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CCBD5" w14:textId="77777777" w:rsidR="006510A1" w:rsidRDefault="006510A1">
      <w:pPr>
        <w:pStyle w:val="affff3"/>
        <w:adjustRightInd/>
        <w:ind w:firstLine="2891"/>
        <w:jc w:val="both"/>
        <w:rPr>
          <w:rFonts w:ascii="宋体" w:hAnsi="宋体" w:hint="eastAsia"/>
          <w:b/>
          <w:bCs/>
          <w:sz w:val="144"/>
          <w:szCs w:val="144"/>
        </w:rPr>
      </w:pPr>
    </w:p>
    <w:p w14:paraId="7D04790D" w14:textId="77777777" w:rsidR="006510A1" w:rsidRDefault="006510A1">
      <w:pPr>
        <w:pStyle w:val="affff3"/>
        <w:adjustRightInd/>
        <w:ind w:firstLine="1928"/>
        <w:jc w:val="center"/>
        <w:rPr>
          <w:rFonts w:ascii="宋体" w:hAnsi="宋体" w:hint="eastAsia"/>
          <w:b/>
          <w:bCs/>
          <w:sz w:val="96"/>
        </w:rPr>
      </w:pPr>
    </w:p>
    <w:p w14:paraId="2FA4DD49" w14:textId="77777777" w:rsidR="006510A1" w:rsidRDefault="00000000">
      <w:pPr>
        <w:pStyle w:val="affff3"/>
        <w:adjustRightInd/>
        <w:ind w:firstLineChars="0" w:firstLine="0"/>
        <w:jc w:val="center"/>
        <w:rPr>
          <w:rFonts w:ascii="宋体" w:hAnsi="宋体" w:hint="eastAsia"/>
          <w:b/>
          <w:bCs/>
          <w:sz w:val="96"/>
        </w:rPr>
      </w:pPr>
      <w:r>
        <w:rPr>
          <w:rFonts w:ascii="宋体" w:hAnsi="宋体" w:hint="eastAsia"/>
          <w:b/>
          <w:bCs/>
          <w:sz w:val="84"/>
          <w:szCs w:val="84"/>
        </w:rPr>
        <w:t>竞争性磋商文件</w:t>
      </w:r>
    </w:p>
    <w:p w14:paraId="62CA1335" w14:textId="77777777" w:rsidR="006510A1" w:rsidRDefault="00000000">
      <w:pPr>
        <w:pStyle w:val="affff3"/>
        <w:adjustRightInd/>
        <w:ind w:firstLineChars="0" w:firstLine="0"/>
        <w:jc w:val="center"/>
        <w:rPr>
          <w:rFonts w:ascii="宋体" w:hAnsi="宋体" w:hint="eastAsia"/>
          <w:b/>
          <w:bCs/>
          <w:sz w:val="32"/>
          <w:szCs w:val="32"/>
        </w:rPr>
      </w:pPr>
      <w:r>
        <w:rPr>
          <w:rFonts w:ascii="宋体" w:hAnsi="宋体" w:hint="eastAsia"/>
          <w:b/>
          <w:bCs/>
          <w:sz w:val="32"/>
          <w:szCs w:val="32"/>
        </w:rPr>
        <w:t>（全流程电子化）</w:t>
      </w:r>
    </w:p>
    <w:p w14:paraId="7D4FC259" w14:textId="77777777" w:rsidR="006510A1" w:rsidRDefault="006510A1">
      <w:pPr>
        <w:pStyle w:val="affff3"/>
        <w:adjustRightInd/>
        <w:rPr>
          <w:rFonts w:ascii="宋体" w:hAnsi="宋体" w:hint="eastAsia"/>
          <w:b/>
          <w:bCs/>
        </w:rPr>
      </w:pPr>
    </w:p>
    <w:p w14:paraId="77DFD853" w14:textId="77777777" w:rsidR="006510A1" w:rsidRDefault="006510A1">
      <w:pPr>
        <w:pStyle w:val="affff3"/>
        <w:adjustRightInd/>
        <w:rPr>
          <w:rFonts w:ascii="宋体" w:hAnsi="宋体" w:hint="eastAsia"/>
          <w:b/>
          <w:bCs/>
        </w:rPr>
      </w:pPr>
    </w:p>
    <w:p w14:paraId="617ADC11" w14:textId="77777777" w:rsidR="006510A1" w:rsidRDefault="006510A1">
      <w:pPr>
        <w:pStyle w:val="affff3"/>
        <w:adjustRightInd/>
        <w:rPr>
          <w:rFonts w:ascii="宋体" w:hAnsi="宋体" w:hint="eastAsia"/>
          <w:b/>
          <w:bCs/>
        </w:rPr>
      </w:pPr>
    </w:p>
    <w:p w14:paraId="41595204" w14:textId="77777777" w:rsidR="006510A1" w:rsidRDefault="006510A1">
      <w:pPr>
        <w:pStyle w:val="affff3"/>
        <w:adjustRightInd/>
        <w:rPr>
          <w:rFonts w:ascii="宋体" w:hAnsi="宋体" w:hint="eastAsia"/>
          <w:b/>
          <w:bCs/>
        </w:rPr>
      </w:pPr>
    </w:p>
    <w:p w14:paraId="1AAC3521" w14:textId="77777777" w:rsidR="006510A1" w:rsidRDefault="00000000">
      <w:pPr>
        <w:pStyle w:val="affff3"/>
        <w:adjustRightInd/>
        <w:ind w:left="1606" w:hangingChars="500" w:hanging="1606"/>
        <w:jc w:val="center"/>
        <w:rPr>
          <w:rFonts w:ascii="宋体" w:hAnsi="宋体" w:hint="eastAsia"/>
          <w:b/>
          <w:bCs/>
          <w:sz w:val="32"/>
          <w:szCs w:val="32"/>
        </w:rPr>
      </w:pPr>
      <w:r>
        <w:rPr>
          <w:rFonts w:ascii="宋体" w:hAnsi="宋体" w:hint="eastAsia"/>
          <w:b/>
          <w:bCs/>
          <w:sz w:val="32"/>
          <w:szCs w:val="32"/>
        </w:rPr>
        <w:t>项目名称：兴化市人民医院3.0磁共振MRI设备维保服务采购项目</w:t>
      </w:r>
    </w:p>
    <w:p w14:paraId="5B7EE603" w14:textId="5AD182A9" w:rsidR="006510A1" w:rsidRDefault="00000000">
      <w:pPr>
        <w:pStyle w:val="affff3"/>
        <w:adjustRightInd/>
        <w:ind w:firstLineChars="0" w:firstLine="0"/>
        <w:jc w:val="center"/>
        <w:rPr>
          <w:rFonts w:ascii="宋体" w:hAnsi="宋体" w:hint="eastAsia"/>
          <w:b/>
          <w:bCs/>
          <w:sz w:val="32"/>
          <w:szCs w:val="32"/>
        </w:rPr>
      </w:pPr>
      <w:r>
        <w:rPr>
          <w:rFonts w:ascii="宋体" w:hAnsi="宋体" w:hint="eastAsia"/>
          <w:b/>
          <w:bCs/>
          <w:sz w:val="32"/>
          <w:szCs w:val="32"/>
        </w:rPr>
        <w:t>项目编号：</w:t>
      </w:r>
      <w:r w:rsidR="00AC6B5F">
        <w:rPr>
          <w:rFonts w:ascii="宋体" w:hAnsi="宋体" w:hint="eastAsia"/>
          <w:b/>
          <w:bCs/>
          <w:sz w:val="32"/>
          <w:szCs w:val="32"/>
        </w:rPr>
        <w:t>JSZC-321281-WYKJ-C2026-0032</w:t>
      </w:r>
    </w:p>
    <w:p w14:paraId="2E4AF5AE" w14:textId="77777777" w:rsidR="006510A1" w:rsidRDefault="00000000">
      <w:pPr>
        <w:pStyle w:val="affff3"/>
        <w:adjustRightInd/>
        <w:ind w:firstLineChars="0" w:firstLine="0"/>
        <w:jc w:val="center"/>
        <w:rPr>
          <w:rFonts w:ascii="宋体" w:hAnsi="宋体" w:hint="eastAsia"/>
          <w:b/>
          <w:bCs/>
          <w:sz w:val="32"/>
          <w:szCs w:val="32"/>
        </w:rPr>
      </w:pPr>
      <w:r>
        <w:rPr>
          <w:rFonts w:ascii="宋体" w:hAnsi="宋体" w:hint="eastAsia"/>
          <w:b/>
          <w:bCs/>
          <w:sz w:val="32"/>
          <w:szCs w:val="32"/>
        </w:rPr>
        <w:t>采 购 人：</w:t>
      </w:r>
      <w:r>
        <w:rPr>
          <w:rFonts w:ascii="宋体" w:hAnsi="宋体"/>
          <w:b/>
          <w:bCs/>
          <w:sz w:val="32"/>
          <w:szCs w:val="32"/>
        </w:rPr>
        <w:t>兴化市人民医院</w:t>
      </w:r>
    </w:p>
    <w:p w14:paraId="0CBFDFF8" w14:textId="77777777" w:rsidR="006510A1" w:rsidRDefault="006510A1">
      <w:pPr>
        <w:spacing w:line="360" w:lineRule="auto"/>
        <w:ind w:firstLine="480"/>
        <w:jc w:val="center"/>
        <w:rPr>
          <w:rFonts w:ascii="宋体" w:hAnsi="宋体" w:cs="宋体" w:hint="eastAsia"/>
          <w:sz w:val="28"/>
          <w:szCs w:val="28"/>
        </w:rPr>
      </w:pPr>
    </w:p>
    <w:p w14:paraId="37FFD2B5" w14:textId="77777777" w:rsidR="006510A1" w:rsidRDefault="006510A1">
      <w:pPr>
        <w:spacing w:line="360" w:lineRule="auto"/>
        <w:ind w:firstLineChars="700" w:firstLine="2249"/>
        <w:rPr>
          <w:rFonts w:ascii="宋体" w:hAnsi="宋体" w:hint="eastAsia"/>
          <w:b/>
          <w:bCs/>
          <w:kern w:val="0"/>
          <w:sz w:val="32"/>
          <w:szCs w:val="32"/>
        </w:rPr>
      </w:pPr>
    </w:p>
    <w:p w14:paraId="6C434AA2" w14:textId="77777777" w:rsidR="006510A1" w:rsidRDefault="006510A1">
      <w:pPr>
        <w:spacing w:line="360" w:lineRule="auto"/>
        <w:ind w:firstLineChars="700" w:firstLine="2249"/>
        <w:rPr>
          <w:rFonts w:ascii="宋体" w:hAnsi="宋体" w:hint="eastAsia"/>
          <w:b/>
          <w:bCs/>
          <w:kern w:val="0"/>
          <w:sz w:val="32"/>
          <w:szCs w:val="32"/>
        </w:rPr>
      </w:pPr>
    </w:p>
    <w:p w14:paraId="6C9323BB" w14:textId="77777777" w:rsidR="006510A1" w:rsidRDefault="006510A1">
      <w:pPr>
        <w:spacing w:line="360" w:lineRule="auto"/>
        <w:ind w:firstLineChars="700" w:firstLine="2249"/>
        <w:rPr>
          <w:rFonts w:ascii="宋体" w:hAnsi="宋体" w:hint="eastAsia"/>
          <w:b/>
          <w:bCs/>
          <w:kern w:val="0"/>
          <w:sz w:val="32"/>
          <w:szCs w:val="32"/>
        </w:rPr>
      </w:pPr>
    </w:p>
    <w:p w14:paraId="63CEB8F0" w14:textId="77777777" w:rsidR="006510A1" w:rsidRDefault="00000000">
      <w:pPr>
        <w:spacing w:line="360" w:lineRule="auto"/>
        <w:jc w:val="center"/>
        <w:rPr>
          <w:rFonts w:ascii="宋体" w:hAnsi="宋体" w:hint="eastAsia"/>
          <w:b/>
          <w:bCs/>
          <w:kern w:val="0"/>
          <w:sz w:val="32"/>
          <w:szCs w:val="32"/>
        </w:rPr>
      </w:pPr>
      <w:r>
        <w:rPr>
          <w:rFonts w:ascii="宋体" w:hAnsi="宋体" w:hint="eastAsia"/>
          <w:b/>
          <w:bCs/>
          <w:kern w:val="0"/>
          <w:sz w:val="32"/>
          <w:szCs w:val="32"/>
        </w:rPr>
        <w:t>采购代理机构：中通服网盈科技有限公司</w:t>
      </w:r>
    </w:p>
    <w:p w14:paraId="0C99C0B5" w14:textId="77777777" w:rsidR="006510A1" w:rsidRDefault="00000000">
      <w:pPr>
        <w:pStyle w:val="affff3"/>
        <w:adjustRightInd/>
        <w:ind w:firstLine="643"/>
        <w:jc w:val="center"/>
        <w:rPr>
          <w:rFonts w:ascii="宋体" w:hAnsi="宋体" w:hint="eastAsia"/>
          <w:b/>
          <w:bCs/>
          <w:sz w:val="32"/>
          <w:szCs w:val="32"/>
        </w:rPr>
      </w:pPr>
      <w:r>
        <w:rPr>
          <w:rFonts w:ascii="宋体" w:hAnsi="宋体" w:hint="eastAsia"/>
          <w:b/>
          <w:bCs/>
          <w:sz w:val="32"/>
          <w:szCs w:val="32"/>
        </w:rPr>
        <w:t>2026年09月</w:t>
      </w:r>
    </w:p>
    <w:p w14:paraId="01829A5A" w14:textId="77777777" w:rsidR="006510A1" w:rsidRDefault="006510A1">
      <w:pPr>
        <w:pStyle w:val="affff3"/>
        <w:adjustRightInd/>
        <w:jc w:val="center"/>
        <w:rPr>
          <w:rFonts w:ascii="宋体" w:hAnsi="宋体" w:hint="eastAsia"/>
          <w:b/>
          <w:bCs/>
        </w:rPr>
      </w:pPr>
    </w:p>
    <w:p w14:paraId="0A6823D3" w14:textId="77777777" w:rsidR="006510A1" w:rsidRDefault="006510A1">
      <w:pPr>
        <w:pStyle w:val="affff3"/>
        <w:adjustRightInd/>
        <w:jc w:val="center"/>
        <w:rPr>
          <w:rFonts w:ascii="宋体" w:hAnsi="宋体" w:hint="eastAsia"/>
          <w:b/>
          <w:bCs/>
        </w:rPr>
      </w:pPr>
    </w:p>
    <w:p w14:paraId="583300D0" w14:textId="77777777" w:rsidR="006510A1" w:rsidRDefault="00000000">
      <w:pPr>
        <w:pStyle w:val="TOC10"/>
        <w:spacing w:before="0" w:line="360" w:lineRule="auto"/>
        <w:jc w:val="center"/>
        <w:rPr>
          <w:rFonts w:ascii="宋体" w:eastAsia="宋体" w:hAnsi="宋体" w:hint="eastAsia"/>
          <w:b/>
          <w:color w:val="auto"/>
          <w:sz w:val="40"/>
          <w:lang w:val="zh-CN"/>
        </w:rPr>
      </w:pPr>
      <w:r>
        <w:rPr>
          <w:rFonts w:ascii="宋体" w:eastAsia="宋体" w:hAnsi="宋体"/>
          <w:b/>
          <w:color w:val="auto"/>
          <w:sz w:val="40"/>
          <w:lang w:val="zh-CN"/>
        </w:rPr>
        <w:lastRenderedPageBreak/>
        <w:t>目</w:t>
      </w:r>
      <w:r>
        <w:rPr>
          <w:rFonts w:ascii="宋体" w:eastAsia="宋体" w:hAnsi="宋体" w:hint="eastAsia"/>
          <w:b/>
          <w:color w:val="auto"/>
          <w:sz w:val="40"/>
        </w:rPr>
        <w:t xml:space="preserve">  </w:t>
      </w:r>
      <w:r>
        <w:rPr>
          <w:rFonts w:ascii="宋体" w:eastAsia="宋体" w:hAnsi="宋体"/>
          <w:b/>
          <w:color w:val="auto"/>
          <w:sz w:val="40"/>
          <w:lang w:val="zh-CN"/>
        </w:rPr>
        <w:t>录</w:t>
      </w:r>
    </w:p>
    <w:p w14:paraId="37B30285" w14:textId="77777777" w:rsidR="006510A1" w:rsidRDefault="006510A1">
      <w:pPr>
        <w:spacing w:line="360" w:lineRule="auto"/>
        <w:ind w:firstLineChars="200" w:firstLine="420"/>
        <w:rPr>
          <w:rFonts w:ascii="宋体" w:hAnsi="宋体" w:hint="eastAsia"/>
          <w:lang w:val="zh-CN"/>
        </w:rPr>
      </w:pPr>
    </w:p>
    <w:p w14:paraId="6974671B" w14:textId="77777777" w:rsidR="006510A1" w:rsidRDefault="00000000">
      <w:pPr>
        <w:pStyle w:val="TOC1"/>
        <w:spacing w:line="360" w:lineRule="auto"/>
        <w:rPr>
          <w:rFonts w:ascii="宋体" w:eastAsia="宋体" w:hAnsi="宋体" w:hint="eastAsia"/>
          <w:caps w:val="0"/>
          <w:sz w:val="21"/>
          <w:szCs w:val="21"/>
        </w:rPr>
      </w:pPr>
      <w:r>
        <w:rPr>
          <w:rStyle w:val="affff0"/>
          <w:rFonts w:ascii="宋体" w:hAnsi="宋体"/>
          <w:color w:val="auto"/>
        </w:rPr>
        <w:fldChar w:fldCharType="begin"/>
      </w:r>
      <w:r>
        <w:rPr>
          <w:rStyle w:val="affff0"/>
          <w:rFonts w:ascii="宋体" w:hAnsi="宋体"/>
          <w:color w:val="auto"/>
        </w:rPr>
        <w:instrText xml:space="preserve"> TOC \o "1-1" \h \z \u </w:instrText>
      </w:r>
      <w:r>
        <w:rPr>
          <w:rStyle w:val="affff0"/>
          <w:rFonts w:ascii="宋体" w:hAnsi="宋体"/>
          <w:color w:val="auto"/>
        </w:rPr>
        <w:fldChar w:fldCharType="separate"/>
      </w:r>
      <w:hyperlink w:anchor="_Toc86268900" w:history="1">
        <w:r w:rsidR="006510A1">
          <w:rPr>
            <w:rFonts w:ascii="宋体" w:eastAsia="宋体" w:hAnsi="宋体" w:hint="eastAsia"/>
            <w:caps w:val="0"/>
            <w:sz w:val="21"/>
            <w:szCs w:val="21"/>
          </w:rPr>
          <w:t>第一章 竞争性磋商采购公告</w:t>
        </w:r>
        <w:r w:rsidR="006510A1">
          <w:rPr>
            <w:rFonts w:ascii="宋体" w:eastAsia="宋体" w:hAnsi="宋体" w:hint="eastAsia"/>
            <w:caps w:val="0"/>
            <w:sz w:val="21"/>
            <w:szCs w:val="21"/>
          </w:rPr>
          <w:tab/>
        </w:r>
        <w:r w:rsidR="006510A1">
          <w:rPr>
            <w:rFonts w:ascii="宋体" w:eastAsia="宋体" w:hAnsi="宋体" w:hint="eastAsia"/>
            <w:caps w:val="0"/>
            <w:sz w:val="21"/>
            <w:szCs w:val="21"/>
          </w:rPr>
          <w:fldChar w:fldCharType="begin"/>
        </w:r>
        <w:r w:rsidR="006510A1">
          <w:rPr>
            <w:rFonts w:ascii="宋体" w:eastAsia="宋体" w:hAnsi="宋体" w:hint="eastAsia"/>
            <w:caps w:val="0"/>
            <w:sz w:val="21"/>
            <w:szCs w:val="21"/>
          </w:rPr>
          <w:instrText xml:space="preserve"> PAGEREF _Toc86268900 \h </w:instrText>
        </w:r>
        <w:r w:rsidR="006510A1">
          <w:rPr>
            <w:rFonts w:ascii="宋体" w:eastAsia="宋体" w:hAnsi="宋体" w:hint="eastAsia"/>
            <w:caps w:val="0"/>
            <w:sz w:val="21"/>
            <w:szCs w:val="21"/>
          </w:rPr>
        </w:r>
        <w:r w:rsidR="006510A1">
          <w:rPr>
            <w:rFonts w:ascii="宋体" w:eastAsia="宋体" w:hAnsi="宋体" w:hint="eastAsia"/>
            <w:caps w:val="0"/>
            <w:sz w:val="21"/>
            <w:szCs w:val="21"/>
          </w:rPr>
          <w:fldChar w:fldCharType="separate"/>
        </w:r>
        <w:r w:rsidR="006510A1">
          <w:rPr>
            <w:rFonts w:ascii="宋体" w:eastAsia="宋体" w:hAnsi="宋体" w:hint="eastAsia"/>
            <w:caps w:val="0"/>
            <w:sz w:val="21"/>
            <w:szCs w:val="21"/>
          </w:rPr>
          <w:t>3</w:t>
        </w:r>
        <w:r w:rsidR="006510A1">
          <w:rPr>
            <w:rFonts w:ascii="宋体" w:eastAsia="宋体" w:hAnsi="宋体" w:hint="eastAsia"/>
            <w:caps w:val="0"/>
            <w:sz w:val="21"/>
            <w:szCs w:val="21"/>
          </w:rPr>
          <w:fldChar w:fldCharType="end"/>
        </w:r>
      </w:hyperlink>
    </w:p>
    <w:p w14:paraId="31A458E4" w14:textId="77777777" w:rsidR="006510A1" w:rsidRDefault="006510A1">
      <w:pPr>
        <w:pStyle w:val="TOC1"/>
        <w:spacing w:line="360" w:lineRule="auto"/>
        <w:rPr>
          <w:rFonts w:ascii="宋体" w:eastAsia="宋体" w:hAnsi="宋体" w:hint="eastAsia"/>
          <w:caps w:val="0"/>
          <w:sz w:val="21"/>
          <w:szCs w:val="21"/>
        </w:rPr>
      </w:pPr>
      <w:hyperlink w:anchor="_Toc86268900" w:history="1">
        <w:r>
          <w:rPr>
            <w:rFonts w:ascii="宋体" w:eastAsia="宋体" w:hAnsi="宋体" w:hint="eastAsia"/>
            <w:caps w:val="0"/>
            <w:sz w:val="21"/>
            <w:szCs w:val="21"/>
          </w:rPr>
          <w:t>第二章 参加磋商的供应商须知</w:t>
        </w:r>
        <w:r>
          <w:rPr>
            <w:rFonts w:ascii="宋体" w:eastAsia="宋体" w:hAnsi="宋体" w:hint="eastAsia"/>
            <w:caps w:val="0"/>
            <w:sz w:val="21"/>
            <w:szCs w:val="21"/>
          </w:rPr>
          <w:tab/>
          <w:t>7</w:t>
        </w:r>
      </w:hyperlink>
    </w:p>
    <w:p w14:paraId="08F2F3C1" w14:textId="77777777" w:rsidR="006510A1" w:rsidRDefault="006510A1">
      <w:pPr>
        <w:pStyle w:val="TOC1"/>
        <w:spacing w:line="360" w:lineRule="auto"/>
        <w:rPr>
          <w:rFonts w:ascii="宋体" w:eastAsia="宋体" w:hAnsi="宋体" w:hint="eastAsia"/>
          <w:caps w:val="0"/>
          <w:sz w:val="21"/>
          <w:szCs w:val="21"/>
        </w:rPr>
      </w:pPr>
      <w:hyperlink w:anchor="_Toc86268901" w:history="1">
        <w:r>
          <w:rPr>
            <w:rFonts w:ascii="宋体" w:eastAsia="宋体" w:hAnsi="宋体" w:hint="eastAsia"/>
            <w:caps w:val="0"/>
            <w:sz w:val="21"/>
            <w:szCs w:val="21"/>
          </w:rPr>
          <w:t>第三章 合同条款及格式</w:t>
        </w:r>
        <w:r>
          <w:rPr>
            <w:rFonts w:ascii="宋体" w:eastAsia="宋体" w:hAnsi="宋体" w:hint="eastAsia"/>
            <w:caps w:val="0"/>
            <w:sz w:val="21"/>
            <w:szCs w:val="21"/>
          </w:rPr>
          <w:tab/>
        </w:r>
        <w:r>
          <w:rPr>
            <w:rFonts w:ascii="宋体" w:eastAsia="宋体" w:hAnsi="宋体" w:hint="eastAsia"/>
            <w:caps w:val="0"/>
            <w:sz w:val="21"/>
            <w:szCs w:val="21"/>
          </w:rPr>
          <w:fldChar w:fldCharType="begin"/>
        </w:r>
        <w:r>
          <w:rPr>
            <w:rFonts w:ascii="宋体" w:eastAsia="宋体" w:hAnsi="宋体" w:hint="eastAsia"/>
            <w:caps w:val="0"/>
            <w:sz w:val="21"/>
            <w:szCs w:val="21"/>
          </w:rPr>
          <w:instrText xml:space="preserve"> PAGEREF _Toc86268901 \h </w:instrText>
        </w:r>
        <w:r>
          <w:rPr>
            <w:rFonts w:ascii="宋体" w:eastAsia="宋体" w:hAnsi="宋体" w:hint="eastAsia"/>
            <w:caps w:val="0"/>
            <w:sz w:val="21"/>
            <w:szCs w:val="21"/>
          </w:rPr>
        </w:r>
        <w:r>
          <w:rPr>
            <w:rFonts w:ascii="宋体" w:eastAsia="宋体" w:hAnsi="宋体" w:hint="eastAsia"/>
            <w:caps w:val="0"/>
            <w:sz w:val="21"/>
            <w:szCs w:val="21"/>
          </w:rPr>
          <w:fldChar w:fldCharType="separate"/>
        </w:r>
        <w:r>
          <w:rPr>
            <w:rFonts w:ascii="宋体" w:eastAsia="宋体" w:hAnsi="宋体" w:hint="eastAsia"/>
            <w:caps w:val="0"/>
            <w:sz w:val="21"/>
            <w:szCs w:val="21"/>
          </w:rPr>
          <w:t>22</w:t>
        </w:r>
        <w:r>
          <w:rPr>
            <w:rFonts w:ascii="宋体" w:eastAsia="宋体" w:hAnsi="宋体" w:hint="eastAsia"/>
            <w:caps w:val="0"/>
            <w:sz w:val="21"/>
            <w:szCs w:val="21"/>
          </w:rPr>
          <w:fldChar w:fldCharType="end"/>
        </w:r>
      </w:hyperlink>
    </w:p>
    <w:p w14:paraId="6B7DED2E" w14:textId="77777777" w:rsidR="006510A1" w:rsidRDefault="006510A1">
      <w:pPr>
        <w:pStyle w:val="TOC1"/>
        <w:spacing w:line="360" w:lineRule="auto"/>
        <w:rPr>
          <w:rFonts w:ascii="宋体" w:eastAsia="宋体" w:hAnsi="宋体" w:hint="eastAsia"/>
          <w:caps w:val="0"/>
          <w:sz w:val="21"/>
          <w:szCs w:val="21"/>
        </w:rPr>
      </w:pPr>
      <w:hyperlink w:anchor="_Toc86268902" w:history="1">
        <w:r>
          <w:rPr>
            <w:rFonts w:ascii="宋体" w:eastAsia="宋体" w:hAnsi="宋体" w:hint="eastAsia"/>
            <w:caps w:val="0"/>
            <w:sz w:val="21"/>
            <w:szCs w:val="21"/>
          </w:rPr>
          <w:t>第四章 项目需求</w:t>
        </w:r>
        <w:r>
          <w:rPr>
            <w:rFonts w:ascii="宋体" w:eastAsia="宋体" w:hAnsi="宋体" w:hint="eastAsia"/>
            <w:caps w:val="0"/>
            <w:sz w:val="21"/>
            <w:szCs w:val="21"/>
          </w:rPr>
          <w:tab/>
        </w:r>
        <w:r>
          <w:rPr>
            <w:rFonts w:ascii="宋体" w:eastAsia="宋体" w:hAnsi="宋体" w:hint="eastAsia"/>
            <w:caps w:val="0"/>
            <w:sz w:val="21"/>
            <w:szCs w:val="21"/>
          </w:rPr>
          <w:fldChar w:fldCharType="begin"/>
        </w:r>
        <w:r>
          <w:rPr>
            <w:rFonts w:ascii="宋体" w:eastAsia="宋体" w:hAnsi="宋体" w:hint="eastAsia"/>
            <w:caps w:val="0"/>
            <w:sz w:val="21"/>
            <w:szCs w:val="21"/>
          </w:rPr>
          <w:instrText xml:space="preserve"> PAGEREF _Toc86268902 \h </w:instrText>
        </w:r>
        <w:r>
          <w:rPr>
            <w:rFonts w:ascii="宋体" w:eastAsia="宋体" w:hAnsi="宋体" w:hint="eastAsia"/>
            <w:caps w:val="0"/>
            <w:sz w:val="21"/>
            <w:szCs w:val="21"/>
          </w:rPr>
        </w:r>
        <w:r>
          <w:rPr>
            <w:rFonts w:ascii="宋体" w:eastAsia="宋体" w:hAnsi="宋体" w:hint="eastAsia"/>
            <w:caps w:val="0"/>
            <w:sz w:val="21"/>
            <w:szCs w:val="21"/>
          </w:rPr>
          <w:fldChar w:fldCharType="separate"/>
        </w:r>
        <w:r>
          <w:rPr>
            <w:rFonts w:ascii="宋体" w:eastAsia="宋体" w:hAnsi="宋体" w:hint="eastAsia"/>
            <w:caps w:val="0"/>
            <w:sz w:val="21"/>
            <w:szCs w:val="21"/>
          </w:rPr>
          <w:t>1</w:t>
        </w:r>
        <w:r>
          <w:rPr>
            <w:rFonts w:ascii="宋体" w:eastAsia="宋体" w:hAnsi="宋体" w:hint="eastAsia"/>
            <w:caps w:val="0"/>
            <w:sz w:val="21"/>
            <w:szCs w:val="21"/>
          </w:rPr>
          <w:fldChar w:fldCharType="end"/>
        </w:r>
      </w:hyperlink>
    </w:p>
    <w:p w14:paraId="5900F525" w14:textId="77777777" w:rsidR="006510A1" w:rsidRDefault="006510A1">
      <w:pPr>
        <w:pStyle w:val="TOC1"/>
        <w:spacing w:line="360" w:lineRule="auto"/>
        <w:rPr>
          <w:rFonts w:ascii="宋体" w:eastAsia="宋体" w:hAnsi="宋体" w:hint="eastAsia"/>
          <w:caps w:val="0"/>
          <w:sz w:val="21"/>
          <w:szCs w:val="21"/>
        </w:rPr>
      </w:pPr>
      <w:hyperlink w:anchor="_Toc86268903" w:history="1">
        <w:r>
          <w:rPr>
            <w:rFonts w:ascii="宋体" w:eastAsia="宋体" w:hAnsi="宋体" w:hint="eastAsia"/>
            <w:caps w:val="0"/>
            <w:sz w:val="21"/>
            <w:szCs w:val="21"/>
          </w:rPr>
          <w:t>第五章 评审方法和评审标准</w:t>
        </w:r>
        <w:r>
          <w:rPr>
            <w:rFonts w:ascii="宋体" w:eastAsia="宋体" w:hAnsi="宋体" w:hint="eastAsia"/>
            <w:caps w:val="0"/>
            <w:sz w:val="21"/>
            <w:szCs w:val="21"/>
          </w:rPr>
          <w:tab/>
        </w:r>
      </w:hyperlink>
      <w:r w:rsidR="00000000">
        <w:rPr>
          <w:rFonts w:ascii="宋体" w:eastAsia="宋体" w:hAnsi="宋体" w:hint="eastAsia"/>
          <w:caps w:val="0"/>
          <w:sz w:val="21"/>
          <w:szCs w:val="21"/>
        </w:rPr>
        <w:t>29</w:t>
      </w:r>
    </w:p>
    <w:p w14:paraId="14C97AF7" w14:textId="77777777" w:rsidR="006510A1" w:rsidRDefault="006510A1">
      <w:pPr>
        <w:pStyle w:val="TOC1"/>
        <w:spacing w:line="360" w:lineRule="auto"/>
        <w:rPr>
          <w:rStyle w:val="affff0"/>
          <w:rFonts w:ascii="宋体" w:hAnsi="宋体" w:hint="eastAsia"/>
          <w:color w:val="auto"/>
        </w:rPr>
      </w:pPr>
      <w:hyperlink w:anchor="_Toc86268903" w:history="1">
        <w:r>
          <w:rPr>
            <w:rFonts w:ascii="宋体" w:eastAsia="宋体" w:hAnsi="宋体" w:hint="eastAsia"/>
            <w:caps w:val="0"/>
            <w:sz w:val="21"/>
            <w:szCs w:val="21"/>
          </w:rPr>
          <w:t>第六章 响应文件的组成和格式</w:t>
        </w:r>
        <w:r>
          <w:rPr>
            <w:rFonts w:ascii="宋体" w:eastAsia="宋体" w:hAnsi="宋体" w:hint="eastAsia"/>
            <w:caps w:val="0"/>
            <w:sz w:val="21"/>
            <w:szCs w:val="21"/>
          </w:rPr>
          <w:tab/>
          <w:t>3</w:t>
        </w:r>
      </w:hyperlink>
      <w:r w:rsidR="00000000">
        <w:rPr>
          <w:rFonts w:ascii="宋体" w:eastAsia="宋体" w:hAnsi="宋体" w:hint="eastAsia"/>
          <w:caps w:val="0"/>
          <w:sz w:val="21"/>
          <w:szCs w:val="21"/>
        </w:rPr>
        <w:t>4</w:t>
      </w:r>
    </w:p>
    <w:p w14:paraId="107F0623" w14:textId="77777777" w:rsidR="006510A1" w:rsidRDefault="00000000">
      <w:pPr>
        <w:pStyle w:val="TOC1"/>
        <w:spacing w:line="360" w:lineRule="auto"/>
        <w:rPr>
          <w:rStyle w:val="affff0"/>
          <w:rFonts w:ascii="宋体" w:hAnsi="宋体" w:hint="eastAsia"/>
          <w:color w:val="auto"/>
        </w:rPr>
      </w:pPr>
      <w:r>
        <w:rPr>
          <w:rStyle w:val="affff0"/>
          <w:rFonts w:ascii="宋体" w:hAnsi="宋体"/>
          <w:color w:val="auto"/>
        </w:rPr>
        <w:fldChar w:fldCharType="end"/>
      </w:r>
    </w:p>
    <w:p w14:paraId="741B2D3A" w14:textId="77777777" w:rsidR="006510A1" w:rsidRDefault="006510A1">
      <w:pPr>
        <w:pStyle w:val="TOC1"/>
        <w:spacing w:line="360" w:lineRule="auto"/>
        <w:rPr>
          <w:rStyle w:val="affff0"/>
          <w:rFonts w:ascii="宋体" w:hAnsi="宋体" w:hint="eastAsia"/>
          <w:color w:val="auto"/>
        </w:rPr>
      </w:pPr>
    </w:p>
    <w:p w14:paraId="51A2F2F8" w14:textId="77777777" w:rsidR="006510A1" w:rsidRDefault="006510A1">
      <w:pPr>
        <w:pStyle w:val="TOC1"/>
        <w:spacing w:line="360" w:lineRule="auto"/>
        <w:rPr>
          <w:rStyle w:val="affff0"/>
          <w:rFonts w:ascii="宋体" w:hAnsi="宋体" w:hint="eastAsia"/>
          <w:color w:val="auto"/>
        </w:rPr>
      </w:pPr>
    </w:p>
    <w:p w14:paraId="734FF952" w14:textId="77777777" w:rsidR="006510A1" w:rsidRDefault="006510A1">
      <w:pPr>
        <w:pStyle w:val="affff3"/>
        <w:adjustRightInd/>
        <w:ind w:firstLine="360"/>
        <w:jc w:val="center"/>
        <w:rPr>
          <w:rStyle w:val="affff0"/>
          <w:rFonts w:ascii="宋体" w:hAnsi="宋体" w:hint="eastAsia"/>
          <w:caps/>
          <w:color w:val="auto"/>
          <w:kern w:val="2"/>
          <w:sz w:val="18"/>
          <w:szCs w:val="28"/>
        </w:rPr>
        <w:sectPr w:rsidR="006510A1">
          <w:headerReference w:type="default" r:id="rId8"/>
          <w:footerReference w:type="default" r:id="rId9"/>
          <w:footerReference w:type="first" r:id="rId10"/>
          <w:pgSz w:w="11906" w:h="16838"/>
          <w:pgMar w:top="1701" w:right="1134" w:bottom="1134" w:left="1134" w:header="851" w:footer="992" w:gutter="0"/>
          <w:cols w:space="720"/>
          <w:docGrid w:type="lines" w:linePitch="312"/>
        </w:sectPr>
      </w:pPr>
    </w:p>
    <w:p w14:paraId="5E1CA7D6" w14:textId="77777777" w:rsidR="006510A1" w:rsidRDefault="00000000">
      <w:pPr>
        <w:pStyle w:val="1"/>
        <w:spacing w:line="360" w:lineRule="auto"/>
        <w:ind w:firstLineChars="200" w:firstLine="562"/>
        <w:jc w:val="center"/>
        <w:rPr>
          <w:rFonts w:ascii="宋体" w:eastAsia="宋体" w:hAnsi="宋体" w:hint="eastAsia"/>
          <w:b/>
          <w:szCs w:val="28"/>
        </w:rPr>
      </w:pPr>
      <w:bookmarkStart w:id="0" w:name="_Toc86268900"/>
      <w:r>
        <w:rPr>
          <w:rFonts w:ascii="宋体" w:eastAsia="宋体" w:hAnsi="宋体" w:hint="eastAsia"/>
          <w:b/>
          <w:szCs w:val="28"/>
        </w:rPr>
        <w:lastRenderedPageBreak/>
        <w:t>第一章 竞争性磋商采购公告</w:t>
      </w:r>
      <w:bookmarkEnd w:id="0"/>
    </w:p>
    <w:p w14:paraId="0C5FB00F" w14:textId="77777777" w:rsidR="006510A1" w:rsidRDefault="00000000">
      <w:pPr>
        <w:widowControl/>
        <w:spacing w:line="360" w:lineRule="auto"/>
        <w:jc w:val="left"/>
        <w:rPr>
          <w:rFonts w:ascii="宋体" w:hAnsi="宋体" w:cs="仿宋_GB2312" w:hint="eastAsia"/>
          <w:kern w:val="0"/>
          <w:szCs w:val="21"/>
        </w:rPr>
      </w:pPr>
      <w:bookmarkStart w:id="1" w:name="_Toc35393629"/>
      <w:bookmarkStart w:id="2" w:name="_Toc28359012"/>
      <w:bookmarkStart w:id="3" w:name="_Toc35393798"/>
      <w:bookmarkStart w:id="4" w:name="_Toc28359089"/>
      <w:bookmarkStart w:id="5" w:name="_Toc14577347"/>
      <w:bookmarkStart w:id="6" w:name="_Toc513029209"/>
      <w:bookmarkStart w:id="7" w:name="_Toc61149549"/>
      <w:r>
        <w:rPr>
          <w:rFonts w:ascii="宋体" w:hAnsi="宋体" w:cs="仿宋_GB2312" w:hint="eastAsia"/>
          <w:b/>
          <w:bCs/>
          <w:kern w:val="0"/>
          <w:szCs w:val="21"/>
        </w:rPr>
        <w:t>项目概况</w:t>
      </w:r>
    </w:p>
    <w:p w14:paraId="4DF1F7D4" w14:textId="5F73069C" w:rsidR="006510A1" w:rsidRDefault="00000000">
      <w:pPr>
        <w:spacing w:line="360" w:lineRule="auto"/>
        <w:ind w:firstLineChars="200" w:firstLine="420"/>
        <w:rPr>
          <w:rFonts w:ascii="宋体" w:hAnsi="宋体" w:cs="仿宋_GB2312" w:hint="eastAsia"/>
          <w:kern w:val="0"/>
          <w:szCs w:val="21"/>
        </w:rPr>
      </w:pPr>
      <w:r>
        <w:rPr>
          <w:rFonts w:ascii="宋体" w:hAnsi="宋体" w:cs="仿宋_GB2312" w:hint="eastAsia"/>
          <w:kern w:val="0"/>
          <w:szCs w:val="21"/>
          <w:u w:val="single"/>
        </w:rPr>
        <w:t>兴化市人民医院3.0磁共振MRI设备维保服务采购项目</w:t>
      </w:r>
      <w:r>
        <w:rPr>
          <w:rFonts w:ascii="宋体" w:hAnsi="宋体" w:cs="仿宋_GB2312" w:hint="eastAsia"/>
          <w:kern w:val="0"/>
          <w:szCs w:val="21"/>
        </w:rPr>
        <w:t>的潜在供应商应在</w:t>
      </w:r>
      <w:r>
        <w:rPr>
          <w:rFonts w:ascii="宋体" w:hAnsi="宋体" w:cs="仿宋_GB2312" w:hint="eastAsia"/>
          <w:b/>
          <w:bCs/>
          <w:kern w:val="0"/>
          <w:szCs w:val="21"/>
          <w:u w:val="single"/>
        </w:rPr>
        <w:t>江苏政府采购网</w:t>
      </w:r>
      <w:r>
        <w:rPr>
          <w:rFonts w:ascii="宋体" w:hAnsi="宋体" w:cs="仿宋_GB2312" w:hint="eastAsia"/>
          <w:kern w:val="0"/>
          <w:szCs w:val="21"/>
        </w:rPr>
        <w:t>获取采购文件，并于</w:t>
      </w:r>
      <w:r>
        <w:rPr>
          <w:rFonts w:ascii="宋体" w:hAnsi="宋体" w:cs="仿宋_GB2312" w:hint="eastAsia"/>
          <w:kern w:val="0"/>
          <w:szCs w:val="21"/>
          <w:u w:val="single"/>
        </w:rPr>
        <w:t>2026</w:t>
      </w:r>
      <w:r>
        <w:rPr>
          <w:rFonts w:ascii="宋体" w:hAnsi="宋体" w:cs="仿宋_GB2312" w:hint="eastAsia"/>
          <w:kern w:val="0"/>
          <w:szCs w:val="21"/>
        </w:rPr>
        <w:t>年</w:t>
      </w:r>
      <w:r w:rsidR="00AC6B5F">
        <w:rPr>
          <w:rFonts w:ascii="宋体" w:hAnsi="宋体" w:cs="仿宋_GB2312" w:hint="eastAsia"/>
          <w:kern w:val="0"/>
          <w:szCs w:val="21"/>
          <w:u w:val="single"/>
        </w:rPr>
        <w:t>09</w:t>
      </w:r>
      <w:r>
        <w:rPr>
          <w:rFonts w:ascii="宋体" w:hAnsi="宋体" w:cs="仿宋_GB2312" w:hint="eastAsia"/>
          <w:kern w:val="0"/>
          <w:szCs w:val="21"/>
        </w:rPr>
        <w:t>月</w:t>
      </w:r>
      <w:r w:rsidR="00AC6B5F">
        <w:rPr>
          <w:rFonts w:ascii="宋体" w:hAnsi="宋体" w:cs="仿宋_GB2312" w:hint="eastAsia"/>
          <w:kern w:val="0"/>
          <w:szCs w:val="21"/>
          <w:u w:val="single"/>
        </w:rPr>
        <w:t>22</w:t>
      </w:r>
      <w:r>
        <w:rPr>
          <w:rFonts w:ascii="宋体" w:hAnsi="宋体" w:hint="eastAsia"/>
          <w:szCs w:val="21"/>
        </w:rPr>
        <w:t>日</w:t>
      </w:r>
      <w:r w:rsidR="00373147">
        <w:rPr>
          <w:rFonts w:ascii="宋体" w:hAnsi="宋体" w:hint="eastAsia"/>
          <w:szCs w:val="21"/>
          <w:u w:val="single"/>
        </w:rPr>
        <w:t>09</w:t>
      </w:r>
      <w:r>
        <w:rPr>
          <w:rFonts w:ascii="宋体" w:hAnsi="宋体" w:cs="仿宋_GB2312" w:hint="eastAsia"/>
          <w:kern w:val="0"/>
          <w:szCs w:val="21"/>
        </w:rPr>
        <w:t>点</w:t>
      </w:r>
      <w:r w:rsidR="00373147">
        <w:rPr>
          <w:rFonts w:ascii="宋体" w:hAnsi="宋体" w:cs="仿宋_GB2312" w:hint="eastAsia"/>
          <w:kern w:val="0"/>
          <w:szCs w:val="21"/>
          <w:u w:val="single"/>
        </w:rPr>
        <w:t>30</w:t>
      </w:r>
      <w:r>
        <w:rPr>
          <w:rFonts w:ascii="宋体" w:hAnsi="宋体" w:cs="仿宋_GB2312" w:hint="eastAsia"/>
          <w:kern w:val="0"/>
          <w:szCs w:val="21"/>
        </w:rPr>
        <w:t>分（北京时间）前提交响应文件。</w:t>
      </w:r>
    </w:p>
    <w:p w14:paraId="56BD6BB0" w14:textId="77777777" w:rsidR="006510A1" w:rsidRDefault="00000000">
      <w:pPr>
        <w:spacing w:line="360" w:lineRule="auto"/>
        <w:rPr>
          <w:rFonts w:ascii="宋体" w:hAnsi="宋体" w:cs="宋体" w:hint="eastAsia"/>
          <w:b/>
          <w:bCs/>
          <w:szCs w:val="21"/>
        </w:rPr>
      </w:pPr>
      <w:r>
        <w:rPr>
          <w:rFonts w:ascii="宋体" w:hAnsi="宋体" w:cs="宋体" w:hint="eastAsia"/>
          <w:b/>
          <w:bCs/>
          <w:szCs w:val="21"/>
        </w:rPr>
        <w:t>一、项目基本情况</w:t>
      </w:r>
      <w:bookmarkEnd w:id="1"/>
      <w:bookmarkEnd w:id="2"/>
      <w:bookmarkEnd w:id="3"/>
      <w:bookmarkEnd w:id="4"/>
    </w:p>
    <w:p w14:paraId="3BD91974" w14:textId="7B7F8916" w:rsidR="006510A1" w:rsidRDefault="00000000">
      <w:pPr>
        <w:autoSpaceDE w:val="0"/>
        <w:autoSpaceDN w:val="0"/>
        <w:spacing w:line="360" w:lineRule="auto"/>
        <w:ind w:firstLineChars="200" w:firstLine="422"/>
        <w:rPr>
          <w:rFonts w:ascii="宋体" w:hAnsi="宋体" w:cs="宋体" w:hint="eastAsia"/>
          <w:szCs w:val="21"/>
        </w:rPr>
      </w:pPr>
      <w:bookmarkStart w:id="8" w:name="_Toc28359090"/>
      <w:bookmarkStart w:id="9" w:name="_Toc35393630"/>
      <w:bookmarkStart w:id="10" w:name="_Toc35393799"/>
      <w:bookmarkStart w:id="11" w:name="_Toc28359013"/>
      <w:r>
        <w:rPr>
          <w:rFonts w:ascii="宋体" w:hAnsi="宋体" w:cs="宋体" w:hint="eastAsia"/>
          <w:b/>
          <w:bCs/>
          <w:szCs w:val="21"/>
        </w:rPr>
        <w:t>项目编号：</w:t>
      </w:r>
      <w:r w:rsidR="00AC6B5F">
        <w:rPr>
          <w:rFonts w:ascii="宋体" w:hAnsi="宋体" w:cs="宋体" w:hint="eastAsia"/>
          <w:szCs w:val="21"/>
        </w:rPr>
        <w:t>JSZC-321281-WYKJ-C2026-0032</w:t>
      </w:r>
      <w:r>
        <w:rPr>
          <w:rFonts w:ascii="宋体" w:hAnsi="宋体" w:cs="宋体" w:hint="eastAsia"/>
          <w:szCs w:val="21"/>
        </w:rPr>
        <w:tab/>
      </w:r>
    </w:p>
    <w:p w14:paraId="12B23ACE" w14:textId="77777777" w:rsidR="006510A1" w:rsidRDefault="00000000">
      <w:pPr>
        <w:autoSpaceDE w:val="0"/>
        <w:autoSpaceDN w:val="0"/>
        <w:spacing w:line="360" w:lineRule="auto"/>
        <w:ind w:firstLineChars="200" w:firstLine="422"/>
        <w:rPr>
          <w:rFonts w:ascii="宋体" w:hAnsi="宋体" w:cs="宋体" w:hint="eastAsia"/>
          <w:b/>
          <w:bCs/>
          <w:szCs w:val="21"/>
        </w:rPr>
      </w:pPr>
      <w:r>
        <w:rPr>
          <w:rFonts w:ascii="宋体" w:hAnsi="宋体" w:cs="宋体" w:hint="eastAsia"/>
          <w:b/>
          <w:bCs/>
          <w:szCs w:val="21"/>
        </w:rPr>
        <w:t>项目名称：</w:t>
      </w:r>
      <w:r>
        <w:rPr>
          <w:rFonts w:ascii="宋体" w:hAnsi="宋体" w:cs="宋体" w:hint="eastAsia"/>
          <w:szCs w:val="21"/>
        </w:rPr>
        <w:t>兴化市人民医院3.0磁共振MRI设备维保服务采购项目</w:t>
      </w:r>
    </w:p>
    <w:p w14:paraId="5A86A522" w14:textId="77777777" w:rsidR="006510A1" w:rsidRDefault="00000000">
      <w:pPr>
        <w:autoSpaceDE w:val="0"/>
        <w:autoSpaceDN w:val="0"/>
        <w:spacing w:line="360" w:lineRule="auto"/>
        <w:ind w:firstLineChars="200" w:firstLine="422"/>
        <w:rPr>
          <w:rFonts w:ascii="宋体" w:hAnsi="宋体" w:cs="宋体" w:hint="eastAsia"/>
          <w:szCs w:val="21"/>
        </w:rPr>
      </w:pPr>
      <w:r>
        <w:rPr>
          <w:rFonts w:ascii="宋体" w:hAnsi="宋体" w:cs="宋体" w:hint="eastAsia"/>
          <w:b/>
          <w:bCs/>
          <w:szCs w:val="21"/>
        </w:rPr>
        <w:t>采购方式：</w:t>
      </w:r>
      <w:r>
        <w:rPr>
          <w:rFonts w:ascii="宋体" w:hAnsi="宋体" w:cs="宋体" w:hint="eastAsia"/>
          <w:szCs w:val="21"/>
        </w:rPr>
        <w:t xml:space="preserve">竞争性磋商 </w:t>
      </w:r>
    </w:p>
    <w:p w14:paraId="7A7A014F" w14:textId="77777777" w:rsidR="006510A1" w:rsidRDefault="00000000">
      <w:pPr>
        <w:autoSpaceDE w:val="0"/>
        <w:autoSpaceDN w:val="0"/>
        <w:spacing w:line="360" w:lineRule="auto"/>
        <w:ind w:firstLineChars="200" w:firstLine="422"/>
        <w:rPr>
          <w:rFonts w:ascii="宋体" w:hAnsi="宋体" w:cs="宋体" w:hint="eastAsia"/>
          <w:szCs w:val="21"/>
        </w:rPr>
      </w:pPr>
      <w:r>
        <w:rPr>
          <w:rFonts w:ascii="宋体" w:hAnsi="宋体" w:cs="宋体" w:hint="eastAsia"/>
          <w:b/>
          <w:bCs/>
          <w:szCs w:val="21"/>
        </w:rPr>
        <w:t>预算金额：</w:t>
      </w:r>
      <w:r>
        <w:rPr>
          <w:rFonts w:ascii="宋体" w:hAnsi="宋体" w:cs="宋体" w:hint="eastAsia"/>
          <w:szCs w:val="21"/>
        </w:rPr>
        <w:t>246万元人民币</w:t>
      </w:r>
    </w:p>
    <w:p w14:paraId="35912C7C" w14:textId="77777777" w:rsidR="006510A1" w:rsidRDefault="00000000">
      <w:pPr>
        <w:autoSpaceDE w:val="0"/>
        <w:autoSpaceDN w:val="0"/>
        <w:spacing w:line="360" w:lineRule="auto"/>
        <w:ind w:firstLineChars="200" w:firstLine="422"/>
        <w:rPr>
          <w:rFonts w:ascii="宋体" w:hAnsi="宋体" w:cs="宋体" w:hint="eastAsia"/>
          <w:szCs w:val="21"/>
        </w:rPr>
      </w:pPr>
      <w:r>
        <w:rPr>
          <w:rFonts w:ascii="宋体" w:hAnsi="宋体" w:cs="宋体" w:hint="eastAsia"/>
          <w:b/>
          <w:bCs/>
          <w:szCs w:val="21"/>
        </w:rPr>
        <w:t>最高限价：</w:t>
      </w:r>
      <w:r>
        <w:rPr>
          <w:rFonts w:ascii="宋体" w:hAnsi="宋体" w:cs="宋体" w:hint="eastAsia"/>
          <w:szCs w:val="21"/>
        </w:rPr>
        <w:t>246万元人民币</w:t>
      </w:r>
      <w:r>
        <w:rPr>
          <w:rFonts w:ascii="宋体" w:hAnsi="宋体" w:hint="eastAsia"/>
          <w:b/>
          <w:bCs/>
          <w:color w:val="000000" w:themeColor="text1"/>
          <w:szCs w:val="21"/>
        </w:rPr>
        <w:t>（超过限价报价的，作为无效响应处理）</w:t>
      </w:r>
    </w:p>
    <w:p w14:paraId="1D646365" w14:textId="77777777" w:rsidR="006510A1" w:rsidRDefault="00000000">
      <w:pPr>
        <w:spacing w:line="360" w:lineRule="auto"/>
        <w:ind w:firstLine="420"/>
        <w:rPr>
          <w:rFonts w:ascii="宋体" w:hAnsi="宋体" w:cs="宋体" w:hint="eastAsia"/>
          <w:kern w:val="0"/>
        </w:rPr>
      </w:pPr>
      <w:r>
        <w:rPr>
          <w:rFonts w:ascii="宋体" w:hAnsi="宋体" w:cs="宋体" w:hint="eastAsia"/>
          <w:b/>
          <w:bCs/>
          <w:szCs w:val="21"/>
        </w:rPr>
        <w:t>采购需求：</w:t>
      </w:r>
      <w:r>
        <w:rPr>
          <w:rFonts w:ascii="宋体" w:hAnsi="宋体" w:cs="宋体" w:hint="eastAsia"/>
          <w:szCs w:val="21"/>
        </w:rPr>
        <w:t>具体要求详见磋商文件第四章</w:t>
      </w:r>
      <w:r>
        <w:rPr>
          <w:rFonts w:ascii="宋体" w:hAnsi="宋体" w:cs="宋体" w:hint="eastAsia"/>
          <w:kern w:val="0"/>
        </w:rPr>
        <w:t>。</w:t>
      </w:r>
    </w:p>
    <w:p w14:paraId="2F45E512" w14:textId="77777777" w:rsidR="006510A1" w:rsidRDefault="00000000">
      <w:pPr>
        <w:spacing w:line="360" w:lineRule="auto"/>
        <w:ind w:firstLine="420"/>
        <w:rPr>
          <w:rFonts w:ascii="宋体" w:hAnsi="宋体" w:cs="宋体" w:hint="eastAsia"/>
          <w:szCs w:val="21"/>
        </w:rPr>
      </w:pPr>
      <w:r>
        <w:rPr>
          <w:rFonts w:ascii="宋体" w:hAnsi="宋体" w:cs="宋体" w:hint="eastAsia"/>
          <w:b/>
          <w:bCs/>
          <w:szCs w:val="21"/>
        </w:rPr>
        <w:t>合同履行期限：</w:t>
      </w:r>
      <w:r>
        <w:rPr>
          <w:rFonts w:ascii="宋体" w:hAnsi="宋体" w:cs="宋体"/>
          <w:szCs w:val="21"/>
        </w:rPr>
        <w:t>维保服务周期</w:t>
      </w:r>
      <w:r>
        <w:rPr>
          <w:rFonts w:ascii="宋体" w:hAnsi="宋体" w:cs="宋体" w:hint="eastAsia"/>
          <w:szCs w:val="21"/>
        </w:rPr>
        <w:t>：自合同签订之日起3年。</w:t>
      </w:r>
    </w:p>
    <w:p w14:paraId="2771B30A" w14:textId="77777777" w:rsidR="006510A1" w:rsidRDefault="00000000">
      <w:pPr>
        <w:spacing w:line="360" w:lineRule="auto"/>
        <w:ind w:firstLine="420"/>
        <w:rPr>
          <w:rFonts w:ascii="宋体" w:hAnsi="宋体" w:cs="宋体" w:hint="eastAsia"/>
          <w:b/>
          <w:bCs/>
          <w:szCs w:val="21"/>
        </w:rPr>
      </w:pPr>
      <w:r>
        <w:rPr>
          <w:rFonts w:ascii="宋体" w:hAnsi="宋体" w:cs="宋体" w:hint="eastAsia"/>
          <w:b/>
          <w:bCs/>
          <w:szCs w:val="21"/>
        </w:rPr>
        <w:t>本项目是否接受联合体响应：否。</w:t>
      </w:r>
    </w:p>
    <w:p w14:paraId="4FEE55C2" w14:textId="77777777" w:rsidR="006510A1" w:rsidRDefault="00000000">
      <w:pPr>
        <w:autoSpaceDE w:val="0"/>
        <w:autoSpaceDN w:val="0"/>
        <w:spacing w:line="360" w:lineRule="auto"/>
        <w:rPr>
          <w:rFonts w:ascii="宋体" w:hAnsi="宋体" w:cs="宋体" w:hint="eastAsia"/>
          <w:b/>
          <w:bCs/>
          <w:szCs w:val="21"/>
        </w:rPr>
      </w:pPr>
      <w:r>
        <w:rPr>
          <w:rFonts w:ascii="宋体" w:hAnsi="宋体" w:cs="宋体" w:hint="eastAsia"/>
          <w:b/>
          <w:bCs/>
          <w:szCs w:val="21"/>
        </w:rPr>
        <w:t>二、申请人的资格要求：</w:t>
      </w:r>
      <w:bookmarkEnd w:id="8"/>
      <w:bookmarkEnd w:id="9"/>
      <w:bookmarkEnd w:id="10"/>
      <w:bookmarkEnd w:id="11"/>
    </w:p>
    <w:p w14:paraId="055CC620" w14:textId="77777777" w:rsidR="006510A1" w:rsidRDefault="00000000">
      <w:pPr>
        <w:spacing w:line="360" w:lineRule="auto"/>
        <w:ind w:firstLineChars="200" w:firstLine="420"/>
        <w:rPr>
          <w:rFonts w:ascii="宋体" w:hAnsi="宋体" w:cs="宋体" w:hint="eastAsia"/>
        </w:rPr>
      </w:pPr>
      <w:bookmarkStart w:id="12" w:name="_Toc35393631"/>
      <w:bookmarkStart w:id="13" w:name="_Toc28359014"/>
      <w:bookmarkStart w:id="14" w:name="_Toc28359091"/>
      <w:bookmarkStart w:id="15" w:name="_Toc35393800"/>
      <w:r>
        <w:rPr>
          <w:rFonts w:ascii="宋体" w:hAnsi="宋体" w:cs="宋体" w:hint="eastAsia"/>
        </w:rPr>
        <w:t>（一）满足《中华人民共和国政府采购法》第二十二条的规定：</w:t>
      </w:r>
    </w:p>
    <w:p w14:paraId="53297A83" w14:textId="77777777" w:rsidR="006510A1" w:rsidRDefault="00000000">
      <w:pPr>
        <w:spacing w:line="360" w:lineRule="auto"/>
        <w:ind w:firstLine="420"/>
        <w:rPr>
          <w:rFonts w:ascii="宋体" w:hAnsi="宋体" w:cs="宋体" w:hint="eastAsia"/>
          <w:kern w:val="0"/>
        </w:rPr>
      </w:pPr>
      <w:r>
        <w:rPr>
          <w:rFonts w:ascii="宋体" w:hAnsi="宋体" w:cs="宋体" w:hint="eastAsia"/>
          <w:kern w:val="0"/>
        </w:rPr>
        <w:t>1.</w:t>
      </w:r>
      <w:r>
        <w:rPr>
          <w:rFonts w:ascii="宋体" w:hAnsi="宋体" w:cs="宋体"/>
          <w:kern w:val="0"/>
        </w:rPr>
        <w:t>具有独立承担民事责任的能力；</w:t>
      </w:r>
    </w:p>
    <w:p w14:paraId="794DD8F7" w14:textId="77777777" w:rsidR="006510A1" w:rsidRDefault="00000000">
      <w:pPr>
        <w:spacing w:line="360" w:lineRule="auto"/>
        <w:ind w:firstLine="420"/>
        <w:rPr>
          <w:rFonts w:ascii="宋体" w:hAnsi="宋体" w:cs="宋体" w:hint="eastAsia"/>
          <w:kern w:val="0"/>
        </w:rPr>
      </w:pPr>
      <w:r>
        <w:rPr>
          <w:rFonts w:ascii="宋体" w:hAnsi="宋体" w:cs="宋体" w:hint="eastAsia"/>
          <w:kern w:val="0"/>
        </w:rPr>
        <w:t>2.</w:t>
      </w:r>
      <w:r>
        <w:rPr>
          <w:rFonts w:ascii="宋体" w:hAnsi="宋体" w:cs="宋体"/>
          <w:kern w:val="0"/>
        </w:rPr>
        <w:t>具有良好的商业信誉和健全的财务会计制度；</w:t>
      </w:r>
    </w:p>
    <w:p w14:paraId="3A8972B8" w14:textId="77777777" w:rsidR="006510A1" w:rsidRDefault="00000000">
      <w:pPr>
        <w:spacing w:line="360" w:lineRule="auto"/>
        <w:ind w:firstLine="420"/>
        <w:rPr>
          <w:rFonts w:ascii="宋体" w:hAnsi="宋体" w:cs="宋体" w:hint="eastAsia"/>
          <w:kern w:val="0"/>
        </w:rPr>
      </w:pPr>
      <w:r>
        <w:rPr>
          <w:rFonts w:ascii="宋体" w:hAnsi="宋体" w:cs="宋体" w:hint="eastAsia"/>
          <w:kern w:val="0"/>
        </w:rPr>
        <w:t>3.具</w:t>
      </w:r>
      <w:r>
        <w:rPr>
          <w:rFonts w:ascii="宋体" w:hAnsi="宋体" w:cs="宋体"/>
          <w:kern w:val="0"/>
        </w:rPr>
        <w:t>有依法缴纳税收和社会保障资金的良好记录；</w:t>
      </w:r>
    </w:p>
    <w:p w14:paraId="4602C167" w14:textId="77777777" w:rsidR="006510A1" w:rsidRDefault="00000000">
      <w:pPr>
        <w:spacing w:line="360" w:lineRule="auto"/>
        <w:ind w:firstLine="420"/>
        <w:rPr>
          <w:rFonts w:ascii="宋体" w:hAnsi="宋体" w:cs="宋体" w:hint="eastAsia"/>
          <w:kern w:val="0"/>
        </w:rPr>
      </w:pPr>
      <w:r>
        <w:rPr>
          <w:rFonts w:ascii="宋体" w:hAnsi="宋体" w:cs="宋体" w:hint="eastAsia"/>
          <w:kern w:val="0"/>
        </w:rPr>
        <w:t>4.</w:t>
      </w:r>
      <w:r>
        <w:rPr>
          <w:rFonts w:ascii="宋体" w:hAnsi="宋体" w:cs="宋体"/>
          <w:kern w:val="0"/>
        </w:rPr>
        <w:t>具</w:t>
      </w:r>
      <w:r>
        <w:rPr>
          <w:rFonts w:ascii="宋体" w:hAnsi="宋体" w:cs="宋体" w:hint="eastAsia"/>
          <w:kern w:val="0"/>
        </w:rPr>
        <w:t>备</w:t>
      </w:r>
      <w:r>
        <w:rPr>
          <w:rFonts w:ascii="宋体" w:hAnsi="宋体" w:cs="宋体"/>
          <w:kern w:val="0"/>
        </w:rPr>
        <w:t>履行合同</w:t>
      </w:r>
      <w:r>
        <w:rPr>
          <w:rFonts w:ascii="宋体" w:hAnsi="宋体" w:cs="宋体" w:hint="eastAsia"/>
          <w:kern w:val="0"/>
        </w:rPr>
        <w:t>所必需的</w:t>
      </w:r>
      <w:r>
        <w:rPr>
          <w:rFonts w:ascii="宋体" w:hAnsi="宋体" w:cs="宋体"/>
          <w:kern w:val="0"/>
        </w:rPr>
        <w:t>设备和专业技术能力；</w:t>
      </w:r>
    </w:p>
    <w:p w14:paraId="72C26DF9" w14:textId="77777777" w:rsidR="006510A1" w:rsidRDefault="00000000">
      <w:pPr>
        <w:spacing w:line="360" w:lineRule="auto"/>
        <w:ind w:firstLine="420"/>
        <w:rPr>
          <w:rFonts w:ascii="宋体" w:hAnsi="宋体" w:cs="宋体" w:hint="eastAsia"/>
          <w:kern w:val="0"/>
        </w:rPr>
      </w:pPr>
      <w:r>
        <w:rPr>
          <w:rFonts w:ascii="宋体" w:hAnsi="宋体" w:cs="宋体" w:hint="eastAsia"/>
          <w:kern w:val="0"/>
        </w:rPr>
        <w:t>5.</w:t>
      </w:r>
      <w:r>
        <w:rPr>
          <w:rFonts w:ascii="宋体" w:hAnsi="宋体" w:cs="宋体"/>
          <w:kern w:val="0"/>
        </w:rPr>
        <w:t>参加政府采购活动前三年内，在经营活动中没有重大违法记录</w:t>
      </w:r>
      <w:r>
        <w:rPr>
          <w:rFonts w:ascii="宋体" w:hAnsi="宋体" w:cs="宋体" w:hint="eastAsia"/>
          <w:kern w:val="0"/>
        </w:rPr>
        <w:t>。</w:t>
      </w:r>
    </w:p>
    <w:p w14:paraId="2801D654" w14:textId="77777777" w:rsidR="006510A1" w:rsidRDefault="00000000">
      <w:pPr>
        <w:spacing w:line="360" w:lineRule="auto"/>
        <w:ind w:firstLineChars="200" w:firstLine="420"/>
        <w:rPr>
          <w:rFonts w:ascii="宋体" w:hAnsi="宋体" w:cs="宋体" w:hint="eastAsia"/>
        </w:rPr>
      </w:pPr>
      <w:r>
        <w:rPr>
          <w:rFonts w:ascii="宋体" w:hAnsi="宋体" w:cs="宋体" w:hint="eastAsia"/>
          <w:kern w:val="0"/>
        </w:rPr>
        <w:t>（二）</w:t>
      </w:r>
      <w:r>
        <w:rPr>
          <w:rFonts w:ascii="宋体" w:hAnsi="宋体" w:cs="宋体" w:hint="eastAsia"/>
        </w:rPr>
        <w:t>落实政府采购政策需满足的资格要求：</w:t>
      </w:r>
    </w:p>
    <w:p w14:paraId="69882B81" w14:textId="77777777" w:rsidR="006510A1" w:rsidRDefault="00000000">
      <w:pPr>
        <w:widowControl/>
        <w:ind w:firstLineChars="200" w:firstLine="420"/>
        <w:jc w:val="left"/>
        <w:rPr>
          <w:rFonts w:ascii="宋体" w:hAnsi="宋体" w:cs="宋体" w:hint="eastAsia"/>
          <w:b/>
          <w:bCs/>
          <w:szCs w:val="21"/>
        </w:rPr>
      </w:pPr>
      <w:r>
        <w:rPr>
          <w:rFonts w:ascii="宋体" w:hAnsi="宋体" w:cs="宋体" w:hint="eastAsia"/>
        </w:rPr>
        <w:t>1.标的为医疗设备维修保养服务，国民经济行业分类</w:t>
      </w:r>
      <w:r>
        <w:rPr>
          <w:rFonts w:ascii="宋体" w:hAnsi="宋体" w:cs="宋体" w:hint="eastAsia"/>
          <w:lang w:bidi="ar"/>
        </w:rPr>
        <w:t>GB/T 4574-2017</w:t>
      </w:r>
      <w:r>
        <w:rPr>
          <w:rFonts w:ascii="宋体" w:hAnsi="宋体" w:cs="宋体" w:hint="eastAsia"/>
        </w:rPr>
        <w:t>：</w:t>
      </w:r>
      <w:r>
        <w:rPr>
          <w:rFonts w:ascii="宋体" w:hAnsi="宋体" w:cs="宋体" w:hint="eastAsia"/>
          <w:b/>
          <w:bCs/>
        </w:rPr>
        <w:t>4330 专用设备修理</w:t>
      </w:r>
      <w:r>
        <w:rPr>
          <w:rFonts w:ascii="宋体" w:hAnsi="宋体" w:cs="宋体" w:hint="eastAsia"/>
        </w:rPr>
        <w:t>，所属行业类型：</w:t>
      </w:r>
      <w:r>
        <w:rPr>
          <w:rFonts w:ascii="宋体" w:hAnsi="宋体" w:cs="宋体" w:hint="eastAsia"/>
          <w:b/>
          <w:bCs/>
        </w:rPr>
        <w:t>工业</w:t>
      </w:r>
      <w:r>
        <w:rPr>
          <w:rFonts w:ascii="宋体" w:hAnsi="宋体" w:cs="宋体" w:hint="eastAsia"/>
        </w:rPr>
        <w:t>。本项目专门面向中小企业，对应的中小企业划分标准所属行业为</w:t>
      </w:r>
      <w:r>
        <w:rPr>
          <w:rFonts w:ascii="宋体" w:hAnsi="宋体" w:cs="宋体" w:hint="eastAsia"/>
          <w:b/>
          <w:bCs/>
        </w:rPr>
        <w:t>工业</w:t>
      </w:r>
      <w:r>
        <w:rPr>
          <w:rFonts w:ascii="宋体" w:hAnsi="宋体" w:cs="宋体" w:hint="eastAsia"/>
        </w:rPr>
        <w:t>（注：中小企业划分标准参照工信部联企业〔2011〕300号文件规定），符合条件的中小企业应按照采购文件格式要求提供《中小企业声明函》，未提供的将作无效标处理。</w:t>
      </w:r>
    </w:p>
    <w:p w14:paraId="27F9EFA6" w14:textId="77777777" w:rsidR="006510A1" w:rsidRDefault="00000000">
      <w:pPr>
        <w:tabs>
          <w:tab w:val="left" w:pos="900"/>
        </w:tabs>
        <w:spacing w:line="360" w:lineRule="auto"/>
        <w:ind w:leftChars="200" w:left="420"/>
        <w:rPr>
          <w:rFonts w:ascii="宋体" w:hAnsi="宋体" w:cs="宋体" w:hint="eastAsia"/>
          <w:bCs/>
          <w:szCs w:val="21"/>
        </w:rPr>
      </w:pPr>
      <w:r>
        <w:rPr>
          <w:rFonts w:ascii="宋体" w:hAnsi="宋体" w:cs="宋体" w:hint="eastAsia"/>
          <w:bCs/>
          <w:szCs w:val="21"/>
        </w:rPr>
        <w:t>（三）本项目的特定资格要求：无。</w:t>
      </w:r>
    </w:p>
    <w:p w14:paraId="3A6B697A" w14:textId="77777777" w:rsidR="006510A1" w:rsidRDefault="00000000">
      <w:pPr>
        <w:tabs>
          <w:tab w:val="left" w:pos="900"/>
        </w:tabs>
        <w:spacing w:line="360" w:lineRule="auto"/>
        <w:ind w:leftChars="200" w:left="420"/>
        <w:rPr>
          <w:rFonts w:ascii="宋体" w:hAnsi="宋体" w:cs="宋体" w:hint="eastAsia"/>
          <w:bCs/>
          <w:szCs w:val="21"/>
        </w:rPr>
      </w:pPr>
      <w:r>
        <w:rPr>
          <w:rFonts w:ascii="宋体" w:hAnsi="宋体" w:cs="宋体" w:hint="eastAsia"/>
          <w:bCs/>
          <w:szCs w:val="21"/>
        </w:rPr>
        <w:t>（四）拒绝下述供应商参加本次采购活动：</w:t>
      </w:r>
    </w:p>
    <w:p w14:paraId="45BA53AC" w14:textId="77777777" w:rsidR="006510A1" w:rsidRDefault="00000000">
      <w:pPr>
        <w:tabs>
          <w:tab w:val="left" w:pos="900"/>
        </w:tabs>
        <w:spacing w:line="360" w:lineRule="auto"/>
        <w:ind w:firstLineChars="200" w:firstLine="420"/>
        <w:rPr>
          <w:rFonts w:ascii="宋体" w:hAnsi="宋体" w:cs="宋体" w:hint="eastAsia"/>
          <w:bCs/>
          <w:szCs w:val="21"/>
        </w:rPr>
      </w:pPr>
      <w:r>
        <w:rPr>
          <w:rFonts w:ascii="宋体" w:hAnsi="宋体" w:cs="宋体" w:hint="eastAsia"/>
          <w:bCs/>
          <w:szCs w:val="21"/>
        </w:rPr>
        <w:t>1.供应商单位负责人为同一人或者存在直接控股、管理关系的不同供应商，不得参加同一合同项下的政府采购活动；</w:t>
      </w:r>
    </w:p>
    <w:p w14:paraId="1828CBF9" w14:textId="77777777" w:rsidR="006510A1" w:rsidRDefault="00000000">
      <w:pPr>
        <w:tabs>
          <w:tab w:val="left" w:pos="900"/>
        </w:tabs>
        <w:spacing w:line="360" w:lineRule="auto"/>
        <w:ind w:firstLineChars="200" w:firstLine="420"/>
        <w:rPr>
          <w:rFonts w:ascii="宋体" w:hAnsi="宋体" w:cs="宋体" w:hint="eastAsia"/>
          <w:bCs/>
          <w:szCs w:val="21"/>
        </w:rPr>
      </w:pPr>
      <w:r>
        <w:rPr>
          <w:rFonts w:ascii="宋体" w:hAnsi="宋体" w:cs="宋体" w:hint="eastAsia"/>
          <w:bCs/>
          <w:szCs w:val="21"/>
        </w:rPr>
        <w:t>2.凡为本采购项目提供整体设计、规范编制或者项目管理、监理、检测等服务的供应商，不得再参加本采购项目的其他采购活动；</w:t>
      </w:r>
    </w:p>
    <w:p w14:paraId="7025C4CE" w14:textId="77777777" w:rsidR="006510A1" w:rsidRDefault="00000000">
      <w:pPr>
        <w:tabs>
          <w:tab w:val="left" w:pos="900"/>
        </w:tabs>
        <w:spacing w:line="360" w:lineRule="auto"/>
        <w:ind w:firstLineChars="200" w:firstLine="420"/>
        <w:jc w:val="left"/>
        <w:rPr>
          <w:rFonts w:ascii="宋体" w:hAnsi="宋体" w:cs="宋体" w:hint="eastAsia"/>
          <w:bCs/>
          <w:szCs w:val="21"/>
        </w:rPr>
      </w:pPr>
      <w:r>
        <w:rPr>
          <w:rFonts w:ascii="宋体" w:hAnsi="宋体" w:cs="宋体" w:hint="eastAsia"/>
          <w:bCs/>
          <w:szCs w:val="21"/>
        </w:rPr>
        <w:t>3.供应商被“信用中国”网站（www.creditchina.gov.cn）、“中国政府采购网”（www.ccgp.gov.cn）列入严重失信主体名单、政府采购严重违法失信行为记录名单。</w:t>
      </w:r>
    </w:p>
    <w:p w14:paraId="73FBF943" w14:textId="77777777" w:rsidR="006510A1" w:rsidRDefault="00000000">
      <w:pPr>
        <w:spacing w:line="360" w:lineRule="auto"/>
        <w:rPr>
          <w:rFonts w:ascii="宋体" w:hAnsi="宋体" w:cs="宋体" w:hint="eastAsia"/>
          <w:b/>
          <w:bCs/>
          <w:szCs w:val="21"/>
        </w:rPr>
      </w:pPr>
      <w:r>
        <w:rPr>
          <w:rFonts w:ascii="宋体" w:hAnsi="宋体" w:cs="宋体" w:hint="eastAsia"/>
          <w:b/>
          <w:bCs/>
          <w:szCs w:val="21"/>
        </w:rPr>
        <w:t>三、获取采购文件</w:t>
      </w:r>
      <w:bookmarkEnd w:id="12"/>
      <w:bookmarkEnd w:id="13"/>
      <w:bookmarkEnd w:id="14"/>
      <w:bookmarkEnd w:id="15"/>
    </w:p>
    <w:p w14:paraId="249664DF" w14:textId="77777777" w:rsidR="006510A1" w:rsidRDefault="00000000">
      <w:pPr>
        <w:tabs>
          <w:tab w:val="left" w:pos="900"/>
        </w:tabs>
        <w:spacing w:line="360" w:lineRule="auto"/>
        <w:ind w:firstLineChars="200" w:firstLine="420"/>
        <w:rPr>
          <w:rFonts w:ascii="宋体" w:hAnsi="宋体" w:cs="宋体" w:hint="eastAsia"/>
          <w:bCs/>
          <w:szCs w:val="21"/>
        </w:rPr>
      </w:pPr>
      <w:bookmarkStart w:id="16" w:name="_Toc28359015"/>
      <w:bookmarkStart w:id="17" w:name="_Toc35393801"/>
      <w:bookmarkStart w:id="18" w:name="_Toc28359092"/>
      <w:bookmarkStart w:id="19" w:name="_Toc35393632"/>
      <w:r>
        <w:rPr>
          <w:rFonts w:ascii="宋体" w:hAnsi="宋体" w:cs="宋体" w:hint="eastAsia"/>
          <w:bCs/>
          <w:szCs w:val="21"/>
        </w:rPr>
        <w:t>1.获取时间：自公告发布之日起5个工作日。</w:t>
      </w:r>
    </w:p>
    <w:p w14:paraId="38A87749" w14:textId="77777777" w:rsidR="006510A1" w:rsidRDefault="00000000">
      <w:pPr>
        <w:tabs>
          <w:tab w:val="left" w:pos="900"/>
        </w:tabs>
        <w:spacing w:line="360" w:lineRule="auto"/>
        <w:ind w:firstLineChars="200" w:firstLine="420"/>
        <w:rPr>
          <w:rFonts w:ascii="宋体" w:hAnsi="宋体" w:cs="宋体" w:hint="eastAsia"/>
          <w:bCs/>
          <w:szCs w:val="21"/>
        </w:rPr>
      </w:pPr>
      <w:r>
        <w:rPr>
          <w:rFonts w:ascii="宋体" w:hAnsi="宋体" w:cs="宋体" w:hint="eastAsia"/>
          <w:bCs/>
          <w:szCs w:val="21"/>
        </w:rPr>
        <w:t>2.地点：网上注册登记成功后可在系统内免费下载。</w:t>
      </w:r>
    </w:p>
    <w:p w14:paraId="31F4EECE" w14:textId="77777777" w:rsidR="006510A1" w:rsidRDefault="00000000">
      <w:pPr>
        <w:tabs>
          <w:tab w:val="left" w:pos="900"/>
        </w:tabs>
        <w:spacing w:line="360" w:lineRule="auto"/>
        <w:ind w:firstLineChars="200" w:firstLine="420"/>
        <w:rPr>
          <w:rFonts w:ascii="宋体" w:hAnsi="宋体" w:cs="宋体" w:hint="eastAsia"/>
          <w:bCs/>
          <w:szCs w:val="21"/>
        </w:rPr>
      </w:pPr>
      <w:r>
        <w:rPr>
          <w:rFonts w:ascii="宋体" w:hAnsi="宋体" w:cs="宋体" w:hint="eastAsia"/>
          <w:bCs/>
          <w:szCs w:val="21"/>
        </w:rPr>
        <w:lastRenderedPageBreak/>
        <w:t>3.获取方式：本项目采用网上注册登记方式。</w:t>
      </w:r>
    </w:p>
    <w:p w14:paraId="1C7A3306" w14:textId="77777777" w:rsidR="006510A1" w:rsidRDefault="00000000">
      <w:pPr>
        <w:tabs>
          <w:tab w:val="left" w:pos="900"/>
        </w:tabs>
        <w:spacing w:line="360" w:lineRule="auto"/>
        <w:ind w:firstLineChars="200" w:firstLine="420"/>
        <w:rPr>
          <w:rFonts w:ascii="宋体" w:hAnsi="宋体" w:cs="宋体" w:hint="eastAsia"/>
          <w:bCs/>
          <w:szCs w:val="21"/>
        </w:rPr>
      </w:pPr>
      <w:r>
        <w:rPr>
          <w:rFonts w:ascii="宋体" w:hAnsi="宋体" w:cs="宋体" w:hint="eastAsia"/>
          <w:bCs/>
          <w:szCs w:val="21"/>
        </w:rPr>
        <w:t>4.售价：0.00元</w:t>
      </w:r>
    </w:p>
    <w:p w14:paraId="17042D05" w14:textId="77777777" w:rsidR="006510A1" w:rsidRDefault="00000000">
      <w:pPr>
        <w:spacing w:line="360" w:lineRule="auto"/>
        <w:rPr>
          <w:rFonts w:ascii="宋体" w:hAnsi="宋体" w:cs="宋体" w:hint="eastAsia"/>
          <w:b/>
          <w:bCs/>
          <w:szCs w:val="21"/>
        </w:rPr>
      </w:pPr>
      <w:r>
        <w:rPr>
          <w:rFonts w:ascii="宋体" w:hAnsi="宋体" w:cs="宋体" w:hint="eastAsia"/>
          <w:b/>
          <w:bCs/>
          <w:szCs w:val="21"/>
        </w:rPr>
        <w:t>四、响应文件提交</w:t>
      </w:r>
      <w:bookmarkEnd w:id="16"/>
      <w:bookmarkEnd w:id="17"/>
      <w:bookmarkEnd w:id="18"/>
      <w:bookmarkEnd w:id="19"/>
    </w:p>
    <w:p w14:paraId="163FE95E" w14:textId="5674AF4D" w:rsidR="006510A1" w:rsidRDefault="00000000">
      <w:pPr>
        <w:spacing w:line="360" w:lineRule="auto"/>
        <w:ind w:firstLineChars="200" w:firstLine="420"/>
        <w:rPr>
          <w:rFonts w:ascii="宋体" w:hAnsi="宋体" w:cs="宋体" w:hint="eastAsia"/>
          <w:szCs w:val="21"/>
        </w:rPr>
      </w:pPr>
      <w:bookmarkStart w:id="20" w:name="_Toc35393633"/>
      <w:bookmarkStart w:id="21" w:name="_Toc28359093"/>
      <w:bookmarkStart w:id="22" w:name="_Toc35393802"/>
      <w:bookmarkStart w:id="23" w:name="_Toc28359016"/>
      <w:r>
        <w:rPr>
          <w:rFonts w:ascii="宋体" w:hAnsi="宋体" w:cs="宋体" w:hint="eastAsia"/>
          <w:szCs w:val="21"/>
        </w:rPr>
        <w:t>1.响应文件提交截止时间：2026年</w:t>
      </w:r>
      <w:r w:rsidR="00373147">
        <w:rPr>
          <w:rFonts w:ascii="宋体" w:hAnsi="宋体" w:cs="宋体" w:hint="eastAsia"/>
          <w:szCs w:val="21"/>
        </w:rPr>
        <w:t>09</w:t>
      </w:r>
      <w:r>
        <w:rPr>
          <w:rFonts w:ascii="宋体" w:hAnsi="宋体" w:cs="宋体" w:hint="eastAsia"/>
          <w:szCs w:val="21"/>
        </w:rPr>
        <w:t>月</w:t>
      </w:r>
      <w:r w:rsidR="00373147">
        <w:rPr>
          <w:rFonts w:ascii="宋体" w:hAnsi="宋体" w:cs="宋体" w:hint="eastAsia"/>
          <w:szCs w:val="21"/>
        </w:rPr>
        <w:t>22</w:t>
      </w:r>
      <w:r>
        <w:rPr>
          <w:rFonts w:ascii="宋体" w:hAnsi="宋体" w:cs="宋体" w:hint="eastAsia"/>
          <w:szCs w:val="21"/>
        </w:rPr>
        <w:t>日</w:t>
      </w:r>
      <w:r w:rsidR="00373147">
        <w:rPr>
          <w:rFonts w:ascii="宋体" w:hAnsi="宋体" w:cs="宋体" w:hint="eastAsia"/>
          <w:szCs w:val="21"/>
        </w:rPr>
        <w:t>09</w:t>
      </w:r>
      <w:r>
        <w:rPr>
          <w:rFonts w:ascii="宋体" w:hAnsi="宋体" w:cs="宋体" w:hint="eastAsia"/>
          <w:szCs w:val="21"/>
        </w:rPr>
        <w:t>时</w:t>
      </w:r>
      <w:r w:rsidR="00373147">
        <w:rPr>
          <w:rFonts w:ascii="宋体" w:hAnsi="宋体" w:cs="宋体" w:hint="eastAsia"/>
          <w:szCs w:val="21"/>
        </w:rPr>
        <w:t>30</w:t>
      </w:r>
      <w:r>
        <w:rPr>
          <w:rFonts w:ascii="宋体" w:hAnsi="宋体" w:cs="宋体" w:hint="eastAsia"/>
          <w:szCs w:val="21"/>
        </w:rPr>
        <w:t>分（北京时间）。逾时，“苏采云”系统将拒绝接受上传响应文件电子文档。</w:t>
      </w:r>
    </w:p>
    <w:p w14:paraId="2CE878BE"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2.</w:t>
      </w:r>
      <w:proofErr w:type="spellStart"/>
      <w:r>
        <w:rPr>
          <w:rFonts w:ascii="宋体" w:hAnsi="宋体" w:cs="宋体" w:hint="eastAsia"/>
          <w:szCs w:val="21"/>
          <w:lang w:eastAsia="en-US"/>
        </w:rPr>
        <w:t>地点</w:t>
      </w:r>
      <w:proofErr w:type="spellEnd"/>
      <w:r>
        <w:rPr>
          <w:rFonts w:ascii="宋体" w:hAnsi="宋体" w:cs="宋体" w:hint="eastAsia"/>
          <w:szCs w:val="21"/>
          <w:lang w:eastAsia="en-US"/>
        </w:rPr>
        <w:t>：“</w:t>
      </w:r>
      <w:proofErr w:type="spellStart"/>
      <w:r>
        <w:rPr>
          <w:rFonts w:ascii="宋体" w:hAnsi="宋体" w:cs="宋体" w:hint="eastAsia"/>
          <w:szCs w:val="21"/>
          <w:lang w:eastAsia="en-US"/>
        </w:rPr>
        <w:t>苏采云”系统（网址：</w:t>
      </w:r>
      <w:r>
        <w:rPr>
          <w:rFonts w:ascii="宋体" w:hAnsi="宋体" w:cs="宋体"/>
          <w:szCs w:val="21"/>
          <w:lang w:eastAsia="en-US"/>
        </w:rPr>
        <w:t>https</w:t>
      </w:r>
      <w:proofErr w:type="spellEnd"/>
      <w:r>
        <w:rPr>
          <w:rFonts w:ascii="宋体" w:hAnsi="宋体" w:cs="宋体"/>
          <w:szCs w:val="21"/>
          <w:lang w:eastAsia="en-US"/>
        </w:rPr>
        <w:t>://jszfcg.jsczt.cn/</w:t>
      </w:r>
      <w:proofErr w:type="spellStart"/>
      <w:r>
        <w:rPr>
          <w:rFonts w:ascii="宋体" w:hAnsi="宋体" w:cs="宋体"/>
          <w:szCs w:val="21"/>
          <w:lang w:eastAsia="en-US"/>
        </w:rPr>
        <w:t>jszc</w:t>
      </w:r>
      <w:proofErr w:type="spellEnd"/>
      <w:r>
        <w:rPr>
          <w:rFonts w:ascii="宋体" w:hAnsi="宋体" w:cs="宋体"/>
          <w:szCs w:val="21"/>
          <w:lang w:eastAsia="en-US"/>
        </w:rPr>
        <w:t>/login</w:t>
      </w:r>
      <w:r>
        <w:rPr>
          <w:rFonts w:ascii="宋体" w:hAnsi="宋体" w:cs="宋体" w:hint="eastAsia"/>
          <w:szCs w:val="21"/>
          <w:lang w:eastAsia="en-US"/>
        </w:rPr>
        <w:t>）</w:t>
      </w:r>
    </w:p>
    <w:p w14:paraId="6D6CD056" w14:textId="77777777" w:rsidR="006510A1" w:rsidRDefault="00000000">
      <w:pPr>
        <w:spacing w:line="360" w:lineRule="auto"/>
        <w:rPr>
          <w:rFonts w:ascii="宋体" w:hAnsi="宋体" w:cs="宋体" w:hint="eastAsia"/>
          <w:b/>
          <w:bCs/>
          <w:szCs w:val="21"/>
        </w:rPr>
      </w:pPr>
      <w:bookmarkStart w:id="24" w:name="_Toc35393803"/>
      <w:bookmarkStart w:id="25" w:name="_Toc28359094"/>
      <w:bookmarkStart w:id="26" w:name="_Toc28359017"/>
      <w:bookmarkStart w:id="27" w:name="_Toc35393634"/>
      <w:bookmarkEnd w:id="20"/>
      <w:bookmarkEnd w:id="21"/>
      <w:bookmarkEnd w:id="22"/>
      <w:bookmarkEnd w:id="23"/>
      <w:r>
        <w:rPr>
          <w:rFonts w:ascii="宋体" w:hAnsi="宋体" w:cs="宋体" w:hint="eastAsia"/>
          <w:b/>
          <w:bCs/>
          <w:szCs w:val="21"/>
        </w:rPr>
        <w:t>五、公告期限</w:t>
      </w:r>
      <w:bookmarkEnd w:id="24"/>
      <w:bookmarkEnd w:id="25"/>
      <w:bookmarkEnd w:id="26"/>
      <w:bookmarkEnd w:id="27"/>
    </w:p>
    <w:p w14:paraId="02815FBE" w14:textId="77777777" w:rsidR="006510A1"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t>自本公告发布之日起3个工作日。</w:t>
      </w:r>
      <w:bookmarkStart w:id="28" w:name="_Toc35393635"/>
      <w:bookmarkStart w:id="29" w:name="_Toc35393804"/>
    </w:p>
    <w:p w14:paraId="3842B019" w14:textId="77777777" w:rsidR="006510A1" w:rsidRDefault="00000000">
      <w:pPr>
        <w:spacing w:line="360" w:lineRule="auto"/>
        <w:rPr>
          <w:rFonts w:ascii="宋体" w:hAnsi="宋体" w:cs="宋体" w:hint="eastAsia"/>
          <w:b/>
          <w:bCs/>
          <w:szCs w:val="21"/>
        </w:rPr>
      </w:pPr>
      <w:r>
        <w:rPr>
          <w:rFonts w:ascii="宋体" w:hAnsi="宋体" w:cs="宋体" w:hint="eastAsia"/>
          <w:b/>
          <w:bCs/>
          <w:szCs w:val="21"/>
        </w:rPr>
        <w:t>六、其他补充事宜</w:t>
      </w:r>
      <w:bookmarkStart w:id="30" w:name="_Toc28359018"/>
      <w:bookmarkStart w:id="31" w:name="_Toc35393805"/>
      <w:bookmarkStart w:id="32" w:name="_Toc35393636"/>
      <w:bookmarkStart w:id="33" w:name="_Toc28359095"/>
      <w:bookmarkEnd w:id="28"/>
      <w:bookmarkEnd w:id="29"/>
    </w:p>
    <w:p w14:paraId="716A9223"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 xml:space="preserve">1.项目磋商活动模式：不见面远程磋商模式，供应商在各自地点通过不见面交易系统参加开标会。 </w:t>
      </w:r>
    </w:p>
    <w:p w14:paraId="20753E81"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4CEBA305" w14:textId="77777777" w:rsidR="006510A1" w:rsidRDefault="00000000">
      <w:pPr>
        <w:spacing w:line="360" w:lineRule="auto"/>
        <w:ind w:firstLineChars="200" w:firstLine="422"/>
        <w:rPr>
          <w:rFonts w:ascii="宋体" w:hAnsi="宋体" w:cs="宋体" w:hint="eastAsia"/>
          <w:b/>
          <w:bCs/>
          <w:szCs w:val="21"/>
        </w:rPr>
      </w:pPr>
      <w:r>
        <w:rPr>
          <w:rFonts w:ascii="宋体" w:hAnsi="宋体" w:cs="宋体" w:hint="eastAsia"/>
          <w:b/>
          <w:bCs/>
          <w:szCs w:val="21"/>
        </w:rPr>
        <w:t>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p>
    <w:p w14:paraId="06D9CD96"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4.相关法律法规规定：</w:t>
      </w:r>
    </w:p>
    <w:p w14:paraId="6CB0B401"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4.1《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p>
    <w:p w14:paraId="51F67343"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4.2《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p>
    <w:p w14:paraId="76B0B691"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5.本项目为固定总价合同，供应商应充分考虑本项目合同实施期间可能发生的费用，并承担由此而带来的风险。</w:t>
      </w:r>
    </w:p>
    <w:p w14:paraId="7458C1B9" w14:textId="77777777" w:rsidR="006510A1" w:rsidRDefault="00000000">
      <w:pPr>
        <w:spacing w:line="360" w:lineRule="auto"/>
        <w:rPr>
          <w:rFonts w:ascii="宋体" w:hAnsi="宋体" w:cs="宋体" w:hint="eastAsia"/>
          <w:b/>
          <w:bCs/>
          <w:szCs w:val="21"/>
        </w:rPr>
      </w:pPr>
      <w:r>
        <w:rPr>
          <w:rFonts w:ascii="宋体" w:hAnsi="宋体" w:cs="宋体" w:hint="eastAsia"/>
          <w:b/>
          <w:bCs/>
          <w:szCs w:val="21"/>
        </w:rPr>
        <w:t>七、凡对本次采购提出询问，请按以下方式联系</w:t>
      </w:r>
      <w:bookmarkEnd w:id="30"/>
      <w:bookmarkEnd w:id="31"/>
      <w:bookmarkEnd w:id="32"/>
      <w:bookmarkEnd w:id="33"/>
      <w:r>
        <w:rPr>
          <w:rFonts w:ascii="宋体" w:hAnsi="宋体" w:cs="宋体" w:hint="eastAsia"/>
          <w:b/>
          <w:bCs/>
          <w:szCs w:val="21"/>
        </w:rPr>
        <w:t>。</w:t>
      </w:r>
    </w:p>
    <w:p w14:paraId="0C0CC986"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1.采购人信息</w:t>
      </w:r>
    </w:p>
    <w:p w14:paraId="619BE222"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名称：</w:t>
      </w:r>
      <w:r>
        <w:rPr>
          <w:rFonts w:ascii="宋体" w:hAnsi="宋体" w:cs="宋体"/>
          <w:szCs w:val="21"/>
        </w:rPr>
        <w:t>兴化市人民医院</w:t>
      </w:r>
    </w:p>
    <w:p w14:paraId="343F24FE"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地址：</w:t>
      </w:r>
      <w:r>
        <w:rPr>
          <w:rFonts w:ascii="宋体" w:hAnsi="宋体" w:cs="宋体"/>
          <w:szCs w:val="21"/>
        </w:rPr>
        <w:t>兴化市英武南路419号</w:t>
      </w:r>
    </w:p>
    <w:p w14:paraId="757AFAAA"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联系人：吴主任</w:t>
      </w:r>
    </w:p>
    <w:p w14:paraId="09EF3629"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联系方式：0523-80260133</w:t>
      </w:r>
    </w:p>
    <w:p w14:paraId="38FD73AC"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2.采购代理机构信息</w:t>
      </w:r>
    </w:p>
    <w:p w14:paraId="6E4B70D6"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名称：中通服网盈科技有限公司</w:t>
      </w:r>
    </w:p>
    <w:p w14:paraId="5F34BC66"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地址：</w:t>
      </w:r>
      <w:bookmarkStart w:id="34" w:name="_Hlk217032933"/>
      <w:r>
        <w:rPr>
          <w:rFonts w:ascii="宋体" w:hAnsi="宋体" w:cs="宋体" w:hint="eastAsia"/>
          <w:szCs w:val="21"/>
        </w:rPr>
        <w:t>泰州市海陵区永定东路288号金融广场12幢1205室</w:t>
      </w:r>
      <w:bookmarkEnd w:id="34"/>
    </w:p>
    <w:p w14:paraId="052C7C3C"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联系人：丁伟杰/张镇宁/张洁心</w:t>
      </w:r>
    </w:p>
    <w:p w14:paraId="16A6C1D9"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lastRenderedPageBreak/>
        <w:t>联系方式：13376021183</w:t>
      </w:r>
    </w:p>
    <w:p w14:paraId="16675037"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 xml:space="preserve">3.项目联系方式 </w:t>
      </w:r>
    </w:p>
    <w:p w14:paraId="147D122B"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项目联系人：丁先生</w:t>
      </w:r>
    </w:p>
    <w:p w14:paraId="1D2EBA57"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电话：13376021183</w:t>
      </w:r>
    </w:p>
    <w:p w14:paraId="24AF505B" w14:textId="77777777" w:rsidR="006510A1" w:rsidRDefault="006510A1">
      <w:pPr>
        <w:spacing w:line="360" w:lineRule="auto"/>
        <w:ind w:firstLineChars="200" w:firstLine="422"/>
        <w:jc w:val="center"/>
        <w:rPr>
          <w:rFonts w:ascii="宋体" w:hAnsi="宋体" w:hint="eastAsia"/>
          <w:b/>
          <w:szCs w:val="21"/>
        </w:rPr>
        <w:sectPr w:rsidR="006510A1">
          <w:footerReference w:type="default" r:id="rId11"/>
          <w:pgSz w:w="11907" w:h="16840"/>
          <w:pgMar w:top="1247" w:right="1080" w:bottom="1247" w:left="1080" w:header="851" w:footer="851" w:gutter="0"/>
          <w:cols w:space="720"/>
          <w:docGrid w:linePitch="312"/>
        </w:sectPr>
      </w:pPr>
    </w:p>
    <w:p w14:paraId="74AA8819" w14:textId="77777777" w:rsidR="006510A1" w:rsidRDefault="00000000">
      <w:pPr>
        <w:pStyle w:val="1"/>
        <w:spacing w:line="360" w:lineRule="auto"/>
        <w:ind w:firstLineChars="200" w:firstLine="562"/>
        <w:jc w:val="center"/>
        <w:rPr>
          <w:rFonts w:ascii="宋体" w:eastAsia="宋体" w:hAnsi="宋体" w:hint="eastAsia"/>
          <w:b/>
          <w:szCs w:val="21"/>
        </w:rPr>
      </w:pPr>
      <w:r>
        <w:rPr>
          <w:rFonts w:ascii="宋体" w:eastAsia="宋体" w:hAnsi="宋体" w:hint="eastAsia"/>
          <w:b/>
          <w:szCs w:val="28"/>
        </w:rPr>
        <w:lastRenderedPageBreak/>
        <w:t>第二章</w:t>
      </w:r>
      <w:r>
        <w:rPr>
          <w:rFonts w:ascii="宋体" w:eastAsia="宋体" w:hAnsi="宋体" w:hint="eastAsia"/>
          <w:b/>
          <w:szCs w:val="21"/>
        </w:rPr>
        <w:t xml:space="preserve"> 参加磋商的供应商须知</w:t>
      </w:r>
    </w:p>
    <w:p w14:paraId="4D342D81" w14:textId="77777777" w:rsidR="006510A1" w:rsidRDefault="00000000">
      <w:pPr>
        <w:spacing w:line="360" w:lineRule="auto"/>
        <w:ind w:firstLineChars="200" w:firstLine="420"/>
        <w:jc w:val="center"/>
        <w:rPr>
          <w:rFonts w:ascii="宋体" w:hAnsi="宋体" w:hint="eastAsia"/>
          <w:b/>
          <w:bCs/>
          <w:szCs w:val="21"/>
        </w:rPr>
      </w:pPr>
      <w:r>
        <w:rPr>
          <w:rFonts w:ascii="宋体" w:hAnsi="宋体" w:hint="eastAsia"/>
          <w:bCs/>
          <w:szCs w:val="21"/>
        </w:rPr>
        <w:t>（参加竞争性磋商的供应商以下简称“磋商供应商”）</w:t>
      </w:r>
    </w:p>
    <w:bookmarkEnd w:id="5"/>
    <w:bookmarkEnd w:id="6"/>
    <w:bookmarkEnd w:id="7"/>
    <w:p w14:paraId="65C2829B" w14:textId="77777777" w:rsidR="006510A1" w:rsidRDefault="00000000">
      <w:pPr>
        <w:tabs>
          <w:tab w:val="left" w:pos="900"/>
        </w:tabs>
        <w:spacing w:line="360" w:lineRule="auto"/>
        <w:ind w:firstLineChars="200" w:firstLine="422"/>
        <w:rPr>
          <w:rFonts w:ascii="宋体" w:hAnsi="宋体" w:hint="eastAsia"/>
          <w:b/>
          <w:szCs w:val="21"/>
        </w:rPr>
      </w:pPr>
      <w:r>
        <w:rPr>
          <w:rFonts w:ascii="宋体" w:hAnsi="宋体" w:hint="eastAsia"/>
          <w:b/>
          <w:szCs w:val="21"/>
        </w:rPr>
        <w:t>一、总则</w:t>
      </w:r>
    </w:p>
    <w:p w14:paraId="72195EDB" w14:textId="77777777" w:rsidR="006510A1" w:rsidRDefault="00000000">
      <w:pPr>
        <w:tabs>
          <w:tab w:val="left" w:pos="900"/>
          <w:tab w:val="center" w:pos="4873"/>
        </w:tabs>
        <w:spacing w:line="360" w:lineRule="auto"/>
        <w:ind w:firstLineChars="200" w:firstLine="420"/>
        <w:rPr>
          <w:rFonts w:ascii="宋体" w:hAnsi="宋体" w:hint="eastAsia"/>
          <w:szCs w:val="21"/>
        </w:rPr>
      </w:pPr>
      <w:r>
        <w:rPr>
          <w:rFonts w:ascii="宋体" w:hAnsi="宋体" w:hint="eastAsia"/>
          <w:szCs w:val="21"/>
        </w:rPr>
        <w:t>1.适用范围</w:t>
      </w:r>
      <w:r>
        <w:rPr>
          <w:rFonts w:ascii="宋体" w:hAnsi="宋体" w:hint="eastAsia"/>
          <w:szCs w:val="21"/>
        </w:rPr>
        <w:tab/>
      </w:r>
    </w:p>
    <w:p w14:paraId="5258DCA3"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本磋商文件仅适用于</w:t>
      </w:r>
      <w:r>
        <w:rPr>
          <w:rFonts w:ascii="宋体" w:hAnsi="宋体" w:cs="宋体" w:hint="eastAsia"/>
          <w:szCs w:val="21"/>
        </w:rPr>
        <w:t>兴化市人民医院3.0磁共振MRI设备维保服务采购项目</w:t>
      </w:r>
      <w:r>
        <w:rPr>
          <w:rFonts w:ascii="宋体" w:hAnsi="宋体" w:hint="eastAsia"/>
          <w:szCs w:val="21"/>
        </w:rPr>
        <w:t>。</w:t>
      </w:r>
    </w:p>
    <w:p w14:paraId="36153467"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2.项目采购方式</w:t>
      </w:r>
    </w:p>
    <w:p w14:paraId="66882F6E"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本次采购采取竞争性磋商的方式。</w:t>
      </w:r>
    </w:p>
    <w:p w14:paraId="11906AE7"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3.合格的磋商供应商</w:t>
      </w:r>
    </w:p>
    <w:p w14:paraId="6C61CE85"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3.1满足本磋商文件“竞争性磋商采购公告”中合格磋商供应商资格要求的规定。</w:t>
      </w:r>
    </w:p>
    <w:p w14:paraId="7F3CC3C4"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3.2.满足本磋商文件实质性要求和条件的规定。</w:t>
      </w:r>
    </w:p>
    <w:p w14:paraId="592F355B"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4.参加磋商费用</w:t>
      </w:r>
    </w:p>
    <w:p w14:paraId="031EC758"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4.1参加磋商的供应商应自行承担所有与参加磋商有关的费用。不论最终的成交结果如何，中通服网盈科技有限公司（以下简称代理机构）在任何情况下均无义务和责任承担这些费用。</w:t>
      </w:r>
    </w:p>
    <w:p w14:paraId="4ED221EE" w14:textId="77777777" w:rsidR="006510A1" w:rsidRDefault="00000000">
      <w:pPr>
        <w:autoSpaceDE w:val="0"/>
        <w:autoSpaceDN w:val="0"/>
        <w:adjustRightInd w:val="0"/>
        <w:spacing w:line="360" w:lineRule="auto"/>
        <w:ind w:firstLineChars="200" w:firstLine="420"/>
        <w:rPr>
          <w:rFonts w:asciiTheme="minorEastAsia" w:eastAsiaTheme="minorEastAsia" w:hAnsiTheme="minorEastAsia" w:hint="eastAsia"/>
          <w:color w:val="000000"/>
          <w:szCs w:val="21"/>
        </w:rPr>
      </w:pPr>
      <w:r>
        <w:rPr>
          <w:rFonts w:ascii="宋体" w:hAnsi="宋体" w:hint="eastAsia"/>
          <w:szCs w:val="21"/>
        </w:rPr>
        <w:t>4.2</w:t>
      </w:r>
      <w:r>
        <w:rPr>
          <w:rFonts w:asciiTheme="minorEastAsia" w:eastAsiaTheme="minorEastAsia" w:hAnsiTheme="minorEastAsia"/>
          <w:color w:val="000000"/>
          <w:szCs w:val="21"/>
        </w:rPr>
        <w:t>代理费用由采购人向代理人支付。代理服务费计费标准</w:t>
      </w:r>
      <w:r>
        <w:rPr>
          <w:rFonts w:asciiTheme="minorEastAsia" w:eastAsiaTheme="minorEastAsia" w:hAnsiTheme="minorEastAsia" w:hint="eastAsia"/>
          <w:color w:val="000000"/>
          <w:szCs w:val="21"/>
        </w:rPr>
        <w:t>：</w:t>
      </w:r>
    </w:p>
    <w:p w14:paraId="6E6C92AF" w14:textId="77777777" w:rsidR="006510A1" w:rsidRDefault="00000000">
      <w:pPr>
        <w:autoSpaceDE w:val="0"/>
        <w:autoSpaceDN w:val="0"/>
        <w:adjustRightInd w:val="0"/>
        <w:spacing w:line="360" w:lineRule="auto"/>
        <w:ind w:firstLineChars="200" w:firstLine="420"/>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（1）</w:t>
      </w:r>
      <w:r>
        <w:rPr>
          <w:rFonts w:asciiTheme="minorEastAsia" w:eastAsiaTheme="minorEastAsia" w:hAnsiTheme="minorEastAsia"/>
          <w:color w:val="000000"/>
          <w:szCs w:val="21"/>
        </w:rPr>
        <w:t>100 万元以下（不含 100 万元）采购项目：固定代理费</w:t>
      </w:r>
      <w:r>
        <w:rPr>
          <w:rFonts w:asciiTheme="minorEastAsia" w:eastAsiaTheme="minorEastAsia" w:hAnsiTheme="minorEastAsia"/>
          <w:color w:val="000000"/>
          <w:szCs w:val="21"/>
          <w:u w:val="single"/>
        </w:rPr>
        <w:t>1500元/项</w:t>
      </w:r>
      <w:r>
        <w:rPr>
          <w:rFonts w:asciiTheme="minorEastAsia" w:eastAsiaTheme="minorEastAsia" w:hAnsiTheme="minorEastAsia"/>
          <w:color w:val="000000"/>
          <w:szCs w:val="21"/>
        </w:rPr>
        <w:t>；</w:t>
      </w:r>
    </w:p>
    <w:p w14:paraId="564431A5" w14:textId="77777777" w:rsidR="006510A1" w:rsidRDefault="00000000">
      <w:pPr>
        <w:autoSpaceDE w:val="0"/>
        <w:autoSpaceDN w:val="0"/>
        <w:adjustRightInd w:val="0"/>
        <w:spacing w:line="360" w:lineRule="auto"/>
        <w:ind w:firstLineChars="200" w:firstLine="420"/>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（2）</w:t>
      </w:r>
      <w:r>
        <w:rPr>
          <w:rFonts w:asciiTheme="minorEastAsia" w:eastAsiaTheme="minorEastAsia" w:hAnsiTheme="minorEastAsia"/>
          <w:color w:val="000000"/>
          <w:szCs w:val="21"/>
        </w:rPr>
        <w:t>100 万元及以上项目：以江苏省政府采购差额定率累进基准费率为基数，按费率×35% 折扣计算单项代理费；</w:t>
      </w:r>
    </w:p>
    <w:p w14:paraId="11315A57" w14:textId="77777777" w:rsidR="006510A1" w:rsidRDefault="00000000">
      <w:pPr>
        <w:autoSpaceDE w:val="0"/>
        <w:autoSpaceDN w:val="0"/>
        <w:adjustRightInd w:val="0"/>
        <w:spacing w:line="360" w:lineRule="auto"/>
        <w:ind w:firstLineChars="200" w:firstLine="420"/>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（3）</w:t>
      </w:r>
      <w:r>
        <w:rPr>
          <w:rFonts w:asciiTheme="minorEastAsia" w:eastAsiaTheme="minorEastAsia" w:hAnsiTheme="minorEastAsia"/>
          <w:color w:val="000000"/>
          <w:szCs w:val="21"/>
        </w:rPr>
        <w:t>所有项目代理服务费设置单项最高限价</w:t>
      </w:r>
      <w:r>
        <w:rPr>
          <w:rFonts w:asciiTheme="minorEastAsia" w:eastAsiaTheme="minorEastAsia" w:hAnsiTheme="minorEastAsia"/>
          <w:color w:val="000000"/>
          <w:szCs w:val="21"/>
          <w:u w:val="single"/>
        </w:rPr>
        <w:t>10000元/项；</w:t>
      </w:r>
    </w:p>
    <w:p w14:paraId="2D637574" w14:textId="77777777" w:rsidR="006510A1" w:rsidRDefault="00000000">
      <w:pPr>
        <w:autoSpaceDE w:val="0"/>
        <w:autoSpaceDN w:val="0"/>
        <w:adjustRightInd w:val="0"/>
        <w:spacing w:line="360" w:lineRule="auto"/>
        <w:ind w:firstLineChars="200" w:firstLine="420"/>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（4）</w:t>
      </w:r>
      <w:r>
        <w:rPr>
          <w:rFonts w:asciiTheme="minorEastAsia" w:eastAsiaTheme="minorEastAsia" w:hAnsiTheme="minorEastAsia"/>
          <w:color w:val="000000"/>
          <w:szCs w:val="21"/>
        </w:rPr>
        <w:t>江苏省政府采购代理基准费率表：</w:t>
      </w:r>
    </w:p>
    <w:tbl>
      <w:tblPr>
        <w:tblStyle w:val="1fff7"/>
        <w:tblW w:w="0" w:type="auto"/>
        <w:jc w:val="center"/>
        <w:tblLook w:val="04A0" w:firstRow="1" w:lastRow="0" w:firstColumn="1" w:lastColumn="0" w:noHBand="0" w:noVBand="1"/>
      </w:tblPr>
      <w:tblGrid>
        <w:gridCol w:w="4590"/>
        <w:gridCol w:w="4089"/>
      </w:tblGrid>
      <w:tr w:rsidR="006510A1" w14:paraId="0A8C7040" w14:textId="77777777">
        <w:trPr>
          <w:trHeight w:val="545"/>
          <w:jc w:val="center"/>
        </w:trPr>
        <w:tc>
          <w:tcPr>
            <w:tcW w:w="4590" w:type="dxa"/>
            <w:vAlign w:val="center"/>
          </w:tcPr>
          <w:p w14:paraId="5B9D9F4F"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中标（成交）金额（万元）</w:t>
            </w:r>
          </w:p>
        </w:tc>
        <w:tc>
          <w:tcPr>
            <w:tcW w:w="4089" w:type="dxa"/>
            <w:vAlign w:val="center"/>
          </w:tcPr>
          <w:p w14:paraId="48F56E11"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费率</w:t>
            </w:r>
          </w:p>
        </w:tc>
      </w:tr>
      <w:tr w:rsidR="006510A1" w14:paraId="3496BE6D" w14:textId="77777777">
        <w:trPr>
          <w:trHeight w:val="545"/>
          <w:jc w:val="center"/>
        </w:trPr>
        <w:tc>
          <w:tcPr>
            <w:tcW w:w="4590" w:type="dxa"/>
            <w:vAlign w:val="center"/>
          </w:tcPr>
          <w:p w14:paraId="48BAF435"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最低收费金额（每个委托项目）</w:t>
            </w:r>
          </w:p>
        </w:tc>
        <w:tc>
          <w:tcPr>
            <w:tcW w:w="4089" w:type="dxa"/>
            <w:vAlign w:val="center"/>
          </w:tcPr>
          <w:p w14:paraId="47376E7E"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5000</w:t>
            </w:r>
          </w:p>
        </w:tc>
      </w:tr>
      <w:tr w:rsidR="006510A1" w14:paraId="0C41EE58" w14:textId="77777777">
        <w:trPr>
          <w:trHeight w:val="545"/>
          <w:jc w:val="center"/>
        </w:trPr>
        <w:tc>
          <w:tcPr>
            <w:tcW w:w="4590" w:type="dxa"/>
            <w:vAlign w:val="center"/>
          </w:tcPr>
          <w:p w14:paraId="16142F98"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50万元以下（含50万元）</w:t>
            </w:r>
          </w:p>
        </w:tc>
        <w:tc>
          <w:tcPr>
            <w:tcW w:w="4089" w:type="dxa"/>
            <w:vAlign w:val="center"/>
          </w:tcPr>
          <w:p w14:paraId="1F72A573"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1.6%</w:t>
            </w:r>
          </w:p>
        </w:tc>
      </w:tr>
      <w:tr w:rsidR="006510A1" w14:paraId="58474AFD" w14:textId="77777777">
        <w:trPr>
          <w:trHeight w:val="545"/>
          <w:jc w:val="center"/>
        </w:trPr>
        <w:tc>
          <w:tcPr>
            <w:tcW w:w="4590" w:type="dxa"/>
            <w:vAlign w:val="center"/>
          </w:tcPr>
          <w:p w14:paraId="586156F8"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50万—400万元（含400万元）</w:t>
            </w:r>
          </w:p>
        </w:tc>
        <w:tc>
          <w:tcPr>
            <w:tcW w:w="4089" w:type="dxa"/>
            <w:vAlign w:val="center"/>
          </w:tcPr>
          <w:p w14:paraId="2952605B"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1.5%</w:t>
            </w:r>
          </w:p>
        </w:tc>
      </w:tr>
      <w:tr w:rsidR="006510A1" w14:paraId="1578DBA2" w14:textId="77777777">
        <w:trPr>
          <w:trHeight w:val="545"/>
          <w:jc w:val="center"/>
        </w:trPr>
        <w:tc>
          <w:tcPr>
            <w:tcW w:w="4590" w:type="dxa"/>
            <w:vAlign w:val="center"/>
          </w:tcPr>
          <w:p w14:paraId="4214B423"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400万—1000万元（含1000万元）</w:t>
            </w:r>
          </w:p>
        </w:tc>
        <w:tc>
          <w:tcPr>
            <w:tcW w:w="4089" w:type="dxa"/>
            <w:vAlign w:val="center"/>
          </w:tcPr>
          <w:p w14:paraId="2F4F6F98"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1.1%</w:t>
            </w:r>
          </w:p>
        </w:tc>
      </w:tr>
      <w:tr w:rsidR="006510A1" w14:paraId="696495CA" w14:textId="77777777">
        <w:trPr>
          <w:trHeight w:val="545"/>
          <w:jc w:val="center"/>
        </w:trPr>
        <w:tc>
          <w:tcPr>
            <w:tcW w:w="4590" w:type="dxa"/>
            <w:vAlign w:val="center"/>
          </w:tcPr>
          <w:p w14:paraId="588E9F48"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1000万—5000万元（含5000万元）</w:t>
            </w:r>
          </w:p>
        </w:tc>
        <w:tc>
          <w:tcPr>
            <w:tcW w:w="4089" w:type="dxa"/>
            <w:vAlign w:val="center"/>
          </w:tcPr>
          <w:p w14:paraId="7281674B"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0.8%</w:t>
            </w:r>
          </w:p>
        </w:tc>
      </w:tr>
      <w:tr w:rsidR="006510A1" w14:paraId="6ADA2F23" w14:textId="77777777">
        <w:trPr>
          <w:trHeight w:val="545"/>
          <w:jc w:val="center"/>
        </w:trPr>
        <w:tc>
          <w:tcPr>
            <w:tcW w:w="4590" w:type="dxa"/>
            <w:vAlign w:val="center"/>
          </w:tcPr>
          <w:p w14:paraId="52D355CD"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5000万元—1亿元（含1亿元）</w:t>
            </w:r>
          </w:p>
        </w:tc>
        <w:tc>
          <w:tcPr>
            <w:tcW w:w="4089" w:type="dxa"/>
            <w:vAlign w:val="center"/>
          </w:tcPr>
          <w:p w14:paraId="108F7723"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0.25%</w:t>
            </w:r>
          </w:p>
        </w:tc>
      </w:tr>
      <w:tr w:rsidR="006510A1" w14:paraId="40E18AD4" w14:textId="77777777">
        <w:trPr>
          <w:trHeight w:val="545"/>
          <w:jc w:val="center"/>
        </w:trPr>
        <w:tc>
          <w:tcPr>
            <w:tcW w:w="4590" w:type="dxa"/>
            <w:vAlign w:val="center"/>
          </w:tcPr>
          <w:p w14:paraId="4F4F3F1C"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1亿—10亿元（含10亿元）</w:t>
            </w:r>
          </w:p>
        </w:tc>
        <w:tc>
          <w:tcPr>
            <w:tcW w:w="4089" w:type="dxa"/>
            <w:vAlign w:val="center"/>
          </w:tcPr>
          <w:p w14:paraId="2E34F681"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0.05%</w:t>
            </w:r>
          </w:p>
        </w:tc>
      </w:tr>
      <w:tr w:rsidR="006510A1" w14:paraId="6669C60B" w14:textId="77777777">
        <w:trPr>
          <w:trHeight w:val="545"/>
          <w:jc w:val="center"/>
        </w:trPr>
        <w:tc>
          <w:tcPr>
            <w:tcW w:w="4590" w:type="dxa"/>
            <w:vAlign w:val="center"/>
          </w:tcPr>
          <w:p w14:paraId="2797CA4C"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10亿—50亿元（含50亿元）</w:t>
            </w:r>
          </w:p>
        </w:tc>
        <w:tc>
          <w:tcPr>
            <w:tcW w:w="4089" w:type="dxa"/>
            <w:vAlign w:val="center"/>
          </w:tcPr>
          <w:p w14:paraId="053892F0"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0.01%</w:t>
            </w:r>
          </w:p>
        </w:tc>
      </w:tr>
      <w:tr w:rsidR="006510A1" w14:paraId="48A941F7" w14:textId="77777777">
        <w:trPr>
          <w:trHeight w:val="555"/>
          <w:jc w:val="center"/>
        </w:trPr>
        <w:tc>
          <w:tcPr>
            <w:tcW w:w="4590" w:type="dxa"/>
            <w:vAlign w:val="center"/>
          </w:tcPr>
          <w:p w14:paraId="02DF916E"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lastRenderedPageBreak/>
              <w:t>50亿元以上</w:t>
            </w:r>
          </w:p>
        </w:tc>
        <w:tc>
          <w:tcPr>
            <w:tcW w:w="4089" w:type="dxa"/>
            <w:vAlign w:val="center"/>
          </w:tcPr>
          <w:p w14:paraId="55DADEFC" w14:textId="77777777" w:rsidR="006510A1" w:rsidRDefault="00000000">
            <w:pPr>
              <w:spacing w:line="360" w:lineRule="auto"/>
              <w:jc w:val="center"/>
              <w:rPr>
                <w:rFonts w:asciiTheme="minorEastAsia" w:eastAsiaTheme="minorEastAsia" w:hAnsiTheme="minorEastAsia" w:hint="eastAsia"/>
              </w:rPr>
            </w:pPr>
            <w:r>
              <w:rPr>
                <w:rFonts w:asciiTheme="minorEastAsia" w:eastAsiaTheme="minorEastAsia" w:hAnsiTheme="minorEastAsia"/>
              </w:rPr>
              <w:t>0.005%</w:t>
            </w:r>
          </w:p>
        </w:tc>
      </w:tr>
    </w:tbl>
    <w:p w14:paraId="20547819"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5.磋商文件的约束力</w:t>
      </w:r>
    </w:p>
    <w:p w14:paraId="639028FA"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供应商一旦领取了本磋商文件并决定参加磋商，即被视为接受了本磋商文件的规定和约束，并且视为自竞争性磋商公告期限届满之日起已经知道或应当知道自身权益是否受到了损害。</w:t>
      </w:r>
    </w:p>
    <w:p w14:paraId="2C80ED1E" w14:textId="77777777" w:rsidR="006510A1" w:rsidRDefault="00000000">
      <w:pPr>
        <w:tabs>
          <w:tab w:val="left" w:pos="900"/>
        </w:tabs>
        <w:spacing w:line="360" w:lineRule="auto"/>
        <w:ind w:firstLineChars="200" w:firstLine="420"/>
        <w:rPr>
          <w:rFonts w:ascii="宋体" w:hAnsi="宋体" w:hint="eastAsia"/>
          <w:szCs w:val="21"/>
        </w:rPr>
      </w:pPr>
      <w:bookmarkStart w:id="35" w:name="_Toc20823309"/>
      <w:bookmarkStart w:id="36" w:name="_Toc16938553"/>
      <w:bookmarkStart w:id="37" w:name="_Toc513029237"/>
      <w:r>
        <w:rPr>
          <w:rFonts w:ascii="宋体" w:hAnsi="宋体" w:hint="eastAsia"/>
          <w:szCs w:val="21"/>
        </w:rPr>
        <w:t>6.磋商文件的解释</w:t>
      </w:r>
    </w:p>
    <w:p w14:paraId="691559C2"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磋商文件需求部分（供应商资格要求、项目需求、商务技术评分标准）由采购人解释，其他部分由采购代理机构解释。</w:t>
      </w:r>
    </w:p>
    <w:p w14:paraId="73215AB7" w14:textId="77777777" w:rsidR="006510A1" w:rsidRDefault="00000000">
      <w:pPr>
        <w:spacing w:line="360" w:lineRule="auto"/>
        <w:ind w:firstLine="482"/>
        <w:rPr>
          <w:rFonts w:ascii="宋体" w:hAnsi="宋体" w:cs="宋体" w:hint="eastAsia"/>
          <w:b/>
          <w:szCs w:val="21"/>
        </w:rPr>
      </w:pPr>
      <w:bookmarkStart w:id="38" w:name="_Toc16938525"/>
      <w:bookmarkStart w:id="39" w:name="_Toc120614215"/>
      <w:bookmarkStart w:id="40" w:name="_Toc20823281"/>
      <w:r>
        <w:rPr>
          <w:rFonts w:ascii="宋体" w:hAnsi="宋体" w:cs="宋体" w:hint="eastAsia"/>
          <w:b/>
          <w:szCs w:val="21"/>
        </w:rPr>
        <w:t>二、磋商文件</w:t>
      </w:r>
      <w:bookmarkEnd w:id="38"/>
      <w:bookmarkEnd w:id="39"/>
      <w:bookmarkEnd w:id="40"/>
    </w:p>
    <w:p w14:paraId="61A20641" w14:textId="77777777" w:rsidR="006510A1" w:rsidRDefault="00000000">
      <w:pPr>
        <w:tabs>
          <w:tab w:val="left" w:pos="900"/>
        </w:tabs>
        <w:spacing w:line="360" w:lineRule="auto"/>
        <w:ind w:firstLineChars="200" w:firstLine="420"/>
        <w:rPr>
          <w:rFonts w:ascii="宋体" w:hAnsi="宋体" w:hint="eastAsia"/>
          <w:szCs w:val="21"/>
        </w:rPr>
      </w:pPr>
      <w:bookmarkStart w:id="41" w:name="_Toc20823282"/>
      <w:bookmarkStart w:id="42" w:name="_Toc513029210"/>
      <w:bookmarkStart w:id="43" w:name="_Toc16938526"/>
      <w:r>
        <w:rPr>
          <w:rFonts w:ascii="宋体" w:hAnsi="宋体" w:hint="eastAsia"/>
          <w:szCs w:val="21"/>
        </w:rPr>
        <w:t>1.磋商文件构成</w:t>
      </w:r>
      <w:bookmarkEnd w:id="41"/>
      <w:bookmarkEnd w:id="42"/>
      <w:bookmarkEnd w:id="43"/>
    </w:p>
    <w:p w14:paraId="1FD6DB7C"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1.1 磋商文件由以下部分组成：</w:t>
      </w:r>
    </w:p>
    <w:p w14:paraId="10AEDECB"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（1）竞争性磋商采购公告</w:t>
      </w:r>
    </w:p>
    <w:p w14:paraId="1FA5D4CF"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（2）参加磋商的供应商须知</w:t>
      </w:r>
    </w:p>
    <w:p w14:paraId="37E1D27B"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（3）合同条款及格式</w:t>
      </w:r>
    </w:p>
    <w:p w14:paraId="6D5484E2"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（4）项目需求</w:t>
      </w:r>
    </w:p>
    <w:p w14:paraId="5E7AC7E3"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（5）评审方法和评审标准</w:t>
      </w:r>
    </w:p>
    <w:p w14:paraId="27533DFC"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（6）响应文件格式</w:t>
      </w:r>
    </w:p>
    <w:p w14:paraId="3F7DC350"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请仔细检查磋商文件是否齐全，如有缺漏请立即与采购人或采购代理机构联系解决。</w:t>
      </w:r>
    </w:p>
    <w:p w14:paraId="56BABAF0"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4A27216" w14:textId="77777777" w:rsidR="006510A1" w:rsidRDefault="00000000">
      <w:pPr>
        <w:tabs>
          <w:tab w:val="left" w:pos="900"/>
        </w:tabs>
        <w:spacing w:line="360" w:lineRule="auto"/>
        <w:ind w:firstLineChars="200" w:firstLine="420"/>
        <w:rPr>
          <w:rFonts w:ascii="宋体" w:hAnsi="宋体" w:hint="eastAsia"/>
          <w:szCs w:val="21"/>
        </w:rPr>
      </w:pPr>
      <w:bookmarkStart w:id="44" w:name="_Toc16938527"/>
      <w:bookmarkStart w:id="45" w:name="_Toc20823283"/>
      <w:bookmarkStart w:id="46" w:name="_Toc513029211"/>
      <w:bookmarkStart w:id="47" w:name="_Toc462564070"/>
      <w:r>
        <w:rPr>
          <w:rFonts w:ascii="宋体" w:hAnsi="宋体" w:hint="eastAsia"/>
          <w:szCs w:val="21"/>
        </w:rPr>
        <w:t>2.磋商文件的澄清</w:t>
      </w:r>
      <w:bookmarkEnd w:id="44"/>
      <w:bookmarkEnd w:id="45"/>
      <w:bookmarkEnd w:id="46"/>
      <w:bookmarkEnd w:id="47"/>
    </w:p>
    <w:p w14:paraId="76FF9B38"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46F29C65"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2.2采购人可以视采购项目的具体情况，组织供应商进行现场考察或召开磋商前答疑会，但不单独或分别组织只有一个供应商参加的现场考察和答疑会。</w:t>
      </w:r>
    </w:p>
    <w:p w14:paraId="64669BA4" w14:textId="77777777" w:rsidR="006510A1" w:rsidRDefault="00000000">
      <w:pPr>
        <w:tabs>
          <w:tab w:val="left" w:pos="900"/>
        </w:tabs>
        <w:spacing w:line="360" w:lineRule="auto"/>
        <w:ind w:firstLineChars="200" w:firstLine="420"/>
        <w:rPr>
          <w:rFonts w:ascii="宋体" w:hAnsi="宋体" w:hint="eastAsia"/>
          <w:szCs w:val="21"/>
        </w:rPr>
      </w:pPr>
      <w:bookmarkStart w:id="48" w:name="_Toc462564071"/>
      <w:bookmarkStart w:id="49" w:name="_Toc513029212"/>
      <w:bookmarkStart w:id="50" w:name="_Toc16938528"/>
      <w:bookmarkStart w:id="51" w:name="_Toc20823284"/>
      <w:r>
        <w:rPr>
          <w:rFonts w:ascii="宋体" w:hAnsi="宋体" w:hint="eastAsia"/>
          <w:szCs w:val="21"/>
        </w:rPr>
        <w:t>3.磋商文件的修改</w:t>
      </w:r>
      <w:bookmarkEnd w:id="48"/>
      <w:bookmarkEnd w:id="49"/>
      <w:bookmarkEnd w:id="50"/>
      <w:bookmarkEnd w:id="51"/>
    </w:p>
    <w:p w14:paraId="4F6DD152" w14:textId="77777777" w:rsidR="006510A1" w:rsidRDefault="00000000">
      <w:pPr>
        <w:tabs>
          <w:tab w:val="left" w:pos="900"/>
        </w:tabs>
        <w:spacing w:line="360" w:lineRule="auto"/>
        <w:ind w:firstLineChars="200" w:firstLine="420"/>
        <w:rPr>
          <w:rFonts w:ascii="宋体" w:hAnsi="宋体" w:hint="eastAsia"/>
          <w:szCs w:val="21"/>
        </w:rPr>
      </w:pPr>
      <w:r>
        <w:rPr>
          <w:rFonts w:ascii="宋体" w:hAnsi="宋体" w:hint="eastAsia"/>
          <w:szCs w:val="21"/>
        </w:rPr>
        <w:t>3.1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w:t>
      </w:r>
      <w:r>
        <w:rPr>
          <w:rFonts w:ascii="宋体" w:hAnsi="宋体" w:hint="eastAsia"/>
          <w:szCs w:val="21"/>
        </w:rPr>
        <w:lastRenderedPageBreak/>
        <w:t>供应商；不足5日的，采购人、采购代理机构应当顺延提交首次响应文件截止时间。</w:t>
      </w:r>
      <w:r>
        <w:rPr>
          <w:rFonts w:ascii="宋体" w:hAnsi="宋体" w:hint="eastAsia"/>
          <w:szCs w:val="21"/>
        </w:rPr>
        <w:br/>
        <w:t xml:space="preserve">    3.2磋商文件的修改将在江苏政府采购网公布，补充文件将作为磋商文件的组成部分，并对供应商具有约束力。</w:t>
      </w:r>
    </w:p>
    <w:p w14:paraId="43042276" w14:textId="77777777" w:rsidR="006510A1" w:rsidRDefault="00000000">
      <w:pPr>
        <w:spacing w:line="360" w:lineRule="auto"/>
        <w:ind w:firstLine="482"/>
        <w:rPr>
          <w:rFonts w:ascii="宋体" w:hAnsi="宋体" w:cs="宋体" w:hint="eastAsia"/>
          <w:b/>
          <w:bCs/>
          <w:szCs w:val="21"/>
          <w:u w:val="single"/>
        </w:rPr>
      </w:pPr>
      <w:r>
        <w:rPr>
          <w:rFonts w:ascii="宋体" w:hAnsi="宋体" w:cs="宋体" w:hint="eastAsia"/>
          <w:b/>
          <w:bCs/>
          <w:szCs w:val="21"/>
          <w:u w:val="single"/>
        </w:rPr>
        <w:t>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w:t>
      </w:r>
      <w:proofErr w:type="spellStart"/>
      <w:r>
        <w:rPr>
          <w:rFonts w:ascii="宋体" w:hAnsi="宋体" w:cs="宋体" w:hint="eastAsia"/>
          <w:b/>
          <w:bCs/>
          <w:szCs w:val="21"/>
          <w:u w:val="single"/>
        </w:rPr>
        <w:t>kedt</w:t>
      </w:r>
      <w:proofErr w:type="spellEnd"/>
      <w:r>
        <w:rPr>
          <w:rFonts w:ascii="宋体" w:hAnsi="宋体" w:cs="宋体" w:hint="eastAsia"/>
          <w:b/>
          <w:bCs/>
          <w:szCs w:val="21"/>
          <w:u w:val="single"/>
        </w:rPr>
        <w:t>”），离线编制响应文件，否则，将自行承担相应的风险。</w:t>
      </w:r>
    </w:p>
    <w:p w14:paraId="10AAE36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5.供应商对采购人提供的采购文件所做出的推论、解释和结论，采购人概不负责。供应商由于对采购文件的任何推论和误解以及采购人对有关问题的口头解释所造成的后果，均由各潜在供应商自负。</w:t>
      </w:r>
    </w:p>
    <w:p w14:paraId="06E1EA44" w14:textId="77777777" w:rsidR="006510A1" w:rsidRDefault="00000000">
      <w:pPr>
        <w:spacing w:line="360" w:lineRule="auto"/>
        <w:ind w:firstLine="482"/>
        <w:rPr>
          <w:rFonts w:ascii="宋体" w:hAnsi="宋体" w:cs="宋体" w:hint="eastAsia"/>
          <w:b/>
          <w:szCs w:val="21"/>
        </w:rPr>
      </w:pPr>
      <w:bookmarkStart w:id="52" w:name="_Toc120614216"/>
      <w:bookmarkStart w:id="53" w:name="_Toc462564072"/>
      <w:bookmarkStart w:id="54" w:name="_Toc20823285"/>
      <w:bookmarkStart w:id="55" w:name="_Toc513029213"/>
      <w:bookmarkStart w:id="56" w:name="_Toc16938529"/>
      <w:r>
        <w:rPr>
          <w:rFonts w:ascii="宋体" w:hAnsi="宋体" w:cs="宋体" w:hint="eastAsia"/>
          <w:b/>
          <w:szCs w:val="21"/>
        </w:rPr>
        <w:t>三、响应文件的编制</w:t>
      </w:r>
      <w:bookmarkEnd w:id="52"/>
      <w:bookmarkEnd w:id="53"/>
      <w:bookmarkEnd w:id="54"/>
      <w:bookmarkEnd w:id="55"/>
      <w:bookmarkEnd w:id="56"/>
    </w:p>
    <w:p w14:paraId="23E4E701" w14:textId="77777777" w:rsidR="006510A1" w:rsidRDefault="00000000">
      <w:pPr>
        <w:spacing w:line="360" w:lineRule="auto"/>
        <w:ind w:firstLine="480"/>
        <w:rPr>
          <w:rFonts w:ascii="宋体" w:hAnsi="宋体" w:cs="宋体" w:hint="eastAsia"/>
          <w:szCs w:val="21"/>
        </w:rPr>
      </w:pPr>
      <w:bookmarkStart w:id="57" w:name="_Toc513029214"/>
      <w:bookmarkStart w:id="58" w:name="_Toc16938530"/>
      <w:bookmarkStart w:id="59" w:name="_Toc462564073"/>
      <w:bookmarkStart w:id="60" w:name="_Toc20823286"/>
      <w:r>
        <w:rPr>
          <w:rFonts w:ascii="宋体" w:hAnsi="宋体" w:cs="宋体" w:hint="eastAsia"/>
          <w:szCs w:val="21"/>
        </w:rPr>
        <w:t>1.响应文件的语言及度量衡单位</w:t>
      </w:r>
      <w:bookmarkEnd w:id="57"/>
      <w:bookmarkEnd w:id="58"/>
      <w:bookmarkEnd w:id="59"/>
      <w:bookmarkEnd w:id="60"/>
    </w:p>
    <w:p w14:paraId="1F7EE2F6"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1.1供应商提交的响应文件以及供应商与采购人或采购代理机构就有关磋商的所有来往通知、函件和文件均应使用简体中文。</w:t>
      </w:r>
    </w:p>
    <w:p w14:paraId="61D5C9C9"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1.2除技术性能另有规定外，响应文件所使用的度量衡单位，均须采用国家法定计量单位。</w:t>
      </w:r>
    </w:p>
    <w:p w14:paraId="61AB1CBA" w14:textId="77777777" w:rsidR="006510A1" w:rsidRDefault="00000000">
      <w:pPr>
        <w:spacing w:line="360" w:lineRule="auto"/>
        <w:ind w:firstLine="480"/>
        <w:rPr>
          <w:rFonts w:ascii="宋体" w:hAnsi="宋体" w:cs="宋体" w:hint="eastAsia"/>
          <w:szCs w:val="21"/>
        </w:rPr>
      </w:pPr>
      <w:bookmarkStart w:id="61" w:name="_Toc462564074"/>
      <w:bookmarkStart w:id="62" w:name="_Toc16938531"/>
      <w:bookmarkStart w:id="63" w:name="_Toc20823287"/>
      <w:bookmarkStart w:id="64" w:name="_Toc513029215"/>
      <w:r>
        <w:rPr>
          <w:rFonts w:ascii="宋体" w:hAnsi="宋体" w:cs="宋体" w:hint="eastAsia"/>
          <w:szCs w:val="21"/>
        </w:rPr>
        <w:t>2.响应文件构成</w:t>
      </w:r>
      <w:bookmarkEnd w:id="61"/>
      <w:bookmarkEnd w:id="62"/>
      <w:bookmarkEnd w:id="63"/>
      <w:bookmarkEnd w:id="64"/>
    </w:p>
    <w:p w14:paraId="7C79FD4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2.1供应商编写的响应文件应包括资格审查文件、商务技术响应文件、报价响应文件。供应商按第六章 响应文件的组成和格式要求编写响应文件。</w:t>
      </w:r>
    </w:p>
    <w:p w14:paraId="6EF7B58F" w14:textId="77777777" w:rsidR="006510A1" w:rsidRDefault="00000000">
      <w:pPr>
        <w:spacing w:line="360" w:lineRule="auto"/>
        <w:ind w:firstLine="480"/>
        <w:rPr>
          <w:rFonts w:ascii="宋体" w:hAnsi="宋体" w:cs="宋体" w:hint="eastAsia"/>
          <w:szCs w:val="21"/>
        </w:rPr>
      </w:pPr>
      <w:bookmarkStart w:id="65" w:name="_Hlt26954838"/>
      <w:bookmarkStart w:id="66" w:name="_Hlt26668975"/>
      <w:bookmarkStart w:id="67" w:name="_Hlt26670360"/>
      <w:bookmarkStart w:id="68" w:name="_Toc49090511"/>
      <w:bookmarkStart w:id="69" w:name="_Toc14577360"/>
      <w:bookmarkEnd w:id="65"/>
      <w:bookmarkEnd w:id="66"/>
      <w:bookmarkEnd w:id="67"/>
      <w:r>
        <w:rPr>
          <w:rFonts w:ascii="宋体" w:hAnsi="宋体" w:cs="宋体" w:hint="eastAsia"/>
          <w:szCs w:val="21"/>
        </w:rPr>
        <w:t>3.</w:t>
      </w:r>
      <w:bookmarkEnd w:id="68"/>
      <w:bookmarkEnd w:id="69"/>
      <w:r>
        <w:rPr>
          <w:rFonts w:ascii="宋体" w:hAnsi="宋体" w:cs="宋体" w:hint="eastAsia"/>
          <w:szCs w:val="21"/>
        </w:rPr>
        <w:t>磋商响应有效期</w:t>
      </w:r>
    </w:p>
    <w:p w14:paraId="2FFD2483" w14:textId="77777777" w:rsidR="006510A1" w:rsidRDefault="00000000">
      <w:pPr>
        <w:spacing w:line="360" w:lineRule="auto"/>
        <w:ind w:firstLine="480"/>
        <w:rPr>
          <w:rFonts w:ascii="宋体" w:hAnsi="宋体" w:cs="宋体" w:hint="eastAsia"/>
          <w:szCs w:val="21"/>
        </w:rPr>
      </w:pPr>
      <w:r>
        <w:rPr>
          <w:rFonts w:ascii="宋体" w:hAnsi="宋体" w:cs="宋体" w:hint="eastAsia"/>
          <w:bCs/>
          <w:szCs w:val="21"/>
        </w:rPr>
        <w:t>3.1磋商响应有效期为采购文件规定的响应文件</w:t>
      </w:r>
      <w:r>
        <w:rPr>
          <w:rFonts w:ascii="宋体" w:hAnsi="宋体" w:cs="宋体" w:hint="eastAsia"/>
          <w:szCs w:val="21"/>
        </w:rPr>
        <w:t>提交</w:t>
      </w:r>
      <w:r>
        <w:rPr>
          <w:rFonts w:ascii="宋体" w:hAnsi="宋体" w:cs="宋体" w:hint="eastAsia"/>
          <w:bCs/>
          <w:szCs w:val="21"/>
        </w:rPr>
        <w:t>截止时间后</w:t>
      </w:r>
      <w:r>
        <w:rPr>
          <w:rFonts w:ascii="宋体" w:hAnsi="宋体" w:cs="宋体" w:hint="eastAsia"/>
          <w:b/>
          <w:szCs w:val="21"/>
          <w:u w:val="single"/>
        </w:rPr>
        <w:t>六十（60）天</w:t>
      </w:r>
      <w:r>
        <w:rPr>
          <w:rFonts w:ascii="宋体" w:hAnsi="宋体" w:cs="宋体" w:hint="eastAsia"/>
          <w:bCs/>
          <w:szCs w:val="21"/>
        </w:rPr>
        <w:t>。磋</w:t>
      </w:r>
      <w:r>
        <w:rPr>
          <w:rFonts w:ascii="宋体" w:hAnsi="宋体" w:cs="宋体" w:hint="eastAsia"/>
          <w:szCs w:val="21"/>
        </w:rPr>
        <w:t>商响应有效期比规定短的将被视为非实质性响应而予以拒绝。</w:t>
      </w:r>
    </w:p>
    <w:p w14:paraId="1D6E8F4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 磋商响应有效期的延长</w:t>
      </w:r>
    </w:p>
    <w:p w14:paraId="357B80E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5E0C8C75" w14:textId="77777777" w:rsidR="006510A1" w:rsidRDefault="00000000">
      <w:pPr>
        <w:spacing w:line="360" w:lineRule="auto"/>
        <w:ind w:firstLine="480"/>
        <w:rPr>
          <w:rFonts w:ascii="宋体" w:hAnsi="宋体" w:cs="宋体" w:hint="eastAsia"/>
          <w:szCs w:val="21"/>
        </w:rPr>
      </w:pPr>
      <w:bookmarkStart w:id="70" w:name="_Hlt26954739"/>
      <w:bookmarkStart w:id="71" w:name="_Hlt26954852"/>
      <w:bookmarkStart w:id="72" w:name="_Toc16938540"/>
      <w:bookmarkStart w:id="73" w:name="_Toc120614217"/>
      <w:bookmarkStart w:id="74" w:name="_Toc20823296"/>
      <w:bookmarkStart w:id="75" w:name="_Toc513029224"/>
      <w:bookmarkEnd w:id="70"/>
      <w:bookmarkEnd w:id="71"/>
      <w:r>
        <w:rPr>
          <w:rFonts w:ascii="宋体" w:hAnsi="宋体" w:cs="宋体" w:hint="eastAsia"/>
          <w:szCs w:val="21"/>
        </w:rPr>
        <w:t>5.电子响应文件其他要求</w:t>
      </w:r>
    </w:p>
    <w:p w14:paraId="2275585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5.1电子招标投标交易平台（即“苏采云”系统）相关要求是本采购文件的组成部分。</w:t>
      </w:r>
    </w:p>
    <w:p w14:paraId="0ACAFAC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5.2供应商应对CA证书妥善保管，如被他人盗用投标，因此带来的后果均由供应商自行承担。</w:t>
      </w:r>
    </w:p>
    <w:p w14:paraId="2803000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5.3供应商应当对采购文件提出的实质性要求和条件作出实质性响应，并在电子投标系统逐条应答。</w:t>
      </w:r>
    </w:p>
    <w:p w14:paraId="1624E9A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lastRenderedPageBreak/>
        <w:t>5.4供应商应对要求提供的资格证明文件（如资质证书、资格证书）、技术资料（如白皮书、彩页、手册、检测报告等）扫描上传至投标系统。</w:t>
      </w:r>
    </w:p>
    <w:p w14:paraId="21258996"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6.供应商应当在采购文件要求提交响应文件的截止时间前，将响应文件提交至“苏采云”系统，逾期提交的响应文件，“苏采云”系统将自动拒收。各供应商应在规定时间内凭CA证书进行网上解密。</w:t>
      </w:r>
    </w:p>
    <w:p w14:paraId="381BFD02"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四、响应文件的提交</w:t>
      </w:r>
      <w:bookmarkEnd w:id="72"/>
      <w:bookmarkEnd w:id="73"/>
      <w:bookmarkEnd w:id="74"/>
      <w:bookmarkEnd w:id="75"/>
    </w:p>
    <w:p w14:paraId="24C61470" w14:textId="77777777" w:rsidR="006510A1" w:rsidRDefault="00000000">
      <w:pPr>
        <w:spacing w:line="360" w:lineRule="auto"/>
        <w:ind w:firstLine="480"/>
        <w:rPr>
          <w:rFonts w:ascii="宋体" w:hAnsi="宋体" w:cs="宋体" w:hint="eastAsia"/>
          <w:szCs w:val="21"/>
        </w:rPr>
      </w:pPr>
      <w:bookmarkStart w:id="76" w:name="_Toc20823297"/>
      <w:bookmarkStart w:id="77" w:name="_Toc462564084"/>
      <w:bookmarkStart w:id="78" w:name="_Toc513029225"/>
      <w:bookmarkStart w:id="79" w:name="_Toc16938541"/>
      <w:bookmarkStart w:id="80" w:name="_Toc20823301"/>
      <w:bookmarkStart w:id="81" w:name="_Toc120614218"/>
      <w:bookmarkStart w:id="82" w:name="_Toc16938545"/>
      <w:bookmarkStart w:id="83" w:name="_Toc513029229"/>
      <w:r>
        <w:rPr>
          <w:rFonts w:ascii="宋体" w:hAnsi="宋体" w:cs="宋体" w:hint="eastAsia"/>
          <w:szCs w:val="21"/>
        </w:rPr>
        <w:t>1.响应文件</w:t>
      </w:r>
      <w:bookmarkEnd w:id="76"/>
      <w:bookmarkEnd w:id="77"/>
      <w:bookmarkEnd w:id="78"/>
      <w:bookmarkEnd w:id="79"/>
      <w:r>
        <w:rPr>
          <w:rFonts w:ascii="宋体" w:hAnsi="宋体" w:cs="宋体" w:hint="eastAsia"/>
          <w:szCs w:val="21"/>
        </w:rPr>
        <w:t>的提交</w:t>
      </w:r>
    </w:p>
    <w:p w14:paraId="5E0AD6F1"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线上提交与接收地点：供应商应当通过“苏采云”系统提交数据电文形式的响应文件（即电子投标），“苏采云”系统自动接收。</w:t>
      </w:r>
    </w:p>
    <w:p w14:paraId="60E4B59D"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41182E9D"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2.提交响应文件截止日期</w:t>
      </w:r>
    </w:p>
    <w:p w14:paraId="57C10A0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2.1供应商上传电子响应文件的时间不得迟于竞争性磋商公告中规定的响应文件提交截止时间。</w:t>
      </w:r>
    </w:p>
    <w:p w14:paraId="23ABD72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供应商应充分考虑网络环境、网络带宽等风险因素，如因供应商自身原因造成的电子响应文件上传不成功由供应商自行承担全部责任。</w:t>
      </w:r>
    </w:p>
    <w:p w14:paraId="126A277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2.2采购人或采购代理机构可以按照规定，通过修改响应文件酌情延长响应文件提交截止日期，在此情况下，供应商的所有权利和义务以及供应商受制的截止日期均应以延长后新的截止日期为准。</w:t>
      </w:r>
    </w:p>
    <w:p w14:paraId="0D781B4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3.响应文件的密封（加密）要求：</w:t>
      </w:r>
    </w:p>
    <w:p w14:paraId="53BC3F79"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3.1供应商应当按照采购文件和“苏采云”系统的要求编制并加密响应文件。本项目供应商须通过“苏采云”系统提供的政府采购客户端工具（使用“CA数字证书”）对其数据电文形式的响应文件加密。</w:t>
      </w:r>
    </w:p>
    <w:p w14:paraId="77DBF160"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3.2供应商须通过“苏采云”系统提供的政府采购客户端工具（使用“CA数字证书”）加盖电子签章。</w:t>
      </w:r>
    </w:p>
    <w:p w14:paraId="4BC7E9B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说明：供应商应使用CA数字证书以及自备的能够登录“苏采云”系统的电脑，在达到开标时间后，使用CA数字证书解密各自响应文件。</w:t>
      </w:r>
    </w:p>
    <w:p w14:paraId="4F5DAC1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3.3供应商未按规定加密的响应文件，“苏采云”系统将拒收并提示。</w:t>
      </w:r>
    </w:p>
    <w:p w14:paraId="579F679C"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4.响应文件的拒收</w:t>
      </w:r>
    </w:p>
    <w:p w14:paraId="1956BE8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“苏采云”系统拒绝接收在规定的响应文件提交截止时间后上传的任何响应文件。</w:t>
      </w:r>
    </w:p>
    <w:p w14:paraId="2FD87911"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 xml:space="preserve">5.响应文件的撤回和修改 </w:t>
      </w:r>
    </w:p>
    <w:p w14:paraId="1EA95F37"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5.1 响应文件的撤回</w:t>
      </w:r>
    </w:p>
    <w:p w14:paraId="62B672E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5.1.1电子响应文件的撤回</w:t>
      </w:r>
    </w:p>
    <w:p w14:paraId="0C6220E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供应商可在响应文件提交截止时间前，撤回其电子响应文件，具体操作方法见“苏采云”系统供应商</w:t>
      </w:r>
      <w:r>
        <w:rPr>
          <w:rFonts w:ascii="宋体" w:hAnsi="宋体" w:cs="宋体" w:hint="eastAsia"/>
          <w:szCs w:val="21"/>
        </w:rPr>
        <w:lastRenderedPageBreak/>
        <w:t>操作手册。</w:t>
      </w:r>
    </w:p>
    <w:p w14:paraId="2B94AE09"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5.1.2供应商撤回电子响应文件，则视为其不再参与本项目竞争性磋商活动。</w:t>
      </w:r>
    </w:p>
    <w:p w14:paraId="01E555A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5.2响应文件的修改</w:t>
      </w:r>
    </w:p>
    <w:p w14:paraId="5612CA7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供应商可在响应文件提交截止时间前，对其电子响应文件进行修改。具体操作方法见“苏采云”系统供应商操作手册。</w:t>
      </w:r>
    </w:p>
    <w:p w14:paraId="29EE344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5.3在响应文件提交截止时间之后，供应商不得对其电子响应文件做任何修改。</w:t>
      </w:r>
    </w:p>
    <w:p w14:paraId="3258CB6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5.4在响应文件提交截止时间至磋商文件中规定的磋商响应有效期满之间的这段时间内，供应商不得撤回其响应文件。</w:t>
      </w:r>
    </w:p>
    <w:p w14:paraId="13811EEB"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五</w:t>
      </w:r>
      <w:bookmarkStart w:id="84" w:name="_Toc20823302"/>
      <w:bookmarkStart w:id="85" w:name="_Toc513029230"/>
      <w:bookmarkStart w:id="86" w:name="_Toc16938546"/>
      <w:bookmarkEnd w:id="80"/>
      <w:bookmarkEnd w:id="81"/>
      <w:bookmarkEnd w:id="82"/>
      <w:bookmarkEnd w:id="83"/>
      <w:r>
        <w:rPr>
          <w:rFonts w:ascii="宋体" w:hAnsi="宋体" w:cs="宋体" w:hint="eastAsia"/>
          <w:b/>
          <w:szCs w:val="21"/>
        </w:rPr>
        <w:t>、磋商与评审</w:t>
      </w:r>
    </w:p>
    <w:p w14:paraId="5B8BDCA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1.磋商仪式</w:t>
      </w:r>
    </w:p>
    <w:p w14:paraId="1F9E121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1.1采购人或采购代理机构将在磋商公告中规定的时间和地点组织磋商开始仪式。</w:t>
      </w:r>
    </w:p>
    <w:p w14:paraId="0E2816FB"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ascii="宋体" w:hAnsi="宋体" w:cs="宋体" w:hint="eastAsia"/>
          <w:b/>
          <w:szCs w:val="21"/>
          <w:u w:val="single"/>
        </w:rPr>
        <w:t>30分钟</w:t>
      </w:r>
      <w:r>
        <w:rPr>
          <w:rFonts w:ascii="宋体" w:hAnsi="宋体" w:cs="宋体" w:hint="eastAsia"/>
          <w:b/>
          <w:szCs w:val="21"/>
        </w:rPr>
        <w:t>之内完成。</w:t>
      </w:r>
      <w:r>
        <w:rPr>
          <w:rFonts w:ascii="宋体" w:hAnsi="宋体" w:cs="宋体" w:hint="eastAsia"/>
          <w:b/>
          <w:szCs w:val="21"/>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宋体" w:hAnsi="宋体" w:cs="宋体" w:hint="eastAsia"/>
          <w:b/>
          <w:szCs w:val="21"/>
        </w:rPr>
        <w:t>因采购人（或采购代理机构）原因或网上招投标平台发生故障，导致无法按时完成响应文件解密或开、评标工作无法进行的，可根据实际情况相应延迟解密时间或调整开、评标时间。</w:t>
      </w:r>
    </w:p>
    <w:p w14:paraId="330657E0"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1.2磋商活动的文件解密工作由采购代理机构组织。</w:t>
      </w:r>
    </w:p>
    <w:p w14:paraId="15660B2A"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注：各供应商请关注开标大厅交流区，在开标结束后，请勿离开开标大厅，采购人或采购代理机构通知最后报价填报后，所有的响应供应商须在</w:t>
      </w:r>
      <w:r>
        <w:rPr>
          <w:rFonts w:ascii="宋体" w:hAnsi="宋体" w:cs="宋体" w:hint="eastAsia"/>
          <w:b/>
          <w:szCs w:val="21"/>
          <w:u w:val="single"/>
        </w:rPr>
        <w:t>30分钟</w:t>
      </w:r>
      <w:r>
        <w:rPr>
          <w:rFonts w:ascii="宋体" w:hAnsi="宋体" w:cs="宋体" w:hint="eastAsia"/>
          <w:b/>
          <w:szCs w:val="21"/>
        </w:rPr>
        <w:t>内填写并提交最后报价，未在规定时间内提交最后报价的，视作无效响应处理。</w:t>
      </w:r>
    </w:p>
    <w:p w14:paraId="06C6F51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2.磋商小组</w:t>
      </w:r>
    </w:p>
    <w:p w14:paraId="19B655D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2.1磋商开始仪式结束后，采购人或采购代理机构将立即组织磋商小组进行评审。</w:t>
      </w:r>
    </w:p>
    <w:p w14:paraId="03080010"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2.2磋商小组由3人组成，其中评审专家人数不得少于磋商小组成员总数的2/3。采购人不得以评审专家身份参加本部门或本单位采购项目的评审。采购代理机构不得参加本机构代理的采购项目的评审。</w:t>
      </w:r>
    </w:p>
    <w:p w14:paraId="64F708F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ascii="宋体" w:hAnsi="宋体" w:hint="eastAsia"/>
          <w:szCs w:val="21"/>
        </w:rPr>
        <w:t>自行选定评审专家。技术</w:t>
      </w:r>
      <w:r>
        <w:rPr>
          <w:rFonts w:ascii="宋体" w:hAnsi="宋体" w:cs="宋体" w:hint="eastAsia"/>
          <w:szCs w:val="21"/>
        </w:rPr>
        <w:t>复杂</w:t>
      </w:r>
      <w:r>
        <w:rPr>
          <w:rFonts w:ascii="宋体" w:hAnsi="宋体" w:hint="eastAsia"/>
          <w:szCs w:val="21"/>
        </w:rPr>
        <w:t>、专业性强的竞</w:t>
      </w:r>
      <w:r>
        <w:rPr>
          <w:rFonts w:ascii="宋体" w:hAnsi="宋体" w:cs="宋体" w:hint="eastAsia"/>
          <w:szCs w:val="21"/>
        </w:rPr>
        <w:t>争性磋商采购项目，评审专家中应当包含1名法律专家。</w:t>
      </w:r>
    </w:p>
    <w:p w14:paraId="741F59B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lastRenderedPageBreak/>
        <w:t>2.4磋商小组独立工作，负责评审所有响应文件并确定成交候选人。</w:t>
      </w:r>
    </w:p>
    <w:p w14:paraId="71C2F4D0"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3.磋商评审过程的保密与公正</w:t>
      </w:r>
    </w:p>
    <w:p w14:paraId="5F36B64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3.1磋商小组、采购人或采购代理机构、相关监督人员等与评审工作有关的人员，对评审情况以及在评审过程中获悉的国家秘密、商业秘密负有保密责任。</w:t>
      </w:r>
    </w:p>
    <w:p w14:paraId="50FC0FEC"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3.2在磋商评审过程中，磋商供应商不得以任何行为影响磋商评审过程，否则其响应文件将被视为无效响应文件。</w:t>
      </w:r>
    </w:p>
    <w:p w14:paraId="70FB9EC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00084F6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3.4评审开始后，直至向成交供应商授予合同时止，凡是与审查、澄清、评价和比较响应的有关资料以及授标建议等，采购人、磋商小组、采购代理机构均不得向供应商或与评标无关的其他人员透露。</w:t>
      </w:r>
    </w:p>
    <w:p w14:paraId="59DA108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3.5在评审期间，采购人或采购代理机构将设专门人员与供应商联系。</w:t>
      </w:r>
    </w:p>
    <w:p w14:paraId="1DB9188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3.6采购人、采购代理机构和磋商小组不向未成交的供应商解释未成交原因，也不公布评审过程中的相关细节。</w:t>
      </w:r>
    </w:p>
    <w:p w14:paraId="60EE184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4.评审过程的澄清</w:t>
      </w:r>
    </w:p>
    <w:p w14:paraId="29274373" w14:textId="77777777" w:rsidR="006510A1" w:rsidRDefault="00000000">
      <w:pPr>
        <w:spacing w:line="360" w:lineRule="auto"/>
        <w:ind w:firstLine="480"/>
        <w:rPr>
          <w:rFonts w:ascii="宋体" w:hAnsi="宋体" w:cs="宋体" w:hint="eastAsia"/>
          <w:szCs w:val="21"/>
          <w:lang w:val="zh-CN"/>
        </w:rPr>
      </w:pPr>
      <w:r>
        <w:rPr>
          <w:rFonts w:ascii="宋体" w:hAnsi="宋体" w:cs="宋体" w:hint="eastAsia"/>
          <w:szCs w:val="21"/>
        </w:rPr>
        <w:t>4.1</w:t>
      </w:r>
      <w:r>
        <w:rPr>
          <w:rFonts w:ascii="宋体" w:hAnsi="宋体" w:cs="宋体" w:hint="eastAsia"/>
          <w:szCs w:val="21"/>
          <w:lang w:val="zh-CN"/>
        </w:rPr>
        <w:t>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625367D2" w14:textId="77777777" w:rsidR="006510A1" w:rsidRDefault="00000000">
      <w:pPr>
        <w:spacing w:line="360" w:lineRule="auto"/>
        <w:ind w:firstLine="480"/>
        <w:rPr>
          <w:rFonts w:ascii="宋体" w:hAnsi="宋体" w:cs="宋体" w:hint="eastAsia"/>
          <w:szCs w:val="21"/>
          <w:lang w:val="zh-CN"/>
        </w:rPr>
      </w:pPr>
      <w:r>
        <w:rPr>
          <w:rFonts w:ascii="宋体" w:hAnsi="宋体" w:cs="宋体" w:hint="eastAsia"/>
          <w:szCs w:val="21"/>
        </w:rPr>
        <w:t>4.2</w:t>
      </w:r>
      <w:r>
        <w:rPr>
          <w:rFonts w:ascii="宋体" w:hAnsi="宋体" w:cs="宋体" w:hint="eastAsia"/>
          <w:szCs w:val="21"/>
          <w:lang w:val="zh-CN"/>
        </w:rPr>
        <w:t>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p>
    <w:p w14:paraId="34C2C359"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4.3接到磋商小组</w:t>
      </w:r>
      <w:r>
        <w:rPr>
          <w:rFonts w:ascii="宋体" w:hAnsi="宋体" w:cs="宋体" w:hint="eastAsia"/>
          <w:szCs w:val="21"/>
          <w:lang w:val="zh-CN"/>
        </w:rPr>
        <w:t>澄清、说明或更正</w:t>
      </w:r>
      <w:r>
        <w:rPr>
          <w:rFonts w:ascii="宋体" w:hAnsi="宋体" w:cs="宋体" w:hint="eastAsia"/>
          <w:szCs w:val="21"/>
        </w:rPr>
        <w:t>要求的供应商应按磋商小组规定的时间和格式做出</w:t>
      </w:r>
      <w:r>
        <w:rPr>
          <w:rFonts w:ascii="宋体" w:hAnsi="宋体" w:cs="宋体" w:hint="eastAsia"/>
          <w:szCs w:val="21"/>
          <w:lang w:val="zh-CN"/>
        </w:rPr>
        <w:t>澄清、说明或更正</w:t>
      </w:r>
      <w:r>
        <w:rPr>
          <w:rFonts w:ascii="宋体" w:hAnsi="宋体" w:cs="宋体" w:hint="eastAsia"/>
          <w:szCs w:val="21"/>
        </w:rPr>
        <w:t>，</w:t>
      </w:r>
      <w:r>
        <w:rPr>
          <w:rFonts w:ascii="宋体" w:hAnsi="宋体" w:cs="宋体" w:hint="eastAsia"/>
          <w:szCs w:val="21"/>
          <w:lang w:val="zh-CN"/>
        </w:rPr>
        <w:t>澄清、说明或更正</w:t>
      </w:r>
      <w:r>
        <w:rPr>
          <w:rFonts w:ascii="宋体" w:hAnsi="宋体" w:cs="宋体" w:hint="eastAsia"/>
          <w:szCs w:val="21"/>
        </w:rPr>
        <w:t>的内容作为响应文件的补充部分，但实质性的内容不得做任何更改。</w:t>
      </w:r>
    </w:p>
    <w:p w14:paraId="2ECD01ED" w14:textId="77777777" w:rsidR="006510A1" w:rsidRDefault="00000000">
      <w:pPr>
        <w:spacing w:line="360" w:lineRule="auto"/>
        <w:ind w:firstLine="480"/>
        <w:rPr>
          <w:rFonts w:ascii="宋体" w:hAnsi="宋体" w:cs="宋体" w:hint="eastAsia"/>
          <w:szCs w:val="21"/>
          <w:lang w:val="zh-CN"/>
        </w:rPr>
      </w:pPr>
      <w:r>
        <w:rPr>
          <w:rFonts w:ascii="宋体" w:hAnsi="宋体" w:cs="宋体" w:hint="eastAsia"/>
          <w:szCs w:val="21"/>
          <w:lang w:val="zh-CN"/>
        </w:rPr>
        <w:t>4.4接到磋商小组澄清、说明或更正要求的供应商如未按规定作出澄清、说明或更正的，其风险由供应商自行承担。</w:t>
      </w:r>
    </w:p>
    <w:p w14:paraId="09CFBDB6"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5.对响应文件的审查</w:t>
      </w:r>
    </w:p>
    <w:p w14:paraId="01ADB61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5.1响应文件初审分为资格性审查和符合性审查。</w:t>
      </w:r>
    </w:p>
    <w:p w14:paraId="002ED145" w14:textId="77777777" w:rsidR="006510A1" w:rsidRDefault="00000000">
      <w:pPr>
        <w:spacing w:line="360" w:lineRule="auto"/>
        <w:ind w:firstLine="480"/>
        <w:rPr>
          <w:rFonts w:ascii="宋体" w:hAnsi="宋体" w:cs="宋体" w:hint="eastAsia"/>
          <w:szCs w:val="21"/>
          <w:lang w:val="zh-CN"/>
        </w:rPr>
      </w:pPr>
      <w:r>
        <w:rPr>
          <w:rFonts w:ascii="宋体" w:hAnsi="宋体" w:cs="宋体" w:hint="eastAsia"/>
          <w:szCs w:val="21"/>
        </w:rPr>
        <w:t>5.1.1资格性检查：</w:t>
      </w:r>
      <w:r>
        <w:rPr>
          <w:rFonts w:ascii="宋体" w:hAnsi="宋体" w:cs="宋体" w:hint="eastAsia"/>
          <w:szCs w:val="21"/>
          <w:lang w:val="zh-CN"/>
        </w:rPr>
        <w:t>依据法律法规和磋商文件的规定，由采购人对响应文件中的资格审查文件进行审查。</w:t>
      </w:r>
    </w:p>
    <w:p w14:paraId="1F1EF9C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lastRenderedPageBreak/>
        <w:t>采购人在进行资格审查的同时，将在“信用中国”网站查询供应商的信用记录，以确定供应商是否具备磋商资格。</w:t>
      </w:r>
    </w:p>
    <w:p w14:paraId="0261B44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5.1.2符合性审查：依据磋商文件的规定，由磋商小组从响应文件的有效性、完整性和对磋商文件的响应程度进行审查，以确定是否对磋商文件的实质性要求作出响应。</w:t>
      </w:r>
    </w:p>
    <w:p w14:paraId="794E3267" w14:textId="77777777" w:rsidR="006510A1" w:rsidRDefault="00000000">
      <w:pPr>
        <w:spacing w:line="360" w:lineRule="auto"/>
        <w:ind w:firstLine="480"/>
        <w:rPr>
          <w:rFonts w:ascii="宋体" w:hAnsi="宋体" w:cs="宋体" w:hint="eastAsia"/>
          <w:szCs w:val="21"/>
          <w:lang w:val="zh-CN"/>
        </w:rPr>
      </w:pPr>
      <w:r>
        <w:rPr>
          <w:rFonts w:ascii="宋体" w:hAnsi="宋体" w:cs="宋体" w:hint="eastAsia"/>
          <w:szCs w:val="21"/>
        </w:rPr>
        <w:t>5.1.3未通过资格审查或符合性审查的供应商，</w:t>
      </w:r>
      <w:r>
        <w:rPr>
          <w:rFonts w:ascii="宋体" w:hAnsi="宋体" w:cs="宋体" w:hint="eastAsia"/>
          <w:szCs w:val="21"/>
          <w:lang w:val="zh-CN"/>
        </w:rPr>
        <w:t xml:space="preserve">采购代理机构将在苏采云系统中告知未通过资格审查或符合性审查的原因，评审结束后，采购代理机构将不再告知未通过资格审查或符合性审查的原因。  </w:t>
      </w:r>
    </w:p>
    <w:p w14:paraId="47F08A1D"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5.2</w:t>
      </w:r>
      <w:r>
        <w:rPr>
          <w:rFonts w:ascii="宋体" w:hAnsi="宋体" w:cs="宋体" w:hint="eastAsia"/>
          <w:szCs w:val="21"/>
          <w:lang w:val="zh-CN"/>
        </w:rPr>
        <w:t>在正式磋商之前</w:t>
      </w:r>
      <w:r>
        <w:rPr>
          <w:rFonts w:ascii="宋体" w:hAnsi="宋体" w:cs="宋体" w:hint="eastAsia"/>
          <w:szCs w:val="21"/>
        </w:rPr>
        <w:t>，磋商小组将首先审查每份响应文件是否实质性响应了磋商文件的要求。实质性响应的响应文件应该是与磋商文件要求的全部条款、条件和规格相符，没有重大负偏离或保留。</w:t>
      </w:r>
    </w:p>
    <w:p w14:paraId="71EF4C47"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44E468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5.3如果响应文件实质上没有响应磋商文件的要求，磋商小组将予以拒绝，供应商不得通过修改或撤销不符合要求的偏离或保留而使其响应文件成为实质性响应的文件。</w:t>
      </w:r>
    </w:p>
    <w:p w14:paraId="49F4003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5.4磋商小组将对确定为实质性响应的文件进行进一步审核，看其是否有计算上或累加上的算术错误，修正错误的原则如下：</w:t>
      </w:r>
    </w:p>
    <w:p w14:paraId="30B8CB5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（1）响应文件中报价总表内容与响应文件中相应内容不一致的，以报价总表为准。</w:t>
      </w:r>
    </w:p>
    <w:p w14:paraId="3C5CC901"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（2）大写金额和小写金额不一致的，以大写金额为准。</w:t>
      </w:r>
    </w:p>
    <w:p w14:paraId="4E97F86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（3）单价金额小数点或者百分比有明显错位的，以报价总表的总价为准，并修改单价。</w:t>
      </w:r>
    </w:p>
    <w:p w14:paraId="3720E3A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（4）总价金额与按单价汇总金额不一致的，以单价金额计算结果为准。</w:t>
      </w:r>
    </w:p>
    <w:p w14:paraId="03CB4B67"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同时出现两种以上错误的，按照前款规定的顺序修正。</w:t>
      </w:r>
    </w:p>
    <w:p w14:paraId="291862F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5.5磋商小组将按上述修正错误的方法调整响应文件中的报价，通过“苏采云系统”开标大厅告知供应商，调整后的价格应对供应商具有约束力。如果供应商不接受修正后的价格，则其磋商响应文件将被拒绝。</w:t>
      </w:r>
    </w:p>
    <w:p w14:paraId="27989E0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5.6磋商小组将允许修正响应文件中不构成重大偏离的、微小的、非正规的、不一致的或不规则的地方，但这些修改不能影响任何供应商相应的名次排列。</w:t>
      </w:r>
    </w:p>
    <w:p w14:paraId="24F4452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5.7供应商在评审全过程中应保持通讯畅通，并安排专人与采购人或采购代理机构及磋商小组联系。</w:t>
      </w:r>
    </w:p>
    <w:p w14:paraId="4A0D6FE9"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6. 响应文件线上格式要求</w:t>
      </w:r>
    </w:p>
    <w:p w14:paraId="008B24D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6.1供应商应当通过“苏采云”系统提交数据电文形式的响应文件（即电子投标响应文件）。</w:t>
      </w:r>
    </w:p>
    <w:p w14:paraId="75106AB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6.2通过“苏采云”系统提交政府采购客户端工具导出加密的响应文件（后缀名为zip）。</w:t>
      </w:r>
      <w:r>
        <w:rPr>
          <w:rFonts w:ascii="宋体" w:hAnsi="宋体" w:cs="宋体" w:hint="eastAsia"/>
          <w:b/>
          <w:bCs/>
          <w:szCs w:val="21"/>
        </w:rPr>
        <w:t>响应文件不得超过150M</w:t>
      </w:r>
      <w:r>
        <w:rPr>
          <w:rFonts w:ascii="宋体" w:hAnsi="宋体" w:cs="宋体" w:hint="eastAsia"/>
          <w:szCs w:val="21"/>
        </w:rPr>
        <w:t>！</w:t>
      </w:r>
    </w:p>
    <w:p w14:paraId="11DA29C7"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lastRenderedPageBreak/>
        <w:t>6.3本项目采用线上投标（响应），即供应商响应文件从政府采购客户端工具制作通过“苏采云”系统提交，未提供线上响应文件的，投标（响应）无效。</w:t>
      </w:r>
      <w:bookmarkStart w:id="87" w:name="_Toc120614219"/>
      <w:bookmarkEnd w:id="84"/>
      <w:bookmarkEnd w:id="85"/>
      <w:bookmarkEnd w:id="86"/>
    </w:p>
    <w:p w14:paraId="798160BA"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 被认定为未实质性响应磋商文件的情形：</w:t>
      </w:r>
    </w:p>
    <w:p w14:paraId="7368AA91" w14:textId="77777777" w:rsidR="006510A1" w:rsidRDefault="00000000">
      <w:pPr>
        <w:spacing w:line="360" w:lineRule="auto"/>
        <w:ind w:firstLine="482"/>
        <w:rPr>
          <w:rFonts w:ascii="宋体" w:hAnsi="宋体" w:cs="宋体" w:hint="eastAsia"/>
          <w:b/>
          <w:szCs w:val="21"/>
        </w:rPr>
      </w:pPr>
      <w:r>
        <w:rPr>
          <w:rFonts w:ascii="宋体" w:hAnsi="宋体" w:cs="宋体" w:hint="eastAsia"/>
          <w:b/>
          <w:bCs/>
          <w:szCs w:val="21"/>
        </w:rPr>
        <w:t>7.1出现下列情形之一的，作无效响应处理，</w:t>
      </w:r>
      <w:r>
        <w:rPr>
          <w:rFonts w:ascii="宋体" w:hAnsi="宋体" w:cs="宋体" w:hint="eastAsia"/>
          <w:b/>
          <w:szCs w:val="21"/>
        </w:rPr>
        <w:t>并视情报监管部门调查其相互串通</w:t>
      </w:r>
      <w:r>
        <w:rPr>
          <w:rFonts w:ascii="宋体" w:hAnsi="宋体" w:cs="宋体"/>
          <w:b/>
          <w:szCs w:val="21"/>
        </w:rPr>
        <w:t>投标（响应）</w:t>
      </w:r>
      <w:r>
        <w:rPr>
          <w:rFonts w:ascii="宋体" w:hAnsi="宋体" w:cs="宋体" w:hint="eastAsia"/>
          <w:b/>
          <w:szCs w:val="21"/>
        </w:rPr>
        <w:t>嫌疑。</w:t>
      </w:r>
    </w:p>
    <w:p w14:paraId="11646534"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7.1.1供应商在规定的时间内未在苏采云系统内成功提交磋商响应文件的。</w:t>
      </w:r>
    </w:p>
    <w:p w14:paraId="538B3E5A"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7.1.2未完整提交响应文件的。</w:t>
      </w:r>
    </w:p>
    <w:p w14:paraId="1FE3E0F5"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7.1.3同一供应商提交两个（含两个）以上不同的响应报价的。</w:t>
      </w:r>
    </w:p>
    <w:p w14:paraId="0439DDD1"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 xml:space="preserve">7.1.4不具备磋商文件中规定的资格要求的。 </w:t>
      </w:r>
    </w:p>
    <w:p w14:paraId="3AFF40FD"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7.1.5供应商在系统规定的时间内未成功解密电子响应文件的。</w:t>
      </w:r>
    </w:p>
    <w:p w14:paraId="6D6D0E3D"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7.1.6未完整上传响应文件电子文档的，或上传的文件打不开的。</w:t>
      </w:r>
    </w:p>
    <w:p w14:paraId="0BC81C52"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16F32778"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 xml:space="preserve">7.1.8响应报价超过了采购预算或最高限价的。 </w:t>
      </w:r>
    </w:p>
    <w:p w14:paraId="093DEA7C"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7.1.9未通过符合性检查的。</w:t>
      </w:r>
    </w:p>
    <w:p w14:paraId="275939E4"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7.1.10不符合法律法规和磋商文件中规定的其他实质性要求的。</w:t>
      </w:r>
    </w:p>
    <w:p w14:paraId="250EA510"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7.1.11供应商被“信用中国”网站（www.creditchina.gov.cn）列入失信被执行人或政府采购严重失信行为记录名单，或查询“信用中国”网站后发现供应商存在其他不符合《中华人民共和国政府采购法》第二十二条规定条件的信用记录。</w:t>
      </w:r>
    </w:p>
    <w:p w14:paraId="3DDF2A5C"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7.1.12响应文件含有采购人不能接受的附加条件的。</w:t>
      </w:r>
    </w:p>
    <w:p w14:paraId="3568D334"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7.1.13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图片）。</w:t>
      </w:r>
    </w:p>
    <w:p w14:paraId="117B4C2F"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7.1.14响应文件未按照磋商文件要求加盖电子签章。</w:t>
      </w:r>
    </w:p>
    <w:p w14:paraId="422655D4" w14:textId="77777777" w:rsidR="006510A1" w:rsidRDefault="00000000">
      <w:pPr>
        <w:spacing w:line="360" w:lineRule="auto"/>
        <w:ind w:firstLine="482"/>
        <w:rPr>
          <w:rFonts w:ascii="宋体" w:hAnsi="宋体" w:cs="宋体" w:hint="eastAsia"/>
          <w:b/>
          <w:bCs/>
          <w:szCs w:val="21"/>
        </w:rPr>
      </w:pPr>
      <w:r>
        <w:rPr>
          <w:rFonts w:ascii="宋体" w:hAnsi="宋体" w:cs="宋体" w:hint="eastAsia"/>
          <w:b/>
          <w:szCs w:val="21"/>
        </w:rPr>
        <w:t>注：凡是响应文件中要求法定代表人或授权委托人签字，和以供应商名称落款并注明需要盖章的，均需相应盖章（或电子签章）或签字。否则视为未按照采购文件要求盖章或签字。</w:t>
      </w:r>
    </w:p>
    <w:p w14:paraId="53B78D0B"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7.1.15供应商的商务技术部分得分相差悬殊，评审委员会认为得分畸低者没有实质性响应的。</w:t>
      </w:r>
    </w:p>
    <w:p w14:paraId="43AAAF78" w14:textId="77777777" w:rsidR="006510A1" w:rsidRDefault="00000000">
      <w:pPr>
        <w:spacing w:line="360" w:lineRule="auto"/>
        <w:ind w:firstLine="482"/>
        <w:rPr>
          <w:rFonts w:ascii="宋体" w:hAnsi="宋体" w:cs="宋体" w:hint="eastAsia"/>
          <w:b/>
          <w:szCs w:val="21"/>
        </w:rPr>
      </w:pPr>
      <w:r>
        <w:rPr>
          <w:rFonts w:ascii="宋体" w:hAnsi="宋体" w:cs="宋体" w:hint="eastAsia"/>
          <w:b/>
          <w:bCs/>
          <w:szCs w:val="21"/>
        </w:rPr>
        <w:t>7.1.16</w:t>
      </w:r>
      <w:r>
        <w:rPr>
          <w:rFonts w:ascii="宋体" w:hAnsi="宋体" w:cs="宋体" w:hint="eastAsia"/>
          <w:b/>
          <w:szCs w:val="21"/>
        </w:rPr>
        <w:t>不同供应商的响应文件由同一单位或者个人编制的；不同供应商的磋商响应文件相互混传。</w:t>
      </w:r>
    </w:p>
    <w:p w14:paraId="061A6B95"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7.1.17不同供应商委托同一单位或者个人办理磋商事宜；不同供应商的磋商响应文件错漏之处雷同。</w:t>
      </w:r>
    </w:p>
    <w:p w14:paraId="3E9DF691"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lastRenderedPageBreak/>
        <w:t>7.1.18不同供应商的响应文件载明的项目管理成员或者联系人员为同一人。</w:t>
      </w:r>
    </w:p>
    <w:p w14:paraId="4D08DE6F"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7.1.19不同供应商的响应文件异常一致或者响应报价呈规律性差异。</w:t>
      </w:r>
    </w:p>
    <w:p w14:paraId="684A2648"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7.1.20供应商之间相互约定，一致抬高或压低响应报价。</w:t>
      </w:r>
    </w:p>
    <w:p w14:paraId="7FAB8FD0"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7.1.21供应商之间相互约定，在磋商项目中轮流以高价位或低价位成交。</w:t>
      </w:r>
    </w:p>
    <w:p w14:paraId="73B921D6"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7.1.22不同供应商的技术服务方案（或施工组织设计方案）基本雷同的；不同供应商的磋商响应文件出现了评审委员会认为不应当雷同的情况。</w:t>
      </w:r>
    </w:p>
    <w:p w14:paraId="2053F193"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7.1.23开标前已有举报，开标后发现各响应单位的报价情况与举报情况相吻合的。</w:t>
      </w:r>
    </w:p>
    <w:p w14:paraId="4F675E5B"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7.1.24磋商小组一致认定判为无效响应的。</w:t>
      </w:r>
    </w:p>
    <w:p w14:paraId="4B9BAD9D"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7.1.25不同的供应商响应文件制作机器码、文件创建标识码一致的。</w:t>
      </w:r>
    </w:p>
    <w:p w14:paraId="2E6030BC"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其他法律法规及本磋商文件规定的属无效响应的情形：</w:t>
      </w:r>
    </w:p>
    <w:p w14:paraId="3B3A67D3" w14:textId="77777777" w:rsidR="006510A1" w:rsidRDefault="00000000">
      <w:pPr>
        <w:spacing w:line="360" w:lineRule="auto"/>
        <w:ind w:firstLine="482"/>
        <w:rPr>
          <w:rFonts w:ascii="宋体" w:hAnsi="宋体" w:cs="宋体" w:hint="eastAsia"/>
          <w:b/>
          <w:szCs w:val="21"/>
        </w:rPr>
      </w:pPr>
      <w:r>
        <w:rPr>
          <w:rFonts w:ascii="宋体" w:hAnsi="宋体" w:cs="宋体" w:hint="eastAsia"/>
          <w:b/>
          <w:bCs/>
          <w:szCs w:val="21"/>
        </w:rPr>
        <w:t>7.2</w:t>
      </w:r>
      <w:r>
        <w:rPr>
          <w:rFonts w:ascii="宋体" w:hAnsi="宋体" w:cs="宋体" w:hint="eastAsia"/>
          <w:b/>
          <w:szCs w:val="21"/>
        </w:rPr>
        <w:t xml:space="preserve">凡磋商响应文件有下列情形之一的，属于重大偏差，视同未能对采购文件作出实质性响应，按废标处理。 </w:t>
      </w:r>
    </w:p>
    <w:p w14:paraId="4AADE716"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7.2.1法人授权委托书或磋商响应函未加盖供应商公章（或电子印章）的。</w:t>
      </w:r>
    </w:p>
    <w:p w14:paraId="0C87243E"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 xml:space="preserve">7.2.2未按采购文件规定的格式填写，内容不全或关键字迹模糊、无法辨认的。 </w:t>
      </w:r>
    </w:p>
    <w:p w14:paraId="37860B8E"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7.2.3供应商递交两份或多份内容不同的磋商响应文件，或在一份磋商响应文件中对同一采购项目报有两个或多个报价，且未声明哪一个有效（按采购文件规定提交备选响应方案的除外）。</w:t>
      </w:r>
    </w:p>
    <w:p w14:paraId="2C7626CC"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7.2.4磋商响应文件载明的项目完成期限超过采购文件规定的期限。</w:t>
      </w:r>
    </w:p>
    <w:p w14:paraId="4BBB1C47"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7.2.5明显不符合技术规范、技术标准的要求，或者对采购文件质量要求未明确响应的。</w:t>
      </w:r>
    </w:p>
    <w:p w14:paraId="6438A429"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7.2.6响应报价低于成本或者高于采购文件规定的最高限价（磋商控制价）的。</w:t>
      </w:r>
    </w:p>
    <w:p w14:paraId="6BFEA6F6"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7.2.7磋商响应文件载明的货物包装方式、检验标准和方法等不符合采购文件的要求。</w:t>
      </w:r>
    </w:p>
    <w:p w14:paraId="2358250E"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7.2.8组成联合体参加磋商活动的，磋商响应文件未附联合体各方共同响应协议的。</w:t>
      </w:r>
    </w:p>
    <w:p w14:paraId="07923CF7"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7.2.9在同一采购项目中，联合体成员以自己名义单独参加磋商或者参加其他联合体磋商活动的。</w:t>
      </w:r>
    </w:p>
    <w:p w14:paraId="10399006"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7.2.10未按采购文件要求提供磋商响应文件内容不全的。</w:t>
      </w:r>
    </w:p>
    <w:p w14:paraId="0B56E3D1"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7.2.11以他人的名义投标（响应）、串通投标（响应）、以行贿手段谋取中标（成交）或者以其他弄虚作假方式</w:t>
      </w:r>
      <w:r>
        <w:rPr>
          <w:rFonts w:ascii="宋体" w:hAnsi="宋体" w:cs="宋体"/>
          <w:b/>
          <w:szCs w:val="21"/>
        </w:rPr>
        <w:t>投标（响应）</w:t>
      </w:r>
      <w:r>
        <w:rPr>
          <w:rFonts w:ascii="宋体" w:hAnsi="宋体" w:cs="宋体" w:hint="eastAsia"/>
          <w:b/>
          <w:szCs w:val="21"/>
        </w:rPr>
        <w:t>的。</w:t>
      </w:r>
    </w:p>
    <w:p w14:paraId="1F6E6DCB"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7.3出现下列情形之一的，磋商失败。</w:t>
      </w:r>
    </w:p>
    <w:p w14:paraId="6A76C64E"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p>
    <w:p w14:paraId="69A29C10"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7.3.2出现影响采购公正的违法违规行为的。</w:t>
      </w:r>
    </w:p>
    <w:p w14:paraId="1E4A0A13"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lastRenderedPageBreak/>
        <w:t>7.3.3因重大变故，采购任务取消的。</w:t>
      </w:r>
    </w:p>
    <w:p w14:paraId="197142D6"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7.3.4磋商小组认定磋商文件存在歧义、重大缺陷导致评审工作无法进行。</w:t>
      </w:r>
    </w:p>
    <w:p w14:paraId="291DCD9B"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7.3.5 因系统故障原因造成磋商无法继续进行的</w:t>
      </w:r>
      <w:r>
        <w:rPr>
          <w:rFonts w:ascii="宋体" w:hAnsi="宋体" w:cs="宋体" w:hint="eastAsia"/>
          <w:b/>
          <w:szCs w:val="21"/>
        </w:rPr>
        <w:t>（适用于不见面磋商模式）</w:t>
      </w:r>
      <w:r>
        <w:rPr>
          <w:rFonts w:ascii="宋体" w:hAnsi="宋体" w:cs="宋体" w:hint="eastAsia"/>
          <w:b/>
          <w:bCs/>
          <w:szCs w:val="21"/>
        </w:rPr>
        <w:t>。</w:t>
      </w:r>
    </w:p>
    <w:p w14:paraId="7765802F"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7.4 响应</w:t>
      </w:r>
      <w:r>
        <w:rPr>
          <w:rFonts w:ascii="宋体" w:hAnsi="宋体" w:cs="宋体" w:hint="eastAsia"/>
          <w:b/>
          <w:szCs w:val="21"/>
        </w:rPr>
        <w:t>文件提交</w:t>
      </w:r>
      <w:r>
        <w:rPr>
          <w:rFonts w:ascii="宋体" w:hAnsi="宋体" w:cs="宋体" w:hint="eastAsia"/>
          <w:b/>
          <w:bCs/>
          <w:szCs w:val="21"/>
        </w:rPr>
        <w:t>截止时间结束后参加磋商的供应商不足三家的处理。</w:t>
      </w:r>
    </w:p>
    <w:p w14:paraId="0BF372DA"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7.4.1如出现响应</w:t>
      </w:r>
      <w:r>
        <w:rPr>
          <w:rFonts w:ascii="宋体" w:hAnsi="宋体" w:cs="宋体" w:hint="eastAsia"/>
          <w:b/>
          <w:szCs w:val="21"/>
        </w:rPr>
        <w:t>文件提交</w:t>
      </w:r>
      <w:r>
        <w:rPr>
          <w:rFonts w:ascii="宋体" w:hAnsi="宋体" w:cs="宋体" w:hint="eastAsia"/>
          <w:b/>
          <w:bCs/>
          <w:szCs w:val="21"/>
        </w:rPr>
        <w:t>截止时间结束后参加磋商的供应商或者在评审期间对磋商文件做出实质响应的供应商不足三家情况，按政府采购相关规定执行。</w:t>
      </w:r>
    </w:p>
    <w:p w14:paraId="1589DEB4" w14:textId="77777777" w:rsidR="006510A1" w:rsidRDefault="00000000">
      <w:pPr>
        <w:spacing w:line="360" w:lineRule="auto"/>
        <w:ind w:firstLine="442"/>
        <w:rPr>
          <w:rFonts w:ascii="宋体" w:hAnsi="宋体" w:cs="宋体" w:hint="eastAsia"/>
          <w:b/>
          <w:bCs/>
          <w:kern w:val="0"/>
          <w:szCs w:val="21"/>
        </w:rPr>
      </w:pPr>
      <w:r>
        <w:rPr>
          <w:rFonts w:ascii="宋体" w:hAnsi="宋体" w:cs="宋体" w:hint="eastAsia"/>
          <w:b/>
          <w:bCs/>
          <w:kern w:val="0"/>
          <w:szCs w:val="21"/>
        </w:rPr>
        <w:t>8.异常低价处理：</w:t>
      </w:r>
    </w:p>
    <w:p w14:paraId="65315A22" w14:textId="77777777" w:rsidR="006510A1" w:rsidRDefault="00000000">
      <w:pPr>
        <w:spacing w:line="360" w:lineRule="auto"/>
        <w:ind w:firstLine="442"/>
        <w:rPr>
          <w:rFonts w:ascii="宋体" w:hAnsi="宋体" w:cs="宋体" w:hint="eastAsia"/>
          <w:b/>
          <w:bCs/>
          <w:kern w:val="0"/>
          <w:szCs w:val="21"/>
        </w:rPr>
      </w:pPr>
      <w:r>
        <w:rPr>
          <w:rFonts w:ascii="宋体" w:hAnsi="宋体" w:cs="宋体" w:hint="eastAsia"/>
          <w:b/>
          <w:bCs/>
          <w:kern w:val="0"/>
          <w:szCs w:val="21"/>
        </w:rPr>
        <w:t>8.1</w:t>
      </w:r>
      <w:r>
        <w:rPr>
          <w:rFonts w:ascii="宋体" w:hAnsi="宋体" w:cs="宋体"/>
          <w:b/>
          <w:bCs/>
          <w:kern w:val="0"/>
          <w:szCs w:val="21"/>
        </w:rPr>
        <w:t>政府采购评审中出现下列情形之一的，评审委员会应当启动异常低价投标（响应）审查程序：</w:t>
      </w:r>
    </w:p>
    <w:p w14:paraId="315BB3C7" w14:textId="77777777" w:rsidR="006510A1" w:rsidRDefault="00000000">
      <w:pPr>
        <w:spacing w:line="360" w:lineRule="auto"/>
        <w:ind w:left="181" w:firstLine="221"/>
        <w:rPr>
          <w:rFonts w:ascii="宋体" w:hAnsi="宋体" w:cs="宋体" w:hint="eastAsia"/>
          <w:b/>
          <w:bCs/>
          <w:kern w:val="0"/>
          <w:szCs w:val="21"/>
        </w:rPr>
      </w:pPr>
      <w:r>
        <w:rPr>
          <w:rFonts w:ascii="宋体" w:hAnsi="宋体" w:cs="宋体"/>
          <w:b/>
          <w:bCs/>
          <w:kern w:val="0"/>
          <w:szCs w:val="21"/>
        </w:rPr>
        <w:t>（一） 投标(响应)报价低于全部通过符合性审查供应商投标(响应)报价平均值50%的，即投标(响应)报价&lt;全部通过符合性审查供应商投标(响应)报价平均值×50%；</w:t>
      </w:r>
    </w:p>
    <w:p w14:paraId="260CA293" w14:textId="77777777" w:rsidR="006510A1" w:rsidRDefault="00000000">
      <w:pPr>
        <w:spacing w:line="360" w:lineRule="auto"/>
        <w:ind w:left="181" w:firstLine="221"/>
        <w:rPr>
          <w:rFonts w:ascii="宋体" w:hAnsi="宋体" w:cs="宋体" w:hint="eastAsia"/>
          <w:b/>
          <w:bCs/>
          <w:kern w:val="0"/>
          <w:szCs w:val="21"/>
        </w:rPr>
      </w:pPr>
      <w:r>
        <w:rPr>
          <w:rFonts w:ascii="宋体" w:hAnsi="宋体" w:cs="宋体"/>
          <w:b/>
          <w:bCs/>
          <w:kern w:val="0"/>
          <w:szCs w:val="21"/>
        </w:rPr>
        <w:t>（二）投标(响应)报价低于通过符合性审查的次低报价供应商投标(响应)报价50%的，即投标(响应)报价&lt;通过符合性审查的次低报价供应商投标(响应)报价×50%；</w:t>
      </w:r>
    </w:p>
    <w:p w14:paraId="4DC5AD9B" w14:textId="77777777" w:rsidR="006510A1" w:rsidRDefault="00000000">
      <w:pPr>
        <w:spacing w:line="360" w:lineRule="auto"/>
        <w:ind w:left="181" w:firstLine="221"/>
        <w:rPr>
          <w:rFonts w:ascii="宋体" w:hAnsi="宋体" w:cs="宋体" w:hint="eastAsia"/>
          <w:b/>
          <w:bCs/>
          <w:kern w:val="0"/>
          <w:szCs w:val="21"/>
        </w:rPr>
      </w:pPr>
      <w:r>
        <w:rPr>
          <w:rFonts w:ascii="宋体" w:hAnsi="宋体" w:cs="宋体"/>
          <w:b/>
          <w:bCs/>
          <w:kern w:val="0"/>
          <w:szCs w:val="21"/>
        </w:rPr>
        <w:t>（三）投标(响应)报价低于采购项目最高限价45%的，即投标(响应)报价&lt;采购项目最高限价×45%；</w:t>
      </w:r>
    </w:p>
    <w:p w14:paraId="33A1E2BC" w14:textId="77777777" w:rsidR="006510A1" w:rsidRDefault="00000000">
      <w:pPr>
        <w:spacing w:line="360" w:lineRule="auto"/>
        <w:ind w:firstLine="442"/>
        <w:rPr>
          <w:rFonts w:ascii="宋体" w:hAnsi="宋体" w:cs="宋体" w:hint="eastAsia"/>
          <w:b/>
          <w:bCs/>
          <w:kern w:val="0"/>
          <w:szCs w:val="21"/>
        </w:rPr>
      </w:pPr>
      <w:r>
        <w:rPr>
          <w:rFonts w:ascii="宋体" w:hAnsi="宋体" w:cs="宋体"/>
          <w:b/>
          <w:bCs/>
          <w:kern w:val="0"/>
          <w:szCs w:val="21"/>
        </w:rPr>
        <w:t>（四）评审委员会基于专业判断，认为供应商报价过低，有可能影响产品质量或者不能诚信履约的其他情形。</w:t>
      </w:r>
    </w:p>
    <w:p w14:paraId="64840E73" w14:textId="77777777" w:rsidR="006510A1" w:rsidRDefault="00000000">
      <w:pPr>
        <w:spacing w:line="360" w:lineRule="auto"/>
        <w:ind w:firstLine="442"/>
        <w:rPr>
          <w:rFonts w:ascii="宋体" w:hAnsi="宋体" w:cs="宋体" w:hint="eastAsia"/>
          <w:b/>
          <w:bCs/>
          <w:kern w:val="0"/>
          <w:sz w:val="22"/>
          <w:szCs w:val="22"/>
        </w:rPr>
      </w:pPr>
      <w:r>
        <w:rPr>
          <w:rFonts w:ascii="宋体" w:hAnsi="宋体" w:cs="宋体" w:hint="eastAsia"/>
          <w:b/>
          <w:bCs/>
          <w:kern w:val="0"/>
          <w:szCs w:val="21"/>
        </w:rPr>
        <w:t>8.2</w:t>
      </w:r>
      <w:r>
        <w:rPr>
          <w:rFonts w:ascii="宋体" w:hAnsi="宋体" w:cs="宋体"/>
          <w:b/>
          <w:bCs/>
          <w:kern w:val="0"/>
          <w:szCs w:val="21"/>
        </w:rPr>
        <w:t>启动异常低价投标（响应）审查后，评审委员会应当要求相关供应商在评标现场合理的时间内，对投标（响应）价格作出解释，提供项目具体成本测算等与报价合理性相关的书面说明及相关证明材料，包括但不限于原材料成本、人工成本、制造费用等。评审委员会依据专业经验，参考同类项目中标(成交)价格、类似产品市场价格水平、行业人工费用标准、国家有关部门指导行业协会发布的行业平均成本等情况，对供应商报价合理性进行判断。投标（响应）供应商不提供书面说明、证明材料，或者提供的书面说明、证明材料不能证明其报价合理性，评审委员会应当将其作为无效投标（响应）处理。审查相关情况应当在评审报告中进行记录。</w:t>
      </w:r>
    </w:p>
    <w:p w14:paraId="392B4EE9"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六</w:t>
      </w:r>
      <w:bookmarkEnd w:id="87"/>
      <w:r>
        <w:rPr>
          <w:rFonts w:ascii="宋体" w:hAnsi="宋体" w:cs="宋体" w:hint="eastAsia"/>
          <w:b/>
          <w:szCs w:val="21"/>
        </w:rPr>
        <w:t>、成交</w:t>
      </w:r>
    </w:p>
    <w:p w14:paraId="4D7F012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1.确定成交单位</w:t>
      </w:r>
    </w:p>
    <w:p w14:paraId="1C5C446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1.1成交候选供应商的选取原则和数量见磋商文件第四部分规定。</w:t>
      </w:r>
    </w:p>
    <w:p w14:paraId="1ABA1531"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1.2采购人授权磋商小组在成交候选供应商中直接确定成交供应商。</w:t>
      </w:r>
    </w:p>
    <w:p w14:paraId="6FCBBB7C"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1.3采购代理机构将在“江苏政府采购网”发布成交结果公告，公告期限为1个工作日。</w:t>
      </w:r>
    </w:p>
    <w:p w14:paraId="75E4773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1.4若有充分证据证明，成交供应商出现下列情况之一的，一经查实，将被取消成交资格：</w:t>
      </w:r>
    </w:p>
    <w:p w14:paraId="58BE3380"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1.4.1提供虚假材料谋取成交的。</w:t>
      </w:r>
    </w:p>
    <w:p w14:paraId="13CA8A19"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1.4.2向采购人或采购代理机构行贿或者评审专家提供其他不正当利益的。</w:t>
      </w:r>
    </w:p>
    <w:p w14:paraId="5C20975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lastRenderedPageBreak/>
        <w:t>1.4.3恶意竞争，最后报价明显低于其自身合理成本且又无法提供证明的。</w:t>
      </w:r>
    </w:p>
    <w:p w14:paraId="695A5ED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1.4.4属于本文件规定的无效条件，但在评审过程中又未被磋商小组发现的。</w:t>
      </w:r>
    </w:p>
    <w:p w14:paraId="4AF5121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1.4.5</w:t>
      </w:r>
      <w:r>
        <w:rPr>
          <w:rFonts w:ascii="宋体" w:hAnsi="宋体" w:cs="宋体" w:hint="eastAsia"/>
          <w:szCs w:val="21"/>
          <w:lang w:val="zh-CN"/>
        </w:rPr>
        <w:t>与评审专家、采购人、</w:t>
      </w:r>
      <w:r>
        <w:rPr>
          <w:rFonts w:ascii="宋体" w:hAnsi="宋体" w:cs="宋体" w:hint="eastAsia"/>
          <w:szCs w:val="21"/>
        </w:rPr>
        <w:t>其他</w:t>
      </w:r>
      <w:r>
        <w:rPr>
          <w:rFonts w:ascii="宋体" w:hAnsi="宋体" w:cs="宋体" w:hint="eastAsia"/>
          <w:szCs w:val="21"/>
          <w:lang w:val="zh-CN"/>
        </w:rPr>
        <w:t>供应商或者采购</w:t>
      </w:r>
      <w:r>
        <w:rPr>
          <w:rFonts w:ascii="宋体" w:hAnsi="宋体" w:cs="宋体" w:hint="eastAsia"/>
          <w:szCs w:val="21"/>
        </w:rPr>
        <w:t>代理机构</w:t>
      </w:r>
      <w:r>
        <w:rPr>
          <w:rFonts w:ascii="宋体" w:hAnsi="宋体" w:cs="宋体" w:hint="eastAsia"/>
          <w:szCs w:val="21"/>
          <w:lang w:val="zh-CN"/>
        </w:rPr>
        <w:t>工作人员恶意串通的</w:t>
      </w:r>
      <w:r>
        <w:rPr>
          <w:rFonts w:ascii="宋体" w:hAnsi="宋体" w:cs="宋体" w:hint="eastAsia"/>
          <w:szCs w:val="21"/>
        </w:rPr>
        <w:t>。</w:t>
      </w:r>
    </w:p>
    <w:p w14:paraId="36C471E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1.4.6采取不正当手段诋毁、排挤其他供应商的。</w:t>
      </w:r>
    </w:p>
    <w:p w14:paraId="29524119" w14:textId="77777777" w:rsidR="006510A1" w:rsidRDefault="00000000">
      <w:pPr>
        <w:spacing w:line="360" w:lineRule="auto"/>
        <w:ind w:firstLine="480"/>
        <w:rPr>
          <w:rFonts w:ascii="宋体" w:hAnsi="宋体" w:cs="宋体" w:hint="eastAsia"/>
          <w:szCs w:val="21"/>
          <w:lang w:val="zh-CN"/>
        </w:rPr>
      </w:pPr>
      <w:r>
        <w:rPr>
          <w:rFonts w:ascii="宋体" w:hAnsi="宋体" w:cs="宋体" w:hint="eastAsia"/>
          <w:szCs w:val="21"/>
        </w:rPr>
        <w:t>1.4.7</w:t>
      </w:r>
      <w:r>
        <w:rPr>
          <w:rFonts w:ascii="宋体" w:hAnsi="宋体" w:cs="宋体" w:hint="eastAsia"/>
          <w:szCs w:val="21"/>
          <w:lang w:val="zh-CN"/>
        </w:rPr>
        <w:t>成交后无正当理由拒不与采购人签订政府采购合同或者未按照磋商文件确定的事项签订政府采购合同的。</w:t>
      </w:r>
    </w:p>
    <w:p w14:paraId="53982CE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1.4.8</w:t>
      </w:r>
      <w:r>
        <w:rPr>
          <w:rFonts w:ascii="宋体" w:hAnsi="宋体" w:cs="宋体" w:hint="eastAsia"/>
          <w:szCs w:val="21"/>
          <w:lang w:val="zh-CN"/>
        </w:rPr>
        <w:t>将政府采购合同转包的。</w:t>
      </w:r>
    </w:p>
    <w:p w14:paraId="10007FE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1.5.有下列情形之一的，视为供应商串通参与磋商，响应无效：</w:t>
      </w:r>
    </w:p>
    <w:p w14:paraId="7E387C4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1.5.1不同供应商的响应文件由同一单位或者个人编制。</w:t>
      </w:r>
    </w:p>
    <w:p w14:paraId="580510E0"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1.5.2不同供应商委托同一单位或者个人办理磋商事宜。</w:t>
      </w:r>
    </w:p>
    <w:p w14:paraId="55655417"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1.5.3不同供应商的响应文件载明的项目管理成员或者联系人员为同一人。</w:t>
      </w:r>
    </w:p>
    <w:p w14:paraId="2B57D3B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1.5.4不同供应商的响应文件异常一致或者响应报价呈规律性差异。</w:t>
      </w:r>
    </w:p>
    <w:p w14:paraId="6361F9C1"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2.质疑处理</w:t>
      </w:r>
    </w:p>
    <w:p w14:paraId="40B75EF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2.1提出质疑的供应商应当是参与所质疑项目采购活动的供应商。潜在供应商依法获取其可质疑的磋商文件的，可以对磋商文件提出质疑。</w:t>
      </w:r>
    </w:p>
    <w:p w14:paraId="55C4161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14:paraId="5E90EFDC"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2.2.1对可以质疑的磋商文件提出质疑的，为收到磋商文件之日或者磋商文件公告期限届满之日。</w:t>
      </w:r>
    </w:p>
    <w:p w14:paraId="794EB3E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2.2.2对采购过程提出质疑的，为各采购程序环节结束之日。</w:t>
      </w:r>
    </w:p>
    <w:p w14:paraId="5B584463"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其中：对评审过程中涉及的身份核对、澄清等程序性事项，供应商如有异议的，必须当场提出。否则，均视为供应商无异议。无论是否成交，供应商事后不得再就前述事项提出任何异议或质疑投诉。</w:t>
      </w:r>
    </w:p>
    <w:p w14:paraId="64446EE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2.2.3对成交结果提出质疑的，为成交结果公告期限届满之日。</w:t>
      </w:r>
    </w:p>
    <w:p w14:paraId="305F145E" w14:textId="77777777" w:rsidR="006510A1" w:rsidRDefault="00000000">
      <w:pPr>
        <w:spacing w:line="360" w:lineRule="auto"/>
        <w:ind w:firstLine="480"/>
        <w:rPr>
          <w:rFonts w:ascii="宋体" w:hAnsi="宋体" w:cs="宋体" w:hint="eastAsia"/>
          <w:szCs w:val="21"/>
          <w:lang w:val="zh-CN"/>
        </w:rPr>
      </w:pPr>
      <w:r>
        <w:rPr>
          <w:rFonts w:ascii="宋体" w:hAnsi="宋体" w:cs="宋体" w:hint="eastAsia"/>
          <w:szCs w:val="21"/>
        </w:rPr>
        <w:t>供应商应当在法定质疑期内一次性提出针对同一采购程序环节的质疑。</w:t>
      </w:r>
      <w:r>
        <w:rPr>
          <w:rFonts w:ascii="宋体" w:hAnsi="宋体" w:cs="宋体" w:hint="eastAsia"/>
          <w:szCs w:val="21"/>
          <w:lang w:val="zh-CN"/>
        </w:rPr>
        <w:t>供应商如在法定期限内对同一采购程序环节提出多次质疑的，采购人、</w:t>
      </w:r>
      <w:r>
        <w:rPr>
          <w:rFonts w:ascii="宋体" w:hAnsi="宋体" w:cs="宋体" w:hint="eastAsia"/>
          <w:szCs w:val="21"/>
        </w:rPr>
        <w:t>采购代理机构</w:t>
      </w:r>
      <w:r>
        <w:rPr>
          <w:rFonts w:ascii="宋体" w:hAnsi="宋体" w:cs="宋体" w:hint="eastAsia"/>
          <w:szCs w:val="21"/>
          <w:lang w:val="zh-CN"/>
        </w:rPr>
        <w:t>将只对供应商第一次质疑作出答复。</w:t>
      </w:r>
    </w:p>
    <w:p w14:paraId="4A9D376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2.3质疑函必须按照本磋商文件中《质疑函范本》要求的格式和内容进行填写。供应商如组成联合体参加磋商，则《质疑函范本》中要求签字、盖章、加盖公章之处，联合体各方均须按要求签字、盖章、加盖公章。</w:t>
      </w:r>
    </w:p>
    <w:p w14:paraId="0C647CA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2.4质疑答复依据《政府采购质疑和投诉办法》（财政部令第94号）。</w:t>
      </w:r>
    </w:p>
    <w:p w14:paraId="060E2E7E" w14:textId="77777777" w:rsidR="006510A1" w:rsidRDefault="00000000">
      <w:pPr>
        <w:spacing w:line="360" w:lineRule="auto"/>
        <w:ind w:firstLine="480"/>
        <w:rPr>
          <w:rFonts w:ascii="宋体" w:hAnsi="宋体" w:hint="eastAsia"/>
          <w:szCs w:val="21"/>
        </w:rPr>
      </w:pPr>
      <w:r>
        <w:rPr>
          <w:rFonts w:ascii="宋体" w:hAnsi="宋体" w:cs="宋体" w:hint="eastAsia"/>
          <w:szCs w:val="21"/>
        </w:rPr>
        <w:t>采购人或采购代理机构质疑接收人及联系方式，见磋商</w:t>
      </w:r>
      <w:r>
        <w:rPr>
          <w:rFonts w:ascii="宋体" w:hAnsi="宋体" w:hint="eastAsia"/>
          <w:szCs w:val="21"/>
        </w:rPr>
        <w:t>文件第一部分。</w:t>
      </w:r>
    </w:p>
    <w:p w14:paraId="691A50D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lastRenderedPageBreak/>
        <w:t>2.5 以下情形的质疑不予受理</w:t>
      </w:r>
    </w:p>
    <w:p w14:paraId="319D3E39"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2.5.1内容不符合《政府采购质疑和投诉办法》第十二条规定的质疑。</w:t>
      </w:r>
    </w:p>
    <w:p w14:paraId="7868E7EC"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2.5.2超出政府采购法定期限的质疑。</w:t>
      </w:r>
    </w:p>
    <w:p w14:paraId="6B96330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2.5.3未参加磋商活动的供应商或在磋商活动中自身权益未受到损害的供应商所提出的质疑。</w:t>
      </w:r>
    </w:p>
    <w:p w14:paraId="7C3196B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2.5.4供应商组成联合体参加磋商，联合体中任何一方或多方未按要求签字、盖章、加盖公章的质疑。</w:t>
      </w:r>
    </w:p>
    <w:p w14:paraId="156F1930"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6225F6EA" w14:textId="77777777" w:rsidR="006510A1" w:rsidRDefault="00000000">
      <w:pPr>
        <w:spacing w:line="360" w:lineRule="auto"/>
        <w:ind w:firstLineChars="200" w:firstLine="422"/>
        <w:rPr>
          <w:rFonts w:ascii="宋体" w:hAnsi="宋体" w:cs="宋体" w:hint="eastAsia"/>
          <w:b/>
          <w:szCs w:val="21"/>
        </w:rPr>
      </w:pPr>
      <w:r>
        <w:rPr>
          <w:rFonts w:ascii="宋体" w:hAnsi="宋体" w:cs="宋体" w:hint="eastAsia"/>
          <w:b/>
          <w:szCs w:val="21"/>
        </w:rPr>
        <w:t>七、成交通知书</w:t>
      </w:r>
    </w:p>
    <w:p w14:paraId="657E5CD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p>
    <w:p w14:paraId="3BBCFBF9"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2.成交通知书将是合同的一个组成部分。对采购人和成交供应商均具有法律效力。成交通知书发出后，采购人改变成交结果的，或者成交供应商放弃成交项目的，应当依法承担法律责任。</w:t>
      </w:r>
    </w:p>
    <w:p w14:paraId="5C1B650F" w14:textId="77777777" w:rsidR="006510A1" w:rsidRDefault="00000000">
      <w:pPr>
        <w:spacing w:line="360" w:lineRule="auto"/>
        <w:ind w:firstLineChars="200" w:firstLine="422"/>
        <w:rPr>
          <w:rFonts w:ascii="宋体" w:hAnsi="宋体" w:cs="宋体" w:hint="eastAsia"/>
          <w:b/>
          <w:szCs w:val="21"/>
        </w:rPr>
      </w:pPr>
      <w:r>
        <w:rPr>
          <w:rFonts w:ascii="宋体" w:hAnsi="宋体" w:cs="宋体" w:hint="eastAsia"/>
          <w:b/>
          <w:szCs w:val="21"/>
        </w:rPr>
        <w:t>八、授予合同</w:t>
      </w:r>
    </w:p>
    <w:p w14:paraId="2200D5F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1.签订合同</w:t>
      </w:r>
    </w:p>
    <w:p w14:paraId="151DB66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1.l成交供应商应当在成交通知书发出之日起30日内，按照磋商文件确定的事项与采购人签订政府采购合同。</w:t>
      </w:r>
    </w:p>
    <w:p w14:paraId="2FEA89EC"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签订合同时需做好提交各类声明函、承诺函、业绩证明、资质、证书等相应原件的核查准备；核查后发现虚假或违背承诺的，依照相关法律法规规定处理。</w:t>
      </w:r>
    </w:p>
    <w:p w14:paraId="53B9DEAD"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1.2磋商文件、成交供应商的响应文件及磋商过程中有关澄清、承诺文件均应作为合同附件。</w:t>
      </w:r>
    </w:p>
    <w:p w14:paraId="1CA078AD"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1.3签订合同后，成交供应商不得将合同标的进行转包。未经采购人同意，</w:t>
      </w:r>
      <w:r>
        <w:rPr>
          <w:rFonts w:ascii="宋体" w:hAnsi="宋体" w:cs="宋体" w:hint="eastAsia"/>
          <w:szCs w:val="21"/>
          <w:lang w:val="zh-CN"/>
        </w:rPr>
        <w:t>成交供应商也不得采用分包形式履行合同，否则采购人有权终止合同。转包或分包造成采购人损失的，成交供应商应承担相应赔偿责任。</w:t>
      </w:r>
    </w:p>
    <w:p w14:paraId="534258E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 货物和服务的追加、减少和添购</w:t>
      </w:r>
    </w:p>
    <w:p w14:paraId="335A019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p>
    <w:p w14:paraId="1EFAFB7C" w14:textId="77777777" w:rsidR="006510A1" w:rsidRDefault="00000000">
      <w:pPr>
        <w:spacing w:line="360" w:lineRule="auto"/>
        <w:ind w:firstLineChars="200" w:firstLine="422"/>
        <w:rPr>
          <w:rFonts w:ascii="宋体" w:hAnsi="宋体" w:cs="宋体" w:hint="eastAsia"/>
          <w:b/>
          <w:szCs w:val="21"/>
        </w:rPr>
      </w:pPr>
      <w:r>
        <w:rPr>
          <w:rFonts w:ascii="宋体" w:hAnsi="宋体" w:cs="宋体" w:hint="eastAsia"/>
          <w:b/>
          <w:szCs w:val="21"/>
        </w:rPr>
        <w:t>九、电子招标投标交易平台</w:t>
      </w:r>
    </w:p>
    <w:p w14:paraId="1D8E756D" w14:textId="77777777" w:rsidR="006510A1" w:rsidRDefault="00000000">
      <w:pPr>
        <w:spacing w:line="360" w:lineRule="auto"/>
        <w:ind w:firstLine="480"/>
        <w:rPr>
          <w:rFonts w:ascii="宋体" w:hAnsi="宋体" w:cs="宋体" w:hint="eastAsia"/>
          <w:szCs w:val="21"/>
          <w:lang w:eastAsia="en-US"/>
        </w:rPr>
      </w:pPr>
      <w:r>
        <w:rPr>
          <w:rFonts w:ascii="宋体" w:hAnsi="宋体" w:cs="宋体" w:hint="eastAsia"/>
          <w:szCs w:val="21"/>
          <w:lang w:eastAsia="en-US"/>
        </w:rPr>
        <w:t>电子招标投标交易平台（即“苏采云”系统，网址：</w:t>
      </w:r>
      <w:hyperlink r:id="rId12" w:history="1">
        <w:r w:rsidR="006510A1">
          <w:rPr>
            <w:rFonts w:ascii="宋体" w:hAnsi="宋体" w:cs="宋体"/>
            <w:szCs w:val="21"/>
            <w:lang w:eastAsia="en-US"/>
          </w:rPr>
          <w:t>https://jszfcg.jsczt.cn/jszc/login</w:t>
        </w:r>
        <w:r w:rsidR="006510A1">
          <w:rPr>
            <w:rFonts w:ascii="宋体" w:hAnsi="宋体" w:cs="宋体" w:hint="eastAsia"/>
            <w:szCs w:val="21"/>
            <w:lang w:eastAsia="en-US"/>
          </w:rPr>
          <w:t>）相关要</w:t>
        </w:r>
        <w:r w:rsidR="006510A1">
          <w:rPr>
            <w:rFonts w:ascii="宋体" w:hAnsi="宋体" w:cs="宋体" w:hint="eastAsia"/>
            <w:szCs w:val="21"/>
            <w:lang w:eastAsia="en-US"/>
          </w:rPr>
          <w:lastRenderedPageBreak/>
          <w:t>求是本采购文件的组成部分。</w:t>
        </w:r>
      </w:hyperlink>
    </w:p>
    <w:p w14:paraId="7D3BA4F8" w14:textId="77777777" w:rsidR="006510A1" w:rsidRDefault="00000000">
      <w:pPr>
        <w:spacing w:line="360" w:lineRule="auto"/>
        <w:ind w:firstLineChars="200" w:firstLine="422"/>
        <w:rPr>
          <w:rFonts w:ascii="宋体" w:hAnsi="宋体" w:cs="宋体" w:hint="eastAsia"/>
          <w:b/>
          <w:szCs w:val="21"/>
        </w:rPr>
      </w:pPr>
      <w:r>
        <w:rPr>
          <w:rFonts w:ascii="宋体" w:hAnsi="宋体" w:cs="宋体" w:hint="eastAsia"/>
          <w:b/>
          <w:szCs w:val="21"/>
        </w:rPr>
        <w:t>十、履约保证金：不涉及</w:t>
      </w:r>
    </w:p>
    <w:p w14:paraId="7434BE25" w14:textId="77777777" w:rsidR="006510A1" w:rsidRDefault="00000000">
      <w:pPr>
        <w:spacing w:line="360" w:lineRule="auto"/>
        <w:ind w:firstLineChars="200" w:firstLine="422"/>
        <w:rPr>
          <w:rFonts w:ascii="宋体" w:hAnsi="宋体" w:cs="宋体" w:hint="eastAsia"/>
          <w:szCs w:val="21"/>
        </w:rPr>
      </w:pPr>
      <w:r>
        <w:rPr>
          <w:rFonts w:ascii="宋体" w:hAnsi="宋体" w:cs="宋体" w:hint="eastAsia"/>
          <w:b/>
          <w:szCs w:val="21"/>
        </w:rPr>
        <w:t>十一、质疑提出和处理</w:t>
      </w:r>
    </w:p>
    <w:p w14:paraId="266F7B9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格式请在江苏政府采购网“下载中心--有关质疑资料”下载</w:t>
      </w:r>
    </w:p>
    <w:p w14:paraId="1DE61EB6"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（一）质疑的提出</w:t>
      </w:r>
    </w:p>
    <w:p w14:paraId="2034FC71"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1.质疑人必须是直接参加本次磋商活动的当事人。</w:t>
      </w:r>
    </w:p>
    <w:p w14:paraId="2BC54A1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下载磋商文件的供应商应根据第二章“参加磋商的供应商须知”中第一条第4款的约定提出；响应文件接收截止后，供应商未进行磋商登记的，不能就响应文件接收截止后的招投标过程、成交结果质疑；在磋商过程中，凡主持人或评审小组明确提出须由供应商确认的事项，供应商当场无异议的，事后不得质疑。</w:t>
      </w:r>
    </w:p>
    <w:p w14:paraId="4AB8931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p>
    <w:p w14:paraId="25F0F7A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对本次磋商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2858E6D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对不能提供相关佐证材料的、涉及商业秘密的、非书面形式的、非送达的、匿名的《质疑函》将不予受理。</w:t>
      </w:r>
    </w:p>
    <w:p w14:paraId="759D33B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相关佐证材料要具备客观性、关联性、合法性，无法查实的（如宣传册、媒体报道、猜测、推理等）不能作为佐证材料。</w:t>
      </w:r>
    </w:p>
    <w:p w14:paraId="2AD5598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采购单位或采购代理机构不负责搜集相关佐证材料等工作。</w:t>
      </w:r>
    </w:p>
    <w:p w14:paraId="55D97C6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（二）《质疑函》的受理和回复</w:t>
      </w:r>
    </w:p>
    <w:p w14:paraId="1386FAED"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1.《质疑函》须由质疑人的法定代表人或参加本次磋商被授权人送达采购单位和采购代理机构。</w:t>
      </w:r>
    </w:p>
    <w:p w14:paraId="3C5518B6"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p>
    <w:p w14:paraId="27A1C3F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3.对不符合质疑要求的，出具《质疑退回通知书》并提出相关补充材料要求，质疑人未在规定的时间内提供补充佐证材料的，视同放弃质疑。</w:t>
      </w:r>
    </w:p>
    <w:p w14:paraId="03E72636"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4.采购单位、采购代理机构负责将质疑人提出的质疑相关材料提供给相关专家或评审小组审核，并将审核意见回复质疑人。</w:t>
      </w:r>
    </w:p>
    <w:p w14:paraId="55B18C6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lastRenderedPageBreak/>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17653540"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5.因质疑情况复杂，组织论证或审查时间较长的，采购单位、采购代理机构以书面形式通知质疑人，可适当延长质疑回复处理时间。</w:t>
      </w:r>
    </w:p>
    <w:p w14:paraId="20B8913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（三）质疑处理</w:t>
      </w:r>
    </w:p>
    <w:p w14:paraId="63A706CD"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1.质疑成立的处理。采购单位或采购代理机构终止采购，并建议有关部门对相关当事人予以处理。</w:t>
      </w:r>
    </w:p>
    <w:p w14:paraId="19BCC5E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2.质疑不成立的处理。</w:t>
      </w:r>
    </w:p>
    <w:p w14:paraId="7A02250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2.1质疑人书面《申请撤回质疑函》的，不作违约处理。</w:t>
      </w:r>
    </w:p>
    <w:p w14:paraId="3F53A17D"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2.2质疑人在规定的时间内不配合进行质疑调查处理的，按自动撤回《质疑函》处理。</w:t>
      </w:r>
    </w:p>
    <w:p w14:paraId="0666FC60"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2.3质疑人不按《质疑函》格式就提出质疑的，作违约处理。同时，视情列入不良供应商名单。</w:t>
      </w:r>
    </w:p>
    <w:p w14:paraId="37EC98B0"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2.4质疑人虽提供了相关佐证材料，但不能证明其质疑成立的，采购单位或采购代理机构请质疑人补充相关佐证材料，仍不能证明其质疑成立的，作违约处理。并将其列入不良供应商名单。</w:t>
      </w:r>
    </w:p>
    <w:p w14:paraId="0AAA590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2.5质疑人不能提供相关佐证材料的，采购单位、采购代理机构已指出，质疑人仍然坚持提出质疑的，作违约处理。同时，列入不良供应商名单。</w:t>
      </w:r>
    </w:p>
    <w:p w14:paraId="44271BA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依次类推；视情况在泰州市政府采购网、省、国家级相关媒体予以披露。</w:t>
      </w:r>
    </w:p>
    <w:p w14:paraId="2B5C4D3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2.7质疑人承担使用虚假材料或恶意方式质疑的法律责任。</w:t>
      </w:r>
    </w:p>
    <w:p w14:paraId="0F0A899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无佐证材料的举报作违约处理。供应商不得进行不提供相关佐证材料（含无法查实的如宣传册、媒体报道、猜测、推理等）向有关部门的举报，否则作违约处理。同时对其在1至3年内禁止参加由采购单位组织的政府采购活动的违约处理。</w:t>
      </w:r>
    </w:p>
    <w:p w14:paraId="224CA36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投诉不成立的作违约处理。供应商进行质疑后，采购单位回复质疑不成立，供应商仍进行投诉的，并最终投诉不成立的，作违约处理。采购单位有权对其在1至3年内禁止参加由采购单位组织的政府采购活动的违约处理。</w:t>
      </w:r>
    </w:p>
    <w:p w14:paraId="71252F1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5.《质疑函》《质疑回复函》，质疑、举报、投诉不成立等相关情况，视情在泰州市政府采购网、省、国家级等相关媒体予以披露，并建议相关政府采购机构对该供应商同步实施1至3年内禁入。</w:t>
      </w:r>
    </w:p>
    <w:p w14:paraId="3A8D21B5" w14:textId="77777777" w:rsidR="006510A1" w:rsidRDefault="00000000">
      <w:pPr>
        <w:spacing w:line="360" w:lineRule="auto"/>
        <w:ind w:firstLine="480"/>
        <w:rPr>
          <w:rFonts w:ascii="宋体" w:hAnsi="宋体" w:cs="宋体" w:hint="eastAsia"/>
          <w:b/>
          <w:szCs w:val="21"/>
        </w:rPr>
      </w:pPr>
      <w:r>
        <w:rPr>
          <w:rFonts w:ascii="宋体" w:hAnsi="宋体" w:cs="宋体" w:hint="eastAsia"/>
          <w:szCs w:val="21"/>
        </w:rPr>
        <w:t>6.质疑供应商对采购单位或代理机构的答复不满意或者采购单位或代理机构未在规定的时间内作出答复的，可以在答复期满后15个工作日内向政府采购监督管理部门投诉。</w:t>
      </w:r>
    </w:p>
    <w:p w14:paraId="5353032E" w14:textId="77777777" w:rsidR="006510A1" w:rsidRDefault="00000000">
      <w:pPr>
        <w:spacing w:line="360" w:lineRule="auto"/>
        <w:rPr>
          <w:rFonts w:ascii="宋体" w:hAnsi="宋体" w:hint="eastAsia"/>
          <w:b/>
          <w:szCs w:val="21"/>
        </w:rPr>
      </w:pPr>
      <w:r>
        <w:rPr>
          <w:rFonts w:ascii="宋体" w:hAnsi="宋体" w:hint="eastAsia"/>
          <w:b/>
          <w:szCs w:val="21"/>
        </w:rPr>
        <w:t>十二、其他事项说明：</w:t>
      </w:r>
    </w:p>
    <w:p w14:paraId="32ADE12A"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采购项目需要落实的政府采购相关法律法规及政策：</w:t>
      </w:r>
    </w:p>
    <w:p w14:paraId="53A3DFD9"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lastRenderedPageBreak/>
        <w:t>1.《中华人民共和国政府采购法》</w:t>
      </w:r>
    </w:p>
    <w:p w14:paraId="50CF6EA2"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2.《中华人民共和国政府采购法实施条例》</w:t>
      </w:r>
    </w:p>
    <w:p w14:paraId="40D41EC8"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3.《政府采购竞争性磋商采购方式管理办法》</w:t>
      </w:r>
    </w:p>
    <w:p w14:paraId="24ADC802"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 xml:space="preserve">4.政府采购促进中小企业发展办法的通知--财库〔2020〕46号 </w:t>
      </w:r>
    </w:p>
    <w:p w14:paraId="39DEB70A"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4.1小微型企业价格扣除</w:t>
      </w:r>
      <w:r>
        <w:rPr>
          <w:rFonts w:ascii="宋体" w:hAnsi="宋体" w:cs="宋体" w:hint="eastAsia"/>
          <w:highlight w:val="yellow"/>
          <w:lang w:bidi="ar"/>
        </w:rPr>
        <w:t>（本项目专门面向中小企业，不实行价格扣除）</w:t>
      </w:r>
    </w:p>
    <w:p w14:paraId="3020CAF5"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（1）本项目对小型和微型企业提供的服务（产品）给予10%的扣除价格，用扣除后的价格参与评审。</w:t>
      </w:r>
    </w:p>
    <w:p w14:paraId="7516E80D"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（2）供应商需按照采购文件的要求提供相应的《小微企业声明函》。</w:t>
      </w:r>
    </w:p>
    <w:p w14:paraId="0AD12CC4"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（3）企业标准请参照《关于印发中小企业划型标准规定的通知》（工信部联企业〔2011〕300号）文件规定自行填写。</w:t>
      </w:r>
    </w:p>
    <w:p w14:paraId="15AF205D"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4.2监狱和戒毒企业价格扣除</w:t>
      </w:r>
    </w:p>
    <w:p w14:paraId="7A795C5C"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（1）本项目对监狱和戒毒企业（简称监狱企业）视同小型、微型企业，给予10%的价格扣除，用扣除后的价格参与评审。</w:t>
      </w:r>
    </w:p>
    <w:p w14:paraId="1CD927B1"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（2）监狱企业参加政府采购活动时，需提供由省级以上监狱管理局、戒毒管理局（含新疆生产建设兵团）出具的属于监狱企业的证明文件。供应商如不提供上述证明文件，价格将不做相应扣除。</w:t>
      </w:r>
    </w:p>
    <w:p w14:paraId="51D464ED"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（3）监狱企业标准请参照《关于政府采购支持监狱企业发展有关问题的通知》（财库〔2014〕68号）。</w:t>
      </w:r>
    </w:p>
    <w:p w14:paraId="5C30B7B4"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4.3残疾人福利单位价格扣除</w:t>
      </w:r>
    </w:p>
    <w:p w14:paraId="54046BE6"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（1）本项目对残疾人福利性单位视同小型、微型企业，给予10%的价格扣除，用扣除后的价格参与评审。</w:t>
      </w:r>
    </w:p>
    <w:p w14:paraId="48AC4BE4"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（2）残疾人福利单位需按照采购文件的要求提供《残疾人福利性单位声明函》。</w:t>
      </w:r>
    </w:p>
    <w:p w14:paraId="14E854E7"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（3）残疾人福利单位标准请参照《关于促进残疾人就业政府采购政策的通知》（财库〔2017〕141号）。</w:t>
      </w:r>
    </w:p>
    <w:p w14:paraId="300DEB0D"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5.残疾人福利单位、监狱企业属于小型、微型企业的，不重复享受政策。</w:t>
      </w:r>
    </w:p>
    <w:p w14:paraId="20FF0FFE"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6.如果本项目同意联合体响应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74153493"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联合体各方均为小型、微型企业（残疾人福利单位、监狱企业）的，联合体享受10%（备注：与小微型企业价格扣除数值保持一致。确定后该备注删除）价格扣除，用扣除后的价格参与评审。</w:t>
      </w:r>
    </w:p>
    <w:p w14:paraId="6C8ED92B"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7.《江苏省财政厅关于进一步加大政府采购支持中小企业力度的通知》苏财购〔2022〕45号</w:t>
      </w:r>
    </w:p>
    <w:p w14:paraId="3F2E4ADF"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8.根据《江苏省财政厅关于加强政府绿色采购有关事项的通知》（苏财购〔2023〕65号）文件精神，严格落实政府绿色采购的各项要求。</w:t>
      </w:r>
    </w:p>
    <w:p w14:paraId="6DFB176A"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9.节能环保</w:t>
      </w:r>
    </w:p>
    <w:p w14:paraId="54BE2582"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本项目中如有涉及节能环保产品要求的，应当按《财政部、发展改革委、生态环境部、市场监管总局关于调整优化节能产品、环境标志产品政府采购执行机制的通知》(财库〔2019〕9号)文件执行。</w:t>
      </w:r>
    </w:p>
    <w:p w14:paraId="1DB1CA90"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10.需求标准</w:t>
      </w:r>
    </w:p>
    <w:p w14:paraId="48B4C416"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本项目中如有涉及商品包装、快递包装的，应当按《关于印发〈商品包装政府采购需求标准（试行）〉、</w:t>
      </w:r>
      <w:r>
        <w:rPr>
          <w:rFonts w:ascii="宋体" w:hAnsi="宋体" w:cs="宋体" w:hint="eastAsia"/>
          <w:lang w:bidi="ar"/>
        </w:rPr>
        <w:lastRenderedPageBreak/>
        <w:t>〈快递包装政府采购需求标准（试行）〉的通知》（财办库〔2020〕123号）文件执行。</w:t>
      </w:r>
    </w:p>
    <w:p w14:paraId="59D36EA9"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本项目中如有涉及采购数据中心相关设备、运维服务的，应当按《关于印发〈绿色数据中心政府采购需求标准（试行）〉的通知》（财办库〔2023〕7号）文件执行。</w:t>
      </w:r>
    </w:p>
    <w:p w14:paraId="1F492E1A"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p>
    <w:p w14:paraId="557A53B7"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11.</w:t>
      </w:r>
      <w:r>
        <w:rPr>
          <w:rFonts w:ascii="宋体" w:hAnsi="宋体" w:cs="宋体"/>
          <w:lang w:bidi="ar"/>
        </w:rPr>
        <w:t>中标、成交供应商可以采用电子履约保函形式</w:t>
      </w:r>
      <w:r>
        <w:rPr>
          <w:rFonts w:ascii="宋体" w:hAnsi="宋体" w:cs="宋体" w:hint="eastAsia"/>
          <w:lang w:bidi="ar"/>
        </w:rPr>
        <w:t>代替缴纳履约保证金</w:t>
      </w:r>
      <w:r>
        <w:rPr>
          <w:rFonts w:ascii="宋体" w:hAnsi="宋体" w:cs="宋体"/>
          <w:lang w:bidi="ar"/>
        </w:rPr>
        <w:t>，具体可登录江苏政府采购网的保险保函模块进行办理。</w:t>
      </w:r>
    </w:p>
    <w:p w14:paraId="50EA7D21"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12.</w:t>
      </w:r>
      <w:r>
        <w:rPr>
          <w:rFonts w:ascii="宋体" w:hAnsi="宋体" w:cs="宋体"/>
          <w:lang w:bidi="ar"/>
        </w:rPr>
        <w:t>中标、成交供应商</w:t>
      </w:r>
      <w:r>
        <w:rPr>
          <w:rFonts w:ascii="宋体" w:hAnsi="宋体" w:cs="宋体" w:hint="eastAsia"/>
          <w:lang w:bidi="ar"/>
        </w:rPr>
        <w:t>可凭政府采购合同办理融资贷款，详情请见泰州市政府采购网“政采贷”专栏。</w:t>
      </w:r>
    </w:p>
    <w:p w14:paraId="4ECF392C" w14:textId="77777777" w:rsidR="006510A1" w:rsidRDefault="00000000">
      <w:pPr>
        <w:snapToGrid w:val="0"/>
        <w:spacing w:line="360" w:lineRule="auto"/>
        <w:ind w:firstLineChars="200" w:firstLine="420"/>
        <w:textAlignment w:val="baseline"/>
        <w:rPr>
          <w:rFonts w:ascii="宋体" w:hAnsi="宋体" w:cs="宋体" w:hint="eastAsia"/>
          <w:lang w:bidi="ar"/>
        </w:rPr>
      </w:pPr>
      <w:r>
        <w:rPr>
          <w:rFonts w:ascii="宋体" w:hAnsi="宋体" w:cs="宋体" w:hint="eastAsia"/>
          <w:lang w:bidi="ar"/>
        </w:rPr>
        <w:t>13.根据《国务院办公厅关于在政府采购中实施本国产品标准及相关政策的通知》（国办发〔2025〕34号）要求，本项目采购活动中，对符合文件要求供应商提供的产品，按要求提供了《关于符合本国产品标准的声明函》的，依法对本国产品给予20%的价格扣除评审优惠，用扣除后的价格参与评审。</w:t>
      </w:r>
    </w:p>
    <w:p w14:paraId="7ED1332F" w14:textId="77777777" w:rsidR="006510A1" w:rsidRDefault="006510A1">
      <w:pPr>
        <w:snapToGrid w:val="0"/>
        <w:spacing w:line="360" w:lineRule="auto"/>
        <w:ind w:firstLineChars="200" w:firstLine="420"/>
        <w:textAlignment w:val="baseline"/>
        <w:rPr>
          <w:rFonts w:ascii="宋体" w:hAnsi="宋体" w:cs="宋体" w:hint="eastAsia"/>
          <w:lang w:bidi="ar"/>
        </w:rPr>
      </w:pPr>
    </w:p>
    <w:p w14:paraId="3AA588FC" w14:textId="77777777" w:rsidR="006510A1" w:rsidRDefault="006510A1">
      <w:pPr>
        <w:snapToGrid w:val="0"/>
        <w:spacing w:line="360" w:lineRule="auto"/>
        <w:ind w:firstLineChars="200" w:firstLine="420"/>
        <w:textAlignment w:val="baseline"/>
        <w:rPr>
          <w:rFonts w:ascii="宋体" w:hAnsi="宋体" w:cs="宋体" w:hint="eastAsia"/>
          <w:lang w:bidi="ar"/>
        </w:rPr>
        <w:sectPr w:rsidR="006510A1">
          <w:footerReference w:type="default" r:id="rId13"/>
          <w:pgSz w:w="11915" w:h="16840"/>
          <w:pgMar w:top="1247" w:right="1080" w:bottom="1247" w:left="1080" w:header="851" w:footer="851" w:gutter="0"/>
          <w:cols w:space="425"/>
          <w:docGrid w:type="lines" w:linePitch="312"/>
        </w:sectPr>
      </w:pPr>
    </w:p>
    <w:p w14:paraId="7B850F93" w14:textId="77777777" w:rsidR="006510A1" w:rsidRDefault="00000000">
      <w:pPr>
        <w:pStyle w:val="1"/>
        <w:spacing w:line="360" w:lineRule="auto"/>
        <w:ind w:firstLineChars="200" w:firstLine="562"/>
        <w:jc w:val="center"/>
        <w:rPr>
          <w:rFonts w:ascii="宋体" w:eastAsia="宋体" w:hAnsi="宋体" w:hint="eastAsia"/>
          <w:b/>
          <w:szCs w:val="28"/>
        </w:rPr>
      </w:pPr>
      <w:bookmarkStart w:id="88" w:name="_Toc86268901"/>
      <w:bookmarkEnd w:id="35"/>
      <w:bookmarkEnd w:id="36"/>
      <w:bookmarkEnd w:id="37"/>
      <w:r>
        <w:rPr>
          <w:rFonts w:ascii="宋体" w:eastAsia="宋体" w:hAnsi="宋体" w:hint="eastAsia"/>
          <w:b/>
          <w:szCs w:val="28"/>
        </w:rPr>
        <w:lastRenderedPageBreak/>
        <w:t>第三章 合同条款及格式</w:t>
      </w:r>
      <w:bookmarkEnd w:id="88"/>
    </w:p>
    <w:p w14:paraId="3AB3670D" w14:textId="77777777" w:rsidR="006510A1" w:rsidRDefault="00000000">
      <w:pPr>
        <w:spacing w:line="360" w:lineRule="auto"/>
        <w:ind w:firstLine="480"/>
        <w:jc w:val="center"/>
        <w:rPr>
          <w:rFonts w:ascii="宋体" w:hAnsi="宋体" w:cs="宋体" w:hint="eastAsia"/>
          <w:b/>
          <w:iCs/>
          <w:szCs w:val="21"/>
        </w:rPr>
      </w:pPr>
      <w:r>
        <w:rPr>
          <w:rFonts w:ascii="宋体" w:hAnsi="宋体" w:cs="宋体" w:hint="eastAsia"/>
          <w:b/>
          <w:iCs/>
          <w:szCs w:val="21"/>
        </w:rPr>
        <w:t>合同授予</w:t>
      </w:r>
    </w:p>
    <w:p w14:paraId="0F851FE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一、成交供应商在《成交通知书》</w:t>
      </w:r>
      <w:r>
        <w:rPr>
          <w:rFonts w:ascii="宋体" w:hAnsi="宋体" w:cs="宋体" w:hint="eastAsia"/>
          <w:bCs/>
          <w:szCs w:val="21"/>
        </w:rPr>
        <w:t>发出后30日</w:t>
      </w:r>
      <w:r>
        <w:rPr>
          <w:rFonts w:ascii="宋体" w:hAnsi="宋体" w:cs="宋体" w:hint="eastAsia"/>
          <w:szCs w:val="21"/>
        </w:rPr>
        <w:t xml:space="preserve">内须按照磋商文件确定的事项签订采购合同。合同一式肆份，采购单位、供应商各持两份。所签合同不得对磋商文件作实质性修改。采购单位不得向成交供应商提出不合理的要求作为签订合同的条件，不得与成交供应商私下订立背离磋商文件实质性内容的协议。 </w:t>
      </w:r>
    </w:p>
    <w:p w14:paraId="012509D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p>
    <w:p w14:paraId="04F7C77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30ACD157"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四、成交供应商出现违约情形，应当及时纠正或补偿；造成损失的，按合同约定追究违约责任；发现有假冒、伪劣、走私产品、商业贿赂等违法情形的，应由采购单位移交工商、质监、公安等行政执法部门依法查处。</w:t>
      </w:r>
    </w:p>
    <w:p w14:paraId="70E7CE27"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五、按政府采购合同约定支付的合同款，实行财政国库直接支付。</w:t>
      </w:r>
    </w:p>
    <w:p w14:paraId="07DC9D07"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六、不响应付款方式的，视同响应文件无效，按无效响应文件处理。</w:t>
      </w:r>
    </w:p>
    <w:p w14:paraId="3580D229"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七、项目款的支付不计息。</w:t>
      </w:r>
    </w:p>
    <w:p w14:paraId="2A0B46B6" w14:textId="77777777" w:rsidR="006510A1" w:rsidRDefault="006510A1">
      <w:pPr>
        <w:spacing w:line="360" w:lineRule="auto"/>
        <w:rPr>
          <w:rFonts w:ascii="宋体" w:hAnsi="宋体" w:hint="eastAsia"/>
        </w:rPr>
      </w:pPr>
    </w:p>
    <w:p w14:paraId="0DA48977" w14:textId="77777777" w:rsidR="006510A1" w:rsidRDefault="006510A1">
      <w:pPr>
        <w:spacing w:line="360" w:lineRule="auto"/>
        <w:rPr>
          <w:rFonts w:ascii="宋体" w:hAnsi="宋体" w:hint="eastAsia"/>
        </w:rPr>
      </w:pPr>
    </w:p>
    <w:p w14:paraId="7C3A496F" w14:textId="77777777" w:rsidR="006510A1" w:rsidRDefault="006510A1">
      <w:pPr>
        <w:pStyle w:val="312"/>
        <w:spacing w:before="0" w:after="0" w:line="360" w:lineRule="auto"/>
        <w:jc w:val="center"/>
        <w:rPr>
          <w:rFonts w:ascii="宋体" w:hAnsi="宋体" w:cs="宋体" w:hint="eastAsia"/>
          <w:sz w:val="21"/>
          <w:szCs w:val="21"/>
        </w:rPr>
        <w:sectPr w:rsidR="006510A1">
          <w:pgSz w:w="11906" w:h="16838"/>
          <w:pgMar w:top="1440" w:right="1080" w:bottom="1440" w:left="1080" w:header="851" w:footer="992" w:gutter="0"/>
          <w:cols w:space="720"/>
          <w:docGrid w:type="lines" w:linePitch="312"/>
        </w:sectPr>
      </w:pPr>
      <w:bookmarkStart w:id="89" w:name="_Toc87985472"/>
      <w:bookmarkStart w:id="90" w:name="_Toc498006744"/>
    </w:p>
    <w:p w14:paraId="632011CC" w14:textId="77777777" w:rsidR="006510A1" w:rsidRDefault="00000000">
      <w:pPr>
        <w:spacing w:line="360" w:lineRule="auto"/>
        <w:jc w:val="center"/>
        <w:rPr>
          <w:rFonts w:ascii="宋体" w:hAnsi="宋体" w:cs="方正小标宋简体" w:hint="eastAsia"/>
          <w:color w:val="000000" w:themeColor="text1"/>
          <w:sz w:val="36"/>
          <w:szCs w:val="36"/>
        </w:rPr>
      </w:pPr>
      <w:r>
        <w:rPr>
          <w:rFonts w:ascii="宋体" w:hAnsi="宋体" w:cs="方正小标宋简体" w:hint="eastAsia"/>
          <w:color w:val="000000" w:themeColor="text1"/>
          <w:sz w:val="36"/>
          <w:szCs w:val="36"/>
        </w:rPr>
        <w:lastRenderedPageBreak/>
        <w:t>合  同</w:t>
      </w:r>
    </w:p>
    <w:p w14:paraId="60579D4B" w14:textId="77777777" w:rsidR="006510A1" w:rsidRDefault="00000000">
      <w:pPr>
        <w:spacing w:line="360" w:lineRule="auto"/>
        <w:jc w:val="center"/>
        <w:rPr>
          <w:rFonts w:ascii="宋体" w:hAnsi="宋体" w:hint="eastAsia"/>
          <w:b/>
          <w:bCs/>
          <w:color w:val="000000" w:themeColor="text1"/>
          <w:szCs w:val="21"/>
        </w:rPr>
      </w:pPr>
      <w:r>
        <w:rPr>
          <w:rFonts w:ascii="宋体" w:hAnsi="宋体" w:hint="eastAsia"/>
          <w:b/>
          <w:bCs/>
          <w:color w:val="000000" w:themeColor="text1"/>
          <w:szCs w:val="21"/>
        </w:rPr>
        <w:t>（具体内容以实际签订为准）</w:t>
      </w:r>
    </w:p>
    <w:p w14:paraId="1C3A2C73" w14:textId="77777777" w:rsidR="006510A1" w:rsidRDefault="00000000">
      <w:pPr>
        <w:spacing w:line="360" w:lineRule="auto"/>
        <w:rPr>
          <w:rFonts w:ascii="宋体" w:hAnsi="宋体" w:hint="eastAsia"/>
          <w:b/>
          <w:bCs/>
          <w:color w:val="000000" w:themeColor="text1"/>
          <w:szCs w:val="21"/>
        </w:rPr>
      </w:pPr>
      <w:r>
        <w:rPr>
          <w:rFonts w:ascii="宋体" w:hAnsi="宋体" w:hint="eastAsia"/>
          <w:b/>
          <w:bCs/>
          <w:color w:val="000000" w:themeColor="text1"/>
          <w:szCs w:val="21"/>
        </w:rPr>
        <w:t xml:space="preserve">项目名称： </w:t>
      </w:r>
      <w:r>
        <w:rPr>
          <w:rFonts w:ascii="宋体" w:hAnsi="宋体" w:hint="eastAsia"/>
          <w:color w:val="000000" w:themeColor="text1"/>
          <w:szCs w:val="21"/>
        </w:rPr>
        <w:t xml:space="preserve">                 </w:t>
      </w:r>
      <w:r>
        <w:rPr>
          <w:rFonts w:ascii="宋体" w:hAnsi="宋体" w:hint="eastAsia"/>
          <w:b/>
          <w:bCs/>
          <w:color w:val="000000" w:themeColor="text1"/>
          <w:szCs w:val="21"/>
        </w:rPr>
        <w:t xml:space="preserve">               </w:t>
      </w:r>
    </w:p>
    <w:p w14:paraId="7EC80852" w14:textId="48672BBD" w:rsidR="006510A1" w:rsidRDefault="00000000">
      <w:pPr>
        <w:spacing w:line="360" w:lineRule="auto"/>
        <w:rPr>
          <w:rFonts w:ascii="宋体" w:hAnsi="宋体" w:cs="宋体" w:hint="eastAsia"/>
          <w:szCs w:val="21"/>
        </w:rPr>
      </w:pPr>
      <w:r>
        <w:rPr>
          <w:rFonts w:ascii="宋体" w:hAnsi="宋体" w:hint="eastAsia"/>
          <w:b/>
          <w:bCs/>
          <w:color w:val="000000" w:themeColor="text1"/>
          <w:szCs w:val="21"/>
        </w:rPr>
        <w:t>项目编号：</w:t>
      </w:r>
      <w:r w:rsidR="00AC6B5F">
        <w:rPr>
          <w:rFonts w:ascii="宋体" w:hAnsi="宋体" w:cs="宋体" w:hint="eastAsia"/>
          <w:szCs w:val="21"/>
        </w:rPr>
        <w:t>JSZC-321281-WYKJ-C2026-0032</w:t>
      </w:r>
      <w:r>
        <w:rPr>
          <w:rFonts w:ascii="宋体" w:hAnsi="宋体" w:cs="宋体" w:hint="eastAsia"/>
          <w:szCs w:val="21"/>
        </w:rPr>
        <w:tab/>
      </w:r>
    </w:p>
    <w:p w14:paraId="5AF43C1B" w14:textId="77777777" w:rsidR="006510A1" w:rsidRDefault="00000000">
      <w:pPr>
        <w:spacing w:line="360" w:lineRule="auto"/>
        <w:rPr>
          <w:rFonts w:ascii="宋体" w:hAnsi="宋体" w:hint="eastAsia"/>
          <w:b/>
          <w:bCs/>
          <w:color w:val="000000" w:themeColor="text1"/>
          <w:szCs w:val="21"/>
        </w:rPr>
      </w:pPr>
      <w:r>
        <w:rPr>
          <w:rFonts w:ascii="宋体" w:hAnsi="宋体" w:hint="eastAsia"/>
          <w:b/>
          <w:bCs/>
          <w:color w:val="000000" w:themeColor="text1"/>
          <w:szCs w:val="21"/>
        </w:rPr>
        <w:t>甲方:                                             乙方:</w:t>
      </w:r>
    </w:p>
    <w:p w14:paraId="66B2BDA2" w14:textId="77777777" w:rsidR="006510A1" w:rsidRDefault="00000000">
      <w:pPr>
        <w:spacing w:line="360" w:lineRule="auto"/>
        <w:rPr>
          <w:rFonts w:ascii="宋体" w:hAnsi="宋体" w:hint="eastAsia"/>
          <w:b/>
          <w:bCs/>
          <w:color w:val="000000" w:themeColor="text1"/>
          <w:szCs w:val="21"/>
        </w:rPr>
      </w:pPr>
      <w:r>
        <w:rPr>
          <w:rFonts w:ascii="宋体" w:hAnsi="宋体" w:hint="eastAsia"/>
          <w:b/>
          <w:bCs/>
          <w:color w:val="000000" w:themeColor="text1"/>
          <w:szCs w:val="21"/>
        </w:rPr>
        <w:t>地址：                                            地址：</w:t>
      </w:r>
    </w:p>
    <w:p w14:paraId="7221EA48" w14:textId="77777777" w:rsidR="006510A1" w:rsidRDefault="006510A1">
      <w:pPr>
        <w:spacing w:line="360" w:lineRule="auto"/>
        <w:ind w:firstLineChars="200" w:firstLine="420"/>
        <w:rPr>
          <w:rFonts w:ascii="宋体" w:hAnsi="宋体" w:hint="eastAsia"/>
          <w:color w:val="000000" w:themeColor="text1"/>
          <w:szCs w:val="21"/>
        </w:rPr>
      </w:pPr>
    </w:p>
    <w:p w14:paraId="1A25C4B8"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甲乙双方根据</w:t>
      </w:r>
      <w:r>
        <w:rPr>
          <w:rFonts w:ascii="宋体" w:hAnsi="宋体" w:hint="eastAsia"/>
          <w:color w:val="000000" w:themeColor="text1"/>
          <w:szCs w:val="21"/>
          <w:u w:val="single"/>
        </w:rPr>
        <w:t xml:space="preserve">                                  </w:t>
      </w:r>
      <w:r>
        <w:rPr>
          <w:rFonts w:ascii="宋体" w:hAnsi="宋体" w:hint="eastAsia"/>
          <w:color w:val="000000" w:themeColor="text1"/>
          <w:szCs w:val="21"/>
        </w:rPr>
        <w:t>项目竞争性磋商采购结果及采购文件的要求,经协商一致,达成如下采购服务合同:</w:t>
      </w:r>
    </w:p>
    <w:p w14:paraId="35F8845C" w14:textId="77777777" w:rsidR="006510A1" w:rsidRDefault="00000000">
      <w:pPr>
        <w:spacing w:line="360" w:lineRule="auto"/>
        <w:ind w:firstLineChars="200" w:firstLine="422"/>
        <w:rPr>
          <w:rFonts w:ascii="宋体" w:hAnsi="宋体" w:hint="eastAsia"/>
          <w:b/>
          <w:bCs/>
          <w:color w:val="000000" w:themeColor="text1"/>
          <w:szCs w:val="21"/>
        </w:rPr>
      </w:pPr>
      <w:r>
        <w:rPr>
          <w:rFonts w:ascii="宋体" w:hAnsi="宋体" w:hint="eastAsia"/>
          <w:b/>
          <w:bCs/>
          <w:color w:val="000000" w:themeColor="text1"/>
          <w:szCs w:val="21"/>
        </w:rPr>
        <w:t>一、采购标的</w:t>
      </w:r>
    </w:p>
    <w:p w14:paraId="19FA9C22"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（一）服务名称：</w:t>
      </w:r>
    </w:p>
    <w:p w14:paraId="3E448E9B"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（二）服务内容：</w:t>
      </w:r>
      <w:r>
        <w:rPr>
          <w:rFonts w:ascii="宋体" w:hAnsi="宋体" w:hint="eastAsia"/>
          <w:color w:val="000000" w:themeColor="text1"/>
          <w:szCs w:val="21"/>
          <w:u w:val="single"/>
        </w:rPr>
        <w:t xml:space="preserve">                                    </w:t>
      </w:r>
      <w:r>
        <w:rPr>
          <w:rFonts w:ascii="宋体" w:hAnsi="宋体" w:hint="eastAsia"/>
          <w:color w:val="000000" w:themeColor="text1"/>
          <w:szCs w:val="21"/>
        </w:rPr>
        <w:t xml:space="preserve"> 。 </w:t>
      </w:r>
    </w:p>
    <w:p w14:paraId="671FAA5F"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（三）服务期限：</w:t>
      </w:r>
      <w:r>
        <w:rPr>
          <w:rFonts w:ascii="宋体" w:hAnsi="宋体" w:hint="eastAsia"/>
          <w:color w:val="000000" w:themeColor="text1"/>
          <w:szCs w:val="21"/>
          <w:u w:val="single"/>
        </w:rPr>
        <w:t xml:space="preserve">                                    </w:t>
      </w:r>
      <w:r>
        <w:rPr>
          <w:rFonts w:ascii="宋体" w:hAnsi="宋体" w:hint="eastAsia"/>
          <w:color w:val="000000" w:themeColor="text1"/>
          <w:szCs w:val="21"/>
        </w:rPr>
        <w:t xml:space="preserve"> 。</w:t>
      </w:r>
    </w:p>
    <w:p w14:paraId="44D7E517"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（四）补充条款：</w:t>
      </w:r>
      <w:r>
        <w:rPr>
          <w:rFonts w:ascii="宋体" w:hAnsi="宋体" w:hint="eastAsia"/>
          <w:color w:val="000000" w:themeColor="text1"/>
          <w:szCs w:val="21"/>
          <w:u w:val="single"/>
        </w:rPr>
        <w:t xml:space="preserve">                                     </w:t>
      </w:r>
      <w:r>
        <w:rPr>
          <w:rFonts w:ascii="宋体" w:hAnsi="宋体" w:hint="eastAsia"/>
          <w:color w:val="000000" w:themeColor="text1"/>
          <w:szCs w:val="21"/>
        </w:rPr>
        <w:t>。</w:t>
      </w:r>
    </w:p>
    <w:p w14:paraId="297C7062" w14:textId="77777777" w:rsidR="006510A1" w:rsidRDefault="00000000">
      <w:pPr>
        <w:spacing w:line="360" w:lineRule="auto"/>
        <w:ind w:firstLineChars="200" w:firstLine="422"/>
        <w:rPr>
          <w:rFonts w:ascii="宋体" w:hAnsi="宋体" w:hint="eastAsia"/>
          <w:b/>
          <w:bCs/>
          <w:color w:val="000000" w:themeColor="text1"/>
          <w:szCs w:val="21"/>
        </w:rPr>
      </w:pPr>
      <w:r>
        <w:rPr>
          <w:rFonts w:ascii="宋体" w:hAnsi="宋体" w:hint="eastAsia"/>
          <w:b/>
          <w:bCs/>
          <w:color w:val="000000" w:themeColor="text1"/>
          <w:szCs w:val="21"/>
        </w:rPr>
        <w:t>二、合同价款</w:t>
      </w:r>
    </w:p>
    <w:p w14:paraId="25F02EF4"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（一）本合同总价款为人民币（大写）</w:t>
      </w:r>
      <w:r>
        <w:rPr>
          <w:rFonts w:ascii="宋体" w:hAnsi="宋体" w:hint="eastAsia"/>
          <w:color w:val="000000" w:themeColor="text1"/>
          <w:szCs w:val="21"/>
          <w:u w:val="single"/>
        </w:rPr>
        <w:t xml:space="preserve">                 </w:t>
      </w:r>
      <w:r>
        <w:rPr>
          <w:rFonts w:ascii="宋体" w:hAnsi="宋体" w:hint="eastAsia"/>
          <w:color w:val="000000" w:themeColor="text1"/>
          <w:szCs w:val="21"/>
        </w:rPr>
        <w:t>元整（¥</w:t>
      </w:r>
      <w:r>
        <w:rPr>
          <w:rFonts w:ascii="宋体" w:hAnsi="宋体" w:hint="eastAsia"/>
          <w:color w:val="000000" w:themeColor="text1"/>
          <w:szCs w:val="21"/>
          <w:u w:val="single"/>
        </w:rPr>
        <w:t xml:space="preserve">           </w:t>
      </w:r>
      <w:r>
        <w:rPr>
          <w:rFonts w:ascii="宋体" w:hAnsi="宋体" w:hint="eastAsia"/>
          <w:color w:val="000000" w:themeColor="text1"/>
          <w:szCs w:val="21"/>
        </w:rPr>
        <w:t>）。</w:t>
      </w:r>
    </w:p>
    <w:p w14:paraId="0A4607D5"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（二）本合同价款包含所有乙方提供合同约定的服务内容的报酬及乙方提供该项服务所支出的必要费用，甲方在上述合同价款之外不再向乙方支付其他任何费用。</w:t>
      </w:r>
    </w:p>
    <w:p w14:paraId="3BA72AE7" w14:textId="77777777" w:rsidR="006510A1" w:rsidRDefault="00000000">
      <w:pPr>
        <w:spacing w:line="360" w:lineRule="auto"/>
        <w:ind w:firstLineChars="200" w:firstLine="422"/>
        <w:rPr>
          <w:rFonts w:ascii="宋体" w:hAnsi="宋体" w:hint="eastAsia"/>
          <w:b/>
          <w:bCs/>
          <w:color w:val="000000" w:themeColor="text1"/>
          <w:szCs w:val="21"/>
        </w:rPr>
      </w:pPr>
      <w:r>
        <w:rPr>
          <w:rFonts w:ascii="宋体" w:hAnsi="宋体" w:hint="eastAsia"/>
          <w:b/>
          <w:bCs/>
          <w:color w:val="000000" w:themeColor="text1"/>
          <w:szCs w:val="21"/>
        </w:rPr>
        <w:t>三、合同履行</w:t>
      </w:r>
    </w:p>
    <w:p w14:paraId="1725C66C"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本合同项下服务的提供参照采购文件的具体要求履行，甲乙双方通过补充条款进行特殊约定的从其约定。补充条款：</w:t>
      </w:r>
      <w:r>
        <w:rPr>
          <w:rFonts w:ascii="宋体" w:hAnsi="宋体" w:hint="eastAsia"/>
          <w:color w:val="000000" w:themeColor="text1"/>
          <w:szCs w:val="21"/>
          <w:u w:val="single"/>
        </w:rPr>
        <w:t xml:space="preserve">                      </w:t>
      </w:r>
      <w:r>
        <w:rPr>
          <w:rFonts w:ascii="宋体" w:hAnsi="宋体" w:hint="eastAsia"/>
          <w:color w:val="000000" w:themeColor="text1"/>
          <w:szCs w:val="21"/>
        </w:rPr>
        <w:t>。</w:t>
      </w:r>
    </w:p>
    <w:p w14:paraId="1F39E34B" w14:textId="77777777" w:rsidR="006510A1" w:rsidRDefault="00000000">
      <w:pPr>
        <w:spacing w:line="360" w:lineRule="auto"/>
        <w:ind w:firstLineChars="200" w:firstLine="422"/>
        <w:rPr>
          <w:rFonts w:ascii="宋体" w:hAnsi="宋体" w:hint="eastAsia"/>
          <w:b/>
          <w:bCs/>
          <w:color w:val="000000" w:themeColor="text1"/>
          <w:szCs w:val="21"/>
        </w:rPr>
      </w:pPr>
      <w:r>
        <w:rPr>
          <w:rFonts w:ascii="宋体" w:hAnsi="宋体" w:hint="eastAsia"/>
          <w:b/>
          <w:bCs/>
          <w:color w:val="000000" w:themeColor="text1"/>
          <w:szCs w:val="21"/>
        </w:rPr>
        <w:t>四、验收</w:t>
      </w:r>
    </w:p>
    <w:p w14:paraId="0AD187B8"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甲方在合同履行期间，有权依照采购文件相关要求对乙方提供的相关服务或交付的工作成果进行阶段性验收或总体验收。相关验收工作须在甲方工作日时间内进行。</w:t>
      </w:r>
    </w:p>
    <w:p w14:paraId="23505EA9"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ascii="宋体" w:hAnsi="宋体" w:hint="eastAsia"/>
          <w:color w:val="000000" w:themeColor="text1"/>
          <w:szCs w:val="21"/>
          <w:u w:val="single"/>
        </w:rPr>
        <w:t xml:space="preserve">    </w:t>
      </w:r>
      <w:r>
        <w:rPr>
          <w:rFonts w:ascii="宋体" w:hAnsi="宋体" w:hint="eastAsia"/>
          <w:color w:val="000000" w:themeColor="text1"/>
          <w:szCs w:val="21"/>
        </w:rPr>
        <w:t xml:space="preserve"> 元整（¥ </w:t>
      </w:r>
      <w:r>
        <w:rPr>
          <w:rFonts w:ascii="宋体" w:hAnsi="宋体" w:hint="eastAsia"/>
          <w:color w:val="000000" w:themeColor="text1"/>
          <w:szCs w:val="21"/>
          <w:u w:val="single"/>
        </w:rPr>
        <w:t xml:space="preserve">       </w:t>
      </w:r>
      <w:r>
        <w:rPr>
          <w:rFonts w:ascii="宋体" w:hAnsi="宋体" w:hint="eastAsia"/>
          <w:color w:val="000000" w:themeColor="text1"/>
          <w:szCs w:val="21"/>
        </w:rPr>
        <w:t xml:space="preserve"> ）。</w:t>
      </w:r>
    </w:p>
    <w:p w14:paraId="5D4C3170" w14:textId="77777777" w:rsidR="006510A1" w:rsidRDefault="00000000">
      <w:pPr>
        <w:spacing w:line="360" w:lineRule="auto"/>
        <w:ind w:firstLineChars="200" w:firstLine="422"/>
        <w:rPr>
          <w:rFonts w:ascii="宋体" w:hAnsi="宋体" w:hint="eastAsia"/>
          <w:b/>
          <w:bCs/>
          <w:color w:val="000000" w:themeColor="text1"/>
          <w:szCs w:val="21"/>
        </w:rPr>
      </w:pPr>
      <w:r>
        <w:rPr>
          <w:rFonts w:ascii="宋体" w:hAnsi="宋体" w:hint="eastAsia"/>
          <w:b/>
          <w:bCs/>
          <w:color w:val="000000" w:themeColor="text1"/>
          <w:szCs w:val="21"/>
        </w:rPr>
        <w:t>五、合同责任</w:t>
      </w:r>
    </w:p>
    <w:p w14:paraId="4F1190CB"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（一）甲方应当为乙方履行合同提供必要的支持。</w:t>
      </w:r>
    </w:p>
    <w:p w14:paraId="6FECA64B"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64B47053"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（三）乙方需加强安全操作，如发生安全责任事故，由乙方全权负责。</w:t>
      </w:r>
    </w:p>
    <w:p w14:paraId="7945FB56"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（四）乙方在履行合同中产生的一切非因甲方过错导致的损失，均由乙方自行承担责任。</w:t>
      </w:r>
    </w:p>
    <w:p w14:paraId="0CC8149F"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lastRenderedPageBreak/>
        <w:t>（五）甲乙双方均应指定专人作为本合同履行期间双方之间的联络人，所有一方向相对方正式知会事项的通知到达相对方指定联络人即视为到达对方。</w:t>
      </w:r>
    </w:p>
    <w:p w14:paraId="72CBCD55"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甲方指定联络人：           乙方指定联络人：</w:t>
      </w:r>
    </w:p>
    <w:p w14:paraId="0F913137"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 xml:space="preserve">姓名：                     姓名： </w:t>
      </w:r>
    </w:p>
    <w:p w14:paraId="5019BDDB"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联系方式：                 联系方式：</w:t>
      </w:r>
    </w:p>
    <w:p w14:paraId="06956137" w14:textId="77777777" w:rsidR="006510A1" w:rsidRDefault="00000000">
      <w:pPr>
        <w:spacing w:line="360" w:lineRule="auto"/>
        <w:rPr>
          <w:rFonts w:ascii="宋体" w:hAnsi="宋体" w:hint="eastAsia"/>
          <w:b/>
          <w:bCs/>
          <w:color w:val="000000" w:themeColor="text1"/>
          <w:szCs w:val="21"/>
        </w:rPr>
      </w:pPr>
      <w:r>
        <w:rPr>
          <w:rFonts w:ascii="宋体" w:hAnsi="宋体" w:hint="eastAsia"/>
          <w:b/>
          <w:bCs/>
          <w:color w:val="000000" w:themeColor="text1"/>
          <w:szCs w:val="21"/>
        </w:rPr>
        <w:t>六、履约保证金：不涉及</w:t>
      </w:r>
    </w:p>
    <w:p w14:paraId="2BBF289D" w14:textId="77777777" w:rsidR="006510A1" w:rsidRDefault="00000000">
      <w:pPr>
        <w:spacing w:line="360" w:lineRule="auto"/>
        <w:rPr>
          <w:rFonts w:ascii="宋体" w:hAnsi="宋体" w:hint="eastAsia"/>
          <w:b/>
          <w:bCs/>
          <w:color w:val="000000" w:themeColor="text1"/>
          <w:szCs w:val="21"/>
        </w:rPr>
      </w:pPr>
      <w:r>
        <w:rPr>
          <w:rFonts w:ascii="宋体" w:hAnsi="宋体" w:hint="eastAsia"/>
          <w:b/>
          <w:bCs/>
          <w:color w:val="000000" w:themeColor="text1"/>
          <w:szCs w:val="21"/>
        </w:rPr>
        <w:t>七、合同付款</w:t>
      </w:r>
    </w:p>
    <w:p w14:paraId="5F85DA43" w14:textId="77777777" w:rsidR="006510A1" w:rsidRDefault="00000000">
      <w:pPr>
        <w:spacing w:line="360" w:lineRule="auto"/>
        <w:ind w:firstLine="420"/>
        <w:rPr>
          <w:rFonts w:asciiTheme="minorEastAsia" w:eastAsiaTheme="minorEastAsia" w:hAnsiTheme="minorEastAsia" w:hint="eastAsia"/>
        </w:rPr>
      </w:pPr>
      <w:r>
        <w:rPr>
          <w:rFonts w:asciiTheme="minorEastAsia" w:eastAsiaTheme="minorEastAsia" w:hAnsiTheme="minorEastAsia" w:hint="eastAsia"/>
        </w:rPr>
        <w:t>（1）合同签订后，均分6次支付，维保服务每完成半年支付合同总价款的1/6。在发票开具之日起的30日内付至服务供应商的指定账户。</w:t>
      </w:r>
    </w:p>
    <w:p w14:paraId="2D132444" w14:textId="77777777" w:rsidR="006510A1" w:rsidRDefault="00000000">
      <w:pPr>
        <w:spacing w:line="360" w:lineRule="auto"/>
        <w:ind w:firstLine="420"/>
        <w:rPr>
          <w:rFonts w:asciiTheme="minorEastAsia" w:eastAsiaTheme="minorEastAsia" w:hAnsiTheme="minorEastAsia" w:hint="eastAsia"/>
        </w:rPr>
      </w:pPr>
      <w:r>
        <w:rPr>
          <w:rFonts w:asciiTheme="minorEastAsia" w:eastAsiaTheme="minorEastAsia" w:hAnsiTheme="minorEastAsia" w:hint="eastAsia"/>
        </w:rPr>
        <w:t>（2）每年度按要求提供完整的保养报告及维修报告、整机质量检测报告。</w:t>
      </w:r>
    </w:p>
    <w:p w14:paraId="52631C12" w14:textId="77777777" w:rsidR="006510A1" w:rsidRDefault="00000000">
      <w:pPr>
        <w:autoSpaceDE w:val="0"/>
        <w:autoSpaceDN w:val="0"/>
        <w:adjustRightInd w:val="0"/>
        <w:spacing w:line="360" w:lineRule="auto"/>
        <w:rPr>
          <w:rFonts w:ascii="宋体" w:hAnsi="宋体" w:hint="eastAsia"/>
          <w:b/>
          <w:bCs/>
          <w:color w:val="000000" w:themeColor="text1"/>
          <w:szCs w:val="21"/>
        </w:rPr>
      </w:pPr>
      <w:r>
        <w:rPr>
          <w:rFonts w:ascii="宋体" w:hAnsi="宋体" w:hint="eastAsia"/>
          <w:b/>
          <w:bCs/>
          <w:color w:val="000000" w:themeColor="text1"/>
          <w:szCs w:val="21"/>
        </w:rPr>
        <w:t>八、保密条款</w:t>
      </w:r>
    </w:p>
    <w:p w14:paraId="3F38B070"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乙方不得将在履行本合同中知悉的甲方任何信息随意泄露、擅自使用。</w:t>
      </w:r>
    </w:p>
    <w:p w14:paraId="7CD5809E" w14:textId="77777777" w:rsidR="006510A1" w:rsidRDefault="00000000">
      <w:pPr>
        <w:spacing w:line="360" w:lineRule="auto"/>
        <w:rPr>
          <w:rFonts w:ascii="宋体" w:hAnsi="宋体" w:hint="eastAsia"/>
          <w:b/>
          <w:bCs/>
          <w:color w:val="000000" w:themeColor="text1"/>
          <w:szCs w:val="21"/>
        </w:rPr>
      </w:pPr>
      <w:r>
        <w:rPr>
          <w:rFonts w:ascii="宋体" w:hAnsi="宋体" w:hint="eastAsia"/>
          <w:b/>
          <w:bCs/>
          <w:color w:val="000000" w:themeColor="text1"/>
          <w:szCs w:val="21"/>
        </w:rPr>
        <w:t>九、争议的解决</w:t>
      </w:r>
    </w:p>
    <w:p w14:paraId="25B415A0" w14:textId="77777777" w:rsidR="006510A1" w:rsidRDefault="00000000">
      <w:pPr>
        <w:spacing w:line="360" w:lineRule="auto"/>
        <w:ind w:firstLineChars="200" w:firstLine="420"/>
        <w:contextualSpacing/>
        <w:rPr>
          <w:rFonts w:ascii="宋体" w:hAnsi="宋体" w:hint="eastAsia"/>
        </w:rPr>
      </w:pPr>
      <w:r>
        <w:rPr>
          <w:rFonts w:ascii="宋体" w:hAnsi="宋体"/>
        </w:rPr>
        <w:t>1.</w:t>
      </w:r>
      <w:r>
        <w:rPr>
          <w:rFonts w:ascii="宋体" w:hAnsi="宋体" w:hint="eastAsia"/>
        </w:rPr>
        <w:t>因履行本合同引起的或与本合同有关的争议，甲、乙双方应首先通过友好协商解决，如果协商不能解决争议，则采取以下第</w:t>
      </w:r>
      <w:r>
        <w:rPr>
          <w:rFonts w:ascii="宋体" w:hAnsi="宋体" w:hint="eastAsia"/>
          <w:b/>
          <w:u w:val="single"/>
        </w:rPr>
        <w:t>2</w:t>
      </w:r>
      <w:r>
        <w:rPr>
          <w:rFonts w:ascii="宋体" w:hAnsi="宋体" w:hint="eastAsia"/>
        </w:rPr>
        <w:t>种方式解决争议：</w:t>
      </w:r>
    </w:p>
    <w:p w14:paraId="08AE6814" w14:textId="77777777" w:rsidR="006510A1" w:rsidRDefault="00000000">
      <w:pPr>
        <w:spacing w:line="360" w:lineRule="auto"/>
        <w:ind w:firstLineChars="200" w:firstLine="420"/>
        <w:contextualSpacing/>
        <w:rPr>
          <w:rFonts w:ascii="宋体" w:hAnsi="宋体" w:hint="eastAsia"/>
        </w:rPr>
      </w:pPr>
      <w:r>
        <w:rPr>
          <w:rFonts w:ascii="宋体" w:hAnsi="宋体" w:hint="eastAsia"/>
        </w:rPr>
        <w:t>（</w:t>
      </w:r>
      <w:r>
        <w:rPr>
          <w:rFonts w:ascii="宋体" w:hAnsi="宋体"/>
        </w:rPr>
        <w:t>1</w:t>
      </w:r>
      <w:r>
        <w:rPr>
          <w:rFonts w:ascii="宋体" w:hAnsi="宋体" w:hint="eastAsia"/>
        </w:rPr>
        <w:t>）依法向泰州市人民法院提起诉讼；</w:t>
      </w:r>
    </w:p>
    <w:p w14:paraId="25DB8FA6" w14:textId="77777777" w:rsidR="006510A1" w:rsidRDefault="00000000">
      <w:pPr>
        <w:spacing w:line="360" w:lineRule="auto"/>
        <w:ind w:firstLineChars="200" w:firstLine="420"/>
        <w:contextualSpacing/>
        <w:rPr>
          <w:rFonts w:ascii="宋体" w:hAnsi="宋体" w:hint="eastAsia"/>
        </w:rPr>
      </w:pPr>
      <w:r>
        <w:rPr>
          <w:rFonts w:ascii="宋体" w:hAnsi="宋体" w:hint="eastAsia"/>
        </w:rPr>
        <w:t>（</w:t>
      </w:r>
      <w:r>
        <w:rPr>
          <w:rFonts w:ascii="宋体" w:hAnsi="宋体"/>
        </w:rPr>
        <w:t>2</w:t>
      </w:r>
      <w:r>
        <w:rPr>
          <w:rFonts w:ascii="宋体" w:hAnsi="宋体" w:hint="eastAsia"/>
        </w:rPr>
        <w:t>）向泰州仲裁委员会按其仲裁规则申请仲裁。</w:t>
      </w:r>
    </w:p>
    <w:p w14:paraId="7322989C" w14:textId="77777777" w:rsidR="006510A1" w:rsidRDefault="00000000">
      <w:pPr>
        <w:spacing w:line="360" w:lineRule="auto"/>
        <w:ind w:firstLineChars="200" w:firstLine="420"/>
        <w:contextualSpacing/>
        <w:rPr>
          <w:rFonts w:ascii="宋体" w:hAnsi="宋体" w:hint="eastAsia"/>
        </w:rPr>
      </w:pPr>
      <w:r>
        <w:rPr>
          <w:rFonts w:ascii="宋体" w:hAnsi="宋体"/>
        </w:rPr>
        <w:t>2.</w:t>
      </w:r>
      <w:r>
        <w:rPr>
          <w:rFonts w:ascii="宋体" w:hAnsi="宋体" w:hint="eastAsia"/>
        </w:rPr>
        <w:t>在仲裁期间，本合同应继续履行。</w:t>
      </w:r>
    </w:p>
    <w:p w14:paraId="1145998D" w14:textId="77777777" w:rsidR="006510A1" w:rsidRDefault="00000000">
      <w:pPr>
        <w:spacing w:line="360" w:lineRule="auto"/>
        <w:rPr>
          <w:rFonts w:ascii="宋体" w:hAnsi="宋体" w:hint="eastAsia"/>
          <w:b/>
          <w:bCs/>
          <w:color w:val="000000" w:themeColor="text1"/>
          <w:szCs w:val="21"/>
        </w:rPr>
      </w:pPr>
      <w:r>
        <w:rPr>
          <w:rFonts w:ascii="宋体" w:hAnsi="宋体" w:hint="eastAsia"/>
          <w:b/>
          <w:bCs/>
          <w:color w:val="000000" w:themeColor="text1"/>
          <w:szCs w:val="21"/>
        </w:rPr>
        <w:t>十、合同生效</w:t>
      </w:r>
    </w:p>
    <w:p w14:paraId="362079E2"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本合同由甲乙双方签字盖章后生效。</w:t>
      </w:r>
    </w:p>
    <w:p w14:paraId="16F0ADC5" w14:textId="77777777" w:rsidR="006510A1" w:rsidRDefault="00000000">
      <w:pPr>
        <w:spacing w:line="360" w:lineRule="auto"/>
        <w:rPr>
          <w:rFonts w:ascii="宋体" w:hAnsi="宋体" w:hint="eastAsia"/>
          <w:b/>
          <w:bCs/>
          <w:color w:val="000000" w:themeColor="text1"/>
          <w:szCs w:val="21"/>
        </w:rPr>
      </w:pPr>
      <w:r>
        <w:rPr>
          <w:rFonts w:ascii="宋体" w:hAnsi="宋体" w:hint="eastAsia"/>
          <w:b/>
          <w:bCs/>
          <w:color w:val="000000" w:themeColor="text1"/>
          <w:szCs w:val="21"/>
        </w:rPr>
        <w:t>十一、组成本合同的文件包括：</w:t>
      </w:r>
    </w:p>
    <w:p w14:paraId="2A4709CD" w14:textId="77777777" w:rsidR="006510A1" w:rsidRDefault="00000000">
      <w:pPr>
        <w:spacing w:line="360" w:lineRule="auto"/>
        <w:ind w:firstLineChars="200" w:firstLine="420"/>
        <w:rPr>
          <w:rFonts w:ascii="宋体" w:hAnsi="宋体" w:hint="eastAsia"/>
          <w:color w:val="000000" w:themeColor="text1"/>
          <w:szCs w:val="21"/>
        </w:rPr>
      </w:pPr>
      <w:r>
        <w:rPr>
          <w:rFonts w:ascii="宋体" w:hAnsi="宋体" w:hint="eastAsia"/>
          <w:color w:val="000000" w:themeColor="text1"/>
          <w:szCs w:val="21"/>
        </w:rPr>
        <w:t>1.合同通用条款和专用条款；2.采购文件和乙方的响应文件；3.成交通知书；4.甲乙双方商定的其他必要文件。上述合同文件内容互为补充，如有不明确，由甲方负责解释。</w:t>
      </w:r>
    </w:p>
    <w:p w14:paraId="024FCFE6" w14:textId="77777777" w:rsidR="006510A1" w:rsidRDefault="00000000">
      <w:pPr>
        <w:spacing w:line="360" w:lineRule="auto"/>
        <w:rPr>
          <w:rFonts w:ascii="宋体" w:hAnsi="宋体" w:hint="eastAsia"/>
          <w:b/>
          <w:bCs/>
          <w:color w:val="000000" w:themeColor="text1"/>
          <w:szCs w:val="21"/>
        </w:rPr>
      </w:pPr>
      <w:r>
        <w:rPr>
          <w:rFonts w:ascii="宋体" w:hAnsi="宋体" w:hint="eastAsia"/>
          <w:b/>
          <w:bCs/>
          <w:color w:val="000000" w:themeColor="text1"/>
          <w:szCs w:val="21"/>
        </w:rPr>
        <w:t>十二、合同备案</w:t>
      </w:r>
    </w:p>
    <w:p w14:paraId="4AE7568A" w14:textId="77777777" w:rsidR="006510A1" w:rsidRDefault="00000000">
      <w:pPr>
        <w:spacing w:line="360" w:lineRule="auto"/>
        <w:ind w:firstLineChars="200" w:firstLine="420"/>
        <w:rPr>
          <w:rFonts w:ascii="宋体" w:hAnsi="宋体" w:hint="eastAsia"/>
          <w:color w:val="000000" w:themeColor="text1"/>
        </w:rPr>
      </w:pPr>
      <w:r>
        <w:rPr>
          <w:rFonts w:ascii="宋体" w:hAnsi="宋体" w:hint="eastAsia"/>
          <w:color w:val="000000" w:themeColor="text1"/>
          <w:szCs w:val="21"/>
        </w:rPr>
        <w:t>本合同一式陆份，中文书写。甲方、乙方各叁份。</w:t>
      </w:r>
    </w:p>
    <w:p w14:paraId="27EFB784" w14:textId="77777777" w:rsidR="006510A1" w:rsidRDefault="006510A1">
      <w:pPr>
        <w:spacing w:line="360" w:lineRule="auto"/>
        <w:rPr>
          <w:rFonts w:ascii="宋体" w:hAnsi="宋体" w:hint="eastAsia"/>
          <w:color w:val="000000" w:themeColor="text1"/>
          <w:szCs w:val="21"/>
        </w:rPr>
      </w:pPr>
    </w:p>
    <w:p w14:paraId="32600318" w14:textId="77777777" w:rsidR="006510A1" w:rsidRDefault="00000000">
      <w:pPr>
        <w:spacing w:line="360" w:lineRule="auto"/>
        <w:rPr>
          <w:rFonts w:ascii="宋体" w:hAnsi="宋体" w:hint="eastAsia"/>
          <w:color w:val="000000" w:themeColor="text1"/>
          <w:szCs w:val="21"/>
        </w:rPr>
      </w:pPr>
      <w:r>
        <w:rPr>
          <w:rFonts w:ascii="宋体" w:hAnsi="宋体" w:hint="eastAsia"/>
          <w:color w:val="000000" w:themeColor="text1"/>
          <w:szCs w:val="21"/>
        </w:rPr>
        <w:t>甲方：     （盖章）                            乙方：     （盖章）</w:t>
      </w:r>
    </w:p>
    <w:p w14:paraId="286375C7" w14:textId="77777777" w:rsidR="006510A1" w:rsidRDefault="00000000">
      <w:pPr>
        <w:spacing w:line="360" w:lineRule="auto"/>
        <w:rPr>
          <w:rFonts w:ascii="宋体" w:hAnsi="宋体" w:hint="eastAsia"/>
          <w:color w:val="000000" w:themeColor="text1"/>
          <w:szCs w:val="21"/>
        </w:rPr>
      </w:pPr>
      <w:r>
        <w:rPr>
          <w:rFonts w:ascii="宋体" w:hAnsi="宋体" w:hint="eastAsia"/>
          <w:color w:val="000000" w:themeColor="text1"/>
          <w:szCs w:val="21"/>
        </w:rPr>
        <w:t xml:space="preserve">地址：                                         地址：               </w:t>
      </w:r>
    </w:p>
    <w:p w14:paraId="0AAA26C4" w14:textId="77777777" w:rsidR="006510A1" w:rsidRDefault="00000000">
      <w:pPr>
        <w:spacing w:line="360" w:lineRule="auto"/>
        <w:rPr>
          <w:rFonts w:ascii="宋体" w:hAnsi="宋体" w:hint="eastAsia"/>
          <w:color w:val="000000" w:themeColor="text1"/>
          <w:szCs w:val="21"/>
        </w:rPr>
      </w:pPr>
      <w:r>
        <w:rPr>
          <w:rFonts w:ascii="宋体" w:hAnsi="宋体" w:hint="eastAsia"/>
          <w:color w:val="000000" w:themeColor="text1"/>
          <w:szCs w:val="21"/>
        </w:rPr>
        <w:t>法定（授权）代表人：                           法定（授权）代表人：</w:t>
      </w:r>
    </w:p>
    <w:p w14:paraId="3C9DEE04" w14:textId="77777777" w:rsidR="006510A1" w:rsidRDefault="00000000">
      <w:pPr>
        <w:spacing w:line="360" w:lineRule="auto"/>
        <w:rPr>
          <w:rFonts w:ascii="宋体" w:hAnsi="宋体" w:hint="eastAsia"/>
          <w:color w:val="000000" w:themeColor="text1"/>
          <w:szCs w:val="21"/>
        </w:rPr>
      </w:pPr>
      <w:r>
        <w:rPr>
          <w:rFonts w:ascii="宋体" w:hAnsi="宋体" w:hint="eastAsia"/>
          <w:color w:val="000000" w:themeColor="text1"/>
          <w:szCs w:val="21"/>
        </w:rPr>
        <w:t xml:space="preserve">                                               银行账号：</w:t>
      </w:r>
    </w:p>
    <w:p w14:paraId="11C0EDDE" w14:textId="77777777" w:rsidR="006510A1" w:rsidRDefault="00000000">
      <w:pPr>
        <w:spacing w:line="360" w:lineRule="auto"/>
        <w:rPr>
          <w:rFonts w:ascii="宋体" w:hAnsi="宋体" w:hint="eastAsia"/>
          <w:color w:val="000000" w:themeColor="text1"/>
          <w:szCs w:val="21"/>
        </w:rPr>
      </w:pPr>
      <w:r>
        <w:rPr>
          <w:rFonts w:ascii="宋体" w:hAnsi="宋体" w:hint="eastAsia"/>
          <w:color w:val="000000" w:themeColor="text1"/>
          <w:szCs w:val="21"/>
        </w:rPr>
        <w:t xml:space="preserve">                                               开户行：</w:t>
      </w:r>
    </w:p>
    <w:p w14:paraId="31720C08" w14:textId="77777777" w:rsidR="006510A1" w:rsidRDefault="00000000">
      <w:pPr>
        <w:spacing w:line="360" w:lineRule="auto"/>
        <w:rPr>
          <w:rFonts w:ascii="宋体" w:hAnsi="宋体" w:hint="eastAsia"/>
          <w:color w:val="000000" w:themeColor="text1"/>
          <w:szCs w:val="21"/>
        </w:rPr>
      </w:pPr>
      <w:r>
        <w:rPr>
          <w:rFonts w:ascii="宋体" w:hAnsi="宋体" w:hint="eastAsia"/>
          <w:color w:val="000000" w:themeColor="text1"/>
          <w:szCs w:val="21"/>
        </w:rPr>
        <w:t xml:space="preserve">                                                   年     月    日</w:t>
      </w:r>
    </w:p>
    <w:p w14:paraId="7F445316" w14:textId="77777777" w:rsidR="006510A1" w:rsidRDefault="006510A1">
      <w:pPr>
        <w:widowControl/>
        <w:spacing w:line="360" w:lineRule="auto"/>
        <w:ind w:rightChars="100" w:right="210" w:firstLineChars="300" w:firstLine="630"/>
        <w:rPr>
          <w:rFonts w:ascii="宋体" w:hAnsi="宋体" w:cs="宋体" w:hint="eastAsia"/>
          <w:color w:val="000000" w:themeColor="text1"/>
          <w:kern w:val="0"/>
          <w:szCs w:val="21"/>
        </w:rPr>
        <w:sectPr w:rsidR="006510A1">
          <w:footerReference w:type="default" r:id="rId14"/>
          <w:pgSz w:w="11907" w:h="16840"/>
          <w:pgMar w:top="1247" w:right="1080" w:bottom="1247" w:left="1080" w:header="851" w:footer="851" w:gutter="0"/>
          <w:cols w:space="720"/>
          <w:docGrid w:linePitch="312"/>
        </w:sectPr>
      </w:pPr>
    </w:p>
    <w:p w14:paraId="7B347E6E" w14:textId="77777777" w:rsidR="006510A1" w:rsidRDefault="00000000">
      <w:pPr>
        <w:pStyle w:val="1"/>
        <w:spacing w:line="360" w:lineRule="auto"/>
        <w:ind w:firstLineChars="200" w:firstLine="562"/>
        <w:jc w:val="center"/>
        <w:rPr>
          <w:rFonts w:asciiTheme="minorEastAsia" w:eastAsiaTheme="minorEastAsia" w:hAnsiTheme="minorEastAsia" w:hint="eastAsia"/>
          <w:b/>
          <w:szCs w:val="28"/>
        </w:rPr>
      </w:pPr>
      <w:bookmarkStart w:id="91" w:name="_Toc86268902"/>
      <w:r>
        <w:rPr>
          <w:rFonts w:asciiTheme="minorEastAsia" w:eastAsiaTheme="minorEastAsia" w:hAnsiTheme="minorEastAsia" w:cs="宋体" w:hint="eastAsia"/>
          <w:b/>
          <w:bCs/>
          <w:szCs w:val="21"/>
        </w:rPr>
        <w:lastRenderedPageBreak/>
        <w:t>★</w:t>
      </w:r>
      <w:r>
        <w:rPr>
          <w:rFonts w:asciiTheme="minorEastAsia" w:eastAsiaTheme="minorEastAsia" w:hAnsiTheme="minorEastAsia" w:hint="eastAsia"/>
          <w:b/>
          <w:szCs w:val="28"/>
        </w:rPr>
        <w:t>第四章 项目需求</w:t>
      </w:r>
      <w:bookmarkEnd w:id="91"/>
    </w:p>
    <w:p w14:paraId="27E34384" w14:textId="77777777" w:rsidR="006510A1" w:rsidRDefault="00000000">
      <w:pPr>
        <w:widowControl/>
        <w:spacing w:line="360" w:lineRule="auto"/>
        <w:ind w:firstLineChars="200" w:firstLine="420"/>
        <w:jc w:val="left"/>
        <w:rPr>
          <w:rFonts w:asciiTheme="minorEastAsia" w:eastAsiaTheme="minorEastAsia" w:hAnsiTheme="minorEastAsia" w:cs="Arial" w:hint="eastAsia"/>
          <w:kern w:val="0"/>
          <w:szCs w:val="21"/>
        </w:rPr>
      </w:pPr>
      <w:bookmarkStart w:id="92" w:name="_Toc372013448"/>
      <w:bookmarkStart w:id="93" w:name="_Toc372013388"/>
      <w:r>
        <w:rPr>
          <w:rFonts w:asciiTheme="minorEastAsia" w:eastAsiaTheme="minorEastAsia" w:hAnsiTheme="minorEastAsia" w:cs="Arial"/>
          <w:kern w:val="0"/>
          <w:szCs w:val="21"/>
        </w:rPr>
        <w:t>项目名称：</w:t>
      </w:r>
      <w:r>
        <w:rPr>
          <w:rFonts w:asciiTheme="minorEastAsia" w:eastAsiaTheme="minorEastAsia" w:hAnsiTheme="minorEastAsia" w:cs="Arial"/>
          <w:kern w:val="0"/>
          <w:szCs w:val="21"/>
          <w:u w:val="single"/>
        </w:rPr>
        <w:t>兴化市人民医院3.0磁共振MRI设备维保服务采购项目</w:t>
      </w:r>
      <w:r>
        <w:rPr>
          <w:rFonts w:asciiTheme="minorEastAsia" w:eastAsiaTheme="minorEastAsia" w:hAnsiTheme="minorEastAsia" w:cs="Arial"/>
          <w:kern w:val="0"/>
          <w:szCs w:val="21"/>
        </w:rPr>
        <w:t>。本项目采购预算金额：人民币贰佰肆拾陆万元整（￥：2460000.00元），</w:t>
      </w:r>
      <w:r>
        <w:rPr>
          <w:rFonts w:asciiTheme="minorEastAsia" w:eastAsiaTheme="minorEastAsia" w:hAnsiTheme="minorEastAsia" w:cs="Arial"/>
          <w:iCs/>
          <w:kern w:val="0"/>
          <w:szCs w:val="21"/>
        </w:rPr>
        <w:t>报价包括不限于人工费、交通费等完成本项目的所有费用。</w:t>
      </w:r>
      <w:r>
        <w:rPr>
          <w:rFonts w:asciiTheme="minorEastAsia" w:eastAsiaTheme="minorEastAsia" w:hAnsiTheme="minorEastAsia" w:cs="Arial"/>
          <w:kern w:val="0"/>
          <w:szCs w:val="21"/>
        </w:rPr>
        <w:t>最后响应报价高于采购预算价的，将被判定为无效响应文件。维保服务周期：</w:t>
      </w:r>
      <w:r>
        <w:rPr>
          <w:rFonts w:asciiTheme="minorEastAsia" w:eastAsiaTheme="minorEastAsia" w:hAnsiTheme="minorEastAsia" w:cs="Arial" w:hint="eastAsia"/>
          <w:kern w:val="0"/>
          <w:szCs w:val="21"/>
        </w:rPr>
        <w:t>自合同签订之日起</w:t>
      </w:r>
      <w:r>
        <w:rPr>
          <w:rFonts w:asciiTheme="minorEastAsia" w:eastAsiaTheme="minorEastAsia" w:hAnsiTheme="minorEastAsia" w:cs="Arial"/>
          <w:kern w:val="0"/>
          <w:szCs w:val="21"/>
        </w:rPr>
        <w:t xml:space="preserve">三年。  </w:t>
      </w:r>
    </w:p>
    <w:p w14:paraId="54A1D4AD" w14:textId="77777777" w:rsidR="006510A1" w:rsidRDefault="00000000">
      <w:pPr>
        <w:widowControl/>
        <w:spacing w:after="200" w:line="360" w:lineRule="auto"/>
        <w:ind w:firstLineChars="200" w:firstLine="422"/>
        <w:jc w:val="left"/>
        <w:rPr>
          <w:rFonts w:asciiTheme="minorEastAsia" w:eastAsiaTheme="minorEastAsia" w:hAnsiTheme="minorEastAsia" w:cs="宋体" w:hint="eastAsia"/>
          <w:b/>
          <w:bCs/>
          <w:color w:val="000000"/>
          <w:kern w:val="0"/>
          <w:szCs w:val="21"/>
        </w:rPr>
      </w:pPr>
      <w:r>
        <w:rPr>
          <w:rFonts w:asciiTheme="minorEastAsia" w:eastAsiaTheme="minorEastAsia" w:hAnsiTheme="minorEastAsia" w:cs="Arial"/>
          <w:b/>
          <w:bCs/>
          <w:color w:val="000000"/>
          <w:kern w:val="0"/>
          <w:szCs w:val="21"/>
        </w:rPr>
        <w:t>一</w:t>
      </w:r>
      <w:r>
        <w:rPr>
          <w:rFonts w:asciiTheme="minorEastAsia" w:eastAsiaTheme="minorEastAsia" w:hAnsiTheme="minorEastAsia" w:cs="宋体"/>
          <w:b/>
          <w:bCs/>
          <w:color w:val="000000"/>
          <w:kern w:val="0"/>
          <w:szCs w:val="21"/>
        </w:rPr>
        <w:t>、维保设备内容：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6"/>
        <w:gridCol w:w="2264"/>
        <w:gridCol w:w="1632"/>
        <w:gridCol w:w="4434"/>
      </w:tblGrid>
      <w:tr w:rsidR="006510A1" w14:paraId="7E746408" w14:textId="77777777">
        <w:trPr>
          <w:trHeight w:val="550"/>
          <w:jc w:val="center"/>
        </w:trPr>
        <w:tc>
          <w:tcPr>
            <w:tcW w:w="380" w:type="pct"/>
            <w:tcMar>
              <w:top w:w="15" w:type="dxa"/>
              <w:left w:w="15" w:type="dxa"/>
              <w:right w:w="15" w:type="dxa"/>
            </w:tcMar>
            <w:vAlign w:val="center"/>
          </w:tcPr>
          <w:p w14:paraId="5F68D3C0" w14:textId="77777777" w:rsidR="006510A1" w:rsidRDefault="00000000">
            <w:pPr>
              <w:spacing w:line="360" w:lineRule="auto"/>
              <w:jc w:val="center"/>
              <w:rPr>
                <w:lang w:eastAsia="en-US"/>
              </w:rPr>
            </w:pPr>
            <w:proofErr w:type="spellStart"/>
            <w:r>
              <w:rPr>
                <w:lang w:eastAsia="en-US"/>
              </w:rPr>
              <w:t>序号</w:t>
            </w:r>
            <w:proofErr w:type="spellEnd"/>
          </w:p>
        </w:tc>
        <w:tc>
          <w:tcPr>
            <w:tcW w:w="1255" w:type="pct"/>
            <w:tcMar>
              <w:top w:w="15" w:type="dxa"/>
              <w:left w:w="15" w:type="dxa"/>
              <w:right w:w="15" w:type="dxa"/>
            </w:tcMar>
            <w:vAlign w:val="center"/>
          </w:tcPr>
          <w:p w14:paraId="539063F6" w14:textId="77777777" w:rsidR="006510A1" w:rsidRDefault="00000000">
            <w:pPr>
              <w:spacing w:line="360" w:lineRule="auto"/>
              <w:jc w:val="center"/>
              <w:rPr>
                <w:lang w:eastAsia="en-US"/>
              </w:rPr>
            </w:pPr>
            <w:r>
              <w:t>维保设备型号</w:t>
            </w:r>
          </w:p>
        </w:tc>
        <w:tc>
          <w:tcPr>
            <w:tcW w:w="905" w:type="pct"/>
            <w:tcMar>
              <w:top w:w="15" w:type="dxa"/>
              <w:left w:w="15" w:type="dxa"/>
              <w:right w:w="15" w:type="dxa"/>
            </w:tcMar>
            <w:vAlign w:val="center"/>
          </w:tcPr>
          <w:p w14:paraId="6557ADD4" w14:textId="77777777" w:rsidR="006510A1" w:rsidRDefault="00000000">
            <w:pPr>
              <w:spacing w:line="360" w:lineRule="auto"/>
              <w:jc w:val="center"/>
              <w:rPr>
                <w:lang w:eastAsia="en-US"/>
              </w:rPr>
            </w:pPr>
            <w:proofErr w:type="spellStart"/>
            <w:r>
              <w:rPr>
                <w:lang w:eastAsia="en-US"/>
              </w:rPr>
              <w:t>服务类型</w:t>
            </w:r>
            <w:proofErr w:type="spellEnd"/>
          </w:p>
        </w:tc>
        <w:tc>
          <w:tcPr>
            <w:tcW w:w="2459" w:type="pct"/>
            <w:tcMar>
              <w:top w:w="15" w:type="dxa"/>
              <w:left w:w="15" w:type="dxa"/>
              <w:right w:w="15" w:type="dxa"/>
            </w:tcMar>
            <w:vAlign w:val="center"/>
          </w:tcPr>
          <w:p w14:paraId="6FB49992" w14:textId="77777777" w:rsidR="006510A1" w:rsidRDefault="00000000">
            <w:pPr>
              <w:spacing w:line="360" w:lineRule="auto"/>
              <w:jc w:val="center"/>
              <w:rPr>
                <w:lang w:eastAsia="en-US"/>
              </w:rPr>
            </w:pPr>
            <w:proofErr w:type="spellStart"/>
            <w:r>
              <w:rPr>
                <w:lang w:eastAsia="en-US"/>
              </w:rPr>
              <w:t>备注</w:t>
            </w:r>
            <w:proofErr w:type="spellEnd"/>
          </w:p>
        </w:tc>
      </w:tr>
      <w:tr w:rsidR="006510A1" w14:paraId="5C61C257" w14:textId="77777777">
        <w:trPr>
          <w:trHeight w:val="686"/>
          <w:jc w:val="center"/>
        </w:trPr>
        <w:tc>
          <w:tcPr>
            <w:tcW w:w="380" w:type="pct"/>
            <w:tcMar>
              <w:top w:w="15" w:type="dxa"/>
              <w:left w:w="15" w:type="dxa"/>
              <w:right w:w="15" w:type="dxa"/>
            </w:tcMar>
            <w:vAlign w:val="center"/>
          </w:tcPr>
          <w:p w14:paraId="522E799F" w14:textId="77777777" w:rsidR="006510A1" w:rsidRDefault="00000000">
            <w:pPr>
              <w:spacing w:line="360" w:lineRule="auto"/>
              <w:jc w:val="center"/>
              <w:rPr>
                <w:lang w:eastAsia="en-US"/>
              </w:rPr>
            </w:pPr>
            <w:r>
              <w:rPr>
                <w:lang w:eastAsia="en-US"/>
              </w:rPr>
              <w:t>1</w:t>
            </w:r>
          </w:p>
        </w:tc>
        <w:tc>
          <w:tcPr>
            <w:tcW w:w="1255" w:type="pct"/>
            <w:tcMar>
              <w:top w:w="15" w:type="dxa"/>
              <w:left w:w="15" w:type="dxa"/>
              <w:right w:w="15" w:type="dxa"/>
            </w:tcMar>
            <w:vAlign w:val="center"/>
          </w:tcPr>
          <w:p w14:paraId="5BFCA632" w14:textId="77777777" w:rsidR="006510A1" w:rsidRDefault="00000000">
            <w:pPr>
              <w:spacing w:line="360" w:lineRule="auto"/>
              <w:jc w:val="center"/>
              <w:rPr>
                <w:lang w:eastAsia="en-US"/>
              </w:rPr>
            </w:pPr>
            <w:r>
              <w:t>飞利浦</w:t>
            </w:r>
            <w:r>
              <w:t>Ingenia3.0T</w:t>
            </w:r>
          </w:p>
        </w:tc>
        <w:tc>
          <w:tcPr>
            <w:tcW w:w="905" w:type="pct"/>
            <w:tcMar>
              <w:top w:w="15" w:type="dxa"/>
              <w:left w:w="15" w:type="dxa"/>
              <w:right w:w="15" w:type="dxa"/>
            </w:tcMar>
            <w:vAlign w:val="center"/>
          </w:tcPr>
          <w:p w14:paraId="0680B96A" w14:textId="77777777" w:rsidR="006510A1" w:rsidRDefault="00000000">
            <w:pPr>
              <w:spacing w:line="360" w:lineRule="auto"/>
              <w:jc w:val="center"/>
              <w:rPr>
                <w:lang w:eastAsia="en-US"/>
              </w:rPr>
            </w:pPr>
            <w:proofErr w:type="spellStart"/>
            <w:r>
              <w:rPr>
                <w:lang w:eastAsia="en-US"/>
              </w:rPr>
              <w:t>整机全保</w:t>
            </w:r>
            <w:proofErr w:type="spellEnd"/>
          </w:p>
        </w:tc>
        <w:tc>
          <w:tcPr>
            <w:tcW w:w="2459" w:type="pct"/>
            <w:tcMar>
              <w:top w:w="15" w:type="dxa"/>
              <w:left w:w="15" w:type="dxa"/>
              <w:right w:w="15" w:type="dxa"/>
            </w:tcMar>
            <w:vAlign w:val="center"/>
          </w:tcPr>
          <w:p w14:paraId="1355C48B" w14:textId="77777777" w:rsidR="006510A1" w:rsidRDefault="00000000">
            <w:pPr>
              <w:spacing w:line="360" w:lineRule="auto"/>
              <w:jc w:val="center"/>
            </w:pPr>
            <w:r>
              <w:t>服务期内针对以上设备提供人工叫修、定期保养、零备件更换、软件升级、远程监控、设备管理服务等。</w:t>
            </w:r>
            <w:r>
              <w:t>3.0</w:t>
            </w:r>
            <w:r>
              <w:t>磁共振</w:t>
            </w:r>
            <w:r>
              <w:t>MRI</w:t>
            </w:r>
            <w:r>
              <w:t>包含所有零备件（如：包含磁体，线圈，液氦冷却系统，水冷机等以及工作站）。</w:t>
            </w:r>
          </w:p>
        </w:tc>
      </w:tr>
    </w:tbl>
    <w:p w14:paraId="2D696623" w14:textId="77777777" w:rsidR="006510A1" w:rsidRDefault="00000000">
      <w:pPr>
        <w:spacing w:line="360" w:lineRule="auto"/>
        <w:ind w:firstLineChars="200" w:firstLine="422"/>
        <w:jc w:val="left"/>
        <w:rPr>
          <w:rFonts w:asciiTheme="minorEastAsia" w:eastAsiaTheme="minorEastAsia" w:hAnsiTheme="minorEastAsia" w:cs="Arial" w:hint="eastAsia"/>
          <w:b/>
          <w:bCs/>
          <w:color w:val="000000"/>
          <w:kern w:val="0"/>
          <w:szCs w:val="21"/>
        </w:rPr>
      </w:pPr>
      <w:r>
        <w:rPr>
          <w:rFonts w:asciiTheme="minorEastAsia" w:eastAsiaTheme="minorEastAsia" w:hAnsiTheme="minorEastAsia" w:cs="Arial"/>
          <w:b/>
          <w:bCs/>
          <w:color w:val="000000"/>
          <w:kern w:val="0"/>
          <w:szCs w:val="21"/>
        </w:rPr>
        <w:t>二、维保技术要求：</w:t>
      </w:r>
    </w:p>
    <w:p w14:paraId="3F802116"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1.维保期内提供维修所需的人工和备件（包含磁体，线圈，液氦冷却系统，水冷机等以及工作站）。</w:t>
      </w:r>
    </w:p>
    <w:p w14:paraId="318210B3"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2.维保期内保证设备处于优良的运行状态，为设备提供安全检查，质量保证。</w:t>
      </w:r>
    </w:p>
    <w:p w14:paraId="65C77658"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3.维保期内保证设备的安全检查：机械安全检测、电气安全检测；图像质量检测检查，确保设备符合国内、国际的质量要求；运行状态检查。提供维保期间年度设备系统状态报告及检测证明材料。</w:t>
      </w:r>
    </w:p>
    <w:p w14:paraId="30140D93"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4.▲所有更换的零备件必须为原厂检测合格未拆封的全新备件（提供</w:t>
      </w:r>
      <w:r>
        <w:rPr>
          <w:rFonts w:asciiTheme="minorEastAsia" w:eastAsiaTheme="minorEastAsia" w:hAnsiTheme="minorEastAsia" w:cs="Arial" w:hint="eastAsia"/>
          <w:kern w:val="0"/>
          <w:szCs w:val="21"/>
        </w:rPr>
        <w:t>原厂授权书或与原厂采购备件合同备案，如进口配件须提供进口相关手续文件或说明</w:t>
      </w:r>
      <w:r>
        <w:rPr>
          <w:rFonts w:asciiTheme="minorEastAsia" w:eastAsiaTheme="minorEastAsia" w:hAnsiTheme="minorEastAsia" w:cs="Arial"/>
          <w:kern w:val="0"/>
          <w:szCs w:val="21"/>
        </w:rPr>
        <w:t>）每类货物不低于3件报关信息；</w:t>
      </w:r>
      <w:r>
        <w:rPr>
          <w:rFonts w:asciiTheme="minorEastAsia" w:eastAsiaTheme="minorEastAsia" w:hAnsiTheme="minorEastAsia" w:cs="Arial"/>
          <w:color w:val="0000FF"/>
          <w:kern w:val="0"/>
          <w:szCs w:val="21"/>
        </w:rPr>
        <w:t>48小时之内须到医院</w:t>
      </w:r>
      <w:r>
        <w:rPr>
          <w:rFonts w:asciiTheme="minorEastAsia" w:eastAsiaTheme="minorEastAsia" w:hAnsiTheme="minorEastAsia" w:cs="Arial"/>
          <w:kern w:val="0"/>
          <w:szCs w:val="21"/>
        </w:rPr>
        <w:t>。所有更换的零备件必须满足设备运行要求、符合国家相关规定，不会给设备带来安全隐患。</w:t>
      </w:r>
    </w:p>
    <w:p w14:paraId="0C5980B2"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5.</w:t>
      </w:r>
      <w:r>
        <w:rPr>
          <w:rFonts w:asciiTheme="minorEastAsia" w:eastAsiaTheme="minorEastAsia" w:hAnsiTheme="minorEastAsia" w:cs="Arial" w:hint="eastAsia"/>
          <w:kern w:val="0"/>
          <w:szCs w:val="21"/>
        </w:rPr>
        <w:t>成交</w:t>
      </w:r>
      <w:r>
        <w:rPr>
          <w:rFonts w:asciiTheme="minorEastAsia" w:eastAsiaTheme="minorEastAsia" w:hAnsiTheme="minorEastAsia" w:cs="Arial"/>
          <w:kern w:val="0"/>
          <w:szCs w:val="21"/>
        </w:rPr>
        <w:t>后，服务方如在履约过程中更换的零配件未按照上述要求，或使用了来源不符合国家相关法律法规要求的零备件，医院有权立即终止双方合同，若造成医院或第三方损失，则全部由服务方赔偿。</w:t>
      </w:r>
    </w:p>
    <w:p w14:paraId="60AADA4B"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b/>
          <w:bCs/>
          <w:kern w:val="0"/>
          <w:szCs w:val="21"/>
        </w:rPr>
      </w:pPr>
      <w:r>
        <w:rPr>
          <w:rFonts w:asciiTheme="minorEastAsia" w:eastAsiaTheme="minorEastAsia" w:hAnsiTheme="minorEastAsia" w:cs="Arial"/>
          <w:kern w:val="0"/>
          <w:szCs w:val="21"/>
        </w:rPr>
        <w:lastRenderedPageBreak/>
        <w:t>6.提供设备维修的常规工具清单（包括但不限于：万用表、扭矩扳手、水平尺），并提供工具的校准记录或证书。</w:t>
      </w:r>
    </w:p>
    <w:p w14:paraId="158560D7"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7.提供维修质控工具清单（包括但不限于匀场照相机、射频屏蔽测试仪、氦气检漏仪工具、磁体监视仪器、特斯拉表等）。并提供购买时间，型号，校准记录或证书。</w:t>
      </w:r>
    </w:p>
    <w:p w14:paraId="38E0D9AB"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8.</w:t>
      </w:r>
      <w:r>
        <w:rPr>
          <w:rFonts w:asciiTheme="minorEastAsia" w:eastAsiaTheme="minorEastAsia" w:hAnsiTheme="minorEastAsia" w:cs="Arial" w:hint="eastAsia"/>
          <w:kern w:val="0"/>
          <w:szCs w:val="21"/>
        </w:rPr>
        <w:t>在国内设有</w:t>
      </w:r>
      <w:r>
        <w:rPr>
          <w:rFonts w:asciiTheme="minorEastAsia" w:eastAsiaTheme="minorEastAsia" w:hAnsiTheme="minorEastAsia" w:cs="Arial"/>
          <w:kern w:val="0"/>
          <w:szCs w:val="21"/>
        </w:rPr>
        <w:t>具有医疗器械存储资质的备件库房(需提供</w:t>
      </w:r>
      <w:r>
        <w:rPr>
          <w:rFonts w:asciiTheme="minorEastAsia" w:eastAsiaTheme="minorEastAsia" w:hAnsiTheme="minorEastAsia" w:cs="Arial" w:hint="eastAsia"/>
          <w:kern w:val="0"/>
          <w:szCs w:val="21"/>
        </w:rPr>
        <w:t>库房地址、租赁合同或房产证、照片等证明材料</w:t>
      </w:r>
      <w:r>
        <w:rPr>
          <w:rFonts w:asciiTheme="minorEastAsia" w:eastAsiaTheme="minorEastAsia" w:hAnsiTheme="minorEastAsia" w:cs="Arial"/>
          <w:kern w:val="0"/>
          <w:szCs w:val="21"/>
        </w:rPr>
        <w:t>)。</w:t>
      </w:r>
    </w:p>
    <w:p w14:paraId="250B4C7D"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9.</w:t>
      </w:r>
      <w:r>
        <w:rPr>
          <w:rFonts w:asciiTheme="minorEastAsia" w:eastAsiaTheme="minorEastAsia" w:hAnsiTheme="minorEastAsia" w:cs="Arial" w:hint="eastAsia"/>
          <w:kern w:val="0"/>
          <w:szCs w:val="21"/>
        </w:rPr>
        <w:t>项目团队中</w:t>
      </w:r>
      <w:r>
        <w:rPr>
          <w:rFonts w:asciiTheme="minorEastAsia" w:eastAsiaTheme="minorEastAsia" w:hAnsiTheme="minorEastAsia" w:cs="Arial"/>
          <w:kern w:val="0"/>
          <w:szCs w:val="21"/>
        </w:rPr>
        <w:t>至少拥有具备同品牌核磁共振设备维修资质的专业工程师3人，需提供详细名单及联系方式。</w:t>
      </w:r>
    </w:p>
    <w:p w14:paraId="3D82294F"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10.▲维修工程师必须持有设备制造商出具的同型号设备MR工程师培训证书（提供培训证书</w:t>
      </w:r>
      <w:r>
        <w:rPr>
          <w:rFonts w:asciiTheme="minorEastAsia" w:eastAsiaTheme="minorEastAsia" w:hAnsiTheme="minorEastAsia" w:cs="Arial" w:hint="eastAsia"/>
          <w:kern w:val="0"/>
          <w:szCs w:val="21"/>
        </w:rPr>
        <w:t>扫描</w:t>
      </w:r>
      <w:r>
        <w:rPr>
          <w:rFonts w:asciiTheme="minorEastAsia" w:eastAsiaTheme="minorEastAsia" w:hAnsiTheme="minorEastAsia" w:cs="Arial"/>
          <w:kern w:val="0"/>
          <w:szCs w:val="21"/>
        </w:rPr>
        <w:t>件及证明材料）。</w:t>
      </w:r>
    </w:p>
    <w:p w14:paraId="457783A1"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11.用户享受免费应用软件，操作系统及数据库完善和稳定性升级，并保证所有系统软件为最新版本。</w:t>
      </w:r>
    </w:p>
    <w:p w14:paraId="15019FB7"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12.提供365天，24*7的800或400免费维修服务热线支持。</w:t>
      </w:r>
    </w:p>
    <w:p w14:paraId="7A58FC5B"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13.免费提供远程服务，远程应用支持。</w:t>
      </w:r>
    </w:p>
    <w:p w14:paraId="42D616D6"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14.电话报修首次响应时间≤2小时，工程师到达现场时间≤24小时。</w:t>
      </w:r>
    </w:p>
    <w:p w14:paraId="2A36D940"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15.预防性保养：≥3次/年，并提供定期维护保养报告。</w:t>
      </w:r>
    </w:p>
    <w:p w14:paraId="153926FF"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16.在正确使用设备的前提下，保证保修期内开机率≥95%；每台设备每停机超过一天，整体服务延长保修期两天。</w:t>
      </w:r>
    </w:p>
    <w:p w14:paraId="4C99C7B2"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17.对医院工程技术人员进行培训，以便及时处理简单故障保证设备正常使用。每年对合同内设备情况进行评估并出具评估报告(包含更换配件数量、设备服役情况、是否能够继续安全等方面)，维修保养记录及评估报告作为付款的依据。</w:t>
      </w:r>
    </w:p>
    <w:p w14:paraId="428EE74F"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18.每年至少提供1次整机质量检测报告，涵盖磁体均匀度、梯度性能、射频信噪比、空间分辨率、几何精度、伪影、安全与环境等，符合《医用磁共振成像（MRI）设备影像质量检测与评价规范》，保证全部检测指标达到国家标准，保证该设备能通过相关专业检测。</w:t>
      </w:r>
    </w:p>
    <w:p w14:paraId="7F4C8DE6"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19.建立设备运行档案，实时记录维护保养、故障维修、备件更换等信息。</w:t>
      </w:r>
    </w:p>
    <w:p w14:paraId="36ECA658"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备注：加▲号为不可偏离项</w:t>
      </w:r>
    </w:p>
    <w:p w14:paraId="2FB64620" w14:textId="77777777" w:rsidR="006510A1" w:rsidRDefault="00000000">
      <w:pPr>
        <w:spacing w:line="360" w:lineRule="auto"/>
        <w:rPr>
          <w:rFonts w:asciiTheme="minorEastAsia" w:eastAsiaTheme="minorEastAsia" w:hAnsiTheme="minorEastAsia" w:cs="Arial" w:hint="eastAsia"/>
          <w:b/>
          <w:bCs/>
          <w:kern w:val="0"/>
          <w:szCs w:val="21"/>
        </w:rPr>
      </w:pPr>
      <w:r>
        <w:rPr>
          <w:rFonts w:asciiTheme="minorEastAsia" w:eastAsiaTheme="minorEastAsia" w:hAnsiTheme="minorEastAsia" w:cs="Arial" w:hint="eastAsia"/>
          <w:b/>
          <w:bCs/>
          <w:kern w:val="0"/>
          <w:szCs w:val="21"/>
        </w:rPr>
        <w:t>三、</w:t>
      </w:r>
      <w:r>
        <w:rPr>
          <w:rFonts w:asciiTheme="minorEastAsia" w:eastAsiaTheme="minorEastAsia" w:hAnsiTheme="minorEastAsia" w:cs="Arial"/>
          <w:b/>
          <w:bCs/>
          <w:kern w:val="0"/>
          <w:szCs w:val="21"/>
        </w:rPr>
        <w:t>商务要求</w:t>
      </w:r>
    </w:p>
    <w:p w14:paraId="7EAD1063" w14:textId="77777777" w:rsidR="006510A1" w:rsidRDefault="00000000">
      <w:pPr>
        <w:spacing w:line="360" w:lineRule="auto"/>
        <w:ind w:firstLineChars="200" w:firstLine="422"/>
        <w:jc w:val="left"/>
        <w:rPr>
          <w:rFonts w:asciiTheme="minorEastAsia" w:eastAsiaTheme="minorEastAsia" w:hAnsiTheme="minorEastAsia" w:cs="Arial" w:hint="eastAsia"/>
          <w:b/>
          <w:bCs/>
          <w:kern w:val="0"/>
          <w:szCs w:val="21"/>
        </w:rPr>
      </w:pPr>
      <w:r>
        <w:rPr>
          <w:rFonts w:asciiTheme="minorEastAsia" w:eastAsiaTheme="minorEastAsia" w:hAnsiTheme="minorEastAsia" w:cs="Arial"/>
          <w:b/>
          <w:bCs/>
          <w:kern w:val="0"/>
          <w:szCs w:val="21"/>
        </w:rPr>
        <w:lastRenderedPageBreak/>
        <w:t xml:space="preserve">1.项目执行时间、地点 </w:t>
      </w:r>
    </w:p>
    <w:p w14:paraId="505AB334" w14:textId="77777777" w:rsidR="006510A1" w:rsidRDefault="00000000">
      <w:pPr>
        <w:spacing w:line="360" w:lineRule="auto"/>
        <w:ind w:firstLineChars="200" w:firstLine="420"/>
        <w:jc w:val="left"/>
        <w:rPr>
          <w:rFonts w:asciiTheme="minorEastAsia" w:eastAsiaTheme="minorEastAsia" w:hAnsiTheme="minorEastAsia" w:cs="Arial" w:hint="eastAsia"/>
          <w:b/>
          <w:bCs/>
          <w:kern w:val="0"/>
          <w:szCs w:val="21"/>
        </w:rPr>
      </w:pPr>
      <w:r>
        <w:rPr>
          <w:rFonts w:asciiTheme="minorEastAsia" w:eastAsiaTheme="minorEastAsia" w:hAnsiTheme="minorEastAsia" w:cs="Arial"/>
          <w:kern w:val="0"/>
          <w:szCs w:val="21"/>
        </w:rPr>
        <w:t>（1）服务期限：</w:t>
      </w:r>
      <w:r>
        <w:rPr>
          <w:rFonts w:asciiTheme="minorEastAsia" w:eastAsiaTheme="minorEastAsia" w:hAnsiTheme="minorEastAsia" w:cs="Arial" w:hint="eastAsia"/>
          <w:kern w:val="0"/>
          <w:szCs w:val="21"/>
        </w:rPr>
        <w:t>自合同签订之日起三年</w:t>
      </w:r>
      <w:r>
        <w:rPr>
          <w:rFonts w:asciiTheme="minorEastAsia" w:eastAsiaTheme="minorEastAsia" w:hAnsiTheme="minorEastAsia" w:cs="Arial"/>
          <w:kern w:val="0"/>
          <w:szCs w:val="21"/>
        </w:rPr>
        <w:t>。</w:t>
      </w:r>
    </w:p>
    <w:p w14:paraId="4299BADE" w14:textId="77777777" w:rsidR="006510A1" w:rsidRDefault="00000000">
      <w:pPr>
        <w:spacing w:line="360" w:lineRule="auto"/>
        <w:ind w:firstLineChars="200" w:firstLine="420"/>
        <w:jc w:val="left"/>
        <w:rPr>
          <w:rFonts w:asciiTheme="minorEastAsia" w:eastAsiaTheme="minorEastAsia" w:hAnsiTheme="minorEastAsia" w:cs="Arial" w:hint="eastAsia"/>
          <w:b/>
          <w:bCs/>
          <w:kern w:val="0"/>
          <w:szCs w:val="21"/>
        </w:rPr>
      </w:pPr>
      <w:r>
        <w:rPr>
          <w:rFonts w:asciiTheme="minorEastAsia" w:eastAsiaTheme="minorEastAsia" w:hAnsiTheme="minorEastAsia" w:cs="Arial"/>
          <w:kern w:val="0"/>
          <w:szCs w:val="21"/>
        </w:rPr>
        <w:t xml:space="preserve">（2）服务地点：兴化市人民医院1号楼负一楼磁共振检查室。        </w:t>
      </w:r>
    </w:p>
    <w:p w14:paraId="1EA29C7C" w14:textId="77777777" w:rsidR="006510A1" w:rsidRDefault="00000000">
      <w:pPr>
        <w:spacing w:line="360" w:lineRule="auto"/>
        <w:ind w:firstLineChars="200" w:firstLine="422"/>
        <w:jc w:val="left"/>
        <w:rPr>
          <w:rFonts w:asciiTheme="minorEastAsia" w:eastAsiaTheme="minorEastAsia" w:hAnsiTheme="minorEastAsia" w:cs="Arial" w:hint="eastAsia"/>
          <w:b/>
          <w:bCs/>
          <w:kern w:val="0"/>
          <w:szCs w:val="21"/>
        </w:rPr>
      </w:pPr>
      <w:r>
        <w:rPr>
          <w:rFonts w:asciiTheme="minorEastAsia" w:eastAsiaTheme="minorEastAsia" w:hAnsiTheme="minorEastAsia" w:cs="Arial"/>
          <w:b/>
          <w:bCs/>
          <w:kern w:val="0"/>
          <w:szCs w:val="21"/>
        </w:rPr>
        <w:t>2.付款方式</w:t>
      </w:r>
    </w:p>
    <w:p w14:paraId="5F59FF9C"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（1）合同签订后，均分6次支付，维保服务每完成半年支付合同总价款的1/6。在发票开具之日起的30日内付至服务供应商的指定账户。</w:t>
      </w:r>
    </w:p>
    <w:p w14:paraId="1AAFF737"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（2）每年度按要求提供完整的保养报告及维修报告、</w:t>
      </w:r>
      <w:r>
        <w:rPr>
          <w:rFonts w:asciiTheme="minorEastAsia" w:eastAsiaTheme="minorEastAsia" w:hAnsiTheme="minorEastAsia" w:cs="宋体"/>
          <w:kern w:val="0"/>
          <w:szCs w:val="21"/>
        </w:rPr>
        <w:t>整机质量检测报告</w:t>
      </w:r>
      <w:r>
        <w:rPr>
          <w:rFonts w:asciiTheme="minorEastAsia" w:eastAsiaTheme="minorEastAsia" w:hAnsiTheme="minorEastAsia" w:cs="Arial"/>
          <w:kern w:val="0"/>
          <w:szCs w:val="21"/>
        </w:rPr>
        <w:t>。</w:t>
      </w:r>
    </w:p>
    <w:p w14:paraId="6BABAFE7" w14:textId="77777777" w:rsidR="006510A1" w:rsidRDefault="00000000">
      <w:pPr>
        <w:spacing w:line="360" w:lineRule="auto"/>
        <w:ind w:firstLineChars="200" w:firstLine="422"/>
        <w:jc w:val="left"/>
        <w:rPr>
          <w:rFonts w:asciiTheme="minorEastAsia" w:eastAsiaTheme="minorEastAsia" w:hAnsiTheme="minorEastAsia" w:cs="Arial" w:hint="eastAsia"/>
          <w:b/>
          <w:bCs/>
          <w:kern w:val="0"/>
          <w:szCs w:val="21"/>
        </w:rPr>
      </w:pPr>
      <w:r>
        <w:rPr>
          <w:rFonts w:asciiTheme="minorEastAsia" w:eastAsiaTheme="minorEastAsia" w:hAnsiTheme="minorEastAsia" w:cs="Arial" w:hint="eastAsia"/>
          <w:b/>
          <w:bCs/>
          <w:kern w:val="0"/>
          <w:szCs w:val="21"/>
        </w:rPr>
        <w:t>3.</w:t>
      </w:r>
      <w:r>
        <w:rPr>
          <w:rFonts w:asciiTheme="minorEastAsia" w:eastAsiaTheme="minorEastAsia" w:hAnsiTheme="minorEastAsia" w:cs="Arial"/>
          <w:b/>
          <w:bCs/>
          <w:kern w:val="0"/>
          <w:szCs w:val="21"/>
        </w:rPr>
        <w:t>其他要求</w:t>
      </w:r>
    </w:p>
    <w:p w14:paraId="3488103A"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（1）成交供应商自</w:t>
      </w:r>
      <w:r>
        <w:rPr>
          <w:rFonts w:asciiTheme="minorEastAsia" w:eastAsiaTheme="minorEastAsia" w:hAnsiTheme="minorEastAsia" w:cs="Arial" w:hint="eastAsia"/>
          <w:kern w:val="0"/>
          <w:szCs w:val="21"/>
        </w:rPr>
        <w:t>成交</w:t>
      </w:r>
      <w:r>
        <w:rPr>
          <w:rFonts w:asciiTheme="minorEastAsia" w:eastAsiaTheme="minorEastAsia" w:hAnsiTheme="minorEastAsia" w:cs="Arial"/>
          <w:kern w:val="0"/>
          <w:szCs w:val="21"/>
        </w:rPr>
        <w:t>通知书发出后15日内，需提供设备制造商对本项目授权的售后服务协议或维保服务合同，且服务内容需满足本</w:t>
      </w:r>
      <w:r>
        <w:rPr>
          <w:rFonts w:asciiTheme="minorEastAsia" w:eastAsiaTheme="minorEastAsia" w:hAnsiTheme="minorEastAsia" w:cs="Arial" w:hint="eastAsia"/>
          <w:kern w:val="0"/>
          <w:szCs w:val="21"/>
        </w:rPr>
        <w:t>采购</w:t>
      </w:r>
      <w:r>
        <w:rPr>
          <w:rFonts w:asciiTheme="minorEastAsia" w:eastAsiaTheme="minorEastAsia" w:hAnsiTheme="minorEastAsia" w:cs="Arial"/>
          <w:kern w:val="0"/>
          <w:szCs w:val="21"/>
        </w:rPr>
        <w:t>文件服务需求。(</w:t>
      </w:r>
      <w:r>
        <w:rPr>
          <w:rFonts w:asciiTheme="minorEastAsia" w:eastAsiaTheme="minorEastAsia" w:hAnsiTheme="minorEastAsia" w:cs="Arial" w:hint="eastAsia"/>
          <w:kern w:val="0"/>
          <w:szCs w:val="21"/>
        </w:rPr>
        <w:t>响应</w:t>
      </w:r>
      <w:r>
        <w:rPr>
          <w:rFonts w:asciiTheme="minorEastAsia" w:eastAsiaTheme="minorEastAsia" w:hAnsiTheme="minorEastAsia" w:cs="Arial"/>
          <w:kern w:val="0"/>
          <w:szCs w:val="21"/>
        </w:rPr>
        <w:t>文件中提供承诺书并加盖</w:t>
      </w:r>
      <w:r>
        <w:rPr>
          <w:rFonts w:asciiTheme="minorEastAsia" w:eastAsiaTheme="minorEastAsia" w:hAnsiTheme="minorEastAsia" w:cs="Arial" w:hint="eastAsia"/>
          <w:kern w:val="0"/>
          <w:szCs w:val="21"/>
        </w:rPr>
        <w:t>供应商</w:t>
      </w:r>
      <w:r>
        <w:rPr>
          <w:rFonts w:asciiTheme="minorEastAsia" w:eastAsiaTheme="minorEastAsia" w:hAnsiTheme="minorEastAsia" w:cs="Arial"/>
          <w:kern w:val="0"/>
          <w:szCs w:val="21"/>
        </w:rPr>
        <w:t>公章，格式自拟)。</w:t>
      </w:r>
    </w:p>
    <w:p w14:paraId="62E35CB5" w14:textId="77777777" w:rsidR="006510A1" w:rsidRDefault="00000000">
      <w:pPr>
        <w:numPr>
          <w:ilvl w:val="255"/>
          <w:numId w:val="0"/>
        </w:num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（2）如</w:t>
      </w:r>
      <w:r>
        <w:rPr>
          <w:rFonts w:asciiTheme="minorEastAsia" w:eastAsiaTheme="minorEastAsia" w:hAnsiTheme="minorEastAsia" w:cs="Arial" w:hint="eastAsia"/>
          <w:kern w:val="0"/>
          <w:szCs w:val="21"/>
        </w:rPr>
        <w:t>供应商</w:t>
      </w:r>
      <w:r>
        <w:rPr>
          <w:rFonts w:asciiTheme="minorEastAsia" w:eastAsiaTheme="minorEastAsia" w:hAnsiTheme="minorEastAsia" w:cs="Arial"/>
          <w:kern w:val="0"/>
          <w:szCs w:val="21"/>
        </w:rPr>
        <w:t>为设备制造商本次维保设备的授权经销商，可提供设备制造商资质证明。</w:t>
      </w:r>
    </w:p>
    <w:p w14:paraId="47686B36" w14:textId="77777777" w:rsidR="006510A1" w:rsidRDefault="00000000">
      <w:pPr>
        <w:spacing w:line="360" w:lineRule="auto"/>
        <w:rPr>
          <w:rFonts w:asciiTheme="minorEastAsia" w:eastAsiaTheme="minorEastAsia" w:hAnsiTheme="minorEastAsia" w:cs="Arial" w:hint="eastAsia"/>
          <w:b/>
          <w:bCs/>
          <w:kern w:val="0"/>
          <w:szCs w:val="21"/>
        </w:rPr>
      </w:pPr>
      <w:r>
        <w:rPr>
          <w:rFonts w:asciiTheme="minorEastAsia" w:eastAsiaTheme="minorEastAsia" w:hAnsiTheme="minorEastAsia" w:cs="Arial"/>
          <w:b/>
          <w:bCs/>
          <w:kern w:val="0"/>
          <w:szCs w:val="21"/>
        </w:rPr>
        <w:t>四、维保方案</w:t>
      </w:r>
    </w:p>
    <w:p w14:paraId="0BE5E032" w14:textId="77777777" w:rsidR="006510A1" w:rsidRDefault="00000000">
      <w:pPr>
        <w:spacing w:line="360" w:lineRule="auto"/>
        <w:ind w:firstLineChars="200" w:firstLine="422"/>
        <w:jc w:val="left"/>
        <w:rPr>
          <w:rFonts w:asciiTheme="minorEastAsia" w:eastAsiaTheme="minorEastAsia" w:hAnsiTheme="minorEastAsia" w:cs="Arial" w:hint="eastAsia"/>
          <w:b/>
          <w:bCs/>
          <w:kern w:val="0"/>
          <w:szCs w:val="21"/>
        </w:rPr>
      </w:pPr>
      <w:r>
        <w:rPr>
          <w:rFonts w:asciiTheme="minorEastAsia" w:eastAsiaTheme="minorEastAsia" w:hAnsiTheme="minorEastAsia" w:cs="Arial"/>
          <w:b/>
          <w:bCs/>
          <w:kern w:val="0"/>
          <w:szCs w:val="21"/>
        </w:rPr>
        <w:t>1.日常维护方案</w:t>
      </w:r>
    </w:p>
    <w:p w14:paraId="0CD68F05" w14:textId="77777777" w:rsidR="006510A1" w:rsidRDefault="00000000">
      <w:p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需制定全面的设备日常维护计划，涵盖设备内外清洁、关键部件定期巡检、核心性能指标规范校准等内容，同时明确设备运行环境的温湿度、防尘标准及监测措施，确保所有维护操作有记录可追溯，形成完整档案</w:t>
      </w:r>
      <w:r>
        <w:rPr>
          <w:rFonts w:asciiTheme="minorEastAsia" w:eastAsiaTheme="minorEastAsia" w:hAnsiTheme="minorEastAsia" w:cs="Arial" w:hint="eastAsia"/>
          <w:kern w:val="0"/>
          <w:szCs w:val="21"/>
        </w:rPr>
        <w:t>。</w:t>
      </w:r>
    </w:p>
    <w:p w14:paraId="1E3976C7" w14:textId="77777777" w:rsidR="006510A1" w:rsidRDefault="00000000">
      <w:pPr>
        <w:spacing w:line="360" w:lineRule="auto"/>
        <w:ind w:firstLineChars="200" w:firstLine="422"/>
        <w:jc w:val="left"/>
        <w:rPr>
          <w:rFonts w:asciiTheme="minorEastAsia" w:eastAsiaTheme="minorEastAsia" w:hAnsiTheme="minorEastAsia" w:cs="Arial" w:hint="eastAsia"/>
          <w:b/>
          <w:bCs/>
          <w:kern w:val="0"/>
          <w:szCs w:val="21"/>
        </w:rPr>
      </w:pPr>
      <w:r>
        <w:rPr>
          <w:rFonts w:asciiTheme="minorEastAsia" w:eastAsiaTheme="minorEastAsia" w:hAnsiTheme="minorEastAsia" w:cs="Arial"/>
          <w:b/>
          <w:bCs/>
          <w:kern w:val="0"/>
          <w:szCs w:val="21"/>
        </w:rPr>
        <w:t>2.管理方案</w:t>
      </w:r>
    </w:p>
    <w:p w14:paraId="1D8E8078" w14:textId="77777777" w:rsidR="006510A1" w:rsidRDefault="00000000">
      <w:p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保障维保团队工程师具备有效资质并定期接受培训考核，建立规范的常用备件储备与采购机制，确保备件质量与及时供应。完善设备相关文档的归档管理，通过设备开机率、故障响应速度等指标监督服务质量，建立与医院各相关科室的高效沟通渠道</w:t>
      </w:r>
      <w:r>
        <w:rPr>
          <w:rFonts w:asciiTheme="minorEastAsia" w:eastAsiaTheme="minorEastAsia" w:hAnsiTheme="minorEastAsia" w:cs="Arial" w:hint="eastAsia"/>
          <w:kern w:val="0"/>
          <w:szCs w:val="21"/>
        </w:rPr>
        <w:t>。</w:t>
      </w:r>
    </w:p>
    <w:p w14:paraId="7EE33CB4" w14:textId="77777777" w:rsidR="006510A1" w:rsidRDefault="00000000">
      <w:pPr>
        <w:spacing w:line="360" w:lineRule="auto"/>
        <w:ind w:firstLineChars="200" w:firstLine="422"/>
        <w:jc w:val="left"/>
        <w:rPr>
          <w:rFonts w:asciiTheme="minorEastAsia" w:eastAsiaTheme="minorEastAsia" w:hAnsiTheme="minorEastAsia" w:cs="Arial" w:hint="eastAsia"/>
          <w:b/>
          <w:bCs/>
          <w:kern w:val="0"/>
          <w:szCs w:val="21"/>
        </w:rPr>
      </w:pPr>
      <w:r>
        <w:rPr>
          <w:rFonts w:asciiTheme="minorEastAsia" w:eastAsiaTheme="minorEastAsia" w:hAnsiTheme="minorEastAsia" w:cs="Arial"/>
          <w:b/>
          <w:bCs/>
          <w:kern w:val="0"/>
          <w:szCs w:val="21"/>
        </w:rPr>
        <w:t>3.培训方案</w:t>
      </w:r>
    </w:p>
    <w:p w14:paraId="6E9CBFAC" w14:textId="77777777" w:rsidR="006510A1" w:rsidRDefault="00000000">
      <w:p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定期为医院设备操作人员开展实操培训，内容包括基础操作、注意事项及简单故障判断；为内部维护人员提供设备结构与故障诊断基础培训，结合多种教学方式提升能力。通过考核评估培训效果，提供配套培训资料并随技术更新修订</w:t>
      </w:r>
      <w:r>
        <w:rPr>
          <w:rFonts w:asciiTheme="minorEastAsia" w:eastAsiaTheme="minorEastAsia" w:hAnsiTheme="minorEastAsia" w:cs="Arial" w:hint="eastAsia"/>
          <w:kern w:val="0"/>
          <w:szCs w:val="21"/>
        </w:rPr>
        <w:t>。</w:t>
      </w:r>
    </w:p>
    <w:p w14:paraId="0E72141C" w14:textId="77777777" w:rsidR="006510A1" w:rsidRDefault="00000000">
      <w:pPr>
        <w:spacing w:line="360" w:lineRule="auto"/>
        <w:ind w:firstLineChars="200" w:firstLine="422"/>
        <w:jc w:val="left"/>
        <w:rPr>
          <w:rFonts w:asciiTheme="minorEastAsia" w:eastAsiaTheme="minorEastAsia" w:hAnsiTheme="minorEastAsia" w:cs="Arial" w:hint="eastAsia"/>
          <w:b/>
          <w:bCs/>
          <w:kern w:val="0"/>
          <w:szCs w:val="21"/>
        </w:rPr>
      </w:pPr>
      <w:r>
        <w:rPr>
          <w:rFonts w:asciiTheme="minorEastAsia" w:eastAsiaTheme="minorEastAsia" w:hAnsiTheme="minorEastAsia" w:cs="Arial"/>
          <w:b/>
          <w:bCs/>
          <w:kern w:val="0"/>
          <w:szCs w:val="21"/>
        </w:rPr>
        <w:t>4.应急维护方案</w:t>
      </w:r>
    </w:p>
    <w:p w14:paraId="497A3BEE" w14:textId="77777777" w:rsidR="006510A1" w:rsidRDefault="00000000">
      <w:pPr>
        <w:spacing w:line="360" w:lineRule="auto"/>
        <w:ind w:firstLineChars="200" w:firstLine="420"/>
        <w:jc w:val="left"/>
        <w:rPr>
          <w:rFonts w:asciiTheme="minorEastAsia" w:eastAsiaTheme="minorEastAsia" w:hAnsiTheme="minorEastAsia" w:cs="Arial" w:hint="eastAsia"/>
          <w:kern w:val="0"/>
          <w:szCs w:val="21"/>
        </w:rPr>
      </w:pPr>
      <w:r>
        <w:rPr>
          <w:rFonts w:asciiTheme="minorEastAsia" w:eastAsiaTheme="minorEastAsia" w:hAnsiTheme="minorEastAsia" w:cs="Arial"/>
          <w:kern w:val="0"/>
          <w:szCs w:val="21"/>
        </w:rPr>
        <w:t>建立 7×24 小时应急响应体系，确保快速响应与到场处理故障。针对重大故障制定应急处置</w:t>
      </w:r>
      <w:r>
        <w:rPr>
          <w:rFonts w:asciiTheme="minorEastAsia" w:eastAsiaTheme="minorEastAsia" w:hAnsiTheme="minorEastAsia" w:cs="Arial"/>
          <w:kern w:val="0"/>
          <w:szCs w:val="21"/>
        </w:rPr>
        <w:lastRenderedPageBreak/>
        <w:t>流程并定期演练，明确故障处理优先级与信息反馈机制。储备应急物资，制定设备故障期间的替代检查方案，减少对诊疗工作的影响</w:t>
      </w:r>
      <w:r>
        <w:rPr>
          <w:rFonts w:asciiTheme="minorEastAsia" w:eastAsiaTheme="minorEastAsia" w:hAnsiTheme="minorEastAsia" w:cs="Arial" w:hint="eastAsia"/>
          <w:kern w:val="0"/>
          <w:szCs w:val="21"/>
        </w:rPr>
        <w:t>。</w:t>
      </w:r>
    </w:p>
    <w:p w14:paraId="7159F76B" w14:textId="77777777" w:rsidR="006510A1" w:rsidRDefault="00000000">
      <w:pPr>
        <w:spacing w:line="360" w:lineRule="auto"/>
        <w:ind w:firstLineChars="200" w:firstLine="422"/>
        <w:jc w:val="left"/>
        <w:rPr>
          <w:rFonts w:asciiTheme="minorEastAsia" w:eastAsiaTheme="minorEastAsia" w:hAnsiTheme="minorEastAsia" w:cs="Arial" w:hint="eastAsia"/>
          <w:b/>
          <w:bCs/>
          <w:kern w:val="0"/>
          <w:szCs w:val="21"/>
        </w:rPr>
      </w:pPr>
      <w:r>
        <w:rPr>
          <w:rFonts w:asciiTheme="minorEastAsia" w:eastAsiaTheme="minorEastAsia" w:hAnsiTheme="minorEastAsia" w:cs="Arial"/>
          <w:b/>
          <w:bCs/>
          <w:kern w:val="0"/>
          <w:szCs w:val="21"/>
        </w:rPr>
        <w:t>5.技术实施方案</w:t>
      </w:r>
    </w:p>
    <w:p w14:paraId="2375BB89" w14:textId="77777777" w:rsidR="006510A1" w:rsidRDefault="00000000">
      <w:pPr>
        <w:spacing w:line="360" w:lineRule="auto"/>
        <w:ind w:firstLine="420"/>
        <w:rPr>
          <w:rFonts w:asciiTheme="minorEastAsia" w:eastAsiaTheme="minorEastAsia" w:hAnsiTheme="minorEastAsia" w:hint="eastAsia"/>
          <w:szCs w:val="21"/>
        </w:rPr>
        <w:sectPr w:rsidR="006510A1">
          <w:headerReference w:type="default" r:id="rId15"/>
          <w:footerReference w:type="default" r:id="rId16"/>
          <w:footerReference w:type="first" r:id="rId17"/>
          <w:pgSz w:w="11906" w:h="16838"/>
          <w:pgMar w:top="1797" w:right="1440" w:bottom="1797" w:left="1440" w:header="720" w:footer="1111" w:gutter="0"/>
          <w:cols w:space="720"/>
          <w:titlePg/>
          <w:docGrid w:type="lines" w:linePitch="326"/>
        </w:sectPr>
      </w:pPr>
      <w:r>
        <w:rPr>
          <w:rFonts w:asciiTheme="minorEastAsia" w:eastAsiaTheme="minorEastAsia" w:hAnsiTheme="minorEastAsia" w:cs="Arial"/>
          <w:kern w:val="0"/>
          <w:szCs w:val="21"/>
        </w:rPr>
        <w:t>运用远程监控、数据分析等技术提前预警故障，具备设备各系统故障的维修能力，依托原厂技术资料保障维修质量。结合设备运行情况提出技术优化建议并明确实施计划，维修后通过规范检测验证效果，及时提交准确完整的技术文档支撑设备全生命周期管理</w:t>
      </w:r>
      <w:r>
        <w:rPr>
          <w:rFonts w:asciiTheme="minorEastAsia" w:eastAsiaTheme="minorEastAsia" w:hAnsiTheme="minorEastAsia" w:hint="eastAsia"/>
        </w:rPr>
        <w:t>。</w:t>
      </w:r>
    </w:p>
    <w:p w14:paraId="76A82D64" w14:textId="77777777" w:rsidR="006510A1" w:rsidRDefault="00000000">
      <w:pPr>
        <w:pStyle w:val="1"/>
        <w:spacing w:line="360" w:lineRule="auto"/>
        <w:ind w:firstLineChars="200" w:firstLine="562"/>
        <w:jc w:val="center"/>
        <w:rPr>
          <w:rFonts w:ascii="宋体" w:eastAsia="宋体" w:hAnsi="宋体" w:hint="eastAsia"/>
          <w:b/>
          <w:szCs w:val="28"/>
        </w:rPr>
      </w:pPr>
      <w:bookmarkStart w:id="94" w:name="_Toc86268903"/>
      <w:bookmarkStart w:id="95" w:name="_Toc23828480"/>
      <w:bookmarkStart w:id="96" w:name="_Toc26554097"/>
      <w:bookmarkStart w:id="97" w:name="_Toc61149622"/>
      <w:bookmarkEnd w:id="89"/>
      <w:bookmarkEnd w:id="90"/>
      <w:bookmarkEnd w:id="92"/>
      <w:bookmarkEnd w:id="93"/>
      <w:r>
        <w:rPr>
          <w:rFonts w:ascii="宋体" w:eastAsia="宋体" w:hAnsi="宋体" w:hint="eastAsia"/>
          <w:b/>
          <w:szCs w:val="28"/>
        </w:rPr>
        <w:lastRenderedPageBreak/>
        <w:t>第五章 评审方法和评审标准</w:t>
      </w:r>
      <w:bookmarkEnd w:id="94"/>
    </w:p>
    <w:p w14:paraId="2CE23F21"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一、磋商模式</w:t>
      </w:r>
    </w:p>
    <w:p w14:paraId="7E9C9AB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不见面远程磋商模式：开标当天各供应商在各自地点通过“苏采云”系统及时登录“不见面开标大厅”，参加磋商活动。</w:t>
      </w:r>
    </w:p>
    <w:p w14:paraId="58E96F58"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二、磋商组织及磋商小组职责</w:t>
      </w:r>
    </w:p>
    <w:p w14:paraId="0E617AC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1.本次竞争性磋商依据《中华人民共和国政府采购法》《政府采购竞争性磋商采购方式管理暂行办法》及有关法规成立磋商小组。磋商小组由3人及以上单数组成。</w:t>
      </w:r>
    </w:p>
    <w:p w14:paraId="4CB00F2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2.磋商小组的职责：</w:t>
      </w:r>
    </w:p>
    <w:p w14:paraId="1941B2A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087014C1"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（2）磋商文件内容违反国家有关强制性规定的，磋商小组应当停止评审并向采购人或者采购代理机构说明情况。</w:t>
      </w:r>
    </w:p>
    <w:p w14:paraId="4ED8E04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（3）磋商小组成员应当遵守评审工作纪律，不得泄露评审情况和评审中获悉的商业秘密，对个人的评审意见承担法律责任。</w:t>
      </w:r>
    </w:p>
    <w:p w14:paraId="71216F37"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（4）磋商小组成员在评审过程中发现供应商有行贿、提供虚假材料或者串通等违法行为的，应当及时向财政部门报告。</w:t>
      </w:r>
    </w:p>
    <w:p w14:paraId="2AB4863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（5）磋商小组成员在评审过程中受到非法干涉的，应当及时向财政、监察等部门举报。</w:t>
      </w:r>
    </w:p>
    <w:p w14:paraId="6A8EDCB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（6）配合采购单位答复供应商提出的质疑；配合财政部门的投诉处理和监督检查工作。</w:t>
      </w:r>
    </w:p>
    <w:p w14:paraId="05B5B99D"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3.评审有关记录由磋商小组成员签名，存档备查。</w:t>
      </w:r>
    </w:p>
    <w:p w14:paraId="279E75CF"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三、评审步骤</w:t>
      </w:r>
    </w:p>
    <w:p w14:paraId="051A3B67" w14:textId="77777777" w:rsidR="006510A1" w:rsidRDefault="00000000">
      <w:pPr>
        <w:spacing w:line="360" w:lineRule="auto"/>
        <w:ind w:firstLine="480"/>
        <w:rPr>
          <w:rFonts w:ascii="宋体" w:hAnsi="宋体" w:cs="宋体" w:hint="eastAsia"/>
          <w:szCs w:val="21"/>
        </w:rPr>
      </w:pPr>
      <w:r>
        <w:rPr>
          <w:rFonts w:ascii="宋体" w:hAnsi="宋体" w:cs="宋体" w:hint="eastAsia"/>
          <w:szCs w:val="21"/>
          <w:lang w:val="zh-CN"/>
        </w:rPr>
        <w:t>第一阶段：</w:t>
      </w:r>
      <w:r>
        <w:rPr>
          <w:rFonts w:ascii="宋体" w:hAnsi="宋体" w:cs="宋体" w:hint="eastAsia"/>
          <w:szCs w:val="21"/>
        </w:rPr>
        <w:t>采购人代表</w:t>
      </w:r>
      <w:r>
        <w:rPr>
          <w:rFonts w:ascii="宋体" w:hAnsi="宋体" w:cs="宋体" w:hint="eastAsia"/>
          <w:szCs w:val="21"/>
          <w:lang w:val="zh-CN"/>
        </w:rPr>
        <w:t>对每个供应商的资格进行审查。</w:t>
      </w:r>
      <w:r>
        <w:rPr>
          <w:rFonts w:ascii="宋体" w:hAnsi="宋体" w:cs="宋体" w:hint="eastAsia"/>
          <w:szCs w:val="21"/>
        </w:rPr>
        <w:t>供应商资格不合格的，其响应文件判定为无效响应文件。</w:t>
      </w:r>
    </w:p>
    <w:p w14:paraId="5A65908B" w14:textId="77777777" w:rsidR="006510A1" w:rsidRDefault="00000000">
      <w:pPr>
        <w:spacing w:line="360" w:lineRule="auto"/>
        <w:ind w:firstLine="480"/>
        <w:rPr>
          <w:rFonts w:ascii="宋体" w:hAnsi="宋体" w:cs="宋体" w:hint="eastAsia"/>
          <w:szCs w:val="21"/>
        </w:rPr>
      </w:pPr>
      <w:r>
        <w:rPr>
          <w:rFonts w:ascii="宋体" w:hAnsi="宋体" w:cs="宋体" w:hint="eastAsia"/>
          <w:szCs w:val="21"/>
          <w:lang w:val="zh-CN"/>
        </w:rPr>
        <w:t>第二阶段：</w:t>
      </w:r>
      <w:r>
        <w:rPr>
          <w:rFonts w:ascii="宋体" w:hAnsi="宋体" w:cs="宋体" w:hint="eastAsia"/>
          <w:szCs w:val="21"/>
        </w:rPr>
        <w:t>依据磋商文件的规定，由磋商小组</w:t>
      </w:r>
      <w:r>
        <w:rPr>
          <w:rFonts w:ascii="宋体" w:hAnsi="宋体" w:cs="宋体" w:hint="eastAsia"/>
          <w:szCs w:val="21"/>
          <w:lang w:val="zh-CN"/>
        </w:rPr>
        <w:t>对每个符合资格要求的供应商</w:t>
      </w:r>
      <w:r>
        <w:rPr>
          <w:rFonts w:ascii="宋体" w:hAnsi="宋体" w:cs="宋体" w:hint="eastAsia"/>
          <w:szCs w:val="21"/>
        </w:rPr>
        <w:t xml:space="preserve">从响应文件的有效性、完整性和对磋商文件的响应程度进行审查，以确定是否对磋商文件的实质性要求作出响应。未通过符合性审查的响应文件，将被判定为不满足磋商文件实质性要求。 </w:t>
      </w:r>
    </w:p>
    <w:p w14:paraId="05671232" w14:textId="77777777" w:rsidR="006510A1" w:rsidRDefault="00000000">
      <w:pPr>
        <w:spacing w:line="360" w:lineRule="auto"/>
        <w:ind w:firstLine="480"/>
        <w:rPr>
          <w:rFonts w:ascii="宋体" w:hAnsi="宋体" w:cs="宋体" w:hint="eastAsia"/>
          <w:szCs w:val="21"/>
        </w:rPr>
      </w:pPr>
      <w:r>
        <w:rPr>
          <w:rFonts w:ascii="宋体" w:hAnsi="宋体" w:cs="宋体" w:hint="eastAsia"/>
          <w:szCs w:val="21"/>
          <w:lang w:val="zh-CN"/>
        </w:rPr>
        <w:t>第三阶段：</w:t>
      </w:r>
      <w:r>
        <w:rPr>
          <w:rFonts w:ascii="宋体" w:hAnsi="宋体" w:cs="宋体" w:hint="eastAsia"/>
          <w:szCs w:val="21"/>
        </w:rPr>
        <w:t>磋商小组与通过符合性审查的供应商单一分别进行磋商。单一分别磋商结束后，系统进入商务技术响应文件评审。</w:t>
      </w:r>
    </w:p>
    <w:p w14:paraId="5E31B8A4" w14:textId="77777777" w:rsidR="006510A1" w:rsidRDefault="00000000">
      <w:pPr>
        <w:spacing w:line="360" w:lineRule="auto"/>
        <w:ind w:firstLine="480"/>
        <w:rPr>
          <w:rFonts w:ascii="宋体" w:hAnsi="宋体" w:cs="宋体" w:hint="eastAsia"/>
          <w:szCs w:val="21"/>
          <w:lang w:val="zh-CN"/>
        </w:rPr>
      </w:pPr>
      <w:r>
        <w:rPr>
          <w:rFonts w:ascii="宋体" w:hAnsi="宋体" w:cs="宋体" w:hint="eastAsia"/>
          <w:szCs w:val="21"/>
          <w:lang w:val="zh-CN"/>
        </w:rPr>
        <w:t>第</w:t>
      </w:r>
      <w:r>
        <w:rPr>
          <w:rFonts w:ascii="宋体" w:hAnsi="宋体" w:cs="宋体" w:hint="eastAsia"/>
          <w:szCs w:val="21"/>
        </w:rPr>
        <w:t>四</w:t>
      </w:r>
      <w:r>
        <w:rPr>
          <w:rFonts w:ascii="宋体" w:hAnsi="宋体" w:cs="宋体" w:hint="eastAsia"/>
          <w:szCs w:val="21"/>
          <w:lang w:val="zh-CN"/>
        </w:rPr>
        <w:t>阶段：</w:t>
      </w:r>
      <w:r>
        <w:rPr>
          <w:rFonts w:ascii="宋体" w:hAnsi="宋体" w:cs="宋体" w:hint="eastAsia"/>
          <w:szCs w:val="21"/>
        </w:rPr>
        <w:t>系统商务技术响应文件评审结束后，进入最后报价环节，供应商在系统规定的时间内完成最终报价后，磋商小组对响应报价的供应商进行价格部分评审</w:t>
      </w:r>
      <w:r>
        <w:rPr>
          <w:rFonts w:ascii="宋体" w:hAnsi="宋体" w:cs="宋体" w:hint="eastAsia"/>
          <w:szCs w:val="21"/>
          <w:lang w:val="zh-CN"/>
        </w:rPr>
        <w:t>。</w:t>
      </w:r>
    </w:p>
    <w:p w14:paraId="3485596D"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四、磋商程序</w:t>
      </w:r>
    </w:p>
    <w:p w14:paraId="7AC4690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BFD7DB1"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在磋商过程中，磋商小组可能根据磋商文件和磋商情况实质性变动的内容有：</w:t>
      </w:r>
      <w:r>
        <w:rPr>
          <w:rFonts w:ascii="宋体" w:hAnsi="宋体" w:cs="宋体" w:hint="eastAsia"/>
          <w:b/>
          <w:bCs/>
          <w:szCs w:val="21"/>
        </w:rPr>
        <w:t>采购需求中的技术、</w:t>
      </w:r>
      <w:r>
        <w:rPr>
          <w:rFonts w:ascii="宋体" w:hAnsi="宋体" w:cs="宋体" w:hint="eastAsia"/>
          <w:b/>
          <w:bCs/>
          <w:szCs w:val="21"/>
        </w:rPr>
        <w:lastRenderedPageBreak/>
        <w:t>服务要求以及合同草案条款</w:t>
      </w:r>
      <w:r>
        <w:rPr>
          <w:rFonts w:ascii="宋体" w:hAnsi="宋体" w:cs="宋体" w:hint="eastAsia"/>
          <w:szCs w:val="21"/>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6CBD4D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4B0A79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ascii="宋体" w:hAnsi="宋体" w:cs="宋体" w:hint="eastAsia"/>
          <w:b/>
          <w:bCs/>
          <w:szCs w:val="21"/>
        </w:rPr>
        <w:t>30分钟内</w:t>
      </w:r>
      <w:r>
        <w:rPr>
          <w:rFonts w:ascii="宋体" w:hAnsi="宋体" w:cs="宋体" w:hint="eastAsia"/>
          <w:szCs w:val="21"/>
        </w:rPr>
        <w:t>提交最后报价。</w:t>
      </w:r>
    </w:p>
    <w:p w14:paraId="3819951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4879290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B271E8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4.除非在磋商中磋商小组对采购需求中的技术、服务要求以及合同草案条款做了实质性变更，</w:t>
      </w:r>
      <w:r>
        <w:rPr>
          <w:rFonts w:ascii="宋体" w:hAnsi="宋体" w:cs="宋体" w:hint="eastAsia"/>
          <w:b/>
          <w:bCs/>
          <w:szCs w:val="21"/>
        </w:rPr>
        <w:t>否则采购单位不接受供应商高于自己前一轮的磋商报价</w:t>
      </w:r>
      <w:r>
        <w:rPr>
          <w:rFonts w:ascii="宋体" w:hAnsi="宋体" w:cs="宋体" w:hint="eastAsia"/>
          <w:szCs w:val="21"/>
        </w:rPr>
        <w:t>。</w:t>
      </w:r>
    </w:p>
    <w:p w14:paraId="56CACAA1"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5.在磋商中，磋商的任何一方不得透露与磋商有关的其他响应磋商的供应商的技术资料、价格及其他信息。</w:t>
      </w:r>
    </w:p>
    <w:p w14:paraId="3CCC5522" w14:textId="77777777" w:rsidR="006510A1" w:rsidRDefault="00000000">
      <w:pPr>
        <w:spacing w:line="360" w:lineRule="auto"/>
        <w:ind w:firstLine="442"/>
        <w:rPr>
          <w:rFonts w:ascii="宋体" w:hAnsi="宋体" w:cs="宋体" w:hint="eastAsia"/>
          <w:b/>
          <w:bCs/>
          <w:kern w:val="0"/>
          <w:szCs w:val="21"/>
        </w:rPr>
      </w:pPr>
      <w:r>
        <w:rPr>
          <w:rFonts w:ascii="宋体" w:hAnsi="宋体" w:cs="宋体" w:hint="eastAsia"/>
          <w:szCs w:val="21"/>
        </w:rPr>
        <w:t>6.</w:t>
      </w:r>
      <w:r>
        <w:rPr>
          <w:rFonts w:ascii="宋体" w:hAnsi="宋体" w:cs="宋体" w:hint="eastAsia"/>
          <w:b/>
          <w:bCs/>
          <w:kern w:val="0"/>
          <w:szCs w:val="21"/>
        </w:rPr>
        <w:t>异常低价处理：</w:t>
      </w:r>
    </w:p>
    <w:p w14:paraId="05EAE09B" w14:textId="77777777" w:rsidR="006510A1" w:rsidRDefault="00000000">
      <w:pPr>
        <w:spacing w:line="360" w:lineRule="auto"/>
        <w:ind w:firstLine="442"/>
        <w:rPr>
          <w:rFonts w:ascii="宋体" w:hAnsi="宋体" w:cs="宋体" w:hint="eastAsia"/>
          <w:b/>
          <w:bCs/>
          <w:kern w:val="0"/>
          <w:szCs w:val="21"/>
        </w:rPr>
      </w:pPr>
      <w:r>
        <w:rPr>
          <w:rFonts w:ascii="宋体" w:hAnsi="宋体" w:cs="宋体" w:hint="eastAsia"/>
          <w:b/>
          <w:bCs/>
          <w:kern w:val="0"/>
          <w:szCs w:val="21"/>
        </w:rPr>
        <w:t>6.1</w:t>
      </w:r>
      <w:r>
        <w:rPr>
          <w:rFonts w:ascii="宋体" w:hAnsi="宋体" w:cs="宋体"/>
          <w:b/>
          <w:bCs/>
          <w:kern w:val="0"/>
          <w:szCs w:val="21"/>
        </w:rPr>
        <w:t>政府采购评审中出现下列情形之一的，评审委员会应当启动异常低价投标（响应）审查程序：</w:t>
      </w:r>
    </w:p>
    <w:p w14:paraId="1EB75953" w14:textId="77777777" w:rsidR="006510A1" w:rsidRDefault="00000000">
      <w:pPr>
        <w:spacing w:line="360" w:lineRule="auto"/>
        <w:ind w:left="181" w:firstLine="221"/>
        <w:rPr>
          <w:rFonts w:ascii="宋体" w:hAnsi="宋体" w:cs="宋体" w:hint="eastAsia"/>
          <w:b/>
          <w:bCs/>
          <w:kern w:val="0"/>
          <w:szCs w:val="21"/>
        </w:rPr>
      </w:pPr>
      <w:r>
        <w:rPr>
          <w:rFonts w:ascii="宋体" w:hAnsi="宋体" w:cs="宋体"/>
          <w:b/>
          <w:bCs/>
          <w:kern w:val="0"/>
          <w:szCs w:val="21"/>
        </w:rPr>
        <w:t>（一） 投标(响应)报价低于全部通过符合性审查供应商投标(响应)报价平均值50%的，即投标(响应)报价&lt;全部通过符合性审查供应商投标(响应)报价平均值×50%；</w:t>
      </w:r>
    </w:p>
    <w:p w14:paraId="7AEA95C6" w14:textId="77777777" w:rsidR="006510A1" w:rsidRDefault="00000000">
      <w:pPr>
        <w:spacing w:line="360" w:lineRule="auto"/>
        <w:ind w:left="181" w:firstLine="221"/>
        <w:rPr>
          <w:rFonts w:ascii="宋体" w:hAnsi="宋体" w:cs="宋体" w:hint="eastAsia"/>
          <w:b/>
          <w:bCs/>
          <w:kern w:val="0"/>
          <w:szCs w:val="21"/>
        </w:rPr>
      </w:pPr>
      <w:r>
        <w:rPr>
          <w:rFonts w:ascii="宋体" w:hAnsi="宋体" w:cs="宋体"/>
          <w:b/>
          <w:bCs/>
          <w:kern w:val="0"/>
          <w:szCs w:val="21"/>
        </w:rPr>
        <w:t>（二）投标(响应)报价低于通过符合性审查的次低报价供应商投标(响应)报价50%的，即投标(响应)报价&lt;通过符合性审查的次低报价供应商投标(响应)报价×50%；</w:t>
      </w:r>
    </w:p>
    <w:p w14:paraId="1480B7DB" w14:textId="77777777" w:rsidR="006510A1" w:rsidRDefault="00000000">
      <w:pPr>
        <w:spacing w:line="360" w:lineRule="auto"/>
        <w:ind w:left="181" w:firstLine="221"/>
        <w:rPr>
          <w:rFonts w:ascii="宋体" w:hAnsi="宋体" w:cs="宋体" w:hint="eastAsia"/>
          <w:b/>
          <w:bCs/>
          <w:kern w:val="0"/>
          <w:szCs w:val="21"/>
        </w:rPr>
      </w:pPr>
      <w:r>
        <w:rPr>
          <w:rFonts w:ascii="宋体" w:hAnsi="宋体" w:cs="宋体"/>
          <w:b/>
          <w:bCs/>
          <w:kern w:val="0"/>
          <w:szCs w:val="21"/>
        </w:rPr>
        <w:t>（三）投标(响应)报价低于采购项目最高限价45%的，即投标(响应)报价&lt;采购项目最高限价×45%；</w:t>
      </w:r>
    </w:p>
    <w:p w14:paraId="291A07D4" w14:textId="77777777" w:rsidR="006510A1" w:rsidRDefault="00000000">
      <w:pPr>
        <w:spacing w:line="360" w:lineRule="auto"/>
        <w:ind w:firstLine="442"/>
        <w:rPr>
          <w:rFonts w:ascii="宋体" w:hAnsi="宋体" w:cs="宋体" w:hint="eastAsia"/>
          <w:b/>
          <w:bCs/>
          <w:kern w:val="0"/>
          <w:szCs w:val="21"/>
        </w:rPr>
      </w:pPr>
      <w:r>
        <w:rPr>
          <w:rFonts w:ascii="宋体" w:hAnsi="宋体" w:cs="宋体"/>
          <w:b/>
          <w:bCs/>
          <w:kern w:val="0"/>
          <w:szCs w:val="21"/>
        </w:rPr>
        <w:t>（四）评审委员会基于专业判断，认为供应商报价过低，有可能影响产品质量或者不能诚信履约的其他情形。</w:t>
      </w:r>
    </w:p>
    <w:p w14:paraId="66AB1D7D" w14:textId="77777777" w:rsidR="006510A1" w:rsidRDefault="00000000">
      <w:pPr>
        <w:spacing w:line="360" w:lineRule="auto"/>
        <w:ind w:firstLine="480"/>
        <w:rPr>
          <w:rFonts w:ascii="宋体" w:hAnsi="宋体" w:cs="宋体" w:hint="eastAsia"/>
          <w:szCs w:val="21"/>
        </w:rPr>
      </w:pPr>
      <w:r>
        <w:rPr>
          <w:rFonts w:ascii="宋体" w:hAnsi="宋体" w:cs="宋体" w:hint="eastAsia"/>
          <w:b/>
          <w:bCs/>
          <w:kern w:val="0"/>
          <w:szCs w:val="21"/>
        </w:rPr>
        <w:t>6.2</w:t>
      </w:r>
      <w:r>
        <w:rPr>
          <w:rFonts w:ascii="宋体" w:hAnsi="宋体" w:cs="宋体"/>
          <w:b/>
          <w:bCs/>
          <w:kern w:val="0"/>
          <w:szCs w:val="21"/>
        </w:rPr>
        <w:t>启动异常低价投标（响应）审查后，评审委员会应当要求相关供应商在评标现场合理的时间内，对投标（响应）价格作出解释，提供项目具体成本测算等与报价合理性相关的书面说明及相关证明材料，包括但不限于原材料成本、人工成本、制造费用等。评审委员会依据专业经验，参考同类项目中标(成交)价格、类似产品市场价格水平、行业人工费用标准、国家有关部门指导行业协会发布的行业平均成本等情况，对供应商报价合理性进行判断。投标（响应）供应商不提供书面说明、证明材</w:t>
      </w:r>
      <w:r>
        <w:rPr>
          <w:rFonts w:ascii="宋体" w:hAnsi="宋体" w:cs="宋体"/>
          <w:b/>
          <w:bCs/>
          <w:kern w:val="0"/>
          <w:szCs w:val="21"/>
        </w:rPr>
        <w:lastRenderedPageBreak/>
        <w:t>料，或者提供的书面说明、证明材料不能证明其报价合理性，评审委员会应当将其作为无效投标（响应）处理。审查相关情况应当在评审报告中进行记录。</w:t>
      </w:r>
    </w:p>
    <w:p w14:paraId="4D973D92"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五、磋商评定结果的方法</w:t>
      </w:r>
    </w:p>
    <w:p w14:paraId="3E21D8DD"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w:t>
      </w:r>
      <w:r>
        <w:rPr>
          <w:rFonts w:ascii="宋体" w:hAnsi="宋体" w:cs="宋体" w:hint="eastAsia"/>
          <w:b/>
          <w:szCs w:val="21"/>
          <w:u w:val="single"/>
        </w:rPr>
        <w:t>经磋商确定最终采购需求和提交最后报价的供应商后，</w:t>
      </w:r>
      <w:r>
        <w:rPr>
          <w:rFonts w:ascii="宋体" w:hAnsi="宋体" w:cs="宋体" w:hint="eastAsia"/>
          <w:szCs w:val="21"/>
        </w:rPr>
        <w:t>由磋商小组采用综合评分法</w:t>
      </w:r>
      <w:r>
        <w:rPr>
          <w:rFonts w:ascii="宋体" w:hAnsi="宋体" w:cs="宋体" w:hint="eastAsia"/>
          <w:b/>
          <w:szCs w:val="21"/>
          <w:u w:val="single"/>
        </w:rPr>
        <w:t>对提交最后报价的供应商的响应文件和最后报价</w:t>
      </w:r>
      <w:r>
        <w:rPr>
          <w:rFonts w:ascii="宋体" w:hAnsi="宋体" w:cs="宋体" w:hint="eastAsia"/>
          <w:szCs w:val="21"/>
        </w:rPr>
        <w:t>进行综合评分。综合评分法，是指响应文件满足磋商文件全部实质性要求且按评审因素的量化指标评审得分最高的供应商为成交候选供应商的评审方法。</w:t>
      </w:r>
    </w:p>
    <w:p w14:paraId="3389736C"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2.评审时，磋商小组各成员应当独立对每个有效响应的文件进行评价、打分，然后汇总每个供应商每项评分因素的得分（计算结果均四舍五入保留两位小数）。</w:t>
      </w:r>
    </w:p>
    <w:p w14:paraId="3B1DC79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 xml:space="preserve">3.本次项目磋商的商务技术和报价评审总分值为100分。 </w:t>
      </w:r>
    </w:p>
    <w:p w14:paraId="007F6931"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4.商务技术分按算术平均值计算，分值四舍五入保留两位小数。</w:t>
      </w:r>
    </w:p>
    <w:p w14:paraId="32F33526"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5.报价分统一采用低价优先法计算直接取得，与商务技术分相加为供应商的综合得分（四舍五入保留两位小数）。</w:t>
      </w:r>
    </w:p>
    <w:p w14:paraId="374ABD10"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6.综合得分最高的供应商推荐为项目预成交人并出具评审磋商报告。</w:t>
      </w:r>
    </w:p>
    <w:p w14:paraId="4943CE0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 xml:space="preserve">7.确定成交候选人的特殊情况处理： </w:t>
      </w:r>
    </w:p>
    <w:p w14:paraId="49433E47"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（1）若总分相同，则按最终报价响应得分高者优先成交。</w:t>
      </w:r>
    </w:p>
    <w:p w14:paraId="33B906E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（2）若总分且最终报价响应得分相同，则采取现场抽签的方式确定（供应商的抽签顺序分别为各供应商递交响应文件签到顺序号）。</w:t>
      </w:r>
    </w:p>
    <w:p w14:paraId="5C4BA9D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8.磋商评审时，评委对评审的细则若有争议，由磋商小组集体讨论确定，并对未尽情况有最终解释权。</w:t>
      </w:r>
    </w:p>
    <w:p w14:paraId="5DBF3442" w14:textId="77777777" w:rsidR="006510A1" w:rsidRDefault="00000000">
      <w:pPr>
        <w:spacing w:line="360" w:lineRule="auto"/>
        <w:ind w:firstLine="480"/>
        <w:outlineLvl w:val="2"/>
        <w:rPr>
          <w:rFonts w:ascii="宋体" w:hAnsi="宋体" w:cs="宋体" w:hint="eastAsia"/>
          <w:b/>
          <w:szCs w:val="21"/>
        </w:rPr>
      </w:pPr>
      <w:bookmarkStart w:id="98" w:name="_Hlk216799494"/>
      <w:r>
        <w:rPr>
          <w:rFonts w:ascii="宋体" w:hAnsi="宋体" w:cs="宋体" w:hint="eastAsia"/>
          <w:b/>
          <w:szCs w:val="21"/>
        </w:rPr>
        <w:t xml:space="preserve"> 评审标准</w:t>
      </w:r>
    </w:p>
    <w:tbl>
      <w:tblPr>
        <w:tblW w:w="98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529"/>
        <w:gridCol w:w="909"/>
        <w:gridCol w:w="6469"/>
        <w:gridCol w:w="916"/>
        <w:gridCol w:w="537"/>
      </w:tblGrid>
      <w:tr w:rsidR="006510A1" w14:paraId="66DA6FB2" w14:textId="77777777">
        <w:trPr>
          <w:trHeight w:val="439"/>
        </w:trPr>
        <w:tc>
          <w:tcPr>
            <w:tcW w:w="460" w:type="dxa"/>
            <w:vAlign w:val="center"/>
          </w:tcPr>
          <w:p w14:paraId="0B44A6B1" w14:textId="77777777" w:rsidR="006510A1" w:rsidRDefault="00000000">
            <w:pPr>
              <w:widowControl/>
              <w:jc w:val="center"/>
              <w:textAlignment w:val="center"/>
              <w:rPr>
                <w:rFonts w:asciiTheme="minorEastAsia" w:eastAsiaTheme="minorEastAsia" w:hAnsiTheme="minorEastAsia" w:cs="宋体" w:hint="eastAsia"/>
                <w:color w:val="000000"/>
                <w:szCs w:val="21"/>
              </w:rPr>
            </w:pPr>
            <w:bookmarkStart w:id="99" w:name="_Hlk218085434"/>
            <w:r>
              <w:rPr>
                <w:rFonts w:asciiTheme="minorEastAsia" w:eastAsiaTheme="minorEastAsia" w:hAnsiTheme="minorEastAsia" w:cs="宋体" w:hint="eastAsia"/>
                <w:color w:val="000000"/>
                <w:kern w:val="0"/>
                <w:szCs w:val="21"/>
                <w:lang w:bidi="ar"/>
              </w:rPr>
              <w:t>序号</w:t>
            </w:r>
          </w:p>
        </w:tc>
        <w:tc>
          <w:tcPr>
            <w:tcW w:w="529" w:type="dxa"/>
            <w:vAlign w:val="center"/>
          </w:tcPr>
          <w:p w14:paraId="63BB7831" w14:textId="77777777" w:rsidR="006510A1" w:rsidRDefault="006510A1">
            <w:pPr>
              <w:jc w:val="center"/>
              <w:rPr>
                <w:rFonts w:asciiTheme="minorEastAsia" w:eastAsiaTheme="minorEastAsia" w:hAnsiTheme="minorEastAsia" w:cs="宋体" w:hint="eastAsia"/>
                <w:color w:val="000000"/>
                <w:szCs w:val="21"/>
              </w:rPr>
            </w:pPr>
          </w:p>
        </w:tc>
        <w:tc>
          <w:tcPr>
            <w:tcW w:w="909" w:type="dxa"/>
            <w:vAlign w:val="center"/>
          </w:tcPr>
          <w:p w14:paraId="29FEC9DE"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评分项</w:t>
            </w:r>
          </w:p>
        </w:tc>
        <w:tc>
          <w:tcPr>
            <w:tcW w:w="6469" w:type="dxa"/>
            <w:vAlign w:val="center"/>
          </w:tcPr>
          <w:p w14:paraId="2E9309DD"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评分标准</w:t>
            </w:r>
          </w:p>
        </w:tc>
        <w:tc>
          <w:tcPr>
            <w:tcW w:w="916" w:type="dxa"/>
            <w:vAlign w:val="center"/>
          </w:tcPr>
          <w:p w14:paraId="59EE304F"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是否为客观分</w:t>
            </w:r>
          </w:p>
        </w:tc>
        <w:tc>
          <w:tcPr>
            <w:tcW w:w="537" w:type="dxa"/>
            <w:vAlign w:val="center"/>
          </w:tcPr>
          <w:p w14:paraId="21C03C6A"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分值</w:t>
            </w:r>
          </w:p>
        </w:tc>
      </w:tr>
      <w:tr w:rsidR="006510A1" w14:paraId="304B9802" w14:textId="77777777">
        <w:trPr>
          <w:trHeight w:val="882"/>
        </w:trPr>
        <w:tc>
          <w:tcPr>
            <w:tcW w:w="460" w:type="dxa"/>
            <w:vAlign w:val="center"/>
          </w:tcPr>
          <w:p w14:paraId="64FBDA8D"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1</w:t>
            </w:r>
          </w:p>
        </w:tc>
        <w:tc>
          <w:tcPr>
            <w:tcW w:w="529" w:type="dxa"/>
            <w:vAlign w:val="center"/>
          </w:tcPr>
          <w:p w14:paraId="2CFC39BA"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价格部分</w:t>
            </w:r>
          </w:p>
        </w:tc>
        <w:tc>
          <w:tcPr>
            <w:tcW w:w="909" w:type="dxa"/>
            <w:vAlign w:val="center"/>
          </w:tcPr>
          <w:p w14:paraId="633F5AA0"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磋商报价</w:t>
            </w:r>
          </w:p>
        </w:tc>
        <w:tc>
          <w:tcPr>
            <w:tcW w:w="6469" w:type="dxa"/>
            <w:vAlign w:val="center"/>
          </w:tcPr>
          <w:p w14:paraId="1084A5F6" w14:textId="77777777" w:rsidR="006510A1" w:rsidRDefault="00000000">
            <w:pPr>
              <w:widowControl/>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价格分采用低价优先法计算，即满足磋商文件要求且最后报价最低的供应商的价格为评审基准价，其价格分为满分10分。其他供应商的磋商报价分别统一按照下列公式计算：供应商磋商报价得分=（评审基准价/该磋商供应商的最终报价）×100%×10分（得分保留两位小数，第三位四舍五入）。</w:t>
            </w:r>
          </w:p>
        </w:tc>
        <w:tc>
          <w:tcPr>
            <w:tcW w:w="916" w:type="dxa"/>
            <w:vAlign w:val="center"/>
          </w:tcPr>
          <w:p w14:paraId="4BDF8F2E"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是</w:t>
            </w:r>
          </w:p>
        </w:tc>
        <w:tc>
          <w:tcPr>
            <w:tcW w:w="537" w:type="dxa"/>
            <w:vAlign w:val="center"/>
          </w:tcPr>
          <w:p w14:paraId="5A84B61F"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10</w:t>
            </w:r>
          </w:p>
        </w:tc>
      </w:tr>
      <w:tr w:rsidR="006510A1" w14:paraId="2AE62434" w14:textId="77777777">
        <w:trPr>
          <w:trHeight w:val="900"/>
        </w:trPr>
        <w:tc>
          <w:tcPr>
            <w:tcW w:w="460" w:type="dxa"/>
            <w:vAlign w:val="center"/>
          </w:tcPr>
          <w:p w14:paraId="5F1348E9"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2</w:t>
            </w:r>
          </w:p>
        </w:tc>
        <w:tc>
          <w:tcPr>
            <w:tcW w:w="529" w:type="dxa"/>
            <w:vMerge w:val="restart"/>
            <w:vAlign w:val="center"/>
          </w:tcPr>
          <w:p w14:paraId="01E0F7BA"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商务部分</w:t>
            </w:r>
          </w:p>
        </w:tc>
        <w:tc>
          <w:tcPr>
            <w:tcW w:w="909" w:type="dxa"/>
            <w:vAlign w:val="center"/>
          </w:tcPr>
          <w:p w14:paraId="2E8C4F52"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业绩</w:t>
            </w:r>
          </w:p>
        </w:tc>
        <w:tc>
          <w:tcPr>
            <w:tcW w:w="6469" w:type="dxa"/>
            <w:vAlign w:val="center"/>
          </w:tcPr>
          <w:p w14:paraId="57CBD1D5" w14:textId="77777777"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color w:val="000000"/>
                <w:kern w:val="0"/>
                <w:szCs w:val="21"/>
                <w:lang w:bidi="ar"/>
              </w:rPr>
              <w:t>供应商提供2023年1月1日以来与本项目同类</w:t>
            </w:r>
            <w:r>
              <w:rPr>
                <w:rFonts w:asciiTheme="minorEastAsia" w:eastAsiaTheme="minorEastAsia" w:hAnsiTheme="minorEastAsia" w:cs="宋体" w:hint="eastAsia"/>
                <w:color w:val="000000"/>
                <w:kern w:val="0"/>
                <w:szCs w:val="21"/>
                <w:lang w:bidi="ar"/>
              </w:rPr>
              <w:t>型（3.0T磁共振）</w:t>
            </w:r>
            <w:r>
              <w:rPr>
                <w:rFonts w:asciiTheme="minorEastAsia" w:eastAsiaTheme="minorEastAsia" w:hAnsiTheme="minorEastAsia" w:cs="宋体"/>
                <w:color w:val="000000"/>
                <w:kern w:val="0"/>
                <w:szCs w:val="21"/>
                <w:lang w:bidi="ar"/>
              </w:rPr>
              <w:t>设备</w:t>
            </w:r>
            <w:r>
              <w:rPr>
                <w:rFonts w:asciiTheme="minorEastAsia" w:eastAsiaTheme="minorEastAsia" w:hAnsiTheme="minorEastAsia" w:cs="宋体" w:hint="eastAsia"/>
                <w:color w:val="000000"/>
                <w:kern w:val="0"/>
                <w:szCs w:val="21"/>
                <w:lang w:bidi="ar"/>
              </w:rPr>
              <w:t>维保</w:t>
            </w:r>
            <w:r>
              <w:rPr>
                <w:rFonts w:asciiTheme="minorEastAsia" w:eastAsiaTheme="minorEastAsia" w:hAnsiTheme="minorEastAsia" w:cs="宋体"/>
                <w:color w:val="000000"/>
                <w:kern w:val="0"/>
                <w:szCs w:val="21"/>
                <w:lang w:bidi="ar"/>
              </w:rPr>
              <w:t>业绩合同,每提供一份有效合同得2分，满分10分。提供用户名单，并注明联系人、联系方式，便于评审委员会需要时予以验证。（提供中标</w:t>
            </w:r>
            <w:r>
              <w:rPr>
                <w:rFonts w:asciiTheme="minorEastAsia" w:eastAsiaTheme="minorEastAsia" w:hAnsiTheme="minorEastAsia" w:cs="宋体" w:hint="eastAsia"/>
                <w:color w:val="000000"/>
                <w:kern w:val="0"/>
                <w:szCs w:val="21"/>
                <w:lang w:bidi="ar"/>
              </w:rPr>
              <w:t>（成交）</w:t>
            </w:r>
            <w:r>
              <w:rPr>
                <w:rFonts w:asciiTheme="minorEastAsia" w:eastAsiaTheme="minorEastAsia" w:hAnsiTheme="minorEastAsia" w:cs="宋体"/>
                <w:color w:val="000000"/>
                <w:kern w:val="0"/>
                <w:szCs w:val="21"/>
                <w:lang w:bidi="ar"/>
              </w:rPr>
              <w:t>通知书及合同，缺一项不得分。同一单位同类设备维保业绩不重复得分）</w:t>
            </w:r>
          </w:p>
        </w:tc>
        <w:tc>
          <w:tcPr>
            <w:tcW w:w="916" w:type="dxa"/>
            <w:vAlign w:val="center"/>
          </w:tcPr>
          <w:p w14:paraId="413DCF71"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是</w:t>
            </w:r>
          </w:p>
        </w:tc>
        <w:tc>
          <w:tcPr>
            <w:tcW w:w="537" w:type="dxa"/>
            <w:vAlign w:val="center"/>
          </w:tcPr>
          <w:p w14:paraId="7B4BED93" w14:textId="77777777" w:rsidR="006510A1" w:rsidRDefault="00000000">
            <w:pPr>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10</w:t>
            </w:r>
          </w:p>
        </w:tc>
      </w:tr>
      <w:tr w:rsidR="006510A1" w14:paraId="3BBAC7E2" w14:textId="77777777">
        <w:trPr>
          <w:trHeight w:val="900"/>
        </w:trPr>
        <w:tc>
          <w:tcPr>
            <w:tcW w:w="460" w:type="dxa"/>
            <w:vAlign w:val="center"/>
          </w:tcPr>
          <w:p w14:paraId="5A07A5D9"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3</w:t>
            </w:r>
          </w:p>
        </w:tc>
        <w:tc>
          <w:tcPr>
            <w:tcW w:w="529" w:type="dxa"/>
            <w:vMerge/>
            <w:vAlign w:val="center"/>
          </w:tcPr>
          <w:p w14:paraId="72725031" w14:textId="77777777" w:rsidR="006510A1" w:rsidRDefault="006510A1">
            <w:pPr>
              <w:widowControl/>
              <w:jc w:val="center"/>
              <w:textAlignment w:val="center"/>
              <w:rPr>
                <w:rFonts w:asciiTheme="minorEastAsia" w:eastAsiaTheme="minorEastAsia" w:hAnsiTheme="minorEastAsia" w:cs="宋体" w:hint="eastAsia"/>
                <w:color w:val="000000"/>
                <w:kern w:val="0"/>
                <w:szCs w:val="21"/>
                <w:lang w:bidi="ar"/>
              </w:rPr>
            </w:pPr>
          </w:p>
        </w:tc>
        <w:tc>
          <w:tcPr>
            <w:tcW w:w="909" w:type="dxa"/>
            <w:vAlign w:val="center"/>
          </w:tcPr>
          <w:p w14:paraId="267B6A41"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color w:val="000000"/>
                <w:kern w:val="0"/>
                <w:szCs w:val="21"/>
                <w:lang w:bidi="ar"/>
              </w:rPr>
              <w:t>维修零部件及零备件仓库</w:t>
            </w:r>
          </w:p>
        </w:tc>
        <w:tc>
          <w:tcPr>
            <w:tcW w:w="6469" w:type="dxa"/>
            <w:vAlign w:val="center"/>
          </w:tcPr>
          <w:p w14:paraId="67A7FC3A" w14:textId="77777777"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1.供应商承诺维修所用零部件为原设备原厂同型号匹配备件，提供对应承诺函，得2分。</w:t>
            </w:r>
          </w:p>
          <w:p w14:paraId="32843B40" w14:textId="77777777"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2.供应商在国内设有独立零备件仓库，提供仓库地址、租赁合同（或房产证）、现场照片，并提供联系人、联系电话备查，提供1个得1分，满分2分。未提供或提供的资料不全不得分。</w:t>
            </w:r>
          </w:p>
          <w:p w14:paraId="15E1DB99" w14:textId="77777777"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注：以上材料需加盖供应商公章，材料不全或不符合要求不得分！如提供虚假材料将自行承担相应法律责任并被取消成交资格。</w:t>
            </w:r>
          </w:p>
        </w:tc>
        <w:tc>
          <w:tcPr>
            <w:tcW w:w="916" w:type="dxa"/>
            <w:vAlign w:val="center"/>
          </w:tcPr>
          <w:p w14:paraId="14B22BCA"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是</w:t>
            </w:r>
          </w:p>
        </w:tc>
        <w:tc>
          <w:tcPr>
            <w:tcW w:w="537" w:type="dxa"/>
            <w:vAlign w:val="center"/>
          </w:tcPr>
          <w:p w14:paraId="1246A87F" w14:textId="77777777" w:rsidR="006510A1" w:rsidRDefault="00000000">
            <w:pPr>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4</w:t>
            </w:r>
          </w:p>
        </w:tc>
      </w:tr>
      <w:tr w:rsidR="006510A1" w14:paraId="4E30E7A3" w14:textId="77777777">
        <w:trPr>
          <w:trHeight w:val="900"/>
        </w:trPr>
        <w:tc>
          <w:tcPr>
            <w:tcW w:w="460" w:type="dxa"/>
            <w:vAlign w:val="center"/>
          </w:tcPr>
          <w:p w14:paraId="07930857"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4</w:t>
            </w:r>
          </w:p>
        </w:tc>
        <w:tc>
          <w:tcPr>
            <w:tcW w:w="529" w:type="dxa"/>
            <w:vMerge/>
            <w:vAlign w:val="center"/>
          </w:tcPr>
          <w:p w14:paraId="2EB39FEA" w14:textId="77777777" w:rsidR="006510A1" w:rsidRDefault="006510A1">
            <w:pPr>
              <w:widowControl/>
              <w:jc w:val="center"/>
              <w:textAlignment w:val="center"/>
              <w:rPr>
                <w:rFonts w:asciiTheme="minorEastAsia" w:eastAsiaTheme="minorEastAsia" w:hAnsiTheme="minorEastAsia" w:cs="宋体" w:hint="eastAsia"/>
                <w:color w:val="000000"/>
                <w:kern w:val="0"/>
                <w:szCs w:val="21"/>
                <w:lang w:bidi="ar"/>
              </w:rPr>
            </w:pPr>
          </w:p>
        </w:tc>
        <w:tc>
          <w:tcPr>
            <w:tcW w:w="909" w:type="dxa"/>
            <w:vAlign w:val="center"/>
          </w:tcPr>
          <w:p w14:paraId="3C0A913A"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color w:val="000000"/>
                <w:kern w:val="0"/>
                <w:szCs w:val="21"/>
                <w:lang w:bidi="ar"/>
              </w:rPr>
              <w:t>技术团队实力</w:t>
            </w:r>
          </w:p>
        </w:tc>
        <w:tc>
          <w:tcPr>
            <w:tcW w:w="6469" w:type="dxa"/>
            <w:vAlign w:val="center"/>
          </w:tcPr>
          <w:p w14:paraId="7C7220E7" w14:textId="77777777"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供应商应配备本项目的专职工程师，须具备</w:t>
            </w:r>
            <w:r>
              <w:rPr>
                <w:rFonts w:asciiTheme="minorEastAsia" w:eastAsiaTheme="minorEastAsia" w:hAnsiTheme="minorEastAsia" w:cs="宋体"/>
                <w:color w:val="000000"/>
                <w:kern w:val="0"/>
                <w:szCs w:val="21"/>
                <w:lang w:bidi="ar"/>
              </w:rPr>
              <w:t>本项目</w:t>
            </w:r>
            <w:r>
              <w:rPr>
                <w:rFonts w:asciiTheme="minorEastAsia" w:eastAsiaTheme="minorEastAsia" w:hAnsiTheme="minorEastAsia" w:cs="宋体" w:hint="eastAsia"/>
                <w:color w:val="000000"/>
                <w:kern w:val="0"/>
                <w:szCs w:val="21"/>
                <w:lang w:bidi="ar"/>
              </w:rPr>
              <w:t>同类型（3.0T磁共振）设备维保经验，每有1名专职工程师得2分，最高得6分。</w:t>
            </w:r>
          </w:p>
          <w:p w14:paraId="41653F05" w14:textId="77777777"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提供每个专职服务工程师基本信息资料（包含但不限于姓名、年龄、电话、职称、维修业绩等）、经相关培训资质证书（培训含磁共振维</w:t>
            </w:r>
            <w:r>
              <w:rPr>
                <w:rFonts w:asciiTheme="minorEastAsia" w:eastAsiaTheme="minorEastAsia" w:hAnsiTheme="minorEastAsia" w:cs="宋体" w:hint="eastAsia"/>
                <w:color w:val="000000"/>
                <w:kern w:val="0"/>
                <w:szCs w:val="21"/>
                <w:lang w:bidi="ar"/>
              </w:rPr>
              <w:lastRenderedPageBreak/>
              <w:t>保）复印件及社保部门出具的供应商为其缴纳的“首次响应文件提交的截止时间”前6个月内任何1月（不含“首次响应文件提交的截止时间”当月）社会保险证明材料复印件。</w:t>
            </w:r>
          </w:p>
          <w:p w14:paraId="642F7B74" w14:textId="77777777"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注：以上材料需加盖供应商公章，材料不全或不符合要求不得分！如提供虚假材料将自行承担相应法律责任并被取消成交资格。</w:t>
            </w:r>
          </w:p>
        </w:tc>
        <w:tc>
          <w:tcPr>
            <w:tcW w:w="916" w:type="dxa"/>
            <w:vAlign w:val="center"/>
          </w:tcPr>
          <w:p w14:paraId="0CA00CC7"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lastRenderedPageBreak/>
              <w:t>是</w:t>
            </w:r>
          </w:p>
        </w:tc>
        <w:tc>
          <w:tcPr>
            <w:tcW w:w="537" w:type="dxa"/>
            <w:vAlign w:val="center"/>
          </w:tcPr>
          <w:p w14:paraId="7316D687" w14:textId="77777777" w:rsidR="006510A1" w:rsidRDefault="00000000">
            <w:pPr>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6</w:t>
            </w:r>
          </w:p>
        </w:tc>
      </w:tr>
      <w:tr w:rsidR="006510A1" w14:paraId="57C4BA8E" w14:textId="77777777">
        <w:trPr>
          <w:trHeight w:val="36"/>
        </w:trPr>
        <w:tc>
          <w:tcPr>
            <w:tcW w:w="460" w:type="dxa"/>
            <w:vAlign w:val="center"/>
          </w:tcPr>
          <w:p w14:paraId="453335F3"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5</w:t>
            </w:r>
          </w:p>
        </w:tc>
        <w:tc>
          <w:tcPr>
            <w:tcW w:w="529" w:type="dxa"/>
            <w:vMerge/>
            <w:vAlign w:val="center"/>
          </w:tcPr>
          <w:p w14:paraId="58A98E08" w14:textId="77777777" w:rsidR="006510A1" w:rsidRDefault="006510A1">
            <w:pPr>
              <w:jc w:val="center"/>
              <w:rPr>
                <w:rFonts w:asciiTheme="minorEastAsia" w:eastAsiaTheme="minorEastAsia" w:hAnsiTheme="minorEastAsia" w:cs="宋体" w:hint="eastAsia"/>
                <w:color w:val="000000"/>
                <w:szCs w:val="21"/>
              </w:rPr>
            </w:pPr>
          </w:p>
        </w:tc>
        <w:tc>
          <w:tcPr>
            <w:tcW w:w="909" w:type="dxa"/>
            <w:vAlign w:val="center"/>
          </w:tcPr>
          <w:p w14:paraId="7BBAB22D"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认证证书</w:t>
            </w:r>
          </w:p>
        </w:tc>
        <w:tc>
          <w:tcPr>
            <w:tcW w:w="6469" w:type="dxa"/>
            <w:vAlign w:val="center"/>
          </w:tcPr>
          <w:p w14:paraId="4452706B" w14:textId="77777777"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color w:val="000000"/>
                <w:kern w:val="0"/>
                <w:szCs w:val="21"/>
                <w:lang w:bidi="ar"/>
              </w:rPr>
              <w:t>供应商具备有效期内的ISO9001质量管理体系认证证书和ISO27001信息安全等级证书，需提供原件扫描件并加盖电子公章。</w:t>
            </w:r>
          </w:p>
          <w:p w14:paraId="29AF8D51" w14:textId="77777777"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color w:val="000000"/>
                <w:kern w:val="0"/>
                <w:szCs w:val="21"/>
                <w:lang w:bidi="ar"/>
              </w:rPr>
              <w:t>每</w:t>
            </w:r>
            <w:r>
              <w:rPr>
                <w:rFonts w:asciiTheme="minorEastAsia" w:eastAsiaTheme="minorEastAsia" w:hAnsiTheme="minorEastAsia" w:cs="宋体" w:hint="eastAsia"/>
                <w:color w:val="000000"/>
                <w:kern w:val="0"/>
                <w:szCs w:val="21"/>
                <w:lang w:bidi="ar"/>
              </w:rPr>
              <w:t>提供一项</w:t>
            </w:r>
            <w:r>
              <w:rPr>
                <w:rFonts w:asciiTheme="minorEastAsia" w:eastAsiaTheme="minorEastAsia" w:hAnsiTheme="minorEastAsia" w:cs="宋体"/>
                <w:color w:val="000000"/>
                <w:kern w:val="0"/>
                <w:szCs w:val="21"/>
                <w:lang w:bidi="ar"/>
              </w:rPr>
              <w:t>得3分</w:t>
            </w:r>
            <w:r>
              <w:rPr>
                <w:rFonts w:asciiTheme="minorEastAsia" w:eastAsiaTheme="minorEastAsia" w:hAnsiTheme="minorEastAsia" w:cs="宋体" w:hint="eastAsia"/>
                <w:color w:val="000000"/>
                <w:kern w:val="0"/>
                <w:szCs w:val="21"/>
                <w:lang w:bidi="ar"/>
              </w:rPr>
              <w:t>，</w:t>
            </w:r>
            <w:r>
              <w:rPr>
                <w:rFonts w:asciiTheme="minorEastAsia" w:eastAsiaTheme="minorEastAsia" w:hAnsiTheme="minorEastAsia" w:cs="宋体"/>
                <w:color w:val="000000"/>
                <w:kern w:val="0"/>
                <w:szCs w:val="21"/>
                <w:lang w:bidi="ar"/>
              </w:rPr>
              <w:t>未提供不得分。</w:t>
            </w:r>
          </w:p>
        </w:tc>
        <w:tc>
          <w:tcPr>
            <w:tcW w:w="916" w:type="dxa"/>
            <w:vAlign w:val="center"/>
          </w:tcPr>
          <w:p w14:paraId="4ECD2B1A"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是</w:t>
            </w:r>
          </w:p>
        </w:tc>
        <w:tc>
          <w:tcPr>
            <w:tcW w:w="537" w:type="dxa"/>
            <w:vAlign w:val="center"/>
          </w:tcPr>
          <w:p w14:paraId="2FFB53A5"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6</w:t>
            </w:r>
          </w:p>
        </w:tc>
      </w:tr>
      <w:tr w:rsidR="006510A1" w14:paraId="03720221" w14:textId="77777777">
        <w:trPr>
          <w:trHeight w:val="763"/>
        </w:trPr>
        <w:tc>
          <w:tcPr>
            <w:tcW w:w="460" w:type="dxa"/>
            <w:vAlign w:val="center"/>
          </w:tcPr>
          <w:p w14:paraId="3135BCB8"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6</w:t>
            </w:r>
          </w:p>
        </w:tc>
        <w:tc>
          <w:tcPr>
            <w:tcW w:w="529" w:type="dxa"/>
            <w:vMerge w:val="restart"/>
            <w:vAlign w:val="center"/>
          </w:tcPr>
          <w:p w14:paraId="75959E3B"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技术部分</w:t>
            </w:r>
          </w:p>
        </w:tc>
        <w:tc>
          <w:tcPr>
            <w:tcW w:w="909" w:type="dxa"/>
            <w:vAlign w:val="center"/>
          </w:tcPr>
          <w:p w14:paraId="07E430E7"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技术要求响应</w:t>
            </w:r>
          </w:p>
        </w:tc>
        <w:tc>
          <w:tcPr>
            <w:tcW w:w="6469" w:type="dxa"/>
            <w:vAlign w:val="center"/>
          </w:tcPr>
          <w:p w14:paraId="5834BDF2" w14:textId="77777777"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供应商完全响应第四章项目需求中“</w:t>
            </w:r>
            <w:r>
              <w:rPr>
                <w:rFonts w:asciiTheme="minorEastAsia" w:eastAsiaTheme="minorEastAsia" w:hAnsiTheme="minorEastAsia" w:cs="宋体" w:hint="eastAsia"/>
                <w:b/>
                <w:bCs/>
                <w:color w:val="000000"/>
                <w:kern w:val="0"/>
                <w:szCs w:val="21"/>
                <w:lang w:bidi="ar"/>
              </w:rPr>
              <w:t>二、</w:t>
            </w:r>
            <w:r>
              <w:rPr>
                <w:rFonts w:asciiTheme="minorEastAsia" w:eastAsiaTheme="minorEastAsia" w:hAnsiTheme="minorEastAsia" w:cs="宋体"/>
                <w:b/>
                <w:bCs/>
                <w:color w:val="000000"/>
                <w:kern w:val="0"/>
                <w:szCs w:val="21"/>
                <w:lang w:bidi="ar"/>
              </w:rPr>
              <w:t>维保技术要求</w:t>
            </w:r>
            <w:r>
              <w:rPr>
                <w:rFonts w:asciiTheme="minorEastAsia" w:eastAsiaTheme="minorEastAsia" w:hAnsiTheme="minorEastAsia" w:cs="宋体" w:hint="eastAsia"/>
                <w:color w:val="000000"/>
                <w:kern w:val="0"/>
                <w:szCs w:val="21"/>
                <w:lang w:bidi="ar"/>
              </w:rPr>
              <w:t>”，得基准分34分，正偏离不加分；</w:t>
            </w:r>
          </w:p>
          <w:p w14:paraId="7A67D74F" w14:textId="77777777"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color w:val="000000"/>
                <w:kern w:val="0"/>
                <w:szCs w:val="21"/>
                <w:lang w:bidi="ar"/>
              </w:rPr>
              <w:t>维保技术要求</w:t>
            </w:r>
            <w:r>
              <w:rPr>
                <w:rFonts w:asciiTheme="minorEastAsia" w:eastAsiaTheme="minorEastAsia" w:hAnsiTheme="minorEastAsia" w:cs="宋体" w:hint="eastAsia"/>
                <w:color w:val="000000"/>
                <w:kern w:val="0"/>
                <w:szCs w:val="21"/>
                <w:lang w:bidi="ar"/>
              </w:rPr>
              <w:t>中加注“▲”符号的为关键指标，有一项▲号指标负偏离将作无效投标处理；非▲号的指标每负偏离一项扣2分，扣完为止，最低得0分。</w:t>
            </w:r>
            <w:r>
              <w:rPr>
                <w:rFonts w:asciiTheme="minorEastAsia" w:eastAsiaTheme="minorEastAsia" w:hAnsiTheme="minorEastAsia" w:cs="宋体" w:hint="eastAsia"/>
                <w:b/>
                <w:bCs/>
                <w:color w:val="000000"/>
                <w:kern w:val="0"/>
                <w:szCs w:val="21"/>
                <w:lang w:bidi="ar"/>
              </w:rPr>
              <w:t>如需提供相关证明材料的，不提供视为负偏离</w:t>
            </w:r>
            <w:r>
              <w:rPr>
                <w:rFonts w:asciiTheme="minorEastAsia" w:eastAsiaTheme="minorEastAsia" w:hAnsiTheme="minorEastAsia" w:cs="宋体" w:hint="eastAsia"/>
                <w:color w:val="000000"/>
                <w:kern w:val="0"/>
                <w:szCs w:val="21"/>
                <w:lang w:bidi="ar"/>
              </w:rPr>
              <w:t>。</w:t>
            </w:r>
          </w:p>
        </w:tc>
        <w:tc>
          <w:tcPr>
            <w:tcW w:w="916" w:type="dxa"/>
            <w:vAlign w:val="center"/>
          </w:tcPr>
          <w:p w14:paraId="7CBBEF33"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是</w:t>
            </w:r>
          </w:p>
        </w:tc>
        <w:tc>
          <w:tcPr>
            <w:tcW w:w="537" w:type="dxa"/>
            <w:vAlign w:val="center"/>
          </w:tcPr>
          <w:p w14:paraId="50D48152"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34</w:t>
            </w:r>
          </w:p>
        </w:tc>
      </w:tr>
      <w:tr w:rsidR="006510A1" w14:paraId="47356C13" w14:textId="77777777">
        <w:trPr>
          <w:trHeight w:val="763"/>
        </w:trPr>
        <w:tc>
          <w:tcPr>
            <w:tcW w:w="460" w:type="dxa"/>
            <w:vAlign w:val="center"/>
          </w:tcPr>
          <w:p w14:paraId="47C86F93"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7</w:t>
            </w:r>
          </w:p>
        </w:tc>
        <w:tc>
          <w:tcPr>
            <w:tcW w:w="529" w:type="dxa"/>
            <w:vMerge/>
            <w:vAlign w:val="center"/>
          </w:tcPr>
          <w:p w14:paraId="6F6D2E18" w14:textId="77777777" w:rsidR="006510A1" w:rsidRDefault="006510A1">
            <w:pPr>
              <w:widowControl/>
              <w:jc w:val="center"/>
              <w:textAlignment w:val="center"/>
              <w:rPr>
                <w:rFonts w:asciiTheme="minorEastAsia" w:eastAsiaTheme="minorEastAsia" w:hAnsiTheme="minorEastAsia" w:cs="宋体" w:hint="eastAsia"/>
                <w:color w:val="000000"/>
                <w:kern w:val="0"/>
                <w:szCs w:val="21"/>
                <w:lang w:bidi="ar"/>
              </w:rPr>
            </w:pPr>
          </w:p>
        </w:tc>
        <w:tc>
          <w:tcPr>
            <w:tcW w:w="909" w:type="dxa"/>
            <w:vAlign w:val="center"/>
          </w:tcPr>
          <w:p w14:paraId="4A8E4ACD" w14:textId="77777777" w:rsidR="006510A1" w:rsidRDefault="00000000">
            <w:pPr>
              <w:widowControl/>
              <w:jc w:val="center"/>
              <w:textAlignment w:val="center"/>
            </w:pPr>
            <w:r>
              <w:rPr>
                <w:rFonts w:hint="eastAsia"/>
              </w:rPr>
              <w:t>日常维护方案</w:t>
            </w:r>
          </w:p>
        </w:tc>
        <w:tc>
          <w:tcPr>
            <w:tcW w:w="6469" w:type="dxa"/>
          </w:tcPr>
          <w:p w14:paraId="4FD86C85" w14:textId="77777777" w:rsidR="006510A1" w:rsidRDefault="00000000">
            <w:pPr>
              <w:widowControl/>
              <w:textAlignment w:val="center"/>
              <w:rPr>
                <w:rFonts w:asciiTheme="minorEastAsia" w:eastAsiaTheme="minorEastAsia" w:hAnsiTheme="minorEastAsia" w:cs="宋体" w:hint="eastAsia"/>
                <w:color w:val="000000"/>
                <w:kern w:val="0"/>
                <w:szCs w:val="21"/>
                <w:highlight w:val="yellow"/>
                <w:lang w:bidi="ar"/>
              </w:rPr>
            </w:pPr>
            <w:r>
              <w:rPr>
                <w:rFonts w:hint="eastAsia"/>
              </w:rPr>
              <w:t>根据供应商针对本项目制订的日常维护方案进行评分。日常维护方案包括但不限于：维护服务流程、服务标准、服务管理、服务措施等方面。优于采购需求的得</w:t>
            </w:r>
            <w:r>
              <w:rPr>
                <w:rFonts w:hint="eastAsia"/>
              </w:rPr>
              <w:t>6</w:t>
            </w:r>
            <w:r>
              <w:rPr>
                <w:rFonts w:hint="eastAsia"/>
              </w:rPr>
              <w:t>分，符合采购需求的得</w:t>
            </w:r>
            <w:r>
              <w:rPr>
                <w:rFonts w:hint="eastAsia"/>
              </w:rPr>
              <w:t>3</w:t>
            </w:r>
            <w:r>
              <w:rPr>
                <w:rFonts w:hint="eastAsia"/>
              </w:rPr>
              <w:t>分，不满足采购需求或者未提供的不得分。</w:t>
            </w:r>
          </w:p>
        </w:tc>
        <w:tc>
          <w:tcPr>
            <w:tcW w:w="916" w:type="dxa"/>
            <w:vAlign w:val="center"/>
          </w:tcPr>
          <w:p w14:paraId="3CC8002F"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否</w:t>
            </w:r>
          </w:p>
        </w:tc>
        <w:tc>
          <w:tcPr>
            <w:tcW w:w="537" w:type="dxa"/>
            <w:vAlign w:val="center"/>
          </w:tcPr>
          <w:p w14:paraId="5FBBEB0E"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6</w:t>
            </w:r>
          </w:p>
        </w:tc>
      </w:tr>
      <w:tr w:rsidR="006510A1" w14:paraId="6576C702" w14:textId="77777777">
        <w:trPr>
          <w:trHeight w:val="763"/>
        </w:trPr>
        <w:tc>
          <w:tcPr>
            <w:tcW w:w="460" w:type="dxa"/>
            <w:vAlign w:val="center"/>
          </w:tcPr>
          <w:p w14:paraId="677FF5A2"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8</w:t>
            </w:r>
          </w:p>
        </w:tc>
        <w:tc>
          <w:tcPr>
            <w:tcW w:w="529" w:type="dxa"/>
            <w:vMerge/>
            <w:vAlign w:val="center"/>
          </w:tcPr>
          <w:p w14:paraId="32FF34CC" w14:textId="77777777" w:rsidR="006510A1" w:rsidRDefault="006510A1">
            <w:pPr>
              <w:widowControl/>
              <w:jc w:val="center"/>
              <w:textAlignment w:val="center"/>
              <w:rPr>
                <w:rFonts w:asciiTheme="minorEastAsia" w:eastAsiaTheme="minorEastAsia" w:hAnsiTheme="minorEastAsia" w:cs="宋体" w:hint="eastAsia"/>
                <w:color w:val="000000"/>
                <w:kern w:val="0"/>
                <w:szCs w:val="21"/>
                <w:lang w:bidi="ar"/>
              </w:rPr>
            </w:pPr>
          </w:p>
        </w:tc>
        <w:tc>
          <w:tcPr>
            <w:tcW w:w="909" w:type="dxa"/>
            <w:vAlign w:val="center"/>
          </w:tcPr>
          <w:p w14:paraId="03995400" w14:textId="77777777" w:rsidR="006510A1" w:rsidRDefault="00000000">
            <w:pPr>
              <w:widowControl/>
              <w:jc w:val="center"/>
              <w:textAlignment w:val="center"/>
            </w:pPr>
            <w:r>
              <w:rPr>
                <w:rFonts w:hint="eastAsia"/>
              </w:rPr>
              <w:t>管理方案</w:t>
            </w:r>
          </w:p>
        </w:tc>
        <w:tc>
          <w:tcPr>
            <w:tcW w:w="6469" w:type="dxa"/>
          </w:tcPr>
          <w:p w14:paraId="2C3827F8" w14:textId="6465ACD5"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hint="eastAsia"/>
              </w:rPr>
              <w:t>根据</w:t>
            </w:r>
            <w:r w:rsidR="009A1BA2">
              <w:rPr>
                <w:rFonts w:hint="eastAsia"/>
              </w:rPr>
              <w:t>供应商</w:t>
            </w:r>
            <w:r>
              <w:rPr>
                <w:rFonts w:hint="eastAsia"/>
              </w:rPr>
              <w:t>针对本项目制订的管理方案进行评分。管理方案包括但不限于：组织机构、各岗位职责分工、管理机制等方面。优于采购需求的得</w:t>
            </w:r>
            <w:r>
              <w:rPr>
                <w:rFonts w:hint="eastAsia"/>
              </w:rPr>
              <w:t>6</w:t>
            </w:r>
            <w:r>
              <w:rPr>
                <w:rFonts w:hint="eastAsia"/>
              </w:rPr>
              <w:t>分，符合采购需求的得</w:t>
            </w:r>
            <w:r>
              <w:rPr>
                <w:rFonts w:hint="eastAsia"/>
              </w:rPr>
              <w:t>3</w:t>
            </w:r>
            <w:r>
              <w:rPr>
                <w:rFonts w:hint="eastAsia"/>
              </w:rPr>
              <w:t>分，不满足采购需求或者未提供的不得分。</w:t>
            </w:r>
          </w:p>
        </w:tc>
        <w:tc>
          <w:tcPr>
            <w:tcW w:w="916" w:type="dxa"/>
            <w:vAlign w:val="center"/>
          </w:tcPr>
          <w:p w14:paraId="01620FC4"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否</w:t>
            </w:r>
          </w:p>
        </w:tc>
        <w:tc>
          <w:tcPr>
            <w:tcW w:w="537" w:type="dxa"/>
            <w:vAlign w:val="center"/>
          </w:tcPr>
          <w:p w14:paraId="2A038E4C"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6</w:t>
            </w:r>
          </w:p>
        </w:tc>
      </w:tr>
      <w:tr w:rsidR="006510A1" w14:paraId="7906D7BA" w14:textId="77777777">
        <w:trPr>
          <w:trHeight w:val="763"/>
        </w:trPr>
        <w:tc>
          <w:tcPr>
            <w:tcW w:w="460" w:type="dxa"/>
            <w:vAlign w:val="center"/>
          </w:tcPr>
          <w:p w14:paraId="18BD956C"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9</w:t>
            </w:r>
          </w:p>
        </w:tc>
        <w:tc>
          <w:tcPr>
            <w:tcW w:w="529" w:type="dxa"/>
            <w:vMerge/>
            <w:vAlign w:val="center"/>
          </w:tcPr>
          <w:p w14:paraId="3C1A0B6E" w14:textId="77777777" w:rsidR="006510A1" w:rsidRDefault="006510A1">
            <w:pPr>
              <w:widowControl/>
              <w:jc w:val="center"/>
              <w:textAlignment w:val="center"/>
              <w:rPr>
                <w:rFonts w:asciiTheme="minorEastAsia" w:eastAsiaTheme="minorEastAsia" w:hAnsiTheme="minorEastAsia" w:cs="宋体" w:hint="eastAsia"/>
                <w:color w:val="000000"/>
                <w:kern w:val="0"/>
                <w:szCs w:val="21"/>
                <w:lang w:bidi="ar"/>
              </w:rPr>
            </w:pPr>
          </w:p>
        </w:tc>
        <w:tc>
          <w:tcPr>
            <w:tcW w:w="909" w:type="dxa"/>
            <w:vAlign w:val="center"/>
          </w:tcPr>
          <w:p w14:paraId="4E354178" w14:textId="77777777" w:rsidR="006510A1" w:rsidRDefault="00000000">
            <w:pPr>
              <w:widowControl/>
              <w:jc w:val="center"/>
              <w:textAlignment w:val="center"/>
            </w:pPr>
            <w:r>
              <w:rPr>
                <w:rFonts w:hint="eastAsia"/>
              </w:rPr>
              <w:t>培训方案</w:t>
            </w:r>
          </w:p>
        </w:tc>
        <w:tc>
          <w:tcPr>
            <w:tcW w:w="6469" w:type="dxa"/>
          </w:tcPr>
          <w:p w14:paraId="6C1D6F82" w14:textId="1EA9A702"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hint="eastAsia"/>
              </w:rPr>
              <w:t>根据</w:t>
            </w:r>
            <w:r w:rsidR="009A1BA2">
              <w:rPr>
                <w:rFonts w:hint="eastAsia"/>
              </w:rPr>
              <w:t>供应商</w:t>
            </w:r>
            <w:r>
              <w:rPr>
                <w:rFonts w:hint="eastAsia"/>
              </w:rPr>
              <w:t>针对本项目制订的培训方案进行评分。包括但不限于：临床应用培训、技术人员能力培训等方面。优于采购需求的得</w:t>
            </w:r>
            <w:r>
              <w:rPr>
                <w:rFonts w:hint="eastAsia"/>
              </w:rPr>
              <w:t>6</w:t>
            </w:r>
            <w:r>
              <w:rPr>
                <w:rFonts w:hint="eastAsia"/>
              </w:rPr>
              <w:t>分，符合采购需求的得</w:t>
            </w:r>
            <w:r>
              <w:rPr>
                <w:rFonts w:hint="eastAsia"/>
              </w:rPr>
              <w:t>3</w:t>
            </w:r>
            <w:r>
              <w:rPr>
                <w:rFonts w:hint="eastAsia"/>
              </w:rPr>
              <w:t>分，不满足采购需求或者未提供的不得分。</w:t>
            </w:r>
          </w:p>
        </w:tc>
        <w:tc>
          <w:tcPr>
            <w:tcW w:w="916" w:type="dxa"/>
            <w:vAlign w:val="center"/>
          </w:tcPr>
          <w:p w14:paraId="404BC30A"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否</w:t>
            </w:r>
          </w:p>
        </w:tc>
        <w:tc>
          <w:tcPr>
            <w:tcW w:w="537" w:type="dxa"/>
            <w:vAlign w:val="center"/>
          </w:tcPr>
          <w:p w14:paraId="3586375E"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6</w:t>
            </w:r>
          </w:p>
        </w:tc>
      </w:tr>
      <w:tr w:rsidR="006510A1" w14:paraId="5B2F30D4" w14:textId="77777777">
        <w:trPr>
          <w:trHeight w:val="763"/>
        </w:trPr>
        <w:tc>
          <w:tcPr>
            <w:tcW w:w="460" w:type="dxa"/>
            <w:vAlign w:val="center"/>
          </w:tcPr>
          <w:p w14:paraId="168EFED2"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10</w:t>
            </w:r>
          </w:p>
        </w:tc>
        <w:tc>
          <w:tcPr>
            <w:tcW w:w="529" w:type="dxa"/>
            <w:vMerge/>
            <w:vAlign w:val="center"/>
          </w:tcPr>
          <w:p w14:paraId="06D288B2" w14:textId="77777777" w:rsidR="006510A1" w:rsidRDefault="006510A1">
            <w:pPr>
              <w:widowControl/>
              <w:jc w:val="center"/>
              <w:textAlignment w:val="center"/>
              <w:rPr>
                <w:rFonts w:asciiTheme="minorEastAsia" w:eastAsiaTheme="minorEastAsia" w:hAnsiTheme="minorEastAsia" w:cs="宋体" w:hint="eastAsia"/>
                <w:color w:val="000000"/>
                <w:kern w:val="0"/>
                <w:szCs w:val="21"/>
                <w:lang w:bidi="ar"/>
              </w:rPr>
            </w:pPr>
          </w:p>
        </w:tc>
        <w:tc>
          <w:tcPr>
            <w:tcW w:w="909" w:type="dxa"/>
            <w:vAlign w:val="center"/>
          </w:tcPr>
          <w:p w14:paraId="55D2D64D" w14:textId="77777777" w:rsidR="006510A1" w:rsidRDefault="00000000">
            <w:pPr>
              <w:widowControl/>
              <w:jc w:val="center"/>
              <w:textAlignment w:val="center"/>
            </w:pPr>
            <w:r>
              <w:rPr>
                <w:rFonts w:hint="eastAsia"/>
              </w:rPr>
              <w:t>应急维护方案</w:t>
            </w:r>
          </w:p>
        </w:tc>
        <w:tc>
          <w:tcPr>
            <w:tcW w:w="6469" w:type="dxa"/>
          </w:tcPr>
          <w:p w14:paraId="1474264F" w14:textId="5CEACE66"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hint="eastAsia"/>
              </w:rPr>
              <w:t>根据</w:t>
            </w:r>
            <w:r w:rsidR="009A1BA2">
              <w:rPr>
                <w:rFonts w:hint="eastAsia"/>
              </w:rPr>
              <w:t>供应商</w:t>
            </w:r>
            <w:r>
              <w:rPr>
                <w:rFonts w:hint="eastAsia"/>
              </w:rPr>
              <w:t>针对本项目制订的应急维护方案进行评分。应急维护方案包括但不限于：重大故障处理、应急抢修、应急响应及重点活动保障等方面。优于采购需求的，提供重大故障处理案例，失超案例≥</w:t>
            </w:r>
            <w:r>
              <w:rPr>
                <w:rFonts w:hint="eastAsia"/>
              </w:rPr>
              <w:t>5</w:t>
            </w:r>
            <w:r>
              <w:rPr>
                <w:rFonts w:hint="eastAsia"/>
              </w:rPr>
              <w:t>例得</w:t>
            </w:r>
            <w:r>
              <w:rPr>
                <w:rFonts w:hint="eastAsia"/>
              </w:rPr>
              <w:t>6</w:t>
            </w:r>
            <w:r>
              <w:rPr>
                <w:rFonts w:hint="eastAsia"/>
              </w:rPr>
              <w:t>分，符合采购需求的，提供重大故障处理案例，失超案例≥</w:t>
            </w:r>
            <w:r>
              <w:rPr>
                <w:rFonts w:hint="eastAsia"/>
              </w:rPr>
              <w:t>2</w:t>
            </w:r>
            <w:r>
              <w:rPr>
                <w:rFonts w:hint="eastAsia"/>
              </w:rPr>
              <w:t>例得</w:t>
            </w:r>
            <w:r>
              <w:rPr>
                <w:rFonts w:hint="eastAsia"/>
              </w:rPr>
              <w:t>3</w:t>
            </w:r>
            <w:r>
              <w:rPr>
                <w:rFonts w:hint="eastAsia"/>
              </w:rPr>
              <w:t>分，不满足采购需求或者未提供的不得分。</w:t>
            </w:r>
          </w:p>
        </w:tc>
        <w:tc>
          <w:tcPr>
            <w:tcW w:w="916" w:type="dxa"/>
            <w:vAlign w:val="center"/>
          </w:tcPr>
          <w:p w14:paraId="46EE727A"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否</w:t>
            </w:r>
          </w:p>
        </w:tc>
        <w:tc>
          <w:tcPr>
            <w:tcW w:w="537" w:type="dxa"/>
            <w:vAlign w:val="center"/>
          </w:tcPr>
          <w:p w14:paraId="44AA7AA0"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6</w:t>
            </w:r>
          </w:p>
        </w:tc>
      </w:tr>
      <w:tr w:rsidR="006510A1" w14:paraId="6FE675AA" w14:textId="77777777">
        <w:trPr>
          <w:trHeight w:val="763"/>
        </w:trPr>
        <w:tc>
          <w:tcPr>
            <w:tcW w:w="460" w:type="dxa"/>
            <w:vAlign w:val="center"/>
          </w:tcPr>
          <w:p w14:paraId="3C7113A7" w14:textId="77777777" w:rsidR="006510A1"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hint="eastAsia"/>
                <w:color w:val="000000"/>
                <w:kern w:val="0"/>
                <w:szCs w:val="21"/>
                <w:lang w:bidi="ar"/>
              </w:rPr>
              <w:t>11</w:t>
            </w:r>
          </w:p>
        </w:tc>
        <w:tc>
          <w:tcPr>
            <w:tcW w:w="529" w:type="dxa"/>
            <w:vMerge/>
            <w:vAlign w:val="center"/>
          </w:tcPr>
          <w:p w14:paraId="590BB0F4" w14:textId="77777777" w:rsidR="006510A1" w:rsidRDefault="006510A1">
            <w:pPr>
              <w:widowControl/>
              <w:jc w:val="center"/>
              <w:textAlignment w:val="center"/>
              <w:rPr>
                <w:rFonts w:asciiTheme="minorEastAsia" w:eastAsiaTheme="minorEastAsia" w:hAnsiTheme="minorEastAsia" w:cs="宋体" w:hint="eastAsia"/>
                <w:color w:val="000000"/>
                <w:kern w:val="0"/>
                <w:szCs w:val="21"/>
                <w:lang w:bidi="ar"/>
              </w:rPr>
            </w:pPr>
          </w:p>
        </w:tc>
        <w:tc>
          <w:tcPr>
            <w:tcW w:w="909" w:type="dxa"/>
            <w:vAlign w:val="center"/>
          </w:tcPr>
          <w:p w14:paraId="30905ED4" w14:textId="77777777" w:rsidR="006510A1" w:rsidRDefault="00000000">
            <w:pPr>
              <w:widowControl/>
              <w:jc w:val="center"/>
              <w:textAlignment w:val="center"/>
            </w:pPr>
            <w:r>
              <w:rPr>
                <w:rFonts w:hint="eastAsia"/>
              </w:rPr>
              <w:t>技术实施方案</w:t>
            </w:r>
          </w:p>
        </w:tc>
        <w:tc>
          <w:tcPr>
            <w:tcW w:w="6469" w:type="dxa"/>
          </w:tcPr>
          <w:p w14:paraId="2D92AADB" w14:textId="2D7ACCB4" w:rsidR="006510A1" w:rsidRDefault="00000000">
            <w:pPr>
              <w:widowControl/>
              <w:textAlignment w:val="center"/>
              <w:rPr>
                <w:rFonts w:asciiTheme="minorEastAsia" w:eastAsiaTheme="minorEastAsia" w:hAnsiTheme="minorEastAsia" w:cs="宋体" w:hint="eastAsia"/>
                <w:color w:val="000000"/>
                <w:kern w:val="0"/>
                <w:szCs w:val="21"/>
                <w:lang w:bidi="ar"/>
              </w:rPr>
            </w:pPr>
            <w:r>
              <w:rPr>
                <w:rFonts w:hint="eastAsia"/>
              </w:rPr>
              <w:t>根据</w:t>
            </w:r>
            <w:r w:rsidR="009A1BA2">
              <w:rPr>
                <w:rFonts w:hint="eastAsia"/>
              </w:rPr>
              <w:t>供应商</w:t>
            </w:r>
            <w:r>
              <w:rPr>
                <w:rFonts w:hint="eastAsia"/>
              </w:rPr>
              <w:t>针对本项目制订的技术实施方案进行评分。技术实施方案包括但不限于：维保计划、安装调试方案、保障措施、质量控制等方面。优于采购需求的得</w:t>
            </w:r>
            <w:r>
              <w:rPr>
                <w:rFonts w:hint="eastAsia"/>
              </w:rPr>
              <w:t>6</w:t>
            </w:r>
            <w:r>
              <w:rPr>
                <w:rFonts w:hint="eastAsia"/>
              </w:rPr>
              <w:t>分，符合采购需求的得</w:t>
            </w:r>
            <w:r>
              <w:rPr>
                <w:rFonts w:hint="eastAsia"/>
              </w:rPr>
              <w:t>3</w:t>
            </w:r>
            <w:r>
              <w:rPr>
                <w:rFonts w:hint="eastAsia"/>
              </w:rPr>
              <w:t>分，不满足采购需求或者未提供的不得分。</w:t>
            </w:r>
          </w:p>
        </w:tc>
        <w:tc>
          <w:tcPr>
            <w:tcW w:w="916" w:type="dxa"/>
            <w:vAlign w:val="center"/>
          </w:tcPr>
          <w:p w14:paraId="6EB1641B" w14:textId="77777777" w:rsidR="006510A1" w:rsidRDefault="00000000">
            <w:pPr>
              <w:widowControl/>
              <w:jc w:val="center"/>
              <w:textAlignment w:val="center"/>
              <w:rPr>
                <w:rFonts w:asciiTheme="minorEastAsia" w:eastAsiaTheme="minorEastAsia" w:hAnsiTheme="minorEastAsia" w:cs="宋体" w:hint="eastAsia"/>
                <w:color w:val="000000" w:themeColor="text1"/>
                <w:kern w:val="0"/>
                <w:szCs w:val="21"/>
                <w:lang w:bidi="ar"/>
              </w:rPr>
            </w:pPr>
            <w:r>
              <w:rPr>
                <w:rFonts w:asciiTheme="minorEastAsia" w:eastAsiaTheme="minorEastAsia" w:hAnsiTheme="minorEastAsia" w:cs="宋体" w:hint="eastAsia"/>
                <w:color w:val="000000" w:themeColor="text1"/>
                <w:kern w:val="0"/>
                <w:szCs w:val="21"/>
                <w:lang w:bidi="ar"/>
              </w:rPr>
              <w:t>否</w:t>
            </w:r>
          </w:p>
        </w:tc>
        <w:tc>
          <w:tcPr>
            <w:tcW w:w="537" w:type="dxa"/>
            <w:vAlign w:val="center"/>
          </w:tcPr>
          <w:p w14:paraId="265A43C4" w14:textId="77777777" w:rsidR="006510A1" w:rsidRDefault="00000000">
            <w:pPr>
              <w:widowControl/>
              <w:jc w:val="center"/>
              <w:textAlignment w:val="center"/>
              <w:rPr>
                <w:rFonts w:asciiTheme="minorEastAsia" w:eastAsiaTheme="minorEastAsia" w:hAnsiTheme="minorEastAsia" w:cs="宋体" w:hint="eastAsia"/>
                <w:color w:val="000000" w:themeColor="text1"/>
                <w:kern w:val="0"/>
                <w:szCs w:val="21"/>
                <w:lang w:bidi="ar"/>
              </w:rPr>
            </w:pPr>
            <w:r>
              <w:rPr>
                <w:rFonts w:asciiTheme="minorEastAsia" w:eastAsiaTheme="minorEastAsia" w:hAnsiTheme="minorEastAsia" w:cs="宋体" w:hint="eastAsia"/>
                <w:color w:val="000000" w:themeColor="text1"/>
                <w:kern w:val="0"/>
                <w:szCs w:val="21"/>
                <w:lang w:bidi="ar"/>
              </w:rPr>
              <w:t>6</w:t>
            </w:r>
          </w:p>
        </w:tc>
      </w:tr>
      <w:tr w:rsidR="006510A1" w14:paraId="5A5F1C42" w14:textId="77777777">
        <w:trPr>
          <w:trHeight w:val="290"/>
        </w:trPr>
        <w:tc>
          <w:tcPr>
            <w:tcW w:w="9283" w:type="dxa"/>
            <w:gridSpan w:val="5"/>
            <w:vAlign w:val="center"/>
          </w:tcPr>
          <w:p w14:paraId="773CF530" w14:textId="77777777" w:rsidR="006510A1"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合计</w:t>
            </w:r>
          </w:p>
        </w:tc>
        <w:tc>
          <w:tcPr>
            <w:tcW w:w="537" w:type="dxa"/>
            <w:vAlign w:val="center"/>
          </w:tcPr>
          <w:p w14:paraId="78972B25" w14:textId="77777777" w:rsidR="006510A1"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hint="eastAsia"/>
                <w:color w:val="000000"/>
                <w:kern w:val="0"/>
                <w:szCs w:val="21"/>
                <w:lang w:bidi="ar"/>
              </w:rPr>
              <w:t>100</w:t>
            </w:r>
          </w:p>
        </w:tc>
      </w:tr>
    </w:tbl>
    <w:bookmarkEnd w:id="98"/>
    <w:bookmarkEnd w:id="99"/>
    <w:p w14:paraId="0DCBE686" w14:textId="77777777" w:rsidR="006510A1" w:rsidRDefault="00000000">
      <w:pPr>
        <w:spacing w:line="360" w:lineRule="auto"/>
        <w:rPr>
          <w:rFonts w:ascii="宋体" w:hAnsi="宋体" w:cs="宋体" w:hint="eastAsia"/>
          <w:b/>
          <w:bCs/>
          <w:szCs w:val="21"/>
        </w:rPr>
      </w:pPr>
      <w:r>
        <w:rPr>
          <w:rFonts w:ascii="宋体" w:hAnsi="宋体" w:cs="宋体" w:hint="eastAsia"/>
          <w:b/>
          <w:bCs/>
          <w:szCs w:val="21"/>
        </w:rPr>
        <w:t xml:space="preserve">注：1.上述响应文件中，证书或证明或业绩必须提供复印件或扫描件（加盖供应商公章），如发现弄虚作假的，将按照本采购文件相关条款规定予以处理。 </w:t>
      </w:r>
    </w:p>
    <w:p w14:paraId="62574E49" w14:textId="77777777" w:rsidR="006510A1" w:rsidRDefault="00000000">
      <w:pPr>
        <w:spacing w:line="360" w:lineRule="auto"/>
        <w:ind w:firstLine="482"/>
        <w:rPr>
          <w:rFonts w:ascii="宋体" w:hAnsi="宋体" w:cs="宋体" w:hint="eastAsia"/>
          <w:b/>
          <w:bCs/>
          <w:szCs w:val="21"/>
        </w:rPr>
      </w:pPr>
      <w:r>
        <w:rPr>
          <w:rFonts w:ascii="宋体" w:hAnsi="宋体" w:cs="宋体" w:hint="eastAsia"/>
          <w:b/>
          <w:bCs/>
          <w:szCs w:val="21"/>
        </w:rPr>
        <w:t>2.评委依据采购文件载明的方法评分，评分四舍五入精确到小数点后两位。</w:t>
      </w:r>
    </w:p>
    <w:p w14:paraId="4A633BC8"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六、成交供应商的确定</w:t>
      </w:r>
    </w:p>
    <w:p w14:paraId="5BF94BC2"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rPr>
        <w:t>磋商小组汇总各评委评分后，按照得分从高到低的顺序推荐3名成交候选人，并编写评审报告。采购人委托磋商小组直接确定排名第一的成交候选人为成交供应商。</w:t>
      </w:r>
    </w:p>
    <w:p w14:paraId="05DC4518"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当成交商无正当理由放弃成交，被查实存在影响成交结果的违法行为等情形，采购人有权按照政府采购相关法律法规的规定对其采取惩戒措施，包含但不限于列入采购失信人黑名单等措施。</w:t>
      </w:r>
    </w:p>
    <w:p w14:paraId="6E53679B"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p>
    <w:p w14:paraId="10BAA6DD"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七、公告成交结果及发放成交通知书</w:t>
      </w:r>
    </w:p>
    <w:p w14:paraId="63A0220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1.自确定成交供应商之日起2个工作日内，在江苏政府采购网公告成交结果，公告期限为1个工</w:t>
      </w:r>
      <w:r>
        <w:rPr>
          <w:rFonts w:ascii="宋体" w:hAnsi="宋体" w:cs="宋体" w:hint="eastAsia"/>
          <w:szCs w:val="21"/>
        </w:rPr>
        <w:lastRenderedPageBreak/>
        <w:t>作日。</w:t>
      </w:r>
    </w:p>
    <w:p w14:paraId="114589A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2.公告成交结果的同时，采购代理机构向成交供应商发放成交通知书。成交通知书发出后，采购人不得违法改变成交结果，成交供应商无正当理由不得放弃成交。</w:t>
      </w:r>
    </w:p>
    <w:p w14:paraId="33BDDCB3" w14:textId="77777777" w:rsidR="006510A1" w:rsidRDefault="006510A1">
      <w:pPr>
        <w:tabs>
          <w:tab w:val="left" w:pos="360"/>
          <w:tab w:val="left" w:pos="1080"/>
        </w:tabs>
        <w:spacing w:line="360" w:lineRule="auto"/>
        <w:rPr>
          <w:rFonts w:ascii="宋体" w:hAnsi="宋体" w:cs="宋体" w:hint="eastAsia"/>
          <w:b/>
          <w:bCs/>
          <w:szCs w:val="21"/>
        </w:rPr>
      </w:pPr>
    </w:p>
    <w:p w14:paraId="15C8987F" w14:textId="77777777" w:rsidR="006510A1" w:rsidRDefault="00000000">
      <w:pPr>
        <w:widowControl/>
        <w:jc w:val="left"/>
        <w:rPr>
          <w:rFonts w:ascii="宋体" w:hAnsi="宋体" w:hint="eastAsia"/>
          <w:b/>
          <w:bCs/>
          <w:sz w:val="28"/>
          <w:szCs w:val="28"/>
        </w:rPr>
      </w:pPr>
      <w:bookmarkStart w:id="100" w:name="_Toc107246273"/>
      <w:r>
        <w:rPr>
          <w:rFonts w:ascii="宋体" w:hAnsi="宋体" w:hint="eastAsia"/>
          <w:b/>
          <w:bCs/>
          <w:szCs w:val="28"/>
        </w:rPr>
        <w:br w:type="page"/>
      </w:r>
    </w:p>
    <w:p w14:paraId="4B8EEEF7" w14:textId="77777777" w:rsidR="006510A1" w:rsidRDefault="00000000">
      <w:pPr>
        <w:pStyle w:val="1"/>
        <w:spacing w:line="360" w:lineRule="auto"/>
        <w:ind w:firstLineChars="200" w:firstLine="562"/>
        <w:jc w:val="center"/>
        <w:rPr>
          <w:rFonts w:ascii="宋体" w:eastAsia="宋体" w:hAnsi="宋体" w:cs="Microsoft New Tai Lue" w:hint="eastAsia"/>
          <w:b/>
          <w:bCs/>
        </w:rPr>
      </w:pPr>
      <w:r>
        <w:rPr>
          <w:rFonts w:ascii="宋体" w:eastAsia="宋体" w:hAnsi="宋体" w:hint="eastAsia"/>
          <w:b/>
          <w:bCs/>
          <w:szCs w:val="28"/>
        </w:rPr>
        <w:lastRenderedPageBreak/>
        <w:t>第六章 响应文件格式</w:t>
      </w:r>
      <w:bookmarkEnd w:id="100"/>
    </w:p>
    <w:p w14:paraId="457267BA" w14:textId="77777777" w:rsidR="006510A1" w:rsidRDefault="00000000">
      <w:pPr>
        <w:spacing w:line="380" w:lineRule="exact"/>
        <w:ind w:firstLine="482"/>
        <w:rPr>
          <w:rFonts w:ascii="宋体" w:hAnsi="宋体" w:cs="宋体" w:hint="eastAsia"/>
          <w:b/>
          <w:bCs/>
          <w:szCs w:val="21"/>
        </w:rPr>
      </w:pPr>
      <w:r>
        <w:rPr>
          <w:rFonts w:ascii="宋体" w:hAnsi="宋体" w:cs="宋体" w:hint="eastAsia"/>
          <w:b/>
          <w:bCs/>
          <w:szCs w:val="21"/>
        </w:rPr>
        <w:t>一、资格审查文件</w:t>
      </w:r>
    </w:p>
    <w:p w14:paraId="510216EC" w14:textId="77777777" w:rsidR="006510A1" w:rsidRDefault="00000000">
      <w:pPr>
        <w:spacing w:line="380" w:lineRule="exact"/>
        <w:ind w:firstLine="480"/>
        <w:rPr>
          <w:rFonts w:ascii="宋体" w:hAnsi="宋体" w:cs="宋体" w:hint="eastAsia"/>
          <w:szCs w:val="21"/>
          <w:u w:val="single"/>
        </w:rPr>
      </w:pPr>
      <w:r>
        <w:rPr>
          <w:rFonts w:ascii="宋体" w:hAnsi="宋体" w:cs="宋体" w:hint="eastAsia"/>
          <w:szCs w:val="21"/>
          <w:u w:val="single"/>
        </w:rPr>
        <w:t>1.法定代表人身份证明书及法定代表人身份证复印件；</w:t>
      </w:r>
    </w:p>
    <w:p w14:paraId="58363918" w14:textId="77777777" w:rsidR="006510A1" w:rsidRDefault="00000000">
      <w:pPr>
        <w:spacing w:line="380" w:lineRule="exact"/>
        <w:ind w:firstLine="480"/>
        <w:rPr>
          <w:rFonts w:ascii="宋体" w:hAnsi="宋体" w:cs="宋体" w:hint="eastAsia"/>
          <w:szCs w:val="21"/>
          <w:u w:val="single"/>
        </w:rPr>
      </w:pPr>
      <w:r>
        <w:rPr>
          <w:rFonts w:ascii="宋体" w:hAnsi="宋体" w:cs="宋体" w:hint="eastAsia"/>
          <w:szCs w:val="21"/>
          <w:u w:val="single"/>
        </w:rPr>
        <w:t>2.法定代表人授权委托书及授权委托人身份证复印件（如有）；</w:t>
      </w:r>
    </w:p>
    <w:p w14:paraId="333933FF" w14:textId="77777777" w:rsidR="006510A1" w:rsidRDefault="00000000">
      <w:pPr>
        <w:spacing w:line="380" w:lineRule="exact"/>
        <w:ind w:firstLine="480"/>
        <w:rPr>
          <w:rFonts w:ascii="宋体" w:hAnsi="宋体" w:cs="宋体" w:hint="eastAsia"/>
          <w:szCs w:val="21"/>
          <w:u w:val="single"/>
        </w:rPr>
      </w:pPr>
      <w:r>
        <w:rPr>
          <w:rFonts w:ascii="宋体" w:hAnsi="宋体" w:cs="宋体" w:hint="eastAsia"/>
          <w:szCs w:val="21"/>
          <w:u w:val="single"/>
        </w:rPr>
        <w:t>3.响应人营业执照复印件；</w:t>
      </w:r>
    </w:p>
    <w:p w14:paraId="348C9527" w14:textId="77777777" w:rsidR="006510A1" w:rsidRDefault="00000000">
      <w:pPr>
        <w:spacing w:line="380" w:lineRule="exact"/>
        <w:ind w:firstLine="480"/>
        <w:rPr>
          <w:rFonts w:ascii="宋体" w:hAnsi="宋体" w:cs="宋体" w:hint="eastAsia"/>
          <w:szCs w:val="21"/>
          <w:u w:val="single"/>
        </w:rPr>
      </w:pPr>
      <w:r>
        <w:rPr>
          <w:rFonts w:ascii="宋体" w:hAnsi="宋体" w:cs="宋体" w:hint="eastAsia"/>
          <w:szCs w:val="21"/>
          <w:u w:val="single"/>
        </w:rPr>
        <w:t xml:space="preserve">4.供应商近六个月中任意一个月（不含磋商当月）的财务状况报告（资产负债表和利润表）或由会计师事务所出具的近两年中任意一个年度的审计报告和所附已审财务报告扫描件； </w:t>
      </w:r>
    </w:p>
    <w:p w14:paraId="1042D901" w14:textId="77777777" w:rsidR="006510A1" w:rsidRDefault="00000000">
      <w:pPr>
        <w:spacing w:line="380" w:lineRule="exact"/>
        <w:ind w:firstLine="480"/>
        <w:rPr>
          <w:rFonts w:ascii="宋体" w:hAnsi="宋体" w:cs="宋体" w:hint="eastAsia"/>
          <w:szCs w:val="21"/>
          <w:u w:val="single"/>
        </w:rPr>
      </w:pPr>
      <w:r>
        <w:rPr>
          <w:rFonts w:ascii="宋体" w:hAnsi="宋体" w:cs="宋体" w:hint="eastAsia"/>
          <w:szCs w:val="21"/>
          <w:u w:val="single"/>
        </w:rPr>
        <w:t xml:space="preserve">5.供应商近六个月中任意一个月（不含磋商当月）的依法缴纳税收的相关材料（提供相关主管部门证明或银行代扣证明）扫描件； </w:t>
      </w:r>
    </w:p>
    <w:p w14:paraId="6F8BBB0D" w14:textId="77777777" w:rsidR="006510A1" w:rsidRDefault="00000000">
      <w:pPr>
        <w:spacing w:line="380" w:lineRule="exact"/>
        <w:ind w:firstLine="480"/>
        <w:rPr>
          <w:rFonts w:ascii="宋体" w:hAnsi="宋体" w:cs="宋体" w:hint="eastAsia"/>
          <w:szCs w:val="21"/>
          <w:u w:val="single"/>
        </w:rPr>
      </w:pPr>
      <w:r>
        <w:rPr>
          <w:rFonts w:ascii="宋体" w:hAnsi="宋体" w:cs="宋体" w:hint="eastAsia"/>
          <w:szCs w:val="21"/>
          <w:u w:val="single"/>
        </w:rPr>
        <w:t>6.提供供应商近六个月中任意一个月（不含磋商当月）的所在地社保机构出具的</w:t>
      </w:r>
      <w:r>
        <w:rPr>
          <w:rFonts w:ascii="宋体" w:hAnsi="宋体" w:cs="宋体" w:hint="eastAsia"/>
          <w:bCs/>
          <w:szCs w:val="21"/>
          <w:u w:val="single"/>
        </w:rPr>
        <w:t>社保缴费证明材料</w:t>
      </w:r>
      <w:r>
        <w:rPr>
          <w:rFonts w:ascii="宋体" w:hAnsi="宋体" w:cs="宋体" w:hint="eastAsia"/>
          <w:szCs w:val="21"/>
          <w:u w:val="single"/>
        </w:rPr>
        <w:t>，</w:t>
      </w:r>
      <w:r>
        <w:rPr>
          <w:rFonts w:ascii="宋体" w:hAnsi="宋体" w:cs="宋体" w:hint="eastAsia"/>
          <w:bCs/>
          <w:szCs w:val="21"/>
          <w:u w:val="single"/>
        </w:rPr>
        <w:t>成立不满一年的供应商无需提供社保缴费证明材料，但需提供书面情况说明及相关凭证</w:t>
      </w:r>
      <w:r>
        <w:rPr>
          <w:rFonts w:ascii="宋体" w:hAnsi="宋体" w:cs="宋体" w:hint="eastAsia"/>
          <w:szCs w:val="21"/>
          <w:u w:val="single"/>
        </w:rPr>
        <w:t>；</w:t>
      </w:r>
    </w:p>
    <w:p w14:paraId="5E93CAB2" w14:textId="77777777" w:rsidR="006510A1" w:rsidRDefault="00000000">
      <w:pPr>
        <w:spacing w:line="380" w:lineRule="exact"/>
        <w:ind w:firstLine="480"/>
        <w:rPr>
          <w:rFonts w:ascii="宋体" w:hAnsi="宋体" w:cs="宋体" w:hint="eastAsia"/>
          <w:szCs w:val="21"/>
          <w:u w:val="single"/>
        </w:rPr>
      </w:pPr>
      <w:r>
        <w:rPr>
          <w:rFonts w:ascii="宋体" w:hAnsi="宋体" w:cs="宋体" w:hint="eastAsia"/>
          <w:szCs w:val="21"/>
          <w:u w:val="single"/>
        </w:rPr>
        <w:t>7.供应商符合《中华人民共和国政府采购法》第二十二条规定条件的承诺函；</w:t>
      </w:r>
    </w:p>
    <w:p w14:paraId="66D3FAEF" w14:textId="77777777" w:rsidR="006510A1" w:rsidRDefault="00000000">
      <w:pPr>
        <w:spacing w:line="380" w:lineRule="exact"/>
        <w:ind w:firstLine="480"/>
        <w:rPr>
          <w:rFonts w:ascii="宋体" w:hAnsi="宋体" w:cs="宋体" w:hint="eastAsia"/>
          <w:szCs w:val="21"/>
          <w:u w:val="single"/>
        </w:rPr>
      </w:pPr>
      <w:r>
        <w:rPr>
          <w:rFonts w:ascii="宋体" w:hAnsi="宋体" w:cs="宋体" w:hint="eastAsia"/>
          <w:szCs w:val="21"/>
          <w:u w:val="single"/>
        </w:rPr>
        <w:t>8.诚信承诺书；</w:t>
      </w:r>
    </w:p>
    <w:p w14:paraId="6D4E8EB8" w14:textId="77777777" w:rsidR="006510A1" w:rsidRDefault="00000000">
      <w:pPr>
        <w:spacing w:line="380" w:lineRule="exact"/>
        <w:ind w:firstLine="480"/>
        <w:rPr>
          <w:rFonts w:ascii="宋体" w:hAnsi="宋体" w:cs="宋体" w:hint="eastAsia"/>
          <w:bCs/>
          <w:szCs w:val="21"/>
          <w:u w:val="single"/>
        </w:rPr>
      </w:pPr>
      <w:r>
        <w:rPr>
          <w:rFonts w:ascii="宋体" w:hAnsi="宋体" w:cs="宋体" w:hint="eastAsia"/>
          <w:szCs w:val="21"/>
          <w:u w:val="single"/>
        </w:rPr>
        <w:t>9</w:t>
      </w:r>
      <w:r>
        <w:rPr>
          <w:rFonts w:ascii="宋体" w:hAnsi="宋体" w:cs="宋体" w:hint="eastAsia"/>
          <w:bCs/>
          <w:szCs w:val="21"/>
          <w:u w:val="single"/>
        </w:rPr>
        <w:t>.供应商未被列入失信被执行人名单、政府采购严重违法失信行为记录名单网站查询证明材料；</w:t>
      </w:r>
    </w:p>
    <w:p w14:paraId="79C61842" w14:textId="77777777" w:rsidR="006510A1" w:rsidRDefault="00000000">
      <w:pPr>
        <w:spacing w:line="380" w:lineRule="exact"/>
        <w:ind w:firstLine="480"/>
        <w:rPr>
          <w:rFonts w:ascii="宋体" w:hAnsi="宋体" w:cs="宋体" w:hint="eastAsia"/>
          <w:szCs w:val="21"/>
          <w:u w:val="single"/>
        </w:rPr>
      </w:pPr>
      <w:r>
        <w:rPr>
          <w:rFonts w:ascii="宋体" w:hAnsi="宋体" w:cs="宋体" w:hint="eastAsia"/>
          <w:bCs/>
          <w:szCs w:val="21"/>
          <w:u w:val="single"/>
        </w:rPr>
        <w:t>10.《中小企业声明函》或《残疾人福利性单位声明函》或监狱和戒毒企业证明材料。</w:t>
      </w:r>
    </w:p>
    <w:p w14:paraId="3F9DA013" w14:textId="77777777" w:rsidR="006510A1" w:rsidRDefault="00000000">
      <w:pPr>
        <w:spacing w:line="380" w:lineRule="exact"/>
        <w:ind w:firstLine="480"/>
        <w:rPr>
          <w:rFonts w:ascii="宋体" w:hAnsi="宋体" w:cs="宋体" w:hint="eastAsia"/>
          <w:szCs w:val="21"/>
        </w:rPr>
      </w:pPr>
      <w:r>
        <w:rPr>
          <w:rFonts w:ascii="宋体" w:hAnsi="宋体" w:cs="宋体" w:hint="eastAsia"/>
          <w:szCs w:val="21"/>
        </w:rPr>
        <w:t>注：上述1—10中任何一条不符合要求，则资格性审查不通过，按无效响应文件处理。</w:t>
      </w:r>
    </w:p>
    <w:p w14:paraId="1D12DBBC" w14:textId="77777777" w:rsidR="006510A1" w:rsidRDefault="00000000">
      <w:pPr>
        <w:pStyle w:val="sh4"/>
        <w:spacing w:line="380" w:lineRule="exact"/>
        <w:ind w:firstLine="480"/>
        <w:rPr>
          <w:rFonts w:cs="宋体" w:hint="eastAsia"/>
          <w:lang w:val="zh-CN" w:eastAsia="zh-CN"/>
        </w:rPr>
      </w:pPr>
      <w:r>
        <w:rPr>
          <w:rFonts w:cs="宋体" w:hint="eastAsia"/>
          <w:lang w:val="zh-CN" w:eastAsia="zh-CN"/>
        </w:rPr>
        <w:t>（</w:t>
      </w:r>
      <w:r>
        <w:rPr>
          <w:rFonts w:cs="宋体" w:hint="eastAsia"/>
          <w:lang w:eastAsia="zh-CN"/>
        </w:rPr>
        <w:t>磋商</w:t>
      </w:r>
      <w:r>
        <w:rPr>
          <w:rFonts w:cs="宋体" w:hint="eastAsia"/>
          <w:lang w:val="zh-CN" w:eastAsia="zh-CN"/>
        </w:rPr>
        <w:t>文件要求提供的</w:t>
      </w:r>
      <w:r>
        <w:rPr>
          <w:rFonts w:cs="宋体" w:hint="eastAsia"/>
          <w:b/>
          <w:bCs/>
          <w:lang w:val="zh-CN" w:eastAsia="zh-CN"/>
        </w:rPr>
        <w:t>资格审查证明材料</w:t>
      </w:r>
      <w:r>
        <w:rPr>
          <w:rFonts w:cs="宋体" w:hint="eastAsia"/>
          <w:lang w:val="zh-CN" w:eastAsia="zh-CN"/>
        </w:rPr>
        <w:t>中没有对应的接口上传的资料，可以在本部分的其他材料的接口中上传）</w:t>
      </w:r>
    </w:p>
    <w:p w14:paraId="7784852C" w14:textId="77777777" w:rsidR="006510A1" w:rsidRDefault="00000000">
      <w:pPr>
        <w:spacing w:line="380" w:lineRule="exact"/>
        <w:ind w:firstLine="482"/>
        <w:rPr>
          <w:rFonts w:ascii="宋体" w:hAnsi="宋体" w:cs="宋体" w:hint="eastAsia"/>
          <w:b/>
          <w:bCs/>
          <w:szCs w:val="21"/>
        </w:rPr>
      </w:pPr>
      <w:r>
        <w:rPr>
          <w:rFonts w:ascii="宋体" w:hAnsi="宋体" w:cs="宋体" w:hint="eastAsia"/>
          <w:b/>
          <w:bCs/>
          <w:szCs w:val="21"/>
        </w:rPr>
        <w:t>二、符合性审查文件</w:t>
      </w:r>
    </w:p>
    <w:p w14:paraId="31F5ECEF" w14:textId="77777777" w:rsidR="006510A1" w:rsidRDefault="00000000">
      <w:pPr>
        <w:spacing w:line="380" w:lineRule="exact"/>
        <w:ind w:firstLine="480"/>
        <w:rPr>
          <w:rFonts w:ascii="宋体" w:hAnsi="宋体" w:cs="宋体" w:hint="eastAsia"/>
          <w:szCs w:val="21"/>
        </w:rPr>
      </w:pPr>
      <w:r>
        <w:rPr>
          <w:rFonts w:ascii="宋体" w:hAnsi="宋体" w:cs="宋体" w:hint="eastAsia"/>
          <w:szCs w:val="21"/>
        </w:rPr>
        <w:t>1.竞争性磋商响应函（格式参见第六章）；</w:t>
      </w:r>
    </w:p>
    <w:p w14:paraId="428F61B8" w14:textId="77777777" w:rsidR="006510A1" w:rsidRDefault="00000000">
      <w:pPr>
        <w:spacing w:line="380" w:lineRule="exact"/>
        <w:ind w:firstLine="480"/>
        <w:rPr>
          <w:rFonts w:ascii="宋体" w:hAnsi="宋体" w:cs="宋体" w:hint="eastAsia"/>
          <w:szCs w:val="21"/>
        </w:rPr>
      </w:pPr>
      <w:r>
        <w:rPr>
          <w:rFonts w:ascii="宋体" w:hAnsi="宋体" w:cs="宋体" w:hint="eastAsia"/>
          <w:szCs w:val="21"/>
        </w:rPr>
        <w:t>2.报价明细表（格式自拟）；</w:t>
      </w:r>
    </w:p>
    <w:p w14:paraId="11A4A1F8" w14:textId="77777777" w:rsidR="006510A1" w:rsidRDefault="00000000">
      <w:pPr>
        <w:spacing w:line="380" w:lineRule="exact"/>
        <w:ind w:firstLine="480"/>
        <w:rPr>
          <w:rFonts w:ascii="宋体" w:hAnsi="宋体" w:cs="宋体" w:hint="eastAsia"/>
          <w:szCs w:val="21"/>
        </w:rPr>
      </w:pPr>
      <w:r>
        <w:rPr>
          <w:rFonts w:ascii="宋体" w:hAnsi="宋体" w:cs="宋体" w:hint="eastAsia"/>
          <w:szCs w:val="21"/>
        </w:rPr>
        <w:t>3.供应商情况表；</w:t>
      </w:r>
    </w:p>
    <w:p w14:paraId="73E65D90" w14:textId="77777777" w:rsidR="006510A1" w:rsidRDefault="00000000">
      <w:pPr>
        <w:spacing w:line="380" w:lineRule="exact"/>
        <w:ind w:firstLine="480"/>
        <w:rPr>
          <w:rFonts w:ascii="宋体" w:hAnsi="宋体" w:cs="宋体" w:hint="eastAsia"/>
          <w:szCs w:val="21"/>
        </w:rPr>
      </w:pPr>
      <w:r>
        <w:rPr>
          <w:rFonts w:ascii="宋体" w:hAnsi="宋体" w:cs="宋体" w:hint="eastAsia"/>
          <w:szCs w:val="21"/>
        </w:rPr>
        <w:t>4.技术商务条款响应正负偏离表（格式参见第六章）；</w:t>
      </w:r>
    </w:p>
    <w:p w14:paraId="67A05F89" w14:textId="77777777" w:rsidR="006510A1" w:rsidRDefault="00000000">
      <w:pPr>
        <w:spacing w:line="380" w:lineRule="exact"/>
        <w:ind w:firstLine="480"/>
        <w:rPr>
          <w:rFonts w:ascii="宋体" w:hAnsi="宋体" w:cs="宋体" w:hint="eastAsia"/>
          <w:szCs w:val="21"/>
        </w:rPr>
      </w:pPr>
      <w:r>
        <w:rPr>
          <w:rFonts w:ascii="宋体" w:hAnsi="宋体" w:cs="宋体" w:hint="eastAsia"/>
          <w:szCs w:val="21"/>
        </w:rPr>
        <w:t>5.第四章项目需求中要求提供的材料；</w:t>
      </w:r>
    </w:p>
    <w:p w14:paraId="0E7DFF49" w14:textId="77777777" w:rsidR="006510A1" w:rsidRDefault="00000000">
      <w:pPr>
        <w:spacing w:line="380" w:lineRule="exact"/>
        <w:ind w:firstLine="480"/>
        <w:rPr>
          <w:rFonts w:ascii="宋体" w:hAnsi="宋体" w:cs="宋体" w:hint="eastAsia"/>
          <w:szCs w:val="21"/>
        </w:rPr>
      </w:pPr>
      <w:r>
        <w:rPr>
          <w:rFonts w:ascii="宋体" w:hAnsi="宋体" w:cs="宋体" w:hint="eastAsia"/>
          <w:szCs w:val="21"/>
        </w:rPr>
        <w:t>6.项目组成人员表；</w:t>
      </w:r>
    </w:p>
    <w:p w14:paraId="12B7584F" w14:textId="77777777" w:rsidR="006510A1" w:rsidRDefault="00000000">
      <w:pPr>
        <w:spacing w:line="380" w:lineRule="exact"/>
        <w:ind w:firstLine="480"/>
        <w:rPr>
          <w:rFonts w:ascii="宋体" w:hAnsi="宋体" w:cs="宋体" w:hint="eastAsia"/>
          <w:szCs w:val="21"/>
        </w:rPr>
      </w:pPr>
      <w:r>
        <w:rPr>
          <w:rFonts w:ascii="宋体" w:hAnsi="宋体" w:cs="宋体" w:hint="eastAsia"/>
          <w:szCs w:val="21"/>
        </w:rPr>
        <w:t>7.供应商认为需要提交的其他资料。</w:t>
      </w:r>
    </w:p>
    <w:p w14:paraId="1EC37870" w14:textId="77777777" w:rsidR="006510A1" w:rsidRDefault="00000000">
      <w:pPr>
        <w:spacing w:line="380" w:lineRule="exact"/>
        <w:ind w:firstLine="482"/>
        <w:rPr>
          <w:rFonts w:ascii="宋体" w:hAnsi="宋体" w:cs="宋体" w:hint="eastAsia"/>
          <w:b/>
          <w:bCs/>
          <w:szCs w:val="21"/>
        </w:rPr>
      </w:pPr>
      <w:r>
        <w:rPr>
          <w:rFonts w:ascii="宋体" w:hAnsi="宋体" w:cs="宋体" w:hint="eastAsia"/>
          <w:b/>
          <w:bCs/>
          <w:szCs w:val="21"/>
        </w:rPr>
        <w:t>三、商务技术文件</w:t>
      </w:r>
    </w:p>
    <w:p w14:paraId="4BF01AD5" w14:textId="77777777" w:rsidR="006510A1" w:rsidRDefault="00000000">
      <w:pPr>
        <w:spacing w:line="380" w:lineRule="exact"/>
        <w:ind w:firstLine="480"/>
        <w:rPr>
          <w:rFonts w:ascii="宋体" w:hAnsi="宋体" w:cs="宋体" w:hint="eastAsia"/>
          <w:szCs w:val="21"/>
        </w:rPr>
      </w:pPr>
      <w:r>
        <w:rPr>
          <w:rFonts w:ascii="宋体" w:hAnsi="宋体" w:cs="宋体" w:hint="eastAsia"/>
          <w:szCs w:val="21"/>
        </w:rPr>
        <w:t>1.评审办法中所涉及的事项需提供的所有资料；</w:t>
      </w:r>
    </w:p>
    <w:p w14:paraId="5542356B" w14:textId="77777777" w:rsidR="006510A1" w:rsidRDefault="00000000">
      <w:pPr>
        <w:spacing w:line="380" w:lineRule="exact"/>
        <w:ind w:firstLine="480"/>
        <w:rPr>
          <w:rFonts w:ascii="宋体" w:hAnsi="宋体" w:cs="宋体" w:hint="eastAsia"/>
          <w:szCs w:val="21"/>
        </w:rPr>
      </w:pPr>
      <w:r>
        <w:rPr>
          <w:rFonts w:ascii="宋体" w:hAnsi="宋体" w:cs="宋体" w:hint="eastAsia"/>
          <w:szCs w:val="21"/>
        </w:rPr>
        <w:t>2.评审办法中未涉及的事项，供应商认为需要提交的其他资料。</w:t>
      </w:r>
    </w:p>
    <w:p w14:paraId="6808341E" w14:textId="77777777" w:rsidR="006510A1" w:rsidRDefault="00000000">
      <w:pPr>
        <w:spacing w:line="380" w:lineRule="exact"/>
        <w:ind w:firstLine="480"/>
        <w:rPr>
          <w:rFonts w:ascii="宋体" w:hAnsi="宋体" w:cs="宋体" w:hint="eastAsia"/>
          <w:b/>
          <w:bCs/>
          <w:szCs w:val="21"/>
        </w:rPr>
      </w:pPr>
      <w:r>
        <w:rPr>
          <w:rFonts w:ascii="宋体" w:hAnsi="宋体" w:cs="宋体" w:hint="eastAsia"/>
          <w:b/>
          <w:bCs/>
          <w:szCs w:val="21"/>
        </w:rPr>
        <w:t>注：为方便评委评审，请供应商按评审办法中所涉及的事项顺序进行编制，可以补充相关材料；</w:t>
      </w:r>
    </w:p>
    <w:p w14:paraId="1DC45278" w14:textId="77777777" w:rsidR="006510A1" w:rsidRDefault="00000000">
      <w:pPr>
        <w:spacing w:line="380" w:lineRule="exact"/>
        <w:ind w:firstLine="482"/>
        <w:rPr>
          <w:rFonts w:ascii="宋体" w:hAnsi="宋体" w:cs="宋体" w:hint="eastAsia"/>
          <w:b/>
          <w:bCs/>
          <w:szCs w:val="21"/>
        </w:rPr>
      </w:pPr>
      <w:r>
        <w:rPr>
          <w:rFonts w:ascii="宋体" w:hAnsi="宋体" w:cs="宋体" w:hint="eastAsia"/>
          <w:b/>
          <w:bCs/>
          <w:szCs w:val="21"/>
        </w:rPr>
        <w:t>四、报价响应文件</w:t>
      </w:r>
    </w:p>
    <w:p w14:paraId="0F9C8AD5" w14:textId="77777777" w:rsidR="006510A1" w:rsidRDefault="00000000">
      <w:pPr>
        <w:spacing w:line="380" w:lineRule="exact"/>
        <w:ind w:firstLineChars="200" w:firstLine="420"/>
        <w:rPr>
          <w:rFonts w:ascii="宋体" w:hAnsi="宋体" w:cs="宋体" w:hint="eastAsia"/>
          <w:szCs w:val="21"/>
        </w:rPr>
      </w:pPr>
      <w:r>
        <w:rPr>
          <w:rFonts w:ascii="宋体" w:hAnsi="宋体" w:cs="宋体" w:hint="eastAsia"/>
          <w:szCs w:val="21"/>
        </w:rPr>
        <w:t>1.磋商响应报价表（开标一览表）；</w:t>
      </w:r>
    </w:p>
    <w:p w14:paraId="0386BA91" w14:textId="77777777" w:rsidR="006510A1" w:rsidRDefault="00000000">
      <w:pPr>
        <w:spacing w:before="100" w:after="100" w:line="380" w:lineRule="exact"/>
        <w:ind w:firstLineChars="200" w:firstLine="422"/>
        <w:rPr>
          <w:rFonts w:ascii="宋体" w:hAnsi="宋体" w:cs="宋体" w:hint="eastAsia"/>
          <w:b/>
          <w:szCs w:val="21"/>
          <w:u w:val="single"/>
        </w:rPr>
      </w:pPr>
      <w:r>
        <w:rPr>
          <w:rFonts w:ascii="宋体" w:hAnsi="宋体" w:cs="宋体" w:hint="eastAsia"/>
          <w:b/>
          <w:szCs w:val="21"/>
          <w:u w:val="single"/>
        </w:rPr>
        <w:t>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p>
    <w:p w14:paraId="62AFEE18" w14:textId="77777777" w:rsidR="006510A1" w:rsidRDefault="006510A1">
      <w:pPr>
        <w:spacing w:before="100" w:after="100" w:line="380" w:lineRule="exact"/>
        <w:rPr>
          <w:rFonts w:ascii="宋体" w:hAnsi="宋体" w:cs="宋体" w:hint="eastAsia"/>
          <w:b/>
          <w:szCs w:val="21"/>
        </w:rPr>
        <w:sectPr w:rsidR="006510A1">
          <w:headerReference w:type="default" r:id="rId18"/>
          <w:footerReference w:type="default" r:id="rId19"/>
          <w:pgSz w:w="11907" w:h="16840"/>
          <w:pgMar w:top="1134" w:right="1560" w:bottom="1134" w:left="1134" w:header="851" w:footer="851" w:gutter="0"/>
          <w:cols w:space="720"/>
          <w:docGrid w:linePitch="312"/>
        </w:sectPr>
      </w:pPr>
    </w:p>
    <w:p w14:paraId="124DE903" w14:textId="77777777" w:rsidR="006510A1" w:rsidRDefault="00000000">
      <w:pPr>
        <w:spacing w:before="100" w:after="100" w:line="360" w:lineRule="auto"/>
        <w:rPr>
          <w:rFonts w:ascii="宋体" w:hAnsi="宋体" w:cs="宋体" w:hint="eastAsia"/>
          <w:b/>
          <w:szCs w:val="21"/>
        </w:rPr>
      </w:pPr>
      <w:r>
        <w:rPr>
          <w:rFonts w:ascii="宋体" w:hAnsi="宋体" w:cs="宋体" w:hint="eastAsia"/>
          <w:b/>
          <w:szCs w:val="21"/>
        </w:rPr>
        <w:lastRenderedPageBreak/>
        <w:t>封面</w:t>
      </w:r>
    </w:p>
    <w:p w14:paraId="51F0C6D8" w14:textId="77777777" w:rsidR="006510A1" w:rsidRDefault="006510A1">
      <w:pPr>
        <w:spacing w:line="360" w:lineRule="auto"/>
        <w:jc w:val="center"/>
        <w:rPr>
          <w:rFonts w:ascii="宋体" w:hAnsi="宋体" w:cs="Microsoft New Tai Lue" w:hint="eastAsia"/>
          <w:b/>
          <w:sz w:val="72"/>
          <w:szCs w:val="84"/>
        </w:rPr>
      </w:pPr>
    </w:p>
    <w:p w14:paraId="1D09337F" w14:textId="77777777" w:rsidR="006510A1" w:rsidRDefault="00000000">
      <w:pPr>
        <w:spacing w:line="360" w:lineRule="auto"/>
        <w:jc w:val="center"/>
        <w:rPr>
          <w:rFonts w:ascii="宋体" w:hAnsi="宋体" w:hint="eastAsia"/>
          <w:b/>
          <w:bCs/>
          <w:sz w:val="32"/>
          <w:szCs w:val="32"/>
        </w:rPr>
      </w:pPr>
      <w:r>
        <w:rPr>
          <w:rFonts w:ascii="宋体" w:hAnsi="宋体" w:hint="eastAsia"/>
          <w:b/>
          <w:bCs/>
          <w:sz w:val="32"/>
          <w:szCs w:val="32"/>
        </w:rPr>
        <w:t>兴化市人民医院3.0磁共振MRI设备维保服务采购项目</w:t>
      </w:r>
    </w:p>
    <w:p w14:paraId="05095F9D" w14:textId="77777777" w:rsidR="006510A1" w:rsidRDefault="006510A1">
      <w:pPr>
        <w:pStyle w:val="af9"/>
        <w:spacing w:line="360" w:lineRule="auto"/>
        <w:ind w:firstLine="321"/>
        <w:rPr>
          <w:rFonts w:ascii="宋体" w:eastAsia="宋体" w:hAnsi="宋体" w:hint="eastAsia"/>
          <w:b/>
          <w:bCs/>
          <w:sz w:val="32"/>
          <w:szCs w:val="32"/>
        </w:rPr>
      </w:pPr>
    </w:p>
    <w:p w14:paraId="53A5C0A8" w14:textId="77777777" w:rsidR="006510A1" w:rsidRDefault="006510A1">
      <w:pPr>
        <w:pStyle w:val="af9"/>
        <w:spacing w:line="360" w:lineRule="auto"/>
        <w:ind w:firstLine="321"/>
        <w:rPr>
          <w:rFonts w:ascii="宋体" w:eastAsia="宋体" w:hAnsi="宋体" w:hint="eastAsia"/>
          <w:b/>
          <w:bCs/>
          <w:sz w:val="32"/>
          <w:szCs w:val="32"/>
        </w:rPr>
      </w:pPr>
    </w:p>
    <w:p w14:paraId="18DCD6D5" w14:textId="77777777" w:rsidR="006510A1" w:rsidRDefault="006510A1">
      <w:pPr>
        <w:pStyle w:val="affff2"/>
        <w:spacing w:line="360" w:lineRule="auto"/>
        <w:rPr>
          <w:rFonts w:hAnsi="宋体" w:hint="eastAsia"/>
        </w:rPr>
      </w:pPr>
    </w:p>
    <w:p w14:paraId="6B2A6F23" w14:textId="77777777" w:rsidR="006510A1" w:rsidRDefault="00000000">
      <w:pPr>
        <w:pStyle w:val="aff"/>
        <w:spacing w:line="360" w:lineRule="auto"/>
        <w:jc w:val="center"/>
        <w:rPr>
          <w:rFonts w:hAnsi="宋体" w:cs="Microsoft New Tai Lue" w:hint="eastAsia"/>
          <w:b/>
          <w:sz w:val="84"/>
          <w:szCs w:val="84"/>
        </w:rPr>
      </w:pPr>
      <w:bookmarkStart w:id="101" w:name="_Toc100905255"/>
      <w:r>
        <w:rPr>
          <w:rFonts w:hAnsi="宋体" w:cs="Microsoft New Tai Lue" w:hint="eastAsia"/>
          <w:b/>
          <w:sz w:val="84"/>
          <w:szCs w:val="84"/>
        </w:rPr>
        <w:t>响</w:t>
      </w:r>
      <w:r>
        <w:rPr>
          <w:rFonts w:hAnsi="宋体" w:cs="Microsoft New Tai Lue"/>
          <w:b/>
          <w:sz w:val="84"/>
          <w:szCs w:val="84"/>
        </w:rPr>
        <w:t xml:space="preserve"> </w:t>
      </w:r>
      <w:r>
        <w:rPr>
          <w:rFonts w:hAnsi="宋体" w:cs="Microsoft New Tai Lue" w:hint="eastAsia"/>
          <w:b/>
          <w:sz w:val="84"/>
          <w:szCs w:val="84"/>
        </w:rPr>
        <w:t xml:space="preserve"> 应</w:t>
      </w:r>
      <w:r>
        <w:rPr>
          <w:rFonts w:hAnsi="宋体" w:cs="Microsoft New Tai Lue"/>
          <w:b/>
          <w:sz w:val="84"/>
          <w:szCs w:val="84"/>
        </w:rPr>
        <w:t xml:space="preserve"> 文 件</w:t>
      </w:r>
      <w:bookmarkEnd w:id="101"/>
    </w:p>
    <w:p w14:paraId="55F66FAD" w14:textId="77777777" w:rsidR="006510A1" w:rsidRDefault="006510A1">
      <w:pPr>
        <w:pStyle w:val="aff"/>
        <w:spacing w:line="360" w:lineRule="auto"/>
        <w:rPr>
          <w:rFonts w:hAnsi="宋体" w:cs="Microsoft New Tai Lue" w:hint="eastAsia"/>
          <w:sz w:val="28"/>
          <w:szCs w:val="28"/>
        </w:rPr>
      </w:pPr>
    </w:p>
    <w:p w14:paraId="6A27114B" w14:textId="77777777" w:rsidR="006510A1" w:rsidRDefault="006510A1">
      <w:pPr>
        <w:pStyle w:val="aff"/>
        <w:spacing w:line="360" w:lineRule="auto"/>
        <w:jc w:val="center"/>
        <w:rPr>
          <w:rFonts w:hAnsi="宋体" w:cs="Microsoft New Tai Lue" w:hint="eastAsia"/>
          <w:b/>
          <w:sz w:val="32"/>
          <w:szCs w:val="24"/>
        </w:rPr>
      </w:pPr>
    </w:p>
    <w:p w14:paraId="77CF5517" w14:textId="77777777" w:rsidR="006510A1" w:rsidRDefault="00000000">
      <w:pPr>
        <w:pStyle w:val="aff"/>
        <w:spacing w:line="360" w:lineRule="auto"/>
        <w:ind w:firstLineChars="600" w:firstLine="1928"/>
        <w:rPr>
          <w:rFonts w:hAnsi="宋体" w:cs="Microsoft New Tai Lue" w:hint="eastAsia"/>
          <w:b/>
          <w:sz w:val="32"/>
          <w:szCs w:val="24"/>
          <w:u w:val="single"/>
        </w:rPr>
      </w:pPr>
      <w:r>
        <w:rPr>
          <w:rFonts w:hAnsi="宋体" w:cs="Microsoft New Tai Lue"/>
          <w:b/>
          <w:sz w:val="32"/>
          <w:szCs w:val="24"/>
        </w:rPr>
        <w:t>项目编号</w:t>
      </w:r>
      <w:r>
        <w:rPr>
          <w:rFonts w:hAnsi="宋体" w:cs="Microsoft New Tai Lue" w:hint="eastAsia"/>
          <w:b/>
          <w:sz w:val="32"/>
          <w:szCs w:val="24"/>
        </w:rPr>
        <w:t>：</w:t>
      </w:r>
      <w:r>
        <w:rPr>
          <w:rFonts w:hAnsi="宋体" w:cs="Microsoft New Tai Lue" w:hint="eastAsia"/>
          <w:b/>
          <w:sz w:val="32"/>
          <w:szCs w:val="24"/>
          <w:u w:val="single"/>
        </w:rPr>
        <w:t xml:space="preserve">                       </w:t>
      </w:r>
    </w:p>
    <w:p w14:paraId="6800544E" w14:textId="77777777" w:rsidR="006510A1" w:rsidRDefault="00000000">
      <w:pPr>
        <w:pStyle w:val="aff"/>
        <w:spacing w:line="360" w:lineRule="auto"/>
        <w:jc w:val="center"/>
        <w:rPr>
          <w:rFonts w:hAnsi="宋体" w:cs="Microsoft New Tai Lue" w:hint="eastAsia"/>
          <w:b/>
          <w:sz w:val="32"/>
          <w:szCs w:val="32"/>
        </w:rPr>
      </w:pPr>
      <w:r>
        <w:rPr>
          <w:rFonts w:hAnsi="宋体" w:cs="Microsoft New Tai Lue"/>
          <w:b/>
          <w:sz w:val="32"/>
          <w:szCs w:val="24"/>
        </w:rPr>
        <w:t>供应商名称：</w:t>
      </w:r>
      <w:r>
        <w:rPr>
          <w:rFonts w:hAnsi="宋体" w:cs="Microsoft New Tai Lue"/>
          <w:b/>
          <w:sz w:val="32"/>
          <w:szCs w:val="32"/>
        </w:rPr>
        <w:t>_____________________</w:t>
      </w:r>
    </w:p>
    <w:p w14:paraId="6FAF2566" w14:textId="77777777" w:rsidR="006510A1" w:rsidRDefault="00000000">
      <w:pPr>
        <w:pStyle w:val="aff"/>
        <w:spacing w:line="360" w:lineRule="auto"/>
        <w:ind w:firstLineChars="600" w:firstLine="1928"/>
        <w:rPr>
          <w:rFonts w:hAnsi="宋体" w:cs="Microsoft New Tai Lue" w:hint="eastAsia"/>
          <w:b/>
          <w:sz w:val="32"/>
          <w:szCs w:val="32"/>
          <w:u w:val="single"/>
        </w:rPr>
      </w:pPr>
      <w:r>
        <w:rPr>
          <w:rFonts w:hAnsi="宋体" w:cs="Microsoft New Tai Lue"/>
          <w:b/>
          <w:sz w:val="32"/>
          <w:szCs w:val="32"/>
        </w:rPr>
        <w:t>地</w:t>
      </w:r>
      <w:r>
        <w:rPr>
          <w:rFonts w:hAnsi="宋体" w:cs="Microsoft New Tai Lue" w:hint="eastAsia"/>
          <w:b/>
          <w:sz w:val="32"/>
          <w:szCs w:val="32"/>
        </w:rPr>
        <w:t xml:space="preserve">    </w:t>
      </w:r>
      <w:r>
        <w:rPr>
          <w:rFonts w:hAnsi="宋体" w:cs="Microsoft New Tai Lue"/>
          <w:b/>
          <w:sz w:val="32"/>
          <w:szCs w:val="32"/>
        </w:rPr>
        <w:t>址：</w:t>
      </w:r>
      <w:r>
        <w:rPr>
          <w:rFonts w:hAnsi="宋体" w:cs="Microsoft New Tai Lue" w:hint="eastAsia"/>
          <w:b/>
          <w:sz w:val="32"/>
          <w:szCs w:val="32"/>
          <w:u w:val="single"/>
        </w:rPr>
        <w:t xml:space="preserve">                       </w:t>
      </w:r>
    </w:p>
    <w:p w14:paraId="2D3ABDEE" w14:textId="77777777" w:rsidR="006510A1" w:rsidRDefault="006510A1">
      <w:pPr>
        <w:spacing w:line="360" w:lineRule="auto"/>
        <w:jc w:val="center"/>
        <w:rPr>
          <w:rFonts w:ascii="宋体" w:hAnsi="宋体" w:cs="Microsoft New Tai Lue" w:hint="eastAsia"/>
          <w:b/>
          <w:sz w:val="32"/>
        </w:rPr>
      </w:pPr>
    </w:p>
    <w:p w14:paraId="41952150" w14:textId="77777777" w:rsidR="006510A1" w:rsidRDefault="006510A1">
      <w:pPr>
        <w:spacing w:line="360" w:lineRule="auto"/>
        <w:jc w:val="center"/>
        <w:rPr>
          <w:rFonts w:ascii="宋体" w:hAnsi="宋体" w:cs="Microsoft New Tai Lue" w:hint="eastAsia"/>
          <w:b/>
          <w:sz w:val="32"/>
        </w:rPr>
      </w:pPr>
    </w:p>
    <w:p w14:paraId="112BC957" w14:textId="77777777" w:rsidR="006510A1" w:rsidRDefault="006510A1">
      <w:pPr>
        <w:spacing w:line="360" w:lineRule="auto"/>
        <w:jc w:val="center"/>
        <w:rPr>
          <w:rFonts w:ascii="宋体" w:hAnsi="宋体" w:cs="Microsoft New Tai Lue" w:hint="eastAsia"/>
          <w:b/>
          <w:sz w:val="32"/>
        </w:rPr>
      </w:pPr>
    </w:p>
    <w:p w14:paraId="57D7C8D3" w14:textId="77777777" w:rsidR="006510A1" w:rsidRDefault="006510A1">
      <w:pPr>
        <w:spacing w:line="360" w:lineRule="auto"/>
        <w:jc w:val="center"/>
        <w:rPr>
          <w:rFonts w:ascii="宋体" w:hAnsi="宋体" w:cs="Microsoft New Tai Lue" w:hint="eastAsia"/>
          <w:b/>
          <w:sz w:val="32"/>
        </w:rPr>
      </w:pPr>
    </w:p>
    <w:p w14:paraId="0C4025AA" w14:textId="77777777" w:rsidR="006510A1" w:rsidRDefault="00000000">
      <w:pPr>
        <w:spacing w:line="360" w:lineRule="auto"/>
        <w:jc w:val="center"/>
        <w:rPr>
          <w:rFonts w:ascii="宋体" w:hAnsi="宋体" w:cs="Microsoft New Tai Lue" w:hint="eastAsia"/>
          <w:b/>
          <w:sz w:val="32"/>
        </w:rPr>
      </w:pPr>
      <w:r>
        <w:rPr>
          <w:rFonts w:ascii="宋体" w:hAnsi="宋体" w:cs="Microsoft New Tai Lue" w:hint="eastAsia"/>
          <w:b/>
          <w:sz w:val="32"/>
        </w:rPr>
        <w:t>二〇二六</w:t>
      </w:r>
      <w:r>
        <w:rPr>
          <w:rFonts w:ascii="宋体" w:hAnsi="宋体" w:cs="Microsoft New Tai Lue"/>
          <w:b/>
          <w:sz w:val="32"/>
        </w:rPr>
        <w:t>年  月  日</w:t>
      </w:r>
    </w:p>
    <w:p w14:paraId="13F1AA86" w14:textId="77777777" w:rsidR="006510A1" w:rsidRDefault="00000000">
      <w:pPr>
        <w:spacing w:line="360" w:lineRule="auto"/>
        <w:rPr>
          <w:rFonts w:ascii="宋体" w:hAnsi="宋体" w:cs="Microsoft New Tai Lue" w:hint="eastAsia"/>
          <w:b/>
        </w:rPr>
      </w:pPr>
      <w:r>
        <w:rPr>
          <w:rFonts w:ascii="宋体" w:hAnsi="宋体" w:cs="Microsoft New Tai Lue"/>
          <w:b/>
        </w:rPr>
        <w:br w:type="page"/>
      </w:r>
      <w:bookmarkStart w:id="102" w:name="_Toc337816640"/>
      <w:bookmarkStart w:id="103" w:name="_Toc456102499"/>
      <w:bookmarkStart w:id="104" w:name="_Toc456102676"/>
      <w:bookmarkStart w:id="105" w:name="_Toc456102122"/>
      <w:bookmarkEnd w:id="95"/>
      <w:bookmarkEnd w:id="96"/>
      <w:bookmarkEnd w:id="97"/>
    </w:p>
    <w:p w14:paraId="3927A043" w14:textId="77777777" w:rsidR="006510A1" w:rsidRDefault="00000000">
      <w:pPr>
        <w:spacing w:line="360" w:lineRule="auto"/>
        <w:rPr>
          <w:rFonts w:ascii="宋体" w:hAnsi="宋体" w:hint="eastAsia"/>
          <w:b/>
          <w:bCs/>
          <w:szCs w:val="21"/>
        </w:rPr>
      </w:pPr>
      <w:r>
        <w:rPr>
          <w:rFonts w:ascii="宋体" w:hAnsi="宋体" w:hint="eastAsia"/>
          <w:b/>
          <w:bCs/>
          <w:szCs w:val="21"/>
        </w:rPr>
        <w:lastRenderedPageBreak/>
        <w:t>附件：</w:t>
      </w:r>
    </w:p>
    <w:p w14:paraId="403BEC0D" w14:textId="77777777" w:rsidR="006510A1" w:rsidRDefault="00000000">
      <w:pPr>
        <w:pStyle w:val="2"/>
        <w:spacing w:before="0" w:after="0" w:line="360" w:lineRule="auto"/>
        <w:rPr>
          <w:rFonts w:ascii="宋体" w:eastAsia="宋体" w:hAnsi="宋体" w:cs="宋体" w:hint="eastAsia"/>
          <w:b w:val="0"/>
          <w:bCs/>
          <w:sz w:val="21"/>
          <w:szCs w:val="21"/>
        </w:rPr>
      </w:pPr>
      <w:r>
        <w:rPr>
          <w:rFonts w:ascii="宋体" w:eastAsia="宋体" w:hAnsi="宋体" w:cs="宋体" w:hint="eastAsia"/>
          <w:bCs/>
          <w:sz w:val="21"/>
          <w:szCs w:val="21"/>
        </w:rPr>
        <w:t>1.法定代表人身份证明</w:t>
      </w:r>
    </w:p>
    <w:p w14:paraId="55DB9406"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单位名称：</w:t>
      </w:r>
      <w:r>
        <w:rPr>
          <w:rFonts w:ascii="宋体" w:hAnsi="宋体" w:cs="宋体" w:hint="eastAsia"/>
          <w:szCs w:val="21"/>
          <w:u w:val="single"/>
        </w:rPr>
        <w:t xml:space="preserve">                                         </w:t>
      </w:r>
    </w:p>
    <w:p w14:paraId="63CA9A3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单位性质：</w:t>
      </w:r>
      <w:r>
        <w:rPr>
          <w:rFonts w:ascii="宋体" w:hAnsi="宋体" w:cs="宋体" w:hint="eastAsia"/>
          <w:szCs w:val="21"/>
          <w:u w:val="single"/>
        </w:rPr>
        <w:t xml:space="preserve">                                         </w:t>
      </w:r>
    </w:p>
    <w:p w14:paraId="6E8A5F3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地    址：</w:t>
      </w:r>
      <w:r>
        <w:rPr>
          <w:rFonts w:ascii="宋体" w:hAnsi="宋体" w:cs="宋体" w:hint="eastAsia"/>
          <w:szCs w:val="21"/>
          <w:u w:val="single"/>
        </w:rPr>
        <w:t xml:space="preserve">                                         </w:t>
      </w:r>
    </w:p>
    <w:p w14:paraId="4D73556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成立时间：</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14:paraId="5CA173C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经营期限：</w:t>
      </w:r>
      <w:r>
        <w:rPr>
          <w:rFonts w:ascii="宋体" w:hAnsi="宋体" w:cs="宋体" w:hint="eastAsia"/>
          <w:szCs w:val="21"/>
          <w:u w:val="single"/>
        </w:rPr>
        <w:t xml:space="preserve">                                  </w:t>
      </w:r>
    </w:p>
    <w:p w14:paraId="38E3FEE0"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姓    名：</w:t>
      </w:r>
      <w:r>
        <w:rPr>
          <w:rFonts w:ascii="宋体" w:hAnsi="宋体" w:cs="宋体" w:hint="eastAsia"/>
          <w:szCs w:val="21"/>
          <w:u w:val="single"/>
        </w:rPr>
        <w:t xml:space="preserve">             </w:t>
      </w:r>
      <w:r>
        <w:rPr>
          <w:rFonts w:ascii="宋体" w:hAnsi="宋体" w:cs="宋体" w:hint="eastAsia"/>
          <w:szCs w:val="21"/>
        </w:rPr>
        <w:t>性别：</w:t>
      </w:r>
      <w:r>
        <w:rPr>
          <w:rFonts w:ascii="宋体" w:hAnsi="宋体" w:cs="宋体" w:hint="eastAsia"/>
          <w:szCs w:val="21"/>
          <w:u w:val="single"/>
        </w:rPr>
        <w:t xml:space="preserve">          </w:t>
      </w:r>
      <w:r>
        <w:rPr>
          <w:rFonts w:ascii="宋体" w:hAnsi="宋体" w:cs="宋体" w:hint="eastAsia"/>
          <w:szCs w:val="21"/>
        </w:rPr>
        <w:t>年龄：</w:t>
      </w:r>
      <w:r>
        <w:rPr>
          <w:rFonts w:ascii="宋体" w:hAnsi="宋体" w:cs="宋体" w:hint="eastAsia"/>
          <w:szCs w:val="21"/>
          <w:u w:val="single"/>
        </w:rPr>
        <w:t xml:space="preserve">            </w:t>
      </w:r>
      <w:r>
        <w:rPr>
          <w:rFonts w:ascii="宋体" w:hAnsi="宋体" w:cs="宋体" w:hint="eastAsia"/>
          <w:szCs w:val="21"/>
        </w:rPr>
        <w:t>职务：</w:t>
      </w:r>
      <w:r>
        <w:rPr>
          <w:rFonts w:ascii="宋体" w:hAnsi="宋体" w:cs="宋体" w:hint="eastAsia"/>
          <w:szCs w:val="21"/>
          <w:u w:val="single"/>
        </w:rPr>
        <w:t xml:space="preserve">               </w:t>
      </w:r>
      <w:r>
        <w:rPr>
          <w:rFonts w:ascii="宋体" w:hAnsi="宋体" w:cs="宋体" w:hint="eastAsia"/>
          <w:szCs w:val="21"/>
        </w:rPr>
        <w:t>手机（必填）：</w:t>
      </w:r>
      <w:r>
        <w:rPr>
          <w:rFonts w:ascii="宋体" w:hAnsi="宋体" w:cs="宋体" w:hint="eastAsia"/>
          <w:szCs w:val="21"/>
          <w:u w:val="single"/>
        </w:rPr>
        <w:t xml:space="preserve">                   </w:t>
      </w:r>
      <w:r>
        <w:rPr>
          <w:rFonts w:ascii="宋体" w:hAnsi="宋体" w:cs="宋体" w:hint="eastAsia"/>
          <w:szCs w:val="21"/>
        </w:rPr>
        <w:t>系：</w:t>
      </w:r>
      <w:r>
        <w:rPr>
          <w:rFonts w:ascii="宋体" w:hAnsi="宋体" w:cs="宋体" w:hint="eastAsia"/>
          <w:szCs w:val="21"/>
          <w:u w:val="single"/>
        </w:rPr>
        <w:t xml:space="preserve">     （响应供应商名称）            </w:t>
      </w:r>
      <w:r>
        <w:rPr>
          <w:rFonts w:ascii="宋体" w:hAnsi="宋体" w:cs="宋体" w:hint="eastAsia"/>
          <w:szCs w:val="21"/>
        </w:rPr>
        <w:t>的法定代表人。</w:t>
      </w:r>
    </w:p>
    <w:p w14:paraId="1DB59FD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特此证明</w:t>
      </w:r>
    </w:p>
    <w:p w14:paraId="5BC17AA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磋商响应人（盖法人章）：</w:t>
      </w:r>
      <w:r>
        <w:rPr>
          <w:rFonts w:ascii="宋体" w:hAnsi="宋体" w:cs="宋体" w:hint="eastAsia"/>
          <w:szCs w:val="21"/>
          <w:u w:val="single"/>
        </w:rPr>
        <w:t xml:space="preserve">                   </w:t>
      </w:r>
    </w:p>
    <w:p w14:paraId="288B556D"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日   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14:paraId="0458FAA3" w14:textId="77777777" w:rsidR="006510A1" w:rsidRDefault="006510A1">
      <w:pPr>
        <w:spacing w:line="360" w:lineRule="auto"/>
        <w:ind w:firstLine="480"/>
        <w:rPr>
          <w:rFonts w:ascii="宋体" w:hAnsi="宋体" w:cs="宋体" w:hint="eastAsia"/>
          <w:szCs w:val="21"/>
        </w:rPr>
      </w:pPr>
    </w:p>
    <w:p w14:paraId="6493EFFE" w14:textId="77777777" w:rsidR="006510A1" w:rsidRDefault="00000000">
      <w:pPr>
        <w:spacing w:line="360" w:lineRule="auto"/>
        <w:rPr>
          <w:rFonts w:ascii="宋体" w:hAnsi="宋体" w:cs="宋体" w:hint="eastAsia"/>
          <w:szCs w:val="21"/>
        </w:rPr>
      </w:pPr>
      <w:r>
        <w:rPr>
          <w:rFonts w:ascii="宋体" w:hAnsi="宋体" w:cs="宋体" w:hint="eastAsia"/>
          <w:szCs w:val="21"/>
        </w:rPr>
        <w:t>法定代表人（单位负责人）有效期内的身份证复印件（正反面）</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284"/>
        <w:gridCol w:w="4677"/>
      </w:tblGrid>
      <w:tr w:rsidR="006510A1" w14:paraId="1BC45EEC" w14:textId="77777777">
        <w:trPr>
          <w:trHeight w:val="2968"/>
        </w:trPr>
        <w:tc>
          <w:tcPr>
            <w:tcW w:w="4678" w:type="dxa"/>
            <w:vAlign w:val="center"/>
          </w:tcPr>
          <w:p w14:paraId="1A6AC6A2" w14:textId="77777777" w:rsidR="006510A1" w:rsidRDefault="00000000">
            <w:pPr>
              <w:pStyle w:val="af8"/>
              <w:spacing w:line="360" w:lineRule="auto"/>
              <w:jc w:val="center"/>
              <w:rPr>
                <w:rFonts w:ascii="宋体" w:hAnsi="宋体" w:hint="eastAsia"/>
                <w:i/>
                <w:sz w:val="20"/>
              </w:rPr>
            </w:pPr>
            <w:r>
              <w:rPr>
                <w:rFonts w:ascii="宋体" w:hAnsi="宋体"/>
                <w:i/>
                <w:sz w:val="24"/>
              </w:rPr>
              <w:t>身份证正面</w:t>
            </w:r>
          </w:p>
        </w:tc>
        <w:tc>
          <w:tcPr>
            <w:tcW w:w="284" w:type="dxa"/>
            <w:tcBorders>
              <w:top w:val="nil"/>
              <w:bottom w:val="nil"/>
            </w:tcBorders>
          </w:tcPr>
          <w:p w14:paraId="0D52E2C9" w14:textId="77777777" w:rsidR="006510A1" w:rsidRDefault="006510A1">
            <w:pPr>
              <w:widowControl/>
              <w:spacing w:line="360" w:lineRule="auto"/>
              <w:jc w:val="left"/>
              <w:rPr>
                <w:rFonts w:ascii="宋体" w:hAnsi="宋体" w:hint="eastAsia"/>
                <w:sz w:val="20"/>
              </w:rPr>
            </w:pPr>
          </w:p>
        </w:tc>
        <w:tc>
          <w:tcPr>
            <w:tcW w:w="4677" w:type="dxa"/>
            <w:vAlign w:val="center"/>
          </w:tcPr>
          <w:p w14:paraId="3FD2F9C2" w14:textId="77777777" w:rsidR="006510A1" w:rsidRDefault="00000000">
            <w:pPr>
              <w:widowControl/>
              <w:spacing w:line="360" w:lineRule="auto"/>
              <w:jc w:val="center"/>
              <w:rPr>
                <w:rFonts w:ascii="宋体" w:hAnsi="宋体" w:hint="eastAsia"/>
                <w:sz w:val="20"/>
              </w:rPr>
            </w:pPr>
            <w:r>
              <w:rPr>
                <w:rFonts w:ascii="宋体" w:hAnsi="宋体"/>
                <w:i/>
                <w:sz w:val="24"/>
              </w:rPr>
              <w:t>身份证反面</w:t>
            </w:r>
          </w:p>
        </w:tc>
      </w:tr>
    </w:tbl>
    <w:p w14:paraId="577A363C" w14:textId="77777777" w:rsidR="006510A1" w:rsidRDefault="006510A1">
      <w:pPr>
        <w:pStyle w:val="a0"/>
        <w:spacing w:line="360" w:lineRule="auto"/>
        <w:rPr>
          <w:rFonts w:ascii="宋体" w:hAnsi="宋体" w:hint="eastAsia"/>
        </w:rPr>
      </w:pPr>
    </w:p>
    <w:p w14:paraId="067F85F9" w14:textId="77777777" w:rsidR="006510A1" w:rsidRDefault="006510A1">
      <w:pPr>
        <w:pStyle w:val="2"/>
        <w:spacing w:before="0" w:after="0" w:line="360" w:lineRule="auto"/>
        <w:ind w:firstLineChars="200" w:firstLine="422"/>
        <w:rPr>
          <w:rFonts w:ascii="宋体" w:eastAsia="宋体" w:hAnsi="宋体" w:hint="eastAsia"/>
          <w:sz w:val="21"/>
          <w:szCs w:val="21"/>
        </w:rPr>
        <w:sectPr w:rsidR="006510A1">
          <w:footerReference w:type="default" r:id="rId20"/>
          <w:pgSz w:w="11907" w:h="16840"/>
          <w:pgMar w:top="1134" w:right="1134" w:bottom="1134" w:left="1560" w:header="851" w:footer="851" w:gutter="0"/>
          <w:cols w:space="720"/>
          <w:docGrid w:linePitch="312"/>
        </w:sectPr>
      </w:pPr>
    </w:p>
    <w:p w14:paraId="654363B1" w14:textId="77777777" w:rsidR="006510A1" w:rsidRDefault="00000000">
      <w:pPr>
        <w:pStyle w:val="2"/>
        <w:spacing w:before="0" w:after="0" w:line="360" w:lineRule="auto"/>
        <w:rPr>
          <w:rFonts w:ascii="宋体" w:eastAsia="宋体" w:hAnsi="宋体" w:hint="eastAsia"/>
          <w:sz w:val="21"/>
          <w:szCs w:val="21"/>
        </w:rPr>
      </w:pPr>
      <w:r>
        <w:rPr>
          <w:rFonts w:ascii="宋体" w:eastAsia="宋体" w:hAnsi="宋体" w:hint="eastAsia"/>
          <w:sz w:val="21"/>
          <w:szCs w:val="21"/>
        </w:rPr>
        <w:lastRenderedPageBreak/>
        <w:t>2.法定代表人授权书</w:t>
      </w:r>
    </w:p>
    <w:p w14:paraId="65546D04" w14:textId="77777777" w:rsidR="006510A1" w:rsidRDefault="006510A1">
      <w:pPr>
        <w:pStyle w:val="Char0"/>
        <w:spacing w:line="360" w:lineRule="auto"/>
        <w:ind w:firstLineChars="200" w:firstLine="422"/>
        <w:jc w:val="center"/>
        <w:rPr>
          <w:rFonts w:ascii="宋体" w:hAnsi="宋体" w:hint="eastAsia"/>
          <w:b/>
          <w:sz w:val="21"/>
          <w:szCs w:val="21"/>
        </w:rPr>
      </w:pPr>
    </w:p>
    <w:p w14:paraId="72E72BFC" w14:textId="77777777" w:rsidR="006510A1" w:rsidRDefault="00000000">
      <w:pPr>
        <w:pStyle w:val="Char0"/>
        <w:spacing w:line="360" w:lineRule="auto"/>
        <w:ind w:leftChars="200" w:left="420" w:firstLineChars="200" w:firstLine="420"/>
        <w:rPr>
          <w:rFonts w:ascii="宋体" w:hAnsi="宋体" w:hint="eastAsia"/>
          <w:sz w:val="21"/>
          <w:szCs w:val="21"/>
        </w:rPr>
      </w:pPr>
      <w:r>
        <w:rPr>
          <w:rFonts w:ascii="宋体" w:hAnsi="宋体" w:hint="eastAsia"/>
          <w:sz w:val="21"/>
          <w:szCs w:val="21"/>
        </w:rPr>
        <w:t>本授权书声明：</w:t>
      </w:r>
      <w:r>
        <w:rPr>
          <w:rFonts w:ascii="宋体" w:hAnsi="宋体" w:hint="eastAsia"/>
          <w:sz w:val="21"/>
          <w:szCs w:val="21"/>
          <w:u w:val="single"/>
        </w:rPr>
        <w:t xml:space="preserve">   （供应商名称）   </w:t>
      </w:r>
      <w:r>
        <w:rPr>
          <w:rFonts w:ascii="宋体" w:hAnsi="宋体" w:hint="eastAsia"/>
          <w:sz w:val="21"/>
          <w:szCs w:val="21"/>
        </w:rPr>
        <w:t>授权</w:t>
      </w:r>
      <w:r>
        <w:rPr>
          <w:rFonts w:ascii="宋体" w:hAnsi="宋体" w:hint="eastAsia"/>
          <w:sz w:val="21"/>
          <w:szCs w:val="21"/>
          <w:u w:val="single"/>
        </w:rPr>
        <w:t xml:space="preserve">  （被授权人的姓名）  </w:t>
      </w:r>
      <w:r>
        <w:rPr>
          <w:rFonts w:ascii="宋体" w:hAnsi="宋体" w:hint="eastAsia"/>
          <w:sz w:val="21"/>
          <w:szCs w:val="21"/>
        </w:rPr>
        <w:t>为我方就</w:t>
      </w:r>
      <w:r>
        <w:rPr>
          <w:rFonts w:ascii="宋体" w:hAnsi="宋体" w:hint="eastAsia"/>
          <w:sz w:val="21"/>
          <w:szCs w:val="21"/>
          <w:u w:val="single"/>
        </w:rPr>
        <w:t xml:space="preserve">        </w:t>
      </w:r>
      <w:r>
        <w:rPr>
          <w:rFonts w:ascii="宋体" w:hAnsi="宋体" w:hint="eastAsia"/>
          <w:sz w:val="21"/>
          <w:szCs w:val="21"/>
        </w:rPr>
        <w:t>项目采购活动的合法代理人，以本公司名义全权处理一切与该项目采购有关的事务，其后果由我单位承担。</w:t>
      </w:r>
    </w:p>
    <w:p w14:paraId="298F5437" w14:textId="77777777" w:rsidR="006510A1" w:rsidRDefault="00000000">
      <w:pPr>
        <w:spacing w:line="360" w:lineRule="auto"/>
        <w:ind w:firstLineChars="400" w:firstLine="840"/>
        <w:rPr>
          <w:rFonts w:ascii="宋体" w:hAnsi="宋体" w:cs="Microsoft New Tai Lue" w:hint="eastAsia"/>
          <w:szCs w:val="21"/>
        </w:rPr>
      </w:pPr>
      <w:r>
        <w:rPr>
          <w:rFonts w:ascii="宋体" w:hAnsi="宋体" w:cs="Microsoft New Tai Lue" w:hint="eastAsia"/>
          <w:szCs w:val="21"/>
        </w:rPr>
        <w:t>代理人无转委托权，特此委托。</w:t>
      </w:r>
    </w:p>
    <w:p w14:paraId="7A9E8A95" w14:textId="77777777" w:rsidR="006510A1" w:rsidRDefault="00000000">
      <w:pPr>
        <w:pStyle w:val="Char0"/>
        <w:spacing w:line="360" w:lineRule="auto"/>
        <w:ind w:firstLineChars="400" w:firstLine="840"/>
        <w:rPr>
          <w:rFonts w:ascii="宋体" w:hAnsi="宋体" w:hint="eastAsia"/>
          <w:sz w:val="21"/>
          <w:szCs w:val="21"/>
        </w:rPr>
      </w:pPr>
      <w:r>
        <w:rPr>
          <w:rFonts w:ascii="宋体" w:hAnsi="宋体" w:hint="eastAsia"/>
          <w:sz w:val="21"/>
          <w:szCs w:val="21"/>
        </w:rPr>
        <w:t>委托期限：自本授权委托书签署之日起至</w:t>
      </w:r>
      <w:r>
        <w:rPr>
          <w:rFonts w:ascii="宋体" w:hAnsi="宋体"/>
          <w:sz w:val="21"/>
          <w:szCs w:val="21"/>
        </w:rPr>
        <w:t>投标（响应）</w:t>
      </w:r>
      <w:r>
        <w:rPr>
          <w:rFonts w:ascii="宋体" w:hAnsi="宋体" w:hint="eastAsia"/>
          <w:sz w:val="21"/>
          <w:szCs w:val="21"/>
        </w:rPr>
        <w:t>有效期届满之日止。</w:t>
      </w:r>
    </w:p>
    <w:p w14:paraId="2F3776B5" w14:textId="77777777" w:rsidR="006510A1" w:rsidRDefault="00000000">
      <w:pPr>
        <w:pStyle w:val="Char0"/>
        <w:spacing w:line="360" w:lineRule="auto"/>
        <w:ind w:firstLineChars="400" w:firstLine="840"/>
        <w:rPr>
          <w:rFonts w:ascii="宋体" w:hAnsi="宋体" w:hint="eastAsia"/>
          <w:sz w:val="21"/>
          <w:szCs w:val="21"/>
        </w:rPr>
      </w:pPr>
      <w:r>
        <w:rPr>
          <w:rFonts w:ascii="宋体" w:hAnsi="宋体" w:hint="eastAsia"/>
          <w:sz w:val="21"/>
          <w:szCs w:val="21"/>
        </w:rPr>
        <w:t>法定代表人：（签字或盖章）_______________________</w:t>
      </w:r>
    </w:p>
    <w:p w14:paraId="7DD1CBE7" w14:textId="77777777" w:rsidR="006510A1" w:rsidRDefault="006510A1">
      <w:pPr>
        <w:pStyle w:val="Char0"/>
        <w:spacing w:line="360" w:lineRule="auto"/>
        <w:ind w:firstLineChars="200" w:firstLine="420"/>
        <w:rPr>
          <w:rFonts w:ascii="宋体" w:hAnsi="宋体" w:hint="eastAsia"/>
          <w:sz w:val="21"/>
          <w:szCs w:val="21"/>
        </w:rPr>
      </w:pPr>
    </w:p>
    <w:p w14:paraId="74884810"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授权单位名称（盖章）：_________________________________</w:t>
      </w:r>
    </w:p>
    <w:p w14:paraId="2B41846D"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地址：_____________________________________</w:t>
      </w:r>
    </w:p>
    <w:p w14:paraId="0B8211C2" w14:textId="77777777" w:rsidR="006510A1" w:rsidRDefault="00000000">
      <w:pPr>
        <w:pStyle w:val="Char0"/>
        <w:spacing w:line="360" w:lineRule="auto"/>
        <w:ind w:firstLineChars="200" w:firstLine="420"/>
        <w:rPr>
          <w:rFonts w:ascii="宋体" w:hAnsi="宋体" w:hint="eastAsia"/>
        </w:rPr>
      </w:pPr>
      <w:r>
        <w:rPr>
          <w:rFonts w:ascii="宋体" w:hAnsi="宋体" w:hint="eastAsia"/>
          <w:sz w:val="21"/>
          <w:szCs w:val="21"/>
        </w:rPr>
        <w:t>日期：</w:t>
      </w:r>
      <w:bookmarkStart w:id="106" w:name="_格式3__银行出具的资信证明"/>
      <w:bookmarkStart w:id="107" w:name="_Hlt26955070"/>
      <w:bookmarkStart w:id="108" w:name="_Hlt26671380"/>
      <w:bookmarkEnd w:id="106"/>
      <w:bookmarkEnd w:id="107"/>
      <w:bookmarkEnd w:id="108"/>
      <w:r>
        <w:rPr>
          <w:rFonts w:ascii="宋体" w:hAnsi="宋体" w:hint="eastAsia"/>
          <w:sz w:val="21"/>
          <w:szCs w:val="21"/>
        </w:rPr>
        <w:t xml:space="preserve">     年  月  日</w:t>
      </w:r>
    </w:p>
    <w:p w14:paraId="17EFEFE2" w14:textId="77777777" w:rsidR="006510A1" w:rsidRDefault="006510A1">
      <w:pPr>
        <w:spacing w:line="360" w:lineRule="auto"/>
        <w:rPr>
          <w:rFonts w:ascii="宋体" w:hAnsi="宋体" w:hint="eastAsia"/>
          <w:szCs w:val="21"/>
        </w:rPr>
      </w:pPr>
    </w:p>
    <w:p w14:paraId="6AD2719D" w14:textId="77777777" w:rsidR="006510A1" w:rsidRDefault="00000000">
      <w:pPr>
        <w:spacing w:line="360" w:lineRule="auto"/>
        <w:rPr>
          <w:rFonts w:ascii="宋体" w:hAnsi="宋体" w:cs="Microsoft New Tai Lue" w:hint="eastAsia"/>
        </w:rPr>
      </w:pPr>
      <w:r>
        <w:rPr>
          <w:rFonts w:ascii="宋体" w:hAnsi="宋体" w:hint="eastAsia"/>
          <w:szCs w:val="21"/>
        </w:rPr>
        <w:t>附：</w:t>
      </w:r>
      <w:r>
        <w:rPr>
          <w:rFonts w:ascii="宋体" w:hAnsi="宋体"/>
          <w:szCs w:val="21"/>
        </w:rPr>
        <w:t>授权代表</w:t>
      </w:r>
      <w:r>
        <w:rPr>
          <w:rFonts w:ascii="宋体" w:hAnsi="宋体" w:hint="eastAsia"/>
          <w:szCs w:val="21"/>
        </w:rPr>
        <w:t>有效期内的身份证复印件</w:t>
      </w:r>
      <w:r>
        <w:rPr>
          <w:rFonts w:ascii="宋体" w:hAnsi="宋体" w:cs="Microsoft New Tai Lue"/>
        </w:rPr>
        <w:t>（正反面）</w:t>
      </w:r>
    </w:p>
    <w:tbl>
      <w:tblPr>
        <w:tblW w:w="96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278"/>
        <w:gridCol w:w="4695"/>
      </w:tblGrid>
      <w:tr w:rsidR="006510A1" w14:paraId="3A6259E2" w14:textId="77777777">
        <w:trPr>
          <w:trHeight w:val="2749"/>
        </w:trPr>
        <w:tc>
          <w:tcPr>
            <w:tcW w:w="4678" w:type="dxa"/>
            <w:vAlign w:val="center"/>
          </w:tcPr>
          <w:p w14:paraId="265D7CF0" w14:textId="77777777" w:rsidR="006510A1" w:rsidRDefault="00000000">
            <w:pPr>
              <w:pStyle w:val="af8"/>
              <w:spacing w:line="360" w:lineRule="auto"/>
              <w:jc w:val="center"/>
              <w:rPr>
                <w:rFonts w:ascii="宋体" w:hAnsi="宋体" w:hint="eastAsia"/>
                <w:i/>
                <w:sz w:val="20"/>
              </w:rPr>
            </w:pPr>
            <w:r>
              <w:rPr>
                <w:rFonts w:ascii="宋体" w:hAnsi="宋体"/>
                <w:i/>
                <w:sz w:val="24"/>
              </w:rPr>
              <w:t>身份证正面</w:t>
            </w:r>
          </w:p>
        </w:tc>
        <w:tc>
          <w:tcPr>
            <w:tcW w:w="278" w:type="dxa"/>
            <w:tcBorders>
              <w:top w:val="nil"/>
              <w:bottom w:val="nil"/>
            </w:tcBorders>
          </w:tcPr>
          <w:p w14:paraId="6B8EC20D" w14:textId="77777777" w:rsidR="006510A1" w:rsidRDefault="006510A1">
            <w:pPr>
              <w:widowControl/>
              <w:spacing w:line="360" w:lineRule="auto"/>
              <w:jc w:val="left"/>
              <w:rPr>
                <w:rFonts w:ascii="宋体" w:hAnsi="宋体" w:hint="eastAsia"/>
                <w:sz w:val="20"/>
              </w:rPr>
            </w:pPr>
          </w:p>
        </w:tc>
        <w:tc>
          <w:tcPr>
            <w:tcW w:w="4695" w:type="dxa"/>
            <w:vAlign w:val="center"/>
          </w:tcPr>
          <w:p w14:paraId="5EB755C5" w14:textId="77777777" w:rsidR="006510A1" w:rsidRDefault="00000000">
            <w:pPr>
              <w:widowControl/>
              <w:spacing w:line="360" w:lineRule="auto"/>
              <w:jc w:val="center"/>
              <w:rPr>
                <w:rFonts w:ascii="宋体" w:hAnsi="宋体" w:hint="eastAsia"/>
                <w:sz w:val="20"/>
              </w:rPr>
            </w:pPr>
            <w:r>
              <w:rPr>
                <w:rFonts w:ascii="宋体" w:hAnsi="宋体"/>
                <w:i/>
                <w:sz w:val="24"/>
              </w:rPr>
              <w:t>身份证反面</w:t>
            </w:r>
          </w:p>
        </w:tc>
      </w:tr>
    </w:tbl>
    <w:p w14:paraId="6A1EFB7B" w14:textId="77777777" w:rsidR="006510A1" w:rsidRDefault="00000000">
      <w:pPr>
        <w:pStyle w:val="27"/>
        <w:spacing w:line="360" w:lineRule="auto"/>
        <w:rPr>
          <w:rFonts w:ascii="宋体" w:hAnsi="宋体" w:hint="eastAsia"/>
          <w:b/>
          <w:bCs/>
          <w:szCs w:val="21"/>
        </w:rPr>
      </w:pPr>
      <w:r>
        <w:rPr>
          <w:rFonts w:ascii="宋体" w:hAnsi="宋体"/>
          <w:b/>
          <w:bCs/>
          <w:szCs w:val="21"/>
        </w:rPr>
        <w:t>注：</w:t>
      </w:r>
    </w:p>
    <w:p w14:paraId="41A2895B" w14:textId="77777777" w:rsidR="006510A1" w:rsidRDefault="00000000">
      <w:pPr>
        <w:pStyle w:val="27"/>
        <w:spacing w:line="360" w:lineRule="auto"/>
        <w:ind w:firstLine="420"/>
        <w:rPr>
          <w:rFonts w:ascii="宋体" w:hAnsi="宋体" w:hint="eastAsia"/>
          <w:b/>
          <w:bCs/>
          <w:szCs w:val="21"/>
        </w:rPr>
      </w:pPr>
      <w:r>
        <w:rPr>
          <w:rFonts w:ascii="宋体" w:hAnsi="宋体" w:hint="eastAsia"/>
          <w:b/>
          <w:bCs/>
          <w:szCs w:val="21"/>
        </w:rPr>
        <w:t>1.若供应商为分公司、分支机构等依法无须设置法定代表人职务的单位（仅当采购文件注明允许上述单位响应时），法定代表人签字处可由单位负责人签署。</w:t>
      </w:r>
    </w:p>
    <w:p w14:paraId="137C4293" w14:textId="77777777" w:rsidR="006510A1" w:rsidRDefault="00000000">
      <w:pPr>
        <w:pStyle w:val="27"/>
        <w:spacing w:line="360" w:lineRule="auto"/>
        <w:ind w:firstLine="420"/>
        <w:rPr>
          <w:rFonts w:ascii="宋体" w:hAnsi="宋体" w:hint="eastAsia"/>
          <w:b/>
          <w:bCs/>
          <w:szCs w:val="21"/>
        </w:rPr>
      </w:pPr>
      <w:r>
        <w:rPr>
          <w:rFonts w:ascii="宋体" w:hAnsi="宋体" w:hint="eastAsia"/>
          <w:b/>
          <w:bCs/>
          <w:szCs w:val="21"/>
        </w:rPr>
        <w:t>2.若响应文件中签字之处均为法定代表人（单位负责人）本人签署，则可不提供本《授权委托书》，但须提供《法定代表人（单位负责人）身份证明》。</w:t>
      </w:r>
    </w:p>
    <w:p w14:paraId="2112C511" w14:textId="77777777" w:rsidR="006510A1" w:rsidRDefault="006510A1">
      <w:pPr>
        <w:pStyle w:val="a0"/>
        <w:spacing w:line="360" w:lineRule="auto"/>
        <w:rPr>
          <w:rFonts w:ascii="宋体" w:hAnsi="宋体" w:hint="eastAsia"/>
        </w:rPr>
      </w:pPr>
    </w:p>
    <w:p w14:paraId="681ED179" w14:textId="77777777" w:rsidR="006510A1" w:rsidRDefault="006510A1">
      <w:pPr>
        <w:pStyle w:val="2"/>
        <w:spacing w:line="360" w:lineRule="auto"/>
        <w:jc w:val="both"/>
        <w:rPr>
          <w:rFonts w:ascii="宋体" w:eastAsia="宋体" w:hAnsi="宋体" w:hint="eastAsia"/>
          <w:sz w:val="21"/>
          <w:szCs w:val="21"/>
        </w:rPr>
        <w:sectPr w:rsidR="006510A1">
          <w:pgSz w:w="11907" w:h="16840"/>
          <w:pgMar w:top="1134" w:right="1134" w:bottom="1134" w:left="1560" w:header="851" w:footer="851" w:gutter="0"/>
          <w:cols w:space="720"/>
          <w:docGrid w:linePitch="312"/>
        </w:sectPr>
      </w:pPr>
    </w:p>
    <w:p w14:paraId="015706EC" w14:textId="77777777" w:rsidR="006510A1" w:rsidRDefault="00000000">
      <w:pPr>
        <w:pStyle w:val="2"/>
        <w:spacing w:line="360" w:lineRule="auto"/>
        <w:rPr>
          <w:rFonts w:ascii="宋体" w:eastAsia="宋体" w:hAnsi="宋体" w:hint="eastAsia"/>
          <w:sz w:val="21"/>
          <w:szCs w:val="21"/>
        </w:rPr>
      </w:pPr>
      <w:r>
        <w:rPr>
          <w:rFonts w:ascii="宋体" w:eastAsia="宋体" w:hAnsi="宋体" w:hint="eastAsia"/>
          <w:sz w:val="21"/>
          <w:szCs w:val="21"/>
        </w:rPr>
        <w:lastRenderedPageBreak/>
        <w:t xml:space="preserve">3.供应商资格声明书 </w:t>
      </w:r>
    </w:p>
    <w:p w14:paraId="02B137CC" w14:textId="77777777" w:rsidR="006510A1" w:rsidRDefault="00000000">
      <w:pPr>
        <w:tabs>
          <w:tab w:val="left" w:pos="5580"/>
        </w:tabs>
        <w:spacing w:line="360" w:lineRule="auto"/>
        <w:rPr>
          <w:rFonts w:ascii="宋体" w:hAnsi="宋体" w:hint="eastAsia"/>
          <w:szCs w:val="21"/>
        </w:rPr>
      </w:pPr>
      <w:r>
        <w:rPr>
          <w:rFonts w:ascii="宋体" w:hAnsi="宋体" w:hint="eastAsia"/>
          <w:szCs w:val="21"/>
        </w:rPr>
        <w:t>致：</w:t>
      </w:r>
      <w:r>
        <w:rPr>
          <w:rFonts w:ascii="宋体" w:hAnsi="宋体" w:hint="eastAsia"/>
          <w:szCs w:val="21"/>
          <w:u w:val="single"/>
        </w:rPr>
        <w:t>采购人</w:t>
      </w:r>
    </w:p>
    <w:p w14:paraId="63B63917" w14:textId="77777777" w:rsidR="006510A1" w:rsidRDefault="00000000">
      <w:pPr>
        <w:spacing w:line="360" w:lineRule="auto"/>
        <w:ind w:firstLineChars="200" w:firstLine="420"/>
        <w:rPr>
          <w:rFonts w:ascii="宋体" w:hAnsi="宋体" w:hint="eastAsia"/>
          <w:szCs w:val="21"/>
        </w:rPr>
      </w:pPr>
      <w:r>
        <w:rPr>
          <w:rFonts w:ascii="宋体" w:hAnsi="宋体" w:hint="eastAsia"/>
          <w:szCs w:val="21"/>
        </w:rPr>
        <w:t>在参与本次项目响应中，我单位承诺：</w:t>
      </w:r>
    </w:p>
    <w:p w14:paraId="60B92498" w14:textId="77777777" w:rsidR="006510A1" w:rsidRDefault="00000000">
      <w:pPr>
        <w:numPr>
          <w:ilvl w:val="0"/>
          <w:numId w:val="4"/>
        </w:numPr>
        <w:autoSpaceDE w:val="0"/>
        <w:autoSpaceDN w:val="0"/>
        <w:spacing w:line="360" w:lineRule="auto"/>
        <w:ind w:left="1134"/>
        <w:jc w:val="left"/>
        <w:rPr>
          <w:rFonts w:ascii="宋体" w:hAnsi="宋体" w:hint="eastAsia"/>
          <w:szCs w:val="21"/>
        </w:rPr>
      </w:pPr>
      <w:r>
        <w:rPr>
          <w:rFonts w:ascii="宋体" w:hAnsi="宋体" w:hint="eastAsia"/>
          <w:szCs w:val="21"/>
        </w:rPr>
        <w:t>具有良好的商业信誉和健全的财务会计制度；</w:t>
      </w:r>
    </w:p>
    <w:p w14:paraId="39BDC8C4" w14:textId="77777777" w:rsidR="006510A1" w:rsidRDefault="00000000">
      <w:pPr>
        <w:numPr>
          <w:ilvl w:val="0"/>
          <w:numId w:val="4"/>
        </w:numPr>
        <w:autoSpaceDE w:val="0"/>
        <w:autoSpaceDN w:val="0"/>
        <w:spacing w:line="360" w:lineRule="auto"/>
        <w:ind w:left="1134"/>
        <w:jc w:val="left"/>
        <w:rPr>
          <w:rFonts w:ascii="宋体" w:hAnsi="宋体" w:hint="eastAsia"/>
          <w:szCs w:val="21"/>
        </w:rPr>
      </w:pPr>
      <w:r>
        <w:rPr>
          <w:rFonts w:ascii="宋体" w:hAnsi="宋体" w:hint="eastAsia"/>
          <w:szCs w:val="21"/>
        </w:rPr>
        <w:t>具有履行合同所必需的设备和专业技术能力；</w:t>
      </w:r>
    </w:p>
    <w:p w14:paraId="40CBD01C" w14:textId="77777777" w:rsidR="006510A1" w:rsidRDefault="00000000">
      <w:pPr>
        <w:numPr>
          <w:ilvl w:val="0"/>
          <w:numId w:val="4"/>
        </w:numPr>
        <w:autoSpaceDE w:val="0"/>
        <w:autoSpaceDN w:val="0"/>
        <w:spacing w:line="360" w:lineRule="auto"/>
        <w:ind w:left="1134"/>
        <w:jc w:val="left"/>
        <w:rPr>
          <w:rFonts w:ascii="宋体" w:hAnsi="宋体" w:hint="eastAsia"/>
          <w:szCs w:val="21"/>
        </w:rPr>
      </w:pPr>
      <w:r>
        <w:rPr>
          <w:rFonts w:ascii="宋体" w:hAnsi="宋体" w:hint="eastAsia"/>
          <w:szCs w:val="21"/>
        </w:rPr>
        <w:t>具有依法缴纳税收和社会保障资金的良好记录；</w:t>
      </w:r>
    </w:p>
    <w:p w14:paraId="65FB91E5" w14:textId="77777777" w:rsidR="006510A1" w:rsidRDefault="00000000">
      <w:pPr>
        <w:numPr>
          <w:ilvl w:val="0"/>
          <w:numId w:val="4"/>
        </w:numPr>
        <w:autoSpaceDE w:val="0"/>
        <w:autoSpaceDN w:val="0"/>
        <w:spacing w:line="360" w:lineRule="auto"/>
        <w:ind w:left="1134"/>
        <w:jc w:val="left"/>
        <w:rPr>
          <w:rFonts w:ascii="宋体" w:hAnsi="宋体" w:hint="eastAsia"/>
          <w:szCs w:val="21"/>
        </w:rPr>
      </w:pPr>
      <w:r>
        <w:rPr>
          <w:rFonts w:ascii="宋体" w:hAnsi="宋体" w:hint="eastAsia"/>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F18E238" w14:textId="77777777" w:rsidR="006510A1" w:rsidRDefault="00000000">
      <w:pPr>
        <w:numPr>
          <w:ilvl w:val="0"/>
          <w:numId w:val="4"/>
        </w:numPr>
        <w:autoSpaceDE w:val="0"/>
        <w:autoSpaceDN w:val="0"/>
        <w:spacing w:line="360" w:lineRule="auto"/>
        <w:ind w:left="1134"/>
        <w:jc w:val="left"/>
        <w:rPr>
          <w:rFonts w:ascii="宋体" w:hAnsi="宋体" w:hint="eastAsia"/>
          <w:szCs w:val="21"/>
        </w:rPr>
      </w:pPr>
      <w:r>
        <w:rPr>
          <w:rFonts w:ascii="宋体" w:hAnsi="宋体" w:hint="eastAsia"/>
          <w:szCs w:val="21"/>
        </w:rPr>
        <w:t>我单位不存在为采购项目提供整体设计、规范编制或者项目管理、监理、检测等服务后，再参加该采购项目的其他采购活动的情形（单一来源采购项目除外）；</w:t>
      </w:r>
    </w:p>
    <w:p w14:paraId="78AB6AFD" w14:textId="77777777" w:rsidR="006510A1" w:rsidRDefault="00000000">
      <w:pPr>
        <w:numPr>
          <w:ilvl w:val="0"/>
          <w:numId w:val="4"/>
        </w:numPr>
        <w:autoSpaceDE w:val="0"/>
        <w:autoSpaceDN w:val="0"/>
        <w:spacing w:line="360" w:lineRule="auto"/>
        <w:ind w:left="1134"/>
        <w:jc w:val="left"/>
        <w:rPr>
          <w:rFonts w:ascii="宋体" w:hAnsi="宋体" w:hint="eastAsia"/>
          <w:szCs w:val="21"/>
        </w:rPr>
      </w:pPr>
      <w:r>
        <w:rPr>
          <w:rFonts w:ascii="宋体" w:hAnsi="宋体" w:hint="eastAsia"/>
          <w:szCs w:val="21"/>
        </w:rPr>
        <w:t>与我单位存在“单位负责人为同一人或者存在直接控股、管理关系”的其他法人单位信息如下</w:t>
      </w:r>
      <w:r>
        <w:rPr>
          <w:rFonts w:ascii="宋体" w:hAnsi="宋体" w:hint="eastAsia"/>
          <w:b/>
          <w:bCs/>
          <w:szCs w:val="21"/>
        </w:rPr>
        <w:t>（如有，不论其是否参加同一合同项下的政府采购活动均须填写）</w:t>
      </w:r>
      <w:r>
        <w:rPr>
          <w:rFonts w:ascii="宋体" w:hAnsi="宋体" w:hint="eastAsia"/>
          <w:szCs w:val="21"/>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6510A1" w14:paraId="0EA469FD" w14:textId="77777777">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14:paraId="6334546F" w14:textId="77777777" w:rsidR="006510A1" w:rsidRDefault="00000000">
            <w:pPr>
              <w:spacing w:line="360" w:lineRule="auto"/>
              <w:jc w:val="center"/>
              <w:rPr>
                <w:rFonts w:ascii="宋体" w:hAnsi="宋体" w:hint="eastAsia"/>
                <w:szCs w:val="21"/>
              </w:rPr>
            </w:pPr>
            <w:r>
              <w:rPr>
                <w:rFonts w:ascii="宋体" w:hAnsi="宋体" w:hint="eastAsia"/>
                <w:szCs w:val="21"/>
              </w:rPr>
              <w:t>序号</w:t>
            </w:r>
          </w:p>
        </w:tc>
        <w:tc>
          <w:tcPr>
            <w:tcW w:w="4574" w:type="dxa"/>
            <w:tcBorders>
              <w:top w:val="single" w:sz="4" w:space="0" w:color="000000"/>
              <w:left w:val="single" w:sz="4" w:space="0" w:color="000000"/>
              <w:bottom w:val="single" w:sz="4" w:space="0" w:color="000000"/>
              <w:right w:val="single" w:sz="4" w:space="0" w:color="000000"/>
            </w:tcBorders>
            <w:vAlign w:val="center"/>
          </w:tcPr>
          <w:p w14:paraId="69980F26" w14:textId="77777777" w:rsidR="006510A1" w:rsidRDefault="00000000">
            <w:pPr>
              <w:spacing w:line="360" w:lineRule="auto"/>
              <w:jc w:val="center"/>
              <w:rPr>
                <w:rFonts w:ascii="宋体" w:hAnsi="宋体" w:hint="eastAsia"/>
                <w:szCs w:val="21"/>
              </w:rPr>
            </w:pPr>
            <w:r>
              <w:rPr>
                <w:rFonts w:ascii="宋体" w:hAnsi="宋体" w:hint="eastAsia"/>
                <w:szCs w:val="21"/>
              </w:rPr>
              <w:t>单位名称</w:t>
            </w:r>
          </w:p>
        </w:tc>
        <w:tc>
          <w:tcPr>
            <w:tcW w:w="2976" w:type="dxa"/>
            <w:tcBorders>
              <w:top w:val="single" w:sz="4" w:space="0" w:color="000000"/>
              <w:left w:val="single" w:sz="4" w:space="0" w:color="000000"/>
              <w:bottom w:val="single" w:sz="4" w:space="0" w:color="000000"/>
              <w:right w:val="single" w:sz="4" w:space="0" w:color="000000"/>
            </w:tcBorders>
            <w:vAlign w:val="center"/>
          </w:tcPr>
          <w:p w14:paraId="098A0311" w14:textId="77777777" w:rsidR="006510A1" w:rsidRDefault="00000000">
            <w:pPr>
              <w:spacing w:line="360" w:lineRule="auto"/>
              <w:jc w:val="center"/>
              <w:rPr>
                <w:rFonts w:ascii="宋体" w:hAnsi="宋体" w:hint="eastAsia"/>
                <w:szCs w:val="21"/>
              </w:rPr>
            </w:pPr>
            <w:r>
              <w:rPr>
                <w:rFonts w:ascii="宋体" w:hAnsi="宋体" w:hint="eastAsia"/>
                <w:szCs w:val="21"/>
              </w:rPr>
              <w:t>相互关系</w:t>
            </w:r>
          </w:p>
        </w:tc>
      </w:tr>
      <w:tr w:rsidR="006510A1" w14:paraId="31D54B3D" w14:textId="77777777">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14:paraId="5482B4F9" w14:textId="77777777" w:rsidR="006510A1" w:rsidRDefault="00000000">
            <w:pPr>
              <w:spacing w:line="360" w:lineRule="auto"/>
              <w:jc w:val="center"/>
              <w:rPr>
                <w:rFonts w:ascii="宋体" w:hAnsi="宋体" w:hint="eastAsia"/>
                <w:szCs w:val="21"/>
              </w:rPr>
            </w:pPr>
            <w:r>
              <w:rPr>
                <w:rFonts w:ascii="宋体" w:hAnsi="宋体" w:hint="eastAsia"/>
                <w:szCs w:val="21"/>
              </w:rPr>
              <w:t>1</w:t>
            </w:r>
          </w:p>
        </w:tc>
        <w:tc>
          <w:tcPr>
            <w:tcW w:w="4574" w:type="dxa"/>
            <w:tcBorders>
              <w:top w:val="single" w:sz="4" w:space="0" w:color="000000"/>
              <w:left w:val="single" w:sz="4" w:space="0" w:color="000000"/>
              <w:bottom w:val="single" w:sz="4" w:space="0" w:color="000000"/>
              <w:right w:val="single" w:sz="4" w:space="0" w:color="000000"/>
            </w:tcBorders>
            <w:vAlign w:val="center"/>
          </w:tcPr>
          <w:p w14:paraId="356598C9" w14:textId="77777777" w:rsidR="006510A1" w:rsidRDefault="00000000">
            <w:pPr>
              <w:spacing w:line="360" w:lineRule="auto"/>
              <w:jc w:val="center"/>
              <w:rPr>
                <w:rFonts w:ascii="宋体" w:hAnsi="宋体" w:hint="eastAsia"/>
                <w:b/>
                <w:bCs/>
                <w:szCs w:val="21"/>
              </w:rPr>
            </w:pPr>
            <w:r>
              <w:rPr>
                <w:rFonts w:ascii="宋体" w:hAnsi="宋体" w:hint="eastAsia"/>
                <w:b/>
                <w:bCs/>
                <w:szCs w:val="21"/>
              </w:rPr>
              <w:t>/</w:t>
            </w:r>
          </w:p>
        </w:tc>
        <w:tc>
          <w:tcPr>
            <w:tcW w:w="2976" w:type="dxa"/>
            <w:tcBorders>
              <w:top w:val="single" w:sz="4" w:space="0" w:color="000000"/>
              <w:left w:val="single" w:sz="4" w:space="0" w:color="000000"/>
              <w:bottom w:val="single" w:sz="4" w:space="0" w:color="000000"/>
              <w:right w:val="single" w:sz="4" w:space="0" w:color="000000"/>
            </w:tcBorders>
            <w:vAlign w:val="center"/>
          </w:tcPr>
          <w:p w14:paraId="15A3392E" w14:textId="77777777" w:rsidR="006510A1" w:rsidRDefault="00000000">
            <w:pPr>
              <w:spacing w:line="360" w:lineRule="auto"/>
              <w:jc w:val="center"/>
              <w:rPr>
                <w:rFonts w:ascii="宋体" w:hAnsi="宋体" w:hint="eastAsia"/>
                <w:b/>
                <w:bCs/>
                <w:szCs w:val="21"/>
              </w:rPr>
            </w:pPr>
            <w:r>
              <w:rPr>
                <w:rFonts w:ascii="宋体" w:hAnsi="宋体" w:hint="eastAsia"/>
                <w:b/>
                <w:bCs/>
                <w:szCs w:val="21"/>
              </w:rPr>
              <w:t>/</w:t>
            </w:r>
          </w:p>
        </w:tc>
      </w:tr>
      <w:tr w:rsidR="006510A1" w14:paraId="3330C34B" w14:textId="77777777">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14:paraId="5EB43F78" w14:textId="77777777" w:rsidR="006510A1" w:rsidRDefault="00000000">
            <w:pPr>
              <w:spacing w:line="360" w:lineRule="auto"/>
              <w:jc w:val="center"/>
              <w:rPr>
                <w:rFonts w:ascii="宋体" w:hAnsi="宋体" w:hint="eastAsia"/>
                <w:szCs w:val="21"/>
              </w:rPr>
            </w:pPr>
            <w:r>
              <w:rPr>
                <w:rFonts w:ascii="宋体" w:hAnsi="宋体" w:hint="eastAsia"/>
                <w:szCs w:val="21"/>
              </w:rPr>
              <w:t>2</w:t>
            </w:r>
          </w:p>
        </w:tc>
        <w:tc>
          <w:tcPr>
            <w:tcW w:w="4574" w:type="dxa"/>
            <w:tcBorders>
              <w:top w:val="single" w:sz="4" w:space="0" w:color="000000"/>
              <w:left w:val="single" w:sz="4" w:space="0" w:color="000000"/>
              <w:bottom w:val="single" w:sz="4" w:space="0" w:color="000000"/>
              <w:right w:val="single" w:sz="4" w:space="0" w:color="000000"/>
            </w:tcBorders>
            <w:vAlign w:val="center"/>
          </w:tcPr>
          <w:p w14:paraId="43F3D667" w14:textId="77777777" w:rsidR="006510A1" w:rsidRDefault="00000000">
            <w:pPr>
              <w:spacing w:line="360" w:lineRule="auto"/>
              <w:jc w:val="center"/>
              <w:rPr>
                <w:rFonts w:ascii="宋体" w:hAnsi="宋体" w:hint="eastAsia"/>
                <w:b/>
                <w:bCs/>
                <w:szCs w:val="21"/>
              </w:rPr>
            </w:pPr>
            <w:r>
              <w:rPr>
                <w:rFonts w:ascii="宋体" w:hAnsi="宋体" w:hint="eastAsia"/>
                <w:b/>
                <w:bCs/>
                <w:szCs w:val="21"/>
              </w:rPr>
              <w:t>/</w:t>
            </w:r>
          </w:p>
        </w:tc>
        <w:tc>
          <w:tcPr>
            <w:tcW w:w="2976" w:type="dxa"/>
            <w:tcBorders>
              <w:top w:val="single" w:sz="4" w:space="0" w:color="000000"/>
              <w:left w:val="single" w:sz="4" w:space="0" w:color="000000"/>
              <w:bottom w:val="single" w:sz="4" w:space="0" w:color="000000"/>
              <w:right w:val="single" w:sz="4" w:space="0" w:color="000000"/>
            </w:tcBorders>
            <w:vAlign w:val="center"/>
          </w:tcPr>
          <w:p w14:paraId="7C751843" w14:textId="77777777" w:rsidR="006510A1" w:rsidRDefault="00000000">
            <w:pPr>
              <w:spacing w:line="360" w:lineRule="auto"/>
              <w:jc w:val="center"/>
              <w:rPr>
                <w:rFonts w:ascii="宋体" w:hAnsi="宋体" w:hint="eastAsia"/>
                <w:b/>
                <w:bCs/>
                <w:szCs w:val="21"/>
              </w:rPr>
            </w:pPr>
            <w:r>
              <w:rPr>
                <w:rFonts w:ascii="宋体" w:hAnsi="宋体" w:hint="eastAsia"/>
                <w:b/>
                <w:bCs/>
                <w:szCs w:val="21"/>
              </w:rPr>
              <w:t>/</w:t>
            </w:r>
          </w:p>
        </w:tc>
      </w:tr>
      <w:tr w:rsidR="006510A1" w14:paraId="6DDDC912" w14:textId="77777777">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14:paraId="70C0DEF2" w14:textId="77777777" w:rsidR="006510A1" w:rsidRDefault="00000000">
            <w:pPr>
              <w:spacing w:line="360" w:lineRule="auto"/>
              <w:jc w:val="center"/>
              <w:rPr>
                <w:rFonts w:ascii="宋体" w:hAnsi="宋体" w:hint="eastAsia"/>
                <w:szCs w:val="21"/>
              </w:rPr>
            </w:pPr>
            <w:r>
              <w:rPr>
                <w:rFonts w:ascii="宋体" w:hAnsi="宋体" w:hint="eastAsia"/>
                <w:szCs w:val="21"/>
              </w:rPr>
              <w:t>…</w:t>
            </w:r>
          </w:p>
        </w:tc>
        <w:tc>
          <w:tcPr>
            <w:tcW w:w="4574" w:type="dxa"/>
            <w:tcBorders>
              <w:top w:val="single" w:sz="4" w:space="0" w:color="000000"/>
              <w:left w:val="single" w:sz="4" w:space="0" w:color="000000"/>
              <w:bottom w:val="single" w:sz="4" w:space="0" w:color="000000"/>
              <w:right w:val="single" w:sz="4" w:space="0" w:color="000000"/>
            </w:tcBorders>
            <w:vAlign w:val="center"/>
          </w:tcPr>
          <w:p w14:paraId="3235EDCA" w14:textId="77777777" w:rsidR="006510A1" w:rsidRDefault="00000000">
            <w:pPr>
              <w:spacing w:line="360" w:lineRule="auto"/>
              <w:jc w:val="center"/>
              <w:rPr>
                <w:rFonts w:ascii="宋体" w:hAnsi="宋体" w:hint="eastAsia"/>
                <w:b/>
                <w:bCs/>
                <w:szCs w:val="21"/>
              </w:rPr>
            </w:pPr>
            <w:r>
              <w:rPr>
                <w:rFonts w:ascii="宋体" w:hAnsi="宋体" w:hint="eastAsia"/>
                <w:b/>
                <w:bCs/>
                <w:szCs w:val="21"/>
              </w:rPr>
              <w:t>/</w:t>
            </w:r>
          </w:p>
        </w:tc>
        <w:tc>
          <w:tcPr>
            <w:tcW w:w="2976" w:type="dxa"/>
            <w:tcBorders>
              <w:top w:val="single" w:sz="4" w:space="0" w:color="000000"/>
              <w:left w:val="single" w:sz="4" w:space="0" w:color="000000"/>
              <w:bottom w:val="single" w:sz="4" w:space="0" w:color="000000"/>
              <w:right w:val="single" w:sz="4" w:space="0" w:color="000000"/>
            </w:tcBorders>
            <w:vAlign w:val="center"/>
          </w:tcPr>
          <w:p w14:paraId="59F02C3B" w14:textId="77777777" w:rsidR="006510A1" w:rsidRDefault="00000000">
            <w:pPr>
              <w:spacing w:line="360" w:lineRule="auto"/>
              <w:jc w:val="center"/>
              <w:rPr>
                <w:rFonts w:ascii="宋体" w:hAnsi="宋体" w:hint="eastAsia"/>
                <w:b/>
                <w:bCs/>
                <w:szCs w:val="21"/>
              </w:rPr>
            </w:pPr>
            <w:r>
              <w:rPr>
                <w:rFonts w:ascii="宋体" w:hAnsi="宋体" w:hint="eastAsia"/>
                <w:b/>
                <w:bCs/>
                <w:szCs w:val="21"/>
              </w:rPr>
              <w:t>/</w:t>
            </w:r>
          </w:p>
        </w:tc>
      </w:tr>
    </w:tbl>
    <w:p w14:paraId="7077981E" w14:textId="77777777" w:rsidR="006510A1" w:rsidRDefault="006510A1">
      <w:pPr>
        <w:spacing w:line="360" w:lineRule="auto"/>
        <w:rPr>
          <w:rFonts w:ascii="宋体" w:hAnsi="宋体" w:hint="eastAsia"/>
          <w:szCs w:val="21"/>
        </w:rPr>
      </w:pPr>
    </w:p>
    <w:p w14:paraId="3713BC59" w14:textId="77777777" w:rsidR="006510A1" w:rsidRDefault="00000000">
      <w:pPr>
        <w:spacing w:line="360" w:lineRule="auto"/>
        <w:ind w:firstLineChars="200" w:firstLine="420"/>
        <w:rPr>
          <w:rFonts w:ascii="宋体" w:hAnsi="宋体" w:hint="eastAsia"/>
          <w:szCs w:val="21"/>
        </w:rPr>
      </w:pPr>
      <w:r>
        <w:rPr>
          <w:rFonts w:ascii="宋体" w:hAnsi="宋体" w:hint="eastAsia"/>
          <w:szCs w:val="21"/>
        </w:rPr>
        <w:t>上述声明真实有效，否则我方负全部责任。</w:t>
      </w:r>
    </w:p>
    <w:p w14:paraId="0B2D6925" w14:textId="77777777" w:rsidR="006510A1" w:rsidRDefault="006510A1">
      <w:pPr>
        <w:spacing w:line="360" w:lineRule="auto"/>
        <w:rPr>
          <w:rFonts w:ascii="宋体" w:hAnsi="宋体" w:hint="eastAsia"/>
          <w:szCs w:val="21"/>
        </w:rPr>
      </w:pPr>
    </w:p>
    <w:p w14:paraId="68275681" w14:textId="77777777" w:rsidR="006510A1" w:rsidRDefault="00000000">
      <w:pPr>
        <w:wordWrap w:val="0"/>
        <w:spacing w:before="25" w:after="25" w:line="360" w:lineRule="auto"/>
        <w:jc w:val="right"/>
        <w:rPr>
          <w:rFonts w:ascii="宋体" w:hAnsi="宋体" w:hint="eastAsia"/>
          <w:szCs w:val="21"/>
        </w:rPr>
      </w:pPr>
      <w:r>
        <w:rPr>
          <w:rFonts w:ascii="宋体" w:hAnsi="宋体" w:hint="eastAsia"/>
          <w:szCs w:val="21"/>
        </w:rPr>
        <w:t>供应商名称（加盖公章）：</w:t>
      </w:r>
      <w:r>
        <w:rPr>
          <w:rFonts w:ascii="宋体" w:hAnsi="宋体" w:hint="eastAsia"/>
          <w:szCs w:val="21"/>
          <w:u w:val="single"/>
        </w:rPr>
        <w:t xml:space="preserve">            </w:t>
      </w:r>
      <w:r>
        <w:rPr>
          <w:rFonts w:ascii="宋体" w:hAnsi="宋体" w:hint="eastAsia"/>
          <w:szCs w:val="21"/>
        </w:rPr>
        <w:t xml:space="preserve"> </w:t>
      </w:r>
    </w:p>
    <w:p w14:paraId="482E7731" w14:textId="77777777" w:rsidR="006510A1" w:rsidRDefault="00000000">
      <w:pPr>
        <w:spacing w:line="360" w:lineRule="auto"/>
        <w:ind w:right="360" w:firstLine="480"/>
        <w:jc w:val="right"/>
        <w:rPr>
          <w:rFonts w:ascii="宋体" w:hAnsi="宋体" w:hint="eastAsia"/>
          <w:szCs w:val="21"/>
        </w:rPr>
      </w:pPr>
      <w:r>
        <w:rPr>
          <w:rFonts w:ascii="宋体" w:hAnsi="宋体" w:hint="eastAsia"/>
          <w:szCs w:val="21"/>
        </w:rPr>
        <w:t>日期：</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399F74F5" w14:textId="77777777" w:rsidR="006510A1" w:rsidRDefault="006510A1">
      <w:pPr>
        <w:spacing w:before="25" w:after="25" w:line="360" w:lineRule="auto"/>
        <w:jc w:val="right"/>
        <w:rPr>
          <w:rFonts w:ascii="宋体" w:hAnsi="宋体" w:hint="eastAsia"/>
          <w:szCs w:val="21"/>
        </w:rPr>
      </w:pPr>
    </w:p>
    <w:p w14:paraId="3556B2E5" w14:textId="77777777" w:rsidR="006510A1" w:rsidRDefault="006510A1">
      <w:pPr>
        <w:spacing w:line="360" w:lineRule="auto"/>
        <w:rPr>
          <w:rFonts w:ascii="宋体" w:hAnsi="宋体" w:hint="eastAsia"/>
          <w:szCs w:val="21"/>
        </w:rPr>
      </w:pPr>
    </w:p>
    <w:p w14:paraId="5A19D780" w14:textId="77777777" w:rsidR="006510A1" w:rsidRDefault="00000000">
      <w:pPr>
        <w:spacing w:line="360" w:lineRule="auto"/>
        <w:rPr>
          <w:rFonts w:ascii="宋体" w:hAnsi="宋体" w:hint="eastAsia"/>
          <w:szCs w:val="21"/>
        </w:rPr>
      </w:pPr>
      <w:r>
        <w:rPr>
          <w:rFonts w:ascii="宋体" w:hAnsi="宋体" w:hint="eastAsia"/>
          <w:szCs w:val="21"/>
        </w:rPr>
        <w:t>说明：供应商承诺不实的，依据《</w:t>
      </w:r>
      <w:r>
        <w:rPr>
          <w:rFonts w:ascii="宋体" w:hAnsi="宋体" w:cs="宋体" w:hint="eastAsia"/>
          <w:szCs w:val="21"/>
        </w:rPr>
        <w:t>中华人民共和国政府采购法</w:t>
      </w:r>
      <w:r>
        <w:rPr>
          <w:rFonts w:ascii="宋体" w:hAnsi="宋体" w:hint="eastAsia"/>
          <w:szCs w:val="21"/>
        </w:rPr>
        <w:t>》第七十七条“提供虚假材料谋取中标、成交的”有关规定予以处理。</w:t>
      </w:r>
    </w:p>
    <w:p w14:paraId="2C6D4150" w14:textId="77777777" w:rsidR="006510A1" w:rsidRDefault="006510A1">
      <w:pPr>
        <w:spacing w:line="360" w:lineRule="auto"/>
        <w:ind w:firstLineChars="200" w:firstLine="420"/>
        <w:contextualSpacing/>
        <w:rPr>
          <w:rFonts w:ascii="宋体" w:hAnsi="宋体" w:hint="eastAsia"/>
          <w:bCs/>
          <w:szCs w:val="21"/>
        </w:rPr>
      </w:pPr>
    </w:p>
    <w:p w14:paraId="766F5E8B" w14:textId="77777777" w:rsidR="006510A1" w:rsidRDefault="006510A1">
      <w:pPr>
        <w:spacing w:line="360" w:lineRule="auto"/>
        <w:jc w:val="center"/>
        <w:rPr>
          <w:rFonts w:ascii="宋体" w:hAnsi="宋体" w:hint="eastAsia"/>
          <w:bCs/>
          <w:color w:val="000000"/>
          <w:sz w:val="30"/>
          <w:szCs w:val="30"/>
        </w:rPr>
      </w:pPr>
    </w:p>
    <w:p w14:paraId="298AFB73" w14:textId="77777777" w:rsidR="006510A1" w:rsidRDefault="006510A1">
      <w:pPr>
        <w:spacing w:line="360" w:lineRule="auto"/>
        <w:rPr>
          <w:rFonts w:ascii="宋体" w:hAnsi="宋体" w:hint="eastAsia"/>
        </w:rPr>
        <w:sectPr w:rsidR="006510A1">
          <w:pgSz w:w="11907" w:h="16840"/>
          <w:pgMar w:top="1134" w:right="1134" w:bottom="1134" w:left="1560" w:header="851" w:footer="851" w:gutter="0"/>
          <w:cols w:space="720"/>
          <w:docGrid w:linePitch="312"/>
        </w:sectPr>
      </w:pPr>
    </w:p>
    <w:p w14:paraId="53DD357B" w14:textId="77777777" w:rsidR="006510A1" w:rsidRDefault="00000000">
      <w:pPr>
        <w:pStyle w:val="2"/>
        <w:spacing w:line="360" w:lineRule="auto"/>
        <w:rPr>
          <w:rFonts w:ascii="宋体" w:eastAsia="宋体" w:hAnsi="宋体" w:cs="宋体" w:hint="eastAsia"/>
          <w:b w:val="0"/>
          <w:bCs/>
          <w:sz w:val="21"/>
          <w:szCs w:val="21"/>
        </w:rPr>
      </w:pPr>
      <w:r>
        <w:rPr>
          <w:rFonts w:ascii="宋体" w:eastAsia="宋体" w:hAnsi="宋体" w:cs="宋体" w:hint="eastAsia"/>
          <w:bCs/>
          <w:sz w:val="21"/>
          <w:szCs w:val="21"/>
        </w:rPr>
        <w:lastRenderedPageBreak/>
        <w:t>4.诚信承诺书</w:t>
      </w:r>
    </w:p>
    <w:p w14:paraId="68598D31" w14:textId="77777777" w:rsidR="006510A1" w:rsidRDefault="00000000">
      <w:pPr>
        <w:spacing w:line="360" w:lineRule="auto"/>
        <w:rPr>
          <w:rFonts w:ascii="宋体" w:hAnsi="宋体" w:cs="宋体" w:hint="eastAsia"/>
          <w:bCs/>
          <w:szCs w:val="21"/>
        </w:rPr>
      </w:pPr>
      <w:r>
        <w:rPr>
          <w:rFonts w:ascii="宋体" w:hAnsi="宋体" w:cs="宋体" w:hint="eastAsia"/>
          <w:szCs w:val="21"/>
          <w:u w:val="single"/>
        </w:rPr>
        <w:t xml:space="preserve">  （采购人名称）  </w:t>
      </w:r>
      <w:r>
        <w:rPr>
          <w:rFonts w:ascii="宋体" w:hAnsi="宋体" w:cs="宋体" w:hint="eastAsia"/>
          <w:szCs w:val="21"/>
        </w:rPr>
        <w:t>：</w:t>
      </w:r>
    </w:p>
    <w:p w14:paraId="4E8A850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我单位在参加贵单位组织的</w:t>
      </w:r>
      <w:r>
        <w:rPr>
          <w:rFonts w:ascii="宋体" w:hAnsi="宋体" w:cs="宋体" w:hint="eastAsia"/>
          <w:szCs w:val="21"/>
          <w:u w:val="single"/>
        </w:rPr>
        <w:t xml:space="preserve">                         </w:t>
      </w:r>
      <w:r>
        <w:rPr>
          <w:rFonts w:ascii="宋体" w:hAnsi="宋体" w:cs="宋体" w:hint="eastAsia"/>
          <w:szCs w:val="21"/>
        </w:rPr>
        <w:t>项目的磋商活动中，郑重承诺如下：</w:t>
      </w:r>
    </w:p>
    <w:p w14:paraId="331DB9B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1.我单位参与本项目磋商，提交的磋商响应文件包括资格审查材料均真实可信。证件及有关附件是真实的，绝无提供虚假材料行为。</w:t>
      </w:r>
    </w:p>
    <w:p w14:paraId="166AF52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2.我单位参与本项目磋商绝无借资质、挂靠行为。</w:t>
      </w:r>
    </w:p>
    <w:p w14:paraId="204BB82E"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3.本项目授权代表为本单位正式员工。</w:t>
      </w:r>
    </w:p>
    <w:p w14:paraId="13E57C7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4.我单位遵守国家廉政相关规定，无失信、行贿等不良行为。</w:t>
      </w:r>
    </w:p>
    <w:p w14:paraId="65E51DE6" w14:textId="77777777" w:rsidR="006510A1" w:rsidRDefault="00000000">
      <w:pPr>
        <w:spacing w:line="360" w:lineRule="auto"/>
        <w:ind w:firstLine="480"/>
        <w:rPr>
          <w:rFonts w:ascii="宋体" w:hAnsi="宋体" w:cs="宋体" w:hint="eastAsia"/>
          <w:szCs w:val="21"/>
          <w:lang w:val="en-GB"/>
        </w:rPr>
      </w:pPr>
      <w:r>
        <w:rPr>
          <w:rFonts w:ascii="宋体" w:hAnsi="宋体" w:cs="宋体" w:hint="eastAsia"/>
          <w:szCs w:val="21"/>
        </w:rPr>
        <w:t>5.</w:t>
      </w:r>
      <w:r>
        <w:rPr>
          <w:rFonts w:ascii="宋体" w:hAnsi="宋体" w:cs="宋体" w:hint="eastAsia"/>
          <w:szCs w:val="21"/>
          <w:lang w:val="en-GB"/>
        </w:rPr>
        <w:t>我单位</w:t>
      </w:r>
      <w:r>
        <w:rPr>
          <w:rFonts w:ascii="宋体" w:hAnsi="宋体" w:cs="宋体" w:hint="eastAsia"/>
          <w:szCs w:val="21"/>
        </w:rPr>
        <w:t>参与本项目</w:t>
      </w:r>
      <w:r>
        <w:rPr>
          <w:rFonts w:ascii="宋体" w:hAnsi="宋体" w:cs="宋体" w:hint="eastAsia"/>
          <w:szCs w:val="21"/>
          <w:lang w:val="en-GB"/>
        </w:rPr>
        <w:t>磋商</w:t>
      </w:r>
      <w:r>
        <w:rPr>
          <w:rFonts w:ascii="宋体" w:hAnsi="宋体" w:cs="宋体" w:hint="eastAsia"/>
          <w:szCs w:val="21"/>
        </w:rPr>
        <w:t>绝无</w:t>
      </w:r>
      <w:r>
        <w:rPr>
          <w:rFonts w:ascii="宋体" w:hAnsi="宋体" w:cs="宋体" w:hint="eastAsia"/>
          <w:szCs w:val="21"/>
          <w:lang w:val="en-GB"/>
        </w:rPr>
        <w:t>串标、围标等行为。</w:t>
      </w:r>
    </w:p>
    <w:p w14:paraId="21B8E8A2" w14:textId="77777777" w:rsidR="006510A1" w:rsidRDefault="00000000">
      <w:pPr>
        <w:spacing w:line="360" w:lineRule="auto"/>
        <w:ind w:firstLine="480"/>
        <w:rPr>
          <w:rFonts w:ascii="宋体" w:hAnsi="宋体" w:cs="宋体" w:hint="eastAsia"/>
          <w:szCs w:val="21"/>
          <w:lang w:val="en-GB"/>
        </w:rPr>
      </w:pPr>
      <w:r>
        <w:rPr>
          <w:rFonts w:ascii="宋体" w:hAnsi="宋体" w:cs="宋体" w:hint="eastAsia"/>
          <w:szCs w:val="21"/>
        </w:rPr>
        <w:t>6.</w:t>
      </w:r>
      <w:r>
        <w:rPr>
          <w:rFonts w:ascii="宋体" w:hAnsi="宋体" w:cs="宋体" w:hint="eastAsia"/>
          <w:szCs w:val="21"/>
          <w:lang w:val="en-GB"/>
        </w:rPr>
        <w:t>我单位在参加政府采购活动前三年内，在经营活动中没有重大违法记录。</w:t>
      </w:r>
    </w:p>
    <w:p w14:paraId="4DC14DC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7.如成交，我单位</w:t>
      </w:r>
      <w:r>
        <w:rPr>
          <w:rFonts w:ascii="宋体" w:hAnsi="宋体" w:cs="宋体" w:hint="eastAsia"/>
          <w:szCs w:val="21"/>
          <w:lang w:val="en-GB"/>
        </w:rPr>
        <w:t>在</w:t>
      </w:r>
      <w:r>
        <w:rPr>
          <w:rFonts w:ascii="宋体" w:hAnsi="宋体" w:cs="宋体" w:hint="eastAsia"/>
          <w:szCs w:val="21"/>
        </w:rPr>
        <w:t>成交结果</w:t>
      </w:r>
      <w:r>
        <w:rPr>
          <w:rFonts w:ascii="宋体" w:hAnsi="宋体" w:cs="宋体" w:hint="eastAsia"/>
          <w:szCs w:val="21"/>
          <w:lang w:val="en-GB"/>
        </w:rPr>
        <w:t>公示结束后</w:t>
      </w:r>
      <w:r>
        <w:rPr>
          <w:rFonts w:ascii="宋体" w:hAnsi="宋体" w:cs="宋体" w:hint="eastAsia"/>
          <w:szCs w:val="21"/>
        </w:rPr>
        <w:t>5天内领取成交通知书。</w:t>
      </w:r>
    </w:p>
    <w:p w14:paraId="0BD22E67"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8.成交后，我单位将按照采购文件规定并在成交通知书规定的时限内与采购单位签订合同。</w:t>
      </w:r>
    </w:p>
    <w:p w14:paraId="194AEE1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9.如成交，我单位将按照磋商文件规定以及响应文件中承诺的相关事项向采购人提供完整相关证明材料或配合采购人做好相关工作。</w:t>
      </w:r>
    </w:p>
    <w:p w14:paraId="6A9D164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若我单位未能兑现以上承诺，愿意放弃本项目成交资格，愿意被采购人列入政府采购黑名单1—3年，愿意接受采购人和监管部门的其他处罚，并愿意承担因违反上述承诺内容所引发的一切责任与后果。</w:t>
      </w:r>
    </w:p>
    <w:p w14:paraId="276BF8BC" w14:textId="77777777" w:rsidR="006510A1" w:rsidRDefault="006510A1">
      <w:pPr>
        <w:spacing w:line="360" w:lineRule="auto"/>
        <w:ind w:firstLine="560"/>
        <w:rPr>
          <w:rFonts w:ascii="宋体" w:hAnsi="宋体" w:cs="宋体" w:hint="eastAsia"/>
          <w:bCs/>
          <w:szCs w:val="21"/>
        </w:rPr>
      </w:pPr>
    </w:p>
    <w:p w14:paraId="74320974" w14:textId="77777777" w:rsidR="006510A1" w:rsidRDefault="00000000">
      <w:pPr>
        <w:spacing w:line="360" w:lineRule="auto"/>
        <w:ind w:firstLineChars="1726" w:firstLine="3625"/>
        <w:rPr>
          <w:rFonts w:ascii="宋体" w:hAnsi="宋体" w:cs="宋体" w:hint="eastAsia"/>
          <w:bCs/>
          <w:szCs w:val="21"/>
        </w:rPr>
      </w:pPr>
      <w:r>
        <w:rPr>
          <w:rFonts w:ascii="宋体" w:hAnsi="宋体" w:cs="宋体" w:hint="eastAsia"/>
          <w:bCs/>
          <w:szCs w:val="21"/>
        </w:rPr>
        <w:t>供应商（盖公章）：</w:t>
      </w:r>
      <w:r>
        <w:rPr>
          <w:rFonts w:ascii="宋体" w:hAnsi="宋体" w:cs="宋体" w:hint="eastAsia"/>
          <w:bCs/>
          <w:szCs w:val="21"/>
          <w:u w:val="single"/>
        </w:rPr>
        <w:t xml:space="preserve">                              </w:t>
      </w:r>
    </w:p>
    <w:p w14:paraId="3EA19A15" w14:textId="77777777" w:rsidR="006510A1" w:rsidRDefault="006510A1">
      <w:pPr>
        <w:spacing w:line="360" w:lineRule="auto"/>
        <w:ind w:firstLine="480"/>
        <w:rPr>
          <w:rFonts w:ascii="宋体" w:hAnsi="宋体" w:cs="宋体" w:hint="eastAsia"/>
          <w:bCs/>
          <w:szCs w:val="21"/>
        </w:rPr>
      </w:pPr>
    </w:p>
    <w:p w14:paraId="58A0E3AE" w14:textId="77777777" w:rsidR="006510A1" w:rsidRDefault="00000000">
      <w:pPr>
        <w:spacing w:line="360" w:lineRule="auto"/>
        <w:ind w:firstLineChars="1726" w:firstLine="3625"/>
        <w:rPr>
          <w:rFonts w:ascii="宋体" w:hAnsi="宋体" w:cs="宋体" w:hint="eastAsia"/>
          <w:bCs/>
          <w:szCs w:val="21"/>
        </w:rPr>
      </w:pPr>
      <w:r>
        <w:rPr>
          <w:rFonts w:ascii="宋体" w:hAnsi="宋体" w:cs="宋体" w:hint="eastAsia"/>
          <w:bCs/>
          <w:szCs w:val="21"/>
        </w:rPr>
        <w:t>法定代表人（签字或盖章）：</w:t>
      </w:r>
      <w:r>
        <w:rPr>
          <w:rFonts w:ascii="宋体" w:hAnsi="宋体" w:cs="宋体" w:hint="eastAsia"/>
          <w:bCs/>
          <w:szCs w:val="21"/>
          <w:u w:val="single"/>
        </w:rPr>
        <w:t xml:space="preserve">                      </w:t>
      </w:r>
    </w:p>
    <w:p w14:paraId="2F4B7210" w14:textId="77777777" w:rsidR="006510A1" w:rsidRDefault="006510A1">
      <w:pPr>
        <w:spacing w:line="360" w:lineRule="auto"/>
        <w:ind w:firstLine="480"/>
        <w:jc w:val="right"/>
        <w:rPr>
          <w:rFonts w:ascii="宋体" w:hAnsi="宋体" w:cs="宋体" w:hint="eastAsia"/>
          <w:szCs w:val="21"/>
        </w:rPr>
      </w:pPr>
    </w:p>
    <w:p w14:paraId="7C63A035" w14:textId="77777777" w:rsidR="006510A1" w:rsidRDefault="00000000">
      <w:pPr>
        <w:spacing w:line="360" w:lineRule="auto"/>
        <w:ind w:left="2833" w:right="560" w:firstLine="2777"/>
        <w:rPr>
          <w:rFonts w:ascii="宋体" w:hAnsi="宋体" w:cs="宋体" w:hint="eastAsia"/>
          <w:szCs w:val="21"/>
        </w:rPr>
      </w:pPr>
      <w:r>
        <w:rPr>
          <w:rFonts w:ascii="宋体" w:hAnsi="宋体" w:cs="宋体" w:hint="eastAsia"/>
          <w:szCs w:val="21"/>
        </w:rPr>
        <w:t>年    月    日</w:t>
      </w:r>
    </w:p>
    <w:p w14:paraId="15060DA3" w14:textId="77777777" w:rsidR="006510A1" w:rsidRDefault="00000000">
      <w:pPr>
        <w:pStyle w:val="2"/>
        <w:spacing w:line="360" w:lineRule="auto"/>
        <w:rPr>
          <w:rFonts w:ascii="宋体" w:eastAsia="宋体" w:hAnsi="宋体" w:cs="宋体" w:hint="eastAsia"/>
          <w:sz w:val="21"/>
          <w:szCs w:val="21"/>
        </w:rPr>
      </w:pPr>
      <w:r>
        <w:rPr>
          <w:rFonts w:ascii="宋体" w:eastAsia="宋体" w:hAnsi="宋体" w:cs="宋体" w:hint="eastAsia"/>
          <w:szCs w:val="21"/>
        </w:rPr>
        <w:br w:type="page" w:clear="all"/>
      </w:r>
      <w:r>
        <w:rPr>
          <w:rFonts w:ascii="宋体" w:eastAsia="宋体" w:hAnsi="宋体" w:cs="宋体" w:hint="eastAsia"/>
          <w:bCs/>
          <w:sz w:val="21"/>
          <w:szCs w:val="21"/>
        </w:rPr>
        <w:lastRenderedPageBreak/>
        <w:t>5.中小企业声明函（服务）</w:t>
      </w:r>
    </w:p>
    <w:p w14:paraId="2445EDC6" w14:textId="77777777" w:rsidR="006510A1" w:rsidRDefault="006510A1">
      <w:pPr>
        <w:spacing w:line="360" w:lineRule="auto"/>
        <w:ind w:firstLine="560"/>
        <w:rPr>
          <w:rFonts w:ascii="宋体" w:hAnsi="宋体" w:cs="宋体" w:hint="eastAsia"/>
          <w:szCs w:val="21"/>
          <w:lang w:bidi="zh-CN"/>
        </w:rPr>
      </w:pPr>
    </w:p>
    <w:p w14:paraId="29BF8A51" w14:textId="77777777" w:rsidR="006510A1" w:rsidRDefault="00000000">
      <w:pPr>
        <w:spacing w:line="360" w:lineRule="auto"/>
        <w:ind w:firstLine="560"/>
        <w:rPr>
          <w:rFonts w:ascii="宋体" w:hAnsi="宋体" w:cs="宋体" w:hint="eastAsia"/>
          <w:szCs w:val="21"/>
          <w:lang w:bidi="zh-CN"/>
        </w:rPr>
      </w:pPr>
      <w:r>
        <w:rPr>
          <w:rFonts w:ascii="宋体" w:hAnsi="宋体" w:cs="宋体" w:hint="eastAsia"/>
          <w:szCs w:val="21"/>
          <w:lang w:bidi="zh-CN"/>
        </w:rPr>
        <w:t>本公司郑重声明，根据《政府采购促进中小企业发展管理办法》（财库﹝2020﹞46 号）的规定，本公司参加</w:t>
      </w:r>
      <w:r>
        <w:rPr>
          <w:rFonts w:ascii="宋体" w:hAnsi="宋体" w:cs="宋体" w:hint="eastAsia"/>
          <w:szCs w:val="21"/>
          <w:u w:val="single"/>
          <w:lang w:bidi="zh-CN"/>
        </w:rPr>
        <w:t>（单位名称）</w:t>
      </w:r>
      <w:r>
        <w:rPr>
          <w:rFonts w:ascii="宋体" w:hAnsi="宋体" w:cs="宋体" w:hint="eastAsia"/>
          <w:szCs w:val="21"/>
          <w:lang w:bidi="zh-CN"/>
        </w:rPr>
        <w:t>的</w:t>
      </w:r>
      <w:r>
        <w:rPr>
          <w:rFonts w:ascii="宋体" w:hAnsi="宋体" w:cs="宋体" w:hint="eastAsia"/>
          <w:szCs w:val="21"/>
          <w:u w:val="single"/>
          <w:lang w:bidi="zh-CN"/>
        </w:rPr>
        <w:t>（项目名称）</w:t>
      </w:r>
      <w:r>
        <w:rPr>
          <w:rFonts w:ascii="宋体" w:hAnsi="宋体" w:cs="宋体" w:hint="eastAsia"/>
          <w:szCs w:val="21"/>
          <w:lang w:bidi="zh-CN"/>
        </w:rPr>
        <w:t>采购活动，服务全部由符合政策要求的中小企业承接(或者：工程的施工单位全部为符合政策要求的中小企业)。企业的具体情况如下：</w:t>
      </w:r>
    </w:p>
    <w:p w14:paraId="342A008C" w14:textId="77777777" w:rsidR="006510A1" w:rsidRDefault="00000000">
      <w:pPr>
        <w:spacing w:line="360" w:lineRule="auto"/>
        <w:ind w:firstLineChars="200" w:firstLine="420"/>
        <w:jc w:val="left"/>
        <w:rPr>
          <w:rFonts w:ascii="宋体" w:hAnsi="宋体" w:cs="宋体" w:hint="eastAsia"/>
          <w:szCs w:val="21"/>
          <w:lang w:bidi="zh-CN"/>
        </w:rPr>
      </w:pPr>
      <w:r>
        <w:rPr>
          <w:rFonts w:ascii="宋体" w:hAnsi="宋体" w:cs="宋体" w:hint="eastAsia"/>
          <w:szCs w:val="21"/>
          <w:lang w:bidi="zh-CN"/>
        </w:rPr>
        <w:t>1.</w:t>
      </w:r>
      <w:r>
        <w:rPr>
          <w:rFonts w:ascii="宋体" w:hAnsi="宋体" w:cs="宋体" w:hint="eastAsia"/>
          <w:szCs w:val="21"/>
          <w:u w:val="single"/>
          <w:lang w:bidi="zh-CN"/>
        </w:rPr>
        <w:t>（标的名称）</w:t>
      </w:r>
      <w:r>
        <w:rPr>
          <w:rFonts w:ascii="宋体" w:hAnsi="宋体" w:cs="宋体" w:hint="eastAsia"/>
          <w:szCs w:val="21"/>
          <w:lang w:bidi="zh-CN"/>
        </w:rPr>
        <w:t>，属于（</w:t>
      </w:r>
      <w:r>
        <w:rPr>
          <w:rFonts w:ascii="宋体" w:hAnsi="宋体" w:cs="宋体" w:hint="eastAsia"/>
          <w:szCs w:val="21"/>
          <w:u w:val="single"/>
          <w:lang w:bidi="zh-CN"/>
        </w:rPr>
        <w:t>采购文件中明确的所属行业）</w:t>
      </w:r>
      <w:r>
        <w:rPr>
          <w:rFonts w:ascii="宋体" w:hAnsi="宋体" w:cs="宋体" w:hint="eastAsia"/>
          <w:szCs w:val="21"/>
          <w:lang w:bidi="zh-CN"/>
        </w:rPr>
        <w:t>；承建（承接）企业为</w:t>
      </w:r>
      <w:r>
        <w:rPr>
          <w:rFonts w:ascii="宋体" w:hAnsi="宋体" w:cs="宋体" w:hint="eastAsia"/>
          <w:szCs w:val="21"/>
          <w:u w:val="single"/>
          <w:lang w:bidi="zh-CN"/>
        </w:rPr>
        <w:t>（企业名称）</w:t>
      </w:r>
      <w:r>
        <w:rPr>
          <w:rFonts w:ascii="宋体" w:hAnsi="宋体" w:cs="宋体" w:hint="eastAsia"/>
          <w:szCs w:val="21"/>
          <w:lang w:bidi="zh-CN"/>
        </w:rPr>
        <w:t>，从业人员</w:t>
      </w:r>
      <w:r>
        <w:rPr>
          <w:rFonts w:ascii="宋体" w:hAnsi="宋体" w:cs="宋体" w:hint="eastAsia"/>
          <w:szCs w:val="21"/>
          <w:u w:val="single"/>
          <w:lang w:bidi="zh-CN"/>
        </w:rPr>
        <w:t xml:space="preserve"> </w:t>
      </w:r>
      <w:r>
        <w:rPr>
          <w:rFonts w:ascii="宋体" w:hAnsi="宋体" w:cs="宋体" w:hint="eastAsia"/>
          <w:szCs w:val="21"/>
          <w:u w:val="single"/>
          <w:lang w:bidi="zh-CN"/>
        </w:rPr>
        <w:tab/>
        <w:t xml:space="preserve">   </w:t>
      </w:r>
      <w:r>
        <w:rPr>
          <w:rFonts w:ascii="宋体" w:hAnsi="宋体" w:cs="宋体" w:hint="eastAsia"/>
          <w:szCs w:val="21"/>
          <w:lang w:bidi="zh-CN"/>
        </w:rPr>
        <w:t>人，营业收入为</w:t>
      </w:r>
      <w:r>
        <w:rPr>
          <w:rFonts w:ascii="宋体" w:hAnsi="宋体" w:cs="宋体" w:hint="eastAsia"/>
          <w:szCs w:val="21"/>
          <w:u w:val="single"/>
          <w:lang w:bidi="zh-CN"/>
        </w:rPr>
        <w:t xml:space="preserve"> </w:t>
      </w:r>
      <w:r>
        <w:rPr>
          <w:rFonts w:ascii="宋体" w:hAnsi="宋体" w:cs="宋体" w:hint="eastAsia"/>
          <w:szCs w:val="21"/>
          <w:u w:val="single"/>
          <w:lang w:bidi="zh-CN"/>
        </w:rPr>
        <w:tab/>
        <w:t xml:space="preserve">  </w:t>
      </w:r>
      <w:r>
        <w:rPr>
          <w:rFonts w:ascii="宋体" w:hAnsi="宋体" w:cs="宋体" w:hint="eastAsia"/>
          <w:szCs w:val="21"/>
          <w:lang w:bidi="zh-CN"/>
        </w:rPr>
        <w:t>万元，资产总额为</w:t>
      </w:r>
      <w:r>
        <w:rPr>
          <w:rFonts w:ascii="宋体" w:hAnsi="宋体" w:cs="宋体" w:hint="eastAsia"/>
          <w:szCs w:val="21"/>
          <w:u w:val="single"/>
          <w:lang w:bidi="zh-CN"/>
        </w:rPr>
        <w:t xml:space="preserve"> </w:t>
      </w:r>
      <w:r>
        <w:rPr>
          <w:rFonts w:ascii="宋体" w:hAnsi="宋体" w:cs="宋体" w:hint="eastAsia"/>
          <w:szCs w:val="21"/>
          <w:u w:val="single"/>
          <w:lang w:bidi="zh-CN"/>
        </w:rPr>
        <w:tab/>
        <w:t xml:space="preserve">  </w:t>
      </w:r>
      <w:r>
        <w:rPr>
          <w:rFonts w:ascii="宋体" w:hAnsi="宋体" w:cs="宋体" w:hint="eastAsia"/>
          <w:szCs w:val="21"/>
          <w:lang w:bidi="zh-CN"/>
        </w:rPr>
        <w:t>万元，属于</w:t>
      </w:r>
      <w:r>
        <w:rPr>
          <w:rFonts w:ascii="宋体" w:hAnsi="宋体" w:cs="宋体" w:hint="eastAsia"/>
          <w:szCs w:val="21"/>
          <w:u w:val="single"/>
          <w:lang w:bidi="zh-CN"/>
        </w:rPr>
        <w:t>（中型企业、小型企业、微型企业）</w:t>
      </w:r>
      <w:r>
        <w:rPr>
          <w:rFonts w:ascii="宋体" w:hAnsi="宋体" w:cs="宋体" w:hint="eastAsia"/>
          <w:szCs w:val="21"/>
          <w:lang w:bidi="zh-CN"/>
        </w:rPr>
        <w:t>；</w:t>
      </w:r>
    </w:p>
    <w:p w14:paraId="4A63BA66" w14:textId="77777777" w:rsidR="006510A1" w:rsidRDefault="00000000">
      <w:pPr>
        <w:spacing w:line="360" w:lineRule="auto"/>
        <w:ind w:firstLine="480"/>
        <w:jc w:val="left"/>
        <w:rPr>
          <w:rFonts w:ascii="宋体" w:hAnsi="宋体" w:cs="宋体" w:hint="eastAsia"/>
          <w:szCs w:val="21"/>
          <w:lang w:bidi="zh-CN"/>
        </w:rPr>
      </w:pPr>
      <w:r>
        <w:rPr>
          <w:rFonts w:ascii="宋体" w:hAnsi="宋体" w:cs="宋体" w:hint="eastAsia"/>
          <w:szCs w:val="21"/>
          <w:lang w:bidi="zh-CN"/>
        </w:rPr>
        <w:t>……</w:t>
      </w:r>
    </w:p>
    <w:p w14:paraId="6EF2B617" w14:textId="77777777" w:rsidR="006510A1" w:rsidRDefault="00000000">
      <w:pPr>
        <w:spacing w:line="360" w:lineRule="auto"/>
        <w:ind w:firstLine="480"/>
        <w:jc w:val="left"/>
        <w:rPr>
          <w:rFonts w:ascii="宋体" w:hAnsi="宋体" w:cs="宋体" w:hint="eastAsia"/>
          <w:szCs w:val="21"/>
          <w:lang w:bidi="zh-CN"/>
        </w:rPr>
      </w:pPr>
      <w:r>
        <w:rPr>
          <w:rFonts w:ascii="宋体" w:hAnsi="宋体" w:cs="宋体" w:hint="eastAsia"/>
          <w:szCs w:val="21"/>
          <w:lang w:bidi="zh-CN"/>
        </w:rPr>
        <w:t>以上企业，不属于大企业的分支机构，不存在控股股东为大企业的情形，也不存在与大企业的负责人为同一人的情形。</w:t>
      </w:r>
    </w:p>
    <w:p w14:paraId="704084CB" w14:textId="77777777" w:rsidR="006510A1" w:rsidRDefault="00000000">
      <w:pPr>
        <w:spacing w:line="360" w:lineRule="auto"/>
        <w:ind w:firstLine="480"/>
        <w:jc w:val="left"/>
        <w:rPr>
          <w:rFonts w:ascii="宋体" w:hAnsi="宋体" w:cs="宋体" w:hint="eastAsia"/>
          <w:szCs w:val="21"/>
          <w:lang w:bidi="zh-CN"/>
        </w:rPr>
      </w:pPr>
      <w:r>
        <w:rPr>
          <w:rFonts w:ascii="宋体" w:hAnsi="宋体" w:cs="宋体" w:hint="eastAsia"/>
          <w:szCs w:val="21"/>
          <w:lang w:bidi="zh-CN"/>
        </w:rPr>
        <w:t>本企业对上述声明内容的真实性负责。如有虚假，将依法承担相应责任。</w:t>
      </w:r>
    </w:p>
    <w:p w14:paraId="76334412" w14:textId="77777777" w:rsidR="006510A1" w:rsidRDefault="006510A1">
      <w:pPr>
        <w:spacing w:line="360" w:lineRule="auto"/>
        <w:jc w:val="left"/>
        <w:rPr>
          <w:rFonts w:ascii="宋体" w:hAnsi="宋体" w:cs="宋体" w:hint="eastAsia"/>
          <w:szCs w:val="21"/>
          <w:lang w:bidi="zh-CN"/>
        </w:rPr>
      </w:pPr>
    </w:p>
    <w:p w14:paraId="27C76F23" w14:textId="77777777" w:rsidR="006510A1" w:rsidRDefault="00000000">
      <w:pPr>
        <w:spacing w:line="360" w:lineRule="auto"/>
        <w:jc w:val="left"/>
        <w:rPr>
          <w:rFonts w:ascii="宋体" w:hAnsi="宋体" w:cs="宋体" w:hint="eastAsia"/>
          <w:szCs w:val="21"/>
          <w:lang w:bidi="zh-CN"/>
        </w:rPr>
      </w:pPr>
      <w:r>
        <w:rPr>
          <w:rFonts w:ascii="宋体" w:hAnsi="宋体" w:cs="宋体" w:hint="eastAsia"/>
          <w:szCs w:val="21"/>
          <w:lang w:bidi="zh-CN"/>
        </w:rPr>
        <w:t>企业名称（盖章）：</w:t>
      </w:r>
    </w:p>
    <w:p w14:paraId="28FF4A4A" w14:textId="77777777" w:rsidR="006510A1" w:rsidRDefault="00000000">
      <w:pPr>
        <w:spacing w:line="360" w:lineRule="auto"/>
        <w:jc w:val="left"/>
        <w:rPr>
          <w:rFonts w:ascii="宋体" w:hAnsi="宋体" w:cs="宋体" w:hint="eastAsia"/>
          <w:szCs w:val="21"/>
          <w:lang w:bidi="zh-CN"/>
        </w:rPr>
      </w:pPr>
      <w:r>
        <w:rPr>
          <w:rFonts w:ascii="宋体" w:hAnsi="宋体" w:cs="宋体" w:hint="eastAsia"/>
          <w:szCs w:val="21"/>
          <w:lang w:bidi="zh-CN"/>
        </w:rPr>
        <w:t>日期：</w:t>
      </w:r>
    </w:p>
    <w:p w14:paraId="64D1B1AD" w14:textId="77777777" w:rsidR="006510A1" w:rsidRDefault="006510A1">
      <w:pPr>
        <w:spacing w:line="360" w:lineRule="auto"/>
        <w:ind w:firstLine="577"/>
        <w:rPr>
          <w:rFonts w:ascii="宋体" w:hAnsi="宋体" w:cs="宋体" w:hint="eastAsia"/>
          <w:szCs w:val="21"/>
        </w:rPr>
      </w:pPr>
    </w:p>
    <w:p w14:paraId="5B9A2DE9" w14:textId="77777777" w:rsidR="006510A1" w:rsidRDefault="006510A1">
      <w:pPr>
        <w:spacing w:line="360" w:lineRule="auto"/>
        <w:ind w:firstLine="577"/>
        <w:rPr>
          <w:rFonts w:ascii="宋体" w:hAnsi="宋体" w:cs="宋体" w:hint="eastAsia"/>
          <w:szCs w:val="21"/>
        </w:rPr>
      </w:pPr>
    </w:p>
    <w:p w14:paraId="44E02B58" w14:textId="77777777" w:rsidR="006510A1" w:rsidRDefault="00000000">
      <w:pPr>
        <w:spacing w:line="360" w:lineRule="auto"/>
        <w:ind w:firstLine="494"/>
        <w:rPr>
          <w:rFonts w:ascii="宋体" w:hAnsi="宋体" w:cs="宋体" w:hint="eastAsia"/>
          <w:szCs w:val="21"/>
        </w:rPr>
      </w:pPr>
      <w:r>
        <w:rPr>
          <w:rFonts w:ascii="宋体" w:hAnsi="宋体" w:cs="宋体" w:hint="eastAsia"/>
          <w:szCs w:val="21"/>
        </w:rPr>
        <w:t>注：</w:t>
      </w:r>
    </w:p>
    <w:p w14:paraId="66EBB7CB" w14:textId="77777777" w:rsidR="006510A1" w:rsidRDefault="00000000">
      <w:pPr>
        <w:spacing w:line="360" w:lineRule="auto"/>
        <w:ind w:firstLine="494"/>
        <w:rPr>
          <w:rFonts w:ascii="宋体" w:hAnsi="宋体" w:cs="宋体" w:hint="eastAsia"/>
          <w:b/>
          <w:bCs/>
          <w:szCs w:val="21"/>
        </w:rPr>
      </w:pPr>
      <w:r>
        <w:rPr>
          <w:rFonts w:ascii="宋体" w:hAnsi="宋体" w:cs="宋体" w:hint="eastAsia"/>
          <w:b/>
          <w:bCs/>
          <w:szCs w:val="21"/>
        </w:rPr>
        <w:t>行业类别：其他未列明行业</w:t>
      </w:r>
    </w:p>
    <w:p w14:paraId="7BF6C501" w14:textId="77777777" w:rsidR="006510A1" w:rsidRDefault="00000000">
      <w:pPr>
        <w:spacing w:line="360" w:lineRule="auto"/>
        <w:ind w:firstLine="494"/>
        <w:rPr>
          <w:rFonts w:ascii="宋体" w:hAnsi="宋体" w:cs="宋体" w:hint="eastAsia"/>
          <w:szCs w:val="21"/>
        </w:rPr>
      </w:pPr>
      <w:r>
        <w:rPr>
          <w:rFonts w:ascii="宋体" w:hAnsi="宋体" w:cs="宋体" w:hint="eastAsia"/>
          <w:szCs w:val="21"/>
        </w:rPr>
        <w:t>（1）中小企业划分标准以“工信部联企业〔2011〕300号通知中的《中小企业划型标准规定》为准。</w:t>
      </w:r>
    </w:p>
    <w:p w14:paraId="44F0A489" w14:textId="77777777" w:rsidR="006510A1" w:rsidRDefault="00000000">
      <w:pPr>
        <w:spacing w:line="360" w:lineRule="auto"/>
        <w:ind w:firstLine="494"/>
        <w:rPr>
          <w:rFonts w:ascii="宋体" w:hAnsi="宋体" w:cs="宋体" w:hint="eastAsia"/>
          <w:szCs w:val="21"/>
        </w:rPr>
      </w:pPr>
      <w:r>
        <w:rPr>
          <w:rFonts w:ascii="宋体" w:hAnsi="宋体" w:cs="宋体" w:hint="eastAsia"/>
          <w:szCs w:val="21"/>
        </w:rPr>
        <w:t>（2）从业人员、营业收入、资产总额填报上一年度数据，无上一年度数据的新成立企业可不填报。</w:t>
      </w:r>
    </w:p>
    <w:p w14:paraId="5EE4E845" w14:textId="77777777" w:rsidR="006510A1" w:rsidRDefault="006510A1">
      <w:pPr>
        <w:spacing w:line="360" w:lineRule="auto"/>
        <w:ind w:right="561"/>
        <w:rPr>
          <w:rFonts w:ascii="宋体" w:hAnsi="宋体" w:cs="宋体" w:hint="eastAsia"/>
          <w:szCs w:val="21"/>
        </w:rPr>
      </w:pPr>
    </w:p>
    <w:p w14:paraId="0EAF8A5E" w14:textId="77777777" w:rsidR="006510A1" w:rsidRDefault="00000000">
      <w:pPr>
        <w:pStyle w:val="2"/>
        <w:spacing w:line="360" w:lineRule="auto"/>
        <w:rPr>
          <w:rFonts w:ascii="宋体" w:eastAsia="宋体" w:hAnsi="宋体" w:cs="宋体" w:hint="eastAsia"/>
          <w:b w:val="0"/>
          <w:szCs w:val="21"/>
        </w:rPr>
      </w:pPr>
      <w:r>
        <w:rPr>
          <w:rFonts w:ascii="宋体" w:eastAsia="宋体" w:hAnsi="宋体" w:cs="宋体" w:hint="eastAsia"/>
          <w:bCs/>
          <w:szCs w:val="21"/>
        </w:rPr>
        <w:br w:type="page" w:clear="all"/>
      </w:r>
      <w:r>
        <w:rPr>
          <w:rFonts w:ascii="宋体" w:eastAsia="宋体" w:hAnsi="宋体" w:cs="宋体" w:hint="eastAsia"/>
          <w:bCs/>
          <w:sz w:val="21"/>
          <w:szCs w:val="21"/>
        </w:rPr>
        <w:lastRenderedPageBreak/>
        <w:t>6.残疾人福利性单位声明函</w:t>
      </w:r>
    </w:p>
    <w:p w14:paraId="7F5BEFD1"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ascii="宋体" w:hAnsi="宋体" w:cs="宋体" w:hint="eastAsia"/>
          <w:szCs w:val="21"/>
          <w:u w:val="single"/>
        </w:rPr>
        <w:t xml:space="preserve">       </w:t>
      </w:r>
      <w:r>
        <w:rPr>
          <w:rFonts w:ascii="宋体" w:hAnsi="宋体" w:cs="宋体" w:hint="eastAsia"/>
          <w:szCs w:val="21"/>
        </w:rPr>
        <w:t>项目采购活动提供本单位制造的货物（由本单位承担工程/提供服务），或者提供其他残疾人福利性单位制造的货物（不包括使用非残疾人福利性单位注册商标的货物）。</w:t>
      </w:r>
    </w:p>
    <w:p w14:paraId="050C238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本单位在本次政府采购活动中提供的残疾人福利单位产品报价合计为人民币（大写）</w:t>
      </w:r>
      <w:r>
        <w:rPr>
          <w:rFonts w:ascii="宋体" w:hAnsi="宋体" w:cs="宋体" w:hint="eastAsia"/>
          <w:szCs w:val="21"/>
          <w:u w:val="single"/>
        </w:rPr>
        <w:t xml:space="preserve">      </w:t>
      </w:r>
      <w:r>
        <w:rPr>
          <w:rFonts w:ascii="宋体" w:hAnsi="宋体" w:cs="宋体" w:hint="eastAsia"/>
          <w:szCs w:val="21"/>
        </w:rPr>
        <w:t>圆整（￥：     ）。</w:t>
      </w:r>
    </w:p>
    <w:p w14:paraId="3DBCD787"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本单位对上述声明的真实性负责。如有虚假，将依法承担相应责任。</w:t>
      </w:r>
    </w:p>
    <w:p w14:paraId="10A520D3" w14:textId="77777777" w:rsidR="006510A1" w:rsidRDefault="00000000">
      <w:pPr>
        <w:spacing w:line="360" w:lineRule="auto"/>
        <w:ind w:firstLine="480"/>
        <w:rPr>
          <w:rFonts w:ascii="宋体" w:hAnsi="宋体" w:cs="宋体" w:hint="eastAsia"/>
          <w:spacing w:val="6"/>
          <w:szCs w:val="21"/>
        </w:rPr>
      </w:pPr>
      <w:r>
        <w:rPr>
          <w:rFonts w:ascii="宋体" w:hAnsi="宋体" w:cs="宋体" w:hint="eastAsia"/>
          <w:szCs w:val="21"/>
        </w:rPr>
        <w:t>（备注：成交供应商为残疾人福利单位的，此声明函将随成交结果同时公告，接受社会监督）</w:t>
      </w:r>
    </w:p>
    <w:p w14:paraId="29E8FCC5" w14:textId="77777777" w:rsidR="006510A1" w:rsidRDefault="00000000">
      <w:pPr>
        <w:tabs>
          <w:tab w:val="left" w:pos="4860"/>
        </w:tabs>
        <w:spacing w:line="360" w:lineRule="auto"/>
        <w:ind w:firstLine="624"/>
        <w:jc w:val="center"/>
        <w:rPr>
          <w:rFonts w:ascii="宋体" w:hAnsi="宋体" w:cs="宋体" w:hint="eastAsia"/>
          <w:szCs w:val="21"/>
        </w:rPr>
      </w:pPr>
      <w:r>
        <w:rPr>
          <w:rFonts w:ascii="宋体" w:hAnsi="宋体" w:cs="宋体" w:hint="eastAsia"/>
          <w:spacing w:val="6"/>
          <w:szCs w:val="21"/>
        </w:rPr>
        <w:t xml:space="preserve">      </w:t>
      </w:r>
      <w:r>
        <w:rPr>
          <w:rFonts w:ascii="宋体" w:hAnsi="宋体" w:cs="宋体" w:hint="eastAsia"/>
          <w:szCs w:val="21"/>
        </w:rPr>
        <w:t xml:space="preserve">                     </w:t>
      </w:r>
    </w:p>
    <w:p w14:paraId="6A35DB4B" w14:textId="77777777" w:rsidR="006510A1" w:rsidRDefault="00000000">
      <w:pPr>
        <w:tabs>
          <w:tab w:val="left" w:pos="4860"/>
        </w:tabs>
        <w:spacing w:line="360" w:lineRule="auto"/>
        <w:ind w:firstLine="624"/>
        <w:jc w:val="center"/>
        <w:rPr>
          <w:rFonts w:ascii="宋体" w:hAnsi="宋体" w:cs="宋体" w:hint="eastAsia"/>
          <w:szCs w:val="21"/>
        </w:rPr>
      </w:pPr>
      <w:r>
        <w:rPr>
          <w:rFonts w:ascii="宋体" w:hAnsi="宋体" w:cs="宋体" w:hint="eastAsia"/>
          <w:szCs w:val="21"/>
        </w:rPr>
        <w:t>供应商全称（盖章）：</w:t>
      </w:r>
    </w:p>
    <w:p w14:paraId="2F2AC242" w14:textId="77777777" w:rsidR="006510A1" w:rsidRDefault="00000000">
      <w:pPr>
        <w:tabs>
          <w:tab w:val="left" w:pos="4860"/>
        </w:tabs>
        <w:spacing w:line="360" w:lineRule="auto"/>
        <w:ind w:firstLine="480"/>
        <w:jc w:val="center"/>
        <w:rPr>
          <w:rFonts w:ascii="宋体" w:hAnsi="宋体" w:cs="宋体" w:hint="eastAsia"/>
          <w:szCs w:val="21"/>
        </w:rPr>
      </w:pPr>
      <w:r>
        <w:rPr>
          <w:rFonts w:ascii="宋体" w:hAnsi="宋体" w:cs="宋体" w:hint="eastAsia"/>
          <w:szCs w:val="21"/>
        </w:rPr>
        <w:t xml:space="preserve">            日  期：</w:t>
      </w:r>
    </w:p>
    <w:p w14:paraId="166B3B0A" w14:textId="77777777" w:rsidR="006510A1" w:rsidRDefault="006510A1">
      <w:pPr>
        <w:shd w:val="clear" w:color="auto" w:fill="FFFFFF"/>
        <w:spacing w:line="360" w:lineRule="auto"/>
        <w:jc w:val="left"/>
        <w:rPr>
          <w:rFonts w:ascii="宋体" w:hAnsi="宋体" w:cs="宋体" w:hint="eastAsia"/>
          <w:szCs w:val="21"/>
        </w:rPr>
      </w:pPr>
    </w:p>
    <w:p w14:paraId="2AC4B90A" w14:textId="77777777" w:rsidR="006510A1" w:rsidRDefault="006510A1">
      <w:pPr>
        <w:shd w:val="clear" w:color="auto" w:fill="FFFFFF"/>
        <w:spacing w:line="360" w:lineRule="auto"/>
        <w:jc w:val="left"/>
        <w:rPr>
          <w:rFonts w:ascii="宋体" w:hAnsi="宋体" w:cs="宋体" w:hint="eastAsia"/>
          <w:szCs w:val="21"/>
        </w:rPr>
      </w:pPr>
    </w:p>
    <w:p w14:paraId="57FB7645" w14:textId="77777777" w:rsidR="006510A1" w:rsidRDefault="00000000">
      <w:pPr>
        <w:shd w:val="clear" w:color="auto" w:fill="FFFFFF"/>
        <w:spacing w:line="360" w:lineRule="auto"/>
        <w:jc w:val="left"/>
        <w:rPr>
          <w:rFonts w:ascii="宋体" w:hAnsi="宋体" w:cs="宋体" w:hint="eastAsia"/>
          <w:szCs w:val="21"/>
        </w:rPr>
      </w:pPr>
      <w:r>
        <w:rPr>
          <w:rFonts w:ascii="宋体" w:hAnsi="宋体" w:cs="宋体" w:hint="eastAsia"/>
          <w:szCs w:val="21"/>
        </w:rPr>
        <w:t>享受政府采购支持政策的残疾人福利性单位应当同时满足以下条件：</w:t>
      </w:r>
    </w:p>
    <w:p w14:paraId="64F51366" w14:textId="77777777" w:rsidR="006510A1" w:rsidRDefault="00000000">
      <w:pPr>
        <w:shd w:val="clear" w:color="auto" w:fill="FFFFFF"/>
        <w:spacing w:line="360" w:lineRule="auto"/>
        <w:jc w:val="left"/>
        <w:rPr>
          <w:rFonts w:ascii="宋体" w:hAnsi="宋体" w:cs="宋体" w:hint="eastAsia"/>
          <w:szCs w:val="21"/>
        </w:rPr>
      </w:pPr>
      <w:r>
        <w:rPr>
          <w:rFonts w:ascii="宋体" w:hAnsi="宋体" w:cs="宋体" w:hint="eastAsia"/>
          <w:szCs w:val="21"/>
        </w:rPr>
        <w:t xml:space="preserve">　　（一）安置的残疾人占本单位在职职工人数的比例不低于25%（含25%），并且安置的残疾人人数不少于10人（含10人）；</w:t>
      </w:r>
    </w:p>
    <w:p w14:paraId="28F62432" w14:textId="77777777" w:rsidR="006510A1" w:rsidRDefault="00000000">
      <w:pPr>
        <w:shd w:val="clear" w:color="auto" w:fill="FFFFFF"/>
        <w:spacing w:line="360" w:lineRule="auto"/>
        <w:jc w:val="left"/>
        <w:rPr>
          <w:rFonts w:ascii="宋体" w:hAnsi="宋体" w:cs="宋体" w:hint="eastAsia"/>
          <w:szCs w:val="21"/>
        </w:rPr>
      </w:pPr>
      <w:r>
        <w:rPr>
          <w:rFonts w:ascii="宋体" w:hAnsi="宋体" w:cs="宋体" w:hint="eastAsia"/>
          <w:szCs w:val="21"/>
        </w:rPr>
        <w:t xml:space="preserve">　　（二）依法与安置的每位残疾人签订了一年以上（含一年）的劳动合同或服务协议；</w:t>
      </w:r>
    </w:p>
    <w:p w14:paraId="05D75A79" w14:textId="77777777" w:rsidR="006510A1" w:rsidRDefault="00000000">
      <w:pPr>
        <w:shd w:val="clear" w:color="auto" w:fill="FFFFFF"/>
        <w:spacing w:line="360" w:lineRule="auto"/>
        <w:jc w:val="left"/>
        <w:rPr>
          <w:rFonts w:ascii="宋体" w:hAnsi="宋体" w:cs="宋体" w:hint="eastAsia"/>
          <w:szCs w:val="21"/>
        </w:rPr>
      </w:pPr>
      <w:r>
        <w:rPr>
          <w:rFonts w:ascii="宋体" w:hAnsi="宋体" w:cs="宋体" w:hint="eastAsia"/>
          <w:szCs w:val="21"/>
        </w:rPr>
        <w:t xml:space="preserve">　　（三）为安置的每位残疾人按月足额缴纳了基本养老保险、基本医疗保险、失业保险、工伤保险和生育保险等社会保险费；</w:t>
      </w:r>
    </w:p>
    <w:p w14:paraId="31B6924C" w14:textId="77777777" w:rsidR="006510A1" w:rsidRDefault="00000000">
      <w:pPr>
        <w:shd w:val="clear" w:color="auto" w:fill="FFFFFF"/>
        <w:spacing w:line="360" w:lineRule="auto"/>
        <w:jc w:val="left"/>
        <w:rPr>
          <w:rFonts w:ascii="宋体" w:hAnsi="宋体" w:cs="宋体" w:hint="eastAsia"/>
          <w:szCs w:val="21"/>
        </w:rPr>
      </w:pPr>
      <w:r>
        <w:rPr>
          <w:rFonts w:ascii="宋体" w:hAnsi="宋体" w:cs="宋体" w:hint="eastAsia"/>
          <w:szCs w:val="21"/>
        </w:rPr>
        <w:t xml:space="preserve">　　（四）通过银行等金融机构向安置的每位残疾人，按月支付了不低于单位所在区县适用的经省级人民政府批准的月最低工资标准的工资；</w:t>
      </w:r>
    </w:p>
    <w:p w14:paraId="44174C3E" w14:textId="77777777" w:rsidR="006510A1" w:rsidRDefault="00000000">
      <w:pPr>
        <w:shd w:val="clear" w:color="auto" w:fill="FFFFFF"/>
        <w:spacing w:line="360" w:lineRule="auto"/>
        <w:jc w:val="left"/>
        <w:rPr>
          <w:rFonts w:ascii="宋体" w:hAnsi="宋体" w:cs="宋体" w:hint="eastAsia"/>
          <w:szCs w:val="21"/>
        </w:rPr>
      </w:pPr>
      <w:r>
        <w:rPr>
          <w:rFonts w:ascii="宋体" w:hAnsi="宋体" w:cs="宋体" w:hint="eastAsia"/>
          <w:szCs w:val="21"/>
        </w:rPr>
        <w:t xml:space="preserve">　　（五）提供本单位制造的货物、承担的工程或者服务（以下简称产品），或者提供其他残疾人福利性单位制造的货物（不包括使用非残疾人福利性单位注册商标的货物）。</w:t>
      </w:r>
    </w:p>
    <w:p w14:paraId="4CD4D02C" w14:textId="77777777" w:rsidR="006510A1" w:rsidRDefault="00000000">
      <w:pPr>
        <w:shd w:val="clear" w:color="auto" w:fill="FFFFFF"/>
        <w:spacing w:line="360" w:lineRule="auto"/>
        <w:ind w:firstLine="480"/>
        <w:jc w:val="left"/>
        <w:rPr>
          <w:rFonts w:ascii="宋体" w:hAnsi="宋体" w:cs="宋体" w:hint="eastAsia"/>
          <w:szCs w:val="21"/>
        </w:rPr>
      </w:pPr>
      <w:r>
        <w:rPr>
          <w:rFonts w:ascii="宋体" w:hAnsi="宋体" w:cs="宋体" w:hint="eastAsia"/>
          <w:szCs w:val="21"/>
        </w:rPr>
        <w:t>前款所称残疾人是指法定劳动年龄内，持有《中华人民共和国残疾人证》或者《中华人民共和国残疾军人证（1至8级）》的自然人，包括具有劳动条件和劳动意愿的精神残</w:t>
      </w:r>
      <w:r>
        <w:rPr>
          <w:rFonts w:ascii="宋体" w:hAnsi="宋体" w:cs="宋体" w:hint="eastAsia"/>
          <w:szCs w:val="21"/>
        </w:rPr>
        <w:lastRenderedPageBreak/>
        <w:t>疾人。在职职工人数是指与残疾人福利性单位建立劳动关系并依法签订劳动合同或者服务协议的雇员人数。</w:t>
      </w:r>
    </w:p>
    <w:p w14:paraId="1B43062C" w14:textId="77777777" w:rsidR="006510A1" w:rsidRDefault="00000000">
      <w:pPr>
        <w:pStyle w:val="2"/>
        <w:spacing w:line="360" w:lineRule="auto"/>
        <w:rPr>
          <w:rFonts w:ascii="宋体" w:eastAsia="宋体" w:hAnsi="宋体" w:cs="宋体" w:hint="eastAsia"/>
          <w:b w:val="0"/>
          <w:bCs/>
          <w:szCs w:val="21"/>
        </w:rPr>
      </w:pPr>
      <w:r>
        <w:rPr>
          <w:rFonts w:ascii="宋体" w:eastAsia="宋体" w:hAnsi="宋体" w:cs="宋体" w:hint="eastAsia"/>
          <w:bCs/>
          <w:szCs w:val="21"/>
        </w:rPr>
        <w:br w:type="page" w:clear="all"/>
      </w:r>
      <w:r>
        <w:rPr>
          <w:rFonts w:ascii="宋体" w:eastAsia="宋体" w:hAnsi="宋体" w:cs="宋体" w:hint="eastAsia"/>
          <w:bCs/>
          <w:sz w:val="21"/>
          <w:szCs w:val="21"/>
        </w:rPr>
        <w:lastRenderedPageBreak/>
        <w:t>7.监狱企业证明函</w:t>
      </w:r>
    </w:p>
    <w:p w14:paraId="755085D2" w14:textId="77777777" w:rsidR="006510A1" w:rsidRDefault="00000000">
      <w:pPr>
        <w:spacing w:line="360" w:lineRule="auto"/>
        <w:ind w:firstLine="646"/>
        <w:jc w:val="left"/>
        <w:rPr>
          <w:rFonts w:ascii="宋体" w:hAnsi="宋体" w:cs="宋体" w:hint="eastAsia"/>
          <w:szCs w:val="21"/>
        </w:rPr>
      </w:pPr>
      <w:r>
        <w:rPr>
          <w:rFonts w:ascii="宋体" w:hAnsi="宋体" w:cs="宋体" w:hint="eastAsia"/>
          <w:szCs w:val="21"/>
          <w:lang w:bidi="ar"/>
        </w:rPr>
        <w:t>根据《财政部 司法部关于政府采购支持监狱企业发展有关问题的通知》（财库〔2014〕68号）的规定，</w:t>
      </w:r>
      <w:r>
        <w:rPr>
          <w:rFonts w:ascii="宋体" w:hAnsi="宋体" w:cs="宋体" w:hint="eastAsia"/>
          <w:szCs w:val="21"/>
          <w:u w:val="single"/>
          <w:lang w:bidi="ar"/>
        </w:rPr>
        <w:t xml:space="preserve">          </w:t>
      </w:r>
      <w:r>
        <w:rPr>
          <w:rFonts w:ascii="宋体" w:hAnsi="宋体" w:cs="宋体" w:hint="eastAsia"/>
          <w:szCs w:val="21"/>
          <w:lang w:bidi="ar"/>
        </w:rPr>
        <w:t>（填写供应商法定全称）为监狱企业。</w:t>
      </w:r>
    </w:p>
    <w:p w14:paraId="2D2AC034" w14:textId="77777777" w:rsidR="006510A1" w:rsidRDefault="00000000">
      <w:pPr>
        <w:spacing w:line="360" w:lineRule="auto"/>
        <w:ind w:firstLine="646"/>
        <w:jc w:val="left"/>
        <w:rPr>
          <w:rFonts w:ascii="宋体" w:hAnsi="宋体" w:cs="宋体" w:hint="eastAsia"/>
          <w:szCs w:val="21"/>
        </w:rPr>
      </w:pPr>
      <w:r>
        <w:rPr>
          <w:rFonts w:ascii="宋体" w:hAnsi="宋体" w:cs="宋体" w:hint="eastAsia"/>
          <w:szCs w:val="21"/>
          <w:lang w:bidi="ar"/>
        </w:rPr>
        <w:t>特此声明。</w:t>
      </w:r>
    </w:p>
    <w:p w14:paraId="5C1C488E" w14:textId="77777777" w:rsidR="006510A1" w:rsidRDefault="006510A1">
      <w:pPr>
        <w:spacing w:line="360" w:lineRule="auto"/>
        <w:ind w:firstLine="1440"/>
        <w:jc w:val="left"/>
        <w:rPr>
          <w:rFonts w:ascii="宋体" w:hAnsi="宋体" w:cs="宋体" w:hint="eastAsia"/>
          <w:szCs w:val="21"/>
        </w:rPr>
      </w:pPr>
    </w:p>
    <w:p w14:paraId="44185C3B" w14:textId="77777777" w:rsidR="006510A1" w:rsidRDefault="00000000">
      <w:pPr>
        <w:spacing w:line="360" w:lineRule="auto"/>
        <w:ind w:firstLine="1440"/>
        <w:jc w:val="left"/>
        <w:rPr>
          <w:rFonts w:ascii="宋体" w:hAnsi="宋体" w:cs="宋体" w:hint="eastAsia"/>
          <w:szCs w:val="21"/>
        </w:rPr>
      </w:pPr>
      <w:r>
        <w:rPr>
          <w:rFonts w:ascii="宋体" w:hAnsi="宋体" w:cs="宋体" w:hint="eastAsia"/>
          <w:szCs w:val="21"/>
          <w:lang w:bidi="ar"/>
        </w:rPr>
        <w:t>省级以上监狱管理局、戒毒管理局（含新疆生产建设兵团）（盖章）：</w:t>
      </w:r>
    </w:p>
    <w:p w14:paraId="75972BCE" w14:textId="77777777" w:rsidR="006510A1" w:rsidRDefault="00000000">
      <w:pPr>
        <w:spacing w:line="360" w:lineRule="auto"/>
        <w:jc w:val="left"/>
        <w:rPr>
          <w:rFonts w:ascii="宋体" w:hAnsi="宋体" w:cs="宋体" w:hint="eastAsia"/>
          <w:b/>
          <w:bCs/>
          <w:szCs w:val="21"/>
        </w:rPr>
      </w:pPr>
      <w:r>
        <w:rPr>
          <w:rFonts w:ascii="宋体" w:hAnsi="宋体" w:cs="宋体" w:hint="eastAsia"/>
          <w:szCs w:val="21"/>
          <w:lang w:bidi="ar"/>
        </w:rPr>
        <w:t xml:space="preserve">                                    日  期：</w:t>
      </w:r>
    </w:p>
    <w:p w14:paraId="43787F03" w14:textId="77777777" w:rsidR="006510A1" w:rsidRDefault="00000000">
      <w:pPr>
        <w:widowControl/>
        <w:jc w:val="left"/>
        <w:rPr>
          <w:rFonts w:ascii="宋体" w:hAnsi="宋体" w:cs="宋体" w:hint="eastAsia"/>
          <w:b/>
          <w:bCs/>
          <w:szCs w:val="21"/>
        </w:rPr>
      </w:pPr>
      <w:r>
        <w:rPr>
          <w:rFonts w:ascii="宋体" w:hAnsi="宋体" w:cs="宋体" w:hint="eastAsia"/>
          <w:bCs/>
          <w:szCs w:val="21"/>
        </w:rPr>
        <w:br w:type="page"/>
      </w:r>
    </w:p>
    <w:p w14:paraId="00AD75A1" w14:textId="77777777" w:rsidR="006510A1" w:rsidRDefault="00000000">
      <w:pPr>
        <w:pStyle w:val="2"/>
        <w:spacing w:line="360" w:lineRule="auto"/>
        <w:rPr>
          <w:rFonts w:ascii="宋体" w:eastAsia="宋体" w:hAnsi="宋体" w:hint="eastAsia"/>
          <w:sz w:val="21"/>
          <w:szCs w:val="21"/>
        </w:rPr>
      </w:pPr>
      <w:r>
        <w:rPr>
          <w:rFonts w:ascii="宋体" w:eastAsia="宋体" w:hAnsi="宋体" w:cs="宋体" w:hint="eastAsia"/>
          <w:bCs/>
          <w:sz w:val="21"/>
          <w:szCs w:val="21"/>
        </w:rPr>
        <w:lastRenderedPageBreak/>
        <w:t>8.磋商响应函</w:t>
      </w:r>
    </w:p>
    <w:p w14:paraId="1986454F" w14:textId="77777777" w:rsidR="006510A1" w:rsidRDefault="00000000">
      <w:pPr>
        <w:pStyle w:val="affff3"/>
        <w:adjustRightInd/>
        <w:ind w:firstLine="420"/>
        <w:rPr>
          <w:rFonts w:ascii="宋体" w:hAnsi="宋体" w:hint="eastAsia"/>
          <w:b/>
          <w:bCs/>
          <w:sz w:val="21"/>
          <w:szCs w:val="21"/>
        </w:rPr>
      </w:pPr>
      <w:r>
        <w:rPr>
          <w:rFonts w:ascii="宋体" w:hAnsi="宋体" w:hint="eastAsia"/>
          <w:sz w:val="21"/>
          <w:szCs w:val="21"/>
        </w:rPr>
        <w:t>致：</w:t>
      </w:r>
      <w:r>
        <w:rPr>
          <w:rFonts w:ascii="宋体" w:hAnsi="宋体" w:hint="eastAsia"/>
          <w:b/>
          <w:bCs/>
          <w:sz w:val="21"/>
          <w:szCs w:val="21"/>
          <w:u w:val="single"/>
        </w:rPr>
        <w:t xml:space="preserve">      （采购人名称）   </w:t>
      </w:r>
    </w:p>
    <w:p w14:paraId="4F1D946F"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根据贵方的</w:t>
      </w:r>
      <w:r>
        <w:rPr>
          <w:rFonts w:ascii="宋体" w:hAnsi="宋体" w:hint="eastAsia"/>
          <w:sz w:val="21"/>
          <w:szCs w:val="21"/>
          <w:u w:val="single"/>
        </w:rPr>
        <w:t xml:space="preserve">         </w:t>
      </w:r>
      <w:r>
        <w:rPr>
          <w:rFonts w:ascii="宋体" w:hAnsi="宋体" w:hint="eastAsia"/>
          <w:sz w:val="21"/>
          <w:szCs w:val="21"/>
        </w:rPr>
        <w:t>磋商文件，正式授权下述签字人_____</w:t>
      </w:r>
      <w:r>
        <w:rPr>
          <w:rFonts w:ascii="宋体" w:hAnsi="宋体" w:hint="eastAsia"/>
          <w:sz w:val="21"/>
          <w:szCs w:val="21"/>
          <w:u w:val="single"/>
        </w:rPr>
        <w:t xml:space="preserve">（姓名和职务）  </w:t>
      </w:r>
      <w:r>
        <w:rPr>
          <w:rFonts w:ascii="宋体" w:hAnsi="宋体" w:hint="eastAsia"/>
          <w:sz w:val="21"/>
          <w:szCs w:val="21"/>
        </w:rPr>
        <w:t>代表我方</w:t>
      </w:r>
      <w:r>
        <w:rPr>
          <w:rFonts w:ascii="宋体" w:hAnsi="宋体" w:hint="eastAsia"/>
          <w:sz w:val="21"/>
          <w:szCs w:val="21"/>
          <w:u w:val="single"/>
        </w:rPr>
        <w:t>（供应商的名称）</w:t>
      </w:r>
      <w:r>
        <w:rPr>
          <w:rFonts w:ascii="宋体" w:hAnsi="宋体" w:hint="eastAsia"/>
          <w:sz w:val="21"/>
          <w:szCs w:val="21"/>
        </w:rPr>
        <w:t>，全权处理</w:t>
      </w:r>
      <w:r>
        <w:rPr>
          <w:rFonts w:ascii="宋体" w:hAnsi="宋体"/>
          <w:sz w:val="21"/>
          <w:szCs w:val="21"/>
          <w:u w:val="single"/>
        </w:rPr>
        <w:t>兴化市人民医院3.0磁共振MRI设备维保服务采购项目</w:t>
      </w:r>
      <w:r>
        <w:rPr>
          <w:rFonts w:ascii="宋体" w:hAnsi="宋体" w:hint="eastAsia"/>
          <w:sz w:val="21"/>
          <w:szCs w:val="21"/>
        </w:rPr>
        <w:t>磋商采购的有关事宜。</w:t>
      </w:r>
    </w:p>
    <w:p w14:paraId="3CD43629"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据此函，__________（签字人）兹宣布同意如下：</w:t>
      </w:r>
    </w:p>
    <w:p w14:paraId="342E9E29"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1.按磋商文件规定的各项要求，向采购人提供所需服务。</w:t>
      </w:r>
    </w:p>
    <w:p w14:paraId="7B764782"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2.我们已详细审核全部磋商文件及其有效补充文件，我们知道必须放弃提出含糊不清或误解问题的权利。</w:t>
      </w:r>
    </w:p>
    <w:p w14:paraId="03A24469"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3.我们同意从规定的响应文件接收截止时间起遵循本响应文件，并在规定的磋商有效期期满之前均具有约束力。</w:t>
      </w:r>
    </w:p>
    <w:p w14:paraId="03271F21"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4.如果在响应文件接收截止时间后规定的磋商有效期内撤回响应文件或成交后拒绝签订合同，我们自愿接受政府采购监管机构的处理。</w:t>
      </w:r>
    </w:p>
    <w:p w14:paraId="0EE1E432"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5.同意向贵方提供贵方可能另外要求的与磋商采购有关的任何证据或资料，并保证我方已提供和将要提供的文件是真实的、准确的。</w:t>
      </w:r>
    </w:p>
    <w:p w14:paraId="0AFC1648"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6.一旦我方成交，我方将根据磋商文件的规定，严格履行合同的责任和义务，并保证在磋商文件规定的时间完成项目，交付采购人验收、使用。</w:t>
      </w:r>
    </w:p>
    <w:p w14:paraId="03EF708C"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7.遵守磋商文件中要求的收费项目和标准。</w:t>
      </w:r>
    </w:p>
    <w:p w14:paraId="13BD5AAB"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8.与本磋商采购有关的正式通讯地址为：</w:t>
      </w:r>
    </w:p>
    <w:p w14:paraId="624C0140"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地 址：                                      邮 编：</w:t>
      </w:r>
    </w:p>
    <w:p w14:paraId="18D8D7C2"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电 话：                                      传 真：</w:t>
      </w:r>
    </w:p>
    <w:p w14:paraId="51D9E958"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 xml:space="preserve">供应商开户行：                               账 户： </w:t>
      </w:r>
    </w:p>
    <w:p w14:paraId="2FD9B3D4"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法定代表人或授权代表姓名（签字）：            联系电话：</w:t>
      </w:r>
    </w:p>
    <w:p w14:paraId="4DD4A435" w14:textId="77777777" w:rsidR="006510A1" w:rsidRDefault="006510A1">
      <w:pPr>
        <w:pStyle w:val="Char0"/>
        <w:spacing w:line="360" w:lineRule="auto"/>
        <w:ind w:firstLineChars="200" w:firstLine="420"/>
        <w:rPr>
          <w:rFonts w:ascii="宋体" w:hAnsi="宋体" w:hint="eastAsia"/>
          <w:sz w:val="21"/>
          <w:szCs w:val="21"/>
        </w:rPr>
      </w:pPr>
    </w:p>
    <w:p w14:paraId="71AC5713"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 xml:space="preserve">供应商名称（公章）：            </w:t>
      </w:r>
    </w:p>
    <w:p w14:paraId="7B955B3A" w14:textId="77777777" w:rsidR="006510A1" w:rsidRDefault="00000000">
      <w:pPr>
        <w:pStyle w:val="Char0"/>
        <w:spacing w:line="360" w:lineRule="auto"/>
        <w:ind w:firstLineChars="200" w:firstLine="420"/>
        <w:rPr>
          <w:rFonts w:ascii="宋体" w:hAnsi="宋体" w:hint="eastAsia"/>
          <w:sz w:val="21"/>
          <w:szCs w:val="21"/>
        </w:rPr>
      </w:pPr>
      <w:r>
        <w:rPr>
          <w:rFonts w:ascii="宋体" w:hAnsi="宋体" w:hint="eastAsia"/>
          <w:sz w:val="21"/>
          <w:szCs w:val="21"/>
        </w:rPr>
        <w:t>日 期：________年____月____日</w:t>
      </w:r>
    </w:p>
    <w:p w14:paraId="2BD9AC7E" w14:textId="77777777" w:rsidR="006510A1" w:rsidRDefault="006510A1">
      <w:pPr>
        <w:spacing w:line="360" w:lineRule="auto"/>
        <w:ind w:firstLineChars="200" w:firstLine="420"/>
        <w:rPr>
          <w:rFonts w:ascii="宋体" w:hAnsi="宋体" w:hint="eastAsia"/>
          <w:szCs w:val="21"/>
        </w:rPr>
      </w:pPr>
    </w:p>
    <w:p w14:paraId="58BB3151" w14:textId="77777777" w:rsidR="006510A1" w:rsidRDefault="006510A1">
      <w:pPr>
        <w:spacing w:line="360" w:lineRule="auto"/>
        <w:jc w:val="left"/>
        <w:rPr>
          <w:rFonts w:ascii="宋体" w:hAnsi="宋体" w:hint="eastAsia"/>
          <w:szCs w:val="21"/>
        </w:rPr>
      </w:pPr>
    </w:p>
    <w:p w14:paraId="205FDE93" w14:textId="77777777" w:rsidR="006510A1" w:rsidRDefault="00000000">
      <w:pPr>
        <w:pStyle w:val="2"/>
        <w:spacing w:line="360" w:lineRule="auto"/>
        <w:rPr>
          <w:rFonts w:ascii="宋体" w:eastAsia="宋体" w:hAnsi="宋体" w:cs="宋体" w:hint="eastAsia"/>
          <w:bCs/>
          <w:sz w:val="21"/>
          <w:szCs w:val="21"/>
        </w:rPr>
      </w:pPr>
      <w:r>
        <w:rPr>
          <w:rFonts w:ascii="宋体" w:eastAsia="宋体" w:hAnsi="宋体" w:cs="宋体" w:hint="eastAsia"/>
          <w:bCs/>
          <w:sz w:val="21"/>
          <w:szCs w:val="21"/>
        </w:rPr>
        <w:lastRenderedPageBreak/>
        <w:t>9.技术条款响应及偏离表</w:t>
      </w:r>
    </w:p>
    <w:p w14:paraId="18EA6155"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（由响应人据实提交，表格不够自行添加）</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959"/>
        <w:gridCol w:w="1267"/>
        <w:gridCol w:w="2392"/>
        <w:gridCol w:w="2720"/>
        <w:gridCol w:w="1417"/>
      </w:tblGrid>
      <w:tr w:rsidR="006510A1" w14:paraId="101B1F5A" w14:textId="77777777">
        <w:trPr>
          <w:trHeight w:val="994"/>
          <w:jc w:val="center"/>
        </w:trPr>
        <w:tc>
          <w:tcPr>
            <w:tcW w:w="959" w:type="dxa"/>
            <w:tcBorders>
              <w:top w:val="single" w:sz="12" w:space="0" w:color="000000"/>
              <w:left w:val="single" w:sz="12" w:space="0" w:color="000000"/>
              <w:bottom w:val="single" w:sz="6" w:space="0" w:color="000000"/>
              <w:right w:val="single" w:sz="6" w:space="0" w:color="000000"/>
            </w:tcBorders>
            <w:vAlign w:val="center"/>
          </w:tcPr>
          <w:p w14:paraId="72A4A8A2" w14:textId="77777777" w:rsidR="006510A1" w:rsidRDefault="00000000">
            <w:pPr>
              <w:spacing w:line="360" w:lineRule="auto"/>
              <w:jc w:val="center"/>
              <w:rPr>
                <w:rFonts w:ascii="宋体" w:hAnsi="宋体" w:cs="黑体" w:hint="eastAsia"/>
                <w:szCs w:val="21"/>
              </w:rPr>
            </w:pPr>
            <w:r>
              <w:rPr>
                <w:rFonts w:ascii="宋体" w:hAnsi="宋体" w:cs="黑体" w:hint="eastAsia"/>
                <w:szCs w:val="21"/>
              </w:rPr>
              <w:t>序号</w:t>
            </w:r>
          </w:p>
        </w:tc>
        <w:tc>
          <w:tcPr>
            <w:tcW w:w="1267" w:type="dxa"/>
            <w:tcBorders>
              <w:top w:val="single" w:sz="12" w:space="0" w:color="000000"/>
              <w:left w:val="single" w:sz="6" w:space="0" w:color="000000"/>
              <w:bottom w:val="single" w:sz="6" w:space="0" w:color="000000"/>
              <w:right w:val="single" w:sz="6" w:space="0" w:color="000000"/>
            </w:tcBorders>
            <w:vAlign w:val="center"/>
          </w:tcPr>
          <w:p w14:paraId="31E635E1" w14:textId="77777777" w:rsidR="006510A1" w:rsidRDefault="00000000">
            <w:pPr>
              <w:spacing w:line="360" w:lineRule="auto"/>
              <w:jc w:val="center"/>
              <w:rPr>
                <w:rFonts w:ascii="宋体" w:hAnsi="宋体" w:cs="黑体" w:hint="eastAsia"/>
                <w:szCs w:val="21"/>
              </w:rPr>
            </w:pPr>
            <w:r>
              <w:rPr>
                <w:rFonts w:ascii="宋体" w:hAnsi="宋体" w:cs="黑体" w:hint="eastAsia"/>
                <w:szCs w:val="21"/>
              </w:rPr>
              <w:t>项目</w:t>
            </w:r>
          </w:p>
        </w:tc>
        <w:tc>
          <w:tcPr>
            <w:tcW w:w="2392" w:type="dxa"/>
            <w:tcBorders>
              <w:top w:val="single" w:sz="12" w:space="0" w:color="000000"/>
              <w:left w:val="single" w:sz="6" w:space="0" w:color="000000"/>
              <w:bottom w:val="single" w:sz="6" w:space="0" w:color="000000"/>
              <w:right w:val="single" w:sz="6" w:space="0" w:color="000000"/>
            </w:tcBorders>
            <w:vAlign w:val="center"/>
          </w:tcPr>
          <w:p w14:paraId="67ADC949" w14:textId="77777777" w:rsidR="006510A1" w:rsidRDefault="00000000">
            <w:pPr>
              <w:spacing w:line="360" w:lineRule="auto"/>
              <w:ind w:firstLine="480"/>
              <w:jc w:val="center"/>
              <w:rPr>
                <w:rFonts w:ascii="宋体" w:hAnsi="宋体" w:cs="黑体" w:hint="eastAsia"/>
                <w:szCs w:val="21"/>
              </w:rPr>
            </w:pPr>
            <w:r>
              <w:rPr>
                <w:rFonts w:ascii="宋体" w:hAnsi="宋体" w:cs="黑体" w:hint="eastAsia"/>
                <w:szCs w:val="21"/>
              </w:rPr>
              <w:t>磋商文件要求</w:t>
            </w:r>
          </w:p>
        </w:tc>
        <w:tc>
          <w:tcPr>
            <w:tcW w:w="2720" w:type="dxa"/>
            <w:tcBorders>
              <w:top w:val="single" w:sz="12" w:space="0" w:color="000000"/>
              <w:left w:val="single" w:sz="6" w:space="0" w:color="000000"/>
              <w:bottom w:val="single" w:sz="6" w:space="0" w:color="000000"/>
              <w:right w:val="single" w:sz="6" w:space="0" w:color="000000"/>
            </w:tcBorders>
            <w:vAlign w:val="center"/>
          </w:tcPr>
          <w:p w14:paraId="110FD97A" w14:textId="77777777" w:rsidR="006510A1" w:rsidRDefault="00000000">
            <w:pPr>
              <w:spacing w:line="360" w:lineRule="auto"/>
              <w:jc w:val="center"/>
              <w:rPr>
                <w:rFonts w:ascii="宋体" w:hAnsi="宋体" w:cs="黑体" w:hint="eastAsia"/>
                <w:szCs w:val="21"/>
              </w:rPr>
            </w:pPr>
            <w:r>
              <w:rPr>
                <w:rFonts w:ascii="宋体" w:hAnsi="宋体" w:cs="黑体" w:hint="eastAsia"/>
                <w:szCs w:val="21"/>
              </w:rPr>
              <w:t>响应文件响应情况</w:t>
            </w:r>
          </w:p>
        </w:tc>
        <w:tc>
          <w:tcPr>
            <w:tcW w:w="1417" w:type="dxa"/>
            <w:tcBorders>
              <w:top w:val="single" w:sz="12" w:space="0" w:color="000000"/>
              <w:left w:val="single" w:sz="6" w:space="0" w:color="000000"/>
              <w:bottom w:val="single" w:sz="6" w:space="0" w:color="000000"/>
              <w:right w:val="single" w:sz="12" w:space="0" w:color="000000"/>
            </w:tcBorders>
            <w:vAlign w:val="center"/>
          </w:tcPr>
          <w:p w14:paraId="2816DCA3" w14:textId="77777777" w:rsidR="006510A1" w:rsidRDefault="00000000">
            <w:pPr>
              <w:spacing w:line="360" w:lineRule="auto"/>
              <w:jc w:val="center"/>
              <w:rPr>
                <w:rFonts w:ascii="宋体" w:hAnsi="宋体" w:cs="黑体" w:hint="eastAsia"/>
                <w:szCs w:val="21"/>
              </w:rPr>
            </w:pPr>
            <w:r>
              <w:rPr>
                <w:rFonts w:ascii="宋体" w:hAnsi="宋体" w:cs="黑体" w:hint="eastAsia"/>
                <w:szCs w:val="21"/>
              </w:rPr>
              <w:t>偏离说明</w:t>
            </w:r>
          </w:p>
        </w:tc>
      </w:tr>
      <w:tr w:rsidR="006510A1" w14:paraId="1A839C66" w14:textId="77777777">
        <w:trPr>
          <w:trHeight w:val="414"/>
          <w:jc w:val="center"/>
        </w:trPr>
        <w:tc>
          <w:tcPr>
            <w:tcW w:w="959" w:type="dxa"/>
            <w:tcBorders>
              <w:top w:val="single" w:sz="6" w:space="0" w:color="000000"/>
              <w:left w:val="single" w:sz="12" w:space="0" w:color="000000"/>
              <w:bottom w:val="single" w:sz="6" w:space="0" w:color="000000"/>
              <w:right w:val="single" w:sz="6" w:space="0" w:color="000000"/>
            </w:tcBorders>
          </w:tcPr>
          <w:p w14:paraId="7B8E73C4"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1</w:t>
            </w:r>
          </w:p>
        </w:tc>
        <w:tc>
          <w:tcPr>
            <w:tcW w:w="1267" w:type="dxa"/>
            <w:tcBorders>
              <w:top w:val="single" w:sz="6" w:space="0" w:color="000000"/>
              <w:left w:val="single" w:sz="6" w:space="0" w:color="000000"/>
              <w:bottom w:val="single" w:sz="6" w:space="0" w:color="000000"/>
              <w:right w:val="single" w:sz="6" w:space="0" w:color="000000"/>
            </w:tcBorders>
            <w:vAlign w:val="center"/>
          </w:tcPr>
          <w:p w14:paraId="22FC2FA0" w14:textId="77777777" w:rsidR="006510A1" w:rsidRDefault="006510A1">
            <w:pPr>
              <w:spacing w:line="360" w:lineRule="auto"/>
              <w:ind w:firstLine="480"/>
              <w:rPr>
                <w:rFonts w:ascii="宋体" w:hAnsi="宋体" w:cs="宋体" w:hint="eastAsia"/>
                <w:szCs w:val="21"/>
              </w:rPr>
            </w:pPr>
          </w:p>
        </w:tc>
        <w:tc>
          <w:tcPr>
            <w:tcW w:w="2392" w:type="dxa"/>
            <w:tcBorders>
              <w:top w:val="single" w:sz="6" w:space="0" w:color="000000"/>
              <w:left w:val="single" w:sz="6" w:space="0" w:color="000000"/>
              <w:bottom w:val="single" w:sz="6" w:space="0" w:color="000000"/>
              <w:right w:val="single" w:sz="6" w:space="0" w:color="000000"/>
            </w:tcBorders>
            <w:vAlign w:val="center"/>
          </w:tcPr>
          <w:p w14:paraId="3FBBC5B2" w14:textId="77777777" w:rsidR="006510A1" w:rsidRDefault="006510A1">
            <w:pPr>
              <w:spacing w:line="360" w:lineRule="auto"/>
              <w:ind w:firstLine="480"/>
              <w:rPr>
                <w:rFonts w:ascii="宋体" w:hAnsi="宋体" w:cs="宋体" w:hint="eastAsia"/>
                <w:szCs w:val="21"/>
              </w:rPr>
            </w:pPr>
          </w:p>
        </w:tc>
        <w:tc>
          <w:tcPr>
            <w:tcW w:w="2720" w:type="dxa"/>
            <w:tcBorders>
              <w:top w:val="single" w:sz="6" w:space="0" w:color="000000"/>
              <w:left w:val="single" w:sz="6" w:space="0" w:color="000000"/>
              <w:bottom w:val="single" w:sz="6" w:space="0" w:color="000000"/>
              <w:right w:val="single" w:sz="6" w:space="0" w:color="000000"/>
            </w:tcBorders>
            <w:vAlign w:val="center"/>
          </w:tcPr>
          <w:p w14:paraId="219C1CD3" w14:textId="77777777" w:rsidR="006510A1" w:rsidRDefault="006510A1">
            <w:pPr>
              <w:spacing w:line="360" w:lineRule="auto"/>
              <w:ind w:firstLine="480"/>
              <w:rPr>
                <w:rFonts w:ascii="宋体" w:hAnsi="宋体" w:cs="宋体" w:hint="eastAsia"/>
                <w:szCs w:val="21"/>
              </w:rPr>
            </w:pPr>
          </w:p>
        </w:tc>
        <w:tc>
          <w:tcPr>
            <w:tcW w:w="1417" w:type="dxa"/>
            <w:tcBorders>
              <w:top w:val="single" w:sz="6" w:space="0" w:color="000000"/>
              <w:left w:val="single" w:sz="6" w:space="0" w:color="000000"/>
              <w:bottom w:val="single" w:sz="6" w:space="0" w:color="000000"/>
              <w:right w:val="single" w:sz="12" w:space="0" w:color="000000"/>
            </w:tcBorders>
          </w:tcPr>
          <w:p w14:paraId="7D0A9859" w14:textId="77777777" w:rsidR="006510A1" w:rsidRDefault="006510A1">
            <w:pPr>
              <w:spacing w:line="360" w:lineRule="auto"/>
              <w:ind w:firstLine="480"/>
              <w:rPr>
                <w:rFonts w:ascii="宋体" w:hAnsi="宋体" w:cs="宋体" w:hint="eastAsia"/>
                <w:szCs w:val="21"/>
              </w:rPr>
            </w:pPr>
          </w:p>
        </w:tc>
      </w:tr>
      <w:tr w:rsidR="006510A1" w14:paraId="3FF06A09" w14:textId="77777777">
        <w:trPr>
          <w:trHeight w:val="548"/>
          <w:jc w:val="center"/>
        </w:trPr>
        <w:tc>
          <w:tcPr>
            <w:tcW w:w="959" w:type="dxa"/>
            <w:tcBorders>
              <w:top w:val="single" w:sz="6" w:space="0" w:color="000000"/>
              <w:left w:val="single" w:sz="12" w:space="0" w:color="000000"/>
              <w:bottom w:val="single" w:sz="6" w:space="0" w:color="000000"/>
              <w:right w:val="single" w:sz="6" w:space="0" w:color="000000"/>
            </w:tcBorders>
          </w:tcPr>
          <w:p w14:paraId="4613B784"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2</w:t>
            </w:r>
          </w:p>
        </w:tc>
        <w:tc>
          <w:tcPr>
            <w:tcW w:w="1267" w:type="dxa"/>
            <w:tcBorders>
              <w:top w:val="single" w:sz="6" w:space="0" w:color="000000"/>
              <w:left w:val="single" w:sz="6" w:space="0" w:color="000000"/>
              <w:bottom w:val="single" w:sz="6" w:space="0" w:color="000000"/>
              <w:right w:val="single" w:sz="6" w:space="0" w:color="000000"/>
            </w:tcBorders>
            <w:vAlign w:val="center"/>
          </w:tcPr>
          <w:p w14:paraId="7D742136" w14:textId="77777777" w:rsidR="006510A1" w:rsidRDefault="006510A1">
            <w:pPr>
              <w:spacing w:line="360" w:lineRule="auto"/>
              <w:ind w:firstLine="480"/>
              <w:rPr>
                <w:rFonts w:ascii="宋体" w:hAnsi="宋体" w:cs="宋体" w:hint="eastAsia"/>
                <w:szCs w:val="21"/>
              </w:rPr>
            </w:pPr>
          </w:p>
        </w:tc>
        <w:tc>
          <w:tcPr>
            <w:tcW w:w="2392" w:type="dxa"/>
            <w:tcBorders>
              <w:top w:val="single" w:sz="6" w:space="0" w:color="000000"/>
              <w:left w:val="single" w:sz="6" w:space="0" w:color="000000"/>
              <w:bottom w:val="single" w:sz="6" w:space="0" w:color="000000"/>
              <w:right w:val="single" w:sz="6" w:space="0" w:color="000000"/>
            </w:tcBorders>
            <w:vAlign w:val="center"/>
          </w:tcPr>
          <w:p w14:paraId="6B2B01C9" w14:textId="77777777" w:rsidR="006510A1" w:rsidRDefault="006510A1">
            <w:pPr>
              <w:spacing w:line="360" w:lineRule="auto"/>
              <w:ind w:firstLine="480"/>
              <w:rPr>
                <w:rFonts w:ascii="宋体" w:hAnsi="宋体" w:cs="宋体" w:hint="eastAsia"/>
                <w:szCs w:val="21"/>
              </w:rPr>
            </w:pPr>
          </w:p>
        </w:tc>
        <w:tc>
          <w:tcPr>
            <w:tcW w:w="2720" w:type="dxa"/>
            <w:tcBorders>
              <w:top w:val="single" w:sz="6" w:space="0" w:color="000000"/>
              <w:left w:val="single" w:sz="6" w:space="0" w:color="000000"/>
              <w:bottom w:val="single" w:sz="6" w:space="0" w:color="000000"/>
              <w:right w:val="single" w:sz="6" w:space="0" w:color="000000"/>
            </w:tcBorders>
            <w:vAlign w:val="center"/>
          </w:tcPr>
          <w:p w14:paraId="6BF06EE2" w14:textId="77777777" w:rsidR="006510A1" w:rsidRDefault="006510A1">
            <w:pPr>
              <w:spacing w:line="360" w:lineRule="auto"/>
              <w:ind w:firstLine="480"/>
              <w:rPr>
                <w:rFonts w:ascii="宋体" w:hAnsi="宋体" w:cs="宋体" w:hint="eastAsia"/>
                <w:szCs w:val="21"/>
              </w:rPr>
            </w:pPr>
          </w:p>
        </w:tc>
        <w:tc>
          <w:tcPr>
            <w:tcW w:w="1417" w:type="dxa"/>
            <w:tcBorders>
              <w:top w:val="single" w:sz="6" w:space="0" w:color="000000"/>
              <w:left w:val="single" w:sz="6" w:space="0" w:color="000000"/>
              <w:bottom w:val="single" w:sz="6" w:space="0" w:color="000000"/>
              <w:right w:val="single" w:sz="12" w:space="0" w:color="000000"/>
            </w:tcBorders>
          </w:tcPr>
          <w:p w14:paraId="01DABF7A" w14:textId="77777777" w:rsidR="006510A1" w:rsidRDefault="006510A1">
            <w:pPr>
              <w:spacing w:line="360" w:lineRule="auto"/>
              <w:ind w:firstLine="480"/>
              <w:rPr>
                <w:rFonts w:ascii="宋体" w:hAnsi="宋体" w:cs="宋体" w:hint="eastAsia"/>
                <w:szCs w:val="21"/>
              </w:rPr>
            </w:pPr>
          </w:p>
        </w:tc>
      </w:tr>
      <w:tr w:rsidR="006510A1" w14:paraId="1858E79F" w14:textId="77777777">
        <w:trPr>
          <w:trHeight w:val="400"/>
          <w:jc w:val="center"/>
        </w:trPr>
        <w:tc>
          <w:tcPr>
            <w:tcW w:w="959" w:type="dxa"/>
            <w:tcBorders>
              <w:top w:val="single" w:sz="6" w:space="0" w:color="000000"/>
              <w:left w:val="single" w:sz="12" w:space="0" w:color="000000"/>
              <w:bottom w:val="single" w:sz="6" w:space="0" w:color="000000"/>
              <w:right w:val="single" w:sz="6" w:space="0" w:color="000000"/>
            </w:tcBorders>
          </w:tcPr>
          <w:p w14:paraId="0520B663"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3</w:t>
            </w:r>
          </w:p>
        </w:tc>
        <w:tc>
          <w:tcPr>
            <w:tcW w:w="1267" w:type="dxa"/>
            <w:tcBorders>
              <w:top w:val="single" w:sz="6" w:space="0" w:color="000000"/>
              <w:left w:val="single" w:sz="6" w:space="0" w:color="000000"/>
              <w:bottom w:val="single" w:sz="6" w:space="0" w:color="000000"/>
              <w:right w:val="single" w:sz="6" w:space="0" w:color="000000"/>
            </w:tcBorders>
            <w:vAlign w:val="center"/>
          </w:tcPr>
          <w:p w14:paraId="5301B9A6" w14:textId="77777777" w:rsidR="006510A1" w:rsidRDefault="006510A1">
            <w:pPr>
              <w:spacing w:line="360" w:lineRule="auto"/>
              <w:ind w:firstLine="480"/>
              <w:rPr>
                <w:rFonts w:ascii="宋体" w:hAnsi="宋体" w:cs="宋体" w:hint="eastAsia"/>
                <w:szCs w:val="21"/>
              </w:rPr>
            </w:pPr>
          </w:p>
        </w:tc>
        <w:tc>
          <w:tcPr>
            <w:tcW w:w="2392" w:type="dxa"/>
            <w:tcBorders>
              <w:top w:val="single" w:sz="6" w:space="0" w:color="000000"/>
              <w:left w:val="single" w:sz="6" w:space="0" w:color="000000"/>
              <w:bottom w:val="single" w:sz="6" w:space="0" w:color="000000"/>
              <w:right w:val="single" w:sz="6" w:space="0" w:color="000000"/>
            </w:tcBorders>
            <w:vAlign w:val="center"/>
          </w:tcPr>
          <w:p w14:paraId="043BEC4D" w14:textId="77777777" w:rsidR="006510A1" w:rsidRDefault="006510A1">
            <w:pPr>
              <w:spacing w:line="360" w:lineRule="auto"/>
              <w:ind w:firstLine="480"/>
              <w:rPr>
                <w:rFonts w:ascii="宋体" w:hAnsi="宋体" w:cs="宋体" w:hint="eastAsia"/>
                <w:szCs w:val="21"/>
              </w:rPr>
            </w:pPr>
          </w:p>
        </w:tc>
        <w:tc>
          <w:tcPr>
            <w:tcW w:w="2720" w:type="dxa"/>
            <w:tcBorders>
              <w:top w:val="single" w:sz="6" w:space="0" w:color="000000"/>
              <w:left w:val="single" w:sz="6" w:space="0" w:color="000000"/>
              <w:bottom w:val="single" w:sz="6" w:space="0" w:color="000000"/>
              <w:right w:val="single" w:sz="6" w:space="0" w:color="000000"/>
            </w:tcBorders>
            <w:vAlign w:val="center"/>
          </w:tcPr>
          <w:p w14:paraId="09E4F508" w14:textId="77777777" w:rsidR="006510A1" w:rsidRDefault="006510A1">
            <w:pPr>
              <w:spacing w:line="360" w:lineRule="auto"/>
              <w:ind w:firstLine="480"/>
              <w:rPr>
                <w:rFonts w:ascii="宋体" w:hAnsi="宋体" w:cs="宋体" w:hint="eastAsia"/>
                <w:szCs w:val="21"/>
              </w:rPr>
            </w:pPr>
          </w:p>
        </w:tc>
        <w:tc>
          <w:tcPr>
            <w:tcW w:w="1417" w:type="dxa"/>
            <w:tcBorders>
              <w:top w:val="single" w:sz="6" w:space="0" w:color="000000"/>
              <w:left w:val="single" w:sz="6" w:space="0" w:color="000000"/>
              <w:bottom w:val="single" w:sz="6" w:space="0" w:color="000000"/>
              <w:right w:val="single" w:sz="12" w:space="0" w:color="000000"/>
            </w:tcBorders>
          </w:tcPr>
          <w:p w14:paraId="2F98EA15" w14:textId="77777777" w:rsidR="006510A1" w:rsidRDefault="006510A1">
            <w:pPr>
              <w:spacing w:line="360" w:lineRule="auto"/>
              <w:ind w:firstLine="480"/>
              <w:rPr>
                <w:rFonts w:ascii="宋体" w:hAnsi="宋体" w:cs="宋体" w:hint="eastAsia"/>
                <w:szCs w:val="21"/>
              </w:rPr>
            </w:pPr>
          </w:p>
        </w:tc>
      </w:tr>
      <w:tr w:rsidR="006510A1" w14:paraId="505D2191" w14:textId="77777777">
        <w:trPr>
          <w:trHeight w:val="419"/>
          <w:jc w:val="center"/>
        </w:trPr>
        <w:tc>
          <w:tcPr>
            <w:tcW w:w="959" w:type="dxa"/>
            <w:tcBorders>
              <w:top w:val="single" w:sz="6" w:space="0" w:color="000000"/>
              <w:left w:val="single" w:sz="12" w:space="0" w:color="000000"/>
              <w:bottom w:val="single" w:sz="6" w:space="0" w:color="000000"/>
              <w:right w:val="single" w:sz="6" w:space="0" w:color="000000"/>
            </w:tcBorders>
          </w:tcPr>
          <w:p w14:paraId="25BA76E3" w14:textId="77777777" w:rsidR="006510A1" w:rsidRDefault="006510A1">
            <w:pPr>
              <w:spacing w:line="360" w:lineRule="auto"/>
              <w:ind w:firstLine="480"/>
              <w:rPr>
                <w:rFonts w:ascii="宋体" w:hAnsi="宋体" w:cs="宋体" w:hint="eastAsia"/>
                <w:szCs w:val="21"/>
              </w:rPr>
            </w:pPr>
          </w:p>
        </w:tc>
        <w:tc>
          <w:tcPr>
            <w:tcW w:w="1267" w:type="dxa"/>
            <w:tcBorders>
              <w:top w:val="single" w:sz="6" w:space="0" w:color="000000"/>
              <w:left w:val="single" w:sz="6" w:space="0" w:color="000000"/>
              <w:bottom w:val="single" w:sz="6" w:space="0" w:color="000000"/>
              <w:right w:val="single" w:sz="6" w:space="0" w:color="000000"/>
            </w:tcBorders>
            <w:vAlign w:val="center"/>
          </w:tcPr>
          <w:p w14:paraId="7D6F97CF" w14:textId="77777777" w:rsidR="006510A1" w:rsidRDefault="006510A1">
            <w:pPr>
              <w:spacing w:line="360" w:lineRule="auto"/>
              <w:ind w:firstLine="480"/>
              <w:rPr>
                <w:rFonts w:ascii="宋体" w:hAnsi="宋体" w:cs="宋体" w:hint="eastAsia"/>
                <w:szCs w:val="21"/>
              </w:rPr>
            </w:pPr>
          </w:p>
        </w:tc>
        <w:tc>
          <w:tcPr>
            <w:tcW w:w="2392" w:type="dxa"/>
            <w:tcBorders>
              <w:top w:val="single" w:sz="6" w:space="0" w:color="000000"/>
              <w:left w:val="single" w:sz="6" w:space="0" w:color="000000"/>
              <w:bottom w:val="single" w:sz="6" w:space="0" w:color="000000"/>
              <w:right w:val="single" w:sz="6" w:space="0" w:color="000000"/>
            </w:tcBorders>
            <w:vAlign w:val="center"/>
          </w:tcPr>
          <w:p w14:paraId="3D1FECFD" w14:textId="77777777" w:rsidR="006510A1" w:rsidRDefault="006510A1">
            <w:pPr>
              <w:spacing w:line="360" w:lineRule="auto"/>
              <w:ind w:firstLine="480"/>
              <w:rPr>
                <w:rFonts w:ascii="宋体" w:hAnsi="宋体" w:cs="宋体" w:hint="eastAsia"/>
                <w:szCs w:val="21"/>
              </w:rPr>
            </w:pPr>
          </w:p>
        </w:tc>
        <w:tc>
          <w:tcPr>
            <w:tcW w:w="2720" w:type="dxa"/>
            <w:tcBorders>
              <w:top w:val="single" w:sz="6" w:space="0" w:color="000000"/>
              <w:left w:val="single" w:sz="6" w:space="0" w:color="000000"/>
              <w:bottom w:val="single" w:sz="6" w:space="0" w:color="000000"/>
              <w:right w:val="single" w:sz="6" w:space="0" w:color="000000"/>
            </w:tcBorders>
            <w:vAlign w:val="center"/>
          </w:tcPr>
          <w:p w14:paraId="0CD38B71" w14:textId="77777777" w:rsidR="006510A1" w:rsidRDefault="006510A1">
            <w:pPr>
              <w:spacing w:line="360" w:lineRule="auto"/>
              <w:ind w:firstLine="480"/>
              <w:rPr>
                <w:rFonts w:ascii="宋体" w:hAnsi="宋体" w:cs="宋体" w:hint="eastAsia"/>
                <w:szCs w:val="21"/>
              </w:rPr>
            </w:pPr>
          </w:p>
        </w:tc>
        <w:tc>
          <w:tcPr>
            <w:tcW w:w="1417" w:type="dxa"/>
            <w:tcBorders>
              <w:top w:val="single" w:sz="6" w:space="0" w:color="000000"/>
              <w:left w:val="single" w:sz="6" w:space="0" w:color="000000"/>
              <w:bottom w:val="single" w:sz="6" w:space="0" w:color="000000"/>
              <w:right w:val="single" w:sz="12" w:space="0" w:color="000000"/>
            </w:tcBorders>
          </w:tcPr>
          <w:p w14:paraId="2A992640" w14:textId="77777777" w:rsidR="006510A1" w:rsidRDefault="006510A1">
            <w:pPr>
              <w:spacing w:line="360" w:lineRule="auto"/>
              <w:ind w:firstLine="480"/>
              <w:rPr>
                <w:rFonts w:ascii="宋体" w:hAnsi="宋体" w:cs="宋体" w:hint="eastAsia"/>
                <w:szCs w:val="21"/>
              </w:rPr>
            </w:pPr>
          </w:p>
        </w:tc>
      </w:tr>
    </w:tbl>
    <w:p w14:paraId="1FDD99FC"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注：</w:t>
      </w:r>
    </w:p>
    <w:p w14:paraId="1369180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1.响应人提交的响应文件中与磋商文件第四章 项目需求中的技术部分的要求有不同时，应逐条填列在偏离表中，否则将视为响应人接受磋商文件的所有要求。完全响应以空白表格列示。</w:t>
      </w:r>
    </w:p>
    <w:p w14:paraId="41CAFF29"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2.“偏离说明”一栏选择“正偏离”、“负偏离”进行填写。正偏离的确认和负偏离的是否响应磋商文件，经三分之二评委认定。</w:t>
      </w:r>
    </w:p>
    <w:p w14:paraId="23AB9A1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3.响应人如果虚假响应，将承担被暂停参加采购人组织政府采购活动的风险。</w:t>
      </w:r>
    </w:p>
    <w:p w14:paraId="0943482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4.供应商若提供其他增值服务，可以在表中自行据实填写。</w:t>
      </w:r>
    </w:p>
    <w:p w14:paraId="753424A2" w14:textId="77777777" w:rsidR="006510A1" w:rsidRDefault="006510A1">
      <w:pPr>
        <w:spacing w:line="360" w:lineRule="auto"/>
        <w:ind w:firstLine="480"/>
        <w:rPr>
          <w:rFonts w:ascii="宋体" w:hAnsi="宋体" w:cs="宋体" w:hint="eastAsia"/>
          <w:szCs w:val="21"/>
        </w:rPr>
      </w:pPr>
    </w:p>
    <w:p w14:paraId="6C6E4F96" w14:textId="77777777" w:rsidR="006510A1" w:rsidRDefault="006510A1">
      <w:pPr>
        <w:spacing w:line="360" w:lineRule="auto"/>
        <w:ind w:firstLine="480"/>
        <w:rPr>
          <w:rFonts w:ascii="宋体" w:hAnsi="宋体" w:cs="宋体" w:hint="eastAsia"/>
          <w:szCs w:val="21"/>
        </w:rPr>
      </w:pPr>
    </w:p>
    <w:p w14:paraId="5EF02DB1" w14:textId="77777777" w:rsidR="006510A1" w:rsidRDefault="00000000">
      <w:pPr>
        <w:spacing w:line="360" w:lineRule="auto"/>
        <w:ind w:firstLineChars="2226" w:firstLine="4675"/>
        <w:rPr>
          <w:rFonts w:ascii="宋体" w:hAnsi="宋体" w:cs="宋体" w:hint="eastAsia"/>
          <w:szCs w:val="21"/>
        </w:rPr>
      </w:pPr>
      <w:r>
        <w:rPr>
          <w:rFonts w:ascii="宋体" w:hAnsi="宋体" w:cs="宋体" w:hint="eastAsia"/>
          <w:szCs w:val="21"/>
        </w:rPr>
        <w:t>供应商名称（盖章）：</w:t>
      </w:r>
    </w:p>
    <w:p w14:paraId="3F15D769" w14:textId="77777777" w:rsidR="006510A1" w:rsidRDefault="00000000">
      <w:pPr>
        <w:spacing w:line="360" w:lineRule="auto"/>
        <w:ind w:firstLineChars="2226" w:firstLine="4675"/>
        <w:rPr>
          <w:rFonts w:ascii="宋体" w:hAnsi="宋体" w:cs="宋体" w:hint="eastAsia"/>
          <w:szCs w:val="21"/>
        </w:rPr>
      </w:pPr>
      <w:r>
        <w:rPr>
          <w:rFonts w:ascii="宋体" w:hAnsi="宋体" w:cs="宋体" w:hint="eastAsia"/>
          <w:szCs w:val="21"/>
        </w:rPr>
        <w:t>法人或授权委托人（签字或盖章）：</w:t>
      </w:r>
    </w:p>
    <w:p w14:paraId="43F5B781" w14:textId="77777777" w:rsidR="006510A1" w:rsidRDefault="00000000">
      <w:pPr>
        <w:spacing w:line="360" w:lineRule="auto"/>
        <w:ind w:firstLineChars="2226" w:firstLine="4675"/>
        <w:rPr>
          <w:rFonts w:ascii="宋体" w:hAnsi="宋体" w:cs="宋体" w:hint="eastAsia"/>
          <w:szCs w:val="21"/>
        </w:rPr>
      </w:pPr>
      <w:r>
        <w:rPr>
          <w:rFonts w:ascii="宋体" w:hAnsi="宋体" w:cs="宋体" w:hint="eastAsia"/>
          <w:szCs w:val="21"/>
        </w:rPr>
        <w:t>日   期：</w:t>
      </w:r>
      <w:r>
        <w:rPr>
          <w:rFonts w:ascii="宋体" w:hAnsi="宋体" w:hint="eastAsia"/>
          <w:szCs w:val="21"/>
        </w:rPr>
        <w:t>________年____月____日</w:t>
      </w:r>
    </w:p>
    <w:p w14:paraId="448D99F8" w14:textId="77777777" w:rsidR="006510A1" w:rsidRDefault="006510A1">
      <w:pPr>
        <w:spacing w:line="360" w:lineRule="auto"/>
        <w:ind w:firstLineChars="200" w:firstLine="420"/>
        <w:contextualSpacing/>
        <w:rPr>
          <w:rFonts w:ascii="宋体" w:hAnsi="宋体" w:cs="宋体" w:hint="eastAsia"/>
          <w:bCs/>
          <w:szCs w:val="21"/>
        </w:rPr>
      </w:pPr>
    </w:p>
    <w:p w14:paraId="07588B3A" w14:textId="77777777" w:rsidR="006510A1" w:rsidRDefault="006510A1">
      <w:pPr>
        <w:spacing w:line="360" w:lineRule="auto"/>
        <w:ind w:firstLineChars="200" w:firstLine="420"/>
        <w:rPr>
          <w:rFonts w:ascii="宋体" w:hAnsi="宋体" w:cs="宋体" w:hint="eastAsia"/>
          <w:bCs/>
          <w:szCs w:val="21"/>
        </w:rPr>
        <w:sectPr w:rsidR="006510A1">
          <w:pgSz w:w="11906" w:h="16838"/>
          <w:pgMar w:top="1440" w:right="1800" w:bottom="1440" w:left="1800" w:header="851" w:footer="992" w:gutter="0"/>
          <w:cols w:space="720"/>
          <w:docGrid w:type="lines" w:linePitch="312"/>
        </w:sectPr>
      </w:pPr>
    </w:p>
    <w:p w14:paraId="6AE1D229" w14:textId="77777777" w:rsidR="006510A1" w:rsidRDefault="00000000">
      <w:pPr>
        <w:pStyle w:val="2"/>
        <w:spacing w:line="360" w:lineRule="auto"/>
        <w:rPr>
          <w:rFonts w:ascii="宋体" w:eastAsia="宋体" w:hAnsi="宋体" w:cs="宋体" w:hint="eastAsia"/>
          <w:bCs/>
          <w:sz w:val="21"/>
          <w:szCs w:val="21"/>
        </w:rPr>
      </w:pPr>
      <w:bookmarkStart w:id="109" w:name="_Toc20755"/>
      <w:bookmarkStart w:id="110" w:name="_Toc15683"/>
      <w:r>
        <w:rPr>
          <w:rFonts w:ascii="宋体" w:eastAsia="宋体" w:hAnsi="宋体" w:cs="宋体" w:hint="eastAsia"/>
          <w:bCs/>
          <w:sz w:val="21"/>
          <w:szCs w:val="21"/>
        </w:rPr>
        <w:lastRenderedPageBreak/>
        <w:t>10.商务条款响应及偏离表</w:t>
      </w:r>
      <w:bookmarkEnd w:id="109"/>
      <w:bookmarkEnd w:id="110"/>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4"/>
        <w:gridCol w:w="2008"/>
        <w:gridCol w:w="2127"/>
        <w:gridCol w:w="1659"/>
        <w:gridCol w:w="1884"/>
      </w:tblGrid>
      <w:tr w:rsidR="006510A1" w14:paraId="16EB92C9" w14:textId="77777777">
        <w:trPr>
          <w:trHeight w:val="643"/>
          <w:jc w:val="center"/>
        </w:trPr>
        <w:tc>
          <w:tcPr>
            <w:tcW w:w="794" w:type="dxa"/>
            <w:tcBorders>
              <w:top w:val="single" w:sz="4" w:space="0" w:color="auto"/>
              <w:left w:val="single" w:sz="4" w:space="0" w:color="auto"/>
              <w:bottom w:val="single" w:sz="4" w:space="0" w:color="auto"/>
              <w:right w:val="single" w:sz="4" w:space="0" w:color="auto"/>
            </w:tcBorders>
            <w:vAlign w:val="center"/>
          </w:tcPr>
          <w:p w14:paraId="74486188" w14:textId="77777777" w:rsidR="006510A1" w:rsidRDefault="00000000">
            <w:pPr>
              <w:snapToGrid w:val="0"/>
              <w:spacing w:beforeLines="50" w:before="156" w:line="360" w:lineRule="auto"/>
              <w:jc w:val="center"/>
              <w:rPr>
                <w:rFonts w:ascii="宋体" w:hAnsi="宋体" w:cs="黑体" w:hint="eastAsia"/>
                <w:szCs w:val="21"/>
              </w:rPr>
            </w:pPr>
            <w:r>
              <w:rPr>
                <w:rFonts w:ascii="宋体" w:hAnsi="宋体" w:cs="黑体" w:hint="eastAsia"/>
                <w:szCs w:val="21"/>
              </w:rPr>
              <w:t>序号</w:t>
            </w:r>
          </w:p>
        </w:tc>
        <w:tc>
          <w:tcPr>
            <w:tcW w:w="2008" w:type="dxa"/>
            <w:tcBorders>
              <w:top w:val="single" w:sz="4" w:space="0" w:color="auto"/>
              <w:left w:val="single" w:sz="4" w:space="0" w:color="auto"/>
              <w:bottom w:val="single" w:sz="4" w:space="0" w:color="auto"/>
              <w:right w:val="single" w:sz="4" w:space="0" w:color="auto"/>
            </w:tcBorders>
            <w:vAlign w:val="center"/>
          </w:tcPr>
          <w:p w14:paraId="17D29B51" w14:textId="77777777" w:rsidR="006510A1" w:rsidRDefault="00000000">
            <w:pPr>
              <w:snapToGrid w:val="0"/>
              <w:spacing w:beforeLines="50" w:before="156" w:line="360" w:lineRule="auto"/>
              <w:jc w:val="center"/>
              <w:rPr>
                <w:rFonts w:ascii="宋体" w:hAnsi="宋体" w:cs="黑体" w:hint="eastAsia"/>
                <w:szCs w:val="21"/>
              </w:rPr>
            </w:pPr>
            <w:r>
              <w:rPr>
                <w:rFonts w:ascii="宋体" w:hAnsi="宋体" w:cs="黑体" w:hint="eastAsia"/>
                <w:szCs w:val="21"/>
              </w:rPr>
              <w:t>项目</w:t>
            </w:r>
          </w:p>
        </w:tc>
        <w:tc>
          <w:tcPr>
            <w:tcW w:w="2127" w:type="dxa"/>
            <w:tcBorders>
              <w:top w:val="single" w:sz="4" w:space="0" w:color="auto"/>
              <w:left w:val="single" w:sz="4" w:space="0" w:color="auto"/>
              <w:bottom w:val="single" w:sz="4" w:space="0" w:color="auto"/>
              <w:right w:val="single" w:sz="4" w:space="0" w:color="auto"/>
            </w:tcBorders>
            <w:vAlign w:val="center"/>
          </w:tcPr>
          <w:p w14:paraId="059D1E1D" w14:textId="77777777" w:rsidR="006510A1" w:rsidRDefault="00000000">
            <w:pPr>
              <w:snapToGrid w:val="0"/>
              <w:spacing w:beforeLines="50" w:before="156" w:line="360" w:lineRule="auto"/>
              <w:jc w:val="center"/>
              <w:rPr>
                <w:rFonts w:ascii="宋体" w:hAnsi="宋体" w:cs="黑体" w:hint="eastAsia"/>
                <w:szCs w:val="21"/>
              </w:rPr>
            </w:pPr>
            <w:r>
              <w:rPr>
                <w:rFonts w:ascii="宋体" w:hAnsi="宋体" w:cs="黑体" w:hint="eastAsia"/>
                <w:szCs w:val="21"/>
              </w:rPr>
              <w:t>磋商文件要求</w:t>
            </w:r>
          </w:p>
        </w:tc>
        <w:tc>
          <w:tcPr>
            <w:tcW w:w="1659" w:type="dxa"/>
            <w:tcBorders>
              <w:top w:val="single" w:sz="4" w:space="0" w:color="auto"/>
              <w:left w:val="single" w:sz="4" w:space="0" w:color="auto"/>
              <w:bottom w:val="single" w:sz="4" w:space="0" w:color="auto"/>
              <w:right w:val="single" w:sz="4" w:space="0" w:color="auto"/>
            </w:tcBorders>
            <w:vAlign w:val="center"/>
          </w:tcPr>
          <w:p w14:paraId="7798EE09" w14:textId="77777777" w:rsidR="006510A1" w:rsidRDefault="00000000">
            <w:pPr>
              <w:spacing w:line="360" w:lineRule="auto"/>
              <w:jc w:val="center"/>
              <w:rPr>
                <w:rFonts w:ascii="宋体" w:hAnsi="宋体" w:cs="黑体" w:hint="eastAsia"/>
                <w:szCs w:val="21"/>
              </w:rPr>
            </w:pPr>
            <w:r>
              <w:rPr>
                <w:rFonts w:ascii="宋体" w:hAnsi="宋体" w:cs="黑体" w:hint="eastAsia"/>
                <w:szCs w:val="21"/>
              </w:rPr>
              <w:t>响应文件</w:t>
            </w:r>
          </w:p>
          <w:p w14:paraId="40F0D59E" w14:textId="77777777" w:rsidR="006510A1" w:rsidRDefault="00000000">
            <w:pPr>
              <w:spacing w:line="360" w:lineRule="auto"/>
              <w:jc w:val="center"/>
              <w:rPr>
                <w:rFonts w:ascii="宋体" w:hAnsi="宋体" w:cs="黑体" w:hint="eastAsia"/>
                <w:szCs w:val="21"/>
              </w:rPr>
            </w:pPr>
            <w:r>
              <w:rPr>
                <w:rFonts w:ascii="宋体" w:hAnsi="宋体" w:cs="黑体" w:hint="eastAsia"/>
                <w:szCs w:val="21"/>
              </w:rPr>
              <w:t>响应情况</w:t>
            </w:r>
          </w:p>
        </w:tc>
        <w:tc>
          <w:tcPr>
            <w:tcW w:w="1884" w:type="dxa"/>
            <w:tcBorders>
              <w:top w:val="single" w:sz="4" w:space="0" w:color="auto"/>
              <w:left w:val="single" w:sz="4" w:space="0" w:color="auto"/>
              <w:bottom w:val="single" w:sz="4" w:space="0" w:color="auto"/>
              <w:right w:val="single" w:sz="4" w:space="0" w:color="auto"/>
            </w:tcBorders>
            <w:vAlign w:val="center"/>
          </w:tcPr>
          <w:p w14:paraId="723FDC19" w14:textId="77777777" w:rsidR="006510A1" w:rsidRDefault="00000000">
            <w:pPr>
              <w:spacing w:line="360" w:lineRule="auto"/>
              <w:jc w:val="center"/>
              <w:rPr>
                <w:rFonts w:ascii="宋体" w:hAnsi="宋体" w:cs="黑体" w:hint="eastAsia"/>
                <w:szCs w:val="21"/>
              </w:rPr>
            </w:pPr>
            <w:r>
              <w:rPr>
                <w:rFonts w:ascii="宋体" w:hAnsi="宋体" w:cs="黑体" w:hint="eastAsia"/>
                <w:szCs w:val="21"/>
              </w:rPr>
              <w:t>偏离说明</w:t>
            </w:r>
          </w:p>
        </w:tc>
      </w:tr>
      <w:tr w:rsidR="006510A1" w14:paraId="556D9FDE" w14:textId="77777777">
        <w:trPr>
          <w:trHeight w:val="447"/>
          <w:jc w:val="center"/>
        </w:trPr>
        <w:tc>
          <w:tcPr>
            <w:tcW w:w="794" w:type="dxa"/>
            <w:tcBorders>
              <w:top w:val="single" w:sz="4" w:space="0" w:color="auto"/>
              <w:left w:val="single" w:sz="4" w:space="0" w:color="auto"/>
              <w:bottom w:val="single" w:sz="4" w:space="0" w:color="auto"/>
              <w:right w:val="single" w:sz="4" w:space="0" w:color="auto"/>
            </w:tcBorders>
            <w:vAlign w:val="center"/>
          </w:tcPr>
          <w:p w14:paraId="666AEB7B" w14:textId="77777777" w:rsidR="006510A1" w:rsidRDefault="00000000">
            <w:pPr>
              <w:snapToGrid w:val="0"/>
              <w:spacing w:beforeLines="50" w:before="156" w:line="360" w:lineRule="auto"/>
              <w:jc w:val="center"/>
              <w:rPr>
                <w:rFonts w:ascii="宋体" w:hAnsi="宋体" w:hint="eastAsia"/>
                <w:szCs w:val="21"/>
              </w:rPr>
            </w:pPr>
            <w:r>
              <w:rPr>
                <w:rFonts w:ascii="宋体" w:hAnsi="宋体"/>
                <w:szCs w:val="21"/>
              </w:rPr>
              <w:t>1</w:t>
            </w:r>
          </w:p>
        </w:tc>
        <w:tc>
          <w:tcPr>
            <w:tcW w:w="2008" w:type="dxa"/>
            <w:tcBorders>
              <w:top w:val="single" w:sz="4" w:space="0" w:color="auto"/>
              <w:left w:val="single" w:sz="4" w:space="0" w:color="auto"/>
              <w:bottom w:val="single" w:sz="4" w:space="0" w:color="auto"/>
              <w:right w:val="single" w:sz="4" w:space="0" w:color="auto"/>
            </w:tcBorders>
            <w:vAlign w:val="center"/>
          </w:tcPr>
          <w:p w14:paraId="2ED8ABF2" w14:textId="77777777" w:rsidR="006510A1" w:rsidRDefault="00000000">
            <w:pPr>
              <w:snapToGrid w:val="0"/>
              <w:spacing w:beforeLines="50" w:before="156" w:line="360" w:lineRule="auto"/>
              <w:jc w:val="center"/>
              <w:rPr>
                <w:rFonts w:ascii="宋体" w:hAnsi="宋体" w:hint="eastAsia"/>
                <w:szCs w:val="21"/>
              </w:rPr>
            </w:pPr>
            <w:r>
              <w:rPr>
                <w:rFonts w:ascii="宋体" w:hAnsi="宋体" w:hint="eastAsia"/>
                <w:szCs w:val="21"/>
              </w:rPr>
              <w:t>合同履行期限</w:t>
            </w:r>
          </w:p>
        </w:tc>
        <w:tc>
          <w:tcPr>
            <w:tcW w:w="2127" w:type="dxa"/>
            <w:tcBorders>
              <w:top w:val="single" w:sz="4" w:space="0" w:color="auto"/>
              <w:left w:val="single" w:sz="4" w:space="0" w:color="auto"/>
              <w:bottom w:val="single" w:sz="4" w:space="0" w:color="auto"/>
              <w:right w:val="single" w:sz="4" w:space="0" w:color="auto"/>
            </w:tcBorders>
            <w:vAlign w:val="center"/>
          </w:tcPr>
          <w:p w14:paraId="494929B9" w14:textId="77777777" w:rsidR="006510A1" w:rsidRDefault="006510A1">
            <w:pPr>
              <w:snapToGrid w:val="0"/>
              <w:spacing w:beforeLines="50" w:before="156" w:line="360" w:lineRule="auto"/>
              <w:rPr>
                <w:rFonts w:ascii="宋体" w:hAnsi="宋体" w:hint="eastAsia"/>
                <w:szCs w:val="21"/>
              </w:rPr>
            </w:pPr>
          </w:p>
        </w:tc>
        <w:tc>
          <w:tcPr>
            <w:tcW w:w="1659" w:type="dxa"/>
            <w:tcBorders>
              <w:top w:val="single" w:sz="4" w:space="0" w:color="auto"/>
              <w:left w:val="single" w:sz="4" w:space="0" w:color="auto"/>
              <w:bottom w:val="single" w:sz="4" w:space="0" w:color="auto"/>
              <w:right w:val="single" w:sz="4" w:space="0" w:color="auto"/>
            </w:tcBorders>
            <w:vAlign w:val="center"/>
          </w:tcPr>
          <w:p w14:paraId="16D26AA3" w14:textId="77777777" w:rsidR="006510A1" w:rsidRDefault="006510A1">
            <w:pPr>
              <w:snapToGrid w:val="0"/>
              <w:spacing w:beforeLines="50" w:before="156" w:line="360" w:lineRule="auto"/>
              <w:rPr>
                <w:rFonts w:ascii="宋体" w:hAnsi="宋体" w:hint="eastAsia"/>
                <w:szCs w:val="21"/>
              </w:rPr>
            </w:pPr>
          </w:p>
        </w:tc>
        <w:tc>
          <w:tcPr>
            <w:tcW w:w="1884" w:type="dxa"/>
            <w:tcBorders>
              <w:top w:val="single" w:sz="4" w:space="0" w:color="auto"/>
              <w:left w:val="single" w:sz="4" w:space="0" w:color="auto"/>
              <w:bottom w:val="single" w:sz="4" w:space="0" w:color="auto"/>
              <w:right w:val="single" w:sz="4" w:space="0" w:color="auto"/>
            </w:tcBorders>
            <w:vAlign w:val="center"/>
          </w:tcPr>
          <w:p w14:paraId="2151AD2F" w14:textId="77777777" w:rsidR="006510A1" w:rsidRDefault="006510A1">
            <w:pPr>
              <w:snapToGrid w:val="0"/>
              <w:spacing w:beforeLines="50" w:before="156" w:line="360" w:lineRule="auto"/>
              <w:rPr>
                <w:rFonts w:ascii="宋体" w:hAnsi="宋体" w:hint="eastAsia"/>
                <w:szCs w:val="21"/>
              </w:rPr>
            </w:pPr>
          </w:p>
        </w:tc>
      </w:tr>
      <w:tr w:rsidR="006510A1" w14:paraId="7330200C" w14:textId="77777777">
        <w:trPr>
          <w:trHeight w:val="512"/>
          <w:jc w:val="center"/>
        </w:trPr>
        <w:tc>
          <w:tcPr>
            <w:tcW w:w="794" w:type="dxa"/>
            <w:tcBorders>
              <w:top w:val="single" w:sz="4" w:space="0" w:color="auto"/>
              <w:left w:val="single" w:sz="4" w:space="0" w:color="auto"/>
              <w:bottom w:val="single" w:sz="4" w:space="0" w:color="auto"/>
              <w:right w:val="single" w:sz="4" w:space="0" w:color="auto"/>
            </w:tcBorders>
            <w:vAlign w:val="center"/>
          </w:tcPr>
          <w:p w14:paraId="699ADF8A" w14:textId="77777777" w:rsidR="006510A1" w:rsidRDefault="00000000">
            <w:pPr>
              <w:snapToGrid w:val="0"/>
              <w:spacing w:beforeLines="50" w:before="156" w:line="360" w:lineRule="auto"/>
              <w:jc w:val="center"/>
              <w:rPr>
                <w:rFonts w:ascii="宋体" w:hAnsi="宋体" w:hint="eastAsia"/>
                <w:szCs w:val="21"/>
              </w:rPr>
            </w:pPr>
            <w:r>
              <w:rPr>
                <w:rFonts w:ascii="宋体" w:hAnsi="宋体"/>
                <w:szCs w:val="21"/>
              </w:rPr>
              <w:t>2</w:t>
            </w:r>
          </w:p>
        </w:tc>
        <w:tc>
          <w:tcPr>
            <w:tcW w:w="2008" w:type="dxa"/>
            <w:tcBorders>
              <w:top w:val="single" w:sz="4" w:space="0" w:color="auto"/>
              <w:left w:val="single" w:sz="4" w:space="0" w:color="auto"/>
              <w:bottom w:val="single" w:sz="4" w:space="0" w:color="auto"/>
              <w:right w:val="single" w:sz="4" w:space="0" w:color="auto"/>
            </w:tcBorders>
            <w:vAlign w:val="center"/>
          </w:tcPr>
          <w:p w14:paraId="757E8D71" w14:textId="77777777" w:rsidR="006510A1" w:rsidRDefault="00000000">
            <w:pPr>
              <w:snapToGrid w:val="0"/>
              <w:spacing w:beforeLines="50" w:before="156" w:line="360" w:lineRule="auto"/>
              <w:jc w:val="center"/>
              <w:rPr>
                <w:rFonts w:ascii="宋体" w:hAnsi="宋体" w:hint="eastAsia"/>
                <w:szCs w:val="21"/>
              </w:rPr>
            </w:pPr>
            <w:r>
              <w:rPr>
                <w:rFonts w:ascii="宋体" w:hAnsi="宋体" w:hint="eastAsia"/>
                <w:szCs w:val="21"/>
              </w:rPr>
              <w:t>服务地点</w:t>
            </w:r>
          </w:p>
        </w:tc>
        <w:tc>
          <w:tcPr>
            <w:tcW w:w="2127" w:type="dxa"/>
            <w:tcBorders>
              <w:top w:val="single" w:sz="4" w:space="0" w:color="auto"/>
              <w:left w:val="single" w:sz="4" w:space="0" w:color="auto"/>
              <w:bottom w:val="single" w:sz="4" w:space="0" w:color="auto"/>
              <w:right w:val="single" w:sz="4" w:space="0" w:color="auto"/>
            </w:tcBorders>
            <w:vAlign w:val="center"/>
          </w:tcPr>
          <w:p w14:paraId="13051FDD" w14:textId="77777777" w:rsidR="006510A1" w:rsidRDefault="006510A1">
            <w:pPr>
              <w:snapToGrid w:val="0"/>
              <w:spacing w:beforeLines="50" w:before="156" w:line="360" w:lineRule="auto"/>
              <w:rPr>
                <w:rFonts w:ascii="宋体" w:hAnsi="宋体" w:hint="eastAsia"/>
                <w:szCs w:val="21"/>
              </w:rPr>
            </w:pPr>
          </w:p>
        </w:tc>
        <w:tc>
          <w:tcPr>
            <w:tcW w:w="1659" w:type="dxa"/>
            <w:tcBorders>
              <w:top w:val="single" w:sz="4" w:space="0" w:color="auto"/>
              <w:left w:val="single" w:sz="4" w:space="0" w:color="auto"/>
              <w:bottom w:val="single" w:sz="4" w:space="0" w:color="auto"/>
              <w:right w:val="single" w:sz="4" w:space="0" w:color="auto"/>
            </w:tcBorders>
            <w:vAlign w:val="center"/>
          </w:tcPr>
          <w:p w14:paraId="46A425D8" w14:textId="77777777" w:rsidR="006510A1" w:rsidRDefault="006510A1">
            <w:pPr>
              <w:snapToGrid w:val="0"/>
              <w:spacing w:beforeLines="50" w:before="156" w:line="360" w:lineRule="auto"/>
              <w:rPr>
                <w:rFonts w:ascii="宋体" w:hAnsi="宋体" w:hint="eastAsia"/>
                <w:szCs w:val="21"/>
              </w:rPr>
            </w:pPr>
          </w:p>
        </w:tc>
        <w:tc>
          <w:tcPr>
            <w:tcW w:w="1884" w:type="dxa"/>
            <w:tcBorders>
              <w:top w:val="single" w:sz="4" w:space="0" w:color="auto"/>
              <w:left w:val="single" w:sz="4" w:space="0" w:color="auto"/>
              <w:bottom w:val="single" w:sz="4" w:space="0" w:color="auto"/>
              <w:right w:val="single" w:sz="4" w:space="0" w:color="auto"/>
            </w:tcBorders>
            <w:vAlign w:val="center"/>
          </w:tcPr>
          <w:p w14:paraId="224CB107" w14:textId="77777777" w:rsidR="006510A1" w:rsidRDefault="006510A1">
            <w:pPr>
              <w:snapToGrid w:val="0"/>
              <w:spacing w:beforeLines="50" w:before="156" w:line="360" w:lineRule="auto"/>
              <w:rPr>
                <w:rFonts w:ascii="宋体" w:hAnsi="宋体" w:hint="eastAsia"/>
                <w:szCs w:val="21"/>
              </w:rPr>
            </w:pPr>
          </w:p>
        </w:tc>
      </w:tr>
      <w:tr w:rsidR="006510A1" w14:paraId="30D4D8C0" w14:textId="77777777">
        <w:trPr>
          <w:trHeight w:val="541"/>
          <w:jc w:val="center"/>
        </w:trPr>
        <w:tc>
          <w:tcPr>
            <w:tcW w:w="794" w:type="dxa"/>
            <w:tcBorders>
              <w:top w:val="single" w:sz="4" w:space="0" w:color="auto"/>
              <w:left w:val="single" w:sz="4" w:space="0" w:color="auto"/>
              <w:bottom w:val="single" w:sz="4" w:space="0" w:color="auto"/>
              <w:right w:val="single" w:sz="4" w:space="0" w:color="auto"/>
            </w:tcBorders>
            <w:vAlign w:val="center"/>
          </w:tcPr>
          <w:p w14:paraId="184A69A4" w14:textId="77777777" w:rsidR="006510A1" w:rsidRDefault="00000000">
            <w:pPr>
              <w:snapToGrid w:val="0"/>
              <w:spacing w:beforeLines="50" w:before="156" w:line="360" w:lineRule="auto"/>
              <w:jc w:val="center"/>
              <w:rPr>
                <w:rFonts w:ascii="宋体" w:hAnsi="宋体" w:hint="eastAsia"/>
                <w:szCs w:val="21"/>
              </w:rPr>
            </w:pPr>
            <w:r>
              <w:rPr>
                <w:rFonts w:ascii="宋体" w:hAnsi="宋体"/>
                <w:szCs w:val="21"/>
              </w:rPr>
              <w:t>3</w:t>
            </w:r>
          </w:p>
        </w:tc>
        <w:tc>
          <w:tcPr>
            <w:tcW w:w="2008" w:type="dxa"/>
            <w:tcBorders>
              <w:top w:val="single" w:sz="4" w:space="0" w:color="auto"/>
              <w:left w:val="single" w:sz="4" w:space="0" w:color="auto"/>
              <w:bottom w:val="single" w:sz="4" w:space="0" w:color="auto"/>
              <w:right w:val="single" w:sz="4" w:space="0" w:color="auto"/>
            </w:tcBorders>
            <w:vAlign w:val="center"/>
          </w:tcPr>
          <w:p w14:paraId="79C38706" w14:textId="77777777" w:rsidR="006510A1" w:rsidRDefault="00000000">
            <w:pPr>
              <w:snapToGrid w:val="0"/>
              <w:spacing w:beforeLines="50" w:before="156" w:line="360" w:lineRule="auto"/>
              <w:jc w:val="center"/>
              <w:rPr>
                <w:rFonts w:ascii="宋体" w:hAnsi="宋体" w:hint="eastAsia"/>
                <w:szCs w:val="21"/>
              </w:rPr>
            </w:pPr>
            <w:r>
              <w:rPr>
                <w:rFonts w:ascii="宋体" w:hAnsi="宋体" w:hint="eastAsia"/>
                <w:szCs w:val="21"/>
              </w:rPr>
              <w:t>付款方式</w:t>
            </w:r>
          </w:p>
        </w:tc>
        <w:tc>
          <w:tcPr>
            <w:tcW w:w="2127" w:type="dxa"/>
            <w:tcBorders>
              <w:top w:val="single" w:sz="4" w:space="0" w:color="auto"/>
              <w:left w:val="single" w:sz="4" w:space="0" w:color="auto"/>
              <w:bottom w:val="single" w:sz="4" w:space="0" w:color="auto"/>
              <w:right w:val="single" w:sz="4" w:space="0" w:color="auto"/>
            </w:tcBorders>
            <w:vAlign w:val="center"/>
          </w:tcPr>
          <w:p w14:paraId="5D1FF833" w14:textId="77777777" w:rsidR="006510A1" w:rsidRDefault="006510A1">
            <w:pPr>
              <w:snapToGrid w:val="0"/>
              <w:spacing w:beforeLines="50" w:before="156" w:line="360" w:lineRule="auto"/>
              <w:rPr>
                <w:rFonts w:ascii="宋体" w:hAnsi="宋体" w:hint="eastAsia"/>
                <w:szCs w:val="21"/>
              </w:rPr>
            </w:pPr>
          </w:p>
        </w:tc>
        <w:tc>
          <w:tcPr>
            <w:tcW w:w="1659" w:type="dxa"/>
            <w:tcBorders>
              <w:top w:val="single" w:sz="4" w:space="0" w:color="auto"/>
              <w:left w:val="single" w:sz="4" w:space="0" w:color="auto"/>
              <w:bottom w:val="single" w:sz="4" w:space="0" w:color="auto"/>
              <w:right w:val="single" w:sz="4" w:space="0" w:color="auto"/>
            </w:tcBorders>
            <w:vAlign w:val="center"/>
          </w:tcPr>
          <w:p w14:paraId="2E81A2A8" w14:textId="77777777" w:rsidR="006510A1" w:rsidRDefault="006510A1">
            <w:pPr>
              <w:snapToGrid w:val="0"/>
              <w:spacing w:beforeLines="50" w:before="156" w:line="360" w:lineRule="auto"/>
              <w:rPr>
                <w:rFonts w:ascii="宋体" w:hAnsi="宋体" w:hint="eastAsia"/>
                <w:szCs w:val="21"/>
              </w:rPr>
            </w:pPr>
          </w:p>
        </w:tc>
        <w:tc>
          <w:tcPr>
            <w:tcW w:w="1884" w:type="dxa"/>
            <w:tcBorders>
              <w:top w:val="single" w:sz="4" w:space="0" w:color="auto"/>
              <w:left w:val="single" w:sz="4" w:space="0" w:color="auto"/>
              <w:bottom w:val="single" w:sz="4" w:space="0" w:color="auto"/>
              <w:right w:val="single" w:sz="4" w:space="0" w:color="auto"/>
            </w:tcBorders>
            <w:vAlign w:val="center"/>
          </w:tcPr>
          <w:p w14:paraId="3E49D09C" w14:textId="77777777" w:rsidR="006510A1" w:rsidRDefault="006510A1">
            <w:pPr>
              <w:snapToGrid w:val="0"/>
              <w:spacing w:beforeLines="50" w:before="156" w:line="360" w:lineRule="auto"/>
              <w:rPr>
                <w:rFonts w:ascii="宋体" w:hAnsi="宋体" w:hint="eastAsia"/>
                <w:szCs w:val="21"/>
              </w:rPr>
            </w:pPr>
          </w:p>
        </w:tc>
      </w:tr>
      <w:tr w:rsidR="006510A1" w14:paraId="4BE72C96" w14:textId="77777777">
        <w:trPr>
          <w:trHeight w:val="441"/>
          <w:jc w:val="center"/>
        </w:trPr>
        <w:tc>
          <w:tcPr>
            <w:tcW w:w="794" w:type="dxa"/>
            <w:tcBorders>
              <w:top w:val="single" w:sz="4" w:space="0" w:color="auto"/>
              <w:left w:val="single" w:sz="4" w:space="0" w:color="auto"/>
              <w:bottom w:val="single" w:sz="4" w:space="0" w:color="auto"/>
              <w:right w:val="single" w:sz="4" w:space="0" w:color="auto"/>
            </w:tcBorders>
            <w:vAlign w:val="center"/>
          </w:tcPr>
          <w:p w14:paraId="708BFCB0" w14:textId="77777777" w:rsidR="006510A1" w:rsidRDefault="00000000">
            <w:pPr>
              <w:snapToGrid w:val="0"/>
              <w:spacing w:beforeLines="50" w:before="156" w:line="360" w:lineRule="auto"/>
              <w:jc w:val="center"/>
              <w:rPr>
                <w:rFonts w:ascii="宋体" w:hAnsi="宋体" w:hint="eastAsia"/>
                <w:szCs w:val="21"/>
              </w:rPr>
            </w:pPr>
            <w:r>
              <w:rPr>
                <w:rFonts w:ascii="宋体" w:hAnsi="宋体"/>
                <w:szCs w:val="21"/>
              </w:rPr>
              <w:t>4</w:t>
            </w:r>
          </w:p>
        </w:tc>
        <w:tc>
          <w:tcPr>
            <w:tcW w:w="2008" w:type="dxa"/>
            <w:tcBorders>
              <w:top w:val="single" w:sz="4" w:space="0" w:color="auto"/>
              <w:left w:val="single" w:sz="4" w:space="0" w:color="auto"/>
              <w:bottom w:val="single" w:sz="4" w:space="0" w:color="auto"/>
              <w:right w:val="single" w:sz="4" w:space="0" w:color="auto"/>
            </w:tcBorders>
            <w:vAlign w:val="center"/>
          </w:tcPr>
          <w:p w14:paraId="4569DBF5" w14:textId="77777777" w:rsidR="006510A1" w:rsidRDefault="00000000">
            <w:pPr>
              <w:snapToGrid w:val="0"/>
              <w:spacing w:beforeLines="50" w:before="156" w:line="360" w:lineRule="auto"/>
              <w:jc w:val="center"/>
              <w:rPr>
                <w:rFonts w:ascii="宋体" w:hAnsi="宋体" w:hint="eastAsia"/>
                <w:szCs w:val="21"/>
              </w:rPr>
            </w:pPr>
            <w:r>
              <w:rPr>
                <w:rFonts w:ascii="宋体" w:hAnsi="宋体" w:hint="eastAsia"/>
                <w:szCs w:val="21"/>
              </w:rPr>
              <w:t>响应</w:t>
            </w:r>
            <w:r>
              <w:rPr>
                <w:rFonts w:ascii="宋体" w:hAnsi="宋体"/>
                <w:szCs w:val="21"/>
              </w:rPr>
              <w:t>货币</w:t>
            </w:r>
          </w:p>
        </w:tc>
        <w:tc>
          <w:tcPr>
            <w:tcW w:w="2127" w:type="dxa"/>
            <w:tcBorders>
              <w:top w:val="single" w:sz="4" w:space="0" w:color="auto"/>
              <w:left w:val="single" w:sz="4" w:space="0" w:color="auto"/>
              <w:bottom w:val="single" w:sz="4" w:space="0" w:color="auto"/>
              <w:right w:val="single" w:sz="4" w:space="0" w:color="auto"/>
            </w:tcBorders>
            <w:vAlign w:val="center"/>
          </w:tcPr>
          <w:p w14:paraId="09280EC3" w14:textId="77777777" w:rsidR="006510A1" w:rsidRDefault="006510A1">
            <w:pPr>
              <w:snapToGrid w:val="0"/>
              <w:spacing w:beforeLines="50" w:before="156" w:line="360" w:lineRule="auto"/>
              <w:rPr>
                <w:rFonts w:ascii="宋体" w:hAnsi="宋体" w:hint="eastAsia"/>
                <w:szCs w:val="21"/>
              </w:rPr>
            </w:pPr>
          </w:p>
        </w:tc>
        <w:tc>
          <w:tcPr>
            <w:tcW w:w="1659" w:type="dxa"/>
            <w:tcBorders>
              <w:top w:val="single" w:sz="4" w:space="0" w:color="auto"/>
              <w:left w:val="single" w:sz="4" w:space="0" w:color="auto"/>
              <w:bottom w:val="single" w:sz="4" w:space="0" w:color="auto"/>
              <w:right w:val="single" w:sz="4" w:space="0" w:color="auto"/>
            </w:tcBorders>
            <w:vAlign w:val="center"/>
          </w:tcPr>
          <w:p w14:paraId="60CB10A0" w14:textId="77777777" w:rsidR="006510A1" w:rsidRDefault="006510A1">
            <w:pPr>
              <w:snapToGrid w:val="0"/>
              <w:spacing w:beforeLines="50" w:before="156" w:line="360" w:lineRule="auto"/>
              <w:rPr>
                <w:rFonts w:ascii="宋体" w:hAnsi="宋体" w:hint="eastAsia"/>
                <w:szCs w:val="21"/>
              </w:rPr>
            </w:pPr>
          </w:p>
        </w:tc>
        <w:tc>
          <w:tcPr>
            <w:tcW w:w="1884" w:type="dxa"/>
            <w:tcBorders>
              <w:top w:val="single" w:sz="4" w:space="0" w:color="auto"/>
              <w:left w:val="single" w:sz="4" w:space="0" w:color="auto"/>
              <w:bottom w:val="single" w:sz="4" w:space="0" w:color="auto"/>
              <w:right w:val="single" w:sz="4" w:space="0" w:color="auto"/>
            </w:tcBorders>
            <w:vAlign w:val="center"/>
          </w:tcPr>
          <w:p w14:paraId="6949B665" w14:textId="77777777" w:rsidR="006510A1" w:rsidRDefault="006510A1">
            <w:pPr>
              <w:snapToGrid w:val="0"/>
              <w:spacing w:beforeLines="50" w:before="156" w:line="360" w:lineRule="auto"/>
              <w:rPr>
                <w:rFonts w:ascii="宋体" w:hAnsi="宋体" w:hint="eastAsia"/>
                <w:szCs w:val="21"/>
              </w:rPr>
            </w:pPr>
          </w:p>
        </w:tc>
      </w:tr>
      <w:tr w:rsidR="006510A1" w14:paraId="68BCA528" w14:textId="77777777">
        <w:trPr>
          <w:trHeight w:val="461"/>
          <w:jc w:val="center"/>
        </w:trPr>
        <w:tc>
          <w:tcPr>
            <w:tcW w:w="794" w:type="dxa"/>
            <w:tcBorders>
              <w:top w:val="single" w:sz="4" w:space="0" w:color="auto"/>
              <w:left w:val="single" w:sz="4" w:space="0" w:color="auto"/>
              <w:bottom w:val="single" w:sz="4" w:space="0" w:color="auto"/>
              <w:right w:val="single" w:sz="4" w:space="0" w:color="auto"/>
            </w:tcBorders>
            <w:vAlign w:val="center"/>
          </w:tcPr>
          <w:p w14:paraId="7EA665E8" w14:textId="77777777" w:rsidR="006510A1" w:rsidRDefault="00000000">
            <w:pPr>
              <w:snapToGrid w:val="0"/>
              <w:spacing w:beforeLines="50" w:before="156" w:line="360" w:lineRule="auto"/>
              <w:jc w:val="center"/>
              <w:rPr>
                <w:rFonts w:ascii="宋体" w:hAnsi="宋体" w:hint="eastAsia"/>
                <w:szCs w:val="21"/>
              </w:rPr>
            </w:pPr>
            <w:r>
              <w:rPr>
                <w:rFonts w:ascii="宋体" w:hAnsi="宋体" w:hint="eastAsia"/>
                <w:szCs w:val="21"/>
              </w:rPr>
              <w:t>5</w:t>
            </w:r>
          </w:p>
        </w:tc>
        <w:tc>
          <w:tcPr>
            <w:tcW w:w="2008" w:type="dxa"/>
            <w:tcBorders>
              <w:top w:val="single" w:sz="4" w:space="0" w:color="auto"/>
              <w:left w:val="single" w:sz="4" w:space="0" w:color="auto"/>
              <w:bottom w:val="single" w:sz="4" w:space="0" w:color="auto"/>
              <w:right w:val="single" w:sz="4" w:space="0" w:color="auto"/>
            </w:tcBorders>
            <w:vAlign w:val="center"/>
          </w:tcPr>
          <w:p w14:paraId="50A0794E" w14:textId="77777777" w:rsidR="006510A1" w:rsidRDefault="00000000">
            <w:pPr>
              <w:snapToGrid w:val="0"/>
              <w:spacing w:beforeLines="50" w:before="156" w:line="360" w:lineRule="auto"/>
              <w:jc w:val="center"/>
              <w:rPr>
                <w:rFonts w:ascii="宋体" w:hAnsi="宋体" w:hint="eastAsia"/>
                <w:szCs w:val="21"/>
              </w:rPr>
            </w:pPr>
            <w:r>
              <w:rPr>
                <w:rFonts w:ascii="宋体" w:hAnsi="宋体"/>
                <w:szCs w:val="21"/>
              </w:rPr>
              <w:t>………</w:t>
            </w:r>
          </w:p>
        </w:tc>
        <w:tc>
          <w:tcPr>
            <w:tcW w:w="2127" w:type="dxa"/>
            <w:tcBorders>
              <w:top w:val="single" w:sz="4" w:space="0" w:color="auto"/>
              <w:left w:val="single" w:sz="4" w:space="0" w:color="auto"/>
              <w:bottom w:val="single" w:sz="4" w:space="0" w:color="auto"/>
              <w:right w:val="single" w:sz="4" w:space="0" w:color="auto"/>
            </w:tcBorders>
            <w:vAlign w:val="center"/>
          </w:tcPr>
          <w:p w14:paraId="375A8146" w14:textId="77777777" w:rsidR="006510A1" w:rsidRDefault="006510A1">
            <w:pPr>
              <w:snapToGrid w:val="0"/>
              <w:spacing w:beforeLines="50" w:before="156" w:line="360" w:lineRule="auto"/>
              <w:rPr>
                <w:rFonts w:ascii="宋体" w:hAnsi="宋体" w:hint="eastAsia"/>
                <w:szCs w:val="21"/>
              </w:rPr>
            </w:pPr>
          </w:p>
        </w:tc>
        <w:tc>
          <w:tcPr>
            <w:tcW w:w="1659" w:type="dxa"/>
            <w:tcBorders>
              <w:top w:val="single" w:sz="4" w:space="0" w:color="auto"/>
              <w:left w:val="single" w:sz="4" w:space="0" w:color="auto"/>
              <w:bottom w:val="single" w:sz="4" w:space="0" w:color="auto"/>
              <w:right w:val="single" w:sz="4" w:space="0" w:color="auto"/>
            </w:tcBorders>
            <w:vAlign w:val="center"/>
          </w:tcPr>
          <w:p w14:paraId="261E2F66" w14:textId="77777777" w:rsidR="006510A1" w:rsidRDefault="006510A1">
            <w:pPr>
              <w:snapToGrid w:val="0"/>
              <w:spacing w:beforeLines="50" w:before="156" w:line="360" w:lineRule="auto"/>
              <w:rPr>
                <w:rFonts w:ascii="宋体" w:hAnsi="宋体" w:hint="eastAsia"/>
                <w:szCs w:val="21"/>
              </w:rPr>
            </w:pPr>
          </w:p>
        </w:tc>
        <w:tc>
          <w:tcPr>
            <w:tcW w:w="1884" w:type="dxa"/>
            <w:tcBorders>
              <w:top w:val="single" w:sz="4" w:space="0" w:color="auto"/>
              <w:left w:val="single" w:sz="4" w:space="0" w:color="auto"/>
              <w:bottom w:val="single" w:sz="4" w:space="0" w:color="auto"/>
              <w:right w:val="single" w:sz="4" w:space="0" w:color="auto"/>
            </w:tcBorders>
            <w:vAlign w:val="center"/>
          </w:tcPr>
          <w:p w14:paraId="6F0D3524" w14:textId="77777777" w:rsidR="006510A1" w:rsidRDefault="006510A1">
            <w:pPr>
              <w:snapToGrid w:val="0"/>
              <w:spacing w:beforeLines="50" w:before="156" w:line="360" w:lineRule="auto"/>
              <w:rPr>
                <w:rFonts w:ascii="宋体" w:hAnsi="宋体" w:hint="eastAsia"/>
                <w:szCs w:val="21"/>
              </w:rPr>
            </w:pPr>
          </w:p>
        </w:tc>
      </w:tr>
      <w:tr w:rsidR="006510A1" w14:paraId="3A8A82F6" w14:textId="77777777">
        <w:trPr>
          <w:trHeight w:val="576"/>
          <w:jc w:val="center"/>
        </w:trPr>
        <w:tc>
          <w:tcPr>
            <w:tcW w:w="794" w:type="dxa"/>
            <w:tcBorders>
              <w:top w:val="single" w:sz="4" w:space="0" w:color="auto"/>
              <w:left w:val="single" w:sz="4" w:space="0" w:color="auto"/>
              <w:bottom w:val="single" w:sz="4" w:space="0" w:color="auto"/>
              <w:right w:val="single" w:sz="4" w:space="0" w:color="auto"/>
            </w:tcBorders>
            <w:vAlign w:val="center"/>
          </w:tcPr>
          <w:p w14:paraId="2818CBC5" w14:textId="77777777" w:rsidR="006510A1" w:rsidRDefault="00000000">
            <w:pPr>
              <w:snapToGrid w:val="0"/>
              <w:spacing w:beforeLines="50" w:before="156" w:line="360" w:lineRule="auto"/>
              <w:jc w:val="center"/>
              <w:rPr>
                <w:rFonts w:ascii="宋体" w:hAnsi="宋体" w:hint="eastAsia"/>
                <w:szCs w:val="21"/>
              </w:rPr>
            </w:pPr>
            <w:r>
              <w:rPr>
                <w:rFonts w:ascii="宋体" w:hAnsi="宋体" w:hint="eastAsia"/>
                <w:szCs w:val="21"/>
              </w:rPr>
              <w:t>6</w:t>
            </w:r>
          </w:p>
        </w:tc>
        <w:tc>
          <w:tcPr>
            <w:tcW w:w="2008" w:type="dxa"/>
            <w:tcBorders>
              <w:top w:val="single" w:sz="4" w:space="0" w:color="auto"/>
              <w:left w:val="single" w:sz="4" w:space="0" w:color="auto"/>
              <w:bottom w:val="single" w:sz="4" w:space="0" w:color="auto"/>
              <w:right w:val="single" w:sz="4" w:space="0" w:color="auto"/>
            </w:tcBorders>
            <w:vAlign w:val="center"/>
          </w:tcPr>
          <w:p w14:paraId="5A4E0F0B" w14:textId="77777777" w:rsidR="006510A1" w:rsidRDefault="00000000">
            <w:pPr>
              <w:snapToGrid w:val="0"/>
              <w:spacing w:beforeLines="50" w:before="156" w:line="360" w:lineRule="auto"/>
              <w:jc w:val="center"/>
              <w:rPr>
                <w:rFonts w:ascii="宋体" w:hAnsi="宋体" w:hint="eastAsia"/>
                <w:szCs w:val="21"/>
              </w:rPr>
            </w:pPr>
            <w:r>
              <w:rPr>
                <w:rFonts w:ascii="宋体" w:hAnsi="宋体"/>
                <w:szCs w:val="21"/>
              </w:rPr>
              <w:t>………</w:t>
            </w:r>
          </w:p>
        </w:tc>
        <w:tc>
          <w:tcPr>
            <w:tcW w:w="2127" w:type="dxa"/>
            <w:tcBorders>
              <w:top w:val="single" w:sz="4" w:space="0" w:color="auto"/>
              <w:left w:val="single" w:sz="4" w:space="0" w:color="auto"/>
              <w:bottom w:val="single" w:sz="4" w:space="0" w:color="auto"/>
              <w:right w:val="single" w:sz="4" w:space="0" w:color="auto"/>
            </w:tcBorders>
            <w:vAlign w:val="center"/>
          </w:tcPr>
          <w:p w14:paraId="7FA407F6" w14:textId="77777777" w:rsidR="006510A1" w:rsidRDefault="006510A1">
            <w:pPr>
              <w:snapToGrid w:val="0"/>
              <w:spacing w:beforeLines="50" w:before="156" w:line="360" w:lineRule="auto"/>
              <w:rPr>
                <w:rFonts w:ascii="宋体" w:hAnsi="宋体" w:hint="eastAsia"/>
                <w:szCs w:val="21"/>
              </w:rPr>
            </w:pPr>
          </w:p>
        </w:tc>
        <w:tc>
          <w:tcPr>
            <w:tcW w:w="1659" w:type="dxa"/>
            <w:tcBorders>
              <w:top w:val="single" w:sz="4" w:space="0" w:color="auto"/>
              <w:left w:val="single" w:sz="4" w:space="0" w:color="auto"/>
              <w:bottom w:val="single" w:sz="4" w:space="0" w:color="auto"/>
              <w:right w:val="single" w:sz="4" w:space="0" w:color="auto"/>
            </w:tcBorders>
            <w:vAlign w:val="center"/>
          </w:tcPr>
          <w:p w14:paraId="52D268F1" w14:textId="77777777" w:rsidR="006510A1" w:rsidRDefault="006510A1">
            <w:pPr>
              <w:snapToGrid w:val="0"/>
              <w:spacing w:beforeLines="50" w:before="156" w:line="360" w:lineRule="auto"/>
              <w:rPr>
                <w:rFonts w:ascii="宋体" w:hAnsi="宋体" w:hint="eastAsia"/>
                <w:szCs w:val="21"/>
              </w:rPr>
            </w:pPr>
          </w:p>
        </w:tc>
        <w:tc>
          <w:tcPr>
            <w:tcW w:w="1884" w:type="dxa"/>
            <w:tcBorders>
              <w:top w:val="single" w:sz="4" w:space="0" w:color="auto"/>
              <w:left w:val="single" w:sz="4" w:space="0" w:color="auto"/>
              <w:bottom w:val="single" w:sz="4" w:space="0" w:color="auto"/>
              <w:right w:val="single" w:sz="4" w:space="0" w:color="auto"/>
            </w:tcBorders>
            <w:vAlign w:val="center"/>
          </w:tcPr>
          <w:p w14:paraId="6D10DA10" w14:textId="77777777" w:rsidR="006510A1" w:rsidRDefault="006510A1">
            <w:pPr>
              <w:snapToGrid w:val="0"/>
              <w:spacing w:beforeLines="50" w:before="156" w:line="360" w:lineRule="auto"/>
              <w:rPr>
                <w:rFonts w:ascii="宋体" w:hAnsi="宋体" w:hint="eastAsia"/>
                <w:szCs w:val="21"/>
              </w:rPr>
            </w:pPr>
          </w:p>
        </w:tc>
      </w:tr>
      <w:tr w:rsidR="006510A1" w14:paraId="26971B32" w14:textId="77777777">
        <w:trPr>
          <w:trHeight w:val="401"/>
          <w:jc w:val="center"/>
        </w:trPr>
        <w:tc>
          <w:tcPr>
            <w:tcW w:w="794" w:type="dxa"/>
            <w:tcBorders>
              <w:top w:val="single" w:sz="4" w:space="0" w:color="auto"/>
              <w:left w:val="single" w:sz="4" w:space="0" w:color="auto"/>
              <w:bottom w:val="single" w:sz="4" w:space="0" w:color="auto"/>
              <w:right w:val="single" w:sz="4" w:space="0" w:color="auto"/>
            </w:tcBorders>
            <w:vAlign w:val="center"/>
          </w:tcPr>
          <w:p w14:paraId="6ECEE79D" w14:textId="77777777" w:rsidR="006510A1" w:rsidRDefault="006510A1">
            <w:pPr>
              <w:snapToGrid w:val="0"/>
              <w:spacing w:beforeLines="50" w:before="156" w:line="360" w:lineRule="auto"/>
              <w:jc w:val="center"/>
              <w:rPr>
                <w:rFonts w:ascii="宋体" w:hAnsi="宋体" w:hint="eastAsia"/>
                <w:szCs w:val="21"/>
              </w:rPr>
            </w:pPr>
          </w:p>
        </w:tc>
        <w:tc>
          <w:tcPr>
            <w:tcW w:w="2008" w:type="dxa"/>
            <w:tcBorders>
              <w:top w:val="single" w:sz="4" w:space="0" w:color="auto"/>
              <w:left w:val="single" w:sz="4" w:space="0" w:color="auto"/>
              <w:bottom w:val="single" w:sz="4" w:space="0" w:color="auto"/>
              <w:right w:val="single" w:sz="4" w:space="0" w:color="auto"/>
            </w:tcBorders>
            <w:vAlign w:val="center"/>
          </w:tcPr>
          <w:p w14:paraId="1298607C" w14:textId="77777777" w:rsidR="006510A1" w:rsidRDefault="006510A1">
            <w:pPr>
              <w:snapToGrid w:val="0"/>
              <w:spacing w:beforeLines="50" w:before="156" w:line="360" w:lineRule="auto"/>
              <w:rPr>
                <w:rFonts w:ascii="宋体" w:hAnsi="宋体" w:hint="eastAsia"/>
                <w:szCs w:val="21"/>
              </w:rPr>
            </w:pPr>
          </w:p>
        </w:tc>
        <w:tc>
          <w:tcPr>
            <w:tcW w:w="2127" w:type="dxa"/>
            <w:tcBorders>
              <w:top w:val="single" w:sz="4" w:space="0" w:color="auto"/>
              <w:left w:val="single" w:sz="4" w:space="0" w:color="auto"/>
              <w:bottom w:val="single" w:sz="4" w:space="0" w:color="auto"/>
              <w:right w:val="single" w:sz="4" w:space="0" w:color="auto"/>
            </w:tcBorders>
            <w:vAlign w:val="center"/>
          </w:tcPr>
          <w:p w14:paraId="7ABA1EA1" w14:textId="77777777" w:rsidR="006510A1" w:rsidRDefault="006510A1">
            <w:pPr>
              <w:snapToGrid w:val="0"/>
              <w:spacing w:beforeLines="50" w:before="156" w:line="360" w:lineRule="auto"/>
              <w:rPr>
                <w:rFonts w:ascii="宋体" w:hAnsi="宋体" w:hint="eastAsia"/>
                <w:szCs w:val="21"/>
              </w:rPr>
            </w:pPr>
          </w:p>
        </w:tc>
        <w:tc>
          <w:tcPr>
            <w:tcW w:w="1659" w:type="dxa"/>
            <w:tcBorders>
              <w:top w:val="single" w:sz="4" w:space="0" w:color="auto"/>
              <w:left w:val="single" w:sz="4" w:space="0" w:color="auto"/>
              <w:bottom w:val="single" w:sz="4" w:space="0" w:color="auto"/>
              <w:right w:val="single" w:sz="4" w:space="0" w:color="auto"/>
            </w:tcBorders>
            <w:vAlign w:val="center"/>
          </w:tcPr>
          <w:p w14:paraId="5135FF6C" w14:textId="77777777" w:rsidR="006510A1" w:rsidRDefault="006510A1">
            <w:pPr>
              <w:snapToGrid w:val="0"/>
              <w:spacing w:beforeLines="50" w:before="156" w:line="360" w:lineRule="auto"/>
              <w:rPr>
                <w:rFonts w:ascii="宋体" w:hAnsi="宋体" w:hint="eastAsia"/>
                <w:szCs w:val="21"/>
              </w:rPr>
            </w:pPr>
          </w:p>
        </w:tc>
        <w:tc>
          <w:tcPr>
            <w:tcW w:w="1884" w:type="dxa"/>
            <w:tcBorders>
              <w:top w:val="single" w:sz="4" w:space="0" w:color="auto"/>
              <w:left w:val="single" w:sz="4" w:space="0" w:color="auto"/>
              <w:bottom w:val="single" w:sz="4" w:space="0" w:color="auto"/>
              <w:right w:val="single" w:sz="4" w:space="0" w:color="auto"/>
            </w:tcBorders>
            <w:vAlign w:val="center"/>
          </w:tcPr>
          <w:p w14:paraId="1F94B2AB" w14:textId="77777777" w:rsidR="006510A1" w:rsidRDefault="006510A1">
            <w:pPr>
              <w:snapToGrid w:val="0"/>
              <w:spacing w:beforeLines="50" w:before="156" w:line="360" w:lineRule="auto"/>
              <w:rPr>
                <w:rFonts w:ascii="宋体" w:hAnsi="宋体" w:hint="eastAsia"/>
                <w:szCs w:val="21"/>
              </w:rPr>
            </w:pPr>
          </w:p>
        </w:tc>
      </w:tr>
      <w:tr w:rsidR="006510A1" w14:paraId="2266033D" w14:textId="77777777">
        <w:trPr>
          <w:trHeight w:val="461"/>
          <w:jc w:val="center"/>
        </w:trPr>
        <w:tc>
          <w:tcPr>
            <w:tcW w:w="794" w:type="dxa"/>
            <w:tcBorders>
              <w:top w:val="single" w:sz="4" w:space="0" w:color="auto"/>
              <w:left w:val="single" w:sz="4" w:space="0" w:color="auto"/>
              <w:bottom w:val="single" w:sz="4" w:space="0" w:color="auto"/>
              <w:right w:val="single" w:sz="4" w:space="0" w:color="auto"/>
            </w:tcBorders>
            <w:vAlign w:val="center"/>
          </w:tcPr>
          <w:p w14:paraId="0DFB152C" w14:textId="77777777" w:rsidR="006510A1" w:rsidRDefault="006510A1">
            <w:pPr>
              <w:snapToGrid w:val="0"/>
              <w:spacing w:beforeLines="50" w:before="156" w:line="360" w:lineRule="auto"/>
              <w:jc w:val="center"/>
              <w:rPr>
                <w:rFonts w:ascii="宋体" w:hAnsi="宋体" w:hint="eastAsia"/>
                <w:szCs w:val="21"/>
              </w:rPr>
            </w:pPr>
          </w:p>
        </w:tc>
        <w:tc>
          <w:tcPr>
            <w:tcW w:w="2008" w:type="dxa"/>
            <w:tcBorders>
              <w:top w:val="single" w:sz="4" w:space="0" w:color="auto"/>
              <w:left w:val="single" w:sz="4" w:space="0" w:color="auto"/>
              <w:bottom w:val="single" w:sz="4" w:space="0" w:color="auto"/>
              <w:right w:val="single" w:sz="4" w:space="0" w:color="auto"/>
            </w:tcBorders>
            <w:vAlign w:val="center"/>
          </w:tcPr>
          <w:p w14:paraId="746801D0" w14:textId="77777777" w:rsidR="006510A1" w:rsidRDefault="006510A1">
            <w:pPr>
              <w:snapToGrid w:val="0"/>
              <w:spacing w:beforeLines="50" w:before="156" w:line="360" w:lineRule="auto"/>
              <w:rPr>
                <w:rFonts w:ascii="宋体" w:hAnsi="宋体" w:hint="eastAsia"/>
                <w:szCs w:val="21"/>
              </w:rPr>
            </w:pPr>
          </w:p>
        </w:tc>
        <w:tc>
          <w:tcPr>
            <w:tcW w:w="2127" w:type="dxa"/>
            <w:tcBorders>
              <w:top w:val="single" w:sz="4" w:space="0" w:color="auto"/>
              <w:left w:val="single" w:sz="4" w:space="0" w:color="auto"/>
              <w:bottom w:val="single" w:sz="4" w:space="0" w:color="auto"/>
              <w:right w:val="single" w:sz="4" w:space="0" w:color="auto"/>
            </w:tcBorders>
            <w:vAlign w:val="center"/>
          </w:tcPr>
          <w:p w14:paraId="551A77AE" w14:textId="77777777" w:rsidR="006510A1" w:rsidRDefault="006510A1">
            <w:pPr>
              <w:snapToGrid w:val="0"/>
              <w:spacing w:beforeLines="50" w:before="156" w:line="360" w:lineRule="auto"/>
              <w:rPr>
                <w:rFonts w:ascii="宋体" w:hAnsi="宋体" w:hint="eastAsia"/>
                <w:szCs w:val="21"/>
              </w:rPr>
            </w:pPr>
          </w:p>
        </w:tc>
        <w:tc>
          <w:tcPr>
            <w:tcW w:w="1659" w:type="dxa"/>
            <w:tcBorders>
              <w:top w:val="single" w:sz="4" w:space="0" w:color="auto"/>
              <w:left w:val="single" w:sz="4" w:space="0" w:color="auto"/>
              <w:bottom w:val="single" w:sz="4" w:space="0" w:color="auto"/>
              <w:right w:val="single" w:sz="4" w:space="0" w:color="auto"/>
            </w:tcBorders>
            <w:vAlign w:val="center"/>
          </w:tcPr>
          <w:p w14:paraId="736E366F" w14:textId="77777777" w:rsidR="006510A1" w:rsidRDefault="006510A1">
            <w:pPr>
              <w:snapToGrid w:val="0"/>
              <w:spacing w:beforeLines="50" w:before="156" w:line="360" w:lineRule="auto"/>
              <w:rPr>
                <w:rFonts w:ascii="宋体" w:hAnsi="宋体" w:hint="eastAsia"/>
                <w:szCs w:val="21"/>
              </w:rPr>
            </w:pPr>
          </w:p>
        </w:tc>
        <w:tc>
          <w:tcPr>
            <w:tcW w:w="1884" w:type="dxa"/>
            <w:tcBorders>
              <w:top w:val="single" w:sz="4" w:space="0" w:color="auto"/>
              <w:left w:val="single" w:sz="4" w:space="0" w:color="auto"/>
              <w:bottom w:val="single" w:sz="4" w:space="0" w:color="auto"/>
              <w:right w:val="single" w:sz="4" w:space="0" w:color="auto"/>
            </w:tcBorders>
            <w:vAlign w:val="center"/>
          </w:tcPr>
          <w:p w14:paraId="662B3390" w14:textId="77777777" w:rsidR="006510A1" w:rsidRDefault="006510A1">
            <w:pPr>
              <w:snapToGrid w:val="0"/>
              <w:spacing w:beforeLines="50" w:before="156" w:line="360" w:lineRule="auto"/>
              <w:rPr>
                <w:rFonts w:ascii="宋体" w:hAnsi="宋体" w:hint="eastAsia"/>
                <w:szCs w:val="21"/>
              </w:rPr>
            </w:pPr>
          </w:p>
        </w:tc>
      </w:tr>
      <w:tr w:rsidR="006510A1" w14:paraId="337AA60A" w14:textId="77777777">
        <w:trPr>
          <w:trHeight w:val="461"/>
          <w:jc w:val="center"/>
        </w:trPr>
        <w:tc>
          <w:tcPr>
            <w:tcW w:w="794" w:type="dxa"/>
            <w:tcBorders>
              <w:top w:val="single" w:sz="4" w:space="0" w:color="auto"/>
              <w:left w:val="single" w:sz="4" w:space="0" w:color="auto"/>
              <w:bottom w:val="single" w:sz="4" w:space="0" w:color="auto"/>
              <w:right w:val="single" w:sz="4" w:space="0" w:color="auto"/>
            </w:tcBorders>
            <w:vAlign w:val="center"/>
          </w:tcPr>
          <w:p w14:paraId="3E971287" w14:textId="77777777" w:rsidR="006510A1" w:rsidRDefault="006510A1">
            <w:pPr>
              <w:snapToGrid w:val="0"/>
              <w:spacing w:beforeLines="50" w:before="156" w:line="360" w:lineRule="auto"/>
              <w:jc w:val="center"/>
              <w:rPr>
                <w:rFonts w:ascii="宋体" w:hAnsi="宋体" w:hint="eastAsia"/>
                <w:szCs w:val="21"/>
              </w:rPr>
            </w:pPr>
          </w:p>
        </w:tc>
        <w:tc>
          <w:tcPr>
            <w:tcW w:w="2008" w:type="dxa"/>
            <w:tcBorders>
              <w:top w:val="single" w:sz="4" w:space="0" w:color="auto"/>
              <w:left w:val="single" w:sz="4" w:space="0" w:color="auto"/>
              <w:bottom w:val="single" w:sz="4" w:space="0" w:color="auto"/>
              <w:right w:val="single" w:sz="4" w:space="0" w:color="auto"/>
            </w:tcBorders>
            <w:vAlign w:val="center"/>
          </w:tcPr>
          <w:p w14:paraId="44AE96F1" w14:textId="77777777" w:rsidR="006510A1" w:rsidRDefault="006510A1">
            <w:pPr>
              <w:snapToGrid w:val="0"/>
              <w:spacing w:beforeLines="50" w:before="156" w:line="360" w:lineRule="auto"/>
              <w:rPr>
                <w:rFonts w:ascii="宋体" w:hAnsi="宋体" w:hint="eastAsia"/>
                <w:szCs w:val="21"/>
              </w:rPr>
            </w:pPr>
          </w:p>
        </w:tc>
        <w:tc>
          <w:tcPr>
            <w:tcW w:w="2127" w:type="dxa"/>
            <w:tcBorders>
              <w:top w:val="single" w:sz="4" w:space="0" w:color="auto"/>
              <w:left w:val="single" w:sz="4" w:space="0" w:color="auto"/>
              <w:bottom w:val="single" w:sz="4" w:space="0" w:color="auto"/>
              <w:right w:val="single" w:sz="4" w:space="0" w:color="auto"/>
            </w:tcBorders>
            <w:vAlign w:val="center"/>
          </w:tcPr>
          <w:p w14:paraId="78E1637B" w14:textId="77777777" w:rsidR="006510A1" w:rsidRDefault="006510A1">
            <w:pPr>
              <w:snapToGrid w:val="0"/>
              <w:spacing w:beforeLines="50" w:before="156" w:line="360" w:lineRule="auto"/>
              <w:rPr>
                <w:rFonts w:ascii="宋体" w:hAnsi="宋体" w:hint="eastAsia"/>
                <w:szCs w:val="21"/>
              </w:rPr>
            </w:pPr>
          </w:p>
        </w:tc>
        <w:tc>
          <w:tcPr>
            <w:tcW w:w="1659" w:type="dxa"/>
            <w:tcBorders>
              <w:top w:val="single" w:sz="4" w:space="0" w:color="auto"/>
              <w:left w:val="single" w:sz="4" w:space="0" w:color="auto"/>
              <w:bottom w:val="single" w:sz="4" w:space="0" w:color="auto"/>
              <w:right w:val="single" w:sz="4" w:space="0" w:color="auto"/>
            </w:tcBorders>
            <w:vAlign w:val="center"/>
          </w:tcPr>
          <w:p w14:paraId="79B24DE8" w14:textId="77777777" w:rsidR="006510A1" w:rsidRDefault="006510A1">
            <w:pPr>
              <w:snapToGrid w:val="0"/>
              <w:spacing w:beforeLines="50" w:before="156" w:line="360" w:lineRule="auto"/>
              <w:rPr>
                <w:rFonts w:ascii="宋体" w:hAnsi="宋体" w:hint="eastAsia"/>
                <w:szCs w:val="21"/>
              </w:rPr>
            </w:pPr>
          </w:p>
        </w:tc>
        <w:tc>
          <w:tcPr>
            <w:tcW w:w="1884" w:type="dxa"/>
            <w:tcBorders>
              <w:top w:val="single" w:sz="4" w:space="0" w:color="auto"/>
              <w:left w:val="single" w:sz="4" w:space="0" w:color="auto"/>
              <w:bottom w:val="single" w:sz="4" w:space="0" w:color="auto"/>
              <w:right w:val="single" w:sz="4" w:space="0" w:color="auto"/>
            </w:tcBorders>
            <w:vAlign w:val="center"/>
          </w:tcPr>
          <w:p w14:paraId="4863B099" w14:textId="77777777" w:rsidR="006510A1" w:rsidRDefault="006510A1">
            <w:pPr>
              <w:snapToGrid w:val="0"/>
              <w:spacing w:beforeLines="50" w:before="156" w:line="360" w:lineRule="auto"/>
              <w:rPr>
                <w:rFonts w:ascii="宋体" w:hAnsi="宋体" w:hint="eastAsia"/>
                <w:szCs w:val="21"/>
              </w:rPr>
            </w:pPr>
          </w:p>
        </w:tc>
      </w:tr>
    </w:tbl>
    <w:p w14:paraId="034099EA" w14:textId="77777777" w:rsidR="006510A1" w:rsidRDefault="006510A1">
      <w:pPr>
        <w:pStyle w:val="a0"/>
        <w:spacing w:line="360" w:lineRule="auto"/>
        <w:ind w:firstLineChars="200"/>
        <w:rPr>
          <w:rFonts w:ascii="宋体" w:hAnsi="宋体" w:hint="eastAsia"/>
          <w:szCs w:val="21"/>
        </w:rPr>
      </w:pPr>
    </w:p>
    <w:p w14:paraId="605D5609" w14:textId="77777777" w:rsidR="006510A1" w:rsidRDefault="00000000">
      <w:pPr>
        <w:spacing w:line="360" w:lineRule="auto"/>
        <w:ind w:firstLineChars="2226" w:firstLine="4675"/>
        <w:rPr>
          <w:rFonts w:ascii="宋体" w:hAnsi="宋体" w:cs="宋体" w:hint="eastAsia"/>
          <w:szCs w:val="21"/>
        </w:rPr>
      </w:pPr>
      <w:r>
        <w:rPr>
          <w:rFonts w:ascii="宋体" w:hAnsi="宋体" w:cs="宋体" w:hint="eastAsia"/>
          <w:szCs w:val="21"/>
        </w:rPr>
        <w:t>供应商名称（盖章）：</w:t>
      </w:r>
    </w:p>
    <w:p w14:paraId="77BA81AB" w14:textId="77777777" w:rsidR="006510A1" w:rsidRDefault="00000000">
      <w:pPr>
        <w:spacing w:line="360" w:lineRule="auto"/>
        <w:ind w:firstLineChars="2226" w:firstLine="4675"/>
        <w:rPr>
          <w:rFonts w:ascii="宋体" w:hAnsi="宋体" w:cs="宋体" w:hint="eastAsia"/>
          <w:szCs w:val="21"/>
        </w:rPr>
      </w:pPr>
      <w:r>
        <w:rPr>
          <w:rFonts w:ascii="宋体" w:hAnsi="宋体" w:cs="宋体" w:hint="eastAsia"/>
          <w:szCs w:val="21"/>
        </w:rPr>
        <w:t>日   期：</w:t>
      </w:r>
      <w:r>
        <w:rPr>
          <w:rFonts w:ascii="宋体" w:hAnsi="宋体" w:hint="eastAsia"/>
          <w:szCs w:val="21"/>
        </w:rPr>
        <w:t>________年____月____日</w:t>
      </w:r>
    </w:p>
    <w:p w14:paraId="490D6B44" w14:textId="77777777" w:rsidR="006510A1" w:rsidRDefault="006510A1">
      <w:pPr>
        <w:spacing w:line="360" w:lineRule="auto"/>
        <w:ind w:hanging="315"/>
        <w:rPr>
          <w:rFonts w:ascii="宋体" w:hAnsi="宋体" w:hint="eastAsia"/>
          <w:szCs w:val="21"/>
        </w:rPr>
      </w:pPr>
    </w:p>
    <w:p w14:paraId="22D8EA25" w14:textId="77777777" w:rsidR="006510A1" w:rsidRDefault="006510A1">
      <w:pPr>
        <w:spacing w:line="360" w:lineRule="auto"/>
        <w:rPr>
          <w:rFonts w:ascii="宋体" w:hAnsi="宋体" w:cs="宋体" w:hint="eastAsia"/>
          <w:b/>
          <w:bCs/>
          <w:sz w:val="24"/>
        </w:rPr>
        <w:sectPr w:rsidR="006510A1">
          <w:pgSz w:w="11906" w:h="16838"/>
          <w:pgMar w:top="1440" w:right="1800" w:bottom="1440" w:left="1800" w:header="851" w:footer="992" w:gutter="0"/>
          <w:cols w:space="720"/>
          <w:docGrid w:type="lines" w:linePitch="312"/>
        </w:sectPr>
      </w:pPr>
    </w:p>
    <w:bookmarkEnd w:id="102"/>
    <w:bookmarkEnd w:id="103"/>
    <w:bookmarkEnd w:id="104"/>
    <w:bookmarkEnd w:id="105"/>
    <w:p w14:paraId="769B4A21" w14:textId="77777777" w:rsidR="006510A1" w:rsidRDefault="00000000">
      <w:pPr>
        <w:pStyle w:val="2"/>
        <w:spacing w:line="360" w:lineRule="auto"/>
        <w:rPr>
          <w:rFonts w:ascii="宋体" w:eastAsia="宋体" w:hAnsi="宋体" w:cs="宋体" w:hint="eastAsia"/>
          <w:bCs/>
          <w:sz w:val="21"/>
          <w:szCs w:val="21"/>
        </w:rPr>
      </w:pPr>
      <w:r>
        <w:rPr>
          <w:rFonts w:ascii="宋体" w:eastAsia="宋体" w:hAnsi="宋体" w:cs="宋体" w:hint="eastAsia"/>
          <w:bCs/>
          <w:sz w:val="21"/>
          <w:szCs w:val="21"/>
        </w:rPr>
        <w:lastRenderedPageBreak/>
        <w:t>11.项目组成员表</w:t>
      </w:r>
    </w:p>
    <w:p w14:paraId="3E77D923" w14:textId="77777777" w:rsidR="006510A1" w:rsidRDefault="006510A1">
      <w:pPr>
        <w:spacing w:line="360" w:lineRule="auto"/>
        <w:rPr>
          <w:rFonts w:ascii="宋体" w:hAnsi="宋体" w:hint="eastAsia"/>
          <w:szCs w:val="21"/>
        </w:rPr>
      </w:pPr>
    </w:p>
    <w:tbl>
      <w:tblPr>
        <w:tblW w:w="9360" w:type="dxa"/>
        <w:jc w:val="center"/>
        <w:tblLayout w:type="fixed"/>
        <w:tblLook w:val="04A0" w:firstRow="1" w:lastRow="0" w:firstColumn="1" w:lastColumn="0" w:noHBand="0" w:noVBand="1"/>
      </w:tblPr>
      <w:tblGrid>
        <w:gridCol w:w="1486"/>
        <w:gridCol w:w="1134"/>
        <w:gridCol w:w="933"/>
        <w:gridCol w:w="1276"/>
        <w:gridCol w:w="1276"/>
        <w:gridCol w:w="1701"/>
        <w:gridCol w:w="1554"/>
      </w:tblGrid>
      <w:tr w:rsidR="006510A1" w14:paraId="197C7AE6" w14:textId="77777777">
        <w:trPr>
          <w:trHeight w:val="480"/>
          <w:jc w:val="center"/>
        </w:trPr>
        <w:tc>
          <w:tcPr>
            <w:tcW w:w="1486" w:type="dxa"/>
            <w:vMerge w:val="restart"/>
            <w:tcBorders>
              <w:top w:val="single" w:sz="8" w:space="0" w:color="auto"/>
              <w:left w:val="single" w:sz="8" w:space="0" w:color="auto"/>
              <w:bottom w:val="single" w:sz="8" w:space="0" w:color="000000"/>
              <w:right w:val="single" w:sz="8" w:space="0" w:color="auto"/>
            </w:tcBorders>
            <w:vAlign w:val="center"/>
          </w:tcPr>
          <w:p w14:paraId="16D1E504" w14:textId="77777777" w:rsidR="006510A1" w:rsidRDefault="00000000">
            <w:pPr>
              <w:widowControl/>
              <w:spacing w:line="360" w:lineRule="auto"/>
              <w:jc w:val="center"/>
              <w:rPr>
                <w:rFonts w:ascii="宋体" w:hAnsi="宋体" w:cs="黑体" w:hint="eastAsia"/>
                <w:kern w:val="0"/>
                <w:szCs w:val="21"/>
              </w:rPr>
            </w:pPr>
            <w:r>
              <w:rPr>
                <w:rFonts w:ascii="宋体" w:hAnsi="宋体" w:cs="黑体" w:hint="eastAsia"/>
                <w:kern w:val="0"/>
                <w:szCs w:val="21"/>
              </w:rPr>
              <w:t>岗位</w:t>
            </w:r>
          </w:p>
        </w:tc>
        <w:tc>
          <w:tcPr>
            <w:tcW w:w="1134" w:type="dxa"/>
            <w:vMerge w:val="restart"/>
            <w:tcBorders>
              <w:top w:val="single" w:sz="8" w:space="0" w:color="auto"/>
              <w:left w:val="single" w:sz="8" w:space="0" w:color="auto"/>
              <w:bottom w:val="single" w:sz="8" w:space="0" w:color="000000"/>
              <w:right w:val="single" w:sz="8" w:space="0" w:color="auto"/>
            </w:tcBorders>
            <w:vAlign w:val="center"/>
          </w:tcPr>
          <w:p w14:paraId="0D4B8101" w14:textId="77777777" w:rsidR="006510A1" w:rsidRDefault="00000000">
            <w:pPr>
              <w:widowControl/>
              <w:spacing w:line="360" w:lineRule="auto"/>
              <w:jc w:val="center"/>
              <w:rPr>
                <w:rFonts w:ascii="宋体" w:hAnsi="宋体" w:cs="黑体" w:hint="eastAsia"/>
                <w:kern w:val="0"/>
                <w:szCs w:val="21"/>
              </w:rPr>
            </w:pPr>
            <w:r>
              <w:rPr>
                <w:rFonts w:ascii="宋体" w:hAnsi="宋体" w:cs="黑体" w:hint="eastAsia"/>
                <w:kern w:val="0"/>
                <w:szCs w:val="21"/>
              </w:rPr>
              <w:t>姓名</w:t>
            </w:r>
          </w:p>
        </w:tc>
        <w:tc>
          <w:tcPr>
            <w:tcW w:w="933" w:type="dxa"/>
            <w:vMerge w:val="restart"/>
            <w:tcBorders>
              <w:top w:val="single" w:sz="8" w:space="0" w:color="auto"/>
              <w:left w:val="single" w:sz="8" w:space="0" w:color="auto"/>
              <w:bottom w:val="single" w:sz="8" w:space="0" w:color="000000"/>
              <w:right w:val="single" w:sz="8" w:space="0" w:color="auto"/>
            </w:tcBorders>
            <w:vAlign w:val="center"/>
          </w:tcPr>
          <w:p w14:paraId="24A0BFD5" w14:textId="77777777" w:rsidR="006510A1" w:rsidRDefault="00000000">
            <w:pPr>
              <w:widowControl/>
              <w:spacing w:line="360" w:lineRule="auto"/>
              <w:jc w:val="center"/>
              <w:rPr>
                <w:rFonts w:ascii="宋体" w:hAnsi="宋体" w:cs="黑体" w:hint="eastAsia"/>
                <w:kern w:val="0"/>
                <w:szCs w:val="21"/>
              </w:rPr>
            </w:pPr>
            <w:r>
              <w:rPr>
                <w:rFonts w:ascii="宋体" w:hAnsi="宋体" w:cs="黑体" w:hint="eastAsia"/>
                <w:kern w:val="0"/>
                <w:szCs w:val="21"/>
              </w:rPr>
              <w:t>性别</w:t>
            </w:r>
          </w:p>
        </w:tc>
        <w:tc>
          <w:tcPr>
            <w:tcW w:w="1276" w:type="dxa"/>
            <w:vMerge w:val="restart"/>
            <w:tcBorders>
              <w:top w:val="single" w:sz="8" w:space="0" w:color="auto"/>
              <w:left w:val="single" w:sz="8" w:space="0" w:color="auto"/>
              <w:bottom w:val="single" w:sz="8" w:space="0" w:color="000000"/>
              <w:right w:val="single" w:sz="8" w:space="0" w:color="auto"/>
            </w:tcBorders>
            <w:vAlign w:val="center"/>
          </w:tcPr>
          <w:p w14:paraId="45EC1842" w14:textId="77777777" w:rsidR="006510A1" w:rsidRDefault="00000000">
            <w:pPr>
              <w:widowControl/>
              <w:spacing w:line="360" w:lineRule="auto"/>
              <w:jc w:val="center"/>
              <w:rPr>
                <w:rFonts w:ascii="宋体" w:hAnsi="宋体" w:cs="黑体" w:hint="eastAsia"/>
                <w:kern w:val="0"/>
                <w:szCs w:val="21"/>
              </w:rPr>
            </w:pPr>
            <w:r>
              <w:rPr>
                <w:rFonts w:ascii="宋体" w:hAnsi="宋体" w:cs="黑体" w:hint="eastAsia"/>
                <w:kern w:val="0"/>
                <w:szCs w:val="21"/>
              </w:rPr>
              <w:t>年龄</w:t>
            </w:r>
          </w:p>
        </w:tc>
        <w:tc>
          <w:tcPr>
            <w:tcW w:w="1276" w:type="dxa"/>
            <w:vMerge w:val="restart"/>
            <w:tcBorders>
              <w:top w:val="single" w:sz="8" w:space="0" w:color="auto"/>
              <w:left w:val="single" w:sz="8" w:space="0" w:color="auto"/>
              <w:bottom w:val="single" w:sz="8" w:space="0" w:color="000000"/>
              <w:right w:val="single" w:sz="8" w:space="0" w:color="auto"/>
            </w:tcBorders>
            <w:vAlign w:val="center"/>
          </w:tcPr>
          <w:p w14:paraId="0D6B7991" w14:textId="77777777" w:rsidR="006510A1" w:rsidRDefault="00000000">
            <w:pPr>
              <w:widowControl/>
              <w:spacing w:line="360" w:lineRule="auto"/>
              <w:jc w:val="center"/>
              <w:rPr>
                <w:rFonts w:ascii="宋体" w:hAnsi="宋体" w:cs="黑体" w:hint="eastAsia"/>
                <w:kern w:val="0"/>
                <w:szCs w:val="21"/>
              </w:rPr>
            </w:pPr>
            <w:r>
              <w:rPr>
                <w:rFonts w:ascii="宋体" w:hAnsi="宋体" w:cs="黑体" w:hint="eastAsia"/>
                <w:kern w:val="0"/>
                <w:szCs w:val="21"/>
              </w:rPr>
              <w:t>专业</w:t>
            </w:r>
          </w:p>
        </w:tc>
        <w:tc>
          <w:tcPr>
            <w:tcW w:w="1701" w:type="dxa"/>
            <w:vMerge w:val="restart"/>
            <w:tcBorders>
              <w:top w:val="single" w:sz="8" w:space="0" w:color="auto"/>
              <w:left w:val="single" w:sz="8" w:space="0" w:color="auto"/>
              <w:bottom w:val="single" w:sz="8" w:space="0" w:color="000000"/>
              <w:right w:val="single" w:sz="8" w:space="0" w:color="auto"/>
            </w:tcBorders>
            <w:vAlign w:val="center"/>
          </w:tcPr>
          <w:p w14:paraId="6F235E21" w14:textId="77777777" w:rsidR="006510A1" w:rsidRDefault="00000000">
            <w:pPr>
              <w:widowControl/>
              <w:spacing w:line="360" w:lineRule="auto"/>
              <w:jc w:val="center"/>
              <w:rPr>
                <w:rFonts w:ascii="宋体" w:hAnsi="宋体" w:cs="黑体" w:hint="eastAsia"/>
                <w:kern w:val="0"/>
                <w:szCs w:val="21"/>
              </w:rPr>
            </w:pPr>
            <w:r>
              <w:rPr>
                <w:rFonts w:ascii="宋体" w:hAnsi="宋体" w:cs="黑体" w:hint="eastAsia"/>
                <w:kern w:val="0"/>
                <w:szCs w:val="21"/>
              </w:rPr>
              <w:t>职称</w:t>
            </w:r>
          </w:p>
        </w:tc>
        <w:tc>
          <w:tcPr>
            <w:tcW w:w="1554" w:type="dxa"/>
            <w:vMerge w:val="restart"/>
            <w:tcBorders>
              <w:top w:val="single" w:sz="8" w:space="0" w:color="auto"/>
              <w:left w:val="single" w:sz="8" w:space="0" w:color="auto"/>
              <w:bottom w:val="single" w:sz="8" w:space="0" w:color="000000"/>
              <w:right w:val="single" w:sz="8" w:space="0" w:color="auto"/>
            </w:tcBorders>
            <w:vAlign w:val="center"/>
          </w:tcPr>
          <w:p w14:paraId="3ADF0981" w14:textId="77777777" w:rsidR="006510A1" w:rsidRDefault="00000000">
            <w:pPr>
              <w:widowControl/>
              <w:spacing w:line="360" w:lineRule="auto"/>
              <w:jc w:val="center"/>
              <w:rPr>
                <w:rFonts w:ascii="宋体" w:hAnsi="宋体" w:cs="黑体" w:hint="eastAsia"/>
                <w:kern w:val="0"/>
                <w:szCs w:val="21"/>
              </w:rPr>
            </w:pPr>
            <w:r>
              <w:rPr>
                <w:rFonts w:ascii="宋体" w:hAnsi="宋体" w:cs="黑体" w:hint="eastAsia"/>
                <w:kern w:val="0"/>
                <w:szCs w:val="21"/>
              </w:rPr>
              <w:t>资格证书</w:t>
            </w:r>
          </w:p>
        </w:tc>
      </w:tr>
      <w:tr w:rsidR="006510A1" w14:paraId="1F599539" w14:textId="77777777">
        <w:trPr>
          <w:trHeight w:val="566"/>
          <w:jc w:val="center"/>
        </w:trPr>
        <w:tc>
          <w:tcPr>
            <w:tcW w:w="1486" w:type="dxa"/>
            <w:vMerge/>
            <w:tcBorders>
              <w:top w:val="single" w:sz="8" w:space="0" w:color="auto"/>
              <w:left w:val="single" w:sz="8" w:space="0" w:color="auto"/>
              <w:bottom w:val="single" w:sz="8" w:space="0" w:color="000000"/>
              <w:right w:val="single" w:sz="8" w:space="0" w:color="auto"/>
            </w:tcBorders>
            <w:vAlign w:val="center"/>
          </w:tcPr>
          <w:p w14:paraId="578385A5" w14:textId="77777777" w:rsidR="006510A1" w:rsidRDefault="006510A1">
            <w:pPr>
              <w:widowControl/>
              <w:spacing w:line="360" w:lineRule="auto"/>
              <w:jc w:val="center"/>
              <w:rPr>
                <w:rFonts w:ascii="宋体" w:hAnsi="宋体" w:cs="宋体" w:hint="eastAsia"/>
                <w:kern w:val="0"/>
                <w:szCs w:val="21"/>
              </w:rPr>
            </w:pPr>
          </w:p>
        </w:tc>
        <w:tc>
          <w:tcPr>
            <w:tcW w:w="1134" w:type="dxa"/>
            <w:vMerge/>
            <w:tcBorders>
              <w:top w:val="single" w:sz="8" w:space="0" w:color="auto"/>
              <w:left w:val="single" w:sz="8" w:space="0" w:color="auto"/>
              <w:bottom w:val="single" w:sz="8" w:space="0" w:color="000000"/>
              <w:right w:val="single" w:sz="8" w:space="0" w:color="auto"/>
            </w:tcBorders>
            <w:vAlign w:val="center"/>
          </w:tcPr>
          <w:p w14:paraId="6BAAFEB4" w14:textId="77777777" w:rsidR="006510A1" w:rsidRDefault="006510A1">
            <w:pPr>
              <w:widowControl/>
              <w:spacing w:line="360" w:lineRule="auto"/>
              <w:jc w:val="center"/>
              <w:rPr>
                <w:rFonts w:ascii="宋体" w:hAnsi="宋体" w:cs="宋体" w:hint="eastAsia"/>
                <w:kern w:val="0"/>
                <w:szCs w:val="21"/>
              </w:rPr>
            </w:pPr>
          </w:p>
        </w:tc>
        <w:tc>
          <w:tcPr>
            <w:tcW w:w="933" w:type="dxa"/>
            <w:vMerge/>
            <w:tcBorders>
              <w:top w:val="single" w:sz="8" w:space="0" w:color="auto"/>
              <w:left w:val="single" w:sz="8" w:space="0" w:color="auto"/>
              <w:bottom w:val="single" w:sz="8" w:space="0" w:color="000000"/>
              <w:right w:val="single" w:sz="8" w:space="0" w:color="auto"/>
            </w:tcBorders>
            <w:vAlign w:val="center"/>
          </w:tcPr>
          <w:p w14:paraId="19FA3196" w14:textId="77777777" w:rsidR="006510A1" w:rsidRDefault="006510A1">
            <w:pPr>
              <w:widowControl/>
              <w:spacing w:line="360" w:lineRule="auto"/>
              <w:jc w:val="center"/>
              <w:rPr>
                <w:rFonts w:ascii="宋体" w:hAnsi="宋体" w:cs="宋体" w:hint="eastAsia"/>
                <w:kern w:val="0"/>
                <w:szCs w:val="21"/>
              </w:rPr>
            </w:pPr>
          </w:p>
        </w:tc>
        <w:tc>
          <w:tcPr>
            <w:tcW w:w="1276" w:type="dxa"/>
            <w:vMerge/>
            <w:tcBorders>
              <w:top w:val="single" w:sz="8" w:space="0" w:color="auto"/>
              <w:left w:val="single" w:sz="8" w:space="0" w:color="auto"/>
              <w:bottom w:val="single" w:sz="8" w:space="0" w:color="000000"/>
              <w:right w:val="single" w:sz="8" w:space="0" w:color="auto"/>
            </w:tcBorders>
            <w:vAlign w:val="center"/>
          </w:tcPr>
          <w:p w14:paraId="2E4CF413" w14:textId="77777777" w:rsidR="006510A1" w:rsidRDefault="006510A1">
            <w:pPr>
              <w:widowControl/>
              <w:spacing w:line="360" w:lineRule="auto"/>
              <w:jc w:val="center"/>
              <w:rPr>
                <w:rFonts w:ascii="宋体" w:hAnsi="宋体" w:cs="宋体" w:hint="eastAsia"/>
                <w:kern w:val="0"/>
                <w:szCs w:val="21"/>
              </w:rPr>
            </w:pPr>
          </w:p>
        </w:tc>
        <w:tc>
          <w:tcPr>
            <w:tcW w:w="1276" w:type="dxa"/>
            <w:vMerge/>
            <w:tcBorders>
              <w:top w:val="single" w:sz="8" w:space="0" w:color="auto"/>
              <w:left w:val="single" w:sz="8" w:space="0" w:color="auto"/>
              <w:bottom w:val="single" w:sz="8" w:space="0" w:color="000000"/>
              <w:right w:val="single" w:sz="8" w:space="0" w:color="auto"/>
            </w:tcBorders>
            <w:vAlign w:val="center"/>
          </w:tcPr>
          <w:p w14:paraId="593C59AA" w14:textId="77777777" w:rsidR="006510A1" w:rsidRDefault="006510A1">
            <w:pPr>
              <w:widowControl/>
              <w:spacing w:line="360" w:lineRule="auto"/>
              <w:jc w:val="center"/>
              <w:rPr>
                <w:rFonts w:ascii="宋体" w:hAnsi="宋体" w:cs="宋体" w:hint="eastAsia"/>
                <w:kern w:val="0"/>
                <w:szCs w:val="21"/>
              </w:rPr>
            </w:pPr>
          </w:p>
        </w:tc>
        <w:tc>
          <w:tcPr>
            <w:tcW w:w="1701" w:type="dxa"/>
            <w:vMerge/>
            <w:tcBorders>
              <w:top w:val="single" w:sz="8" w:space="0" w:color="auto"/>
              <w:left w:val="single" w:sz="8" w:space="0" w:color="auto"/>
              <w:bottom w:val="single" w:sz="8" w:space="0" w:color="000000"/>
              <w:right w:val="single" w:sz="8" w:space="0" w:color="auto"/>
            </w:tcBorders>
            <w:vAlign w:val="center"/>
          </w:tcPr>
          <w:p w14:paraId="7B48A3A6" w14:textId="77777777" w:rsidR="006510A1" w:rsidRDefault="006510A1">
            <w:pPr>
              <w:widowControl/>
              <w:spacing w:line="360" w:lineRule="auto"/>
              <w:jc w:val="center"/>
              <w:rPr>
                <w:rFonts w:ascii="宋体" w:hAnsi="宋体" w:cs="宋体" w:hint="eastAsia"/>
                <w:kern w:val="0"/>
                <w:szCs w:val="21"/>
              </w:rPr>
            </w:pPr>
          </w:p>
        </w:tc>
        <w:tc>
          <w:tcPr>
            <w:tcW w:w="1554" w:type="dxa"/>
            <w:vMerge/>
            <w:tcBorders>
              <w:top w:val="single" w:sz="8" w:space="0" w:color="auto"/>
              <w:left w:val="single" w:sz="8" w:space="0" w:color="auto"/>
              <w:bottom w:val="single" w:sz="8" w:space="0" w:color="000000"/>
              <w:right w:val="single" w:sz="8" w:space="0" w:color="auto"/>
            </w:tcBorders>
            <w:vAlign w:val="center"/>
          </w:tcPr>
          <w:p w14:paraId="2CBB0FCA" w14:textId="77777777" w:rsidR="006510A1" w:rsidRDefault="006510A1">
            <w:pPr>
              <w:widowControl/>
              <w:spacing w:line="360" w:lineRule="auto"/>
              <w:jc w:val="center"/>
              <w:rPr>
                <w:rFonts w:ascii="宋体" w:hAnsi="宋体" w:cs="宋体" w:hint="eastAsia"/>
                <w:kern w:val="0"/>
                <w:szCs w:val="21"/>
              </w:rPr>
            </w:pPr>
          </w:p>
        </w:tc>
      </w:tr>
      <w:tr w:rsidR="006510A1" w14:paraId="4414BA2F" w14:textId="77777777">
        <w:trPr>
          <w:trHeight w:val="508"/>
          <w:jc w:val="center"/>
        </w:trPr>
        <w:tc>
          <w:tcPr>
            <w:tcW w:w="1486" w:type="dxa"/>
            <w:tcBorders>
              <w:top w:val="nil"/>
              <w:left w:val="single" w:sz="8" w:space="0" w:color="auto"/>
              <w:bottom w:val="single" w:sz="8" w:space="0" w:color="auto"/>
              <w:right w:val="single" w:sz="8" w:space="0" w:color="auto"/>
            </w:tcBorders>
            <w:vAlign w:val="center"/>
          </w:tcPr>
          <w:p w14:paraId="4ABE6135" w14:textId="77777777" w:rsidR="006510A1" w:rsidRDefault="006510A1">
            <w:pPr>
              <w:widowControl/>
              <w:spacing w:line="360" w:lineRule="auto"/>
              <w:jc w:val="center"/>
              <w:rPr>
                <w:rFonts w:ascii="宋体" w:hAnsi="宋体" w:cs="宋体" w:hint="eastAsia"/>
                <w:kern w:val="0"/>
                <w:szCs w:val="21"/>
              </w:rPr>
            </w:pPr>
          </w:p>
        </w:tc>
        <w:tc>
          <w:tcPr>
            <w:tcW w:w="1134" w:type="dxa"/>
            <w:tcBorders>
              <w:top w:val="nil"/>
              <w:left w:val="nil"/>
              <w:bottom w:val="single" w:sz="8" w:space="0" w:color="auto"/>
              <w:right w:val="single" w:sz="8" w:space="0" w:color="auto"/>
            </w:tcBorders>
            <w:vAlign w:val="center"/>
          </w:tcPr>
          <w:p w14:paraId="04A3FC42" w14:textId="77777777" w:rsidR="006510A1" w:rsidRDefault="006510A1">
            <w:pPr>
              <w:widowControl/>
              <w:spacing w:line="360" w:lineRule="auto"/>
              <w:rPr>
                <w:rFonts w:ascii="宋体" w:hAnsi="宋体" w:cs="宋体" w:hint="eastAsia"/>
                <w:kern w:val="0"/>
                <w:szCs w:val="21"/>
              </w:rPr>
            </w:pPr>
          </w:p>
        </w:tc>
        <w:tc>
          <w:tcPr>
            <w:tcW w:w="933" w:type="dxa"/>
            <w:tcBorders>
              <w:top w:val="nil"/>
              <w:left w:val="nil"/>
              <w:bottom w:val="single" w:sz="8" w:space="0" w:color="auto"/>
              <w:right w:val="single" w:sz="8" w:space="0" w:color="auto"/>
            </w:tcBorders>
            <w:vAlign w:val="center"/>
          </w:tcPr>
          <w:p w14:paraId="221126D4"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070B44FF"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5662A408" w14:textId="77777777" w:rsidR="006510A1" w:rsidRDefault="006510A1">
            <w:pPr>
              <w:widowControl/>
              <w:spacing w:line="360" w:lineRule="auto"/>
              <w:jc w:val="center"/>
              <w:rPr>
                <w:rFonts w:ascii="宋体" w:hAnsi="宋体" w:cs="宋体" w:hint="eastAsia"/>
                <w:kern w:val="0"/>
                <w:szCs w:val="21"/>
              </w:rPr>
            </w:pPr>
          </w:p>
        </w:tc>
        <w:tc>
          <w:tcPr>
            <w:tcW w:w="1701" w:type="dxa"/>
            <w:tcBorders>
              <w:top w:val="nil"/>
              <w:left w:val="nil"/>
              <w:bottom w:val="single" w:sz="8" w:space="0" w:color="auto"/>
              <w:right w:val="single" w:sz="8" w:space="0" w:color="auto"/>
            </w:tcBorders>
            <w:vAlign w:val="center"/>
          </w:tcPr>
          <w:p w14:paraId="213BA5FE" w14:textId="77777777" w:rsidR="006510A1" w:rsidRDefault="006510A1">
            <w:pPr>
              <w:widowControl/>
              <w:spacing w:line="360" w:lineRule="auto"/>
              <w:jc w:val="center"/>
              <w:rPr>
                <w:rFonts w:ascii="宋体" w:hAnsi="宋体" w:cs="宋体" w:hint="eastAsia"/>
                <w:kern w:val="0"/>
                <w:szCs w:val="21"/>
              </w:rPr>
            </w:pPr>
          </w:p>
        </w:tc>
        <w:tc>
          <w:tcPr>
            <w:tcW w:w="1554" w:type="dxa"/>
            <w:tcBorders>
              <w:top w:val="nil"/>
              <w:left w:val="nil"/>
              <w:bottom w:val="single" w:sz="8" w:space="0" w:color="auto"/>
              <w:right w:val="single" w:sz="8" w:space="0" w:color="auto"/>
            </w:tcBorders>
            <w:vAlign w:val="center"/>
          </w:tcPr>
          <w:p w14:paraId="085BC802" w14:textId="77777777" w:rsidR="006510A1" w:rsidRDefault="006510A1">
            <w:pPr>
              <w:widowControl/>
              <w:spacing w:line="360" w:lineRule="auto"/>
              <w:jc w:val="center"/>
              <w:rPr>
                <w:rFonts w:ascii="宋体" w:hAnsi="宋体" w:cs="宋体" w:hint="eastAsia"/>
                <w:kern w:val="0"/>
                <w:szCs w:val="21"/>
              </w:rPr>
            </w:pPr>
          </w:p>
        </w:tc>
      </w:tr>
      <w:tr w:rsidR="006510A1" w14:paraId="4D71EC8D" w14:textId="77777777">
        <w:trPr>
          <w:trHeight w:val="290"/>
          <w:jc w:val="center"/>
        </w:trPr>
        <w:tc>
          <w:tcPr>
            <w:tcW w:w="1486" w:type="dxa"/>
            <w:tcBorders>
              <w:top w:val="nil"/>
              <w:left w:val="single" w:sz="8" w:space="0" w:color="auto"/>
              <w:bottom w:val="single" w:sz="8" w:space="0" w:color="auto"/>
              <w:right w:val="single" w:sz="8" w:space="0" w:color="auto"/>
            </w:tcBorders>
            <w:vAlign w:val="center"/>
          </w:tcPr>
          <w:p w14:paraId="6A378586" w14:textId="77777777" w:rsidR="006510A1" w:rsidRDefault="006510A1">
            <w:pPr>
              <w:widowControl/>
              <w:spacing w:line="360" w:lineRule="auto"/>
              <w:rPr>
                <w:rFonts w:ascii="宋体" w:hAnsi="宋体" w:cs="宋体" w:hint="eastAsia"/>
                <w:kern w:val="0"/>
                <w:szCs w:val="21"/>
              </w:rPr>
            </w:pPr>
          </w:p>
        </w:tc>
        <w:tc>
          <w:tcPr>
            <w:tcW w:w="1134" w:type="dxa"/>
            <w:tcBorders>
              <w:top w:val="nil"/>
              <w:left w:val="nil"/>
              <w:bottom w:val="single" w:sz="8" w:space="0" w:color="auto"/>
              <w:right w:val="single" w:sz="8" w:space="0" w:color="auto"/>
            </w:tcBorders>
            <w:vAlign w:val="center"/>
          </w:tcPr>
          <w:p w14:paraId="6F0A4775" w14:textId="77777777" w:rsidR="006510A1" w:rsidRDefault="006510A1">
            <w:pPr>
              <w:widowControl/>
              <w:spacing w:line="360" w:lineRule="auto"/>
              <w:rPr>
                <w:rFonts w:ascii="宋体" w:hAnsi="宋体" w:cs="宋体" w:hint="eastAsia"/>
                <w:kern w:val="0"/>
                <w:szCs w:val="21"/>
              </w:rPr>
            </w:pPr>
          </w:p>
        </w:tc>
        <w:tc>
          <w:tcPr>
            <w:tcW w:w="933" w:type="dxa"/>
            <w:tcBorders>
              <w:top w:val="nil"/>
              <w:left w:val="nil"/>
              <w:bottom w:val="single" w:sz="8" w:space="0" w:color="auto"/>
              <w:right w:val="single" w:sz="8" w:space="0" w:color="auto"/>
            </w:tcBorders>
            <w:vAlign w:val="center"/>
          </w:tcPr>
          <w:p w14:paraId="78645547"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3C2875B6"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773896C3" w14:textId="77777777" w:rsidR="006510A1" w:rsidRDefault="006510A1">
            <w:pPr>
              <w:widowControl/>
              <w:spacing w:line="360" w:lineRule="auto"/>
              <w:jc w:val="center"/>
              <w:rPr>
                <w:rFonts w:ascii="宋体" w:hAnsi="宋体" w:cs="宋体" w:hint="eastAsia"/>
                <w:kern w:val="0"/>
                <w:szCs w:val="21"/>
              </w:rPr>
            </w:pPr>
          </w:p>
        </w:tc>
        <w:tc>
          <w:tcPr>
            <w:tcW w:w="1701" w:type="dxa"/>
            <w:tcBorders>
              <w:top w:val="nil"/>
              <w:left w:val="nil"/>
              <w:bottom w:val="single" w:sz="8" w:space="0" w:color="auto"/>
              <w:right w:val="single" w:sz="8" w:space="0" w:color="auto"/>
            </w:tcBorders>
            <w:vAlign w:val="center"/>
          </w:tcPr>
          <w:p w14:paraId="50FCBA43" w14:textId="77777777" w:rsidR="006510A1" w:rsidRDefault="006510A1">
            <w:pPr>
              <w:widowControl/>
              <w:spacing w:line="360" w:lineRule="auto"/>
              <w:jc w:val="center"/>
              <w:rPr>
                <w:rFonts w:ascii="宋体" w:hAnsi="宋体" w:cs="宋体" w:hint="eastAsia"/>
                <w:kern w:val="0"/>
                <w:szCs w:val="21"/>
              </w:rPr>
            </w:pPr>
          </w:p>
        </w:tc>
        <w:tc>
          <w:tcPr>
            <w:tcW w:w="1554" w:type="dxa"/>
            <w:tcBorders>
              <w:top w:val="nil"/>
              <w:left w:val="nil"/>
              <w:bottom w:val="single" w:sz="8" w:space="0" w:color="auto"/>
              <w:right w:val="single" w:sz="8" w:space="0" w:color="auto"/>
            </w:tcBorders>
            <w:vAlign w:val="center"/>
          </w:tcPr>
          <w:p w14:paraId="0A828D43" w14:textId="77777777" w:rsidR="006510A1" w:rsidRDefault="006510A1">
            <w:pPr>
              <w:widowControl/>
              <w:spacing w:line="360" w:lineRule="auto"/>
              <w:jc w:val="center"/>
              <w:rPr>
                <w:rFonts w:ascii="宋体" w:hAnsi="宋体" w:cs="宋体" w:hint="eastAsia"/>
                <w:kern w:val="0"/>
                <w:szCs w:val="21"/>
              </w:rPr>
            </w:pPr>
          </w:p>
        </w:tc>
      </w:tr>
      <w:tr w:rsidR="006510A1" w14:paraId="68FCAB3A" w14:textId="77777777">
        <w:trPr>
          <w:trHeight w:val="290"/>
          <w:jc w:val="center"/>
        </w:trPr>
        <w:tc>
          <w:tcPr>
            <w:tcW w:w="1486" w:type="dxa"/>
            <w:tcBorders>
              <w:top w:val="nil"/>
              <w:left w:val="single" w:sz="8" w:space="0" w:color="auto"/>
              <w:bottom w:val="single" w:sz="8" w:space="0" w:color="auto"/>
              <w:right w:val="single" w:sz="8" w:space="0" w:color="auto"/>
            </w:tcBorders>
            <w:vAlign w:val="center"/>
          </w:tcPr>
          <w:p w14:paraId="268CB351" w14:textId="77777777" w:rsidR="006510A1" w:rsidRDefault="006510A1">
            <w:pPr>
              <w:widowControl/>
              <w:spacing w:line="360" w:lineRule="auto"/>
              <w:jc w:val="center"/>
              <w:rPr>
                <w:rFonts w:ascii="宋体" w:hAnsi="宋体" w:cs="宋体" w:hint="eastAsia"/>
                <w:kern w:val="0"/>
                <w:szCs w:val="21"/>
              </w:rPr>
            </w:pPr>
          </w:p>
        </w:tc>
        <w:tc>
          <w:tcPr>
            <w:tcW w:w="1134" w:type="dxa"/>
            <w:tcBorders>
              <w:top w:val="nil"/>
              <w:left w:val="nil"/>
              <w:bottom w:val="single" w:sz="8" w:space="0" w:color="auto"/>
              <w:right w:val="single" w:sz="8" w:space="0" w:color="auto"/>
            </w:tcBorders>
            <w:vAlign w:val="center"/>
          </w:tcPr>
          <w:p w14:paraId="7EC7F8F2" w14:textId="77777777" w:rsidR="006510A1" w:rsidRDefault="006510A1">
            <w:pPr>
              <w:widowControl/>
              <w:spacing w:line="360" w:lineRule="auto"/>
              <w:jc w:val="center"/>
              <w:rPr>
                <w:rFonts w:ascii="宋体" w:hAnsi="宋体" w:cs="宋体" w:hint="eastAsia"/>
                <w:kern w:val="0"/>
                <w:szCs w:val="21"/>
              </w:rPr>
            </w:pPr>
          </w:p>
        </w:tc>
        <w:tc>
          <w:tcPr>
            <w:tcW w:w="933" w:type="dxa"/>
            <w:tcBorders>
              <w:top w:val="nil"/>
              <w:left w:val="nil"/>
              <w:bottom w:val="single" w:sz="8" w:space="0" w:color="auto"/>
              <w:right w:val="single" w:sz="8" w:space="0" w:color="auto"/>
            </w:tcBorders>
            <w:vAlign w:val="center"/>
          </w:tcPr>
          <w:p w14:paraId="58A669E7"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0339A4DA"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5576022E" w14:textId="77777777" w:rsidR="006510A1" w:rsidRDefault="006510A1">
            <w:pPr>
              <w:widowControl/>
              <w:spacing w:line="360" w:lineRule="auto"/>
              <w:jc w:val="center"/>
              <w:rPr>
                <w:rFonts w:ascii="宋体" w:hAnsi="宋体" w:cs="宋体" w:hint="eastAsia"/>
                <w:kern w:val="0"/>
                <w:szCs w:val="21"/>
              </w:rPr>
            </w:pPr>
          </w:p>
        </w:tc>
        <w:tc>
          <w:tcPr>
            <w:tcW w:w="1701" w:type="dxa"/>
            <w:tcBorders>
              <w:top w:val="nil"/>
              <w:left w:val="nil"/>
              <w:bottom w:val="single" w:sz="8" w:space="0" w:color="auto"/>
              <w:right w:val="single" w:sz="8" w:space="0" w:color="auto"/>
            </w:tcBorders>
            <w:vAlign w:val="center"/>
          </w:tcPr>
          <w:p w14:paraId="2B3E8764" w14:textId="77777777" w:rsidR="006510A1" w:rsidRDefault="006510A1">
            <w:pPr>
              <w:widowControl/>
              <w:spacing w:line="360" w:lineRule="auto"/>
              <w:jc w:val="center"/>
              <w:rPr>
                <w:rFonts w:ascii="宋体" w:hAnsi="宋体" w:cs="宋体" w:hint="eastAsia"/>
                <w:kern w:val="0"/>
                <w:szCs w:val="21"/>
              </w:rPr>
            </w:pPr>
          </w:p>
        </w:tc>
        <w:tc>
          <w:tcPr>
            <w:tcW w:w="1554" w:type="dxa"/>
            <w:tcBorders>
              <w:top w:val="nil"/>
              <w:left w:val="nil"/>
              <w:bottom w:val="single" w:sz="8" w:space="0" w:color="auto"/>
              <w:right w:val="single" w:sz="8" w:space="0" w:color="auto"/>
            </w:tcBorders>
            <w:vAlign w:val="center"/>
          </w:tcPr>
          <w:p w14:paraId="18DCC84B" w14:textId="77777777" w:rsidR="006510A1" w:rsidRDefault="006510A1">
            <w:pPr>
              <w:widowControl/>
              <w:spacing w:line="360" w:lineRule="auto"/>
              <w:jc w:val="center"/>
              <w:rPr>
                <w:rFonts w:ascii="宋体" w:hAnsi="宋体" w:cs="宋体" w:hint="eastAsia"/>
                <w:kern w:val="0"/>
                <w:szCs w:val="21"/>
              </w:rPr>
            </w:pPr>
          </w:p>
        </w:tc>
      </w:tr>
      <w:tr w:rsidR="006510A1" w14:paraId="1D4E413E" w14:textId="77777777">
        <w:trPr>
          <w:trHeight w:val="290"/>
          <w:jc w:val="center"/>
        </w:trPr>
        <w:tc>
          <w:tcPr>
            <w:tcW w:w="1486" w:type="dxa"/>
            <w:tcBorders>
              <w:top w:val="nil"/>
              <w:left w:val="single" w:sz="8" w:space="0" w:color="auto"/>
              <w:bottom w:val="single" w:sz="8" w:space="0" w:color="auto"/>
              <w:right w:val="single" w:sz="8" w:space="0" w:color="auto"/>
            </w:tcBorders>
            <w:vAlign w:val="center"/>
          </w:tcPr>
          <w:p w14:paraId="4041C2F0" w14:textId="77777777" w:rsidR="006510A1" w:rsidRDefault="006510A1">
            <w:pPr>
              <w:widowControl/>
              <w:spacing w:line="360" w:lineRule="auto"/>
              <w:jc w:val="center"/>
              <w:rPr>
                <w:rFonts w:ascii="宋体" w:hAnsi="宋体" w:cs="宋体" w:hint="eastAsia"/>
                <w:kern w:val="0"/>
                <w:szCs w:val="21"/>
              </w:rPr>
            </w:pPr>
          </w:p>
        </w:tc>
        <w:tc>
          <w:tcPr>
            <w:tcW w:w="1134" w:type="dxa"/>
            <w:tcBorders>
              <w:top w:val="nil"/>
              <w:left w:val="nil"/>
              <w:bottom w:val="single" w:sz="8" w:space="0" w:color="auto"/>
              <w:right w:val="single" w:sz="8" w:space="0" w:color="auto"/>
            </w:tcBorders>
            <w:vAlign w:val="center"/>
          </w:tcPr>
          <w:p w14:paraId="35E0361F" w14:textId="77777777" w:rsidR="006510A1" w:rsidRDefault="006510A1">
            <w:pPr>
              <w:widowControl/>
              <w:spacing w:line="360" w:lineRule="auto"/>
              <w:jc w:val="center"/>
              <w:rPr>
                <w:rFonts w:ascii="宋体" w:hAnsi="宋体" w:cs="宋体" w:hint="eastAsia"/>
                <w:kern w:val="0"/>
                <w:szCs w:val="21"/>
              </w:rPr>
            </w:pPr>
          </w:p>
        </w:tc>
        <w:tc>
          <w:tcPr>
            <w:tcW w:w="933" w:type="dxa"/>
            <w:tcBorders>
              <w:top w:val="nil"/>
              <w:left w:val="nil"/>
              <w:bottom w:val="single" w:sz="8" w:space="0" w:color="auto"/>
              <w:right w:val="single" w:sz="8" w:space="0" w:color="auto"/>
            </w:tcBorders>
            <w:vAlign w:val="center"/>
          </w:tcPr>
          <w:p w14:paraId="7589214B"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28CF38E0"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30C5C251" w14:textId="77777777" w:rsidR="006510A1" w:rsidRDefault="006510A1">
            <w:pPr>
              <w:widowControl/>
              <w:spacing w:line="360" w:lineRule="auto"/>
              <w:jc w:val="center"/>
              <w:rPr>
                <w:rFonts w:ascii="宋体" w:hAnsi="宋体" w:cs="宋体" w:hint="eastAsia"/>
                <w:kern w:val="0"/>
                <w:szCs w:val="21"/>
              </w:rPr>
            </w:pPr>
          </w:p>
        </w:tc>
        <w:tc>
          <w:tcPr>
            <w:tcW w:w="1701" w:type="dxa"/>
            <w:tcBorders>
              <w:top w:val="nil"/>
              <w:left w:val="nil"/>
              <w:bottom w:val="single" w:sz="8" w:space="0" w:color="auto"/>
              <w:right w:val="single" w:sz="8" w:space="0" w:color="auto"/>
            </w:tcBorders>
            <w:vAlign w:val="center"/>
          </w:tcPr>
          <w:p w14:paraId="2DBC6835" w14:textId="77777777" w:rsidR="006510A1" w:rsidRDefault="006510A1">
            <w:pPr>
              <w:widowControl/>
              <w:spacing w:line="360" w:lineRule="auto"/>
              <w:jc w:val="center"/>
              <w:rPr>
                <w:rFonts w:ascii="宋体" w:hAnsi="宋体" w:cs="宋体" w:hint="eastAsia"/>
                <w:kern w:val="0"/>
                <w:szCs w:val="21"/>
              </w:rPr>
            </w:pPr>
          </w:p>
        </w:tc>
        <w:tc>
          <w:tcPr>
            <w:tcW w:w="1554" w:type="dxa"/>
            <w:tcBorders>
              <w:top w:val="nil"/>
              <w:left w:val="nil"/>
              <w:bottom w:val="single" w:sz="8" w:space="0" w:color="auto"/>
              <w:right w:val="single" w:sz="8" w:space="0" w:color="auto"/>
            </w:tcBorders>
            <w:vAlign w:val="center"/>
          </w:tcPr>
          <w:p w14:paraId="2FF6775F" w14:textId="77777777" w:rsidR="006510A1" w:rsidRDefault="006510A1">
            <w:pPr>
              <w:widowControl/>
              <w:spacing w:line="360" w:lineRule="auto"/>
              <w:jc w:val="center"/>
              <w:rPr>
                <w:rFonts w:ascii="宋体" w:hAnsi="宋体" w:cs="宋体" w:hint="eastAsia"/>
                <w:kern w:val="0"/>
                <w:szCs w:val="21"/>
              </w:rPr>
            </w:pPr>
          </w:p>
        </w:tc>
      </w:tr>
      <w:tr w:rsidR="006510A1" w14:paraId="1A9A2B91" w14:textId="77777777">
        <w:trPr>
          <w:trHeight w:val="290"/>
          <w:jc w:val="center"/>
        </w:trPr>
        <w:tc>
          <w:tcPr>
            <w:tcW w:w="1486" w:type="dxa"/>
            <w:tcBorders>
              <w:top w:val="nil"/>
              <w:left w:val="single" w:sz="8" w:space="0" w:color="auto"/>
              <w:bottom w:val="single" w:sz="8" w:space="0" w:color="auto"/>
              <w:right w:val="single" w:sz="8" w:space="0" w:color="auto"/>
            </w:tcBorders>
            <w:vAlign w:val="center"/>
          </w:tcPr>
          <w:p w14:paraId="5E29B72C" w14:textId="77777777" w:rsidR="006510A1" w:rsidRDefault="006510A1">
            <w:pPr>
              <w:widowControl/>
              <w:spacing w:line="360" w:lineRule="auto"/>
              <w:jc w:val="center"/>
              <w:rPr>
                <w:rFonts w:ascii="宋体" w:hAnsi="宋体" w:cs="宋体" w:hint="eastAsia"/>
                <w:kern w:val="0"/>
                <w:szCs w:val="21"/>
              </w:rPr>
            </w:pPr>
          </w:p>
        </w:tc>
        <w:tc>
          <w:tcPr>
            <w:tcW w:w="1134" w:type="dxa"/>
            <w:tcBorders>
              <w:top w:val="nil"/>
              <w:left w:val="nil"/>
              <w:bottom w:val="single" w:sz="8" w:space="0" w:color="auto"/>
              <w:right w:val="single" w:sz="8" w:space="0" w:color="auto"/>
            </w:tcBorders>
            <w:vAlign w:val="center"/>
          </w:tcPr>
          <w:p w14:paraId="0164F00D" w14:textId="77777777" w:rsidR="006510A1" w:rsidRDefault="006510A1">
            <w:pPr>
              <w:widowControl/>
              <w:spacing w:line="360" w:lineRule="auto"/>
              <w:jc w:val="center"/>
              <w:rPr>
                <w:rFonts w:ascii="宋体" w:hAnsi="宋体" w:cs="宋体" w:hint="eastAsia"/>
                <w:kern w:val="0"/>
                <w:szCs w:val="21"/>
              </w:rPr>
            </w:pPr>
          </w:p>
        </w:tc>
        <w:tc>
          <w:tcPr>
            <w:tcW w:w="933" w:type="dxa"/>
            <w:tcBorders>
              <w:top w:val="nil"/>
              <w:left w:val="nil"/>
              <w:bottom w:val="single" w:sz="8" w:space="0" w:color="auto"/>
              <w:right w:val="single" w:sz="8" w:space="0" w:color="auto"/>
            </w:tcBorders>
            <w:vAlign w:val="center"/>
          </w:tcPr>
          <w:p w14:paraId="1859C6C4"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472B0ED7"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59E537F1" w14:textId="77777777" w:rsidR="006510A1" w:rsidRDefault="006510A1">
            <w:pPr>
              <w:widowControl/>
              <w:spacing w:line="360" w:lineRule="auto"/>
              <w:jc w:val="center"/>
              <w:rPr>
                <w:rFonts w:ascii="宋体" w:hAnsi="宋体" w:cs="宋体" w:hint="eastAsia"/>
                <w:kern w:val="0"/>
                <w:szCs w:val="21"/>
              </w:rPr>
            </w:pPr>
          </w:p>
        </w:tc>
        <w:tc>
          <w:tcPr>
            <w:tcW w:w="1701" w:type="dxa"/>
            <w:tcBorders>
              <w:top w:val="nil"/>
              <w:left w:val="nil"/>
              <w:bottom w:val="single" w:sz="8" w:space="0" w:color="auto"/>
              <w:right w:val="single" w:sz="8" w:space="0" w:color="auto"/>
            </w:tcBorders>
            <w:vAlign w:val="center"/>
          </w:tcPr>
          <w:p w14:paraId="499FF503" w14:textId="77777777" w:rsidR="006510A1" w:rsidRDefault="006510A1">
            <w:pPr>
              <w:widowControl/>
              <w:spacing w:line="360" w:lineRule="auto"/>
              <w:jc w:val="center"/>
              <w:rPr>
                <w:rFonts w:ascii="宋体" w:hAnsi="宋体" w:cs="宋体" w:hint="eastAsia"/>
                <w:kern w:val="0"/>
                <w:szCs w:val="21"/>
              </w:rPr>
            </w:pPr>
          </w:p>
        </w:tc>
        <w:tc>
          <w:tcPr>
            <w:tcW w:w="1554" w:type="dxa"/>
            <w:tcBorders>
              <w:top w:val="nil"/>
              <w:left w:val="nil"/>
              <w:bottom w:val="single" w:sz="8" w:space="0" w:color="auto"/>
              <w:right w:val="single" w:sz="8" w:space="0" w:color="auto"/>
            </w:tcBorders>
            <w:vAlign w:val="center"/>
          </w:tcPr>
          <w:p w14:paraId="1887537A" w14:textId="77777777" w:rsidR="006510A1" w:rsidRDefault="006510A1">
            <w:pPr>
              <w:widowControl/>
              <w:spacing w:line="360" w:lineRule="auto"/>
              <w:jc w:val="center"/>
              <w:rPr>
                <w:rFonts w:ascii="宋体" w:hAnsi="宋体" w:cs="宋体" w:hint="eastAsia"/>
                <w:kern w:val="0"/>
                <w:szCs w:val="21"/>
              </w:rPr>
            </w:pPr>
          </w:p>
        </w:tc>
      </w:tr>
      <w:tr w:rsidR="006510A1" w14:paraId="25B7CD12" w14:textId="77777777">
        <w:trPr>
          <w:trHeight w:val="290"/>
          <w:jc w:val="center"/>
        </w:trPr>
        <w:tc>
          <w:tcPr>
            <w:tcW w:w="1486" w:type="dxa"/>
            <w:tcBorders>
              <w:top w:val="nil"/>
              <w:left w:val="single" w:sz="8" w:space="0" w:color="auto"/>
              <w:bottom w:val="single" w:sz="8" w:space="0" w:color="auto"/>
              <w:right w:val="single" w:sz="8" w:space="0" w:color="auto"/>
            </w:tcBorders>
            <w:vAlign w:val="center"/>
          </w:tcPr>
          <w:p w14:paraId="27860EA7" w14:textId="77777777" w:rsidR="006510A1" w:rsidRDefault="006510A1">
            <w:pPr>
              <w:widowControl/>
              <w:spacing w:line="360" w:lineRule="auto"/>
              <w:jc w:val="center"/>
              <w:rPr>
                <w:rFonts w:ascii="宋体" w:hAnsi="宋体" w:cs="宋体" w:hint="eastAsia"/>
                <w:kern w:val="0"/>
                <w:szCs w:val="21"/>
              </w:rPr>
            </w:pPr>
          </w:p>
        </w:tc>
        <w:tc>
          <w:tcPr>
            <w:tcW w:w="1134" w:type="dxa"/>
            <w:tcBorders>
              <w:top w:val="nil"/>
              <w:left w:val="nil"/>
              <w:bottom w:val="single" w:sz="8" w:space="0" w:color="auto"/>
              <w:right w:val="single" w:sz="8" w:space="0" w:color="auto"/>
            </w:tcBorders>
            <w:vAlign w:val="center"/>
          </w:tcPr>
          <w:p w14:paraId="5CECE040" w14:textId="77777777" w:rsidR="006510A1" w:rsidRDefault="006510A1">
            <w:pPr>
              <w:widowControl/>
              <w:spacing w:line="360" w:lineRule="auto"/>
              <w:jc w:val="center"/>
              <w:rPr>
                <w:rFonts w:ascii="宋体" w:hAnsi="宋体" w:cs="宋体" w:hint="eastAsia"/>
                <w:kern w:val="0"/>
                <w:szCs w:val="21"/>
              </w:rPr>
            </w:pPr>
          </w:p>
        </w:tc>
        <w:tc>
          <w:tcPr>
            <w:tcW w:w="933" w:type="dxa"/>
            <w:tcBorders>
              <w:top w:val="nil"/>
              <w:left w:val="nil"/>
              <w:bottom w:val="single" w:sz="8" w:space="0" w:color="auto"/>
              <w:right w:val="single" w:sz="8" w:space="0" w:color="auto"/>
            </w:tcBorders>
            <w:vAlign w:val="center"/>
          </w:tcPr>
          <w:p w14:paraId="0663F150"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432D396B"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39008FEB" w14:textId="77777777" w:rsidR="006510A1" w:rsidRDefault="006510A1">
            <w:pPr>
              <w:widowControl/>
              <w:spacing w:line="360" w:lineRule="auto"/>
              <w:jc w:val="center"/>
              <w:rPr>
                <w:rFonts w:ascii="宋体" w:hAnsi="宋体" w:cs="宋体" w:hint="eastAsia"/>
                <w:kern w:val="0"/>
                <w:szCs w:val="21"/>
              </w:rPr>
            </w:pPr>
          </w:p>
        </w:tc>
        <w:tc>
          <w:tcPr>
            <w:tcW w:w="1701" w:type="dxa"/>
            <w:tcBorders>
              <w:top w:val="nil"/>
              <w:left w:val="nil"/>
              <w:bottom w:val="single" w:sz="8" w:space="0" w:color="auto"/>
              <w:right w:val="single" w:sz="8" w:space="0" w:color="auto"/>
            </w:tcBorders>
            <w:vAlign w:val="center"/>
          </w:tcPr>
          <w:p w14:paraId="659E003D" w14:textId="77777777" w:rsidR="006510A1" w:rsidRDefault="006510A1">
            <w:pPr>
              <w:widowControl/>
              <w:spacing w:line="360" w:lineRule="auto"/>
              <w:jc w:val="center"/>
              <w:rPr>
                <w:rFonts w:ascii="宋体" w:hAnsi="宋体" w:cs="宋体" w:hint="eastAsia"/>
                <w:kern w:val="0"/>
                <w:szCs w:val="21"/>
              </w:rPr>
            </w:pPr>
          </w:p>
        </w:tc>
        <w:tc>
          <w:tcPr>
            <w:tcW w:w="1554" w:type="dxa"/>
            <w:tcBorders>
              <w:top w:val="nil"/>
              <w:left w:val="nil"/>
              <w:bottom w:val="single" w:sz="8" w:space="0" w:color="auto"/>
              <w:right w:val="single" w:sz="8" w:space="0" w:color="auto"/>
            </w:tcBorders>
            <w:vAlign w:val="center"/>
          </w:tcPr>
          <w:p w14:paraId="797C0424" w14:textId="77777777" w:rsidR="006510A1" w:rsidRDefault="006510A1">
            <w:pPr>
              <w:widowControl/>
              <w:spacing w:line="360" w:lineRule="auto"/>
              <w:jc w:val="center"/>
              <w:rPr>
                <w:rFonts w:ascii="宋体" w:hAnsi="宋体" w:cs="宋体" w:hint="eastAsia"/>
                <w:kern w:val="0"/>
                <w:szCs w:val="21"/>
              </w:rPr>
            </w:pPr>
          </w:p>
        </w:tc>
      </w:tr>
      <w:tr w:rsidR="006510A1" w14:paraId="0B81B108" w14:textId="77777777">
        <w:trPr>
          <w:trHeight w:val="290"/>
          <w:jc w:val="center"/>
        </w:trPr>
        <w:tc>
          <w:tcPr>
            <w:tcW w:w="1486" w:type="dxa"/>
            <w:tcBorders>
              <w:top w:val="nil"/>
              <w:left w:val="single" w:sz="8" w:space="0" w:color="auto"/>
              <w:bottom w:val="single" w:sz="8" w:space="0" w:color="auto"/>
              <w:right w:val="single" w:sz="8" w:space="0" w:color="auto"/>
            </w:tcBorders>
            <w:vAlign w:val="center"/>
          </w:tcPr>
          <w:p w14:paraId="1742E5E9" w14:textId="77777777" w:rsidR="006510A1" w:rsidRDefault="006510A1">
            <w:pPr>
              <w:widowControl/>
              <w:spacing w:line="360" w:lineRule="auto"/>
              <w:jc w:val="center"/>
              <w:rPr>
                <w:rFonts w:ascii="宋体" w:hAnsi="宋体" w:cs="宋体" w:hint="eastAsia"/>
                <w:kern w:val="0"/>
                <w:szCs w:val="21"/>
              </w:rPr>
            </w:pPr>
          </w:p>
        </w:tc>
        <w:tc>
          <w:tcPr>
            <w:tcW w:w="1134" w:type="dxa"/>
            <w:tcBorders>
              <w:top w:val="nil"/>
              <w:left w:val="nil"/>
              <w:bottom w:val="single" w:sz="8" w:space="0" w:color="auto"/>
              <w:right w:val="single" w:sz="8" w:space="0" w:color="auto"/>
            </w:tcBorders>
            <w:vAlign w:val="center"/>
          </w:tcPr>
          <w:p w14:paraId="7C7AE239" w14:textId="77777777" w:rsidR="006510A1" w:rsidRDefault="006510A1">
            <w:pPr>
              <w:widowControl/>
              <w:spacing w:line="360" w:lineRule="auto"/>
              <w:jc w:val="center"/>
              <w:rPr>
                <w:rFonts w:ascii="宋体" w:hAnsi="宋体" w:cs="宋体" w:hint="eastAsia"/>
                <w:kern w:val="0"/>
                <w:szCs w:val="21"/>
              </w:rPr>
            </w:pPr>
          </w:p>
        </w:tc>
        <w:tc>
          <w:tcPr>
            <w:tcW w:w="933" w:type="dxa"/>
            <w:tcBorders>
              <w:top w:val="nil"/>
              <w:left w:val="nil"/>
              <w:bottom w:val="single" w:sz="8" w:space="0" w:color="auto"/>
              <w:right w:val="single" w:sz="8" w:space="0" w:color="auto"/>
            </w:tcBorders>
            <w:vAlign w:val="center"/>
          </w:tcPr>
          <w:p w14:paraId="1145A8F5"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386F8969"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29F742C9" w14:textId="77777777" w:rsidR="006510A1" w:rsidRDefault="006510A1">
            <w:pPr>
              <w:widowControl/>
              <w:spacing w:line="360" w:lineRule="auto"/>
              <w:jc w:val="center"/>
              <w:rPr>
                <w:rFonts w:ascii="宋体" w:hAnsi="宋体" w:cs="宋体" w:hint="eastAsia"/>
                <w:kern w:val="0"/>
                <w:szCs w:val="21"/>
              </w:rPr>
            </w:pPr>
          </w:p>
        </w:tc>
        <w:tc>
          <w:tcPr>
            <w:tcW w:w="1701" w:type="dxa"/>
            <w:tcBorders>
              <w:top w:val="nil"/>
              <w:left w:val="nil"/>
              <w:bottom w:val="single" w:sz="8" w:space="0" w:color="auto"/>
              <w:right w:val="single" w:sz="8" w:space="0" w:color="auto"/>
            </w:tcBorders>
            <w:vAlign w:val="center"/>
          </w:tcPr>
          <w:p w14:paraId="0DC9D0FF" w14:textId="77777777" w:rsidR="006510A1" w:rsidRDefault="006510A1">
            <w:pPr>
              <w:widowControl/>
              <w:spacing w:line="360" w:lineRule="auto"/>
              <w:jc w:val="center"/>
              <w:rPr>
                <w:rFonts w:ascii="宋体" w:hAnsi="宋体" w:cs="宋体" w:hint="eastAsia"/>
                <w:kern w:val="0"/>
                <w:szCs w:val="21"/>
              </w:rPr>
            </w:pPr>
          </w:p>
        </w:tc>
        <w:tc>
          <w:tcPr>
            <w:tcW w:w="1554" w:type="dxa"/>
            <w:tcBorders>
              <w:top w:val="nil"/>
              <w:left w:val="nil"/>
              <w:bottom w:val="single" w:sz="8" w:space="0" w:color="auto"/>
              <w:right w:val="single" w:sz="8" w:space="0" w:color="auto"/>
            </w:tcBorders>
            <w:vAlign w:val="center"/>
          </w:tcPr>
          <w:p w14:paraId="12636E0D" w14:textId="77777777" w:rsidR="006510A1" w:rsidRDefault="006510A1">
            <w:pPr>
              <w:widowControl/>
              <w:spacing w:line="360" w:lineRule="auto"/>
              <w:jc w:val="center"/>
              <w:rPr>
                <w:rFonts w:ascii="宋体" w:hAnsi="宋体" w:cs="宋体" w:hint="eastAsia"/>
                <w:kern w:val="0"/>
                <w:szCs w:val="21"/>
              </w:rPr>
            </w:pPr>
          </w:p>
        </w:tc>
      </w:tr>
      <w:tr w:rsidR="006510A1" w14:paraId="75F8742A" w14:textId="77777777">
        <w:trPr>
          <w:trHeight w:val="290"/>
          <w:jc w:val="center"/>
        </w:trPr>
        <w:tc>
          <w:tcPr>
            <w:tcW w:w="1486" w:type="dxa"/>
            <w:tcBorders>
              <w:top w:val="nil"/>
              <w:left w:val="single" w:sz="8" w:space="0" w:color="auto"/>
              <w:bottom w:val="single" w:sz="8" w:space="0" w:color="auto"/>
              <w:right w:val="single" w:sz="8" w:space="0" w:color="auto"/>
            </w:tcBorders>
            <w:vAlign w:val="center"/>
          </w:tcPr>
          <w:p w14:paraId="09713E40" w14:textId="77777777" w:rsidR="006510A1" w:rsidRDefault="006510A1">
            <w:pPr>
              <w:widowControl/>
              <w:spacing w:line="360" w:lineRule="auto"/>
              <w:jc w:val="center"/>
              <w:rPr>
                <w:rFonts w:ascii="宋体" w:hAnsi="宋体" w:cs="宋体" w:hint="eastAsia"/>
                <w:kern w:val="0"/>
                <w:szCs w:val="21"/>
              </w:rPr>
            </w:pPr>
          </w:p>
        </w:tc>
        <w:tc>
          <w:tcPr>
            <w:tcW w:w="1134" w:type="dxa"/>
            <w:tcBorders>
              <w:top w:val="nil"/>
              <w:left w:val="nil"/>
              <w:bottom w:val="single" w:sz="8" w:space="0" w:color="auto"/>
              <w:right w:val="single" w:sz="8" w:space="0" w:color="auto"/>
            </w:tcBorders>
            <w:vAlign w:val="center"/>
          </w:tcPr>
          <w:p w14:paraId="586DD585" w14:textId="77777777" w:rsidR="006510A1" w:rsidRDefault="006510A1">
            <w:pPr>
              <w:widowControl/>
              <w:spacing w:line="360" w:lineRule="auto"/>
              <w:jc w:val="center"/>
              <w:rPr>
                <w:rFonts w:ascii="宋体" w:hAnsi="宋体" w:cs="宋体" w:hint="eastAsia"/>
                <w:kern w:val="0"/>
                <w:szCs w:val="21"/>
              </w:rPr>
            </w:pPr>
          </w:p>
        </w:tc>
        <w:tc>
          <w:tcPr>
            <w:tcW w:w="933" w:type="dxa"/>
            <w:tcBorders>
              <w:top w:val="nil"/>
              <w:left w:val="nil"/>
              <w:bottom w:val="single" w:sz="8" w:space="0" w:color="auto"/>
              <w:right w:val="single" w:sz="8" w:space="0" w:color="auto"/>
            </w:tcBorders>
            <w:vAlign w:val="center"/>
          </w:tcPr>
          <w:p w14:paraId="08A538F8"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458739EA"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6FC5AC35" w14:textId="77777777" w:rsidR="006510A1" w:rsidRDefault="006510A1">
            <w:pPr>
              <w:widowControl/>
              <w:spacing w:line="360" w:lineRule="auto"/>
              <w:jc w:val="center"/>
              <w:rPr>
                <w:rFonts w:ascii="宋体" w:hAnsi="宋体" w:cs="宋体" w:hint="eastAsia"/>
                <w:kern w:val="0"/>
                <w:szCs w:val="21"/>
              </w:rPr>
            </w:pPr>
          </w:p>
        </w:tc>
        <w:tc>
          <w:tcPr>
            <w:tcW w:w="1701" w:type="dxa"/>
            <w:tcBorders>
              <w:top w:val="nil"/>
              <w:left w:val="nil"/>
              <w:bottom w:val="single" w:sz="8" w:space="0" w:color="auto"/>
              <w:right w:val="single" w:sz="8" w:space="0" w:color="auto"/>
            </w:tcBorders>
            <w:vAlign w:val="center"/>
          </w:tcPr>
          <w:p w14:paraId="0D6C642B" w14:textId="77777777" w:rsidR="006510A1" w:rsidRDefault="006510A1">
            <w:pPr>
              <w:widowControl/>
              <w:spacing w:line="360" w:lineRule="auto"/>
              <w:jc w:val="center"/>
              <w:rPr>
                <w:rFonts w:ascii="宋体" w:hAnsi="宋体" w:cs="宋体" w:hint="eastAsia"/>
                <w:kern w:val="0"/>
                <w:szCs w:val="21"/>
              </w:rPr>
            </w:pPr>
          </w:p>
        </w:tc>
        <w:tc>
          <w:tcPr>
            <w:tcW w:w="1554" w:type="dxa"/>
            <w:tcBorders>
              <w:top w:val="nil"/>
              <w:left w:val="nil"/>
              <w:bottom w:val="single" w:sz="8" w:space="0" w:color="auto"/>
              <w:right w:val="single" w:sz="8" w:space="0" w:color="auto"/>
            </w:tcBorders>
            <w:vAlign w:val="center"/>
          </w:tcPr>
          <w:p w14:paraId="124B834A" w14:textId="77777777" w:rsidR="006510A1" w:rsidRDefault="006510A1">
            <w:pPr>
              <w:widowControl/>
              <w:spacing w:line="360" w:lineRule="auto"/>
              <w:jc w:val="center"/>
              <w:rPr>
                <w:rFonts w:ascii="宋体" w:hAnsi="宋体" w:cs="宋体" w:hint="eastAsia"/>
                <w:kern w:val="0"/>
                <w:szCs w:val="21"/>
              </w:rPr>
            </w:pPr>
          </w:p>
        </w:tc>
      </w:tr>
      <w:tr w:rsidR="006510A1" w14:paraId="0FD7FEE6" w14:textId="77777777">
        <w:trPr>
          <w:trHeight w:val="290"/>
          <w:jc w:val="center"/>
        </w:trPr>
        <w:tc>
          <w:tcPr>
            <w:tcW w:w="1486" w:type="dxa"/>
            <w:tcBorders>
              <w:top w:val="nil"/>
              <w:left w:val="single" w:sz="8" w:space="0" w:color="auto"/>
              <w:bottom w:val="single" w:sz="8" w:space="0" w:color="auto"/>
              <w:right w:val="single" w:sz="8" w:space="0" w:color="auto"/>
            </w:tcBorders>
            <w:vAlign w:val="center"/>
          </w:tcPr>
          <w:p w14:paraId="578D57A2" w14:textId="77777777" w:rsidR="006510A1" w:rsidRDefault="006510A1">
            <w:pPr>
              <w:widowControl/>
              <w:spacing w:line="360" w:lineRule="auto"/>
              <w:jc w:val="center"/>
              <w:rPr>
                <w:rFonts w:ascii="宋体" w:hAnsi="宋体" w:cs="宋体" w:hint="eastAsia"/>
                <w:kern w:val="0"/>
                <w:szCs w:val="21"/>
              </w:rPr>
            </w:pPr>
          </w:p>
        </w:tc>
        <w:tc>
          <w:tcPr>
            <w:tcW w:w="1134" w:type="dxa"/>
            <w:tcBorders>
              <w:top w:val="nil"/>
              <w:left w:val="nil"/>
              <w:bottom w:val="single" w:sz="8" w:space="0" w:color="auto"/>
              <w:right w:val="single" w:sz="8" w:space="0" w:color="auto"/>
            </w:tcBorders>
            <w:vAlign w:val="center"/>
          </w:tcPr>
          <w:p w14:paraId="6467BCBD" w14:textId="77777777" w:rsidR="006510A1" w:rsidRDefault="006510A1">
            <w:pPr>
              <w:widowControl/>
              <w:spacing w:line="360" w:lineRule="auto"/>
              <w:jc w:val="center"/>
              <w:rPr>
                <w:rFonts w:ascii="宋体" w:hAnsi="宋体" w:cs="宋体" w:hint="eastAsia"/>
                <w:kern w:val="0"/>
                <w:szCs w:val="21"/>
              </w:rPr>
            </w:pPr>
          </w:p>
        </w:tc>
        <w:tc>
          <w:tcPr>
            <w:tcW w:w="933" w:type="dxa"/>
            <w:tcBorders>
              <w:top w:val="nil"/>
              <w:left w:val="nil"/>
              <w:bottom w:val="single" w:sz="8" w:space="0" w:color="auto"/>
              <w:right w:val="single" w:sz="8" w:space="0" w:color="auto"/>
            </w:tcBorders>
            <w:vAlign w:val="center"/>
          </w:tcPr>
          <w:p w14:paraId="7AC08529"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46C16251"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03E590FA" w14:textId="77777777" w:rsidR="006510A1" w:rsidRDefault="006510A1">
            <w:pPr>
              <w:widowControl/>
              <w:spacing w:line="360" w:lineRule="auto"/>
              <w:jc w:val="center"/>
              <w:rPr>
                <w:rFonts w:ascii="宋体" w:hAnsi="宋体" w:cs="宋体" w:hint="eastAsia"/>
                <w:kern w:val="0"/>
                <w:szCs w:val="21"/>
              </w:rPr>
            </w:pPr>
          </w:p>
        </w:tc>
        <w:tc>
          <w:tcPr>
            <w:tcW w:w="1701" w:type="dxa"/>
            <w:tcBorders>
              <w:top w:val="nil"/>
              <w:left w:val="nil"/>
              <w:bottom w:val="single" w:sz="8" w:space="0" w:color="auto"/>
              <w:right w:val="single" w:sz="8" w:space="0" w:color="auto"/>
            </w:tcBorders>
            <w:vAlign w:val="center"/>
          </w:tcPr>
          <w:p w14:paraId="18F7683E" w14:textId="77777777" w:rsidR="006510A1" w:rsidRDefault="006510A1">
            <w:pPr>
              <w:widowControl/>
              <w:spacing w:line="360" w:lineRule="auto"/>
              <w:jc w:val="center"/>
              <w:rPr>
                <w:rFonts w:ascii="宋体" w:hAnsi="宋体" w:cs="宋体" w:hint="eastAsia"/>
                <w:kern w:val="0"/>
                <w:szCs w:val="21"/>
              </w:rPr>
            </w:pPr>
          </w:p>
        </w:tc>
        <w:tc>
          <w:tcPr>
            <w:tcW w:w="1554" w:type="dxa"/>
            <w:tcBorders>
              <w:top w:val="nil"/>
              <w:left w:val="nil"/>
              <w:bottom w:val="single" w:sz="8" w:space="0" w:color="auto"/>
              <w:right w:val="single" w:sz="8" w:space="0" w:color="auto"/>
            </w:tcBorders>
            <w:vAlign w:val="center"/>
          </w:tcPr>
          <w:p w14:paraId="6666C672" w14:textId="77777777" w:rsidR="006510A1" w:rsidRDefault="006510A1">
            <w:pPr>
              <w:widowControl/>
              <w:spacing w:line="360" w:lineRule="auto"/>
              <w:jc w:val="center"/>
              <w:rPr>
                <w:rFonts w:ascii="宋体" w:hAnsi="宋体" w:cs="宋体" w:hint="eastAsia"/>
                <w:kern w:val="0"/>
                <w:szCs w:val="21"/>
              </w:rPr>
            </w:pPr>
          </w:p>
        </w:tc>
      </w:tr>
      <w:tr w:rsidR="006510A1" w14:paraId="2468F3C0" w14:textId="77777777">
        <w:trPr>
          <w:trHeight w:val="290"/>
          <w:jc w:val="center"/>
        </w:trPr>
        <w:tc>
          <w:tcPr>
            <w:tcW w:w="1486" w:type="dxa"/>
            <w:tcBorders>
              <w:top w:val="nil"/>
              <w:left w:val="single" w:sz="8" w:space="0" w:color="auto"/>
              <w:bottom w:val="single" w:sz="8" w:space="0" w:color="auto"/>
              <w:right w:val="single" w:sz="8" w:space="0" w:color="auto"/>
            </w:tcBorders>
            <w:vAlign w:val="center"/>
          </w:tcPr>
          <w:p w14:paraId="6C5A7E37" w14:textId="77777777" w:rsidR="006510A1" w:rsidRDefault="006510A1">
            <w:pPr>
              <w:widowControl/>
              <w:spacing w:line="360" w:lineRule="auto"/>
              <w:jc w:val="center"/>
              <w:rPr>
                <w:rFonts w:ascii="宋体" w:hAnsi="宋体" w:cs="宋体" w:hint="eastAsia"/>
                <w:kern w:val="0"/>
                <w:szCs w:val="21"/>
              </w:rPr>
            </w:pPr>
          </w:p>
        </w:tc>
        <w:tc>
          <w:tcPr>
            <w:tcW w:w="1134" w:type="dxa"/>
            <w:tcBorders>
              <w:top w:val="nil"/>
              <w:left w:val="nil"/>
              <w:bottom w:val="single" w:sz="8" w:space="0" w:color="auto"/>
              <w:right w:val="single" w:sz="8" w:space="0" w:color="auto"/>
            </w:tcBorders>
            <w:vAlign w:val="center"/>
          </w:tcPr>
          <w:p w14:paraId="66A8FAD1" w14:textId="77777777" w:rsidR="006510A1" w:rsidRDefault="006510A1">
            <w:pPr>
              <w:widowControl/>
              <w:spacing w:line="360" w:lineRule="auto"/>
              <w:jc w:val="center"/>
              <w:rPr>
                <w:rFonts w:ascii="宋体" w:hAnsi="宋体" w:cs="宋体" w:hint="eastAsia"/>
                <w:kern w:val="0"/>
                <w:szCs w:val="21"/>
              </w:rPr>
            </w:pPr>
          </w:p>
        </w:tc>
        <w:tc>
          <w:tcPr>
            <w:tcW w:w="933" w:type="dxa"/>
            <w:tcBorders>
              <w:top w:val="nil"/>
              <w:left w:val="nil"/>
              <w:bottom w:val="single" w:sz="8" w:space="0" w:color="auto"/>
              <w:right w:val="single" w:sz="8" w:space="0" w:color="auto"/>
            </w:tcBorders>
            <w:vAlign w:val="center"/>
          </w:tcPr>
          <w:p w14:paraId="7BAB010F"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6A54942F" w14:textId="77777777" w:rsidR="006510A1" w:rsidRDefault="006510A1">
            <w:pPr>
              <w:widowControl/>
              <w:spacing w:line="360" w:lineRule="auto"/>
              <w:jc w:val="center"/>
              <w:rPr>
                <w:rFonts w:ascii="宋体" w:hAnsi="宋体" w:cs="宋体" w:hint="eastAsia"/>
                <w:kern w:val="0"/>
                <w:szCs w:val="21"/>
              </w:rPr>
            </w:pPr>
          </w:p>
        </w:tc>
        <w:tc>
          <w:tcPr>
            <w:tcW w:w="1276" w:type="dxa"/>
            <w:tcBorders>
              <w:top w:val="nil"/>
              <w:left w:val="nil"/>
              <w:bottom w:val="single" w:sz="8" w:space="0" w:color="auto"/>
              <w:right w:val="single" w:sz="8" w:space="0" w:color="auto"/>
            </w:tcBorders>
            <w:vAlign w:val="center"/>
          </w:tcPr>
          <w:p w14:paraId="49C5B31A" w14:textId="77777777" w:rsidR="006510A1" w:rsidRDefault="006510A1">
            <w:pPr>
              <w:widowControl/>
              <w:spacing w:line="360" w:lineRule="auto"/>
              <w:jc w:val="center"/>
              <w:rPr>
                <w:rFonts w:ascii="宋体" w:hAnsi="宋体" w:cs="宋体" w:hint="eastAsia"/>
                <w:kern w:val="0"/>
                <w:szCs w:val="21"/>
              </w:rPr>
            </w:pPr>
          </w:p>
        </w:tc>
        <w:tc>
          <w:tcPr>
            <w:tcW w:w="1701" w:type="dxa"/>
            <w:tcBorders>
              <w:top w:val="nil"/>
              <w:left w:val="nil"/>
              <w:bottom w:val="single" w:sz="8" w:space="0" w:color="auto"/>
              <w:right w:val="single" w:sz="8" w:space="0" w:color="auto"/>
            </w:tcBorders>
            <w:vAlign w:val="center"/>
          </w:tcPr>
          <w:p w14:paraId="4074D917" w14:textId="77777777" w:rsidR="006510A1" w:rsidRDefault="006510A1">
            <w:pPr>
              <w:widowControl/>
              <w:spacing w:line="360" w:lineRule="auto"/>
              <w:jc w:val="center"/>
              <w:rPr>
                <w:rFonts w:ascii="宋体" w:hAnsi="宋体" w:cs="宋体" w:hint="eastAsia"/>
                <w:kern w:val="0"/>
                <w:szCs w:val="21"/>
              </w:rPr>
            </w:pPr>
          </w:p>
        </w:tc>
        <w:tc>
          <w:tcPr>
            <w:tcW w:w="1554" w:type="dxa"/>
            <w:tcBorders>
              <w:top w:val="nil"/>
              <w:left w:val="nil"/>
              <w:bottom w:val="single" w:sz="8" w:space="0" w:color="auto"/>
              <w:right w:val="single" w:sz="8" w:space="0" w:color="auto"/>
            </w:tcBorders>
            <w:vAlign w:val="center"/>
          </w:tcPr>
          <w:p w14:paraId="5DB92FBB" w14:textId="77777777" w:rsidR="006510A1" w:rsidRDefault="006510A1">
            <w:pPr>
              <w:widowControl/>
              <w:spacing w:line="360" w:lineRule="auto"/>
              <w:jc w:val="center"/>
              <w:rPr>
                <w:rFonts w:ascii="宋体" w:hAnsi="宋体" w:cs="宋体" w:hint="eastAsia"/>
                <w:kern w:val="0"/>
                <w:szCs w:val="21"/>
              </w:rPr>
            </w:pPr>
          </w:p>
        </w:tc>
      </w:tr>
    </w:tbl>
    <w:p w14:paraId="695BC5EB" w14:textId="77777777" w:rsidR="006510A1" w:rsidRDefault="006510A1">
      <w:pPr>
        <w:spacing w:line="360" w:lineRule="auto"/>
        <w:rPr>
          <w:rFonts w:ascii="宋体" w:hAnsi="宋体" w:hint="eastAsia"/>
          <w:kern w:val="0"/>
          <w:szCs w:val="21"/>
        </w:rPr>
      </w:pPr>
    </w:p>
    <w:p w14:paraId="00C4B8EB" w14:textId="77777777" w:rsidR="006510A1" w:rsidRDefault="006510A1">
      <w:pPr>
        <w:spacing w:line="360" w:lineRule="auto"/>
        <w:rPr>
          <w:rFonts w:ascii="宋体" w:hAnsi="宋体" w:hint="eastAsia"/>
          <w:kern w:val="0"/>
          <w:szCs w:val="21"/>
        </w:rPr>
      </w:pPr>
    </w:p>
    <w:p w14:paraId="15F6BC1B" w14:textId="77777777" w:rsidR="006510A1" w:rsidRDefault="006510A1">
      <w:pPr>
        <w:pStyle w:val="affff5"/>
        <w:overflowPunct w:val="0"/>
        <w:spacing w:line="360" w:lineRule="auto"/>
        <w:ind w:firstLineChars="200" w:firstLine="420"/>
        <w:rPr>
          <w:rFonts w:ascii="宋体" w:hAnsi="宋体" w:hint="eastAsia"/>
        </w:rPr>
      </w:pPr>
    </w:p>
    <w:p w14:paraId="359B1C25" w14:textId="77777777" w:rsidR="006510A1" w:rsidRDefault="006510A1">
      <w:pPr>
        <w:spacing w:line="360" w:lineRule="auto"/>
        <w:ind w:firstLine="480"/>
        <w:jc w:val="right"/>
        <w:rPr>
          <w:rFonts w:ascii="宋体" w:hAnsi="宋体" w:cs="宋体" w:hint="eastAsia"/>
          <w:szCs w:val="21"/>
        </w:rPr>
      </w:pPr>
    </w:p>
    <w:p w14:paraId="1A938F99" w14:textId="77777777" w:rsidR="006510A1" w:rsidRDefault="00000000">
      <w:pPr>
        <w:spacing w:line="360" w:lineRule="auto"/>
        <w:ind w:firstLineChars="2226" w:firstLine="4675"/>
        <w:rPr>
          <w:rFonts w:ascii="宋体" w:hAnsi="宋体" w:cs="宋体" w:hint="eastAsia"/>
          <w:szCs w:val="21"/>
        </w:rPr>
      </w:pPr>
      <w:r>
        <w:rPr>
          <w:rFonts w:ascii="宋体" w:hAnsi="宋体" w:cs="宋体" w:hint="eastAsia"/>
          <w:szCs w:val="21"/>
        </w:rPr>
        <w:t>供应商名称（盖章）：</w:t>
      </w:r>
    </w:p>
    <w:p w14:paraId="29F89BC7" w14:textId="77777777" w:rsidR="006510A1" w:rsidRDefault="00000000">
      <w:pPr>
        <w:spacing w:line="360" w:lineRule="auto"/>
        <w:ind w:firstLineChars="2226" w:firstLine="4675"/>
        <w:rPr>
          <w:rFonts w:ascii="宋体" w:hAnsi="宋体" w:cs="宋体" w:hint="eastAsia"/>
          <w:szCs w:val="21"/>
        </w:rPr>
      </w:pPr>
      <w:r>
        <w:rPr>
          <w:rFonts w:ascii="宋体" w:hAnsi="宋体" w:cs="宋体" w:hint="eastAsia"/>
          <w:szCs w:val="21"/>
        </w:rPr>
        <w:t>法定代表人或授权代表（签字或盖章）：</w:t>
      </w:r>
    </w:p>
    <w:p w14:paraId="417CE7CD" w14:textId="77777777" w:rsidR="006510A1" w:rsidRDefault="00000000">
      <w:pPr>
        <w:spacing w:line="360" w:lineRule="auto"/>
        <w:ind w:firstLineChars="2226" w:firstLine="4675"/>
        <w:rPr>
          <w:rFonts w:ascii="宋体" w:hAnsi="宋体" w:cs="宋体" w:hint="eastAsia"/>
          <w:szCs w:val="21"/>
        </w:rPr>
      </w:pPr>
      <w:r>
        <w:rPr>
          <w:rFonts w:ascii="宋体" w:hAnsi="宋体" w:cs="宋体" w:hint="eastAsia"/>
          <w:szCs w:val="21"/>
        </w:rPr>
        <w:t>日   期：</w:t>
      </w:r>
      <w:r>
        <w:rPr>
          <w:rFonts w:ascii="宋体" w:hAnsi="宋体" w:hint="eastAsia"/>
          <w:szCs w:val="21"/>
        </w:rPr>
        <w:t>________年____月____日</w:t>
      </w:r>
    </w:p>
    <w:p w14:paraId="6FD57A63" w14:textId="77777777" w:rsidR="006510A1" w:rsidRDefault="006510A1">
      <w:pPr>
        <w:spacing w:line="360" w:lineRule="auto"/>
        <w:ind w:firstLine="480"/>
        <w:jc w:val="center"/>
        <w:rPr>
          <w:rFonts w:ascii="宋体" w:hAnsi="宋体" w:cs="宋体" w:hint="eastAsia"/>
          <w:szCs w:val="21"/>
        </w:rPr>
      </w:pPr>
    </w:p>
    <w:p w14:paraId="6BC51CC7" w14:textId="77777777" w:rsidR="006510A1" w:rsidRDefault="00000000">
      <w:pPr>
        <w:pStyle w:val="2"/>
        <w:spacing w:line="360" w:lineRule="auto"/>
        <w:rPr>
          <w:rFonts w:ascii="宋体" w:eastAsia="宋体" w:hAnsi="宋体" w:cs="宋体" w:hint="eastAsia"/>
          <w:b w:val="0"/>
          <w:szCs w:val="21"/>
        </w:rPr>
      </w:pPr>
      <w:r>
        <w:rPr>
          <w:rFonts w:ascii="宋体" w:eastAsia="宋体" w:hAnsi="宋体"/>
          <w:szCs w:val="21"/>
        </w:rPr>
        <w:br w:type="page"/>
      </w:r>
      <w:r>
        <w:rPr>
          <w:rFonts w:ascii="宋体" w:eastAsia="宋体" w:hAnsi="宋体" w:cs="宋体" w:hint="eastAsia"/>
          <w:bCs/>
          <w:sz w:val="21"/>
          <w:szCs w:val="21"/>
        </w:rPr>
        <w:lastRenderedPageBreak/>
        <w:t>12.供应商一般情况表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26"/>
        <w:gridCol w:w="897"/>
        <w:gridCol w:w="1021"/>
        <w:gridCol w:w="1160"/>
        <w:gridCol w:w="311"/>
        <w:gridCol w:w="1246"/>
        <w:gridCol w:w="63"/>
        <w:gridCol w:w="720"/>
        <w:gridCol w:w="1923"/>
      </w:tblGrid>
      <w:tr w:rsidR="006510A1" w14:paraId="10D34762" w14:textId="77777777">
        <w:trPr>
          <w:trHeight w:val="567"/>
          <w:jc w:val="center"/>
        </w:trPr>
        <w:tc>
          <w:tcPr>
            <w:tcW w:w="1626" w:type="dxa"/>
            <w:vAlign w:val="center"/>
          </w:tcPr>
          <w:p w14:paraId="03EDDF08"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供应商名称</w:t>
            </w:r>
          </w:p>
        </w:tc>
        <w:tc>
          <w:tcPr>
            <w:tcW w:w="7341" w:type="dxa"/>
            <w:gridSpan w:val="8"/>
            <w:vAlign w:val="center"/>
          </w:tcPr>
          <w:p w14:paraId="5791D633" w14:textId="77777777" w:rsidR="006510A1" w:rsidRDefault="006510A1">
            <w:pPr>
              <w:spacing w:line="360" w:lineRule="auto"/>
              <w:jc w:val="center"/>
              <w:rPr>
                <w:rFonts w:ascii="宋体" w:hAnsi="宋体" w:cs="宋体" w:hint="eastAsia"/>
                <w:szCs w:val="21"/>
              </w:rPr>
            </w:pPr>
          </w:p>
        </w:tc>
      </w:tr>
      <w:tr w:rsidR="006510A1" w14:paraId="09DC4B47" w14:textId="77777777">
        <w:trPr>
          <w:trHeight w:val="567"/>
          <w:jc w:val="center"/>
        </w:trPr>
        <w:tc>
          <w:tcPr>
            <w:tcW w:w="1626" w:type="dxa"/>
            <w:vAlign w:val="center"/>
          </w:tcPr>
          <w:p w14:paraId="146640D0"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注册地址</w:t>
            </w:r>
          </w:p>
        </w:tc>
        <w:tc>
          <w:tcPr>
            <w:tcW w:w="3389" w:type="dxa"/>
            <w:gridSpan w:val="4"/>
            <w:vAlign w:val="center"/>
          </w:tcPr>
          <w:p w14:paraId="31D1269B" w14:textId="77777777" w:rsidR="006510A1" w:rsidRDefault="006510A1">
            <w:pPr>
              <w:spacing w:line="360" w:lineRule="auto"/>
              <w:jc w:val="center"/>
              <w:rPr>
                <w:rFonts w:ascii="宋体" w:hAnsi="宋体" w:cs="宋体" w:hint="eastAsia"/>
                <w:szCs w:val="21"/>
              </w:rPr>
            </w:pPr>
          </w:p>
        </w:tc>
        <w:tc>
          <w:tcPr>
            <w:tcW w:w="1246" w:type="dxa"/>
            <w:vAlign w:val="center"/>
          </w:tcPr>
          <w:p w14:paraId="3FC2E73E"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邮政编码</w:t>
            </w:r>
          </w:p>
        </w:tc>
        <w:tc>
          <w:tcPr>
            <w:tcW w:w="2706" w:type="dxa"/>
            <w:gridSpan w:val="3"/>
            <w:vAlign w:val="center"/>
          </w:tcPr>
          <w:p w14:paraId="332E14AF" w14:textId="77777777" w:rsidR="006510A1" w:rsidRDefault="006510A1">
            <w:pPr>
              <w:spacing w:line="360" w:lineRule="auto"/>
              <w:jc w:val="center"/>
              <w:rPr>
                <w:rFonts w:ascii="宋体" w:hAnsi="宋体" w:cs="宋体" w:hint="eastAsia"/>
                <w:szCs w:val="21"/>
              </w:rPr>
            </w:pPr>
          </w:p>
        </w:tc>
      </w:tr>
      <w:tr w:rsidR="006510A1" w14:paraId="284E1894" w14:textId="77777777">
        <w:trPr>
          <w:cantSplit/>
          <w:trHeight w:val="567"/>
          <w:jc w:val="center"/>
        </w:trPr>
        <w:tc>
          <w:tcPr>
            <w:tcW w:w="1626" w:type="dxa"/>
            <w:vMerge w:val="restart"/>
            <w:vAlign w:val="center"/>
          </w:tcPr>
          <w:p w14:paraId="6340A421"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联系方式</w:t>
            </w:r>
          </w:p>
        </w:tc>
        <w:tc>
          <w:tcPr>
            <w:tcW w:w="897" w:type="dxa"/>
            <w:vAlign w:val="center"/>
          </w:tcPr>
          <w:p w14:paraId="41E56ED0"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联系人</w:t>
            </w:r>
          </w:p>
        </w:tc>
        <w:tc>
          <w:tcPr>
            <w:tcW w:w="2492" w:type="dxa"/>
            <w:gridSpan w:val="3"/>
            <w:vAlign w:val="center"/>
          </w:tcPr>
          <w:p w14:paraId="19D8FFD3" w14:textId="77777777" w:rsidR="006510A1" w:rsidRDefault="006510A1">
            <w:pPr>
              <w:spacing w:line="360" w:lineRule="auto"/>
              <w:jc w:val="center"/>
              <w:rPr>
                <w:rFonts w:ascii="宋体" w:hAnsi="宋体" w:cs="宋体" w:hint="eastAsia"/>
                <w:szCs w:val="21"/>
              </w:rPr>
            </w:pPr>
          </w:p>
        </w:tc>
        <w:tc>
          <w:tcPr>
            <w:tcW w:w="1246" w:type="dxa"/>
            <w:vAlign w:val="center"/>
          </w:tcPr>
          <w:p w14:paraId="34DB0876"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电话</w:t>
            </w:r>
          </w:p>
        </w:tc>
        <w:tc>
          <w:tcPr>
            <w:tcW w:w="2706" w:type="dxa"/>
            <w:gridSpan w:val="3"/>
            <w:vAlign w:val="center"/>
          </w:tcPr>
          <w:p w14:paraId="51E0634B" w14:textId="77777777" w:rsidR="006510A1" w:rsidRDefault="006510A1">
            <w:pPr>
              <w:spacing w:line="360" w:lineRule="auto"/>
              <w:jc w:val="center"/>
              <w:rPr>
                <w:rFonts w:ascii="宋体" w:hAnsi="宋体" w:cs="宋体" w:hint="eastAsia"/>
                <w:szCs w:val="21"/>
              </w:rPr>
            </w:pPr>
          </w:p>
        </w:tc>
      </w:tr>
      <w:tr w:rsidR="006510A1" w14:paraId="2FAB5E2B" w14:textId="77777777">
        <w:trPr>
          <w:cantSplit/>
          <w:trHeight w:val="567"/>
          <w:jc w:val="center"/>
        </w:trPr>
        <w:tc>
          <w:tcPr>
            <w:tcW w:w="1626" w:type="dxa"/>
            <w:vMerge/>
            <w:vAlign w:val="center"/>
          </w:tcPr>
          <w:p w14:paraId="5711A18F" w14:textId="77777777" w:rsidR="006510A1" w:rsidRDefault="006510A1">
            <w:pPr>
              <w:spacing w:line="360" w:lineRule="auto"/>
              <w:jc w:val="center"/>
              <w:rPr>
                <w:rFonts w:ascii="宋体" w:hAnsi="宋体" w:cs="宋体" w:hint="eastAsia"/>
                <w:szCs w:val="21"/>
              </w:rPr>
            </w:pPr>
          </w:p>
        </w:tc>
        <w:tc>
          <w:tcPr>
            <w:tcW w:w="897" w:type="dxa"/>
            <w:vAlign w:val="center"/>
          </w:tcPr>
          <w:p w14:paraId="5A6FC2D7"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传真</w:t>
            </w:r>
          </w:p>
        </w:tc>
        <w:tc>
          <w:tcPr>
            <w:tcW w:w="2492" w:type="dxa"/>
            <w:gridSpan w:val="3"/>
            <w:vAlign w:val="center"/>
          </w:tcPr>
          <w:p w14:paraId="0C928E6C" w14:textId="77777777" w:rsidR="006510A1" w:rsidRDefault="006510A1">
            <w:pPr>
              <w:spacing w:line="360" w:lineRule="auto"/>
              <w:jc w:val="center"/>
              <w:rPr>
                <w:rFonts w:ascii="宋体" w:hAnsi="宋体" w:cs="宋体" w:hint="eastAsia"/>
                <w:szCs w:val="21"/>
              </w:rPr>
            </w:pPr>
          </w:p>
        </w:tc>
        <w:tc>
          <w:tcPr>
            <w:tcW w:w="1246" w:type="dxa"/>
            <w:vAlign w:val="center"/>
          </w:tcPr>
          <w:p w14:paraId="6D6E7051"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网址</w:t>
            </w:r>
          </w:p>
        </w:tc>
        <w:tc>
          <w:tcPr>
            <w:tcW w:w="2706" w:type="dxa"/>
            <w:gridSpan w:val="3"/>
            <w:vAlign w:val="center"/>
          </w:tcPr>
          <w:p w14:paraId="40D7BE46" w14:textId="77777777" w:rsidR="006510A1" w:rsidRDefault="006510A1">
            <w:pPr>
              <w:spacing w:line="360" w:lineRule="auto"/>
              <w:jc w:val="center"/>
              <w:rPr>
                <w:rFonts w:ascii="宋体" w:hAnsi="宋体" w:cs="宋体" w:hint="eastAsia"/>
                <w:szCs w:val="21"/>
              </w:rPr>
            </w:pPr>
          </w:p>
        </w:tc>
      </w:tr>
      <w:tr w:rsidR="006510A1" w14:paraId="68D6B861" w14:textId="77777777">
        <w:trPr>
          <w:trHeight w:val="567"/>
          <w:jc w:val="center"/>
        </w:trPr>
        <w:tc>
          <w:tcPr>
            <w:tcW w:w="1626" w:type="dxa"/>
            <w:vAlign w:val="center"/>
          </w:tcPr>
          <w:p w14:paraId="5C48702F"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企业统一社会信用代码</w:t>
            </w:r>
          </w:p>
        </w:tc>
        <w:tc>
          <w:tcPr>
            <w:tcW w:w="7341" w:type="dxa"/>
            <w:gridSpan w:val="8"/>
            <w:vAlign w:val="center"/>
          </w:tcPr>
          <w:p w14:paraId="6204AFBC" w14:textId="77777777" w:rsidR="006510A1" w:rsidRDefault="006510A1">
            <w:pPr>
              <w:spacing w:line="360" w:lineRule="auto"/>
              <w:jc w:val="center"/>
              <w:rPr>
                <w:rFonts w:ascii="宋体" w:hAnsi="宋体" w:cs="宋体" w:hint="eastAsia"/>
                <w:szCs w:val="21"/>
              </w:rPr>
            </w:pPr>
          </w:p>
        </w:tc>
      </w:tr>
      <w:tr w:rsidR="006510A1" w14:paraId="17B9ACE0" w14:textId="77777777">
        <w:trPr>
          <w:trHeight w:val="567"/>
          <w:jc w:val="center"/>
        </w:trPr>
        <w:tc>
          <w:tcPr>
            <w:tcW w:w="1626" w:type="dxa"/>
            <w:vAlign w:val="center"/>
          </w:tcPr>
          <w:p w14:paraId="106C4F76"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法定代表人</w:t>
            </w:r>
          </w:p>
        </w:tc>
        <w:tc>
          <w:tcPr>
            <w:tcW w:w="897" w:type="dxa"/>
            <w:vAlign w:val="center"/>
          </w:tcPr>
          <w:p w14:paraId="26311CC3"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姓名</w:t>
            </w:r>
          </w:p>
        </w:tc>
        <w:tc>
          <w:tcPr>
            <w:tcW w:w="1021" w:type="dxa"/>
            <w:vAlign w:val="center"/>
          </w:tcPr>
          <w:p w14:paraId="452935D6" w14:textId="77777777" w:rsidR="006510A1" w:rsidRDefault="006510A1">
            <w:pPr>
              <w:spacing w:line="360" w:lineRule="auto"/>
              <w:jc w:val="center"/>
              <w:rPr>
                <w:rFonts w:ascii="宋体" w:hAnsi="宋体" w:cs="宋体" w:hint="eastAsia"/>
                <w:szCs w:val="21"/>
              </w:rPr>
            </w:pPr>
          </w:p>
        </w:tc>
        <w:tc>
          <w:tcPr>
            <w:tcW w:w="1160" w:type="dxa"/>
            <w:vAlign w:val="center"/>
          </w:tcPr>
          <w:p w14:paraId="59033A24"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技术职称</w:t>
            </w:r>
          </w:p>
        </w:tc>
        <w:tc>
          <w:tcPr>
            <w:tcW w:w="1620" w:type="dxa"/>
            <w:gridSpan w:val="3"/>
            <w:vAlign w:val="center"/>
          </w:tcPr>
          <w:p w14:paraId="6BDA6A64" w14:textId="77777777" w:rsidR="006510A1" w:rsidRDefault="006510A1">
            <w:pPr>
              <w:spacing w:line="360" w:lineRule="auto"/>
              <w:jc w:val="center"/>
              <w:rPr>
                <w:rFonts w:ascii="宋体" w:hAnsi="宋体" w:cs="宋体" w:hint="eastAsia"/>
                <w:szCs w:val="21"/>
              </w:rPr>
            </w:pPr>
          </w:p>
        </w:tc>
        <w:tc>
          <w:tcPr>
            <w:tcW w:w="720" w:type="dxa"/>
            <w:vAlign w:val="center"/>
          </w:tcPr>
          <w:p w14:paraId="35306D13"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电话</w:t>
            </w:r>
          </w:p>
        </w:tc>
        <w:tc>
          <w:tcPr>
            <w:tcW w:w="1923" w:type="dxa"/>
            <w:vAlign w:val="center"/>
          </w:tcPr>
          <w:p w14:paraId="1DD5375D" w14:textId="77777777" w:rsidR="006510A1" w:rsidRDefault="006510A1">
            <w:pPr>
              <w:spacing w:line="360" w:lineRule="auto"/>
              <w:jc w:val="center"/>
              <w:rPr>
                <w:rFonts w:ascii="宋体" w:hAnsi="宋体" w:cs="宋体" w:hint="eastAsia"/>
                <w:szCs w:val="21"/>
              </w:rPr>
            </w:pPr>
          </w:p>
        </w:tc>
      </w:tr>
      <w:tr w:rsidR="006510A1" w14:paraId="16A44908" w14:textId="77777777">
        <w:trPr>
          <w:trHeight w:val="567"/>
          <w:jc w:val="center"/>
        </w:trPr>
        <w:tc>
          <w:tcPr>
            <w:tcW w:w="1626" w:type="dxa"/>
            <w:vAlign w:val="center"/>
          </w:tcPr>
          <w:p w14:paraId="4929C8CB"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技术负责人</w:t>
            </w:r>
          </w:p>
        </w:tc>
        <w:tc>
          <w:tcPr>
            <w:tcW w:w="897" w:type="dxa"/>
            <w:vAlign w:val="center"/>
          </w:tcPr>
          <w:p w14:paraId="6308EF28"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姓名</w:t>
            </w:r>
          </w:p>
        </w:tc>
        <w:tc>
          <w:tcPr>
            <w:tcW w:w="1021" w:type="dxa"/>
            <w:vAlign w:val="center"/>
          </w:tcPr>
          <w:p w14:paraId="68CBC272" w14:textId="77777777" w:rsidR="006510A1" w:rsidRDefault="006510A1">
            <w:pPr>
              <w:spacing w:line="360" w:lineRule="auto"/>
              <w:jc w:val="center"/>
              <w:rPr>
                <w:rFonts w:ascii="宋体" w:hAnsi="宋体" w:cs="宋体" w:hint="eastAsia"/>
                <w:szCs w:val="21"/>
              </w:rPr>
            </w:pPr>
          </w:p>
        </w:tc>
        <w:tc>
          <w:tcPr>
            <w:tcW w:w="1160" w:type="dxa"/>
            <w:vAlign w:val="center"/>
          </w:tcPr>
          <w:p w14:paraId="6BEF8559"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技术职称</w:t>
            </w:r>
          </w:p>
        </w:tc>
        <w:tc>
          <w:tcPr>
            <w:tcW w:w="1620" w:type="dxa"/>
            <w:gridSpan w:val="3"/>
            <w:vAlign w:val="center"/>
          </w:tcPr>
          <w:p w14:paraId="5EDBA3C9" w14:textId="77777777" w:rsidR="006510A1" w:rsidRDefault="006510A1">
            <w:pPr>
              <w:spacing w:line="360" w:lineRule="auto"/>
              <w:jc w:val="center"/>
              <w:rPr>
                <w:rFonts w:ascii="宋体" w:hAnsi="宋体" w:cs="宋体" w:hint="eastAsia"/>
                <w:szCs w:val="21"/>
              </w:rPr>
            </w:pPr>
          </w:p>
        </w:tc>
        <w:tc>
          <w:tcPr>
            <w:tcW w:w="720" w:type="dxa"/>
            <w:vAlign w:val="center"/>
          </w:tcPr>
          <w:p w14:paraId="2B274AFC"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电话</w:t>
            </w:r>
          </w:p>
        </w:tc>
        <w:tc>
          <w:tcPr>
            <w:tcW w:w="1923" w:type="dxa"/>
            <w:vAlign w:val="center"/>
          </w:tcPr>
          <w:p w14:paraId="1D746DC8" w14:textId="77777777" w:rsidR="006510A1" w:rsidRDefault="006510A1">
            <w:pPr>
              <w:spacing w:line="360" w:lineRule="auto"/>
              <w:jc w:val="center"/>
              <w:rPr>
                <w:rFonts w:ascii="宋体" w:hAnsi="宋体" w:cs="宋体" w:hint="eastAsia"/>
                <w:szCs w:val="21"/>
              </w:rPr>
            </w:pPr>
          </w:p>
        </w:tc>
      </w:tr>
      <w:tr w:rsidR="006510A1" w14:paraId="722D2CA4" w14:textId="77777777">
        <w:trPr>
          <w:trHeight w:val="567"/>
          <w:jc w:val="center"/>
        </w:trPr>
        <w:tc>
          <w:tcPr>
            <w:tcW w:w="1626" w:type="dxa"/>
            <w:vAlign w:val="center"/>
          </w:tcPr>
          <w:p w14:paraId="3792744D"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成立时间</w:t>
            </w:r>
          </w:p>
        </w:tc>
        <w:tc>
          <w:tcPr>
            <w:tcW w:w="1918" w:type="dxa"/>
            <w:gridSpan w:val="2"/>
            <w:vAlign w:val="center"/>
          </w:tcPr>
          <w:p w14:paraId="088470E3" w14:textId="77777777" w:rsidR="006510A1" w:rsidRDefault="006510A1">
            <w:pPr>
              <w:spacing w:line="360" w:lineRule="auto"/>
              <w:jc w:val="center"/>
              <w:rPr>
                <w:rFonts w:ascii="宋体" w:hAnsi="宋体" w:cs="宋体" w:hint="eastAsia"/>
                <w:szCs w:val="21"/>
              </w:rPr>
            </w:pPr>
          </w:p>
        </w:tc>
        <w:tc>
          <w:tcPr>
            <w:tcW w:w="5423" w:type="dxa"/>
            <w:gridSpan w:val="6"/>
            <w:vAlign w:val="center"/>
          </w:tcPr>
          <w:p w14:paraId="5BEB6FCF"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员工总人数：</w:t>
            </w:r>
          </w:p>
        </w:tc>
      </w:tr>
      <w:tr w:rsidR="006510A1" w14:paraId="7182AED6" w14:textId="77777777">
        <w:trPr>
          <w:cantSplit/>
          <w:trHeight w:val="567"/>
          <w:jc w:val="center"/>
        </w:trPr>
        <w:tc>
          <w:tcPr>
            <w:tcW w:w="1626" w:type="dxa"/>
            <w:vAlign w:val="center"/>
          </w:tcPr>
          <w:p w14:paraId="4A16849E"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企业资质等级</w:t>
            </w:r>
          </w:p>
        </w:tc>
        <w:tc>
          <w:tcPr>
            <w:tcW w:w="1918" w:type="dxa"/>
            <w:gridSpan w:val="2"/>
            <w:vAlign w:val="center"/>
          </w:tcPr>
          <w:p w14:paraId="5CEA70BF" w14:textId="77777777" w:rsidR="006510A1" w:rsidRDefault="006510A1">
            <w:pPr>
              <w:spacing w:line="360" w:lineRule="auto"/>
              <w:jc w:val="center"/>
              <w:rPr>
                <w:rFonts w:ascii="宋体" w:hAnsi="宋体" w:cs="宋体" w:hint="eastAsia"/>
                <w:szCs w:val="21"/>
              </w:rPr>
            </w:pPr>
          </w:p>
        </w:tc>
        <w:tc>
          <w:tcPr>
            <w:tcW w:w="1160" w:type="dxa"/>
            <w:vMerge w:val="restart"/>
            <w:vAlign w:val="center"/>
          </w:tcPr>
          <w:p w14:paraId="28F436F0"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其中</w:t>
            </w:r>
          </w:p>
        </w:tc>
        <w:tc>
          <w:tcPr>
            <w:tcW w:w="1620" w:type="dxa"/>
            <w:gridSpan w:val="3"/>
            <w:vAlign w:val="center"/>
          </w:tcPr>
          <w:p w14:paraId="3BEC7013"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高级职称人员</w:t>
            </w:r>
          </w:p>
        </w:tc>
        <w:tc>
          <w:tcPr>
            <w:tcW w:w="2643" w:type="dxa"/>
            <w:gridSpan w:val="2"/>
            <w:vAlign w:val="center"/>
          </w:tcPr>
          <w:p w14:paraId="78946F67" w14:textId="77777777" w:rsidR="006510A1" w:rsidRDefault="006510A1">
            <w:pPr>
              <w:spacing w:line="360" w:lineRule="auto"/>
              <w:jc w:val="center"/>
              <w:rPr>
                <w:rFonts w:ascii="宋体" w:hAnsi="宋体" w:cs="宋体" w:hint="eastAsia"/>
                <w:szCs w:val="21"/>
              </w:rPr>
            </w:pPr>
          </w:p>
        </w:tc>
      </w:tr>
      <w:tr w:rsidR="006510A1" w14:paraId="31F52B46" w14:textId="77777777">
        <w:trPr>
          <w:cantSplit/>
          <w:trHeight w:val="567"/>
          <w:jc w:val="center"/>
        </w:trPr>
        <w:tc>
          <w:tcPr>
            <w:tcW w:w="1626" w:type="dxa"/>
            <w:vAlign w:val="center"/>
          </w:tcPr>
          <w:p w14:paraId="3D7A41A7"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营业执照号</w:t>
            </w:r>
          </w:p>
        </w:tc>
        <w:tc>
          <w:tcPr>
            <w:tcW w:w="1918" w:type="dxa"/>
            <w:gridSpan w:val="2"/>
            <w:vAlign w:val="center"/>
          </w:tcPr>
          <w:p w14:paraId="16356B87" w14:textId="77777777" w:rsidR="006510A1" w:rsidRDefault="006510A1">
            <w:pPr>
              <w:spacing w:line="360" w:lineRule="auto"/>
              <w:jc w:val="center"/>
              <w:rPr>
                <w:rFonts w:ascii="宋体" w:hAnsi="宋体" w:cs="宋体" w:hint="eastAsia"/>
                <w:szCs w:val="21"/>
              </w:rPr>
            </w:pPr>
          </w:p>
        </w:tc>
        <w:tc>
          <w:tcPr>
            <w:tcW w:w="1160" w:type="dxa"/>
            <w:vMerge/>
            <w:vAlign w:val="center"/>
          </w:tcPr>
          <w:p w14:paraId="1A6AD4F0" w14:textId="77777777" w:rsidR="006510A1" w:rsidRDefault="006510A1">
            <w:pPr>
              <w:spacing w:line="360" w:lineRule="auto"/>
              <w:jc w:val="center"/>
              <w:rPr>
                <w:rFonts w:ascii="宋体" w:hAnsi="宋体" w:cs="宋体" w:hint="eastAsia"/>
                <w:szCs w:val="21"/>
              </w:rPr>
            </w:pPr>
          </w:p>
        </w:tc>
        <w:tc>
          <w:tcPr>
            <w:tcW w:w="1620" w:type="dxa"/>
            <w:gridSpan w:val="3"/>
            <w:vAlign w:val="center"/>
          </w:tcPr>
          <w:p w14:paraId="0F77CC30"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中级职称人员</w:t>
            </w:r>
          </w:p>
        </w:tc>
        <w:tc>
          <w:tcPr>
            <w:tcW w:w="2643" w:type="dxa"/>
            <w:gridSpan w:val="2"/>
            <w:vAlign w:val="center"/>
          </w:tcPr>
          <w:p w14:paraId="01E10E7B" w14:textId="77777777" w:rsidR="006510A1" w:rsidRDefault="006510A1">
            <w:pPr>
              <w:spacing w:line="360" w:lineRule="auto"/>
              <w:jc w:val="center"/>
              <w:rPr>
                <w:rFonts w:ascii="宋体" w:hAnsi="宋体" w:cs="宋体" w:hint="eastAsia"/>
                <w:szCs w:val="21"/>
              </w:rPr>
            </w:pPr>
          </w:p>
        </w:tc>
      </w:tr>
      <w:tr w:rsidR="006510A1" w14:paraId="64A4FFF6" w14:textId="77777777">
        <w:trPr>
          <w:cantSplit/>
          <w:trHeight w:val="567"/>
          <w:jc w:val="center"/>
        </w:trPr>
        <w:tc>
          <w:tcPr>
            <w:tcW w:w="1626" w:type="dxa"/>
            <w:vAlign w:val="center"/>
          </w:tcPr>
          <w:p w14:paraId="2589E4D1"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注册资金</w:t>
            </w:r>
          </w:p>
        </w:tc>
        <w:tc>
          <w:tcPr>
            <w:tcW w:w="1918" w:type="dxa"/>
            <w:gridSpan w:val="2"/>
            <w:vAlign w:val="center"/>
          </w:tcPr>
          <w:p w14:paraId="361BDBE0" w14:textId="77777777" w:rsidR="006510A1" w:rsidRDefault="006510A1">
            <w:pPr>
              <w:spacing w:line="360" w:lineRule="auto"/>
              <w:jc w:val="center"/>
              <w:rPr>
                <w:rFonts w:ascii="宋体" w:hAnsi="宋体" w:cs="宋体" w:hint="eastAsia"/>
                <w:szCs w:val="21"/>
              </w:rPr>
            </w:pPr>
          </w:p>
        </w:tc>
        <w:tc>
          <w:tcPr>
            <w:tcW w:w="1160" w:type="dxa"/>
            <w:vMerge/>
            <w:vAlign w:val="center"/>
          </w:tcPr>
          <w:p w14:paraId="65CEF1D2" w14:textId="77777777" w:rsidR="006510A1" w:rsidRDefault="006510A1">
            <w:pPr>
              <w:spacing w:line="360" w:lineRule="auto"/>
              <w:jc w:val="center"/>
              <w:rPr>
                <w:rFonts w:ascii="宋体" w:hAnsi="宋体" w:cs="宋体" w:hint="eastAsia"/>
                <w:szCs w:val="21"/>
              </w:rPr>
            </w:pPr>
          </w:p>
        </w:tc>
        <w:tc>
          <w:tcPr>
            <w:tcW w:w="1620" w:type="dxa"/>
            <w:gridSpan w:val="3"/>
            <w:vAlign w:val="center"/>
          </w:tcPr>
          <w:p w14:paraId="4F1FF023"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初级职称人员</w:t>
            </w:r>
          </w:p>
        </w:tc>
        <w:tc>
          <w:tcPr>
            <w:tcW w:w="2643" w:type="dxa"/>
            <w:gridSpan w:val="2"/>
            <w:vAlign w:val="center"/>
          </w:tcPr>
          <w:p w14:paraId="174C494E" w14:textId="77777777" w:rsidR="006510A1" w:rsidRDefault="006510A1">
            <w:pPr>
              <w:spacing w:line="360" w:lineRule="auto"/>
              <w:jc w:val="center"/>
              <w:rPr>
                <w:rFonts w:ascii="宋体" w:hAnsi="宋体" w:cs="宋体" w:hint="eastAsia"/>
                <w:szCs w:val="21"/>
              </w:rPr>
            </w:pPr>
          </w:p>
        </w:tc>
      </w:tr>
      <w:tr w:rsidR="006510A1" w14:paraId="2F791E2D" w14:textId="77777777">
        <w:trPr>
          <w:cantSplit/>
          <w:trHeight w:val="567"/>
          <w:jc w:val="center"/>
        </w:trPr>
        <w:tc>
          <w:tcPr>
            <w:tcW w:w="1626" w:type="dxa"/>
            <w:vAlign w:val="center"/>
          </w:tcPr>
          <w:p w14:paraId="28FC7D46"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开户银行</w:t>
            </w:r>
          </w:p>
        </w:tc>
        <w:tc>
          <w:tcPr>
            <w:tcW w:w="1918" w:type="dxa"/>
            <w:gridSpan w:val="2"/>
            <w:vAlign w:val="center"/>
          </w:tcPr>
          <w:p w14:paraId="795EB866" w14:textId="77777777" w:rsidR="006510A1" w:rsidRDefault="006510A1">
            <w:pPr>
              <w:spacing w:line="360" w:lineRule="auto"/>
              <w:jc w:val="center"/>
              <w:rPr>
                <w:rFonts w:ascii="宋体" w:hAnsi="宋体" w:cs="宋体" w:hint="eastAsia"/>
                <w:szCs w:val="21"/>
              </w:rPr>
            </w:pPr>
          </w:p>
        </w:tc>
        <w:tc>
          <w:tcPr>
            <w:tcW w:w="1160" w:type="dxa"/>
            <w:vMerge/>
            <w:vAlign w:val="center"/>
          </w:tcPr>
          <w:p w14:paraId="41D51651" w14:textId="77777777" w:rsidR="006510A1" w:rsidRDefault="006510A1">
            <w:pPr>
              <w:spacing w:line="360" w:lineRule="auto"/>
              <w:jc w:val="center"/>
              <w:rPr>
                <w:rFonts w:ascii="宋体" w:hAnsi="宋体" w:cs="宋体" w:hint="eastAsia"/>
                <w:szCs w:val="21"/>
              </w:rPr>
            </w:pPr>
          </w:p>
        </w:tc>
        <w:tc>
          <w:tcPr>
            <w:tcW w:w="1620" w:type="dxa"/>
            <w:gridSpan w:val="3"/>
            <w:vAlign w:val="center"/>
          </w:tcPr>
          <w:p w14:paraId="26C6059B" w14:textId="77777777" w:rsidR="006510A1" w:rsidRDefault="006510A1">
            <w:pPr>
              <w:spacing w:line="360" w:lineRule="auto"/>
              <w:jc w:val="center"/>
              <w:rPr>
                <w:rFonts w:ascii="宋体" w:hAnsi="宋体" w:cs="宋体" w:hint="eastAsia"/>
                <w:szCs w:val="21"/>
              </w:rPr>
            </w:pPr>
          </w:p>
        </w:tc>
        <w:tc>
          <w:tcPr>
            <w:tcW w:w="2643" w:type="dxa"/>
            <w:gridSpan w:val="2"/>
            <w:vAlign w:val="center"/>
          </w:tcPr>
          <w:p w14:paraId="15D1DF88" w14:textId="77777777" w:rsidR="006510A1" w:rsidRDefault="006510A1">
            <w:pPr>
              <w:spacing w:line="360" w:lineRule="auto"/>
              <w:jc w:val="center"/>
              <w:rPr>
                <w:rFonts w:ascii="宋体" w:hAnsi="宋体" w:cs="宋体" w:hint="eastAsia"/>
                <w:szCs w:val="21"/>
              </w:rPr>
            </w:pPr>
          </w:p>
        </w:tc>
      </w:tr>
      <w:tr w:rsidR="006510A1" w14:paraId="15470A4B" w14:textId="77777777">
        <w:trPr>
          <w:cantSplit/>
          <w:trHeight w:val="567"/>
          <w:jc w:val="center"/>
        </w:trPr>
        <w:tc>
          <w:tcPr>
            <w:tcW w:w="1626" w:type="dxa"/>
            <w:vAlign w:val="center"/>
          </w:tcPr>
          <w:p w14:paraId="54877FE9"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账号</w:t>
            </w:r>
          </w:p>
        </w:tc>
        <w:tc>
          <w:tcPr>
            <w:tcW w:w="1918" w:type="dxa"/>
            <w:gridSpan w:val="2"/>
            <w:vAlign w:val="center"/>
          </w:tcPr>
          <w:p w14:paraId="6D42E622" w14:textId="77777777" w:rsidR="006510A1" w:rsidRDefault="006510A1">
            <w:pPr>
              <w:spacing w:line="360" w:lineRule="auto"/>
              <w:jc w:val="center"/>
              <w:rPr>
                <w:rFonts w:ascii="宋体" w:hAnsi="宋体" w:cs="宋体" w:hint="eastAsia"/>
                <w:szCs w:val="21"/>
              </w:rPr>
            </w:pPr>
          </w:p>
        </w:tc>
        <w:tc>
          <w:tcPr>
            <w:tcW w:w="1160" w:type="dxa"/>
            <w:vMerge/>
            <w:vAlign w:val="center"/>
          </w:tcPr>
          <w:p w14:paraId="3A83940C" w14:textId="77777777" w:rsidR="006510A1" w:rsidRDefault="006510A1">
            <w:pPr>
              <w:spacing w:line="360" w:lineRule="auto"/>
              <w:jc w:val="center"/>
              <w:rPr>
                <w:rFonts w:ascii="宋体" w:hAnsi="宋体" w:cs="宋体" w:hint="eastAsia"/>
                <w:szCs w:val="21"/>
              </w:rPr>
            </w:pPr>
          </w:p>
        </w:tc>
        <w:tc>
          <w:tcPr>
            <w:tcW w:w="1620" w:type="dxa"/>
            <w:gridSpan w:val="3"/>
            <w:vAlign w:val="center"/>
          </w:tcPr>
          <w:p w14:paraId="64D36733" w14:textId="77777777" w:rsidR="006510A1" w:rsidRDefault="006510A1">
            <w:pPr>
              <w:spacing w:line="360" w:lineRule="auto"/>
              <w:jc w:val="center"/>
              <w:rPr>
                <w:rFonts w:ascii="宋体" w:hAnsi="宋体" w:cs="宋体" w:hint="eastAsia"/>
                <w:szCs w:val="21"/>
              </w:rPr>
            </w:pPr>
          </w:p>
        </w:tc>
        <w:tc>
          <w:tcPr>
            <w:tcW w:w="2643" w:type="dxa"/>
            <w:gridSpan w:val="2"/>
            <w:vAlign w:val="center"/>
          </w:tcPr>
          <w:p w14:paraId="1D2AFD60" w14:textId="77777777" w:rsidR="006510A1" w:rsidRDefault="006510A1">
            <w:pPr>
              <w:spacing w:line="360" w:lineRule="auto"/>
              <w:jc w:val="center"/>
              <w:rPr>
                <w:rFonts w:ascii="宋体" w:hAnsi="宋体" w:cs="宋体" w:hint="eastAsia"/>
                <w:szCs w:val="21"/>
              </w:rPr>
            </w:pPr>
          </w:p>
        </w:tc>
      </w:tr>
      <w:tr w:rsidR="006510A1" w14:paraId="48C245F6" w14:textId="77777777">
        <w:trPr>
          <w:trHeight w:val="1837"/>
          <w:jc w:val="center"/>
        </w:trPr>
        <w:tc>
          <w:tcPr>
            <w:tcW w:w="1626" w:type="dxa"/>
            <w:vAlign w:val="center"/>
          </w:tcPr>
          <w:p w14:paraId="61629E7C"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经营范围</w:t>
            </w:r>
          </w:p>
        </w:tc>
        <w:tc>
          <w:tcPr>
            <w:tcW w:w="7341" w:type="dxa"/>
            <w:gridSpan w:val="8"/>
            <w:vAlign w:val="center"/>
          </w:tcPr>
          <w:p w14:paraId="1F66E094" w14:textId="77777777" w:rsidR="006510A1" w:rsidRDefault="006510A1">
            <w:pPr>
              <w:spacing w:line="360" w:lineRule="auto"/>
              <w:jc w:val="center"/>
              <w:rPr>
                <w:rFonts w:ascii="宋体" w:hAnsi="宋体" w:cs="宋体" w:hint="eastAsia"/>
                <w:szCs w:val="21"/>
              </w:rPr>
            </w:pPr>
          </w:p>
        </w:tc>
      </w:tr>
      <w:tr w:rsidR="006510A1" w14:paraId="02D2AE97" w14:textId="77777777">
        <w:trPr>
          <w:trHeight w:val="567"/>
          <w:jc w:val="center"/>
        </w:trPr>
        <w:tc>
          <w:tcPr>
            <w:tcW w:w="1626" w:type="dxa"/>
            <w:vAlign w:val="center"/>
          </w:tcPr>
          <w:p w14:paraId="6002D10C" w14:textId="77777777" w:rsidR="006510A1" w:rsidRDefault="00000000">
            <w:pPr>
              <w:spacing w:line="360" w:lineRule="auto"/>
              <w:jc w:val="center"/>
              <w:rPr>
                <w:rFonts w:ascii="宋体" w:hAnsi="宋体" w:cs="宋体" w:hint="eastAsia"/>
                <w:szCs w:val="21"/>
              </w:rPr>
            </w:pPr>
            <w:r>
              <w:rPr>
                <w:rFonts w:ascii="宋体" w:hAnsi="宋体" w:cs="宋体" w:hint="eastAsia"/>
                <w:szCs w:val="21"/>
              </w:rPr>
              <w:t>备注</w:t>
            </w:r>
          </w:p>
        </w:tc>
        <w:tc>
          <w:tcPr>
            <w:tcW w:w="7341" w:type="dxa"/>
            <w:gridSpan w:val="8"/>
            <w:vAlign w:val="center"/>
          </w:tcPr>
          <w:p w14:paraId="671A9BAA" w14:textId="77777777" w:rsidR="006510A1" w:rsidRDefault="006510A1">
            <w:pPr>
              <w:spacing w:line="360" w:lineRule="auto"/>
              <w:jc w:val="center"/>
              <w:rPr>
                <w:rFonts w:ascii="宋体" w:hAnsi="宋体" w:cs="宋体" w:hint="eastAsia"/>
                <w:szCs w:val="21"/>
              </w:rPr>
            </w:pPr>
          </w:p>
        </w:tc>
      </w:tr>
    </w:tbl>
    <w:p w14:paraId="6780848F" w14:textId="77777777" w:rsidR="006510A1" w:rsidRDefault="006510A1">
      <w:pPr>
        <w:spacing w:line="360" w:lineRule="auto"/>
        <w:ind w:firstLine="480"/>
        <w:jc w:val="right"/>
        <w:rPr>
          <w:rFonts w:ascii="宋体" w:hAnsi="宋体" w:cs="宋体" w:hint="eastAsia"/>
          <w:szCs w:val="21"/>
        </w:rPr>
      </w:pPr>
    </w:p>
    <w:p w14:paraId="486A5A83" w14:textId="77777777" w:rsidR="006510A1" w:rsidRDefault="00000000">
      <w:pPr>
        <w:spacing w:line="360" w:lineRule="auto"/>
        <w:ind w:firstLineChars="2226" w:firstLine="4675"/>
        <w:rPr>
          <w:rFonts w:ascii="宋体" w:hAnsi="宋体" w:cs="宋体" w:hint="eastAsia"/>
          <w:szCs w:val="21"/>
        </w:rPr>
      </w:pPr>
      <w:r>
        <w:rPr>
          <w:rFonts w:ascii="宋体" w:hAnsi="宋体" w:cs="宋体" w:hint="eastAsia"/>
          <w:szCs w:val="21"/>
        </w:rPr>
        <w:t>供应商名称（盖章）：</w:t>
      </w:r>
    </w:p>
    <w:p w14:paraId="331F2809" w14:textId="77777777" w:rsidR="006510A1" w:rsidRDefault="00000000">
      <w:pPr>
        <w:spacing w:line="360" w:lineRule="auto"/>
        <w:ind w:firstLine="480"/>
        <w:jc w:val="center"/>
        <w:rPr>
          <w:rFonts w:ascii="宋体" w:hAnsi="宋体" w:cs="宋体" w:hint="eastAsia"/>
          <w:szCs w:val="21"/>
        </w:rPr>
      </w:pPr>
      <w:r>
        <w:rPr>
          <w:rFonts w:ascii="宋体" w:hAnsi="宋体" w:cs="宋体" w:hint="eastAsia"/>
          <w:szCs w:val="21"/>
        </w:rPr>
        <w:t>法定代表人或被授权人（签字或盖章）：</w:t>
      </w:r>
    </w:p>
    <w:p w14:paraId="4D4FAFF2" w14:textId="77777777" w:rsidR="006510A1" w:rsidRDefault="00000000">
      <w:pPr>
        <w:spacing w:line="360" w:lineRule="auto"/>
        <w:ind w:firstLine="480"/>
        <w:jc w:val="center"/>
        <w:rPr>
          <w:rFonts w:ascii="宋体" w:hAnsi="宋体" w:hint="eastAsia"/>
          <w:szCs w:val="21"/>
        </w:rPr>
      </w:pPr>
      <w:r>
        <w:rPr>
          <w:rFonts w:ascii="宋体" w:hAnsi="宋体" w:cs="宋体" w:hint="eastAsia"/>
          <w:szCs w:val="21"/>
        </w:rPr>
        <w:t xml:space="preserve">                           日   期：</w:t>
      </w:r>
      <w:r>
        <w:rPr>
          <w:rFonts w:ascii="宋体" w:hAnsi="宋体" w:hint="eastAsia"/>
          <w:szCs w:val="21"/>
        </w:rPr>
        <w:t>________年____月____日</w:t>
      </w:r>
    </w:p>
    <w:p w14:paraId="051DA61E" w14:textId="77777777" w:rsidR="006510A1" w:rsidRDefault="00000000">
      <w:pPr>
        <w:spacing w:line="360" w:lineRule="auto"/>
        <w:rPr>
          <w:rFonts w:ascii="宋体" w:hAnsi="宋体" w:hint="eastAsia"/>
          <w:b/>
          <w:szCs w:val="21"/>
          <w:u w:val="single"/>
        </w:rPr>
      </w:pPr>
      <w:r>
        <w:rPr>
          <w:rFonts w:ascii="宋体" w:hAnsi="宋体" w:cs="宋体" w:hint="eastAsia"/>
          <w:b/>
          <w:szCs w:val="21"/>
        </w:rPr>
        <w:br w:type="page" w:clear="all"/>
      </w:r>
      <w:bookmarkStart w:id="111" w:name="_Toc56153862"/>
      <w:bookmarkStart w:id="112" w:name="_Toc56141898"/>
      <w:bookmarkStart w:id="113" w:name="_Toc54372655"/>
      <w:bookmarkStart w:id="114" w:name="_Toc439777159"/>
      <w:bookmarkStart w:id="115" w:name="_Toc56409114"/>
      <w:bookmarkStart w:id="116" w:name="_Toc434481560"/>
      <w:bookmarkStart w:id="117" w:name="_Toc54372237"/>
      <w:bookmarkStart w:id="118" w:name="_Toc439777351"/>
      <w:bookmarkStart w:id="119" w:name="_Toc55705168"/>
      <w:bookmarkStart w:id="120" w:name="_Toc56139088"/>
      <w:bookmarkStart w:id="121" w:name="_Toc55707673"/>
      <w:bookmarkStart w:id="122" w:name="_Toc55654540"/>
      <w:bookmarkStart w:id="123" w:name="_Toc440442375"/>
      <w:bookmarkStart w:id="124" w:name="_Toc59900983"/>
      <w:bookmarkStart w:id="125" w:name="_Toc55639393"/>
      <w:bookmarkStart w:id="126" w:name="_Toc59896715"/>
      <w:bookmarkStart w:id="127" w:name="_Toc54372071"/>
    </w:p>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14:paraId="5D7A8026" w14:textId="77777777" w:rsidR="006510A1" w:rsidRDefault="006510A1">
      <w:pPr>
        <w:spacing w:line="360" w:lineRule="auto"/>
        <w:jc w:val="left"/>
        <w:rPr>
          <w:rFonts w:ascii="宋体" w:hAnsi="宋体" w:hint="eastAsia"/>
          <w:szCs w:val="21"/>
        </w:rPr>
      </w:pPr>
    </w:p>
    <w:p w14:paraId="3F9314EF" w14:textId="77777777" w:rsidR="006510A1" w:rsidRDefault="00000000">
      <w:pPr>
        <w:pStyle w:val="2"/>
        <w:spacing w:line="360" w:lineRule="auto"/>
        <w:rPr>
          <w:rFonts w:ascii="宋体" w:eastAsia="宋体" w:hAnsi="宋体" w:cs="宋体" w:hint="eastAsia"/>
          <w:bCs/>
          <w:sz w:val="21"/>
          <w:szCs w:val="21"/>
        </w:rPr>
      </w:pPr>
      <w:r>
        <w:rPr>
          <w:rFonts w:ascii="宋体" w:eastAsia="宋体" w:hAnsi="宋体" w:cs="宋体" w:hint="eastAsia"/>
          <w:bCs/>
          <w:sz w:val="21"/>
          <w:szCs w:val="21"/>
        </w:rPr>
        <w:t>13.首次响应报价表</w:t>
      </w:r>
    </w:p>
    <w:p w14:paraId="0896FA95" w14:textId="77777777" w:rsidR="006510A1" w:rsidRDefault="00000000">
      <w:pPr>
        <w:spacing w:line="360" w:lineRule="auto"/>
        <w:rPr>
          <w:rFonts w:ascii="宋体" w:hAnsi="宋体" w:cs="宋体" w:hint="eastAsia"/>
          <w:szCs w:val="21"/>
        </w:rPr>
      </w:pPr>
      <w:r>
        <w:rPr>
          <w:rFonts w:ascii="宋体" w:hAnsi="宋体" w:cs="宋体" w:hint="eastAsia"/>
          <w:szCs w:val="21"/>
        </w:rPr>
        <w:t xml:space="preserve">项目名称： </w:t>
      </w:r>
    </w:p>
    <w:tbl>
      <w:tblPr>
        <w:tblW w:w="4998" w:type="pct"/>
        <w:jc w:val="center"/>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837"/>
        <w:gridCol w:w="2576"/>
        <w:gridCol w:w="1648"/>
        <w:gridCol w:w="3148"/>
        <w:gridCol w:w="990"/>
      </w:tblGrid>
      <w:tr w:rsidR="006510A1" w14:paraId="0CAFCF69" w14:textId="77777777">
        <w:trPr>
          <w:trHeight w:val="916"/>
          <w:jc w:val="center"/>
        </w:trPr>
        <w:tc>
          <w:tcPr>
            <w:tcW w:w="455" w:type="pct"/>
            <w:tcBorders>
              <w:top w:val="single" w:sz="4" w:space="0" w:color="000000"/>
              <w:left w:val="single" w:sz="4" w:space="0" w:color="000000"/>
              <w:bottom w:val="single" w:sz="4" w:space="0" w:color="000000"/>
              <w:right w:val="single" w:sz="4" w:space="0" w:color="000000"/>
            </w:tcBorders>
            <w:vAlign w:val="center"/>
          </w:tcPr>
          <w:p w14:paraId="2317CCDE" w14:textId="77777777" w:rsidR="006510A1" w:rsidRDefault="00000000">
            <w:pPr>
              <w:spacing w:line="360" w:lineRule="auto"/>
              <w:jc w:val="center"/>
              <w:rPr>
                <w:rFonts w:ascii="宋体" w:hAnsi="宋体" w:cs="宋体" w:hint="eastAsia"/>
                <w:b/>
                <w:szCs w:val="21"/>
              </w:rPr>
            </w:pPr>
            <w:r>
              <w:rPr>
                <w:rFonts w:ascii="宋体" w:hAnsi="宋体" w:cs="宋体" w:hint="eastAsia"/>
                <w:b/>
                <w:szCs w:val="21"/>
              </w:rPr>
              <w:t>序号</w:t>
            </w:r>
          </w:p>
        </w:tc>
        <w:tc>
          <w:tcPr>
            <w:tcW w:w="1399" w:type="pct"/>
            <w:tcBorders>
              <w:top w:val="single" w:sz="4" w:space="0" w:color="000000"/>
              <w:left w:val="single" w:sz="4" w:space="0" w:color="000000"/>
              <w:bottom w:val="single" w:sz="4" w:space="0" w:color="000000"/>
              <w:right w:val="single" w:sz="4" w:space="0" w:color="000000"/>
            </w:tcBorders>
            <w:vAlign w:val="center"/>
          </w:tcPr>
          <w:p w14:paraId="631B36F7" w14:textId="77777777" w:rsidR="006510A1" w:rsidRDefault="00000000">
            <w:pPr>
              <w:spacing w:line="360" w:lineRule="auto"/>
              <w:jc w:val="center"/>
              <w:rPr>
                <w:rFonts w:ascii="宋体" w:hAnsi="宋体" w:cs="宋体" w:hint="eastAsia"/>
                <w:b/>
                <w:szCs w:val="21"/>
              </w:rPr>
            </w:pPr>
            <w:r>
              <w:rPr>
                <w:rFonts w:ascii="宋体" w:hAnsi="宋体" w:cs="宋体" w:hint="eastAsia"/>
                <w:b/>
                <w:szCs w:val="21"/>
              </w:rPr>
              <w:t>项目内容</w:t>
            </w:r>
          </w:p>
        </w:tc>
        <w:tc>
          <w:tcPr>
            <w:tcW w:w="896" w:type="pct"/>
            <w:tcBorders>
              <w:top w:val="single" w:sz="4" w:space="0" w:color="000000"/>
              <w:left w:val="single" w:sz="4" w:space="0" w:color="000000"/>
              <w:bottom w:val="single" w:sz="4" w:space="0" w:color="000000"/>
              <w:right w:val="single" w:sz="4" w:space="0" w:color="000000"/>
            </w:tcBorders>
            <w:vAlign w:val="center"/>
          </w:tcPr>
          <w:p w14:paraId="2618852A" w14:textId="77777777" w:rsidR="006510A1" w:rsidRDefault="00000000">
            <w:pPr>
              <w:spacing w:line="360" w:lineRule="auto"/>
              <w:jc w:val="center"/>
              <w:rPr>
                <w:rFonts w:ascii="宋体" w:hAnsi="宋体" w:cs="宋体" w:hint="eastAsia"/>
                <w:b/>
                <w:szCs w:val="21"/>
              </w:rPr>
            </w:pPr>
            <w:r>
              <w:rPr>
                <w:rFonts w:ascii="宋体" w:hAnsi="宋体" w:cs="宋体" w:hint="eastAsia"/>
                <w:b/>
                <w:szCs w:val="21"/>
              </w:rPr>
              <w:t>报价轮次</w:t>
            </w:r>
          </w:p>
        </w:tc>
        <w:tc>
          <w:tcPr>
            <w:tcW w:w="1710" w:type="pct"/>
            <w:tcBorders>
              <w:top w:val="single" w:sz="4" w:space="0" w:color="000000"/>
              <w:left w:val="single" w:sz="4" w:space="0" w:color="000000"/>
              <w:bottom w:val="single" w:sz="4" w:space="0" w:color="000000"/>
              <w:right w:val="single" w:sz="4" w:space="0" w:color="000000"/>
            </w:tcBorders>
            <w:vAlign w:val="center"/>
          </w:tcPr>
          <w:p w14:paraId="15B95129" w14:textId="77777777" w:rsidR="006510A1" w:rsidRDefault="00000000">
            <w:pPr>
              <w:spacing w:line="360" w:lineRule="auto"/>
              <w:jc w:val="center"/>
              <w:rPr>
                <w:rFonts w:ascii="宋体" w:hAnsi="宋体" w:cs="宋体" w:hint="eastAsia"/>
                <w:b/>
                <w:szCs w:val="21"/>
              </w:rPr>
            </w:pPr>
            <w:r>
              <w:rPr>
                <w:rFonts w:ascii="宋体" w:hAnsi="宋体" w:cs="宋体" w:hint="eastAsia"/>
                <w:b/>
                <w:szCs w:val="21"/>
              </w:rPr>
              <w:t>磋商响应报价（元）</w:t>
            </w:r>
          </w:p>
        </w:tc>
        <w:tc>
          <w:tcPr>
            <w:tcW w:w="538" w:type="pct"/>
            <w:tcBorders>
              <w:top w:val="single" w:sz="4" w:space="0" w:color="000000"/>
              <w:left w:val="single" w:sz="4" w:space="0" w:color="000000"/>
              <w:bottom w:val="single" w:sz="4" w:space="0" w:color="000000"/>
              <w:right w:val="single" w:sz="4" w:space="0" w:color="000000"/>
            </w:tcBorders>
            <w:vAlign w:val="center"/>
          </w:tcPr>
          <w:p w14:paraId="016B4E84" w14:textId="77777777" w:rsidR="006510A1" w:rsidRDefault="00000000">
            <w:pPr>
              <w:spacing w:line="360" w:lineRule="auto"/>
              <w:jc w:val="center"/>
              <w:rPr>
                <w:rFonts w:ascii="宋体" w:hAnsi="宋体" w:cs="宋体" w:hint="eastAsia"/>
                <w:b/>
                <w:szCs w:val="21"/>
              </w:rPr>
            </w:pPr>
            <w:r>
              <w:rPr>
                <w:rFonts w:ascii="宋体" w:hAnsi="宋体" w:cs="宋体" w:hint="eastAsia"/>
                <w:b/>
                <w:szCs w:val="21"/>
              </w:rPr>
              <w:t>备注</w:t>
            </w:r>
          </w:p>
        </w:tc>
      </w:tr>
      <w:tr w:rsidR="006510A1" w14:paraId="75E892DB" w14:textId="77777777">
        <w:trPr>
          <w:trHeight w:val="1006"/>
          <w:jc w:val="center"/>
        </w:trPr>
        <w:tc>
          <w:tcPr>
            <w:tcW w:w="455" w:type="pct"/>
            <w:tcBorders>
              <w:top w:val="single" w:sz="4" w:space="0" w:color="000000"/>
              <w:left w:val="single" w:sz="4" w:space="0" w:color="000000"/>
              <w:bottom w:val="single" w:sz="4" w:space="0" w:color="000000"/>
              <w:right w:val="single" w:sz="4" w:space="0" w:color="000000"/>
            </w:tcBorders>
            <w:vAlign w:val="center"/>
          </w:tcPr>
          <w:p w14:paraId="4FB49E20" w14:textId="77777777" w:rsidR="006510A1" w:rsidRDefault="00000000">
            <w:pPr>
              <w:spacing w:line="360" w:lineRule="auto"/>
              <w:jc w:val="center"/>
              <w:rPr>
                <w:rFonts w:ascii="宋体" w:hAnsi="宋体" w:cs="宋体" w:hint="eastAsia"/>
                <w:bCs/>
                <w:szCs w:val="21"/>
              </w:rPr>
            </w:pPr>
            <w:r>
              <w:rPr>
                <w:rFonts w:ascii="宋体" w:hAnsi="宋体" w:cs="宋体" w:hint="eastAsia"/>
                <w:bCs/>
                <w:szCs w:val="21"/>
              </w:rPr>
              <w:t>1</w:t>
            </w:r>
          </w:p>
        </w:tc>
        <w:tc>
          <w:tcPr>
            <w:tcW w:w="1399" w:type="pct"/>
            <w:tcBorders>
              <w:top w:val="single" w:sz="4" w:space="0" w:color="000000"/>
              <w:left w:val="single" w:sz="4" w:space="0" w:color="000000"/>
              <w:right w:val="single" w:sz="4" w:space="0" w:color="000000"/>
            </w:tcBorders>
            <w:vAlign w:val="center"/>
          </w:tcPr>
          <w:p w14:paraId="5F2312B1" w14:textId="77777777" w:rsidR="006510A1" w:rsidRDefault="00000000">
            <w:pPr>
              <w:spacing w:line="360" w:lineRule="auto"/>
              <w:rPr>
                <w:rFonts w:ascii="宋体" w:hAnsi="宋体" w:cs="宋体" w:hint="eastAsia"/>
                <w:b/>
                <w:bCs/>
                <w:szCs w:val="21"/>
              </w:rPr>
            </w:pPr>
            <w:r>
              <w:rPr>
                <w:rFonts w:ascii="宋体" w:hAnsi="宋体" w:cs="宋体" w:hint="eastAsia"/>
                <w:b/>
                <w:szCs w:val="21"/>
              </w:rPr>
              <w:t xml:space="preserve"> </w:t>
            </w:r>
          </w:p>
        </w:tc>
        <w:tc>
          <w:tcPr>
            <w:tcW w:w="896" w:type="pct"/>
            <w:tcBorders>
              <w:top w:val="single" w:sz="4" w:space="0" w:color="000000"/>
              <w:left w:val="single" w:sz="4" w:space="0" w:color="000000"/>
              <w:bottom w:val="single" w:sz="4" w:space="0" w:color="000000"/>
              <w:right w:val="single" w:sz="4" w:space="0" w:color="000000"/>
            </w:tcBorders>
            <w:vAlign w:val="center"/>
          </w:tcPr>
          <w:p w14:paraId="5F910962" w14:textId="77777777" w:rsidR="006510A1" w:rsidRDefault="00000000">
            <w:pPr>
              <w:spacing w:line="360" w:lineRule="auto"/>
              <w:jc w:val="center"/>
              <w:rPr>
                <w:rFonts w:ascii="宋体" w:hAnsi="宋体" w:cs="宋体" w:hint="eastAsia"/>
                <w:bCs/>
                <w:szCs w:val="21"/>
              </w:rPr>
            </w:pPr>
            <w:r>
              <w:rPr>
                <w:rFonts w:ascii="宋体" w:hAnsi="宋体" w:cs="宋体" w:hint="eastAsia"/>
                <w:bCs/>
                <w:szCs w:val="21"/>
              </w:rPr>
              <w:t>首次报价</w:t>
            </w:r>
          </w:p>
        </w:tc>
        <w:tc>
          <w:tcPr>
            <w:tcW w:w="1710" w:type="pct"/>
            <w:tcBorders>
              <w:top w:val="single" w:sz="4" w:space="0" w:color="000000"/>
              <w:left w:val="single" w:sz="4" w:space="0" w:color="000000"/>
              <w:bottom w:val="single" w:sz="4" w:space="0" w:color="000000"/>
              <w:right w:val="single" w:sz="4" w:space="0" w:color="000000"/>
            </w:tcBorders>
            <w:vAlign w:val="center"/>
          </w:tcPr>
          <w:p w14:paraId="5A21E2D2" w14:textId="77777777" w:rsidR="006510A1" w:rsidRDefault="006510A1">
            <w:pPr>
              <w:spacing w:line="360" w:lineRule="auto"/>
              <w:rPr>
                <w:rFonts w:ascii="宋体" w:hAnsi="宋体" w:cs="宋体" w:hint="eastAsia"/>
                <w:szCs w:val="21"/>
              </w:rPr>
            </w:pPr>
          </w:p>
        </w:tc>
        <w:tc>
          <w:tcPr>
            <w:tcW w:w="538" w:type="pct"/>
            <w:tcBorders>
              <w:top w:val="single" w:sz="4" w:space="0" w:color="000000"/>
              <w:left w:val="single" w:sz="4" w:space="0" w:color="000000"/>
              <w:bottom w:val="single" w:sz="4" w:space="0" w:color="000000"/>
              <w:right w:val="single" w:sz="4" w:space="0" w:color="000000"/>
            </w:tcBorders>
            <w:vAlign w:val="center"/>
          </w:tcPr>
          <w:p w14:paraId="6107738B" w14:textId="77777777" w:rsidR="006510A1" w:rsidRDefault="006510A1">
            <w:pPr>
              <w:spacing w:line="360" w:lineRule="auto"/>
              <w:rPr>
                <w:rFonts w:ascii="宋体" w:hAnsi="宋体" w:cs="宋体" w:hint="eastAsia"/>
                <w:szCs w:val="21"/>
              </w:rPr>
            </w:pPr>
          </w:p>
        </w:tc>
      </w:tr>
    </w:tbl>
    <w:p w14:paraId="7656C2F5" w14:textId="77777777" w:rsidR="006510A1" w:rsidRDefault="006510A1">
      <w:pPr>
        <w:spacing w:line="360" w:lineRule="auto"/>
        <w:rPr>
          <w:rFonts w:ascii="宋体" w:hAnsi="宋体" w:cs="宋体" w:hint="eastAsia"/>
          <w:szCs w:val="21"/>
        </w:rPr>
      </w:pPr>
    </w:p>
    <w:p w14:paraId="79822451" w14:textId="77777777" w:rsidR="006510A1" w:rsidRDefault="00000000">
      <w:pPr>
        <w:spacing w:line="360" w:lineRule="auto"/>
        <w:ind w:firstLineChars="2200" w:firstLine="4620"/>
        <w:rPr>
          <w:rFonts w:ascii="宋体" w:hAnsi="宋体" w:cs="宋体" w:hint="eastAsia"/>
          <w:szCs w:val="21"/>
        </w:rPr>
      </w:pPr>
      <w:r>
        <w:rPr>
          <w:rFonts w:ascii="宋体" w:hAnsi="宋体" w:cs="宋体" w:hint="eastAsia"/>
          <w:szCs w:val="21"/>
        </w:rPr>
        <w:t>竞争性磋商响应单位：（加盖公章）</w:t>
      </w:r>
    </w:p>
    <w:p w14:paraId="10B8263F" w14:textId="77777777" w:rsidR="006510A1" w:rsidRDefault="00000000">
      <w:pPr>
        <w:spacing w:line="360" w:lineRule="auto"/>
        <w:ind w:firstLineChars="2100" w:firstLine="4410"/>
        <w:rPr>
          <w:rFonts w:ascii="宋体" w:hAnsi="宋体" w:cs="宋体" w:hint="eastAsia"/>
          <w:szCs w:val="21"/>
        </w:rPr>
      </w:pPr>
      <w:r>
        <w:rPr>
          <w:rFonts w:ascii="宋体" w:hAnsi="宋体" w:cs="宋体" w:hint="eastAsia"/>
          <w:szCs w:val="21"/>
          <w:lang w:val="zh-CN"/>
        </w:rPr>
        <w:t>法定代表人或其授权委托人：</w:t>
      </w:r>
      <w:r>
        <w:rPr>
          <w:rFonts w:ascii="宋体" w:hAnsi="宋体" w:cs="宋体" w:hint="eastAsia"/>
          <w:bCs/>
          <w:spacing w:val="10"/>
          <w:szCs w:val="21"/>
        </w:rPr>
        <w:t>（签字或盖章）</w:t>
      </w:r>
    </w:p>
    <w:p w14:paraId="03A00B3E" w14:textId="77777777" w:rsidR="006510A1" w:rsidRDefault="006510A1">
      <w:pPr>
        <w:spacing w:line="360" w:lineRule="auto"/>
        <w:rPr>
          <w:rFonts w:ascii="宋体" w:hAnsi="宋体" w:hint="eastAsia"/>
          <w:sz w:val="20"/>
        </w:rPr>
      </w:pPr>
    </w:p>
    <w:p w14:paraId="2DDC0086" w14:textId="77777777" w:rsidR="006510A1" w:rsidRDefault="00000000">
      <w:pPr>
        <w:pStyle w:val="410"/>
        <w:spacing w:line="360" w:lineRule="auto"/>
        <w:ind w:firstLine="5400"/>
        <w:jc w:val="left"/>
        <w:rPr>
          <w:rFonts w:ascii="宋体" w:hAnsi="宋体" w:cs="宋体" w:hint="eastAsia"/>
          <w:b/>
          <w:bCs/>
          <w:szCs w:val="21"/>
        </w:rPr>
      </w:pPr>
      <w:r>
        <w:rPr>
          <w:rFonts w:ascii="宋体" w:hAnsi="宋体" w:cs="宋体" w:hint="eastAsia"/>
          <w:szCs w:val="21"/>
        </w:rPr>
        <w:t>年  月  日</w:t>
      </w:r>
    </w:p>
    <w:p w14:paraId="6C0CD497" w14:textId="77777777" w:rsidR="006510A1" w:rsidRDefault="006510A1">
      <w:pPr>
        <w:spacing w:line="360" w:lineRule="auto"/>
        <w:ind w:firstLineChars="200" w:firstLine="422"/>
        <w:rPr>
          <w:rFonts w:ascii="宋体" w:hAnsi="宋体" w:hint="eastAsia"/>
          <w:b/>
          <w:szCs w:val="21"/>
        </w:rPr>
      </w:pPr>
    </w:p>
    <w:p w14:paraId="4344A2BC"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注：1.</w:t>
      </w:r>
      <w:r>
        <w:rPr>
          <w:rFonts w:ascii="宋体" w:hAnsi="宋体" w:cs="宋体" w:hint="eastAsia"/>
          <w:szCs w:val="21"/>
        </w:rPr>
        <w:t>磋商报价（以人民币计价）</w:t>
      </w:r>
      <w:r>
        <w:rPr>
          <w:rFonts w:ascii="宋体" w:hAnsi="宋体" w:cs="宋体" w:hint="eastAsia"/>
          <w:bCs/>
          <w:szCs w:val="21"/>
        </w:rPr>
        <w:t>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ascii="宋体" w:hAnsi="宋体" w:cs="宋体" w:hint="eastAsia"/>
          <w:szCs w:val="21"/>
        </w:rPr>
        <w:t>。</w:t>
      </w:r>
    </w:p>
    <w:p w14:paraId="3B23E621" w14:textId="77777777" w:rsidR="006510A1" w:rsidRDefault="00000000">
      <w:pPr>
        <w:spacing w:line="360" w:lineRule="auto"/>
        <w:ind w:firstLine="482"/>
        <w:rPr>
          <w:rFonts w:ascii="宋体" w:hAnsi="宋体" w:cs="宋体" w:hint="eastAsia"/>
          <w:b/>
          <w:szCs w:val="21"/>
        </w:rPr>
      </w:pPr>
      <w:r>
        <w:rPr>
          <w:rFonts w:ascii="宋体" w:hAnsi="宋体" w:cs="宋体" w:hint="eastAsia"/>
          <w:b/>
          <w:szCs w:val="21"/>
        </w:rPr>
        <w:t>2.第二次报价将在磋商现场进行，响应文件提交时只需填写磋商报价表（首次）。在二次报价环节，代理机构在苏采云系统发送二次报价通知后，所有的响应供应商须在30分钟内填写完成二次报价，并按苏采云系统要求提交二次报价表。</w:t>
      </w:r>
    </w:p>
    <w:p w14:paraId="6B40660A" w14:textId="77777777" w:rsidR="006510A1" w:rsidRDefault="00000000">
      <w:pPr>
        <w:spacing w:line="360" w:lineRule="auto"/>
        <w:ind w:firstLineChars="200" w:firstLine="420"/>
        <w:rPr>
          <w:rFonts w:ascii="宋体" w:hAnsi="宋体" w:cs="宋体" w:hint="eastAsia"/>
          <w:szCs w:val="21"/>
        </w:rPr>
      </w:pPr>
      <w:r>
        <w:rPr>
          <w:rFonts w:ascii="宋体" w:hAnsi="宋体" w:cs="宋体" w:hint="eastAsia"/>
          <w:szCs w:val="21"/>
          <w:lang w:bidi="zh-CN"/>
        </w:rPr>
        <w:br w:type="page" w:clear="all"/>
      </w:r>
    </w:p>
    <w:p w14:paraId="2097769C" w14:textId="77777777" w:rsidR="006510A1" w:rsidRDefault="006510A1">
      <w:pPr>
        <w:spacing w:line="360" w:lineRule="auto"/>
        <w:ind w:firstLineChars="200" w:firstLine="420"/>
        <w:rPr>
          <w:rFonts w:ascii="宋体" w:hAnsi="宋体" w:hint="eastAsia"/>
          <w:szCs w:val="21"/>
        </w:rPr>
        <w:sectPr w:rsidR="006510A1">
          <w:pgSz w:w="11907" w:h="16840"/>
          <w:pgMar w:top="1134" w:right="1134" w:bottom="1134" w:left="1560" w:header="851" w:footer="851" w:gutter="0"/>
          <w:cols w:space="720"/>
          <w:docGrid w:linePitch="312"/>
        </w:sectPr>
      </w:pPr>
      <w:bookmarkStart w:id="128" w:name="_Toc162919810"/>
      <w:bookmarkStart w:id="129" w:name="_Toc162859072"/>
    </w:p>
    <w:bookmarkEnd w:id="128"/>
    <w:bookmarkEnd w:id="129"/>
    <w:p w14:paraId="6DAE0494" w14:textId="77777777" w:rsidR="006510A1" w:rsidRDefault="00000000">
      <w:pPr>
        <w:pStyle w:val="2"/>
        <w:spacing w:line="360" w:lineRule="auto"/>
        <w:jc w:val="left"/>
        <w:rPr>
          <w:rFonts w:ascii="宋体" w:eastAsia="宋体" w:hAnsi="宋体" w:hint="eastAsia"/>
          <w:sz w:val="21"/>
          <w:szCs w:val="21"/>
        </w:rPr>
      </w:pPr>
      <w:r>
        <w:rPr>
          <w:rFonts w:ascii="宋体" w:eastAsia="宋体" w:hAnsi="宋体" w:hint="eastAsia"/>
          <w:sz w:val="21"/>
          <w:szCs w:val="21"/>
        </w:rPr>
        <w:lastRenderedPageBreak/>
        <w:t>14.技术部分方案</w:t>
      </w:r>
    </w:p>
    <w:p w14:paraId="47F28DAA" w14:textId="77777777" w:rsidR="006510A1" w:rsidRDefault="00000000">
      <w:pPr>
        <w:widowControl/>
        <w:jc w:val="left"/>
        <w:rPr>
          <w:rFonts w:ascii="宋体" w:hAnsi="宋体" w:hint="eastAsia"/>
          <w:b/>
          <w:szCs w:val="21"/>
        </w:rPr>
      </w:pPr>
      <w:r>
        <w:rPr>
          <w:rFonts w:ascii="宋体" w:hAnsi="宋体" w:hint="eastAsia"/>
          <w:szCs w:val="21"/>
        </w:rPr>
        <w:br w:type="page"/>
      </w:r>
    </w:p>
    <w:p w14:paraId="3F317BD0" w14:textId="77777777" w:rsidR="006510A1" w:rsidRDefault="00000000">
      <w:pPr>
        <w:pStyle w:val="2"/>
        <w:spacing w:line="360" w:lineRule="auto"/>
        <w:jc w:val="left"/>
        <w:rPr>
          <w:rFonts w:ascii="宋体" w:eastAsia="宋体" w:hAnsi="宋体" w:hint="eastAsia"/>
          <w:sz w:val="21"/>
          <w:szCs w:val="21"/>
        </w:rPr>
      </w:pPr>
      <w:r>
        <w:rPr>
          <w:rFonts w:ascii="宋体" w:eastAsia="宋体" w:hAnsi="宋体" w:hint="eastAsia"/>
          <w:sz w:val="21"/>
          <w:szCs w:val="21"/>
        </w:rPr>
        <w:lastRenderedPageBreak/>
        <w:t>15.</w:t>
      </w:r>
      <w:r>
        <w:rPr>
          <w:rFonts w:ascii="宋体" w:eastAsia="宋体" w:hAnsi="宋体"/>
          <w:sz w:val="21"/>
          <w:szCs w:val="21"/>
        </w:rPr>
        <w:t>关于符合本国产品标准的声明函</w:t>
      </w:r>
    </w:p>
    <w:p w14:paraId="6867B839" w14:textId="77777777" w:rsidR="006510A1" w:rsidRDefault="00000000">
      <w:pPr>
        <w:widowControl/>
        <w:spacing w:line="360" w:lineRule="auto"/>
        <w:ind w:firstLine="420"/>
        <w:jc w:val="center"/>
        <w:rPr>
          <w:rFonts w:asciiTheme="minorEastAsia" w:eastAsiaTheme="minorEastAsia" w:hAnsiTheme="minorEastAsia" w:cs="宋体" w:hint="eastAsia"/>
          <w:b/>
          <w:bCs/>
          <w:kern w:val="0"/>
          <w:sz w:val="32"/>
          <w:szCs w:val="32"/>
        </w:rPr>
      </w:pPr>
      <w:r>
        <w:rPr>
          <w:rFonts w:asciiTheme="minorEastAsia" w:eastAsiaTheme="minorEastAsia" w:hAnsiTheme="minorEastAsia" w:cs="宋体"/>
          <w:b/>
          <w:bCs/>
          <w:kern w:val="0"/>
          <w:sz w:val="32"/>
          <w:szCs w:val="32"/>
        </w:rPr>
        <w:t>关于符合本国产品标准的声明函</w:t>
      </w:r>
    </w:p>
    <w:p w14:paraId="6E133E7E" w14:textId="77777777" w:rsidR="006510A1" w:rsidRDefault="00000000">
      <w:pPr>
        <w:widowControl/>
        <w:spacing w:line="360" w:lineRule="auto"/>
        <w:ind w:firstLine="420"/>
        <w:jc w:val="left"/>
        <w:rPr>
          <w:rFonts w:ascii="等线" w:hAnsi="等线" w:hint="eastAsia"/>
          <w:kern w:val="0"/>
          <w:sz w:val="24"/>
          <w:szCs w:val="22"/>
        </w:rPr>
      </w:pPr>
      <w:r>
        <w:rPr>
          <w:rFonts w:ascii="宋体" w:hAnsi="宋体" w:cs="宋体"/>
          <w:kern w:val="0"/>
          <w:sz w:val="24"/>
        </w:rPr>
        <w:t>本公司（单位）郑重声明，根据《国务院办公厅关于在政府采购中实施本国产品标准及相关政策的通知》（国办发〔2025〕34号）的规定，本公司（单位）提供的以下产品属于本国产品。具体情况如下：</w:t>
      </w:r>
    </w:p>
    <w:p w14:paraId="7351552A" w14:textId="77777777" w:rsidR="006510A1" w:rsidRDefault="00000000">
      <w:pPr>
        <w:widowControl/>
        <w:shd w:val="clear" w:color="auto" w:fill="FFFFFF"/>
        <w:spacing w:before="30" w:after="30" w:line="360" w:lineRule="auto"/>
        <w:ind w:firstLine="420"/>
        <w:jc w:val="left"/>
        <w:rPr>
          <w:rFonts w:ascii="等线" w:hAnsi="等线" w:hint="eastAsia"/>
          <w:kern w:val="0"/>
          <w:sz w:val="24"/>
          <w:szCs w:val="22"/>
        </w:rPr>
      </w:pPr>
      <w:r>
        <w:rPr>
          <w:rFonts w:ascii="宋体" w:hAnsi="宋体" w:cs="宋体"/>
          <w:kern w:val="0"/>
          <w:sz w:val="24"/>
          <w:shd w:val="clear" w:color="auto" w:fill="FFFFFF"/>
        </w:rPr>
        <w:t>1.</w:t>
      </w:r>
      <w:r>
        <w:rPr>
          <w:rFonts w:ascii="宋体" w:hAnsi="宋体" w:cs="宋体"/>
          <w:kern w:val="0"/>
          <w:sz w:val="24"/>
          <w:u w:val="single"/>
          <w:shd w:val="clear" w:color="auto" w:fill="FFFFFF"/>
        </w:rPr>
        <w:t>（产品名称1）</w:t>
      </w:r>
      <w:r>
        <w:rPr>
          <w:rFonts w:ascii="宋体" w:hAnsi="宋体" w:cs="宋体"/>
          <w:kern w:val="0"/>
          <w:sz w:val="24"/>
          <w:shd w:val="clear" w:color="auto" w:fill="FFFFFF"/>
          <w:vertAlign w:val="superscript"/>
        </w:rPr>
        <w:t>1</w:t>
      </w:r>
      <w:r>
        <w:rPr>
          <w:rFonts w:ascii="宋体" w:hAnsi="宋体" w:cs="宋体"/>
          <w:kern w:val="0"/>
          <w:sz w:val="24"/>
          <w:shd w:val="clear" w:color="auto" w:fill="FFFFFF"/>
        </w:rPr>
        <w:t>，生产厂为</w:t>
      </w:r>
      <w:r>
        <w:rPr>
          <w:rFonts w:ascii="宋体" w:hAnsi="宋体" w:cs="宋体"/>
          <w:kern w:val="0"/>
          <w:sz w:val="24"/>
          <w:u w:val="single"/>
          <w:shd w:val="clear" w:color="auto" w:fill="FFFFFF"/>
        </w:rPr>
        <w:t>（厂名）</w:t>
      </w:r>
      <w:r>
        <w:rPr>
          <w:rFonts w:ascii="宋体" w:hAnsi="宋体" w:cs="宋体"/>
          <w:kern w:val="0"/>
          <w:sz w:val="24"/>
          <w:shd w:val="clear" w:color="auto" w:fill="FFFFFF"/>
          <w:vertAlign w:val="superscript"/>
        </w:rPr>
        <w:t>2</w:t>
      </w:r>
      <w:r>
        <w:rPr>
          <w:rFonts w:ascii="宋体" w:hAnsi="宋体" w:cs="宋体"/>
          <w:kern w:val="0"/>
          <w:sz w:val="24"/>
          <w:shd w:val="clear" w:color="auto" w:fill="FFFFFF"/>
        </w:rPr>
        <w:t>，厂址为</w:t>
      </w:r>
      <w:r>
        <w:rPr>
          <w:rFonts w:ascii="宋体" w:hAnsi="宋体" w:cs="宋体"/>
          <w:kern w:val="0"/>
          <w:sz w:val="24"/>
          <w:u w:val="single"/>
          <w:shd w:val="clear" w:color="auto" w:fill="FFFFFF"/>
        </w:rPr>
        <w:t>（生产厂址）</w:t>
      </w:r>
      <w:r>
        <w:rPr>
          <w:rFonts w:ascii="宋体" w:hAnsi="宋体" w:cs="宋体"/>
          <w:kern w:val="0"/>
          <w:sz w:val="24"/>
          <w:shd w:val="clear" w:color="auto" w:fill="FFFFFF"/>
        </w:rPr>
        <w:t>。</w:t>
      </w:r>
      <w:r>
        <w:rPr>
          <w:rFonts w:ascii="宋体" w:hAnsi="宋体" w:cs="宋体"/>
          <w:kern w:val="0"/>
          <w:sz w:val="24"/>
          <w:u w:val="single"/>
          <w:shd w:val="clear" w:color="auto" w:fill="FFFFFF"/>
        </w:rPr>
        <w:t xml:space="preserve"> / </w:t>
      </w:r>
      <w:r>
        <w:rPr>
          <w:rFonts w:ascii="宋体" w:hAnsi="宋体" w:cs="宋体"/>
          <w:kern w:val="0"/>
          <w:sz w:val="24"/>
          <w:shd w:val="clear" w:color="auto" w:fill="FFFFFF"/>
        </w:rPr>
        <w:t>的中国境内生产的组件成本占比≥</w:t>
      </w:r>
      <w:r>
        <w:rPr>
          <w:rFonts w:ascii="宋体" w:hAnsi="宋体" w:cs="宋体"/>
          <w:kern w:val="0"/>
          <w:sz w:val="24"/>
          <w:u w:val="single"/>
          <w:shd w:val="clear" w:color="auto" w:fill="FFFFFF"/>
        </w:rPr>
        <w:t xml:space="preserve">  /  </w:t>
      </w:r>
      <w:r>
        <w:rPr>
          <w:rFonts w:ascii="宋体" w:hAnsi="宋体" w:cs="宋体"/>
          <w:kern w:val="0"/>
          <w:sz w:val="24"/>
          <w:shd w:val="clear" w:color="auto" w:fill="FFFFFF"/>
          <w:vertAlign w:val="superscript"/>
        </w:rPr>
        <w:t>3</w:t>
      </w:r>
      <w:r>
        <w:rPr>
          <w:rFonts w:ascii="宋体" w:hAnsi="宋体" w:cs="宋体"/>
          <w:kern w:val="0"/>
          <w:sz w:val="24"/>
          <w:shd w:val="clear" w:color="auto" w:fill="FFFFFF"/>
        </w:rPr>
        <w:t>。</w:t>
      </w:r>
      <w:r>
        <w:rPr>
          <w:rFonts w:ascii="宋体" w:hAnsi="宋体" w:cs="宋体"/>
          <w:kern w:val="0"/>
          <w:sz w:val="24"/>
          <w:u w:val="single"/>
          <w:shd w:val="clear" w:color="auto" w:fill="FFFFFF"/>
        </w:rPr>
        <w:t xml:space="preserve">  /  </w:t>
      </w:r>
      <w:r>
        <w:rPr>
          <w:rFonts w:ascii="宋体" w:hAnsi="宋体" w:cs="宋体"/>
          <w:kern w:val="0"/>
          <w:sz w:val="24"/>
          <w:shd w:val="clear" w:color="auto" w:fill="FFFFFF"/>
        </w:rPr>
        <w:t>的</w:t>
      </w:r>
      <w:r>
        <w:rPr>
          <w:rFonts w:ascii="宋体" w:hAnsi="宋体" w:cs="宋体"/>
          <w:kern w:val="0"/>
          <w:sz w:val="24"/>
          <w:u w:val="single"/>
          <w:shd w:val="clear" w:color="auto" w:fill="FFFFFF"/>
        </w:rPr>
        <w:t xml:space="preserve">  /  </w:t>
      </w:r>
      <w:r>
        <w:rPr>
          <w:rFonts w:ascii="宋体" w:hAnsi="宋体" w:cs="宋体"/>
          <w:kern w:val="0"/>
          <w:sz w:val="24"/>
          <w:shd w:val="clear" w:color="auto" w:fill="FFFFFF"/>
          <w:vertAlign w:val="superscript"/>
        </w:rPr>
        <w:t>4</w:t>
      </w:r>
      <w:r>
        <w:rPr>
          <w:rFonts w:ascii="宋体" w:hAnsi="宋体" w:cs="宋体"/>
          <w:kern w:val="0"/>
          <w:sz w:val="24"/>
          <w:shd w:val="clear" w:color="auto" w:fill="FFFFFF"/>
        </w:rPr>
        <w:t>在中国境内生产。</w:t>
      </w:r>
      <w:r>
        <w:rPr>
          <w:rFonts w:ascii="宋体" w:hAnsi="宋体" w:cs="宋体"/>
          <w:kern w:val="0"/>
          <w:sz w:val="24"/>
          <w:u w:val="single"/>
          <w:shd w:val="clear" w:color="auto" w:fill="FFFFFF"/>
        </w:rPr>
        <w:t xml:space="preserve">  /  </w:t>
      </w:r>
      <w:r>
        <w:rPr>
          <w:rFonts w:ascii="宋体" w:hAnsi="宋体" w:cs="宋体"/>
          <w:kern w:val="0"/>
          <w:sz w:val="24"/>
          <w:shd w:val="clear" w:color="auto" w:fill="FFFFFF"/>
        </w:rPr>
        <w:t>的</w:t>
      </w:r>
      <w:r>
        <w:rPr>
          <w:rFonts w:ascii="宋体" w:hAnsi="宋体" w:cs="宋体"/>
          <w:kern w:val="0"/>
          <w:sz w:val="24"/>
          <w:u w:val="single"/>
          <w:shd w:val="clear" w:color="auto" w:fill="FFFFFF"/>
        </w:rPr>
        <w:t xml:space="preserve">  /  </w:t>
      </w:r>
      <w:r>
        <w:rPr>
          <w:rFonts w:ascii="宋体" w:hAnsi="宋体" w:cs="宋体"/>
          <w:kern w:val="0"/>
          <w:sz w:val="24"/>
          <w:shd w:val="clear" w:color="auto" w:fill="FFFFFF"/>
          <w:vertAlign w:val="superscript"/>
        </w:rPr>
        <w:t>5</w:t>
      </w:r>
      <w:r>
        <w:rPr>
          <w:rFonts w:ascii="宋体" w:hAnsi="宋体" w:cs="宋体"/>
          <w:kern w:val="0"/>
          <w:sz w:val="24"/>
          <w:shd w:val="clear" w:color="auto" w:fill="FFFFFF"/>
        </w:rPr>
        <w:t>在中国境内完成。</w:t>
      </w:r>
    </w:p>
    <w:p w14:paraId="123D33F5" w14:textId="77777777" w:rsidR="006510A1" w:rsidRDefault="00000000">
      <w:pPr>
        <w:widowControl/>
        <w:shd w:val="clear" w:color="auto" w:fill="FFFFFF"/>
        <w:spacing w:before="30" w:after="30" w:line="360" w:lineRule="auto"/>
        <w:ind w:firstLine="420"/>
        <w:jc w:val="left"/>
        <w:rPr>
          <w:rFonts w:ascii="等线" w:hAnsi="等线" w:hint="eastAsia"/>
          <w:kern w:val="0"/>
          <w:sz w:val="24"/>
          <w:szCs w:val="22"/>
        </w:rPr>
      </w:pPr>
      <w:r>
        <w:rPr>
          <w:rFonts w:ascii="宋体" w:hAnsi="宋体" w:cs="宋体"/>
          <w:kern w:val="0"/>
          <w:sz w:val="24"/>
          <w:shd w:val="clear" w:color="auto" w:fill="FFFFFF"/>
        </w:rPr>
        <w:t>2.</w:t>
      </w:r>
      <w:r>
        <w:rPr>
          <w:rFonts w:ascii="宋体" w:hAnsi="宋体" w:cs="宋体"/>
          <w:kern w:val="0"/>
          <w:sz w:val="24"/>
          <w:u w:val="single"/>
          <w:shd w:val="clear" w:color="auto" w:fill="FFFFFF"/>
        </w:rPr>
        <w:t>（产品名称2）</w:t>
      </w:r>
      <w:r>
        <w:rPr>
          <w:rFonts w:ascii="宋体" w:hAnsi="宋体" w:cs="宋体"/>
          <w:kern w:val="0"/>
          <w:sz w:val="24"/>
          <w:shd w:val="clear" w:color="auto" w:fill="FFFFFF"/>
        </w:rPr>
        <w:t>，生产厂为</w:t>
      </w:r>
      <w:r>
        <w:rPr>
          <w:rFonts w:ascii="宋体" w:hAnsi="宋体" w:cs="宋体"/>
          <w:kern w:val="0"/>
          <w:sz w:val="24"/>
          <w:u w:val="single"/>
          <w:shd w:val="clear" w:color="auto" w:fill="FFFFFF"/>
        </w:rPr>
        <w:t>（厂名）</w:t>
      </w:r>
      <w:r>
        <w:rPr>
          <w:rFonts w:ascii="宋体" w:hAnsi="宋体" w:cs="宋体"/>
          <w:kern w:val="0"/>
          <w:sz w:val="24"/>
          <w:shd w:val="clear" w:color="auto" w:fill="FFFFFF"/>
        </w:rPr>
        <w:t>，厂址为</w:t>
      </w:r>
      <w:r>
        <w:rPr>
          <w:rFonts w:ascii="宋体" w:hAnsi="宋体" w:cs="宋体"/>
          <w:kern w:val="0"/>
          <w:sz w:val="24"/>
          <w:u w:val="single"/>
          <w:shd w:val="clear" w:color="auto" w:fill="FFFFFF"/>
        </w:rPr>
        <w:t>（生产厂址）</w:t>
      </w:r>
      <w:r>
        <w:rPr>
          <w:rFonts w:ascii="宋体" w:hAnsi="宋体" w:cs="宋体"/>
          <w:kern w:val="0"/>
          <w:sz w:val="24"/>
          <w:shd w:val="clear" w:color="auto" w:fill="FFFFFF"/>
        </w:rPr>
        <w:t>。</w:t>
      </w:r>
      <w:r>
        <w:rPr>
          <w:rFonts w:ascii="宋体" w:hAnsi="宋体" w:cs="宋体"/>
          <w:kern w:val="0"/>
          <w:sz w:val="24"/>
          <w:u w:val="single"/>
          <w:shd w:val="clear" w:color="auto" w:fill="FFFFFF"/>
        </w:rPr>
        <w:t xml:space="preserve"> /  </w:t>
      </w:r>
      <w:r>
        <w:rPr>
          <w:rFonts w:ascii="宋体" w:hAnsi="宋体" w:cs="宋体"/>
          <w:kern w:val="0"/>
          <w:sz w:val="24"/>
          <w:shd w:val="clear" w:color="auto" w:fill="FFFFFF"/>
        </w:rPr>
        <w:t>的中国境内生产的组件成本占比≥</w:t>
      </w:r>
      <w:r>
        <w:rPr>
          <w:rFonts w:ascii="宋体" w:hAnsi="宋体" w:cs="宋体"/>
          <w:kern w:val="0"/>
          <w:sz w:val="24"/>
          <w:u w:val="single"/>
          <w:shd w:val="clear" w:color="auto" w:fill="FFFFFF"/>
        </w:rPr>
        <w:t xml:space="preserve">  /  </w:t>
      </w:r>
      <w:r>
        <w:rPr>
          <w:rFonts w:ascii="宋体" w:hAnsi="宋体" w:cs="宋体"/>
          <w:kern w:val="0"/>
          <w:sz w:val="24"/>
          <w:shd w:val="clear" w:color="auto" w:fill="FFFFFF"/>
        </w:rPr>
        <w:t>。</w:t>
      </w:r>
      <w:r>
        <w:rPr>
          <w:rFonts w:ascii="宋体" w:hAnsi="宋体" w:cs="宋体"/>
          <w:kern w:val="0"/>
          <w:sz w:val="24"/>
          <w:u w:val="single"/>
          <w:shd w:val="clear" w:color="auto" w:fill="FFFFFF"/>
        </w:rPr>
        <w:t xml:space="preserve">  /  </w:t>
      </w:r>
      <w:r>
        <w:rPr>
          <w:rFonts w:ascii="宋体" w:hAnsi="宋体" w:cs="宋体"/>
          <w:kern w:val="0"/>
          <w:sz w:val="24"/>
          <w:shd w:val="clear" w:color="auto" w:fill="FFFFFF"/>
        </w:rPr>
        <w:t>的</w:t>
      </w:r>
      <w:r>
        <w:rPr>
          <w:rFonts w:ascii="宋体" w:hAnsi="宋体" w:cs="宋体"/>
          <w:kern w:val="0"/>
          <w:sz w:val="24"/>
          <w:u w:val="single"/>
          <w:shd w:val="clear" w:color="auto" w:fill="FFFFFF"/>
        </w:rPr>
        <w:t xml:space="preserve">  /  </w:t>
      </w:r>
      <w:r>
        <w:rPr>
          <w:rFonts w:ascii="宋体" w:hAnsi="宋体" w:cs="宋体"/>
          <w:kern w:val="0"/>
          <w:sz w:val="24"/>
          <w:shd w:val="clear" w:color="auto" w:fill="FFFFFF"/>
        </w:rPr>
        <w:t>在中国境内生产。</w:t>
      </w:r>
      <w:r>
        <w:rPr>
          <w:rFonts w:ascii="宋体" w:hAnsi="宋体" w:cs="宋体"/>
          <w:kern w:val="0"/>
          <w:sz w:val="24"/>
          <w:u w:val="single"/>
          <w:shd w:val="clear" w:color="auto" w:fill="FFFFFF"/>
        </w:rPr>
        <w:t xml:space="preserve">  /  </w:t>
      </w:r>
      <w:r>
        <w:rPr>
          <w:rFonts w:ascii="宋体" w:hAnsi="宋体" w:cs="宋体"/>
          <w:kern w:val="0"/>
          <w:sz w:val="24"/>
          <w:shd w:val="clear" w:color="auto" w:fill="FFFFFF"/>
        </w:rPr>
        <w:t>的</w:t>
      </w:r>
      <w:r>
        <w:rPr>
          <w:rFonts w:ascii="宋体" w:hAnsi="宋体" w:cs="宋体"/>
          <w:kern w:val="0"/>
          <w:sz w:val="24"/>
          <w:u w:val="single"/>
          <w:shd w:val="clear" w:color="auto" w:fill="FFFFFF"/>
        </w:rPr>
        <w:t xml:space="preserve">  /  </w:t>
      </w:r>
      <w:r>
        <w:rPr>
          <w:rFonts w:ascii="宋体" w:hAnsi="宋体" w:cs="宋体"/>
          <w:kern w:val="0"/>
          <w:sz w:val="24"/>
          <w:shd w:val="clear" w:color="auto" w:fill="FFFFFF"/>
        </w:rPr>
        <w:t>在中国境内完成。</w:t>
      </w:r>
    </w:p>
    <w:p w14:paraId="50FEEFAE" w14:textId="77777777" w:rsidR="006510A1" w:rsidRDefault="00000000">
      <w:pPr>
        <w:widowControl/>
        <w:shd w:val="clear" w:color="auto" w:fill="FFFFFF"/>
        <w:spacing w:before="30" w:after="30" w:line="360" w:lineRule="auto"/>
        <w:ind w:firstLine="420"/>
        <w:jc w:val="left"/>
        <w:rPr>
          <w:rFonts w:ascii="等线" w:hAnsi="等线" w:hint="eastAsia"/>
          <w:kern w:val="0"/>
          <w:sz w:val="24"/>
          <w:szCs w:val="22"/>
        </w:rPr>
      </w:pPr>
      <w:r>
        <w:rPr>
          <w:rFonts w:ascii="宋体" w:hAnsi="宋体" w:cs="宋体"/>
          <w:kern w:val="0"/>
          <w:sz w:val="24"/>
          <w:shd w:val="clear" w:color="auto" w:fill="FFFFFF"/>
        </w:rPr>
        <w:t>……</w:t>
      </w:r>
    </w:p>
    <w:p w14:paraId="5F3DD075" w14:textId="77777777" w:rsidR="006510A1" w:rsidRDefault="00000000">
      <w:pPr>
        <w:widowControl/>
        <w:shd w:val="clear" w:color="auto" w:fill="FFFFFF"/>
        <w:spacing w:before="30" w:after="30" w:line="360" w:lineRule="auto"/>
        <w:ind w:firstLine="420"/>
        <w:jc w:val="left"/>
        <w:rPr>
          <w:rFonts w:ascii="等线" w:hAnsi="等线" w:hint="eastAsia"/>
          <w:kern w:val="0"/>
          <w:sz w:val="24"/>
          <w:szCs w:val="22"/>
        </w:rPr>
      </w:pPr>
      <w:r>
        <w:rPr>
          <w:rFonts w:ascii="宋体" w:hAnsi="宋体" w:cs="宋体"/>
          <w:kern w:val="0"/>
          <w:sz w:val="24"/>
          <w:shd w:val="clear" w:color="auto" w:fill="FFFFFF"/>
        </w:rPr>
        <w:t>本公司（单位）对上述声明内容的真实性负责。如有虚假，愿承担相应法律责任。</w:t>
      </w:r>
    </w:p>
    <w:p w14:paraId="61730812" w14:textId="77777777" w:rsidR="006510A1" w:rsidRDefault="00000000">
      <w:pPr>
        <w:widowControl/>
        <w:shd w:val="clear" w:color="auto" w:fill="FFFFFF"/>
        <w:spacing w:before="30" w:after="30" w:line="0" w:lineRule="atLeast"/>
        <w:jc w:val="left"/>
        <w:rPr>
          <w:rFonts w:ascii="等线" w:hAnsi="等线" w:hint="eastAsia"/>
          <w:kern w:val="0"/>
          <w:sz w:val="24"/>
          <w:szCs w:val="22"/>
        </w:rPr>
      </w:pPr>
      <w:r>
        <w:rPr>
          <w:rFonts w:ascii="等线" w:hAnsi="等线"/>
          <w:kern w:val="0"/>
          <w:sz w:val="24"/>
          <w:szCs w:val="22"/>
          <w:shd w:val="clear" w:color="auto" w:fill="FFFFFF"/>
        </w:rPr>
        <w:t> </w:t>
      </w:r>
    </w:p>
    <w:p w14:paraId="15098624" w14:textId="77777777" w:rsidR="006510A1" w:rsidRDefault="00000000">
      <w:pPr>
        <w:widowControl/>
        <w:shd w:val="clear" w:color="auto" w:fill="FFFFFF"/>
        <w:spacing w:before="30" w:after="30" w:line="360" w:lineRule="auto"/>
        <w:jc w:val="right"/>
        <w:rPr>
          <w:rFonts w:ascii="等线" w:hAnsi="等线" w:hint="eastAsia"/>
          <w:kern w:val="0"/>
          <w:sz w:val="24"/>
          <w:szCs w:val="22"/>
        </w:rPr>
      </w:pPr>
      <w:r>
        <w:rPr>
          <w:rFonts w:ascii="宋体" w:hAnsi="宋体" w:cs="宋体"/>
          <w:kern w:val="0"/>
          <w:sz w:val="24"/>
          <w:shd w:val="clear" w:color="auto" w:fill="FFFFFF"/>
        </w:rPr>
        <w:t xml:space="preserve">   公司（单位）名称（加盖CA电子公章）：         </w:t>
      </w:r>
    </w:p>
    <w:p w14:paraId="296BC043" w14:textId="77777777" w:rsidR="006510A1" w:rsidRDefault="00000000">
      <w:pPr>
        <w:widowControl/>
        <w:shd w:val="clear" w:color="auto" w:fill="FFFFFF"/>
        <w:spacing w:before="30" w:after="30" w:line="360" w:lineRule="auto"/>
        <w:jc w:val="center"/>
        <w:rPr>
          <w:rFonts w:ascii="等线" w:hAnsi="等线" w:hint="eastAsia"/>
          <w:kern w:val="0"/>
          <w:sz w:val="24"/>
          <w:szCs w:val="22"/>
        </w:rPr>
      </w:pPr>
      <w:r>
        <w:rPr>
          <w:rFonts w:ascii="宋体" w:hAnsi="宋体" w:cs="宋体"/>
          <w:kern w:val="0"/>
          <w:sz w:val="24"/>
          <w:shd w:val="clear" w:color="auto" w:fill="FFFFFF"/>
        </w:rPr>
        <w:t xml:space="preserve">           日期：      年   月   日         </w:t>
      </w:r>
    </w:p>
    <w:p w14:paraId="25BB9220" w14:textId="77777777" w:rsidR="006510A1" w:rsidRDefault="00000000">
      <w:pPr>
        <w:widowControl/>
        <w:shd w:val="clear" w:color="auto" w:fill="FFFFFF"/>
        <w:spacing w:before="30" w:after="30" w:line="0" w:lineRule="atLeast"/>
        <w:jc w:val="left"/>
        <w:rPr>
          <w:rFonts w:ascii="等线" w:hAnsi="等线" w:hint="eastAsia"/>
          <w:kern w:val="0"/>
          <w:sz w:val="24"/>
          <w:szCs w:val="22"/>
        </w:rPr>
      </w:pPr>
      <w:r>
        <w:rPr>
          <w:rFonts w:ascii="等线" w:hAnsi="等线"/>
          <w:kern w:val="0"/>
          <w:sz w:val="24"/>
          <w:szCs w:val="22"/>
          <w:shd w:val="clear" w:color="auto" w:fill="FFFFFF"/>
        </w:rPr>
        <w:t> </w:t>
      </w:r>
    </w:p>
    <w:p w14:paraId="27E1898D" w14:textId="77777777" w:rsidR="006510A1" w:rsidRDefault="00000000">
      <w:pPr>
        <w:widowControl/>
        <w:shd w:val="clear" w:color="auto" w:fill="FFFFFF"/>
        <w:spacing w:before="30" w:after="30" w:line="0" w:lineRule="atLeast"/>
        <w:jc w:val="left"/>
        <w:rPr>
          <w:rFonts w:ascii="等线" w:hAnsi="等线" w:hint="eastAsia"/>
          <w:kern w:val="0"/>
          <w:sz w:val="24"/>
          <w:szCs w:val="22"/>
        </w:rPr>
      </w:pPr>
      <w:r>
        <w:rPr>
          <w:rFonts w:ascii="等线" w:hAnsi="等线"/>
          <w:kern w:val="0"/>
          <w:sz w:val="24"/>
          <w:szCs w:val="22"/>
          <w:shd w:val="clear" w:color="auto" w:fill="FFFFFF"/>
        </w:rPr>
        <w:t> </w:t>
      </w:r>
    </w:p>
    <w:p w14:paraId="1266BB58" w14:textId="77777777" w:rsidR="006510A1" w:rsidRDefault="00000000">
      <w:pPr>
        <w:widowControl/>
        <w:shd w:val="clear" w:color="auto" w:fill="FFFFFF"/>
        <w:spacing w:before="30" w:after="30" w:line="0" w:lineRule="atLeast"/>
        <w:jc w:val="left"/>
        <w:rPr>
          <w:rFonts w:ascii="等线" w:hAnsi="等线" w:hint="eastAsia"/>
          <w:kern w:val="0"/>
          <w:sz w:val="24"/>
          <w:szCs w:val="22"/>
        </w:rPr>
      </w:pPr>
      <w:r>
        <w:rPr>
          <w:rFonts w:ascii="宋体" w:hAnsi="宋体" w:cs="宋体"/>
          <w:kern w:val="0"/>
          <w:sz w:val="24"/>
          <w:shd w:val="clear" w:color="auto" w:fill="FFFFFF"/>
        </w:rPr>
        <w:t>_________________</w:t>
      </w:r>
    </w:p>
    <w:p w14:paraId="0A2DDFA3" w14:textId="77777777" w:rsidR="006510A1" w:rsidRDefault="00000000">
      <w:pPr>
        <w:widowControl/>
        <w:shd w:val="clear" w:color="auto" w:fill="FFFFFF"/>
        <w:spacing w:before="30" w:after="30" w:line="360" w:lineRule="auto"/>
        <w:jc w:val="left"/>
        <w:rPr>
          <w:rFonts w:ascii="等线" w:hAnsi="等线" w:hint="eastAsia"/>
          <w:kern w:val="0"/>
          <w:sz w:val="24"/>
          <w:szCs w:val="22"/>
        </w:rPr>
      </w:pPr>
      <w:r>
        <w:rPr>
          <w:rFonts w:ascii="宋体" w:hAnsi="宋体" w:cs="宋体"/>
          <w:kern w:val="0"/>
          <w:sz w:val="24"/>
          <w:shd w:val="clear" w:color="auto" w:fill="FFFFFF"/>
        </w:rPr>
        <w:t>1.产品如有型号，请在“产品名称”栏一并填写。</w:t>
      </w:r>
    </w:p>
    <w:p w14:paraId="1CE91A54" w14:textId="77777777" w:rsidR="006510A1" w:rsidRDefault="00000000">
      <w:pPr>
        <w:widowControl/>
        <w:shd w:val="clear" w:color="auto" w:fill="FFFFFF"/>
        <w:spacing w:before="30" w:after="30" w:line="360" w:lineRule="auto"/>
        <w:jc w:val="left"/>
        <w:rPr>
          <w:rFonts w:ascii="等线" w:hAnsi="等线" w:hint="eastAsia"/>
          <w:kern w:val="0"/>
          <w:sz w:val="24"/>
          <w:szCs w:val="22"/>
        </w:rPr>
      </w:pPr>
      <w:r>
        <w:rPr>
          <w:rFonts w:ascii="宋体" w:hAnsi="宋体" w:cs="宋体"/>
          <w:kern w:val="0"/>
          <w:sz w:val="24"/>
          <w:shd w:val="clear" w:color="auto" w:fill="FFFFFF"/>
        </w:rPr>
        <w:t>2.生产厂名与厂址应与生产厂营业执照载明的相关信息保持一致。</w:t>
      </w:r>
    </w:p>
    <w:p w14:paraId="35A3BF24" w14:textId="77777777" w:rsidR="006510A1" w:rsidRDefault="00000000">
      <w:pPr>
        <w:widowControl/>
        <w:shd w:val="clear" w:color="auto" w:fill="FFFFFF"/>
        <w:spacing w:before="30" w:after="30" w:line="360" w:lineRule="auto"/>
        <w:jc w:val="left"/>
        <w:rPr>
          <w:rFonts w:ascii="等线" w:hAnsi="等线" w:hint="eastAsia"/>
          <w:kern w:val="0"/>
          <w:sz w:val="24"/>
          <w:szCs w:val="22"/>
        </w:rPr>
      </w:pPr>
      <w:r>
        <w:rPr>
          <w:rFonts w:ascii="宋体" w:hAnsi="宋体" w:cs="宋体"/>
          <w:kern w:val="0"/>
          <w:sz w:val="24"/>
          <w:shd w:val="clear" w:color="auto" w:fill="FFFFFF"/>
        </w:rPr>
        <w:t>3.该产品的中国境内生产的组件成本占比相关要求实施前，“规定比例”栏可不填，下同。</w:t>
      </w:r>
    </w:p>
    <w:p w14:paraId="65E88B83" w14:textId="77777777" w:rsidR="006510A1" w:rsidRDefault="00000000">
      <w:pPr>
        <w:widowControl/>
        <w:shd w:val="clear" w:color="auto" w:fill="FFFFFF"/>
        <w:spacing w:before="30" w:after="30" w:line="360" w:lineRule="auto"/>
        <w:jc w:val="left"/>
        <w:rPr>
          <w:rFonts w:ascii="等线" w:hAnsi="等线" w:hint="eastAsia"/>
          <w:kern w:val="0"/>
          <w:sz w:val="24"/>
          <w:szCs w:val="22"/>
        </w:rPr>
      </w:pPr>
      <w:r>
        <w:rPr>
          <w:rFonts w:ascii="宋体" w:hAnsi="宋体" w:cs="宋体"/>
          <w:kern w:val="0"/>
          <w:sz w:val="24"/>
          <w:shd w:val="clear" w:color="auto" w:fill="FFFFFF"/>
        </w:rPr>
        <w:t>4.该产品的关键组件要求实施前，“关键组件”栏可不填，下同。</w:t>
      </w:r>
    </w:p>
    <w:p w14:paraId="253D0CB7" w14:textId="77777777" w:rsidR="006510A1" w:rsidRDefault="00000000">
      <w:pPr>
        <w:widowControl/>
        <w:shd w:val="clear" w:color="auto" w:fill="FFFFFF"/>
        <w:spacing w:before="30" w:after="30" w:line="360" w:lineRule="auto"/>
        <w:jc w:val="left"/>
        <w:rPr>
          <w:rFonts w:ascii="宋体" w:hAnsi="宋体" w:cs="宋体" w:hint="eastAsia"/>
          <w:kern w:val="0"/>
          <w:sz w:val="24"/>
          <w:shd w:val="clear" w:color="auto" w:fill="FFFFFF"/>
        </w:rPr>
      </w:pPr>
      <w:r>
        <w:rPr>
          <w:rFonts w:ascii="宋体" w:hAnsi="宋体" w:cs="宋体"/>
          <w:kern w:val="0"/>
          <w:sz w:val="24"/>
          <w:shd w:val="clear" w:color="auto" w:fill="FFFFFF"/>
        </w:rPr>
        <w:t>5.该产品的关键工序要求实施前，“关键工序”栏可不填，下同。</w:t>
      </w:r>
    </w:p>
    <w:p w14:paraId="321D8014" w14:textId="77777777" w:rsidR="006510A1" w:rsidRDefault="00000000">
      <w:pPr>
        <w:widowControl/>
        <w:jc w:val="left"/>
        <w:rPr>
          <w:rFonts w:ascii="宋体" w:hAnsi="宋体" w:hint="eastAsia"/>
          <w:b/>
          <w:szCs w:val="21"/>
        </w:rPr>
      </w:pPr>
      <w:r>
        <w:rPr>
          <w:rFonts w:ascii="宋体" w:hAnsi="宋体" w:cs="宋体"/>
          <w:kern w:val="0"/>
          <w:sz w:val="24"/>
          <w:shd w:val="clear" w:color="auto" w:fill="FFFFFF"/>
        </w:rPr>
        <w:t>6.《声明函》中标注“</w:t>
      </w:r>
      <w:r>
        <w:rPr>
          <w:rFonts w:ascii="宋体" w:hAnsi="宋体" w:cs="宋体"/>
          <w:kern w:val="0"/>
          <w:sz w:val="24"/>
          <w:u w:val="single"/>
          <w:shd w:val="clear" w:color="auto" w:fill="FFFFFF"/>
        </w:rPr>
        <w:t xml:space="preserve">  /  </w:t>
      </w:r>
      <w:r>
        <w:rPr>
          <w:rFonts w:ascii="宋体" w:hAnsi="宋体" w:cs="宋体"/>
          <w:kern w:val="0"/>
          <w:sz w:val="24"/>
          <w:shd w:val="clear" w:color="auto" w:fill="FFFFFF"/>
        </w:rPr>
        <w:t>”的地方无需填写。</w:t>
      </w:r>
    </w:p>
    <w:p w14:paraId="30C75090" w14:textId="77777777" w:rsidR="006510A1" w:rsidRDefault="00000000">
      <w:pPr>
        <w:widowControl/>
        <w:jc w:val="left"/>
        <w:rPr>
          <w:rFonts w:ascii="宋体" w:hAnsi="宋体" w:hint="eastAsia"/>
          <w:b/>
          <w:szCs w:val="21"/>
        </w:rPr>
      </w:pPr>
      <w:r>
        <w:rPr>
          <w:rFonts w:ascii="宋体" w:hAnsi="宋体" w:hint="eastAsia"/>
          <w:szCs w:val="21"/>
        </w:rPr>
        <w:br w:type="page"/>
      </w:r>
    </w:p>
    <w:p w14:paraId="696A8139" w14:textId="77777777" w:rsidR="006510A1" w:rsidRDefault="00000000">
      <w:pPr>
        <w:pStyle w:val="2"/>
        <w:spacing w:line="360" w:lineRule="auto"/>
        <w:jc w:val="left"/>
        <w:rPr>
          <w:rFonts w:ascii="宋体" w:eastAsia="宋体" w:hAnsi="宋体" w:hint="eastAsia"/>
          <w:sz w:val="21"/>
          <w:szCs w:val="21"/>
        </w:rPr>
      </w:pPr>
      <w:r>
        <w:rPr>
          <w:rFonts w:ascii="宋体" w:eastAsia="宋体" w:hAnsi="宋体" w:hint="eastAsia"/>
          <w:sz w:val="21"/>
          <w:szCs w:val="21"/>
        </w:rPr>
        <w:lastRenderedPageBreak/>
        <w:t>16.其他（供应商认为有必要提供的声明和文件，如有，自拟并自行添加）</w:t>
      </w:r>
    </w:p>
    <w:p w14:paraId="35EC4A8A" w14:textId="77777777" w:rsidR="006510A1" w:rsidRDefault="006510A1">
      <w:pPr>
        <w:pStyle w:val="18"/>
        <w:shd w:val="clear" w:color="auto" w:fill="FFFFFF"/>
        <w:spacing w:before="0" w:beforeAutospacing="0" w:after="0" w:afterAutospacing="0" w:line="360" w:lineRule="auto"/>
        <w:ind w:firstLine="482"/>
        <w:jc w:val="center"/>
        <w:rPr>
          <w:rFonts w:ascii="宋体" w:hAnsi="宋体" w:cs="宋体" w:hint="eastAsia"/>
          <w:b/>
          <w:sz w:val="21"/>
          <w:szCs w:val="21"/>
          <w:lang w:eastAsia="zh-CN"/>
        </w:rPr>
      </w:pPr>
    </w:p>
    <w:p w14:paraId="44F45A03" w14:textId="77777777" w:rsidR="006510A1" w:rsidRDefault="00000000">
      <w:pPr>
        <w:widowControl/>
        <w:jc w:val="left"/>
        <w:rPr>
          <w:rFonts w:ascii="宋体" w:hAnsi="宋体" w:cs="宋体" w:hint="eastAsia"/>
          <w:b/>
          <w:szCs w:val="21"/>
        </w:rPr>
      </w:pPr>
      <w:r>
        <w:rPr>
          <w:rFonts w:ascii="宋体" w:hAnsi="宋体" w:cs="宋体" w:hint="eastAsia"/>
          <w:b/>
          <w:szCs w:val="21"/>
        </w:rPr>
        <w:br w:type="page"/>
      </w:r>
    </w:p>
    <w:p w14:paraId="6D2E02AC" w14:textId="77777777" w:rsidR="006510A1" w:rsidRDefault="00000000">
      <w:pPr>
        <w:pStyle w:val="18"/>
        <w:shd w:val="clear" w:color="auto" w:fill="FFFFFF"/>
        <w:spacing w:before="0" w:beforeAutospacing="0" w:after="0" w:afterAutospacing="0" w:line="360" w:lineRule="auto"/>
        <w:ind w:firstLine="482"/>
        <w:jc w:val="center"/>
        <w:rPr>
          <w:rFonts w:ascii="宋体" w:hAnsi="宋体" w:cs="宋体" w:hint="eastAsia"/>
          <w:sz w:val="21"/>
          <w:szCs w:val="21"/>
          <w:lang w:eastAsia="zh-CN"/>
        </w:rPr>
      </w:pPr>
      <w:r>
        <w:rPr>
          <w:rFonts w:ascii="宋体" w:hAnsi="宋体" w:cs="宋体" w:hint="eastAsia"/>
          <w:b/>
          <w:sz w:val="21"/>
          <w:szCs w:val="21"/>
          <w:lang w:eastAsia="zh-CN"/>
        </w:rPr>
        <w:lastRenderedPageBreak/>
        <w:t>中小企业划型标准规定</w:t>
      </w:r>
    </w:p>
    <w:p w14:paraId="19297BAB"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77A1A46"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各行业划型标准为：</w:t>
      </w:r>
    </w:p>
    <w:p w14:paraId="524ED063"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（一）农、林、牧、渔业。营业收入20000万元以下的为中小微型企业。其中，营业收入500万元及以上的为中型企业，营业收入50万元及以上的为小型企业，营业收入50万元以下的为微型企业。</w:t>
      </w:r>
    </w:p>
    <w:p w14:paraId="349D4174"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E4D0A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825D536"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E714F16"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BF3C9FF"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2990EA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4D426C2"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9DFD7B1"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B625479"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（十）餐饮业。从业人员300人以下或营业收入10000万元以下的为中小微型企业。其中，从业人员100人及以上，且营业收入2000万元及以上的为中型企业；从业人员10人及以上，且营业收入</w:t>
      </w:r>
      <w:r>
        <w:rPr>
          <w:rFonts w:ascii="宋体" w:hAnsi="宋体" w:cs="宋体" w:hint="eastAsia"/>
          <w:szCs w:val="21"/>
        </w:rPr>
        <w:lastRenderedPageBreak/>
        <w:t>100万元及以上的为小型企业；从业人员10人以下或营业收入100万元以下的为微型企业。</w:t>
      </w:r>
    </w:p>
    <w:p w14:paraId="364FA87C"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8FF60B5" w14:textId="77777777" w:rsidR="006510A1" w:rsidRDefault="00000000">
      <w:pPr>
        <w:spacing w:line="360" w:lineRule="auto"/>
        <w:ind w:firstLine="480"/>
        <w:rPr>
          <w:rFonts w:ascii="宋体" w:hAnsi="宋体" w:cs="宋体" w:hint="eastAsia"/>
          <w:b/>
          <w:bCs/>
          <w:szCs w:val="21"/>
        </w:rPr>
      </w:pPr>
      <w:r>
        <w:rPr>
          <w:rFonts w:ascii="宋体" w:hAnsi="宋体" w:cs="宋体" w:hint="eastAsia"/>
          <w:b/>
          <w:bCs/>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82DDA6A"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2210C78"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8E82A05" w14:textId="77777777" w:rsidR="006510A1" w:rsidRDefault="00000000">
      <w:pPr>
        <w:spacing w:line="360" w:lineRule="auto"/>
        <w:ind w:firstLine="480"/>
        <w:rPr>
          <w:rFonts w:ascii="宋体" w:hAnsi="宋体" w:cs="宋体" w:hint="eastAsia"/>
          <w:szCs w:val="21"/>
        </w:rPr>
      </w:pPr>
      <w:r>
        <w:rPr>
          <w:rFonts w:ascii="宋体" w:hAnsi="宋体" w:cs="宋体" w:hint="eastAsia"/>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DA0ADCC" w14:textId="77777777" w:rsidR="006510A1" w:rsidRDefault="00000000">
      <w:pPr>
        <w:spacing w:line="360" w:lineRule="auto"/>
        <w:ind w:firstLine="480"/>
        <w:rPr>
          <w:rFonts w:ascii="宋体" w:hAnsi="宋体" w:hint="eastAsia"/>
          <w:szCs w:val="21"/>
        </w:rPr>
      </w:pPr>
      <w:r>
        <w:rPr>
          <w:rFonts w:ascii="宋体" w:hAnsi="宋体" w:cs="宋体" w:hint="eastAsia"/>
          <w:szCs w:val="21"/>
        </w:rPr>
        <w:t>（十六）其他未列明行业。从业人员300人以下的为中小微型企业。其中，从业人员100人及以上的为中型企业；从业人员10人及以上的为小型企业；从业人员10人以下的为微型企业。</w:t>
      </w:r>
    </w:p>
    <w:p w14:paraId="28385CDA" w14:textId="77777777" w:rsidR="006510A1" w:rsidRDefault="006510A1">
      <w:pPr>
        <w:spacing w:line="360" w:lineRule="auto"/>
        <w:rPr>
          <w:rFonts w:ascii="宋体" w:hAnsi="宋体" w:hint="eastAsia"/>
        </w:rPr>
      </w:pPr>
    </w:p>
    <w:p w14:paraId="154EE6B2" w14:textId="77777777" w:rsidR="006510A1" w:rsidRDefault="006510A1">
      <w:pPr>
        <w:spacing w:line="360" w:lineRule="auto"/>
        <w:rPr>
          <w:rFonts w:ascii="宋体" w:hAnsi="宋体" w:hint="eastAsia"/>
        </w:rPr>
      </w:pPr>
    </w:p>
    <w:p w14:paraId="0EF509CB" w14:textId="77777777" w:rsidR="006510A1" w:rsidRDefault="006510A1">
      <w:pPr>
        <w:spacing w:line="360" w:lineRule="auto"/>
        <w:rPr>
          <w:rFonts w:ascii="宋体" w:hAnsi="宋体" w:hint="eastAsia"/>
        </w:rPr>
      </w:pPr>
    </w:p>
    <w:p w14:paraId="69855D07" w14:textId="77777777" w:rsidR="006510A1" w:rsidRDefault="006510A1">
      <w:pPr>
        <w:spacing w:line="360" w:lineRule="auto"/>
        <w:rPr>
          <w:rFonts w:ascii="宋体" w:hAnsi="宋体" w:hint="eastAsia"/>
        </w:rPr>
      </w:pPr>
    </w:p>
    <w:p w14:paraId="3C4EBCCB" w14:textId="77777777" w:rsidR="006510A1" w:rsidRDefault="006510A1">
      <w:pPr>
        <w:spacing w:line="360" w:lineRule="auto"/>
        <w:rPr>
          <w:rFonts w:ascii="宋体" w:hAnsi="宋体" w:hint="eastAsia"/>
        </w:rPr>
      </w:pPr>
    </w:p>
    <w:p w14:paraId="33AD9D20" w14:textId="77777777" w:rsidR="006510A1" w:rsidRDefault="006510A1">
      <w:pPr>
        <w:spacing w:line="360" w:lineRule="auto"/>
        <w:rPr>
          <w:rFonts w:ascii="宋体" w:hAnsi="宋体" w:hint="eastAsia"/>
        </w:rPr>
      </w:pPr>
    </w:p>
    <w:p w14:paraId="2671A540" w14:textId="77777777" w:rsidR="006510A1" w:rsidRDefault="006510A1">
      <w:pPr>
        <w:spacing w:line="360" w:lineRule="auto"/>
        <w:rPr>
          <w:rFonts w:ascii="宋体" w:hAnsi="宋体" w:hint="eastAsia"/>
        </w:rPr>
      </w:pPr>
    </w:p>
    <w:p w14:paraId="70DD4CCF" w14:textId="77777777" w:rsidR="006510A1" w:rsidRDefault="006510A1">
      <w:pPr>
        <w:spacing w:line="360" w:lineRule="auto"/>
        <w:rPr>
          <w:rFonts w:ascii="宋体" w:hAnsi="宋体" w:hint="eastAsia"/>
        </w:rPr>
      </w:pPr>
    </w:p>
    <w:p w14:paraId="74D882C1" w14:textId="77777777" w:rsidR="006510A1" w:rsidRDefault="006510A1">
      <w:pPr>
        <w:spacing w:line="360" w:lineRule="auto"/>
        <w:rPr>
          <w:rFonts w:ascii="宋体" w:hAnsi="宋体" w:hint="eastAsia"/>
        </w:rPr>
      </w:pPr>
    </w:p>
    <w:p w14:paraId="311D1323" w14:textId="77777777" w:rsidR="006510A1" w:rsidRDefault="006510A1">
      <w:pPr>
        <w:rPr>
          <w:rFonts w:ascii="宋体" w:hAnsi="宋体" w:hint="eastAsia"/>
        </w:rPr>
      </w:pPr>
    </w:p>
    <w:sectPr w:rsidR="006510A1">
      <w:headerReference w:type="default" r:id="rId21"/>
      <w:footerReference w:type="default" r:id="rId22"/>
      <w:pgSz w:w="11907" w:h="16840"/>
      <w:pgMar w:top="1134" w:right="1134" w:bottom="1134" w:left="1418" w:header="851" w:footer="907" w:gutter="0"/>
      <w:cols w:space="72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E5C49" w14:textId="77777777" w:rsidR="00A53DC7" w:rsidRDefault="00A53DC7">
      <w:r>
        <w:separator/>
      </w:r>
    </w:p>
  </w:endnote>
  <w:endnote w:type="continuationSeparator" w:id="0">
    <w:p w14:paraId="322E8F06" w14:textId="77777777" w:rsidR="00A53DC7" w:rsidRDefault="00A53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subsetted="1" w:fontKey="{7E668FB2-FF21-401E-B13D-ABFC360989DF}"/>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altName w:val="宋体"/>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PMingLiU">
    <w:panose1 w:val="02010601000101010101"/>
    <w:charset w:val="88"/>
    <w:family w:val="roman"/>
    <w:pitch w:val="variable"/>
    <w:sig w:usb0="A00002FF" w:usb1="28CFFCFA" w:usb2="00000016" w:usb3="00000000" w:csb0="00100001" w:csb1="00000000"/>
  </w:font>
  <w:font w:name="仿宋_GB2312">
    <w:altName w:val="仿宋"/>
    <w:charset w:val="00"/>
    <w:family w:val="auto"/>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方正大黑简体">
    <w:altName w:val="黑体"/>
    <w:charset w:val="86"/>
    <w:family w:val="auto"/>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embedRegular r:id="rId2" w:subsetted="1" w:fontKey="{E586CE58-6CB6-4EFD-A111-3FDBEC27C79E}"/>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ACF3C50" w:usb2="00000016" w:usb3="00000000" w:csb0="0004001F" w:csb1="00000000"/>
  </w:font>
  <w:font w:name="Arial Unicode MS">
    <w:panose1 w:val="020B0604020202020204"/>
    <w:charset w:val="00"/>
    <w:family w:val="auto"/>
    <w:pitch w:val="default"/>
  </w:font>
  <w:font w:name="Arial-BoldMT">
    <w:altName w:val="Times New Roman"/>
    <w:charset w:val="00"/>
    <w:family w:val="auto"/>
    <w:pitch w:val="default"/>
    <w:sig w:usb0="00000000" w:usb1="00000000" w:usb2="00000000" w:usb3="00000000" w:csb0="00040001" w:csb1="00000000"/>
  </w:font>
  <w:font w:name="Univers">
    <w:altName w:val="Segoe Print"/>
    <w:charset w:val="00"/>
    <w:family w:val="swiss"/>
    <w:pitch w:val="variable"/>
    <w:sig w:usb0="80000287" w:usb1="00000000" w:usb2="00000000" w:usb3="00000000" w:csb0="0000000F" w:csb1="00000000"/>
  </w:font>
  <w:font w:name="仿宋">
    <w:panose1 w:val="02010609060101010101"/>
    <w:charset w:val="86"/>
    <w:family w:val="modern"/>
    <w:pitch w:val="fixed"/>
    <w:sig w:usb0="800002BF" w:usb1="38CF7CFA" w:usb2="00000016" w:usb3="00000000" w:csb0="00040001" w:csb1="00000000"/>
  </w:font>
  <w:font w:name="全真中明體">
    <w:altName w:val="MingLiU-ExtB"/>
    <w:charset w:val="88"/>
    <w:family w:val="auto"/>
    <w:pitch w:val="default"/>
    <w:sig w:usb0="00000000" w:usb1="00000000" w:usb2="00000010" w:usb3="00000000" w:csb0="00100000"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汉仪大黑简+Helvetica">
    <w:altName w:val="黑体"/>
    <w:charset w:val="86"/>
    <w:family w:val="auto"/>
    <w:pitch w:val="default"/>
    <w:sig w:usb0="00000000" w:usb1="00000000" w:usb2="00000010" w:usb3="00000000" w:csb0="00040000" w:csb1="00000000"/>
  </w:font>
  <w:font w:name="Times">
    <w:altName w:val="Times New Roman"/>
    <w:panose1 w:val="02020603050405020304"/>
    <w:charset w:val="00"/>
    <w:family w:val="auto"/>
    <w:pitch w:val="default"/>
    <w:sig w:usb0="00000000" w:usb1="00000000" w:usb2="00000009" w:usb3="00000000" w:csb0="000001FF" w:csb1="00000000"/>
  </w:font>
  <w:font w:name="楷体">
    <w:panose1 w:val="02010609060101010101"/>
    <w:charset w:val="86"/>
    <w:family w:val="modern"/>
    <w:pitch w:val="fixed"/>
    <w:sig w:usb0="800002BF" w:usb1="38CF7CFA" w:usb2="00000016" w:usb3="00000000" w:csb0="00040001" w:csb1="00000000"/>
  </w:font>
  <w:font w:name="Century Gothic">
    <w:altName w:val="Yu Gothic UI"/>
    <w:panose1 w:val="020B0502020202020204"/>
    <w:charset w:val="00"/>
    <w:family w:val="swiss"/>
    <w:pitch w:val="variable"/>
    <w:sig w:usb0="00000287" w:usb1="00000000" w:usb2="00000000" w:usb3="00000000" w:csb0="0000009F" w:csb1="00000000"/>
  </w:font>
  <w:font w:name="Garamond">
    <w:altName w:val="仓耳渔阳体 W05"/>
    <w:panose1 w:val="02020404030301010803"/>
    <w:charset w:val="00"/>
    <w:family w:val="roman"/>
    <w:pitch w:val="variable"/>
    <w:sig w:usb0="00000287" w:usb1="00000000" w:usb2="00000000" w:usb3="00000000" w:csb0="0000009F" w:csb1="00000000"/>
  </w:font>
  <w:font w:name="方正黑体_GBK">
    <w:altName w:val="微软雅黑"/>
    <w:charset w:val="00"/>
    <w:family w:val="auto"/>
    <w:pitch w:val="default"/>
  </w:font>
  <w:font w:name="微软雅黑">
    <w:panose1 w:val="020B0503020204020204"/>
    <w:charset w:val="86"/>
    <w:family w:val="swiss"/>
    <w:pitch w:val="variable"/>
    <w:sig w:usb0="80000287" w:usb1="2ACF3C50" w:usb2="00000016" w:usb3="00000000" w:csb0="0004001F" w:csb1="00000000"/>
  </w:font>
  <w:font w:name="文鼎粗黑">
    <w:altName w:val="微软雅黑"/>
    <w:charset w:val="86"/>
    <w:family w:val="auto"/>
    <w:pitch w:val="default"/>
    <w:sig w:usb0="00000000" w:usb1="00000000" w:usb2="00000010" w:usb3="00000000" w:csb0="00040000" w:csb1="00000000"/>
  </w:font>
  <w:font w:name="方正小标宋_GBK">
    <w:altName w:val="微软雅黑"/>
    <w:charset w:val="00"/>
    <w:family w:val="auto"/>
    <w:pitch w:val="default"/>
  </w:font>
  <w:font w:name="Arial,Italic">
    <w:altName w:val="Courier New"/>
    <w:charset w:val="00"/>
    <w:family w:val="auto"/>
    <w:pitch w:val="default"/>
    <w:sig w:usb0="00000000" w:usb1="00000000" w:usb2="00000000" w:usb3="00000000" w:csb0="00000001" w:csb1="00000000"/>
  </w:font>
  <w:font w:name="???|CS?o｡ﾀ?">
    <w:altName w:val="仓耳渔阳体 W05"/>
    <w:charset w:val="80"/>
    <w:family w:val="auto"/>
    <w:pitch w:val="default"/>
    <w:sig w:usb0="00000000" w:usb1="00000000" w:usb2="00000010" w:usb3="00000000" w:csb0="00020000" w:csb1="00000000"/>
  </w:font>
  <w:font w:name="方正小标宋简体">
    <w:altName w:val="微软雅黑"/>
    <w:charset w:val="00"/>
    <w:family w:val="auto"/>
    <w:pitch w:val="default"/>
  </w:font>
  <w:font w:name="Microsoft New Tai Lue">
    <w:panose1 w:val="020B0502040204020203"/>
    <w:charset w:val="00"/>
    <w:family w:val="swiss"/>
    <w:pitch w:val="variable"/>
    <w:sig w:usb0="00000003" w:usb1="00000000" w:usb2="8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822BA" w14:textId="77777777" w:rsidR="006510A1" w:rsidRDefault="00000000">
    <w:pPr>
      <w:pStyle w:val="aff5"/>
      <w:jc w:val="center"/>
      <w:rPr>
        <w:rStyle w:val="afffc"/>
      </w:rPr>
    </w:pPr>
    <w:r>
      <w:rPr>
        <w:noProof/>
      </w:rPr>
      <mc:AlternateContent>
        <mc:Choice Requires="wps">
          <w:drawing>
            <wp:anchor distT="0" distB="0" distL="114300" distR="114300" simplePos="0" relativeHeight="251660288" behindDoc="0" locked="0" layoutInCell="1" allowOverlap="1" wp14:anchorId="6562CC15" wp14:editId="1A3C215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9B33256" w14:textId="77777777" w:rsidR="006510A1" w:rsidRDefault="00000000">
                          <w:pPr>
                            <w:pStyle w:val="aff5"/>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rsidR="006510A1">
                              <w:t>52</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562CC15"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pM9gEAAO8DAAAOAAAAZHJzL2Uyb0RvYy54bWysU8GK2zAQvRf6D0L3xk5KlxDiLOkuKYXQ&#10;XUhLz4osxQZJI6RJ7PTrO5LtpLQ9lV6kkWb0ZubN0/qxt4ZdVIgtuIrPZyVnykmoW3eq+Levu3dL&#10;ziIKVwsDTlX8qiJ/3Lx9s+78Si2gAVOrwAjExVXnK94g+lVRRNkoK+IMvHLk1BCsQDqGU1EH0RG6&#10;NcWiLB+KDkLtA0gVI90+D06+yfhaK4kvWkeFzFScasO8hrwe01ps1mJ1CsI3rRzLEP9QhRWto6Q3&#10;qGeBgp1D+weUbWWACBpnEmwBWrdS5R6om3n5WzeHRniVeyFyor/RFP8frPxyOfjXwLD/CD0NMBHS&#10;+biKdJn66XWwaadKGfmJwuuNNtUjk+nRcrFcluSS5JsOhFPcn/sQ8ZMCy5JR8UBzyXSJyz7iEDqF&#10;pGwOdq0xeTbGsa7iD+8/lPnBzUPgxqVYlac8wtxLTxb2x37s5wj1ldoMMCggerlrqZS9iPgqAo2c&#10;yicZ4wst2gClhNHirIHw42/3KZ4mQV7OOpJQxR1pnDPz2dGEktomI0zGcTLc2T4BaXJO38PLbNKD&#10;gGYydQD7nbS9TTnIJZykTBXHyXzCQcb0N6TabnMQacoL3LuDlwk60RP99oxEZ2Y5kTIwQdNJB1JV&#10;ntP4A5Jsfz3nqPs/3fwE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CGqPpM9gEAAO8DAAAOAAAAAAAAAAAAAAAAAC4CAABkcnMvZTJv&#10;RG9jLnhtbFBLAQItABQABgAIAAAAIQBxqtG51wAAAAUBAAAPAAAAAAAAAAAAAAAAAFAEAABkcnMv&#10;ZG93bnJldi54bWxQSwUGAAAAAAQABADzAAAAVAUAAAAA&#10;" filled="f" stroked="f" strokeweight=".5pt">
              <v:textbox style="mso-fit-shape-to-text:t" inset="0,0,0,0">
                <w:txbxContent>
                  <w:p w14:paraId="59B33256" w14:textId="77777777" w:rsidR="006510A1" w:rsidRDefault="00000000">
                    <w:pPr>
                      <w:pStyle w:val="aff5"/>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52</w:t>
                      </w:r>
                    </w:fldSimple>
                    <w:r>
                      <w:t xml:space="preserve"> </w:t>
                    </w:r>
                    <w:r>
                      <w:t>页</w:t>
                    </w:r>
                  </w:p>
                </w:txbxContent>
              </v:textbox>
              <w10:wrap anchorx="margin"/>
            </v:shape>
          </w:pict>
        </mc:Fallback>
      </mc:AlternateContent>
    </w:r>
  </w:p>
  <w:p w14:paraId="336922C5" w14:textId="77777777" w:rsidR="006510A1" w:rsidRDefault="006510A1">
    <w:pPr>
      <w:pStyle w:val="aff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31AE7" w14:textId="77777777" w:rsidR="006510A1" w:rsidRDefault="00000000">
    <w:pPr>
      <w:pStyle w:val="aff5"/>
      <w:ind w:firstLineChars="2300" w:firstLine="4140"/>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61</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95</w:t>
    </w:r>
    <w:r>
      <w:rPr>
        <w:kern w:val="0"/>
        <w:szCs w:val="21"/>
      </w:rPr>
      <w:fldChar w:fldCharType="end"/>
    </w:r>
    <w:r>
      <w:rPr>
        <w:rFonts w:hint="eastAsia"/>
        <w:kern w:val="0"/>
        <w:szCs w:val="21"/>
      </w:rPr>
      <w:t xml:space="preserve"> </w:t>
    </w:r>
    <w:r>
      <w:rPr>
        <w:rFonts w:hint="eastAsia"/>
        <w:kern w:val="0"/>
        <w:szCs w:val="21"/>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8DD11" w14:textId="77777777" w:rsidR="006510A1" w:rsidRDefault="00000000">
    <w:pPr>
      <w:pStyle w:val="aff5"/>
      <w:jc w:val="center"/>
    </w:pPr>
    <w:r>
      <w:rPr>
        <w:noProof/>
      </w:rPr>
      <mc:AlternateContent>
        <mc:Choice Requires="wps">
          <w:drawing>
            <wp:anchor distT="0" distB="0" distL="114300" distR="114300" simplePos="0" relativeHeight="251661312" behindDoc="0" locked="0" layoutInCell="1" allowOverlap="1" wp14:anchorId="0FD6D22E" wp14:editId="3F49F99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5B938F" w14:textId="77777777" w:rsidR="006510A1" w:rsidRDefault="00000000">
                          <w:pPr>
                            <w:pStyle w:val="aff5"/>
                          </w:pPr>
                          <w:r>
                            <w:t>第</w:t>
                          </w:r>
                          <w:r>
                            <w:t xml:space="preserve"> </w:t>
                          </w:r>
                          <w:r>
                            <w:fldChar w:fldCharType="begin"/>
                          </w:r>
                          <w:r>
                            <w:instrText xml:space="preserve"> PAGE  \* MERGEFORMAT </w:instrText>
                          </w:r>
                          <w:r>
                            <w:fldChar w:fldCharType="separate"/>
                          </w:r>
                          <w:r>
                            <w:t>3</w:t>
                          </w:r>
                          <w:r>
                            <w:fldChar w:fldCharType="end"/>
                          </w:r>
                          <w:r>
                            <w:t xml:space="preserve"> </w:t>
                          </w:r>
                          <w:r>
                            <w:t>页</w:t>
                          </w:r>
                          <w:r>
                            <w:t xml:space="preserve"> </w:t>
                          </w:r>
                          <w:r>
                            <w:t>共</w:t>
                          </w:r>
                          <w:r>
                            <w:t xml:space="preserve"> </w:t>
                          </w:r>
                          <w:fldSimple w:instr=" NUMPAGES  \* MERGEFORMAT ">
                            <w:r w:rsidR="006510A1">
                              <w:t>52</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FD6D22E"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ZfU+QEAAPYDAAAOAAAAZHJzL2Uyb0RvYy54bWysU8GK2zAQvRf6D0L3xk5KlxDiLNldUgqh&#10;u5AtPSuyFBskjRgpsdOv70iOk6XtqexFGmlGb2bePC3ve2vYSWFowVV8Oik5U05C3bpDxX+8bj7N&#10;OQtRuFoYcKriZxX4/erjh2XnF2oGDZhaISMQFxadr3gTo18URZCNsiJMwCtHTg1oRaQjHooaRUfo&#10;1hSzsrwrOsDaI0gVAt0+DU6+yvhaKxmftQ4qMlNxqi3mFfO6T2uxWorFAYVvWnkpQ/xHFVa0jpJe&#10;oZ5EFOyI7V9QtpUIAXScSLAFaN1KlXugbqblH93sGuFV7oXICf5KU3g/WPn9tPMvyGL/AD0NMBHS&#10;+bAIdJn66TXatFOljPxE4flKm+ojk+nRfDafl+SS5BsPhFPcnnsM8asCy5JRcaS5ZLrEaRviEDqG&#10;pGwONq0xeTbGsa7id5+/lPnB1UPgxqVYlad8gbmVnqzY73vW1m/a2kN9pm4RBiEELzctVbQVIb4I&#10;pMlTF6Tm+EyLNkCZ4WJx1gD++td9iqeBkJezjpRUcUdS58x8czSoJLrRwNHYj4Y72kcgaU7pl3iZ&#10;TXqA0YymRrA/SeLrlINcwknKVPE4mo9xUDN9EanW6xxE0vIibt3OywSdWAp+fYzEaiY7cTMwQUNK&#10;BxJXHtflIyT1vj3nqNt3Xf0G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C5oZfU+QEAAPYDAAAOAAAAAAAAAAAAAAAAAC4CAABkcnMv&#10;ZTJvRG9jLnhtbFBLAQItABQABgAIAAAAIQBxqtG51wAAAAUBAAAPAAAAAAAAAAAAAAAAAFMEAABk&#10;cnMvZG93bnJldi54bWxQSwUGAAAAAAQABADzAAAAVwUAAAAA&#10;" filled="f" stroked="f" strokeweight=".5pt">
              <v:textbox style="mso-fit-shape-to-text:t" inset="0,0,0,0">
                <w:txbxContent>
                  <w:p w14:paraId="4E5B938F" w14:textId="77777777" w:rsidR="006510A1" w:rsidRDefault="00000000">
                    <w:pPr>
                      <w:pStyle w:val="aff5"/>
                    </w:pPr>
                    <w:r>
                      <w:t>第</w:t>
                    </w:r>
                    <w:r>
                      <w:t xml:space="preserve"> </w:t>
                    </w:r>
                    <w:r>
                      <w:fldChar w:fldCharType="begin"/>
                    </w:r>
                    <w:r>
                      <w:instrText xml:space="preserve"> PAGE  \* MERGEFORMAT </w:instrText>
                    </w:r>
                    <w:r>
                      <w:fldChar w:fldCharType="separate"/>
                    </w:r>
                    <w:r>
                      <w:t>3</w:t>
                    </w:r>
                    <w:r>
                      <w:fldChar w:fldCharType="end"/>
                    </w:r>
                    <w:r>
                      <w:t xml:space="preserve"> </w:t>
                    </w:r>
                    <w:r>
                      <w:t>页</w:t>
                    </w:r>
                    <w:r>
                      <w:t xml:space="preserve"> </w:t>
                    </w:r>
                    <w:r>
                      <w:t>共</w:t>
                    </w:r>
                    <w:r>
                      <w:t xml:space="preserve"> </w:t>
                    </w:r>
                    <w:fldSimple w:instr=" NUMPAGES  \* MERGEFORMAT ">
                      <w:r>
                        <w:t>52</w:t>
                      </w:r>
                    </w:fldSimple>
                    <w:r>
                      <w:t xml:space="preserve"> </w:t>
                    </w:r>
                    <w:r>
                      <w:t>页</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61D29" w14:textId="77777777" w:rsidR="006510A1" w:rsidRDefault="00000000">
    <w:pPr>
      <w:pStyle w:val="110"/>
    </w:pPr>
    <w:r>
      <w:rPr>
        <w:noProof/>
        <w:lang w:eastAsia="zh-CN"/>
      </w:rPr>
      <mc:AlternateContent>
        <mc:Choice Requires="wps">
          <w:drawing>
            <wp:anchor distT="0" distB="0" distL="114300" distR="114300" simplePos="0" relativeHeight="251659264" behindDoc="0" locked="0" layoutInCell="1" allowOverlap="1" wp14:anchorId="13F7F4C3" wp14:editId="2A75A273">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A1ADE20" w14:textId="77777777" w:rsidR="006510A1" w:rsidRDefault="00000000">
                          <w:pPr>
                            <w:rPr>
                              <w:rFonts w:ascii="宋体" w:hAnsi="宋体" w:cs="宋体" w:hint="eastAsia"/>
                              <w:sz w:val="18"/>
                              <w:szCs w:val="18"/>
                            </w:rPr>
                          </w:pPr>
                          <w:r>
                            <w:rPr>
                              <w:rFonts w:ascii="宋体" w:hAnsi="宋体" w:cs="宋体" w:hint="eastAsia"/>
                              <w:sz w:val="18"/>
                              <w:szCs w:val="18"/>
                            </w:rPr>
                            <w:t xml:space="preserve">第 </w:t>
                          </w:r>
                          <w:r>
                            <w:rPr>
                              <w:rFonts w:ascii="宋体" w:hAnsi="宋体" w:cs="宋体" w:hint="eastAsia"/>
                              <w:sz w:val="18"/>
                              <w:szCs w:val="18"/>
                            </w:rPr>
                            <w:fldChar w:fldCharType="begin"/>
                          </w:r>
                          <w:r>
                            <w:rPr>
                              <w:rFonts w:ascii="宋体" w:hAnsi="宋体" w:cs="宋体" w:hint="eastAsia"/>
                              <w:sz w:val="18"/>
                              <w:szCs w:val="18"/>
                            </w:rPr>
                            <w:instrText xml:space="preserve"> PAGE  \* MERGEFORMAT </w:instrText>
                          </w:r>
                          <w:r>
                            <w:rPr>
                              <w:rFonts w:ascii="宋体" w:hAnsi="宋体" w:cs="宋体" w:hint="eastAsia"/>
                              <w:sz w:val="18"/>
                              <w:szCs w:val="18"/>
                            </w:rPr>
                            <w:fldChar w:fldCharType="separate"/>
                          </w:r>
                          <w:r>
                            <w:rPr>
                              <w:rFonts w:ascii="宋体" w:hAnsi="宋体" w:cs="宋体" w:hint="eastAsia"/>
                              <w:sz w:val="18"/>
                              <w:szCs w:val="18"/>
                            </w:rPr>
                            <w:t>7</w:t>
                          </w:r>
                          <w:r>
                            <w:rPr>
                              <w:rFonts w:ascii="宋体" w:hAnsi="宋体" w:cs="宋体" w:hint="eastAsia"/>
                              <w:sz w:val="18"/>
                              <w:szCs w:val="18"/>
                            </w:rPr>
                            <w:fldChar w:fldCharType="end"/>
                          </w:r>
                          <w:r>
                            <w:rPr>
                              <w:rFonts w:ascii="宋体" w:hAnsi="宋体" w:cs="宋体" w:hint="eastAsia"/>
                              <w:sz w:val="18"/>
                              <w:szCs w:val="18"/>
                            </w:rPr>
                            <w:t xml:space="preserve"> 页 共 </w:t>
                          </w:r>
                          <w:r>
                            <w:rPr>
                              <w:rFonts w:ascii="宋体" w:hAnsi="宋体" w:cs="宋体" w:hint="eastAsia"/>
                              <w:sz w:val="18"/>
                              <w:szCs w:val="18"/>
                            </w:rPr>
                            <w:fldChar w:fldCharType="begin"/>
                          </w:r>
                          <w:r>
                            <w:rPr>
                              <w:rFonts w:ascii="宋体" w:hAnsi="宋体" w:cs="宋体" w:hint="eastAsia"/>
                              <w:sz w:val="18"/>
                              <w:szCs w:val="18"/>
                            </w:rPr>
                            <w:instrText xml:space="preserve"> NUMPAGES  \* MERGEFORMAT </w:instrText>
                          </w:r>
                          <w:r>
                            <w:rPr>
                              <w:rFonts w:ascii="宋体" w:hAnsi="宋体" w:cs="宋体" w:hint="eastAsia"/>
                              <w:sz w:val="18"/>
                              <w:szCs w:val="18"/>
                            </w:rPr>
                            <w:fldChar w:fldCharType="separate"/>
                          </w:r>
                          <w:r>
                            <w:rPr>
                              <w:rFonts w:ascii="宋体" w:hAnsi="宋体" w:cs="宋体" w:hint="eastAsia"/>
                              <w:sz w:val="18"/>
                              <w:szCs w:val="18"/>
                            </w:rPr>
                            <w:t>52</w:t>
                          </w:r>
                          <w:r>
                            <w:rPr>
                              <w:rFonts w:ascii="宋体" w:hAnsi="宋体" w:cs="宋体" w:hint="eastAsia"/>
                              <w:sz w:val="18"/>
                              <w:szCs w:val="18"/>
                            </w:rPr>
                            <w:fldChar w:fldCharType="end"/>
                          </w:r>
                          <w:r>
                            <w:rPr>
                              <w:rFonts w:ascii="宋体" w:hAnsi="宋体" w:cs="宋体" w:hint="eastAsia"/>
                              <w:sz w:val="18"/>
                              <w:szCs w:val="18"/>
                            </w:rPr>
                            <w:t xml:space="preserve"> 页</w:t>
                          </w:r>
                        </w:p>
                      </w:txbxContent>
                    </wps:txbx>
                    <wps:bodyPr wrap="none" lIns="0" tIns="0" rIns="0" bIns="0" upright="1">
                      <a:spAutoFit/>
                    </wps:bodyPr>
                  </wps:wsp>
                </a:graphicData>
              </a:graphic>
            </wp:anchor>
          </w:drawing>
        </mc:Choice>
        <mc:Fallback>
          <w:pict>
            <v:shapetype w14:anchorId="13F7F4C3" id="_x0000_t202" coordsize="21600,21600" o:spt="202" path="m,l,21600r21600,l21600,xe">
              <v:stroke joinstyle="miter"/>
              <v:path gradientshapeok="t" o:connecttype="rect"/>
            </v:shapetype>
            <v:shape id="文本框 5" o:spid="_x0000_s1028"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ye9nAEAADoDAAAOAAAAZHJzL2Uyb0RvYy54bWysUtuK2zAQfS/0H4TeGzl5KMHEWbosWQq9&#10;wbYfIMtSLJA0QqPEzt93pMRpu30rfRFz05lzZmb3MHvHzjqhhdDx9arhTAcFgw3Hjv/4fni35Qyz&#10;DIN0EHTHLxr5w/7tm90UW72BEdygEyOQgO0UOz7mHFshUI3aS1xB1IGSBpKXmdx0FEOSE6F7JzZN&#10;815MkIaYQGlEij5dk3xf8Y3RKn81BnVmruPELdc31bcvr9jvZHtMMo5W3WjIf2DhpQ3U9A71JLNk&#10;p2T/gvJWJUAweaXACzDGKl01kJp180rNyyijrlpoOBjvY8L/B6u+nF/it8Ty/AgzLbAMZIrYYgn2&#10;02cYaGnylKGqm03yRSXxZlRNA73ch6jnzFSB2G6224ZSinKLQ6hCtsv3mDA/a/CsGB1PtKUKL8+f&#10;MF9Ll5LSLcDBOlc35cIfAcIsEbEwvnLPcz8zO3R8s6jpYbiQnon23PFAh8iZ+xhojOUkFiMtRr8Y&#10;p5jscSSG60oP4wcaxMFWiqXlFfbWnxZURd6OqVzA736t+nXy+58AAAD//wMAUEsDBBQABgAIAAAA&#10;IQAMSvDu1gAAAAUBAAAPAAAAZHJzL2Rvd25yZXYueG1sTI9Ba8MwDIXvg/4Ho8Juq9MetpDFKaXQ&#10;S2/rxmA3N1bjMFsOtpsm/37aGGwXoccTT9+rt5N3YsSY+kAK1qsCBFIbTE+dgrfXw0MJImVNRrtA&#10;qGDGBNtmcVfryoQbveB4yp3gEEqVVmBzHiopU2vR67QKAxJ7lxC9zixjJ03UNw73Tm6K4lF63RN/&#10;sHrAvcX283T1Cp6m94BDwj1+XMY22n4u3XFW6n457Z5BZJzy3zF84zM6NMx0DlcySTgFXCT/TPY2&#10;Zcny/LvIppb/6ZsvAAAA//8DAFBLAQItABQABgAIAAAAIQC2gziS/gAAAOEBAAATAAAAAAAAAAAA&#10;AAAAAAAAAABbQ29udGVudF9UeXBlc10ueG1sUEsBAi0AFAAGAAgAAAAhADj9If/WAAAAlAEAAAsA&#10;AAAAAAAAAAAAAAAALwEAAF9yZWxzLy5yZWxzUEsBAi0AFAAGAAgAAAAhAMhfJ72cAQAAOgMAAA4A&#10;AAAAAAAAAAAAAAAALgIAAGRycy9lMm9Eb2MueG1sUEsBAi0AFAAGAAgAAAAhAAxK8O7WAAAABQEA&#10;AA8AAAAAAAAAAAAAAAAA9gMAAGRycy9kb3ducmV2LnhtbFBLBQYAAAAABAAEAPMAAAD5BAAAAAA=&#10;" filled="f" stroked="f">
              <v:textbox style="mso-fit-shape-to-text:t" inset="0,0,0,0">
                <w:txbxContent>
                  <w:p w14:paraId="5A1ADE20" w14:textId="77777777" w:rsidR="006510A1" w:rsidRDefault="00000000">
                    <w:pPr>
                      <w:rPr>
                        <w:rFonts w:ascii="宋体" w:hAnsi="宋体" w:cs="宋体" w:hint="eastAsia"/>
                        <w:sz w:val="18"/>
                        <w:szCs w:val="18"/>
                      </w:rPr>
                    </w:pPr>
                    <w:r>
                      <w:rPr>
                        <w:rFonts w:ascii="宋体" w:hAnsi="宋体" w:cs="宋体" w:hint="eastAsia"/>
                        <w:sz w:val="18"/>
                        <w:szCs w:val="18"/>
                      </w:rPr>
                      <w:t xml:space="preserve">第 </w:t>
                    </w:r>
                    <w:r>
                      <w:rPr>
                        <w:rFonts w:ascii="宋体" w:hAnsi="宋体" w:cs="宋体" w:hint="eastAsia"/>
                        <w:sz w:val="18"/>
                        <w:szCs w:val="18"/>
                      </w:rPr>
                      <w:fldChar w:fldCharType="begin"/>
                    </w:r>
                    <w:r>
                      <w:rPr>
                        <w:rFonts w:ascii="宋体" w:hAnsi="宋体" w:cs="宋体" w:hint="eastAsia"/>
                        <w:sz w:val="18"/>
                        <w:szCs w:val="18"/>
                      </w:rPr>
                      <w:instrText xml:space="preserve"> PAGE  \* MERGEFORMAT </w:instrText>
                    </w:r>
                    <w:r>
                      <w:rPr>
                        <w:rFonts w:ascii="宋体" w:hAnsi="宋体" w:cs="宋体" w:hint="eastAsia"/>
                        <w:sz w:val="18"/>
                        <w:szCs w:val="18"/>
                      </w:rPr>
                      <w:fldChar w:fldCharType="separate"/>
                    </w:r>
                    <w:r>
                      <w:rPr>
                        <w:rFonts w:ascii="宋体" w:hAnsi="宋体" w:cs="宋体" w:hint="eastAsia"/>
                        <w:sz w:val="18"/>
                        <w:szCs w:val="18"/>
                      </w:rPr>
                      <w:t>7</w:t>
                    </w:r>
                    <w:r>
                      <w:rPr>
                        <w:rFonts w:ascii="宋体" w:hAnsi="宋体" w:cs="宋体" w:hint="eastAsia"/>
                        <w:sz w:val="18"/>
                        <w:szCs w:val="18"/>
                      </w:rPr>
                      <w:fldChar w:fldCharType="end"/>
                    </w:r>
                    <w:r>
                      <w:rPr>
                        <w:rFonts w:ascii="宋体" w:hAnsi="宋体" w:cs="宋体" w:hint="eastAsia"/>
                        <w:sz w:val="18"/>
                        <w:szCs w:val="18"/>
                      </w:rPr>
                      <w:t xml:space="preserve"> </w:t>
                    </w:r>
                    <w:r>
                      <w:rPr>
                        <w:rFonts w:ascii="宋体" w:hAnsi="宋体" w:cs="宋体" w:hint="eastAsia"/>
                        <w:sz w:val="18"/>
                        <w:szCs w:val="18"/>
                      </w:rPr>
                      <w:t xml:space="preserve">页 共 </w:t>
                    </w:r>
                    <w:r>
                      <w:rPr>
                        <w:rFonts w:ascii="宋体" w:hAnsi="宋体" w:cs="宋体" w:hint="eastAsia"/>
                        <w:sz w:val="18"/>
                        <w:szCs w:val="18"/>
                      </w:rPr>
                      <w:fldChar w:fldCharType="begin"/>
                    </w:r>
                    <w:r>
                      <w:rPr>
                        <w:rFonts w:ascii="宋体" w:hAnsi="宋体" w:cs="宋体" w:hint="eastAsia"/>
                        <w:sz w:val="18"/>
                        <w:szCs w:val="18"/>
                      </w:rPr>
                      <w:instrText xml:space="preserve"> NUMPAGES  \* MERGEFORMAT </w:instrText>
                    </w:r>
                    <w:r>
                      <w:rPr>
                        <w:rFonts w:ascii="宋体" w:hAnsi="宋体" w:cs="宋体" w:hint="eastAsia"/>
                        <w:sz w:val="18"/>
                        <w:szCs w:val="18"/>
                      </w:rPr>
                      <w:fldChar w:fldCharType="separate"/>
                    </w:r>
                    <w:r>
                      <w:rPr>
                        <w:rFonts w:ascii="宋体" w:hAnsi="宋体" w:cs="宋体" w:hint="eastAsia"/>
                        <w:sz w:val="18"/>
                        <w:szCs w:val="18"/>
                      </w:rPr>
                      <w:t>52</w:t>
                    </w:r>
                    <w:r>
                      <w:rPr>
                        <w:rFonts w:ascii="宋体" w:hAnsi="宋体" w:cs="宋体" w:hint="eastAsia"/>
                        <w:sz w:val="18"/>
                        <w:szCs w:val="18"/>
                      </w:rPr>
                      <w:fldChar w:fldCharType="end"/>
                    </w:r>
                    <w:r>
                      <w:rPr>
                        <w:rFonts w:ascii="宋体" w:hAnsi="宋体" w:cs="宋体" w:hint="eastAsia"/>
                        <w:sz w:val="18"/>
                        <w:szCs w:val="18"/>
                      </w:rPr>
                      <w:t xml:space="preserve"> 页</w:t>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B55C1" w14:textId="77777777" w:rsidR="006510A1" w:rsidRDefault="00000000">
    <w:pPr>
      <w:pStyle w:val="aff5"/>
      <w:jc w:val="center"/>
    </w:pPr>
    <w:r>
      <w:rPr>
        <w:noProof/>
      </w:rPr>
      <mc:AlternateContent>
        <mc:Choice Requires="wps">
          <w:drawing>
            <wp:anchor distT="0" distB="0" distL="114300" distR="114300" simplePos="0" relativeHeight="251663360" behindDoc="0" locked="0" layoutInCell="1" allowOverlap="1" wp14:anchorId="7DE5E5CC" wp14:editId="77ADC30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FB1AC8" w14:textId="77777777" w:rsidR="006510A1" w:rsidRDefault="00000000">
                          <w:pPr>
                            <w:pStyle w:val="aff5"/>
                          </w:pPr>
                          <w:r>
                            <w:t>第</w:t>
                          </w:r>
                          <w:r>
                            <w:t xml:space="preserve"> </w:t>
                          </w:r>
                          <w:r>
                            <w:fldChar w:fldCharType="begin"/>
                          </w:r>
                          <w:r>
                            <w:instrText xml:space="preserve"> PAGE  \* MERGEFORMAT </w:instrText>
                          </w:r>
                          <w:r>
                            <w:fldChar w:fldCharType="separate"/>
                          </w:r>
                          <w:r>
                            <w:t>23</w:t>
                          </w:r>
                          <w:r>
                            <w:fldChar w:fldCharType="end"/>
                          </w:r>
                          <w:r>
                            <w:t xml:space="preserve"> </w:t>
                          </w:r>
                          <w:r>
                            <w:t>页</w:t>
                          </w:r>
                          <w:r>
                            <w:t xml:space="preserve"> </w:t>
                          </w:r>
                          <w:r>
                            <w:t>共</w:t>
                          </w:r>
                          <w:r>
                            <w:t xml:space="preserve"> </w:t>
                          </w:r>
                          <w:fldSimple w:instr=" NUMPAGES  \* MERGEFORMAT ">
                            <w:r w:rsidR="006510A1">
                              <w:t>52</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DE5E5CC" id="_x0000_t202" coordsize="21600,21600" o:spt="202" path="m,l,21600r21600,l21600,xe">
              <v:stroke joinstyle="miter"/>
              <v:path gradientshapeok="t" o:connecttype="rect"/>
            </v:shapetype>
            <v:shape id="文本框 3" o:spid="_x0000_s1029"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46FB1AC8" w14:textId="77777777" w:rsidR="006510A1" w:rsidRDefault="00000000">
                    <w:pPr>
                      <w:pStyle w:val="aff5"/>
                    </w:pPr>
                    <w:r>
                      <w:t>第</w:t>
                    </w:r>
                    <w:r>
                      <w:t xml:space="preserve"> </w:t>
                    </w:r>
                    <w:r>
                      <w:fldChar w:fldCharType="begin"/>
                    </w:r>
                    <w:r>
                      <w:instrText xml:space="preserve"> PAGE  \* MERGEFORMAT </w:instrText>
                    </w:r>
                    <w:r>
                      <w:fldChar w:fldCharType="separate"/>
                    </w:r>
                    <w:r>
                      <w:t>23</w:t>
                    </w:r>
                    <w:r>
                      <w:fldChar w:fldCharType="end"/>
                    </w:r>
                    <w:r>
                      <w:t xml:space="preserve"> </w:t>
                    </w:r>
                    <w:r>
                      <w:t>页</w:t>
                    </w:r>
                    <w:r>
                      <w:t xml:space="preserve"> </w:t>
                    </w:r>
                    <w:r>
                      <w:t>共</w:t>
                    </w:r>
                    <w:r>
                      <w:t xml:space="preserve"> </w:t>
                    </w:r>
                    <w:fldSimple w:instr=" NUMPAGES  \* MERGEFORMAT ">
                      <w:r>
                        <w:t>52</w:t>
                      </w:r>
                    </w:fldSimple>
                    <w:r>
                      <w:t xml:space="preserve"> </w:t>
                    </w:r>
                    <w:r>
                      <w:t>页</w:t>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42D00" w14:textId="77777777" w:rsidR="006510A1" w:rsidRDefault="00000000">
    <w:pPr>
      <w:pStyle w:val="aff5"/>
      <w:jc w:val="right"/>
    </w:pPr>
    <w:r>
      <w:fldChar w:fldCharType="begin"/>
    </w:r>
    <w:r>
      <w:instrText>PAGE   \* MERGEFORMAT</w:instrText>
    </w:r>
    <w:r>
      <w:fldChar w:fldCharType="separate"/>
    </w:r>
    <w:r>
      <w:t>21</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AD160" w14:textId="77777777" w:rsidR="006510A1" w:rsidRDefault="00000000">
    <w:pPr>
      <w:pStyle w:val="aff5"/>
      <w:jc w:val="right"/>
    </w:pPr>
    <w:r>
      <w:fldChar w:fldCharType="begin"/>
    </w:r>
    <w:r>
      <w:instrText>PAGE   \* MERGEFORMAT</w:instrText>
    </w:r>
    <w:r>
      <w:fldChar w:fldCharType="separate"/>
    </w:r>
    <w:r>
      <w:t>2</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D2EE7" w14:textId="77777777" w:rsidR="006510A1" w:rsidRDefault="00000000">
    <w:pPr>
      <w:pStyle w:val="aff5"/>
      <w:jc w:val="right"/>
    </w:pPr>
    <w:r>
      <w:fldChar w:fldCharType="begin"/>
    </w:r>
    <w:r>
      <w:instrText>PAGE   \* MERGEFORMAT</w:instrText>
    </w:r>
    <w:r>
      <w:fldChar w:fldCharType="separate"/>
    </w:r>
    <w:r>
      <w:t>21</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1FFFE" w14:textId="77777777" w:rsidR="006510A1" w:rsidRDefault="00000000">
    <w:pPr>
      <w:pStyle w:val="aff5"/>
    </w:pPr>
    <w:r>
      <w:rPr>
        <w:noProof/>
      </w:rPr>
      <mc:AlternateContent>
        <mc:Choice Requires="wps">
          <w:drawing>
            <wp:anchor distT="0" distB="0" distL="114300" distR="114300" simplePos="0" relativeHeight="251662336" behindDoc="0" locked="0" layoutInCell="1" allowOverlap="1" wp14:anchorId="601F2653" wp14:editId="260E2F12">
              <wp:simplePos x="0" y="0"/>
              <wp:positionH relativeFrom="margin">
                <wp:align>center</wp:align>
              </wp:positionH>
              <wp:positionV relativeFrom="paragraph">
                <wp:posOffset>0</wp:posOffset>
              </wp:positionV>
              <wp:extent cx="1664335" cy="21844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C39E5C" w14:textId="77777777" w:rsidR="006510A1" w:rsidRDefault="00000000">
                          <w:pPr>
                            <w:pStyle w:val="af9"/>
                            <w:ind w:firstLine="180"/>
                            <w:rPr>
                              <w:rFonts w:ascii="宋体" w:eastAsia="宋体" w:hAnsi="宋体" w:cs="宋体" w:hint="eastAsia"/>
                              <w:sz w:val="18"/>
                              <w:szCs w:val="18"/>
                            </w:rPr>
                          </w:pPr>
                          <w:r>
                            <w:rPr>
                              <w:rFonts w:ascii="宋体" w:eastAsia="宋体" w:hAnsi="宋体" w:cs="宋体" w:hint="eastAsia"/>
                              <w:sz w:val="18"/>
                              <w:szCs w:val="18"/>
                            </w:rPr>
                            <w:t xml:space="preserve">第 </w:t>
                          </w:r>
                          <w:r>
                            <w:rPr>
                              <w:rFonts w:ascii="宋体" w:eastAsia="宋体" w:hAnsi="宋体" w:cs="宋体" w:hint="eastAsia"/>
                              <w:sz w:val="18"/>
                              <w:szCs w:val="18"/>
                            </w:rPr>
                            <w:fldChar w:fldCharType="begin"/>
                          </w:r>
                          <w:r>
                            <w:rPr>
                              <w:rFonts w:ascii="宋体" w:eastAsia="宋体" w:hAnsi="宋体" w:cs="宋体" w:hint="eastAsia"/>
                              <w:sz w:val="18"/>
                              <w:szCs w:val="18"/>
                            </w:rPr>
                            <w:instrText xml:space="preserve"> PAGE  \* MERGEFORMAT </w:instrText>
                          </w:r>
                          <w:r>
                            <w:rPr>
                              <w:rFonts w:ascii="宋体" w:eastAsia="宋体" w:hAnsi="宋体" w:cs="宋体" w:hint="eastAsia"/>
                              <w:sz w:val="18"/>
                              <w:szCs w:val="18"/>
                            </w:rPr>
                            <w:fldChar w:fldCharType="separate"/>
                          </w:r>
                          <w:r>
                            <w:rPr>
                              <w:rFonts w:ascii="宋体" w:eastAsia="宋体" w:hAnsi="宋体" w:cs="宋体" w:hint="eastAsia"/>
                              <w:sz w:val="18"/>
                              <w:szCs w:val="18"/>
                            </w:rPr>
                            <w:t>37</w:t>
                          </w:r>
                          <w:r>
                            <w:rPr>
                              <w:rFonts w:ascii="宋体" w:eastAsia="宋体" w:hAnsi="宋体" w:cs="宋体" w:hint="eastAsia"/>
                              <w:sz w:val="18"/>
                              <w:szCs w:val="18"/>
                            </w:rPr>
                            <w:fldChar w:fldCharType="end"/>
                          </w:r>
                          <w:r>
                            <w:rPr>
                              <w:rFonts w:ascii="宋体" w:eastAsia="宋体" w:hAnsi="宋体" w:cs="宋体" w:hint="eastAsia"/>
                              <w:sz w:val="18"/>
                              <w:szCs w:val="18"/>
                            </w:rPr>
                            <w:t xml:space="preserve"> 页 共 </w:t>
                          </w:r>
                          <w:r>
                            <w:rPr>
                              <w:rFonts w:ascii="宋体" w:eastAsia="宋体" w:hAnsi="宋体" w:cs="宋体" w:hint="eastAsia"/>
                              <w:sz w:val="18"/>
                              <w:szCs w:val="18"/>
                            </w:rPr>
                            <w:fldChar w:fldCharType="begin"/>
                          </w:r>
                          <w:r>
                            <w:rPr>
                              <w:rFonts w:ascii="宋体" w:eastAsia="宋体" w:hAnsi="宋体" w:cs="宋体" w:hint="eastAsia"/>
                              <w:sz w:val="18"/>
                              <w:szCs w:val="18"/>
                            </w:rPr>
                            <w:instrText xml:space="preserve"> NUMPAGES  \* MERGEFORMAT </w:instrText>
                          </w:r>
                          <w:r>
                            <w:rPr>
                              <w:rFonts w:ascii="宋体" w:eastAsia="宋体" w:hAnsi="宋体" w:cs="宋体" w:hint="eastAsia"/>
                              <w:sz w:val="18"/>
                              <w:szCs w:val="18"/>
                            </w:rPr>
                            <w:fldChar w:fldCharType="separate"/>
                          </w:r>
                          <w:r>
                            <w:rPr>
                              <w:rFonts w:ascii="宋体" w:eastAsia="宋体" w:hAnsi="宋体" w:cs="宋体" w:hint="eastAsia"/>
                              <w:sz w:val="18"/>
                              <w:szCs w:val="18"/>
                            </w:rPr>
                            <w:t>52</w:t>
                          </w:r>
                          <w:r>
                            <w:rPr>
                              <w:rFonts w:ascii="宋体" w:eastAsia="宋体" w:hAnsi="宋体" w:cs="宋体" w:hint="eastAsia"/>
                              <w:sz w:val="18"/>
                              <w:szCs w:val="18"/>
                            </w:rPr>
                            <w:fldChar w:fldCharType="end"/>
                          </w:r>
                          <w:r>
                            <w:rPr>
                              <w:rFonts w:ascii="宋体" w:eastAsia="宋体" w:hAnsi="宋体" w:cs="宋体" w:hint="eastAsia"/>
                              <w:sz w:val="18"/>
                              <w:szCs w:val="18"/>
                            </w:rP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601F2653" id="_x0000_t202" coordsize="21600,21600" o:spt="202" path="m,l,21600r21600,l21600,xe">
              <v:stroke joinstyle="miter"/>
              <v:path gradientshapeok="t" o:connecttype="rect"/>
            </v:shapetype>
            <v:shape id="文本框 4" o:spid="_x0000_s1030" type="#_x0000_t202" style="position:absolute;margin-left:0;margin-top:0;width:131.05pt;height:17.2pt;z-index:2516623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pYOSQIAAOwEAAAOAAAAZHJzL2Uyb0RvYy54bWysVEuP0zAQviPxHyzfafraalU1XZWuipAq&#10;dkVBnF3Hbixsj7HdJuXXM3abFC1cFnFxJp755vHNjBcPrdHkJHxQYEs6GgwpEZZDpeyhpF+/bN7d&#10;UxIisxXTYEVJzyLQh+XbN4vGzcUYatCV8ASd2DBvXEnrGN28KAKvhWFhAE5YVErwhkX89Yei8qxB&#10;70YX4+FwVjTgK+eBixDw9vGipMvsX0rB45OUQUSiS4q5xXz6fO7TWSwXbH7wzNWKX9Ng/5CFYcpi&#10;0N7VI4uMHL36w5VR3EMAGQccTAFSKi5yDVjNaPiiml3NnMi1IDnB9TSF/+eWfzrt3LMnsX0PLTYw&#10;EdK4MA94mepppTfpi5kS1COF55420UbCE2g2m04md5Rw1I1H99Np5rW4oZ0P8YMAQ5JQUo9tyWyx&#10;0zZEjIimnUkKZmGjtM6t0ZY0JZ1N7oYZ0GsQoS0Cb7lmKZ61SB60/SwkUVVOOV3kgRJr7cmJ4Sgw&#10;zoWNudrsCa2TlcSwrwFe7RNU5GF7DbhH5MhgYw82yoLP9b5Iu/repSwv9h0Dl7oTBbHdt1h4Sadd&#10;K/dQnbHDHi7DHxzfKGzDloX4zDxOOzYVNzg+4SE1IN1wlSipwf/8232yxyFELSUNbk9Jw48j84IS&#10;/dHieKZV6wTfCftOsEezBuzCCN8Gx7OIAB91J0oP5hsu9ipFQRWzHGOVNHbiOl52GB8GLlarbIQL&#10;5Vjc2p3jyXVi1cLqGEGqPGOJnQsXV9ZwpfLoXdc/7ezv/9nq9kgtfwEAAP//AwBQSwMEFAAGAAgA&#10;AAAhAGtVRd/aAAAABAEAAA8AAABkcnMvZG93bnJldi54bWxMj81LxDAQxe+C/0MYwZubti6L1KaL&#10;+HHzc1XQW9qMbTGZlGTarf+90YteBh7v8d5vqu3irJgxxMGTgnyVgUBqvRmoU/DyfHNyBiKyJqOt&#10;J1TwhRG29eFBpUvj9/SE8447kUoollpBzzyWUsa2R6fjyo9IyfvwwWlOMnTSBL1P5c7KIss20umB&#10;0kKvR7zssf3cTU6BfYvhtsn4fb7q7vjxQU6v1/m9UsdHy8U5CMaF/8Lwg5/QoU5MjZ/IRGEVpEf4&#10;9yav2BQ5iEbB6XoNsq7kf/j6GwAA//8DAFBLAQItABQABgAIAAAAIQC2gziS/gAAAOEBAAATAAAA&#10;AAAAAAAAAAAAAAAAAABbQ29udGVudF9UeXBlc10ueG1sUEsBAi0AFAAGAAgAAAAhADj9If/WAAAA&#10;lAEAAAsAAAAAAAAAAAAAAAAALwEAAF9yZWxzLy5yZWxzUEsBAi0AFAAGAAgAAAAhAEkilg5JAgAA&#10;7AQAAA4AAAAAAAAAAAAAAAAALgIAAGRycy9lMm9Eb2MueG1sUEsBAi0AFAAGAAgAAAAhAGtVRd/a&#10;AAAABAEAAA8AAAAAAAAAAAAAAAAAowQAAGRycy9kb3ducmV2LnhtbFBLBQYAAAAABAAEAPMAAACq&#10;BQAAAAA=&#10;" filled="f" stroked="f" strokeweight=".5pt">
              <v:textbox inset="0,0,0,0">
                <w:txbxContent>
                  <w:p w14:paraId="56C39E5C" w14:textId="77777777" w:rsidR="006510A1" w:rsidRDefault="00000000">
                    <w:pPr>
                      <w:pStyle w:val="af9"/>
                      <w:ind w:firstLine="180"/>
                      <w:rPr>
                        <w:rFonts w:ascii="宋体" w:eastAsia="宋体" w:hAnsi="宋体" w:cs="宋体" w:hint="eastAsia"/>
                        <w:sz w:val="18"/>
                        <w:szCs w:val="18"/>
                      </w:rPr>
                    </w:pPr>
                    <w:r>
                      <w:rPr>
                        <w:rFonts w:ascii="宋体" w:eastAsia="宋体" w:hAnsi="宋体" w:cs="宋体" w:hint="eastAsia"/>
                        <w:sz w:val="18"/>
                        <w:szCs w:val="18"/>
                      </w:rPr>
                      <w:t xml:space="preserve">第 </w:t>
                    </w:r>
                    <w:r>
                      <w:rPr>
                        <w:rFonts w:ascii="宋体" w:eastAsia="宋体" w:hAnsi="宋体" w:cs="宋体" w:hint="eastAsia"/>
                        <w:sz w:val="18"/>
                        <w:szCs w:val="18"/>
                      </w:rPr>
                      <w:fldChar w:fldCharType="begin"/>
                    </w:r>
                    <w:r>
                      <w:rPr>
                        <w:rFonts w:ascii="宋体" w:eastAsia="宋体" w:hAnsi="宋体" w:cs="宋体" w:hint="eastAsia"/>
                        <w:sz w:val="18"/>
                        <w:szCs w:val="18"/>
                      </w:rPr>
                      <w:instrText xml:space="preserve"> PAGE  \* MERGEFORMAT </w:instrText>
                    </w:r>
                    <w:r>
                      <w:rPr>
                        <w:rFonts w:ascii="宋体" w:eastAsia="宋体" w:hAnsi="宋体" w:cs="宋体" w:hint="eastAsia"/>
                        <w:sz w:val="18"/>
                        <w:szCs w:val="18"/>
                      </w:rPr>
                      <w:fldChar w:fldCharType="separate"/>
                    </w:r>
                    <w:r>
                      <w:rPr>
                        <w:rFonts w:ascii="宋体" w:eastAsia="宋体" w:hAnsi="宋体" w:cs="宋体" w:hint="eastAsia"/>
                        <w:sz w:val="18"/>
                        <w:szCs w:val="18"/>
                      </w:rPr>
                      <w:t>37</w:t>
                    </w:r>
                    <w:r>
                      <w:rPr>
                        <w:rFonts w:ascii="宋体" w:eastAsia="宋体" w:hAnsi="宋体" w:cs="宋体" w:hint="eastAsia"/>
                        <w:sz w:val="18"/>
                        <w:szCs w:val="18"/>
                      </w:rPr>
                      <w:fldChar w:fldCharType="end"/>
                    </w:r>
                    <w:r>
                      <w:rPr>
                        <w:rFonts w:ascii="宋体" w:eastAsia="宋体" w:hAnsi="宋体" w:cs="宋体" w:hint="eastAsia"/>
                        <w:sz w:val="18"/>
                        <w:szCs w:val="18"/>
                      </w:rPr>
                      <w:t xml:space="preserve"> </w:t>
                    </w:r>
                    <w:r>
                      <w:rPr>
                        <w:rFonts w:ascii="宋体" w:eastAsia="宋体" w:hAnsi="宋体" w:cs="宋体" w:hint="eastAsia"/>
                        <w:sz w:val="18"/>
                        <w:szCs w:val="18"/>
                      </w:rPr>
                      <w:t xml:space="preserve">页 共 </w:t>
                    </w:r>
                    <w:r>
                      <w:rPr>
                        <w:rFonts w:ascii="宋体" w:eastAsia="宋体" w:hAnsi="宋体" w:cs="宋体" w:hint="eastAsia"/>
                        <w:sz w:val="18"/>
                        <w:szCs w:val="18"/>
                      </w:rPr>
                      <w:fldChar w:fldCharType="begin"/>
                    </w:r>
                    <w:r>
                      <w:rPr>
                        <w:rFonts w:ascii="宋体" w:eastAsia="宋体" w:hAnsi="宋体" w:cs="宋体" w:hint="eastAsia"/>
                        <w:sz w:val="18"/>
                        <w:szCs w:val="18"/>
                      </w:rPr>
                      <w:instrText xml:space="preserve"> NUMPAGES  \* MERGEFORMAT </w:instrText>
                    </w:r>
                    <w:r>
                      <w:rPr>
                        <w:rFonts w:ascii="宋体" w:eastAsia="宋体" w:hAnsi="宋体" w:cs="宋体" w:hint="eastAsia"/>
                        <w:sz w:val="18"/>
                        <w:szCs w:val="18"/>
                      </w:rPr>
                      <w:fldChar w:fldCharType="separate"/>
                    </w:r>
                    <w:r>
                      <w:rPr>
                        <w:rFonts w:ascii="宋体" w:eastAsia="宋体" w:hAnsi="宋体" w:cs="宋体" w:hint="eastAsia"/>
                        <w:sz w:val="18"/>
                        <w:szCs w:val="18"/>
                      </w:rPr>
                      <w:t>52</w:t>
                    </w:r>
                    <w:r>
                      <w:rPr>
                        <w:rFonts w:ascii="宋体" w:eastAsia="宋体" w:hAnsi="宋体" w:cs="宋体" w:hint="eastAsia"/>
                        <w:sz w:val="18"/>
                        <w:szCs w:val="18"/>
                      </w:rPr>
                      <w:fldChar w:fldCharType="end"/>
                    </w:r>
                    <w:r>
                      <w:rPr>
                        <w:rFonts w:ascii="宋体" w:eastAsia="宋体" w:hAnsi="宋体" w:cs="宋体" w:hint="eastAsia"/>
                        <w:sz w:val="18"/>
                        <w:szCs w:val="18"/>
                      </w:rPr>
                      <w:t xml:space="preserve"> 页</w:t>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C09BD" w14:textId="77777777" w:rsidR="006510A1" w:rsidRDefault="00000000">
    <w:pPr>
      <w:pStyle w:val="aff5"/>
    </w:pPr>
    <w:r>
      <w:rPr>
        <w:noProof/>
      </w:rPr>
      <mc:AlternateContent>
        <mc:Choice Requires="wps">
          <w:drawing>
            <wp:anchor distT="0" distB="0" distL="114300" distR="114300" simplePos="0" relativeHeight="251664384" behindDoc="0" locked="0" layoutInCell="1" allowOverlap="1" wp14:anchorId="0930951E" wp14:editId="27D54FA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971B020" w14:textId="77777777" w:rsidR="006510A1" w:rsidRDefault="00000000">
                          <w:pPr>
                            <w:pStyle w:val="aff5"/>
                          </w:pPr>
                          <w:r>
                            <w:t>第</w:t>
                          </w:r>
                          <w:r>
                            <w:t xml:space="preserve"> </w:t>
                          </w:r>
                          <w:r>
                            <w:fldChar w:fldCharType="begin"/>
                          </w:r>
                          <w:r>
                            <w:instrText xml:space="preserve"> PAGE  \* MERGEFORMAT </w:instrText>
                          </w:r>
                          <w:r>
                            <w:fldChar w:fldCharType="separate"/>
                          </w:r>
                          <w:r>
                            <w:t>52</w:t>
                          </w:r>
                          <w:r>
                            <w:fldChar w:fldCharType="end"/>
                          </w:r>
                          <w:r>
                            <w:t xml:space="preserve"> </w:t>
                          </w:r>
                          <w:r>
                            <w:t>页</w:t>
                          </w:r>
                          <w:r>
                            <w:t xml:space="preserve"> </w:t>
                          </w:r>
                          <w:r>
                            <w:t>共</w:t>
                          </w:r>
                          <w:r>
                            <w:t xml:space="preserve"> </w:t>
                          </w:r>
                          <w:fldSimple w:instr=" NUMPAGES  \* MERGEFORMAT ">
                            <w:r w:rsidR="006510A1">
                              <w:t>52</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930951E" id="_x0000_t202" coordsize="21600,21600" o:spt="202" path="m,l,21600r21600,l21600,xe">
              <v:stroke joinstyle="miter"/>
              <v:path gradientshapeok="t" o:connecttype="rect"/>
            </v:shapetype>
            <v:shape id="文本框 6" o:spid="_x0000_s1031"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GuN+wEAAPYDAAAOAAAAZHJzL2Uyb0RvYy54bWysU8GK2zAQvRf6D0L3xk7KLiHEWdJdUgqh&#10;u5AtPSuyFBskjZAmsdOv70iOk9L2tOxFGmlGb2bePC0femvYSYXYgqv4dFJyppyEunWHiv943Xya&#10;cxZRuFoYcKriZxX5w+rjh2XnF2oGDZhaBUYgLi46X/EG0S+KIspGWREn4JUjp4ZgBdIxHIo6iI7Q&#10;rSlmZXlfdBBqH0CqGOn2aXDyVcbXWkl81joqZKbiVBvmNeR1n9ZitRSLQxC+aeWlDPGGKqxoHSW9&#10;Qj0JFOwY2n+gbCsDRNA4kWAL0LqVKvdA3UzLv7rZNcKr3AuRE/2Vpvh+sPL7aedfAsP+C/Q0wERI&#10;5+Mi0mXqp9fBpp0qZeQnCs9X2lSPTKZH89l8XpJLkm88EE5xe+5DxK8KLEtGxQPNJdMlTtuIQ+gY&#10;krI52LTG5NkYx7qK33++K/ODq4fAjUuxKk/5AnMrPVnY73vW1hW/G9vaQ32mbgMMQoheblqqaCsi&#10;vohAk6cuSM34TIs2QJnhYnHWQPj1v/sUTwMhL2cdKanijqTOmfnmaFBJdKMRRmM/Gu5oH4GkOaVf&#10;4mU26UFAM5o6gP1JEl+nHOQSTlKmiuNoPuKgZvoiUq3XOYik5QVu3c7LBJ1Yin59RGI1k524GZig&#10;IaUDiSuP6/IRknr/POeo23dd/QYAAP//AwBQSwMEFAAGAAgAAAAhAHGq0bnXAAAABQEAAA8AAABk&#10;cnMvZG93bnJldi54bWxMj0FPwzAMhe+T9h8iI3HbUgZCVWk6sYlyRGLlwDFrTFtInCrJuvLvMQgJ&#10;LpafnvX8vXI7OysmDHHwpOBqnYFAar0ZqFPw0tSrHERMmoy2nlDBJ0bYVstFqQvjz/SM0yF1gkMo&#10;FlpBn9JYSBnbHp2Oaz8isffmg9OJZeikCfrM4c7KTZbdSqcH4g+9HnHfY/txODkF+7ppwoQx2Fd8&#10;rK/fn3Y3+DArdXkx39+BSDinv2P4xmd0qJjp6E9korAKuEj6mext8pzl8XeRVSn/01dfAAAA//8D&#10;AFBLAQItABQABgAIAAAAIQC2gziS/gAAAOEBAAATAAAAAAAAAAAAAAAAAAAAAABbQ29udGVudF9U&#10;eXBlc10ueG1sUEsBAi0AFAAGAAgAAAAhADj9If/WAAAAlAEAAAsAAAAAAAAAAAAAAAAALwEAAF9y&#10;ZWxzLy5yZWxzUEsBAi0AFAAGAAgAAAAhADuwa437AQAA9gMAAA4AAAAAAAAAAAAAAAAALgIAAGRy&#10;cy9lMm9Eb2MueG1sUEsBAi0AFAAGAAgAAAAhAHGq0bnXAAAABQEAAA8AAAAAAAAAAAAAAAAAVQQA&#10;AGRycy9kb3ducmV2LnhtbFBLBQYAAAAABAAEAPMAAABZBQAAAAA=&#10;" filled="f" stroked="f" strokeweight=".5pt">
              <v:textbox style="mso-fit-shape-to-text:t" inset="0,0,0,0">
                <w:txbxContent>
                  <w:p w14:paraId="5971B020" w14:textId="77777777" w:rsidR="006510A1" w:rsidRDefault="00000000">
                    <w:pPr>
                      <w:pStyle w:val="aff5"/>
                    </w:pPr>
                    <w:r>
                      <w:t>第</w:t>
                    </w:r>
                    <w:r>
                      <w:t xml:space="preserve"> </w:t>
                    </w:r>
                    <w:r>
                      <w:fldChar w:fldCharType="begin"/>
                    </w:r>
                    <w:r>
                      <w:instrText xml:space="preserve"> PAGE  \* MERGEFORMAT </w:instrText>
                    </w:r>
                    <w:r>
                      <w:fldChar w:fldCharType="separate"/>
                    </w:r>
                    <w:r>
                      <w:t>52</w:t>
                    </w:r>
                    <w:r>
                      <w:fldChar w:fldCharType="end"/>
                    </w:r>
                    <w:r>
                      <w:t xml:space="preserve"> </w:t>
                    </w:r>
                    <w:r>
                      <w:t>页</w:t>
                    </w:r>
                    <w:r>
                      <w:t xml:space="preserve"> </w:t>
                    </w:r>
                    <w:r>
                      <w:t>共</w:t>
                    </w:r>
                    <w:r>
                      <w:t xml:space="preserve"> </w:t>
                    </w:r>
                    <w:fldSimple w:instr=" NUMPAGES  \* MERGEFORMAT ">
                      <w:r>
                        <w:t>52</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41F6B" w14:textId="77777777" w:rsidR="00A53DC7" w:rsidRDefault="00A53DC7">
      <w:r>
        <w:separator/>
      </w:r>
    </w:p>
  </w:footnote>
  <w:footnote w:type="continuationSeparator" w:id="0">
    <w:p w14:paraId="3EF31F09" w14:textId="77777777" w:rsidR="00A53DC7" w:rsidRDefault="00A53D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9BA50" w14:textId="77777777" w:rsidR="006510A1" w:rsidRDefault="006510A1">
    <w:pPr>
      <w:pStyle w:val="aff8"/>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7D292" w14:textId="77777777" w:rsidR="006510A1" w:rsidRDefault="006510A1">
    <w:pPr>
      <w:pStyle w:val="aff8"/>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187BC" w14:textId="77777777" w:rsidR="006510A1" w:rsidRDefault="006510A1">
    <w:pPr>
      <w:pStyle w:val="aff8"/>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5CBED" w14:textId="77777777" w:rsidR="006510A1" w:rsidRDefault="006510A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A072BE"/>
    <w:multiLevelType w:val="singleLevel"/>
    <w:tmpl w:val="80A072BE"/>
    <w:lvl w:ilvl="0">
      <w:start w:val="1"/>
      <w:numFmt w:val="decimal"/>
      <w:pStyle w:val="ItemList"/>
      <w:suff w:val="nothing"/>
      <w:lvlText w:val="%1、"/>
      <w:lvlJc w:val="left"/>
    </w:lvl>
  </w:abstractNum>
  <w:abstractNum w:abstractNumId="1" w15:restartNumberingAfterBreak="0">
    <w:nsid w:val="DA579EEA"/>
    <w:multiLevelType w:val="singleLevel"/>
    <w:tmpl w:val="DA579EEA"/>
    <w:lvl w:ilvl="0">
      <w:start w:val="4"/>
      <w:numFmt w:val="chineseCounting"/>
      <w:pStyle w:val="GW-5"/>
      <w:suff w:val="nothing"/>
      <w:lvlText w:val="（%1）"/>
      <w:lvlJc w:val="left"/>
      <w:rPr>
        <w:rFonts w:hint="eastAsia"/>
      </w:rPr>
    </w:lvl>
  </w:abstractNum>
  <w:abstractNum w:abstractNumId="2" w15:restartNumberingAfterBreak="0">
    <w:nsid w:val="18662C94"/>
    <w:multiLevelType w:val="singleLevel"/>
    <w:tmpl w:val="18662C94"/>
    <w:lvl w:ilvl="0">
      <w:start w:val="7"/>
      <w:numFmt w:val="chineseCounting"/>
      <w:pStyle w:val="9"/>
      <w:suff w:val="nothing"/>
      <w:lvlText w:val="%1、"/>
      <w:lvlJc w:val="left"/>
      <w:rPr>
        <w:rFonts w:hint="eastAsia"/>
      </w:rPr>
    </w:lvl>
  </w:abstractNum>
  <w:abstractNum w:abstractNumId="3" w15:restartNumberingAfterBreak="0">
    <w:nsid w:val="302065E1"/>
    <w:multiLevelType w:val="multilevel"/>
    <w:tmpl w:val="302065E1"/>
    <w:lvl w:ilvl="0">
      <w:start w:val="1"/>
      <w:numFmt w:val="japaneseCounting"/>
      <w:lvlText w:val="（%1）"/>
      <w:lvlJc w:val="left"/>
      <w:pPr>
        <w:ind w:left="1560" w:hanging="7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num w:numId="1" w16cid:durableId="2119442434">
    <w:abstractNumId w:val="2"/>
  </w:num>
  <w:num w:numId="2" w16cid:durableId="976106285">
    <w:abstractNumId w:val="1"/>
  </w:num>
  <w:num w:numId="3" w16cid:durableId="2096432787">
    <w:abstractNumId w:val="0"/>
  </w:num>
  <w:num w:numId="4" w16cid:durableId="12590205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defaultTabStop w:val="420"/>
  <w:drawingGridHorizontalSpacing w:val="105"/>
  <w:drawingGridVerticalSpacing w:val="163"/>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A23F1A"/>
    <w:rsid w:val="00007195"/>
    <w:rsid w:val="00025A14"/>
    <w:rsid w:val="00061372"/>
    <w:rsid w:val="00065D89"/>
    <w:rsid w:val="000700F1"/>
    <w:rsid w:val="0009383A"/>
    <w:rsid w:val="00095FFF"/>
    <w:rsid w:val="0010383F"/>
    <w:rsid w:val="001115A4"/>
    <w:rsid w:val="00182D2A"/>
    <w:rsid w:val="0018330B"/>
    <w:rsid w:val="0019410C"/>
    <w:rsid w:val="001A0BAD"/>
    <w:rsid w:val="001A279D"/>
    <w:rsid w:val="001A7E8E"/>
    <w:rsid w:val="001B07C8"/>
    <w:rsid w:val="001B5A15"/>
    <w:rsid w:val="001B7328"/>
    <w:rsid w:val="001D3B61"/>
    <w:rsid w:val="001E4167"/>
    <w:rsid w:val="001F5807"/>
    <w:rsid w:val="002029E2"/>
    <w:rsid w:val="00205C64"/>
    <w:rsid w:val="00217EFE"/>
    <w:rsid w:val="00230EC6"/>
    <w:rsid w:val="002327CB"/>
    <w:rsid w:val="002509AC"/>
    <w:rsid w:val="00266DA5"/>
    <w:rsid w:val="002910E2"/>
    <w:rsid w:val="00296AB7"/>
    <w:rsid w:val="002A164E"/>
    <w:rsid w:val="002A4060"/>
    <w:rsid w:val="002B3F21"/>
    <w:rsid w:val="002C1E5B"/>
    <w:rsid w:val="002C6B64"/>
    <w:rsid w:val="002E77C9"/>
    <w:rsid w:val="002F295C"/>
    <w:rsid w:val="0030344F"/>
    <w:rsid w:val="0031692F"/>
    <w:rsid w:val="003258F0"/>
    <w:rsid w:val="0034300F"/>
    <w:rsid w:val="00373147"/>
    <w:rsid w:val="003762C7"/>
    <w:rsid w:val="003834ED"/>
    <w:rsid w:val="003857BF"/>
    <w:rsid w:val="00385AB5"/>
    <w:rsid w:val="003923A2"/>
    <w:rsid w:val="003A1741"/>
    <w:rsid w:val="003A788D"/>
    <w:rsid w:val="003B0050"/>
    <w:rsid w:val="003B0FD0"/>
    <w:rsid w:val="003B3122"/>
    <w:rsid w:val="003B34B6"/>
    <w:rsid w:val="003C2E8A"/>
    <w:rsid w:val="003C53E7"/>
    <w:rsid w:val="003E1C39"/>
    <w:rsid w:val="003F60B7"/>
    <w:rsid w:val="00410F61"/>
    <w:rsid w:val="00421FC5"/>
    <w:rsid w:val="004606A0"/>
    <w:rsid w:val="00472D5A"/>
    <w:rsid w:val="00477796"/>
    <w:rsid w:val="00487F8A"/>
    <w:rsid w:val="00490A63"/>
    <w:rsid w:val="004A6F70"/>
    <w:rsid w:val="004B4203"/>
    <w:rsid w:val="004B44F2"/>
    <w:rsid w:val="004D0177"/>
    <w:rsid w:val="004E4E86"/>
    <w:rsid w:val="004F0424"/>
    <w:rsid w:val="004F6EC6"/>
    <w:rsid w:val="004F7AF5"/>
    <w:rsid w:val="00504C66"/>
    <w:rsid w:val="00507845"/>
    <w:rsid w:val="00512223"/>
    <w:rsid w:val="0051428B"/>
    <w:rsid w:val="00525DA7"/>
    <w:rsid w:val="00557245"/>
    <w:rsid w:val="00564481"/>
    <w:rsid w:val="00566775"/>
    <w:rsid w:val="0058001D"/>
    <w:rsid w:val="00587C20"/>
    <w:rsid w:val="0059392B"/>
    <w:rsid w:val="0059580E"/>
    <w:rsid w:val="005B01E3"/>
    <w:rsid w:val="005C34A5"/>
    <w:rsid w:val="005D2458"/>
    <w:rsid w:val="005E1B6C"/>
    <w:rsid w:val="005E2E06"/>
    <w:rsid w:val="005F3E5C"/>
    <w:rsid w:val="00604974"/>
    <w:rsid w:val="0061551A"/>
    <w:rsid w:val="006175CF"/>
    <w:rsid w:val="006203FE"/>
    <w:rsid w:val="00647433"/>
    <w:rsid w:val="00650BA0"/>
    <w:rsid w:val="006510A1"/>
    <w:rsid w:val="00655EE2"/>
    <w:rsid w:val="00661A69"/>
    <w:rsid w:val="00664389"/>
    <w:rsid w:val="00676186"/>
    <w:rsid w:val="00676A59"/>
    <w:rsid w:val="00690812"/>
    <w:rsid w:val="006A75DF"/>
    <w:rsid w:val="006B3DF0"/>
    <w:rsid w:val="006C3C43"/>
    <w:rsid w:val="006E5229"/>
    <w:rsid w:val="006F4010"/>
    <w:rsid w:val="006F6B2C"/>
    <w:rsid w:val="006F6F5C"/>
    <w:rsid w:val="00726E17"/>
    <w:rsid w:val="0072733A"/>
    <w:rsid w:val="0073211F"/>
    <w:rsid w:val="00732215"/>
    <w:rsid w:val="007445D7"/>
    <w:rsid w:val="0075472C"/>
    <w:rsid w:val="00762B9F"/>
    <w:rsid w:val="00770CD4"/>
    <w:rsid w:val="007921FA"/>
    <w:rsid w:val="007B0221"/>
    <w:rsid w:val="007B7F2B"/>
    <w:rsid w:val="007C0F31"/>
    <w:rsid w:val="007C225B"/>
    <w:rsid w:val="007C3F09"/>
    <w:rsid w:val="007D0F26"/>
    <w:rsid w:val="007E58F4"/>
    <w:rsid w:val="007F5464"/>
    <w:rsid w:val="007F6FEA"/>
    <w:rsid w:val="00802346"/>
    <w:rsid w:val="00815A6C"/>
    <w:rsid w:val="008218A8"/>
    <w:rsid w:val="00826B8A"/>
    <w:rsid w:val="00830DDD"/>
    <w:rsid w:val="00832626"/>
    <w:rsid w:val="00837709"/>
    <w:rsid w:val="008400AA"/>
    <w:rsid w:val="00843EE9"/>
    <w:rsid w:val="0084768C"/>
    <w:rsid w:val="008502FD"/>
    <w:rsid w:val="00860FE2"/>
    <w:rsid w:val="00871BCB"/>
    <w:rsid w:val="00875478"/>
    <w:rsid w:val="00894674"/>
    <w:rsid w:val="008A2A02"/>
    <w:rsid w:val="008A568B"/>
    <w:rsid w:val="008B0B60"/>
    <w:rsid w:val="008B2996"/>
    <w:rsid w:val="008C28E4"/>
    <w:rsid w:val="008D169C"/>
    <w:rsid w:val="008D50CD"/>
    <w:rsid w:val="008F3043"/>
    <w:rsid w:val="008F4C87"/>
    <w:rsid w:val="00902F62"/>
    <w:rsid w:val="00913711"/>
    <w:rsid w:val="009151A6"/>
    <w:rsid w:val="00921228"/>
    <w:rsid w:val="00957899"/>
    <w:rsid w:val="0097368B"/>
    <w:rsid w:val="00976781"/>
    <w:rsid w:val="00980553"/>
    <w:rsid w:val="0099454F"/>
    <w:rsid w:val="009A0420"/>
    <w:rsid w:val="009A1BA2"/>
    <w:rsid w:val="009D4611"/>
    <w:rsid w:val="009D784D"/>
    <w:rsid w:val="009E2870"/>
    <w:rsid w:val="009F1753"/>
    <w:rsid w:val="009F1D5B"/>
    <w:rsid w:val="009F411E"/>
    <w:rsid w:val="00A03306"/>
    <w:rsid w:val="00A050EF"/>
    <w:rsid w:val="00A327D3"/>
    <w:rsid w:val="00A53344"/>
    <w:rsid w:val="00A53DC7"/>
    <w:rsid w:val="00A55189"/>
    <w:rsid w:val="00A55453"/>
    <w:rsid w:val="00A60B24"/>
    <w:rsid w:val="00A63129"/>
    <w:rsid w:val="00A70802"/>
    <w:rsid w:val="00A7548E"/>
    <w:rsid w:val="00A84034"/>
    <w:rsid w:val="00A84662"/>
    <w:rsid w:val="00A85E35"/>
    <w:rsid w:val="00A861E2"/>
    <w:rsid w:val="00A8789B"/>
    <w:rsid w:val="00A92B61"/>
    <w:rsid w:val="00AA0D77"/>
    <w:rsid w:val="00AA4FA5"/>
    <w:rsid w:val="00AB2907"/>
    <w:rsid w:val="00AC6B5F"/>
    <w:rsid w:val="00AE17ED"/>
    <w:rsid w:val="00AE22AA"/>
    <w:rsid w:val="00AF1B3B"/>
    <w:rsid w:val="00AF60AF"/>
    <w:rsid w:val="00AF616F"/>
    <w:rsid w:val="00B04F3D"/>
    <w:rsid w:val="00B06B67"/>
    <w:rsid w:val="00B20CC1"/>
    <w:rsid w:val="00B30BA2"/>
    <w:rsid w:val="00B344A0"/>
    <w:rsid w:val="00B63C48"/>
    <w:rsid w:val="00B76D31"/>
    <w:rsid w:val="00B82047"/>
    <w:rsid w:val="00BA7B3A"/>
    <w:rsid w:val="00BB7F3C"/>
    <w:rsid w:val="00BC36FA"/>
    <w:rsid w:val="00BC7C5A"/>
    <w:rsid w:val="00BF1FEE"/>
    <w:rsid w:val="00BF499E"/>
    <w:rsid w:val="00BF56E4"/>
    <w:rsid w:val="00C0167C"/>
    <w:rsid w:val="00C102A7"/>
    <w:rsid w:val="00C1081D"/>
    <w:rsid w:val="00C117D6"/>
    <w:rsid w:val="00C240A2"/>
    <w:rsid w:val="00C30007"/>
    <w:rsid w:val="00C31C51"/>
    <w:rsid w:val="00C61DBA"/>
    <w:rsid w:val="00C62501"/>
    <w:rsid w:val="00C86DE8"/>
    <w:rsid w:val="00C90095"/>
    <w:rsid w:val="00C96623"/>
    <w:rsid w:val="00CA5A79"/>
    <w:rsid w:val="00CA62C3"/>
    <w:rsid w:val="00CD2A25"/>
    <w:rsid w:val="00CD55B2"/>
    <w:rsid w:val="00CE2219"/>
    <w:rsid w:val="00CE68FE"/>
    <w:rsid w:val="00D24088"/>
    <w:rsid w:val="00D258D2"/>
    <w:rsid w:val="00D318AF"/>
    <w:rsid w:val="00D35899"/>
    <w:rsid w:val="00D513D0"/>
    <w:rsid w:val="00D71D9F"/>
    <w:rsid w:val="00D76597"/>
    <w:rsid w:val="00D802F1"/>
    <w:rsid w:val="00D8562A"/>
    <w:rsid w:val="00DB3918"/>
    <w:rsid w:val="00DC5909"/>
    <w:rsid w:val="00DD4B3F"/>
    <w:rsid w:val="00DF21BF"/>
    <w:rsid w:val="00DF2C88"/>
    <w:rsid w:val="00DF4FF7"/>
    <w:rsid w:val="00E13968"/>
    <w:rsid w:val="00E17F24"/>
    <w:rsid w:val="00E44BB3"/>
    <w:rsid w:val="00E4577B"/>
    <w:rsid w:val="00E46C97"/>
    <w:rsid w:val="00E57C2F"/>
    <w:rsid w:val="00E65867"/>
    <w:rsid w:val="00E7141D"/>
    <w:rsid w:val="00E90A1D"/>
    <w:rsid w:val="00EA3B4C"/>
    <w:rsid w:val="00EA7221"/>
    <w:rsid w:val="00EB6E56"/>
    <w:rsid w:val="00EF101E"/>
    <w:rsid w:val="00EF398E"/>
    <w:rsid w:val="00EF47BA"/>
    <w:rsid w:val="00F03FE2"/>
    <w:rsid w:val="00F26D3F"/>
    <w:rsid w:val="00F362D2"/>
    <w:rsid w:val="00F413AA"/>
    <w:rsid w:val="00F528BB"/>
    <w:rsid w:val="00F54E3C"/>
    <w:rsid w:val="00F56140"/>
    <w:rsid w:val="00FA02C6"/>
    <w:rsid w:val="00FA360C"/>
    <w:rsid w:val="00FC62C3"/>
    <w:rsid w:val="00FD353D"/>
    <w:rsid w:val="00FE0A3C"/>
    <w:rsid w:val="00FE716F"/>
    <w:rsid w:val="00FF61A1"/>
    <w:rsid w:val="014C7268"/>
    <w:rsid w:val="01F42D45"/>
    <w:rsid w:val="02086D07"/>
    <w:rsid w:val="02174E83"/>
    <w:rsid w:val="08E71A93"/>
    <w:rsid w:val="09DF0A65"/>
    <w:rsid w:val="0AB7516E"/>
    <w:rsid w:val="0B2A69E7"/>
    <w:rsid w:val="0D116EA1"/>
    <w:rsid w:val="0F8B315C"/>
    <w:rsid w:val="104B6919"/>
    <w:rsid w:val="104D25AE"/>
    <w:rsid w:val="10576B90"/>
    <w:rsid w:val="10A5627E"/>
    <w:rsid w:val="11365327"/>
    <w:rsid w:val="11DB182B"/>
    <w:rsid w:val="124E024F"/>
    <w:rsid w:val="14771CDF"/>
    <w:rsid w:val="15C26F8A"/>
    <w:rsid w:val="17921E2B"/>
    <w:rsid w:val="1B874CB0"/>
    <w:rsid w:val="1D440BCC"/>
    <w:rsid w:val="20070DF2"/>
    <w:rsid w:val="22916662"/>
    <w:rsid w:val="23297FCB"/>
    <w:rsid w:val="24D00B02"/>
    <w:rsid w:val="25552AA0"/>
    <w:rsid w:val="268F0DC9"/>
    <w:rsid w:val="26B2493E"/>
    <w:rsid w:val="270513CC"/>
    <w:rsid w:val="2763139A"/>
    <w:rsid w:val="281F1F81"/>
    <w:rsid w:val="284D302B"/>
    <w:rsid w:val="28524393"/>
    <w:rsid w:val="28FA38CA"/>
    <w:rsid w:val="2A0721CE"/>
    <w:rsid w:val="2B5B34A2"/>
    <w:rsid w:val="2D97754D"/>
    <w:rsid w:val="2F007EE3"/>
    <w:rsid w:val="2F386D0A"/>
    <w:rsid w:val="32363517"/>
    <w:rsid w:val="33B757FC"/>
    <w:rsid w:val="33F62E88"/>
    <w:rsid w:val="351309BF"/>
    <w:rsid w:val="363F7446"/>
    <w:rsid w:val="37D218A3"/>
    <w:rsid w:val="38091C8E"/>
    <w:rsid w:val="392A0E14"/>
    <w:rsid w:val="39C004F3"/>
    <w:rsid w:val="3A7E7A6C"/>
    <w:rsid w:val="3ACE5C2C"/>
    <w:rsid w:val="3B8055AA"/>
    <w:rsid w:val="3B8C166B"/>
    <w:rsid w:val="3C904A81"/>
    <w:rsid w:val="3F243024"/>
    <w:rsid w:val="417E5BBD"/>
    <w:rsid w:val="4265161E"/>
    <w:rsid w:val="42D24401"/>
    <w:rsid w:val="44351643"/>
    <w:rsid w:val="45CE3C69"/>
    <w:rsid w:val="4977360C"/>
    <w:rsid w:val="499F2B63"/>
    <w:rsid w:val="4A340B5E"/>
    <w:rsid w:val="4B0D1242"/>
    <w:rsid w:val="4C1F3DA0"/>
    <w:rsid w:val="4C7738B3"/>
    <w:rsid w:val="4D333CEE"/>
    <w:rsid w:val="4D3E3622"/>
    <w:rsid w:val="505B0773"/>
    <w:rsid w:val="507E33DA"/>
    <w:rsid w:val="52567130"/>
    <w:rsid w:val="52EF3BDE"/>
    <w:rsid w:val="52FD28D0"/>
    <w:rsid w:val="547C273E"/>
    <w:rsid w:val="54F17B02"/>
    <w:rsid w:val="55390A47"/>
    <w:rsid w:val="55A51501"/>
    <w:rsid w:val="56A31EE4"/>
    <w:rsid w:val="58362758"/>
    <w:rsid w:val="5E451AD3"/>
    <w:rsid w:val="5F37782F"/>
    <w:rsid w:val="5FAC096F"/>
    <w:rsid w:val="618048A5"/>
    <w:rsid w:val="61EF4230"/>
    <w:rsid w:val="62FF3F1E"/>
    <w:rsid w:val="63E42D77"/>
    <w:rsid w:val="6590321A"/>
    <w:rsid w:val="66150A3A"/>
    <w:rsid w:val="66195F86"/>
    <w:rsid w:val="67C844EB"/>
    <w:rsid w:val="68095C9D"/>
    <w:rsid w:val="68A23F1A"/>
    <w:rsid w:val="69EA76DB"/>
    <w:rsid w:val="6A4E2574"/>
    <w:rsid w:val="6A916F53"/>
    <w:rsid w:val="6B413622"/>
    <w:rsid w:val="6CBA368C"/>
    <w:rsid w:val="6D326966"/>
    <w:rsid w:val="6F683873"/>
    <w:rsid w:val="710E2F0A"/>
    <w:rsid w:val="719E0922"/>
    <w:rsid w:val="74A34B4C"/>
    <w:rsid w:val="766D79C1"/>
    <w:rsid w:val="76804F78"/>
    <w:rsid w:val="76F61765"/>
    <w:rsid w:val="79017567"/>
    <w:rsid w:val="79C124FE"/>
    <w:rsid w:val="7B30793B"/>
    <w:rsid w:val="7B592BDC"/>
    <w:rsid w:val="7B8507C9"/>
    <w:rsid w:val="7DA76C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57B451"/>
  <w15:docId w15:val="{855EBE64-FC0A-4ADB-B69A-AE6A795EA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qFormat="1"/>
    <w:lsdException w:name="caption" w:qFormat="1"/>
    <w:lsdException w:name="table of figures" w:qFormat="1"/>
    <w:lsdException w:name="envelope address" w:qFormat="1"/>
    <w:lsdException w:name="envelope return" w:qFormat="1"/>
    <w:lsdException w:name="annotation reference" w:qFormat="1"/>
    <w:lsdException w:name="line number" w:qFormat="1"/>
    <w:lsdException w:name="page number" w:qFormat="1"/>
    <w:lsdException w:name="endnote text" w:qFormat="1"/>
    <w:lsdException w:name="table of authorities" w:uiPriority="99"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semiHidden="1" w:uiPriority="1" w:unhideWhenUsed="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unhideWhenUsed="1"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unhideWhenUsed="1" w:qFormat="1"/>
    <w:lsdException w:name="Strong" w:uiPriority="22"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ddress" w:qFormat="1"/>
    <w:lsdException w:name="HTML Preformatted" w:qFormat="1"/>
    <w:lsdException w:name="HTML Typewriter"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hAnsi="Calibri"/>
      <w:kern w:val="2"/>
      <w:sz w:val="21"/>
      <w:szCs w:val="24"/>
    </w:rPr>
  </w:style>
  <w:style w:type="paragraph" w:styleId="1">
    <w:name w:val="heading 1"/>
    <w:basedOn w:val="a"/>
    <w:next w:val="a"/>
    <w:link w:val="10"/>
    <w:qFormat/>
    <w:pPr>
      <w:keepNext/>
      <w:outlineLvl w:val="0"/>
    </w:pPr>
    <w:rPr>
      <w:rFonts w:ascii="楷体_GB2312" w:eastAsia="楷体_GB2312" w:hAnsi="Times New Roman"/>
      <w:sz w:val="28"/>
      <w:szCs w:val="20"/>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b/>
      <w:sz w:val="44"/>
      <w:szCs w:val="20"/>
    </w:rPr>
  </w:style>
  <w:style w:type="paragraph" w:styleId="3">
    <w:name w:val="heading 3"/>
    <w:basedOn w:val="a"/>
    <w:next w:val="a"/>
    <w:link w:val="30"/>
    <w:qFormat/>
    <w:pPr>
      <w:keepNext/>
      <w:keepLines/>
      <w:numPr>
        <w:ilvl w:val="2"/>
        <w:numId w:val="1"/>
      </w:numPr>
      <w:spacing w:before="260" w:after="260" w:line="416" w:lineRule="auto"/>
      <w:outlineLvl w:val="2"/>
    </w:pPr>
    <w:rPr>
      <w:rFonts w:ascii="Times New Roman" w:hAnsi="Times New Roman"/>
      <w:b/>
      <w:bCs/>
      <w:kern w:val="0"/>
      <w:sz w:val="28"/>
      <w:szCs w:val="32"/>
    </w:rPr>
  </w:style>
  <w:style w:type="paragraph" w:styleId="4">
    <w:name w:val="heading 4"/>
    <w:basedOn w:val="a"/>
    <w:next w:val="a"/>
    <w:link w:val="40"/>
    <w:qFormat/>
    <w:pPr>
      <w:keepNext/>
      <w:keepLines/>
      <w:numPr>
        <w:ilvl w:val="3"/>
        <w:numId w:val="1"/>
      </w:numPr>
      <w:spacing w:before="280" w:after="290" w:line="376" w:lineRule="auto"/>
      <w:outlineLvl w:val="3"/>
    </w:pPr>
    <w:rPr>
      <w:rFonts w:ascii="等线 Light" w:hAnsi="等线 Light"/>
      <w:b/>
      <w:bCs/>
      <w:kern w:val="0"/>
      <w:sz w:val="28"/>
      <w:szCs w:val="28"/>
    </w:rPr>
  </w:style>
  <w:style w:type="paragraph" w:styleId="5">
    <w:name w:val="heading 5"/>
    <w:basedOn w:val="a"/>
    <w:next w:val="a"/>
    <w:link w:val="50"/>
    <w:qFormat/>
    <w:pPr>
      <w:keepNext/>
      <w:keepLines/>
      <w:numPr>
        <w:ilvl w:val="4"/>
        <w:numId w:val="1"/>
      </w:numPr>
      <w:spacing w:before="280" w:after="290" w:line="376" w:lineRule="auto"/>
      <w:outlineLvl w:val="4"/>
    </w:pPr>
    <w:rPr>
      <w:rFonts w:ascii="Times New Roman" w:hAnsi="Times New Roman"/>
      <w:b/>
      <w:bCs/>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等线 Light" w:eastAsia="等线 Light" w:hAnsi="等线 Light"/>
      <w:b/>
      <w:bCs/>
      <w:kern w:val="0"/>
      <w:sz w:val="24"/>
    </w:rPr>
  </w:style>
  <w:style w:type="paragraph" w:styleId="7">
    <w:name w:val="heading 7"/>
    <w:basedOn w:val="a"/>
    <w:next w:val="a"/>
    <w:link w:val="70"/>
    <w:qFormat/>
    <w:pPr>
      <w:keepNext/>
      <w:keepLines/>
      <w:numPr>
        <w:ilvl w:val="6"/>
        <w:numId w:val="1"/>
      </w:numPr>
      <w:spacing w:before="240" w:after="64" w:line="320" w:lineRule="auto"/>
      <w:outlineLvl w:val="6"/>
    </w:pPr>
    <w:rPr>
      <w:rFonts w:ascii="Times New Roman" w:hAnsi="Times New Roman"/>
      <w:b/>
      <w:bCs/>
      <w:kern w:val="0"/>
      <w:sz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等线 Light" w:eastAsia="等线 Light" w:hAnsi="等线 Light"/>
      <w:kern w:val="0"/>
      <w:sz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等线 Light" w:eastAsia="等线 Light" w:hAnsi="等线 Light"/>
      <w:kern w:val="0"/>
      <w:sz w:val="2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macro"/>
    <w:link w:val="a5"/>
    <w:qFormat/>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line="360" w:lineRule="auto"/>
    </w:pPr>
    <w:rPr>
      <w:rFonts w:ascii="Courier New" w:hAnsi="Courier New" w:cs="Courier New"/>
      <w:sz w:val="24"/>
      <w:szCs w:val="24"/>
    </w:rPr>
  </w:style>
  <w:style w:type="paragraph" w:styleId="a0">
    <w:name w:val="Normal Indent"/>
    <w:basedOn w:val="a"/>
    <w:link w:val="11"/>
    <w:qFormat/>
    <w:pPr>
      <w:ind w:firstLine="420"/>
    </w:pPr>
    <w:rPr>
      <w:rFonts w:ascii="Times New Roman" w:hAnsi="Times New Roman"/>
      <w:szCs w:val="20"/>
    </w:rPr>
  </w:style>
  <w:style w:type="paragraph" w:styleId="31">
    <w:name w:val="List 3"/>
    <w:basedOn w:val="a"/>
    <w:qFormat/>
    <w:pPr>
      <w:spacing w:line="360" w:lineRule="auto"/>
      <w:ind w:leftChars="400" w:left="100" w:hangingChars="200" w:hanging="200"/>
    </w:pPr>
    <w:rPr>
      <w:rFonts w:ascii="Times New Roman" w:hAnsi="Times New Roman"/>
      <w:sz w:val="24"/>
      <w:szCs w:val="21"/>
    </w:rPr>
  </w:style>
  <w:style w:type="paragraph" w:styleId="TOC7">
    <w:name w:val="toc 7"/>
    <w:basedOn w:val="a"/>
    <w:next w:val="a"/>
    <w:qFormat/>
    <w:pPr>
      <w:ind w:left="1260"/>
      <w:jc w:val="left"/>
    </w:pPr>
    <w:rPr>
      <w:sz w:val="20"/>
      <w:szCs w:val="20"/>
    </w:rPr>
  </w:style>
  <w:style w:type="paragraph" w:styleId="21">
    <w:name w:val="List Number 2"/>
    <w:basedOn w:val="a"/>
    <w:qFormat/>
    <w:pPr>
      <w:widowControl/>
      <w:tabs>
        <w:tab w:val="left" w:pos="780"/>
      </w:tabs>
      <w:spacing w:line="360" w:lineRule="auto"/>
      <w:ind w:leftChars="200" w:left="780" w:hangingChars="200" w:hanging="360"/>
      <w:jc w:val="left"/>
    </w:pPr>
    <w:rPr>
      <w:kern w:val="0"/>
      <w:sz w:val="24"/>
    </w:rPr>
  </w:style>
  <w:style w:type="paragraph" w:styleId="a6">
    <w:name w:val="table of authorities"/>
    <w:basedOn w:val="a"/>
    <w:next w:val="a"/>
    <w:uiPriority w:val="99"/>
    <w:qFormat/>
    <w:pPr>
      <w:ind w:leftChars="200" w:left="420"/>
    </w:pPr>
    <w:rPr>
      <w:rFonts w:ascii="Times New Roman" w:hAnsi="Times New Roman"/>
    </w:rPr>
  </w:style>
  <w:style w:type="paragraph" w:styleId="a7">
    <w:name w:val="Note Heading"/>
    <w:basedOn w:val="a"/>
    <w:next w:val="a"/>
    <w:link w:val="a8"/>
    <w:qFormat/>
    <w:pPr>
      <w:widowControl/>
      <w:spacing w:line="360" w:lineRule="auto"/>
      <w:jc w:val="center"/>
    </w:pPr>
    <w:rPr>
      <w:rFonts w:ascii="Times New Roman" w:hAnsi="Times New Roman"/>
      <w:kern w:val="0"/>
      <w:sz w:val="24"/>
      <w:lang w:eastAsia="en-US"/>
    </w:rPr>
  </w:style>
  <w:style w:type="paragraph" w:styleId="41">
    <w:name w:val="List Bullet 4"/>
    <w:basedOn w:val="a"/>
    <w:qFormat/>
    <w:pPr>
      <w:widowControl/>
      <w:tabs>
        <w:tab w:val="left" w:pos="1620"/>
      </w:tabs>
      <w:spacing w:line="360" w:lineRule="auto"/>
      <w:ind w:leftChars="600" w:left="1620" w:hangingChars="200" w:hanging="360"/>
      <w:jc w:val="left"/>
    </w:pPr>
    <w:rPr>
      <w:kern w:val="0"/>
      <w:sz w:val="24"/>
    </w:rPr>
  </w:style>
  <w:style w:type="paragraph" w:styleId="81">
    <w:name w:val="index 8"/>
    <w:basedOn w:val="a"/>
    <w:next w:val="a"/>
    <w:qFormat/>
    <w:pPr>
      <w:ind w:leftChars="1400" w:left="1400"/>
    </w:pPr>
    <w:rPr>
      <w:szCs w:val="20"/>
    </w:rPr>
  </w:style>
  <w:style w:type="paragraph" w:styleId="a9">
    <w:name w:val="E-mail Signature"/>
    <w:basedOn w:val="a"/>
    <w:link w:val="aa"/>
    <w:qFormat/>
    <w:pPr>
      <w:widowControl/>
      <w:spacing w:line="360" w:lineRule="auto"/>
      <w:jc w:val="left"/>
    </w:pPr>
    <w:rPr>
      <w:rFonts w:ascii="Times New Roman" w:hAnsi="Times New Roman"/>
      <w:kern w:val="0"/>
      <w:sz w:val="24"/>
      <w:lang w:eastAsia="en-US"/>
    </w:rPr>
  </w:style>
  <w:style w:type="paragraph" w:styleId="ab">
    <w:name w:val="List Number"/>
    <w:basedOn w:val="a"/>
    <w:qFormat/>
    <w:pPr>
      <w:tabs>
        <w:tab w:val="left" w:pos="1529"/>
      </w:tabs>
      <w:spacing w:line="360" w:lineRule="auto"/>
      <w:ind w:left="1529" w:hanging="720"/>
    </w:pPr>
    <w:rPr>
      <w:szCs w:val="20"/>
    </w:rPr>
  </w:style>
  <w:style w:type="paragraph" w:styleId="ac">
    <w:name w:val="caption"/>
    <w:basedOn w:val="a"/>
    <w:next w:val="a"/>
    <w:link w:val="ad"/>
    <w:qFormat/>
    <w:rPr>
      <w:rFonts w:ascii="Arial" w:eastAsia="黑体" w:hAnsi="Arial"/>
      <w:kern w:val="0"/>
      <w:sz w:val="20"/>
      <w:szCs w:val="20"/>
    </w:rPr>
  </w:style>
  <w:style w:type="paragraph" w:styleId="51">
    <w:name w:val="index 5"/>
    <w:basedOn w:val="a"/>
    <w:next w:val="a"/>
    <w:qFormat/>
    <w:pPr>
      <w:ind w:leftChars="800" w:left="800"/>
    </w:pPr>
    <w:rPr>
      <w:szCs w:val="20"/>
    </w:rPr>
  </w:style>
  <w:style w:type="paragraph" w:styleId="ae">
    <w:name w:val="List Bullet"/>
    <w:basedOn w:val="a"/>
    <w:qFormat/>
    <w:pPr>
      <w:widowControl/>
      <w:tabs>
        <w:tab w:val="left" w:pos="360"/>
      </w:tabs>
      <w:spacing w:line="360" w:lineRule="auto"/>
      <w:ind w:left="360" w:hangingChars="200" w:hanging="360"/>
      <w:jc w:val="left"/>
    </w:pPr>
    <w:rPr>
      <w:kern w:val="0"/>
      <w:sz w:val="24"/>
    </w:rPr>
  </w:style>
  <w:style w:type="paragraph" w:styleId="af">
    <w:name w:val="envelope address"/>
    <w:basedOn w:val="a"/>
    <w:qFormat/>
    <w:pPr>
      <w:framePr w:w="7920" w:h="1980" w:hRule="exact" w:hSpace="180" w:wrap="around" w:hAnchor="page" w:xAlign="center" w:yAlign="bottom"/>
      <w:widowControl/>
      <w:snapToGrid w:val="0"/>
      <w:spacing w:line="360" w:lineRule="auto"/>
      <w:ind w:leftChars="1400" w:left="100"/>
      <w:jc w:val="left"/>
    </w:pPr>
    <w:rPr>
      <w:rFonts w:ascii="Arial" w:hAnsi="Arial" w:cs="Arial"/>
      <w:kern w:val="0"/>
      <w:sz w:val="24"/>
    </w:rPr>
  </w:style>
  <w:style w:type="paragraph" w:styleId="af0">
    <w:name w:val="Document Map"/>
    <w:basedOn w:val="a"/>
    <w:link w:val="af1"/>
    <w:qFormat/>
    <w:pPr>
      <w:shd w:val="clear" w:color="auto" w:fill="000080"/>
    </w:pPr>
    <w:rPr>
      <w:rFonts w:ascii="Times New Roman" w:hAnsi="Times New Roman"/>
      <w:kern w:val="0"/>
      <w:sz w:val="20"/>
      <w:szCs w:val="21"/>
    </w:rPr>
  </w:style>
  <w:style w:type="paragraph" w:styleId="af2">
    <w:name w:val="toa heading"/>
    <w:basedOn w:val="a"/>
    <w:next w:val="a"/>
    <w:qFormat/>
    <w:pPr>
      <w:spacing w:before="120"/>
    </w:pPr>
    <w:rPr>
      <w:rFonts w:ascii="Arial" w:hAnsi="Arial" w:cs="Arial"/>
      <w:sz w:val="24"/>
    </w:rPr>
  </w:style>
  <w:style w:type="paragraph" w:styleId="af3">
    <w:name w:val="annotation text"/>
    <w:basedOn w:val="a"/>
    <w:link w:val="12"/>
    <w:qFormat/>
    <w:pPr>
      <w:jc w:val="left"/>
    </w:pPr>
    <w:rPr>
      <w:rFonts w:ascii="Times New Roman" w:hAnsi="Times New Roman"/>
      <w:kern w:val="0"/>
      <w:sz w:val="20"/>
    </w:rPr>
  </w:style>
  <w:style w:type="paragraph" w:styleId="61">
    <w:name w:val="index 6"/>
    <w:basedOn w:val="a"/>
    <w:next w:val="a"/>
    <w:qFormat/>
    <w:pPr>
      <w:ind w:leftChars="1000" w:left="1000"/>
    </w:pPr>
    <w:rPr>
      <w:szCs w:val="20"/>
    </w:rPr>
  </w:style>
  <w:style w:type="paragraph" w:styleId="af4">
    <w:name w:val="Salutation"/>
    <w:basedOn w:val="a"/>
    <w:next w:val="a"/>
    <w:link w:val="af5"/>
    <w:qFormat/>
    <w:pPr>
      <w:adjustRightInd w:val="0"/>
      <w:spacing w:line="360" w:lineRule="auto"/>
      <w:ind w:rightChars="10" w:right="30"/>
      <w:textAlignment w:val="baseline"/>
    </w:pPr>
    <w:rPr>
      <w:rFonts w:ascii="Times New Roman" w:hAnsi="Times New Roman"/>
      <w:kern w:val="0"/>
      <w:sz w:val="24"/>
      <w:szCs w:val="20"/>
      <w:lang w:eastAsia="en-US"/>
    </w:rPr>
  </w:style>
  <w:style w:type="paragraph" w:styleId="32">
    <w:name w:val="Body Text 3"/>
    <w:basedOn w:val="a"/>
    <w:link w:val="33"/>
    <w:qFormat/>
    <w:pPr>
      <w:spacing w:after="120"/>
    </w:pPr>
    <w:rPr>
      <w:rFonts w:ascii="Times New Roman" w:hAnsi="Times New Roman"/>
      <w:kern w:val="0"/>
      <w:sz w:val="16"/>
      <w:szCs w:val="16"/>
    </w:rPr>
  </w:style>
  <w:style w:type="paragraph" w:styleId="af6">
    <w:name w:val="Closing"/>
    <w:basedOn w:val="a"/>
    <w:link w:val="af7"/>
    <w:qFormat/>
    <w:pPr>
      <w:widowControl/>
      <w:spacing w:line="360" w:lineRule="auto"/>
      <w:ind w:leftChars="2100" w:left="100"/>
      <w:jc w:val="left"/>
    </w:pPr>
    <w:rPr>
      <w:rFonts w:ascii="Times New Roman" w:hAnsi="Times New Roman"/>
      <w:kern w:val="0"/>
      <w:sz w:val="24"/>
      <w:lang w:eastAsia="en-US"/>
    </w:rPr>
  </w:style>
  <w:style w:type="paragraph" w:styleId="34">
    <w:name w:val="List Bullet 3"/>
    <w:basedOn w:val="a"/>
    <w:qFormat/>
    <w:pPr>
      <w:widowControl/>
      <w:tabs>
        <w:tab w:val="left" w:pos="1200"/>
      </w:tabs>
      <w:spacing w:line="360" w:lineRule="auto"/>
      <w:ind w:leftChars="400" w:left="1200" w:hangingChars="200" w:hanging="360"/>
      <w:jc w:val="left"/>
    </w:pPr>
    <w:rPr>
      <w:kern w:val="0"/>
      <w:sz w:val="24"/>
    </w:rPr>
  </w:style>
  <w:style w:type="paragraph" w:styleId="af8">
    <w:name w:val="Body Text"/>
    <w:basedOn w:val="a"/>
    <w:next w:val="af9"/>
    <w:link w:val="13"/>
    <w:qFormat/>
    <w:pPr>
      <w:spacing w:after="120"/>
    </w:pPr>
  </w:style>
  <w:style w:type="paragraph" w:styleId="af9">
    <w:name w:val="Body Text First Indent"/>
    <w:basedOn w:val="af8"/>
    <w:next w:val="22"/>
    <w:link w:val="afa"/>
    <w:unhideWhenUsed/>
    <w:qFormat/>
    <w:pPr>
      <w:ind w:firstLineChars="100" w:firstLine="420"/>
    </w:pPr>
    <w:rPr>
      <w:rFonts w:ascii="楷体_GB2312" w:eastAsia="楷体_GB2312" w:hAnsi="Arial"/>
      <w:sz w:val="28"/>
      <w:szCs w:val="20"/>
    </w:rPr>
  </w:style>
  <w:style w:type="paragraph" w:styleId="22">
    <w:name w:val="Body Text First Indent 2"/>
    <w:basedOn w:val="afb"/>
    <w:next w:val="a"/>
    <w:link w:val="23"/>
    <w:qFormat/>
    <w:pPr>
      <w:ind w:firstLine="420"/>
    </w:pPr>
    <w:rPr>
      <w:rFonts w:cs="宋体"/>
      <w:szCs w:val="21"/>
    </w:rPr>
  </w:style>
  <w:style w:type="paragraph" w:styleId="afb">
    <w:name w:val="Body Text Indent"/>
    <w:basedOn w:val="a"/>
    <w:next w:val="a"/>
    <w:link w:val="afc"/>
    <w:qFormat/>
    <w:pPr>
      <w:ind w:firstLine="645"/>
    </w:pPr>
    <w:rPr>
      <w:rFonts w:ascii="楷体_GB2312" w:eastAsia="楷体_GB2312" w:hAnsi="Times New Roman"/>
      <w:sz w:val="32"/>
      <w:szCs w:val="20"/>
    </w:rPr>
  </w:style>
  <w:style w:type="paragraph" w:styleId="35">
    <w:name w:val="List Number 3"/>
    <w:basedOn w:val="a"/>
    <w:qFormat/>
    <w:pPr>
      <w:widowControl/>
      <w:tabs>
        <w:tab w:val="left" w:pos="1200"/>
      </w:tabs>
      <w:spacing w:line="360" w:lineRule="auto"/>
      <w:ind w:leftChars="400" w:left="1200" w:hangingChars="200" w:hanging="360"/>
      <w:jc w:val="left"/>
    </w:pPr>
    <w:rPr>
      <w:kern w:val="0"/>
      <w:sz w:val="24"/>
    </w:rPr>
  </w:style>
  <w:style w:type="paragraph" w:styleId="24">
    <w:name w:val="List 2"/>
    <w:basedOn w:val="a"/>
    <w:qFormat/>
    <w:pPr>
      <w:ind w:leftChars="200" w:left="100" w:hangingChars="200" w:hanging="200"/>
    </w:pPr>
    <w:rPr>
      <w:rFonts w:ascii="Times New Roman" w:hAnsi="Times New Roman"/>
      <w:sz w:val="28"/>
    </w:rPr>
  </w:style>
  <w:style w:type="paragraph" w:styleId="afd">
    <w:name w:val="List Continue"/>
    <w:basedOn w:val="a"/>
    <w:qFormat/>
    <w:pPr>
      <w:widowControl/>
      <w:spacing w:after="120" w:line="360" w:lineRule="auto"/>
      <w:ind w:leftChars="200" w:left="420"/>
      <w:jc w:val="left"/>
    </w:pPr>
    <w:rPr>
      <w:kern w:val="0"/>
      <w:sz w:val="24"/>
    </w:rPr>
  </w:style>
  <w:style w:type="paragraph" w:styleId="afe">
    <w:name w:val="Block Text"/>
    <w:basedOn w:val="a"/>
    <w:qFormat/>
    <w:pPr>
      <w:tabs>
        <w:tab w:val="left" w:pos="540"/>
      </w:tabs>
      <w:spacing w:line="360" w:lineRule="auto"/>
      <w:ind w:left="-257" w:right="-330" w:firstLine="480"/>
    </w:pPr>
    <w:rPr>
      <w:rFonts w:ascii="宋体" w:hAnsi="宋体"/>
      <w:kern w:val="0"/>
      <w:sz w:val="24"/>
      <w:szCs w:val="20"/>
    </w:rPr>
  </w:style>
  <w:style w:type="paragraph" w:styleId="25">
    <w:name w:val="List Bullet 2"/>
    <w:basedOn w:val="a"/>
    <w:qFormat/>
    <w:pPr>
      <w:tabs>
        <w:tab w:val="left" w:pos="840"/>
      </w:tabs>
      <w:ind w:left="840" w:hanging="360"/>
      <w:jc w:val="left"/>
    </w:pPr>
    <w:rPr>
      <w:rFonts w:eastAsia="PMingLiU"/>
      <w:sz w:val="24"/>
      <w:szCs w:val="20"/>
      <w:lang w:eastAsia="zh-TW"/>
    </w:rPr>
  </w:style>
  <w:style w:type="paragraph" w:styleId="HTML">
    <w:name w:val="HTML Address"/>
    <w:basedOn w:val="a"/>
    <w:link w:val="HTML0"/>
    <w:qFormat/>
    <w:pPr>
      <w:widowControl/>
      <w:spacing w:line="360" w:lineRule="auto"/>
      <w:jc w:val="left"/>
    </w:pPr>
    <w:rPr>
      <w:rFonts w:ascii="Times New Roman" w:hAnsi="Times New Roman"/>
      <w:i/>
      <w:iCs/>
      <w:kern w:val="0"/>
      <w:sz w:val="24"/>
      <w:lang w:eastAsia="en-US"/>
    </w:rPr>
  </w:style>
  <w:style w:type="paragraph" w:styleId="42">
    <w:name w:val="index 4"/>
    <w:basedOn w:val="a"/>
    <w:next w:val="a"/>
    <w:qFormat/>
    <w:pPr>
      <w:ind w:leftChars="600" w:left="600"/>
    </w:pPr>
    <w:rPr>
      <w:szCs w:val="20"/>
    </w:rPr>
  </w:style>
  <w:style w:type="paragraph" w:styleId="TOC5">
    <w:name w:val="toc 5"/>
    <w:basedOn w:val="a"/>
    <w:next w:val="a"/>
    <w:qFormat/>
    <w:pPr>
      <w:ind w:left="840"/>
      <w:jc w:val="left"/>
    </w:pPr>
    <w:rPr>
      <w:sz w:val="20"/>
      <w:szCs w:val="20"/>
    </w:rPr>
  </w:style>
  <w:style w:type="paragraph" w:styleId="TOC3">
    <w:name w:val="toc 3"/>
    <w:basedOn w:val="a"/>
    <w:next w:val="a"/>
    <w:qFormat/>
    <w:pPr>
      <w:ind w:left="420"/>
      <w:jc w:val="left"/>
    </w:pPr>
    <w:rPr>
      <w:sz w:val="20"/>
      <w:szCs w:val="20"/>
    </w:rPr>
  </w:style>
  <w:style w:type="paragraph" w:styleId="aff">
    <w:name w:val="Plain Text"/>
    <w:basedOn w:val="a"/>
    <w:next w:val="a0"/>
    <w:link w:val="14"/>
    <w:qFormat/>
    <w:rPr>
      <w:rFonts w:ascii="宋体" w:hAnsi="Courier New"/>
      <w:szCs w:val="20"/>
    </w:rPr>
  </w:style>
  <w:style w:type="paragraph" w:styleId="52">
    <w:name w:val="List Bullet 5"/>
    <w:basedOn w:val="a"/>
    <w:qFormat/>
    <w:pPr>
      <w:widowControl/>
      <w:tabs>
        <w:tab w:val="left" w:pos="2040"/>
      </w:tabs>
      <w:spacing w:line="360" w:lineRule="auto"/>
      <w:ind w:leftChars="800" w:left="2040" w:hangingChars="200" w:hanging="360"/>
      <w:jc w:val="left"/>
    </w:pPr>
    <w:rPr>
      <w:kern w:val="0"/>
      <w:sz w:val="24"/>
    </w:rPr>
  </w:style>
  <w:style w:type="paragraph" w:styleId="43">
    <w:name w:val="List Number 4"/>
    <w:basedOn w:val="a"/>
    <w:qFormat/>
    <w:pPr>
      <w:widowControl/>
      <w:tabs>
        <w:tab w:val="left" w:pos="1620"/>
      </w:tabs>
      <w:spacing w:line="360" w:lineRule="auto"/>
      <w:ind w:leftChars="600" w:left="1620" w:hangingChars="200" w:hanging="360"/>
      <w:jc w:val="left"/>
    </w:pPr>
    <w:rPr>
      <w:kern w:val="0"/>
      <w:sz w:val="24"/>
    </w:rPr>
  </w:style>
  <w:style w:type="paragraph" w:styleId="TOC8">
    <w:name w:val="toc 8"/>
    <w:basedOn w:val="a"/>
    <w:next w:val="a"/>
    <w:qFormat/>
    <w:pPr>
      <w:ind w:left="1470"/>
      <w:jc w:val="left"/>
    </w:pPr>
    <w:rPr>
      <w:sz w:val="20"/>
      <w:szCs w:val="20"/>
    </w:rPr>
  </w:style>
  <w:style w:type="paragraph" w:styleId="36">
    <w:name w:val="index 3"/>
    <w:basedOn w:val="a"/>
    <w:next w:val="a"/>
    <w:qFormat/>
    <w:pPr>
      <w:ind w:leftChars="400" w:left="400"/>
    </w:pPr>
    <w:rPr>
      <w:szCs w:val="20"/>
    </w:rPr>
  </w:style>
  <w:style w:type="paragraph" w:styleId="aff0">
    <w:name w:val="Date"/>
    <w:basedOn w:val="a"/>
    <w:next w:val="a"/>
    <w:link w:val="15"/>
    <w:qFormat/>
    <w:pPr>
      <w:ind w:leftChars="2500" w:left="100"/>
    </w:pPr>
    <w:rPr>
      <w:rFonts w:ascii="宋体" w:hAnsi="宋体"/>
      <w:b/>
      <w:bCs/>
      <w:kern w:val="0"/>
      <w:sz w:val="30"/>
      <w:szCs w:val="20"/>
    </w:rPr>
  </w:style>
  <w:style w:type="paragraph" w:styleId="26">
    <w:name w:val="Body Text Indent 2"/>
    <w:basedOn w:val="a"/>
    <w:link w:val="210"/>
    <w:qFormat/>
    <w:pPr>
      <w:ind w:left="630" w:firstLine="645"/>
    </w:pPr>
    <w:rPr>
      <w:rFonts w:ascii="Arial" w:eastAsia="仿宋_GB2312" w:hAnsi="Arial"/>
      <w:kern w:val="0"/>
      <w:sz w:val="32"/>
      <w:szCs w:val="32"/>
    </w:rPr>
  </w:style>
  <w:style w:type="paragraph" w:styleId="aff1">
    <w:name w:val="endnote text"/>
    <w:basedOn w:val="a"/>
    <w:link w:val="aff2"/>
    <w:qFormat/>
    <w:pPr>
      <w:snapToGrid w:val="0"/>
      <w:jc w:val="left"/>
    </w:pPr>
    <w:rPr>
      <w:rFonts w:ascii="Times New Roman" w:hAnsi="Times New Roman"/>
      <w:kern w:val="0"/>
      <w:sz w:val="20"/>
      <w:szCs w:val="21"/>
    </w:rPr>
  </w:style>
  <w:style w:type="paragraph" w:styleId="53">
    <w:name w:val="List Continue 5"/>
    <w:basedOn w:val="a"/>
    <w:qFormat/>
    <w:pPr>
      <w:widowControl/>
      <w:spacing w:after="120" w:line="360" w:lineRule="auto"/>
      <w:ind w:leftChars="1000" w:left="2100"/>
      <w:jc w:val="left"/>
    </w:pPr>
    <w:rPr>
      <w:kern w:val="0"/>
      <w:sz w:val="24"/>
    </w:rPr>
  </w:style>
  <w:style w:type="paragraph" w:styleId="aff3">
    <w:name w:val="Balloon Text"/>
    <w:basedOn w:val="a"/>
    <w:link w:val="aff4"/>
    <w:unhideWhenUsed/>
    <w:qFormat/>
    <w:rPr>
      <w:rFonts w:ascii="Times New Roman" w:hAnsi="Times New Roman"/>
      <w:kern w:val="0"/>
      <w:sz w:val="18"/>
      <w:szCs w:val="18"/>
    </w:rPr>
  </w:style>
  <w:style w:type="paragraph" w:styleId="aff5">
    <w:name w:val="footer"/>
    <w:basedOn w:val="a"/>
    <w:link w:val="aff6"/>
    <w:qFormat/>
    <w:pPr>
      <w:tabs>
        <w:tab w:val="center" w:pos="4153"/>
        <w:tab w:val="right" w:pos="8306"/>
      </w:tabs>
      <w:snapToGrid w:val="0"/>
      <w:jc w:val="left"/>
    </w:pPr>
    <w:rPr>
      <w:rFonts w:ascii="Times New Roman" w:hAnsi="Times New Roman"/>
      <w:sz w:val="18"/>
      <w:szCs w:val="20"/>
    </w:rPr>
  </w:style>
  <w:style w:type="paragraph" w:styleId="aff7">
    <w:name w:val="envelope return"/>
    <w:basedOn w:val="a"/>
    <w:qFormat/>
    <w:pPr>
      <w:widowControl/>
      <w:snapToGrid w:val="0"/>
      <w:spacing w:line="360" w:lineRule="auto"/>
      <w:jc w:val="left"/>
    </w:pPr>
    <w:rPr>
      <w:rFonts w:ascii="Arial" w:hAnsi="Arial" w:cs="Arial"/>
      <w:kern w:val="0"/>
      <w:sz w:val="24"/>
    </w:rPr>
  </w:style>
  <w:style w:type="paragraph" w:styleId="aff8">
    <w:name w:val="header"/>
    <w:basedOn w:val="a"/>
    <w:link w:val="aff9"/>
    <w:qFormat/>
    <w:pPr>
      <w:pBdr>
        <w:bottom w:val="single" w:sz="6" w:space="1" w:color="auto"/>
      </w:pBdr>
      <w:tabs>
        <w:tab w:val="center" w:pos="4153"/>
        <w:tab w:val="right" w:pos="8306"/>
      </w:tabs>
      <w:snapToGrid w:val="0"/>
      <w:jc w:val="center"/>
    </w:pPr>
    <w:rPr>
      <w:rFonts w:ascii="Times New Roman" w:hAnsi="Times New Roman"/>
      <w:sz w:val="18"/>
      <w:szCs w:val="18"/>
    </w:rPr>
  </w:style>
  <w:style w:type="paragraph" w:styleId="affa">
    <w:name w:val="Signature"/>
    <w:basedOn w:val="a"/>
    <w:link w:val="affb"/>
    <w:qFormat/>
    <w:pPr>
      <w:widowControl/>
      <w:spacing w:line="360" w:lineRule="auto"/>
      <w:ind w:leftChars="2100" w:left="100"/>
      <w:jc w:val="left"/>
    </w:pPr>
    <w:rPr>
      <w:rFonts w:ascii="Times New Roman" w:hAnsi="Times New Roman"/>
      <w:kern w:val="0"/>
      <w:sz w:val="24"/>
      <w:lang w:eastAsia="en-US"/>
    </w:rPr>
  </w:style>
  <w:style w:type="paragraph" w:styleId="TOC1">
    <w:name w:val="toc 1"/>
    <w:basedOn w:val="a"/>
    <w:next w:val="a"/>
    <w:qFormat/>
    <w:pPr>
      <w:tabs>
        <w:tab w:val="right" w:leader="dot" w:pos="9440"/>
      </w:tabs>
      <w:spacing w:before="120" w:after="120" w:line="300" w:lineRule="exact"/>
      <w:jc w:val="left"/>
    </w:pPr>
    <w:rPr>
      <w:rFonts w:ascii="黑体" w:eastAsia="黑体" w:hAnsi="Times New Roman"/>
      <w:b/>
      <w:caps/>
      <w:sz w:val="18"/>
      <w:szCs w:val="28"/>
    </w:rPr>
  </w:style>
  <w:style w:type="paragraph" w:styleId="44">
    <w:name w:val="List Continue 4"/>
    <w:basedOn w:val="a"/>
    <w:qFormat/>
    <w:pPr>
      <w:widowControl/>
      <w:spacing w:after="120" w:line="360" w:lineRule="auto"/>
      <w:ind w:leftChars="800" w:left="1680"/>
      <w:jc w:val="left"/>
    </w:pPr>
    <w:rPr>
      <w:kern w:val="0"/>
      <w:sz w:val="24"/>
    </w:rPr>
  </w:style>
  <w:style w:type="paragraph" w:styleId="TOC4">
    <w:name w:val="toc 4"/>
    <w:basedOn w:val="a"/>
    <w:next w:val="a"/>
    <w:qFormat/>
    <w:pPr>
      <w:ind w:left="630"/>
      <w:jc w:val="left"/>
    </w:pPr>
    <w:rPr>
      <w:sz w:val="20"/>
      <w:szCs w:val="20"/>
    </w:rPr>
  </w:style>
  <w:style w:type="paragraph" w:styleId="affc">
    <w:name w:val="index heading"/>
    <w:basedOn w:val="a"/>
    <w:next w:val="16"/>
    <w:qFormat/>
    <w:rPr>
      <w:szCs w:val="20"/>
    </w:rPr>
  </w:style>
  <w:style w:type="paragraph" w:styleId="16">
    <w:name w:val="index 1"/>
    <w:basedOn w:val="a"/>
    <w:next w:val="a"/>
    <w:autoRedefine/>
    <w:qFormat/>
  </w:style>
  <w:style w:type="paragraph" w:styleId="affd">
    <w:name w:val="Subtitle"/>
    <w:basedOn w:val="a"/>
    <w:next w:val="a"/>
    <w:link w:val="affe"/>
    <w:qFormat/>
    <w:pPr>
      <w:spacing w:before="240" w:after="60" w:line="312" w:lineRule="auto"/>
      <w:ind w:firstLineChars="200" w:firstLine="200"/>
      <w:jc w:val="center"/>
      <w:outlineLvl w:val="1"/>
    </w:pPr>
    <w:rPr>
      <w:rFonts w:ascii="Cambria" w:hAnsi="Cambria"/>
      <w:b/>
      <w:bCs/>
      <w:kern w:val="28"/>
      <w:sz w:val="32"/>
      <w:szCs w:val="32"/>
    </w:rPr>
  </w:style>
  <w:style w:type="paragraph" w:styleId="54">
    <w:name w:val="List Number 5"/>
    <w:basedOn w:val="a"/>
    <w:qFormat/>
    <w:pPr>
      <w:widowControl/>
      <w:tabs>
        <w:tab w:val="left" w:pos="2040"/>
      </w:tabs>
      <w:spacing w:line="360" w:lineRule="auto"/>
      <w:ind w:leftChars="800" w:left="2040" w:hangingChars="200" w:hanging="360"/>
      <w:jc w:val="left"/>
    </w:pPr>
    <w:rPr>
      <w:kern w:val="0"/>
      <w:sz w:val="24"/>
    </w:rPr>
  </w:style>
  <w:style w:type="paragraph" w:styleId="afff">
    <w:name w:val="List"/>
    <w:basedOn w:val="a"/>
    <w:qFormat/>
    <w:pPr>
      <w:spacing w:line="360" w:lineRule="auto"/>
      <w:ind w:left="200" w:hangingChars="200" w:hanging="200"/>
    </w:pPr>
    <w:rPr>
      <w:rFonts w:ascii="Times New Roman" w:hAnsi="Times New Roman"/>
      <w:sz w:val="24"/>
      <w:szCs w:val="21"/>
    </w:rPr>
  </w:style>
  <w:style w:type="paragraph" w:styleId="afff0">
    <w:name w:val="footnote text"/>
    <w:basedOn w:val="a"/>
    <w:link w:val="afff1"/>
    <w:qFormat/>
    <w:pPr>
      <w:widowControl/>
      <w:snapToGrid w:val="0"/>
      <w:spacing w:line="360" w:lineRule="auto"/>
      <w:jc w:val="left"/>
    </w:pPr>
    <w:rPr>
      <w:rFonts w:ascii="Times New Roman" w:hAnsi="Times New Roman"/>
      <w:kern w:val="0"/>
      <w:sz w:val="18"/>
      <w:szCs w:val="18"/>
    </w:rPr>
  </w:style>
  <w:style w:type="paragraph" w:styleId="TOC6">
    <w:name w:val="toc 6"/>
    <w:basedOn w:val="a"/>
    <w:next w:val="a"/>
    <w:qFormat/>
    <w:pPr>
      <w:ind w:left="1050"/>
      <w:jc w:val="left"/>
    </w:pPr>
    <w:rPr>
      <w:sz w:val="20"/>
      <w:szCs w:val="20"/>
    </w:rPr>
  </w:style>
  <w:style w:type="paragraph" w:styleId="55">
    <w:name w:val="List 5"/>
    <w:basedOn w:val="a"/>
    <w:qFormat/>
    <w:pPr>
      <w:widowControl/>
      <w:spacing w:line="360" w:lineRule="auto"/>
      <w:ind w:leftChars="800" w:left="100" w:hangingChars="200" w:hanging="200"/>
      <w:jc w:val="left"/>
    </w:pPr>
    <w:rPr>
      <w:kern w:val="0"/>
      <w:sz w:val="24"/>
    </w:rPr>
  </w:style>
  <w:style w:type="paragraph" w:styleId="37">
    <w:name w:val="Body Text Indent 3"/>
    <w:basedOn w:val="a"/>
    <w:link w:val="310"/>
    <w:qFormat/>
    <w:pPr>
      <w:spacing w:after="120"/>
      <w:ind w:leftChars="200" w:left="420"/>
    </w:pPr>
    <w:rPr>
      <w:rFonts w:ascii="Times New Roman" w:hAnsi="Times New Roman"/>
      <w:kern w:val="0"/>
      <w:sz w:val="16"/>
      <w:szCs w:val="20"/>
    </w:rPr>
  </w:style>
  <w:style w:type="paragraph" w:styleId="71">
    <w:name w:val="index 7"/>
    <w:basedOn w:val="a"/>
    <w:next w:val="a"/>
    <w:qFormat/>
    <w:pPr>
      <w:ind w:leftChars="1200" w:left="1200"/>
    </w:pPr>
    <w:rPr>
      <w:szCs w:val="20"/>
    </w:rPr>
  </w:style>
  <w:style w:type="paragraph" w:styleId="91">
    <w:name w:val="index 9"/>
    <w:basedOn w:val="a"/>
    <w:next w:val="a"/>
    <w:qFormat/>
    <w:pPr>
      <w:ind w:leftChars="1600" w:left="1600"/>
    </w:pPr>
    <w:rPr>
      <w:szCs w:val="20"/>
    </w:rPr>
  </w:style>
  <w:style w:type="paragraph" w:styleId="afff2">
    <w:name w:val="table of figures"/>
    <w:basedOn w:val="a"/>
    <w:next w:val="a"/>
    <w:qFormat/>
    <w:pPr>
      <w:ind w:left="840" w:hanging="420"/>
    </w:pPr>
    <w:rPr>
      <w:rFonts w:ascii="Times New Roman" w:hAnsi="Times New Roman"/>
      <w:szCs w:val="21"/>
    </w:rPr>
  </w:style>
  <w:style w:type="paragraph" w:styleId="TOC2">
    <w:name w:val="toc 2"/>
    <w:basedOn w:val="a"/>
    <w:next w:val="a"/>
    <w:qFormat/>
    <w:pPr>
      <w:spacing w:before="120"/>
      <w:ind w:left="210"/>
      <w:jc w:val="left"/>
    </w:pPr>
    <w:rPr>
      <w:i/>
      <w:iCs/>
      <w:sz w:val="20"/>
      <w:szCs w:val="20"/>
    </w:rPr>
  </w:style>
  <w:style w:type="paragraph" w:styleId="TOC9">
    <w:name w:val="toc 9"/>
    <w:basedOn w:val="a"/>
    <w:next w:val="a"/>
    <w:qFormat/>
    <w:pPr>
      <w:ind w:left="1680"/>
      <w:jc w:val="left"/>
    </w:pPr>
    <w:rPr>
      <w:sz w:val="20"/>
      <w:szCs w:val="20"/>
    </w:rPr>
  </w:style>
  <w:style w:type="paragraph" w:styleId="27">
    <w:name w:val="Body Text 2"/>
    <w:basedOn w:val="a"/>
    <w:link w:val="28"/>
    <w:qFormat/>
    <w:pPr>
      <w:spacing w:after="120" w:line="480" w:lineRule="auto"/>
    </w:pPr>
  </w:style>
  <w:style w:type="paragraph" w:styleId="45">
    <w:name w:val="List 4"/>
    <w:basedOn w:val="a"/>
    <w:qFormat/>
    <w:pPr>
      <w:widowControl/>
      <w:spacing w:line="360" w:lineRule="auto"/>
      <w:ind w:leftChars="600" w:left="100" w:hangingChars="200" w:hanging="200"/>
      <w:jc w:val="left"/>
    </w:pPr>
    <w:rPr>
      <w:kern w:val="0"/>
      <w:sz w:val="24"/>
    </w:rPr>
  </w:style>
  <w:style w:type="paragraph" w:styleId="29">
    <w:name w:val="List Continue 2"/>
    <w:basedOn w:val="a"/>
    <w:qFormat/>
    <w:pPr>
      <w:widowControl/>
      <w:spacing w:after="120" w:line="360" w:lineRule="auto"/>
      <w:ind w:leftChars="400" w:left="840"/>
      <w:jc w:val="left"/>
    </w:pPr>
    <w:rPr>
      <w:kern w:val="0"/>
      <w:sz w:val="24"/>
    </w:rPr>
  </w:style>
  <w:style w:type="paragraph" w:styleId="afff3">
    <w:name w:val="Message Header"/>
    <w:basedOn w:val="a"/>
    <w:link w:val="afff4"/>
    <w:qFormat/>
    <w:pPr>
      <w:widowControl/>
      <w:pBdr>
        <w:top w:val="single" w:sz="6" w:space="1" w:color="auto"/>
        <w:left w:val="single" w:sz="6" w:space="1" w:color="auto"/>
        <w:bottom w:val="single" w:sz="6" w:space="1" w:color="auto"/>
        <w:right w:val="single" w:sz="6" w:space="1" w:color="auto"/>
      </w:pBdr>
      <w:shd w:val="pct20" w:color="auto" w:fill="auto"/>
      <w:spacing w:line="360" w:lineRule="auto"/>
      <w:ind w:leftChars="500" w:left="1080" w:hangingChars="500" w:hanging="1080"/>
      <w:jc w:val="left"/>
    </w:pPr>
    <w:rPr>
      <w:rFonts w:ascii="Arial" w:hAnsi="Arial"/>
      <w:kern w:val="0"/>
      <w:sz w:val="24"/>
      <w:lang w:eastAsia="en-US"/>
    </w:rPr>
  </w:style>
  <w:style w:type="paragraph" w:styleId="HTML1">
    <w:name w:val="HTML Preformatted"/>
    <w:basedOn w:val="a"/>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paragraph" w:styleId="afff5">
    <w:name w:val="Normal (Web)"/>
    <w:basedOn w:val="a"/>
    <w:link w:val="afff6"/>
    <w:qFormat/>
    <w:pPr>
      <w:widowControl/>
      <w:spacing w:before="100" w:beforeAutospacing="1" w:after="100" w:afterAutospacing="1"/>
      <w:jc w:val="left"/>
    </w:pPr>
    <w:rPr>
      <w:rFonts w:ascii="宋体" w:hAnsi="宋体"/>
      <w:kern w:val="0"/>
      <w:sz w:val="24"/>
    </w:rPr>
  </w:style>
  <w:style w:type="paragraph" w:styleId="38">
    <w:name w:val="List Continue 3"/>
    <w:basedOn w:val="a"/>
    <w:qFormat/>
    <w:pPr>
      <w:widowControl/>
      <w:spacing w:after="120" w:line="360" w:lineRule="auto"/>
      <w:ind w:leftChars="600" w:left="1260"/>
      <w:jc w:val="left"/>
    </w:pPr>
    <w:rPr>
      <w:kern w:val="0"/>
      <w:sz w:val="24"/>
    </w:rPr>
  </w:style>
  <w:style w:type="paragraph" w:styleId="2a">
    <w:name w:val="index 2"/>
    <w:basedOn w:val="a"/>
    <w:next w:val="a"/>
    <w:qFormat/>
    <w:pPr>
      <w:ind w:leftChars="200" w:left="200"/>
    </w:pPr>
    <w:rPr>
      <w:szCs w:val="20"/>
    </w:rPr>
  </w:style>
  <w:style w:type="paragraph" w:styleId="afff7">
    <w:name w:val="Title"/>
    <w:basedOn w:val="a"/>
    <w:next w:val="a"/>
    <w:link w:val="17"/>
    <w:qFormat/>
    <w:pPr>
      <w:spacing w:before="240" w:after="60"/>
      <w:jc w:val="center"/>
      <w:outlineLvl w:val="0"/>
    </w:pPr>
    <w:rPr>
      <w:rFonts w:ascii="等线 Light" w:hAnsi="等线 Light"/>
      <w:b/>
      <w:bCs/>
      <w:sz w:val="32"/>
      <w:szCs w:val="32"/>
    </w:rPr>
  </w:style>
  <w:style w:type="paragraph" w:styleId="afff8">
    <w:name w:val="annotation subject"/>
    <w:basedOn w:val="af3"/>
    <w:next w:val="af3"/>
    <w:link w:val="afff9"/>
    <w:qFormat/>
    <w:rPr>
      <w:rFonts w:ascii="Calibri" w:hAnsi="Calibri"/>
      <w:b/>
      <w:bCs/>
      <w:szCs w:val="21"/>
    </w:rPr>
  </w:style>
  <w:style w:type="table" w:styleId="afffa">
    <w:name w:val="Table Grid"/>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Colorful List Accent 1"/>
    <w:basedOn w:val="a2"/>
    <w:qFormat/>
    <w:rPr>
      <w:rFonts w:ascii="Calibri" w:hAnsi="Calibri"/>
      <w:kern w:val="2"/>
      <w:sz w:val="21"/>
      <w:szCs w:val="22"/>
    </w:rPr>
    <w:tblPr>
      <w:tblStyleRowBandSize w:val="1"/>
      <w:tblStyleColBandSize w:val="1"/>
    </w:tblPr>
    <w:tcPr>
      <w:shd w:val="clear" w:color="auto" w:fill="EEF5FB"/>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D25F12"/>
      </w:tcPr>
    </w:tblStylePr>
    <w:tblStylePr w:type="lastRow">
      <w:rPr>
        <w:b/>
        <w:bCs/>
        <w:color w:val="9E3A38"/>
      </w:rPr>
      <w:tblPr/>
      <w:tcPr>
        <w:tcBorders>
          <w:top w:val="single" w:sz="12" w:space="0" w:color="auto"/>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6E6F4"/>
      </w:tcPr>
    </w:tblStylePr>
    <w:tblStylePr w:type="band1Horz">
      <w:tblPr/>
      <w:tcPr>
        <w:shd w:val="clear" w:color="auto" w:fill="DEEAF6"/>
      </w:tcPr>
    </w:tblStylePr>
  </w:style>
  <w:style w:type="character" w:styleId="afffb">
    <w:name w:val="Strong"/>
    <w:uiPriority w:val="22"/>
    <w:qFormat/>
    <w:rPr>
      <w:rFonts w:ascii="Times New Roman" w:eastAsia="宋体" w:hAnsi="Times New Roman" w:cs="Times New Roman"/>
      <w:b/>
    </w:rPr>
  </w:style>
  <w:style w:type="character" w:styleId="afffc">
    <w:name w:val="page number"/>
    <w:qFormat/>
    <w:rPr>
      <w:rFonts w:ascii="Times New Roman" w:eastAsia="宋体" w:hAnsi="Times New Roman" w:cs="Times New Roman"/>
    </w:rPr>
  </w:style>
  <w:style w:type="character" w:styleId="afffd">
    <w:name w:val="FollowedHyperlink"/>
    <w:uiPriority w:val="99"/>
    <w:unhideWhenUsed/>
    <w:qFormat/>
    <w:rPr>
      <w:color w:val="954F72"/>
      <w:u w:val="single"/>
    </w:rPr>
  </w:style>
  <w:style w:type="character" w:styleId="afffe">
    <w:name w:val="Emphasis"/>
    <w:qFormat/>
    <w:rPr>
      <w:rFonts w:ascii="Times New Roman" w:eastAsia="宋体" w:hAnsi="Times New Roman" w:cs="Times New Roman"/>
      <w:i/>
      <w:iCs/>
    </w:rPr>
  </w:style>
  <w:style w:type="character" w:styleId="affff">
    <w:name w:val="line number"/>
    <w:qFormat/>
    <w:rPr>
      <w:rFonts w:ascii="Times New Roman" w:eastAsia="宋体" w:hAnsi="Times New Roman" w:cs="Times New Roman"/>
    </w:rPr>
  </w:style>
  <w:style w:type="character" w:styleId="HTML3">
    <w:name w:val="HTML Typewriter"/>
    <w:qFormat/>
    <w:rPr>
      <w:rFonts w:ascii="宋体" w:eastAsia="宋体" w:hAnsi="宋体" w:cs="宋体"/>
      <w:sz w:val="24"/>
      <w:szCs w:val="24"/>
    </w:rPr>
  </w:style>
  <w:style w:type="character" w:styleId="affff0">
    <w:name w:val="Hyperlink"/>
    <w:uiPriority w:val="99"/>
    <w:qFormat/>
    <w:rPr>
      <w:rFonts w:ascii="Times New Roman" w:eastAsia="宋体" w:hAnsi="Times New Roman" w:cs="Times New Roman"/>
      <w:color w:val="0000FF"/>
      <w:u w:val="single"/>
    </w:rPr>
  </w:style>
  <w:style w:type="character" w:styleId="affff1">
    <w:name w:val="annotation reference"/>
    <w:basedOn w:val="a1"/>
    <w:qFormat/>
    <w:rPr>
      <w:rFonts w:ascii="Times New Roman" w:eastAsia="宋体" w:hAnsi="Times New Roman" w:cs="Times New Roman"/>
      <w:sz w:val="21"/>
      <w:szCs w:val="21"/>
    </w:rPr>
  </w:style>
  <w:style w:type="character" w:customStyle="1" w:styleId="20">
    <w:name w:val="标题 2 字符"/>
    <w:link w:val="2"/>
    <w:qFormat/>
    <w:rPr>
      <w:rFonts w:ascii="Arial" w:eastAsia="幼圆" w:hAnsi="Arial"/>
      <w:b/>
      <w:kern w:val="2"/>
      <w:sz w:val="44"/>
    </w:rPr>
  </w:style>
  <w:style w:type="paragraph" w:customStyle="1" w:styleId="affff2">
    <w:name w:val="段"/>
    <w:next w:val="a"/>
    <w:link w:val="CharChar"/>
    <w:autoRedefine/>
    <w:qFormat/>
    <w:pPr>
      <w:autoSpaceDE w:val="0"/>
      <w:autoSpaceDN w:val="0"/>
      <w:ind w:firstLine="200"/>
      <w:jc w:val="both"/>
    </w:pPr>
    <w:rPr>
      <w:rFonts w:ascii="宋体"/>
      <w:sz w:val="21"/>
      <w:szCs w:val="22"/>
    </w:rPr>
  </w:style>
  <w:style w:type="paragraph" w:customStyle="1" w:styleId="affff3">
    <w:name w:val="普通正文"/>
    <w:basedOn w:val="a"/>
    <w:link w:val="Char"/>
    <w:autoRedefine/>
    <w:qFormat/>
    <w:pPr>
      <w:adjustRightInd w:val="0"/>
      <w:spacing w:line="360" w:lineRule="auto"/>
      <w:ind w:firstLineChars="200" w:firstLine="482"/>
      <w:jc w:val="left"/>
      <w:textAlignment w:val="baseline"/>
    </w:pPr>
    <w:rPr>
      <w:rFonts w:ascii="Arial" w:hAnsi="Arial"/>
      <w:kern w:val="0"/>
      <w:sz w:val="24"/>
    </w:rPr>
  </w:style>
  <w:style w:type="paragraph" w:customStyle="1" w:styleId="TOC10">
    <w:name w:val="TOC 标题1"/>
    <w:basedOn w:val="1"/>
    <w:next w:val="a"/>
    <w:autoRedefine/>
    <w:uiPriority w:val="39"/>
    <w:qFormat/>
    <w:pPr>
      <w:keepLines/>
      <w:widowControl/>
      <w:spacing w:before="240" w:line="259" w:lineRule="auto"/>
      <w:jc w:val="left"/>
      <w:outlineLvl w:val="9"/>
    </w:pPr>
    <w:rPr>
      <w:rFonts w:ascii="等线 Light" w:eastAsia="等线 Light" w:hAnsi="等线 Light"/>
      <w:color w:val="2F5496"/>
      <w:kern w:val="0"/>
      <w:sz w:val="32"/>
      <w:szCs w:val="32"/>
    </w:rPr>
  </w:style>
  <w:style w:type="paragraph" w:customStyle="1" w:styleId="311">
    <w:name w:val="目录 31"/>
    <w:basedOn w:val="a"/>
    <w:next w:val="a"/>
    <w:qFormat/>
    <w:pPr>
      <w:ind w:left="840"/>
    </w:pPr>
    <w:rPr>
      <w:lang w:eastAsia="en-US"/>
    </w:rPr>
  </w:style>
  <w:style w:type="paragraph" w:customStyle="1" w:styleId="312">
    <w:name w:val="标题 31"/>
    <w:basedOn w:val="a"/>
    <w:next w:val="a"/>
    <w:qFormat/>
    <w:pPr>
      <w:keepNext/>
      <w:keepLines/>
      <w:spacing w:before="260" w:after="260" w:line="413" w:lineRule="auto"/>
      <w:outlineLvl w:val="2"/>
    </w:pPr>
    <w:rPr>
      <w:b/>
      <w:sz w:val="32"/>
      <w:szCs w:val="20"/>
    </w:rPr>
  </w:style>
  <w:style w:type="paragraph" w:customStyle="1" w:styleId="DAS">
    <w:name w:val="DAS正文"/>
    <w:basedOn w:val="a"/>
    <w:autoRedefine/>
    <w:uiPriority w:val="5"/>
    <w:qFormat/>
    <w:pPr>
      <w:spacing w:line="360" w:lineRule="auto"/>
      <w:ind w:right="181" w:firstLine="480"/>
    </w:pPr>
    <w:rPr>
      <w:rFonts w:ascii="Verdana" w:hAnsi="Verdana"/>
    </w:rPr>
  </w:style>
  <w:style w:type="paragraph" w:customStyle="1" w:styleId="sh4">
    <w:name w:val="sh4"/>
    <w:basedOn w:val="a"/>
    <w:qFormat/>
    <w:pPr>
      <w:spacing w:line="460" w:lineRule="exact"/>
      <w:ind w:firstLine="420"/>
    </w:pPr>
    <w:rPr>
      <w:rFonts w:ascii="宋体" w:hAnsi="宋体"/>
      <w:szCs w:val="21"/>
      <w:lang w:eastAsia="en-US"/>
    </w:rPr>
  </w:style>
  <w:style w:type="paragraph" w:customStyle="1" w:styleId="Char0">
    <w:name w:val="Char"/>
    <w:basedOn w:val="a"/>
    <w:autoRedefine/>
    <w:qFormat/>
    <w:pPr>
      <w:tabs>
        <w:tab w:val="left" w:pos="360"/>
      </w:tabs>
    </w:pPr>
    <w:rPr>
      <w:rFonts w:ascii="Times New Roman" w:hAnsi="Times New Roman"/>
      <w:sz w:val="24"/>
    </w:rPr>
  </w:style>
  <w:style w:type="paragraph" w:customStyle="1" w:styleId="affff4">
    <w:name w:val="二级目录"/>
    <w:next w:val="a"/>
    <w:link w:val="CharChar0"/>
    <w:autoRedefine/>
    <w:qFormat/>
    <w:pPr>
      <w:tabs>
        <w:tab w:val="left" w:pos="720"/>
      </w:tabs>
      <w:ind w:left="567" w:hanging="567"/>
    </w:pPr>
    <w:rPr>
      <w:b/>
      <w:kern w:val="2"/>
      <w:sz w:val="30"/>
      <w:szCs w:val="28"/>
    </w:rPr>
  </w:style>
  <w:style w:type="paragraph" w:customStyle="1" w:styleId="affff5">
    <w:name w:val="简单回函地址"/>
    <w:basedOn w:val="a"/>
    <w:autoRedefine/>
    <w:qFormat/>
    <w:rPr>
      <w:rFonts w:ascii="Times New Roman" w:hAnsi="Times New Roman" w:cs="宋体"/>
      <w:szCs w:val="21"/>
    </w:rPr>
  </w:style>
  <w:style w:type="paragraph" w:customStyle="1" w:styleId="410">
    <w:name w:val="索引 41"/>
    <w:basedOn w:val="a"/>
    <w:next w:val="a"/>
    <w:qFormat/>
    <w:pPr>
      <w:ind w:left="1260"/>
    </w:pPr>
  </w:style>
  <w:style w:type="paragraph" w:customStyle="1" w:styleId="18">
    <w:name w:val="普通(网站)1"/>
    <w:basedOn w:val="a"/>
    <w:unhideWhenUsed/>
    <w:qFormat/>
    <w:pPr>
      <w:spacing w:before="100" w:beforeAutospacing="1" w:after="100" w:afterAutospacing="1"/>
      <w:jc w:val="left"/>
    </w:pPr>
    <w:rPr>
      <w:sz w:val="24"/>
      <w:lang w:eastAsia="en-US"/>
    </w:rPr>
  </w:style>
  <w:style w:type="paragraph" w:customStyle="1" w:styleId="110">
    <w:name w:val="页脚11"/>
    <w:basedOn w:val="a"/>
    <w:qFormat/>
    <w:pPr>
      <w:tabs>
        <w:tab w:val="center" w:pos="4153"/>
        <w:tab w:val="right" w:pos="8306"/>
      </w:tabs>
      <w:jc w:val="left"/>
    </w:pPr>
    <w:rPr>
      <w:sz w:val="18"/>
      <w:szCs w:val="18"/>
      <w:lang w:eastAsia="en-US"/>
    </w:rPr>
  </w:style>
  <w:style w:type="paragraph" w:styleId="affff6">
    <w:name w:val="List Paragraph"/>
    <w:basedOn w:val="a"/>
    <w:link w:val="affff7"/>
    <w:unhideWhenUsed/>
    <w:qFormat/>
    <w:pPr>
      <w:ind w:firstLineChars="200" w:firstLine="420"/>
    </w:pPr>
  </w:style>
  <w:style w:type="character" w:customStyle="1" w:styleId="30">
    <w:name w:val="标题 3 字符"/>
    <w:basedOn w:val="a1"/>
    <w:link w:val="3"/>
    <w:qFormat/>
    <w:rPr>
      <w:b/>
      <w:bCs/>
      <w:sz w:val="28"/>
      <w:szCs w:val="32"/>
    </w:rPr>
  </w:style>
  <w:style w:type="character" w:customStyle="1" w:styleId="40">
    <w:name w:val="标题 4 字符"/>
    <w:basedOn w:val="a1"/>
    <w:link w:val="4"/>
    <w:qFormat/>
    <w:rPr>
      <w:rFonts w:ascii="等线 Light" w:hAnsi="等线 Light"/>
      <w:b/>
      <w:bCs/>
      <w:sz w:val="28"/>
      <w:szCs w:val="28"/>
    </w:rPr>
  </w:style>
  <w:style w:type="character" w:customStyle="1" w:styleId="50">
    <w:name w:val="标题 5 字符"/>
    <w:basedOn w:val="a1"/>
    <w:link w:val="5"/>
    <w:qFormat/>
    <w:rPr>
      <w:b/>
      <w:bCs/>
      <w:sz w:val="28"/>
      <w:szCs w:val="28"/>
    </w:rPr>
  </w:style>
  <w:style w:type="character" w:customStyle="1" w:styleId="60">
    <w:name w:val="标题 6 字符"/>
    <w:basedOn w:val="a1"/>
    <w:link w:val="6"/>
    <w:qFormat/>
    <w:rPr>
      <w:rFonts w:ascii="等线 Light" w:eastAsia="等线 Light" w:hAnsi="等线 Light"/>
      <w:b/>
      <w:bCs/>
      <w:sz w:val="24"/>
      <w:szCs w:val="24"/>
    </w:rPr>
  </w:style>
  <w:style w:type="character" w:customStyle="1" w:styleId="70">
    <w:name w:val="标题 7 字符"/>
    <w:basedOn w:val="a1"/>
    <w:link w:val="7"/>
    <w:qFormat/>
    <w:rPr>
      <w:b/>
      <w:bCs/>
      <w:sz w:val="24"/>
      <w:szCs w:val="24"/>
    </w:rPr>
  </w:style>
  <w:style w:type="character" w:customStyle="1" w:styleId="80">
    <w:name w:val="标题 8 字符"/>
    <w:basedOn w:val="a1"/>
    <w:link w:val="8"/>
    <w:qFormat/>
    <w:rPr>
      <w:rFonts w:ascii="等线 Light" w:eastAsia="等线 Light" w:hAnsi="等线 Light"/>
      <w:sz w:val="24"/>
      <w:szCs w:val="24"/>
    </w:rPr>
  </w:style>
  <w:style w:type="character" w:customStyle="1" w:styleId="90">
    <w:name w:val="标题 9 字符"/>
    <w:basedOn w:val="a1"/>
    <w:link w:val="9"/>
    <w:qFormat/>
    <w:rPr>
      <w:rFonts w:ascii="等线 Light" w:eastAsia="等线 Light" w:hAnsi="等线 Light"/>
      <w:szCs w:val="21"/>
    </w:rPr>
  </w:style>
  <w:style w:type="character" w:customStyle="1" w:styleId="a5">
    <w:name w:val="宏文本 字符"/>
    <w:basedOn w:val="a1"/>
    <w:link w:val="a4"/>
    <w:qFormat/>
    <w:rPr>
      <w:rFonts w:ascii="Courier New" w:hAnsi="Courier New" w:cs="Courier New"/>
      <w:sz w:val="24"/>
      <w:szCs w:val="24"/>
    </w:rPr>
  </w:style>
  <w:style w:type="character" w:customStyle="1" w:styleId="10">
    <w:name w:val="标题 1 字符"/>
    <w:link w:val="1"/>
    <w:qFormat/>
    <w:rPr>
      <w:rFonts w:ascii="楷体_GB2312" w:eastAsia="楷体_GB2312"/>
      <w:kern w:val="2"/>
      <w:sz w:val="28"/>
    </w:rPr>
  </w:style>
  <w:style w:type="character" w:customStyle="1" w:styleId="a8">
    <w:name w:val="注释标题 字符"/>
    <w:basedOn w:val="a1"/>
    <w:link w:val="a7"/>
    <w:qFormat/>
    <w:rPr>
      <w:sz w:val="24"/>
      <w:szCs w:val="24"/>
      <w:lang w:eastAsia="en-US"/>
    </w:rPr>
  </w:style>
  <w:style w:type="character" w:customStyle="1" w:styleId="aa">
    <w:name w:val="电子邮件签名 字符"/>
    <w:basedOn w:val="a1"/>
    <w:link w:val="a9"/>
    <w:qFormat/>
    <w:rPr>
      <w:sz w:val="24"/>
      <w:szCs w:val="24"/>
      <w:lang w:eastAsia="en-US"/>
    </w:rPr>
  </w:style>
  <w:style w:type="character" w:customStyle="1" w:styleId="11">
    <w:name w:val="正文缩进 字符1"/>
    <w:link w:val="a0"/>
    <w:qFormat/>
    <w:rPr>
      <w:kern w:val="2"/>
      <w:sz w:val="21"/>
    </w:rPr>
  </w:style>
  <w:style w:type="character" w:customStyle="1" w:styleId="ad">
    <w:name w:val="题注 字符"/>
    <w:link w:val="ac"/>
    <w:qFormat/>
    <w:rPr>
      <w:rFonts w:ascii="Arial" w:eastAsia="黑体" w:hAnsi="Arial"/>
    </w:rPr>
  </w:style>
  <w:style w:type="character" w:customStyle="1" w:styleId="af1">
    <w:name w:val="文档结构图 字符"/>
    <w:basedOn w:val="a1"/>
    <w:link w:val="af0"/>
    <w:qFormat/>
    <w:rPr>
      <w:szCs w:val="21"/>
      <w:shd w:val="clear" w:color="auto" w:fill="000080"/>
    </w:rPr>
  </w:style>
  <w:style w:type="character" w:customStyle="1" w:styleId="affff8">
    <w:name w:val="批注文字 字符"/>
    <w:basedOn w:val="a1"/>
    <w:qFormat/>
    <w:rPr>
      <w:rFonts w:ascii="Calibri" w:hAnsi="Calibri"/>
      <w:kern w:val="2"/>
      <w:sz w:val="21"/>
      <w:szCs w:val="24"/>
    </w:rPr>
  </w:style>
  <w:style w:type="character" w:customStyle="1" w:styleId="12">
    <w:name w:val="批注文字 字符1"/>
    <w:link w:val="af3"/>
    <w:qFormat/>
    <w:rPr>
      <w:szCs w:val="24"/>
    </w:rPr>
  </w:style>
  <w:style w:type="character" w:customStyle="1" w:styleId="af5">
    <w:name w:val="称呼 字符"/>
    <w:basedOn w:val="a1"/>
    <w:link w:val="af4"/>
    <w:qFormat/>
    <w:rPr>
      <w:sz w:val="24"/>
      <w:lang w:eastAsia="en-US"/>
    </w:rPr>
  </w:style>
  <w:style w:type="character" w:customStyle="1" w:styleId="33">
    <w:name w:val="正文文本 3 字符"/>
    <w:basedOn w:val="a1"/>
    <w:link w:val="32"/>
    <w:qFormat/>
    <w:rPr>
      <w:sz w:val="16"/>
      <w:szCs w:val="16"/>
    </w:rPr>
  </w:style>
  <w:style w:type="character" w:customStyle="1" w:styleId="af7">
    <w:name w:val="结束语 字符"/>
    <w:basedOn w:val="a1"/>
    <w:link w:val="af6"/>
    <w:qFormat/>
    <w:rPr>
      <w:sz w:val="24"/>
      <w:szCs w:val="24"/>
      <w:lang w:eastAsia="en-US"/>
    </w:rPr>
  </w:style>
  <w:style w:type="character" w:customStyle="1" w:styleId="13">
    <w:name w:val="正文文本 字符1"/>
    <w:link w:val="af8"/>
    <w:qFormat/>
    <w:rPr>
      <w:rFonts w:ascii="Calibri" w:hAnsi="Calibri"/>
      <w:kern w:val="2"/>
      <w:sz w:val="21"/>
      <w:szCs w:val="24"/>
    </w:rPr>
  </w:style>
  <w:style w:type="character" w:customStyle="1" w:styleId="afc">
    <w:name w:val="正文文本缩进 字符"/>
    <w:link w:val="afb"/>
    <w:qFormat/>
    <w:rPr>
      <w:rFonts w:ascii="楷体_GB2312" w:eastAsia="楷体_GB2312"/>
      <w:kern w:val="2"/>
      <w:sz w:val="32"/>
    </w:rPr>
  </w:style>
  <w:style w:type="character" w:customStyle="1" w:styleId="HTML0">
    <w:name w:val="HTML 地址 字符"/>
    <w:basedOn w:val="a1"/>
    <w:link w:val="HTML"/>
    <w:qFormat/>
    <w:rPr>
      <w:i/>
      <w:iCs/>
      <w:sz w:val="24"/>
      <w:szCs w:val="24"/>
      <w:lang w:eastAsia="en-US"/>
    </w:rPr>
  </w:style>
  <w:style w:type="character" w:customStyle="1" w:styleId="14">
    <w:name w:val="纯文本 字符1"/>
    <w:link w:val="aff"/>
    <w:qFormat/>
    <w:rPr>
      <w:rFonts w:ascii="宋体" w:hAnsi="Courier New"/>
      <w:kern w:val="2"/>
      <w:sz w:val="21"/>
    </w:rPr>
  </w:style>
  <w:style w:type="character" w:customStyle="1" w:styleId="affff9">
    <w:name w:val="日期 字符"/>
    <w:basedOn w:val="a1"/>
    <w:qFormat/>
    <w:rPr>
      <w:rFonts w:ascii="Calibri" w:hAnsi="Calibri"/>
      <w:kern w:val="2"/>
      <w:sz w:val="21"/>
      <w:szCs w:val="24"/>
    </w:rPr>
  </w:style>
  <w:style w:type="character" w:customStyle="1" w:styleId="15">
    <w:name w:val="日期 字符1"/>
    <w:link w:val="aff0"/>
    <w:qFormat/>
    <w:rPr>
      <w:rFonts w:ascii="宋体" w:hAnsi="宋体"/>
      <w:b/>
      <w:bCs/>
      <w:sz w:val="30"/>
    </w:rPr>
  </w:style>
  <w:style w:type="character" w:customStyle="1" w:styleId="2b">
    <w:name w:val="正文文本缩进 2 字符"/>
    <w:basedOn w:val="a1"/>
    <w:qFormat/>
    <w:rPr>
      <w:rFonts w:ascii="Calibri" w:hAnsi="Calibri"/>
      <w:kern w:val="2"/>
      <w:sz w:val="21"/>
      <w:szCs w:val="24"/>
    </w:rPr>
  </w:style>
  <w:style w:type="character" w:customStyle="1" w:styleId="210">
    <w:name w:val="正文文本缩进 2 字符1"/>
    <w:link w:val="26"/>
    <w:qFormat/>
    <w:rPr>
      <w:rFonts w:ascii="Arial" w:eastAsia="仿宋_GB2312" w:hAnsi="Arial"/>
      <w:sz w:val="32"/>
      <w:szCs w:val="32"/>
    </w:rPr>
  </w:style>
  <w:style w:type="character" w:customStyle="1" w:styleId="aff2">
    <w:name w:val="尾注文本 字符"/>
    <w:basedOn w:val="a1"/>
    <w:link w:val="aff1"/>
    <w:qFormat/>
    <w:rPr>
      <w:szCs w:val="21"/>
    </w:rPr>
  </w:style>
  <w:style w:type="character" w:customStyle="1" w:styleId="aff4">
    <w:name w:val="批注框文本 字符"/>
    <w:basedOn w:val="a1"/>
    <w:link w:val="aff3"/>
    <w:qFormat/>
    <w:rPr>
      <w:sz w:val="18"/>
      <w:szCs w:val="18"/>
    </w:rPr>
  </w:style>
  <w:style w:type="character" w:customStyle="1" w:styleId="aff6">
    <w:name w:val="页脚 字符"/>
    <w:link w:val="aff5"/>
    <w:qFormat/>
    <w:rPr>
      <w:kern w:val="2"/>
      <w:sz w:val="18"/>
    </w:rPr>
  </w:style>
  <w:style w:type="character" w:customStyle="1" w:styleId="aff9">
    <w:name w:val="页眉 字符"/>
    <w:link w:val="aff8"/>
    <w:qFormat/>
    <w:rPr>
      <w:kern w:val="2"/>
      <w:sz w:val="18"/>
      <w:szCs w:val="18"/>
    </w:rPr>
  </w:style>
  <w:style w:type="character" w:customStyle="1" w:styleId="affb">
    <w:name w:val="签名 字符"/>
    <w:basedOn w:val="a1"/>
    <w:link w:val="affa"/>
    <w:qFormat/>
    <w:rPr>
      <w:sz w:val="24"/>
      <w:szCs w:val="24"/>
      <w:lang w:eastAsia="en-US"/>
    </w:rPr>
  </w:style>
  <w:style w:type="character" w:customStyle="1" w:styleId="affe">
    <w:name w:val="副标题 字符"/>
    <w:basedOn w:val="a1"/>
    <w:link w:val="affd"/>
    <w:qFormat/>
    <w:rPr>
      <w:rFonts w:ascii="Cambria" w:hAnsi="Cambria"/>
      <w:b/>
      <w:bCs/>
      <w:kern w:val="28"/>
      <w:sz w:val="32"/>
      <w:szCs w:val="32"/>
    </w:rPr>
  </w:style>
  <w:style w:type="character" w:customStyle="1" w:styleId="afff1">
    <w:name w:val="脚注文本 字符"/>
    <w:basedOn w:val="a1"/>
    <w:link w:val="afff0"/>
    <w:qFormat/>
    <w:rPr>
      <w:sz w:val="18"/>
      <w:szCs w:val="18"/>
    </w:rPr>
  </w:style>
  <w:style w:type="character" w:customStyle="1" w:styleId="39">
    <w:name w:val="正文文本缩进 3 字符"/>
    <w:basedOn w:val="a1"/>
    <w:qFormat/>
    <w:rPr>
      <w:rFonts w:ascii="Calibri" w:hAnsi="Calibri"/>
      <w:kern w:val="2"/>
      <w:sz w:val="16"/>
      <w:szCs w:val="16"/>
    </w:rPr>
  </w:style>
  <w:style w:type="character" w:customStyle="1" w:styleId="310">
    <w:name w:val="正文文本缩进 3 字符1"/>
    <w:link w:val="37"/>
    <w:qFormat/>
    <w:rPr>
      <w:sz w:val="16"/>
    </w:rPr>
  </w:style>
  <w:style w:type="character" w:customStyle="1" w:styleId="28">
    <w:name w:val="正文文本 2 字符"/>
    <w:link w:val="27"/>
    <w:qFormat/>
    <w:rPr>
      <w:rFonts w:ascii="Calibri" w:hAnsi="Calibri"/>
      <w:kern w:val="2"/>
      <w:sz w:val="21"/>
      <w:szCs w:val="24"/>
    </w:rPr>
  </w:style>
  <w:style w:type="character" w:customStyle="1" w:styleId="afff4">
    <w:name w:val="信息标题 字符"/>
    <w:basedOn w:val="a1"/>
    <w:link w:val="afff3"/>
    <w:qFormat/>
    <w:rPr>
      <w:rFonts w:ascii="Arial" w:hAnsi="Arial"/>
      <w:sz w:val="24"/>
      <w:szCs w:val="24"/>
      <w:shd w:val="pct20" w:color="auto" w:fill="auto"/>
      <w:lang w:eastAsia="en-US"/>
    </w:rPr>
  </w:style>
  <w:style w:type="character" w:customStyle="1" w:styleId="HTML2">
    <w:name w:val="HTML 预设格式 字符"/>
    <w:link w:val="HTML1"/>
    <w:qFormat/>
    <w:rPr>
      <w:rFonts w:ascii="Courier New" w:hAnsi="Courier New"/>
      <w:kern w:val="2"/>
      <w:szCs w:val="24"/>
    </w:rPr>
  </w:style>
  <w:style w:type="character" w:customStyle="1" w:styleId="afff6">
    <w:name w:val="普通(网站) 字符"/>
    <w:link w:val="afff5"/>
    <w:qFormat/>
    <w:rPr>
      <w:rFonts w:ascii="宋体" w:hAnsi="宋体"/>
      <w:sz w:val="24"/>
      <w:szCs w:val="24"/>
    </w:rPr>
  </w:style>
  <w:style w:type="character" w:customStyle="1" w:styleId="17">
    <w:name w:val="标题 字符1"/>
    <w:link w:val="afff7"/>
    <w:qFormat/>
    <w:rPr>
      <w:rFonts w:ascii="等线 Light" w:hAnsi="等线 Light"/>
      <w:b/>
      <w:bCs/>
      <w:kern w:val="2"/>
      <w:sz w:val="32"/>
      <w:szCs w:val="32"/>
    </w:rPr>
  </w:style>
  <w:style w:type="character" w:customStyle="1" w:styleId="afff9">
    <w:name w:val="批注主题 字符"/>
    <w:basedOn w:val="affff8"/>
    <w:link w:val="afff8"/>
    <w:qFormat/>
    <w:rPr>
      <w:rFonts w:ascii="Calibri" w:hAnsi="Calibri"/>
      <w:b/>
      <w:bCs/>
      <w:kern w:val="2"/>
      <w:sz w:val="21"/>
      <w:szCs w:val="21"/>
    </w:rPr>
  </w:style>
  <w:style w:type="character" w:customStyle="1" w:styleId="afa">
    <w:name w:val="正文文本首行缩进 字符"/>
    <w:link w:val="af9"/>
    <w:qFormat/>
    <w:rPr>
      <w:rFonts w:ascii="楷体_GB2312" w:eastAsia="楷体_GB2312" w:hAnsi="Arial"/>
      <w:kern w:val="2"/>
      <w:sz w:val="28"/>
    </w:rPr>
  </w:style>
  <w:style w:type="character" w:customStyle="1" w:styleId="23">
    <w:name w:val="正文文本首行缩进 2 字符"/>
    <w:link w:val="22"/>
    <w:qFormat/>
    <w:rPr>
      <w:rFonts w:ascii="楷体_GB2312" w:eastAsia="楷体_GB2312" w:cs="宋体"/>
      <w:kern w:val="2"/>
      <w:sz w:val="32"/>
      <w:szCs w:val="21"/>
    </w:rPr>
  </w:style>
  <w:style w:type="character" w:customStyle="1" w:styleId="3a">
    <w:name w:val="页脚 字符3"/>
    <w:uiPriority w:val="99"/>
    <w:semiHidden/>
    <w:qFormat/>
    <w:rPr>
      <w:rFonts w:ascii="Times New Roman" w:eastAsia="宋体" w:hAnsi="Times New Roman" w:cs="Times New Roman"/>
      <w:sz w:val="18"/>
      <w:szCs w:val="18"/>
    </w:rPr>
  </w:style>
  <w:style w:type="character" w:customStyle="1" w:styleId="Char1">
    <w:name w:val="表格样式居中 Char"/>
    <w:link w:val="affffa"/>
    <w:uiPriority w:val="99"/>
    <w:qFormat/>
    <w:rPr>
      <w:rFonts w:ascii="宋体" w:hAnsi="宋体"/>
      <w:kern w:val="44"/>
      <w:lang w:val="zh-CN"/>
    </w:rPr>
  </w:style>
  <w:style w:type="paragraph" w:customStyle="1" w:styleId="affffa">
    <w:name w:val="表格样式居中"/>
    <w:link w:val="Char1"/>
    <w:uiPriority w:val="99"/>
    <w:qFormat/>
    <w:pPr>
      <w:adjustRightInd w:val="0"/>
      <w:snapToGrid w:val="0"/>
    </w:pPr>
    <w:rPr>
      <w:rFonts w:ascii="宋体" w:hAnsi="宋体"/>
      <w:kern w:val="44"/>
      <w:lang w:val="zh-CN"/>
    </w:rPr>
  </w:style>
  <w:style w:type="character" w:customStyle="1" w:styleId="Char2">
    <w:name w:val="内容文本 Char"/>
    <w:link w:val="affffb"/>
    <w:qFormat/>
    <w:rPr>
      <w:rFonts w:ascii="宋体" w:hAnsi="宋体"/>
      <w:sz w:val="24"/>
      <w:szCs w:val="24"/>
      <w:lang w:eastAsia="en-US" w:bidi="en-US"/>
    </w:rPr>
  </w:style>
  <w:style w:type="paragraph" w:customStyle="1" w:styleId="affffb">
    <w:name w:val="内容文本"/>
    <w:basedOn w:val="19"/>
    <w:link w:val="Char2"/>
    <w:qFormat/>
    <w:pPr>
      <w:spacing w:line="360" w:lineRule="auto"/>
      <w:ind w:firstLine="200"/>
      <w:contextualSpacing/>
      <w:jc w:val="left"/>
    </w:pPr>
    <w:rPr>
      <w:rFonts w:ascii="宋体" w:hAnsi="宋体"/>
      <w:kern w:val="0"/>
      <w:sz w:val="24"/>
      <w:lang w:eastAsia="en-US" w:bidi="en-US"/>
    </w:rPr>
  </w:style>
  <w:style w:type="paragraph" w:customStyle="1" w:styleId="19">
    <w:name w:val="列出段落1"/>
    <w:basedOn w:val="a"/>
    <w:qFormat/>
    <w:pPr>
      <w:ind w:firstLineChars="200" w:firstLine="420"/>
    </w:pPr>
    <w:rPr>
      <w:rFonts w:ascii="Times New Roman" w:hAnsi="Times New Roman"/>
    </w:rPr>
  </w:style>
  <w:style w:type="character" w:customStyle="1" w:styleId="Char10">
    <w:name w:val="脚注文本 Char1"/>
    <w:uiPriority w:val="99"/>
    <w:qFormat/>
    <w:rPr>
      <w:rFonts w:ascii="Times New Roman" w:eastAsia="宋体" w:hAnsi="Times New Roman" w:cs="Times New Roman"/>
      <w:sz w:val="18"/>
      <w:szCs w:val="18"/>
    </w:rPr>
  </w:style>
  <w:style w:type="character" w:customStyle="1" w:styleId="fontblank12">
    <w:name w:val="fontblank12"/>
    <w:qFormat/>
    <w:rPr>
      <w:rFonts w:ascii="Times New Roman" w:eastAsia="宋体" w:hAnsi="Times New Roman" w:cs="Times New Roman"/>
    </w:rPr>
  </w:style>
  <w:style w:type="character" w:customStyle="1" w:styleId="2Char">
    <w:name w:val="标题 2 Char"/>
    <w:uiPriority w:val="99"/>
    <w:qFormat/>
    <w:rPr>
      <w:rFonts w:ascii="Cambria" w:eastAsia="宋体" w:hAnsi="Cambria" w:cs="Times New Roman"/>
      <w:b/>
      <w:sz w:val="32"/>
      <w:szCs w:val="20"/>
    </w:rPr>
  </w:style>
  <w:style w:type="character" w:customStyle="1" w:styleId="3b">
    <w:name w:val="标题 字符3"/>
    <w:uiPriority w:val="10"/>
    <w:qFormat/>
    <w:rPr>
      <w:rFonts w:ascii="Calibri Light" w:eastAsia="宋体" w:hAnsi="Calibri Light" w:cs="Times New Roman"/>
      <w:b/>
      <w:bCs/>
      <w:kern w:val="2"/>
      <w:sz w:val="32"/>
      <w:szCs w:val="32"/>
    </w:rPr>
  </w:style>
  <w:style w:type="character" w:customStyle="1" w:styleId="Char3">
    <w:name w:val="结束语 Char"/>
    <w:qFormat/>
    <w:rPr>
      <w:sz w:val="24"/>
      <w:szCs w:val="24"/>
      <w:lang w:eastAsia="en-US"/>
    </w:rPr>
  </w:style>
  <w:style w:type="character" w:customStyle="1" w:styleId="2c">
    <w:name w:val="页眉 字符2"/>
    <w:qFormat/>
    <w:rPr>
      <w:rFonts w:ascii="Times New Roman" w:eastAsia="宋体" w:hAnsi="Times New Roman" w:cs="Times New Roman"/>
      <w:sz w:val="18"/>
      <w:szCs w:val="18"/>
    </w:rPr>
  </w:style>
  <w:style w:type="character" w:customStyle="1" w:styleId="2Char0">
    <w:name w:val="正文首行缩进 2 Char"/>
    <w:qFormat/>
    <w:rPr>
      <w:rFonts w:ascii="宋体" w:eastAsia="楷体_GB2312" w:hAnsi="宋体"/>
      <w:kern w:val="2"/>
      <w:sz w:val="21"/>
      <w:szCs w:val="32"/>
    </w:rPr>
  </w:style>
  <w:style w:type="character" w:customStyle="1" w:styleId="affffc">
    <w:name w:val="第 章"/>
    <w:qFormat/>
    <w:rPr>
      <w:rFonts w:ascii="Arial" w:eastAsia="黑体" w:hAnsi="Arial" w:cs="Times New Roman"/>
      <w:b/>
      <w:bCs/>
      <w:color w:val="000000"/>
      <w:kern w:val="2"/>
      <w:sz w:val="28"/>
      <w:szCs w:val="28"/>
    </w:rPr>
  </w:style>
  <w:style w:type="character" w:customStyle="1" w:styleId="CharChar1">
    <w:name w:val="一级缩进 Char Char"/>
    <w:link w:val="affffd"/>
    <w:qFormat/>
    <w:rPr>
      <w:rFonts w:ascii="仿宋_GB2312" w:eastAsia="仿宋_GB2312"/>
      <w:sz w:val="24"/>
      <w:szCs w:val="24"/>
    </w:rPr>
  </w:style>
  <w:style w:type="paragraph" w:customStyle="1" w:styleId="affffd">
    <w:name w:val="一级缩进"/>
    <w:link w:val="CharChar1"/>
    <w:qFormat/>
    <w:pPr>
      <w:tabs>
        <w:tab w:val="left" w:pos="1290"/>
      </w:tabs>
      <w:adjustRightInd w:val="0"/>
      <w:snapToGrid w:val="0"/>
      <w:spacing w:before="120" w:after="120" w:line="360" w:lineRule="auto"/>
      <w:ind w:left="1290" w:hanging="1290"/>
      <w:jc w:val="both"/>
    </w:pPr>
    <w:rPr>
      <w:rFonts w:ascii="仿宋_GB2312" w:eastAsia="仿宋_GB2312"/>
      <w:sz w:val="24"/>
      <w:szCs w:val="24"/>
    </w:rPr>
  </w:style>
  <w:style w:type="character" w:customStyle="1" w:styleId="411">
    <w:name w:val="标题 4 字符1"/>
    <w:qFormat/>
    <w:rPr>
      <w:rFonts w:ascii="Cambria" w:eastAsia="宋体" w:hAnsi="Cambria" w:cs="Times New Roman"/>
      <w:b/>
      <w:kern w:val="0"/>
      <w:sz w:val="28"/>
      <w:szCs w:val="20"/>
    </w:rPr>
  </w:style>
  <w:style w:type="character" w:customStyle="1" w:styleId="2d">
    <w:name w:val="副标题 字符2"/>
    <w:uiPriority w:val="11"/>
    <w:qFormat/>
    <w:rPr>
      <w:b/>
      <w:bCs/>
      <w:kern w:val="28"/>
      <w:sz w:val="32"/>
      <w:szCs w:val="32"/>
    </w:rPr>
  </w:style>
  <w:style w:type="character" w:customStyle="1" w:styleId="Char11">
    <w:name w:val="页眉 Char1"/>
    <w:qFormat/>
    <w:rPr>
      <w:rFonts w:ascii="Times New Roman" w:eastAsia="宋体" w:hAnsi="Times New Roman" w:cs="Times New Roman"/>
      <w:sz w:val="18"/>
      <w:szCs w:val="18"/>
    </w:rPr>
  </w:style>
  <w:style w:type="character" w:customStyle="1" w:styleId="style9">
    <w:name w:val="style9"/>
    <w:qFormat/>
    <w:rPr>
      <w:rFonts w:ascii="Times New Roman" w:eastAsia="宋体" w:hAnsi="Times New Roman" w:cs="Times New Roman"/>
    </w:rPr>
  </w:style>
  <w:style w:type="character" w:customStyle="1" w:styleId="3c">
    <w:name w:val="批注框文本 字符3"/>
    <w:uiPriority w:val="99"/>
    <w:semiHidden/>
    <w:qFormat/>
    <w:rPr>
      <w:rFonts w:ascii="Times New Roman" w:eastAsia="宋体" w:hAnsi="Times New Roman" w:cs="Times New Roman"/>
      <w:sz w:val="18"/>
      <w:szCs w:val="18"/>
    </w:rPr>
  </w:style>
  <w:style w:type="character" w:customStyle="1" w:styleId="2e">
    <w:name w:val="正文文本 字符2"/>
    <w:qFormat/>
    <w:rPr>
      <w:rFonts w:ascii="Times New Roman" w:eastAsia="宋体" w:hAnsi="Times New Roman" w:cs="Times New Roman"/>
      <w:szCs w:val="24"/>
    </w:rPr>
  </w:style>
  <w:style w:type="character" w:customStyle="1" w:styleId="affff7">
    <w:name w:val="列表段落 字符"/>
    <w:link w:val="affff6"/>
    <w:qFormat/>
    <w:rPr>
      <w:rFonts w:ascii="Calibri" w:hAnsi="Calibri"/>
      <w:kern w:val="2"/>
      <w:sz w:val="21"/>
      <w:szCs w:val="24"/>
    </w:rPr>
  </w:style>
  <w:style w:type="character" w:customStyle="1" w:styleId="1a">
    <w:name w:val="称呼 字符1"/>
    <w:qFormat/>
    <w:rPr>
      <w:rFonts w:ascii="Times New Roman" w:eastAsia="宋体" w:hAnsi="Times New Roman" w:cs="Times New Roman"/>
      <w:szCs w:val="24"/>
    </w:rPr>
  </w:style>
  <w:style w:type="character" w:customStyle="1" w:styleId="CharChar20">
    <w:name w:val="Char Char20"/>
    <w:qFormat/>
    <w:rPr>
      <w:rFonts w:ascii="Times New Roman" w:eastAsia="宋体" w:hAnsi="Times New Roman" w:cs="Times New Roman"/>
      <w:b/>
      <w:sz w:val="32"/>
    </w:rPr>
  </w:style>
  <w:style w:type="character" w:customStyle="1" w:styleId="Char12">
    <w:name w:val="段落 Char1"/>
    <w:link w:val="affffe"/>
    <w:qFormat/>
    <w:rPr>
      <w:rFonts w:ascii="仿宋_GB2312" w:eastAsia="仿宋_GB2312"/>
      <w:sz w:val="24"/>
      <w:szCs w:val="24"/>
    </w:rPr>
  </w:style>
  <w:style w:type="paragraph" w:customStyle="1" w:styleId="affffe">
    <w:name w:val="段落"/>
    <w:link w:val="Char12"/>
    <w:qFormat/>
    <w:pPr>
      <w:adjustRightInd w:val="0"/>
      <w:snapToGrid w:val="0"/>
      <w:spacing w:after="160" w:line="360" w:lineRule="auto"/>
      <w:ind w:firstLineChars="225" w:firstLine="540"/>
      <w:jc w:val="both"/>
    </w:pPr>
    <w:rPr>
      <w:rFonts w:ascii="仿宋_GB2312" w:eastAsia="仿宋_GB2312"/>
      <w:sz w:val="24"/>
      <w:szCs w:val="24"/>
    </w:rPr>
  </w:style>
  <w:style w:type="character" w:customStyle="1" w:styleId="DefaultChar">
    <w:name w:val="Default Char"/>
    <w:link w:val="Default"/>
    <w:qFormat/>
    <w:rPr>
      <w:rFonts w:ascii="宋体" w:cs="宋体"/>
      <w:color w:val="000000"/>
      <w:sz w:val="24"/>
      <w:szCs w:val="24"/>
    </w:rPr>
  </w:style>
  <w:style w:type="paragraph" w:customStyle="1" w:styleId="Default">
    <w:name w:val="Default"/>
    <w:link w:val="DefaultChar"/>
    <w:qFormat/>
    <w:pPr>
      <w:widowControl w:val="0"/>
      <w:autoSpaceDE w:val="0"/>
      <w:autoSpaceDN w:val="0"/>
      <w:adjustRightInd w:val="0"/>
    </w:pPr>
    <w:rPr>
      <w:rFonts w:ascii="宋体" w:cs="宋体"/>
      <w:color w:val="000000"/>
      <w:sz w:val="24"/>
      <w:szCs w:val="24"/>
    </w:rPr>
  </w:style>
  <w:style w:type="character" w:customStyle="1" w:styleId="Char13">
    <w:name w:val="纯文本 Char1"/>
    <w:uiPriority w:val="99"/>
    <w:qFormat/>
    <w:rPr>
      <w:rFonts w:ascii="宋体" w:eastAsia="宋体" w:hAnsi="Courier New" w:cs="Courier New"/>
      <w:szCs w:val="21"/>
    </w:rPr>
  </w:style>
  <w:style w:type="character" w:customStyle="1" w:styleId="2f">
    <w:name w:val="签名 字符2"/>
    <w:uiPriority w:val="99"/>
    <w:semiHidden/>
    <w:qFormat/>
    <w:rPr>
      <w:kern w:val="2"/>
      <w:sz w:val="21"/>
      <w:szCs w:val="22"/>
    </w:rPr>
  </w:style>
  <w:style w:type="character" w:customStyle="1" w:styleId="211">
    <w:name w:val="正文文本 2 字符1"/>
    <w:qFormat/>
    <w:rPr>
      <w:rFonts w:ascii="Times New Roman" w:eastAsia="宋体" w:hAnsi="Times New Roman" w:cs="Times New Roman"/>
      <w:szCs w:val="24"/>
    </w:rPr>
  </w:style>
  <w:style w:type="character" w:customStyle="1" w:styleId="Char4">
    <w:name w:val="数字 Char"/>
    <w:link w:val="afffff"/>
    <w:qFormat/>
    <w:rPr>
      <w:rFonts w:ascii="Arial" w:eastAsia="Calibri" w:hAnsi="Arial"/>
      <w:b/>
      <w:color w:val="000000"/>
      <w:sz w:val="22"/>
      <w:u w:val="single"/>
      <w:lang w:eastAsia="en-US"/>
    </w:rPr>
  </w:style>
  <w:style w:type="paragraph" w:customStyle="1" w:styleId="afffff">
    <w:name w:val="数字"/>
    <w:basedOn w:val="VMWBodyText"/>
    <w:link w:val="Char4"/>
    <w:qFormat/>
    <w:pPr>
      <w:ind w:left="720" w:hanging="360"/>
    </w:pPr>
    <w:rPr>
      <w:b/>
      <w:sz w:val="22"/>
      <w:u w:val="single"/>
    </w:rPr>
  </w:style>
  <w:style w:type="paragraph" w:customStyle="1" w:styleId="VMWBodyText">
    <w:name w:val="VMWBodyText"/>
    <w:link w:val="VMWBodyTextChar"/>
    <w:qFormat/>
    <w:pPr>
      <w:spacing w:after="160" w:line="288" w:lineRule="auto"/>
    </w:pPr>
    <w:rPr>
      <w:rFonts w:ascii="Arial" w:eastAsia="Calibri" w:hAnsi="Arial"/>
      <w:color w:val="000000"/>
      <w:lang w:eastAsia="en-US"/>
    </w:rPr>
  </w:style>
  <w:style w:type="character" w:customStyle="1" w:styleId="VMWBodyTextChar">
    <w:name w:val="VMWBodyText Char"/>
    <w:link w:val="VMWBodyText"/>
    <w:qFormat/>
    <w:rPr>
      <w:rFonts w:ascii="Arial" w:eastAsia="Calibri" w:hAnsi="Arial"/>
      <w:color w:val="000000"/>
      <w:lang w:eastAsia="en-US"/>
    </w:rPr>
  </w:style>
  <w:style w:type="character" w:customStyle="1" w:styleId="CharChar19">
    <w:name w:val="Char Char19"/>
    <w:qFormat/>
    <w:rPr>
      <w:rFonts w:ascii="宋体" w:eastAsia="宋体" w:hAnsi="宋体" w:cs="Times New Roman"/>
      <w:b/>
      <w:sz w:val="24"/>
      <w:u w:val="single"/>
    </w:rPr>
  </w:style>
  <w:style w:type="character" w:customStyle="1" w:styleId="number1Char">
    <w:name w:val="number1 Char"/>
    <w:link w:val="number1"/>
    <w:qFormat/>
    <w:rPr>
      <w:sz w:val="24"/>
      <w:szCs w:val="24"/>
      <w:lang w:eastAsia="en-US"/>
    </w:rPr>
  </w:style>
  <w:style w:type="paragraph" w:customStyle="1" w:styleId="number1">
    <w:name w:val="number1"/>
    <w:basedOn w:val="a"/>
    <w:link w:val="number1Char"/>
    <w:qFormat/>
    <w:pPr>
      <w:tabs>
        <w:tab w:val="left" w:pos="840"/>
      </w:tabs>
      <w:spacing w:afterLines="30" w:after="200" w:line="360" w:lineRule="auto"/>
      <w:ind w:left="840" w:hanging="420"/>
    </w:pPr>
    <w:rPr>
      <w:rFonts w:ascii="Times New Roman" w:hAnsi="Times New Roman"/>
      <w:kern w:val="0"/>
      <w:sz w:val="24"/>
      <w:lang w:eastAsia="en-US"/>
    </w:rPr>
  </w:style>
  <w:style w:type="character" w:customStyle="1" w:styleId="Char5">
    <w:name w:val="段 Char"/>
    <w:qFormat/>
    <w:rPr>
      <w:rFonts w:ascii="宋体" w:eastAsia="宋体" w:hAnsi="Times New Roman" w:cs="Times New Roman"/>
      <w:kern w:val="0"/>
      <w:szCs w:val="20"/>
    </w:rPr>
  </w:style>
  <w:style w:type="character" w:customStyle="1" w:styleId="1b">
    <w:name w:val="页眉 字符1"/>
    <w:qFormat/>
    <w:rPr>
      <w:rFonts w:ascii="Times New Roman" w:eastAsia="宋体" w:hAnsi="Times New Roman" w:cs="Times New Roman"/>
      <w:sz w:val="18"/>
      <w:szCs w:val="20"/>
    </w:rPr>
  </w:style>
  <w:style w:type="character" w:customStyle="1" w:styleId="Char6">
    <w:name w:val="正文首行缩进 Char"/>
    <w:qFormat/>
    <w:rPr>
      <w:rFonts w:ascii="仿宋_GB2312" w:eastAsia="仿宋_GB2312" w:hAnsi="Calibri" w:cs="Times New Roman"/>
      <w:kern w:val="2"/>
      <w:sz w:val="30"/>
      <w:szCs w:val="30"/>
    </w:rPr>
  </w:style>
  <w:style w:type="character" w:customStyle="1" w:styleId="510">
    <w:name w:val="标题 5 字符1"/>
    <w:qFormat/>
    <w:rPr>
      <w:rFonts w:ascii="宋体" w:eastAsia="宋体" w:hAnsi="Times New Roman" w:cs="Times New Roman"/>
      <w:color w:val="000000"/>
      <w:kern w:val="0"/>
      <w:sz w:val="28"/>
      <w:szCs w:val="28"/>
    </w:rPr>
  </w:style>
  <w:style w:type="character" w:customStyle="1" w:styleId="unnamed11">
    <w:name w:val="unnamed11"/>
    <w:qFormat/>
    <w:rPr>
      <w:rFonts w:ascii="Times New Roman" w:eastAsia="宋体" w:hAnsi="Times New Roman" w:cs="Times New Roman"/>
      <w:color w:val="000000"/>
      <w:sz w:val="20"/>
      <w:szCs w:val="20"/>
    </w:rPr>
  </w:style>
  <w:style w:type="character" w:customStyle="1" w:styleId="fontstyle01">
    <w:name w:val="fontstyle01"/>
    <w:qFormat/>
    <w:rPr>
      <w:rFonts w:ascii="宋体" w:eastAsia="宋体" w:hAnsi="宋体" w:cs="Times New Roman" w:hint="eastAsia"/>
      <w:color w:val="000000"/>
      <w:sz w:val="36"/>
      <w:szCs w:val="36"/>
    </w:rPr>
  </w:style>
  <w:style w:type="character" w:customStyle="1" w:styleId="320">
    <w:name w:val="正文文本 3 字符2"/>
    <w:uiPriority w:val="99"/>
    <w:semiHidden/>
    <w:qFormat/>
    <w:rPr>
      <w:kern w:val="2"/>
      <w:sz w:val="16"/>
      <w:szCs w:val="16"/>
    </w:rPr>
  </w:style>
  <w:style w:type="character" w:customStyle="1" w:styleId="Char20">
    <w:name w:val="正文文本 Char2"/>
    <w:uiPriority w:val="99"/>
    <w:qFormat/>
    <w:rPr>
      <w:rFonts w:ascii="Times New Roman" w:eastAsia="宋体" w:hAnsi="Times New Roman" w:cs="Times New Roman"/>
      <w:sz w:val="24"/>
      <w:szCs w:val="21"/>
    </w:rPr>
  </w:style>
  <w:style w:type="character" w:customStyle="1" w:styleId="3Char">
    <w:name w:val="正文文本 3 Char"/>
    <w:qFormat/>
    <w:rPr>
      <w:kern w:val="2"/>
      <w:sz w:val="16"/>
      <w:szCs w:val="16"/>
    </w:rPr>
  </w:style>
  <w:style w:type="character" w:customStyle="1" w:styleId="Char7">
    <w:name w:val="电子邮件签名 Char"/>
    <w:qFormat/>
    <w:rPr>
      <w:sz w:val="24"/>
      <w:szCs w:val="24"/>
      <w:lang w:eastAsia="en-US"/>
    </w:rPr>
  </w:style>
  <w:style w:type="character" w:customStyle="1" w:styleId="Char8">
    <w:name w:val="批注主题 Char"/>
    <w:uiPriority w:val="99"/>
    <w:qFormat/>
    <w:rPr>
      <w:rFonts w:ascii="Calibri" w:hAnsi="Calibri"/>
      <w:b/>
      <w:bCs/>
      <w:kern w:val="2"/>
      <w:sz w:val="21"/>
      <w:szCs w:val="21"/>
    </w:rPr>
  </w:style>
  <w:style w:type="character" w:customStyle="1" w:styleId="font5CharChar">
    <w:name w:val="font5 Char Char"/>
    <w:qFormat/>
    <w:rPr>
      <w:rFonts w:ascii="宋体" w:eastAsia="宋体" w:hAnsi="宋体" w:cs="Times New Roman"/>
      <w:sz w:val="28"/>
      <w:szCs w:val="28"/>
      <w:lang w:val="en-US" w:eastAsia="zh-CN" w:bidi="ar-SA"/>
    </w:rPr>
  </w:style>
  <w:style w:type="character" w:customStyle="1" w:styleId="NICMANBodyTextCharChar">
    <w:name w:val="NICMAN Body Text Char Char"/>
    <w:qFormat/>
    <w:rPr>
      <w:rFonts w:ascii="方正大黑简体" w:eastAsia="方正大黑简体" w:hAnsi="Times New Roman" w:cs="Times New Roman"/>
      <w:kern w:val="44"/>
      <w:position w:val="6"/>
      <w:sz w:val="30"/>
    </w:rPr>
  </w:style>
  <w:style w:type="character" w:customStyle="1" w:styleId="-1Char">
    <w:name w:val="彩色列表 - 强调文字颜色 1 Char"/>
    <w:qFormat/>
    <w:rPr>
      <w:rFonts w:ascii="Calibri" w:eastAsia="宋体" w:hAnsi="Calibri" w:cs="Times New Roman"/>
      <w:kern w:val="2"/>
      <w:sz w:val="21"/>
      <w:szCs w:val="22"/>
    </w:rPr>
  </w:style>
  <w:style w:type="character" w:customStyle="1" w:styleId="4Char">
    <w:name w:val="标题 4 Char"/>
    <w:uiPriority w:val="99"/>
    <w:qFormat/>
    <w:rPr>
      <w:rFonts w:ascii="Cambria" w:eastAsia="宋体" w:hAnsi="Cambria" w:cs="Times New Roman"/>
      <w:b/>
      <w:sz w:val="28"/>
      <w:szCs w:val="20"/>
    </w:rPr>
  </w:style>
  <w:style w:type="character" w:customStyle="1" w:styleId="Char14">
    <w:name w:val="列出段落 Char1"/>
    <w:link w:val="Style593"/>
    <w:uiPriority w:val="99"/>
    <w:qFormat/>
    <w:rPr>
      <w:kern w:val="2"/>
      <w:sz w:val="21"/>
      <w:szCs w:val="24"/>
    </w:rPr>
  </w:style>
  <w:style w:type="paragraph" w:customStyle="1" w:styleId="Style593">
    <w:name w:val="_Style 593"/>
    <w:basedOn w:val="a"/>
    <w:next w:val="affff6"/>
    <w:link w:val="Char14"/>
    <w:uiPriority w:val="99"/>
    <w:qFormat/>
    <w:pPr>
      <w:ind w:firstLine="420"/>
    </w:pPr>
    <w:rPr>
      <w:rFonts w:ascii="Times New Roman" w:hAnsi="Times New Roman"/>
    </w:rPr>
  </w:style>
  <w:style w:type="character" w:customStyle="1" w:styleId="2Char1">
    <w:name w:val="正文文本缩进 2 Char1"/>
    <w:qFormat/>
    <w:rPr>
      <w:rFonts w:ascii="Times New Roman" w:eastAsia="宋体" w:hAnsi="Times New Roman" w:cs="Times New Roman"/>
      <w:kern w:val="2"/>
      <w:sz w:val="21"/>
      <w:szCs w:val="24"/>
    </w:rPr>
  </w:style>
  <w:style w:type="character" w:customStyle="1" w:styleId="Char9">
    <w:name w:val="纯文本 Char"/>
    <w:uiPriority w:val="99"/>
    <w:qFormat/>
    <w:rPr>
      <w:rFonts w:ascii="宋体" w:eastAsia="宋体" w:hAnsi="Courier New" w:cs="Times New Roman"/>
      <w:kern w:val="0"/>
      <w:szCs w:val="20"/>
    </w:rPr>
  </w:style>
  <w:style w:type="character" w:customStyle="1" w:styleId="3CharChar">
    <w:name w:val="省厅标题3 Char Char"/>
    <w:link w:val="3d"/>
    <w:qFormat/>
    <w:rPr>
      <w:rFonts w:ascii="仿宋_GB2312" w:eastAsia="仿宋_GB2312"/>
      <w:sz w:val="32"/>
      <w:szCs w:val="32"/>
    </w:rPr>
  </w:style>
  <w:style w:type="paragraph" w:customStyle="1" w:styleId="3d">
    <w:name w:val="省厅标题3"/>
    <w:basedOn w:val="a"/>
    <w:link w:val="3CharChar"/>
    <w:qFormat/>
    <w:pPr>
      <w:adjustRightInd w:val="0"/>
      <w:snapToGrid w:val="0"/>
      <w:spacing w:line="336" w:lineRule="auto"/>
      <w:ind w:firstLineChars="200" w:firstLine="640"/>
      <w:outlineLvl w:val="2"/>
    </w:pPr>
    <w:rPr>
      <w:rFonts w:ascii="仿宋_GB2312" w:eastAsia="仿宋_GB2312" w:hAnsi="Times New Roman"/>
      <w:kern w:val="0"/>
      <w:sz w:val="32"/>
      <w:szCs w:val="32"/>
    </w:rPr>
  </w:style>
  <w:style w:type="character" w:customStyle="1" w:styleId="Char15">
    <w:name w:val="正文文本 Char1"/>
    <w:qFormat/>
    <w:rPr>
      <w:rFonts w:ascii="Times New Roman" w:eastAsia="宋体" w:hAnsi="Times New Roman" w:cs="Times New Roman"/>
      <w:kern w:val="2"/>
      <w:sz w:val="21"/>
      <w:szCs w:val="24"/>
    </w:rPr>
  </w:style>
  <w:style w:type="character" w:customStyle="1" w:styleId="3zw">
    <w:name w:val="3zw"/>
    <w:uiPriority w:val="99"/>
    <w:qFormat/>
    <w:rPr>
      <w:rFonts w:ascii="Times New Roman" w:eastAsia="宋体" w:hAnsi="Times New Roman" w:cs="Times New Roman"/>
    </w:rPr>
  </w:style>
  <w:style w:type="character" w:customStyle="1" w:styleId="Chara">
    <w:name w:val="二级条标题 Char"/>
    <w:link w:val="afffff0"/>
    <w:qFormat/>
    <w:rPr>
      <w:rFonts w:ascii="黑体" w:eastAsia="黑体"/>
    </w:rPr>
  </w:style>
  <w:style w:type="paragraph" w:customStyle="1" w:styleId="afffff0">
    <w:name w:val="二级条标题"/>
    <w:basedOn w:val="afffff1"/>
    <w:next w:val="affff2"/>
    <w:link w:val="Chara"/>
    <w:qFormat/>
    <w:pPr>
      <w:ind w:left="1080"/>
      <w:outlineLvl w:val="3"/>
    </w:pPr>
  </w:style>
  <w:style w:type="paragraph" w:customStyle="1" w:styleId="afffff1">
    <w:name w:val="一级条标题"/>
    <w:basedOn w:val="afffff2"/>
    <w:next w:val="affff2"/>
    <w:link w:val="Charb"/>
    <w:qFormat/>
    <w:pPr>
      <w:ind w:left="315"/>
      <w:outlineLvl w:val="2"/>
    </w:pPr>
    <w:rPr>
      <w:sz w:val="20"/>
    </w:rPr>
  </w:style>
  <w:style w:type="paragraph" w:customStyle="1" w:styleId="afffff2">
    <w:name w:val="章标题"/>
    <w:next w:val="affff2"/>
    <w:qFormat/>
    <w:pPr>
      <w:spacing w:beforeLines="50" w:afterLines="50"/>
      <w:jc w:val="both"/>
      <w:outlineLvl w:val="1"/>
    </w:pPr>
    <w:rPr>
      <w:rFonts w:ascii="黑体" w:eastAsia="黑体"/>
      <w:sz w:val="21"/>
    </w:rPr>
  </w:style>
  <w:style w:type="character" w:customStyle="1" w:styleId="CharChar">
    <w:name w:val="段 Char Char"/>
    <w:link w:val="affff2"/>
    <w:qFormat/>
    <w:rPr>
      <w:rFonts w:ascii="宋体"/>
      <w:sz w:val="21"/>
      <w:szCs w:val="22"/>
    </w:rPr>
  </w:style>
  <w:style w:type="character" w:customStyle="1" w:styleId="Charb">
    <w:name w:val="一级条标题 Char"/>
    <w:link w:val="afffff1"/>
    <w:qFormat/>
    <w:rPr>
      <w:rFonts w:ascii="黑体" w:eastAsia="黑体"/>
    </w:rPr>
  </w:style>
  <w:style w:type="character" w:customStyle="1" w:styleId="2f0">
    <w:name w:val="纯文本 字符2"/>
    <w:qFormat/>
    <w:rPr>
      <w:rFonts w:ascii="等线" w:eastAsia="宋体" w:hAnsi="Courier New" w:cs="Courier New"/>
      <w:szCs w:val="24"/>
    </w:rPr>
  </w:style>
  <w:style w:type="character" w:customStyle="1" w:styleId="CharChar2">
    <w:name w:val="正文（缩进） Char Char"/>
    <w:link w:val="afffff3"/>
    <w:qFormat/>
    <w:rPr>
      <w:rFonts w:ascii="宋体" w:hAnsi="宋体"/>
      <w:sz w:val="24"/>
      <w:szCs w:val="24"/>
    </w:rPr>
  </w:style>
  <w:style w:type="paragraph" w:customStyle="1" w:styleId="afffff3">
    <w:name w:val="正文（缩进）"/>
    <w:basedOn w:val="a"/>
    <w:link w:val="CharChar2"/>
    <w:qFormat/>
    <w:pPr>
      <w:spacing w:beforeLines="50" w:afterLines="50" w:after="200" w:line="360" w:lineRule="auto"/>
      <w:ind w:firstLineChars="200" w:firstLine="480"/>
    </w:pPr>
    <w:rPr>
      <w:rFonts w:ascii="宋体" w:hAnsi="宋体"/>
      <w:kern w:val="0"/>
      <w:sz w:val="24"/>
    </w:rPr>
  </w:style>
  <w:style w:type="character" w:customStyle="1" w:styleId="font21">
    <w:name w:val="font21"/>
    <w:qFormat/>
    <w:rPr>
      <w:rFonts w:ascii="宋体" w:eastAsia="宋体" w:hAnsi="宋体" w:cs="宋体" w:hint="eastAsia"/>
      <w:color w:val="000000"/>
      <w:sz w:val="22"/>
      <w:szCs w:val="22"/>
      <w:u w:val="none"/>
    </w:rPr>
  </w:style>
  <w:style w:type="character" w:customStyle="1" w:styleId="CharChar3">
    <w:name w:val="首行缩进 Char Char"/>
    <w:qFormat/>
    <w:rPr>
      <w:rFonts w:ascii="宋体" w:eastAsia="宋体" w:hAnsi="宋体" w:cs="Times New Roman"/>
      <w:kern w:val="2"/>
      <w:sz w:val="21"/>
      <w:szCs w:val="24"/>
    </w:rPr>
  </w:style>
  <w:style w:type="character" w:customStyle="1" w:styleId="220">
    <w:name w:val="正文文本缩进 2 字符2"/>
    <w:qFormat/>
    <w:rPr>
      <w:rFonts w:ascii="Times New Roman" w:eastAsia="宋体" w:hAnsi="Times New Roman" w:cs="Times New Roman"/>
      <w:szCs w:val="24"/>
    </w:rPr>
  </w:style>
  <w:style w:type="character" w:customStyle="1" w:styleId="2f1">
    <w:name w:val="信息标题 字符2"/>
    <w:uiPriority w:val="99"/>
    <w:semiHidden/>
    <w:qFormat/>
    <w:rPr>
      <w:rFonts w:ascii="Calibri Light" w:eastAsia="宋体" w:hAnsi="Calibri Light" w:cs="Times New Roman"/>
      <w:kern w:val="2"/>
      <w:sz w:val="24"/>
      <w:szCs w:val="24"/>
      <w:shd w:val="pct20" w:color="auto" w:fill="auto"/>
    </w:rPr>
  </w:style>
  <w:style w:type="character" w:customStyle="1" w:styleId="afffff4">
    <w:name w:val="标题 字符"/>
    <w:qFormat/>
    <w:rPr>
      <w:rFonts w:ascii="Cambria" w:eastAsia="宋体" w:hAnsi="Cambria" w:cs="Times New Roman"/>
      <w:b/>
      <w:bCs/>
      <w:kern w:val="2"/>
      <w:sz w:val="32"/>
      <w:szCs w:val="32"/>
    </w:rPr>
  </w:style>
  <w:style w:type="character" w:customStyle="1" w:styleId="2Char10">
    <w:name w:val="标题 2 Char1"/>
    <w:qFormat/>
    <w:rPr>
      <w:rFonts w:ascii="Cambria" w:eastAsia="宋体" w:hAnsi="Cambria" w:cs="Times New Roman"/>
      <w:b/>
      <w:bCs/>
      <w:kern w:val="2"/>
      <w:sz w:val="32"/>
      <w:szCs w:val="32"/>
    </w:rPr>
  </w:style>
  <w:style w:type="character" w:customStyle="1" w:styleId="1c">
    <w:name w:val="正文文本首行缩进 字符1"/>
    <w:qFormat/>
    <w:rPr>
      <w:rFonts w:ascii="Times New Roman" w:eastAsia="宋体" w:hAnsi="Times New Roman" w:cs="Times New Roman"/>
    </w:rPr>
  </w:style>
  <w:style w:type="character" w:customStyle="1" w:styleId="HTML20">
    <w:name w:val="HTML 预设格式 字符2"/>
    <w:uiPriority w:val="99"/>
    <w:semiHidden/>
    <w:qFormat/>
    <w:rPr>
      <w:rFonts w:ascii="Courier New" w:hAnsi="Courier New" w:cs="Courier New"/>
      <w:kern w:val="2"/>
    </w:rPr>
  </w:style>
  <w:style w:type="character" w:customStyle="1" w:styleId="font41">
    <w:name w:val="font41"/>
    <w:uiPriority w:val="99"/>
    <w:qFormat/>
    <w:rPr>
      <w:rFonts w:ascii="宋体" w:eastAsia="宋体" w:hAnsi="宋体" w:cs="Times New Roman"/>
      <w:color w:val="000000"/>
      <w:sz w:val="16"/>
      <w:u w:val="none"/>
    </w:rPr>
  </w:style>
  <w:style w:type="character" w:customStyle="1" w:styleId="TableTextChar1">
    <w:name w:val="Table Text Char1"/>
    <w:link w:val="TableText"/>
    <w:qFormat/>
    <w:rPr>
      <w:rFonts w:ascii="Arial" w:hAnsi="Arial" w:cs="Arial"/>
      <w:sz w:val="18"/>
      <w:szCs w:val="18"/>
    </w:rPr>
  </w:style>
  <w:style w:type="paragraph" w:customStyle="1" w:styleId="TableText">
    <w:name w:val="Table Text"/>
    <w:link w:val="TableTextChar1"/>
    <w:qFormat/>
    <w:pPr>
      <w:snapToGrid w:val="0"/>
      <w:spacing w:before="80" w:after="80"/>
    </w:pPr>
    <w:rPr>
      <w:rFonts w:ascii="Arial" w:hAnsi="Arial" w:cs="Arial"/>
      <w:sz w:val="18"/>
      <w:szCs w:val="18"/>
    </w:rPr>
  </w:style>
  <w:style w:type="character" w:customStyle="1" w:styleId="CharChar6">
    <w:name w:val="Char Char6"/>
    <w:qFormat/>
    <w:rPr>
      <w:rFonts w:ascii="宋体" w:eastAsia="宋体" w:hAnsi="宋体" w:cs="Times New Roman" w:hint="eastAsia"/>
      <w:kern w:val="2"/>
      <w:sz w:val="18"/>
      <w:szCs w:val="18"/>
      <w:lang w:bidi="ar-SA"/>
    </w:rPr>
  </w:style>
  <w:style w:type="character" w:customStyle="1" w:styleId="Char1Char">
    <w:name w:val="正文（缩进） Char1 Char"/>
    <w:link w:val="Char16"/>
    <w:qFormat/>
    <w:rPr>
      <w:sz w:val="24"/>
      <w:szCs w:val="24"/>
    </w:rPr>
  </w:style>
  <w:style w:type="paragraph" w:customStyle="1" w:styleId="Char16">
    <w:name w:val="正文（缩进） Char1"/>
    <w:basedOn w:val="a"/>
    <w:link w:val="Char1Char"/>
    <w:qFormat/>
    <w:pPr>
      <w:spacing w:beforeLines="50" w:afterLines="50" w:after="200" w:line="360" w:lineRule="auto"/>
      <w:ind w:firstLineChars="200" w:firstLine="480"/>
    </w:pPr>
    <w:rPr>
      <w:rFonts w:ascii="Times New Roman" w:hAnsi="Times New Roman"/>
      <w:kern w:val="0"/>
      <w:sz w:val="24"/>
    </w:rPr>
  </w:style>
  <w:style w:type="character" w:customStyle="1" w:styleId="Charc">
    <w:name w:val="页眉 Char"/>
    <w:uiPriority w:val="99"/>
    <w:qFormat/>
    <w:rPr>
      <w:rFonts w:ascii="Times New Roman" w:eastAsia="宋体" w:hAnsi="Times New Roman" w:cs="Times New Roman"/>
      <w:sz w:val="18"/>
      <w:szCs w:val="20"/>
    </w:rPr>
  </w:style>
  <w:style w:type="character" w:customStyle="1" w:styleId="Chard">
    <w:name w:val="题注 Char"/>
    <w:uiPriority w:val="35"/>
    <w:qFormat/>
    <w:rPr>
      <w:rFonts w:ascii="Arial" w:eastAsia="黑体" w:hAnsi="Arial" w:cs="Arial"/>
      <w:kern w:val="2"/>
    </w:rPr>
  </w:style>
  <w:style w:type="character" w:customStyle="1" w:styleId="2f2">
    <w:name w:val="正文文本缩进 字符2"/>
    <w:uiPriority w:val="99"/>
    <w:semiHidden/>
    <w:qFormat/>
    <w:rPr>
      <w:kern w:val="2"/>
      <w:sz w:val="21"/>
      <w:szCs w:val="22"/>
    </w:rPr>
  </w:style>
  <w:style w:type="character" w:customStyle="1" w:styleId="101Char">
    <w:name w:val="101 Char"/>
    <w:link w:val="101"/>
    <w:qFormat/>
    <w:rPr>
      <w:rFonts w:ascii="仿宋_GB2312" w:eastAsia="仿宋_GB2312" w:hAnsi="Calibri"/>
      <w:bCs/>
      <w:sz w:val="24"/>
      <w:szCs w:val="24"/>
    </w:rPr>
  </w:style>
  <w:style w:type="paragraph" w:customStyle="1" w:styleId="101">
    <w:name w:val="101"/>
    <w:basedOn w:val="a"/>
    <w:link w:val="101Char"/>
    <w:qFormat/>
    <w:pPr>
      <w:widowControl/>
      <w:adjustRightInd w:val="0"/>
      <w:snapToGrid w:val="0"/>
      <w:spacing w:line="360" w:lineRule="auto"/>
      <w:ind w:firstLineChars="200" w:firstLine="480"/>
      <w:jc w:val="left"/>
    </w:pPr>
    <w:rPr>
      <w:rFonts w:ascii="仿宋_GB2312" w:eastAsia="仿宋_GB2312"/>
      <w:bCs/>
      <w:kern w:val="0"/>
      <w:sz w:val="24"/>
    </w:rPr>
  </w:style>
  <w:style w:type="character" w:customStyle="1" w:styleId="Chare">
    <w:name w:val="我的正文 Char"/>
    <w:link w:val="afffff5"/>
    <w:qFormat/>
    <w:rPr>
      <w:rFonts w:eastAsia="仿宋_GB2312"/>
      <w:sz w:val="24"/>
    </w:rPr>
  </w:style>
  <w:style w:type="paragraph" w:customStyle="1" w:styleId="afffff5">
    <w:name w:val="我的正文"/>
    <w:basedOn w:val="a"/>
    <w:link w:val="Chare"/>
    <w:qFormat/>
    <w:pPr>
      <w:spacing w:afterLines="100" w:after="200" w:line="360" w:lineRule="auto"/>
      <w:ind w:firstLineChars="200" w:firstLine="480"/>
    </w:pPr>
    <w:rPr>
      <w:rFonts w:ascii="Times New Roman" w:eastAsia="仿宋_GB2312" w:hAnsi="Times New Roman"/>
      <w:kern w:val="0"/>
      <w:sz w:val="24"/>
      <w:szCs w:val="20"/>
    </w:rPr>
  </w:style>
  <w:style w:type="character" w:customStyle="1" w:styleId="1d">
    <w:name w:val="正文文本缩进 字符1"/>
    <w:qFormat/>
    <w:rPr>
      <w:rFonts w:ascii="Times New Roman" w:eastAsia="宋体" w:hAnsi="Times New Roman" w:cs="Times New Roman"/>
      <w:szCs w:val="24"/>
    </w:rPr>
  </w:style>
  <w:style w:type="character" w:customStyle="1" w:styleId="afffff6">
    <w:name w:val="正文缩进 字符"/>
    <w:qFormat/>
    <w:rPr>
      <w:rFonts w:ascii="Times New Roman" w:eastAsia="宋体" w:hAnsi="Times New Roman" w:cs="Times New Roman"/>
      <w:kern w:val="2"/>
      <w:sz w:val="21"/>
      <w:szCs w:val="21"/>
    </w:rPr>
  </w:style>
  <w:style w:type="character" w:customStyle="1" w:styleId="afffff7">
    <w:name w:val="正文文本 字符"/>
    <w:qFormat/>
    <w:rPr>
      <w:rFonts w:ascii="Tahoma" w:eastAsia="宋体" w:hAnsi="Tahoma" w:cs="Times New Roman"/>
    </w:rPr>
  </w:style>
  <w:style w:type="character" w:customStyle="1" w:styleId="param-nameparam-explain">
    <w:name w:val="param-name param-explain"/>
    <w:qFormat/>
    <w:rPr>
      <w:rFonts w:ascii="Times New Roman" w:eastAsia="宋体" w:hAnsi="Times New Roman" w:cs="Times New Roman"/>
    </w:rPr>
  </w:style>
  <w:style w:type="character" w:customStyle="1" w:styleId="Char">
    <w:name w:val="普通正文 Char"/>
    <w:link w:val="affff3"/>
    <w:qFormat/>
    <w:rPr>
      <w:rFonts w:ascii="Arial" w:hAnsi="Arial"/>
      <w:sz w:val="24"/>
      <w:szCs w:val="24"/>
    </w:rPr>
  </w:style>
  <w:style w:type="character" w:customStyle="1" w:styleId="1e">
    <w:name w:val="访问过的超链接1"/>
    <w:qFormat/>
    <w:rPr>
      <w:rFonts w:ascii="Times New Roman" w:eastAsia="宋体" w:hAnsi="Times New Roman" w:cs="Times New Roman"/>
      <w:color w:val="800080"/>
      <w:u w:val="single"/>
    </w:rPr>
  </w:style>
  <w:style w:type="character" w:customStyle="1" w:styleId="Charf">
    <w:name w:val="称呼 Char"/>
    <w:qFormat/>
    <w:rPr>
      <w:sz w:val="24"/>
      <w:lang w:eastAsia="en-US"/>
    </w:rPr>
  </w:style>
  <w:style w:type="character" w:customStyle="1" w:styleId="3e">
    <w:name w:val="页眉 字符3"/>
    <w:uiPriority w:val="99"/>
    <w:semiHidden/>
    <w:qFormat/>
    <w:rPr>
      <w:rFonts w:ascii="Times New Roman" w:eastAsia="宋体" w:hAnsi="Times New Roman" w:cs="Times New Roman"/>
      <w:sz w:val="18"/>
      <w:szCs w:val="18"/>
    </w:rPr>
  </w:style>
  <w:style w:type="character" w:customStyle="1" w:styleId="Charf0">
    <w:name w:val="信息标题 Char"/>
    <w:qFormat/>
    <w:rPr>
      <w:rFonts w:ascii="Arial" w:hAnsi="Arial"/>
      <w:sz w:val="24"/>
      <w:szCs w:val="24"/>
      <w:shd w:val="pct20" w:color="auto" w:fill="auto"/>
      <w:lang w:eastAsia="en-US"/>
    </w:rPr>
  </w:style>
  <w:style w:type="character" w:customStyle="1" w:styleId="2f3">
    <w:name w:val="文档结构图 字符2"/>
    <w:uiPriority w:val="99"/>
    <w:semiHidden/>
    <w:qFormat/>
    <w:rPr>
      <w:rFonts w:ascii="Microsoft YaHei UI" w:eastAsia="Microsoft YaHei UI"/>
      <w:kern w:val="2"/>
      <w:sz w:val="18"/>
      <w:szCs w:val="18"/>
    </w:rPr>
  </w:style>
  <w:style w:type="character" w:customStyle="1" w:styleId="Char17">
    <w:name w:val="正文缩进 Char1"/>
    <w:qFormat/>
    <w:rPr>
      <w:rFonts w:ascii="Times New Roman" w:eastAsia="宋体" w:hAnsi="Times New Roman" w:cs="Times New Roman"/>
      <w:kern w:val="2"/>
      <w:sz w:val="21"/>
      <w:lang w:val="en-US" w:eastAsia="zh-CN" w:bidi="ar-SA"/>
    </w:rPr>
  </w:style>
  <w:style w:type="character" w:customStyle="1" w:styleId="3f">
    <w:name w:val="正文文本 字符3"/>
    <w:uiPriority w:val="99"/>
    <w:semiHidden/>
    <w:qFormat/>
    <w:rPr>
      <w:kern w:val="2"/>
      <w:sz w:val="21"/>
      <w:szCs w:val="22"/>
    </w:rPr>
  </w:style>
  <w:style w:type="character" w:customStyle="1" w:styleId="CharChar4">
    <w:name w:val="省厅正文 Char Char"/>
    <w:link w:val="afffff8"/>
    <w:qFormat/>
    <w:rPr>
      <w:rFonts w:ascii="仿宋_GB2312" w:eastAsia="仿宋_GB2312"/>
      <w:sz w:val="32"/>
      <w:szCs w:val="32"/>
    </w:rPr>
  </w:style>
  <w:style w:type="paragraph" w:customStyle="1" w:styleId="afffff8">
    <w:name w:val="省厅正文"/>
    <w:basedOn w:val="a"/>
    <w:link w:val="CharChar4"/>
    <w:qFormat/>
    <w:pPr>
      <w:adjustRightInd w:val="0"/>
      <w:snapToGrid w:val="0"/>
      <w:spacing w:line="336" w:lineRule="auto"/>
      <w:ind w:firstLineChars="200" w:firstLine="640"/>
    </w:pPr>
    <w:rPr>
      <w:rFonts w:ascii="仿宋_GB2312" w:eastAsia="仿宋_GB2312" w:hAnsi="Times New Roman"/>
      <w:kern w:val="0"/>
      <w:sz w:val="32"/>
      <w:szCs w:val="32"/>
    </w:rPr>
  </w:style>
  <w:style w:type="character" w:customStyle="1" w:styleId="2f4">
    <w:name w:val="日期 字符2"/>
    <w:qFormat/>
    <w:rPr>
      <w:rFonts w:ascii="Times New Roman" w:eastAsia="宋体" w:hAnsi="Times New Roman" w:cs="Times New Roman"/>
      <w:szCs w:val="24"/>
    </w:rPr>
  </w:style>
  <w:style w:type="character" w:customStyle="1" w:styleId="2Char2">
    <w:name w:val="正文文本缩进 2 Char"/>
    <w:qFormat/>
    <w:rPr>
      <w:rFonts w:ascii="Arial" w:eastAsia="仿宋_GB2312" w:hAnsi="Arial" w:cs="Arial"/>
      <w:kern w:val="2"/>
      <w:sz w:val="32"/>
      <w:szCs w:val="32"/>
    </w:rPr>
  </w:style>
  <w:style w:type="character" w:customStyle="1" w:styleId="Charf1">
    <w:name w:val="标准正文 Char"/>
    <w:qFormat/>
    <w:rPr>
      <w:rFonts w:ascii="宋体" w:eastAsia="宋体" w:hAnsi="宋体" w:cs="Times New Roman"/>
      <w:spacing w:val="-4"/>
      <w:kern w:val="21"/>
      <w:sz w:val="24"/>
    </w:rPr>
  </w:style>
  <w:style w:type="character" w:customStyle="1" w:styleId="330">
    <w:name w:val="正文文本缩进 3 字符3"/>
    <w:uiPriority w:val="99"/>
    <w:semiHidden/>
    <w:qFormat/>
    <w:rPr>
      <w:kern w:val="2"/>
      <w:sz w:val="16"/>
      <w:szCs w:val="16"/>
    </w:rPr>
  </w:style>
  <w:style w:type="character" w:customStyle="1" w:styleId="paragraph1Char">
    <w:name w:val="paragraph1 Char"/>
    <w:link w:val="paragraph1"/>
    <w:qFormat/>
    <w:rPr>
      <w:sz w:val="24"/>
      <w:szCs w:val="24"/>
      <w:lang w:eastAsia="en-US"/>
    </w:rPr>
  </w:style>
  <w:style w:type="paragraph" w:customStyle="1" w:styleId="paragraph1">
    <w:name w:val="paragraph1"/>
    <w:basedOn w:val="a"/>
    <w:link w:val="paragraph1Char"/>
    <w:qFormat/>
    <w:pPr>
      <w:spacing w:afterLines="30" w:after="200" w:line="360" w:lineRule="auto"/>
      <w:ind w:firstLineChars="200" w:firstLine="480"/>
    </w:pPr>
    <w:rPr>
      <w:rFonts w:ascii="Times New Roman" w:hAnsi="Times New Roman"/>
      <w:kern w:val="0"/>
      <w:sz w:val="24"/>
      <w:lang w:eastAsia="en-US"/>
    </w:rPr>
  </w:style>
  <w:style w:type="character" w:customStyle="1" w:styleId="2f5">
    <w:name w:val="正文文本首行缩进 字符2"/>
    <w:uiPriority w:val="99"/>
    <w:semiHidden/>
    <w:qFormat/>
    <w:rPr>
      <w:kern w:val="2"/>
      <w:sz w:val="21"/>
      <w:szCs w:val="22"/>
    </w:rPr>
  </w:style>
  <w:style w:type="character" w:customStyle="1" w:styleId="2f6">
    <w:name w:val="批注框文本 字符2"/>
    <w:qFormat/>
    <w:rPr>
      <w:rFonts w:ascii="Times New Roman" w:eastAsia="宋体" w:hAnsi="Times New Roman" w:cs="Times New Roman"/>
      <w:sz w:val="18"/>
      <w:szCs w:val="18"/>
    </w:rPr>
  </w:style>
  <w:style w:type="character" w:customStyle="1" w:styleId="1Char1">
    <w:name w:val="标题 1 Char1"/>
    <w:qFormat/>
    <w:rPr>
      <w:rFonts w:ascii="Times New Roman" w:eastAsia="宋体" w:hAnsi="Times New Roman" w:cs="Times New Roman"/>
      <w:b/>
      <w:bCs/>
      <w:kern w:val="44"/>
      <w:sz w:val="44"/>
      <w:szCs w:val="44"/>
    </w:rPr>
  </w:style>
  <w:style w:type="character" w:customStyle="1" w:styleId="l-btn-text1">
    <w:name w:val="l-btn-text1"/>
    <w:qFormat/>
    <w:rPr>
      <w:sz w:val="18"/>
      <w:szCs w:val="18"/>
    </w:rPr>
  </w:style>
  <w:style w:type="character" w:customStyle="1" w:styleId="CharChar21">
    <w:name w:val="Char Char21"/>
    <w:qFormat/>
    <w:rPr>
      <w:rFonts w:ascii="Arial" w:eastAsia="黑体" w:hAnsi="Arial" w:cs="Times New Roman"/>
      <w:b/>
      <w:sz w:val="32"/>
    </w:rPr>
  </w:style>
  <w:style w:type="character" w:customStyle="1" w:styleId="HTMLChar">
    <w:name w:val="HTML 地址 Char"/>
    <w:qFormat/>
    <w:rPr>
      <w:i/>
      <w:iCs/>
      <w:sz w:val="24"/>
      <w:szCs w:val="24"/>
      <w:lang w:eastAsia="en-US"/>
    </w:rPr>
  </w:style>
  <w:style w:type="character" w:customStyle="1" w:styleId="5Char">
    <w:name w:val="标题 5 Char"/>
    <w:qFormat/>
    <w:rPr>
      <w:rFonts w:ascii="宋体"/>
      <w:color w:val="000000"/>
      <w:sz w:val="28"/>
      <w:szCs w:val="28"/>
    </w:rPr>
  </w:style>
  <w:style w:type="character" w:customStyle="1" w:styleId="Charf2">
    <w:name w:val="正文文本 Char"/>
    <w:uiPriority w:val="99"/>
    <w:qFormat/>
    <w:rPr>
      <w:rFonts w:ascii="楷体_GB2312" w:eastAsia="楷体_GB2312" w:hAnsi="Arial" w:cs="Times New Roman"/>
      <w:sz w:val="28"/>
      <w:szCs w:val="20"/>
    </w:rPr>
  </w:style>
  <w:style w:type="character" w:customStyle="1" w:styleId="text1">
    <w:name w:val="text1"/>
    <w:qFormat/>
    <w:rPr>
      <w:rFonts w:ascii="Times New Roman" w:eastAsia="宋体" w:hAnsi="Times New Roman" w:cs="Times New Roman"/>
    </w:rPr>
  </w:style>
  <w:style w:type="character" w:customStyle="1" w:styleId="StyleLinespacing15linesCharCharCharChar">
    <w:name w:val="Style Line spacing:  1.5 lines Char Char Char Char"/>
    <w:link w:val="StyleLinespacing15linesCharCharChar"/>
    <w:qFormat/>
    <w:rPr>
      <w:szCs w:val="21"/>
      <w:lang w:eastAsia="en-US"/>
    </w:rPr>
  </w:style>
  <w:style w:type="paragraph" w:customStyle="1" w:styleId="StyleLinespacing15linesCharCharChar">
    <w:name w:val="Style Line spacing:  1.5 lines Char Char Char"/>
    <w:basedOn w:val="a"/>
    <w:link w:val="StyleLinespacing15linesCharCharCharChar"/>
    <w:qFormat/>
    <w:pPr>
      <w:tabs>
        <w:tab w:val="left" w:pos="1260"/>
      </w:tabs>
      <w:spacing w:before="120" w:after="120" w:line="360" w:lineRule="auto"/>
      <w:ind w:left="1260" w:hanging="420"/>
    </w:pPr>
    <w:rPr>
      <w:rFonts w:ascii="Times New Roman" w:hAnsi="Times New Roman"/>
      <w:kern w:val="0"/>
      <w:sz w:val="20"/>
      <w:szCs w:val="21"/>
      <w:lang w:eastAsia="en-US"/>
    </w:rPr>
  </w:style>
  <w:style w:type="character" w:customStyle="1" w:styleId="Charf3">
    <w:name w:val="普通段落 Char"/>
    <w:link w:val="afffff9"/>
    <w:qFormat/>
    <w:rPr>
      <w:sz w:val="24"/>
    </w:rPr>
  </w:style>
  <w:style w:type="paragraph" w:customStyle="1" w:styleId="afffff9">
    <w:name w:val="普通段落"/>
    <w:link w:val="Charf3"/>
    <w:qFormat/>
    <w:pPr>
      <w:widowControl w:val="0"/>
      <w:adjustRightInd w:val="0"/>
      <w:spacing w:line="360" w:lineRule="auto"/>
      <w:ind w:firstLineChars="200" w:firstLine="480"/>
      <w:jc w:val="both"/>
      <w:textAlignment w:val="baseline"/>
    </w:pPr>
    <w:rPr>
      <w:sz w:val="24"/>
    </w:rPr>
  </w:style>
  <w:style w:type="character" w:customStyle="1" w:styleId="Charf4">
    <w:name w:val="文档结构图 Char"/>
    <w:uiPriority w:val="99"/>
    <w:qFormat/>
    <w:rPr>
      <w:rFonts w:ascii="Calibri" w:hAnsi="Calibri"/>
      <w:kern w:val="2"/>
      <w:sz w:val="21"/>
      <w:szCs w:val="21"/>
      <w:shd w:val="clear" w:color="auto" w:fill="000080"/>
    </w:rPr>
  </w:style>
  <w:style w:type="character" w:customStyle="1" w:styleId="afffffa">
    <w:name w:val="纯文本 字符"/>
    <w:qFormat/>
    <w:rPr>
      <w:rFonts w:ascii="宋体" w:eastAsia="宋体" w:hAnsi="Courier New" w:cs="Courier New"/>
      <w:kern w:val="2"/>
      <w:sz w:val="24"/>
      <w:szCs w:val="21"/>
    </w:rPr>
  </w:style>
  <w:style w:type="character" w:customStyle="1" w:styleId="Charf5">
    <w:name w:val="签名 Char"/>
    <w:qFormat/>
    <w:rPr>
      <w:sz w:val="24"/>
      <w:szCs w:val="24"/>
      <w:lang w:eastAsia="en-US"/>
    </w:rPr>
  </w:style>
  <w:style w:type="character" w:customStyle="1" w:styleId="1f">
    <w:name w:val="文档结构图 字符1"/>
    <w:qFormat/>
    <w:rPr>
      <w:rFonts w:ascii="Microsoft YaHei UI" w:eastAsia="Microsoft YaHei UI" w:hAnsi="Times New Roman" w:cs="Times New Roman"/>
      <w:sz w:val="18"/>
      <w:szCs w:val="18"/>
    </w:rPr>
  </w:style>
  <w:style w:type="character" w:customStyle="1" w:styleId="520CharChar">
    <w:name w:val="正文520 Char Char"/>
    <w:link w:val="520"/>
    <w:qFormat/>
    <w:rPr>
      <w:rFonts w:ascii="宋体" w:hAnsi="宋体" w:cs="Arial"/>
      <w:sz w:val="24"/>
      <w:szCs w:val="24"/>
    </w:rPr>
  </w:style>
  <w:style w:type="paragraph" w:customStyle="1" w:styleId="520">
    <w:name w:val="正文520"/>
    <w:basedOn w:val="a"/>
    <w:link w:val="520CharChar"/>
    <w:qFormat/>
    <w:pPr>
      <w:spacing w:line="360" w:lineRule="auto"/>
      <w:ind w:firstLineChars="213" w:firstLine="511"/>
    </w:pPr>
    <w:rPr>
      <w:rFonts w:ascii="宋体" w:hAnsi="宋体" w:cs="Arial"/>
      <w:kern w:val="0"/>
      <w:sz w:val="24"/>
    </w:rPr>
  </w:style>
  <w:style w:type="character" w:customStyle="1" w:styleId="Charf6">
    <w:name w:val="标题 Char"/>
    <w:qFormat/>
    <w:rPr>
      <w:rFonts w:ascii="Cambria" w:eastAsia="宋体" w:hAnsi="Cambria" w:cs="Times New Roman"/>
      <w:b/>
      <w:sz w:val="32"/>
      <w:szCs w:val="20"/>
    </w:rPr>
  </w:style>
  <w:style w:type="character" w:customStyle="1" w:styleId="Char18">
    <w:name w:val="题注 Char1"/>
    <w:uiPriority w:val="35"/>
    <w:qFormat/>
    <w:rPr>
      <w:rFonts w:ascii="Cambria" w:eastAsia="黑体" w:hAnsi="Cambria" w:cs="Times New Roman"/>
      <w:kern w:val="2"/>
    </w:rPr>
  </w:style>
  <w:style w:type="character" w:customStyle="1" w:styleId="2CharChar">
    <w:name w:val="标题2 Char Char"/>
    <w:link w:val="2f7"/>
    <w:qFormat/>
    <w:rPr>
      <w:rFonts w:ascii="宋体" w:hAnsi="宋体"/>
      <w:b/>
      <w:sz w:val="32"/>
      <w:szCs w:val="24"/>
    </w:rPr>
  </w:style>
  <w:style w:type="paragraph" w:customStyle="1" w:styleId="2f7">
    <w:name w:val="标题2"/>
    <w:link w:val="2CharChar"/>
    <w:qFormat/>
    <w:rPr>
      <w:rFonts w:ascii="宋体" w:hAnsi="宋体"/>
      <w:b/>
      <w:sz w:val="32"/>
      <w:szCs w:val="24"/>
    </w:rPr>
  </w:style>
  <w:style w:type="character" w:customStyle="1" w:styleId="font01">
    <w:name w:val="font01"/>
    <w:uiPriority w:val="99"/>
    <w:qFormat/>
    <w:rPr>
      <w:rFonts w:ascii="宋体" w:eastAsia="宋体" w:hAnsi="宋体" w:cs="Times New Roman"/>
      <w:color w:val="FF0000"/>
      <w:sz w:val="16"/>
      <w:u w:val="none"/>
    </w:rPr>
  </w:style>
  <w:style w:type="character" w:customStyle="1" w:styleId="2f8">
    <w:name w:val="宏文本 字符2"/>
    <w:uiPriority w:val="99"/>
    <w:semiHidden/>
    <w:qFormat/>
    <w:rPr>
      <w:rFonts w:ascii="Courier New" w:eastAsia="宋体" w:hAnsi="Courier New" w:cs="Courier New"/>
      <w:kern w:val="2"/>
      <w:sz w:val="24"/>
      <w:szCs w:val="24"/>
    </w:rPr>
  </w:style>
  <w:style w:type="character" w:customStyle="1" w:styleId="230">
    <w:name w:val="正文文本缩进 2 字符3"/>
    <w:uiPriority w:val="99"/>
    <w:semiHidden/>
    <w:qFormat/>
    <w:rPr>
      <w:kern w:val="2"/>
      <w:sz w:val="21"/>
      <w:szCs w:val="22"/>
    </w:rPr>
  </w:style>
  <w:style w:type="character" w:customStyle="1" w:styleId="3CharChar0">
    <w:name w:val="美标题3 Char Char"/>
    <w:link w:val="3f0"/>
    <w:qFormat/>
    <w:rPr>
      <w:rFonts w:ascii="宋体" w:hAnsi="宋体"/>
      <w:b/>
      <w:sz w:val="24"/>
    </w:rPr>
  </w:style>
  <w:style w:type="paragraph" w:customStyle="1" w:styleId="3f0">
    <w:name w:val="美标题3"/>
    <w:basedOn w:val="a"/>
    <w:link w:val="3CharChar0"/>
    <w:qFormat/>
    <w:pPr>
      <w:spacing w:line="360" w:lineRule="auto"/>
    </w:pPr>
    <w:rPr>
      <w:rFonts w:ascii="宋体" w:hAnsi="宋体"/>
      <w:b/>
      <w:kern w:val="0"/>
      <w:sz w:val="24"/>
      <w:szCs w:val="20"/>
    </w:rPr>
  </w:style>
  <w:style w:type="character" w:customStyle="1" w:styleId="Charf7">
    <w:name w:val="宏文本 Char"/>
    <w:qFormat/>
    <w:rPr>
      <w:rFonts w:ascii="Courier New" w:hAnsi="Courier New" w:cs="Courier New"/>
      <w:kern w:val="2"/>
      <w:sz w:val="24"/>
      <w:szCs w:val="24"/>
      <w:lang w:val="en-US" w:eastAsia="zh-CN" w:bidi="ar-SA"/>
    </w:rPr>
  </w:style>
  <w:style w:type="character" w:customStyle="1" w:styleId="Char50">
    <w:name w:val="批注文字 Char5"/>
    <w:qFormat/>
    <w:rPr>
      <w:rFonts w:ascii="Times New Roman" w:eastAsia="宋体" w:hAnsi="Times New Roman" w:cs="Times New Roman"/>
      <w:kern w:val="2"/>
      <w:sz w:val="21"/>
      <w:szCs w:val="21"/>
    </w:rPr>
  </w:style>
  <w:style w:type="character" w:customStyle="1" w:styleId="CharChar5">
    <w:name w:val="方案正文 Char Char"/>
    <w:link w:val="afffffb"/>
    <w:uiPriority w:val="99"/>
    <w:qFormat/>
    <w:rPr>
      <w:rFonts w:ascii="Arial" w:hAnsi="Arial"/>
    </w:rPr>
  </w:style>
  <w:style w:type="paragraph" w:customStyle="1" w:styleId="afffffb">
    <w:name w:val="方案正文"/>
    <w:basedOn w:val="a"/>
    <w:link w:val="CharChar5"/>
    <w:uiPriority w:val="99"/>
    <w:qFormat/>
    <w:pPr>
      <w:spacing w:before="156" w:line="360" w:lineRule="auto"/>
      <w:ind w:firstLineChars="171" w:firstLine="359"/>
      <w:jc w:val="left"/>
    </w:pPr>
    <w:rPr>
      <w:rFonts w:ascii="Arial" w:hAnsi="Arial"/>
      <w:kern w:val="0"/>
      <w:sz w:val="20"/>
      <w:szCs w:val="20"/>
    </w:rPr>
  </w:style>
  <w:style w:type="character" w:customStyle="1" w:styleId="221">
    <w:name w:val="正文文本首行缩进 2 字符2"/>
    <w:uiPriority w:val="99"/>
    <w:semiHidden/>
    <w:qFormat/>
    <w:rPr>
      <w:kern w:val="2"/>
      <w:sz w:val="21"/>
      <w:szCs w:val="22"/>
    </w:rPr>
  </w:style>
  <w:style w:type="character" w:customStyle="1" w:styleId="Char19">
    <w:name w:val="页脚 Char1"/>
    <w:qFormat/>
    <w:rPr>
      <w:rFonts w:ascii="Times New Roman" w:eastAsia="宋体" w:hAnsi="Times New Roman" w:cs="Times New Roman"/>
      <w:sz w:val="18"/>
      <w:szCs w:val="18"/>
    </w:rPr>
  </w:style>
  <w:style w:type="character" w:customStyle="1" w:styleId="requiredflag1">
    <w:name w:val="requiredflag1"/>
    <w:qFormat/>
    <w:rPr>
      <w:color w:val="FF0000"/>
    </w:rPr>
  </w:style>
  <w:style w:type="character" w:customStyle="1" w:styleId="313">
    <w:name w:val="标题 3 字符1"/>
    <w:qFormat/>
    <w:rPr>
      <w:rFonts w:ascii="Times New Roman" w:eastAsia="宋体" w:hAnsi="Times New Roman" w:cs="Times New Roman"/>
      <w:b/>
      <w:kern w:val="0"/>
      <w:sz w:val="32"/>
      <w:szCs w:val="20"/>
    </w:rPr>
  </w:style>
  <w:style w:type="character" w:customStyle="1" w:styleId="7Char">
    <w:name w:val="标题 7 Char"/>
    <w:qFormat/>
    <w:rPr>
      <w:b/>
      <w:bCs/>
      <w:kern w:val="2"/>
      <w:sz w:val="24"/>
      <w:szCs w:val="24"/>
    </w:rPr>
  </w:style>
  <w:style w:type="character" w:customStyle="1" w:styleId="CharChar12">
    <w:name w:val="Char Char12"/>
    <w:qFormat/>
    <w:rPr>
      <w:rFonts w:ascii="Times New Roman" w:eastAsia="宋体" w:hAnsi="Times New Roman" w:cs="Times New Roman"/>
      <w:sz w:val="18"/>
    </w:rPr>
  </w:style>
  <w:style w:type="character" w:customStyle="1" w:styleId="apple-converted-space">
    <w:name w:val="apple-converted-space"/>
    <w:qFormat/>
    <w:rPr>
      <w:rFonts w:ascii="Times New Roman" w:eastAsia="宋体" w:hAnsi="Times New Roman" w:cs="Times New Roman"/>
    </w:rPr>
  </w:style>
  <w:style w:type="character" w:customStyle="1" w:styleId="Charf8">
    <w:name w:val="样式 普通正文 + 小四 Char"/>
    <w:link w:val="afffffc"/>
    <w:qFormat/>
    <w:rPr>
      <w:kern w:val="21"/>
      <w:lang w:eastAsia="en-US"/>
    </w:rPr>
  </w:style>
  <w:style w:type="paragraph" w:customStyle="1" w:styleId="afffffc">
    <w:name w:val="样式 普通正文 + 小四"/>
    <w:basedOn w:val="a"/>
    <w:link w:val="Charf8"/>
    <w:qFormat/>
    <w:pPr>
      <w:snapToGrid w:val="0"/>
      <w:spacing w:before="120" w:after="120" w:line="360" w:lineRule="atLeast"/>
      <w:ind w:firstLine="425"/>
    </w:pPr>
    <w:rPr>
      <w:rFonts w:ascii="Times New Roman" w:hAnsi="Times New Roman"/>
      <w:kern w:val="21"/>
      <w:sz w:val="20"/>
      <w:szCs w:val="20"/>
      <w:lang w:eastAsia="en-US"/>
    </w:rPr>
  </w:style>
  <w:style w:type="character" w:customStyle="1" w:styleId="1f0">
    <w:name w:val="信息标题 字符1"/>
    <w:qFormat/>
    <w:rPr>
      <w:rFonts w:ascii="等线 Light" w:eastAsia="等线 Light" w:hAnsi="等线 Light" w:cs="Times New Roman"/>
      <w:sz w:val="24"/>
      <w:szCs w:val="24"/>
      <w:shd w:val="pct20" w:color="auto" w:fill="auto"/>
    </w:rPr>
  </w:style>
  <w:style w:type="character" w:customStyle="1" w:styleId="2f9">
    <w:name w:val="结束语 字符2"/>
    <w:uiPriority w:val="99"/>
    <w:semiHidden/>
    <w:qFormat/>
    <w:rPr>
      <w:kern w:val="2"/>
      <w:sz w:val="21"/>
      <w:szCs w:val="22"/>
    </w:rPr>
  </w:style>
  <w:style w:type="character" w:customStyle="1" w:styleId="1f1">
    <w:name w:val="结束语 字符1"/>
    <w:qFormat/>
    <w:rPr>
      <w:rFonts w:ascii="Times New Roman" w:eastAsia="宋体" w:hAnsi="Times New Roman" w:cs="Times New Roman"/>
      <w:szCs w:val="24"/>
    </w:rPr>
  </w:style>
  <w:style w:type="character" w:customStyle="1" w:styleId="Char1a">
    <w:name w:val="正文文本缩进 Char1"/>
    <w:qFormat/>
    <w:rPr>
      <w:rFonts w:ascii="Times New Roman" w:eastAsia="宋体" w:hAnsi="Times New Roman" w:cs="Times New Roman"/>
      <w:szCs w:val="21"/>
    </w:rPr>
  </w:style>
  <w:style w:type="character" w:customStyle="1" w:styleId="Char1b">
    <w:name w:val="尾注文本 Char1"/>
    <w:uiPriority w:val="99"/>
    <w:qFormat/>
    <w:rPr>
      <w:rFonts w:ascii="Times New Roman" w:eastAsia="宋体" w:hAnsi="Times New Roman" w:cs="Times New Roman"/>
      <w:kern w:val="2"/>
      <w:sz w:val="21"/>
      <w:szCs w:val="21"/>
    </w:rPr>
  </w:style>
  <w:style w:type="character" w:customStyle="1" w:styleId="22Char">
    <w:name w:val="正文22 Char"/>
    <w:link w:val="222"/>
    <w:qFormat/>
    <w:rPr>
      <w:rFonts w:ascii="宋体"/>
      <w:sz w:val="28"/>
    </w:rPr>
  </w:style>
  <w:style w:type="paragraph" w:customStyle="1" w:styleId="222">
    <w:name w:val="正文22"/>
    <w:basedOn w:val="a"/>
    <w:link w:val="22Char"/>
    <w:qFormat/>
    <w:pPr>
      <w:spacing w:line="360" w:lineRule="auto"/>
      <w:ind w:firstLineChars="200" w:firstLine="560"/>
    </w:pPr>
    <w:rPr>
      <w:rFonts w:ascii="宋体" w:hAnsi="Times New Roman"/>
      <w:kern w:val="0"/>
      <w:sz w:val="28"/>
      <w:szCs w:val="20"/>
    </w:rPr>
  </w:style>
  <w:style w:type="character" w:customStyle="1" w:styleId="Charf9">
    <w:name w:val="正文（标记） Char"/>
    <w:qFormat/>
    <w:rPr>
      <w:rFonts w:ascii="Times New Roman" w:eastAsia="宋体" w:hAnsi="Times New Roman" w:cs="Times New Roman"/>
      <w:kern w:val="2"/>
      <w:sz w:val="24"/>
      <w:szCs w:val="24"/>
    </w:rPr>
  </w:style>
  <w:style w:type="character" w:customStyle="1" w:styleId="1f2">
    <w:name w:val="签名 字符1"/>
    <w:qFormat/>
    <w:rPr>
      <w:rFonts w:ascii="Times New Roman" w:eastAsia="宋体" w:hAnsi="Times New Roman" w:cs="Times New Roman"/>
      <w:szCs w:val="24"/>
    </w:rPr>
  </w:style>
  <w:style w:type="character" w:customStyle="1" w:styleId="3f1">
    <w:name w:val="批注文字 字符3"/>
    <w:uiPriority w:val="99"/>
    <w:semiHidden/>
    <w:qFormat/>
    <w:rPr>
      <w:kern w:val="2"/>
      <w:sz w:val="21"/>
      <w:szCs w:val="22"/>
    </w:rPr>
  </w:style>
  <w:style w:type="character" w:customStyle="1" w:styleId="1f3">
    <w:name w:val="脚注文本 字符1"/>
    <w:qFormat/>
    <w:rPr>
      <w:rFonts w:ascii="Times New Roman" w:eastAsia="宋体" w:hAnsi="Times New Roman" w:cs="Times New Roman"/>
      <w:sz w:val="18"/>
      <w:szCs w:val="18"/>
    </w:rPr>
  </w:style>
  <w:style w:type="character" w:customStyle="1" w:styleId="3Char0">
    <w:name w:val="正文文本缩进 3 Char"/>
    <w:uiPriority w:val="99"/>
    <w:qFormat/>
    <w:rPr>
      <w:rFonts w:ascii="Times New Roman" w:eastAsia="宋体" w:hAnsi="Times New Roman" w:cs="Times New Roman"/>
      <w:sz w:val="16"/>
      <w:szCs w:val="20"/>
    </w:rPr>
  </w:style>
  <w:style w:type="character" w:customStyle="1" w:styleId="Charfa">
    <w:name w:val="列出段落 Char"/>
    <w:link w:val="3f2"/>
    <w:qFormat/>
    <w:rPr>
      <w:rFonts w:ascii="Calibri" w:hAnsi="Calibri"/>
      <w:sz w:val="24"/>
      <w:szCs w:val="21"/>
    </w:rPr>
  </w:style>
  <w:style w:type="paragraph" w:customStyle="1" w:styleId="3f2">
    <w:name w:val="列出段落3"/>
    <w:basedOn w:val="a"/>
    <w:link w:val="Charfa"/>
    <w:qFormat/>
    <w:pPr>
      <w:spacing w:line="360" w:lineRule="auto"/>
      <w:ind w:firstLineChars="200" w:firstLine="420"/>
    </w:pPr>
    <w:rPr>
      <w:kern w:val="0"/>
      <w:sz w:val="24"/>
      <w:szCs w:val="21"/>
    </w:rPr>
  </w:style>
  <w:style w:type="character" w:customStyle="1" w:styleId="style24">
    <w:name w:val="style24"/>
    <w:qFormat/>
    <w:rPr>
      <w:rFonts w:ascii="Times New Roman" w:eastAsia="宋体" w:hAnsi="Times New Roman" w:cs="Times New Roman"/>
    </w:rPr>
  </w:style>
  <w:style w:type="character" w:customStyle="1" w:styleId="1f4">
    <w:name w:val="批注主题 字符1"/>
    <w:qFormat/>
    <w:rPr>
      <w:rFonts w:ascii="Times New Roman" w:eastAsia="宋体" w:hAnsi="Times New Roman" w:cs="Times New Roman"/>
      <w:b/>
      <w:bCs/>
      <w:szCs w:val="24"/>
    </w:rPr>
  </w:style>
  <w:style w:type="character" w:customStyle="1" w:styleId="number1Char0">
    <w:name w:val="样式 number1 + (符号) 宋体 Char"/>
    <w:link w:val="number10"/>
    <w:qFormat/>
    <w:rPr>
      <w:sz w:val="24"/>
      <w:szCs w:val="24"/>
      <w:lang w:eastAsia="en-US"/>
    </w:rPr>
  </w:style>
  <w:style w:type="paragraph" w:customStyle="1" w:styleId="number10">
    <w:name w:val="样式 number1 + (符号) 宋体"/>
    <w:basedOn w:val="number1"/>
    <w:link w:val="number1Char0"/>
    <w:qFormat/>
    <w:pPr>
      <w:tabs>
        <w:tab w:val="clear" w:pos="840"/>
        <w:tab w:val="left" w:pos="902"/>
      </w:tabs>
      <w:spacing w:after="30"/>
      <w:ind w:leftChars="200" w:left="400" w:hangingChars="200" w:hanging="200"/>
    </w:pPr>
  </w:style>
  <w:style w:type="character" w:customStyle="1" w:styleId="3Char1">
    <w:name w:val="标题 3 Char"/>
    <w:qFormat/>
    <w:rPr>
      <w:rFonts w:ascii="Times New Roman" w:eastAsia="宋体" w:hAnsi="Times New Roman" w:cs="Times New Roman"/>
      <w:b/>
      <w:sz w:val="32"/>
      <w:szCs w:val="20"/>
    </w:rPr>
  </w:style>
  <w:style w:type="character" w:customStyle="1" w:styleId="Char1c">
    <w:name w:val="宏文本 Char1"/>
    <w:uiPriority w:val="99"/>
    <w:qFormat/>
    <w:rPr>
      <w:rFonts w:ascii="Courier New" w:eastAsia="宋体" w:hAnsi="Courier New" w:cs="Courier New"/>
      <w:sz w:val="24"/>
      <w:szCs w:val="24"/>
    </w:rPr>
  </w:style>
  <w:style w:type="character" w:customStyle="1" w:styleId="SubtitleChar1">
    <w:name w:val="Subtitle Char1"/>
    <w:qFormat/>
    <w:rPr>
      <w:rFonts w:ascii="Calibri Light" w:eastAsia="宋体" w:hAnsi="Calibri Light" w:cs="Times New Roman"/>
      <w:b/>
      <w:kern w:val="28"/>
      <w:sz w:val="32"/>
      <w:lang w:val="en-US" w:eastAsia="zh-CN"/>
    </w:rPr>
  </w:style>
  <w:style w:type="character" w:customStyle="1" w:styleId="Char1d">
    <w:name w:val="第三层条 Char1"/>
    <w:qFormat/>
    <w:rPr>
      <w:rFonts w:ascii="Arial" w:eastAsia="黑体" w:hAnsi="Arial" w:cs="Times New Roman"/>
      <w:bCs/>
      <w:kern w:val="2"/>
      <w:sz w:val="24"/>
      <w:szCs w:val="28"/>
    </w:rPr>
  </w:style>
  <w:style w:type="character" w:customStyle="1" w:styleId="GM2Char">
    <w:name w:val="GM正文2 Char"/>
    <w:link w:val="GM2"/>
    <w:qFormat/>
    <w:rPr>
      <w:kern w:val="21"/>
    </w:rPr>
  </w:style>
  <w:style w:type="paragraph" w:customStyle="1" w:styleId="GM2">
    <w:name w:val="GM正文2"/>
    <w:basedOn w:val="a"/>
    <w:link w:val="GM2Char"/>
    <w:qFormat/>
    <w:pPr>
      <w:widowControl/>
      <w:spacing w:line="360" w:lineRule="auto"/>
      <w:ind w:firstLineChars="200" w:firstLine="200"/>
      <w:jc w:val="left"/>
    </w:pPr>
    <w:rPr>
      <w:rFonts w:ascii="Times New Roman" w:hAnsi="Times New Roman"/>
      <w:kern w:val="21"/>
      <w:sz w:val="20"/>
      <w:szCs w:val="20"/>
    </w:rPr>
  </w:style>
  <w:style w:type="character" w:customStyle="1" w:styleId="FontStyle163">
    <w:name w:val="Font Style163"/>
    <w:qFormat/>
    <w:rPr>
      <w:rFonts w:ascii="Arial Unicode MS" w:eastAsia="Arial Unicode MS" w:hAnsi="Times New Roman" w:cs="Arial Unicode MS"/>
      <w:sz w:val="18"/>
      <w:szCs w:val="18"/>
    </w:rPr>
  </w:style>
  <w:style w:type="character" w:customStyle="1" w:styleId="1f5">
    <w:name w:val="页脚 字符1"/>
    <w:qFormat/>
    <w:rPr>
      <w:rFonts w:ascii="Times New Roman" w:eastAsia="宋体" w:hAnsi="Times New Roman" w:cs="Times New Roman"/>
      <w:sz w:val="18"/>
      <w:szCs w:val="20"/>
    </w:rPr>
  </w:style>
  <w:style w:type="character" w:customStyle="1" w:styleId="Char1e">
    <w:name w:val="标题 Char1"/>
    <w:uiPriority w:val="10"/>
    <w:qFormat/>
    <w:rPr>
      <w:rFonts w:ascii="Cambria" w:eastAsia="宋体" w:hAnsi="Cambria" w:cs="Times New Roman"/>
      <w:b/>
      <w:bCs/>
      <w:sz w:val="32"/>
      <w:szCs w:val="32"/>
    </w:rPr>
  </w:style>
  <w:style w:type="character" w:customStyle="1" w:styleId="1Char">
    <w:name w:val="标题 1 Char"/>
    <w:uiPriority w:val="9"/>
    <w:qFormat/>
    <w:rPr>
      <w:rFonts w:ascii="Times New Roman" w:eastAsia="宋体" w:hAnsi="Times New Roman" w:cs="Times New Roman"/>
      <w:b/>
      <w:kern w:val="44"/>
      <w:sz w:val="44"/>
      <w:szCs w:val="20"/>
    </w:rPr>
  </w:style>
  <w:style w:type="character" w:customStyle="1" w:styleId="1f6">
    <w:name w:val="电子邮件签名 字符1"/>
    <w:qFormat/>
    <w:rPr>
      <w:rFonts w:ascii="Times New Roman" w:eastAsia="宋体" w:hAnsi="Times New Roman" w:cs="Times New Roman"/>
      <w:szCs w:val="24"/>
    </w:rPr>
  </w:style>
  <w:style w:type="character" w:customStyle="1" w:styleId="Char21">
    <w:name w:val="正文（标记） Char2"/>
    <w:link w:val="afffffd"/>
    <w:qFormat/>
    <w:rPr>
      <w:sz w:val="24"/>
      <w:szCs w:val="24"/>
      <w:lang w:eastAsia="en-US"/>
    </w:rPr>
  </w:style>
  <w:style w:type="paragraph" w:customStyle="1" w:styleId="afffffd">
    <w:name w:val="正文（标记）"/>
    <w:basedOn w:val="a"/>
    <w:link w:val="Char21"/>
    <w:qFormat/>
    <w:pPr>
      <w:tabs>
        <w:tab w:val="left" w:pos="420"/>
      </w:tabs>
      <w:spacing w:beforeLines="50" w:afterLines="50" w:after="200"/>
      <w:ind w:left="420" w:hanging="420"/>
    </w:pPr>
    <w:rPr>
      <w:rFonts w:ascii="Times New Roman" w:hAnsi="Times New Roman"/>
      <w:kern w:val="0"/>
      <w:sz w:val="24"/>
      <w:lang w:eastAsia="en-US"/>
    </w:rPr>
  </w:style>
  <w:style w:type="character" w:customStyle="1" w:styleId="HTMLChar0">
    <w:name w:val="HTML 预设格式 Char"/>
    <w:qFormat/>
    <w:rPr>
      <w:rFonts w:ascii="宋体" w:hAnsi="宋体" w:cs="宋体"/>
      <w:kern w:val="2"/>
      <w:sz w:val="24"/>
      <w:szCs w:val="24"/>
    </w:rPr>
  </w:style>
  <w:style w:type="character" w:customStyle="1" w:styleId="CharChar7">
    <w:name w:val="标准正文 Char Char"/>
    <w:link w:val="afffffe"/>
    <w:uiPriority w:val="99"/>
    <w:qFormat/>
    <w:rPr>
      <w:rFonts w:ascii="宋体" w:eastAsia="仿宋_GB2312" w:hAnsi="Courier New"/>
      <w:sz w:val="32"/>
    </w:rPr>
  </w:style>
  <w:style w:type="paragraph" w:customStyle="1" w:styleId="afffffe">
    <w:name w:val="标准正文"/>
    <w:basedOn w:val="aff"/>
    <w:link w:val="CharChar7"/>
    <w:uiPriority w:val="99"/>
    <w:qFormat/>
    <w:pPr>
      <w:spacing w:beforeLines="50" w:afterLines="50"/>
      <w:ind w:firstLineChars="200" w:firstLine="200"/>
    </w:pPr>
    <w:rPr>
      <w:rFonts w:eastAsia="仿宋_GB2312"/>
      <w:kern w:val="0"/>
      <w:sz w:val="32"/>
    </w:rPr>
  </w:style>
  <w:style w:type="character" w:customStyle="1" w:styleId="1CharChar">
    <w:name w:val="1.正文 Char Char"/>
    <w:link w:val="1f7"/>
    <w:qFormat/>
    <w:rPr>
      <w:rFonts w:ascii="宋体"/>
      <w:color w:val="000000"/>
    </w:rPr>
  </w:style>
  <w:style w:type="paragraph" w:customStyle="1" w:styleId="1f7">
    <w:name w:val="1.正文"/>
    <w:basedOn w:val="a"/>
    <w:next w:val="a"/>
    <w:link w:val="1CharChar"/>
    <w:qFormat/>
    <w:pPr>
      <w:widowControl/>
      <w:spacing w:line="360" w:lineRule="auto"/>
      <w:textAlignment w:val="baseline"/>
    </w:pPr>
    <w:rPr>
      <w:rFonts w:ascii="宋体" w:hAnsi="Times New Roman"/>
      <w:color w:val="000000"/>
      <w:kern w:val="0"/>
      <w:sz w:val="20"/>
      <w:szCs w:val="20"/>
    </w:rPr>
  </w:style>
  <w:style w:type="character" w:customStyle="1" w:styleId="1f8">
    <w:name w:val="注释标题 字符1"/>
    <w:qFormat/>
    <w:rPr>
      <w:rFonts w:ascii="Times New Roman" w:eastAsia="宋体" w:hAnsi="Times New Roman" w:cs="Times New Roman"/>
      <w:szCs w:val="24"/>
    </w:rPr>
  </w:style>
  <w:style w:type="character" w:customStyle="1" w:styleId="1f9">
    <w:name w:val="批注框文本 字符1"/>
    <w:qFormat/>
    <w:rPr>
      <w:rFonts w:ascii="Times New Roman" w:eastAsia="宋体" w:hAnsi="Times New Roman" w:cs="Times New Roman"/>
      <w:sz w:val="18"/>
      <w:szCs w:val="20"/>
    </w:rPr>
  </w:style>
  <w:style w:type="character" w:customStyle="1" w:styleId="314">
    <w:name w:val="正文文本 3 字符1"/>
    <w:qFormat/>
    <w:rPr>
      <w:rFonts w:ascii="Times New Roman" w:eastAsia="宋体" w:hAnsi="Times New Roman" w:cs="Times New Roman"/>
      <w:sz w:val="16"/>
      <w:szCs w:val="16"/>
    </w:rPr>
  </w:style>
  <w:style w:type="character" w:customStyle="1" w:styleId="111">
    <w:name w:val="标题 1 字符1"/>
    <w:qFormat/>
    <w:rPr>
      <w:rFonts w:ascii="Times New Roman" w:eastAsia="宋体" w:hAnsi="Times New Roman" w:cs="Times New Roman"/>
      <w:b/>
      <w:kern w:val="44"/>
      <w:sz w:val="44"/>
      <w:szCs w:val="20"/>
    </w:rPr>
  </w:style>
  <w:style w:type="character" w:customStyle="1" w:styleId="9Char">
    <w:name w:val="标题 9 Char"/>
    <w:qFormat/>
    <w:rPr>
      <w:rFonts w:ascii="Arial" w:eastAsia="黑体" w:hAnsi="Arial"/>
      <w:kern w:val="2"/>
      <w:sz w:val="21"/>
      <w:szCs w:val="21"/>
    </w:rPr>
  </w:style>
  <w:style w:type="character" w:customStyle="1" w:styleId="textbox1">
    <w:name w:val="textbox1"/>
    <w:qFormat/>
    <w:rPr>
      <w:bdr w:val="single" w:sz="6" w:space="0" w:color="ADADAD"/>
      <w:shd w:val="clear" w:color="auto" w:fill="FFFFFF"/>
    </w:rPr>
  </w:style>
  <w:style w:type="character" w:customStyle="1" w:styleId="Charfb">
    <w:name w:val="正文（新） Char"/>
    <w:link w:val="affffff"/>
    <w:uiPriority w:val="99"/>
    <w:qFormat/>
    <w:rPr>
      <w:rFonts w:ascii="宋体" w:hAnsi="宋体"/>
      <w:sz w:val="24"/>
      <w:szCs w:val="24"/>
      <w:lang w:eastAsia="en-US"/>
    </w:rPr>
  </w:style>
  <w:style w:type="paragraph" w:customStyle="1" w:styleId="affffff">
    <w:name w:val="正文（新）"/>
    <w:basedOn w:val="a"/>
    <w:link w:val="Charfb"/>
    <w:uiPriority w:val="99"/>
    <w:qFormat/>
    <w:pPr>
      <w:spacing w:line="360" w:lineRule="auto"/>
      <w:ind w:firstLineChars="200" w:firstLine="480"/>
    </w:pPr>
    <w:rPr>
      <w:rFonts w:ascii="宋体" w:hAnsi="宋体"/>
      <w:kern w:val="0"/>
      <w:sz w:val="24"/>
      <w:lang w:eastAsia="en-US"/>
    </w:rPr>
  </w:style>
  <w:style w:type="character" w:customStyle="1" w:styleId="HTMLChar1">
    <w:name w:val="HTML 预设格式 Char1"/>
    <w:uiPriority w:val="99"/>
    <w:qFormat/>
    <w:rPr>
      <w:rFonts w:ascii="Courier New" w:eastAsia="宋体" w:hAnsi="Courier New" w:cs="Courier New"/>
      <w:sz w:val="20"/>
      <w:szCs w:val="20"/>
    </w:rPr>
  </w:style>
  <w:style w:type="character" w:customStyle="1" w:styleId="fontstyle11">
    <w:name w:val="fontstyle11"/>
    <w:qFormat/>
    <w:rPr>
      <w:rFonts w:ascii="Arial-BoldMT" w:eastAsia="宋体" w:hAnsi="Arial-BoldMT" w:cs="Times New Roman" w:hint="default"/>
      <w:b/>
      <w:bCs/>
      <w:color w:val="A50021"/>
      <w:sz w:val="56"/>
      <w:szCs w:val="56"/>
    </w:rPr>
  </w:style>
  <w:style w:type="character" w:customStyle="1" w:styleId="223">
    <w:name w:val="正文文本 2 字符2"/>
    <w:uiPriority w:val="99"/>
    <w:semiHidden/>
    <w:qFormat/>
    <w:rPr>
      <w:kern w:val="2"/>
      <w:sz w:val="21"/>
      <w:szCs w:val="22"/>
    </w:rPr>
  </w:style>
  <w:style w:type="character" w:customStyle="1" w:styleId="2fa">
    <w:name w:val="标题 字符2"/>
    <w:qFormat/>
    <w:rPr>
      <w:rFonts w:ascii="等线 Light" w:eastAsia="等线 Light" w:hAnsi="等线 Light" w:cs="Times New Roman"/>
      <w:b/>
      <w:bCs/>
      <w:sz w:val="32"/>
      <w:szCs w:val="32"/>
    </w:rPr>
  </w:style>
  <w:style w:type="character" w:customStyle="1" w:styleId="2fb">
    <w:name w:val="电子邮件签名 字符2"/>
    <w:uiPriority w:val="99"/>
    <w:semiHidden/>
    <w:qFormat/>
    <w:rPr>
      <w:kern w:val="2"/>
      <w:sz w:val="21"/>
      <w:szCs w:val="22"/>
    </w:rPr>
  </w:style>
  <w:style w:type="character" w:customStyle="1" w:styleId="1fa">
    <w:name w:val="宏文本 字符1"/>
    <w:qFormat/>
    <w:rPr>
      <w:rFonts w:ascii="Courier New" w:eastAsia="宋体" w:hAnsi="Courier New" w:cs="Courier New"/>
      <w:sz w:val="24"/>
      <w:szCs w:val="24"/>
    </w:rPr>
  </w:style>
  <w:style w:type="character" w:customStyle="1" w:styleId="HTML21">
    <w:name w:val="HTML 地址 字符2"/>
    <w:uiPriority w:val="99"/>
    <w:semiHidden/>
    <w:qFormat/>
    <w:rPr>
      <w:i/>
      <w:iCs/>
      <w:kern w:val="2"/>
      <w:sz w:val="21"/>
      <w:szCs w:val="22"/>
    </w:rPr>
  </w:style>
  <w:style w:type="character" w:customStyle="1" w:styleId="6Char">
    <w:name w:val="标题 6 Char"/>
    <w:uiPriority w:val="99"/>
    <w:qFormat/>
    <w:rPr>
      <w:rFonts w:ascii="Cambria" w:eastAsia="宋体" w:hAnsi="Cambria" w:cs="Times New Roman"/>
      <w:b/>
      <w:kern w:val="0"/>
      <w:sz w:val="24"/>
      <w:szCs w:val="20"/>
    </w:rPr>
  </w:style>
  <w:style w:type="character" w:customStyle="1" w:styleId="Charfc">
    <w:name w:val="尾注文本 Char"/>
    <w:uiPriority w:val="99"/>
    <w:qFormat/>
    <w:rPr>
      <w:kern w:val="2"/>
      <w:sz w:val="21"/>
      <w:szCs w:val="21"/>
    </w:rPr>
  </w:style>
  <w:style w:type="character" w:customStyle="1" w:styleId="Charfd">
    <w:name w:val="文档正文 Char"/>
    <w:link w:val="affffff0"/>
    <w:qFormat/>
    <w:rPr>
      <w:rFonts w:ascii="仿宋_GB2312" w:hAnsi="宋体"/>
      <w:sz w:val="24"/>
    </w:rPr>
  </w:style>
  <w:style w:type="paragraph" w:customStyle="1" w:styleId="affffff0">
    <w:name w:val="文档正文"/>
    <w:basedOn w:val="a"/>
    <w:link w:val="Charfd"/>
    <w:qFormat/>
    <w:pPr>
      <w:tabs>
        <w:tab w:val="left" w:pos="360"/>
        <w:tab w:val="left" w:pos="980"/>
      </w:tabs>
      <w:adjustRightInd w:val="0"/>
      <w:snapToGrid w:val="0"/>
      <w:spacing w:line="300" w:lineRule="auto"/>
      <w:ind w:left="907"/>
    </w:pPr>
    <w:rPr>
      <w:rFonts w:ascii="仿宋_GB2312" w:hAnsi="宋体"/>
      <w:kern w:val="0"/>
      <w:sz w:val="24"/>
      <w:szCs w:val="20"/>
    </w:rPr>
  </w:style>
  <w:style w:type="character" w:customStyle="1" w:styleId="HTML10">
    <w:name w:val="HTML 预设格式 字符1"/>
    <w:qFormat/>
    <w:rPr>
      <w:rFonts w:ascii="Courier New" w:eastAsia="宋体" w:hAnsi="Courier New" w:cs="Courier New"/>
      <w:sz w:val="20"/>
      <w:szCs w:val="20"/>
    </w:rPr>
  </w:style>
  <w:style w:type="character" w:customStyle="1" w:styleId="212">
    <w:name w:val="标题 2 字符1"/>
    <w:qFormat/>
    <w:rPr>
      <w:rFonts w:ascii="Cambria" w:eastAsia="宋体" w:hAnsi="Cambria" w:cs="Times New Roman"/>
      <w:b/>
      <w:kern w:val="0"/>
      <w:sz w:val="32"/>
      <w:szCs w:val="20"/>
    </w:rPr>
  </w:style>
  <w:style w:type="character" w:customStyle="1" w:styleId="Charfe">
    <w:name w:val="注释标题 Char"/>
    <w:qFormat/>
    <w:rPr>
      <w:sz w:val="24"/>
      <w:szCs w:val="24"/>
      <w:lang w:eastAsia="en-US"/>
    </w:rPr>
  </w:style>
  <w:style w:type="character" w:customStyle="1" w:styleId="shorttext">
    <w:name w:val="short_text"/>
    <w:qFormat/>
    <w:rPr>
      <w:rFonts w:ascii="Times New Roman" w:eastAsia="宋体" w:hAnsi="Times New Roman" w:cs="Times New Roman"/>
    </w:rPr>
  </w:style>
  <w:style w:type="character" w:customStyle="1" w:styleId="2fc">
    <w:name w:val="页脚 字符2"/>
    <w:qFormat/>
    <w:rPr>
      <w:rFonts w:ascii="Times New Roman" w:eastAsia="宋体" w:hAnsi="Times New Roman" w:cs="Times New Roman"/>
      <w:sz w:val="18"/>
      <w:szCs w:val="18"/>
    </w:rPr>
  </w:style>
  <w:style w:type="character" w:customStyle="1" w:styleId="3Char10">
    <w:name w:val="标题 3 Char1"/>
    <w:qFormat/>
    <w:rPr>
      <w:rFonts w:ascii="Times New Roman" w:eastAsia="宋体" w:hAnsi="Times New Roman" w:cs="Times New Roman"/>
      <w:b/>
      <w:bCs/>
      <w:kern w:val="2"/>
      <w:sz w:val="32"/>
      <w:szCs w:val="32"/>
    </w:rPr>
  </w:style>
  <w:style w:type="character" w:customStyle="1" w:styleId="Char1f">
    <w:name w:val="副标题 Char1"/>
    <w:uiPriority w:val="11"/>
    <w:qFormat/>
    <w:rPr>
      <w:rFonts w:ascii="Calibri Light" w:eastAsia="宋体" w:hAnsi="Calibri Light" w:cs="Times New Roman"/>
      <w:b/>
      <w:bCs/>
      <w:kern w:val="28"/>
      <w:sz w:val="32"/>
      <w:szCs w:val="32"/>
    </w:rPr>
  </w:style>
  <w:style w:type="character" w:customStyle="1" w:styleId="Charff">
    <w:name w:val="*正文 Char"/>
    <w:link w:val="affffff1"/>
    <w:qFormat/>
    <w:rPr>
      <w:rFonts w:ascii="宋体" w:hAnsi="宋体" w:cs="仿宋_GB2312"/>
      <w:sz w:val="24"/>
      <w:szCs w:val="24"/>
    </w:rPr>
  </w:style>
  <w:style w:type="paragraph" w:customStyle="1" w:styleId="affffff1">
    <w:name w:val="*正文"/>
    <w:basedOn w:val="a"/>
    <w:link w:val="Charff"/>
    <w:qFormat/>
    <w:pPr>
      <w:spacing w:line="360" w:lineRule="auto"/>
      <w:ind w:firstLineChars="200" w:firstLine="480"/>
    </w:pPr>
    <w:rPr>
      <w:rFonts w:ascii="宋体" w:hAnsi="宋体" w:cs="仿宋_GB2312"/>
      <w:kern w:val="0"/>
      <w:sz w:val="24"/>
    </w:rPr>
  </w:style>
  <w:style w:type="character" w:customStyle="1" w:styleId="2fd">
    <w:name w:val="批注文字 字符2"/>
    <w:qFormat/>
    <w:rPr>
      <w:rFonts w:ascii="Times New Roman" w:eastAsia="宋体" w:hAnsi="Times New Roman" w:cs="Times New Roman"/>
      <w:szCs w:val="24"/>
    </w:rPr>
  </w:style>
  <w:style w:type="character" w:customStyle="1" w:styleId="2fe">
    <w:name w:val="注释标题 字符2"/>
    <w:uiPriority w:val="99"/>
    <w:semiHidden/>
    <w:qFormat/>
    <w:rPr>
      <w:kern w:val="2"/>
      <w:sz w:val="21"/>
      <w:szCs w:val="22"/>
    </w:rPr>
  </w:style>
  <w:style w:type="character" w:customStyle="1" w:styleId="style31">
    <w:name w:val="style31"/>
    <w:qFormat/>
    <w:rPr>
      <w:rFonts w:ascii="Times New Roman" w:eastAsia="宋体" w:hAnsi="Times New Roman" w:cs="Times New Roman"/>
      <w:b/>
      <w:bCs/>
      <w:color w:val="0141A0"/>
      <w:sz w:val="21"/>
      <w:szCs w:val="21"/>
    </w:rPr>
  </w:style>
  <w:style w:type="character" w:customStyle="1" w:styleId="Charff0">
    <w:name w:val="正文缩进 Char"/>
    <w:uiPriority w:val="99"/>
    <w:qFormat/>
    <w:locked/>
    <w:rPr>
      <w:rFonts w:ascii="宋体" w:eastAsia="宋体" w:hAnsi="宋体" w:cs="Times New Roman"/>
      <w:sz w:val="24"/>
      <w:szCs w:val="20"/>
    </w:rPr>
  </w:style>
  <w:style w:type="character" w:customStyle="1" w:styleId="1fb">
    <w:name w:val="副标题 字符1"/>
    <w:qFormat/>
    <w:rPr>
      <w:rFonts w:ascii="Times New Roman" w:eastAsia="宋体" w:hAnsi="Times New Roman" w:cs="Times New Roman"/>
      <w:b/>
      <w:bCs/>
      <w:kern w:val="28"/>
      <w:sz w:val="32"/>
      <w:szCs w:val="32"/>
    </w:rPr>
  </w:style>
  <w:style w:type="character" w:customStyle="1" w:styleId="Charff1">
    <w:name w:val="批注框文本 Char"/>
    <w:uiPriority w:val="99"/>
    <w:qFormat/>
    <w:rPr>
      <w:rFonts w:ascii="Times New Roman" w:eastAsia="宋体" w:hAnsi="Times New Roman" w:cs="Times New Roman"/>
      <w:sz w:val="18"/>
      <w:szCs w:val="20"/>
    </w:rPr>
  </w:style>
  <w:style w:type="character" w:customStyle="1" w:styleId="CharChar50">
    <w:name w:val="Char Char5"/>
    <w:qFormat/>
    <w:rPr>
      <w:rFonts w:ascii="宋体" w:eastAsia="宋体" w:hAnsi="宋体" w:cs="Times New Roman" w:hint="eastAsia"/>
      <w:b/>
      <w:bCs/>
      <w:kern w:val="2"/>
      <w:sz w:val="32"/>
      <w:szCs w:val="32"/>
      <w:lang w:val="en-US" w:eastAsia="zh-CN" w:bidi="ar-SA"/>
    </w:rPr>
  </w:style>
  <w:style w:type="character" w:customStyle="1" w:styleId="Charff2">
    <w:name w:val="日期 Char"/>
    <w:qFormat/>
    <w:rPr>
      <w:rFonts w:ascii="宋体" w:hAnsi="宋体"/>
      <w:b/>
      <w:bCs/>
      <w:kern w:val="2"/>
      <w:sz w:val="30"/>
    </w:rPr>
  </w:style>
  <w:style w:type="character" w:customStyle="1" w:styleId="CharChar8">
    <w:name w:val="表格样式居左 Char Char"/>
    <w:link w:val="affffff2"/>
    <w:qFormat/>
    <w:rPr>
      <w:rFonts w:ascii="仿宋_GB2312" w:eastAsia="仿宋_GB2312"/>
      <w:bCs/>
      <w:szCs w:val="44"/>
    </w:rPr>
  </w:style>
  <w:style w:type="paragraph" w:customStyle="1" w:styleId="affffff2">
    <w:name w:val="表格样式居左"/>
    <w:link w:val="CharChar8"/>
    <w:qFormat/>
    <w:pPr>
      <w:adjustRightInd w:val="0"/>
      <w:snapToGrid w:val="0"/>
      <w:spacing w:line="360" w:lineRule="exact"/>
    </w:pPr>
    <w:rPr>
      <w:rFonts w:ascii="仿宋_GB2312" w:eastAsia="仿宋_GB2312"/>
      <w:bCs/>
      <w:szCs w:val="44"/>
    </w:rPr>
  </w:style>
  <w:style w:type="character" w:customStyle="1" w:styleId="Charff3">
    <w:name w:val="首行缩进 正文 Char"/>
    <w:link w:val="affffff3"/>
    <w:qFormat/>
    <w:rPr>
      <w:rFonts w:ascii="Arial" w:hAnsi="Arial"/>
      <w:b/>
      <w:color w:val="FF0000"/>
      <w:sz w:val="24"/>
      <w:szCs w:val="24"/>
    </w:rPr>
  </w:style>
  <w:style w:type="paragraph" w:customStyle="1" w:styleId="affffff3">
    <w:name w:val="首行缩进 正文"/>
    <w:basedOn w:val="a"/>
    <w:link w:val="Charff3"/>
    <w:qFormat/>
    <w:pPr>
      <w:adjustRightInd w:val="0"/>
      <w:spacing w:line="360" w:lineRule="auto"/>
      <w:ind w:leftChars="-1" w:left="-2" w:firstLineChars="200" w:firstLine="482"/>
    </w:pPr>
    <w:rPr>
      <w:rFonts w:ascii="Arial" w:hAnsi="Arial"/>
      <w:b/>
      <w:color w:val="FF0000"/>
      <w:kern w:val="0"/>
      <w:sz w:val="24"/>
    </w:rPr>
  </w:style>
  <w:style w:type="character" w:customStyle="1" w:styleId="HTML11">
    <w:name w:val="HTML 地址 字符1"/>
    <w:qFormat/>
    <w:rPr>
      <w:rFonts w:ascii="Times New Roman" w:eastAsia="宋体" w:hAnsi="Times New Roman" w:cs="Times New Roman"/>
      <w:i/>
      <w:iCs/>
      <w:szCs w:val="24"/>
    </w:rPr>
  </w:style>
  <w:style w:type="character" w:customStyle="1" w:styleId="1Char0">
    <w:name w:val="正文文本1 Char"/>
    <w:link w:val="1fc"/>
    <w:qFormat/>
    <w:rPr>
      <w:rFonts w:ascii="宋体" w:hAnsi="宋体"/>
      <w:szCs w:val="24"/>
    </w:rPr>
  </w:style>
  <w:style w:type="paragraph" w:customStyle="1" w:styleId="1fc">
    <w:name w:val="正文文本1"/>
    <w:basedOn w:val="a"/>
    <w:link w:val="1Char0"/>
    <w:qFormat/>
    <w:pPr>
      <w:spacing w:line="360" w:lineRule="auto"/>
      <w:ind w:firstLineChars="200" w:firstLine="200"/>
    </w:pPr>
    <w:rPr>
      <w:rFonts w:ascii="宋体" w:hAnsi="宋体"/>
      <w:kern w:val="0"/>
      <w:sz w:val="20"/>
    </w:rPr>
  </w:style>
  <w:style w:type="character" w:customStyle="1" w:styleId="3f3">
    <w:name w:val="日期 字符3"/>
    <w:uiPriority w:val="99"/>
    <w:semiHidden/>
    <w:qFormat/>
    <w:rPr>
      <w:kern w:val="2"/>
      <w:sz w:val="21"/>
      <w:szCs w:val="22"/>
    </w:rPr>
  </w:style>
  <w:style w:type="character" w:customStyle="1" w:styleId="CharChar13">
    <w:name w:val="Char Char13"/>
    <w:qFormat/>
    <w:rPr>
      <w:rFonts w:ascii="Times New Roman" w:eastAsia="宋体" w:hAnsi="Times New Roman" w:cs="Times New Roman"/>
      <w:sz w:val="18"/>
    </w:rPr>
  </w:style>
  <w:style w:type="character" w:customStyle="1" w:styleId="2Char3">
    <w:name w:val="正文（首行缩进2字符） Char"/>
    <w:link w:val="2ff"/>
    <w:qFormat/>
    <w:rPr>
      <w:sz w:val="24"/>
      <w:szCs w:val="24"/>
      <w:lang w:eastAsia="en-US"/>
    </w:rPr>
  </w:style>
  <w:style w:type="paragraph" w:customStyle="1" w:styleId="2ff">
    <w:name w:val="正文（首行缩进2字符）"/>
    <w:basedOn w:val="a"/>
    <w:link w:val="2Char3"/>
    <w:qFormat/>
    <w:pPr>
      <w:spacing w:line="360" w:lineRule="auto"/>
      <w:ind w:firstLineChars="200" w:firstLine="480"/>
    </w:pPr>
    <w:rPr>
      <w:rFonts w:ascii="Times New Roman" w:hAnsi="Times New Roman"/>
      <w:kern w:val="0"/>
      <w:sz w:val="24"/>
      <w:lang w:eastAsia="en-US"/>
    </w:rPr>
  </w:style>
  <w:style w:type="character" w:customStyle="1" w:styleId="3f4">
    <w:name w:val="纯文本 字符3"/>
    <w:uiPriority w:val="99"/>
    <w:semiHidden/>
    <w:qFormat/>
    <w:rPr>
      <w:rFonts w:ascii="宋体" w:hAnsi="Courier New" w:cs="Courier New"/>
      <w:kern w:val="2"/>
      <w:sz w:val="21"/>
      <w:szCs w:val="22"/>
    </w:rPr>
  </w:style>
  <w:style w:type="character" w:customStyle="1" w:styleId="3Char11">
    <w:name w:val="正文文本缩进 3 Char1"/>
    <w:qFormat/>
    <w:rPr>
      <w:rFonts w:ascii="Times New Roman" w:eastAsia="宋体" w:hAnsi="Times New Roman" w:cs="Times New Roman"/>
      <w:sz w:val="16"/>
      <w:szCs w:val="16"/>
    </w:rPr>
  </w:style>
  <w:style w:type="character" w:customStyle="1" w:styleId="BodyChar">
    <w:name w:val="Body Char"/>
    <w:link w:val="Body"/>
    <w:qFormat/>
    <w:rPr>
      <w:rFonts w:ascii="Univers" w:hAnsi="Univers"/>
      <w:color w:val="000000"/>
      <w:sz w:val="22"/>
      <w:lang w:eastAsia="en-US"/>
    </w:rPr>
  </w:style>
  <w:style w:type="paragraph" w:customStyle="1" w:styleId="Body">
    <w:name w:val="Body"/>
    <w:link w:val="BodyChar"/>
    <w:qFormat/>
    <w:pPr>
      <w:spacing w:before="130" w:after="130" w:line="260" w:lineRule="exact"/>
    </w:pPr>
    <w:rPr>
      <w:rFonts w:ascii="Univers" w:hAnsi="Univers"/>
      <w:color w:val="000000"/>
      <w:sz w:val="22"/>
      <w:lang w:eastAsia="en-US"/>
    </w:rPr>
  </w:style>
  <w:style w:type="character" w:customStyle="1" w:styleId="Charff4">
    <w:name w:val="正文文本缩进 Char"/>
    <w:qFormat/>
    <w:rPr>
      <w:rFonts w:ascii="楷体_GB2312" w:eastAsia="楷体_GB2312" w:hAnsi="Calibri"/>
      <w:kern w:val="2"/>
      <w:sz w:val="32"/>
      <w:szCs w:val="32"/>
    </w:rPr>
  </w:style>
  <w:style w:type="character" w:customStyle="1" w:styleId="CharChar40">
    <w:name w:val="Char Char4"/>
    <w:qFormat/>
    <w:rPr>
      <w:rFonts w:ascii="宋体" w:eastAsia="宋体" w:hAnsi="宋体" w:cs="Times New Roman" w:hint="eastAsia"/>
      <w:kern w:val="2"/>
      <w:sz w:val="18"/>
      <w:szCs w:val="18"/>
      <w:lang w:bidi="ar-SA"/>
    </w:rPr>
  </w:style>
  <w:style w:type="character" w:customStyle="1" w:styleId="Charff5">
    <w:name w:val="页脚 Char"/>
    <w:uiPriority w:val="99"/>
    <w:qFormat/>
    <w:rPr>
      <w:rFonts w:ascii="Times New Roman" w:eastAsia="宋体" w:hAnsi="Times New Roman" w:cs="Times New Roman"/>
      <w:sz w:val="18"/>
      <w:szCs w:val="20"/>
    </w:rPr>
  </w:style>
  <w:style w:type="character" w:customStyle="1" w:styleId="Charff6">
    <w:name w:val="脚注文本 Char"/>
    <w:qFormat/>
    <w:rPr>
      <w:rFonts w:ascii="Calibri" w:hAnsi="Calibri"/>
      <w:kern w:val="2"/>
      <w:sz w:val="18"/>
      <w:szCs w:val="18"/>
    </w:rPr>
  </w:style>
  <w:style w:type="character" w:customStyle="1" w:styleId="1CharChar0">
    <w:name w:val="省厅标题1 Char Char"/>
    <w:link w:val="1fd"/>
    <w:qFormat/>
    <w:rPr>
      <w:rFonts w:ascii="黑体" w:eastAsia="黑体"/>
      <w:sz w:val="32"/>
      <w:szCs w:val="32"/>
    </w:rPr>
  </w:style>
  <w:style w:type="paragraph" w:customStyle="1" w:styleId="1fd">
    <w:name w:val="省厅标题1"/>
    <w:basedOn w:val="a"/>
    <w:link w:val="1CharChar0"/>
    <w:qFormat/>
    <w:pPr>
      <w:adjustRightInd w:val="0"/>
      <w:snapToGrid w:val="0"/>
      <w:spacing w:line="336" w:lineRule="auto"/>
      <w:ind w:firstLineChars="200" w:firstLine="640"/>
      <w:outlineLvl w:val="0"/>
    </w:pPr>
    <w:rPr>
      <w:rFonts w:ascii="黑体" w:eastAsia="黑体" w:hAnsi="Times New Roman"/>
      <w:kern w:val="0"/>
      <w:sz w:val="32"/>
      <w:szCs w:val="32"/>
    </w:rPr>
  </w:style>
  <w:style w:type="character" w:customStyle="1" w:styleId="CharChar9">
    <w:name w:val="方案文档 Char Char"/>
    <w:link w:val="affffff4"/>
    <w:qFormat/>
    <w:rPr>
      <w:rFonts w:ascii="宋体" w:hAnsi="宋体" w:cs="宋体"/>
      <w:b/>
      <w:sz w:val="24"/>
      <w:szCs w:val="24"/>
    </w:rPr>
  </w:style>
  <w:style w:type="paragraph" w:customStyle="1" w:styleId="affffff4">
    <w:name w:val="方案文档"/>
    <w:basedOn w:val="a"/>
    <w:link w:val="CharChar9"/>
    <w:qFormat/>
    <w:pPr>
      <w:tabs>
        <w:tab w:val="left" w:pos="420"/>
      </w:tabs>
      <w:spacing w:line="360" w:lineRule="auto"/>
      <w:ind w:left="420"/>
    </w:pPr>
    <w:rPr>
      <w:rFonts w:ascii="宋体" w:hAnsi="宋体" w:cs="宋体"/>
      <w:b/>
      <w:kern w:val="0"/>
      <w:sz w:val="24"/>
    </w:rPr>
  </w:style>
  <w:style w:type="character" w:customStyle="1" w:styleId="Charff7">
    <w:name w:val="无间隔 Char"/>
    <w:link w:val="1fe"/>
    <w:uiPriority w:val="1"/>
    <w:qFormat/>
    <w:rPr>
      <w:sz w:val="22"/>
    </w:rPr>
  </w:style>
  <w:style w:type="paragraph" w:customStyle="1" w:styleId="1fe">
    <w:name w:val="无间隔1"/>
    <w:link w:val="Charff7"/>
    <w:uiPriority w:val="1"/>
    <w:qFormat/>
    <w:rPr>
      <w:sz w:val="22"/>
    </w:rPr>
  </w:style>
  <w:style w:type="character" w:customStyle="1" w:styleId="Char22">
    <w:name w:val="副标题 Char2"/>
    <w:uiPriority w:val="11"/>
    <w:qFormat/>
    <w:rPr>
      <w:rFonts w:ascii="Cambria" w:eastAsia="宋体" w:hAnsi="Cambria" w:cs="Times New Roman"/>
      <w:b/>
      <w:bCs/>
      <w:kern w:val="28"/>
      <w:sz w:val="32"/>
      <w:szCs w:val="32"/>
    </w:rPr>
  </w:style>
  <w:style w:type="character" w:customStyle="1" w:styleId="2Char4">
    <w:name w:val="正文文本 2 Char"/>
    <w:qFormat/>
    <w:rPr>
      <w:rFonts w:ascii="楷体_GB2312" w:eastAsia="楷体_GB2312" w:hAnsi="Calibri"/>
      <w:kern w:val="2"/>
      <w:sz w:val="28"/>
      <w:szCs w:val="28"/>
    </w:rPr>
  </w:style>
  <w:style w:type="character" w:customStyle="1" w:styleId="CharChar22">
    <w:name w:val="Char Char22"/>
    <w:qFormat/>
    <w:rPr>
      <w:rFonts w:ascii="Times New Roman" w:eastAsia="宋体" w:hAnsi="Times New Roman" w:cs="Times New Roman"/>
      <w:b/>
      <w:kern w:val="44"/>
      <w:sz w:val="44"/>
    </w:rPr>
  </w:style>
  <w:style w:type="character" w:customStyle="1" w:styleId="321">
    <w:name w:val="正文文本缩进 3 字符2"/>
    <w:qFormat/>
    <w:rPr>
      <w:rFonts w:ascii="Times New Roman" w:eastAsia="宋体" w:hAnsi="Times New Roman" w:cs="Times New Roman"/>
      <w:sz w:val="16"/>
      <w:szCs w:val="16"/>
    </w:rPr>
  </w:style>
  <w:style w:type="character" w:customStyle="1" w:styleId="CharChar0">
    <w:name w:val="二级目录 Char Char"/>
    <w:link w:val="affff4"/>
    <w:qFormat/>
    <w:rPr>
      <w:b/>
      <w:kern w:val="2"/>
      <w:sz w:val="30"/>
      <w:szCs w:val="28"/>
    </w:rPr>
  </w:style>
  <w:style w:type="character" w:customStyle="1" w:styleId="Charff8">
    <w:name w:val="副标题 Char"/>
    <w:qFormat/>
    <w:rPr>
      <w:rFonts w:ascii="Cambria" w:hAnsi="Cambria"/>
      <w:b/>
      <w:bCs/>
      <w:kern w:val="28"/>
      <w:sz w:val="32"/>
      <w:szCs w:val="32"/>
    </w:rPr>
  </w:style>
  <w:style w:type="character" w:customStyle="1" w:styleId="2ff0">
    <w:name w:val="脚注文本 字符2"/>
    <w:uiPriority w:val="99"/>
    <w:semiHidden/>
    <w:qFormat/>
    <w:rPr>
      <w:kern w:val="2"/>
      <w:sz w:val="18"/>
      <w:szCs w:val="18"/>
    </w:rPr>
  </w:style>
  <w:style w:type="character" w:customStyle="1" w:styleId="Charff9">
    <w:name w:val="正文（缩进） Char"/>
    <w:qFormat/>
    <w:rPr>
      <w:rFonts w:ascii="Times New Roman" w:eastAsia="宋体" w:hAnsi="Times New Roman" w:cs="Times New Roman"/>
      <w:kern w:val="0"/>
      <w:sz w:val="24"/>
      <w:szCs w:val="24"/>
      <w:lang w:eastAsia="en-US"/>
    </w:rPr>
  </w:style>
  <w:style w:type="character" w:customStyle="1" w:styleId="2CharChar0">
    <w:name w:val="正文2 Char Char"/>
    <w:link w:val="2ff1"/>
    <w:qFormat/>
    <w:rPr>
      <w:sz w:val="24"/>
    </w:rPr>
  </w:style>
  <w:style w:type="paragraph" w:customStyle="1" w:styleId="2ff1">
    <w:name w:val="正文2"/>
    <w:basedOn w:val="a"/>
    <w:link w:val="2CharChar0"/>
    <w:qFormat/>
    <w:pPr>
      <w:spacing w:before="156" w:line="360" w:lineRule="auto"/>
      <w:ind w:firstLineChars="200" w:firstLine="510"/>
    </w:pPr>
    <w:rPr>
      <w:rFonts w:ascii="Times New Roman" w:hAnsi="Times New Roman"/>
      <w:kern w:val="0"/>
      <w:sz w:val="24"/>
      <w:szCs w:val="20"/>
    </w:rPr>
  </w:style>
  <w:style w:type="character" w:customStyle="1" w:styleId="610">
    <w:name w:val="标题 6 字符1"/>
    <w:qFormat/>
    <w:rPr>
      <w:rFonts w:ascii="Cambria" w:eastAsia="宋体" w:hAnsi="Cambria" w:cs="Times New Roman"/>
      <w:b/>
      <w:kern w:val="0"/>
      <w:sz w:val="24"/>
      <w:szCs w:val="20"/>
    </w:rPr>
  </w:style>
  <w:style w:type="character" w:customStyle="1" w:styleId="CharChara">
    <w:name w:val="表格 Char Char"/>
    <w:link w:val="affffff5"/>
    <w:qFormat/>
    <w:rPr>
      <w:rFonts w:ascii="Calibri" w:hAnsi="Calibri"/>
      <w:sz w:val="24"/>
      <w:szCs w:val="24"/>
    </w:rPr>
  </w:style>
  <w:style w:type="paragraph" w:customStyle="1" w:styleId="affffff5">
    <w:name w:val="表格"/>
    <w:basedOn w:val="a"/>
    <w:link w:val="CharChara"/>
    <w:qFormat/>
    <w:pPr>
      <w:widowControl/>
      <w:spacing w:line="360" w:lineRule="auto"/>
      <w:ind w:firstLineChars="200" w:firstLine="200"/>
      <w:jc w:val="left"/>
    </w:pPr>
    <w:rPr>
      <w:kern w:val="0"/>
      <w:sz w:val="24"/>
    </w:rPr>
  </w:style>
  <w:style w:type="character" w:customStyle="1" w:styleId="8Char">
    <w:name w:val="标题 8 Char"/>
    <w:qFormat/>
    <w:rPr>
      <w:rFonts w:ascii="Arial" w:eastAsia="黑体" w:hAnsi="Arial"/>
      <w:kern w:val="2"/>
      <w:sz w:val="24"/>
      <w:szCs w:val="24"/>
    </w:rPr>
  </w:style>
  <w:style w:type="character" w:customStyle="1" w:styleId="StyleVerdana">
    <w:name w:val="Style Verdana 四号"/>
    <w:qFormat/>
    <w:rPr>
      <w:rFonts w:ascii="Verdana" w:eastAsia="仿宋" w:hAnsi="Verdana" w:cs="Times New Roman"/>
      <w:sz w:val="28"/>
      <w:szCs w:val="28"/>
      <w:lang w:val="en-US" w:eastAsia="en-US" w:bidi="ar-SA"/>
    </w:rPr>
  </w:style>
  <w:style w:type="character" w:customStyle="1" w:styleId="CharCharb">
    <w:name w:val="美标题一 Char Char"/>
    <w:link w:val="affffff6"/>
    <w:qFormat/>
    <w:rPr>
      <w:b/>
      <w:sz w:val="36"/>
    </w:rPr>
  </w:style>
  <w:style w:type="paragraph" w:customStyle="1" w:styleId="affffff6">
    <w:name w:val="美标题一"/>
    <w:basedOn w:val="a"/>
    <w:link w:val="CharCharb"/>
    <w:qFormat/>
    <w:pPr>
      <w:tabs>
        <w:tab w:val="left" w:pos="1995"/>
      </w:tabs>
      <w:ind w:left="907"/>
      <w:jc w:val="center"/>
    </w:pPr>
    <w:rPr>
      <w:rFonts w:ascii="Times New Roman" w:hAnsi="Times New Roman"/>
      <w:b/>
      <w:kern w:val="0"/>
      <w:sz w:val="36"/>
      <w:szCs w:val="20"/>
    </w:rPr>
  </w:style>
  <w:style w:type="character" w:customStyle="1" w:styleId="2ff2">
    <w:name w:val="尾注文本 字符2"/>
    <w:uiPriority w:val="99"/>
    <w:semiHidden/>
    <w:qFormat/>
    <w:rPr>
      <w:kern w:val="2"/>
      <w:sz w:val="21"/>
      <w:szCs w:val="22"/>
    </w:rPr>
  </w:style>
  <w:style w:type="character" w:customStyle="1" w:styleId="2CharChar1">
    <w:name w:val="美标题2 Char Char"/>
    <w:link w:val="2ff3"/>
    <w:qFormat/>
    <w:rPr>
      <w:rFonts w:ascii="宋体" w:hAnsi="宋体"/>
      <w:b/>
      <w:sz w:val="28"/>
    </w:rPr>
  </w:style>
  <w:style w:type="paragraph" w:customStyle="1" w:styleId="2ff3">
    <w:name w:val="美标题2"/>
    <w:basedOn w:val="a"/>
    <w:link w:val="2CharChar1"/>
    <w:qFormat/>
    <w:rPr>
      <w:rFonts w:ascii="宋体" w:hAnsi="宋体"/>
      <w:b/>
      <w:kern w:val="0"/>
      <w:sz w:val="28"/>
      <w:szCs w:val="20"/>
    </w:rPr>
  </w:style>
  <w:style w:type="character" w:customStyle="1" w:styleId="Charffa">
    <w:name w:val="文本样式 Char"/>
    <w:link w:val="affffff7"/>
    <w:qFormat/>
    <w:rPr>
      <w:rFonts w:ascii="宋体" w:hAnsi="宋体"/>
      <w:sz w:val="24"/>
      <w:szCs w:val="24"/>
      <w:lang w:eastAsia="en-US"/>
    </w:rPr>
  </w:style>
  <w:style w:type="paragraph" w:customStyle="1" w:styleId="affffff7">
    <w:name w:val="文本样式"/>
    <w:basedOn w:val="a"/>
    <w:link w:val="Charffa"/>
    <w:qFormat/>
    <w:pPr>
      <w:spacing w:line="360" w:lineRule="auto"/>
      <w:ind w:firstLine="480"/>
    </w:pPr>
    <w:rPr>
      <w:rFonts w:ascii="宋体" w:hAnsi="宋体"/>
      <w:kern w:val="0"/>
      <w:sz w:val="24"/>
      <w:lang w:eastAsia="en-US"/>
    </w:rPr>
  </w:style>
  <w:style w:type="character" w:customStyle="1" w:styleId="2ff4">
    <w:name w:val="称呼 字符2"/>
    <w:uiPriority w:val="99"/>
    <w:semiHidden/>
    <w:qFormat/>
    <w:rPr>
      <w:kern w:val="2"/>
      <w:sz w:val="21"/>
      <w:szCs w:val="22"/>
    </w:rPr>
  </w:style>
  <w:style w:type="character" w:customStyle="1" w:styleId="defChar">
    <w:name w:val="def正文 Char"/>
    <w:link w:val="def"/>
    <w:qFormat/>
    <w:rPr>
      <w:szCs w:val="21"/>
      <w:lang w:eastAsia="en-US"/>
    </w:rPr>
  </w:style>
  <w:style w:type="paragraph" w:customStyle="1" w:styleId="def">
    <w:name w:val="def正文"/>
    <w:basedOn w:val="af8"/>
    <w:link w:val="defChar"/>
    <w:qFormat/>
    <w:pPr>
      <w:widowControl/>
      <w:spacing w:after="0" w:line="276" w:lineRule="auto"/>
      <w:jc w:val="center"/>
    </w:pPr>
    <w:rPr>
      <w:rFonts w:ascii="Times New Roman" w:hAnsi="Times New Roman"/>
      <w:kern w:val="0"/>
      <w:sz w:val="20"/>
      <w:szCs w:val="21"/>
      <w:lang w:eastAsia="en-US"/>
    </w:rPr>
  </w:style>
  <w:style w:type="character" w:customStyle="1" w:styleId="bulletintext1">
    <w:name w:val="bulletintext1"/>
    <w:qFormat/>
    <w:rPr>
      <w:rFonts w:ascii="Times New Roman" w:eastAsia="宋体" w:hAnsi="Times New Roman" w:cs="Times New Roman"/>
      <w:color w:val="000000"/>
      <w:sz w:val="24"/>
      <w:szCs w:val="24"/>
    </w:rPr>
  </w:style>
  <w:style w:type="character" w:customStyle="1" w:styleId="Charffb">
    <w:name w:val="批注文字 Char"/>
    <w:qFormat/>
    <w:rPr>
      <w:kern w:val="2"/>
      <w:sz w:val="21"/>
      <w:szCs w:val="24"/>
    </w:rPr>
  </w:style>
  <w:style w:type="character" w:customStyle="1" w:styleId="2ff5">
    <w:name w:val="批注主题 字符2"/>
    <w:uiPriority w:val="99"/>
    <w:semiHidden/>
    <w:qFormat/>
    <w:rPr>
      <w:b/>
      <w:bCs/>
      <w:kern w:val="2"/>
      <w:sz w:val="21"/>
      <w:szCs w:val="22"/>
    </w:rPr>
  </w:style>
  <w:style w:type="character" w:customStyle="1" w:styleId="Charffc">
    <w:name w:val="正文（编号） Char"/>
    <w:link w:val="affffff8"/>
    <w:qFormat/>
    <w:rPr>
      <w:rFonts w:ascii="Calibri" w:hAnsi="Calibri"/>
      <w:sz w:val="24"/>
      <w:szCs w:val="24"/>
    </w:rPr>
  </w:style>
  <w:style w:type="paragraph" w:customStyle="1" w:styleId="affffff8">
    <w:name w:val="正文（编号）"/>
    <w:basedOn w:val="afffff3"/>
    <w:link w:val="Charffc"/>
    <w:qFormat/>
    <w:pPr>
      <w:tabs>
        <w:tab w:val="left" w:pos="360"/>
        <w:tab w:val="left" w:pos="786"/>
      </w:tabs>
      <w:spacing w:before="156" w:after="156"/>
      <w:ind w:firstLineChars="0" w:firstLine="0"/>
    </w:pPr>
    <w:rPr>
      <w:rFonts w:ascii="Calibri" w:hAnsi="Calibri"/>
    </w:rPr>
  </w:style>
  <w:style w:type="character" w:customStyle="1" w:styleId="Char1f0">
    <w:name w:val="批注文字 Char1"/>
    <w:uiPriority w:val="99"/>
    <w:qFormat/>
    <w:rPr>
      <w:rFonts w:ascii="Times New Roman" w:eastAsia="宋体" w:hAnsi="Times New Roman" w:cs="Times New Roman"/>
      <w:szCs w:val="21"/>
    </w:rPr>
  </w:style>
  <w:style w:type="character" w:customStyle="1" w:styleId="213">
    <w:name w:val="正文文本首行缩进 2 字符1"/>
    <w:qFormat/>
    <w:rPr>
      <w:rFonts w:ascii="Times New Roman" w:eastAsia="宋体" w:hAnsi="Times New Roman" w:cs="Times New Roman"/>
    </w:rPr>
  </w:style>
  <w:style w:type="character" w:customStyle="1" w:styleId="Char1f1">
    <w:name w:val="日期 Char1"/>
    <w:qFormat/>
    <w:rPr>
      <w:rFonts w:ascii="Times New Roman" w:eastAsia="宋体" w:hAnsi="Times New Roman" w:cs="Times New Roman"/>
      <w:kern w:val="2"/>
      <w:sz w:val="21"/>
      <w:szCs w:val="24"/>
    </w:rPr>
  </w:style>
  <w:style w:type="character" w:customStyle="1" w:styleId="1ff">
    <w:name w:val="尾注文本 字符1"/>
    <w:qFormat/>
    <w:rPr>
      <w:rFonts w:ascii="Times New Roman" w:eastAsia="宋体" w:hAnsi="Times New Roman" w:cs="Times New Roman"/>
      <w:szCs w:val="24"/>
    </w:rPr>
  </w:style>
  <w:style w:type="paragraph" w:customStyle="1" w:styleId="085">
    <w:name w:val="样式 宋体 首行缩进:  0.85 厘米"/>
    <w:basedOn w:val="a"/>
    <w:qFormat/>
    <w:pPr>
      <w:spacing w:before="120" w:after="120" w:line="360" w:lineRule="auto"/>
      <w:ind w:firstLine="482"/>
    </w:pPr>
    <w:rPr>
      <w:rFonts w:ascii="宋体" w:hAnsi="宋体" w:cs="宋体"/>
      <w:sz w:val="24"/>
      <w:szCs w:val="20"/>
    </w:rPr>
  </w:style>
  <w:style w:type="paragraph" w:customStyle="1" w:styleId="affffff9">
    <w:name w:val="È±Ê¡ÎÄ±¾"/>
    <w:basedOn w:val="a"/>
    <w:qFormat/>
    <w:pPr>
      <w:overflowPunct w:val="0"/>
      <w:autoSpaceDE w:val="0"/>
      <w:autoSpaceDN w:val="0"/>
      <w:adjustRightInd w:val="0"/>
      <w:spacing w:line="360" w:lineRule="auto"/>
      <w:jc w:val="left"/>
      <w:textAlignment w:val="baseline"/>
    </w:pPr>
    <w:rPr>
      <w:kern w:val="0"/>
      <w:sz w:val="24"/>
      <w:szCs w:val="20"/>
    </w:rPr>
  </w:style>
  <w:style w:type="paragraph" w:customStyle="1" w:styleId="62">
    <w:name w:val="列出段落6"/>
    <w:basedOn w:val="a"/>
    <w:uiPriority w:val="99"/>
    <w:qFormat/>
    <w:pPr>
      <w:ind w:firstLineChars="200" w:firstLine="420"/>
    </w:pPr>
    <w:rPr>
      <w:rFonts w:ascii="Times New Roman" w:hAnsi="Times New Roman"/>
      <w:szCs w:val="21"/>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kern w:val="0"/>
      <w:sz w:val="24"/>
    </w:rPr>
  </w:style>
  <w:style w:type="paragraph" w:customStyle="1" w:styleId="reader-word-layerreader-word-s20-5">
    <w:name w:val="reader-word-layer reader-word-s20-5"/>
    <w:basedOn w:val="a"/>
    <w:qFormat/>
    <w:pPr>
      <w:widowControl/>
      <w:spacing w:before="100" w:beforeAutospacing="1" w:after="100" w:afterAutospacing="1"/>
      <w:jc w:val="left"/>
    </w:pPr>
    <w:rPr>
      <w:rFonts w:ascii="宋体" w:hAnsi="宋体" w:cs="宋体"/>
      <w:kern w:val="0"/>
      <w:sz w:val="24"/>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2ff6">
    <w:name w:val="正文缩进2"/>
    <w:basedOn w:val="a"/>
    <w:qFormat/>
    <w:pPr>
      <w:spacing w:before="60"/>
      <w:ind w:firstLine="476"/>
    </w:pPr>
    <w:rPr>
      <w:rFonts w:ascii="Times New Roman" w:hAnsi="Times New Roman"/>
      <w:sz w:val="24"/>
      <w:szCs w:val="20"/>
    </w:rPr>
  </w:style>
  <w:style w:type="paragraph" w:customStyle="1" w:styleId="GW-6">
    <w:name w:val="GW-标题6"/>
    <w:basedOn w:val="GW-5"/>
    <w:qFormat/>
    <w:pPr>
      <w:numPr>
        <w:ilvl w:val="5"/>
      </w:numPr>
      <w:tabs>
        <w:tab w:val="left" w:pos="2520"/>
      </w:tabs>
      <w:outlineLvl w:val="5"/>
    </w:pPr>
    <w:rPr>
      <w:rFonts w:ascii="Times New Roman" w:eastAsia="宋体"/>
      <w:sz w:val="24"/>
    </w:rPr>
  </w:style>
  <w:style w:type="paragraph" w:customStyle="1" w:styleId="GW-5">
    <w:name w:val="GW-标题5"/>
    <w:basedOn w:val="a"/>
    <w:qFormat/>
    <w:pPr>
      <w:keepNext/>
      <w:keepLines/>
      <w:numPr>
        <w:ilvl w:val="4"/>
        <w:numId w:val="2"/>
      </w:numPr>
      <w:tabs>
        <w:tab w:val="left" w:pos="425"/>
      </w:tabs>
      <w:spacing w:beforeLines="50" w:before="156" w:afterLines="50" w:after="156" w:line="360" w:lineRule="auto"/>
      <w:ind w:rightChars="100" w:right="100"/>
      <w:jc w:val="left"/>
      <w:outlineLvl w:val="4"/>
    </w:pPr>
    <w:rPr>
      <w:rFonts w:ascii="仿宋_GB2312" w:eastAsia="仿宋_GB2312" w:hAnsi="Times New Roman"/>
      <w:b/>
      <w:bCs/>
      <w:kern w:val="44"/>
      <w:sz w:val="28"/>
    </w:rPr>
  </w:style>
  <w:style w:type="paragraph" w:customStyle="1" w:styleId="affffffa">
    <w:name w:val="正文表格表头（居中）"/>
    <w:basedOn w:val="a"/>
    <w:next w:val="affffffb"/>
    <w:qFormat/>
    <w:pPr>
      <w:keepNext/>
      <w:widowControl/>
      <w:spacing w:line="360" w:lineRule="auto"/>
      <w:jc w:val="center"/>
    </w:pPr>
    <w:rPr>
      <w:rFonts w:ascii="Arial" w:hAnsi="Arial" w:cs="Arial"/>
      <w:b/>
      <w:bCs/>
      <w:kern w:val="0"/>
      <w:sz w:val="18"/>
      <w:szCs w:val="18"/>
    </w:rPr>
  </w:style>
  <w:style w:type="paragraph" w:customStyle="1" w:styleId="affffffb">
    <w:name w:val="正文表格内容（左对齐）"/>
    <w:basedOn w:val="affffffc"/>
    <w:qFormat/>
    <w:pPr>
      <w:keepNext/>
      <w:jc w:val="both"/>
    </w:pPr>
    <w:rPr>
      <w:rFonts w:ascii="Times New Roman" w:hAnsi="Times New Roman" w:cs="Times New Roman"/>
    </w:rPr>
  </w:style>
  <w:style w:type="paragraph" w:customStyle="1" w:styleId="affffffc">
    <w:name w:val="正文表格内容（居中）"/>
    <w:basedOn w:val="a"/>
    <w:qFormat/>
    <w:pPr>
      <w:widowControl/>
      <w:spacing w:line="360" w:lineRule="auto"/>
      <w:jc w:val="center"/>
    </w:pPr>
    <w:rPr>
      <w:rFonts w:ascii="Arial" w:hAnsi="Arial" w:cs="Arial"/>
      <w:kern w:val="0"/>
      <w:sz w:val="18"/>
      <w:szCs w:val="18"/>
    </w:rPr>
  </w:style>
  <w:style w:type="paragraph" w:customStyle="1" w:styleId="CharCharc">
    <w:name w:val="Char Char"/>
    <w:basedOn w:val="a"/>
    <w:qFormat/>
    <w:pPr>
      <w:widowControl/>
      <w:spacing w:after="160" w:line="240" w:lineRule="exact"/>
      <w:jc w:val="left"/>
    </w:pPr>
    <w:rPr>
      <w:rFonts w:ascii="Verdana" w:hAnsi="Verdana"/>
      <w:kern w:val="0"/>
      <w:sz w:val="20"/>
      <w:szCs w:val="20"/>
      <w:lang w:eastAsia="en-US"/>
    </w:rPr>
  </w:style>
  <w:style w:type="paragraph" w:customStyle="1" w:styleId="affffffd">
    <w:name w:val="主题标题"/>
    <w:basedOn w:val="a0"/>
    <w:qFormat/>
    <w:pPr>
      <w:ind w:firstLineChars="200" w:firstLine="200"/>
    </w:pPr>
    <w:rPr>
      <w:rFonts w:ascii="Calibri" w:hAnsi="Calibri"/>
      <w:kern w:val="0"/>
      <w:szCs w:val="21"/>
    </w:rPr>
  </w:style>
  <w:style w:type="paragraph" w:customStyle="1" w:styleId="font6">
    <w:name w:val="font6"/>
    <w:basedOn w:val="a"/>
    <w:qFormat/>
    <w:pPr>
      <w:widowControl/>
      <w:spacing w:before="100" w:beforeAutospacing="1" w:after="100" w:afterAutospacing="1"/>
      <w:jc w:val="left"/>
    </w:pPr>
    <w:rPr>
      <w:rFonts w:ascii="宋体" w:hAnsi="宋体"/>
      <w:kern w:val="0"/>
      <w:sz w:val="28"/>
      <w:szCs w:val="28"/>
      <w:u w:val="single"/>
    </w:rPr>
  </w:style>
  <w:style w:type="paragraph" w:customStyle="1" w:styleId="56">
    <w:name w:val="列出段落5"/>
    <w:basedOn w:val="a"/>
    <w:uiPriority w:val="34"/>
    <w:qFormat/>
    <w:pPr>
      <w:ind w:firstLineChars="200" w:firstLine="420"/>
    </w:pPr>
    <w:rPr>
      <w:rFonts w:ascii="Times New Roman" w:hAnsi="Times New Roman"/>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f0">
    <w:name w:val="正文首行缩进1"/>
    <w:basedOn w:val="af8"/>
    <w:qFormat/>
    <w:rPr>
      <w:rFonts w:ascii="Times New Roman" w:hAnsi="Times New Roman"/>
      <w:kern w:val="0"/>
      <w:szCs w:val="21"/>
    </w:rPr>
  </w:style>
  <w:style w:type="paragraph" w:customStyle="1" w:styleId="P1">
    <w:name w:val="P1"/>
    <w:qFormat/>
    <w:pPr>
      <w:widowControl w:val="0"/>
      <w:adjustRightInd w:val="0"/>
      <w:spacing w:after="240" w:line="0" w:lineRule="atLeast"/>
      <w:ind w:left="2304" w:hanging="576"/>
      <w:jc w:val="both"/>
      <w:textAlignment w:val="baseline"/>
    </w:pPr>
    <w:rPr>
      <w:rFonts w:eastAsia="全真中明體"/>
      <w:spacing w:val="30"/>
      <w:sz w:val="24"/>
      <w:lang w:val="en-GB" w:eastAsia="zh-TW"/>
    </w:rPr>
  </w:style>
  <w:style w:type="paragraph" w:customStyle="1" w:styleId="a10">
    <w:name w:val="a1"/>
    <w:basedOn w:val="a"/>
    <w:qFormat/>
    <w:pPr>
      <w:widowControl/>
      <w:spacing w:before="100" w:beforeAutospacing="1" w:after="100" w:afterAutospacing="1"/>
      <w:jc w:val="left"/>
    </w:pPr>
    <w:rPr>
      <w:rFonts w:ascii="宋体" w:hAnsi="宋体" w:cs="宋体"/>
      <w:kern w:val="0"/>
      <w:sz w:val="24"/>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1ff1">
    <w:name w:val="公文标题 1"/>
    <w:basedOn w:val="affffffe"/>
    <w:next w:val="affffffe"/>
    <w:uiPriority w:val="99"/>
    <w:qFormat/>
    <w:pPr>
      <w:ind w:firstLineChars="0" w:firstLine="0"/>
      <w:outlineLvl w:val="0"/>
    </w:pPr>
    <w:rPr>
      <w:rFonts w:ascii="Times New Roman" w:eastAsia="宋体" w:hAnsi="Times New Roman"/>
    </w:rPr>
  </w:style>
  <w:style w:type="paragraph" w:customStyle="1" w:styleId="affffffe">
    <w:name w:val="公文正文"/>
    <w:basedOn w:val="afb"/>
    <w:uiPriority w:val="99"/>
    <w:qFormat/>
    <w:pPr>
      <w:ind w:firstLineChars="200" w:firstLine="200"/>
    </w:pPr>
    <w:rPr>
      <w:rFonts w:ascii="仿宋_GB2312" w:eastAsia="仿宋_GB2312" w:hAnsi="宋体"/>
      <w:kern w:val="28"/>
      <w:sz w:val="28"/>
      <w:szCs w:val="24"/>
    </w:rPr>
  </w:style>
  <w:style w:type="paragraph" w:customStyle="1" w:styleId="2ff7">
    <w:name w:val="封面标题2(居中)"/>
    <w:basedOn w:val="2ff8"/>
    <w:qFormat/>
    <w:rPr>
      <w:rFonts w:ascii="Times New Roman" w:eastAsia="宋体" w:hAnsi="Times New Roman" w:cs="Times New Roman"/>
    </w:rPr>
  </w:style>
  <w:style w:type="paragraph" w:customStyle="1" w:styleId="2ff8">
    <w:name w:val="封面标题2"/>
    <w:basedOn w:val="a"/>
    <w:next w:val="afffffff"/>
    <w:qFormat/>
    <w:pPr>
      <w:widowControl/>
      <w:spacing w:line="360" w:lineRule="auto"/>
      <w:jc w:val="right"/>
    </w:pPr>
    <w:rPr>
      <w:rFonts w:ascii="黑体" w:eastAsia="黑体" w:hAnsi="Arial" w:cs="Arial"/>
      <w:kern w:val="0"/>
      <w:sz w:val="44"/>
      <w:szCs w:val="44"/>
    </w:rPr>
  </w:style>
  <w:style w:type="paragraph" w:customStyle="1" w:styleId="afffffff">
    <w:name w:val="正文缩进小五"/>
    <w:basedOn w:val="a"/>
    <w:qFormat/>
    <w:pPr>
      <w:widowControl/>
      <w:spacing w:before="120" w:after="120" w:line="360" w:lineRule="auto"/>
      <w:ind w:firstLineChars="200" w:firstLine="360"/>
    </w:pPr>
    <w:rPr>
      <w:rFonts w:ascii="Arial" w:hAnsi="Arial"/>
      <w:kern w:val="0"/>
      <w:sz w:val="18"/>
      <w:szCs w:val="18"/>
    </w:rPr>
  </w:style>
  <w:style w:type="paragraph" w:customStyle="1" w:styleId="afffffff0">
    <w:name w:val="封面"/>
    <w:basedOn w:val="a"/>
    <w:next w:val="a"/>
    <w:qFormat/>
    <w:pPr>
      <w:adjustRightInd w:val="0"/>
      <w:spacing w:line="360" w:lineRule="auto"/>
    </w:pPr>
    <w:rPr>
      <w:rFonts w:eastAsia="黑体"/>
      <w:sz w:val="52"/>
      <w:szCs w:val="44"/>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Standard">
    <w:name w:val="Standard"/>
    <w:basedOn w:val="Default"/>
    <w:next w:val="Default"/>
    <w:qFormat/>
    <w:pPr>
      <w:widowControl/>
      <w:spacing w:line="360" w:lineRule="auto"/>
    </w:pPr>
    <w:rPr>
      <w:rFonts w:ascii="Arial" w:eastAsia="Times New Roman" w:hAnsi="Arial" w:cs="Times New Roman"/>
      <w:color w:val="auto"/>
      <w:lang w:eastAsia="en-US"/>
    </w:rPr>
  </w:style>
  <w:style w:type="paragraph" w:customStyle="1" w:styleId="57">
    <w:name w:val="样式5"/>
    <w:basedOn w:val="1ff2"/>
    <w:qFormat/>
    <w:pPr>
      <w:kinsoku w:val="0"/>
      <w:overflowPunct w:val="0"/>
      <w:autoSpaceDE w:val="0"/>
      <w:autoSpaceDN w:val="0"/>
      <w:spacing w:beforeLines="0"/>
      <w:ind w:left="0" w:firstLine="0"/>
    </w:pPr>
    <w:rPr>
      <w:rFonts w:ascii="仿宋_GB2312" w:eastAsia="仿宋_GB2312" w:hAnsi="宋体" w:cs="Arial"/>
      <w:kern w:val="32"/>
      <w:sz w:val="32"/>
      <w:szCs w:val="32"/>
    </w:rPr>
  </w:style>
  <w:style w:type="paragraph" w:customStyle="1" w:styleId="1ff2">
    <w:name w:val="1级列表"/>
    <w:basedOn w:val="a"/>
    <w:qFormat/>
    <w:pPr>
      <w:tabs>
        <w:tab w:val="left" w:pos="432"/>
      </w:tabs>
      <w:spacing w:beforeLines="50" w:line="360" w:lineRule="auto"/>
      <w:ind w:left="432" w:hanging="432"/>
    </w:pPr>
    <w:rPr>
      <w:rFonts w:eastAsia="楷体_GB2312"/>
      <w:sz w:val="24"/>
    </w:rPr>
  </w:style>
  <w:style w:type="paragraph" w:customStyle="1" w:styleId="ParaCharCharCharCharCharCharCharCharCharCharCharCharCharCharCharCharCharChar">
    <w:name w:val="默认段落字体 Para Char Char Char Char Char Char Char Char Char Char Char Char Char Char Char Char Char Char"/>
    <w:basedOn w:val="af0"/>
    <w:qFormat/>
    <w:pPr>
      <w:spacing w:line="360" w:lineRule="auto"/>
    </w:pPr>
    <w:rPr>
      <w:rFonts w:ascii="Tahoma" w:hAnsi="Tahoma"/>
      <w:sz w:val="24"/>
      <w:szCs w:val="24"/>
      <w:lang w:eastAsia="en-US"/>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kern w:val="0"/>
      <w:sz w:val="24"/>
      <w:szCs w:val="20"/>
    </w:rPr>
  </w:style>
  <w:style w:type="paragraph" w:customStyle="1" w:styleId="afffffff1">
    <w:name w:val="列举详述"/>
    <w:basedOn w:val="afff5"/>
    <w:qFormat/>
    <w:pPr>
      <w:tabs>
        <w:tab w:val="left" w:pos="1106"/>
        <w:tab w:val="left" w:pos="2211"/>
        <w:tab w:val="left" w:pos="3317"/>
        <w:tab w:val="left" w:pos="4423"/>
        <w:tab w:val="left" w:pos="5528"/>
        <w:tab w:val="left" w:pos="6634"/>
        <w:tab w:val="left" w:pos="7740"/>
      </w:tabs>
      <w:spacing w:before="0" w:beforeAutospacing="0" w:after="225" w:afterAutospacing="0"/>
      <w:ind w:left="567" w:right="45" w:firstLineChars="200" w:firstLine="440"/>
    </w:pPr>
    <w:rPr>
      <w:rFonts w:ascii="Arial" w:eastAsia="Arial" w:hAnsi="Times New Roman" w:cs="Arial"/>
      <w:sz w:val="22"/>
      <w:szCs w:val="22"/>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46">
    <w:name w:val="4"/>
    <w:basedOn w:val="a"/>
    <w:next w:val="37"/>
    <w:qFormat/>
    <w:pPr>
      <w:spacing w:line="360" w:lineRule="auto"/>
      <w:ind w:firstLineChars="200" w:firstLine="420"/>
    </w:pPr>
    <w:rPr>
      <w:rFonts w:ascii="Times New Roman" w:hAnsi="Times New Roman"/>
      <w:color w:val="FF0000"/>
      <w:sz w:val="24"/>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8"/>
      <w:szCs w:val="18"/>
    </w:rPr>
  </w:style>
  <w:style w:type="paragraph" w:customStyle="1" w:styleId="xl74">
    <w:name w:val="xl74"/>
    <w:basedOn w:val="a"/>
    <w:qFormat/>
    <w:pPr>
      <w:widowControl/>
      <w:pBdr>
        <w:top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fff2">
    <w:name w:val="三级目录"/>
    <w:next w:val="a"/>
    <w:qFormat/>
    <w:pPr>
      <w:ind w:firstLineChars="150" w:firstLine="420"/>
    </w:pPr>
    <w:rPr>
      <w:b/>
      <w:bCs/>
      <w:kern w:val="2"/>
      <w:sz w:val="24"/>
      <w:szCs w:val="24"/>
    </w:rPr>
  </w:style>
  <w:style w:type="paragraph" w:customStyle="1" w:styleId="Level1">
    <w:name w:val="Level1"/>
    <w:basedOn w:val="a"/>
    <w:uiPriority w:val="1"/>
    <w:qFormat/>
    <w:pPr>
      <w:widowControl/>
      <w:spacing w:before="60" w:after="60" w:line="300" w:lineRule="auto"/>
      <w:ind w:firstLine="567"/>
    </w:pPr>
    <w:rPr>
      <w:rFonts w:cs="Arial"/>
      <w:b/>
      <w:bCs/>
      <w:color w:val="0000CC"/>
      <w:kern w:val="0"/>
      <w:sz w:val="24"/>
      <w:szCs w:val="22"/>
      <w:lang w:val="en-GB"/>
    </w:rPr>
  </w:style>
  <w:style w:type="paragraph" w:customStyle="1" w:styleId="xl55">
    <w:name w:val="xl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kern w:val="0"/>
      <w:sz w:val="24"/>
      <w:szCs w:val="20"/>
    </w:rPr>
  </w:style>
  <w:style w:type="paragraph" w:customStyle="1" w:styleId="-12">
    <w:name w:val="彩色列表 - 强调文字颜色 12"/>
    <w:basedOn w:val="a"/>
    <w:qFormat/>
    <w:pPr>
      <w:ind w:firstLineChars="200" w:firstLine="420"/>
    </w:pPr>
  </w:style>
  <w:style w:type="paragraph" w:customStyle="1" w:styleId="3f5">
    <w:name w:val="标题 3 级"/>
    <w:basedOn w:val="2ff9"/>
    <w:qFormat/>
    <w:rPr>
      <w:rFonts w:ascii="Times New Roman" w:hAnsi="Times New Roman"/>
    </w:rPr>
  </w:style>
  <w:style w:type="paragraph" w:customStyle="1" w:styleId="2ff9">
    <w:name w:val="标题 2 级"/>
    <w:basedOn w:val="a"/>
    <w:qFormat/>
    <w:pPr>
      <w:tabs>
        <w:tab w:val="left" w:pos="420"/>
      </w:tabs>
      <w:spacing w:line="360" w:lineRule="auto"/>
      <w:ind w:left="420" w:firstLineChars="200" w:firstLine="200"/>
    </w:pPr>
    <w:rPr>
      <w:rFonts w:ascii="宋体" w:hAnsi="宋体"/>
      <w:b/>
      <w:sz w:val="24"/>
      <w:szCs w:val="20"/>
    </w:rPr>
  </w:style>
  <w:style w:type="paragraph" w:customStyle="1" w:styleId="1ff3">
    <w:name w:val="封面标题1（西文）"/>
    <w:basedOn w:val="a"/>
    <w:next w:val="afffffff"/>
    <w:qFormat/>
    <w:pPr>
      <w:widowControl/>
      <w:spacing w:line="360" w:lineRule="auto"/>
      <w:jc w:val="center"/>
    </w:pPr>
    <w:rPr>
      <w:rFonts w:ascii="Arial" w:hAnsi="Arial" w:cs="Arial"/>
      <w:b/>
      <w:bCs/>
      <w:kern w:val="0"/>
      <w:sz w:val="32"/>
      <w:szCs w:val="32"/>
    </w:rPr>
  </w:style>
  <w:style w:type="paragraph" w:customStyle="1" w:styleId="CM7">
    <w:name w:val="CM7"/>
    <w:basedOn w:val="a"/>
    <w:next w:val="a"/>
    <w:qFormat/>
    <w:pPr>
      <w:autoSpaceDE w:val="0"/>
      <w:autoSpaceDN w:val="0"/>
      <w:adjustRightInd w:val="0"/>
      <w:spacing w:line="468" w:lineRule="atLeast"/>
      <w:jc w:val="left"/>
    </w:pPr>
    <w:rPr>
      <w:rFonts w:ascii="Arial" w:hAnsi="Arial" w:cs="Arial"/>
      <w:kern w:val="0"/>
      <w:sz w:val="24"/>
    </w:rPr>
  </w:style>
  <w:style w:type="paragraph" w:customStyle="1" w:styleId="afffffff3">
    <w:name w:val="一级编号"/>
    <w:basedOn w:val="a"/>
    <w:qFormat/>
    <w:pPr>
      <w:widowControl/>
      <w:tabs>
        <w:tab w:val="left" w:pos="780"/>
      </w:tabs>
      <w:spacing w:line="288" w:lineRule="auto"/>
      <w:ind w:left="780" w:hanging="420"/>
    </w:pPr>
    <w:rPr>
      <w:kern w:val="0"/>
      <w:sz w:val="24"/>
      <w:szCs w:val="20"/>
    </w:rPr>
  </w:style>
  <w:style w:type="paragraph" w:customStyle="1" w:styleId="2ffa">
    <w:name w:val="样式2"/>
    <w:basedOn w:val="TOC"/>
    <w:qFormat/>
    <w:pPr>
      <w:spacing w:line="400" w:lineRule="atLeast"/>
    </w:pPr>
    <w:rPr>
      <w:rFonts w:ascii="Times New Roman" w:eastAsia="仿宋_GB2312" w:hAnsi="Times New Roman" w:cs="Times New Roman"/>
      <w:b/>
      <w:bCs w:val="0"/>
      <w:sz w:val="30"/>
    </w:rPr>
  </w:style>
  <w:style w:type="paragraph" w:customStyle="1" w:styleId="TOC">
    <w:name w:val="TOC"/>
    <w:basedOn w:val="a"/>
    <w:qFormat/>
    <w:pPr>
      <w:widowControl/>
      <w:spacing w:line="360" w:lineRule="auto"/>
      <w:jc w:val="center"/>
    </w:pPr>
    <w:rPr>
      <w:rFonts w:ascii="宋体" w:hAnsi="宋体" w:cs="Arial"/>
      <w:bCs/>
      <w:kern w:val="0"/>
      <w:sz w:val="32"/>
    </w:rPr>
  </w:style>
  <w:style w:type="paragraph" w:customStyle="1" w:styleId="3f6">
    <w:name w:val="文档标题3"/>
    <w:basedOn w:val="3"/>
    <w:next w:val="a"/>
    <w:qFormat/>
    <w:pPr>
      <w:numPr>
        <w:ilvl w:val="0"/>
        <w:numId w:val="0"/>
      </w:numPr>
      <w:tabs>
        <w:tab w:val="left" w:pos="709"/>
      </w:tabs>
      <w:spacing w:before="100" w:beforeAutospacing="1" w:after="100" w:afterAutospacing="1" w:line="360" w:lineRule="auto"/>
      <w:ind w:left="709" w:hanging="709"/>
    </w:pPr>
    <w:rPr>
      <w:sz w:val="32"/>
      <w:lang w:eastAsia="en-US"/>
    </w:rPr>
  </w:style>
  <w:style w:type="paragraph" w:customStyle="1" w:styleId="1ff4">
    <w:name w:val="封面标准号1"/>
    <w:qFormat/>
    <w:pPr>
      <w:widowControl w:val="0"/>
      <w:spacing w:before="308"/>
      <w:jc w:val="right"/>
    </w:pPr>
    <w:rPr>
      <w:rFonts w:ascii="Arial Unicode MS" w:hAnsi="Arial Unicode MS" w:cs="Arial Unicode MS"/>
      <w:color w:val="000000"/>
      <w:sz w:val="28"/>
      <w:szCs w:val="28"/>
      <w:u w:color="000000"/>
    </w:rPr>
  </w:style>
  <w:style w:type="paragraph" w:customStyle="1" w:styleId="Tender">
    <w:name w:val="Tender"/>
    <w:basedOn w:val="a"/>
    <w:next w:val="a"/>
    <w:qFormat/>
    <w:pPr>
      <w:widowControl/>
      <w:spacing w:before="120" w:after="360" w:line="360" w:lineRule="auto"/>
    </w:pPr>
    <w:rPr>
      <w:rFonts w:ascii="Arial" w:hAnsi="Arial"/>
      <w:kern w:val="0"/>
      <w:sz w:val="24"/>
      <w:szCs w:val="20"/>
      <w:lang w:eastAsia="en-US"/>
    </w:rPr>
  </w:style>
  <w:style w:type="paragraph" w:customStyle="1" w:styleId="xl124">
    <w:name w:val="xl124"/>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0"/>
      <w:szCs w:val="20"/>
    </w:rPr>
  </w:style>
  <w:style w:type="paragraph" w:customStyle="1" w:styleId="2ffb">
    <w:name w:val="文档标题2"/>
    <w:basedOn w:val="2"/>
    <w:next w:val="a"/>
    <w:qFormat/>
    <w:pPr>
      <w:tabs>
        <w:tab w:val="left" w:pos="567"/>
      </w:tabs>
      <w:spacing w:after="100" w:afterAutospacing="1"/>
      <w:ind w:left="567" w:hanging="567"/>
      <w:jc w:val="both"/>
    </w:pPr>
    <w:rPr>
      <w:rFonts w:eastAsia="宋体"/>
      <w:bCs/>
      <w:kern w:val="0"/>
      <w:sz w:val="32"/>
      <w:szCs w:val="32"/>
    </w:rPr>
  </w:style>
  <w:style w:type="paragraph" w:customStyle="1" w:styleId="-11">
    <w:name w:val="彩色列表 - 强调文字颜色 11"/>
    <w:basedOn w:val="a"/>
    <w:qFormat/>
    <w:pPr>
      <w:adjustRightInd w:val="0"/>
      <w:spacing w:line="360" w:lineRule="auto"/>
      <w:ind w:firstLineChars="200" w:firstLine="420"/>
    </w:pPr>
    <w:rPr>
      <w:sz w:val="24"/>
    </w:rPr>
  </w:style>
  <w:style w:type="paragraph" w:customStyle="1" w:styleId="afffffff4">
    <w:name w:val="数字序一级缩进"/>
    <w:uiPriority w:val="99"/>
    <w:qFormat/>
    <w:pPr>
      <w:adjustRightInd w:val="0"/>
      <w:snapToGrid w:val="0"/>
      <w:spacing w:before="120" w:after="50" w:line="341" w:lineRule="auto"/>
      <w:ind w:firstLineChars="200" w:firstLine="640"/>
    </w:pPr>
    <w:rPr>
      <w:rFonts w:ascii="楷体_GB2312" w:eastAsia="楷体_GB2312"/>
      <w:kern w:val="2"/>
      <w:sz w:val="32"/>
      <w:szCs w:val="24"/>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
    <w:qFormat/>
    <w:rPr>
      <w:rFonts w:ascii="Tahoma" w:hAnsi="Tahoma"/>
      <w:sz w:val="24"/>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FF0000"/>
      <w:kern w:val="0"/>
      <w:sz w:val="18"/>
      <w:szCs w:val="18"/>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CharCharCharCharChar">
    <w:name w:val="Char Char Char Char Char Char Char"/>
    <w:basedOn w:val="af0"/>
    <w:qFormat/>
    <w:pPr>
      <w:adjustRightInd w:val="0"/>
      <w:snapToGrid w:val="0"/>
      <w:spacing w:line="360" w:lineRule="auto"/>
      <w:ind w:firstLineChars="200" w:firstLine="200"/>
    </w:pPr>
    <w:rPr>
      <w:rFonts w:ascii="Tahoma" w:hAnsi="Tahoma"/>
      <w:sz w:val="24"/>
      <w:szCs w:val="24"/>
      <w:shd w:val="clear" w:color="auto" w:fill="000080"/>
    </w:rPr>
  </w:style>
  <w:style w:type="paragraph" w:customStyle="1" w:styleId="xl47">
    <w:name w:val="xl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4"/>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4"/>
    </w:rPr>
  </w:style>
  <w:style w:type="paragraph" w:customStyle="1" w:styleId="g">
    <w:name w:val="正文g"/>
    <w:basedOn w:val="af8"/>
    <w:qFormat/>
    <w:pPr>
      <w:spacing w:line="360" w:lineRule="auto"/>
      <w:ind w:left="238" w:right="238" w:firstLine="641"/>
      <w:jc w:val="left"/>
    </w:pPr>
    <w:rPr>
      <w:rFonts w:ascii="Times New Roman" w:hAnsi="Times New Roman"/>
      <w:kern w:val="0"/>
      <w:sz w:val="24"/>
    </w:rPr>
  </w:style>
  <w:style w:type="paragraph" w:customStyle="1" w:styleId="-10">
    <w:name w:val="正文-带编号1)"/>
    <w:basedOn w:val="a"/>
    <w:qFormat/>
    <w:pPr>
      <w:tabs>
        <w:tab w:val="left" w:pos="975"/>
      </w:tabs>
      <w:spacing w:after="156" w:line="360" w:lineRule="auto"/>
      <w:ind w:left="975"/>
    </w:pPr>
    <w:rPr>
      <w:rFonts w:ascii="Arial" w:hAnsi="Arial"/>
      <w:sz w:val="24"/>
    </w:rPr>
  </w:style>
  <w:style w:type="paragraph" w:customStyle="1" w:styleId="afffffff5">
    <w:name w:val="公司名称（签署）"/>
    <w:basedOn w:val="a"/>
    <w:qFormat/>
    <w:pPr>
      <w:widowControl/>
      <w:spacing w:line="360" w:lineRule="auto"/>
      <w:jc w:val="center"/>
    </w:pPr>
    <w:rPr>
      <w:rFonts w:ascii="黑体" w:eastAsia="黑体" w:hAnsi="Arial" w:cs="Arial"/>
      <w:kern w:val="0"/>
      <w:szCs w:val="21"/>
    </w:rPr>
  </w:style>
  <w:style w:type="paragraph" w:customStyle="1" w:styleId="xl77">
    <w:name w:val="xl77"/>
    <w:basedOn w:val="a"/>
    <w:qFormat/>
    <w:pPr>
      <w:widowControl/>
      <w:pBdr>
        <w:bottom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afffffff6">
    <w:name w:val="正文（黑体）"/>
    <w:basedOn w:val="a"/>
    <w:next w:val="a"/>
    <w:qFormat/>
    <w:pPr>
      <w:spacing w:beforeLines="50" w:afterLines="50" w:after="200" w:line="360" w:lineRule="auto"/>
      <w:ind w:firstLineChars="200" w:firstLine="480"/>
    </w:pPr>
    <w:rPr>
      <w:rFonts w:ascii="黑体" w:eastAsia="黑体"/>
      <w:color w:val="000080"/>
      <w:sz w:val="24"/>
    </w:rPr>
  </w:style>
  <w:style w:type="paragraph" w:customStyle="1" w:styleId="a00">
    <w:name w:val="a0"/>
    <w:basedOn w:val="a"/>
    <w:qFormat/>
    <w:pPr>
      <w:widowControl/>
      <w:spacing w:before="100" w:beforeAutospacing="1" w:after="100" w:afterAutospacing="1"/>
    </w:pPr>
    <w:rPr>
      <w:rFonts w:ascii="宋体" w:hAnsi="宋体" w:cs="宋体"/>
      <w:kern w:val="0"/>
      <w:sz w:val="24"/>
    </w:rPr>
  </w:style>
  <w:style w:type="paragraph" w:customStyle="1" w:styleId="afffffff7">
    <w:name w:val="表格题注"/>
    <w:next w:val="a"/>
    <w:qFormat/>
    <w:pPr>
      <w:keepLines/>
      <w:spacing w:beforeLines="100" w:line="360" w:lineRule="auto"/>
      <w:ind w:left="1089" w:hanging="369"/>
      <w:jc w:val="center"/>
    </w:pPr>
    <w:rPr>
      <w:rFonts w:ascii="Arial" w:hAnsi="Arial"/>
      <w:sz w:val="18"/>
      <w:szCs w:val="18"/>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8">
    <w:name w:val="新正文"/>
    <w:qFormat/>
    <w:pPr>
      <w:widowControl w:val="0"/>
      <w:adjustRightInd w:val="0"/>
      <w:spacing w:line="360" w:lineRule="auto"/>
      <w:ind w:firstLine="420"/>
      <w:jc w:val="both"/>
      <w:textAlignment w:val="baseline"/>
    </w:pPr>
    <w:rPr>
      <w:rFonts w:ascii="宋体"/>
      <w:sz w:val="24"/>
    </w:rPr>
  </w:style>
  <w:style w:type="paragraph" w:customStyle="1" w:styleId="afffffff9">
    <w:name w:val="文字"/>
    <w:basedOn w:val="a"/>
    <w:qFormat/>
    <w:pPr>
      <w:tabs>
        <w:tab w:val="left" w:pos="8520"/>
      </w:tabs>
      <w:spacing w:line="312" w:lineRule="auto"/>
      <w:ind w:right="-210" w:firstLine="556"/>
    </w:pPr>
    <w:rPr>
      <w:rFonts w:ascii="楷体_GB2312" w:eastAsia="楷体_GB2312"/>
      <w:sz w:val="28"/>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color w:val="000000"/>
      <w:kern w:val="0"/>
      <w:sz w:val="24"/>
      <w:szCs w:val="20"/>
    </w:rPr>
  </w:style>
  <w:style w:type="paragraph" w:customStyle="1" w:styleId="afffffffa">
    <w:name w:val="一级功能"/>
    <w:basedOn w:val="a"/>
    <w:qFormat/>
    <w:pPr>
      <w:tabs>
        <w:tab w:val="left" w:pos="420"/>
      </w:tabs>
      <w:spacing w:line="360" w:lineRule="auto"/>
      <w:ind w:left="420" w:hanging="420"/>
    </w:pPr>
    <w:rPr>
      <w:rFonts w:eastAsia="Arial"/>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color w:val="000000"/>
      <w:kern w:val="0"/>
      <w:sz w:val="24"/>
      <w:szCs w:val="20"/>
    </w:rPr>
  </w:style>
  <w:style w:type="paragraph" w:customStyle="1" w:styleId="table1stline">
    <w:name w:val="table_1stline"/>
    <w:basedOn w:val="a"/>
    <w:qFormat/>
    <w:pPr>
      <w:widowControl/>
      <w:spacing w:before="120" w:line="360" w:lineRule="auto"/>
      <w:ind w:firstLineChars="200" w:firstLine="200"/>
      <w:jc w:val="left"/>
    </w:pPr>
    <w:rPr>
      <w:rFonts w:ascii="Times New Roman" w:hAnsi="Times New Roman"/>
      <w:bCs/>
      <w:kern w:val="0"/>
      <w:sz w:val="20"/>
      <w:szCs w:val="20"/>
      <w:lang w:val="de-DE" w:eastAsia="de-DE"/>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p16">
    <w:name w:val="p16"/>
    <w:basedOn w:val="a"/>
    <w:qFormat/>
    <w:pPr>
      <w:widowControl/>
      <w:spacing w:before="100" w:beforeAutospacing="1" w:after="100" w:afterAutospacing="1"/>
      <w:jc w:val="left"/>
    </w:pPr>
    <w:rPr>
      <w:rFonts w:ascii="宋体" w:hAnsi="宋体" w:cs="宋体"/>
      <w:kern w:val="0"/>
      <w:sz w:val="24"/>
    </w:rPr>
  </w:style>
  <w:style w:type="paragraph" w:customStyle="1" w:styleId="afffffffb">
    <w:name w:val="标准段落"/>
    <w:basedOn w:val="a"/>
    <w:qFormat/>
    <w:pPr>
      <w:topLinePunct/>
      <w:autoSpaceDE w:val="0"/>
      <w:autoSpaceDN w:val="0"/>
      <w:spacing w:line="360" w:lineRule="auto"/>
      <w:ind w:firstLineChars="200" w:firstLine="560"/>
    </w:pPr>
    <w:rPr>
      <w:rFonts w:eastAsia="仿宋_GB2312"/>
      <w:sz w:val="28"/>
      <w:lang w:bidi="th-TH"/>
    </w:rPr>
  </w:style>
  <w:style w:type="paragraph" w:customStyle="1" w:styleId="afffffffc">
    <w:name w:val="封面公司名中文"/>
    <w:basedOn w:val="a"/>
    <w:qFormat/>
    <w:pPr>
      <w:widowControl/>
      <w:spacing w:line="360" w:lineRule="auto"/>
      <w:jc w:val="center"/>
    </w:pPr>
    <w:rPr>
      <w:rFonts w:ascii="黑体" w:eastAsia="黑体" w:hAnsi="Arial" w:cs="Arial"/>
      <w:kern w:val="0"/>
      <w:sz w:val="30"/>
      <w:szCs w:val="30"/>
    </w:rPr>
  </w:style>
  <w:style w:type="paragraph" w:customStyle="1" w:styleId="afffffffd">
    <w:name w:val="清單段落"/>
    <w:basedOn w:val="a"/>
    <w:qFormat/>
    <w:pPr>
      <w:ind w:leftChars="200" w:left="480"/>
      <w:jc w:val="left"/>
    </w:pPr>
    <w:rPr>
      <w:rFonts w:eastAsia="PMingLiU"/>
      <w:sz w:val="24"/>
      <w:szCs w:val="22"/>
      <w:lang w:eastAsia="zh-TW"/>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afffffffe">
    <w:name w:val="样式 小四 下划线"/>
    <w:basedOn w:val="a"/>
    <w:qFormat/>
    <w:pPr>
      <w:spacing w:line="360" w:lineRule="auto"/>
      <w:ind w:firstLineChars="200" w:firstLine="480"/>
    </w:pPr>
    <w:rPr>
      <w:rFonts w:cs="宋体"/>
      <w:szCs w:val="20"/>
      <w:u w:val="single"/>
    </w:rPr>
  </w:style>
  <w:style w:type="paragraph" w:customStyle="1" w:styleId="affffffff">
    <w:name w:val="文档编号"/>
    <w:basedOn w:val="a"/>
    <w:next w:val="a"/>
    <w:qFormat/>
    <w:pPr>
      <w:adjustRightInd w:val="0"/>
      <w:spacing w:line="360" w:lineRule="auto"/>
      <w:ind w:firstLine="420"/>
      <w:jc w:val="center"/>
      <w:textAlignment w:val="baseline"/>
    </w:pPr>
    <w:rPr>
      <w:rFonts w:ascii="宋体"/>
      <w:spacing w:val="20"/>
      <w:kern w:val="0"/>
      <w:sz w:val="20"/>
      <w:szCs w:val="20"/>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b/>
      <w:bCs/>
      <w:kern w:val="0"/>
      <w:sz w:val="20"/>
      <w:szCs w:val="20"/>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18"/>
      <w:szCs w:val="18"/>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Mikro95">
    <w:name w:val="Mikro:95"/>
    <w:qFormat/>
    <w:pPr>
      <w:tabs>
        <w:tab w:val="left" w:pos="0"/>
        <w:tab w:val="right" w:pos="9923"/>
      </w:tabs>
      <w:spacing w:line="261" w:lineRule="atLeast"/>
    </w:pPr>
    <w:rPr>
      <w:rFonts w:ascii="Arial" w:hAnsi="Arial"/>
      <w:snapToGrid w:val="0"/>
      <w:color w:val="000000"/>
      <w:sz w:val="19"/>
      <w:lang w:val="en-GB" w:eastAsia="de-DE"/>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65">
    <w:name w:val="xl1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kern w:val="0"/>
      <w:sz w:val="24"/>
      <w:szCs w:val="20"/>
    </w:rPr>
  </w:style>
  <w:style w:type="paragraph" w:customStyle="1" w:styleId="xl66">
    <w:name w:val="xl66"/>
    <w:basedOn w:val="a"/>
    <w:qFormat/>
    <w:pPr>
      <w:widowControl/>
      <w:spacing w:before="100" w:beforeAutospacing="1" w:after="100" w:afterAutospacing="1"/>
      <w:jc w:val="center"/>
      <w:textAlignment w:val="center"/>
    </w:pPr>
    <w:rPr>
      <w:rFonts w:ascii="宋体" w:hAnsi="宋体" w:cs="宋体"/>
      <w:kern w:val="0"/>
      <w:sz w:val="24"/>
    </w:rPr>
  </w:style>
  <w:style w:type="paragraph" w:customStyle="1" w:styleId="47">
    <w:name w:val="列出段落4"/>
    <w:basedOn w:val="a"/>
    <w:uiPriority w:val="34"/>
    <w:qFormat/>
    <w:pPr>
      <w:ind w:firstLineChars="200" w:firstLine="420"/>
    </w:pPr>
    <w:rPr>
      <w:rFonts w:ascii="Times New Roman" w:hAnsi="Times New Roman"/>
    </w:rPr>
  </w:style>
  <w:style w:type="paragraph" w:customStyle="1" w:styleId="affffffff0">
    <w:name w:val="符号标号"/>
    <w:basedOn w:val="a"/>
    <w:qFormat/>
    <w:pPr>
      <w:tabs>
        <w:tab w:val="left" w:pos="720"/>
      </w:tabs>
      <w:spacing w:after="120" w:line="340" w:lineRule="exact"/>
      <w:ind w:left="720" w:hanging="360"/>
    </w:pPr>
    <w:rPr>
      <w:rFonts w:ascii="楷体_GB2312" w:eastAsia="楷体_GB2312"/>
      <w:sz w:val="24"/>
      <w:szCs w:val="20"/>
    </w:rPr>
  </w:style>
  <w:style w:type="paragraph" w:customStyle="1" w:styleId="xl114">
    <w:name w:val="xl11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affffffff1">
    <w:name w:val="二级功能"/>
    <w:basedOn w:val="a"/>
    <w:qFormat/>
    <w:pPr>
      <w:tabs>
        <w:tab w:val="left" w:pos="72"/>
      </w:tabs>
      <w:spacing w:line="360" w:lineRule="auto"/>
    </w:pPr>
    <w:rPr>
      <w:rFonts w:eastAsia="Arial"/>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1ff5">
    <w:name w:val="修订1"/>
    <w:uiPriority w:val="99"/>
    <w:qFormat/>
    <w:rPr>
      <w:kern w:val="2"/>
      <w:sz w:val="21"/>
    </w:rPr>
  </w:style>
  <w:style w:type="paragraph" w:customStyle="1" w:styleId="reader-word-layerreader-word-s19-9">
    <w:name w:val="reader-word-layer reader-word-s19-9"/>
    <w:basedOn w:val="a"/>
    <w:qFormat/>
    <w:pPr>
      <w:widowControl/>
      <w:spacing w:before="100" w:beforeAutospacing="1" w:after="100" w:afterAutospacing="1"/>
      <w:jc w:val="left"/>
    </w:pPr>
    <w:rPr>
      <w:rFonts w:ascii="宋体" w:hAnsi="宋体" w:cs="宋体"/>
      <w:kern w:val="0"/>
      <w:sz w:val="24"/>
    </w:rPr>
  </w:style>
  <w:style w:type="paragraph" w:customStyle="1" w:styleId="xl30">
    <w:name w:val="xl30"/>
    <w:basedOn w:val="a"/>
    <w:qFormat/>
    <w:pPr>
      <w:widowControl/>
      <w:spacing w:before="100" w:beforeAutospacing="1" w:after="100" w:afterAutospacing="1"/>
      <w:jc w:val="center"/>
    </w:pPr>
    <w:rPr>
      <w:rFonts w:ascii="宋体" w:hAnsi="宋体"/>
      <w:b/>
      <w:bCs/>
      <w:kern w:val="0"/>
      <w:sz w:val="36"/>
      <w:szCs w:val="36"/>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pPr>
    <w:rPr>
      <w:rFonts w:ascii="宋体" w:hAnsi="宋体" w:hint="eastAsia"/>
      <w:kern w:val="0"/>
      <w:sz w:val="24"/>
      <w:szCs w:val="20"/>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kern w:val="0"/>
      <w:sz w:val="24"/>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4"/>
      <w:szCs w:val="20"/>
    </w:rPr>
  </w:style>
  <w:style w:type="paragraph" w:customStyle="1" w:styleId="3f7">
    <w:name w:val="手册标题3"/>
    <w:basedOn w:val="3"/>
    <w:qFormat/>
    <w:pPr>
      <w:numPr>
        <w:ilvl w:val="0"/>
        <w:numId w:val="0"/>
      </w:numPr>
      <w:tabs>
        <w:tab w:val="left" w:pos="425"/>
        <w:tab w:val="left" w:pos="850"/>
      </w:tabs>
      <w:spacing w:before="0" w:after="0" w:line="240" w:lineRule="atLeast"/>
      <w:ind w:left="425" w:hanging="425"/>
    </w:pPr>
    <w:rPr>
      <w:rFonts w:ascii="黑体" w:eastAsia="黑体"/>
      <w:bCs w:val="0"/>
      <w:sz w:val="24"/>
      <w:szCs w:val="20"/>
      <w:lang w:eastAsia="en-US"/>
    </w:rPr>
  </w:style>
  <w:style w:type="paragraph" w:customStyle="1" w:styleId="63">
    <w:name w:val="样式6"/>
    <w:basedOn w:val="afff7"/>
    <w:qFormat/>
    <w:pPr>
      <w:widowControl/>
      <w:kinsoku w:val="0"/>
      <w:overflowPunct w:val="0"/>
      <w:autoSpaceDE w:val="0"/>
      <w:autoSpaceDN w:val="0"/>
      <w:spacing w:line="360" w:lineRule="auto"/>
      <w:ind w:firstLine="567"/>
    </w:pPr>
    <w:rPr>
      <w:rFonts w:ascii="Arial" w:hAnsi="Arial" w:cs="Arial"/>
      <w:kern w:val="0"/>
      <w:lang w:eastAsia="en-US"/>
    </w:rPr>
  </w:style>
  <w:style w:type="paragraph" w:customStyle="1" w:styleId="font14">
    <w:name w:val="font14"/>
    <w:basedOn w:val="a"/>
    <w:qFormat/>
    <w:pPr>
      <w:widowControl/>
      <w:spacing w:before="100" w:beforeAutospacing="1" w:after="100" w:afterAutospacing="1"/>
      <w:jc w:val="left"/>
    </w:pPr>
    <w:rPr>
      <w:rFonts w:ascii="宋体" w:hAnsi="宋体" w:cs="宋体"/>
      <w:color w:val="000000"/>
      <w:kern w:val="0"/>
      <w:sz w:val="18"/>
      <w:szCs w:val="18"/>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1">
    <w:name w:val="xl71"/>
    <w:basedOn w:val="a"/>
    <w:qFormat/>
    <w:pPr>
      <w:widowControl/>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Mikro95b">
    <w:name w:val="Mikro:95b"/>
    <w:basedOn w:val="Mikro95"/>
    <w:qFormat/>
    <w:pPr>
      <w:tabs>
        <w:tab w:val="clear" w:pos="9923"/>
      </w:tabs>
    </w:pPr>
    <w:rPr>
      <w:rFonts w:ascii="Times New Roman" w:hAnsi="Times New Roman"/>
      <w:b/>
      <w:lang w:val="de-DE"/>
    </w:rPr>
  </w:style>
  <w:style w:type="paragraph" w:customStyle="1" w:styleId="affffffff2">
    <w:name w:val="表格和图形名称"/>
    <w:basedOn w:val="a"/>
    <w:next w:val="a"/>
    <w:qFormat/>
    <w:pPr>
      <w:widowControl/>
      <w:spacing w:afterLines="50" w:after="200" w:line="360" w:lineRule="auto"/>
      <w:jc w:val="center"/>
    </w:pPr>
    <w:rPr>
      <w:kern w:val="0"/>
      <w:szCs w:val="20"/>
    </w:rPr>
  </w:style>
  <w:style w:type="paragraph" w:customStyle="1" w:styleId="2H2Heading2HiddenHeading2CCBSheading22ndlevelh1">
    <w:name w:val="样式 标题 2H2Heading 2 HiddenHeading 2 CCBSheading 22nd levelh...1"/>
    <w:basedOn w:val="2"/>
    <w:qFormat/>
    <w:pPr>
      <w:spacing w:before="240" w:after="100" w:afterAutospacing="1" w:line="240" w:lineRule="auto"/>
      <w:ind w:left="576" w:hanging="576"/>
      <w:jc w:val="both"/>
    </w:pPr>
    <w:rPr>
      <w:rFonts w:ascii="宋体" w:eastAsia="宋体" w:hAnsi="宋体"/>
      <w:b w:val="0"/>
      <w:kern w:val="0"/>
      <w:sz w:val="28"/>
      <w:szCs w:val="28"/>
    </w:rPr>
  </w:style>
  <w:style w:type="paragraph" w:customStyle="1" w:styleId="my">
    <w:name w:val="my正文"/>
    <w:basedOn w:val="a"/>
    <w:qFormat/>
    <w:pPr>
      <w:spacing w:line="360" w:lineRule="auto"/>
      <w:ind w:firstLineChars="200" w:firstLine="480"/>
    </w:pPr>
    <w:rPr>
      <w:rFonts w:ascii="Times New Roman" w:hAnsi="Times New Roman"/>
      <w:sz w:val="24"/>
    </w:rPr>
  </w:style>
  <w:style w:type="paragraph" w:customStyle="1" w:styleId="Tabellenkopf">
    <w:name w:val="Tabellenkopf"/>
    <w:basedOn w:val="a"/>
    <w:qFormat/>
    <w:pPr>
      <w:widowControl/>
      <w:adjustRightInd w:val="0"/>
      <w:snapToGrid w:val="0"/>
      <w:spacing w:before="120" w:after="120"/>
      <w:jc w:val="center"/>
    </w:pPr>
    <w:rPr>
      <w:rFonts w:ascii="Arial" w:eastAsia="Batang" w:hAnsi="Arial"/>
      <w:b/>
      <w:kern w:val="0"/>
      <w:sz w:val="20"/>
      <w:szCs w:val="20"/>
      <w:lang w:eastAsia="ko-KR"/>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4"/>
      <w:szCs w:val="20"/>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GP">
    <w:name w:val="GP正文(首行缩进)"/>
    <w:basedOn w:val="a"/>
    <w:qFormat/>
    <w:pPr>
      <w:spacing w:line="360" w:lineRule="auto"/>
      <w:ind w:firstLineChars="200" w:firstLine="200"/>
      <w:jc w:val="left"/>
    </w:pPr>
    <w:rPr>
      <w:sz w:val="24"/>
      <w:szCs w:val="21"/>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82">
    <w:name w:val="列出段落8"/>
    <w:basedOn w:val="a"/>
    <w:uiPriority w:val="34"/>
    <w:qFormat/>
    <w:pPr>
      <w:ind w:firstLineChars="200" w:firstLine="420"/>
    </w:pPr>
    <w:rPr>
      <w:szCs w:val="22"/>
    </w:rPr>
  </w:style>
  <w:style w:type="paragraph" w:customStyle="1" w:styleId="CM9">
    <w:name w:val="CM9"/>
    <w:basedOn w:val="a"/>
    <w:next w:val="a"/>
    <w:qFormat/>
    <w:pPr>
      <w:autoSpaceDE w:val="0"/>
      <w:autoSpaceDN w:val="0"/>
      <w:adjustRightInd w:val="0"/>
      <w:spacing w:line="468" w:lineRule="atLeast"/>
      <w:jc w:val="left"/>
    </w:pPr>
    <w:rPr>
      <w:rFonts w:ascii="Arial" w:hAnsi="Arial" w:cs="Arial"/>
      <w:kern w:val="0"/>
      <w:sz w:val="24"/>
    </w:rPr>
  </w:style>
  <w:style w:type="paragraph" w:customStyle="1" w:styleId="CharCharCharCharCharCharCharCharCharCharCharCharCharCharCharChar">
    <w:name w:val="Char Char Char Char Char Char Char Char Char Char Char Char Char Char Char Char"/>
    <w:basedOn w:val="a"/>
    <w:qFormat/>
    <w:pPr>
      <w:tabs>
        <w:tab w:val="left" w:pos="360"/>
      </w:tabs>
    </w:pPr>
    <w:rPr>
      <w:rFonts w:ascii="Times New Roman" w:hAnsi="Times New Roman"/>
      <w:sz w:val="24"/>
    </w:rPr>
  </w:style>
  <w:style w:type="paragraph" w:customStyle="1" w:styleId="UsageHints">
    <w:name w:val="Usage Hints"/>
    <w:basedOn w:val="a"/>
    <w:qFormat/>
    <w:pPr>
      <w:widowControl/>
      <w:tabs>
        <w:tab w:val="right" w:pos="9923"/>
      </w:tabs>
      <w:spacing w:before="120" w:line="360" w:lineRule="auto"/>
      <w:jc w:val="left"/>
    </w:pPr>
    <w:rPr>
      <w:rFonts w:ascii="Arial" w:hAnsi="Arial"/>
      <w:color w:val="0000FF"/>
      <w:kern w:val="0"/>
      <w:sz w:val="20"/>
      <w:szCs w:val="20"/>
      <w:lang w:eastAsia="en-US"/>
    </w:rPr>
  </w:style>
  <w:style w:type="paragraph" w:customStyle="1" w:styleId="72">
    <w:name w:val="文档标题7"/>
    <w:basedOn w:val="7"/>
    <w:qFormat/>
    <w:pPr>
      <w:numPr>
        <w:ilvl w:val="0"/>
        <w:numId w:val="0"/>
      </w:numPr>
      <w:spacing w:line="317" w:lineRule="auto"/>
    </w:pPr>
    <w:rPr>
      <w:rFonts w:ascii="Calibri" w:hAnsi="Calibri"/>
    </w:rPr>
  </w:style>
  <w:style w:type="paragraph" w:customStyle="1" w:styleId="xl164">
    <w:name w:val="xl1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b/>
      <w:bCs/>
      <w:kern w:val="0"/>
      <w:sz w:val="20"/>
      <w:szCs w:val="20"/>
    </w:rPr>
  </w:style>
  <w:style w:type="paragraph" w:customStyle="1" w:styleId="1ff6">
    <w:name w:val="附件1."/>
    <w:basedOn w:val="1"/>
    <w:qFormat/>
    <w:pPr>
      <w:keepNext w:val="0"/>
      <w:tabs>
        <w:tab w:val="left" w:pos="360"/>
        <w:tab w:val="left" w:pos="420"/>
      </w:tabs>
      <w:spacing w:line="360" w:lineRule="auto"/>
      <w:ind w:left="567" w:hanging="567"/>
    </w:pPr>
    <w:rPr>
      <w:rFonts w:ascii="Times New Roman" w:eastAsia="宋体"/>
      <w:bCs/>
      <w:kern w:val="44"/>
      <w:sz w:val="24"/>
      <w:szCs w:val="44"/>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64">
    <w:name w:val="文档标题6"/>
    <w:basedOn w:val="6"/>
    <w:next w:val="a"/>
    <w:qFormat/>
    <w:pPr>
      <w:numPr>
        <w:ilvl w:val="0"/>
        <w:numId w:val="0"/>
      </w:numPr>
      <w:tabs>
        <w:tab w:val="left" w:pos="1134"/>
      </w:tabs>
      <w:spacing w:before="100" w:beforeAutospacing="1" w:after="100" w:afterAutospacing="1" w:line="360" w:lineRule="auto"/>
      <w:ind w:left="1134" w:hanging="1134"/>
    </w:pPr>
    <w:rPr>
      <w:rFonts w:ascii="Arial" w:eastAsia="宋体" w:hAnsi="Arial"/>
      <w:lang w:eastAsia="en-US"/>
    </w:rPr>
  </w:style>
  <w:style w:type="paragraph" w:customStyle="1" w:styleId="affffffff3">
    <w:name w:val="项目符号"/>
    <w:basedOn w:val="a0"/>
    <w:qFormat/>
    <w:pPr>
      <w:ind w:firstLineChars="200" w:firstLine="200"/>
    </w:pPr>
    <w:rPr>
      <w:rFonts w:ascii="Calibri" w:hAnsi="Calibri"/>
      <w:kern w:val="0"/>
      <w:szCs w:val="21"/>
    </w:rPr>
  </w:style>
  <w:style w:type="paragraph" w:customStyle="1" w:styleId="p0">
    <w:name w:val="p0"/>
    <w:basedOn w:val="a"/>
    <w:qFormat/>
    <w:pPr>
      <w:widowControl/>
    </w:pPr>
    <w:rPr>
      <w:rFonts w:ascii="Times New Roman" w:hAnsi="Times New Roman" w:hint="eastAsia"/>
      <w:szCs w:val="20"/>
    </w:rPr>
  </w:style>
  <w:style w:type="paragraph" w:customStyle="1" w:styleId="1ff7">
    <w:name w:val="规范标题1"/>
    <w:basedOn w:val="1"/>
    <w:next w:val="a"/>
    <w:qFormat/>
    <w:pPr>
      <w:keepLines/>
      <w:tabs>
        <w:tab w:val="left" w:pos="0"/>
        <w:tab w:val="left" w:pos="454"/>
        <w:tab w:val="left" w:pos="780"/>
      </w:tabs>
      <w:adjustRightInd w:val="0"/>
      <w:spacing w:line="360" w:lineRule="auto"/>
      <w:ind w:left="780" w:hanging="420"/>
      <w:textAlignment w:val="baseline"/>
      <w:outlineLvl w:val="9"/>
    </w:pPr>
    <w:rPr>
      <w:rFonts w:ascii="Arial" w:eastAsia="宋体" w:hAnsi="Arial" w:cs="Arial"/>
      <w:b/>
      <w:kern w:val="44"/>
      <w:sz w:val="24"/>
      <w:lang w:val="en-GB"/>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ItemList">
    <w:name w:val="Item List"/>
    <w:qFormat/>
    <w:pPr>
      <w:numPr>
        <w:numId w:val="3"/>
      </w:numPr>
      <w:tabs>
        <w:tab w:val="left" w:pos="2126"/>
      </w:tabs>
      <w:adjustRightInd w:val="0"/>
      <w:snapToGrid w:val="0"/>
      <w:spacing w:before="80" w:after="80" w:line="240" w:lineRule="atLeast"/>
    </w:pPr>
    <w:rPr>
      <w:rFonts w:cs="Arial" w:hint="eastAsia"/>
      <w:kern w:val="2"/>
      <w:sz w:val="21"/>
      <w:szCs w:val="21"/>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reader-word-layerreader-word-s20-4">
    <w:name w:val="reader-word-layer reader-word-s20-4"/>
    <w:basedOn w:val="a"/>
    <w:qFormat/>
    <w:pPr>
      <w:widowControl/>
      <w:spacing w:before="100" w:beforeAutospacing="1" w:after="100" w:afterAutospacing="1"/>
      <w:jc w:val="left"/>
    </w:pPr>
    <w:rPr>
      <w:rFonts w:ascii="宋体" w:hAnsi="宋体" w:cs="宋体"/>
      <w:kern w:val="0"/>
      <w:sz w:val="24"/>
    </w:rPr>
  </w:style>
  <w:style w:type="paragraph" w:customStyle="1" w:styleId="reader-word-layerreader-word-s19-10">
    <w:name w:val="reader-word-layer reader-word-s19-10"/>
    <w:basedOn w:val="a"/>
    <w:qFormat/>
    <w:pPr>
      <w:widowControl/>
      <w:spacing w:before="100" w:beforeAutospacing="1" w:after="100" w:afterAutospacing="1"/>
      <w:jc w:val="left"/>
    </w:pPr>
    <w:rPr>
      <w:rFonts w:ascii="宋体" w:hAnsi="宋体" w:cs="宋体"/>
      <w:kern w:val="0"/>
      <w:sz w:val="24"/>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kern w:val="0"/>
      <w:sz w:val="24"/>
      <w:szCs w:val="20"/>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1ff8">
    <w:name w:val="封面标题1"/>
    <w:basedOn w:val="a"/>
    <w:qFormat/>
    <w:pPr>
      <w:widowControl/>
      <w:spacing w:line="360" w:lineRule="auto"/>
      <w:jc w:val="center"/>
    </w:pPr>
    <w:rPr>
      <w:rFonts w:ascii="Arial" w:eastAsia="黑体" w:hAnsi="Arial" w:cs="Arial"/>
      <w:kern w:val="0"/>
      <w:sz w:val="84"/>
      <w:szCs w:val="84"/>
    </w:rPr>
  </w:style>
  <w:style w:type="paragraph" w:customStyle="1" w:styleId="cntrt">
    <w:name w:val="cntrt"/>
    <w:basedOn w:val="a"/>
    <w:qFormat/>
    <w:pPr>
      <w:widowControl/>
    </w:pPr>
    <w:rPr>
      <w:rFonts w:ascii="Arial" w:hAnsi="Arial"/>
      <w:kern w:val="0"/>
      <w:sz w:val="20"/>
      <w:szCs w:val="20"/>
      <w:lang w:val="en-AU"/>
    </w:rPr>
  </w:style>
  <w:style w:type="paragraph" w:customStyle="1" w:styleId="affffffff4">
    <w:name w:val="规范正文"/>
    <w:basedOn w:val="a"/>
    <w:qFormat/>
    <w:pPr>
      <w:adjustRightInd w:val="0"/>
      <w:spacing w:line="360" w:lineRule="auto"/>
      <w:ind w:left="480"/>
      <w:textAlignment w:val="baseline"/>
    </w:pPr>
    <w:rPr>
      <w:kern w:val="0"/>
      <w:sz w:val="24"/>
      <w:szCs w:val="20"/>
    </w:rPr>
  </w:style>
  <w:style w:type="paragraph" w:customStyle="1" w:styleId="GW-2">
    <w:name w:val="GW-标题2"/>
    <w:basedOn w:val="GW-1"/>
    <w:qFormat/>
    <w:pPr>
      <w:outlineLvl w:val="1"/>
    </w:pPr>
    <w:rPr>
      <w:rFonts w:ascii="仿宋_GB2312" w:eastAsia="宋体"/>
      <w:sz w:val="36"/>
    </w:rPr>
  </w:style>
  <w:style w:type="paragraph" w:customStyle="1" w:styleId="GW-1">
    <w:name w:val="GW-标题1"/>
    <w:basedOn w:val="1"/>
    <w:next w:val="a"/>
    <w:qFormat/>
    <w:pPr>
      <w:keepLines/>
      <w:tabs>
        <w:tab w:val="left" w:pos="425"/>
      </w:tabs>
      <w:spacing w:beforeLines="100" w:before="312" w:afterLines="100" w:after="312" w:line="360" w:lineRule="auto"/>
      <w:ind w:rightChars="100" w:right="100"/>
      <w:jc w:val="left"/>
    </w:pPr>
    <w:rPr>
      <w:rFonts w:ascii="Times New Roman" w:eastAsia="仿宋_GB2312"/>
      <w:b/>
      <w:bCs/>
      <w:kern w:val="44"/>
      <w:sz w:val="44"/>
      <w:szCs w:val="44"/>
    </w:rPr>
  </w:style>
  <w:style w:type="paragraph" w:customStyle="1" w:styleId="marcus">
    <w:name w:val="marcus"/>
    <w:basedOn w:val="a"/>
    <w:qFormat/>
    <w:pPr>
      <w:widowControl/>
      <w:spacing w:line="360" w:lineRule="auto"/>
      <w:ind w:left="1134"/>
      <w:jc w:val="left"/>
    </w:pPr>
    <w:rPr>
      <w:rFonts w:ascii="Arial" w:hAnsi="Arial"/>
      <w:kern w:val="0"/>
      <w:sz w:val="20"/>
      <w:szCs w:val="20"/>
      <w:lang w:val="en-GB" w:eastAsia="en-US"/>
    </w:rPr>
  </w:style>
  <w:style w:type="paragraph" w:customStyle="1" w:styleId="affffffff5">
    <w:name w:val="表头文本"/>
    <w:basedOn w:val="a"/>
    <w:qFormat/>
    <w:pPr>
      <w:autoSpaceDE w:val="0"/>
      <w:autoSpaceDN w:val="0"/>
      <w:adjustRightInd w:val="0"/>
      <w:jc w:val="center"/>
    </w:pPr>
    <w:rPr>
      <w:rFonts w:ascii="Times New Roman" w:hAnsi="Times New Roman"/>
      <w:b/>
      <w:kern w:val="0"/>
      <w:sz w:val="24"/>
      <w:szCs w:val="20"/>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18"/>
      <w:szCs w:val="18"/>
    </w:rPr>
  </w:style>
  <w:style w:type="paragraph" w:customStyle="1" w:styleId="112">
    <w:name w:val="列出段落11"/>
    <w:basedOn w:val="a"/>
    <w:uiPriority w:val="34"/>
    <w:qFormat/>
    <w:pPr>
      <w:ind w:firstLineChars="200" w:firstLine="420"/>
    </w:pPr>
    <w:rPr>
      <w:szCs w:val="22"/>
    </w:rPr>
  </w:style>
  <w:style w:type="paragraph" w:customStyle="1" w:styleId="2ffc">
    <w:name w:val="样式 首行缩进:  2 字符"/>
    <w:basedOn w:val="a"/>
    <w:qFormat/>
    <w:pPr>
      <w:spacing w:line="360" w:lineRule="auto"/>
      <w:ind w:firstLineChars="200" w:firstLine="480"/>
    </w:pPr>
    <w:rPr>
      <w:rFonts w:hAnsi="宋体"/>
      <w:color w:val="000000"/>
      <w:sz w:val="24"/>
    </w:rPr>
  </w:style>
  <w:style w:type="paragraph" w:customStyle="1" w:styleId="tablelines">
    <w:name w:val="table_lines"/>
    <w:basedOn w:val="a"/>
    <w:qFormat/>
    <w:pPr>
      <w:widowControl/>
      <w:spacing w:line="360" w:lineRule="auto"/>
      <w:ind w:firstLineChars="200" w:firstLine="200"/>
      <w:jc w:val="left"/>
    </w:pPr>
    <w:rPr>
      <w:rFonts w:ascii="Times New Roman" w:hAnsi="Times New Roman"/>
      <w:kern w:val="0"/>
      <w:sz w:val="20"/>
      <w:szCs w:val="20"/>
      <w:lang w:val="de-DE" w:eastAsia="de-DE"/>
    </w:rPr>
  </w:style>
  <w:style w:type="paragraph" w:customStyle="1" w:styleId="BodyTextch">
    <w:name w:val="Body Text(ch)"/>
    <w:basedOn w:val="a"/>
    <w:next w:val="af8"/>
    <w:qFormat/>
    <w:pPr>
      <w:spacing w:after="120"/>
    </w:pPr>
    <w:rPr>
      <w:rFonts w:ascii="宋体" w:hAnsi="Arial"/>
      <w:bCs/>
      <w:iCs/>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4"/>
    </w:rPr>
  </w:style>
  <w:style w:type="paragraph" w:customStyle="1" w:styleId="affffffff6">
    <w:name w:val="附件圈"/>
    <w:basedOn w:val="1ff9"/>
    <w:qFormat/>
    <w:pPr>
      <w:ind w:left="0"/>
    </w:pPr>
    <w:rPr>
      <w:rFonts w:ascii="Times New Roman" w:hAnsi="Times New Roman"/>
    </w:rPr>
  </w:style>
  <w:style w:type="paragraph" w:customStyle="1" w:styleId="1ff9">
    <w:name w:val="附件(1)"/>
    <w:basedOn w:val="a"/>
    <w:qFormat/>
    <w:pPr>
      <w:spacing w:line="360" w:lineRule="auto"/>
      <w:ind w:left="720"/>
    </w:pPr>
    <w:rPr>
      <w:sz w:val="24"/>
    </w:rPr>
  </w:style>
  <w:style w:type="paragraph" w:customStyle="1" w:styleId="affffffff7">
    <w:name w:val="回信地址"/>
    <w:basedOn w:val="a"/>
    <w:qFormat/>
    <w:pPr>
      <w:keepLines/>
      <w:framePr w:w="2160" w:h="1200" w:wrap="notBeside" w:vAnchor="page" w:hAnchor="page" w:x="9241" w:y="673" w:anchorLock="1"/>
      <w:widowControl/>
      <w:adjustRightInd w:val="0"/>
      <w:snapToGrid w:val="0"/>
      <w:spacing w:line="220" w:lineRule="atLeast"/>
      <w:jc w:val="left"/>
    </w:pPr>
    <w:rPr>
      <w:kern w:val="0"/>
      <w:sz w:val="15"/>
      <w:szCs w:val="20"/>
    </w:rPr>
  </w:style>
  <w:style w:type="paragraph" w:customStyle="1" w:styleId="1ffa">
    <w:name w:val="缺省文本:1"/>
    <w:basedOn w:val="a"/>
    <w:qFormat/>
    <w:pPr>
      <w:autoSpaceDE w:val="0"/>
      <w:autoSpaceDN w:val="0"/>
      <w:adjustRightInd w:val="0"/>
      <w:jc w:val="left"/>
    </w:pPr>
    <w:rPr>
      <w:rFonts w:ascii="宋体"/>
      <w:kern w:val="0"/>
      <w:sz w:val="24"/>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224">
    <w:name w:val="样式 样式 首行缩进:  2 字符 + 首行缩进:  2 字符"/>
    <w:basedOn w:val="2ffc"/>
    <w:qFormat/>
    <w:pPr>
      <w:ind w:firstLine="964"/>
    </w:pPr>
    <w:rPr>
      <w:rFonts w:ascii="Times New Roman" w:hAnsi="Times New Roman"/>
      <w:b/>
      <w:bCs/>
    </w:rPr>
  </w:style>
  <w:style w:type="paragraph" w:customStyle="1" w:styleId="17878">
    <w:name w:val="样式 样式 标题1 + 行距: 单倍行距 + 段前: 7.8 磅 段后: 7.8 磅"/>
    <w:basedOn w:val="a"/>
    <w:qFormat/>
    <w:pPr>
      <w:keepNext/>
      <w:keepLines/>
      <w:widowControl/>
      <w:tabs>
        <w:tab w:val="left" w:pos="0"/>
      </w:tabs>
      <w:adjustRightInd w:val="0"/>
      <w:spacing w:before="156" w:after="156" w:line="360" w:lineRule="auto"/>
      <w:ind w:firstLine="288"/>
      <w:jc w:val="center"/>
      <w:textAlignment w:val="baseline"/>
      <w:outlineLvl w:val="0"/>
    </w:pPr>
    <w:rPr>
      <w:rFonts w:ascii="Arial" w:eastAsia="仿宋_GB2312" w:hAnsi="Arial"/>
      <w:kern w:val="44"/>
      <w:sz w:val="30"/>
      <w:szCs w:val="20"/>
    </w:rPr>
  </w:style>
  <w:style w:type="paragraph" w:customStyle="1" w:styleId="21sect12H21sect121H22sect122H21">
    <w:name w:val="样式 标题 2第一层条第二层论文标题 1sect 1.2H21sect 1.21H22sect 1.22H21..."/>
    <w:basedOn w:val="2"/>
    <w:qFormat/>
    <w:pPr>
      <w:keepLines w:val="0"/>
      <w:tabs>
        <w:tab w:val="left" w:pos="1260"/>
      </w:tabs>
      <w:adjustRightInd w:val="0"/>
      <w:snapToGrid w:val="0"/>
      <w:spacing w:beforeLines="50" w:afterLines="50" w:line="440" w:lineRule="exact"/>
      <w:ind w:left="1260" w:hanging="420"/>
      <w:jc w:val="both"/>
      <w:textAlignment w:val="baseline"/>
    </w:pPr>
    <w:rPr>
      <w:rFonts w:ascii="黑体" w:eastAsia="黑体" w:hAnsi="Times New Roman" w:cs="宋体"/>
      <w:b w:val="0"/>
      <w:color w:val="000080"/>
      <w:kern w:val="0"/>
      <w:sz w:val="24"/>
    </w:rPr>
  </w:style>
  <w:style w:type="paragraph" w:customStyle="1" w:styleId="font7">
    <w:name w:val="font7"/>
    <w:basedOn w:val="a"/>
    <w:qFormat/>
    <w:pPr>
      <w:widowControl/>
      <w:spacing w:before="100" w:beforeAutospacing="1" w:after="100" w:afterAutospacing="1"/>
      <w:jc w:val="left"/>
    </w:pPr>
    <w:rPr>
      <w:rFonts w:ascii="宋体" w:hAnsi="宋体"/>
      <w:kern w:val="0"/>
      <w:sz w:val="18"/>
      <w:szCs w:val="18"/>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number">
    <w:name w:val="number"/>
    <w:basedOn w:val="a"/>
    <w:uiPriority w:val="99"/>
    <w:qFormat/>
    <w:pPr>
      <w:tabs>
        <w:tab w:val="left" w:pos="360"/>
      </w:tabs>
      <w:spacing w:beforeLines="20" w:afterLines="30" w:after="200" w:line="360" w:lineRule="auto"/>
    </w:pPr>
    <w:rPr>
      <w:rFonts w:ascii="Arial" w:hAnsi="Arial"/>
      <w:sz w:val="24"/>
    </w:rPr>
  </w:style>
  <w:style w:type="paragraph" w:customStyle="1" w:styleId="58">
    <w:name w:val="标题5"/>
    <w:basedOn w:val="5"/>
    <w:qFormat/>
    <w:pPr>
      <w:keepNext w:val="0"/>
      <w:keepLines w:val="0"/>
      <w:widowControl/>
      <w:numPr>
        <w:ilvl w:val="0"/>
        <w:numId w:val="0"/>
      </w:numPr>
      <w:tabs>
        <w:tab w:val="left" w:pos="0"/>
      </w:tabs>
      <w:adjustRightInd w:val="0"/>
      <w:spacing w:beforeLines="100" w:before="0" w:afterLines="50" w:after="0" w:line="360" w:lineRule="auto"/>
      <w:ind w:left="567"/>
      <w:jc w:val="left"/>
      <w:textAlignment w:val="baseline"/>
    </w:pPr>
    <w:rPr>
      <w:rFonts w:eastAsia="仿宋_GB2312" w:hAnsi="Calibri"/>
      <w:sz w:val="30"/>
      <w:szCs w:val="30"/>
      <w:lang w:eastAsia="en-US"/>
    </w:rPr>
  </w:style>
  <w:style w:type="paragraph" w:customStyle="1" w:styleId="affffffff8">
    <w:name w:val="图片"/>
    <w:basedOn w:val="a"/>
    <w:qFormat/>
    <w:pPr>
      <w:spacing w:line="240" w:lineRule="atLeast"/>
      <w:jc w:val="center"/>
    </w:pPr>
    <w:rPr>
      <w:rFonts w:cs="宋体"/>
      <w:sz w:val="24"/>
      <w:szCs w:val="20"/>
    </w:rPr>
  </w:style>
  <w:style w:type="paragraph" w:customStyle="1" w:styleId="affffffff9">
    <w:name w:val="列举分"/>
    <w:basedOn w:val="a"/>
    <w:qFormat/>
    <w:pPr>
      <w:widowControl/>
      <w:tabs>
        <w:tab w:val="left" w:pos="1106"/>
        <w:tab w:val="left" w:pos="2211"/>
        <w:tab w:val="left" w:pos="3317"/>
        <w:tab w:val="left" w:pos="4423"/>
        <w:tab w:val="left" w:pos="5528"/>
        <w:tab w:val="left" w:pos="6634"/>
        <w:tab w:val="left" w:pos="7740"/>
      </w:tabs>
      <w:spacing w:before="120" w:after="120"/>
      <w:ind w:left="1495"/>
      <w:jc w:val="left"/>
    </w:pPr>
    <w:rPr>
      <w:rFonts w:ascii="Arial" w:hAnsi="Arial" w:cs="Arial"/>
      <w:kern w:val="0"/>
      <w:sz w:val="22"/>
      <w:szCs w:val="22"/>
    </w:rPr>
  </w:style>
  <w:style w:type="paragraph" w:customStyle="1" w:styleId="2110">
    <w:name w:val="样式 标题 2标题 1.1 + 黑体 二号"/>
    <w:basedOn w:val="2"/>
    <w:qFormat/>
    <w:pPr>
      <w:adjustRightInd w:val="0"/>
      <w:spacing w:line="240" w:lineRule="auto"/>
      <w:ind w:left="567"/>
      <w:jc w:val="both"/>
    </w:pPr>
    <w:rPr>
      <w:rFonts w:ascii="黑体" w:eastAsia="黑体" w:hAnsi="黑体"/>
      <w:bCs/>
      <w:kern w:val="0"/>
      <w:sz w:val="32"/>
      <w:szCs w:val="32"/>
    </w:rPr>
  </w:style>
  <w:style w:type="paragraph" w:customStyle="1" w:styleId="Char80">
    <w:name w:val="Char8"/>
    <w:basedOn w:val="a"/>
    <w:qFormat/>
    <w:pPr>
      <w:keepNext/>
      <w:keepLines/>
      <w:pageBreakBefore/>
      <w:tabs>
        <w:tab w:val="left" w:pos="390"/>
      </w:tabs>
      <w:ind w:left="390" w:hanging="390"/>
    </w:pPr>
    <w:rPr>
      <w:rFonts w:ascii="Times New Roman" w:hAnsi="Times New Roman"/>
      <w:szCs w:val="20"/>
    </w:rPr>
  </w:style>
  <w:style w:type="paragraph" w:customStyle="1" w:styleId="affffffffa">
    <w:name w:val="表身（左）"/>
    <w:qFormat/>
    <w:pPr>
      <w:adjustRightInd w:val="0"/>
      <w:snapToGrid w:val="0"/>
      <w:spacing w:line="300" w:lineRule="auto"/>
      <w:textAlignment w:val="center"/>
    </w:pPr>
    <w:rPr>
      <w:sz w:val="16"/>
    </w:rPr>
  </w:style>
  <w:style w:type="paragraph" w:customStyle="1" w:styleId="font5">
    <w:name w:val="font5"/>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affffffffb">
    <w:name w:val="五级条标题"/>
    <w:basedOn w:val="7"/>
    <w:next w:val="a"/>
    <w:qFormat/>
    <w:pPr>
      <w:numPr>
        <w:ilvl w:val="0"/>
        <w:numId w:val="0"/>
      </w:numPr>
      <w:tabs>
        <w:tab w:val="left" w:pos="990"/>
      </w:tabs>
      <w:spacing w:line="317" w:lineRule="auto"/>
      <w:ind w:left="990" w:hanging="810"/>
    </w:pPr>
    <w:rPr>
      <w:rFonts w:ascii="Calibri" w:hAnsi="Calibri"/>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Level3">
    <w:name w:val="Level3"/>
    <w:basedOn w:val="a"/>
    <w:uiPriority w:val="1"/>
    <w:qFormat/>
    <w:pPr>
      <w:widowControl/>
      <w:spacing w:line="300" w:lineRule="auto"/>
      <w:ind w:left="987"/>
    </w:pPr>
    <w:rPr>
      <w:rFonts w:cs="Arial"/>
      <w:kern w:val="0"/>
      <w:sz w:val="24"/>
      <w:szCs w:val="22"/>
      <w:lang w:val="en-GB"/>
    </w:rPr>
  </w:style>
  <w:style w:type="paragraph" w:customStyle="1" w:styleId="1ffb">
    <w:name w:val="纯文本1"/>
    <w:basedOn w:val="a"/>
    <w:qFormat/>
    <w:pPr>
      <w:adjustRightInd w:val="0"/>
    </w:pPr>
    <w:rPr>
      <w:rFonts w:ascii="宋体" w:eastAsia="楷体_GB2312" w:hAnsi="Courier New" w:hint="eastAsia"/>
      <w:sz w:val="28"/>
      <w:szCs w:val="20"/>
    </w:rPr>
  </w:style>
  <w:style w:type="paragraph" w:customStyle="1" w:styleId="reader-word-layerreader-word-s19-6">
    <w:name w:val="reader-word-layer reader-word-s19-6"/>
    <w:basedOn w:val="a"/>
    <w:qFormat/>
    <w:pPr>
      <w:widowControl/>
      <w:spacing w:before="100" w:beforeAutospacing="1" w:after="100" w:afterAutospacing="1"/>
      <w:jc w:val="left"/>
    </w:pPr>
    <w:rPr>
      <w:rFonts w:ascii="宋体" w:hAnsi="宋体" w:cs="宋体"/>
      <w:kern w:val="0"/>
      <w:sz w:val="24"/>
    </w:rPr>
  </w:style>
  <w:style w:type="paragraph" w:customStyle="1" w:styleId="xl79">
    <w:name w:val="xl79"/>
    <w:basedOn w:val="a"/>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kern w:val="0"/>
      <w:sz w:val="24"/>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Char3CharCharChar">
    <w:name w:val="Char3 Char Char Char"/>
    <w:basedOn w:val="a"/>
    <w:qFormat/>
    <w:pPr>
      <w:widowControl/>
      <w:spacing w:after="160" w:line="240" w:lineRule="exact"/>
      <w:jc w:val="left"/>
    </w:pPr>
    <w:rPr>
      <w:rFonts w:ascii="Verdana" w:hAnsi="Verdana"/>
      <w:kern w:val="0"/>
      <w:sz w:val="20"/>
      <w:szCs w:val="20"/>
      <w:lang w:eastAsia="en-US"/>
    </w:rPr>
  </w:style>
  <w:style w:type="paragraph" w:customStyle="1" w:styleId="xl62">
    <w:name w:val="xl62"/>
    <w:basedOn w:val="a"/>
    <w:qFormat/>
    <w:pPr>
      <w:widowControl/>
      <w:pBdr>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2"/>
      <w:szCs w:val="20"/>
    </w:rPr>
  </w:style>
  <w:style w:type="paragraph" w:customStyle="1" w:styleId="ParaCharCharCharCharCharCharCharCharChar1CharCharCharCharCharCharChar">
    <w:name w:val="默认段落字体 Para Char Char Char Char Char Char Char Char Char1 Char Char Char Char Char Char Char"/>
    <w:basedOn w:val="af0"/>
    <w:qFormat/>
    <w:rPr>
      <w:rFonts w:ascii="Tahoma" w:hAnsi="Tahoma"/>
      <w:sz w:val="24"/>
      <w:szCs w:val="24"/>
    </w:rPr>
  </w:style>
  <w:style w:type="paragraph" w:customStyle="1" w:styleId="09915">
    <w:name w:val="样式 正文文本缩进 + 四号 黑色 首行缩进:  0.99 厘米 行距: 1.5 倍行距"/>
    <w:basedOn w:val="a"/>
    <w:qFormat/>
    <w:pPr>
      <w:spacing w:line="360" w:lineRule="auto"/>
      <w:ind w:firstLineChars="200" w:firstLine="560"/>
      <w:jc w:val="left"/>
    </w:pPr>
    <w:rPr>
      <w:color w:val="000000"/>
      <w:sz w:val="28"/>
      <w:szCs w:val="20"/>
    </w:rPr>
  </w:style>
  <w:style w:type="paragraph" w:customStyle="1" w:styleId="1ffc">
    <w:name w:val="样式 标题 1 + 红色"/>
    <w:basedOn w:val="1"/>
    <w:qFormat/>
    <w:pPr>
      <w:keepLines/>
      <w:tabs>
        <w:tab w:val="left" w:pos="425"/>
      </w:tabs>
      <w:spacing w:before="340" w:after="330" w:line="576" w:lineRule="auto"/>
      <w:ind w:left="720"/>
    </w:pPr>
    <w:rPr>
      <w:rFonts w:ascii="Times New Roman" w:eastAsia="Arial"/>
      <w:b/>
      <w:bCs/>
      <w:color w:val="FF0000"/>
      <w:kern w:val="44"/>
      <w:sz w:val="30"/>
      <w:szCs w:val="44"/>
    </w:rPr>
  </w:style>
  <w:style w:type="paragraph" w:customStyle="1" w:styleId="reader-word-layerreader-word-s19-2">
    <w:name w:val="reader-word-layer reader-word-s19-2"/>
    <w:basedOn w:val="a"/>
    <w:qFormat/>
    <w:pPr>
      <w:widowControl/>
      <w:spacing w:before="100" w:beforeAutospacing="1" w:after="100" w:afterAutospacing="1"/>
      <w:jc w:val="left"/>
    </w:pPr>
    <w:rPr>
      <w:rFonts w:ascii="宋体" w:hAnsi="宋体" w:cs="宋体"/>
      <w:kern w:val="0"/>
      <w:sz w:val="24"/>
    </w:rPr>
  </w:style>
  <w:style w:type="paragraph" w:customStyle="1" w:styleId="2ffd">
    <w:name w:val="列出段落2"/>
    <w:basedOn w:val="a"/>
    <w:qFormat/>
    <w:pPr>
      <w:ind w:firstLineChars="200" w:firstLine="420"/>
    </w:pPr>
    <w:rPr>
      <w:rFonts w:ascii="Times New Roman" w:hAnsi="Times New Roman"/>
    </w:rPr>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affffffffc">
    <w:name w:val="一级目录"/>
    <w:next w:val="a"/>
    <w:qFormat/>
    <w:pPr>
      <w:spacing w:afterLines="100"/>
      <w:jc w:val="center"/>
      <w:outlineLvl w:val="0"/>
    </w:pPr>
    <w:rPr>
      <w:rFonts w:ascii="黑体" w:eastAsia="黑体"/>
      <w:b/>
      <w:kern w:val="2"/>
      <w:sz w:val="44"/>
      <w:szCs w:val="44"/>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4"/>
    </w:rPr>
  </w:style>
  <w:style w:type="paragraph" w:customStyle="1" w:styleId="font16">
    <w:name w:val="font16"/>
    <w:basedOn w:val="a"/>
    <w:qFormat/>
    <w:pPr>
      <w:widowControl/>
      <w:spacing w:before="100" w:beforeAutospacing="1" w:after="100" w:afterAutospacing="1"/>
      <w:jc w:val="left"/>
    </w:pPr>
    <w:rPr>
      <w:rFonts w:ascii="Segoe UI Symbol" w:hAnsi="Segoe UI Symbol" w:cs="宋体"/>
      <w:kern w:val="0"/>
      <w:sz w:val="22"/>
      <w:szCs w:val="22"/>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92">
    <w:name w:val="标题9"/>
    <w:basedOn w:val="9"/>
    <w:qFormat/>
    <w:pPr>
      <w:keepNext w:val="0"/>
      <w:keepLines w:val="0"/>
      <w:widowControl/>
      <w:numPr>
        <w:ilvl w:val="0"/>
        <w:numId w:val="0"/>
      </w:numPr>
      <w:tabs>
        <w:tab w:val="left" w:pos="0"/>
        <w:tab w:val="left" w:pos="4777"/>
      </w:tabs>
      <w:adjustRightInd w:val="0"/>
      <w:spacing w:before="0" w:after="0" w:line="360" w:lineRule="auto"/>
      <w:ind w:left="567" w:firstLineChars="200" w:firstLine="200"/>
      <w:textAlignment w:val="baseline"/>
    </w:pPr>
    <w:rPr>
      <w:rFonts w:ascii="Times New Roman" w:eastAsia="仿宋_GB2312" w:hAnsi="Times New Roman"/>
      <w:sz w:val="30"/>
      <w:szCs w:val="20"/>
      <w:lang w:eastAsia="en-US"/>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szCs w:val="20"/>
    </w:rPr>
  </w:style>
  <w:style w:type="paragraph" w:customStyle="1" w:styleId="affffffffd">
    <w:name w:val="标配小标题"/>
    <w:basedOn w:val="a"/>
    <w:qFormat/>
    <w:pPr>
      <w:pBdr>
        <w:bottom w:val="single" w:sz="6" w:space="0" w:color="auto"/>
        <w:between w:val="single" w:sz="6" w:space="0" w:color="auto"/>
      </w:pBdr>
      <w:autoSpaceDE w:val="0"/>
      <w:autoSpaceDN w:val="0"/>
      <w:adjustRightInd w:val="0"/>
      <w:spacing w:before="113" w:after="57" w:line="310" w:lineRule="atLeast"/>
    </w:pPr>
    <w:rPr>
      <w:rFonts w:ascii="汉仪大黑简+Helvetica" w:eastAsia="汉仪大黑简+Helvetica"/>
      <w:kern w:val="0"/>
      <w:sz w:val="16"/>
      <w:szCs w:val="16"/>
    </w:rPr>
  </w:style>
  <w:style w:type="paragraph" w:customStyle="1" w:styleId="xl141">
    <w:name w:val="xl141"/>
    <w:basedOn w:val="a"/>
    <w:qFormat/>
    <w:pPr>
      <w:widowControl/>
      <w:spacing w:before="100" w:beforeAutospacing="1" w:after="100" w:afterAutospacing="1"/>
      <w:jc w:val="left"/>
    </w:pPr>
    <w:rPr>
      <w:rFonts w:ascii="宋体" w:hAnsi="宋体" w:cs="宋体"/>
      <w:kern w:val="0"/>
      <w:sz w:val="24"/>
    </w:rPr>
  </w:style>
  <w:style w:type="paragraph" w:customStyle="1" w:styleId="affffffffe">
    <w:name w:val="列举项"/>
    <w:basedOn w:val="a"/>
    <w:qFormat/>
    <w:pPr>
      <w:widowControl/>
      <w:tabs>
        <w:tab w:val="left" w:pos="1106"/>
        <w:tab w:val="left" w:pos="2211"/>
        <w:tab w:val="left" w:pos="3317"/>
        <w:tab w:val="left" w:pos="4423"/>
        <w:tab w:val="left" w:pos="5528"/>
        <w:tab w:val="left" w:pos="6634"/>
        <w:tab w:val="left" w:pos="7740"/>
      </w:tabs>
      <w:spacing w:after="200" w:line="276" w:lineRule="auto"/>
      <w:ind w:left="846"/>
      <w:contextualSpacing/>
      <w:jc w:val="left"/>
    </w:pPr>
    <w:rPr>
      <w:rFonts w:ascii="Arial" w:hAnsi="Arial" w:cs="Arial"/>
      <w:b/>
      <w:kern w:val="0"/>
      <w:sz w:val="22"/>
      <w:szCs w:val="22"/>
    </w:rPr>
  </w:style>
  <w:style w:type="paragraph" w:customStyle="1" w:styleId="afffffffff">
    <w:name w:val="正文（首行缩进）"/>
    <w:basedOn w:val="a"/>
    <w:qFormat/>
    <w:pPr>
      <w:spacing w:line="360" w:lineRule="auto"/>
      <w:ind w:firstLineChars="200" w:firstLine="200"/>
    </w:pPr>
    <w:rPr>
      <w:sz w:val="24"/>
    </w:rPr>
  </w:style>
  <w:style w:type="paragraph" w:customStyle="1" w:styleId="TESTO">
    <w:name w:val="TESTO"/>
    <w:qFormat/>
    <w:pPr>
      <w:spacing w:before="68" w:after="68" w:line="240" w:lineRule="atLeast"/>
      <w:jc w:val="both"/>
    </w:pPr>
    <w:rPr>
      <w:rFonts w:ascii="Times" w:eastAsia="Times New Roman" w:hAnsi="Times"/>
      <w:sz w:val="24"/>
      <w:lang w:val="en-GB" w:eastAsia="en-US"/>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font0">
    <w:name w:val="font0"/>
    <w:basedOn w:val="a"/>
    <w:qFormat/>
    <w:pPr>
      <w:widowControl/>
      <w:spacing w:before="100" w:beforeAutospacing="1" w:after="100" w:afterAutospacing="1"/>
    </w:pPr>
    <w:rPr>
      <w:rFonts w:ascii="宋体" w:hAnsi="宋体" w:hint="eastAsia"/>
      <w:kern w:val="0"/>
      <w:sz w:val="24"/>
      <w:szCs w:val="20"/>
    </w:rPr>
  </w:style>
  <w:style w:type="paragraph" w:customStyle="1" w:styleId="afffffffff0">
    <w:name w:val="附件标题"/>
    <w:basedOn w:val="a"/>
    <w:qFormat/>
    <w:pPr>
      <w:spacing w:line="360" w:lineRule="auto"/>
      <w:jc w:val="center"/>
    </w:pPr>
    <w:rPr>
      <w:rFonts w:ascii="Arial" w:eastAsia="黑体" w:hAnsi="Arial"/>
      <w:sz w:val="24"/>
    </w:rPr>
  </w:style>
  <w:style w:type="paragraph" w:customStyle="1" w:styleId="1ffd">
    <w:name w:val="正文缩进1"/>
    <w:basedOn w:val="a"/>
    <w:next w:val="afb"/>
    <w:qFormat/>
    <w:pPr>
      <w:autoSpaceDE w:val="0"/>
      <w:autoSpaceDN w:val="0"/>
      <w:adjustRightInd w:val="0"/>
      <w:snapToGrid w:val="0"/>
      <w:spacing w:after="120" w:line="360" w:lineRule="auto"/>
      <w:ind w:leftChars="200" w:left="200" w:firstLineChars="200" w:firstLine="480"/>
    </w:pPr>
    <w:rPr>
      <w:rFonts w:ascii="Times New Roman" w:hAnsi="Times New Roman"/>
      <w:sz w:val="24"/>
      <w:szCs w:val="21"/>
    </w:rPr>
  </w:style>
  <w:style w:type="paragraph" w:customStyle="1" w:styleId="afffffffff1">
    <w:name w:val="正文格式"/>
    <w:basedOn w:val="a"/>
    <w:qFormat/>
    <w:pPr>
      <w:widowControl/>
      <w:adjustRightInd w:val="0"/>
      <w:snapToGrid w:val="0"/>
      <w:spacing w:line="400" w:lineRule="atLeast"/>
      <w:ind w:firstLine="482"/>
      <w:textAlignment w:val="baseline"/>
    </w:pPr>
    <w:rPr>
      <w:rFonts w:ascii="Times New Roman" w:hAnsi="Times New Roman"/>
      <w:sz w:val="24"/>
      <w:szCs w:val="21"/>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kern w:val="0"/>
      <w:sz w:val="24"/>
    </w:rPr>
  </w:style>
  <w:style w:type="paragraph" w:customStyle="1" w:styleId="xl81">
    <w:name w:val="xl81"/>
    <w:basedOn w:val="a"/>
    <w:qFormat/>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kern w:val="0"/>
      <w:sz w:val="24"/>
    </w:rPr>
  </w:style>
  <w:style w:type="paragraph" w:customStyle="1" w:styleId="dot">
    <w:name w:val="dot"/>
    <w:basedOn w:val="a"/>
    <w:qFormat/>
    <w:pPr>
      <w:widowControl/>
      <w:tabs>
        <w:tab w:val="left" w:pos="780"/>
      </w:tabs>
      <w:spacing w:line="360" w:lineRule="auto"/>
      <w:ind w:left="780" w:hanging="780"/>
    </w:pPr>
    <w:rPr>
      <w:rFonts w:ascii="宋体" w:hAnsi="宋体"/>
      <w:kern w:val="0"/>
      <w:sz w:val="22"/>
      <w:lang w:eastAsia="en-US"/>
    </w:rPr>
  </w:style>
  <w:style w:type="paragraph" w:customStyle="1" w:styleId="afffffffff2">
    <w:name w:val="表格文本"/>
    <w:qFormat/>
    <w:pPr>
      <w:tabs>
        <w:tab w:val="decimal" w:pos="0"/>
      </w:tabs>
      <w:spacing w:line="360" w:lineRule="auto"/>
    </w:pPr>
    <w:rPr>
      <w:rFonts w:ascii="Arial" w:hAnsi="Arial"/>
      <w:sz w:val="21"/>
      <w:szCs w:val="21"/>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Style729">
    <w:name w:val="_Style 729"/>
    <w:uiPriority w:val="99"/>
    <w:qFormat/>
    <w:pPr>
      <w:widowControl w:val="0"/>
      <w:jc w:val="both"/>
    </w:pPr>
    <w:rPr>
      <w:kern w:val="2"/>
      <w:sz w:val="21"/>
      <w:szCs w:val="21"/>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font15">
    <w:name w:val="font15"/>
    <w:basedOn w:val="a"/>
    <w:qFormat/>
    <w:pPr>
      <w:widowControl/>
      <w:spacing w:before="100" w:beforeAutospacing="1" w:after="100" w:afterAutospacing="1"/>
      <w:jc w:val="left"/>
    </w:pPr>
    <w:rPr>
      <w:rFonts w:ascii="Tahoma" w:hAnsi="Tahoma" w:cs="Tahoma"/>
      <w:color w:val="000000"/>
      <w:kern w:val="0"/>
      <w:sz w:val="18"/>
      <w:szCs w:val="18"/>
    </w:rPr>
  </w:style>
  <w:style w:type="paragraph" w:customStyle="1" w:styleId="--">
    <w:name w:val="正文--表格内正文"/>
    <w:basedOn w:val="a"/>
    <w:qFormat/>
    <w:pPr>
      <w:spacing w:beforeLines="25"/>
      <w:ind w:leftChars="16" w:left="34"/>
      <w:jc w:val="left"/>
    </w:pPr>
    <w:rPr>
      <w:rFonts w:ascii="Arial" w:eastAsia="楷体" w:hAnsi="Arial"/>
      <w:sz w:val="24"/>
      <w:szCs w:val="20"/>
    </w:rPr>
  </w:style>
  <w:style w:type="paragraph" w:customStyle="1" w:styleId="xl82">
    <w:name w:val="xl82"/>
    <w:basedOn w:val="a"/>
    <w:qFormat/>
    <w:pPr>
      <w:widowControl/>
      <w:pBdr>
        <w:top w:val="single" w:sz="4" w:space="0" w:color="auto"/>
      </w:pBdr>
      <w:spacing w:before="100" w:beforeAutospacing="1" w:after="100" w:afterAutospacing="1"/>
      <w:jc w:val="center"/>
      <w:textAlignment w:val="center"/>
    </w:pPr>
    <w:rPr>
      <w:rFonts w:ascii="宋体" w:hAnsi="宋体" w:cs="宋体"/>
      <w:b/>
      <w:bCs/>
      <w:kern w:val="0"/>
      <w:sz w:val="24"/>
    </w:rPr>
  </w:style>
  <w:style w:type="paragraph" w:customStyle="1" w:styleId="xl85">
    <w:name w:val="xl85"/>
    <w:basedOn w:val="a"/>
    <w:qFormat/>
    <w:pPr>
      <w:widowControl/>
      <w:pBdr>
        <w:lef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Char30">
    <w:name w:val="Char3"/>
    <w:basedOn w:val="af0"/>
    <w:qFormat/>
    <w:pPr>
      <w:adjustRightInd w:val="0"/>
      <w:snapToGrid w:val="0"/>
      <w:spacing w:line="360" w:lineRule="auto"/>
      <w:ind w:firstLineChars="200" w:firstLine="200"/>
    </w:pPr>
    <w:rPr>
      <w:rFonts w:ascii="Tahoma" w:hAnsi="Tahoma"/>
      <w:sz w:val="24"/>
      <w:szCs w:val="24"/>
      <w:shd w:val="clear" w:color="auto" w:fill="000080"/>
    </w:rPr>
  </w:style>
  <w:style w:type="paragraph" w:customStyle="1" w:styleId="afffffffff3">
    <w:name w:val="缩进正文"/>
    <w:basedOn w:val="a"/>
    <w:qFormat/>
    <w:pPr>
      <w:spacing w:beforeLines="50" w:line="360" w:lineRule="auto"/>
      <w:ind w:firstLineChars="200" w:firstLine="200"/>
    </w:pPr>
    <w:rPr>
      <w:rFonts w:eastAsia="楷体_GB2312"/>
      <w:sz w:val="24"/>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2ffe">
    <w:name w:val="正文 首行缩进:  2 字符"/>
    <w:basedOn w:val="a"/>
    <w:qFormat/>
    <w:pPr>
      <w:widowControl/>
      <w:ind w:firstLineChars="200" w:firstLine="560"/>
      <w:jc w:val="left"/>
    </w:pPr>
    <w:rPr>
      <w:rFonts w:ascii="Times New Roman" w:eastAsia="楷体_GB2312" w:hAnsi="Times New Roman" w:cs="宋体"/>
      <w:sz w:val="28"/>
      <w:szCs w:val="20"/>
    </w:rPr>
  </w:style>
  <w:style w:type="paragraph" w:customStyle="1" w:styleId="xl162">
    <w:name w:val="xl162"/>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color w:val="000000"/>
      <w:kern w:val="0"/>
      <w:sz w:val="18"/>
      <w:szCs w:val="18"/>
    </w:rPr>
  </w:style>
  <w:style w:type="paragraph" w:customStyle="1" w:styleId="Text">
    <w:name w:val="Text"/>
    <w:basedOn w:val="a"/>
    <w:qFormat/>
    <w:pPr>
      <w:widowControl/>
      <w:spacing w:after="60" w:line="360" w:lineRule="auto"/>
      <w:ind w:left="1134"/>
      <w:jc w:val="left"/>
    </w:pPr>
    <w:rPr>
      <w:rFonts w:ascii="Arial" w:hAnsi="Arial"/>
      <w:kern w:val="0"/>
      <w:sz w:val="20"/>
      <w:szCs w:val="20"/>
      <w:lang w:val="de-DE" w:eastAsia="en-US"/>
    </w:rPr>
  </w:style>
  <w:style w:type="paragraph" w:customStyle="1" w:styleId="font9">
    <w:name w:val="font9"/>
    <w:basedOn w:val="a"/>
    <w:qFormat/>
    <w:pPr>
      <w:widowControl/>
      <w:spacing w:before="100" w:beforeAutospacing="1" w:after="100" w:afterAutospacing="1"/>
    </w:pPr>
    <w:rPr>
      <w:rFonts w:ascii="Times New Roman" w:hAnsi="Times New Roman"/>
      <w:color w:val="000000"/>
      <w:kern w:val="0"/>
      <w:sz w:val="24"/>
      <w:szCs w:val="20"/>
    </w:rPr>
  </w:style>
  <w:style w:type="paragraph" w:customStyle="1" w:styleId="xl83">
    <w:name w:val="xl83"/>
    <w:basedOn w:val="a"/>
    <w:qFormat/>
    <w:pPr>
      <w:widowControl/>
      <w:pBdr>
        <w:lef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Indent3">
    <w:name w:val="Indent3"/>
    <w:basedOn w:val="a"/>
    <w:next w:val="a"/>
    <w:qFormat/>
    <w:pPr>
      <w:widowControl/>
      <w:pBdr>
        <w:right w:val="single" w:sz="6" w:space="4" w:color="auto"/>
      </w:pBdr>
      <w:tabs>
        <w:tab w:val="left" w:pos="8352"/>
      </w:tabs>
      <w:spacing w:before="120" w:line="360" w:lineRule="auto"/>
      <w:ind w:left="1440" w:right="1728"/>
      <w:jc w:val="left"/>
    </w:pPr>
    <w:rPr>
      <w:rFonts w:ascii="Century Gothic" w:hAnsi="Century Gothic"/>
      <w:kern w:val="0"/>
      <w:sz w:val="22"/>
      <w:szCs w:val="20"/>
      <w:lang w:val="en-GB" w:eastAsia="en-US"/>
    </w:rPr>
  </w:style>
  <w:style w:type="paragraph" w:customStyle="1" w:styleId="scfBereich">
    <w:name w:val="scfBereich"/>
    <w:basedOn w:val="a"/>
    <w:qFormat/>
    <w:pPr>
      <w:widowControl/>
      <w:spacing w:before="140" w:line="360" w:lineRule="auto"/>
      <w:jc w:val="left"/>
    </w:pPr>
    <w:rPr>
      <w:rFonts w:ascii="Arial" w:hAnsi="Arial"/>
      <w:b/>
      <w:kern w:val="0"/>
      <w:sz w:val="22"/>
      <w:szCs w:val="20"/>
      <w:lang w:eastAsia="en-US"/>
    </w:rPr>
  </w:style>
  <w:style w:type="paragraph" w:customStyle="1" w:styleId="afffffffff4">
    <w:name w:val="三级条标题"/>
    <w:basedOn w:val="afffff0"/>
    <w:next w:val="affff2"/>
    <w:qFormat/>
    <w:pPr>
      <w:ind w:left="1260"/>
      <w:outlineLvl w:val="4"/>
    </w:pPr>
  </w:style>
  <w:style w:type="paragraph" w:customStyle="1" w:styleId="StyleChinese">
    <w:name w:val="Style_Chinese"/>
    <w:basedOn w:val="1"/>
    <w:qFormat/>
    <w:pPr>
      <w:keepNext w:val="0"/>
      <w:tabs>
        <w:tab w:val="left" w:pos="432"/>
      </w:tabs>
      <w:spacing w:after="60" w:line="360" w:lineRule="auto"/>
      <w:ind w:left="432" w:hanging="432"/>
    </w:pPr>
    <w:rPr>
      <w:rFonts w:ascii="Arial" w:eastAsia="仿宋_GB2312" w:hAnsi="Arial" w:cs="Arial"/>
      <w:kern w:val="32"/>
      <w:szCs w:val="32"/>
    </w:rPr>
  </w:style>
  <w:style w:type="paragraph" w:customStyle="1" w:styleId="StyleFirstline2ch">
    <w:name w:val="Style First line:  2 ch"/>
    <w:basedOn w:val="a"/>
    <w:qFormat/>
    <w:pPr>
      <w:spacing w:line="360" w:lineRule="auto"/>
      <w:ind w:firstLineChars="200" w:firstLine="480"/>
    </w:pPr>
    <w:rPr>
      <w:rFonts w:eastAsia="仿宋" w:cs="宋体"/>
      <w:sz w:val="24"/>
      <w:szCs w:val="20"/>
    </w:rPr>
  </w:style>
  <w:style w:type="paragraph" w:customStyle="1" w:styleId="afffffffff5">
    <w:name w:val="标书表格字体格式"/>
    <w:next w:val="a"/>
    <w:qFormat/>
    <w:rPr>
      <w:kern w:val="2"/>
      <w:sz w:val="21"/>
      <w:szCs w:val="24"/>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ParaCharCharCharCharCharCharCharCharChar1Char">
    <w:name w:val="默认段落字体 Para Char Char Char Char Char Char Char Char Char1 Char"/>
    <w:basedOn w:val="a"/>
    <w:qFormat/>
    <w:rPr>
      <w:rFonts w:ascii="Tahoma" w:hAnsi="Tahoma"/>
      <w:sz w:val="24"/>
      <w:szCs w:val="20"/>
    </w:rPr>
  </w:style>
  <w:style w:type="paragraph" w:customStyle="1" w:styleId="CharChar1CharCharCharCharCharCharCharCharCharCharCharCharCharCharCharCharCharChar">
    <w:name w:val="Char Char1 Char Char Char Char Char Char Char Char Char Char Char Char Char Char Char Char Char Char"/>
    <w:basedOn w:val="a"/>
    <w:uiPriority w:val="99"/>
    <w:qFormat/>
    <w:pPr>
      <w:widowControl/>
      <w:spacing w:after="160" w:line="240" w:lineRule="exact"/>
      <w:jc w:val="left"/>
    </w:pPr>
    <w:rPr>
      <w:rFonts w:ascii="Verdana" w:hAnsi="Verdana"/>
      <w:kern w:val="0"/>
      <w:sz w:val="20"/>
      <w:szCs w:val="20"/>
      <w:lang w:eastAsia="en-US"/>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hAnsi="宋体" w:cs="宋体"/>
      <w:kern w:val="0"/>
      <w:sz w:val="24"/>
    </w:rPr>
  </w:style>
  <w:style w:type="paragraph" w:customStyle="1" w:styleId="PDGInstructionsBullet">
    <w:name w:val="PDGInstructionsBullet"/>
    <w:basedOn w:val="a"/>
    <w:qFormat/>
    <w:pPr>
      <w:widowControl/>
      <w:tabs>
        <w:tab w:val="left" w:pos="720"/>
      </w:tabs>
      <w:spacing w:before="60" w:after="120"/>
      <w:ind w:left="720" w:right="360" w:hanging="360"/>
      <w:jc w:val="left"/>
    </w:pPr>
    <w:rPr>
      <w:rFonts w:ascii="Garamond" w:hAnsi="Garamond"/>
      <w:color w:val="FF0000"/>
      <w:kern w:val="0"/>
      <w:sz w:val="24"/>
      <w:szCs w:val="20"/>
      <w:lang w:eastAsia="en-US"/>
    </w:rPr>
  </w:style>
  <w:style w:type="paragraph" w:customStyle="1" w:styleId="xl174">
    <w:name w:val="xl1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18"/>
      <w:szCs w:val="18"/>
    </w:rPr>
  </w:style>
  <w:style w:type="paragraph" w:customStyle="1" w:styleId="xl131">
    <w:name w:val="xl1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4"/>
      <w:szCs w:val="20"/>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rFonts w:ascii="Times New Roman" w:hAnsi="Times New Roman"/>
      <w:b/>
      <w:color w:val="000000"/>
      <w:kern w:val="0"/>
      <w:sz w:val="24"/>
      <w:szCs w:val="20"/>
    </w:rPr>
  </w:style>
  <w:style w:type="paragraph" w:customStyle="1" w:styleId="1ffe">
    <w:name w:val="正文1"/>
    <w:basedOn w:val="a"/>
    <w:next w:val="a"/>
    <w:qFormat/>
    <w:pPr>
      <w:spacing w:before="156" w:line="360" w:lineRule="auto"/>
      <w:ind w:firstLineChars="200" w:firstLine="510"/>
    </w:pPr>
    <w:rPr>
      <w:rFonts w:ascii="Times New Roman" w:hAnsi="Times New Roman"/>
      <w:sz w:val="24"/>
      <w:szCs w:val="20"/>
    </w:rPr>
  </w:style>
  <w:style w:type="paragraph" w:customStyle="1" w:styleId="xl67">
    <w:name w:val="xl67"/>
    <w:basedOn w:val="a"/>
    <w:qFormat/>
    <w:pPr>
      <w:widowControl/>
      <w:spacing w:before="100" w:beforeAutospacing="1" w:after="100" w:afterAutospacing="1"/>
      <w:jc w:val="left"/>
      <w:textAlignment w:val="center"/>
    </w:pPr>
    <w:rPr>
      <w:rFonts w:ascii="宋体" w:hAnsi="宋体" w:cs="宋体"/>
      <w:kern w:val="0"/>
      <w:sz w:val="18"/>
      <w:szCs w:val="18"/>
    </w:rPr>
  </w:style>
  <w:style w:type="paragraph" w:customStyle="1" w:styleId="xl73">
    <w:name w:val="xl73"/>
    <w:basedOn w:val="a"/>
    <w:qFormat/>
    <w:pPr>
      <w:widowControl/>
      <w:spacing w:before="100" w:beforeAutospacing="1" w:after="100" w:afterAutospacing="1"/>
      <w:jc w:val="center"/>
      <w:textAlignment w:val="center"/>
    </w:pPr>
    <w:rPr>
      <w:rFonts w:ascii="宋体" w:hAnsi="宋体" w:cs="宋体"/>
      <w:kern w:val="0"/>
      <w:szCs w:val="21"/>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18"/>
      <w:szCs w:val="18"/>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0"/>
      <w:szCs w:val="20"/>
    </w:rPr>
  </w:style>
  <w:style w:type="paragraph" w:customStyle="1" w:styleId="Bullet">
    <w:name w:val="Bullet"/>
    <w:basedOn w:val="a"/>
    <w:qFormat/>
    <w:pPr>
      <w:widowControl/>
      <w:tabs>
        <w:tab w:val="left" w:pos="1667"/>
      </w:tabs>
      <w:adjustRightInd w:val="0"/>
      <w:spacing w:before="60" w:after="60" w:line="288" w:lineRule="auto"/>
      <w:ind w:left="1667" w:hanging="420"/>
    </w:pPr>
    <w:rPr>
      <w:rFonts w:ascii="Arial" w:hAnsi="Arial"/>
      <w:kern w:val="0"/>
      <w:szCs w:val="22"/>
      <w:lang w:eastAsia="en-US"/>
    </w:rPr>
  </w:style>
  <w:style w:type="paragraph" w:customStyle="1" w:styleId="01">
    <w:name w:val="样式 首行缩进:  0 字符1"/>
    <w:basedOn w:val="a"/>
    <w:qFormat/>
    <w:pPr>
      <w:spacing w:line="360" w:lineRule="auto"/>
      <w:ind w:firstLine="420"/>
    </w:pPr>
    <w:rPr>
      <w:rFonts w:eastAsia="仿宋" w:cs="宋体"/>
      <w:sz w:val="28"/>
      <w:szCs w:val="20"/>
    </w:rPr>
  </w:style>
  <w:style w:type="paragraph" w:customStyle="1" w:styleId="Char6CharCharChar">
    <w:name w:val="Char6 Char Char Char"/>
    <w:basedOn w:val="a"/>
    <w:qFormat/>
    <w:pPr>
      <w:widowControl/>
      <w:spacing w:beforeLines="100" w:before="100" w:after="160" w:line="240" w:lineRule="exact"/>
      <w:jc w:val="left"/>
    </w:pPr>
    <w:rPr>
      <w:rFonts w:ascii="Tahoma" w:hAnsi="Tahoma"/>
      <w:sz w:val="24"/>
    </w:rPr>
  </w:style>
  <w:style w:type="paragraph" w:customStyle="1" w:styleId="Level2">
    <w:name w:val="Level2"/>
    <w:basedOn w:val="a"/>
    <w:next w:val="2"/>
    <w:uiPriority w:val="1"/>
    <w:qFormat/>
    <w:pPr>
      <w:keepNext/>
      <w:widowControl/>
      <w:spacing w:before="40" w:after="40" w:line="300" w:lineRule="auto"/>
      <w:ind w:firstLine="567"/>
    </w:pPr>
    <w:rPr>
      <w:rFonts w:ascii="Arial" w:hAnsi="Arial" w:cs="Arial"/>
      <w:i/>
      <w:iCs/>
      <w:color w:val="0000CC"/>
      <w:kern w:val="0"/>
      <w:sz w:val="24"/>
      <w:szCs w:val="22"/>
      <w:lang w:val="en-GB"/>
    </w:rPr>
  </w:style>
  <w:style w:type="paragraph" w:customStyle="1" w:styleId="2H2PAMajorSectionh22headlinehheadlineSR2E7">
    <w:name w:val="样式 标题 2部分标题H2PA Major Sectionh22 headlinehheadlineS&amp;R2E...7"/>
    <w:basedOn w:val="2"/>
    <w:qFormat/>
    <w:pPr>
      <w:tabs>
        <w:tab w:val="left" w:pos="0"/>
      </w:tabs>
      <w:spacing w:before="0" w:after="0" w:line="360" w:lineRule="auto"/>
      <w:ind w:right="210"/>
      <w:jc w:val="both"/>
    </w:pPr>
    <w:rPr>
      <w:rFonts w:ascii="宋体" w:eastAsia="宋体" w:hAnsi="宋体" w:cs="宋体"/>
      <w:bCs/>
      <w:kern w:val="0"/>
      <w:sz w:val="24"/>
    </w:rPr>
  </w:style>
  <w:style w:type="paragraph" w:customStyle="1" w:styleId="xl92">
    <w:name w:val="xl92"/>
    <w:basedOn w:val="a"/>
    <w:qFormat/>
    <w:pPr>
      <w:widowControl/>
      <w:spacing w:before="100" w:beforeAutospacing="1" w:after="100" w:afterAutospacing="1"/>
      <w:jc w:val="left"/>
    </w:pPr>
    <w:rPr>
      <w:rFonts w:ascii="宋体" w:hAnsi="宋体" w:cs="宋体"/>
      <w:color w:val="FF0000"/>
      <w:kern w:val="0"/>
      <w:sz w:val="24"/>
    </w:rPr>
  </w:style>
  <w:style w:type="paragraph" w:customStyle="1" w:styleId="3f8">
    <w:name w:val="标题3"/>
    <w:basedOn w:val="a"/>
    <w:next w:val="a"/>
    <w:qFormat/>
    <w:pPr>
      <w:autoSpaceDE w:val="0"/>
      <w:autoSpaceDN w:val="0"/>
      <w:snapToGrid w:val="0"/>
      <w:spacing w:line="590" w:lineRule="atLeast"/>
      <w:ind w:firstLine="624"/>
    </w:pPr>
    <w:rPr>
      <w:rFonts w:ascii="方正黑体_GBK" w:eastAsia="方正黑体_GBK" w:hAnsi="Times New Roman"/>
      <w:kern w:val="0"/>
      <w:sz w:val="32"/>
      <w:szCs w:val="32"/>
    </w:rPr>
  </w:style>
  <w:style w:type="paragraph" w:customStyle="1" w:styleId="xl76">
    <w:name w:val="xl76"/>
    <w:basedOn w:val="a"/>
    <w:qFormat/>
    <w:pPr>
      <w:widowControl/>
      <w:pBdr>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154">
    <w:name w:val="xl1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0">
    <w:name w:val="样式 首行缩进:  0 字符"/>
    <w:basedOn w:val="a"/>
    <w:qFormat/>
    <w:pPr>
      <w:spacing w:line="360" w:lineRule="auto"/>
      <w:ind w:firstLineChars="200" w:firstLine="200"/>
    </w:pPr>
    <w:rPr>
      <w:rFonts w:cs="宋体"/>
      <w:sz w:val="24"/>
      <w:szCs w:val="20"/>
    </w:rPr>
  </w:style>
  <w:style w:type="paragraph" w:customStyle="1" w:styleId="xl190">
    <w:name w:val="xl1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NewNewNewNew">
    <w:name w:val="正文 New New New New"/>
    <w:uiPriority w:val="99"/>
    <w:qFormat/>
    <w:pPr>
      <w:widowControl w:val="0"/>
      <w:jc w:val="both"/>
    </w:pPr>
    <w:rPr>
      <w:sz w:val="21"/>
      <w:szCs w:val="24"/>
    </w:rPr>
  </w:style>
  <w:style w:type="paragraph" w:customStyle="1" w:styleId="afffffffff6">
    <w:name w:val="图标"/>
    <w:basedOn w:val="a"/>
    <w:next w:val="a"/>
    <w:qFormat/>
    <w:pPr>
      <w:tabs>
        <w:tab w:val="left" w:pos="567"/>
        <w:tab w:val="left" w:pos="840"/>
      </w:tabs>
      <w:autoSpaceDE w:val="0"/>
      <w:autoSpaceDN w:val="0"/>
      <w:adjustRightInd w:val="0"/>
      <w:snapToGrid w:val="0"/>
      <w:spacing w:before="120" w:after="120" w:line="320" w:lineRule="atLeast"/>
      <w:ind w:left="840" w:hanging="420"/>
      <w:jc w:val="center"/>
    </w:pPr>
    <w:rPr>
      <w:rFonts w:ascii="Times New Roman" w:eastAsia="仿宋_GB2312" w:hAnsi="Times New Roman"/>
      <w:kern w:val="0"/>
      <w:sz w:val="24"/>
      <w:szCs w:val="20"/>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宋体" w:hAnsi="宋体" w:cs="宋体"/>
      <w:kern w:val="0"/>
      <w:sz w:val="20"/>
      <w:szCs w:val="20"/>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4"/>
      <w:szCs w:val="20"/>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69">
    <w:name w:val="xl69"/>
    <w:basedOn w:val="a"/>
    <w:qFormat/>
    <w:pPr>
      <w:widowControl/>
      <w:spacing w:before="100" w:beforeAutospacing="1" w:after="100" w:afterAutospacing="1"/>
      <w:jc w:val="left"/>
      <w:textAlignment w:val="center"/>
    </w:pPr>
    <w:rPr>
      <w:rFonts w:ascii="宋体" w:hAnsi="宋体" w:cs="宋体"/>
      <w:kern w:val="0"/>
      <w:sz w:val="18"/>
      <w:szCs w:val="18"/>
    </w:rPr>
  </w:style>
  <w:style w:type="paragraph" w:customStyle="1" w:styleId="tabletextchar">
    <w:name w:val="tabletextchar"/>
    <w:basedOn w:val="a"/>
    <w:qFormat/>
    <w:pPr>
      <w:widowControl/>
      <w:spacing w:before="100" w:beforeAutospacing="1" w:after="100" w:afterAutospacing="1" w:line="284" w:lineRule="atLeast"/>
      <w:jc w:val="left"/>
    </w:pPr>
    <w:rPr>
      <w:rFonts w:ascii="宋体" w:hAnsi="宋体" w:cs="宋体"/>
      <w:kern w:val="0"/>
      <w:szCs w:val="21"/>
    </w:rPr>
  </w:style>
  <w:style w:type="paragraph" w:customStyle="1" w:styleId="afffffffff7">
    <w:name w:val="正文表格标题（斜体）"/>
    <w:basedOn w:val="a"/>
    <w:next w:val="afffffff"/>
    <w:qFormat/>
    <w:pPr>
      <w:widowControl/>
      <w:spacing w:line="360" w:lineRule="auto"/>
      <w:jc w:val="left"/>
    </w:pPr>
    <w:rPr>
      <w:rFonts w:ascii="黑体" w:eastAsia="黑体" w:hAnsi="黑体" w:cs="Arial"/>
      <w:i/>
      <w:iCs/>
      <w:kern w:val="0"/>
      <w:szCs w:val="21"/>
    </w:rPr>
  </w:style>
  <w:style w:type="paragraph" w:customStyle="1" w:styleId="afffffffff8">
    <w:name w:val="图表文字"/>
    <w:basedOn w:val="a"/>
    <w:uiPriority w:val="99"/>
    <w:qFormat/>
    <w:pPr>
      <w:widowControl/>
      <w:snapToGrid w:val="0"/>
    </w:pPr>
    <w:rPr>
      <w:rFonts w:ascii="Times New Roman" w:hAnsi="Times New Roman"/>
      <w:kern w:val="0"/>
      <w:szCs w:val="20"/>
      <w:lang w:bidi="he-IL"/>
    </w:rPr>
  </w:style>
  <w:style w:type="paragraph" w:customStyle="1" w:styleId="3h33rdlevelH3Level3HeadHeading3-oldlevel3PIM3">
    <w:name w:val="样式 标题 3h33rd levelH3Level 3 HeadHeading 3 - oldlevel_3PIM...3"/>
    <w:basedOn w:val="3"/>
    <w:qFormat/>
    <w:pPr>
      <w:keepLines w:val="0"/>
      <w:widowControl/>
      <w:numPr>
        <w:ilvl w:val="0"/>
        <w:numId w:val="0"/>
      </w:numPr>
      <w:tabs>
        <w:tab w:val="left" w:pos="1152"/>
      </w:tabs>
      <w:spacing w:before="0" w:after="0" w:line="360" w:lineRule="exact"/>
      <w:ind w:left="1152" w:hanging="1152"/>
    </w:pPr>
    <w:rPr>
      <w:rFonts w:ascii="宋体" w:hAnsi="宋体" w:cs="宋体"/>
      <w:b w:val="0"/>
      <w:bCs w:val="0"/>
      <w:sz w:val="32"/>
      <w:szCs w:val="20"/>
      <w:lang w:eastAsia="en-US"/>
    </w:rPr>
  </w:style>
  <w:style w:type="paragraph" w:customStyle="1" w:styleId="xl126">
    <w:name w:val="xl1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63">
    <w:name w:val="xl63"/>
    <w:basedOn w:val="a"/>
    <w:qFormat/>
    <w:pPr>
      <w:widowControl/>
      <w:pBdr>
        <w:top w:val="single" w:sz="4" w:space="0" w:color="auto"/>
        <w:left w:val="single" w:sz="4" w:space="0" w:color="auto"/>
        <w:bottom w:val="single" w:sz="4" w:space="0" w:color="auto"/>
      </w:pBdr>
      <w:shd w:val="clear" w:color="auto" w:fill="FFFF99"/>
      <w:spacing w:before="100" w:beforeAutospacing="1" w:after="100" w:afterAutospacing="1"/>
    </w:pPr>
    <w:rPr>
      <w:rFonts w:ascii="宋体" w:hAnsi="宋体" w:hint="eastAsia"/>
      <w:b/>
      <w:color w:val="000000"/>
      <w:kern w:val="0"/>
      <w:sz w:val="24"/>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Dot0">
    <w:name w:val="Dot"/>
    <w:basedOn w:val="a"/>
    <w:next w:val="a"/>
    <w:qFormat/>
    <w:pPr>
      <w:widowControl/>
      <w:tabs>
        <w:tab w:val="left" w:pos="360"/>
      </w:tabs>
      <w:spacing w:before="120" w:after="120" w:line="360" w:lineRule="auto"/>
      <w:ind w:left="360" w:hanging="360"/>
      <w:jc w:val="left"/>
    </w:pPr>
    <w:rPr>
      <w:rFonts w:ascii="宋体" w:hAnsi="宋体"/>
      <w:kern w:val="0"/>
      <w:sz w:val="24"/>
    </w:rPr>
  </w:style>
  <w:style w:type="paragraph" w:customStyle="1" w:styleId="afffffffff9">
    <w:name w:val="四级条标题"/>
    <w:basedOn w:val="afffffffff4"/>
    <w:next w:val="affff2"/>
    <w:qFormat/>
    <w:pPr>
      <w:outlineLvl w:val="5"/>
    </w:pPr>
  </w:style>
  <w:style w:type="paragraph" w:customStyle="1" w:styleId="afffffffffa">
    <w:name w:val="项目符号＋我的正文"/>
    <w:basedOn w:val="afffff5"/>
    <w:qFormat/>
    <w:pPr>
      <w:widowControl/>
      <w:spacing w:afterLines="0" w:after="0" w:line="440" w:lineRule="exact"/>
      <w:ind w:firstLineChars="0" w:firstLine="0"/>
    </w:pPr>
    <w:rPr>
      <w:rFonts w:ascii="宋体" w:eastAsia="宋体" w:hAnsi="宋体" w:cs="宋体"/>
      <w:szCs w:val="24"/>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Level4">
    <w:name w:val="Level4"/>
    <w:basedOn w:val="a"/>
    <w:uiPriority w:val="1"/>
    <w:qFormat/>
    <w:pPr>
      <w:widowControl/>
      <w:tabs>
        <w:tab w:val="left" w:pos="432"/>
      </w:tabs>
      <w:spacing w:line="300" w:lineRule="auto"/>
      <w:ind w:left="432"/>
    </w:pPr>
    <w:rPr>
      <w:rFonts w:cs="Arial"/>
      <w:kern w:val="0"/>
      <w:sz w:val="24"/>
      <w:szCs w:val="22"/>
      <w:lang w:val="en-GB"/>
    </w:rPr>
  </w:style>
  <w:style w:type="paragraph" w:customStyle="1" w:styleId="font11">
    <w:name w:val="font11"/>
    <w:basedOn w:val="a"/>
    <w:qFormat/>
    <w:pPr>
      <w:widowControl/>
      <w:spacing w:before="100" w:beforeAutospacing="1" w:after="100" w:afterAutospacing="1"/>
      <w:jc w:val="left"/>
    </w:pPr>
    <w:rPr>
      <w:rFonts w:ascii="Arial" w:hAnsi="Arial" w:cs="Arial"/>
      <w:kern w:val="0"/>
      <w:sz w:val="18"/>
      <w:szCs w:val="18"/>
    </w:rPr>
  </w:style>
  <w:style w:type="paragraph" w:customStyle="1" w:styleId="afffffffffb">
    <w:name w:val="空格"/>
    <w:basedOn w:val="a"/>
    <w:next w:val="a"/>
    <w:qFormat/>
    <w:pPr>
      <w:autoSpaceDE w:val="0"/>
      <w:autoSpaceDN w:val="0"/>
      <w:adjustRightInd w:val="0"/>
      <w:snapToGrid w:val="0"/>
      <w:spacing w:line="360" w:lineRule="auto"/>
      <w:ind w:firstLineChars="200" w:firstLine="200"/>
      <w:jc w:val="left"/>
    </w:pPr>
    <w:rPr>
      <w:kern w:val="0"/>
      <w:sz w:val="24"/>
      <w:szCs w:val="21"/>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63">
    <w:name w:val="xl1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ParaCharCharCharChar">
    <w:name w:val="默认段落字体 Para Char Char Char Char"/>
    <w:basedOn w:val="a"/>
    <w:qFormat/>
    <w:pPr>
      <w:spacing w:line="240" w:lineRule="atLeast"/>
      <w:ind w:left="420" w:firstLine="420"/>
    </w:pPr>
    <w:rPr>
      <w:rFonts w:ascii="Times New Roman" w:hAnsi="Times New Roman"/>
      <w:kern w:val="0"/>
      <w:szCs w:val="21"/>
    </w:rPr>
  </w:style>
  <w:style w:type="paragraph" w:customStyle="1" w:styleId="214">
    <w:name w:val="中等深浅网格 21"/>
    <w:qFormat/>
    <w:pPr>
      <w:widowControl w:val="0"/>
      <w:spacing w:line="360" w:lineRule="auto"/>
      <w:jc w:val="both"/>
    </w:pPr>
    <w:rPr>
      <w:kern w:val="2"/>
      <w:sz w:val="21"/>
      <w:szCs w:val="21"/>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Style82">
    <w:name w:val="_Style 82"/>
    <w:qFormat/>
    <w:pPr>
      <w:widowControl w:val="0"/>
      <w:spacing w:line="360" w:lineRule="auto"/>
      <w:ind w:firstLineChars="200" w:firstLine="200"/>
      <w:jc w:val="both"/>
    </w:pPr>
    <w:rPr>
      <w:kern w:val="2"/>
      <w:sz w:val="24"/>
      <w:szCs w:val="21"/>
    </w:rPr>
  </w:style>
  <w:style w:type="paragraph" w:customStyle="1" w:styleId="font10">
    <w:name w:val="font10"/>
    <w:basedOn w:val="a"/>
    <w:qFormat/>
    <w:pPr>
      <w:widowControl/>
      <w:spacing w:before="100" w:beforeAutospacing="1" w:after="100" w:afterAutospacing="1"/>
      <w:jc w:val="left"/>
    </w:pPr>
    <w:rPr>
      <w:rFonts w:ascii="宋体" w:hAnsi="宋体" w:cs="宋体"/>
      <w:color w:val="000000"/>
      <w:kern w:val="0"/>
      <w:sz w:val="18"/>
      <w:szCs w:val="18"/>
    </w:rPr>
  </w:style>
  <w:style w:type="paragraph" w:customStyle="1" w:styleId="GW-3">
    <w:name w:val="GW-标题3"/>
    <w:basedOn w:val="GW-2"/>
    <w:qFormat/>
    <w:pPr>
      <w:spacing w:beforeLines="50" w:before="156" w:afterLines="50" w:after="156"/>
      <w:outlineLvl w:val="2"/>
    </w:pPr>
    <w:rPr>
      <w:rFonts w:ascii="Times New Roman"/>
      <w:sz w:val="32"/>
      <w:szCs w:val="24"/>
    </w:rPr>
  </w:style>
  <w:style w:type="paragraph" w:customStyle="1" w:styleId="InfoBlue">
    <w:name w:val="InfoBlue"/>
    <w:basedOn w:val="a"/>
    <w:next w:val="afffffff"/>
    <w:qFormat/>
    <w:pPr>
      <w:widowControl/>
      <w:spacing w:line="360" w:lineRule="auto"/>
    </w:pPr>
    <w:rPr>
      <w:i/>
      <w:iCs/>
      <w:vanish/>
      <w:color w:val="0000FF"/>
      <w:kern w:val="0"/>
      <w:sz w:val="18"/>
    </w:rPr>
  </w:style>
  <w:style w:type="paragraph" w:customStyle="1" w:styleId="reader-word-layerreader-word-s20-7">
    <w:name w:val="reader-word-layer reader-word-s20-7"/>
    <w:basedOn w:val="a"/>
    <w:qFormat/>
    <w:pPr>
      <w:widowControl/>
      <w:spacing w:before="100" w:beforeAutospacing="1" w:after="100" w:afterAutospacing="1"/>
      <w:jc w:val="left"/>
    </w:pPr>
    <w:rPr>
      <w:rFonts w:ascii="宋体" w:hAnsi="宋体" w:cs="宋体"/>
      <w:kern w:val="0"/>
      <w:sz w:val="24"/>
    </w:rPr>
  </w:style>
  <w:style w:type="paragraph" w:customStyle="1" w:styleId="225">
    <w:name w:val="样式 样式 正文首行缩进 + 首行缩进:  2 字符 + 首行缩进:  2 字符"/>
    <w:basedOn w:val="a"/>
    <w:qFormat/>
    <w:pPr>
      <w:spacing w:line="440" w:lineRule="exact"/>
      <w:ind w:firstLineChars="200" w:firstLine="200"/>
    </w:pPr>
    <w:rPr>
      <w:rFonts w:cs="宋体"/>
      <w:sz w:val="24"/>
      <w:szCs w:val="20"/>
    </w:rPr>
  </w:style>
  <w:style w:type="paragraph" w:customStyle="1" w:styleId="xl45">
    <w:name w:val="xl45"/>
    <w:basedOn w:val="a"/>
    <w:qFormat/>
    <w:pPr>
      <w:widowControl/>
      <w:pBdr>
        <w:top w:val="single" w:sz="4" w:space="0" w:color="auto"/>
        <w:bottom w:val="single" w:sz="4" w:space="0" w:color="auto"/>
        <w:right w:val="single" w:sz="4" w:space="0" w:color="auto"/>
      </w:pBdr>
      <w:spacing w:before="100" w:beforeAutospacing="1" w:after="100" w:afterAutospacing="1"/>
    </w:pPr>
    <w:rPr>
      <w:rFonts w:ascii="宋体" w:hAnsi="宋体" w:hint="eastAsia"/>
      <w:kern w:val="0"/>
      <w:sz w:val="24"/>
      <w:szCs w:val="20"/>
    </w:rPr>
  </w:style>
  <w:style w:type="paragraph" w:customStyle="1" w:styleId="CM51">
    <w:name w:val="CM51"/>
    <w:basedOn w:val="Default"/>
    <w:next w:val="Default"/>
    <w:qFormat/>
    <w:pPr>
      <w:spacing w:after="103"/>
    </w:pPr>
    <w:rPr>
      <w:rFonts w:ascii="黑体" w:eastAsia="黑体" w:cs="Times New Roman"/>
      <w:color w:val="auto"/>
    </w:rPr>
  </w:style>
  <w:style w:type="paragraph" w:customStyle="1" w:styleId="CharCharCharChar1">
    <w:name w:val="Char Char Char Char1"/>
    <w:basedOn w:val="a"/>
    <w:qFormat/>
  </w:style>
  <w:style w:type="paragraph" w:customStyle="1" w:styleId="1fff">
    <w:name w:val="ÕýÎÄ 1"/>
    <w:basedOn w:val="a"/>
    <w:qFormat/>
    <w:pPr>
      <w:widowControl/>
      <w:overflowPunct w:val="0"/>
      <w:autoSpaceDE w:val="0"/>
      <w:autoSpaceDN w:val="0"/>
      <w:adjustRightInd w:val="0"/>
      <w:spacing w:before="80" w:after="80" w:line="360" w:lineRule="auto"/>
      <w:ind w:left="1417"/>
      <w:textAlignment w:val="baseline"/>
    </w:pPr>
    <w:rPr>
      <w:kern w:val="0"/>
      <w:sz w:val="24"/>
      <w:szCs w:val="20"/>
    </w:rPr>
  </w:style>
  <w:style w:type="paragraph" w:customStyle="1" w:styleId="afffffffffc">
    <w:name w:val="表身（中）"/>
    <w:basedOn w:val="affffffffa"/>
    <w:qFormat/>
    <w:pPr>
      <w:jc w:val="center"/>
    </w:pPr>
  </w:style>
  <w:style w:type="paragraph" w:customStyle="1" w:styleId="xl78">
    <w:name w:val="xl78"/>
    <w:basedOn w:val="a"/>
    <w:qFormat/>
    <w:pPr>
      <w:widowControl/>
      <w:pBdr>
        <w:bottom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Char1f2">
    <w:name w:val="Char1"/>
    <w:basedOn w:val="a"/>
    <w:qFormat/>
    <w:rPr>
      <w:rFonts w:ascii="Tahoma" w:hAnsi="Tahoma"/>
      <w:sz w:val="24"/>
      <w:szCs w:val="20"/>
    </w:rPr>
  </w:style>
  <w:style w:type="paragraph" w:customStyle="1" w:styleId="xl57">
    <w:name w:val="xl57"/>
    <w:basedOn w:val="a"/>
    <w:qFormat/>
    <w:pPr>
      <w:widowControl/>
      <w:pBdr>
        <w:top w:val="single" w:sz="4" w:space="0" w:color="auto"/>
        <w:right w:val="single" w:sz="4" w:space="0" w:color="auto"/>
      </w:pBdr>
      <w:spacing w:before="100" w:beforeAutospacing="1" w:after="100" w:afterAutospacing="1"/>
    </w:pPr>
    <w:rPr>
      <w:rFonts w:ascii="宋体" w:hAnsi="宋体" w:hint="eastAsia"/>
      <w:kern w:val="0"/>
      <w:sz w:val="24"/>
      <w:szCs w:val="20"/>
    </w:rPr>
  </w:style>
  <w:style w:type="paragraph" w:customStyle="1" w:styleId="3156015">
    <w:name w:val="样式 标题 3 + 四号 段前: 15.6 磅 段后: 0 磅 行距: 1.5 倍行距"/>
    <w:basedOn w:val="3"/>
    <w:qFormat/>
    <w:pPr>
      <w:numPr>
        <w:ilvl w:val="0"/>
        <w:numId w:val="0"/>
      </w:numPr>
      <w:tabs>
        <w:tab w:val="left" w:pos="360"/>
      </w:tabs>
      <w:adjustRightInd w:val="0"/>
      <w:spacing w:beforeLines="100" w:after="0" w:line="360" w:lineRule="auto"/>
      <w:jc w:val="left"/>
    </w:pPr>
    <w:rPr>
      <w:rFonts w:ascii="宋体" w:hAnsi="宋体"/>
      <w:bCs w:val="0"/>
      <w:sz w:val="24"/>
      <w:szCs w:val="24"/>
      <w:lang w:val="en-GB" w:eastAsia="en-US"/>
    </w:rPr>
  </w:style>
  <w:style w:type="paragraph" w:customStyle="1" w:styleId="Char2CharCharChar">
    <w:name w:val="Char2 Char Char Char"/>
    <w:basedOn w:val="a"/>
    <w:qFormat/>
    <w:rPr>
      <w:rFonts w:ascii="仿宋_GB2312" w:eastAsia="仿宋_GB2312" w:hAnsi="Times New Roman"/>
      <w:b/>
      <w:sz w:val="32"/>
      <w:szCs w:val="32"/>
    </w:rPr>
  </w:style>
  <w:style w:type="paragraph" w:customStyle="1" w:styleId="xl70">
    <w:name w:val="xl70"/>
    <w:basedOn w:val="a"/>
    <w:qFormat/>
    <w:pPr>
      <w:widowControl/>
      <w:spacing w:before="100" w:beforeAutospacing="1" w:after="100" w:afterAutospacing="1"/>
      <w:jc w:val="center"/>
      <w:textAlignment w:val="center"/>
    </w:pPr>
    <w:rPr>
      <w:rFonts w:ascii="宋体" w:hAnsi="宋体" w:cs="宋体"/>
      <w:kern w:val="0"/>
      <w:sz w:val="18"/>
      <w:szCs w:val="18"/>
    </w:rPr>
  </w:style>
  <w:style w:type="paragraph" w:customStyle="1" w:styleId="xl75">
    <w:name w:val="xl75"/>
    <w:basedOn w:val="a"/>
    <w:qFormat/>
    <w:pPr>
      <w:widowControl/>
      <w:pBdr>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fffffd">
    <w:name w:val="正文无缩进"/>
    <w:basedOn w:val="a"/>
    <w:qFormat/>
    <w:pPr>
      <w:spacing w:line="440" w:lineRule="exact"/>
    </w:pPr>
    <w:rPr>
      <w:rFonts w:cs="宋体"/>
      <w:sz w:val="24"/>
      <w:szCs w:val="20"/>
    </w:rPr>
  </w:style>
  <w:style w:type="paragraph" w:customStyle="1" w:styleId="CharChar10">
    <w:name w:val="Char Char1"/>
    <w:basedOn w:val="a"/>
    <w:qFormat/>
    <w:pPr>
      <w:widowControl/>
      <w:spacing w:after="160" w:line="240" w:lineRule="exact"/>
    </w:pPr>
    <w:rPr>
      <w:rFonts w:ascii="Verdana" w:hAnsi="Verdana"/>
      <w:kern w:val="0"/>
      <w:sz w:val="20"/>
      <w:szCs w:val="20"/>
      <w:lang w:eastAsia="en-US"/>
    </w:rPr>
  </w:style>
  <w:style w:type="paragraph" w:customStyle="1" w:styleId="CharChar1CharCharCharChar">
    <w:name w:val="Char Char1 Char Char Char Char"/>
    <w:basedOn w:val="af0"/>
    <w:qFormat/>
    <w:pPr>
      <w:adjustRightInd w:val="0"/>
      <w:snapToGrid w:val="0"/>
      <w:spacing w:line="360" w:lineRule="auto"/>
    </w:pPr>
    <w:rPr>
      <w:rFonts w:ascii="Tahoma" w:hAnsi="Tahoma"/>
      <w:sz w:val="24"/>
      <w:szCs w:val="24"/>
    </w:rPr>
  </w:style>
  <w:style w:type="paragraph" w:customStyle="1" w:styleId="CharCharChar1Char">
    <w:name w:val="Char Char Char1 Char"/>
    <w:basedOn w:val="a"/>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color w:val="000000"/>
      <w:kern w:val="0"/>
      <w:sz w:val="24"/>
      <w:szCs w:val="20"/>
    </w:rPr>
  </w:style>
  <w:style w:type="paragraph" w:customStyle="1" w:styleId="3f9">
    <w:name w:val="正文3"/>
    <w:qFormat/>
    <w:pPr>
      <w:widowControl w:val="0"/>
      <w:adjustRightInd w:val="0"/>
      <w:spacing w:line="0" w:lineRule="atLeast"/>
    </w:pPr>
    <w:rPr>
      <w:rFonts w:ascii="宋体" w:hint="eastAsia"/>
      <w:sz w:val="34"/>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4"/>
      <w:szCs w:val="20"/>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7">
    <w:name w:val="xl87"/>
    <w:basedOn w:val="a"/>
    <w:qFormat/>
    <w:pPr>
      <w:widowControl/>
      <w:pBdr>
        <w:top w:val="single" w:sz="4" w:space="0" w:color="auto"/>
        <w:bottom w:val="single" w:sz="4" w:space="0" w:color="auto"/>
      </w:pBdr>
      <w:shd w:val="clear" w:color="000000" w:fill="C4D79B"/>
      <w:spacing w:before="100" w:beforeAutospacing="1" w:after="100" w:afterAutospacing="1"/>
      <w:jc w:val="center"/>
    </w:pPr>
    <w:rPr>
      <w:rFonts w:ascii="宋体" w:hAnsi="宋体" w:cs="宋体"/>
      <w:b/>
      <w:bCs/>
      <w:color w:val="000000"/>
      <w:kern w:val="0"/>
      <w:sz w:val="18"/>
      <w:szCs w:val="18"/>
    </w:rPr>
  </w:style>
  <w:style w:type="paragraph" w:customStyle="1" w:styleId="xl127">
    <w:name w:val="xl127"/>
    <w:basedOn w:val="a"/>
    <w:qFormat/>
    <w:pPr>
      <w:widowControl/>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宋体" w:hAnsi="宋体" w:cs="宋体"/>
      <w:kern w:val="0"/>
      <w:sz w:val="20"/>
      <w:szCs w:val="20"/>
    </w:rPr>
  </w:style>
  <w:style w:type="paragraph" w:customStyle="1" w:styleId="level5">
    <w:name w:val="level5"/>
    <w:basedOn w:val="a"/>
    <w:next w:val="a"/>
    <w:uiPriority w:val="1"/>
    <w:qFormat/>
    <w:pPr>
      <w:widowControl/>
      <w:spacing w:before="60" w:line="300" w:lineRule="auto"/>
      <w:ind w:left="567"/>
    </w:pPr>
    <w:rPr>
      <w:rFonts w:cs="Arial"/>
      <w:kern w:val="0"/>
      <w:sz w:val="24"/>
      <w:szCs w:val="22"/>
      <w:lang w:val="en-GB"/>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17"/>
      <w:szCs w:val="17"/>
    </w:rPr>
  </w:style>
  <w:style w:type="paragraph" w:customStyle="1" w:styleId="1fff0">
    <w:name w:val="附录1"/>
    <w:qFormat/>
    <w:pPr>
      <w:tabs>
        <w:tab w:val="left" w:pos="907"/>
      </w:tabs>
      <w:snapToGrid w:val="0"/>
      <w:spacing w:before="240" w:line="600" w:lineRule="atLeast"/>
      <w:ind w:left="907" w:hanging="907"/>
    </w:pPr>
    <w:rPr>
      <w:b/>
      <w:i/>
      <w:sz w:val="28"/>
    </w:rPr>
  </w:style>
  <w:style w:type="paragraph" w:customStyle="1" w:styleId="P3">
    <w:name w:val="P3"/>
    <w:qFormat/>
    <w:pPr>
      <w:widowControl w:val="0"/>
      <w:adjustRightInd w:val="0"/>
      <w:spacing w:after="240" w:line="0" w:lineRule="atLeast"/>
      <w:ind w:left="2880" w:hanging="576"/>
      <w:jc w:val="both"/>
      <w:textAlignment w:val="baseline"/>
    </w:pPr>
    <w:rPr>
      <w:rFonts w:eastAsia="全真中明體"/>
      <w:spacing w:val="30"/>
      <w:sz w:val="24"/>
      <w:lang w:val="en-GB" w:eastAsia="zh-TW"/>
    </w:rPr>
  </w:style>
  <w:style w:type="paragraph" w:customStyle="1" w:styleId="reader-word-layerreader-word-s19-8">
    <w:name w:val="reader-word-layer reader-word-s19-8"/>
    <w:basedOn w:val="a"/>
    <w:qFormat/>
    <w:pPr>
      <w:widowControl/>
      <w:spacing w:before="100" w:beforeAutospacing="1" w:after="100" w:afterAutospacing="1"/>
      <w:jc w:val="left"/>
    </w:pPr>
    <w:rPr>
      <w:rFonts w:ascii="宋体" w:hAnsi="宋体" w:cs="宋体"/>
      <w:kern w:val="0"/>
      <w:sz w:val="24"/>
    </w:rPr>
  </w:style>
  <w:style w:type="paragraph" w:customStyle="1" w:styleId="afffffffffe">
    <w:name w:val="表项"/>
    <w:next w:val="affffffffa"/>
    <w:qFormat/>
    <w:pPr>
      <w:adjustRightInd w:val="0"/>
      <w:snapToGrid w:val="0"/>
      <w:spacing w:line="300" w:lineRule="auto"/>
      <w:jc w:val="center"/>
    </w:pPr>
    <w:rPr>
      <w:rFonts w:ascii="Arial" w:eastAsia="黑体" w:hAnsi="Arial" w:cs="Arial"/>
      <w:iCs/>
      <w:kern w:val="2"/>
      <w:sz w:val="16"/>
    </w:rPr>
  </w:style>
  <w:style w:type="paragraph" w:customStyle="1" w:styleId="59">
    <w:name w:val="文档标题5"/>
    <w:basedOn w:val="5"/>
    <w:next w:val="a"/>
    <w:qFormat/>
    <w:pPr>
      <w:numPr>
        <w:ilvl w:val="0"/>
        <w:numId w:val="0"/>
      </w:numPr>
      <w:tabs>
        <w:tab w:val="left" w:pos="992"/>
      </w:tabs>
      <w:spacing w:beforeLines="100" w:before="100" w:beforeAutospacing="1" w:afterLines="50" w:after="100" w:afterAutospacing="1" w:line="360" w:lineRule="auto"/>
      <w:ind w:left="992" w:hanging="992"/>
      <w:jc w:val="left"/>
    </w:pPr>
    <w:rPr>
      <w:rFonts w:hAnsi="Calibri"/>
      <w:b w:val="0"/>
      <w:sz w:val="24"/>
      <w:lang w:eastAsia="en-US"/>
    </w:rPr>
  </w:style>
  <w:style w:type="paragraph" w:customStyle="1" w:styleId="1fff1">
    <w:name w:val="样式1"/>
    <w:basedOn w:val="a"/>
    <w:qFormat/>
    <w:pPr>
      <w:tabs>
        <w:tab w:val="left" w:pos="709"/>
      </w:tabs>
      <w:adjustRightInd w:val="0"/>
      <w:ind w:left="709" w:hanging="709"/>
    </w:pPr>
    <w:rPr>
      <w:rFonts w:ascii="宋体" w:hAnsi="宋体"/>
      <w:kern w:val="0"/>
      <w:szCs w:val="21"/>
    </w:rPr>
  </w:style>
  <w:style w:type="paragraph" w:customStyle="1" w:styleId="ItemListinTable">
    <w:name w:val="Item List in Table"/>
    <w:qFormat/>
    <w:pPr>
      <w:tabs>
        <w:tab w:val="left" w:pos="284"/>
      </w:tabs>
      <w:spacing w:before="40" w:after="40"/>
      <w:ind w:left="907" w:hanging="907"/>
      <w:jc w:val="both"/>
    </w:pPr>
    <w:rPr>
      <w:rFonts w:ascii="Arial" w:hAnsi="Arial" w:cs="Arial"/>
      <w:sz w:val="18"/>
      <w:szCs w:val="18"/>
    </w:rPr>
  </w:style>
  <w:style w:type="paragraph" w:customStyle="1" w:styleId="TableTitle">
    <w:name w:val="• Table Title"/>
    <w:basedOn w:val="3"/>
    <w:next w:val="a"/>
    <w:qFormat/>
    <w:pPr>
      <w:keepLines w:val="0"/>
      <w:widowControl/>
      <w:numPr>
        <w:ilvl w:val="0"/>
        <w:numId w:val="0"/>
      </w:numPr>
      <w:tabs>
        <w:tab w:val="left" w:pos="360"/>
        <w:tab w:val="left" w:pos="432"/>
      </w:tabs>
      <w:spacing w:before="0" w:after="0" w:line="360" w:lineRule="auto"/>
      <w:ind w:left="360" w:hanging="360"/>
      <w:jc w:val="center"/>
      <w:outlineLvl w:val="9"/>
    </w:pPr>
    <w:rPr>
      <w:rFonts w:ascii="Arial" w:hAnsi="Arial"/>
      <w:bCs w:val="0"/>
      <w:sz w:val="22"/>
      <w:szCs w:val="20"/>
      <w:lang w:val="en-GB" w:eastAsia="en-US"/>
    </w:rPr>
  </w:style>
  <w:style w:type="paragraph" w:customStyle="1" w:styleId="affffffffff">
    <w:name w:val="三级功能"/>
    <w:basedOn w:val="a"/>
    <w:qFormat/>
    <w:pPr>
      <w:tabs>
        <w:tab w:val="left" w:pos="420"/>
      </w:tabs>
      <w:spacing w:line="360" w:lineRule="auto"/>
      <w:ind w:left="420" w:hanging="420"/>
    </w:pPr>
    <w:rPr>
      <w:rFonts w:eastAsia="Arial"/>
    </w:rPr>
  </w:style>
  <w:style w:type="paragraph" w:customStyle="1" w:styleId="affffffffff0">
    <w:name w:val="·âÃæÎÄµµ±êÌâ"/>
    <w:basedOn w:val="a"/>
    <w:qFormat/>
    <w:pPr>
      <w:widowControl/>
      <w:overflowPunct w:val="0"/>
      <w:autoSpaceDE w:val="0"/>
      <w:autoSpaceDN w:val="0"/>
      <w:adjustRightInd w:val="0"/>
      <w:spacing w:line="360" w:lineRule="auto"/>
      <w:jc w:val="center"/>
      <w:textAlignment w:val="baseline"/>
    </w:pPr>
    <w:rPr>
      <w:b/>
      <w:kern w:val="0"/>
      <w:sz w:val="56"/>
      <w:szCs w:val="20"/>
    </w:rPr>
  </w:style>
  <w:style w:type="paragraph" w:customStyle="1" w:styleId="tabletext0">
    <w:name w:val="table text"/>
    <w:basedOn w:val="a"/>
    <w:qFormat/>
    <w:pPr>
      <w:tabs>
        <w:tab w:val="left" w:leader="dot" w:pos="7200"/>
      </w:tabs>
      <w:spacing w:line="360" w:lineRule="auto"/>
      <w:jc w:val="left"/>
    </w:pPr>
    <w:rPr>
      <w:rFonts w:ascii="Arial" w:hAnsi="Arial"/>
      <w:kern w:val="0"/>
      <w:sz w:val="20"/>
      <w:szCs w:val="20"/>
      <w:lang w:val="en-GB"/>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rFonts w:ascii="Times New Roman" w:hAnsi="Times New Roman"/>
      <w:b/>
      <w:kern w:val="0"/>
      <w:sz w:val="24"/>
      <w:szCs w:val="20"/>
    </w:rPr>
  </w:style>
  <w:style w:type="paragraph" w:customStyle="1" w:styleId="tableheading">
    <w:name w:val="tableheading"/>
    <w:basedOn w:val="a"/>
    <w:qFormat/>
    <w:pPr>
      <w:widowControl/>
      <w:spacing w:before="100" w:beforeAutospacing="1" w:after="100" w:afterAutospacing="1" w:line="240" w:lineRule="atLeast"/>
    </w:pPr>
    <w:rPr>
      <w:rFonts w:ascii="宋体" w:hAnsi="宋体" w:hint="eastAsia"/>
      <w:kern w:val="0"/>
      <w:sz w:val="18"/>
      <w:szCs w:val="20"/>
    </w:rPr>
  </w:style>
  <w:style w:type="paragraph" w:customStyle="1" w:styleId="affffffffff1">
    <w:name w:val="正文首行缩进两字符"/>
    <w:basedOn w:val="a"/>
    <w:qFormat/>
    <w:pPr>
      <w:spacing w:line="360" w:lineRule="auto"/>
      <w:ind w:firstLineChars="200" w:firstLine="200"/>
    </w:pPr>
    <w:rPr>
      <w:sz w:val="24"/>
    </w:rPr>
  </w:style>
  <w:style w:type="paragraph" w:customStyle="1" w:styleId="AbstractBold">
    <w:name w:val="Abstract Bold"/>
    <w:basedOn w:val="a"/>
    <w:qFormat/>
    <w:pPr>
      <w:widowControl/>
      <w:autoSpaceDE w:val="0"/>
      <w:autoSpaceDN w:val="0"/>
      <w:spacing w:before="60" w:after="60" w:line="360" w:lineRule="auto"/>
    </w:pPr>
    <w:rPr>
      <w:rFonts w:ascii="Arial" w:hAnsi="Arial"/>
      <w:b/>
      <w:kern w:val="0"/>
      <w:sz w:val="24"/>
      <w:szCs w:val="20"/>
    </w:rPr>
  </w:style>
  <w:style w:type="paragraph" w:customStyle="1" w:styleId="affffffffff2">
    <w:name w:val="段落强调"/>
    <w:basedOn w:val="6"/>
    <w:qFormat/>
    <w:pPr>
      <w:widowControl/>
      <w:numPr>
        <w:ilvl w:val="0"/>
        <w:numId w:val="0"/>
      </w:numPr>
      <w:spacing w:line="360" w:lineRule="auto"/>
      <w:ind w:firstLine="561"/>
      <w:jc w:val="left"/>
    </w:pPr>
    <w:rPr>
      <w:rFonts w:ascii="Arial" w:eastAsia="黑体" w:hAnsi="Arial"/>
    </w:rPr>
  </w:style>
  <w:style w:type="paragraph" w:customStyle="1" w:styleId="xl88">
    <w:name w:val="xl88"/>
    <w:basedOn w:val="a"/>
    <w:qFormat/>
    <w:pPr>
      <w:widowControl/>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宋体" w:hAnsi="宋体" w:cs="宋体"/>
      <w:b/>
      <w:bCs/>
      <w:color w:val="000000"/>
      <w:kern w:val="0"/>
      <w:sz w:val="18"/>
      <w:szCs w:val="18"/>
    </w:rPr>
  </w:style>
  <w:style w:type="paragraph" w:customStyle="1" w:styleId="P-BodyText1">
    <w:name w:val="P-Body Text 1"/>
    <w:basedOn w:val="a"/>
    <w:qFormat/>
    <w:pPr>
      <w:widowControl/>
      <w:tabs>
        <w:tab w:val="left" w:pos="720"/>
      </w:tabs>
      <w:spacing w:line="360" w:lineRule="auto"/>
    </w:pPr>
    <w:rPr>
      <w:rFonts w:eastAsia="PMingLiU"/>
      <w:kern w:val="0"/>
      <w:sz w:val="24"/>
      <w:szCs w:val="20"/>
      <w:lang w:val="en-GB"/>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color w:val="000000"/>
      <w:kern w:val="0"/>
      <w:sz w:val="24"/>
      <w:szCs w:val="20"/>
    </w:rPr>
  </w:style>
  <w:style w:type="paragraph" w:customStyle="1" w:styleId="CM11">
    <w:name w:val="CM11"/>
    <w:basedOn w:val="a"/>
    <w:next w:val="a"/>
    <w:qFormat/>
    <w:pPr>
      <w:autoSpaceDE w:val="0"/>
      <w:autoSpaceDN w:val="0"/>
      <w:adjustRightInd w:val="0"/>
      <w:spacing w:line="468" w:lineRule="atLeast"/>
      <w:jc w:val="left"/>
    </w:pPr>
    <w:rPr>
      <w:rFonts w:ascii="Arial" w:hAnsi="Arial" w:cs="Arial"/>
      <w:kern w:val="0"/>
      <w:sz w:val="24"/>
    </w:rPr>
  </w:style>
  <w:style w:type="paragraph" w:customStyle="1" w:styleId="affffffffff3">
    <w:name w:val="白皮书正文"/>
    <w:basedOn w:val="a"/>
    <w:qFormat/>
    <w:pPr>
      <w:spacing w:before="120" w:after="120" w:line="360" w:lineRule="auto"/>
      <w:ind w:firstLine="420"/>
    </w:pPr>
    <w:rPr>
      <w:sz w:val="24"/>
      <w:szCs w:val="20"/>
    </w:rPr>
  </w:style>
  <w:style w:type="paragraph" w:customStyle="1" w:styleId="affffffffff4">
    <w:name w:val="小标题"/>
    <w:basedOn w:val="a"/>
    <w:next w:val="afffffffff3"/>
    <w:qFormat/>
    <w:pPr>
      <w:keepNext/>
      <w:keepLines/>
      <w:spacing w:beforeLines="100" w:afterLines="50" w:after="200" w:line="360" w:lineRule="auto"/>
      <w:ind w:firstLineChars="200" w:firstLine="200"/>
      <w:outlineLvl w:val="4"/>
    </w:pPr>
    <w:rPr>
      <w:rFonts w:eastAsia="楷体_GB2312"/>
      <w:b/>
      <w:bCs/>
      <w:i/>
      <w:iCs/>
      <w:sz w:val="24"/>
      <w:u w:val="single"/>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rPr>
  </w:style>
  <w:style w:type="paragraph" w:customStyle="1" w:styleId="reader-word-layerreader-word-s19-13">
    <w:name w:val="reader-word-layer reader-word-s19-13"/>
    <w:basedOn w:val="a"/>
    <w:qFormat/>
    <w:pPr>
      <w:widowControl/>
      <w:spacing w:before="100" w:beforeAutospacing="1" w:after="100" w:afterAutospacing="1"/>
      <w:jc w:val="left"/>
    </w:pPr>
    <w:rPr>
      <w:rFonts w:ascii="宋体" w:hAnsi="宋体" w:cs="宋体"/>
      <w:kern w:val="0"/>
      <w:sz w:val="24"/>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color w:val="000000"/>
      <w:kern w:val="0"/>
      <w:sz w:val="18"/>
      <w:szCs w:val="18"/>
    </w:rPr>
  </w:style>
  <w:style w:type="paragraph" w:customStyle="1" w:styleId="1H1h11PIM1AHeading01l0SectionHeadHea2">
    <w:name w:val="样式 标题 1H1h1标书1PIM 1第*部分第A章Heading 01l0Section HeadHea...2"/>
    <w:basedOn w:val="1"/>
    <w:qFormat/>
    <w:pPr>
      <w:keepNext w:val="0"/>
      <w:tabs>
        <w:tab w:val="left" w:pos="360"/>
      </w:tabs>
      <w:spacing w:line="360" w:lineRule="auto"/>
      <w:ind w:left="431" w:hanging="431"/>
      <w:jc w:val="left"/>
    </w:pPr>
    <w:rPr>
      <w:rFonts w:ascii="仿宋_GB2312" w:eastAsia="仿宋_GB2312" w:hAnsi="宋体" w:cs="Arial"/>
      <w:kern w:val="0"/>
      <w:sz w:val="32"/>
      <w:szCs w:val="32"/>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2fff">
    <w:name w:val="样式 正文缩进 + 首行缩进:  2 字符"/>
    <w:basedOn w:val="a0"/>
    <w:qFormat/>
    <w:pPr>
      <w:ind w:firstLineChars="200" w:firstLine="200"/>
    </w:pPr>
    <w:rPr>
      <w:rFonts w:ascii="Calibri" w:hAnsi="Calibri"/>
      <w:kern w:val="0"/>
      <w:szCs w:val="21"/>
    </w:rPr>
  </w:style>
  <w:style w:type="paragraph" w:customStyle="1" w:styleId="CharCharCharCharCharChar1CharCharCharChar">
    <w:name w:val="Char Char Char Char Char Char1 Char Char Char Char"/>
    <w:basedOn w:val="af0"/>
    <w:qFormat/>
    <w:rPr>
      <w:rFonts w:ascii="Tahoma" w:hAnsi="Tahoma"/>
      <w:sz w:val="24"/>
      <w:szCs w:val="24"/>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Style11">
    <w:name w:val="_Style 11"/>
    <w:basedOn w:val="af0"/>
    <w:qFormat/>
    <w:rPr>
      <w:rFonts w:ascii="Tahoma" w:hAnsi="Tahoma"/>
      <w:sz w:val="24"/>
      <w:szCs w:val="24"/>
      <w:shd w:val="clear" w:color="auto" w:fill="000080"/>
    </w:rPr>
  </w:style>
  <w:style w:type="paragraph" w:customStyle="1" w:styleId="Web">
    <w:name w:val="普通 (Web)"/>
    <w:basedOn w:val="a"/>
    <w:qFormat/>
    <w:pPr>
      <w:widowControl/>
      <w:spacing w:before="100" w:beforeAutospacing="1" w:after="100" w:afterAutospacing="1"/>
      <w:jc w:val="left"/>
    </w:pPr>
    <w:rPr>
      <w:rFonts w:ascii="宋体" w:hAnsi="宋体"/>
      <w:kern w:val="0"/>
      <w:sz w:val="24"/>
    </w:rPr>
  </w:style>
  <w:style w:type="paragraph" w:customStyle="1" w:styleId="affffffffff5">
    <w:name w:val="图样式"/>
    <w:basedOn w:val="a"/>
    <w:qFormat/>
    <w:pPr>
      <w:keepNext/>
      <w:widowControl/>
      <w:autoSpaceDE w:val="0"/>
      <w:autoSpaceDN w:val="0"/>
      <w:adjustRightInd w:val="0"/>
      <w:spacing w:before="80" w:after="80" w:line="360" w:lineRule="auto"/>
      <w:jc w:val="center"/>
    </w:pPr>
    <w:rPr>
      <w:kern w:val="0"/>
      <w:szCs w:val="20"/>
    </w:rPr>
  </w:style>
  <w:style w:type="paragraph" w:customStyle="1" w:styleId="xl128">
    <w:name w:val="xl128"/>
    <w:basedOn w:val="a"/>
    <w:qFormat/>
    <w:pPr>
      <w:widowControl/>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left"/>
    </w:pPr>
    <w:rPr>
      <w:rFonts w:ascii="宋体" w:hAnsi="宋体" w:cs="宋体"/>
      <w:kern w:val="0"/>
      <w:sz w:val="20"/>
      <w:szCs w:val="20"/>
    </w:rPr>
  </w:style>
  <w:style w:type="paragraph" w:customStyle="1" w:styleId="48">
    <w:name w:val="样式4"/>
    <w:basedOn w:val="afff5"/>
    <w:qFormat/>
    <w:pPr>
      <w:spacing w:line="400" w:lineRule="atLeast"/>
      <w:ind w:firstLine="389"/>
      <w:jc w:val="both"/>
    </w:pPr>
    <w:rPr>
      <w:rFonts w:ascii="Times New Roman" w:eastAsia="仿宋_GB2312" w:hAnsi="Times New Roman" w:cs="Arial Unicode MS"/>
      <w:sz w:val="30"/>
      <w:szCs w:val="30"/>
    </w:rPr>
  </w:style>
  <w:style w:type="paragraph" w:customStyle="1" w:styleId="xl84">
    <w:name w:val="xl84"/>
    <w:basedOn w:val="a"/>
    <w:qFormat/>
    <w:pPr>
      <w:widowControl/>
      <w:pBdr>
        <w:lef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2"/>
      <w:szCs w:val="20"/>
    </w:rPr>
  </w:style>
  <w:style w:type="paragraph" w:customStyle="1" w:styleId="CharChar1Char">
    <w:name w:val="Char Char1 Char"/>
    <w:basedOn w:val="a"/>
    <w:uiPriority w:val="99"/>
    <w:qFormat/>
    <w:rPr>
      <w:rFonts w:ascii="仿宋_GB2312" w:eastAsia="仿宋_GB2312" w:hAnsi="Times New Roman"/>
      <w:b/>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150">
    <w:name w:val="样式 行距: 1.5 倍行距"/>
    <w:basedOn w:val="a"/>
    <w:qFormat/>
    <w:pPr>
      <w:spacing w:line="360" w:lineRule="auto"/>
    </w:pPr>
    <w:rPr>
      <w:rFonts w:ascii="Times New Roman" w:hAnsi="Times New Roman" w:cs="宋体"/>
      <w:sz w:val="24"/>
      <w:szCs w:val="20"/>
    </w:rPr>
  </w:style>
  <w:style w:type="paragraph" w:customStyle="1" w:styleId="reader-word-layerreader-word-s19-11">
    <w:name w:val="reader-word-layer reader-word-s19-11"/>
    <w:basedOn w:val="a"/>
    <w:qFormat/>
    <w:pPr>
      <w:widowControl/>
      <w:spacing w:before="100" w:beforeAutospacing="1" w:after="100" w:afterAutospacing="1"/>
      <w:jc w:val="left"/>
    </w:pPr>
    <w:rPr>
      <w:rFonts w:ascii="宋体" w:hAnsi="宋体" w:cs="宋体"/>
      <w:kern w:val="0"/>
      <w:sz w:val="24"/>
    </w:rPr>
  </w:style>
  <w:style w:type="paragraph" w:customStyle="1" w:styleId="xl56">
    <w:name w:val="xl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2"/>
      <w:szCs w:val="20"/>
    </w:rPr>
  </w:style>
  <w:style w:type="paragraph" w:customStyle="1" w:styleId="2fff0">
    <w:name w:val="纯文本2"/>
    <w:basedOn w:val="a"/>
    <w:qFormat/>
    <w:pPr>
      <w:spacing w:line="360" w:lineRule="auto"/>
      <w:ind w:firstLineChars="200" w:firstLine="200"/>
    </w:pPr>
    <w:rPr>
      <w:rFonts w:ascii="宋体" w:hAnsi="Courier New" w:cs="Courier New"/>
      <w:kern w:val="0"/>
      <w:sz w:val="24"/>
      <w:szCs w:val="21"/>
    </w:rPr>
  </w:style>
  <w:style w:type="paragraph" w:customStyle="1" w:styleId="xl90">
    <w:name w:val="xl90"/>
    <w:basedOn w:val="a"/>
    <w:qFormat/>
    <w:pPr>
      <w:widowControl/>
      <w:pBdr>
        <w:left w:val="single" w:sz="4" w:space="0" w:color="auto"/>
        <w:right w:val="single" w:sz="4" w:space="0" w:color="auto"/>
      </w:pBdr>
      <w:shd w:val="clear" w:color="000000" w:fill="C4D79B"/>
      <w:spacing w:before="100" w:beforeAutospacing="1" w:after="100" w:afterAutospacing="1"/>
      <w:jc w:val="center"/>
    </w:pPr>
    <w:rPr>
      <w:rFonts w:ascii="宋体" w:hAnsi="宋体" w:cs="宋体"/>
      <w:b/>
      <w:bCs/>
      <w:color w:val="000000"/>
      <w:kern w:val="0"/>
      <w:sz w:val="18"/>
      <w:szCs w:val="18"/>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161">
    <w:name w:val="xl1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49">
    <w:name w:val="文档标题4"/>
    <w:basedOn w:val="4"/>
    <w:next w:val="a"/>
    <w:qFormat/>
    <w:pPr>
      <w:numPr>
        <w:ilvl w:val="0"/>
        <w:numId w:val="0"/>
      </w:numPr>
      <w:tabs>
        <w:tab w:val="left" w:pos="851"/>
      </w:tabs>
      <w:spacing w:before="100" w:beforeAutospacing="1" w:after="100" w:afterAutospacing="1" w:line="360" w:lineRule="auto"/>
      <w:ind w:left="851" w:hanging="851"/>
    </w:pPr>
    <w:rPr>
      <w:rFonts w:ascii="Arial" w:hAnsi="Arial"/>
      <w:sz w:val="24"/>
      <w:lang w:eastAsia="en-US"/>
    </w:rPr>
  </w:style>
  <w:style w:type="paragraph" w:customStyle="1" w:styleId="xl46">
    <w:name w:val="xl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4"/>
      <w:szCs w:val="20"/>
    </w:rPr>
  </w:style>
  <w:style w:type="paragraph" w:customStyle="1" w:styleId="font13">
    <w:name w:val="font13"/>
    <w:basedOn w:val="a"/>
    <w:qFormat/>
    <w:pPr>
      <w:widowControl/>
      <w:spacing w:before="100" w:beforeAutospacing="1" w:after="100" w:afterAutospacing="1"/>
      <w:jc w:val="left"/>
    </w:pPr>
    <w:rPr>
      <w:rFonts w:ascii="Courier New" w:hAnsi="Courier New" w:cs="Courier New"/>
      <w:color w:val="000000"/>
      <w:kern w:val="0"/>
      <w:szCs w:val="21"/>
    </w:rPr>
  </w:style>
  <w:style w:type="paragraph" w:customStyle="1" w:styleId="affffffffff6">
    <w:name w:val="表内文字"/>
    <w:basedOn w:val="a"/>
    <w:qFormat/>
    <w:pPr>
      <w:tabs>
        <w:tab w:val="left" w:pos="1418"/>
      </w:tabs>
      <w:spacing w:line="360" w:lineRule="auto"/>
      <w:jc w:val="center"/>
    </w:pPr>
    <w:rPr>
      <w:rFonts w:ascii="仿宋_GB2312" w:eastAsia="仿宋_GB2312" w:hAnsi="Times New Roman"/>
      <w:spacing w:val="-20"/>
      <w:kern w:val="0"/>
      <w:sz w:val="24"/>
    </w:rPr>
  </w:style>
  <w:style w:type="paragraph" w:customStyle="1" w:styleId="ParaCharCharCharCharCharCharChar">
    <w:name w:val="默认段落字体 Para Char Char Char Char Char Char Char"/>
    <w:basedOn w:val="a"/>
    <w:qFormat/>
    <w:pPr>
      <w:adjustRightInd w:val="0"/>
      <w:spacing w:line="360" w:lineRule="auto"/>
      <w:ind w:leftChars="200" w:left="200"/>
      <w:jc w:val="left"/>
    </w:pPr>
    <w:rPr>
      <w:rFonts w:ascii="Times New Roman" w:hAnsi="Times New Roman"/>
      <w:szCs w:val="21"/>
    </w:rPr>
  </w:style>
  <w:style w:type="paragraph" w:customStyle="1" w:styleId="xl60">
    <w:name w:val="xl60"/>
    <w:basedOn w:val="a"/>
    <w:qFormat/>
    <w:pPr>
      <w:widowControl/>
      <w:pBdr>
        <w:top w:val="single" w:sz="4" w:space="0" w:color="auto"/>
        <w:right w:val="single" w:sz="4" w:space="0" w:color="auto"/>
      </w:pBdr>
      <w:spacing w:before="100" w:beforeAutospacing="1" w:after="100" w:afterAutospacing="1"/>
    </w:pPr>
    <w:rPr>
      <w:rFonts w:ascii="宋体" w:hAnsi="宋体" w:hint="eastAsia"/>
      <w:color w:val="000000"/>
      <w:kern w:val="0"/>
      <w:sz w:val="24"/>
      <w:szCs w:val="20"/>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18"/>
      <w:szCs w:val="18"/>
    </w:rPr>
  </w:style>
  <w:style w:type="paragraph" w:customStyle="1" w:styleId="CM34">
    <w:name w:val="CM34"/>
    <w:basedOn w:val="a"/>
    <w:next w:val="a"/>
    <w:qFormat/>
    <w:pPr>
      <w:autoSpaceDE w:val="0"/>
      <w:autoSpaceDN w:val="0"/>
      <w:adjustRightInd w:val="0"/>
      <w:spacing w:line="468" w:lineRule="atLeast"/>
      <w:jc w:val="left"/>
    </w:pPr>
    <w:rPr>
      <w:rFonts w:ascii="Arial" w:hAnsi="Arial" w:cs="Arial"/>
      <w:kern w:val="0"/>
      <w:sz w:val="24"/>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68">
    <w:name w:val="xl68"/>
    <w:basedOn w:val="a"/>
    <w:qFormat/>
    <w:pPr>
      <w:widowControl/>
      <w:spacing w:before="100" w:beforeAutospacing="1" w:after="100" w:afterAutospacing="1"/>
      <w:jc w:val="center"/>
      <w:textAlignment w:val="center"/>
    </w:pPr>
    <w:rPr>
      <w:rFonts w:ascii="宋体" w:hAnsi="宋体" w:cs="宋体"/>
      <w:kern w:val="0"/>
      <w:sz w:val="18"/>
      <w:szCs w:val="18"/>
    </w:rPr>
  </w:style>
  <w:style w:type="paragraph" w:customStyle="1" w:styleId="affffffffff7">
    <w:name w:val="南通方案正文"/>
    <w:basedOn w:val="a"/>
    <w:qFormat/>
    <w:pPr>
      <w:spacing w:line="360" w:lineRule="auto"/>
      <w:ind w:firstLineChars="200" w:firstLine="480"/>
    </w:pPr>
    <w:rPr>
      <w:rFonts w:ascii="Times New Roman" w:hAnsi="Times New Roman"/>
      <w:sz w:val="24"/>
      <w:szCs w:val="20"/>
    </w:rPr>
  </w:style>
  <w:style w:type="paragraph" w:customStyle="1" w:styleId="41212">
    <w:name w:val="样式 标题4 + 四号 非加粗 段前: 12 磅 段后: 12 磅"/>
    <w:basedOn w:val="a0"/>
    <w:qFormat/>
    <w:pPr>
      <w:ind w:firstLineChars="200" w:firstLine="200"/>
    </w:pPr>
    <w:rPr>
      <w:rFonts w:ascii="Calibri" w:hAnsi="Calibri"/>
      <w:kern w:val="0"/>
      <w:szCs w:val="21"/>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80">
    <w:name w:val="xl80"/>
    <w:basedOn w:val="a"/>
    <w:qFormat/>
    <w:pPr>
      <w:widowControl/>
      <w:spacing w:before="100" w:beforeAutospacing="1" w:after="100" w:afterAutospacing="1"/>
      <w:jc w:val="center"/>
      <w:textAlignment w:val="center"/>
    </w:pPr>
    <w:rPr>
      <w:rFonts w:ascii="宋体" w:hAnsi="宋体" w:cs="宋体"/>
      <w:kern w:val="0"/>
      <w:sz w:val="24"/>
    </w:rPr>
  </w:style>
  <w:style w:type="paragraph" w:customStyle="1" w:styleId="1fff2">
    <w:name w:val="文档标题1"/>
    <w:basedOn w:val="1"/>
    <w:next w:val="a"/>
    <w:qFormat/>
    <w:pPr>
      <w:keepLines/>
      <w:tabs>
        <w:tab w:val="left" w:pos="425"/>
      </w:tabs>
      <w:spacing w:before="100" w:beforeAutospacing="1" w:after="100" w:afterAutospacing="1" w:line="360" w:lineRule="auto"/>
      <w:ind w:left="425" w:hanging="425"/>
    </w:pPr>
    <w:rPr>
      <w:rFonts w:ascii="Times New Roman" w:eastAsia="宋体"/>
      <w:b/>
      <w:bCs/>
      <w:kern w:val="44"/>
      <w:sz w:val="44"/>
      <w:szCs w:val="44"/>
    </w:rPr>
  </w:style>
  <w:style w:type="paragraph" w:customStyle="1" w:styleId="xl123">
    <w:name w:val="xl123"/>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0"/>
      <w:szCs w:val="20"/>
    </w:rPr>
  </w:style>
  <w:style w:type="paragraph" w:customStyle="1" w:styleId="xl59">
    <w:name w:val="xl59"/>
    <w:basedOn w:val="a"/>
    <w:qFormat/>
    <w:pPr>
      <w:widowControl/>
      <w:pBdr>
        <w:top w:val="single" w:sz="4" w:space="0" w:color="auto"/>
        <w:left w:val="single" w:sz="4" w:space="0" w:color="auto"/>
        <w:right w:val="single" w:sz="4" w:space="0" w:color="auto"/>
      </w:pBdr>
      <w:spacing w:before="100" w:beforeAutospacing="1" w:after="100" w:afterAutospacing="1"/>
    </w:pPr>
    <w:rPr>
      <w:rFonts w:ascii="Times New Roman" w:hAnsi="Times New Roman"/>
      <w:kern w:val="0"/>
      <w:sz w:val="22"/>
      <w:szCs w:val="20"/>
    </w:rPr>
  </w:style>
  <w:style w:type="paragraph" w:customStyle="1" w:styleId="2H2Heading2HiddenHeading2CCBSheading22ndlevelh">
    <w:name w:val="样式 标题 2H2Heading 2 HiddenHeading 2 CCBSheading 22nd levelh..."/>
    <w:basedOn w:val="2"/>
    <w:qFormat/>
    <w:pPr>
      <w:spacing w:before="120" w:after="100" w:afterAutospacing="1" w:line="240" w:lineRule="auto"/>
      <w:ind w:left="576" w:hanging="576"/>
      <w:jc w:val="both"/>
    </w:pPr>
    <w:rPr>
      <w:rFonts w:eastAsia="黑体" w:cs="宋体"/>
      <w:b w:val="0"/>
      <w:kern w:val="0"/>
      <w:sz w:val="28"/>
      <w:szCs w:val="28"/>
    </w:rPr>
  </w:style>
  <w:style w:type="paragraph" w:customStyle="1" w:styleId="xl89">
    <w:name w:val="xl89"/>
    <w:basedOn w:val="a"/>
    <w:qFormat/>
    <w:pPr>
      <w:widowControl/>
      <w:pBdr>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宋体" w:hAnsi="宋体" w:cs="宋体"/>
      <w:b/>
      <w:bCs/>
      <w:color w:val="000000"/>
      <w:kern w:val="0"/>
      <w:sz w:val="18"/>
      <w:szCs w:val="18"/>
    </w:rPr>
  </w:style>
  <w:style w:type="paragraph" w:customStyle="1" w:styleId="3h33rdlevelH3Level3HeadHeading3-oldlevel3PIM">
    <w:name w:val="样式 标题 3h33rd levelH3Level 3 HeadHeading 3 - oldlevel_3PIM..."/>
    <w:basedOn w:val="5"/>
    <w:qFormat/>
    <w:pPr>
      <w:keepNext w:val="0"/>
      <w:keepLines w:val="0"/>
      <w:widowControl/>
      <w:numPr>
        <w:ilvl w:val="0"/>
        <w:numId w:val="0"/>
      </w:numPr>
      <w:tabs>
        <w:tab w:val="left" w:pos="1440"/>
      </w:tabs>
      <w:spacing w:beforeLines="100" w:before="0" w:afterLines="50" w:after="0" w:line="416" w:lineRule="auto"/>
      <w:ind w:left="1008" w:hanging="1008"/>
      <w:jc w:val="left"/>
    </w:pPr>
    <w:rPr>
      <w:rFonts w:ascii="黑体" w:hAnsi="宋体" w:cs="宋体"/>
      <w:b w:val="0"/>
      <w:bCs w:val="0"/>
      <w:iCs/>
      <w:sz w:val="24"/>
      <w:szCs w:val="20"/>
      <w:lang w:eastAsia="en-US"/>
    </w:rPr>
  </w:style>
  <w:style w:type="paragraph" w:customStyle="1" w:styleId="affffffffff8">
    <w:name w:val="封面公司名英文"/>
    <w:basedOn w:val="a"/>
    <w:qFormat/>
    <w:pPr>
      <w:widowControl/>
      <w:spacing w:line="360" w:lineRule="auto"/>
      <w:jc w:val="center"/>
    </w:pPr>
    <w:rPr>
      <w:rFonts w:ascii="Arial" w:hAnsi="Arial" w:cs="Arial"/>
      <w:b/>
      <w:bCs/>
      <w:kern w:val="0"/>
      <w:szCs w:val="21"/>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ind w:left="4680"/>
      <w:jc w:val="left"/>
    </w:pPr>
    <w:rPr>
      <w:rFonts w:ascii="Verdana" w:hAnsi="Verdana"/>
      <w:kern w:val="0"/>
      <w:sz w:val="20"/>
      <w:szCs w:val="20"/>
      <w:lang w:eastAsia="en-US"/>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kern w:val="0"/>
      <w:sz w:val="24"/>
      <w:szCs w:val="20"/>
    </w:rPr>
  </w:style>
  <w:style w:type="paragraph" w:customStyle="1" w:styleId="1fff3">
    <w:name w:val="小标题 1"/>
    <w:basedOn w:val="a"/>
    <w:qFormat/>
    <w:pPr>
      <w:autoSpaceDE w:val="0"/>
      <w:autoSpaceDN w:val="0"/>
      <w:adjustRightInd w:val="0"/>
      <w:spacing w:line="360" w:lineRule="atLeast"/>
    </w:pPr>
    <w:rPr>
      <w:rFonts w:ascii="文鼎粗黑" w:eastAsia="文鼎粗黑"/>
      <w:kern w:val="0"/>
      <w:sz w:val="22"/>
      <w:szCs w:val="20"/>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1fff4">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hAnsi="Times New Roman"/>
      <w:kern w:val="0"/>
      <w:sz w:val="44"/>
      <w:szCs w:val="20"/>
    </w:rPr>
  </w:style>
  <w:style w:type="paragraph" w:customStyle="1" w:styleId="xl86">
    <w:name w:val="xl86"/>
    <w:basedOn w:val="a"/>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075615">
    <w:name w:val="样式 宋体 小四 首行缩进:  0.75 厘米 段前: 6 磅 行距: 1.5 倍行距"/>
    <w:basedOn w:val="a"/>
    <w:qFormat/>
    <w:pPr>
      <w:spacing w:before="120" w:line="360" w:lineRule="auto"/>
      <w:ind w:firstLine="425"/>
    </w:pPr>
    <w:rPr>
      <w:rFonts w:ascii="宋体" w:hAnsi="宋体" w:cs="宋体"/>
      <w:sz w:val="24"/>
      <w:szCs w:val="20"/>
    </w:rPr>
  </w:style>
  <w:style w:type="paragraph" w:customStyle="1" w:styleId="CharCharChar">
    <w:name w:val="Char Char Char"/>
    <w:basedOn w:val="a"/>
    <w:qFormat/>
    <w:rPr>
      <w:rFonts w:ascii="Tahoma" w:hAnsi="Tahoma"/>
      <w:sz w:val="24"/>
      <w:szCs w:val="20"/>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kern w:val="0"/>
      <w:sz w:val="24"/>
    </w:rPr>
  </w:style>
  <w:style w:type="paragraph" w:customStyle="1" w:styleId="font8">
    <w:name w:val="font8"/>
    <w:basedOn w:val="a"/>
    <w:qFormat/>
    <w:pPr>
      <w:widowControl/>
      <w:spacing w:before="100" w:beforeAutospacing="1" w:after="100" w:afterAutospacing="1"/>
    </w:pPr>
    <w:rPr>
      <w:rFonts w:ascii="Times New Roman" w:hAnsi="Times New Roman"/>
      <w:b/>
      <w:kern w:val="0"/>
      <w:sz w:val="28"/>
      <w:szCs w:val="20"/>
    </w:rPr>
  </w:style>
  <w:style w:type="paragraph" w:customStyle="1" w:styleId="xl72">
    <w:name w:val="xl72"/>
    <w:basedOn w:val="a"/>
    <w:qFormat/>
    <w:pPr>
      <w:widowControl/>
      <w:spacing w:before="100" w:beforeAutospacing="1" w:after="100" w:afterAutospacing="1"/>
      <w:jc w:val="left"/>
      <w:textAlignment w:val="center"/>
    </w:pPr>
    <w:rPr>
      <w:rFonts w:ascii="宋体" w:hAnsi="宋体" w:cs="宋体"/>
      <w:kern w:val="0"/>
      <w:szCs w:val="21"/>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Text80">
    <w:name w:val="Text 8.0"/>
    <w:basedOn w:val="Default"/>
    <w:next w:val="Default"/>
    <w:qFormat/>
    <w:pPr>
      <w:widowControl/>
      <w:spacing w:before="60" w:line="360" w:lineRule="auto"/>
    </w:pPr>
    <w:rPr>
      <w:rFonts w:ascii="Arial,Italic" w:hAnsi="Arial,Italic" w:cs="Times New Roman"/>
      <w:color w:val="auto"/>
      <w:lang w:eastAsia="en-US"/>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ffffffff9">
    <w:name w:val="缺省文本"/>
    <w:basedOn w:val="a"/>
    <w:qFormat/>
    <w:pPr>
      <w:autoSpaceDE w:val="0"/>
      <w:autoSpaceDN w:val="0"/>
      <w:adjustRightInd w:val="0"/>
    </w:pPr>
    <w:rPr>
      <w:rFonts w:ascii="Times New Roman" w:hAnsi="Times New Roman"/>
      <w:kern w:val="0"/>
      <w:sz w:val="24"/>
      <w:szCs w:val="20"/>
    </w:rPr>
  </w:style>
  <w:style w:type="paragraph" w:customStyle="1" w:styleId="affffffffffa">
    <w:name w:val="图标题"/>
    <w:basedOn w:val="a"/>
    <w:qFormat/>
    <w:pPr>
      <w:tabs>
        <w:tab w:val="left" w:pos="4176"/>
      </w:tabs>
      <w:spacing w:line="360" w:lineRule="auto"/>
      <w:ind w:left="4176" w:hanging="360"/>
    </w:pPr>
    <w:rPr>
      <w:szCs w:val="20"/>
    </w:rPr>
  </w:style>
  <w:style w:type="paragraph" w:customStyle="1" w:styleId="newtext">
    <w:name w:val="newtext"/>
    <w:basedOn w:val="a"/>
    <w:qFormat/>
    <w:pPr>
      <w:widowControl/>
      <w:spacing w:before="100" w:beforeAutospacing="1" w:after="100" w:afterAutospacing="1" w:line="360" w:lineRule="atLeast"/>
      <w:jc w:val="left"/>
    </w:pPr>
    <w:rPr>
      <w:rFonts w:ascii="Arial Unicode MS" w:eastAsia="Arial Unicode MS" w:hAnsi="Arial Unicode MS" w:cs="Arial Unicode MS"/>
      <w:kern w:val="0"/>
      <w:szCs w:val="21"/>
      <w:lang w:eastAsia="en-US"/>
    </w:rPr>
  </w:style>
  <w:style w:type="paragraph" w:customStyle="1" w:styleId="CharChar1CharCharCharCharCharCharChar">
    <w:name w:val="Char Char1 Char Char Char Char Char Char Char"/>
    <w:basedOn w:val="a"/>
    <w:uiPriority w:val="99"/>
    <w:qFormat/>
    <w:rPr>
      <w:rFonts w:ascii="Tahoma" w:hAnsi="Tahoma"/>
      <w:sz w:val="24"/>
      <w:szCs w:val="20"/>
    </w:rPr>
  </w:style>
  <w:style w:type="paragraph" w:customStyle="1" w:styleId="tabletext1">
    <w:name w:val="tabletext"/>
    <w:basedOn w:val="a"/>
    <w:qFormat/>
    <w:pPr>
      <w:widowControl/>
      <w:spacing w:before="100" w:beforeAutospacing="1" w:after="100" w:afterAutospacing="1" w:line="240" w:lineRule="atLeast"/>
    </w:pPr>
    <w:rPr>
      <w:rFonts w:ascii="宋体" w:hAnsi="宋体" w:hint="eastAsia"/>
      <w:kern w:val="0"/>
      <w:sz w:val="18"/>
      <w:szCs w:val="20"/>
    </w:rPr>
  </w:style>
  <w:style w:type="paragraph" w:customStyle="1" w:styleId="CharChar1Char0">
    <w:name w:val="文章正文 Char Char1 Char"/>
    <w:basedOn w:val="a"/>
    <w:qFormat/>
    <w:pPr>
      <w:spacing w:line="360" w:lineRule="auto"/>
      <w:ind w:firstLine="420"/>
    </w:pPr>
    <w:rPr>
      <w:sz w:val="24"/>
    </w:rPr>
  </w:style>
  <w:style w:type="paragraph" w:customStyle="1" w:styleId="font12">
    <w:name w:val="font12"/>
    <w:basedOn w:val="a"/>
    <w:qFormat/>
    <w:pPr>
      <w:widowControl/>
      <w:spacing w:before="100" w:beforeAutospacing="1" w:after="100" w:afterAutospacing="1"/>
      <w:jc w:val="left"/>
    </w:pPr>
    <w:rPr>
      <w:rFonts w:ascii="黑体" w:eastAsia="黑体" w:hAnsi="宋体" w:cs="宋体"/>
      <w:kern w:val="0"/>
      <w:sz w:val="18"/>
      <w:szCs w:val="18"/>
    </w:rPr>
  </w:style>
  <w:style w:type="paragraph" w:customStyle="1" w:styleId="Bullet2f">
    <w:name w:val="Bullet 2f"/>
    <w:basedOn w:val="a"/>
    <w:qFormat/>
    <w:pPr>
      <w:widowControl/>
      <w:tabs>
        <w:tab w:val="left" w:pos="420"/>
        <w:tab w:val="left" w:pos="567"/>
        <w:tab w:val="right" w:pos="9923"/>
      </w:tabs>
      <w:spacing w:line="360" w:lineRule="auto"/>
      <w:ind w:left="420" w:hanging="420"/>
      <w:jc w:val="left"/>
    </w:pPr>
    <w:rPr>
      <w:rFonts w:ascii="Arial" w:hAnsi="Arial"/>
      <w:kern w:val="0"/>
      <w:sz w:val="22"/>
      <w:szCs w:val="20"/>
      <w:lang w:eastAsia="de-DE"/>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205050505">
    <w:name w:val="样式 样式 样式 样式 标题 2 + 段后: 0.5 行 + 段后: 0.5 行 + 段后: 0.5 行 + 段后: 0.5 行"/>
    <w:basedOn w:val="a"/>
    <w:qFormat/>
    <w:pPr>
      <w:keepNext/>
      <w:keepLines/>
      <w:spacing w:before="260" w:afterLines="50" w:after="200" w:line="415" w:lineRule="auto"/>
      <w:outlineLvl w:val="1"/>
    </w:pPr>
    <w:rPr>
      <w:rFonts w:ascii="Arial" w:eastAsia="黑体" w:hAnsi="Arial"/>
      <w:b/>
      <w:bCs/>
      <w:sz w:val="32"/>
      <w:szCs w:val="20"/>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b/>
      <w:kern w:val="0"/>
      <w:sz w:val="24"/>
      <w:szCs w:val="20"/>
    </w:rPr>
  </w:style>
  <w:style w:type="paragraph" w:customStyle="1" w:styleId="CharCharCharCharCharChar">
    <w:name w:val="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2fff1">
    <w:name w:val="列举2"/>
    <w:basedOn w:val="a"/>
    <w:qFormat/>
    <w:pPr>
      <w:widowControl/>
      <w:tabs>
        <w:tab w:val="left" w:pos="1106"/>
        <w:tab w:val="left" w:pos="2211"/>
        <w:tab w:val="left" w:pos="3317"/>
        <w:tab w:val="left" w:pos="4423"/>
        <w:tab w:val="left" w:pos="5528"/>
        <w:tab w:val="left" w:pos="6634"/>
        <w:tab w:val="left" w:pos="7740"/>
      </w:tabs>
      <w:spacing w:before="120" w:after="120"/>
      <w:ind w:left="1021"/>
      <w:jc w:val="left"/>
    </w:pPr>
    <w:rPr>
      <w:rFonts w:ascii="Arial" w:hAnsi="Arial" w:cs="Arial"/>
      <w:kern w:val="0"/>
      <w:sz w:val="22"/>
      <w:szCs w:val="22"/>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ItemStepinTable">
    <w:name w:val="Item Step in Table"/>
    <w:qFormat/>
    <w:pPr>
      <w:tabs>
        <w:tab w:val="left" w:pos="397"/>
      </w:tabs>
      <w:spacing w:before="40" w:after="40"/>
      <w:ind w:left="397" w:hanging="397"/>
      <w:jc w:val="both"/>
    </w:pPr>
    <w:rPr>
      <w:rFonts w:ascii="Arial" w:hAnsi="Arial" w:cs="Arial"/>
      <w:sz w:val="18"/>
      <w:szCs w:val="18"/>
    </w:rPr>
  </w:style>
  <w:style w:type="paragraph" w:customStyle="1" w:styleId="affffffffffb">
    <w:name w:val="内文正文"/>
    <w:qFormat/>
    <w:pPr>
      <w:autoSpaceDE w:val="0"/>
      <w:autoSpaceDN w:val="0"/>
      <w:spacing w:line="400" w:lineRule="exact"/>
      <w:ind w:firstLineChars="200" w:firstLine="200"/>
      <w:jc w:val="both"/>
      <w:textAlignment w:val="bottom"/>
    </w:pPr>
    <w:rPr>
      <w:rFonts w:ascii="宋体" w:hAnsi="???|CS?o｡ﾀ?"/>
      <w:sz w:val="21"/>
      <w:szCs w:val="28"/>
    </w:rPr>
  </w:style>
  <w:style w:type="paragraph" w:customStyle="1" w:styleId="CharCharCharChar">
    <w:name w:val="Char Char Char Char"/>
    <w:basedOn w:val="a"/>
    <w:qFormat/>
    <w:pPr>
      <w:widowControl/>
      <w:spacing w:after="160" w:line="240" w:lineRule="exact"/>
      <w:jc w:val="left"/>
    </w:pPr>
    <w:rPr>
      <w:rFonts w:ascii="Times New Roman" w:hAnsi="Times New Roman"/>
    </w:rPr>
  </w:style>
  <w:style w:type="paragraph" w:customStyle="1" w:styleId="2Char5">
    <w:name w:val="正文 首行缩进:  2 字符 Char"/>
    <w:basedOn w:val="a"/>
    <w:uiPriority w:val="99"/>
    <w:qFormat/>
    <w:pPr>
      <w:spacing w:line="360" w:lineRule="auto"/>
      <w:ind w:firstLine="480"/>
    </w:pPr>
    <w:rPr>
      <w:rFonts w:ascii="Times New Roman" w:hAnsi="Times New Roman"/>
      <w:sz w:val="24"/>
      <w:szCs w:val="20"/>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18"/>
      <w:szCs w:val="18"/>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left"/>
    </w:pPr>
    <w:rPr>
      <w:rFonts w:ascii="宋体" w:hAnsi="宋体" w:cs="宋体"/>
      <w:kern w:val="0"/>
      <w:sz w:val="20"/>
      <w:szCs w:val="20"/>
    </w:rPr>
  </w:style>
  <w:style w:type="paragraph" w:customStyle="1" w:styleId="xl42">
    <w:name w:val="xl42"/>
    <w:basedOn w:val="a"/>
    <w:qFormat/>
    <w:pPr>
      <w:widowControl/>
      <w:pBdr>
        <w:top w:val="single" w:sz="4" w:space="0" w:color="auto"/>
        <w:bottom w:val="single" w:sz="4" w:space="0" w:color="auto"/>
        <w:right w:val="single" w:sz="4" w:space="0" w:color="auto"/>
      </w:pBdr>
      <w:spacing w:before="100" w:beforeAutospacing="1" w:after="100" w:afterAutospacing="1"/>
    </w:pPr>
    <w:rPr>
      <w:rFonts w:ascii="黑体" w:eastAsia="黑体" w:hAnsi="宋体" w:hint="eastAsia"/>
      <w:b/>
      <w:kern w:val="0"/>
      <w:sz w:val="24"/>
      <w:szCs w:val="20"/>
    </w:rPr>
  </w:style>
  <w:style w:type="paragraph" w:customStyle="1" w:styleId="xl64">
    <w:name w:val="xl64"/>
    <w:basedOn w:val="a"/>
    <w:qFormat/>
    <w:pPr>
      <w:widowControl/>
      <w:pBdr>
        <w:top w:val="single" w:sz="4" w:space="0" w:color="auto"/>
        <w:bottom w:val="single" w:sz="4" w:space="0" w:color="auto"/>
      </w:pBdr>
      <w:shd w:val="clear" w:color="auto" w:fill="FFFF99"/>
      <w:spacing w:before="100" w:beforeAutospacing="1" w:after="100" w:afterAutospacing="1"/>
    </w:pPr>
    <w:rPr>
      <w:rFonts w:ascii="宋体" w:hAnsi="宋体" w:hint="eastAsia"/>
      <w:b/>
      <w:color w:val="000000"/>
      <w:kern w:val="0"/>
      <w:sz w:val="24"/>
      <w:szCs w:val="20"/>
    </w:rPr>
  </w:style>
  <w:style w:type="paragraph" w:customStyle="1" w:styleId="ContractTitle">
    <w:name w:val="Contract Title"/>
    <w:basedOn w:val="a"/>
    <w:next w:val="afffffff"/>
    <w:qFormat/>
    <w:pPr>
      <w:widowControl/>
      <w:spacing w:line="360" w:lineRule="auto"/>
    </w:pPr>
    <w:rPr>
      <w:rFonts w:ascii="Arial" w:hAnsi="Arial" w:cs="Arial"/>
      <w:b/>
      <w:bCs/>
      <w:color w:val="0000FF"/>
      <w:kern w:val="0"/>
      <w:sz w:val="18"/>
      <w:szCs w:val="18"/>
      <w:u w:val="thick"/>
    </w:rPr>
  </w:style>
  <w:style w:type="paragraph" w:customStyle="1" w:styleId="affffffffffc">
    <w:name w:val="表格文字"/>
    <w:basedOn w:val="a"/>
    <w:qFormat/>
    <w:rPr>
      <w:rFonts w:cs="宋体"/>
      <w:szCs w:val="20"/>
    </w:rPr>
  </w:style>
  <w:style w:type="paragraph" w:customStyle="1" w:styleId="Style2">
    <w:name w:val="_Style 2"/>
    <w:basedOn w:val="a"/>
    <w:uiPriority w:val="34"/>
    <w:qFormat/>
    <w:pPr>
      <w:ind w:firstLine="420"/>
    </w:pPr>
    <w:rPr>
      <w:rFonts w:ascii="Times New Roman" w:hAnsi="Times New Roman"/>
    </w:rPr>
  </w:style>
  <w:style w:type="paragraph" w:customStyle="1" w:styleId="Style37">
    <w:name w:val="_Style 37"/>
    <w:basedOn w:val="a"/>
    <w:next w:val="37"/>
    <w:qFormat/>
    <w:pPr>
      <w:spacing w:line="360" w:lineRule="auto"/>
      <w:ind w:firstLine="420"/>
    </w:pPr>
    <w:rPr>
      <w:rFonts w:ascii="Times New Roman" w:hAnsi="Times New Roman"/>
      <w:color w:val="FF0000"/>
      <w:sz w:val="24"/>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2fff2">
    <w:name w:val="公文标题 2"/>
    <w:basedOn w:val="1ff1"/>
    <w:next w:val="affffffe"/>
    <w:uiPriority w:val="99"/>
    <w:qFormat/>
    <w:pPr>
      <w:outlineLvl w:val="1"/>
    </w:pPr>
  </w:style>
  <w:style w:type="paragraph" w:customStyle="1" w:styleId="NewNewNewNewNewNewNewNewNewNewNewNewNewNewNew">
    <w:name w:val="正文 New New New New New New New New New New New New New New New"/>
    <w:uiPriority w:val="99"/>
    <w:qFormat/>
    <w:pPr>
      <w:widowControl w:val="0"/>
      <w:jc w:val="both"/>
    </w:pPr>
    <w:rPr>
      <w:rFonts w:ascii="Arial" w:hAnsi="Arial" w:cs="Arial"/>
      <w:kern w:val="2"/>
      <w:sz w:val="21"/>
      <w:szCs w:val="24"/>
    </w:rPr>
  </w:style>
  <w:style w:type="paragraph" w:customStyle="1" w:styleId="xl43">
    <w:name w:val="xl43"/>
    <w:basedOn w:val="a"/>
    <w:qFormat/>
    <w:pPr>
      <w:widowControl/>
      <w:pBdr>
        <w:top w:val="single" w:sz="4" w:space="0" w:color="auto"/>
        <w:bottom w:val="single" w:sz="4" w:space="0" w:color="auto"/>
        <w:right w:val="single" w:sz="4" w:space="0" w:color="auto"/>
      </w:pBdr>
      <w:spacing w:before="100" w:beforeAutospacing="1" w:after="100" w:afterAutospacing="1"/>
    </w:pPr>
    <w:rPr>
      <w:rFonts w:ascii="宋体" w:hAnsi="宋体" w:hint="eastAsia"/>
      <w:color w:val="000000"/>
      <w:kern w:val="0"/>
      <w:sz w:val="24"/>
      <w:szCs w:val="20"/>
    </w:rPr>
  </w:style>
  <w:style w:type="paragraph" w:customStyle="1" w:styleId="73">
    <w:name w:val="列出段落7"/>
    <w:basedOn w:val="a"/>
    <w:uiPriority w:val="34"/>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kern w:val="0"/>
      <w:sz w:val="24"/>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4"/>
      <w:szCs w:val="20"/>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1fff5">
    <w:name w:val="正文标号1"/>
    <w:basedOn w:val="a"/>
    <w:qFormat/>
    <w:pPr>
      <w:tabs>
        <w:tab w:val="left" w:pos="627"/>
      </w:tabs>
      <w:spacing w:line="360" w:lineRule="auto"/>
      <w:ind w:left="720" w:hanging="240"/>
    </w:pPr>
    <w:rPr>
      <w:rFonts w:ascii="宋体"/>
      <w:sz w:val="24"/>
      <w:lang w:val="en-GB"/>
    </w:rPr>
  </w:style>
  <w:style w:type="paragraph" w:customStyle="1" w:styleId="affffffffffd">
    <w:name w:val="??"/>
    <w:qFormat/>
    <w:pPr>
      <w:widowControl w:val="0"/>
      <w:overflowPunct w:val="0"/>
      <w:autoSpaceDE w:val="0"/>
      <w:autoSpaceDN w:val="0"/>
      <w:adjustRightInd w:val="0"/>
      <w:jc w:val="both"/>
      <w:textAlignment w:val="baseline"/>
    </w:pPr>
    <w:rPr>
      <w:kern w:val="2"/>
      <w:sz w:val="21"/>
      <w:lang w:eastAsia="en-US"/>
    </w:rPr>
  </w:style>
  <w:style w:type="paragraph" w:customStyle="1" w:styleId="affffffffffe">
    <w:name w:val="插图题注"/>
    <w:next w:val="a"/>
    <w:qFormat/>
    <w:pPr>
      <w:spacing w:afterLines="100" w:line="360" w:lineRule="auto"/>
      <w:ind w:left="1089" w:hanging="369"/>
      <w:jc w:val="center"/>
    </w:pPr>
    <w:rPr>
      <w:rFonts w:ascii="Arial" w:hAnsi="Arial"/>
      <w:sz w:val="18"/>
      <w:szCs w:val="18"/>
    </w:rPr>
  </w:style>
  <w:style w:type="paragraph" w:customStyle="1" w:styleId="afffffffffff">
    <w:name w:val="列表内容"/>
    <w:basedOn w:val="a"/>
    <w:next w:val="a"/>
    <w:qFormat/>
    <w:pPr>
      <w:widowControl/>
    </w:pPr>
    <w:rPr>
      <w:rFonts w:ascii="Times New Roman" w:hAnsi="Times New Roman"/>
      <w:kern w:val="0"/>
      <w:sz w:val="18"/>
      <w:szCs w:val="20"/>
    </w:rPr>
  </w:style>
  <w:style w:type="paragraph" w:customStyle="1" w:styleId="CM41">
    <w:name w:val="CM41"/>
    <w:basedOn w:val="Default"/>
    <w:next w:val="Default"/>
    <w:qFormat/>
    <w:pPr>
      <w:spacing w:after="478" w:line="360" w:lineRule="auto"/>
    </w:pPr>
    <w:rPr>
      <w:rFonts w:ascii="Arial" w:hAnsi="Arial" w:cs="Arial"/>
      <w:color w:val="auto"/>
    </w:rPr>
  </w:style>
  <w:style w:type="paragraph" w:customStyle="1" w:styleId="83">
    <w:name w:val="标题8"/>
    <w:basedOn w:val="8"/>
    <w:qFormat/>
    <w:pPr>
      <w:keepNext w:val="0"/>
      <w:keepLines w:val="0"/>
      <w:widowControl/>
      <w:numPr>
        <w:ilvl w:val="0"/>
        <w:numId w:val="0"/>
      </w:numPr>
      <w:tabs>
        <w:tab w:val="left" w:pos="0"/>
        <w:tab w:val="left" w:pos="4351"/>
      </w:tabs>
      <w:adjustRightInd w:val="0"/>
      <w:spacing w:before="0" w:after="0" w:line="360" w:lineRule="auto"/>
      <w:ind w:left="567" w:firstLineChars="200" w:firstLine="200"/>
      <w:textAlignment w:val="baseline"/>
    </w:pPr>
    <w:rPr>
      <w:rFonts w:ascii="Times New Roman" w:eastAsia="仿宋_GB2312" w:hAnsi="Times New Roman"/>
      <w:sz w:val="30"/>
      <w:lang w:eastAsia="en-US"/>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reader-word-layerreader-word-s19-12">
    <w:name w:val="reader-word-layer reader-word-s19-12"/>
    <w:basedOn w:val="a"/>
    <w:qFormat/>
    <w:pPr>
      <w:widowControl/>
      <w:spacing w:before="100" w:beforeAutospacing="1" w:after="100" w:afterAutospacing="1"/>
      <w:jc w:val="left"/>
    </w:pPr>
    <w:rPr>
      <w:rFonts w:ascii="宋体" w:hAnsi="宋体" w:cs="宋体"/>
      <w:kern w:val="0"/>
      <w:sz w:val="24"/>
    </w:rPr>
  </w:style>
  <w:style w:type="paragraph" w:customStyle="1" w:styleId="afffffffffff0">
    <w:name w:val="样式 图表目录 + 五号"/>
    <w:basedOn w:val="afff2"/>
    <w:qFormat/>
    <w:pPr>
      <w:widowControl/>
      <w:tabs>
        <w:tab w:val="right" w:leader="dot" w:pos="8640"/>
      </w:tabs>
      <w:overflowPunct w:val="0"/>
      <w:autoSpaceDE w:val="0"/>
      <w:autoSpaceDN w:val="0"/>
      <w:spacing w:before="120" w:after="120" w:line="360" w:lineRule="auto"/>
      <w:ind w:left="0" w:firstLine="0"/>
      <w:jc w:val="center"/>
      <w:textAlignment w:val="baseline"/>
    </w:pPr>
    <w:rPr>
      <w:rFonts w:ascii="Calibri" w:hAnsi="Calibri"/>
      <w:kern w:val="0"/>
      <w:szCs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CharCharCharCharCharChar0">
    <w:name w:val="样式 正文缩进正文缩进 Char正文非缩进 Char Char正文非缩进 Char Char Char + 小四 首行缩..."/>
    <w:basedOn w:val="a0"/>
    <w:qFormat/>
    <w:pPr>
      <w:ind w:firstLineChars="200" w:firstLine="200"/>
    </w:pPr>
    <w:rPr>
      <w:rFonts w:ascii="Calibri" w:hAnsi="Calibri"/>
      <w:kern w:val="0"/>
      <w:szCs w:val="21"/>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character" w:customStyle="1" w:styleId="font31">
    <w:name w:val="font31"/>
    <w:basedOn w:val="a1"/>
    <w:qFormat/>
    <w:rPr>
      <w:rFonts w:ascii="宋体" w:eastAsia="宋体" w:hAnsi="宋体" w:cs="宋体" w:hint="eastAsia"/>
      <w:b/>
      <w:bCs/>
      <w:color w:val="000000"/>
      <w:sz w:val="21"/>
      <w:szCs w:val="21"/>
      <w:u w:val="none"/>
    </w:rPr>
  </w:style>
  <w:style w:type="paragraph" w:customStyle="1" w:styleId="TableParagraph">
    <w:name w:val="Table Paragraph"/>
    <w:basedOn w:val="a"/>
    <w:uiPriority w:val="1"/>
    <w:qFormat/>
    <w:rPr>
      <w:rFonts w:ascii="宋体" w:hAnsi="宋体" w:cs="宋体"/>
      <w:lang w:val="zh-CN" w:bidi="zh-CN"/>
    </w:rPr>
  </w:style>
  <w:style w:type="paragraph" w:customStyle="1" w:styleId="1110">
    <w:name w:val="正文111"/>
    <w:next w:val="a"/>
    <w:qFormat/>
    <w:pPr>
      <w:widowControl w:val="0"/>
      <w:jc w:val="both"/>
    </w:pPr>
    <w:rPr>
      <w:sz w:val="21"/>
      <w:szCs w:val="24"/>
    </w:rPr>
  </w:style>
  <w:style w:type="character" w:customStyle="1" w:styleId="1fff6">
    <w:name w:val="未处理的提及1"/>
    <w:basedOn w:val="a1"/>
    <w:uiPriority w:val="99"/>
    <w:semiHidden/>
    <w:unhideWhenUsed/>
    <w:qFormat/>
    <w:rPr>
      <w:color w:val="605E5C"/>
      <w:shd w:val="clear" w:color="auto" w:fill="E1DFDD"/>
    </w:rPr>
  </w:style>
  <w:style w:type="table" w:customStyle="1" w:styleId="1fff7">
    <w:name w:val="网格型1"/>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3">
    <w:name w:val="修订2"/>
    <w:hidden/>
    <w:uiPriority w:val="99"/>
    <w:unhideWhenUsed/>
    <w:qFormat/>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jszfcg.jsczt.cn/&#65289;&#30456;&#20851;&#35201;&#27714;&#26159;&#26412;&#37319;&#36141;&#25991;&#20214;&#30340;&#32452;&#25104;&#37096;&#20998;&#12290;" TargetMode="Externa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0.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54</Pages>
  <Words>18228</Words>
  <Characters>19141</Characters>
  <Application>Microsoft Office Word</Application>
  <DocSecurity>0</DocSecurity>
  <Lines>957</Lines>
  <Paragraphs>1009</Paragraphs>
  <ScaleCrop>false</ScaleCrop>
  <Company/>
  <LinksUpToDate>false</LinksUpToDate>
  <CharactersWithSpaces>36360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Y D</cp:lastModifiedBy>
  <cp:revision>58</cp:revision>
  <cp:lastPrinted>2026-07-29T06:28:00Z</cp:lastPrinted>
  <dcterms:created xsi:type="dcterms:W3CDTF">2025-07-01T00:35:00Z</dcterms:created>
  <dcterms:modified xsi:type="dcterms:W3CDTF">2026-09-09T02:48:00Z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1CB4A6A0EF19490885778DD121B24629_13</vt:lpwstr>
  </property>
  <property fmtid="{D5CDD505-2E9C-101B-9397-08002B2CF9AE}" pid="4" name="KSOTemplateDocerSaveRecord">
    <vt:lpwstr>eyJoZGlkIjoiNTVhZjBhMjlhYmU0ZTk0MmI3YTFlZjEwYmMyNThkZjEiLCJ1c2VySWQiOiIyNTk5Mjg0NTcifQ==</vt:lpwstr>
  </property>
</Properties>
</file>