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1967865</wp:posOffset>
                </wp:positionH>
                <wp:positionV relativeFrom="paragraph">
                  <wp:posOffset>175260</wp:posOffset>
                </wp:positionV>
                <wp:extent cx="1710055" cy="1693545"/>
                <wp:effectExtent l="0" t="0" r="4445" b="1905"/>
                <wp:wrapNone/>
                <wp:docPr id="1" name="图片 2" descr="鼎诚管理LOGO设计定稿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鼎诚管理LOGO设计定稿005"/>
                        <pic:cNvPicPr>
                          <a:picLocks noChangeAspect="1"/>
                        </pic:cNvPicPr>
                        <pic:nvPr/>
                      </pic:nvPicPr>
                      <pic:blipFill>
                        <a:blip r:embed="rId13"/>
                        <a:stretch/>
                      </pic:blipFill>
                      <pic:spPr bwMode="auto">
                        <a:xfrm>
                          <a:off x="0" y="0"/>
                          <a:ext cx="1710055" cy="16935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4.9pt;mso-position-horizontal:absolute;mso-position-vertical-relative:text;margin-top:13.8pt;mso-position-vertical:absolute;width:134.7pt;height:133.3pt;mso-wrap-distance-left:9.0pt;mso-wrap-distance-top:0.0pt;mso-wrap-distance-right:9.0pt;mso-wrap-distance-bottom:0.0pt;" stroked="f">
                <v:path textboxrect="0,0,0,0"/>
                <v:imagedata r:id="rId13" o:title=""/>
              </v:shape>
            </w:pict>
          </mc:Fallback>
        </mc:AlternateConten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t xml:space="preserve">昆</w:t>
      </w:r>
      <w:r>
        <w:rPr>
          <w:rFonts w:ascii="Arial" w:hAnsi="Arial" w:cs="Arial"/>
          <w:b/>
          <w:bCs/>
          <w:color w:val="000000"/>
          <w:sz w:val="52"/>
          <w:szCs w:val="52"/>
        </w:rPr>
        <w:t xml:space="preserve"> </w:t>
      </w:r>
      <w:r>
        <w:rPr>
          <w:rFonts w:ascii="Arial" w:hAnsi="Arial" w:cs="Arial"/>
          <w:b/>
          <w:bCs/>
          <w:color w:val="000000"/>
          <w:sz w:val="52"/>
          <w:szCs w:val="52"/>
        </w:rPr>
        <w:t xml:space="preserve">山</w:t>
      </w:r>
      <w:r>
        <w:rPr>
          <w:rFonts w:ascii="Arial" w:hAnsi="Arial" w:cs="Arial"/>
          <w:b/>
          <w:bCs/>
          <w:color w:val="000000"/>
          <w:sz w:val="52"/>
          <w:szCs w:val="52"/>
        </w:rPr>
        <w:t xml:space="preserve"> </w:t>
      </w:r>
      <w:r>
        <w:rPr>
          <w:rFonts w:ascii="Arial" w:hAnsi="Arial" w:cs="Arial"/>
          <w:b/>
          <w:bCs/>
          <w:color w:val="000000"/>
          <w:sz w:val="52"/>
          <w:szCs w:val="52"/>
        </w:rPr>
        <w:t xml:space="preserve">市</w:t>
      </w:r>
      <w:r>
        <w:rPr>
          <w:rFonts w:ascii="Arial" w:hAnsi="Arial" w:cs="Arial"/>
          <w:b/>
          <w:bCs/>
          <w:color w:val="000000"/>
          <w:sz w:val="52"/>
          <w:szCs w:val="52"/>
        </w:rPr>
        <w:t xml:space="preserve"> </w:t>
      </w:r>
      <w:r>
        <w:rPr>
          <w:rFonts w:hint="eastAsia" w:ascii="Arial" w:hAnsi="Arial" w:cs="Arial"/>
          <w:b/>
          <w:bCs/>
          <w:color w:val="000000"/>
          <w:sz w:val="52"/>
          <w:szCs w:val="52"/>
        </w:rPr>
        <w:t xml:space="preserve">政</w:t>
      </w:r>
      <w:r>
        <w:rPr>
          <w:rFonts w:hint="eastAsia" w:ascii="Arial" w:hAnsi="Arial" w:cs="Arial"/>
          <w:b/>
          <w:bCs/>
          <w:color w:val="000000"/>
          <w:sz w:val="52"/>
          <w:szCs w:val="52"/>
        </w:rPr>
        <w:t xml:space="preserve"> </w:t>
      </w:r>
      <w:r>
        <w:rPr>
          <w:rFonts w:hint="eastAsia" w:ascii="Arial" w:hAnsi="Arial" w:cs="Arial"/>
          <w:b/>
          <w:bCs/>
          <w:color w:val="000000"/>
          <w:sz w:val="52"/>
          <w:szCs w:val="52"/>
        </w:rPr>
        <w:t xml:space="preserve">府</w:t>
      </w:r>
      <w:r>
        <w:rPr>
          <w:rFonts w:ascii="Arial" w:hAnsi="Arial" w:cs="Arial"/>
          <w:b/>
          <w:bCs/>
          <w:color w:val="000000"/>
          <w:sz w:val="52"/>
          <w:szCs w:val="52"/>
        </w:rPr>
        <w:t xml:space="preserve"> </w:t>
      </w:r>
      <w:r>
        <w:rPr>
          <w:rFonts w:ascii="Arial" w:hAnsi="Arial" w:cs="Arial"/>
          <w:b/>
          <w:bCs/>
          <w:color w:val="000000"/>
          <w:sz w:val="52"/>
          <w:szCs w:val="52"/>
        </w:rPr>
        <w:t xml:space="preserve">采</w:t>
      </w:r>
      <w:r>
        <w:rPr>
          <w:rFonts w:ascii="Arial" w:hAnsi="Arial" w:cs="Arial"/>
          <w:b/>
          <w:bCs/>
          <w:color w:val="000000"/>
          <w:sz w:val="52"/>
          <w:szCs w:val="52"/>
        </w:rPr>
        <w:t xml:space="preserve"> </w:t>
      </w:r>
      <w:r>
        <w:rPr>
          <w:rFonts w:ascii="Arial" w:hAnsi="Arial" w:cs="Arial"/>
          <w:b/>
          <w:bCs/>
          <w:color w:val="000000"/>
          <w:sz w:val="52"/>
          <w:szCs w:val="52"/>
        </w:rPr>
        <w:t xml:space="preserve">购</w: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72"/>
          <w:szCs w:val="72"/>
        </w:rPr>
      </w:pPr>
      <w:r/>
      <w:bookmarkStart w:id="0" w:name="_Toc31022"/>
      <w:r>
        <w:rPr>
          <w:rFonts w:ascii="Arial" w:hAnsi="Arial" w:cs="Arial"/>
          <w:b/>
          <w:bCs/>
          <w:color w:val="000000"/>
          <w:sz w:val="72"/>
          <w:szCs w:val="72"/>
        </w:rPr>
        <w:t xml:space="preserve">公开招标文件</w:t>
      </w:r>
      <w:bookmarkEnd w:id="0"/>
      <w:r/>
      <w:r/>
    </w:p>
    <w:p>
      <w:pPr>
        <w:jc w:val="center"/>
        <w:spacing w:line="600" w:lineRule="exact"/>
        <w:rPr>
          <w:rFonts w:ascii="Arial" w:hAnsi="Arial" w:cs="Arial"/>
          <w:color w:val="000000"/>
          <w:sz w:val="72"/>
        </w:rPr>
      </w:pPr>
      <w:r>
        <w:rPr>
          <w:rFonts w:ascii="Arial" w:hAnsi="Arial" w:cs="Arial"/>
          <w:color w:val="000000"/>
          <w:sz w:val="72"/>
        </w:rPr>
      </w:r>
      <w:r/>
    </w:p>
    <w:p>
      <w:pPr>
        <w:spacing w:line="600" w:lineRule="exact"/>
        <w:rPr>
          <w:rFonts w:ascii="Arial" w:hAnsi="Arial" w:cs="Arial"/>
          <w:color w:val="000000"/>
        </w:rPr>
      </w:pPr>
      <w:r>
        <w:rPr>
          <w:rFonts w:ascii="Arial" w:hAnsi="Arial" w:cs="Arial"/>
          <w:color w:val="000000"/>
        </w:rPr>
      </w:r>
      <w:r/>
    </w:p>
    <w:tbl>
      <w:tblPr>
        <w:tblW w:w="8990" w:type="dxa"/>
        <w:jc w:val="center"/>
        <w:tblLayout w:type="fixed"/>
        <w:tblCellMar>
          <w:left w:w="10" w:type="dxa"/>
          <w:right w:w="10" w:type="dxa"/>
        </w:tblCellMar>
        <w:tblLook w:val="04A0" w:firstRow="1" w:lastRow="0" w:firstColumn="1" w:lastColumn="0" w:noHBand="0" w:noVBand="1"/>
      </w:tblPr>
      <w:tblGrid>
        <w:gridCol w:w="2343"/>
        <w:gridCol w:w="6647"/>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jc w:val="center"/>
              <w:spacing w:line="600" w:lineRule="exact"/>
              <w:rPr>
                <w:rFonts w:ascii="Arial" w:hAnsi="Arial" w:cs="Arial"/>
              </w:rPr>
            </w:pPr>
            <w:r/>
            <w:bookmarkStart w:id="1" w:name="OLE_LINK27"/>
            <w:r>
              <w:rPr>
                <w:rFonts w:hint="eastAsia" w:ascii="Arial" w:hAnsi="Arial" w:cs="Arial"/>
                <w:sz w:val="32"/>
              </w:rPr>
              <w:t xml:space="preserve">JSZC-320583-KSDC-G2026-0003</w:t>
            </w:r>
            <w:bookmarkEnd w:id="1"/>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ind w:right="-92"/>
              <w:jc w:val="center"/>
              <w:spacing w:line="600" w:lineRule="exact"/>
              <w:rPr>
                <w:rFonts w:ascii="Arial" w:hAnsi="Arial" w:cs="Arial"/>
                <w:color w:val="000000"/>
                <w:sz w:val="28"/>
                <w:szCs w:val="28"/>
              </w:rPr>
            </w:pPr>
            <w:r/>
            <w:bookmarkStart w:id="2" w:name="OLE_LINK26"/>
            <w:r/>
            <w:bookmarkStart w:id="3" w:name="OLE_LINK87"/>
            <w:r>
              <w:rPr>
                <w:rFonts w:hint="eastAsia" w:ascii="Arial" w:hAnsi="Arial" w:cs="Arial"/>
                <w:color w:val="000000"/>
                <w:sz w:val="28"/>
                <w:szCs w:val="28"/>
              </w:rPr>
              <w:t xml:space="preserve">江苏昆山花桥经济开发区管理委员会</w:t>
            </w:r>
            <w:r/>
          </w:p>
          <w:p>
            <w:pPr>
              <w:jc w:val="center"/>
              <w:spacing w:line="600" w:lineRule="exact"/>
              <w:rPr>
                <w:rFonts w:ascii="Arial" w:hAnsi="Arial" w:cs="Arial"/>
              </w:rPr>
            </w:pPr>
            <w:r/>
            <w:bookmarkStart w:id="4" w:name="OLE_LINK137"/>
            <w:r>
              <w:rPr>
                <w:rFonts w:hint="eastAsia" w:ascii="Arial" w:hAnsi="Arial" w:cs="Arial"/>
                <w:color w:val="000000"/>
                <w:sz w:val="28"/>
                <w:szCs w:val="28"/>
              </w:rPr>
              <w:t xml:space="preserve">（江苏昆山花桥经济开发区安全生产委员会办公室）</w:t>
            </w:r>
            <w:bookmarkEnd w:id="2"/>
            <w:r/>
            <w:bookmarkEnd w:id="3"/>
            <w:r/>
            <w:bookmarkEnd w:id="4"/>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jc w:val="center"/>
              <w:spacing w:line="600" w:lineRule="exact"/>
              <w:rPr>
                <w:rFonts w:ascii="Arial" w:hAnsi="Arial" w:cs="Arial"/>
                <w:bCs/>
                <w:sz w:val="32"/>
              </w:rPr>
            </w:pPr>
            <w:r/>
            <w:bookmarkStart w:id="5" w:name="OLE_LINK5"/>
            <w:r/>
            <w:bookmarkStart w:id="6" w:name="OLE_LINK6"/>
            <w:r/>
            <w:bookmarkStart w:id="7" w:name="OLE_LINK20"/>
            <w:r>
              <w:rPr>
                <w:rFonts w:hint="eastAsia" w:ascii="Arial" w:hAnsi="宋体" w:cs="Arial"/>
                <w:bCs/>
                <w:sz w:val="28"/>
              </w:rPr>
              <w:t xml:space="preserve">智慧消防</w:t>
            </w:r>
            <w:r>
              <w:rPr>
                <w:rFonts w:hint="eastAsia" w:ascii="Arial" w:hAnsi="宋体" w:cs="Arial"/>
                <w:bCs/>
                <w:sz w:val="28"/>
              </w:rPr>
              <w:t xml:space="preserve">人员值守服务</w:t>
            </w:r>
            <w:bookmarkEnd w:id="5"/>
            <w:r/>
            <w:bookmarkEnd w:id="6"/>
            <w:r/>
            <w:bookmarkEnd w:id="7"/>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ascii="Arial" w:hAnsi="黑体" w:eastAsia="黑体" w:cs="Arial"/>
          <w:sz w:val="32"/>
          <w:szCs w:val="32"/>
        </w:rPr>
        <w:t xml:space="preserve">昆山鼎诚项目建设管理咨询有限公司</w:t>
      </w:r>
      <w:r/>
    </w:p>
    <w:p>
      <w:pPr>
        <w:jc w:val="center"/>
        <w:rPr>
          <w:rFonts w:ascii="Arial" w:hAnsi="黑体" w:eastAsia="黑体" w:cs="Arial"/>
          <w:sz w:val="32"/>
          <w:szCs w:val="32"/>
        </w:rPr>
        <w:sectPr>
          <w:headerReference w:type="default" r:id="rId9"/>
          <w:footnotePr/>
          <w:endnotePr/>
          <w:type w:val="continuous"/>
          <w:pgSz w:w="11906" w:h="16838" w:orient="portrait"/>
          <w:pgMar w:top="1474" w:right="1418" w:bottom="1247" w:left="1418" w:header="851" w:footer="851" w:gutter="170"/>
          <w:cols w:num="1" w:sep="0" w:space="720" w:equalWidth="1"/>
          <w:docGrid w:linePitch="360"/>
        </w:sectPr>
      </w:pPr>
      <w:r>
        <w:rPr>
          <w:rFonts w:ascii="Arial" w:hAnsi="Arial" w:eastAsia="黑体" w:cs="Arial"/>
          <w:sz w:val="32"/>
          <w:szCs w:val="32"/>
        </w:rPr>
        <w:t xml:space="preserve">20</w:t>
      </w:r>
      <w:r>
        <w:rPr>
          <w:rFonts w:hint="eastAsia" w:ascii="Arial" w:hAnsi="Arial" w:eastAsia="黑体" w:cs="Arial"/>
          <w:sz w:val="32"/>
          <w:szCs w:val="32"/>
        </w:rPr>
        <w:t xml:space="preserve">26</w:t>
      </w:r>
      <w:r>
        <w:rPr>
          <w:rFonts w:ascii="Arial" w:hAnsi="黑体" w:eastAsia="黑体" w:cs="Arial"/>
          <w:sz w:val="32"/>
          <w:szCs w:val="32"/>
        </w:rPr>
        <w:t xml:space="preserve">年</w:t>
      </w:r>
      <w:r>
        <w:rPr>
          <w:rFonts w:hint="eastAsia" w:ascii="Arial" w:hAnsi="Arial" w:eastAsia="黑体" w:cs="Arial"/>
          <w:sz w:val="32"/>
          <w:szCs w:val="32"/>
        </w:rPr>
        <w:t xml:space="preserve">09</w:t>
      </w:r>
      <w:r>
        <w:rPr>
          <w:rFonts w:ascii="Arial" w:hAnsi="黑体" w:eastAsia="黑体" w:cs="Arial"/>
          <w:sz w:val="32"/>
          <w:szCs w:val="32"/>
        </w:rPr>
        <w:t xml:space="preserve">月</w:t>
      </w:r>
      <w:r/>
    </w:p>
    <w:p>
      <w:pPr>
        <w:jc w:val="center"/>
        <w:rPr>
          <w:rFonts w:ascii="宋体" w:hAnsi="宋体"/>
          <w:b/>
          <w:bCs/>
          <w:sz w:val="44"/>
          <w:szCs w:val="44"/>
        </w:rPr>
      </w:pPr>
      <w:r>
        <w:rPr>
          <w:rFonts w:ascii="宋体" w:hAnsi="宋体"/>
          <w:b/>
          <w:bCs/>
          <w:sz w:val="44"/>
          <w:szCs w:val="44"/>
        </w:rPr>
        <w:t xml:space="preserve">目录</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pPr>
      <w:r/>
      <w:r/>
    </w:p>
    <w:p>
      <w:pPr>
        <w:pStyle w:val="888"/>
        <w:spacing w:line="800" w:lineRule="exact"/>
        <w:tabs>
          <w:tab w:val="right" w:pos="8900" w:leader="dot"/>
        </w:tabs>
        <w:rPr>
          <w:rFonts w:ascii="黑体" w:hAnsi="黑体" w:eastAsia="黑体" w:cs="黑体"/>
          <w:sz w:val="24"/>
        </w:rPr>
      </w:pPr>
      <w:r>
        <w:rPr>
          <w:rFonts w:hint="eastAsia" w:ascii="黑体" w:hAnsi="黑体" w:eastAsia="黑体" w:cs="黑体"/>
          <w:color w:val="000000"/>
          <w:spacing w:val="-14"/>
          <w:sz w:val="24"/>
        </w:rPr>
        <w:fldChar w:fldCharType="begin"/>
      </w:r>
      <w:r>
        <w:rPr>
          <w:rFonts w:hint="eastAsia" w:ascii="黑体" w:hAnsi="黑体" w:eastAsia="黑体" w:cs="黑体"/>
          <w:color w:val="000000"/>
          <w:spacing w:val="-14"/>
          <w:sz w:val="24"/>
        </w:rPr>
        <w:instrText xml:space="preserve">TOC \o "1-1" \h \u </w:instrText>
      </w:r>
      <w:r>
        <w:rPr>
          <w:rFonts w:hint="eastAsia" w:ascii="黑体" w:hAnsi="黑体" w:eastAsia="黑体" w:cs="黑体"/>
          <w:color w:val="000000"/>
          <w:spacing w:val="-14"/>
          <w:sz w:val="24"/>
        </w:rPr>
        <w:fldChar w:fldCharType="separate"/>
      </w:r>
      <w:hyperlink w:tooltip="#_Toc6490" w:anchor="_Toc6490" w:history="1">
        <w:r>
          <w:rPr>
            <w:rFonts w:hint="eastAsia" w:ascii="黑体" w:hAnsi="黑体" w:eastAsia="黑体" w:cs="黑体"/>
            <w:sz w:val="24"/>
          </w:rPr>
          <w:t xml:space="preserve">第一章 投标邀请函</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_Toc6490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2</w:t>
        </w:r>
        <w:r>
          <w:rPr>
            <w:rFonts w:hint="eastAsia" w:ascii="黑体" w:hAnsi="黑体" w:eastAsia="黑体" w:cs="黑体"/>
            <w:sz w:val="24"/>
          </w:rPr>
          <w:fldChar w:fldCharType="end"/>
        </w:r>
      </w:hyperlink>
      <w:r/>
      <w:r/>
    </w:p>
    <w:p>
      <w:pPr>
        <w:pStyle w:val="888"/>
        <w:spacing w:line="800" w:lineRule="exact"/>
        <w:tabs>
          <w:tab w:val="right" w:pos="8900" w:leader="dot"/>
        </w:tabs>
        <w:rPr>
          <w:rFonts w:ascii="黑体" w:hAnsi="黑体" w:eastAsia="黑体" w:cs="黑体"/>
          <w:sz w:val="24"/>
        </w:rPr>
      </w:pPr>
      <w:r/>
      <w:hyperlink w:tooltip="#_Toc2920" w:anchor="_Toc2920" w:history="1">
        <w:r>
          <w:rPr>
            <w:rFonts w:hint="eastAsia" w:ascii="黑体" w:hAnsi="黑体" w:eastAsia="黑体" w:cs="黑体"/>
            <w:sz w:val="24"/>
          </w:rPr>
          <w:t xml:space="preserve">第二章 投标单位须知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_Toc2920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5</w:t>
        </w:r>
        <w:r>
          <w:rPr>
            <w:rFonts w:hint="eastAsia" w:ascii="黑体" w:hAnsi="黑体" w:eastAsia="黑体" w:cs="黑体"/>
            <w:sz w:val="24"/>
          </w:rPr>
          <w:fldChar w:fldCharType="end"/>
        </w:r>
      </w:hyperlink>
      <w:r/>
      <w:r/>
    </w:p>
    <w:p>
      <w:pPr>
        <w:pStyle w:val="888"/>
        <w:spacing w:line="800" w:lineRule="exact"/>
        <w:tabs>
          <w:tab w:val="right" w:pos="8900" w:leader="dot"/>
        </w:tabs>
        <w:rPr>
          <w:rFonts w:ascii="黑体" w:hAnsi="黑体" w:eastAsia="黑体" w:cs="黑体"/>
          <w:sz w:val="24"/>
        </w:rPr>
      </w:pPr>
      <w:r/>
      <w:hyperlink w:tooltip="#_Toc11291" w:anchor="_Toc11291" w:history="1">
        <w:r>
          <w:rPr>
            <w:rFonts w:hint="eastAsia" w:ascii="黑体" w:hAnsi="黑体" w:eastAsia="黑体" w:cs="黑体"/>
            <w:sz w:val="24"/>
          </w:rPr>
          <w:t xml:space="preserve">第三章 投标文件格式</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_Toc11291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17</w:t>
        </w:r>
        <w:r>
          <w:rPr>
            <w:rFonts w:hint="eastAsia" w:ascii="黑体" w:hAnsi="黑体" w:eastAsia="黑体" w:cs="黑体"/>
            <w:sz w:val="24"/>
          </w:rPr>
          <w:fldChar w:fldCharType="end"/>
        </w:r>
      </w:hyperlink>
      <w:r/>
      <w:r/>
    </w:p>
    <w:p>
      <w:pPr>
        <w:pStyle w:val="888"/>
        <w:spacing w:line="800" w:lineRule="exact"/>
        <w:tabs>
          <w:tab w:val="right" w:pos="8900" w:leader="dot"/>
        </w:tabs>
        <w:rPr>
          <w:rFonts w:ascii="黑体" w:hAnsi="黑体" w:eastAsia="黑体" w:cs="黑体"/>
          <w:sz w:val="24"/>
        </w:rPr>
      </w:pPr>
      <w:r/>
      <w:hyperlink w:tooltip="#_Toc14553" w:anchor="_Toc14553" w:history="1">
        <w:r>
          <w:rPr>
            <w:rFonts w:hint="eastAsia" w:ascii="黑体" w:hAnsi="黑体" w:eastAsia="黑体" w:cs="黑体"/>
            <w:sz w:val="24"/>
          </w:rPr>
          <w:t xml:space="preserve">第四章 合同主要条款</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_Toc14553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42</w:t>
        </w:r>
        <w:r>
          <w:rPr>
            <w:rFonts w:hint="eastAsia" w:ascii="黑体" w:hAnsi="黑体" w:eastAsia="黑体" w:cs="黑体"/>
            <w:sz w:val="24"/>
          </w:rPr>
          <w:fldChar w:fldCharType="end"/>
        </w:r>
      </w:hyperlink>
      <w:r/>
      <w:r/>
    </w:p>
    <w:p>
      <w:pPr>
        <w:pStyle w:val="888"/>
        <w:spacing w:line="800" w:lineRule="exact"/>
        <w:tabs>
          <w:tab w:val="right" w:pos="8900" w:leader="dot"/>
        </w:tabs>
        <w:rPr>
          <w:rFonts w:ascii="黑体" w:hAnsi="黑体" w:eastAsia="黑体" w:cs="黑体"/>
          <w:sz w:val="24"/>
        </w:rPr>
      </w:pPr>
      <w:r/>
      <w:hyperlink w:tooltip="#_Toc3022" w:anchor="_Toc3022" w:history="1">
        <w:r>
          <w:rPr>
            <w:rFonts w:hint="eastAsia" w:ascii="黑体" w:hAnsi="黑体" w:eastAsia="黑体" w:cs="黑体"/>
            <w:sz w:val="24"/>
          </w:rPr>
          <w:t xml:space="preserve">第五章 招标书</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_Toc3022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47</w:t>
        </w:r>
        <w:r>
          <w:rPr>
            <w:rFonts w:hint="eastAsia" w:ascii="黑体" w:hAnsi="黑体" w:eastAsia="黑体" w:cs="黑体"/>
            <w:sz w:val="24"/>
          </w:rPr>
          <w:fldChar w:fldCharType="end"/>
        </w:r>
      </w:hyperlink>
      <w:r/>
      <w:r/>
    </w:p>
    <w:p>
      <w:pPr>
        <w:pStyle w:val="888"/>
        <w:spacing w:line="800" w:lineRule="exact"/>
        <w:tabs>
          <w:tab w:val="right" w:pos="8900" w:leader="dot"/>
        </w:tabs>
        <w:rPr>
          <w:rFonts w:ascii="黑体" w:hAnsi="黑体" w:eastAsia="黑体" w:cs="黑体"/>
          <w:sz w:val="24"/>
        </w:rPr>
      </w:pPr>
      <w:r/>
      <w:hyperlink w:tooltip="#_Toc5715" w:anchor="_Toc5715" w:history="1">
        <w:r>
          <w:rPr>
            <w:rFonts w:hint="eastAsia" w:ascii="黑体" w:hAnsi="黑体" w:eastAsia="黑体" w:cs="黑体"/>
            <w:sz w:val="24"/>
          </w:rPr>
          <w:t xml:space="preserve">第六章 评标方法、采购政策、评分标准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_Toc5715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55</w:t>
        </w:r>
        <w:r>
          <w:rPr>
            <w:rFonts w:hint="eastAsia" w:ascii="黑体" w:hAnsi="黑体" w:eastAsia="黑体" w:cs="黑体"/>
            <w:sz w:val="24"/>
          </w:rPr>
          <w:fldChar w:fldCharType="end"/>
        </w:r>
      </w:hyperlink>
      <w:r/>
      <w:r/>
    </w:p>
    <w:p>
      <w:pPr>
        <w:pStyle w:val="888"/>
        <w:jc w:val="center"/>
        <w:spacing w:line="800" w:lineRule="exact"/>
        <w:tabs>
          <w:tab w:val="right" w:pos="8890" w:leader="dot"/>
        </w:tabs>
        <w:rPr>
          <w:rFonts w:ascii="黑体" w:hAnsi="黑体" w:eastAsia="黑体" w:cs="黑体"/>
          <w:color w:val="000000"/>
          <w:spacing w:val="-14"/>
          <w:sz w:val="24"/>
        </w:rPr>
      </w:pPr>
      <w:r>
        <w:rPr>
          <w:rFonts w:hint="eastAsia" w:ascii="黑体" w:hAnsi="黑体" w:eastAsia="黑体" w:cs="黑体"/>
          <w:color w:val="000000"/>
          <w:spacing w:val="-14"/>
          <w:sz w:val="24"/>
        </w:rPr>
        <w:fldChar w:fldCharType="end"/>
      </w:r>
      <w:r/>
    </w:p>
    <w:p>
      <w:pPr>
        <w:jc w:val="left"/>
        <w:widowControl/>
        <w:rPr>
          <w:b/>
          <w:sz w:val="32"/>
          <w:szCs w:val="32"/>
        </w:rPr>
      </w:pPr>
      <w:r>
        <w:rPr>
          <w:sz w:val="32"/>
          <w:szCs w:val="32"/>
        </w:rPr>
        <w:br w:type="page" w:clear="all"/>
      </w:r>
      <w:r/>
    </w:p>
    <w:p>
      <w:pPr>
        <w:pStyle w:val="875"/>
        <w:numPr>
          <w:ilvl w:val="0"/>
          <w:numId w:val="1"/>
        </w:numPr>
        <w:ind w:left="425" w:hanging="425"/>
        <w:jc w:val="center"/>
        <w:spacing w:before="200" w:after="200" w:line="360" w:lineRule="auto"/>
        <w:rPr>
          <w:sz w:val="32"/>
          <w:szCs w:val="32"/>
        </w:rPr>
      </w:pPr>
      <w:r>
        <w:rPr>
          <w:rFonts w:hint="eastAsia"/>
          <w:sz w:val="32"/>
          <w:szCs w:val="32"/>
        </w:rPr>
        <w:t xml:space="preserve">   </w:t>
      </w:r>
      <w:bookmarkStart w:id="8" w:name="_Toc6490"/>
      <w:r>
        <w:rPr>
          <w:rFonts w:hint="eastAsia"/>
          <w:sz w:val="32"/>
          <w:szCs w:val="32"/>
        </w:rPr>
        <w:t xml:space="preserve">投标邀请函</w:t>
      </w:r>
      <w:bookmarkEnd w:id="8"/>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智慧消防人员值守服务</w:t>
      </w:r>
      <w:r>
        <w:rPr>
          <w:rFonts w:hint="eastAsia" w:ascii="宋体" w:hAnsi="宋体" w:cs="宋体"/>
          <w:bCs/>
          <w:szCs w:val="21"/>
        </w:rPr>
        <w:t xml:space="preserve">JSZC-320583-KSDC-G2026-0003</w:t>
      </w:r>
      <w:r>
        <w:rPr>
          <w:rFonts w:hint="eastAsia" w:ascii="宋体" w:hAnsi="宋体" w:cs="宋体"/>
          <w:bCs/>
          <w:szCs w:val="21"/>
        </w:rPr>
        <w:t xml:space="preserve">招</w:t>
      </w:r>
      <w:r>
        <w:rPr>
          <w:rFonts w:hint="eastAsia" w:ascii="宋体" w:hAnsi="宋体" w:cs="宋体"/>
          <w:bCs/>
          <w:color w:val="000000"/>
          <w:szCs w:val="21"/>
        </w:rPr>
        <w:t xml:space="preserve">标</w:t>
      </w:r>
      <w:r>
        <w:rPr>
          <w:rFonts w:hint="eastAsia" w:ascii="宋体" w:hAnsi="宋体" w:cs="宋体"/>
          <w:szCs w:val="21"/>
        </w:rPr>
        <w:t xml:space="preserve">项目的潜在投标单位应在“苏采云”系统（网址：</w:t>
      </w:r>
      <w:hyperlink r:id="rId14" w:tooltip="http://jszfcg.jsczt.cn/）获取招标文件，并于2026年9月" w:history="1">
        <w:r>
          <w:rPr>
            <w:rStyle w:val="894"/>
            <w:rFonts w:hint="eastAsia" w:ascii="宋体" w:hAnsi="宋体" w:cs="宋体"/>
            <w:szCs w:val="21"/>
          </w:rPr>
          <w:t xml:space="preserve">http://jszfcg.jsczt.cn/）获取招标文件，并于2026年9月</w:t>
        </w:r>
      </w:hyperlink>
      <w:r>
        <w:rPr>
          <w:rStyle w:val="894"/>
          <w:rFonts w:hint="eastAsia" w:ascii="宋体" w:hAnsi="宋体" w:cs="宋体"/>
          <w:szCs w:val="21"/>
        </w:rPr>
        <w:t xml:space="preserve">23</w:t>
      </w:r>
      <w:r>
        <w:rPr>
          <w:rStyle w:val="894"/>
          <w:rFonts w:hint="eastAsia" w:ascii="宋体" w:hAnsi="宋体" w:cs="宋体"/>
          <w:szCs w:val="21"/>
        </w:rPr>
        <w:t xml:space="preserve">日</w:t>
      </w:r>
      <w:r>
        <w:rPr>
          <w:rFonts w:hint="eastAsia" w:ascii="宋体" w:hAnsi="宋体" w:cs="宋体"/>
          <w:bCs/>
          <w:color w:val="0000ff"/>
          <w:szCs w:val="21"/>
          <w:u w:val="single"/>
        </w:rPr>
        <w:t xml:space="preserve">13</w:t>
      </w:r>
      <w:r>
        <w:rPr>
          <w:rFonts w:hint="eastAsia" w:ascii="宋体" w:hAnsi="宋体" w:cs="宋体"/>
          <w:bCs/>
          <w:color w:val="0000ff"/>
          <w:szCs w:val="21"/>
          <w:u w:val="single"/>
        </w:rPr>
        <w:t xml:space="preserve">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76"/>
        <w:numPr>
          <w:ilvl w:val="0"/>
          <w:numId w:val="2"/>
        </w:numPr>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JSZC-320583-KSDC-G2026-0003</w:t>
      </w:r>
      <w:r/>
    </w:p>
    <w:p>
      <w:pPr>
        <w:ind w:firstLine="420"/>
        <w:spacing w:line="360" w:lineRule="auto"/>
        <w:rPr>
          <w:rFonts w:ascii="宋体" w:hAnsi="宋体"/>
          <w:szCs w:val="21"/>
        </w:rPr>
      </w:pPr>
      <w:r>
        <w:rPr>
          <w:rFonts w:ascii="宋体" w:hAnsi="宋体"/>
          <w:szCs w:val="21"/>
        </w:rPr>
        <w:t xml:space="preserve">2.项目名称：</w:t>
      </w:r>
      <w:bookmarkStart w:id="9" w:name="OLE_LINK11"/>
      <w:r/>
      <w:bookmarkStart w:id="10" w:name="OLE_LINK19"/>
      <w:r/>
      <w:bookmarkStart w:id="11" w:name="OLE_LINK7"/>
      <w:r>
        <w:rPr>
          <w:rFonts w:hint="eastAsia" w:ascii="宋体" w:hAnsi="宋体"/>
          <w:szCs w:val="21"/>
        </w:rPr>
        <w:t xml:space="preserve">智慧消防人员值守服务</w:t>
      </w:r>
      <w:bookmarkEnd w:id="9"/>
      <w:r/>
      <w:bookmarkEnd w:id="10"/>
      <w:r/>
      <w:bookmarkEnd w:id="11"/>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color w:val="ff0000"/>
          <w:szCs w:val="21"/>
        </w:rPr>
        <w:t xml:space="preserve">4.</w:t>
      </w:r>
      <w:bookmarkStart w:id="12" w:name="OLE_LINK2"/>
      <w:r>
        <w:rPr>
          <w:rFonts w:ascii="宋体" w:hAnsi="宋体"/>
          <w:color w:val="ff0000"/>
          <w:szCs w:val="21"/>
        </w:rPr>
        <w:t xml:space="preserve">预算金额：</w:t>
      </w:r>
      <w:bookmarkStart w:id="13" w:name="_Hlk67660924"/>
      <w:r/>
      <w:bookmarkStart w:id="14" w:name="OLE_LINK28"/>
      <w:r>
        <w:rPr>
          <w:rFonts w:ascii="宋体" w:hAnsi="宋体"/>
          <w:color w:val="ff0000"/>
          <w:szCs w:val="21"/>
        </w:rPr>
        <w:t xml:space="preserve">人民币</w:t>
      </w:r>
      <w:r>
        <w:rPr>
          <w:rFonts w:hint="eastAsia" w:ascii="宋体" w:hAnsi="宋体"/>
          <w:color w:val="ff0000"/>
          <w:szCs w:val="21"/>
        </w:rPr>
        <w:t xml:space="preserve">壹佰壹拾玖万叁仟元整</w:t>
      </w:r>
      <w:r>
        <w:rPr>
          <w:rFonts w:ascii="宋体" w:hAnsi="宋体"/>
          <w:color w:val="ff0000"/>
          <w:szCs w:val="21"/>
        </w:rPr>
        <w:t xml:space="preserve">（</w:t>
      </w:r>
      <w:r>
        <w:rPr>
          <w:rFonts w:ascii="Arial" w:hAnsi="Arial" w:cs="Arial"/>
          <w:color w:val="ff0000"/>
          <w:szCs w:val="21"/>
        </w:rPr>
        <w:t xml:space="preserve">RMB</w:t>
      </w:r>
      <w:r>
        <w:rPr>
          <w:rFonts w:ascii="Arial" w:hAnsi="Arial" w:cs="Arial"/>
          <w:color w:val="ff0000"/>
          <w:szCs w:val="21"/>
        </w:rPr>
        <w:t xml:space="preserve">：</w:t>
      </w:r>
      <w:r>
        <w:rPr>
          <w:rFonts w:hint="eastAsia" w:ascii="Arial" w:hAnsi="Arial" w:cs="Arial"/>
          <w:color w:val="ff0000"/>
          <w:szCs w:val="21"/>
        </w:rPr>
        <w:t xml:space="preserve">1193000</w:t>
      </w:r>
      <w:r>
        <w:rPr>
          <w:rFonts w:ascii="Arial" w:hAnsi="Arial" w:cs="Arial"/>
          <w:color w:val="ff0000"/>
          <w:szCs w:val="21"/>
        </w:rPr>
        <w:t xml:space="preserve">.00</w:t>
      </w:r>
      <w:r>
        <w:rPr>
          <w:rFonts w:hint="eastAsia" w:ascii="宋体" w:hAnsi="宋体"/>
          <w:color w:val="ff0000"/>
          <w:szCs w:val="21"/>
        </w:rPr>
        <w:t xml:space="preserve">元</w:t>
      </w:r>
      <w:r>
        <w:rPr>
          <w:rFonts w:ascii="宋体" w:hAnsi="宋体"/>
          <w:color w:val="ff0000"/>
          <w:szCs w:val="21"/>
        </w:rPr>
        <w:t xml:space="preserve">）</w:t>
      </w:r>
      <w:bookmarkEnd w:id="12"/>
      <w:r/>
      <w:bookmarkEnd w:id="13"/>
      <w:r/>
      <w:bookmarkEnd w:id="14"/>
      <w:r>
        <w:rPr>
          <w:rFonts w:ascii="宋体" w:hAnsi="宋体"/>
          <w:color w:val="ff0000"/>
          <w:szCs w:val="21"/>
        </w:rPr>
        <w:t xml:space="preserve">；</w:t>
      </w:r>
      <w:r/>
    </w:p>
    <w:p>
      <w:pPr>
        <w:ind w:firstLine="420"/>
        <w:spacing w:line="360" w:lineRule="auto"/>
        <w:rPr>
          <w:rFonts w:ascii="宋体" w:hAnsi="宋体"/>
          <w:szCs w:val="21"/>
        </w:rPr>
      </w:pPr>
      <w:r>
        <w:rPr>
          <w:rFonts w:hint="eastAsia" w:ascii="宋体" w:hAnsi="宋体"/>
          <w:szCs w:val="21"/>
        </w:rPr>
        <w:t xml:space="preserve">5.最高限价：无；</w:t>
      </w:r>
      <w:r/>
    </w:p>
    <w:p>
      <w:pPr>
        <w:ind w:firstLine="420"/>
        <w:spacing w:line="360" w:lineRule="auto"/>
        <w:rPr>
          <w:rFonts w:ascii="宋体" w:hAnsi="宋体"/>
          <w:szCs w:val="21"/>
        </w:rPr>
      </w:pPr>
      <w:r>
        <w:rPr>
          <w:rFonts w:ascii="宋体" w:hAnsi="宋体"/>
          <w:szCs w:val="21"/>
        </w:rPr>
        <w:t xml:space="preserve">5.采购需求：详见第</w:t>
      </w:r>
      <w:r>
        <w:rPr>
          <w:rFonts w:hint="eastAsia" w:ascii="宋体" w:hAnsi="宋体"/>
          <w:szCs w:val="21"/>
        </w:rPr>
        <w:t xml:space="preserve">五</w:t>
      </w:r>
      <w:r>
        <w:rPr>
          <w:rFonts w:ascii="宋体" w:hAnsi="宋体"/>
          <w:szCs w:val="21"/>
        </w:rPr>
        <w:t xml:space="preserve">章；</w:t>
      </w:r>
      <w:r/>
    </w:p>
    <w:p>
      <w:pPr>
        <w:ind w:firstLine="420"/>
        <w:spacing w:line="360" w:lineRule="auto"/>
        <w:rPr>
          <w:rFonts w:ascii="宋体" w:hAnsi="宋体"/>
          <w:color w:val="000000" w:themeColor="text1"/>
          <w:szCs w:val="21"/>
        </w:rPr>
      </w:pPr>
      <w:r>
        <w:rPr>
          <w:rFonts w:ascii="宋体" w:hAnsi="宋体"/>
          <w:szCs w:val="21"/>
        </w:rPr>
        <w:t xml:space="preserve">6.</w:t>
      </w:r>
      <w:r>
        <w:rPr>
          <w:rFonts w:hint="eastAsia" w:ascii="宋体" w:hAnsi="宋体"/>
          <w:szCs w:val="21"/>
        </w:rPr>
        <w:t xml:space="preserve">服务期限</w:t>
      </w:r>
      <w:r>
        <w:rPr>
          <w:rFonts w:ascii="宋体" w:hAnsi="宋体"/>
          <w:szCs w:val="21"/>
        </w:rPr>
        <w:t xml:space="preserve">：</w:t>
      </w:r>
      <w:bookmarkStart w:id="15" w:name="OLE_LINK36"/>
      <w:r>
        <w:rPr>
          <w:rFonts w:hint="eastAsia" w:ascii="宋体" w:hAnsi="宋体"/>
          <w:color w:val="ff0000"/>
          <w:szCs w:val="21"/>
        </w:rPr>
        <w:t xml:space="preserve">壹年（具体合同中明确）</w:t>
      </w:r>
      <w:bookmarkEnd w:id="15"/>
      <w:r>
        <w:rPr>
          <w:rFonts w:hint="eastAsia" w:ascii="宋体" w:hAnsi="宋体"/>
          <w:szCs w:val="21"/>
          <w:lang w:eastAsia="zh-Hans"/>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本项目不接受联合体投标。</w:t>
      </w:r>
      <w:r/>
    </w:p>
    <w:p>
      <w:pPr>
        <w:pStyle w:val="876"/>
        <w:numPr>
          <w:ilvl w:val="0"/>
          <w:numId w:val="2"/>
        </w:numPr>
        <w:spacing w:before="0" w:after="0" w:line="360" w:lineRule="auto"/>
        <w:rPr>
          <w:rFonts w:cs="Arial"/>
          <w:color w:val="000000"/>
          <w:szCs w:val="21"/>
        </w:rPr>
      </w:pPr>
      <w:r>
        <w:rPr>
          <w:rFonts w:hint="eastAsia" w:ascii="宋体" w:hAnsi="宋体" w:eastAsia="宋体" w:cs="宋体"/>
          <w:sz w:val="21"/>
          <w:szCs w:val="21"/>
        </w:rPr>
        <w:t xml:space="preserve">申请人的资格要求</w:t>
      </w:r>
      <w:r/>
    </w:p>
    <w:p>
      <w:pPr>
        <w:ind w:firstLine="420"/>
        <w:spacing w:line="360" w:lineRule="auto"/>
        <w:rPr>
          <w:rFonts w:ascii="Arial" w:hAnsi="Arial" w:cs="Arial"/>
          <w:szCs w:val="21"/>
        </w:rPr>
      </w:pPr>
      <w:r>
        <w:rPr>
          <w:rFonts w:hint="eastAsia" w:ascii="Arial" w:hAnsi="Arial" w:cs="Arial"/>
          <w:szCs w:val="21"/>
        </w:rPr>
        <w:t xml:space="preserve">（一）满足</w:t>
      </w:r>
      <w:bookmarkStart w:id="16" w:name="OLE_LINK22"/>
      <w:r/>
      <w:bookmarkStart w:id="17" w:name="OLE_LINK23"/>
      <w:r/>
      <w:bookmarkStart w:id="18" w:name="OLE_LINK3"/>
      <w:r>
        <w:rPr>
          <w:rFonts w:hint="eastAsia" w:ascii="Arial" w:hAnsi="Arial" w:cs="Arial"/>
          <w:szCs w:val="21"/>
        </w:rPr>
        <w:t xml:space="preserve">《中华人民共和国政府采购法》第二十二条</w:t>
      </w:r>
      <w:bookmarkEnd w:id="16"/>
      <w:r/>
      <w:bookmarkEnd w:id="17"/>
      <w:r>
        <w:rPr>
          <w:rFonts w:hint="eastAsia" w:ascii="Arial" w:hAnsi="Arial" w:cs="Arial"/>
          <w:szCs w:val="21"/>
        </w:rPr>
        <w:t xml:space="preserve">规定</w:t>
      </w:r>
      <w:bookmarkEnd w:id="18"/>
      <w:r>
        <w:rPr>
          <w:rFonts w:hint="eastAsia" w:ascii="Arial" w:hAnsi="Arial" w:cs="Arial"/>
          <w:szCs w:val="21"/>
        </w:rPr>
        <w:t xml:space="preserve">：</w:t>
      </w:r>
      <w:r/>
    </w:p>
    <w:p>
      <w:pPr>
        <w:ind w:firstLine="420"/>
        <w:spacing w:line="360" w:lineRule="auto"/>
        <w:rPr>
          <w:rFonts w:ascii="宋体" w:hAnsi="宋体"/>
          <w:szCs w:val="21"/>
        </w:rPr>
      </w:pPr>
      <w:r>
        <w:rPr>
          <w:rFonts w:hint="eastAsia" w:ascii="宋体" w:hAnsi="宋体"/>
          <w:szCs w:val="21"/>
        </w:rPr>
        <w:t xml:space="preserve">1.具有独立承担民事责任的能力；</w:t>
      </w:r>
      <w:r/>
    </w:p>
    <w:p>
      <w:pPr>
        <w:ind w:firstLine="420"/>
        <w:spacing w:line="360" w:lineRule="auto"/>
        <w:rPr>
          <w:rFonts w:ascii="宋体" w:hAnsi="宋体"/>
          <w:szCs w:val="21"/>
        </w:rPr>
      </w:pPr>
      <w:r>
        <w:rPr>
          <w:rFonts w:hint="eastAsia" w:ascii="宋体" w:hAnsi="宋体"/>
          <w:szCs w:val="21"/>
        </w:rPr>
        <w:t xml:space="preserve">2.具有良好的商业信誉和健全的财务会计制度；</w:t>
      </w:r>
      <w:r/>
    </w:p>
    <w:p>
      <w:pPr>
        <w:ind w:firstLine="420"/>
        <w:spacing w:line="360" w:lineRule="auto"/>
        <w:rPr>
          <w:rFonts w:ascii="宋体" w:hAnsi="宋体"/>
          <w:szCs w:val="21"/>
        </w:rPr>
      </w:pPr>
      <w:r>
        <w:rPr>
          <w:rFonts w:hint="eastAsia" w:ascii="宋体" w:hAnsi="宋体"/>
          <w:szCs w:val="21"/>
        </w:rPr>
        <w:t xml:space="preserve">3.具有履行合同所必需的设备和专业技术能力；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4.具有依法缴纳税收和社会保障资金的良好记录；</w:t>
      </w:r>
      <w:r/>
    </w:p>
    <w:p>
      <w:pPr>
        <w:ind w:firstLine="420"/>
        <w:spacing w:line="360" w:lineRule="auto"/>
        <w:rPr>
          <w:rFonts w:ascii="宋体" w:hAnsi="宋体"/>
          <w:szCs w:val="21"/>
        </w:rPr>
      </w:pPr>
      <w:r>
        <w:rPr>
          <w:rFonts w:hint="eastAsia" w:ascii="宋体" w:hAnsi="宋体"/>
          <w:szCs w:val="21"/>
        </w:rPr>
        <w:t xml:space="preserve">5.参加政府采购活动前三年内，在经营活动中没有重大违法记录；</w:t>
      </w:r>
      <w:r/>
    </w:p>
    <w:p>
      <w:pPr>
        <w:ind w:firstLine="420"/>
        <w:spacing w:line="360" w:lineRule="auto"/>
        <w:rPr>
          <w:rFonts w:ascii="宋体" w:hAnsi="宋体"/>
          <w:szCs w:val="21"/>
        </w:rPr>
      </w:pPr>
      <w:r>
        <w:rPr>
          <w:rFonts w:hint="eastAsia" w:ascii="Arial" w:hAnsi="Arial" w:cs="Arial"/>
          <w:szCs w:val="21"/>
        </w:rPr>
        <w:t xml:space="preserve">（二）</w:t>
      </w:r>
      <w:r>
        <w:rPr>
          <w:rFonts w:hint="eastAsia" w:ascii="宋体" w:hAnsi="宋体"/>
          <w:szCs w:val="21"/>
        </w:rPr>
        <w:t xml:space="preserve">落实政府采购政策需满足的资格要求：</w:t>
      </w:r>
      <w:r/>
    </w:p>
    <w:p>
      <w:pPr>
        <w:ind w:firstLine="420"/>
        <w:spacing w:line="360" w:lineRule="auto"/>
        <w:rPr>
          <w:rFonts w:ascii="Arial" w:hAnsi="Arial" w:cs="Arial"/>
          <w:szCs w:val="21"/>
        </w:rPr>
      </w:pPr>
      <w:r/>
      <w:bookmarkStart w:id="19" w:name="OLE_LINK37"/>
      <w:r/>
      <w:bookmarkStart w:id="20" w:name="OLE_LINK79"/>
      <w:r/>
      <w:bookmarkStart w:id="21" w:name="OLE_LINK88"/>
      <w:r>
        <w:rPr>
          <w:rFonts w:hint="eastAsia" w:ascii="宋体" w:hAnsi="宋体"/>
          <w:szCs w:val="21"/>
        </w:rPr>
        <w:t xml:space="preserve">本项目专门面向中小企业采购</w:t>
      </w:r>
      <w:bookmarkStart w:id="22" w:name="OLE_LINK89"/>
      <w:r/>
      <w:bookmarkEnd w:id="19"/>
      <w:r/>
      <w:bookmarkEnd w:id="20"/>
      <w:r/>
      <w:bookmarkEnd w:id="21"/>
      <w:r>
        <w:rPr>
          <w:rFonts w:hint="eastAsia" w:ascii="宋体" w:hAnsi="宋体"/>
          <w:szCs w:val="21"/>
        </w:rPr>
        <w:t xml:space="preserve">，残疾人福利性单位、监狱企业视同小型、微型企业</w:t>
      </w:r>
      <w:r>
        <w:rPr>
          <w:rFonts w:hint="eastAsia" w:ascii="Arial" w:hAnsi="Arial" w:cs="Arial"/>
          <w:szCs w:val="21"/>
        </w:rPr>
        <w:t xml:space="preserve">。</w:t>
      </w:r>
      <w:bookmarkEnd w:id="22"/>
      <w:r/>
      <w:r/>
    </w:p>
    <w:p>
      <w:pPr>
        <w:ind w:firstLine="420"/>
        <w:spacing w:line="360" w:lineRule="auto"/>
        <w:rPr>
          <w:rFonts w:ascii="Arial" w:hAnsi="Arial" w:cs="Arial"/>
          <w:szCs w:val="21"/>
        </w:rPr>
      </w:pPr>
      <w:r>
        <w:rPr>
          <w:rFonts w:hint="eastAsia" w:ascii="Arial" w:hAnsi="Arial" w:cs="Arial"/>
          <w:szCs w:val="21"/>
        </w:rPr>
        <w:t xml:space="preserve">（三）本项目的特定资格要求：</w:t>
      </w:r>
      <w:r/>
    </w:p>
    <w:p>
      <w:pPr>
        <w:ind w:firstLine="420"/>
        <w:spacing w:line="360" w:lineRule="auto"/>
        <w:rPr>
          <w:rFonts w:ascii="宋体" w:hAnsi="宋体"/>
          <w:szCs w:val="21"/>
        </w:rPr>
      </w:pPr>
      <w:r>
        <w:rPr>
          <w:rFonts w:hint="eastAsia" w:ascii="宋体" w:hAnsi="宋体"/>
          <w:color w:val="000000"/>
          <w:szCs w:val="21"/>
        </w:rPr>
        <w:t xml:space="preserve">未被“信用中国”网站（www.creditchina.gov.cn）列入失信被执行人、重大税收违法失信主体名单、政府采购严重违法失信行为记录名单。</w:t>
      </w:r>
      <w:r/>
    </w:p>
    <w:p>
      <w:pPr>
        <w:pStyle w:val="876"/>
        <w:numPr>
          <w:ilvl w:val="0"/>
          <w:numId w:val="2"/>
        </w:numPr>
        <w:spacing w:before="0" w:after="0" w:line="360" w:lineRule="auto"/>
        <w:rPr>
          <w:rFonts w:ascii="宋体" w:hAnsi="宋体" w:eastAsia="宋体" w:cs="宋体"/>
          <w:sz w:val="21"/>
          <w:szCs w:val="21"/>
        </w:rPr>
      </w:pPr>
      <w:r>
        <w:rPr>
          <w:rFonts w:hint="eastAsia" w:ascii="宋体" w:hAnsi="宋体" w:eastAsia="宋体" w:cs="宋体"/>
          <w:bCs/>
          <w:color w:val="000000"/>
          <w:sz w:val="21"/>
          <w:szCs w:val="21"/>
        </w:rPr>
        <w:t xml:space="preserve">获取采购文件</w:t>
      </w:r>
      <w:r/>
    </w:p>
    <w:p>
      <w:pPr>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1.获取招标文件时间：</w:t>
      </w:r>
      <w:r>
        <w:rPr>
          <w:rFonts w:hint="eastAsia" w:ascii="宋体" w:hAnsi="宋体"/>
          <w:b/>
          <w:bCs/>
          <w:color w:val="000000"/>
          <w:szCs w:val="21"/>
        </w:rPr>
        <w:t xml:space="preserve">自招标公告发布之日起5个工作日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pStyle w:val="876"/>
        <w:numPr>
          <w:ilvl w:val="0"/>
          <w:numId w:val="2"/>
        </w:numPr>
        <w:spacing w:before="0" w:after="0" w:line="360" w:lineRule="auto"/>
        <w:rPr>
          <w:rFonts w:eastAsia="宋体" w:cs="Arial"/>
          <w:b w:val="0"/>
          <w:bCs/>
          <w:color w:val="ff0000"/>
          <w:sz w:val="21"/>
        </w:rPr>
      </w:pPr>
      <w:r>
        <w:rPr>
          <w:rFonts w:hint="eastAsia" w:ascii="宋体" w:hAnsi="宋体" w:eastAsia="宋体" w:cs="宋体"/>
          <w:bCs/>
          <w:color w:val="000000"/>
          <w:sz w:val="21"/>
          <w:szCs w:val="21"/>
        </w:rPr>
        <w:t xml:space="preserve">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bookmarkStart w:id="23" w:name="OLE_LINK57"/>
      <w:r/>
      <w:bookmarkStart w:id="24" w:name="OLE_LINK58"/>
      <w:r/>
      <w:bookmarkStart w:id="25" w:name="OLE_LINK56"/>
      <w:r>
        <w:rPr>
          <w:rFonts w:hint="eastAsia" w:ascii="宋体" w:hAnsi="宋体"/>
          <w:color w:val="000000"/>
          <w:szCs w:val="21"/>
        </w:rPr>
        <w:t xml:space="preserve">提交投标文件截止时间</w:t>
      </w:r>
      <w:bookmarkEnd w:id="23"/>
      <w:r/>
      <w:bookmarkEnd w:id="24"/>
      <w:r/>
      <w:bookmarkEnd w:id="25"/>
      <w:r>
        <w:rPr>
          <w:rFonts w:hint="eastAsia" w:ascii="宋体" w:hAnsi="宋体"/>
          <w:color w:val="000000"/>
          <w:szCs w:val="21"/>
        </w:rPr>
        <w:t xml:space="preserve">：2026年</w:t>
      </w:r>
      <w:r>
        <w:rPr>
          <w:rFonts w:hint="eastAsia" w:ascii="宋体" w:hAnsi="宋体"/>
          <w:color w:val="000000"/>
          <w:szCs w:val="21"/>
        </w:rPr>
        <w:t xml:space="preserve">9</w:t>
      </w:r>
      <w:r>
        <w:rPr>
          <w:rFonts w:hint="eastAsia" w:ascii="宋体" w:hAnsi="宋体"/>
          <w:color w:val="000000"/>
          <w:szCs w:val="21"/>
        </w:rPr>
        <w:t xml:space="preserve">月</w:t>
      </w:r>
      <w:r>
        <w:rPr>
          <w:rFonts w:hint="eastAsia" w:ascii="宋体" w:hAnsi="宋体"/>
          <w:color w:val="000000"/>
          <w:szCs w:val="21"/>
        </w:rPr>
        <w:t xml:space="preserve">23</w:t>
      </w:r>
      <w:r>
        <w:rPr>
          <w:rFonts w:hint="eastAsia" w:ascii="宋体" w:hAnsi="宋体"/>
          <w:color w:val="000000"/>
          <w:szCs w:val="21"/>
        </w:rPr>
        <w:t xml:space="preserve">日</w:t>
      </w:r>
      <w:r>
        <w:rPr>
          <w:rFonts w:ascii="宋体" w:hAnsi="宋体"/>
          <w:color w:val="000000"/>
          <w:szCs w:val="21"/>
        </w:rPr>
        <w:t xml:space="preserve">1</w:t>
      </w:r>
      <w:r>
        <w:rPr>
          <w:rFonts w:hint="eastAsia" w:ascii="宋体" w:hAnsi="宋体"/>
          <w:color w:val="000000"/>
          <w:szCs w:val="21"/>
        </w:rPr>
        <w:t xml:space="preserve">3:3</w:t>
      </w:r>
      <w:r>
        <w:rPr>
          <w:rFonts w:ascii="宋体" w:hAnsi="宋体"/>
          <w:color w:val="000000"/>
          <w:szCs w:val="21"/>
        </w:rPr>
        <w:t xml:space="preserve">0</w:t>
      </w:r>
      <w:bookmarkStart w:id="26" w:name="OLE_LINK55"/>
      <w:r/>
      <w:bookmarkStart w:id="27" w:name="OLE_LINK54"/>
      <w:r>
        <w:rPr>
          <w:rFonts w:hint="eastAsia" w:ascii="宋体" w:hAnsi="宋体"/>
          <w:color w:val="000000"/>
          <w:szCs w:val="21"/>
        </w:rPr>
        <w:t xml:space="preserve">（北京时间）</w:t>
      </w:r>
      <w:bookmarkEnd w:id="26"/>
      <w:r/>
      <w:bookmarkEnd w:id="27"/>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.远程开标时间：2026年</w:t>
      </w:r>
      <w:r>
        <w:rPr>
          <w:rFonts w:hint="eastAsia" w:ascii="宋体" w:hAnsi="宋体"/>
          <w:color w:val="000000"/>
          <w:szCs w:val="21"/>
        </w:rPr>
        <w:t xml:space="preserve">9</w:t>
      </w:r>
      <w:r>
        <w:rPr>
          <w:rFonts w:hint="eastAsia" w:ascii="宋体" w:hAnsi="宋体"/>
          <w:color w:val="000000"/>
          <w:szCs w:val="21"/>
        </w:rPr>
        <w:t xml:space="preserve">月</w:t>
      </w:r>
      <w:r>
        <w:rPr>
          <w:rFonts w:hint="eastAsia" w:ascii="宋体" w:hAnsi="宋体"/>
          <w:color w:val="000000"/>
          <w:szCs w:val="21"/>
        </w:rPr>
        <w:t xml:space="preserve">23</w:t>
      </w:r>
      <w:r>
        <w:rPr>
          <w:rFonts w:hint="eastAsia" w:ascii="宋体" w:hAnsi="宋体"/>
          <w:color w:val="000000"/>
          <w:szCs w:val="21"/>
        </w:rPr>
        <w:t xml:space="preserve">日</w:t>
      </w:r>
      <w:r>
        <w:rPr>
          <w:rFonts w:ascii="宋体" w:hAnsi="宋体"/>
          <w:color w:val="000000"/>
          <w:szCs w:val="21"/>
        </w:rPr>
        <w:t xml:space="preserve">1</w:t>
      </w:r>
      <w:r>
        <w:rPr>
          <w:rFonts w:hint="eastAsia" w:ascii="宋体" w:hAnsi="宋体"/>
          <w:color w:val="000000"/>
          <w:szCs w:val="21"/>
        </w:rPr>
        <w:t xml:space="preserve">3:3</w:t>
      </w:r>
      <w:r>
        <w:rPr>
          <w:rFonts w:ascii="宋体" w:hAnsi="宋体"/>
          <w:color w:val="000000"/>
          <w:szCs w:val="21"/>
        </w:rPr>
        <w:t xml:space="preserve">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spacing w:line="360" w:lineRule="auto"/>
        <w:rPr>
          <w:rFonts w:ascii="宋体" w:hAnsi="宋体"/>
          <w:bCs/>
          <w:color w:val="000000"/>
          <w:szCs w:val="21"/>
        </w:rPr>
      </w:pPr>
      <w:r>
        <w:rPr>
          <w:rFonts w:hint="eastAsia"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w:t>
      </w:r>
      <w:hyperlink r:id="rId15" w:tooltip="http://jszfcg.jsczt.cn/）" w:history="1">
        <w:r>
          <w:rPr>
            <w:rStyle w:val="894"/>
            <w:rFonts w:hint="eastAsia" w:ascii="宋体" w:hAnsi="宋体"/>
            <w:bCs/>
            <w:szCs w:val="21"/>
          </w:rPr>
          <w:t xml:space="preserve">http://jszfcg.jsczt.cn/）</w:t>
        </w:r>
      </w:hyperlink>
      <w:r/>
      <w:r/>
    </w:p>
    <w:p>
      <w:pPr>
        <w:pStyle w:val="876"/>
        <w:numPr>
          <w:ilvl w:val="0"/>
          <w:numId w:val="2"/>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公告期限</w:t>
      </w:r>
      <w:r/>
    </w:p>
    <w:p>
      <w:pPr>
        <w:ind w:firstLine="420"/>
        <w:spacing w:line="360" w:lineRule="auto"/>
      </w:pPr>
      <w:r>
        <w:rPr>
          <w:rFonts w:hint="eastAsia" w:asciiTheme="minorEastAsia" w:hAnsiTheme="minorEastAsia" w:eastAsiaTheme="minorEastAsia" w:cstheme="minorEastAsia"/>
        </w:rPr>
        <w:t xml:space="preserve">自本公告发布之日起5个工作日</w:t>
      </w:r>
      <w:r>
        <w:rPr>
          <w:rFonts w:hint="eastAsia"/>
        </w:rPr>
        <w:t xml:space="preserve">。</w:t>
      </w:r>
      <w:r/>
    </w:p>
    <w:p>
      <w:pPr>
        <w:pStyle w:val="876"/>
        <w:numPr>
          <w:ilvl w:val="0"/>
          <w:numId w:val="2"/>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远程开标支持计算机端，投标人可根据“《苏采云系统供应商操作手册》（网址链接https://czju.suzhou.gov.cn/zfcg/html/content/20231220161910031.shtml）进行操作</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远程开标设备必须符合配置要求（配置要求详见操作手册）。项目开标前，投标人应当提</w:t>
      </w:r>
      <w:r>
        <w:rPr>
          <w:rFonts w:hint="eastAsia" w:ascii="宋体" w:hAnsi="宋体"/>
          <w:color w:val="000000"/>
          <w:szCs w:val="21"/>
        </w:rPr>
        <w:t xml:space="preserve">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本项目以电子投标文件的内容为准，不再收取纸质投标文件及相关原件等纸质材料</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pStyle w:val="876"/>
        <w:numPr>
          <w:ilvl w:val="0"/>
          <w:numId w:val="2"/>
        </w:numPr>
        <w:spacing w:before="0" w:after="0" w:line="360" w:lineRule="auto"/>
      </w:pPr>
      <w:r>
        <w:rPr>
          <w:rFonts w:hint="eastAsia" w:ascii="宋体" w:hAnsi="宋体" w:eastAsia="宋体" w:cs="宋体"/>
          <w:bCs/>
          <w:color w:val="000000"/>
          <w:sz w:val="21"/>
          <w:szCs w:val="21"/>
        </w:rPr>
        <w:t xml:space="preserve">对本次招标提出询问，请按以下方式联系</w:t>
      </w:r>
      <w:r/>
    </w:p>
    <w:p>
      <w:pPr>
        <w:ind w:firstLine="420"/>
        <w:spacing w:line="360" w:lineRule="auto"/>
        <w:shd w:val="clear" w:color="auto" w:fill="ffffff"/>
        <w:widowControl/>
        <w:rPr>
          <w:rFonts w:ascii="宋体" w:hAnsi="宋体"/>
          <w:szCs w:val="21"/>
        </w:rPr>
      </w:pPr>
      <w:r/>
      <w:bookmarkStart w:id="28"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9" w:name="_Hlk146194873"/>
      <w:r/>
      <w:bookmarkStart w:id="30" w:name="_Hlk132976599"/>
      <w:r/>
      <w:bookmarkEnd w:id="28"/>
      <w:r>
        <w:rPr>
          <w:rFonts w:hint="eastAsia" w:ascii="宋体" w:hAnsi="宋体"/>
          <w:szCs w:val="21"/>
        </w:rPr>
        <w:t xml:space="preserve">名称：江苏昆山花桥经济开发区管理委员会（江苏昆山花桥经济开发区安全生产委员会办公室）</w:t>
      </w:r>
      <w:r/>
    </w:p>
    <w:p>
      <w:pPr>
        <w:ind w:firstLine="420"/>
        <w:spacing w:line="360" w:lineRule="auto"/>
        <w:shd w:val="clear" w:color="auto" w:fill="ffffff"/>
        <w:widowControl/>
        <w:rPr>
          <w:rFonts w:ascii="宋体" w:hAnsi="宋体"/>
          <w:szCs w:val="21"/>
        </w:rPr>
      </w:pPr>
      <w:r>
        <w:rPr>
          <w:rFonts w:hint="eastAsia" w:ascii="宋体" w:hAnsi="宋体"/>
          <w:szCs w:val="21"/>
        </w:rPr>
        <w:t xml:space="preserve">联系人：周平                            联系电话：0512-57608656</w:t>
      </w:r>
      <w:bookmarkEnd w:id="29"/>
      <w:r/>
      <w:bookmarkEnd w:id="3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名称</w:t>
      </w:r>
      <w:r>
        <w:rPr>
          <w:rFonts w:hint="eastAsia" w:ascii="宋体" w:hAnsi="宋体"/>
          <w:szCs w:val="21"/>
        </w:rPr>
        <w:t xml:space="preserve">：昆山鼎诚项目建设管理咨询有限公司</w:t>
      </w:r>
      <w:r/>
    </w:p>
    <w:p>
      <w:pPr>
        <w:ind w:firstLine="420"/>
        <w:spacing w:line="360" w:lineRule="auto"/>
        <w:shd w:val="clear" w:color="auto" w:fill="ffffff"/>
        <w:widowControl/>
        <w:rPr>
          <w:rFonts w:ascii="宋体" w:hAnsi="宋体"/>
          <w:szCs w:val="21"/>
        </w:rPr>
      </w:pPr>
      <w:r>
        <w:rPr>
          <w:rFonts w:ascii="宋体" w:hAnsi="宋体"/>
          <w:szCs w:val="21"/>
        </w:rPr>
        <w:t xml:space="preserve">联系人</w:t>
      </w:r>
      <w:r>
        <w:rPr>
          <w:rFonts w:hint="eastAsia" w:ascii="宋体" w:hAnsi="宋体"/>
          <w:szCs w:val="21"/>
        </w:rPr>
        <w:t xml:space="preserve">：伏广洲、顾凯臣                  联系电话：0512-36681202</w:t>
      </w:r>
      <w:r/>
    </w:p>
    <w:p>
      <w:pPr>
        <w:rPr>
          <w:rFonts w:ascii="Arial" w:hAnsi="Arial" w:cs="Arial"/>
          <w:color w:val="000000"/>
          <w:szCs w:val="21"/>
        </w:rPr>
      </w:pPr>
      <w:r>
        <w:rPr>
          <w:rFonts w:ascii="Arial" w:hAnsi="Arial" w:cs="Arial"/>
          <w:color w:val="000000"/>
          <w:szCs w:val="21"/>
        </w:rPr>
        <w:br w:type="page" w:clear="all"/>
      </w:r>
      <w:r/>
    </w:p>
    <w:p>
      <w:pPr>
        <w:pStyle w:val="875"/>
        <w:numPr>
          <w:ilvl w:val="0"/>
          <w:numId w:val="1"/>
        </w:numPr>
        <w:ind w:firstLine="403"/>
        <w:jc w:val="center"/>
        <w:spacing w:before="200" w:after="200" w:line="360" w:lineRule="auto"/>
      </w:pPr>
      <w:r>
        <w:rPr>
          <w:rFonts w:hint="eastAsia"/>
          <w:sz w:val="32"/>
          <w:szCs w:val="32"/>
        </w:rPr>
        <w:t xml:space="preserve">   </w:t>
      </w:r>
      <w:bookmarkStart w:id="31" w:name="_Toc2920"/>
      <w:r>
        <w:rPr>
          <w:rFonts w:hint="eastAsia"/>
          <w:sz w:val="32"/>
          <w:szCs w:val="32"/>
        </w:rPr>
        <w:t xml:space="preserve">投标单位须知</w:t>
      </w:r>
      <w:bookmarkEnd w:id="31"/>
      <w:r/>
      <w:r/>
    </w:p>
    <w:p>
      <w:pPr>
        <w:pStyle w:val="876"/>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说明和释义</w:t>
      </w:r>
      <w:r/>
    </w:p>
    <w:p>
      <w:pPr>
        <w:ind w:firstLine="420"/>
        <w:spacing w:line="360" w:lineRule="auto"/>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说明</w:t>
      </w:r>
      <w:r/>
    </w:p>
    <w:p>
      <w:pPr>
        <w:ind w:firstLine="420"/>
        <w:spacing w:line="360" w:lineRule="auto"/>
        <w:rPr>
          <w:rFonts w:ascii="Arial" w:hAnsi="Arial" w:cs="Arial"/>
          <w:color w:val="000000"/>
          <w:szCs w:val="21"/>
        </w:rPr>
      </w:pPr>
      <w:r>
        <w:rPr>
          <w:rFonts w:ascii="Arial" w:hAnsi="Arial" w:cs="Arial"/>
          <w:color w:val="000000"/>
          <w:szCs w:val="21"/>
        </w:rPr>
        <w:t xml:space="preserve">1.1</w:t>
      </w:r>
      <w:r>
        <w:rPr>
          <w:rFonts w:ascii="Arial" w:hAnsi="Arial" w:cs="Arial"/>
          <w:color w:val="000000"/>
          <w:szCs w:val="21"/>
        </w:rPr>
        <w:t xml:space="preserve">本招标文件仅适用于昆山鼎诚项目建设管理咨询有限公司组织的招标活动。</w:t>
      </w:r>
      <w:r/>
    </w:p>
    <w:p>
      <w:pPr>
        <w:ind w:firstLine="420"/>
        <w:spacing w:line="360" w:lineRule="auto"/>
        <w:rPr>
          <w:rFonts w:ascii="Arial" w:hAnsi="Arial" w:cs="Arial"/>
          <w:color w:val="000000"/>
          <w:szCs w:val="21"/>
        </w:rPr>
      </w:pPr>
      <w:r>
        <w:rPr>
          <w:rFonts w:ascii="Arial" w:hAnsi="Arial" w:cs="Arial"/>
          <w:color w:val="000000"/>
          <w:szCs w:val="21"/>
        </w:rPr>
        <w:t xml:space="preserve">1.2</w:t>
      </w:r>
      <w:r>
        <w:rPr>
          <w:rFonts w:ascii="Arial" w:hAnsi="Arial" w:cs="Arial"/>
          <w:color w:val="000000"/>
          <w:szCs w:val="21"/>
        </w:rPr>
        <w:t xml:space="preserve">本次招标活动及因本次招标产生的合同受中国法律制约和保护。</w:t>
      </w:r>
      <w:r/>
    </w:p>
    <w:p>
      <w:pPr>
        <w:ind w:firstLine="420"/>
        <w:spacing w:line="360" w:lineRule="auto"/>
        <w:rPr>
          <w:rFonts w:ascii="Arial" w:hAnsi="Arial" w:cs="Arial"/>
          <w:color w:val="000000"/>
          <w:szCs w:val="21"/>
        </w:rPr>
      </w:pPr>
      <w:r>
        <w:rPr>
          <w:rFonts w:ascii="Arial" w:hAnsi="Arial" w:cs="Arial"/>
          <w:color w:val="000000"/>
          <w:szCs w:val="21"/>
        </w:rPr>
        <w:t xml:space="preserve">1.3</w:t>
      </w:r>
      <w:r>
        <w:rPr>
          <w:rFonts w:ascii="Arial" w:hAnsi="Arial" w:cs="Arial"/>
          <w:color w:val="000000"/>
          <w:szCs w:val="21"/>
        </w:rPr>
        <w:t xml:space="preserve">本招标文件的解释权属于昆山鼎诚项目建设管理咨询有限公司。</w:t>
      </w:r>
      <w:r/>
    </w:p>
    <w:p>
      <w:pPr>
        <w:ind w:firstLine="420"/>
        <w:spacing w:line="360" w:lineRule="auto"/>
        <w:rPr>
          <w:rFonts w:ascii="Arial" w:hAnsi="Arial" w:cs="Arial"/>
          <w:bCs/>
          <w:color w:val="000000"/>
          <w:szCs w:val="21"/>
        </w:rPr>
      </w:pPr>
      <w:r>
        <w:rPr>
          <w:rFonts w:ascii="Arial" w:hAnsi="Arial" w:cs="Arial"/>
          <w:bCs/>
          <w:color w:val="000000"/>
          <w:szCs w:val="21"/>
        </w:rPr>
        <w:t xml:space="preserve">2</w:t>
      </w:r>
      <w:r>
        <w:rPr>
          <w:rFonts w:hint="eastAsia" w:ascii="Arial" w:hAnsi="Arial" w:cs="Arial"/>
          <w:bCs/>
          <w:color w:val="000000"/>
          <w:szCs w:val="21"/>
        </w:rPr>
        <w:t xml:space="preserve">.</w:t>
      </w:r>
      <w:r>
        <w:rPr>
          <w:rFonts w:ascii="Arial" w:hAnsi="Arial" w:cs="Arial"/>
          <w:bCs/>
          <w:color w:val="000000"/>
          <w:szCs w:val="21"/>
        </w:rPr>
        <w:t xml:space="preserve">词语释义</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2.1</w:t>
      </w:r>
      <w:r>
        <w:rPr>
          <w:rFonts w:ascii="Arial" w:hAnsi="Arial" w:eastAsia="宋体" w:cs="Arial"/>
          <w:color w:val="000000"/>
          <w:sz w:val="21"/>
          <w:szCs w:val="21"/>
        </w:rPr>
        <w:t xml:space="preserve">招标人：具体组织实施招标活动的法人。</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2.2</w:t>
      </w:r>
      <w:r>
        <w:rPr>
          <w:rFonts w:ascii="Arial" w:hAnsi="Arial" w:eastAsia="宋体" w:cs="Arial"/>
          <w:color w:val="000000"/>
          <w:sz w:val="21"/>
          <w:szCs w:val="21"/>
        </w:rPr>
        <w:t xml:space="preserve">投标单位：经认定有资格响应招标，参加投标竞争的法人或其他组织和自然人。</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2.3</w:t>
      </w:r>
      <w:r>
        <w:rPr>
          <w:rFonts w:ascii="Arial" w:hAnsi="Arial" w:eastAsia="宋体" w:cs="Arial"/>
          <w:color w:val="000000"/>
          <w:sz w:val="21"/>
          <w:szCs w:val="21"/>
        </w:rPr>
        <w:t xml:space="preserve">响应：投标单位根据招标人或招标人发布的招标文件，编制投标文件并按规定投标的行为。</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2.4</w:t>
      </w:r>
      <w:r>
        <w:rPr>
          <w:rFonts w:ascii="Arial" w:hAnsi="Arial" w:eastAsia="宋体" w:cs="Arial"/>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2.5</w:t>
      </w:r>
      <w:r>
        <w:rPr>
          <w:rFonts w:ascii="Arial" w:hAnsi="Arial" w:eastAsia="宋体" w:cs="Arial"/>
          <w:color w:val="000000"/>
          <w:sz w:val="21"/>
          <w:szCs w:val="21"/>
        </w:rPr>
        <w:t xml:space="preserve">甲方（采购单位）：合同中明确规定的实际购买货物和服务的法人或其他组织和自然人。</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2.6</w:t>
      </w:r>
      <w:r>
        <w:rPr>
          <w:rFonts w:ascii="Arial" w:hAnsi="Arial" w:eastAsia="宋体" w:cs="Arial"/>
          <w:color w:val="000000"/>
          <w:sz w:val="21"/>
          <w:szCs w:val="21"/>
        </w:rPr>
        <w:t xml:space="preserve">乙方（供应商）：合同中规定的向采购单位提供货物和服务的法人或其他组织和自然人。</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2.7</w:t>
      </w:r>
      <w:r>
        <w:rPr>
          <w:rFonts w:ascii="Arial" w:hAnsi="Arial" w:eastAsia="宋体" w:cs="Arial"/>
          <w:color w:val="000000"/>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2.8</w:t>
      </w:r>
      <w:r>
        <w:rPr>
          <w:rFonts w:ascii="Arial" w:hAnsi="Arial" w:eastAsia="宋体" w:cs="Arial"/>
          <w:color w:val="000000"/>
          <w:sz w:val="21"/>
          <w:szCs w:val="21"/>
        </w:rPr>
        <w:t xml:space="preserve">知识产权：指专利权、商标权、著作权等无形资产专有权的统称。</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2.9</w:t>
      </w:r>
      <w:r>
        <w:rPr>
          <w:rFonts w:ascii="Arial" w:hAnsi="Arial" w:eastAsia="宋体" w:cs="Arial"/>
          <w:color w:val="000000"/>
          <w:sz w:val="21"/>
          <w:szCs w:val="21"/>
        </w:rPr>
        <w:t xml:space="preserve">天：日历日。</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2.10</w:t>
      </w:r>
      <w:r>
        <w:rPr>
          <w:rFonts w:ascii="Arial" w:hAnsi="Arial" w:eastAsia="宋体" w:cs="Arial"/>
          <w:color w:val="000000"/>
          <w:sz w:val="21"/>
          <w:szCs w:val="21"/>
        </w:rPr>
        <w:t xml:space="preserve">交货地点：合同中明确约定的乙方提交的货物和服务最终到达地点。</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2.11</w:t>
      </w:r>
      <w:r>
        <w:rPr>
          <w:rFonts w:ascii="Arial" w:hAnsi="Arial" w:eastAsia="宋体" w:cs="Arial"/>
          <w:color w:val="000000"/>
          <w:sz w:val="21"/>
          <w:szCs w:val="21"/>
        </w:rPr>
        <w:t xml:space="preserve">合同价款：根据合同规定，乙方在正确地履行合同义务后甲方应支付给乙方的价款。</w:t>
      </w:r>
      <w:r/>
    </w:p>
    <w:p>
      <w:pPr>
        <w:pStyle w:val="881"/>
        <w:jc w:val="both"/>
        <w:spacing w:line="360" w:lineRule="auto"/>
        <w:widowControl/>
        <w:rPr>
          <w:rFonts w:ascii="Arial" w:hAnsi="Arial" w:eastAsia="宋体" w:cs="Arial"/>
          <w:color w:val="000000"/>
          <w:sz w:val="21"/>
          <w:szCs w:val="21"/>
        </w:rPr>
      </w:pPr>
      <w:r>
        <w:rPr>
          <w:rFonts w:ascii="Arial" w:hAnsi="Arial" w:eastAsia="宋体" w:cs="Arial"/>
          <w:color w:val="000000"/>
          <w:sz w:val="21"/>
          <w:szCs w:val="21"/>
        </w:rPr>
        <w:t xml:space="preserve">2.12</w:t>
      </w:r>
      <w:r>
        <w:rPr>
          <w:rFonts w:ascii="Arial" w:hAnsi="Arial" w:eastAsia="宋体" w:cs="Arial"/>
          <w:color w:val="000000"/>
          <w:sz w:val="21"/>
          <w:szCs w:val="21"/>
        </w:rPr>
        <w:t xml:space="preserve">产地：货物开采、生长、生产、最终制造、加工或提供服务的来源地。</w:t>
      </w:r>
      <w:r/>
    </w:p>
    <w:p>
      <w:pPr>
        <w:ind w:firstLine="420"/>
        <w:spacing w:line="360" w:lineRule="auto"/>
        <w:rPr>
          <w:rFonts w:ascii="Arial" w:hAnsi="Arial" w:cs="Arial"/>
          <w:b/>
          <w:color w:val="000000"/>
          <w:szCs w:val="21"/>
        </w:rPr>
      </w:pPr>
      <w:r>
        <w:rPr>
          <w:rFonts w:ascii="Arial" w:hAnsi="Arial" w:cs="Arial"/>
          <w:color w:val="000000"/>
          <w:szCs w:val="21"/>
        </w:rPr>
        <w:t xml:space="preserve">2.13</w:t>
      </w:r>
      <w:r>
        <w:rPr>
          <w:rFonts w:ascii="Arial" w:hAnsi="Arial" w:cs="Arial"/>
          <w:color w:val="000000"/>
          <w:szCs w:val="21"/>
        </w:rPr>
        <w:t xml:space="preserve">不可抗力：不能预见、不能避免并且不能克服的客观情况。</w:t>
      </w:r>
      <w:r/>
    </w:p>
    <w:p>
      <w:pPr>
        <w:pStyle w:val="876"/>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投标单位</w:t>
      </w:r>
      <w:r/>
    </w:p>
    <w:p>
      <w:pPr>
        <w:ind w:firstLine="422"/>
        <w:spacing w:line="360" w:lineRule="auto"/>
        <w:rPr>
          <w:rFonts w:ascii="Arial" w:hAnsi="Arial" w:cs="Arial"/>
          <w:b/>
          <w:szCs w:val="21"/>
        </w:rPr>
      </w:pPr>
      <w:r>
        <w:rPr>
          <w:rFonts w:ascii="Arial" w:hAnsi="Arial" w:cs="Arial"/>
          <w:b/>
          <w:szCs w:val="21"/>
        </w:rPr>
        <w:t xml:space="preserve">1</w:t>
      </w:r>
      <w:r>
        <w:rPr>
          <w:rFonts w:hint="eastAsia" w:ascii="Arial" w:hAnsi="宋体" w:cs="Arial"/>
          <w:b/>
          <w:szCs w:val="21"/>
        </w:rPr>
        <w:t xml:space="preserve">.</w:t>
      </w:r>
      <w:r>
        <w:rPr>
          <w:rFonts w:ascii="Arial" w:hAnsi="宋体" w:cs="Arial"/>
          <w:b/>
          <w:szCs w:val="21"/>
        </w:rPr>
        <w:t xml:space="preserve">合格投标单位的范围</w:t>
      </w:r>
      <w:r/>
    </w:p>
    <w:p>
      <w:pPr>
        <w:ind w:firstLine="420"/>
        <w:spacing w:line="360" w:lineRule="auto"/>
        <w:rPr>
          <w:rFonts w:ascii="Arial" w:hAnsi="Arial" w:cs="Arial"/>
          <w:szCs w:val="21"/>
        </w:rPr>
      </w:pPr>
      <w:r>
        <w:rPr>
          <w:rFonts w:ascii="Arial" w:hAnsi="宋体" w:cs="Arial"/>
          <w:szCs w:val="21"/>
        </w:rPr>
        <w:t xml:space="preserve">详见</w:t>
      </w:r>
      <w:r>
        <w:rPr>
          <w:rFonts w:hint="eastAsia" w:ascii="Arial" w:hAnsi="Arial" w:cs="Arial"/>
          <w:szCs w:val="21"/>
        </w:rPr>
        <w:t xml:space="preserve">“</w:t>
      </w:r>
      <w:r>
        <w:rPr>
          <w:rFonts w:ascii="Arial" w:hAnsi="宋体" w:cs="Arial"/>
          <w:szCs w:val="21"/>
        </w:rPr>
        <w:t xml:space="preserve">第一章投标邀请函</w:t>
      </w:r>
      <w:r>
        <w:rPr>
          <w:rFonts w:hint="eastAsia" w:ascii="Arial" w:hAnsi="Arial" w:cs="Arial"/>
          <w:szCs w:val="21"/>
        </w:rPr>
        <w:t xml:space="preserve">”</w:t>
      </w:r>
      <w:r>
        <w:rPr>
          <w:rFonts w:ascii="Arial" w:hAnsi="宋体" w:cs="Arial"/>
          <w:szCs w:val="21"/>
        </w:rPr>
        <w:t xml:space="preserve">中</w:t>
      </w:r>
      <w:r>
        <w:rPr>
          <w:rFonts w:hint="eastAsia" w:ascii="Arial" w:hAnsi="宋体" w:cs="Arial"/>
          <w:szCs w:val="21"/>
        </w:rPr>
        <w:t xml:space="preserve">投标人要求</w:t>
      </w:r>
      <w:r>
        <w:rPr>
          <w:rFonts w:ascii="Arial" w:hAnsi="宋体" w:cs="Arial"/>
          <w:szCs w:val="21"/>
        </w:rPr>
        <w:t xml:space="preserve">。</w:t>
      </w:r>
      <w:r/>
    </w:p>
    <w:p>
      <w:pPr>
        <w:ind w:firstLine="422"/>
        <w:spacing w:line="360" w:lineRule="auto"/>
        <w:rPr>
          <w:rFonts w:ascii="Arial" w:hAnsi="Arial" w:cs="Arial"/>
          <w:b/>
          <w:szCs w:val="21"/>
        </w:rPr>
      </w:pPr>
      <w:r>
        <w:rPr>
          <w:rFonts w:ascii="Arial" w:hAnsi="Arial" w:cs="Arial"/>
          <w:b/>
          <w:szCs w:val="21"/>
        </w:rPr>
        <w:t xml:space="preserve">2</w:t>
      </w:r>
      <w:r>
        <w:rPr>
          <w:rFonts w:hint="eastAsia" w:ascii="Arial" w:hAnsi="宋体" w:cs="Arial"/>
          <w:b/>
          <w:szCs w:val="21"/>
        </w:rPr>
        <w:t xml:space="preserve">.</w:t>
      </w:r>
      <w:r>
        <w:rPr>
          <w:rFonts w:ascii="Arial" w:hAnsi="宋体" w:cs="Arial"/>
          <w:b/>
          <w:szCs w:val="21"/>
        </w:rPr>
        <w:t xml:space="preserve">投标委托</w:t>
      </w:r>
      <w:r/>
    </w:p>
    <w:p>
      <w:pPr>
        <w:ind w:firstLine="420"/>
        <w:spacing w:line="360" w:lineRule="auto"/>
        <w:rPr>
          <w:rFonts w:ascii="Arial" w:hAnsi="Arial" w:cs="Arial"/>
          <w:szCs w:val="21"/>
        </w:rPr>
      </w:pPr>
      <w:r>
        <w:rPr>
          <w:rFonts w:hint="eastAsia" w:ascii="Arial" w:hAnsi="宋体" w:cs="Arial"/>
          <w:szCs w:val="21"/>
        </w:rPr>
        <w:t xml:space="preserve">如投标人代表不是法人，须持有《法人授权委托书》（格式见附件）。授权投标人（质疑、投诉）必须为投标单位正式员工（提供社保证明）</w:t>
      </w:r>
      <w:r>
        <w:rPr>
          <w:rFonts w:ascii="Arial" w:hAnsi="宋体" w:cs="Arial"/>
          <w:szCs w:val="21"/>
        </w:rPr>
        <w:t xml:space="preserve">。</w:t>
      </w:r>
      <w:r/>
    </w:p>
    <w:p>
      <w:pPr>
        <w:ind w:firstLine="422"/>
        <w:spacing w:line="360" w:lineRule="auto"/>
        <w:rPr>
          <w:rFonts w:ascii="Arial" w:hAnsi="Arial" w:cs="Arial"/>
          <w:b/>
          <w:szCs w:val="21"/>
        </w:rPr>
      </w:pPr>
      <w:r>
        <w:rPr>
          <w:rFonts w:ascii="Arial" w:hAnsi="Arial" w:cs="Arial"/>
          <w:b/>
          <w:szCs w:val="21"/>
        </w:rPr>
        <w:t xml:space="preserve">3</w:t>
      </w:r>
      <w:r>
        <w:rPr>
          <w:rFonts w:hint="eastAsia" w:ascii="Arial" w:hAnsi="宋体" w:cs="Arial"/>
          <w:b/>
          <w:szCs w:val="21"/>
        </w:rPr>
        <w:t xml:space="preserve">.</w:t>
      </w:r>
      <w:r>
        <w:rPr>
          <w:rFonts w:ascii="Arial" w:hAnsi="宋体" w:cs="Arial"/>
          <w:b/>
          <w:szCs w:val="21"/>
        </w:rPr>
        <w:t xml:space="preserve">投标费用</w:t>
      </w:r>
      <w:r/>
    </w:p>
    <w:p>
      <w:pPr>
        <w:ind w:firstLine="420"/>
        <w:spacing w:line="360" w:lineRule="auto"/>
        <w:rPr>
          <w:rFonts w:ascii="Arial" w:hAnsi="宋体" w:cs="Arial"/>
          <w:szCs w:val="21"/>
        </w:rPr>
      </w:pPr>
      <w:r>
        <w:rPr>
          <w:rFonts w:ascii="Arial" w:hAnsi="宋体" w:cs="Arial"/>
          <w:szCs w:val="21"/>
        </w:rPr>
        <w:t xml:space="preserve">无论投标过程中的做法和结果如何，投标单位自行承担所有与参加投标有关的全部费用。</w:t>
      </w:r>
      <w:r/>
    </w:p>
    <w:p>
      <w:pPr>
        <w:ind w:firstLine="422"/>
        <w:spacing w:line="360" w:lineRule="auto"/>
        <w:rPr>
          <w:rFonts w:ascii="Arial" w:hAnsi="宋体" w:cs="Arial"/>
          <w:b/>
          <w:szCs w:val="21"/>
        </w:rPr>
      </w:pPr>
      <w:r>
        <w:rPr>
          <w:rFonts w:hint="eastAsia" w:ascii="Arial" w:hAnsi="Arial" w:cs="Arial"/>
          <w:b/>
          <w:szCs w:val="21"/>
        </w:rPr>
        <w:t xml:space="preserve">4</w:t>
      </w:r>
      <w:r>
        <w:rPr>
          <w:rFonts w:hint="eastAsia" w:ascii="Arial" w:hAnsi="宋体" w:cs="Arial"/>
          <w:b/>
          <w:szCs w:val="21"/>
        </w:rPr>
        <w:t xml:space="preserve">.</w:t>
      </w:r>
      <w:r>
        <w:rPr>
          <w:rFonts w:hint="eastAsia" w:ascii="Arial" w:hAnsi="宋体" w:cs="Arial"/>
          <w:b/>
          <w:szCs w:val="21"/>
        </w:rPr>
        <w:t xml:space="preserve">为保证项目质量，本项目不接受联合体投标。</w:t>
      </w:r>
      <w:r/>
    </w:p>
    <w:p>
      <w:pPr>
        <w:pStyle w:val="876"/>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招标文件说明</w:t>
      </w:r>
      <w:r/>
    </w:p>
    <w:p>
      <w:pPr>
        <w:ind w:firstLine="422"/>
        <w:spacing w:line="360" w:lineRule="auto"/>
        <w:rPr>
          <w:rFonts w:ascii="Arial" w:hAnsi="宋体" w:cs="Arial"/>
          <w:b/>
          <w:szCs w:val="21"/>
        </w:rPr>
      </w:pPr>
      <w:r>
        <w:rPr>
          <w:rFonts w:hint="eastAsia" w:ascii="Arial" w:hAnsi="宋体" w:cs="Arial"/>
          <w:b/>
          <w:szCs w:val="21"/>
        </w:rPr>
        <w:t xml:space="preserve">1.</w:t>
      </w:r>
      <w:r>
        <w:rPr>
          <w:rFonts w:hint="eastAsia" w:ascii="Arial" w:hAnsi="宋体" w:cs="Arial"/>
          <w:b/>
          <w:szCs w:val="21"/>
        </w:rPr>
        <w:t xml:space="preserve">招标文件</w:t>
      </w:r>
      <w:r/>
    </w:p>
    <w:p>
      <w:pPr>
        <w:ind w:firstLine="420"/>
        <w:spacing w:line="360" w:lineRule="auto"/>
      </w:pPr>
      <w:r>
        <w:rPr>
          <w:rFonts w:hint="eastAsia"/>
        </w:rPr>
        <w:t xml:space="preserve">招标文件由招标文件总目录所列内容组成，投标人应详细阅读招标文件的全部内容，不按招标文件的要求提供的投标文件和资料，可能导致投标被拒绝。</w:t>
      </w:r>
      <w:r/>
    </w:p>
    <w:p>
      <w:pPr>
        <w:ind w:firstLine="422"/>
        <w:spacing w:line="360" w:lineRule="auto"/>
        <w:rPr>
          <w:rFonts w:ascii="Arial" w:hAnsi="宋体" w:cs="Arial"/>
          <w:b/>
          <w:szCs w:val="21"/>
        </w:rPr>
      </w:pPr>
      <w:r>
        <w:rPr>
          <w:rFonts w:hint="eastAsia" w:ascii="Arial" w:hAnsi="宋体" w:cs="Arial"/>
          <w:b/>
          <w:szCs w:val="21"/>
        </w:rPr>
        <w:t xml:space="preserve">2.</w:t>
      </w:r>
      <w:r>
        <w:rPr>
          <w:rFonts w:hint="eastAsia" w:ascii="Arial" w:hAnsi="宋体" w:cs="Arial"/>
          <w:b/>
          <w:szCs w:val="21"/>
        </w:rPr>
        <w:t xml:space="preserve">招标文件的澄清和修改</w:t>
      </w:r>
      <w:r/>
    </w:p>
    <w:p>
      <w:pPr>
        <w:ind w:firstLine="420"/>
        <w:spacing w:line="360" w:lineRule="auto"/>
      </w:pPr>
      <w:r>
        <w:rPr>
          <w:rFonts w:hint="eastAsia"/>
        </w:rPr>
        <w:t xml:space="preserve">2.1</w:t>
      </w:r>
      <w:r>
        <w:rPr>
          <w:rFonts w:hint="eastAsia"/>
        </w:rPr>
        <w:t xml:space="preserve">供应商在获取招标文件后，若有疑问，应于提交投标文件截止时间前，向采购代理机构提出询问，采购代理机构将按规定时间内予以答复。</w:t>
      </w:r>
      <w:r/>
    </w:p>
    <w:p>
      <w:pPr>
        <w:ind w:firstLine="420"/>
        <w:spacing w:line="360" w:lineRule="auto"/>
      </w:pPr>
      <w:r>
        <w:rPr>
          <w:rFonts w:hint="eastAsia"/>
        </w:rPr>
        <w:t xml:space="preserve">2.2</w:t>
      </w:r>
      <w:r>
        <w:rPr>
          <w:rFonts w:hint="eastAsia"/>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pPr>
      <w:r>
        <w:rPr>
          <w:rFonts w:hint="eastAsia"/>
        </w:rPr>
        <w:t xml:space="preserve">2.3</w:t>
      </w:r>
      <w:r>
        <w:rPr>
          <w:rFonts w:hint="eastAsia"/>
        </w:rPr>
        <w:t xml:space="preserve">采购代理机构对招标文件的澄清或者修改，将按规定在提交投标文件截止时间前以补充公告形式在法定的政府采购信息发布媒体上发布。</w:t>
      </w:r>
      <w:r/>
    </w:p>
    <w:p>
      <w:pPr>
        <w:ind w:firstLine="420"/>
        <w:spacing w:line="360" w:lineRule="auto"/>
      </w:pPr>
      <w:r>
        <w:rPr>
          <w:rFonts w:hint="eastAsia"/>
        </w:rPr>
        <w:t xml:space="preserve">2.4</w:t>
      </w:r>
      <w:r>
        <w:rPr>
          <w:rFonts w:hint="eastAsia"/>
        </w:rPr>
        <w:t xml:space="preserve">供应商应在提交投标文件截止时间前关注原采购信息发布媒体上有无本项目的补充公告。</w:t>
      </w:r>
      <w:r/>
    </w:p>
    <w:p>
      <w:pPr>
        <w:ind w:firstLine="422"/>
        <w:spacing w:line="360" w:lineRule="auto"/>
        <w:rPr>
          <w:rFonts w:ascii="Arial" w:hAnsi="宋体" w:cs="Arial"/>
          <w:b/>
          <w:szCs w:val="21"/>
        </w:rPr>
      </w:pPr>
      <w:r>
        <w:rPr>
          <w:rFonts w:hint="eastAsia" w:ascii="Arial" w:hAnsi="宋体" w:cs="Arial"/>
          <w:b/>
          <w:szCs w:val="21"/>
        </w:rPr>
        <w:t xml:space="preserve">3.</w:t>
      </w:r>
      <w:r>
        <w:rPr>
          <w:rFonts w:hint="eastAsia" w:ascii="Arial" w:hAnsi="宋体" w:cs="Arial"/>
          <w:b/>
          <w:szCs w:val="21"/>
        </w:rPr>
        <w:t xml:space="preserve">质疑</w:t>
      </w:r>
      <w:r/>
    </w:p>
    <w:p>
      <w:pPr>
        <w:pStyle w:val="910"/>
        <w:ind w:firstLine="480"/>
        <w:spacing w:line="360" w:lineRule="auto"/>
        <w:rPr>
          <w:rFonts w:eastAsia="宋体"/>
          <w:sz w:val="21"/>
          <w:szCs w:val="24"/>
        </w:rPr>
      </w:pPr>
      <w:r>
        <w:rPr>
          <w:rFonts w:hint="eastAsia" w:eastAsia="宋体"/>
          <w:sz w:val="21"/>
          <w:szCs w:val="24"/>
        </w:rPr>
        <w:t xml:space="preserve">3.1</w:t>
      </w:r>
      <w:r>
        <w:rPr>
          <w:rFonts w:hint="eastAsia" w:eastAsia="宋体"/>
          <w:sz w:val="21"/>
          <w:szCs w:val="24"/>
        </w:rPr>
        <w:t xml:space="preserve">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10"/>
        <w:ind w:firstLine="480"/>
        <w:jc w:val="both"/>
        <w:spacing w:line="360" w:lineRule="auto"/>
        <w:rPr>
          <w:rFonts w:eastAsia="宋体"/>
          <w:sz w:val="21"/>
          <w:szCs w:val="24"/>
        </w:rPr>
      </w:pPr>
      <w:r>
        <w:rPr>
          <w:rFonts w:hint="eastAsia" w:eastAsia="宋体"/>
          <w:sz w:val="21"/>
          <w:szCs w:val="24"/>
        </w:rPr>
        <w:t xml:space="preserve">3.2</w:t>
      </w:r>
      <w:r>
        <w:rPr>
          <w:rFonts w:hint="eastAsia" w:eastAsia="宋体"/>
          <w:sz w:val="21"/>
          <w:szCs w:val="24"/>
        </w:rPr>
        <w:t xml:space="preserve">质疑文件应包括以下主要内容，并按照“谁主张、谁举证”的原则，附上相关证明材料。</w:t>
      </w:r>
      <w:r/>
    </w:p>
    <w:p>
      <w:pPr>
        <w:pStyle w:val="910"/>
        <w:ind w:firstLine="480"/>
        <w:jc w:val="both"/>
        <w:spacing w:line="360" w:lineRule="auto"/>
        <w:rPr>
          <w:rFonts w:eastAsia="宋体"/>
          <w:sz w:val="21"/>
          <w:szCs w:val="24"/>
        </w:rPr>
      </w:pPr>
      <w:r>
        <w:rPr>
          <w:rFonts w:hint="eastAsia" w:eastAsia="宋体"/>
          <w:sz w:val="21"/>
          <w:szCs w:val="24"/>
        </w:rPr>
        <w:t xml:space="preserve">3.2.1</w:t>
      </w:r>
      <w:r>
        <w:rPr>
          <w:rFonts w:hint="eastAsia" w:eastAsia="宋体"/>
          <w:sz w:val="21"/>
          <w:szCs w:val="24"/>
        </w:rPr>
        <w:t xml:space="preserve">质疑项目名称、项目编号、招标公告发布时间、开标时间。</w:t>
      </w:r>
      <w:r/>
    </w:p>
    <w:p>
      <w:pPr>
        <w:pStyle w:val="910"/>
        <w:ind w:firstLine="480"/>
        <w:jc w:val="both"/>
        <w:spacing w:line="360" w:lineRule="auto"/>
        <w:rPr>
          <w:rFonts w:eastAsia="宋体"/>
          <w:sz w:val="21"/>
          <w:szCs w:val="24"/>
        </w:rPr>
      </w:pPr>
      <w:r>
        <w:rPr>
          <w:rFonts w:hint="eastAsia" w:eastAsia="宋体"/>
          <w:sz w:val="21"/>
          <w:szCs w:val="24"/>
        </w:rPr>
        <w:t xml:space="preserve">3.2.2</w:t>
      </w:r>
      <w:r>
        <w:rPr>
          <w:rFonts w:hint="eastAsia" w:eastAsia="宋体"/>
          <w:sz w:val="21"/>
          <w:szCs w:val="24"/>
        </w:rPr>
        <w:t xml:space="preserve">提供网上获取采购文件时间截图并加盖单位公章、提起质疑的日期、具体的质疑事项及事实根据（具体条款）。</w:t>
      </w:r>
      <w:r/>
    </w:p>
    <w:p>
      <w:pPr>
        <w:pStyle w:val="910"/>
        <w:ind w:firstLine="480"/>
        <w:jc w:val="both"/>
        <w:spacing w:line="360" w:lineRule="auto"/>
        <w:rPr>
          <w:rFonts w:eastAsia="宋体"/>
          <w:sz w:val="21"/>
          <w:szCs w:val="24"/>
        </w:rPr>
      </w:pPr>
      <w:r>
        <w:rPr>
          <w:rFonts w:hint="eastAsia" w:eastAsia="宋体"/>
          <w:sz w:val="21"/>
          <w:szCs w:val="24"/>
        </w:rPr>
        <w:t xml:space="preserve">3.2.3</w:t>
      </w:r>
      <w:r>
        <w:rPr>
          <w:rFonts w:hint="eastAsia" w:eastAsia="宋体"/>
          <w:sz w:val="21"/>
          <w:szCs w:val="24"/>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10"/>
        <w:ind w:firstLine="480"/>
        <w:jc w:val="both"/>
        <w:spacing w:line="360" w:lineRule="auto"/>
        <w:rPr>
          <w:rFonts w:eastAsia="宋体"/>
          <w:sz w:val="21"/>
          <w:szCs w:val="24"/>
        </w:rPr>
      </w:pPr>
      <w:r>
        <w:rPr>
          <w:rFonts w:hint="eastAsia" w:eastAsia="宋体"/>
          <w:sz w:val="21"/>
          <w:szCs w:val="24"/>
        </w:rPr>
        <w:t xml:space="preserve">3.2.4</w:t>
      </w:r>
      <w:r>
        <w:rPr>
          <w:rFonts w:hint="eastAsia" w:eastAsia="宋体"/>
          <w:sz w:val="21"/>
          <w:szCs w:val="24"/>
        </w:rPr>
        <w:t xml:space="preserve">质疑供应商名称、地址、邮编、联系人、联系电话（包括座机、手机、传真号码等）。</w:t>
      </w:r>
      <w:r/>
    </w:p>
    <w:p>
      <w:pPr>
        <w:pStyle w:val="910"/>
        <w:ind w:firstLine="480"/>
        <w:jc w:val="both"/>
        <w:spacing w:line="360" w:lineRule="auto"/>
        <w:rPr>
          <w:rFonts w:eastAsia="宋体"/>
          <w:sz w:val="21"/>
          <w:szCs w:val="24"/>
        </w:rPr>
      </w:pPr>
      <w:r>
        <w:rPr>
          <w:rFonts w:hint="eastAsia" w:eastAsia="宋体"/>
          <w:sz w:val="21"/>
          <w:szCs w:val="24"/>
        </w:rPr>
        <w:t xml:space="preserve">3.2.5</w:t>
      </w:r>
      <w:r>
        <w:rPr>
          <w:rFonts w:hint="eastAsia" w:eastAsia="宋体"/>
          <w:sz w:val="21"/>
          <w:szCs w:val="24"/>
        </w:rPr>
        <w:t xml:space="preserve">质疑文件应当署名，质疑人为自然人的，应当由本人签字并附有效身份证明；质疑人为法人或其他组织的，应当由法定代表人签字并加盖单位公章。</w:t>
      </w:r>
      <w:r/>
    </w:p>
    <w:p>
      <w:pPr>
        <w:pStyle w:val="910"/>
        <w:ind w:firstLine="480"/>
        <w:jc w:val="both"/>
        <w:spacing w:line="360" w:lineRule="auto"/>
        <w:rPr>
          <w:rFonts w:eastAsia="宋体"/>
          <w:sz w:val="21"/>
          <w:szCs w:val="24"/>
        </w:rPr>
      </w:pPr>
      <w:r>
        <w:rPr>
          <w:rFonts w:hint="eastAsia" w:eastAsia="宋体"/>
          <w:sz w:val="21"/>
          <w:szCs w:val="24"/>
        </w:rPr>
        <w:t xml:space="preserve">3.2.6</w:t>
      </w:r>
      <w:r>
        <w:rPr>
          <w:rFonts w:hint="eastAsia" w:eastAsia="宋体"/>
          <w:sz w:val="21"/>
          <w:szCs w:val="24"/>
        </w:rPr>
        <w:t xml:space="preserve">供应商委托代理质疑的，被授权质疑人必须为投标单位正式员工（提供社保证明），应当向被质疑人提交授权委托书，并载明委托代理的具体权限和事项。</w:t>
      </w:r>
      <w:r/>
    </w:p>
    <w:p>
      <w:pPr>
        <w:pStyle w:val="910"/>
        <w:ind w:firstLine="480"/>
        <w:jc w:val="both"/>
        <w:spacing w:line="360" w:lineRule="auto"/>
        <w:rPr>
          <w:rFonts w:eastAsia="宋体"/>
          <w:sz w:val="21"/>
          <w:szCs w:val="24"/>
        </w:rPr>
      </w:pPr>
      <w:r>
        <w:rPr>
          <w:rFonts w:hint="eastAsia" w:eastAsia="宋体"/>
          <w:sz w:val="21"/>
          <w:szCs w:val="24"/>
        </w:rPr>
        <w:t xml:space="preserve">3.3</w:t>
      </w:r>
      <w:r>
        <w:rPr>
          <w:rFonts w:hint="eastAsia" w:eastAsia="宋体"/>
          <w:sz w:val="21"/>
          <w:szCs w:val="24"/>
        </w:rPr>
        <w:t xml:space="preserve">采购代理机构如对被质疑文件进行必要的澄清或者修改的，将按规定在提交投标文件截止时间前以更正公告形式在法定的政府采购信息发布媒体上发布，与质疑事项有关的供应商可通过原采购信息发布媒体自行查看、下载相关采购项目的补充通知。</w:t>
      </w:r>
      <w:r/>
    </w:p>
    <w:p>
      <w:pPr>
        <w:pStyle w:val="910"/>
        <w:ind w:firstLine="480"/>
        <w:jc w:val="both"/>
        <w:spacing w:line="360" w:lineRule="auto"/>
        <w:rPr>
          <w:rFonts w:eastAsia="宋体"/>
          <w:sz w:val="21"/>
          <w:szCs w:val="24"/>
        </w:rPr>
      </w:pPr>
      <w:r>
        <w:rPr>
          <w:rFonts w:hint="eastAsia" w:eastAsia="宋体"/>
          <w:sz w:val="21"/>
          <w:szCs w:val="24"/>
        </w:rPr>
        <w:t xml:space="preserve">3.4</w:t>
      </w:r>
      <w:r>
        <w:rPr>
          <w:rFonts w:hint="eastAsia" w:eastAsia="宋体"/>
          <w:sz w:val="21"/>
          <w:szCs w:val="24"/>
        </w:rPr>
        <w:t xml:space="preserve">供应商不得虚假质疑和恶意质疑，并对质疑内容的真实性承担责任。供应商或者其他利害</w:t>
      </w:r>
      <w:r>
        <w:rPr>
          <w:rFonts w:hint="eastAsia" w:eastAsia="宋体"/>
          <w:sz w:val="21"/>
          <w:szCs w:val="24"/>
        </w:rPr>
        <w:t xml:space="preserve">关系人通过捏造事实、伪造证明材料等方式提出异议或投诉，阻碍招投标活动正常进行的，属于严重不良行为，我公司将提请财政部门将其列入不良行为记录名单，并依法予以处罚。</w:t>
      </w:r>
      <w:r/>
    </w:p>
    <w:p>
      <w:pPr>
        <w:ind w:firstLine="420"/>
        <w:spacing w:line="360" w:lineRule="auto"/>
      </w:pPr>
      <w:r>
        <w:rPr>
          <w:rFonts w:hint="eastAsia"/>
        </w:rPr>
        <w:t xml:space="preserve">3.5</w:t>
      </w:r>
      <w:r>
        <w:rPr>
          <w:rFonts w:hint="eastAsia"/>
        </w:rPr>
        <w:t xml:space="preserve">投标供应商应在法定质疑期内一次性提出针对同一采购程序环节的质疑，否则将不予接受。</w:t>
      </w:r>
      <w:r/>
    </w:p>
    <w:p>
      <w:pPr>
        <w:pStyle w:val="876"/>
        <w:numPr>
          <w:ilvl w:val="0"/>
          <w:numId w:val="3"/>
        </w:numPr>
        <w:spacing w:before="0" w:after="0" w:line="360" w:lineRule="auto"/>
        <w:rPr>
          <w:rFonts w:hAnsi="宋体" w:eastAsia="宋体" w:cs="Arial"/>
          <w:sz w:val="21"/>
          <w:szCs w:val="21"/>
        </w:rPr>
      </w:pPr>
      <w:r>
        <w:rPr>
          <w:rFonts w:hint="eastAsia" w:ascii="宋体" w:hAnsi="宋体" w:eastAsia="宋体" w:cs="宋体"/>
          <w:bCs/>
          <w:color w:val="000000"/>
          <w:sz w:val="21"/>
          <w:szCs w:val="21"/>
        </w:rPr>
        <w:t xml:space="preserve">投标文件说明</w:t>
      </w:r>
      <w:r/>
    </w:p>
    <w:p>
      <w:pPr>
        <w:pStyle w:val="8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8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2.开标一览表为在开标仪式上网上唱标的内容，要求按格式填写，统一规范，不得自行增减内容。</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b/>
          <w:bCs/>
          <w:color w:val="000000"/>
          <w:szCs w:val="21"/>
        </w:rPr>
        <w:t xml:space="preserve">制作电子投标文件时必须与投标文件制作软件目录一一对应，将相关资料上传至相应模块，否则将认定相关材料无效。</w:t>
      </w:r>
      <w:r/>
    </w:p>
    <w:p>
      <w:pPr>
        <w:pStyle w:val="8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1.自开标日起90天内，投标书应保持有效。有效期短于这个规定期限的投标，将被认定为未实质性响应招标文件要求</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2.在特殊情况下，招标人可与投标人协商延长投标有效期。这种要求和答复都应以书面、传真或媒体发布的方式进行。</w:t>
      </w:r>
      <w:r>
        <w:rPr>
          <w:rFonts w:hint="eastAsia" w:ascii="宋体" w:hAnsi="宋体"/>
          <w:color w:val="000000"/>
          <w:szCs w:val="21"/>
        </w:rPr>
        <w:t xml:space="preserve">同意延长</w:t>
      </w:r>
      <w:r>
        <w:rPr>
          <w:rFonts w:hint="eastAsia" w:ascii="宋体" w:hAnsi="宋体"/>
          <w:color w:val="000000"/>
          <w:szCs w:val="21"/>
        </w:rPr>
        <w:t xml:space="preserve">投标</w:t>
      </w:r>
      <w:r>
        <w:rPr>
          <w:rFonts w:hint="eastAsia" w:ascii="宋体" w:hAnsi="宋体"/>
          <w:color w:val="000000"/>
          <w:szCs w:val="21"/>
        </w:rPr>
        <w:t xml:space="preserve">有效期的投标人不能修改投标文件</w:t>
      </w:r>
      <w:r>
        <w:rPr>
          <w:rFonts w:hint="eastAsia" w:ascii="宋体" w:hAnsi="宋体"/>
          <w:color w:val="000000"/>
          <w:szCs w:val="21"/>
        </w:rPr>
        <w:t xml:space="preserve">中除投标有效期外的其它内容</w:t>
      </w:r>
      <w:r>
        <w:rPr>
          <w:rFonts w:hint="eastAsia" w:ascii="宋体" w:hAnsi="宋体"/>
          <w:color w:val="000000"/>
          <w:szCs w:val="21"/>
        </w:rPr>
        <w:t xml:space="preserve">。</w:t>
      </w:r>
      <w:r/>
    </w:p>
    <w:p>
      <w:pPr>
        <w:pStyle w:val="88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8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81"/>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881"/>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81"/>
        <w:spacing w:line="360" w:lineRule="auto"/>
        <w:rPr>
          <w:rFonts w:ascii="宋体" w:hAnsi="宋体" w:eastAsia="宋体"/>
          <w:sz w:val="21"/>
          <w:szCs w:val="21"/>
        </w:rPr>
      </w:pPr>
      <w:r>
        <w:rPr>
          <w:rFonts w:ascii="宋体" w:hAnsi="宋体" w:eastAsia="宋体"/>
          <w:sz w:val="21"/>
          <w:szCs w:val="21"/>
        </w:rPr>
        <w:t xml:space="preserve">6.除国家政策性文件规定以外，投标人投标价格在合同履行期间不因市场变化因素而变动。</w:t>
      </w:r>
      <w:r/>
    </w:p>
    <w:p>
      <w:pPr>
        <w:ind w:firstLine="420"/>
        <w:spacing w:line="360" w:lineRule="auto"/>
        <w:rPr>
          <w:rFonts w:ascii="宋体" w:hAnsi="宋体"/>
          <w:szCs w:val="21"/>
          <w:lang w:val="zh-CN"/>
        </w:rPr>
      </w:pPr>
      <w:r>
        <w:rPr>
          <w:rFonts w:hint="eastAsia" w:ascii="宋体" w:hAnsi="宋体"/>
          <w:szCs w:val="21"/>
        </w:rPr>
        <w:t xml:space="preserve">7</w:t>
      </w:r>
      <w:r>
        <w:rPr>
          <w:rFonts w:ascii="宋体" w:hAnsi="宋体"/>
          <w:szCs w:val="21"/>
          <w:lang w:val="zh-CN"/>
        </w:rPr>
        <w:t xml:space="preserve">.</w:t>
      </w:r>
      <w:r>
        <w:rPr>
          <w:rFonts w:hint="eastAsia" w:ascii="宋体" w:hAnsi="宋体"/>
          <w:szCs w:val="21"/>
          <w:lang w:val="zh-CN"/>
        </w:rPr>
        <w:t xml:space="preserve">一项投标内容只允许一个报价，招标代理人不接受任何有选择性的投标报价</w:t>
      </w:r>
      <w:r>
        <w:rPr>
          <w:rFonts w:ascii="宋体" w:hAnsi="宋体"/>
          <w:szCs w:val="21"/>
          <w:lang w:val="zh-CN"/>
        </w:rPr>
        <w:t xml:space="preserve">。</w:t>
      </w:r>
      <w:r/>
    </w:p>
    <w:p>
      <w:pPr>
        <w:ind w:firstLine="420"/>
        <w:spacing w:line="360" w:lineRule="auto"/>
        <w:rPr>
          <w:rFonts w:ascii="宋体" w:hAnsi="宋体"/>
          <w:szCs w:val="21"/>
        </w:rPr>
      </w:pPr>
      <w:r>
        <w:rPr>
          <w:rFonts w:hint="eastAsia" w:ascii="宋体" w:hAnsi="宋体"/>
          <w:szCs w:val="21"/>
        </w:rPr>
        <w:t xml:space="preserve">8.供应商的任何错漏、优惠、竞争性报价不得作为减轻责任、减少服务、增加收费、降低质量的理由。</w:t>
      </w:r>
      <w:r/>
    </w:p>
    <w:p>
      <w:pPr>
        <w:ind w:firstLine="420"/>
        <w:spacing w:line="360" w:lineRule="auto"/>
        <w:rPr>
          <w:rFonts w:ascii="宋体" w:hAnsi="宋体"/>
          <w:szCs w:val="21"/>
        </w:rPr>
      </w:pPr>
      <w:r>
        <w:rPr>
          <w:rFonts w:hint="eastAsia" w:ascii="宋体" w:hAnsi="宋体"/>
          <w:szCs w:val="21"/>
        </w:rPr>
        <w:t xml:space="preserve">9.最低报价不能作为中标的保证。</w:t>
      </w:r>
      <w:r/>
    </w:p>
    <w:p>
      <w:pPr>
        <w:pStyle w:val="881"/>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（五）电子投标文件的组成和顺序</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1.</w:t>
      </w:r>
      <w:r>
        <w:rPr>
          <w:rFonts w:hint="eastAsia" w:ascii="Arial" w:hAnsi="Arial" w:cs="Arial"/>
          <w:b/>
          <w:color w:val="000000"/>
          <w:szCs w:val="21"/>
        </w:rPr>
        <w:t xml:space="preserve">基本目录：</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1.1</w:t>
      </w:r>
      <w:r>
        <w:rPr>
          <w:rFonts w:hint="eastAsia" w:ascii="Arial" w:hAnsi="Arial" w:cs="Arial"/>
          <w:bCs/>
          <w:color w:val="000000"/>
          <w:szCs w:val="21"/>
        </w:rPr>
        <w:t xml:space="preserve">封面；</w:t>
      </w:r>
      <w:r/>
    </w:p>
    <w:p>
      <w:pPr>
        <w:pStyle w:val="902"/>
        <w:ind w:left="420" w:firstLine="0"/>
        <w:rPr>
          <w:rFonts w:ascii="Arial" w:hAnsi="Arial" w:cs="Arial"/>
          <w:bCs/>
          <w:color w:val="000000"/>
          <w:sz w:val="21"/>
          <w:szCs w:val="21"/>
        </w:rPr>
      </w:pPr>
      <w:r>
        <w:rPr>
          <w:rFonts w:hint="eastAsia" w:ascii="Arial" w:hAnsi="Arial" w:cs="Arial"/>
          <w:bCs/>
          <w:color w:val="000000"/>
          <w:sz w:val="21"/>
          <w:szCs w:val="21"/>
        </w:rPr>
        <w:t xml:space="preserve">1.2</w:t>
      </w:r>
      <w:r>
        <w:rPr>
          <w:rFonts w:hint="eastAsia" w:ascii="Arial" w:hAnsi="Arial" w:cs="Arial"/>
          <w:bCs/>
          <w:color w:val="000000"/>
          <w:sz w:val="21"/>
          <w:szCs w:val="21"/>
        </w:rPr>
        <w:t xml:space="preserve">开标一览表（格式见第三章）；</w:t>
      </w:r>
      <w:r/>
    </w:p>
    <w:p>
      <w:pPr>
        <w:pStyle w:val="902"/>
        <w:ind w:left="420" w:firstLine="0"/>
        <w:rPr>
          <w:rFonts w:ascii="Arial" w:hAnsi="Arial" w:cs="Arial"/>
          <w:bCs/>
          <w:color w:val="000000"/>
          <w:sz w:val="21"/>
          <w:szCs w:val="21"/>
        </w:rPr>
      </w:pPr>
      <w:r>
        <w:rPr>
          <w:rFonts w:hint="eastAsia" w:ascii="Arial" w:hAnsi="Arial" w:cs="Arial"/>
          <w:bCs/>
          <w:color w:val="000000"/>
          <w:sz w:val="21"/>
          <w:szCs w:val="21"/>
        </w:rPr>
        <w:t xml:space="preserve">1.3</w:t>
      </w:r>
      <w:r>
        <w:rPr>
          <w:rFonts w:hint="eastAsia" w:ascii="Arial" w:hAnsi="Arial" w:cs="Arial"/>
          <w:bCs/>
          <w:color w:val="000000"/>
          <w:sz w:val="21"/>
          <w:szCs w:val="21"/>
        </w:rPr>
        <w:t xml:space="preserve">远程参与开标会议诚信承诺书（格式见第三章）；</w:t>
      </w:r>
      <w:r/>
    </w:p>
    <w:p>
      <w:pPr>
        <w:pStyle w:val="902"/>
        <w:ind w:left="420" w:firstLine="0"/>
        <w:rPr>
          <w:rFonts w:ascii="Arial" w:hAnsi="Arial" w:cs="Arial"/>
          <w:bCs/>
          <w:color w:val="000000"/>
          <w:sz w:val="21"/>
          <w:szCs w:val="21"/>
        </w:rPr>
      </w:pPr>
      <w:r>
        <w:rPr>
          <w:rFonts w:hint="eastAsia" w:ascii="Arial" w:hAnsi="Arial" w:cs="Arial"/>
          <w:bCs/>
          <w:color w:val="000000"/>
          <w:sz w:val="21"/>
          <w:szCs w:val="21"/>
        </w:rPr>
        <w:t xml:space="preserve">1.4</w:t>
      </w:r>
      <w:r>
        <w:rPr>
          <w:rFonts w:hint="eastAsia" w:ascii="Arial" w:hAnsi="Arial" w:cs="Arial"/>
          <w:bCs/>
          <w:color w:val="000000"/>
          <w:sz w:val="21"/>
          <w:szCs w:val="21"/>
        </w:rPr>
        <w:t xml:space="preserve">法定代表人授权委托书及法人身份证明（如有授权）（格式见第三章）；</w:t>
      </w:r>
      <w:r/>
    </w:p>
    <w:p>
      <w:pPr>
        <w:pStyle w:val="902"/>
        <w:ind w:left="420" w:firstLine="0"/>
        <w:rPr>
          <w:rFonts w:ascii="Arial" w:hAnsi="Arial" w:cs="Arial"/>
          <w:bCs/>
          <w:color w:val="000000"/>
          <w:sz w:val="21"/>
          <w:szCs w:val="21"/>
        </w:rPr>
      </w:pPr>
      <w:r>
        <w:rPr>
          <w:rFonts w:hint="eastAsia" w:ascii="Arial" w:hAnsi="Arial" w:cs="Arial"/>
          <w:bCs/>
          <w:color w:val="000000"/>
          <w:sz w:val="21"/>
          <w:szCs w:val="21"/>
        </w:rPr>
        <w:t xml:space="preserve">1.5</w:t>
      </w:r>
      <w:r>
        <w:rPr>
          <w:rFonts w:hint="eastAsia" w:ascii="Arial" w:hAnsi="Arial" w:cs="Arial"/>
          <w:bCs/>
          <w:color w:val="000000"/>
          <w:sz w:val="21"/>
          <w:szCs w:val="21"/>
        </w:rPr>
        <w:t xml:space="preserve">投标人情况表（格式见第三章）；</w:t>
      </w:r>
      <w:r/>
    </w:p>
    <w:p>
      <w:pPr>
        <w:pStyle w:val="902"/>
        <w:ind w:left="420" w:firstLine="0"/>
        <w:rPr>
          <w:rFonts w:ascii="Arial" w:hAnsi="Arial" w:cs="Arial"/>
          <w:bCs/>
          <w:color w:val="000000"/>
          <w:sz w:val="21"/>
          <w:szCs w:val="21"/>
        </w:rPr>
      </w:pPr>
      <w:r>
        <w:rPr>
          <w:rFonts w:hint="eastAsia" w:ascii="Arial" w:hAnsi="Arial" w:cs="Arial"/>
          <w:bCs/>
          <w:color w:val="000000"/>
          <w:sz w:val="21"/>
          <w:szCs w:val="21"/>
        </w:rPr>
        <w:t xml:space="preserve">1.6</w:t>
      </w:r>
      <w:r>
        <w:rPr>
          <w:rFonts w:hint="eastAsia" w:ascii="Arial" w:hAnsi="Arial" w:cs="Arial"/>
          <w:bCs/>
          <w:color w:val="000000"/>
          <w:sz w:val="21"/>
          <w:szCs w:val="21"/>
        </w:rPr>
        <w:t xml:space="preserve">投标承诺函（格式见第三章）；</w:t>
      </w:r>
      <w:r/>
    </w:p>
    <w:p>
      <w:pPr>
        <w:pStyle w:val="902"/>
        <w:ind w:left="420" w:firstLine="0"/>
        <w:rPr>
          <w:rFonts w:ascii="Arial" w:hAnsi="Arial" w:cs="Arial"/>
          <w:bCs/>
          <w:color w:val="000000"/>
          <w:sz w:val="21"/>
          <w:szCs w:val="21"/>
        </w:rPr>
      </w:pPr>
      <w:r>
        <w:rPr>
          <w:rFonts w:hint="eastAsia" w:ascii="Arial" w:hAnsi="Arial" w:cs="Arial"/>
          <w:bCs/>
          <w:color w:val="000000"/>
          <w:sz w:val="21"/>
          <w:szCs w:val="21"/>
        </w:rPr>
        <w:t xml:space="preserve">1.7</w:t>
      </w:r>
      <w:r>
        <w:rPr>
          <w:rFonts w:hint="eastAsia" w:ascii="Arial" w:hAnsi="Arial" w:cs="Arial"/>
          <w:bCs/>
          <w:color w:val="000000"/>
          <w:sz w:val="21"/>
          <w:szCs w:val="21"/>
        </w:rPr>
        <w:t xml:space="preserve">招标文件其他要求相关证明材料。</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2.</w:t>
      </w:r>
      <w:r>
        <w:rPr>
          <w:rFonts w:hint="eastAsia" w:ascii="Arial" w:hAnsi="Arial" w:cs="Arial"/>
          <w:b/>
          <w:color w:val="000000"/>
          <w:szCs w:val="21"/>
        </w:rPr>
        <w:t xml:space="preserve">资格条件：</w:t>
      </w:r>
      <w:r/>
    </w:p>
    <w:p>
      <w:pPr>
        <w:ind w:firstLine="422"/>
        <w:spacing w:line="360" w:lineRule="auto"/>
        <w:rPr>
          <w:rFonts w:ascii="宋体" w:hAnsi="宋体"/>
          <w:color w:val="000000"/>
          <w:szCs w:val="21"/>
        </w:rPr>
      </w:pPr>
      <w:r>
        <w:rPr>
          <w:rFonts w:hint="eastAsia" w:ascii="Arial" w:hAnsi="Arial" w:cs="Arial"/>
          <w:b/>
          <w:bCs/>
          <w:color w:val="000000"/>
          <w:szCs w:val="21"/>
        </w:rPr>
        <w:t xml:space="preserve">2.1</w:t>
      </w:r>
      <w:r>
        <w:rPr>
          <w:rFonts w:hint="eastAsia" w:ascii="Arial" w:hAnsi="Arial" w:cs="Arial"/>
          <w:b/>
          <w:bCs/>
          <w:color w:val="000000"/>
          <w:szCs w:val="21"/>
        </w:rPr>
        <w:t xml:space="preserve">满足《中华人民共和国政府采购法》第二十二条规定：</w:t>
      </w:r>
      <w:bookmarkStart w:id="32" w:name="_Hlk160023334"/>
      <w:r/>
      <w:r/>
    </w:p>
    <w:p>
      <w:pPr>
        <w:ind w:firstLine="420"/>
        <w:spacing w:line="360" w:lineRule="auto"/>
        <w:rPr>
          <w:rFonts w:ascii="宋体" w:hAnsi="宋体"/>
          <w:color w:val="000000"/>
          <w:szCs w:val="21"/>
        </w:rPr>
      </w:pPr>
      <w:r>
        <w:rPr>
          <w:rFonts w:hint="eastAsia" w:ascii="Arial" w:hAnsi="Arial" w:cs="Arial"/>
          <w:color w:val="000000"/>
          <w:szCs w:val="21"/>
        </w:rPr>
        <w:t xml:space="preserve">2.1.1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Arial" w:hAnsi="Arial" w:cs="Arial"/>
          <w:color w:val="000000"/>
          <w:szCs w:val="21"/>
        </w:rPr>
        <w:t xml:space="preserve">2.1.2</w:t>
      </w:r>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Arial" w:hAnsi="Arial" w:cs="Arial"/>
          <w:color w:val="000000"/>
          <w:szCs w:val="21"/>
        </w:rPr>
        <w:t xml:space="preserve">2.1.3</w:t>
      </w:r>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2.1.4</w:t>
      </w:r>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2.1.5</w:t>
      </w:r>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32"/>
      <w:r/>
      <w:r/>
    </w:p>
    <w:p>
      <w:pPr>
        <w:ind w:firstLine="420"/>
        <w:spacing w:line="360" w:lineRule="auto"/>
        <w:rPr>
          <w:rFonts w:ascii="宋体" w:hAnsi="宋体"/>
          <w:b/>
          <w:color w:val="ff0000"/>
          <w:szCs w:val="21"/>
        </w:rPr>
      </w:pPr>
      <w:r/>
      <w:bookmarkStart w:id="33" w:name="OLE_LINK8"/>
      <w:r>
        <w:rPr>
          <w:rFonts w:hint="eastAsia" w:ascii="Arial" w:hAnsi="Arial" w:cs="Arial"/>
          <w:b/>
          <w:bCs/>
          <w:color w:val="000000"/>
          <w:szCs w:val="21"/>
        </w:rPr>
        <w:t xml:space="preserve">2.2</w:t>
      </w:r>
      <w:bookmarkEnd w:id="33"/>
      <w:r>
        <w:rPr>
          <w:rFonts w:hint="eastAsia" w:ascii="宋体" w:hAnsi="宋体"/>
          <w:b/>
          <w:szCs w:val="21"/>
        </w:rPr>
        <w:t xml:space="preserve">落实政府采购政策需满足的资格要求：（如有落实政府采购政策需满足的资格条件，则必须按要求提供以下材料中的至少一份，否则将被认定为资格审查不合格）。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Arial" w:hAnsi="Arial" w:cs="Arial"/>
          <w:color w:val="000000"/>
          <w:szCs w:val="21"/>
        </w:rPr>
        <w:t xml:space="preserve">2.2.1</w:t>
      </w:r>
      <w:bookmarkStart w:id="34" w:name="OLE_LINK10"/>
      <w:r/>
      <w:bookmarkStart w:id="35" w:name="OLE_LINK9"/>
      <w:r>
        <w:rPr>
          <w:rFonts w:ascii="宋体" w:hAnsi="宋体"/>
          <w:color w:val="000000"/>
          <w:szCs w:val="21"/>
        </w:rPr>
        <w:t xml:space="preserve">中小企业声明函</w:t>
      </w:r>
      <w:bookmarkEnd w:id="34"/>
      <w:r/>
      <w:bookmarkEnd w:id="35"/>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2.2.2</w:t>
      </w:r>
      <w:r>
        <w:rPr>
          <w:rFonts w:ascii="宋体" w:hAnsi="宋体"/>
          <w:color w:val="000000"/>
          <w:szCs w:val="21"/>
        </w:rPr>
        <w:t xml:space="preserve">残疾人福利性单位声明函（格式见第三章）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2.2.3</w:t>
      </w:r>
      <w:r>
        <w:rPr>
          <w:rFonts w:ascii="宋体" w:hAnsi="宋体"/>
          <w:color w:val="000000"/>
          <w:szCs w:val="21"/>
        </w:rPr>
        <w:t xml:space="preserve">监狱企业证明文件</w:t>
      </w:r>
      <w:r>
        <w:rPr>
          <w:rFonts w:hint="eastAsia" w:ascii="宋体" w:hAnsi="宋体"/>
          <w:color w:val="000000"/>
          <w:szCs w:val="21"/>
        </w:rPr>
        <w:t xml:space="preserve">；</w:t>
      </w:r>
      <w:r/>
    </w:p>
    <w:p>
      <w:pPr>
        <w:ind w:firstLine="422"/>
        <w:spacing w:line="360" w:lineRule="auto"/>
        <w:rPr>
          <w:rFonts w:ascii="宋体" w:hAnsi="宋体"/>
          <w:color w:val="000000"/>
          <w:szCs w:val="21"/>
        </w:rPr>
      </w:pPr>
      <w:r>
        <w:rPr>
          <w:rFonts w:hint="eastAsia" w:ascii="Arial" w:hAnsi="Arial" w:cs="Arial"/>
          <w:b/>
          <w:bCs/>
          <w:color w:val="000000"/>
          <w:szCs w:val="21"/>
        </w:rPr>
        <w:t xml:space="preserve">2.3</w:t>
      </w:r>
      <w:r>
        <w:rPr>
          <w:rFonts w:hint="eastAsia" w:ascii="宋体" w:hAnsi="宋体"/>
          <w:b/>
          <w:szCs w:val="21"/>
        </w:rPr>
        <w:t xml:space="preserve">未被“信用中国”网站（www.creditchina.gov.cn）列入失信被执行人、重大税收违法失信主体名单、政府采购严重失信行为记录名单，提供网站对应查询截图（“信用中国”首页→“专项查询”版块→根据要求分别查询并截图）</w:t>
      </w:r>
      <w:r>
        <w:rPr>
          <w:rFonts w:hint="eastAsia" w:ascii="宋体" w:hAnsi="宋体"/>
          <w:color w:val="000000"/>
          <w:szCs w:val="21"/>
        </w:rPr>
        <w:t xml:space="preserve">。</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3.</w:t>
      </w:r>
      <w:r>
        <w:rPr>
          <w:rFonts w:hint="eastAsia" w:ascii="Arial" w:hAnsi="Arial" w:cs="Arial"/>
          <w:b/>
          <w:color w:val="000000"/>
          <w:szCs w:val="21"/>
        </w:rPr>
        <w:t xml:space="preserve">符合性审查文件</w:t>
      </w:r>
      <w:r/>
    </w:p>
    <w:p>
      <w:pPr>
        <w:ind w:firstLine="420"/>
        <w:spacing w:line="360" w:lineRule="auto"/>
        <w:rPr>
          <w:rFonts w:ascii="宋体" w:hAnsi="宋体"/>
          <w:color w:val="000000"/>
          <w:szCs w:val="21"/>
        </w:rPr>
      </w:pPr>
      <w:r>
        <w:rPr>
          <w:rFonts w:hint="eastAsia" w:ascii="Arial" w:hAnsi="Arial" w:cs="Arial"/>
          <w:color w:val="000000"/>
          <w:szCs w:val="21"/>
        </w:rPr>
        <w:t xml:space="preserve">3.1</w:t>
      </w:r>
      <w:bookmarkStart w:id="36" w:name="OLE_LINK14"/>
      <w:r>
        <w:rPr>
          <w:rFonts w:ascii="宋体" w:hAnsi="宋体"/>
          <w:color w:val="000000"/>
          <w:szCs w:val="21"/>
        </w:rPr>
        <w:t xml:space="preserve">报价分析表</w:t>
      </w:r>
      <w:bookmarkEnd w:id="36"/>
      <w:r>
        <w:rPr>
          <w:rFonts w:hint="eastAsia" w:ascii="Arial" w:hAnsi="Arial" w:cs="Arial"/>
          <w:bCs/>
          <w:color w:val="000000"/>
          <w:szCs w:val="21"/>
        </w:rPr>
        <w:t xml:space="preserve">（格式见第三章）；</w:t>
      </w:r>
      <w:r/>
    </w:p>
    <w:p>
      <w:pPr>
        <w:ind w:firstLine="420"/>
        <w:spacing w:line="360" w:lineRule="auto"/>
        <w:rPr>
          <w:rFonts w:ascii="宋体" w:hAnsi="宋体"/>
          <w:b/>
          <w:color w:val="ff0000"/>
          <w:szCs w:val="21"/>
        </w:rPr>
      </w:pPr>
      <w:r>
        <w:rPr>
          <w:rFonts w:hint="eastAsia" w:ascii="Arial" w:hAnsi="Arial" w:cs="Arial"/>
          <w:color w:val="000000"/>
          <w:szCs w:val="21"/>
        </w:rPr>
        <w:t xml:space="preserve">3.2</w:t>
      </w:r>
      <w:bookmarkStart w:id="37" w:name="OLE_LINK15"/>
      <w:r>
        <w:rPr>
          <w:rFonts w:hint="eastAsia" w:ascii="宋体" w:hAnsi="宋体"/>
          <w:color w:val="000000"/>
          <w:szCs w:val="21"/>
        </w:rPr>
        <w:t xml:space="preserve">商务</w:t>
      </w:r>
      <w:r>
        <w:rPr>
          <w:rFonts w:ascii="宋体" w:hAnsi="宋体"/>
          <w:color w:val="000000"/>
          <w:szCs w:val="21"/>
        </w:rPr>
        <w:t xml:space="preserve">偏离表</w:t>
      </w:r>
      <w:bookmarkEnd w:id="37"/>
      <w:r>
        <w:rPr>
          <w:rFonts w:hint="eastAsia" w:ascii="Arial" w:hAnsi="Arial" w:cs="Arial"/>
          <w:bCs/>
          <w:color w:val="000000"/>
          <w:szCs w:val="21"/>
        </w:rPr>
        <w:t xml:space="preserve">（格式见第三章）</w:t>
      </w:r>
      <w:r>
        <w:rPr>
          <w:rFonts w:ascii="宋体" w:hAnsi="宋体"/>
          <w:color w:val="000000"/>
          <w:szCs w:val="21"/>
        </w:rPr>
        <w:t xml:space="preserve">；</w:t>
      </w:r>
      <w:r/>
    </w:p>
    <w:p>
      <w:pPr>
        <w:ind w:firstLine="420"/>
        <w:spacing w:line="360" w:lineRule="auto"/>
        <w:rPr>
          <w:rFonts w:ascii="宋体" w:hAnsi="宋体"/>
          <w:b/>
          <w:color w:val="ff0000"/>
          <w:szCs w:val="21"/>
        </w:rPr>
      </w:pPr>
      <w:r>
        <w:rPr>
          <w:rFonts w:hint="eastAsia" w:ascii="Arial" w:hAnsi="Arial" w:cs="Arial"/>
          <w:color w:val="000000"/>
          <w:szCs w:val="21"/>
        </w:rPr>
        <w:t xml:space="preserve">3.3</w:t>
      </w:r>
      <w:bookmarkStart w:id="38" w:name="OLE_LINK16"/>
      <w:r>
        <w:rPr>
          <w:rFonts w:hint="eastAsia" w:ascii="宋体" w:hAnsi="宋体"/>
          <w:color w:val="000000" w:themeColor="text1"/>
          <w:szCs w:val="21"/>
        </w:rPr>
        <w:t xml:space="preserve">技术</w:t>
      </w:r>
      <w:r>
        <w:rPr>
          <w:rFonts w:ascii="宋体" w:hAnsi="宋体"/>
          <w:color w:val="000000"/>
          <w:szCs w:val="21"/>
        </w:rPr>
        <w:t xml:space="preserve">偏离表</w:t>
      </w:r>
      <w:bookmarkEnd w:id="38"/>
      <w:r>
        <w:rPr>
          <w:rFonts w:hint="eastAsia" w:ascii="Arial" w:hAnsi="Arial" w:cs="Arial"/>
          <w:bCs/>
          <w:color w:val="000000"/>
          <w:szCs w:val="21"/>
        </w:rPr>
        <w:t xml:space="preserve">（格式见第三章）</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3.4</w:t>
      </w:r>
      <w:r>
        <w:rPr>
          <w:rFonts w:hint="eastAsia" w:ascii="宋体" w:hAnsi="宋体"/>
          <w:color w:val="000000"/>
          <w:szCs w:val="21"/>
        </w:rPr>
        <w:t xml:space="preserve">项目相关的符合性审查证明文件。</w:t>
      </w:r>
      <w:r>
        <w:rPr>
          <w:rFonts w:hint="eastAsia" w:ascii="宋体" w:hAnsi="宋体"/>
          <w:b/>
          <w:szCs w:val="21"/>
        </w:rPr>
        <w:t xml:space="preserve">（如实质性响应项要求提供材料的则必须提供相应材料，</w:t>
      </w:r>
      <w:r>
        <w:rPr>
          <w:rFonts w:ascii="宋体" w:hAnsi="宋体"/>
          <w:b/>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4.</w:t>
      </w:r>
      <w:r>
        <w:rPr>
          <w:rFonts w:hint="eastAsia" w:ascii="Arial" w:hAnsi="Arial" w:cs="Arial"/>
          <w:b/>
          <w:color w:val="000000"/>
          <w:szCs w:val="21"/>
        </w:rPr>
        <w:t xml:space="preserve">综合评审文件</w:t>
      </w:r>
      <w:r/>
    </w:p>
    <w:p>
      <w:pPr>
        <w:ind w:firstLine="420"/>
        <w:spacing w:line="360" w:lineRule="auto"/>
        <w:rPr>
          <w:rFonts w:ascii="宋体" w:hAnsi="宋体"/>
          <w:color w:val="000000"/>
          <w:szCs w:val="21"/>
        </w:rPr>
      </w:pPr>
      <w:r>
        <w:rPr>
          <w:rFonts w:hint="eastAsia" w:ascii="Arial" w:hAnsi="Arial" w:cs="Arial"/>
          <w:color w:val="000000"/>
          <w:szCs w:val="21"/>
        </w:rPr>
        <w:t xml:space="preserve">4.1</w:t>
      </w:r>
      <w:r>
        <w:rPr>
          <w:rFonts w:hint="eastAsia" w:ascii="宋体" w:hAnsi="宋体"/>
          <w:color w:val="000000"/>
          <w:szCs w:val="21"/>
        </w:rPr>
        <w:t xml:space="preserve">项目实施方案</w:t>
      </w:r>
      <w:r/>
    </w:p>
    <w:p>
      <w:pPr>
        <w:ind w:firstLine="420"/>
        <w:spacing w:line="360" w:lineRule="auto"/>
        <w:rPr>
          <w:rFonts w:ascii="宋体" w:hAnsi="宋体"/>
          <w:color w:val="000000"/>
          <w:szCs w:val="21"/>
        </w:rPr>
      </w:pPr>
      <w:r>
        <w:rPr>
          <w:rFonts w:hint="eastAsia" w:ascii="Arial" w:hAnsi="Arial" w:cs="Arial"/>
          <w:color w:val="000000"/>
          <w:szCs w:val="21"/>
        </w:rPr>
        <w:t xml:space="preserve">4.2</w:t>
      </w:r>
      <w:r>
        <w:rPr>
          <w:rFonts w:hint="eastAsia" w:ascii="宋体" w:hAnsi="宋体"/>
          <w:color w:val="000000"/>
          <w:szCs w:val="21"/>
        </w:rPr>
        <w:t xml:space="preserve">拟投入项目组成人员信息表及人员证书</w:t>
      </w:r>
      <w:r/>
    </w:p>
    <w:p>
      <w:pPr>
        <w:ind w:firstLine="420"/>
        <w:spacing w:line="360" w:lineRule="auto"/>
        <w:rPr>
          <w:rFonts w:ascii="宋体" w:hAnsi="宋体"/>
          <w:color w:val="000000"/>
          <w:szCs w:val="21"/>
        </w:rPr>
      </w:pPr>
      <w:r>
        <w:rPr>
          <w:rFonts w:hint="eastAsia" w:ascii="Arial" w:hAnsi="Arial" w:cs="Arial"/>
          <w:color w:val="000000"/>
          <w:szCs w:val="21"/>
        </w:rPr>
        <w:t xml:space="preserve">4.3</w:t>
      </w:r>
      <w:r>
        <w:rPr>
          <w:rFonts w:hint="eastAsia" w:ascii="宋体" w:hAnsi="宋体"/>
          <w:color w:val="000000"/>
          <w:szCs w:val="21"/>
        </w:rPr>
        <w:t xml:space="preserve">类似业绩一览表及证明材料</w:t>
      </w:r>
      <w:r/>
    </w:p>
    <w:p>
      <w:pPr>
        <w:ind w:firstLine="420"/>
        <w:spacing w:line="360" w:lineRule="auto"/>
        <w:rPr>
          <w:rFonts w:ascii="宋体" w:hAnsi="宋体"/>
          <w:color w:val="000000"/>
          <w:szCs w:val="21"/>
        </w:rPr>
      </w:pPr>
      <w:r>
        <w:rPr>
          <w:rFonts w:hint="eastAsia" w:ascii="Arial" w:hAnsi="Arial" w:cs="Arial"/>
          <w:color w:val="000000"/>
          <w:szCs w:val="21"/>
        </w:rPr>
        <w:t xml:space="preserve">4.4</w:t>
      </w:r>
      <w:r>
        <w:rPr>
          <w:rFonts w:ascii="宋体" w:hAnsi="宋体"/>
          <w:color w:val="000000"/>
          <w:szCs w:val="21"/>
        </w:rPr>
        <w:t xml:space="preserve">与本次招标相关材料</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5.</w:t>
      </w:r>
      <w:r>
        <w:rPr>
          <w:rFonts w:hint="eastAsia" w:ascii="Arial" w:hAnsi="Arial" w:cs="Arial"/>
          <w:b/>
          <w:color w:val="000000"/>
          <w:szCs w:val="21"/>
        </w:rPr>
        <w:t xml:space="preserve">价格折扣文件格式证明（以下任选其一）</w:t>
      </w:r>
      <w:r/>
    </w:p>
    <w:p>
      <w:pPr>
        <w:ind w:firstLine="420"/>
        <w:spacing w:line="360" w:lineRule="auto"/>
        <w:rPr>
          <w:rFonts w:ascii="宋体" w:hAnsi="宋体"/>
          <w:color w:val="000000"/>
          <w:szCs w:val="21"/>
        </w:rPr>
      </w:pPr>
      <w:r>
        <w:rPr>
          <w:rFonts w:hint="eastAsia" w:ascii="宋体" w:hAnsi="宋体"/>
          <w:color w:val="000000"/>
          <w:szCs w:val="21"/>
        </w:rPr>
        <w:t xml:space="preserve">5.1提供《中小企业声明函》（如有）（格式见第三章）；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5.2残疾人福利性单位声明函（如有）（格式见第三章）；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5.3监狱企业证明文件（如有）；</w:t>
      </w:r>
      <w:r/>
    </w:p>
    <w:p>
      <w:pPr>
        <w:ind w:firstLine="420"/>
        <w:spacing w:line="360" w:lineRule="auto"/>
        <w:rPr>
          <w:rFonts w:ascii="宋体" w:hAnsi="宋体"/>
          <w:color w:val="000000"/>
          <w:szCs w:val="21"/>
        </w:rPr>
      </w:pPr>
      <w:r>
        <w:rPr>
          <w:rFonts w:hint="eastAsia" w:ascii="宋体" w:hAnsi="宋体"/>
          <w:color w:val="000000"/>
          <w:szCs w:val="21"/>
        </w:rPr>
        <w:t xml:space="preserve">5.4关于符合本国产品标准的声明函（格式见第三章）</w:t>
      </w:r>
      <w:r/>
    </w:p>
    <w:p>
      <w:pPr>
        <w:ind w:firstLine="422"/>
        <w:spacing w:line="360" w:lineRule="auto"/>
        <w:rPr>
          <w:rFonts w:ascii="宋体" w:hAnsi="宋体"/>
          <w:color w:val="000000"/>
          <w:szCs w:val="21"/>
        </w:rPr>
      </w:pPr>
      <w:r>
        <w:rPr>
          <w:rFonts w:hint="eastAsia" w:ascii="宋体" w:hAnsi="宋体"/>
          <w:b/>
          <w:bCs/>
          <w:color w:val="000000"/>
          <w:szCs w:val="21"/>
        </w:rPr>
        <w:t xml:space="preserve">注：（1）</w:t>
      </w:r>
      <w:r>
        <w:rPr>
          <w:rFonts w:hint="eastAsia" w:ascii="宋体" w:hAnsi="宋体"/>
          <w:color w:val="000000"/>
          <w:szCs w:val="21"/>
        </w:rPr>
        <w:t xml:space="preserve">序号“1、2、3、5”须提供相关资料并加盖投标人电子公章。否则，投标文件将被认定为未实质性响应；</w:t>
      </w:r>
      <w:r/>
    </w:p>
    <w:p>
      <w:pPr>
        <w:ind w:firstLine="422"/>
        <w:spacing w:line="360" w:lineRule="auto"/>
        <w:rPr>
          <w:rFonts w:ascii="宋体" w:hAnsi="宋体"/>
          <w:color w:val="000000"/>
          <w:szCs w:val="21"/>
        </w:rPr>
      </w:pPr>
      <w:r>
        <w:rPr>
          <w:rFonts w:hint="eastAsia" w:ascii="宋体" w:hAnsi="宋体"/>
          <w:b/>
          <w:bCs/>
          <w:color w:val="000000"/>
          <w:szCs w:val="21"/>
        </w:rPr>
        <w:t xml:space="preserve">（2）</w:t>
      </w:r>
      <w:r>
        <w:rPr>
          <w:rFonts w:hint="eastAsia" w:ascii="宋体" w:hAnsi="宋体"/>
          <w:color w:val="000000"/>
          <w:szCs w:val="21"/>
        </w:rPr>
        <w:t xml:space="preserve">投标人所提交的投标书（综合评审文件）完整与否，将直接影响投标人的评分。</w:t>
      </w:r>
      <w:r/>
    </w:p>
    <w:p>
      <w:pPr>
        <w:ind w:firstLine="422"/>
        <w:spacing w:line="360" w:lineRule="auto"/>
        <w:rPr>
          <w:rFonts w:ascii="Arial" w:hAnsi="Arial" w:cs="Arial"/>
          <w:b/>
          <w:bCs/>
          <w:color w:val="000000"/>
          <w:szCs w:val="21"/>
        </w:rPr>
      </w:pPr>
      <w:r>
        <w:rPr>
          <w:rFonts w:hint="eastAsia" w:ascii="Arial" w:hAnsi="Arial" w:cs="Arial"/>
          <w:b/>
          <w:bCs/>
          <w:color w:val="000000"/>
          <w:szCs w:val="21"/>
        </w:rPr>
        <w:t xml:space="preserve">6.</w:t>
      </w:r>
      <w:r>
        <w:rPr>
          <w:rFonts w:hint="eastAsia" w:ascii="Arial" w:hAnsi="Arial" w:cs="Arial"/>
          <w:b/>
          <w:bCs/>
          <w:color w:val="000000"/>
          <w:szCs w:val="21"/>
        </w:rPr>
        <w:t xml:space="preserve">绿色采购（</w:t>
      </w:r>
      <w:r>
        <w:rPr>
          <w:rFonts w:hint="eastAsia" w:ascii="Arial" w:hAnsi="Arial" w:cs="Arial"/>
          <w:b/>
          <w:bCs/>
          <w:color w:val="ff0000"/>
          <w:szCs w:val="21"/>
        </w:rPr>
        <w:t xml:space="preserve">如有</w:t>
      </w:r>
      <w:r>
        <w:rPr>
          <w:rFonts w:hint="eastAsia" w:ascii="Arial" w:hAnsi="Arial" w:cs="Arial"/>
          <w:b/>
          <w:bCs/>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hint="eastAsia"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rPr>
      </w:pPr>
      <w:r>
        <w:rPr>
          <w:rFonts w:hint="eastAsia"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7.</w:t>
      </w:r>
      <w:r>
        <w:rPr>
          <w:rFonts w:hint="eastAsia" w:ascii="Arial" w:hAnsi="Arial" w:cs="Arial"/>
          <w:b/>
          <w:color w:val="000000"/>
          <w:szCs w:val="21"/>
        </w:rPr>
        <w:t xml:space="preserve">注意事项</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876"/>
        <w:numPr>
          <w:ilvl w:val="0"/>
          <w:numId w:val="3"/>
        </w:numPr>
        <w:spacing w:before="0" w:after="0" w:line="360" w:lineRule="auto"/>
      </w:pPr>
      <w:r>
        <w:rPr>
          <w:rFonts w:hint="eastAsia" w:ascii="宋体" w:hAnsi="宋体" w:eastAsia="宋体" w:cs="宋体"/>
          <w:bCs/>
          <w:color w:val="000000"/>
          <w:sz w:val="21"/>
          <w:szCs w:val="21"/>
        </w:rPr>
        <w:t xml:space="preserve">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9" w:name="_Hlk155612446"/>
      <w:r>
        <w:rPr>
          <w:rFonts w:hint="eastAsia" w:ascii="宋体" w:hAnsi="宋体"/>
          <w:color w:val="000000"/>
          <w:szCs w:val="21"/>
        </w:rPr>
        <w:t xml:space="preserve">具体操作方法见《苏采云系统供应商操作手册》。</w:t>
      </w:r>
      <w:bookmarkEnd w:id="39"/>
      <w:r/>
      <w:r/>
    </w:p>
    <w:p>
      <w:pPr>
        <w:pStyle w:val="876"/>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质疑</w:t>
      </w:r>
      <w:r/>
    </w:p>
    <w:p>
      <w:pPr>
        <w:pStyle w:val="881"/>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81"/>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8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w:t>
      </w:r>
      <w:r>
        <w:rPr>
          <w:rFonts w:ascii="宋体" w:hAnsi="宋体"/>
        </w:rPr>
        <w:t xml:space="preserve">不良行为，采购代理机构将提请财政部门将其列入不良行为记录名单，并依法予以处罚。</w:t>
      </w:r>
      <w:r/>
    </w:p>
    <w:p>
      <w:pPr>
        <w:pStyle w:val="876"/>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招标代理人按《投标邀请函》规定的时间、地点进行开标。开标仪式根据委托人授权由招标代理人主持</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参加开标的投标人的法定代表人或被授权人应携带苏采云（CA）进行远程开标，解密时间超过10分钟的，视为无效投标。</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.在开标时，有下列情况之一者将视为无效：</w:t>
      </w:r>
      <w:r/>
    </w:p>
    <w:p>
      <w:pPr>
        <w:ind w:firstLine="420"/>
        <w:spacing w:line="360" w:lineRule="auto"/>
        <w:rPr>
          <w:rFonts w:ascii="宋体" w:hAnsi="宋体"/>
          <w:color w:val="000000"/>
          <w:szCs w:val="21"/>
        </w:rPr>
      </w:pPr>
      <w:r>
        <w:rPr>
          <w:rFonts w:hint="eastAsia" w:ascii="宋体" w:hAnsi="宋体"/>
          <w:color w:val="000000"/>
          <w:szCs w:val="21"/>
        </w:rPr>
        <w:t xml:space="preserve">3.1不符合法律、法规和招标文件中规定的其他实质性要求的。</w:t>
      </w:r>
      <w:r/>
    </w:p>
    <w:p>
      <w:pPr>
        <w:ind w:firstLine="420"/>
        <w:spacing w:line="360" w:lineRule="auto"/>
        <w:rPr>
          <w:rFonts w:ascii="宋体" w:hAnsi="宋体"/>
          <w:color w:val="000000"/>
          <w:szCs w:val="21"/>
        </w:rPr>
      </w:pPr>
      <w:r>
        <w:rPr>
          <w:rFonts w:hint="eastAsia" w:ascii="宋体" w:hAnsi="宋体"/>
          <w:color w:val="000000"/>
          <w:szCs w:val="21"/>
        </w:rPr>
        <w:t xml:space="preserve">（二）资格审查、信用查询</w:t>
      </w:r>
      <w:r/>
    </w:p>
    <w:p>
      <w:pPr>
        <w:ind w:firstLine="420"/>
        <w:spacing w:line="360" w:lineRule="auto"/>
        <w:rPr>
          <w:rFonts w:ascii="宋体" w:hAnsi="宋体"/>
          <w:color w:val="000000"/>
          <w:szCs w:val="21"/>
        </w:rPr>
      </w:pPr>
      <w:r>
        <w:rPr>
          <w:rFonts w:hint="eastAsia" w:ascii="宋体" w:hAnsi="宋体"/>
          <w:color w:val="000000"/>
          <w:szCs w:val="21"/>
        </w:rPr>
        <w:t xml:space="preserve">1.公开招标采购项目开标结束后，采购人应当依法对投标人的资格进行审查，未通过资格审查的视为无效投标。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2.投标人根据资格要求提供相应资料供资格审查（具体要求详见第一章投标邀请）。</w:t>
      </w:r>
      <w:r/>
    </w:p>
    <w:p>
      <w:pPr>
        <w:ind w:firstLine="420"/>
        <w:spacing w:line="360" w:lineRule="auto"/>
        <w:rPr>
          <w:rFonts w:ascii="宋体" w:hAnsi="宋体"/>
          <w:color w:val="000000"/>
          <w:szCs w:val="21"/>
        </w:rPr>
      </w:pPr>
      <w:r>
        <w:rPr>
          <w:rFonts w:hint="eastAsia" w:ascii="宋体" w:hAnsi="宋体"/>
          <w:color w:val="000000"/>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失信主体名单、政府采购严重违法失信行为记录名单的供应商，拒绝其参与政府采购活动。</w:t>
      </w:r>
      <w:r/>
    </w:p>
    <w:p>
      <w:pPr>
        <w:ind w:firstLine="420"/>
        <w:spacing w:line="360" w:lineRule="auto"/>
        <w:rPr>
          <w:rFonts w:ascii="宋体" w:hAnsi="宋体"/>
          <w:color w:val="000000"/>
          <w:szCs w:val="21"/>
        </w:rPr>
      </w:pPr>
      <w:r>
        <w:rPr>
          <w:rFonts w:hint="eastAsia" w:ascii="宋体" w:hAnsi="宋体"/>
          <w:color w:val="000000"/>
          <w:szCs w:val="21"/>
        </w:rPr>
        <w:t xml:space="preserve">3.1查询时间：进入评审环节前。</w:t>
      </w:r>
      <w:r/>
    </w:p>
    <w:p>
      <w:pPr>
        <w:ind w:firstLine="420"/>
        <w:spacing w:line="360" w:lineRule="auto"/>
        <w:rPr>
          <w:rFonts w:ascii="宋体" w:hAnsi="宋体"/>
          <w:color w:val="000000"/>
          <w:szCs w:val="21"/>
        </w:rPr>
      </w:pPr>
      <w:r>
        <w:rPr>
          <w:rFonts w:hint="eastAsia" w:ascii="宋体" w:hAnsi="宋体"/>
          <w:color w:val="000000"/>
          <w:szCs w:val="21"/>
        </w:rPr>
        <w:t xml:space="preserve">3.2查询渠道：“苏采云”系统提供的来自“信用中国”网站查询的相关主体信用记录。</w:t>
      </w:r>
      <w:r/>
    </w:p>
    <w:p>
      <w:pPr>
        <w:ind w:firstLine="420"/>
        <w:spacing w:line="360" w:lineRule="auto"/>
        <w:rPr>
          <w:rFonts w:ascii="宋体" w:hAnsi="宋体"/>
          <w:color w:val="000000"/>
          <w:szCs w:val="21"/>
        </w:rPr>
      </w:pPr>
      <w:r>
        <w:rPr>
          <w:rFonts w:hint="eastAsia" w:ascii="宋体" w:hAnsi="宋体"/>
          <w:color w:val="000000"/>
          <w:szCs w:val="21"/>
        </w:rPr>
        <w:t xml:space="preserve">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评标委员会或评标小组</w:t>
      </w:r>
      <w:r/>
    </w:p>
    <w:p>
      <w:pPr>
        <w:ind w:firstLine="420"/>
        <w:spacing w:line="360" w:lineRule="auto"/>
        <w:rPr>
          <w:rFonts w:ascii="宋体" w:hAnsi="宋体"/>
          <w:color w:val="000000"/>
          <w:szCs w:val="21"/>
        </w:rPr>
      </w:pPr>
      <w:r>
        <w:rPr>
          <w:rFonts w:hint="eastAsia" w:ascii="宋体" w:hAnsi="宋体"/>
          <w:color w:val="000000"/>
          <w:szCs w:val="21"/>
        </w:rPr>
        <w:t xml:space="preserve">1.评标委员会或评标小组（以下简称评标委员会）由采购人依法组建。</w:t>
      </w:r>
      <w:r/>
    </w:p>
    <w:p>
      <w:pPr>
        <w:ind w:firstLine="420"/>
        <w:spacing w:line="360" w:lineRule="auto"/>
        <w:rPr>
          <w:rFonts w:ascii="宋体" w:hAnsi="宋体"/>
          <w:color w:val="000000"/>
          <w:szCs w:val="21"/>
        </w:rPr>
      </w:pPr>
      <w:r>
        <w:rPr>
          <w:rFonts w:hint="eastAsia" w:ascii="宋体" w:hAnsi="宋体"/>
          <w:color w:val="000000"/>
          <w:szCs w:val="21"/>
        </w:rPr>
        <w:t xml:space="preserve">2.评标委员会或评标小组负责具体的评标事，并独立履行以下职责：</w:t>
      </w:r>
      <w:r/>
    </w:p>
    <w:p>
      <w:pPr>
        <w:ind w:firstLine="420"/>
        <w:spacing w:line="360" w:lineRule="auto"/>
        <w:rPr>
          <w:rFonts w:ascii="宋体" w:hAnsi="宋体"/>
          <w:color w:val="000000"/>
          <w:szCs w:val="21"/>
        </w:rPr>
      </w:pPr>
      <w:r>
        <w:rPr>
          <w:rFonts w:hint="eastAsia" w:ascii="宋体" w:hAnsi="宋体"/>
          <w:color w:val="000000"/>
          <w:szCs w:val="21"/>
        </w:rPr>
        <w:t xml:space="preserve">2.1审查投标文件是否符合招标文件的要求，并作出评价。</w:t>
      </w:r>
      <w:r/>
    </w:p>
    <w:p>
      <w:pPr>
        <w:ind w:firstLine="420"/>
        <w:spacing w:line="360" w:lineRule="auto"/>
        <w:rPr>
          <w:rFonts w:ascii="宋体" w:hAnsi="宋体"/>
          <w:color w:val="000000"/>
          <w:szCs w:val="21"/>
        </w:rPr>
      </w:pPr>
      <w:r>
        <w:rPr>
          <w:rFonts w:hint="eastAsia" w:ascii="宋体" w:hAnsi="宋体"/>
          <w:color w:val="000000"/>
          <w:szCs w:val="21"/>
        </w:rPr>
        <w:t xml:space="preserve">2.2可以要求投标供应商对投标文件有关事项作出解释或澄清。</w:t>
      </w:r>
      <w:r/>
    </w:p>
    <w:p>
      <w:pPr>
        <w:ind w:firstLine="420"/>
        <w:spacing w:line="360" w:lineRule="auto"/>
        <w:rPr>
          <w:rFonts w:ascii="宋体" w:hAnsi="宋体"/>
          <w:color w:val="000000"/>
          <w:szCs w:val="21"/>
        </w:rPr>
      </w:pPr>
      <w:r>
        <w:rPr>
          <w:rFonts w:hint="eastAsia" w:ascii="宋体" w:hAnsi="宋体"/>
          <w:color w:val="000000"/>
          <w:szCs w:val="21"/>
        </w:rPr>
        <w:t xml:space="preserve">2.3推荐中标候选供应商名单，或者受招标人委托按照事先确定的办法直接确定中标人。</w:t>
      </w:r>
      <w:r/>
    </w:p>
    <w:p>
      <w:pPr>
        <w:ind w:firstLine="420"/>
        <w:spacing w:line="360" w:lineRule="auto"/>
        <w:rPr>
          <w:rFonts w:ascii="宋体" w:hAnsi="宋体"/>
          <w:color w:val="000000"/>
          <w:szCs w:val="21"/>
        </w:rPr>
      </w:pPr>
      <w:r>
        <w:rPr>
          <w:rFonts w:hint="eastAsia" w:ascii="宋体" w:hAnsi="宋体"/>
          <w:color w:val="000000"/>
          <w:szCs w:val="21"/>
        </w:rPr>
        <w:t xml:space="preserve">2.4向招标采购人或者有关部门报告非法干预评标工作的行为。</w:t>
      </w:r>
      <w:r/>
    </w:p>
    <w:p>
      <w:pPr>
        <w:ind w:firstLine="420"/>
        <w:spacing w:line="360" w:lineRule="auto"/>
        <w:rPr>
          <w:rFonts w:ascii="宋体" w:hAnsi="宋体"/>
          <w:color w:val="000000"/>
          <w:szCs w:val="21"/>
        </w:rPr>
      </w:pPr>
      <w:r>
        <w:rPr>
          <w:rFonts w:hint="eastAsia" w:ascii="宋体" w:hAnsi="宋体"/>
          <w:color w:val="000000"/>
          <w:szCs w:val="21"/>
        </w:rPr>
        <w:t xml:space="preserve">3.评标委员会成员应当履行下列义务：</w:t>
      </w:r>
      <w:r/>
    </w:p>
    <w:p>
      <w:pPr>
        <w:ind w:firstLine="420"/>
        <w:spacing w:line="360" w:lineRule="auto"/>
        <w:rPr>
          <w:rFonts w:ascii="宋体" w:hAnsi="宋体"/>
          <w:color w:val="000000"/>
          <w:szCs w:val="21"/>
        </w:rPr>
      </w:pPr>
      <w:r>
        <w:rPr>
          <w:rFonts w:hint="eastAsia" w:ascii="宋体" w:hAnsi="宋体"/>
          <w:color w:val="000000"/>
          <w:szCs w:val="21"/>
        </w:rPr>
        <w:t xml:space="preserve">3.1遵纪守法，客观、公正、廉洁地履行职责。</w:t>
      </w:r>
      <w:r/>
    </w:p>
    <w:p>
      <w:pPr>
        <w:ind w:firstLine="420"/>
        <w:spacing w:line="360" w:lineRule="auto"/>
        <w:rPr>
          <w:rFonts w:ascii="宋体" w:hAnsi="宋体"/>
          <w:color w:val="000000"/>
          <w:szCs w:val="21"/>
        </w:rPr>
      </w:pPr>
      <w:r>
        <w:rPr>
          <w:rFonts w:hint="eastAsia" w:ascii="宋体" w:hAnsi="宋体"/>
          <w:color w:val="000000"/>
          <w:szCs w:val="21"/>
        </w:rPr>
        <w:t xml:space="preserve">3.2按照招标文件规定的评标办法和评标标准进行评标，对评审意见承担个人责任。</w:t>
      </w:r>
      <w:r/>
    </w:p>
    <w:p>
      <w:pPr>
        <w:ind w:firstLine="420"/>
        <w:spacing w:line="360" w:lineRule="auto"/>
        <w:rPr>
          <w:rFonts w:ascii="宋体" w:hAnsi="宋体"/>
          <w:color w:val="000000"/>
          <w:szCs w:val="21"/>
        </w:rPr>
      </w:pPr>
      <w:r>
        <w:rPr>
          <w:rFonts w:hint="eastAsia" w:ascii="宋体" w:hAnsi="宋体"/>
          <w:color w:val="000000"/>
          <w:szCs w:val="21"/>
        </w:rPr>
        <w:t xml:space="preserve">3.3对评标过程和结果，以及投标人的商业秘密保密。</w:t>
      </w:r>
      <w:r/>
    </w:p>
    <w:p>
      <w:pPr>
        <w:ind w:firstLine="420"/>
        <w:spacing w:line="360" w:lineRule="auto"/>
        <w:rPr>
          <w:rFonts w:ascii="宋体" w:hAnsi="宋体"/>
          <w:color w:val="000000"/>
          <w:szCs w:val="21"/>
        </w:rPr>
      </w:pPr>
      <w:r>
        <w:rPr>
          <w:rFonts w:hint="eastAsia" w:ascii="宋体" w:hAnsi="宋体"/>
          <w:color w:val="000000"/>
          <w:szCs w:val="21"/>
        </w:rPr>
        <w:t xml:space="preserve">3.4参与评标报告的起草。</w:t>
      </w:r>
      <w:r/>
    </w:p>
    <w:p>
      <w:pPr>
        <w:ind w:firstLine="420"/>
        <w:spacing w:line="360" w:lineRule="auto"/>
        <w:rPr>
          <w:rFonts w:ascii="宋体" w:hAnsi="宋体"/>
          <w:color w:val="000000"/>
          <w:szCs w:val="21"/>
        </w:rPr>
      </w:pPr>
      <w:r>
        <w:rPr>
          <w:rFonts w:hint="eastAsia" w:ascii="宋体" w:hAnsi="宋体"/>
          <w:color w:val="000000"/>
          <w:szCs w:val="21"/>
        </w:rPr>
        <w:t xml:space="preserve">3.5配合财政部门的投诉处理工作。</w:t>
      </w:r>
      <w:r/>
    </w:p>
    <w:p>
      <w:pPr>
        <w:ind w:firstLine="420"/>
        <w:spacing w:line="360" w:lineRule="auto"/>
        <w:rPr>
          <w:rFonts w:ascii="宋体" w:hAnsi="宋体"/>
          <w:color w:val="000000"/>
          <w:szCs w:val="21"/>
        </w:rPr>
      </w:pPr>
      <w:r>
        <w:rPr>
          <w:rFonts w:hint="eastAsia" w:ascii="宋体" w:hAnsi="宋体"/>
          <w:color w:val="000000"/>
          <w:szCs w:val="21"/>
        </w:rPr>
        <w:t xml:space="preserve">3.6配合招标采购人答复投标供应商提出的质疑。</w:t>
      </w:r>
      <w:r/>
    </w:p>
    <w:p>
      <w:pPr>
        <w:ind w:firstLine="420"/>
        <w:spacing w:line="360" w:lineRule="auto"/>
        <w:rPr>
          <w:rFonts w:ascii="宋体" w:hAnsi="宋体"/>
          <w:color w:val="000000"/>
          <w:szCs w:val="21"/>
        </w:rPr>
      </w:pPr>
      <w:r>
        <w:rPr>
          <w:rFonts w:hint="eastAsia" w:ascii="宋体" w:hAnsi="宋体"/>
          <w:color w:val="000000"/>
          <w:szCs w:val="21"/>
        </w:rPr>
        <w:t xml:space="preserve">4.公开开标后，直到宣布中标单位中标为止，凡属于审查、澄清、评价和比较投标的所有资料，有关中标的信息都不应向投标人或与评标无关的其他人泄露。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5.在投标文件的审查、澄清、评价和比较以及确定中标的过程中，投标人对招标人和评标委员会成员施加影响的任何行为，都将取消其投标资格</w:t>
      </w:r>
      <w:r/>
    </w:p>
    <w:p>
      <w:pPr>
        <w:ind w:firstLine="420"/>
        <w:spacing w:line="360" w:lineRule="auto"/>
        <w:rPr>
          <w:rFonts w:ascii="宋体" w:hAnsi="宋体"/>
          <w:color w:val="000000"/>
          <w:szCs w:val="21"/>
        </w:rPr>
      </w:pPr>
      <w:r>
        <w:rPr>
          <w:rFonts w:hint="eastAsia" w:ascii="宋体" w:hAnsi="宋体"/>
          <w:color w:val="000000"/>
          <w:szCs w:val="21"/>
        </w:rPr>
        <w:t xml:space="preserve">6.在评标期间，招标人将通过指定联络人与投标人进行联系。</w:t>
      </w:r>
      <w:r/>
    </w:p>
    <w:p>
      <w:pPr>
        <w:ind w:firstLine="420"/>
        <w:spacing w:line="360" w:lineRule="auto"/>
        <w:rPr>
          <w:rFonts w:ascii="宋体" w:hAnsi="宋体"/>
          <w:color w:val="000000"/>
          <w:szCs w:val="21"/>
        </w:rPr>
      </w:pPr>
      <w:r>
        <w:rPr>
          <w:rFonts w:hint="eastAsia" w:ascii="宋体" w:hAnsi="宋体"/>
          <w:color w:val="000000"/>
          <w:szCs w:val="21"/>
        </w:rPr>
        <w:t xml:space="preserve">7.评标委员会不向落标人解释原因。</w:t>
      </w:r>
      <w:r/>
    </w:p>
    <w:p>
      <w:pPr>
        <w:ind w:firstLine="420"/>
        <w:spacing w:line="360" w:lineRule="auto"/>
        <w:rPr>
          <w:rFonts w:ascii="宋体" w:hAnsi="宋体"/>
          <w:color w:val="000000"/>
          <w:szCs w:val="21"/>
        </w:rPr>
      </w:pPr>
      <w:r>
        <w:rPr>
          <w:rFonts w:hint="eastAsia" w:ascii="宋体" w:hAnsi="宋体"/>
          <w:color w:val="000000"/>
          <w:szCs w:val="21"/>
        </w:rPr>
        <w:t xml:space="preserve">（四）对投标人及投标文件的审核</w:t>
      </w:r>
      <w:r/>
    </w:p>
    <w:p>
      <w:pPr>
        <w:ind w:firstLine="420"/>
        <w:spacing w:line="360" w:lineRule="auto"/>
        <w:rPr>
          <w:rFonts w:ascii="宋体" w:hAnsi="宋体"/>
          <w:color w:val="000000"/>
          <w:szCs w:val="21"/>
        </w:rPr>
      </w:pPr>
      <w:r>
        <w:rPr>
          <w:rFonts w:hint="eastAsia" w:ascii="宋体" w:hAnsi="宋体"/>
          <w:color w:val="000000"/>
          <w:szCs w:val="21"/>
        </w:rPr>
        <w:t xml:space="preserve">1.采购人或招标代理人按招标文件规定进行投标人资格审查，如缺少内容，视为无效投标；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2.对价格的计算错误按下述原则修正：</w:t>
      </w:r>
      <w:r/>
    </w:p>
    <w:p>
      <w:pPr>
        <w:ind w:firstLine="420"/>
        <w:spacing w:line="360" w:lineRule="auto"/>
        <w:rPr>
          <w:rFonts w:ascii="宋体" w:hAnsi="宋体"/>
          <w:color w:val="000000"/>
          <w:szCs w:val="21"/>
        </w:rPr>
      </w:pPr>
      <w:r>
        <w:rPr>
          <w:rFonts w:hint="eastAsia" w:ascii="宋体" w:hAnsi="宋体"/>
          <w:color w:val="000000"/>
          <w:szCs w:val="21"/>
        </w:rPr>
        <w:t xml:space="preserve">2.1如果单价乘数量不等于总价，应以单价为准修正总价。</w:t>
      </w:r>
      <w:r/>
    </w:p>
    <w:p>
      <w:pPr>
        <w:ind w:firstLine="420"/>
        <w:spacing w:line="360" w:lineRule="auto"/>
        <w:rPr>
          <w:rFonts w:ascii="宋体" w:hAnsi="宋体"/>
          <w:color w:val="000000"/>
          <w:szCs w:val="21"/>
        </w:rPr>
      </w:pPr>
      <w:r>
        <w:rPr>
          <w:rFonts w:hint="eastAsia" w:ascii="宋体" w:hAnsi="宋体"/>
          <w:color w:val="000000"/>
          <w:szCs w:val="21"/>
        </w:rPr>
        <w:t xml:space="preserve">2.2大写金额与小写金额不一致时，以大写金额为准；</w:t>
      </w:r>
      <w:r/>
    </w:p>
    <w:p>
      <w:pPr>
        <w:ind w:firstLine="420"/>
        <w:spacing w:line="360" w:lineRule="auto"/>
        <w:rPr>
          <w:rFonts w:ascii="宋体" w:hAnsi="宋体"/>
          <w:color w:val="000000"/>
          <w:szCs w:val="21"/>
        </w:rPr>
      </w:pPr>
      <w:r>
        <w:rPr>
          <w:rFonts w:hint="eastAsia" w:ascii="宋体" w:hAnsi="宋体"/>
          <w:color w:val="000000"/>
          <w:szCs w:val="21"/>
        </w:rPr>
        <w:t xml:space="preserve">2.3单价金额小数点有明显错位的，应以总价为准，并修改单价；</w:t>
      </w:r>
      <w:r/>
    </w:p>
    <w:p>
      <w:pPr>
        <w:ind w:firstLine="420"/>
        <w:spacing w:line="360" w:lineRule="auto"/>
        <w:rPr>
          <w:rFonts w:ascii="宋体" w:hAnsi="宋体"/>
          <w:color w:val="000000"/>
          <w:szCs w:val="21"/>
        </w:rPr>
      </w:pPr>
      <w:r>
        <w:rPr>
          <w:rFonts w:hint="eastAsia" w:ascii="宋体" w:hAnsi="宋体"/>
          <w:color w:val="000000"/>
          <w:szCs w:val="21"/>
        </w:rPr>
        <w:t xml:space="preserve">2.4如果以文字表示的数据与数字表示的有差别，应以文字为准修正数字。</w:t>
      </w:r>
      <w:r/>
    </w:p>
    <w:p>
      <w:pPr>
        <w:ind w:firstLine="420"/>
        <w:spacing w:line="360" w:lineRule="auto"/>
        <w:rPr>
          <w:rFonts w:ascii="宋体" w:hAnsi="宋体"/>
          <w:color w:val="000000"/>
          <w:szCs w:val="21"/>
        </w:rPr>
      </w:pPr>
      <w:r>
        <w:rPr>
          <w:rFonts w:hint="eastAsia" w:ascii="宋体" w:hAnsi="宋体"/>
          <w:color w:val="000000"/>
          <w:szCs w:val="21"/>
        </w:rPr>
        <w:t xml:space="preserve">2.5对不同文字文本投标文件的解释发生异议的，以中文文本为准。</w:t>
      </w:r>
      <w:r/>
    </w:p>
    <w:p>
      <w:pPr>
        <w:ind w:firstLine="420"/>
        <w:spacing w:line="360" w:lineRule="auto"/>
        <w:rPr>
          <w:rFonts w:ascii="宋体" w:hAnsi="宋体"/>
          <w:color w:val="000000"/>
          <w:szCs w:val="21"/>
        </w:rPr>
      </w:pPr>
      <w:r>
        <w:rPr>
          <w:rFonts w:hint="eastAsia" w:ascii="宋体" w:hAnsi="宋体"/>
          <w:color w:val="000000"/>
          <w:szCs w:val="21"/>
        </w:rPr>
        <w:t xml:space="preserve">2.6投标人不同意以上修正，则其投标将被拒绝。</w:t>
      </w:r>
      <w:r/>
    </w:p>
    <w:p>
      <w:pPr>
        <w:ind w:firstLine="420"/>
        <w:spacing w:line="360" w:lineRule="auto"/>
        <w:rPr>
          <w:rFonts w:ascii="宋体" w:hAnsi="宋体"/>
          <w:color w:val="000000"/>
          <w:szCs w:val="21"/>
        </w:rPr>
      </w:pPr>
      <w:r>
        <w:rPr>
          <w:rFonts w:hint="eastAsia" w:ascii="宋体" w:hAnsi="宋体"/>
          <w:color w:val="000000"/>
          <w:szCs w:val="21"/>
        </w:rPr>
        <w:t xml:space="preserve">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20"/>
        <w:spacing w:line="360" w:lineRule="auto"/>
        <w:rPr>
          <w:rFonts w:ascii="宋体" w:hAnsi="宋体"/>
          <w:color w:val="000000"/>
          <w:szCs w:val="21"/>
        </w:rPr>
      </w:pPr>
      <w:r>
        <w:rPr>
          <w:rFonts w:hint="eastAsia" w:ascii="宋体" w:hAnsi="宋体"/>
          <w:color w:val="000000"/>
          <w:szCs w:val="21"/>
        </w:rPr>
        <w:t xml:space="preserve">4.招标人对投标文件的判定，只依据投标内容本身，不依靠开标后的任何外来证明。</w:t>
      </w:r>
      <w:r/>
    </w:p>
    <w:p>
      <w:pPr>
        <w:ind w:firstLine="420"/>
        <w:spacing w:line="360" w:lineRule="auto"/>
        <w:rPr>
          <w:rFonts w:ascii="宋体" w:hAnsi="宋体"/>
          <w:color w:val="000000"/>
          <w:szCs w:val="21"/>
        </w:rPr>
      </w:pPr>
      <w:r>
        <w:rPr>
          <w:rFonts w:hint="eastAsia" w:ascii="宋体" w:hAnsi="宋体"/>
          <w:color w:val="000000"/>
          <w:szCs w:val="21"/>
        </w:rPr>
        <w:t xml:space="preserve">5.投标文件有下列情况之一者为无效投标：</w:t>
      </w:r>
      <w:r/>
    </w:p>
    <w:p>
      <w:pPr>
        <w:ind w:firstLine="420"/>
        <w:spacing w:line="360" w:lineRule="auto"/>
        <w:rPr>
          <w:rFonts w:ascii="宋体" w:hAnsi="宋体"/>
          <w:color w:val="000000"/>
          <w:szCs w:val="21"/>
        </w:rPr>
      </w:pPr>
      <w:r>
        <w:rPr>
          <w:rFonts w:hint="eastAsia" w:ascii="宋体" w:hAnsi="宋体"/>
          <w:color w:val="000000"/>
          <w:szCs w:val="21"/>
        </w:rPr>
        <w:t xml:space="preserve">5.1投标报价超过项目预算的；</w:t>
      </w:r>
      <w:r/>
    </w:p>
    <w:p>
      <w:pPr>
        <w:ind w:firstLine="420"/>
        <w:spacing w:line="360" w:lineRule="auto"/>
        <w:rPr>
          <w:rFonts w:ascii="宋体" w:hAnsi="宋体"/>
          <w:color w:val="000000"/>
          <w:szCs w:val="21"/>
        </w:rPr>
      </w:pPr>
      <w:r>
        <w:rPr>
          <w:rFonts w:hint="eastAsia" w:ascii="宋体" w:hAnsi="宋体"/>
          <w:color w:val="000000"/>
          <w:szCs w:val="21"/>
        </w:rPr>
        <w:t xml:space="preserve">5.2投标文件未按照本须知规定签署和盖章；</w:t>
      </w:r>
      <w:r/>
    </w:p>
    <w:p>
      <w:pPr>
        <w:ind w:firstLine="420"/>
        <w:spacing w:line="360" w:lineRule="auto"/>
        <w:rPr>
          <w:rFonts w:ascii="宋体" w:hAnsi="宋体"/>
          <w:color w:val="000000"/>
          <w:szCs w:val="21"/>
        </w:rPr>
      </w:pPr>
      <w:r>
        <w:rPr>
          <w:rFonts w:hint="eastAsia" w:ascii="宋体" w:hAnsi="宋体"/>
          <w:color w:val="000000"/>
          <w:szCs w:val="21"/>
        </w:rPr>
        <w:t xml:space="preserve">5.3不具备招标文件中规定的资格要求；</w:t>
      </w:r>
      <w:r/>
    </w:p>
    <w:p>
      <w:pPr>
        <w:ind w:firstLine="420"/>
        <w:spacing w:line="360" w:lineRule="auto"/>
        <w:rPr>
          <w:rFonts w:ascii="宋体" w:hAnsi="宋体"/>
          <w:color w:val="000000"/>
          <w:szCs w:val="21"/>
        </w:rPr>
      </w:pPr>
      <w:r>
        <w:rPr>
          <w:rFonts w:hint="eastAsia" w:ascii="宋体" w:hAnsi="宋体"/>
          <w:color w:val="000000"/>
          <w:szCs w:val="21"/>
        </w:rPr>
        <w:t xml:space="preserve">5.4与招标文件有重大偏离；</w:t>
      </w:r>
      <w:r/>
    </w:p>
    <w:p>
      <w:pPr>
        <w:ind w:firstLine="420"/>
        <w:spacing w:line="360" w:lineRule="auto"/>
        <w:rPr>
          <w:rFonts w:ascii="宋体" w:hAnsi="宋体"/>
          <w:color w:val="000000"/>
          <w:szCs w:val="21"/>
        </w:rPr>
      </w:pPr>
      <w:r>
        <w:rPr>
          <w:rFonts w:hint="eastAsia" w:ascii="宋体" w:hAnsi="宋体"/>
          <w:color w:val="000000"/>
          <w:szCs w:val="21"/>
        </w:rPr>
        <w:t xml:space="preserve">5.5投标人拒绝修正错误；</w:t>
      </w:r>
      <w:r/>
    </w:p>
    <w:p>
      <w:pPr>
        <w:ind w:firstLine="420"/>
        <w:spacing w:line="360" w:lineRule="auto"/>
        <w:rPr>
          <w:rFonts w:ascii="宋体" w:hAnsi="宋体"/>
          <w:color w:val="000000"/>
          <w:szCs w:val="21"/>
        </w:rPr>
      </w:pPr>
      <w:r>
        <w:rPr>
          <w:rFonts w:hint="eastAsia" w:ascii="宋体" w:hAnsi="宋体"/>
          <w:color w:val="000000"/>
          <w:szCs w:val="21"/>
        </w:rPr>
        <w:t xml:space="preserve">5.6投标人的报价是选择性的；</w:t>
      </w:r>
      <w:r/>
    </w:p>
    <w:p>
      <w:pPr>
        <w:ind w:firstLine="420"/>
        <w:spacing w:line="360" w:lineRule="auto"/>
        <w:rPr>
          <w:rFonts w:ascii="宋体" w:hAnsi="宋体"/>
          <w:color w:val="000000"/>
          <w:szCs w:val="21"/>
        </w:rPr>
      </w:pPr>
      <w:r>
        <w:rPr>
          <w:rFonts w:hint="eastAsia" w:ascii="宋体" w:hAnsi="宋体"/>
          <w:color w:val="000000"/>
          <w:szCs w:val="21"/>
        </w:rPr>
        <w:t xml:space="preserve">5.7投标人的报价只报了部分内容；</w:t>
      </w:r>
      <w:r/>
    </w:p>
    <w:p>
      <w:pPr>
        <w:ind w:firstLine="420"/>
        <w:spacing w:line="360" w:lineRule="auto"/>
        <w:rPr>
          <w:rFonts w:ascii="宋体" w:hAnsi="宋体"/>
          <w:color w:val="000000"/>
          <w:szCs w:val="21"/>
        </w:rPr>
      </w:pPr>
      <w:r>
        <w:rPr>
          <w:rFonts w:hint="eastAsia" w:ascii="宋体" w:hAnsi="宋体"/>
          <w:color w:val="000000"/>
          <w:szCs w:val="21"/>
        </w:rPr>
        <w:t xml:space="preserve">5.8不同供应商的法定代表人或委托代理人有夫妻、直系血亲关系的；</w:t>
      </w:r>
      <w:r/>
    </w:p>
    <w:p>
      <w:pPr>
        <w:ind w:firstLine="420"/>
        <w:spacing w:line="360" w:lineRule="auto"/>
        <w:rPr>
          <w:rFonts w:ascii="宋体" w:hAnsi="宋体"/>
          <w:color w:val="000000"/>
          <w:szCs w:val="21"/>
        </w:rPr>
      </w:pPr>
      <w:r>
        <w:rPr>
          <w:rFonts w:hint="eastAsia" w:ascii="宋体" w:hAnsi="宋体"/>
          <w:color w:val="000000"/>
          <w:szCs w:val="21"/>
        </w:rPr>
        <w:t xml:space="preserve">5.9不同供应商的负责人为同一人或者存在控股、管理关系的；</w:t>
      </w:r>
      <w:r/>
    </w:p>
    <w:p>
      <w:pPr>
        <w:ind w:firstLine="420"/>
        <w:spacing w:line="360" w:lineRule="auto"/>
        <w:rPr>
          <w:rFonts w:ascii="宋体" w:hAnsi="宋体"/>
          <w:color w:val="000000"/>
          <w:szCs w:val="21"/>
        </w:rPr>
      </w:pPr>
      <w:r>
        <w:rPr>
          <w:rFonts w:hint="eastAsia" w:ascii="宋体" w:hAnsi="宋体"/>
          <w:color w:val="000000"/>
          <w:szCs w:val="21"/>
        </w:rPr>
        <w:t xml:space="preserve">5.10服务承诺和付款条件未响应招标要求的；</w:t>
      </w:r>
      <w:r/>
    </w:p>
    <w:p>
      <w:pPr>
        <w:ind w:firstLine="420"/>
        <w:spacing w:line="360" w:lineRule="auto"/>
        <w:rPr>
          <w:rFonts w:ascii="宋体" w:hAnsi="宋体"/>
          <w:color w:val="000000"/>
          <w:szCs w:val="21"/>
        </w:rPr>
      </w:pPr>
      <w:r>
        <w:rPr>
          <w:rFonts w:hint="eastAsia" w:ascii="宋体" w:hAnsi="宋体"/>
          <w:color w:val="000000"/>
          <w:szCs w:val="21"/>
        </w:rPr>
        <w:t xml:space="preserve">5.11不符合法律、法规和招标文件规定的其他实质性要求的；</w:t>
      </w:r>
      <w:r/>
    </w:p>
    <w:p>
      <w:pPr>
        <w:ind w:firstLine="420"/>
        <w:spacing w:line="360" w:lineRule="auto"/>
        <w:rPr>
          <w:rFonts w:ascii="宋体" w:hAnsi="宋体"/>
          <w:color w:val="000000"/>
          <w:szCs w:val="21"/>
        </w:rPr>
      </w:pPr>
      <w:r>
        <w:rPr>
          <w:rFonts w:hint="eastAsia" w:ascii="宋体" w:hAnsi="宋体"/>
          <w:color w:val="000000"/>
          <w:szCs w:val="21"/>
        </w:rPr>
        <w:t xml:space="preserve">5.12</w:t>
      </w:r>
      <w:r>
        <w:rPr>
          <w:rFonts w:hint="eastAsia" w:ascii="宋体" w:hAnsi="宋体"/>
          <w:b/>
          <w:bCs/>
          <w:color w:val="000000"/>
          <w:szCs w:val="21"/>
        </w:rPr>
        <w:t xml:space="preserve">供应商查询中，不同供应商上传投标文件所使用的电脑的MAC地址和标书制作工具客户</w:t>
      </w:r>
      <w:r>
        <w:rPr>
          <w:rFonts w:hint="eastAsia" w:ascii="宋体" w:hAnsi="宋体"/>
          <w:b/>
          <w:bCs/>
          <w:color w:val="000000"/>
          <w:szCs w:val="21"/>
        </w:rPr>
        <w:t xml:space="preserve">端标识码均一致的（如发现违法违规行为，将依法追究其法律责任）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5.13其他被评委会认定无效的情况。</w:t>
      </w:r>
      <w:r/>
    </w:p>
    <w:p>
      <w:pPr>
        <w:ind w:firstLine="420"/>
        <w:spacing w:line="360" w:lineRule="auto"/>
        <w:rPr>
          <w:rFonts w:ascii="宋体" w:hAnsi="宋体"/>
          <w:color w:val="000000"/>
          <w:szCs w:val="21"/>
        </w:rPr>
      </w:pPr>
      <w:r>
        <w:rPr>
          <w:rFonts w:hint="eastAsia" w:ascii="宋体" w:hAnsi="宋体"/>
          <w:color w:val="000000"/>
          <w:szCs w:val="21"/>
        </w:rPr>
        <w:t xml:space="preserve">（五）投标的澄清</w:t>
      </w:r>
      <w:r/>
    </w:p>
    <w:p>
      <w:pPr>
        <w:ind w:firstLine="420"/>
        <w:spacing w:line="360" w:lineRule="auto"/>
        <w:rPr>
          <w:rFonts w:ascii="宋体" w:hAnsi="宋体"/>
          <w:color w:val="000000"/>
          <w:szCs w:val="21"/>
        </w:rPr>
      </w:pPr>
      <w:r>
        <w:rPr>
          <w:rFonts w:hint="eastAsia" w:ascii="宋体" w:hAnsi="宋体"/>
          <w:color w:val="000000"/>
          <w:szCs w:val="21"/>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color w:val="000000"/>
          <w:szCs w:val="21"/>
        </w:rPr>
      </w:pPr>
      <w:r>
        <w:rPr>
          <w:rFonts w:hint="eastAsia" w:ascii="宋体" w:hAnsi="宋体"/>
          <w:color w:val="000000"/>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ind w:firstLine="420"/>
        <w:spacing w:line="360" w:lineRule="auto"/>
        <w:rPr>
          <w:rFonts w:ascii="宋体" w:hAnsi="宋体"/>
          <w:color w:val="000000"/>
          <w:szCs w:val="21"/>
        </w:rPr>
      </w:pPr>
      <w:r>
        <w:rPr>
          <w:rFonts w:hint="eastAsia" w:ascii="宋体" w:hAnsi="宋体"/>
          <w:color w:val="000000"/>
          <w:szCs w:val="21"/>
        </w:rPr>
        <w:t xml:space="preserve">3.接到评委会澄清、说明和补正要求的投标人如未按规定做出澄清、说明和补正，其风险由投标人自行承担。投标人的澄清、说明或者补正不得超出投标文件的范围或者改变投标文件的实质性内容。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（六）投标文件的评价和比较</w:t>
      </w:r>
      <w:r/>
    </w:p>
    <w:p>
      <w:pPr>
        <w:ind w:firstLine="420"/>
        <w:spacing w:line="360" w:lineRule="auto"/>
        <w:rPr>
          <w:rFonts w:ascii="宋体" w:hAnsi="宋体"/>
          <w:color w:val="000000"/>
          <w:szCs w:val="21"/>
        </w:rPr>
      </w:pPr>
      <w:r>
        <w:rPr>
          <w:rFonts w:hint="eastAsia" w:ascii="宋体" w:hAnsi="宋体"/>
          <w:color w:val="000000"/>
          <w:szCs w:val="21"/>
        </w:rPr>
        <w:t xml:space="preserve">1.评标委员会将仅对按照本须知有关规定确定为实质上响应招标文件要求的投标文件进行评价和比较。</w:t>
      </w:r>
      <w:r/>
    </w:p>
    <w:p>
      <w:pPr>
        <w:ind w:firstLine="420"/>
        <w:spacing w:line="360" w:lineRule="auto"/>
        <w:rPr>
          <w:rFonts w:ascii="宋体" w:hAnsi="宋体"/>
          <w:color w:val="000000"/>
          <w:szCs w:val="21"/>
        </w:rPr>
      </w:pPr>
      <w:r>
        <w:rPr>
          <w:rFonts w:hint="eastAsia" w:ascii="宋体" w:hAnsi="宋体"/>
          <w:color w:val="000000"/>
          <w:szCs w:val="21"/>
        </w:rPr>
        <w:t xml:space="preserve">2.评价和比较采用综合评分法，评标委员会严格按照招标文件的要求、条件、评分标准，对投标人所作的实质性响应内容进行比较。</w:t>
      </w:r>
      <w:r/>
    </w:p>
    <w:p>
      <w:pPr>
        <w:pStyle w:val="876"/>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pStyle w:val="876"/>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w:t>
      </w:r>
      <w:r/>
    </w:p>
    <w:p>
      <w:pPr>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2.3</w:t>
      </w: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2.4中标通知书将成为合同的组成部分</w:t>
      </w:r>
      <w:r/>
    </w:p>
    <w:p>
      <w:pPr>
        <w:ind w:left="420"/>
        <w:spacing w:line="360" w:lineRule="auto"/>
        <w:rPr>
          <w:rFonts w:ascii="宋体" w:hAnsi="宋体"/>
          <w:color w:val="000000"/>
          <w:szCs w:val="21"/>
        </w:rPr>
      </w:pPr>
      <w:r>
        <w:rPr>
          <w:rFonts w:hint="eastAsia" w:ascii="宋体" w:hAnsi="宋体"/>
          <w:color w:val="000000"/>
          <w:szCs w:val="21"/>
        </w:rPr>
        <w:t xml:space="preserve">3.合同的签订</w:t>
      </w:r>
      <w:r/>
    </w:p>
    <w:p>
      <w:pPr>
        <w:ind w:firstLine="420"/>
        <w:spacing w:line="360" w:lineRule="auto"/>
        <w:rPr>
          <w:rFonts w:ascii="Arial" w:hAnsi="Arial" w:cs="Arial"/>
          <w:szCs w:val="21"/>
        </w:rPr>
      </w:pPr>
      <w:r>
        <w:rPr>
          <w:rFonts w:hint="eastAsia" w:ascii="宋体" w:hAnsi="宋体"/>
          <w:color w:val="000000"/>
          <w:szCs w:val="21"/>
        </w:rPr>
        <w:t xml:space="preserve">3.1</w:t>
      </w:r>
      <w:r>
        <w:rPr>
          <w:rFonts w:hint="eastAsia" w:ascii="Arial" w:hAnsi="Arial" w:cs="Arial"/>
          <w:szCs w:val="21"/>
        </w:rPr>
        <w:t xml:space="preserve">采购人应当自中标通知书发出之日起</w:t>
      </w:r>
      <w:r>
        <w:rPr>
          <w:rFonts w:hint="eastAsia" w:ascii="Arial" w:hAnsi="Arial" w:cs="Arial"/>
          <w:szCs w:val="21"/>
        </w:rPr>
        <w:t xml:space="preserve">30</w:t>
      </w:r>
      <w:r>
        <w:rPr>
          <w:rFonts w:hint="eastAsia" w:ascii="Arial" w:hAnsi="Arial" w:cs="Arial"/>
          <w:szCs w:val="21"/>
        </w:rPr>
        <w:t xml:space="preserve">日内，按照招标文件和中标人投标文件的规定，与中标人签订书面合同。所签订的合同不得对招标文件确定的事项和中标人投标文件作实质性修改。</w:t>
      </w:r>
      <w:r/>
    </w:p>
    <w:p>
      <w:pPr>
        <w:ind w:firstLine="420"/>
        <w:spacing w:line="360" w:lineRule="auto"/>
        <w:rPr>
          <w:rFonts w:ascii="Arial" w:hAnsi="Arial" w:cs="Arial"/>
          <w:szCs w:val="21"/>
        </w:rPr>
      </w:pPr>
      <w:r>
        <w:rPr>
          <w:rFonts w:hint="eastAsia" w:ascii="宋体" w:hAnsi="宋体"/>
          <w:color w:val="000000"/>
          <w:szCs w:val="21"/>
        </w:rPr>
        <w:t xml:space="preserve">3.2</w:t>
      </w:r>
      <w:r>
        <w:rPr>
          <w:rFonts w:hint="eastAsia" w:ascii="Arial" w:hAnsi="Arial" w:cs="Arial"/>
          <w:szCs w:val="21"/>
        </w:rPr>
        <w:t xml:space="preserve">中标单位应按中标通知书中规定的时间和地点，由法定代表人或授权委托人与甲方代表签订合同。否则按放弃中标权处理。</w:t>
      </w:r>
      <w:r/>
    </w:p>
    <w:p>
      <w:pPr>
        <w:ind w:firstLine="420"/>
        <w:spacing w:line="360" w:lineRule="auto"/>
        <w:rPr>
          <w:rFonts w:ascii="Arial" w:hAnsi="Arial" w:cs="Arial"/>
          <w:szCs w:val="21"/>
        </w:rPr>
      </w:pPr>
      <w:r>
        <w:rPr>
          <w:rFonts w:hint="eastAsia" w:ascii="宋体" w:hAnsi="宋体"/>
          <w:color w:val="000000"/>
          <w:szCs w:val="21"/>
        </w:rPr>
        <w:t xml:space="preserve">3.3</w:t>
      </w:r>
      <w:r>
        <w:rPr>
          <w:rFonts w:hint="eastAsia" w:ascii="Arial" w:hAnsi="Arial" w:cs="Arial"/>
          <w:szCs w:val="21"/>
        </w:rPr>
        <w:t xml:space="preserve">采购人不得向中标人提出任何不合理的要求作为签订合同的条件。</w:t>
      </w:r>
      <w:r/>
    </w:p>
    <w:p>
      <w:pPr>
        <w:ind w:firstLine="420"/>
        <w:spacing w:line="360" w:lineRule="auto"/>
        <w:rPr>
          <w:rFonts w:ascii="Arial" w:hAnsi="Arial" w:cs="Arial"/>
          <w:szCs w:val="21"/>
        </w:rPr>
      </w:pPr>
      <w:r>
        <w:rPr>
          <w:rFonts w:hint="eastAsia" w:ascii="宋体" w:hAnsi="宋体"/>
          <w:color w:val="000000"/>
          <w:szCs w:val="21"/>
        </w:rPr>
        <w:t xml:space="preserve">3.4</w:t>
      </w:r>
      <w:r>
        <w:rPr>
          <w:rFonts w:hint="eastAsia" w:ascii="Arial" w:hAnsi="Arial" w:cs="Arial"/>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876"/>
        <w:numPr>
          <w:ilvl w:val="0"/>
          <w:numId w:val="3"/>
        </w:numPr>
        <w:spacing w:before="0" w:after="0" w:line="360" w:lineRule="auto"/>
      </w:pPr>
      <w:r>
        <w:rPr>
          <w:rFonts w:hint="eastAsia" w:ascii="宋体" w:hAnsi="宋体" w:eastAsia="宋体" w:cs="宋体"/>
          <w:bCs/>
          <w:color w:val="000000"/>
          <w:sz w:val="21"/>
          <w:szCs w:val="21"/>
        </w:rPr>
        <w:t xml:space="preserve">诚实信用</w:t>
      </w:r>
      <w:r/>
    </w:p>
    <w:p>
      <w:pPr>
        <w:ind w:firstLine="420"/>
        <w:spacing w:line="360" w:lineRule="auto"/>
        <w:rPr>
          <w:rFonts w:ascii="Arial" w:hAnsi="Arial" w:cs="Arial"/>
          <w:szCs w:val="21"/>
        </w:rPr>
      </w:pPr>
      <w:r>
        <w:rPr>
          <w:rFonts w:hint="eastAsia" w:ascii="Arial" w:hAnsi="Arial" w:cs="Arial"/>
          <w:szCs w:val="21"/>
        </w:rPr>
        <w:t xml:space="preserve">（一）诚实信用</w:t>
      </w:r>
      <w:r/>
    </w:p>
    <w:p>
      <w:pPr>
        <w:ind w:firstLine="420"/>
        <w:spacing w:line="360" w:lineRule="auto"/>
        <w:rPr>
          <w:rFonts w:ascii="Arial" w:hAnsi="Arial" w:cs="Arial"/>
          <w:szCs w:val="21"/>
        </w:rPr>
      </w:pPr>
      <w:r>
        <w:rPr>
          <w:rFonts w:hint="eastAsia" w:ascii="Arial" w:hAnsi="Arial" w:cs="Arial"/>
          <w:szCs w:val="21"/>
        </w:rPr>
        <w:t xml:space="preserve">1.</w:t>
      </w:r>
      <w:r>
        <w:rPr>
          <w:rFonts w:hint="eastAsia" w:ascii="Arial" w:hAnsi="Arial" w:cs="Arial"/>
          <w:szCs w:val="21"/>
        </w:rPr>
        <w:t xml:space="preserve">供应商之间不得相互串通投标报价，不得妨碍其他供应商的公平竞争，不得损害采购人和其他供应商的合法权益。</w:t>
      </w:r>
      <w:r/>
    </w:p>
    <w:p>
      <w:pPr>
        <w:ind w:firstLine="420"/>
        <w:spacing w:line="360" w:lineRule="auto"/>
        <w:rPr>
          <w:rFonts w:ascii="Arial" w:hAnsi="Arial" w:cs="Arial"/>
          <w:szCs w:val="21"/>
        </w:rPr>
      </w:pPr>
      <w:r>
        <w:rPr>
          <w:rFonts w:hint="eastAsia" w:ascii="Arial" w:hAnsi="Arial" w:cs="Arial"/>
          <w:szCs w:val="21"/>
        </w:rPr>
        <w:t xml:space="preserve">2.</w:t>
      </w:r>
      <w:r>
        <w:rPr>
          <w:rFonts w:hint="eastAsia" w:ascii="Arial" w:hAnsi="Arial" w:cs="Arial"/>
          <w:szCs w:val="21"/>
        </w:rPr>
        <w:t xml:space="preserve">供应商不得虚假承诺，否则，按照提供虚假材料谋取中标处理。</w:t>
      </w:r>
      <w:r/>
    </w:p>
    <w:p>
      <w:pPr>
        <w:ind w:firstLine="420"/>
        <w:spacing w:line="360" w:lineRule="auto"/>
        <w:rPr>
          <w:rFonts w:ascii="Arial" w:hAnsi="Arial" w:cs="Arial"/>
          <w:szCs w:val="21"/>
        </w:rPr>
      </w:pPr>
      <w:r>
        <w:rPr>
          <w:rFonts w:hint="eastAsia" w:ascii="Arial" w:hAnsi="Arial" w:cs="Arial"/>
          <w:szCs w:val="21"/>
        </w:rPr>
        <w:t xml:space="preserve">3.</w:t>
      </w:r>
      <w:r>
        <w:rPr>
          <w:rFonts w:hint="eastAsia" w:ascii="Arial" w:hAnsi="Arial" w:cs="Arial"/>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ascii="Arial" w:hAnsi="Arial" w:cs="Arial"/>
          <w:szCs w:val="21"/>
        </w:rPr>
      </w:pPr>
      <w:r>
        <w:rPr>
          <w:rFonts w:hint="eastAsia" w:ascii="Arial" w:hAnsi="Arial" w:cs="Arial"/>
          <w:szCs w:val="21"/>
        </w:rPr>
        <w:t xml:space="preserve">4.</w:t>
      </w:r>
      <w:r>
        <w:rPr>
          <w:rFonts w:hint="eastAsia" w:ascii="Arial" w:hAnsi="Arial" w:cs="Arial"/>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Arial" w:hAnsi="Arial" w:cs="Arial"/>
          <w:szCs w:val="21"/>
        </w:rPr>
      </w:pPr>
      <w:r>
        <w:rPr>
          <w:rFonts w:hint="eastAsia" w:ascii="Arial" w:hAnsi="Arial" w:cs="Arial"/>
          <w:b/>
          <w:bCs/>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876"/>
        <w:numPr>
          <w:ilvl w:val="0"/>
          <w:numId w:val="3"/>
        </w:numPr>
        <w:spacing w:before="0" w:after="0" w:line="360" w:lineRule="auto"/>
      </w:pPr>
      <w:r>
        <w:rPr>
          <w:rFonts w:hint="eastAsia" w:ascii="宋体" w:hAnsi="宋体" w:eastAsia="宋体" w:cs="宋体"/>
          <w:bCs/>
          <w:color w:val="000000"/>
          <w:sz w:val="21"/>
          <w:szCs w:val="21"/>
        </w:rPr>
        <w:t xml:space="preserve">其他事项</w:t>
      </w:r>
      <w:r/>
    </w:p>
    <w:p>
      <w:pPr>
        <w:ind w:firstLine="420"/>
        <w:spacing w:line="360" w:lineRule="auto"/>
      </w:pPr>
      <w:r>
        <w:rPr>
          <w:rFonts w:hint="eastAsia"/>
        </w:rPr>
        <w:t xml:space="preserve">本项目代理服务费由中标单位承担。</w:t>
      </w:r>
      <w:r/>
    </w:p>
    <w:p>
      <w:pPr>
        <w:ind w:firstLine="422"/>
        <w:spacing w:line="360" w:lineRule="auto"/>
        <w:rPr>
          <w:rFonts w:ascii="Arial" w:hAnsi="Arial" w:cs="Arial"/>
          <w:b/>
          <w:szCs w:val="21"/>
        </w:rPr>
      </w:pPr>
      <w:r>
        <w:rPr>
          <w:rFonts w:ascii="Arial" w:hAnsi="Arial" w:cs="Arial"/>
          <w:b/>
          <w:szCs w:val="21"/>
        </w:rPr>
        <w:t xml:space="preserve">1</w:t>
      </w:r>
      <w:r>
        <w:rPr>
          <w:rFonts w:hint="eastAsia" w:ascii="Arial" w:hAnsi="宋体" w:cs="Arial"/>
          <w:b/>
          <w:szCs w:val="21"/>
        </w:rPr>
        <w:t xml:space="preserve">.</w:t>
      </w:r>
      <w:r>
        <w:rPr>
          <w:rFonts w:ascii="Arial" w:hAnsi="宋体" w:cs="Arial"/>
          <w:b/>
          <w:szCs w:val="21"/>
        </w:rPr>
        <w:t xml:space="preserve">中标服务费</w:t>
      </w:r>
      <w:r/>
    </w:p>
    <w:p>
      <w:pPr>
        <w:ind w:firstLine="420"/>
        <w:spacing w:line="360" w:lineRule="auto"/>
        <w:rPr>
          <w:rFonts w:ascii="Arial" w:hAnsi="Arial" w:cs="Arial"/>
          <w:szCs w:val="21"/>
        </w:rPr>
      </w:pPr>
      <w:r>
        <w:rPr>
          <w:rFonts w:ascii="Arial" w:hAnsi="Arial" w:cs="Arial"/>
          <w:szCs w:val="21"/>
        </w:rPr>
        <w:t xml:space="preserve">1.1</w:t>
      </w:r>
      <w:r>
        <w:rPr>
          <w:rFonts w:ascii="Arial" w:cs="Arial"/>
          <w:szCs w:val="21"/>
        </w:rPr>
        <w:t xml:space="preserve">中标单位须按规定支付中标服务费，该费用应在</w:t>
      </w:r>
      <w:r>
        <w:rPr>
          <w:rFonts w:hint="eastAsia" w:ascii="Arial" w:cs="Arial"/>
          <w:szCs w:val="21"/>
        </w:rPr>
        <w:t xml:space="preserve">中标公示</w:t>
      </w:r>
      <w:r>
        <w:rPr>
          <w:rFonts w:ascii="Arial" w:cs="Arial"/>
          <w:szCs w:val="21"/>
        </w:rPr>
        <w:t xml:space="preserve">后三天内付清。</w:t>
      </w:r>
      <w:r/>
    </w:p>
    <w:p>
      <w:pPr>
        <w:ind w:firstLine="420"/>
        <w:spacing w:line="360" w:lineRule="auto"/>
        <w:rPr>
          <w:rFonts w:ascii="Arial" w:cs="Arial"/>
          <w:szCs w:val="21"/>
        </w:rPr>
      </w:pPr>
      <w:r>
        <w:rPr>
          <w:rFonts w:ascii="Arial" w:hAnsi="Arial" w:cs="Arial"/>
          <w:szCs w:val="21"/>
        </w:rPr>
        <w:t xml:space="preserve">1.2</w:t>
      </w:r>
      <w:r>
        <w:rPr>
          <w:rFonts w:ascii="Arial" w:cs="Arial"/>
          <w:szCs w:val="21"/>
        </w:rPr>
        <w:t xml:space="preserve">中标单位如果未按规定缴纳中标服务费，</w:t>
      </w:r>
      <w:r>
        <w:rPr>
          <w:rFonts w:hint="eastAsia" w:ascii="Arial" w:cs="Arial"/>
          <w:szCs w:val="21"/>
        </w:rPr>
        <w:t xml:space="preserve">招标代理公司</w:t>
      </w:r>
      <w:r>
        <w:rPr>
          <w:rFonts w:ascii="Arial" w:cs="Arial"/>
          <w:szCs w:val="21"/>
        </w:rPr>
        <w:t xml:space="preserve">保留诉讼的权利。</w:t>
      </w:r>
      <w:r/>
    </w:p>
    <w:p>
      <w:pPr>
        <w:ind w:firstLine="420"/>
        <w:spacing w:line="360" w:lineRule="auto"/>
        <w:rPr>
          <w:rFonts w:ascii="Arial" w:cs="Arial"/>
          <w:szCs w:val="21"/>
        </w:rPr>
      </w:pPr>
      <w:r>
        <w:rPr>
          <w:rFonts w:hint="eastAsia" w:ascii="Arial" w:cs="Arial"/>
          <w:szCs w:val="21"/>
        </w:rPr>
        <w:t xml:space="preserve">1.3</w:t>
      </w:r>
      <w:r>
        <w:rPr>
          <w:rFonts w:hint="eastAsia" w:ascii="Arial" w:cs="Arial"/>
          <w:szCs w:val="21"/>
        </w:rPr>
        <w:t xml:space="preserve">中标服务费</w:t>
      </w:r>
      <w:r>
        <w:rPr>
          <w:rFonts w:ascii="Arial" w:hAnsi="Arial" w:cs="Arial"/>
          <w:szCs w:val="21"/>
        </w:rPr>
        <w:t xml:space="preserve">以差额累计法计取（按预算金额</w:t>
      </w:r>
      <w:r>
        <w:rPr>
          <w:rFonts w:ascii="Arial" w:hAnsi="Arial" w:cs="Arial"/>
          <w:szCs w:val="21"/>
        </w:rPr>
        <w:t xml:space="preserve">100</w:t>
      </w:r>
      <w:r>
        <w:rPr>
          <w:rFonts w:ascii="Arial" w:hAnsi="Arial" w:cs="Arial"/>
          <w:szCs w:val="21"/>
        </w:rPr>
        <w:t xml:space="preserve">万元以下收取</w:t>
      </w:r>
      <w:r>
        <w:rPr>
          <w:rFonts w:ascii="Arial" w:hAnsi="Arial" w:cs="Arial"/>
          <w:szCs w:val="21"/>
        </w:rPr>
        <w:t xml:space="preserve">1.5%</w:t>
      </w:r>
      <w:r>
        <w:rPr>
          <w:rFonts w:ascii="Arial" w:hAnsi="Arial" w:cs="Arial"/>
          <w:szCs w:val="21"/>
        </w:rPr>
        <w:t xml:space="preserve">；</w:t>
      </w:r>
      <w:r>
        <w:rPr>
          <w:rFonts w:ascii="Arial" w:hAnsi="Arial" w:cs="Arial"/>
          <w:szCs w:val="21"/>
        </w:rPr>
        <w:t xml:space="preserve">100-500</w:t>
      </w:r>
      <w:r>
        <w:rPr>
          <w:rFonts w:ascii="Arial" w:hAnsi="Arial" w:cs="Arial"/>
          <w:szCs w:val="21"/>
        </w:rPr>
        <w:t xml:space="preserve">万元收取</w:t>
      </w:r>
      <w:r>
        <w:rPr>
          <w:rFonts w:ascii="Arial" w:hAnsi="Arial" w:cs="Arial"/>
          <w:szCs w:val="21"/>
        </w:rPr>
        <w:t xml:space="preserve">1.1%</w:t>
      </w:r>
      <w:r>
        <w:rPr>
          <w:rFonts w:ascii="Arial" w:hAnsi="Arial" w:cs="Arial"/>
          <w:szCs w:val="21"/>
        </w:rPr>
        <w:t xml:space="preserve">；</w:t>
      </w:r>
      <w:r>
        <w:rPr>
          <w:rFonts w:ascii="Arial" w:hAnsi="Arial" w:cs="Arial"/>
          <w:szCs w:val="21"/>
        </w:rPr>
        <w:t xml:space="preserve">500-1000</w:t>
      </w:r>
      <w:r>
        <w:rPr>
          <w:rFonts w:ascii="Arial" w:hAnsi="Arial" w:cs="Arial"/>
          <w:szCs w:val="21"/>
        </w:rPr>
        <w:t xml:space="preserve">万元收取</w:t>
      </w:r>
      <w:r>
        <w:rPr>
          <w:rFonts w:ascii="Arial" w:hAnsi="Arial" w:cs="Arial"/>
          <w:szCs w:val="21"/>
        </w:rPr>
        <w:t xml:space="preserve">0.8%</w:t>
      </w:r>
      <w:r>
        <w:rPr>
          <w:rFonts w:ascii="Arial" w:hAnsi="Arial" w:cs="Arial"/>
          <w:szCs w:val="21"/>
        </w:rPr>
        <w:t xml:space="preserve">；</w:t>
      </w:r>
      <w:r>
        <w:rPr>
          <w:rFonts w:ascii="Arial" w:hAnsi="Arial" w:cs="Arial"/>
          <w:szCs w:val="21"/>
        </w:rPr>
        <w:t xml:space="preserve">1000-5000</w:t>
      </w:r>
      <w:r>
        <w:rPr>
          <w:rFonts w:ascii="Arial" w:hAnsi="Arial" w:cs="Arial"/>
          <w:szCs w:val="21"/>
        </w:rPr>
        <w:t xml:space="preserve">万元收取</w:t>
      </w:r>
      <w:r>
        <w:rPr>
          <w:rFonts w:ascii="Arial" w:hAnsi="Arial" w:cs="Arial"/>
          <w:szCs w:val="21"/>
        </w:rPr>
        <w:t xml:space="preserve">0.5%</w:t>
      </w:r>
      <w:r>
        <w:rPr>
          <w:rFonts w:ascii="Arial" w:hAnsi="Arial" w:cs="Arial"/>
          <w:szCs w:val="21"/>
        </w:rPr>
        <w:t xml:space="preserve">；</w:t>
      </w:r>
      <w:r>
        <w:rPr>
          <w:rFonts w:ascii="Arial" w:hAnsi="Arial" w:cs="Arial"/>
          <w:szCs w:val="21"/>
        </w:rPr>
        <w:t xml:space="preserve">5000</w:t>
      </w:r>
      <w:r>
        <w:rPr>
          <w:rFonts w:ascii="Arial" w:hAnsi="Arial" w:cs="Arial"/>
          <w:szCs w:val="21"/>
        </w:rPr>
        <w:t xml:space="preserve">万元以上收取</w:t>
      </w:r>
      <w:r>
        <w:rPr>
          <w:rFonts w:ascii="Arial" w:hAnsi="Arial" w:cs="Arial"/>
          <w:szCs w:val="21"/>
        </w:rPr>
        <w:t xml:space="preserve">0.25%</w:t>
      </w:r>
      <w:r>
        <w:rPr>
          <w:rFonts w:ascii="Arial" w:hAnsi="Arial" w:cs="Arial"/>
          <w:szCs w:val="21"/>
        </w:rPr>
        <w:t xml:space="preserve">，每个项目不满</w:t>
      </w:r>
      <w:r>
        <w:rPr>
          <w:rFonts w:ascii="Arial" w:hAnsi="Arial" w:cs="Arial"/>
          <w:szCs w:val="21"/>
        </w:rPr>
        <w:t xml:space="preserve">3000</w:t>
      </w:r>
      <w:r>
        <w:rPr>
          <w:rFonts w:ascii="Arial" w:hAnsi="Arial" w:cs="Arial"/>
          <w:szCs w:val="21"/>
        </w:rPr>
        <w:t xml:space="preserve">元按照</w:t>
      </w:r>
      <w:r>
        <w:rPr>
          <w:rFonts w:ascii="Arial" w:hAnsi="Arial" w:cs="Arial"/>
          <w:szCs w:val="21"/>
        </w:rPr>
        <w:t xml:space="preserve">3000</w:t>
      </w:r>
      <w:r>
        <w:rPr>
          <w:rFonts w:ascii="Arial" w:hAnsi="Arial" w:cs="Arial"/>
          <w:szCs w:val="21"/>
        </w:rPr>
        <w:t xml:space="preserve">元收取）。</w:t>
      </w:r>
      <w:r/>
    </w:p>
    <w:p>
      <w:pPr>
        <w:ind w:firstLine="420"/>
        <w:spacing w:line="360" w:lineRule="auto"/>
        <w:rPr>
          <w:rFonts w:ascii="Arial" w:cs="Arial"/>
          <w:szCs w:val="21"/>
        </w:rPr>
      </w:pPr>
      <w:r>
        <w:rPr>
          <w:rFonts w:hint="eastAsia" w:ascii="Arial" w:cs="Arial"/>
          <w:szCs w:val="21"/>
        </w:rPr>
        <w:t xml:space="preserve">1.4</w:t>
      </w:r>
      <w:r>
        <w:rPr>
          <w:rFonts w:hint="eastAsia" w:ascii="Arial" w:cs="Arial"/>
          <w:szCs w:val="21"/>
        </w:rPr>
        <w:t xml:space="preserve">中标服务费缴纳信息：</w:t>
      </w:r>
      <w:r/>
    </w:p>
    <w:p>
      <w:pPr>
        <w:ind w:firstLine="420"/>
        <w:spacing w:line="360" w:lineRule="auto"/>
        <w:rPr>
          <w:rFonts w:ascii="Arial" w:hAnsi="Arial" w:cs="Arial"/>
          <w:szCs w:val="21"/>
        </w:rPr>
      </w:pPr>
      <w:r>
        <w:rPr>
          <w:rFonts w:ascii="Arial" w:hAnsi="Arial" w:cs="Arial"/>
          <w:szCs w:val="21"/>
        </w:rPr>
        <w:t xml:space="preserve">昆山鼎诚项目建设管理咨询有限公司</w:t>
      </w:r>
      <w:r>
        <w:rPr>
          <w:rFonts w:ascii="Arial" w:hAnsi="Arial" w:cs="Arial"/>
          <w:szCs w:val="21"/>
        </w:rPr>
        <w:t xml:space="preserve">        </w:t>
      </w:r>
      <w:r>
        <w:rPr>
          <w:rFonts w:ascii="Arial" w:hAnsi="Arial" w:cs="Arial"/>
          <w:szCs w:val="21"/>
        </w:rPr>
        <w:t xml:space="preserve">帐号：</w:t>
      </w:r>
      <w:r>
        <w:rPr>
          <w:rFonts w:ascii="Arial" w:hAnsi="Arial" w:cs="Arial"/>
          <w:szCs w:val="21"/>
        </w:rPr>
        <w:t xml:space="preserve">32201986475051513692</w:t>
      </w:r>
      <w:r/>
    </w:p>
    <w:p>
      <w:pPr>
        <w:ind w:firstLine="420"/>
        <w:spacing w:line="360" w:lineRule="auto"/>
        <w:rPr>
          <w:rFonts w:ascii="Arial" w:hAnsi="Arial" w:cs="Arial"/>
          <w:b/>
          <w:szCs w:val="21"/>
        </w:rPr>
      </w:pPr>
      <w:r>
        <w:rPr>
          <w:rFonts w:ascii="Arial" w:hAnsi="Arial" w:cs="Arial"/>
          <w:szCs w:val="21"/>
        </w:rPr>
        <w:t xml:space="preserve">开户行：建行</w:t>
      </w:r>
      <w:r>
        <w:rPr>
          <w:rFonts w:hint="eastAsia" w:ascii="Arial" w:hAnsi="Arial" w:cs="Arial"/>
          <w:szCs w:val="21"/>
        </w:rPr>
        <w:t xml:space="preserve">昆山</w:t>
      </w:r>
      <w:r>
        <w:rPr>
          <w:rFonts w:ascii="Arial" w:hAnsi="Arial" w:cs="Arial"/>
          <w:szCs w:val="21"/>
        </w:rPr>
        <w:t xml:space="preserve">亭林支行</w:t>
      </w:r>
      <w:r>
        <w:rPr>
          <w:rFonts w:hint="eastAsia" w:ascii="Arial" w:hAnsi="Arial" w:cs="Arial"/>
          <w:szCs w:val="21"/>
        </w:rPr>
        <w:t xml:space="preserve">                </w:t>
      </w:r>
      <w:r>
        <w:rPr>
          <w:rFonts w:ascii="Arial" w:hAnsi="Arial" w:cs="Arial"/>
          <w:szCs w:val="21"/>
        </w:rPr>
        <w:t xml:space="preserve">电话</w:t>
      </w:r>
      <w:r>
        <w:rPr>
          <w:rFonts w:hint="eastAsia" w:ascii="Arial" w:hAnsi="Arial" w:cs="Arial"/>
          <w:szCs w:val="21"/>
        </w:rPr>
        <w:t xml:space="preserve">：</w:t>
      </w:r>
      <w:r>
        <w:rPr>
          <w:rFonts w:ascii="Arial" w:hAnsi="Arial" w:cs="Arial"/>
          <w:szCs w:val="21"/>
        </w:rPr>
        <w:t xml:space="preserve">0512-36681201</w:t>
      </w:r>
      <w:r/>
    </w:p>
    <w:p>
      <w:pPr>
        <w:ind w:firstLine="422"/>
        <w:spacing w:line="360" w:lineRule="auto"/>
        <w:rPr>
          <w:rFonts w:ascii="Arial" w:hAnsi="Arial" w:cs="Arial"/>
          <w:b/>
          <w:szCs w:val="21"/>
        </w:rPr>
      </w:pPr>
      <w:r>
        <w:rPr>
          <w:rFonts w:ascii="Arial" w:hAnsi="Arial" w:cs="Arial"/>
          <w:b/>
          <w:szCs w:val="21"/>
        </w:rPr>
        <w:t xml:space="preserve">2</w:t>
      </w:r>
      <w:r>
        <w:rPr>
          <w:rFonts w:hint="eastAsia" w:ascii="Arial" w:hAnsi="宋体" w:cs="Arial"/>
          <w:b/>
          <w:szCs w:val="21"/>
        </w:rPr>
        <w:t xml:space="preserve">.</w:t>
      </w:r>
      <w:r>
        <w:rPr>
          <w:rFonts w:ascii="Arial" w:hAnsi="宋体" w:cs="Arial"/>
          <w:b/>
          <w:szCs w:val="21"/>
        </w:rPr>
        <w:t xml:space="preserve">监督</w:t>
      </w:r>
      <w:r/>
    </w:p>
    <w:p>
      <w:pPr>
        <w:ind w:firstLine="420"/>
        <w:spacing w:line="360" w:lineRule="auto"/>
        <w:rPr>
          <w:rFonts w:ascii="Arial" w:hAnsi="Arial" w:cs="Arial"/>
          <w:szCs w:val="21"/>
        </w:rPr>
      </w:pPr>
      <w:r>
        <w:rPr>
          <w:rFonts w:ascii="Arial" w:hAnsi="Arial" w:cs="Arial"/>
          <w:szCs w:val="21"/>
        </w:rPr>
        <w:t xml:space="preserve">2.1</w:t>
      </w:r>
      <w:r>
        <w:rPr>
          <w:rFonts w:ascii="Arial" w:hAnsi="宋体" w:cs="Arial"/>
          <w:szCs w:val="21"/>
        </w:rPr>
        <w:t xml:space="preserve">政府有关监督部门将对招投标全过程进行监督。</w:t>
      </w:r>
      <w:r/>
    </w:p>
    <w:p>
      <w:pPr>
        <w:ind w:firstLine="422"/>
        <w:spacing w:line="360" w:lineRule="auto"/>
        <w:rPr>
          <w:rFonts w:ascii="Arial" w:hAnsi="Arial" w:cs="Arial"/>
          <w:b/>
          <w:szCs w:val="21"/>
        </w:rPr>
      </w:pPr>
      <w:r>
        <w:rPr>
          <w:rFonts w:ascii="Arial" w:hAnsi="Arial" w:cs="Arial"/>
          <w:b/>
          <w:szCs w:val="21"/>
        </w:rPr>
        <w:t xml:space="preserve">3</w:t>
      </w:r>
      <w:r>
        <w:rPr>
          <w:rFonts w:hint="eastAsia" w:ascii="Arial" w:hAnsi="宋体" w:cs="Arial"/>
          <w:b/>
          <w:szCs w:val="21"/>
        </w:rPr>
        <w:t xml:space="preserve">.</w:t>
      </w:r>
      <w:r>
        <w:rPr>
          <w:rFonts w:ascii="Arial" w:hAnsi="宋体" w:cs="Arial"/>
          <w:b/>
          <w:szCs w:val="21"/>
        </w:rPr>
        <w:t xml:space="preserve">未尽事宜</w:t>
      </w:r>
      <w:r/>
    </w:p>
    <w:p>
      <w:pPr>
        <w:ind w:firstLine="420"/>
        <w:spacing w:line="360" w:lineRule="auto"/>
        <w:rPr>
          <w:rFonts w:ascii="Arial" w:hAnsi="Arial" w:cs="Arial"/>
          <w:szCs w:val="21"/>
        </w:rPr>
      </w:pPr>
      <w:r>
        <w:rPr>
          <w:rFonts w:hint="eastAsia" w:ascii="Arial" w:hAnsi="宋体" w:cs="Arial"/>
          <w:szCs w:val="21"/>
        </w:rPr>
        <w:t xml:space="preserve">3.1</w:t>
      </w:r>
      <w:r>
        <w:rPr>
          <w:rFonts w:hint="eastAsia" w:ascii="Arial" w:hAnsi="宋体" w:cs="Arial"/>
          <w:szCs w:val="21"/>
        </w:rPr>
        <w:t xml:space="preserve">按《中华人民共和国政府采购法》及其他有关政府采购的法律法规的规定执行</w:t>
      </w:r>
      <w:r>
        <w:rPr>
          <w:rFonts w:ascii="Arial" w:hAnsi="宋体" w:cs="Arial"/>
          <w:szCs w:val="21"/>
        </w:rPr>
        <w:t xml:space="preserve">。</w:t>
      </w:r>
      <w:r/>
    </w:p>
    <w:p>
      <w:pPr>
        <w:ind w:firstLine="420"/>
        <w:spacing w:line="360" w:lineRule="auto"/>
        <w:rPr>
          <w:rFonts w:ascii="Arial" w:hAnsi="Arial" w:cs="Arial"/>
          <w:szCs w:val="21"/>
        </w:rPr>
      </w:pPr>
      <w:r>
        <w:rPr>
          <w:rFonts w:hint="eastAsia" w:ascii="Arial" w:hAnsi="宋体" w:cs="Arial"/>
          <w:szCs w:val="21"/>
        </w:rPr>
        <w:t xml:space="preserve">3.2</w:t>
      </w:r>
      <w:r>
        <w:rPr>
          <w:rFonts w:hint="eastAsia" w:ascii="Arial" w:hAnsi="宋体" w:cs="Arial"/>
          <w:szCs w:val="21"/>
        </w:rPr>
        <w:t xml:space="preserve">如果对投标流程不熟悉，请查看苏州公共资源交易信息平台</w:t>
      </w:r>
      <w:r>
        <w:rPr>
          <w:rFonts w:hint="eastAsia" w:ascii="Arial" w:hAnsi="宋体" w:cs="Arial"/>
          <w:szCs w:val="21"/>
        </w:rPr>
        <w:t xml:space="preserve">/</w:t>
      </w:r>
      <w:r>
        <w:rPr>
          <w:rFonts w:hint="eastAsia" w:ascii="Arial" w:hAnsi="宋体" w:cs="Arial"/>
          <w:szCs w:val="21"/>
        </w:rPr>
        <w:t xml:space="preserve">昆山分中心</w:t>
      </w:r>
      <w:r>
        <w:rPr>
          <w:rFonts w:hint="eastAsia" w:ascii="Arial" w:hAnsi="宋体" w:cs="Arial"/>
          <w:szCs w:val="21"/>
        </w:rPr>
        <w:t xml:space="preserve">/</w:t>
      </w:r>
      <w:r>
        <w:rPr>
          <w:rFonts w:hint="eastAsia" w:ascii="Arial" w:hAnsi="宋体" w:cs="Arial"/>
          <w:szCs w:val="21"/>
        </w:rPr>
        <w:t xml:space="preserve">下载中心“供应商投标工具客户端操作手册和视频”、苏州公共资源交易信息平台</w:t>
      </w:r>
      <w:r>
        <w:rPr>
          <w:rFonts w:hint="eastAsia" w:ascii="Arial" w:hAnsi="宋体" w:cs="Arial"/>
          <w:szCs w:val="21"/>
        </w:rPr>
        <w:t xml:space="preserve">/</w:t>
      </w:r>
      <w:r>
        <w:rPr>
          <w:rFonts w:hint="eastAsia" w:ascii="Arial" w:hAnsi="宋体" w:cs="Arial"/>
          <w:szCs w:val="21"/>
        </w:rPr>
        <w:t xml:space="preserve">昆山分中心</w:t>
      </w:r>
      <w:r>
        <w:rPr>
          <w:rFonts w:hint="eastAsia" w:ascii="Arial" w:hAnsi="宋体" w:cs="Arial"/>
          <w:szCs w:val="21"/>
        </w:rPr>
        <w:t xml:space="preserve">/</w:t>
      </w:r>
      <w:r>
        <w:rPr>
          <w:rFonts w:hint="eastAsia" w:ascii="Arial" w:hAnsi="宋体" w:cs="Arial"/>
          <w:szCs w:val="21"/>
        </w:rPr>
        <w:t xml:space="preserve">办事指南“昆山市政府采购供应商投标快速指引。”</w:t>
      </w:r>
      <w:r/>
    </w:p>
    <w:p>
      <w:pPr>
        <w:ind w:firstLine="422"/>
        <w:spacing w:line="360" w:lineRule="auto"/>
        <w:rPr>
          <w:rFonts w:ascii="Arial" w:hAnsi="Arial" w:cs="Arial"/>
          <w:szCs w:val="21"/>
        </w:rPr>
      </w:pPr>
      <w:r>
        <w:rPr>
          <w:rFonts w:ascii="Arial" w:hAnsi="Arial" w:cs="Arial"/>
          <w:b/>
          <w:bCs/>
          <w:szCs w:val="21"/>
        </w:rPr>
        <w:t xml:space="preserve">4</w:t>
      </w:r>
      <w:r>
        <w:rPr>
          <w:rFonts w:hint="eastAsia" w:ascii="Arial" w:hAnsi="宋体" w:cs="Arial"/>
          <w:b/>
          <w:bCs/>
          <w:szCs w:val="21"/>
        </w:rPr>
        <w:t xml:space="preserve">.</w:t>
      </w:r>
      <w:r>
        <w:rPr>
          <w:rFonts w:hint="eastAsia" w:ascii="Arial" w:hAnsi="宋体" w:cs="Arial"/>
          <w:b/>
          <w:bCs/>
          <w:szCs w:val="21"/>
        </w:rPr>
        <w:t xml:space="preserve">绿色采购</w:t>
      </w:r>
      <w:r/>
    </w:p>
    <w:p>
      <w:pPr>
        <w:ind w:firstLine="420"/>
        <w:spacing w:line="360" w:lineRule="auto"/>
        <w:rPr>
          <w:rFonts w:ascii="Arial" w:hAnsi="Arial" w:cs="Arial"/>
          <w:szCs w:val="21"/>
        </w:rPr>
      </w:pPr>
      <w:r>
        <w:rPr>
          <w:rFonts w:ascii="Arial" w:hAnsi="Arial" w:cs="Arial"/>
          <w:szCs w:val="21"/>
        </w:rPr>
        <w:t xml:space="preserve">4.1</w:t>
      </w:r>
      <w:r>
        <w:rPr>
          <w:rFonts w:hint="eastAsia" w:ascii="Arial" w:hAnsi="宋体" w:cs="Arial"/>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若本次采购货物中包含有《节能产品政府采购品目清单》中规定的政府强制采购产品的，供应商须在投标文件中提供产品有效期内的认证证书扫描件等相关证明材料，否则将被认定为未实质性响应招标文件要求</w:t>
      </w:r>
      <w:r>
        <w:rPr>
          <w:rFonts w:ascii="Arial" w:hAnsi="宋体" w:cs="Arial"/>
          <w:szCs w:val="21"/>
        </w:rPr>
        <w:t xml:space="preserve">。</w:t>
      </w:r>
      <w:r/>
    </w:p>
    <w:p>
      <w:pPr>
        <w:ind w:firstLine="420"/>
        <w:spacing w:line="360" w:lineRule="auto"/>
        <w:rPr>
          <w:rFonts w:ascii="Arial" w:hAnsi="Arial" w:cs="Arial"/>
          <w:szCs w:val="21"/>
        </w:rPr>
      </w:pPr>
      <w:r>
        <w:rPr>
          <w:rFonts w:ascii="Arial" w:hAnsi="Arial" w:cs="Arial"/>
          <w:szCs w:val="21"/>
        </w:rPr>
        <w:t xml:space="preserve">4.2</w:t>
      </w:r>
      <w:r>
        <w:rPr>
          <w:rFonts w:hint="eastAsia" w:ascii="Arial" w:hAnsi="宋体" w:cs="Arial"/>
          <w:szCs w:val="21"/>
        </w:rPr>
        <w:t xml:space="preserve">为加快数据中心绿色转型，根据财政部、生态环境部、工业和信息化部关于印发《绿色数据中心政府采购需求标准（试行）》的通知（财库〔</w:t>
      </w:r>
      <w:r>
        <w:rPr>
          <w:rFonts w:hint="eastAsia" w:ascii="Arial" w:hAnsi="宋体" w:cs="Arial"/>
          <w:szCs w:val="21"/>
        </w:rPr>
        <w:t xml:space="preserve">2023</w:t>
      </w:r>
      <w:r>
        <w:rPr>
          <w:rFonts w:hint="eastAsia" w:ascii="Arial" w:hAnsi="宋体" w:cs="Arial"/>
          <w:szCs w:val="21"/>
        </w:rPr>
        <w:t xml:space="preserve">〕</w:t>
      </w:r>
      <w:r>
        <w:rPr>
          <w:rFonts w:hint="eastAsia" w:ascii="Arial" w:hAnsi="宋体" w:cs="Arial"/>
          <w:szCs w:val="21"/>
        </w:rPr>
        <w:t xml:space="preserve">7</w:t>
      </w:r>
      <w:r>
        <w:rPr>
          <w:rFonts w:hint="eastAsia" w:ascii="Arial" w:hAnsi="宋体" w:cs="Arial"/>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Arial" w:hAnsi="Arial" w:cs="Arial"/>
          <w:szCs w:val="21"/>
        </w:rPr>
      </w:pPr>
      <w:r>
        <w:rPr>
          <w:rFonts w:ascii="Arial" w:hAnsi="Arial" w:cs="Arial"/>
          <w:szCs w:val="21"/>
        </w:rPr>
        <w:t xml:space="preserve">4.3</w:t>
      </w:r>
      <w:r>
        <w:rPr>
          <w:rFonts w:hint="eastAsia" w:ascii="Arial" w:hAnsi="宋体" w:cs="Arial"/>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Arial" w:hAnsi="宋体" w:cs="Arial"/>
          <w:szCs w:val="21"/>
        </w:rPr>
        <w:t xml:space="preserve">2020</w:t>
      </w:r>
      <w:r>
        <w:rPr>
          <w:rFonts w:hint="eastAsia" w:ascii="Arial" w:hAnsi="宋体" w:cs="Arial"/>
          <w:szCs w:val="21"/>
        </w:rPr>
        <w:t xml:space="preserve">〕</w:t>
      </w:r>
      <w:r>
        <w:rPr>
          <w:rFonts w:hint="eastAsia" w:ascii="Arial" w:hAnsi="宋体" w:cs="Arial"/>
          <w:szCs w:val="21"/>
        </w:rPr>
        <w:t xml:space="preserve">123</w:t>
      </w:r>
      <w:r>
        <w:rPr>
          <w:rFonts w:hint="eastAsia" w:ascii="Arial" w:hAnsi="宋体" w:cs="Arial"/>
          <w:szCs w:val="21"/>
        </w:rPr>
        <w:t xml:space="preserve">号文）文件规定，供应商提供产品及相关快递服务的包装应符合标准要求</w:t>
      </w:r>
      <w:r>
        <w:rPr>
          <w:rFonts w:ascii="Arial" w:hAnsi="宋体" w:cs="Arial"/>
          <w:szCs w:val="21"/>
        </w:rPr>
        <w:t xml:space="preserve">。</w:t>
      </w:r>
      <w:r/>
    </w:p>
    <w:p>
      <w:pPr>
        <w:rPr>
          <w:rFonts w:ascii="Arial" w:hAnsi="Arial" w:cs="Arial"/>
          <w:color w:val="000000"/>
          <w:szCs w:val="21"/>
        </w:rPr>
      </w:pPr>
      <w:r>
        <w:rPr>
          <w:rFonts w:ascii="Arial" w:hAnsi="Arial" w:cs="Arial"/>
          <w:color w:val="000000"/>
          <w:szCs w:val="21"/>
        </w:rPr>
        <w:br w:type="page" w:clear="all"/>
      </w:r>
      <w:r/>
    </w:p>
    <w:p>
      <w:pPr>
        <w:pStyle w:val="875"/>
        <w:numPr>
          <w:ilvl w:val="0"/>
          <w:numId w:val="1"/>
        </w:numPr>
        <w:ind w:firstLine="403"/>
        <w:jc w:val="center"/>
        <w:spacing w:before="200" w:after="200" w:line="360" w:lineRule="auto"/>
        <w:rPr>
          <w:sz w:val="32"/>
          <w:szCs w:val="32"/>
        </w:rPr>
      </w:pPr>
      <w:r>
        <w:rPr>
          <w:rFonts w:hint="eastAsia"/>
          <w:sz w:val="32"/>
          <w:szCs w:val="32"/>
        </w:rPr>
        <w:t xml:space="preserve">   </w:t>
      </w:r>
      <w:bookmarkStart w:id="40" w:name="_Toc11291"/>
      <w:r>
        <w:rPr>
          <w:rFonts w:hint="eastAsia"/>
          <w:sz w:val="32"/>
          <w:szCs w:val="32"/>
        </w:rPr>
        <w:t xml:space="preserve">投标文件格式</w:t>
      </w:r>
      <w:bookmarkEnd w:id="40"/>
      <w:r/>
      <w:r/>
    </w:p>
    <w:p>
      <w:pPr>
        <w:pStyle w:val="881"/>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投标单位名称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rPr>
      </w:pPr>
      <w:r>
        <w:rPr>
          <w:rFonts w:hint="eastAsia" w:ascii="宋体" w:hAnsi="宋体"/>
          <w:b/>
          <w:sz w:val="36"/>
          <w:szCs w:val="21"/>
        </w:rPr>
        <w:t xml:space="preserve">日      期 ：</w:t>
      </w:r>
      <w:r/>
    </w:p>
    <w:p>
      <w:pPr>
        <w:rPr>
          <w:rFonts w:ascii="宋体" w:hAnsi="宋体"/>
          <w:b/>
          <w:sz w:val="36"/>
          <w:szCs w:val="21"/>
        </w:rPr>
      </w:pPr>
      <w:r>
        <w:rPr>
          <w:rFonts w:hint="eastAsia" w:ascii="宋体" w:hAnsi="宋体"/>
          <w:b/>
          <w:sz w:val="36"/>
          <w:szCs w:val="21"/>
        </w:rPr>
        <w:br w:type="page" w:clear="all"/>
      </w:r>
      <w:r/>
    </w:p>
    <w:p>
      <w:pPr>
        <w:ind w:firstLine="1083"/>
        <w:jc w:val="left"/>
        <w:spacing w:line="360" w:lineRule="auto"/>
        <w:rPr>
          <w:rFonts w:ascii="宋体" w:hAnsi="宋体"/>
          <w:b/>
          <w:sz w:val="36"/>
          <w:szCs w:val="21"/>
        </w:rPr>
        <w:sectPr>
          <w:footerReference w:type="default" r:id="rId11"/>
          <w:footnotePr/>
          <w:endnotePr/>
          <w:type w:val="nextPage"/>
          <w:pgSz w:w="11906" w:h="16838" w:orient="portrait"/>
          <w:pgMar w:top="1474" w:right="1418" w:bottom="1247" w:left="1418" w:header="851" w:footer="851" w:gutter="170"/>
          <w:pgNumType w:start="1"/>
          <w:cols w:num="1" w:sep="0" w:space="720" w:equalWidth="1"/>
          <w:docGrid w:linePitch="360"/>
        </w:sectPr>
      </w:pPr>
      <w:r>
        <w:rPr>
          <w:rFonts w:ascii="宋体" w:hAnsi="宋体"/>
          <w:b/>
          <w:sz w:val="36"/>
          <w:szCs w:val="21"/>
        </w:rPr>
      </w:r>
      <w:r/>
    </w:p>
    <w:p>
      <w:pPr>
        <w:jc w:val="center"/>
        <w:spacing w:line="360" w:lineRule="auto"/>
        <w:rPr>
          <w:rFonts w:ascii="宋体" w:hAnsi="宋体"/>
          <w:b/>
          <w:sz w:val="44"/>
          <w:szCs w:val="44"/>
        </w:rPr>
      </w:pPr>
      <w:r>
        <w:rPr>
          <w:rFonts w:hint="eastAsia" w:ascii="宋体" w:hAnsi="宋体"/>
          <w:b/>
          <w:sz w:val="44"/>
          <w:szCs w:val="44"/>
        </w:rPr>
        <w:t xml:space="preserve">目录</w:t>
      </w:r>
      <w:r/>
    </w:p>
    <w:p>
      <w:pPr>
        <w:jc w:val="left"/>
        <w:spacing w:line="360" w:lineRule="auto"/>
        <w:rPr>
          <w:rFonts w:ascii="宋体" w:hAnsi="宋体"/>
          <w:bCs/>
          <w:sz w:val="32"/>
          <w:szCs w:val="32"/>
        </w:rPr>
      </w:pPr>
      <w:r>
        <w:rPr>
          <w:rFonts w:hint="eastAsia" w:ascii="宋体" w:hAnsi="宋体"/>
          <w:bCs/>
          <w:sz w:val="32"/>
          <w:szCs w:val="32"/>
        </w:rPr>
        <w:t xml:space="preserve">1.法定代表人授权委托书（如有）</w:t>
      </w:r>
      <w:r/>
    </w:p>
    <w:p>
      <w:pPr>
        <w:jc w:val="left"/>
        <w:spacing w:line="360" w:lineRule="auto"/>
        <w:rPr>
          <w:rFonts w:ascii="宋体" w:hAnsi="宋体"/>
          <w:bCs/>
          <w:sz w:val="32"/>
          <w:szCs w:val="32"/>
        </w:rPr>
      </w:pPr>
      <w:r>
        <w:rPr>
          <w:rFonts w:hint="eastAsia" w:ascii="宋体" w:hAnsi="宋体"/>
          <w:bCs/>
          <w:sz w:val="32"/>
          <w:szCs w:val="32"/>
        </w:rPr>
        <w:t xml:space="preserve">2.投标承诺函</w:t>
      </w:r>
      <w:r/>
    </w:p>
    <w:p>
      <w:pPr>
        <w:jc w:val="left"/>
        <w:spacing w:line="360" w:lineRule="auto"/>
        <w:rPr>
          <w:rFonts w:ascii="宋体" w:hAnsi="宋体"/>
          <w:bCs/>
          <w:sz w:val="32"/>
          <w:szCs w:val="32"/>
        </w:rPr>
      </w:pPr>
      <w:r>
        <w:rPr>
          <w:rFonts w:hint="eastAsia" w:ascii="宋体" w:hAnsi="宋体"/>
          <w:bCs/>
          <w:sz w:val="32"/>
          <w:szCs w:val="32"/>
        </w:rPr>
        <w:t xml:space="preserve">3.开标一览表</w:t>
      </w:r>
      <w:r/>
    </w:p>
    <w:p>
      <w:pPr>
        <w:jc w:val="left"/>
        <w:spacing w:line="360" w:lineRule="auto"/>
        <w:rPr>
          <w:rFonts w:ascii="宋体" w:hAnsi="宋体"/>
          <w:bCs/>
          <w:sz w:val="32"/>
          <w:szCs w:val="32"/>
        </w:rPr>
      </w:pPr>
      <w:r>
        <w:rPr>
          <w:rFonts w:hint="eastAsia" w:ascii="宋体" w:hAnsi="宋体"/>
          <w:bCs/>
          <w:sz w:val="32"/>
          <w:szCs w:val="32"/>
        </w:rPr>
        <w:t xml:space="preserve">4.报价分析表</w:t>
      </w:r>
      <w:r/>
    </w:p>
    <w:p>
      <w:pPr>
        <w:jc w:val="left"/>
        <w:spacing w:line="360" w:lineRule="auto"/>
        <w:rPr>
          <w:rFonts w:ascii="宋体" w:hAnsi="宋体"/>
          <w:bCs/>
          <w:sz w:val="32"/>
          <w:szCs w:val="32"/>
        </w:rPr>
      </w:pPr>
      <w:r>
        <w:rPr>
          <w:rFonts w:hint="eastAsia" w:ascii="宋体" w:hAnsi="宋体"/>
          <w:bCs/>
          <w:sz w:val="32"/>
          <w:szCs w:val="32"/>
        </w:rPr>
        <w:t xml:space="preserve">5.投标人符合相关扶持政策的证明材料（如有）</w:t>
      </w:r>
      <w:r/>
    </w:p>
    <w:p>
      <w:pPr>
        <w:jc w:val="left"/>
        <w:spacing w:line="360" w:lineRule="auto"/>
        <w:rPr>
          <w:rFonts w:ascii="宋体" w:hAnsi="宋体"/>
          <w:bCs/>
          <w:sz w:val="32"/>
          <w:szCs w:val="32"/>
        </w:rPr>
      </w:pPr>
      <w:r>
        <w:rPr>
          <w:rFonts w:hint="eastAsia" w:ascii="宋体" w:hAnsi="宋体"/>
          <w:bCs/>
          <w:sz w:val="32"/>
          <w:szCs w:val="32"/>
        </w:rPr>
        <w:t xml:space="preserve">5.1中小企业声明函</w:t>
      </w:r>
      <w:r/>
    </w:p>
    <w:p>
      <w:pPr>
        <w:jc w:val="left"/>
        <w:spacing w:line="360" w:lineRule="auto"/>
        <w:rPr>
          <w:rFonts w:ascii="宋体" w:hAnsi="宋体"/>
          <w:bCs/>
          <w:sz w:val="32"/>
          <w:szCs w:val="32"/>
        </w:rPr>
      </w:pPr>
      <w:r>
        <w:rPr>
          <w:rFonts w:hint="eastAsia" w:ascii="宋体" w:hAnsi="宋体"/>
          <w:bCs/>
          <w:sz w:val="32"/>
          <w:szCs w:val="32"/>
        </w:rPr>
        <w:t xml:space="preserve">5.2残疾人福利性单位声明函</w:t>
      </w:r>
      <w:r/>
    </w:p>
    <w:p>
      <w:pPr>
        <w:jc w:val="left"/>
        <w:spacing w:line="360" w:lineRule="auto"/>
        <w:rPr>
          <w:rFonts w:ascii="宋体" w:hAnsi="宋体"/>
          <w:bCs/>
          <w:sz w:val="32"/>
          <w:szCs w:val="32"/>
        </w:rPr>
      </w:pPr>
      <w:r>
        <w:rPr>
          <w:rFonts w:hint="eastAsia" w:ascii="宋体" w:hAnsi="宋体"/>
          <w:bCs/>
          <w:sz w:val="32"/>
          <w:szCs w:val="32"/>
        </w:rPr>
        <w:t xml:space="preserve">5.3监狱企业证明文件</w:t>
      </w:r>
      <w:r/>
    </w:p>
    <w:p>
      <w:pPr>
        <w:jc w:val="left"/>
        <w:spacing w:line="360" w:lineRule="auto"/>
        <w:rPr>
          <w:rFonts w:ascii="宋体" w:hAnsi="宋体"/>
          <w:bCs/>
          <w:sz w:val="32"/>
          <w:szCs w:val="32"/>
        </w:rPr>
      </w:pPr>
      <w:r>
        <w:rPr>
          <w:rFonts w:hint="eastAsia" w:ascii="宋体" w:hAnsi="宋体"/>
          <w:bCs/>
          <w:sz w:val="32"/>
          <w:szCs w:val="32"/>
        </w:rPr>
        <w:t xml:space="preserve">6.关于资格文件的声明函</w:t>
      </w:r>
      <w:r/>
    </w:p>
    <w:p>
      <w:pPr>
        <w:jc w:val="left"/>
        <w:spacing w:line="360" w:lineRule="auto"/>
        <w:rPr>
          <w:rFonts w:ascii="宋体" w:hAnsi="宋体"/>
          <w:bCs/>
          <w:sz w:val="32"/>
          <w:szCs w:val="32"/>
        </w:rPr>
      </w:pPr>
      <w:r>
        <w:rPr>
          <w:rFonts w:hint="eastAsia" w:ascii="宋体" w:hAnsi="宋体"/>
          <w:bCs/>
          <w:sz w:val="32"/>
          <w:szCs w:val="32"/>
        </w:rPr>
        <w:t xml:space="preserve">7.无重大违法记录声明</w:t>
      </w:r>
      <w:r/>
    </w:p>
    <w:p>
      <w:pPr>
        <w:jc w:val="left"/>
        <w:spacing w:line="360" w:lineRule="auto"/>
        <w:rPr>
          <w:rFonts w:ascii="宋体" w:hAnsi="宋体"/>
          <w:bCs/>
          <w:sz w:val="32"/>
          <w:szCs w:val="32"/>
        </w:rPr>
      </w:pPr>
      <w:r>
        <w:rPr>
          <w:rFonts w:hint="eastAsia" w:ascii="宋体" w:hAnsi="宋体"/>
          <w:bCs/>
          <w:sz w:val="32"/>
          <w:szCs w:val="32"/>
        </w:rPr>
        <w:t xml:space="preserve">8.投标人情况表</w:t>
      </w:r>
      <w:r/>
    </w:p>
    <w:p>
      <w:pPr>
        <w:jc w:val="left"/>
        <w:spacing w:line="360" w:lineRule="auto"/>
        <w:rPr>
          <w:rFonts w:ascii="宋体" w:hAnsi="宋体"/>
          <w:bCs/>
          <w:sz w:val="32"/>
          <w:szCs w:val="32"/>
        </w:rPr>
      </w:pPr>
      <w:r>
        <w:rPr>
          <w:rFonts w:hint="eastAsia" w:ascii="宋体" w:hAnsi="宋体"/>
          <w:bCs/>
          <w:sz w:val="32"/>
          <w:szCs w:val="32"/>
        </w:rPr>
        <w:t xml:space="preserve">9.商务条款偏离表</w:t>
      </w:r>
      <w:r/>
    </w:p>
    <w:p>
      <w:pPr>
        <w:jc w:val="left"/>
        <w:spacing w:line="360" w:lineRule="auto"/>
        <w:rPr>
          <w:rFonts w:ascii="宋体" w:hAnsi="宋体"/>
          <w:bCs/>
          <w:sz w:val="32"/>
          <w:szCs w:val="32"/>
        </w:rPr>
      </w:pPr>
      <w:r>
        <w:rPr>
          <w:rFonts w:hint="eastAsia" w:ascii="宋体" w:hAnsi="宋体"/>
          <w:bCs/>
          <w:sz w:val="32"/>
          <w:szCs w:val="32"/>
        </w:rPr>
        <w:t xml:space="preserve">10.技术条款偏离表</w:t>
      </w:r>
      <w:r/>
    </w:p>
    <w:p>
      <w:pPr>
        <w:jc w:val="left"/>
        <w:spacing w:line="360" w:lineRule="auto"/>
        <w:rPr>
          <w:rFonts w:ascii="宋体" w:hAnsi="宋体"/>
          <w:bCs/>
          <w:sz w:val="32"/>
          <w:szCs w:val="32"/>
        </w:rPr>
      </w:pPr>
      <w:r>
        <w:rPr>
          <w:rFonts w:hint="eastAsia" w:ascii="宋体" w:hAnsi="宋体"/>
          <w:bCs/>
          <w:sz w:val="32"/>
          <w:szCs w:val="32"/>
        </w:rPr>
        <w:t xml:space="preserve">11.项目实施方案</w:t>
      </w:r>
      <w:r/>
    </w:p>
    <w:p>
      <w:pPr>
        <w:jc w:val="left"/>
        <w:spacing w:line="360" w:lineRule="auto"/>
        <w:rPr>
          <w:rFonts w:ascii="宋体" w:hAnsi="宋体"/>
          <w:bCs/>
          <w:sz w:val="32"/>
          <w:szCs w:val="32"/>
        </w:rPr>
      </w:pPr>
      <w:r>
        <w:rPr>
          <w:rFonts w:hint="eastAsia" w:ascii="宋体" w:hAnsi="宋体"/>
          <w:bCs/>
          <w:sz w:val="32"/>
          <w:szCs w:val="32"/>
        </w:rPr>
        <w:t xml:space="preserve">12.拟投入项目组成人员信息表及人员证书</w:t>
      </w:r>
      <w:r/>
    </w:p>
    <w:p>
      <w:pPr>
        <w:jc w:val="left"/>
        <w:spacing w:line="360" w:lineRule="auto"/>
        <w:rPr>
          <w:rFonts w:ascii="宋体" w:hAnsi="宋体"/>
          <w:bCs/>
          <w:sz w:val="32"/>
          <w:szCs w:val="32"/>
        </w:rPr>
      </w:pPr>
      <w:r>
        <w:rPr>
          <w:rFonts w:hint="eastAsia" w:ascii="宋体" w:hAnsi="宋体"/>
          <w:bCs/>
          <w:sz w:val="32"/>
          <w:szCs w:val="32"/>
        </w:rPr>
        <w:t xml:space="preserve">13.类似业绩一览表及证明材料</w:t>
      </w:r>
      <w:r/>
    </w:p>
    <w:p>
      <w:pPr>
        <w:jc w:val="left"/>
        <w:spacing w:line="360" w:lineRule="auto"/>
        <w:rPr>
          <w:rFonts w:ascii="宋体" w:hAnsi="宋体"/>
          <w:bCs/>
          <w:sz w:val="32"/>
          <w:szCs w:val="32"/>
        </w:rPr>
      </w:pPr>
      <w:r>
        <w:rPr>
          <w:rFonts w:hint="eastAsia" w:ascii="宋体" w:hAnsi="宋体"/>
          <w:bCs/>
          <w:sz w:val="32"/>
          <w:szCs w:val="32"/>
        </w:rPr>
        <w:t xml:space="preserve">14.关于符合本国产品标准的声明函</w:t>
      </w:r>
      <w:r/>
    </w:p>
    <w:p>
      <w:pPr>
        <w:jc w:val="left"/>
        <w:spacing w:line="360" w:lineRule="auto"/>
        <w:rPr>
          <w:rFonts w:ascii="宋体" w:hAnsi="宋体"/>
          <w:bCs/>
          <w:sz w:val="32"/>
          <w:szCs w:val="32"/>
        </w:rPr>
      </w:pPr>
      <w:r>
        <w:rPr>
          <w:rFonts w:hint="eastAsia" w:ascii="宋体" w:hAnsi="宋体"/>
          <w:bCs/>
          <w:sz w:val="32"/>
          <w:szCs w:val="32"/>
        </w:rPr>
        <w:t xml:space="preserve">15.远程参与开标会议诚信承诺书</w:t>
      </w:r>
      <w:r/>
    </w:p>
    <w:p>
      <w:pPr>
        <w:rPr>
          <w:rFonts w:ascii="宋体" w:hAnsi="宋体"/>
          <w:b/>
          <w:sz w:val="32"/>
          <w:szCs w:val="32"/>
        </w:rPr>
      </w:pPr>
      <w:r>
        <w:rPr>
          <w:rFonts w:hint="eastAsia" w:ascii="宋体" w:hAnsi="宋体"/>
          <w:b/>
          <w:sz w:val="32"/>
          <w:szCs w:val="32"/>
        </w:rPr>
        <w:br w:type="page" w:clear="all"/>
      </w:r>
      <w:r/>
    </w:p>
    <w:p>
      <w:pPr>
        <w:pStyle w:val="876"/>
        <w:numPr>
          <w:ilvl w:val="0"/>
          <w:numId w:val="4"/>
        </w:numPr>
        <w:spacing w:before="200" w:after="200" w:line="360" w:lineRule="auto"/>
      </w:pPr>
      <w:r>
        <w:rPr>
          <w:rFonts w:hint="eastAsia" w:ascii="宋体" w:hAnsi="宋体" w:eastAsia="宋体" w:cs="宋体"/>
        </w:rPr>
        <w:t xml:space="preserve">法定代表人授权委托书</w:t>
      </w:r>
      <w:r/>
    </w:p>
    <w:p>
      <w:pPr>
        <w:spacing w:line="360" w:lineRule="auto"/>
        <w:rPr>
          <w:rFonts w:ascii="Arial" w:hAnsi="Arial" w:cs="Arial"/>
          <w:color w:val="000000"/>
        </w:rPr>
      </w:pPr>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（采购人名称）</w:t>
      </w:r>
      <w:r>
        <w:rPr>
          <w:rFonts w:hint="eastAsia" w:ascii="Arial" w:hAnsi="Arial" w:cs="Arial"/>
          <w:color w:val="000000"/>
          <w:szCs w:val="21"/>
          <w:u w:val="single"/>
        </w:rPr>
        <w:t xml:space="preserve">    </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本授权委托书声明：我</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）系</w:t>
      </w:r>
      <w:r>
        <w:rPr>
          <w:rFonts w:ascii="Arial" w:hAnsi="Arial" w:eastAsia="宋体" w:cs="Arial"/>
          <w:color w:val="000000"/>
          <w:sz w:val="21"/>
          <w:szCs w:val="21"/>
          <w:u w:val="single"/>
        </w:rPr>
        <w:t xml:space="preserve">（投标单位名称）</w:t>
      </w:r>
      <w:r>
        <w:rPr>
          <w:rFonts w:ascii="Arial" w:hAnsi="Arial" w:eastAsia="宋体" w:cs="Arial"/>
          <w:color w:val="000000"/>
          <w:sz w:val="21"/>
          <w:szCs w:val="21"/>
        </w:rPr>
        <w:t xml:space="preserve">的法定代表人，现授权委托</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（单位名称）</w:t>
      </w:r>
      <w:r>
        <w:rPr>
          <w:rFonts w:ascii="Arial" w:hAnsi="Arial" w:eastAsia="宋体" w:cs="Arial"/>
          <w:color w:val="000000"/>
          <w:sz w:val="21"/>
          <w:szCs w:val="21"/>
        </w:rPr>
        <w:t xml:space="preserve">的</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为我公司被授权人，以本公司的名义参加昆山鼎诚项目建设管理咨询有限公司组织实施的编号为</w:t>
      </w:r>
      <w:r>
        <w:rPr>
          <w:rFonts w:ascii="Arial" w:hAnsi="Arial" w:eastAsia="宋体" w:cs="Arial"/>
          <w:color w:val="000000"/>
          <w:sz w:val="21"/>
          <w:szCs w:val="21"/>
          <w:u w:val="single"/>
        </w:rPr>
        <w:t xml:space="preserve">            </w:t>
      </w:r>
      <w:r>
        <w:rPr>
          <w:rFonts w:ascii="Arial" w:hAnsi="Arial" w:eastAsia="宋体" w:cs="Arial"/>
          <w:color w:val="000000"/>
          <w:sz w:val="21"/>
          <w:szCs w:val="21"/>
        </w:rPr>
        <w:t xml:space="preserve">号的招标活动。被授权人在开标、评标、合同谈判过程中所签署的一切文件和处理与这有关的一切事务，我均予以承认。</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881"/>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被授权人无转委托权。特此委托。</w:t>
      </w:r>
      <w:r/>
    </w:p>
    <w:p>
      <w:pPr>
        <w:ind w:firstLine="420"/>
        <w:jc w:val="right"/>
        <w:spacing w:line="360" w:lineRule="auto"/>
        <w:rPr>
          <w:rFonts w:ascii="Arial" w:hAnsi="Arial" w:cs="Arial"/>
          <w:color w:val="000000"/>
          <w:szCs w:val="21"/>
        </w:rPr>
      </w:pPr>
      <w:r>
        <w:rPr>
          <w:rFonts w:ascii="Arial" w:hAnsi="Arial" w:cs="Arial"/>
          <w:color w:val="000000"/>
          <w:szCs w:val="21"/>
        </w:rPr>
        <w:t xml:space="preserve">投标单位：（盖章）</w:t>
      </w:r>
      <w:r/>
    </w:p>
    <w:p>
      <w:pPr>
        <w:ind w:firstLine="420"/>
        <w:jc w:val="right"/>
        <w:spacing w:line="360" w:lineRule="auto"/>
        <w:rPr>
          <w:rFonts w:ascii="Arial" w:hAnsi="Arial" w:cs="Arial"/>
          <w:color w:val="000000"/>
          <w:szCs w:val="21"/>
        </w:rPr>
      </w:pPr>
      <w:r>
        <w:rPr>
          <w:rFonts w:ascii="Arial" w:hAnsi="Arial" w:cs="Arial"/>
          <w:color w:val="000000"/>
          <w:szCs w:val="21"/>
        </w:rPr>
        <w:t xml:space="preserve">法定代表人：（签字）</w:t>
      </w:r>
      <w:r/>
    </w:p>
    <w:p>
      <w:pPr>
        <w:ind w:firstLine="420"/>
        <w:jc w:val="right"/>
        <w:spacing w:line="360" w:lineRule="auto"/>
        <w:rPr>
          <w:rFonts w:ascii="Arial" w:hAnsi="Arial" w:cs="Arial"/>
          <w:color w:val="000000"/>
          <w:szCs w:val="21"/>
        </w:rPr>
      </w:pPr>
      <w:r>
        <w:rPr>
          <w:rFonts w:ascii="Arial" w:hAnsi="Arial" w:cs="Arial"/>
          <w:color w:val="000000"/>
          <w:szCs w:val="21"/>
        </w:rPr>
        <w:t xml:space="preserve">被授权人：（签字）</w:t>
      </w:r>
      <w:r/>
    </w:p>
    <w:p>
      <w:pPr>
        <w:ind w:firstLine="210"/>
        <w:jc w:val="right"/>
        <w:spacing w:line="360" w:lineRule="auto"/>
        <w:rPr>
          <w:rFonts w:ascii="Arial" w:hAnsi="Arial" w:cs="Arial"/>
          <w:color w:val="000000"/>
          <w:szCs w:val="21"/>
        </w:rPr>
      </w:pP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6"/>
        <w:numPr>
          <w:ilvl w:val="0"/>
          <w:numId w:val="4"/>
        </w:numPr>
        <w:spacing w:before="200" w:after="200" w:line="360" w:lineRule="auto"/>
        <w:rPr>
          <w:rFonts w:ascii="宋体" w:hAnsi="宋体" w:eastAsia="宋体" w:cs="宋体"/>
        </w:rPr>
      </w:pPr>
      <w:r>
        <w:rPr>
          <w:rFonts w:hint="eastAsia" w:ascii="宋体" w:hAnsi="宋体" w:eastAsia="宋体" w:cs="宋体"/>
        </w:rPr>
        <w:t xml:space="preserve">投标承诺函</w:t>
      </w:r>
      <w:r/>
    </w:p>
    <w:p>
      <w:pPr>
        <w:pStyle w:val="895"/>
        <w:jc w:val="left"/>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hint="eastAsia"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（采购人名称）</w:t>
      </w:r>
      <w:r>
        <w:rPr>
          <w:rFonts w:hint="eastAsia" w:ascii="Arial" w:hAnsi="Arial" w:eastAsia="宋体" w:cs="Arial"/>
          <w:color w:val="000000"/>
          <w:sz w:val="21"/>
          <w:szCs w:val="21"/>
          <w:u w:val="single"/>
        </w:rPr>
        <w:t xml:space="preserve">   </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hint="eastAsia" w:ascii="宋体" w:hAnsi="宋体"/>
          <w:color w:val="000000"/>
          <w:szCs w:val="21"/>
        </w:rPr>
        <w:t xml:space="preserve">1.我方同意提供与投标有关的一切数据或资料，并保证所提供的投标文件及相关资料均真实有效，若有不实，由此产生的后果由我方承担；</w:t>
      </w:r>
      <w:r/>
    </w:p>
    <w:p>
      <w:pPr>
        <w:ind w:firstLine="420"/>
        <w:spacing w:line="360" w:lineRule="auto"/>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spacing w:line="360" w:lineRule="auto"/>
        <w:rPr>
          <w:rFonts w:ascii="宋体" w:hAnsi="宋体"/>
          <w:color w:val="000000"/>
          <w:szCs w:val="21"/>
        </w:rPr>
      </w:pPr>
      <w:r>
        <w:rPr>
          <w:rFonts w:hint="eastAsia" w:ascii="宋体" w:hAnsi="宋体"/>
          <w:color w:val="000000"/>
          <w:szCs w:val="21"/>
        </w:rPr>
        <w:t xml:space="preserve">3.我方具有良好的商业信誉和健全的财务会计制度；</w:t>
      </w:r>
      <w:r/>
    </w:p>
    <w:p>
      <w:pPr>
        <w:ind w:firstLine="420"/>
        <w:spacing w:line="360" w:lineRule="auto"/>
        <w:rPr>
          <w:rFonts w:ascii="宋体" w:hAnsi="宋体"/>
          <w:color w:val="000000"/>
          <w:szCs w:val="21"/>
        </w:rPr>
      </w:pPr>
      <w:r>
        <w:rPr>
          <w:rFonts w:hint="eastAsia" w:ascii="宋体" w:hAnsi="宋体"/>
          <w:color w:val="000000"/>
          <w:szCs w:val="21"/>
        </w:rPr>
        <w:t xml:space="preserve">4.我方具有依法缴纳税收和社会保障资金的良好记录；</w:t>
      </w:r>
      <w:r/>
    </w:p>
    <w:p>
      <w:pPr>
        <w:ind w:firstLine="420"/>
        <w:spacing w:line="360" w:lineRule="auto"/>
        <w:rPr>
          <w:rFonts w:ascii="宋体" w:hAnsi="宋体"/>
          <w:color w:val="000000"/>
          <w:szCs w:val="21"/>
        </w:rPr>
      </w:pPr>
      <w:r>
        <w:rPr>
          <w:rFonts w:hint="eastAsia" w:ascii="宋体" w:hAnsi="宋体"/>
          <w:color w:val="000000"/>
          <w:szCs w:val="21"/>
        </w:rPr>
        <w:t xml:space="preserve">5.我方具有履行合同所必需的设备和专业技术能力；</w:t>
      </w:r>
      <w:r/>
    </w:p>
    <w:p>
      <w:pPr>
        <w:ind w:firstLine="420"/>
        <w:spacing w:line="360" w:lineRule="auto"/>
        <w:rPr>
          <w:rFonts w:ascii="宋体" w:hAnsi="宋体"/>
          <w:color w:val="000000"/>
          <w:szCs w:val="21"/>
        </w:rPr>
      </w:pPr>
      <w:r>
        <w:rPr>
          <w:rFonts w:hint="eastAsia" w:ascii="宋体" w:hAnsi="宋体"/>
          <w:color w:val="000000"/>
          <w:szCs w:val="21"/>
        </w:rPr>
        <w:t xml:space="preserve">6.我方参加本次政府采购活动前3年内在经营活动中无重大违法记录；</w:t>
      </w:r>
      <w:r/>
    </w:p>
    <w:p>
      <w:pPr>
        <w:ind w:firstLine="420"/>
        <w:spacing w:line="360" w:lineRule="auto"/>
        <w:rPr>
          <w:rFonts w:ascii="宋体" w:hAnsi="宋体"/>
          <w:color w:val="000000"/>
          <w:szCs w:val="21"/>
        </w:rPr>
      </w:pPr>
      <w:r>
        <w:rPr>
          <w:rFonts w:hint="eastAsia" w:ascii="宋体" w:hAnsi="宋体"/>
          <w:color w:val="000000"/>
          <w:szCs w:val="21"/>
        </w:rPr>
        <w:t xml:space="preserve">7.我方最后报价含服务过程所发生的全部费用。</w:t>
      </w:r>
      <w:r/>
    </w:p>
    <w:p>
      <w:pPr>
        <w:ind w:firstLine="420"/>
        <w:spacing w:line="360" w:lineRule="auto"/>
        <w:rPr>
          <w:rFonts w:ascii="宋体" w:hAnsi="宋体"/>
          <w:color w:val="000000"/>
          <w:szCs w:val="21"/>
        </w:rPr>
      </w:pPr>
      <w:r>
        <w:rPr>
          <w:rFonts w:hint="eastAsia" w:ascii="宋体" w:hAnsi="宋体"/>
          <w:color w:val="000000"/>
          <w:szCs w:val="21"/>
        </w:rPr>
        <w:t xml:space="preserve">8.我方同意按采购人确定的评标办法及评标标准，由评标专家进行评审；</w:t>
      </w:r>
      <w:r/>
    </w:p>
    <w:p>
      <w:pPr>
        <w:ind w:firstLine="420"/>
        <w:spacing w:line="360" w:lineRule="auto"/>
        <w:rPr>
          <w:rFonts w:ascii="宋体" w:hAnsi="宋体"/>
          <w:color w:val="000000"/>
          <w:szCs w:val="21"/>
        </w:rPr>
      </w:pPr>
      <w:r>
        <w:rPr>
          <w:rFonts w:hint="eastAsia" w:ascii="宋体" w:hAnsi="宋体"/>
          <w:color w:val="000000"/>
          <w:szCs w:val="21"/>
        </w:rPr>
        <w:t xml:space="preserve">9.我方同意按招标文件中的规定，投标有效期为自提交投标文件的截止之日起算后90天；</w:t>
      </w:r>
      <w:r/>
    </w:p>
    <w:p>
      <w:pPr>
        <w:ind w:firstLine="420"/>
        <w:spacing w:line="360" w:lineRule="auto"/>
        <w:rPr>
          <w:rFonts w:ascii="宋体" w:hAnsi="宋体"/>
          <w:color w:val="000000"/>
          <w:szCs w:val="21"/>
        </w:rPr>
      </w:pPr>
      <w:r>
        <w:rPr>
          <w:rFonts w:hint="eastAsia" w:ascii="宋体" w:hAnsi="宋体"/>
          <w:color w:val="000000"/>
          <w:szCs w:val="21"/>
        </w:rPr>
        <w:t xml:space="preserve">10.我方同意采购人关于违约责任的认定方式和对违约责任的处罚；在履约过程中，如我方违约，我方愿意承担相应违约责任。</w:t>
      </w:r>
      <w:r/>
    </w:p>
    <w:p>
      <w:pPr>
        <w:ind w:firstLine="420"/>
        <w:spacing w:line="360" w:lineRule="auto"/>
        <w:rPr>
          <w:rFonts w:ascii="宋体" w:hAnsi="宋体"/>
          <w:color w:val="000000"/>
          <w:szCs w:val="21"/>
        </w:rPr>
      </w:pPr>
      <w:r>
        <w:rPr>
          <w:rFonts w:hint="eastAsia" w:ascii="宋体" w:hAnsi="宋体"/>
          <w:color w:val="000000"/>
          <w:szCs w:val="21"/>
        </w:rPr>
        <w:t xml:space="preserve">11.除不可抗力外，我方如果发生以下行为，将在行为发生的10个工作日内，向采购人支付本招标文件公布的预算价的2%作为违约赔偿金。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（1）在招标文件规定的投标有效期内进行实质上修改或撤回投标；</w:t>
      </w:r>
      <w:r/>
    </w:p>
    <w:p>
      <w:pPr>
        <w:ind w:firstLine="420"/>
        <w:spacing w:line="360" w:lineRule="auto"/>
        <w:rPr>
          <w:rFonts w:ascii="宋体" w:hAnsi="宋体"/>
          <w:color w:val="000000"/>
          <w:szCs w:val="21"/>
        </w:rPr>
      </w:pPr>
      <w:r>
        <w:rPr>
          <w:rFonts w:hint="eastAsia" w:ascii="宋体" w:hAnsi="宋体"/>
          <w:color w:val="000000"/>
          <w:szCs w:val="21"/>
        </w:rPr>
        <w:t xml:space="preserve">（2）中标后不依法与采购人签订合同；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（3）在投标文件中提供虚假材料；</w:t>
      </w:r>
      <w:r/>
    </w:p>
    <w:p>
      <w:pPr>
        <w:ind w:firstLine="420"/>
        <w:spacing w:line="360" w:lineRule="auto"/>
        <w:rPr>
          <w:rFonts w:ascii="宋体" w:hAnsi="宋体"/>
          <w:color w:val="000000"/>
          <w:szCs w:val="21"/>
        </w:rPr>
      </w:pPr>
      <w:r>
        <w:rPr>
          <w:rFonts w:hint="eastAsia" w:ascii="宋体" w:hAnsi="宋体"/>
          <w:color w:val="000000"/>
          <w:szCs w:val="21"/>
        </w:rPr>
        <w:t xml:space="preserve">（4）恶意串通；</w:t>
      </w:r>
      <w:r/>
    </w:p>
    <w:p>
      <w:pPr>
        <w:ind w:firstLine="420"/>
        <w:spacing w:line="360" w:lineRule="auto"/>
        <w:rPr>
          <w:rFonts w:ascii="宋体" w:hAnsi="宋体"/>
          <w:color w:val="000000"/>
          <w:szCs w:val="21"/>
        </w:rPr>
      </w:pPr>
      <w:r>
        <w:rPr>
          <w:rFonts w:hint="eastAsia" w:ascii="宋体" w:hAnsi="宋体"/>
          <w:color w:val="000000"/>
          <w:szCs w:val="21"/>
        </w:rPr>
        <w:t xml:space="preserve">（5）其他违法违规情形。</w:t>
      </w:r>
      <w:r/>
    </w:p>
    <w:p>
      <w:pPr>
        <w:ind w:firstLine="420"/>
        <w:spacing w:line="360" w:lineRule="auto"/>
        <w:rPr>
          <w:rFonts w:ascii="宋体" w:hAnsi="宋体"/>
          <w:color w:val="000000"/>
          <w:szCs w:val="21"/>
        </w:rPr>
      </w:pPr>
      <w:r>
        <w:rPr>
          <w:rFonts w:hint="eastAsia" w:ascii="宋体" w:hAnsi="宋体"/>
          <w:color w:val="000000"/>
          <w:szCs w:val="21"/>
        </w:rPr>
        <w:t xml:space="preserve">12.我方知晓上述行为的法律后果，并认可本承诺函作为采购人要求我方履行违约赔偿的依据。</w:t>
      </w:r>
      <w:r/>
    </w:p>
    <w:p>
      <w:pPr>
        <w:ind w:firstLine="420"/>
        <w:spacing w:line="360" w:lineRule="auto"/>
        <w:rPr>
          <w:rFonts w:ascii="宋体" w:hAnsi="宋体"/>
          <w:color w:val="000000"/>
          <w:szCs w:val="21"/>
        </w:rPr>
      </w:pPr>
      <w:r>
        <w:rPr>
          <w:rFonts w:hint="eastAsia" w:ascii="宋体" w:hAnsi="宋体"/>
          <w:color w:val="000000"/>
          <w:szCs w:val="21"/>
        </w:rPr>
        <w:t xml:space="preserve">13.我方同意招标人关于违约责任的认定方式和对违约责任的处罚；在服务过程中，如我单位违约，我单位愿意承担相应违约责任。</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Arial" w:hAnsi="Arial" w:cs="Arial"/>
          <w:color w:val="000000"/>
          <w:szCs w:val="21"/>
        </w:rPr>
      </w:pPr>
      <w:r>
        <w:rPr>
          <w:rFonts w:ascii="Arial" w:hAnsi="Arial" w:cs="Arial"/>
          <w:color w:val="000000"/>
          <w:szCs w:val="21"/>
        </w:rPr>
        <w:br w:type="page" w:clear="all"/>
      </w:r>
      <w:r/>
    </w:p>
    <w:p>
      <w:pPr>
        <w:pStyle w:val="876"/>
        <w:numPr>
          <w:ilvl w:val="0"/>
          <w:numId w:val="4"/>
        </w:numPr>
        <w:spacing w:before="200" w:after="200" w:line="360" w:lineRule="auto"/>
        <w:rPr>
          <w:rFonts w:ascii="宋体" w:hAnsi="宋体" w:eastAsia="宋体" w:cs="宋体"/>
        </w:rPr>
      </w:pPr>
      <w:r>
        <w:rPr>
          <w:rFonts w:hint="eastAsia" w:ascii="宋体" w:hAnsi="宋体" w:eastAsia="宋体" w:cs="宋体"/>
        </w:rPr>
        <w:t xml:space="preserve">开标一览表</w:t>
      </w:r>
      <w:r/>
    </w:p>
    <w:p>
      <w:pPr>
        <w:jc w:val="center"/>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开标一览表（</w:t>
      </w:r>
      <w:r>
        <w:rPr>
          <w:rFonts w:hint="eastAsia" w:ascii="宋体" w:hAnsi="宋体" w:cs="宋体"/>
          <w:color w:val="000000"/>
          <w:szCs w:val="21"/>
        </w:rPr>
        <w:t xml:space="preserve">总</w:t>
      </w:r>
      <w:r>
        <w:rPr>
          <w:rFonts w:ascii="宋体" w:hAnsi="宋体" w:cs="宋体"/>
          <w:color w:val="000000"/>
          <w:szCs w:val="21"/>
        </w:rPr>
        <w:t xml:space="preserve">价）</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投标人全称（加盖公章）：</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项目编号：</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分包号：</w:t>
      </w:r>
      <w:r/>
    </w:p>
    <w:tbl>
      <w:tblPr>
        <w:tblW w:w="8347"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小写：</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金额大写</w:t>
            </w:r>
            <w:r/>
          </w:p>
        </w:tc>
      </w:tr>
    </w:tbl>
    <w:p>
      <w:pPr>
        <w:jc w:val="righ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日期：</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 年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月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日</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填写说明：</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2、如有分包，投标人投任何一个包的标的，都需单独填写开标一览表。</w:t>
      </w:r>
      <w:r/>
    </w:p>
    <w:p>
      <w:pPr>
        <w:jc w:val="right"/>
        <w:spacing w:line="400" w:lineRule="exact"/>
        <w:rPr>
          <w:rFonts w:ascii="Arial" w:hAnsi="Arial" w:cs="Arial"/>
          <w:color w:val="000000"/>
          <w:szCs w:val="21"/>
        </w:rPr>
      </w:pPr>
      <w:r>
        <w:rPr>
          <w:rFonts w:ascii="Arial" w:hAnsi="Arial" w:cs="Arial"/>
          <w:color w:val="000000"/>
          <w:szCs w:val="21"/>
        </w:rPr>
      </w:r>
      <w:r/>
    </w:p>
    <w:p>
      <w:pPr>
        <w:spacing w:line="400" w:lineRule="exact"/>
        <w:rPr>
          <w:rFonts w:ascii="Arial" w:hAnsi="Arial" w:eastAsia="黑体" w:cs="Arial"/>
          <w:b/>
          <w:bCs/>
          <w:color w:val="000000"/>
          <w:sz w:val="32"/>
          <w:szCs w:val="32"/>
        </w:rPr>
      </w:pPr>
      <w:r>
        <w:rPr>
          <w:rFonts w:ascii="Arial" w:hAnsi="Arial" w:cs="Arial"/>
          <w:color w:val="000000"/>
          <w:szCs w:val="21"/>
        </w:rPr>
        <w:t xml:space="preserve">注：报价金额全部采取人民币表示，</w:t>
      </w:r>
      <w:r>
        <w:rPr>
          <w:rFonts w:ascii="Arial" w:hAnsi="Arial" w:cs="Arial"/>
          <w:b/>
          <w:bCs/>
          <w:color w:val="000000"/>
          <w:szCs w:val="21"/>
        </w:rPr>
        <w:t xml:space="preserve">投标报价精确到元</w:t>
      </w:r>
      <w:r>
        <w:rPr>
          <w:rFonts w:ascii="Arial" w:hAnsi="Arial" w:cs="Arial"/>
          <w:color w:val="000000"/>
          <w:szCs w:val="21"/>
        </w:rPr>
        <w:t xml:space="preserve">。</w:t>
      </w:r>
      <w:bookmarkStart w:id="41" w:name="_Ref360464500"/>
      <w:r/>
      <w:bookmarkEnd w:id="41"/>
      <w:r/>
      <w:r/>
    </w:p>
    <w:p>
      <w:pPr>
        <w:ind w:firstLine="643"/>
        <w:jc w:val="left"/>
        <w:spacing w:line="360" w:lineRule="auto"/>
        <w:rPr>
          <w:rFonts w:ascii="Arial" w:hAnsi="宋体" w:cs="Arial"/>
          <w:b/>
          <w:color w:val="000000"/>
          <w:sz w:val="32"/>
          <w:szCs w:val="32"/>
        </w:rPr>
      </w:pPr>
      <w:r>
        <w:rPr>
          <w:rFonts w:ascii="Arial" w:hAnsi="宋体" w:cs="Arial"/>
          <w:b/>
          <w:color w:val="000000"/>
          <w:sz w:val="32"/>
          <w:szCs w:val="32"/>
        </w:rPr>
      </w:r>
      <w:r/>
    </w:p>
    <w:p>
      <w:pPr>
        <w:spacing w:line="360" w:lineRule="auto"/>
        <w:rPr>
          <w:rFonts w:cs="Arial"/>
          <w:color w:val="000000"/>
        </w:rPr>
      </w:pPr>
      <w:r>
        <w:rPr>
          <w:rFonts w:cs="Arial"/>
          <w:color w:val="000000"/>
        </w:rPr>
        <w:br w:type="page" w:clear="all"/>
      </w:r>
      <w:r/>
    </w:p>
    <w:p>
      <w:pPr>
        <w:pStyle w:val="876"/>
        <w:numPr>
          <w:ilvl w:val="0"/>
          <w:numId w:val="4"/>
        </w:numPr>
        <w:spacing w:before="200" w:after="200" w:line="360" w:lineRule="auto"/>
      </w:pPr>
      <w:r>
        <w:rPr>
          <w:rFonts w:hint="eastAsia" w:ascii="宋体" w:hAnsi="宋体" w:eastAsia="宋体" w:cs="宋体"/>
        </w:rPr>
        <w:t xml:space="preserve">报价分析表</w:t>
      </w:r>
      <w:r/>
    </w:p>
    <w:p>
      <w:pPr>
        <w:rPr>
          <w:rFonts w:ascii="Arial" w:hAnsi="Arial" w:cs="Arial"/>
          <w:color w:val="000000" w:themeColor="text1"/>
          <w:szCs w:val="21"/>
        </w:rPr>
      </w:pPr>
      <w:r>
        <w:rPr>
          <w:rFonts w:hint="eastAsia" w:ascii="宋体" w:hAnsi="宋体"/>
          <w:color w:val="000000" w:themeColor="text1"/>
          <w:szCs w:val="21"/>
        </w:rPr>
        <w:t xml:space="preserve">项目名称：</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项目编号：</w:t>
      </w:r>
      <w:r>
        <w:rPr>
          <w:rFonts w:hint="eastAsia" w:ascii="宋体" w:hAnsi="宋体"/>
          <w:color w:val="000000" w:themeColor="text1"/>
          <w:szCs w:val="21"/>
          <w:u w:val="single"/>
        </w:rPr>
        <w:t xml:space="preserve">JSZC-320583-KSDC-G2026-0003</w:t>
      </w:r>
      <w:r/>
    </w:p>
    <w:tbl>
      <w:tblPr>
        <w:tblStyle w:val="890"/>
        <w:tblW w:w="8997" w:type="dxa"/>
        <w:jc w:val="center"/>
        <w:tblLayout w:type="fixed"/>
        <w:tblLook w:val="04A0" w:firstRow="1" w:lastRow="0" w:firstColumn="1" w:lastColumn="0" w:noHBand="0" w:noVBand="1"/>
      </w:tblPr>
      <w:tblGrid>
        <w:gridCol w:w="786"/>
        <w:gridCol w:w="1276"/>
        <w:gridCol w:w="786"/>
        <w:gridCol w:w="838"/>
        <w:gridCol w:w="786"/>
        <w:gridCol w:w="786"/>
        <w:gridCol w:w="3739"/>
      </w:tblGrid>
      <w:tr>
        <w:trPr>
          <w:jc w:val="center"/>
          <w:trHeight w:val="416"/>
        </w:trPr>
        <w:tc>
          <w:tcPr>
            <w:tcW w:w="786" w:type="dxa"/>
            <w:textDirection w:val="lrTb"/>
            <w:noWrap w:val="false"/>
          </w:tcPr>
          <w:p>
            <w:pPr>
              <w:jc w:val="center"/>
              <w:spacing w:line="400" w:lineRule="exact"/>
              <w:rPr>
                <w:rFonts w:ascii="Arial" w:hAnsi="Arial" w:cs="Arial"/>
                <w:color w:val="000000" w:themeColor="text1"/>
                <w:szCs w:val="21"/>
              </w:rPr>
            </w:pPr>
            <w:r/>
            <w:bookmarkStart w:id="42" w:name="_Ref371413755"/>
            <w:r/>
            <w:bookmarkEnd w:id="42"/>
            <w:r>
              <w:rPr>
                <w:rFonts w:hint="eastAsia"/>
                <w:szCs w:val="21"/>
              </w:rPr>
              <w:t xml:space="preserve">序号</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服务内容</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数量</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单位</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单价</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合计</w:t>
            </w:r>
            <w:r/>
          </w:p>
        </w:tc>
        <w:tc>
          <w:tcPr>
            <w:tcW w:w="3739"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服务要求</w:t>
            </w:r>
            <w:r/>
          </w:p>
        </w:tc>
      </w:tr>
      <w:tr>
        <w:trPr>
          <w:jc w:val="center"/>
          <w:trHeight w:val="416"/>
        </w:trPr>
        <w:tc>
          <w:tcPr>
            <w:tcW w:w="78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6"/>
            <w:tcW w:w="8211"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jc w:val="center"/>
          <w:trHeight w:val="2402"/>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7</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7</w:t>
            </w:r>
            <w:r>
              <w:rPr>
                <w:rFonts w:hint="eastAsia" w:ascii="宋体" w:cs="宋体"/>
                <w:color w:val="000000"/>
                <w:szCs w:val="21"/>
              </w:rPr>
              <w:t xml:space="preserve">人，负责运营中心</w:t>
            </w:r>
            <w:r>
              <w:rPr>
                <w:color w:val="000000"/>
                <w:szCs w:val="21"/>
              </w:rPr>
              <w:t xml:space="preserve">24</w:t>
            </w:r>
            <w:r>
              <w:rPr>
                <w:rFonts w:hint="eastAsia" w:ascii="宋体" w:cs="宋体"/>
                <w:color w:val="000000"/>
                <w:szCs w:val="21"/>
              </w:rPr>
              <w:t xml:space="preserve">小时值班、故障核实、故障报修、一般问题咨询等工作。资格要求：专科及以上学历，计算机、网络、电子信息及相关专业毕业</w:t>
            </w:r>
            <w:r>
              <w:rPr>
                <w:rFonts w:ascii="宋体" w:cs="宋体"/>
                <w:color w:val="000000"/>
                <w:szCs w:val="21"/>
              </w:rPr>
              <w:t xml:space="preserve">2</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周岁，具有中级消防设施操作员证。</w:t>
            </w:r>
            <w:r>
              <w:rPr>
                <w:rFonts w:hint="eastAsia" w:ascii="宋体" w:cs="宋体"/>
                <w:b/>
                <w:color w:val="000000"/>
                <w:szCs w:val="21"/>
              </w:rPr>
              <w:t xml:space="preserve">（提供</w:t>
            </w:r>
            <w:r>
              <w:rPr>
                <w:rFonts w:hint="eastAsia" w:ascii="宋体" w:cs="宋体"/>
                <w:b/>
                <w:color w:val="000000"/>
                <w:szCs w:val="21"/>
              </w:rPr>
              <w:t xml:space="preserve">相关</w:t>
            </w:r>
            <w:r>
              <w:rPr>
                <w:rFonts w:hint="eastAsia" w:ascii="宋体" w:cs="宋体"/>
                <w:b/>
                <w:color w:val="000000"/>
                <w:szCs w:val="21"/>
              </w:rPr>
              <w:t xml:space="preserve">证书扫描件并加盖公章）</w:t>
            </w:r>
            <w:r/>
          </w:p>
        </w:tc>
      </w:tr>
      <w:tr>
        <w:trPr>
          <w:jc w:val="center"/>
          <w:trHeight w:val="2004"/>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2</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2</w:t>
            </w:r>
            <w:r>
              <w:rPr>
                <w:rFonts w:hint="eastAsia" w:ascii="宋体" w:cs="宋体"/>
                <w:color w:val="000000"/>
                <w:szCs w:val="21"/>
              </w:rPr>
              <w:t xml:space="preserve">人，负责运营中心整体工作和人员管理等工作。资格要求：本科及以上学历，计算机、网络、电子信息及相关专业毕业</w:t>
            </w:r>
            <w:r>
              <w:rPr>
                <w:rFonts w:ascii="宋体" w:cs="宋体"/>
                <w:color w:val="000000"/>
                <w:szCs w:val="21"/>
              </w:rPr>
              <w:t xml:space="preserve">3</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周岁，必须为一级注册消防工程师。</w:t>
            </w:r>
            <w:r>
              <w:rPr>
                <w:rFonts w:hint="eastAsia" w:ascii="宋体" w:cs="宋体"/>
                <w:b/>
                <w:color w:val="000000"/>
                <w:szCs w:val="21"/>
              </w:rPr>
              <w:t xml:space="preserve">（提供</w:t>
            </w:r>
            <w:r>
              <w:rPr>
                <w:rFonts w:hint="eastAsia" w:ascii="宋体" w:cs="宋体"/>
                <w:b/>
                <w:color w:val="000000"/>
                <w:szCs w:val="21"/>
              </w:rPr>
              <w:t xml:space="preserve">相关</w:t>
            </w:r>
            <w:r>
              <w:rPr>
                <w:rFonts w:hint="eastAsia" w:ascii="宋体" w:cs="宋体"/>
                <w:b/>
                <w:color w:val="000000"/>
                <w:szCs w:val="21"/>
              </w:rPr>
              <w:t xml:space="preserve">证书扫描件并加盖公章）</w:t>
            </w:r>
            <w:r/>
          </w:p>
        </w:tc>
      </w:tr>
      <w:tr>
        <w:trPr>
          <w:jc w:val="center"/>
          <w:trHeight w:val="416"/>
        </w:trPr>
        <w:tc>
          <w:tcPr>
            <w:tcW w:w="78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6"/>
            <w:tcW w:w="8211"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jc w:val="center"/>
          <w:trHeight w:val="812"/>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7"/>
              <w:rPr>
                <w:szCs w:val="21"/>
              </w:rPr>
            </w:pPr>
            <w:r>
              <w:rPr>
                <w:rFonts w:hint="eastAsia"/>
                <w:sz w:val="21"/>
                <w:szCs w:val="21"/>
              </w:rPr>
              <w:t xml:space="preserve">呼叫系统线路、网络服务费。</w:t>
            </w:r>
            <w:r/>
          </w:p>
        </w:tc>
      </w:tr>
      <w:tr>
        <w:trPr>
          <w:jc w:val="center"/>
          <w:trHeight w:val="559"/>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276" w:type="dxa"/>
            <w:textDirection w:val="lrTb"/>
            <w:noWrap w:val="false"/>
          </w:tcPr>
          <w:p>
            <w:pPr>
              <w:pStyle w:val="907"/>
              <w:jc w:val="center"/>
              <w:rPr>
                <w:szCs w:val="21"/>
              </w:rPr>
            </w:pPr>
            <w:r>
              <w:rPr>
                <w:rFonts w:hint="eastAsia"/>
                <w:sz w:val="21"/>
                <w:szCs w:val="21"/>
              </w:rPr>
              <w:t xml:space="preserve">音视频对讲系统服务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7"/>
              <w:rPr>
                <w:szCs w:val="21"/>
              </w:rPr>
            </w:pPr>
            <w:r>
              <w:rPr>
                <w:rFonts w:hint="eastAsia"/>
                <w:sz w:val="21"/>
                <w:szCs w:val="21"/>
              </w:rPr>
              <w:t xml:space="preserve">音视频对讲系统线路、网络服务费。</w:t>
            </w:r>
            <w:r>
              <w:rPr>
                <w:sz w:val="21"/>
                <w:szCs w:val="21"/>
              </w:rPr>
              <w:t xml:space="preserve"> </w:t>
            </w:r>
            <w:r/>
          </w:p>
        </w:tc>
      </w:tr>
      <w:tr>
        <w:trPr>
          <w:jc w:val="center"/>
          <w:trHeight w:val="825"/>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276" w:type="dxa"/>
            <w:textDirection w:val="lrTb"/>
            <w:noWrap w:val="false"/>
          </w:tcPr>
          <w:p>
            <w:pPr>
              <w:pStyle w:val="907"/>
              <w:jc w:val="center"/>
              <w:rPr>
                <w:szCs w:val="21"/>
              </w:rPr>
            </w:pPr>
            <w:r>
              <w:rPr>
                <w:rFonts w:hint="eastAsia"/>
                <w:sz w:val="21"/>
                <w:szCs w:val="21"/>
              </w:rPr>
              <w:t xml:space="preserve">数据资源治理服务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7"/>
              <w:rPr>
                <w:szCs w:val="21"/>
              </w:rPr>
            </w:pPr>
            <w:r>
              <w:rPr>
                <w:rFonts w:hint="eastAsia"/>
                <w:sz w:val="21"/>
                <w:szCs w:val="21"/>
              </w:rPr>
              <w:t xml:space="preserve">每季度，进行一次智慧消防后台数据整理分析：优化数据采集项、定期治理数据资源。</w:t>
            </w:r>
            <w:r>
              <w:rPr>
                <w:sz w:val="21"/>
                <w:szCs w:val="21"/>
              </w:rPr>
              <w:t xml:space="preserve"> </w:t>
            </w:r>
            <w:r/>
          </w:p>
        </w:tc>
      </w:tr>
      <w:tr>
        <w:trPr>
          <w:jc w:val="center"/>
          <w:trHeight w:val="1096"/>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276" w:type="dxa"/>
            <w:textDirection w:val="lrTb"/>
            <w:noWrap w:val="false"/>
          </w:tcPr>
          <w:p>
            <w:pPr>
              <w:pStyle w:val="907"/>
              <w:jc w:val="center"/>
              <w:rPr>
                <w:szCs w:val="21"/>
              </w:rPr>
            </w:pPr>
            <w:r>
              <w:rPr>
                <w:rFonts w:hint="eastAsia"/>
                <w:sz w:val="21"/>
                <w:szCs w:val="21"/>
              </w:rPr>
              <w:t xml:space="preserve">数据挖掘研判分析服务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7"/>
              <w:rPr>
                <w:szCs w:val="21"/>
              </w:rPr>
            </w:pPr>
            <w:r>
              <w:rPr>
                <w:rFonts w:hint="eastAsia"/>
                <w:sz w:val="21"/>
                <w:szCs w:val="21"/>
              </w:rPr>
              <w:t xml:space="preserve">每季度，通过社区综合管理平台获得的一次监测信息和二次分析信息，进行数据挖掘，对可能发生的异常情况进行识别和定位。</w:t>
            </w:r>
            <w:r>
              <w:rPr>
                <w:sz w:val="21"/>
                <w:szCs w:val="21"/>
              </w:rPr>
              <w:t xml:space="preserve"> </w:t>
            </w:r>
            <w:r/>
          </w:p>
        </w:tc>
      </w:tr>
      <w:tr>
        <w:trPr>
          <w:jc w:val="center"/>
          <w:trHeight w:val="1106"/>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276" w:type="dxa"/>
            <w:textDirection w:val="lrTb"/>
            <w:noWrap w:val="false"/>
          </w:tcPr>
          <w:p>
            <w:pPr>
              <w:pStyle w:val="907"/>
              <w:jc w:val="center"/>
              <w:rPr>
                <w:szCs w:val="21"/>
              </w:rPr>
            </w:pPr>
            <w:r>
              <w:rPr>
                <w:rFonts w:hint="eastAsia"/>
                <w:sz w:val="21"/>
                <w:szCs w:val="21"/>
              </w:rPr>
              <w:t xml:space="preserve">平台系统维护优化</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7"/>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r/>
      <w:r/>
    </w:p>
    <w:p>
      <w:pPr>
        <w:pStyle w:val="896"/>
        <w:ind w:firstLine="420"/>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pStyle w:val="895"/>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年</w:t>
      </w:r>
      <w:r>
        <w:rPr>
          <w:rFonts w:ascii="Arial" w:hAnsi="Arial" w:eastAsia="宋体" w:cs="Arial"/>
          <w:color w:val="000000"/>
          <w:sz w:val="21"/>
          <w:szCs w:val="21"/>
        </w:rPr>
        <w:t xml:space="preserve">       </w:t>
      </w:r>
      <w:r>
        <w:rPr>
          <w:rFonts w:ascii="Arial" w:hAnsi="Arial" w:eastAsia="宋体" w:cs="Arial"/>
          <w:color w:val="000000"/>
          <w:sz w:val="21"/>
          <w:szCs w:val="21"/>
        </w:rPr>
        <w:t xml:space="preserve">月</w:t>
      </w:r>
      <w:r>
        <w:rPr>
          <w:rFonts w:ascii="Arial" w:hAnsi="Arial" w:eastAsia="宋体" w:cs="Arial"/>
          <w:color w:val="000000"/>
          <w:sz w:val="21"/>
          <w:szCs w:val="21"/>
        </w:rPr>
        <w:t xml:space="preserve">         </w:t>
      </w:r>
      <w:r>
        <w:rPr>
          <w:rFonts w:ascii="Arial" w:hAnsi="Arial" w:eastAsia="宋体" w:cs="Arial"/>
          <w:color w:val="000000"/>
          <w:sz w:val="21"/>
          <w:szCs w:val="21"/>
        </w:rPr>
        <w:t xml:space="preserve">日</w:t>
      </w:r>
      <w:r/>
    </w:p>
    <w:p>
      <w:pPr>
        <w:pStyle w:val="895"/>
        <w:jc w:val="right"/>
        <w:spacing w:line="360" w:lineRule="auto"/>
        <w:rPr>
          <w:rFonts w:ascii="Arial" w:hAnsi="Arial" w:eastAsia="宋体" w:cs="Arial"/>
          <w:color w:val="000000"/>
          <w:sz w:val="21"/>
          <w:szCs w:val="21"/>
        </w:rPr>
      </w:pPr>
      <w:r>
        <w:rPr>
          <w:rFonts w:ascii="Arial" w:hAnsi="Arial" w:eastAsia="宋体" w:cs="Arial"/>
          <w:color w:val="000000"/>
          <w:sz w:val="21"/>
          <w:szCs w:val="21"/>
        </w:rPr>
      </w:r>
      <w:r/>
    </w:p>
    <w:p>
      <w:pPr>
        <w:pStyle w:val="897"/>
        <w:ind w:firstLine="420"/>
        <w:spacing w:line="360" w:lineRule="auto"/>
        <w:rPr>
          <w:rFonts w:hint="default" w:hAnsi="宋体" w:eastAsia="宋体" w:cs="宋体"/>
          <w:color w:val="000000"/>
          <w:sz w:val="21"/>
          <w:szCs w:val="21"/>
        </w:rPr>
      </w:pPr>
      <w:r>
        <w:rPr>
          <w:rFonts w:hAnsi="宋体" w:eastAsia="宋体" w:cs="宋体"/>
          <w:color w:val="000000"/>
          <w:sz w:val="21"/>
          <w:szCs w:val="21"/>
        </w:rPr>
        <w:t xml:space="preserve">注：</w:t>
      </w:r>
      <w:r/>
    </w:p>
    <w:p>
      <w:pPr>
        <w:pStyle w:val="897"/>
        <w:ind w:firstLine="420"/>
        <w:spacing w:line="360" w:lineRule="auto"/>
        <w:rPr>
          <w:rFonts w:hint="default" w:ascii="Arial" w:hAnsi="Arial" w:eastAsia="宋体" w:cs="Arial"/>
          <w:bCs/>
          <w:color w:val="000000"/>
          <w:sz w:val="21"/>
          <w:szCs w:val="21"/>
        </w:rPr>
      </w:pPr>
      <w:r>
        <w:rPr>
          <w:rFonts w:hint="default" w:ascii="Arial" w:hAnsi="Arial" w:eastAsia="宋体" w:cs="Arial"/>
          <w:color w:val="000000"/>
          <w:sz w:val="21"/>
          <w:szCs w:val="21"/>
        </w:rPr>
        <w:t xml:space="preserve">1</w:t>
      </w:r>
      <w:r>
        <w:rPr>
          <w:rFonts w:hint="default" w:ascii="Arial" w:hAnsi="Arial" w:eastAsia="宋体" w:cs="Arial"/>
          <w:color w:val="000000"/>
          <w:sz w:val="21"/>
          <w:szCs w:val="21"/>
        </w:rPr>
        <w:t xml:space="preserve">、</w:t>
      </w:r>
      <w:r>
        <w:rPr>
          <w:rFonts w:hint="default" w:ascii="Arial" w:hAnsi="Arial" w:eastAsia="宋体" w:cs="Arial"/>
          <w:bCs/>
          <w:color w:val="000000"/>
          <w:sz w:val="21"/>
          <w:szCs w:val="21"/>
        </w:rPr>
        <w:t xml:space="preserve">本表中的报价为综合报价，应包括完成本项工作所需的人工、材料、机械、管理、维护、保险、利润、税金、专业统一服装、胸卡、通讯器材、办公设备、巡检器材、政策性文件规定及合同包含的所有风险、责任等各项应有费用。除非因特殊原因并经双方协商同意，投标人不得再要求追加任何费用</w:t>
      </w:r>
      <w:r/>
    </w:p>
    <w:p>
      <w:pPr>
        <w:pStyle w:val="897"/>
        <w:ind w:firstLine="420"/>
        <w:spacing w:line="360" w:lineRule="auto"/>
        <w:rPr>
          <w:rFonts w:hint="default" w:ascii="Arial" w:hAnsi="Arial" w:eastAsia="宋体" w:cs="Arial"/>
          <w:bCs/>
          <w:color w:val="000000"/>
          <w:sz w:val="21"/>
          <w:szCs w:val="21"/>
        </w:rPr>
      </w:pPr>
      <w:r>
        <w:rPr>
          <w:rFonts w:hint="default" w:ascii="Arial" w:hAnsi="Arial" w:eastAsia="宋体" w:cs="Arial"/>
          <w:bCs/>
          <w:color w:val="000000"/>
          <w:sz w:val="21"/>
          <w:szCs w:val="21"/>
        </w:rPr>
        <w:t xml:space="preserve">2</w:t>
      </w:r>
      <w:r>
        <w:rPr>
          <w:rFonts w:hint="default" w:ascii="Arial" w:hAnsi="Arial" w:eastAsia="宋体" w:cs="Arial"/>
          <w:bCs/>
          <w:color w:val="000000"/>
          <w:sz w:val="21"/>
          <w:szCs w:val="21"/>
        </w:rPr>
        <w:t xml:space="preserve">、投标报价总金额与开标一览表须保持一致。</w:t>
      </w:r>
      <w:r/>
    </w:p>
    <w:p>
      <w:pPr>
        <w:ind w:firstLine="420"/>
        <w:spacing w:line="360" w:lineRule="auto"/>
        <w:rPr>
          <w:rFonts w:ascii="Arial" w:hAnsi="Arial" w:cs="Arial"/>
          <w:bCs/>
          <w:color w:val="000000"/>
          <w:szCs w:val="21"/>
        </w:rPr>
      </w:pPr>
      <w:r>
        <w:rPr>
          <w:rFonts w:ascii="Arial" w:hAnsi="Arial" w:cs="Arial"/>
          <w:bCs/>
          <w:color w:val="000000"/>
          <w:szCs w:val="21"/>
        </w:rPr>
        <w:t xml:space="preserve">3</w:t>
      </w:r>
      <w:r>
        <w:rPr>
          <w:rFonts w:ascii="Arial" w:hAnsi="Arial" w:cs="Arial"/>
          <w:bCs/>
          <w:color w:val="000000"/>
          <w:szCs w:val="21"/>
        </w:rPr>
        <w:t xml:space="preserve">、表格内容可根据实际情况进行修改，但必须包含全部服务内容。</w:t>
      </w:r>
      <w:r/>
    </w:p>
    <w:p>
      <w:pPr>
        <w:spacing w:line="360" w:lineRule="auto"/>
        <w:rPr>
          <w:rFonts w:ascii="Arial" w:hAnsi="Arial" w:cs="Arial"/>
          <w:bCs/>
          <w:color w:val="000000"/>
          <w:szCs w:val="21"/>
        </w:rPr>
      </w:pPr>
      <w:r>
        <w:rPr>
          <w:rFonts w:ascii="Arial" w:hAnsi="Arial" w:cs="Arial"/>
          <w:bCs/>
          <w:color w:val="000000"/>
          <w:szCs w:val="21"/>
        </w:rPr>
        <w:br w:type="page" w:clear="all"/>
      </w:r>
      <w:r/>
    </w:p>
    <w:p>
      <w:pPr>
        <w:pStyle w:val="876"/>
        <w:numPr>
          <w:ilvl w:val="0"/>
          <w:numId w:val="4"/>
        </w:numPr>
        <w:spacing w:before="200" w:after="200" w:line="360" w:lineRule="auto"/>
      </w:pPr>
      <w:r>
        <w:rPr>
          <w:rFonts w:hint="eastAsia" w:ascii="宋体" w:hAnsi="宋体" w:eastAsia="宋体" w:cs="宋体"/>
        </w:rPr>
        <w:t xml:space="preserve">投标人符合相关扶持政策的证明材料</w:t>
      </w:r>
      <w:r/>
    </w:p>
    <w:p>
      <w:pPr>
        <w:pStyle w:val="877"/>
        <w:spacing w:before="200" w:after="200" w:line="360" w:lineRule="auto"/>
      </w:pPr>
      <w:r>
        <w:rPr>
          <w:rFonts w:hint="eastAsia"/>
        </w:rPr>
        <w:t xml:space="preserve">5.1</w:t>
      </w:r>
      <w:r>
        <w:rPr>
          <w:rFonts w:hint="eastAsia"/>
        </w:rPr>
        <w:t xml:space="preserve">中小企业声明函</w:t>
      </w:r>
      <w:r/>
    </w:p>
    <w:p>
      <w:pPr>
        <w:pStyle w:val="905"/>
        <w:ind w:right="-21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中小企业声明函（服务）</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ind w:firstLine="420"/>
        <w:spacing w:line="360" w:lineRule="auto"/>
        <w:rPr>
          <w:rFonts w:ascii="宋体" w:hAnsi="宋体"/>
          <w:bCs/>
          <w:color w:val="000000"/>
          <w:szCs w:val="21"/>
        </w:rPr>
      </w:pPr>
      <w:r>
        <w:rPr>
          <w:rFonts w:ascii="宋体" w:hAnsi="宋体"/>
          <w:color w:val="000000"/>
          <w:szCs w:val="21"/>
        </w:rPr>
        <w:t xml:space="preserve">2.本项目所属行业为</w:t>
      </w:r>
      <w:r>
        <w:rPr>
          <w:rFonts w:hint="eastAsia" w:hAnsi="宋体"/>
          <w:b/>
          <w:szCs w:val="21"/>
          <w:highlight w:val="yellow"/>
        </w:rPr>
        <w:t xml:space="preserve">租赁和商务服务业</w:t>
      </w:r>
      <w:r>
        <w:rPr>
          <w:rFonts w:ascii="宋体" w:hAnsi="宋体"/>
          <w:color w:val="000000"/>
          <w:szCs w:val="21"/>
        </w:rPr>
        <w:t xml:space="preserve">，</w:t>
      </w:r>
      <w:r>
        <w:rPr>
          <w:rFonts w:ascii="宋体" w:hAnsi="宋体"/>
          <w:bCs/>
          <w:color w:val="000000"/>
          <w:szCs w:val="21"/>
        </w:rPr>
        <w:t xml:space="preserve">中小微企业划分标准请根据</w:t>
      </w:r>
      <w:bookmarkStart w:id="43" w:name="OLE_LINK25"/>
      <w:r/>
      <w:bookmarkStart w:id="44" w:name="OLE_LINK24"/>
      <w:r>
        <w:rPr>
          <w:rFonts w:ascii="宋体" w:hAnsi="宋体"/>
          <w:bCs/>
          <w:color w:val="000000"/>
          <w:szCs w:val="21"/>
        </w:rPr>
        <w:t xml:space="preserve">《中小企业划型标准规定》（工信部联企业﹝2011﹞300号文）</w:t>
      </w:r>
      <w:bookmarkEnd w:id="43"/>
      <w:r/>
      <w:bookmarkEnd w:id="44"/>
      <w:r>
        <w:rPr>
          <w:rFonts w:ascii="宋体" w:hAnsi="宋体"/>
          <w:bCs/>
          <w:color w:val="000000"/>
          <w:szCs w:val="21"/>
        </w:rPr>
        <w:t xml:space="preserve">。</w:t>
      </w:r>
      <w:r/>
    </w:p>
    <w:p>
      <w:pPr>
        <w:jc w:val="right"/>
        <w:spacing w:line="360" w:lineRule="auto"/>
        <w:rPr>
          <w:rFonts w:ascii="宋体" w:hAnsi="宋体"/>
        </w:rPr>
      </w:pPr>
      <w:r>
        <w:rPr>
          <w:rFonts w:ascii="宋体" w:hAnsi="宋体"/>
        </w:rPr>
      </w:r>
      <w:r/>
    </w:p>
    <w:p>
      <w:pPr>
        <w:jc w:val="right"/>
        <w:spacing w:line="360" w:lineRule="auto"/>
        <w:rPr>
          <w:rFonts w:ascii="宋体" w:hAnsi="宋体"/>
        </w:rPr>
      </w:pPr>
      <w:r/>
      <w:bookmarkStart w:id="45" w:name="_Hlk161237445"/>
      <w:r>
        <w:rPr>
          <w:rFonts w:hint="eastAsia" w:ascii="宋体" w:hAnsi="宋体"/>
        </w:rPr>
        <w:t xml:space="preserve">企业名称（</w:t>
      </w:r>
      <w:r>
        <w:t xml:space="preserve">加盖</w:t>
      </w:r>
      <w:r>
        <w:rPr>
          <w:rFonts w:hint="eastAsia" w:ascii="宋体" w:hAnsi="宋体"/>
        </w:rPr>
        <w:t xml:space="preserve">公章）：</w:t>
      </w:r>
      <w:bookmarkEnd w:id="45"/>
      <w:r/>
      <w:r/>
    </w:p>
    <w:p>
      <w:pPr>
        <w:jc w:val="right"/>
        <w:spacing w:line="360" w:lineRule="auto"/>
        <w:rPr>
          <w:rFonts w:ascii="宋体" w:hAnsi="宋体"/>
        </w:rPr>
      </w:pPr>
      <w:r>
        <w:rPr>
          <w:rFonts w:hint="eastAsia" w:ascii="宋体" w:hAnsi="宋体"/>
        </w:rPr>
        <w:t xml:space="preserve">日期：    年  月  日</w:t>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ind w:firstLine="482"/>
        <w:spacing w:after="240" w:line="360" w:lineRule="exact"/>
        <w:rPr>
          <w:rFonts w:ascii="宋体" w:hAnsi="宋体" w:cs="宋体"/>
          <w:b/>
          <w:bCs/>
          <w:color w:val="000000"/>
          <w:szCs w:val="21"/>
        </w:rPr>
      </w:pPr>
      <w:r>
        <w:rPr>
          <w:rFonts w:hint="eastAsia" w:ascii="宋体" w:hAnsi="宋体" w:cs="宋体"/>
          <w:b/>
          <w:bCs/>
          <w:color w:val="000000"/>
          <w:szCs w:val="21"/>
        </w:rPr>
        <w:t xml:space="preserve">附件</w:t>
      </w:r>
      <w:r/>
    </w:p>
    <w:p>
      <w:pPr>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中小企业划型标准规定</w:t>
      </w:r>
      <w:r/>
    </w:p>
    <w:p>
      <w:pPr>
        <w:spacing w:line="360" w:lineRule="auto"/>
        <w:rPr>
          <w:rFonts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spacing w:line="360" w:lineRule="auto"/>
        <w:rPr>
          <w:rFonts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spacing w:line="360" w:lineRule="auto"/>
        <w:rPr>
          <w:rFonts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spacing w:line="360" w:lineRule="auto"/>
        <w:rPr>
          <w:rFonts w:ascii="宋体" w:hAnsi="宋体" w:cs="宋体"/>
          <w:color w:val="000000"/>
          <w:szCs w:val="21"/>
        </w:rPr>
      </w:pPr>
      <w:r>
        <w:rPr>
          <w:rFonts w:hint="eastAsia" w:ascii="宋体" w:hAnsi="宋体" w:cs="宋体"/>
          <w:color w:val="000000"/>
          <w:szCs w:val="21"/>
        </w:rPr>
        <w:t xml:space="preserve">　　四、各行业划型标准为：</w:t>
      </w:r>
      <w:r/>
    </w:p>
    <w:p>
      <w:pPr>
        <w:spacing w:line="360" w:lineRule="auto"/>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w:t>
      </w:r>
      <w:r>
        <w:rPr>
          <w:rFonts w:hint="eastAsia" w:ascii="宋体" w:hAnsi="宋体" w:cs="宋体"/>
          <w:color w:val="000000"/>
          <w:szCs w:val="21"/>
        </w:rPr>
        <w:t xml:space="preserve">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spacing w:line="360" w:lineRule="auto"/>
        <w:rPr>
          <w:rFonts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spacing w:line="360" w:lineRule="auto"/>
        <w:rPr>
          <w:rFonts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spacing w:line="360" w:lineRule="auto"/>
        <w:rPr>
          <w:rFonts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spacing w:line="360" w:lineRule="auto"/>
        <w:rPr>
          <w:rFonts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rPr>
          <w:rFonts w:ascii="宋体" w:hAnsi="宋体" w:cs="宋体"/>
          <w:color w:val="000000"/>
          <w:szCs w:val="21"/>
        </w:rPr>
      </w:pPr>
      <w:r>
        <w:rPr>
          <w:rFonts w:hint="eastAsia" w:ascii="宋体" w:hAnsi="宋体" w:cs="宋体"/>
          <w:color w:val="000000"/>
          <w:szCs w:val="21"/>
        </w:rPr>
        <w:br w:type="page" w:clear="all"/>
      </w:r>
      <w:r/>
    </w:p>
    <w:p>
      <w:pPr>
        <w:pStyle w:val="877"/>
        <w:spacing w:before="200" w:after="200" w:line="360" w:lineRule="auto"/>
      </w:pPr>
      <w:r>
        <w:rPr>
          <w:rFonts w:hint="eastAsia"/>
        </w:rPr>
        <w:t xml:space="preserve">5.2</w:t>
      </w:r>
      <w:r>
        <w:rPr>
          <w:rFonts w:hint="eastAsia"/>
        </w:rPr>
        <w:t xml:space="preserve">残疾人福利性单位声明函</w:t>
      </w:r>
      <w:r/>
    </w:p>
    <w:p>
      <w:pPr>
        <w:pStyle w:val="89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9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9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98"/>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投标单位</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jc w:val="right"/>
        <w:rPr>
          <w:rFonts w:hAnsi="宋体"/>
          <w:color w:val="000000"/>
          <w:szCs w:val="21"/>
        </w:rPr>
      </w:pPr>
      <w:r>
        <w:rPr>
          <w:rFonts w:hAnsi="宋体"/>
          <w:color w:val="000000"/>
          <w:szCs w:val="21"/>
        </w:rPr>
        <w:t xml:space="preserve">日期：</w:t>
      </w:r>
      <w:r>
        <w:rPr>
          <w:rFonts w:hint="eastAsia" w:hAnsi="宋体"/>
          <w:color w:val="000000"/>
          <w:szCs w:val="21"/>
        </w:rPr>
        <w:t xml:space="preserve"> </w:t>
      </w:r>
      <w:r>
        <w:rPr>
          <w:rFonts w:hAnsi="宋体"/>
          <w:color w:val="000000"/>
          <w:szCs w:val="21"/>
        </w:rPr>
        <w:t xml:space="preserve">   </w:t>
      </w:r>
      <w:r>
        <w:rPr>
          <w:rFonts w:hAnsi="宋体"/>
          <w:color w:val="000000"/>
          <w:szCs w:val="21"/>
        </w:rPr>
        <w:t xml:space="preserve">年</w:t>
      </w:r>
      <w:r>
        <w:rPr>
          <w:rFonts w:hint="eastAsia" w:hAnsi="宋体"/>
          <w:color w:val="000000"/>
          <w:szCs w:val="21"/>
        </w:rPr>
        <w:t xml:space="preserve"> </w:t>
      </w:r>
      <w:r>
        <w:rPr>
          <w:rFonts w:hAnsi="宋体"/>
          <w:color w:val="000000"/>
          <w:szCs w:val="21"/>
        </w:rPr>
        <w:t xml:space="preserve"> </w:t>
      </w:r>
      <w:r>
        <w:rPr>
          <w:rFonts w:hAnsi="宋体"/>
          <w:color w:val="000000"/>
          <w:szCs w:val="21"/>
        </w:rPr>
        <w:t xml:space="preserve">月</w:t>
      </w:r>
      <w:r>
        <w:rPr>
          <w:rFonts w:hAnsi="宋体"/>
          <w:color w:val="000000"/>
          <w:szCs w:val="21"/>
        </w:rPr>
        <w:t xml:space="preserve">  </w:t>
      </w:r>
      <w:r>
        <w:rPr>
          <w:rFonts w:hAnsi="宋体"/>
          <w:color w:val="000000"/>
          <w:szCs w:val="21"/>
        </w:rPr>
        <w:t xml:space="preserve">日</w:t>
      </w:r>
      <w:r/>
    </w:p>
    <w:p>
      <w:pPr>
        <w:rPr>
          <w:rFonts w:hAnsi="宋体"/>
          <w:color w:val="000000"/>
          <w:szCs w:val="21"/>
        </w:rPr>
      </w:pPr>
      <w:r>
        <w:rPr>
          <w:rFonts w:hAnsi="宋体"/>
          <w:color w:val="000000"/>
          <w:szCs w:val="21"/>
        </w:rPr>
        <w:br w:type="page" w:clear="all"/>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财库〔2017〕141号</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一、享受政府采购支持政策的残疾人福利性单位应当同时满足以下条件：</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供应商提供的《残疾人福利性单位声明函》与事实不符的，依照《中华人民共和国政府采购法》第七十七条第一款的规定追究法律责任。</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七、本通知自2017年10月1日起执行。</w:t>
      </w:r>
      <w:r/>
    </w:p>
    <w:p>
      <w:pPr>
        <w:ind w:right="-252" w:firstLine="480"/>
        <w:jc w:val="right"/>
        <w:spacing w:line="360" w:lineRule="auto"/>
        <w:tabs>
          <w:tab w:val="left" w:pos="360" w:leader="none"/>
        </w:tabs>
        <w:rPr>
          <w:rFonts w:ascii="宋体" w:hAnsi="宋体" w:cs="宋体"/>
          <w:sz w:val="24"/>
        </w:rPr>
      </w:pPr>
      <w:r>
        <w:rPr>
          <w:rFonts w:hint="eastAsia" w:ascii="宋体" w:hAnsi="宋体" w:cs="宋体"/>
          <w:sz w:val="24"/>
        </w:rPr>
        <w:t xml:space="preserve">　　财政部 民政部 中国残疾人联合会</w:t>
      </w:r>
      <w:r/>
    </w:p>
    <w:p>
      <w:pPr>
        <w:ind w:right="-252" w:firstLine="480"/>
        <w:jc w:val="right"/>
        <w:spacing w:line="360" w:lineRule="auto"/>
        <w:tabs>
          <w:tab w:val="left" w:pos="360" w:leader="none"/>
        </w:tabs>
        <w:rPr>
          <w:rFonts w:ascii="宋体" w:hAnsi="宋体" w:cs="宋体"/>
          <w:sz w:val="24"/>
        </w:rPr>
      </w:pPr>
      <w:r>
        <w:rPr>
          <w:rFonts w:hint="eastAsia" w:ascii="宋体" w:hAnsi="宋体" w:cs="宋体"/>
          <w:sz w:val="24"/>
        </w:rPr>
        <w:t xml:space="preserve">2017年8月22日</w:t>
      </w:r>
      <w:r/>
    </w:p>
    <w:p>
      <w:r>
        <w:rPr>
          <w:rFonts w:hint="eastAsia"/>
        </w:rPr>
        <w:br w:type="page" w:clear="all"/>
      </w:r>
      <w:r/>
    </w:p>
    <w:p>
      <w:pPr>
        <w:pStyle w:val="877"/>
        <w:spacing w:before="200" w:after="200" w:line="360" w:lineRule="auto"/>
      </w:pPr>
      <w:r>
        <w:rPr>
          <w:rFonts w:hint="eastAsia"/>
        </w:rPr>
        <w:t xml:space="preserve">5.3</w:t>
      </w:r>
      <w:r>
        <w:rPr>
          <w:rFonts w:hint="eastAsia"/>
        </w:rPr>
        <w:t xml:space="preserve">监狱企业证明文件</w:t>
      </w:r>
      <w:r/>
    </w:p>
    <w:p>
      <w:r>
        <w:rPr>
          <w:rFonts w:hint="eastAsia"/>
        </w:rPr>
        <w:t xml:space="preserve">若有监狱企业证明文件，请放置于此页。</w:t>
      </w:r>
      <w:r/>
    </w:p>
    <w:p>
      <w:r>
        <w:rPr>
          <w:rFonts w:hint="eastAsia"/>
        </w:rPr>
        <w:br w:type="page" w:clear="all"/>
      </w:r>
      <w:r/>
    </w:p>
    <w:p>
      <w:pPr>
        <w:pStyle w:val="876"/>
        <w:numPr>
          <w:ilvl w:val="0"/>
          <w:numId w:val="4"/>
        </w:numPr>
        <w:spacing w:before="200" w:after="200" w:line="360" w:lineRule="auto"/>
      </w:pPr>
      <w:r>
        <w:rPr>
          <w:rFonts w:hint="eastAsia" w:ascii="宋体" w:hAnsi="宋体" w:eastAsia="宋体" w:cs="宋体"/>
        </w:rPr>
        <w:t xml:space="preserve"> 关于资格文件的声明函</w:t>
      </w:r>
      <w:r/>
    </w:p>
    <w:p>
      <w:pPr>
        <w:pStyle w:val="881"/>
        <w:ind w:firstLine="0"/>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hint="eastAsia"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（采购人名称）</w:t>
      </w:r>
      <w:r/>
    </w:p>
    <w:p>
      <w:pPr>
        <w:pStyle w:val="881"/>
        <w:spacing w:line="360" w:lineRule="auto"/>
        <w:rPr>
          <w:rFonts w:ascii="Arial" w:hAnsi="Arial" w:eastAsia="宋体" w:cs="Arial"/>
          <w:color w:val="000000"/>
          <w:sz w:val="21"/>
          <w:szCs w:val="21"/>
        </w:rPr>
      </w:pPr>
      <w:r>
        <w:rPr>
          <w:rFonts w:ascii="Arial" w:hAnsi="Arial" w:eastAsia="宋体" w:cs="Arial"/>
          <w:color w:val="000000"/>
          <w:sz w:val="21"/>
          <w:szCs w:val="21"/>
        </w:rPr>
        <w:t xml:space="preserve">本公司愿就由贵公司组织实施的编号为</w:t>
      </w:r>
      <w:r>
        <w:rPr>
          <w:rFonts w:ascii="Arial" w:hAnsi="Arial" w:eastAsia="宋体" w:cs="Arial"/>
          <w:color w:val="000000"/>
          <w:sz w:val="21"/>
          <w:szCs w:val="21"/>
          <w:u w:val="single"/>
        </w:rPr>
        <w:t xml:space="preserve">              </w:t>
      </w:r>
      <w:r>
        <w:rPr>
          <w:rFonts w:ascii="Arial" w:hAnsi="Arial" w:eastAsia="宋体" w:cs="Arial"/>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881"/>
        <w:ind w:firstLine="0"/>
        <w:spacing w:line="360" w:lineRule="auto"/>
        <w:tabs>
          <w:tab w:val="left" w:pos="2940" w:leader="none"/>
        </w:tabs>
        <w:rPr>
          <w:rFonts w:ascii="Arial" w:hAnsi="Arial" w:eastAsia="宋体" w:cs="Arial"/>
          <w:color w:val="000000"/>
          <w:sz w:val="21"/>
          <w:szCs w:val="21"/>
        </w:rPr>
      </w:pPr>
      <w:r>
        <w:rPr>
          <w:rFonts w:ascii="Arial" w:hAnsi="Arial" w:eastAsia="宋体" w:cs="Arial"/>
          <w:color w:val="000000"/>
          <w:sz w:val="21"/>
          <w:szCs w:val="21"/>
        </w:rPr>
      </w:r>
      <w:r/>
    </w:p>
    <w:p>
      <w:pPr>
        <w:pStyle w:val="896"/>
        <w:ind w:firstLine="420"/>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pStyle w:val="895"/>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年</w:t>
      </w:r>
      <w:r>
        <w:rPr>
          <w:rFonts w:ascii="Arial" w:hAnsi="Arial" w:eastAsia="宋体" w:cs="Arial"/>
          <w:color w:val="000000"/>
          <w:sz w:val="21"/>
          <w:szCs w:val="21"/>
        </w:rPr>
        <w:t xml:space="preserve">       </w:t>
      </w:r>
      <w:r>
        <w:rPr>
          <w:rFonts w:ascii="Arial" w:hAnsi="Arial" w:eastAsia="宋体" w:cs="Arial"/>
          <w:color w:val="000000"/>
          <w:sz w:val="21"/>
          <w:szCs w:val="21"/>
        </w:rPr>
        <w:t xml:space="preserve">月</w:t>
      </w:r>
      <w:r>
        <w:rPr>
          <w:rFonts w:ascii="Arial" w:hAnsi="Arial" w:eastAsia="宋体" w:cs="Arial"/>
          <w:color w:val="000000"/>
          <w:sz w:val="21"/>
          <w:szCs w:val="21"/>
        </w:rPr>
        <w:t xml:space="preserve">         </w:t>
      </w:r>
      <w:r>
        <w:rPr>
          <w:rFonts w:ascii="Arial" w:hAnsi="Arial" w:eastAsia="宋体" w:cs="Arial"/>
          <w:color w:val="000000"/>
          <w:sz w:val="21"/>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6"/>
        <w:numPr>
          <w:ilvl w:val="0"/>
          <w:numId w:val="4"/>
        </w:numPr>
        <w:spacing w:before="200" w:after="200" w:line="360" w:lineRule="auto"/>
      </w:pPr>
      <w:r>
        <w:rPr>
          <w:rFonts w:hint="eastAsia" w:ascii="宋体" w:hAnsi="宋体" w:eastAsia="宋体" w:cs="宋体"/>
        </w:rPr>
        <w:t xml:space="preserve">无重大违法记录声明</w:t>
      </w:r>
      <w:r/>
    </w:p>
    <w:p>
      <w:pPr>
        <w:spacing w:line="360" w:lineRule="auto"/>
        <w:rPr>
          <w:rFonts w:ascii="Arial" w:hAnsi="Arial" w:cs="Arial"/>
          <w:color w:val="000000"/>
          <w:szCs w:val="21"/>
          <w:u w:val="single"/>
        </w:rPr>
      </w:pPr>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（采购人名称）</w:t>
      </w:r>
      <w:r/>
    </w:p>
    <w:p>
      <w:pPr>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我单位</w:t>
      </w:r>
      <w:r>
        <w:rPr>
          <w:rFonts w:ascii="Arial" w:hAnsi="Arial" w:cs="Arial"/>
          <w:color w:val="000000"/>
          <w:szCs w:val="21"/>
          <w:u w:val="single"/>
        </w:rPr>
        <w:t xml:space="preserve">                                       </w:t>
      </w:r>
      <w:r>
        <w:rPr>
          <w:rFonts w:ascii="Arial" w:hAnsi="Arial" w:cs="Arial"/>
          <w:color w:val="000000"/>
          <w:szCs w:val="21"/>
          <w:u w:val="single"/>
        </w:rPr>
        <w:t xml:space="preserve">（供应商名称）</w:t>
      </w:r>
      <w:r>
        <w:rPr>
          <w:rFonts w:ascii="Arial" w:hAnsi="Arial" w:cs="Arial"/>
          <w:color w:val="000000"/>
          <w:szCs w:val="21"/>
        </w:rPr>
        <w:t xml:space="preserve">郑重声明：</w:t>
      </w:r>
      <w:r/>
    </w:p>
    <w:p>
      <w:pPr>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参加政府采购活动前</w:t>
      </w:r>
      <w:r>
        <w:rPr>
          <w:rFonts w:ascii="Arial" w:hAnsi="Arial" w:cs="Arial"/>
          <w:color w:val="000000"/>
          <w:szCs w:val="21"/>
        </w:rPr>
        <w:t xml:space="preserve">3</w:t>
      </w:r>
      <w:r>
        <w:rPr>
          <w:rFonts w:ascii="Arial" w:hAnsi="Arial" w:cs="Arial"/>
          <w:color w:val="000000"/>
          <w:szCs w:val="21"/>
        </w:rPr>
        <w:t xml:space="preserve">年内在经营活动中</w:t>
      </w:r>
      <w:r>
        <w:rPr>
          <w:rFonts w:ascii="Arial" w:hAnsi="Arial" w:cs="Arial"/>
          <w:color w:val="000000"/>
          <w:szCs w:val="21"/>
          <w:u w:val="single"/>
        </w:rPr>
        <w:t xml:space="preserve">        </w:t>
      </w:r>
      <w:r>
        <w:rPr>
          <w:rFonts w:ascii="Arial" w:hAnsi="Arial" w:cs="Arial"/>
          <w:color w:val="000000"/>
          <w:szCs w:val="21"/>
          <w:u w:val="single"/>
        </w:rPr>
        <w:t xml:space="preserve">（在下划线上如实填写：有或没有）</w:t>
      </w:r>
      <w:r>
        <w:rPr>
          <w:rFonts w:ascii="Arial" w:hAnsi="Arial" w:cs="Arial"/>
          <w:color w:val="000000"/>
          <w:szCs w:val="21"/>
        </w:rPr>
        <w:t xml:space="preserve">重大违法记录。</w:t>
      </w:r>
      <w:r/>
    </w:p>
    <w:p>
      <w:pPr>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（说明：政府采购法第二十二条第一款第五项所称重大违法记录，是指供应商因违法经营受到刑事处罚或者责令停产停业、吊销许可证或者执照、较大数额罚款等行政处罚。）</w:t>
      </w:r>
      <w:r/>
    </w:p>
    <w:p>
      <w:pPr>
        <w:ind w:right="315"/>
        <w:spacing w:line="360" w:lineRule="auto"/>
        <w:rPr>
          <w:rFonts w:ascii="Arial" w:hAnsi="Arial" w:cs="Arial"/>
          <w:color w:val="000000"/>
          <w:szCs w:val="21"/>
        </w:rPr>
      </w:pPr>
      <w:r>
        <w:rPr>
          <w:rFonts w:ascii="Arial" w:hAnsi="Arial" w:cs="Arial"/>
          <w:color w:val="000000"/>
          <w:szCs w:val="21"/>
        </w:rPr>
        <w:t xml:space="preserve">         </w:t>
      </w:r>
      <w:r/>
    </w:p>
    <w:p>
      <w:pPr>
        <w:ind w:right="210" w:firstLine="425"/>
        <w:jc w:val="right"/>
        <w:spacing w:line="360" w:lineRule="auto"/>
        <w:rPr>
          <w:rFonts w:ascii="Arial" w:hAnsi="Arial" w:cs="Arial"/>
          <w:color w:val="000000"/>
          <w:szCs w:val="21"/>
        </w:rPr>
      </w:pPr>
      <w:r>
        <w:rPr>
          <w:rFonts w:ascii="Arial" w:hAnsi="Arial" w:cs="Arial"/>
          <w:color w:val="000000"/>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6"/>
        <w:numPr>
          <w:ilvl w:val="0"/>
          <w:numId w:val="4"/>
        </w:numPr>
        <w:spacing w:before="200" w:after="200" w:line="360" w:lineRule="auto"/>
      </w:pPr>
      <w:r>
        <w:rPr>
          <w:rFonts w:hint="eastAsia" w:ascii="宋体" w:hAnsi="宋体" w:eastAsia="宋体" w:cs="宋体"/>
        </w:rPr>
        <w:t xml:space="preserve">投标人情况表</w:t>
      </w:r>
      <w:r/>
    </w:p>
    <w:p>
      <w:pPr>
        <w:pStyle w:val="88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81"/>
              <w:ind w:left="-2100" w:firstLine="384"/>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8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8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8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8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81"/>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8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hAnsi="宋体"/>
          <w:b/>
          <w:color w:val="000000"/>
          <w:szCs w:val="21"/>
        </w:rPr>
      </w:pPr>
      <w:r>
        <w:rPr>
          <w:rFonts w:hAnsi="宋体"/>
          <w:b/>
          <w:color w:val="000000"/>
          <w:szCs w:val="21"/>
        </w:rPr>
        <w:br w:type="page" w:clear="all"/>
      </w:r>
      <w:r/>
    </w:p>
    <w:p>
      <w:pPr>
        <w:pStyle w:val="876"/>
        <w:numPr>
          <w:ilvl w:val="0"/>
          <w:numId w:val="4"/>
        </w:numPr>
        <w:spacing w:before="200" w:after="200" w:line="360" w:lineRule="auto"/>
        <w:rPr>
          <w:rFonts w:ascii="宋体" w:hAnsi="宋体" w:eastAsia="宋体" w:cs="宋体"/>
        </w:rPr>
      </w:pPr>
      <w:r>
        <w:rPr>
          <w:rFonts w:hint="eastAsia" w:ascii="宋体" w:hAnsi="宋体" w:eastAsia="宋体" w:cs="宋体"/>
        </w:rPr>
        <w:t xml:space="preserve">商务条款偏离表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rHeight w:val="907"/>
        </w:trPr>
        <w:tc>
          <w:tcPr>
            <w:tcW w:w="2130" w:type="dxa"/>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项      目</w:t>
            </w:r>
            <w:r/>
          </w:p>
        </w:tc>
        <w:tc>
          <w:tcPr>
            <w:tcW w:w="2130" w:type="dxa"/>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招标要求（详见招标文件）</w:t>
            </w:r>
            <w:r/>
          </w:p>
        </w:tc>
        <w:tc>
          <w:tcPr>
            <w:tcW w:w="1944" w:type="dxa"/>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投标内容（投标情况）</w:t>
            </w:r>
            <w:r/>
          </w:p>
        </w:tc>
        <w:tc>
          <w:tcPr>
            <w:tcW w:w="2318" w:type="dxa"/>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偏离说明（正偏离、无偏离、负偏离）</w:t>
            </w:r>
            <w:r/>
          </w:p>
        </w:tc>
      </w:tr>
      <w:tr>
        <w:trPr/>
        <w:tc>
          <w:tcPr>
            <w:tcW w:w="2130" w:type="dxa"/>
            <w:vAlign w:val="center"/>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工期（服务期）</w:t>
            </w:r>
            <w:r/>
          </w:p>
        </w:tc>
        <w:tc>
          <w:tcPr>
            <w:tcW w:w="2130"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r>
      <w:tr>
        <w:trPr/>
        <w:tc>
          <w:tcPr>
            <w:tcW w:w="2130" w:type="dxa"/>
            <w:vAlign w:val="center"/>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投标时间</w:t>
            </w:r>
            <w:r/>
          </w:p>
        </w:tc>
        <w:tc>
          <w:tcPr>
            <w:tcW w:w="2130"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r>
      <w:tr>
        <w:trPr/>
        <w:tc>
          <w:tcPr>
            <w:tcW w:w="2130" w:type="dxa"/>
            <w:vAlign w:val="center"/>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质保期（如有）</w:t>
            </w:r>
            <w:r/>
          </w:p>
        </w:tc>
        <w:tc>
          <w:tcPr>
            <w:tcW w:w="2130"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r>
      <w:tr>
        <w:trPr/>
        <w:tc>
          <w:tcPr>
            <w:tcW w:w="2130" w:type="dxa"/>
            <w:vAlign w:val="center"/>
            <w:textDirection w:val="lrTb"/>
            <w:noWrap w:val="false"/>
          </w:tcPr>
          <w:p>
            <w:pPr>
              <w:pStyle w:val="881"/>
              <w:ind w:firstLine="0"/>
              <w:jc w:val="center"/>
              <w:spacing w:line="360" w:lineRule="auto"/>
              <w:rPr>
                <w:rFonts w:ascii="宋体" w:hAnsi="宋体" w:eastAsia="宋体" w:cs="宋体"/>
              </w:rPr>
            </w:pPr>
            <w:r>
              <w:rPr>
                <w:rFonts w:hint="eastAsia" w:ascii="宋体" w:hAnsi="宋体" w:eastAsia="宋体" w:cs="宋体"/>
              </w:rPr>
              <w:t xml:space="preserve">付款方式</w:t>
            </w:r>
            <w:r/>
          </w:p>
        </w:tc>
        <w:tc>
          <w:tcPr>
            <w:tcW w:w="2130"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r>
      <w:tr>
        <w:trPr/>
        <w:tc>
          <w:tcPr>
            <w:tcW w:w="2130"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2130"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81"/>
              <w:ind w:firstLine="0"/>
              <w:spacing w:line="360" w:lineRule="auto"/>
              <w:rPr>
                <w:rFonts w:ascii="宋体" w:hAnsi="宋体" w:eastAsia="宋体" w:cs="宋体"/>
              </w:rPr>
            </w:pPr>
            <w:r>
              <w:rPr>
                <w:rFonts w:ascii="宋体" w:hAnsi="宋体" w:eastAsia="宋体" w:cs="宋体"/>
              </w:rPr>
            </w:r>
            <w:r/>
          </w:p>
        </w:tc>
      </w:tr>
    </w:tbl>
    <w:p>
      <w:pPr>
        <w:pStyle w:val="881"/>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ind w:right="210" w:firstLine="425"/>
        <w:jc w:val="right"/>
        <w:spacing w:line="360" w:lineRule="auto"/>
        <w:rPr>
          <w:rFonts w:ascii="Arial" w:hAnsi="Arial" w:cs="Arial"/>
          <w:color w:val="000000"/>
          <w:szCs w:val="21"/>
        </w:rPr>
      </w:pPr>
      <w:r>
        <w:rPr>
          <w:rFonts w:ascii="Arial" w:hAnsi="Arial" w:cs="Arial"/>
          <w:color w:val="000000"/>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黑体" w:hAnsi="黑体" w:eastAsia="黑体"/>
          <w:sz w:val="32"/>
          <w:u w:val="single"/>
        </w:rPr>
      </w:pPr>
      <w:r/>
      <w:bookmarkStart w:id="46" w:name="_Toc164434999"/>
      <w:r/>
      <w:bookmarkStart w:id="47" w:name="人员配置表"/>
      <w:r/>
      <w:bookmarkStart w:id="48" w:name="_Ref65584702"/>
      <w:r/>
      <w:bookmarkEnd w:id="46"/>
      <w:r/>
      <w:bookmarkEnd w:id="47"/>
      <w:r/>
      <w:bookmarkEnd w:id="48"/>
      <w:r>
        <w:rPr>
          <w:rFonts w:ascii="黑体" w:hAnsi="黑体" w:eastAsia="黑体"/>
          <w:sz w:val="32"/>
          <w:u w:val="single"/>
        </w:rPr>
        <w:br w:type="page" w:clear="all"/>
      </w:r>
      <w:r/>
    </w:p>
    <w:p>
      <w:pPr>
        <w:rPr>
          <w:rFonts w:ascii="黑体" w:hAnsi="黑体" w:eastAsia="黑体"/>
          <w:sz w:val="32"/>
          <w:u w:val="single"/>
        </w:rPr>
        <w:sectPr>
          <w:footnotePr/>
          <w:endnotePr/>
          <w:type w:val="continuous"/>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6"/>
        <w:numPr>
          <w:ilvl w:val="0"/>
          <w:numId w:val="4"/>
        </w:numPr>
        <w:spacing w:before="100" w:after="100" w:line="360" w:lineRule="auto"/>
        <w:rPr>
          <w:rFonts w:ascii="宋体" w:hAnsi="宋体" w:eastAsia="宋体" w:cs="宋体"/>
        </w:rPr>
      </w:pPr>
      <w:r>
        <w:rPr>
          <w:rFonts w:hint="eastAsia" w:ascii="宋体" w:hAnsi="宋体" w:eastAsia="宋体" w:cs="宋体"/>
        </w:rPr>
        <w:t xml:space="preserve">技术条款偏离表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47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87"/>
        <w:gridCol w:w="1748"/>
        <w:gridCol w:w="1735"/>
        <w:gridCol w:w="1816"/>
      </w:tblGrid>
      <w:tr>
        <w:trPr>
          <w:jc w:val="center"/>
          <w:trHeight w:val="454"/>
        </w:trPr>
        <w:tc>
          <w:tcPr>
            <w:tcW w:w="1723"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1080"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072"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1122"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jc w:val="center"/>
          <w:trHeight w:val="454"/>
        </w:trPr>
        <w:tc>
          <w:tcPr>
            <w:tcW w:w="1723"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1080"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w:t>
            </w:r>
            <w:r/>
          </w:p>
        </w:tc>
        <w:tc>
          <w:tcPr>
            <w:tcW w:w="1080"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w:t>
            </w:r>
            <w:r/>
          </w:p>
        </w:tc>
        <w:tc>
          <w:tcPr>
            <w:tcW w:w="1080"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10"/>
              <w:ind w:firstLine="0"/>
              <w:jc w:val="center"/>
              <w:rPr>
                <w:rFonts w:ascii="宋体" w:hAnsi="宋体" w:eastAsia="宋体"/>
                <w:sz w:val="21"/>
                <w:szCs w:val="21"/>
              </w:rPr>
            </w:pPr>
            <w:r>
              <w:rPr>
                <w:rFonts w:hint="eastAsia" w:ascii="宋体" w:hAnsi="宋体" w:eastAsia="宋体"/>
                <w:sz w:val="21"/>
                <w:szCs w:val="21"/>
              </w:rPr>
              <w:t xml:space="preserve">…………</w:t>
            </w:r>
            <w:r/>
          </w:p>
        </w:tc>
        <w:tc>
          <w:tcPr>
            <w:tcW w:w="1080"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10"/>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p>
        </w:tc>
        <w:tc>
          <w:tcPr>
            <w:tcW w:w="1080"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10"/>
              <w:ind w:firstLine="0"/>
              <w:rPr>
                <w:rFonts w:ascii="宋体" w:hAnsi="宋体" w:eastAsia="宋体"/>
                <w:sz w:val="21"/>
                <w:szCs w:val="21"/>
              </w:rPr>
            </w:pPr>
            <w:r>
              <w:rPr>
                <w:rFonts w:ascii="宋体" w:hAnsi="宋体" w:eastAsia="宋体"/>
                <w:sz w:val="21"/>
                <w:szCs w:val="21"/>
              </w:rPr>
            </w:r>
            <w:r/>
          </w:p>
        </w:tc>
      </w:tr>
    </w:tbl>
    <w:p>
      <w:pPr>
        <w:pStyle w:val="881"/>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1"/>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88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宋体" w:hAnsi="宋体"/>
          <w:color w:val="000000"/>
          <w:szCs w:val="21"/>
        </w:rPr>
      </w:pPr>
      <w:r>
        <w:rPr>
          <w:rFonts w:ascii="宋体" w:hAnsi="宋体"/>
          <w:color w:val="000000"/>
          <w:szCs w:val="21"/>
        </w:rPr>
        <w:br w:type="page" w:clear="all"/>
      </w:r>
      <w:r/>
    </w:p>
    <w:p>
      <w:pPr>
        <w:pStyle w:val="876"/>
        <w:numPr>
          <w:ilvl w:val="0"/>
          <w:numId w:val="4"/>
        </w:numPr>
        <w:spacing w:before="200" w:after="200" w:line="360" w:lineRule="auto"/>
        <w:rPr>
          <w:rFonts w:ascii="宋体" w:hAnsi="宋体" w:eastAsia="宋体" w:cs="宋体"/>
        </w:rPr>
      </w:pPr>
      <w:r>
        <w:rPr>
          <w:rFonts w:hint="eastAsia" w:ascii="宋体" w:hAnsi="宋体" w:eastAsia="宋体" w:cs="宋体"/>
        </w:rPr>
        <w:t xml:space="preserve">项目实施方案</w:t>
      </w:r>
      <w:r/>
    </w:p>
    <w:p>
      <w:pPr>
        <w:rPr>
          <w:rFonts w:ascii="宋体" w:hAnsi="宋体" w:cs="宋体"/>
        </w:rPr>
      </w:pPr>
      <w:r>
        <w:rPr>
          <w:rFonts w:hint="eastAsia" w:ascii="宋体" w:hAnsi="宋体" w:cs="宋体"/>
        </w:rPr>
        <w:t xml:space="preserve">（按评分标准自拟）</w:t>
      </w:r>
      <w:r/>
    </w:p>
    <w:p>
      <w:pPr>
        <w:rPr>
          <w:rFonts w:ascii="宋体" w:hAnsi="宋体" w:cs="宋体"/>
        </w:rPr>
      </w:pPr>
      <w:r>
        <w:rPr>
          <w:rFonts w:hint="eastAsia" w:ascii="宋体" w:hAnsi="宋体" w:cs="宋体"/>
        </w:rPr>
        <w:br w:type="page" w:clear="all"/>
      </w:r>
      <w:r/>
    </w:p>
    <w:p>
      <w:pPr>
        <w:pStyle w:val="876"/>
        <w:numPr>
          <w:ilvl w:val="0"/>
          <w:numId w:val="4"/>
        </w:numPr>
        <w:spacing w:before="200" w:after="200" w:line="360" w:lineRule="auto"/>
        <w:rPr>
          <w:rFonts w:ascii="宋体" w:hAnsi="宋体" w:eastAsia="宋体" w:cs="宋体"/>
        </w:rPr>
      </w:pPr>
      <w:r>
        <w:rPr>
          <w:rFonts w:hint="eastAsia" w:ascii="宋体" w:hAnsi="宋体" w:eastAsia="宋体" w:cs="宋体"/>
        </w:rPr>
        <w:t xml:space="preserve">拟投入项目组成人员信息表及人员证书</w:t>
      </w:r>
      <w:r/>
    </w:p>
    <w:tbl>
      <w:tblPr>
        <w:tblW w:w="82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52"/>
        <w:gridCol w:w="1446"/>
        <w:gridCol w:w="1091"/>
        <w:gridCol w:w="1040"/>
        <w:gridCol w:w="1424"/>
        <w:gridCol w:w="1796"/>
        <w:gridCol w:w="668"/>
      </w:tblGrid>
      <w:tr>
        <w:trPr>
          <w:cantSplit/>
          <w:trHeight w:val="612"/>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项目组所任职务</w:t>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姓名</w:t>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性别</w:t>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年龄</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从事本工作时间</w:t>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1"/>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bl>
    <w:p>
      <w:pPr>
        <w:pStyle w:val="896"/>
        <w:spacing w:line="360" w:lineRule="auto"/>
        <w:rPr>
          <w:rFonts w:eastAsia="宋体"/>
          <w:b/>
          <w:sz w:val="21"/>
          <w:szCs w:val="21"/>
        </w:rPr>
      </w:pPr>
      <w:r>
        <w:rPr>
          <w:rFonts w:eastAsia="宋体"/>
          <w:b/>
          <w:sz w:val="21"/>
          <w:szCs w:val="21"/>
        </w:rPr>
        <w:t xml:space="preserve">注：</w:t>
      </w:r>
      <w:r/>
    </w:p>
    <w:p>
      <w:pPr>
        <w:pStyle w:val="898"/>
        <w:ind w:right="-210"/>
        <w:jc w:val="left"/>
        <w:spacing w:line="360" w:lineRule="auto"/>
        <w:rPr>
          <w:rFonts w:hAnsi="宋体" w:eastAsia="宋体"/>
          <w:b/>
          <w:color w:val="000000"/>
          <w:sz w:val="21"/>
          <w:szCs w:val="21"/>
        </w:rPr>
      </w:pPr>
      <w:r>
        <w:rPr>
          <w:rFonts w:hint="eastAsia" w:eastAsia="宋体"/>
          <w:b/>
          <w:sz w:val="21"/>
          <w:szCs w:val="21"/>
        </w:rPr>
        <w:t xml:space="preserve">1、</w:t>
      </w:r>
      <w:r>
        <w:rPr>
          <w:rFonts w:hAnsi="宋体" w:eastAsia="宋体"/>
          <w:b/>
          <w:color w:val="000000"/>
          <w:sz w:val="21"/>
          <w:szCs w:val="21"/>
        </w:rPr>
        <w:t xml:space="preserve">投标人可根据招标内容自行调整。</w:t>
      </w:r>
      <w:r/>
    </w:p>
    <w:p>
      <w:pPr>
        <w:pStyle w:val="896"/>
        <w:spacing w:line="360" w:lineRule="auto"/>
        <w:rPr>
          <w:rFonts w:eastAsia="宋体"/>
          <w:b/>
          <w:sz w:val="21"/>
          <w:szCs w:val="21"/>
        </w:rPr>
      </w:pPr>
      <w:r>
        <w:rPr>
          <w:rFonts w:hint="eastAsia" w:eastAsia="宋体"/>
          <w:b/>
          <w:sz w:val="21"/>
          <w:szCs w:val="21"/>
        </w:rPr>
        <w:t xml:space="preserve">2、人员证书</w:t>
      </w:r>
      <w:r>
        <w:rPr>
          <w:rFonts w:eastAsia="宋体"/>
          <w:b/>
          <w:sz w:val="21"/>
          <w:szCs w:val="21"/>
        </w:rPr>
        <w:t xml:space="preserve">扫描件</w:t>
      </w:r>
      <w:r>
        <w:rPr>
          <w:rFonts w:hint="eastAsia" w:eastAsia="宋体"/>
          <w:b/>
          <w:sz w:val="21"/>
          <w:szCs w:val="21"/>
        </w:rPr>
        <w:t xml:space="preserve">附在此表后</w:t>
      </w:r>
      <w:r>
        <w:rPr>
          <w:rFonts w:eastAsia="宋体"/>
          <w:b/>
          <w:sz w:val="21"/>
          <w:szCs w:val="21"/>
        </w:rPr>
        <w:t xml:space="preserve">。</w:t>
      </w:r>
      <w:r/>
    </w:p>
    <w:p>
      <w:pPr>
        <w:pStyle w:val="896"/>
        <w:ind w:firstLine="420"/>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360" w:lineRule="auto"/>
        <w:rPr>
          <w:rFonts w:ascii="Arial" w:hAnsi="Arial" w:cs="Arial"/>
          <w:color w:val="000000"/>
          <w:szCs w:val="21"/>
        </w:rPr>
      </w:pP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6"/>
        <w:numPr>
          <w:ilvl w:val="0"/>
          <w:numId w:val="4"/>
        </w:numPr>
        <w:spacing w:before="200" w:after="200" w:line="360" w:lineRule="auto"/>
      </w:pPr>
      <w:r>
        <w:rPr>
          <w:rFonts w:hint="eastAsia" w:ascii="宋体" w:hAnsi="宋体" w:eastAsia="宋体" w:cs="宋体"/>
        </w:rPr>
        <w:t xml:space="preserve">类似业绩一览表及证明材料</w:t>
      </w:r>
      <w:r/>
    </w:p>
    <w:p>
      <w:pPr>
        <w:jc w:val="center"/>
      </w:pPr>
      <w:r>
        <w:rPr>
          <w:rFonts w:hint="eastAsia"/>
        </w:rPr>
        <w:t xml:space="preserve">类似业绩一览表</w:t>
      </w:r>
      <w:r/>
    </w:p>
    <w:tbl>
      <w:tblPr>
        <w:tblW w:w="8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27"/>
        <w:gridCol w:w="2379"/>
        <w:gridCol w:w="1654"/>
        <w:gridCol w:w="1654"/>
        <w:gridCol w:w="1654"/>
      </w:tblGrid>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2379" w:type="dxa"/>
            <w:vAlign w:val="center"/>
            <w:textDirection w:val="lrTb"/>
            <w:noWrap w:val="false"/>
          </w:tcPr>
          <w:p>
            <w:pPr>
              <w:jc w:val="center"/>
              <w:rPr>
                <w:rFonts w:ascii="宋体" w:hAnsi="宋体"/>
                <w:szCs w:val="21"/>
              </w:rPr>
            </w:pPr>
            <w:r>
              <w:rPr>
                <w:rFonts w:ascii="宋体" w:hAnsi="宋体"/>
                <w:szCs w:val="21"/>
              </w:rPr>
              <w:t xml:space="preserve">项目名称</w:t>
            </w:r>
            <w:r/>
          </w:p>
        </w:tc>
        <w:tc>
          <w:tcPr>
            <w:tcW w:w="1654" w:type="dxa"/>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t xml:space="preserve">合同内容</w:t>
            </w:r>
            <w:r/>
          </w:p>
        </w:tc>
        <w:tc>
          <w:tcPr>
            <w:tcW w:w="1654" w:type="dxa"/>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1</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2</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3</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4</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5</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及部分发票扫描件附在此表后</w:t>
      </w:r>
      <w:r>
        <w:rPr>
          <w:rFonts w:ascii="宋体" w:hAnsi="宋体"/>
          <w:b/>
          <w:szCs w:val="21"/>
        </w:rPr>
        <w:t xml:space="preserve">。</w:t>
      </w:r>
      <w:r/>
    </w:p>
    <w:p>
      <w:pPr>
        <w:pStyle w:val="881"/>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宋体" w:hAnsi="宋体"/>
          <w:color w:val="000000"/>
          <w:szCs w:val="21"/>
        </w:rPr>
      </w:pPr>
      <w:r>
        <w:rPr>
          <w:rFonts w:ascii="宋体" w:hAnsi="宋体"/>
          <w:color w:val="000000"/>
          <w:szCs w:val="21"/>
        </w:rPr>
        <w:br w:type="page" w:clear="all"/>
      </w:r>
      <w:r/>
    </w:p>
    <w:p>
      <w:pPr>
        <w:pStyle w:val="876"/>
        <w:numPr>
          <w:ilvl w:val="0"/>
          <w:numId w:val="4"/>
        </w:numPr>
        <w:spacing w:before="200" w:after="200" w:line="360" w:lineRule="auto"/>
      </w:pPr>
      <w:r>
        <w:rPr>
          <w:rFonts w:hint="eastAsia" w:ascii="宋体" w:hAnsi="宋体" w:eastAsia="宋体" w:cs="宋体"/>
        </w:rPr>
        <w:t xml:space="preserve">关于符合本国产品标准的声明函</w:t>
      </w:r>
      <w:r/>
    </w:p>
    <w:p>
      <w:pPr>
        <w:jc w:val="center"/>
        <w:spacing w:line="580" w:lineRule="exact"/>
        <w:rPr>
          <w:rFonts w:ascii="宋体" w:hAnsi="宋体" w:cs="宋体"/>
          <w:spacing w:val="6"/>
          <w:sz w:val="24"/>
        </w:rPr>
      </w:pPr>
      <w:r>
        <w:rPr>
          <w:rFonts w:hint="eastAsia" w:ascii="宋体" w:hAnsi="宋体" w:cs="宋体"/>
          <w:spacing w:val="6"/>
          <w:sz w:val="24"/>
        </w:rPr>
        <w:t xml:space="preserve">关于符合本国产品标准的声明函</w:t>
      </w:r>
      <w:r/>
    </w:p>
    <w:p>
      <w:pPr>
        <w:pStyle w:val="889"/>
        <w:ind w:firstLine="420"/>
        <w:spacing w:before="30" w:beforeAutospacing="0" w:after="30" w:afterAutospacing="0"/>
        <w:shd w:val="clear" w:color="auto" w:fill="ffffff"/>
      </w:pPr>
      <w:r/>
      <w:r/>
    </w:p>
    <w:p>
      <w:pPr>
        <w:pStyle w:val="889"/>
        <w:ind w:firstLine="420"/>
        <w:spacing w:before="30" w:beforeAutospacing="0" w:after="30" w:afterAutospacing="0"/>
        <w:shd w:val="clear" w:color="auto" w:fill="ffffff"/>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ind w:firstLine="420"/>
        <w:spacing w:before="30" w:beforeAutospacing="0" w:after="30" w:afterAutospacing="0"/>
        <w:shd w:val="clear" w:color="auto" w:fill="ffffff"/>
      </w:pPr>
      <w:r>
        <w:rPr>
          <w:rFonts w:hint="eastAsia"/>
          <w:shd w:val="clear" w:color="auto" w:fill="ffffff"/>
        </w:rPr>
        <w:t xml:space="preserve">1.</w:t>
      </w:r>
      <w:r>
        <w:rPr>
          <w:rStyle w:val="892"/>
          <w:rFonts w:hint="eastAsia"/>
          <w:u w:val="single"/>
          <w:shd w:val="clear" w:color="auto" w:fill="ffffff"/>
        </w:rPr>
        <w:t xml:space="preserve">（产品名称1）</w:t>
      </w:r>
      <w:r>
        <w:rPr>
          <w:rStyle w:val="892"/>
          <w:rFonts w:hint="eastAsia"/>
          <w:shd w:val="clear" w:color="auto" w:fill="ffffff"/>
          <w:vertAlign w:val="superscript"/>
        </w:rPr>
        <w:t xml:space="preserve">1</w:t>
      </w:r>
      <w:r>
        <w:rPr>
          <w:rFonts w:hint="eastAsia"/>
          <w:shd w:val="clear" w:color="auto" w:fill="ffffff"/>
        </w:rPr>
        <w:t xml:space="preserve">，生产厂为</w:t>
      </w:r>
      <w:r>
        <w:rPr>
          <w:rStyle w:val="892"/>
          <w:rFonts w:hint="eastAsia"/>
          <w:u w:val="single"/>
          <w:shd w:val="clear" w:color="auto" w:fill="ffffff"/>
        </w:rPr>
        <w:t xml:space="preserve">（厂名）</w:t>
      </w:r>
      <w:r>
        <w:rPr>
          <w:rStyle w:val="892"/>
          <w:rFonts w:hint="eastAsia"/>
          <w:shd w:val="clear" w:color="auto" w:fill="ffffff"/>
          <w:vertAlign w:val="superscript"/>
        </w:rPr>
        <w:t xml:space="preserve">2</w:t>
      </w:r>
      <w:r>
        <w:rPr>
          <w:rFonts w:hint="eastAsia"/>
          <w:shd w:val="clear" w:color="auto" w:fill="ffffff"/>
        </w:rPr>
        <w:t xml:space="preserve">，厂址为</w:t>
      </w:r>
      <w:r>
        <w:rPr>
          <w:rStyle w:val="892"/>
          <w:rFonts w:hint="eastAsia"/>
          <w:u w:val="single"/>
          <w:shd w:val="clear" w:color="auto" w:fill="ffffff"/>
        </w:rPr>
        <w:t xml:space="preserve">（生产厂址）</w:t>
      </w:r>
      <w:r>
        <w:rPr>
          <w:rFonts w:hint="eastAsia"/>
          <w:shd w:val="clear" w:color="auto" w:fill="ffffff"/>
        </w:rPr>
        <w:t xml:space="preserve">。</w:t>
      </w:r>
      <w:r>
        <w:rPr>
          <w:rStyle w:val="892"/>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2"/>
          <w:rFonts w:hint="eastAsia"/>
          <w:u w:val="single"/>
          <w:shd w:val="clear" w:color="auto" w:fill="ffffff"/>
        </w:rPr>
        <w:t xml:space="preserve">（规定比例）</w:t>
      </w:r>
      <w:r>
        <w:rPr>
          <w:rStyle w:val="892"/>
          <w:rFonts w:hint="eastAsia"/>
          <w:shd w:val="clear" w:color="auto" w:fill="ffffff"/>
          <w:vertAlign w:val="superscript"/>
        </w:rPr>
        <w:t xml:space="preserve">3</w:t>
      </w:r>
      <w:r>
        <w:rPr>
          <w:rFonts w:hint="eastAsia"/>
          <w:shd w:val="clear" w:color="auto" w:fill="ffffff"/>
        </w:rPr>
        <w:t xml:space="preserve">。</w:t>
      </w:r>
      <w:r>
        <w:rPr>
          <w:rStyle w:val="892"/>
          <w:rFonts w:hint="eastAsia"/>
          <w:u w:val="single"/>
          <w:shd w:val="clear" w:color="auto" w:fill="ffffff"/>
        </w:rPr>
        <w:t xml:space="preserve">（产品名称1）</w:t>
      </w:r>
      <w:r>
        <w:rPr>
          <w:rFonts w:hint="eastAsia"/>
          <w:shd w:val="clear" w:color="auto" w:fill="ffffff"/>
        </w:rPr>
        <w:t xml:space="preserve">的</w:t>
      </w:r>
      <w:r>
        <w:rPr>
          <w:rStyle w:val="892"/>
          <w:rFonts w:hint="eastAsia"/>
          <w:u w:val="single"/>
          <w:shd w:val="clear" w:color="auto" w:fill="ffffff"/>
        </w:rPr>
        <w:t xml:space="preserve">（关键组件）</w:t>
      </w:r>
      <w:r>
        <w:rPr>
          <w:rStyle w:val="892"/>
          <w:rFonts w:hint="eastAsia"/>
          <w:shd w:val="clear" w:color="auto" w:fill="ffffff"/>
          <w:vertAlign w:val="superscript"/>
        </w:rPr>
        <w:t xml:space="preserve">4</w:t>
      </w:r>
      <w:r>
        <w:rPr>
          <w:rFonts w:hint="eastAsia"/>
          <w:shd w:val="clear" w:color="auto" w:fill="ffffff"/>
        </w:rPr>
        <w:t xml:space="preserve">在中国境内生产。</w:t>
      </w:r>
      <w:r>
        <w:rPr>
          <w:rStyle w:val="892"/>
          <w:rFonts w:hint="eastAsia"/>
          <w:u w:val="single"/>
          <w:shd w:val="clear" w:color="auto" w:fill="ffffff"/>
        </w:rPr>
        <w:t xml:space="preserve">（产品名称1）</w:t>
      </w:r>
      <w:r>
        <w:rPr>
          <w:rFonts w:hint="eastAsia"/>
          <w:shd w:val="clear" w:color="auto" w:fill="ffffff"/>
        </w:rPr>
        <w:t xml:space="preserve">的</w:t>
      </w:r>
      <w:r>
        <w:rPr>
          <w:rStyle w:val="892"/>
          <w:rFonts w:hint="eastAsia"/>
          <w:u w:val="single"/>
          <w:shd w:val="clear" w:color="auto" w:fill="ffffff"/>
        </w:rPr>
        <w:t xml:space="preserve">（关键工序）</w:t>
      </w:r>
      <w:r>
        <w:rPr>
          <w:rStyle w:val="892"/>
          <w:rFonts w:hint="eastAsia"/>
          <w:shd w:val="clear" w:color="auto" w:fill="ffffff"/>
          <w:vertAlign w:val="superscript"/>
        </w:rPr>
        <w:t xml:space="preserve">5</w:t>
      </w:r>
      <w:r>
        <w:rPr>
          <w:rFonts w:hint="eastAsia"/>
          <w:shd w:val="clear" w:color="auto" w:fill="ffffff"/>
        </w:rPr>
        <w:t xml:space="preserve">在中国境内完成。</w:t>
      </w:r>
      <w:r/>
    </w:p>
    <w:p>
      <w:pPr>
        <w:pStyle w:val="889"/>
        <w:ind w:firstLine="420"/>
        <w:spacing w:before="30" w:beforeAutospacing="0" w:after="30" w:afterAutospacing="0"/>
        <w:shd w:val="clear" w:color="auto" w:fill="ffffff"/>
      </w:pPr>
      <w:r>
        <w:rPr>
          <w:rFonts w:hint="eastAsia"/>
          <w:shd w:val="clear" w:color="auto" w:fill="ffffff"/>
        </w:rPr>
        <w:t xml:space="preserve">2.</w:t>
      </w:r>
      <w:r>
        <w:rPr>
          <w:rStyle w:val="892"/>
          <w:rFonts w:hint="eastAsia"/>
          <w:u w:val="single"/>
          <w:shd w:val="clear" w:color="auto" w:fill="ffffff"/>
        </w:rPr>
        <w:t xml:space="preserve">（产品名称2）</w:t>
      </w:r>
      <w:r>
        <w:rPr>
          <w:rFonts w:hint="eastAsia"/>
          <w:shd w:val="clear" w:color="auto" w:fill="ffffff"/>
        </w:rPr>
        <w:t xml:space="preserve">，生产厂为</w:t>
      </w:r>
      <w:r>
        <w:rPr>
          <w:rStyle w:val="892"/>
          <w:rFonts w:hint="eastAsia"/>
          <w:u w:val="single"/>
          <w:shd w:val="clear" w:color="auto" w:fill="ffffff"/>
        </w:rPr>
        <w:t xml:space="preserve">（厂名）</w:t>
      </w:r>
      <w:r>
        <w:rPr>
          <w:rFonts w:hint="eastAsia"/>
          <w:shd w:val="clear" w:color="auto" w:fill="ffffff"/>
        </w:rPr>
        <w:t xml:space="preserve">，厂址为</w:t>
      </w:r>
      <w:r>
        <w:rPr>
          <w:rStyle w:val="892"/>
          <w:rFonts w:hint="eastAsia"/>
          <w:u w:val="single"/>
          <w:shd w:val="clear" w:color="auto" w:fill="ffffff"/>
        </w:rPr>
        <w:t xml:space="preserve">（生产厂址）</w:t>
      </w:r>
      <w:r>
        <w:rPr>
          <w:rFonts w:hint="eastAsia"/>
          <w:shd w:val="clear" w:color="auto" w:fill="ffffff"/>
        </w:rPr>
        <w:t xml:space="preserve">。</w:t>
      </w:r>
      <w:r>
        <w:rPr>
          <w:rStyle w:val="892"/>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2"/>
          <w:rFonts w:hint="eastAsia"/>
          <w:u w:val="single"/>
          <w:shd w:val="clear" w:color="auto" w:fill="ffffff"/>
        </w:rPr>
        <w:t xml:space="preserve">（规定比例）</w:t>
      </w:r>
      <w:r>
        <w:rPr>
          <w:rFonts w:hint="eastAsia"/>
          <w:shd w:val="clear" w:color="auto" w:fill="ffffff"/>
        </w:rPr>
        <w:t xml:space="preserve">。</w:t>
      </w:r>
      <w:r>
        <w:rPr>
          <w:rStyle w:val="892"/>
          <w:rFonts w:hint="eastAsia"/>
          <w:u w:val="single"/>
          <w:shd w:val="clear" w:color="auto" w:fill="ffffff"/>
        </w:rPr>
        <w:t xml:space="preserve">（产品名称2）</w:t>
      </w:r>
      <w:r>
        <w:rPr>
          <w:rFonts w:hint="eastAsia"/>
          <w:shd w:val="clear" w:color="auto" w:fill="ffffff"/>
        </w:rPr>
        <w:t xml:space="preserve">的</w:t>
      </w:r>
      <w:r>
        <w:rPr>
          <w:rStyle w:val="892"/>
          <w:rFonts w:hint="eastAsia"/>
          <w:u w:val="single"/>
          <w:shd w:val="clear" w:color="auto" w:fill="ffffff"/>
        </w:rPr>
        <w:t xml:space="preserve">（关键组件）</w:t>
      </w:r>
      <w:r>
        <w:rPr>
          <w:rFonts w:hint="eastAsia"/>
          <w:shd w:val="clear" w:color="auto" w:fill="ffffff"/>
        </w:rPr>
        <w:t xml:space="preserve">在中国境内生产。</w:t>
      </w:r>
      <w:r>
        <w:rPr>
          <w:rStyle w:val="892"/>
          <w:rFonts w:hint="eastAsia"/>
          <w:u w:val="single"/>
          <w:shd w:val="clear" w:color="auto" w:fill="ffffff"/>
        </w:rPr>
        <w:t xml:space="preserve">（产品名称2）</w:t>
      </w:r>
      <w:r>
        <w:rPr>
          <w:rFonts w:hint="eastAsia"/>
          <w:shd w:val="clear" w:color="auto" w:fill="ffffff"/>
        </w:rPr>
        <w:t xml:space="preserve">的</w:t>
      </w:r>
      <w:r>
        <w:rPr>
          <w:rStyle w:val="892"/>
          <w:rFonts w:hint="eastAsia"/>
          <w:u w:val="single"/>
          <w:shd w:val="clear" w:color="auto" w:fill="ffffff"/>
        </w:rPr>
        <w:t xml:space="preserve">（关键工序）</w:t>
      </w:r>
      <w:r>
        <w:rPr>
          <w:rFonts w:hint="eastAsia"/>
          <w:shd w:val="clear" w:color="auto" w:fill="ffffff"/>
        </w:rPr>
        <w:t xml:space="preserve">在中国境内完成。</w:t>
      </w:r>
      <w:r/>
    </w:p>
    <w:p>
      <w:pPr>
        <w:pStyle w:val="889"/>
        <w:ind w:firstLine="420"/>
        <w:spacing w:before="30" w:beforeAutospacing="0" w:after="30" w:afterAutospacing="0"/>
        <w:shd w:val="clear" w:color="auto" w:fill="ffffff"/>
      </w:pPr>
      <w:r>
        <w:rPr>
          <w:rFonts w:hint="eastAsia"/>
          <w:shd w:val="clear" w:color="auto" w:fill="ffffff"/>
        </w:rPr>
        <w:t xml:space="preserve">……</w:t>
      </w:r>
      <w:r/>
    </w:p>
    <w:p>
      <w:pPr>
        <w:pStyle w:val="889"/>
        <w:ind w:firstLine="420"/>
        <w:spacing w:before="30" w:beforeAutospacing="0" w:after="30" w:afterAutospacing="0"/>
        <w:shd w:val="clear" w:color="auto" w:fill="ffffff"/>
      </w:pPr>
      <w:r>
        <w:rPr>
          <w:rFonts w:hint="eastAsia"/>
          <w:shd w:val="clear" w:color="auto" w:fill="ffffff"/>
        </w:rPr>
        <w:t xml:space="preserve">本公司（单位）对上述声明内容的真实性负责。如有虚假，愿承担相应法律责任。</w:t>
      </w:r>
      <w:r/>
    </w:p>
    <w:p>
      <w:pPr>
        <w:pStyle w:val="889"/>
        <w:spacing w:before="30" w:beforeAutospacing="0" w:after="30" w:afterAutospacing="0"/>
        <w:shd w:val="clear" w:color="auto" w:fill="ffffff"/>
      </w:pPr>
      <w:r/>
      <w:r/>
    </w:p>
    <w:p>
      <w:pPr>
        <w:pStyle w:val="889"/>
        <w:jc w:val="right"/>
        <w:spacing w:before="30" w:beforeAutospacing="0" w:after="30" w:afterAutospacing="0"/>
        <w:shd w:val="clear" w:color="auto" w:fill="ffffff"/>
        <w:rPr>
          <w:shd w:val="clear" w:color="auto" w:fill="ffffff"/>
        </w:rPr>
      </w:pPr>
      <w:r>
        <w:rPr>
          <w:shd w:val="clear" w:color="auto" w:fill="ffffff"/>
        </w:rPr>
      </w:r>
      <w:r/>
    </w:p>
    <w:p>
      <w:pPr>
        <w:pStyle w:val="889"/>
        <w:jc w:val="right"/>
        <w:spacing w:before="30" w:beforeAutospacing="0" w:after="30" w:afterAutospacing="0"/>
        <w:shd w:val="clear" w:color="auto" w:fill="ffffff"/>
        <w:rPr>
          <w:shd w:val="clear" w:color="auto" w:fill="ffffff"/>
        </w:rPr>
      </w:pPr>
      <w:r>
        <w:rPr>
          <w:shd w:val="clear" w:color="auto" w:fill="ffffff"/>
        </w:rPr>
      </w:r>
      <w:r/>
    </w:p>
    <w:p>
      <w:pPr>
        <w:pStyle w:val="881"/>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pPr>
        <w:pStyle w:val="889"/>
        <w:jc w:val="right"/>
        <w:spacing w:before="30" w:beforeAutospacing="0" w:after="30" w:afterAutospacing="0"/>
        <w:shd w:val="clear" w:color="auto" w:fill="ffffff"/>
      </w:pPr>
      <w:r>
        <w:rPr>
          <w:rFonts w:hint="eastAsia"/>
          <w:shd w:val="clear" w:color="auto" w:fill="ffffff"/>
        </w:rPr>
        <w:t xml:space="preserve"> </w:t>
      </w:r>
      <w:r/>
    </w:p>
    <w:p>
      <w:pPr>
        <w:pStyle w:val="889"/>
        <w:spacing w:before="30" w:beforeAutospacing="0" w:after="30" w:afterAutospacing="0"/>
        <w:shd w:val="clear" w:color="auto" w:fill="ffffff"/>
        <w:rPr>
          <w:shd w:val="clear" w:color="auto" w:fill="ffffff"/>
        </w:rPr>
      </w:pPr>
      <w:r>
        <w:rPr>
          <w:shd w:val="clear" w:color="auto" w:fill="ffffff"/>
        </w:rPr>
      </w:r>
      <w:r/>
    </w:p>
    <w:p>
      <w:pPr>
        <w:pStyle w:val="889"/>
        <w:spacing w:before="30" w:beforeAutospacing="0" w:after="30" w:afterAutospacing="0"/>
        <w:shd w:val="clear" w:color="auto" w:fill="ffffff"/>
        <w:rPr>
          <w:shd w:val="clear" w:color="auto" w:fill="ffffff"/>
        </w:rPr>
      </w:pPr>
      <w:r>
        <w:rPr>
          <w:shd w:val="clear" w:color="auto" w:fill="ffffff"/>
        </w:rPr>
      </w:r>
      <w:r/>
    </w:p>
    <w:p>
      <w:pPr>
        <w:pStyle w:val="889"/>
        <w:spacing w:before="30" w:beforeAutospacing="0" w:after="30" w:afterAutospacing="0"/>
        <w:shd w:val="clear" w:color="auto" w:fill="ffffff"/>
        <w:rPr>
          <w:shd w:val="clear" w:color="auto" w:fill="ffffff"/>
        </w:rPr>
      </w:pPr>
      <w:r>
        <w:rPr>
          <w:shd w:val="clear" w:color="auto" w:fill="ffffff"/>
        </w:rPr>
      </w:r>
      <w:r/>
    </w:p>
    <w:p>
      <w:pPr>
        <w:pStyle w:val="889"/>
        <w:spacing w:before="30" w:beforeAutospacing="0" w:after="30" w:afterAutospacing="0"/>
        <w:shd w:val="clear" w:color="auto" w:fill="ffffff"/>
        <w:rPr>
          <w:shd w:val="clear" w:color="auto" w:fill="ffffff"/>
        </w:rPr>
      </w:pPr>
      <w:r>
        <w:rPr>
          <w:shd w:val="clear" w:color="auto" w:fill="ffffff"/>
        </w:rPr>
      </w:r>
      <w:r/>
    </w:p>
    <w:p>
      <w:pPr>
        <w:pStyle w:val="889"/>
        <w:spacing w:before="30" w:beforeAutospacing="0" w:after="30" w:afterAutospacing="0"/>
        <w:shd w:val="clear" w:color="auto" w:fill="ffffff"/>
      </w:pPr>
      <w:r>
        <w:rPr>
          <w:rFonts w:hint="eastAsia"/>
          <w:shd w:val="clear" w:color="auto" w:fill="ffffff"/>
        </w:rPr>
        <w:t xml:space="preserve">__________________</w:t>
      </w:r>
      <w:r/>
    </w:p>
    <w:p>
      <w:pPr>
        <w:pStyle w:val="889"/>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1.产品如有型号，请在“产品名称”栏一并填写。</w:t>
      </w:r>
      <w:r/>
    </w:p>
    <w:p>
      <w:pPr>
        <w:pStyle w:val="889"/>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89"/>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889"/>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4.该产品的关键组件要求实施前，“关键组件”栏可不填，下同。</w:t>
      </w:r>
      <w:r/>
    </w:p>
    <w:p>
      <w:pPr>
        <w:pStyle w:val="889"/>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5.该产品的关键工序要求实施前，“关键工序”栏可不填，下同。</w:t>
      </w:r>
      <w:r/>
    </w:p>
    <w:p>
      <w:pPr>
        <w:ind w:right="1560"/>
        <w:spacing w:line="580" w:lineRule="exact"/>
        <w:tabs>
          <w:tab w:val="left" w:pos="4860" w:leader="none"/>
        </w:tabs>
        <w:rPr>
          <w:rFonts w:ascii="宋体" w:hAnsi="宋体" w:cs="宋体"/>
          <w:sz w:val="24"/>
        </w:rPr>
      </w:pPr>
      <w:r>
        <w:rPr>
          <w:rFonts w:hint="eastAsia" w:ascii="宋体" w:hAnsi="宋体" w:cs="宋体"/>
          <w:sz w:val="24"/>
        </w:rPr>
        <w:br w:type="page" w:clear="all"/>
      </w:r>
      <w:r/>
    </w:p>
    <w:p>
      <w:pPr>
        <w:pStyle w:val="876"/>
        <w:numPr>
          <w:ilvl w:val="0"/>
          <w:numId w:val="4"/>
        </w:numPr>
        <w:spacing w:before="200" w:after="200" w:line="360" w:lineRule="auto"/>
      </w:pPr>
      <w:r>
        <w:rPr>
          <w:rFonts w:hint="eastAsia" w:ascii="宋体" w:hAnsi="宋体" w:eastAsia="宋体" w:cs="宋体"/>
        </w:rPr>
        <w:t xml:space="preserve">远程参与开标会议诚信承诺书</w:t>
      </w:r>
      <w:r/>
    </w:p>
    <w:p>
      <w:pPr>
        <w:ind w:firstLine="480"/>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rPr>
          <w:rFonts w:hint="eastAsia" w:ascii="宋体" w:hAnsi="宋体" w:cs="宋体"/>
          <w:sz w:val="24"/>
        </w:rPr>
        <w:t xml:space="preserve">   </w:t>
      </w:r>
      <w:r/>
    </w:p>
    <w:p>
      <w:pPr>
        <w:ind w:firstLine="480"/>
        <w:spacing w:line="400" w:lineRule="exact"/>
        <w:rPr>
          <w:rFonts w:ascii="宋体" w:hAnsi="宋体" w:cs="宋体"/>
          <w:sz w:val="24"/>
        </w:rPr>
      </w:pPr>
      <w:r>
        <w:rPr>
          <w:rFonts w:hint="eastAsia" w:ascii="宋体" w:hAnsi="宋体" w:cs="宋体"/>
          <w:sz w:val="24"/>
        </w:rPr>
        <w:t xml:space="preserve">我方郑重承诺：遵循公开、公平、公正和诚实守信的原则，参加本次远程开标会议，是我方真实意思的表达。</w:t>
      </w:r>
      <w:r/>
    </w:p>
    <w:p>
      <w:pPr>
        <w:ind w:firstLine="480"/>
        <w:spacing w:line="400" w:lineRule="exact"/>
        <w:rPr>
          <w:rFonts w:ascii="宋体" w:hAnsi="宋体" w:cs="宋体"/>
          <w:sz w:val="24"/>
        </w:rPr>
      </w:pPr>
      <w:r>
        <w:rPr>
          <w:rFonts w:hint="eastAsia" w:ascii="宋体" w:hAnsi="宋体" w:cs="宋体"/>
          <w:sz w:val="24"/>
        </w:rPr>
        <w:t xml:space="preserve">一、不出借、买卖、伪造、涂改企业和从业人员的资质证书、营业执照、资格业绩、印章以及其他相关资信证明文件，严禁其他企业或个人以我公司的名义投标（响应）。</w:t>
      </w:r>
      <w:r/>
    </w:p>
    <w:p>
      <w:pPr>
        <w:ind w:firstLine="480"/>
        <w:spacing w:line="400" w:lineRule="exact"/>
        <w:rPr>
          <w:rFonts w:ascii="宋体" w:hAnsi="宋体" w:cs="宋体"/>
          <w:sz w:val="24"/>
        </w:rPr>
      </w:pPr>
      <w:r>
        <w:rPr>
          <w:rFonts w:hint="eastAsia" w:ascii="宋体" w:hAnsi="宋体" w:cs="宋体"/>
          <w:sz w:val="24"/>
        </w:rPr>
        <w:t xml:space="preserve">二、严格遵守法律、法规和采购文件规定的投标（响应）程序。不隐瞒真实情况，不弄虚作假，不骗取投标（响应）和中标（成交）资格。</w:t>
      </w:r>
      <w:r/>
    </w:p>
    <w:p>
      <w:pPr>
        <w:ind w:firstLine="480"/>
        <w:spacing w:line="400" w:lineRule="exact"/>
        <w:rPr>
          <w:rFonts w:ascii="宋体" w:hAnsi="宋体" w:cs="宋体"/>
          <w:sz w:val="24"/>
        </w:rPr>
      </w:pPr>
      <w:r>
        <w:rPr>
          <w:rFonts w:hint="eastAsia" w:ascii="宋体" w:hAnsi="宋体" w:cs="宋体"/>
          <w:sz w:val="24"/>
        </w:rPr>
        <w:t xml:space="preserve">三、坚决抵制和杜绝串标、围标、哄抬报价、贿赂、回扣等违法投标（响应）和不正当竞争行为。</w:t>
      </w:r>
      <w:r/>
    </w:p>
    <w:p>
      <w:pPr>
        <w:ind w:firstLine="480"/>
        <w:spacing w:line="400" w:lineRule="exact"/>
        <w:rPr>
          <w:rFonts w:ascii="宋体" w:hAnsi="宋体" w:cs="宋体"/>
          <w:sz w:val="24"/>
        </w:rPr>
      </w:pPr>
      <w:r>
        <w:rPr>
          <w:rFonts w:hint="eastAsia" w:ascii="宋体" w:hAnsi="宋体" w:cs="宋体"/>
          <w:sz w:val="24"/>
        </w:rPr>
        <w:t xml:space="preserve">四、依法经营，公平竞争，不采取违法、违规或不正当手段损害、侵犯同行企业的正当权益。</w:t>
      </w:r>
      <w:r/>
    </w:p>
    <w:p>
      <w:pPr>
        <w:ind w:firstLine="480"/>
        <w:spacing w:line="400" w:lineRule="exact"/>
        <w:rPr>
          <w:rFonts w:ascii="宋体" w:hAnsi="宋体" w:cs="宋体"/>
          <w:sz w:val="24"/>
        </w:rPr>
      </w:pPr>
      <w:r>
        <w:rPr>
          <w:rFonts w:hint="eastAsia" w:ascii="宋体" w:hAnsi="宋体" w:cs="宋体"/>
          <w:sz w:val="24"/>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spacing w:line="400" w:lineRule="exact"/>
        <w:rPr>
          <w:rFonts w:ascii="宋体" w:hAnsi="宋体" w:cs="宋体"/>
          <w:sz w:val="24"/>
        </w:rPr>
      </w:pPr>
      <w:r>
        <w:rPr>
          <w:rFonts w:hint="eastAsia" w:ascii="宋体" w:hAnsi="宋体" w:cs="宋体"/>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400" w:lineRule="exact"/>
        <w:rPr>
          <w:rFonts w:ascii="宋体" w:hAnsi="宋体" w:cs="宋体"/>
          <w:sz w:val="24"/>
        </w:rPr>
      </w:pPr>
      <w:r>
        <w:rPr>
          <w:rFonts w:hint="eastAsia" w:ascii="宋体" w:hAnsi="宋体" w:cs="宋体"/>
          <w:sz w:val="24"/>
        </w:rPr>
        <w:t xml:space="preserve">七、不向采购人或评审专家或相关人员行贿，以牟取中标。</w:t>
      </w:r>
      <w:r/>
    </w:p>
    <w:p>
      <w:pPr>
        <w:ind w:firstLine="480"/>
        <w:spacing w:line="400" w:lineRule="exact"/>
        <w:rPr>
          <w:rFonts w:ascii="宋体" w:hAnsi="宋体" w:cs="宋体"/>
          <w:sz w:val="24"/>
        </w:rPr>
      </w:pPr>
      <w:r>
        <w:rPr>
          <w:rFonts w:hint="eastAsia" w:ascii="宋体" w:hAnsi="宋体" w:cs="宋体"/>
          <w:sz w:val="24"/>
        </w:rPr>
        <w:t xml:space="preserve">八、我方将在法律、法规框架允许的范围内就有关评审过程中的事项向管理人员提出咨询或疑问。</w:t>
      </w:r>
      <w:r/>
    </w:p>
    <w:p>
      <w:pPr>
        <w:ind w:firstLine="480"/>
        <w:spacing w:line="400" w:lineRule="exact"/>
        <w:rPr>
          <w:rFonts w:ascii="宋体" w:hAnsi="宋体" w:cs="宋体"/>
          <w:sz w:val="24"/>
        </w:rPr>
      </w:pPr>
      <w:r>
        <w:rPr>
          <w:rFonts w:hint="eastAsia" w:ascii="宋体" w:hAnsi="宋体" w:cs="宋体"/>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pStyle w:val="88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81"/>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r/>
      <w:r/>
    </w:p>
    <w:p>
      <w:pPr>
        <w:ind w:right="-252" w:firstLine="480"/>
        <w:spacing w:line="360" w:lineRule="auto"/>
        <w:tabs>
          <w:tab w:val="left" w:pos="360" w:leader="none"/>
        </w:tabs>
        <w:rPr>
          <w:rFonts w:ascii="宋体" w:hAnsi="宋体" w:cs="宋体"/>
          <w:sz w:val="24"/>
        </w:rPr>
      </w:pPr>
      <w:r>
        <w:rPr>
          <w:rFonts w:ascii="宋体" w:hAnsi="宋体" w:cs="宋体"/>
          <w:sz w:val="24"/>
        </w:rPr>
      </w:r>
      <w:r/>
    </w:p>
    <w:p>
      <w:pPr>
        <w:rPr>
          <w:rFonts w:ascii="宋体" w:hAnsi="宋体"/>
          <w:color w:val="000000"/>
          <w:szCs w:val="21"/>
        </w:rPr>
      </w:pPr>
      <w:r>
        <w:rPr>
          <w:rFonts w:ascii="宋体" w:hAnsi="宋体"/>
          <w:color w:val="000000"/>
          <w:szCs w:val="21"/>
        </w:rPr>
      </w:r>
      <w:r/>
    </w:p>
    <w:p>
      <w:pPr>
        <w:pStyle w:val="875"/>
        <w:numPr>
          <w:ilvl w:val="0"/>
          <w:numId w:val="1"/>
        </w:numPr>
        <w:ind w:firstLine="403"/>
        <w:jc w:val="center"/>
        <w:spacing w:before="200" w:after="200" w:line="360" w:lineRule="auto"/>
        <w:rPr>
          <w:sz w:val="32"/>
          <w:szCs w:val="32"/>
        </w:rPr>
      </w:pPr>
      <w:r>
        <w:rPr>
          <w:rFonts w:hint="eastAsia"/>
          <w:sz w:val="32"/>
          <w:szCs w:val="32"/>
        </w:rPr>
        <w:t xml:space="preserve">   </w:t>
      </w:r>
      <w:bookmarkStart w:id="49" w:name="_Toc14553"/>
      <w:r>
        <w:rPr>
          <w:rFonts w:hint="eastAsia"/>
          <w:sz w:val="32"/>
          <w:szCs w:val="32"/>
        </w:rPr>
        <w:t xml:space="preserve">合同主要条款</w:t>
      </w:r>
      <w:bookmarkEnd w:id="49"/>
      <w:r/>
      <w:r/>
    </w:p>
    <w:p>
      <w:pPr>
        <w:spacing w:line="360" w:lineRule="auto"/>
        <w:rPr>
          <w:rFonts w:ascii="Arial" w:hAnsi="Arial" w:cs="Arial"/>
          <w:color w:val="000000" w:themeColor="text1"/>
          <w:szCs w:val="21"/>
        </w:rPr>
      </w:pPr>
      <w:r>
        <w:rPr>
          <w:rFonts w:ascii="Arial" w:hAnsi="Arial" w:cs="Arial"/>
          <w:color w:val="000000" w:themeColor="text1"/>
          <w:szCs w:val="21"/>
        </w:rPr>
        <w:t xml:space="preserve">甲方：江苏昆山花桥经济开发区管理委员会（江苏昆山花桥经济开发区安全生产委员会办公室）</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t xml:space="preserve">乙方（</w:t>
      </w:r>
      <w:r>
        <w:rPr>
          <w:rFonts w:hint="eastAsia" w:ascii="Arial" w:hAnsi="Arial" w:cs="Arial"/>
          <w:color w:val="000000" w:themeColor="text1"/>
          <w:szCs w:val="21"/>
        </w:rPr>
        <w:t xml:space="preserve">供应商</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根据《</w:t>
      </w:r>
      <w:r>
        <w:rPr>
          <w:rFonts w:hint="eastAsia" w:ascii="Arial" w:hAnsi="Arial" w:cs="Arial"/>
          <w:color w:val="000000" w:themeColor="text1"/>
          <w:szCs w:val="21"/>
        </w:rPr>
        <w:t xml:space="preserve">中华人民共和国民法典</w:t>
      </w:r>
      <w:r>
        <w:rPr>
          <w:rFonts w:ascii="Arial" w:hAnsi="Arial" w:cs="Arial"/>
          <w:color w:val="000000" w:themeColor="text1"/>
          <w:szCs w:val="21"/>
        </w:rPr>
        <w:t xml:space="preserve">》有关规定，为明确使用方（甲方）与供货方（乙方）购销过程中的权利、义务和经济责任，经双方友好协商签订以下条款共同遵守。</w:t>
      </w:r>
      <w:r/>
    </w:p>
    <w:p>
      <w:pPr>
        <w:ind w:firstLine="422"/>
        <w:jc w:val="left"/>
        <w:spacing w:line="400" w:lineRule="exact"/>
        <w:rPr>
          <w:rFonts w:ascii="Arial" w:hAnsi="Arial" w:cs="Arial"/>
          <w:color w:val="000000" w:themeColor="text1"/>
          <w:szCs w:val="21"/>
        </w:rPr>
      </w:pPr>
      <w:r>
        <w:rPr>
          <w:rFonts w:ascii="Arial" w:hAnsi="Arial" w:cs="Arial"/>
          <w:b/>
          <w:color w:val="000000" w:themeColor="text1"/>
          <w:szCs w:val="21"/>
        </w:rPr>
        <w:t xml:space="preserve">一、定义：</w:t>
      </w:r>
      <w:r>
        <w:rPr>
          <w:rFonts w:ascii="Arial" w:hAnsi="Arial" w:cs="Arial"/>
          <w:color w:val="000000" w:themeColor="text1"/>
          <w:szCs w:val="21"/>
        </w:rPr>
        <w:t xml:space="preserve">以下术语有特定的含义</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货物</w:t>
      </w:r>
      <w:r>
        <w:rPr>
          <w:rFonts w:ascii="Arial" w:hAnsi="Arial" w:cs="Arial"/>
          <w:color w:val="000000" w:themeColor="text1"/>
          <w:szCs w:val="21"/>
        </w:rPr>
        <w:t xml:space="preserve">”</w:t>
      </w:r>
      <w:r>
        <w:rPr>
          <w:rFonts w:ascii="Arial" w:hAnsi="Arial" w:cs="Arial"/>
          <w:color w:val="000000" w:themeColor="text1"/>
          <w:szCs w:val="21"/>
        </w:rPr>
        <w:t xml:space="preserve">本合同所称货物是指乙方基于其已中标的投标文件而应向甲方提供的符合招标要求规格及功能的</w:t>
      </w:r>
      <w:r>
        <w:rPr>
          <w:rFonts w:hint="eastAsia" w:ascii="Arial" w:hAnsi="Arial" w:cs="Arial"/>
          <w:b/>
          <w:bCs/>
          <w:color w:val="000000" w:themeColor="text1"/>
          <w:szCs w:val="21"/>
          <w:u w:val="single"/>
        </w:rPr>
        <w:t xml:space="preserve">智慧消防人员值守服务</w:t>
      </w:r>
      <w:r>
        <w:rPr>
          <w:rFonts w:ascii="Arial" w:hAnsi="Arial" w:cs="Arial"/>
          <w:color w:val="000000" w:themeColor="text1"/>
          <w:szCs w:val="21"/>
        </w:rPr>
        <w:t xml:space="preserve">及其全部备品备件，它还应包括由乙方送交给甲方的所有的必须文件和与使用及测试有关的应进行的任何规定的服务。</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 “</w:t>
      </w:r>
      <w:r>
        <w:rPr>
          <w:rFonts w:ascii="Arial" w:hAnsi="Arial" w:cs="Arial"/>
          <w:color w:val="000000" w:themeColor="text1"/>
          <w:szCs w:val="21"/>
        </w:rPr>
        <w:t xml:space="preserve">服务</w:t>
      </w:r>
      <w:r>
        <w:rPr>
          <w:rFonts w:ascii="Arial" w:hAnsi="Arial" w:cs="Arial"/>
          <w:color w:val="000000" w:themeColor="text1"/>
          <w:szCs w:val="21"/>
        </w:rPr>
        <w:t xml:space="preserve">”</w:t>
      </w:r>
      <w:r>
        <w:rPr>
          <w:rFonts w:ascii="Arial" w:hAnsi="Arial" w:cs="Arial"/>
          <w:color w:val="000000" w:themeColor="text1"/>
          <w:szCs w:val="21"/>
        </w:rPr>
        <w:t xml:space="preserve">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合同价</w:t>
      </w:r>
      <w:r>
        <w:rPr>
          <w:rFonts w:ascii="Arial" w:hAnsi="Arial" w:cs="Arial"/>
          <w:color w:val="000000" w:themeColor="text1"/>
          <w:szCs w:val="21"/>
        </w:rPr>
        <w:t xml:space="preserve">”</w:t>
      </w:r>
      <w:r>
        <w:rPr>
          <w:rFonts w:ascii="Arial" w:hAnsi="Arial" w:cs="Arial"/>
          <w:color w:val="000000" w:themeColor="text1"/>
          <w:szCs w:val="21"/>
        </w:rPr>
        <w:t xml:space="preserve">系指根据中标的投标文件和合同规定，乙方在正确地履行合同义务后由使用方分别支付乙方的价款。</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甲方（采购组织方）</w:t>
      </w:r>
      <w:r>
        <w:rPr>
          <w:rFonts w:ascii="Arial" w:hAnsi="Arial" w:cs="Arial"/>
          <w:color w:val="000000" w:themeColor="text1"/>
          <w:szCs w:val="21"/>
        </w:rPr>
        <w:t xml:space="preserve">”</w:t>
      </w:r>
      <w:r>
        <w:rPr>
          <w:rFonts w:ascii="Arial" w:hAnsi="Arial" w:cs="Arial"/>
          <w:color w:val="000000" w:themeColor="text1"/>
          <w:szCs w:val="21"/>
        </w:rPr>
        <w:t xml:space="preserve">系指组织、协调本项目招标全过程的单位。</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甲方（使用方）</w:t>
      </w:r>
      <w:r>
        <w:rPr>
          <w:rFonts w:ascii="Arial" w:hAnsi="Arial" w:cs="Arial"/>
          <w:color w:val="000000" w:themeColor="text1"/>
          <w:szCs w:val="21"/>
        </w:rPr>
        <w:t xml:space="preserve">”</w:t>
      </w:r>
      <w:r>
        <w:rPr>
          <w:rFonts w:ascii="Arial" w:hAnsi="Arial" w:cs="Arial"/>
          <w:color w:val="000000" w:themeColor="text1"/>
          <w:szCs w:val="21"/>
        </w:rPr>
        <w:t xml:space="preserve">系指明确规定的实际购买货物和服务的法人或其他组织和自然人。</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w:t>
      </w:r>
      <w:r>
        <w:rPr>
          <w:rFonts w:ascii="Arial" w:hAnsi="Arial" w:cs="Arial"/>
          <w:color w:val="000000" w:themeColor="text1"/>
          <w:szCs w:val="21"/>
        </w:rPr>
        <w:t xml:space="preserve">”</w:t>
      </w:r>
      <w:r>
        <w:rPr>
          <w:rFonts w:ascii="Arial" w:hAnsi="Arial" w:cs="Arial"/>
          <w:color w:val="000000" w:themeColor="text1"/>
          <w:szCs w:val="21"/>
        </w:rPr>
        <w:t xml:space="preserve">系指采购组织方和使用方；</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乙方</w:t>
      </w:r>
      <w:r>
        <w:rPr>
          <w:rFonts w:ascii="Arial" w:hAnsi="Arial" w:cs="Arial"/>
          <w:color w:val="000000" w:themeColor="text1"/>
          <w:szCs w:val="21"/>
        </w:rPr>
        <w:t xml:space="preserve">”</w:t>
      </w:r>
      <w:r>
        <w:rPr>
          <w:rFonts w:ascii="Arial" w:hAnsi="Arial" w:cs="Arial"/>
          <w:color w:val="000000" w:themeColor="text1"/>
          <w:szCs w:val="21"/>
        </w:rPr>
        <w:t xml:space="preserve">系指合同中规定的提供货物和提供服务的单位。</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损失</w:t>
      </w:r>
      <w:r>
        <w:rPr>
          <w:rFonts w:ascii="Arial" w:hAnsi="Arial" w:cs="Arial"/>
          <w:color w:val="000000" w:themeColor="text1"/>
          <w:szCs w:val="21"/>
        </w:rPr>
        <w:t xml:space="preserve">”</w:t>
      </w:r>
      <w:r>
        <w:rPr>
          <w:rFonts w:ascii="Arial" w:hAnsi="Arial" w:cs="Arial"/>
          <w:color w:val="000000" w:themeColor="text1"/>
          <w:szCs w:val="21"/>
        </w:rPr>
        <w:t xml:space="preserve">本合同所指损失是指合同一方因不履行合同义务而遭致另一方及第三方的各种损失及损害的费用，还包括守约方为减轻损害或维护权利而需支付的各种调查费用，车旅费用、律师费用等。</w:t>
      </w:r>
      <w:r/>
    </w:p>
    <w:p>
      <w:pPr>
        <w:ind w:firstLine="422"/>
        <w:jc w:val="left"/>
        <w:spacing w:line="400" w:lineRule="exact"/>
        <w:rPr>
          <w:rFonts w:ascii="Arial" w:hAnsi="宋体" w:cs="Arial"/>
          <w:bCs/>
          <w:color w:val="000000" w:themeColor="text1"/>
          <w:szCs w:val="21"/>
        </w:rPr>
      </w:pPr>
      <w:r>
        <w:rPr>
          <w:rFonts w:ascii="Arial" w:hAnsi="Arial" w:cs="Arial"/>
          <w:b/>
          <w:color w:val="000000" w:themeColor="text1"/>
          <w:szCs w:val="21"/>
        </w:rPr>
        <w:t xml:space="preserve">二、项目名称：</w:t>
      </w:r>
      <w:r>
        <w:rPr>
          <w:rFonts w:hint="eastAsia" w:ascii="Arial" w:hAnsi="宋体" w:cs="Arial"/>
          <w:bCs/>
          <w:color w:val="000000" w:themeColor="text1"/>
          <w:szCs w:val="21"/>
        </w:rPr>
        <w:t xml:space="preserve">智慧消防人员值守服务</w:t>
      </w:r>
      <w:r/>
    </w:p>
    <w:p>
      <w:pPr>
        <w:ind w:firstLine="422"/>
        <w:jc w:val="left"/>
        <w:spacing w:line="400" w:lineRule="exact"/>
        <w:rPr>
          <w:rFonts w:ascii="Arial" w:hAnsi="Arial" w:cs="Arial"/>
          <w:color w:val="000000" w:themeColor="text1"/>
          <w:szCs w:val="21"/>
        </w:rPr>
      </w:pPr>
      <w:r>
        <w:rPr>
          <w:rFonts w:ascii="Arial" w:hAnsi="Arial" w:cs="Arial"/>
          <w:b/>
          <w:color w:val="000000" w:themeColor="text1"/>
          <w:szCs w:val="21"/>
        </w:rPr>
        <w:t xml:space="preserve">三、合同总价款：</w:t>
      </w:r>
      <w:r>
        <w:rPr>
          <w:rFonts w:hint="eastAsia" w:ascii="Arial" w:hAnsi="Arial" w:cs="Arial"/>
          <w:b/>
          <w:color w:val="000000" w:themeColor="text1"/>
          <w:szCs w:val="21"/>
          <w:u w:val="single"/>
        </w:rPr>
        <w:t xml:space="preserve">                 </w:t>
      </w:r>
      <w:r>
        <w:rPr>
          <w:rFonts w:ascii="Arial" w:hAnsi="Arial" w:cs="Arial"/>
          <w:color w:val="000000" w:themeColor="text1"/>
          <w:szCs w:val="21"/>
        </w:rPr>
        <w:t xml:space="preserve">元整，</w:t>
      </w:r>
      <w:r>
        <w:rPr>
          <w:rFonts w:hint="eastAsia" w:ascii="Arial" w:hAnsi="Arial" w:cs="Arial"/>
          <w:color w:val="000000" w:themeColor="text1"/>
          <w:szCs w:val="21"/>
        </w:rPr>
        <w:t xml:space="preserve">即每季度</w:t>
      </w:r>
      <w:r>
        <w:rPr>
          <w:rFonts w:hint="eastAsia" w:ascii="Arial" w:hAnsi="Arial" w:cs="Arial"/>
          <w:color w:val="000000" w:themeColor="text1"/>
          <w:szCs w:val="21"/>
          <w:u w:val="single"/>
        </w:rPr>
        <w:t xml:space="preserve">          </w:t>
      </w:r>
      <w:r>
        <w:rPr>
          <w:rFonts w:hint="eastAsia" w:ascii="Arial" w:hAnsi="Arial" w:cs="Arial"/>
          <w:color w:val="000000" w:themeColor="text1"/>
          <w:szCs w:val="21"/>
        </w:rPr>
        <w:t xml:space="preserve">元整。</w:t>
      </w:r>
      <w:r/>
    </w:p>
    <w:p>
      <w:pPr>
        <w:ind w:firstLine="422"/>
        <w:jc w:val="left"/>
        <w:spacing w:line="400" w:lineRule="exact"/>
        <w:rPr>
          <w:rFonts w:ascii="Arial" w:hAnsi="Arial" w:cs="Arial"/>
          <w:b/>
          <w:bCs/>
          <w:color w:val="000000" w:themeColor="text1"/>
          <w:szCs w:val="21"/>
        </w:rPr>
      </w:pPr>
      <w:r>
        <w:rPr>
          <w:rFonts w:hint="eastAsia" w:ascii="Arial" w:hAnsi="Arial" w:cs="Arial"/>
          <w:b/>
          <w:bCs/>
          <w:color w:val="000000" w:themeColor="text1"/>
          <w:szCs w:val="21"/>
        </w:rPr>
        <w:t xml:space="preserve">四、服务内容：</w:t>
      </w:r>
      <w:r/>
    </w:p>
    <w:tbl>
      <w:tblPr>
        <w:tblStyle w:val="890"/>
        <w:tblW w:w="8315" w:type="dxa"/>
        <w:jc w:val="center"/>
        <w:tblLayout w:type="fixed"/>
        <w:tblLook w:val="04A0" w:firstRow="1" w:lastRow="0" w:firstColumn="1" w:lastColumn="0" w:noHBand="0" w:noVBand="1"/>
      </w:tblPr>
      <w:tblGrid>
        <w:gridCol w:w="726"/>
        <w:gridCol w:w="1180"/>
        <w:gridCol w:w="726"/>
        <w:gridCol w:w="774"/>
        <w:gridCol w:w="726"/>
        <w:gridCol w:w="726"/>
        <w:gridCol w:w="3457"/>
      </w:tblGrid>
      <w:tr>
        <w:trPr>
          <w:jc w:val="center"/>
          <w:trHeight w:val="408"/>
        </w:trPr>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序号</w:t>
            </w:r>
            <w:r/>
          </w:p>
        </w:tc>
        <w:tc>
          <w:tcPr>
            <w:tcW w:w="1180"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服务内容</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数量</w:t>
            </w:r>
            <w:r/>
          </w:p>
        </w:tc>
        <w:tc>
          <w:tcPr>
            <w:tcW w:w="77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单位</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单价</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合计</w:t>
            </w:r>
            <w:r/>
          </w:p>
        </w:tc>
        <w:tc>
          <w:tcPr>
            <w:tcW w:w="3457"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服务要求</w:t>
            </w:r>
            <w:r/>
          </w:p>
        </w:tc>
      </w:tr>
      <w:tr>
        <w:trPr>
          <w:jc w:val="center"/>
          <w:trHeight w:val="408"/>
        </w:trPr>
        <w:tc>
          <w:tcPr>
            <w:tcW w:w="72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6"/>
            <w:tcW w:w="758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jc w:val="center"/>
          <w:trHeight w:val="2398"/>
        </w:trPr>
        <w:tc>
          <w:tcPr>
            <w:tcW w:w="72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80"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7</w:t>
            </w:r>
            <w:r/>
          </w:p>
        </w:tc>
        <w:tc>
          <w:tcPr>
            <w:tcW w:w="774"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7</w:t>
            </w:r>
            <w:r>
              <w:rPr>
                <w:rFonts w:hint="eastAsia" w:ascii="宋体" w:cs="宋体"/>
                <w:color w:val="000000"/>
                <w:szCs w:val="21"/>
              </w:rPr>
              <w:t xml:space="preserve">人，负责运营中心</w:t>
            </w:r>
            <w:r>
              <w:rPr>
                <w:color w:val="000000"/>
                <w:szCs w:val="21"/>
              </w:rPr>
              <w:t xml:space="preserve">24</w:t>
            </w:r>
            <w:r>
              <w:rPr>
                <w:rFonts w:hint="eastAsia" w:ascii="宋体" w:cs="宋体"/>
                <w:color w:val="000000"/>
                <w:szCs w:val="21"/>
              </w:rPr>
              <w:t xml:space="preserve">小时值班、故障核实、故障报修、一般问题咨询等工作。资格要求：专科及以上学历，计算机、网络、电子信息及相关专业毕业</w:t>
            </w:r>
            <w:r>
              <w:rPr>
                <w:rFonts w:ascii="宋体" w:cs="宋体"/>
                <w:color w:val="000000"/>
                <w:szCs w:val="21"/>
              </w:rPr>
              <w:t xml:space="preserve">2</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周岁，具有中级消防设施操作员证。</w:t>
            </w:r>
            <w:r/>
          </w:p>
        </w:tc>
      </w:tr>
      <w:tr>
        <w:trPr>
          <w:jc w:val="center"/>
          <w:trHeight w:val="2000"/>
        </w:trPr>
        <w:tc>
          <w:tcPr>
            <w:tcW w:w="72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80"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2</w:t>
            </w:r>
            <w:r/>
          </w:p>
        </w:tc>
        <w:tc>
          <w:tcPr>
            <w:tcW w:w="774"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共2人，负责运营中心整体工作和人员管理等工作。资格要求：本科及以上学历，计算机、网络、电子信息及相关专业毕业</w:t>
            </w:r>
            <w:r>
              <w:rPr>
                <w:rFonts w:ascii="宋体" w:cs="宋体"/>
                <w:color w:val="000000"/>
                <w:szCs w:val="21"/>
              </w:rPr>
              <w:t xml:space="preserve">3</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周岁，必须为一级注册消防工程师。</w:t>
            </w:r>
            <w:r/>
          </w:p>
        </w:tc>
      </w:tr>
      <w:tr>
        <w:trPr>
          <w:jc w:val="center"/>
          <w:trHeight w:val="408"/>
        </w:trPr>
        <w:tc>
          <w:tcPr>
            <w:tcW w:w="72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6"/>
            <w:tcW w:w="758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jc w:val="center"/>
          <w:trHeight w:val="806"/>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80" w:type="dxa"/>
            <w:vAlign w:val="center"/>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7"/>
              <w:rPr>
                <w:szCs w:val="21"/>
              </w:rPr>
            </w:pPr>
            <w:r>
              <w:rPr>
                <w:rFonts w:hint="eastAsia"/>
                <w:sz w:val="21"/>
                <w:szCs w:val="21"/>
              </w:rPr>
              <w:t xml:space="preserve">呼叫系统线路、网络服务费。</w:t>
            </w:r>
            <w:r/>
          </w:p>
        </w:tc>
      </w:tr>
      <w:tr>
        <w:trPr>
          <w:jc w:val="center"/>
          <w:trHeight w:val="631"/>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80" w:type="dxa"/>
            <w:vAlign w:val="center"/>
            <w:textDirection w:val="lrTb"/>
            <w:noWrap w:val="false"/>
          </w:tcPr>
          <w:p>
            <w:pPr>
              <w:pStyle w:val="907"/>
              <w:jc w:val="center"/>
              <w:rPr>
                <w:szCs w:val="21"/>
              </w:rPr>
            </w:pPr>
            <w:r>
              <w:rPr>
                <w:rFonts w:hint="eastAsia"/>
                <w:sz w:val="21"/>
                <w:szCs w:val="21"/>
              </w:rPr>
              <w:t xml:space="preserve">音视频对讲系统服务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7"/>
              <w:rPr>
                <w:szCs w:val="21"/>
              </w:rPr>
            </w:pPr>
            <w:r>
              <w:rPr>
                <w:rFonts w:hint="eastAsia"/>
                <w:sz w:val="21"/>
                <w:szCs w:val="21"/>
              </w:rPr>
              <w:t xml:space="preserve">音视频对讲系统线路、网络服务费。</w:t>
            </w:r>
            <w:r/>
          </w:p>
        </w:tc>
      </w:tr>
      <w:tr>
        <w:trPr>
          <w:jc w:val="center"/>
          <w:trHeight w:val="631"/>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180" w:type="dxa"/>
            <w:vAlign w:val="center"/>
            <w:textDirection w:val="lrTb"/>
            <w:noWrap w:val="false"/>
          </w:tcPr>
          <w:p>
            <w:pPr>
              <w:pStyle w:val="907"/>
              <w:jc w:val="center"/>
              <w:rPr>
                <w:szCs w:val="21"/>
              </w:rPr>
            </w:pPr>
            <w:r>
              <w:rPr>
                <w:rFonts w:hint="eastAsia"/>
                <w:sz w:val="21"/>
                <w:szCs w:val="21"/>
              </w:rPr>
              <w:t xml:space="preserve">数据资源治理服务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7"/>
              <w:rPr>
                <w:szCs w:val="21"/>
              </w:rPr>
            </w:pPr>
            <w:r>
              <w:rPr>
                <w:rFonts w:hint="eastAsia"/>
                <w:sz w:val="21"/>
                <w:szCs w:val="21"/>
              </w:rPr>
              <w:t xml:space="preserve">每季度，进行一次智慧消防后台数据整理分析：优化数据采集项、定期治理数据资源。</w:t>
            </w:r>
            <w:r>
              <w:rPr>
                <w:sz w:val="21"/>
                <w:szCs w:val="21"/>
              </w:rPr>
              <w:t xml:space="preserve"> </w:t>
            </w:r>
            <w:r/>
          </w:p>
        </w:tc>
      </w:tr>
      <w:tr>
        <w:trPr>
          <w:jc w:val="center"/>
          <w:trHeight w:val="942"/>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180" w:type="dxa"/>
            <w:vAlign w:val="center"/>
            <w:textDirection w:val="lrTb"/>
            <w:noWrap w:val="false"/>
          </w:tcPr>
          <w:p>
            <w:pPr>
              <w:pStyle w:val="907"/>
              <w:jc w:val="center"/>
              <w:rPr>
                <w:szCs w:val="21"/>
              </w:rPr>
            </w:pPr>
            <w:r>
              <w:rPr>
                <w:rFonts w:hint="eastAsia"/>
                <w:sz w:val="21"/>
                <w:szCs w:val="21"/>
              </w:rPr>
              <w:t xml:space="preserve">数据挖掘研判分析服务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7"/>
              <w:rPr>
                <w:szCs w:val="21"/>
              </w:rPr>
            </w:pPr>
            <w:r>
              <w:rPr>
                <w:rFonts w:hint="eastAsia"/>
                <w:sz w:val="21"/>
                <w:szCs w:val="21"/>
              </w:rPr>
              <w:t xml:space="preserve">每季度，通过社区综合管理平台获得的一次监测信息和二次分析信息，进行数据挖掘，对可能发生的异常情况进行识别和定位。</w:t>
            </w:r>
            <w:r/>
          </w:p>
        </w:tc>
      </w:tr>
      <w:tr>
        <w:trPr>
          <w:jc w:val="center"/>
          <w:trHeight w:val="952"/>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180" w:type="dxa"/>
            <w:vAlign w:val="center"/>
            <w:textDirection w:val="lrTb"/>
            <w:noWrap w:val="false"/>
          </w:tcPr>
          <w:p>
            <w:pPr>
              <w:pStyle w:val="907"/>
              <w:jc w:val="center"/>
              <w:rPr>
                <w:szCs w:val="21"/>
              </w:rPr>
            </w:pPr>
            <w:r>
              <w:rPr>
                <w:rFonts w:hint="eastAsia"/>
                <w:sz w:val="21"/>
                <w:szCs w:val="21"/>
              </w:rPr>
              <w:t xml:space="preserve">平台系统维护优化</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7"/>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pPr>
        <w:ind w:firstLine="422"/>
        <w:jc w:val="left"/>
        <w:spacing w:line="400" w:lineRule="exact"/>
        <w:rPr>
          <w:rFonts w:ascii="Arial" w:hAnsi="Arial" w:cs="Arial"/>
          <w:b/>
          <w:bCs/>
          <w:color w:val="000000" w:themeColor="text1"/>
          <w:szCs w:val="21"/>
        </w:rPr>
      </w:pPr>
      <w:r>
        <w:rPr>
          <w:rFonts w:ascii="Arial" w:hAnsi="Arial" w:cs="Arial"/>
          <w:b/>
          <w:bCs/>
          <w:color w:val="000000" w:themeColor="text1"/>
          <w:szCs w:val="21"/>
        </w:rPr>
      </w:r>
      <w:r/>
    </w:p>
    <w:p>
      <w:pPr>
        <w:ind w:firstLine="422"/>
        <w:jc w:val="left"/>
        <w:spacing w:line="400" w:lineRule="exact"/>
        <w:rPr>
          <w:rFonts w:ascii="Arial" w:hAnsi="Arial" w:cs="Arial" w:eastAsiaTheme="minorEastAsia"/>
          <w:b/>
          <w:color w:val="000000" w:themeColor="text1"/>
          <w:szCs w:val="21"/>
        </w:rPr>
      </w:pPr>
      <w:r>
        <w:rPr>
          <w:rFonts w:ascii="Arial" w:hAnsi="Arial" w:cs="Arial" w:eastAsiaTheme="minorEastAsia"/>
          <w:b/>
          <w:color w:val="000000" w:themeColor="text1"/>
          <w:szCs w:val="21"/>
        </w:rPr>
        <w:t xml:space="preserve">五、服务要求：</w:t>
      </w:r>
      <w:r/>
    </w:p>
    <w:p>
      <w:pPr>
        <w:ind w:firstLine="416"/>
        <w:jc w:val="left"/>
        <w:spacing w:line="400" w:lineRule="exact"/>
        <w:rPr>
          <w:rFonts w:ascii="Arial" w:hAnsi="Arial" w:cs="Arial" w:eastAsiaTheme="minorEastAsia"/>
          <w:szCs w:val="21"/>
        </w:rPr>
      </w:pPr>
      <w:r>
        <w:rPr>
          <w:rFonts w:hint="eastAsia" w:ascii="Arial" w:hAnsi="Arial" w:cs="Arial" w:eastAsiaTheme="minorEastAsia"/>
          <w:spacing w:val="-1"/>
          <w:szCs w:val="21"/>
        </w:rPr>
        <w:t xml:space="preserve">每月对项目服务情况进行考核，考核总分设置为</w:t>
      </w:r>
      <w:r>
        <w:rPr>
          <w:rFonts w:hint="eastAsia" w:ascii="Arial" w:hAnsi="Arial" w:cs="Arial" w:eastAsiaTheme="minorEastAsia"/>
          <w:spacing w:val="-1"/>
          <w:szCs w:val="21"/>
        </w:rPr>
        <w:t xml:space="preserve"> 1000 </w:t>
      </w:r>
      <w:r>
        <w:rPr>
          <w:rFonts w:hint="eastAsia" w:ascii="Arial" w:hAnsi="Arial" w:cs="Arial" w:eastAsiaTheme="minorEastAsia"/>
          <w:spacing w:val="-1"/>
          <w:szCs w:val="21"/>
        </w:rPr>
        <w:t xml:space="preserve">分，季度考核得分（</w:t>
      </w:r>
      <w:r>
        <w:rPr>
          <w:rFonts w:hint="eastAsia" w:ascii="Arial" w:hAnsi="Arial" w:cs="Arial" w:eastAsiaTheme="minorEastAsia"/>
          <w:spacing w:val="-1"/>
          <w:szCs w:val="21"/>
        </w:rPr>
        <w:t xml:space="preserve">F</w:t>
      </w:r>
      <w:r>
        <w:rPr>
          <w:rFonts w:hint="eastAsia" w:ascii="Arial" w:hAnsi="Arial" w:cs="Arial" w:eastAsiaTheme="minorEastAsia"/>
          <w:spacing w:val="-1"/>
          <w:szCs w:val="21"/>
        </w:rPr>
        <w:t xml:space="preserve">）为当季度内月考核得分的平均分，作为季度付款结算依据：</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1</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支付全额服务费用；</w:t>
      </w:r>
      <w:r>
        <w:rPr>
          <w:rFonts w:ascii="Arial" w:hAnsi="Arial" w:cs="Arial" w:eastAsiaTheme="minorEastAsia"/>
          <w:sz w:val="2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2</w:t>
      </w:r>
      <w:r>
        <w:rPr>
          <w:rFonts w:hint="eastAsia"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bookmarkStart w:id="50" w:name="OLE_LINK13"/>
      <w:r/>
      <w:bookmarkStart w:id="51" w:name="OLE_LINK12"/>
      <w:r>
        <w:rPr>
          <w:rFonts w:hint="eastAsia" w:ascii="Arial" w:hAnsi="Arial" w:cs="Arial" w:eastAsiaTheme="minorEastAsia"/>
          <w:sz w:val="21"/>
          <w:szCs w:val="21"/>
        </w:rPr>
        <w:t xml:space="preserve">季度</w:t>
      </w:r>
      <w:bookmarkEnd w:id="50"/>
      <w:r/>
      <w:bookmarkEnd w:id="51"/>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分，支付</w:t>
      </w:r>
      <w:r>
        <w:rPr>
          <w:rFonts w:ascii="Arial" w:hAnsi="Arial" w:cs="Arial" w:eastAsiaTheme="minorEastAsia"/>
          <w:sz w:val="21"/>
          <w:szCs w:val="21"/>
        </w:rPr>
        <w:t xml:space="preserve"> 90%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3</w:t>
      </w:r>
      <w:r>
        <w:rPr>
          <w:rFonts w:hint="eastAsia"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≥750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7</w:t>
      </w:r>
      <w:r>
        <w:rPr>
          <w:rFonts w:ascii="Arial" w:hAnsi="Arial" w:cs="Arial" w:eastAsiaTheme="minorEastAsia"/>
          <w:sz w:val="21"/>
          <w:szCs w:val="21"/>
        </w:rPr>
        <w:t xml:space="preserve">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4</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7</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50</w:t>
      </w:r>
      <w:r>
        <w:rPr>
          <w:rFonts w:ascii="Arial" w:hAnsi="Arial" w:cs="Arial" w:eastAsiaTheme="minorEastAsia"/>
          <w:sz w:val="21"/>
          <w:szCs w:val="21"/>
        </w:rPr>
        <w:t xml:space="preserve">%</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5</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hint="eastAsia" w:ascii="Arial" w:hAnsi="Arial" w:cs="Arial" w:eastAsiaTheme="minorEastAsia"/>
          <w:sz w:val="21"/>
          <w:szCs w:val="21"/>
        </w:rPr>
        <w:t xml:space="preserve">，或月度考核得分累计出现三次</w:t>
      </w:r>
      <w:r>
        <w:rPr>
          <w:rFonts w:hint="eastAsia" w:ascii="Arial" w:hAnsi="Arial" w:cs="Arial" w:eastAsiaTheme="minorEastAsia"/>
          <w:sz w:val="21"/>
          <w:szCs w:val="21"/>
        </w:rPr>
        <w:t xml:space="preserve">750</w:t>
      </w:r>
      <w:r>
        <w:rPr>
          <w:rFonts w:hint="eastAsia" w:ascii="Arial" w:hAnsi="Arial" w:cs="Arial" w:eastAsiaTheme="minorEastAsia"/>
          <w:sz w:val="21"/>
          <w:szCs w:val="21"/>
        </w:rPr>
        <w:t xml:space="preserve">分以下情况时，视为乙方工作不合格，甲方有权随时单方解除本合同并无须提前通知，且不</w:t>
      </w:r>
      <w:r>
        <w:rPr>
          <w:rFonts w:ascii="Arial" w:hAnsi="Arial" w:cs="Arial" w:eastAsiaTheme="minorEastAsia"/>
          <w:sz w:val="21"/>
          <w:szCs w:val="21"/>
        </w:rPr>
        <w:t xml:space="preserve">支付服务费用；</w:t>
      </w:r>
      <w:r>
        <w:rPr>
          <w:rFonts w:hint="eastAsia" w:ascii="Arial" w:hAnsi="Arial" w:cs="Arial" w:eastAsiaTheme="minorEastAsia"/>
          <w:sz w:val="21"/>
          <w:szCs w:val="21"/>
        </w:rPr>
        <w:t xml:space="preserve">造成甲方损失的，甲方有权进行追偿。</w:t>
      </w:r>
      <w:r/>
    </w:p>
    <w:p>
      <w:pPr>
        <w:pStyle w:val="883"/>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详细考核内容及标准如下：</w:t>
      </w:r>
      <w:r/>
    </w:p>
    <w:tbl>
      <w:tblPr>
        <w:tblStyle w:val="890"/>
        <w:tblW w:w="8999" w:type="dxa"/>
        <w:tblLayout w:type="fixed"/>
        <w:tblLook w:val="04A0" w:firstRow="1" w:lastRow="0" w:firstColumn="1" w:lastColumn="0" w:noHBand="0" w:noVBand="1"/>
      </w:tblPr>
      <w:tblGrid>
        <w:gridCol w:w="1604"/>
        <w:gridCol w:w="5909"/>
        <w:gridCol w:w="1486"/>
      </w:tblGrid>
      <w:tr>
        <w:trPr>
          <w:trHeight w:val="396"/>
        </w:trPr>
        <w:tc>
          <w:tcPr>
            <w:tcW w:w="1604"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考核项目</w:t>
            </w:r>
            <w:r/>
          </w:p>
        </w:tc>
        <w:tc>
          <w:tcPr>
            <w:tcW w:w="5909"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考核内容</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扣分值</w:t>
            </w:r>
            <w:r/>
          </w:p>
        </w:tc>
      </w:tr>
      <w:tr>
        <w:trPr>
          <w:trHeight w:val="1213"/>
        </w:trPr>
        <w:tc>
          <w:tcPr>
            <w:tcW w:w="1604"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运营报告</w:t>
            </w:r>
            <w:r/>
          </w:p>
        </w:tc>
        <w:tc>
          <w:tcPr>
            <w:tcW w:w="5909" w:type="dxa"/>
            <w:vAlign w:val="center"/>
            <w:textDirection w:val="lrTb"/>
            <w:noWrap w:val="false"/>
          </w:tcPr>
          <w:p>
            <w:pPr>
              <w:pStyle w:val="907"/>
              <w:rPr>
                <w:szCs w:val="21"/>
              </w:rPr>
            </w:pPr>
            <w:r>
              <w:rPr>
                <w:rFonts w:hint="eastAsia"/>
                <w:sz w:val="21"/>
                <w:szCs w:val="21"/>
              </w:rPr>
              <w:t xml:space="preserve">按月、季、年度形成运营报告，运营报告包括警情分析、故障及处理分析、巡查分析、值班分析、安全评估分析等内容，定期推送给指定的管理人员及相关部门，并形成相应的台账。未按时、按质提供运营报告的，每次扣</w:t>
            </w:r>
            <w:r>
              <w:rPr>
                <w:sz w:val="21"/>
                <w:szCs w:val="21"/>
              </w:rPr>
              <w:t xml:space="preserve">25</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-25</w:t>
            </w:r>
            <w:r/>
          </w:p>
        </w:tc>
      </w:tr>
      <w:tr>
        <w:trPr>
          <w:trHeight w:val="612"/>
        </w:trPr>
        <w:tc>
          <w:tcPr>
            <w:tcW w:w="1604"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警情处理</w:t>
            </w:r>
            <w:r/>
          </w:p>
        </w:tc>
        <w:tc>
          <w:tcPr>
            <w:tcW w:w="5909" w:type="dxa"/>
            <w:vAlign w:val="center"/>
            <w:textDirection w:val="lrTb"/>
            <w:noWrap w:val="false"/>
          </w:tcPr>
          <w:p>
            <w:pPr>
              <w:pStyle w:val="907"/>
              <w:rPr>
                <w:rFonts w:ascii="宋体" w:cs="宋体"/>
                <w:color w:val="000000"/>
                <w:szCs w:val="21"/>
              </w:rPr>
            </w:pPr>
            <w:r>
              <w:rPr>
                <w:rFonts w:hint="eastAsia"/>
                <w:sz w:val="21"/>
                <w:szCs w:val="21"/>
              </w:rPr>
              <w:t xml:space="preserve">当平台监测到报警信息时，</w:t>
            </w:r>
            <w:r>
              <w:rPr>
                <w:sz w:val="21"/>
                <w:szCs w:val="21"/>
              </w:rPr>
              <w:t xml:space="preserve">3</w:t>
            </w:r>
            <w:r>
              <w:rPr>
                <w:rFonts w:hint="eastAsia"/>
                <w:sz w:val="21"/>
                <w:szCs w:val="21"/>
              </w:rPr>
              <w:t xml:space="preserve">分钟内进行警情信息的确认，并按要求进行警情处理，否则每次扣</w:t>
            </w:r>
            <w:r>
              <w:rPr>
                <w:sz w:val="21"/>
                <w:szCs w:val="21"/>
              </w:rPr>
              <w:t xml:space="preserve">10</w:t>
            </w:r>
            <w:r>
              <w:rPr>
                <w:rFonts w:hint="eastAsia" w:ascii="宋体" w:cs="宋体"/>
                <w:color w:val="000000"/>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912"/>
        </w:trPr>
        <w:tc>
          <w:tcPr>
            <w:tcW w:w="1604" w:type="dxa"/>
            <w:vAlign w:val="center"/>
            <w:vMerge w:val="restart"/>
            <w:textDirection w:val="lrTb"/>
            <w:noWrap w:val="false"/>
          </w:tcPr>
          <w:p>
            <w:pPr>
              <w:pStyle w:val="907"/>
              <w:jc w:val="center"/>
              <w:rPr>
                <w:szCs w:val="21"/>
              </w:rPr>
            </w:pPr>
            <w:r>
              <w:rPr>
                <w:rFonts w:hint="eastAsia"/>
                <w:sz w:val="21"/>
                <w:szCs w:val="21"/>
              </w:rPr>
              <w:t xml:space="preserve"> </w:t>
            </w:r>
            <w:r>
              <w:rPr>
                <w:rFonts w:hint="eastAsia"/>
                <w:sz w:val="21"/>
                <w:szCs w:val="21"/>
              </w:rPr>
              <w:t xml:space="preserve">故障处理</w:t>
            </w:r>
            <w:r/>
          </w:p>
        </w:tc>
        <w:tc>
          <w:tcPr>
            <w:tcW w:w="5909" w:type="dxa"/>
            <w:vAlign w:val="center"/>
            <w:textDirection w:val="lrTb"/>
            <w:noWrap w:val="false"/>
          </w:tcPr>
          <w:p>
            <w:pPr>
              <w:pStyle w:val="907"/>
              <w:rPr>
                <w:szCs w:val="21"/>
              </w:rPr>
            </w:pPr>
            <w:r>
              <w:rPr>
                <w:rFonts w:hint="eastAsia"/>
                <w:sz w:val="21"/>
                <w:szCs w:val="21"/>
              </w:rPr>
              <w:t xml:space="preserve">故障包括平台监测到的故障以及人员报修故障，需及时调度维护工程师对故障信息进行核实，紧急故障未在</w:t>
            </w:r>
            <w:r>
              <w:rPr>
                <w:sz w:val="21"/>
                <w:szCs w:val="21"/>
              </w:rPr>
              <w:t xml:space="preserve">3</w:t>
            </w:r>
            <w:r>
              <w:rPr>
                <w:rFonts w:hint="eastAsia"/>
                <w:sz w:val="21"/>
                <w:szCs w:val="21"/>
              </w:rPr>
              <w:t xml:space="preserve">分钟内进行下发处理，每次扣</w:t>
            </w:r>
            <w:r>
              <w:rPr>
                <w:rFonts w:hint="eastAsia"/>
                <w:sz w:val="21"/>
                <w:szCs w:val="21"/>
              </w:rPr>
              <w:t xml:space="preserve">10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39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7"/>
              <w:rPr>
                <w:szCs w:val="21"/>
              </w:rPr>
            </w:pPr>
            <w:r>
              <w:rPr>
                <w:rFonts w:hint="eastAsia"/>
                <w:sz w:val="21"/>
                <w:szCs w:val="21"/>
              </w:rPr>
              <w:t xml:space="preserve">严重故障，未在</w:t>
            </w:r>
            <w:r>
              <w:rPr>
                <w:sz w:val="21"/>
                <w:szCs w:val="21"/>
              </w:rPr>
              <w:t xml:space="preserve">10</w:t>
            </w:r>
            <w:r>
              <w:rPr>
                <w:rFonts w:hint="eastAsia"/>
                <w:sz w:val="21"/>
                <w:szCs w:val="21"/>
              </w:rPr>
              <w:t xml:space="preserve">分钟内进行下发处理，每次扣</w:t>
            </w:r>
            <w:r>
              <w:rPr>
                <w:rFonts w:hint="eastAsia"/>
                <w:sz w:val="21"/>
                <w:szCs w:val="21"/>
              </w:rPr>
              <w:t xml:space="preserve">5</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39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7"/>
              <w:rPr>
                <w:szCs w:val="21"/>
              </w:rPr>
            </w:pPr>
            <w:r>
              <w:rPr>
                <w:rFonts w:hint="eastAsia"/>
                <w:sz w:val="21"/>
                <w:szCs w:val="21"/>
              </w:rPr>
              <w:t xml:space="preserve">一般故障，未在</w:t>
            </w:r>
            <w:r>
              <w:rPr>
                <w:sz w:val="21"/>
                <w:szCs w:val="21"/>
              </w:rPr>
              <w:t xml:space="preserve">20</w:t>
            </w:r>
            <w:r>
              <w:rPr>
                <w:rFonts w:hint="eastAsia"/>
                <w:sz w:val="21"/>
                <w:szCs w:val="21"/>
              </w:rPr>
              <w:t xml:space="preserve">分钟内进行下发处理，每次扣</w:t>
            </w:r>
            <w:r>
              <w:rPr>
                <w:sz w:val="21"/>
                <w:szCs w:val="21"/>
              </w:rPr>
              <w:t xml:space="preserve">2</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396"/>
        </w:trPr>
        <w:tc>
          <w:tcPr>
            <w:tcW w:w="1604" w:type="dxa"/>
            <w:vAlign w:val="center"/>
            <w:vMerge w:val="restart"/>
            <w:textDirection w:val="lrTb"/>
            <w:noWrap w:val="false"/>
          </w:tcPr>
          <w:p>
            <w:pPr>
              <w:pStyle w:val="907"/>
              <w:jc w:val="center"/>
              <w:rPr>
                <w:szCs w:val="21"/>
              </w:rPr>
            </w:pPr>
            <w:r>
              <w:rPr>
                <w:rFonts w:hint="eastAsia"/>
                <w:sz w:val="21"/>
                <w:szCs w:val="21"/>
              </w:rPr>
              <w:t xml:space="preserve">人员管理</w:t>
            </w:r>
            <w:r/>
          </w:p>
        </w:tc>
        <w:tc>
          <w:tcPr>
            <w:tcW w:w="5909" w:type="dxa"/>
            <w:vAlign w:val="center"/>
            <w:textDirection w:val="lrTb"/>
            <w:noWrap w:val="false"/>
          </w:tcPr>
          <w:p>
            <w:pPr>
              <w:pStyle w:val="907"/>
              <w:rPr>
                <w:szCs w:val="21"/>
              </w:rPr>
            </w:pPr>
            <w:r>
              <w:rPr>
                <w:rFonts w:hint="eastAsia"/>
                <w:sz w:val="21"/>
                <w:szCs w:val="21"/>
              </w:rPr>
              <w:t xml:space="preserve">值班电话未及时接听，每次扣</w:t>
            </w:r>
            <w:r>
              <w:rPr>
                <w:sz w:val="21"/>
                <w:szCs w:val="21"/>
              </w:rPr>
              <w:t xml:space="preserve">5</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612"/>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7"/>
              <w:rPr>
                <w:szCs w:val="21"/>
              </w:rPr>
            </w:pPr>
            <w:r>
              <w:rPr>
                <w:rFonts w:hint="eastAsia"/>
                <w:sz w:val="21"/>
                <w:szCs w:val="21"/>
              </w:rPr>
              <w:t xml:space="preserve">值班人员有变动时，需提前向业主方报备，如发现未报备情况，每次扣</w:t>
            </w:r>
            <w:r>
              <w:rPr>
                <w:sz w:val="21"/>
                <w:szCs w:val="21"/>
              </w:rPr>
              <w:t xml:space="preserve">2</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39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7"/>
              <w:rPr>
                <w:szCs w:val="21"/>
              </w:rPr>
            </w:pPr>
            <w:r>
              <w:rPr>
                <w:rFonts w:hint="eastAsia"/>
                <w:sz w:val="21"/>
                <w:szCs w:val="21"/>
              </w:rPr>
              <w:t xml:space="preserve">因服务态度恶劣等情况导致用户投诉，每投诉一次，扣</w:t>
            </w:r>
            <w:r>
              <w:rPr>
                <w:sz w:val="21"/>
                <w:szCs w:val="21"/>
              </w:rPr>
              <w:t xml:space="preserve">10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95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7"/>
              <w:rPr>
                <w:sz w:val="21"/>
                <w:szCs w:val="21"/>
              </w:rPr>
            </w:pPr>
            <w:r>
              <w:rPr>
                <w:rFonts w:hint="eastAsia"/>
                <w:sz w:val="21"/>
                <w:szCs w:val="21"/>
              </w:rPr>
              <w:t xml:space="preserve">值班人员需按时上下班、按时交接班，发现迟到、早退、脱岗、漏岗等情况的，每次扣</w:t>
            </w:r>
            <w:r>
              <w:rPr>
                <w:rFonts w:hint="eastAsia"/>
                <w:sz w:val="21"/>
                <w:szCs w:val="21"/>
              </w:rPr>
              <w:t xml:space="preserve">50</w:t>
            </w:r>
            <w:r>
              <w:rPr>
                <w:rFonts w:hint="eastAsia"/>
                <w:sz w:val="21"/>
                <w:szCs w:val="21"/>
              </w:rPr>
              <w:t xml:space="preserve">分；每个月发现迟到、早退、脱岗、漏岗超过</w:t>
            </w:r>
            <w:r>
              <w:rPr>
                <w:rFonts w:hint="eastAsia"/>
                <w:sz w:val="21"/>
                <w:szCs w:val="21"/>
              </w:rPr>
              <w:t xml:space="preserve">3</w:t>
            </w:r>
            <w:r>
              <w:rPr>
                <w:rFonts w:hint="eastAsia"/>
                <w:sz w:val="21"/>
                <w:szCs w:val="21"/>
              </w:rPr>
              <w:t xml:space="preserve">次的，当月考核为</w:t>
            </w:r>
            <w:r>
              <w:rPr>
                <w:rFonts w:hint="eastAsia"/>
                <w:sz w:val="21"/>
                <w:szCs w:val="21"/>
              </w:rPr>
              <w:t xml:space="preserve">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-50</w:t>
            </w:r>
            <w:r/>
          </w:p>
        </w:tc>
      </w:tr>
      <w:tr>
        <w:trPr>
          <w:trHeight w:val="396"/>
        </w:trPr>
        <w:tc>
          <w:tcPr>
            <w:tcW w:w="1604" w:type="dxa"/>
            <w:vAlign w:val="center"/>
            <w:textDirection w:val="lrTb"/>
            <w:noWrap w:val="false"/>
          </w:tcPr>
          <w:p>
            <w:pPr>
              <w:pStyle w:val="907"/>
              <w:jc w:val="center"/>
              <w:rPr>
                <w:szCs w:val="21"/>
              </w:rPr>
            </w:pPr>
            <w:r>
              <w:rPr>
                <w:rFonts w:hint="eastAsia"/>
                <w:sz w:val="21"/>
                <w:szCs w:val="21"/>
              </w:rPr>
              <w:t xml:space="preserve">客户满意度</w:t>
            </w:r>
            <w:r/>
          </w:p>
        </w:tc>
        <w:tc>
          <w:tcPr>
            <w:tcW w:w="5909" w:type="dxa"/>
            <w:vAlign w:val="center"/>
            <w:textDirection w:val="lrTb"/>
            <w:noWrap w:val="false"/>
          </w:tcPr>
          <w:p>
            <w:pPr>
              <w:pStyle w:val="907"/>
              <w:rPr>
                <w:szCs w:val="21"/>
              </w:rPr>
            </w:pPr>
            <w:r>
              <w:rPr>
                <w:rFonts w:hint="eastAsia"/>
                <w:sz w:val="21"/>
                <w:szCs w:val="21"/>
              </w:rPr>
              <w:t xml:space="preserve">接到业主投诉一次，每次扣</w:t>
            </w:r>
            <w:r>
              <w:rPr>
                <w:sz w:val="21"/>
                <w:szCs w:val="21"/>
              </w:rPr>
              <w:t xml:space="preserve">20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-20</w:t>
            </w:r>
            <w:r/>
          </w:p>
        </w:tc>
      </w:tr>
      <w:tr>
        <w:trPr>
          <w:trHeight w:val="530"/>
        </w:trPr>
        <w:tc>
          <w:tcPr>
            <w:tcW w:w="1604" w:type="dxa"/>
            <w:vAlign w:val="center"/>
            <w:textDirection w:val="lrTb"/>
            <w:noWrap w:val="false"/>
          </w:tcPr>
          <w:p>
            <w:pPr>
              <w:pStyle w:val="907"/>
              <w:jc w:val="center"/>
              <w:rPr>
                <w:szCs w:val="21"/>
              </w:rPr>
            </w:pPr>
            <w:r>
              <w:rPr>
                <w:rFonts w:hint="eastAsia"/>
                <w:sz w:val="21"/>
                <w:szCs w:val="21"/>
              </w:rPr>
              <w:t xml:space="preserve">资料管理</w:t>
            </w:r>
            <w:r/>
          </w:p>
        </w:tc>
        <w:tc>
          <w:tcPr>
            <w:tcW w:w="5909" w:type="dxa"/>
            <w:vAlign w:val="center"/>
            <w:textDirection w:val="lrTb"/>
            <w:noWrap w:val="false"/>
          </w:tcPr>
          <w:p>
            <w:pPr>
              <w:pStyle w:val="907"/>
              <w:rPr>
                <w:szCs w:val="21"/>
              </w:rPr>
            </w:pPr>
            <w:r>
              <w:rPr>
                <w:rFonts w:hint="eastAsia"/>
                <w:sz w:val="21"/>
                <w:szCs w:val="21"/>
              </w:rPr>
              <w:t xml:space="preserve">台账、记录、资料弄虚作假的，每次扣</w:t>
            </w:r>
            <w:r>
              <w:rPr>
                <w:sz w:val="21"/>
                <w:szCs w:val="21"/>
              </w:rPr>
              <w:t xml:space="preserve">10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bl>
    <w:p>
      <w:pPr>
        <w:pStyle w:val="883"/>
        <w:rPr>
          <w:rFonts w:ascii="Arial" w:hAnsi="Arial" w:cs="Arial" w:eastAsiaTheme="minorEastAsia"/>
          <w:szCs w:val="21"/>
        </w:rPr>
      </w:pPr>
      <w:r>
        <w:rPr>
          <w:rFonts w:hint="eastAsia" w:ascii="Arial" w:hAnsi="Arial" w:eastAsia="宋体" w:cs="Arial"/>
          <w:sz w:val="21"/>
          <w:szCs w:val="21"/>
        </w:rPr>
        <w:t xml:space="preserve">备注：所有考核标准可重复计算，扣分不设上限。</w:t>
      </w:r>
      <w:r/>
    </w:p>
    <w:p>
      <w:pPr>
        <w:pStyle w:val="883"/>
        <w:ind w:firstLine="422"/>
        <w:rPr>
          <w:rFonts w:ascii="Arial" w:hAnsi="Arial" w:eastAsia="宋体" w:cs="Arial"/>
          <w:b/>
          <w:bCs/>
          <w:sz w:val="21"/>
          <w:szCs w:val="21"/>
        </w:rPr>
      </w:pPr>
      <w:r>
        <w:rPr>
          <w:rFonts w:hint="eastAsia" w:ascii="Arial" w:hAnsi="Arial" w:eastAsia="宋体" w:cs="Arial"/>
          <w:b/>
          <w:bCs/>
          <w:sz w:val="21"/>
          <w:szCs w:val="21"/>
        </w:rPr>
        <w:t xml:space="preserve">六、合同服务期：壹年（即</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年</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月</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日至</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年</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月</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日）。</w:t>
      </w:r>
      <w:r/>
    </w:p>
    <w:p>
      <w:pPr>
        <w:spacing w:line="500" w:lineRule="exact"/>
        <w:rPr>
          <w:rFonts w:ascii="宋体" w:hAnsi="宋体"/>
          <w:szCs w:val="21"/>
        </w:rPr>
      </w:pPr>
      <w:r>
        <w:rPr>
          <w:rFonts w:hint="eastAsia" w:ascii="Arial" w:hAnsi="Arial" w:cs="Arial"/>
          <w:b/>
          <w:color w:val="ff0000"/>
          <w:szCs w:val="21"/>
        </w:rPr>
        <w:t xml:space="preserve"> </w:t>
      </w:r>
      <w:r>
        <w:rPr>
          <w:rFonts w:hint="eastAsia" w:ascii="Arial" w:hAnsi="Arial" w:cs="Arial"/>
          <w:b/>
          <w:szCs w:val="21"/>
        </w:rPr>
        <w:t xml:space="preserve">   </w:t>
      </w:r>
      <w:r>
        <w:rPr>
          <w:rFonts w:hint="eastAsia" w:ascii="Arial" w:hAnsi="Arial" w:cs="Arial"/>
          <w:b/>
          <w:szCs w:val="21"/>
        </w:rPr>
        <w:t xml:space="preserve">七</w:t>
      </w:r>
      <w:r>
        <w:rPr>
          <w:rFonts w:ascii="Arial" w:hAnsi="Arial" w:cs="Arial"/>
          <w:b/>
          <w:szCs w:val="21"/>
        </w:rPr>
        <w:t xml:space="preserve">、</w:t>
      </w:r>
      <w:r>
        <w:rPr>
          <w:rFonts w:ascii="Arial" w:hAnsi="Arial" w:cs="Arial"/>
          <w:b/>
          <w:bCs/>
          <w:szCs w:val="21"/>
        </w:rPr>
        <w:t xml:space="preserve">付款方式：</w:t>
      </w:r>
      <w:r>
        <w:rPr>
          <w:rFonts w:hint="eastAsia" w:ascii="Arial" w:hAnsi="Arial" w:cs="Arial"/>
          <w:bCs/>
          <w:szCs w:val="21"/>
        </w:rPr>
        <w:t xml:space="preserve">合同签订后，预付合同总价的</w:t>
      </w:r>
      <w:r>
        <w:rPr>
          <w:rFonts w:hint="eastAsia" w:ascii="Arial" w:hAnsi="Arial" w:cs="Arial"/>
          <w:bCs/>
          <w:szCs w:val="21"/>
        </w:rPr>
        <w:t xml:space="preserve">10</w:t>
      </w:r>
      <w:r>
        <w:rPr>
          <w:rFonts w:hint="eastAsia" w:ascii="Arial" w:hAnsi="Arial" w:cs="Arial"/>
          <w:bCs/>
          <w:szCs w:val="21"/>
        </w:rPr>
        <w:t xml:space="preserve">%</w:t>
      </w:r>
      <w:r>
        <w:rPr>
          <w:rFonts w:hint="eastAsia" w:ascii="Arial" w:hAnsi="Arial" w:cs="Arial"/>
          <w:bCs/>
          <w:szCs w:val="21"/>
        </w:rPr>
        <w:t xml:space="preserve">；甲方结合考核情况确定季度服务费用，每季度结算一次，确定后乙方出具合格发票，甲方按照区财政拨款进度，支付相应费用。</w:t>
      </w:r>
      <w:r/>
    </w:p>
    <w:p>
      <w:pPr>
        <w:ind w:firstLine="422"/>
        <w:jc w:val="left"/>
        <w:spacing w:line="400" w:lineRule="exact"/>
        <w:rPr>
          <w:rFonts w:ascii="Arial" w:hAnsi="Arial" w:cs="Arial"/>
          <w:b/>
          <w:bCs/>
          <w:szCs w:val="21"/>
        </w:rPr>
      </w:pPr>
      <w:r>
        <w:rPr>
          <w:rFonts w:hint="eastAsia" w:ascii="Arial" w:hAnsi="Arial" w:cs="Arial"/>
          <w:b/>
          <w:bCs/>
          <w:szCs w:val="21"/>
        </w:rPr>
        <w:t xml:space="preserve">八、知识产权及保密责任：</w:t>
      </w:r>
      <w:r/>
    </w:p>
    <w:p>
      <w:pPr>
        <w:ind w:firstLine="420"/>
        <w:jc w:val="left"/>
        <w:spacing w:line="400" w:lineRule="exact"/>
        <w:rPr>
          <w:rFonts w:ascii="Arial" w:hAnsi="Arial" w:cs="Arial"/>
          <w:szCs w:val="21"/>
        </w:rPr>
      </w:pPr>
      <w:r>
        <w:rPr>
          <w:rFonts w:ascii="Arial" w:hAnsi="Arial" w:cs="Arial"/>
          <w:szCs w:val="21"/>
        </w:rPr>
        <w:t xml:space="preserve">1</w:t>
      </w:r>
      <w:r>
        <w:rPr>
          <w:rFonts w:hint="eastAsia" w:ascii="Arial" w:hAnsi="Arial" w:cs="Arial"/>
          <w:szCs w:val="21"/>
        </w:rPr>
        <w:t xml:space="preserve">、所有项目相关人员不得以任何形式向任何第三方透漏本合同项目合作相关内容。</w:t>
      </w:r>
      <w:r/>
    </w:p>
    <w:p>
      <w:pPr>
        <w:ind w:firstLine="420"/>
        <w:jc w:val="left"/>
        <w:spacing w:line="40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、所有项目相关人员不得以任何形式向任何第三方透漏本项目有关的任何技术资料。</w:t>
      </w:r>
      <w:r/>
    </w:p>
    <w:p>
      <w:pPr>
        <w:ind w:firstLine="420"/>
        <w:jc w:val="left"/>
        <w:spacing w:line="400" w:lineRule="exact"/>
        <w:rPr>
          <w:rFonts w:ascii="Arial" w:hAnsi="Arial" w:cs="Arial"/>
          <w:szCs w:val="21"/>
        </w:rPr>
      </w:pPr>
      <w:r>
        <w:rPr>
          <w:rFonts w:ascii="Arial" w:hAnsi="Arial" w:cs="Arial"/>
          <w:szCs w:val="21"/>
        </w:rPr>
        <w:t xml:space="preserve">3</w:t>
      </w:r>
      <w:r>
        <w:rPr>
          <w:rFonts w:hint="eastAsia" w:ascii="Arial" w:hAnsi="Arial" w:cs="Arial"/>
          <w:szCs w:val="21"/>
        </w:rPr>
        <w:t xml:space="preserve">、乙方不得以任何方式向第三方泄漏甲方的业务数据、业务实务及相关信息和文档。</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、保密期限：在合同及服务有效期内及有效期后，甲乙双方均不得将合同及项目相关的技术资料、技术秘密等成为公共信息之前，披露给任何第三方，任何一方披露、泄漏和复制</w:t>
      </w:r>
      <w:r>
        <w:rPr>
          <w:rFonts w:ascii="Arial" w:hAnsi="Arial" w:cs="Arial"/>
          <w:szCs w:val="21"/>
        </w:rPr>
        <w:t xml:space="preserve"> </w:t>
      </w:r>
      <w:r>
        <w:rPr>
          <w:rFonts w:hint="eastAsia" w:ascii="Arial" w:hAnsi="Arial" w:cs="Arial"/>
          <w:szCs w:val="21"/>
        </w:rPr>
        <w:t xml:space="preserve">本合同相关数据，视为违约，违约方应向守约方支付合同金额</w:t>
      </w:r>
      <w:r>
        <w:rPr>
          <w:rFonts w:ascii="Arial" w:hAnsi="Arial" w:cs="Arial"/>
          <w:szCs w:val="21"/>
        </w:rPr>
        <w:t xml:space="preserve">30%</w:t>
      </w:r>
      <w:r>
        <w:rPr>
          <w:rFonts w:hint="eastAsia" w:ascii="Arial" w:hAnsi="Arial" w:cs="Arial"/>
          <w:szCs w:val="21"/>
        </w:rPr>
        <w:t xml:space="preserve">的违约金，该金额不足以弥补损失的，违约方还应承担相关赔偿责任，若由此给守约方造成不利影响的，违约方应采取一切措施消除不利影响。</w:t>
      </w:r>
      <w:r/>
    </w:p>
    <w:p>
      <w:pPr>
        <w:ind w:firstLine="422"/>
        <w:jc w:val="left"/>
        <w:spacing w:line="400" w:lineRule="exact"/>
        <w:rPr>
          <w:rFonts w:ascii="Arial" w:hAnsi="Arial" w:cs="Arial"/>
          <w:b/>
          <w:color w:val="000000" w:themeColor="text1"/>
          <w:szCs w:val="21"/>
        </w:rPr>
      </w:pPr>
      <w:r>
        <w:rPr>
          <w:rFonts w:hint="eastAsia" w:ascii="Arial" w:cs="Arial" w:hAnsiTheme="minorEastAsia"/>
          <w:b/>
          <w:color w:val="000000" w:themeColor="text1"/>
          <w:szCs w:val="21"/>
        </w:rPr>
        <w:t xml:space="preserve">九</w:t>
      </w:r>
      <w:r>
        <w:rPr>
          <w:rFonts w:ascii="Arial" w:cs="Arial" w:hAnsiTheme="minorEastAsia"/>
          <w:b/>
          <w:color w:val="000000" w:themeColor="text1"/>
          <w:szCs w:val="21"/>
        </w:rPr>
        <w:t xml:space="preserve">、不可抗拒事故</w:t>
      </w:r>
      <w:r>
        <w:rPr>
          <w:rFonts w:hint="eastAsia" w:ascii="Arial" w:cs="Arial" w:hAnsiTheme="minorEastAsia"/>
          <w:b/>
          <w:color w:val="000000" w:themeColor="text1"/>
          <w:szCs w:val="21"/>
        </w:rPr>
        <w:t xml:space="preserve">：</w:t>
      </w:r>
      <w:r/>
    </w:p>
    <w:p>
      <w:pPr>
        <w:ind w:firstLine="420"/>
        <w:jc w:val="left"/>
        <w:spacing w:line="400" w:lineRule="exact"/>
      </w:pPr>
      <w:r>
        <w:rPr>
          <w:rFonts w:ascii="Arial" w:cs="Arial" w:hAnsiTheme="minorEastAsia"/>
          <w:color w:val="000000" w:themeColor="text1"/>
          <w:szCs w:val="21"/>
        </w:rPr>
        <w:t xml:space="preserve">由于不可抗力的原因造成延期或不能交货，乙方将不承担责任，但乙方应立即通知甲方，不可抗力发生后</w:t>
      </w:r>
      <w:r>
        <w:rPr>
          <w:rFonts w:ascii="Arial" w:hAnsi="Arial" w:cs="Arial"/>
          <w:color w:val="000000" w:themeColor="text1"/>
          <w:szCs w:val="21"/>
        </w:rPr>
        <w:t xml:space="preserve">15</w:t>
      </w:r>
      <w:r>
        <w:rPr>
          <w:rFonts w:ascii="Arial" w:cs="Arial" w:hAnsiTheme="minorEastAsia"/>
          <w:color w:val="000000" w:themeColor="text1"/>
          <w:szCs w:val="21"/>
        </w:rPr>
        <w:t xml:space="preserve">天内乙方将当地有关部门出具的事故证明书以书面形式通知甲方。在上述情况下，乙方仍应采取必要措施尽快交货。意外事故持续</w:t>
      </w:r>
      <w:r>
        <w:rPr>
          <w:rFonts w:ascii="Arial" w:hAnsi="Arial" w:cs="Arial"/>
          <w:color w:val="000000" w:themeColor="text1"/>
          <w:szCs w:val="21"/>
        </w:rPr>
        <w:t xml:space="preserve">15</w:t>
      </w:r>
      <w:r>
        <w:rPr>
          <w:rFonts w:ascii="Arial" w:cs="Arial" w:hAnsiTheme="minorEastAsia"/>
          <w:color w:val="000000" w:themeColor="text1"/>
          <w:szCs w:val="21"/>
        </w:rPr>
        <w:t xml:space="preserve">天以上，甲方有权取消此合同，并保留要求乙方赔偿的权利。</w:t>
      </w:r>
      <w:r/>
    </w:p>
    <w:p>
      <w:pPr>
        <w:ind w:firstLine="422"/>
        <w:jc w:val="left"/>
        <w:spacing w:line="400" w:lineRule="exact"/>
        <w:widowControl/>
        <w:rPr>
          <w:rFonts w:ascii="Arial" w:cs="Arial" w:hAnsiTheme="minorEastAsia"/>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、争议解决方式：</w:t>
      </w:r>
      <w:r/>
    </w:p>
    <w:p>
      <w:pPr>
        <w:ind w:firstLine="420"/>
        <w:jc w:val="left"/>
        <w:spacing w:line="400" w:lineRule="exact"/>
        <w:widowControl/>
        <w:rPr>
          <w:rFonts w:ascii="Arial" w:hAnsi="Arial" w:cs="Arial"/>
          <w:color w:val="000000" w:themeColor="text1"/>
          <w:szCs w:val="21"/>
        </w:rPr>
      </w:pPr>
      <w:r>
        <w:rPr>
          <w:rFonts w:hint="eastAsia" w:ascii="Arial" w:hAnsi="Arial" w:cs="Arial"/>
          <w:color w:val="000000" w:themeColor="text1"/>
          <w:szCs w:val="21"/>
        </w:rPr>
        <w:t xml:space="preserve">在合同履行中，若发生争议，双方应先协商解决，双方协商不能达成一致时，应依照现行法律法规，向甲方所在地人民法院起诉。</w:t>
      </w:r>
      <w:r/>
    </w:p>
    <w:p>
      <w:pPr>
        <w:ind w:firstLine="422"/>
        <w:jc w:val="left"/>
        <w:spacing w:line="400" w:lineRule="exact"/>
        <w:rPr>
          <w:rFonts w:ascii="Arial" w:hAnsi="Arial" w:cs="Arial"/>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一</w:t>
      </w:r>
      <w:r>
        <w:rPr>
          <w:rFonts w:ascii="Arial" w:cs="Arial" w:hAnsiTheme="minorEastAsia"/>
          <w:b/>
          <w:color w:val="000000" w:themeColor="text1"/>
          <w:szCs w:val="21"/>
        </w:rPr>
        <w:t xml:space="preserve">、</w:t>
      </w:r>
      <w:r>
        <w:rPr>
          <w:rFonts w:hint="eastAsia" w:ascii="Arial" w:cs="Arial" w:hAnsiTheme="minorEastAsia"/>
          <w:b/>
          <w:color w:val="000000" w:themeColor="text1"/>
          <w:szCs w:val="21"/>
        </w:rPr>
        <w:t xml:space="preserve">合同效力及变更：</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w:t>
      </w:r>
      <w:r>
        <w:rPr>
          <w:rFonts w:ascii="Arial" w:cs="Arial" w:hAnsiTheme="minorEastAsia"/>
          <w:color w:val="000000" w:themeColor="text1"/>
          <w:szCs w:val="21"/>
        </w:rPr>
        <w:t xml:space="preserve">、双方签约人为各自法定代表人或被授权代表。甲乙双方签字盖章后生效，合同签订后应在规定时间内报政府采购部门备案。</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2</w:t>
      </w:r>
      <w:r>
        <w:rPr>
          <w:rFonts w:ascii="Arial" w:cs="Arial" w:hAnsiTheme="minorEastAsia"/>
          <w:color w:val="000000" w:themeColor="text1"/>
          <w:szCs w:val="21"/>
        </w:rPr>
        <w:t xml:space="preserve">、</w:t>
      </w:r>
      <w:r>
        <w:rPr>
          <w:rFonts w:hint="eastAsia"/>
          <w:szCs w:val="21"/>
        </w:rPr>
        <w:t xml:space="preserve">本合同生效后，买卖双方均不得随意变更或解除合同。如一方需要变更合同，双方需另行签订补充协议确认变更事项</w:t>
      </w:r>
      <w:r>
        <w:rPr>
          <w:szCs w:val="21"/>
        </w:rPr>
        <w:t xml:space="preserve">,</w:t>
      </w:r>
      <w:r>
        <w:rPr>
          <w:rFonts w:hint="eastAsia"/>
          <w:szCs w:val="21"/>
        </w:rPr>
        <w:t xml:space="preserve">补充协议在加盖双方公章或合同章后生效。如若双方未就变更事项签订补充协议的</w:t>
      </w:r>
      <w:r>
        <w:rPr>
          <w:szCs w:val="21"/>
        </w:rPr>
        <w:t xml:space="preserve">,</w:t>
      </w:r>
      <w:r>
        <w:rPr>
          <w:rFonts w:hint="eastAsia"/>
          <w:szCs w:val="21"/>
        </w:rPr>
        <w:t xml:space="preserve">提出变更方仍应依本合同约定继续履行，否则视为违约。</w:t>
      </w:r>
      <w:r/>
    </w:p>
    <w:p>
      <w:pPr>
        <w:ind w:firstLine="422"/>
        <w:jc w:val="left"/>
        <w:spacing w:line="400" w:lineRule="exact"/>
        <w:rPr>
          <w:rFonts w:ascii="Arial" w:hAnsi="Arial" w:cs="Arial"/>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二</w:t>
      </w:r>
      <w:r>
        <w:rPr>
          <w:rFonts w:ascii="Arial" w:cs="Arial" w:hAnsiTheme="minorEastAsia"/>
          <w:b/>
          <w:color w:val="000000" w:themeColor="text1"/>
          <w:szCs w:val="21"/>
        </w:rPr>
        <w:t xml:space="preserve">、其它</w:t>
      </w:r>
      <w:r>
        <w:rPr>
          <w:rFonts w:hint="eastAsia" w:ascii="Arial" w:cs="Arial" w:hAnsiTheme="minorEastAsia"/>
          <w:b/>
          <w:color w:val="000000" w:themeColor="text1"/>
          <w:szCs w:val="21"/>
        </w:rPr>
        <w:t xml:space="preserve">：</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w:t>
      </w:r>
      <w:r>
        <w:rPr>
          <w:rFonts w:hint="eastAsia" w:ascii="Arial" w:hAnsi="Arial" w:cs="Arial"/>
          <w:color w:val="000000" w:themeColor="text1"/>
          <w:szCs w:val="21"/>
        </w:rPr>
        <w:t xml:space="preserve">、</w:t>
      </w:r>
      <w:r>
        <w:rPr>
          <w:rFonts w:ascii="Arial" w:cs="Arial" w:hAnsiTheme="minorEastAsia"/>
          <w:color w:val="000000" w:themeColor="text1"/>
          <w:szCs w:val="21"/>
        </w:rPr>
        <w:t xml:space="preserve">本合同一式</w:t>
      </w:r>
      <w:r>
        <w:rPr>
          <w:rFonts w:hint="eastAsia" w:ascii="Arial" w:cs="Arial" w:hAnsiTheme="minorEastAsia"/>
          <w:color w:val="000000" w:themeColor="text1"/>
          <w:szCs w:val="21"/>
        </w:rPr>
        <w:t xml:space="preserve">陆</w:t>
      </w:r>
      <w:r>
        <w:rPr>
          <w:rFonts w:ascii="Arial" w:cs="Arial" w:hAnsiTheme="minorEastAsia"/>
          <w:color w:val="000000" w:themeColor="text1"/>
          <w:szCs w:val="21"/>
        </w:rPr>
        <w:t xml:space="preserve">份，</w:t>
      </w:r>
      <w:r>
        <w:rPr>
          <w:rFonts w:ascii="Arial" w:hAnsi="宋体" w:cs="Arial"/>
          <w:color w:val="000000" w:themeColor="text1"/>
          <w:szCs w:val="21"/>
        </w:rPr>
        <w:t xml:space="preserve">甲</w:t>
      </w:r>
      <w:r>
        <w:rPr>
          <w:rFonts w:hint="eastAsia" w:ascii="Arial" w:hAnsi="宋体" w:cs="Arial"/>
          <w:color w:val="000000" w:themeColor="text1"/>
          <w:szCs w:val="21"/>
        </w:rPr>
        <w:t xml:space="preserve">方叁份，乙方贰份，</w:t>
      </w:r>
      <w:r>
        <w:rPr>
          <w:rFonts w:ascii="Arial" w:hAnsi="宋体" w:cs="Arial"/>
          <w:color w:val="000000" w:themeColor="text1"/>
          <w:szCs w:val="21"/>
        </w:rPr>
        <w:t xml:space="preserve">招标代理机构壹份</w:t>
      </w:r>
      <w:r>
        <w:rPr>
          <w:rFonts w:ascii="Arial" w:cs="Arial" w:hAnsiTheme="minorEastAsia"/>
          <w:color w:val="000000" w:themeColor="text1"/>
          <w:szCs w:val="21"/>
        </w:rPr>
        <w:t xml:space="preserve">，各份具有同等法律效力。</w:t>
      </w:r>
      <w:r/>
    </w:p>
    <w:p>
      <w:pPr>
        <w:ind w:firstLine="420"/>
        <w:jc w:val="left"/>
        <w:spacing w:line="400" w:lineRule="exact"/>
        <w:rPr>
          <w:rFonts w:ascii="Arial" w:cs="Arial" w:hAnsiTheme="minorEastAsia"/>
          <w:color w:val="000000" w:themeColor="text1"/>
          <w:szCs w:val="21"/>
        </w:rPr>
      </w:pPr>
      <w:r>
        <w:rPr>
          <w:rFonts w:ascii="Arial" w:hAnsi="Arial" w:cs="Arial"/>
          <w:color w:val="000000" w:themeColor="text1"/>
          <w:szCs w:val="21"/>
        </w:rPr>
        <w:t xml:space="preserve">2</w:t>
      </w:r>
      <w:r>
        <w:rPr>
          <w:rFonts w:hint="eastAsia" w:ascii="Arial" w:hAnsi="Arial" w:cs="Arial"/>
          <w:color w:val="000000" w:themeColor="text1"/>
          <w:szCs w:val="21"/>
        </w:rPr>
        <w:t xml:space="preserve">、</w:t>
      </w:r>
      <w:r>
        <w:rPr>
          <w:rFonts w:hint="eastAsia" w:ascii="Arial" w:cs="Arial" w:hAnsiTheme="minorEastAsia"/>
          <w:color w:val="000000" w:themeColor="text1"/>
          <w:szCs w:val="21"/>
        </w:rPr>
        <w:t xml:space="preserve">特别约定：本合同、招标文件、投标文件及其附件构成双方之间就本合同项下之合作所达成的全部合同，并替代双方以前或执行本合同过程中所做的任何口头交流、声明或协议。本合同任何一方均可提出对本合同内容的补充和修订，但是任何补充和修订仅能以协议各方盖章的书面文件形式进行，该类文件是本合同的有效组成部分。</w:t>
      </w:r>
      <w:r/>
    </w:p>
    <w:p>
      <w:pPr>
        <w:ind w:firstLine="420"/>
        <w:jc w:val="left"/>
        <w:spacing w:line="400" w:lineRule="exact"/>
        <w:rPr>
          <w:rFonts w:ascii="Arial" w:cs="Arial" w:hAnsiTheme="minorEastAsia"/>
          <w:color w:val="000000" w:themeColor="text1"/>
          <w:szCs w:val="21"/>
        </w:rPr>
      </w:pPr>
      <w:r>
        <w:rPr>
          <w:rFonts w:hint="eastAsia" w:ascii="Arial" w:cs="Arial" w:hAnsiTheme="minorEastAsia"/>
          <w:color w:val="000000" w:themeColor="text1"/>
          <w:szCs w:val="21"/>
        </w:rPr>
        <w:t xml:space="preserve">3</w:t>
      </w:r>
      <w:r>
        <w:rPr>
          <w:rFonts w:hint="eastAsia" w:ascii="Arial" w:cs="Arial" w:hAnsiTheme="minorEastAsia"/>
          <w:color w:val="000000" w:themeColor="text1"/>
          <w:szCs w:val="21"/>
        </w:rPr>
        <w:t xml:space="preserve">、依据《管理办法》规定享受扶持政策获得政府采购合同的，小微企业不得将合同分包给大中型企业，中型企业不得将合同分包给大型企业。</w:t>
      </w:r>
      <w:r/>
    </w:p>
    <w:p>
      <w:pPr>
        <w:ind w:firstLine="420"/>
        <w:jc w:val="left"/>
        <w:spacing w:line="400" w:lineRule="exact"/>
        <w:rPr>
          <w:rFonts w:ascii="Arial" w:cs="Arial" w:hAnsiTheme="minorEastAsia"/>
          <w:color w:val="000000" w:themeColor="text1"/>
          <w:szCs w:val="21"/>
        </w:rPr>
      </w:pPr>
      <w:r>
        <w:rPr>
          <w:rFonts w:hint="eastAsia"/>
        </w:rPr>
        <w:t xml:space="preserve">4</w:t>
      </w:r>
      <w:r>
        <w:rPr>
          <w:rFonts w:hint="eastAsia"/>
        </w:rPr>
        <w:t xml:space="preserve">、乙方履约注意安全，履约过程中导致的工伤或人身损害由乙方承担赔偿责任，与甲方无关。</w:t>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ind w:firstLine="420"/>
        <w:jc w:val="left"/>
        <w:spacing w:line="400" w:lineRule="exact"/>
      </w:pPr>
      <w:r>
        <w:rPr>
          <w:rFonts w:hint="eastAsia"/>
        </w:rPr>
        <w:t xml:space="preserve">甲方：</w:t>
      </w:r>
      <w:r>
        <w:rPr>
          <w:rFonts w:hint="eastAsia"/>
        </w:rPr>
        <w:t xml:space="preserve">                                </w:t>
      </w:r>
      <w:r>
        <w:rPr>
          <w:rFonts w:hint="eastAsia"/>
        </w:rPr>
        <w:t xml:space="preserve">乙方：</w:t>
      </w:r>
      <w:r/>
    </w:p>
    <w:p>
      <w:pPr>
        <w:ind w:firstLine="420"/>
        <w:jc w:val="left"/>
        <w:spacing w:line="400" w:lineRule="exact"/>
      </w:pPr>
      <w:r>
        <w:rPr>
          <w:rFonts w:hint="eastAsia"/>
        </w:rPr>
        <w:t xml:space="preserve">法定代表人（授权代表）：</w:t>
      </w:r>
      <w:r>
        <w:rPr>
          <w:rFonts w:hint="eastAsia"/>
        </w:rPr>
        <w:t xml:space="preserve">               </w:t>
      </w:r>
      <w:r>
        <w:rPr>
          <w:rFonts w:hint="eastAsia"/>
        </w:rPr>
        <w:t xml:space="preserve">法定代表人（授权代表）：</w:t>
      </w:r>
      <w:r/>
    </w:p>
    <w:p>
      <w:pPr>
        <w:ind w:firstLine="420"/>
        <w:jc w:val="left"/>
        <w:spacing w:line="400" w:lineRule="exact"/>
      </w:pPr>
      <w:r>
        <w:rPr>
          <w:rFonts w:hint="eastAsia"/>
        </w:rPr>
        <w:t xml:space="preserve">签约日期：</w:t>
      </w:r>
      <w:r>
        <w:rPr>
          <w:rFonts w:hint="eastAsia"/>
        </w:rPr>
        <w:t xml:space="preserve">                            </w:t>
      </w:r>
      <w:r>
        <w:rPr>
          <w:rFonts w:hint="eastAsia"/>
        </w:rPr>
        <w:t xml:space="preserve">签约日期：</w:t>
      </w:r>
      <w:r/>
    </w:p>
    <w:p>
      <w:pPr>
        <w:ind w:firstLine="420"/>
        <w:jc w:val="left"/>
        <w:spacing w:line="400" w:lineRule="exact"/>
      </w:pPr>
      <w:r>
        <w:rPr>
          <w:rFonts w:hint="eastAsia"/>
        </w:rPr>
        <w:t xml:space="preserve">开户行：</w:t>
      </w:r>
      <w:r>
        <w:rPr>
          <w:rFonts w:hint="eastAsia"/>
        </w:rPr>
        <w:t xml:space="preserve">                              </w:t>
      </w:r>
      <w:r>
        <w:rPr>
          <w:rFonts w:hint="eastAsia"/>
        </w:rPr>
        <w:t xml:space="preserve">开户行：</w:t>
      </w:r>
      <w:r/>
    </w:p>
    <w:p>
      <w:pPr>
        <w:ind w:firstLine="409"/>
        <w:spacing w:line="440" w:lineRule="exact"/>
        <w:rPr>
          <w:rFonts w:ascii="Arial" w:hAnsi="Arial" w:cs="Arial"/>
          <w:color w:val="000000" w:themeColor="text1"/>
          <w:szCs w:val="21"/>
        </w:rPr>
      </w:pPr>
      <w:r>
        <w:rPr>
          <w:rFonts w:hint="eastAsia"/>
        </w:rPr>
        <w:t xml:space="preserve">帐</w:t>
      </w:r>
      <w:r>
        <w:rPr>
          <w:rFonts w:ascii="Arial" w:hAnsi="Arial" w:cs="Arial"/>
          <w:color w:val="000000" w:themeColor="text1"/>
          <w:szCs w:val="21"/>
        </w:rPr>
        <w:t xml:space="preserve">户：</w:t>
      </w:r>
      <w:r>
        <w:rPr>
          <w:rFonts w:hint="eastAsia" w:ascii="Arial" w:hAnsi="Arial" w:cs="Arial"/>
          <w:color w:val="000000" w:themeColor="text1"/>
          <w:szCs w:val="21"/>
        </w:rPr>
        <w:t xml:space="preserve">                                </w:t>
      </w:r>
      <w:r>
        <w:rPr>
          <w:rFonts w:ascii="Arial" w:hAnsi="Arial" w:cs="Arial"/>
          <w:color w:val="000000" w:themeColor="text1"/>
          <w:szCs w:val="21"/>
        </w:rPr>
        <w:t xml:space="preserve">帐户：</w:t>
      </w:r>
      <w:r/>
    </w:p>
    <w:p>
      <w:pPr>
        <w:ind w:firstLine="409"/>
        <w:spacing w:line="440" w:lineRule="exact"/>
        <w:rPr>
          <w:rFonts w:ascii="Arial" w:hAnsi="Arial" w:cs="Arial"/>
          <w:color w:val="000000" w:themeColor="text1"/>
          <w:szCs w:val="21"/>
        </w:rPr>
      </w:pPr>
      <w:r>
        <w:rPr>
          <w:rFonts w:ascii="Arial" w:hAnsi="Arial" w:cs="Arial"/>
          <w:color w:val="000000" w:themeColor="text1"/>
          <w:szCs w:val="21"/>
        </w:rPr>
      </w:r>
      <w:r/>
    </w:p>
    <w:p>
      <w:pPr>
        <w:rPr>
          <w:rFonts w:ascii="Arial" w:hAnsi="Arial" w:cs="Arial"/>
          <w:szCs w:val="21"/>
        </w:rPr>
      </w:pPr>
      <w:r>
        <w:rPr>
          <w:rFonts w:hint="eastAsia" w:ascii="Arial" w:hAnsi="Arial" w:cs="Arial"/>
          <w:szCs w:val="21"/>
        </w:rPr>
        <w:br w:type="page" w:clear="all"/>
      </w:r>
      <w:r/>
    </w:p>
    <w:p>
      <w:pPr>
        <w:pStyle w:val="875"/>
        <w:numPr>
          <w:ilvl w:val="0"/>
          <w:numId w:val="1"/>
        </w:numPr>
        <w:ind w:firstLine="403"/>
        <w:jc w:val="center"/>
        <w:spacing w:before="200" w:after="200" w:line="360" w:lineRule="auto"/>
        <w:rPr>
          <w:sz w:val="32"/>
          <w:szCs w:val="32"/>
        </w:rPr>
      </w:pPr>
      <w:r>
        <w:rPr>
          <w:rFonts w:hint="eastAsia"/>
          <w:sz w:val="32"/>
          <w:szCs w:val="32"/>
        </w:rPr>
        <w:t xml:space="preserve">   </w:t>
      </w:r>
      <w:bookmarkStart w:id="52" w:name="_Toc3022"/>
      <w:r>
        <w:rPr>
          <w:rFonts w:hint="eastAsia"/>
          <w:sz w:val="32"/>
          <w:szCs w:val="32"/>
        </w:rPr>
        <w:t xml:space="preserve">招标书</w:t>
      </w:r>
      <w:bookmarkEnd w:id="52"/>
      <w:r/>
      <w:r/>
    </w:p>
    <w:p>
      <w:pPr>
        <w:pStyle w:val="902"/>
        <w:ind w:firstLine="424"/>
        <w:rPr>
          <w:rFonts w:ascii="宋体" w:hAnsi="宋体"/>
          <w:b/>
          <w:color w:val="000000"/>
          <w:szCs w:val="21"/>
        </w:rPr>
      </w:pPr>
      <w:r/>
      <w:bookmarkStart w:id="53" w:name="_Toc266088666"/>
      <w:r/>
      <w:bookmarkStart w:id="54" w:name="_Toc339548794"/>
      <w:r>
        <w:rPr>
          <w:rFonts w:hint="eastAsia" w:ascii="宋体" w:hAnsi="宋体"/>
          <w:b/>
          <w:color w:val="000000"/>
          <w:szCs w:val="21"/>
          <w:highlight w:val="yellow"/>
        </w:rPr>
        <w:t xml:space="preserve">本章</w:t>
      </w:r>
      <w:r>
        <w:rPr>
          <w:rFonts w:ascii="宋体" w:hAnsi="宋体"/>
          <w:b/>
          <w:color w:val="000000"/>
          <w:szCs w:val="21"/>
          <w:highlight w:val="yellow"/>
        </w:rPr>
        <w:t xml:space="preserve">如有打</w:t>
      </w:r>
      <w:bookmarkStart w:id="55" w:name="OLE_LINK1"/>
      <w:r/>
      <w:bookmarkStart w:id="56" w:name="_Hlk81407760"/>
      <w:r>
        <w:rPr>
          <w:rFonts w:ascii="宋体" w:hAnsi="宋体" w:cs="Segoe UI Symbol"/>
          <w:b/>
          <w:color w:val="000000"/>
          <w:szCs w:val="21"/>
          <w:highlight w:val="yellow"/>
        </w:rPr>
        <w:t xml:space="preserve">★</w:t>
      </w:r>
      <w:bookmarkEnd w:id="55"/>
      <w:r/>
      <w:bookmarkEnd w:id="5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w:t>
      </w:r>
      <w:bookmarkStart w:id="57" w:name="_Hlk172894633"/>
      <w:r>
        <w:rPr>
          <w:rFonts w:hint="eastAsia" w:ascii="宋体" w:hAnsi="宋体"/>
          <w:b/>
          <w:color w:val="000000"/>
          <w:szCs w:val="21"/>
          <w:highlight w:val="yellow"/>
        </w:rPr>
        <w:t xml:space="preserve">将被视为无效响应。</w:t>
      </w:r>
      <w:bookmarkEnd w:id="57"/>
      <w:r/>
      <w:r/>
    </w:p>
    <w:p>
      <w:pPr>
        <w:ind w:firstLine="420"/>
        <w:jc w:val="left"/>
        <w:spacing w:line="400" w:lineRule="exact"/>
        <w:rPr>
          <w:rFonts w:ascii="Arial" w:hAnsi="Arial" w:cs="Arial" w:eastAsiaTheme="minorEastAsia"/>
          <w:szCs w:val="21"/>
        </w:rPr>
      </w:pPr>
      <w:r>
        <w:rPr>
          <w:rFonts w:ascii="Arial" w:hAnsi="Arial" w:cs="Arial" w:eastAsiaTheme="minorEastAsia"/>
          <w:szCs w:val="21"/>
        </w:rPr>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受</w:t>
      </w:r>
      <w:r>
        <w:rPr>
          <w:rFonts w:hint="eastAsia" w:ascii="Arial" w:hAnsi="Arial" w:cs="Arial"/>
          <w:szCs w:val="21"/>
        </w:rPr>
        <w:t xml:space="preserve">江苏昆山花桥经济开发区管理委员会（江苏昆山花桥经济开发区安全生产委员会办公室）</w:t>
      </w:r>
      <w:r>
        <w:rPr>
          <w:rFonts w:hint="eastAsia" w:ascii="Arial" w:hAnsi="Arial" w:eastAsia="Calibri" w:cs="Arial"/>
          <w:szCs w:val="21"/>
        </w:rPr>
        <w:t xml:space="preserve">的委托，</w:t>
      </w:r>
      <w:r>
        <w:rPr>
          <w:rFonts w:hint="eastAsia" w:ascii="Arial" w:hAnsi="Arial" w:cs="Arial"/>
          <w:szCs w:val="21"/>
        </w:rPr>
        <w:t xml:space="preserve">昆山</w:t>
      </w:r>
      <w:r>
        <w:rPr>
          <w:rFonts w:hint="eastAsia" w:ascii="Arial" w:hAnsi="Arial" w:cs="Arial"/>
          <w:szCs w:val="21"/>
        </w:rPr>
        <w:t xml:space="preserve">鼎诚项目</w:t>
      </w:r>
      <w:r>
        <w:rPr>
          <w:rFonts w:hint="eastAsia" w:ascii="Arial" w:hAnsi="Arial" w:cs="Arial"/>
          <w:szCs w:val="21"/>
        </w:rPr>
        <w:t xml:space="preserve">建设管理咨询有限公司</w:t>
      </w:r>
      <w:r>
        <w:rPr>
          <w:rFonts w:hint="eastAsia" w:ascii="Arial" w:hAnsi="Arial" w:eastAsia="Calibri" w:cs="Arial"/>
          <w:szCs w:val="21"/>
        </w:rPr>
        <w:t xml:space="preserve">作为招标代理人，为采购单</w:t>
      </w:r>
      <w:r>
        <w:rPr>
          <w:rFonts w:hint="eastAsia" w:ascii="Arial" w:hAnsi="Arial" w:eastAsia="Calibri" w:cs="Arial"/>
          <w:szCs w:val="21"/>
        </w:rPr>
        <w:t xml:space="preserve">位拟</w:t>
      </w:r>
      <w:r>
        <w:rPr>
          <w:rFonts w:hint="eastAsia" w:ascii="Arial" w:hAnsi="Arial" w:eastAsia="Calibri" w:cs="Arial"/>
          <w:szCs w:val="21"/>
        </w:rPr>
        <w:t xml:space="preserve">采购的</w:t>
      </w:r>
      <w:r>
        <w:rPr>
          <w:rFonts w:hint="eastAsia" w:ascii="Arial" w:hAnsi="Arial" w:cs="Arial"/>
          <w:szCs w:val="21"/>
        </w:rPr>
        <w:t xml:space="preserve">智慧消防</w:t>
      </w:r>
      <w:r>
        <w:rPr>
          <w:rFonts w:hint="eastAsia" w:ascii="Arial" w:hAnsi="Arial" w:cs="Arial"/>
          <w:szCs w:val="21"/>
        </w:rPr>
        <w:t xml:space="preserve">人员值守服务</w:t>
      </w:r>
      <w:r>
        <w:rPr>
          <w:rFonts w:hint="eastAsia" w:ascii="Arial" w:hAnsi="Arial" w:eastAsia="Calibri" w:cs="Arial"/>
          <w:szCs w:val="21"/>
        </w:rPr>
        <w:t xml:space="preserve">进行国内公开招标。</w:t>
      </w:r>
      <w:bookmarkEnd w:id="53"/>
      <w:r/>
      <w:bookmarkEnd w:id="54"/>
      <w:r/>
      <w:r/>
    </w:p>
    <w:p>
      <w:pPr>
        <w:ind w:left="420"/>
        <w:spacing w:line="400" w:lineRule="exact"/>
        <w:rPr>
          <w:rFonts w:ascii="Arial" w:hAnsi="Arial" w:cs="Arial"/>
          <w:szCs w:val="21"/>
        </w:rPr>
      </w:pPr>
      <w:r>
        <w:rPr>
          <w:rFonts w:ascii="Arial" w:hAnsi="Arial" w:cs="Arial"/>
          <w:b/>
          <w:szCs w:val="21"/>
        </w:rPr>
        <w:t xml:space="preserve">一、招标编号</w:t>
      </w:r>
      <w:r>
        <w:rPr>
          <w:rFonts w:ascii="Arial" w:hAnsi="Arial" w:cs="Arial"/>
          <w:szCs w:val="21"/>
        </w:rPr>
        <w:t xml:space="preserve">：</w:t>
      </w:r>
      <w:r>
        <w:rPr>
          <w:rFonts w:hint="eastAsia" w:ascii="Arial" w:hAnsi="Arial" w:cs="Arial"/>
          <w:szCs w:val="21"/>
        </w:rPr>
        <w:t xml:space="preserve">JSZC-320583-KSDC-G2026-0003</w:t>
      </w:r>
      <w:r/>
    </w:p>
    <w:p>
      <w:pPr>
        <w:ind w:firstLine="422"/>
        <w:spacing w:line="400" w:lineRule="exact"/>
        <w:rPr>
          <w:rFonts w:ascii="Arial" w:hAnsi="Arial" w:cs="Arial"/>
          <w:szCs w:val="21"/>
        </w:rPr>
      </w:pPr>
      <w:r>
        <w:rPr>
          <w:rFonts w:ascii="Arial" w:hAnsi="Arial" w:cs="Arial"/>
          <w:b/>
          <w:szCs w:val="21"/>
        </w:rPr>
        <w:t xml:space="preserve">二、采购内容：</w:t>
      </w:r>
      <w:r>
        <w:rPr>
          <w:rFonts w:hint="eastAsia" w:ascii="Arial" w:hAnsi="Arial" w:cs="Arial"/>
          <w:szCs w:val="21"/>
        </w:rPr>
        <w:t xml:space="preserve">智慧消防</w:t>
      </w:r>
      <w:r>
        <w:rPr>
          <w:rFonts w:hint="eastAsia" w:ascii="Arial" w:hAnsi="Arial" w:cs="Arial"/>
          <w:szCs w:val="21"/>
        </w:rPr>
        <w:t xml:space="preserve">人员值守服务</w:t>
      </w:r>
      <w:r/>
    </w:p>
    <w:p>
      <w:pPr>
        <w:ind w:firstLine="422"/>
        <w:spacing w:line="400" w:lineRule="exact"/>
        <w:rPr>
          <w:rFonts w:ascii="Arial" w:hAnsi="Arial" w:cs="Arial"/>
          <w:szCs w:val="21"/>
        </w:rPr>
      </w:pPr>
      <w:r>
        <w:rPr>
          <w:rFonts w:hint="eastAsia" w:ascii="Arial" w:hAnsi="Arial" w:cs="Arial"/>
          <w:b/>
          <w:szCs w:val="21"/>
        </w:rPr>
        <w:t xml:space="preserve">三、</w:t>
      </w:r>
      <w:r>
        <w:rPr>
          <w:rFonts w:hint="eastAsia" w:ascii="Arial" w:hAnsi="Arial" w:cs="Arial"/>
          <w:b/>
          <w:color w:val="000000" w:themeColor="text1"/>
        </w:rPr>
        <w:t xml:space="preserve">服务期限</w:t>
      </w:r>
      <w:r>
        <w:rPr>
          <w:rFonts w:ascii="Arial" w:hAnsi="Arial" w:cs="Arial"/>
          <w:b/>
          <w:color w:val="000000" w:themeColor="text1"/>
        </w:rPr>
        <w:t xml:space="preserve">：</w:t>
      </w:r>
      <w:r>
        <w:rPr>
          <w:rFonts w:hint="eastAsia"/>
          <w:szCs w:val="21"/>
        </w:rPr>
        <w:t xml:space="preserve">壹年（具体合同中明确）</w:t>
      </w:r>
      <w:r/>
    </w:p>
    <w:p>
      <w:pPr>
        <w:ind w:firstLine="420"/>
        <w:jc w:val="left"/>
        <w:spacing w:line="400" w:lineRule="exact"/>
        <w:rPr>
          <w:rFonts w:ascii="Arial" w:cs="Arial" w:hAnsiTheme="minorEastAsia" w:eastAsiaTheme="minorEastAsia"/>
          <w:b/>
          <w:szCs w:val="21"/>
        </w:rPr>
      </w:pPr>
      <w:r>
        <w:rPr>
          <w:rFonts w:ascii="宋体" w:hAnsi="宋体" w:cs="Segoe UI Symbol"/>
          <w:b/>
          <w:color w:val="000000"/>
          <w:szCs w:val="21"/>
        </w:rPr>
        <w:t xml:space="preserve">★</w:t>
      </w:r>
      <w:r>
        <w:rPr>
          <w:rFonts w:hint="eastAsia" w:ascii="Arial" w:hAnsi="Arial" w:cs="Arial"/>
          <w:b/>
          <w:szCs w:val="21"/>
        </w:rPr>
        <w:t xml:space="preserve">四、</w:t>
      </w:r>
      <w:r>
        <w:rPr>
          <w:rFonts w:ascii="Arial" w:cs="Arial" w:hAnsiTheme="minorEastAsia" w:eastAsiaTheme="minorEastAsia"/>
          <w:b/>
          <w:szCs w:val="21"/>
        </w:rPr>
        <w:t xml:space="preserve">采购服务内容及要求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（一）项目背景</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第十四个五年规划中指出要</w:t>
      </w:r>
      <w:r>
        <w:rPr>
          <w:rFonts w:ascii="Arial" w:hAnsi="Arial" w:cs="Arial" w:eastAsiaTheme="minorEastAsia"/>
          <w:color w:val="000000"/>
          <w:szCs w:val="21"/>
        </w:rPr>
        <w:t xml:space="preserve">“</w:t>
      </w:r>
      <w:r>
        <w:rPr>
          <w:rFonts w:ascii="Arial" w:hAnsi="Arial" w:cs="Arial" w:eastAsiaTheme="minorEastAsia"/>
          <w:color w:val="000000"/>
          <w:szCs w:val="21"/>
        </w:rPr>
        <w:t xml:space="preserve">全面提高公共安全保障能力</w:t>
      </w:r>
      <w:r>
        <w:rPr>
          <w:rFonts w:ascii="Arial" w:hAnsi="Arial" w:cs="Arial" w:eastAsiaTheme="minorEastAsia"/>
          <w:color w:val="000000"/>
          <w:szCs w:val="21"/>
        </w:rPr>
        <w:t xml:space="preserve">”</w:t>
      </w:r>
      <w:r>
        <w:rPr>
          <w:rFonts w:ascii="Arial" w:hAnsi="Arial" w:cs="Arial" w:eastAsiaTheme="minorEastAsia"/>
          <w:color w:val="000000"/>
          <w:szCs w:val="21"/>
        </w:rPr>
        <w:t xml:space="preserve">，随着花桥经济社会的快速发展，传统社区管理工作方式与新形势、新任务不相适应的矛盾日益凸显。以信息化为支撑手段是时代发展的必然要求。为深入贯彻落实加速推进现代科技与社区管理工作的深度融合，强力推进社区信息化建设，进一步确立了信息化的战略性、基础性、先导性地位，结合社区管理工作面临的新形势、新任务和新需求，制定本采购内容。</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花桥经济开发区社区综合管理项目一期、二期、三期工程已于</w:t>
      </w:r>
      <w:r>
        <w:rPr>
          <w:rFonts w:hint="eastAsia" w:ascii="Arial" w:hAnsi="Arial" w:cs="Arial" w:eastAsiaTheme="minorEastAsia"/>
          <w:szCs w:val="21"/>
        </w:rPr>
        <w:t xml:space="preserve">2023</w:t>
      </w:r>
      <w:r>
        <w:rPr>
          <w:rFonts w:hint="eastAsia" w:ascii="Arial" w:hAnsi="Arial" w:cs="Arial" w:eastAsiaTheme="minorEastAsia"/>
          <w:szCs w:val="21"/>
        </w:rPr>
        <w:t xml:space="preserve">年</w:t>
      </w:r>
      <w:r>
        <w:rPr>
          <w:rFonts w:hint="eastAsia" w:ascii="Arial" w:hAnsi="Arial" w:cs="Arial" w:eastAsiaTheme="minorEastAsia"/>
          <w:szCs w:val="21"/>
        </w:rPr>
        <w:t xml:space="preserve">9</w:t>
      </w:r>
      <w:r>
        <w:rPr>
          <w:rFonts w:hint="eastAsia" w:ascii="Arial" w:hAnsi="Arial" w:cs="Arial" w:eastAsiaTheme="minorEastAsia"/>
          <w:szCs w:val="21"/>
        </w:rPr>
        <w:t xml:space="preserve">月全部建设完成，一期项目</w:t>
      </w:r>
      <w:r>
        <w:rPr>
          <w:rFonts w:hint="eastAsia" w:ascii="Arial" w:hAnsi="Arial" w:cs="Arial" w:eastAsiaTheme="minorEastAsia"/>
          <w:szCs w:val="21"/>
        </w:rPr>
        <w:t xml:space="preserve">10</w:t>
      </w:r>
      <w:r>
        <w:rPr>
          <w:rFonts w:hint="eastAsia" w:ascii="Arial" w:hAnsi="Arial" w:cs="Arial" w:eastAsiaTheme="minorEastAsia"/>
          <w:szCs w:val="21"/>
        </w:rPr>
        <w:t xml:space="preserve">个高层动迁小区、二期</w:t>
      </w:r>
      <w:r>
        <w:rPr>
          <w:rFonts w:hint="eastAsia" w:ascii="Arial" w:hAnsi="Arial" w:cs="Arial" w:eastAsiaTheme="minorEastAsia"/>
          <w:szCs w:val="21"/>
        </w:rPr>
        <w:t xml:space="preserve">65</w:t>
      </w:r>
      <w:r>
        <w:rPr>
          <w:rFonts w:hint="eastAsia" w:ascii="Arial" w:hAnsi="Arial" w:cs="Arial" w:eastAsiaTheme="minorEastAsia"/>
          <w:szCs w:val="21"/>
        </w:rPr>
        <w:t xml:space="preserve">个商业小区、三期</w:t>
      </w:r>
      <w:r>
        <w:rPr>
          <w:rFonts w:hint="eastAsia" w:ascii="Arial" w:hAnsi="Arial" w:cs="Arial" w:eastAsiaTheme="minorEastAsia"/>
          <w:szCs w:val="21"/>
        </w:rPr>
        <w:t xml:space="preserve">38</w:t>
      </w:r>
      <w:r>
        <w:rPr>
          <w:rFonts w:hint="eastAsia" w:ascii="Arial" w:hAnsi="Arial" w:cs="Arial" w:eastAsiaTheme="minorEastAsia"/>
          <w:szCs w:val="21"/>
        </w:rPr>
        <w:t xml:space="preserve">个公共建筑，通过部署物联网传感器、消防探测器、智能分析及联动设备等，实现小区各类消防设施的智能化监管。运营中心需要执行</w:t>
      </w:r>
      <w:r>
        <w:rPr>
          <w:rFonts w:hint="eastAsia" w:ascii="Arial" w:hAnsi="Arial" w:cs="Arial" w:eastAsiaTheme="minorEastAsia"/>
          <w:szCs w:val="21"/>
        </w:rPr>
        <w:t xml:space="preserve">24</w:t>
      </w:r>
      <w:r>
        <w:rPr>
          <w:rFonts w:hint="eastAsia" w:ascii="Arial" w:hAnsi="Arial" w:cs="Arial" w:eastAsiaTheme="minorEastAsia"/>
          <w:szCs w:val="21"/>
        </w:rPr>
        <w:t xml:space="preserve">小时值班服务，落实社区安全责任制，并且形成由城市大脑指挥中心、</w:t>
      </w:r>
      <w:r>
        <w:rPr>
          <w:rFonts w:hint="eastAsia" w:ascii="Arial" w:hAnsi="Arial" w:cs="Arial" w:eastAsiaTheme="minorEastAsia"/>
          <w:szCs w:val="21"/>
        </w:rPr>
        <w:t xml:space="preserve">消安委</w:t>
      </w:r>
      <w:r>
        <w:rPr>
          <w:rFonts w:hint="eastAsia" w:ascii="Arial" w:hAnsi="Arial" w:cs="Arial" w:eastAsiaTheme="minorEastAsia"/>
          <w:szCs w:val="21"/>
        </w:rPr>
        <w:t xml:space="preserve">、社区物业、运营中心值班团队、</w:t>
      </w:r>
      <w:r>
        <w:rPr>
          <w:rFonts w:hint="eastAsia" w:ascii="Arial" w:hAnsi="Arial" w:cs="Arial" w:eastAsiaTheme="minorEastAsia"/>
          <w:szCs w:val="21"/>
        </w:rPr>
        <w:t xml:space="preserve">社区消防维保</w:t>
      </w:r>
      <w:r>
        <w:rPr>
          <w:rFonts w:hint="eastAsia" w:ascii="Arial" w:hAnsi="Arial" w:cs="Arial" w:eastAsiaTheme="minorEastAsia"/>
          <w:szCs w:val="21"/>
        </w:rPr>
        <w:t xml:space="preserve">团队所组成的闭环式安全管理体系。经</w:t>
      </w:r>
      <w:bookmarkStart w:id="58" w:name="OLE_LINK4"/>
      <w:r>
        <w:rPr>
          <w:rFonts w:hint="eastAsia" w:ascii="Arial" w:hAnsi="Arial" w:cs="Arial" w:eastAsiaTheme="minorEastAsia"/>
          <w:szCs w:val="21"/>
        </w:rPr>
        <w:t xml:space="preserve">过</w:t>
      </w:r>
      <w:bookmarkEnd w:id="58"/>
      <w:r>
        <w:rPr>
          <w:rFonts w:hint="eastAsia" w:ascii="Arial" w:hAnsi="Arial" w:cs="Arial" w:eastAsiaTheme="minorEastAsia"/>
          <w:szCs w:val="21"/>
        </w:rPr>
        <w:t xml:space="preserve">2025</w:t>
      </w:r>
      <w:r>
        <w:rPr>
          <w:rFonts w:hint="eastAsia" w:ascii="Arial" w:hAnsi="Arial" w:cs="Arial" w:eastAsiaTheme="minorEastAsia"/>
          <w:szCs w:val="21"/>
        </w:rPr>
        <w:t xml:space="preserve">年一年的服务运营工作，花桥</w:t>
      </w:r>
      <w:r>
        <w:rPr>
          <w:rFonts w:hint="eastAsia" w:ascii="Arial" w:hAnsi="Arial" w:cs="Arial" w:eastAsiaTheme="minorEastAsia"/>
          <w:szCs w:val="21"/>
        </w:rPr>
        <w:t xml:space="preserve">10</w:t>
      </w:r>
      <w:r>
        <w:rPr>
          <w:rFonts w:hint="eastAsia" w:ascii="Arial" w:hAnsi="Arial" w:cs="Arial" w:eastAsiaTheme="minorEastAsia"/>
          <w:szCs w:val="21"/>
        </w:rPr>
        <w:t xml:space="preserve">个动迁小区、</w:t>
      </w:r>
      <w:r>
        <w:rPr>
          <w:rFonts w:hint="eastAsia" w:ascii="Arial" w:hAnsi="Arial" w:cs="Arial" w:eastAsiaTheme="minorEastAsia"/>
          <w:szCs w:val="21"/>
        </w:rPr>
        <w:t xml:space="preserve">65</w:t>
      </w:r>
      <w:r>
        <w:rPr>
          <w:rFonts w:hint="eastAsia" w:ascii="Arial" w:hAnsi="Arial" w:cs="Arial" w:eastAsiaTheme="minorEastAsia"/>
          <w:szCs w:val="21"/>
        </w:rPr>
        <w:t xml:space="preserve">个商业小区、</w:t>
      </w:r>
      <w:r>
        <w:rPr>
          <w:rFonts w:hint="eastAsia" w:ascii="Arial" w:hAnsi="Arial" w:cs="Arial" w:eastAsiaTheme="minorEastAsia"/>
          <w:szCs w:val="21"/>
        </w:rPr>
        <w:t xml:space="preserve">38</w:t>
      </w:r>
      <w:r>
        <w:rPr>
          <w:rFonts w:hint="eastAsia" w:ascii="Arial" w:hAnsi="Arial" w:cs="Arial" w:eastAsiaTheme="minorEastAsia"/>
          <w:szCs w:val="21"/>
        </w:rPr>
        <w:t xml:space="preserve">个公共建筑的电瓶车上楼、消防通道堵塞等安全隐患现象已经得到有效控制。我区</w:t>
      </w:r>
      <w:r>
        <w:rPr>
          <w:rFonts w:hint="eastAsia" w:ascii="Arial" w:hAnsi="Arial" w:cs="Arial" w:eastAsiaTheme="minorEastAsia"/>
          <w:szCs w:val="21"/>
        </w:rPr>
        <w:t xml:space="preserve">智慧消防</w:t>
      </w:r>
      <w:r>
        <w:rPr>
          <w:rFonts w:hint="eastAsia" w:ascii="Arial" w:hAnsi="Arial" w:cs="Arial" w:eastAsiaTheme="minorEastAsia"/>
          <w:szCs w:val="21"/>
        </w:rPr>
        <w:t xml:space="preserve">平台基本实现对消防安全管理的难点重点的治理，为下一步常态化监管及工作侧重点提供依据和方向。为达成项目规划建设目标，发挥项目应有的社会效益和公共服务能力，保障项目的可持续性，建立社区安全长效运营服务机制，现需要采购</w:t>
      </w:r>
      <w:r>
        <w:rPr>
          <w:rFonts w:hint="eastAsia" w:ascii="Arial" w:hAnsi="Arial" w:cs="Arial" w:eastAsiaTheme="minorEastAsia"/>
          <w:szCs w:val="21"/>
        </w:rPr>
        <w:t xml:space="preserve">2026</w:t>
      </w:r>
      <w:r>
        <w:rPr>
          <w:rFonts w:hint="eastAsia" w:ascii="Arial" w:hAnsi="Arial" w:cs="Arial" w:eastAsiaTheme="minorEastAsia"/>
          <w:szCs w:val="21"/>
        </w:rPr>
        <w:t xml:space="preserve">年至</w:t>
      </w:r>
      <w:r>
        <w:rPr>
          <w:rFonts w:hint="eastAsia" w:ascii="Arial" w:hAnsi="Arial" w:cs="Arial" w:eastAsiaTheme="minorEastAsia"/>
          <w:szCs w:val="21"/>
        </w:rPr>
        <w:t xml:space="preserve">2027</w:t>
      </w:r>
      <w:r>
        <w:rPr>
          <w:rFonts w:hint="eastAsia" w:ascii="Arial" w:hAnsi="Arial" w:cs="Arial" w:eastAsiaTheme="minorEastAsia"/>
          <w:szCs w:val="21"/>
        </w:rPr>
        <w:t xml:space="preserve">年的</w:t>
      </w:r>
      <w:r>
        <w:rPr>
          <w:rFonts w:hint="eastAsia" w:ascii="Arial" w:hAnsi="Arial" w:cs="Arial" w:eastAsiaTheme="minorEastAsia"/>
          <w:szCs w:val="21"/>
        </w:rPr>
        <w:t xml:space="preserve">智慧消防</w:t>
      </w:r>
      <w:r>
        <w:rPr>
          <w:rFonts w:hint="eastAsia" w:ascii="Arial" w:hAnsi="Arial" w:cs="Arial" w:eastAsiaTheme="minorEastAsia"/>
          <w:szCs w:val="21"/>
        </w:rPr>
        <w:t xml:space="preserve">人员值守服务</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（二）采购需求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hint="eastAsia" w:ascii="Arial" w:hAnsi="Arial" w:cs="Arial" w:eastAsiaTheme="minorEastAsia"/>
          <w:color w:val="000000"/>
          <w:szCs w:val="21"/>
        </w:rPr>
        <w:t xml:space="preserve">.</w:t>
      </w:r>
      <w:r>
        <w:rPr>
          <w:rFonts w:ascii="Arial" w:hAnsi="Arial" w:cs="Arial" w:eastAsiaTheme="minorEastAsia"/>
          <w:color w:val="000000"/>
          <w:szCs w:val="21"/>
        </w:rPr>
        <w:t xml:space="preserve">需求概述</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bookmarkStart w:id="59" w:name="OLE_LINK80"/>
      <w:r/>
      <w:bookmarkStart w:id="60" w:name="OLE_LINK81"/>
      <w:r>
        <w:rPr>
          <w:rFonts w:hint="eastAsia" w:ascii="Arial" w:hAnsi="Arial" w:cs="Arial" w:eastAsiaTheme="minorEastAsia"/>
          <w:color w:val="000000"/>
          <w:szCs w:val="21"/>
        </w:rPr>
        <w:t xml:space="preserve">平台在</w:t>
      </w:r>
      <w:r>
        <w:rPr>
          <w:rFonts w:hint="eastAsia" w:ascii="Arial" w:hAnsi="Arial" w:cs="Arial" w:eastAsiaTheme="minorEastAsia"/>
          <w:color w:val="000000"/>
          <w:szCs w:val="21"/>
        </w:rPr>
        <w:t xml:space="preserve">2021</w:t>
      </w:r>
      <w:r>
        <w:rPr>
          <w:rFonts w:hint="eastAsia" w:ascii="Arial" w:hAnsi="Arial" w:cs="Arial" w:eastAsiaTheme="minorEastAsia"/>
          <w:color w:val="000000"/>
          <w:szCs w:val="21"/>
        </w:rPr>
        <w:t xml:space="preserve">年</w:t>
      </w:r>
      <w:r>
        <w:rPr>
          <w:rFonts w:hint="eastAsia" w:ascii="Arial" w:hAnsi="Arial" w:cs="Arial" w:eastAsiaTheme="minorEastAsia"/>
          <w:color w:val="000000"/>
          <w:szCs w:val="21"/>
        </w:rPr>
        <w:t xml:space="preserve">12</w:t>
      </w:r>
      <w:r>
        <w:rPr>
          <w:rFonts w:hint="eastAsia" w:ascii="Arial" w:hAnsi="Arial" w:cs="Arial" w:eastAsiaTheme="minorEastAsia"/>
          <w:color w:val="000000"/>
          <w:szCs w:val="21"/>
        </w:rPr>
        <w:t xml:space="preserve">月底前接入</w:t>
      </w:r>
      <w:r>
        <w:rPr>
          <w:rFonts w:hint="eastAsia" w:ascii="Arial" w:hAnsi="Arial" w:cs="Arial" w:eastAsiaTheme="minorEastAsia"/>
          <w:color w:val="000000"/>
          <w:szCs w:val="21"/>
        </w:rPr>
        <w:t xml:space="preserve">10</w:t>
      </w:r>
      <w:r>
        <w:rPr>
          <w:rFonts w:hint="eastAsia" w:ascii="Arial" w:hAnsi="Arial" w:cs="Arial" w:eastAsiaTheme="minorEastAsia"/>
          <w:color w:val="000000"/>
          <w:szCs w:val="21"/>
        </w:rPr>
        <w:t xml:space="preserve">个动迁小区、</w:t>
      </w:r>
      <w:r>
        <w:rPr>
          <w:rFonts w:hint="eastAsia" w:ascii="Arial" w:hAnsi="Arial" w:cs="Arial" w:eastAsiaTheme="minorEastAsia"/>
          <w:color w:val="000000"/>
          <w:szCs w:val="21"/>
        </w:rPr>
        <w:t xml:space="preserve"> 2022</w:t>
      </w:r>
      <w:r>
        <w:rPr>
          <w:rFonts w:hint="eastAsia"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hint="eastAsia" w:ascii="Arial" w:hAnsi="Arial" w:cs="Arial" w:eastAsiaTheme="minorEastAsia"/>
          <w:color w:val="000000"/>
          <w:szCs w:val="21"/>
        </w:rPr>
        <w:t xml:space="preserve">月接入</w:t>
      </w:r>
      <w:r>
        <w:rPr>
          <w:rFonts w:hint="eastAsia" w:ascii="Arial" w:hAnsi="Arial" w:cs="Arial" w:eastAsiaTheme="minorEastAsia"/>
          <w:color w:val="000000"/>
          <w:szCs w:val="21"/>
        </w:rPr>
        <w:t xml:space="preserve">65</w:t>
      </w:r>
      <w:r>
        <w:rPr>
          <w:rFonts w:hint="eastAsia" w:ascii="Arial" w:hAnsi="Arial" w:cs="Arial" w:eastAsiaTheme="minorEastAsia"/>
          <w:color w:val="000000"/>
          <w:szCs w:val="21"/>
        </w:rPr>
        <w:t xml:space="preserve">个商业小区高层、</w:t>
      </w:r>
      <w:r>
        <w:rPr>
          <w:rFonts w:hint="eastAsia" w:ascii="Arial" w:hAnsi="Arial" w:cs="Arial" w:eastAsiaTheme="minorEastAsia"/>
          <w:color w:val="000000"/>
          <w:szCs w:val="21"/>
        </w:rPr>
        <w:t xml:space="preserve">2023</w:t>
      </w:r>
      <w:r>
        <w:rPr>
          <w:rFonts w:hint="eastAsia" w:ascii="Arial" w:hAnsi="Arial" w:cs="Arial" w:eastAsiaTheme="minorEastAsia"/>
          <w:color w:val="000000"/>
          <w:szCs w:val="21"/>
        </w:rPr>
        <w:t xml:space="preserve">年</w:t>
      </w:r>
      <w:r>
        <w:rPr>
          <w:rFonts w:hint="eastAsia" w:ascii="Arial" w:hAnsi="Arial" w:cs="Arial" w:eastAsiaTheme="minorEastAsia"/>
          <w:color w:val="000000"/>
          <w:szCs w:val="21"/>
        </w:rPr>
        <w:t xml:space="preserve">9</w:t>
      </w:r>
      <w:r>
        <w:rPr>
          <w:rFonts w:hint="eastAsia" w:ascii="Arial" w:hAnsi="Arial" w:cs="Arial" w:eastAsiaTheme="minorEastAsia"/>
          <w:color w:val="000000"/>
          <w:szCs w:val="21"/>
        </w:rPr>
        <w:t xml:space="preserve">月接入</w:t>
      </w:r>
      <w:r>
        <w:rPr>
          <w:rFonts w:hint="eastAsia" w:ascii="Arial" w:hAnsi="Arial" w:cs="Arial" w:eastAsiaTheme="minorEastAsia"/>
          <w:color w:val="000000"/>
          <w:szCs w:val="21"/>
        </w:rPr>
        <w:t xml:space="preserve">38</w:t>
      </w:r>
      <w:r>
        <w:rPr>
          <w:rFonts w:hint="eastAsia" w:ascii="Arial" w:hAnsi="Arial" w:cs="Arial" w:eastAsiaTheme="minorEastAsia"/>
          <w:color w:val="000000"/>
          <w:szCs w:val="21"/>
        </w:rPr>
        <w:t xml:space="preserve">个公共建筑，共计</w:t>
      </w:r>
      <w:r>
        <w:rPr>
          <w:rFonts w:hint="eastAsia" w:ascii="Arial" w:hAnsi="Arial" w:cs="Arial" w:eastAsiaTheme="minorEastAsia"/>
          <w:color w:val="000000"/>
          <w:szCs w:val="21"/>
        </w:rPr>
        <w:t xml:space="preserve">113</w:t>
      </w:r>
      <w:r>
        <w:rPr>
          <w:rFonts w:hint="eastAsia" w:ascii="Arial" w:hAnsi="Arial" w:cs="Arial" w:eastAsiaTheme="minorEastAsia"/>
          <w:color w:val="000000"/>
          <w:szCs w:val="21"/>
        </w:rPr>
        <w:t xml:space="preserve">个小区的物联网</w:t>
      </w:r>
      <w:r>
        <w:rPr>
          <w:rFonts w:hint="eastAsia" w:ascii="Arial" w:hAnsi="Arial" w:cs="Arial" w:eastAsiaTheme="minorEastAsia"/>
          <w:color w:val="000000"/>
          <w:szCs w:val="21"/>
        </w:rPr>
        <w:t xml:space="preserve">及梯控处理</w:t>
      </w:r>
      <w:r>
        <w:rPr>
          <w:rFonts w:hint="eastAsia" w:ascii="Arial" w:hAnsi="Arial" w:cs="Arial" w:eastAsiaTheme="minorEastAsia"/>
          <w:color w:val="000000"/>
          <w:szCs w:val="21"/>
        </w:rPr>
        <w:t xml:space="preserve">数据，全面实现花桥的高层建筑全覆盖管理，深入推进电动自行车违规停放、充电火灾隐患的治理工作。</w:t>
      </w:r>
      <w:r>
        <w:rPr>
          <w:rFonts w:hint="eastAsia" w:ascii="Arial" w:hAnsi="Arial" w:cs="Arial" w:eastAsiaTheme="minorEastAsia"/>
          <w:color w:val="000000"/>
          <w:szCs w:val="21"/>
        </w:rPr>
        <w:t xml:space="preserve">通过运营中心的值守服务，实现重点设施隐患整改，全流程闭环管理，解决现场重点设施管理不受控、隐患整改跟踪不到位等社区管理问题，充分发挥项目应有的社会效益和公共服务能力，保障项目的可持续性。</w:t>
      </w:r>
      <w:bookmarkStart w:id="61" w:name="OLE_LINK82"/>
      <w:r/>
      <w:bookmarkStart w:id="62" w:name="OLE_LINK83"/>
      <w:r/>
      <w:bookmarkEnd w:id="59"/>
      <w:r/>
      <w:bookmarkEnd w:id="60"/>
      <w:r>
        <w:rPr>
          <w:rFonts w:hint="eastAsia" w:ascii="Arial" w:hAnsi="Arial" w:cs="Arial" w:eastAsiaTheme="minorEastAsia"/>
          <w:color w:val="000000"/>
          <w:szCs w:val="21"/>
        </w:rPr>
        <w:t xml:space="preserve">本项目的采购内容如下：</w:t>
      </w:r>
      <w:bookmarkEnd w:id="61"/>
      <w:r/>
      <w:bookmarkEnd w:id="62"/>
      <w:r/>
      <w:r/>
    </w:p>
    <w:p>
      <w:pPr>
        <w:ind w:firstLine="420"/>
        <w:jc w:val="left"/>
        <w:spacing w:line="400" w:lineRule="exact"/>
        <w:rPr>
          <w:rFonts w:ascii="Arial" w:hAnsi="Arial" w:cs="Arial" w:eastAsiaTheme="minorEastAsia"/>
          <w:color w:val="000000"/>
          <w:szCs w:val="21"/>
        </w:rPr>
      </w:pPr>
      <w:r/>
      <w:bookmarkStart w:id="63" w:name="OLE_LINK84"/>
      <w:r/>
      <w:bookmarkStart w:id="64" w:name="OLE_LINK85"/>
      <w:r>
        <w:rPr>
          <w:rFonts w:ascii="Arial" w:hAnsi="Arial" w:cs="Arial" w:eastAsiaTheme="minorEastAsia"/>
          <w:color w:val="000000"/>
          <w:szCs w:val="21"/>
        </w:rPr>
        <w:t xml:space="preserve">（</w:t>
      </w:r>
      <w:r>
        <w:rPr>
          <w:rFonts w:ascii="Arial" w:hAnsi="Arial" w:cs="Arial" w:eastAsiaTheme="minorEastAsia"/>
          <w:color w:val="000000"/>
          <w:szCs w:val="21"/>
        </w:rPr>
        <w:t xml:space="preserve">1</w:t>
      </w:r>
      <w:r>
        <w:rPr>
          <w:rFonts w:ascii="Arial" w:hAnsi="Arial" w:cs="Arial" w:eastAsiaTheme="minorEastAsia"/>
          <w:color w:val="000000"/>
          <w:szCs w:val="21"/>
        </w:rPr>
        <w:t xml:space="preserve">）监测值守服务</w:t>
      </w:r>
      <w:bookmarkEnd w:id="63"/>
      <w:r/>
      <w:bookmarkEnd w:id="64"/>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提供平台</w:t>
      </w:r>
      <w:r>
        <w:rPr>
          <w:rFonts w:ascii="Arial" w:hAnsi="Arial" w:cs="Arial" w:eastAsiaTheme="minorEastAsia"/>
          <w:color w:val="000000"/>
          <w:szCs w:val="21"/>
        </w:rPr>
        <w:t xml:space="preserve">24</w:t>
      </w:r>
      <w:r>
        <w:rPr>
          <w:rFonts w:ascii="Arial" w:hAnsi="Arial" w:cs="Arial" w:eastAsiaTheme="minorEastAsia"/>
          <w:color w:val="000000"/>
          <w:szCs w:val="21"/>
        </w:rPr>
        <w:t xml:space="preserve">小时值班服务，为保障项目的正常运营，运营中心需配置主任</w:t>
      </w:r>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人、值班人员</w:t>
      </w:r>
      <w:r>
        <w:rPr>
          <w:rFonts w:hint="eastAsia" w:ascii="Arial" w:hAnsi="Arial" w:cs="Arial" w:eastAsiaTheme="minorEastAsia"/>
          <w:color w:val="000000"/>
          <w:szCs w:val="21"/>
        </w:rPr>
        <w:t xml:space="preserve">7</w:t>
      </w:r>
      <w:r>
        <w:rPr>
          <w:rFonts w:ascii="Arial" w:hAnsi="Arial" w:cs="Arial" w:eastAsiaTheme="minorEastAsia"/>
          <w:color w:val="000000"/>
          <w:szCs w:val="21"/>
        </w:rPr>
        <w:t xml:space="preserve">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）运营中心主任</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配置</w:t>
      </w:r>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名值班主任，负责运营中心整体工作和人员管理等工作，每个班次</w:t>
      </w:r>
      <w:r>
        <w:rPr>
          <w:rFonts w:ascii="Arial" w:hAnsi="Arial" w:cs="Arial" w:eastAsiaTheme="minorEastAsia"/>
          <w:color w:val="000000"/>
          <w:szCs w:val="21"/>
        </w:rPr>
        <w:t xml:space="preserve">1</w:t>
      </w:r>
      <w:r>
        <w:rPr>
          <w:rFonts w:ascii="Arial" w:hAnsi="Arial" w:cs="Arial" w:eastAsiaTheme="minorEastAsia"/>
          <w:color w:val="000000"/>
          <w:szCs w:val="21"/>
        </w:rPr>
        <w:t xml:space="preserve">名值班主任负责管理。按月、季、年度形成运营报告，运营报告包括警情分析、故障及处理分析、巡查分析、值班分析、安全评估分析等内容，并定期推送给指定的管理人员。</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color w:val="000000"/>
          <w:sz w:val="24"/>
        </w:rPr>
      </w:pPr>
      <w:r>
        <w:rPr>
          <w:rFonts w:ascii="Arial" w:hAnsi="Arial" w:cs="Arial" w:eastAsiaTheme="minorEastAsia"/>
          <w:color w:val="000000"/>
          <w:szCs w:val="21"/>
        </w:rPr>
        <w:t xml:space="preserve">资格要求：本科及以上学历，计算机、网络、电子信息及相关专业毕业</w:t>
      </w:r>
      <w:r>
        <w:rPr>
          <w:rFonts w:ascii="Arial" w:hAnsi="Arial" w:cs="Arial" w:eastAsiaTheme="minorEastAsia"/>
          <w:color w:val="000000"/>
          <w:szCs w:val="21"/>
        </w:rPr>
        <w:t xml:space="preserve">3</w:t>
      </w:r>
      <w:r>
        <w:rPr>
          <w:rFonts w:ascii="Arial" w:hAnsi="Arial" w:cs="Arial" w:eastAsiaTheme="minorEastAsia"/>
          <w:color w:val="000000"/>
          <w:szCs w:val="21"/>
        </w:rPr>
        <w:t xml:space="preserve">年以上，年龄为</w:t>
      </w:r>
      <w:r>
        <w:rPr>
          <w:rFonts w:ascii="Arial" w:hAnsi="Arial" w:cs="Arial" w:eastAsiaTheme="minorEastAsia"/>
          <w:color w:val="000000"/>
          <w:szCs w:val="21"/>
        </w:rPr>
        <w:t xml:space="preserve">22—45</w:t>
      </w:r>
      <w:r>
        <w:rPr>
          <w:rFonts w:ascii="Arial" w:hAnsi="Arial" w:cs="Arial" w:eastAsiaTheme="minorEastAsia"/>
          <w:color w:val="000000"/>
          <w:szCs w:val="21"/>
        </w:rPr>
        <w:t xml:space="preserve">周岁。</w:t>
      </w:r>
      <w:r/>
    </w:p>
    <w:p>
      <w:pPr>
        <w:ind w:firstLine="420"/>
        <w:jc w:val="left"/>
        <w:spacing w:line="400" w:lineRule="exact"/>
        <w:rPr>
          <w:rFonts w:ascii="Arial" w:hAnsi="Arial" w:cs="Arial" w:eastAsiaTheme="minorEastAsia"/>
          <w:color w:val="000000"/>
          <w:szCs w:val="21"/>
        </w:rPr>
      </w:pPr>
      <w:r/>
      <w:bookmarkStart w:id="65" w:name="OLE_LINK86"/>
      <w:r>
        <w:rPr>
          <w:rFonts w:ascii="Arial" w:hAnsi="Arial" w:cs="Arial" w:eastAsiaTheme="minorEastAsia"/>
          <w:color w:val="000000"/>
          <w:szCs w:val="21"/>
        </w:rPr>
        <w:t xml:space="preserve">（</w:t>
      </w:r>
      <w:r>
        <w:rPr>
          <w:rFonts w:ascii="Arial" w:hAnsi="Arial" w:cs="Arial" w:eastAsiaTheme="minorEastAsia"/>
          <w:color w:val="000000"/>
          <w:szCs w:val="21"/>
        </w:rPr>
        <w:t xml:space="preserve">2</w:t>
      </w:r>
      <w:r>
        <w:rPr>
          <w:rFonts w:ascii="Arial" w:hAnsi="Arial" w:cs="Arial" w:eastAsiaTheme="minorEastAsia"/>
          <w:color w:val="000000"/>
          <w:szCs w:val="21"/>
        </w:rPr>
        <w:t xml:space="preserve">）系统应用及分析服务</w:t>
      </w:r>
      <w:r>
        <w:rPr>
          <w:rFonts w:hint="eastAsia" w:ascii="Arial" w:hAnsi="Arial" w:cs="Arial" w:eastAsiaTheme="minorEastAsia"/>
          <w:color w:val="000000"/>
          <w:szCs w:val="21"/>
        </w:rPr>
        <w:t xml:space="preserve">：</w:t>
      </w:r>
      <w:bookmarkEnd w:id="65"/>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）呼叫中心系统服务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当运营中心值班人员接收到报警及故障信息时，需通过平台的呼叫系统与社区值班人员进行电话确认，实现警情及故障信息的及时确认和处理。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）音视频对讲系统服务</w:t>
      </w:r>
      <w:r/>
    </w:p>
    <w:p>
      <w:pPr>
        <w:ind w:firstLine="420"/>
        <w:jc w:val="left"/>
        <w:spacing w:line="400" w:lineRule="exact"/>
        <w:rPr>
          <w:rFonts w:ascii="Arial" w:hAnsi="Arial" w:cs="Arial" w:eastAsiaTheme="minorEastAsia"/>
          <w:color w:val="000000"/>
          <w:sz w:val="24"/>
        </w:rPr>
      </w:pPr>
      <w:r>
        <w:rPr>
          <w:rFonts w:ascii="Arial" w:hAnsi="Arial" w:cs="Arial" w:eastAsiaTheme="minorEastAsia"/>
          <w:color w:val="000000"/>
          <w:szCs w:val="21"/>
        </w:rPr>
        <w:t xml:space="preserve">当发生紧急情况时，运营中心值班人员需通过音视频对讲系统与移动</w:t>
      </w:r>
      <w:r>
        <w:rPr>
          <w:rFonts w:ascii="Arial" w:hAnsi="Arial" w:cs="Arial" w:eastAsiaTheme="minorEastAsia"/>
          <w:color w:val="000000"/>
          <w:szCs w:val="21"/>
        </w:rPr>
        <w:t xml:space="preserve">端用户</w:t>
      </w:r>
      <w:r>
        <w:rPr>
          <w:rFonts w:ascii="Arial" w:hAnsi="Arial" w:cs="Arial" w:eastAsiaTheme="minorEastAsia"/>
          <w:color w:val="000000"/>
          <w:szCs w:val="21"/>
        </w:rPr>
        <w:t xml:space="preserve">发起音视频语音对讲，并进行指挥调度，建立线上监测和线下维护联动的监管机制，便于警情的及时提醒和快速处置，以及日常工作的监督和管理。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）数据资源治理服务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每季度，进行一次</w:t>
      </w:r>
      <w:r>
        <w:rPr>
          <w:rFonts w:ascii="Arial" w:hAnsi="Arial" w:cs="Arial" w:eastAsiaTheme="minorEastAsia"/>
          <w:color w:val="000000"/>
          <w:szCs w:val="21"/>
        </w:rPr>
        <w:t xml:space="preserve">智慧消防</w:t>
      </w:r>
      <w:r>
        <w:rPr>
          <w:rFonts w:ascii="Arial" w:hAnsi="Arial" w:cs="Arial" w:eastAsiaTheme="minorEastAsia"/>
          <w:color w:val="000000"/>
          <w:szCs w:val="21"/>
        </w:rPr>
        <w:t xml:space="preserve">后台数据整理分析，出具对应的报告：优化数据采集项、定期治理数据资源。对接联动中心、</w:t>
      </w:r>
      <w:r>
        <w:rPr>
          <w:rFonts w:ascii="Arial" w:hAnsi="Arial" w:cs="Arial" w:eastAsiaTheme="minorEastAsia"/>
          <w:color w:val="000000"/>
          <w:szCs w:val="21"/>
        </w:rPr>
        <w:t xml:space="preserve">消安办</w:t>
      </w:r>
      <w:r>
        <w:rPr>
          <w:rFonts w:ascii="Arial" w:hAnsi="Arial" w:cs="Arial" w:eastAsiaTheme="minorEastAsia"/>
          <w:color w:val="000000"/>
          <w:szCs w:val="21"/>
        </w:rPr>
        <w:t xml:space="preserve">、派出所、数字城管等部门，对</w:t>
      </w:r>
      <w:r>
        <w:rPr>
          <w:rFonts w:ascii="Arial" w:hAnsi="Arial" w:cs="Arial" w:eastAsiaTheme="minorEastAsia"/>
          <w:color w:val="000000"/>
          <w:szCs w:val="21"/>
        </w:rPr>
        <w:t xml:space="preserve">各需求</w:t>
      </w:r>
      <w:r>
        <w:rPr>
          <w:rFonts w:ascii="Arial" w:hAnsi="Arial" w:cs="Arial" w:eastAsiaTheme="minorEastAsia"/>
          <w:color w:val="000000"/>
          <w:szCs w:val="21"/>
        </w:rPr>
        <w:t xml:space="preserve">数据进行分析，并根据数据分析提出合理的优化和建议和意见，优化数据采集项、分析指标，共享数据资源。</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）数据挖掘</w:t>
      </w:r>
      <w:r>
        <w:rPr>
          <w:rFonts w:ascii="Arial" w:hAnsi="Arial" w:cs="Arial" w:eastAsiaTheme="minorEastAsia"/>
          <w:color w:val="000000"/>
          <w:szCs w:val="21"/>
        </w:rPr>
        <w:t xml:space="preserve">研判分析</w:t>
      </w:r>
      <w:r>
        <w:rPr>
          <w:rFonts w:ascii="Arial" w:hAnsi="Arial" w:cs="Arial" w:eastAsiaTheme="minorEastAsia"/>
          <w:color w:val="000000"/>
          <w:szCs w:val="21"/>
        </w:rPr>
        <w:t xml:space="preserve">服务</w:t>
      </w:r>
      <w:r/>
    </w:p>
    <w:p>
      <w:pPr>
        <w:ind w:firstLine="420"/>
        <w:jc w:val="left"/>
        <w:spacing w:line="400" w:lineRule="exact"/>
        <w:rPr>
          <w:rFonts w:ascii="Arial" w:hAnsi="Arial" w:cs="Arial" w:eastAsiaTheme="minorEastAsia"/>
          <w:color w:val="000000"/>
          <w:sz w:val="24"/>
        </w:rPr>
      </w:pPr>
      <w:r>
        <w:rPr>
          <w:rFonts w:ascii="Arial" w:hAnsi="Arial" w:cs="Arial" w:eastAsiaTheme="minorEastAsia"/>
          <w:color w:val="000000"/>
          <w:szCs w:val="21"/>
        </w:rPr>
        <w:t xml:space="preserve">每季度，通过社区综合管理平台获得的一次监测信息和二次分析信息，进行数据挖掘，对可能发生的异常情况进行识别和定位。出具对应的报告：根据平台监测的报警信息，分析不同类型建筑警情的差异性，建立不同建筑结构类型和报警指标的关联关系，为项目后期建设和运营提供更合理、科学的指导意见和数据依据。</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）平台系统维护优化</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系统维护优化，平台系统日常维护，对平台系统数据的及时更新，包括：资产、设备、社区、人员、单位信息的定期更新维护等。每月对各个社区的消防资产、物联网设备、安防设备信息进行录入、归档、整理、标注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hint="eastAsia" w:ascii="Arial" w:hAnsi="Arial" w:cs="Arial" w:eastAsiaTheme="minorEastAsia"/>
          <w:color w:val="000000"/>
          <w:szCs w:val="21"/>
        </w:rPr>
        <w:t xml:space="preserve">.</w:t>
      </w:r>
      <w:r>
        <w:rPr>
          <w:rFonts w:ascii="Arial" w:hAnsi="Arial" w:cs="Arial" w:eastAsiaTheme="minorEastAsia"/>
          <w:color w:val="000000"/>
          <w:szCs w:val="21"/>
        </w:rPr>
        <w:t xml:space="preserve">需求清单：</w:t>
      </w:r>
      <w:r/>
    </w:p>
    <w:tbl>
      <w:tblPr>
        <w:tblStyle w:val="890"/>
        <w:tblW w:w="8218" w:type="dxa"/>
        <w:jc w:val="center"/>
        <w:tblLayout w:type="fixed"/>
        <w:tblLook w:val="04A0" w:firstRow="1" w:lastRow="0" w:firstColumn="1" w:lastColumn="0" w:noHBand="0" w:noVBand="1"/>
      </w:tblPr>
      <w:tblGrid>
        <w:gridCol w:w="739"/>
        <w:gridCol w:w="1199"/>
        <w:gridCol w:w="739"/>
        <w:gridCol w:w="787"/>
        <w:gridCol w:w="4754"/>
      </w:tblGrid>
      <w:tr>
        <w:trPr>
          <w:jc w:val="center"/>
          <w:trHeight w:val="410"/>
        </w:trPr>
        <w:tc>
          <w:tcPr>
            <w:tcW w:w="739"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序号</w:t>
            </w:r>
            <w:r/>
          </w:p>
        </w:tc>
        <w:tc>
          <w:tcPr>
            <w:tcW w:w="1199"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服务内容</w:t>
            </w:r>
            <w:r/>
          </w:p>
        </w:tc>
        <w:tc>
          <w:tcPr>
            <w:tcW w:w="739"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数量</w:t>
            </w:r>
            <w:r/>
          </w:p>
        </w:tc>
        <w:tc>
          <w:tcPr>
            <w:tcW w:w="787"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单位</w:t>
            </w:r>
            <w:r/>
          </w:p>
        </w:tc>
        <w:tc>
          <w:tcPr>
            <w:tcW w:w="4754"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服务要求</w:t>
            </w:r>
            <w:r>
              <w:rPr>
                <w:szCs w:val="21"/>
              </w:rPr>
              <w:t xml:space="preserve"> </w:t>
            </w:r>
            <w:r/>
          </w:p>
        </w:tc>
      </w:tr>
      <w:tr>
        <w:trPr>
          <w:jc w:val="center"/>
          <w:trHeight w:val="410"/>
        </w:trPr>
        <w:tc>
          <w:tcPr>
            <w:tcW w:w="739"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4"/>
            <w:tcW w:w="747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jc w:val="center"/>
          <w:trHeight w:val="2013"/>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9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7</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4754"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7</w:t>
            </w:r>
            <w:r>
              <w:rPr>
                <w:rFonts w:hint="eastAsia" w:ascii="宋体" w:cs="宋体"/>
                <w:color w:val="000000"/>
                <w:szCs w:val="21"/>
              </w:rPr>
              <w:t xml:space="preserve">人，负责运营中心</w:t>
            </w:r>
            <w:r>
              <w:rPr>
                <w:color w:val="000000"/>
                <w:szCs w:val="21"/>
              </w:rPr>
              <w:t xml:space="preserve">24</w:t>
            </w:r>
            <w:r>
              <w:rPr>
                <w:rFonts w:hint="eastAsia" w:ascii="宋体" w:cs="宋体"/>
                <w:color w:val="000000"/>
                <w:szCs w:val="21"/>
              </w:rPr>
              <w:t xml:space="preserve">小时值班、故障核实、故障报修、一般问题咨询等工作。资格要求：专科及以上学历，计算机、网络、电子信息及相关专业毕业</w:t>
            </w:r>
            <w:r>
              <w:rPr>
                <w:rFonts w:ascii="宋体" w:cs="宋体"/>
                <w:color w:val="000000"/>
                <w:szCs w:val="21"/>
              </w:rPr>
              <w:t xml:space="preserve">2</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周岁，具有中级消防设施操作员证。</w:t>
            </w:r>
            <w:bookmarkStart w:id="66" w:name="OLE_LINK138"/>
            <w:r/>
            <w:bookmarkStart w:id="67" w:name="OLE_LINK139"/>
            <w:r/>
            <w:bookmarkStart w:id="68" w:name="OLE_LINK140"/>
            <w:r>
              <w:rPr>
                <w:rFonts w:hint="eastAsia" w:ascii="宋体" w:cs="宋体"/>
                <w:b/>
                <w:color w:val="000000"/>
                <w:szCs w:val="21"/>
              </w:rPr>
              <w:t xml:space="preserve">（提供</w:t>
            </w:r>
            <w:r>
              <w:rPr>
                <w:rFonts w:hint="eastAsia" w:ascii="宋体" w:cs="宋体"/>
                <w:b/>
                <w:color w:val="000000"/>
                <w:szCs w:val="21"/>
              </w:rPr>
              <w:t xml:space="preserve">相关</w:t>
            </w:r>
            <w:r>
              <w:rPr>
                <w:rFonts w:hint="eastAsia" w:ascii="宋体" w:cs="宋体"/>
                <w:b/>
                <w:color w:val="000000"/>
                <w:szCs w:val="21"/>
              </w:rPr>
              <w:t xml:space="preserve">证书</w:t>
            </w:r>
            <w:r>
              <w:rPr>
                <w:rFonts w:hint="eastAsia" w:ascii="宋体" w:cs="宋体"/>
                <w:b/>
                <w:color w:val="000000"/>
                <w:szCs w:val="21"/>
              </w:rPr>
              <w:t xml:space="preserve">扫描件并加盖</w:t>
            </w:r>
            <w:r>
              <w:rPr>
                <w:rFonts w:hint="eastAsia" w:ascii="宋体" w:cs="宋体"/>
                <w:b/>
                <w:color w:val="000000"/>
                <w:szCs w:val="21"/>
              </w:rPr>
              <w:t xml:space="preserve">公章）</w:t>
            </w:r>
            <w:bookmarkEnd w:id="66"/>
            <w:r/>
            <w:bookmarkEnd w:id="67"/>
            <w:r/>
            <w:bookmarkEnd w:id="68"/>
            <w:r/>
            <w:r/>
          </w:p>
        </w:tc>
      </w:tr>
      <w:tr>
        <w:trPr>
          <w:jc w:val="center"/>
          <w:trHeight w:val="2013"/>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9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2</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4754" w:type="dxa"/>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共</w:t>
            </w:r>
            <w:r>
              <w:rPr>
                <w:rFonts w:hint="eastAsia"/>
                <w:color w:val="000000"/>
                <w:szCs w:val="21"/>
              </w:rPr>
              <w:t xml:space="preserve">2</w:t>
            </w:r>
            <w:r>
              <w:rPr>
                <w:rFonts w:hint="eastAsia" w:ascii="宋体" w:cs="宋体"/>
                <w:color w:val="000000"/>
                <w:szCs w:val="21"/>
              </w:rPr>
              <w:t xml:space="preserve">人，负责运营中心整体工作和人员管理等工作。</w:t>
            </w:r>
            <w:r/>
          </w:p>
          <w:p>
            <w:pPr>
              <w:jc w:val="left"/>
              <w:spacing w:line="400" w:lineRule="exact"/>
              <w:rPr>
                <w:rFonts w:ascii="Arial" w:hAnsi="Arial" w:cs="Arial"/>
                <w:color w:val="000000" w:themeColor="text1"/>
                <w:szCs w:val="21"/>
              </w:rPr>
            </w:pPr>
            <w:r>
              <w:rPr>
                <w:rFonts w:hint="eastAsia" w:ascii="宋体" w:cs="宋体"/>
                <w:color w:val="000000"/>
                <w:szCs w:val="21"/>
              </w:rPr>
              <w:t xml:space="preserve">资格要求：本科及以上学历，计算机、网络、电子信息及相关专业毕业</w:t>
            </w:r>
            <w:r>
              <w:rPr>
                <w:rFonts w:ascii="宋体" w:cs="宋体"/>
                <w:color w:val="000000"/>
                <w:szCs w:val="21"/>
              </w:rPr>
              <w:t xml:space="preserve">3</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周岁，必须为一级注册消防工程师。</w:t>
            </w:r>
            <w:r>
              <w:rPr>
                <w:rFonts w:hint="eastAsia" w:ascii="宋体" w:cs="宋体"/>
                <w:b/>
                <w:color w:val="000000"/>
                <w:szCs w:val="21"/>
              </w:rPr>
              <w:t xml:space="preserve">（提供</w:t>
            </w:r>
            <w:r>
              <w:rPr>
                <w:rFonts w:hint="eastAsia" w:ascii="宋体" w:cs="宋体"/>
                <w:b/>
                <w:color w:val="000000"/>
                <w:szCs w:val="21"/>
              </w:rPr>
              <w:t xml:space="preserve">相关</w:t>
            </w:r>
            <w:r>
              <w:rPr>
                <w:rFonts w:hint="eastAsia" w:ascii="宋体" w:cs="宋体"/>
                <w:b/>
                <w:color w:val="000000"/>
                <w:szCs w:val="21"/>
              </w:rPr>
              <w:t xml:space="preserve">证书</w:t>
            </w:r>
            <w:r>
              <w:rPr>
                <w:rFonts w:hint="eastAsia" w:ascii="宋体" w:cs="宋体"/>
                <w:b/>
                <w:color w:val="000000"/>
                <w:szCs w:val="21"/>
              </w:rPr>
              <w:t xml:space="preserve">扫描件并加盖</w:t>
            </w:r>
            <w:r>
              <w:rPr>
                <w:rFonts w:hint="eastAsia" w:ascii="宋体" w:cs="宋体"/>
                <w:b/>
                <w:color w:val="000000"/>
                <w:szCs w:val="21"/>
              </w:rPr>
              <w:t xml:space="preserve">公章）</w:t>
            </w:r>
            <w:r/>
          </w:p>
        </w:tc>
      </w:tr>
      <w:tr>
        <w:trPr>
          <w:jc w:val="center"/>
          <w:trHeight w:val="410"/>
        </w:trPr>
        <w:tc>
          <w:tcPr>
            <w:tcW w:w="739"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4"/>
            <w:tcW w:w="747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jc w:val="center"/>
          <w:trHeight w:val="811"/>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9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4754" w:type="dxa"/>
            <w:textDirection w:val="lrTb"/>
            <w:noWrap w:val="false"/>
          </w:tcPr>
          <w:p>
            <w:pPr>
              <w:pStyle w:val="907"/>
              <w:rPr>
                <w:szCs w:val="21"/>
              </w:rPr>
            </w:pPr>
            <w:r>
              <w:rPr>
                <w:rFonts w:hint="eastAsia"/>
                <w:sz w:val="21"/>
                <w:szCs w:val="21"/>
              </w:rPr>
              <w:t xml:space="preserve">呼叫系统线路、网络服务费。</w:t>
            </w:r>
            <w:r/>
          </w:p>
        </w:tc>
      </w:tr>
      <w:tr>
        <w:trPr>
          <w:jc w:val="center"/>
          <w:trHeight w:val="947"/>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99" w:type="dxa"/>
            <w:textDirection w:val="lrTb"/>
            <w:noWrap w:val="false"/>
          </w:tcPr>
          <w:p>
            <w:pPr>
              <w:pStyle w:val="907"/>
              <w:jc w:val="center"/>
              <w:rPr>
                <w:szCs w:val="21"/>
              </w:rPr>
            </w:pPr>
            <w:r>
              <w:rPr>
                <w:rFonts w:hint="eastAsia"/>
                <w:sz w:val="21"/>
                <w:szCs w:val="21"/>
              </w:rPr>
              <w:t xml:space="preserve">音视频对讲系统服务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4754" w:type="dxa"/>
            <w:textDirection w:val="lrTb"/>
            <w:noWrap w:val="false"/>
          </w:tcPr>
          <w:p>
            <w:pPr>
              <w:pStyle w:val="907"/>
              <w:rPr>
                <w:szCs w:val="21"/>
              </w:rPr>
            </w:pPr>
            <w:r>
              <w:rPr>
                <w:rFonts w:hint="eastAsia"/>
                <w:sz w:val="21"/>
                <w:szCs w:val="21"/>
              </w:rPr>
              <w:t xml:space="preserve">音视频对讲系统线路、网络服务费。</w:t>
            </w:r>
            <w:r>
              <w:rPr>
                <w:sz w:val="21"/>
                <w:szCs w:val="21"/>
              </w:rPr>
              <w:t xml:space="preserve"> </w:t>
            </w:r>
            <w:r/>
          </w:p>
        </w:tc>
      </w:tr>
      <w:tr>
        <w:trPr>
          <w:jc w:val="center"/>
          <w:trHeight w:val="635"/>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199" w:type="dxa"/>
            <w:textDirection w:val="lrTb"/>
            <w:noWrap w:val="false"/>
          </w:tcPr>
          <w:p>
            <w:pPr>
              <w:pStyle w:val="907"/>
              <w:jc w:val="center"/>
              <w:rPr>
                <w:szCs w:val="21"/>
              </w:rPr>
            </w:pPr>
            <w:r>
              <w:rPr>
                <w:rFonts w:hint="eastAsia"/>
                <w:sz w:val="21"/>
                <w:szCs w:val="21"/>
              </w:rPr>
              <w:t xml:space="preserve">数据资源治理服务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4754" w:type="dxa"/>
            <w:textDirection w:val="lrTb"/>
            <w:noWrap w:val="false"/>
          </w:tcPr>
          <w:p>
            <w:pPr>
              <w:pStyle w:val="907"/>
              <w:rPr>
                <w:szCs w:val="21"/>
              </w:rPr>
            </w:pPr>
            <w:r>
              <w:rPr>
                <w:rFonts w:hint="eastAsia"/>
                <w:sz w:val="21"/>
                <w:szCs w:val="21"/>
              </w:rPr>
              <w:t xml:space="preserve">每季度，进行一次</w:t>
            </w:r>
            <w:r>
              <w:rPr>
                <w:rFonts w:hint="eastAsia"/>
                <w:sz w:val="21"/>
                <w:szCs w:val="21"/>
              </w:rPr>
              <w:t xml:space="preserve">智慧消防</w:t>
            </w:r>
            <w:r>
              <w:rPr>
                <w:rFonts w:hint="eastAsia"/>
                <w:sz w:val="21"/>
                <w:szCs w:val="21"/>
              </w:rPr>
              <w:t xml:space="preserve">后台数据整理分析：优化数据采集项、定期治理数据资源。</w:t>
            </w:r>
            <w:r>
              <w:rPr>
                <w:sz w:val="21"/>
                <w:szCs w:val="21"/>
              </w:rPr>
              <w:t xml:space="preserve"> </w:t>
            </w:r>
            <w:r/>
          </w:p>
        </w:tc>
      </w:tr>
      <w:tr>
        <w:trPr>
          <w:jc w:val="center"/>
          <w:trHeight w:val="947"/>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199" w:type="dxa"/>
            <w:textDirection w:val="lrTb"/>
            <w:noWrap w:val="false"/>
          </w:tcPr>
          <w:p>
            <w:pPr>
              <w:pStyle w:val="907"/>
              <w:jc w:val="center"/>
              <w:rPr>
                <w:szCs w:val="21"/>
              </w:rPr>
            </w:pPr>
            <w:r>
              <w:rPr>
                <w:rFonts w:hint="eastAsia"/>
                <w:sz w:val="21"/>
                <w:szCs w:val="21"/>
              </w:rPr>
              <w:t xml:space="preserve">数据挖掘</w:t>
            </w:r>
            <w:r>
              <w:rPr>
                <w:rFonts w:hint="eastAsia"/>
                <w:sz w:val="21"/>
                <w:szCs w:val="21"/>
              </w:rPr>
              <w:t xml:space="preserve">研判分析</w:t>
            </w:r>
            <w:r>
              <w:rPr>
                <w:rFonts w:hint="eastAsia"/>
                <w:sz w:val="21"/>
                <w:szCs w:val="21"/>
              </w:rPr>
              <w:t xml:space="preserve">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4754" w:type="dxa"/>
            <w:textDirection w:val="lrTb"/>
            <w:noWrap w:val="false"/>
          </w:tcPr>
          <w:p>
            <w:pPr>
              <w:pStyle w:val="907"/>
              <w:rPr>
                <w:szCs w:val="21"/>
              </w:rPr>
            </w:pPr>
            <w:r>
              <w:rPr>
                <w:rFonts w:hint="eastAsia"/>
                <w:sz w:val="21"/>
                <w:szCs w:val="21"/>
              </w:rPr>
              <w:t xml:space="preserve">每季度，通过社区综合管理平台获得的一次监测信息和二次分析信息，进行数据挖掘，对可能发生的异常情况进行识别和定位。</w:t>
            </w:r>
            <w:r>
              <w:rPr>
                <w:sz w:val="21"/>
                <w:szCs w:val="21"/>
              </w:rPr>
              <w:t xml:space="preserve"> </w:t>
            </w:r>
            <w:r/>
          </w:p>
        </w:tc>
      </w:tr>
      <w:tr>
        <w:trPr>
          <w:jc w:val="center"/>
          <w:trHeight w:val="957"/>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199" w:type="dxa"/>
            <w:textDirection w:val="lrTb"/>
            <w:noWrap w:val="false"/>
          </w:tcPr>
          <w:p>
            <w:pPr>
              <w:pStyle w:val="907"/>
              <w:jc w:val="center"/>
              <w:rPr>
                <w:szCs w:val="21"/>
              </w:rPr>
            </w:pPr>
            <w:r>
              <w:rPr>
                <w:rFonts w:hint="eastAsia"/>
                <w:sz w:val="21"/>
                <w:szCs w:val="21"/>
              </w:rPr>
              <w:t xml:space="preserve">平台系统维护优化</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4754" w:type="dxa"/>
            <w:textDirection w:val="lrTb"/>
            <w:noWrap w:val="false"/>
          </w:tcPr>
          <w:p>
            <w:pPr>
              <w:pStyle w:val="907"/>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pPr>
        <w:ind w:firstLine="420"/>
        <w:jc w:val="left"/>
        <w:rPr>
          <w:rFonts w:ascii="宋体" w:cs="宋体"/>
          <w:color w:val="000000"/>
          <w:szCs w:val="21"/>
        </w:rPr>
      </w:pPr>
      <w:r>
        <w:rPr>
          <w:rFonts w:ascii="宋体" w:cs="宋体"/>
          <w:color w:val="000000"/>
          <w:szCs w:val="21"/>
        </w:rPr>
        <w:t xml:space="preserve">3</w:t>
      </w:r>
      <w:r>
        <w:rPr>
          <w:rFonts w:hint="eastAsia" w:ascii="宋体" w:cs="宋体"/>
          <w:color w:val="000000"/>
          <w:szCs w:val="21"/>
        </w:rPr>
        <w:t xml:space="preserve">.</w:t>
      </w:r>
      <w:r>
        <w:rPr>
          <w:rFonts w:hint="eastAsia" w:ascii="宋体" w:cs="宋体"/>
          <w:color w:val="000000"/>
          <w:szCs w:val="21"/>
        </w:rPr>
        <w:t xml:space="preserve">服务考核标准：</w:t>
      </w:r>
      <w:r/>
    </w:p>
    <w:p>
      <w:pPr>
        <w:ind w:firstLine="416"/>
        <w:jc w:val="left"/>
        <w:spacing w:line="400" w:lineRule="exact"/>
        <w:rPr>
          <w:rFonts w:ascii="Arial" w:hAnsi="Arial" w:cs="Arial" w:eastAsiaTheme="minorEastAsia"/>
          <w:szCs w:val="21"/>
        </w:rPr>
      </w:pPr>
      <w:r>
        <w:rPr>
          <w:rFonts w:hint="eastAsia" w:ascii="Arial" w:hAnsi="Arial" w:cs="Arial" w:eastAsiaTheme="minorEastAsia"/>
          <w:spacing w:val="-1"/>
          <w:szCs w:val="21"/>
        </w:rPr>
        <w:t xml:space="preserve">每月对项目服务情况进行考核，考核总分设置为</w:t>
      </w:r>
      <w:r>
        <w:rPr>
          <w:rFonts w:hint="eastAsia" w:ascii="Arial" w:hAnsi="Arial" w:cs="Arial" w:eastAsiaTheme="minorEastAsia"/>
          <w:spacing w:val="-1"/>
          <w:szCs w:val="21"/>
        </w:rPr>
        <w:t xml:space="preserve"> 1000 </w:t>
      </w:r>
      <w:r>
        <w:rPr>
          <w:rFonts w:hint="eastAsia" w:ascii="Arial" w:hAnsi="Arial" w:cs="Arial" w:eastAsiaTheme="minorEastAsia"/>
          <w:spacing w:val="-1"/>
          <w:szCs w:val="21"/>
        </w:rPr>
        <w:t xml:space="preserve">分，季度考核得分（</w:t>
      </w:r>
      <w:r>
        <w:rPr>
          <w:rFonts w:hint="eastAsia" w:ascii="Arial" w:hAnsi="Arial" w:cs="Arial" w:eastAsiaTheme="minorEastAsia"/>
          <w:spacing w:val="-1"/>
          <w:szCs w:val="21"/>
        </w:rPr>
        <w:t xml:space="preserve">F</w:t>
      </w:r>
      <w:r>
        <w:rPr>
          <w:rFonts w:hint="eastAsia" w:ascii="Arial" w:hAnsi="Arial" w:cs="Arial" w:eastAsiaTheme="minorEastAsia"/>
          <w:spacing w:val="-1"/>
          <w:szCs w:val="21"/>
        </w:rPr>
        <w:t xml:space="preserve">）为当</w:t>
      </w:r>
      <w:r>
        <w:rPr>
          <w:rFonts w:hint="eastAsia" w:ascii="Arial" w:hAnsi="Arial" w:cs="Arial" w:eastAsiaTheme="minorEastAsia"/>
          <w:spacing w:val="-1"/>
          <w:szCs w:val="21"/>
        </w:rPr>
        <w:t xml:space="preserve">季度内月考核</w:t>
      </w:r>
      <w:r>
        <w:rPr>
          <w:rFonts w:hint="eastAsia" w:ascii="Arial" w:hAnsi="Arial" w:cs="Arial" w:eastAsiaTheme="minorEastAsia"/>
          <w:spacing w:val="-1"/>
          <w:szCs w:val="21"/>
        </w:rPr>
        <w:t xml:space="preserve">得分的平均分，作为季度付款结算依据：</w:t>
      </w:r>
      <w:r>
        <w:rPr>
          <w:rFonts w:hint="eastAsia" w:ascii="Arial" w:hAnsi="Arial" w:cs="Arial" w:eastAsiaTheme="minorEastAsia"/>
          <w:spacing w:val="-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1</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支付全额服务费用；</w:t>
      </w:r>
      <w:r>
        <w:rPr>
          <w:rFonts w:ascii="Arial" w:hAnsi="Arial" w:cs="Arial" w:eastAsiaTheme="minorEastAsia"/>
          <w:sz w:val="2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2</w:t>
      </w:r>
      <w:r>
        <w:rPr>
          <w:rFonts w:hint="eastAsia"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bookmarkStart w:id="69" w:name="OLE_LINK21"/>
      <w:r>
        <w:rPr>
          <w:rFonts w:hint="eastAsia" w:ascii="Arial" w:hAnsi="Arial" w:cs="Arial" w:eastAsiaTheme="minorEastAsia"/>
          <w:sz w:val="21"/>
          <w:szCs w:val="21"/>
        </w:rPr>
        <w:t xml:space="preserve">季度</w:t>
      </w:r>
      <w:bookmarkEnd w:id="69"/>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分，支付</w:t>
      </w:r>
      <w:r>
        <w:rPr>
          <w:rFonts w:ascii="Arial" w:hAnsi="Arial" w:cs="Arial" w:eastAsiaTheme="minorEastAsia"/>
          <w:sz w:val="21"/>
          <w:szCs w:val="21"/>
        </w:rPr>
        <w:t xml:space="preserve"> 90%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3</w:t>
      </w:r>
      <w:r>
        <w:rPr>
          <w:rFonts w:hint="eastAsia"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≥750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7</w:t>
      </w:r>
      <w:r>
        <w:rPr>
          <w:rFonts w:ascii="Arial" w:hAnsi="Arial" w:cs="Arial" w:eastAsiaTheme="minorEastAsia"/>
          <w:sz w:val="21"/>
          <w:szCs w:val="21"/>
        </w:rPr>
        <w:t xml:space="preserve">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4</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7</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50</w:t>
      </w:r>
      <w:r>
        <w:rPr>
          <w:rFonts w:ascii="Arial" w:hAnsi="Arial" w:cs="Arial" w:eastAsiaTheme="minorEastAsia"/>
          <w:sz w:val="21"/>
          <w:szCs w:val="21"/>
        </w:rPr>
        <w:t xml:space="preserve">%</w:t>
      </w:r>
      <w:r>
        <w:rPr>
          <w:rFonts w:ascii="Arial" w:hAnsi="Arial" w:cs="Arial" w:eastAsiaTheme="minorEastAsia"/>
          <w:sz w:val="21"/>
          <w:szCs w:val="21"/>
        </w:rPr>
        <w:t xml:space="preserve">服务费用；</w:t>
      </w:r>
      <w:r/>
    </w:p>
    <w:p>
      <w:pPr>
        <w:pStyle w:val="883"/>
        <w:rPr>
          <w:rFonts w:ascii="Arial" w:hAnsi="Arial" w:cs="Arial" w:eastAsiaTheme="minorEastAsia"/>
          <w:sz w:val="21"/>
          <w:szCs w:val="21"/>
        </w:rPr>
      </w:pPr>
      <w:r>
        <w:rPr>
          <w:rFonts w:hint="eastAsia" w:ascii="Arial" w:hAnsi="Arial" w:cs="Arial" w:eastAsiaTheme="minorEastAsia"/>
          <w:sz w:val="21"/>
          <w:szCs w:val="21"/>
        </w:rPr>
        <w:t xml:space="preserve">5</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hint="eastAsia" w:ascii="Arial" w:hAnsi="Arial" w:cs="Arial" w:eastAsiaTheme="minorEastAsia"/>
          <w:sz w:val="21"/>
          <w:szCs w:val="21"/>
        </w:rPr>
        <w:t xml:space="preserve">，或月度考核得分累计出现三次</w:t>
      </w:r>
      <w:r>
        <w:rPr>
          <w:rFonts w:hint="eastAsia" w:ascii="Arial" w:hAnsi="Arial" w:cs="Arial" w:eastAsiaTheme="minorEastAsia"/>
          <w:sz w:val="21"/>
          <w:szCs w:val="21"/>
        </w:rPr>
        <w:t xml:space="preserve">750</w:t>
      </w:r>
      <w:r>
        <w:rPr>
          <w:rFonts w:hint="eastAsia" w:ascii="Arial" w:hAnsi="Arial" w:cs="Arial" w:eastAsiaTheme="minorEastAsia"/>
          <w:sz w:val="21"/>
          <w:szCs w:val="21"/>
        </w:rPr>
        <w:t xml:space="preserve">分以下情况时，视为</w:t>
      </w:r>
      <w:r>
        <w:rPr>
          <w:rFonts w:hint="eastAsia" w:ascii="Arial" w:hAnsi="Arial" w:cs="Arial" w:eastAsiaTheme="minorEastAsia"/>
          <w:sz w:val="21"/>
          <w:szCs w:val="21"/>
        </w:rPr>
        <w:t xml:space="preserve">乙方工作不合格，甲方有权随时单方解除本合同并无须提前通知，且不</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rPr>
          <w:rFonts w:hint="eastAsia" w:ascii="Arial" w:hAnsi="Arial" w:cs="Arial" w:eastAsiaTheme="minorEastAsia"/>
          <w:sz w:val="21"/>
          <w:szCs w:val="21"/>
        </w:rPr>
        <w:t xml:space="preserve">造成甲方损失的，甲方有权进行追偿。</w:t>
      </w:r>
      <w:r/>
    </w:p>
    <w:p>
      <w:pPr>
        <w:pStyle w:val="883"/>
        <w:rPr>
          <w:rFonts w:ascii="Arial" w:hAnsi="Arial" w:cs="Arial" w:eastAsiaTheme="minorEastAsia"/>
          <w:sz w:val="21"/>
          <w:szCs w:val="21"/>
        </w:rPr>
      </w:pPr>
      <w:r>
        <w:rPr>
          <w:rFonts w:ascii="Arial" w:hAnsi="Arial" w:cs="Arial" w:eastAsiaTheme="minorEastAsia"/>
          <w:sz w:val="21"/>
          <w:szCs w:val="21"/>
        </w:rPr>
        <w:t xml:space="preserve">详细考核内容及标准如下：</w:t>
      </w:r>
      <w:r/>
    </w:p>
    <w:p>
      <w:pPr>
        <w:pStyle w:val="883"/>
        <w:rPr>
          <w:rFonts w:ascii="Arial" w:hAnsi="Arial" w:cs="Arial" w:eastAsiaTheme="minorEastAsia"/>
          <w:sz w:val="21"/>
          <w:szCs w:val="21"/>
        </w:rPr>
      </w:pPr>
      <w:r>
        <w:rPr>
          <w:rFonts w:ascii="Arial" w:hAnsi="Arial" w:cs="Arial" w:eastAsiaTheme="minorEastAsia"/>
          <w:sz w:val="21"/>
          <w:szCs w:val="21"/>
        </w:rPr>
      </w:r>
      <w:r/>
    </w:p>
    <w:p>
      <w:pPr>
        <w:pStyle w:val="883"/>
        <w:rPr>
          <w:rFonts w:ascii="Arial" w:hAnsi="Arial" w:cs="Arial" w:eastAsiaTheme="minorEastAsia"/>
          <w:sz w:val="21"/>
          <w:szCs w:val="21"/>
        </w:rPr>
      </w:pPr>
      <w:r>
        <w:rPr>
          <w:rFonts w:ascii="Arial" w:hAnsi="Arial" w:cs="Arial" w:eastAsiaTheme="minorEastAsia"/>
          <w:sz w:val="21"/>
          <w:szCs w:val="21"/>
        </w:rPr>
      </w:r>
      <w:r/>
    </w:p>
    <w:p>
      <w:pPr>
        <w:pStyle w:val="883"/>
        <w:rPr>
          <w:rFonts w:ascii="Arial" w:hAnsi="Arial" w:cs="Arial" w:eastAsiaTheme="minorEastAsia"/>
          <w:sz w:val="21"/>
          <w:szCs w:val="21"/>
        </w:rPr>
      </w:pPr>
      <w:r>
        <w:rPr>
          <w:rFonts w:ascii="Arial" w:hAnsi="Arial" w:cs="Arial" w:eastAsiaTheme="minorEastAsia"/>
          <w:sz w:val="21"/>
          <w:szCs w:val="21"/>
        </w:rPr>
      </w:r>
      <w:r/>
    </w:p>
    <w:tbl>
      <w:tblPr>
        <w:tblStyle w:val="890"/>
        <w:tblW w:w="8199" w:type="dxa"/>
        <w:tblLayout w:type="fixed"/>
        <w:tblLook w:val="04A0" w:firstRow="1" w:lastRow="0" w:firstColumn="1" w:lastColumn="0" w:noHBand="0" w:noVBand="1"/>
      </w:tblPr>
      <w:tblGrid>
        <w:gridCol w:w="1559"/>
        <w:gridCol w:w="5743"/>
        <w:gridCol w:w="897"/>
      </w:tblGrid>
      <w:tr>
        <w:trPr>
          <w:trHeight w:val="455"/>
        </w:trPr>
        <w:tc>
          <w:tcPr>
            <w:tcW w:w="1559"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考核项目</w:t>
            </w:r>
            <w:r/>
          </w:p>
        </w:tc>
        <w:tc>
          <w:tcPr>
            <w:tcW w:w="5743"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考核内容</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扣分值</w:t>
            </w:r>
            <w:r/>
          </w:p>
        </w:tc>
      </w:tr>
      <w:tr>
        <w:trPr>
          <w:trHeight w:val="1379"/>
        </w:trPr>
        <w:tc>
          <w:tcPr>
            <w:tcW w:w="1559"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运营报告</w:t>
            </w:r>
            <w:r/>
          </w:p>
        </w:tc>
        <w:tc>
          <w:tcPr>
            <w:tcW w:w="5743" w:type="dxa"/>
            <w:vAlign w:val="center"/>
            <w:textDirection w:val="lrTb"/>
            <w:noWrap w:val="false"/>
          </w:tcPr>
          <w:p>
            <w:pPr>
              <w:pStyle w:val="907"/>
              <w:rPr>
                <w:szCs w:val="21"/>
              </w:rPr>
            </w:pPr>
            <w:r>
              <w:rPr>
                <w:rFonts w:hint="eastAsia"/>
                <w:sz w:val="21"/>
                <w:szCs w:val="21"/>
              </w:rPr>
              <w:t xml:space="preserve">按月、季、年度形成运营报告，运营报告包括警情分析、故障及处理分析、巡查分析、值班分析、安全评估分析等内容，定期推送给指定的管理人员及相关部门，并形成相应的台账。未按时、按质提供运营报告的，每次扣</w:t>
            </w:r>
            <w:r>
              <w:rPr>
                <w:sz w:val="21"/>
                <w:szCs w:val="21"/>
              </w:rPr>
              <w:t xml:space="preserve">25</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-25</w:t>
            </w:r>
            <w:r/>
          </w:p>
        </w:tc>
      </w:tr>
      <w:tr>
        <w:trPr>
          <w:trHeight w:val="697"/>
        </w:trPr>
        <w:tc>
          <w:tcPr>
            <w:tcW w:w="1559"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警情处理</w:t>
            </w:r>
            <w:r/>
          </w:p>
        </w:tc>
        <w:tc>
          <w:tcPr>
            <w:tcW w:w="5743" w:type="dxa"/>
            <w:vAlign w:val="center"/>
            <w:textDirection w:val="lrTb"/>
            <w:noWrap w:val="false"/>
          </w:tcPr>
          <w:p>
            <w:pPr>
              <w:pStyle w:val="907"/>
              <w:rPr>
                <w:rFonts w:ascii="宋体" w:cs="宋体"/>
                <w:color w:val="000000"/>
                <w:szCs w:val="21"/>
              </w:rPr>
            </w:pPr>
            <w:r>
              <w:rPr>
                <w:rFonts w:hint="eastAsia"/>
                <w:sz w:val="21"/>
                <w:szCs w:val="21"/>
              </w:rPr>
              <w:t xml:space="preserve">当平台监测到报警信息时，</w:t>
            </w:r>
            <w:r>
              <w:rPr>
                <w:sz w:val="21"/>
                <w:szCs w:val="21"/>
              </w:rPr>
              <w:t xml:space="preserve">3</w:t>
            </w:r>
            <w:r>
              <w:rPr>
                <w:rFonts w:hint="eastAsia"/>
                <w:sz w:val="21"/>
                <w:szCs w:val="21"/>
              </w:rPr>
              <w:t xml:space="preserve">分钟内进行警情信息的确认，并按要求进行警情处理，否则每次扣</w:t>
            </w:r>
            <w:r>
              <w:rPr>
                <w:sz w:val="21"/>
                <w:szCs w:val="21"/>
              </w:rPr>
              <w:t xml:space="preserve">10</w:t>
            </w:r>
            <w:r>
              <w:rPr>
                <w:rFonts w:hint="eastAsia" w:ascii="宋体" w:cs="宋体"/>
                <w:color w:val="000000"/>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1037"/>
        </w:trPr>
        <w:tc>
          <w:tcPr>
            <w:tcW w:w="1559" w:type="dxa"/>
            <w:vAlign w:val="center"/>
            <w:vMerge w:val="restart"/>
            <w:textDirection w:val="lrTb"/>
            <w:noWrap w:val="false"/>
          </w:tcPr>
          <w:p>
            <w:pPr>
              <w:pStyle w:val="907"/>
              <w:jc w:val="center"/>
              <w:rPr>
                <w:szCs w:val="21"/>
              </w:rPr>
            </w:pPr>
            <w:r>
              <w:rPr>
                <w:rFonts w:hint="eastAsia"/>
                <w:sz w:val="21"/>
                <w:szCs w:val="21"/>
              </w:rPr>
              <w:t xml:space="preserve">故障处理</w:t>
            </w:r>
            <w:r/>
          </w:p>
        </w:tc>
        <w:tc>
          <w:tcPr>
            <w:tcW w:w="5743" w:type="dxa"/>
            <w:vAlign w:val="center"/>
            <w:textDirection w:val="lrTb"/>
            <w:noWrap w:val="false"/>
          </w:tcPr>
          <w:p>
            <w:pPr>
              <w:pStyle w:val="907"/>
              <w:rPr>
                <w:szCs w:val="21"/>
              </w:rPr>
            </w:pPr>
            <w:r>
              <w:rPr>
                <w:rFonts w:hint="eastAsia"/>
                <w:sz w:val="21"/>
                <w:szCs w:val="21"/>
              </w:rPr>
              <w:t xml:space="preserve">故障包括平台监测到的故障以及人员报修故障，需及时调度维护工程师对故障信息进行核实，紧急故障未在</w:t>
            </w:r>
            <w:r>
              <w:rPr>
                <w:sz w:val="21"/>
                <w:szCs w:val="21"/>
              </w:rPr>
              <w:t xml:space="preserve">3</w:t>
            </w:r>
            <w:r>
              <w:rPr>
                <w:rFonts w:hint="eastAsia"/>
                <w:sz w:val="21"/>
                <w:szCs w:val="21"/>
              </w:rPr>
              <w:t xml:space="preserve">分钟内进行下发处理，每次扣</w:t>
            </w:r>
            <w:r>
              <w:rPr>
                <w:rFonts w:hint="eastAsia"/>
                <w:sz w:val="21"/>
                <w:szCs w:val="21"/>
              </w:rPr>
              <w:t xml:space="preserve">10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455"/>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7"/>
              <w:rPr>
                <w:szCs w:val="21"/>
              </w:rPr>
            </w:pPr>
            <w:r>
              <w:rPr>
                <w:rFonts w:hint="eastAsia"/>
                <w:sz w:val="21"/>
                <w:szCs w:val="21"/>
              </w:rPr>
              <w:t xml:space="preserve">严重故障，未在</w:t>
            </w:r>
            <w:r>
              <w:rPr>
                <w:sz w:val="21"/>
                <w:szCs w:val="21"/>
              </w:rPr>
              <w:t xml:space="preserve">10</w:t>
            </w:r>
            <w:r>
              <w:rPr>
                <w:rFonts w:hint="eastAsia"/>
                <w:sz w:val="21"/>
                <w:szCs w:val="21"/>
              </w:rPr>
              <w:t xml:space="preserve">分钟内进行下发处理，每次扣</w:t>
            </w:r>
            <w:r>
              <w:rPr>
                <w:rFonts w:hint="eastAsia"/>
                <w:sz w:val="21"/>
                <w:szCs w:val="21"/>
              </w:rPr>
              <w:t xml:space="preserve">5</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455"/>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7"/>
              <w:rPr>
                <w:szCs w:val="21"/>
              </w:rPr>
            </w:pPr>
            <w:r>
              <w:rPr>
                <w:rFonts w:hint="eastAsia"/>
                <w:sz w:val="21"/>
                <w:szCs w:val="21"/>
              </w:rPr>
              <w:t xml:space="preserve">一般故障，未在</w:t>
            </w:r>
            <w:r>
              <w:rPr>
                <w:sz w:val="21"/>
                <w:szCs w:val="21"/>
              </w:rPr>
              <w:t xml:space="preserve">20</w:t>
            </w:r>
            <w:r>
              <w:rPr>
                <w:rFonts w:hint="eastAsia"/>
                <w:sz w:val="21"/>
                <w:szCs w:val="21"/>
              </w:rPr>
              <w:t xml:space="preserve">分钟内进行下发处理，每次扣</w:t>
            </w:r>
            <w:r>
              <w:rPr>
                <w:sz w:val="21"/>
                <w:szCs w:val="21"/>
              </w:rPr>
              <w:t xml:space="preserve">2</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455"/>
        </w:trPr>
        <w:tc>
          <w:tcPr>
            <w:tcW w:w="1559" w:type="dxa"/>
            <w:vAlign w:val="center"/>
            <w:vMerge w:val="restart"/>
            <w:textDirection w:val="lrTb"/>
            <w:noWrap w:val="false"/>
          </w:tcPr>
          <w:p>
            <w:pPr>
              <w:pStyle w:val="907"/>
              <w:jc w:val="center"/>
              <w:rPr>
                <w:szCs w:val="21"/>
              </w:rPr>
            </w:pPr>
            <w:r>
              <w:rPr>
                <w:rFonts w:hint="eastAsia"/>
                <w:sz w:val="21"/>
                <w:szCs w:val="21"/>
              </w:rPr>
              <w:t xml:space="preserve">人员管理</w:t>
            </w:r>
            <w:r/>
          </w:p>
        </w:tc>
        <w:tc>
          <w:tcPr>
            <w:tcW w:w="5743" w:type="dxa"/>
            <w:vAlign w:val="center"/>
            <w:textDirection w:val="lrTb"/>
            <w:noWrap w:val="false"/>
          </w:tcPr>
          <w:p>
            <w:pPr>
              <w:pStyle w:val="907"/>
              <w:rPr>
                <w:szCs w:val="21"/>
              </w:rPr>
            </w:pPr>
            <w:r>
              <w:rPr>
                <w:rFonts w:hint="eastAsia"/>
                <w:sz w:val="21"/>
                <w:szCs w:val="21"/>
              </w:rPr>
              <w:t xml:space="preserve">值班电话未及时接听，每次扣</w:t>
            </w:r>
            <w:r>
              <w:rPr>
                <w:sz w:val="21"/>
                <w:szCs w:val="21"/>
              </w:rPr>
              <w:t xml:space="preserve">5</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697"/>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7"/>
              <w:rPr>
                <w:szCs w:val="21"/>
              </w:rPr>
            </w:pPr>
            <w:r>
              <w:rPr>
                <w:rFonts w:hint="eastAsia"/>
                <w:sz w:val="21"/>
                <w:szCs w:val="21"/>
              </w:rPr>
              <w:t xml:space="preserve">值班人员有变动时，需提前向业主方报备，如发现未报备情况，每次扣</w:t>
            </w:r>
            <w:r>
              <w:rPr>
                <w:sz w:val="21"/>
                <w:szCs w:val="21"/>
              </w:rPr>
              <w:t xml:space="preserve">2</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455"/>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7"/>
              <w:rPr>
                <w:szCs w:val="21"/>
              </w:rPr>
            </w:pPr>
            <w:r>
              <w:rPr>
                <w:rFonts w:hint="eastAsia"/>
                <w:sz w:val="21"/>
                <w:szCs w:val="21"/>
              </w:rPr>
              <w:t xml:space="preserve">因服务态度恶劣等情况导致用户投诉，</w:t>
            </w:r>
            <w:r>
              <w:rPr>
                <w:rFonts w:hint="eastAsia"/>
                <w:sz w:val="21"/>
                <w:szCs w:val="21"/>
              </w:rPr>
              <w:t xml:space="preserve">每投诉</w:t>
            </w:r>
            <w:r>
              <w:rPr>
                <w:rFonts w:hint="eastAsia"/>
                <w:sz w:val="21"/>
                <w:szCs w:val="21"/>
              </w:rPr>
              <w:t xml:space="preserve">一次，扣</w:t>
            </w:r>
            <w:r>
              <w:rPr>
                <w:sz w:val="21"/>
                <w:szCs w:val="21"/>
              </w:rPr>
              <w:t xml:space="preserve">10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1037"/>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7"/>
              <w:rPr>
                <w:sz w:val="21"/>
                <w:szCs w:val="21"/>
              </w:rPr>
            </w:pPr>
            <w:r>
              <w:rPr>
                <w:rFonts w:hint="eastAsia"/>
                <w:sz w:val="21"/>
                <w:szCs w:val="21"/>
              </w:rPr>
              <w:t xml:space="preserve">值班人员需按时上下班、按时交接班，发现迟到、早退、脱岗、漏岗等情况的，每次扣</w:t>
            </w:r>
            <w:r>
              <w:rPr>
                <w:rFonts w:hint="eastAsia"/>
                <w:sz w:val="21"/>
                <w:szCs w:val="21"/>
              </w:rPr>
              <w:t xml:space="preserve">50</w:t>
            </w:r>
            <w:r>
              <w:rPr>
                <w:rFonts w:hint="eastAsia"/>
                <w:sz w:val="21"/>
                <w:szCs w:val="21"/>
              </w:rPr>
              <w:t xml:space="preserve">分；每个月发现迟到、早退、脱岗、漏岗超过</w:t>
            </w:r>
            <w:r>
              <w:rPr>
                <w:rFonts w:hint="eastAsia"/>
                <w:sz w:val="21"/>
                <w:szCs w:val="21"/>
              </w:rPr>
              <w:t xml:space="preserve">3</w:t>
            </w:r>
            <w:r>
              <w:rPr>
                <w:rFonts w:hint="eastAsia"/>
                <w:sz w:val="21"/>
                <w:szCs w:val="21"/>
              </w:rPr>
              <w:t xml:space="preserve">次的，当月考核为</w:t>
            </w:r>
            <w:r>
              <w:rPr>
                <w:rFonts w:hint="eastAsia"/>
                <w:sz w:val="21"/>
                <w:szCs w:val="21"/>
              </w:rPr>
              <w:t xml:space="preserve">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-50</w:t>
            </w:r>
            <w:r/>
          </w:p>
        </w:tc>
      </w:tr>
      <w:tr>
        <w:trPr>
          <w:trHeight w:val="455"/>
        </w:trPr>
        <w:tc>
          <w:tcPr>
            <w:tcW w:w="1559" w:type="dxa"/>
            <w:vAlign w:val="center"/>
            <w:textDirection w:val="lrTb"/>
            <w:noWrap w:val="false"/>
          </w:tcPr>
          <w:p>
            <w:pPr>
              <w:pStyle w:val="907"/>
              <w:jc w:val="center"/>
              <w:rPr>
                <w:szCs w:val="21"/>
              </w:rPr>
            </w:pPr>
            <w:r>
              <w:rPr>
                <w:rFonts w:hint="eastAsia"/>
                <w:sz w:val="21"/>
                <w:szCs w:val="21"/>
              </w:rPr>
              <w:t xml:space="preserve">客户满意度</w:t>
            </w:r>
            <w:r/>
          </w:p>
        </w:tc>
        <w:tc>
          <w:tcPr>
            <w:tcW w:w="5743" w:type="dxa"/>
            <w:vAlign w:val="center"/>
            <w:textDirection w:val="lrTb"/>
            <w:noWrap w:val="false"/>
          </w:tcPr>
          <w:p>
            <w:pPr>
              <w:pStyle w:val="907"/>
              <w:rPr>
                <w:szCs w:val="21"/>
              </w:rPr>
            </w:pPr>
            <w:r>
              <w:rPr>
                <w:rFonts w:hint="eastAsia"/>
                <w:sz w:val="21"/>
                <w:szCs w:val="21"/>
              </w:rPr>
              <w:t xml:space="preserve">接到业主投诉一次，每次扣</w:t>
            </w:r>
            <w:r>
              <w:rPr>
                <w:sz w:val="21"/>
                <w:szCs w:val="21"/>
              </w:rPr>
              <w:t xml:space="preserve">20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-20</w:t>
            </w:r>
            <w:r/>
          </w:p>
        </w:tc>
      </w:tr>
      <w:tr>
        <w:trPr>
          <w:trHeight w:val="616"/>
        </w:trPr>
        <w:tc>
          <w:tcPr>
            <w:tcW w:w="1559" w:type="dxa"/>
            <w:vAlign w:val="center"/>
            <w:textDirection w:val="lrTb"/>
            <w:noWrap w:val="false"/>
          </w:tcPr>
          <w:p>
            <w:pPr>
              <w:pStyle w:val="907"/>
              <w:jc w:val="center"/>
              <w:rPr>
                <w:szCs w:val="21"/>
              </w:rPr>
            </w:pPr>
            <w:r>
              <w:rPr>
                <w:rFonts w:hint="eastAsia"/>
                <w:sz w:val="21"/>
                <w:szCs w:val="21"/>
              </w:rPr>
              <w:t xml:space="preserve">资料管理</w:t>
            </w:r>
            <w:r/>
          </w:p>
        </w:tc>
        <w:tc>
          <w:tcPr>
            <w:tcW w:w="5743" w:type="dxa"/>
            <w:vAlign w:val="center"/>
            <w:textDirection w:val="lrTb"/>
            <w:noWrap w:val="false"/>
          </w:tcPr>
          <w:p>
            <w:pPr>
              <w:pStyle w:val="907"/>
              <w:rPr>
                <w:szCs w:val="21"/>
              </w:rPr>
            </w:pPr>
            <w:r>
              <w:rPr>
                <w:rFonts w:hint="eastAsia"/>
                <w:sz w:val="21"/>
                <w:szCs w:val="21"/>
              </w:rPr>
              <w:t xml:space="preserve">台账、记录、资料弄虚作假的，每次扣</w:t>
            </w:r>
            <w:r>
              <w:rPr>
                <w:sz w:val="21"/>
                <w:szCs w:val="21"/>
              </w:rPr>
              <w:t xml:space="preserve">10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bl>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备注：所有考核标准可重复计算，扣分不设上限。</w:t>
      </w:r>
      <w:r/>
    </w:p>
    <w:p>
      <w:pPr>
        <w:ind w:left="420"/>
        <w:jc w:val="left"/>
        <w:spacing w:line="400" w:lineRule="exact"/>
        <w:rPr>
          <w:rFonts w:ascii="宋体" w:cs="宋体"/>
          <w:color w:val="000000"/>
          <w:szCs w:val="21"/>
        </w:rPr>
      </w:pPr>
      <w:r>
        <w:rPr>
          <w:rFonts w:hint="eastAsia" w:ascii="宋体" w:cs="宋体"/>
          <w:color w:val="000000"/>
          <w:szCs w:val="21"/>
        </w:rPr>
        <w:t xml:space="preserve">4.</w:t>
      </w:r>
      <w:r>
        <w:rPr>
          <w:rFonts w:hint="eastAsia" w:ascii="宋体" w:cs="宋体"/>
          <w:color w:val="000000"/>
          <w:szCs w:val="21"/>
        </w:rPr>
        <w:t xml:space="preserve">项目清单：</w:t>
      </w:r>
      <w:r/>
    </w:p>
    <w:p>
      <w:pPr>
        <w:jc w:val="center"/>
        <w:spacing w:line="360" w:lineRule="auto"/>
        <w:rPr>
          <w:rFonts w:ascii="宋体" w:hAnsi="宋体"/>
          <w:color w:val="000000"/>
          <w:szCs w:val="21"/>
        </w:rPr>
      </w:pPr>
      <w:r>
        <w:rPr>
          <w:rFonts w:hint="eastAsia" w:ascii="宋体" w:hAnsi="宋体"/>
          <w:color w:val="000000"/>
          <w:szCs w:val="21"/>
        </w:rPr>
        <w:t xml:space="preserve">一期项目清单</w:t>
      </w:r>
      <w:r/>
    </w:p>
    <w:tbl>
      <w:tblPr>
        <w:tblStyle w:val="89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6"/>
        <w:gridCol w:w="2780"/>
        <w:gridCol w:w="4333"/>
      </w:tblGrid>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rPr>
                <w:rFonts w:cs="宋体"/>
                <w:b/>
                <w:bCs/>
                <w:szCs w:val="21"/>
              </w:rPr>
            </w:pPr>
            <w:r>
              <w:rPr>
                <w:rFonts w:hint="eastAsia" w:cs="宋体"/>
                <w:b/>
                <w:bCs/>
                <w:szCs w:val="21"/>
              </w:rPr>
              <w:t xml:space="preserve">单位名称</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rPr>
                <w:rFonts w:cs="宋体"/>
                <w:b/>
                <w:bCs/>
                <w:szCs w:val="21"/>
              </w:rPr>
            </w:pPr>
            <w:r>
              <w:rPr>
                <w:rFonts w:hint="eastAsia" w:cs="宋体"/>
                <w:b/>
                <w:bCs/>
                <w:szCs w:val="21"/>
              </w:rPr>
              <w:t xml:space="preserve">地址</w:t>
            </w:r>
            <w:r/>
          </w:p>
        </w:tc>
      </w:tr>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黄城花园</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w:t>
            </w:r>
            <w:r>
              <w:rPr>
                <w:rFonts w:hint="eastAsia" w:ascii="宋体" w:hAnsi="宋体"/>
                <w:color w:val="000000"/>
                <w:szCs w:val="21"/>
              </w:rPr>
              <w:t xml:space="preserve">市花集路55号</w:t>
            </w:r>
            <w:r/>
          </w:p>
        </w:tc>
      </w:tr>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金诚花园</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昆山市光明路999号</w:t>
            </w:r>
            <w:r/>
          </w:p>
        </w:tc>
      </w:tr>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天福苑</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昆山市花桥镇花溪路168号</w:t>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梅苑里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hyperlink r:id="rId17" w:tooltip="http://www.baidu.com/link?url=kDI_3ZDba2_dI6LY1XZd5WkY4_t6XUvDxQeU848sumFrFClZs4dSPKZSKjwiCd5RRDl4ehShOYjBAaKw6Ww5xhd_Te5ybHDhFf0r-KH2xgrYGdidoZJPXJxB5mV8EYJTVTWIg1qEy6Z4xvwR6H5_z3TTDJlqMMU6hzvVuqm5Bf9hfqaksnr3tB5fqunGkMH82cFZMi2xGDKgavNKfJRzD48jWWEdVmxQJYqmK9XlGT3" w:history="1">
              <w:r>
                <w:rPr>
                  <w:rFonts w:hint="eastAsia" w:ascii="宋体" w:hAnsi="宋体"/>
                  <w:color w:val="000000"/>
                  <w:szCs w:val="21"/>
                </w:rPr>
                <w:t xml:space="preserve">昆山市花安路2388号</w:t>
              </w:r>
            </w:hyperlink>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花溪畔居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昆山市光明路99号</w:t>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徐公桥花园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昆山市徐公桥路115号</w:t>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梅浦新村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w:t>
            </w:r>
            <w:hyperlink r:id="rId18" w:tooltip="http://www.baidu.com/link?url=MTo6OxPGYWAHj2wExIBav9EfMdDEvPtl_eqprJqCxdivjK2uk5L5jzJoGk8GHRcCWSLZAsLe0kL8vwqUHpAqjSjhh_ddMl6pg85OOJcUpLDpfWR-y_d703_bXP3fYymRLbKfTvSCpOdFMIvVxrmjp6yXD5GRZ89haOWVJ18bN-WoSCULrTW7L4F0Osw6rKcRuc_u-2T8d9ZRdfugYKEN91lJADvnj8KCIUoYA2pgpPG" w:history="1">
              <w:r>
                <w:rPr>
                  <w:rFonts w:hint="eastAsia" w:ascii="宋体" w:hAnsi="宋体"/>
                  <w:color w:val="000000"/>
                  <w:szCs w:val="21"/>
                </w:rPr>
                <w:t xml:space="preserve">大年路88号</w:t>
              </w:r>
            </w:hyperlink>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新安花园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hyperlink r:id="rId19" w:tooltip="http://www.baidu.com/link?url=v5GZVxPnQMeSFfqmjKs4ZxwOP3rN0oc3UEhQ_rDFTVcUUCkrASf9NgjY4gjoXLoH8Bm4hEWdJs9H27vWZThPQnQv8eMxpyS78mcUpxoyFhiTpcfl1YOoD99YI4DKOv4dcgIQ6RGdQ9GeQV_lBiulFCDt_1wGh5Cp6SJldGWSBEG9UfJFprzaKfR5XAJJh0KjjoHE7H7HB9Rzcs6jGbqCapovAiP2thQ3ZiyQmPRqUKe&amp;wd=&amp;eqid=8dfd099e000f2fb0000000056880ab0b" w:history="1">
              <w:r>
                <w:rPr>
                  <w:rFonts w:hint="eastAsia" w:ascii="宋体" w:hAnsi="宋体"/>
                  <w:color w:val="000000"/>
                  <w:szCs w:val="21"/>
                </w:rPr>
                <w:t xml:space="preserve">昆山市三新路219号</w:t>
              </w:r>
            </w:hyperlink>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泗泾</w:t>
            </w:r>
            <w:r>
              <w:rPr>
                <w:rFonts w:hint="eastAsia" w:ascii="宋体" w:hAnsi="宋体"/>
                <w:color w:val="000000"/>
                <w:szCs w:val="21"/>
              </w:rPr>
              <w:t xml:space="preserve">湾花园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w:t>
            </w:r>
            <w:r>
              <w:rPr>
                <w:rFonts w:hint="eastAsia" w:ascii="宋体" w:hAnsi="宋体"/>
                <w:color w:val="000000"/>
                <w:szCs w:val="21"/>
              </w:rPr>
              <w:t xml:space="preserve">泗泾</w:t>
            </w:r>
            <w:r>
              <w:rPr>
                <w:rFonts w:hint="eastAsia" w:ascii="宋体" w:hAnsi="宋体"/>
                <w:color w:val="000000"/>
                <w:szCs w:val="21"/>
              </w:rPr>
              <w:t xml:space="preserve">路218号</w:t>
            </w:r>
            <w:r/>
          </w:p>
        </w:tc>
      </w:tr>
      <w:tr>
        <w:trPr>
          <w:trHeight w:val="45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米筛巷花园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昆山市三星路168号</w:t>
            </w:r>
            <w:r/>
          </w:p>
        </w:tc>
      </w:tr>
    </w:tbl>
    <w:p>
      <w:pPr>
        <w:jc w:val="center"/>
        <w:spacing w:line="360" w:lineRule="auto"/>
        <w:rPr>
          <w:rFonts w:ascii="宋体" w:hAnsi="宋体"/>
          <w:color w:val="000000"/>
          <w:szCs w:val="21"/>
        </w:rPr>
      </w:pPr>
      <w:r>
        <w:rPr>
          <w:rFonts w:hint="eastAsia" w:ascii="宋体" w:hAnsi="宋体"/>
          <w:color w:val="000000"/>
          <w:szCs w:val="21"/>
        </w:rPr>
        <w:t xml:space="preserve">二期项目清单</w:t>
      </w:r>
      <w:r/>
    </w:p>
    <w:tbl>
      <w:tblPr>
        <w:tblW w:w="8238" w:type="dxa"/>
        <w:tblInd w:w="93"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157"/>
        <w:gridCol w:w="2200"/>
        <w:gridCol w:w="4881"/>
      </w:tblGrid>
      <w:tr>
        <w:trPr>
          <w:trHeight w:val="636"/>
        </w:trPr>
        <w:tc>
          <w:tcPr>
            <w:tcBorders>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序号</w:t>
            </w:r>
            <w:r/>
          </w:p>
        </w:tc>
        <w:tc>
          <w:tcPr>
            <w:tcBorders>
              <w:left w:val="single" w:color="000000" w:sz="8"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小区名称</w:t>
            </w:r>
            <w:r/>
          </w:p>
        </w:tc>
        <w:tc>
          <w:tcPr>
            <w:tcBorders>
              <w:left w:val="none" w:color="000000" w:sz="4"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地址</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象</w:t>
            </w:r>
            <w:r>
              <w:rPr>
                <w:rFonts w:hint="eastAsia" w:asciiTheme="minorEastAsia" w:hAnsiTheme="minorEastAsia" w:eastAsiaTheme="minorEastAsia" w:cstheme="minorEastAsia"/>
                <w:color w:val="000000"/>
                <w:szCs w:val="21"/>
                <w:lang w:bidi="ar"/>
              </w:rPr>
              <w:t xml:space="preserve">屿都城</w:t>
            </w:r>
            <w:r>
              <w:rPr>
                <w:rFonts w:hint="eastAsia" w:asciiTheme="minorEastAsia" w:hAnsiTheme="minorEastAsia" w:eastAsiaTheme="minorEastAsia" w:cstheme="minorEastAsia"/>
                <w:color w:val="000000"/>
                <w:szCs w:val="21"/>
                <w:lang w:bidi="ar"/>
              </w:rPr>
              <w:t xml:space="preserve">怡</w:t>
            </w:r>
            <w:r>
              <w:rPr>
                <w:rFonts w:hint="eastAsia" w:asciiTheme="minorEastAsia" w:hAnsiTheme="minorEastAsia" w:eastAsiaTheme="minorEastAsia" w:cstheme="minorEastAsia"/>
                <w:color w:val="000000"/>
                <w:szCs w:val="21"/>
                <w:lang w:bidi="ar"/>
              </w:rPr>
              <w:t xml:space="preserve">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远国路88号</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万科魅力花园</w:t>
            </w:r>
            <w:r/>
          </w:p>
        </w:tc>
        <w:tc>
          <w:tcPr>
            <w:tcBorders>
              <w:top w:val="single" w:color="000000" w:sz="8" w:space="0"/>
              <w:left w:val="single" w:color="auto" w:sz="4"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金融大道355号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绿地滨江雅苑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花桥镇金淞路166号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滨江</w:t>
            </w:r>
            <w:r>
              <w:rPr>
                <w:rFonts w:hint="eastAsia" w:asciiTheme="minorEastAsia" w:hAnsiTheme="minorEastAsia" w:eastAsiaTheme="minorEastAsia" w:cstheme="minorEastAsia"/>
                <w:color w:val="000000"/>
                <w:szCs w:val="21"/>
                <w:lang w:bidi="ar"/>
              </w:rPr>
              <w:t xml:space="preserve">裕</w:t>
            </w:r>
            <w:r>
              <w:rPr>
                <w:rFonts w:hint="eastAsia" w:asciiTheme="minorEastAsia" w:hAnsiTheme="minorEastAsia" w:eastAsiaTheme="minorEastAsia" w:cstheme="minorEastAsia"/>
                <w:color w:val="000000"/>
                <w:szCs w:val="21"/>
                <w:lang w:bidi="ar"/>
              </w:rPr>
              <w:t xml:space="preserve">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花桥镇金峰路801号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象</w:t>
            </w:r>
            <w:r>
              <w:rPr>
                <w:rFonts w:hint="eastAsia" w:asciiTheme="minorEastAsia" w:hAnsiTheme="minorEastAsia" w:eastAsiaTheme="minorEastAsia" w:cstheme="minorEastAsia"/>
                <w:color w:val="000000"/>
                <w:szCs w:val="21"/>
                <w:lang w:bidi="ar"/>
              </w:rPr>
              <w:t xml:space="preserve">屿</w:t>
            </w:r>
            <w:r>
              <w:rPr>
                <w:rFonts w:hint="eastAsia" w:asciiTheme="minorEastAsia" w:hAnsiTheme="minorEastAsia" w:eastAsiaTheme="minorEastAsia" w:cstheme="minorEastAsia"/>
                <w:color w:val="000000"/>
                <w:szCs w:val="21"/>
                <w:lang w:bidi="ar"/>
              </w:rPr>
              <w:t xml:space="preserve">都城嘉园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金钟路188号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祥瑞香逸尚</w:t>
            </w:r>
            <w:r>
              <w:rPr>
                <w:rFonts w:hint="eastAsia" w:asciiTheme="minorEastAsia" w:hAnsiTheme="minorEastAsia" w:eastAsiaTheme="minorEastAsia" w:cstheme="minorEastAsia"/>
                <w:color w:val="000000"/>
                <w:szCs w:val="21"/>
                <w:lang w:bidi="ar"/>
              </w:rPr>
              <w:t xml:space="preserve">城花园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花桥镇金中路66号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富隆花园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昆山市花桥镇绿地大道268号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棕榈湾花园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绿地大道1339号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苑世家</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昆山市花桥镇金中路98号</w:t>
            </w: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苑世家</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绿地理想家园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花桥镇西环路528号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花溪公馆</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花桥镇绿地大道1188号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w:t>
            </w:r>
            <w:r>
              <w:rPr>
                <w:rFonts w:hint="eastAsia" w:asciiTheme="minorEastAsia" w:hAnsiTheme="minorEastAsia" w:eastAsiaTheme="minorEastAsia" w:cstheme="minorEastAsia"/>
                <w:color w:val="000000"/>
                <w:szCs w:val="21"/>
                <w:lang w:bidi="ar"/>
              </w:rPr>
              <w:t xml:space="preserve">溪人才</w:t>
            </w:r>
            <w:r>
              <w:rPr>
                <w:rFonts w:hint="eastAsia" w:asciiTheme="minorEastAsia" w:hAnsiTheme="minorEastAsia" w:eastAsiaTheme="minorEastAsia" w:cstheme="minorEastAsia"/>
                <w:color w:val="000000"/>
                <w:szCs w:val="21"/>
                <w:lang w:bidi="ar"/>
              </w:rPr>
              <w:t xml:space="preserve">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绿地大道1331号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上海裕花园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花桥镇徐公桥路3号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星汇兰亭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999号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香悦花园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369号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启航社河东区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绿地大道199弄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启航社河西区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昆山市花桥镇光明路80号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启航社U世代</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绿地大道137弄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金都安亭家园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三新路88号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西郊</w:t>
            </w:r>
            <w:r>
              <w:rPr>
                <w:rFonts w:hint="eastAsia" w:asciiTheme="minorEastAsia" w:hAnsiTheme="minorEastAsia" w:eastAsiaTheme="minorEastAsia" w:cstheme="minorEastAsia"/>
                <w:color w:val="000000"/>
                <w:szCs w:val="21"/>
                <w:lang w:bidi="ar"/>
              </w:rPr>
              <w:t xml:space="preserve">世纪华</w:t>
            </w:r>
            <w:r>
              <w:rPr>
                <w:rFonts w:hint="eastAsia" w:asciiTheme="minorEastAsia" w:hAnsiTheme="minorEastAsia" w:eastAsiaTheme="minorEastAsia" w:cstheme="minorEastAsia"/>
                <w:color w:val="000000"/>
                <w:szCs w:val="21"/>
                <w:lang w:bidi="ar"/>
              </w:rPr>
              <w:t xml:space="preserve">城</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曹新路69号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都会晶彩园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花桥兆丰</w:t>
            </w:r>
            <w:r>
              <w:rPr>
                <w:rFonts w:hint="eastAsia" w:asciiTheme="minorEastAsia" w:hAnsiTheme="minorEastAsia" w:eastAsiaTheme="minorEastAsia" w:cstheme="minorEastAsia"/>
                <w:color w:val="000000"/>
                <w:szCs w:val="21"/>
                <w:lang w:bidi="ar"/>
              </w:rPr>
              <w:t xml:space="preserve">路51号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都会新峰</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路11号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可逸兰亭</w:t>
            </w:r>
            <w:r>
              <w:rPr>
                <w:rFonts w:hint="eastAsia" w:asciiTheme="minorEastAsia" w:hAnsiTheme="minorEastAsia" w:eastAsiaTheme="minorEastAsia" w:cstheme="minorEastAsia"/>
                <w:color w:val="000000"/>
                <w:szCs w:val="21"/>
                <w:lang w:bidi="ar"/>
              </w:rPr>
              <w:t xml:space="preserve">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花集路</w:t>
            </w:r>
            <w:r>
              <w:rPr>
                <w:rFonts w:hint="eastAsia" w:asciiTheme="minorEastAsia" w:hAnsiTheme="minorEastAsia" w:eastAsiaTheme="minorEastAsia" w:cstheme="minorEastAsia"/>
                <w:color w:val="000000"/>
                <w:szCs w:val="21"/>
                <w:lang w:bidi="ar"/>
              </w:rPr>
              <w:t xml:space="preserve">588号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中城花园</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镇曹浦路</w:t>
            </w:r>
            <w:r>
              <w:rPr>
                <w:rFonts w:hint="eastAsia" w:asciiTheme="minorEastAsia" w:hAnsiTheme="minorEastAsia" w:eastAsiaTheme="minorEastAsia" w:cstheme="minorEastAsia"/>
                <w:color w:val="000000"/>
                <w:szCs w:val="21"/>
                <w:lang w:bidi="ar"/>
              </w:rPr>
              <w:t xml:space="preserve">188号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花桥阳光苑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花溪路30号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国际华</w:t>
            </w:r>
            <w:r>
              <w:rPr>
                <w:rFonts w:hint="eastAsia" w:asciiTheme="minorEastAsia" w:hAnsiTheme="minorEastAsia" w:eastAsiaTheme="minorEastAsia" w:cstheme="minorEastAsia"/>
                <w:color w:val="000000"/>
                <w:szCs w:val="21"/>
                <w:lang w:bidi="ar"/>
              </w:rPr>
              <w:t xml:space="preserve">城</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绿地大道788号</w:t>
            </w:r>
            <w:r>
              <w:rPr>
                <w:rFonts w:hint="eastAsia" w:asciiTheme="minorEastAsia" w:hAnsiTheme="minorEastAsia" w:eastAsiaTheme="minorEastAsia" w:cstheme="minorEastAsia"/>
                <w:color w:val="000000"/>
                <w:szCs w:val="21"/>
                <w:lang w:bidi="ar"/>
              </w:rPr>
              <w:t xml:space="preserve">与巷浦</w:t>
            </w:r>
            <w:r>
              <w:rPr>
                <w:rFonts w:hint="eastAsia" w:asciiTheme="minorEastAsia" w:hAnsiTheme="minorEastAsia" w:eastAsiaTheme="minorEastAsia" w:cstheme="minorEastAsia"/>
                <w:color w:val="000000"/>
                <w:szCs w:val="21"/>
                <w:lang w:bidi="ar"/>
              </w:rPr>
              <w:t xml:space="preserve">路交汇处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中宇花园（苑）</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花安路666号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28</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宝家丽公寓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曹安路和外青松公路的交界处</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29</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家速度</w:t>
            </w:r>
            <w:r>
              <w:rPr>
                <w:rFonts w:hint="eastAsia" w:asciiTheme="minorEastAsia" w:hAnsiTheme="minorEastAsia" w:eastAsiaTheme="minorEastAsia" w:cstheme="minorEastAsia"/>
                <w:color w:val="000000"/>
                <w:szCs w:val="21"/>
                <w:lang w:bidi="ar"/>
              </w:rPr>
              <w:t xml:space="preserve">公馆</w:t>
            </w:r>
            <w:r/>
          </w:p>
        </w:tc>
        <w:tc>
          <w:tcPr>
            <w:tcBorders>
              <w:top w:val="single" w:color="000000" w:sz="8" w:space="0"/>
              <w:left w:val="single" w:color="auto" w:sz="4"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花桥镇和丰路158号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30</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美车城、</w:t>
            </w:r>
            <w:r>
              <w:rPr>
                <w:rFonts w:hint="eastAsia" w:asciiTheme="minorEastAsia" w:hAnsiTheme="minorEastAsia" w:eastAsiaTheme="minorEastAsia" w:cstheme="minorEastAsia"/>
                <w:color w:val="000000"/>
                <w:szCs w:val="21"/>
                <w:lang w:bidi="ar"/>
              </w:rPr>
              <w:t xml:space="preserve">星悦天地</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w:t>
            </w:r>
            <w:r>
              <w:rPr>
                <w:rFonts w:hint="eastAsia" w:asciiTheme="minorEastAsia" w:hAnsiTheme="minorEastAsia" w:eastAsiaTheme="minorEastAsia" w:cstheme="minorEastAsia"/>
                <w:color w:val="000000"/>
                <w:szCs w:val="21"/>
                <w:lang w:bidi="ar"/>
              </w:rPr>
              <w:t xml:space="preserve">市胜巷路</w:t>
            </w:r>
            <w:r>
              <w:rPr>
                <w:rFonts w:hint="eastAsia" w:asciiTheme="minorEastAsia" w:hAnsiTheme="minorEastAsia" w:eastAsiaTheme="minorEastAsia" w:cstheme="minorEastAsia"/>
                <w:color w:val="000000"/>
                <w:szCs w:val="21"/>
                <w:lang w:bidi="ar"/>
              </w:rPr>
              <w:t xml:space="preserve">与外青松公路交叉路口西侧</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白云佳苑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花溪路9弄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鑫隆广场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花桥镇花溪路168号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中科花苑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花桥镇绿地大道</w:t>
            </w:r>
            <w:r>
              <w:rPr>
                <w:rFonts w:hint="eastAsia" w:asciiTheme="minorEastAsia" w:hAnsiTheme="minorEastAsia" w:eastAsiaTheme="minorEastAsia" w:cstheme="minorEastAsia"/>
                <w:color w:val="000000"/>
                <w:szCs w:val="21"/>
                <w:lang w:bidi="ar"/>
              </w:rPr>
              <w:t xml:space="preserve">与集善路</w:t>
            </w:r>
            <w:r>
              <w:rPr>
                <w:rFonts w:hint="eastAsia" w:asciiTheme="minorEastAsia" w:hAnsiTheme="minorEastAsia" w:eastAsiaTheme="minorEastAsia" w:cstheme="minorEastAsia"/>
                <w:color w:val="000000"/>
                <w:szCs w:val="21"/>
                <w:lang w:bidi="ar"/>
              </w:rPr>
              <w:t xml:space="preserve">交汇处</w:t>
            </w:r>
            <w:r/>
          </w:p>
        </w:tc>
      </w:tr>
      <w:tr>
        <w:trPr>
          <w:trHeight w:val="630"/>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常发香城湾（光</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、花园、华舍）</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昆山市花桥镇绿地大道1333号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35</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香逸铂悦</w:t>
            </w:r>
            <w:r/>
          </w:p>
        </w:tc>
        <w:tc>
          <w:tcPr>
            <w:tcBorders>
              <w:top w:val="single" w:color="000000" w:sz="8" w:space="0"/>
              <w:left w:val="single" w:color="000000" w:sz="8" w:space="0"/>
              <w:bottom w:val="single" w:color="auto" w:sz="4"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花桥经济开发区金变路南侧、远国路西侧</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36</w:t>
            </w:r>
            <w:r/>
          </w:p>
        </w:tc>
        <w:tc>
          <w:tcPr>
            <w:tcBorders>
              <w:top w:val="single" w:color="auto"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嘉宝梦之</w:t>
            </w:r>
            <w:r>
              <w:rPr>
                <w:rFonts w:hint="eastAsia" w:asciiTheme="minorEastAsia" w:hAnsiTheme="minorEastAsia" w:eastAsiaTheme="minorEastAsia" w:cstheme="minorEastAsia"/>
                <w:color w:val="000000"/>
                <w:szCs w:val="21"/>
                <w:lang w:bidi="ar"/>
              </w:rPr>
              <w:t xml:space="preserve">晨</w:t>
            </w:r>
            <w:r/>
          </w:p>
        </w:tc>
        <w:tc>
          <w:tcPr>
            <w:tcBorders>
              <w:top w:val="single" w:color="auto" w:sz="4"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江苏省苏州市昆山市金捷路86号</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37</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嘉宝梦之</w:t>
            </w:r>
            <w:r>
              <w:rPr>
                <w:rFonts w:hint="eastAsia" w:asciiTheme="minorEastAsia" w:hAnsiTheme="minorEastAsia" w:eastAsiaTheme="minorEastAsia" w:cstheme="minorEastAsia"/>
                <w:color w:val="000000"/>
                <w:szCs w:val="21"/>
                <w:lang w:bidi="ar"/>
              </w:rPr>
              <w:t xml:space="preserve">悦</w:t>
            </w:r>
            <w:r/>
          </w:p>
        </w:tc>
        <w:tc>
          <w:tcPr>
            <w:tcBorders>
              <w:top w:val="single" w:color="000000" w:sz="8" w:space="0"/>
              <w:left w:val="single" w:color="auto" w:sz="4" w:space="0"/>
              <w:bottom w:val="single" w:color="auto" w:sz="4"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江苏省苏州市昆山市金捷路89号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38</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孝贤景苑</w:t>
            </w:r>
            <w:r/>
          </w:p>
        </w:tc>
        <w:tc>
          <w:tcPr>
            <w:tcBorders>
              <w:top w:val="single" w:color="auto" w:sz="4"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花桥镇香</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里大道718弄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苑国际花园</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昆山花桥国际商务城绿地大道189号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40</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宏图国际花苑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路218号</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宏图国际公寓</w:t>
            </w:r>
            <w:r/>
          </w:p>
        </w:tc>
        <w:tc>
          <w:tcPr>
            <w:tcBorders>
              <w:top w:val="single" w:color="000000" w:sz="8" w:space="0"/>
              <w:left w:val="single" w:color="auto" w:sz="4"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花安路688号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四季花园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昆山市花桥国际商务城花安路688号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光明捷座</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花桥昆山</w:t>
            </w:r>
            <w:r>
              <w:rPr>
                <w:rFonts w:hint="eastAsia" w:asciiTheme="minorEastAsia" w:hAnsiTheme="minorEastAsia" w:eastAsiaTheme="minorEastAsia" w:cstheme="minorEastAsia"/>
                <w:color w:val="000000"/>
                <w:szCs w:val="21"/>
                <w:lang w:bidi="ar"/>
              </w:rPr>
              <w:t xml:space="preserve">市花桥溪桥路</w:t>
            </w:r>
            <w:r>
              <w:rPr>
                <w:rFonts w:hint="eastAsia" w:asciiTheme="minorEastAsia" w:hAnsiTheme="minorEastAsia" w:eastAsiaTheme="minorEastAsia" w:cstheme="minorEastAsia"/>
                <w:color w:val="000000"/>
                <w:szCs w:val="21"/>
                <w:lang w:bidi="ar"/>
              </w:rPr>
              <w:t xml:space="preserve">西侧,光明路南侧</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光明馨座</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昆山市花桥镇溪桥路</w:t>
            </w:r>
            <w:r>
              <w:rPr>
                <w:rFonts w:hint="eastAsia" w:asciiTheme="minorEastAsia" w:hAnsiTheme="minorEastAsia" w:eastAsiaTheme="minorEastAsia" w:cstheme="minorEastAsia"/>
                <w:color w:val="000000"/>
                <w:szCs w:val="21"/>
                <w:lang w:bidi="ar"/>
              </w:rPr>
              <w:t xml:space="preserve">以西,</w:t>
            </w:r>
            <w:r>
              <w:rPr>
                <w:rFonts w:hint="eastAsia" w:asciiTheme="minorEastAsia" w:hAnsiTheme="minorEastAsia" w:eastAsiaTheme="minorEastAsia" w:cstheme="minorEastAsia"/>
                <w:color w:val="000000"/>
                <w:szCs w:val="21"/>
                <w:lang w:bidi="ar"/>
              </w:rPr>
              <w:t xml:space="preserve">商祥路699号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虹桥公馆</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昆山花桥国际</w:t>
            </w:r>
            <w:r>
              <w:rPr>
                <w:rFonts w:hint="eastAsia" w:asciiTheme="minorEastAsia" w:hAnsiTheme="minorEastAsia" w:eastAsiaTheme="minorEastAsia" w:cstheme="minorEastAsia"/>
                <w:color w:val="000000"/>
                <w:szCs w:val="21"/>
                <w:lang w:bidi="ar"/>
              </w:rPr>
              <w:t xml:space="preserve">商务城溪桥路</w:t>
            </w:r>
            <w:r>
              <w:rPr>
                <w:rFonts w:hint="eastAsia" w:asciiTheme="minorEastAsia" w:hAnsiTheme="minorEastAsia" w:eastAsiaTheme="minorEastAsia" w:cstheme="minorEastAsia"/>
                <w:color w:val="000000"/>
                <w:szCs w:val="21"/>
                <w:lang w:bidi="ar"/>
              </w:rPr>
              <w:t xml:space="preserve">158号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通达广场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昆山市花桥镇和丰路333号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w:t>
            </w:r>
            <w:r>
              <w:rPr>
                <w:rFonts w:hint="eastAsia" w:asciiTheme="minorEastAsia" w:hAnsiTheme="minorEastAsia" w:eastAsiaTheme="minorEastAsia" w:cstheme="minorEastAsia"/>
                <w:color w:val="000000"/>
                <w:szCs w:val="21"/>
                <w:lang w:bidi="ar"/>
              </w:rPr>
              <w:t xml:space="preserve">寰</w:t>
            </w:r>
            <w:r>
              <w:rPr>
                <w:rFonts w:hint="eastAsia" w:asciiTheme="minorEastAsia" w:hAnsiTheme="minorEastAsia" w:eastAsiaTheme="minorEastAsia" w:cstheme="minorEastAsia"/>
                <w:color w:val="000000"/>
                <w:szCs w:val="21"/>
                <w:lang w:bidi="ar"/>
              </w:rPr>
              <w:t xml:space="preserve">广场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花安路169号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花桥裕花园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昆山市花桥镇光明西路薛赵路</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绿地青春家园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昆山市绿地大道1358号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国基城邦</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w:t>
            </w:r>
            <w:r>
              <w:rPr>
                <w:rFonts w:hint="eastAsia" w:asciiTheme="minorEastAsia" w:hAnsiTheme="minorEastAsia" w:eastAsiaTheme="minorEastAsia" w:cstheme="minorEastAsia"/>
                <w:color w:val="000000"/>
                <w:szCs w:val="21"/>
                <w:lang w:bidi="ar"/>
              </w:rPr>
              <w:t xml:space="preserve">商务城金中路</w:t>
            </w:r>
            <w:r>
              <w:rPr>
                <w:rFonts w:hint="eastAsia" w:asciiTheme="minorEastAsia" w:hAnsiTheme="minorEastAsia" w:eastAsiaTheme="minorEastAsia" w:cstheme="minorEastAsia"/>
                <w:color w:val="000000"/>
                <w:szCs w:val="21"/>
                <w:lang w:bidi="ar"/>
              </w:rPr>
              <w:t xml:space="preserve">89号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德</w:t>
            </w:r>
            <w:r>
              <w:rPr>
                <w:rFonts w:hint="eastAsia" w:asciiTheme="minorEastAsia" w:hAnsiTheme="minorEastAsia" w:eastAsiaTheme="minorEastAsia" w:cstheme="minorEastAsia"/>
                <w:color w:val="000000"/>
                <w:szCs w:val="21"/>
                <w:lang w:bidi="ar"/>
              </w:rPr>
              <w:t xml:space="preserve">馨嘉苑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花桥镇绿地大道211号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天誉名</w:t>
            </w:r>
            <w:r>
              <w:rPr>
                <w:rFonts w:hint="eastAsia" w:asciiTheme="minorEastAsia" w:hAnsiTheme="minorEastAsia" w:eastAsiaTheme="minorEastAsia" w:cstheme="minorEastAsia"/>
                <w:color w:val="000000"/>
                <w:szCs w:val="21"/>
                <w:lang w:bidi="ar"/>
              </w:rPr>
              <w:t xml:space="preserve">邸</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花桥国际商务区光明路18号</w:t>
            </w:r>
            <w:r/>
          </w:p>
        </w:tc>
      </w:tr>
      <w:tr>
        <w:trPr>
          <w:trHeight w:val="630"/>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绿地D区（绿地21城D区樨</w:t>
            </w:r>
            <w:r>
              <w:rPr>
                <w:rFonts w:hint="eastAsia" w:asciiTheme="minorEastAsia" w:hAnsiTheme="minorEastAsia" w:eastAsiaTheme="minorEastAsia" w:cstheme="minorEastAsia"/>
                <w:color w:val="000000"/>
                <w:szCs w:val="21"/>
                <w:lang w:bidi="ar"/>
              </w:rPr>
              <w:t xml:space="preserve">桂园</w:t>
            </w:r>
            <w:r>
              <w:rPr>
                <w:rFonts w:hint="eastAsia" w:asciiTheme="minorEastAsia" w:hAnsiTheme="minorEastAsia" w:eastAsiaTheme="minorEastAsia" w:cstheme="minorEastAsia"/>
                <w:color w:val="000000"/>
                <w:szCs w:val="21"/>
                <w:lang w:bidi="ar"/>
              </w:rPr>
              <w:t xml:space="preserve">）</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绿地大道707弄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孝贤雅苑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香</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丽718弄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春华里</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春天大道与香</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丽大道交汇处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苑鑫都汇</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w:t>
            </w: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路和外青松公路交汇口</w:t>
            </w:r>
            <w:r/>
          </w:p>
        </w:tc>
      </w:tr>
      <w:tr>
        <w:trPr>
          <w:trHeight w:val="630"/>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名俊豪</w:t>
            </w:r>
            <w:r>
              <w:rPr>
                <w:rFonts w:hint="eastAsia" w:asciiTheme="minorEastAsia" w:hAnsiTheme="minorEastAsia" w:eastAsiaTheme="minorEastAsia" w:cstheme="minorEastAsia"/>
                <w:color w:val="000000"/>
                <w:szCs w:val="21"/>
                <w:lang w:bidi="ar"/>
              </w:rPr>
              <w:t xml:space="preserve">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昆山市花桥经济</w:t>
            </w:r>
            <w:r>
              <w:rPr>
                <w:rFonts w:hint="eastAsia" w:asciiTheme="minorEastAsia" w:hAnsiTheme="minorEastAsia" w:eastAsiaTheme="minorEastAsia" w:cstheme="minorEastAsia"/>
                <w:color w:val="000000"/>
                <w:szCs w:val="21"/>
                <w:lang w:bidi="ar"/>
              </w:rPr>
              <w:t xml:space="preserve">开发区曹浦路</w:t>
            </w:r>
            <w:r>
              <w:rPr>
                <w:rFonts w:hint="eastAsia" w:asciiTheme="minorEastAsia" w:hAnsiTheme="minorEastAsia" w:eastAsiaTheme="minorEastAsia" w:cstheme="minorEastAsia"/>
                <w:color w:val="000000"/>
                <w:szCs w:val="21"/>
                <w:lang w:bidi="ar"/>
              </w:rPr>
              <w:t xml:space="preserve">与曹安公路交汇处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w:t>
            </w:r>
            <w:r>
              <w:rPr>
                <w:rFonts w:hint="eastAsia" w:asciiTheme="minorEastAsia" w:hAnsiTheme="minorEastAsia" w:eastAsiaTheme="minorEastAsia" w:cstheme="minorEastAsia"/>
                <w:color w:val="000000"/>
                <w:szCs w:val="21"/>
                <w:lang w:bidi="ar"/>
              </w:rPr>
              <w:t xml:space="preserve">宇国际</w:t>
            </w:r>
            <w:r>
              <w:rPr>
                <w:rFonts w:hint="eastAsia" w:asciiTheme="minorEastAsia" w:hAnsiTheme="minorEastAsia" w:eastAsiaTheme="minorEastAsia" w:cstheme="minorEastAsia"/>
                <w:color w:val="000000"/>
                <w:szCs w:val="21"/>
                <w:lang w:bidi="ar"/>
              </w:rPr>
              <w:t xml:space="preserve">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和丰路138号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两岸新天地</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昆山市海星路6号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智慧城</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昆山市花安路483号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台昆商墅</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花桥镇薛赵路99号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领峰国际</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苏州市昆山市玉桥路359号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赛格公寓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苏州市昆山市花安路171号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64</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兆丰99</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苏州市昆山市花安路99号</w:t>
            </w:r>
            <w:r/>
          </w:p>
        </w:tc>
      </w:tr>
      <w:tr>
        <w:trPr>
          <w:trHeight w:val="649"/>
        </w:trPr>
        <w:tc>
          <w:tcPr>
            <w:tcBorders>
              <w:top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w:t>
            </w:r>
            <w:r/>
          </w:p>
        </w:tc>
        <w:tc>
          <w:tcPr>
            <w:tcBorders>
              <w:top w:val="single" w:color="auto" w:sz="4" w:space="0"/>
              <w:left w:val="none" w:color="000000"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廊</w:t>
            </w:r>
            <w:r>
              <w:rPr>
                <w:rFonts w:hint="eastAsia" w:asciiTheme="minorEastAsia" w:hAnsiTheme="minorEastAsia" w:eastAsiaTheme="minorEastAsia" w:cstheme="minorEastAsia"/>
                <w:color w:val="000000"/>
                <w:szCs w:val="21"/>
                <w:lang w:bidi="ar"/>
              </w:rPr>
              <w:t xml:space="preserve">桥嘉苑</w:t>
            </w:r>
            <w:r/>
          </w:p>
        </w:tc>
        <w:tc>
          <w:tcPr>
            <w:tcBorders>
              <w:top w:val="single" w:color="000000" w:sz="8" w:space="0"/>
              <w:left w:val="single" w:color="auto" w:sz="4"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昆山市廊桥路与商务大道交叉路口往西南约130米(虹桥公馆西北侧约100米)</w:t>
            </w:r>
            <w:r/>
          </w:p>
        </w:tc>
      </w:tr>
    </w:tbl>
    <w:p>
      <w:pPr>
        <w:jc w:val="center"/>
        <w:spacing w:line="360" w:lineRule="auto"/>
        <w:rPr>
          <w:rFonts w:ascii="宋体" w:hAnsi="宋体"/>
          <w:color w:val="000000"/>
          <w:szCs w:val="21"/>
        </w:rPr>
      </w:pPr>
      <w:r>
        <w:rPr>
          <w:rFonts w:hint="eastAsia" w:ascii="宋体" w:hAnsi="宋体"/>
          <w:color w:val="000000"/>
          <w:szCs w:val="21"/>
        </w:rPr>
        <w:t xml:space="preserve">三期项目清单</w:t>
      </w:r>
      <w:r/>
    </w:p>
    <w:tbl>
      <w:tblPr>
        <w:tblStyle w:val="89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0"/>
        <w:gridCol w:w="2788"/>
        <w:gridCol w:w="4360"/>
      </w:tblGrid>
      <w:tr>
        <w:trPr>
          <w:trHeight w:val="325"/>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rPr>
                <w:rFonts w:cs="宋体"/>
                <w:b/>
                <w:bCs/>
                <w:szCs w:val="21"/>
              </w:rPr>
            </w:pPr>
            <w:r>
              <w:rPr>
                <w:rFonts w:hint="eastAsia" w:cs="宋体"/>
                <w:b/>
                <w:bCs/>
                <w:szCs w:val="21"/>
              </w:rPr>
              <w:t xml:space="preserve">单位名称</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rPr>
                <w:rFonts w:cs="宋体"/>
                <w:b/>
                <w:bCs/>
                <w:szCs w:val="21"/>
              </w:rPr>
            </w:pPr>
            <w:r>
              <w:rPr>
                <w:rFonts w:hint="eastAsia" w:cs="宋体"/>
                <w:b/>
                <w:bCs/>
                <w:szCs w:val="21"/>
              </w:rPr>
              <w:t xml:space="preserve">地址</w:t>
            </w:r>
            <w:r/>
          </w:p>
        </w:tc>
      </w:tr>
      <w:tr>
        <w:trPr>
          <w:trHeight w:val="641"/>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汇</w:t>
            </w:r>
            <w:r>
              <w:rPr>
                <w:rFonts w:hint="eastAsia" w:asciiTheme="minorEastAsia" w:hAnsiTheme="minorEastAsia" w:eastAsiaTheme="minorEastAsia" w:cstheme="minorEastAsia"/>
                <w:color w:val="000000"/>
                <w:szCs w:val="21"/>
                <w:lang w:bidi="ar"/>
              </w:rPr>
              <w:t xml:space="preserve">金大厦</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昆山市花桥镇徐公桥路与商务大道交汇处</w:t>
            </w:r>
            <w:r/>
          </w:p>
        </w:tc>
      </w:tr>
      <w:tr>
        <w:trPr>
          <w:trHeight w:val="325"/>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哥</w:t>
            </w:r>
            <w:r>
              <w:rPr>
                <w:rFonts w:hint="eastAsia" w:asciiTheme="minorEastAsia" w:hAnsiTheme="minorEastAsia" w:eastAsiaTheme="minorEastAsia" w:cstheme="minorEastAsia"/>
                <w:color w:val="000000"/>
                <w:szCs w:val="21"/>
                <w:lang w:bidi="ar"/>
              </w:rPr>
              <w:t xml:space="preserve">伦大厦</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昆山市花桥镇光明路582号</w:t>
            </w:r>
            <w:r/>
          </w:p>
        </w:tc>
      </w:tr>
      <w:tr>
        <w:trPr>
          <w:trHeight w:val="325"/>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中信广场</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昆山市花桥镇商务大道99号</w:t>
            </w:r>
            <w:r/>
          </w:p>
        </w:tc>
      </w:tr>
      <w:tr>
        <w:trPr>
          <w:trHeight w:val="64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中铁大厦</w:t>
            </w:r>
            <w:r>
              <w:rPr>
                <w:rFonts w:hint="eastAsia" w:asciiTheme="minorEastAsia" w:hAnsiTheme="minorEastAsia" w:eastAsiaTheme="minorEastAsia" w:cstheme="minorEastAsia"/>
                <w:color w:val="000000"/>
                <w:szCs w:val="21"/>
                <w:lang w:bidi="ar"/>
              </w:rPr>
              <w:br/>
              <w:t xml:space="preserve">（中铁建设大厦）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浦江大厦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昆山市花桥镇商务大道99号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苏豪国际</w:t>
            </w:r>
            <w:r>
              <w:rPr>
                <w:rFonts w:hint="eastAsia" w:asciiTheme="minorEastAsia" w:hAnsiTheme="minorEastAsia" w:eastAsiaTheme="minorEastAsia" w:cstheme="minorEastAsia"/>
                <w:color w:val="000000"/>
                <w:szCs w:val="21"/>
                <w:lang w:bidi="ar"/>
              </w:rPr>
              <w:t xml:space="preserve">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昆山市花桥镇商务大道199号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光明大厦（越洋集团）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昆山市花桥镇光明路288号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伟鹏商务大厦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昆山市花桥镇光明路196号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9</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医谷国际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昆山市花桥镇云桥路359号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博富科技大厦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昆山市花桥镇光明路142号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游站（</w:t>
            </w:r>
            <w:r>
              <w:rPr>
                <w:rFonts w:hint="eastAsia" w:asciiTheme="minorEastAsia" w:hAnsiTheme="minorEastAsia" w:eastAsiaTheme="minorEastAsia" w:cstheme="minorEastAsia"/>
                <w:color w:val="000000"/>
                <w:szCs w:val="21"/>
                <w:lang w:bidi="ar"/>
              </w:rPr>
              <w:t xml:space="preserve">游站商业中心</w:t>
            </w:r>
            <w:r>
              <w:rPr>
                <w:rFonts w:hint="eastAsia" w:asciiTheme="minorEastAsia" w:hAnsiTheme="minorEastAsia" w:eastAsiaTheme="minorEastAsia" w:cstheme="minorEastAsia"/>
                <w:color w:val="000000"/>
                <w:szCs w:val="21"/>
                <w:lang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昆山市花桥镇绿地大道258号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格林国际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1299号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爱</w:t>
            </w:r>
            <w:r>
              <w:rPr>
                <w:rFonts w:hint="eastAsia" w:asciiTheme="minorEastAsia" w:hAnsiTheme="minorEastAsia" w:eastAsiaTheme="minorEastAsia" w:cstheme="minorEastAsia"/>
                <w:color w:val="000000"/>
                <w:szCs w:val="21"/>
                <w:lang w:bidi="ar"/>
              </w:rPr>
              <w:t xml:space="preserve">知大厦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1277号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中城商务广场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昆山市花桥镇纬二路259号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国际金融大厦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538号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徐公</w:t>
            </w:r>
            <w:r>
              <w:rPr>
                <w:rFonts w:hint="eastAsia" w:asciiTheme="minorEastAsia" w:hAnsiTheme="minorEastAsia" w:eastAsiaTheme="minorEastAsia" w:cstheme="minorEastAsia"/>
                <w:color w:val="000000"/>
                <w:szCs w:val="21"/>
                <w:lang w:bidi="ar"/>
              </w:rPr>
              <w:t xml:space="preserve">桥人才</w:t>
            </w:r>
            <w:r>
              <w:rPr>
                <w:rFonts w:hint="eastAsia" w:asciiTheme="minorEastAsia" w:hAnsiTheme="minorEastAsia" w:eastAsiaTheme="minorEastAsia" w:cstheme="minorEastAsia"/>
                <w:color w:val="000000"/>
                <w:szCs w:val="21"/>
                <w:lang w:bidi="ar"/>
              </w:rPr>
              <w:t xml:space="preserve">公寓</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昆山市花桥镇徐公桥路179号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建</w:t>
            </w:r>
            <w:r>
              <w:rPr>
                <w:rFonts w:hint="eastAsia" w:asciiTheme="minorEastAsia" w:hAnsiTheme="minorEastAsia" w:eastAsiaTheme="minorEastAsia" w:cstheme="minorEastAsia"/>
                <w:color w:val="000000"/>
                <w:szCs w:val="21"/>
                <w:lang w:bidi="ar"/>
              </w:rPr>
              <w:t xml:space="preserve">滔</w:t>
            </w:r>
            <w:r>
              <w:rPr>
                <w:rFonts w:hint="eastAsia" w:asciiTheme="minorEastAsia" w:hAnsiTheme="minorEastAsia" w:eastAsiaTheme="minorEastAsia" w:cstheme="minorEastAsia"/>
                <w:color w:val="000000"/>
                <w:szCs w:val="21"/>
                <w:lang w:bidi="ar"/>
              </w:rPr>
              <w:t xml:space="preserve">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昆山市花桥镇光明路505号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绿地世纪雅苑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昆山市花桥镇外青松公路988号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19</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永泰大厦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昆山市花桥镇花安路439号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珍兴国</w:t>
            </w:r>
            <w:r>
              <w:rPr>
                <w:rFonts w:hint="eastAsia" w:asciiTheme="minorEastAsia" w:hAnsiTheme="minorEastAsia" w:eastAsiaTheme="minorEastAsia" w:cstheme="minorEastAsia"/>
                <w:color w:val="000000"/>
                <w:szCs w:val="21"/>
                <w:lang w:bidi="ar"/>
              </w:rPr>
              <w:t xml:space="preserve">际大厦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昆山市花桥镇曹新路101号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鑫都汇</w:t>
            </w:r>
            <w:r>
              <w:rPr>
                <w:rFonts w:hint="eastAsia" w:asciiTheme="minorEastAsia" w:hAnsiTheme="minorEastAsia" w:eastAsiaTheme="minorEastAsia" w:cstheme="minorEastAsia"/>
                <w:color w:val="000000"/>
                <w:szCs w:val="21"/>
                <w:lang w:bidi="ar"/>
              </w:rPr>
              <w:t xml:space="preserve">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w:t>
            </w: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中桥人才公寓</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镇曹浦路</w:t>
            </w:r>
            <w:r>
              <w:rPr>
                <w:rFonts w:hint="eastAsia" w:asciiTheme="minorEastAsia" w:hAnsiTheme="minorEastAsia" w:eastAsiaTheme="minorEastAsia" w:cstheme="minorEastAsia"/>
                <w:color w:val="000000"/>
                <w:szCs w:val="21"/>
                <w:lang w:bidi="ar"/>
              </w:rPr>
              <w:t xml:space="preserve">117号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光华时代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昆山市花桥镇绿地大道1325号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w:t>
            </w:r>
            <w:r>
              <w:rPr>
                <w:rFonts w:hint="eastAsia" w:asciiTheme="minorEastAsia" w:hAnsiTheme="minorEastAsia" w:eastAsiaTheme="minorEastAsia" w:cstheme="minorEastAsia"/>
                <w:color w:val="000000"/>
                <w:szCs w:val="21"/>
                <w:lang w:bidi="ar"/>
              </w:rPr>
              <w:t xml:space="preserve">科创新</w:t>
            </w:r>
            <w:r>
              <w:rPr>
                <w:rFonts w:hint="eastAsia" w:asciiTheme="minorEastAsia" w:hAnsiTheme="minorEastAsia" w:eastAsiaTheme="minorEastAsia" w:cstheme="minorEastAsia"/>
                <w:color w:val="000000"/>
                <w:szCs w:val="21"/>
                <w:lang w:bidi="ar"/>
              </w:rPr>
              <w:t xml:space="preserve">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昆山市花桥镇绿地大道1555号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希悦庭公馆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路2号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太平洋商业广场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昆山市花桥镇和丰路108号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阿里巴巴大厦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昆山市花桥镇花安路171号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鑫宇嘉苑</w:t>
            </w:r>
            <w:r>
              <w:rPr>
                <w:rFonts w:hint="eastAsia" w:asciiTheme="minorEastAsia" w:hAnsiTheme="minorEastAsia" w:eastAsiaTheme="minorEastAsia" w:cstheme="minorEastAsia"/>
                <w:color w:val="000000"/>
                <w:szCs w:val="21"/>
                <w:lang w:bidi="ar"/>
              </w:rPr>
              <w:t xml:space="preserve">（一期）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昆山市花桥镇和丰路138号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29</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糖果公元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昆山市花桥镇晨风路158号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30</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亚太广场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路18号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国际商务大厦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路2号</w:t>
            </w:r>
            <w:r/>
          </w:p>
        </w:tc>
      </w:tr>
      <w:tr>
        <w:trPr>
          <w:trHeight w:val="64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美</w:t>
            </w:r>
            <w:r>
              <w:rPr>
                <w:rFonts w:hint="eastAsia" w:asciiTheme="minorEastAsia" w:hAnsiTheme="minorEastAsia" w:eastAsiaTheme="minorEastAsia" w:cstheme="minorEastAsia"/>
                <w:color w:val="000000"/>
                <w:szCs w:val="21"/>
                <w:lang w:bidi="ar"/>
              </w:rPr>
              <w:t xml:space="preserve">仑</w:t>
            </w:r>
            <w:r>
              <w:rPr>
                <w:rFonts w:hint="eastAsia" w:asciiTheme="minorEastAsia" w:hAnsiTheme="minorEastAsia" w:eastAsiaTheme="minorEastAsia" w:cstheme="minorEastAsia"/>
                <w:color w:val="000000"/>
                <w:szCs w:val="21"/>
                <w:lang w:bidi="ar"/>
              </w:rPr>
              <w:t xml:space="preserve">国际酒店（美居酒店）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路2号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浦岸花园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镇集善路</w:t>
            </w:r>
            <w:r>
              <w:rPr>
                <w:rFonts w:hint="eastAsia" w:asciiTheme="minorEastAsia" w:hAnsiTheme="minorEastAsia" w:eastAsiaTheme="minorEastAsia" w:cstheme="minorEastAsia"/>
                <w:color w:val="000000"/>
                <w:szCs w:val="21"/>
                <w:lang w:bidi="ar"/>
              </w:rPr>
              <w:t xml:space="preserve">与金淞路交汇处</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天福苑（二期）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昆山市花桥镇花溪路168号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新安花园二期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昆山市花桥镇曹新路67号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庞家</w:t>
            </w:r>
            <w:r>
              <w:rPr>
                <w:rFonts w:hint="eastAsia" w:asciiTheme="minorEastAsia" w:hAnsiTheme="minorEastAsia" w:eastAsiaTheme="minorEastAsia" w:cstheme="minorEastAsia"/>
                <w:color w:val="000000"/>
                <w:szCs w:val="21"/>
                <w:lang w:bidi="ar"/>
              </w:rPr>
              <w:t xml:space="preserve">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w:t>
            </w: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花桥新医院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昆山市花桥镇金融大道388号</w:t>
            </w:r>
            <w:r/>
          </w:p>
        </w:tc>
      </w:tr>
      <w:tr>
        <w:trPr>
          <w:trHeight w:val="33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中泰大厦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昆山市花桥镇光明路1359号</w:t>
            </w:r>
            <w:r/>
          </w:p>
        </w:tc>
      </w:tr>
    </w:tbl>
    <w:p>
      <w:pPr>
        <w:jc w:val="left"/>
        <w:spacing w:line="400" w:lineRule="exact"/>
        <w:rPr>
          <w:rFonts w:ascii="宋体" w:cs="宋体"/>
          <w:color w:val="000000"/>
          <w:szCs w:val="21"/>
        </w:rPr>
      </w:pPr>
      <w:r>
        <w:rPr>
          <w:rFonts w:ascii="宋体" w:cs="宋体"/>
          <w:color w:val="000000"/>
          <w:szCs w:val="21"/>
        </w:rPr>
      </w:r>
      <w:r/>
    </w:p>
    <w:p>
      <w:pPr>
        <w:ind w:firstLine="422"/>
        <w:jc w:val="left"/>
        <w:spacing w:line="400" w:lineRule="exact"/>
        <w:rPr>
          <w:rFonts w:ascii="Arial" w:hAnsi="Arial" w:cs="Arial" w:eastAsiaTheme="minorEastAsia"/>
          <w:b/>
          <w:bCs/>
          <w:color w:val="000000" w:themeColor="text1"/>
          <w:szCs w:val="21"/>
        </w:rPr>
      </w:pPr>
      <w:r>
        <w:rPr>
          <w:rFonts w:ascii="Arial" w:cs="Arial" w:hAnsiTheme="minorEastAsia" w:eastAsiaTheme="minorEastAsia"/>
          <w:b/>
          <w:bCs/>
          <w:color w:val="000000" w:themeColor="text1"/>
          <w:szCs w:val="21"/>
        </w:rPr>
        <w:t xml:space="preserve">五、综合说明及其它要求：</w:t>
      </w:r>
      <w:r/>
    </w:p>
    <w:p>
      <w:pPr>
        <w:ind w:firstLine="420"/>
        <w:jc w:val="left"/>
        <w:spacing w:line="400" w:lineRule="exact"/>
        <w:rPr>
          <w:rFonts w:ascii="宋体" w:hAnsi="宋体"/>
          <w:color w:val="000000" w:themeColor="text1"/>
          <w:szCs w:val="21"/>
        </w:rPr>
      </w:pPr>
      <w:r>
        <w:rPr>
          <w:rFonts w:ascii="Arial" w:hAnsi="Arial" w:cs="Arial" w:eastAsiaTheme="minorEastAsia"/>
          <w:bCs/>
          <w:color w:val="000000" w:themeColor="text1"/>
          <w:szCs w:val="21"/>
        </w:rPr>
        <w:t xml:space="preserve">1</w:t>
      </w:r>
      <w:r>
        <w:rPr>
          <w:rFonts w:ascii="Arial" w:cs="Arial" w:hAnsiTheme="minorEastAsia" w:eastAsiaTheme="minorEastAsia"/>
          <w:bCs/>
          <w:color w:val="000000" w:themeColor="text1"/>
          <w:szCs w:val="21"/>
        </w:rPr>
        <w:t xml:space="preserve">、报价要求及内容：</w:t>
      </w:r>
      <w:r>
        <w:rPr>
          <w:rFonts w:ascii="宋体" w:hAnsi="宋体"/>
          <w:color w:val="000000" w:themeColor="text1"/>
          <w:szCs w:val="21"/>
        </w:rPr>
        <w:t xml:space="preserve">投标报价低于或等于财政预算价格的，为有效投标报价。</w:t>
      </w:r>
      <w:r>
        <w:rPr>
          <w:rFonts w:ascii="宋体" w:hAnsi="宋体"/>
          <w:color w:val="000000" w:themeColor="text1"/>
          <w:szCs w:val="21"/>
        </w:rPr>
        <w:t xml:space="preserve">超财政</w:t>
      </w:r>
      <w:r>
        <w:rPr>
          <w:rFonts w:ascii="宋体" w:hAnsi="宋体"/>
          <w:color w:val="000000" w:themeColor="text1"/>
          <w:szCs w:val="21"/>
        </w:rPr>
        <w:t xml:space="preserve">预算</w:t>
      </w:r>
      <w:r>
        <w:rPr>
          <w:rFonts w:hint="eastAsia" w:ascii="宋体" w:hAnsi="宋体"/>
          <w:color w:val="000000" w:themeColor="text1"/>
          <w:szCs w:val="21"/>
        </w:rPr>
        <w:t xml:space="preserve">的</w:t>
      </w:r>
      <w:r>
        <w:rPr>
          <w:rFonts w:ascii="宋体" w:hAnsi="宋体"/>
          <w:color w:val="000000" w:themeColor="text1"/>
          <w:szCs w:val="21"/>
        </w:rPr>
        <w:t xml:space="preserve">投标报价为无效投标报价。无效投标报价的投标文件不进行评审，也</w:t>
      </w:r>
      <w:r>
        <w:rPr>
          <w:rFonts w:ascii="宋体" w:hAnsi="宋体"/>
          <w:color w:val="000000" w:themeColor="text1"/>
          <w:szCs w:val="21"/>
        </w:rPr>
        <w:t xml:space="preserve">不</w:t>
      </w:r>
      <w:r>
        <w:rPr>
          <w:rFonts w:ascii="宋体" w:hAnsi="宋体"/>
          <w:color w:val="000000" w:themeColor="text1"/>
          <w:szCs w:val="21"/>
        </w:rPr>
        <w:t xml:space="preserve">得标</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注：</w:t>
      </w:r>
      <w:r>
        <w:rPr>
          <w:rFonts w:ascii="宋体" w:hAnsi="宋体"/>
          <w:color w:val="000000" w:themeColor="text1"/>
          <w:szCs w:val="21"/>
        </w:rPr>
        <w:t xml:space="preserve">投标总报价一次报定，包括</w:t>
      </w:r>
      <w:r>
        <w:rPr>
          <w:rFonts w:hint="eastAsia" w:ascii="宋体" w:hAnsi="宋体"/>
          <w:color w:val="000000" w:themeColor="text1"/>
          <w:szCs w:val="21"/>
        </w:rPr>
        <w:t xml:space="preserve">完成本项工作所需的人工、材料、机械、管理、维护、保险、利润、税金、专业统一服装、胸卡、通讯器材、办公设备、巡检器材、政策性文件规定及合同包含的所有风险、责任等各项应有费用。除非因特殊原因并经双方协商同意，投标人不得再要求追加任何费用。</w:t>
      </w:r>
      <w:r/>
    </w:p>
    <w:p>
      <w:pPr>
        <w:ind w:firstLine="420"/>
        <w:jc w:val="left"/>
        <w:spacing w:line="400" w:lineRule="exact"/>
        <w:rPr>
          <w:rFonts w:ascii="Arial" w:hAnsi="Arial" w:cs="Arial" w:eastAsiaTheme="minorEastAsia"/>
          <w:szCs w:val="21"/>
        </w:rPr>
      </w:pPr>
      <w:r>
        <w:rPr>
          <w:rFonts w:hint="eastAsia" w:ascii="Arial" w:hAnsi="Arial" w:cs="Arial" w:eastAsiaTheme="minorEastAsia"/>
          <w:bCs/>
          <w:color w:val="000000" w:themeColor="text1"/>
          <w:szCs w:val="21"/>
        </w:rPr>
        <w:t xml:space="preserve">2</w:t>
      </w:r>
      <w:r>
        <w:rPr>
          <w:rFonts w:ascii="Arial" w:cs="Arial" w:hAnsiTheme="minorEastAsia" w:eastAsiaTheme="minorEastAsia"/>
          <w:bCs/>
          <w:color w:val="000000" w:themeColor="text1"/>
          <w:szCs w:val="21"/>
        </w:rPr>
        <w:t xml:space="preserve">、凡涉及招标文件的补充说明和修改，均以代理机构在苏州市政府采购网上发布的补充公告为准。</w:t>
      </w:r>
      <w:r/>
    </w:p>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75"/>
        <w:numPr>
          <w:ilvl w:val="0"/>
          <w:numId w:val="1"/>
        </w:numPr>
        <w:ind w:firstLine="403"/>
        <w:jc w:val="center"/>
        <w:spacing w:before="200" w:after="200" w:line="360" w:lineRule="auto"/>
      </w:pPr>
      <w:r>
        <w:rPr>
          <w:rFonts w:hint="eastAsia"/>
          <w:sz w:val="32"/>
          <w:szCs w:val="32"/>
        </w:rPr>
        <w:t xml:space="preserve">   </w:t>
      </w:r>
      <w:bookmarkStart w:id="70" w:name="_Toc5715"/>
      <w:r>
        <w:rPr>
          <w:rFonts w:hint="eastAsia"/>
          <w:sz w:val="32"/>
          <w:szCs w:val="32"/>
        </w:rPr>
        <w:t xml:space="preserve">评标方法、采购政策、评分标准</w:t>
      </w:r>
      <w:bookmarkEnd w:id="70"/>
      <w:r/>
      <w:r/>
    </w:p>
    <w:p>
      <w:pPr>
        <w:ind w:firstLine="422"/>
        <w:spacing w:line="360" w:lineRule="auto"/>
        <w:rPr>
          <w:rFonts w:ascii="宋体" w:hAnsi="宋体"/>
          <w:b/>
          <w:bCs/>
        </w:rPr>
      </w:pPr>
      <w:r>
        <w:rPr>
          <w:rFonts w:hint="eastAsia" w:ascii="宋体" w:hAnsi="宋体"/>
          <w:b/>
          <w:bCs/>
        </w:rPr>
        <w:t xml:space="preserve">一、评标办法</w:t>
      </w:r>
      <w:r/>
    </w:p>
    <w:p>
      <w:pPr>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ascii="宋体" w:hAnsi="宋体"/>
        </w:rPr>
      </w:pPr>
      <w:r>
        <w:rPr>
          <w:rFonts w:hint="eastAsia" w:ascii="宋体" w:hAnsi="宋体"/>
        </w:rPr>
        <w:t xml:space="preserve">2.综合评分的主要因素为：价格、技术、财务状况、信誉、业绩、服务、对招标文件的响应程度，以及相应的比重或者数值等。总分值100分，价格</w:t>
      </w:r>
      <w:r>
        <w:rPr>
          <w:rFonts w:hint="eastAsia" w:ascii="宋体" w:hAnsi="宋体"/>
        </w:rPr>
        <w:t xml:space="preserve">分值占</w:t>
      </w:r>
      <w:r>
        <w:rPr>
          <w:rFonts w:hint="eastAsia" w:ascii="宋体" w:hAnsi="宋体"/>
        </w:rPr>
        <w:t xml:space="preserve">总分值的比重为10%（权重），技术与质量及其它90%（权重）。</w:t>
      </w:r>
      <w:r/>
    </w:p>
    <w:p>
      <w:pPr>
        <w:ind w:firstLine="420"/>
        <w:spacing w:line="360" w:lineRule="auto"/>
        <w:rPr>
          <w:rFonts w:ascii="宋体" w:hAnsi="宋体"/>
        </w:rPr>
      </w:pPr>
      <w:r>
        <w:rPr>
          <w:rFonts w:hint="eastAsia" w:ascii="宋体" w:hAnsi="宋体"/>
        </w:rPr>
        <w:t xml:space="preserve">3.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hAnsi="宋体"/>
          <w:b/>
          <w:bCs/>
        </w:rPr>
      </w:pPr>
      <w:r>
        <w:rPr>
          <w:rFonts w:hint="eastAsia" w:ascii="宋体" w:hAnsi="宋体"/>
          <w:b/>
          <w:bCs/>
        </w:rPr>
        <w:t xml:space="preserve">注：供应商在项目评审全过程中应全程在线关注苏系统，否则造成后果自行承担。</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cs="宋体"/>
          <w:b/>
          <w:bCs/>
          <w:szCs w:val="21"/>
        </w:rPr>
      </w:pPr>
      <w:r>
        <w:rPr>
          <w:rFonts w:hint="eastAsia" w:ascii="宋体" w:hAnsi="宋体" w:cs="宋体"/>
          <w:b/>
          <w:bCs/>
          <w:szCs w:val="21"/>
        </w:rPr>
        <w:t xml:space="preserve">（一）中、小、微企业</w:t>
      </w:r>
      <w:r/>
    </w:p>
    <w:p>
      <w:pPr>
        <w:ind w:firstLine="420"/>
        <w:spacing w:line="360" w:lineRule="auto"/>
        <w:rPr>
          <w:rFonts w:hAnsi="宋体"/>
          <w:szCs w:val="21"/>
        </w:rPr>
      </w:pPr>
      <w:r>
        <w:rPr>
          <w:rFonts w:hint="eastAsia" w:hAnsi="宋体"/>
          <w:szCs w:val="21"/>
        </w:rPr>
        <w:t xml:space="preserve">1.</w:t>
      </w:r>
      <w:r>
        <w:rPr>
          <w:rFonts w:hint="eastAsia" w:hAnsi="宋体"/>
          <w:szCs w:val="21"/>
        </w:rPr>
        <w:t xml:space="preserve">专门面向中小企业采购的</w:t>
      </w:r>
      <w:r/>
    </w:p>
    <w:p>
      <w:pPr>
        <w:ind w:firstLine="420"/>
        <w:spacing w:line="360" w:lineRule="auto"/>
        <w:rPr>
          <w:rFonts w:hAnsi="宋体"/>
          <w:szCs w:val="21"/>
        </w:rPr>
      </w:pPr>
      <w:r>
        <w:rPr>
          <w:rFonts w:hint="eastAsia" w:hAnsi="宋体"/>
          <w:szCs w:val="21"/>
        </w:rPr>
        <w:t xml:space="preserve">根据《政府采购促进中小企业发展管理办法》（财库〔</w:t>
      </w:r>
      <w:r>
        <w:rPr>
          <w:rFonts w:hint="eastAsia" w:hAnsi="宋体"/>
          <w:szCs w:val="21"/>
        </w:rPr>
        <w:t xml:space="preserve">2020</w:t>
      </w:r>
      <w:r>
        <w:rPr>
          <w:rFonts w:hint="eastAsia" w:hAnsi="宋体"/>
          <w:szCs w:val="21"/>
        </w:rPr>
        <w:t xml:space="preserve">〕</w:t>
      </w:r>
      <w:r>
        <w:rPr>
          <w:rFonts w:hint="eastAsia" w:hAnsi="宋体"/>
          <w:szCs w:val="21"/>
        </w:rPr>
        <w:t xml:space="preserve">46</w:t>
      </w:r>
      <w:r>
        <w:rPr>
          <w:rFonts w:hint="eastAsia" w:hAnsi="宋体"/>
          <w:szCs w:val="21"/>
        </w:rPr>
        <w:t xml:space="preserve">号）的相关规定，如投标人认定本企业为中型、小型或微型企业，则必须根据《中小企业划型标准规定》（工信部联企业〔</w:t>
      </w:r>
      <w:r>
        <w:rPr>
          <w:rFonts w:hint="eastAsia" w:hAnsi="宋体"/>
          <w:szCs w:val="21"/>
        </w:rPr>
        <w:t xml:space="preserve">2011</w:t>
      </w:r>
      <w:r>
        <w:rPr>
          <w:rFonts w:hint="eastAsia" w:hAnsi="宋体"/>
          <w:szCs w:val="21"/>
        </w:rPr>
        <w:t xml:space="preserve">〕</w:t>
      </w:r>
      <w:r>
        <w:rPr>
          <w:rFonts w:hint="eastAsia" w:hAnsi="宋体"/>
          <w:szCs w:val="21"/>
        </w:rPr>
        <w:t xml:space="preserve">300</w:t>
      </w:r>
      <w:r>
        <w:rPr>
          <w:rFonts w:hint="eastAsia" w:hAnsi="宋体"/>
          <w:szCs w:val="21"/>
        </w:rPr>
        <w:t xml:space="preserve">号）填报《中小企业声明函》。</w:t>
      </w:r>
      <w:r/>
    </w:p>
    <w:p>
      <w:pPr>
        <w:ind w:firstLine="420"/>
        <w:spacing w:line="360" w:lineRule="auto"/>
        <w:rPr>
          <w:rFonts w:hAnsi="宋体"/>
          <w:szCs w:val="21"/>
        </w:rPr>
      </w:pPr>
      <w:r>
        <w:rPr>
          <w:rFonts w:hint="eastAsia" w:hAnsi="宋体"/>
          <w:szCs w:val="21"/>
        </w:rPr>
        <w:t xml:space="preserve">2.</w:t>
      </w:r>
      <w:r>
        <w:rPr>
          <w:rFonts w:hint="eastAsia" w:hAnsi="宋体"/>
          <w:szCs w:val="21"/>
        </w:rPr>
        <w:t xml:space="preserve">非专门面向中小企业采购的</w:t>
      </w:r>
      <w:r/>
    </w:p>
    <w:p>
      <w:pPr>
        <w:ind w:firstLine="420"/>
        <w:spacing w:line="360" w:lineRule="auto"/>
        <w:rPr>
          <w:rFonts w:hAnsi="宋体"/>
          <w:szCs w:val="21"/>
        </w:rPr>
      </w:pPr>
      <w:r>
        <w:rPr>
          <w:rFonts w:hint="eastAsia" w:hAnsi="宋体"/>
          <w:szCs w:val="21"/>
        </w:rPr>
        <w:t xml:space="preserve">（</w:t>
      </w:r>
      <w:r>
        <w:rPr>
          <w:rFonts w:hint="eastAsia" w:hAnsi="宋体"/>
          <w:szCs w:val="21"/>
        </w:rPr>
        <w:t xml:space="preserve">1</w:t>
      </w:r>
      <w:r>
        <w:rPr>
          <w:rFonts w:hint="eastAsia" w:hAnsi="宋体"/>
          <w:szCs w:val="21"/>
        </w:rPr>
        <w:t xml:space="preserve">）根据《政府采购促进中小企业发展管理办法》（财库〔</w:t>
      </w:r>
      <w:r>
        <w:rPr>
          <w:rFonts w:hint="eastAsia" w:hAnsi="宋体"/>
          <w:szCs w:val="21"/>
        </w:rPr>
        <w:t xml:space="preserve">2020</w:t>
      </w:r>
      <w:r>
        <w:rPr>
          <w:rFonts w:hint="eastAsia" w:hAnsi="宋体"/>
          <w:szCs w:val="21"/>
        </w:rPr>
        <w:t xml:space="preserve">〕</w:t>
      </w:r>
      <w:r>
        <w:rPr>
          <w:rFonts w:hint="eastAsia" w:hAnsi="宋体"/>
          <w:szCs w:val="21"/>
        </w:rPr>
        <w:t xml:space="preserve">46</w:t>
      </w:r>
      <w:r>
        <w:rPr>
          <w:rFonts w:hint="eastAsia" w:hAnsi="宋体"/>
          <w:szCs w:val="21"/>
        </w:rPr>
        <w:t xml:space="preserve">号）的相关规定，如投标人认定本企业为小型或微型企业，则需根据《中小企业划型标准规定》（工信部联企业〔</w:t>
      </w:r>
      <w:r>
        <w:rPr>
          <w:rFonts w:hint="eastAsia" w:hAnsi="宋体"/>
          <w:szCs w:val="21"/>
        </w:rPr>
        <w:t xml:space="preserve">2011</w:t>
      </w:r>
      <w:r>
        <w:rPr>
          <w:rFonts w:hint="eastAsia" w:hAnsi="宋体"/>
          <w:szCs w:val="21"/>
        </w:rPr>
        <w:t xml:space="preserve">〕</w:t>
      </w:r>
      <w:r>
        <w:rPr>
          <w:rFonts w:hint="eastAsia" w:hAnsi="宋体"/>
          <w:szCs w:val="21"/>
        </w:rPr>
        <w:t xml:space="preserve">300</w:t>
      </w:r>
      <w:r>
        <w:rPr>
          <w:rFonts w:hint="eastAsia" w:hAnsi="宋体"/>
          <w:szCs w:val="21"/>
        </w:rPr>
        <w:t xml:space="preserve">号）填报《中小企业声明函》。对其报价给予</w:t>
      </w:r>
      <w:r>
        <w:rPr>
          <w:rFonts w:hint="eastAsia" w:hAnsi="宋体"/>
          <w:szCs w:val="21"/>
        </w:rPr>
        <w:t xml:space="preserve">20%</w:t>
      </w:r>
      <w:r>
        <w:rPr>
          <w:rFonts w:hint="eastAsia" w:hAnsi="宋体"/>
          <w:szCs w:val="21"/>
        </w:rPr>
        <w:t xml:space="preserve">的扣除，扣除后的价格参与价格评审。</w:t>
      </w:r>
      <w:r/>
    </w:p>
    <w:p>
      <w:pPr>
        <w:ind w:firstLine="420"/>
        <w:spacing w:line="360" w:lineRule="auto"/>
        <w:rPr>
          <w:rFonts w:hAnsi="宋体"/>
          <w:szCs w:val="21"/>
        </w:rPr>
      </w:pPr>
      <w:r>
        <w:rPr>
          <w:rFonts w:hint="eastAsia" w:hAnsi="宋体"/>
          <w:szCs w:val="21"/>
        </w:rPr>
        <w:t xml:space="preserve">（</w:t>
      </w:r>
      <w:r>
        <w:rPr>
          <w:rFonts w:hint="eastAsia" w:hAnsi="宋体"/>
          <w:szCs w:val="21"/>
        </w:rPr>
        <w:t xml:space="preserve">2</w:t>
      </w:r>
      <w:r>
        <w:rPr>
          <w:rFonts w:hint="eastAsia" w:hAnsi="宋体"/>
          <w:szCs w:val="21"/>
        </w:rPr>
        <w:t xml:space="preserve">）根据《苏州市政府采购促进中小企业发展实施意见》（</w:t>
      </w:r>
      <w:r>
        <w:rPr>
          <w:rFonts w:hint="eastAsia" w:hAnsi="宋体"/>
          <w:szCs w:val="21"/>
        </w:rPr>
        <w:t xml:space="preserve">苏财购〔</w:t>
      </w:r>
      <w:r>
        <w:rPr>
          <w:rFonts w:hint="eastAsia" w:hAnsi="宋体"/>
          <w:szCs w:val="21"/>
        </w:rPr>
        <w:t xml:space="preserve">2022</w:t>
      </w:r>
      <w:r>
        <w:rPr>
          <w:rFonts w:hint="eastAsia" w:hAnsi="宋体"/>
          <w:szCs w:val="21"/>
        </w:rPr>
        <w:t xml:space="preserve">〕</w:t>
      </w:r>
      <w:r>
        <w:rPr>
          <w:rFonts w:hint="eastAsia" w:hAnsi="宋体"/>
          <w:szCs w:val="21"/>
        </w:rPr>
        <w:t xml:space="preserve">16</w:t>
      </w:r>
      <w:r>
        <w:rPr>
          <w:rFonts w:hint="eastAsia" w:hAnsi="宋体"/>
          <w:szCs w:val="21"/>
        </w:rPr>
        <w:t xml:space="preserve">号）的相关规定，如大中型企业与小</w:t>
      </w:r>
      <w:r>
        <w:rPr>
          <w:rFonts w:hint="eastAsia" w:hAnsi="宋体"/>
          <w:szCs w:val="21"/>
        </w:rPr>
        <w:t xml:space="preserve">微企业</w:t>
      </w:r>
      <w:r>
        <w:rPr>
          <w:rFonts w:hint="eastAsia" w:hAnsi="宋体"/>
          <w:szCs w:val="21"/>
        </w:rPr>
        <w:t xml:space="preserve">组成联合体，对于联合协议或者分包意向协议约定小</w:t>
      </w:r>
      <w:r>
        <w:rPr>
          <w:rFonts w:hint="eastAsia" w:hAnsi="宋体"/>
          <w:szCs w:val="21"/>
        </w:rPr>
        <w:t xml:space="preserve">微企业</w:t>
      </w:r>
      <w:r>
        <w:rPr>
          <w:rFonts w:hint="eastAsia" w:hAnsi="宋体"/>
          <w:szCs w:val="21"/>
        </w:rPr>
        <w:t xml:space="preserve">的合同份额占到合同总金额</w:t>
      </w:r>
      <w:r>
        <w:rPr>
          <w:rFonts w:hint="eastAsia" w:hAnsi="宋体"/>
          <w:szCs w:val="21"/>
        </w:rPr>
        <w:t xml:space="preserve">30%</w:t>
      </w:r>
      <w:r>
        <w:rPr>
          <w:rFonts w:hint="eastAsia" w:hAnsi="宋体"/>
          <w:szCs w:val="21"/>
        </w:rPr>
        <w:t xml:space="preserve">以上的，对其报价给予</w:t>
      </w:r>
      <w:r>
        <w:rPr>
          <w:rFonts w:hint="eastAsia" w:hAnsi="宋体"/>
          <w:szCs w:val="21"/>
        </w:rPr>
        <w:t xml:space="preserve">6%</w:t>
      </w:r>
      <w:r>
        <w:rPr>
          <w:rFonts w:hint="eastAsia" w:hAnsi="宋体"/>
          <w:szCs w:val="21"/>
        </w:rPr>
        <w:t xml:space="preserve">的扣除，扣除后的价格参与价格评审。</w:t>
      </w:r>
      <w:r/>
    </w:p>
    <w:p>
      <w:pPr>
        <w:ind w:firstLine="420"/>
        <w:spacing w:line="360" w:lineRule="auto"/>
        <w:rPr>
          <w:rFonts w:hAnsi="宋体"/>
          <w:b/>
          <w:bCs/>
          <w:szCs w:val="21"/>
        </w:rPr>
      </w:pPr>
      <w:r>
        <w:rPr>
          <w:rFonts w:hint="eastAsia" w:hAnsi="宋体"/>
          <w:szCs w:val="21"/>
        </w:rPr>
        <w:t xml:space="preserve">（</w:t>
      </w:r>
      <w:r>
        <w:rPr>
          <w:rFonts w:hint="eastAsia" w:hAnsi="宋体"/>
          <w:szCs w:val="21"/>
        </w:rPr>
        <w:t xml:space="preserve">3</w:t>
      </w:r>
      <w:r>
        <w:rPr>
          <w:rFonts w:hint="eastAsia" w:hAnsi="宋体"/>
          <w:szCs w:val="21"/>
        </w:rPr>
        <w:t xml:space="preserve">）加盖公章后的《中小企业声明函》电子件放置于投标文件中提交，未提交则不享</w:t>
      </w:r>
      <w:r>
        <w:rPr>
          <w:rFonts w:hint="eastAsia" w:hAnsi="宋体"/>
          <w:szCs w:val="21"/>
        </w:rPr>
        <w:t xml:space="preserve">受预留采购份额政策。</w:t>
      </w:r>
      <w:r/>
    </w:p>
    <w:p>
      <w:pPr>
        <w:ind w:firstLine="420"/>
        <w:spacing w:line="360" w:lineRule="auto"/>
        <w:rPr>
          <w:rFonts w:ascii="宋体" w:hAnsi="宋体"/>
          <w:b/>
          <w:bCs/>
          <w:szCs w:val="21"/>
        </w:rPr>
      </w:pPr>
      <w:r>
        <w:rPr>
          <w:rFonts w:hint="eastAsia" w:ascii="宋体" w:hAnsi="宋体"/>
          <w:b/>
          <w:bCs/>
          <w:szCs w:val="21"/>
        </w:rPr>
        <w:t xml:space="preserve">（二）残疾人福利性单位</w:t>
      </w:r>
      <w:r/>
    </w:p>
    <w:p>
      <w:pPr>
        <w:ind w:firstLine="420"/>
        <w:spacing w:line="360" w:lineRule="auto"/>
        <w:rPr>
          <w:rFonts w:hAnsi="宋体" w:cs="宋体"/>
          <w:b/>
          <w:bCs/>
        </w:rPr>
      </w:pPr>
      <w:r>
        <w:rPr>
          <w:rFonts w:hint="eastAsia" w:hAnsi="宋体" w:cs="宋体"/>
        </w:rPr>
        <w:t xml:space="preserve">根据《三部门联合发布关于促进残疾人就业政府采购政策的通知》（财库〔</w:t>
      </w:r>
      <w:r>
        <w:rPr>
          <w:rFonts w:hint="eastAsia" w:hAnsi="宋体" w:cs="宋体"/>
        </w:rPr>
        <w:t xml:space="preserve">2017</w:t>
      </w:r>
      <w:r>
        <w:rPr>
          <w:rFonts w:hint="eastAsia" w:hAnsi="宋体" w:cs="宋体"/>
        </w:rPr>
        <w:t xml:space="preserve">〕</w:t>
      </w:r>
      <w:r>
        <w:rPr>
          <w:rFonts w:hint="eastAsia" w:hAnsi="宋体" w:cs="宋体"/>
        </w:rPr>
        <w:t xml:space="preserve">141</w:t>
      </w:r>
      <w:r>
        <w:rPr>
          <w:rFonts w:hint="eastAsia" w:hAnsi="宋体" w:cs="宋体"/>
        </w:rPr>
        <w:t xml:space="preserve">号）的相关规定，如投标人为残疾人福利性单位，则视同小型、微型企业</w:t>
      </w:r>
      <w:r>
        <w:rPr>
          <w:rFonts w:hint="eastAsia" w:hAnsi="宋体" w:cs="宋体"/>
          <w:b/>
          <w:bCs/>
        </w:rPr>
        <w:t xml:space="preserve">。</w:t>
      </w:r>
      <w:r/>
    </w:p>
    <w:p>
      <w:pPr>
        <w:ind w:firstLine="420"/>
        <w:spacing w:line="360" w:lineRule="auto"/>
        <w:rPr>
          <w:rFonts w:ascii="宋体" w:hAnsi="宋体"/>
          <w:b/>
          <w:bCs/>
          <w:szCs w:val="21"/>
        </w:rPr>
      </w:pPr>
      <w:r>
        <w:rPr>
          <w:rFonts w:hint="eastAsia" w:ascii="宋体" w:hAnsi="宋体"/>
          <w:b/>
          <w:bCs/>
          <w:szCs w:val="21"/>
        </w:rPr>
        <w:t xml:space="preserve">（三）监狱企业</w:t>
      </w:r>
      <w:r/>
    </w:p>
    <w:p>
      <w:pPr>
        <w:ind w:firstLine="420"/>
        <w:spacing w:line="360" w:lineRule="auto"/>
        <w:rPr>
          <w:rFonts w:hAnsi="宋体" w:cs="宋体"/>
          <w:b/>
          <w:bCs/>
        </w:rPr>
      </w:pPr>
      <w:r>
        <w:rPr>
          <w:rFonts w:hint="eastAsia" w:hAnsi="宋体" w:cs="宋体"/>
        </w:rPr>
        <w:t xml:space="preserve">根据《财政部司法部关于政府采购支持监狱企业发展有关问题的通知》（财库〔</w:t>
      </w:r>
      <w:r>
        <w:rPr>
          <w:rFonts w:hint="eastAsia" w:hAnsi="宋体" w:cs="宋体"/>
        </w:rPr>
        <w:t xml:space="preserve">2014</w:t>
      </w:r>
      <w:r>
        <w:rPr>
          <w:rFonts w:hint="eastAsia" w:hAnsi="宋体" w:cs="宋体"/>
        </w:rPr>
        <w:t xml:space="preserve">〕</w:t>
      </w:r>
      <w:r>
        <w:rPr>
          <w:rFonts w:hint="eastAsia" w:hAnsi="宋体" w:cs="宋体"/>
        </w:rPr>
        <w:t xml:space="preserve">68</w:t>
      </w:r>
      <w:r>
        <w:rPr>
          <w:rFonts w:hint="eastAsia" w:hAnsi="宋体" w:cs="宋体"/>
        </w:rPr>
        <w:t xml:space="preserve">号）的相关规定，如投标人为监狱企业，应当提供由省级以上监狱管理局、戒毒管理局（含新疆生产建设兵团）出具的属于监狱企业的证明文件，则视同小型、微型企业</w:t>
      </w:r>
      <w:r>
        <w:rPr>
          <w:rFonts w:hint="eastAsia" w:hAnsi="宋体" w:cs="宋体"/>
          <w:b/>
          <w:bCs/>
        </w:rPr>
        <w:t xml:space="preserve">。</w:t>
      </w:r>
      <w:r/>
    </w:p>
    <w:p>
      <w:pPr>
        <w:ind w:firstLine="420"/>
        <w:spacing w:line="360" w:lineRule="auto"/>
        <w:rPr>
          <w:rFonts w:ascii="宋体" w:hAnsi="宋体"/>
          <w:b/>
          <w:bCs/>
          <w:szCs w:val="21"/>
        </w:rPr>
      </w:pPr>
      <w:r>
        <w:rPr>
          <w:rFonts w:hint="eastAsia" w:ascii="宋体" w:hAnsi="宋体"/>
          <w:b/>
          <w:bCs/>
          <w:szCs w:val="21"/>
        </w:rPr>
        <w:t xml:space="preserve">（四）绿色采购（如有）</w:t>
      </w:r>
      <w:r/>
    </w:p>
    <w:p>
      <w:pPr>
        <w:ind w:firstLine="420"/>
        <w:spacing w:line="360" w:lineRule="auto"/>
        <w:rPr>
          <w:rFonts w:ascii="宋体" w:hAnsi="宋体"/>
          <w:b/>
          <w:bCs/>
          <w:szCs w:val="21"/>
        </w:rPr>
      </w:pPr>
      <w:r>
        <w:rPr>
          <w:rFonts w:hint="eastAsia"/>
        </w:rPr>
        <w:t xml:space="preserve">根据《关于调整优化节能产品、环境标志产品政府采购执行机制的通知》（财库〔</w:t>
      </w:r>
      <w:r>
        <w:rPr>
          <w:rFonts w:hint="eastAsia"/>
        </w:rPr>
        <w:t xml:space="preserve">2019</w:t>
      </w:r>
      <w:r>
        <w:rPr>
          <w:rFonts w:hint="eastAsia"/>
        </w:rPr>
        <w:t xml:space="preserve">〕</w:t>
      </w:r>
      <w:r>
        <w:rPr>
          <w:rFonts w:hint="eastAsia"/>
        </w:rPr>
        <w:t xml:space="preserve">9</w:t>
      </w:r>
      <w:r>
        <w:rPr>
          <w:rFonts w:hint="eastAsia"/>
        </w:rPr>
        <w:t xml:space="preserve">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b/>
          <w:bCs/>
          <w:szCs w:val="21"/>
        </w:rPr>
      </w:pPr>
      <w:r>
        <w:rPr>
          <w:rFonts w:hint="eastAsia" w:ascii="宋体" w:hAnsi="宋体"/>
          <w:b/>
          <w:bCs/>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bCs/>
          <w:szCs w:val="21"/>
        </w:rPr>
      </w:pPr>
      <w:r>
        <w:rPr>
          <w:rFonts w:hint="eastAsia" w:ascii="宋体" w:hAnsi="宋体"/>
          <w:b/>
          <w:bCs/>
          <w:szCs w:val="21"/>
        </w:rPr>
        <w:t xml:space="preserve">（六）《根据国务院办</w:t>
      </w:r>
      <w:r>
        <w:rPr>
          <w:rFonts w:hint="eastAsia" w:ascii="宋体" w:hAnsi="宋体"/>
          <w:b/>
          <w:bCs/>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b/>
          <w:bCs/>
          <w:szCs w:val="21"/>
        </w:rPr>
      </w:pPr>
      <w:r>
        <w:rPr>
          <w:rFonts w:hint="eastAsia" w:ascii="宋体" w:hAnsi="宋体"/>
          <w:b/>
          <w:bCs/>
          <w:szCs w:val="21"/>
        </w:rPr>
        <w:t xml:space="preserve">（七）异常低价投标审查</w:t>
      </w:r>
      <w:r/>
    </w:p>
    <w:p>
      <w:pPr>
        <w:ind w:firstLine="420"/>
        <w:spacing w:line="360" w:lineRule="auto"/>
        <w:rPr>
          <w:rFonts w:ascii="宋体" w:hAnsi="宋体"/>
          <w:szCs w:val="21"/>
        </w:rPr>
      </w:pPr>
      <w:r>
        <w:rPr>
          <w:rFonts w:hint="eastAsia" w:ascii="宋体" w:hAnsi="宋体"/>
          <w:szCs w:val="21"/>
        </w:rPr>
        <w:t xml:space="preserve">按照财政部发布的《关于推动解决政府采购异常低价问题的通知》（ 财库〔2026〕2号）文件，政府采购评审中出现下列情形之一的，评审委员会应当启动异常低价投标（响应）审查程序：</w:t>
      </w:r>
      <w:r/>
    </w:p>
    <w:p>
      <w:pPr>
        <w:ind w:firstLine="420"/>
        <w:spacing w:line="360" w:lineRule="auto"/>
        <w:rPr>
          <w:rFonts w:ascii="宋体" w:hAnsi="宋体"/>
          <w:szCs w:val="21"/>
        </w:rPr>
      </w:pPr>
      <w:r>
        <w:rPr>
          <w:rFonts w:hint="eastAsia" w:ascii="宋体" w:hAnsi="宋体"/>
          <w:szCs w:val="21"/>
        </w:rPr>
        <w:t xml:space="preserve">A.评审过程中出现下列情形之一的，评审委员会应当启动异常低价投标（响应）审查程序：</w:t>
      </w:r>
      <w:r/>
    </w:p>
    <w:p>
      <w:pPr>
        <w:ind w:firstLine="420"/>
        <w:spacing w:line="360" w:lineRule="auto"/>
        <w:rPr>
          <w:rFonts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szCs w:val="21"/>
        </w:rPr>
      </w:pPr>
      <w:r>
        <w:rPr>
          <w:rFonts w:hint="eastAsia" w:ascii="宋体" w:hAnsi="宋体"/>
          <w:szCs w:val="21"/>
        </w:rPr>
        <w:t xml:space="preserve">3.投标（响应）报价低于采购项目最高限价45%的，即投标（响应）报价&lt;采购项目最高限价×45%；</w:t>
      </w:r>
      <w:r/>
    </w:p>
    <w:p>
      <w:pPr>
        <w:ind w:firstLine="420"/>
        <w:spacing w:line="360" w:lineRule="auto"/>
        <w:rPr>
          <w:rFonts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szCs w:val="21"/>
        </w:rPr>
      </w:pPr>
      <w:r>
        <w:rPr>
          <w:rFonts w:hint="eastAsia" w:ascii="宋体" w:hAnsi="宋体"/>
          <w:szCs w:val="21"/>
        </w:rPr>
        <w:t xml:space="preserve">评审委员会启动异常低价投标（响应）审查后，属于前述第1项至第4项情形的，应当要求相关供应商在评审现场合理的时间内对投标（响应）价格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解释，提供项目具体成本测算等与报价合理性相关的书面说明及必要的证明材料，包括但不限于原材料成本、人工成本、制造费用等，给予相关供应商的合理时间为</w:t>
      </w:r>
      <w:r>
        <w:rPr>
          <w:rFonts w:hint="eastAsia" w:ascii="宋体" w:hAnsi="宋体"/>
          <w:b/>
          <w:bCs/>
          <w:szCs w:val="21"/>
          <w:u w:val="single"/>
        </w:rPr>
        <w:t xml:space="preserve">30分钟</w:t>
      </w:r>
      <w:r>
        <w:rPr>
          <w:rFonts w:hint="eastAsia" w:ascii="宋体" w:hAnsi="宋体"/>
          <w:szCs w:val="21"/>
        </w:rPr>
        <w:t xml:space="preserve">。其中，属于第3项情形，供应商已随投标（响应）文件一并提交相关书面说明及必要的证明材料的，在评审现场可不再重复提交。</w:t>
      </w:r>
      <w:r/>
    </w:p>
    <w:p>
      <w:pPr>
        <w:ind w:firstLine="420"/>
        <w:spacing w:line="360" w:lineRule="auto"/>
        <w:rPr>
          <w:rFonts w:ascii="宋体" w:hAnsi="宋体"/>
          <w:szCs w:val="21"/>
        </w:rPr>
      </w:pPr>
      <w:r>
        <w:rPr>
          <w:rFonts w:hint="eastAsia" w:ascii="宋体" w:hAnsi="宋体"/>
          <w:szCs w:val="21"/>
        </w:rPr>
        <w:t xml:space="preserve">投标（响应）供应商不能提供书面说明、证明材料，或者提供的书面说明、证明材料不能证明其报价合理性的，评审委员会应当将其作为无效投标（响应）处理。</w:t>
      </w:r>
      <w:r/>
    </w:p>
    <w:p>
      <w:pPr>
        <w:ind w:firstLine="422"/>
        <w:spacing w:line="400" w:lineRule="exact"/>
        <w:rPr>
          <w:rFonts w:ascii="Arial" w:hAnsi="Arial" w:cs="Arial" w:eastAsiaTheme="minorEastAsia"/>
          <w:b/>
          <w:color w:val="ff0000"/>
          <w:szCs w:val="21"/>
        </w:rPr>
      </w:pPr>
      <w:r>
        <w:rPr>
          <w:rFonts w:hint="eastAsia" w:ascii="Arial" w:hAnsi="Arial" w:cs="Arial" w:eastAsiaTheme="minorEastAsia"/>
          <w:b/>
          <w:color w:val="ff0000"/>
          <w:szCs w:val="21"/>
        </w:rPr>
        <w:t xml:space="preserve">三</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价格分</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10</w:t>
      </w:r>
      <w:r>
        <w:rPr>
          <w:rFonts w:ascii="Arial" w:hAnsi="Arial" w:cs="Arial" w:eastAsiaTheme="minorEastAsia"/>
          <w:b/>
          <w:color w:val="ff0000"/>
          <w:szCs w:val="21"/>
        </w:rPr>
        <w:t xml:space="preserve">分）</w:t>
      </w:r>
      <w:r/>
    </w:p>
    <w:p>
      <w:pPr>
        <w:ind w:firstLine="420"/>
        <w:spacing w:line="400" w:lineRule="exact"/>
        <w:rPr>
          <w:rFonts w:ascii="Arial" w:hAnsi="Arial" w:cs="Arial" w:eastAsiaTheme="minorEastAsia"/>
          <w:szCs w:val="21"/>
        </w:rPr>
      </w:pPr>
      <w:r/>
      <w:bookmarkStart w:id="71" w:name="OLE_LINK92"/>
      <w:r/>
      <w:bookmarkStart w:id="72" w:name="OLE_LINK93"/>
      <w:r>
        <w:rPr>
          <w:rFonts w:ascii="Arial" w:hAnsi="Arial" w:cs="Arial" w:eastAsiaTheme="minorEastAsia"/>
          <w:szCs w:val="21"/>
        </w:rPr>
        <w:t xml:space="preserve">1</w:t>
      </w:r>
      <w:r>
        <w:rPr>
          <w:rFonts w:hint="eastAsia" w:ascii="Arial" w:hAnsi="Arial" w:cs="Arial" w:eastAsiaTheme="minorEastAsia"/>
          <w:szCs w:val="21"/>
        </w:rPr>
        <w:t xml:space="preserve">.</w:t>
      </w:r>
      <w:r>
        <w:rPr>
          <w:rFonts w:hint="eastAsia" w:ascii="Arial" w:hAnsi="Arial" w:cs="Arial" w:eastAsiaTheme="minorEastAsia"/>
          <w:szCs w:val="21"/>
        </w:rPr>
        <w:t xml:space="preserve">投标总报价低于或等于财政预算价格的，为有效投标报价。</w:t>
      </w:r>
      <w:r>
        <w:rPr>
          <w:rFonts w:hint="eastAsia" w:ascii="Arial" w:hAnsi="Arial" w:cs="Arial" w:eastAsiaTheme="minorEastAsia"/>
          <w:szCs w:val="21"/>
        </w:rPr>
        <w:t xml:space="preserve">超财政</w:t>
      </w:r>
      <w:r>
        <w:rPr>
          <w:rFonts w:hint="eastAsia" w:ascii="Arial" w:hAnsi="Arial" w:cs="Arial" w:eastAsiaTheme="minorEastAsia"/>
          <w:szCs w:val="21"/>
        </w:rPr>
        <w:t xml:space="preserve">预算的投标报价为无效投标报价。无效投标报价的投标文件不进行评审，也不得中标</w:t>
      </w:r>
      <w:r>
        <w:rPr>
          <w:rFonts w:ascii="Arial" w:hAnsi="Arial" w:cs="Arial" w:eastAsiaTheme="minorEastAsia"/>
          <w:szCs w:val="21"/>
        </w:rPr>
        <w:t xml:space="preserve">。</w:t>
      </w:r>
      <w:r/>
    </w:p>
    <w:p>
      <w:pPr>
        <w:ind w:firstLine="420"/>
        <w:spacing w:line="400" w:lineRule="exact"/>
        <w:rPr>
          <w:rFonts w:ascii="Arial" w:hAnsi="Arial" w:cs="Arial" w:eastAsiaTheme="minorEastAsia"/>
          <w:szCs w:val="21"/>
        </w:rPr>
      </w:pPr>
      <w:r>
        <w:rPr>
          <w:rFonts w:ascii="Arial" w:hAnsi="Arial" w:cs="Arial" w:eastAsiaTheme="minorEastAsia"/>
          <w:szCs w:val="21"/>
        </w:rPr>
        <w:t xml:space="preserve">2</w:t>
      </w:r>
      <w:r>
        <w:rPr>
          <w:rFonts w:hint="eastAsia" w:ascii="Arial" w:hAnsi="Arial" w:cs="Arial" w:eastAsiaTheme="minorEastAsia"/>
          <w:szCs w:val="21"/>
        </w:rPr>
        <w:t xml:space="preserve">.</w:t>
      </w:r>
      <w:r>
        <w:rPr>
          <w:rFonts w:hint="eastAsia" w:ascii="Arial" w:hAnsi="Arial" w:cs="Arial" w:eastAsiaTheme="minorEastAsia"/>
          <w:szCs w:val="21"/>
        </w:rPr>
        <w:t xml:space="preserve">分析总</w:t>
      </w:r>
      <w:r>
        <w:rPr>
          <w:rFonts w:hint="eastAsia" w:ascii="Arial" w:hAnsi="Arial" w:cs="Arial" w:eastAsiaTheme="minorEastAsia"/>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Arial" w:hAnsi="Arial" w:cs="Arial" w:eastAsiaTheme="minorEastAsia"/>
          <w:szCs w:val="21"/>
        </w:rPr>
        <w:t xml:space="preserve">即漏项</w:t>
      </w:r>
      <w:r>
        <w:rPr>
          <w:rFonts w:hint="eastAsia" w:ascii="Arial" w:hAnsi="Arial" w:cs="Arial" w:eastAsiaTheme="minorEastAsia"/>
          <w:szCs w:val="21"/>
        </w:rPr>
        <w:t xml:space="preserve">部分的</w:t>
      </w:r>
      <w:r>
        <w:rPr>
          <w:rFonts w:hint="eastAsia" w:ascii="Arial" w:hAnsi="Arial" w:cs="Arial" w:eastAsiaTheme="minorEastAsia"/>
          <w:szCs w:val="21"/>
        </w:rPr>
        <w:t xml:space="preserve">价格需该投标</w:t>
      </w:r>
      <w:r>
        <w:rPr>
          <w:rFonts w:hint="eastAsia" w:ascii="Arial" w:hAnsi="Arial" w:cs="Arial" w:eastAsiaTheme="minorEastAsia"/>
          <w:szCs w:val="21"/>
        </w:rPr>
        <w:t xml:space="preserve">方自行消化（如构成未实质性响应招标文件要求的，将不得中标）</w:t>
      </w:r>
      <w:r>
        <w:rPr>
          <w:rFonts w:ascii="Arial" w:hAnsi="Arial" w:cs="Arial" w:eastAsiaTheme="minorEastAsia"/>
          <w:szCs w:val="21"/>
        </w:rPr>
        <w:t xml:space="preserve">。</w:t>
      </w:r>
      <w:r/>
    </w:p>
    <w:p>
      <w:pPr>
        <w:ind w:firstLine="420"/>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3</w:t>
      </w:r>
      <w:r>
        <w:rPr>
          <w:rFonts w:hint="eastAsia" w:ascii="Arial" w:hAnsi="Arial" w:cs="Arial" w:eastAsiaTheme="minorEastAsia"/>
          <w:color w:val="ff0000"/>
          <w:szCs w:val="21"/>
        </w:rPr>
        <w:t xml:space="preserve">.</w:t>
      </w:r>
      <w:r>
        <w:rPr>
          <w:rFonts w:ascii="Arial" w:hAnsi="Arial" w:cs="Arial" w:eastAsiaTheme="minorEastAsia"/>
          <w:color w:val="ff0000"/>
          <w:szCs w:val="21"/>
        </w:rPr>
        <w:t xml:space="preserve">价格得分（</w:t>
      </w:r>
      <w:r>
        <w:rPr>
          <w:rFonts w:hint="eastAsia" w:ascii="Arial" w:hAnsi="Arial" w:cs="Arial" w:eastAsiaTheme="minorEastAsia"/>
          <w:color w:val="ff0000"/>
          <w:szCs w:val="21"/>
        </w:rPr>
        <w:t xml:space="preserve">10</w:t>
      </w:r>
      <w:r>
        <w:rPr>
          <w:rFonts w:ascii="Arial" w:hAnsi="Arial" w:cs="Arial" w:eastAsiaTheme="minorEastAsia"/>
          <w:color w:val="ff0000"/>
          <w:szCs w:val="21"/>
        </w:rPr>
        <w:t xml:space="preserve">分）计算方法：</w:t>
      </w:r>
      <w:bookmarkStart w:id="73" w:name="OLE_LINK29"/>
      <w:r/>
      <w:bookmarkStart w:id="74" w:name="OLE_LINK30"/>
      <w:r>
        <w:rPr>
          <w:rFonts w:ascii="Arial" w:hAnsi="Arial" w:cs="Arial" w:eastAsiaTheme="minorEastAsia"/>
          <w:color w:val="ff0000"/>
          <w:szCs w:val="21"/>
        </w:rPr>
        <w:t xml:space="preserve">价格得分计算方法：</w:t>
      </w:r>
      <w:bookmarkStart w:id="75" w:name="OLE_LINK18"/>
      <w:r/>
      <w:bookmarkStart w:id="76" w:name="OLE_LINK90"/>
      <w:r/>
      <w:bookmarkStart w:id="77" w:name="OLE_LINK91"/>
      <w:r>
        <w:rPr>
          <w:rFonts w:ascii="Arial" w:hAnsi="Arial" w:cs="Arial" w:eastAsiaTheme="minorEastAsia"/>
          <w:color w:val="ff0000"/>
          <w:szCs w:val="21"/>
        </w:rPr>
        <w:t xml:space="preserve">根据各投标单位通过符合性审查的有效投标报价中的最低价作为评标基准价，其价格分为满分。</w:t>
      </w:r>
      <w:bookmarkEnd w:id="75"/>
      <w:r>
        <w:rPr>
          <w:rFonts w:ascii="Arial" w:hAnsi="Arial" w:cs="Arial" w:eastAsiaTheme="minorEastAsia"/>
          <w:color w:val="ff0000"/>
          <w:szCs w:val="21"/>
        </w:rPr>
        <w:t xml:space="preserve">其他投标单位的价格</w:t>
      </w:r>
      <w:r>
        <w:rPr>
          <w:rFonts w:ascii="Arial" w:hAnsi="Arial" w:cs="Arial" w:eastAsiaTheme="minorEastAsia"/>
          <w:color w:val="ff0000"/>
          <w:szCs w:val="21"/>
        </w:rPr>
        <w:t xml:space="preserve">分统一</w:t>
      </w:r>
      <w:r>
        <w:rPr>
          <w:rFonts w:ascii="Arial" w:hAnsi="Arial" w:cs="Arial" w:eastAsiaTheme="minorEastAsia"/>
          <w:color w:val="ff0000"/>
          <w:szCs w:val="21"/>
        </w:rPr>
        <w:t xml:space="preserve">按照下列公式计算：</w:t>
      </w:r>
      <w:bookmarkEnd w:id="73"/>
      <w:r/>
      <w:bookmarkEnd w:id="74"/>
      <w:r/>
      <w:r/>
    </w:p>
    <w:p>
      <w:pPr>
        <w:ind w:firstLine="420"/>
        <w:spacing w:line="400" w:lineRule="exact"/>
        <w:rPr>
          <w:rFonts w:ascii="Arial" w:hAnsi="Arial" w:cs="Arial" w:eastAsiaTheme="minorEastAsia"/>
          <w:szCs w:val="21"/>
        </w:rPr>
      </w:pPr>
      <w:r/>
      <w:bookmarkStart w:id="78" w:name="OLE_LINK17"/>
      <w:r/>
      <w:bookmarkStart w:id="79" w:name="OLE_LINK31"/>
      <w:r>
        <w:rPr>
          <w:rFonts w:ascii="Arial" w:hAnsi="Arial" w:cs="Arial" w:eastAsiaTheme="minorEastAsia"/>
          <w:szCs w:val="21"/>
        </w:rPr>
        <w:t xml:space="preserve">价格得分</w:t>
      </w:r>
      <w:r>
        <w:rPr>
          <w:rFonts w:ascii="Arial" w:hAnsi="Arial" w:cs="Arial" w:eastAsiaTheme="minorEastAsia"/>
          <w:szCs w:val="21"/>
        </w:rPr>
        <w:t xml:space="preserve">=</w:t>
      </w:r>
      <w:r>
        <w:rPr>
          <w:rFonts w:ascii="Arial" w:hAnsi="Arial" w:cs="Arial" w:eastAsiaTheme="minorEastAsia"/>
          <w:szCs w:val="21"/>
        </w:rPr>
        <w:t xml:space="preserve">（评标基准价</w:t>
      </w:r>
      <w:r>
        <w:rPr>
          <w:rFonts w:ascii="Arial" w:hAnsi="Arial" w:cs="Arial" w:eastAsiaTheme="minorEastAsia"/>
          <w:szCs w:val="21"/>
        </w:rPr>
        <w:t xml:space="preserve">/</w:t>
      </w:r>
      <w:r>
        <w:rPr>
          <w:rFonts w:ascii="Arial" w:hAnsi="Arial" w:cs="Arial" w:eastAsiaTheme="minorEastAsia"/>
          <w:szCs w:val="21"/>
        </w:rPr>
        <w:t xml:space="preserve">投标报价）</w:t>
      </w:r>
      <w:r>
        <w:rPr>
          <w:rFonts w:ascii="Arial" w:hAnsi="Arial" w:cs="Arial" w:eastAsiaTheme="minorEastAsia"/>
          <w:szCs w:val="21"/>
        </w:rPr>
        <w:t xml:space="preserve">×</w:t>
      </w:r>
      <w:r>
        <w:rPr>
          <w:rFonts w:ascii="Arial" w:hAnsi="Arial" w:cs="Arial" w:eastAsiaTheme="minorEastAsia"/>
          <w:szCs w:val="21"/>
        </w:rPr>
        <w:t xml:space="preserve">价格权重</w:t>
      </w:r>
      <w:r>
        <w:rPr>
          <w:rFonts w:ascii="Arial" w:hAnsi="Arial" w:cs="Arial" w:eastAsiaTheme="minorEastAsia"/>
          <w:szCs w:val="21"/>
        </w:rPr>
        <w:t xml:space="preserve">×100</w:t>
      </w:r>
      <w:r>
        <w:rPr>
          <w:rFonts w:ascii="Arial" w:hAnsi="Arial" w:cs="Arial" w:eastAsiaTheme="minorEastAsia"/>
          <w:szCs w:val="21"/>
        </w:rPr>
        <w:t xml:space="preserve">；（计算到小数点后二位）</w:t>
      </w:r>
      <w:bookmarkEnd w:id="78"/>
      <w:r/>
      <w:bookmarkEnd w:id="76"/>
      <w:r/>
      <w:bookmarkEnd w:id="77"/>
      <w:r/>
      <w:bookmarkEnd w:id="71"/>
      <w:r/>
      <w:bookmarkEnd w:id="72"/>
      <w:r/>
      <w:bookmarkEnd w:id="79"/>
      <w:r/>
      <w:r/>
    </w:p>
    <w:p>
      <w:pPr>
        <w:numPr>
          <w:ilvl w:val="0"/>
          <w:numId w:val="6"/>
        </w:numPr>
        <w:ind w:firstLine="422"/>
        <w:spacing w:line="400" w:lineRule="exact"/>
        <w:rPr>
          <w:rFonts w:ascii="Arial" w:hAnsi="Arial" w:cs="Arial" w:eastAsiaTheme="minorEastAsia"/>
          <w:b/>
          <w:bCs/>
          <w:color w:val="ff0000"/>
          <w:szCs w:val="21"/>
        </w:rPr>
      </w:pPr>
      <w:r>
        <w:rPr>
          <w:rFonts w:hint="eastAsia" w:ascii="Arial" w:hAnsi="Arial" w:cs="Arial" w:eastAsiaTheme="minorEastAsia"/>
          <w:b/>
          <w:bCs/>
          <w:color w:val="ff0000"/>
          <w:szCs w:val="21"/>
        </w:rPr>
        <w:t xml:space="preserve">技术分（</w:t>
      </w:r>
      <w:r>
        <w:rPr>
          <w:rFonts w:hint="eastAsia" w:ascii="Arial" w:hAnsi="Arial" w:cs="Arial" w:eastAsiaTheme="minorEastAsia"/>
          <w:b/>
          <w:bCs/>
          <w:color w:val="ff0000"/>
          <w:szCs w:val="21"/>
        </w:rPr>
        <w:t xml:space="preserve">90</w:t>
      </w:r>
      <w:r>
        <w:rPr>
          <w:rFonts w:hint="eastAsia" w:ascii="Arial" w:hAnsi="Arial" w:cs="Arial" w:eastAsiaTheme="minorEastAsia"/>
          <w:b/>
          <w:bCs/>
          <w:color w:val="ff0000"/>
          <w:szCs w:val="21"/>
        </w:rPr>
        <w:t xml:space="preserve">分）</w:t>
      </w:r>
      <w:r/>
    </w:p>
    <w:tbl>
      <w:tblPr>
        <w:tblStyle w:val="890"/>
        <w:tblW w:w="8438" w:type="dxa"/>
        <w:tblLayout w:type="fixed"/>
        <w:tblLook w:val="04A0" w:firstRow="1" w:lastRow="0" w:firstColumn="1" w:lastColumn="0" w:noHBand="0" w:noVBand="1"/>
      </w:tblPr>
      <w:tblGrid>
        <w:gridCol w:w="1203"/>
        <w:gridCol w:w="1017"/>
        <w:gridCol w:w="5298"/>
        <w:gridCol w:w="920"/>
      </w:tblGrid>
      <w:tr>
        <w:trPr>
          <w:trHeight w:val="334"/>
        </w:trPr>
        <w:tc>
          <w:tcPr>
            <w:tcW w:w="1203" w:type="dxa"/>
            <w:vAlign w:val="center"/>
            <w:textDirection w:val="lrTb"/>
            <w:noWrap w:val="false"/>
          </w:tcPr>
          <w:p>
            <w:pPr>
              <w:rPr>
                <w:sz w:val="22"/>
              </w:rPr>
            </w:pPr>
            <w:r>
              <w:rPr>
                <w:rFonts w:hint="eastAsia" w:ascii="宋体" w:cs="宋体"/>
                <w:spacing w:val="-2"/>
                <w:sz w:val="22"/>
                <w:szCs w:val="21"/>
              </w:rPr>
              <w:t xml:space="preserve">评审类别</w:t>
            </w:r>
            <w:r>
              <w:rPr>
                <w:rFonts w:ascii="宋体" w:cs="宋体"/>
                <w:sz w:val="22"/>
                <w:szCs w:val="21"/>
              </w:rPr>
              <w:t xml:space="preserve"> </w:t>
            </w:r>
            <w:r/>
          </w:p>
        </w:tc>
        <w:tc>
          <w:tcPr>
            <w:tcBorders>
              <w:bottom w:val="single" w:color="auto" w:sz="4" w:space="0"/>
            </w:tcBorders>
            <w:tcW w:w="1017" w:type="dxa"/>
            <w:vAlign w:val="center"/>
            <w:textDirection w:val="lrTb"/>
            <w:noWrap w:val="false"/>
          </w:tcPr>
          <w:p>
            <w:pPr>
              <w:rPr>
                <w:sz w:val="22"/>
              </w:rPr>
            </w:pPr>
            <w:r>
              <w:rPr>
                <w:rFonts w:hint="eastAsia" w:ascii="宋体" w:cs="宋体"/>
                <w:spacing w:val="-1"/>
                <w:sz w:val="22"/>
                <w:szCs w:val="21"/>
              </w:rPr>
              <w:t xml:space="preserve">评审项</w:t>
            </w:r>
            <w:r>
              <w:rPr>
                <w:rFonts w:ascii="宋体" w:cs="宋体"/>
                <w:sz w:val="22"/>
                <w:szCs w:val="21"/>
              </w:rPr>
              <w:t xml:space="preserve"> </w:t>
            </w:r>
            <w:r/>
          </w:p>
        </w:tc>
        <w:tc>
          <w:tcPr>
            <w:tcW w:w="5298" w:type="dxa"/>
            <w:vAlign w:val="center"/>
            <w:textDirection w:val="lrTb"/>
            <w:noWrap w:val="false"/>
          </w:tcPr>
          <w:p>
            <w:pPr>
              <w:rPr>
                <w:sz w:val="22"/>
              </w:rPr>
            </w:pPr>
            <w:r>
              <w:rPr>
                <w:rFonts w:hint="eastAsia" w:ascii="宋体" w:cs="宋体"/>
                <w:spacing w:val="-2"/>
                <w:sz w:val="22"/>
                <w:szCs w:val="21"/>
              </w:rPr>
              <w:t xml:space="preserve">评审规则</w:t>
            </w:r>
            <w:r>
              <w:rPr>
                <w:rFonts w:ascii="宋体" w:cs="宋体"/>
                <w:sz w:val="22"/>
                <w:szCs w:val="21"/>
              </w:rPr>
              <w:t xml:space="preserve"> </w:t>
            </w:r>
            <w:r/>
          </w:p>
        </w:tc>
        <w:tc>
          <w:tcPr>
            <w:tcW w:w="920" w:type="dxa"/>
            <w:vAlign w:val="center"/>
            <w:textDirection w:val="lrTb"/>
            <w:noWrap w:val="false"/>
          </w:tcPr>
          <w:p>
            <w:pPr>
              <w:rPr>
                <w:sz w:val="22"/>
              </w:rPr>
            </w:pPr>
            <w:r>
              <w:rPr>
                <w:rFonts w:hint="eastAsia" w:ascii="宋体" w:cs="宋体"/>
                <w:spacing w:val="-2"/>
                <w:sz w:val="22"/>
                <w:szCs w:val="21"/>
              </w:rPr>
              <w:t xml:space="preserve">分值</w:t>
            </w:r>
            <w:r>
              <w:rPr>
                <w:rFonts w:ascii="宋体" w:cs="宋体"/>
                <w:sz w:val="22"/>
                <w:szCs w:val="21"/>
              </w:rPr>
              <w:t xml:space="preserve"> </w:t>
            </w:r>
            <w:r/>
          </w:p>
        </w:tc>
      </w:tr>
      <w:tr>
        <w:trPr>
          <w:trHeight w:val="898"/>
        </w:trPr>
        <w:tc>
          <w:tcPr>
            <w:tcW w:w="1203" w:type="dxa"/>
            <w:vAlign w:val="center"/>
            <w:vMerge w:val="restart"/>
            <w:textDirection w:val="lrTb"/>
            <w:noWrap w:val="false"/>
          </w:tcPr>
          <w:p>
            <w:pPr>
              <w:jc w:val="center"/>
              <w:rPr>
                <w:sz w:val="22"/>
              </w:rPr>
            </w:pPr>
            <w:r>
              <w:rPr>
                <w:rFonts w:hint="eastAsia"/>
                <w:sz w:val="22"/>
              </w:rPr>
              <w:t xml:space="preserve">一、技术部分（</w:t>
            </w:r>
            <w:r>
              <w:rPr>
                <w:rFonts w:hint="eastAsia"/>
                <w:sz w:val="22"/>
              </w:rPr>
              <w:t xml:space="preserve">90</w:t>
            </w:r>
            <w:r>
              <w:rPr>
                <w:rFonts w:hint="eastAsia"/>
                <w:sz w:val="22"/>
              </w:rPr>
              <w:t xml:space="preserve">分）</w:t>
            </w:r>
            <w:r/>
          </w:p>
        </w:tc>
        <w:tc>
          <w:tcPr>
            <w:tcBorders>
              <w:top w:val="single" w:color="auto" w:sz="4" w:space="0"/>
              <w:bottom w:val="single" w:color="auto" w:sz="4" w:space="0"/>
            </w:tcBorders>
            <w:tcW w:w="1017" w:type="dxa"/>
            <w:vAlign w:val="center"/>
            <w:textDirection w:val="lrTb"/>
            <w:noWrap w:val="false"/>
          </w:tcPr>
          <w:p>
            <w:pPr>
              <w:rPr>
                <w:rFonts w:ascii="Segoe UI" w:hAnsi="Segoe UI" w:cs="Segoe UI"/>
                <w:szCs w:val="21"/>
              </w:rPr>
            </w:pPr>
            <w:r/>
            <w:bookmarkStart w:id="80" w:name="OLE_LINK94"/>
            <w:r/>
            <w:bookmarkStart w:id="81" w:name="OLE_LINK95"/>
            <w:r>
              <w:rPr>
                <w:rFonts w:hint="eastAsia" w:ascii="宋体" w:hAnsi="宋体" w:cs="宋体"/>
                <w:color w:val="000000"/>
                <w:szCs w:val="21"/>
              </w:rPr>
              <w:t xml:space="preserve">项目理解分析</w:t>
            </w:r>
            <w:bookmarkEnd w:id="80"/>
            <w:r/>
            <w:bookmarkEnd w:id="81"/>
            <w:r/>
            <w:r/>
          </w:p>
        </w:tc>
        <w:tc>
          <w:tcPr>
            <w:tcW w:w="5298" w:type="dxa"/>
            <w:vAlign w:val="center"/>
            <w:textDirection w:val="lrTb"/>
            <w:noWrap w:val="false"/>
          </w:tcPr>
          <w:p>
            <w:pPr>
              <w:pStyle w:val="908"/>
              <w:jc w:val="left"/>
              <w:spacing w:line="256" w:lineRule="exact"/>
              <w:rPr>
                <w:spacing w:val="2"/>
                <w:sz w:val="22"/>
                <w:szCs w:val="21"/>
              </w:rPr>
            </w:pPr>
            <w:r/>
            <w:bookmarkStart w:id="82" w:name="OLE_LINK96"/>
            <w:r/>
            <w:bookmarkStart w:id="83" w:name="OLE_LINK97"/>
            <w:r/>
            <w:bookmarkStart w:id="84" w:name="OLE_LINK98"/>
            <w:r>
              <w:rPr>
                <w:rFonts w:hint="eastAsia"/>
                <w:color w:val="000000"/>
                <w:sz w:val="22"/>
                <w:szCs w:val="22"/>
              </w:rPr>
              <w:t xml:space="preserve">1.</w:t>
            </w:r>
            <w:r>
              <w:rPr>
                <w:rFonts w:hint="eastAsia"/>
                <w:color w:val="000000"/>
                <w:sz w:val="22"/>
                <w:szCs w:val="22"/>
              </w:rPr>
              <w:t xml:space="preserve">投标单位基于对本项目的整体架构及建设情况的认知，阐述对本项目需求的理解和分析，包括但不限于：（1）项目背景；（2）采购需求；（3）总体架构；（4）系统功能。                                                             注：内容清晰完整得8分，一般得4分，不提供不得分。</w:t>
            </w:r>
            <w:bookmarkEnd w:id="82"/>
            <w:r/>
            <w:bookmarkEnd w:id="83"/>
            <w:r/>
            <w:bookmarkEnd w:id="84"/>
            <w:r/>
            <w:r/>
          </w:p>
        </w:tc>
        <w:tc>
          <w:tcPr>
            <w:tcW w:w="920" w:type="dxa"/>
            <w:vAlign w:val="center"/>
            <w:textDirection w:val="lrTb"/>
            <w:noWrap w:val="false"/>
          </w:tcPr>
          <w:p>
            <w:pPr>
              <w:jc w:val="center"/>
              <w:rPr>
                <w:sz w:val="22"/>
              </w:rPr>
            </w:pPr>
            <w:r>
              <w:rPr>
                <w:rFonts w:hint="eastAsia"/>
                <w:sz w:val="22"/>
              </w:rPr>
              <w:t xml:space="preserve">8</w:t>
            </w:r>
            <w:r/>
          </w:p>
        </w:tc>
      </w:tr>
      <w:tr>
        <w:trPr>
          <w:trHeight w:val="898"/>
        </w:trPr>
        <w:tc>
          <w:tcPr>
            <w:tcW w:w="1203" w:type="dxa"/>
            <w:vAlign w:val="center"/>
            <w:vMerge w:val="continue"/>
            <w:textDirection w:val="lrTb"/>
            <w:noWrap w:val="false"/>
          </w:tcPr>
          <w:p>
            <w:pPr>
              <w:jc w:val="cente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85" w:name="OLE_LINK32"/>
            <w:r/>
            <w:bookmarkStart w:id="86" w:name="OLE_LINK99"/>
            <w:r>
              <w:rPr>
                <w:rFonts w:ascii="Segoe UI" w:hAnsi="Segoe UI" w:cs="Segoe UI"/>
                <w:szCs w:val="21"/>
              </w:rPr>
              <w:t xml:space="preserve">培训能力</w:t>
            </w:r>
            <w:bookmarkEnd w:id="85"/>
            <w:r/>
            <w:bookmarkEnd w:id="86"/>
            <w:r/>
            <w:r/>
          </w:p>
        </w:tc>
        <w:tc>
          <w:tcPr>
            <w:tcW w:w="5298" w:type="dxa"/>
            <w:vAlign w:val="center"/>
            <w:textDirection w:val="lrTb"/>
            <w:noWrap w:val="false"/>
          </w:tcPr>
          <w:p>
            <w:pPr>
              <w:pStyle w:val="908"/>
              <w:ind w:left="102"/>
              <w:spacing w:line="256" w:lineRule="exact"/>
              <w:rPr>
                <w:sz w:val="22"/>
              </w:rPr>
            </w:pPr>
            <w:r/>
            <w:bookmarkStart w:id="87" w:name="OLE_LINK33"/>
            <w:r/>
            <w:bookmarkStart w:id="88" w:name="OLE_LINK100"/>
            <w:r/>
            <w:bookmarkStart w:id="89" w:name="OLE_LINK101"/>
            <w:r>
              <w:rPr>
                <w:rFonts w:hint="eastAsia"/>
                <w:spacing w:val="2"/>
                <w:sz w:val="22"/>
                <w:szCs w:val="21"/>
              </w:rPr>
              <w:t xml:space="preserve">2.</w:t>
            </w:r>
            <w:r>
              <w:rPr>
                <w:rFonts w:hint="eastAsia"/>
                <w:spacing w:val="2"/>
                <w:sz w:val="22"/>
                <w:szCs w:val="21"/>
              </w:rPr>
              <w:t xml:space="preserve">投标人具有运营值守人员培训能力；提供的培训计划完全满足</w:t>
            </w:r>
            <w:r>
              <w:rPr>
                <w:rFonts w:hint="eastAsia"/>
                <w:spacing w:val="-2"/>
                <w:sz w:val="22"/>
                <w:szCs w:val="21"/>
              </w:rPr>
              <w:t xml:space="preserve">值守人员上岗要求的得</w:t>
            </w:r>
            <w:r>
              <w:rPr>
                <w:spacing w:val="-2"/>
                <w:sz w:val="22"/>
                <w:szCs w:val="21"/>
              </w:rPr>
              <w:t xml:space="preserve">5</w:t>
            </w:r>
            <w:r>
              <w:rPr>
                <w:rFonts w:hint="eastAsia"/>
                <w:spacing w:val="-2"/>
                <w:sz w:val="22"/>
                <w:szCs w:val="21"/>
              </w:rPr>
              <w:t xml:space="preserve">分，基本满足得</w:t>
            </w:r>
            <w:r>
              <w:rPr>
                <w:spacing w:val="-2"/>
                <w:sz w:val="22"/>
                <w:szCs w:val="21"/>
              </w:rPr>
              <w:t xml:space="preserve">2</w:t>
            </w:r>
            <w:r>
              <w:rPr>
                <w:rFonts w:hint="eastAsia"/>
                <w:spacing w:val="-1"/>
                <w:sz w:val="22"/>
                <w:szCs w:val="21"/>
              </w:rPr>
              <w:t xml:space="preserve">分，不满足或不提</w:t>
            </w:r>
            <w:r>
              <w:rPr>
                <w:rFonts w:hint="eastAsia"/>
                <w:sz w:val="22"/>
              </w:rPr>
              <w:t xml:space="preserve">供不得分</w:t>
            </w:r>
            <w:bookmarkEnd w:id="87"/>
            <w:r>
              <w:rPr>
                <w:rFonts w:hint="eastAsia"/>
                <w:sz w:val="22"/>
              </w:rPr>
              <w:t xml:space="preserve">。</w:t>
            </w:r>
            <w:bookmarkEnd w:id="88"/>
            <w:r/>
            <w:bookmarkEnd w:id="89"/>
            <w:r/>
            <w:r/>
          </w:p>
        </w:tc>
        <w:tc>
          <w:tcPr>
            <w:tcW w:w="920" w:type="dxa"/>
            <w:vAlign w:val="center"/>
            <w:textDirection w:val="lrTb"/>
            <w:noWrap w:val="false"/>
          </w:tcPr>
          <w:p>
            <w:pPr>
              <w:jc w:val="center"/>
              <w:rPr>
                <w:sz w:val="22"/>
              </w:rPr>
            </w:pPr>
            <w:r>
              <w:rPr>
                <w:rFonts w:hint="eastAsia"/>
                <w:sz w:val="22"/>
              </w:rPr>
              <w:t xml:space="preserve">5</w:t>
            </w:r>
            <w:r/>
          </w:p>
        </w:tc>
      </w:tr>
      <w:tr>
        <w:trPr>
          <w:trHeight w:val="1429"/>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90" w:name="OLE_LINK34"/>
            <w:r/>
            <w:bookmarkStart w:id="91" w:name="OLE_LINK102"/>
            <w:r>
              <w:rPr>
                <w:rFonts w:ascii="Segoe UI" w:hAnsi="Segoe UI" w:cs="Segoe UI"/>
                <w:szCs w:val="21"/>
              </w:rPr>
              <w:t xml:space="preserve">运营服务能力</w:t>
            </w:r>
            <w:bookmarkEnd w:id="90"/>
            <w:r/>
            <w:bookmarkEnd w:id="91"/>
            <w:r/>
            <w:r/>
          </w:p>
        </w:tc>
        <w:tc>
          <w:tcPr>
            <w:tcW w:w="5298" w:type="dxa"/>
            <w:vAlign w:val="center"/>
            <w:textDirection w:val="lrTb"/>
            <w:noWrap w:val="false"/>
          </w:tcPr>
          <w:p>
            <w:pPr>
              <w:pStyle w:val="908"/>
              <w:ind w:left="102" w:right="-6"/>
              <w:spacing w:line="256" w:lineRule="exact"/>
              <w:rPr>
                <w:sz w:val="22"/>
              </w:rPr>
            </w:pPr>
            <w:r/>
            <w:bookmarkStart w:id="92" w:name="OLE_LINK35"/>
            <w:r/>
            <w:bookmarkStart w:id="93" w:name="OLE_LINK103"/>
            <w:r/>
            <w:bookmarkStart w:id="94" w:name="OLE_LINK104"/>
            <w:r>
              <w:rPr>
                <w:rFonts w:hint="eastAsia"/>
                <w:spacing w:val="-2"/>
                <w:sz w:val="22"/>
                <w:szCs w:val="21"/>
                <w:lang w:val="en-US"/>
              </w:rPr>
              <w:t xml:space="preserve">3.</w:t>
            </w:r>
            <w:r>
              <w:rPr>
                <w:rFonts w:hint="eastAsia"/>
                <w:spacing w:val="-2"/>
                <w:sz w:val="22"/>
                <w:szCs w:val="21"/>
              </w:rPr>
              <w:t xml:space="preserve">投标人具有运营服务能力；提供运营分析报告，包含警情分析、故障及处理分析、巡查分析、值班分析、安全评估分析，提供的分析报告内容详尽得</w:t>
            </w:r>
            <w:r>
              <w:rPr>
                <w:spacing w:val="-2"/>
                <w:sz w:val="22"/>
                <w:szCs w:val="21"/>
              </w:rPr>
              <w:t xml:space="preserve">5</w:t>
            </w:r>
            <w:r>
              <w:rPr>
                <w:rFonts w:hint="eastAsia"/>
                <w:spacing w:val="-2"/>
                <w:sz w:val="22"/>
                <w:szCs w:val="21"/>
              </w:rPr>
              <w:t xml:space="preserve">分；内容一般、基本涵盖日常运营工作内容</w:t>
            </w:r>
            <w:r>
              <w:rPr>
                <w:rFonts w:hint="eastAsia"/>
                <w:sz w:val="22"/>
                <w:szCs w:val="21"/>
              </w:rPr>
              <w:t xml:space="preserve">得</w:t>
            </w:r>
            <w:r>
              <w:rPr>
                <w:spacing w:val="-53"/>
                <w:sz w:val="22"/>
                <w:szCs w:val="21"/>
              </w:rPr>
              <w:t xml:space="preserve"> </w:t>
            </w:r>
            <w:r>
              <w:rPr>
                <w:spacing w:val="-2"/>
                <w:sz w:val="22"/>
                <w:szCs w:val="21"/>
              </w:rPr>
              <w:t xml:space="preserve">2</w:t>
            </w:r>
            <w:r>
              <w:rPr>
                <w:rFonts w:hint="eastAsia"/>
                <w:spacing w:val="-2"/>
                <w:sz w:val="22"/>
                <w:szCs w:val="21"/>
              </w:rPr>
              <w:t xml:space="preserve">分；报告缺项少项或未提供不得分</w:t>
            </w:r>
            <w:bookmarkEnd w:id="92"/>
            <w:r>
              <w:rPr>
                <w:rFonts w:hint="eastAsia"/>
                <w:spacing w:val="-2"/>
                <w:sz w:val="22"/>
                <w:szCs w:val="21"/>
              </w:rPr>
              <w:t xml:space="preserve">。</w:t>
            </w:r>
            <w:bookmarkEnd w:id="93"/>
            <w:r/>
            <w:bookmarkEnd w:id="94"/>
            <w:r/>
            <w:r/>
          </w:p>
        </w:tc>
        <w:tc>
          <w:tcPr>
            <w:tcW w:w="920" w:type="dxa"/>
            <w:vAlign w:val="center"/>
            <w:textDirection w:val="lrTb"/>
            <w:noWrap w:val="false"/>
          </w:tcPr>
          <w:p>
            <w:pPr>
              <w:jc w:val="center"/>
              <w:rPr>
                <w:sz w:val="22"/>
              </w:rPr>
            </w:pPr>
            <w:r>
              <w:rPr>
                <w:rFonts w:hint="eastAsia"/>
                <w:sz w:val="22"/>
              </w:rPr>
              <w:t xml:space="preserve">5</w:t>
            </w:r>
            <w:r/>
          </w:p>
        </w:tc>
      </w:tr>
      <w:tr>
        <w:trPr>
          <w:trHeight w:val="1574"/>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95" w:name="OLE_LINK105"/>
            <w:r/>
            <w:bookmarkStart w:id="96" w:name="OLE_LINK106"/>
            <w:r>
              <w:rPr>
                <w:rFonts w:ascii="Segoe UI" w:hAnsi="Segoe UI" w:cs="Segoe UI"/>
                <w:szCs w:val="21"/>
              </w:rPr>
              <w:t xml:space="preserve">警情处理</w:t>
            </w:r>
            <w:bookmarkEnd w:id="95"/>
            <w:r/>
            <w:bookmarkEnd w:id="96"/>
            <w:r/>
            <w:r/>
          </w:p>
        </w:tc>
        <w:tc>
          <w:tcPr>
            <w:tcW w:w="5298" w:type="dxa"/>
            <w:vAlign w:val="center"/>
            <w:textDirection w:val="lrTb"/>
            <w:noWrap w:val="false"/>
          </w:tcPr>
          <w:p>
            <w:pPr>
              <w:pStyle w:val="908"/>
              <w:ind w:left="102"/>
              <w:spacing w:line="256" w:lineRule="exact"/>
              <w:rPr>
                <w:sz w:val="22"/>
              </w:rPr>
            </w:pPr>
            <w:r/>
            <w:bookmarkStart w:id="97" w:name="OLE_LINK38"/>
            <w:r>
              <w:rPr>
                <w:rFonts w:hint="eastAsia"/>
                <w:spacing w:val="2"/>
                <w:sz w:val="22"/>
                <w:szCs w:val="21"/>
                <w:lang w:val="en-US"/>
              </w:rPr>
              <w:t xml:space="preserve">4.</w:t>
            </w:r>
            <w:r>
              <w:rPr>
                <w:rFonts w:hint="eastAsia"/>
                <w:spacing w:val="2"/>
                <w:sz w:val="22"/>
                <w:szCs w:val="21"/>
              </w:rPr>
              <w:t xml:space="preserve">投标人具有警情处理经验；提供合理的日常警情处理流程，根</w:t>
            </w:r>
            <w:r>
              <w:rPr>
                <w:rFonts w:hint="eastAsia"/>
                <w:spacing w:val="-2"/>
                <w:sz w:val="22"/>
                <w:szCs w:val="21"/>
              </w:rPr>
              <w:t xml:space="preserve">据流程的合理性、科学性进行综合评分，流程科学、合理，操作性</w:t>
            </w:r>
            <w:r>
              <w:rPr>
                <w:rFonts w:hint="eastAsia"/>
                <w:sz w:val="22"/>
                <w:szCs w:val="21"/>
              </w:rPr>
              <w:t xml:space="preserve">强得</w:t>
            </w:r>
            <w:r>
              <w:rPr>
                <w:spacing w:val="-2"/>
                <w:sz w:val="22"/>
                <w:szCs w:val="21"/>
              </w:rPr>
              <w:t xml:space="preserve">5</w:t>
            </w:r>
            <w:r>
              <w:rPr>
                <w:rFonts w:hint="eastAsia"/>
                <w:spacing w:val="-2"/>
                <w:sz w:val="22"/>
                <w:szCs w:val="21"/>
              </w:rPr>
              <w:t xml:space="preserve">分；流程具有一定操作性，无逻辑错误得</w:t>
            </w:r>
            <w:r>
              <w:rPr>
                <w:spacing w:val="-2"/>
                <w:sz w:val="22"/>
                <w:szCs w:val="21"/>
              </w:rPr>
              <w:t xml:space="preserve">2</w:t>
            </w:r>
            <w:r>
              <w:rPr>
                <w:rFonts w:hint="eastAsia"/>
                <w:spacing w:val="-1"/>
                <w:sz w:val="22"/>
                <w:szCs w:val="21"/>
              </w:rPr>
              <w:t xml:space="preserve">分；流程存</w:t>
            </w:r>
            <w:r>
              <w:rPr>
                <w:rFonts w:hint="eastAsia"/>
                <w:spacing w:val="-2"/>
                <w:sz w:val="22"/>
                <w:szCs w:val="21"/>
              </w:rPr>
              <w:t xml:space="preserve">在逻辑错误未提供不得分</w:t>
            </w:r>
            <w:bookmarkEnd w:id="97"/>
            <w:r>
              <w:rPr>
                <w:rFonts w:hint="eastAsia"/>
                <w:spacing w:val="-2"/>
                <w:sz w:val="22"/>
                <w:szCs w:val="21"/>
              </w:rPr>
              <w:t xml:space="preserve">。</w:t>
            </w:r>
            <w:r/>
          </w:p>
        </w:tc>
        <w:tc>
          <w:tcPr>
            <w:tcW w:w="920" w:type="dxa"/>
            <w:vAlign w:val="center"/>
            <w:textDirection w:val="lrTb"/>
            <w:noWrap w:val="false"/>
          </w:tcPr>
          <w:p>
            <w:pPr>
              <w:jc w:val="center"/>
              <w:rPr>
                <w:sz w:val="22"/>
              </w:rPr>
            </w:pPr>
            <w:r>
              <w:rPr>
                <w:rFonts w:hint="eastAsia"/>
                <w:sz w:val="22"/>
              </w:rPr>
              <w:t xml:space="preserve">5</w:t>
            </w:r>
            <w:r/>
          </w:p>
        </w:tc>
      </w:tr>
      <w:tr>
        <w:trPr>
          <w:trHeight w:val="1581"/>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98" w:name="OLE_LINK39"/>
            <w:r/>
            <w:bookmarkStart w:id="99" w:name="OLE_LINK107"/>
            <w:r>
              <w:rPr>
                <w:rFonts w:ascii="Segoe UI" w:hAnsi="Segoe UI" w:cs="Segoe UI"/>
                <w:szCs w:val="21"/>
              </w:rPr>
              <w:t xml:space="preserve">故障处理</w:t>
            </w:r>
            <w:bookmarkEnd w:id="98"/>
            <w:r/>
            <w:bookmarkEnd w:id="99"/>
            <w:r/>
            <w:r/>
          </w:p>
        </w:tc>
        <w:tc>
          <w:tcPr>
            <w:tcW w:w="5298" w:type="dxa"/>
            <w:vAlign w:val="center"/>
            <w:textDirection w:val="lrTb"/>
            <w:noWrap w:val="false"/>
          </w:tcPr>
          <w:p>
            <w:pPr>
              <w:pStyle w:val="908"/>
              <w:ind w:left="102" w:right="-6"/>
              <w:spacing w:line="256" w:lineRule="exact"/>
              <w:rPr>
                <w:sz w:val="22"/>
              </w:rPr>
            </w:pPr>
            <w:r/>
            <w:bookmarkStart w:id="100" w:name="OLE_LINK108"/>
            <w:r/>
            <w:bookmarkStart w:id="101" w:name="OLE_LINK109"/>
            <w:r>
              <w:rPr>
                <w:rFonts w:hint="eastAsia"/>
                <w:spacing w:val="-2"/>
                <w:sz w:val="22"/>
                <w:szCs w:val="21"/>
                <w:lang w:val="en-US"/>
              </w:rPr>
              <w:t xml:space="preserve">5</w:t>
            </w:r>
            <w:bookmarkStart w:id="102" w:name="OLE_LINK40"/>
            <w:r>
              <w:rPr>
                <w:rFonts w:hint="eastAsia"/>
                <w:spacing w:val="-2"/>
                <w:sz w:val="22"/>
                <w:szCs w:val="21"/>
              </w:rPr>
              <w:t xml:space="preserve">.</w:t>
            </w:r>
            <w:r>
              <w:rPr>
                <w:rFonts w:hint="eastAsia"/>
                <w:spacing w:val="-2"/>
                <w:sz w:val="22"/>
                <w:szCs w:val="21"/>
              </w:rPr>
              <w:t xml:space="preserve">投标人具有故障处理经验；提供科学标准化日常故障处理流程，根据流程的合理性、科学性进行综合评分，流程科学、合理，操作</w:t>
            </w:r>
            <w:r>
              <w:rPr>
                <w:rFonts w:hint="eastAsia"/>
                <w:sz w:val="22"/>
                <w:szCs w:val="21"/>
              </w:rPr>
              <w:t xml:space="preserve">性强得</w:t>
            </w:r>
            <w:r>
              <w:rPr>
                <w:spacing w:val="-38"/>
                <w:sz w:val="22"/>
                <w:szCs w:val="21"/>
              </w:rPr>
              <w:t xml:space="preserve"> </w:t>
            </w:r>
            <w:r>
              <w:rPr>
                <w:spacing w:val="-2"/>
                <w:sz w:val="22"/>
                <w:szCs w:val="21"/>
              </w:rPr>
              <w:t xml:space="preserve">5</w:t>
            </w:r>
            <w:r>
              <w:rPr>
                <w:rFonts w:hint="eastAsia"/>
                <w:spacing w:val="-2"/>
                <w:sz w:val="22"/>
                <w:szCs w:val="21"/>
              </w:rPr>
              <w:t xml:space="preserve">分；流程具有一定操作性，无逻辑错误得</w:t>
            </w:r>
            <w:r>
              <w:rPr>
                <w:spacing w:val="-35"/>
                <w:sz w:val="22"/>
                <w:szCs w:val="21"/>
              </w:rPr>
              <w:t xml:space="preserve"> </w:t>
            </w:r>
            <w:r>
              <w:rPr>
                <w:spacing w:val="-2"/>
                <w:sz w:val="22"/>
                <w:szCs w:val="21"/>
              </w:rPr>
              <w:t xml:space="preserve">2</w:t>
            </w:r>
            <w:r>
              <w:rPr>
                <w:rFonts w:hint="eastAsia"/>
                <w:spacing w:val="-1"/>
                <w:sz w:val="22"/>
                <w:szCs w:val="21"/>
              </w:rPr>
              <w:t xml:space="preserve">分；流程</w:t>
            </w:r>
            <w:r>
              <w:rPr>
                <w:rFonts w:hint="eastAsia"/>
                <w:spacing w:val="-2"/>
                <w:sz w:val="22"/>
                <w:szCs w:val="21"/>
              </w:rPr>
              <w:t xml:space="preserve">存在逻辑错误或未提供不得分</w:t>
            </w:r>
            <w:bookmarkEnd w:id="102"/>
            <w:r>
              <w:rPr>
                <w:rFonts w:hint="eastAsia"/>
                <w:spacing w:val="-2"/>
                <w:sz w:val="22"/>
                <w:szCs w:val="21"/>
              </w:rPr>
              <w:t xml:space="preserve">。</w:t>
            </w:r>
            <w:bookmarkEnd w:id="100"/>
            <w:r/>
            <w:bookmarkEnd w:id="101"/>
            <w:r/>
            <w:r/>
          </w:p>
        </w:tc>
        <w:tc>
          <w:tcPr>
            <w:tcW w:w="920" w:type="dxa"/>
            <w:vAlign w:val="center"/>
            <w:textDirection w:val="lrTb"/>
            <w:noWrap w:val="false"/>
          </w:tcPr>
          <w:p>
            <w:pPr>
              <w:jc w:val="center"/>
              <w:rPr>
                <w:sz w:val="22"/>
              </w:rPr>
            </w:pPr>
            <w:r>
              <w:rPr>
                <w:rFonts w:hint="eastAsia"/>
                <w:sz w:val="22"/>
              </w:rPr>
              <w:t xml:space="preserve">5</w:t>
            </w:r>
            <w:r/>
          </w:p>
        </w:tc>
      </w:tr>
      <w:tr>
        <w:trPr>
          <w:trHeight w:val="1303"/>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03" w:name="OLE_LINK41"/>
            <w:r/>
            <w:bookmarkStart w:id="104" w:name="OLE_LINK110"/>
            <w:r>
              <w:rPr>
                <w:rFonts w:ascii="Segoe UI" w:hAnsi="Segoe UI" w:cs="Segoe UI"/>
                <w:szCs w:val="21"/>
              </w:rPr>
              <w:t xml:space="preserve">运营人员管理办法</w:t>
            </w:r>
            <w:bookmarkEnd w:id="103"/>
            <w:r/>
            <w:bookmarkEnd w:id="104"/>
            <w:r/>
            <w:r/>
          </w:p>
        </w:tc>
        <w:tc>
          <w:tcPr>
            <w:tcW w:w="5298" w:type="dxa"/>
            <w:vAlign w:val="center"/>
            <w:textDirection w:val="lrTb"/>
            <w:noWrap w:val="false"/>
          </w:tcPr>
          <w:p>
            <w:pPr>
              <w:pStyle w:val="908"/>
              <w:ind w:left="102"/>
              <w:spacing w:line="258" w:lineRule="exact"/>
              <w:rPr>
                <w:sz w:val="22"/>
              </w:rPr>
            </w:pPr>
            <w:r/>
            <w:bookmarkStart w:id="105" w:name="OLE_LINK111"/>
            <w:r/>
            <w:bookmarkStart w:id="106" w:name="OLE_LINK112"/>
            <w:r>
              <w:rPr>
                <w:rFonts w:hint="eastAsia"/>
                <w:spacing w:val="2"/>
                <w:sz w:val="22"/>
                <w:szCs w:val="21"/>
                <w:lang w:val="en-US"/>
              </w:rPr>
              <w:t xml:space="preserve">6</w:t>
            </w:r>
            <w:bookmarkStart w:id="107" w:name="OLE_LINK42"/>
            <w:r>
              <w:rPr>
                <w:rFonts w:hint="eastAsia"/>
                <w:spacing w:val="2"/>
                <w:sz w:val="22"/>
                <w:szCs w:val="21"/>
              </w:rPr>
              <w:t xml:space="preserve">.</w:t>
            </w:r>
            <w:r>
              <w:rPr>
                <w:rFonts w:hint="eastAsia"/>
                <w:spacing w:val="2"/>
                <w:sz w:val="22"/>
                <w:szCs w:val="21"/>
              </w:rPr>
              <w:t xml:space="preserve">投标人具有完善的运营人员管理办法；提供的人员管理办法完</w:t>
            </w:r>
            <w:r>
              <w:rPr>
                <w:rFonts w:hint="eastAsia"/>
                <w:spacing w:val="-1"/>
                <w:sz w:val="22"/>
                <w:szCs w:val="21"/>
              </w:rPr>
              <w:t xml:space="preserve">善、考核方式合理得</w:t>
            </w:r>
            <w:r>
              <w:rPr>
                <w:spacing w:val="-38"/>
                <w:sz w:val="22"/>
                <w:szCs w:val="21"/>
              </w:rPr>
              <w:t xml:space="preserve"> </w:t>
            </w:r>
            <w:r>
              <w:rPr>
                <w:spacing w:val="-2"/>
                <w:sz w:val="22"/>
                <w:szCs w:val="21"/>
              </w:rPr>
              <w:t xml:space="preserve">5</w:t>
            </w:r>
            <w:r>
              <w:rPr>
                <w:rFonts w:hint="eastAsia"/>
                <w:spacing w:val="-2"/>
                <w:sz w:val="22"/>
                <w:szCs w:val="21"/>
              </w:rPr>
              <w:t xml:space="preserve">分；人员管理办法基本满足日常人员管理需求、考核方式无偏差得</w:t>
            </w:r>
            <w:r>
              <w:rPr>
                <w:spacing w:val="-2"/>
                <w:sz w:val="22"/>
                <w:szCs w:val="21"/>
              </w:rPr>
              <w:t xml:space="preserve">2</w:t>
            </w:r>
            <w:r>
              <w:rPr>
                <w:rFonts w:hint="eastAsia"/>
                <w:spacing w:val="-2"/>
                <w:sz w:val="22"/>
                <w:szCs w:val="21"/>
              </w:rPr>
              <w:t xml:space="preserve">分；管理办法无法实施或不提供不得</w:t>
            </w:r>
            <w:r>
              <w:rPr>
                <w:rFonts w:hint="eastAsia"/>
                <w:sz w:val="22"/>
                <w:szCs w:val="21"/>
              </w:rPr>
              <w:t xml:space="preserve">分</w:t>
            </w:r>
            <w:bookmarkEnd w:id="107"/>
            <w:r>
              <w:rPr>
                <w:rFonts w:hint="eastAsia"/>
                <w:sz w:val="22"/>
                <w:szCs w:val="21"/>
              </w:rPr>
              <w:t xml:space="preserve">。</w:t>
            </w:r>
            <w:bookmarkEnd w:id="105"/>
            <w:r/>
            <w:bookmarkEnd w:id="106"/>
            <w:r/>
            <w:r/>
          </w:p>
        </w:tc>
        <w:tc>
          <w:tcPr>
            <w:tcW w:w="920" w:type="dxa"/>
            <w:vAlign w:val="center"/>
            <w:textDirection w:val="lrTb"/>
            <w:noWrap w:val="false"/>
          </w:tcPr>
          <w:p>
            <w:pPr>
              <w:jc w:val="center"/>
              <w:rPr>
                <w:sz w:val="22"/>
              </w:rPr>
            </w:pPr>
            <w:r>
              <w:rPr>
                <w:rFonts w:hint="eastAsia"/>
                <w:sz w:val="22"/>
              </w:rPr>
              <w:t xml:space="preserve">5</w:t>
            </w:r>
            <w:r/>
          </w:p>
        </w:tc>
      </w:tr>
      <w:tr>
        <w:trPr>
          <w:trHeight w:val="1294"/>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08" w:name="OLE_LINK43"/>
            <w:r>
              <w:rPr>
                <w:rFonts w:ascii="Segoe UI" w:hAnsi="Segoe UI" w:cs="Segoe UI"/>
                <w:szCs w:val="21"/>
              </w:rPr>
              <w:t xml:space="preserve">应急预案</w:t>
            </w:r>
            <w:bookmarkEnd w:id="108"/>
            <w:r/>
            <w:r/>
          </w:p>
        </w:tc>
        <w:tc>
          <w:tcPr>
            <w:tcW w:w="5298" w:type="dxa"/>
            <w:vAlign w:val="center"/>
            <w:textDirection w:val="lrTb"/>
            <w:noWrap w:val="false"/>
          </w:tcPr>
          <w:p>
            <w:pPr>
              <w:pStyle w:val="908"/>
              <w:ind w:left="102"/>
              <w:spacing w:line="248" w:lineRule="exact"/>
              <w:rPr>
                <w:sz w:val="22"/>
              </w:rPr>
            </w:pPr>
            <w:r/>
            <w:bookmarkStart w:id="109" w:name="OLE_LINK113"/>
            <w:r>
              <w:rPr>
                <w:rFonts w:hint="eastAsia"/>
                <w:spacing w:val="2"/>
                <w:sz w:val="22"/>
                <w:szCs w:val="21"/>
                <w:lang w:val="en-US"/>
              </w:rPr>
              <w:t xml:space="preserve">7</w:t>
            </w:r>
            <w:bookmarkStart w:id="110" w:name="OLE_LINK44"/>
            <w:r>
              <w:rPr>
                <w:rFonts w:hint="eastAsia"/>
                <w:spacing w:val="2"/>
                <w:sz w:val="22"/>
                <w:szCs w:val="21"/>
              </w:rPr>
              <w:t xml:space="preserve">.</w:t>
            </w:r>
            <w:r>
              <w:rPr>
                <w:rFonts w:hint="eastAsia"/>
                <w:spacing w:val="2"/>
                <w:sz w:val="22"/>
                <w:szCs w:val="21"/>
              </w:rPr>
              <w:t xml:space="preserve">投标人具有紧急事件有效处置预案；提供的应急预案科学性、</w:t>
            </w:r>
            <w:r>
              <w:rPr>
                <w:rFonts w:hint="eastAsia"/>
                <w:spacing w:val="-1"/>
                <w:sz w:val="22"/>
                <w:szCs w:val="21"/>
              </w:rPr>
              <w:t xml:space="preserve">操作性强得</w:t>
            </w:r>
            <w:r>
              <w:rPr>
                <w:spacing w:val="-2"/>
                <w:sz w:val="22"/>
                <w:szCs w:val="21"/>
              </w:rPr>
              <w:t xml:space="preserve">5</w:t>
            </w:r>
            <w:r>
              <w:rPr>
                <w:rFonts w:hint="eastAsia"/>
                <w:spacing w:val="-2"/>
                <w:sz w:val="22"/>
                <w:szCs w:val="21"/>
              </w:rPr>
              <w:t xml:space="preserve">分；预案具有一定的操作性、可靠性得</w:t>
            </w:r>
            <w:r>
              <w:rPr>
                <w:spacing w:val="-2"/>
                <w:sz w:val="22"/>
                <w:szCs w:val="21"/>
              </w:rPr>
              <w:t xml:space="preserve">2</w:t>
            </w:r>
            <w:r>
              <w:rPr>
                <w:rFonts w:hint="eastAsia"/>
                <w:spacing w:val="-1"/>
                <w:sz w:val="22"/>
                <w:szCs w:val="21"/>
              </w:rPr>
              <w:t xml:space="preserve">分；预</w:t>
            </w:r>
            <w:r>
              <w:rPr>
                <w:rFonts w:hint="eastAsia"/>
                <w:spacing w:val="-2"/>
                <w:sz w:val="22"/>
                <w:szCs w:val="21"/>
              </w:rPr>
              <w:t xml:space="preserve">案不能满足日常紧急事件处置需求或不提供不得分</w:t>
            </w:r>
            <w:bookmarkEnd w:id="110"/>
            <w:r>
              <w:rPr>
                <w:rFonts w:hint="eastAsia"/>
                <w:spacing w:val="-2"/>
                <w:sz w:val="22"/>
                <w:szCs w:val="21"/>
              </w:rPr>
              <w:t xml:space="preserve">。</w:t>
            </w:r>
            <w:bookmarkEnd w:id="109"/>
            <w:r/>
            <w:r/>
          </w:p>
        </w:tc>
        <w:tc>
          <w:tcPr>
            <w:tcW w:w="920" w:type="dxa"/>
            <w:vAlign w:val="center"/>
            <w:textDirection w:val="lrTb"/>
            <w:noWrap w:val="false"/>
          </w:tcPr>
          <w:p>
            <w:pPr>
              <w:jc w:val="center"/>
              <w:rPr>
                <w:sz w:val="22"/>
              </w:rPr>
            </w:pPr>
            <w:r>
              <w:rPr>
                <w:rFonts w:hint="eastAsia"/>
                <w:sz w:val="22"/>
              </w:rPr>
              <w:t xml:space="preserve">5</w:t>
            </w:r>
            <w:r/>
          </w:p>
        </w:tc>
      </w:tr>
      <w:tr>
        <w:trPr>
          <w:trHeight w:val="1441"/>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11" w:name="OLE_LINK45"/>
            <w:r/>
            <w:bookmarkStart w:id="112" w:name="OLE_LINK46"/>
            <w:r>
              <w:rPr>
                <w:rFonts w:ascii="Segoe UI" w:hAnsi="Segoe UI" w:cs="Segoe UI"/>
                <w:szCs w:val="21"/>
                <w:shd w:val="clear" w:color="auto" w:fill="ffffff"/>
              </w:rPr>
              <w:t xml:space="preserve">服务响应</w:t>
            </w:r>
            <w:bookmarkEnd w:id="111"/>
            <w:r/>
            <w:bookmarkEnd w:id="112"/>
            <w:r/>
            <w:r/>
          </w:p>
        </w:tc>
        <w:tc>
          <w:tcPr>
            <w:tcW w:w="5298" w:type="dxa"/>
            <w:vAlign w:val="center"/>
            <w:textDirection w:val="lrTb"/>
            <w:noWrap w:val="false"/>
          </w:tcPr>
          <w:p>
            <w:pPr>
              <w:pStyle w:val="908"/>
              <w:ind w:left="102"/>
              <w:spacing w:line="246" w:lineRule="exact"/>
              <w:rPr>
                <w:sz w:val="22"/>
              </w:rPr>
            </w:pPr>
            <w:r/>
            <w:bookmarkStart w:id="113" w:name="OLE_LINK114"/>
            <w:r/>
            <w:bookmarkStart w:id="114" w:name="OLE_LINK115"/>
            <w:r>
              <w:rPr>
                <w:rFonts w:hint="eastAsia"/>
                <w:spacing w:val="2"/>
                <w:sz w:val="22"/>
                <w:szCs w:val="21"/>
                <w:lang w:val="en-US"/>
              </w:rPr>
              <w:t xml:space="preserve">8</w:t>
            </w:r>
            <w:bookmarkStart w:id="115" w:name="OLE_LINK47"/>
            <w:r>
              <w:rPr>
                <w:rFonts w:hint="eastAsia"/>
                <w:spacing w:val="2"/>
                <w:sz w:val="22"/>
                <w:szCs w:val="21"/>
              </w:rPr>
              <w:t xml:space="preserve">.</w:t>
            </w:r>
            <w:r>
              <w:rPr>
                <w:rFonts w:hint="eastAsia"/>
                <w:spacing w:val="2"/>
                <w:sz w:val="22"/>
                <w:szCs w:val="21"/>
              </w:rPr>
              <w:t xml:space="preserve">为保证服务及时性，投标人提供及时、合理的服务响应时间，</w:t>
            </w:r>
            <w:r>
              <w:rPr>
                <w:rFonts w:hint="eastAsia"/>
                <w:spacing w:val="5"/>
                <w:sz w:val="22"/>
                <w:szCs w:val="21"/>
              </w:rPr>
              <w:t xml:space="preserve">要求提供的服务响应时间完全</w:t>
            </w:r>
            <w:r>
              <w:rPr>
                <w:rFonts w:hint="eastAsia"/>
                <w:spacing w:val="5"/>
                <w:sz w:val="22"/>
                <w:szCs w:val="21"/>
              </w:rPr>
              <w:t xml:space="preserve">满足线</w:t>
            </w:r>
            <w:r>
              <w:rPr>
                <w:rFonts w:hint="eastAsia"/>
                <w:spacing w:val="5"/>
                <w:sz w:val="22"/>
                <w:szCs w:val="21"/>
              </w:rPr>
              <w:t xml:space="preserve">上运营服务的时效性要求得</w:t>
            </w:r>
            <w:r>
              <w:rPr>
                <w:sz w:val="22"/>
                <w:szCs w:val="21"/>
              </w:rPr>
              <w:t xml:space="preserve">5</w:t>
            </w:r>
            <w:r>
              <w:rPr>
                <w:rFonts w:hint="eastAsia"/>
                <w:sz w:val="22"/>
                <w:szCs w:val="21"/>
              </w:rPr>
              <w:t xml:space="preserve">分</w:t>
            </w:r>
            <w:r>
              <w:rPr>
                <w:rFonts w:hint="eastAsia"/>
                <w:spacing w:val="-44"/>
                <w:sz w:val="22"/>
                <w:szCs w:val="21"/>
              </w:rPr>
              <w:t xml:space="preserve">；</w:t>
            </w:r>
            <w:r>
              <w:rPr>
                <w:rFonts w:hint="eastAsia"/>
                <w:spacing w:val="-3"/>
                <w:sz w:val="22"/>
                <w:szCs w:val="21"/>
              </w:rPr>
              <w:t xml:space="preserve">基</w:t>
            </w:r>
            <w:r>
              <w:rPr>
                <w:rFonts w:hint="eastAsia"/>
                <w:sz w:val="22"/>
                <w:szCs w:val="21"/>
              </w:rPr>
              <w:t xml:space="preserve">本</w:t>
            </w:r>
            <w:r>
              <w:rPr>
                <w:rFonts w:hint="eastAsia"/>
                <w:spacing w:val="-3"/>
                <w:sz w:val="22"/>
                <w:szCs w:val="21"/>
              </w:rPr>
              <w:t xml:space="preserve">满</w:t>
            </w:r>
            <w:r>
              <w:rPr>
                <w:rFonts w:hint="eastAsia"/>
                <w:sz w:val="22"/>
                <w:szCs w:val="21"/>
              </w:rPr>
              <w:t xml:space="preserve">足</w:t>
            </w:r>
            <w:r>
              <w:rPr>
                <w:rFonts w:hint="eastAsia"/>
                <w:spacing w:val="-3"/>
                <w:sz w:val="22"/>
                <w:szCs w:val="21"/>
              </w:rPr>
              <w:t xml:space="preserve">日</w:t>
            </w:r>
            <w:r>
              <w:rPr>
                <w:rFonts w:hint="eastAsia"/>
                <w:sz w:val="22"/>
                <w:szCs w:val="21"/>
              </w:rPr>
              <w:t xml:space="preserve">常</w:t>
            </w:r>
            <w:r>
              <w:rPr>
                <w:rFonts w:hint="eastAsia"/>
                <w:spacing w:val="-3"/>
                <w:sz w:val="22"/>
                <w:szCs w:val="21"/>
              </w:rPr>
              <w:t xml:space="preserve">线上</w:t>
            </w:r>
            <w:r>
              <w:rPr>
                <w:rFonts w:hint="eastAsia"/>
                <w:sz w:val="22"/>
                <w:szCs w:val="21"/>
              </w:rPr>
              <w:t xml:space="preserve">值守</w:t>
            </w:r>
            <w:r>
              <w:rPr>
                <w:rFonts w:hint="eastAsia"/>
                <w:spacing w:val="-3"/>
                <w:sz w:val="22"/>
                <w:szCs w:val="21"/>
              </w:rPr>
              <w:t xml:space="preserve">任</w:t>
            </w:r>
            <w:r>
              <w:rPr>
                <w:rFonts w:hint="eastAsia"/>
                <w:sz w:val="22"/>
                <w:szCs w:val="21"/>
              </w:rPr>
              <w:t xml:space="preserve">务</w:t>
            </w:r>
            <w:r>
              <w:rPr>
                <w:rFonts w:hint="eastAsia"/>
                <w:spacing w:val="-3"/>
                <w:sz w:val="22"/>
                <w:szCs w:val="21"/>
              </w:rPr>
              <w:t xml:space="preserve">的</w:t>
            </w:r>
            <w:r>
              <w:rPr>
                <w:rFonts w:hint="eastAsia"/>
                <w:sz w:val="22"/>
                <w:szCs w:val="21"/>
              </w:rPr>
              <w:t xml:space="preserve">时</w:t>
            </w:r>
            <w:r>
              <w:rPr>
                <w:rFonts w:hint="eastAsia"/>
                <w:spacing w:val="-3"/>
                <w:sz w:val="22"/>
                <w:szCs w:val="21"/>
              </w:rPr>
              <w:t xml:space="preserve">效</w:t>
            </w:r>
            <w:r>
              <w:rPr>
                <w:rFonts w:hint="eastAsia"/>
                <w:sz w:val="22"/>
                <w:szCs w:val="21"/>
              </w:rPr>
              <w:t xml:space="preserve">性</w:t>
            </w:r>
            <w:r>
              <w:rPr>
                <w:rFonts w:hint="eastAsia"/>
                <w:spacing w:val="-3"/>
                <w:sz w:val="22"/>
                <w:szCs w:val="21"/>
              </w:rPr>
              <w:t xml:space="preserve">要求</w:t>
            </w:r>
            <w:r>
              <w:rPr>
                <w:rFonts w:hint="eastAsia"/>
                <w:sz w:val="22"/>
                <w:szCs w:val="21"/>
              </w:rPr>
              <w:t xml:space="preserve">得</w:t>
            </w:r>
            <w:r>
              <w:rPr>
                <w:sz w:val="22"/>
                <w:szCs w:val="21"/>
              </w:rPr>
              <w:t xml:space="preserve">2</w:t>
            </w:r>
            <w:r>
              <w:rPr>
                <w:rFonts w:hint="eastAsia"/>
                <w:sz w:val="22"/>
                <w:szCs w:val="21"/>
              </w:rPr>
              <w:t xml:space="preserve">分</w:t>
            </w:r>
            <w:r>
              <w:rPr>
                <w:rFonts w:hint="eastAsia"/>
                <w:spacing w:val="-44"/>
                <w:sz w:val="22"/>
                <w:szCs w:val="21"/>
              </w:rPr>
              <w:t xml:space="preserve">；</w:t>
            </w:r>
            <w:r>
              <w:rPr>
                <w:rFonts w:hint="eastAsia"/>
                <w:spacing w:val="-3"/>
                <w:sz w:val="22"/>
                <w:szCs w:val="21"/>
              </w:rPr>
              <w:t xml:space="preserve">服</w:t>
            </w:r>
            <w:r>
              <w:rPr>
                <w:rFonts w:hint="eastAsia"/>
                <w:sz w:val="22"/>
                <w:szCs w:val="21"/>
              </w:rPr>
              <w:t xml:space="preserve">务响</w:t>
            </w:r>
            <w:r>
              <w:rPr>
                <w:rFonts w:hint="eastAsia"/>
                <w:spacing w:val="-2"/>
                <w:sz w:val="22"/>
                <w:szCs w:val="21"/>
              </w:rPr>
              <w:t xml:space="preserve">应时效差或不提供不得分</w:t>
            </w:r>
            <w:bookmarkEnd w:id="115"/>
            <w:r>
              <w:rPr>
                <w:rFonts w:hint="eastAsia"/>
                <w:spacing w:val="-2"/>
                <w:sz w:val="22"/>
                <w:szCs w:val="21"/>
              </w:rPr>
              <w:t xml:space="preserve">。</w:t>
            </w:r>
            <w:bookmarkEnd w:id="113"/>
            <w:r/>
            <w:bookmarkEnd w:id="114"/>
            <w:r/>
            <w:r/>
          </w:p>
        </w:tc>
        <w:tc>
          <w:tcPr>
            <w:tcW w:w="920" w:type="dxa"/>
            <w:vAlign w:val="center"/>
            <w:textDirection w:val="lrTb"/>
            <w:noWrap w:val="false"/>
          </w:tcPr>
          <w:p>
            <w:pPr>
              <w:jc w:val="center"/>
              <w:rPr>
                <w:sz w:val="22"/>
              </w:rPr>
            </w:pPr>
            <w:r>
              <w:rPr>
                <w:rFonts w:hint="eastAsia"/>
                <w:sz w:val="22"/>
              </w:rPr>
              <w:t xml:space="preserve">5</w:t>
            </w:r>
            <w:r/>
          </w:p>
        </w:tc>
      </w:tr>
      <w:tr>
        <w:trPr>
          <w:trHeight w:val="1290"/>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16" w:name="OLE_LINK49"/>
            <w:r/>
            <w:bookmarkStart w:id="117" w:name="OLE_LINK48"/>
            <w:r>
              <w:rPr>
                <w:rFonts w:ascii="Segoe UI" w:hAnsi="Segoe UI" w:cs="Segoe UI"/>
                <w:szCs w:val="21"/>
              </w:rPr>
              <w:t xml:space="preserve">保障措施</w:t>
            </w:r>
            <w:bookmarkEnd w:id="116"/>
            <w:r/>
            <w:bookmarkEnd w:id="117"/>
            <w:r/>
            <w:r/>
          </w:p>
        </w:tc>
        <w:tc>
          <w:tcPr>
            <w:tcW w:w="5298" w:type="dxa"/>
            <w:vAlign w:val="center"/>
            <w:textDirection w:val="lrTb"/>
            <w:noWrap w:val="false"/>
          </w:tcPr>
          <w:p>
            <w:pPr>
              <w:pStyle w:val="908"/>
              <w:ind w:left="102"/>
              <w:spacing w:line="247" w:lineRule="exact"/>
              <w:rPr>
                <w:sz w:val="22"/>
              </w:rPr>
            </w:pPr>
            <w:r/>
            <w:bookmarkStart w:id="118" w:name="OLE_LINK116"/>
            <w:r/>
            <w:bookmarkStart w:id="119" w:name="OLE_LINK117"/>
            <w:r>
              <w:rPr>
                <w:rFonts w:hint="eastAsia"/>
                <w:spacing w:val="2"/>
                <w:sz w:val="22"/>
                <w:szCs w:val="21"/>
                <w:lang w:val="en-US"/>
              </w:rPr>
              <w:t xml:space="preserve">9</w:t>
            </w:r>
            <w:bookmarkStart w:id="120" w:name="OLE_LINK51"/>
            <w:r/>
            <w:bookmarkStart w:id="121" w:name="OLE_LINK50"/>
            <w:r>
              <w:rPr>
                <w:rFonts w:hint="eastAsia"/>
                <w:spacing w:val="2"/>
                <w:sz w:val="22"/>
                <w:szCs w:val="21"/>
              </w:rPr>
              <w:t xml:space="preserve">.</w:t>
            </w:r>
            <w:r>
              <w:rPr>
                <w:rFonts w:hint="eastAsia"/>
                <w:spacing w:val="2"/>
                <w:sz w:val="22"/>
                <w:szCs w:val="21"/>
              </w:rPr>
              <w:t xml:space="preserve">为保障服务得到有效落实，投标人提供必要的保障措施。要求</w:t>
            </w:r>
            <w:r>
              <w:rPr>
                <w:rFonts w:hint="eastAsia"/>
                <w:spacing w:val="-2"/>
                <w:sz w:val="22"/>
                <w:szCs w:val="21"/>
              </w:rPr>
              <w:t xml:space="preserve">提供的</w:t>
            </w:r>
            <w:r>
              <w:rPr>
                <w:rFonts w:hint="eastAsia"/>
                <w:spacing w:val="-2"/>
                <w:sz w:val="22"/>
                <w:szCs w:val="21"/>
              </w:rPr>
              <w:t xml:space="preserve">保障措施保障措施</w:t>
            </w:r>
            <w:r>
              <w:rPr>
                <w:rFonts w:hint="eastAsia"/>
                <w:spacing w:val="-2"/>
                <w:sz w:val="22"/>
                <w:szCs w:val="21"/>
              </w:rPr>
              <w:t xml:space="preserve">完整程度高、可靠性强得</w:t>
            </w:r>
            <w:r>
              <w:rPr>
                <w:spacing w:val="-2"/>
                <w:sz w:val="22"/>
                <w:szCs w:val="21"/>
              </w:rPr>
              <w:t xml:space="preserve">5</w:t>
            </w:r>
            <w:r>
              <w:rPr>
                <w:rFonts w:hint="eastAsia"/>
                <w:spacing w:val="-1"/>
                <w:sz w:val="22"/>
                <w:szCs w:val="21"/>
              </w:rPr>
              <w:t xml:space="preserve">分；保障基</w:t>
            </w:r>
            <w:r>
              <w:rPr>
                <w:rFonts w:hint="eastAsia"/>
                <w:spacing w:val="-2"/>
                <w:sz w:val="22"/>
                <w:szCs w:val="21"/>
              </w:rPr>
              <w:t xml:space="preserve">本完整、可靠性一般得</w:t>
            </w:r>
            <w:r>
              <w:rPr>
                <w:spacing w:val="-53"/>
                <w:sz w:val="22"/>
                <w:szCs w:val="21"/>
              </w:rPr>
              <w:t xml:space="preserve"> </w:t>
            </w:r>
            <w:r>
              <w:rPr>
                <w:spacing w:val="-2"/>
                <w:sz w:val="22"/>
                <w:szCs w:val="21"/>
              </w:rPr>
              <w:t xml:space="preserve">2</w:t>
            </w:r>
            <w:r>
              <w:rPr>
                <w:rFonts w:hint="eastAsia"/>
                <w:spacing w:val="-2"/>
                <w:sz w:val="22"/>
                <w:szCs w:val="21"/>
              </w:rPr>
              <w:t xml:space="preserve">分；保障措施无效或不提供不得分</w:t>
            </w:r>
            <w:bookmarkEnd w:id="120"/>
            <w:r/>
            <w:bookmarkEnd w:id="121"/>
            <w:r>
              <w:rPr>
                <w:rFonts w:hint="eastAsia"/>
                <w:spacing w:val="-2"/>
                <w:sz w:val="22"/>
                <w:szCs w:val="21"/>
              </w:rPr>
              <w:t xml:space="preserve">。</w:t>
            </w:r>
            <w:bookmarkEnd w:id="118"/>
            <w:r/>
            <w:bookmarkEnd w:id="119"/>
            <w:r/>
            <w:r/>
          </w:p>
        </w:tc>
        <w:tc>
          <w:tcPr>
            <w:tcW w:w="920" w:type="dxa"/>
            <w:vAlign w:val="center"/>
            <w:textDirection w:val="lrTb"/>
            <w:noWrap w:val="false"/>
          </w:tcPr>
          <w:p>
            <w:pPr>
              <w:jc w:val="center"/>
              <w:rPr>
                <w:sz w:val="22"/>
              </w:rPr>
            </w:pPr>
            <w:r>
              <w:rPr>
                <w:rFonts w:hint="eastAsia"/>
                <w:sz w:val="22"/>
              </w:rPr>
              <w:t xml:space="preserve">5</w:t>
            </w:r>
            <w:r/>
          </w:p>
        </w:tc>
      </w:tr>
      <w:tr>
        <w:trPr>
          <w:trHeight w:val="1447"/>
        </w:trPr>
        <w:tc>
          <w:tcPr>
            <w:tcW w:w="1203" w:type="dxa"/>
            <w:vAlign w:val="center"/>
            <w:vMerge w:val="continue"/>
            <w:textDirection w:val="lrTb"/>
            <w:noWrap w:val="false"/>
          </w:tcPr>
          <w:p>
            <w:pPr>
              <w:rPr>
                <w:sz w:val="22"/>
              </w:rPr>
            </w:pPr>
            <w:r>
              <w:rPr>
                <w:sz w:val="22"/>
              </w:rPr>
            </w:r>
            <w:r/>
          </w:p>
        </w:tc>
        <w:tc>
          <w:tcPr>
            <w:tcBorders>
              <w:top w:val="single" w:color="auto" w:sz="4" w:space="0"/>
            </w:tcBorders>
            <w:tcW w:w="1017" w:type="dxa"/>
            <w:vAlign w:val="center"/>
            <w:textDirection w:val="lrTb"/>
            <w:noWrap w:val="false"/>
          </w:tcPr>
          <w:p>
            <w:pPr>
              <w:rPr>
                <w:sz w:val="22"/>
              </w:rPr>
            </w:pPr>
            <w:r/>
            <w:bookmarkStart w:id="122" w:name="OLE_LINK52"/>
            <w:r/>
            <w:bookmarkStart w:id="123" w:name="OLE_LINK53"/>
            <w:r/>
            <w:bookmarkStart w:id="124" w:name="OLE_LINK118"/>
            <w:r>
              <w:rPr>
                <w:rFonts w:ascii="Segoe UI" w:hAnsi="Segoe UI" w:cs="Segoe UI"/>
                <w:szCs w:val="21"/>
              </w:rPr>
              <w:t xml:space="preserve">专家咨询服务</w:t>
            </w:r>
            <w:bookmarkEnd w:id="122"/>
            <w:r/>
            <w:bookmarkEnd w:id="123"/>
            <w:r/>
            <w:bookmarkEnd w:id="124"/>
            <w:r/>
            <w:r/>
          </w:p>
        </w:tc>
        <w:tc>
          <w:tcPr>
            <w:tcW w:w="5298" w:type="dxa"/>
            <w:vAlign w:val="center"/>
            <w:textDirection w:val="lrTb"/>
            <w:noWrap w:val="false"/>
          </w:tcPr>
          <w:p>
            <w:pPr>
              <w:pStyle w:val="908"/>
              <w:ind w:left="102"/>
              <w:spacing w:line="256" w:lineRule="exact"/>
              <w:rPr>
                <w:sz w:val="22"/>
              </w:rPr>
            </w:pPr>
            <w:r>
              <w:rPr>
                <w:rFonts w:hint="eastAsia"/>
                <w:spacing w:val="2"/>
                <w:sz w:val="22"/>
                <w:szCs w:val="21"/>
                <w:lang w:val="en-US"/>
              </w:rPr>
              <w:t xml:space="preserve">10</w:t>
            </w:r>
            <w:bookmarkStart w:id="125" w:name="OLE_LINK59"/>
            <w:r>
              <w:rPr>
                <w:rFonts w:hint="eastAsia"/>
                <w:spacing w:val="2"/>
                <w:sz w:val="22"/>
                <w:szCs w:val="21"/>
              </w:rPr>
              <w:t xml:space="preserve">.</w:t>
            </w:r>
            <w:r>
              <w:rPr>
                <w:rFonts w:hint="eastAsia"/>
                <w:spacing w:val="2"/>
                <w:sz w:val="22"/>
                <w:szCs w:val="21"/>
              </w:rPr>
              <w:t xml:space="preserve">投标人为业主提供专家咨询服务，确保业主使用系统以及日常</w:t>
            </w:r>
            <w:r>
              <w:rPr>
                <w:rFonts w:hint="eastAsia"/>
                <w:spacing w:val="-2"/>
                <w:sz w:val="22"/>
                <w:szCs w:val="21"/>
              </w:rPr>
              <w:t xml:space="preserve">故障及时得到排除和解决。提供的专家咨询方案完全满足业主日常</w:t>
            </w:r>
            <w:r>
              <w:rPr>
                <w:rFonts w:hint="eastAsia"/>
                <w:spacing w:val="-1"/>
                <w:sz w:val="22"/>
                <w:szCs w:val="21"/>
              </w:rPr>
              <w:t xml:space="preserve">问题咨询得</w:t>
            </w:r>
            <w:r>
              <w:rPr>
                <w:rFonts w:hint="eastAsia"/>
                <w:spacing w:val="-46"/>
                <w:sz w:val="22"/>
                <w:szCs w:val="21"/>
                <w:lang w:val="en-US"/>
              </w:rPr>
              <w:t xml:space="preserve">5</w:t>
            </w:r>
            <w:r>
              <w:rPr>
                <w:rFonts w:hint="eastAsia"/>
                <w:spacing w:val="-2"/>
                <w:sz w:val="22"/>
                <w:szCs w:val="21"/>
              </w:rPr>
              <w:t xml:space="preserve">分；方案基本满足业主日常问题咨询得</w:t>
            </w:r>
            <w:r>
              <w:rPr>
                <w:spacing w:val="-2"/>
                <w:sz w:val="22"/>
                <w:szCs w:val="21"/>
              </w:rPr>
              <w:t xml:space="preserve">4</w:t>
            </w:r>
            <w:r>
              <w:rPr>
                <w:rFonts w:hint="eastAsia"/>
                <w:sz w:val="22"/>
                <w:szCs w:val="21"/>
              </w:rPr>
              <w:t xml:space="preserve">分；不提</w:t>
            </w:r>
            <w:r>
              <w:rPr>
                <w:rFonts w:hint="eastAsia"/>
                <w:spacing w:val="-2"/>
                <w:sz w:val="22"/>
                <w:szCs w:val="21"/>
              </w:rPr>
              <w:t xml:space="preserve">供或无法满足业主日常问题咨询不得分</w:t>
            </w:r>
            <w:bookmarkEnd w:id="125"/>
            <w:r>
              <w:rPr>
                <w:rFonts w:hint="eastAsia"/>
                <w:spacing w:val="-2"/>
                <w:sz w:val="22"/>
                <w:szCs w:val="21"/>
              </w:rPr>
              <w:t xml:space="preserve">。</w:t>
            </w:r>
            <w:r/>
          </w:p>
        </w:tc>
        <w:tc>
          <w:tcPr>
            <w:tcW w:w="920" w:type="dxa"/>
            <w:vAlign w:val="center"/>
            <w:textDirection w:val="lrTb"/>
            <w:noWrap w:val="false"/>
          </w:tcPr>
          <w:p>
            <w:pPr>
              <w:jc w:val="center"/>
              <w:rPr>
                <w:sz w:val="22"/>
              </w:rPr>
            </w:pPr>
            <w:r>
              <w:rPr>
                <w:rFonts w:hint="eastAsia"/>
                <w:sz w:val="22"/>
              </w:rPr>
              <w:t xml:space="preserve">5</w:t>
            </w:r>
            <w:r/>
          </w:p>
        </w:tc>
      </w:tr>
      <w:tr>
        <w:trPr>
          <w:trHeight w:val="1580"/>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26" w:name="OLE_LINK60"/>
            <w:r/>
            <w:bookmarkStart w:id="127" w:name="OLE_LINK61"/>
            <w:r>
              <w:rPr>
                <w:rFonts w:ascii="Segoe UI" w:hAnsi="Segoe UI" w:cs="Segoe UI"/>
                <w:szCs w:val="21"/>
              </w:rPr>
              <w:t xml:space="preserve">呼叫中心系统服务方案</w:t>
            </w:r>
            <w:bookmarkEnd w:id="126"/>
            <w:r/>
            <w:bookmarkEnd w:id="127"/>
            <w:r/>
            <w:r/>
          </w:p>
        </w:tc>
        <w:tc>
          <w:tcPr>
            <w:tcW w:w="5298" w:type="dxa"/>
            <w:vAlign w:val="center"/>
            <w:textDirection w:val="lrTb"/>
            <w:noWrap w:val="false"/>
          </w:tcPr>
          <w:p>
            <w:pPr>
              <w:pStyle w:val="908"/>
              <w:ind w:left="102"/>
              <w:spacing w:line="256" w:lineRule="exact"/>
              <w:rPr>
                <w:sz w:val="22"/>
              </w:rPr>
            </w:pPr>
            <w:r/>
            <w:bookmarkStart w:id="128" w:name="_Hlk236731841"/>
            <w:r/>
            <w:bookmarkStart w:id="129" w:name="OLE_LINK119"/>
            <w:r>
              <w:rPr>
                <w:rFonts w:hint="eastAsia"/>
                <w:spacing w:val="2"/>
                <w:sz w:val="22"/>
                <w:szCs w:val="21"/>
                <w:lang w:val="en-US"/>
              </w:rPr>
              <w:t xml:space="preserve">11</w:t>
            </w:r>
            <w:bookmarkStart w:id="130" w:name="OLE_LINK62"/>
            <w:r>
              <w:rPr>
                <w:rFonts w:hint="eastAsia"/>
                <w:spacing w:val="2"/>
                <w:sz w:val="22"/>
                <w:szCs w:val="21"/>
              </w:rPr>
              <w:t xml:space="preserve">.</w:t>
            </w:r>
            <w:r>
              <w:rPr>
                <w:rFonts w:hint="eastAsia"/>
                <w:spacing w:val="2"/>
                <w:sz w:val="22"/>
                <w:szCs w:val="21"/>
              </w:rPr>
              <w:t xml:space="preserve">投标人按要求提供呼叫中心系统服务方案，当运营中心值班人</w:t>
            </w:r>
            <w:r>
              <w:rPr>
                <w:rFonts w:hint="eastAsia"/>
                <w:spacing w:val="-2"/>
                <w:sz w:val="22"/>
                <w:szCs w:val="21"/>
              </w:rPr>
              <w:t xml:space="preserve">员接收到报警及故障信息时，需通过平台的呼叫系统与社区值班人员进行电话确认，实现警情及故障信息的及时确认和处理。方案完全满足以上要求得</w:t>
            </w:r>
            <w:r>
              <w:rPr>
                <w:rFonts w:hint="eastAsia"/>
                <w:spacing w:val="-45"/>
                <w:sz w:val="22"/>
                <w:szCs w:val="21"/>
                <w:lang w:val="en-US"/>
              </w:rPr>
              <w:t xml:space="preserve">5</w:t>
            </w:r>
            <w:r>
              <w:rPr>
                <w:rFonts w:hint="eastAsia"/>
                <w:spacing w:val="-1"/>
                <w:sz w:val="22"/>
                <w:szCs w:val="21"/>
              </w:rPr>
              <w:t xml:space="preserve">分，基本满足得</w:t>
            </w:r>
            <w:r>
              <w:rPr>
                <w:spacing w:val="-2"/>
                <w:sz w:val="22"/>
                <w:szCs w:val="21"/>
              </w:rPr>
              <w:t xml:space="preserve">2</w:t>
            </w:r>
            <w:r>
              <w:rPr>
                <w:rFonts w:hint="eastAsia"/>
                <w:spacing w:val="-2"/>
                <w:sz w:val="22"/>
                <w:szCs w:val="21"/>
              </w:rPr>
              <w:t xml:space="preserve">分，不满足或不提供不得</w:t>
            </w:r>
            <w:r>
              <w:rPr>
                <w:rFonts w:hint="eastAsia"/>
                <w:sz w:val="22"/>
                <w:szCs w:val="21"/>
              </w:rPr>
              <w:t xml:space="preserve">分</w:t>
            </w:r>
            <w:bookmarkEnd w:id="130"/>
            <w:r>
              <w:rPr>
                <w:rFonts w:hint="eastAsia"/>
                <w:sz w:val="22"/>
                <w:szCs w:val="21"/>
              </w:rPr>
              <w:t xml:space="preserve">。</w:t>
            </w:r>
            <w:bookmarkEnd w:id="128"/>
            <w:r/>
            <w:bookmarkEnd w:id="129"/>
            <w:r/>
            <w:r/>
          </w:p>
        </w:tc>
        <w:tc>
          <w:tcPr>
            <w:tcW w:w="920" w:type="dxa"/>
            <w:vAlign w:val="center"/>
            <w:textDirection w:val="lrTb"/>
            <w:noWrap w:val="false"/>
          </w:tcPr>
          <w:p>
            <w:pPr>
              <w:jc w:val="center"/>
              <w:rPr>
                <w:sz w:val="22"/>
              </w:rPr>
            </w:pPr>
            <w:r>
              <w:rPr>
                <w:rFonts w:hint="eastAsia"/>
                <w:sz w:val="22"/>
              </w:rPr>
              <w:t xml:space="preserve">5</w:t>
            </w:r>
            <w:r/>
          </w:p>
        </w:tc>
      </w:tr>
      <w:tr>
        <w:trPr>
          <w:trHeight w:val="2004"/>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31" w:name="OLE_LINK64"/>
            <w:r/>
            <w:bookmarkStart w:id="132" w:name="OLE_LINK63"/>
            <w:r/>
            <w:bookmarkStart w:id="133" w:name="OLE_LINK120"/>
            <w:r>
              <w:rPr>
                <w:rFonts w:ascii="Segoe UI" w:hAnsi="Segoe UI" w:cs="Segoe UI"/>
                <w:szCs w:val="21"/>
                <w:shd w:val="clear" w:color="auto" w:fill="fafafa"/>
              </w:rPr>
              <w:t xml:space="preserve">音视频对讲系统服务方案</w:t>
            </w:r>
            <w:bookmarkEnd w:id="131"/>
            <w:r/>
            <w:bookmarkEnd w:id="132"/>
            <w:r/>
            <w:bookmarkEnd w:id="133"/>
            <w:r/>
            <w:r/>
          </w:p>
        </w:tc>
        <w:tc>
          <w:tcPr>
            <w:tcBorders>
              <w:bottom w:val="single" w:color="auto" w:sz="4" w:space="0"/>
            </w:tcBorders>
            <w:tcW w:w="5298" w:type="dxa"/>
            <w:vAlign w:val="center"/>
            <w:textDirection w:val="lrTb"/>
            <w:noWrap w:val="false"/>
          </w:tcPr>
          <w:p>
            <w:pPr>
              <w:pStyle w:val="908"/>
              <w:ind w:left="102"/>
              <w:spacing w:line="256" w:lineRule="exact"/>
              <w:rPr>
                <w:sz w:val="22"/>
              </w:rPr>
            </w:pPr>
            <w:r/>
            <w:bookmarkStart w:id="134" w:name="OLE_LINK121"/>
            <w:r>
              <w:rPr>
                <w:rFonts w:hint="eastAsia"/>
                <w:spacing w:val="2"/>
                <w:sz w:val="22"/>
                <w:szCs w:val="21"/>
                <w:lang w:val="en-US"/>
              </w:rPr>
              <w:t xml:space="preserve">12</w:t>
            </w:r>
            <w:bookmarkStart w:id="135" w:name="OLE_LINK65"/>
            <w:r>
              <w:rPr>
                <w:rFonts w:hint="eastAsia"/>
                <w:spacing w:val="2"/>
                <w:sz w:val="22"/>
                <w:szCs w:val="21"/>
              </w:rPr>
              <w:t xml:space="preserve">.</w:t>
            </w:r>
            <w:r>
              <w:rPr>
                <w:rFonts w:hint="eastAsia"/>
                <w:spacing w:val="2"/>
                <w:sz w:val="22"/>
                <w:szCs w:val="21"/>
              </w:rPr>
              <w:t xml:space="preserve">投标人按要求提供音视频对讲系统服务方案，当发生紧急情况</w:t>
            </w:r>
            <w:r>
              <w:rPr>
                <w:rFonts w:hint="eastAsia"/>
                <w:spacing w:val="-2"/>
                <w:sz w:val="22"/>
                <w:szCs w:val="21"/>
              </w:rPr>
              <w:t xml:space="preserve">时，运营中心值班人员需通过音视频对讲系统与移动</w:t>
            </w:r>
            <w:r>
              <w:rPr>
                <w:rFonts w:hint="eastAsia"/>
                <w:spacing w:val="-2"/>
                <w:sz w:val="22"/>
                <w:szCs w:val="21"/>
              </w:rPr>
              <w:t xml:space="preserve">端用户</w:t>
            </w:r>
            <w:r>
              <w:rPr>
                <w:rFonts w:hint="eastAsia"/>
                <w:spacing w:val="-2"/>
                <w:sz w:val="22"/>
                <w:szCs w:val="21"/>
              </w:rPr>
              <w:t xml:space="preserve">发起音视频语音对讲，并进行指挥调度，建立线上监测和线下维护联动的监管机制，便于警情的及时提醒和快速处置，以及日常工作的监督和管理。方案完全满足以上要求得</w:t>
            </w:r>
            <w:r>
              <w:rPr>
                <w:rFonts w:hint="eastAsia"/>
                <w:spacing w:val="-46"/>
                <w:sz w:val="22"/>
                <w:szCs w:val="21"/>
                <w:lang w:val="en-US"/>
              </w:rPr>
              <w:t xml:space="preserve">5</w:t>
            </w:r>
            <w:r>
              <w:rPr>
                <w:rFonts w:hint="eastAsia"/>
                <w:spacing w:val="-2"/>
                <w:sz w:val="22"/>
                <w:szCs w:val="21"/>
              </w:rPr>
              <w:t xml:space="preserve">分，基本满足得</w:t>
            </w:r>
            <w:r>
              <w:rPr>
                <w:spacing w:val="-2"/>
                <w:sz w:val="22"/>
                <w:szCs w:val="21"/>
              </w:rPr>
              <w:t xml:space="preserve">2</w:t>
            </w:r>
            <w:r>
              <w:rPr>
                <w:rFonts w:hint="eastAsia"/>
                <w:sz w:val="22"/>
                <w:szCs w:val="21"/>
              </w:rPr>
              <w:t xml:space="preserve">分，不满</w:t>
            </w:r>
            <w:r>
              <w:rPr>
                <w:rFonts w:hint="eastAsia"/>
                <w:spacing w:val="-1"/>
                <w:sz w:val="22"/>
                <w:szCs w:val="21"/>
              </w:rPr>
              <w:t xml:space="preserve">足或不提供不得分</w:t>
            </w:r>
            <w:bookmarkEnd w:id="135"/>
            <w:r>
              <w:rPr>
                <w:rFonts w:hint="eastAsia"/>
                <w:spacing w:val="-1"/>
                <w:sz w:val="22"/>
                <w:szCs w:val="21"/>
              </w:rPr>
              <w:t xml:space="preserve">。</w:t>
            </w:r>
            <w:bookmarkEnd w:id="134"/>
            <w:r/>
            <w:r/>
          </w:p>
        </w:tc>
        <w:tc>
          <w:tcPr>
            <w:tcW w:w="920" w:type="dxa"/>
            <w:vAlign w:val="center"/>
            <w:textDirection w:val="lrTb"/>
            <w:noWrap w:val="false"/>
          </w:tcPr>
          <w:p>
            <w:pPr>
              <w:jc w:val="center"/>
              <w:rPr>
                <w:sz w:val="22"/>
              </w:rPr>
            </w:pPr>
            <w:r>
              <w:rPr>
                <w:rFonts w:hint="eastAsia"/>
                <w:sz w:val="22"/>
              </w:rPr>
              <w:t xml:space="preserve">5</w:t>
            </w:r>
            <w:r/>
          </w:p>
        </w:tc>
      </w:tr>
      <w:tr>
        <w:trPr>
          <w:trHeight w:val="1286"/>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36" w:name="OLE_LINK66"/>
            <w:r/>
            <w:bookmarkStart w:id="137" w:name="OLE_LINK122"/>
            <w:r>
              <w:rPr>
                <w:rFonts w:ascii="Segoe UI" w:hAnsi="Segoe UI" w:cs="Segoe UI"/>
                <w:szCs w:val="21"/>
              </w:rPr>
              <w:t xml:space="preserve">数据资源治理服务方案</w:t>
            </w:r>
            <w:bookmarkEnd w:id="136"/>
            <w:r/>
            <w:bookmarkEnd w:id="137"/>
            <w:r/>
            <w:r/>
          </w:p>
        </w:tc>
        <w:tc>
          <w:tcPr>
            <w:tcBorders>
              <w:top w:val="single" w:color="auto" w:sz="4" w:space="0"/>
            </w:tcBorders>
            <w:tcW w:w="5298" w:type="dxa"/>
            <w:vAlign w:val="center"/>
            <w:textDirection w:val="lrTb"/>
            <w:noWrap w:val="false"/>
          </w:tcPr>
          <w:p>
            <w:pPr>
              <w:pStyle w:val="908"/>
              <w:ind w:left="102"/>
              <w:spacing w:line="256" w:lineRule="exact"/>
              <w:rPr>
                <w:sz w:val="22"/>
              </w:rPr>
            </w:pPr>
            <w:r/>
            <w:bookmarkStart w:id="138" w:name="OLE_LINK67"/>
            <w:r/>
            <w:bookmarkStart w:id="139" w:name="OLE_LINK123"/>
            <w:r/>
            <w:bookmarkStart w:id="140" w:name="OLE_LINK124"/>
            <w:r>
              <w:rPr>
                <w:rFonts w:hint="eastAsia"/>
                <w:spacing w:val="2"/>
                <w:sz w:val="22"/>
                <w:szCs w:val="21"/>
                <w:lang w:val="en-US"/>
              </w:rPr>
              <w:t xml:space="preserve">13.</w:t>
            </w:r>
            <w:r>
              <w:rPr>
                <w:rFonts w:hint="eastAsia"/>
                <w:spacing w:val="2"/>
                <w:sz w:val="22"/>
                <w:szCs w:val="21"/>
              </w:rPr>
              <w:t xml:space="preserve">投标人按要求提供数据资源治理服务方案，每季度，进行一次</w:t>
            </w:r>
            <w:r>
              <w:rPr>
                <w:rFonts w:hint="eastAsia"/>
                <w:sz w:val="22"/>
                <w:szCs w:val="21"/>
              </w:rPr>
              <w:t xml:space="preserve">智慧</w:t>
            </w:r>
            <w:r>
              <w:rPr>
                <w:rFonts w:hint="eastAsia"/>
                <w:spacing w:val="-3"/>
                <w:sz w:val="22"/>
                <w:szCs w:val="21"/>
              </w:rPr>
              <w:t xml:space="preserve">消</w:t>
            </w:r>
            <w:r>
              <w:rPr>
                <w:rFonts w:hint="eastAsia"/>
                <w:sz w:val="22"/>
                <w:szCs w:val="21"/>
              </w:rPr>
              <w:t xml:space="preserve">防</w:t>
            </w:r>
            <w:r>
              <w:rPr>
                <w:rFonts w:hint="eastAsia"/>
                <w:spacing w:val="-3"/>
                <w:sz w:val="22"/>
                <w:szCs w:val="21"/>
              </w:rPr>
              <w:t xml:space="preserve">后</w:t>
            </w:r>
            <w:r>
              <w:rPr>
                <w:rFonts w:hint="eastAsia"/>
                <w:sz w:val="22"/>
                <w:szCs w:val="21"/>
              </w:rPr>
              <w:t xml:space="preserve">台</w:t>
            </w:r>
            <w:r>
              <w:rPr>
                <w:rFonts w:hint="eastAsia"/>
                <w:spacing w:val="-3"/>
                <w:sz w:val="22"/>
                <w:szCs w:val="21"/>
              </w:rPr>
              <w:t xml:space="preserve">数</w:t>
            </w:r>
            <w:r>
              <w:rPr>
                <w:rFonts w:hint="eastAsia"/>
                <w:sz w:val="22"/>
                <w:szCs w:val="21"/>
              </w:rPr>
              <w:t xml:space="preserve">据</w:t>
            </w:r>
            <w:r>
              <w:rPr>
                <w:rFonts w:hint="eastAsia"/>
                <w:spacing w:val="-3"/>
                <w:sz w:val="22"/>
                <w:szCs w:val="21"/>
              </w:rPr>
              <w:t xml:space="preserve">整</w:t>
            </w:r>
            <w:r>
              <w:rPr>
                <w:rFonts w:hint="eastAsia"/>
                <w:sz w:val="22"/>
                <w:szCs w:val="21"/>
              </w:rPr>
              <w:t xml:space="preserve">理</w:t>
            </w:r>
            <w:r>
              <w:rPr>
                <w:rFonts w:hint="eastAsia"/>
                <w:spacing w:val="-3"/>
                <w:sz w:val="22"/>
                <w:szCs w:val="21"/>
              </w:rPr>
              <w:t xml:space="preserve">分</w:t>
            </w:r>
            <w:r>
              <w:rPr>
                <w:rFonts w:hint="eastAsia"/>
                <w:sz w:val="22"/>
                <w:szCs w:val="21"/>
              </w:rPr>
              <w:t xml:space="preserve">析</w:t>
            </w:r>
            <w:r>
              <w:rPr>
                <w:rFonts w:hint="eastAsia"/>
                <w:spacing w:val="-56"/>
                <w:sz w:val="22"/>
                <w:szCs w:val="21"/>
              </w:rPr>
              <w:t xml:space="preserve">：</w:t>
            </w:r>
            <w:r>
              <w:rPr>
                <w:rFonts w:hint="eastAsia"/>
                <w:sz w:val="22"/>
                <w:szCs w:val="21"/>
              </w:rPr>
              <w:t xml:space="preserve">优</w:t>
            </w:r>
            <w:r>
              <w:rPr>
                <w:rFonts w:hint="eastAsia"/>
                <w:spacing w:val="-3"/>
                <w:sz w:val="22"/>
                <w:szCs w:val="21"/>
              </w:rPr>
              <w:t xml:space="preserve">化</w:t>
            </w:r>
            <w:r>
              <w:rPr>
                <w:rFonts w:hint="eastAsia"/>
                <w:sz w:val="22"/>
                <w:szCs w:val="21"/>
              </w:rPr>
              <w:t xml:space="preserve">数</w:t>
            </w:r>
            <w:r>
              <w:rPr>
                <w:rFonts w:hint="eastAsia"/>
                <w:spacing w:val="-3"/>
                <w:sz w:val="22"/>
                <w:szCs w:val="21"/>
              </w:rPr>
              <w:t xml:space="preserve">据</w:t>
            </w:r>
            <w:r>
              <w:rPr>
                <w:rFonts w:hint="eastAsia"/>
                <w:sz w:val="22"/>
                <w:szCs w:val="21"/>
              </w:rPr>
              <w:t xml:space="preserve">采</w:t>
            </w:r>
            <w:r>
              <w:rPr>
                <w:rFonts w:hint="eastAsia"/>
                <w:spacing w:val="-3"/>
                <w:sz w:val="22"/>
                <w:szCs w:val="21"/>
              </w:rPr>
              <w:t xml:space="preserve">集</w:t>
            </w:r>
            <w:r>
              <w:rPr>
                <w:rFonts w:hint="eastAsia"/>
                <w:sz w:val="22"/>
                <w:szCs w:val="21"/>
              </w:rPr>
              <w:t xml:space="preserve">项</w:t>
            </w:r>
            <w:r>
              <w:rPr>
                <w:rFonts w:hint="eastAsia"/>
                <w:spacing w:val="-56"/>
                <w:sz w:val="22"/>
                <w:szCs w:val="21"/>
              </w:rPr>
              <w:t xml:space="preserve">、</w:t>
            </w:r>
            <w:r>
              <w:rPr>
                <w:rFonts w:hint="eastAsia"/>
                <w:sz w:val="22"/>
                <w:szCs w:val="21"/>
              </w:rPr>
              <w:t xml:space="preserve">定</w:t>
            </w:r>
            <w:r>
              <w:rPr>
                <w:rFonts w:hint="eastAsia"/>
                <w:spacing w:val="-3"/>
                <w:sz w:val="22"/>
                <w:szCs w:val="21"/>
              </w:rPr>
              <w:t xml:space="preserve">期</w:t>
            </w:r>
            <w:r>
              <w:rPr>
                <w:rFonts w:hint="eastAsia"/>
                <w:sz w:val="22"/>
                <w:szCs w:val="21"/>
              </w:rPr>
              <w:t xml:space="preserve">治理</w:t>
            </w:r>
            <w:r>
              <w:rPr>
                <w:rFonts w:hint="eastAsia"/>
                <w:spacing w:val="-3"/>
                <w:sz w:val="22"/>
                <w:szCs w:val="21"/>
              </w:rPr>
              <w:t xml:space="preserve">数</w:t>
            </w:r>
            <w:r>
              <w:rPr>
                <w:rFonts w:hint="eastAsia"/>
                <w:sz w:val="22"/>
                <w:szCs w:val="21"/>
              </w:rPr>
              <w:t xml:space="preserve">据</w:t>
            </w:r>
            <w:r>
              <w:rPr>
                <w:rFonts w:hint="eastAsia"/>
                <w:spacing w:val="-3"/>
                <w:sz w:val="22"/>
                <w:szCs w:val="21"/>
              </w:rPr>
              <w:t xml:space="preserve">资</w:t>
            </w:r>
            <w:r>
              <w:rPr>
                <w:rFonts w:hint="eastAsia"/>
                <w:sz w:val="22"/>
                <w:szCs w:val="21"/>
              </w:rPr>
              <w:t xml:space="preserve">源。</w:t>
            </w:r>
            <w:r>
              <w:rPr>
                <w:rFonts w:hint="eastAsia"/>
                <w:spacing w:val="-2"/>
                <w:sz w:val="22"/>
                <w:szCs w:val="21"/>
              </w:rPr>
              <w:t xml:space="preserve">方案完全满足以上要求得</w:t>
            </w:r>
            <w:r>
              <w:rPr>
                <w:sz w:val="22"/>
                <w:szCs w:val="21"/>
              </w:rPr>
              <w:t xml:space="preserve">5</w:t>
            </w:r>
            <w:r>
              <w:rPr>
                <w:rFonts w:hint="eastAsia"/>
                <w:spacing w:val="-1"/>
                <w:sz w:val="22"/>
                <w:szCs w:val="21"/>
              </w:rPr>
              <w:t xml:space="preserve">分，基本满足得</w:t>
            </w:r>
            <w:r>
              <w:rPr>
                <w:rFonts w:hint="eastAsia"/>
                <w:spacing w:val="-2"/>
                <w:sz w:val="22"/>
                <w:szCs w:val="21"/>
                <w:lang w:val="en-US"/>
              </w:rPr>
              <w:t xml:space="preserve">2</w:t>
            </w:r>
            <w:r>
              <w:rPr>
                <w:rFonts w:hint="eastAsia"/>
                <w:spacing w:val="-1"/>
                <w:sz w:val="22"/>
                <w:szCs w:val="21"/>
              </w:rPr>
              <w:t xml:space="preserve">分，不满足或不提供不得分</w:t>
            </w:r>
            <w:bookmarkEnd w:id="138"/>
            <w:r>
              <w:rPr>
                <w:rFonts w:hint="eastAsia"/>
                <w:spacing w:val="-1"/>
                <w:sz w:val="22"/>
                <w:szCs w:val="21"/>
              </w:rPr>
              <w:t xml:space="preserve">。</w:t>
            </w:r>
            <w:bookmarkEnd w:id="139"/>
            <w:r/>
            <w:bookmarkEnd w:id="140"/>
            <w:r/>
            <w:r/>
          </w:p>
        </w:tc>
        <w:tc>
          <w:tcPr>
            <w:tcW w:w="920" w:type="dxa"/>
            <w:vAlign w:val="center"/>
            <w:textDirection w:val="lrTb"/>
            <w:noWrap w:val="false"/>
          </w:tcPr>
          <w:p>
            <w:pPr>
              <w:jc w:val="center"/>
              <w:rPr>
                <w:sz w:val="22"/>
              </w:rPr>
            </w:pPr>
            <w:r>
              <w:rPr>
                <w:rFonts w:hint="eastAsia"/>
                <w:sz w:val="22"/>
              </w:rPr>
              <w:t xml:space="preserve">5</w:t>
            </w:r>
            <w:r/>
          </w:p>
        </w:tc>
      </w:tr>
      <w:tr>
        <w:trPr>
          <w:trHeight w:val="1445"/>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41" w:name="OLE_LINK68"/>
            <w:r/>
            <w:bookmarkStart w:id="142" w:name="OLE_LINK125"/>
            <w:r>
              <w:rPr>
                <w:rFonts w:ascii="Segoe UI" w:hAnsi="Segoe UI" w:cs="Segoe UI"/>
                <w:szCs w:val="21"/>
              </w:rPr>
              <w:t xml:space="preserve">数据挖掘</w:t>
            </w:r>
            <w:r>
              <w:rPr>
                <w:rFonts w:ascii="Segoe UI" w:hAnsi="Segoe UI" w:cs="Segoe UI"/>
                <w:szCs w:val="21"/>
              </w:rPr>
              <w:t xml:space="preserve">研判分析</w:t>
            </w:r>
            <w:r>
              <w:rPr>
                <w:rFonts w:ascii="Segoe UI" w:hAnsi="Segoe UI" w:cs="Segoe UI"/>
                <w:szCs w:val="21"/>
              </w:rPr>
              <w:t xml:space="preserve">服务方案</w:t>
            </w:r>
            <w:bookmarkEnd w:id="141"/>
            <w:r/>
            <w:bookmarkEnd w:id="142"/>
            <w:r/>
            <w:r/>
          </w:p>
        </w:tc>
        <w:tc>
          <w:tcPr>
            <w:tcW w:w="5298" w:type="dxa"/>
            <w:vAlign w:val="center"/>
            <w:textDirection w:val="lrTb"/>
            <w:noWrap w:val="false"/>
          </w:tcPr>
          <w:p>
            <w:pPr>
              <w:pStyle w:val="908"/>
              <w:ind w:left="102"/>
              <w:spacing w:line="256" w:lineRule="exact"/>
              <w:rPr>
                <w:sz w:val="22"/>
              </w:rPr>
            </w:pPr>
            <w:r/>
            <w:bookmarkStart w:id="143" w:name="OLE_LINK126"/>
            <w:r/>
            <w:bookmarkStart w:id="144" w:name="OLE_LINK127"/>
            <w:r>
              <w:rPr>
                <w:rFonts w:hint="eastAsia"/>
                <w:spacing w:val="2"/>
                <w:sz w:val="22"/>
                <w:szCs w:val="21"/>
                <w:lang w:val="en-US"/>
              </w:rPr>
              <w:t xml:space="preserve">14</w:t>
            </w:r>
            <w:bookmarkStart w:id="145" w:name="OLE_LINK70"/>
            <w:r/>
            <w:bookmarkStart w:id="146" w:name="OLE_LINK69"/>
            <w:r>
              <w:rPr>
                <w:rFonts w:hint="eastAsia"/>
                <w:spacing w:val="2"/>
                <w:sz w:val="22"/>
                <w:szCs w:val="21"/>
              </w:rPr>
              <w:t xml:space="preserve">.</w:t>
            </w:r>
            <w:r>
              <w:rPr>
                <w:rFonts w:hint="eastAsia"/>
                <w:spacing w:val="2"/>
                <w:sz w:val="22"/>
                <w:szCs w:val="21"/>
              </w:rPr>
              <w:t xml:space="preserve">投标人按要求提供数据挖掘</w:t>
            </w:r>
            <w:r>
              <w:rPr>
                <w:rFonts w:hint="eastAsia"/>
                <w:spacing w:val="2"/>
                <w:sz w:val="22"/>
                <w:szCs w:val="21"/>
              </w:rPr>
              <w:t xml:space="preserve">研判分析</w:t>
            </w:r>
            <w:r>
              <w:rPr>
                <w:rFonts w:hint="eastAsia"/>
                <w:spacing w:val="2"/>
                <w:sz w:val="22"/>
                <w:szCs w:val="21"/>
              </w:rPr>
              <w:t xml:space="preserve">服务方案，每季度，通过</w:t>
            </w:r>
            <w:r>
              <w:rPr>
                <w:rFonts w:hint="eastAsia"/>
                <w:spacing w:val="-2"/>
                <w:sz w:val="22"/>
                <w:szCs w:val="21"/>
              </w:rPr>
              <w:t xml:space="preserve">社区综合管理平台获得的一次监测信息和二次分析信息，进行数据挖掘，对可能发生的异常情况进行识别和定位。方案完全满足以上</w:t>
            </w:r>
            <w:r>
              <w:rPr>
                <w:rFonts w:hint="eastAsia"/>
                <w:spacing w:val="-1"/>
                <w:sz w:val="22"/>
                <w:szCs w:val="21"/>
              </w:rPr>
              <w:t xml:space="preserve">要求得</w:t>
            </w:r>
            <w:r>
              <w:rPr>
                <w:sz w:val="22"/>
                <w:szCs w:val="21"/>
              </w:rPr>
              <w:t xml:space="preserve">5</w:t>
            </w:r>
            <w:r>
              <w:rPr>
                <w:rFonts w:hint="eastAsia"/>
                <w:spacing w:val="-2"/>
                <w:sz w:val="22"/>
                <w:szCs w:val="21"/>
              </w:rPr>
              <w:t xml:space="preserve">分，基本满足得</w:t>
            </w:r>
            <w:r>
              <w:rPr>
                <w:rFonts w:hint="eastAsia"/>
                <w:spacing w:val="-2"/>
                <w:sz w:val="22"/>
                <w:szCs w:val="21"/>
                <w:lang w:val="en-US"/>
              </w:rPr>
              <w:t xml:space="preserve">2</w:t>
            </w:r>
            <w:r>
              <w:rPr>
                <w:rFonts w:hint="eastAsia"/>
                <w:spacing w:val="-1"/>
                <w:sz w:val="22"/>
                <w:szCs w:val="21"/>
              </w:rPr>
              <w:t xml:space="preserve">分，不满足或不提供不得分</w:t>
            </w:r>
            <w:bookmarkEnd w:id="145"/>
            <w:r/>
            <w:bookmarkEnd w:id="146"/>
            <w:r>
              <w:rPr>
                <w:rFonts w:hint="eastAsia"/>
                <w:spacing w:val="-1"/>
                <w:sz w:val="22"/>
                <w:szCs w:val="21"/>
              </w:rPr>
              <w:t xml:space="preserve">。</w:t>
            </w:r>
            <w:bookmarkEnd w:id="143"/>
            <w:r/>
            <w:bookmarkEnd w:id="144"/>
            <w:r/>
            <w:r/>
          </w:p>
        </w:tc>
        <w:tc>
          <w:tcPr>
            <w:tcW w:w="920" w:type="dxa"/>
            <w:vAlign w:val="center"/>
            <w:textDirection w:val="lrTb"/>
            <w:noWrap w:val="false"/>
          </w:tcPr>
          <w:p>
            <w:pPr>
              <w:jc w:val="center"/>
              <w:rPr>
                <w:sz w:val="22"/>
              </w:rPr>
            </w:pPr>
            <w:r>
              <w:rPr>
                <w:rFonts w:hint="eastAsia"/>
                <w:sz w:val="22"/>
              </w:rPr>
              <w:t xml:space="preserve">5</w:t>
            </w:r>
            <w:r/>
          </w:p>
        </w:tc>
      </w:tr>
      <w:tr>
        <w:trPr>
          <w:trHeight w:val="1581"/>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47" w:name="OLE_LINK71"/>
            <w:r/>
            <w:bookmarkStart w:id="148" w:name="OLE_LINK128"/>
            <w:r>
              <w:rPr>
                <w:rFonts w:ascii="Segoe UI" w:hAnsi="Segoe UI" w:cs="Segoe UI"/>
                <w:szCs w:val="21"/>
              </w:rPr>
              <w:t xml:space="preserve">维护优化方案</w:t>
            </w:r>
            <w:bookmarkEnd w:id="147"/>
            <w:r/>
            <w:bookmarkEnd w:id="148"/>
            <w:r/>
            <w:r/>
          </w:p>
        </w:tc>
        <w:tc>
          <w:tcPr>
            <w:tcW w:w="5298" w:type="dxa"/>
            <w:vAlign w:val="center"/>
            <w:textDirection w:val="lrTb"/>
            <w:noWrap w:val="false"/>
          </w:tcPr>
          <w:p>
            <w:pPr>
              <w:pStyle w:val="908"/>
              <w:ind w:left="102" w:right="-6"/>
              <w:spacing w:line="258" w:lineRule="exact"/>
              <w:rPr>
                <w:sz w:val="22"/>
              </w:rPr>
            </w:pPr>
            <w:r/>
            <w:bookmarkStart w:id="149" w:name="OLE_LINK129"/>
            <w:r/>
            <w:bookmarkStart w:id="150" w:name="OLE_LINK130"/>
            <w:r>
              <w:rPr>
                <w:rFonts w:hint="eastAsia"/>
                <w:spacing w:val="-2"/>
                <w:sz w:val="22"/>
                <w:szCs w:val="21"/>
                <w:lang w:val="en-US"/>
              </w:rPr>
              <w:t xml:space="preserve">15</w:t>
            </w:r>
            <w:bookmarkStart w:id="151" w:name="OLE_LINK72"/>
            <w:r>
              <w:rPr>
                <w:rFonts w:hint="eastAsia"/>
                <w:spacing w:val="-2"/>
                <w:sz w:val="22"/>
                <w:szCs w:val="21"/>
              </w:rPr>
              <w:t xml:space="preserve">.</w:t>
            </w:r>
            <w:r>
              <w:rPr>
                <w:rFonts w:hint="eastAsia"/>
                <w:spacing w:val="-2"/>
                <w:sz w:val="22"/>
                <w:szCs w:val="21"/>
              </w:rPr>
              <w:t xml:space="preserve">投标人按要求提供平台系统维护优化方案，包含系统维护优化，平台系统日常维护，对平台系统数据的及时更新，包括：资产、设备、社区、人员、单位信息的定期更新维护等。方案完全满足以上</w:t>
            </w:r>
            <w:r>
              <w:rPr>
                <w:rFonts w:hint="eastAsia"/>
                <w:spacing w:val="-1"/>
                <w:sz w:val="22"/>
                <w:szCs w:val="21"/>
              </w:rPr>
              <w:t xml:space="preserve">要求得</w:t>
            </w:r>
            <w:r>
              <w:rPr>
                <w:rFonts w:hint="eastAsia"/>
                <w:sz w:val="22"/>
                <w:szCs w:val="21"/>
                <w:lang w:val="en-US"/>
              </w:rPr>
              <w:t xml:space="preserve">5</w:t>
            </w:r>
            <w:r>
              <w:rPr>
                <w:rFonts w:hint="eastAsia"/>
                <w:spacing w:val="-2"/>
                <w:sz w:val="22"/>
                <w:szCs w:val="21"/>
              </w:rPr>
              <w:t xml:space="preserve">分，基本满足得</w:t>
            </w:r>
            <w:r>
              <w:rPr>
                <w:spacing w:val="-2"/>
                <w:sz w:val="22"/>
                <w:szCs w:val="21"/>
              </w:rPr>
              <w:t xml:space="preserve">2</w:t>
            </w:r>
            <w:r>
              <w:rPr>
                <w:rFonts w:hint="eastAsia"/>
                <w:spacing w:val="-1"/>
                <w:sz w:val="22"/>
                <w:szCs w:val="21"/>
              </w:rPr>
              <w:t xml:space="preserve">分，不满足或不提供不得分</w:t>
            </w:r>
            <w:bookmarkEnd w:id="151"/>
            <w:r>
              <w:rPr>
                <w:rFonts w:hint="eastAsia"/>
                <w:spacing w:val="-1"/>
                <w:sz w:val="22"/>
                <w:szCs w:val="21"/>
              </w:rPr>
              <w:t xml:space="preserve">。</w:t>
            </w:r>
            <w:bookmarkEnd w:id="149"/>
            <w:r/>
            <w:bookmarkEnd w:id="150"/>
            <w:r/>
            <w:r/>
          </w:p>
        </w:tc>
        <w:tc>
          <w:tcPr>
            <w:tcW w:w="920" w:type="dxa"/>
            <w:vAlign w:val="center"/>
            <w:textDirection w:val="lrTb"/>
            <w:noWrap w:val="false"/>
          </w:tcPr>
          <w:p>
            <w:pPr>
              <w:jc w:val="center"/>
              <w:rPr>
                <w:sz w:val="22"/>
              </w:rPr>
            </w:pPr>
            <w:r>
              <w:rPr>
                <w:rFonts w:hint="eastAsia"/>
                <w:sz w:val="22"/>
              </w:rPr>
              <w:t xml:space="preserve">5</w:t>
            </w:r>
            <w:r/>
          </w:p>
        </w:tc>
      </w:tr>
      <w:tr>
        <w:trPr>
          <w:trHeight w:val="1861"/>
        </w:trPr>
        <w:tc>
          <w:tcPr>
            <w:tcW w:w="1203" w:type="dxa"/>
            <w:vAlign w:val="center"/>
            <w:vMerge w:val="continue"/>
            <w:textDirection w:val="lrTb"/>
            <w:noWrap w:val="false"/>
          </w:tcPr>
          <w:p>
            <w:pPr>
              <w:rPr>
                <w:sz w:val="22"/>
              </w:rPr>
            </w:pPr>
            <w:r>
              <w:rPr>
                <w:sz w:val="22"/>
              </w:rPr>
            </w:r>
            <w:r/>
          </w:p>
        </w:tc>
        <w:tc>
          <w:tcPr>
            <w:tcBorders>
              <w:bottom w:val="single" w:color="auto" w:sz="4" w:space="0"/>
            </w:tcBorders>
            <w:tcW w:w="1017" w:type="dxa"/>
            <w:vAlign w:val="center"/>
            <w:textDirection w:val="lrTb"/>
            <w:noWrap w:val="false"/>
          </w:tcPr>
          <w:p>
            <w:pPr>
              <w:rPr>
                <w:sz w:val="22"/>
              </w:rPr>
            </w:pPr>
            <w:r/>
            <w:bookmarkStart w:id="152" w:name="OLE_LINK75"/>
            <w:r/>
            <w:bookmarkStart w:id="153" w:name="OLE_LINK74"/>
            <w:r/>
            <w:bookmarkStart w:id="154" w:name="OLE_LINK73"/>
            <w:r/>
            <w:bookmarkStart w:id="155" w:name="OLE_LINK131"/>
            <w:r>
              <w:rPr>
                <w:rFonts w:ascii="Segoe UI" w:hAnsi="Segoe UI" w:cs="Segoe UI"/>
                <w:szCs w:val="21"/>
                <w:shd w:val="clear" w:color="auto" w:fill="ffffff"/>
              </w:rPr>
              <w:t xml:space="preserve">类似业绩</w:t>
            </w:r>
            <w:bookmarkEnd w:id="152"/>
            <w:r/>
            <w:bookmarkEnd w:id="153"/>
            <w:r/>
            <w:bookmarkEnd w:id="154"/>
            <w:r/>
            <w:bookmarkEnd w:id="155"/>
            <w:r/>
            <w:r/>
          </w:p>
        </w:tc>
        <w:tc>
          <w:tcPr>
            <w:tcW w:w="5298" w:type="dxa"/>
            <w:vAlign w:val="center"/>
            <w:textDirection w:val="lrTb"/>
            <w:noWrap w:val="false"/>
          </w:tcPr>
          <w:p>
            <w:pPr>
              <w:pStyle w:val="908"/>
              <w:ind w:left="102"/>
              <w:spacing w:line="258" w:lineRule="exact"/>
              <w:rPr>
                <w:sz w:val="22"/>
              </w:rPr>
            </w:pPr>
            <w:r/>
            <w:bookmarkStart w:id="156" w:name="OLE_LINK132"/>
            <w:r/>
            <w:bookmarkStart w:id="157" w:name="OLE_LINK133"/>
            <w:r>
              <w:rPr>
                <w:rFonts w:hint="eastAsia"/>
                <w:spacing w:val="-1"/>
                <w:sz w:val="22"/>
                <w:szCs w:val="21"/>
                <w:lang w:val="en-US"/>
              </w:rPr>
              <w:t xml:space="preserve">16</w:t>
            </w:r>
            <w:bookmarkStart w:id="158" w:name="OLE_LINK76"/>
            <w:r>
              <w:rPr>
                <w:rFonts w:hint="eastAsia"/>
                <w:spacing w:val="-1"/>
                <w:sz w:val="22"/>
                <w:szCs w:val="21"/>
                <w:lang w:val="en-US"/>
              </w:rPr>
              <w:t xml:space="preserve">.</w:t>
            </w:r>
            <w:r>
              <w:rPr>
                <w:rFonts w:hint="eastAsia"/>
                <w:spacing w:val="-1"/>
                <w:sz w:val="22"/>
                <w:szCs w:val="21"/>
              </w:rPr>
              <w:t xml:space="preserve">投标人自202</w:t>
            </w:r>
            <w:r>
              <w:rPr>
                <w:rFonts w:hint="eastAsia"/>
                <w:spacing w:val="-1"/>
                <w:sz w:val="22"/>
                <w:szCs w:val="21"/>
                <w:lang w:val="en-US"/>
              </w:rPr>
              <w:t xml:space="preserve">3</w:t>
            </w:r>
            <w:r>
              <w:rPr>
                <w:rFonts w:hint="eastAsia"/>
                <w:sz w:val="22"/>
                <w:szCs w:val="21"/>
              </w:rPr>
              <w:t xml:space="preserve">年</w:t>
            </w:r>
            <w:r>
              <w:rPr>
                <w:rFonts w:hint="eastAsia"/>
                <w:spacing w:val="-2"/>
                <w:sz w:val="22"/>
                <w:szCs w:val="21"/>
              </w:rPr>
              <w:t xml:space="preserve">9月以来（以合同签订时间为准）</w:t>
            </w:r>
            <w:r>
              <w:rPr>
                <w:rFonts w:hint="eastAsia"/>
                <w:spacing w:val="-2"/>
                <w:sz w:val="22"/>
                <w:szCs w:val="21"/>
                <w:lang w:val="en-US"/>
              </w:rPr>
              <w:t xml:space="preserve">类似</w:t>
            </w:r>
            <w:r>
              <w:rPr>
                <w:rFonts w:hint="eastAsia"/>
                <w:spacing w:val="-2"/>
                <w:sz w:val="22"/>
                <w:szCs w:val="21"/>
              </w:rPr>
              <w:t xml:space="preserve">的项目业绩的，每提供一项业绩合同证明材料得</w:t>
            </w:r>
            <w:r>
              <w:rPr>
                <w:sz w:val="22"/>
                <w:szCs w:val="21"/>
              </w:rPr>
              <w:t xml:space="preserve">2</w:t>
            </w:r>
            <w:r>
              <w:rPr>
                <w:rFonts w:hint="eastAsia"/>
                <w:spacing w:val="-2"/>
                <w:sz w:val="22"/>
                <w:szCs w:val="21"/>
              </w:rPr>
              <w:t xml:space="preserve">分，不提供不得分。证明材料需包含合同和部分发票，如果没有发</w:t>
            </w:r>
            <w:r>
              <w:rPr>
                <w:rFonts w:hint="eastAsia"/>
                <w:sz w:val="22"/>
                <w:szCs w:val="21"/>
              </w:rPr>
              <w:t xml:space="preserve">票</w:t>
            </w:r>
            <w:r>
              <w:rPr>
                <w:rFonts w:hint="eastAsia"/>
                <w:spacing w:val="-36"/>
                <w:sz w:val="22"/>
                <w:szCs w:val="21"/>
              </w:rPr>
              <w:t xml:space="preserve">，</w:t>
            </w:r>
            <w:r>
              <w:rPr>
                <w:rFonts w:hint="eastAsia"/>
                <w:spacing w:val="-3"/>
                <w:sz w:val="22"/>
                <w:szCs w:val="21"/>
              </w:rPr>
              <w:t xml:space="preserve">需</w:t>
            </w:r>
            <w:r>
              <w:rPr>
                <w:rFonts w:hint="eastAsia"/>
                <w:sz w:val="22"/>
                <w:szCs w:val="21"/>
              </w:rPr>
              <w:t xml:space="preserve">提</w:t>
            </w:r>
            <w:r>
              <w:rPr>
                <w:rFonts w:hint="eastAsia"/>
                <w:spacing w:val="-3"/>
                <w:sz w:val="22"/>
                <w:szCs w:val="21"/>
              </w:rPr>
              <w:t xml:space="preserve">供</w:t>
            </w:r>
            <w:r>
              <w:rPr>
                <w:rFonts w:hint="eastAsia"/>
                <w:sz w:val="22"/>
                <w:szCs w:val="21"/>
              </w:rPr>
              <w:t xml:space="preserve">中</w:t>
            </w:r>
            <w:r>
              <w:rPr>
                <w:rFonts w:hint="eastAsia"/>
                <w:spacing w:val="-3"/>
                <w:sz w:val="22"/>
                <w:szCs w:val="21"/>
              </w:rPr>
              <w:t xml:space="preserve">标</w:t>
            </w:r>
            <w:r>
              <w:rPr>
                <w:rFonts w:hint="eastAsia"/>
                <w:sz w:val="22"/>
                <w:szCs w:val="21"/>
              </w:rPr>
              <w:t xml:space="preserve">通</w:t>
            </w:r>
            <w:r>
              <w:rPr>
                <w:rFonts w:hint="eastAsia"/>
                <w:spacing w:val="-3"/>
                <w:sz w:val="22"/>
                <w:szCs w:val="21"/>
              </w:rPr>
              <w:t xml:space="preserve">知</w:t>
            </w:r>
            <w:r>
              <w:rPr>
                <w:rFonts w:hint="eastAsia"/>
                <w:sz w:val="22"/>
                <w:szCs w:val="21"/>
              </w:rPr>
              <w:t xml:space="preserve">书</w:t>
            </w:r>
            <w:r>
              <w:rPr>
                <w:rFonts w:hint="eastAsia"/>
                <w:spacing w:val="-3"/>
                <w:sz w:val="22"/>
                <w:szCs w:val="21"/>
              </w:rPr>
              <w:t xml:space="preserve">或</w:t>
            </w:r>
            <w:r>
              <w:rPr>
                <w:rFonts w:hint="eastAsia"/>
                <w:sz w:val="22"/>
                <w:szCs w:val="21"/>
              </w:rPr>
              <w:t xml:space="preserve">中标</w:t>
            </w:r>
            <w:r>
              <w:rPr>
                <w:rFonts w:hint="eastAsia"/>
                <w:spacing w:val="-3"/>
                <w:sz w:val="22"/>
                <w:szCs w:val="21"/>
              </w:rPr>
              <w:t xml:space="preserve">网</w:t>
            </w:r>
            <w:r>
              <w:rPr>
                <w:rFonts w:hint="eastAsia"/>
                <w:sz w:val="22"/>
                <w:szCs w:val="21"/>
              </w:rPr>
              <w:t xml:space="preserve">站</w:t>
            </w:r>
            <w:r>
              <w:rPr>
                <w:rFonts w:hint="eastAsia"/>
                <w:spacing w:val="-3"/>
                <w:sz w:val="22"/>
                <w:szCs w:val="21"/>
              </w:rPr>
              <w:t xml:space="preserve">截</w:t>
            </w:r>
            <w:r>
              <w:rPr>
                <w:rFonts w:hint="eastAsia"/>
                <w:sz w:val="22"/>
                <w:szCs w:val="21"/>
              </w:rPr>
              <w:t xml:space="preserve">图</w:t>
            </w:r>
            <w:r>
              <w:rPr>
                <w:rFonts w:hint="eastAsia"/>
                <w:spacing w:val="-39"/>
                <w:sz w:val="22"/>
                <w:szCs w:val="21"/>
              </w:rPr>
              <w:t xml:space="preserve">。</w:t>
            </w:r>
            <w:r>
              <w:rPr>
                <w:rFonts w:hint="eastAsia"/>
                <w:sz w:val="22"/>
                <w:szCs w:val="21"/>
              </w:rPr>
              <w:t xml:space="preserve">本</w:t>
            </w:r>
            <w:r>
              <w:rPr>
                <w:rFonts w:hint="eastAsia"/>
                <w:spacing w:val="-3"/>
                <w:sz w:val="22"/>
                <w:szCs w:val="21"/>
              </w:rPr>
              <w:t xml:space="preserve">评</w:t>
            </w:r>
            <w:r>
              <w:rPr>
                <w:rFonts w:hint="eastAsia"/>
                <w:sz w:val="22"/>
                <w:szCs w:val="21"/>
              </w:rPr>
              <w:t xml:space="preserve">审</w:t>
            </w:r>
            <w:r>
              <w:rPr>
                <w:rFonts w:hint="eastAsia"/>
                <w:spacing w:val="-3"/>
                <w:sz w:val="22"/>
                <w:szCs w:val="21"/>
              </w:rPr>
              <w:t xml:space="preserve">项</w:t>
            </w:r>
            <w:r>
              <w:rPr>
                <w:rFonts w:hint="eastAsia"/>
                <w:sz w:val="22"/>
                <w:szCs w:val="21"/>
              </w:rPr>
              <w:t xml:space="preserve">最</w:t>
            </w:r>
            <w:r>
              <w:rPr>
                <w:rFonts w:hint="eastAsia"/>
                <w:spacing w:val="-3"/>
                <w:sz w:val="22"/>
                <w:szCs w:val="21"/>
              </w:rPr>
              <w:t xml:space="preserve">高</w:t>
            </w:r>
            <w:r>
              <w:rPr>
                <w:rFonts w:hint="eastAsia"/>
                <w:sz w:val="22"/>
                <w:szCs w:val="21"/>
              </w:rPr>
              <w:t xml:space="preserve">得</w:t>
            </w:r>
            <w:r>
              <w:rPr>
                <w:rFonts w:hint="eastAsia"/>
                <w:spacing w:val="-53"/>
                <w:sz w:val="22"/>
                <w:szCs w:val="21"/>
                <w:lang w:val="en-US"/>
              </w:rPr>
              <w:t xml:space="preserve">6</w:t>
            </w:r>
            <w:r>
              <w:rPr>
                <w:sz w:val="22"/>
                <w:szCs w:val="21"/>
              </w:rPr>
              <w:t xml:space="preserve"> </w:t>
            </w:r>
            <w:r>
              <w:rPr>
                <w:rFonts w:hint="eastAsia"/>
                <w:spacing w:val="-3"/>
                <w:sz w:val="22"/>
                <w:szCs w:val="21"/>
              </w:rPr>
              <w:t xml:space="preserve">分</w:t>
            </w:r>
            <w:r>
              <w:rPr>
                <w:rFonts w:hint="eastAsia"/>
                <w:spacing w:val="-36"/>
                <w:sz w:val="22"/>
                <w:szCs w:val="21"/>
              </w:rPr>
              <w:t xml:space="preserve">。</w:t>
            </w:r>
            <w:r>
              <w:rPr>
                <w:rFonts w:hint="eastAsia"/>
                <w:sz w:val="22"/>
                <w:szCs w:val="21"/>
              </w:rPr>
              <w:t xml:space="preserve">注：</w:t>
            </w:r>
            <w:r>
              <w:rPr>
                <w:rFonts w:hint="eastAsia"/>
                <w:spacing w:val="-2"/>
                <w:sz w:val="22"/>
                <w:szCs w:val="21"/>
              </w:rPr>
              <w:t xml:space="preserve">投标文件中提供的合同复印件必须涵盖以下页面：合同封面、合同服务内容、合同金额页</w:t>
            </w:r>
            <w:bookmarkEnd w:id="158"/>
            <w:r>
              <w:rPr>
                <w:rFonts w:hint="eastAsia"/>
                <w:spacing w:val="-2"/>
                <w:sz w:val="22"/>
                <w:szCs w:val="21"/>
              </w:rPr>
              <w:t xml:space="preserve">。</w:t>
            </w:r>
            <w:bookmarkEnd w:id="156"/>
            <w:r/>
            <w:bookmarkEnd w:id="157"/>
            <w:r/>
            <w:r/>
          </w:p>
        </w:tc>
        <w:tc>
          <w:tcPr>
            <w:tcW w:w="920" w:type="dxa"/>
            <w:vAlign w:val="center"/>
            <w:textDirection w:val="lrTb"/>
            <w:noWrap w:val="false"/>
          </w:tcPr>
          <w:p>
            <w:pPr>
              <w:jc w:val="center"/>
              <w:rPr>
                <w:sz w:val="22"/>
              </w:rPr>
            </w:pPr>
            <w:r>
              <w:rPr>
                <w:rFonts w:hint="eastAsia"/>
                <w:sz w:val="22"/>
              </w:rPr>
              <w:t xml:space="preserve">6</w:t>
            </w:r>
            <w:r/>
          </w:p>
        </w:tc>
      </w:tr>
      <w:tr>
        <w:trPr>
          <w:trHeight w:val="918"/>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59" w:name="OLE_LINK77"/>
            <w:r/>
            <w:bookmarkStart w:id="160" w:name="OLE_LINK78"/>
            <w:r/>
            <w:bookmarkStart w:id="161" w:name="OLE_LINK134"/>
            <w:r>
              <w:rPr>
                <w:rFonts w:ascii="Segoe UI" w:hAnsi="Segoe UI" w:cs="Segoe UI"/>
                <w:szCs w:val="21"/>
                <w:shd w:val="clear" w:color="auto" w:fill="fafafa"/>
              </w:rPr>
              <w:t xml:space="preserve">ISO</w:t>
            </w:r>
            <w:r>
              <w:rPr>
                <w:rFonts w:ascii="Segoe UI" w:hAnsi="Segoe UI" w:cs="Segoe UI"/>
                <w:szCs w:val="21"/>
                <w:shd w:val="clear" w:color="auto" w:fill="fafafa"/>
              </w:rPr>
              <w:t xml:space="preserve">质量体系认证</w:t>
            </w:r>
            <w:bookmarkEnd w:id="159"/>
            <w:r/>
            <w:bookmarkEnd w:id="160"/>
            <w:r/>
            <w:bookmarkEnd w:id="161"/>
            <w:r/>
            <w:r/>
          </w:p>
        </w:tc>
        <w:tc>
          <w:tcPr>
            <w:tcW w:w="5298" w:type="dxa"/>
            <w:vAlign w:val="center"/>
            <w:textDirection w:val="lrTb"/>
            <w:noWrap w:val="false"/>
          </w:tcPr>
          <w:p>
            <w:pPr>
              <w:pStyle w:val="908"/>
              <w:ind w:left="102"/>
              <w:spacing w:line="240" w:lineRule="exact"/>
              <w:rPr>
                <w:sz w:val="22"/>
              </w:rPr>
            </w:pPr>
            <w:r/>
            <w:bookmarkStart w:id="162" w:name="OLE_LINK135"/>
            <w:r/>
            <w:bookmarkStart w:id="163" w:name="OLE_LINK136"/>
            <w:r>
              <w:rPr>
                <w:rFonts w:hint="eastAsia"/>
                <w:spacing w:val="-2"/>
                <w:sz w:val="22"/>
                <w:szCs w:val="21"/>
                <w:lang w:val="en-US"/>
              </w:rPr>
              <w:t xml:space="preserve">17</w:t>
            </w:r>
            <w:r>
              <w:rPr>
                <w:rFonts w:hint="eastAsia"/>
                <w:spacing w:val="-2"/>
                <w:sz w:val="22"/>
                <w:szCs w:val="21"/>
                <w:lang w:val="en-US"/>
              </w:rPr>
              <w:t xml:space="preserve">.</w:t>
            </w:r>
            <w:r>
              <w:rPr>
                <w:rFonts w:hint="eastAsia"/>
                <w:spacing w:val="-2"/>
                <w:sz w:val="22"/>
                <w:szCs w:val="21"/>
              </w:rPr>
              <w:t xml:space="preserve">投标人具有ISO</w:t>
            </w:r>
            <w:hyperlink r:id="rId20" w:tooltip="https://baike.baidu.com/item/体系认证/2606412?fromModule=lemma_inlink" w:history="1">
              <w:r>
                <w:rPr>
                  <w:rFonts w:hint="eastAsia"/>
                  <w:spacing w:val="-2"/>
                  <w:sz w:val="22"/>
                  <w:szCs w:val="21"/>
                </w:rPr>
                <w:t xml:space="preserve">体系认证</w:t>
              </w:r>
            </w:hyperlink>
            <w:r>
              <w:rPr>
                <w:rFonts w:hint="eastAsia"/>
                <w:spacing w:val="-2"/>
                <w:sz w:val="22"/>
                <w:szCs w:val="21"/>
              </w:rPr>
              <w:t xml:space="preserve">（</w:t>
            </w:r>
            <w:r>
              <w:rPr>
                <w:rFonts w:hint="eastAsia"/>
                <w:spacing w:val="-2"/>
                <w:sz w:val="22"/>
                <w:szCs w:val="21"/>
                <w:lang w:val="en-US"/>
              </w:rPr>
              <w:t xml:space="preserve">质量管理、环境管理、职业健康安全管理</w:t>
            </w:r>
            <w:r>
              <w:rPr>
                <w:rFonts w:hint="eastAsia"/>
                <w:spacing w:val="-2"/>
                <w:sz w:val="22"/>
                <w:szCs w:val="21"/>
              </w:rPr>
              <w:t xml:space="preserve">）每提供</w:t>
            </w:r>
            <w:r>
              <w:rPr>
                <w:sz w:val="22"/>
                <w:szCs w:val="21"/>
              </w:rPr>
              <w:t xml:space="preserve">1</w:t>
            </w:r>
            <w:r>
              <w:rPr>
                <w:rFonts w:hint="eastAsia"/>
                <w:spacing w:val="-2"/>
                <w:sz w:val="22"/>
                <w:szCs w:val="21"/>
              </w:rPr>
              <w:t xml:space="preserve">项得</w:t>
            </w:r>
            <w:r>
              <w:rPr>
                <w:spacing w:val="-55"/>
                <w:sz w:val="22"/>
                <w:szCs w:val="21"/>
              </w:rPr>
              <w:t xml:space="preserve"> </w:t>
            </w:r>
            <w:r>
              <w:rPr>
                <w:sz w:val="22"/>
                <w:szCs w:val="21"/>
              </w:rPr>
              <w:t xml:space="preserve">2 </w:t>
            </w:r>
            <w:r>
              <w:rPr>
                <w:rFonts w:hint="eastAsia"/>
                <w:spacing w:val="-2"/>
                <w:sz w:val="22"/>
                <w:szCs w:val="21"/>
              </w:rPr>
              <w:t xml:space="preserve">分，本项最多</w:t>
            </w:r>
            <w:r>
              <w:rPr>
                <w:rFonts w:hint="eastAsia"/>
                <w:sz w:val="22"/>
                <w:szCs w:val="21"/>
              </w:rPr>
              <w:t xml:space="preserve">得</w:t>
            </w:r>
            <w:r>
              <w:rPr>
                <w:rFonts w:hint="eastAsia"/>
                <w:spacing w:val="-53"/>
                <w:sz w:val="22"/>
                <w:szCs w:val="21"/>
                <w:lang w:val="en-US"/>
              </w:rPr>
              <w:t xml:space="preserve">6</w:t>
            </w:r>
            <w:r>
              <w:rPr>
                <w:sz w:val="22"/>
                <w:szCs w:val="21"/>
              </w:rPr>
              <w:t xml:space="preserve"> </w:t>
            </w:r>
            <w:r>
              <w:rPr>
                <w:rFonts w:hint="eastAsia"/>
                <w:spacing w:val="-2"/>
                <w:sz w:val="22"/>
                <w:szCs w:val="21"/>
              </w:rPr>
              <w:t xml:space="preserve">分。注：投标文件中提供上述相关证书复印件。</w:t>
            </w:r>
            <w:bookmarkEnd w:id="162"/>
            <w:r/>
            <w:bookmarkEnd w:id="163"/>
            <w:r/>
            <w:r/>
          </w:p>
        </w:tc>
        <w:tc>
          <w:tcPr>
            <w:tcW w:w="920" w:type="dxa"/>
            <w:vAlign w:val="center"/>
            <w:textDirection w:val="lrTb"/>
            <w:noWrap w:val="false"/>
          </w:tcPr>
          <w:p>
            <w:pPr>
              <w:jc w:val="center"/>
              <w:rPr>
                <w:sz w:val="22"/>
              </w:rPr>
            </w:pPr>
            <w:r>
              <w:rPr>
                <w:rFonts w:hint="eastAsia"/>
                <w:sz w:val="22"/>
              </w:rPr>
              <w:t xml:space="preserve">6</w:t>
            </w:r>
            <w:r/>
          </w:p>
        </w:tc>
      </w:tr>
    </w:tbl>
    <w:p>
      <w:pPr>
        <w:spacing w:line="400" w:lineRule="exact"/>
        <w:rPr>
          <w:rFonts w:ascii="Arial" w:hAnsi="Arial" w:cs="Arial" w:eastAsiaTheme="minorEastAsia"/>
          <w:b/>
          <w:bCs/>
          <w:color w:val="ff0000"/>
          <w:szCs w:val="21"/>
        </w:rPr>
      </w:pPr>
      <w:r>
        <w:rPr>
          <w:rFonts w:ascii="Arial" w:hAnsi="Arial" w:cs="Arial" w:eastAsiaTheme="minorEastAsia"/>
          <w:b/>
          <w:bCs/>
          <w:color w:val="ff0000"/>
          <w:szCs w:val="21"/>
        </w:rPr>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其他说明：</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1.</w:t>
      </w:r>
      <w:r>
        <w:rPr>
          <w:rFonts w:hint="eastAsia" w:ascii="Arial" w:hAnsi="Arial" w:cs="Arial" w:eastAsiaTheme="minorEastAsia"/>
          <w:b/>
          <w:bCs/>
          <w:color w:val="000000" w:themeColor="text1"/>
          <w:szCs w:val="21"/>
        </w:rPr>
        <w:t xml:space="preserve">涉及评审的资料均需电子</w:t>
      </w:r>
      <w:r>
        <w:rPr>
          <w:rFonts w:hint="eastAsia" w:ascii="Arial" w:hAnsi="Arial" w:cs="Arial" w:eastAsiaTheme="minorEastAsia"/>
          <w:b/>
          <w:bCs/>
          <w:color w:val="000000" w:themeColor="text1"/>
          <w:szCs w:val="21"/>
        </w:rPr>
        <w:t xml:space="preserve">件形式</w:t>
      </w:r>
      <w:r>
        <w:rPr>
          <w:rFonts w:hint="eastAsia" w:ascii="Arial" w:hAnsi="Arial" w:cs="Arial" w:eastAsiaTheme="minorEastAsia"/>
          <w:b/>
          <w:bCs/>
          <w:color w:val="000000" w:themeColor="text1"/>
          <w:szCs w:val="21"/>
        </w:rPr>
        <w:t xml:space="preserve">上传，本项目不收取纸质投标文件及相关原件等纸质材料，仅以投标人提供的电子投标文件为准。</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2.</w:t>
      </w:r>
      <w:r>
        <w:rPr>
          <w:rFonts w:ascii="Arial" w:hAnsi="Arial" w:cs="Arial" w:eastAsiaTheme="minorEastAsia"/>
          <w:color w:val="000000" w:themeColor="text1"/>
          <w:szCs w:val="21"/>
        </w:rPr>
        <w:t xml:space="preserve">以上评分标准中评分的每一条，各投标单位均应提供相关的资料</w:t>
      </w:r>
      <w:r>
        <w:rPr>
          <w:rFonts w:ascii="Arial" w:hAnsi="Arial" w:cs="Arial" w:eastAsiaTheme="minorEastAsia"/>
          <w:color w:val="000000" w:themeColor="text1"/>
          <w:szCs w:val="21"/>
        </w:rPr>
        <w:t xml:space="preserve">作出</w:t>
      </w:r>
      <w:r>
        <w:rPr>
          <w:rFonts w:ascii="Arial" w:hAnsi="Arial" w:cs="Arial" w:eastAsiaTheme="minorEastAsia"/>
          <w:color w:val="000000" w:themeColor="text1"/>
          <w:szCs w:val="21"/>
        </w:rPr>
        <w:t xml:space="preserve">相应的对比供专家评判。</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3.</w:t>
      </w:r>
      <w:r>
        <w:rPr>
          <w:rFonts w:hint="eastAsia" w:ascii="Arial" w:hAnsi="Arial" w:cs="Arial" w:eastAsiaTheme="minorEastAsia"/>
          <w:color w:val="000000" w:themeColor="text1"/>
          <w:szCs w:val="21"/>
        </w:rPr>
        <w:t xml:space="preserve">投标文件内所有有关评审的资料均须清晰可辨，如因投标文件内的资料模糊造成的评审扣分由投标单位自行承担后果。</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4.</w:t>
      </w:r>
      <w:r>
        <w:rPr>
          <w:rFonts w:ascii="Arial" w:hAnsi="Arial" w:cs="Arial" w:eastAsiaTheme="minorEastAsia"/>
          <w:color w:val="000000" w:themeColor="text1"/>
          <w:szCs w:val="21"/>
        </w:rPr>
        <w:t xml:space="preserve">投标文件中如果出现前后不一致的地方，允许投标单位做澄清。如果前后不一致的地方是关系到评分部分，则由专家根据投标单位的</w:t>
      </w:r>
      <w:r>
        <w:rPr>
          <w:rFonts w:ascii="Arial" w:hAnsi="Arial" w:cs="Arial" w:eastAsiaTheme="minorEastAsia"/>
          <w:color w:val="000000" w:themeColor="text1"/>
          <w:szCs w:val="21"/>
        </w:rPr>
        <w:t xml:space="preserve">澄清做酌情</w:t>
      </w:r>
      <w:r>
        <w:rPr>
          <w:rFonts w:hint="eastAsia" w:ascii="Arial" w:hAnsi="Arial" w:cs="Arial" w:eastAsiaTheme="minorEastAsia"/>
          <w:color w:val="000000" w:themeColor="text1"/>
          <w:szCs w:val="21"/>
        </w:rPr>
        <w:t xml:space="preserve">打分</w:t>
      </w:r>
      <w:r>
        <w:rPr>
          <w:rFonts w:ascii="Arial" w:hAnsi="Arial" w:cs="Arial" w:eastAsiaTheme="minorEastAsia"/>
          <w:color w:val="000000" w:themeColor="text1"/>
          <w:szCs w:val="21"/>
        </w:rPr>
        <w:t xml:space="preserve">。</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5.</w:t>
      </w:r>
      <w:r>
        <w:rPr>
          <w:rFonts w:ascii="Arial" w:hAnsi="Arial" w:cs="Arial" w:eastAsiaTheme="minorEastAsia"/>
          <w:color w:val="000000" w:themeColor="text1"/>
          <w:szCs w:val="21"/>
        </w:rPr>
        <w:t xml:space="preserve">投标报价超过财政审批预算金额的，投标单位不得进入评标程序。</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6.</w:t>
      </w:r>
      <w:r>
        <w:rPr>
          <w:rFonts w:ascii="Arial" w:hAnsi="Arial" w:cs="Arial" w:eastAsiaTheme="minorEastAsia"/>
          <w:color w:val="000000" w:themeColor="text1"/>
          <w:szCs w:val="21"/>
        </w:rPr>
        <w:t xml:space="preserve">付款方式</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商务条款</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不响应招标要求的不得中标。</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7.</w:t>
      </w:r>
      <w:r>
        <w:rPr>
          <w:rFonts w:ascii="Arial" w:hAnsi="Arial" w:cs="Arial" w:eastAsiaTheme="minorEastAsia"/>
          <w:color w:val="000000" w:themeColor="text1"/>
          <w:szCs w:val="21"/>
        </w:rPr>
        <w:t xml:space="preserve">为确保货物、服务质量，除价格分以外其他分值低于其</w:t>
      </w:r>
      <w:r>
        <w:rPr>
          <w:rFonts w:ascii="Arial" w:hAnsi="Arial" w:cs="Arial" w:eastAsiaTheme="minorEastAsia"/>
          <w:color w:val="000000" w:themeColor="text1"/>
          <w:szCs w:val="21"/>
        </w:rPr>
        <w:t xml:space="preserve">75%</w:t>
      </w:r>
      <w:r>
        <w:rPr>
          <w:rFonts w:ascii="Arial" w:hAnsi="Arial" w:cs="Arial" w:eastAsiaTheme="minorEastAsia"/>
          <w:color w:val="000000" w:themeColor="text1"/>
          <w:szCs w:val="21"/>
        </w:rPr>
        <w:t xml:space="preserve">比例的视为无效投标。</w:t>
      </w:r>
      <w:r/>
    </w:p>
    <w:p>
      <w:pPr>
        <w:ind w:firstLine="420"/>
        <w:spacing w:line="400" w:lineRule="exact"/>
        <w:shd w:val="clear" w:color="000000" w:fill="ffffff"/>
        <w:rPr>
          <w:rFonts w:ascii="Arial" w:hAnsi="Arial" w:cs="Arial"/>
          <w:b/>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8.</w:t>
      </w:r>
      <w:r>
        <w:rPr>
          <w:rFonts w:hint="eastAsia" w:ascii="Arial" w:hAnsi="Arial" w:cs="Arial" w:eastAsiaTheme="minorEastAsia"/>
          <w:color w:val="000000" w:themeColor="text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w:t>
      </w:r>
      <w:bookmarkStart w:id="164" w:name="_GoBack"/>
      <w:r/>
      <w:bookmarkEnd w:id="164"/>
      <w:r>
        <w:rPr>
          <w:rFonts w:hint="eastAsia" w:ascii="Arial" w:hAnsi="Arial" w:cs="Arial" w:eastAsiaTheme="minorEastAsia"/>
          <w:color w:val="000000" w:themeColor="text1"/>
          <w:szCs w:val="21"/>
        </w:rPr>
        <w:t xml:space="preserve">会应当将其作为无效投标处理</w:t>
      </w:r>
      <w:r>
        <w:rPr>
          <w:rFonts w:ascii="Arial" w:hAnsi="Arial" w:cs="Arial" w:eastAsiaTheme="minorEastAsia"/>
          <w:color w:val="000000" w:themeColor="text1"/>
          <w:szCs w:val="21"/>
        </w:rPr>
        <w:t xml:space="preserve">。</w:t>
      </w:r>
      <w:r/>
    </w:p>
    <w:p>
      <w:pPr>
        <w:rPr>
          <w:rFonts w:ascii="Arial" w:hAnsi="Arial" w:cs="Arial" w:eastAsiaTheme="minorEastAsia"/>
          <w:szCs w:val="21"/>
        </w:rPr>
      </w:pPr>
      <w:r>
        <w:rPr>
          <w:rFonts w:ascii="Arial" w:hAnsi="Arial" w:cs="Arial" w:eastAsiaTheme="minorEastAsia"/>
          <w:szCs w:val="21"/>
        </w:rPr>
      </w:r>
      <w:r/>
    </w:p>
    <w:sectPr>
      <w:headerReference w:type="default" r:id="rId10"/>
      <w:footnotePr/>
      <w:endnotePr/>
      <w:type w:val="continuous"/>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Symbol">
    <w:panose1 w:val="05050102010706020507"/>
  </w:font>
  <w:font w:name="Wingdings">
    <w:panose1 w:val="05000000000000000000"/>
  </w:font>
  <w:font w:name="Perpetua">
    <w:panose1 w:val="02020502060401020303"/>
  </w:font>
  <w:font w:name="Calibri">
    <w:panose1 w:val="020F0502020204030204"/>
  </w:font>
  <w:font w:name="Courier New">
    <w:panose1 w:val="02070309020205020404"/>
  </w:font>
  <w:font w:name="楷体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8612020"/>
      <w:rPr/>
    </w:sdtPr>
    <w:sdtContent>
      <w:p>
        <w:pPr>
          <w:pStyle w:val="886"/>
          <w:jc w:val="center"/>
        </w:pPr>
        <w:r>
          <w:fldChar w:fldCharType="begin"/>
        </w:r>
        <w:r>
          <w:instrText xml:space="preserve">PAGE   \* MERGEFORMAT</w:instrText>
        </w:r>
        <w:r>
          <w:fldChar w:fldCharType="separate"/>
        </w:r>
        <w:r>
          <w:rPr>
            <w:lang w:val="zh-CN"/>
          </w:rPr>
          <w:t xml:space="preserve">59</w:t>
        </w:r>
        <w:r>
          <w:fldChar w:fldCharType="end"/>
        </w:r>
        <w:r/>
      </w:p>
    </w:sdtContent>
  </w:sdt>
  <w:p>
    <w:pPr>
      <w:ind w:right="3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rFonts w:hint="eastAsia" w:ascii="黑体" w:hAnsi="宋体" w:eastAsia="黑体"/>
        <w:color w:val="000000"/>
        <w:szCs w:val="18"/>
        <w:u w:val="single"/>
      </w:rPr>
      <w:t xml:space="preserve">招标编号：</w:t>
    </w:r>
    <w:r>
      <w:rPr>
        <w:rFonts w:hint="eastAsia" w:ascii="黑体" w:hAnsi="宋体" w:eastAsia="黑体"/>
        <w:color w:val="000000"/>
        <w:szCs w:val="18"/>
        <w:u w:val="single"/>
      </w:rPr>
      <w:t xml:space="preserve">JSZC-320583-KSDC-G2026-0003</w:t>
    </w:r>
    <w:r>
      <w:rPr>
        <w:rFonts w:hint="eastAsia" w:ascii="黑体" w:hAnsi="宋体" w:eastAsia="黑体"/>
        <w:color w:val="000000"/>
        <w:szCs w:val="18"/>
        <w:u w:val="single"/>
      </w:rPr>
      <w:t xml:space="preserve">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Fonts w:eastAsia="黑体"/>
      </w:rPr>
    </w:pPr>
    <w:r>
      <w:rPr>
        <w:rFonts w:hint="eastAsia" w:ascii="黑体" w:hAnsi="宋体" w:eastAsia="黑体"/>
        <w:color w:val="000000"/>
        <w:szCs w:val="18"/>
        <w:u w:val="single"/>
      </w:rPr>
      <w:t xml:space="preserve">招标编号：JSZC-320583-KSDC-G2026-000</w:t>
    </w:r>
    <w:r>
      <w:rPr>
        <w:rFonts w:hint="eastAsia" w:ascii="黑体" w:hAnsi="宋体" w:eastAsia="黑体"/>
        <w:color w:val="000000"/>
        <w:szCs w:val="18"/>
        <w:u w:val="single"/>
      </w:rPr>
      <w:t xml:space="preserve">3</w:t>
    </w:r>
    <w:r>
      <w:rPr>
        <w:rFonts w:hint="eastAsia" w:ascii="黑体" w:hAnsi="宋体" w:eastAsia="黑体"/>
        <w:color w:val="000000"/>
        <w:szCs w:val="18"/>
        <w:u w:val="single"/>
      </w:rPr>
      <w:t xml:space="preserve">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宋体" w:hAnsi="宋体" w:eastAsia="宋体" w:cs="宋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ascii="Times New Roman" w:hAnsi="Times New Roman" w:cs="Times New Roman"/>
        <w:b/>
        <w:bCs/>
        <w:color w:val="000000" w:themeColor="text1"/>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ind w:left="0" w:firstLine="402"/>
      </w:pPr>
      <w:rPr>
        <w:rFonts w:hint="eastAsia"/>
        <w:sz w:val="32"/>
        <w:szCs w:val="32"/>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78"/>
    <w:link w:val="875"/>
    <w:uiPriority w:val="9"/>
    <w:rPr>
      <w:rFonts w:ascii="Arial" w:hAnsi="Arial" w:eastAsia="Arial" w:cs="Arial"/>
      <w:sz w:val="40"/>
      <w:szCs w:val="40"/>
    </w:rPr>
  </w:style>
  <w:style w:type="character" w:styleId="705">
    <w:name w:val="Heading 2 Char"/>
    <w:basedOn w:val="878"/>
    <w:link w:val="876"/>
    <w:uiPriority w:val="9"/>
    <w:rPr>
      <w:rFonts w:ascii="Arial" w:hAnsi="Arial" w:eastAsia="Arial" w:cs="Arial"/>
      <w:sz w:val="34"/>
    </w:rPr>
  </w:style>
  <w:style w:type="character" w:styleId="706">
    <w:name w:val="Heading 3 Char"/>
    <w:basedOn w:val="878"/>
    <w:link w:val="877"/>
    <w:uiPriority w:val="9"/>
    <w:rPr>
      <w:rFonts w:ascii="Arial" w:hAnsi="Arial" w:eastAsia="Arial" w:cs="Arial"/>
      <w:sz w:val="30"/>
      <w:szCs w:val="30"/>
    </w:rPr>
  </w:style>
  <w:style w:type="paragraph" w:styleId="707">
    <w:name w:val="Heading 4"/>
    <w:basedOn w:val="874"/>
    <w:next w:val="874"/>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basedOn w:val="878"/>
    <w:link w:val="707"/>
    <w:uiPriority w:val="9"/>
    <w:rPr>
      <w:rFonts w:ascii="Arial" w:hAnsi="Arial" w:eastAsia="Arial" w:cs="Arial"/>
      <w:b/>
      <w:bCs/>
      <w:sz w:val="26"/>
      <w:szCs w:val="26"/>
    </w:rPr>
  </w:style>
  <w:style w:type="paragraph" w:styleId="709">
    <w:name w:val="Heading 5"/>
    <w:basedOn w:val="874"/>
    <w:next w:val="874"/>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78"/>
    <w:link w:val="709"/>
    <w:uiPriority w:val="9"/>
    <w:rPr>
      <w:rFonts w:ascii="Arial" w:hAnsi="Arial" w:eastAsia="Arial" w:cs="Arial"/>
      <w:b/>
      <w:bCs/>
      <w:sz w:val="24"/>
      <w:szCs w:val="24"/>
    </w:rPr>
  </w:style>
  <w:style w:type="paragraph" w:styleId="711">
    <w:name w:val="Heading 6"/>
    <w:basedOn w:val="874"/>
    <w:next w:val="874"/>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78"/>
    <w:link w:val="711"/>
    <w:uiPriority w:val="9"/>
    <w:rPr>
      <w:rFonts w:ascii="Arial" w:hAnsi="Arial" w:eastAsia="Arial" w:cs="Arial"/>
      <w:b/>
      <w:bCs/>
      <w:sz w:val="22"/>
      <w:szCs w:val="22"/>
    </w:rPr>
  </w:style>
  <w:style w:type="paragraph" w:styleId="713">
    <w:name w:val="Heading 7"/>
    <w:basedOn w:val="874"/>
    <w:next w:val="874"/>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78"/>
    <w:link w:val="713"/>
    <w:uiPriority w:val="9"/>
    <w:rPr>
      <w:rFonts w:ascii="Arial" w:hAnsi="Arial" w:eastAsia="Arial" w:cs="Arial"/>
      <w:b/>
      <w:bCs/>
      <w:i/>
      <w:iCs/>
      <w:sz w:val="22"/>
      <w:szCs w:val="22"/>
    </w:rPr>
  </w:style>
  <w:style w:type="paragraph" w:styleId="715">
    <w:name w:val="Heading 8"/>
    <w:basedOn w:val="874"/>
    <w:next w:val="874"/>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78"/>
    <w:link w:val="715"/>
    <w:uiPriority w:val="9"/>
    <w:rPr>
      <w:rFonts w:ascii="Arial" w:hAnsi="Arial" w:eastAsia="Arial" w:cs="Arial"/>
      <w:i/>
      <w:iCs/>
      <w:sz w:val="22"/>
      <w:szCs w:val="22"/>
    </w:rPr>
  </w:style>
  <w:style w:type="paragraph" w:styleId="717">
    <w:name w:val="Heading 9"/>
    <w:basedOn w:val="874"/>
    <w:next w:val="874"/>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78"/>
    <w:link w:val="717"/>
    <w:uiPriority w:val="9"/>
    <w:rPr>
      <w:rFonts w:ascii="Arial" w:hAnsi="Arial" w:eastAsia="Arial" w:cs="Arial"/>
      <w:i/>
      <w:iCs/>
      <w:sz w:val="21"/>
      <w:szCs w:val="21"/>
    </w:rPr>
  </w:style>
  <w:style w:type="paragraph" w:styleId="719">
    <w:name w:val="List Paragraph"/>
    <w:basedOn w:val="874"/>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4"/>
    <w:next w:val="874"/>
    <w:link w:val="722"/>
    <w:uiPriority w:val="10"/>
    <w:qFormat/>
    <w:pPr>
      <w:contextualSpacing/>
      <w:spacing w:before="300" w:after="200"/>
    </w:pPr>
    <w:rPr>
      <w:sz w:val="48"/>
      <w:szCs w:val="48"/>
    </w:rPr>
  </w:style>
  <w:style w:type="character" w:styleId="722">
    <w:name w:val="Title Char"/>
    <w:basedOn w:val="878"/>
    <w:link w:val="721"/>
    <w:uiPriority w:val="10"/>
    <w:rPr>
      <w:sz w:val="48"/>
      <w:szCs w:val="48"/>
    </w:rPr>
  </w:style>
  <w:style w:type="paragraph" w:styleId="723">
    <w:name w:val="Subtitle"/>
    <w:basedOn w:val="874"/>
    <w:next w:val="874"/>
    <w:link w:val="724"/>
    <w:uiPriority w:val="11"/>
    <w:qFormat/>
    <w:pPr>
      <w:spacing w:before="200" w:after="200"/>
    </w:pPr>
    <w:rPr>
      <w:sz w:val="24"/>
      <w:szCs w:val="24"/>
    </w:rPr>
  </w:style>
  <w:style w:type="character" w:styleId="724">
    <w:name w:val="Subtitle Char"/>
    <w:basedOn w:val="878"/>
    <w:link w:val="723"/>
    <w:uiPriority w:val="11"/>
    <w:rPr>
      <w:sz w:val="24"/>
      <w:szCs w:val="24"/>
    </w:rPr>
  </w:style>
  <w:style w:type="paragraph" w:styleId="725">
    <w:name w:val="Quote"/>
    <w:basedOn w:val="874"/>
    <w:next w:val="874"/>
    <w:link w:val="726"/>
    <w:uiPriority w:val="29"/>
    <w:qFormat/>
    <w:pPr>
      <w:ind w:left="720" w:right="720"/>
    </w:pPr>
    <w:rPr>
      <w:i/>
    </w:rPr>
  </w:style>
  <w:style w:type="character" w:styleId="726">
    <w:name w:val="Quote Char"/>
    <w:link w:val="725"/>
    <w:uiPriority w:val="29"/>
    <w:rPr>
      <w:i/>
    </w:rPr>
  </w:style>
  <w:style w:type="paragraph" w:styleId="727">
    <w:name w:val="Intense Quote"/>
    <w:basedOn w:val="874"/>
    <w:next w:val="874"/>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8"/>
    <w:link w:val="887"/>
    <w:uiPriority w:val="99"/>
  </w:style>
  <w:style w:type="character" w:styleId="730">
    <w:name w:val="Footer Char"/>
    <w:basedOn w:val="878"/>
    <w:link w:val="886"/>
    <w:uiPriority w:val="99"/>
  </w:style>
  <w:style w:type="paragraph" w:styleId="731">
    <w:name w:val="Caption"/>
    <w:basedOn w:val="874"/>
    <w:next w:val="874"/>
    <w:uiPriority w:val="35"/>
    <w:semiHidden/>
    <w:unhideWhenUsed/>
    <w:qFormat/>
    <w:pPr>
      <w:spacing w:line="276" w:lineRule="auto"/>
    </w:pPr>
    <w:rPr>
      <w:b/>
      <w:bCs/>
      <w:color w:val="4f81bd" w:themeColor="accent1"/>
      <w:sz w:val="18"/>
      <w:szCs w:val="18"/>
    </w:rPr>
  </w:style>
  <w:style w:type="character" w:styleId="732">
    <w:name w:val="Caption Char"/>
    <w:basedOn w:val="731"/>
    <w:link w:val="886"/>
    <w:uiPriority w:val="99"/>
  </w:style>
  <w:style w:type="table" w:styleId="733">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9">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0">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1">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2">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3">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4">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5">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6">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7">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8">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9">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1">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2">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3">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4">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5">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6">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5">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6">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7">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8">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9">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0">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2">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3">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4">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5">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6">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7">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6">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7">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8">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9">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0">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1">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4"/>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8"/>
    <w:uiPriority w:val="99"/>
    <w:unhideWhenUsed/>
    <w:rPr>
      <w:vertAlign w:val="superscript"/>
    </w:rPr>
  </w:style>
  <w:style w:type="paragraph" w:styleId="861">
    <w:name w:val="endnote text"/>
    <w:basedOn w:val="874"/>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8"/>
    <w:uiPriority w:val="99"/>
    <w:semiHidden/>
    <w:unhideWhenUsed/>
    <w:rPr>
      <w:vertAlign w:val="superscript"/>
    </w:r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qFormat/>
    <w:pPr>
      <w:jc w:val="both"/>
      <w:widowControl w:val="off"/>
    </w:pPr>
    <w:rPr>
      <w:sz w:val="21"/>
      <w:szCs w:val="24"/>
    </w:rPr>
  </w:style>
  <w:style w:type="paragraph" w:styleId="875">
    <w:name w:val="Heading 1"/>
    <w:basedOn w:val="874"/>
    <w:next w:val="874"/>
    <w:qFormat/>
    <w:pPr>
      <w:keepLines/>
      <w:keepNext/>
      <w:spacing w:before="340" w:after="330" w:line="576" w:lineRule="auto"/>
      <w:outlineLvl w:val="0"/>
    </w:pPr>
    <w:rPr>
      <w:b/>
      <w:sz w:val="44"/>
    </w:rPr>
  </w:style>
  <w:style w:type="paragraph" w:styleId="876">
    <w:name w:val="Heading 2"/>
    <w:basedOn w:val="874"/>
    <w:next w:val="874"/>
    <w:unhideWhenUsed/>
    <w:qFormat/>
    <w:pPr>
      <w:keepLines/>
      <w:keepNext/>
      <w:spacing w:before="260" w:after="260" w:line="413" w:lineRule="auto"/>
      <w:outlineLvl w:val="1"/>
    </w:pPr>
    <w:rPr>
      <w:rFonts w:ascii="Arial" w:hAnsi="Arial" w:eastAsia="黑体"/>
      <w:b/>
      <w:sz w:val="32"/>
    </w:rPr>
  </w:style>
  <w:style w:type="paragraph" w:styleId="877">
    <w:name w:val="Heading 3"/>
    <w:basedOn w:val="874"/>
    <w:next w:val="874"/>
    <w:unhideWhenUsed/>
    <w:qFormat/>
    <w:pPr>
      <w:keepLines/>
      <w:keepNext/>
      <w:spacing w:before="260" w:after="260" w:line="413" w:lineRule="auto"/>
      <w:outlineLvl w:val="2"/>
    </w:pPr>
    <w:rPr>
      <w:b/>
      <w:sz w:val="32"/>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Normal Indent"/>
    <w:basedOn w:val="874"/>
    <w:next w:val="874"/>
    <w:link w:val="903"/>
    <w:qFormat/>
    <w:pPr>
      <w:ind w:firstLine="420"/>
      <w:jc w:val="left"/>
    </w:pPr>
    <w:rPr>
      <w:rFonts w:eastAsia="楷体_GB2312"/>
      <w:sz w:val="24"/>
      <w:szCs w:val="20"/>
    </w:rPr>
  </w:style>
  <w:style w:type="paragraph" w:styleId="882">
    <w:name w:val="annotation text"/>
    <w:basedOn w:val="874"/>
    <w:qFormat/>
    <w:pPr>
      <w:jc w:val="left"/>
    </w:pPr>
  </w:style>
  <w:style w:type="paragraph" w:styleId="883">
    <w:name w:val="Body Text"/>
    <w:basedOn w:val="874"/>
    <w:uiPriority w:val="99"/>
    <w:qFormat/>
    <w:pPr>
      <w:spacing w:line="400" w:lineRule="exact"/>
    </w:pPr>
    <w:rPr>
      <w:rFonts w:ascii="楷体_GB2312" w:eastAsia="楷体_GB2312"/>
      <w:sz w:val="28"/>
      <w:szCs w:val="20"/>
    </w:rPr>
  </w:style>
  <w:style w:type="paragraph" w:styleId="884">
    <w:name w:val="Date"/>
    <w:basedOn w:val="874"/>
    <w:next w:val="874"/>
    <w:qFormat/>
    <w:rPr>
      <w:rFonts w:ascii="宋体" w:hAnsi="宋体" w:eastAsia="楷体_GB2312"/>
      <w:sz w:val="24"/>
      <w:szCs w:val="20"/>
    </w:rPr>
  </w:style>
  <w:style w:type="paragraph" w:styleId="885">
    <w:name w:val="Balloon Text"/>
    <w:basedOn w:val="874"/>
    <w:link w:val="909"/>
    <w:qFormat/>
    <w:rPr>
      <w:sz w:val="18"/>
      <w:szCs w:val="18"/>
    </w:rPr>
  </w:style>
  <w:style w:type="paragraph" w:styleId="886">
    <w:name w:val="Footer"/>
    <w:basedOn w:val="874"/>
    <w:link w:val="906"/>
    <w:uiPriority w:val="99"/>
    <w:qFormat/>
    <w:pPr>
      <w:jc w:val="left"/>
      <w:tabs>
        <w:tab w:val="center" w:pos="4153" w:leader="none"/>
        <w:tab w:val="right" w:pos="8306" w:leader="none"/>
      </w:tabs>
    </w:pPr>
    <w:rPr>
      <w:rFonts w:eastAsia="楷体_GB2312"/>
      <w:sz w:val="18"/>
      <w:szCs w:val="20"/>
    </w:rPr>
  </w:style>
  <w:style w:type="paragraph" w:styleId="887">
    <w:name w:val="Header"/>
    <w:basedOn w:val="874"/>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8">
    <w:name w:val="toc 1"/>
    <w:basedOn w:val="874"/>
    <w:next w:val="874"/>
    <w:uiPriority w:val="39"/>
    <w:qFormat/>
  </w:style>
  <w:style w:type="paragraph" w:styleId="889">
    <w:name w:val="Normal (Web)"/>
    <w:basedOn w:val="874"/>
    <w:uiPriority w:val="99"/>
    <w:qFormat/>
    <w:pPr>
      <w:jc w:val="left"/>
      <w:spacing w:before="100" w:beforeAutospacing="1" w:after="100" w:afterAutospacing="1"/>
      <w:widowControl/>
    </w:pPr>
    <w:rPr>
      <w:rFonts w:ascii="宋体" w:hAnsi="宋体" w:cs="宋体"/>
      <w:sz w:val="24"/>
    </w:rPr>
  </w:style>
  <w:style w:type="table" w:styleId="890">
    <w:name w:val="Table Grid"/>
    <w:basedOn w:val="879"/>
    <w:unhideWhenUsed/>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891">
    <w:name w:val="page number"/>
    <w:basedOn w:val="878"/>
    <w:qFormat/>
  </w:style>
  <w:style w:type="character" w:styleId="892">
    <w:name w:val="Emphasis"/>
    <w:qFormat/>
    <w:rPr>
      <w:b/>
      <w:bCs/>
    </w:rPr>
  </w:style>
  <w:style w:type="character" w:styleId="893">
    <w:name w:val="HTML Typewriter"/>
    <w:qFormat/>
    <w:rPr>
      <w:rFonts w:ascii="黑体" w:hAnsi="Courier New" w:eastAsia="黑体" w:cs="Courier New"/>
      <w:sz w:val="14"/>
      <w:szCs w:val="14"/>
    </w:rPr>
  </w:style>
  <w:style w:type="character" w:styleId="894">
    <w:name w:val="Hyperlink"/>
    <w:basedOn w:val="878"/>
    <w:uiPriority w:val="99"/>
    <w:unhideWhenUsed/>
    <w:qFormat/>
    <w:rPr>
      <w:color w:val="0026e5" w:themeColor="hyperlink"/>
      <w:u w:val="single"/>
    </w:rPr>
  </w:style>
  <w:style w:type="paragraph" w:styleId="895" w:customStyle="1">
    <w:name w:val="纯文本1"/>
    <w:basedOn w:val="874"/>
    <w:qFormat/>
    <w:rPr>
      <w:rFonts w:ascii="宋体" w:hAnsi="Courier New" w:eastAsia="楷体_GB2312"/>
      <w:sz w:val="28"/>
      <w:szCs w:val="20"/>
    </w:rPr>
  </w:style>
  <w:style w:type="paragraph" w:styleId="896" w:customStyle="1">
    <w:name w:val="纯文本4"/>
    <w:qFormat/>
    <w:pPr>
      <w:jc w:val="both"/>
      <w:widowControl w:val="off"/>
    </w:pPr>
    <w:rPr>
      <w:rFonts w:ascii="宋体" w:hAnsi="宋体" w:eastAsia="楷体_GB2312"/>
      <w:sz w:val="28"/>
    </w:rPr>
  </w:style>
  <w:style w:type="paragraph" w:styleId="897" w:customStyle="1">
    <w:name w:val="纯文本11"/>
    <w:basedOn w:val="874"/>
    <w:qFormat/>
    <w:rPr>
      <w:rFonts w:hint="eastAsia" w:ascii="宋体" w:hAnsi="Courier New" w:eastAsia="楷体_GB2312"/>
      <w:sz w:val="28"/>
      <w:szCs w:val="20"/>
    </w:rPr>
  </w:style>
  <w:style w:type="paragraph" w:styleId="898" w:customStyle="1">
    <w:name w:val="纯文本2"/>
    <w:basedOn w:val="874"/>
    <w:link w:val="904"/>
    <w:uiPriority w:val="99"/>
    <w:qFormat/>
    <w:rPr>
      <w:rFonts w:ascii="宋体" w:hAnsi="Courier New" w:eastAsia="楷体_GB2312"/>
      <w:sz w:val="28"/>
    </w:rPr>
  </w:style>
  <w:style w:type="character" w:styleId="899" w:customStyle="1">
    <w:name w:val="NormalCharacter"/>
    <w:qFormat/>
  </w:style>
  <w:style w:type="paragraph" w:styleId="900" w:customStyle="1">
    <w:name w:val="NormalIndent"/>
    <w:basedOn w:val="874"/>
    <w:uiPriority w:val="99"/>
    <w:qFormat/>
    <w:pPr>
      <w:ind w:firstLine="420"/>
      <w:jc w:val="left"/>
      <w:widowControl/>
    </w:pPr>
    <w:rPr>
      <w:rFonts w:eastAsia="楷体_GB2312"/>
      <w:sz w:val="24"/>
      <w:szCs w:val="20"/>
    </w:rPr>
  </w:style>
  <w:style w:type="paragraph" w:styleId="901" w:customStyle="1">
    <w:name w:val="WPSOffice手动目录 1"/>
    <w:qFormat/>
    <w:rPr>
      <w:rFonts w:asciiTheme="minorHAnsi" w:hAnsiTheme="minorHAnsi" w:eastAsiaTheme="minorEastAsia" w:cstheme="minorBidi"/>
    </w:rPr>
  </w:style>
  <w:style w:type="paragraph" w:styleId="902" w:customStyle="1">
    <w:name w:val="列出段落1"/>
    <w:basedOn w:val="874"/>
    <w:uiPriority w:val="34"/>
    <w:qFormat/>
    <w:pPr>
      <w:ind w:firstLine="420"/>
      <w:spacing w:line="360" w:lineRule="auto"/>
    </w:pPr>
    <w:rPr>
      <w:rFonts w:ascii="Calibri" w:hAnsi="Calibri"/>
      <w:sz w:val="24"/>
      <w:szCs w:val="22"/>
    </w:rPr>
  </w:style>
  <w:style w:type="character" w:styleId="903" w:customStyle="1">
    <w:name w:val="正文缩进 Char"/>
    <w:link w:val="881"/>
    <w:qFormat/>
    <w:rPr>
      <w:rFonts w:ascii="Times New Roman" w:hAnsi="Times New Roman" w:eastAsia="楷体_GB2312" w:cs="Times New Roman"/>
      <w:sz w:val="24"/>
    </w:rPr>
  </w:style>
  <w:style w:type="character" w:styleId="904" w:customStyle="1">
    <w:name w:val="Plain Text Char"/>
    <w:link w:val="898"/>
    <w:uiPriority w:val="99"/>
    <w:qFormat/>
    <w:rPr>
      <w:rFonts w:ascii="宋体" w:hAnsi="Courier New" w:eastAsia="楷体_GB2312" w:cs="Times New Roman"/>
      <w:sz w:val="28"/>
      <w:szCs w:val="24"/>
    </w:rPr>
  </w:style>
  <w:style w:type="paragraph" w:styleId="905" w:customStyle="1">
    <w:name w:val="纯文本12"/>
    <w:basedOn w:val="874"/>
    <w:qFormat/>
    <w:rPr>
      <w:rFonts w:hint="eastAsia" w:ascii="宋体" w:hAnsi="Courier New" w:eastAsia="楷体_GB2312"/>
      <w:sz w:val="28"/>
      <w:szCs w:val="20"/>
    </w:rPr>
  </w:style>
  <w:style w:type="character" w:styleId="906" w:customStyle="1">
    <w:name w:val="页脚 Char"/>
    <w:basedOn w:val="878"/>
    <w:link w:val="886"/>
    <w:uiPriority w:val="99"/>
    <w:qFormat/>
    <w:rPr>
      <w:rFonts w:ascii="Times New Roman" w:hAnsi="Times New Roman" w:eastAsia="楷体_GB2312" w:cs="Times New Roman"/>
      <w:sz w:val="18"/>
    </w:rPr>
  </w:style>
  <w:style w:type="paragraph" w:styleId="907" w:customStyle="1">
    <w:name w:val="Default"/>
    <w:qFormat/>
    <w:rPr>
      <w:rFonts w:ascii="Perpetua" w:hAnsi="Perpetua"/>
      <w:sz w:val="24"/>
      <w:szCs w:val="22"/>
    </w:rPr>
  </w:style>
  <w:style w:type="paragraph" w:styleId="908" w:customStyle="1">
    <w:name w:val="Table Paragraph"/>
    <w:basedOn w:val="874"/>
    <w:uiPriority w:val="1"/>
    <w:qFormat/>
    <w:rPr>
      <w:rFonts w:ascii="宋体" w:hAnsi="宋体" w:cs="宋体"/>
      <w:lang w:val="zh-CN" w:bidi="zh-CN"/>
    </w:rPr>
  </w:style>
  <w:style w:type="character" w:styleId="909" w:customStyle="1">
    <w:name w:val="批注框文本 Char"/>
    <w:basedOn w:val="878"/>
    <w:link w:val="885"/>
    <w:qFormat/>
    <w:rPr>
      <w:sz w:val="18"/>
      <w:szCs w:val="18"/>
    </w:rPr>
  </w:style>
  <w:style w:type="paragraph" w:styleId="910" w:customStyle="1">
    <w:name w:val="正文缩进1"/>
    <w:basedOn w:val="874"/>
    <w:uiPriority w:val="99"/>
    <w:qFormat/>
    <w:pPr>
      <w:ind w:firstLine="420"/>
      <w:jc w:val="left"/>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hyperlink" Target="http://jszfcg.jsczt.cn/&#65289;&#33719;&#21462;&#25307;&#26631;&#25991;&#20214;&#65292;&#24182;&#20110;2026&#24180;9&#26376;" TargetMode="External"/><Relationship Id="rId15" Type="http://schemas.openxmlformats.org/officeDocument/2006/relationships/hyperlink" Target="http://jszfcg.jsczt.cn/&#65289;" TargetMode="External"/><Relationship Id="rId16" Type="http://schemas.openxmlformats.org/officeDocument/2006/relationships/image" Target="media/image2.wmf"/><Relationship Id="rId17" Type="http://schemas.openxmlformats.org/officeDocument/2006/relationships/hyperlink" Target="http://www.baidu.com/link?url=kDI_3ZDba2_dI6LY1XZd5WkY4_t6XUvDxQeU848sumFrFClZs4dSPKZSKjwiCd5RRDl4ehShOYjBAaKw6Ww5xhd_Te5ybHDhFf0r-KH2xgrYGdidoZJPXJxB5mV8EYJTVTWIg1qEy6Z4xvwR6H5_z3TTDJlqMMU6hzvVuqm5Bf9hfqaksnr3tB5fqunGkMH82cFZMi2xGDKgavNKfJRzD48jWWEdVmxQJYqmK9XlGT3" TargetMode="External"/><Relationship Id="rId18" Type="http://schemas.openxmlformats.org/officeDocument/2006/relationships/hyperlink" Target="http://www.baidu.com/link?url=MTo6OxPGYWAHj2wExIBav9EfMdDEvPtl_eqprJqCxdivjK2uk5L5jzJoGk8GHRcCWSLZAsLe0kL8vwqUHpAqjSjhh_ddMl6pg85OOJcUpLDpfWR-y_d703_bXP3fYymRLbKfTvSCpOdFMIvVxrmjp6yXD5GRZ89haOWVJ18bN-WoSCULrTW7L4F0Osw6rKcRuc_u-2T8d9ZRdfugYKEN91lJADvnj8KCIUoYA2pgpPG" TargetMode="External"/><Relationship Id="rId19" Type="http://schemas.openxmlformats.org/officeDocument/2006/relationships/hyperlink" Target="http://www.baidu.com/link?url=v5GZVxPnQMeSFfqmjKs4ZxwOP3rN0oc3UEhQ_rDFTVcUUCkrASf9NgjY4gjoXLoH8Bm4hEWdJs9H27vWZThPQnQv8eMxpyS78mcUpxoyFhiTpcfl1YOoD99YI4DKOv4dcgIQ6RGdQ9GeQV_lBiulFCDt_1wGh5Cp6SJldGWSBEG9UfJFprzaKfR5XAJJh0KjjoHE7H7HB9Rzcs6jGbqCapovAiP2thQ3ZiyQmPRqUKe&amp;wd=&amp;eqid=8dfd099e000f2fb0000000056880ab0b" TargetMode="External"/><Relationship Id="rId20" Type="http://schemas.openxmlformats.org/officeDocument/2006/relationships/hyperlink" Target="https://baike.baidu.com/item/&#20307;&#31995;&#35748;&#35777;/2606412?fromModule=lemma_inlin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87EA8-A0CA-43F8-9E53-C5FF235C9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昆山鼎诚经办</cp:lastModifiedBy>
  <cp:revision>94</cp:revision>
  <dcterms:created xsi:type="dcterms:W3CDTF">2025-02-25T00:36:00Z</dcterms:created>
  <dcterms:modified xsi:type="dcterms:W3CDTF">2026-09-02T02:24:59Z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eyJoZGlkIjoiM2U3NDRkZGNkM2U1OGMwMzdiZjEwYWQ3NmI2ZjE1NWQiLCJ1c2VySWQiOiIxMjY2MzY1MDc3In0=</vt:lpwstr>
  </property>
  <property fmtid="{D5CDD505-2E9C-101B-9397-08002B2CF9AE}" pid="4" name="ICV">
    <vt:lpwstr>D3F6C42E6050486792D1767620AA3ACA_13</vt:lpwstr>
  </property>
</Properties>
</file>