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3"/>
        <w:jc w:val="center"/>
        <w:spacing w:before="0" w:after="0" w:line="480" w:lineRule="exact"/>
        <w:rPr>
          <w:rFonts w:ascii="Arial" w:hAnsi="Arial" w:eastAsia="黑体"/>
          <w:b/>
          <w:bCs/>
          <w:sz w:val="84"/>
          <w:szCs w:val="24"/>
        </w:rPr>
      </w:pPr>
      <w:r>
        <w:rPr>
          <w:rFonts w:ascii="Arial" w:hAnsi="Arial" w:eastAsia="黑体"/>
          <w:b/>
          <w:bCs/>
          <w:sz w:val="84"/>
          <w:szCs w:val="24"/>
        </w:rPr>
      </w:r>
      <w:r/>
    </w:p>
    <w:p>
      <w:pPr>
        <w:pStyle w:val="893"/>
        <w:jc w:val="center"/>
        <w:spacing w:before="0" w:after="0" w:line="480" w:lineRule="exact"/>
        <w:rPr>
          <w:rFonts w:ascii="Arial" w:hAnsi="Arial" w:eastAsia="黑体"/>
          <w:b/>
          <w:bCs/>
          <w:sz w:val="84"/>
          <w:szCs w:val="24"/>
        </w:rPr>
      </w:pPr>
      <w:r>
        <w:rPr>
          <w:rFonts w:ascii="Arial" w:hAnsi="Arial" w:eastAsia="黑体"/>
          <w:b/>
          <w:bCs/>
          <w:sz w:val="84"/>
          <w:szCs w:val="24"/>
        </w:rPr>
      </w:r>
      <w:r/>
    </w:p>
    <w:p>
      <w:pPr>
        <w:pStyle w:val="893"/>
        <w:jc w:val="center"/>
        <w:spacing w:before="0" w:after="0" w:line="480" w:lineRule="exact"/>
        <w:rPr>
          <w:rFonts w:ascii="Arial" w:hAnsi="Arial" w:eastAsia="黑体"/>
          <w:b/>
          <w:bCs/>
          <w:sz w:val="84"/>
          <w:szCs w:val="24"/>
        </w:rPr>
      </w:pPr>
      <w:r>
        <w:rPr>
          <w:rFonts w:ascii="Arial" w:hAnsi="Arial" w:eastAsia="黑体"/>
          <w:b/>
          <w:bCs/>
          <w:sz w:val="84"/>
          <w:szCs w:val="24"/>
        </w:rPr>
      </w:r>
      <w:r/>
    </w:p>
    <w:p>
      <w:pPr>
        <w:pStyle w:val="893"/>
        <w:jc w:val="center"/>
        <w:keepLines w:val="0"/>
        <w:keepNext w:val="0"/>
        <w:pageBreakBefore w:val="0"/>
        <w:spacing w:before="0" w:after="0" w:line="360" w:lineRule="auto"/>
        <w:widowControl w:val="off"/>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 xml:space="preserve">竞争性磋商文件</w:t>
      </w:r>
      <w:r>
        <w:rPr>
          <w:rFonts w:hint="eastAsia" w:ascii="方正小标宋_GBK" w:hAnsi="方正小标宋_GBK" w:eastAsia="方正小标宋_GBK" w:cs="方正小标宋_GBK"/>
          <w:b w:val="0"/>
          <w:bCs w:val="0"/>
          <w:sz w:val="44"/>
          <w:szCs w:val="44"/>
        </w:rPr>
      </w:r>
      <w:r/>
    </w:p>
    <w:p>
      <w:pPr>
        <w:pStyle w:val="893"/>
        <w:ind w:firstLine="960"/>
        <w:jc w:val="left"/>
        <w:keepLines w:val="0"/>
        <w:keepNext w:val="0"/>
        <w:pageBreakBefore w:val="0"/>
        <w:spacing w:before="0" w:after="0" w:line="360" w:lineRule="auto"/>
        <w:widowControl w:val="off"/>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rPr>
      </w:r>
      <w:r/>
    </w:p>
    <w:p>
      <w:pPr>
        <w:pStyle w:val="893"/>
        <w:ind w:firstLine="960"/>
        <w:jc w:val="left"/>
        <w:keepLines w:val="0"/>
        <w:keepNext w:val="0"/>
        <w:pageBreakBefore w:val="0"/>
        <w:spacing w:before="0" w:after="0" w:line="360" w:lineRule="auto"/>
        <w:widowControl w:val="off"/>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rPr>
      </w:r>
      <w:r/>
    </w:p>
    <w:p>
      <w:pPr>
        <w:pStyle w:val="893"/>
        <w:jc w:val="center"/>
        <w:keepLines w:val="0"/>
        <w:keepNext w:val="0"/>
        <w:pageBreakBefore w:val="0"/>
        <w:spacing w:before="0" w:after="0" w:line="360" w:lineRule="auto"/>
        <w:widowControl w:val="off"/>
        <w:rPr>
          <w:rFonts w:hint="eastAsia" w:ascii="方正黑体_GBK" w:hAnsi="方正黑体_GBK" w:eastAsia="方正黑体_GBK" w:cs="方正黑体_GBK"/>
          <w:b w:val="0"/>
          <w:bCs w:val="0"/>
          <w:color w:val="000000"/>
          <w:sz w:val="32"/>
          <w:szCs w:val="32"/>
          <w:u w:val="none"/>
        </w:rPr>
      </w:pPr>
      <w:r>
        <w:rPr>
          <w:rFonts w:hint="eastAsia" w:ascii="方正黑体_GBK" w:hAnsi="方正黑体_GBK" w:eastAsia="方正黑体_GBK" w:cs="方正黑体_GBK"/>
          <w:b w:val="0"/>
          <w:bCs w:val="0"/>
          <w:color w:val="000000"/>
          <w:sz w:val="32"/>
          <w:szCs w:val="32"/>
          <w:u w:val="none"/>
        </w:rPr>
        <w:t xml:space="preserve">项目名称：</w:t>
      </w:r>
      <w:r>
        <w:rPr>
          <w:rFonts w:hint="eastAsia" w:ascii="方正黑体_GBK" w:hAnsi="方正黑体_GBK" w:eastAsia="方正黑体_GBK" w:cs="方正黑体_GBK"/>
          <w:b w:val="0"/>
          <w:bCs w:val="0"/>
          <w:color w:val="000000"/>
          <w:sz w:val="32"/>
          <w:szCs w:val="32"/>
          <w:u w:val="none"/>
          <w:lang w:val="en-US" w:eastAsia="zh-CN" w:bidi="ar-SA"/>
        </w:rPr>
        <w:t xml:space="preserve">自然资源专题监测应用系统开发</w:t>
      </w:r>
      <w:r>
        <w:rPr>
          <w:rFonts w:hint="eastAsia" w:ascii="方正黑体_GBK" w:hAnsi="方正黑体_GBK" w:eastAsia="方正黑体_GBK" w:cs="方正黑体_GBK"/>
          <w:b w:val="0"/>
          <w:bCs w:val="0"/>
          <w:color w:val="000000"/>
          <w:sz w:val="32"/>
          <w:szCs w:val="32"/>
          <w:u w:val="none"/>
        </w:rPr>
      </w:r>
      <w:r/>
    </w:p>
    <w:p>
      <w:pPr>
        <w:pStyle w:val="893"/>
        <w:jc w:val="center"/>
        <w:keepLines w:val="0"/>
        <w:keepNext w:val="0"/>
        <w:pageBreakBefore w:val="0"/>
        <w:spacing w:before="0" w:after="0" w:line="360" w:lineRule="auto"/>
        <w:widowControl w:val="off"/>
        <w:rPr>
          <w:rFonts w:ascii="Arial" w:hAnsi="Arial"/>
          <w:b/>
          <w:bCs/>
          <w:color w:val="000000"/>
          <w:sz w:val="28"/>
          <w:szCs w:val="28"/>
          <w:u w:val="none"/>
        </w:rPr>
      </w:pPr>
      <w:r>
        <w:rPr>
          <w:rFonts w:hint="eastAsia" w:ascii="方正黑体_GBK" w:hAnsi="方正黑体_GBK" w:eastAsia="方正黑体_GBK" w:cs="方正黑体_GBK"/>
          <w:b w:val="0"/>
          <w:bCs w:val="0"/>
          <w:color w:val="000000"/>
          <w:sz w:val="32"/>
          <w:szCs w:val="32"/>
          <w:u w:val="none"/>
          <w:lang w:eastAsia="zh-CN"/>
        </w:rPr>
        <w:t xml:space="preserve">采购编号</w:t>
      </w:r>
      <w:r>
        <w:rPr>
          <w:rFonts w:hint="eastAsia" w:ascii="方正黑体_GBK" w:hAnsi="方正黑体_GBK" w:eastAsia="方正黑体_GBK" w:cs="方正黑体_GBK"/>
          <w:b w:val="0"/>
          <w:bCs w:val="0"/>
          <w:color w:val="000000"/>
          <w:sz w:val="32"/>
          <w:szCs w:val="32"/>
          <w:u w:val="none"/>
        </w:rPr>
        <w:t xml:space="preserve">：</w:t>
      </w:r>
      <w:r>
        <w:rPr>
          <w:rFonts w:ascii="Times New Roman" w:hAnsi="Times New Roman" w:eastAsia="方正黑体_GBK" w:cs="Times New Roman"/>
          <w:b w:val="0"/>
          <w:bCs w:val="0"/>
          <w:color w:val="000000"/>
          <w:sz w:val="32"/>
          <w:szCs w:val="32"/>
          <w:u w:val="none"/>
        </w:rPr>
        <w:t xml:space="preserve">JSZC-320000-</w:t>
      </w:r>
      <w:r>
        <w:rPr>
          <w:rFonts w:ascii="Times New Roman" w:hAnsi="Times New Roman" w:eastAsia="方正黑体_GBK" w:cs="Times New Roman"/>
          <w:b w:val="0"/>
          <w:bCs w:val="0"/>
          <w:color w:val="000000"/>
          <w:sz w:val="32"/>
          <w:szCs w:val="32"/>
          <w:u w:val="none"/>
          <w:lang w:val="en-US" w:eastAsia="zh-CN"/>
        </w:rPr>
        <w:t xml:space="preserve">SCZX-C20</w:t>
      </w:r>
      <w:r>
        <w:rPr>
          <w:rFonts w:hint="eastAsia" w:ascii="Times New Roman" w:hAnsi="Times New Roman" w:eastAsia="方正黑体_GBK" w:cs="Times New Roman"/>
          <w:b w:val="0"/>
          <w:bCs w:val="0"/>
          <w:color w:val="000000"/>
          <w:sz w:val="32"/>
          <w:szCs w:val="32"/>
          <w:u w:val="none"/>
          <w:lang w:val="en-US" w:eastAsia="zh-CN"/>
        </w:rPr>
        <w:t xml:space="preserve">26</w:t>
      </w:r>
      <w:r>
        <w:rPr>
          <w:rFonts w:ascii="Times New Roman" w:hAnsi="Times New Roman" w:eastAsia="方正黑体_GBK" w:cs="Times New Roman"/>
          <w:b w:val="0"/>
          <w:bCs w:val="0"/>
          <w:color w:val="000000"/>
          <w:sz w:val="32"/>
          <w:szCs w:val="32"/>
          <w:u w:val="none"/>
          <w:lang w:val="en-US" w:eastAsia="zh-CN"/>
        </w:rPr>
        <w:t xml:space="preserve">-</w:t>
      </w:r>
      <w:r>
        <w:rPr>
          <w:rFonts w:hint="eastAsia" w:ascii="Times New Roman" w:hAnsi="Times New Roman" w:eastAsia="方正黑体_GBK" w:cs="Times New Roman"/>
          <w:b w:val="0"/>
          <w:bCs w:val="0"/>
          <w:color w:val="000000"/>
          <w:sz w:val="32"/>
          <w:szCs w:val="32"/>
          <w:u w:val="none"/>
          <w:lang w:val="en-US" w:eastAsia="zh-CN"/>
        </w:rPr>
        <w:t xml:space="preserve">0292</w:t>
      </w:r>
      <w:r>
        <w:rPr>
          <w:rFonts w:ascii="Arial" w:hAnsi="Arial"/>
          <w:b/>
          <w:bCs/>
          <w:color w:val="000000"/>
          <w:sz w:val="28"/>
          <w:szCs w:val="28"/>
          <w:u w:val="none"/>
        </w:rPr>
      </w:r>
      <w:r/>
    </w:p>
    <w:p>
      <w:pPr>
        <w:pStyle w:val="893"/>
        <w:ind w:firstLine="1470"/>
        <w:jc w:val="left"/>
        <w:spacing w:before="0" w:after="0" w:line="480" w:lineRule="exact"/>
        <w:rPr>
          <w:rFonts w:hint="eastAsia"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893"/>
        <w:jc w:val="left"/>
        <w:spacing w:line="480" w:lineRule="exact"/>
        <w:rPr>
          <w:rFonts w:hint="eastAsia" w:ascii="宋体" w:hAnsi="宋体"/>
          <w:sz w:val="24"/>
          <w:szCs w:val="24"/>
        </w:rPr>
      </w:pPr>
      <w:r>
        <w:rPr>
          <w:rFonts w:hint="eastAsia" w:ascii="宋体" w:hAnsi="宋体"/>
          <w:sz w:val="24"/>
          <w:szCs w:val="24"/>
        </w:rPr>
      </w:r>
      <w:r/>
    </w:p>
    <w:p>
      <w:pPr>
        <w:pStyle w:val="893"/>
        <w:jc w:val="center"/>
        <w:keepLines w:val="0"/>
        <w:keepNext w:val="0"/>
        <w:pageBreakBefore w:val="0"/>
        <w:spacing w:before="0" w:after="0" w:line="480" w:lineRule="exact"/>
        <w:widowControl w:val="off"/>
        <w:rPr>
          <w:rFonts w:hint="eastAsia" w:ascii="宋体" w:hAnsi="宋体"/>
          <w:sz w:val="24"/>
          <w:szCs w:val="24"/>
        </w:rPr>
      </w:pPr>
      <w:r>
        <w:rPr>
          <w:rFonts w:hint="eastAsia" w:ascii="宋体" w:hAnsi="宋体"/>
          <w:sz w:val="24"/>
          <w:szCs w:val="24"/>
        </w:rPr>
      </w:r>
      <w:r/>
    </w:p>
    <w:p>
      <w:pPr>
        <w:pStyle w:val="893"/>
        <w:jc w:val="left"/>
        <w:spacing w:line="480" w:lineRule="exact"/>
        <w:rPr>
          <w:rFonts w:hint="eastAsia" w:ascii="宋体" w:hAnsi="宋体"/>
          <w:sz w:val="24"/>
          <w:szCs w:val="24"/>
        </w:rPr>
      </w:pPr>
      <w:r>
        <w:rPr>
          <w:rFonts w:hint="eastAsia" w:ascii="宋体" w:hAnsi="宋体"/>
          <w:sz w:val="24"/>
          <w:szCs w:val="24"/>
        </w:rPr>
      </w:r>
      <w:r/>
    </w:p>
    <w:p>
      <w:pPr>
        <w:pStyle w:val="893"/>
        <w:jc w:val="left"/>
        <w:spacing w:line="480" w:lineRule="exact"/>
        <w:rPr>
          <w:rFonts w:hint="eastAsia" w:ascii="宋体" w:hAnsi="宋体"/>
          <w:sz w:val="24"/>
          <w:szCs w:val="24"/>
        </w:rPr>
      </w:pPr>
      <w:r>
        <w:rPr>
          <w:rFonts w:hint="eastAsia" w:ascii="宋体" w:hAnsi="宋体"/>
          <w:sz w:val="24"/>
          <w:szCs w:val="24"/>
        </w:rPr>
      </w:r>
      <w:r/>
    </w:p>
    <w:p>
      <w:pPr>
        <w:pStyle w:val="893"/>
        <w:jc w:val="left"/>
        <w:spacing w:line="480" w:lineRule="exact"/>
        <w:rPr>
          <w:rFonts w:hint="eastAsia" w:ascii="宋体" w:hAnsi="宋体"/>
          <w:sz w:val="24"/>
          <w:szCs w:val="24"/>
        </w:rPr>
      </w:pPr>
      <w:r>
        <w:rPr>
          <w:rFonts w:hint="eastAsia" w:ascii="宋体" w:hAnsi="宋体"/>
          <w:sz w:val="24"/>
          <w:szCs w:val="24"/>
        </w:rPr>
      </w:r>
      <w:r/>
    </w:p>
    <w:p>
      <w:pPr>
        <w:pStyle w:val="893"/>
        <w:jc w:val="left"/>
        <w:spacing w:line="480" w:lineRule="exact"/>
        <w:rPr>
          <w:rFonts w:hint="eastAsia" w:ascii="宋体" w:hAnsi="宋体"/>
          <w:sz w:val="24"/>
          <w:szCs w:val="24"/>
        </w:rPr>
      </w:pPr>
      <w:r>
        <w:rPr>
          <w:rFonts w:hint="eastAsia" w:ascii="宋体" w:hAnsi="宋体"/>
          <w:sz w:val="24"/>
          <w:szCs w:val="24"/>
        </w:rPr>
      </w:r>
      <w:r/>
    </w:p>
    <w:p>
      <w:pPr>
        <w:pStyle w:val="893"/>
        <w:jc w:val="left"/>
        <w:spacing w:line="480" w:lineRule="exact"/>
        <w:rPr>
          <w:rFonts w:hint="eastAsia" w:ascii="宋体" w:hAnsi="宋体"/>
          <w:sz w:val="24"/>
          <w:szCs w:val="24"/>
        </w:rPr>
      </w:pPr>
      <w:r>
        <w:rPr>
          <w:rFonts w:hint="eastAsia" w:ascii="宋体" w:hAnsi="宋体"/>
          <w:sz w:val="24"/>
          <w:szCs w:val="24"/>
        </w:rPr>
      </w:r>
      <w:r/>
    </w:p>
    <w:p>
      <w:pPr>
        <w:pStyle w:val="893"/>
        <w:jc w:val="left"/>
        <w:spacing w:line="480" w:lineRule="exact"/>
        <w:rPr>
          <w:rFonts w:hint="eastAsia" w:ascii="宋体" w:hAnsi="宋体"/>
          <w:sz w:val="24"/>
          <w:szCs w:val="24"/>
        </w:rPr>
      </w:pPr>
      <w:r>
        <w:rPr>
          <w:rFonts w:hint="eastAsia" w:ascii="宋体" w:hAnsi="宋体"/>
          <w:sz w:val="24"/>
          <w:szCs w:val="24"/>
        </w:rPr>
      </w:r>
      <w:r/>
    </w:p>
    <w:p>
      <w:pPr>
        <w:pStyle w:val="893"/>
        <w:jc w:val="left"/>
        <w:spacing w:line="480" w:lineRule="exact"/>
        <w:rPr>
          <w:rFonts w:hint="eastAsia" w:ascii="宋体" w:hAnsi="宋体"/>
          <w:sz w:val="24"/>
          <w:szCs w:val="24"/>
        </w:rPr>
      </w:pPr>
      <w:r>
        <w:rPr>
          <w:rFonts w:hint="eastAsia" w:ascii="宋体" w:hAnsi="宋体"/>
          <w:sz w:val="24"/>
          <w:szCs w:val="24"/>
        </w:rPr>
      </w:r>
      <w:r/>
    </w:p>
    <w:p>
      <w:pPr>
        <w:pStyle w:val="893"/>
        <w:jc w:val="left"/>
        <w:spacing w:line="480" w:lineRule="exact"/>
        <w:rPr>
          <w:rFonts w:hint="eastAsia" w:ascii="宋体" w:hAnsi="宋体"/>
          <w:sz w:val="24"/>
          <w:szCs w:val="24"/>
        </w:rPr>
      </w:pPr>
      <w:r>
        <w:rPr>
          <w:rFonts w:hint="eastAsia" w:ascii="宋体" w:hAnsi="宋体"/>
          <w:sz w:val="24"/>
          <w:szCs w:val="24"/>
        </w:rPr>
      </w:r>
      <w:r/>
    </w:p>
    <w:p>
      <w:pPr>
        <w:pStyle w:val="893"/>
        <w:jc w:val="left"/>
        <w:spacing w:line="480" w:lineRule="exact"/>
        <w:rPr>
          <w:rFonts w:hint="eastAsia" w:ascii="宋体" w:hAnsi="宋体"/>
          <w:sz w:val="24"/>
          <w:szCs w:val="24"/>
        </w:rPr>
      </w:pPr>
      <w:r>
        <w:rPr>
          <w:rFonts w:hint="eastAsia" w:ascii="宋体" w:hAnsi="宋体"/>
          <w:sz w:val="24"/>
          <w:szCs w:val="24"/>
        </w:rPr>
      </w:r>
      <w:r/>
    </w:p>
    <w:p>
      <w:pPr>
        <w:pStyle w:val="893"/>
        <w:jc w:val="center"/>
        <w:keepLines w:val="0"/>
        <w:keepNext w:val="0"/>
        <w:pageBreakBefore w:val="0"/>
        <w:spacing w:before="0" w:after="0" w:line="48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江苏省政府采购中心</w:t>
      </w:r>
      <w:r>
        <w:rPr>
          <w:rFonts w:hint="eastAsia" w:ascii="方正黑体_GBK" w:hAnsi="方正黑体_GBK" w:eastAsia="方正黑体_GBK" w:cs="方正黑体_GBK"/>
          <w:b w:val="0"/>
          <w:bCs w:val="0"/>
          <w:sz w:val="32"/>
          <w:szCs w:val="32"/>
        </w:rPr>
      </w:r>
      <w:r/>
    </w:p>
    <w:p>
      <w:pPr>
        <w:pStyle w:val="893"/>
        <w:jc w:val="center"/>
        <w:keepLines w:val="0"/>
        <w:keepNext w:val="0"/>
        <w:pageBreakBefore w:val="0"/>
        <w:spacing w:before="0" w:after="0" w:line="48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lang w:val="en-US" w:eastAsia="zh-CN"/>
        </w:rPr>
        <w:t xml:space="preserve">2026</w:t>
      </w:r>
      <w:r>
        <w:rPr>
          <w:rFonts w:hint="eastAsia" w:ascii="方正黑体_GBK" w:hAnsi="方正黑体_GBK" w:eastAsia="方正黑体_GBK" w:cs="方正黑体_GBK"/>
          <w:b w:val="0"/>
          <w:bCs w:val="0"/>
          <w:sz w:val="32"/>
          <w:szCs w:val="32"/>
        </w:rPr>
        <w:t xml:space="preserve">年</w:t>
      </w:r>
      <w:r>
        <w:rPr>
          <w:rFonts w:hint="eastAsia" w:ascii="方正黑体_GBK" w:hAnsi="方正黑体_GBK" w:eastAsia="方正黑体_GBK" w:cs="方正黑体_GBK"/>
          <w:b w:val="0"/>
          <w:bCs w:val="0"/>
          <w:sz w:val="32"/>
          <w:szCs w:val="32"/>
          <w:lang w:val="en-US" w:eastAsia="zh-CN"/>
        </w:rPr>
        <w:t xml:space="preserve">9</w:t>
      </w:r>
      <w:r>
        <w:rPr>
          <w:rFonts w:hint="eastAsia" w:ascii="方正黑体_GBK" w:hAnsi="方正黑体_GBK" w:eastAsia="方正黑体_GBK" w:cs="方正黑体_GBK"/>
          <w:b w:val="0"/>
          <w:bCs w:val="0"/>
          <w:sz w:val="32"/>
          <w:szCs w:val="32"/>
        </w:rPr>
        <w:t xml:space="preserve">月</w:t>
      </w:r>
      <w:r>
        <w:rPr>
          <w:rFonts w:hint="eastAsia" w:ascii="方正黑体_GBK" w:hAnsi="方正黑体_GBK" w:eastAsia="方正黑体_GBK" w:cs="方正黑体_GBK"/>
          <w:b w:val="0"/>
          <w:bCs w:val="0"/>
          <w:sz w:val="32"/>
          <w:szCs w:val="32"/>
        </w:rPr>
      </w:r>
      <w:r/>
    </w:p>
    <w:p>
      <w:pPr>
        <w:pStyle w:val="893"/>
        <w:jc w:val="left"/>
        <w:spacing w:before="0" w:after="0" w:line="480" w:lineRule="exact"/>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93"/>
        <w:jc w:val="center"/>
        <w:spacing w:before="0" w:after="0" w:line="480" w:lineRule="exact"/>
        <w:rPr>
          <w:rFonts w:hint="eastAsia" w:ascii="Arial" w:hAnsi="Arial"/>
          <w:sz w:val="24"/>
          <w:szCs w:val="24"/>
        </w:rPr>
      </w:pPr>
      <w:r>
        <w:rPr>
          <w:rFonts w:hint="eastAsia" w:ascii="Arial" w:hAnsi="Arial"/>
          <w:sz w:val="24"/>
          <w:szCs w:val="24"/>
        </w:rPr>
      </w:r>
      <w:r/>
    </w:p>
    <w:p>
      <w:pPr>
        <w:pStyle w:val="893"/>
        <w:jc w:val="center"/>
        <w:keepLines w:val="0"/>
        <w:keepNext w:val="0"/>
        <w:pageBreakBefore w:val="0"/>
        <w:spacing w:line="480" w:lineRule="exact"/>
        <w:widowControl w:val="off"/>
        <w:rPr>
          <w:rFonts w:ascii="Times New Roman" w:hAnsi="Times New Roman"/>
          <w:szCs w:val="21"/>
        </w:rPr>
        <w:outlineLvl w:val="0"/>
      </w:pPr>
      <w:r>
        <w:rPr>
          <w:rFonts w:ascii="Times New Roman" w:hAnsi="Times New Roman"/>
          <w:szCs w:val="21"/>
        </w:rPr>
        <w:br w:type="page" w:clear="all"/>
      </w:r>
      <w:bookmarkStart w:id="0" w:name="_Toc120614210"/>
      <w:r/>
      <w:bookmarkStart w:id="1" w:name="_Toc513029200"/>
      <w:r/>
      <w:bookmarkStart w:id="2" w:name="_Toc20823272"/>
      <w:r/>
      <w:bookmarkStart w:id="3" w:name="_Toc479757206"/>
      <w:r/>
      <w:bookmarkStart w:id="4" w:name="_Toc523127445"/>
      <w:r/>
      <w:bookmarkStart w:id="5" w:name="_Toc16938516"/>
      <w:r>
        <w:rPr>
          <w:rFonts w:ascii="Times New Roman" w:hAnsi="Times New Roman"/>
          <w:szCs w:val="21"/>
        </w:rPr>
      </w:r>
      <w:r/>
    </w:p>
    <w:p>
      <w:pPr>
        <w:pStyle w:val="893"/>
        <w:jc w:val="center"/>
        <w:keepLines w:val="0"/>
        <w:keepNext w:val="0"/>
        <w:pageBreakBefore w:val="0"/>
        <w:spacing w:line="480" w:lineRule="exact"/>
        <w:widowControl w:val="off"/>
        <w:rPr>
          <w:rFonts w:ascii="Times New Roman" w:hAnsi="Times New Roman"/>
          <w:szCs w:val="21"/>
        </w:rPr>
        <w:outlineLvl w:val="0"/>
      </w:pPr>
      <w:r>
        <w:rPr>
          <w:rFonts w:ascii="Times New Roman" w:hAnsi="Times New Roman"/>
          <w:szCs w:val="21"/>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val="0"/>
          <w:bCs/>
          <w:sz w:val="32"/>
          <w:szCs w:val="32"/>
        </w:rPr>
        <w:outlineLvl w:val="0"/>
      </w:pPr>
      <w:r>
        <w:rPr>
          <w:rFonts w:hint="eastAsia" w:ascii="方正黑体_GBK" w:hAnsi="方正黑体_GBK" w:eastAsia="方正黑体_GBK" w:cs="方正黑体_GBK"/>
          <w:b w:val="0"/>
          <w:bCs/>
          <w:sz w:val="32"/>
          <w:szCs w:val="32"/>
        </w:rPr>
        <w:t xml:space="preserve">总  目  录</w:t>
      </w:r>
      <w:r>
        <w:rPr>
          <w:rFonts w:hint="eastAsia" w:ascii="方正黑体_GBK" w:hAnsi="方正黑体_GBK" w:eastAsia="方正黑体_GBK" w:cs="方正黑体_GBK"/>
          <w:b w:val="0"/>
          <w:bCs/>
          <w:sz w:val="32"/>
          <w:szCs w:val="32"/>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rPr>
      </w:r>
      <w:r/>
    </w:p>
    <w:p>
      <w:pPr>
        <w:pStyle w:val="893"/>
        <w:jc w:val="center"/>
        <w:keepLines w:val="0"/>
        <w:keepNext w:val="0"/>
        <w:pageBreakBefore w:val="0"/>
        <w:spacing w:line="360" w:lineRule="auto"/>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第一章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磋商邀请…………………………………… </w:t>
      </w:r>
      <w:r>
        <w:rPr>
          <w:rFonts w:hint="eastAsia" w:ascii="方正黑体_GBK" w:hAnsi="方正黑体_GBK" w:eastAsia="方正黑体_GBK" w:cs="方正黑体_GBK"/>
          <w:b w:val="0"/>
          <w:bCs/>
          <w:sz w:val="28"/>
          <w:szCs w:val="28"/>
        </w:rPr>
      </w:r>
      <w:r/>
    </w:p>
    <w:p>
      <w:pPr>
        <w:pStyle w:val="893"/>
        <w:jc w:val="center"/>
        <w:keepLines w:val="0"/>
        <w:keepNext w:val="0"/>
        <w:pageBreakBefore w:val="0"/>
        <w:spacing w:line="360" w:lineRule="auto"/>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第二章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供应商须知…………………………………  </w:t>
      </w:r>
      <w:r>
        <w:rPr>
          <w:rFonts w:hint="eastAsia" w:ascii="方正黑体_GBK" w:hAnsi="方正黑体_GBK" w:eastAsia="方正黑体_GBK" w:cs="方正黑体_GBK"/>
          <w:b w:val="0"/>
          <w:bCs/>
          <w:sz w:val="28"/>
          <w:szCs w:val="28"/>
        </w:rPr>
      </w:r>
      <w:r/>
    </w:p>
    <w:p>
      <w:pPr>
        <w:pStyle w:val="893"/>
        <w:jc w:val="center"/>
        <w:keepLines w:val="0"/>
        <w:keepNext w:val="0"/>
        <w:pageBreakBefore w:val="0"/>
        <w:spacing w:line="360" w:lineRule="auto"/>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第三章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合同文本……………………………………</w:t>
      </w:r>
      <w:r>
        <w:rPr>
          <w:rFonts w:hint="eastAsia" w:ascii="方正黑体_GBK" w:hAnsi="方正黑体_GBK" w:eastAsia="方正黑体_GBK" w:cs="方正黑体_GBK"/>
          <w:b w:val="0"/>
          <w:bCs/>
          <w:sz w:val="28"/>
          <w:szCs w:val="28"/>
        </w:rPr>
      </w:r>
      <w:r/>
    </w:p>
    <w:p>
      <w:pPr>
        <w:pStyle w:val="893"/>
        <w:jc w:val="center"/>
        <w:keepLines w:val="0"/>
        <w:keepNext w:val="0"/>
        <w:pageBreakBefore w:val="0"/>
        <w:spacing w:line="360" w:lineRule="auto"/>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第四章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采购需求……………………………………</w:t>
      </w:r>
      <w:r>
        <w:rPr>
          <w:rFonts w:hint="eastAsia" w:ascii="方正黑体_GBK" w:hAnsi="方正黑体_GBK" w:eastAsia="方正黑体_GBK" w:cs="方正黑体_GBK"/>
          <w:b w:val="0"/>
          <w:bCs/>
          <w:sz w:val="28"/>
          <w:szCs w:val="28"/>
        </w:rPr>
      </w:r>
      <w:r/>
    </w:p>
    <w:p>
      <w:pPr>
        <w:pStyle w:val="893"/>
        <w:jc w:val="center"/>
        <w:keepLines w:val="0"/>
        <w:keepNext w:val="0"/>
        <w:pageBreakBefore w:val="0"/>
        <w:spacing w:line="360" w:lineRule="auto"/>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第五章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评审方法与评审标准………………………</w:t>
      </w:r>
      <w:r>
        <w:rPr>
          <w:rFonts w:hint="eastAsia" w:ascii="方正黑体_GBK" w:hAnsi="方正黑体_GBK" w:eastAsia="方正黑体_GBK" w:cs="方正黑体_GBK"/>
          <w:b w:val="0"/>
          <w:bCs/>
          <w:sz w:val="28"/>
          <w:szCs w:val="28"/>
        </w:rPr>
      </w:r>
      <w:r/>
    </w:p>
    <w:p>
      <w:pPr>
        <w:pStyle w:val="893"/>
        <w:jc w:val="center"/>
        <w:keepLines w:val="0"/>
        <w:keepNext w:val="0"/>
        <w:pageBreakBefore w:val="0"/>
        <w:spacing w:line="360" w:lineRule="auto"/>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第六章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响应文件格式………………………………</w:t>
      </w:r>
      <w:r>
        <w:rPr>
          <w:rFonts w:hint="eastAsia" w:ascii="方正黑体_GBK" w:hAnsi="方正黑体_GBK" w:eastAsia="方正黑体_GBK" w:cs="方正黑体_GBK"/>
          <w:b w:val="0"/>
          <w:bCs/>
          <w:sz w:val="28"/>
          <w:szCs w:val="28"/>
        </w:rPr>
      </w:r>
      <w:r/>
    </w:p>
    <w:p>
      <w:pPr>
        <w:pStyle w:val="893"/>
        <w:rPr>
          <w:rFonts w:hint="eastAsia"/>
        </w:rPr>
      </w:pPr>
      <w:r/>
      <w:bookmarkEnd w:id="0"/>
      <w:r>
        <w:rPr>
          <w:rFonts w:hint="eastAsia"/>
        </w:rPr>
      </w:r>
      <w:r/>
    </w:p>
    <w:p>
      <w:pPr>
        <w:pStyle w:val="893"/>
        <w:spacing w:line="480" w:lineRule="exact"/>
        <w:rPr>
          <w:rFonts w:hint="eastAsia" w:ascii="Times New Roman" w:hAnsi="Times New Roman"/>
          <w:szCs w:val="21"/>
        </w:rPr>
      </w:pPr>
      <w:r>
        <w:rPr>
          <w:rFonts w:hint="eastAsia" w:ascii="Times New Roman" w:hAnsi="Times New Roman"/>
          <w:szCs w:val="21"/>
        </w:rPr>
      </w:r>
      <w:r/>
    </w:p>
    <w:p>
      <w:pPr>
        <w:pStyle w:val="893"/>
        <w:spacing w:line="480" w:lineRule="exact"/>
        <w:rPr>
          <w:rFonts w:hint="eastAsia" w:ascii="Times New Roman" w:hAnsi="Times New Roman"/>
          <w:szCs w:val="21"/>
        </w:rPr>
      </w:pPr>
      <w:r>
        <w:rPr>
          <w:rFonts w:hint="eastAsia" w:ascii="Times New Roman" w:hAnsi="Times New Roman"/>
          <w:szCs w:val="21"/>
        </w:rPr>
      </w:r>
      <w:r/>
    </w:p>
    <w:p>
      <w:pPr>
        <w:pStyle w:val="893"/>
        <w:spacing w:line="480" w:lineRule="exact"/>
        <w:rPr>
          <w:rFonts w:hint="eastAsia" w:ascii="Times New Roman" w:hAnsi="Times New Roman"/>
          <w:szCs w:val="21"/>
        </w:rPr>
      </w:pPr>
      <w:r>
        <w:rPr>
          <w:rFonts w:hint="eastAsia" w:ascii="Times New Roman" w:hAnsi="Times New Roman"/>
          <w:szCs w:val="21"/>
        </w:rPr>
      </w:r>
      <w:r/>
    </w:p>
    <w:p>
      <w:pPr>
        <w:pStyle w:val="893"/>
        <w:spacing w:line="480" w:lineRule="exact"/>
        <w:rPr>
          <w:rFonts w:hint="eastAsia" w:ascii="Times New Roman" w:hAnsi="Times New Roman"/>
          <w:szCs w:val="21"/>
        </w:rPr>
      </w:pPr>
      <w:r>
        <w:rPr>
          <w:rFonts w:hint="eastAsia" w:ascii="Times New Roman" w:hAnsi="Times New Roman"/>
          <w:szCs w:val="21"/>
        </w:rPr>
      </w:r>
      <w:r/>
    </w:p>
    <w:p>
      <w:pPr>
        <w:pStyle w:val="893"/>
        <w:spacing w:line="480" w:lineRule="exact"/>
        <w:rPr>
          <w:rFonts w:hint="eastAsia" w:ascii="Times New Roman" w:hAnsi="Times New Roman"/>
          <w:szCs w:val="21"/>
        </w:rPr>
      </w:pPr>
      <w:r>
        <w:rPr>
          <w:rFonts w:hint="eastAsia" w:ascii="Times New Roman" w:hAnsi="Times New Roman"/>
          <w:szCs w:val="21"/>
        </w:rPr>
      </w:r>
      <w:r/>
    </w:p>
    <w:p>
      <w:pPr>
        <w:pStyle w:val="893"/>
        <w:spacing w:line="480" w:lineRule="exact"/>
        <w:rPr>
          <w:rFonts w:hint="eastAsia" w:ascii="Times New Roman" w:hAnsi="Times New Roman"/>
          <w:szCs w:val="21"/>
        </w:rPr>
      </w:pPr>
      <w:r>
        <w:rPr>
          <w:rFonts w:hint="eastAsia" w:ascii="Times New Roman" w:hAnsi="Times New Roman"/>
          <w:szCs w:val="21"/>
        </w:rPr>
      </w:r>
      <w:r/>
    </w:p>
    <w:p>
      <w:pPr>
        <w:pStyle w:val="893"/>
        <w:spacing w:line="480" w:lineRule="exact"/>
        <w:rPr>
          <w:rFonts w:hint="eastAsia" w:ascii="Times New Roman" w:hAnsi="Times New Roman"/>
          <w:szCs w:val="21"/>
        </w:rPr>
      </w:pPr>
      <w:r>
        <w:rPr>
          <w:rFonts w:hint="eastAsia" w:ascii="Times New Roman" w:hAnsi="Times New Roman"/>
          <w:szCs w:val="21"/>
        </w:rPr>
      </w:r>
      <w:r/>
    </w:p>
    <w:p>
      <w:pPr>
        <w:pStyle w:val="893"/>
        <w:spacing w:line="480" w:lineRule="exact"/>
        <w:rPr>
          <w:rFonts w:hint="eastAsia" w:ascii="Times New Roman" w:hAnsi="Times New Roman"/>
          <w:szCs w:val="21"/>
        </w:rPr>
      </w:pPr>
      <w:r>
        <w:rPr>
          <w:rFonts w:hint="eastAsia" w:ascii="Times New Roman" w:hAnsi="Times New Roman"/>
          <w:szCs w:val="21"/>
        </w:rPr>
      </w:r>
      <w:r/>
    </w:p>
    <w:p>
      <w:pPr>
        <w:pStyle w:val="893"/>
        <w:spacing w:line="480" w:lineRule="exact"/>
        <w:rPr>
          <w:rFonts w:hint="eastAsia" w:ascii="Times New Roman" w:hAnsi="Times New Roman"/>
          <w:szCs w:val="21"/>
        </w:rPr>
      </w:pPr>
      <w:r>
        <w:rPr>
          <w:rFonts w:hint="eastAsia" w:ascii="Times New Roman" w:hAnsi="Times New Roman"/>
          <w:szCs w:val="21"/>
        </w:rPr>
      </w:r>
      <w:r/>
    </w:p>
    <w:p>
      <w:pPr>
        <w:pStyle w:val="893"/>
        <w:spacing w:line="480" w:lineRule="exact"/>
        <w:rPr>
          <w:rFonts w:hint="eastAsia" w:ascii="Times New Roman" w:hAnsi="Times New Roman"/>
          <w:szCs w:val="21"/>
        </w:rPr>
      </w:pPr>
      <w:r>
        <w:rPr>
          <w:rFonts w:hint="eastAsia" w:ascii="Times New Roman" w:hAnsi="Times New Roman"/>
          <w:szCs w:val="21"/>
        </w:rPr>
      </w:r>
      <w:r/>
    </w:p>
    <w:p>
      <w:pPr>
        <w:pStyle w:val="893"/>
        <w:spacing w:line="480" w:lineRule="exact"/>
        <w:rPr>
          <w:rFonts w:hint="eastAsia" w:ascii="Times New Roman" w:hAnsi="Times New Roman"/>
          <w:szCs w:val="21"/>
        </w:rPr>
      </w:pPr>
      <w:r>
        <w:rPr>
          <w:rFonts w:hint="eastAsia" w:ascii="Times New Roman" w:hAnsi="Times New Roman"/>
          <w:szCs w:val="21"/>
        </w:rPr>
      </w:r>
      <w:r/>
    </w:p>
    <w:p>
      <w:pPr>
        <w:spacing w:line="480" w:lineRule="exact"/>
        <w:rPr>
          <w:rFonts w:hint="eastAsia" w:ascii="Times New Roman" w:hAnsi="Times New Roman"/>
        </w:rPr>
      </w:pPr>
      <w:r>
        <w:rPr>
          <w:rFonts w:hint="eastAsia" w:ascii="Times New Roman" w:hAnsi="Times New Roman"/>
          <w:szCs w:val="21"/>
        </w:rPr>
      </w:r>
      <w:r>
        <w:rPr>
          <w:rFonts w:hint="eastAsia" w:ascii="Times New Roman" w:hAnsi="Times New Roman"/>
          <w:szCs w:val="21"/>
        </w:rPr>
      </w:r>
      <w:r/>
    </w:p>
    <w:p>
      <w:pPr>
        <w:pStyle w:val="893"/>
        <w:spacing w:line="480" w:lineRule="exact"/>
        <w:rPr>
          <w:rFonts w:hint="eastAsia" w:ascii="Times New Roman" w:hAnsi="Times New Roman"/>
        </w:rPr>
      </w:pPr>
      <w:r>
        <w:rPr>
          <w:rFonts w:hint="eastAsia" w:ascii="Times New Roman" w:hAnsi="Times New Roman"/>
          <w:szCs w:val="21"/>
        </w:rPr>
      </w:r>
      <w:r/>
    </w:p>
    <w:p>
      <w:pPr>
        <w:pStyle w:val="893"/>
        <w:spacing w:line="480" w:lineRule="exact"/>
        <w:rPr>
          <w:rFonts w:hint="eastAsia" w:ascii="Times New Roman" w:hAnsi="Times New Roman"/>
          <w:szCs w:val="21"/>
        </w:rPr>
      </w:pPr>
      <w:r>
        <w:rPr>
          <w:rFonts w:hint="eastAsia" w:ascii="Times New Roman" w:hAnsi="Times New Roman"/>
          <w:szCs w:val="21"/>
        </w:rPr>
      </w:r>
      <w:r/>
    </w:p>
    <w:p>
      <w:pPr>
        <w:pStyle w:val="893"/>
        <w:spacing w:line="480" w:lineRule="exact"/>
        <w:rPr>
          <w:rFonts w:hint="eastAsia" w:ascii="Times New Roman" w:hAnsi="Times New Roman"/>
          <w:szCs w:val="21"/>
        </w:rPr>
      </w:pPr>
      <w:r>
        <w:rPr>
          <w:rFonts w:hint="eastAsia" w:ascii="Times New Roman" w:hAnsi="Times New Roman"/>
          <w:szCs w:val="21"/>
        </w:rPr>
      </w:r>
      <w:r/>
    </w:p>
    <w:p>
      <w:pPr>
        <w:pStyle w:val="893"/>
        <w:spacing w:line="480" w:lineRule="exact"/>
        <w:rPr>
          <w:rFonts w:hint="eastAsia" w:ascii="Times New Roman" w:hAnsi="Times New Roman"/>
          <w:szCs w:val="21"/>
        </w:rPr>
      </w:pPr>
      <w:r>
        <w:rPr>
          <w:rFonts w:hint="eastAsia" w:ascii="Times New Roman" w:hAnsi="Times New Roman"/>
          <w:szCs w:val="21"/>
        </w:rPr>
      </w:r>
      <w:r/>
    </w:p>
    <w:p>
      <w:pPr>
        <w:pStyle w:val="893"/>
        <w:jc w:val="center"/>
        <w:keepLines w:val="0"/>
        <w:keepNext/>
        <w:pageBreakBefore w:val="0"/>
        <w:spacing w:line="360" w:lineRule="auto"/>
        <w:widowControl w:val="off"/>
        <w:rPr>
          <w:rFonts w:hint="eastAsia" w:ascii="方正黑体_GBK" w:hAnsi="方正黑体_GBK" w:eastAsia="方正黑体_GBK" w:cs="方正黑体_GBK"/>
          <w:sz w:val="24"/>
          <w:szCs w:val="24"/>
        </w:rPr>
        <w:outlineLvl w:val="0"/>
      </w:pPr>
      <w:r>
        <w:rPr>
          <w:rFonts w:hint="eastAsia" w:ascii="方正黑体_GBK" w:hAnsi="方正黑体_GBK" w:eastAsia="方正黑体_GBK" w:cs="方正黑体_GBK"/>
          <w:sz w:val="32"/>
          <w:szCs w:val="32"/>
        </w:rPr>
        <w:t xml:space="preserve">第一章  磋商邀请</w:t>
      </w:r>
      <w:r>
        <w:rPr>
          <w:rFonts w:hint="eastAsia" w:ascii="方正黑体_GBK" w:hAnsi="方正黑体_GBK" w:eastAsia="方正黑体_GBK" w:cs="方正黑体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受〔江苏省测绘工程院〕的委托，江苏省政府采购中心就〔自然资源专题监测应用系统开发〕(〔</w:t>
      </w:r>
      <w:r>
        <w:rPr>
          <w:rFonts w:hint="eastAsia" w:ascii="方正仿宋_GBK" w:hAnsi="方正仿宋_GBK" w:eastAsia="方正仿宋_GBK" w:cs="方正仿宋_GBK"/>
          <w:sz w:val="24"/>
          <w:szCs w:val="24"/>
          <w:lang w:val="en-US" w:eastAsia="zh-CN" w:bidi="ar-SA"/>
        </w:rPr>
        <w:t xml:space="preserve">JSZC-320000-SCZX-C2026-0292</w:t>
      </w:r>
      <w:r>
        <w:rPr>
          <w:rFonts w:hint="eastAsia" w:ascii="方正仿宋_GBK" w:hAnsi="方正仿宋_GBK" w:eastAsia="方正仿宋_GBK" w:cs="方正仿宋_GBK"/>
          <w:sz w:val="24"/>
          <w:szCs w:val="24"/>
        </w:rPr>
        <w:t xml:space="preserve">〕)项目进行竞争性磋商采购，欢迎符合条件的供应商参加磋商。</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4"/>
          <w:szCs w:val="24"/>
        </w:rPr>
        <w:t xml:space="preserve">项目概况</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US" w:eastAsia="zh-CN" w:bidi="ar-SA"/>
        </w:rPr>
        <w:t xml:space="preserve">自然资源专题监测应用系统开发</w:t>
      </w:r>
      <w:r>
        <w:rPr>
          <w:rFonts w:hint="eastAsia" w:ascii="方正仿宋_GBK" w:hAnsi="方正仿宋_GBK" w:eastAsia="方正仿宋_GBK" w:cs="方正仿宋_GBK"/>
          <w:sz w:val="24"/>
          <w:szCs w:val="24"/>
          <w:u w:val="single"/>
        </w:rPr>
        <w:t xml:space="preserve">)</w:t>
      </w:r>
      <w:r>
        <w:rPr>
          <w:rFonts w:hint="eastAsia" w:ascii="方正仿宋_GBK" w:hAnsi="方正仿宋_GBK" w:eastAsia="方正仿宋_GBK" w:cs="方正仿宋_GBK"/>
          <w:sz w:val="24"/>
          <w:szCs w:val="24"/>
        </w:rPr>
        <w:t xml:space="preserve">竞争性磋商项目的潜在供应商可在</w:t>
      </w:r>
      <w:r>
        <w:rPr>
          <w:rFonts w:hint="eastAsia" w:ascii="方正仿宋_GBK" w:hAnsi="方正仿宋_GBK" w:eastAsia="方正仿宋_GBK" w:cs="方正仿宋_GBK"/>
          <w:sz w:val="24"/>
          <w:szCs w:val="24"/>
          <w:u w:val="single"/>
        </w:rPr>
        <w:t xml:space="preserve">“江苏政府采购网”自行免费下载</w:t>
      </w:r>
      <w:r>
        <w:rPr>
          <w:rFonts w:hint="eastAsia" w:ascii="方正仿宋_GBK" w:hAnsi="方正仿宋_GBK" w:eastAsia="方正仿宋_GBK" w:cs="方正仿宋_GBK"/>
          <w:sz w:val="24"/>
          <w:szCs w:val="24"/>
        </w:rPr>
        <w:t xml:space="preserve">磋商文件，并于</w:t>
      </w:r>
      <w:r>
        <w:rPr>
          <w:rFonts w:hint="eastAsia" w:ascii="Times New Roman" w:hAnsi="Times New Roman" w:eastAsia="方正黑体_GBK" w:cs="Times New Roman"/>
          <w:b w:val="0"/>
          <w:bCs w:val="0"/>
          <w:sz w:val="24"/>
          <w:szCs w:val="24"/>
          <w:lang w:val="en-US" w:eastAsia="zh-CN"/>
        </w:rPr>
        <w:t xml:space="preserve">2026</w:t>
      </w:r>
      <w:r>
        <w:rPr>
          <w:rFonts w:hint="eastAsia" w:ascii="方正仿宋_GBK" w:hAnsi="方正仿宋_GBK" w:eastAsia="方正仿宋_GBK" w:cs="方正仿宋_GBK"/>
          <w:bCs/>
          <w:sz w:val="24"/>
          <w:szCs w:val="24"/>
          <w:u w:val="none"/>
        </w:rPr>
        <w:t xml:space="preserve">年</w:t>
      </w:r>
      <w:r>
        <w:rPr>
          <w:rFonts w:hint="eastAsia" w:ascii="Times New Roman" w:hAnsi="Times New Roman" w:eastAsia="方正黑体_GBK" w:cs="Times New Roman"/>
          <w:b w:val="0"/>
          <w:bCs w:val="0"/>
          <w:sz w:val="24"/>
          <w:szCs w:val="24"/>
          <w:lang w:val="en-US" w:eastAsia="zh-CN"/>
        </w:rPr>
        <w:t xml:space="preserve">09</w:t>
      </w:r>
      <w:r>
        <w:rPr>
          <w:rFonts w:hint="eastAsia" w:ascii="方正仿宋_GBK" w:hAnsi="方正仿宋_GBK" w:eastAsia="方正仿宋_GBK" w:cs="方正仿宋_GBK"/>
          <w:bCs/>
          <w:sz w:val="24"/>
          <w:szCs w:val="24"/>
          <w:u w:val="none"/>
        </w:rPr>
        <w:t xml:space="preserve">月</w:t>
      </w:r>
      <w:r>
        <w:rPr>
          <w:rFonts w:hint="eastAsia" w:ascii="Times New Roman" w:hAnsi="Times New Roman" w:eastAsia="方正黑体_GBK" w:cs="Times New Roman"/>
          <w:b w:val="0"/>
          <w:bCs w:val="0"/>
          <w:sz w:val="24"/>
          <w:szCs w:val="24"/>
          <w:lang w:val="en-US" w:eastAsia="zh-CN"/>
        </w:rPr>
        <w:t xml:space="preserve">22</w:t>
      </w:r>
      <w:r>
        <w:rPr>
          <w:rFonts w:hint="eastAsia" w:ascii="方正仿宋_GBK" w:hAnsi="方正仿宋_GBK" w:eastAsia="方正仿宋_GBK" w:cs="方正仿宋_GBK"/>
          <w:bCs/>
          <w:sz w:val="24"/>
          <w:szCs w:val="24"/>
          <w:u w:val="none"/>
        </w:rPr>
        <w:t xml:space="preserve">日</w:t>
      </w:r>
      <w:r>
        <w:rPr>
          <w:rFonts w:hint="eastAsia" w:ascii="Times New Roman" w:hAnsi="Times New Roman" w:eastAsia="方正黑体_GBK" w:cs="Times New Roman"/>
          <w:b w:val="0"/>
          <w:bCs w:val="0"/>
          <w:sz w:val="24"/>
          <w:szCs w:val="24"/>
          <w:lang w:val="en-US" w:eastAsia="zh-CN"/>
        </w:rPr>
        <w:t xml:space="preserve">14</w:t>
      </w:r>
      <w:r>
        <w:rPr>
          <w:rFonts w:hint="eastAsia" w:ascii="方正仿宋_GBK" w:hAnsi="方正仿宋_GBK" w:eastAsia="方正仿宋_GBK" w:cs="方正仿宋_GBK"/>
          <w:bCs/>
          <w:sz w:val="24"/>
          <w:szCs w:val="24"/>
          <w:u w:val="none"/>
          <w:lang w:val="en-US" w:eastAsia="zh-CN"/>
        </w:rPr>
        <w:t xml:space="preserve">时</w:t>
      </w:r>
      <w:r>
        <w:rPr>
          <w:rFonts w:hint="eastAsia" w:ascii="Times New Roman" w:hAnsi="Times New Roman" w:eastAsia="方正黑体_GBK" w:cs="Times New Roman"/>
          <w:b w:val="0"/>
          <w:bCs w:val="0"/>
          <w:sz w:val="24"/>
          <w:szCs w:val="24"/>
          <w:lang w:val="en-US" w:eastAsia="zh-CN"/>
        </w:rPr>
        <w:t xml:space="preserve">30</w:t>
      </w:r>
      <w:r>
        <w:rPr>
          <w:rFonts w:hint="eastAsia" w:ascii="方正仿宋_GBK" w:hAnsi="方正仿宋_GBK" w:eastAsia="方正仿宋_GBK" w:cs="方正仿宋_GBK"/>
          <w:bCs/>
          <w:sz w:val="24"/>
          <w:szCs w:val="24"/>
          <w:u w:val="none"/>
        </w:rPr>
        <w:t xml:space="preserve">分（北京时间）</w:t>
      </w:r>
      <w:r>
        <w:rPr>
          <w:rFonts w:hint="eastAsia" w:ascii="方正仿宋_GBK" w:hAnsi="方正仿宋_GBK" w:eastAsia="方正仿宋_GBK" w:cs="方正仿宋_GBK"/>
          <w:bCs/>
          <w:sz w:val="24"/>
          <w:szCs w:val="24"/>
        </w:rPr>
        <w:t xml:space="preserve">前递交响应文件</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3"/>
        <w:ind w:firstLine="480"/>
        <w:keepLines/>
        <w:keepNext/>
        <w:pageBreakBefore w:val="0"/>
        <w:spacing w:before="0" w:after="0" w:line="480" w:lineRule="exact"/>
        <w:widowControl w:val="off"/>
        <w:rPr>
          <w:rFonts w:hint="eastAsia" w:ascii="方正黑体_GBK" w:hAnsi="方正黑体_GBK" w:eastAsia="方正黑体_GBK" w:cs="方正黑体_GBK"/>
          <w:b w:val="0"/>
          <w:bCs w:val="0"/>
          <w:sz w:val="24"/>
          <w:szCs w:val="24"/>
        </w:rPr>
        <w:outlineLvl w:val="2"/>
      </w:pPr>
      <w:r/>
      <w:bookmarkStart w:id="6" w:name="_Toc28359079"/>
      <w:r/>
      <w:bookmarkStart w:id="7" w:name="_Toc35393621"/>
      <w:r/>
      <w:bookmarkStart w:id="8" w:name="_Toc28359002"/>
      <w:r/>
      <w:bookmarkStart w:id="9" w:name="_Toc38985263"/>
      <w:r/>
      <w:bookmarkStart w:id="10" w:name="_Toc35393790"/>
      <w:r/>
      <w:bookmarkStart w:id="11" w:name="_Hlk24379207"/>
      <w:r>
        <w:rPr>
          <w:rFonts w:hint="eastAsia" w:ascii="方正黑体_GBK" w:hAnsi="方正黑体_GBK" w:eastAsia="方正黑体_GBK" w:cs="方正黑体_GBK"/>
          <w:b w:val="0"/>
          <w:bCs w:val="0"/>
          <w:sz w:val="24"/>
          <w:szCs w:val="24"/>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eastAsia="zh-CN"/>
        </w:rPr>
        <w:t xml:space="preserve">采购编号</w:t>
      </w:r>
      <w:r>
        <w:rPr>
          <w:rFonts w:hint="eastAsia" w:ascii="方正仿宋_GBK" w:hAnsi="方正仿宋_GBK" w:eastAsia="方正仿宋_GBK" w:cs="方正仿宋_GBK"/>
          <w:sz w:val="24"/>
          <w:szCs w:val="24"/>
        </w:rPr>
        <w:t xml:space="preserve">：</w:t>
      </w:r>
      <w:r>
        <w:rPr>
          <w:rFonts w:ascii="Times New Roman" w:hAnsi="Times New Roman" w:eastAsia="方正黑体_GBK" w:cs="Times New Roman"/>
          <w:b w:val="0"/>
          <w:bCs w:val="0"/>
          <w:color w:val="000000"/>
          <w:sz w:val="24"/>
          <w:szCs w:val="24"/>
        </w:rPr>
        <w:t xml:space="preserve">JSZC-320000-</w:t>
      </w:r>
      <w:r>
        <w:rPr>
          <w:rFonts w:ascii="Times New Roman" w:hAnsi="Times New Roman" w:eastAsia="方正黑体_GBK" w:cs="Times New Roman"/>
          <w:b w:val="0"/>
          <w:bCs w:val="0"/>
          <w:color w:val="000000"/>
          <w:sz w:val="24"/>
          <w:szCs w:val="24"/>
          <w:lang w:val="en-US" w:eastAsia="zh-CN"/>
        </w:rPr>
        <w:t xml:space="preserve">SCZX-C20</w:t>
      </w:r>
      <w:r>
        <w:rPr>
          <w:rFonts w:hint="eastAsia" w:ascii="Times New Roman" w:hAnsi="Times New Roman" w:eastAsia="方正黑体_GBK" w:cs="Times New Roman"/>
          <w:b w:val="0"/>
          <w:bCs w:val="0"/>
          <w:color w:val="000000"/>
          <w:sz w:val="24"/>
          <w:szCs w:val="24"/>
          <w:lang w:val="en-US" w:eastAsia="zh-CN"/>
        </w:rPr>
        <w:t xml:space="preserve">26</w:t>
      </w:r>
      <w:r>
        <w:rPr>
          <w:rFonts w:ascii="Times New Roman" w:hAnsi="Times New Roman" w:eastAsia="方正黑体_GBK" w:cs="Times New Roman"/>
          <w:b w:val="0"/>
          <w:bCs w:val="0"/>
          <w:color w:val="000000"/>
          <w:sz w:val="24"/>
          <w:szCs w:val="24"/>
          <w:lang w:val="en-US" w:eastAsia="zh-CN"/>
        </w:rPr>
        <w:t xml:space="preserve">-</w:t>
      </w:r>
      <w:r>
        <w:rPr>
          <w:rFonts w:hint="eastAsia" w:ascii="Times New Roman" w:hAnsi="Times New Roman" w:eastAsia="方正黑体_GBK" w:cs="Times New Roman"/>
          <w:b w:val="0"/>
          <w:bCs w:val="0"/>
          <w:color w:val="000000"/>
          <w:sz w:val="24"/>
          <w:szCs w:val="24"/>
          <w:lang w:val="en-US" w:eastAsia="zh-CN"/>
        </w:rPr>
        <w:t xml:space="preserve">0292</w:t>
      </w:r>
      <w:r>
        <w:rPr>
          <w:rFonts w:hint="eastAsia" w:ascii="Times New Roman" w:hAnsi="Times New Roman" w:eastAsia="方正黑体_GBK" w:cs="Times New Roman"/>
          <w:b w:val="0"/>
          <w:bCs w:val="0"/>
          <w:sz w:val="24"/>
          <w:szCs w:val="24"/>
        </w:rPr>
        <w:t xml:space="preserve"> </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2.项目名称：</w:t>
      </w:r>
      <w:r>
        <w:rPr>
          <w:rFonts w:hint="eastAsia" w:ascii="方正仿宋_GBK" w:hAnsi="方正仿宋_GBK" w:eastAsia="方正仿宋_GBK" w:cs="方正仿宋_GBK"/>
          <w:sz w:val="24"/>
          <w:szCs w:val="24"/>
          <w:lang w:val="en-US" w:eastAsia="zh-CN" w:bidi="ar-SA"/>
        </w:rPr>
        <w:t xml:space="preserve">自然资源专题监测应用系统开发</w:t>
      </w:r>
      <w:r>
        <w:rPr>
          <w:rFonts w:hint="eastAsia" w:ascii="方正仿宋_GBK" w:hAnsi="方正仿宋_GBK" w:eastAsia="方正仿宋_GBK" w:cs="方正仿宋_GBK"/>
          <w:sz w:val="24"/>
          <w:szCs w:val="24"/>
          <w:lang w:eastAsia="zh-CN"/>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bookmarkEnd w:id="11"/>
      <w:r>
        <w:rPr>
          <w:rFonts w:hint="eastAsia" w:ascii="方正仿宋_GBK" w:hAnsi="方正仿宋_GBK" w:eastAsia="方正仿宋_GBK" w:cs="方正仿宋_GBK"/>
          <w:sz w:val="24"/>
          <w:szCs w:val="24"/>
        </w:rPr>
        <w:t xml:space="preserve">3.预算金额</w:t>
      </w:r>
      <w:r>
        <w:rPr>
          <w:rFonts w:hint="eastAsia" w:ascii="方正仿宋_GBK" w:hAnsi="方正仿宋_GBK" w:eastAsia="方正仿宋_GBK" w:cs="方正仿宋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893"/>
              <w:jc w:val="center"/>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w:t>
            </w:r>
            <w:r>
              <w:rPr>
                <w:rFonts w:hint="eastAsia" w:ascii="方正仿宋_GBK" w:hAnsi="方正仿宋_GBK" w:eastAsia="方正仿宋_GBK" w:cs="方正仿宋_GBK"/>
                <w:sz w:val="24"/>
                <w:szCs w:val="24"/>
              </w:rPr>
            </w:r>
            <w:r/>
          </w:p>
          <w:p>
            <w:pPr>
              <w:pStyle w:val="893"/>
              <w:jc w:val="center"/>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包号</w:t>
            </w:r>
            <w:r>
              <w:rPr>
                <w:rFonts w:hint="eastAsia" w:ascii="方正仿宋_GBK" w:hAnsi="方正仿宋_GBK" w:eastAsia="方正仿宋_GBK" w:cs="方正仿宋_GBK"/>
                <w:sz w:val="24"/>
                <w:szCs w:val="24"/>
              </w:rPr>
            </w:r>
            <w:r/>
          </w:p>
        </w:tc>
        <w:tc>
          <w:tcPr>
            <w:tcW w:w="3250" w:type="dxa"/>
            <w:vAlign w:val="top"/>
            <w:textDirection w:val="lrTb"/>
            <w:noWrap w:val="false"/>
          </w:tcPr>
          <w:p>
            <w:pPr>
              <w:pStyle w:val="893"/>
              <w:jc w:val="center"/>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预算金额</w:t>
            </w:r>
            <w:r>
              <w:rPr>
                <w:rFonts w:hint="eastAsia" w:ascii="方正仿宋_GBK" w:hAnsi="方正仿宋_GBK" w:eastAsia="方正仿宋_GBK" w:cs="方正仿宋_GBK"/>
                <w:sz w:val="24"/>
                <w:szCs w:val="24"/>
              </w:rPr>
            </w:r>
            <w:r/>
          </w:p>
          <w:p>
            <w:pPr>
              <w:pStyle w:val="893"/>
              <w:jc w:val="center"/>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（人民币：万元）</w:t>
            </w:r>
            <w:r>
              <w:rPr>
                <w:rFonts w:hint="eastAsia" w:ascii="方正仿宋_GBK" w:hAnsi="方正仿宋_GBK" w:eastAsia="方正仿宋_GBK" w:cs="方正仿宋_GBK"/>
                <w:sz w:val="24"/>
                <w:szCs w:val="24"/>
              </w:rPr>
            </w:r>
            <w:r/>
          </w:p>
        </w:tc>
      </w:tr>
      <w:tr>
        <w:trPr/>
        <w:tc>
          <w:tcPr>
            <w:tcW w:w="1154" w:type="dxa"/>
            <w:vAlign w:val="center"/>
            <w:textDirection w:val="lrTb"/>
            <w:noWrap w:val="false"/>
          </w:tcPr>
          <w:p>
            <w:pPr>
              <w:pStyle w:val="893"/>
              <w:jc w:val="center"/>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3250" w:type="dxa"/>
            <w:vAlign w:val="top"/>
            <w:textDirection w:val="lrTb"/>
            <w:noWrap w:val="false"/>
          </w:tcPr>
          <w:p>
            <w:pPr>
              <w:pStyle w:val="893"/>
              <w:ind w:firstLine="960"/>
              <w:jc w:val="both"/>
              <w:keepLines w:val="0"/>
              <w:keepNext w:val="0"/>
              <w:pageBreakBefore w:val="0"/>
              <w:spacing w:line="480" w:lineRule="exact"/>
              <w:widowControl w:val="off"/>
              <w:rPr>
                <w:rFonts w:hint="eastAsia" w:ascii="方正仿宋_GBK" w:hAnsi="方正仿宋_GBK" w:eastAsia="方正仿宋_GBK" w:cs="方正仿宋_GBK"/>
                <w:sz w:val="24"/>
                <w:szCs w:val="24"/>
                <w:lang w:eastAsia="zh-CN"/>
              </w:rPr>
            </w:pPr>
            <w:r>
              <w:rPr>
                <w:rFonts w:hint="eastAsia" w:ascii="Times New Roman" w:hAnsi="Times New Roman" w:eastAsia="方正黑体_GBK"/>
                <w:sz w:val="24"/>
                <w:szCs w:val="24"/>
              </w:rPr>
              <w:t xml:space="preserve">19.8</w:t>
            </w:r>
            <w:r>
              <w:rPr>
                <w:rFonts w:hint="eastAsia" w:ascii="方正仿宋_GBK" w:hAnsi="方正仿宋_GBK" w:eastAsia="方正仿宋_GBK" w:cs="方正仿宋_GBK"/>
                <w:sz w:val="24"/>
                <w:szCs w:val="24"/>
                <w:lang w:eastAsia="zh-CN"/>
              </w:rPr>
            </w:r>
            <w:r/>
          </w:p>
        </w:tc>
      </w:tr>
    </w:tbl>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4.最高限价</w:t>
      </w:r>
      <w:r>
        <w:rPr>
          <w:rFonts w:hint="eastAsia" w:ascii="方正仿宋_GBK" w:hAnsi="方正仿宋_GBK" w:eastAsia="方正仿宋_GBK" w:cs="方正仿宋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893"/>
              <w:jc w:val="center"/>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采购</w:t>
            </w:r>
            <w:r>
              <w:rPr>
                <w:rFonts w:hint="eastAsia" w:ascii="方正仿宋_GBK" w:hAnsi="方正仿宋_GBK" w:eastAsia="方正仿宋_GBK" w:cs="方正仿宋_GBK"/>
                <w:color w:val="000000"/>
                <w:sz w:val="24"/>
                <w:szCs w:val="24"/>
              </w:rPr>
            </w:r>
            <w:r/>
          </w:p>
          <w:p>
            <w:pPr>
              <w:pStyle w:val="893"/>
              <w:jc w:val="center"/>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包号</w:t>
            </w:r>
            <w:r>
              <w:rPr>
                <w:rFonts w:hint="eastAsia" w:ascii="方正仿宋_GBK" w:hAnsi="方正仿宋_GBK" w:eastAsia="方正仿宋_GBK" w:cs="方正仿宋_GBK"/>
                <w:color w:val="000000"/>
                <w:sz w:val="24"/>
                <w:szCs w:val="24"/>
              </w:rPr>
            </w:r>
            <w:r/>
          </w:p>
        </w:tc>
        <w:tc>
          <w:tcPr>
            <w:tcW w:w="3233" w:type="dxa"/>
            <w:vAlign w:val="top"/>
            <w:textDirection w:val="lrTb"/>
            <w:noWrap w:val="false"/>
          </w:tcPr>
          <w:p>
            <w:pPr>
              <w:pStyle w:val="893"/>
              <w:jc w:val="center"/>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最高限价</w:t>
            </w:r>
            <w:r>
              <w:rPr>
                <w:rFonts w:hint="eastAsia" w:ascii="方正仿宋_GBK" w:hAnsi="方正仿宋_GBK" w:eastAsia="方正仿宋_GBK" w:cs="方正仿宋_GBK"/>
                <w:color w:val="000000"/>
                <w:sz w:val="24"/>
                <w:szCs w:val="24"/>
              </w:rPr>
            </w:r>
            <w:r/>
          </w:p>
          <w:p>
            <w:pPr>
              <w:pStyle w:val="893"/>
              <w:jc w:val="center"/>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（人民币：万元）</w:t>
            </w:r>
            <w:r>
              <w:rPr>
                <w:rFonts w:hint="eastAsia" w:ascii="方正仿宋_GBK" w:hAnsi="方正仿宋_GBK" w:eastAsia="方正仿宋_GBK" w:cs="方正仿宋_GBK"/>
                <w:color w:val="000000"/>
                <w:sz w:val="24"/>
                <w:szCs w:val="24"/>
              </w:rPr>
            </w:r>
            <w:r/>
          </w:p>
        </w:tc>
      </w:tr>
      <w:tr>
        <w:trPr/>
        <w:tc>
          <w:tcPr>
            <w:tcW w:w="1148" w:type="dxa"/>
            <w:vAlign w:val="top"/>
            <w:textDirection w:val="lrTb"/>
            <w:noWrap w:val="false"/>
          </w:tcPr>
          <w:p>
            <w:pPr>
              <w:pStyle w:val="893"/>
              <w:jc w:val="center"/>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rPr>
            </w:r>
            <w:r/>
          </w:p>
        </w:tc>
        <w:tc>
          <w:tcPr>
            <w:tcW w:w="3233" w:type="dxa"/>
            <w:vAlign w:val="top"/>
            <w:textDirection w:val="lrTb"/>
            <w:noWrap w:val="false"/>
          </w:tcPr>
          <w:p>
            <w:pPr>
              <w:pStyle w:val="893"/>
              <w:jc w:val="center"/>
              <w:pageBreakBefore w:val="0"/>
              <w:spacing w:line="480" w:lineRule="exact"/>
              <w:rPr>
                <w:rFonts w:hint="eastAsia" w:ascii="方正仿宋_GBK" w:hAnsi="方正仿宋_GBK" w:eastAsia="方正仿宋_GBK" w:cs="方正仿宋_GBK"/>
                <w:color w:val="000000"/>
                <w:sz w:val="24"/>
                <w:szCs w:val="24"/>
                <w:lang w:eastAsia="zh-CN"/>
              </w:rPr>
            </w:pPr>
            <w:r>
              <w:rPr>
                <w:rFonts w:hint="eastAsia" w:ascii="Times New Roman" w:hAnsi="Times New Roman" w:eastAsia="方正黑体_GBK"/>
                <w:sz w:val="24"/>
                <w:szCs w:val="24"/>
              </w:rPr>
              <w:t xml:space="preserve">19.8</w:t>
            </w:r>
            <w:r>
              <w:rPr>
                <w:rFonts w:hint="eastAsia" w:ascii="方正仿宋_GBK" w:hAnsi="方正仿宋_GBK" w:eastAsia="方正仿宋_GBK" w:cs="方正仿宋_GBK"/>
                <w:color w:val="000000"/>
                <w:sz w:val="24"/>
                <w:szCs w:val="24"/>
                <w:lang w:eastAsia="zh-CN"/>
              </w:rPr>
            </w:r>
            <w:r/>
          </w:p>
        </w:tc>
      </w:tr>
    </w:tbl>
    <w:p>
      <w:pPr>
        <w:pStyle w:val="893"/>
        <w:ind w:firstLine="480"/>
        <w:spacing w:line="48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5</w:t>
      </w:r>
      <w:r>
        <w:rPr>
          <w:rFonts w:hint="eastAsia" w:ascii="方正仿宋_GBK" w:hAnsi="方正仿宋_GBK" w:eastAsia="方正仿宋_GBK" w:cs="方正仿宋_GBK"/>
          <w:sz w:val="24"/>
          <w:szCs w:val="24"/>
        </w:rPr>
        <w:t xml:space="preserve">.采购需求（简介）：</w:t>
      </w:r>
      <w:r>
        <w:rPr>
          <w:rFonts w:hint="eastAsia" w:ascii="方正仿宋_GBK" w:hAnsi="方正仿宋_GBK" w:eastAsia="方正仿宋_GBK" w:cs="方正仿宋_GBK"/>
          <w:sz w:val="24"/>
          <w:szCs w:val="24"/>
          <w:lang w:val="en-US" w:eastAsia="zh-CN" w:bidi="ar-SA"/>
        </w:rPr>
        <w:t xml:space="preserve">自然资源专题监测应用系统开发，具体开发工作包括土地要素监测子系统、土地供应及地块拆迁监测子系统、人工建（构）筑物与道路监测子系统、国土空间格局监测子系统、地理空间变化监测子系统的开发。</w:t>
      </w:r>
      <w:r>
        <w:rPr>
          <w:rFonts w:hint="eastAsia" w:ascii="方正仿宋_GBK" w:hAnsi="方正仿宋_GBK" w:eastAsia="方正仿宋_GBK" w:cs="方正仿宋_GBK"/>
          <w:sz w:val="24"/>
          <w:szCs w:val="24"/>
        </w:rPr>
        <w:t xml:space="preserve">（详细内容见本磋商文件第四章）</w:t>
      </w:r>
      <w:r>
        <w:rPr>
          <w:rFonts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ascii="方正仿宋_GBK" w:hAnsi="方正仿宋_GBK" w:eastAsia="方正仿宋_GBK" w:cs="方正仿宋_GBK"/>
          <w:sz w:val="24"/>
          <w:szCs w:val="24"/>
          <w:highlight w:val="none"/>
          <w:lang w:val="en-US" w:eastAsia="zh-CN"/>
        </w:rPr>
      </w:pPr>
      <w:r>
        <w:rPr>
          <w:rFonts w:hint="eastAsia" w:ascii="方正仿宋_GBK" w:hAnsi="方正仿宋_GBK" w:eastAsia="方正仿宋_GBK" w:cs="方正仿宋_GBK"/>
          <w:sz w:val="24"/>
          <w:szCs w:val="24"/>
          <w:lang w:val="en-US" w:eastAsia="zh-CN"/>
        </w:rPr>
        <w:t xml:space="preserve">6</w:t>
      </w:r>
      <w:r>
        <w:rPr>
          <w:rFonts w:hint="eastAsia" w:ascii="方正仿宋_GBK" w:hAnsi="方正仿宋_GBK" w:eastAsia="方正仿宋_GBK" w:cs="方正仿宋_GBK"/>
          <w:sz w:val="24"/>
          <w:szCs w:val="24"/>
        </w:rPr>
        <w:t xml:space="preserve">.合同履行期限：</w:t>
      </w:r>
      <w:r>
        <w:rPr>
          <w:rFonts w:hint="eastAsia" w:ascii="方正仿宋_GBK" w:hAnsi="方正仿宋_GBK" w:eastAsia="方正仿宋_GBK" w:cs="方正仿宋_GBK"/>
          <w:sz w:val="24"/>
          <w:szCs w:val="24"/>
          <w:lang w:val="en-US" w:eastAsia="zh-CN"/>
        </w:rPr>
        <w:t xml:space="preserve">合同签订之日起至</w:t>
      </w:r>
      <w:r>
        <w:rPr>
          <w:rFonts w:hint="eastAsia" w:ascii="方正仿宋_GBK" w:hAnsi="方正仿宋_GBK" w:eastAsia="方正仿宋_GBK" w:cs="方正仿宋_GBK"/>
          <w:bCs/>
          <w:sz w:val="24"/>
          <w:szCs w:val="24"/>
          <w:lang w:val="en-US" w:eastAsia="zh-CN" w:bidi="ar-SA"/>
        </w:rPr>
        <w:t xml:space="preserve">2026 年 10 月 31 日完成全部模块开发与系统试运行；2026 年 12 月 31 日前完成系统正式上线，并通过项目整体验收。</w:t>
      </w:r>
      <w:r>
        <w:rPr>
          <w:rFonts w:ascii="方正仿宋_GBK" w:hAnsi="方正仿宋_GBK" w:eastAsia="方正仿宋_GBK" w:cs="方正仿宋_GBK"/>
          <w:sz w:val="24"/>
          <w:szCs w:val="24"/>
          <w:highlight w:val="none"/>
          <w:lang w:val="en-US" w:eastAsia="zh-CN"/>
        </w:rPr>
      </w:r>
      <w:r/>
    </w:p>
    <w:p>
      <w:pPr>
        <w:pStyle w:val="893"/>
        <w:ind w:firstLine="480"/>
        <w:keepLines/>
        <w:keepNext/>
        <w:pageBreakBefore w:val="0"/>
        <w:spacing w:before="0" w:after="0" w:line="480" w:lineRule="exact"/>
        <w:widowControl w:val="off"/>
        <w:rPr>
          <w:rFonts w:hint="eastAsia" w:ascii="方正黑体_GBK" w:hAnsi="方正黑体_GBK" w:eastAsia="方正黑体_GBK" w:cs="方正黑体_GBK"/>
          <w:b w:val="0"/>
          <w:bCs w:val="0"/>
          <w:sz w:val="24"/>
          <w:szCs w:val="24"/>
        </w:rPr>
        <w:outlineLvl w:val="2"/>
      </w:pPr>
      <w:r/>
      <w:bookmarkStart w:id="12" w:name="_Toc28359003"/>
      <w:r/>
      <w:bookmarkStart w:id="13" w:name="_Toc35393791"/>
      <w:r/>
      <w:bookmarkStart w:id="14" w:name="_Toc28359080"/>
      <w:r/>
      <w:bookmarkStart w:id="15" w:name="_Toc38985264"/>
      <w:r/>
      <w:bookmarkStart w:id="16" w:name="_Toc35393622"/>
      <w:r>
        <w:rPr>
          <w:rFonts w:hint="eastAsia" w:ascii="方正黑体_GBK" w:hAnsi="方正黑体_GBK" w:eastAsia="方正黑体_GBK" w:cs="方正黑体_GBK"/>
          <w:b w:val="0"/>
          <w:bCs w:val="0"/>
          <w:sz w:val="24"/>
          <w:szCs w:val="24"/>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24"/>
          <w:szCs w:val="24"/>
        </w:rPr>
      </w:r>
      <w:r/>
    </w:p>
    <w:p>
      <w:pPr>
        <w:pStyle w:val="893"/>
        <w:ind w:firstLine="480"/>
        <w:keepLines w:val="0"/>
        <w:keepNext w:val="0"/>
        <w:pageBreakBefore w:val="0"/>
        <w:spacing w:line="480" w:lineRule="exact"/>
        <w:widowControl w:val="off"/>
        <w:rPr>
          <w:rFonts w:hint="eastAsia" w:ascii="方正楷体_GBK" w:hAnsi="方正楷体_GBK" w:eastAsia="方正楷体_GBK" w:cs="方正楷体_GBK"/>
          <w:sz w:val="24"/>
          <w:szCs w:val="24"/>
        </w:rPr>
      </w:pPr>
      <w:r/>
      <w:bookmarkStart w:id="17" w:name="_Toc35393792"/>
      <w:r/>
      <w:bookmarkStart w:id="18" w:name="_Toc38985265"/>
      <w:r/>
      <w:bookmarkStart w:id="19" w:name="_Toc35393623"/>
      <w:r/>
      <w:bookmarkStart w:id="20" w:name="_Toc28359081"/>
      <w:r/>
      <w:bookmarkStart w:id="21" w:name="_Toc28359004"/>
      <w:r>
        <w:rPr>
          <w:rFonts w:hint="eastAsia" w:ascii="方正楷体_GBK" w:hAnsi="方正楷体_GBK" w:eastAsia="方正楷体_GBK" w:cs="方正楷体_GBK"/>
          <w:sz w:val="24"/>
          <w:szCs w:val="24"/>
        </w:rPr>
        <w:t xml:space="preserve">（一）通用资格要求</w:t>
      </w:r>
      <w:r>
        <w:rPr>
          <w:rFonts w:hint="eastAsia" w:ascii="方正楷体_GBK" w:hAnsi="方正楷体_GBK" w:eastAsia="方正楷体_GBK" w:cs="方正楷体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1.满足《中华人民共和国政府采购法》第二十二条规定，并提供下列材料：</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 法人或者其他组织的营业执照等证明文件，自然人的身份证明；</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1.2上一年度的财务状况报告（成立不满一年无需提供）；</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1.4具备履行合同所必需的设备和专业技术能力的书面声明；</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1.5参加政府采购活动前3年内在经营活动中没有重大违法记录的书面声明。</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2.在“信用中国”网站（</w:t>
      </w:r>
      <w:r>
        <w:rPr>
          <w:rFonts w:hint="eastAsia" w:ascii="Times New Roman" w:hAnsi="Times New Roman" w:eastAsia="方正黑体_GBK" w:cs="Times New Roman"/>
          <w:b w:val="0"/>
          <w:bCs w:val="0"/>
          <w:sz w:val="24"/>
          <w:szCs w:val="24"/>
        </w:rPr>
        <w:t xml:space="preserve">www.creditchina.gov.cn</w:t>
      </w:r>
      <w:r>
        <w:rPr>
          <w:rFonts w:hint="eastAsia" w:ascii="方正仿宋_GBK" w:hAnsi="方正仿宋_GBK" w:eastAsia="方正仿宋_GBK" w:cs="方正仿宋_GBK"/>
          <w:sz w:val="24"/>
          <w:szCs w:val="24"/>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rPr>
        <w:t xml:space="preserve">3.落实政府采购政策需满足的资格要求：</w:t>
      </w:r>
      <w:r>
        <w:rPr>
          <w:rFonts w:hint="eastAsia" w:ascii="方正仿宋_GBK" w:hAnsi="方正仿宋_GBK" w:eastAsia="方正仿宋_GBK" w:cs="方正仿宋_GBK"/>
          <w:b/>
          <w:bCs/>
          <w:sz w:val="24"/>
          <w:szCs w:val="24"/>
          <w:highlight w:val="none"/>
        </w:rPr>
        <w:t xml:space="preserve">本项目采购包</w:t>
      </w:r>
      <w:r>
        <w:rPr>
          <w:rFonts w:hint="eastAsia" w:ascii="Times New Roman" w:hAnsi="Times New Roman" w:eastAsia="方正黑体_GBK" w:cs="Times New Roman"/>
          <w:b/>
          <w:bCs/>
          <w:sz w:val="24"/>
          <w:szCs w:val="24"/>
          <w:highlight w:val="none"/>
          <w:lang w:val="en-US" w:eastAsia="zh-CN"/>
        </w:rPr>
        <w:t xml:space="preserve">1</w:t>
      </w:r>
      <w:r>
        <w:rPr>
          <w:rFonts w:hint="eastAsia" w:ascii="方正仿宋_GBK" w:hAnsi="方正仿宋_GBK" w:eastAsia="方正仿宋_GBK" w:cs="方正仿宋_GBK"/>
          <w:b/>
          <w:bCs/>
          <w:sz w:val="24"/>
          <w:szCs w:val="24"/>
          <w:highlight w:val="none"/>
        </w:rPr>
        <w:t xml:space="preserve">专门面向中小微型企业采购。</w:t>
      </w:r>
      <w:r>
        <w:rPr>
          <w:rFonts w:hint="eastAsia" w:ascii="方正仿宋_GBK" w:hAnsi="方正仿宋_GBK" w:eastAsia="方正仿宋_GBK" w:cs="方正仿宋_GBK"/>
          <w:sz w:val="24"/>
          <w:szCs w:val="24"/>
          <w:highlight w:val="none"/>
        </w:rPr>
        <w:t xml:space="preserve">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方正仿宋_GBK" w:hAnsi="方正仿宋_GBK" w:eastAsia="方正仿宋_GBK" w:cs="方正仿宋_GBK"/>
          <w:sz w:val="24"/>
          <w:szCs w:val="24"/>
          <w:highlight w:val="none"/>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4.联合体参与磋商</w:t>
      </w:r>
      <w:r>
        <w:rPr>
          <w:rFonts w:hint="eastAsia" w:ascii="方正仿宋_GBK" w:hAnsi="方正仿宋_GBK" w:eastAsia="方正仿宋_GBK" w:cs="方正仿宋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575"/>
        <w:gridCol w:w="2138"/>
      </w:tblGrid>
      <w:tr>
        <w:trPr/>
        <w:tc>
          <w:tcPr>
            <w:tcW w:w="805" w:type="dxa"/>
            <w:vAlign w:val="top"/>
            <w:textDirection w:val="lrTb"/>
            <w:noWrap w:val="false"/>
          </w:tcPr>
          <w:p>
            <w:pPr>
              <w:pStyle w:val="893"/>
              <w:jc w:val="center"/>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采购包号</w:t>
            </w:r>
            <w:r>
              <w:rPr>
                <w:rFonts w:hint="eastAsia" w:ascii="方正仿宋_GBK" w:hAnsi="方正仿宋_GBK" w:eastAsia="方正仿宋_GBK" w:cs="方正仿宋_GBK"/>
                <w:sz w:val="24"/>
                <w:szCs w:val="24"/>
              </w:rPr>
            </w:r>
            <w:r/>
          </w:p>
        </w:tc>
        <w:tc>
          <w:tcPr>
            <w:tcW w:w="1575" w:type="dxa"/>
            <w:vAlign w:val="top"/>
            <w:textDirection w:val="lrTb"/>
            <w:noWrap w:val="false"/>
          </w:tcPr>
          <w:p>
            <w:pPr>
              <w:pStyle w:val="893"/>
              <w:jc w:val="center"/>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是否接受联合体参与磋商</w:t>
            </w:r>
            <w:r>
              <w:rPr>
                <w:rFonts w:hint="eastAsia" w:ascii="方正仿宋_GBK" w:hAnsi="方正仿宋_GBK" w:eastAsia="方正仿宋_GBK" w:cs="方正仿宋_GBK"/>
                <w:sz w:val="24"/>
                <w:szCs w:val="24"/>
              </w:rPr>
            </w:r>
            <w:r/>
          </w:p>
          <w:p>
            <w:pPr>
              <w:pStyle w:val="893"/>
              <w:jc w:val="center"/>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（是/否）</w:t>
            </w:r>
            <w:r>
              <w:rPr>
                <w:rFonts w:hint="eastAsia" w:ascii="方正仿宋_GBK" w:hAnsi="方正仿宋_GBK" w:eastAsia="方正仿宋_GBK" w:cs="方正仿宋_GBK"/>
                <w:sz w:val="24"/>
                <w:szCs w:val="24"/>
              </w:rPr>
            </w:r>
            <w:r/>
          </w:p>
        </w:tc>
        <w:tc>
          <w:tcPr>
            <w:tcW w:w="2138" w:type="dxa"/>
            <w:vAlign w:val="top"/>
            <w:textDirection w:val="lrTb"/>
            <w:noWrap w:val="false"/>
          </w:tcPr>
          <w:p>
            <w:pPr>
              <w:pStyle w:val="893"/>
              <w:jc w:val="center"/>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该采购包中联合体成员</w:t>
            </w:r>
            <w:r>
              <w:rPr>
                <w:rFonts w:hint="eastAsia" w:ascii="方正仿宋_GBK" w:hAnsi="方正仿宋_GBK" w:eastAsia="方正仿宋_GBK" w:cs="方正仿宋_GBK"/>
                <w:sz w:val="24"/>
                <w:szCs w:val="24"/>
              </w:rPr>
            </w:r>
            <w:r/>
          </w:p>
          <w:p>
            <w:pPr>
              <w:pStyle w:val="893"/>
              <w:jc w:val="center"/>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数量上限</w:t>
            </w:r>
            <w:r>
              <w:rPr>
                <w:rFonts w:hint="eastAsia" w:ascii="方正仿宋_GBK" w:hAnsi="方正仿宋_GBK" w:eastAsia="方正仿宋_GBK" w:cs="方正仿宋_GBK"/>
                <w:sz w:val="24"/>
                <w:szCs w:val="24"/>
              </w:rPr>
            </w:r>
            <w:r/>
          </w:p>
        </w:tc>
      </w:tr>
      <w:tr>
        <w:trPr/>
        <w:tc>
          <w:tcPr>
            <w:tcW w:w="805" w:type="dxa"/>
            <w:vAlign w:val="top"/>
            <w:textDirection w:val="lrTb"/>
            <w:noWrap w:val="false"/>
          </w:tcPr>
          <w:p>
            <w:pPr>
              <w:pStyle w:val="893"/>
              <w:jc w:val="center"/>
              <w:keepLines w:val="0"/>
              <w:keepNext w:val="0"/>
              <w:pageBreakBefore w:val="0"/>
              <w:spacing w:line="48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1</w:t>
            </w:r>
            <w:r>
              <w:rPr>
                <w:rFonts w:hint="eastAsia" w:ascii="方正仿宋_GBK" w:hAnsi="方正仿宋_GBK" w:eastAsia="方正仿宋_GBK" w:cs="方正仿宋_GBK"/>
                <w:sz w:val="24"/>
                <w:szCs w:val="24"/>
                <w:highlight w:val="none"/>
              </w:rPr>
            </w:r>
            <w:r/>
          </w:p>
        </w:tc>
        <w:tc>
          <w:tcPr>
            <w:tcW w:w="1575" w:type="dxa"/>
            <w:vAlign w:val="top"/>
            <w:textDirection w:val="lrTb"/>
            <w:noWrap w:val="false"/>
          </w:tcPr>
          <w:p>
            <w:pPr>
              <w:pStyle w:val="893"/>
              <w:jc w:val="center"/>
              <w:keepLines w:val="0"/>
              <w:keepNext w:val="0"/>
              <w:pageBreakBefore w:val="0"/>
              <w:spacing w:line="48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否</w:t>
            </w:r>
            <w:r>
              <w:rPr>
                <w:rFonts w:hint="eastAsia" w:ascii="方正仿宋_GBK" w:hAnsi="方正仿宋_GBK" w:eastAsia="方正仿宋_GBK" w:cs="方正仿宋_GBK"/>
                <w:sz w:val="24"/>
                <w:szCs w:val="24"/>
                <w:highlight w:val="none"/>
              </w:rPr>
            </w:r>
            <w:r/>
          </w:p>
        </w:tc>
        <w:tc>
          <w:tcPr>
            <w:tcW w:w="2138" w:type="dxa"/>
            <w:vAlign w:val="top"/>
            <w:textDirection w:val="lrTb"/>
            <w:noWrap w:val="false"/>
          </w:tcPr>
          <w:p>
            <w:pPr>
              <w:pStyle w:val="893"/>
              <w:jc w:val="center"/>
              <w:keepLines w:val="0"/>
              <w:keepNext w:val="0"/>
              <w:pageBreakBefore w:val="0"/>
              <w:spacing w:line="480" w:lineRule="exact"/>
              <w:widowControl w:val="off"/>
              <w:rPr>
                <w:rFonts w:hint="eastAsia" w:ascii="方正仿宋_GBK" w:hAnsi="方正仿宋_GBK" w:eastAsia="方正仿宋_GBK" w:cs="方正仿宋_GBK"/>
                <w:sz w:val="24"/>
                <w:szCs w:val="24"/>
                <w:highlight w:val="none"/>
                <w:lang w:eastAsia="zh-CN"/>
              </w:rPr>
            </w:pPr>
            <w:r>
              <w:rPr>
                <w:rFonts w:hint="eastAsia" w:ascii="方正仿宋_GBK" w:hAnsi="方正仿宋_GBK" w:eastAsia="方正仿宋_GBK" w:cs="方正仿宋_GBK"/>
                <w:sz w:val="24"/>
                <w:szCs w:val="24"/>
                <w:highlight w:val="none"/>
              </w:rPr>
              <w:t xml:space="preserve">/</w:t>
            </w:r>
            <w:r>
              <w:rPr>
                <w:rFonts w:hint="eastAsia" w:ascii="方正仿宋_GBK" w:hAnsi="方正仿宋_GBK" w:eastAsia="方正仿宋_GBK" w:cs="方正仿宋_GBK"/>
                <w:sz w:val="24"/>
                <w:szCs w:val="24"/>
                <w:highlight w:val="none"/>
                <w:lang w:eastAsia="zh-CN"/>
              </w:rPr>
            </w:r>
            <w:r/>
          </w:p>
        </w:tc>
      </w:tr>
    </w:tbl>
    <w:p>
      <w:pPr>
        <w:pStyle w:val="893"/>
        <w:ind w:firstLine="480"/>
        <w:keepLines w:val="0"/>
        <w:keepNext w:val="0"/>
        <w:pageBreakBefore w:val="0"/>
        <w:spacing w:line="480" w:lineRule="exact"/>
        <w:widowControl w:val="off"/>
        <w:rPr>
          <w:rFonts w:hint="eastAsia" w:ascii="方正楷体_GBK" w:hAnsi="方正楷体_GBK" w:eastAsia="方正楷体_GBK" w:cs="方正楷体_GBK"/>
          <w:sz w:val="24"/>
          <w:szCs w:val="24"/>
          <w:highlight w:val="none"/>
        </w:rPr>
      </w:pPr>
      <w:r>
        <w:rPr>
          <w:rFonts w:hint="eastAsia" w:ascii="方正楷体_GBK" w:hAnsi="方正楷体_GBK" w:eastAsia="方正楷体_GBK" w:cs="方正楷体_GBK"/>
          <w:sz w:val="24"/>
          <w:szCs w:val="24"/>
          <w:highlight w:val="none"/>
        </w:rPr>
        <w:t xml:space="preserve">（二）本项目的特定资格要求</w:t>
      </w:r>
      <w:r>
        <w:rPr>
          <w:rFonts w:hint="eastAsia" w:ascii="方正楷体_GBK" w:hAnsi="方正楷体_GBK" w:eastAsia="方正楷体_GBK" w:cs="方正楷体_GBK"/>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pStyle w:val="893"/>
              <w:jc w:val="center"/>
              <w:keepLines w:val="0"/>
              <w:keepNext w:val="0"/>
              <w:pageBreakBefore w:val="0"/>
              <w:spacing w:line="48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采购包号</w:t>
            </w:r>
            <w:r>
              <w:rPr>
                <w:rFonts w:hint="eastAsia" w:ascii="方正仿宋_GBK" w:hAnsi="方正仿宋_GBK" w:eastAsia="方正仿宋_GBK" w:cs="方正仿宋_GBK"/>
                <w:sz w:val="24"/>
                <w:szCs w:val="24"/>
                <w:highlight w:val="none"/>
              </w:rPr>
            </w:r>
            <w:r/>
          </w:p>
        </w:tc>
        <w:tc>
          <w:tcPr>
            <w:tcW w:w="3709" w:type="dxa"/>
            <w:vAlign w:val="top"/>
            <w:textDirection w:val="lrTb"/>
            <w:noWrap w:val="false"/>
          </w:tcPr>
          <w:p>
            <w:pPr>
              <w:pStyle w:val="893"/>
              <w:jc w:val="center"/>
              <w:keepLines w:val="0"/>
              <w:keepNext w:val="0"/>
              <w:pageBreakBefore w:val="0"/>
              <w:spacing w:line="48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特定资格要求</w:t>
            </w:r>
            <w:r>
              <w:rPr>
                <w:rFonts w:hint="eastAsia" w:ascii="方正仿宋_GBK" w:hAnsi="方正仿宋_GBK" w:eastAsia="方正仿宋_GBK" w:cs="方正仿宋_GBK"/>
                <w:sz w:val="24"/>
                <w:szCs w:val="24"/>
                <w:highlight w:val="none"/>
              </w:rPr>
            </w:r>
            <w:r/>
          </w:p>
        </w:tc>
      </w:tr>
      <w:tr>
        <w:trPr/>
        <w:tc>
          <w:tcPr>
            <w:tcW w:w="809" w:type="dxa"/>
            <w:vAlign w:val="top"/>
            <w:textDirection w:val="lrTb"/>
            <w:noWrap w:val="false"/>
          </w:tcPr>
          <w:p>
            <w:pPr>
              <w:pStyle w:val="893"/>
              <w:jc w:val="center"/>
              <w:keepLines w:val="0"/>
              <w:keepNext w:val="0"/>
              <w:pageBreakBefore w:val="0"/>
              <w:spacing w:line="480" w:lineRule="exact"/>
              <w:widowControl w:val="off"/>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1</w:t>
            </w:r>
            <w:r>
              <w:rPr>
                <w:rFonts w:hint="eastAsia" w:ascii="方正仿宋_GBK" w:hAnsi="方正仿宋_GBK" w:eastAsia="方正仿宋_GBK" w:cs="方正仿宋_GBK"/>
                <w:sz w:val="24"/>
                <w:szCs w:val="24"/>
                <w:highlight w:val="none"/>
              </w:rPr>
            </w:r>
            <w:r/>
          </w:p>
        </w:tc>
        <w:tc>
          <w:tcPr>
            <w:tcW w:w="3709" w:type="dxa"/>
            <w:vAlign w:val="top"/>
            <w:textDirection w:val="lrTb"/>
            <w:noWrap w:val="false"/>
          </w:tcPr>
          <w:p>
            <w:pPr>
              <w:pStyle w:val="893"/>
              <w:jc w:val="center"/>
              <w:keepLines w:val="0"/>
              <w:keepNext w:val="0"/>
              <w:pageBreakBefore w:val="0"/>
              <w:spacing w:line="480" w:lineRule="exact"/>
              <w:widowControl w:val="off"/>
              <w:rPr>
                <w:rFonts w:hint="eastAsia" w:ascii="方正仿宋_GBK" w:hAnsi="方正仿宋_GBK" w:eastAsia="方正仿宋_GBK" w:cs="方正仿宋_GBK"/>
                <w:sz w:val="24"/>
                <w:szCs w:val="24"/>
                <w:highlight w:val="none"/>
                <w:lang w:eastAsia="zh-CN"/>
              </w:rPr>
            </w:pPr>
            <w:r>
              <w:rPr>
                <w:rFonts w:hint="eastAsia" w:ascii="方正仿宋_GBK" w:hAnsi="方正仿宋_GBK" w:eastAsia="方正仿宋_GBK" w:cs="方正仿宋_GBK"/>
                <w:sz w:val="24"/>
                <w:szCs w:val="24"/>
                <w:highlight w:val="none"/>
              </w:rPr>
              <w:t xml:space="preserve">/</w:t>
            </w:r>
            <w:r>
              <w:rPr>
                <w:rFonts w:hint="eastAsia" w:ascii="方正仿宋_GBK" w:hAnsi="方正仿宋_GBK" w:eastAsia="方正仿宋_GBK" w:cs="方正仿宋_GBK"/>
                <w:sz w:val="24"/>
                <w:szCs w:val="24"/>
                <w:highlight w:val="none"/>
                <w:lang w:eastAsia="zh-CN"/>
              </w:rPr>
            </w:r>
            <w:r/>
          </w:p>
        </w:tc>
      </w:tr>
    </w:tbl>
    <w:p>
      <w:pPr>
        <w:pStyle w:val="893"/>
        <w:ind w:firstLine="480"/>
        <w:keepLines/>
        <w:keepNext/>
        <w:pageBreakBefore w:val="0"/>
        <w:spacing w:before="0" w:after="0" w:line="480" w:lineRule="exact"/>
        <w:widowControl w:val="off"/>
        <w:rPr>
          <w:rFonts w:hint="eastAsia" w:ascii="方正黑体_GBK" w:hAnsi="方正黑体_GBK" w:eastAsia="方正黑体_GBK" w:cs="方正黑体_GBK"/>
          <w:b w:val="0"/>
          <w:bCs w:val="0"/>
          <w:sz w:val="24"/>
          <w:szCs w:val="24"/>
        </w:rPr>
        <w:outlineLvl w:val="2"/>
      </w:pPr>
      <w:r>
        <w:rPr>
          <w:rFonts w:hint="eastAsia" w:ascii="方正黑体_GBK" w:hAnsi="方正黑体_GBK" w:eastAsia="方正黑体_GBK" w:cs="方正黑体_GBK"/>
          <w:b w:val="0"/>
          <w:bCs w:val="0"/>
          <w:sz w:val="24"/>
          <w:szCs w:val="24"/>
        </w:rPr>
        <w:t xml:space="preserve">三、获取磋商文件</w:t>
      </w:r>
      <w:r>
        <w:rPr>
          <w:rFonts w:hint="eastAsia" w:ascii="方正黑体_GBK" w:hAnsi="方正黑体_GBK" w:eastAsia="方正黑体_GBK" w:cs="方正黑体_GBK"/>
          <w:b w:val="0"/>
          <w:bCs w:val="0"/>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1.时间：自磋商文件公告发布之日起5个工作日。</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2.方式：在“江苏政府采购网”自行免费下载磋商文件。</w:t>
      </w:r>
      <w:r>
        <w:rPr>
          <w:rFonts w:hint="eastAsia" w:ascii="方正仿宋_GBK" w:hAnsi="方正仿宋_GBK" w:eastAsia="方正仿宋_GBK" w:cs="方正仿宋_GBK"/>
          <w:sz w:val="24"/>
          <w:szCs w:val="24"/>
        </w:rPr>
      </w:r>
      <w:r/>
    </w:p>
    <w:p>
      <w:pPr>
        <w:pStyle w:val="893"/>
        <w:ind w:firstLine="480"/>
        <w:keepLines/>
        <w:keepNext/>
        <w:pageBreakBefore w:val="0"/>
        <w:spacing w:before="0" w:after="0" w:line="480" w:lineRule="exact"/>
        <w:widowControl w:val="off"/>
        <w:rPr>
          <w:rFonts w:hint="eastAsia" w:ascii="方正黑体_GBK" w:hAnsi="方正黑体_GBK" w:eastAsia="方正黑体_GBK" w:cs="方正黑体_GBK"/>
          <w:b w:val="0"/>
          <w:bCs w:val="0"/>
          <w:sz w:val="24"/>
          <w:szCs w:val="24"/>
        </w:rPr>
        <w:outlineLvl w:val="2"/>
      </w:pPr>
      <w:r/>
      <w:bookmarkEnd w:id="17"/>
      <w:r/>
      <w:bookmarkEnd w:id="18"/>
      <w:r/>
      <w:bookmarkEnd w:id="19"/>
      <w:r/>
      <w:bookmarkEnd w:id="20"/>
      <w:r/>
      <w:bookmarkEnd w:id="21"/>
      <w:r/>
      <w:bookmarkStart w:id="22" w:name="_Toc28359005"/>
      <w:r/>
      <w:bookmarkStart w:id="23" w:name="_Toc28359082"/>
      <w:r/>
      <w:bookmarkStart w:id="24" w:name="_Toc35393624"/>
      <w:r/>
      <w:bookmarkStart w:id="25" w:name="_Toc38985266"/>
      <w:r/>
      <w:bookmarkStart w:id="26" w:name="_Toc35393793"/>
      <w:r>
        <w:rPr>
          <w:rFonts w:hint="eastAsia" w:ascii="方正黑体_GBK" w:hAnsi="方正黑体_GBK" w:eastAsia="方正黑体_GBK" w:cs="方正黑体_GBK"/>
          <w:b w:val="0"/>
          <w:bCs w:val="0"/>
          <w:sz w:val="24"/>
          <w:szCs w:val="24"/>
        </w:rPr>
        <w:t xml:space="preserve">四、提交</w:t>
      </w:r>
      <w:bookmarkEnd w:id="22"/>
      <w:r/>
      <w:bookmarkEnd w:id="23"/>
      <w:r>
        <w:rPr>
          <w:rFonts w:hint="eastAsia" w:ascii="方正黑体_GBK" w:hAnsi="方正黑体_GBK" w:eastAsia="方正黑体_GBK" w:cs="方正黑体_GBK"/>
          <w:b w:val="0"/>
          <w:bCs w:val="0"/>
          <w:sz w:val="24"/>
          <w:szCs w:val="24"/>
        </w:rPr>
        <w:t xml:space="preserve">响应文件截止时间</w:t>
      </w:r>
      <w:bookmarkEnd w:id="24"/>
      <w:r/>
      <w:bookmarkEnd w:id="25"/>
      <w:r/>
      <w:bookmarkEnd w:id="26"/>
      <w:r>
        <w:rPr>
          <w:rFonts w:hint="eastAsia" w:ascii="方正黑体_GBK" w:hAnsi="方正黑体_GBK" w:eastAsia="方正黑体_GBK" w:cs="方正黑体_GBK"/>
          <w:b w:val="0"/>
          <w:bCs w:val="0"/>
          <w:sz w:val="24"/>
          <w:szCs w:val="24"/>
        </w:rPr>
        <w:t xml:space="preserve">、开启时间及地点</w:t>
      </w:r>
      <w:r>
        <w:rPr>
          <w:rFonts w:hint="eastAsia" w:ascii="方正黑体_GBK" w:hAnsi="方正黑体_GBK" w:eastAsia="方正黑体_GBK" w:cs="方正黑体_GBK"/>
          <w:b w:val="0"/>
          <w:bCs w:val="0"/>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u w:val="none"/>
        </w:rPr>
        <w:t xml:space="preserve">1.</w:t>
      </w:r>
      <w:r>
        <w:rPr>
          <w:rFonts w:hint="eastAsia" w:ascii="Times New Roman" w:hAnsi="Times New Roman" w:eastAsia="方正黑体_GBK" w:cs="Times New Roman"/>
          <w:b w:val="0"/>
          <w:bCs w:val="0"/>
          <w:sz w:val="24"/>
          <w:szCs w:val="24"/>
          <w:lang w:val="en-US" w:eastAsia="zh-CN"/>
        </w:rPr>
        <w:t xml:space="preserve">2026</w:t>
      </w:r>
      <w:r>
        <w:rPr>
          <w:rFonts w:hint="eastAsia" w:ascii="方正仿宋_GBK" w:hAnsi="方正仿宋_GBK" w:eastAsia="方正仿宋_GBK" w:cs="方正仿宋_GBK"/>
          <w:bCs/>
          <w:sz w:val="24"/>
          <w:szCs w:val="24"/>
          <w:u w:val="none"/>
        </w:rPr>
        <w:t xml:space="preserve">年</w:t>
      </w:r>
      <w:r>
        <w:rPr>
          <w:rFonts w:hint="eastAsia" w:ascii="Times New Roman" w:hAnsi="Times New Roman" w:eastAsia="方正黑体_GBK" w:cs="Times New Roman"/>
          <w:b w:val="0"/>
          <w:bCs w:val="0"/>
          <w:sz w:val="24"/>
          <w:szCs w:val="24"/>
          <w:lang w:val="en-US" w:eastAsia="zh-CN"/>
        </w:rPr>
        <w:t xml:space="preserve">09</w:t>
      </w:r>
      <w:r>
        <w:rPr>
          <w:rFonts w:hint="eastAsia" w:ascii="方正仿宋_GBK" w:hAnsi="方正仿宋_GBK" w:eastAsia="方正仿宋_GBK" w:cs="方正仿宋_GBK"/>
          <w:bCs/>
          <w:sz w:val="24"/>
          <w:szCs w:val="24"/>
          <w:u w:val="none"/>
        </w:rPr>
        <w:t xml:space="preserve">月</w:t>
      </w:r>
      <w:r>
        <w:rPr>
          <w:rFonts w:hint="eastAsia" w:ascii="Times New Roman" w:hAnsi="Times New Roman" w:eastAsia="方正黑体_GBK" w:cs="Times New Roman"/>
          <w:b w:val="0"/>
          <w:bCs w:val="0"/>
          <w:sz w:val="24"/>
          <w:szCs w:val="24"/>
          <w:lang w:val="en-US" w:eastAsia="zh-CN"/>
        </w:rPr>
        <w:t xml:space="preserve">22</w:t>
      </w:r>
      <w:r>
        <w:rPr>
          <w:rFonts w:hint="eastAsia" w:ascii="方正仿宋_GBK" w:hAnsi="方正仿宋_GBK" w:eastAsia="方正仿宋_GBK" w:cs="方正仿宋_GBK"/>
          <w:bCs/>
          <w:sz w:val="24"/>
          <w:szCs w:val="24"/>
          <w:u w:val="none"/>
        </w:rPr>
        <w:t xml:space="preserve">日</w:t>
      </w:r>
      <w:r>
        <w:rPr>
          <w:rFonts w:hint="eastAsia" w:ascii="Times New Roman" w:hAnsi="Times New Roman" w:eastAsia="方正黑体_GBK" w:cs="Times New Roman"/>
          <w:b w:val="0"/>
          <w:bCs w:val="0"/>
          <w:sz w:val="24"/>
          <w:szCs w:val="24"/>
          <w:lang w:val="en-US" w:eastAsia="zh-CN"/>
        </w:rPr>
        <w:t xml:space="preserve">14</w:t>
      </w:r>
      <w:r>
        <w:rPr>
          <w:rFonts w:hint="eastAsia" w:ascii="方正仿宋_GBK" w:hAnsi="方正仿宋_GBK" w:eastAsia="方正仿宋_GBK" w:cs="方正仿宋_GBK"/>
          <w:bCs/>
          <w:sz w:val="24"/>
          <w:szCs w:val="24"/>
          <w:u w:val="none"/>
          <w:lang w:val="en-US" w:eastAsia="zh-CN"/>
        </w:rPr>
        <w:t xml:space="preserve">时</w:t>
      </w:r>
      <w:r>
        <w:rPr>
          <w:rFonts w:hint="eastAsia" w:ascii="Times New Roman" w:hAnsi="Times New Roman" w:eastAsia="方正黑体_GBK" w:cs="Times New Roman"/>
          <w:b w:val="0"/>
          <w:bCs w:val="0"/>
          <w:sz w:val="24"/>
          <w:szCs w:val="24"/>
          <w:lang w:val="en-US" w:eastAsia="zh-CN"/>
        </w:rPr>
        <w:t xml:space="preserve">30</w:t>
      </w:r>
      <w:r>
        <w:rPr>
          <w:rFonts w:hint="eastAsia" w:ascii="方正仿宋_GBK" w:hAnsi="方正仿宋_GBK" w:eastAsia="方正仿宋_GBK" w:cs="方正仿宋_GBK"/>
          <w:bCs/>
          <w:sz w:val="24"/>
          <w:szCs w:val="24"/>
          <w:u w:val="none"/>
        </w:rPr>
        <w:t xml:space="preserve">分（北京时间）</w:t>
      </w:r>
      <w:r>
        <w:rPr>
          <w:rFonts w:hint="eastAsia" w:ascii="方正仿宋_GBK" w:hAnsi="方正仿宋_GBK" w:eastAsia="方正仿宋_GBK" w:cs="方正仿宋_GBK"/>
          <w:bCs/>
          <w:sz w:val="24"/>
          <w:szCs w:val="24"/>
        </w:rPr>
        <w:t xml:space="preserve">。</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2.地点：“苏采云”政府采购交易系统。</w:t>
      </w:r>
      <w:r>
        <w:rPr>
          <w:rFonts w:hint="eastAsia" w:ascii="方正仿宋_GBK" w:hAnsi="方正仿宋_GBK" w:eastAsia="方正仿宋_GBK" w:cs="方正仿宋_GBK"/>
          <w:sz w:val="24"/>
          <w:szCs w:val="24"/>
        </w:rPr>
      </w:r>
      <w:r/>
    </w:p>
    <w:p>
      <w:pPr>
        <w:pStyle w:val="893"/>
        <w:ind w:firstLine="480"/>
        <w:keepLines/>
        <w:keepNext/>
        <w:pageBreakBefore w:val="0"/>
        <w:spacing w:before="0" w:after="0" w:line="480" w:lineRule="exact"/>
        <w:widowControl w:val="off"/>
        <w:rPr>
          <w:rFonts w:hint="eastAsia" w:ascii="方正黑体_GBK" w:hAnsi="方正黑体_GBK" w:eastAsia="方正黑体_GBK" w:cs="方正黑体_GBK"/>
          <w:b w:val="0"/>
          <w:bCs w:val="0"/>
          <w:sz w:val="24"/>
          <w:szCs w:val="24"/>
        </w:rPr>
        <w:outlineLvl w:val="2"/>
      </w:pPr>
      <w:r/>
      <w:bookmarkStart w:id="27" w:name="_Toc35393625"/>
      <w:r/>
      <w:bookmarkStart w:id="28" w:name="_Toc28359007"/>
      <w:r/>
      <w:bookmarkStart w:id="29" w:name="_Toc38985267"/>
      <w:r/>
      <w:bookmarkStart w:id="30" w:name="_Toc28359084"/>
      <w:r/>
      <w:bookmarkStart w:id="31" w:name="_Toc35393794"/>
      <w:r>
        <w:rPr>
          <w:rFonts w:hint="eastAsia" w:ascii="方正黑体_GBK" w:hAnsi="方正黑体_GBK" w:eastAsia="方正黑体_GBK" w:cs="方正黑体_GBK"/>
          <w:b w:val="0"/>
          <w:bCs w:val="0"/>
          <w:sz w:val="24"/>
          <w:szCs w:val="24"/>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sz w:val="24"/>
          <w:szCs w:val="24"/>
        </w:rPr>
      </w:r>
      <w:r/>
    </w:p>
    <w:p>
      <w:pPr>
        <w:pStyle w:val="893"/>
        <w:ind w:firstLine="480"/>
        <w:keepLines/>
        <w:keepNext/>
        <w:pageBreakBefore w:val="0"/>
        <w:spacing w:before="0" w:after="0" w:line="480" w:lineRule="exact"/>
        <w:widowControl w:val="off"/>
        <w:rPr>
          <w:rFonts w:hint="eastAsia" w:ascii="方正黑体_GBK" w:hAnsi="方正黑体_GBK" w:eastAsia="方正黑体_GBK" w:cs="方正黑体_GBK"/>
          <w:b w:val="0"/>
          <w:bCs w:val="0"/>
          <w:sz w:val="24"/>
          <w:szCs w:val="24"/>
        </w:rPr>
        <w:outlineLvl w:val="2"/>
      </w:pPr>
      <w:r/>
      <w:bookmarkStart w:id="32" w:name="_Toc35393626"/>
      <w:r/>
      <w:bookmarkStart w:id="33" w:name="_Toc38985268"/>
      <w:r/>
      <w:bookmarkStart w:id="34" w:name="_Toc35393795"/>
      <w:r>
        <w:rPr>
          <w:rFonts w:hint="eastAsia" w:ascii="方正黑体_GBK" w:hAnsi="方正黑体_GBK" w:eastAsia="方正黑体_GBK" w:cs="方正黑体_GBK"/>
          <w:b w:val="0"/>
          <w:bCs w:val="0"/>
          <w:sz w:val="24"/>
          <w:szCs w:val="24"/>
        </w:rPr>
        <w:t xml:space="preserve">六、其他补充事宜</w:t>
      </w:r>
      <w:bookmarkEnd w:id="32"/>
      <w:r/>
      <w:bookmarkEnd w:id="33"/>
      <w:r/>
      <w:bookmarkEnd w:id="34"/>
      <w:r>
        <w:rPr>
          <w:rFonts w:hint="eastAsia" w:ascii="方正黑体_GBK" w:hAnsi="方正黑体_GBK" w:eastAsia="方正黑体_GBK" w:cs="方正黑体_GBK"/>
          <w:b w:val="0"/>
          <w:bCs w:val="0"/>
          <w:sz w:val="24"/>
          <w:szCs w:val="24"/>
        </w:rPr>
      </w:r>
      <w:r/>
    </w:p>
    <w:p>
      <w:pPr>
        <w:pStyle w:val="893"/>
        <w:ind w:firstLine="480"/>
        <w:keepLines/>
        <w:keepNext/>
        <w:pageBreakBefore w:val="0"/>
        <w:spacing w:before="0" w:after="0" w:line="480" w:lineRule="exact"/>
        <w:widowControl w:val="off"/>
        <w:rPr>
          <w:rFonts w:hint="eastAsia" w:ascii="方正仿宋_GBK" w:hAnsi="方正仿宋_GBK" w:eastAsia="方正仿宋_GBK" w:cs="方正仿宋_GBK"/>
          <w:b w:val="0"/>
          <w:bCs w:val="0"/>
          <w:sz w:val="24"/>
          <w:szCs w:val="24"/>
          <w:highlight w:val="none"/>
        </w:rPr>
        <w:outlineLvl w:val="2"/>
      </w:pPr>
      <w:r/>
      <w:bookmarkStart w:id="35" w:name="_Toc35393627"/>
      <w:r/>
      <w:bookmarkStart w:id="36" w:name="_Toc28359085"/>
      <w:r/>
      <w:bookmarkStart w:id="37" w:name="_Toc28359008"/>
      <w:r/>
      <w:bookmarkStart w:id="38" w:name="_Toc38985269"/>
      <w:r/>
      <w:bookmarkStart w:id="39" w:name="_Toc35393796"/>
      <w:r>
        <w:rPr>
          <w:rFonts w:hint="eastAsia" w:ascii="方正仿宋_GBK" w:hAnsi="方正仿宋_GBK" w:eastAsia="方正仿宋_GBK" w:cs="方正仿宋_GBK"/>
          <w:b w:val="0"/>
          <w:bCs w:val="0"/>
          <w:sz w:val="24"/>
          <w:szCs w:val="24"/>
          <w:highlight w:val="none"/>
        </w:rPr>
        <w:t xml:space="preserve">本项目采购包</w:t>
      </w:r>
      <w:r>
        <w:rPr>
          <w:rFonts w:hint="eastAsia" w:ascii="Times New Roman" w:hAnsi="Times New Roman" w:eastAsia="方正黑体_GBK" w:cs="Times New Roman"/>
          <w:b w:val="0"/>
          <w:bCs w:val="0"/>
          <w:sz w:val="24"/>
          <w:szCs w:val="24"/>
          <w:highlight w:val="none"/>
          <w:lang w:val="en-US" w:eastAsia="zh-CN"/>
        </w:rPr>
        <w:t xml:space="preserve">1</w:t>
      </w:r>
      <w:r>
        <w:rPr>
          <w:rFonts w:hint="eastAsia" w:ascii="方正仿宋_GBK" w:hAnsi="方正仿宋_GBK" w:eastAsia="方正仿宋_GBK" w:cs="方正仿宋_GBK"/>
          <w:b w:val="0"/>
          <w:bCs w:val="0"/>
          <w:sz w:val="24"/>
          <w:szCs w:val="24"/>
          <w:highlight w:val="none"/>
        </w:rPr>
        <w:t xml:space="preserve">专门面向中小微型企业采购。</w:t>
      </w:r>
      <w:r>
        <w:rPr>
          <w:rFonts w:hint="eastAsia" w:ascii="方正仿宋_GBK" w:hAnsi="方正仿宋_GBK" w:eastAsia="方正仿宋_GBK" w:cs="方正仿宋_GBK"/>
          <w:b w:val="0"/>
          <w:bCs w:val="0"/>
          <w:sz w:val="24"/>
          <w:szCs w:val="24"/>
          <w:highlight w:val="none"/>
          <w:lang w:val="en-US" w:eastAsia="zh-CN"/>
        </w:rPr>
        <w:t xml:space="preserve">供应商需提供：</w:t>
      </w:r>
      <w:r>
        <w:rPr>
          <w:rFonts w:hint="eastAsia" w:ascii="方正仿宋_GBK" w:hAnsi="方正仿宋_GBK" w:eastAsia="方正仿宋_GBK" w:cs="方正仿宋_GBK"/>
          <w:b w:val="0"/>
          <w:bCs w:val="0"/>
          <w:color w:val="000000"/>
          <w:sz w:val="24"/>
          <w:szCs w:val="24"/>
          <w:lang w:val="en-US" w:eastAsia="zh-CN"/>
        </w:rPr>
        <w:t xml:space="preserve">附件13  提供服务的人员均为订立劳动合同的从业人员的书面声明</w:t>
      </w:r>
      <w:r>
        <w:rPr>
          <w:rFonts w:hint="eastAsia" w:ascii="方正仿宋_GBK" w:hAnsi="方正仿宋_GBK" w:eastAsia="方正仿宋_GBK" w:cs="方正仿宋_GBK"/>
          <w:b w:val="0"/>
          <w:bCs w:val="0"/>
          <w:sz w:val="24"/>
          <w:szCs w:val="24"/>
          <w:highlight w:val="none"/>
        </w:rPr>
      </w:r>
      <w:r/>
    </w:p>
    <w:p>
      <w:pPr>
        <w:pStyle w:val="893"/>
        <w:ind w:firstLine="480"/>
        <w:keepLines/>
        <w:keepNext/>
        <w:pageBreakBefore w:val="0"/>
        <w:spacing w:before="0" w:after="0" w:line="480" w:lineRule="exact"/>
        <w:widowControl w:val="off"/>
        <w:rPr>
          <w:rFonts w:hint="eastAsia" w:ascii="方正黑体_GBK" w:hAnsi="方正黑体_GBK" w:eastAsia="方正黑体_GBK" w:cs="方正黑体_GBK"/>
          <w:b w:val="0"/>
          <w:bCs w:val="0"/>
          <w:sz w:val="24"/>
          <w:szCs w:val="24"/>
        </w:rPr>
        <w:outlineLvl w:val="2"/>
      </w:pPr>
      <w:r>
        <w:rPr>
          <w:rFonts w:hint="eastAsia" w:ascii="方正黑体_GBK" w:hAnsi="方正黑体_GBK" w:eastAsia="方正黑体_GBK" w:cs="方正黑体_GBK"/>
          <w:b w:val="0"/>
          <w:bCs w:val="0"/>
          <w:sz w:val="24"/>
          <w:szCs w:val="24"/>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b w:val="0"/>
          <w:bCs w:val="0"/>
          <w:sz w:val="24"/>
          <w:szCs w:val="24"/>
        </w:rPr>
      </w:r>
      <w:r/>
    </w:p>
    <w:p>
      <w:pPr>
        <w:pStyle w:val="893"/>
        <w:jc w:val="left"/>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仿宋" w:hAnsi="仿宋" w:eastAsia="仿宋" w:cs="宋体"/>
          <w:sz w:val="24"/>
          <w:szCs w:val="24"/>
        </w:rPr>
        <w:t xml:space="preserve">　　</w:t>
      </w:r>
      <w:bookmarkStart w:id="40" w:name="_Toc28359087"/>
      <w:r/>
      <w:bookmarkStart w:id="41" w:name="_Toc28359010"/>
      <w:r>
        <w:rPr>
          <w:rFonts w:hint="eastAsia" w:ascii="仿宋" w:hAnsi="仿宋" w:eastAsia="仿宋" w:cs="宋体"/>
          <w:sz w:val="24"/>
          <w:szCs w:val="24"/>
          <w:lang w:val="en-US" w:eastAsia="zh-CN"/>
        </w:rPr>
        <w:t xml:space="preserve"> </w:t>
      </w:r>
      <w:bookmarkStart w:id="42" w:name="_Toc28359086"/>
      <w:r/>
      <w:bookmarkStart w:id="43" w:name="_Toc28359009"/>
      <w:r>
        <w:rPr>
          <w:rFonts w:hint="eastAsia" w:ascii="方正仿宋_GBK" w:hAnsi="方正仿宋_GBK" w:eastAsia="方正仿宋_GBK" w:cs="方正仿宋_GBK"/>
          <w:sz w:val="24"/>
          <w:szCs w:val="24"/>
        </w:rPr>
        <w:t xml:space="preserve">1.采购人信息</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名 称：</w:t>
      </w:r>
      <w:r>
        <w:rPr>
          <w:rFonts w:hint="eastAsia" w:ascii="方正仿宋_GBK" w:hAnsi="方正仿宋_GBK" w:eastAsia="方正仿宋_GBK" w:cs="方正仿宋_GBK"/>
          <w:sz w:val="24"/>
          <w:szCs w:val="24"/>
          <w:u w:val="single"/>
        </w:rPr>
        <w:t xml:space="preserve">　    江苏省测绘工程院   　　</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 址：</w:t>
      </w:r>
      <w:r>
        <w:rPr>
          <w:rFonts w:hint="eastAsia" w:ascii="方正仿宋_GBK" w:hAnsi="方正仿宋_GBK" w:eastAsia="方正仿宋_GBK" w:cs="方正仿宋_GBK"/>
          <w:sz w:val="24"/>
          <w:szCs w:val="24"/>
          <w:u w:val="single"/>
        </w:rPr>
        <w:t xml:space="preserve">　南京市建邺区宏俊街28号　　</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联系人：</w:t>
      </w:r>
      <w:r>
        <w:rPr>
          <w:rFonts w:hint="eastAsia" w:ascii="方正仿宋_GBK" w:hAnsi="方正仿宋_GBK" w:eastAsia="方正仿宋_GBK" w:cs="方正仿宋_GBK"/>
          <w:sz w:val="24"/>
          <w:szCs w:val="24"/>
          <w:u w:val="single"/>
        </w:rPr>
        <w:t xml:space="preserve">           宋</w:t>
      </w:r>
      <w:r>
        <w:rPr>
          <w:rFonts w:hint="eastAsia" w:ascii="方正仿宋_GBK" w:hAnsi="方正仿宋_GBK" w:eastAsia="方正仿宋_GBK" w:cs="方正仿宋_GBK"/>
          <w:sz w:val="24"/>
          <w:szCs w:val="24"/>
          <w:u w:val="single"/>
          <w:lang w:val="en-US" w:eastAsia="zh-CN"/>
        </w:rPr>
        <w:t xml:space="preserve">老师</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联系方式：</w:t>
      </w:r>
      <w:r>
        <w:rPr>
          <w:rFonts w:hint="eastAsia" w:ascii="方正仿宋_GBK" w:hAnsi="方正仿宋_GBK" w:eastAsia="方正仿宋_GBK" w:cs="方正仿宋_GBK"/>
          <w:sz w:val="24"/>
          <w:szCs w:val="24"/>
          <w:u w:val="single"/>
        </w:rPr>
        <w:t xml:space="preserve">　　 025-83756898　　　　 </w:t>
      </w:r>
      <w:r>
        <w:rPr>
          <w:rFonts w:hint="eastAsia" w:ascii="方正仿宋_GBK" w:hAnsi="方正仿宋_GBK" w:eastAsia="方正仿宋_GBK" w:cs="方正仿宋_GBK"/>
          <w:sz w:val="24"/>
          <w:szCs w:val="24"/>
          <w:u w:val="single"/>
        </w:rPr>
      </w:r>
      <w:r/>
    </w:p>
    <w:p>
      <w:pPr>
        <w:pStyle w:val="893"/>
        <w:ind w:firstLine="480"/>
        <w:jc w:val="left"/>
        <w:keepLines w:val="0"/>
        <w:keepNext w:val="0"/>
        <w:pageBreakBefore w:val="0"/>
        <w:spacing w:before="0" w:line="480" w:lineRule="exact"/>
        <w:widowControl/>
        <w:rPr>
          <w:rFonts w:hint="eastAsia" w:ascii="方正仿宋_GBK" w:hAnsi="方正仿宋_GBK" w:eastAsia="方正仿宋_GBK" w:cs="方正仿宋_GBK"/>
          <w:sz w:val="24"/>
          <w:szCs w:val="24"/>
          <w:lang w:val="en-US" w:eastAsia="zh-CN" w:bidi="ar-SA"/>
        </w:rPr>
      </w:pPr>
      <w:r/>
      <w:bookmarkEnd w:id="40"/>
      <w:r/>
      <w:bookmarkEnd w:id="41"/>
      <w:r/>
      <w:bookmarkEnd w:id="42"/>
      <w:r/>
      <w:bookmarkEnd w:id="43"/>
      <w:r>
        <w:rPr>
          <w:rFonts w:hint="eastAsia" w:ascii="方正仿宋_GBK" w:hAnsi="方正仿宋_GBK" w:eastAsia="方正仿宋_GBK" w:cs="方正仿宋_GBK"/>
          <w:sz w:val="24"/>
          <w:szCs w:val="24"/>
          <w:lang w:val="en-US" w:eastAsia="zh-CN" w:bidi="ar-SA"/>
        </w:rPr>
        <w:t xml:space="preserve">2.江苏省政府采购中心信息</w:t>
      </w:r>
      <w:r>
        <w:rPr>
          <w:rFonts w:hint="eastAsia" w:ascii="方正仿宋_GBK" w:hAnsi="方正仿宋_GBK" w:eastAsia="方正仿宋_GBK" w:cs="方正仿宋_GBK"/>
          <w:sz w:val="24"/>
          <w:szCs w:val="24"/>
          <w:lang w:val="en-US" w:eastAsia="zh-CN" w:bidi="ar-SA"/>
        </w:rPr>
      </w:r>
      <w:r/>
    </w:p>
    <w:p>
      <w:pPr>
        <w:pStyle w:val="893"/>
        <w:ind w:firstLine="482"/>
        <w:keepLines w:val="0"/>
        <w:keepNext w:val="0"/>
        <w:pageBreakBefore w:val="0"/>
        <w:spacing w:line="480" w:lineRule="exact"/>
        <w:widowControl w:val="off"/>
        <w:rPr>
          <w:rFonts w:hint="eastAsia" w:ascii="方正仿宋_GBK" w:hAnsi="方正仿宋_GBK" w:eastAsia="方正仿宋_GBK" w:cs="方正仿宋_GBK"/>
          <w:sz w:val="24"/>
          <w:szCs w:val="24"/>
          <w:u w:val="single"/>
          <w:lang w:val="en-US" w:eastAsia="zh-CN" w:bidi="ar-SA"/>
        </w:rPr>
      </w:pPr>
      <w:r>
        <w:rPr>
          <w:rFonts w:hint="eastAsia" w:ascii="方正仿宋_GBK" w:hAnsi="方正仿宋_GBK" w:eastAsia="方正仿宋_GBK" w:cs="方正仿宋_GBK"/>
          <w:sz w:val="24"/>
          <w:szCs w:val="24"/>
          <w:lang w:val="en-US" w:eastAsia="zh-CN" w:bidi="ar-SA"/>
        </w:rPr>
        <w:t xml:space="preserve">地　址：</w:t>
      </w:r>
      <w:r>
        <w:rPr>
          <w:rFonts w:hint="eastAsia" w:ascii="方正仿宋_GBK" w:hAnsi="方正仿宋_GBK" w:eastAsia="方正仿宋_GBK" w:cs="方正仿宋_GBK"/>
          <w:sz w:val="24"/>
          <w:szCs w:val="24"/>
          <w:u w:val="single"/>
          <w:lang w:val="en-US" w:eastAsia="zh-CN" w:bidi="ar-SA"/>
        </w:rPr>
        <w:t xml:space="preserve">南京市汉中门大街145号省政务中心二期3楼南区</w:t>
      </w:r>
      <w:r>
        <w:rPr>
          <w:rFonts w:hint="eastAsia" w:ascii="方正仿宋_GBK" w:hAnsi="方正仿宋_GBK" w:eastAsia="方正仿宋_GBK" w:cs="方正仿宋_GBK"/>
          <w:sz w:val="24"/>
          <w:szCs w:val="24"/>
          <w:u w:val="single"/>
          <w:lang w:val="en-US" w:eastAsia="zh-CN" w:bidi="ar-SA"/>
        </w:rPr>
      </w:r>
      <w:r/>
    </w:p>
    <w:p>
      <w:pPr>
        <w:pStyle w:val="893"/>
        <w:ind w:firstLine="482"/>
        <w:keepLines w:val="0"/>
        <w:keepNext w:val="0"/>
        <w:pageBreakBefore w:val="0"/>
        <w:spacing w:line="480" w:lineRule="exact"/>
        <w:widowControl w:val="off"/>
        <w:rPr>
          <w:rFonts w:ascii="方正仿宋_GBK" w:hAnsi="方正仿宋_GBK" w:eastAsia="方正仿宋_GBK" w:cs="方正仿宋_GBK"/>
          <w:sz w:val="24"/>
          <w:szCs w:val="24"/>
          <w:u w:val="single"/>
          <w:lang w:val="en-US" w:eastAsia="zh-CN" w:bidi="ar-SA"/>
        </w:rPr>
      </w:pPr>
      <w:r>
        <w:rPr>
          <w:rFonts w:hint="eastAsia" w:ascii="方正仿宋_GBK" w:hAnsi="方正仿宋_GBK" w:eastAsia="方正仿宋_GBK" w:cs="方正仿宋_GBK"/>
          <w:sz w:val="24"/>
          <w:szCs w:val="24"/>
          <w:lang w:val="en-US" w:eastAsia="zh-CN" w:bidi="ar-SA"/>
        </w:rPr>
        <w:t xml:space="preserve">联系人：</w:t>
      </w:r>
      <w:r>
        <w:rPr>
          <w:rFonts w:hint="eastAsia" w:ascii="方正仿宋_GBK" w:hAnsi="方正仿宋_GBK" w:eastAsia="方正仿宋_GBK" w:cs="方正仿宋_GBK"/>
          <w:sz w:val="24"/>
          <w:szCs w:val="24"/>
          <w:u w:val="single"/>
          <w:lang w:val="en-US" w:eastAsia="zh-CN" w:bidi="ar-SA"/>
        </w:rPr>
        <w:t xml:space="preserve">        王顺德、许滢            </w:t>
      </w:r>
      <w:r>
        <w:rPr>
          <w:rFonts w:ascii="方正仿宋_GBK" w:hAnsi="方正仿宋_GBK" w:eastAsia="方正仿宋_GBK" w:cs="方正仿宋_GBK"/>
          <w:sz w:val="24"/>
          <w:szCs w:val="24"/>
          <w:u w:val="single"/>
          <w:lang w:val="en-US" w:eastAsia="zh-CN" w:bidi="ar-SA"/>
        </w:rPr>
      </w:r>
      <w:r/>
    </w:p>
    <w:p>
      <w:pPr>
        <w:pStyle w:val="893"/>
        <w:ind w:firstLine="482"/>
        <w:keepLines w:val="0"/>
        <w:keepNext w:val="0"/>
        <w:pageBreakBefore w:val="0"/>
        <w:spacing w:line="480" w:lineRule="exact"/>
        <w:widowControl w:val="off"/>
        <w:rPr>
          <w:rFonts w:ascii="方正仿宋_GBK" w:hAnsi="方正仿宋_GBK" w:eastAsia="方正仿宋_GBK" w:cs="方正仿宋_GBK"/>
          <w:sz w:val="24"/>
          <w:szCs w:val="24"/>
          <w:u w:val="single"/>
          <w:lang w:val="en-US" w:eastAsia="zh-CN" w:bidi="ar-SA"/>
        </w:rPr>
      </w:pPr>
      <w:r>
        <w:rPr>
          <w:rFonts w:hint="eastAsia" w:ascii="方正仿宋_GBK" w:hAnsi="方正仿宋_GBK" w:eastAsia="方正仿宋_GBK" w:cs="方正仿宋_GBK"/>
          <w:sz w:val="24"/>
          <w:szCs w:val="24"/>
          <w:lang w:val="en-US" w:eastAsia="zh-CN" w:bidi="ar-SA"/>
        </w:rPr>
        <w:t xml:space="preserve">联系方式：</w:t>
      </w:r>
      <w:r>
        <w:rPr>
          <w:rFonts w:hint="eastAsia" w:ascii="方正仿宋_GBK" w:hAnsi="方正仿宋_GBK" w:eastAsia="方正仿宋_GBK" w:cs="方正仿宋_GBK"/>
          <w:sz w:val="24"/>
          <w:szCs w:val="24"/>
          <w:u w:val="single"/>
          <w:lang w:val="en-US" w:eastAsia="zh-CN" w:bidi="ar-SA"/>
        </w:rPr>
        <w:t xml:space="preserve">      025-83668565            </w:t>
      </w:r>
      <w:r>
        <w:rPr>
          <w:rFonts w:ascii="方正仿宋_GBK" w:hAnsi="方正仿宋_GBK" w:eastAsia="方正仿宋_GBK" w:cs="方正仿宋_GBK"/>
          <w:sz w:val="24"/>
          <w:szCs w:val="24"/>
          <w:u w:val="single"/>
          <w:lang w:val="en-US" w:eastAsia="zh-CN" w:bidi="ar-SA"/>
        </w:rPr>
      </w:r>
      <w:r/>
    </w:p>
    <w:p>
      <w:pPr>
        <w:pStyle w:val="893"/>
        <w:ind w:firstLine="480"/>
        <w:keepLines/>
        <w:keepNext/>
        <w:pageBreakBefore w:val="0"/>
        <w:spacing w:before="0" w:after="0" w:line="480" w:lineRule="exact"/>
        <w:widowControl w:val="off"/>
        <w:rPr>
          <w:rFonts w:hint="eastAsia" w:ascii="方正黑体_GBK" w:hAnsi="方正黑体_GBK" w:eastAsia="方正黑体_GBK" w:cs="方正黑体_GBK"/>
          <w:b w:val="0"/>
          <w:bCs w:val="0"/>
          <w:sz w:val="24"/>
          <w:szCs w:val="24"/>
        </w:rPr>
        <w:outlineLvl w:val="2"/>
      </w:pPr>
      <w:r>
        <w:rPr>
          <w:rFonts w:hint="eastAsia" w:ascii="方正黑体_GBK" w:hAnsi="方正黑体_GBK" w:eastAsia="方正黑体_GBK" w:cs="方正黑体_GBK"/>
          <w:b w:val="0"/>
          <w:bCs w:val="0"/>
          <w:sz w:val="24"/>
          <w:szCs w:val="24"/>
        </w:rPr>
        <w:t xml:space="preserve">八、其他</w:t>
      </w:r>
      <w:r>
        <w:rPr>
          <w:rFonts w:hint="eastAsia" w:ascii="方正黑体_GBK" w:hAnsi="方正黑体_GBK" w:eastAsia="方正黑体_GBK" w:cs="方正黑体_GBK"/>
          <w:b w:val="0"/>
          <w:bCs w:val="0"/>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cs="Times New Roman"/>
          <w:sz w:val="24"/>
          <w:szCs w:val="24"/>
        </w:rPr>
        <w:t xml:space="preserve">http://www.ccgp-jiangsu.gov.cn/jiangsu/zlxz/ee/ee3a4bc5a3454aa2b0d9312230633ce9.html。</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 本次磋商不收取磋商保证金。</w:t>
      </w:r>
      <w:r>
        <w:rPr>
          <w:rFonts w:hint="eastAsia" w:ascii="方正仿宋_GBK" w:hAnsi="方正仿宋_GBK" w:eastAsia="方正仿宋_GBK" w:cs="方正仿宋_GBK"/>
          <w:sz w:val="24"/>
          <w:szCs w:val="24"/>
        </w:rPr>
      </w:r>
      <w:r/>
    </w:p>
    <w:p>
      <w:pPr>
        <w:pStyle w:val="893"/>
        <w:rPr>
          <w:rFonts w:hint="eastAsia"/>
        </w:rPr>
      </w:pPr>
      <w:r>
        <w:rPr>
          <w:rFonts w:hint="eastAsia"/>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71"/>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893"/>
        <w:jc w:val="center"/>
        <w:keepLines/>
        <w:keepNext/>
        <w:pageBreakBefore w:val="0"/>
        <w:spacing w:before="0" w:after="0" w:line="480" w:lineRule="exact"/>
        <w:widowControl w:val="off"/>
        <w:rPr>
          <w:rFonts w:hint="eastAsia" w:ascii="方正黑体_GBK" w:hAnsi="方正黑体_GBK" w:eastAsia="方正黑体_GBK" w:cs="方正黑体_GBK"/>
          <w:b w:val="0"/>
          <w:bCs w:val="0"/>
          <w:sz w:val="32"/>
          <w:szCs w:val="32"/>
        </w:rPr>
        <w:outlineLvl w:val="1"/>
      </w:pPr>
      <w:r/>
      <w:bookmarkEnd w:id="1"/>
      <w:r/>
      <w:bookmarkEnd w:id="2"/>
      <w:r/>
      <w:bookmarkEnd w:id="3"/>
      <w:r/>
      <w:bookmarkEnd w:id="4"/>
      <w:r/>
      <w:bookmarkEnd w:id="5"/>
      <w:r/>
      <w:bookmarkStart w:id="44" w:name="_Toc120614211"/>
      <w:r/>
      <w:bookmarkStart w:id="45" w:name="_Toc16938519"/>
      <w:r/>
      <w:bookmarkStart w:id="46" w:name="_Toc120614214"/>
      <w:r/>
      <w:bookmarkStart w:id="47" w:name="_Toc20823275"/>
      <w:r/>
      <w:bookmarkStart w:id="48" w:name="_Toc513029203"/>
      <w:r>
        <w:rPr>
          <w:rFonts w:hint="eastAsia" w:ascii="方正黑体_GBK" w:hAnsi="方正黑体_GBK" w:eastAsia="方正黑体_GBK" w:cs="方正黑体_GBK"/>
          <w:b w:val="0"/>
          <w:bCs w:val="0"/>
          <w:sz w:val="32"/>
          <w:szCs w:val="32"/>
        </w:rPr>
        <w:t xml:space="preserve">第二章  </w:t>
      </w:r>
      <w:bookmarkEnd w:id="44"/>
      <w:r>
        <w:rPr>
          <w:rFonts w:hint="eastAsia" w:ascii="方正黑体_GBK" w:hAnsi="方正黑体_GBK" w:eastAsia="方正黑体_GBK" w:cs="方正黑体_GBK"/>
          <w:b w:val="0"/>
          <w:bCs w:val="0"/>
          <w:sz w:val="32"/>
          <w:szCs w:val="32"/>
        </w:rPr>
        <w:t xml:space="preserve">供应商须知</w:t>
      </w:r>
      <w:r>
        <w:rPr>
          <w:rFonts w:hint="eastAsia" w:ascii="方正黑体_GBK" w:hAnsi="方正黑体_GBK" w:eastAsia="方正黑体_GBK" w:cs="方正黑体_GBK"/>
          <w:b w:val="0"/>
          <w:bCs w:val="0"/>
          <w:sz w:val="32"/>
          <w:szCs w:val="32"/>
        </w:rPr>
      </w:r>
      <w:r/>
    </w:p>
    <w:p>
      <w:pPr>
        <w:pStyle w:val="893"/>
        <w:ind w:firstLine="480"/>
        <w:jc w:val="left"/>
        <w:keepLines/>
        <w:keepNext/>
        <w:pageBreakBefore w:val="0"/>
        <w:spacing w:before="0" w:after="0" w:line="480" w:lineRule="exact"/>
        <w:widowControl w:val="off"/>
        <w:rPr>
          <w:rFonts w:hint="eastAsia" w:ascii="方正黑体_GBK" w:hAnsi="方正黑体_GBK" w:eastAsia="方正黑体_GBK" w:cs="方正黑体_GBK"/>
          <w:b w:val="0"/>
          <w:bCs w:val="0"/>
          <w:sz w:val="24"/>
          <w:szCs w:val="24"/>
        </w:rPr>
        <w:outlineLvl w:val="1"/>
      </w:pPr>
      <w:r/>
      <w:bookmarkEnd w:id="45"/>
      <w:r/>
      <w:bookmarkEnd w:id="46"/>
      <w:r/>
      <w:bookmarkEnd w:id="47"/>
      <w:r/>
      <w:bookmarkEnd w:id="48"/>
      <w:r/>
      <w:bookmarkStart w:id="49" w:name="_Toc16938525"/>
      <w:r/>
      <w:bookmarkStart w:id="50" w:name="_Toc120614215"/>
      <w:r/>
      <w:bookmarkStart w:id="51" w:name="_Toc20823281"/>
      <w:r/>
      <w:bookmarkStart w:id="52" w:name="_Toc513029209"/>
      <w:r>
        <w:rPr>
          <w:rFonts w:hint="eastAsia" w:ascii="方正黑体_GBK" w:hAnsi="方正黑体_GBK" w:eastAsia="方正黑体_GBK" w:cs="方正黑体_GBK"/>
          <w:b w:val="0"/>
          <w:bCs w:val="0"/>
          <w:sz w:val="24"/>
          <w:szCs w:val="24"/>
        </w:rPr>
        <w:t xml:space="preserve">一、总则</w:t>
      </w:r>
      <w:r>
        <w:rPr>
          <w:rFonts w:hint="eastAsia" w:ascii="方正黑体_GBK" w:hAnsi="方正黑体_GBK" w:eastAsia="方正黑体_GBK" w:cs="方正黑体_GBK"/>
          <w:b w:val="0"/>
          <w:bCs w:val="0"/>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Start w:id="53" w:name="_Hlt16619475"/>
      <w:r/>
      <w:bookmarkEnd w:id="53"/>
      <w:r/>
      <w:bookmarkStart w:id="54" w:name="_Toc458694821"/>
      <w:r/>
      <w:bookmarkStart w:id="55" w:name="_Toc513029204"/>
      <w:r/>
      <w:bookmarkStart w:id="56" w:name="_Toc16938520"/>
      <w:r/>
      <w:bookmarkStart w:id="57" w:name="_Toc20823276"/>
      <w:r>
        <w:rPr>
          <w:rFonts w:hint="eastAsia" w:ascii="方正仿宋_GBK" w:hAnsi="方正仿宋_GBK" w:eastAsia="方正仿宋_GBK" w:cs="方正仿宋_GBK"/>
          <w:bCs/>
          <w:sz w:val="24"/>
          <w:szCs w:val="24"/>
        </w:rPr>
        <w:t xml:space="preserve">1</w:t>
      </w:r>
      <w:bookmarkEnd w:id="54"/>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采购方式</w:t>
      </w:r>
      <w:bookmarkEnd w:id="55"/>
      <w:r/>
      <w:bookmarkEnd w:id="56"/>
      <w:r/>
      <w:bookmarkEnd w:id="57"/>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Start w:id="58" w:name="_Toc20823277"/>
      <w:r/>
      <w:bookmarkStart w:id="59" w:name="_Toc16938521"/>
      <w:r/>
      <w:bookmarkStart w:id="60" w:name="_Toc513029205"/>
      <w:r>
        <w:rPr>
          <w:rFonts w:hint="eastAsia" w:ascii="方正仿宋_GBK" w:hAnsi="方正仿宋_GBK" w:eastAsia="方正仿宋_GBK" w:cs="方正仿宋_GBK"/>
          <w:bCs/>
          <w:sz w:val="24"/>
          <w:szCs w:val="24"/>
        </w:rPr>
        <w:t xml:space="preserve">2</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合格的</w:t>
      </w:r>
      <w:bookmarkEnd w:id="58"/>
      <w:r/>
      <w:bookmarkEnd w:id="59"/>
      <w:r/>
      <w:bookmarkEnd w:id="60"/>
      <w:r>
        <w:rPr>
          <w:rFonts w:hint="eastAsia" w:ascii="方正仿宋_GBK" w:hAnsi="方正仿宋_GBK" w:eastAsia="方正仿宋_GBK" w:cs="方正仿宋_GBK"/>
          <w:bCs/>
          <w:sz w:val="24"/>
          <w:szCs w:val="24"/>
        </w:rPr>
        <w:t xml:space="preserve">供应商</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2.1满足磋商公告中供应商资格要求的规定。</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2.2 满足本磋商文件实质性要求的规定。</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lang w:eastAsia="zh-CN"/>
        </w:rPr>
      </w:pPr>
      <w:r/>
      <w:bookmarkStart w:id="61" w:name="_Toc16938522"/>
      <w:r/>
      <w:bookmarkStart w:id="62" w:name="_Toc20823278"/>
      <w:r/>
      <w:bookmarkStart w:id="63" w:name="_Toc513029206"/>
      <w:r/>
      <w:bookmarkStart w:id="64" w:name="_Toc513029207"/>
      <w:r/>
      <w:bookmarkStart w:id="65" w:name="_Toc20823279"/>
      <w:r/>
      <w:bookmarkStart w:id="66" w:name="_Toc16938523"/>
      <w:r/>
      <w:bookmarkStart w:id="67" w:name="_Toc462564067"/>
      <w:r>
        <w:rPr>
          <w:rFonts w:hint="eastAsia" w:ascii="方正仿宋_GBK" w:hAnsi="方正仿宋_GBK" w:eastAsia="方正仿宋_GBK" w:cs="方正仿宋_GBK"/>
          <w:bCs/>
          <w:sz w:val="24"/>
          <w:szCs w:val="24"/>
        </w:rPr>
        <w:t xml:space="preserve">3</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适用法律</w:t>
      </w:r>
      <w:bookmarkEnd w:id="61"/>
      <w:r/>
      <w:bookmarkEnd w:id="62"/>
      <w:r/>
      <w:bookmarkEnd w:id="63"/>
      <w:r>
        <w:rPr>
          <w:rFonts w:hint="eastAsia" w:ascii="方正仿宋_GBK" w:hAnsi="方正仿宋_GBK" w:eastAsia="方正仿宋_GBK" w:cs="方正仿宋_GBK"/>
          <w:bCs/>
          <w:sz w:val="24"/>
          <w:szCs w:val="24"/>
          <w:lang w:eastAsia="zh-CN"/>
        </w:rPr>
        <w:t xml:space="preserve">和标准</w:t>
      </w:r>
      <w:r>
        <w:rPr>
          <w:rFonts w:hint="eastAsia" w:ascii="方正仿宋_GBK" w:hAnsi="方正仿宋_GBK" w:eastAsia="方正仿宋_GBK" w:cs="方正仿宋_GBK"/>
          <w:bCs/>
          <w:sz w:val="24"/>
          <w:szCs w:val="24"/>
          <w:lang w:eastAsia="zh-CN"/>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3.1本次</w:t>
      </w:r>
      <w:r>
        <w:rPr>
          <w:rFonts w:hint="eastAsia" w:ascii="方正仿宋_GBK" w:hAnsi="方正仿宋_GBK" w:eastAsia="方正仿宋_GBK" w:cs="方正仿宋_GBK"/>
          <w:bCs/>
          <w:sz w:val="24"/>
          <w:szCs w:val="24"/>
          <w:lang w:eastAsia="zh-CN"/>
        </w:rPr>
        <w:t xml:space="preserve">磋商</w:t>
      </w:r>
      <w:r>
        <w:rPr>
          <w:rFonts w:hint="eastAsia" w:ascii="方正仿宋_GBK" w:hAnsi="方正仿宋_GBK" w:eastAsia="方正仿宋_GBK" w:cs="方正仿宋_GBK"/>
          <w:bCs/>
          <w:sz w:val="24"/>
          <w:szCs w:val="24"/>
        </w:rPr>
        <w:t xml:space="preserve">及由此产生的合同受中华人民共和国有关的法律法规制约和保护。</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lang w:val="en-US" w:eastAsia="zh-CN"/>
        </w:rPr>
      </w:pPr>
      <w:r>
        <w:rPr>
          <w:rFonts w:hint="eastAsia" w:ascii="方正仿宋_GBK" w:hAnsi="方正仿宋_GBK" w:eastAsia="方正仿宋_GBK" w:cs="方正仿宋_GBK"/>
          <w:bCs/>
          <w:sz w:val="24"/>
          <w:szCs w:val="24"/>
          <w:lang w:val="en-US" w:eastAsia="zh-CN"/>
        </w:rPr>
        <w:t xml:space="preserve">3.2在本项目政府采购活动过程中，如果所执行的标准有更新的，按照最新标准执行。</w:t>
      </w:r>
      <w:r>
        <w:rPr>
          <w:rFonts w:hint="eastAsia" w:ascii="方正仿宋_GBK" w:hAnsi="方正仿宋_GBK" w:eastAsia="方正仿宋_GBK" w:cs="方正仿宋_GBK"/>
          <w:bCs/>
          <w:sz w:val="24"/>
          <w:szCs w:val="24"/>
          <w:lang w:val="en-US" w:eastAsia="zh-CN"/>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磋商费用</w:t>
      </w:r>
      <w:bookmarkEnd w:id="64"/>
      <w:r/>
      <w:bookmarkEnd w:id="65"/>
      <w:r/>
      <w:bookmarkEnd w:id="66"/>
      <w:r/>
      <w:bookmarkEnd w:id="67"/>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4.2本次磋商采购中心和采购人不收取标书工本费与成交服务费。</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磋商文件的约束力</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5.1供应商一旦参加本项目采购活动，即被认为接受了本磋商文件的规定和约束。</w:t>
      </w:r>
      <w:r>
        <w:rPr>
          <w:rFonts w:hint="eastAsia" w:ascii="方正仿宋_GBK" w:hAnsi="方正仿宋_GBK" w:eastAsia="方正仿宋_GBK" w:cs="方正仿宋_GBK"/>
          <w:bCs/>
          <w:sz w:val="24"/>
          <w:szCs w:val="24"/>
        </w:rPr>
      </w:r>
      <w:r/>
    </w:p>
    <w:p>
      <w:pPr>
        <w:pStyle w:val="893"/>
        <w:ind w:firstLine="480"/>
        <w:jc w:val="left"/>
        <w:keepLines/>
        <w:keepNext/>
        <w:pageBreakBefore w:val="0"/>
        <w:spacing w:before="0" w:after="0" w:line="480" w:lineRule="exact"/>
        <w:widowControl w:val="off"/>
        <w:rPr>
          <w:rFonts w:hint="eastAsia" w:ascii="方正黑体_GBK" w:hAnsi="方正黑体_GBK" w:eastAsia="方正黑体_GBK" w:cs="方正黑体_GBK"/>
          <w:b w:val="0"/>
          <w:bCs w:val="0"/>
          <w:sz w:val="24"/>
          <w:szCs w:val="24"/>
        </w:rPr>
        <w:outlineLvl w:val="1"/>
      </w:pPr>
      <w:r/>
      <w:bookmarkEnd w:id="49"/>
      <w:r/>
      <w:bookmarkEnd w:id="50"/>
      <w:r/>
      <w:bookmarkEnd w:id="51"/>
      <w:r/>
      <w:bookmarkEnd w:id="52"/>
      <w:r/>
      <w:bookmarkStart w:id="68" w:name="_Toc120614216"/>
      <w:r/>
      <w:bookmarkStart w:id="69" w:name="_Toc16938529"/>
      <w:r/>
      <w:bookmarkStart w:id="70" w:name="_Toc462564072"/>
      <w:r/>
      <w:bookmarkStart w:id="71" w:name="_Toc513029213"/>
      <w:r/>
      <w:bookmarkStart w:id="72" w:name="_Toc20823285"/>
      <w:r>
        <w:rPr>
          <w:rFonts w:hint="eastAsia" w:ascii="方正黑体_GBK" w:hAnsi="方正黑体_GBK" w:eastAsia="方正黑体_GBK" w:cs="方正黑体_GBK"/>
          <w:b w:val="0"/>
          <w:bCs w:val="0"/>
          <w:sz w:val="24"/>
          <w:szCs w:val="24"/>
        </w:rPr>
        <w:t xml:space="preserve">二、磋商文件</w:t>
      </w:r>
      <w:r>
        <w:rPr>
          <w:rFonts w:hint="eastAsia" w:ascii="方正黑体_GBK" w:hAnsi="方正黑体_GBK" w:eastAsia="方正黑体_GBK" w:cs="方正黑体_GBK"/>
          <w:b w:val="0"/>
          <w:bCs w:val="0"/>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Start w:id="73" w:name="_Toc20823282"/>
      <w:r/>
      <w:bookmarkStart w:id="74" w:name="_Toc513029210"/>
      <w:r/>
      <w:bookmarkStart w:id="75" w:name="_Toc16938526"/>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磋商文件构成</w:t>
      </w:r>
      <w:bookmarkEnd w:id="73"/>
      <w:r/>
      <w:bookmarkEnd w:id="74"/>
      <w:r/>
      <w:bookmarkEnd w:id="75"/>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6.1磋商文件由以下部分组成：</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（1）磋商邀请</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（2）供应商须知</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（3）合同文本</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（4）采购需求</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（5）评审方法与评审标准</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（6）响应文件格式</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请仔细检查磋商文件是否齐全，如有缺漏请立即与采购中心联系解决。</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Start w:id="76" w:name="_Toc16938528"/>
      <w:r/>
      <w:bookmarkStart w:id="77" w:name="_Toc513029212"/>
      <w:r/>
      <w:bookmarkStart w:id="78" w:name="_Toc462564071"/>
      <w:r/>
      <w:bookmarkStart w:id="79" w:name="_Toc20823284"/>
      <w:r>
        <w:rPr>
          <w:rFonts w:hint="eastAsia" w:ascii="方正仿宋_GBK" w:hAnsi="方正仿宋_GBK" w:eastAsia="方正仿宋_GBK" w:cs="方正仿宋_GBK"/>
          <w:bCs/>
          <w:sz w:val="24"/>
          <w:szCs w:val="24"/>
        </w:rPr>
        <w:t xml:space="preserve">7</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磋商文件的澄清和修改</w:t>
      </w:r>
      <w:bookmarkEnd w:id="76"/>
      <w:r/>
      <w:bookmarkEnd w:id="77"/>
      <w:r/>
      <w:bookmarkEnd w:id="78"/>
      <w:r/>
      <w:bookmarkEnd w:id="79"/>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4"/>
          <w:szCs w:val="24"/>
        </w:rPr>
      </w:r>
      <w:r/>
    </w:p>
    <w:p>
      <w:pPr>
        <w:pStyle w:val="893"/>
        <w:ind w:firstLine="480"/>
        <w:jc w:val="left"/>
        <w:keepLines/>
        <w:keepNext/>
        <w:pageBreakBefore w:val="0"/>
        <w:spacing w:before="0" w:after="0" w:line="480" w:lineRule="exact"/>
        <w:widowControl w:val="off"/>
        <w:rPr>
          <w:rFonts w:hint="eastAsia" w:ascii="方正黑体_GBK" w:hAnsi="方正黑体_GBK" w:eastAsia="方正黑体_GBK" w:cs="方正黑体_GBK"/>
          <w:b w:val="0"/>
          <w:bCs w:val="0"/>
          <w:sz w:val="24"/>
          <w:szCs w:val="24"/>
        </w:rPr>
        <w:outlineLvl w:val="1"/>
      </w:pPr>
      <w:r/>
      <w:bookmarkEnd w:id="68"/>
      <w:r/>
      <w:bookmarkEnd w:id="69"/>
      <w:r/>
      <w:bookmarkEnd w:id="70"/>
      <w:r/>
      <w:bookmarkEnd w:id="71"/>
      <w:r/>
      <w:bookmarkEnd w:id="72"/>
      <w:r/>
      <w:bookmarkStart w:id="80" w:name="_Hlt26954852"/>
      <w:r/>
      <w:bookmarkEnd w:id="80"/>
      <w:r/>
      <w:bookmarkStart w:id="81" w:name="_Hlt26954739"/>
      <w:r/>
      <w:bookmarkEnd w:id="81"/>
      <w:r/>
      <w:bookmarkStart w:id="82" w:name="_Toc462564073"/>
      <w:r/>
      <w:bookmarkStart w:id="83" w:name="_Toc20823286"/>
      <w:r/>
      <w:bookmarkStart w:id="84" w:name="_Toc513029214"/>
      <w:r/>
      <w:bookmarkStart w:id="85" w:name="_Toc16938530"/>
      <w:r/>
      <w:bookmarkStart w:id="86" w:name="_Toc16938540"/>
      <w:r/>
      <w:bookmarkStart w:id="87" w:name="_Toc120614217"/>
      <w:r/>
      <w:bookmarkStart w:id="88" w:name="_Toc513029224"/>
      <w:r/>
      <w:bookmarkStart w:id="89" w:name="_Toc20823296"/>
      <w:r>
        <w:rPr>
          <w:rFonts w:hint="eastAsia" w:ascii="方正黑体_GBK" w:hAnsi="方正黑体_GBK" w:eastAsia="方正黑体_GBK" w:cs="方正黑体_GBK"/>
          <w:b w:val="0"/>
          <w:bCs w:val="0"/>
          <w:sz w:val="24"/>
          <w:szCs w:val="24"/>
        </w:rPr>
        <w:t xml:space="preserve">三、响应文件的编制</w:t>
      </w:r>
      <w:r>
        <w:rPr>
          <w:rFonts w:hint="eastAsia" w:ascii="方正黑体_GBK" w:hAnsi="方正黑体_GBK" w:eastAsia="方正黑体_GBK" w:cs="方正黑体_GBK"/>
          <w:b w:val="0"/>
          <w:bCs w:val="0"/>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响应文件的语言及度量衡单位</w:t>
      </w:r>
      <w:bookmarkEnd w:id="82"/>
      <w:r/>
      <w:bookmarkEnd w:id="83"/>
      <w:r/>
      <w:bookmarkEnd w:id="84"/>
      <w:r/>
      <w:bookmarkEnd w:id="85"/>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8.2 除技术性能另有规定外，响应文件所使用的度量衡单位，均须采用国家法定计量单位。</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Start w:id="90" w:name="_Toc462564074"/>
      <w:r/>
      <w:bookmarkStart w:id="91" w:name="_Toc16938531"/>
      <w:r/>
      <w:bookmarkStart w:id="92" w:name="_Toc513029215"/>
      <w:r/>
      <w:bookmarkStart w:id="93" w:name="_Toc20823287"/>
      <w:r>
        <w:rPr>
          <w:rFonts w:hint="eastAsia" w:ascii="方正仿宋_GBK" w:hAnsi="方正仿宋_GBK" w:eastAsia="方正仿宋_GBK" w:cs="方正仿宋_GBK"/>
          <w:bCs/>
          <w:sz w:val="24"/>
          <w:szCs w:val="24"/>
        </w:rPr>
        <w:t xml:space="preserve">9</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响应文件构成</w:t>
      </w:r>
      <w:bookmarkEnd w:id="90"/>
      <w:r/>
      <w:bookmarkEnd w:id="91"/>
      <w:r/>
      <w:bookmarkEnd w:id="92"/>
      <w:r/>
      <w:bookmarkEnd w:id="93"/>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Start w:id="94" w:name="_Toc49090509"/>
      <w:r/>
      <w:bookmarkStart w:id="95" w:name="_Toc513029219"/>
      <w:r/>
      <w:bookmarkStart w:id="96" w:name="_Toc49090507"/>
      <w:r/>
      <w:bookmarkStart w:id="97" w:name="_Toc513029216"/>
      <w:r/>
      <w:bookmarkStart w:id="98" w:name="_Toc14577354"/>
      <w:r/>
      <w:bookmarkStart w:id="99" w:name="_Toc49090508"/>
      <w:r/>
      <w:bookmarkStart w:id="100" w:name="_Toc14577355"/>
      <w:r/>
      <w:bookmarkStart w:id="101" w:name="_Hlt26668975"/>
      <w:r/>
      <w:bookmarkEnd w:id="101"/>
      <w:r/>
      <w:bookmarkStart w:id="102" w:name="_Hlt26954838"/>
      <w:r/>
      <w:bookmarkEnd w:id="102"/>
      <w:r/>
      <w:bookmarkStart w:id="103" w:name="_Hlt26670360"/>
      <w:r/>
      <w:bookmarkEnd w:id="103"/>
      <w:r/>
      <w:bookmarkStart w:id="104" w:name="_Toc14577357"/>
      <w:r>
        <w:rPr>
          <w:rFonts w:hint="eastAsia" w:ascii="方正仿宋_GBK" w:hAnsi="方正仿宋_GBK" w:eastAsia="方正仿宋_GBK" w:cs="方正仿宋_GBK"/>
          <w:bCs/>
          <w:sz w:val="24"/>
          <w:szCs w:val="24"/>
        </w:rPr>
        <w:t xml:space="preserve">10</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证明磋商响应标的符合磋商文件规定的文件</w:t>
      </w:r>
      <w:bookmarkEnd w:id="94"/>
      <w:r/>
      <w:bookmarkEnd w:id="95"/>
      <w:r/>
      <w:bookmarkEnd w:id="104"/>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End w:id="96"/>
      <w:r/>
      <w:bookmarkEnd w:id="97"/>
      <w:r/>
      <w:bookmarkEnd w:id="98"/>
      <w:r>
        <w:rPr>
          <w:rFonts w:hint="eastAsia" w:ascii="方正仿宋_GBK" w:hAnsi="方正仿宋_GBK" w:eastAsia="方正仿宋_GBK" w:cs="方正仿宋_GBK"/>
          <w:bCs/>
          <w:sz w:val="24"/>
          <w:szCs w:val="24"/>
        </w:rPr>
        <w:t xml:space="preserve">10.1供应商应按照磋商文件要求提交证明文件，证明其及磋商响应标的符合磋商文件规定。</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End w:id="99"/>
      <w:r/>
      <w:bookmarkEnd w:id="100"/>
      <w:r>
        <w:rPr>
          <w:rFonts w:hint="eastAsia" w:ascii="方正仿宋_GBK" w:hAnsi="方正仿宋_GBK" w:eastAsia="方正仿宋_GBK" w:cs="方正仿宋_GBK"/>
          <w:bCs/>
          <w:sz w:val="24"/>
          <w:szCs w:val="24"/>
        </w:rPr>
        <w:t xml:space="preserve">11</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分项报价表</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11.1供应商应按照磋商文件规定格式填报分项报价表。</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Start w:id="105" w:name="_Hlt26670486"/>
      <w:r/>
      <w:bookmarkEnd w:id="105"/>
      <w:r/>
      <w:bookmarkStart w:id="106" w:name="_Hlt26954731"/>
      <w:r/>
      <w:bookmarkEnd w:id="106"/>
      <w:r/>
      <w:bookmarkStart w:id="107" w:name="_Hlt26670482"/>
      <w:r/>
      <w:bookmarkEnd w:id="107"/>
      <w:r/>
      <w:bookmarkStart w:id="108" w:name="_Hlt26954846"/>
      <w:r/>
      <w:bookmarkEnd w:id="108"/>
      <w:r/>
      <w:bookmarkStart w:id="109" w:name="_Hlt26954848"/>
      <w:r/>
      <w:bookmarkEnd w:id="109"/>
      <w:r>
        <w:rPr>
          <w:rFonts w:hint="eastAsia" w:ascii="方正仿宋_GBK" w:hAnsi="方正仿宋_GBK" w:eastAsia="方正仿宋_GBK" w:cs="方正仿宋_GBK"/>
          <w:bCs/>
          <w:sz w:val="24"/>
          <w:szCs w:val="24"/>
        </w:rPr>
        <w:t xml:space="preserve">12</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技术要求响应及偏离表、商务要求响应及偏离表</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lang w:val="zh-CN"/>
        </w:rPr>
      </w:pPr>
      <w:r>
        <w:rPr>
          <w:rFonts w:hint="eastAsia" w:ascii="方正仿宋_GBK" w:hAnsi="方正仿宋_GBK" w:eastAsia="方正仿宋_GBK" w:cs="方正仿宋_GBK"/>
          <w:bCs/>
          <w:sz w:val="24"/>
          <w:szCs w:val="24"/>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4"/>
          <w:szCs w:val="24"/>
          <w:lang w:val="zh-CN"/>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lang w:val="zh-CN"/>
        </w:rPr>
      </w:pPr>
      <w:r>
        <w:rPr>
          <w:rFonts w:hint="eastAsia" w:ascii="方正仿宋_GBK" w:hAnsi="方正仿宋_GBK" w:eastAsia="方正仿宋_GBK" w:cs="方正仿宋_GBK"/>
          <w:bCs/>
          <w:sz w:val="24"/>
          <w:szCs w:val="24"/>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4"/>
          <w:szCs w:val="24"/>
          <w:lang w:val="zh-CN"/>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服务承诺、培训计划、人员安排及其他</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13.2供应商需根据磋商文件要求提供培训计划。</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13.3供应商需根据磋商文件要求提供</w:t>
      </w:r>
      <w:r>
        <w:rPr>
          <w:rFonts w:hint="eastAsia" w:ascii="方正仿宋_GBK" w:hAnsi="方正仿宋_GBK" w:eastAsia="方正仿宋_GBK" w:cs="方正仿宋_GBK"/>
          <w:bCs/>
          <w:sz w:val="24"/>
          <w:szCs w:val="24"/>
          <w:lang w:val="zh-CN"/>
        </w:rPr>
        <w:t xml:space="preserve">磋商响应标的的主要组成部分、功能设计、实现思路及关键技术等。</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Start w:id="110" w:name="_Toc49090510"/>
      <w:r/>
      <w:bookmarkStart w:id="111" w:name="_Toc14577359"/>
      <w:r>
        <w:rPr>
          <w:rFonts w:hint="eastAsia" w:ascii="方正仿宋_GBK" w:hAnsi="方正仿宋_GBK" w:eastAsia="方正仿宋_GBK" w:cs="方正仿宋_GBK"/>
          <w:bCs/>
          <w:sz w:val="24"/>
          <w:szCs w:val="24"/>
        </w:rPr>
        <w:t xml:space="preserve">14</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磋商响应函</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14.1供应商应按照磋商文件中提供的格式完整、正确填写磋商响应函。</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End w:id="110"/>
      <w:r/>
      <w:bookmarkEnd w:id="111"/>
      <w:r/>
      <w:bookmarkStart w:id="112" w:name="_Toc14577360"/>
      <w:r/>
      <w:bookmarkStart w:id="113" w:name="_Toc49090511"/>
      <w:r>
        <w:rPr>
          <w:rFonts w:hint="eastAsia" w:ascii="方正仿宋_GBK" w:hAnsi="方正仿宋_GBK" w:eastAsia="方正仿宋_GBK" w:cs="方正仿宋_GBK"/>
          <w:bCs/>
          <w:sz w:val="24"/>
          <w:szCs w:val="24"/>
        </w:rPr>
        <w:t xml:space="preserve">15</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磋商有效期</w:t>
      </w:r>
      <w:bookmarkEnd w:id="112"/>
      <w:r/>
      <w:bookmarkEnd w:id="113"/>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16</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磋商有效期的延长</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4"/>
          <w:szCs w:val="24"/>
        </w:rPr>
      </w:r>
      <w:r/>
    </w:p>
    <w:p>
      <w:pPr>
        <w:pStyle w:val="893"/>
        <w:ind w:firstLine="480"/>
        <w:jc w:val="left"/>
        <w:keepLines/>
        <w:keepNext/>
        <w:pageBreakBefore w:val="0"/>
        <w:spacing w:before="0" w:after="0" w:line="480" w:lineRule="exact"/>
        <w:widowControl w:val="off"/>
        <w:rPr>
          <w:rFonts w:hint="eastAsia" w:ascii="方正黑体_GBK" w:hAnsi="方正黑体_GBK" w:eastAsia="方正黑体_GBK" w:cs="方正黑体_GBK"/>
          <w:b w:val="0"/>
          <w:bCs w:val="0"/>
          <w:sz w:val="24"/>
          <w:szCs w:val="24"/>
        </w:rPr>
        <w:outlineLvl w:val="1"/>
      </w:pPr>
      <w:r/>
      <w:bookmarkEnd w:id="86"/>
      <w:r/>
      <w:bookmarkEnd w:id="87"/>
      <w:r/>
      <w:bookmarkEnd w:id="88"/>
      <w:r/>
      <w:bookmarkEnd w:id="89"/>
      <w:r/>
      <w:bookmarkStart w:id="114" w:name="_Toc513029229"/>
      <w:r/>
      <w:bookmarkStart w:id="115" w:name="_Toc20823301"/>
      <w:r/>
      <w:bookmarkStart w:id="116" w:name="_Toc16938545"/>
      <w:r/>
      <w:bookmarkStart w:id="117" w:name="_Toc120614218"/>
      <w:r>
        <w:rPr>
          <w:rFonts w:hint="eastAsia" w:ascii="方正黑体_GBK" w:hAnsi="方正黑体_GBK" w:eastAsia="方正黑体_GBK" w:cs="方正黑体_GBK"/>
          <w:b w:val="0"/>
          <w:bCs w:val="0"/>
          <w:sz w:val="24"/>
          <w:szCs w:val="24"/>
        </w:rPr>
        <w:t xml:space="preserve">四、响应文件的递交</w:t>
      </w:r>
      <w:r>
        <w:rPr>
          <w:rFonts w:hint="eastAsia" w:ascii="方正黑体_GBK" w:hAnsi="方正黑体_GBK" w:eastAsia="方正黑体_GBK" w:cs="方正黑体_GBK"/>
          <w:b w:val="0"/>
          <w:bCs w:val="0"/>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Start w:id="118" w:name="_Toc513029225"/>
      <w:r/>
      <w:bookmarkStart w:id="119" w:name="_Toc462564084"/>
      <w:r/>
      <w:bookmarkStart w:id="120" w:name="_Toc16938541"/>
      <w:r/>
      <w:bookmarkStart w:id="121" w:name="_Toc20823297"/>
      <w:r>
        <w:rPr>
          <w:rFonts w:hint="eastAsia" w:ascii="方正仿宋_GBK" w:hAnsi="方正仿宋_GBK" w:eastAsia="方正仿宋_GBK" w:cs="方正仿宋_GBK"/>
          <w:bCs/>
          <w:sz w:val="24"/>
          <w:szCs w:val="24"/>
        </w:rPr>
        <w:t xml:space="preserve">17</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电子磋商</w:t>
      </w:r>
      <w:bookmarkEnd w:id="118"/>
      <w:r/>
      <w:bookmarkEnd w:id="119"/>
      <w:r/>
      <w:bookmarkEnd w:id="120"/>
      <w:r/>
      <w:bookmarkEnd w:id="121"/>
      <w:r>
        <w:rPr>
          <w:rFonts w:hint="eastAsia" w:ascii="方正仿宋_GBK" w:hAnsi="方正仿宋_GBK" w:eastAsia="方正仿宋_GBK" w:cs="方正仿宋_GBK"/>
          <w:bCs/>
          <w:sz w:val="24"/>
          <w:szCs w:val="24"/>
        </w:rPr>
        <w:t xml:space="preserve">响应文件的递交</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17.1供应商应当按照《操作手册》规定，在提交响应文件截止时间前制作并上传电子响应文件。</w:t>
      </w:r>
      <w:bookmarkStart w:id="122" w:name="_Toc513029226"/>
      <w:r/>
      <w:bookmarkStart w:id="123" w:name="_Toc16938542"/>
      <w:r/>
      <w:bookmarkStart w:id="124" w:name="_Toc20823298"/>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18</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提交响应文件截止时间</w:t>
      </w:r>
      <w:bookmarkEnd w:id="122"/>
      <w:r/>
      <w:bookmarkEnd w:id="123"/>
      <w:r/>
      <w:bookmarkEnd w:id="124"/>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18.1供应商上传电子响应文件的时间不得迟于磋商公告中规定的提交响应文件截止时间。</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Start w:id="125" w:name="_Toc20823299"/>
      <w:r/>
      <w:bookmarkStart w:id="126" w:name="_Toc513029227"/>
      <w:r/>
      <w:bookmarkStart w:id="127" w:name="_Toc16938543"/>
      <w:r>
        <w:rPr>
          <w:rFonts w:hint="eastAsia" w:ascii="方正仿宋_GBK" w:hAnsi="方正仿宋_GBK" w:eastAsia="方正仿宋_GBK" w:cs="方正仿宋_GBK"/>
          <w:bCs/>
          <w:sz w:val="24"/>
          <w:szCs w:val="24"/>
        </w:rPr>
        <w:t xml:space="preserve">19</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响应文件</w:t>
      </w:r>
      <w:bookmarkEnd w:id="125"/>
      <w:r/>
      <w:bookmarkEnd w:id="126"/>
      <w:r/>
      <w:bookmarkEnd w:id="127"/>
      <w:r>
        <w:rPr>
          <w:rFonts w:hint="eastAsia" w:ascii="方正仿宋_GBK" w:hAnsi="方正仿宋_GBK" w:eastAsia="方正仿宋_GBK" w:cs="方正仿宋_GBK"/>
          <w:bCs/>
          <w:sz w:val="24"/>
          <w:szCs w:val="24"/>
        </w:rPr>
        <w:t xml:space="preserve">的拒收</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19.1 采购中心拒绝接收在其规定的提交响应文件截止时间后上传的任何电子响应文件。</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Start w:id="128" w:name="_Toc513029228"/>
      <w:r/>
      <w:bookmarkStart w:id="129" w:name="_Toc16938544"/>
      <w:r/>
      <w:bookmarkStart w:id="130" w:name="_Toc20823300"/>
      <w:r>
        <w:rPr>
          <w:rFonts w:hint="eastAsia" w:ascii="方正仿宋_GBK" w:hAnsi="方正仿宋_GBK" w:eastAsia="方正仿宋_GBK" w:cs="方正仿宋_GBK"/>
          <w:bCs/>
          <w:sz w:val="24"/>
          <w:szCs w:val="24"/>
        </w:rPr>
        <w:t xml:space="preserve">20</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响应文件的撤回和修改</w:t>
      </w:r>
      <w:bookmarkEnd w:id="128"/>
      <w:r/>
      <w:bookmarkEnd w:id="129"/>
      <w:r/>
      <w:bookmarkEnd w:id="130"/>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20.1响应文件的撤回</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20.1.1 电子响应文件的撤回</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供应商可在提交响应文件截止时间前，撤回其电子响应文件，具体操作方法见《操作手册》。</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20.1.2供应商撤回电子响应文件，则认为其不再参与本项目磋商活动。</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20.2响应文件的修改</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20.3 在提交响应文件截止时间之后，供应商不得对其电子响应文件作任何修改。</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4"/>
          <w:szCs w:val="24"/>
        </w:rPr>
      </w:r>
      <w:r/>
    </w:p>
    <w:p>
      <w:pPr>
        <w:pStyle w:val="893"/>
        <w:ind w:firstLine="480"/>
        <w:jc w:val="left"/>
        <w:keepLines/>
        <w:keepNext/>
        <w:pageBreakBefore w:val="0"/>
        <w:spacing w:before="0" w:after="0" w:line="480" w:lineRule="exact"/>
        <w:widowControl w:val="off"/>
        <w:rPr>
          <w:rFonts w:hint="eastAsia" w:ascii="方正黑体_GBK" w:hAnsi="方正黑体_GBK" w:eastAsia="方正黑体_GBK" w:cs="方正黑体_GBK"/>
          <w:b w:val="0"/>
          <w:bCs w:val="0"/>
          <w:sz w:val="24"/>
          <w:szCs w:val="24"/>
        </w:rPr>
        <w:outlineLvl w:val="1"/>
      </w:pPr>
      <w:r>
        <w:rPr>
          <w:rFonts w:hint="eastAsia" w:ascii="方正黑体_GBK" w:hAnsi="方正黑体_GBK" w:eastAsia="方正黑体_GBK" w:cs="方正黑体_GBK"/>
          <w:b w:val="0"/>
          <w:bCs w:val="0"/>
          <w:sz w:val="24"/>
          <w:szCs w:val="24"/>
        </w:rPr>
        <w:t xml:space="preserve">五、响应文件的解密与评审</w:t>
      </w:r>
      <w:bookmarkEnd w:id="114"/>
      <w:r/>
      <w:bookmarkEnd w:id="115"/>
      <w:r/>
      <w:bookmarkEnd w:id="116"/>
      <w:r/>
      <w:bookmarkEnd w:id="117"/>
      <w:r>
        <w:rPr>
          <w:rFonts w:hint="eastAsia" w:ascii="方正黑体_GBK" w:hAnsi="方正黑体_GBK" w:eastAsia="方正黑体_GBK" w:cs="方正黑体_GBK"/>
          <w:b w:val="0"/>
          <w:bCs w:val="0"/>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Start w:id="131" w:name="_Toc20823302"/>
      <w:r/>
      <w:bookmarkStart w:id="132" w:name="_Toc513029230"/>
      <w:r/>
      <w:bookmarkStart w:id="133" w:name="_Toc16938546"/>
      <w:r/>
      <w:bookmarkStart w:id="134" w:name="_Toc16938548"/>
      <w:r/>
      <w:bookmarkStart w:id="135" w:name="_Toc20823304"/>
      <w:r/>
      <w:bookmarkStart w:id="136" w:name="_Toc513029232"/>
      <w:r>
        <w:rPr>
          <w:rFonts w:hint="eastAsia" w:ascii="方正仿宋_GBK" w:hAnsi="方正仿宋_GBK" w:eastAsia="方正仿宋_GBK" w:cs="方正仿宋_GBK"/>
          <w:bCs/>
          <w:sz w:val="24"/>
          <w:szCs w:val="24"/>
        </w:rPr>
        <w:t xml:space="preserve">21</w:t>
      </w:r>
      <w:bookmarkEnd w:id="131"/>
      <w:r/>
      <w:bookmarkEnd w:id="132"/>
      <w:r/>
      <w:bookmarkEnd w:id="133"/>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响应文件解密</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21.1供应商应当按照《操作手册》规定，在苏采云系统规定的时间内对磋商响应文件进行解密。</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Start w:id="137" w:name="_Toc16938547"/>
      <w:r/>
      <w:bookmarkStart w:id="138" w:name="_Toc20823303"/>
      <w:r/>
      <w:bookmarkStart w:id="139" w:name="_Toc513029231"/>
      <w:r>
        <w:rPr>
          <w:rFonts w:hint="eastAsia" w:ascii="方正仿宋_GBK" w:hAnsi="方正仿宋_GBK" w:eastAsia="方正仿宋_GBK" w:cs="方正仿宋_GBK"/>
          <w:bCs/>
          <w:sz w:val="24"/>
          <w:szCs w:val="24"/>
        </w:rPr>
        <w:t xml:space="preserve">22</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磋商小组</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22.2磋商小组独立工作，负责评审所有响应文件并确定成交侯选人。</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评审过程的保密与公正</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End w:id="137"/>
      <w:r/>
      <w:bookmarkEnd w:id="138"/>
      <w:r/>
      <w:bookmarkEnd w:id="139"/>
      <w:r>
        <w:rPr>
          <w:rFonts w:hint="eastAsia" w:ascii="方正仿宋_GBK" w:hAnsi="方正仿宋_GBK" w:eastAsia="方正仿宋_GBK" w:cs="方正仿宋_GBK"/>
          <w:bCs/>
          <w:sz w:val="24"/>
          <w:szCs w:val="24"/>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23.3在项目评审期间，采购中心将设专门人员与供应商联系。</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End w:id="134"/>
      <w:r/>
      <w:bookmarkEnd w:id="135"/>
      <w:r/>
      <w:bookmarkEnd w:id="136"/>
      <w:r/>
      <w:bookmarkStart w:id="140" w:name="_Toc513029233"/>
      <w:r/>
      <w:bookmarkStart w:id="141" w:name="_Toc16938549"/>
      <w:r/>
      <w:bookmarkStart w:id="142" w:name="_Toc20823305"/>
      <w:r>
        <w:rPr>
          <w:rFonts w:hint="eastAsia" w:ascii="方正仿宋_GBK" w:hAnsi="方正仿宋_GBK" w:eastAsia="方正仿宋_GBK" w:cs="方正仿宋_GBK"/>
          <w:bCs/>
          <w:sz w:val="24"/>
          <w:szCs w:val="24"/>
        </w:rPr>
        <w:t xml:space="preserve">24</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评审过程中的的澄清</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磋商小组并非对每个供应商都作澄清要求。</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24"/>
          <w:szCs w:val="24"/>
        </w:rPr>
      </w:r>
      <w:r/>
    </w:p>
    <w:p>
      <w:pPr>
        <w:pStyle w:val="893"/>
        <w:ind w:firstLine="480"/>
        <w:keepLines/>
        <w:keepNext/>
        <w:pageBreakBefore w:val="0"/>
        <w:spacing w:line="480" w:lineRule="exact"/>
        <w:widowControl w:val="off"/>
        <w:rPr>
          <w:rFonts w:hint="eastAsia" w:ascii="方正仿宋_GBK" w:hAnsi="方正仿宋_GBK" w:eastAsia="方正仿宋_GBK" w:cs="方正仿宋_GBK"/>
          <w:sz w:val="24"/>
          <w:szCs w:val="24"/>
        </w:rPr>
        <w:outlineLvl w:val="3"/>
      </w:pPr>
      <w:r>
        <w:rPr>
          <w:rFonts w:hint="eastAsia" w:ascii="方正仿宋_GBK" w:hAnsi="方正仿宋_GBK" w:eastAsia="方正仿宋_GBK" w:cs="方正仿宋_GBK"/>
          <w:sz w:val="24"/>
          <w:szCs w:val="24"/>
        </w:rPr>
        <w:t xml:space="preserve">25</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对响应文件的审</w:t>
      </w:r>
      <w:bookmarkEnd w:id="140"/>
      <w:r/>
      <w:bookmarkEnd w:id="141"/>
      <w:r/>
      <w:bookmarkEnd w:id="142"/>
      <w:r>
        <w:rPr>
          <w:rFonts w:hint="eastAsia" w:ascii="方正仿宋_GBK" w:hAnsi="方正仿宋_GBK" w:eastAsia="方正仿宋_GBK" w:cs="方正仿宋_GBK"/>
          <w:sz w:val="24"/>
          <w:szCs w:val="24"/>
        </w:rPr>
        <w:t xml:space="preserve">查</w:t>
      </w:r>
      <w:r>
        <w:rPr>
          <w:rFonts w:hint="eastAsia" w:ascii="方正仿宋_GBK" w:hAnsi="方正仿宋_GBK" w:eastAsia="方正仿宋_GBK" w:cs="方正仿宋_GBK"/>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25.1</w:t>
      </w:r>
      <w:r>
        <w:rPr>
          <w:rFonts w:hint="eastAsia" w:ascii="方正仿宋_GBK" w:hAnsi="方正仿宋_GBK" w:eastAsia="方正仿宋_GBK" w:cs="方正仿宋_GBK"/>
          <w:bCs/>
          <w:sz w:val="24"/>
          <w:szCs w:val="24"/>
        </w:rPr>
        <w:t xml:space="preserve">响应文件审查分为资格审查和符合性审查。</w:t>
      </w:r>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磋商小组在进行资格审查的同时，将在“信用中国”网站（</w:t>
      </w:r>
      <w:r>
        <w:rPr>
          <w:rFonts w:ascii="Times New Roman" w:hAnsi="Times New Roman" w:eastAsia="方正仿宋_GBK" w:cs="Times New Roman"/>
          <w:bCs/>
          <w:sz w:val="24"/>
          <w:szCs w:val="24"/>
        </w:rPr>
        <w:t xml:space="preserve">www.creditchina.gov.cn</w:t>
      </w:r>
      <w:r>
        <w:rPr>
          <w:rFonts w:hint="eastAsia" w:ascii="方正仿宋_GBK" w:hAnsi="方正仿宋_GBK" w:eastAsia="方正仿宋_GBK" w:cs="方正仿宋_GBK"/>
          <w:bCs/>
          <w:sz w:val="24"/>
          <w:szCs w:val="24"/>
        </w:rPr>
        <w:t xml:space="preserve">）查询供应商的信用记录，以确定供应商是否具备磋商资格,查询结果留存并归档。</w:t>
      </w:r>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25.1.3 未通过资格审查或符合性审查的供应商，磋商小组将在</w:t>
      </w:r>
      <w:r>
        <w:rPr>
          <w:rFonts w:hint="eastAsia" w:ascii="方正仿宋_GBK" w:hAnsi="方正仿宋_GBK" w:eastAsia="方正仿宋_GBK" w:cs="方正仿宋_GBK"/>
          <w:sz w:val="24"/>
          <w:szCs w:val="24"/>
        </w:rPr>
        <w:t xml:space="preserve">苏采云系统</w:t>
      </w:r>
      <w:r>
        <w:rPr>
          <w:rFonts w:hint="eastAsia" w:ascii="方正仿宋_GBK" w:hAnsi="方正仿宋_GBK" w:eastAsia="方正仿宋_GBK" w:cs="方正仿宋_GBK"/>
          <w:bCs/>
          <w:sz w:val="24"/>
          <w:szCs w:val="24"/>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25.3未实质性响应磋商文件的情形</w:t>
      </w:r>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25.3.1供应商在</w:t>
      </w:r>
      <w:r>
        <w:rPr>
          <w:rFonts w:hint="eastAsia" w:ascii="方正仿宋_GBK" w:hAnsi="方正仿宋_GBK" w:eastAsia="方正仿宋_GBK" w:cs="方正仿宋_GBK"/>
          <w:sz w:val="24"/>
          <w:szCs w:val="24"/>
        </w:rPr>
        <w:t xml:space="preserve">苏采云系统</w:t>
      </w:r>
      <w:r>
        <w:rPr>
          <w:rFonts w:hint="eastAsia" w:ascii="方正仿宋_GBK" w:hAnsi="方正仿宋_GBK" w:eastAsia="方正仿宋_GBK" w:cs="方正仿宋_GBK"/>
          <w:bCs/>
          <w:sz w:val="24"/>
          <w:szCs w:val="24"/>
        </w:rPr>
        <w:t xml:space="preserve">规定的时间内未成功解密电子响应文件的。</w:t>
      </w:r>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25.3.2供应商未按照磋商文件要求上传电子响应文件的。</w:t>
      </w:r>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25.3.3供应商同一采购包提交两个（含两个）以上不同的响应文件或者最后报价的。</w:t>
      </w:r>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25.3.4供应商不具备磋商文件中规定资格要求的。</w:t>
      </w:r>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25.3.5供应商的最后报价超过了采购预算。</w:t>
      </w:r>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25.3.6不符合磋商文件中规定的实质性要求的</w:t>
      </w:r>
      <w:r>
        <w:rPr>
          <w:rFonts w:hint="eastAsia" w:ascii="方正仿宋_GBK" w:hAnsi="方正仿宋_GBK" w:eastAsia="方正仿宋_GBK" w:cs="方正仿宋_GBK"/>
          <w:b/>
          <w:bCs/>
          <w:sz w:val="24"/>
          <w:szCs w:val="24"/>
        </w:rPr>
        <w:t xml:space="preserve">（本磋商文件中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w:t>
      </w:r>
      <w:r>
        <w:rPr>
          <w:rFonts w:hint="eastAsia" w:ascii="方正仿宋_GBK" w:hAnsi="方正仿宋_GBK" w:eastAsia="方正仿宋_GBK" w:cs="方正仿宋_GBK"/>
          <w:b/>
          <w:bCs/>
          <w:sz w:val="24"/>
          <w:szCs w:val="24"/>
          <w:lang w:eastAsia="zh-CN"/>
        </w:rPr>
        <w:t xml:space="preserve">加*号条款</w:t>
      </w:r>
      <w:r>
        <w:rPr>
          <w:rFonts w:hint="eastAsia" w:ascii="方正仿宋_GBK" w:hAnsi="方正仿宋_GBK" w:eastAsia="方正仿宋_GBK" w:cs="方正仿宋_GBK"/>
          <w:b/>
          <w:bCs/>
          <w:sz w:val="24"/>
          <w:szCs w:val="24"/>
        </w:rPr>
        <w:t xml:space="preserve">为实质性要求）。</w:t>
      </w:r>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25.3.7供应商被 “信用中国”网站（</w:t>
      </w:r>
      <w:r>
        <w:rPr>
          <w:rFonts w:ascii="Times New Roman" w:hAnsi="Times New Roman" w:eastAsia="方正仿宋_GBK" w:cs="Times New Roman"/>
          <w:bCs/>
          <w:sz w:val="24"/>
          <w:szCs w:val="24"/>
        </w:rPr>
        <w:t xml:space="preserve">www.creditchina.gov.cn</w:t>
      </w:r>
      <w:r>
        <w:rPr>
          <w:rFonts w:hint="eastAsia" w:ascii="方正仿宋_GBK" w:hAnsi="方正仿宋_GBK" w:eastAsia="方正仿宋_GBK" w:cs="方正仿宋_GBK"/>
          <w:bCs/>
          <w:sz w:val="24"/>
          <w:szCs w:val="24"/>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25.3.8 响应文件含有采购人不能接受的附加条件的。</w:t>
      </w:r>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25.3.9响应文件未按照磋商文件要求加盖CA电子公章的。</w:t>
      </w:r>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lang w:eastAsia="zh-CN"/>
        </w:rPr>
      </w:pPr>
      <w:r>
        <w:rPr>
          <w:rFonts w:hint="eastAsia" w:ascii="方正仿宋_GBK" w:hAnsi="方正仿宋_GBK" w:eastAsia="方正仿宋_GBK" w:cs="方正仿宋_GBK"/>
          <w:bCs/>
          <w:sz w:val="24"/>
          <w:szCs w:val="24"/>
          <w:lang w:val="en-US" w:eastAsia="zh-CN"/>
        </w:rPr>
        <w:t xml:space="preserve">25.3.10 </w:t>
      </w:r>
      <w:r>
        <w:rPr>
          <w:rFonts w:hint="eastAsia" w:ascii="方正仿宋_GBK" w:hAnsi="方正仿宋_GBK" w:eastAsia="方正仿宋_GBK" w:cs="方正仿宋_GBK"/>
          <w:bCs/>
          <w:sz w:val="24"/>
          <w:szCs w:val="24"/>
          <w:lang w:eastAsia="zh-CN"/>
        </w:rPr>
        <w:t xml:space="preserve">供应商所提供的服务不符合磋商文件中所列国家强制性标准的。</w:t>
      </w:r>
      <w:r>
        <w:rPr>
          <w:rFonts w:hint="eastAsia" w:ascii="方正仿宋_GBK" w:hAnsi="方正仿宋_GBK" w:eastAsia="方正仿宋_GBK" w:cs="方正仿宋_GBK"/>
          <w:bCs/>
          <w:sz w:val="24"/>
          <w:szCs w:val="24"/>
          <w:lang w:eastAsia="zh-CN"/>
        </w:rPr>
      </w:r>
      <w:r/>
    </w:p>
    <w:p>
      <w:pPr>
        <w:pStyle w:val="893"/>
        <w:ind w:firstLine="482"/>
        <w:pageBreakBefore w:val="0"/>
        <w:spacing w:line="400" w:lineRule="exact"/>
        <w:widowControl w:val="off"/>
        <w:rPr>
          <w:rFonts w:ascii="方正仿宋_GBK" w:hAnsi="方正仿宋_GBK" w:eastAsia="方正仿宋_GBK" w:cs="方正仿宋_GBK"/>
          <w:b/>
          <w:bCs w:val="0"/>
          <w:sz w:val="24"/>
          <w:szCs w:val="24"/>
          <w:highlight w:val="none"/>
          <w:lang w:val="en-US" w:eastAsia="zh-CN"/>
        </w:rPr>
      </w:pPr>
      <w:r>
        <w:rPr>
          <w:rFonts w:hint="eastAsia" w:ascii="方正仿宋_GBK" w:hAnsi="方正仿宋_GBK" w:eastAsia="方正仿宋_GBK" w:cs="方正仿宋_GBK"/>
          <w:b/>
          <w:bCs w:val="0"/>
          <w:sz w:val="24"/>
          <w:szCs w:val="24"/>
          <w:highlight w:val="none"/>
          <w:lang w:val="en-US" w:eastAsia="zh-CN"/>
        </w:rPr>
        <w:t xml:space="preserve">25.3.11 </w:t>
      </w:r>
      <w:r>
        <w:rPr>
          <w:rFonts w:hint="eastAsia" w:ascii="方正仿宋_GBK" w:hAnsi="方正仿宋_GBK" w:eastAsia="方正仿宋_GBK" w:cs="方正仿宋_GBK"/>
          <w:b/>
          <w:bCs w:val="0"/>
          <w:sz w:val="24"/>
          <w:szCs w:val="24"/>
          <w:highlight w:val="none"/>
          <w:lang w:val="en-US" w:eastAsia="zh-CN" w:bidi="ar-SA"/>
        </w:rPr>
        <w:t xml:space="preserve">专门面向中小微型企业采购的采购项目采购包，供应商未提供本项目所投采购包提供服务的人员均为依照《中华人民共和国劳动合同法》订立劳动合同的从业人员的书面声明（书面声明格式见竞争性磋商文件第六章附件13）</w:t>
      </w:r>
      <w:r>
        <w:rPr>
          <w:rFonts w:ascii="方正仿宋_GBK" w:hAnsi="方正仿宋_GBK" w:eastAsia="方正仿宋_GBK" w:cs="方正仿宋_GBK"/>
          <w:b/>
          <w:bCs w:val="0"/>
          <w:sz w:val="24"/>
          <w:szCs w:val="24"/>
          <w:highlight w:val="none"/>
          <w:lang w:val="en-US" w:eastAsia="zh-CN"/>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25.4未实质性响应磋商文件的响应文件按无效响应处理。</w:t>
      </w:r>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25.5</w:t>
      </w:r>
      <w:r>
        <w:rPr>
          <w:rFonts w:hint="eastAsia" w:ascii="方正仿宋_GBK" w:hAnsi="方正仿宋_GBK" w:eastAsia="方正仿宋_GBK" w:cs="方正仿宋_GBK"/>
          <w:bCs/>
          <w:sz w:val="24"/>
          <w:szCs w:val="24"/>
        </w:rPr>
        <w:t xml:space="preserve">如果响应文件实质上没有响应磋商文件的要求，磋商小组将予以拒绝，供应商不得通过修改或撤销不</w:t>
      </w:r>
      <w:r>
        <w:rPr>
          <w:rFonts w:hint="eastAsia" w:ascii="方正仿宋_GBK" w:hAnsi="方正仿宋_GBK" w:eastAsia="方正仿宋_GBK" w:cs="方正仿宋_GBK"/>
          <w:bCs/>
          <w:sz w:val="24"/>
          <w:szCs w:val="24"/>
          <w:lang w:eastAsia="zh-CN"/>
        </w:rPr>
        <w:t xml:space="preserve">符</w:t>
      </w:r>
      <w:r>
        <w:rPr>
          <w:rFonts w:hint="eastAsia" w:ascii="方正仿宋_GBK" w:hAnsi="方正仿宋_GBK" w:eastAsia="方正仿宋_GBK" w:cs="方正仿宋_GBK"/>
          <w:bCs/>
          <w:sz w:val="24"/>
          <w:szCs w:val="24"/>
        </w:rPr>
        <w:t xml:space="preserve">合要求的偏离或保留而使其成为实质性响应的文件。</w:t>
      </w:r>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sz w:val="24"/>
          <w:szCs w:val="24"/>
        </w:rPr>
      </w:pPr>
      <w:r/>
      <w:bookmarkStart w:id="143" w:name="_Toc20823306"/>
      <w:r/>
      <w:bookmarkStart w:id="144" w:name="_Toc513029234"/>
      <w:r/>
      <w:bookmarkStart w:id="145" w:name="_Toc16938550"/>
      <w:r>
        <w:rPr>
          <w:rFonts w:hint="eastAsia" w:ascii="方正仿宋_GBK" w:hAnsi="方正仿宋_GBK" w:eastAsia="方正仿宋_GBK" w:cs="方正仿宋_GBK"/>
          <w:sz w:val="24"/>
          <w:szCs w:val="24"/>
        </w:rPr>
        <w:t xml:space="preserve">25.6供应商在项目评审全过程中应保持通讯畅通，并安排专人与采购中心及磋商小组联系。</w:t>
      </w:r>
      <w:r>
        <w:rPr>
          <w:rFonts w:hint="eastAsia" w:ascii="方正仿宋_GBK" w:hAnsi="方正仿宋_GBK" w:eastAsia="方正仿宋_GBK" w:cs="方正仿宋_GBK"/>
          <w:sz w:val="24"/>
          <w:szCs w:val="24"/>
        </w:rPr>
      </w:r>
      <w:r/>
    </w:p>
    <w:p>
      <w:pPr>
        <w:pStyle w:val="893"/>
        <w:ind w:firstLine="480"/>
        <w:keepLines/>
        <w:keepNext/>
        <w:pageBreakBefore w:val="0"/>
        <w:spacing w:line="480" w:lineRule="exact"/>
        <w:widowControl w:val="off"/>
        <w:rPr>
          <w:rFonts w:hint="eastAsia" w:ascii="方正仿宋_GBK" w:hAnsi="方正仿宋_GBK" w:eastAsia="方正仿宋_GBK" w:cs="方正仿宋_GBK"/>
          <w:sz w:val="24"/>
          <w:szCs w:val="24"/>
        </w:rPr>
        <w:outlineLvl w:val="3"/>
      </w:pPr>
      <w:r>
        <w:rPr>
          <w:rFonts w:hint="eastAsia" w:ascii="方正仿宋_GBK" w:hAnsi="方正仿宋_GBK" w:eastAsia="方正仿宋_GBK" w:cs="方正仿宋_GBK"/>
          <w:sz w:val="24"/>
          <w:szCs w:val="24"/>
        </w:rPr>
        <w:t xml:space="preserve">26</w:t>
      </w:r>
      <w:bookmarkEnd w:id="143"/>
      <w:r/>
      <w:bookmarkEnd w:id="144"/>
      <w:r/>
      <w:bookmarkEnd w:id="145"/>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磋商程序及评审方法</w:t>
      </w:r>
      <w:r>
        <w:rPr>
          <w:rFonts w:hint="eastAsia" w:ascii="方正仿宋_GBK" w:hAnsi="方正仿宋_GBK" w:eastAsia="方正仿宋_GBK" w:cs="方正仿宋_GBK"/>
          <w:sz w:val="24"/>
          <w:szCs w:val="24"/>
          <w:lang w:eastAsia="zh-CN"/>
        </w:rPr>
        <w:t xml:space="preserve">与</w:t>
      </w:r>
      <w:r>
        <w:rPr>
          <w:rFonts w:hint="eastAsia" w:ascii="方正仿宋_GBK" w:hAnsi="方正仿宋_GBK" w:eastAsia="方正仿宋_GBK" w:cs="方正仿宋_GBK"/>
          <w:sz w:val="24"/>
          <w:szCs w:val="24"/>
        </w:rPr>
        <w:t xml:space="preserve">评审标准</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26.1磋商程序</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rPr>
          <w:rFonts w:hint="eastAsia" w:ascii="方正仿宋_GBK" w:hAnsi="方正仿宋_GBK" w:eastAsia="方正仿宋_GBK" w:cs="方正仿宋_GBK"/>
          <w:sz w:val="24"/>
          <w:szCs w:val="24"/>
          <w:lang w:val="en-US" w:eastAsia="zh-CN"/>
        </w:rPr>
        <w:t xml:space="preserve">6</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US" w:eastAsia="zh-CN"/>
        </w:rPr>
        <w:t xml:space="preserve">1.4</w:t>
      </w:r>
      <w:r>
        <w:rPr>
          <w:rFonts w:hint="eastAsia" w:ascii="方正仿宋_GBK" w:hAnsi="方正仿宋_GBK" w:eastAsia="方正仿宋_GBK" w:cs="方正仿宋_GBK"/>
          <w:sz w:val="24"/>
          <w:szCs w:val="24"/>
        </w:rPr>
        <w:t xml:space="preserve"> 异常低价</w:t>
      </w:r>
      <w:r>
        <w:rPr>
          <w:rFonts w:hint="eastAsia" w:ascii="方正仿宋_GBK" w:hAnsi="方正仿宋_GBK" w:eastAsia="方正仿宋_GBK" w:cs="方正仿宋_GBK"/>
          <w:sz w:val="24"/>
          <w:szCs w:val="24"/>
          <w:lang w:eastAsia="zh-CN"/>
        </w:rPr>
        <w:t xml:space="preserve">响应</w:t>
      </w:r>
      <w:r>
        <w:rPr>
          <w:rFonts w:hint="eastAsia" w:ascii="方正仿宋_GBK" w:hAnsi="方正仿宋_GBK" w:eastAsia="方正仿宋_GBK" w:cs="方正仿宋_GBK"/>
          <w:sz w:val="24"/>
          <w:szCs w:val="24"/>
        </w:rPr>
        <w:t xml:space="preserve">审查</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rPr>
          <w:rFonts w:hint="eastAsia" w:ascii="方正仿宋_GBK" w:hAnsi="方正仿宋_GBK" w:eastAsia="方正仿宋_GBK" w:cs="方正仿宋_GBK"/>
          <w:sz w:val="24"/>
          <w:szCs w:val="24"/>
          <w:lang w:val="en-US" w:eastAsia="zh-CN"/>
        </w:rPr>
        <w:t xml:space="preserve">6</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US" w:eastAsia="zh-CN"/>
        </w:rPr>
        <w:t xml:space="preserve">1.4.1</w:t>
      </w: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lang w:eastAsia="zh-CN"/>
        </w:rPr>
        <w:t xml:space="preserve">评审</w:t>
      </w:r>
      <w:r>
        <w:rPr>
          <w:rFonts w:hint="eastAsia" w:ascii="方正仿宋_GBK" w:hAnsi="方正仿宋_GBK" w:eastAsia="方正仿宋_GBK" w:cs="方正仿宋_GBK"/>
          <w:sz w:val="24"/>
          <w:szCs w:val="24"/>
        </w:rPr>
        <w:t xml:space="preserve">过程中出现下列情形之一的，</w:t>
      </w:r>
      <w:r>
        <w:rPr>
          <w:rFonts w:hint="eastAsia" w:ascii="方正仿宋_GBK" w:hAnsi="方正仿宋_GBK" w:eastAsia="方正仿宋_GBK" w:cs="方正仿宋_GBK"/>
          <w:sz w:val="24"/>
          <w:szCs w:val="24"/>
          <w:lang w:eastAsia="zh-CN"/>
        </w:rPr>
        <w:t xml:space="preserve">磋商小组</w:t>
      </w:r>
      <w:r>
        <w:rPr>
          <w:rFonts w:hint="eastAsia" w:ascii="方正仿宋_GBK" w:hAnsi="方正仿宋_GBK" w:eastAsia="方正仿宋_GBK" w:cs="方正仿宋_GBK"/>
          <w:sz w:val="24"/>
          <w:szCs w:val="24"/>
        </w:rPr>
        <w:t xml:space="preserve">应当启动异常低价</w:t>
      </w:r>
      <w:r>
        <w:rPr>
          <w:rFonts w:hint="eastAsia" w:ascii="方正仿宋_GBK" w:hAnsi="方正仿宋_GBK" w:eastAsia="方正仿宋_GBK" w:cs="方正仿宋_GBK"/>
          <w:sz w:val="24"/>
          <w:szCs w:val="24"/>
          <w:lang w:eastAsia="zh-CN"/>
        </w:rPr>
        <w:t xml:space="preserve">响应</w:t>
      </w:r>
      <w:r>
        <w:rPr>
          <w:rFonts w:hint="eastAsia" w:ascii="方正仿宋_GBK" w:hAnsi="方正仿宋_GBK" w:eastAsia="方正仿宋_GBK" w:cs="方正仿宋_GBK"/>
          <w:sz w:val="24"/>
          <w:szCs w:val="24"/>
        </w:rPr>
        <w:t xml:space="preserve">审查程序：</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eastAsia="zh-CN"/>
        </w:rPr>
        <w:t xml:space="preserve">响应</w:t>
      </w:r>
      <w:r>
        <w:rPr>
          <w:rFonts w:hint="eastAsia" w:ascii="方正仿宋_GBK" w:hAnsi="方正仿宋_GBK" w:eastAsia="方正仿宋_GBK" w:cs="方正仿宋_GBK"/>
          <w:sz w:val="24"/>
          <w:szCs w:val="24"/>
        </w:rPr>
        <w:t xml:space="preserve">报价低于全部通过符合性审查供应商</w:t>
      </w:r>
      <w:r>
        <w:rPr>
          <w:rFonts w:hint="eastAsia" w:ascii="方正仿宋_GBK" w:hAnsi="方正仿宋_GBK" w:eastAsia="方正仿宋_GBK" w:cs="方正仿宋_GBK"/>
          <w:sz w:val="24"/>
          <w:szCs w:val="24"/>
          <w:lang w:eastAsia="zh-CN"/>
        </w:rPr>
        <w:t xml:space="preserve">响应</w:t>
      </w:r>
      <w:r>
        <w:rPr>
          <w:rFonts w:hint="eastAsia" w:ascii="方正仿宋_GBK" w:hAnsi="方正仿宋_GBK" w:eastAsia="方正仿宋_GBK" w:cs="方正仿宋_GBK"/>
          <w:sz w:val="24"/>
          <w:szCs w:val="24"/>
        </w:rPr>
        <w:t xml:space="preserve">报价平均值50%的，即</w:t>
      </w:r>
      <w:r>
        <w:rPr>
          <w:rFonts w:hint="eastAsia" w:ascii="方正仿宋_GBK" w:hAnsi="方正仿宋_GBK" w:eastAsia="方正仿宋_GBK" w:cs="方正仿宋_GBK"/>
          <w:sz w:val="24"/>
          <w:szCs w:val="24"/>
          <w:lang w:eastAsia="zh-CN"/>
        </w:rPr>
        <w:t xml:space="preserve">响应报价</w:t>
      </w:r>
      <w:r>
        <w:rPr>
          <w:rFonts w:hint="eastAsia" w:ascii="方正仿宋_GBK" w:hAnsi="方正仿宋_GBK" w:eastAsia="方正仿宋_GBK" w:cs="方正仿宋_GBK"/>
          <w:sz w:val="24"/>
          <w:szCs w:val="24"/>
        </w:rPr>
        <w:t xml:space="preserve">&lt;全部通过符合性审查供应商</w:t>
      </w:r>
      <w:r>
        <w:rPr>
          <w:rFonts w:hint="eastAsia" w:ascii="方正仿宋_GBK" w:hAnsi="方正仿宋_GBK" w:eastAsia="方正仿宋_GBK" w:cs="方正仿宋_GBK"/>
          <w:sz w:val="24"/>
          <w:szCs w:val="24"/>
          <w:lang w:eastAsia="zh-CN"/>
        </w:rPr>
        <w:t xml:space="preserve">响应报价</w:t>
      </w:r>
      <w:r>
        <w:rPr>
          <w:rFonts w:hint="eastAsia" w:ascii="方正仿宋_GBK" w:hAnsi="方正仿宋_GBK" w:eastAsia="方正仿宋_GBK" w:cs="方正仿宋_GBK"/>
          <w:sz w:val="24"/>
          <w:szCs w:val="24"/>
        </w:rPr>
        <w:t xml:space="preserve">平均值×50%；</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rPr>
          <w:rFonts w:hint="eastAsia" w:ascii="方正仿宋_GBK" w:hAnsi="方正仿宋_GBK" w:eastAsia="方正仿宋_GBK" w:cs="方正仿宋_GBK"/>
          <w:sz w:val="24"/>
          <w:szCs w:val="24"/>
          <w:lang w:eastAsia="zh-CN"/>
        </w:rPr>
        <w:t xml:space="preserve">响应报价</w:t>
      </w:r>
      <w:r>
        <w:rPr>
          <w:rFonts w:hint="eastAsia" w:ascii="方正仿宋_GBK" w:hAnsi="方正仿宋_GBK" w:eastAsia="方正仿宋_GBK" w:cs="方正仿宋_GBK"/>
          <w:sz w:val="24"/>
          <w:szCs w:val="24"/>
        </w:rPr>
        <w:t xml:space="preserve">低于通过符合性审查的次低报价供应商</w:t>
      </w:r>
      <w:r>
        <w:rPr>
          <w:rFonts w:hint="eastAsia" w:ascii="方正仿宋_GBK" w:hAnsi="方正仿宋_GBK" w:eastAsia="方正仿宋_GBK" w:cs="方正仿宋_GBK"/>
          <w:sz w:val="24"/>
          <w:szCs w:val="24"/>
          <w:lang w:eastAsia="zh-CN"/>
        </w:rPr>
        <w:t xml:space="preserve">响应报价</w:t>
      </w:r>
      <w:r>
        <w:rPr>
          <w:rFonts w:hint="eastAsia" w:ascii="方正仿宋_GBK" w:hAnsi="方正仿宋_GBK" w:eastAsia="方正仿宋_GBK" w:cs="方正仿宋_GBK"/>
          <w:sz w:val="24"/>
          <w:szCs w:val="24"/>
        </w:rPr>
        <w:t xml:space="preserve">50%的，即</w:t>
      </w:r>
      <w:r>
        <w:rPr>
          <w:rFonts w:hint="eastAsia" w:ascii="方正仿宋_GBK" w:hAnsi="方正仿宋_GBK" w:eastAsia="方正仿宋_GBK" w:cs="方正仿宋_GBK"/>
          <w:sz w:val="24"/>
          <w:szCs w:val="24"/>
          <w:lang w:eastAsia="zh-CN"/>
        </w:rPr>
        <w:t xml:space="preserve">响应报价</w:t>
      </w:r>
      <w:r>
        <w:rPr>
          <w:rFonts w:hint="eastAsia" w:ascii="方正仿宋_GBK" w:hAnsi="方正仿宋_GBK" w:eastAsia="方正仿宋_GBK" w:cs="方正仿宋_GBK"/>
          <w:sz w:val="24"/>
          <w:szCs w:val="24"/>
        </w:rPr>
        <w:t xml:space="preserve">&lt;通过符合性审查的次低报价供应商</w:t>
      </w:r>
      <w:r>
        <w:rPr>
          <w:rFonts w:hint="eastAsia" w:ascii="方正仿宋_GBK" w:hAnsi="方正仿宋_GBK" w:eastAsia="方正仿宋_GBK" w:cs="方正仿宋_GBK"/>
          <w:sz w:val="24"/>
          <w:szCs w:val="24"/>
          <w:lang w:eastAsia="zh-CN"/>
        </w:rPr>
        <w:t xml:space="preserve">响应报价</w:t>
      </w:r>
      <w:r>
        <w:rPr>
          <w:rFonts w:hint="eastAsia" w:ascii="方正仿宋_GBK" w:hAnsi="方正仿宋_GBK" w:eastAsia="方正仿宋_GBK" w:cs="方正仿宋_GBK"/>
          <w:sz w:val="24"/>
          <w:szCs w:val="24"/>
        </w:rPr>
        <w:t xml:space="preserve">×50%；</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lang w:val="en-US" w:eastAsia="zh-CN"/>
        </w:rPr>
        <w:t xml:space="preserve">3</w:t>
      </w:r>
      <w:r>
        <w:rPr>
          <w:rFonts w:hint="eastAsia" w:ascii="方正仿宋_GBK" w:hAnsi="方正仿宋_GBK" w:eastAsia="方正仿宋_GBK" w:cs="方正仿宋_GBK"/>
          <w:sz w:val="24"/>
          <w:szCs w:val="24"/>
          <w:lang w:eastAsia="zh-CN"/>
        </w:rPr>
        <w:t xml:space="preserve">）响应报价低于采购项目最高限价45%的，即响应报价&lt;采购项目最高限价×45%；</w:t>
      </w:r>
      <w:r>
        <w:rPr>
          <w:rFonts w:hint="eastAsia" w:ascii="方正仿宋_GBK" w:hAnsi="方正仿宋_GBK" w:eastAsia="方正仿宋_GBK" w:cs="方正仿宋_GBK"/>
          <w:sz w:val="24"/>
          <w:szCs w:val="24"/>
          <w:lang w:eastAsia="zh-CN"/>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US" w:eastAsia="zh-CN"/>
        </w:rPr>
        <w:t xml:space="preserve">4</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eastAsia="zh-CN"/>
        </w:rPr>
        <w:t xml:space="preserve">磋商小组</w:t>
      </w:r>
      <w:r>
        <w:rPr>
          <w:rFonts w:hint="eastAsia" w:ascii="方正仿宋_GBK" w:hAnsi="方正仿宋_GBK" w:eastAsia="方正仿宋_GBK" w:cs="方正仿宋_GBK"/>
          <w:sz w:val="24"/>
          <w:szCs w:val="24"/>
        </w:rPr>
        <w:t xml:space="preserve">基于专业判断，认为供应商报价过低，有可能影响产品质量或者不能诚信履约的其他情形。</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2</w:t>
      </w:r>
      <w:r>
        <w:rPr>
          <w:rFonts w:hint="eastAsia" w:ascii="方正仿宋_GBK" w:hAnsi="方正仿宋_GBK" w:eastAsia="方正仿宋_GBK" w:cs="方正仿宋_GBK"/>
          <w:sz w:val="24"/>
          <w:szCs w:val="24"/>
          <w:lang w:val="en-US" w:eastAsia="zh-CN"/>
        </w:rPr>
        <w:t xml:space="preserve">6</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US" w:eastAsia="zh-CN"/>
        </w:rPr>
        <w:t xml:space="preserve">1.4.2</w:t>
      </w: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lang w:val="en-US" w:eastAsia="zh-CN"/>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4"/>
          <w:szCs w:val="24"/>
          <w:lang w:val="en-US" w:eastAsia="zh-CN"/>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4"/>
          <w:szCs w:val="24"/>
          <w:lang w:val="en-US" w:eastAsia="zh-CN"/>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26.2 评审方法</w:t>
      </w:r>
      <w:r>
        <w:rPr>
          <w:rFonts w:hint="eastAsia" w:ascii="方正仿宋_GBK" w:hAnsi="方正仿宋_GBK" w:eastAsia="方正仿宋_GBK" w:cs="方正仿宋_GBK"/>
          <w:sz w:val="24"/>
          <w:szCs w:val="24"/>
          <w:lang w:eastAsia="zh-CN"/>
        </w:rPr>
        <w:t xml:space="preserve">与</w:t>
      </w:r>
      <w:r>
        <w:rPr>
          <w:rFonts w:hint="eastAsia" w:ascii="方正仿宋_GBK" w:hAnsi="方正仿宋_GBK" w:eastAsia="方正仿宋_GBK" w:cs="方正仿宋_GBK"/>
          <w:sz w:val="24"/>
          <w:szCs w:val="24"/>
        </w:rPr>
        <w:t xml:space="preserve">评审标准</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26.2.2评审标准</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见本磋商文件第五章规定。</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26.3采购活动终止的情况</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出现下列情形之一的，本次竞争性磋商采购活动将被终止：</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26.3.1因情况变化，不再符合规定的竞争性磋商采购方式适用情形的。</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26.3.2出现影响采购公正的违法、违规行为的。</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26.3.4在苏采云系统规定时间内成功解密电子响应文件的供应商不足3家的。</w:t>
      </w:r>
      <w:r>
        <w:rPr>
          <w:rFonts w:hint="eastAsia" w:ascii="方正仿宋_GBK" w:hAnsi="方正仿宋_GBK" w:eastAsia="方正仿宋_GBK" w:cs="方正仿宋_GBK"/>
          <w:sz w:val="24"/>
          <w:szCs w:val="24"/>
        </w:rPr>
      </w:r>
      <w:r/>
    </w:p>
    <w:p>
      <w:pPr>
        <w:pStyle w:val="893"/>
        <w:ind w:firstLine="480"/>
        <w:jc w:val="left"/>
        <w:keepLines/>
        <w:keepNext/>
        <w:pageBreakBefore w:val="0"/>
        <w:spacing w:before="0" w:after="0" w:line="480" w:lineRule="exact"/>
        <w:widowControl w:val="off"/>
        <w:rPr>
          <w:rFonts w:hint="eastAsia" w:ascii="方正黑体_GBK" w:hAnsi="方正黑体_GBK" w:eastAsia="方正黑体_GBK" w:cs="方正黑体_GBK"/>
          <w:b w:val="0"/>
          <w:bCs w:val="0"/>
          <w:sz w:val="24"/>
          <w:szCs w:val="24"/>
        </w:rPr>
        <w:outlineLvl w:val="1"/>
      </w:pPr>
      <w:r/>
      <w:bookmarkStart w:id="146" w:name="_Toc16938551"/>
      <w:r/>
      <w:bookmarkStart w:id="147" w:name="_Toc20823307"/>
      <w:r/>
      <w:bookmarkStart w:id="148" w:name="_Toc513029235"/>
      <w:r/>
      <w:bookmarkStart w:id="149" w:name="_Toc120614219"/>
      <w:r>
        <w:rPr>
          <w:rFonts w:hint="eastAsia" w:ascii="方正黑体_GBK" w:hAnsi="方正黑体_GBK" w:eastAsia="方正黑体_GBK" w:cs="方正黑体_GBK"/>
          <w:b w:val="0"/>
          <w:bCs w:val="0"/>
          <w:sz w:val="24"/>
          <w:szCs w:val="24"/>
        </w:rPr>
        <w:t xml:space="preserve">六、</w:t>
      </w:r>
      <w:bookmarkEnd w:id="146"/>
      <w:r/>
      <w:bookmarkEnd w:id="147"/>
      <w:r/>
      <w:bookmarkEnd w:id="148"/>
      <w:r/>
      <w:bookmarkEnd w:id="149"/>
      <w:r>
        <w:rPr>
          <w:rFonts w:hint="eastAsia" w:ascii="方正黑体_GBK" w:hAnsi="方正黑体_GBK" w:eastAsia="方正黑体_GBK" w:cs="方正黑体_GBK"/>
          <w:b w:val="0"/>
          <w:bCs w:val="0"/>
          <w:sz w:val="24"/>
          <w:szCs w:val="24"/>
        </w:rPr>
        <w:t xml:space="preserve">成交</w:t>
      </w:r>
      <w:r>
        <w:rPr>
          <w:rFonts w:hint="eastAsia" w:ascii="方正黑体_GBK" w:hAnsi="方正黑体_GBK" w:eastAsia="方正黑体_GBK" w:cs="方正黑体_GBK"/>
          <w:b w:val="0"/>
          <w:bCs w:val="0"/>
          <w:sz w:val="24"/>
          <w:szCs w:val="24"/>
        </w:rPr>
      </w:r>
      <w:r/>
    </w:p>
    <w:p>
      <w:pPr>
        <w:pStyle w:val="893"/>
        <w:ind w:firstLine="48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bookmarkStart w:id="150" w:name="_Toc513029238"/>
      <w:r/>
      <w:bookmarkStart w:id="151" w:name="_Toc20823310"/>
      <w:r/>
      <w:bookmarkStart w:id="152" w:name="_Toc16938554"/>
      <w:r>
        <w:rPr>
          <w:rFonts w:hint="eastAsia" w:ascii="方正仿宋_GBK" w:hAnsi="方正仿宋_GBK" w:eastAsia="方正仿宋_GBK" w:cs="方正仿宋_GBK"/>
          <w:sz w:val="24"/>
          <w:szCs w:val="24"/>
        </w:rPr>
        <w:t xml:space="preserve">27</w:t>
      </w:r>
      <w:bookmarkEnd w:id="150"/>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确定</w:t>
      </w:r>
      <w:bookmarkEnd w:id="151"/>
      <w:r/>
      <w:bookmarkEnd w:id="152"/>
      <w:r>
        <w:rPr>
          <w:rFonts w:hint="eastAsia" w:ascii="方正仿宋_GBK" w:hAnsi="方正仿宋_GBK" w:eastAsia="方正仿宋_GBK" w:cs="方正仿宋_GBK"/>
          <w:sz w:val="24"/>
          <w:szCs w:val="24"/>
        </w:rPr>
        <w:t xml:space="preserve">成交单位</w:t>
      </w:r>
      <w:r>
        <w:rPr>
          <w:rFonts w:hint="eastAsia" w:ascii="方正仿宋_GBK" w:hAnsi="方正仿宋_GBK" w:eastAsia="方正仿宋_GBK" w:cs="方正仿宋_GBK"/>
          <w:sz w:val="24"/>
          <w:szCs w:val="24"/>
        </w:rPr>
      </w:r>
      <w:r/>
    </w:p>
    <w:p>
      <w:pPr>
        <w:pStyle w:val="893"/>
        <w:ind w:firstLine="480"/>
        <w:keepLines w:val="0"/>
        <w:keepNext w:val="0"/>
        <w:pageBreakBefore w:val="0"/>
        <w:spacing w:after="0" w:line="480" w:lineRule="exact"/>
        <w:widowControl w:val="off"/>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27.1</w:t>
      </w:r>
      <w:r>
        <w:rPr>
          <w:rFonts w:hint="eastAsia" w:ascii="方正仿宋_GBK" w:hAnsi="方正仿宋_GBK" w:eastAsia="方正仿宋_GBK" w:cs="方正仿宋_GBK"/>
          <w:sz w:val="24"/>
          <w:szCs w:val="24"/>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27.3若有充分证据证明，成交供应商出现下列情况之一的，一经查实，将被取消成交资格：</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27.3.1提供虚假材料谋取成交的。</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27.3.2与评审专家、采购人、其他供应商或者采购中心工作人员恶意串通的。</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27.3.3向评审专家、采购人或采购中心工作人员行贿或者提供其他不正当利益的。</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27.3.4恶意竞争，最后报价明显低于其自身合理成本且又无法提供证明的。</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27.3.5不满足本磋商文件规定的实质性要求，但在评审过程中又未被磋商小组发现的。</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27.3.7将政府采购合同转包的。</w:t>
      </w:r>
      <w:r>
        <w:rPr>
          <w:rFonts w:hint="eastAsia" w:ascii="方正仿宋_GBK" w:hAnsi="方正仿宋_GBK" w:eastAsia="方正仿宋_GBK" w:cs="方正仿宋_GBK"/>
          <w:bCs/>
          <w:sz w:val="24"/>
          <w:szCs w:val="24"/>
        </w:rPr>
      </w:r>
      <w:r/>
    </w:p>
    <w:p>
      <w:pPr>
        <w:pStyle w:val="893"/>
        <w:ind w:firstLine="480"/>
        <w:keepLines/>
        <w:keepNext/>
        <w:pageBreakBefore w:val="0"/>
        <w:spacing w:line="480" w:lineRule="exact"/>
        <w:widowControl w:val="off"/>
        <w:rPr>
          <w:rFonts w:hint="eastAsia" w:ascii="方正仿宋_GBK" w:hAnsi="方正仿宋_GBK" w:eastAsia="方正仿宋_GBK" w:cs="方正仿宋_GBK"/>
          <w:bCs/>
          <w:sz w:val="24"/>
          <w:szCs w:val="24"/>
        </w:rPr>
        <w:outlineLvl w:val="3"/>
      </w:pPr>
      <w:r/>
      <w:bookmarkStart w:id="153" w:name="_Toc200451960"/>
      <w:r>
        <w:rPr>
          <w:rFonts w:hint="eastAsia" w:ascii="方正仿宋_GBK" w:hAnsi="方正仿宋_GBK" w:eastAsia="方正仿宋_GBK" w:cs="方正仿宋_GBK"/>
          <w:bCs/>
          <w:sz w:val="24"/>
          <w:szCs w:val="24"/>
        </w:rPr>
        <w:t xml:space="preserve">2</w:t>
      </w:r>
      <w:r>
        <w:rPr>
          <w:rFonts w:hint="eastAsia" w:ascii="方正仿宋_GBK" w:hAnsi="方正仿宋_GBK" w:eastAsia="方正仿宋_GBK" w:cs="方正仿宋_GBK"/>
          <w:bCs/>
          <w:sz w:val="24"/>
          <w:szCs w:val="24"/>
          <w:lang w:val="en-US" w:eastAsia="zh-CN"/>
        </w:rPr>
        <w:t xml:space="preserve">8</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质疑处理</w:t>
      </w:r>
      <w:bookmarkEnd w:id="153"/>
      <w:r>
        <w:rPr>
          <w:rFonts w:hint="eastAsia" w:ascii="方正仿宋_GBK" w:hAnsi="方正仿宋_GBK" w:eastAsia="方正仿宋_GBK" w:cs="方正仿宋_GBK"/>
          <w:bCs/>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28.2.1</w:t>
      </w:r>
      <w:r>
        <w:rPr>
          <w:rFonts w:hint="eastAsia" w:ascii="方正仿宋_GBK" w:hAnsi="方正仿宋_GBK" w:eastAsia="方正仿宋_GBK" w:cs="方正仿宋_GBK"/>
          <w:sz w:val="24"/>
          <w:szCs w:val="24"/>
        </w:rPr>
        <w:t xml:space="preserve">对可以质疑的采购文件提出质疑的，为收到采购文件之日或者采购文件公告期限届满之日。</w:t>
      </w:r>
      <w:r>
        <w:rPr>
          <w:rFonts w:hint="eastAsia" w:ascii="方正仿宋_GBK" w:hAnsi="方正仿宋_GBK" w:eastAsia="方正仿宋_GBK" w:cs="方正仿宋_GBK"/>
          <w:sz w:val="24"/>
          <w:szCs w:val="24"/>
        </w:rPr>
        <w:br w:type="textWrapping" w:clear="all"/>
      </w: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t xml:space="preserve">28.2.2</w:t>
      </w:r>
      <w:r>
        <w:rPr>
          <w:rFonts w:hint="eastAsia" w:ascii="方正仿宋_GBK" w:hAnsi="方正仿宋_GBK" w:eastAsia="方正仿宋_GBK" w:cs="方正仿宋_GBK"/>
          <w:sz w:val="24"/>
          <w:szCs w:val="24"/>
        </w:rPr>
        <w:t xml:space="preserve">对采购过程提出质疑的，为各采购程序环节结束之日。</w:t>
      </w:r>
      <w:r>
        <w:rPr>
          <w:rFonts w:hint="eastAsia" w:ascii="方正仿宋_GBK" w:hAnsi="方正仿宋_GBK" w:eastAsia="方正仿宋_GBK" w:cs="方正仿宋_GBK"/>
          <w:sz w:val="24"/>
          <w:szCs w:val="24"/>
        </w:rPr>
        <w:br w:type="textWrapping" w:clear="all"/>
      </w: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t xml:space="preserve">28.2.3</w:t>
      </w:r>
      <w:r>
        <w:rPr>
          <w:rFonts w:hint="eastAsia" w:ascii="方正仿宋_GBK" w:hAnsi="方正仿宋_GBK" w:eastAsia="方正仿宋_GBK" w:cs="方正仿宋_GBK"/>
          <w:sz w:val="24"/>
          <w:szCs w:val="24"/>
        </w:rPr>
        <w:t xml:space="preserve">对成交结果提出质疑的，为成交结果公告期限届满之日。</w:t>
      </w:r>
      <w:r>
        <w:rPr>
          <w:rFonts w:hint="eastAsia" w:ascii="方正仿宋_GBK" w:hAnsi="方正仿宋_GBK" w:eastAsia="方正仿宋_GBK" w:cs="方正仿宋_GBK"/>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4"/>
          <w:szCs w:val="24"/>
        </w:rPr>
      </w:r>
      <w:r/>
    </w:p>
    <w:p>
      <w:pPr>
        <w:pStyle w:val="893"/>
        <w:ind w:firstLine="482"/>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28.4 供应商（含潜在供应商）对采购方式、采购需求、供应商资格条件、评审方法与评审标准、合同文本的询问、质疑请向采购人提出，由采购人负责答复。</w:t>
      </w:r>
      <w:r>
        <w:rPr>
          <w:rFonts w:hint="eastAsia" w:ascii="方正仿宋_GBK" w:hAnsi="方正仿宋_GBK" w:eastAsia="方正仿宋_GBK" w:cs="方正仿宋_GBK"/>
          <w:sz w:val="24"/>
          <w:szCs w:val="24"/>
        </w:rPr>
        <w:t xml:space="preserve">供应商对其他事项的询问、质疑请向采购中心提出，由采购中心负责答复。</w:t>
      </w:r>
      <w:r>
        <w:rPr>
          <w:rFonts w:hint="eastAsia" w:ascii="方正仿宋_GBK" w:hAnsi="方正仿宋_GBK" w:eastAsia="方正仿宋_GBK" w:cs="方正仿宋_GBK"/>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采购人质疑接收人及联系方式见</w:t>
      </w:r>
      <w:r>
        <w:rPr>
          <w:rFonts w:hint="eastAsia" w:ascii="方正仿宋_GBK" w:hAnsi="方正仿宋_GBK" w:eastAsia="方正仿宋_GBK" w:cs="方正仿宋_GBK"/>
          <w:sz w:val="24"/>
          <w:szCs w:val="24"/>
          <w:lang w:eastAsia="zh-CN"/>
        </w:rPr>
        <w:t xml:space="preserve">磋商</w:t>
      </w:r>
      <w:r>
        <w:rPr>
          <w:rFonts w:hint="eastAsia" w:ascii="方正仿宋_GBK" w:hAnsi="方正仿宋_GBK" w:eastAsia="方正仿宋_GBK" w:cs="方正仿宋_GBK"/>
          <w:sz w:val="24"/>
          <w:szCs w:val="24"/>
        </w:rPr>
        <w:t xml:space="preserve">文件第一章。</w:t>
      </w:r>
      <w:r>
        <w:rPr>
          <w:rFonts w:hint="eastAsia" w:ascii="方正仿宋_GBK" w:hAnsi="方正仿宋_GBK" w:eastAsia="方正仿宋_GBK" w:cs="方正仿宋_GBK"/>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28.5以下情形的质疑不予受理</w:t>
      </w:r>
      <w:r>
        <w:rPr>
          <w:rFonts w:hint="eastAsia" w:ascii="方正仿宋_GBK" w:hAnsi="方正仿宋_GBK" w:eastAsia="方正仿宋_GBK" w:cs="方正仿宋_GBK"/>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28.5.1内容不符合《政府采购质疑和投诉办法》第十二条规定的质疑。</w:t>
      </w:r>
      <w:r>
        <w:rPr>
          <w:rFonts w:hint="eastAsia" w:ascii="方正仿宋_GBK" w:hAnsi="方正仿宋_GBK" w:eastAsia="方正仿宋_GBK" w:cs="方正仿宋_GBK"/>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28.5.2超出政府采购法定期限的质疑。</w:t>
      </w:r>
      <w:r>
        <w:rPr>
          <w:rFonts w:hint="eastAsia" w:ascii="方正仿宋_GBK" w:hAnsi="方正仿宋_GBK" w:eastAsia="方正仿宋_GBK" w:cs="方正仿宋_GBK"/>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28.5.3以传真、电子邮件等方式递交的非原件形式的质疑。</w:t>
      </w:r>
      <w:r>
        <w:rPr>
          <w:rFonts w:hint="eastAsia" w:ascii="方正仿宋_GBK" w:hAnsi="方正仿宋_GBK" w:eastAsia="方正仿宋_GBK" w:cs="方正仿宋_GBK"/>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28.5.4未参加磋商活动的供应商或在磋商活动中自身权益未受到损害的供应商所提出的质疑。</w:t>
      </w:r>
      <w:r>
        <w:rPr>
          <w:rFonts w:hint="eastAsia" w:ascii="方正仿宋_GBK" w:hAnsi="方正仿宋_GBK" w:eastAsia="方正仿宋_GBK" w:cs="方正仿宋_GBK"/>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4"/>
          <w:szCs w:val="24"/>
        </w:rPr>
      </w:r>
      <w:r/>
    </w:p>
    <w:p>
      <w:pPr>
        <w:pStyle w:val="893"/>
        <w:ind w:firstLine="48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Start w:id="154" w:name="_Toc16938552"/>
      <w:r/>
      <w:bookmarkStart w:id="155" w:name="_Toc513029236"/>
      <w:r/>
      <w:bookmarkStart w:id="156" w:name="_Toc120614220"/>
      <w:r/>
      <w:bookmarkStart w:id="157" w:name="_Toc20823308"/>
      <w:r>
        <w:rPr>
          <w:rFonts w:hint="eastAsia" w:ascii="方正仿宋_GBK" w:hAnsi="方正仿宋_GBK" w:eastAsia="方正仿宋_GBK" w:cs="方正仿宋_GBK"/>
          <w:bCs/>
          <w:sz w:val="24"/>
          <w:szCs w:val="24"/>
        </w:rPr>
        <w:t xml:space="preserve">29</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成交通知书</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4"/>
          <w:szCs w:val="24"/>
        </w:rPr>
      </w:r>
      <w:r/>
    </w:p>
    <w:p>
      <w:pPr>
        <w:pStyle w:val="893"/>
        <w:ind w:firstLine="480"/>
        <w:jc w:val="left"/>
        <w:keepLines/>
        <w:keepNext/>
        <w:pageBreakBefore w:val="0"/>
        <w:spacing w:before="0" w:after="0" w:line="480" w:lineRule="exact"/>
        <w:widowControl w:val="off"/>
        <w:rPr>
          <w:rFonts w:hint="eastAsia" w:ascii="方正黑体_GBK" w:hAnsi="方正黑体_GBK" w:eastAsia="方正黑体_GBK" w:cs="方正黑体_GBK"/>
          <w:b w:val="0"/>
          <w:bCs w:val="0"/>
          <w:sz w:val="24"/>
          <w:szCs w:val="24"/>
        </w:rPr>
        <w:outlineLvl w:val="1"/>
      </w:pPr>
      <w:r/>
      <w:bookmarkEnd w:id="154"/>
      <w:r/>
      <w:bookmarkEnd w:id="155"/>
      <w:r/>
      <w:bookmarkEnd w:id="156"/>
      <w:r/>
      <w:bookmarkEnd w:id="157"/>
      <w:r/>
      <w:bookmarkStart w:id="158" w:name="_Toc20823314"/>
      <w:r/>
      <w:bookmarkStart w:id="159" w:name="_Toc16938558"/>
      <w:r/>
      <w:bookmarkStart w:id="160" w:name="_Toc513029242"/>
      <w:r/>
      <w:bookmarkStart w:id="161" w:name="_Toc120614221"/>
      <w:r/>
      <w:bookmarkStart w:id="162" w:name="_Toc479757207"/>
      <w:r>
        <w:rPr>
          <w:rFonts w:hint="eastAsia" w:ascii="方正黑体_GBK" w:hAnsi="方正黑体_GBK" w:eastAsia="方正黑体_GBK" w:cs="方正黑体_GBK"/>
          <w:b w:val="0"/>
          <w:bCs w:val="0"/>
          <w:sz w:val="24"/>
          <w:szCs w:val="24"/>
        </w:rPr>
        <w:t xml:space="preserve">七、授予合同</w:t>
      </w:r>
      <w:r>
        <w:rPr>
          <w:rFonts w:hint="eastAsia" w:ascii="方正黑体_GBK" w:hAnsi="方正黑体_GBK" w:eastAsia="方正黑体_GBK" w:cs="方正黑体_GBK"/>
          <w:b w:val="0"/>
          <w:bCs w:val="0"/>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Start w:id="163" w:name="_Toc513029237"/>
      <w:r/>
      <w:bookmarkStart w:id="164" w:name="_Toc20823309"/>
      <w:r/>
      <w:bookmarkStart w:id="165" w:name="_Toc16938553"/>
      <w:r>
        <w:rPr>
          <w:rFonts w:hint="eastAsia" w:ascii="方正仿宋_GBK" w:hAnsi="方正仿宋_GBK" w:eastAsia="方正仿宋_GBK" w:cs="方正仿宋_GBK"/>
          <w:bCs/>
          <w:sz w:val="24"/>
          <w:szCs w:val="24"/>
        </w:rPr>
        <w:t xml:space="preserve">30.签订合同</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30.2磋商文件、成交供应商的响应文件及磋商过程中有关澄清、承诺文件均应作为合同附件。</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31</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标的物的追加</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bookmarkEnd w:id="163"/>
      <w:r/>
      <w:bookmarkEnd w:id="164"/>
      <w:r/>
      <w:bookmarkEnd w:id="165"/>
      <w:r>
        <w:rPr>
          <w:rFonts w:hint="eastAsia" w:ascii="方正仿宋_GBK" w:hAnsi="方正仿宋_GBK" w:eastAsia="方正仿宋_GBK" w:cs="方正仿宋_GBK"/>
          <w:bCs/>
          <w:sz w:val="24"/>
          <w:szCs w:val="24"/>
        </w:rPr>
        <w:t xml:space="preserve">32</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政府采购履约资金扶持政策</w:t>
      </w:r>
      <w:r>
        <w:rPr>
          <w:rFonts w:hint="eastAsia" w:ascii="方正仿宋_GBK" w:hAnsi="方正仿宋_GBK" w:eastAsia="方正仿宋_GBK" w:cs="方正仿宋_GBK"/>
          <w:bCs/>
          <w:sz w:val="24"/>
          <w:szCs w:val="24"/>
        </w:rPr>
      </w:r>
      <w:r/>
    </w:p>
    <w:p>
      <w:pPr>
        <w:pStyle w:val="893"/>
        <w:ind w:firstLine="480"/>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成交供应商可凭政府采购合同办理融资贷款，详情请见江苏政府采购网“政采贷”专栏。</w:t>
      </w:r>
      <w:r>
        <w:rPr>
          <w:rFonts w:hint="eastAsia" w:ascii="方正仿宋_GBK" w:hAnsi="方正仿宋_GBK" w:eastAsia="方正仿宋_GBK" w:cs="方正仿宋_GBK"/>
          <w:bCs/>
          <w:sz w:val="24"/>
          <w:szCs w:val="24"/>
        </w:rPr>
      </w:r>
      <w:r/>
    </w:p>
    <w:p>
      <w:pPr>
        <w:pStyle w:val="893"/>
        <w:spacing w:line="480" w:lineRule="exact"/>
        <w:rPr>
          <w:rFonts w:hint="eastAsia"/>
        </w:rPr>
      </w:pPr>
      <w:r>
        <w:rPr>
          <w:rFonts w:hint="eastAsia"/>
        </w:rPr>
      </w:r>
      <w:r/>
    </w:p>
    <w:p>
      <w:pPr>
        <w:pStyle w:val="893"/>
        <w:spacing w:line="480" w:lineRule="exact"/>
        <w:rPr>
          <w:rFonts w:hint="eastAsia"/>
        </w:rPr>
      </w:pPr>
      <w:r>
        <w:rPr>
          <w:rFonts w:hint="eastAsia"/>
        </w:rPr>
      </w:r>
      <w:r/>
    </w:p>
    <w:p>
      <w:pPr>
        <w:pStyle w:val="893"/>
        <w:spacing w:line="480" w:lineRule="exact"/>
        <w:rPr>
          <w:rFonts w:hint="eastAsia"/>
        </w:rPr>
      </w:pPr>
      <w:r>
        <w:rPr>
          <w:rFonts w:hint="eastAsia"/>
        </w:rPr>
      </w:r>
      <w:r/>
    </w:p>
    <w:p>
      <w:pPr>
        <w:pStyle w:val="893"/>
        <w:spacing w:line="480" w:lineRule="exact"/>
        <w:rPr>
          <w:rFonts w:hint="eastAsia"/>
        </w:rPr>
      </w:pPr>
      <w:r>
        <w:rPr>
          <w:rFonts w:hint="eastAsia"/>
        </w:rPr>
      </w:r>
      <w:r/>
    </w:p>
    <w:p>
      <w:pPr>
        <w:pStyle w:val="893"/>
        <w:spacing w:line="480" w:lineRule="exact"/>
        <w:rPr>
          <w:rFonts w:hint="eastAsia"/>
        </w:rPr>
      </w:pPr>
      <w:r>
        <w:rPr>
          <w:rFonts w:hint="eastAsia"/>
        </w:rPr>
      </w:r>
      <w:r/>
    </w:p>
    <w:p>
      <w:pPr>
        <w:pStyle w:val="893"/>
        <w:spacing w:line="480" w:lineRule="exact"/>
        <w:rPr>
          <w:rFonts w:hint="eastAsia"/>
        </w:rPr>
      </w:pPr>
      <w:r>
        <w:rPr>
          <w:rFonts w:hint="eastAsia"/>
        </w:rPr>
      </w:r>
      <w:r/>
    </w:p>
    <w:p>
      <w:pPr>
        <w:pStyle w:val="893"/>
        <w:spacing w:line="480" w:lineRule="exact"/>
        <w:rPr>
          <w:rFonts w:hint="eastAsia"/>
        </w:rPr>
      </w:pPr>
      <w:r>
        <w:rPr>
          <w:rFonts w:hint="eastAsia"/>
        </w:rPr>
      </w:r>
      <w:r/>
    </w:p>
    <w:p>
      <w:pPr>
        <w:spacing w:line="480" w:lineRule="exact"/>
        <w:rPr>
          <w:rFonts w:hint="eastAsia"/>
        </w:rPr>
      </w:pPr>
      <w:r>
        <w:rPr>
          <w:rFonts w:hint="eastAsia"/>
        </w:rPr>
      </w:r>
      <w:r>
        <w:rPr>
          <w:rFonts w:hint="eastAsia"/>
        </w:rPr>
      </w:r>
    </w:p>
    <w:p>
      <w:pPr>
        <w:spacing w:line="480" w:lineRule="exact"/>
        <w:rPr>
          <w:rFonts w:hint="eastAsia"/>
        </w:rPr>
      </w:pPr>
      <w:r>
        <w:rPr>
          <w:rFonts w:hint="eastAsia"/>
        </w:rPr>
      </w:r>
      <w:r>
        <w:rPr>
          <w:rFonts w:hint="eastAsia"/>
        </w:rPr>
      </w:r>
    </w:p>
    <w:p>
      <w:pPr>
        <w:spacing w:line="480" w:lineRule="exact"/>
        <w:rPr>
          <w:rFonts w:hint="eastAsia"/>
        </w:rPr>
      </w:pPr>
      <w:r>
        <w:rPr>
          <w:rFonts w:hint="eastAsia"/>
        </w:rPr>
      </w:r>
      <w:r>
        <w:rPr>
          <w:rFonts w:hint="eastAsia"/>
        </w:rPr>
      </w:r>
    </w:p>
    <w:p>
      <w:pPr>
        <w:spacing w:line="480" w:lineRule="exact"/>
        <w:rPr>
          <w:rFonts w:hint="eastAsia"/>
        </w:rPr>
      </w:pPr>
      <w:r>
        <w:rPr>
          <w:rFonts w:hint="eastAsia"/>
        </w:rPr>
      </w:r>
      <w:r>
        <w:rPr>
          <w:rFonts w:hint="eastAsia"/>
        </w:rPr>
      </w:r>
    </w:p>
    <w:p>
      <w:pPr>
        <w:spacing w:line="480" w:lineRule="exact"/>
        <w:rPr>
          <w:rFonts w:hint="eastAsia"/>
        </w:rPr>
      </w:pPr>
      <w:r>
        <w:rPr>
          <w:rFonts w:hint="eastAsia"/>
        </w:rPr>
      </w:r>
      <w:r>
        <w:rPr>
          <w:rFonts w:hint="eastAsia"/>
        </w:rPr>
      </w:r>
    </w:p>
    <w:p>
      <w:pPr>
        <w:spacing w:line="480" w:lineRule="exact"/>
        <w:rPr>
          <w:rFonts w:hint="eastAsia"/>
        </w:rPr>
      </w:pPr>
      <w:r>
        <w:rPr>
          <w:rFonts w:hint="eastAsia"/>
        </w:rPr>
      </w:r>
      <w:r>
        <w:rPr>
          <w:rFonts w:hint="eastAsia"/>
        </w:rPr>
      </w:r>
    </w:p>
    <w:p>
      <w:pPr>
        <w:spacing w:line="480" w:lineRule="exact"/>
        <w:rPr>
          <w:rFonts w:hint="eastAsia"/>
        </w:rPr>
      </w:pPr>
      <w:r>
        <w:rPr>
          <w:rFonts w:hint="eastAsia"/>
        </w:rPr>
      </w:r>
      <w:r>
        <w:rPr>
          <w:rFonts w:hint="eastAsia"/>
        </w:rPr>
      </w:r>
    </w:p>
    <w:p>
      <w:pPr>
        <w:spacing w:line="480" w:lineRule="exact"/>
        <w:rPr>
          <w:rFonts w:hint="eastAsia"/>
        </w:rPr>
      </w:pPr>
      <w:r>
        <w:rPr>
          <w:rFonts w:hint="eastAsia"/>
        </w:rPr>
      </w:r>
      <w:r>
        <w:rPr>
          <w:rFonts w:hint="eastAsia"/>
        </w:rPr>
      </w:r>
    </w:p>
    <w:p>
      <w:pPr>
        <w:spacing w:line="480" w:lineRule="exact"/>
        <w:rPr>
          <w:rFonts w:hint="eastAsia"/>
        </w:rPr>
      </w:pPr>
      <w:r>
        <w:rPr>
          <w:rFonts w:hint="eastAsia"/>
        </w:rPr>
      </w:r>
      <w:r>
        <w:rPr>
          <w:rFonts w:hint="eastAsia"/>
        </w:rPr>
      </w:r>
    </w:p>
    <w:p>
      <w:pPr>
        <w:spacing w:line="480" w:lineRule="exact"/>
        <w:rPr>
          <w:rFonts w:hint="eastAsia"/>
        </w:rPr>
      </w:pPr>
      <w:r>
        <w:rPr>
          <w:rFonts w:hint="eastAsia"/>
        </w:rPr>
      </w:r>
      <w:r>
        <w:rPr>
          <w:rFonts w:hint="eastAsia"/>
        </w:rPr>
      </w:r>
    </w:p>
    <w:p>
      <w:pPr>
        <w:spacing w:line="480" w:lineRule="exact"/>
        <w:rPr>
          <w:rFonts w:hint="eastAsia"/>
        </w:rPr>
      </w:pPr>
      <w:r>
        <w:rPr>
          <w:rFonts w:hint="eastAsia"/>
        </w:rPr>
      </w:r>
      <w:r>
        <w:rPr>
          <w:rFonts w:hint="eastAsia"/>
        </w:rPr>
      </w:r>
    </w:p>
    <w:p>
      <w:pPr>
        <w:spacing w:line="480" w:lineRule="exact"/>
        <w:rPr>
          <w:rFonts w:hint="eastAsia"/>
        </w:rPr>
      </w:pPr>
      <w:r>
        <w:rPr>
          <w:rFonts w:hint="eastAsia"/>
        </w:rPr>
      </w:r>
      <w:r>
        <w:rPr>
          <w:rFonts w:hint="eastAsia"/>
        </w:rPr>
      </w:r>
    </w:p>
    <w:p>
      <w:pPr>
        <w:pStyle w:val="893"/>
        <w:spacing w:line="480" w:lineRule="exact"/>
        <w:rPr>
          <w:rFonts w:hint="eastAsia"/>
        </w:rPr>
      </w:pPr>
      <w:r>
        <w:rPr>
          <w:rFonts w:hint="eastAsia"/>
        </w:rPr>
      </w:r>
      <w:r/>
    </w:p>
    <w:p>
      <w:pPr>
        <w:pStyle w:val="893"/>
        <w:spacing w:line="480" w:lineRule="exact"/>
        <w:rPr>
          <w:rFonts w:hint="eastAsia"/>
        </w:rPr>
      </w:pPr>
      <w:r>
        <w:rPr>
          <w:rFonts w:hint="eastAsia"/>
        </w:rPr>
      </w:r>
      <w:r/>
    </w:p>
    <w:p>
      <w:pPr>
        <w:pStyle w:val="893"/>
        <w:spacing w:line="480" w:lineRule="exact"/>
        <w:rPr>
          <w:rFonts w:hint="eastAsia"/>
        </w:rPr>
      </w:pPr>
      <w:r>
        <w:rPr>
          <w:rFonts w:hint="eastAsia"/>
        </w:rPr>
      </w:r>
      <w:r/>
    </w:p>
    <w:p>
      <w:pPr>
        <w:pStyle w:val="893"/>
        <w:jc w:val="center"/>
        <w:keepLines w:val="0"/>
        <w:keepNext/>
        <w:pageBreakBefore w:val="0"/>
        <w:spacing w:line="480" w:lineRule="exact"/>
        <w:widowControl w:val="off"/>
        <w:rPr>
          <w:rFonts w:hint="eastAsia" w:ascii="方正黑体_GBK" w:hAnsi="方正黑体_GBK" w:eastAsia="方正黑体_GBK" w:cs="方正黑体_GBK"/>
          <w:bCs/>
          <w:color w:val="000000"/>
          <w:sz w:val="32"/>
          <w:szCs w:val="32"/>
        </w:rPr>
        <w:outlineLvl w:val="0"/>
      </w:pPr>
      <w:r>
        <w:rPr>
          <w:rFonts w:hint="eastAsia" w:ascii="方正黑体_GBK" w:hAnsi="方正黑体_GBK" w:eastAsia="方正黑体_GBK" w:cs="方正黑体_GBK"/>
          <w:bCs/>
          <w:color w:val="000000"/>
          <w:sz w:val="32"/>
          <w:szCs w:val="32"/>
        </w:rPr>
        <w:t xml:space="preserve">第三章  合同</w:t>
      </w:r>
      <w:bookmarkEnd w:id="158"/>
      <w:r/>
      <w:bookmarkEnd w:id="159"/>
      <w:r/>
      <w:bookmarkEnd w:id="160"/>
      <w:r/>
      <w:bookmarkEnd w:id="161"/>
      <w:r/>
      <w:bookmarkEnd w:id="162"/>
      <w:r>
        <w:rPr>
          <w:rFonts w:hint="eastAsia" w:ascii="方正黑体_GBK" w:hAnsi="方正黑体_GBK" w:eastAsia="方正黑体_GBK" w:cs="方正黑体_GBK"/>
          <w:bCs/>
          <w:color w:val="000000"/>
          <w:sz w:val="32"/>
          <w:szCs w:val="32"/>
        </w:rPr>
        <w:t xml:space="preserve">文本</w:t>
      </w:r>
      <w:r>
        <w:rPr>
          <w:rFonts w:hint="eastAsia" w:ascii="方正黑体_GBK" w:hAnsi="方正黑体_GBK" w:eastAsia="方正黑体_GBK" w:cs="方正黑体_GBK"/>
          <w:bCs/>
          <w:color w:val="000000"/>
          <w:sz w:val="32"/>
          <w:szCs w:val="32"/>
        </w:rPr>
      </w:r>
      <w:r/>
    </w:p>
    <w:p>
      <w:pPr>
        <w:pStyle w:val="893"/>
        <w:spacing w:line="480" w:lineRule="exact"/>
        <w:rPr>
          <w:rFonts w:ascii="宋体" w:hAnsi="宋体"/>
          <w:bCs/>
          <w:color w:val="000000"/>
          <w:sz w:val="24"/>
          <w:szCs w:val="24"/>
          <w:highlight w:val="yellow"/>
        </w:rPr>
      </w:pPr>
      <w:r/>
      <w:bookmarkStart w:id="166" w:name="_Toc513029243"/>
      <w:r/>
      <w:bookmarkStart w:id="167" w:name="_Toc20823315"/>
      <w:r/>
      <w:bookmarkStart w:id="168" w:name="_Toc16938559"/>
      <w:r>
        <w:rPr>
          <w:rFonts w:ascii="宋体" w:hAnsi="宋体"/>
          <w:bCs/>
          <w:color w:val="000000"/>
          <w:sz w:val="24"/>
          <w:szCs w:val="24"/>
          <w:highlight w:val="yellow"/>
        </w:rPr>
      </w:r>
      <w:r/>
    </w:p>
    <w:p>
      <w:pPr>
        <w:pStyle w:val="924"/>
        <w:jc w:val="center"/>
        <w:keepLines w:val="0"/>
        <w:keepNext w:val="0"/>
        <w:pageBreakBefore w:val="0"/>
        <w:spacing w:line="480" w:lineRule="exact"/>
        <w:widowControl w:val="off"/>
        <w:rPr>
          <w:rFonts w:hint="eastAsia" w:ascii="方正黑体_GBK" w:hAnsi="方正黑体_GBK" w:eastAsia="方正黑体_GBK" w:cs="方正黑体_GBK"/>
          <w:b w:val="0"/>
          <w:bCs w:val="0"/>
          <w:spacing w:val="-20"/>
          <w:sz w:val="24"/>
          <w:szCs w:val="24"/>
        </w:rPr>
      </w:pPr>
      <w:r>
        <w:rPr>
          <w:rFonts w:hint="eastAsia" w:ascii="方正黑体_GBK" w:hAnsi="方正黑体_GBK" w:eastAsia="方正黑体_GBK" w:cs="方正黑体_GBK"/>
          <w:b w:val="0"/>
          <w:bCs w:val="0"/>
          <w:spacing w:val="-20"/>
          <w:sz w:val="24"/>
          <w:szCs w:val="24"/>
        </w:rPr>
        <w:t xml:space="preserve">江苏省政府采购合同</w:t>
      </w:r>
      <w:r>
        <w:rPr>
          <w:rFonts w:hint="eastAsia" w:ascii="方正黑体_GBK" w:hAnsi="方正黑体_GBK" w:eastAsia="方正黑体_GBK" w:cs="方正黑体_GBK"/>
          <w:b w:val="0"/>
          <w:bCs w:val="0"/>
          <w:spacing w:val="-20"/>
          <w:sz w:val="24"/>
          <w:szCs w:val="24"/>
          <w:lang w:val="en-US" w:eastAsia="zh-CN"/>
        </w:rPr>
        <w:t xml:space="preserve">（服务）</w:t>
      </w:r>
      <w:r>
        <w:rPr>
          <w:rFonts w:hint="eastAsia" w:ascii="方正黑体_GBK" w:hAnsi="方正黑体_GBK" w:eastAsia="方正黑体_GBK" w:cs="方正黑体_GBK"/>
          <w:b w:val="0"/>
          <w:bCs w:val="0"/>
          <w:spacing w:val="-20"/>
          <w:sz w:val="24"/>
          <w:szCs w:val="24"/>
        </w:rPr>
        <w:t xml:space="preserve">（合同编号）</w:t>
      </w:r>
      <w:r>
        <w:rPr>
          <w:rFonts w:hint="eastAsia" w:ascii="方正黑体_GBK" w:hAnsi="方正黑体_GBK" w:eastAsia="方正黑体_GBK" w:cs="方正黑体_GBK"/>
          <w:b w:val="0"/>
          <w:bCs w:val="0"/>
          <w:spacing w:val="-20"/>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项目名称：</w:t>
      </w:r>
      <w:r>
        <w:rPr>
          <w:rFonts w:ascii="Times New Roman" w:hAnsi="Times New Roman" w:eastAsia="方正仿宋_GBK" w:cs="Times New Roman"/>
          <w:sz w:val="24"/>
          <w:szCs w:val="24"/>
          <w:lang w:eastAsia="zh-CN"/>
        </w:rPr>
        <w:t xml:space="preserve">XXXX</w:t>
      </w:r>
      <w:r>
        <w:rPr>
          <w:rFonts w:ascii="Times New Roman" w:hAnsi="Times New Roman" w:eastAsia="方正仿宋_GBK" w:cs="Times New Roman"/>
          <w:sz w:val="24"/>
          <w:szCs w:val="24"/>
        </w:rPr>
        <w:t xml:space="preserve">  </w:t>
      </w: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eastAsia="zh-CN"/>
        </w:rPr>
        <w:t xml:space="preserve">采购编号</w:t>
      </w:r>
      <w:r>
        <w:rPr>
          <w:rFonts w:hint="eastAsia" w:ascii="方正仿宋_GBK" w:hAnsi="方正仿宋_GBK" w:eastAsia="方正仿宋_GBK" w:cs="方正仿宋_GBK"/>
          <w:sz w:val="24"/>
          <w:szCs w:val="24"/>
        </w:rPr>
        <w:t xml:space="preserve">：</w:t>
      </w:r>
      <w:r>
        <w:rPr>
          <w:rFonts w:hint="eastAsia" w:ascii="Times New Roman" w:hAnsi="Times New Roman" w:eastAsia="方正仿宋_GBK" w:cs="Times New Roman"/>
          <w:sz w:val="24"/>
          <w:szCs w:val="24"/>
          <w:lang w:eastAsia="zh-CN"/>
        </w:rPr>
        <w:t xml:space="preserve">JSZC-320000-</w:t>
      </w:r>
      <w:r>
        <w:rPr>
          <w:rFonts w:hint="eastAsia" w:ascii="Times New Roman" w:hAnsi="Times New Roman" w:eastAsia="方正仿宋_GBK" w:cs="Times New Roman"/>
          <w:sz w:val="24"/>
          <w:szCs w:val="24"/>
          <w:lang w:val="en-US" w:eastAsia="zh-CN"/>
        </w:rPr>
        <w:t xml:space="preserve">SCZX-C20XX-XXXX</w:t>
      </w:r>
      <w:r>
        <w:rPr>
          <w:rFonts w:hint="eastAsia" w:ascii="Times New Roman" w:hAnsi="Times New Roman" w:eastAsia="方正仿宋_GBK" w:cs="Times New Roman"/>
          <w:sz w:val="24"/>
          <w:szCs w:val="24"/>
          <w:lang w:eastAsia="zh-CN"/>
        </w:rPr>
        <w:t xml:space="preserve">  </w:t>
      </w:r>
      <w:r>
        <w:rPr>
          <w:rFonts w:hint="eastAsia" w:ascii="方正仿宋_GBK" w:hAnsi="方正仿宋_GBK" w:eastAsia="方正仿宋_GBK" w:cs="方正仿宋_GBK"/>
          <w:sz w:val="24"/>
          <w:szCs w:val="24"/>
          <w:lang w:val="en-US" w:eastAsia="zh-CN"/>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采购包号：</w:t>
      </w:r>
      <w:r>
        <w:rPr>
          <w:rFonts w:hint="eastAsia" w:ascii="Times New Roman" w:hAnsi="Times New Roman" w:eastAsia="方正仿宋_GBK" w:cs="Times New Roman"/>
          <w:sz w:val="24"/>
          <w:szCs w:val="24"/>
          <w:lang w:eastAsia="zh-CN"/>
        </w:rPr>
        <w:t xml:space="preserve">XX</w:t>
      </w:r>
      <w:r>
        <w:rPr>
          <w:rFonts w:hint="eastAsia" w:ascii="方正仿宋_GBK" w:hAnsi="方正仿宋_GBK" w:eastAsia="方正仿宋_GBK" w:cs="方正仿宋_GBK"/>
          <w:sz w:val="24"/>
          <w:szCs w:val="24"/>
          <w:lang w:val="en-US" w:eastAsia="zh-CN"/>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甲方：（买方/采购人）_________</w:t>
      </w:r>
      <w:r>
        <w:rPr>
          <w:rFonts w:hint="eastAsia" w:ascii="方正仿宋_GBK" w:hAnsi="方正仿宋_GBK" w:eastAsia="方正仿宋_GBK" w:cs="方正仿宋_GBK"/>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乙方：（卖方/成交供应商）_________</w:t>
      </w:r>
      <w:r>
        <w:rPr>
          <w:rFonts w:hint="eastAsia" w:ascii="方正仿宋_GBK" w:hAnsi="方正仿宋_GBK" w:eastAsia="方正仿宋_GBK" w:cs="方正仿宋_GBK"/>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sz w:val="24"/>
          <w:szCs w:val="24"/>
        </w:rPr>
        <w:t xml:space="preserve">甲、乙双方根据江苏省政府采购中心</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项目竞争性</w:t>
      </w:r>
      <w:r>
        <w:rPr>
          <w:rFonts w:hint="eastAsia" w:ascii="方正仿宋_GBK" w:hAnsi="方正仿宋_GBK" w:eastAsia="方正仿宋_GBK" w:cs="方正仿宋_GBK"/>
          <w:sz w:val="24"/>
          <w:szCs w:val="24"/>
          <w:lang w:eastAsia="zh-CN"/>
        </w:rPr>
        <w:t xml:space="preserve">磋商</w:t>
      </w:r>
      <w:r>
        <w:rPr>
          <w:rFonts w:hint="eastAsia" w:ascii="方正仿宋_GBK" w:hAnsi="方正仿宋_GBK" w:eastAsia="方正仿宋_GBK" w:cs="方正仿宋_GBK"/>
          <w:sz w:val="24"/>
          <w:szCs w:val="24"/>
        </w:rPr>
        <w:t xml:space="preserve">的结果，签署本合同。</w:t>
      </w:r>
      <w:r>
        <w:rPr>
          <w:rFonts w:hint="eastAsia" w:ascii="方正仿宋_GBK" w:hAnsi="方正仿宋_GBK" w:eastAsia="方正仿宋_GBK" w:cs="方正仿宋_GBK"/>
          <w:b/>
          <w:sz w:val="24"/>
          <w:szCs w:val="24"/>
        </w:rPr>
      </w:r>
      <w:r/>
    </w:p>
    <w:p>
      <w:pPr>
        <w:pStyle w:val="931"/>
        <w:ind w:firstLine="480"/>
        <w:keepLines w:val="0"/>
        <w:keepNext w:val="0"/>
        <w:pageBreakBefore w:val="0"/>
        <w:spacing w:before="0" w:after="0"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一、合同内容</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 标的名称：</w:t>
      </w:r>
      <w:r>
        <w:rPr>
          <w:rFonts w:hint="eastAsia" w:ascii="方正仿宋_GBK" w:hAnsi="方正仿宋_GBK" w:eastAsia="方正仿宋_GBK" w:cs="方正仿宋_GBK"/>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 标的质量：</w:t>
      </w:r>
      <w:r>
        <w:rPr>
          <w:rFonts w:hint="eastAsia" w:ascii="方正仿宋_GBK" w:hAnsi="方正仿宋_GBK" w:eastAsia="方正仿宋_GBK" w:cs="方正仿宋_GBK"/>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 标的数量（规模）：</w:t>
      </w:r>
      <w:r>
        <w:rPr>
          <w:rFonts w:hint="eastAsia" w:ascii="方正仿宋_GBK" w:hAnsi="方正仿宋_GBK" w:eastAsia="方正仿宋_GBK" w:cs="方正仿宋_GBK"/>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 履行时间（期限）：</w:t>
      </w:r>
      <w:r>
        <w:rPr>
          <w:rFonts w:hint="eastAsia" w:ascii="方正仿宋_GBK" w:hAnsi="方正仿宋_GBK" w:eastAsia="方正仿宋_GBK" w:cs="方正仿宋_GBK"/>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 履行地点：</w:t>
      </w:r>
      <w:r>
        <w:rPr>
          <w:rFonts w:hint="eastAsia" w:ascii="方正仿宋_GBK" w:hAnsi="方正仿宋_GBK" w:eastAsia="方正仿宋_GBK" w:cs="方正仿宋_GBK"/>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1.6 履行方式：</w:t>
      </w:r>
      <w:r>
        <w:rPr>
          <w:rFonts w:hint="eastAsia" w:ascii="方正仿宋_GBK" w:hAnsi="方正仿宋_GBK" w:eastAsia="方正仿宋_GBK" w:cs="方正仿宋_GBK"/>
          <w:sz w:val="24"/>
          <w:szCs w:val="24"/>
        </w:rPr>
      </w:r>
      <w:r/>
    </w:p>
    <w:p>
      <w:pPr>
        <w:pStyle w:val="931"/>
        <w:ind w:firstLine="480"/>
        <w:keepLines w:val="0"/>
        <w:keepNext w:val="0"/>
        <w:pageBreakBefore w:val="0"/>
        <w:spacing w:before="0" w:after="0"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二、合同金额</w:t>
      </w:r>
      <w:r>
        <w:rPr>
          <w:rFonts w:hint="eastAsia" w:ascii="方正黑体_GBK" w:hAnsi="方正黑体_GBK" w:eastAsia="方正黑体_GBK" w:cs="方正黑体_GBK"/>
          <w:b w:val="0"/>
          <w:bCs/>
          <w:sz w:val="24"/>
          <w:szCs w:val="24"/>
        </w:rPr>
      </w:r>
      <w:r/>
    </w:p>
    <w:p>
      <w:pPr>
        <w:pStyle w:val="893"/>
        <w:ind w:left="0"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 本合同金额为（大写）：______圆（_____元）人民币或其他币种。</w:t>
      </w:r>
      <w:r>
        <w:rPr>
          <w:rFonts w:hint="eastAsia" w:ascii="方正仿宋_GBK" w:hAnsi="方正仿宋_GBK" w:eastAsia="方正仿宋_GBK" w:cs="方正仿宋_GBK"/>
          <w:sz w:val="24"/>
          <w:szCs w:val="24"/>
        </w:rPr>
      </w:r>
      <w:r/>
    </w:p>
    <w:p>
      <w:pPr>
        <w:pStyle w:val="931"/>
        <w:ind w:firstLine="480"/>
        <w:keepLines w:val="0"/>
        <w:keepNext w:val="0"/>
        <w:pageBreakBefore w:val="0"/>
        <w:spacing w:before="0" w:after="0"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三、技术资料</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3.1乙方应按</w:t>
      </w:r>
      <w:r>
        <w:rPr>
          <w:rFonts w:hint="eastAsia" w:ascii="方正仿宋_GBK" w:hAnsi="方正仿宋_GBK" w:eastAsia="方正仿宋_GBK" w:cs="方正仿宋_GBK"/>
          <w:sz w:val="24"/>
          <w:szCs w:val="24"/>
          <w:lang w:eastAsia="zh-CN"/>
        </w:rPr>
        <w:t xml:space="preserve">磋商文件</w:t>
      </w:r>
      <w:r>
        <w:rPr>
          <w:rFonts w:hint="eastAsia" w:ascii="方正仿宋_GBK" w:hAnsi="方正仿宋_GBK" w:eastAsia="方正仿宋_GBK" w:cs="方正仿宋_GBK"/>
          <w:sz w:val="24"/>
          <w:szCs w:val="24"/>
        </w:rPr>
        <w:t xml:space="preserve">规定的时间向甲方提供与合同标的有关的技术资料。</w:t>
      </w:r>
      <w:r>
        <w:rPr>
          <w:rFonts w:hint="eastAsia" w:ascii="方正仿宋_GBK" w:hAnsi="方正仿宋_GBK" w:eastAsia="方正仿宋_GBK" w:cs="方正仿宋_GBK"/>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4"/>
          <w:szCs w:val="24"/>
        </w:rPr>
      </w:r>
      <w:r/>
    </w:p>
    <w:p>
      <w:pPr>
        <w:pStyle w:val="931"/>
        <w:ind w:firstLine="480"/>
        <w:keepLines w:val="0"/>
        <w:keepNext w:val="0"/>
        <w:pageBreakBefore w:val="0"/>
        <w:spacing w:before="0" w:after="0"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四、知识产权</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rPr>
          <w:rFonts w:hint="eastAsia" w:ascii="方正仿宋_GBK" w:hAnsi="方正仿宋_GBK" w:eastAsia="方正仿宋_GBK" w:cs="方正仿宋_GBK"/>
          <w:sz w:val="24"/>
          <w:szCs w:val="24"/>
          <w:lang w:val="en-US" w:eastAsia="zh-CN"/>
        </w:rPr>
        <w:t xml:space="preserve">2本项目由乙方为甲方定制开发、优化形成的专属成果，经甲方验收合格后，相应知识产权归甲方所有，乙方享有法定署名权。乙方自有通用技术、基础框架等基础性知识产权归乙方所有，甲方享有本项目范围内永久、免费的使用、升级及复用权利。乙方保证交付成果权属合法，能够满足本项目正常使用要求。项目履约过程中若产生第三方知识产权争议，由双方根据各自过错情况公平合理划分责任、协同处置。甲乙双方未经对方书面许可，不得擅自披露、使用或转让对方专属知识产权成果。</w:t>
      </w:r>
      <w:r>
        <w:rPr>
          <w:rFonts w:hint="eastAsia" w:ascii="方正仿宋_GBK" w:hAnsi="方正仿宋_GBK" w:eastAsia="方正仿宋_GBK" w:cs="方正仿宋_GBK"/>
          <w:sz w:val="24"/>
          <w:szCs w:val="24"/>
        </w:rPr>
      </w:r>
      <w:r/>
    </w:p>
    <w:p>
      <w:pPr>
        <w:pStyle w:val="931"/>
        <w:ind w:firstLine="480"/>
        <w:keepLines w:val="0"/>
        <w:keepNext w:val="0"/>
        <w:pageBreakBefore w:val="0"/>
        <w:spacing w:before="0" w:after="0"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五、产权担保</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5.1 乙方保证所交付的合同标的的所有权完全属于乙方且无任何抵押、查封等产权瑕疵。</w:t>
      </w:r>
      <w:r>
        <w:rPr>
          <w:rFonts w:hint="eastAsia" w:ascii="方正仿宋_GBK" w:hAnsi="方正仿宋_GBK" w:eastAsia="方正仿宋_GBK" w:cs="方正仿宋_GBK"/>
          <w:sz w:val="24"/>
          <w:szCs w:val="24"/>
        </w:rPr>
      </w:r>
      <w:r/>
    </w:p>
    <w:p>
      <w:pPr>
        <w:pStyle w:val="931"/>
        <w:ind w:firstLine="480"/>
        <w:keepLines w:val="0"/>
        <w:keepNext w:val="0"/>
        <w:pageBreakBefore w:val="0"/>
        <w:spacing w:before="0" w:after="0"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六、履约保证金</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6.1 乙方交纳人民币_________元作为本合同的履约保证金。（不得超过合同金额的10%）</w:t>
      </w:r>
      <w:r>
        <w:rPr>
          <w:rFonts w:hint="eastAsia" w:ascii="方正仿宋_GBK" w:hAnsi="方正仿宋_GBK" w:eastAsia="方正仿宋_GBK" w:cs="方正仿宋_GBK"/>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6.2合同履行结束后，甲方应及时退还交纳的履约保证金。</w:t>
      </w:r>
      <w:r>
        <w:rPr>
          <w:rFonts w:hint="eastAsia" w:ascii="方正仿宋_GBK" w:hAnsi="方正仿宋_GBK" w:eastAsia="方正仿宋_GBK" w:cs="方正仿宋_GBK"/>
          <w:sz w:val="24"/>
          <w:szCs w:val="24"/>
        </w:rPr>
      </w:r>
      <w:r/>
    </w:p>
    <w:p>
      <w:pPr>
        <w:pStyle w:val="893"/>
        <w:ind w:firstLine="480"/>
        <w:keepLines w:val="0"/>
        <w:keepNext w:val="0"/>
        <w:pageBreakBefore w:val="0"/>
        <w:spacing w:before="0" w:after="0" w:line="480" w:lineRule="exact"/>
        <w:widowControl w:val="off"/>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6.2.1履约保证金退还方式：</w:t>
      </w:r>
      <w:r>
        <w:rPr>
          <w:rFonts w:hint="eastAsia" w:ascii="Times New Roman" w:hAnsi="Times New Roman" w:eastAsia="方正仿宋_GBK" w:cs="Times New Roman"/>
          <w:sz w:val="24"/>
          <w:szCs w:val="24"/>
          <w:lang w:eastAsia="zh-CN"/>
        </w:rPr>
        <w:t xml:space="preserve">XXX</w:t>
      </w:r>
      <w:r>
        <w:rPr>
          <w:rFonts w:hint="eastAsia" w:ascii="Times New Roman" w:hAnsi="Times New Roman" w:eastAsia="方正仿宋_GBK" w:cs="Times New Roman"/>
          <w:sz w:val="24"/>
          <w:szCs w:val="24"/>
          <w:lang w:val="en-US" w:eastAsia="zh-CN"/>
        </w:rPr>
        <w:t xml:space="preserve">X</w:t>
      </w:r>
      <w:r>
        <w:rPr>
          <w:rFonts w:ascii="方正仿宋_GBK" w:hAnsi="方正仿宋_GBK" w:eastAsia="方正仿宋_GBK" w:cs="方正仿宋_GBK"/>
          <w:sz w:val="24"/>
          <w:szCs w:val="24"/>
          <w:lang w:val="en-US" w:eastAsia="zh-CN"/>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6.2.2履约保证金退还时间：</w:t>
      </w:r>
      <w:r>
        <w:rPr>
          <w:rFonts w:hint="eastAsia" w:ascii="Times New Roman" w:hAnsi="Times New Roman" w:eastAsia="方正仿宋_GBK" w:cs="Times New Roman"/>
          <w:sz w:val="24"/>
          <w:szCs w:val="24"/>
          <w:lang w:eastAsia="zh-CN"/>
        </w:rPr>
        <w:t xml:space="preserve">XXX</w:t>
      </w:r>
      <w:r>
        <w:rPr>
          <w:rFonts w:hint="eastAsia" w:ascii="Times New Roman" w:hAnsi="Times New Roman" w:eastAsia="方正仿宋_GBK" w:cs="Times New Roman"/>
          <w:sz w:val="24"/>
          <w:szCs w:val="24"/>
          <w:lang w:val="en-US" w:eastAsia="zh-CN"/>
        </w:rPr>
        <w:t xml:space="preserve">X</w:t>
      </w:r>
      <w:r>
        <w:rPr>
          <w:rFonts w:hint="eastAsia" w:ascii="方正仿宋_GBK" w:hAnsi="方正仿宋_GBK" w:eastAsia="方正仿宋_GBK" w:cs="方正仿宋_GBK"/>
          <w:sz w:val="24"/>
          <w:szCs w:val="24"/>
          <w:lang w:eastAsia="zh-CN"/>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6.2.3履约保证金退还条件：</w:t>
      </w:r>
      <w:r>
        <w:rPr>
          <w:rFonts w:hint="eastAsia" w:ascii="Times New Roman" w:hAnsi="Times New Roman" w:eastAsia="方正仿宋_GBK" w:cs="Times New Roman"/>
          <w:sz w:val="24"/>
          <w:szCs w:val="24"/>
          <w:lang w:eastAsia="zh-CN"/>
        </w:rPr>
        <w:t xml:space="preserve">XXX</w:t>
      </w:r>
      <w:r>
        <w:rPr>
          <w:rFonts w:hint="eastAsia" w:ascii="Times New Roman" w:hAnsi="Times New Roman" w:eastAsia="方正仿宋_GBK" w:cs="Times New Roman"/>
          <w:sz w:val="24"/>
          <w:szCs w:val="24"/>
          <w:lang w:val="en-US" w:eastAsia="zh-CN"/>
        </w:rPr>
        <w:t xml:space="preserve">X</w:t>
      </w:r>
      <w:r>
        <w:rPr>
          <w:rFonts w:hint="eastAsia" w:ascii="方正仿宋_GBK" w:hAnsi="方正仿宋_GBK" w:eastAsia="方正仿宋_GBK" w:cs="方正仿宋_GBK"/>
          <w:sz w:val="24"/>
          <w:szCs w:val="24"/>
          <w:lang w:eastAsia="zh-CN"/>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6.2.4履约保证金不予退还的情形：</w:t>
      </w:r>
      <w:r>
        <w:rPr>
          <w:rFonts w:hint="eastAsia" w:ascii="Times New Roman" w:hAnsi="Times New Roman" w:eastAsia="方正仿宋_GBK" w:cs="Times New Roman"/>
          <w:sz w:val="24"/>
          <w:szCs w:val="24"/>
          <w:lang w:eastAsia="zh-CN"/>
        </w:rPr>
        <w:t xml:space="preserve">XXX</w:t>
      </w:r>
      <w:r>
        <w:rPr>
          <w:rFonts w:hint="eastAsia" w:ascii="Times New Roman" w:hAnsi="Times New Roman" w:eastAsia="方正仿宋_GBK" w:cs="Times New Roman"/>
          <w:sz w:val="24"/>
          <w:szCs w:val="24"/>
          <w:lang w:val="en-US" w:eastAsia="zh-CN"/>
        </w:rPr>
        <w:t xml:space="preserve">X</w:t>
      </w:r>
      <w:r>
        <w:rPr>
          <w:rFonts w:hint="eastAsia" w:ascii="方正仿宋_GBK" w:hAnsi="方正仿宋_GBK" w:eastAsia="方正仿宋_GBK" w:cs="方正仿宋_GBK"/>
          <w:sz w:val="24"/>
          <w:szCs w:val="24"/>
          <w:lang w:eastAsia="zh-CN"/>
        </w:rPr>
      </w:r>
      <w:r/>
    </w:p>
    <w:p>
      <w:pPr>
        <w:pStyle w:val="931"/>
        <w:ind w:firstLine="480"/>
        <w:keepLines w:val="0"/>
        <w:keepNext w:val="0"/>
        <w:pageBreakBefore w:val="0"/>
        <w:spacing w:before="0" w:after="0"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七、合同转包或分包</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7.1乙方不得将合同标的转包给他人履行。</w:t>
      </w:r>
      <w:r>
        <w:rPr>
          <w:rFonts w:hint="eastAsia" w:ascii="方正仿宋_GBK" w:hAnsi="方正仿宋_GBK" w:eastAsia="方正仿宋_GBK" w:cs="方正仿宋_GBK"/>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7.2乙方不得将合同标的分包给他人履行。</w:t>
      </w:r>
      <w:r>
        <w:rPr>
          <w:rFonts w:hint="eastAsia" w:ascii="方正仿宋_GBK" w:hAnsi="方正仿宋_GBK" w:eastAsia="方正仿宋_GBK" w:cs="方正仿宋_GBK"/>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7.3乙方如有转包或未经甲方同意的分包行为，甲方有权解除合同。</w:t>
      </w:r>
      <w:r>
        <w:rPr>
          <w:rFonts w:hint="eastAsia" w:ascii="方正仿宋_GBK" w:hAnsi="方正仿宋_GBK" w:eastAsia="方正仿宋_GBK" w:cs="方正仿宋_GBK"/>
          <w:sz w:val="24"/>
          <w:szCs w:val="24"/>
        </w:rPr>
      </w:r>
      <w:r/>
    </w:p>
    <w:p>
      <w:pPr>
        <w:pStyle w:val="931"/>
        <w:ind w:firstLine="480"/>
        <w:keepLines w:val="0"/>
        <w:keepNext w:val="0"/>
        <w:pageBreakBefore w:val="0"/>
        <w:spacing w:before="0" w:after="0"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八、合同款项支付</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8.1合同款项的支付方式及进度安排</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8.1.1 预付款  支付时间：</w:t>
      </w:r>
      <w:r>
        <w:rPr>
          <w:rFonts w:hint="eastAsia" w:ascii="方正仿宋_GBK" w:hAnsi="方正仿宋_GBK" w:eastAsia="方正仿宋_GBK" w:cs="方正仿宋_GBK"/>
          <w:bCs/>
          <w:sz w:val="24"/>
          <w:szCs w:val="24"/>
          <w:u w:val="single"/>
        </w:rPr>
        <w:t xml:space="preserve">合同签订后</w:t>
      </w:r>
      <w:r>
        <w:rPr>
          <w:rFonts w:hint="eastAsia" w:ascii="Times New Roman" w:hAnsi="Times New Roman" w:eastAsia="方正仿宋_GBK" w:cs="Times New Roman"/>
          <w:sz w:val="24"/>
          <w:szCs w:val="24"/>
          <w:u w:val="single"/>
          <w:lang w:val="en-US" w:eastAsia="zh-CN"/>
        </w:rPr>
        <w:t xml:space="preserve">10</w:t>
      </w:r>
      <w:r>
        <w:rPr>
          <w:rFonts w:hint="eastAsia" w:ascii="方正仿宋_GBK" w:hAnsi="方正仿宋_GBK" w:eastAsia="方正仿宋_GBK" w:cs="方正仿宋_GBK"/>
          <w:bCs/>
          <w:sz w:val="24"/>
          <w:szCs w:val="24"/>
          <w:u w:val="single"/>
        </w:rPr>
        <w:t xml:space="preserve">工作日内</w:t>
      </w:r>
      <w:r>
        <w:rPr>
          <w:rFonts w:hint="eastAsia" w:ascii="方正仿宋_GBK" w:hAnsi="方正仿宋_GBK" w:eastAsia="方正仿宋_GBK" w:cs="方正仿宋_GBK"/>
          <w:bCs/>
          <w:sz w:val="24"/>
          <w:szCs w:val="24"/>
        </w:rPr>
        <w:t xml:space="preserve">，预付款支付比例：</w:t>
      </w:r>
      <w:r>
        <w:rPr>
          <w:rFonts w:hint="eastAsia" w:ascii="方正仿宋_GBK" w:hAnsi="方正仿宋_GBK" w:eastAsia="方正仿宋_GBK" w:cs="方正仿宋_GBK"/>
          <w:sz w:val="24"/>
          <w:szCs w:val="24"/>
          <w:u w:val="single"/>
        </w:rPr>
        <w:t xml:space="preserve">合同金额的</w:t>
      </w:r>
      <w:r>
        <w:rPr>
          <w:rFonts w:hint="eastAsia" w:ascii="Times New Roman" w:hAnsi="Times New Roman" w:eastAsia="方正仿宋_GBK" w:cs="Times New Roman"/>
          <w:sz w:val="24"/>
          <w:szCs w:val="24"/>
          <w:u w:val="single"/>
          <w:lang w:val="en-US" w:eastAsia="zh-CN"/>
        </w:rPr>
        <w:t xml:space="preserve">50</w:t>
      </w:r>
      <w:r>
        <w:rPr>
          <w:rFonts w:hint="eastAsia" w:ascii="方正仿宋_GBK" w:hAnsi="方正仿宋_GBK" w:eastAsia="方正仿宋_GBK" w:cs="方正仿宋_GBK"/>
          <w:sz w:val="24"/>
          <w:szCs w:val="24"/>
          <w:u w:val="single"/>
        </w:rPr>
        <w:t xml:space="preserve">%</w:t>
      </w:r>
      <w:r>
        <w:rPr>
          <w:rFonts w:hint="eastAsia" w:ascii="方正仿宋_GBK" w:hAnsi="方正仿宋_GBK" w:eastAsia="方正仿宋_GBK" w:cs="方正仿宋_GBK"/>
          <w:bCs/>
          <w:sz w:val="24"/>
          <w:szCs w:val="24"/>
        </w:rPr>
        <w:t xml:space="preserve">。</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8.1.2 尾款  支付时间：</w:t>
      </w:r>
      <w:r>
        <w:rPr>
          <w:rFonts w:hint="eastAsia" w:ascii="方正仿宋_GBK" w:hAnsi="方正仿宋_GBK" w:eastAsia="方正仿宋_GBK" w:cs="方正仿宋_GBK"/>
          <w:bCs/>
          <w:sz w:val="24"/>
          <w:szCs w:val="24"/>
          <w:u w:val="single"/>
        </w:rPr>
        <w:t xml:space="preserve">采购人收到发票后10个工作日内</w:t>
      </w:r>
      <w:r>
        <w:rPr>
          <w:rFonts w:hint="eastAsia" w:ascii="方正仿宋_GBK" w:hAnsi="方正仿宋_GBK" w:eastAsia="方正仿宋_GBK" w:cs="方正仿宋_GBK"/>
          <w:bCs/>
          <w:sz w:val="24"/>
          <w:szCs w:val="24"/>
        </w:rPr>
        <w:t xml:space="preserve">，尾款支付比例：</w:t>
      </w:r>
      <w:r>
        <w:rPr>
          <w:rFonts w:hint="eastAsia" w:ascii="方正仿宋_GBK" w:hAnsi="方正仿宋_GBK" w:eastAsia="方正仿宋_GBK" w:cs="方正仿宋_GBK"/>
          <w:sz w:val="24"/>
          <w:szCs w:val="24"/>
          <w:u w:val="single"/>
        </w:rPr>
        <w:t xml:space="preserve">合同金额的</w:t>
      </w:r>
      <w:r>
        <w:rPr>
          <w:rFonts w:hint="eastAsia" w:ascii="方正仿宋_GBK" w:hAnsi="方正仿宋_GBK" w:eastAsia="方正仿宋_GBK" w:cs="方正仿宋_GBK"/>
          <w:sz w:val="24"/>
          <w:szCs w:val="24"/>
          <w:u w:val="single"/>
          <w:lang w:val="en-US" w:eastAsia="zh-CN"/>
        </w:rPr>
        <w:t xml:space="preserve">5</w:t>
      </w:r>
      <w:r>
        <w:rPr>
          <w:rFonts w:hint="eastAsia" w:ascii="Times New Roman" w:hAnsi="Times New Roman" w:eastAsia="方正仿宋_GBK" w:cs="Times New Roman"/>
          <w:sz w:val="24"/>
          <w:szCs w:val="24"/>
          <w:u w:val="single"/>
          <w:lang w:val="en-US" w:eastAsia="zh-CN"/>
        </w:rPr>
        <w:t xml:space="preserve">0</w:t>
      </w:r>
      <w:r>
        <w:rPr>
          <w:rFonts w:hint="eastAsia" w:ascii="方正仿宋_GBK" w:hAnsi="方正仿宋_GBK" w:eastAsia="方正仿宋_GBK" w:cs="方正仿宋_GBK"/>
          <w:sz w:val="24"/>
          <w:szCs w:val="24"/>
          <w:u w:val="single"/>
        </w:rPr>
        <w:t xml:space="preserve">%</w:t>
      </w:r>
      <w:r>
        <w:rPr>
          <w:rFonts w:hint="eastAsia" w:ascii="方正仿宋_GBK" w:hAnsi="方正仿宋_GBK" w:eastAsia="方正仿宋_GBK" w:cs="方正仿宋_GBK"/>
          <w:bCs/>
          <w:sz w:val="24"/>
          <w:szCs w:val="24"/>
        </w:rPr>
        <w:t xml:space="preserve">。</w:t>
      </w:r>
      <w:r>
        <w:rPr>
          <w:rFonts w:hint="eastAsia" w:ascii="方正仿宋_GBK" w:hAnsi="方正仿宋_GBK" w:eastAsia="方正仿宋_GBK" w:cs="方正仿宋_GBK"/>
          <w:bCs/>
          <w:sz w:val="24"/>
          <w:szCs w:val="24"/>
        </w:rPr>
      </w:r>
      <w:r/>
    </w:p>
    <w:p>
      <w:pPr>
        <w:pStyle w:val="931"/>
        <w:ind w:firstLine="480"/>
        <w:keepLines w:val="0"/>
        <w:keepNext w:val="0"/>
        <w:pageBreakBefore w:val="0"/>
        <w:spacing w:before="0" w:after="0"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九、税费</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9.1本合同执行中相关的一切税费均由乙方负担。</w:t>
      </w:r>
      <w:r>
        <w:rPr>
          <w:rFonts w:hint="eastAsia" w:ascii="方正仿宋_GBK" w:hAnsi="方正仿宋_GBK" w:eastAsia="方正仿宋_GBK" w:cs="方正仿宋_GBK"/>
          <w:bCs/>
          <w:sz w:val="24"/>
          <w:szCs w:val="24"/>
        </w:rPr>
      </w:r>
      <w:r/>
    </w:p>
    <w:p>
      <w:pPr>
        <w:pStyle w:val="931"/>
        <w:ind w:firstLine="480"/>
        <w:keepLines w:val="0"/>
        <w:keepNext w:val="0"/>
        <w:pageBreakBefore w:val="0"/>
        <w:spacing w:before="0" w:after="0"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十、项目验收</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10.1 甲方依法组织履约验收工作。</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10.3 对于实际使用人和甲方分离的项目，甲方邀请实际使用人参与验收。</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bCs/>
          <w:sz w:val="24"/>
          <w:szCs w:val="24"/>
          <w:lang w:eastAsia="zh-CN"/>
        </w:rPr>
        <w:t xml:space="preserve">中华人民共和国</w:t>
      </w:r>
      <w:r>
        <w:rPr>
          <w:rFonts w:hint="eastAsia" w:ascii="方正仿宋_GBK" w:hAnsi="方正仿宋_GBK" w:eastAsia="方正仿宋_GBK" w:cs="方正仿宋_GBK"/>
          <w:bCs/>
          <w:sz w:val="24"/>
          <w:szCs w:val="24"/>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bCs/>
          <w:sz w:val="24"/>
          <w:szCs w:val="24"/>
        </w:rPr>
      </w:r>
      <w:r/>
    </w:p>
    <w:p>
      <w:pPr>
        <w:pStyle w:val="931"/>
        <w:ind w:firstLine="480"/>
        <w:keepLines w:val="0"/>
        <w:keepNext w:val="0"/>
        <w:pageBreakBefore w:val="0"/>
        <w:spacing w:before="0" w:after="0"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十一、违约责任</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11.1 甲方无正当理由拒绝接受乙方提供的合同标的的，甲方向乙方偿付拒绝接受合同价款总值</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bCs/>
          <w:sz w:val="24"/>
          <w:szCs w:val="24"/>
          <w:u w:val="single"/>
          <w:lang w:val="en-US" w:eastAsia="zh-CN"/>
        </w:rPr>
        <w:t xml:space="preserve">%</w:t>
      </w:r>
      <w:r>
        <w:rPr>
          <w:rFonts w:hint="eastAsia" w:ascii="方正仿宋_GBK" w:hAnsi="方正仿宋_GBK" w:eastAsia="方正仿宋_GBK" w:cs="方正仿宋_GBK"/>
          <w:bCs/>
          <w:sz w:val="24"/>
          <w:szCs w:val="24"/>
        </w:rPr>
        <w:t xml:space="preserve">的违约金。</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11.2 甲方无故逾期验收和办理合同款项支付手续的,甲方应按逾期付款总额</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bCs/>
          <w:sz w:val="24"/>
          <w:szCs w:val="24"/>
          <w:u w:val="single"/>
          <w:lang w:val="en-US" w:eastAsia="zh-CN"/>
        </w:rPr>
        <w:t xml:space="preserve">%</w:t>
      </w:r>
      <w:r>
        <w:rPr>
          <w:rFonts w:hint="eastAsia" w:ascii="方正仿宋_GBK" w:hAnsi="方正仿宋_GBK" w:eastAsia="方正仿宋_GBK" w:cs="方正仿宋_GBK"/>
          <w:bCs/>
          <w:sz w:val="24"/>
          <w:szCs w:val="24"/>
        </w:rPr>
        <w:t xml:space="preserve">每日向乙方支付违约金。</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bCs/>
          <w:sz w:val="24"/>
          <w:szCs w:val="24"/>
          <w:u w:val="single"/>
          <w:lang w:val="en-US" w:eastAsia="zh-CN"/>
        </w:rPr>
        <w:t xml:space="preserve">%</w:t>
      </w:r>
      <w:r>
        <w:rPr>
          <w:rFonts w:hint="eastAsia" w:ascii="方正仿宋_GBK" w:hAnsi="方正仿宋_GBK" w:eastAsia="方正仿宋_GBK" w:cs="方正仿宋_GBK"/>
          <w:bCs/>
          <w:sz w:val="24"/>
          <w:szCs w:val="24"/>
        </w:rPr>
        <w:t xml:space="preserve">的违约金，如造成甲方损失超过违约金的，超出部分由乙方继续承担赔偿责任。 </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11.4 乙方交付合同标的的标准不符合合同规定及</w:t>
      </w:r>
      <w:r>
        <w:rPr>
          <w:rFonts w:hint="eastAsia" w:ascii="方正仿宋_GBK" w:hAnsi="方正仿宋_GBK" w:eastAsia="方正仿宋_GBK" w:cs="方正仿宋_GBK"/>
          <w:bCs/>
          <w:sz w:val="24"/>
          <w:szCs w:val="24"/>
          <w:lang w:eastAsia="zh-CN"/>
        </w:rPr>
        <w:t xml:space="preserve">磋商文件</w:t>
      </w:r>
      <w:r>
        <w:rPr>
          <w:rFonts w:hint="eastAsia" w:ascii="方正仿宋_GBK" w:hAnsi="方正仿宋_GBK" w:eastAsia="方正仿宋_GBK" w:cs="方正仿宋_GBK"/>
          <w:bCs/>
          <w:sz w:val="24"/>
          <w:szCs w:val="24"/>
        </w:rPr>
        <w:t xml:space="preserve">规定标准的，甲方有权拒绝接受合同标的，并可单方面解除合同。</w:t>
      </w:r>
      <w:r>
        <w:rPr>
          <w:rFonts w:hint="eastAsia" w:ascii="方正仿宋_GBK" w:hAnsi="方正仿宋_GBK" w:eastAsia="方正仿宋_GBK" w:cs="方正仿宋_GBK"/>
          <w:bCs/>
          <w:sz w:val="24"/>
          <w:szCs w:val="24"/>
        </w:rPr>
      </w:r>
      <w:r/>
    </w:p>
    <w:p>
      <w:pPr>
        <w:pStyle w:val="931"/>
        <w:ind w:firstLine="480"/>
        <w:keepLines w:val="0"/>
        <w:keepNext w:val="0"/>
        <w:pageBreakBefore w:val="0"/>
        <w:spacing w:before="0" w:after="0"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十二、不可抗力事件处理</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12.2 不可抗力事件发生后，应立即通知对方，并寄送有关权威机构出具的证明。</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12.3 不可抗力事件延续120天以上，双方应通过友好协商，确定是否继续履行合同。</w:t>
      </w:r>
      <w:r>
        <w:rPr>
          <w:rFonts w:hint="eastAsia" w:ascii="方正仿宋_GBK" w:hAnsi="方正仿宋_GBK" w:eastAsia="方正仿宋_GBK" w:cs="方正仿宋_GBK"/>
          <w:bCs/>
          <w:sz w:val="24"/>
          <w:szCs w:val="24"/>
        </w:rPr>
      </w:r>
      <w:r/>
    </w:p>
    <w:p>
      <w:pPr>
        <w:pStyle w:val="931"/>
        <w:ind w:firstLine="480"/>
        <w:keepLines w:val="0"/>
        <w:keepNext w:val="0"/>
        <w:pageBreakBefore w:val="0"/>
        <w:spacing w:before="0" w:after="0"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十三、解决争议的方法</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13.1双方在签订、履行合同中所发生的一切争议，应通过友好协商解决。如协商不成，由甲方住所地人民法院管辖。</w:t>
      </w:r>
      <w:r>
        <w:rPr>
          <w:rFonts w:hint="eastAsia" w:ascii="方正仿宋_GBK" w:hAnsi="方正仿宋_GBK" w:eastAsia="方正仿宋_GBK" w:cs="方正仿宋_GBK"/>
          <w:bCs/>
          <w:sz w:val="24"/>
          <w:szCs w:val="24"/>
        </w:rPr>
      </w:r>
      <w:r/>
    </w:p>
    <w:p>
      <w:pPr>
        <w:pStyle w:val="931"/>
        <w:ind w:firstLine="480"/>
        <w:keepLines w:val="0"/>
        <w:keepNext w:val="0"/>
        <w:pageBreakBefore w:val="0"/>
        <w:spacing w:before="0" w:after="0"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十四、合同生效及其它</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14.1 合同经双方法定代表人或授权委托代表人签字并加盖单位公章后生效。</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14.2本合同未尽事宜，遵照中华人民共和国现行法律法规有关条文执行。</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14.3 本合同正本一式两份，具有同等法律效力，甲方、乙方各执一份。</w:t>
      </w:r>
      <w:r>
        <w:rPr>
          <w:rFonts w:hint="eastAsia" w:ascii="方正仿宋_GBK" w:hAnsi="方正仿宋_GBK" w:eastAsia="方正仿宋_GBK" w:cs="方正仿宋_GBK"/>
          <w:bCs/>
          <w:sz w:val="24"/>
          <w:szCs w:val="24"/>
        </w:rPr>
      </w:r>
      <w:r/>
    </w:p>
    <w:p>
      <w:pPr>
        <w:pStyle w:val="893"/>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甲方：                        乙方： </w:t>
      </w:r>
      <w:r>
        <w:rPr>
          <w:rFonts w:hint="eastAsia" w:ascii="方正仿宋_GBK" w:hAnsi="方正仿宋_GBK" w:eastAsia="方正仿宋_GBK" w:cs="方正仿宋_GBK"/>
          <w:bCs/>
          <w:sz w:val="24"/>
          <w:szCs w:val="24"/>
        </w:rPr>
      </w:r>
      <w:r/>
    </w:p>
    <w:p>
      <w:pPr>
        <w:pStyle w:val="893"/>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地址：                        地址： </w:t>
      </w:r>
      <w:r>
        <w:rPr>
          <w:rFonts w:hint="eastAsia" w:ascii="方正仿宋_GBK" w:hAnsi="方正仿宋_GBK" w:eastAsia="方正仿宋_GBK" w:cs="方正仿宋_GBK"/>
          <w:bCs/>
          <w:sz w:val="24"/>
          <w:szCs w:val="24"/>
        </w:rPr>
      </w:r>
      <w:r/>
    </w:p>
    <w:p>
      <w:pPr>
        <w:pStyle w:val="893"/>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法定代表人或授权代表：        法定代表人或授权代表：联系电话：                    联系电话：          </w:t>
      </w:r>
      <w:r>
        <w:rPr>
          <w:rFonts w:hint="eastAsia" w:ascii="方正仿宋_GBK" w:hAnsi="方正仿宋_GBK" w:eastAsia="方正仿宋_GBK" w:cs="方正仿宋_GBK"/>
          <w:bCs/>
          <w:sz w:val="24"/>
          <w:szCs w:val="24"/>
        </w:rPr>
      </w:r>
      <w:r/>
    </w:p>
    <w:p>
      <w:pPr>
        <w:pStyle w:val="893"/>
        <w:ind w:firstLine="480"/>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                                         </w:t>
      </w:r>
      <w:r>
        <w:rPr>
          <w:rFonts w:hint="eastAsia" w:ascii="方正仿宋_GBK" w:hAnsi="方正仿宋_GBK" w:eastAsia="方正仿宋_GBK" w:cs="方正仿宋_GBK"/>
          <w:bCs/>
          <w:sz w:val="24"/>
          <w:szCs w:val="24"/>
        </w:rPr>
      </w:r>
      <w:r/>
    </w:p>
    <w:p>
      <w:pPr>
        <w:pStyle w:val="893"/>
        <w:ind w:firstLine="480"/>
        <w:jc w:val="right"/>
        <w:keepLines w:val="0"/>
        <w:keepNext w:val="0"/>
        <w:pageBreakBefore w:val="0"/>
        <w:spacing w:before="0" w:after="0"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 签订日期：   年   月   日</w:t>
      </w:r>
      <w:r>
        <w:rPr>
          <w:rFonts w:hint="eastAsia" w:ascii="方正仿宋_GBK" w:hAnsi="方正仿宋_GBK" w:eastAsia="方正仿宋_GBK" w:cs="方正仿宋_GBK"/>
          <w:bCs/>
          <w:sz w:val="24"/>
          <w:szCs w:val="24"/>
        </w:rPr>
      </w:r>
      <w:r/>
    </w:p>
    <w:p>
      <w:pPr>
        <w:pStyle w:val="893"/>
        <w:ind w:firstLine="480"/>
        <w:jc w:val="right"/>
        <w:spacing w:line="480" w:lineRule="exact"/>
        <w:rPr>
          <w:rFonts w:ascii="Times New Roman" w:hAnsi="Times New Roman"/>
          <w:sz w:val="24"/>
          <w:szCs w:val="24"/>
        </w:rPr>
      </w:pPr>
      <w:r>
        <w:rPr>
          <w:rFonts w:ascii="Times New Roman" w:hAnsi="Times New Roman"/>
          <w:sz w:val="24"/>
          <w:szCs w:val="24"/>
        </w:rPr>
      </w:r>
      <w:r/>
    </w:p>
    <w:p>
      <w:pPr>
        <w:pStyle w:val="895"/>
        <w:keepLines/>
        <w:keepNext/>
        <w:pageBreakBefore w:val="0"/>
        <w:spacing w:before="0" w:after="0" w:line="360" w:lineRule="auto"/>
        <w:widowControl w:val="off"/>
        <w:rPr>
          <w:rFonts w:ascii="宋体" w:hAnsi="Courier New" w:cs="Courier New"/>
          <w:sz w:val="32"/>
          <w:szCs w:val="32"/>
        </w:rPr>
      </w:pPr>
      <w:r/>
      <w:bookmarkEnd w:id="166"/>
      <w:r/>
      <w:bookmarkEnd w:id="167"/>
      <w:r/>
      <w:bookmarkEnd w:id="168"/>
      <w:r/>
      <w:bookmarkStart w:id="169" w:name="_Hlt16619369"/>
      <w:r/>
      <w:bookmarkEnd w:id="169"/>
      <w:r/>
      <w:bookmarkStart w:id="170" w:name="_Toc49090575"/>
      <w:r/>
      <w:bookmarkStart w:id="171" w:name="_Toc26554093"/>
      <w:r/>
      <w:bookmarkStart w:id="172" w:name="_Toc479757211"/>
      <w:r/>
      <w:bookmarkStart w:id="173" w:name="_Toc462564139"/>
      <w:r>
        <w:rPr>
          <w:rFonts w:hint="eastAsia" w:ascii="方正黑体_GBK" w:hAnsi="方正黑体_GBK" w:eastAsia="方正黑体_GBK" w:cs="方正黑体_GBK"/>
          <w:b w:val="0"/>
          <w:bCs w:val="0"/>
          <w:sz w:val="28"/>
          <w:szCs w:val="28"/>
          <w:lang w:val="en-US" w:eastAsia="zh-CN"/>
        </w:rPr>
        <w:br w:type="page" w:clear="all"/>
      </w:r>
      <w:r>
        <w:rPr>
          <w:rFonts w:hint="eastAsia" w:ascii="方正黑体_GBK" w:hAnsi="方正黑体_GBK" w:eastAsia="方正黑体_GBK" w:cs="方正黑体_GBK"/>
          <w:b w:val="0"/>
          <w:bCs w:val="0"/>
          <w:sz w:val="32"/>
          <w:szCs w:val="32"/>
          <w:lang w:val="en-US" w:eastAsia="zh-CN"/>
        </w:rPr>
        <w:t xml:space="preserve">第四章 采购需求</w:t>
      </w:r>
      <w:r>
        <w:rPr>
          <w:rFonts w:ascii="宋体" w:hAnsi="Courier New" w:cs="Courier New"/>
          <w:sz w:val="32"/>
          <w:szCs w:val="32"/>
        </w:rPr>
      </w:r>
      <w:r/>
    </w:p>
    <w:p>
      <w:pPr>
        <w:pStyle w:val="895"/>
        <w:ind w:firstLine="480"/>
        <w:jc w:val="left"/>
        <w:keepLines/>
        <w:keepNext/>
        <w:pageBreakBefore w:val="0"/>
        <w:spacing w:before="0" w:after="0" w:line="360" w:lineRule="auto"/>
        <w:widowControl w:val="off"/>
        <w:rPr>
          <w:rFonts w:hint="eastAsia" w:ascii="方正黑体_GBK" w:hAnsi="方正黑体_GBK" w:eastAsia="方正黑体_GBK" w:cs="方正黑体_GBK"/>
          <w:b w:val="0"/>
          <w:bCs w:val="0"/>
          <w:sz w:val="24"/>
          <w:szCs w:val="24"/>
          <w:lang w:val="en-US" w:eastAsia="zh-CN"/>
        </w:rPr>
      </w:pPr>
      <w:r>
        <w:rPr>
          <w:rFonts w:hint="eastAsia" w:ascii="方正黑体_GBK" w:hAnsi="方正黑体_GBK" w:eastAsia="方正黑体_GBK" w:cs="方正黑体_GBK"/>
          <w:b w:val="0"/>
          <w:bCs w:val="0"/>
          <w:sz w:val="24"/>
          <w:szCs w:val="24"/>
          <w:lang w:val="en-US" w:eastAsia="zh-CN"/>
        </w:rPr>
        <w:t xml:space="preserve">一、采购标的清单</w:t>
      </w:r>
      <w:r>
        <w:rPr>
          <w:rFonts w:hint="eastAsia" w:ascii="方正黑体_GBK" w:hAnsi="方正黑体_GBK" w:eastAsia="方正黑体_GBK" w:cs="方正黑体_GBK"/>
          <w:b w:val="0"/>
          <w:bCs w:val="0"/>
          <w:sz w:val="24"/>
          <w:szCs w:val="24"/>
          <w:lang w:val="en-US" w:eastAsia="zh-CN"/>
        </w:rPr>
      </w:r>
      <w:r/>
    </w:p>
    <w:tbl>
      <w:tblPr>
        <w:tblW w:w="74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3"/>
        <w:gridCol w:w="832"/>
        <w:gridCol w:w="2394"/>
        <w:gridCol w:w="2891"/>
      </w:tblGrid>
      <w:tr>
        <w:trPr>
          <w:tblHeader/>
        </w:trPr>
        <w:tc>
          <w:tcPr>
            <w:tcW w:w="1313" w:type="dxa"/>
            <w:vAlign w:val="center"/>
            <w:textDirection w:val="lrTb"/>
            <w:noWrap w:val="false"/>
          </w:tcPr>
          <w:p>
            <w:pPr>
              <w:pStyle w:val="893"/>
              <w:ind w:left="0" w:right="0" w:firstLine="0"/>
              <w:jc w:val="center"/>
              <w:keepLines w:val="0"/>
              <w:keepNext w:val="0"/>
              <w:pageBreakBefore w:val="0"/>
              <w:spacing w:line="480" w:lineRule="exact"/>
              <w:widowControl w:val="off"/>
              <w:rPr>
                <w:rFonts w:hint="eastAsia" w:ascii="方正仿宋_GBK" w:hAnsi="方正仿宋_GBK" w:eastAsia="方正仿宋_GBK" w:cs="方正仿宋_GBK"/>
                <w:b/>
                <w:sz w:val="24"/>
                <w:szCs w:val="24"/>
                <w:lang w:val="en-US" w:eastAsia="zh-CN"/>
              </w:rPr>
            </w:pPr>
            <w:r>
              <w:rPr>
                <w:rFonts w:hint="eastAsia" w:ascii="方正仿宋_GBK" w:hAnsi="方正仿宋_GBK" w:eastAsia="方正仿宋_GBK" w:cs="方正仿宋_GBK"/>
                <w:b/>
                <w:sz w:val="24"/>
                <w:szCs w:val="24"/>
              </w:rPr>
              <w:t xml:space="preserve">采购包</w:t>
            </w:r>
            <w:r>
              <w:rPr>
                <w:rFonts w:hint="eastAsia" w:ascii="方正仿宋_GBK" w:hAnsi="方正仿宋_GBK" w:eastAsia="方正仿宋_GBK" w:cs="方正仿宋_GBK"/>
                <w:b/>
                <w:sz w:val="24"/>
                <w:szCs w:val="24"/>
                <w:lang w:eastAsia="zh-CN"/>
              </w:rPr>
              <w:t xml:space="preserve">号</w:t>
            </w:r>
            <w:r>
              <w:rPr>
                <w:rFonts w:hint="eastAsia" w:ascii="方正仿宋_GBK" w:hAnsi="方正仿宋_GBK" w:eastAsia="方正仿宋_GBK" w:cs="方正仿宋_GBK"/>
                <w:b/>
                <w:sz w:val="24"/>
                <w:szCs w:val="24"/>
                <w:lang w:val="en-US" w:eastAsia="zh-CN"/>
              </w:rPr>
            </w:r>
            <w:r/>
          </w:p>
        </w:tc>
        <w:tc>
          <w:tcPr>
            <w:tcW w:w="832" w:type="dxa"/>
            <w:vAlign w:val="center"/>
            <w:textDirection w:val="lrTb"/>
            <w:noWrap w:val="false"/>
          </w:tcPr>
          <w:p>
            <w:pPr>
              <w:pStyle w:val="893"/>
              <w:ind w:left="0" w:right="0" w:firstLine="0"/>
              <w:jc w:val="center"/>
              <w:keepLines w:val="0"/>
              <w:keepNext w:val="0"/>
              <w:pageBreakBefore w:val="0"/>
              <w:spacing w:line="480" w:lineRule="exact"/>
              <w:widowControl w:val="off"/>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序号</w:t>
            </w:r>
            <w:r>
              <w:rPr>
                <w:rFonts w:hint="eastAsia" w:ascii="方正仿宋_GBK" w:hAnsi="方正仿宋_GBK" w:eastAsia="方正仿宋_GBK" w:cs="方正仿宋_GBK"/>
                <w:b/>
                <w:sz w:val="24"/>
                <w:szCs w:val="24"/>
              </w:rPr>
            </w:r>
            <w:r/>
          </w:p>
        </w:tc>
        <w:tc>
          <w:tcPr>
            <w:tcW w:w="2394" w:type="dxa"/>
            <w:vAlign w:val="center"/>
            <w:textDirection w:val="lrTb"/>
            <w:noWrap w:val="false"/>
          </w:tcPr>
          <w:p>
            <w:pPr>
              <w:pStyle w:val="893"/>
              <w:ind w:left="0" w:right="0" w:firstLine="0"/>
              <w:jc w:val="center"/>
              <w:keepLines w:val="0"/>
              <w:keepNext w:val="0"/>
              <w:pageBreakBefore w:val="0"/>
              <w:spacing w:line="480" w:lineRule="exact"/>
              <w:widowControl w:val="off"/>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采购标的</w:t>
            </w:r>
            <w:r>
              <w:rPr>
                <w:rFonts w:hint="eastAsia" w:ascii="方正仿宋_GBK" w:hAnsi="方正仿宋_GBK" w:eastAsia="方正仿宋_GBK" w:cs="方正仿宋_GBK"/>
                <w:b/>
                <w:sz w:val="24"/>
                <w:szCs w:val="24"/>
              </w:rPr>
            </w:r>
            <w:r/>
          </w:p>
        </w:tc>
        <w:tc>
          <w:tcPr>
            <w:tcW w:w="2891" w:type="dxa"/>
            <w:vAlign w:val="center"/>
            <w:textDirection w:val="lrTb"/>
            <w:noWrap w:val="false"/>
          </w:tcPr>
          <w:p>
            <w:pPr>
              <w:pStyle w:val="893"/>
              <w:ind w:left="0" w:right="0" w:firstLine="0"/>
              <w:jc w:val="center"/>
              <w:keepLines w:val="0"/>
              <w:keepNext w:val="0"/>
              <w:pageBreakBefore w:val="0"/>
              <w:spacing w:line="480" w:lineRule="exact"/>
              <w:widowControl w:val="off"/>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对应中小企业划分标准所属行业</w:t>
            </w:r>
            <w:r>
              <w:rPr>
                <w:rFonts w:hint="eastAsia" w:ascii="方正仿宋_GBK" w:hAnsi="方正仿宋_GBK" w:eastAsia="方正仿宋_GBK" w:cs="方正仿宋_GBK"/>
                <w:b/>
                <w:sz w:val="24"/>
                <w:szCs w:val="24"/>
              </w:rPr>
            </w:r>
            <w:r/>
          </w:p>
        </w:tc>
      </w:tr>
      <w:tr>
        <w:trPr/>
        <w:tc>
          <w:tcPr>
            <w:tcW w:w="1313" w:type="dxa"/>
            <w:vAlign w:val="center"/>
            <w:textDirection w:val="lrTb"/>
            <w:noWrap w:val="false"/>
          </w:tcPr>
          <w:p>
            <w:pPr>
              <w:pStyle w:val="893"/>
              <w:ind w:left="0" w:right="0" w:firstLine="0"/>
              <w:jc w:val="center"/>
              <w:keepLines w:val="0"/>
              <w:keepNext w:val="0"/>
              <w:pageBreakBefore w:val="0"/>
              <w:spacing w:line="480" w:lineRule="exact"/>
              <w:widowControl w:val="off"/>
              <w:rPr>
                <w:rFonts w:hint="eastAsia" w:ascii="方正仿宋_GBK" w:hAnsi="方正仿宋_GBK" w:eastAsia="方正仿宋_GBK" w:cs="方正仿宋_GBK"/>
                <w:sz w:val="24"/>
                <w:szCs w:val="24"/>
                <w:lang w:eastAsia="zh-CN"/>
              </w:rPr>
            </w:pPr>
            <w:r>
              <w:rPr>
                <w:rFonts w:hint="eastAsia" w:ascii="方正仿宋_GBK" w:hAnsi="Times New Roman" w:eastAsia="方正仿宋_GBK" w:cs="Times New Roman"/>
                <w:sz w:val="24"/>
                <w:szCs w:val="24"/>
                <w:u w:val="none"/>
                <w:lang w:val="en-US" w:eastAsia="zh-CN"/>
              </w:rPr>
              <w:t xml:space="preserve">1</w:t>
            </w:r>
            <w:r>
              <w:rPr>
                <w:rFonts w:hint="eastAsia" w:ascii="方正仿宋_GBK" w:hAnsi="方正仿宋_GBK" w:eastAsia="方正仿宋_GBK" w:cs="方正仿宋_GBK"/>
                <w:sz w:val="24"/>
                <w:szCs w:val="24"/>
                <w:lang w:eastAsia="zh-CN"/>
              </w:rPr>
            </w:r>
            <w:r/>
          </w:p>
        </w:tc>
        <w:tc>
          <w:tcPr>
            <w:tcW w:w="832" w:type="dxa"/>
            <w:vAlign w:val="center"/>
            <w:textDirection w:val="lrTb"/>
            <w:noWrap w:val="false"/>
          </w:tcPr>
          <w:p>
            <w:pPr>
              <w:pStyle w:val="893"/>
              <w:ind w:left="0" w:right="0" w:firstLine="0"/>
              <w:jc w:val="center"/>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2394" w:type="dxa"/>
            <w:vAlign w:val="center"/>
            <w:textDirection w:val="lrTb"/>
            <w:noWrap w:val="false"/>
          </w:tcPr>
          <w:p>
            <w:pPr>
              <w:pStyle w:val="893"/>
              <w:ind w:left="0" w:right="0" w:firstLine="0"/>
              <w:jc w:val="center"/>
              <w:keepLines w:val="0"/>
              <w:keepNext w:val="0"/>
              <w:pageBreakBefore w:val="0"/>
              <w:spacing w:line="480" w:lineRule="exact"/>
              <w:widowControl w:val="off"/>
              <w:tabs>
                <w:tab w:val="left" w:pos="202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自然资源专题监测应用系统</w:t>
            </w:r>
            <w:r>
              <w:rPr>
                <w:rFonts w:hint="eastAsia" w:ascii="方正仿宋_GBK" w:hAnsi="方正仿宋_GBK" w:eastAsia="方正仿宋_GBK" w:cs="方正仿宋_GBK"/>
                <w:sz w:val="24"/>
                <w:szCs w:val="24"/>
                <w:lang w:val="en-US" w:eastAsia="zh-CN"/>
              </w:rPr>
              <w:t xml:space="preserve">开发</w:t>
            </w:r>
            <w:r>
              <w:rPr>
                <w:rFonts w:hint="eastAsia" w:ascii="方正仿宋_GBK" w:hAnsi="方正仿宋_GBK" w:eastAsia="方正仿宋_GBK" w:cs="方正仿宋_GBK"/>
                <w:sz w:val="24"/>
                <w:szCs w:val="24"/>
              </w:rPr>
              <w:tab/>
            </w:r>
            <w:r>
              <w:rPr>
                <w:rFonts w:hint="eastAsia" w:ascii="方正仿宋_GBK" w:hAnsi="方正仿宋_GBK" w:eastAsia="方正仿宋_GBK" w:cs="方正仿宋_GBK"/>
                <w:sz w:val="24"/>
                <w:szCs w:val="24"/>
              </w:rPr>
            </w:r>
            <w:r/>
          </w:p>
        </w:tc>
        <w:tc>
          <w:tcPr>
            <w:tcW w:w="2891" w:type="dxa"/>
            <w:vAlign w:val="center"/>
            <w:textDirection w:val="lrTb"/>
            <w:noWrap w:val="false"/>
          </w:tcPr>
          <w:p>
            <w:pPr>
              <w:pStyle w:val="893"/>
              <w:ind w:left="0" w:right="0" w:firstLine="0"/>
              <w:jc w:val="center"/>
              <w:keepLines w:val="0"/>
              <w:keepNext w:val="0"/>
              <w:pageBreakBefore w:val="0"/>
              <w:spacing w:line="480" w:lineRule="exact"/>
              <w:widowControl w:val="off"/>
              <w:rPr>
                <w:rFonts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软件和信息技术服务业</w:t>
            </w:r>
            <w:r>
              <w:rPr>
                <w:rFonts w:ascii="方正仿宋_GBK" w:hAnsi="方正仿宋_GBK" w:eastAsia="方正仿宋_GBK" w:cs="方正仿宋_GBK"/>
                <w:sz w:val="24"/>
                <w:szCs w:val="24"/>
                <w:lang w:val="en-US" w:eastAsia="zh-CN"/>
              </w:rPr>
            </w:r>
            <w:r/>
          </w:p>
        </w:tc>
      </w:tr>
    </w:tbl>
    <w:p>
      <w:pPr>
        <w:pStyle w:val="893"/>
        <w:ind w:firstLine="600"/>
        <w:jc w:val="left"/>
        <w:keepLines w:val="0"/>
        <w:keepNext w:val="0"/>
        <w:pageBreakBefore w:val="0"/>
        <w:spacing w:before="0" w:after="0" w:line="480" w:lineRule="exact"/>
        <w:widowControl w:val="off"/>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t xml:space="preserve">基于国土空间基础信息平台，综合利用遥感大数据、云计算、人工智能等新一代信息技术，实现集需求、数据、知识和智能驱动为一体的自然资源专题监测监应用系统建设，实现整体业务流程的常态化运转。</w:t>
      </w:r>
      <w:r>
        <w:rPr>
          <w:rFonts w:hint="eastAsia" w:ascii="方正仿宋_GBK" w:hAnsi="方正仿宋_GBK" w:eastAsia="方正仿宋_GBK" w:cs="方正仿宋_GBK"/>
          <w:bCs/>
          <w:sz w:val="24"/>
          <w:szCs w:val="24"/>
          <w:lang w:val="en-US" w:eastAsia="zh-CN" w:bidi="ar-SA"/>
        </w:rPr>
      </w:r>
      <w:r/>
    </w:p>
    <w:p>
      <w:pPr>
        <w:pStyle w:val="893"/>
        <w:ind w:firstLine="600"/>
        <w:jc w:val="left"/>
        <w:keepLines w:val="0"/>
        <w:keepNext w:val="0"/>
        <w:pageBreakBefore w:val="0"/>
        <w:spacing w:before="0" w:after="0" w:line="480" w:lineRule="exact"/>
        <w:widowControl w:val="off"/>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t xml:space="preserve">（1）本项目开发所形成的相关技术成果，包括但不限于应用系统、应用程序源代码和技术文档都归属采购人所有。采购人是该技术成果的著作权、专利申请权、专利权、技术秘密及其他相关知识产权的所有人。</w:t>
      </w:r>
      <w:r>
        <w:rPr>
          <w:rFonts w:hint="eastAsia" w:ascii="方正仿宋_GBK" w:hAnsi="方正仿宋_GBK" w:eastAsia="方正仿宋_GBK" w:cs="方正仿宋_GBK"/>
          <w:bCs/>
          <w:sz w:val="24"/>
          <w:szCs w:val="24"/>
          <w:lang w:val="en-US" w:eastAsia="zh-CN" w:bidi="ar-SA"/>
        </w:rPr>
      </w:r>
      <w:r/>
    </w:p>
    <w:p>
      <w:pPr>
        <w:pStyle w:val="893"/>
        <w:ind w:left="0" w:firstLine="600"/>
        <w:jc w:val="left"/>
        <w:keepLines w:val="0"/>
        <w:keepNext w:val="0"/>
        <w:pageBreakBefore w:val="0"/>
        <w:spacing w:before="0" w:after="0" w:line="480" w:lineRule="exact"/>
        <w:widowControl w:val="off"/>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t xml:space="preserve">（2）采购人拥有项目所有权之外的、系统组成不可或缺部分的使用权，这部分内容包括但不限于内嵌于产品的第三方技术构件、属于成交供应商著作权但内嵌于提交系统的部分、本项目开发之前开发单位已经形成的用于本系统的部分模块等内容。</w:t>
      </w:r>
      <w:r>
        <w:rPr>
          <w:rFonts w:hint="eastAsia" w:ascii="方正仿宋_GBK" w:hAnsi="方正仿宋_GBK" w:eastAsia="方正仿宋_GBK" w:cs="方正仿宋_GBK"/>
          <w:bCs/>
          <w:sz w:val="24"/>
          <w:szCs w:val="24"/>
          <w:lang w:val="en-US" w:eastAsia="zh-CN" w:bidi="ar-SA"/>
        </w:rPr>
      </w:r>
      <w:r/>
    </w:p>
    <w:p>
      <w:pPr>
        <w:pStyle w:val="893"/>
        <w:ind w:firstLine="480"/>
        <w:jc w:val="left"/>
        <w:keepLines w:val="0"/>
        <w:keepNext w:val="0"/>
        <w:pageBreakBefore w:val="0"/>
        <w:spacing w:before="0" w:after="0" w:line="480" w:lineRule="exact"/>
        <w:widowControl w:val="off"/>
        <w:rPr>
          <w:rFonts w:hint="eastAsia" w:ascii="方正仿宋_GBK" w:hAnsi="方正仿宋_GBK" w:eastAsia="方正仿宋_GBK" w:cs="方正仿宋_GBK"/>
          <w:bCs/>
          <w:sz w:val="24"/>
          <w:szCs w:val="24"/>
          <w:highlight w:val="none"/>
          <w:lang w:val="en-US" w:eastAsia="zh-CN" w:bidi="ar-SA"/>
        </w:rPr>
      </w:pPr>
      <w:r>
        <w:rPr>
          <w:rFonts w:hint="eastAsia" w:ascii="方正仿宋_GBK" w:hAnsi="方正仿宋_GBK" w:eastAsia="方正仿宋_GBK" w:cs="方正仿宋_GBK"/>
          <w:bCs/>
          <w:sz w:val="24"/>
          <w:szCs w:val="24"/>
          <w:highlight w:val="none"/>
          <w:lang w:val="en-US" w:eastAsia="zh-CN" w:bidi="ar-SA"/>
        </w:rPr>
        <w:t xml:space="preserve">（3）成交单位需严格按采购文件规定的时间完成项目的全部工作内容，如在实施的过程中出现错误，误差，成交单位需负责及时更正直至采购单位确认，并经主管部门验收合格。</w:t>
      </w:r>
      <w:r>
        <w:rPr>
          <w:rFonts w:hint="eastAsia" w:ascii="方正仿宋_GBK" w:hAnsi="方正仿宋_GBK" w:eastAsia="方正仿宋_GBK" w:cs="方正仿宋_GBK"/>
          <w:bCs/>
          <w:sz w:val="24"/>
          <w:szCs w:val="24"/>
        </w:rPr>
        <w:t xml:space="preserve">项目实施期间，因成交单位作业行为、人员管理不当造成的人身伤害、财产损失及相关责任事故，由成交单位依法承担相应责任；因采购单位原因、第三方因素引发的事故，由责任方各自承担。</w:t>
      </w:r>
      <w:r>
        <w:rPr>
          <w:rFonts w:hint="eastAsia" w:ascii="方正仿宋_GBK" w:hAnsi="方正仿宋_GBK" w:eastAsia="方正仿宋_GBK" w:cs="方正仿宋_GBK"/>
          <w:bCs/>
          <w:sz w:val="24"/>
          <w:szCs w:val="24"/>
          <w:highlight w:val="none"/>
          <w:lang w:val="en-US" w:eastAsia="zh-CN" w:bidi="ar-SA"/>
        </w:rPr>
      </w:r>
      <w:r/>
    </w:p>
    <w:p>
      <w:pPr>
        <w:pStyle w:val="893"/>
        <w:ind w:firstLine="480"/>
        <w:spacing w:line="480" w:lineRule="exact"/>
        <w:rPr>
          <w:rFonts w:hint="eastAsia" w:ascii="方正仿宋_GBK" w:hAnsi="方正仿宋_GBK" w:eastAsia="方正仿宋_GBK" w:cs="方正仿宋_GBK"/>
          <w:bCs/>
          <w:sz w:val="24"/>
          <w:szCs w:val="24"/>
          <w:highlight w:val="none"/>
          <w:lang w:val="en-US" w:eastAsia="zh-CN"/>
        </w:rPr>
      </w:pPr>
      <w:r>
        <w:rPr>
          <w:rFonts w:hint="eastAsia" w:ascii="方正仿宋_GBK" w:hAnsi="方正仿宋_GBK" w:eastAsia="方正仿宋_GBK" w:cs="方正仿宋_GBK"/>
          <w:bCs/>
          <w:sz w:val="24"/>
          <w:szCs w:val="24"/>
          <w:highlight w:val="none"/>
          <w:lang w:val="en-US" w:eastAsia="zh-CN" w:bidi="ar-SA"/>
        </w:rPr>
        <w:t xml:space="preserve">（4）</w:t>
      </w:r>
      <w:r>
        <w:rPr>
          <w:rFonts w:hint="eastAsia" w:ascii="方正仿宋_GBK" w:hAnsi="方正仿宋_GBK" w:eastAsia="方正仿宋_GBK" w:cs="方正仿宋_GBK"/>
          <w:bCs/>
          <w:sz w:val="24"/>
          <w:szCs w:val="24"/>
          <w:highlight w:val="none"/>
          <w:lang w:val="en-US" w:eastAsia="zh-CN"/>
        </w:rPr>
        <w:t xml:space="preserve">成交单位</w:t>
      </w:r>
      <w:r>
        <w:rPr>
          <w:rFonts w:hint="eastAsia" w:ascii="方正仿宋_GBK" w:hAnsi="方正仿宋_GBK" w:eastAsia="方正仿宋_GBK" w:cs="方正仿宋_GBK"/>
          <w:bCs/>
          <w:sz w:val="24"/>
          <w:szCs w:val="24"/>
          <w:highlight w:val="none"/>
          <w:lang w:val="en-US" w:eastAsia="zh-CN" w:bidi="ar-SA"/>
        </w:rPr>
        <w:t xml:space="preserve">应严格遵守服务合约，项目完成以后，</w:t>
      </w:r>
      <w:r>
        <w:rPr>
          <w:rFonts w:hint="eastAsia" w:ascii="方正仿宋_GBK" w:hAnsi="方正仿宋_GBK" w:eastAsia="方正仿宋_GBK" w:cs="方正仿宋_GBK"/>
          <w:bCs/>
          <w:sz w:val="24"/>
          <w:szCs w:val="24"/>
        </w:rPr>
        <w:t xml:space="preserve">采购单位提出属于本项目范围内的配合需求，成交单位应当予以配合；超出项目范围的工作，双方另行协商。</w:t>
      </w:r>
      <w:r>
        <w:rPr>
          <w:rFonts w:hint="eastAsia" w:ascii="方正仿宋_GBK" w:hAnsi="方正仿宋_GBK" w:eastAsia="方正仿宋_GBK" w:cs="方正仿宋_GBK"/>
          <w:bCs/>
          <w:sz w:val="24"/>
          <w:szCs w:val="24"/>
          <w:highlight w:val="none"/>
          <w:lang w:val="en-US" w:eastAsia="zh-CN"/>
        </w:rPr>
      </w:r>
      <w:r/>
    </w:p>
    <w:p>
      <w:pPr>
        <w:pStyle w:val="893"/>
        <w:rPr>
          <w:rFonts w:hint="eastAsia"/>
          <w:lang w:val="en-US" w:eastAsia="zh-CN"/>
        </w:rPr>
      </w:pPr>
      <w:r>
        <w:rPr>
          <w:rFonts w:hint="eastAsia"/>
          <w:lang w:val="en-US" w:eastAsia="zh-CN"/>
        </w:rPr>
      </w:r>
      <w:r/>
    </w:p>
    <w:p>
      <w:pPr>
        <w:pStyle w:val="895"/>
        <w:ind w:firstLine="480"/>
        <w:jc w:val="left"/>
        <w:keepLines/>
        <w:keepNext/>
        <w:pageBreakBefore w:val="0"/>
        <w:spacing w:before="0" w:after="0" w:line="480" w:lineRule="exact"/>
        <w:widowControl w:val="off"/>
        <w:rPr>
          <w:rFonts w:hint="eastAsia" w:ascii="方正黑体_GBK" w:hAnsi="方正黑体_GBK" w:eastAsia="方正黑体_GBK" w:cs="方正黑体_GBK"/>
          <w:b w:val="0"/>
          <w:bCs w:val="0"/>
          <w:sz w:val="24"/>
          <w:szCs w:val="24"/>
          <w:lang w:val="en-US" w:eastAsia="zh-CN"/>
        </w:rPr>
      </w:pPr>
      <w:r>
        <w:rPr>
          <w:rFonts w:hint="eastAsia" w:ascii="方正黑体_GBK" w:hAnsi="方正黑体_GBK" w:eastAsia="方正黑体_GBK" w:cs="方正黑体_GBK"/>
          <w:b w:val="0"/>
          <w:bCs w:val="0"/>
          <w:sz w:val="24"/>
          <w:szCs w:val="24"/>
          <w:lang w:val="en-US" w:eastAsia="zh-CN"/>
        </w:rPr>
        <w:t xml:space="preserve">二、政府采购中实施本国产品标准及相关政策</w:t>
      </w:r>
      <w:r>
        <w:rPr>
          <w:rFonts w:hint="eastAsia" w:ascii="方正黑体_GBK" w:hAnsi="方正黑体_GBK" w:eastAsia="方正黑体_GBK" w:cs="方正黑体_GBK"/>
          <w:b w:val="0"/>
          <w:bCs w:val="0"/>
          <w:sz w:val="24"/>
          <w:szCs w:val="24"/>
          <w:lang w:val="en-US" w:eastAsia="zh-CN"/>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bCs/>
          <w:sz w:val="24"/>
          <w:szCs w:val="24"/>
          <w:lang w:val="en-US" w:eastAsia="zh-CN"/>
        </w:rPr>
      </w:pPr>
      <w:r>
        <w:rPr>
          <w:rFonts w:hint="eastAsia" w:ascii="方正仿宋_GBK" w:hAnsi="方正仿宋_GBK" w:eastAsia="方正仿宋_GBK" w:cs="方正仿宋_GBK"/>
          <w:bCs/>
          <w:sz w:val="24"/>
          <w:szCs w:val="24"/>
          <w:lang w:val="en-US" w:eastAsia="zh-CN"/>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sz w:val="24"/>
          <w:szCs w:val="24"/>
          <w:lang w:val="en-US" w:eastAsia="zh-CN"/>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bCs/>
          <w:sz w:val="24"/>
          <w:szCs w:val="24"/>
          <w:lang w:val="en-US" w:eastAsia="zh-CN"/>
        </w:rPr>
      </w:pPr>
      <w:r>
        <w:rPr>
          <w:rFonts w:hint="eastAsia" w:ascii="方正仿宋_GBK" w:hAnsi="方正仿宋_GBK" w:eastAsia="方正仿宋_GBK" w:cs="方正仿宋_GBK"/>
          <w:bCs/>
          <w:sz w:val="24"/>
          <w:szCs w:val="24"/>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4"/>
          <w:szCs w:val="24"/>
          <w:lang w:val="en-US" w:eastAsia="zh-CN"/>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4"/>
          <w:szCs w:val="24"/>
        </w:rPr>
      </w:r>
      <w:r/>
    </w:p>
    <w:p>
      <w:pPr>
        <w:pStyle w:val="895"/>
        <w:ind w:firstLine="480"/>
        <w:jc w:val="left"/>
        <w:keepLines/>
        <w:keepNext/>
        <w:pageBreakBefore w:val="0"/>
        <w:spacing w:before="0" w:after="0" w:line="480" w:lineRule="exact"/>
        <w:widowControl w:val="off"/>
        <w:rPr>
          <w:rFonts w:hint="eastAsia" w:ascii="方正黑体_GBK" w:hAnsi="方正黑体_GBK" w:eastAsia="方正黑体_GBK" w:cs="方正黑体_GBK"/>
          <w:b w:val="0"/>
          <w:bCs w:val="0"/>
          <w:sz w:val="24"/>
          <w:szCs w:val="24"/>
          <w:lang w:val="en-US" w:eastAsia="zh-CN"/>
        </w:rPr>
      </w:pPr>
      <w:r>
        <w:rPr>
          <w:rFonts w:hint="eastAsia" w:ascii="方正黑体_GBK" w:hAnsi="方正黑体_GBK" w:eastAsia="方正黑体_GBK" w:cs="方正黑体_GBK"/>
          <w:b w:val="0"/>
          <w:bCs w:val="0"/>
          <w:sz w:val="24"/>
          <w:szCs w:val="24"/>
          <w:lang w:val="en-US" w:eastAsia="zh-CN"/>
        </w:rPr>
        <w:t xml:space="preserve">三、技术要求</w:t>
      </w:r>
      <w:r>
        <w:rPr>
          <w:rFonts w:hint="eastAsia" w:ascii="方正黑体_GBK" w:hAnsi="方正黑体_GBK" w:eastAsia="方正黑体_GBK" w:cs="方正黑体_GBK"/>
          <w:b w:val="0"/>
          <w:bCs w:val="0"/>
          <w:sz w:val="24"/>
          <w:szCs w:val="24"/>
          <w:lang w:val="en-US" w:eastAsia="zh-CN"/>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Cs/>
          <w:color w:val="000000"/>
          <w:sz w:val="24"/>
          <w:szCs w:val="24"/>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w:t>
      </w:r>
      <w:r>
        <w:rPr>
          <w:rFonts w:hint="eastAsia" w:ascii="方正仿宋_GBK" w:hAnsi="方正仿宋_GBK" w:eastAsia="方正仿宋_GBK" w:cs="方正仿宋_GBK"/>
          <w:b/>
          <w:bCs/>
          <w:sz w:val="24"/>
          <w:szCs w:val="24"/>
          <w:lang w:eastAsia="zh-CN"/>
        </w:rPr>
        <w:t xml:space="preserve">加*号条款</w:t>
      </w:r>
      <w:r>
        <w:rPr>
          <w:rFonts w:hint="eastAsia" w:ascii="方正仿宋_GBK" w:hAnsi="方正仿宋_GBK" w:eastAsia="方正仿宋_GBK" w:cs="方正仿宋_GBK"/>
          <w:b/>
          <w:bCs/>
          <w:sz w:val="24"/>
          <w:szCs w:val="24"/>
        </w:rPr>
        <w:t xml:space="preserve">为实质性要求。</w:t>
      </w:r>
      <w:r>
        <w:rPr>
          <w:rFonts w:hint="eastAsia" w:ascii="方正仿宋_GBK" w:hAnsi="方正仿宋_GBK" w:eastAsia="方正仿宋_GBK" w:cs="方正仿宋_GBK"/>
          <w:b/>
          <w:bCs/>
          <w:sz w:val="24"/>
          <w:szCs w:val="24"/>
        </w:rPr>
      </w:r>
      <w:r/>
    </w:p>
    <w:p>
      <w:pPr>
        <w:pStyle w:val="893"/>
        <w:ind w:firstLine="482"/>
        <w:jc w:val="both"/>
        <w:keepLines w:val="0"/>
        <w:keepNext w:val="0"/>
        <w:pageBreakBefore w:val="0"/>
        <w:spacing w:line="480" w:lineRule="exact"/>
        <w:widowControl w:val="off"/>
        <w:rPr>
          <w:rFonts w:hint="eastAsia" w:ascii="方正楷体_GBK" w:hAnsi="方正楷体_GBK" w:eastAsia="方正楷体_GBK" w:cs="方正楷体_GBK"/>
          <w:b/>
          <w:sz w:val="24"/>
          <w:szCs w:val="24"/>
          <w:lang w:val="en-US" w:eastAsia="zh-CN" w:bidi="ar-SA"/>
        </w:rPr>
      </w:pPr>
      <w:r>
        <w:rPr>
          <w:rFonts w:hint="eastAsia" w:ascii="方正楷体_GBK" w:hAnsi="方正楷体_GBK" w:eastAsia="方正楷体_GBK" w:cs="方正楷体_GBK"/>
          <w:b/>
          <w:sz w:val="24"/>
          <w:szCs w:val="24"/>
          <w:lang w:val="en-US" w:eastAsia="zh-CN" w:bidi="ar-SA"/>
        </w:rPr>
        <w:t xml:space="preserve">（一）技术参数</w:t>
      </w:r>
      <w:r>
        <w:rPr>
          <w:rFonts w:hint="eastAsia" w:ascii="方正楷体_GBK" w:hAnsi="方正楷体_GBK" w:eastAsia="方正楷体_GBK" w:cs="方正楷体_GBK"/>
          <w:b/>
          <w:sz w:val="24"/>
          <w:szCs w:val="24"/>
          <w:lang w:val="en-US" w:eastAsia="zh-CN" w:bidi="ar-SA"/>
        </w:rPr>
      </w:r>
      <w:r/>
    </w:p>
    <w:p>
      <w:pPr>
        <w:pStyle w:val="893"/>
        <w:ind w:firstLine="480"/>
        <w:jc w:val="both"/>
        <w:pageBreakBefore w:val="0"/>
        <w:spacing w:after="0" w:line="480" w:lineRule="exact"/>
        <w:widowControl w:val="off"/>
        <w:tabs>
          <w:tab w:val="left" w:pos="900" w:leader="none"/>
        </w:tabs>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建设内容包括土地要素监测、土地供应及地块拆迁监测、人工建（构）筑物与道路监测、国土空间格局监测、地理空间变化监测等子系统开发工作。</w:t>
      </w:r>
      <w:r>
        <w:rPr>
          <w:rFonts w:hint="eastAsia" w:ascii="方正仿宋_GBK" w:hAnsi="方正仿宋_GBK" w:eastAsia="方正仿宋_GBK" w:cs="方正仿宋_GBK"/>
          <w:sz w:val="24"/>
          <w:szCs w:val="24"/>
          <w:lang w:val="en-US" w:eastAsia="zh-CN" w:bidi="ar-SA"/>
        </w:rPr>
      </w:r>
      <w:r/>
    </w:p>
    <w:tbl>
      <w:tblPr>
        <w:tblStyle w:val="963"/>
        <w:tblW w:w="8522" w:type="dxa"/>
        <w:jc w:val="center"/>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3"/>
        <w:gridCol w:w="1245"/>
        <w:gridCol w:w="5794"/>
      </w:tblGrid>
      <w:tr>
        <w:trPr>
          <w:tblHeader/>
        </w:trPr>
        <w:tc>
          <w:tcPr>
            <w:tcW w:w="1483" w:type="dxa"/>
            <w:vAlign w:val="center"/>
            <w:textDirection w:val="lrTb"/>
            <w:noWrap w:val="false"/>
          </w:tcPr>
          <w:p>
            <w:pPr>
              <w:pStyle w:val="907"/>
              <w:ind w:left="0" w:right="0" w:firstLine="0"/>
              <w:jc w:val="center"/>
              <w:keepNext/>
              <w:spacing w:line="480" w:lineRule="exact"/>
              <w:rPr>
                <w:rFonts w:hint="eastAsia" w:ascii="方正仿宋_GB2312" w:hAnsi="方正仿宋_GB2312" w:eastAsia="方正仿宋_GB2312" w:cs="方正仿宋_GB2312"/>
                <w:b/>
                <w:color w:val="000000"/>
                <w:sz w:val="24"/>
                <w:szCs w:val="24"/>
                <w:highlight w:val="none"/>
                <w:vertAlign w:val="baseline"/>
                <w:lang w:val="en-US" w:eastAsia="zh-CN"/>
              </w:rPr>
            </w:pPr>
            <w:r>
              <w:rPr>
                <w:rFonts w:hint="eastAsia" w:ascii="方正仿宋_GB2312" w:hAnsi="方正仿宋_GB2312" w:eastAsia="方正仿宋_GB2312" w:cs="方正仿宋_GB2312"/>
                <w:b/>
                <w:color w:val="000000"/>
                <w:sz w:val="24"/>
                <w:szCs w:val="24"/>
                <w:highlight w:val="none"/>
                <w:vertAlign w:val="baseline"/>
                <w:lang w:val="en-US" w:eastAsia="zh-CN"/>
              </w:rPr>
              <w:t xml:space="preserve">子系统名称</w:t>
            </w:r>
            <w:r>
              <w:rPr>
                <w:rFonts w:hint="eastAsia" w:ascii="方正仿宋_GB2312" w:hAnsi="方正仿宋_GB2312" w:eastAsia="方正仿宋_GB2312" w:cs="方正仿宋_GB2312"/>
                <w:b/>
                <w:color w:val="000000"/>
                <w:sz w:val="24"/>
                <w:szCs w:val="24"/>
                <w:highlight w:val="none"/>
                <w:vertAlign w:val="baseline"/>
                <w:lang w:val="en-US" w:eastAsia="zh-CN"/>
              </w:rPr>
            </w:r>
            <w:r/>
          </w:p>
        </w:tc>
        <w:tc>
          <w:tcPr>
            <w:tcW w:w="1245" w:type="dxa"/>
            <w:vAlign w:val="center"/>
            <w:textDirection w:val="lrTb"/>
            <w:noWrap w:val="false"/>
          </w:tcPr>
          <w:p>
            <w:pPr>
              <w:pStyle w:val="907"/>
              <w:ind w:left="0" w:right="0" w:firstLine="0"/>
              <w:jc w:val="center"/>
              <w:keepNext/>
              <w:spacing w:line="480" w:lineRule="exact"/>
              <w:rPr>
                <w:rFonts w:hint="eastAsia" w:ascii="方正仿宋_GB2312" w:hAnsi="方正仿宋_GB2312" w:eastAsia="方正仿宋_GB2312" w:cs="方正仿宋_GB2312"/>
                <w:b/>
                <w:color w:val="000000"/>
                <w:sz w:val="24"/>
                <w:szCs w:val="24"/>
                <w:highlight w:val="none"/>
                <w:vertAlign w:val="baseline"/>
                <w:lang w:val="en-US" w:eastAsia="zh-CN"/>
              </w:rPr>
            </w:pPr>
            <w:r>
              <w:rPr>
                <w:rFonts w:hint="eastAsia" w:ascii="方正仿宋_GB2312" w:hAnsi="方正仿宋_GB2312" w:eastAsia="方正仿宋_GB2312" w:cs="方正仿宋_GB2312"/>
                <w:b/>
                <w:color w:val="000000"/>
                <w:sz w:val="24"/>
                <w:szCs w:val="24"/>
                <w:highlight w:val="none"/>
                <w:vertAlign w:val="baseline"/>
                <w:lang w:val="en-US" w:eastAsia="zh-CN"/>
              </w:rPr>
              <w:t xml:space="preserve">模块名称</w:t>
            </w:r>
            <w:r>
              <w:rPr>
                <w:rFonts w:hint="eastAsia" w:ascii="方正仿宋_GB2312" w:hAnsi="方正仿宋_GB2312" w:eastAsia="方正仿宋_GB2312" w:cs="方正仿宋_GB2312"/>
                <w:b/>
                <w:color w:val="000000"/>
                <w:sz w:val="24"/>
                <w:szCs w:val="24"/>
                <w:highlight w:val="none"/>
                <w:vertAlign w:val="baseline"/>
                <w:lang w:val="en-US" w:eastAsia="zh-CN"/>
              </w:rPr>
            </w:r>
            <w:r/>
          </w:p>
        </w:tc>
        <w:tc>
          <w:tcPr>
            <w:tcW w:w="5794" w:type="dxa"/>
            <w:vAlign w:val="center"/>
            <w:textDirection w:val="lrTb"/>
            <w:noWrap w:val="false"/>
          </w:tcPr>
          <w:p>
            <w:pPr>
              <w:pStyle w:val="907"/>
              <w:ind w:left="0" w:right="0" w:firstLine="0"/>
              <w:jc w:val="center"/>
              <w:keepNext/>
              <w:spacing w:line="480" w:lineRule="exact"/>
              <w:rPr>
                <w:rFonts w:hint="eastAsia" w:ascii="方正仿宋_GB2312" w:hAnsi="方正仿宋_GB2312" w:eastAsia="方正仿宋_GB2312" w:cs="方正仿宋_GB2312"/>
                <w:b/>
                <w:color w:val="000000"/>
                <w:sz w:val="24"/>
                <w:szCs w:val="24"/>
                <w:highlight w:val="none"/>
                <w:vertAlign w:val="baseline"/>
                <w:lang w:val="en-US" w:eastAsia="zh-CN"/>
              </w:rPr>
            </w:pPr>
            <w:r>
              <w:rPr>
                <w:rFonts w:hint="eastAsia" w:ascii="方正仿宋_GB2312" w:hAnsi="方正仿宋_GB2312" w:eastAsia="方正仿宋_GB2312" w:cs="方正仿宋_GB2312"/>
                <w:b/>
                <w:color w:val="000000"/>
                <w:sz w:val="24"/>
                <w:szCs w:val="24"/>
                <w:highlight w:val="none"/>
                <w:vertAlign w:val="baseline"/>
                <w:lang w:val="en-US" w:eastAsia="zh-CN"/>
              </w:rPr>
              <w:t xml:space="preserve">内容描述</w:t>
            </w:r>
            <w:r>
              <w:rPr>
                <w:rFonts w:hint="eastAsia" w:ascii="方正仿宋_GB2312" w:hAnsi="方正仿宋_GB2312" w:eastAsia="方正仿宋_GB2312" w:cs="方正仿宋_GB2312"/>
                <w:b/>
                <w:color w:val="000000"/>
                <w:sz w:val="24"/>
                <w:szCs w:val="24"/>
                <w:highlight w:val="none"/>
                <w:vertAlign w:val="baseline"/>
                <w:lang w:val="en-US" w:eastAsia="zh-CN"/>
              </w:rPr>
            </w:r>
            <w:r/>
          </w:p>
        </w:tc>
      </w:tr>
      <w:tr>
        <w:trPr/>
        <w:tc>
          <w:tcPr>
            <w:tcW w:w="1483" w:type="dxa"/>
            <w:vAlign w:val="center"/>
            <w:vMerge w:val="restart"/>
            <w:textDirection w:val="lrTb"/>
            <w:noWrap w:val="false"/>
          </w:tcPr>
          <w:p>
            <w:pPr>
              <w:pStyle w:val="907"/>
              <w:ind w:left="0" w:right="0" w:firstLine="0"/>
              <w:jc w:val="left"/>
              <w:keepNext/>
              <w:spacing w:line="480" w:lineRule="exact"/>
              <w:rPr>
                <w:rFonts w:hint="eastAsia" w:ascii="方正仿宋_GB2312" w:hAnsi="方正仿宋_GB2312" w:eastAsia="方正仿宋_GB2312" w:cs="方正仿宋_GB2312"/>
                <w:color w:val="000000"/>
                <w:sz w:val="24"/>
                <w:szCs w:val="24"/>
                <w:highlight w:val="none"/>
                <w:vertAlign w:val="baseline"/>
              </w:rPr>
            </w:pPr>
            <w:r>
              <w:rPr>
                <w:rFonts w:hint="eastAsia" w:ascii="方正仿宋_GB2312" w:hAnsi="方正仿宋_GB2312" w:eastAsia="方正仿宋_GB2312" w:cs="方正仿宋_GB2312"/>
                <w:bCs/>
                <w:color w:val="000000"/>
                <w:sz w:val="24"/>
                <w:szCs w:val="24"/>
                <w:highlight w:val="none"/>
                <w:lang w:val="en-US" w:eastAsia="zh-CN"/>
              </w:rPr>
              <w:t xml:space="preserve">1.</w:t>
            </w:r>
            <w:r>
              <w:rPr>
                <w:rFonts w:hint="eastAsia" w:ascii="方正仿宋_GB2312" w:hAnsi="方正仿宋_GB2312" w:eastAsia="方正仿宋_GB2312" w:cs="方正仿宋_GB2312"/>
                <w:bCs/>
                <w:color w:val="000000"/>
                <w:sz w:val="24"/>
                <w:szCs w:val="24"/>
                <w:highlight w:val="none"/>
              </w:rPr>
              <w:t xml:space="preserve">土地要素监测</w:t>
            </w:r>
            <w:r>
              <w:rPr>
                <w:rFonts w:hint="eastAsia" w:ascii="方正仿宋_GB2312" w:hAnsi="方正仿宋_GB2312" w:eastAsia="方正仿宋_GB2312" w:cs="方正仿宋_GB2312"/>
                <w:color w:val="000000"/>
                <w:sz w:val="24"/>
                <w:szCs w:val="24"/>
                <w:highlight w:val="none"/>
                <w:vertAlign w:val="baseline"/>
                <w:lang w:val="en-US" w:eastAsia="zh-CN"/>
              </w:rPr>
              <w:t xml:space="preserve">子系统</w:t>
            </w:r>
            <w:r>
              <w:rPr>
                <w:rFonts w:hint="eastAsia" w:ascii="方正仿宋_GB2312" w:hAnsi="方正仿宋_GB2312" w:eastAsia="方正仿宋_GB2312" w:cs="方正仿宋_GB2312"/>
                <w:color w:val="000000"/>
                <w:sz w:val="24"/>
                <w:szCs w:val="24"/>
                <w:highlight w:val="none"/>
                <w:vertAlign w:val="baseline"/>
              </w:rPr>
            </w:r>
            <w:r/>
          </w:p>
        </w:tc>
        <w:tc>
          <w:tcPr>
            <w:tcW w:w="1245" w:type="dxa"/>
            <w:vAlign w:val="center"/>
            <w:textDirection w:val="lrTb"/>
            <w:noWrap w:val="false"/>
          </w:tcPr>
          <w:p>
            <w:pPr>
              <w:pStyle w:val="893"/>
              <w:jc w:val="left"/>
              <w:keepLines w:val="0"/>
              <w:keepNext/>
              <w:spacing w:line="480" w:lineRule="exact"/>
              <w:widowControl/>
              <w:rPr>
                <w:rFonts w:hint="eastAsia" w:ascii="方正仿宋_GB2312" w:hAnsi="方正仿宋_GB2312" w:eastAsia="方正仿宋_GB2312" w:cs="方正仿宋_GB2312"/>
                <w:color w:val="000000"/>
                <w:sz w:val="24"/>
                <w:szCs w:val="24"/>
                <w:highlight w:val="non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1.监测类型统计分析</w:t>
            </w:r>
            <w:r>
              <w:rPr>
                <w:rFonts w:hint="eastAsia" w:ascii="方正仿宋_GB2312" w:hAnsi="方正仿宋_GB2312" w:eastAsia="方正仿宋_GB2312" w:cs="方正仿宋_GB2312"/>
                <w:color w:val="000000"/>
                <w:sz w:val="24"/>
                <w:szCs w:val="24"/>
                <w:highlight w:val="none"/>
                <w:vertAlign w:val="baseline"/>
              </w:rPr>
            </w:r>
            <w:r/>
          </w:p>
        </w:tc>
        <w:tc>
          <w:tcPr>
            <w:tcW w:w="5794"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i/>
                <w:iCs/>
                <w:color w:val="000000"/>
                <w:sz w:val="24"/>
                <w:szCs w:val="24"/>
                <w:highlight w:val="none"/>
                <w:u w:val="single"/>
                <w:lang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系统支持按土地要素监测业务维度开展规范化分类统计分析，覆盖本项目实际业务所需的各类监测类型与统计口径，可标准化汇总全市土地要素相关业务数据，清晰、客观呈现全市土地要素动态变化态势，满足常态化监测、数据核查与业务研判的合规性及实用性要求。</w:t>
            </w:r>
            <w:r>
              <w:rPr>
                <w:rFonts w:hint="eastAsia" w:ascii="方正仿宋_GB2312" w:hAnsi="方正仿宋_GB2312" w:eastAsia="方正仿宋_GB2312" w:cs="方正仿宋_GB2312"/>
                <w:i/>
                <w:iCs/>
                <w:color w:val="000000"/>
                <w:sz w:val="24"/>
                <w:szCs w:val="24"/>
                <w:highlight w:val="none"/>
                <w:u w:val="single"/>
                <w:lang w:eastAsia="zh-CN"/>
              </w:rPr>
            </w:r>
            <w:r/>
          </w:p>
        </w:tc>
      </w:tr>
      <w:tr>
        <w:trPr/>
        <w:tc>
          <w:tcPr>
            <w:tcW w:w="1483" w:type="dxa"/>
            <w:vAlign w:val="center"/>
            <w:vMerge w:val="continue"/>
            <w:textDirection w:val="lrTb"/>
            <w:noWrap w:val="false"/>
          </w:tcPr>
          <w:p>
            <w:pPr>
              <w:pStyle w:val="907"/>
              <w:ind w:left="0" w:right="0" w:firstLine="0"/>
              <w:jc w:val="left"/>
              <w:keepNext/>
              <w:spacing w:line="48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r>
            <w:r/>
          </w:p>
        </w:tc>
        <w:tc>
          <w:tcPr>
            <w:tcW w:w="1245"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color w:val="000000"/>
                <w:sz w:val="24"/>
                <w:szCs w:val="24"/>
                <w:highlight w:val="non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sz w:val="24"/>
                <w:szCs w:val="24"/>
                <w:lang w:val="en-US" w:eastAsia="zh-CN" w:bidi="ar"/>
              </w:rPr>
              <w:t xml:space="preserve">2.变化图斑汇总统计</w:t>
            </w:r>
            <w:r>
              <w:rPr>
                <w:rFonts w:hint="eastAsia" w:ascii="方正仿宋_GB2312" w:hAnsi="方正仿宋_GB2312" w:eastAsia="方正仿宋_GB2312" w:cs="方正仿宋_GB2312"/>
                <w:color w:val="000000"/>
                <w:sz w:val="24"/>
                <w:szCs w:val="24"/>
                <w:highlight w:val="none"/>
                <w:vertAlign w:val="baseline"/>
              </w:rPr>
            </w:r>
            <w:r/>
          </w:p>
        </w:tc>
        <w:tc>
          <w:tcPr>
            <w:tcW w:w="5794"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i/>
                <w:iCs/>
                <w:color w:val="000000"/>
                <w:sz w:val="24"/>
                <w:szCs w:val="24"/>
                <w:highlight w:val="none"/>
                <w:u w:val="singl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系统搭建标准化图斑汇总统计功能模块，贴合项目全域及分区业务管理需求，可实现全域、分区域、分类型土地变化图斑数据的规范化归集、汇总与梳理，全面覆盖项目土地图斑统计的核心业务需求，保障数据汇总结果真实有效、贴合业务应用场景。</w:t>
            </w:r>
            <w:r>
              <w:rPr>
                <w:rFonts w:hint="eastAsia" w:ascii="方正仿宋_GB2312" w:hAnsi="方正仿宋_GB2312" w:eastAsia="方正仿宋_GB2312" w:cs="方正仿宋_GB2312"/>
                <w:i/>
                <w:iCs/>
                <w:color w:val="000000"/>
                <w:sz w:val="24"/>
                <w:szCs w:val="24"/>
                <w:highlight w:val="none"/>
                <w:u w:val="single"/>
                <w:vertAlign w:val="baseline"/>
              </w:rPr>
            </w:r>
            <w:r/>
          </w:p>
        </w:tc>
      </w:tr>
      <w:tr>
        <w:trPr/>
        <w:tc>
          <w:tcPr>
            <w:tcW w:w="1483" w:type="dxa"/>
            <w:vAlign w:val="center"/>
            <w:vMerge w:val="continue"/>
            <w:textDirection w:val="lrTb"/>
            <w:noWrap w:val="false"/>
          </w:tcPr>
          <w:p>
            <w:pPr>
              <w:pStyle w:val="907"/>
              <w:ind w:left="0" w:right="0" w:firstLine="0"/>
              <w:jc w:val="left"/>
              <w:keepNext/>
              <w:spacing w:line="48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r>
            <w:r/>
          </w:p>
        </w:tc>
        <w:tc>
          <w:tcPr>
            <w:tcW w:w="1245"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3.查询浏览</w:t>
            </w:r>
            <w:r>
              <w:rPr>
                <w:rFonts w:hint="eastAsia" w:ascii="方正仿宋_GB2312" w:hAnsi="方正仿宋_GB2312" w:eastAsia="方正仿宋_GB2312" w:cs="方正仿宋_GB2312"/>
                <w:color w:val="000000"/>
                <w:sz w:val="24"/>
                <w:szCs w:val="24"/>
                <w:highlight w:val="none"/>
                <w:lang w:val="en-US" w:eastAsia="zh-CN" w:bidi="ar"/>
              </w:rPr>
            </w:r>
            <w:r/>
          </w:p>
        </w:tc>
        <w:tc>
          <w:tcPr>
            <w:tcW w:w="5794"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i/>
                <w:iCs/>
                <w:color w:val="000000"/>
                <w:sz w:val="24"/>
                <w:szCs w:val="24"/>
                <w:highlight w:val="none"/>
                <w:u w:val="singl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系统搭建专项查询浏览功能模块，适配土地变化图斑业务核查需求，搭载多条件精准检索、图斑详情可视化查看、图层叠加分析等实用能力，可规范化实现土地变化图斑从检索、查看到分析的全流程业务浏览工作，契合日常业务核查管理要求。</w:t>
            </w:r>
            <w:r>
              <w:rPr>
                <w:rFonts w:hint="eastAsia" w:ascii="方正仿宋_GB2312" w:hAnsi="方正仿宋_GB2312" w:eastAsia="方正仿宋_GB2312" w:cs="方正仿宋_GB2312"/>
                <w:i/>
                <w:iCs/>
                <w:color w:val="000000"/>
                <w:sz w:val="24"/>
                <w:szCs w:val="24"/>
                <w:highlight w:val="none"/>
                <w:u w:val="single"/>
              </w:rPr>
            </w:r>
            <w:r/>
          </w:p>
        </w:tc>
      </w:tr>
      <w:tr>
        <w:trPr/>
        <w:tc>
          <w:tcPr>
            <w:tcW w:w="1483" w:type="dxa"/>
            <w:vAlign w:val="center"/>
            <w:vMerge w:val="restart"/>
            <w:textDirection w:val="lrTb"/>
            <w:noWrap w:val="false"/>
          </w:tcPr>
          <w:p>
            <w:pPr>
              <w:pStyle w:val="907"/>
              <w:ind w:left="0" w:right="0" w:firstLine="0"/>
              <w:jc w:val="left"/>
              <w:keepNext/>
              <w:spacing w:line="480" w:lineRule="exact"/>
              <w:rPr>
                <w:rFonts w:hint="eastAsia" w:ascii="方正仿宋_GB2312" w:hAnsi="方正仿宋_GB2312" w:eastAsia="方正仿宋_GB2312" w:cs="方正仿宋_GB2312"/>
                <w:color w:val="000000"/>
                <w:sz w:val="24"/>
                <w:szCs w:val="24"/>
                <w:highlight w:val="none"/>
                <w:vertAlign w:val="baseline"/>
              </w:rPr>
            </w:pPr>
            <w:r>
              <w:rPr>
                <w:rFonts w:hint="eastAsia" w:ascii="方正仿宋_GB2312" w:hAnsi="方正仿宋_GB2312" w:eastAsia="方正仿宋_GB2312" w:cs="方正仿宋_GB2312"/>
                <w:bCs/>
                <w:color w:val="000000"/>
                <w:sz w:val="24"/>
                <w:szCs w:val="24"/>
                <w:highlight w:val="none"/>
                <w:lang w:val="en-US" w:eastAsia="zh-CN"/>
              </w:rPr>
              <w:t xml:space="preserve">2.</w:t>
            </w:r>
            <w:r>
              <w:rPr>
                <w:rFonts w:hint="eastAsia" w:ascii="方正仿宋_GB2312" w:hAnsi="方正仿宋_GB2312" w:eastAsia="方正仿宋_GB2312" w:cs="方正仿宋_GB2312"/>
                <w:bCs/>
                <w:color w:val="000000"/>
                <w:sz w:val="24"/>
                <w:szCs w:val="24"/>
                <w:highlight w:val="none"/>
              </w:rPr>
              <w:t xml:space="preserve">土地供应及地块拆迁监测</w:t>
            </w:r>
            <w:r>
              <w:rPr>
                <w:rFonts w:hint="eastAsia" w:ascii="方正仿宋_GB2312" w:hAnsi="方正仿宋_GB2312" w:eastAsia="方正仿宋_GB2312" w:cs="方正仿宋_GB2312"/>
                <w:color w:val="000000"/>
                <w:sz w:val="24"/>
                <w:szCs w:val="24"/>
                <w:highlight w:val="none"/>
                <w:vertAlign w:val="baseline"/>
                <w:lang w:val="en-US" w:eastAsia="zh-CN"/>
              </w:rPr>
              <w:t xml:space="preserve">子系统</w:t>
            </w:r>
            <w:r>
              <w:rPr>
                <w:rFonts w:hint="eastAsia" w:ascii="方正仿宋_GB2312" w:hAnsi="方正仿宋_GB2312" w:eastAsia="方正仿宋_GB2312" w:cs="方正仿宋_GB2312"/>
                <w:color w:val="000000"/>
                <w:sz w:val="24"/>
                <w:szCs w:val="24"/>
                <w:highlight w:val="none"/>
                <w:vertAlign w:val="baseline"/>
              </w:rPr>
            </w:r>
            <w:r/>
          </w:p>
        </w:tc>
        <w:tc>
          <w:tcPr>
            <w:tcW w:w="1245"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color w:val="000000"/>
                <w:sz w:val="24"/>
                <w:szCs w:val="24"/>
                <w:highlight w:val="non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sz w:val="24"/>
                <w:szCs w:val="24"/>
                <w:lang w:val="en-US" w:eastAsia="zh-CN" w:bidi="ar"/>
              </w:rPr>
              <w:t xml:space="preserve">4.总体概况（土地供应及拆迁监测）</w:t>
            </w:r>
            <w:r>
              <w:rPr>
                <w:rFonts w:hint="eastAsia" w:ascii="方正仿宋_GB2312" w:hAnsi="方正仿宋_GB2312" w:eastAsia="方正仿宋_GB2312" w:cs="方正仿宋_GB2312"/>
                <w:color w:val="000000"/>
                <w:sz w:val="24"/>
                <w:szCs w:val="24"/>
                <w:highlight w:val="none"/>
                <w:vertAlign w:val="baseline"/>
              </w:rPr>
            </w:r>
            <w:r/>
          </w:p>
        </w:tc>
        <w:tc>
          <w:tcPr>
            <w:tcW w:w="5794"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i/>
                <w:iCs/>
                <w:color w:val="000000"/>
                <w:sz w:val="24"/>
                <w:szCs w:val="24"/>
                <w:highlight w:val="none"/>
                <w:u w:val="singl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搭建土地供应及拆迁监测业务总体概况看板，作为该领域全业务综合展示载体，严格贴合项目监测需求，可实现全域净地、项目开竣工、征而未供等核心业务数据的全维度规范化汇总分析，直观呈现土地供应与拆迁工作整体态势。</w:t>
            </w:r>
            <w:r>
              <w:rPr>
                <w:rFonts w:hint="eastAsia" w:ascii="方正仿宋_GB2312" w:hAnsi="方正仿宋_GB2312" w:eastAsia="方正仿宋_GB2312" w:cs="方正仿宋_GB2312"/>
                <w:i/>
                <w:iCs/>
                <w:color w:val="000000"/>
                <w:sz w:val="24"/>
                <w:szCs w:val="24"/>
                <w:highlight w:val="none"/>
                <w:u w:val="single"/>
                <w:vertAlign w:val="baseline"/>
              </w:rPr>
            </w:r>
            <w:r/>
          </w:p>
        </w:tc>
      </w:tr>
      <w:tr>
        <w:trPr/>
        <w:tc>
          <w:tcPr>
            <w:tcW w:w="1483" w:type="dxa"/>
            <w:vAlign w:val="center"/>
            <w:vMerge w:val="continue"/>
            <w:textDirection w:val="lrTb"/>
            <w:noWrap w:val="false"/>
          </w:tcPr>
          <w:p>
            <w:pPr>
              <w:pStyle w:val="907"/>
              <w:ind w:left="0" w:right="0" w:firstLine="0"/>
              <w:jc w:val="left"/>
              <w:keepNext/>
              <w:spacing w:line="48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r>
            <w:r/>
          </w:p>
        </w:tc>
        <w:tc>
          <w:tcPr>
            <w:tcW w:w="1245"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color w:val="000000"/>
                <w:sz w:val="24"/>
                <w:szCs w:val="24"/>
                <w:highlight w:val="non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5.地块净地监测</w:t>
            </w:r>
            <w:r>
              <w:rPr>
                <w:rFonts w:hint="eastAsia" w:ascii="方正仿宋_GB2312" w:hAnsi="方正仿宋_GB2312" w:eastAsia="方正仿宋_GB2312" w:cs="方正仿宋_GB2312"/>
                <w:color w:val="000000"/>
                <w:sz w:val="24"/>
                <w:szCs w:val="24"/>
                <w:highlight w:val="none"/>
                <w:vertAlign w:val="baseline"/>
              </w:rPr>
            </w:r>
            <w:r/>
          </w:p>
        </w:tc>
        <w:tc>
          <w:tcPr>
            <w:tcW w:w="5794"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i/>
                <w:iCs/>
                <w:color w:val="000000"/>
                <w:sz w:val="24"/>
                <w:szCs w:val="24"/>
                <w:highlight w:val="none"/>
                <w:u w:val="singl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搭建地块净地监测专项功能模块，配套适配业务场景的汇总统计、精准查询浏览能力，可规范化完成净地地块数据汇总梳理、精准检索核查等全流程业务工作，全面满足项目净地监测、台账管理、业务核查的实际需求。</w:t>
            </w:r>
            <w:r>
              <w:rPr>
                <w:rFonts w:hint="eastAsia" w:ascii="方正仿宋_GB2312" w:hAnsi="方正仿宋_GB2312" w:eastAsia="方正仿宋_GB2312" w:cs="方正仿宋_GB2312"/>
                <w:i/>
                <w:iCs/>
                <w:color w:val="000000"/>
                <w:sz w:val="24"/>
                <w:szCs w:val="24"/>
                <w:highlight w:val="none"/>
                <w:u w:val="single"/>
                <w:vertAlign w:val="baseline"/>
              </w:rPr>
            </w:r>
            <w:r/>
          </w:p>
        </w:tc>
      </w:tr>
      <w:tr>
        <w:trPr/>
        <w:tc>
          <w:tcPr>
            <w:tcW w:w="1483" w:type="dxa"/>
            <w:vAlign w:val="center"/>
            <w:vMerge w:val="continue"/>
            <w:textDirection w:val="lrTb"/>
            <w:noWrap w:val="false"/>
          </w:tcPr>
          <w:p>
            <w:pPr>
              <w:pStyle w:val="907"/>
              <w:ind w:left="0" w:right="0" w:firstLine="0"/>
              <w:jc w:val="left"/>
              <w:keepNext/>
              <w:spacing w:line="48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r>
            <w:r/>
          </w:p>
        </w:tc>
        <w:tc>
          <w:tcPr>
            <w:tcW w:w="1245"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color w:val="000000"/>
                <w:sz w:val="24"/>
                <w:szCs w:val="24"/>
                <w:highlight w:val="non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6.开竣工监测</w:t>
            </w:r>
            <w:r>
              <w:rPr>
                <w:rFonts w:hint="eastAsia" w:ascii="方正仿宋_GB2312" w:hAnsi="方正仿宋_GB2312" w:eastAsia="方正仿宋_GB2312" w:cs="方正仿宋_GB2312"/>
                <w:color w:val="000000"/>
                <w:sz w:val="24"/>
                <w:szCs w:val="24"/>
                <w:highlight w:val="none"/>
                <w:vertAlign w:val="baseline"/>
              </w:rPr>
            </w:r>
            <w:r/>
          </w:p>
        </w:tc>
        <w:tc>
          <w:tcPr>
            <w:tcW w:w="5794"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i/>
                <w:iCs/>
                <w:color w:val="000000"/>
                <w:sz w:val="24"/>
                <w:szCs w:val="24"/>
                <w:highlight w:val="none"/>
                <w:u w:val="single"/>
                <w:vertAlign w:val="baseline"/>
                <w:lang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搭建项目开竣工监测专项功能模块，配套标准化汇总统计、查询浏览配套功能，可实现全域项目开竣工相关数据的规范化汇总分析、精准查询核验，完整覆盖项目开竣工监测全流程业务场景，贴合土地项目监管实际工作要求。</w:t>
            </w:r>
            <w:r>
              <w:rPr>
                <w:rFonts w:hint="eastAsia" w:ascii="方正仿宋_GB2312" w:hAnsi="方正仿宋_GB2312" w:eastAsia="方正仿宋_GB2312" w:cs="方正仿宋_GB2312"/>
                <w:i/>
                <w:iCs/>
                <w:color w:val="000000"/>
                <w:sz w:val="24"/>
                <w:szCs w:val="24"/>
                <w:highlight w:val="none"/>
                <w:u w:val="single"/>
                <w:vertAlign w:val="baseline"/>
                <w:lang w:eastAsia="zh-CN"/>
              </w:rPr>
            </w:r>
            <w:r/>
          </w:p>
        </w:tc>
      </w:tr>
      <w:tr>
        <w:trPr/>
        <w:tc>
          <w:tcPr>
            <w:tcW w:w="1483" w:type="dxa"/>
            <w:vAlign w:val="center"/>
            <w:vMerge w:val="continue"/>
            <w:textDirection w:val="lrTb"/>
            <w:noWrap w:val="false"/>
          </w:tcPr>
          <w:p>
            <w:pPr>
              <w:pStyle w:val="907"/>
              <w:ind w:left="0" w:right="0" w:firstLine="0"/>
              <w:jc w:val="left"/>
              <w:keepNext/>
              <w:spacing w:line="48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r>
            <w:r/>
          </w:p>
        </w:tc>
        <w:tc>
          <w:tcPr>
            <w:tcW w:w="1245"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color w:val="000000"/>
                <w:sz w:val="24"/>
                <w:szCs w:val="24"/>
                <w:highlight w:val="non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sz w:val="24"/>
                <w:szCs w:val="24"/>
                <w:lang w:val="en-US" w:eastAsia="zh-CN" w:bidi="ar"/>
              </w:rPr>
              <w:t xml:space="preserve">7.征而未供监测</w:t>
            </w:r>
            <w:r>
              <w:rPr>
                <w:rFonts w:hint="eastAsia" w:ascii="方正仿宋_GB2312" w:hAnsi="方正仿宋_GB2312" w:eastAsia="方正仿宋_GB2312" w:cs="方正仿宋_GB2312"/>
                <w:color w:val="000000"/>
                <w:sz w:val="24"/>
                <w:szCs w:val="24"/>
                <w:highlight w:val="none"/>
                <w:vertAlign w:val="baseline"/>
              </w:rPr>
            </w:r>
            <w:r/>
          </w:p>
        </w:tc>
        <w:tc>
          <w:tcPr>
            <w:tcW w:w="5794"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i/>
                <w:iCs/>
                <w:color w:val="000000"/>
                <w:sz w:val="24"/>
                <w:szCs w:val="24"/>
                <w:highlight w:val="none"/>
                <w:u w:val="singl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依托总体概况看板承载征而未供专项监测业务，配套搭建标准化汇总统计、查询浏览功能，可规范化完成征而未供地块的数据汇总分析、精准检索核查等全流程工作，精准匹配征而未供土地常态化监管业务需求。</w:t>
            </w:r>
            <w:r>
              <w:rPr>
                <w:rFonts w:hint="eastAsia" w:ascii="方正仿宋_GB2312" w:hAnsi="方正仿宋_GB2312" w:eastAsia="方正仿宋_GB2312" w:cs="方正仿宋_GB2312"/>
                <w:i/>
                <w:iCs/>
                <w:color w:val="000000"/>
                <w:sz w:val="24"/>
                <w:szCs w:val="24"/>
                <w:highlight w:val="none"/>
                <w:u w:val="single"/>
                <w:vertAlign w:val="baseline"/>
              </w:rPr>
            </w:r>
            <w:r/>
          </w:p>
        </w:tc>
      </w:tr>
      <w:tr>
        <w:trPr/>
        <w:tc>
          <w:tcPr>
            <w:tcW w:w="1483" w:type="dxa"/>
            <w:vAlign w:val="center"/>
            <w:vMerge w:val="restart"/>
            <w:textDirection w:val="lrTb"/>
            <w:noWrap w:val="false"/>
          </w:tcPr>
          <w:p>
            <w:pPr>
              <w:pStyle w:val="907"/>
              <w:ind w:left="0" w:right="0" w:firstLine="0"/>
              <w:jc w:val="left"/>
              <w:keepNext/>
              <w:spacing w:line="480" w:lineRule="exact"/>
              <w:rPr>
                <w:rFonts w:hint="eastAsia" w:ascii="方正仿宋_GB2312" w:hAnsi="方正仿宋_GB2312" w:eastAsia="方正仿宋_GB2312" w:cs="方正仿宋_GB2312"/>
                <w:color w:val="000000"/>
                <w:sz w:val="24"/>
                <w:szCs w:val="24"/>
                <w:highlight w:val="none"/>
                <w:vertAlign w:val="baseline"/>
              </w:rPr>
            </w:pPr>
            <w:r>
              <w:rPr>
                <w:rFonts w:hint="eastAsia" w:ascii="方正仿宋_GB2312" w:hAnsi="方正仿宋_GB2312" w:eastAsia="方正仿宋_GB2312" w:cs="方正仿宋_GB2312"/>
                <w:bCs/>
                <w:color w:val="000000"/>
                <w:sz w:val="24"/>
                <w:szCs w:val="24"/>
                <w:highlight w:val="none"/>
                <w:lang w:val="en-US" w:eastAsia="zh-CN"/>
              </w:rPr>
              <w:t xml:space="preserve">3.</w:t>
            </w:r>
            <w:r>
              <w:rPr>
                <w:rFonts w:hint="eastAsia" w:ascii="方正仿宋_GB2312" w:hAnsi="方正仿宋_GB2312" w:eastAsia="方正仿宋_GB2312" w:cs="方正仿宋_GB2312"/>
                <w:bCs/>
                <w:color w:val="000000"/>
                <w:sz w:val="24"/>
                <w:szCs w:val="24"/>
                <w:highlight w:val="none"/>
              </w:rPr>
              <w:t xml:space="preserve">人工建（构）筑物与道路监测</w:t>
            </w:r>
            <w:r>
              <w:rPr>
                <w:rFonts w:hint="eastAsia" w:ascii="方正仿宋_GB2312" w:hAnsi="方正仿宋_GB2312" w:eastAsia="方正仿宋_GB2312" w:cs="方正仿宋_GB2312"/>
                <w:color w:val="000000"/>
                <w:sz w:val="24"/>
                <w:szCs w:val="24"/>
                <w:highlight w:val="none"/>
                <w:vertAlign w:val="baseline"/>
                <w:lang w:val="en-US" w:eastAsia="zh-CN"/>
              </w:rPr>
              <w:t xml:space="preserve">子系统</w:t>
            </w:r>
            <w:r>
              <w:rPr>
                <w:rFonts w:hint="eastAsia" w:ascii="方正仿宋_GB2312" w:hAnsi="方正仿宋_GB2312" w:eastAsia="方正仿宋_GB2312" w:cs="方正仿宋_GB2312"/>
                <w:color w:val="000000"/>
                <w:sz w:val="24"/>
                <w:szCs w:val="24"/>
                <w:highlight w:val="none"/>
                <w:vertAlign w:val="baseline"/>
              </w:rPr>
            </w:r>
            <w:r/>
          </w:p>
        </w:tc>
        <w:tc>
          <w:tcPr>
            <w:tcW w:w="1245"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color w:val="000000"/>
                <w:sz w:val="24"/>
                <w:szCs w:val="24"/>
                <w:highlight w:val="non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8.总体概况（人工地物变化监测）</w:t>
            </w:r>
            <w:r>
              <w:rPr>
                <w:rFonts w:hint="eastAsia" w:ascii="方正仿宋_GB2312" w:hAnsi="方正仿宋_GB2312" w:eastAsia="方正仿宋_GB2312" w:cs="方正仿宋_GB2312"/>
                <w:color w:val="000000"/>
                <w:sz w:val="24"/>
                <w:szCs w:val="24"/>
                <w:highlight w:val="none"/>
                <w:vertAlign w:val="baseline"/>
              </w:rPr>
            </w:r>
            <w:r/>
          </w:p>
        </w:tc>
        <w:tc>
          <w:tcPr>
            <w:tcW w:w="5794"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i/>
                <w:iCs/>
                <w:color w:val="000000"/>
                <w:sz w:val="24"/>
                <w:szCs w:val="24"/>
                <w:highlight w:val="none"/>
                <w:u w:val="singl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搭建人工建（构）筑物、道路变化监测业务总体概况看板，作为两类人工地物监测业务的综合总览载体，可实现全域人工地物变化数据的规范化汇总分析，整体呈现区域人工地物动态变化情况，满足业务总览研判需求。</w:t>
            </w:r>
            <w:r>
              <w:rPr>
                <w:rFonts w:hint="eastAsia" w:ascii="方正仿宋_GB2312" w:hAnsi="方正仿宋_GB2312" w:eastAsia="方正仿宋_GB2312" w:cs="方正仿宋_GB2312"/>
                <w:i/>
                <w:iCs/>
                <w:color w:val="000000"/>
                <w:sz w:val="24"/>
                <w:szCs w:val="24"/>
                <w:highlight w:val="none"/>
                <w:u w:val="single"/>
                <w:vertAlign w:val="baseline"/>
              </w:rPr>
            </w:r>
            <w:r/>
          </w:p>
        </w:tc>
      </w:tr>
      <w:tr>
        <w:trPr/>
        <w:tc>
          <w:tcPr>
            <w:tcW w:w="1483" w:type="dxa"/>
            <w:vAlign w:val="center"/>
            <w:vMerge w:val="continue"/>
            <w:textDirection w:val="lrTb"/>
            <w:noWrap w:val="false"/>
          </w:tcPr>
          <w:p>
            <w:pPr>
              <w:pStyle w:val="907"/>
              <w:ind w:left="0" w:right="0" w:firstLine="0"/>
              <w:jc w:val="left"/>
              <w:keepNext/>
              <w:spacing w:line="48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r>
            <w:r/>
          </w:p>
        </w:tc>
        <w:tc>
          <w:tcPr>
            <w:tcW w:w="1245"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color w:val="000000"/>
                <w:sz w:val="24"/>
                <w:szCs w:val="24"/>
                <w:highlight w:val="non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sz w:val="24"/>
                <w:szCs w:val="24"/>
                <w:lang w:val="en-US" w:eastAsia="zh-CN" w:bidi="ar"/>
              </w:rPr>
              <w:t xml:space="preserve">9.人工建(构)筑物监测</w:t>
            </w:r>
            <w:r>
              <w:rPr>
                <w:rFonts w:hint="eastAsia" w:ascii="方正仿宋_GB2312" w:hAnsi="方正仿宋_GB2312" w:eastAsia="方正仿宋_GB2312" w:cs="方正仿宋_GB2312"/>
                <w:color w:val="000000"/>
                <w:sz w:val="24"/>
                <w:szCs w:val="24"/>
                <w:highlight w:val="none"/>
                <w:vertAlign w:val="baseline"/>
              </w:rPr>
            </w:r>
            <w:r/>
          </w:p>
        </w:tc>
        <w:tc>
          <w:tcPr>
            <w:tcW w:w="5794"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i/>
                <w:iCs/>
                <w:color w:val="000000"/>
                <w:sz w:val="24"/>
                <w:szCs w:val="24"/>
                <w:highlight w:val="none"/>
                <w:u w:val="singl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搭建人工建（构）筑物专项监测模块，配套标准化汇总统计、查询浏览核心功能，可规范化完成全域人工建（构）筑物变化数据的汇总分析、精准检索核查等全流程业务工作，全面落地人工地物监测核心业务需求。</w:t>
            </w:r>
            <w:r>
              <w:rPr>
                <w:rFonts w:hint="eastAsia" w:ascii="方正仿宋_GB2312" w:hAnsi="方正仿宋_GB2312" w:eastAsia="方正仿宋_GB2312" w:cs="方正仿宋_GB2312"/>
                <w:i/>
                <w:iCs/>
                <w:color w:val="000000"/>
                <w:sz w:val="24"/>
                <w:szCs w:val="24"/>
                <w:highlight w:val="none"/>
                <w:u w:val="single"/>
                <w:vertAlign w:val="baseline"/>
              </w:rPr>
            </w:r>
            <w:r/>
          </w:p>
        </w:tc>
      </w:tr>
      <w:tr>
        <w:trPr/>
        <w:tc>
          <w:tcPr>
            <w:tcW w:w="1483" w:type="dxa"/>
            <w:vAlign w:val="center"/>
            <w:vMerge w:val="continue"/>
            <w:textDirection w:val="lrTb"/>
            <w:noWrap w:val="false"/>
          </w:tcPr>
          <w:p>
            <w:pPr>
              <w:pStyle w:val="907"/>
              <w:ind w:left="0" w:right="0" w:firstLine="0"/>
              <w:jc w:val="left"/>
              <w:keepNext/>
              <w:spacing w:line="48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r>
            <w:r/>
          </w:p>
        </w:tc>
        <w:tc>
          <w:tcPr>
            <w:tcW w:w="1245"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color w:val="000000"/>
                <w:sz w:val="24"/>
                <w:szCs w:val="24"/>
                <w:highlight w:val="non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sz w:val="24"/>
                <w:szCs w:val="24"/>
                <w:lang w:val="en-US" w:eastAsia="zh-CN" w:bidi="ar"/>
              </w:rPr>
              <w:t xml:space="preserve">10.道路变化监测</w:t>
            </w:r>
            <w:r>
              <w:rPr>
                <w:rFonts w:hint="eastAsia" w:ascii="方正仿宋_GB2312" w:hAnsi="方正仿宋_GB2312" w:eastAsia="方正仿宋_GB2312" w:cs="方正仿宋_GB2312"/>
                <w:color w:val="000000"/>
                <w:sz w:val="24"/>
                <w:szCs w:val="24"/>
                <w:highlight w:val="none"/>
                <w:vertAlign w:val="baseline"/>
              </w:rPr>
            </w:r>
            <w:r/>
          </w:p>
        </w:tc>
        <w:tc>
          <w:tcPr>
            <w:tcW w:w="5794"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i/>
                <w:iCs/>
                <w:color w:val="000000"/>
                <w:sz w:val="24"/>
                <w:szCs w:val="24"/>
                <w:highlight w:val="none"/>
                <w:u w:val="singl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搭建道路变化专项监测模块，同步配套适配业务场景的汇总统计、查询浏览功能，可规范化实现道路新建、改造、拆除等各类变化数据的汇总分析与图斑精准检索，完整覆盖道路动态监测全流程业务场景。</w:t>
            </w:r>
            <w:r>
              <w:rPr>
                <w:rFonts w:hint="eastAsia" w:ascii="方正仿宋_GB2312" w:hAnsi="方正仿宋_GB2312" w:eastAsia="方正仿宋_GB2312" w:cs="方正仿宋_GB2312"/>
                <w:i/>
                <w:iCs/>
                <w:color w:val="000000"/>
                <w:sz w:val="24"/>
                <w:szCs w:val="24"/>
                <w:highlight w:val="none"/>
                <w:u w:val="single"/>
                <w:vertAlign w:val="baseline"/>
              </w:rPr>
            </w:r>
            <w:r/>
          </w:p>
        </w:tc>
      </w:tr>
      <w:tr>
        <w:trPr/>
        <w:tc>
          <w:tcPr>
            <w:tcW w:w="1483" w:type="dxa"/>
            <w:vAlign w:val="center"/>
            <w:vMerge w:val="restart"/>
            <w:textDirection w:val="lrTb"/>
            <w:noWrap w:val="false"/>
          </w:tcPr>
          <w:p>
            <w:pPr>
              <w:pStyle w:val="907"/>
              <w:ind w:left="0" w:right="0" w:firstLine="0"/>
              <w:jc w:val="left"/>
              <w:keepNext/>
              <w:spacing w:line="480" w:lineRule="exact"/>
              <w:rPr>
                <w:rFonts w:hint="eastAsia" w:ascii="方正仿宋_GB2312" w:hAnsi="方正仿宋_GB2312" w:eastAsia="方正仿宋_GB2312" w:cs="方正仿宋_GB2312"/>
                <w:color w:val="000000"/>
                <w:sz w:val="24"/>
                <w:szCs w:val="24"/>
                <w:highlight w:val="none"/>
                <w:vertAlign w:val="baseline"/>
              </w:rPr>
            </w:pPr>
            <w:r>
              <w:rPr>
                <w:rFonts w:hint="eastAsia" w:ascii="方正仿宋_GB2312" w:hAnsi="方正仿宋_GB2312" w:eastAsia="方正仿宋_GB2312" w:cs="方正仿宋_GB2312"/>
                <w:bCs/>
                <w:color w:val="000000"/>
                <w:sz w:val="24"/>
                <w:szCs w:val="24"/>
                <w:highlight w:val="none"/>
                <w:lang w:val="en-US" w:eastAsia="zh-CN"/>
              </w:rPr>
              <w:t xml:space="preserve">4.</w:t>
            </w:r>
            <w:r>
              <w:rPr>
                <w:rFonts w:hint="eastAsia" w:ascii="方正仿宋_GB2312" w:hAnsi="方正仿宋_GB2312" w:eastAsia="方正仿宋_GB2312" w:cs="方正仿宋_GB2312"/>
                <w:bCs/>
                <w:color w:val="000000"/>
                <w:sz w:val="24"/>
                <w:szCs w:val="24"/>
                <w:highlight w:val="none"/>
              </w:rPr>
              <w:t xml:space="preserve">国土空间格局监测</w:t>
            </w:r>
            <w:r>
              <w:rPr>
                <w:rFonts w:hint="eastAsia" w:ascii="方正仿宋_GB2312" w:hAnsi="方正仿宋_GB2312" w:eastAsia="方正仿宋_GB2312" w:cs="方正仿宋_GB2312"/>
                <w:color w:val="000000"/>
                <w:sz w:val="24"/>
                <w:szCs w:val="24"/>
                <w:highlight w:val="none"/>
                <w:vertAlign w:val="baseline"/>
                <w:lang w:val="en-US" w:eastAsia="zh-CN"/>
              </w:rPr>
              <w:t xml:space="preserve">子系统</w:t>
            </w:r>
            <w:r>
              <w:rPr>
                <w:rFonts w:hint="eastAsia" w:ascii="方正仿宋_GB2312" w:hAnsi="方正仿宋_GB2312" w:eastAsia="方正仿宋_GB2312" w:cs="方正仿宋_GB2312"/>
                <w:color w:val="000000"/>
                <w:sz w:val="24"/>
                <w:szCs w:val="24"/>
                <w:highlight w:val="none"/>
                <w:vertAlign w:val="baseline"/>
              </w:rPr>
            </w:r>
            <w:r/>
          </w:p>
        </w:tc>
        <w:tc>
          <w:tcPr>
            <w:tcW w:w="1245"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color w:val="000000"/>
                <w:sz w:val="24"/>
                <w:szCs w:val="24"/>
                <w:highlight w:val="non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11总体概况（规划类监测）</w:t>
            </w:r>
            <w:r>
              <w:rPr>
                <w:rFonts w:hint="eastAsia" w:ascii="方正仿宋_GB2312" w:hAnsi="方正仿宋_GB2312" w:eastAsia="方正仿宋_GB2312" w:cs="方正仿宋_GB2312"/>
                <w:color w:val="000000"/>
                <w:sz w:val="24"/>
                <w:szCs w:val="24"/>
                <w:highlight w:val="none"/>
                <w:vertAlign w:val="baseline"/>
              </w:rPr>
            </w:r>
            <w:r/>
          </w:p>
        </w:tc>
        <w:tc>
          <w:tcPr>
            <w:tcW w:w="5794"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i/>
                <w:iCs/>
                <w:color w:val="000000"/>
                <w:sz w:val="24"/>
                <w:szCs w:val="24"/>
                <w:highlight w:val="none"/>
                <w:u w:val="singl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搭建规划类监测业务总体概况看板，作为规划分区、三条控制线、控规现状三大监测业务的综合统筹展示载体，可规范化归集三类规划监测核心数据，全域展示国土空间规划落地实施整体态势，适配规划监管研判需求。</w:t>
            </w:r>
            <w:r>
              <w:rPr>
                <w:rFonts w:hint="eastAsia" w:ascii="方正仿宋_GB2312" w:hAnsi="方正仿宋_GB2312" w:eastAsia="方正仿宋_GB2312" w:cs="方正仿宋_GB2312"/>
                <w:i/>
                <w:iCs/>
                <w:color w:val="000000"/>
                <w:sz w:val="24"/>
                <w:szCs w:val="24"/>
                <w:highlight w:val="none"/>
                <w:u w:val="single"/>
                <w:vertAlign w:val="baseline"/>
              </w:rPr>
            </w:r>
            <w:r/>
          </w:p>
        </w:tc>
      </w:tr>
      <w:tr>
        <w:trPr/>
        <w:tc>
          <w:tcPr>
            <w:tcW w:w="1483" w:type="dxa"/>
            <w:vAlign w:val="center"/>
            <w:vMerge w:val="continue"/>
            <w:textDirection w:val="lrTb"/>
            <w:noWrap w:val="false"/>
          </w:tcPr>
          <w:p>
            <w:pPr>
              <w:pStyle w:val="907"/>
              <w:ind w:left="0" w:right="0" w:firstLine="0"/>
              <w:jc w:val="left"/>
              <w:keepNext/>
              <w:spacing w:line="48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r>
            <w:r/>
          </w:p>
        </w:tc>
        <w:tc>
          <w:tcPr>
            <w:tcW w:w="1245"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color w:val="000000"/>
                <w:sz w:val="24"/>
                <w:szCs w:val="24"/>
                <w:highlight w:val="non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12.规划分区现状监测</w:t>
            </w:r>
            <w:r>
              <w:rPr>
                <w:rFonts w:hint="eastAsia" w:ascii="方正仿宋_GB2312" w:hAnsi="方正仿宋_GB2312" w:eastAsia="方正仿宋_GB2312" w:cs="方正仿宋_GB2312"/>
                <w:color w:val="000000"/>
                <w:sz w:val="24"/>
                <w:szCs w:val="24"/>
                <w:highlight w:val="none"/>
                <w:vertAlign w:val="baseline"/>
              </w:rPr>
            </w:r>
            <w:r/>
          </w:p>
        </w:tc>
        <w:tc>
          <w:tcPr>
            <w:tcW w:w="5794"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i/>
                <w:iCs/>
                <w:color w:val="000000"/>
                <w:sz w:val="24"/>
                <w:szCs w:val="24"/>
                <w:highlight w:val="none"/>
                <w:u w:val="singl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搭建规划分区现状专项监测模块，内置标准化汇总统计、查询浏览功能，可规范化完成全域规划分区现状数据的汇总分析、精准检索核查等全流程业务工作，精准匹配国土空间规划分区常态化监测管理需求。</w:t>
            </w:r>
            <w:r>
              <w:rPr>
                <w:rFonts w:hint="eastAsia" w:ascii="方正仿宋_GB2312" w:hAnsi="方正仿宋_GB2312" w:eastAsia="方正仿宋_GB2312" w:cs="方正仿宋_GB2312"/>
                <w:i/>
                <w:iCs/>
                <w:color w:val="000000"/>
                <w:sz w:val="24"/>
                <w:szCs w:val="24"/>
                <w:highlight w:val="none"/>
                <w:u w:val="single"/>
                <w:vertAlign w:val="baseline"/>
              </w:rPr>
            </w:r>
            <w:r/>
          </w:p>
        </w:tc>
      </w:tr>
      <w:tr>
        <w:trPr/>
        <w:tc>
          <w:tcPr>
            <w:tcW w:w="1483" w:type="dxa"/>
            <w:vAlign w:val="center"/>
            <w:vMerge w:val="continue"/>
            <w:textDirection w:val="lrTb"/>
            <w:noWrap w:val="false"/>
          </w:tcPr>
          <w:p>
            <w:pPr>
              <w:pStyle w:val="907"/>
              <w:ind w:left="0" w:right="0" w:firstLine="0"/>
              <w:jc w:val="left"/>
              <w:keepNext/>
              <w:spacing w:line="48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r>
            <w:r/>
          </w:p>
        </w:tc>
        <w:tc>
          <w:tcPr>
            <w:tcW w:w="1245"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color w:val="000000"/>
                <w:sz w:val="24"/>
                <w:szCs w:val="24"/>
                <w:highlight w:val="non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13.三条控制线现状监测</w:t>
            </w:r>
            <w:r>
              <w:rPr>
                <w:rFonts w:hint="eastAsia" w:ascii="方正仿宋_GB2312" w:hAnsi="方正仿宋_GB2312" w:eastAsia="方正仿宋_GB2312" w:cs="方正仿宋_GB2312"/>
                <w:color w:val="000000"/>
                <w:sz w:val="24"/>
                <w:szCs w:val="24"/>
                <w:highlight w:val="none"/>
                <w:vertAlign w:val="baseline"/>
              </w:rPr>
            </w:r>
            <w:r/>
          </w:p>
        </w:tc>
        <w:tc>
          <w:tcPr>
            <w:tcW w:w="5794"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i/>
                <w:iCs/>
                <w:color w:val="000000"/>
                <w:sz w:val="24"/>
                <w:szCs w:val="24"/>
                <w:highlight w:val="none"/>
                <w:u w:val="singl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搭建三条控制线现状专项监测模块，配套标准化汇总统计、查询浏览功能，可规范化实现生态保护红线、永久基本农田、城镇开发边界三类控制线现状数据的汇总分析与图斑精准检索，满足控制线动态监管、核查研判的实际需求。</w:t>
            </w:r>
            <w:r>
              <w:rPr>
                <w:rFonts w:hint="eastAsia" w:ascii="方正仿宋_GB2312" w:hAnsi="方正仿宋_GB2312" w:eastAsia="方正仿宋_GB2312" w:cs="方正仿宋_GB2312"/>
                <w:i/>
                <w:iCs/>
                <w:color w:val="000000"/>
                <w:sz w:val="24"/>
                <w:szCs w:val="24"/>
                <w:highlight w:val="none"/>
                <w:u w:val="single"/>
                <w:vertAlign w:val="baseline"/>
              </w:rPr>
            </w:r>
            <w:r/>
          </w:p>
        </w:tc>
      </w:tr>
      <w:tr>
        <w:trPr/>
        <w:tc>
          <w:tcPr>
            <w:tcW w:w="1483" w:type="dxa"/>
            <w:vAlign w:val="center"/>
            <w:vMerge w:val="continue"/>
            <w:textDirection w:val="lrTb"/>
            <w:noWrap w:val="false"/>
          </w:tcPr>
          <w:p>
            <w:pPr>
              <w:pStyle w:val="907"/>
              <w:ind w:left="0" w:right="0" w:firstLine="0"/>
              <w:jc w:val="left"/>
              <w:keepNext/>
              <w:spacing w:line="48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r>
            <w:r/>
          </w:p>
        </w:tc>
        <w:tc>
          <w:tcPr>
            <w:tcW w:w="1245"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color w:val="000000"/>
                <w:sz w:val="24"/>
                <w:szCs w:val="24"/>
                <w:highlight w:val="non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14.控制性详细规划现状监测</w:t>
            </w:r>
            <w:r>
              <w:rPr>
                <w:rFonts w:hint="eastAsia" w:ascii="方正仿宋_GB2312" w:hAnsi="方正仿宋_GB2312" w:eastAsia="方正仿宋_GB2312" w:cs="方正仿宋_GB2312"/>
                <w:color w:val="000000"/>
                <w:sz w:val="24"/>
                <w:szCs w:val="24"/>
                <w:highlight w:val="none"/>
                <w:vertAlign w:val="baseline"/>
              </w:rPr>
            </w:r>
            <w:r/>
          </w:p>
        </w:tc>
        <w:tc>
          <w:tcPr>
            <w:tcW w:w="5794"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i/>
                <w:iCs/>
                <w:color w:val="000000"/>
                <w:sz w:val="24"/>
                <w:szCs w:val="24"/>
                <w:highlight w:val="none"/>
                <w:u w:val="singl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搭建控制性详细规划现状专项监测模块，配套标准化汇总统计、查询浏览核心功能，可规范化梳理、汇总全域控制性详细规划落地现状数据，精准呈现控规落地实施情况，贴合规划管控与动态监测业务场景。</w:t>
            </w:r>
            <w:r>
              <w:rPr>
                <w:rFonts w:hint="eastAsia" w:ascii="方正仿宋_GB2312" w:hAnsi="方正仿宋_GB2312" w:eastAsia="方正仿宋_GB2312" w:cs="方正仿宋_GB2312"/>
                <w:i/>
                <w:iCs/>
                <w:color w:val="000000"/>
                <w:sz w:val="24"/>
                <w:szCs w:val="24"/>
                <w:highlight w:val="none"/>
                <w:u w:val="single"/>
                <w:vertAlign w:val="baseline"/>
              </w:rPr>
            </w:r>
            <w:r/>
          </w:p>
        </w:tc>
      </w:tr>
      <w:tr>
        <w:trPr/>
        <w:tc>
          <w:tcPr>
            <w:tcW w:w="1483" w:type="dxa"/>
            <w:vAlign w:val="center"/>
            <w:vMerge w:val="restart"/>
            <w:textDirection w:val="lrTb"/>
            <w:noWrap w:val="false"/>
          </w:tcPr>
          <w:p>
            <w:pPr>
              <w:pStyle w:val="907"/>
              <w:ind w:left="0" w:right="0" w:firstLine="0"/>
              <w:jc w:val="left"/>
              <w:keepNext/>
              <w:spacing w:line="480" w:lineRule="exact"/>
              <w:rPr>
                <w:rFonts w:hint="eastAsia" w:ascii="方正仿宋_GB2312" w:hAnsi="方正仿宋_GB2312" w:eastAsia="方正仿宋_GB2312" w:cs="方正仿宋_GB2312"/>
                <w:color w:val="000000"/>
                <w:sz w:val="24"/>
                <w:szCs w:val="24"/>
                <w:highlight w:val="none"/>
                <w:vertAlign w:val="baseline"/>
              </w:rPr>
            </w:pPr>
            <w:r>
              <w:rPr>
                <w:rFonts w:hint="eastAsia" w:ascii="方正仿宋_GB2312" w:hAnsi="方正仿宋_GB2312" w:eastAsia="方正仿宋_GB2312" w:cs="方正仿宋_GB2312"/>
                <w:bCs/>
                <w:color w:val="000000"/>
                <w:sz w:val="24"/>
                <w:szCs w:val="24"/>
                <w:highlight w:val="none"/>
                <w:lang w:val="en-US" w:eastAsia="zh-CN"/>
              </w:rPr>
              <w:t xml:space="preserve">5.</w:t>
            </w:r>
            <w:r>
              <w:rPr>
                <w:rFonts w:hint="eastAsia" w:ascii="方正仿宋_GB2312" w:hAnsi="方正仿宋_GB2312" w:eastAsia="方正仿宋_GB2312" w:cs="方正仿宋_GB2312"/>
                <w:bCs/>
                <w:color w:val="000000"/>
                <w:sz w:val="24"/>
                <w:szCs w:val="24"/>
                <w:highlight w:val="none"/>
              </w:rPr>
              <w:t xml:space="preserve">地理空间变化监测</w:t>
            </w:r>
            <w:r>
              <w:rPr>
                <w:rFonts w:hint="eastAsia" w:ascii="方正仿宋_GB2312" w:hAnsi="方正仿宋_GB2312" w:eastAsia="方正仿宋_GB2312" w:cs="方正仿宋_GB2312"/>
                <w:color w:val="000000"/>
                <w:sz w:val="24"/>
                <w:szCs w:val="24"/>
                <w:highlight w:val="none"/>
                <w:vertAlign w:val="baseline"/>
                <w:lang w:val="en-US" w:eastAsia="zh-CN"/>
              </w:rPr>
              <w:t xml:space="preserve">子系统</w:t>
            </w:r>
            <w:r>
              <w:rPr>
                <w:rFonts w:hint="eastAsia" w:ascii="方正仿宋_GB2312" w:hAnsi="方正仿宋_GB2312" w:eastAsia="方正仿宋_GB2312" w:cs="方正仿宋_GB2312"/>
                <w:color w:val="000000"/>
                <w:sz w:val="24"/>
                <w:szCs w:val="24"/>
                <w:highlight w:val="none"/>
                <w:vertAlign w:val="baseline"/>
              </w:rPr>
            </w:r>
            <w:r/>
          </w:p>
        </w:tc>
        <w:tc>
          <w:tcPr>
            <w:tcW w:w="1245"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color w:val="000000"/>
                <w:sz w:val="24"/>
                <w:szCs w:val="24"/>
                <w:highlight w:val="non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15.总体概况（地理空间变化监测）</w:t>
            </w:r>
            <w:r>
              <w:rPr>
                <w:rFonts w:hint="eastAsia" w:ascii="方正仿宋_GB2312" w:hAnsi="方正仿宋_GB2312" w:eastAsia="方正仿宋_GB2312" w:cs="方正仿宋_GB2312"/>
                <w:color w:val="000000"/>
                <w:sz w:val="24"/>
                <w:szCs w:val="24"/>
                <w:highlight w:val="none"/>
                <w:vertAlign w:val="baseline"/>
              </w:rPr>
            </w:r>
            <w:r/>
          </w:p>
        </w:tc>
        <w:tc>
          <w:tcPr>
            <w:tcW w:w="5794"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i/>
                <w:iCs/>
                <w:color w:val="000000"/>
                <w:sz w:val="24"/>
                <w:szCs w:val="24"/>
                <w:highlight w:val="none"/>
                <w:u w:val="singl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搭建全域地理空间变化总体概况看板，作为全域地理空间动态变化的综合总览载体，可规范化完成全市地理空间变化数据的汇总梳理与态势分析，整体呈现区域地理空间变化整体格局与动态趋势。</w:t>
            </w:r>
            <w:r>
              <w:rPr>
                <w:rFonts w:hint="eastAsia" w:ascii="方正仿宋_GB2312" w:hAnsi="方正仿宋_GB2312" w:eastAsia="方正仿宋_GB2312" w:cs="方正仿宋_GB2312"/>
                <w:i/>
                <w:iCs/>
                <w:color w:val="000000"/>
                <w:sz w:val="24"/>
                <w:szCs w:val="24"/>
                <w:highlight w:val="none"/>
                <w:u w:val="single"/>
                <w:vertAlign w:val="baseline"/>
              </w:rPr>
            </w:r>
            <w:r/>
          </w:p>
        </w:tc>
      </w:tr>
      <w:tr>
        <w:trPr/>
        <w:tc>
          <w:tcPr>
            <w:tcW w:w="1483" w:type="dxa"/>
            <w:vAlign w:val="center"/>
            <w:vMerge w:val="continue"/>
            <w:textDirection w:val="lrTb"/>
            <w:noWrap w:val="false"/>
          </w:tcPr>
          <w:p>
            <w:pPr>
              <w:pStyle w:val="907"/>
              <w:ind w:left="0" w:right="0" w:firstLine="0"/>
              <w:jc w:val="left"/>
              <w:keepNext/>
              <w:spacing w:line="48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r>
            <w:r/>
          </w:p>
        </w:tc>
        <w:tc>
          <w:tcPr>
            <w:tcW w:w="1245"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color w:val="000000"/>
                <w:sz w:val="24"/>
                <w:szCs w:val="24"/>
                <w:highlight w:val="none"/>
                <w:lang w:bidi="ar"/>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16.地理空间变化监测</w:t>
            </w:r>
            <w:r>
              <w:rPr>
                <w:rFonts w:hint="eastAsia" w:ascii="方正仿宋_GB2312" w:hAnsi="方正仿宋_GB2312" w:eastAsia="方正仿宋_GB2312" w:cs="方正仿宋_GB2312"/>
                <w:color w:val="000000"/>
                <w:sz w:val="24"/>
                <w:szCs w:val="24"/>
                <w:highlight w:val="none"/>
                <w:lang w:bidi="ar"/>
              </w:rPr>
            </w:r>
            <w:r/>
          </w:p>
        </w:tc>
        <w:tc>
          <w:tcPr>
            <w:tcW w:w="5794" w:type="dxa"/>
            <w:vAlign w:val="center"/>
            <w:textDirection w:val="lrTb"/>
            <w:noWrap w:val="false"/>
          </w:tcPr>
          <w:p>
            <w:pPr>
              <w:pStyle w:val="893"/>
              <w:ind w:left="0" w:right="0" w:firstLine="0"/>
              <w:jc w:val="left"/>
              <w:keepLines w:val="0"/>
              <w:keepNext/>
              <w:spacing w:line="480" w:lineRule="exact"/>
              <w:widowControl/>
              <w:rPr>
                <w:rFonts w:hint="eastAsia" w:ascii="方正仿宋_GB2312" w:hAnsi="方正仿宋_GB2312" w:eastAsia="方正仿宋_GB2312" w:cs="方正仿宋_GB2312"/>
                <w:i/>
                <w:iCs/>
                <w:color w:val="000000"/>
                <w:sz w:val="24"/>
                <w:szCs w:val="24"/>
                <w:highlight w:val="none"/>
                <w:u w:val="single"/>
                <w:vertAlign w:val="baseline"/>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sz w:val="24"/>
                <w:szCs w:val="24"/>
                <w:lang w:val="en-US" w:eastAsia="zh-CN" w:bidi="ar"/>
              </w:rPr>
              <w:t xml:space="preserve">搭建地理空间变化专项监测模块，内置标准化汇总统计、查询浏览功能，可规范化实现全域地理空间变化情况的汇总分析、精准检索核查全流程业务能力，全面适配全域地理空间动态监测、数据分析、业务核查的核心需求。</w:t>
            </w:r>
            <w:r>
              <w:rPr>
                <w:rFonts w:hint="eastAsia" w:ascii="方正仿宋_GB2312" w:hAnsi="方正仿宋_GB2312" w:eastAsia="方正仿宋_GB2312" w:cs="方正仿宋_GB2312"/>
                <w:i/>
                <w:iCs/>
                <w:color w:val="000000"/>
                <w:sz w:val="24"/>
                <w:szCs w:val="24"/>
                <w:highlight w:val="none"/>
                <w:u w:val="single"/>
                <w:vertAlign w:val="baseline"/>
              </w:rPr>
            </w:r>
            <w:r/>
          </w:p>
        </w:tc>
      </w:tr>
    </w:tbl>
    <w:p>
      <w:pPr>
        <w:pStyle w:val="893"/>
        <w:ind w:firstLine="482"/>
        <w:jc w:val="both"/>
        <w:keepLines w:val="0"/>
        <w:keepNext w:val="0"/>
        <w:pageBreakBefore w:val="0"/>
        <w:spacing w:line="480" w:lineRule="exact"/>
        <w:widowControl w:val="off"/>
        <w:rPr>
          <w:rFonts w:hint="eastAsia" w:ascii="方正楷体_GBK" w:hAnsi="方正楷体_GBK" w:eastAsia="方正楷体_GBK" w:cs="方正楷体_GBK"/>
          <w:b/>
          <w:sz w:val="24"/>
          <w:szCs w:val="24"/>
          <w:lang w:val="en-US" w:eastAsia="zh-CN" w:bidi="ar-SA"/>
        </w:rPr>
      </w:pPr>
      <w:r>
        <w:rPr>
          <w:rFonts w:hint="eastAsia" w:ascii="方正楷体_GBK" w:hAnsi="方正楷体_GBK" w:eastAsia="方正楷体_GBK" w:cs="方正楷体_GBK"/>
          <w:b/>
          <w:sz w:val="24"/>
          <w:szCs w:val="24"/>
          <w:lang w:val="en-US" w:eastAsia="zh-CN" w:bidi="ar-SA"/>
        </w:rPr>
        <w:t xml:space="preserve">（二）技术方案要求</w:t>
      </w:r>
      <w:r>
        <w:rPr>
          <w:rFonts w:hint="eastAsia" w:ascii="方正楷体_GBK" w:hAnsi="方正楷体_GBK" w:eastAsia="方正楷体_GBK" w:cs="方正楷体_GBK"/>
          <w:b/>
          <w:sz w:val="24"/>
          <w:szCs w:val="24"/>
          <w:lang w:val="en-US" w:eastAsia="zh-CN" w:bidi="ar-SA"/>
        </w:rPr>
      </w:r>
      <w:r/>
    </w:p>
    <w:p>
      <w:pPr>
        <w:pStyle w:val="893"/>
        <w:ind w:firstLine="480"/>
        <w:jc w:val="both"/>
        <w:pageBreakBefore w:val="0"/>
        <w:spacing w:after="0" w:line="480" w:lineRule="exact"/>
        <w:widowControl w:val="off"/>
        <w:tabs>
          <w:tab w:val="left" w:pos="900" w:leader="none"/>
        </w:tabs>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供应商应根据采购文件要求及本项目特点，制订项目技术方案，包括项目建设现状的理解和分析、数据库完善、软件功能完善、软件安全性完善等内容设计。技术方案应做到完整全面、科学可行，并有针对性，配备具有相应资质和经验的项目经理及技术服务人员，确保本项目达到供应商的各项响应承诺要求。</w:t>
      </w:r>
      <w:r>
        <w:rPr>
          <w:rFonts w:hint="eastAsia" w:ascii="方正仿宋_GBK" w:hAnsi="方正仿宋_GBK" w:eastAsia="方正仿宋_GBK" w:cs="方正仿宋_GBK"/>
          <w:sz w:val="24"/>
          <w:szCs w:val="24"/>
          <w:lang w:val="en-US" w:eastAsia="zh-CN" w:bidi="ar-SA"/>
        </w:rPr>
      </w:r>
      <w:r/>
    </w:p>
    <w:p>
      <w:pPr>
        <w:pStyle w:val="893"/>
        <w:ind w:firstLine="482"/>
        <w:jc w:val="both"/>
        <w:keepLines/>
        <w:keepNext/>
        <w:pageBreakBefore w:val="0"/>
        <w:spacing w:before="0" w:after="0" w:line="480" w:lineRule="exact"/>
        <w:widowControl w:val="off"/>
        <w:rPr>
          <w:rFonts w:hint="eastAsia" w:ascii="方正仿宋_GB2312" w:hAnsi="方正仿宋_GB2312" w:eastAsia="方正仿宋_GB2312" w:cs="方正仿宋_GB2312"/>
          <w:b/>
          <w:bCs/>
          <w:sz w:val="24"/>
          <w:szCs w:val="24"/>
          <w:lang w:val="en-US" w:eastAsia="zh-CN" w:bidi="ar-SA"/>
        </w:rPr>
        <w:outlineLvl w:val="2"/>
      </w:pPr>
      <w:r>
        <w:rPr>
          <w:rFonts w:hint="eastAsia" w:ascii="方正仿宋_GB2312" w:hAnsi="方正仿宋_GB2312" w:eastAsia="方正仿宋_GB2312" w:cs="方正仿宋_GB2312"/>
          <w:b/>
          <w:bCs/>
          <w:sz w:val="24"/>
          <w:szCs w:val="24"/>
          <w:lang w:val="en-US" w:eastAsia="zh-CN" w:bidi="ar-SA"/>
        </w:rPr>
        <w:t xml:space="preserve">1.项目理解要求</w:t>
      </w:r>
      <w:r>
        <w:rPr>
          <w:rFonts w:hint="eastAsia" w:ascii="方正仿宋_GB2312" w:hAnsi="方正仿宋_GB2312" w:eastAsia="方正仿宋_GB2312" w:cs="方正仿宋_GB2312"/>
          <w:b/>
          <w:bCs/>
          <w:sz w:val="24"/>
          <w:szCs w:val="24"/>
          <w:lang w:val="en-US" w:eastAsia="zh-CN" w:bidi="ar-SA"/>
        </w:rPr>
      </w:r>
      <w:r/>
    </w:p>
    <w:p>
      <w:pPr>
        <w:pStyle w:val="893"/>
        <w:ind w:firstLine="480"/>
        <w:jc w:val="both"/>
        <w:pageBreakBefore w:val="0"/>
        <w:spacing w:after="0" w:line="480" w:lineRule="exact"/>
        <w:widowControl w:val="off"/>
        <w:tabs>
          <w:tab w:val="left" w:pos="900" w:leader="none"/>
        </w:tabs>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围绕项目背景理解、建设目标把控、核心需求研判、项目整体价值阐述四项核心要素综合评分。要求独立编制专项章节，结合行业政策、本地自然资源业务现状及痛点展开详实论述，内容贴合项目实际，杜绝模板化通用内容，充分体现对项目建设逻辑、业务场景及应用价值的深度认知。</w:t>
      </w:r>
      <w:r>
        <w:rPr>
          <w:rFonts w:hint="eastAsia" w:ascii="方正仿宋_GBK" w:hAnsi="方正仿宋_GBK" w:eastAsia="方正仿宋_GBK" w:cs="方正仿宋_GBK"/>
          <w:sz w:val="24"/>
          <w:szCs w:val="24"/>
          <w:lang w:val="en-US" w:eastAsia="zh-CN" w:bidi="ar-SA"/>
        </w:rPr>
      </w:r>
      <w:r/>
    </w:p>
    <w:p>
      <w:pPr>
        <w:pStyle w:val="893"/>
        <w:ind w:firstLine="482"/>
        <w:jc w:val="both"/>
        <w:keepLines/>
        <w:keepNext/>
        <w:pageBreakBefore w:val="0"/>
        <w:spacing w:before="0" w:after="0" w:line="480" w:lineRule="exact"/>
        <w:widowControl w:val="off"/>
        <w:rPr>
          <w:rFonts w:hint="eastAsia" w:ascii="方正仿宋_GB2312" w:hAnsi="方正仿宋_GB2312" w:eastAsia="方正仿宋_GB2312" w:cs="方正仿宋_GB2312"/>
          <w:b/>
          <w:bCs/>
          <w:sz w:val="24"/>
          <w:szCs w:val="24"/>
          <w:lang w:val="en-US" w:eastAsia="zh-CN" w:bidi="ar-SA"/>
        </w:rPr>
        <w:outlineLvl w:val="2"/>
      </w:pPr>
      <w:r>
        <w:rPr>
          <w:rFonts w:hint="eastAsia" w:ascii="方正仿宋_GB2312" w:hAnsi="方正仿宋_GB2312" w:eastAsia="方正仿宋_GB2312" w:cs="方正仿宋_GB2312"/>
          <w:b/>
          <w:bCs/>
          <w:sz w:val="24"/>
          <w:szCs w:val="24"/>
          <w:lang w:val="en-US" w:eastAsia="zh-CN" w:bidi="ar-SA"/>
        </w:rPr>
        <w:t xml:space="preserve">2.需求分析要求</w:t>
      </w:r>
      <w:r>
        <w:rPr>
          <w:rFonts w:hint="eastAsia" w:ascii="方正仿宋_GB2312" w:hAnsi="方正仿宋_GB2312" w:eastAsia="方正仿宋_GB2312" w:cs="方正仿宋_GB2312"/>
          <w:b/>
          <w:bCs/>
          <w:sz w:val="24"/>
          <w:szCs w:val="24"/>
          <w:lang w:val="en-US" w:eastAsia="zh-CN" w:bidi="ar-SA"/>
        </w:rPr>
      </w:r>
      <w:r/>
    </w:p>
    <w:p>
      <w:pPr>
        <w:pStyle w:val="893"/>
        <w:ind w:firstLine="480"/>
        <w:jc w:val="both"/>
        <w:pageBreakBefore w:val="0"/>
        <w:spacing w:after="0" w:line="480" w:lineRule="exact"/>
        <w:widowControl w:val="off"/>
        <w:tabs>
          <w:tab w:val="left" w:pos="900" w:leader="none"/>
        </w:tabs>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围绕土地要素监测、土地供应及地块拆迁监测、人工建（构）筑物与道路监测、国土空间格局监测、地理空间变化监测五项核心内容需求分析综合评分。要求立足本地自然资源真实业务场景，精准梳理总体核心需求及五大子系统功能需求，全面对标平台建设标准，贴合本地业务短板与管理难点，需求梳理全面、精准、可落地。</w:t>
      </w:r>
      <w:r>
        <w:rPr>
          <w:rFonts w:hint="eastAsia" w:ascii="方正仿宋_GBK" w:hAnsi="方正仿宋_GBK" w:eastAsia="方正仿宋_GBK" w:cs="方正仿宋_GBK"/>
          <w:sz w:val="24"/>
          <w:szCs w:val="24"/>
          <w:lang w:val="en-US" w:eastAsia="zh-CN" w:bidi="ar-SA"/>
        </w:rPr>
      </w:r>
      <w:r/>
    </w:p>
    <w:p>
      <w:pPr>
        <w:pStyle w:val="893"/>
        <w:ind w:firstLine="482"/>
        <w:jc w:val="both"/>
        <w:keepLines/>
        <w:keepNext/>
        <w:pageBreakBefore w:val="0"/>
        <w:spacing w:before="0" w:after="0" w:line="480" w:lineRule="exact"/>
        <w:widowControl w:val="off"/>
        <w:rPr>
          <w:rFonts w:hint="eastAsia" w:ascii="方正仿宋_GB2312" w:hAnsi="方正仿宋_GB2312" w:eastAsia="方正仿宋_GB2312" w:cs="方正仿宋_GB2312"/>
          <w:b/>
          <w:bCs/>
          <w:sz w:val="24"/>
          <w:szCs w:val="24"/>
          <w:lang w:val="en-US" w:eastAsia="zh-CN" w:bidi="ar-SA"/>
        </w:rPr>
        <w:outlineLvl w:val="2"/>
      </w:pPr>
      <w:r>
        <w:rPr>
          <w:rFonts w:hint="eastAsia" w:ascii="方正仿宋_GB2312" w:hAnsi="方正仿宋_GB2312" w:eastAsia="方正仿宋_GB2312" w:cs="方正仿宋_GB2312"/>
          <w:b/>
          <w:bCs/>
          <w:sz w:val="24"/>
          <w:szCs w:val="24"/>
          <w:lang w:val="en-US" w:eastAsia="zh-CN" w:bidi="ar-SA"/>
        </w:rPr>
        <w:t xml:space="preserve">3.系统设计方案要求</w:t>
      </w:r>
      <w:r>
        <w:rPr>
          <w:rFonts w:hint="eastAsia" w:ascii="方正仿宋_GB2312" w:hAnsi="方正仿宋_GB2312" w:eastAsia="方正仿宋_GB2312" w:cs="方正仿宋_GB2312"/>
          <w:b/>
          <w:bCs/>
          <w:sz w:val="24"/>
          <w:szCs w:val="24"/>
          <w:lang w:val="en-US" w:eastAsia="zh-CN" w:bidi="ar-SA"/>
        </w:rPr>
      </w:r>
      <w:r/>
    </w:p>
    <w:p>
      <w:pPr>
        <w:pStyle w:val="893"/>
        <w:ind w:firstLine="480"/>
        <w:jc w:val="both"/>
        <w:pageBreakBefore w:val="0"/>
        <w:spacing w:after="0" w:line="480" w:lineRule="exact"/>
        <w:widowControl w:val="off"/>
        <w:tabs>
          <w:tab w:val="left" w:pos="900" w:leader="none"/>
        </w:tabs>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围绕总体架构合规性、五大子系统设计完整度、核心技术路径可行性、本地业务场景适配度四项核心要素综合评分。要求完成土地要素监测、土地供应及地块拆迁监测、人工建（构）筑物与道路监测、国土空间格局监测、地理空间变化监测五大子系统全维度设计，技术架构规范、技术路线成熟、功能设计全面、贴合业务实际，可有效支撑项目落地运行。</w:t>
      </w:r>
      <w:r>
        <w:rPr>
          <w:rFonts w:hint="eastAsia" w:ascii="方正仿宋_GBK" w:hAnsi="方正仿宋_GBK" w:eastAsia="方正仿宋_GBK" w:cs="方正仿宋_GBK"/>
          <w:sz w:val="24"/>
          <w:szCs w:val="24"/>
          <w:lang w:val="en-US" w:eastAsia="zh-CN" w:bidi="ar-SA"/>
        </w:rPr>
      </w:r>
      <w:r/>
    </w:p>
    <w:p>
      <w:pPr>
        <w:pStyle w:val="893"/>
        <w:ind w:firstLine="482"/>
        <w:jc w:val="both"/>
        <w:keepLines/>
        <w:keepNext/>
        <w:pageBreakBefore w:val="0"/>
        <w:spacing w:before="0" w:after="0" w:line="480" w:lineRule="exact"/>
        <w:widowControl w:val="off"/>
        <w:rPr>
          <w:rFonts w:hint="eastAsia" w:ascii="方正仿宋_GB2312" w:hAnsi="方正仿宋_GB2312" w:eastAsia="方正仿宋_GB2312" w:cs="方正仿宋_GB2312"/>
          <w:b/>
          <w:bCs/>
          <w:sz w:val="24"/>
          <w:szCs w:val="24"/>
          <w:lang w:val="en-US" w:eastAsia="zh-CN" w:bidi="ar-SA"/>
        </w:rPr>
        <w:outlineLvl w:val="2"/>
      </w:pPr>
      <w:r>
        <w:rPr>
          <w:rFonts w:hint="eastAsia" w:ascii="方正仿宋_GB2312" w:hAnsi="方正仿宋_GB2312" w:eastAsia="方正仿宋_GB2312" w:cs="方正仿宋_GB2312"/>
          <w:b/>
          <w:bCs/>
          <w:sz w:val="24"/>
          <w:szCs w:val="24"/>
          <w:lang w:val="en-US" w:eastAsia="zh-CN" w:bidi="ar-SA"/>
        </w:rPr>
        <w:t xml:space="preserve">4.实施方案要求</w:t>
      </w:r>
      <w:r>
        <w:rPr>
          <w:rFonts w:hint="eastAsia" w:ascii="方正仿宋_GB2312" w:hAnsi="方正仿宋_GB2312" w:eastAsia="方正仿宋_GB2312" w:cs="方正仿宋_GB2312"/>
          <w:b/>
          <w:bCs/>
          <w:sz w:val="24"/>
          <w:szCs w:val="24"/>
          <w:lang w:val="en-US" w:eastAsia="zh-CN" w:bidi="ar-SA"/>
        </w:rPr>
      </w:r>
      <w:r/>
    </w:p>
    <w:p>
      <w:pPr>
        <w:pStyle w:val="893"/>
        <w:ind w:firstLine="480"/>
        <w:jc w:val="both"/>
        <w:pageBreakBefore w:val="0"/>
        <w:spacing w:after="0" w:line="480" w:lineRule="exact"/>
        <w:widowControl w:val="off"/>
        <w:tabs>
          <w:tab w:val="left" w:pos="900" w:leader="none"/>
        </w:tabs>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围绕组织架构完整性、人员配置合理性、进度计划科学性、管控保障措施完善度四项核心要素综合评分。方案需包含组织机构设置及进度、质量、风险管控保障措施，贴合项目建设周期，落地性、可行性强。</w:t>
      </w:r>
      <w:r>
        <w:rPr>
          <w:rFonts w:hint="eastAsia" w:ascii="方正仿宋_GBK" w:hAnsi="方正仿宋_GBK" w:eastAsia="方正仿宋_GBK" w:cs="方正仿宋_GBK"/>
          <w:sz w:val="24"/>
          <w:szCs w:val="24"/>
          <w:lang w:val="en-US" w:eastAsia="zh-CN" w:bidi="ar-SA"/>
        </w:rPr>
      </w:r>
      <w:r/>
    </w:p>
    <w:p>
      <w:pPr>
        <w:pStyle w:val="893"/>
        <w:ind w:firstLine="482"/>
        <w:jc w:val="both"/>
        <w:keepLines/>
        <w:keepNext/>
        <w:pageBreakBefore w:val="0"/>
        <w:spacing w:before="0" w:after="0" w:line="480" w:lineRule="exact"/>
        <w:widowControl w:val="off"/>
        <w:rPr>
          <w:rFonts w:hint="eastAsia" w:ascii="方正仿宋_GB2312" w:hAnsi="方正仿宋_GB2312" w:eastAsia="方正仿宋_GB2312" w:cs="方正仿宋_GB2312"/>
          <w:b/>
          <w:bCs/>
          <w:sz w:val="24"/>
          <w:szCs w:val="24"/>
          <w:lang w:val="en-US" w:eastAsia="zh-CN" w:bidi="ar-SA"/>
        </w:rPr>
        <w:outlineLvl w:val="2"/>
      </w:pPr>
      <w:r>
        <w:rPr>
          <w:rFonts w:hint="eastAsia" w:ascii="方正仿宋_GB2312" w:hAnsi="方正仿宋_GB2312" w:eastAsia="方正仿宋_GB2312" w:cs="方正仿宋_GB2312"/>
          <w:b/>
          <w:bCs/>
          <w:sz w:val="24"/>
          <w:szCs w:val="24"/>
          <w:lang w:val="en-US" w:eastAsia="zh-CN" w:bidi="ar-SA"/>
        </w:rPr>
        <w:t xml:space="preserve">5.质量管理方案要求</w:t>
      </w:r>
      <w:r>
        <w:rPr>
          <w:rFonts w:hint="eastAsia" w:ascii="方正仿宋_GB2312" w:hAnsi="方正仿宋_GB2312" w:eastAsia="方正仿宋_GB2312" w:cs="方正仿宋_GB2312"/>
          <w:b/>
          <w:bCs/>
          <w:sz w:val="24"/>
          <w:szCs w:val="24"/>
          <w:lang w:val="en-US" w:eastAsia="zh-CN" w:bidi="ar-SA"/>
        </w:rPr>
      </w:r>
      <w:r/>
    </w:p>
    <w:p>
      <w:pPr>
        <w:pStyle w:val="893"/>
        <w:ind w:firstLine="480"/>
        <w:jc w:val="both"/>
        <w:pageBreakBefore w:val="0"/>
        <w:spacing w:after="0" w:line="480" w:lineRule="exact"/>
        <w:widowControl w:val="off"/>
        <w:tabs>
          <w:tab w:val="left" w:pos="900" w:leader="none"/>
        </w:tabs>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围绕质量管理目标合理性、质量管理体系完善性、质量控制措施落地性、保密管理制度规范性四项核心要素综合评分。需建立全生命周期质量管理体系，细化人员、技术、数据质控措施，健全保密制度，落实全员质量与保密责任。</w:t>
      </w:r>
      <w:r>
        <w:rPr>
          <w:rFonts w:hint="eastAsia" w:ascii="方正仿宋_GBK" w:hAnsi="方正仿宋_GBK" w:eastAsia="方正仿宋_GBK" w:cs="方正仿宋_GBK"/>
          <w:sz w:val="24"/>
          <w:szCs w:val="24"/>
          <w:lang w:val="en-US" w:eastAsia="zh-CN" w:bidi="ar-SA"/>
        </w:rPr>
      </w:r>
      <w:r/>
    </w:p>
    <w:p>
      <w:pPr>
        <w:pStyle w:val="893"/>
        <w:ind w:firstLine="482"/>
        <w:jc w:val="both"/>
        <w:keepLines/>
        <w:keepNext/>
        <w:pageBreakBefore w:val="0"/>
        <w:spacing w:before="0" w:after="0" w:line="480" w:lineRule="exact"/>
        <w:widowControl w:val="off"/>
        <w:rPr>
          <w:rFonts w:hint="eastAsia" w:ascii="方正仿宋_GB2312" w:hAnsi="方正仿宋_GB2312" w:eastAsia="方正仿宋_GB2312" w:cs="方正仿宋_GB2312"/>
          <w:b/>
          <w:bCs/>
          <w:sz w:val="24"/>
          <w:szCs w:val="24"/>
          <w:lang w:val="en-US" w:eastAsia="zh-CN" w:bidi="ar-SA"/>
        </w:rPr>
        <w:outlineLvl w:val="2"/>
      </w:pPr>
      <w:r>
        <w:rPr>
          <w:rFonts w:hint="eastAsia" w:ascii="方正仿宋_GB2312" w:hAnsi="方正仿宋_GB2312" w:eastAsia="方正仿宋_GB2312" w:cs="方正仿宋_GB2312"/>
          <w:b/>
          <w:bCs/>
          <w:sz w:val="24"/>
          <w:szCs w:val="24"/>
          <w:lang w:val="en-US" w:eastAsia="zh-CN" w:bidi="ar-SA"/>
        </w:rPr>
        <w:t xml:space="preserve">6.售后服务方案要求</w:t>
      </w:r>
      <w:r>
        <w:rPr>
          <w:rFonts w:hint="eastAsia" w:ascii="方正仿宋_GB2312" w:hAnsi="方正仿宋_GB2312" w:eastAsia="方正仿宋_GB2312" w:cs="方正仿宋_GB2312"/>
          <w:b/>
          <w:bCs/>
          <w:sz w:val="24"/>
          <w:szCs w:val="24"/>
          <w:lang w:val="en-US" w:eastAsia="zh-CN" w:bidi="ar-SA"/>
        </w:rPr>
      </w:r>
      <w:r/>
    </w:p>
    <w:p>
      <w:pPr>
        <w:pStyle w:val="893"/>
        <w:ind w:firstLine="480"/>
        <w:jc w:val="both"/>
        <w:pageBreakBefore w:val="0"/>
        <w:spacing w:after="0" w:line="480" w:lineRule="exact"/>
        <w:widowControl w:val="off"/>
        <w:tabs>
          <w:tab w:val="left" w:pos="900" w:leader="none"/>
        </w:tabs>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围绕服务体系完整性、服务流程规范性、专项保障措施落地性、售后服务机构合理性四项核心要素综合评分。需搭建标准化售后服务体系，常态化开展巡检、调优、故障处置等运维工作，保障系统长期稳定运行。</w:t>
      </w:r>
      <w:r>
        <w:rPr>
          <w:rFonts w:hint="eastAsia" w:ascii="方正仿宋_GBK" w:hAnsi="方正仿宋_GBK" w:eastAsia="方正仿宋_GBK" w:cs="方正仿宋_GBK"/>
          <w:sz w:val="24"/>
          <w:szCs w:val="24"/>
          <w:lang w:val="en-US" w:eastAsia="zh-CN" w:bidi="ar-SA"/>
        </w:rPr>
      </w:r>
      <w:r/>
    </w:p>
    <w:p>
      <w:pPr>
        <w:pStyle w:val="893"/>
        <w:ind w:firstLine="482"/>
        <w:jc w:val="both"/>
        <w:keepLines/>
        <w:keepNext/>
        <w:pageBreakBefore w:val="0"/>
        <w:spacing w:before="0" w:after="0" w:line="480" w:lineRule="exact"/>
        <w:widowControl w:val="off"/>
        <w:rPr>
          <w:rFonts w:hint="eastAsia" w:ascii="方正仿宋_GB2312" w:hAnsi="方正仿宋_GB2312" w:eastAsia="方正仿宋_GB2312" w:cs="方正仿宋_GB2312"/>
          <w:b/>
          <w:bCs/>
          <w:sz w:val="24"/>
          <w:szCs w:val="24"/>
          <w:lang w:val="en-US" w:eastAsia="zh-CN" w:bidi="ar-SA"/>
        </w:rPr>
        <w:outlineLvl w:val="2"/>
      </w:pPr>
      <w:r>
        <w:rPr>
          <w:rFonts w:hint="eastAsia" w:ascii="方正仿宋_GB2312" w:hAnsi="方正仿宋_GB2312" w:eastAsia="方正仿宋_GB2312" w:cs="方正仿宋_GB2312"/>
          <w:b/>
          <w:bCs/>
          <w:sz w:val="24"/>
          <w:szCs w:val="24"/>
          <w:lang w:val="en-US" w:eastAsia="zh-CN" w:bidi="ar-SA"/>
        </w:rPr>
        <w:t xml:space="preserve">7.培训方案要求</w:t>
      </w:r>
      <w:r>
        <w:rPr>
          <w:rFonts w:hint="eastAsia" w:ascii="方正仿宋_GB2312" w:hAnsi="方正仿宋_GB2312" w:eastAsia="方正仿宋_GB2312" w:cs="方正仿宋_GB2312"/>
          <w:b/>
          <w:bCs/>
          <w:sz w:val="24"/>
          <w:szCs w:val="24"/>
          <w:lang w:val="en-US" w:eastAsia="zh-CN" w:bidi="ar-SA"/>
        </w:rPr>
      </w:r>
      <w:r/>
    </w:p>
    <w:p>
      <w:pPr>
        <w:pStyle w:val="893"/>
        <w:ind w:firstLine="480"/>
        <w:jc w:val="both"/>
        <w:pageBreakBefore w:val="0"/>
        <w:spacing w:after="0" w:line="480" w:lineRule="exact"/>
        <w:widowControl w:val="off"/>
        <w:tabs>
          <w:tab w:val="left" w:pos="900" w:leader="none"/>
        </w:tabs>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t xml:space="preserve">围绕培训目标明确性、培训计划科学性、培训内容针对性、培训组织架构合理性四项核心要素综合评分。需明确整体培训目标，针对系统管理员、业务操作人员分层制定专项培训计划，落实上线前集中培训，保障参训人员熟练掌握相关操作与运维技能。</w:t>
      </w:r>
      <w:r>
        <w:rPr>
          <w:rFonts w:hint="eastAsia" w:ascii="方正仿宋_GBK" w:hAnsi="方正仿宋_GBK" w:eastAsia="方正仿宋_GBK" w:cs="方正仿宋_GBK"/>
          <w:sz w:val="24"/>
          <w:szCs w:val="24"/>
          <w:lang w:val="en-US" w:eastAsia="zh-CN" w:bidi="ar-SA"/>
        </w:rPr>
      </w:r>
      <w:r/>
    </w:p>
    <w:p>
      <w:pPr>
        <w:pStyle w:val="893"/>
        <w:ind w:firstLine="482"/>
        <w:jc w:val="both"/>
        <w:keepLines w:val="0"/>
        <w:keepNext w:val="0"/>
        <w:pageBreakBefore w:val="0"/>
        <w:spacing w:line="480" w:lineRule="exact"/>
        <w:widowControl w:val="off"/>
        <w:rPr>
          <w:rFonts w:hint="eastAsia" w:ascii="方正楷体_GBK" w:hAnsi="方正楷体_GBK" w:eastAsia="方正楷体_GBK" w:cs="方正楷体_GBK"/>
          <w:b/>
          <w:sz w:val="24"/>
          <w:szCs w:val="24"/>
          <w:lang w:val="en-US" w:eastAsia="zh-CN" w:bidi="ar-SA"/>
        </w:rPr>
      </w:pPr>
      <w:r>
        <w:rPr>
          <w:rFonts w:hint="eastAsia" w:ascii="方正楷体_GBK" w:hAnsi="方正楷体_GBK" w:eastAsia="方正楷体_GBK" w:cs="方正楷体_GBK"/>
          <w:b/>
          <w:sz w:val="24"/>
          <w:szCs w:val="24"/>
          <w:lang w:val="en-US" w:eastAsia="zh-CN" w:bidi="ar-SA"/>
        </w:rPr>
        <w:t xml:space="preserve">（三）项目团队</w:t>
      </w:r>
      <w:r>
        <w:rPr>
          <w:rFonts w:hint="eastAsia" w:ascii="方正楷体_GBK" w:hAnsi="方正楷体_GBK" w:eastAsia="方正楷体_GBK" w:cs="方正楷体_GBK"/>
          <w:b/>
          <w:sz w:val="24"/>
          <w:szCs w:val="24"/>
          <w:lang w:val="en-US" w:eastAsia="zh-CN" w:bidi="ar-SA"/>
        </w:rPr>
      </w:r>
      <w:r/>
    </w:p>
    <w:p>
      <w:pPr>
        <w:pStyle w:val="893"/>
        <w:ind w:firstLine="480"/>
        <w:jc w:val="both"/>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t xml:space="preserve">供应商须组建不少于</w:t>
      </w:r>
      <w:r>
        <w:rPr>
          <w:rFonts w:hint="eastAsia" w:ascii="方正仿宋_GBK" w:hAnsi="方正仿宋_GBK" w:eastAsia="方正仿宋_GBK" w:cs="方正仿宋_GBK"/>
          <w:bCs/>
          <w:sz w:val="24"/>
          <w:szCs w:val="24"/>
          <w:highlight w:val="none"/>
          <w:lang w:val="en-US" w:eastAsia="zh-CN" w:bidi="ar-SA"/>
        </w:rPr>
        <w:t xml:space="preserve">8人</w:t>
      </w:r>
      <w:r>
        <w:rPr>
          <w:rFonts w:hint="eastAsia" w:ascii="方正仿宋_GBK" w:hAnsi="方正仿宋_GBK" w:eastAsia="方正仿宋_GBK" w:cs="方正仿宋_GBK"/>
          <w:bCs/>
          <w:sz w:val="24"/>
          <w:szCs w:val="24"/>
          <w:lang w:val="en-US" w:eastAsia="zh-CN" w:bidi="ar-SA"/>
        </w:rPr>
        <w:t xml:space="preserve">的项目实施团队（其中包括项目负责人1人，技术负责人1人）。</w:t>
      </w:r>
      <w:r>
        <w:rPr>
          <w:rFonts w:hint="eastAsia" w:ascii="方正仿宋_GBK" w:hAnsi="方正仿宋_GBK" w:eastAsia="方正仿宋_GBK" w:cs="方正仿宋_GBK"/>
          <w:bCs/>
          <w:sz w:val="24"/>
          <w:szCs w:val="24"/>
          <w:lang w:val="en-US" w:eastAsia="zh-CN" w:bidi="ar-SA"/>
        </w:rPr>
      </w:r>
      <w:r/>
    </w:p>
    <w:p>
      <w:pPr>
        <w:pStyle w:val="893"/>
        <w:ind w:firstLine="482"/>
        <w:jc w:val="both"/>
        <w:keepLines w:val="0"/>
        <w:pageBreakBefore w:val="0"/>
        <w:spacing w:line="480" w:lineRule="exact"/>
        <w:widowControl w:val="off"/>
        <w:tabs>
          <w:tab w:val="left" w:pos="900" w:leader="none"/>
        </w:tabs>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1.项目经理（1人）</w:t>
      </w:r>
      <w:r>
        <w:rPr>
          <w:rFonts w:hint="eastAsia" w:ascii="方正仿宋_GBK" w:hAnsi="方正仿宋_GBK" w:eastAsia="方正仿宋_GBK" w:cs="方正仿宋_GBK"/>
          <w:b/>
          <w:bCs/>
          <w:sz w:val="24"/>
          <w:szCs w:val="24"/>
          <w:lang w:val="en-US" w:eastAsia="zh-CN" w:bidi="ar-SA"/>
        </w:rPr>
      </w:r>
      <w:r/>
    </w:p>
    <w:p>
      <w:pPr>
        <w:pStyle w:val="893"/>
        <w:ind w:firstLine="480"/>
        <w:jc w:val="both"/>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r>
      <w:r>
        <w:rPr>
          <w:rFonts w:hint="eastAsia" w:ascii="方正仿宋_GBK" w:hAnsi="方正仿宋_GBK" w:eastAsia="方正仿宋_GBK" w:cs="方正仿宋_GBK"/>
          <w:b w:val="0"/>
          <w:bCs w:val="0"/>
          <w:color w:val="000000"/>
          <w:sz w:val="24"/>
          <w:szCs w:val="24"/>
          <w:highlight w:val="none"/>
          <w:lang w:val="en-US" w:eastAsia="zh-CN"/>
        </w:rPr>
        <w:t xml:space="preserve">具备</w:t>
      </w:r>
      <w:r>
        <w:rPr>
          <w:rFonts w:hint="eastAsia" w:ascii="方正仿宋_GBK" w:hAnsi="方正仿宋_GBK" w:eastAsia="方正仿宋_GBK" w:cs="方正仿宋_GBK"/>
          <w:b w:val="0"/>
          <w:bCs w:val="0"/>
          <w:color w:val="000000"/>
          <w:sz w:val="24"/>
          <w:szCs w:val="24"/>
          <w:highlight w:val="none"/>
          <w:lang w:val="en-US" w:eastAsia="zh-CN"/>
        </w:rPr>
        <w:t xml:space="preserve">土地</w:t>
      </w:r>
      <w:r>
        <w:rPr>
          <w:rFonts w:hint="eastAsia" w:ascii="方正仿宋_GBK" w:hAnsi="方正仿宋_GBK" w:eastAsia="方正仿宋_GBK" w:cs="方正仿宋_GBK"/>
          <w:b w:val="0"/>
          <w:bCs w:val="0"/>
          <w:color w:val="000000"/>
          <w:sz w:val="24"/>
          <w:szCs w:val="24"/>
          <w:highlight w:val="none"/>
          <w:lang w:val="en-US" w:eastAsia="zh-CN"/>
        </w:rPr>
        <w:t xml:space="preserve">资源</w:t>
      </w:r>
      <w:r>
        <w:rPr>
          <w:rFonts w:hint="eastAsia" w:ascii="方正仿宋_GBK" w:hAnsi="方正仿宋_GBK" w:eastAsia="方正仿宋_GBK" w:cs="方正仿宋_GBK"/>
          <w:b w:val="0"/>
          <w:bCs w:val="0"/>
          <w:color w:val="000000"/>
          <w:sz w:val="24"/>
          <w:szCs w:val="24"/>
          <w:highlight w:val="none"/>
          <w:lang w:val="en-US" w:eastAsia="zh-CN"/>
        </w:rPr>
        <w:t xml:space="preserve">管理</w:t>
      </w:r>
      <w:r>
        <w:rPr>
          <w:rFonts w:hint="eastAsia" w:ascii="方正仿宋_GBK" w:hAnsi="方正仿宋_GBK" w:eastAsia="方正仿宋_GBK" w:cs="方正仿宋_GBK"/>
          <w:b w:val="0"/>
          <w:bCs w:val="0"/>
          <w:color w:val="000000"/>
          <w:sz w:val="24"/>
          <w:szCs w:val="24"/>
          <w:highlight w:val="none"/>
          <w:lang w:val="en-US" w:eastAsia="zh-CN"/>
        </w:rPr>
        <w:t xml:space="preserve">或</w:t>
      </w:r>
      <w:r>
        <w:rPr>
          <w:rFonts w:hint="eastAsia" w:ascii="方正仿宋_GBK" w:hAnsi="方正仿宋_GBK" w:eastAsia="方正仿宋_GBK" w:cs="方正仿宋_GBK"/>
          <w:b w:val="0"/>
          <w:bCs w:val="0"/>
          <w:color w:val="000000"/>
          <w:sz w:val="24"/>
          <w:szCs w:val="24"/>
          <w:highlight w:val="none"/>
          <w:lang w:val="en-US" w:eastAsia="zh-CN"/>
        </w:rPr>
        <w:t xml:space="preserve">国土</w:t>
      </w:r>
      <w:r>
        <w:rPr>
          <w:rFonts w:hint="eastAsia" w:ascii="方正仿宋_GBK" w:hAnsi="方正仿宋_GBK" w:eastAsia="方正仿宋_GBK" w:cs="方正仿宋_GBK"/>
          <w:b w:val="0"/>
          <w:bCs w:val="0"/>
          <w:color w:val="000000"/>
          <w:sz w:val="24"/>
          <w:szCs w:val="24"/>
          <w:highlight w:val="none"/>
          <w:lang w:val="en-US" w:eastAsia="zh-CN"/>
        </w:rPr>
        <w:t xml:space="preserve">空间</w:t>
      </w:r>
      <w:r>
        <w:rPr>
          <w:rFonts w:hint="eastAsia" w:ascii="方正仿宋_GBK" w:hAnsi="方正仿宋_GBK" w:eastAsia="方正仿宋_GBK" w:cs="方正仿宋_GBK"/>
          <w:b w:val="0"/>
          <w:bCs w:val="0"/>
          <w:color w:val="000000"/>
          <w:sz w:val="24"/>
          <w:szCs w:val="24"/>
          <w:highlight w:val="none"/>
          <w:lang w:val="en-US" w:eastAsia="zh-CN"/>
        </w:rPr>
        <w:t xml:space="preserve">规划</w:t>
      </w:r>
      <w:r>
        <w:rPr>
          <w:rFonts w:hint="eastAsia" w:ascii="方正仿宋_GBK" w:hAnsi="方正仿宋_GBK" w:eastAsia="方正仿宋_GBK" w:cs="方正仿宋_GBK"/>
          <w:b w:val="0"/>
          <w:bCs w:val="0"/>
          <w:color w:val="000000"/>
          <w:sz w:val="24"/>
          <w:szCs w:val="24"/>
          <w:highlight w:val="none"/>
          <w:lang w:val="en-US" w:eastAsia="zh-CN"/>
        </w:rPr>
        <w:t xml:space="preserve">相关</w:t>
      </w:r>
      <w:r>
        <w:rPr>
          <w:rFonts w:hint="eastAsia" w:ascii="方正仿宋_GBK" w:hAnsi="方正仿宋_GBK" w:eastAsia="方正仿宋_GBK" w:cs="方正仿宋_GBK"/>
          <w:b w:val="0"/>
          <w:bCs w:val="0"/>
          <w:color w:val="000000"/>
          <w:sz w:val="24"/>
          <w:szCs w:val="24"/>
          <w:highlight w:val="none"/>
          <w:lang w:val="en-US" w:eastAsia="zh-CN"/>
        </w:rPr>
        <w:t xml:space="preserve">专业</w:t>
      </w:r>
      <w:r>
        <w:rPr>
          <w:rFonts w:hint="eastAsia" w:ascii="方正仿宋_GBK" w:hAnsi="方正仿宋_GBK" w:eastAsia="方正仿宋_GBK" w:cs="方正仿宋_GBK"/>
          <w:b w:val="0"/>
          <w:bCs w:val="0"/>
          <w:color w:val="000000"/>
          <w:sz w:val="24"/>
          <w:szCs w:val="24"/>
          <w:highlight w:val="none"/>
          <w:lang w:val="en-US" w:eastAsia="zh-CN"/>
        </w:rPr>
        <w:t xml:space="preserve">本科</w:t>
      </w:r>
      <w:r>
        <w:rPr>
          <w:rFonts w:hint="eastAsia" w:ascii="方正仿宋_GBK" w:hAnsi="方正仿宋_GBK" w:eastAsia="方正仿宋_GBK" w:cs="方正仿宋_GBK"/>
          <w:b w:val="0"/>
          <w:bCs w:val="0"/>
          <w:color w:val="000000"/>
          <w:sz w:val="24"/>
          <w:szCs w:val="24"/>
          <w:highlight w:val="none"/>
          <w:lang w:val="en-US" w:eastAsia="zh-CN"/>
        </w:rPr>
        <w:t xml:space="preserve">及</w:t>
      </w:r>
      <w:r>
        <w:rPr>
          <w:rFonts w:hint="eastAsia" w:ascii="方正仿宋_GBK" w:hAnsi="方正仿宋_GBK" w:eastAsia="方正仿宋_GBK" w:cs="方正仿宋_GBK"/>
          <w:b w:val="0"/>
          <w:bCs w:val="0"/>
          <w:color w:val="000000"/>
          <w:sz w:val="24"/>
          <w:szCs w:val="24"/>
          <w:highlight w:val="none"/>
          <w:lang w:val="en-US" w:eastAsia="zh-CN"/>
        </w:rPr>
        <w:t xml:space="preserve">以上</w:t>
      </w:r>
      <w:r>
        <w:rPr>
          <w:rFonts w:hint="eastAsia" w:ascii="方正仿宋_GBK" w:hAnsi="方正仿宋_GBK" w:eastAsia="方正仿宋_GBK" w:cs="方正仿宋_GBK"/>
          <w:b w:val="0"/>
          <w:bCs w:val="0"/>
          <w:color w:val="000000"/>
          <w:sz w:val="24"/>
          <w:szCs w:val="24"/>
          <w:highlight w:val="none"/>
          <w:lang w:val="en-US" w:eastAsia="zh-CN"/>
        </w:rPr>
        <w:t xml:space="preserve">学历</w:t>
      </w:r>
      <w:r>
        <w:rPr>
          <w:rFonts w:hint="eastAsia" w:ascii="方正仿宋_GBK" w:hAnsi="方正仿宋_GBK" w:eastAsia="方正仿宋_GBK" w:cs="方正仿宋_GBK"/>
          <w:b w:val="0"/>
          <w:bCs w:val="0"/>
          <w:color w:val="000000"/>
          <w:sz w:val="24"/>
          <w:szCs w:val="24"/>
          <w:highlight w:val="none"/>
          <w:lang w:val="en-US" w:eastAsia="zh-CN"/>
        </w:rPr>
        <w:t xml:space="preserve">；</w:t>
      </w:r>
      <w:r>
        <w:rPr>
          <w:rFonts w:hint="eastAsia" w:ascii="方正仿宋_GBK" w:hAnsi="方正仿宋_GBK" w:eastAsia="方正仿宋_GBK" w:cs="方正仿宋_GBK"/>
          <w:b w:val="0"/>
          <w:bCs w:val="0"/>
          <w:color w:val="000000"/>
          <w:sz w:val="24"/>
          <w:szCs w:val="24"/>
          <w:highlight w:val="none"/>
          <w:lang w:val="en-US" w:eastAsia="zh-CN"/>
        </w:rPr>
        <w:t xml:space="preserve">具有土地规划高级</w:t>
      </w:r>
      <w:r>
        <w:rPr>
          <w:rFonts w:hint="eastAsia" w:ascii="方正仿宋_GBK" w:hAnsi="方正仿宋_GBK" w:eastAsia="方正仿宋_GBK" w:cs="方正仿宋_GBK"/>
          <w:b w:val="0"/>
          <w:bCs w:val="0"/>
          <w:color w:val="000000"/>
          <w:sz w:val="24"/>
          <w:szCs w:val="24"/>
          <w:highlight w:val="none"/>
          <w:lang w:val="en-US" w:eastAsia="zh-CN"/>
        </w:rPr>
        <w:t xml:space="preserve">技术</w:t>
      </w:r>
      <w:r>
        <w:rPr>
          <w:rFonts w:hint="eastAsia" w:ascii="方正仿宋_GBK" w:hAnsi="方正仿宋_GBK" w:eastAsia="方正仿宋_GBK" w:cs="方正仿宋_GBK"/>
          <w:b w:val="0"/>
          <w:bCs w:val="0"/>
          <w:color w:val="000000"/>
          <w:sz w:val="24"/>
          <w:szCs w:val="24"/>
          <w:highlight w:val="none"/>
          <w:lang w:val="en-US" w:eastAsia="zh-CN"/>
        </w:rPr>
        <w:t xml:space="preserve">职称</w:t>
      </w:r>
      <w:r>
        <w:rPr>
          <w:rFonts w:hint="eastAsia" w:ascii="方正仿宋_GBK" w:hAnsi="方正仿宋_GBK" w:eastAsia="方正仿宋_GBK" w:cs="方正仿宋_GBK"/>
          <w:bCs/>
          <w:sz w:val="24"/>
          <w:szCs w:val="24"/>
          <w:lang w:val="en-US" w:eastAsia="zh-CN" w:bidi="ar-SA"/>
        </w:rPr>
        <w:t xml:space="preserve">。</w:t>
      </w:r>
      <w:r>
        <w:rPr>
          <w:rFonts w:hint="eastAsia" w:ascii="方正仿宋_GBK" w:hAnsi="方正仿宋_GBK" w:eastAsia="方正仿宋_GBK" w:cs="方正仿宋_GBK"/>
          <w:bCs/>
          <w:sz w:val="24"/>
          <w:szCs w:val="24"/>
          <w:lang w:val="en-US" w:eastAsia="zh-CN" w:bidi="ar-SA"/>
        </w:rPr>
      </w:r>
      <w:r/>
    </w:p>
    <w:p>
      <w:pPr>
        <w:pStyle w:val="893"/>
        <w:ind w:firstLine="482"/>
        <w:jc w:val="both"/>
        <w:keepLines w:val="0"/>
        <w:pageBreakBefore w:val="0"/>
        <w:spacing w:line="480" w:lineRule="exact"/>
        <w:widowControl w:val="off"/>
        <w:tabs>
          <w:tab w:val="left" w:pos="900" w:leader="none"/>
        </w:tabs>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2.技术负责人（1人）</w:t>
      </w:r>
      <w:r>
        <w:rPr>
          <w:rFonts w:hint="eastAsia" w:ascii="方正仿宋_GBK" w:hAnsi="方正仿宋_GBK" w:eastAsia="方正仿宋_GBK" w:cs="方正仿宋_GBK"/>
          <w:b/>
          <w:bCs/>
          <w:sz w:val="24"/>
          <w:szCs w:val="24"/>
          <w:lang w:val="en-US" w:eastAsia="zh-CN" w:bidi="ar-SA"/>
        </w:rPr>
      </w:r>
      <w:r/>
    </w:p>
    <w:p>
      <w:pPr>
        <w:pStyle w:val="893"/>
        <w:ind w:firstLine="480"/>
        <w:jc w:val="both"/>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highlight w:val="yellow"/>
          <w:lang w:val="en-US" w:eastAsia="zh-CN" w:bidi="ar-SA"/>
        </w:rPr>
      </w:pPr>
      <w:r>
        <w:rPr>
          <w:rFonts w:hint="eastAsia" w:ascii="方正仿宋_GBK" w:hAnsi="方正仿宋_GBK" w:eastAsia="方正仿宋_GBK" w:cs="方正仿宋_GBK"/>
          <w:bCs/>
          <w:sz w:val="24"/>
          <w:szCs w:val="24"/>
          <w:highlight w:val="none"/>
          <w:lang w:val="en-US" w:eastAsia="zh-CN" w:bidi="ar-SA"/>
        </w:rPr>
        <w:t xml:space="preserve">技术负责人</w:t>
      </w:r>
      <w:r>
        <w:rPr>
          <w:rFonts w:hint="eastAsia" w:ascii="方正仿宋_GBK" w:hAnsi="方正仿宋_GBK" w:eastAsia="方正仿宋_GBK" w:cs="方正仿宋_GBK"/>
          <w:b w:val="0"/>
          <w:bCs w:val="0"/>
          <w:color w:val="000000"/>
          <w:sz w:val="24"/>
          <w:szCs w:val="24"/>
          <w:highlight w:val="none"/>
          <w:lang w:val="en-US" w:eastAsia="zh-CN"/>
        </w:rPr>
        <w:t xml:space="preserve">具备</w:t>
      </w:r>
      <w:r>
        <w:rPr>
          <w:rFonts w:hint="eastAsia" w:ascii="方正仿宋_GBK" w:hAnsi="方正仿宋_GBK" w:eastAsia="方正仿宋_GBK" w:cs="方正仿宋_GBK"/>
          <w:b w:val="0"/>
          <w:bCs w:val="0"/>
          <w:color w:val="000000"/>
          <w:sz w:val="24"/>
          <w:szCs w:val="24"/>
          <w:highlight w:val="none"/>
          <w:lang w:val="en-US" w:eastAsia="zh-CN"/>
        </w:rPr>
        <w:t xml:space="preserve">地图学</w:t>
      </w:r>
      <w:r>
        <w:rPr>
          <w:rFonts w:hint="eastAsia" w:ascii="方正仿宋_GBK" w:hAnsi="方正仿宋_GBK" w:eastAsia="方正仿宋_GBK" w:cs="方正仿宋_GBK"/>
          <w:b w:val="0"/>
          <w:bCs w:val="0"/>
          <w:color w:val="000000"/>
          <w:sz w:val="24"/>
          <w:szCs w:val="24"/>
          <w:highlight w:val="none"/>
          <w:lang w:val="en-US" w:eastAsia="zh-CN"/>
        </w:rPr>
        <w:t xml:space="preserve">与</w:t>
      </w:r>
      <w:r>
        <w:rPr>
          <w:rFonts w:hint="eastAsia" w:ascii="方正仿宋_GBK" w:hAnsi="方正仿宋_GBK" w:eastAsia="方正仿宋_GBK" w:cs="方正仿宋_GBK"/>
          <w:b w:val="0"/>
          <w:bCs w:val="0"/>
          <w:color w:val="000000"/>
          <w:sz w:val="24"/>
          <w:szCs w:val="24"/>
          <w:highlight w:val="none"/>
          <w:lang w:val="en-US" w:eastAsia="zh-CN"/>
        </w:rPr>
        <w:t xml:space="preserve">地理</w:t>
      </w:r>
      <w:r>
        <w:rPr>
          <w:rFonts w:hint="eastAsia" w:ascii="方正仿宋_GBK" w:hAnsi="方正仿宋_GBK" w:eastAsia="方正仿宋_GBK" w:cs="方正仿宋_GBK"/>
          <w:b w:val="0"/>
          <w:bCs w:val="0"/>
          <w:color w:val="000000"/>
          <w:sz w:val="24"/>
          <w:szCs w:val="24"/>
          <w:highlight w:val="none"/>
          <w:lang w:val="en-US" w:eastAsia="zh-CN"/>
        </w:rPr>
        <w:t xml:space="preserve">信息</w:t>
      </w:r>
      <w:r>
        <w:rPr>
          <w:rFonts w:hint="eastAsia" w:ascii="方正仿宋_GBK" w:hAnsi="方正仿宋_GBK" w:eastAsia="方正仿宋_GBK" w:cs="方正仿宋_GBK"/>
          <w:b w:val="0"/>
          <w:bCs w:val="0"/>
          <w:color w:val="000000"/>
          <w:sz w:val="24"/>
          <w:szCs w:val="24"/>
          <w:highlight w:val="none"/>
          <w:lang w:val="en-US" w:eastAsia="zh-CN"/>
        </w:rPr>
        <w:t xml:space="preserve">系统</w:t>
      </w:r>
      <w:r>
        <w:rPr>
          <w:rFonts w:hint="eastAsia" w:ascii="方正仿宋_GBK" w:hAnsi="方正仿宋_GBK" w:eastAsia="方正仿宋_GBK" w:cs="方正仿宋_GBK"/>
          <w:b w:val="0"/>
          <w:bCs w:val="0"/>
          <w:color w:val="000000"/>
          <w:sz w:val="24"/>
          <w:szCs w:val="24"/>
          <w:highlight w:val="none"/>
          <w:lang w:val="en-US" w:eastAsia="zh-CN"/>
        </w:rPr>
        <w:t xml:space="preserve">或</w:t>
      </w:r>
      <w:r>
        <w:rPr>
          <w:rFonts w:hint="eastAsia" w:ascii="方正仿宋_GBK" w:hAnsi="方正仿宋_GBK" w:eastAsia="方正仿宋_GBK" w:cs="方正仿宋_GBK"/>
          <w:b w:val="0"/>
          <w:bCs w:val="0"/>
          <w:color w:val="000000"/>
          <w:sz w:val="24"/>
          <w:szCs w:val="24"/>
          <w:highlight w:val="none"/>
          <w:lang w:val="en-US" w:eastAsia="zh-CN"/>
        </w:rPr>
        <w:t xml:space="preserve">地理</w:t>
      </w:r>
      <w:r>
        <w:rPr>
          <w:rFonts w:hint="eastAsia" w:ascii="方正仿宋_GBK" w:hAnsi="方正仿宋_GBK" w:eastAsia="方正仿宋_GBK" w:cs="方正仿宋_GBK"/>
          <w:b w:val="0"/>
          <w:bCs w:val="0"/>
          <w:color w:val="000000"/>
          <w:sz w:val="24"/>
          <w:szCs w:val="24"/>
          <w:highlight w:val="none"/>
          <w:lang w:val="en-US" w:eastAsia="zh-CN"/>
        </w:rPr>
        <w:t xml:space="preserve">信息</w:t>
      </w:r>
      <w:r>
        <w:rPr>
          <w:rFonts w:hint="eastAsia" w:ascii="方正仿宋_GBK" w:hAnsi="方正仿宋_GBK" w:eastAsia="方正仿宋_GBK" w:cs="方正仿宋_GBK"/>
          <w:b w:val="0"/>
          <w:bCs w:val="0"/>
          <w:color w:val="000000"/>
          <w:sz w:val="24"/>
          <w:szCs w:val="24"/>
          <w:highlight w:val="none"/>
          <w:lang w:val="en-US" w:eastAsia="zh-CN"/>
        </w:rPr>
        <w:t xml:space="preserve">工程</w:t>
      </w:r>
      <w:r>
        <w:rPr>
          <w:rFonts w:hint="eastAsia" w:ascii="方正仿宋_GBK" w:hAnsi="方正仿宋_GBK" w:eastAsia="方正仿宋_GBK" w:cs="方正仿宋_GBK"/>
          <w:b w:val="0"/>
          <w:bCs w:val="0"/>
          <w:color w:val="000000"/>
          <w:sz w:val="24"/>
          <w:szCs w:val="24"/>
          <w:highlight w:val="none"/>
          <w:lang w:val="en-US" w:eastAsia="zh-CN"/>
        </w:rPr>
        <w:t xml:space="preserve">相关</w:t>
      </w:r>
      <w:r>
        <w:rPr>
          <w:rFonts w:hint="eastAsia" w:ascii="方正仿宋_GBK" w:hAnsi="方正仿宋_GBK" w:eastAsia="方正仿宋_GBK" w:cs="方正仿宋_GBK"/>
          <w:b w:val="0"/>
          <w:bCs w:val="0"/>
          <w:color w:val="000000"/>
          <w:sz w:val="24"/>
          <w:szCs w:val="24"/>
          <w:highlight w:val="none"/>
          <w:lang w:val="en-US" w:eastAsia="zh-CN"/>
        </w:rPr>
        <w:t xml:space="preserve">专业</w:t>
      </w:r>
      <w:r>
        <w:rPr>
          <w:rFonts w:hint="eastAsia" w:ascii="方正仿宋_GBK" w:hAnsi="方正仿宋_GBK" w:eastAsia="方正仿宋_GBK" w:cs="方正仿宋_GBK"/>
          <w:b w:val="0"/>
          <w:bCs w:val="0"/>
          <w:color w:val="000000"/>
          <w:sz w:val="24"/>
          <w:szCs w:val="24"/>
          <w:highlight w:val="none"/>
          <w:lang w:val="en-US" w:eastAsia="zh-CN"/>
        </w:rPr>
        <w:t xml:space="preserve">本科</w:t>
      </w:r>
      <w:r>
        <w:rPr>
          <w:rFonts w:hint="eastAsia" w:ascii="方正仿宋_GBK" w:hAnsi="方正仿宋_GBK" w:eastAsia="方正仿宋_GBK" w:cs="方正仿宋_GBK"/>
          <w:b w:val="0"/>
          <w:bCs w:val="0"/>
          <w:color w:val="000000"/>
          <w:sz w:val="24"/>
          <w:szCs w:val="24"/>
          <w:highlight w:val="none"/>
          <w:lang w:val="en-US" w:eastAsia="zh-CN"/>
        </w:rPr>
        <w:t xml:space="preserve">及</w:t>
      </w:r>
      <w:r>
        <w:rPr>
          <w:rFonts w:hint="eastAsia" w:ascii="方正仿宋_GBK" w:hAnsi="方正仿宋_GBK" w:eastAsia="方正仿宋_GBK" w:cs="方正仿宋_GBK"/>
          <w:b w:val="0"/>
          <w:bCs w:val="0"/>
          <w:color w:val="000000"/>
          <w:sz w:val="24"/>
          <w:szCs w:val="24"/>
          <w:highlight w:val="none"/>
          <w:lang w:val="en-US" w:eastAsia="zh-CN"/>
        </w:rPr>
        <w:t xml:space="preserve">以上</w:t>
      </w:r>
      <w:r>
        <w:rPr>
          <w:rFonts w:hint="eastAsia" w:ascii="方正仿宋_GBK" w:hAnsi="方正仿宋_GBK" w:eastAsia="方正仿宋_GBK" w:cs="方正仿宋_GBK"/>
          <w:b w:val="0"/>
          <w:bCs w:val="0"/>
          <w:color w:val="000000"/>
          <w:sz w:val="24"/>
          <w:szCs w:val="24"/>
          <w:highlight w:val="none"/>
          <w:lang w:val="en-US" w:eastAsia="zh-CN"/>
        </w:rPr>
        <w:t xml:space="preserve">学历</w:t>
      </w:r>
      <w:r>
        <w:rPr>
          <w:rFonts w:hint="eastAsia" w:ascii="方正仿宋_GBK" w:hAnsi="方正仿宋_GBK" w:eastAsia="方正仿宋_GBK" w:cs="方正仿宋_GBK"/>
          <w:b w:val="0"/>
          <w:bCs w:val="0"/>
          <w:color w:val="000000"/>
          <w:sz w:val="24"/>
          <w:szCs w:val="24"/>
          <w:highlight w:val="none"/>
          <w:lang w:val="en-US" w:eastAsia="zh-CN"/>
        </w:rPr>
        <w:t xml:space="preserve">；</w:t>
      </w:r>
      <w:r>
        <w:rPr>
          <w:rFonts w:hint="eastAsia" w:ascii="方正仿宋_GBK" w:hAnsi="方正仿宋_GBK" w:eastAsia="方正仿宋_GBK" w:cs="方正仿宋_GBK"/>
          <w:b w:val="0"/>
          <w:bCs w:val="0"/>
          <w:color w:val="000000"/>
          <w:sz w:val="24"/>
          <w:szCs w:val="24"/>
          <w:highlight w:val="none"/>
          <w:lang w:val="en-US" w:eastAsia="zh-CN"/>
        </w:rPr>
        <w:t xml:space="preserve">具有地理信息类高级</w:t>
      </w:r>
      <w:r>
        <w:rPr>
          <w:rFonts w:hint="eastAsia" w:ascii="方正仿宋_GBK" w:hAnsi="方正仿宋_GBK" w:eastAsia="方正仿宋_GBK" w:cs="方正仿宋_GBK"/>
          <w:b w:val="0"/>
          <w:bCs w:val="0"/>
          <w:color w:val="000000"/>
          <w:sz w:val="24"/>
          <w:szCs w:val="24"/>
          <w:highlight w:val="none"/>
          <w:lang w:val="en-US" w:eastAsia="zh-CN"/>
        </w:rPr>
        <w:t xml:space="preserve">技术</w:t>
      </w:r>
      <w:r>
        <w:rPr>
          <w:rFonts w:hint="eastAsia" w:ascii="方正仿宋_GBK" w:hAnsi="方正仿宋_GBK" w:eastAsia="方正仿宋_GBK" w:cs="方正仿宋_GBK"/>
          <w:b w:val="0"/>
          <w:bCs w:val="0"/>
          <w:color w:val="000000"/>
          <w:sz w:val="24"/>
          <w:szCs w:val="24"/>
          <w:highlight w:val="none"/>
          <w:lang w:val="en-US" w:eastAsia="zh-CN"/>
        </w:rPr>
        <w:t xml:space="preserve">职称</w:t>
      </w:r>
      <w:r>
        <w:rPr>
          <w:rFonts w:hint="eastAsia" w:ascii="方正仿宋_GBK" w:hAnsi="方正仿宋_GBK" w:eastAsia="方正仿宋_GBK" w:cs="方正仿宋_GBK"/>
          <w:bCs/>
          <w:sz w:val="24"/>
          <w:szCs w:val="24"/>
          <w:highlight w:val="none"/>
          <w:lang w:val="en-US" w:eastAsia="zh-CN" w:bidi="ar-SA"/>
        </w:rPr>
        <w:t xml:space="preserve">。</w:t>
      </w:r>
      <w:r>
        <w:rPr>
          <w:rFonts w:hint="eastAsia" w:ascii="方正仿宋_GBK" w:hAnsi="方正仿宋_GBK" w:eastAsia="方正仿宋_GBK" w:cs="方正仿宋_GBK"/>
          <w:bCs/>
          <w:sz w:val="24"/>
          <w:szCs w:val="24"/>
          <w:highlight w:val="yellow"/>
          <w:lang w:val="en-US" w:eastAsia="zh-CN" w:bidi="ar-SA"/>
        </w:rPr>
      </w:r>
      <w:r/>
    </w:p>
    <w:p>
      <w:pPr>
        <w:pStyle w:val="893"/>
        <w:ind w:firstLine="482"/>
        <w:jc w:val="both"/>
        <w:keepLines w:val="0"/>
        <w:pageBreakBefore w:val="0"/>
        <w:spacing w:line="480" w:lineRule="exact"/>
        <w:widowControl w:val="off"/>
        <w:tabs>
          <w:tab w:val="left" w:pos="900" w:leader="none"/>
        </w:tabs>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3.项目组成员</w:t>
      </w:r>
      <w:r>
        <w:rPr>
          <w:rFonts w:hint="eastAsia" w:ascii="方正仿宋_GBK" w:hAnsi="方正仿宋_GBK" w:eastAsia="方正仿宋_GBK" w:cs="方正仿宋_GBK"/>
          <w:b/>
          <w:bCs/>
          <w:sz w:val="24"/>
          <w:szCs w:val="24"/>
          <w:lang w:val="en-US" w:eastAsia="zh-CN" w:bidi="ar-SA"/>
        </w:rPr>
      </w:r>
      <w:r/>
    </w:p>
    <w:p>
      <w:pPr>
        <w:pStyle w:val="893"/>
        <w:ind w:firstLine="480"/>
        <w:jc w:val="both"/>
        <w:keepLines w:val="0"/>
        <w:pageBreakBefore w:val="0"/>
        <w:spacing w:line="480" w:lineRule="exact"/>
        <w:widowControl w:val="off"/>
        <w:tabs>
          <w:tab w:val="left" w:pos="900" w:leader="none"/>
        </w:tabs>
        <w:rPr>
          <w:rFonts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t xml:space="preserve">项目组成员具有土地管理或土地规划或地理信息或计算机与网络电子信息工程或信息技术（技术开发）或软件开发等相关</w:t>
      </w:r>
      <w:r>
        <w:rPr>
          <w:rFonts w:hint="eastAsia" w:ascii="方正仿宋_GBK" w:hAnsi="方正仿宋_GBK" w:eastAsia="方正仿宋_GBK" w:cs="方正仿宋_GBK"/>
          <w:bCs/>
          <w:sz w:val="24"/>
          <w:szCs w:val="24"/>
          <w:highlight w:val="none"/>
          <w:lang w:val="en-US" w:eastAsia="zh-CN" w:bidi="ar-SA"/>
        </w:rPr>
        <w:t xml:space="preserve">中级及以上职称</w:t>
      </w:r>
      <w:r>
        <w:rPr>
          <w:rFonts w:hint="eastAsia" w:ascii="方正仿宋_GBK" w:hAnsi="方正仿宋_GBK" w:eastAsia="方正仿宋_GBK" w:cs="方正仿宋_GBK"/>
          <w:bCs/>
          <w:sz w:val="24"/>
          <w:szCs w:val="24"/>
          <w:lang w:val="en-US" w:eastAsia="zh-CN" w:bidi="ar-SA"/>
        </w:rPr>
        <w:t xml:space="preserve">。</w:t>
      </w:r>
      <w:r>
        <w:rPr>
          <w:rFonts w:ascii="方正仿宋_GBK" w:hAnsi="方正仿宋_GBK" w:eastAsia="方正仿宋_GBK" w:cs="方正仿宋_GBK"/>
          <w:bCs/>
          <w:sz w:val="24"/>
          <w:szCs w:val="24"/>
          <w:lang w:val="en-US" w:eastAsia="zh-CN" w:bidi="ar-SA"/>
        </w:rPr>
      </w:r>
      <w:r/>
    </w:p>
    <w:p>
      <w:pPr>
        <w:pStyle w:val="895"/>
        <w:ind w:firstLine="480"/>
        <w:jc w:val="left"/>
        <w:keepLines/>
        <w:keepNext/>
        <w:pageBreakBefore w:val="0"/>
        <w:spacing w:before="0" w:after="0" w:line="480" w:lineRule="exact"/>
        <w:widowControl w:val="off"/>
        <w:rPr>
          <w:rFonts w:hint="eastAsia" w:ascii="方正仿宋_GBK" w:hAnsi="方正仿宋_GBK" w:eastAsia="方正仿宋_GBK" w:cs="方正仿宋_GBK"/>
          <w:b w:val="0"/>
          <w:bCs/>
          <w:sz w:val="24"/>
          <w:szCs w:val="24"/>
          <w:lang w:val="en-US" w:eastAsia="zh-CN" w:bidi="ar-SA"/>
        </w:rPr>
      </w:pPr>
      <w:r>
        <w:rPr>
          <w:rFonts w:hint="eastAsia" w:ascii="方正黑体_GBK" w:hAnsi="方正黑体_GBK" w:eastAsia="方正黑体_GBK" w:cs="方正黑体_GBK"/>
          <w:b w:val="0"/>
          <w:bCs w:val="0"/>
          <w:sz w:val="24"/>
          <w:szCs w:val="24"/>
          <w:lang w:val="en-US" w:eastAsia="zh-CN"/>
        </w:rPr>
        <w:t xml:space="preserve">四、商务要求</w:t>
      </w:r>
      <w:r>
        <w:rPr>
          <w:rFonts w:hint="eastAsia" w:ascii="方正仿宋_GBK" w:hAnsi="方正仿宋_GBK" w:eastAsia="方正仿宋_GBK" w:cs="方正仿宋_GBK"/>
          <w:b w:val="0"/>
          <w:bCs/>
          <w:sz w:val="24"/>
          <w:szCs w:val="24"/>
          <w:lang w:val="en-US" w:eastAsia="zh-CN" w:bidi="ar-SA"/>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Cs/>
          <w:sz w:val="24"/>
          <w:szCs w:val="24"/>
          <w:lang w:val="en-US" w:eastAsia="zh-CN" w:bidi="ar-SA"/>
        </w:rPr>
        <w:t xml:space="preserve">商务要求是指取得采购标的的时间、地点</w:t>
      </w:r>
      <w:r>
        <w:rPr>
          <w:rFonts w:hint="eastAsia" w:ascii="方正仿宋_GBK" w:hAnsi="方正仿宋_GBK" w:eastAsia="方正仿宋_GBK" w:cs="方正仿宋_GBK"/>
          <w:bCs/>
          <w:sz w:val="24"/>
          <w:szCs w:val="24"/>
        </w:rPr>
        <w:t xml:space="preserve">、财务和服务要求，包括交付（实施）的时间（期限）和地点（范围），付款条件（进度和方法），包装和运输，售后服务，保险等。其中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w:t>
      </w:r>
      <w:r>
        <w:rPr>
          <w:rFonts w:hint="eastAsia" w:ascii="方正仿宋_GBK" w:hAnsi="方正仿宋_GBK" w:eastAsia="方正仿宋_GBK" w:cs="方正仿宋_GBK"/>
          <w:b/>
          <w:bCs/>
          <w:sz w:val="24"/>
          <w:szCs w:val="24"/>
          <w:lang w:eastAsia="zh-CN"/>
        </w:rPr>
        <w:t xml:space="preserve">加*号条款</w:t>
      </w:r>
      <w:r>
        <w:rPr>
          <w:rFonts w:hint="eastAsia" w:ascii="方正仿宋_GBK" w:hAnsi="方正仿宋_GBK" w:eastAsia="方正仿宋_GBK" w:cs="方正仿宋_GBK"/>
          <w:b/>
          <w:bCs/>
          <w:sz w:val="24"/>
          <w:szCs w:val="24"/>
        </w:rPr>
        <w:t xml:space="preserve">为实质性要求。</w:t>
      </w:r>
      <w:r>
        <w:rPr>
          <w:rFonts w:hint="eastAsia" w:ascii="方正仿宋_GBK" w:hAnsi="方正仿宋_GBK" w:eastAsia="方正仿宋_GBK" w:cs="方正仿宋_GBK"/>
          <w:b/>
          <w:bCs/>
          <w:sz w:val="24"/>
          <w:szCs w:val="24"/>
        </w:rPr>
      </w:r>
      <w:r/>
    </w:p>
    <w:p>
      <w:pPr>
        <w:pStyle w:val="893"/>
        <w:ind w:firstLine="482"/>
        <w:jc w:val="both"/>
        <w:keepLines w:val="0"/>
        <w:keepNext w:val="0"/>
        <w:pageBreakBefore w:val="0"/>
        <w:spacing w:line="480" w:lineRule="exact"/>
        <w:widowControl w:val="off"/>
        <w:rPr>
          <w:rFonts w:hint="eastAsia" w:ascii="方正楷体_GBK" w:hAnsi="方正楷体_GBK" w:eastAsia="方正楷体_GBK" w:cs="方正楷体_GBK"/>
          <w:b/>
          <w:sz w:val="24"/>
          <w:szCs w:val="24"/>
          <w:lang w:val="en-US" w:eastAsia="zh-CN" w:bidi="ar-SA"/>
        </w:rPr>
      </w:pPr>
      <w:r>
        <w:rPr>
          <w:rFonts w:hint="eastAsia" w:ascii="方正楷体_GBK" w:hAnsi="方正楷体_GBK" w:eastAsia="方正楷体_GBK" w:cs="方正楷体_GBK"/>
          <w:b/>
          <w:sz w:val="24"/>
          <w:szCs w:val="24"/>
          <w:lang w:val="en-US" w:eastAsia="zh-CN" w:bidi="ar-SA"/>
        </w:rPr>
        <w:t xml:space="preserve">（一）履约能力</w:t>
      </w:r>
      <w:r>
        <w:rPr>
          <w:rFonts w:hint="eastAsia" w:ascii="方正楷体_GBK" w:hAnsi="方正楷体_GBK" w:eastAsia="方正楷体_GBK" w:cs="方正楷体_GBK"/>
          <w:b/>
          <w:sz w:val="24"/>
          <w:szCs w:val="24"/>
          <w:lang w:val="en-US" w:eastAsia="zh-CN" w:bidi="ar-SA"/>
        </w:rPr>
      </w:r>
      <w:r/>
    </w:p>
    <w:p>
      <w:pPr>
        <w:pStyle w:val="893"/>
        <w:ind w:firstLine="480"/>
        <w:jc w:val="left"/>
        <w:keepLines w:val="0"/>
        <w:keepNext w:val="0"/>
        <w:spacing w:line="480" w:lineRule="exact"/>
        <w:widowControl w:val="off"/>
        <w:rPr>
          <w:rFonts w:hint="eastAsia" w:ascii="方正仿宋_GB2312" w:hAnsi="方正仿宋_GB2312" w:eastAsia="方正仿宋_GB2312" w:cs="方正仿宋_GB2312"/>
          <w:bCs/>
          <w:sz w:val="24"/>
          <w:szCs w:val="24"/>
        </w:rPr>
        <w:suppressLineNumbers w:val="0"/>
      </w:pPr>
      <w:r>
        <w:rPr>
          <w:rFonts w:hint="eastAsia" w:ascii="方正仿宋_GB2312" w:hAnsi="方正仿宋_GB2312" w:eastAsia="方正仿宋_GB2312" w:cs="方正仿宋_GB2312"/>
          <w:bCs/>
          <w:sz w:val="24"/>
          <w:szCs w:val="24"/>
          <w:lang w:val="en-US" w:eastAsia="zh-CN" w:bidi="ar"/>
        </w:rPr>
        <w:t xml:space="preserve">供应商须具备齐全合规的企业资质，拥有</w:t>
      </w:r>
      <w:r>
        <w:rPr>
          <w:rFonts w:hint="eastAsia" w:ascii="方正仿宋_GB2312" w:hAnsi="方正仿宋_GB2312" w:eastAsia="方正仿宋_GB2312" w:cs="方正仿宋_GB2312"/>
          <w:sz w:val="24"/>
          <w:szCs w:val="24"/>
          <w:lang w:val="en-US" w:eastAsia="zh-CN"/>
        </w:rPr>
        <w:t xml:space="preserve">自</w:t>
      </w:r>
      <w:r>
        <w:rPr>
          <w:rFonts w:hint="eastAsia" w:ascii="方正仿宋_GB2312" w:hAnsi="方正仿宋_GB2312" w:eastAsia="方正仿宋_GB2312" w:cs="方正仿宋_GB2312"/>
          <w:bCs/>
          <w:sz w:val="24"/>
          <w:szCs w:val="24"/>
          <w:lang w:val="en-US" w:eastAsia="zh-CN" w:bidi="ar"/>
        </w:rPr>
        <w:t xml:space="preserve">然资源监测系统同类项目实施业绩，凭借扎实的综合实力、成熟的项目实施经验与完善的配套能力，保障本项目高标准、高质量完成实施及交付工作。</w:t>
      </w:r>
      <w:r>
        <w:rPr>
          <w:rFonts w:hint="eastAsia" w:ascii="方正仿宋_GB2312" w:hAnsi="方正仿宋_GB2312" w:eastAsia="方正仿宋_GB2312" w:cs="方正仿宋_GB2312"/>
          <w:bCs/>
          <w:sz w:val="24"/>
          <w:szCs w:val="24"/>
        </w:rPr>
      </w:r>
      <w:r/>
    </w:p>
    <w:p>
      <w:pPr>
        <w:pStyle w:val="893"/>
        <w:ind w:firstLine="482"/>
        <w:jc w:val="both"/>
        <w:keepLines w:val="0"/>
        <w:keepNext w:val="0"/>
        <w:pageBreakBefore w:val="0"/>
        <w:spacing w:line="480" w:lineRule="exact"/>
        <w:widowControl w:val="off"/>
        <w:rPr>
          <w:rFonts w:hint="eastAsia" w:ascii="方正仿宋_GB2312" w:hAnsi="方正仿宋_GB2312" w:eastAsia="方正仿宋_GB2312" w:cs="方正仿宋_GB2312"/>
          <w:b/>
          <w:bCs w:val="0"/>
          <w:sz w:val="24"/>
          <w:szCs w:val="24"/>
          <w:lang w:val="en-US" w:eastAsia="zh-CN" w:bidi="ar-SA"/>
        </w:rPr>
      </w:pPr>
      <w:r>
        <w:rPr>
          <w:rFonts w:hint="eastAsia" w:ascii="方正仿宋_GB2312" w:hAnsi="方正仿宋_GB2312" w:eastAsia="方正仿宋_GB2312" w:cs="方正仿宋_GB2312"/>
          <w:b/>
          <w:bCs w:val="0"/>
          <w:sz w:val="24"/>
          <w:szCs w:val="24"/>
          <w:lang w:val="en-US" w:eastAsia="zh-CN" w:bidi="ar-SA"/>
        </w:rPr>
        <w:t xml:space="preserve">1.</w:t>
      </w:r>
      <w:r>
        <w:rPr>
          <w:rFonts w:hint="eastAsia" w:ascii="方正仿宋_GB2312" w:hAnsi="方正仿宋_GB2312" w:eastAsia="方正仿宋_GB2312" w:cs="方正仿宋_GB2312"/>
          <w:b/>
          <w:bCs w:val="0"/>
          <w:color w:val="000000"/>
          <w:sz w:val="24"/>
          <w:szCs w:val="24"/>
          <w:lang w:val="en-US" w:eastAsia="zh-CN" w:bidi="ar-SA"/>
        </w:rPr>
        <w:t xml:space="preserve">公司资质</w:t>
      </w:r>
      <w:r>
        <w:rPr>
          <w:rFonts w:hint="eastAsia" w:ascii="方正仿宋_GB2312" w:hAnsi="方正仿宋_GB2312" w:eastAsia="方正仿宋_GB2312" w:cs="方正仿宋_GB2312"/>
          <w:b/>
          <w:bCs w:val="0"/>
          <w:sz w:val="24"/>
          <w:szCs w:val="24"/>
          <w:lang w:val="en-US" w:eastAsia="zh-CN" w:bidi="ar-SA"/>
        </w:rPr>
      </w:r>
      <w:r/>
    </w:p>
    <w:p>
      <w:pPr>
        <w:pStyle w:val="893"/>
        <w:ind w:firstLine="480"/>
        <w:jc w:val="both"/>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t xml:space="preserve">（1）公司具有信息安全管理体系认证证书。</w:t>
      </w:r>
      <w:r>
        <w:rPr>
          <w:rFonts w:hint="eastAsia" w:ascii="方正仿宋_GBK" w:hAnsi="方正仿宋_GBK" w:eastAsia="方正仿宋_GBK" w:cs="方正仿宋_GBK"/>
          <w:bCs/>
          <w:sz w:val="24"/>
          <w:szCs w:val="24"/>
          <w:lang w:val="en-US" w:eastAsia="zh-CN" w:bidi="ar-SA"/>
        </w:rPr>
      </w:r>
      <w:r/>
    </w:p>
    <w:p>
      <w:pPr>
        <w:pStyle w:val="893"/>
        <w:ind w:left="0" w:firstLine="480"/>
        <w:jc w:val="both"/>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t xml:space="preserve">（2）公司具备自然资源监测监管平台相关软件著作权登记证书。</w:t>
      </w:r>
      <w:r>
        <w:rPr>
          <w:rFonts w:hint="eastAsia" w:ascii="方正仿宋_GBK" w:hAnsi="方正仿宋_GBK" w:eastAsia="方正仿宋_GBK" w:cs="方正仿宋_GBK"/>
          <w:bCs/>
          <w:sz w:val="24"/>
          <w:szCs w:val="24"/>
          <w:lang w:val="en-US" w:eastAsia="zh-CN" w:bidi="ar-SA"/>
        </w:rPr>
      </w:r>
      <w:r/>
    </w:p>
    <w:p>
      <w:pPr>
        <w:pStyle w:val="893"/>
        <w:ind w:firstLine="482"/>
        <w:jc w:val="both"/>
        <w:keepLines w:val="0"/>
        <w:keepNext w:val="0"/>
        <w:pageBreakBefore w:val="0"/>
        <w:spacing w:line="480" w:lineRule="exact"/>
        <w:widowControl w:val="off"/>
        <w:rPr>
          <w:rFonts w:hint="eastAsia" w:ascii="方正仿宋_GB2312" w:hAnsi="方正仿宋_GB2312" w:eastAsia="方正仿宋_GB2312" w:cs="方正仿宋_GB2312"/>
          <w:b/>
          <w:bCs w:val="0"/>
          <w:sz w:val="24"/>
          <w:szCs w:val="24"/>
          <w:lang w:val="en-US" w:eastAsia="zh-CN" w:bidi="ar-SA"/>
        </w:rPr>
      </w:pPr>
      <w:r>
        <w:rPr>
          <w:rFonts w:hint="eastAsia" w:ascii="方正仿宋_GB2312" w:hAnsi="方正仿宋_GB2312" w:eastAsia="方正仿宋_GB2312" w:cs="方正仿宋_GB2312"/>
          <w:b/>
          <w:bCs w:val="0"/>
          <w:sz w:val="24"/>
          <w:szCs w:val="24"/>
          <w:lang w:val="en-US" w:eastAsia="zh-CN" w:bidi="ar-SA"/>
        </w:rPr>
        <w:t xml:space="preserve">2.业绩</w:t>
      </w:r>
      <w:r>
        <w:rPr>
          <w:rFonts w:hint="eastAsia" w:ascii="方正仿宋_GB2312" w:hAnsi="方正仿宋_GB2312" w:eastAsia="方正仿宋_GB2312" w:cs="方正仿宋_GB2312"/>
          <w:b/>
          <w:bCs w:val="0"/>
          <w:sz w:val="24"/>
          <w:szCs w:val="24"/>
          <w:lang w:val="en-US" w:eastAsia="zh-CN" w:bidi="ar-SA"/>
        </w:rPr>
      </w:r>
      <w:r/>
    </w:p>
    <w:p>
      <w:pPr>
        <w:pStyle w:val="920"/>
        <w:ind w:firstLine="480"/>
        <w:spacing w:line="480" w:lineRule="exact"/>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t xml:space="preserve">自2020年1月1日以来，投标人具有自然资源监测类应用系统</w:t>
      </w:r>
      <w:r>
        <w:rPr>
          <w:rFonts w:hint="eastAsia" w:ascii="方正仿宋_GBK" w:hAnsi="方正仿宋_GBK" w:eastAsia="方正仿宋_GBK" w:cs="方正仿宋_GBK"/>
          <w:bCs/>
          <w:sz w:val="24"/>
          <w:szCs w:val="24"/>
          <w:lang w:val="en-US" w:eastAsia="zh-CN"/>
        </w:rPr>
        <w:t xml:space="preserve">开发业绩</w:t>
      </w:r>
      <w:r>
        <w:rPr>
          <w:rFonts w:hint="eastAsia" w:ascii="方正仿宋_GBK" w:hAnsi="方正仿宋_GBK" w:eastAsia="方正仿宋_GBK" w:cs="方正仿宋_GBK"/>
          <w:bCs/>
          <w:sz w:val="24"/>
          <w:szCs w:val="24"/>
          <w:lang w:val="en-US" w:eastAsia="zh-CN" w:bidi="ar-SA"/>
        </w:rPr>
        <w:t xml:space="preserve">。</w:t>
      </w:r>
      <w:r>
        <w:rPr>
          <w:rFonts w:hint="eastAsia" w:ascii="方正仿宋_GBK" w:hAnsi="方正仿宋_GBK" w:eastAsia="方正仿宋_GBK" w:cs="方正仿宋_GBK"/>
          <w:bCs/>
          <w:sz w:val="24"/>
          <w:szCs w:val="24"/>
          <w:lang w:val="en-US" w:eastAsia="zh-CN" w:bidi="ar-SA"/>
        </w:rPr>
      </w:r>
      <w:r/>
    </w:p>
    <w:p>
      <w:pPr>
        <w:pStyle w:val="893"/>
        <w:ind w:firstLine="482"/>
        <w:jc w:val="both"/>
        <w:keepLines w:val="0"/>
        <w:keepNext w:val="0"/>
        <w:pageBreakBefore w:val="0"/>
        <w:spacing w:line="480" w:lineRule="exact"/>
        <w:widowControl w:val="off"/>
        <w:rPr>
          <w:rFonts w:hint="eastAsia" w:ascii="方正楷体_GBK" w:hAnsi="方正楷体_GBK" w:eastAsia="方正楷体_GBK" w:cs="方正楷体_GBK"/>
          <w:b/>
          <w:sz w:val="24"/>
          <w:szCs w:val="24"/>
          <w:lang w:val="en-US" w:eastAsia="zh-CN" w:bidi="ar-SA"/>
        </w:rPr>
      </w:pPr>
      <w:r>
        <w:rPr>
          <w:rFonts w:hint="eastAsia" w:ascii="方正楷体_GBK" w:hAnsi="方正楷体_GBK" w:eastAsia="方正楷体_GBK" w:cs="方正楷体_GBK"/>
          <w:b/>
          <w:sz w:val="24"/>
          <w:szCs w:val="24"/>
          <w:lang w:val="en-US" w:eastAsia="zh-CN" w:bidi="ar-SA"/>
        </w:rPr>
        <w:t xml:space="preserve">（二）实施时间和地点</w:t>
      </w:r>
      <w:r>
        <w:rPr>
          <w:rFonts w:hint="eastAsia" w:ascii="方正楷体_GBK" w:hAnsi="方正楷体_GBK" w:eastAsia="方正楷体_GBK" w:cs="方正楷体_GBK"/>
          <w:b/>
          <w:sz w:val="24"/>
          <w:szCs w:val="24"/>
          <w:lang w:val="en-US" w:eastAsia="zh-CN" w:bidi="ar-SA"/>
        </w:rPr>
      </w:r>
      <w:r/>
    </w:p>
    <w:p>
      <w:pPr>
        <w:pStyle w:val="893"/>
        <w:ind w:firstLine="482"/>
        <w:jc w:val="both"/>
        <w:keepLines w:val="0"/>
        <w:keepNext w:val="0"/>
        <w:pageBreakBefore w:val="0"/>
        <w:spacing w:line="480" w:lineRule="exact"/>
        <w:widowControl w:val="off"/>
        <w:rPr>
          <w:rFonts w:hint="eastAsia" w:ascii="方正仿宋_GB2312" w:hAnsi="方正仿宋_GB2312" w:eastAsia="方正仿宋_GB2312" w:cs="方正仿宋_GB2312"/>
          <w:b/>
          <w:bCs w:val="0"/>
          <w:sz w:val="24"/>
          <w:szCs w:val="24"/>
          <w:lang w:val="en-US" w:eastAsia="zh-CN" w:bidi="ar-SA"/>
        </w:rPr>
      </w:pPr>
      <w:r>
        <w:rPr>
          <w:rFonts w:hint="eastAsia" w:ascii="方正仿宋_GB2312" w:hAnsi="方正仿宋_GB2312" w:eastAsia="方正仿宋_GB2312" w:cs="方正仿宋_GB2312"/>
          <w:b/>
          <w:bCs w:val="0"/>
          <w:sz w:val="24"/>
          <w:szCs w:val="24"/>
          <w:lang w:val="en-US" w:eastAsia="zh-CN" w:bidi="ar-SA"/>
        </w:rPr>
        <w:t xml:space="preserve">1.交付期</w:t>
      </w:r>
      <w:r>
        <w:rPr>
          <w:rFonts w:hint="eastAsia" w:ascii="方正仿宋_GB2312" w:hAnsi="方正仿宋_GB2312" w:eastAsia="方正仿宋_GB2312" w:cs="方正仿宋_GB2312"/>
          <w:b/>
          <w:bCs w:val="0"/>
          <w:sz w:val="24"/>
          <w:szCs w:val="24"/>
          <w:lang w:val="en-US" w:eastAsia="zh-CN" w:bidi="ar-SA"/>
        </w:rPr>
      </w:r>
      <w:r/>
    </w:p>
    <w:p>
      <w:pPr>
        <w:pStyle w:val="893"/>
        <w:ind w:firstLine="480"/>
        <w:jc w:val="both"/>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t xml:space="preserve">2026 年 10 月 31 日前完成全部模块开发与系统试运行；2026 年 12 月 31 日前完成系统正式上线，并通过项目整体验收。</w:t>
      </w:r>
      <w:r>
        <w:rPr>
          <w:rFonts w:hint="eastAsia" w:ascii="方正仿宋_GBK" w:hAnsi="方正仿宋_GBK" w:eastAsia="方正仿宋_GBK" w:cs="方正仿宋_GBK"/>
          <w:bCs/>
          <w:sz w:val="24"/>
          <w:szCs w:val="24"/>
          <w:lang w:val="en-US" w:eastAsia="zh-CN" w:bidi="ar-SA"/>
        </w:rPr>
      </w:r>
      <w:r/>
    </w:p>
    <w:p>
      <w:pPr>
        <w:pStyle w:val="893"/>
        <w:ind w:firstLine="482"/>
        <w:jc w:val="both"/>
        <w:keepLines w:val="0"/>
        <w:keepNext w:val="0"/>
        <w:pageBreakBefore w:val="0"/>
        <w:spacing w:line="480" w:lineRule="exact"/>
        <w:widowControl w:val="off"/>
        <w:rPr>
          <w:rFonts w:ascii="方正仿宋_GB2312" w:hAnsi="方正仿宋_GB2312" w:eastAsia="方正仿宋_GB2312" w:cs="方正仿宋_GB2312"/>
          <w:b/>
          <w:bCs w:val="0"/>
          <w:sz w:val="24"/>
          <w:szCs w:val="24"/>
          <w:lang w:val="en-US" w:eastAsia="zh-CN" w:bidi="ar-SA"/>
        </w:rPr>
      </w:pPr>
      <w:r>
        <w:rPr>
          <w:rFonts w:hint="eastAsia" w:ascii="方正仿宋_GB2312" w:hAnsi="方正仿宋_GB2312" w:eastAsia="方正仿宋_GB2312" w:cs="方正仿宋_GB2312"/>
          <w:b/>
          <w:bCs w:val="0"/>
          <w:sz w:val="24"/>
          <w:szCs w:val="24"/>
          <w:lang w:val="en-US" w:eastAsia="zh-CN" w:bidi="ar-SA"/>
        </w:rPr>
        <w:t xml:space="preserve">2.交付地点</w:t>
      </w:r>
      <w:r>
        <w:rPr>
          <w:rFonts w:ascii="方正仿宋_GB2312" w:hAnsi="方正仿宋_GB2312" w:eastAsia="方正仿宋_GB2312" w:cs="方正仿宋_GB2312"/>
          <w:b/>
          <w:bCs w:val="0"/>
          <w:sz w:val="24"/>
          <w:szCs w:val="24"/>
          <w:lang w:val="en-US" w:eastAsia="zh-CN" w:bidi="ar-SA"/>
        </w:rPr>
      </w:r>
      <w:r/>
    </w:p>
    <w:p>
      <w:pPr>
        <w:pStyle w:val="893"/>
        <w:ind w:firstLine="480"/>
        <w:jc w:val="both"/>
        <w:keepLines w:val="0"/>
        <w:pageBreakBefore w:val="0"/>
        <w:spacing w:line="480" w:lineRule="exact"/>
        <w:widowControl w:val="off"/>
        <w:tabs>
          <w:tab w:val="left" w:pos="900" w:leader="none"/>
        </w:tabs>
        <w:rPr>
          <w:rFonts w:ascii="方正仿宋_GBK" w:hAnsi="方正仿宋_GBK" w:eastAsia="方正仿宋_GBK" w:cs="方正仿宋_GBK"/>
          <w:bCs/>
          <w:sz w:val="24"/>
          <w:szCs w:val="24"/>
          <w:highlight w:val="yellow"/>
          <w:lang w:val="en-US" w:eastAsia="zh-CN" w:bidi="ar-SA"/>
        </w:rPr>
      </w:pPr>
      <w:r>
        <w:rPr>
          <w:rFonts w:hint="eastAsia" w:ascii="方正仿宋_GBK" w:hAnsi="方正仿宋_GBK" w:eastAsia="方正仿宋_GBK" w:cs="方正仿宋_GBK"/>
          <w:sz w:val="24"/>
          <w:szCs w:val="24"/>
          <w:u w:val="none"/>
        </w:rPr>
        <w:t xml:space="preserve">南京市建邺区宏俊街28号</w:t>
      </w:r>
      <w:r>
        <w:rPr>
          <w:rFonts w:hint="eastAsia" w:ascii="方正仿宋_GBK" w:hAnsi="方正仿宋_GBK" w:eastAsia="方正仿宋_GBK" w:cs="方正仿宋_GBK"/>
          <w:bCs/>
          <w:sz w:val="24"/>
          <w:szCs w:val="24"/>
          <w:lang w:val="en-US" w:eastAsia="zh-CN" w:bidi="ar-SA"/>
        </w:rPr>
        <w:t xml:space="preserve">。</w:t>
      </w:r>
      <w:r>
        <w:rPr>
          <w:rFonts w:ascii="方正仿宋_GBK" w:hAnsi="方正仿宋_GBK" w:eastAsia="方正仿宋_GBK" w:cs="方正仿宋_GBK"/>
          <w:bCs/>
          <w:sz w:val="24"/>
          <w:szCs w:val="24"/>
          <w:highlight w:val="yellow"/>
          <w:lang w:val="en-US" w:eastAsia="zh-CN" w:bidi="ar-SA"/>
        </w:rPr>
      </w:r>
      <w:r/>
    </w:p>
    <w:p>
      <w:pPr>
        <w:pStyle w:val="893"/>
        <w:ind w:firstLine="482"/>
        <w:jc w:val="both"/>
        <w:keepLines w:val="0"/>
        <w:keepNext w:val="0"/>
        <w:pageBreakBefore w:val="0"/>
        <w:spacing w:line="480" w:lineRule="exact"/>
        <w:widowControl w:val="off"/>
        <w:rPr>
          <w:rFonts w:hint="eastAsia" w:ascii="方正楷体_GBK" w:hAnsi="方正楷体_GBK" w:eastAsia="方正楷体_GBK" w:cs="方正楷体_GBK"/>
          <w:b/>
          <w:sz w:val="24"/>
          <w:szCs w:val="24"/>
          <w:lang w:val="en-US" w:eastAsia="zh-CN" w:bidi="ar-SA"/>
        </w:rPr>
      </w:pPr>
      <w:r>
        <w:rPr>
          <w:rFonts w:hint="eastAsia" w:ascii="方正楷体_GBK" w:hAnsi="方正楷体_GBK" w:eastAsia="方正楷体_GBK" w:cs="方正楷体_GBK"/>
          <w:b/>
          <w:sz w:val="24"/>
          <w:szCs w:val="24"/>
          <w:lang w:val="en-US" w:eastAsia="zh-CN" w:bidi="ar-SA"/>
        </w:rPr>
        <w:t xml:space="preserve">（三）付款条件和方式</w:t>
      </w:r>
      <w:r>
        <w:rPr>
          <w:rFonts w:hint="eastAsia" w:ascii="方正楷体_GBK" w:hAnsi="方正楷体_GBK" w:eastAsia="方正楷体_GBK" w:cs="方正楷体_GBK"/>
          <w:b/>
          <w:sz w:val="24"/>
          <w:szCs w:val="24"/>
          <w:lang w:val="en-US" w:eastAsia="zh-CN" w:bidi="ar-SA"/>
        </w:rPr>
      </w:r>
      <w:r/>
    </w:p>
    <w:p>
      <w:pPr>
        <w:pStyle w:val="893"/>
        <w:ind w:firstLine="480"/>
        <w:jc w:val="both"/>
        <w:keepLines w:val="0"/>
        <w:keepNext w:val="0"/>
        <w:pageBreakBefore w:val="0"/>
        <w:spacing w:line="480" w:lineRule="exact"/>
        <w:widowControl w:val="off"/>
        <w:rPr>
          <w:rFonts w:hint="eastAsia" w:ascii="方正仿宋_GB2312" w:hAnsi="方正仿宋_GB2312" w:eastAsia="方正仿宋_GB2312" w:cs="方正仿宋_GB2312"/>
          <w:sz w:val="24"/>
          <w:szCs w:val="24"/>
          <w:lang w:val="en-US" w:eastAsia="zh-CN" w:bidi="ar-SA"/>
        </w:rPr>
      </w:pPr>
      <w:r>
        <w:rPr>
          <w:rFonts w:hint="eastAsia" w:ascii="方正仿宋_GB2312" w:hAnsi="方正仿宋_GB2312" w:eastAsia="方正仿宋_GB2312" w:cs="方正仿宋_GB2312"/>
          <w:sz w:val="24"/>
          <w:szCs w:val="24"/>
          <w:lang w:val="en-US" w:eastAsia="zh-CN" w:bidi="ar-SA"/>
        </w:rPr>
        <w:t xml:space="preserve">1.预付款支付时间：</w:t>
      </w:r>
      <w:r>
        <w:rPr>
          <w:rFonts w:hint="eastAsia" w:ascii="方正仿宋_GB2312" w:hAnsi="方正仿宋_GB2312" w:eastAsia="方正仿宋_GB2312" w:cs="方正仿宋_GB2312"/>
          <w:b w:val="0"/>
          <w:bCs w:val="0"/>
          <w:color w:val="000000"/>
          <w:sz w:val="24"/>
          <w:szCs w:val="24"/>
          <w:lang w:val="en-US" w:eastAsia="zh-CN" w:bidi="ar-SA"/>
        </w:rPr>
        <w:t xml:space="preserve">合同签订后10工作日内，预付款支付比例：合同金额的50%。</w:t>
      </w:r>
      <w:r>
        <w:rPr>
          <w:rFonts w:hint="eastAsia" w:ascii="方正仿宋_GB2312" w:hAnsi="方正仿宋_GB2312" w:eastAsia="方正仿宋_GB2312" w:cs="方正仿宋_GB2312"/>
          <w:sz w:val="24"/>
          <w:szCs w:val="24"/>
          <w:lang w:val="en-US" w:eastAsia="zh-CN" w:bidi="ar-SA"/>
        </w:rPr>
      </w:r>
      <w:r/>
    </w:p>
    <w:p>
      <w:pPr>
        <w:pStyle w:val="893"/>
        <w:ind w:left="0" w:firstLine="480"/>
        <w:jc w:val="both"/>
        <w:keepLines w:val="0"/>
        <w:keepNext w:val="0"/>
        <w:pageBreakBefore w:val="0"/>
        <w:spacing w:line="48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2312" w:hAnsi="方正仿宋_GB2312" w:eastAsia="方正仿宋_GB2312" w:cs="方正仿宋_GB2312"/>
          <w:sz w:val="24"/>
          <w:szCs w:val="24"/>
          <w:lang w:val="en-US" w:eastAsia="zh-CN" w:bidi="ar-SA"/>
        </w:rPr>
        <w:t xml:space="preserve">2.尾款支付时间：</w:t>
      </w:r>
      <w:r>
        <w:rPr>
          <w:rFonts w:hint="eastAsia" w:ascii="方正仿宋_GB2312" w:hAnsi="方正仿宋_GB2312" w:eastAsia="方正仿宋_GB2312" w:cs="方正仿宋_GB2312"/>
          <w:b w:val="0"/>
          <w:bCs w:val="0"/>
          <w:color w:val="000000"/>
          <w:sz w:val="24"/>
          <w:szCs w:val="24"/>
          <w:lang w:val="en-US" w:eastAsia="zh-CN" w:bidi="ar-SA"/>
        </w:rPr>
        <w:t xml:space="preserve">验收合格后，采购人收到发票后10个工作日内将资金支付到合同约定的供应商账户，尾款支付比例：合同金额的50%。</w:t>
      </w:r>
      <w:r>
        <w:rPr>
          <w:rFonts w:hint="eastAsia" w:ascii="方正仿宋_GBK" w:hAnsi="方正仿宋_GBK" w:eastAsia="方正仿宋_GBK" w:cs="方正仿宋_GBK"/>
          <w:sz w:val="24"/>
          <w:szCs w:val="24"/>
          <w:lang w:val="en-US" w:eastAsia="zh-CN" w:bidi="ar-SA"/>
        </w:rPr>
      </w:r>
      <w:r/>
    </w:p>
    <w:p>
      <w:pPr>
        <w:pStyle w:val="893"/>
        <w:ind w:firstLine="482"/>
        <w:jc w:val="both"/>
        <w:keepLines w:val="0"/>
        <w:keepNext w:val="0"/>
        <w:pageBreakBefore w:val="0"/>
        <w:spacing w:line="480" w:lineRule="exact"/>
        <w:widowControl w:val="off"/>
        <w:rPr>
          <w:rFonts w:ascii="方正楷体_GBK" w:hAnsi="方正楷体_GBK" w:eastAsia="方正楷体_GBK" w:cs="方正楷体_GBK"/>
          <w:b/>
          <w:sz w:val="24"/>
          <w:szCs w:val="24"/>
          <w:lang w:val="en-US" w:eastAsia="zh-CN" w:bidi="ar-SA"/>
        </w:rPr>
      </w:pPr>
      <w:r>
        <w:rPr>
          <w:rFonts w:hint="eastAsia" w:ascii="方正楷体_GBK" w:hAnsi="方正楷体_GBK" w:eastAsia="方正楷体_GBK" w:cs="方正楷体_GBK"/>
          <w:b/>
          <w:sz w:val="24"/>
          <w:szCs w:val="24"/>
          <w:lang w:val="en-US" w:eastAsia="zh-CN" w:bidi="ar-SA"/>
        </w:rPr>
        <w:t xml:space="preserve">（四）售后服务</w:t>
      </w:r>
      <w:r>
        <w:rPr>
          <w:rFonts w:ascii="方正楷体_GBK" w:hAnsi="方正楷体_GBK" w:eastAsia="方正楷体_GBK" w:cs="方正楷体_GBK"/>
          <w:b/>
          <w:sz w:val="24"/>
          <w:szCs w:val="24"/>
          <w:lang w:val="en-US" w:eastAsia="zh-CN" w:bidi="ar-SA"/>
        </w:rPr>
      </w:r>
      <w:r/>
    </w:p>
    <w:p>
      <w:pPr>
        <w:pStyle w:val="893"/>
        <w:ind w:firstLine="480"/>
        <w:jc w:val="both"/>
        <w:keepLines w:val="0"/>
        <w:pageBreakBefore w:val="0"/>
        <w:spacing w:line="480" w:lineRule="exact"/>
        <w:widowControl w:val="off"/>
        <w:tabs>
          <w:tab w:val="left" w:pos="900" w:leader="none"/>
        </w:tabs>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t xml:space="preserve">（1）本项目免费运维服务期1年，运维起算时间自项目整体竣工验收合格、双方验收报告签字确认之日起计算；服务期内供应商持续提供完整运维保障，不得缩减服务内容、降低服务标准。</w:t>
      </w:r>
      <w:r>
        <w:rPr>
          <w:rFonts w:hint="eastAsia" w:ascii="方正仿宋_GBK" w:hAnsi="方正仿宋_GBK" w:eastAsia="方正仿宋_GBK" w:cs="方正仿宋_GBK"/>
          <w:bCs/>
          <w:sz w:val="24"/>
          <w:szCs w:val="24"/>
          <w:lang w:val="en-US" w:eastAsia="zh-CN" w:bidi="ar-SA"/>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bCs/>
          <w:sz w:val="24"/>
          <w:szCs w:val="24"/>
          <w:lang w:val="en-US" w:eastAsia="zh-CN" w:bidi="ar-SA"/>
        </w:rPr>
      </w:pPr>
      <w:r>
        <w:rPr>
          <w:rFonts w:hint="eastAsia" w:ascii="方正仿宋_GBK" w:hAnsi="方正仿宋_GBK" w:eastAsia="方正仿宋_GBK" w:cs="方正仿宋_GBK"/>
          <w:bCs/>
          <w:sz w:val="24"/>
          <w:szCs w:val="24"/>
          <w:lang w:val="en-US" w:eastAsia="zh-CN" w:bidi="ar-SA"/>
        </w:rPr>
        <w:t xml:space="preserve">（2）供应商应提供技术后援支持，为系统软件提供长期的7*24小时技术支持服务。技术支持的方式包括：电话技术服务、现场技术服务等。在系统使用中发生应用软件故障，中标供应商应在接到采购人请求服务电话后1小时内予以响应，技术人员必须在2小时内到达现场（紧急时技术人员1小时内到达现场），6小时内恢复使用，12小时内完全修复。</w:t>
      </w:r>
      <w:r>
        <w:rPr>
          <w:rFonts w:hint="eastAsia" w:ascii="方正仿宋_GBK" w:hAnsi="方正仿宋_GBK" w:eastAsia="方正仿宋_GBK" w:cs="方正仿宋_GBK"/>
          <w:bCs/>
          <w:sz w:val="24"/>
          <w:szCs w:val="24"/>
          <w:lang w:val="en-US" w:eastAsia="zh-CN" w:bidi="ar-SA"/>
        </w:rPr>
      </w:r>
      <w:r/>
    </w:p>
    <w:p>
      <w:pPr>
        <w:pStyle w:val="893"/>
        <w:ind w:firstLine="482"/>
        <w:jc w:val="both"/>
        <w:keepLines w:val="0"/>
        <w:keepNext w:val="0"/>
        <w:pageBreakBefore w:val="0"/>
        <w:spacing w:line="480" w:lineRule="exact"/>
        <w:widowControl w:val="off"/>
        <w:rPr>
          <w:rFonts w:hint="eastAsia" w:ascii="方正楷体_GBK" w:hAnsi="方正楷体_GBK" w:eastAsia="方正楷体_GBK" w:cs="方正楷体_GBK"/>
          <w:b/>
          <w:sz w:val="24"/>
          <w:szCs w:val="24"/>
          <w:lang w:val="en-US" w:eastAsia="zh-CN" w:bidi="ar-SA"/>
        </w:rPr>
      </w:pPr>
      <w:r>
        <w:rPr>
          <w:rFonts w:hint="eastAsia" w:ascii="方正楷体_GBK" w:hAnsi="方正楷体_GBK" w:eastAsia="方正楷体_GBK" w:cs="方正楷体_GBK"/>
          <w:b/>
          <w:sz w:val="24"/>
          <w:szCs w:val="24"/>
          <w:lang w:val="en-US" w:eastAsia="zh-CN" w:bidi="ar-SA"/>
        </w:rPr>
        <w:t xml:space="preserve">（五）验收标准</w:t>
      </w:r>
      <w:r>
        <w:rPr>
          <w:rFonts w:hint="eastAsia" w:ascii="方正楷体_GBK" w:hAnsi="方正楷体_GBK" w:eastAsia="方正楷体_GBK" w:cs="方正楷体_GBK"/>
          <w:b/>
          <w:sz w:val="24"/>
          <w:szCs w:val="24"/>
          <w:lang w:val="en-US" w:eastAsia="zh-CN" w:bidi="ar-SA"/>
        </w:rPr>
      </w:r>
      <w:r/>
    </w:p>
    <w:p>
      <w:pPr>
        <w:pStyle w:val="893"/>
        <w:ind w:left="0" w:firstLine="480"/>
        <w:jc w:val="both"/>
        <w:keepLines w:val="0"/>
        <w:pageBreakBefore w:val="0"/>
        <w:spacing w:line="480" w:lineRule="exact"/>
        <w:widowControl w:val="off"/>
        <w:tabs>
          <w:tab w:val="left" w:pos="900" w:leader="none"/>
        </w:tabs>
        <w:rPr>
          <w:lang w:val="en-US" w:eastAsia="zh-CN"/>
        </w:rPr>
      </w:pPr>
      <w:r>
        <w:rPr>
          <w:rFonts w:hint="eastAsia" w:ascii="方正仿宋_GBK" w:hAnsi="方正仿宋_GBK" w:eastAsia="方正仿宋_GBK" w:cs="方正仿宋_GBK"/>
          <w:bCs/>
          <w:sz w:val="24"/>
          <w:szCs w:val="24"/>
          <w:lang w:val="en-US" w:eastAsia="zh-CN" w:bidi="ar-SA"/>
        </w:rPr>
        <w:t xml:space="preserve">本系统依据招投标文件及合同规范验收，需功能完整、运行稳定、安全合规，资料齐全、试运行达标，无重大缺陷，满足正式上线使用要求。</w:t>
      </w:r>
      <w:r>
        <w:rPr>
          <w:lang w:val="en-US" w:eastAsia="zh-CN"/>
        </w:rPr>
      </w:r>
      <w:r/>
    </w:p>
    <w:p>
      <w:pPr>
        <w:pStyle w:val="895"/>
        <w:ind w:firstLine="480"/>
        <w:jc w:val="left"/>
        <w:keepLines/>
        <w:keepNext/>
        <w:pageBreakBefore w:val="0"/>
        <w:spacing w:before="0" w:after="0" w:line="480" w:lineRule="exact"/>
        <w:widowControl w:val="off"/>
        <w:rPr>
          <w:rFonts w:hint="eastAsia" w:ascii="方正黑体_GBK" w:hAnsi="方正黑体_GBK" w:eastAsia="方正黑体_GBK" w:cs="方正黑体_GBK"/>
          <w:b w:val="0"/>
          <w:bCs w:val="0"/>
          <w:sz w:val="24"/>
          <w:szCs w:val="24"/>
          <w:lang w:val="en-US" w:eastAsia="zh-CN"/>
        </w:rPr>
      </w:pPr>
      <w:r>
        <w:rPr>
          <w:rFonts w:hint="eastAsia" w:ascii="方正黑体_GBK" w:hAnsi="方正黑体_GBK" w:eastAsia="方正黑体_GBK" w:cs="方正黑体_GBK"/>
          <w:b w:val="0"/>
          <w:bCs w:val="0"/>
          <w:sz w:val="24"/>
          <w:szCs w:val="24"/>
          <w:lang w:val="en-US" w:eastAsia="zh-CN"/>
        </w:rPr>
        <w:t xml:space="preserve">五、其他要求</w:t>
      </w:r>
      <w:r>
        <w:rPr>
          <w:rFonts w:hint="eastAsia" w:ascii="方正黑体_GBK" w:hAnsi="方正黑体_GBK" w:eastAsia="方正黑体_GBK" w:cs="方正黑体_GBK"/>
          <w:b w:val="0"/>
          <w:bCs w:val="0"/>
          <w:sz w:val="24"/>
          <w:szCs w:val="24"/>
          <w:lang w:val="en-US" w:eastAsia="zh-CN"/>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1.项目属性:服务类项目。</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000000"/>
          <w:sz w:val="24"/>
          <w:szCs w:val="24"/>
          <w:highlight w:val="none"/>
          <w:lang w:val="en-US" w:eastAsia="zh-CN"/>
        </w:rPr>
        <w:t xml:space="preserve">2</w:t>
      </w:r>
      <w:r>
        <w:rPr>
          <w:rFonts w:hint="eastAsia" w:ascii="方正仿宋_GBK" w:hAnsi="方正仿宋_GBK" w:eastAsia="方正仿宋_GBK" w:cs="方正仿宋_GBK"/>
          <w:color w:val="000000"/>
          <w:sz w:val="24"/>
          <w:szCs w:val="24"/>
          <w:highlight w:val="none"/>
        </w:rPr>
        <w:t xml:space="preserve">.</w:t>
      </w:r>
      <w:r>
        <w:rPr>
          <w:rFonts w:hint="eastAsia" w:ascii="方正仿宋_GBK" w:hAnsi="方正仿宋_GBK" w:eastAsia="方正仿宋_GBK" w:cs="方正仿宋_GBK"/>
          <w:sz w:val="24"/>
          <w:szCs w:val="24"/>
          <w:highlight w:val="none"/>
        </w:rPr>
        <w:t xml:space="preserve">演示方式 上传视频演示</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（1）供应商需按照磋商文件规定的演示内容制作演示视频文件，视频文件的格式为</w:t>
      </w:r>
      <w:r>
        <w:rPr>
          <w:rFonts w:ascii="Times New Roman" w:hAnsi="Times New Roman" w:eastAsia="方正仿宋_GBK" w:cs="Times New Roman"/>
          <w:sz w:val="24"/>
          <w:szCs w:val="24"/>
          <w:lang w:eastAsia="zh-CN"/>
        </w:rPr>
        <w:t xml:space="preserve">X</w:t>
      </w:r>
      <w:r>
        <w:rPr>
          <w:rFonts w:ascii="Times New Roman" w:hAnsi="Times New Roman" w:eastAsia="方正仿宋_GBK" w:cs="Times New Roman"/>
          <w:sz w:val="24"/>
          <w:szCs w:val="24"/>
        </w:rPr>
        <w:t xml:space="preserve">.mp4</w:t>
      </w:r>
      <w:r>
        <w:rPr>
          <w:rFonts w:hint="eastAsia" w:ascii="方正仿宋_GBK" w:hAnsi="方正仿宋_GBK" w:eastAsia="方正仿宋_GBK" w:cs="方正仿宋_GBK"/>
          <w:sz w:val="24"/>
          <w:szCs w:val="24"/>
        </w:rPr>
        <w:t xml:space="preserve">或</w:t>
      </w:r>
      <w:r>
        <w:rPr>
          <w:rFonts w:hint="eastAsia" w:ascii="Times New Roman" w:hAnsi="Times New Roman" w:eastAsia="方正仿宋_GBK" w:cs="Times New Roman"/>
          <w:sz w:val="24"/>
          <w:szCs w:val="24"/>
          <w:lang w:eastAsia="zh-CN"/>
        </w:rPr>
        <w:t xml:space="preserve">X.avi</w:t>
      </w:r>
      <w:r>
        <w:rPr>
          <w:rFonts w:hint="eastAsia" w:ascii="方正仿宋_GBK" w:hAnsi="方正仿宋_GBK" w:eastAsia="方正仿宋_GBK" w:cs="方正仿宋_GBK"/>
          <w:sz w:val="24"/>
          <w:szCs w:val="24"/>
        </w:rPr>
        <w:t xml:space="preserve">，供应商须将视频文件分段压缩为</w:t>
      </w:r>
      <w:r>
        <w:rPr>
          <w:rFonts w:hint="eastAsia" w:ascii="Times New Roman" w:hAnsi="Times New Roman" w:eastAsia="方正仿宋_GBK" w:cs="Times New Roman"/>
          <w:sz w:val="24"/>
          <w:szCs w:val="24"/>
          <w:lang w:eastAsia="zh-CN"/>
        </w:rPr>
        <w:t xml:space="preserve">X.zip</w:t>
      </w:r>
      <w:r>
        <w:rPr>
          <w:rFonts w:hint="eastAsia" w:ascii="方正仿宋_GBK" w:hAnsi="方正仿宋_GBK" w:eastAsia="方正仿宋_GBK" w:cs="方正仿宋_GBK"/>
          <w:sz w:val="24"/>
          <w:szCs w:val="24"/>
        </w:rPr>
        <w:t xml:space="preserve">文件上传（单个文件不得大于</w:t>
      </w:r>
      <w:r>
        <w:rPr>
          <w:rFonts w:hint="eastAsia" w:ascii="Times New Roman" w:hAnsi="Times New Roman" w:eastAsia="方正仿宋_GBK" w:cs="Times New Roman"/>
          <w:sz w:val="24"/>
          <w:szCs w:val="24"/>
          <w:lang w:eastAsia="zh-CN"/>
        </w:rPr>
        <w:t xml:space="preserve">50M</w:t>
      </w:r>
      <w:r>
        <w:rPr>
          <w:rFonts w:hint="eastAsia" w:ascii="方正仿宋_GBK" w:hAnsi="方正仿宋_GBK" w:eastAsia="方正仿宋_GBK" w:cs="方正仿宋_GBK"/>
          <w:sz w:val="24"/>
          <w:szCs w:val="24"/>
        </w:rPr>
        <w:t xml:space="preserve">，所有文件总共不得大于</w:t>
      </w:r>
      <w:r>
        <w:rPr>
          <w:rFonts w:hint="eastAsia" w:ascii="Times New Roman" w:hAnsi="Times New Roman" w:eastAsia="方正仿宋_GBK" w:cs="Times New Roman"/>
          <w:sz w:val="24"/>
          <w:szCs w:val="24"/>
          <w:lang w:eastAsia="zh-CN"/>
        </w:rPr>
        <w:t xml:space="preserve">300M</w:t>
      </w:r>
      <w:r>
        <w:rPr>
          <w:rFonts w:hint="eastAsia" w:ascii="方正仿宋_GBK" w:hAnsi="方正仿宋_GBK" w:eastAsia="方正仿宋_GBK" w:cs="方正仿宋_GBK"/>
          <w:sz w:val="24"/>
          <w:szCs w:val="24"/>
        </w:rPr>
        <w:t xml:space="preserve">）。文件上传方式见《操作手册》规定，上传的演示视频将作为响应文件的组成部分，视频时长总计不超过</w:t>
      </w:r>
      <w:r>
        <w:rPr>
          <w:rFonts w:hint="eastAsia" w:ascii="方正仿宋_GBK" w:hAnsi="方正仿宋_GBK" w:eastAsia="方正仿宋_GBK" w:cs="方正仿宋_GBK"/>
          <w:sz w:val="24"/>
          <w:szCs w:val="24"/>
          <w:u w:val="single"/>
        </w:rPr>
        <w:t xml:space="preserve">15</w:t>
      </w:r>
      <w:r>
        <w:rPr>
          <w:rFonts w:hint="eastAsia" w:ascii="方正仿宋_GBK" w:hAnsi="方正仿宋_GBK" w:eastAsia="方正仿宋_GBK" w:cs="方正仿宋_GBK"/>
          <w:sz w:val="24"/>
          <w:szCs w:val="24"/>
        </w:rPr>
        <w:t xml:space="preserve">分钟</w:t>
      </w:r>
      <w:r>
        <w:rPr>
          <w:rFonts w:hint="eastAsia" w:ascii="方正仿宋_GBK" w:hAnsi="方正仿宋_GBK" w:eastAsia="方正仿宋_GBK" w:cs="方正仿宋_GBK"/>
          <w:sz w:val="24"/>
          <w:szCs w:val="24"/>
        </w:rPr>
      </w:r>
      <w:r/>
    </w:p>
    <w:p>
      <w:pPr>
        <w:pStyle w:val="893"/>
        <w:ind w:firstLine="48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（2）演示内容如下：</w:t>
      </w:r>
      <w:r>
        <w:rPr>
          <w:rFonts w:hint="eastAsia" w:ascii="方正仿宋_GBK" w:hAnsi="方正仿宋_GBK" w:eastAsia="方正仿宋_GBK" w:cs="方正仿宋_GBK"/>
          <w:sz w:val="24"/>
          <w:szCs w:val="24"/>
        </w:rPr>
      </w:r>
      <w:r/>
    </w:p>
    <w:p>
      <w:pPr>
        <w:ind w:left="0" w:right="0" w:firstLine="48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①国土空间格局监测子系统：</w:t>
      </w:r>
      <w:r>
        <w:rPr>
          <w:highlight w:val="none"/>
        </w:rPr>
      </w:r>
      <w:r/>
    </w:p>
    <w:p>
      <w:pPr>
        <w:ind w:left="0" w:right="0" w:firstLine="48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演示总体概况</w:t>
      </w:r>
      <w:r>
        <w:rPr>
          <w:rFonts w:ascii="FangSong" w:hAnsi="FangSong" w:eastAsia="FangSong" w:cs="FangSong"/>
          <w:color w:val="000000"/>
          <w:sz w:val="24"/>
          <w:highlight w:val="none"/>
        </w:rPr>
        <w:t xml:space="preserve">、</w:t>
      </w:r>
      <w:r>
        <w:rPr>
          <w:rFonts w:ascii="FangSong" w:hAnsi="FangSong" w:eastAsia="FangSong" w:cs="FangSong"/>
          <w:color w:val="000000"/>
          <w:sz w:val="24"/>
          <w:highlight w:val="none"/>
        </w:rPr>
        <w:t xml:space="preserve">三条控制线现状监测</w:t>
      </w:r>
      <w:r>
        <w:rPr>
          <w:rFonts w:ascii="FangSong" w:hAnsi="FangSong" w:eastAsia="FangSong" w:cs="FangSong"/>
          <w:color w:val="000000"/>
          <w:sz w:val="24"/>
          <w:highlight w:val="none"/>
        </w:rPr>
        <w:t xml:space="preserve">、</w:t>
      </w:r>
      <w:r>
        <w:rPr>
          <w:rFonts w:ascii="FangSong" w:hAnsi="FangSong" w:eastAsia="FangSong" w:cs="FangSong"/>
          <w:color w:val="000000"/>
          <w:sz w:val="24"/>
          <w:highlight w:val="none"/>
        </w:rPr>
        <w:t xml:space="preserve">控制性详细规划现状监测模块。</w:t>
      </w:r>
      <w:r>
        <w:rPr>
          <w:sz w:val="22"/>
          <w:highlight w:val="none"/>
        </w:rPr>
      </w:r>
      <w:r/>
    </w:p>
    <w:p>
      <w:pPr>
        <w:ind w:left="0" w:right="0" w:firstLine="48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②地理空间变化监测子系统：</w:t>
      </w:r>
      <w:r>
        <w:rPr>
          <w:highlight w:val="none"/>
        </w:rPr>
      </w:r>
      <w:r/>
    </w:p>
    <w:p>
      <w:pPr>
        <w:ind w:left="0" w:right="0" w:firstLine="480"/>
        <w:jc w:val="both"/>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t xml:space="preserve">演示总体概况</w:t>
      </w:r>
      <w:r>
        <w:rPr>
          <w:rFonts w:ascii="FangSong" w:hAnsi="FangSong" w:eastAsia="FangSong" w:cs="FangSong"/>
          <w:color w:val="000000"/>
          <w:sz w:val="24"/>
          <w:highlight w:val="none"/>
        </w:rPr>
        <w:t xml:space="preserve">、</w:t>
      </w:r>
      <w:r>
        <w:rPr>
          <w:rFonts w:ascii="FangSong" w:hAnsi="FangSong" w:eastAsia="FangSong" w:cs="FangSong"/>
          <w:color w:val="000000"/>
          <w:sz w:val="24"/>
          <w:highlight w:val="none"/>
        </w:rPr>
        <w:t xml:space="preserve">地理空间变化监测模块。</w:t>
      </w:r>
      <w:r>
        <w:rPr>
          <w:sz w:val="22"/>
          <w:highlight w:val="none"/>
        </w:rPr>
      </w:r>
      <w:r/>
    </w:p>
    <w:p>
      <w:pPr>
        <w:pStyle w:val="893"/>
        <w:ind w:left="0" w:firstLine="480"/>
        <w:jc w:val="both"/>
        <w:spacing w:line="48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p>
      <w:pPr>
        <w:pStyle w:val="893"/>
        <w:spacing w:line="480" w:lineRule="exact"/>
        <w:rPr>
          <w:rFonts w:hint="eastAsia" w:ascii="宋体" w:hAnsi="宋体"/>
          <w:color w:val="ff0000"/>
          <w:sz w:val="24"/>
          <w:szCs w:val="24"/>
        </w:rPr>
      </w:pPr>
      <w:r>
        <w:rPr>
          <w:rFonts w:hint="eastAsia" w:ascii="宋体" w:hAnsi="宋体"/>
          <w:color w:val="ff0000"/>
          <w:sz w:val="24"/>
          <w:szCs w:val="24"/>
        </w:rPr>
      </w:r>
      <w:r/>
    </w:p>
    <w:p>
      <w:pPr>
        <w:pStyle w:val="893"/>
        <w:spacing w:before="0" w:after="0" w:line="480" w:lineRule="exact"/>
        <w:rPr>
          <w:rFonts w:ascii="宋体" w:hAnsi="Courier New" w:cs="Courier New"/>
          <w:sz w:val="24"/>
          <w:szCs w:val="24"/>
        </w:rPr>
      </w:pPr>
      <w:r>
        <w:rPr>
          <w:rFonts w:ascii="宋体" w:hAnsi="Courier New" w:cs="Courier New"/>
          <w:sz w:val="24"/>
          <w:szCs w:val="24"/>
        </w:rPr>
      </w:r>
      <w:r/>
    </w:p>
    <w:p>
      <w:pPr>
        <w:pStyle w:val="893"/>
        <w:spacing w:before="0" w:after="0" w:line="480" w:lineRule="exact"/>
        <w:rPr>
          <w:rFonts w:ascii="宋体" w:hAnsi="Courier New" w:cs="Courier New"/>
          <w:sz w:val="24"/>
          <w:szCs w:val="24"/>
        </w:rPr>
      </w:pPr>
      <w:r>
        <w:rPr>
          <w:rFonts w:ascii="宋体" w:hAnsi="Courier New" w:cs="Courier New"/>
          <w:sz w:val="24"/>
          <w:szCs w:val="24"/>
        </w:rPr>
      </w:r>
      <w:r/>
    </w:p>
    <w:p>
      <w:pPr>
        <w:pStyle w:val="893"/>
        <w:spacing w:before="0" w:after="0" w:line="480" w:lineRule="exact"/>
        <w:rPr>
          <w:rFonts w:ascii="宋体" w:hAnsi="Courier New" w:cs="Courier New"/>
          <w:sz w:val="24"/>
          <w:szCs w:val="24"/>
        </w:rPr>
      </w:pPr>
      <w:r>
        <w:rPr>
          <w:rFonts w:ascii="宋体" w:hAnsi="Courier New" w:cs="Courier New"/>
          <w:sz w:val="24"/>
          <w:szCs w:val="24"/>
        </w:rPr>
      </w:r>
      <w:r/>
    </w:p>
    <w:p>
      <w:pPr>
        <w:pStyle w:val="893"/>
        <w:spacing w:before="0" w:after="0" w:line="480" w:lineRule="exact"/>
        <w:rPr>
          <w:rFonts w:ascii="宋体" w:hAnsi="Courier New" w:cs="Courier New"/>
          <w:sz w:val="24"/>
          <w:szCs w:val="24"/>
        </w:rPr>
      </w:pPr>
      <w:r>
        <w:rPr>
          <w:rFonts w:ascii="宋体" w:hAnsi="Courier New" w:cs="Courier New"/>
          <w:sz w:val="24"/>
          <w:szCs w:val="24"/>
        </w:rPr>
      </w:r>
      <w:r/>
    </w:p>
    <w:p>
      <w:pPr>
        <w:pStyle w:val="893"/>
        <w:spacing w:before="0" w:after="0" w:line="480" w:lineRule="exact"/>
        <w:rPr>
          <w:rFonts w:ascii="宋体" w:hAnsi="Courier New" w:cs="Courier New"/>
          <w:sz w:val="24"/>
          <w:szCs w:val="24"/>
        </w:rPr>
      </w:pPr>
      <w:r>
        <w:rPr>
          <w:rFonts w:ascii="宋体" w:hAnsi="Courier New" w:cs="Courier New"/>
          <w:sz w:val="24"/>
          <w:szCs w:val="24"/>
        </w:rPr>
      </w:r>
      <w:r/>
    </w:p>
    <w:p>
      <w:pPr>
        <w:pStyle w:val="893"/>
        <w:spacing w:before="0" w:after="0" w:line="480" w:lineRule="exact"/>
        <w:rPr>
          <w:rFonts w:ascii="宋体" w:hAnsi="Courier New" w:cs="Courier New"/>
          <w:sz w:val="24"/>
          <w:szCs w:val="24"/>
        </w:rPr>
      </w:pPr>
      <w:r>
        <w:rPr>
          <w:rFonts w:ascii="宋体" w:hAnsi="Courier New" w:cs="Courier New"/>
          <w:sz w:val="24"/>
          <w:szCs w:val="24"/>
        </w:rPr>
      </w:r>
      <w:r/>
    </w:p>
    <w:p>
      <w:pPr>
        <w:pStyle w:val="893"/>
        <w:spacing w:before="0" w:after="0" w:line="480" w:lineRule="exact"/>
        <w:rPr>
          <w:rFonts w:ascii="宋体" w:hAnsi="Courier New" w:cs="Courier New"/>
          <w:sz w:val="24"/>
          <w:szCs w:val="24"/>
        </w:rPr>
      </w:pPr>
      <w:r>
        <w:rPr>
          <w:rFonts w:ascii="宋体" w:hAnsi="Courier New" w:cs="Courier New"/>
          <w:sz w:val="24"/>
          <w:szCs w:val="24"/>
        </w:rPr>
      </w:r>
      <w:r/>
    </w:p>
    <w:p>
      <w:pPr>
        <w:pStyle w:val="893"/>
        <w:spacing w:before="0" w:after="0" w:line="480" w:lineRule="exact"/>
        <w:rPr>
          <w:rFonts w:ascii="宋体" w:hAnsi="Courier New" w:cs="Courier New"/>
          <w:sz w:val="24"/>
          <w:szCs w:val="24"/>
        </w:rPr>
      </w:pPr>
      <w:r>
        <w:rPr>
          <w:rFonts w:ascii="宋体" w:hAnsi="Courier New" w:cs="Courier New"/>
          <w:sz w:val="24"/>
          <w:szCs w:val="24"/>
        </w:rPr>
      </w:r>
      <w:r/>
    </w:p>
    <w:p>
      <w:pPr>
        <w:pStyle w:val="893"/>
        <w:spacing w:before="0" w:after="0" w:line="480" w:lineRule="exact"/>
        <w:rPr>
          <w:rFonts w:ascii="宋体" w:hAnsi="Courier New" w:cs="Courier New"/>
          <w:sz w:val="24"/>
          <w:szCs w:val="24"/>
        </w:rPr>
      </w:pPr>
      <w:r>
        <w:rPr>
          <w:rFonts w:ascii="宋体" w:hAnsi="Courier New" w:cs="Courier New"/>
          <w:sz w:val="24"/>
          <w:szCs w:val="24"/>
        </w:rPr>
      </w:r>
      <w:r/>
    </w:p>
    <w:p>
      <w:pPr>
        <w:pStyle w:val="893"/>
        <w:spacing w:before="0" w:after="0" w:line="480" w:lineRule="exact"/>
        <w:rPr>
          <w:rFonts w:ascii="宋体" w:hAnsi="Courier New" w:cs="Courier New"/>
          <w:sz w:val="24"/>
          <w:szCs w:val="24"/>
        </w:rPr>
      </w:pPr>
      <w:r>
        <w:rPr>
          <w:rFonts w:ascii="宋体" w:hAnsi="Courier New" w:cs="Courier New"/>
          <w:sz w:val="24"/>
          <w:szCs w:val="24"/>
        </w:rPr>
      </w:r>
      <w:r/>
    </w:p>
    <w:p>
      <w:pPr>
        <w:pStyle w:val="893"/>
        <w:spacing w:before="0" w:after="0" w:line="480" w:lineRule="exact"/>
        <w:rPr>
          <w:rFonts w:ascii="宋体" w:hAnsi="Courier New" w:cs="Courier New"/>
          <w:sz w:val="24"/>
          <w:szCs w:val="24"/>
        </w:rPr>
      </w:pPr>
      <w:r>
        <w:rPr>
          <w:rFonts w:ascii="宋体" w:hAnsi="Courier New" w:cs="Courier New"/>
          <w:sz w:val="24"/>
          <w:szCs w:val="24"/>
        </w:rPr>
      </w:r>
      <w:r/>
    </w:p>
    <w:p>
      <w:pPr>
        <w:pStyle w:val="893"/>
        <w:spacing w:before="0" w:after="0" w:line="480" w:lineRule="exact"/>
        <w:rPr>
          <w:rFonts w:ascii="宋体" w:hAnsi="Courier New" w:cs="Courier New"/>
          <w:sz w:val="24"/>
          <w:szCs w:val="24"/>
        </w:rPr>
      </w:pPr>
      <w:r>
        <w:rPr>
          <w:rFonts w:ascii="宋体" w:hAnsi="Courier New" w:cs="Courier New"/>
          <w:sz w:val="24"/>
          <w:szCs w:val="24"/>
        </w:rPr>
      </w:r>
      <w:r/>
    </w:p>
    <w:p>
      <w:pPr>
        <w:pStyle w:val="893"/>
        <w:spacing w:before="0" w:after="0" w:line="480" w:lineRule="exact"/>
        <w:rPr>
          <w:rFonts w:ascii="宋体" w:hAnsi="Courier New" w:cs="Courier New"/>
          <w:sz w:val="24"/>
          <w:szCs w:val="24"/>
        </w:rPr>
      </w:pPr>
      <w:r>
        <w:rPr>
          <w:rFonts w:ascii="宋体" w:hAnsi="Courier New" w:cs="Courier New"/>
          <w:sz w:val="24"/>
          <w:szCs w:val="24"/>
        </w:rPr>
      </w:r>
      <w:r/>
    </w:p>
    <w:p>
      <w:pPr>
        <w:spacing w:before="0" w:after="0" w:line="480" w:lineRule="exact"/>
        <w:rPr>
          <w:rFonts w:ascii="宋体" w:hAnsi="Courier New" w:cs="Courier New"/>
          <w:sz w:val="24"/>
          <w:szCs w:val="24"/>
        </w:rPr>
      </w:pPr>
      <w:r>
        <w:rPr>
          <w:rFonts w:ascii="宋体" w:hAnsi="Courier New" w:cs="Courier New"/>
          <w:sz w:val="24"/>
          <w:szCs w:val="24"/>
        </w:rPr>
      </w:r>
      <w:r>
        <w:rPr>
          <w:rFonts w:ascii="宋体" w:hAnsi="Courier New" w:cs="Courier New"/>
          <w:sz w:val="24"/>
          <w:szCs w:val="24"/>
        </w:rPr>
      </w:r>
    </w:p>
    <w:p>
      <w:pPr>
        <w:spacing w:before="0" w:after="0" w:line="480" w:lineRule="exact"/>
        <w:rPr>
          <w:rFonts w:ascii="宋体" w:hAnsi="Courier New" w:cs="Courier New"/>
          <w:sz w:val="24"/>
          <w:szCs w:val="24"/>
        </w:rPr>
      </w:pPr>
      <w:r>
        <w:rPr>
          <w:rFonts w:ascii="宋体" w:hAnsi="Courier New" w:cs="Courier New"/>
          <w:sz w:val="24"/>
          <w:szCs w:val="24"/>
        </w:rPr>
      </w:r>
      <w:r>
        <w:rPr>
          <w:rFonts w:ascii="宋体" w:hAnsi="Courier New" w:cs="Courier New"/>
          <w:sz w:val="24"/>
          <w:szCs w:val="24"/>
        </w:rPr>
      </w:r>
    </w:p>
    <w:p>
      <w:pPr>
        <w:spacing w:before="0" w:after="0" w:line="480" w:lineRule="exact"/>
        <w:rPr>
          <w:rFonts w:ascii="宋体" w:hAnsi="Courier New" w:cs="Courier New"/>
          <w:sz w:val="24"/>
          <w:szCs w:val="24"/>
        </w:rPr>
      </w:pPr>
      <w:r>
        <w:rPr>
          <w:rFonts w:ascii="宋体" w:hAnsi="Courier New" w:cs="Courier New"/>
          <w:sz w:val="24"/>
          <w:szCs w:val="24"/>
        </w:rPr>
      </w:r>
      <w:r>
        <w:rPr>
          <w:rFonts w:ascii="宋体" w:hAnsi="Courier New" w:cs="Courier New"/>
          <w:sz w:val="24"/>
          <w:szCs w:val="24"/>
        </w:rPr>
      </w:r>
    </w:p>
    <w:p>
      <w:pPr>
        <w:spacing w:before="0" w:after="0" w:line="480" w:lineRule="exact"/>
        <w:rPr>
          <w:rFonts w:ascii="宋体" w:hAnsi="Courier New" w:cs="Courier New"/>
          <w:sz w:val="24"/>
          <w:szCs w:val="24"/>
        </w:rPr>
      </w:pPr>
      <w:r>
        <w:rPr>
          <w:rFonts w:ascii="宋体" w:hAnsi="Courier New" w:cs="Courier New"/>
          <w:sz w:val="24"/>
          <w:szCs w:val="24"/>
        </w:rPr>
      </w:r>
      <w:r>
        <w:rPr>
          <w:rFonts w:ascii="宋体" w:hAnsi="Courier New" w:cs="Courier New"/>
          <w:sz w:val="24"/>
          <w:szCs w:val="24"/>
        </w:rPr>
      </w:r>
    </w:p>
    <w:p>
      <w:pPr>
        <w:spacing w:before="0" w:after="0" w:line="480" w:lineRule="exact"/>
        <w:rPr>
          <w:rFonts w:ascii="宋体" w:hAnsi="Courier New" w:cs="Courier New"/>
          <w:sz w:val="24"/>
          <w:szCs w:val="24"/>
        </w:rPr>
      </w:pPr>
      <w:r>
        <w:rPr>
          <w:rFonts w:ascii="宋体" w:hAnsi="Courier New" w:cs="Courier New"/>
          <w:sz w:val="24"/>
          <w:szCs w:val="24"/>
        </w:rPr>
      </w:r>
      <w:r>
        <w:rPr>
          <w:rFonts w:ascii="宋体" w:hAnsi="Courier New" w:cs="Courier New"/>
          <w:sz w:val="24"/>
          <w:szCs w:val="24"/>
        </w:rPr>
      </w:r>
    </w:p>
    <w:p>
      <w:pPr>
        <w:spacing w:before="0" w:after="0" w:line="480" w:lineRule="exact"/>
        <w:rPr>
          <w:rFonts w:ascii="宋体" w:hAnsi="Courier New" w:cs="Courier New"/>
          <w:sz w:val="24"/>
          <w:szCs w:val="24"/>
        </w:rPr>
      </w:pPr>
      <w:r>
        <w:rPr>
          <w:rFonts w:ascii="宋体" w:hAnsi="Courier New" w:cs="Courier New"/>
          <w:sz w:val="24"/>
          <w:szCs w:val="24"/>
        </w:rPr>
      </w:r>
      <w:r>
        <w:rPr>
          <w:rFonts w:ascii="宋体" w:hAnsi="Courier New" w:cs="Courier New"/>
          <w:sz w:val="24"/>
          <w:szCs w:val="24"/>
        </w:rPr>
      </w:r>
    </w:p>
    <w:p>
      <w:pPr>
        <w:pStyle w:val="893"/>
        <w:spacing w:before="0" w:after="0" w:line="480" w:lineRule="exact"/>
        <w:rPr>
          <w:rFonts w:ascii="宋体" w:hAnsi="Courier New" w:cs="Courier New"/>
          <w:sz w:val="24"/>
          <w:szCs w:val="24"/>
        </w:rPr>
      </w:pPr>
      <w:r>
        <w:rPr>
          <w:rFonts w:ascii="宋体" w:hAnsi="Courier New" w:cs="Courier New"/>
          <w:sz w:val="24"/>
          <w:szCs w:val="24"/>
        </w:rPr>
      </w:r>
      <w:r/>
    </w:p>
    <w:p>
      <w:pPr>
        <w:pStyle w:val="893"/>
        <w:spacing w:before="0" w:after="0" w:line="480" w:lineRule="exact"/>
        <w:rPr>
          <w:rFonts w:ascii="宋体" w:hAnsi="Courier New" w:cs="Courier New"/>
          <w:sz w:val="24"/>
          <w:szCs w:val="24"/>
        </w:rPr>
      </w:pPr>
      <w:r>
        <w:rPr>
          <w:rFonts w:ascii="宋体" w:hAnsi="Courier New" w:cs="Courier New"/>
          <w:sz w:val="24"/>
          <w:szCs w:val="24"/>
        </w:rPr>
      </w:r>
      <w:r/>
    </w:p>
    <w:p>
      <w:pPr>
        <w:pStyle w:val="893"/>
        <w:spacing w:before="0" w:after="0" w:line="480" w:lineRule="exact"/>
        <w:rPr>
          <w:rFonts w:ascii="宋体" w:hAnsi="Courier New" w:cs="Courier New"/>
          <w:sz w:val="24"/>
          <w:szCs w:val="24"/>
        </w:rPr>
      </w:pPr>
      <w:r>
        <w:rPr>
          <w:rFonts w:ascii="宋体" w:hAnsi="Courier New" w:cs="Courier New"/>
          <w:sz w:val="24"/>
          <w:szCs w:val="24"/>
        </w:rPr>
      </w:r>
      <w:r/>
    </w:p>
    <w:p>
      <w:pPr>
        <w:pStyle w:val="893"/>
        <w:spacing w:before="0" w:after="0" w:line="480" w:lineRule="exact"/>
        <w:rPr>
          <w:rFonts w:ascii="宋体" w:hAnsi="Courier New" w:cs="Courier New"/>
          <w:sz w:val="24"/>
          <w:szCs w:val="24"/>
        </w:rPr>
      </w:pPr>
      <w:r>
        <w:rPr>
          <w:rFonts w:ascii="宋体" w:hAnsi="Courier New" w:cs="Courier New"/>
          <w:sz w:val="24"/>
          <w:szCs w:val="24"/>
        </w:rPr>
      </w:r>
      <w:r/>
    </w:p>
    <w:p>
      <w:pPr>
        <w:pStyle w:val="893"/>
        <w:spacing w:before="0" w:after="0" w:line="480" w:lineRule="exact"/>
        <w:rPr>
          <w:rFonts w:ascii="宋体" w:hAnsi="Courier New" w:cs="Courier New"/>
          <w:sz w:val="24"/>
          <w:szCs w:val="24"/>
        </w:rPr>
      </w:pPr>
      <w:r>
        <w:rPr>
          <w:rFonts w:ascii="宋体" w:hAnsi="Courier New" w:cs="Courier New"/>
          <w:sz w:val="24"/>
          <w:szCs w:val="24"/>
        </w:rPr>
      </w:r>
      <w:r/>
    </w:p>
    <w:p>
      <w:pPr>
        <w:pStyle w:val="893"/>
        <w:rPr>
          <w:rFonts w:hint="eastAsia"/>
        </w:rPr>
      </w:pPr>
      <w:r/>
      <w:bookmarkStart w:id="174" w:name="_Toc120614281"/>
      <w:r>
        <w:rPr>
          <w:rFonts w:hint="eastAsia"/>
        </w:rPr>
      </w:r>
      <w:r/>
    </w:p>
    <w:p>
      <w:pPr>
        <w:pStyle w:val="893"/>
        <w:jc w:val="center"/>
        <w:keepLines w:val="0"/>
        <w:keepNext/>
        <w:pageBreakBefore w:val="0"/>
        <w:spacing w:line="480" w:lineRule="exact"/>
        <w:widowControl w:val="off"/>
        <w:rPr>
          <w:rFonts w:hint="eastAsia" w:ascii="黑体" w:hAnsi="Times New Roman" w:eastAsia="黑体"/>
          <w:b w:val="0"/>
          <w:bCs/>
          <w:sz w:val="32"/>
          <w:szCs w:val="32"/>
        </w:rPr>
        <w:outlineLvl w:val="0"/>
      </w:pPr>
      <w:r>
        <w:rPr>
          <w:rFonts w:hint="eastAsia" w:ascii="黑体" w:hAnsi="Times New Roman" w:eastAsia="黑体"/>
          <w:b w:val="0"/>
          <w:bCs/>
          <w:sz w:val="32"/>
          <w:szCs w:val="32"/>
        </w:rPr>
        <w:t xml:space="preserve">第五章  评审方法与评审标准</w:t>
      </w:r>
      <w:r>
        <w:rPr>
          <w:rFonts w:hint="eastAsia" w:ascii="黑体" w:hAnsi="Times New Roman" w:eastAsia="黑体"/>
          <w:b w:val="0"/>
          <w:bCs/>
          <w:sz w:val="32"/>
          <w:szCs w:val="32"/>
        </w:rPr>
      </w:r>
      <w:r/>
    </w:p>
    <w:p>
      <w:pPr>
        <w:pStyle w:val="893"/>
        <w:ind w:firstLine="482"/>
        <w:jc w:val="left"/>
        <w:keepLines w:val="0"/>
        <w:keepNext w:val="0"/>
        <w:pageBreakBefore w:val="0"/>
        <w:spacing w:before="0" w:after="0" w:line="480" w:lineRule="exact"/>
        <w:widowControl w:val="off"/>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r>
      <w:r/>
    </w:p>
    <w:p>
      <w:pPr>
        <w:pStyle w:val="893"/>
        <w:ind w:firstLine="482"/>
        <w:jc w:val="left"/>
        <w:keepLines w:val="0"/>
        <w:keepNext w:val="0"/>
        <w:pageBreakBefore w:val="0"/>
        <w:spacing w:before="0" w:after="0" w:line="480" w:lineRule="exact"/>
        <w:widowControl w:val="off"/>
        <w:rPr>
          <w:rFonts w:hint="eastAsia" w:ascii="方正仿宋_GBK" w:hAnsi="方正仿宋_GBK" w:eastAsia="方正仿宋_GBK" w:cs="方正仿宋_GBK"/>
          <w:b/>
          <w:sz w:val="24"/>
          <w:szCs w:val="24"/>
          <w:highlight w:val="yellow"/>
        </w:rPr>
      </w:pPr>
      <w:r>
        <w:rPr>
          <w:rFonts w:hint="eastAsia" w:ascii="方正仿宋_GBK" w:hAnsi="方正仿宋_GBK" w:eastAsia="方正仿宋_GBK" w:cs="方正仿宋_GBK"/>
          <w:b/>
          <w:sz w:val="24"/>
          <w:szCs w:val="24"/>
        </w:rPr>
        <w:t xml:space="preserve">政府采购政策功能落实</w:t>
      </w:r>
      <w:r>
        <w:rPr>
          <w:rFonts w:hint="eastAsia" w:ascii="方正仿宋_GBK" w:hAnsi="方正仿宋_GBK" w:eastAsia="方正仿宋_GBK" w:cs="方正仿宋_GBK"/>
          <w:b/>
          <w:sz w:val="24"/>
          <w:szCs w:val="24"/>
          <w:highlight w:val="yellow"/>
        </w:rPr>
      </w:r>
      <w:r/>
    </w:p>
    <w:p>
      <w:pPr>
        <w:pStyle w:val="893"/>
        <w:ind w:firstLine="480"/>
        <w:jc w:val="left"/>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小微型企业价格扣除</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before="0" w:after="0" w:line="480" w:lineRule="exact"/>
        <w:widowControl w:val="off"/>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sz w:val="24"/>
          <w:szCs w:val="24"/>
        </w:rPr>
        <w:t xml:space="preserve">（1）本项目对小型和微型企业产品/本项目对小型和微型企业提供的服务 给予</w:t>
      </w:r>
      <w:r>
        <w:rPr>
          <w:rFonts w:hint="eastAsia" w:ascii="方正仿宋_GBK" w:hAnsi="方正仿宋_GBK" w:eastAsia="方正仿宋_GBK" w:cs="方正仿宋_GBK"/>
          <w:sz w:val="24"/>
          <w:szCs w:val="24"/>
          <w:u w:val="single"/>
        </w:rPr>
        <w:t xml:space="preserve">10%</w:t>
      </w:r>
      <w:r>
        <w:rPr>
          <w:rFonts w:hint="eastAsia" w:ascii="方正仿宋_GBK" w:hAnsi="方正仿宋_GBK" w:eastAsia="方正仿宋_GBK" w:cs="方正仿宋_GBK"/>
          <w:sz w:val="24"/>
          <w:szCs w:val="24"/>
        </w:rPr>
        <w:t xml:space="preserve">的扣除价格，用扣除后的价格参与评审。</w:t>
      </w:r>
      <w:r>
        <w:rPr>
          <w:rFonts w:hint="eastAsia" w:ascii="方正仿宋_GBK" w:hAnsi="方正仿宋_GBK" w:eastAsia="方正仿宋_GBK" w:cs="方正仿宋_GBK"/>
          <w:sz w:val="24"/>
          <w:szCs w:val="24"/>
          <w:highlight w:val="none"/>
          <w:lang w:val="en-US" w:eastAsia="zh-CN" w:bidi="ar-SA"/>
        </w:rPr>
        <w:t xml:space="preserve">“</w:t>
      </w:r>
      <w:r>
        <w:rPr>
          <w:rFonts w:hint="eastAsia" w:ascii="方正仿宋_GBK" w:hAnsi="方正仿宋_GBK" w:eastAsia="方正仿宋_GBK" w:cs="方正仿宋_GBK"/>
          <w:b/>
          <w:bCs/>
          <w:sz w:val="24"/>
          <w:szCs w:val="24"/>
          <w:highlight w:val="none"/>
          <w:lang w:val="en-US" w:eastAsia="zh-CN" w:bidi="ar-SA"/>
        </w:rPr>
        <w:t xml:space="preserve">注：非专门面向中小微型企业采购的采购项目采购包，供应商未提供本项目所投采购包提供服务的人员均为依照《中华人民共和国劳动合同法》订立劳动合同的从业人员）的书面声明（书面声明格式见竞争性磋商文件第六章附件13供应商将不享受《政府采购促进中小企业发展管理办法》规定的价格扣除优惠政策”。</w:t>
      </w:r>
      <w:r>
        <w:rPr>
          <w:rFonts w:hint="eastAsia" w:ascii="方正仿宋_GBK" w:hAnsi="方正仿宋_GBK" w:eastAsia="方正仿宋_GBK" w:cs="方正仿宋_GBK"/>
          <w:b/>
          <w:bCs/>
          <w:sz w:val="24"/>
          <w:szCs w:val="24"/>
        </w:rPr>
      </w:r>
      <w:r/>
    </w:p>
    <w:p>
      <w:pPr>
        <w:pStyle w:val="893"/>
        <w:ind w:firstLine="480"/>
        <w:jc w:val="left"/>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（2）供应商需按照采购文件的要求提供相应的《中小微企业声明函》。</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2.</w:t>
      </w:r>
      <w:r>
        <w:rPr>
          <w:rFonts w:hint="eastAsia" w:ascii="方正仿宋_GBK" w:hAnsi="方正仿宋_GBK" w:eastAsia="方正仿宋_GBK" w:cs="方正仿宋_GBK"/>
          <w:sz w:val="24"/>
          <w:szCs w:val="24"/>
        </w:rPr>
        <w:t xml:space="preserve">残疾人福利单位价格扣除</w:t>
      </w:r>
      <w:r>
        <w:rPr>
          <w:rFonts w:hint="eastAsia" w:ascii="方正仿宋_GBK" w:hAnsi="方正仿宋_GBK" w:eastAsia="方正仿宋_GBK" w:cs="方正仿宋_GBK"/>
          <w:sz w:val="24"/>
          <w:szCs w:val="24"/>
        </w:rPr>
      </w:r>
      <w:r/>
    </w:p>
    <w:p>
      <w:pPr>
        <w:pStyle w:val="893"/>
        <w:ind w:left="120" w:firstLine="480"/>
        <w:jc w:val="left"/>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（1）本项目对残疾人福利性单位视同小型、微型企业，给予</w:t>
      </w:r>
      <w:r>
        <w:rPr>
          <w:rFonts w:hint="eastAsia" w:ascii="方正仿宋_GBK" w:hAnsi="方正仿宋_GBK" w:eastAsia="方正仿宋_GBK" w:cs="方正仿宋_GBK"/>
          <w:sz w:val="24"/>
          <w:szCs w:val="24"/>
          <w:u w:val="single"/>
        </w:rPr>
        <w:t xml:space="preserve">10%</w:t>
      </w:r>
      <w:r>
        <w:rPr>
          <w:rFonts w:hint="eastAsia" w:ascii="方正仿宋_GBK" w:hAnsi="方正仿宋_GBK" w:eastAsia="方正仿宋_GBK" w:cs="方正仿宋_GBK"/>
          <w:sz w:val="24"/>
          <w:szCs w:val="24"/>
        </w:rPr>
        <w:t xml:space="preserve">的价格扣除，用扣除后的价格参与评审。</w:t>
      </w:r>
      <w:r>
        <w:rPr>
          <w:rFonts w:hint="eastAsia" w:ascii="方正仿宋_GBK" w:hAnsi="方正仿宋_GBK" w:eastAsia="方正仿宋_GBK" w:cs="方正仿宋_GBK"/>
          <w:sz w:val="24"/>
          <w:szCs w:val="24"/>
        </w:rPr>
      </w:r>
      <w:r/>
    </w:p>
    <w:p>
      <w:pPr>
        <w:pStyle w:val="893"/>
        <w:ind w:left="120" w:firstLine="480"/>
        <w:jc w:val="left"/>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（2）残疾人福利单位需按照采购文件的要求提供《残疾人福利性单位声明函》。</w:t>
      </w:r>
      <w:r>
        <w:rPr>
          <w:rFonts w:hint="eastAsia" w:ascii="方正仿宋_GBK" w:hAnsi="方正仿宋_GBK" w:eastAsia="方正仿宋_GBK" w:cs="方正仿宋_GBK"/>
          <w:sz w:val="24"/>
          <w:szCs w:val="24"/>
        </w:rPr>
      </w:r>
      <w:r/>
    </w:p>
    <w:p>
      <w:pPr>
        <w:pStyle w:val="893"/>
        <w:ind w:left="120" w:firstLine="480"/>
        <w:jc w:val="left"/>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（3）残疾人福利单位标准请参照《关于促进残疾人就业政府采购政策的通知》（财库〔2017〕141号）。</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监狱和戒毒企业价格扣除</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（1）本项目对监狱和戒毒企业（简称监狱企业）视同小型、微型企业，给予</w:t>
      </w:r>
      <w:r>
        <w:rPr>
          <w:rFonts w:hint="eastAsia" w:ascii="方正仿宋_GBK" w:hAnsi="方正仿宋_GBK" w:eastAsia="方正仿宋_GBK" w:cs="方正仿宋_GBK"/>
          <w:sz w:val="24"/>
          <w:szCs w:val="24"/>
          <w:u w:val="single"/>
        </w:rPr>
        <w:t xml:space="preserve">10%</w:t>
      </w:r>
      <w:r>
        <w:rPr>
          <w:rFonts w:hint="eastAsia" w:ascii="方正仿宋_GBK" w:hAnsi="方正仿宋_GBK" w:eastAsia="方正仿宋_GBK" w:cs="方正仿宋_GBK"/>
          <w:sz w:val="24"/>
          <w:szCs w:val="24"/>
        </w:rPr>
        <w:t xml:space="preserve">的价格扣除，用扣除后的价格参与评审。</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sz w:val="24"/>
          <w:szCs w:val="24"/>
        </w:rPr>
        <w:t xml:space="preserve">供应商如不提供上述证明文件，价格将不做相应扣除</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（3）监狱企业标准请参照《关于政府采购支持监狱企业发展有关问题的通知》（财库〔2014〕68号）。</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残疾人福利单位、监狱企业属于小型、微型企业的，不重复享受政策。</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4"/>
          <w:szCs w:val="24"/>
          <w:u w:val="single"/>
        </w:rPr>
        <w:t xml:space="preserve">30%</w:t>
      </w:r>
      <w:r>
        <w:rPr>
          <w:rFonts w:hint="eastAsia" w:ascii="方正仿宋_GBK" w:hAnsi="方正仿宋_GBK" w:eastAsia="方正仿宋_GBK" w:cs="方正仿宋_GBK"/>
          <w:sz w:val="24"/>
          <w:szCs w:val="24"/>
        </w:rPr>
        <w:t xml:space="preserve">以上的，给予联合体或者大中型企业</w:t>
      </w:r>
      <w:r>
        <w:rPr>
          <w:rFonts w:hint="eastAsia" w:ascii="方正仿宋_GBK" w:hAnsi="方正仿宋_GBK" w:eastAsia="方正仿宋_GBK" w:cs="方正仿宋_GBK"/>
          <w:sz w:val="24"/>
          <w:szCs w:val="24"/>
          <w:u w:val="single"/>
        </w:rPr>
        <w:t xml:space="preserve">4%</w:t>
      </w:r>
      <w:r>
        <w:rPr>
          <w:rFonts w:hint="eastAsia" w:ascii="方正仿宋_GBK" w:hAnsi="方正仿宋_GBK" w:eastAsia="方正仿宋_GBK" w:cs="方正仿宋_GBK"/>
          <w:sz w:val="24"/>
          <w:szCs w:val="24"/>
        </w:rPr>
        <w:t xml:space="preserve">的价格扣除，用扣除后的价格参与评审。</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before="0" w:after="0"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联合体各方均为小型、微型企业（残疾人福利单位、监狱企业）的，联合体享受</w:t>
      </w:r>
      <w:r>
        <w:rPr>
          <w:rFonts w:hint="eastAsia" w:ascii="方正仿宋_GBK" w:hAnsi="方正仿宋_GBK" w:eastAsia="方正仿宋_GBK" w:cs="方正仿宋_GBK"/>
          <w:sz w:val="24"/>
          <w:szCs w:val="24"/>
          <w:u w:val="single"/>
        </w:rPr>
        <w:t xml:space="preserve">10%</w:t>
      </w:r>
      <w:r>
        <w:rPr>
          <w:rFonts w:hint="eastAsia" w:ascii="方正仿宋_GBK" w:hAnsi="方正仿宋_GBK" w:eastAsia="方正仿宋_GBK" w:cs="方正仿宋_GBK"/>
          <w:sz w:val="24"/>
          <w:szCs w:val="24"/>
        </w:rPr>
        <w:t xml:space="preserve">价格扣除，用扣除后的价格参与评审。</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val="off"/>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7.采购本国产品的支持政策</w:t>
      </w:r>
      <w:r>
        <w:rPr>
          <w:rFonts w:hint="eastAsia" w:ascii="方正仿宋_GBK" w:hAnsi="方正仿宋_GBK" w:eastAsia="方正仿宋_GBK" w:cs="方正仿宋_GBK"/>
          <w:color w:val="000000"/>
          <w:sz w:val="24"/>
          <w:szCs w:val="24"/>
          <w:lang w:val="en-US" w:eastAsia="zh-CN"/>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7.1当采购包中含有货物的，供应商为该采购包提供的符合本国产品标准的货物成本之和占该供应商提供的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4"/>
          <w:szCs w:val="24"/>
          <w:lang w:val="en-US" w:eastAsia="zh-CN"/>
        </w:rPr>
        <w:t xml:space="preserve">整个采购包</w:t>
      </w:r>
      <w:r>
        <w:rPr>
          <w:rFonts w:hint="eastAsia" w:ascii="方正仿宋_GBK" w:hAnsi="方正仿宋_GBK" w:eastAsia="方正仿宋_GBK" w:cs="方正仿宋_GBK"/>
          <w:color w:val="000000"/>
          <w:sz w:val="24"/>
          <w:szCs w:val="24"/>
          <w:lang w:val="en-US" w:eastAsia="zh-CN"/>
        </w:rPr>
        <w:t xml:space="preserve">成本之和的比例达到</w:t>
      </w:r>
      <w:r>
        <w:rPr>
          <w:rFonts w:hint="eastAsia" w:ascii="方正仿宋_GBK" w:hAnsi="方正仿宋_GBK" w:eastAsia="方正仿宋_GBK" w:cs="方正仿宋_GBK"/>
          <w:color w:val="000000"/>
          <w:sz w:val="24"/>
          <w:szCs w:val="24"/>
          <w:u w:val="none"/>
          <w:lang w:val="en-US" w:eastAsia="zh-CN"/>
        </w:rPr>
        <w:t xml:space="preserve">80%</w:t>
      </w:r>
      <w:r>
        <w:rPr>
          <w:rFonts w:hint="eastAsia" w:ascii="方正仿宋_GBK" w:hAnsi="方正仿宋_GBK" w:eastAsia="方正仿宋_GBK" w:cs="方正仿宋_GBK"/>
          <w:color w:val="000000"/>
          <w:sz w:val="24"/>
          <w:szCs w:val="24"/>
          <w:lang w:val="en-US" w:eastAsia="zh-CN"/>
        </w:rPr>
        <w:t xml:space="preserve">以上时（供应商需在“第六章 响应文件格式”的“附件1 分项报价表”中填写比例数值），依法对该供应商</w:t>
      </w:r>
      <w:r>
        <w:rPr>
          <w:rFonts w:hint="eastAsia" w:ascii="方正仿宋_GBK" w:hAnsi="方正仿宋_GBK" w:eastAsia="方正仿宋_GBK" w:cs="方正仿宋_GBK"/>
          <w:strike w:val="0"/>
          <w:color w:val="000000"/>
          <w:sz w:val="24"/>
          <w:szCs w:val="24"/>
          <w:lang w:val="en-US" w:eastAsia="zh-CN"/>
        </w:rPr>
        <w:t xml:space="preserve">整个采购包</w:t>
      </w:r>
      <w:r>
        <w:rPr>
          <w:rFonts w:hint="eastAsia" w:ascii="方正仿宋_GBK" w:hAnsi="方正仿宋_GBK" w:eastAsia="方正仿宋_GBK" w:cs="方正仿宋_GBK"/>
          <w:color w:val="000000"/>
          <w:sz w:val="24"/>
          <w:szCs w:val="24"/>
          <w:lang w:val="en-US" w:eastAsia="zh-CN"/>
        </w:rPr>
        <w:t xml:space="preserve">给予价格评审优惠，即对该供应商</w:t>
      </w:r>
      <w:r>
        <w:rPr>
          <w:rFonts w:hint="eastAsia" w:ascii="方正仿宋_GBK" w:hAnsi="方正仿宋_GBK" w:eastAsia="方正仿宋_GBK" w:cs="方正仿宋_GBK"/>
          <w:strike w:val="0"/>
          <w:color w:val="000000"/>
          <w:sz w:val="24"/>
          <w:szCs w:val="24"/>
          <w:lang w:val="en-US" w:eastAsia="zh-CN"/>
        </w:rPr>
        <w:t xml:space="preserve">整个采购包</w:t>
      </w:r>
      <w:r>
        <w:rPr>
          <w:rFonts w:hint="eastAsia" w:ascii="方正仿宋_GBK" w:hAnsi="方正仿宋_GBK" w:eastAsia="方正仿宋_GBK" w:cs="方正仿宋_GBK"/>
          <w:color w:val="000000"/>
          <w:sz w:val="24"/>
          <w:szCs w:val="24"/>
          <w:lang w:val="en-US" w:eastAsia="zh-CN"/>
        </w:rPr>
        <w:t xml:space="preserve">的总报价给予</w:t>
      </w:r>
      <w:r>
        <w:rPr>
          <w:rFonts w:hint="eastAsia" w:ascii="方正仿宋_GBK" w:hAnsi="方正仿宋_GBK" w:eastAsia="方正仿宋_GBK" w:cs="方正仿宋_GBK"/>
          <w:color w:val="000000"/>
          <w:sz w:val="24"/>
          <w:szCs w:val="24"/>
          <w:u w:val="none"/>
          <w:lang w:val="en-US" w:eastAsia="zh-CN"/>
        </w:rPr>
        <w:t xml:space="preserve">20%</w:t>
      </w:r>
      <w:r>
        <w:rPr>
          <w:rFonts w:hint="eastAsia" w:ascii="方正仿宋_GBK" w:hAnsi="方正仿宋_GBK" w:eastAsia="方正仿宋_GBK" w:cs="方正仿宋_GBK"/>
          <w:color w:val="000000"/>
          <w:sz w:val="24"/>
          <w:szCs w:val="24"/>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4"/>
          <w:szCs w:val="24"/>
          <w:u w:val="none"/>
          <w:lang w:val="en-US" w:eastAsia="zh-CN"/>
        </w:rPr>
        <w:t xml:space="preserve">不足80%</w:t>
      </w:r>
      <w:r>
        <w:rPr>
          <w:rFonts w:hint="eastAsia" w:ascii="方正仿宋_GBK" w:hAnsi="方正仿宋_GBK" w:eastAsia="方正仿宋_GBK" w:cs="方正仿宋_GBK"/>
          <w:color w:val="000000"/>
          <w:sz w:val="24"/>
          <w:szCs w:val="24"/>
          <w:lang w:val="en-US" w:eastAsia="zh-CN"/>
        </w:rPr>
        <w:t xml:space="preserve">的，将不享受本国产品价格评审优惠</w:t>
      </w: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lang w:val="en-US" w:eastAsia="zh-CN"/>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7.2</w:t>
      </w:r>
      <w:r>
        <w:rPr>
          <w:rFonts w:hint="eastAsia" w:ascii="方正仿宋_GBK" w:hAnsi="方正仿宋_GBK" w:eastAsia="方正仿宋_GBK" w:cs="方正仿宋_GBK"/>
          <w:color w:val="000000"/>
          <w:sz w:val="24"/>
          <w:szCs w:val="24"/>
        </w:rPr>
        <w:t xml:space="preserve">供应商需按照</w:t>
      </w:r>
      <w:r>
        <w:rPr>
          <w:rFonts w:hint="eastAsia" w:ascii="方正仿宋_GBK" w:hAnsi="方正仿宋_GBK" w:eastAsia="方正仿宋_GBK" w:cs="方正仿宋_GBK"/>
          <w:color w:val="000000"/>
          <w:sz w:val="24"/>
          <w:szCs w:val="24"/>
          <w:lang w:eastAsia="zh-CN"/>
        </w:rPr>
        <w:t xml:space="preserve">磋商</w:t>
      </w:r>
      <w:r>
        <w:rPr>
          <w:rFonts w:hint="eastAsia" w:ascii="方正仿宋_GBK" w:hAnsi="方正仿宋_GBK" w:eastAsia="方正仿宋_GBK" w:cs="方正仿宋_GBK"/>
          <w:color w:val="000000"/>
          <w:sz w:val="24"/>
          <w:szCs w:val="24"/>
        </w:rPr>
        <w:t xml:space="preserve">文件的要求提供《关于符合本国产品标准的声明函》</w:t>
      </w:r>
      <w:r>
        <w:rPr>
          <w:rFonts w:hint="eastAsia" w:ascii="方正仿宋_GBK" w:hAnsi="方正仿宋_GBK" w:eastAsia="方正仿宋_GBK" w:cs="方正仿宋_GBK"/>
          <w:color w:val="000000"/>
          <w:sz w:val="24"/>
          <w:szCs w:val="24"/>
          <w:lang w:eastAsia="zh-CN"/>
        </w:rPr>
        <w:t xml:space="preserve">（以下简称《声明函》），如不提供</w:t>
      </w:r>
      <w:r>
        <w:rPr>
          <w:rFonts w:hint="eastAsia" w:ascii="方正仿宋_GBK" w:hAnsi="方正仿宋_GBK" w:eastAsia="方正仿宋_GBK" w:cs="方正仿宋_GBK"/>
          <w:color w:val="000000"/>
          <w:sz w:val="24"/>
          <w:szCs w:val="24"/>
          <w:lang w:val="en-US" w:eastAsia="zh-CN"/>
        </w:rPr>
        <w:t xml:space="preserve">将不享受本国产品价格评审优惠</w:t>
      </w: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lang w:val="en-US" w:eastAsia="zh-CN"/>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val="en-US" w:eastAsia="zh-CN"/>
        </w:rPr>
        <w:t xml:space="preserve">7.3 </w:t>
      </w:r>
      <w:r>
        <w:rPr>
          <w:rFonts w:hint="eastAsia" w:ascii="方正仿宋_GBK" w:hAnsi="方正仿宋_GBK" w:eastAsia="方正仿宋_GBK" w:cs="方正仿宋_GBK"/>
          <w:color w:val="000000"/>
          <w:sz w:val="24"/>
          <w:szCs w:val="24"/>
        </w:rPr>
        <w:t xml:space="preserve">供应商需在《声明函》中逐一、准确填写产品名称、厂名、生产厂址三项信息（</w:t>
      </w:r>
      <w:r>
        <w:rPr>
          <w:rFonts w:hint="eastAsia" w:ascii="方正仿宋_GBK" w:hAnsi="方正仿宋_GBK" w:eastAsia="方正仿宋_GBK" w:cs="方正仿宋_GBK"/>
          <w:color w:val="000000"/>
          <w:sz w:val="24"/>
          <w:szCs w:val="24"/>
          <w:lang w:val="en-US" w:eastAsia="zh-CN"/>
        </w:rPr>
        <w:t xml:space="preserve">《声明函》中标注“</w:t>
      </w:r>
      <w:r>
        <w:rPr>
          <w:rFonts w:hint="eastAsia" w:ascii="方正仿宋_GBK" w:hAnsi="方正仿宋_GBK" w:eastAsia="方正仿宋_GBK" w:cs="方正仿宋_GBK"/>
          <w:color w:val="000000"/>
          <w:sz w:val="24"/>
          <w:szCs w:val="24"/>
          <w:u w:val="single"/>
          <w:lang w:val="en-US" w:eastAsia="zh-CN"/>
        </w:rPr>
        <w:t xml:space="preserve">  /  </w:t>
      </w:r>
      <w:r>
        <w:rPr>
          <w:rFonts w:hint="eastAsia" w:ascii="方正仿宋_GBK" w:hAnsi="方正仿宋_GBK" w:eastAsia="方正仿宋_GBK" w:cs="方正仿宋_GBK"/>
          <w:color w:val="000000"/>
          <w:sz w:val="24"/>
          <w:szCs w:val="24"/>
          <w:lang w:val="en-US" w:eastAsia="zh-CN"/>
        </w:rPr>
        <w:t xml:space="preserve">”的地方无需填写</w:t>
      </w:r>
      <w:r>
        <w:rPr>
          <w:rFonts w:hint="eastAsia" w:ascii="方正仿宋_GBK" w:hAnsi="方正仿宋_GBK" w:eastAsia="方正仿宋_GBK" w:cs="方正仿宋_GBK"/>
          <w:color w:val="000000"/>
          <w:sz w:val="24"/>
          <w:szCs w:val="24"/>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val="en-US" w:eastAsia="zh-CN"/>
        </w:rPr>
        <w:t xml:space="preserve">7.4 评审</w:t>
      </w:r>
      <w:r>
        <w:rPr>
          <w:rFonts w:hint="eastAsia" w:ascii="方正仿宋_GBK" w:hAnsi="方正仿宋_GBK" w:eastAsia="方正仿宋_GBK" w:cs="方正仿宋_GBK"/>
          <w:color w:val="000000"/>
          <w:sz w:val="24"/>
          <w:szCs w:val="24"/>
        </w:rPr>
        <w:t xml:space="preserve">过程中如发现供应商在《声明函》内容含义不明确、同类事项与投标（响应）文件表述不一致或者有明显文字错误等情况的，</w:t>
      </w:r>
      <w:r>
        <w:rPr>
          <w:rFonts w:hint="eastAsia" w:ascii="方正仿宋_GBK" w:hAnsi="方正仿宋_GBK" w:eastAsia="方正仿宋_GBK" w:cs="方正仿宋_GBK"/>
          <w:color w:val="000000"/>
          <w:sz w:val="24"/>
          <w:szCs w:val="24"/>
          <w:lang w:eastAsia="zh-CN"/>
        </w:rPr>
        <w:t xml:space="preserve">磋商小组</w:t>
      </w:r>
      <w:r>
        <w:rPr>
          <w:rFonts w:hint="eastAsia" w:ascii="方正仿宋_GBK" w:hAnsi="方正仿宋_GBK" w:eastAsia="方正仿宋_GBK" w:cs="方正仿宋_GBK"/>
          <w:color w:val="000000"/>
          <w:sz w:val="24"/>
          <w:szCs w:val="24"/>
        </w:rPr>
        <w:t xml:space="preserve">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4"/>
          <w:szCs w:val="24"/>
          <w:lang w:eastAsia="zh-CN"/>
        </w:rPr>
        <w:t xml:space="preserve">和磋商文件</w:t>
      </w:r>
      <w:r>
        <w:rPr>
          <w:rFonts w:hint="eastAsia" w:ascii="方正仿宋_GBK" w:hAnsi="方正仿宋_GBK" w:eastAsia="方正仿宋_GBK" w:cs="方正仿宋_GBK"/>
          <w:color w:val="000000"/>
          <w:sz w:val="24"/>
          <w:szCs w:val="24"/>
        </w:rPr>
        <w:t xml:space="preserve">规定的，供应商提供的相关产品视为不符合本国产品标准。</w:t>
      </w:r>
      <w:r>
        <w:rPr>
          <w:rFonts w:hint="eastAsia" w:ascii="方正仿宋_GBK" w:hAnsi="方正仿宋_GBK" w:eastAsia="方正仿宋_GBK" w:cs="方正仿宋_GBK"/>
          <w:color w:val="000000"/>
          <w:sz w:val="24"/>
          <w:szCs w:val="24"/>
        </w:rPr>
      </w:r>
      <w:r/>
    </w:p>
    <w:p>
      <w:pPr>
        <w:pStyle w:val="893"/>
        <w:jc w:val="left"/>
        <w:keepLines w:val="0"/>
        <w:pageBreakBefore w:val="0"/>
        <w:spacing w:before="0" w:after="0" w:line="480" w:lineRule="exact"/>
        <w:widowControl w:val="off"/>
        <w:rPr>
          <w:rFonts w:hint="eastAsia" w:ascii="方正仿宋_GBK" w:hAnsi="方正仿宋_GBK" w:eastAsia="方正仿宋_GBK" w:cs="方正仿宋_GBK"/>
          <w:b/>
          <w:color w:val="000000"/>
          <w:sz w:val="32"/>
          <w:szCs w:val="32"/>
          <w:lang w:val="en-US" w:eastAsia="zh-CN"/>
        </w:rPr>
      </w:pPr>
      <w:r>
        <w:rPr>
          <w:rFonts w:hint="eastAsia" w:ascii="方正仿宋_GBK" w:hAnsi="方正仿宋_GBK" w:eastAsia="方正仿宋_GBK" w:cs="方正仿宋_GBK"/>
          <w:b/>
          <w:color w:val="000000"/>
          <w:sz w:val="28"/>
          <w:szCs w:val="28"/>
        </w:rPr>
        <w:t xml:space="preserve">评审方法与评审标准</w:t>
      </w:r>
      <w:r>
        <w:rPr>
          <w:rFonts w:hint="eastAsia" w:ascii="方正仿宋_GBK" w:hAnsi="方正仿宋_GBK" w:eastAsia="方正仿宋_GBK" w:cs="方正仿宋_GBK"/>
          <w:b/>
          <w:color w:val="000000"/>
          <w:sz w:val="32"/>
          <w:szCs w:val="32"/>
        </w:rPr>
        <w:t xml:space="preserve"> </w:t>
      </w:r>
      <w:r>
        <w:rPr>
          <w:rFonts w:hint="eastAsia" w:ascii="方正仿宋_GBK" w:hAnsi="方正仿宋_GBK" w:eastAsia="方正仿宋_GBK" w:cs="方正仿宋_GBK"/>
          <w:b/>
          <w:color w:val="000000"/>
          <w:sz w:val="32"/>
          <w:szCs w:val="32"/>
          <w:lang w:val="en-US" w:eastAsia="zh-CN"/>
        </w:rPr>
      </w:r>
      <w:r/>
    </w:p>
    <w:tbl>
      <w:tblPr>
        <w:tblW w:w="8238" w:type="dxa"/>
        <w:jc w:val="center"/>
        <w:tblInd w:w="462" w:type="dxa"/>
        <w:tblLayout w:type="autofit"/>
        <w:tblCellMar>
          <w:left w:w="108" w:type="dxa"/>
          <w:top w:w="0" w:type="dxa"/>
          <w:right w:w="108" w:type="dxa"/>
          <w:bottom w:w="0" w:type="dxa"/>
        </w:tblCellMar>
        <w:tblLook w:val="04A0" w:firstRow="1" w:lastRow="0" w:firstColumn="1" w:lastColumn="0" w:noHBand="0" w:noVBand="1"/>
      </w:tblPr>
      <w:tblGrid>
        <w:gridCol w:w="457"/>
        <w:gridCol w:w="702"/>
        <w:gridCol w:w="1841"/>
        <w:gridCol w:w="4781"/>
        <w:gridCol w:w="457"/>
      </w:tblGrid>
      <w:tr>
        <w:trPr>
          <w:trHeight w:val="681"/>
        </w:trPr>
        <w:tc>
          <w:tcPr>
            <w:shd w:val="clear" w:color="auto" w:fill="ffffff"/>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val="0"/>
                <w:color w:val="000000"/>
                <w:sz w:val="24"/>
                <w:szCs w:val="24"/>
                <w:highlight w:val="none"/>
                <w:lang w:val="en-US" w:eastAsia="zh-CN"/>
              </w:rPr>
              <w:t xml:space="preserve">序号</w:t>
            </w:r>
            <w:r>
              <w:rPr>
                <w:rFonts w:hint="eastAsia" w:ascii="方正仿宋_GBK" w:hAnsi="方正仿宋_GBK" w:eastAsia="方正仿宋_GBK" w:cs="方正仿宋_GBK"/>
                <w:b/>
                <w:bCs w:val="0"/>
                <w:color w:val="000000"/>
                <w:sz w:val="24"/>
                <w:szCs w:val="24"/>
                <w:highlight w:val="none"/>
                <w:lang w:val="en-US" w:eastAsia="zh-CN"/>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2543" w:type="dxa"/>
            <w:vAlign w:val="center"/>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val="0"/>
                <w:color w:val="000000"/>
                <w:sz w:val="24"/>
                <w:szCs w:val="24"/>
                <w:highlight w:val="none"/>
                <w:lang w:val="en-US" w:eastAsia="zh-CN"/>
              </w:rPr>
              <w:t xml:space="preserve">评标因素</w:t>
            </w:r>
            <w:r>
              <w:rPr>
                <w:rFonts w:hint="eastAsia" w:ascii="方正仿宋_GBK" w:hAnsi="方正仿宋_GBK" w:eastAsia="方正仿宋_GBK" w:cs="方正仿宋_GBK"/>
                <w:b/>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8" w:space="0"/>
              <w:right w:val="single" w:color="000000" w:sz="8" w:space="0"/>
            </w:tcBorders>
            <w:tcW w:w="4781" w:type="dxa"/>
            <w:vAlign w:val="center"/>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val="0"/>
                <w:color w:val="000000"/>
                <w:sz w:val="24"/>
                <w:szCs w:val="24"/>
                <w:highlight w:val="none"/>
                <w:lang w:val="en-US" w:eastAsia="zh-CN"/>
              </w:rPr>
              <w:t xml:space="preserve">评分内容</w:t>
            </w:r>
            <w:r>
              <w:rPr>
                <w:rFonts w:hint="eastAsia" w:ascii="方正仿宋_GBK" w:hAnsi="方正仿宋_GBK" w:eastAsia="方正仿宋_GBK" w:cs="方正仿宋_GBK"/>
                <w:b/>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8" w:space="0"/>
              <w:right w:val="single" w:color="000000" w:sz="8" w:space="0"/>
            </w:tcBorders>
            <w:tcW w:w="457" w:type="dxa"/>
            <w:vAlign w:val="center"/>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val="0"/>
                <w:color w:val="000000"/>
                <w:sz w:val="24"/>
                <w:szCs w:val="24"/>
                <w:highlight w:val="none"/>
                <w:lang w:val="en-US" w:eastAsia="zh-CN"/>
              </w:rPr>
              <w:t xml:space="preserve">分值</w:t>
            </w:r>
            <w:r>
              <w:rPr>
                <w:rFonts w:hint="eastAsia" w:ascii="方正仿宋_GBK" w:hAnsi="方正仿宋_GBK" w:eastAsia="方正仿宋_GBK" w:cs="方正仿宋_GBK"/>
                <w:b/>
                <w:bCs w:val="0"/>
                <w:color w:val="000000"/>
                <w:sz w:val="24"/>
                <w:szCs w:val="24"/>
                <w:highlight w:val="none"/>
                <w:lang w:val="en-US" w:eastAsia="zh-CN"/>
              </w:rPr>
            </w:r>
            <w:r/>
          </w:p>
        </w:tc>
      </w:tr>
      <w:tr>
        <w:trPr>
          <w:trHeight w:val="1675"/>
        </w:trPr>
        <w:tc>
          <w:tcPr>
            <w:shd w:val="clear" w:color="auto" w:fill="ffffff"/>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1</w:t>
            </w:r>
            <w:r>
              <w:rPr>
                <w:rFonts w:hint="eastAsia" w:ascii="方正仿宋_GBK" w:hAnsi="方正仿宋_GBK" w:eastAsia="方正仿宋_GBK" w:cs="方正仿宋_GBK"/>
                <w:b w:val="0"/>
                <w:bCs w:val="0"/>
                <w:color w:val="000000"/>
                <w:sz w:val="24"/>
                <w:szCs w:val="24"/>
                <w:highlight w:val="none"/>
                <w:lang w:val="en-US" w:eastAsia="zh-CN"/>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2543" w:type="dxa"/>
            <w:vAlign w:val="center"/>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价格分（10分）</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8" w:space="0"/>
              <w:right w:val="single" w:color="000000" w:sz="8" w:space="0"/>
            </w:tcBorders>
            <w:tcW w:w="478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采用低价优先法计算，即满足磋商文件要求且价格最低的有效报价为基准价，其价格分为满分。其他供应商的价格分按照下列公式计算：磋商报价得分=(基准价／磋商报价)×10。（小数点保留两位）</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8" w:space="0"/>
              <w:right w:val="single" w:color="000000" w:sz="8" w:space="0"/>
            </w:tcBorders>
            <w:tcW w:w="457"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10</w:t>
            </w:r>
            <w:r>
              <w:rPr>
                <w:rFonts w:hint="eastAsia" w:ascii="方正仿宋_GBK" w:hAnsi="方正仿宋_GBK" w:eastAsia="方正仿宋_GBK" w:cs="方正仿宋_GBK"/>
                <w:b w:val="0"/>
                <w:bCs w:val="0"/>
                <w:color w:val="000000"/>
                <w:sz w:val="24"/>
                <w:szCs w:val="24"/>
                <w:highlight w:val="none"/>
                <w:lang w:val="en-US" w:eastAsia="zh-CN"/>
              </w:rPr>
            </w:r>
            <w:r/>
          </w:p>
        </w:tc>
      </w:tr>
      <w:tr>
        <w:trPr>
          <w:trHeight w:val="2076"/>
        </w:trPr>
        <w:tc>
          <w:tcPr>
            <w:shd w:val="clear" w:color="auto" w:fill="ffffff"/>
            <w:tcBorders>
              <w:top w:val="single" w:color="000000" w:sz="8" w:space="0"/>
              <w:left w:val="single" w:color="000000" w:sz="8" w:space="0"/>
              <w:bottom w:val="none" w:color="000000" w:sz="0" w:space="0"/>
              <w:right w:val="single" w:color="000000" w:sz="8" w:space="0"/>
            </w:tcBorders>
            <w:tcW w:w="876" w:type="dxa"/>
            <w:vAlign w:val="center"/>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2</w:t>
            </w:r>
            <w:r>
              <w:rPr>
                <w:rFonts w:hint="eastAsia" w:ascii="方正仿宋_GBK" w:hAnsi="方正仿宋_GBK" w:eastAsia="方正仿宋_GBK" w:cs="方正仿宋_GBK"/>
                <w:b w:val="0"/>
                <w:bCs w:val="0"/>
                <w:color w:val="000000"/>
                <w:sz w:val="24"/>
                <w:szCs w:val="24"/>
                <w:highlight w:val="none"/>
                <w:lang w:val="en-US" w:eastAsia="zh-CN"/>
              </w:rPr>
            </w:r>
            <w:r/>
          </w:p>
        </w:tc>
        <w:tc>
          <w:tcPr>
            <w:gridSpan w:val="2"/>
            <w:shd w:val="clear" w:color="auto" w:fill="ffffff"/>
            <w:tcBorders>
              <w:top w:val="single" w:color="000000" w:sz="8" w:space="0"/>
              <w:left w:val="single" w:color="000000" w:sz="8" w:space="0"/>
              <w:bottom w:val="none" w:color="000000" w:sz="0" w:space="0"/>
              <w:right w:val="single" w:color="000000" w:sz="8" w:space="0"/>
            </w:tcBorders>
            <w:tcW w:w="2543" w:type="dxa"/>
            <w:vAlign w:val="center"/>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技术响应（25分）</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4" w:space="0"/>
              <w:right w:val="single" w:color="000000" w:sz="8" w:space="0"/>
            </w:tcBorders>
            <w:tcW w:w="478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val="0"/>
                <w:color w:val="000000"/>
                <w:sz w:val="24"/>
                <w:szCs w:val="24"/>
                <w:highlight w:val="none"/>
                <w:lang w:val="en-US" w:eastAsia="zh-CN"/>
              </w:rPr>
              <w:t xml:space="preserve">全部满足磋商文件：</w:t>
            </w:r>
            <w:r>
              <w:rPr>
                <w:rFonts w:hint="eastAsia" w:ascii="方正仿宋_GB2312" w:hAnsi="方正仿宋_GB2312" w:eastAsia="方正仿宋_GB2312" w:cs="方正仿宋_GB2312"/>
                <w:sz w:val="24"/>
                <w:szCs w:val="24"/>
                <w:highlight w:val="none"/>
              </w:rPr>
              <w:t xml:space="preserve">三、技术要求</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一</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lang w:val="en-US" w:eastAsia="zh-CN"/>
              </w:rPr>
              <w:t xml:space="preserve">技术参数要求表格中：</w:t>
            </w:r>
            <w:r>
              <w:rPr>
                <w:rFonts w:hint="eastAsia" w:ascii="方正仿宋_GB2312" w:hAnsi="方正仿宋_GB2312" w:eastAsia="方正仿宋_GB2312" w:cs="方正仿宋_GB2312"/>
                <w:b w:val="0"/>
                <w:bCs w:val="0"/>
                <w:color w:val="000000"/>
                <w:sz w:val="24"/>
                <w:szCs w:val="24"/>
                <w:highlight w:val="none"/>
                <w:lang w:val="en-US" w:eastAsia="zh-CN"/>
              </w:rPr>
              <w:t xml:space="preserve">1.土地要素监测子系统；2.土地供应及拆迁监测子系统；3.人工建(构)筑物与道路监测子系统。（模块名称共10项）的要求得25分；</w:t>
            </w:r>
            <w:r>
              <w:rPr>
                <w:rFonts w:hint="eastAsia" w:ascii="方正仿宋_GB2312" w:hAnsi="方正仿宋_GB2312" w:eastAsia="方正仿宋_GB2312" w:cs="方正仿宋_GB2312"/>
                <w:sz w:val="24"/>
                <w:szCs w:val="24"/>
                <w:highlight w:val="none"/>
                <w:lang w:val="en-US" w:eastAsia="zh-CN"/>
              </w:rPr>
              <w:t xml:space="preserve">其中，</w:t>
            </w:r>
            <w:r>
              <w:rPr>
                <w:rFonts w:hint="eastAsia" w:ascii="方正仿宋_GB2312" w:hAnsi="方正仿宋_GB2312" w:eastAsia="方正仿宋_GB2312" w:cs="方正仿宋_GB2312"/>
                <w:sz w:val="24"/>
                <w:szCs w:val="24"/>
                <w:highlight w:val="none"/>
              </w:rPr>
              <w:t xml:space="preserve">带 "▲" 标识的技术参数</w:t>
            </w:r>
            <w:r>
              <w:rPr>
                <w:rFonts w:hint="eastAsia" w:ascii="方正仿宋_GB2312" w:hAnsi="方正仿宋_GB2312" w:eastAsia="方正仿宋_GB2312" w:cs="方正仿宋_GB2312"/>
                <w:sz w:val="24"/>
                <w:szCs w:val="24"/>
                <w:highlight w:val="none"/>
                <w:lang w:val="en-US" w:eastAsia="zh-CN"/>
              </w:rPr>
              <w:t xml:space="preserve">模块</w:t>
            </w:r>
            <w:r>
              <w:rPr>
                <w:rFonts w:hint="eastAsia" w:ascii="方正仿宋_GB2312" w:hAnsi="方正仿宋_GB2312" w:eastAsia="方正仿宋_GB2312" w:cs="方正仿宋_GB2312"/>
                <w:sz w:val="24"/>
                <w:szCs w:val="24"/>
                <w:highlight w:val="none"/>
              </w:rPr>
              <w:t xml:space="preserve">条款共 </w:t>
            </w:r>
            <w:r>
              <w:rPr>
                <w:rFonts w:hint="eastAsia" w:ascii="方正仿宋_GB2312" w:hAnsi="方正仿宋_GB2312" w:eastAsia="方正仿宋_GB2312" w:cs="方正仿宋_GB2312"/>
                <w:sz w:val="24"/>
                <w:szCs w:val="24"/>
                <w:highlight w:val="none"/>
                <w:lang w:val="en-US" w:eastAsia="zh-CN"/>
              </w:rPr>
              <w:t xml:space="preserve">5</w:t>
            </w:r>
            <w:r>
              <w:rPr>
                <w:rFonts w:hint="eastAsia" w:ascii="方正仿宋_GB2312" w:hAnsi="方正仿宋_GB2312" w:eastAsia="方正仿宋_GB2312" w:cs="方正仿宋_GB2312"/>
                <w:sz w:val="24"/>
                <w:szCs w:val="24"/>
                <w:highlight w:val="none"/>
              </w:rPr>
              <w:t xml:space="preserve">项，每项</w:t>
            </w:r>
            <w:r>
              <w:rPr>
                <w:rFonts w:hint="eastAsia" w:ascii="方正仿宋_GB2312" w:hAnsi="方正仿宋_GB2312" w:eastAsia="方正仿宋_GB2312" w:cs="方正仿宋_GB2312"/>
                <w:sz w:val="24"/>
                <w:szCs w:val="24"/>
                <w:highlight w:val="none"/>
                <w:lang w:val="en-US" w:eastAsia="zh-CN"/>
              </w:rPr>
              <w:t xml:space="preserve">负偏离扣</w:t>
            </w:r>
            <w:r>
              <w:rPr>
                <w:rFonts w:hint="eastAsia" w:ascii="方正仿宋_GB2312" w:hAnsi="方正仿宋_GB2312" w:eastAsia="方正仿宋_GB2312" w:cs="方正仿宋_GB2312"/>
                <w:sz w:val="24"/>
                <w:szCs w:val="24"/>
                <w:highlight w:val="none"/>
              </w:rPr>
              <w:t xml:space="preserve"> </w:t>
            </w:r>
            <w:r>
              <w:rPr>
                <w:rFonts w:hint="eastAsia" w:ascii="方正仿宋_GB2312" w:hAnsi="方正仿宋_GB2312" w:eastAsia="方正仿宋_GB2312" w:cs="方正仿宋_GB2312"/>
                <w:sz w:val="24"/>
                <w:szCs w:val="24"/>
                <w:highlight w:val="none"/>
                <w:lang w:val="en-US" w:eastAsia="zh-CN"/>
              </w:rPr>
              <w:t xml:space="preserve">3</w:t>
            </w:r>
            <w:r>
              <w:rPr>
                <w:rFonts w:hint="eastAsia" w:ascii="方正仿宋_GB2312" w:hAnsi="方正仿宋_GB2312" w:eastAsia="方正仿宋_GB2312" w:cs="方正仿宋_GB2312"/>
                <w:sz w:val="24"/>
                <w:szCs w:val="24"/>
                <w:highlight w:val="none"/>
              </w:rPr>
              <w:t xml:space="preserve"> 分；其他</w:t>
            </w:r>
            <w:r>
              <w:rPr>
                <w:rFonts w:hint="eastAsia" w:ascii="方正仿宋_GB2312" w:hAnsi="方正仿宋_GB2312" w:eastAsia="方正仿宋_GB2312" w:cs="方正仿宋_GB2312"/>
                <w:sz w:val="24"/>
                <w:szCs w:val="24"/>
                <w:highlight w:val="none"/>
                <w:lang w:val="en-US" w:eastAsia="zh-CN"/>
              </w:rPr>
              <w:t xml:space="preserve">模块</w:t>
            </w:r>
            <w:r>
              <w:rPr>
                <w:rFonts w:hint="eastAsia" w:ascii="方正仿宋_GB2312" w:hAnsi="方正仿宋_GB2312" w:eastAsia="方正仿宋_GB2312" w:cs="方正仿宋_GB2312"/>
                <w:sz w:val="24"/>
                <w:szCs w:val="24"/>
                <w:highlight w:val="none"/>
              </w:rPr>
              <w:t xml:space="preserve">条款共 </w:t>
            </w:r>
            <w:r>
              <w:rPr>
                <w:rFonts w:hint="eastAsia" w:ascii="方正仿宋_GB2312" w:hAnsi="方正仿宋_GB2312" w:eastAsia="方正仿宋_GB2312" w:cs="方正仿宋_GB2312"/>
                <w:sz w:val="24"/>
                <w:szCs w:val="24"/>
                <w:highlight w:val="none"/>
                <w:lang w:val="en-US" w:eastAsia="zh-CN"/>
              </w:rPr>
              <w:t xml:space="preserve">5</w:t>
            </w:r>
            <w:r>
              <w:rPr>
                <w:rFonts w:hint="eastAsia" w:ascii="方正仿宋_GB2312" w:hAnsi="方正仿宋_GB2312" w:eastAsia="方正仿宋_GB2312" w:cs="方正仿宋_GB2312"/>
                <w:sz w:val="24"/>
                <w:szCs w:val="24"/>
                <w:highlight w:val="none"/>
              </w:rPr>
              <w:t xml:space="preserve">项，每项</w:t>
            </w:r>
            <w:r>
              <w:rPr>
                <w:rFonts w:hint="eastAsia" w:ascii="方正仿宋_GB2312" w:hAnsi="方正仿宋_GB2312" w:eastAsia="方正仿宋_GB2312" w:cs="方正仿宋_GB2312"/>
                <w:sz w:val="24"/>
                <w:szCs w:val="24"/>
                <w:highlight w:val="none"/>
                <w:lang w:val="en-US" w:eastAsia="zh-CN"/>
              </w:rPr>
              <w:t xml:space="preserve">负偏离扣</w:t>
            </w:r>
            <w:r>
              <w:rPr>
                <w:rFonts w:hint="eastAsia" w:ascii="方正仿宋_GB2312" w:hAnsi="方正仿宋_GB2312" w:eastAsia="方正仿宋_GB2312" w:cs="方正仿宋_GB2312"/>
                <w:sz w:val="24"/>
                <w:szCs w:val="24"/>
                <w:highlight w:val="none"/>
              </w:rPr>
              <w:t xml:space="preserve">  </w:t>
            </w:r>
            <w:r>
              <w:rPr>
                <w:rFonts w:hint="eastAsia" w:ascii="方正仿宋_GB2312" w:hAnsi="方正仿宋_GB2312" w:eastAsia="方正仿宋_GB2312" w:cs="方正仿宋_GB2312"/>
                <w:sz w:val="24"/>
                <w:szCs w:val="24"/>
                <w:highlight w:val="none"/>
                <w:lang w:val="en-US" w:eastAsia="zh-CN"/>
              </w:rPr>
              <w:t xml:space="preserve">2</w:t>
            </w:r>
            <w:r>
              <w:rPr>
                <w:rFonts w:hint="eastAsia" w:ascii="方正仿宋_GB2312" w:hAnsi="方正仿宋_GB2312" w:eastAsia="方正仿宋_GB2312" w:cs="方正仿宋_GB2312"/>
                <w:sz w:val="24"/>
                <w:szCs w:val="24"/>
                <w:highlight w:val="none"/>
              </w:rPr>
              <w:t xml:space="preserve"> 分；</w:t>
            </w:r>
            <w:r>
              <w:rPr>
                <w:rFonts w:hint="eastAsia" w:ascii="方正仿宋_GB2312" w:hAnsi="方正仿宋_GB2312" w:eastAsia="方正仿宋_GB2312" w:cs="方正仿宋_GB2312"/>
                <w:sz w:val="24"/>
                <w:szCs w:val="24"/>
                <w:highlight w:val="none"/>
                <w:lang w:val="en-US" w:eastAsia="zh-CN"/>
              </w:rPr>
              <w:t xml:space="preserve">内容描述的</w:t>
            </w:r>
            <w:r>
              <w:rPr>
                <w:rFonts w:hint="eastAsia" w:ascii="方正仿宋_GB2312" w:hAnsi="方正仿宋_GB2312" w:eastAsia="方正仿宋_GB2312" w:cs="方正仿宋_GB2312"/>
                <w:sz w:val="24"/>
                <w:szCs w:val="24"/>
                <w:highlight w:val="none"/>
              </w:rPr>
              <w:t xml:space="preserve">功能点响应缺失，不得分。</w:t>
            </w:r>
            <w:r>
              <w:rPr>
                <w:rFonts w:hint="eastAsia" w:ascii="方正仿宋_GBK" w:hAnsi="方正仿宋_GBK" w:eastAsia="方正仿宋_GBK" w:cs="方正仿宋_GBK"/>
                <w:color w:val="000000"/>
                <w:sz w:val="24"/>
                <w:szCs w:val="24"/>
                <w:highlight w:val="none"/>
                <w:lang w:val="en-US" w:eastAsia="zh-CN"/>
              </w:rPr>
            </w:r>
            <w:r/>
          </w:p>
        </w:tc>
        <w:tc>
          <w:tcPr>
            <w:shd w:val="clear" w:color="auto" w:fill="ffffff"/>
            <w:tcBorders>
              <w:top w:val="single" w:color="000000" w:sz="8" w:space="0"/>
              <w:left w:val="single" w:color="000000" w:sz="8" w:space="0"/>
              <w:bottom w:val="none" w:color="000000" w:sz="0" w:space="0"/>
              <w:right w:val="single" w:color="000000" w:sz="8" w:space="0"/>
            </w:tcBorders>
            <w:tcW w:w="457" w:type="dxa"/>
            <w:vAlign w:val="center"/>
            <w:textDirection w:val="lrTb"/>
            <w:noWrap w:val="false"/>
          </w:tcPr>
          <w:p>
            <w:pPr>
              <w:pStyle w:val="893"/>
              <w:numPr>
                <w:ilvl w:val="0"/>
                <w:numId w:val="0"/>
              </w:numPr>
              <w:ind w:left="0" w:right="0" w:firstLine="0"/>
              <w:jc w:val="left"/>
              <w:keepNext/>
              <w:spacing w:line="240" w:lineRule="auto"/>
              <w:rPr>
                <w:rFonts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25</w:t>
            </w:r>
            <w:r>
              <w:rPr>
                <w:rFonts w:ascii="方正仿宋_GBK" w:hAnsi="方正仿宋_GBK" w:eastAsia="方正仿宋_GBK" w:cs="方正仿宋_GBK"/>
                <w:b w:val="0"/>
                <w:bCs w:val="0"/>
                <w:color w:val="000000"/>
                <w:sz w:val="24"/>
                <w:szCs w:val="24"/>
                <w:highlight w:val="none"/>
                <w:lang w:val="en-US" w:eastAsia="zh-CN"/>
              </w:rPr>
            </w:r>
            <w:r/>
          </w:p>
        </w:tc>
      </w:tr>
      <w:tr>
        <w:trPr>
          <w:trHeight w:val="2773"/>
        </w:trPr>
        <w:tc>
          <w:tcPr>
            <w:shd w:val="clear" w:color="auto" w:fill="ffffff"/>
            <w:tcBorders>
              <w:top w:val="single" w:color="000000" w:sz="8" w:space="0"/>
              <w:left w:val="single" w:color="000000" w:sz="8" w:space="0"/>
              <w:bottom w:val="single" w:color="000000" w:sz="8" w:space="0"/>
              <w:right w:val="single" w:color="000000" w:sz="8" w:space="0"/>
            </w:tcBorders>
            <w:tcW w:w="876" w:type="dxa"/>
            <w:vAlign w:val="center"/>
            <w:vMerge w:val="restart"/>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3</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none" w:color="000000" w:sz="4" w:space="0"/>
              <w:right w:val="single" w:color="000000" w:sz="8" w:space="0"/>
            </w:tcBorders>
            <w:tcW w:w="870" w:type="dxa"/>
            <w:vAlign w:val="center"/>
            <w:vMerge w:val="restart"/>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综合实力（27分）</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none" w:color="000000" w:sz="0" w:space="0"/>
              <w:right w:val="single" w:color="000000" w:sz="8" w:space="0"/>
            </w:tcBorders>
            <w:tcW w:w="184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3.1项目经理</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none" w:color="000000" w:sz="0" w:space="0"/>
              <w:right w:val="single" w:color="000000" w:sz="8" w:space="0"/>
            </w:tcBorders>
            <w:tcW w:w="478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项目经理（1人）</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具备</w:t>
            </w:r>
            <w:r>
              <w:rPr>
                <w:rFonts w:hint="eastAsia" w:ascii="方正仿宋_GBK" w:hAnsi="方正仿宋_GBK" w:eastAsia="方正仿宋_GBK" w:cs="方正仿宋_GBK"/>
                <w:b w:val="0"/>
                <w:bCs w:val="0"/>
                <w:color w:val="000000"/>
                <w:sz w:val="24"/>
                <w:szCs w:val="24"/>
                <w:highlight w:val="none"/>
                <w:lang w:val="en-US" w:eastAsia="zh-CN"/>
              </w:rPr>
              <w:t xml:space="preserve">土地</w:t>
            </w:r>
            <w:r>
              <w:rPr>
                <w:rFonts w:hint="eastAsia" w:ascii="方正仿宋_GBK" w:hAnsi="方正仿宋_GBK" w:eastAsia="方正仿宋_GBK" w:cs="方正仿宋_GBK"/>
                <w:b w:val="0"/>
                <w:bCs w:val="0"/>
                <w:color w:val="000000"/>
                <w:sz w:val="24"/>
                <w:szCs w:val="24"/>
                <w:highlight w:val="none"/>
                <w:lang w:val="en-US" w:eastAsia="zh-CN"/>
              </w:rPr>
              <w:t xml:space="preserve">资源</w:t>
            </w:r>
            <w:r>
              <w:rPr>
                <w:rFonts w:hint="eastAsia" w:ascii="方正仿宋_GBK" w:hAnsi="方正仿宋_GBK" w:eastAsia="方正仿宋_GBK" w:cs="方正仿宋_GBK"/>
                <w:b w:val="0"/>
                <w:bCs w:val="0"/>
                <w:color w:val="000000"/>
                <w:sz w:val="24"/>
                <w:szCs w:val="24"/>
                <w:highlight w:val="none"/>
                <w:lang w:val="en-US" w:eastAsia="zh-CN"/>
              </w:rPr>
              <w:t xml:space="preserve">管理</w:t>
            </w:r>
            <w:r>
              <w:rPr>
                <w:rFonts w:hint="eastAsia" w:ascii="方正仿宋_GBK" w:hAnsi="方正仿宋_GBK" w:eastAsia="方正仿宋_GBK" w:cs="方正仿宋_GBK"/>
                <w:b w:val="0"/>
                <w:bCs w:val="0"/>
                <w:color w:val="000000"/>
                <w:sz w:val="24"/>
                <w:szCs w:val="24"/>
                <w:highlight w:val="none"/>
                <w:lang w:val="en-US" w:eastAsia="zh-CN"/>
              </w:rPr>
              <w:t xml:space="preserve">或</w:t>
            </w:r>
            <w:r>
              <w:rPr>
                <w:rFonts w:hint="eastAsia" w:ascii="方正仿宋_GBK" w:hAnsi="方正仿宋_GBK" w:eastAsia="方正仿宋_GBK" w:cs="方正仿宋_GBK"/>
                <w:b w:val="0"/>
                <w:bCs w:val="0"/>
                <w:color w:val="000000"/>
                <w:sz w:val="24"/>
                <w:szCs w:val="24"/>
                <w:highlight w:val="none"/>
                <w:lang w:val="en-US" w:eastAsia="zh-CN"/>
              </w:rPr>
              <w:t xml:space="preserve">国土</w:t>
            </w:r>
            <w:r>
              <w:rPr>
                <w:rFonts w:hint="eastAsia" w:ascii="方正仿宋_GBK" w:hAnsi="方正仿宋_GBK" w:eastAsia="方正仿宋_GBK" w:cs="方正仿宋_GBK"/>
                <w:b w:val="0"/>
                <w:bCs w:val="0"/>
                <w:color w:val="000000"/>
                <w:sz w:val="24"/>
                <w:szCs w:val="24"/>
                <w:highlight w:val="none"/>
                <w:lang w:val="en-US" w:eastAsia="zh-CN"/>
              </w:rPr>
              <w:t xml:space="preserve">空间</w:t>
            </w:r>
            <w:r>
              <w:rPr>
                <w:rFonts w:hint="eastAsia" w:ascii="方正仿宋_GBK" w:hAnsi="方正仿宋_GBK" w:eastAsia="方正仿宋_GBK" w:cs="方正仿宋_GBK"/>
                <w:b w:val="0"/>
                <w:bCs w:val="0"/>
                <w:color w:val="000000"/>
                <w:sz w:val="24"/>
                <w:szCs w:val="24"/>
                <w:highlight w:val="none"/>
                <w:lang w:val="en-US" w:eastAsia="zh-CN"/>
              </w:rPr>
              <w:t xml:space="preserve">规划</w:t>
            </w:r>
            <w:r>
              <w:rPr>
                <w:rFonts w:hint="eastAsia" w:ascii="方正仿宋_GBK" w:hAnsi="方正仿宋_GBK" w:eastAsia="方正仿宋_GBK" w:cs="方正仿宋_GBK"/>
                <w:b w:val="0"/>
                <w:bCs w:val="0"/>
                <w:color w:val="000000"/>
                <w:sz w:val="24"/>
                <w:szCs w:val="24"/>
                <w:highlight w:val="none"/>
                <w:lang w:val="en-US" w:eastAsia="zh-CN"/>
              </w:rPr>
              <w:t xml:space="preserve">相关</w:t>
            </w:r>
            <w:r>
              <w:rPr>
                <w:rFonts w:hint="eastAsia" w:ascii="方正仿宋_GBK" w:hAnsi="方正仿宋_GBK" w:eastAsia="方正仿宋_GBK" w:cs="方正仿宋_GBK"/>
                <w:b w:val="0"/>
                <w:bCs w:val="0"/>
                <w:color w:val="000000"/>
                <w:sz w:val="24"/>
                <w:szCs w:val="24"/>
                <w:highlight w:val="none"/>
                <w:lang w:val="en-US" w:eastAsia="zh-CN"/>
              </w:rPr>
              <w:t xml:space="preserve">专业</w:t>
            </w:r>
            <w:r>
              <w:rPr>
                <w:rFonts w:hint="eastAsia" w:ascii="方正仿宋_GBK" w:hAnsi="方正仿宋_GBK" w:eastAsia="方正仿宋_GBK" w:cs="方正仿宋_GBK"/>
                <w:b w:val="0"/>
                <w:bCs w:val="0"/>
                <w:color w:val="000000"/>
                <w:sz w:val="24"/>
                <w:szCs w:val="24"/>
                <w:highlight w:val="none"/>
                <w:lang w:val="en-US" w:eastAsia="zh-CN"/>
              </w:rPr>
              <w:t xml:space="preserve">本科</w:t>
            </w:r>
            <w:r>
              <w:rPr>
                <w:rFonts w:hint="eastAsia" w:ascii="方正仿宋_GBK" w:hAnsi="方正仿宋_GBK" w:eastAsia="方正仿宋_GBK" w:cs="方正仿宋_GBK"/>
                <w:b w:val="0"/>
                <w:bCs w:val="0"/>
                <w:color w:val="000000"/>
                <w:sz w:val="24"/>
                <w:szCs w:val="24"/>
                <w:highlight w:val="none"/>
                <w:lang w:val="en-US" w:eastAsia="zh-CN"/>
              </w:rPr>
              <w:t xml:space="preserve">及</w:t>
            </w:r>
            <w:r>
              <w:rPr>
                <w:rFonts w:hint="eastAsia" w:ascii="方正仿宋_GBK" w:hAnsi="方正仿宋_GBK" w:eastAsia="方正仿宋_GBK" w:cs="方正仿宋_GBK"/>
                <w:b w:val="0"/>
                <w:bCs w:val="0"/>
                <w:color w:val="000000"/>
                <w:sz w:val="24"/>
                <w:szCs w:val="24"/>
                <w:highlight w:val="none"/>
                <w:lang w:val="en-US" w:eastAsia="zh-CN"/>
              </w:rPr>
              <w:t xml:space="preserve">以上</w:t>
            </w:r>
            <w:r>
              <w:rPr>
                <w:rFonts w:hint="eastAsia" w:ascii="方正仿宋_GBK" w:hAnsi="方正仿宋_GBK" w:eastAsia="方正仿宋_GBK" w:cs="方正仿宋_GBK"/>
                <w:b w:val="0"/>
                <w:bCs w:val="0"/>
                <w:color w:val="000000"/>
                <w:sz w:val="24"/>
                <w:szCs w:val="24"/>
                <w:highlight w:val="none"/>
                <w:lang w:val="en-US" w:eastAsia="zh-CN"/>
              </w:rPr>
              <w:t xml:space="preserve">学历</w:t>
            </w:r>
            <w:r>
              <w:rPr>
                <w:rFonts w:hint="eastAsia" w:ascii="方正仿宋_GBK" w:hAnsi="方正仿宋_GBK" w:eastAsia="方正仿宋_GBK" w:cs="方正仿宋_GBK"/>
                <w:b w:val="0"/>
                <w:bCs w:val="0"/>
                <w:color w:val="000000"/>
                <w:sz w:val="24"/>
                <w:szCs w:val="24"/>
                <w:highlight w:val="none"/>
                <w:lang w:val="en-US" w:eastAsia="zh-CN"/>
              </w:rPr>
              <w:t xml:space="preserve">得2分；</w:t>
            </w:r>
            <w:r>
              <w:rPr>
                <w:rFonts w:hint="eastAsia" w:ascii="方正仿宋_GBK" w:hAnsi="方正仿宋_GBK" w:eastAsia="方正仿宋_GBK" w:cs="方正仿宋_GBK"/>
                <w:b w:val="0"/>
                <w:bCs w:val="0"/>
                <w:color w:val="000000"/>
                <w:sz w:val="24"/>
                <w:szCs w:val="24"/>
                <w:highlight w:val="none"/>
                <w:lang w:val="en-US" w:eastAsia="zh-CN"/>
              </w:rPr>
              <w:t xml:space="preserve">具有土地规划高级</w:t>
            </w:r>
            <w:r>
              <w:rPr>
                <w:rFonts w:hint="eastAsia" w:ascii="方正仿宋_GBK" w:hAnsi="方正仿宋_GBK" w:eastAsia="方正仿宋_GBK" w:cs="方正仿宋_GBK"/>
                <w:b w:val="0"/>
                <w:bCs w:val="0"/>
                <w:color w:val="000000"/>
                <w:sz w:val="24"/>
                <w:szCs w:val="24"/>
                <w:highlight w:val="none"/>
                <w:lang w:val="en-US" w:eastAsia="zh-CN"/>
              </w:rPr>
              <w:t xml:space="preserve">技术</w:t>
            </w:r>
            <w:r>
              <w:rPr>
                <w:rFonts w:hint="eastAsia" w:ascii="方正仿宋_GBK" w:hAnsi="方正仿宋_GBK" w:eastAsia="方正仿宋_GBK" w:cs="方正仿宋_GBK"/>
                <w:b w:val="0"/>
                <w:bCs w:val="0"/>
                <w:color w:val="000000"/>
                <w:sz w:val="24"/>
                <w:szCs w:val="24"/>
                <w:highlight w:val="none"/>
                <w:lang w:val="en-US" w:eastAsia="zh-CN"/>
              </w:rPr>
              <w:t xml:space="preserve">职称证书得2分</w:t>
            </w:r>
            <w:r>
              <w:rPr>
                <w:rFonts w:hint="eastAsia" w:ascii="方正仿宋_GBK" w:hAnsi="方正仿宋_GBK" w:eastAsia="方正仿宋_GBK" w:cs="方正仿宋_GBK"/>
                <w:b w:val="0"/>
                <w:bCs w:val="0"/>
                <w:color w:val="000000"/>
                <w:sz w:val="24"/>
                <w:szCs w:val="24"/>
                <w:highlight w:val="none"/>
                <w:lang w:val="en-US" w:eastAsia="zh-CN"/>
              </w:rPr>
              <w:t xml:space="preserve">；</w:t>
            </w:r>
            <w:r>
              <w:rPr>
                <w:rFonts w:hint="eastAsia" w:ascii="方正仿宋_GBK" w:hAnsi="方正仿宋_GBK" w:eastAsia="方正仿宋_GBK" w:cs="方正仿宋_GBK"/>
                <w:b w:val="0"/>
                <w:bCs w:val="0"/>
                <w:color w:val="000000"/>
                <w:sz w:val="24"/>
                <w:szCs w:val="24"/>
                <w:highlight w:val="none"/>
                <w:lang w:val="en-US" w:eastAsia="zh-CN"/>
              </w:rPr>
              <w:t xml:space="preserve">满分</w:t>
            </w:r>
            <w:r>
              <w:rPr>
                <w:rFonts w:hint="eastAsia" w:ascii="方正仿宋_GBK" w:hAnsi="方正仿宋_GBK" w:eastAsia="方正仿宋_GBK" w:cs="方正仿宋_GBK"/>
                <w:b w:val="0"/>
                <w:bCs w:val="0"/>
                <w:color w:val="000000"/>
                <w:sz w:val="24"/>
                <w:szCs w:val="24"/>
                <w:highlight w:val="none"/>
                <w:lang w:val="en-US" w:eastAsia="zh-CN"/>
              </w:rPr>
              <w:t xml:space="preserve">4分。</w:t>
            </w:r>
            <w:r>
              <w:rPr>
                <w:highlight w:val="none"/>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注:供应商需提供上述人员证书和供应商为其近半年内任意一个月的社保缴纳证明材料及劳动合同复印件（或扫描件）</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8" w:space="0"/>
              <w:right w:val="single" w:color="000000" w:sz="8" w:space="0"/>
            </w:tcBorders>
            <w:tcW w:w="457" w:type="dxa"/>
            <w:vAlign w:val="center"/>
            <w:textDirection w:val="lrTb"/>
            <w:noWrap w:val="false"/>
          </w:tcPr>
          <w:p>
            <w:pPr>
              <w:pStyle w:val="893"/>
              <w:numPr>
                <w:ilvl w:val="0"/>
                <w:numId w:val="0"/>
              </w:numPr>
              <w:ind w:left="0" w:right="0" w:firstLine="0"/>
              <w:jc w:val="righ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4</w:t>
            </w:r>
            <w:r>
              <w:rPr>
                <w:rFonts w:hint="eastAsia" w:ascii="方正仿宋_GBK" w:hAnsi="方正仿宋_GBK" w:eastAsia="方正仿宋_GBK" w:cs="方正仿宋_GBK"/>
                <w:b w:val="0"/>
                <w:bCs w:val="0"/>
                <w:color w:val="000000"/>
                <w:sz w:val="24"/>
                <w:szCs w:val="24"/>
                <w:highlight w:val="none"/>
                <w:lang w:val="en-US" w:eastAsia="zh-CN"/>
              </w:rPr>
            </w:r>
            <w:r/>
          </w:p>
        </w:tc>
      </w:tr>
      <w:tr>
        <w:trPr>
          <w:trHeight w:val="2337"/>
        </w:trPr>
        <w:tc>
          <w:tcPr>
            <w:shd w:val="clear" w:color="auto" w:fill="ffffff"/>
            <w:tcBorders>
              <w:top w:val="single" w:color="000000" w:sz="8" w:space="0"/>
              <w:left w:val="single" w:color="000000" w:sz="8" w:space="0"/>
              <w:bottom w:val="single" w:color="000000" w:sz="8" w:space="0"/>
              <w:right w:val="single" w:color="000000" w:sz="8" w:space="0"/>
            </w:tcBorders>
            <w:tcW w:w="876"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none" w:color="000000" w:sz="4" w:space="0"/>
              <w:left w:val="single" w:color="000000" w:sz="8" w:space="0"/>
              <w:bottom w:val="none" w:color="000000" w:sz="4" w:space="0"/>
              <w:right w:val="single" w:color="000000" w:sz="8" w:space="0"/>
            </w:tcBorders>
            <w:tcW w:w="870"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8" w:space="0"/>
              <w:right w:val="single" w:color="000000" w:sz="8" w:space="0"/>
            </w:tcBorders>
            <w:tcW w:w="184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3.2 技术负责人</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8" w:space="0"/>
              <w:right w:val="single" w:color="000000" w:sz="8" w:space="0"/>
            </w:tcBorders>
            <w:tcW w:w="478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技术负责人（1人）</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rPr>
                <w:rFonts w:hint="eastAsia" w:ascii="方正仿宋_GBK" w:hAnsi="方正仿宋_GBK" w:eastAsia="方正仿宋_GBK" w:cs="方正仿宋_GBK"/>
                <w:b w:val="0"/>
                <w:bCs w:val="0"/>
                <w:color w:val="000000"/>
                <w:sz w:val="24"/>
                <w:szCs w:val="24"/>
                <w:highlight w:val="none"/>
                <w:lang w:val="en-US" w:eastAsia="zh-CN"/>
              </w:rPr>
              <w:t xml:space="preserve">具备</w:t>
            </w:r>
            <w:r>
              <w:rPr>
                <w:rFonts w:hint="eastAsia" w:ascii="方正仿宋_GBK" w:hAnsi="方正仿宋_GBK" w:eastAsia="方正仿宋_GBK" w:cs="方正仿宋_GBK"/>
                <w:b w:val="0"/>
                <w:bCs w:val="0"/>
                <w:color w:val="000000"/>
                <w:sz w:val="24"/>
                <w:szCs w:val="24"/>
                <w:highlight w:val="none"/>
                <w:lang w:val="en-US" w:eastAsia="zh-CN"/>
              </w:rPr>
              <w:t xml:space="preserve">地图学</w:t>
            </w:r>
            <w:r>
              <w:rPr>
                <w:rFonts w:hint="eastAsia" w:ascii="方正仿宋_GBK" w:hAnsi="方正仿宋_GBK" w:eastAsia="方正仿宋_GBK" w:cs="方正仿宋_GBK"/>
                <w:b w:val="0"/>
                <w:bCs w:val="0"/>
                <w:color w:val="000000"/>
                <w:sz w:val="24"/>
                <w:szCs w:val="24"/>
                <w:highlight w:val="none"/>
                <w:lang w:val="en-US" w:eastAsia="zh-CN"/>
              </w:rPr>
              <w:t xml:space="preserve">与</w:t>
            </w:r>
            <w:r>
              <w:rPr>
                <w:rFonts w:hint="eastAsia" w:ascii="方正仿宋_GBK" w:hAnsi="方正仿宋_GBK" w:eastAsia="方正仿宋_GBK" w:cs="方正仿宋_GBK"/>
                <w:b w:val="0"/>
                <w:bCs w:val="0"/>
                <w:color w:val="000000"/>
                <w:sz w:val="24"/>
                <w:szCs w:val="24"/>
                <w:highlight w:val="none"/>
                <w:lang w:val="en-US" w:eastAsia="zh-CN"/>
              </w:rPr>
              <w:t xml:space="preserve">地理</w:t>
            </w:r>
            <w:r>
              <w:rPr>
                <w:rFonts w:hint="eastAsia" w:ascii="方正仿宋_GBK" w:hAnsi="方正仿宋_GBK" w:eastAsia="方正仿宋_GBK" w:cs="方正仿宋_GBK"/>
                <w:b w:val="0"/>
                <w:bCs w:val="0"/>
                <w:color w:val="000000"/>
                <w:sz w:val="24"/>
                <w:szCs w:val="24"/>
                <w:highlight w:val="none"/>
                <w:lang w:val="en-US" w:eastAsia="zh-CN"/>
              </w:rPr>
              <w:t xml:space="preserve">信息</w:t>
            </w:r>
            <w:r>
              <w:rPr>
                <w:rFonts w:hint="eastAsia" w:ascii="方正仿宋_GBK" w:hAnsi="方正仿宋_GBK" w:eastAsia="方正仿宋_GBK" w:cs="方正仿宋_GBK"/>
                <w:b w:val="0"/>
                <w:bCs w:val="0"/>
                <w:color w:val="000000"/>
                <w:sz w:val="24"/>
                <w:szCs w:val="24"/>
                <w:highlight w:val="none"/>
                <w:lang w:val="en-US" w:eastAsia="zh-CN"/>
              </w:rPr>
              <w:t xml:space="preserve">系统</w:t>
            </w:r>
            <w:r>
              <w:rPr>
                <w:rFonts w:hint="eastAsia" w:ascii="方正仿宋_GBK" w:hAnsi="方正仿宋_GBK" w:eastAsia="方正仿宋_GBK" w:cs="方正仿宋_GBK"/>
                <w:b w:val="0"/>
                <w:bCs w:val="0"/>
                <w:color w:val="000000"/>
                <w:sz w:val="24"/>
                <w:szCs w:val="24"/>
                <w:highlight w:val="none"/>
                <w:lang w:val="en-US" w:eastAsia="zh-CN"/>
              </w:rPr>
              <w:t xml:space="preserve">或</w:t>
            </w:r>
            <w:r>
              <w:rPr>
                <w:rFonts w:hint="eastAsia" w:ascii="方正仿宋_GBK" w:hAnsi="方正仿宋_GBK" w:eastAsia="方正仿宋_GBK" w:cs="方正仿宋_GBK"/>
                <w:b w:val="0"/>
                <w:bCs w:val="0"/>
                <w:color w:val="000000"/>
                <w:sz w:val="24"/>
                <w:szCs w:val="24"/>
                <w:highlight w:val="none"/>
                <w:lang w:val="en-US" w:eastAsia="zh-CN"/>
              </w:rPr>
              <w:t xml:space="preserve">地理</w:t>
            </w:r>
            <w:r>
              <w:rPr>
                <w:rFonts w:hint="eastAsia" w:ascii="方正仿宋_GBK" w:hAnsi="方正仿宋_GBK" w:eastAsia="方正仿宋_GBK" w:cs="方正仿宋_GBK"/>
                <w:b w:val="0"/>
                <w:bCs w:val="0"/>
                <w:color w:val="000000"/>
                <w:sz w:val="24"/>
                <w:szCs w:val="24"/>
                <w:highlight w:val="none"/>
                <w:lang w:val="en-US" w:eastAsia="zh-CN"/>
              </w:rPr>
              <w:t xml:space="preserve">信息</w:t>
            </w:r>
            <w:r>
              <w:rPr>
                <w:rFonts w:hint="eastAsia" w:ascii="方正仿宋_GBK" w:hAnsi="方正仿宋_GBK" w:eastAsia="方正仿宋_GBK" w:cs="方正仿宋_GBK"/>
                <w:b w:val="0"/>
                <w:bCs w:val="0"/>
                <w:color w:val="000000"/>
                <w:sz w:val="24"/>
                <w:szCs w:val="24"/>
                <w:highlight w:val="none"/>
                <w:lang w:val="en-US" w:eastAsia="zh-CN"/>
              </w:rPr>
              <w:t xml:space="preserve">工程</w:t>
            </w:r>
            <w:r>
              <w:rPr>
                <w:rFonts w:hint="eastAsia" w:ascii="方正仿宋_GBK" w:hAnsi="方正仿宋_GBK" w:eastAsia="方正仿宋_GBK" w:cs="方正仿宋_GBK"/>
                <w:b w:val="0"/>
                <w:bCs w:val="0"/>
                <w:color w:val="000000"/>
                <w:sz w:val="24"/>
                <w:szCs w:val="24"/>
                <w:highlight w:val="none"/>
                <w:lang w:val="en-US" w:eastAsia="zh-CN"/>
              </w:rPr>
              <w:t xml:space="preserve">相关</w:t>
            </w:r>
            <w:r>
              <w:rPr>
                <w:rFonts w:hint="eastAsia" w:ascii="方正仿宋_GBK" w:hAnsi="方正仿宋_GBK" w:eastAsia="方正仿宋_GBK" w:cs="方正仿宋_GBK"/>
                <w:b w:val="0"/>
                <w:bCs w:val="0"/>
                <w:color w:val="000000"/>
                <w:sz w:val="24"/>
                <w:szCs w:val="24"/>
                <w:highlight w:val="none"/>
                <w:lang w:val="en-US" w:eastAsia="zh-CN"/>
              </w:rPr>
              <w:t xml:space="preserve">专业</w:t>
            </w:r>
            <w:r>
              <w:rPr>
                <w:rFonts w:hint="eastAsia" w:ascii="方正仿宋_GBK" w:hAnsi="方正仿宋_GBK" w:eastAsia="方正仿宋_GBK" w:cs="方正仿宋_GBK"/>
                <w:b w:val="0"/>
                <w:bCs w:val="0"/>
                <w:color w:val="000000"/>
                <w:sz w:val="24"/>
                <w:szCs w:val="24"/>
                <w:highlight w:val="none"/>
                <w:lang w:val="en-US" w:eastAsia="zh-CN"/>
              </w:rPr>
              <w:t xml:space="preserve">本科</w:t>
            </w:r>
            <w:r>
              <w:rPr>
                <w:rFonts w:hint="eastAsia" w:ascii="方正仿宋_GBK" w:hAnsi="方正仿宋_GBK" w:eastAsia="方正仿宋_GBK" w:cs="方正仿宋_GBK"/>
                <w:b w:val="0"/>
                <w:bCs w:val="0"/>
                <w:color w:val="000000"/>
                <w:sz w:val="24"/>
                <w:szCs w:val="24"/>
                <w:highlight w:val="none"/>
                <w:lang w:val="en-US" w:eastAsia="zh-CN"/>
              </w:rPr>
              <w:t xml:space="preserve">及</w:t>
            </w:r>
            <w:r>
              <w:rPr>
                <w:rFonts w:hint="eastAsia" w:ascii="方正仿宋_GBK" w:hAnsi="方正仿宋_GBK" w:eastAsia="方正仿宋_GBK" w:cs="方正仿宋_GBK"/>
                <w:b w:val="0"/>
                <w:bCs w:val="0"/>
                <w:color w:val="000000"/>
                <w:sz w:val="24"/>
                <w:szCs w:val="24"/>
                <w:highlight w:val="none"/>
                <w:lang w:val="en-US" w:eastAsia="zh-CN"/>
              </w:rPr>
              <w:t xml:space="preserve">以上</w:t>
            </w:r>
            <w:r>
              <w:rPr>
                <w:rFonts w:hint="eastAsia" w:ascii="方正仿宋_GBK" w:hAnsi="方正仿宋_GBK" w:eastAsia="方正仿宋_GBK" w:cs="方正仿宋_GBK"/>
                <w:b w:val="0"/>
                <w:bCs w:val="0"/>
                <w:color w:val="000000"/>
                <w:sz w:val="24"/>
                <w:szCs w:val="24"/>
                <w:highlight w:val="none"/>
                <w:lang w:val="en-US" w:eastAsia="zh-CN"/>
              </w:rPr>
              <w:t xml:space="preserve">学历</w:t>
            </w:r>
            <w:r>
              <w:rPr>
                <w:rFonts w:hint="eastAsia" w:ascii="方正仿宋_GBK" w:hAnsi="方正仿宋_GBK" w:eastAsia="方正仿宋_GBK" w:cs="方正仿宋_GBK"/>
                <w:b w:val="0"/>
                <w:bCs w:val="0"/>
                <w:color w:val="000000"/>
                <w:sz w:val="24"/>
                <w:szCs w:val="24"/>
                <w:highlight w:val="none"/>
                <w:lang w:val="en-US" w:eastAsia="zh-CN"/>
              </w:rPr>
              <w:t xml:space="preserve">得2分；</w:t>
            </w:r>
            <w:r>
              <w:rPr>
                <w:rFonts w:hint="eastAsia" w:ascii="方正仿宋_GBK" w:hAnsi="方正仿宋_GBK" w:eastAsia="方正仿宋_GBK" w:cs="方正仿宋_GBK"/>
                <w:b w:val="0"/>
                <w:bCs w:val="0"/>
                <w:color w:val="000000"/>
                <w:sz w:val="24"/>
                <w:szCs w:val="24"/>
                <w:highlight w:val="none"/>
                <w:lang w:val="en-US" w:eastAsia="zh-CN"/>
              </w:rPr>
              <w:t xml:space="preserve">具有地理信息类高级</w:t>
            </w:r>
            <w:r>
              <w:rPr>
                <w:rFonts w:hint="eastAsia" w:ascii="方正仿宋_GBK" w:hAnsi="方正仿宋_GBK" w:eastAsia="方正仿宋_GBK" w:cs="方正仿宋_GBK"/>
                <w:b w:val="0"/>
                <w:bCs w:val="0"/>
                <w:color w:val="000000"/>
                <w:sz w:val="24"/>
                <w:szCs w:val="24"/>
                <w:highlight w:val="none"/>
                <w:lang w:val="en-US" w:eastAsia="zh-CN"/>
              </w:rPr>
              <w:t xml:space="preserve">技术</w:t>
            </w:r>
            <w:r>
              <w:rPr>
                <w:rFonts w:hint="eastAsia" w:ascii="方正仿宋_GBK" w:hAnsi="方正仿宋_GBK" w:eastAsia="方正仿宋_GBK" w:cs="方正仿宋_GBK"/>
                <w:b w:val="0"/>
                <w:bCs w:val="0"/>
                <w:color w:val="000000"/>
                <w:sz w:val="24"/>
                <w:szCs w:val="24"/>
                <w:highlight w:val="none"/>
                <w:lang w:val="en-US" w:eastAsia="zh-CN"/>
              </w:rPr>
              <w:t xml:space="preserve">职称证书得2分；</w:t>
            </w:r>
            <w:r>
              <w:rPr>
                <w:rFonts w:hint="eastAsia" w:ascii="方正仿宋_GBK" w:hAnsi="方正仿宋_GBK" w:eastAsia="方正仿宋_GBK" w:cs="方正仿宋_GBK"/>
                <w:b w:val="0"/>
                <w:bCs w:val="0"/>
                <w:color w:val="000000"/>
                <w:sz w:val="24"/>
                <w:szCs w:val="24"/>
                <w:highlight w:val="none"/>
                <w:lang w:val="en-US" w:eastAsia="zh-CN"/>
              </w:rPr>
              <w:t xml:space="preserve">满</w:t>
            </w:r>
            <w:r>
              <w:rPr>
                <w:rFonts w:hint="eastAsia" w:ascii="方正仿宋_GBK" w:hAnsi="方正仿宋_GBK" w:eastAsia="方正仿宋_GBK" w:cs="方正仿宋_GBK"/>
                <w:b w:val="0"/>
                <w:bCs w:val="0"/>
                <w:color w:val="000000"/>
                <w:sz w:val="24"/>
                <w:szCs w:val="24"/>
                <w:highlight w:val="none"/>
                <w:lang w:val="en-US" w:eastAsia="zh-CN"/>
              </w:rPr>
              <w:t xml:space="preserve">分</w:t>
            </w:r>
            <w:r>
              <w:rPr>
                <w:rFonts w:hint="eastAsia" w:ascii="方正仿宋_GBK" w:hAnsi="方正仿宋_GBK" w:eastAsia="方正仿宋_GBK" w:cs="方正仿宋_GBK"/>
                <w:b w:val="0"/>
                <w:bCs w:val="0"/>
                <w:color w:val="000000"/>
                <w:sz w:val="24"/>
                <w:szCs w:val="24"/>
                <w:highlight w:val="none"/>
                <w:lang w:val="en-US" w:eastAsia="zh-CN"/>
              </w:rPr>
              <w:t xml:space="preserve">4分。</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注:供应商需提供上述人员证书和供应商为其近半年内任意一个月的社保缴纳证明材料及劳动合同复印件（或扫描件）</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8" w:space="0"/>
              <w:right w:val="single" w:color="000000" w:sz="8" w:space="0"/>
            </w:tcBorders>
            <w:tcW w:w="457" w:type="dxa"/>
            <w:vAlign w:val="center"/>
            <w:textDirection w:val="lrTb"/>
            <w:noWrap w:val="false"/>
          </w:tcPr>
          <w:p>
            <w:pPr>
              <w:pStyle w:val="893"/>
              <w:numPr>
                <w:ilvl w:val="0"/>
                <w:numId w:val="0"/>
              </w:numPr>
              <w:ind w:left="0" w:right="0" w:firstLine="0"/>
              <w:jc w:val="righ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4</w:t>
            </w:r>
            <w:r>
              <w:rPr>
                <w:rFonts w:hint="eastAsia" w:ascii="方正仿宋_GBK" w:hAnsi="方正仿宋_GBK" w:eastAsia="方正仿宋_GBK" w:cs="方正仿宋_GBK"/>
                <w:b w:val="0"/>
                <w:bCs w:val="0"/>
                <w:color w:val="000000"/>
                <w:sz w:val="24"/>
                <w:szCs w:val="24"/>
                <w:highlight w:val="none"/>
                <w:lang w:val="en-US" w:eastAsia="zh-CN"/>
              </w:rPr>
            </w:r>
            <w:r/>
          </w:p>
        </w:tc>
      </w:tr>
      <w:tr>
        <w:trPr>
          <w:trHeight w:val="90"/>
        </w:trPr>
        <w:tc>
          <w:tcPr>
            <w:shd w:val="clear" w:color="auto" w:fill="ffffff"/>
            <w:tcBorders>
              <w:top w:val="single" w:color="000000" w:sz="8" w:space="0"/>
              <w:left w:val="single" w:color="000000" w:sz="8" w:space="0"/>
              <w:bottom w:val="single" w:color="000000" w:sz="8" w:space="0"/>
              <w:right w:val="single" w:color="000000" w:sz="8" w:space="0"/>
            </w:tcBorders>
            <w:tcW w:w="876"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none" w:color="000000" w:sz="4" w:space="0"/>
              <w:left w:val="single" w:color="000000" w:sz="8" w:space="0"/>
              <w:bottom w:val="none" w:color="000000" w:sz="4" w:space="0"/>
              <w:right w:val="single" w:color="000000" w:sz="8" w:space="0"/>
            </w:tcBorders>
            <w:tcW w:w="870"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8" w:space="0"/>
              <w:right w:val="single" w:color="000000" w:sz="8" w:space="0"/>
            </w:tcBorders>
            <w:tcW w:w="184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3.3项目经理及技术负责人以外的团队成员</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 </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8" w:space="0"/>
              <w:right w:val="single" w:color="000000" w:sz="8" w:space="0"/>
            </w:tcBorders>
            <w:tcW w:w="4781" w:type="dxa"/>
            <w:vAlign w:val="center"/>
            <w:textDirection w:val="lrTb"/>
            <w:noWrap w:val="false"/>
          </w:tcPr>
          <w:p>
            <w:pPr>
              <w:pStyle w:val="893"/>
              <w:numPr>
                <w:ilvl w:val="0"/>
                <w:numId w:val="0"/>
              </w:numPr>
              <w:ind w:left="0" w:right="0" w:firstLine="0"/>
              <w:jc w:val="left"/>
              <w:keepNext/>
              <w:spacing w:line="240" w:lineRule="auto"/>
              <w:rPr>
                <w:rFonts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项目团队成员须具备土地管理或土地规划或地理信息或计算机与网络电子信息工程或信息技术（技术开发）或软件开发等相关专业证书。每提供 1 种符合要求高级及以上证书得 1 分；每提供 1 种符合要求的中级证书证书得 0.5 分；计分规则：同一人员持有多本符合条件证书的，不重复计分。满分6分。</w:t>
            </w:r>
            <w:r>
              <w:rPr>
                <w:rFonts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注：供应商须提供对应人员证书扫描件和供应商为该类人员缴纳的近半年内任意一个月社保缴纳证明和劳动合同复印件（或扫描件）作为评审佐证材料。 </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8" w:space="0"/>
              <w:right w:val="single" w:color="000000" w:sz="8" w:space="0"/>
            </w:tcBorders>
            <w:tcW w:w="457" w:type="dxa"/>
            <w:vAlign w:val="center"/>
            <w:textDirection w:val="lrTb"/>
            <w:noWrap w:val="false"/>
          </w:tcPr>
          <w:p>
            <w:pPr>
              <w:pStyle w:val="893"/>
              <w:numPr>
                <w:ilvl w:val="0"/>
                <w:numId w:val="0"/>
              </w:numPr>
              <w:ind w:left="0" w:right="0" w:firstLine="0"/>
              <w:jc w:val="right"/>
              <w:keepNext/>
              <w:spacing w:line="240" w:lineRule="auto"/>
              <w:rPr>
                <w:rFonts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6</w:t>
            </w:r>
            <w:r>
              <w:rPr>
                <w:rFonts w:ascii="方正仿宋_GBK" w:hAnsi="方正仿宋_GBK" w:eastAsia="方正仿宋_GBK" w:cs="方正仿宋_GBK"/>
                <w:b w:val="0"/>
                <w:bCs w:val="0"/>
                <w:color w:val="000000"/>
                <w:sz w:val="24"/>
                <w:szCs w:val="24"/>
                <w:highlight w:val="none"/>
                <w:lang w:val="en-US" w:eastAsia="zh-CN"/>
              </w:rPr>
            </w:r>
            <w:r/>
          </w:p>
        </w:tc>
      </w:tr>
      <w:tr>
        <w:trPr>
          <w:trHeight w:val="1344"/>
        </w:trPr>
        <w:tc>
          <w:tcPr>
            <w:shd w:val="clear" w:color="auto" w:fill="ffffff"/>
            <w:tcBorders>
              <w:top w:val="single" w:color="000000" w:sz="8" w:space="0"/>
              <w:left w:val="single" w:color="000000" w:sz="8" w:space="0"/>
              <w:bottom w:val="single" w:color="000000" w:sz="8" w:space="0"/>
              <w:right w:val="single" w:color="000000" w:sz="8" w:space="0"/>
            </w:tcBorders>
            <w:tcW w:w="876"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none" w:color="000000" w:sz="4" w:space="0"/>
              <w:left w:val="single" w:color="000000" w:sz="8" w:space="0"/>
              <w:bottom w:val="none" w:color="000000" w:sz="4" w:space="0"/>
              <w:right w:val="single" w:color="000000" w:sz="8" w:space="0"/>
            </w:tcBorders>
            <w:tcW w:w="870"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4" w:space="0"/>
              <w:right w:val="single" w:color="000000" w:sz="8" w:space="0"/>
            </w:tcBorders>
            <w:tcW w:w="184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3.4软件著作权</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4" w:space="0"/>
              <w:right w:val="single" w:color="000000" w:sz="8" w:space="0"/>
            </w:tcBorders>
            <w:tcW w:w="478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供应商具备自然资源类监测监管平台相关软件著作权登记证书，得3分。</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注：供应商需提供软件著作权证书复印件（或扫描件）并加盖供应商公章，未提供不得分。</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4" w:space="0"/>
              <w:right w:val="single" w:color="000000" w:sz="8" w:space="0"/>
            </w:tcBorders>
            <w:tcW w:w="457" w:type="dxa"/>
            <w:vAlign w:val="center"/>
            <w:textDirection w:val="lrTb"/>
            <w:noWrap w:val="false"/>
          </w:tcPr>
          <w:p>
            <w:pPr>
              <w:pStyle w:val="893"/>
              <w:numPr>
                <w:ilvl w:val="0"/>
                <w:numId w:val="0"/>
              </w:numPr>
              <w:ind w:left="0" w:right="0" w:firstLine="0"/>
              <w:jc w:val="righ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3</w:t>
            </w:r>
            <w:r>
              <w:rPr>
                <w:rFonts w:hint="eastAsia" w:ascii="方正仿宋_GBK" w:hAnsi="方正仿宋_GBK" w:eastAsia="方正仿宋_GBK" w:cs="方正仿宋_GBK"/>
                <w:b w:val="0"/>
                <w:bCs w:val="0"/>
                <w:color w:val="000000"/>
                <w:sz w:val="24"/>
                <w:szCs w:val="24"/>
                <w:highlight w:val="none"/>
                <w:lang w:val="en-US" w:eastAsia="zh-CN"/>
              </w:rPr>
            </w:r>
            <w:r/>
          </w:p>
        </w:tc>
      </w:tr>
      <w:tr>
        <w:trPr>
          <w:trHeight w:val="1675"/>
        </w:trPr>
        <w:tc>
          <w:tcPr>
            <w:shd w:val="clear" w:color="auto" w:fill="ffffff"/>
            <w:tcBorders>
              <w:top w:val="single" w:color="000000" w:sz="8" w:space="0"/>
              <w:left w:val="single" w:color="000000" w:sz="8" w:space="0"/>
              <w:bottom w:val="single" w:color="000000" w:sz="8" w:space="0"/>
              <w:right w:val="single" w:color="000000" w:sz="8" w:space="0"/>
            </w:tcBorders>
            <w:tcW w:w="876"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none" w:color="000000" w:sz="4" w:space="0"/>
              <w:left w:val="single" w:color="000000" w:sz="8" w:space="0"/>
              <w:bottom w:val="single" w:color="000000" w:sz="8" w:space="0"/>
              <w:right w:val="single" w:color="000000" w:sz="8" w:space="0"/>
            </w:tcBorders>
            <w:tcW w:w="870"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4" w:space="0"/>
              <w:right w:val="single" w:color="000000" w:sz="8" w:space="0"/>
            </w:tcBorders>
            <w:tcW w:w="184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3.5企业业绩</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4" w:space="0"/>
              <w:right w:val="single" w:color="000000" w:sz="8" w:space="0"/>
            </w:tcBorders>
            <w:tcW w:w="478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供应商提供自2020年1月1日以来，具有类似的自然资源监测类方面项目业绩，每提供1个</w:t>
            </w:r>
            <w:r>
              <w:rPr>
                <w:rFonts w:hint="eastAsia" w:ascii="方正仿宋_GBK" w:hAnsi="方正仿宋_GBK" w:eastAsia="方正仿宋_GBK" w:cs="方正仿宋_GBK"/>
                <w:color w:val="000000"/>
                <w:sz w:val="24"/>
                <w:szCs w:val="24"/>
                <w:highlight w:val="none"/>
              </w:rPr>
              <w:t xml:space="preserve">业绩</w:t>
            </w:r>
            <w:r>
              <w:rPr>
                <w:rFonts w:hint="eastAsia" w:ascii="方正仿宋_GBK" w:hAnsi="方正仿宋_GBK" w:eastAsia="方正仿宋_GBK" w:cs="方正仿宋_GBK"/>
                <w:b w:val="0"/>
                <w:bCs w:val="0"/>
                <w:color w:val="000000"/>
                <w:sz w:val="24"/>
                <w:szCs w:val="24"/>
                <w:highlight w:val="none"/>
                <w:lang w:val="en-US" w:eastAsia="zh-CN"/>
              </w:rPr>
              <w:t xml:space="preserve">得2分，最多得10分。</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需提供项目合同文件复印件（或扫描件），并加盖公章，否则不得分。</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4" w:space="0"/>
              <w:right w:val="single" w:color="000000" w:sz="8" w:space="0"/>
            </w:tcBorders>
            <w:tcW w:w="457" w:type="dxa"/>
            <w:vAlign w:val="center"/>
            <w:textDirection w:val="lrTb"/>
            <w:noWrap w:val="false"/>
          </w:tcPr>
          <w:p>
            <w:pPr>
              <w:pStyle w:val="893"/>
              <w:numPr>
                <w:ilvl w:val="0"/>
                <w:numId w:val="0"/>
              </w:numPr>
              <w:ind w:left="0" w:right="0" w:firstLine="0"/>
              <w:jc w:val="right"/>
              <w:keepNext/>
              <w:spacing w:line="240" w:lineRule="auto"/>
              <w:rPr>
                <w:rFonts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10</w:t>
            </w:r>
            <w:r>
              <w:rPr>
                <w:rFonts w:ascii="方正仿宋_GBK" w:hAnsi="方正仿宋_GBK" w:eastAsia="方正仿宋_GBK" w:cs="方正仿宋_GBK"/>
                <w:b w:val="0"/>
                <w:bCs w:val="0"/>
                <w:color w:val="000000"/>
                <w:sz w:val="24"/>
                <w:szCs w:val="24"/>
                <w:highlight w:val="none"/>
                <w:lang w:val="en-US" w:eastAsia="zh-CN"/>
              </w:rPr>
            </w:r>
            <w:r/>
          </w:p>
        </w:tc>
      </w:tr>
      <w:tr>
        <w:trPr>
          <w:trHeight w:val="3661"/>
        </w:trPr>
        <w:tc>
          <w:tcPr>
            <w:shd w:val="clear" w:color="auto" w:fill="ffffff"/>
            <w:tcBorders>
              <w:top w:val="single" w:color="000000" w:sz="8" w:space="0"/>
              <w:left w:val="single" w:color="000000" w:sz="8" w:space="0"/>
              <w:bottom w:val="none" w:color="000000" w:sz="4" w:space="0"/>
              <w:right w:val="single" w:color="000000" w:sz="8" w:space="0"/>
            </w:tcBorders>
            <w:tcW w:w="876" w:type="dxa"/>
            <w:vAlign w:val="center"/>
            <w:vMerge w:val="restart"/>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4</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none" w:color="000000" w:sz="4" w:space="0"/>
              <w:right w:val="single" w:color="000000" w:sz="4" w:space="0"/>
            </w:tcBorders>
            <w:tcW w:w="870" w:type="dxa"/>
            <w:vAlign w:val="center"/>
            <w:vMerge w:val="restart"/>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技术方案（38分）</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4" w:space="0"/>
              <w:bottom w:val="single" w:color="000000" w:sz="4" w:space="0"/>
              <w:right w:val="single" w:color="000000" w:sz="8" w:space="0"/>
            </w:tcBorders>
            <w:tcW w:w="1841" w:type="dxa"/>
            <w:vAlign w:val="center"/>
            <w:textDirection w:val="lrTb"/>
            <w:noWrap w:val="false"/>
          </w:tcPr>
          <w:p>
            <w:pPr>
              <w:pStyle w:val="893"/>
              <w:numPr>
                <w:ilvl w:val="0"/>
                <w:numId w:val="0"/>
              </w:numPr>
              <w:ind w:left="0" w:right="0" w:firstLine="0"/>
              <w:jc w:val="left"/>
              <w:keepNext/>
              <w:spacing w:line="240" w:lineRule="auto"/>
              <w:rPr>
                <w:rFonts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4.1项目理解方案</w:t>
            </w:r>
            <w:r>
              <w:rPr>
                <w:rFonts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4" w:space="0"/>
              <w:right w:val="single" w:color="000000" w:sz="8" w:space="0"/>
            </w:tcBorders>
            <w:tcW w:w="478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评委根据投标文件对磋商文件第四章“采购需求”中“项目理解要求”的响应情况进行评审</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（1）投标文件未符合“项目理解要求”中全部条款要求的，视为不符合磋商文件，本项得0分。</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（2）投标文件符合“项目理解要求”中全部条款要求的，视为符合磋商文件，本项得2分。</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3）经评委认定，投标文件对“项目理解要求”中“核心需求研判”的响应内容全部优于磋商文件要求的（前提是磋商文件对“项目理解要求”中除“核心需求研判”外其他要求响应内容符合磋商文件要求），本项得4分。</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4" w:space="0"/>
              <w:right w:val="single" w:color="000000" w:sz="8" w:space="0"/>
            </w:tcBorders>
            <w:tcW w:w="457" w:type="dxa"/>
            <w:vAlign w:val="center"/>
            <w:textDirection w:val="lrTb"/>
            <w:noWrap w:val="false"/>
          </w:tcPr>
          <w:p>
            <w:pPr>
              <w:pStyle w:val="893"/>
              <w:numPr>
                <w:ilvl w:val="0"/>
                <w:numId w:val="0"/>
              </w:numPr>
              <w:ind w:left="0" w:right="0" w:firstLine="0"/>
              <w:jc w:val="righ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4</w:t>
            </w:r>
            <w:r>
              <w:rPr>
                <w:rFonts w:hint="eastAsia" w:ascii="方正仿宋_GBK" w:hAnsi="方正仿宋_GBK" w:eastAsia="方正仿宋_GBK" w:cs="方正仿宋_GBK"/>
                <w:b w:val="0"/>
                <w:bCs w:val="0"/>
                <w:color w:val="000000"/>
                <w:sz w:val="24"/>
                <w:szCs w:val="24"/>
                <w:highlight w:val="none"/>
                <w:lang w:val="en-US" w:eastAsia="zh-CN"/>
              </w:rPr>
            </w:r>
            <w:r/>
          </w:p>
        </w:tc>
      </w:tr>
      <w:tr>
        <w:trPr>
          <w:trHeight w:val="90"/>
        </w:trPr>
        <w:tc>
          <w:tcPr>
            <w:shd w:val="clear" w:color="auto" w:fill="ffffff"/>
            <w:tcBorders>
              <w:top w:val="none" w:color="000000" w:sz="0" w:space="0"/>
              <w:left w:val="single" w:color="000000" w:sz="8" w:space="0"/>
              <w:bottom w:val="none" w:color="000000" w:sz="0" w:space="0"/>
              <w:right w:val="single" w:color="000000" w:sz="8" w:space="0"/>
            </w:tcBorders>
            <w:tcW w:w="876"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none" w:color="000000" w:sz="0" w:space="0"/>
              <w:left w:val="single" w:color="000000" w:sz="8" w:space="0"/>
              <w:bottom w:val="none" w:color="000000" w:sz="0" w:space="0"/>
              <w:right w:val="single" w:color="000000" w:sz="4" w:space="0"/>
            </w:tcBorders>
            <w:tcW w:w="870"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8" w:space="0"/>
            </w:tcBorders>
            <w:tcW w:w="1841" w:type="dxa"/>
            <w:vAlign w:val="center"/>
            <w:textDirection w:val="lrTb"/>
            <w:noWrap w:val="false"/>
          </w:tcPr>
          <w:p>
            <w:pPr>
              <w:pStyle w:val="893"/>
              <w:numPr>
                <w:ilvl w:val="0"/>
                <w:numId w:val="0"/>
              </w:numPr>
              <w:ind w:left="0" w:right="0" w:firstLine="0"/>
              <w:jc w:val="left"/>
              <w:keepNext/>
              <w:spacing w:line="240" w:lineRule="auto"/>
              <w:rPr>
                <w:rFonts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4.2需求分析方案</w:t>
            </w:r>
            <w:r>
              <w:rPr>
                <w:rFonts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4" w:space="0"/>
              <w:left w:val="single" w:color="000000" w:sz="8" w:space="0"/>
              <w:bottom w:val="single" w:color="000000" w:sz="4" w:space="0"/>
              <w:right w:val="single" w:color="000000" w:sz="8" w:space="0"/>
            </w:tcBorders>
            <w:tcW w:w="478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评委根据投标文件对磋商文件第四章“采购需求”中“需求分析要求”要求的响应情况进行评审</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（1）投标文件未符合“需求分析要求”中全部条款要求的，视为不符合磋商文件，本项得0分。</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（2）投标文件符合“需求分析要求”中全部条款要求的，视为符合磋商文件，本项得2分。</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3）经评委认定，投标文件对“需求分析要求”中“五大子系统专项需求完整度”的响应内容全部优于磋商文件要求的（前提是投标文件对“项目理解要求”中除“五大子系统专项需求完整度”外其他要求响应内容符合招标磋商要求），本项得4分。</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4" w:space="0"/>
              <w:left w:val="single" w:color="000000" w:sz="8" w:space="0"/>
              <w:bottom w:val="single" w:color="000000" w:sz="4" w:space="0"/>
              <w:right w:val="single" w:color="000000" w:sz="8" w:space="0"/>
            </w:tcBorders>
            <w:tcW w:w="457" w:type="dxa"/>
            <w:vAlign w:val="center"/>
            <w:textDirection w:val="lrTb"/>
            <w:noWrap w:val="false"/>
          </w:tcPr>
          <w:p>
            <w:pPr>
              <w:pStyle w:val="893"/>
              <w:numPr>
                <w:ilvl w:val="0"/>
                <w:numId w:val="0"/>
              </w:numPr>
              <w:ind w:left="0" w:right="0" w:firstLine="0"/>
              <w:jc w:val="righ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4</w:t>
            </w:r>
            <w:r>
              <w:rPr>
                <w:rFonts w:hint="eastAsia" w:ascii="方正仿宋_GBK" w:hAnsi="方正仿宋_GBK" w:eastAsia="方正仿宋_GBK" w:cs="方正仿宋_GBK"/>
                <w:b w:val="0"/>
                <w:bCs w:val="0"/>
                <w:color w:val="000000"/>
                <w:sz w:val="24"/>
                <w:szCs w:val="24"/>
                <w:highlight w:val="none"/>
                <w:lang w:val="en-US" w:eastAsia="zh-CN"/>
              </w:rPr>
            </w:r>
            <w:r/>
          </w:p>
        </w:tc>
      </w:tr>
      <w:tr>
        <w:trPr>
          <w:trHeight w:val="1003"/>
        </w:trPr>
        <w:tc>
          <w:tcPr>
            <w:shd w:val="clear" w:color="auto" w:fill="ffffff"/>
            <w:tcBorders>
              <w:top w:val="none" w:color="000000" w:sz="0" w:space="0"/>
              <w:left w:val="single" w:color="000000" w:sz="8" w:space="0"/>
              <w:bottom w:val="none" w:color="000000" w:sz="0" w:space="0"/>
              <w:right w:val="single" w:color="000000" w:sz="8" w:space="0"/>
            </w:tcBorders>
            <w:tcW w:w="876"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none" w:color="000000" w:sz="0" w:space="0"/>
              <w:left w:val="single" w:color="000000" w:sz="8" w:space="0"/>
              <w:bottom w:val="none" w:color="000000" w:sz="0" w:space="0"/>
              <w:right w:val="single" w:color="000000" w:sz="4" w:space="0"/>
            </w:tcBorders>
            <w:tcW w:w="870"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8" w:space="0"/>
            </w:tcBorders>
            <w:tcW w:w="184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4.3系统设计方案</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4" w:space="0"/>
              <w:left w:val="single" w:color="000000" w:sz="8" w:space="0"/>
              <w:bottom w:val="single" w:color="000000" w:sz="4" w:space="0"/>
              <w:right w:val="single" w:color="000000" w:sz="8" w:space="0"/>
            </w:tcBorders>
            <w:tcW w:w="478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评委根据投标文件对磋商文件第四章“采购需求”中“系统设计方案要求”的响应情况进行评审</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（1）投标文件未符合“系统设计方案”中全部条款要求的，视为不符合磋商文件，本项得0分。</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（2）投标文件符合“系统设计方案”中全部条款要求的，视为符合磋商文件，本项得2分。</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3）经评委认定，投标文件对“系统设计方案要求”中“五大子系统设计完整度”的响应内容全部优于磋商文件要求的（前提是投标文件对“系统设计方案”中除“五大子系统设计完整度”外其他要求响应内容符合磋商文件要求），本项得4分。</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4" w:space="0"/>
              <w:left w:val="single" w:color="000000" w:sz="8" w:space="0"/>
              <w:bottom w:val="single" w:color="000000" w:sz="4" w:space="0"/>
              <w:right w:val="single" w:color="000000" w:sz="8" w:space="0"/>
            </w:tcBorders>
            <w:tcW w:w="457" w:type="dxa"/>
            <w:vAlign w:val="center"/>
            <w:textDirection w:val="lrTb"/>
            <w:noWrap w:val="false"/>
          </w:tcPr>
          <w:p>
            <w:pPr>
              <w:pStyle w:val="893"/>
              <w:numPr>
                <w:ilvl w:val="0"/>
                <w:numId w:val="0"/>
              </w:numPr>
              <w:ind w:left="0" w:right="0" w:firstLine="0"/>
              <w:jc w:val="right"/>
              <w:keepNext/>
              <w:spacing w:line="240" w:lineRule="auto"/>
              <w:rPr>
                <w:rFonts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4</w:t>
            </w:r>
            <w:r>
              <w:rPr>
                <w:rFonts w:ascii="方正仿宋_GBK" w:hAnsi="方正仿宋_GBK" w:eastAsia="方正仿宋_GBK" w:cs="方正仿宋_GBK"/>
                <w:b w:val="0"/>
                <w:bCs w:val="0"/>
                <w:color w:val="000000"/>
                <w:sz w:val="24"/>
                <w:szCs w:val="24"/>
                <w:highlight w:val="none"/>
                <w:lang w:val="en-US" w:eastAsia="zh-CN"/>
              </w:rPr>
            </w:r>
            <w:r/>
          </w:p>
        </w:tc>
      </w:tr>
      <w:tr>
        <w:trPr>
          <w:trHeight w:val="396"/>
        </w:trPr>
        <w:tc>
          <w:tcPr>
            <w:shd w:val="clear" w:color="auto" w:fill="ffffff"/>
            <w:tcBorders>
              <w:top w:val="none" w:color="000000" w:sz="0" w:space="0"/>
              <w:left w:val="single" w:color="000000" w:sz="8" w:space="0"/>
              <w:bottom w:val="none" w:color="000000" w:sz="0" w:space="0"/>
              <w:right w:val="single" w:color="000000" w:sz="8" w:space="0"/>
            </w:tcBorders>
            <w:tcW w:w="876"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none" w:color="000000" w:sz="0" w:space="0"/>
              <w:left w:val="single" w:color="000000" w:sz="8" w:space="0"/>
              <w:bottom w:val="none" w:color="000000" w:sz="0" w:space="0"/>
              <w:right w:val="single" w:color="000000" w:sz="4" w:space="0"/>
            </w:tcBorders>
            <w:tcW w:w="870"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8" w:space="0"/>
              <w:right w:val="single" w:color="000000" w:sz="8" w:space="0"/>
            </w:tcBorders>
            <w:tcW w:w="184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4.4实施方案</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4" w:space="0"/>
              <w:left w:val="single" w:color="000000" w:sz="8" w:space="0"/>
              <w:bottom w:val="single" w:color="000000" w:sz="8" w:space="0"/>
              <w:right w:val="single" w:color="000000" w:sz="8" w:space="0"/>
            </w:tcBorders>
            <w:tcW w:w="478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评委根据投标文件对招标文件第四章“采购需求”中“实施方案要求”的响应情况进行评审</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（1）投标文件未符合“实施方案要求”中全部条款要求的，视为不符合磋商文件，本项得0分。</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（2）投标文件符合“实施方案要求”中全部条款要求的，视为符合磋商文件，本项得2分。</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3）经评委认定，投标文件对“实施方案要求”中“人员配置合理性”的响应内容全部优于磋商文件要求的（前提是投标文件对“实施方案要求”中除“人员配置合理性”外其他要求响应内容符合磋商文件要求），本项得4分。</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4" w:space="0"/>
              <w:left w:val="single" w:color="000000" w:sz="8" w:space="0"/>
              <w:bottom w:val="single" w:color="000000" w:sz="8" w:space="0"/>
              <w:right w:val="single" w:color="000000" w:sz="8" w:space="0"/>
            </w:tcBorders>
            <w:tcW w:w="457" w:type="dxa"/>
            <w:vAlign w:val="center"/>
            <w:textDirection w:val="lrTb"/>
            <w:noWrap w:val="false"/>
          </w:tcPr>
          <w:p>
            <w:pPr>
              <w:pStyle w:val="893"/>
              <w:numPr>
                <w:ilvl w:val="0"/>
                <w:numId w:val="0"/>
              </w:numPr>
              <w:ind w:left="0" w:right="0" w:firstLine="0"/>
              <w:jc w:val="righ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4</w:t>
            </w:r>
            <w:r>
              <w:rPr>
                <w:rFonts w:hint="eastAsia" w:ascii="方正仿宋_GBK" w:hAnsi="方正仿宋_GBK" w:eastAsia="方正仿宋_GBK" w:cs="方正仿宋_GBK"/>
                <w:b w:val="0"/>
                <w:bCs w:val="0"/>
                <w:color w:val="000000"/>
                <w:sz w:val="24"/>
                <w:szCs w:val="24"/>
                <w:highlight w:val="none"/>
                <w:lang w:val="en-US" w:eastAsia="zh-CN"/>
              </w:rPr>
            </w:r>
            <w:r/>
          </w:p>
        </w:tc>
      </w:tr>
      <w:tr>
        <w:trPr>
          <w:trHeight w:val="4986"/>
        </w:trPr>
        <w:tc>
          <w:tcPr>
            <w:shd w:val="clear" w:color="auto" w:fill="ffffff"/>
            <w:tcBorders>
              <w:top w:val="none" w:color="000000" w:sz="4" w:space="0"/>
              <w:left w:val="single" w:color="000000" w:sz="8" w:space="0"/>
              <w:bottom w:val="none" w:color="000000" w:sz="4" w:space="0"/>
              <w:right w:val="single" w:color="000000" w:sz="8" w:space="0"/>
            </w:tcBorders>
            <w:tcW w:w="876"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none" w:color="000000" w:sz="4" w:space="0"/>
              <w:left w:val="single" w:color="000000" w:sz="8" w:space="0"/>
              <w:bottom w:val="none" w:color="000000" w:sz="4" w:space="0"/>
              <w:right w:val="single" w:color="000000" w:sz="4" w:space="0"/>
            </w:tcBorders>
            <w:tcW w:w="870"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4" w:space="0"/>
              <w:bottom w:val="single" w:color="000000" w:sz="8" w:space="0"/>
              <w:right w:val="single" w:color="000000" w:sz="8" w:space="0"/>
            </w:tcBorders>
            <w:tcW w:w="184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4.5项目质量管理方案</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8" w:space="0"/>
              <w:right w:val="single" w:color="000000" w:sz="8" w:space="0"/>
            </w:tcBorders>
            <w:tcW w:w="478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评委根据投标文件对磋商文件第四章“采购需求”中“项目质量管理方案要求”的响应情况进行评审</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（1）投标文件未符合“项目质量管理方案要求”中全部条款要求的，视为不符合磋商文件，本项得0分。</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（2）投标文件符合“项目质量管理方案要求”中全部条款要求的，视为符合磋商文件，本项得2分。</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3）经评委认定，投标文件对“项目质量管理方案要求”中“质量管控措施落地性”要求的响应内容全部优于磋商文件要求的（前提是投标文件对“项目质量管理方案要求”中除“质量管控措施落地性”外其他要求响应内容符合磋商文件要求），本项得4分。</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8" w:space="0"/>
              <w:right w:val="single" w:color="000000" w:sz="8" w:space="0"/>
            </w:tcBorders>
            <w:tcW w:w="457" w:type="dxa"/>
            <w:vAlign w:val="center"/>
            <w:textDirection w:val="lrTb"/>
            <w:noWrap w:val="false"/>
          </w:tcPr>
          <w:p>
            <w:pPr>
              <w:pStyle w:val="893"/>
              <w:numPr>
                <w:ilvl w:val="0"/>
                <w:numId w:val="0"/>
              </w:numPr>
              <w:ind w:left="0" w:right="0" w:firstLine="0"/>
              <w:jc w:val="righ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4</w:t>
            </w:r>
            <w:r>
              <w:rPr>
                <w:rFonts w:hint="eastAsia" w:ascii="方正仿宋_GBK" w:hAnsi="方正仿宋_GBK" w:eastAsia="方正仿宋_GBK" w:cs="方正仿宋_GBK"/>
                <w:b w:val="0"/>
                <w:bCs w:val="0"/>
                <w:color w:val="000000"/>
                <w:sz w:val="24"/>
                <w:szCs w:val="24"/>
                <w:highlight w:val="none"/>
                <w:lang w:val="en-US" w:eastAsia="zh-CN"/>
              </w:rPr>
            </w:r>
            <w:r/>
          </w:p>
        </w:tc>
      </w:tr>
      <w:tr>
        <w:trPr>
          <w:trHeight w:val="1013"/>
        </w:trPr>
        <w:tc>
          <w:tcPr>
            <w:shd w:val="clear" w:color="auto" w:fill="ffffff"/>
            <w:tcBorders>
              <w:top w:val="none" w:color="000000" w:sz="4" w:space="0"/>
              <w:left w:val="single" w:color="000000" w:sz="8" w:space="0"/>
              <w:bottom w:val="none" w:color="000000" w:sz="4" w:space="0"/>
              <w:right w:val="single" w:color="000000" w:sz="8" w:space="0"/>
            </w:tcBorders>
            <w:tcW w:w="876"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none" w:color="000000" w:sz="4" w:space="0"/>
              <w:left w:val="single" w:color="000000" w:sz="8" w:space="0"/>
              <w:bottom w:val="none" w:color="000000" w:sz="4" w:space="0"/>
              <w:right w:val="single" w:color="000000" w:sz="4" w:space="0"/>
            </w:tcBorders>
            <w:tcW w:w="870"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4" w:space="0"/>
              <w:bottom w:val="single" w:color="000000" w:sz="4" w:space="0"/>
              <w:right w:val="single" w:color="000000" w:sz="8" w:space="0"/>
            </w:tcBorders>
            <w:tcW w:w="184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4.6售后服务方案</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4" w:space="0"/>
              <w:right w:val="single" w:color="000000" w:sz="8" w:space="0"/>
            </w:tcBorders>
            <w:tcW w:w="478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评委根据投标文件对招标文件第四章“采购需求”中“售后服务方案要求”的响应情况进行评审</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（1）投标文件未符合“售后服务方案要求”中全部条款要求的，视为不符合磋商文件，本项得0分。</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（2）投标文件符合“售后服务方案要求”中全部条款要求的，视为符合磋商文件，本项得2分。</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3）经评委认定，投标文件对“售后服务方案要求”中“专项保障措施落地性”要求的响应内容全部优于磋商文件要求的（前提是投标文件对“项目服务方案要求”中除“专项保障措施落地性”外其他要求响应内容符合磋商文件要求），本项得4分。</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8" w:space="0"/>
              <w:left w:val="single" w:color="000000" w:sz="8" w:space="0"/>
              <w:bottom w:val="single" w:color="000000" w:sz="4" w:space="0"/>
              <w:right w:val="single" w:color="000000" w:sz="8" w:space="0"/>
            </w:tcBorders>
            <w:tcW w:w="457" w:type="dxa"/>
            <w:vAlign w:val="center"/>
            <w:textDirection w:val="lrTb"/>
            <w:noWrap w:val="false"/>
          </w:tcPr>
          <w:p>
            <w:pPr>
              <w:pStyle w:val="893"/>
              <w:numPr>
                <w:ilvl w:val="0"/>
                <w:numId w:val="0"/>
              </w:numPr>
              <w:ind w:left="0" w:right="0" w:firstLine="0"/>
              <w:jc w:val="righ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4</w:t>
            </w:r>
            <w:r>
              <w:rPr>
                <w:rFonts w:hint="eastAsia" w:ascii="方正仿宋_GBK" w:hAnsi="方正仿宋_GBK" w:eastAsia="方正仿宋_GBK" w:cs="方正仿宋_GBK"/>
                <w:b w:val="0"/>
                <w:bCs w:val="0"/>
                <w:color w:val="000000"/>
                <w:sz w:val="24"/>
                <w:szCs w:val="24"/>
                <w:highlight w:val="none"/>
                <w:lang w:val="en-US" w:eastAsia="zh-CN"/>
              </w:rPr>
            </w:r>
            <w:r/>
          </w:p>
        </w:tc>
      </w:tr>
      <w:tr>
        <w:trPr>
          <w:trHeight w:val="3652"/>
        </w:trPr>
        <w:tc>
          <w:tcPr>
            <w:shd w:val="clear" w:color="auto" w:fill="ffffff"/>
            <w:tcBorders>
              <w:top w:val="none" w:color="000000" w:sz="4" w:space="0"/>
              <w:left w:val="single" w:color="000000" w:sz="8" w:space="0"/>
              <w:bottom w:val="none" w:color="000000" w:sz="4" w:space="0"/>
              <w:right w:val="single" w:color="000000" w:sz="8" w:space="0"/>
            </w:tcBorders>
            <w:tcW w:w="876"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none" w:color="000000" w:sz="4" w:space="0"/>
              <w:left w:val="single" w:color="000000" w:sz="8" w:space="0"/>
              <w:bottom w:val="none" w:color="000000" w:sz="4" w:space="0"/>
              <w:right w:val="single" w:color="000000" w:sz="4" w:space="0"/>
            </w:tcBorders>
            <w:tcW w:w="870"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8" w:space="0"/>
            </w:tcBorders>
            <w:tcW w:w="1841" w:type="dxa"/>
            <w:vAlign w:val="center"/>
            <w:textDirection w:val="lrTb"/>
            <w:noWrap w:val="false"/>
          </w:tcPr>
          <w:p>
            <w:pPr>
              <w:pStyle w:val="893"/>
              <w:numPr>
                <w:ilvl w:val="0"/>
                <w:numId w:val="0"/>
              </w:numPr>
              <w:ind w:left="0" w:right="0" w:firstLine="0"/>
              <w:jc w:val="left"/>
              <w:keepNext/>
              <w:spacing w:line="240" w:lineRule="auto"/>
              <w:rPr>
                <w:rFonts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4.7培训方案</w:t>
            </w:r>
            <w:r>
              <w:rPr>
                <w:rFonts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4" w:space="0"/>
              <w:left w:val="single" w:color="000000" w:sz="8" w:space="0"/>
              <w:bottom w:val="single" w:color="000000" w:sz="4" w:space="0"/>
              <w:right w:val="single" w:color="000000" w:sz="8" w:space="0"/>
            </w:tcBorders>
            <w:tcW w:w="478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评委根据投标文件对磋商文件第四章“采购需求”中“培训方案要求”的响应情况进行评审</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（1）投标文件未符合“培训方案要求”中全部条款要求的，视为不符合磋商文件，本项得0分。</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（2）投标文件符合“培训方案要求”中全部条款要求的，视为符合磋商文件，本项得2分。</w:t>
            </w:r>
            <w:r>
              <w:rPr>
                <w:rFonts w:hint="eastAsia" w:ascii="方正仿宋_GBK" w:hAnsi="方正仿宋_GBK" w:eastAsia="方正仿宋_GBK" w:cs="方正仿宋_GBK"/>
                <w:b w:val="0"/>
                <w:bCs w:val="0"/>
                <w:color w:val="000000"/>
                <w:sz w:val="24"/>
                <w:szCs w:val="24"/>
                <w:highlight w:val="none"/>
                <w:lang w:val="en-US" w:eastAsia="zh-CN"/>
              </w:rPr>
            </w:r>
            <w:r/>
          </w:p>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3）经评委认定，投标文件对“培训方案要求”中“分层培训针对性”的响应内容全部优于磋商文件要求的（前提是投标文件对“培训方案要求”中除“分层培训针对性”外其他要求响应内容符合磋商文件要求），本项得4分。</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4" w:space="0"/>
              <w:left w:val="single" w:color="000000" w:sz="8" w:space="0"/>
              <w:bottom w:val="single" w:color="000000" w:sz="4" w:space="0"/>
              <w:right w:val="single" w:color="000000" w:sz="8" w:space="0"/>
            </w:tcBorders>
            <w:tcW w:w="457" w:type="dxa"/>
            <w:vAlign w:val="center"/>
            <w:textDirection w:val="lrTb"/>
            <w:noWrap w:val="false"/>
          </w:tcPr>
          <w:p>
            <w:pPr>
              <w:pStyle w:val="893"/>
              <w:numPr>
                <w:ilvl w:val="0"/>
                <w:numId w:val="0"/>
              </w:numPr>
              <w:ind w:left="0" w:right="0" w:firstLine="0"/>
              <w:jc w:val="right"/>
              <w:keepNext/>
              <w:spacing w:line="240" w:lineRule="auto"/>
              <w:rPr>
                <w:rFonts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4</w:t>
            </w:r>
            <w:r>
              <w:rPr>
                <w:rFonts w:ascii="方正仿宋_GBK" w:hAnsi="方正仿宋_GBK" w:eastAsia="方正仿宋_GBK" w:cs="方正仿宋_GBK"/>
                <w:b w:val="0"/>
                <w:bCs w:val="0"/>
                <w:color w:val="000000"/>
                <w:sz w:val="24"/>
                <w:szCs w:val="24"/>
                <w:highlight w:val="none"/>
                <w:lang w:val="en-US" w:eastAsia="zh-CN"/>
              </w:rPr>
            </w:r>
            <w:r/>
          </w:p>
        </w:tc>
      </w:tr>
      <w:tr>
        <w:trPr>
          <w:trHeight w:val="4262"/>
        </w:trPr>
        <w:tc>
          <w:tcPr>
            <w:shd w:val="clear" w:color="auto" w:fill="ffffff"/>
            <w:tcBorders>
              <w:top w:val="none" w:color="000000" w:sz="0" w:space="0"/>
              <w:left w:val="single" w:color="000000" w:sz="8" w:space="0"/>
              <w:bottom w:val="none" w:color="000000" w:sz="4" w:space="0"/>
              <w:right w:val="single" w:color="000000" w:sz="8" w:space="0"/>
            </w:tcBorders>
            <w:tcW w:w="457"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none" w:color="000000" w:sz="0" w:space="0"/>
              <w:left w:val="single" w:color="000000" w:sz="8" w:space="0"/>
              <w:bottom w:val="none" w:color="000000" w:sz="4" w:space="0"/>
              <w:right w:val="single" w:color="000000" w:sz="4" w:space="0"/>
            </w:tcBorders>
            <w:tcW w:w="702" w:type="dxa"/>
            <w:vAlign w:val="center"/>
            <w:vMerge w:val="continue"/>
            <w:textDirection w:val="lrTb"/>
            <w:noWrap w:val="false"/>
          </w:tcPr>
          <w:p>
            <w:pPr>
              <w:pStyle w:val="893"/>
              <w:numPr>
                <w:ilvl w:val="0"/>
                <w:numId w:val="0"/>
              </w:numPr>
              <w:ind w:left="0" w:right="0" w:firstLine="0"/>
              <w:jc w:val="center"/>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4" w:space="0"/>
              <w:left w:val="single" w:color="000000" w:sz="4" w:space="0"/>
              <w:bottom w:val="single" w:color="000000" w:sz="8" w:space="0"/>
              <w:right w:val="single" w:color="000000" w:sz="8" w:space="0"/>
            </w:tcBorders>
            <w:tcW w:w="1841" w:type="dxa"/>
            <w:vAlign w:val="center"/>
            <w:textDirection w:val="lrTb"/>
            <w:noWrap w:val="false"/>
          </w:tcPr>
          <w:p>
            <w:pPr>
              <w:pStyle w:val="893"/>
              <w:numPr>
                <w:ilvl w:val="0"/>
                <w:numId w:val="0"/>
              </w:numPr>
              <w:ind w:left="0" w:right="0" w:firstLine="0"/>
              <w:jc w:val="lef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4.8系统功能演示</w:t>
            </w:r>
            <w:r>
              <w:rPr>
                <w:rFonts w:hint="eastAsia" w:ascii="方正仿宋_GBK" w:hAnsi="方正仿宋_GBK" w:eastAsia="方正仿宋_GBK" w:cs="方正仿宋_GBK"/>
                <w:b w:val="0"/>
                <w:bCs w:val="0"/>
                <w:color w:val="000000"/>
                <w:sz w:val="24"/>
                <w:szCs w:val="24"/>
                <w:highlight w:val="none"/>
                <w:lang w:val="en-US" w:eastAsia="zh-CN"/>
              </w:rPr>
            </w:r>
            <w:r/>
          </w:p>
        </w:tc>
        <w:tc>
          <w:tcPr>
            <w:shd w:val="clear" w:color="auto" w:fill="ffffff"/>
            <w:tcBorders>
              <w:top w:val="single" w:color="000000" w:sz="4" w:space="0"/>
              <w:left w:val="single" w:color="000000" w:sz="8" w:space="0"/>
              <w:bottom w:val="single" w:color="000000" w:sz="8" w:space="0"/>
              <w:right w:val="single" w:color="000000" w:sz="8" w:space="0"/>
            </w:tcBorders>
            <w:tcW w:w="4781" w:type="dxa"/>
            <w:vAlign w:val="center"/>
            <w:textDirection w:val="lrTb"/>
            <w:noWrap w:val="false"/>
          </w:tcPr>
          <w:p>
            <w:pPr>
              <w:pStyle w:val="893"/>
              <w:numPr>
                <w:ilvl w:val="0"/>
                <w:numId w:val="0"/>
              </w:numPr>
              <w:ind w:left="0" w:right="0" w:firstLine="0"/>
              <w:jc w:val="left"/>
              <w:keepLines w:val="0"/>
              <w:keepNext/>
              <w:pageBreakBefore w:val="0"/>
              <w:spacing w:line="400" w:lineRule="exact"/>
              <w:widowControl w:val="off"/>
              <w:rPr>
                <w:rFonts w:hint="eastAsia" w:ascii="方正仿宋_GB2312" w:hAnsi="方正仿宋_GB2312" w:eastAsia="方正仿宋_GB2312" w:cs="方正仿宋_GB2312"/>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val="0"/>
                <w:bCs w:val="0"/>
                <w:color w:val="000000"/>
                <w:sz w:val="24"/>
                <w:szCs w:val="24"/>
                <w:highlight w:val="none"/>
                <w:lang w:val="en-US" w:eastAsia="zh-CN"/>
              </w:rPr>
              <w:t xml:space="preserve">采用真实系统环境或Demo原型系统的播放视频或录屏等方式演示得对应分值，采用截图或者PPT等方式进行演示，需乘以系数0.5后方为演示的最终得分。</w:t>
            </w:r>
            <w:r>
              <w:rPr>
                <w:rFonts w:hint="eastAsia" w:ascii="方正仿宋_GB2312" w:hAnsi="方正仿宋_GB2312" w:eastAsia="方正仿宋_GB2312" w:cs="方正仿宋_GB2312"/>
                <w:b w:val="0"/>
                <w:bCs w:val="0"/>
                <w:color w:val="000000"/>
                <w:sz w:val="24"/>
                <w:szCs w:val="24"/>
                <w:highlight w:val="none"/>
                <w:lang w:val="en-US" w:eastAsia="zh-CN"/>
              </w:rPr>
            </w:r>
            <w:r/>
          </w:p>
          <w:p>
            <w:pPr>
              <w:ind w:left="0" w:right="0" w:firstLine="0"/>
              <w:jc w:val="both"/>
              <w:spacing w:before="0" w:after="0" w:line="400" w:lineRule="atLeast"/>
              <w:rPr>
                <w:rFonts w:ascii="FangSong" w:hAnsi="FangSong" w:eastAsia="FangSong" w:cs="FangSong"/>
                <w:color w:val="000000"/>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演示内容：</w:t>
            </w:r>
            <w:r>
              <w:rPr>
                <w:rFonts w:ascii="FangSong" w:hAnsi="FangSong" w:eastAsia="FangSong" w:cs="FangSong"/>
                <w:color w:val="000000"/>
                <w:sz w:val="24"/>
              </w:rPr>
              <w:t xml:space="preserve">三、技术要求：（一）技术参数要求表格中：</w:t>
            </w:r>
            <w:r>
              <w:rPr>
                <w:rFonts w:ascii="FangSong" w:hAnsi="FangSong" w:eastAsia="FangSong" w:cs="FangSong"/>
                <w:color w:val="000000"/>
                <w:sz w:val="24"/>
                <w:szCs w:val="24"/>
              </w:rPr>
            </w:r>
            <w:r/>
          </w:p>
          <w:p>
            <w:pPr>
              <w:numPr>
                <w:ilvl w:val="0"/>
                <w:numId w:val="4"/>
              </w:numPr>
              <w:jc w:val="both"/>
              <w:spacing w:before="0" w:after="0" w:line="400"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国土空间格局监测子系统：演示总体概况、三条控制线现状监测、控制性详细规划现状监测模块；</w:t>
            </w:r>
            <w:r>
              <w:rPr>
                <w:rFonts w:ascii="FangSong" w:hAnsi="FangSong" w:eastAsia="FangSong" w:cs="FangSong"/>
                <w:color w:val="000000"/>
                <w:sz w:val="24"/>
              </w:rPr>
              <w:t xml:space="preserve">每个模块得2分，</w:t>
            </w:r>
            <w:r>
              <w:rPr>
                <w:rFonts w:ascii="FangSong" w:hAnsi="FangSong" w:eastAsia="FangSong" w:cs="FangSong"/>
                <w:color w:val="000000"/>
                <w:sz w:val="24"/>
              </w:rPr>
              <w:t xml:space="preserve">满分6分；</w:t>
            </w:r>
            <w:r/>
          </w:p>
          <w:p>
            <w:pPr>
              <w:pStyle w:val="893"/>
              <w:jc w:val="both"/>
              <w:keepLines w:val="0"/>
              <w:pageBreakBefore w:val="0"/>
              <w:spacing w:line="400" w:lineRule="exact"/>
              <w:widowControl w:val="off"/>
              <w:rPr>
                <w:rFonts w:ascii="FangSong" w:hAnsi="FangSong" w:eastAsia="FangSong" w:cs="FangSong"/>
                <w:color w:val="000000"/>
                <w:sz w:val="24"/>
                <w:szCs w:val="24"/>
              </w:rPr>
            </w:pPr>
            <w:r>
              <w:rPr>
                <w:rFonts w:ascii="FangSong" w:hAnsi="FangSong" w:eastAsia="FangSong" w:cs="FangSong"/>
                <w:color w:val="000000"/>
                <w:sz w:val="24"/>
              </w:rPr>
              <w:t xml:space="preserve">5.地理空间变化监测子系统：演示总体概况、地理空间变化监测模块。每个模块得2分，满分4分</w:t>
            </w:r>
            <w:r>
              <w:rPr>
                <w:rFonts w:ascii="FangSong" w:hAnsi="FangSong" w:eastAsia="FangSong" w:cs="FangSong"/>
                <w:color w:val="000000"/>
                <w:sz w:val="24"/>
              </w:rPr>
              <w:t xml:space="preserve">。</w:t>
            </w:r>
            <w:r>
              <w:rPr>
                <w:rFonts w:hint="eastAsia" w:ascii="方正仿宋_GBK" w:hAnsi="方正仿宋_GBK" w:eastAsia="方正仿宋_GBK" w:cs="方正仿宋_GBK"/>
                <w:b w:val="0"/>
                <w:bCs w:val="0"/>
                <w:color w:val="000000"/>
                <w:sz w:val="24"/>
                <w:szCs w:val="24"/>
                <w:highlight w:val="none"/>
                <w:lang w:val="en-US" w:eastAsia="zh-CN"/>
              </w:rPr>
            </w:r>
            <w:r/>
          </w:p>
          <w:p>
            <w:pPr>
              <w:jc w:val="both"/>
              <w:keepLines w:val="0"/>
              <w:pageBreakBefore w:val="0"/>
              <w:spacing w:line="400" w:lineRule="exact"/>
              <w:widowControl w:val="off"/>
              <w:rPr>
                <w:rFonts w:hint="eastAsia" w:ascii="方正仿宋_GBK" w:hAnsi="方正仿宋_GBK" w:eastAsia="方正仿宋_GBK" w:cs="方正仿宋_GBK"/>
                <w:b w:val="0"/>
                <w:bCs w:val="0"/>
                <w:color w:val="000000"/>
                <w:sz w:val="24"/>
                <w:szCs w:val="24"/>
                <w:highlight w:val="none"/>
                <w:lang w:val="en-US" w:eastAsia="zh-CN"/>
              </w:rPr>
            </w:pPr>
            <w:r>
              <w:rPr>
                <w:rFonts w:ascii="FangSong" w:hAnsi="FangSong" w:eastAsia="FangSong" w:cs="FangSong"/>
                <w:color w:val="000000"/>
                <w:sz w:val="24"/>
              </w:rPr>
            </w:r>
            <w:r>
              <w:rPr>
                <w:rFonts w:ascii="FangSong" w:hAnsi="FangSong" w:eastAsia="FangSong" w:cs="FangSong"/>
                <w:color w:val="000000"/>
                <w:sz w:val="24"/>
              </w:rPr>
              <w:t xml:space="preserve">内容描述的功能点演示缺失的不得分。</w:t>
            </w:r>
            <w:r/>
          </w:p>
        </w:tc>
        <w:tc>
          <w:tcPr>
            <w:shd w:val="clear" w:color="auto" w:fill="ffffff"/>
            <w:tcBorders>
              <w:top w:val="single" w:color="000000" w:sz="4" w:space="0"/>
              <w:left w:val="single" w:color="000000" w:sz="8" w:space="0"/>
              <w:bottom w:val="single" w:color="000000" w:sz="8" w:space="0"/>
              <w:right w:val="single" w:color="000000" w:sz="8" w:space="0"/>
            </w:tcBorders>
            <w:tcW w:w="457" w:type="dxa"/>
            <w:vAlign w:val="center"/>
            <w:textDirection w:val="lrTb"/>
            <w:noWrap w:val="false"/>
          </w:tcPr>
          <w:p>
            <w:pPr>
              <w:pStyle w:val="893"/>
              <w:numPr>
                <w:ilvl w:val="0"/>
                <w:numId w:val="0"/>
              </w:numPr>
              <w:ind w:left="0" w:right="0" w:firstLine="0"/>
              <w:jc w:val="right"/>
              <w:keepNext/>
              <w:spacing w:line="240" w:lineRule="auto"/>
              <w:rPr>
                <w:rFonts w:hint="eastAsia" w:ascii="方正仿宋_GBK" w:hAnsi="方正仿宋_GBK" w:eastAsia="方正仿宋_GBK" w:cs="方正仿宋_GBK"/>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color w:val="000000"/>
                <w:sz w:val="24"/>
                <w:szCs w:val="24"/>
                <w:highlight w:val="none"/>
                <w:lang w:val="en-US" w:eastAsia="zh-CN"/>
              </w:rPr>
              <w:t xml:space="preserve">10</w:t>
            </w:r>
            <w:r>
              <w:rPr>
                <w:rFonts w:hint="eastAsia" w:ascii="方正仿宋_GBK" w:hAnsi="方正仿宋_GBK" w:eastAsia="方正仿宋_GBK" w:cs="方正仿宋_GBK"/>
                <w:b w:val="0"/>
                <w:bCs w:val="0"/>
                <w:color w:val="000000"/>
                <w:sz w:val="24"/>
                <w:szCs w:val="24"/>
                <w:highlight w:val="none"/>
                <w:lang w:val="en-US" w:eastAsia="zh-CN"/>
              </w:rPr>
            </w:r>
            <w:r/>
          </w:p>
        </w:tc>
      </w:tr>
    </w:tbl>
    <w:p>
      <w:pPr>
        <w:pStyle w:val="907"/>
        <w:ind w:left="0" w:firstLine="0"/>
        <w:rPr>
          <w:rFonts w:hint="eastAsia" w:ascii="黑体" w:hAnsi="黑体" w:eastAsia="黑体" w:cs="Arial"/>
          <w:b w:val="0"/>
          <w:bCs w:val="0"/>
          <w:sz w:val="28"/>
          <w:szCs w:val="28"/>
        </w:rPr>
      </w:pPr>
      <w:r/>
      <w:bookmarkEnd w:id="170"/>
      <w:r/>
      <w:bookmarkEnd w:id="171"/>
      <w:r/>
      <w:bookmarkEnd w:id="174"/>
      <w:r/>
      <w:bookmarkStart w:id="175" w:name="_Toc26554094"/>
      <w:r/>
      <w:bookmarkStart w:id="176" w:name="_Toc120614282"/>
      <w:r/>
      <w:bookmarkStart w:id="177" w:name="_Toc49090576"/>
      <w:r>
        <w:rPr>
          <w:rFonts w:hint="eastAsia" w:ascii="黑体" w:hAnsi="黑体" w:eastAsia="黑体" w:cs="Arial"/>
          <w:b w:val="0"/>
          <w:bCs w:val="0"/>
          <w:sz w:val="28"/>
          <w:szCs w:val="28"/>
        </w:rPr>
      </w:r>
      <w:r/>
    </w:p>
    <w:p>
      <w:pPr>
        <w:pStyle w:val="907"/>
        <w:ind w:left="0" w:firstLine="0"/>
        <w:rPr>
          <w:rFonts w:hint="eastAsia" w:ascii="黑体" w:hAnsi="黑体" w:eastAsia="黑体" w:cs="Arial"/>
          <w:b w:val="0"/>
          <w:bCs w:val="0"/>
          <w:sz w:val="28"/>
          <w:szCs w:val="28"/>
        </w:rPr>
      </w:pPr>
      <w:r>
        <w:rPr>
          <w:rFonts w:hint="eastAsia" w:ascii="黑体" w:hAnsi="黑体" w:eastAsia="黑体" w:cs="Arial"/>
          <w:b w:val="0"/>
          <w:bCs w:val="0"/>
          <w:sz w:val="28"/>
          <w:szCs w:val="28"/>
        </w:rPr>
      </w:r>
      <w:r/>
    </w:p>
    <w:p>
      <w:pPr>
        <w:pStyle w:val="895"/>
        <w:keepLines/>
        <w:keepNext/>
        <w:pageBreakBefore w:val="0"/>
        <w:spacing w:before="0" w:after="0" w:line="480" w:lineRule="exact"/>
        <w:widowControl w:val="off"/>
        <w:rPr>
          <w:rFonts w:hint="eastAsia" w:ascii="黑体" w:hAnsi="黑体" w:eastAsia="黑体" w:cs="Arial"/>
          <w:b w:val="0"/>
          <w:bCs w:val="0"/>
          <w:sz w:val="32"/>
          <w:szCs w:val="32"/>
        </w:rPr>
      </w:pPr>
      <w:r>
        <w:rPr>
          <w:rFonts w:hint="eastAsia" w:ascii="黑体" w:hAnsi="黑体" w:eastAsia="黑体" w:cs="Arial"/>
          <w:b w:val="0"/>
          <w:bCs w:val="0"/>
          <w:sz w:val="32"/>
          <w:szCs w:val="32"/>
        </w:rPr>
        <w:br w:type="page" w:clear="all"/>
      </w:r>
      <w:r>
        <w:rPr>
          <w:rFonts w:hint="eastAsia" w:ascii="黑体" w:hAnsi="黑体" w:eastAsia="黑体" w:cs="Arial"/>
          <w:b w:val="0"/>
          <w:bCs w:val="0"/>
          <w:sz w:val="32"/>
          <w:szCs w:val="32"/>
        </w:rPr>
        <w:t xml:space="preserve">第六章  响应文件格式 </w:t>
      </w:r>
      <w:r>
        <w:rPr>
          <w:rFonts w:hint="eastAsia" w:ascii="黑体" w:hAnsi="黑体" w:eastAsia="黑体" w:cs="Arial"/>
          <w:b w:val="0"/>
          <w:bCs w:val="0"/>
          <w:sz w:val="32"/>
          <w:szCs w:val="32"/>
        </w:rPr>
      </w:r>
      <w:r/>
    </w:p>
    <w:p>
      <w:pPr>
        <w:pStyle w:val="893"/>
        <w:jc w:val="center"/>
        <w:spacing w:line="480" w:lineRule="exact"/>
        <w:rPr>
          <w:rFonts w:hint="eastAsia" w:ascii="宋体" w:hAnsi="宋体"/>
          <w:b/>
          <w:sz w:val="72"/>
          <w:szCs w:val="21"/>
        </w:rPr>
      </w:pPr>
      <w:r/>
      <w:bookmarkStart w:id="178" w:name="_Hlt26671244"/>
      <w:r/>
      <w:bookmarkEnd w:id="178"/>
      <w:r/>
      <w:bookmarkStart w:id="179" w:name="_Hlt26955039"/>
      <w:r/>
      <w:bookmarkEnd w:id="179"/>
      <w:r>
        <w:rPr>
          <w:rFonts w:hint="eastAsia" w:ascii="宋体" w:hAnsi="宋体"/>
          <w:b/>
          <w:sz w:val="72"/>
          <w:szCs w:val="21"/>
        </w:rPr>
      </w:r>
      <w:r/>
    </w:p>
    <w:p>
      <w:pPr>
        <w:pStyle w:val="893"/>
        <w:jc w:val="center"/>
        <w:keepLines w:val="0"/>
        <w:keepNext w:val="0"/>
        <w:pageBreakBefore w:val="0"/>
        <w:spacing w:line="48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t xml:space="preserve">响  应  文  件</w:t>
      </w:r>
      <w:r>
        <w:rPr>
          <w:rFonts w:hint="eastAsia" w:ascii="方正小标宋_GBK" w:hAnsi="方正小标宋_GBK" w:eastAsia="方正小标宋_GBK" w:cs="方正小标宋_GBK"/>
          <w:b w:val="0"/>
          <w:bCs/>
          <w:color w:val="000000"/>
          <w:sz w:val="32"/>
          <w:szCs w:val="32"/>
        </w:rPr>
      </w:r>
      <w:r/>
    </w:p>
    <w:p>
      <w:pPr>
        <w:pStyle w:val="893"/>
        <w:jc w:val="center"/>
        <w:spacing w:line="480" w:lineRule="exact"/>
        <w:rPr>
          <w:rFonts w:hint="eastAsia" w:ascii="宋体" w:hAnsi="宋体"/>
          <w:b/>
          <w:sz w:val="72"/>
          <w:szCs w:val="21"/>
        </w:rPr>
      </w:pPr>
      <w:r>
        <w:rPr>
          <w:rFonts w:hint="eastAsia" w:ascii="宋体" w:hAnsi="宋体"/>
          <w:b/>
          <w:sz w:val="72"/>
          <w:szCs w:val="21"/>
        </w:rPr>
      </w:r>
      <w:r/>
    </w:p>
    <w:p>
      <w:pPr>
        <w:pStyle w:val="893"/>
        <w:jc w:val="center"/>
        <w:spacing w:line="480" w:lineRule="exact"/>
        <w:rPr>
          <w:rFonts w:hint="eastAsia" w:ascii="宋体" w:hAnsi="宋体"/>
          <w:b/>
          <w:sz w:val="72"/>
          <w:szCs w:val="21"/>
        </w:rPr>
      </w:pPr>
      <w:r>
        <w:rPr>
          <w:rFonts w:hint="eastAsia" w:ascii="宋体" w:hAnsi="宋体"/>
          <w:b/>
          <w:sz w:val="72"/>
          <w:szCs w:val="21"/>
        </w:rPr>
      </w:r>
      <w:r/>
    </w:p>
    <w:p>
      <w:pPr>
        <w:pStyle w:val="893"/>
        <w:jc w:val="center"/>
        <w:spacing w:line="480" w:lineRule="exact"/>
        <w:rPr>
          <w:rFonts w:hint="eastAsia" w:ascii="宋体" w:hAnsi="宋体"/>
          <w:b/>
          <w:sz w:val="36"/>
          <w:szCs w:val="21"/>
        </w:rPr>
      </w:pPr>
      <w:r>
        <w:rPr>
          <w:rFonts w:hint="eastAsia" w:ascii="宋体" w:hAnsi="宋体"/>
          <w:b/>
          <w:sz w:val="36"/>
          <w:szCs w:val="21"/>
        </w:rPr>
      </w:r>
      <w:r/>
    </w:p>
    <w:p>
      <w:pPr>
        <w:pStyle w:val="893"/>
        <w:jc w:val="center"/>
        <w:spacing w:line="480" w:lineRule="exact"/>
        <w:rPr>
          <w:rFonts w:hint="eastAsia" w:ascii="宋体" w:hAnsi="宋体"/>
          <w:b/>
          <w:sz w:val="36"/>
          <w:szCs w:val="21"/>
        </w:rPr>
      </w:pPr>
      <w:r>
        <w:rPr>
          <w:rFonts w:hint="eastAsia" w:ascii="宋体" w:hAnsi="宋体"/>
          <w:b/>
          <w:sz w:val="36"/>
          <w:szCs w:val="21"/>
        </w:rPr>
      </w:r>
      <w:r/>
    </w:p>
    <w:p>
      <w:pPr>
        <w:pStyle w:val="893"/>
        <w:jc w:val="center"/>
        <w:spacing w:line="480" w:lineRule="exact"/>
        <w:rPr>
          <w:rFonts w:hint="eastAsia" w:ascii="宋体" w:hAnsi="宋体"/>
          <w:b/>
          <w:sz w:val="36"/>
          <w:szCs w:val="21"/>
        </w:rPr>
      </w:pPr>
      <w:r>
        <w:rPr>
          <w:rFonts w:hint="eastAsia" w:ascii="宋体" w:hAnsi="宋体"/>
          <w:b/>
          <w:sz w:val="36"/>
          <w:szCs w:val="21"/>
        </w:rPr>
      </w:r>
      <w:r/>
    </w:p>
    <w:p>
      <w:pPr>
        <w:pStyle w:val="893"/>
        <w:ind w:firstLine="840"/>
        <w:keepLines w:val="0"/>
        <w:keepNext w:val="0"/>
        <w:pageBreakBefore w:val="0"/>
        <w:spacing w:line="48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893"/>
        <w:ind w:firstLine="840"/>
        <w:keepLines w:val="0"/>
        <w:keepNext w:val="0"/>
        <w:pageBreakBefore w:val="0"/>
        <w:spacing w:line="48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893"/>
        <w:keepLines w:val="0"/>
        <w:keepNext w:val="0"/>
        <w:pageBreakBefore w:val="0"/>
        <w:spacing w:line="48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供应商名称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893"/>
        <w:keepLines w:val="0"/>
        <w:keepNext w:val="0"/>
        <w:pageBreakBefore w:val="0"/>
        <w:spacing w:line="48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893"/>
        <w:jc w:val="center"/>
        <w:spacing w:line="480" w:lineRule="exact"/>
        <w:rPr>
          <w:rFonts w:hint="eastAsia" w:ascii="宋体" w:hAnsi="宋体"/>
          <w:b/>
          <w:bCs/>
          <w:sz w:val="32"/>
          <w:szCs w:val="32"/>
        </w:rPr>
      </w:pPr>
      <w:r>
        <w:rPr>
          <w:rFonts w:hint="eastAsia" w:ascii="宋体" w:hAnsi="宋体"/>
          <w:b/>
          <w:bCs/>
          <w:sz w:val="32"/>
          <w:szCs w:val="32"/>
        </w:rPr>
      </w:r>
      <w:r/>
    </w:p>
    <w:p>
      <w:pPr>
        <w:pStyle w:val="893"/>
        <w:spacing w:line="480" w:lineRule="exact"/>
        <w:rPr>
          <w:rFonts w:ascii="宋体" w:hAnsi="宋体"/>
          <w:szCs w:val="21"/>
        </w:rPr>
      </w:pPr>
      <w:r>
        <w:rPr>
          <w:rFonts w:ascii="宋体" w:hAnsi="宋体"/>
          <w:szCs w:val="21"/>
        </w:rPr>
      </w:r>
      <w:r/>
    </w:p>
    <w:p>
      <w:pPr>
        <w:pStyle w:val="893"/>
        <w:spacing w:line="480" w:lineRule="exact"/>
        <w:rPr>
          <w:rFonts w:ascii="宋体" w:hAnsi="宋体"/>
          <w:szCs w:val="21"/>
        </w:rPr>
      </w:pPr>
      <w:r>
        <w:rPr>
          <w:rFonts w:ascii="宋体" w:hAnsi="宋体"/>
          <w:szCs w:val="21"/>
        </w:rPr>
      </w:r>
      <w:r/>
    </w:p>
    <w:p>
      <w:pPr>
        <w:pStyle w:val="893"/>
        <w:spacing w:line="480" w:lineRule="exact"/>
        <w:rPr>
          <w:rFonts w:ascii="宋体" w:hAnsi="宋体"/>
          <w:szCs w:val="21"/>
        </w:rPr>
      </w:pPr>
      <w:r>
        <w:rPr>
          <w:rFonts w:ascii="宋体" w:hAnsi="宋体"/>
          <w:szCs w:val="21"/>
        </w:rPr>
      </w:r>
      <w:r/>
    </w:p>
    <w:p>
      <w:pPr>
        <w:pStyle w:val="893"/>
        <w:spacing w:line="480" w:lineRule="exact"/>
        <w:rPr>
          <w:rFonts w:ascii="宋体" w:hAnsi="宋体"/>
          <w:szCs w:val="21"/>
        </w:rPr>
      </w:pPr>
      <w:r>
        <w:rPr>
          <w:rFonts w:ascii="宋体" w:hAnsi="宋体"/>
          <w:szCs w:val="21"/>
        </w:rPr>
      </w:r>
      <w:r/>
    </w:p>
    <w:p>
      <w:pPr>
        <w:pStyle w:val="893"/>
        <w:spacing w:line="480" w:lineRule="exact"/>
        <w:rPr>
          <w:rFonts w:ascii="宋体" w:hAnsi="宋体"/>
          <w:szCs w:val="21"/>
        </w:rPr>
      </w:pPr>
      <w:r>
        <w:rPr>
          <w:rFonts w:ascii="宋体" w:hAnsi="宋体"/>
          <w:szCs w:val="21"/>
        </w:rPr>
      </w:r>
      <w:r/>
    </w:p>
    <w:p>
      <w:pPr>
        <w:pStyle w:val="893"/>
        <w:spacing w:line="480" w:lineRule="exact"/>
        <w:rPr>
          <w:rFonts w:ascii="宋体" w:hAnsi="宋体"/>
          <w:szCs w:val="21"/>
        </w:rPr>
      </w:pPr>
      <w:r>
        <w:rPr>
          <w:rFonts w:ascii="宋体" w:hAnsi="宋体"/>
          <w:szCs w:val="21"/>
        </w:rPr>
      </w:r>
      <w:r/>
    </w:p>
    <w:p>
      <w:pPr>
        <w:pStyle w:val="893"/>
        <w:spacing w:line="480" w:lineRule="exact"/>
        <w:rPr>
          <w:rFonts w:ascii="宋体" w:hAnsi="宋体"/>
          <w:szCs w:val="21"/>
        </w:rPr>
      </w:pPr>
      <w:r>
        <w:rPr>
          <w:rFonts w:ascii="宋体" w:hAnsi="宋体"/>
          <w:szCs w:val="21"/>
        </w:rPr>
      </w:r>
      <w:r/>
    </w:p>
    <w:p>
      <w:pPr>
        <w:pStyle w:val="893"/>
        <w:spacing w:line="480" w:lineRule="exact"/>
        <w:rPr>
          <w:rFonts w:ascii="宋体" w:hAnsi="宋体"/>
          <w:szCs w:val="21"/>
        </w:rPr>
      </w:pPr>
      <w:r>
        <w:rPr>
          <w:rFonts w:ascii="宋体" w:hAnsi="宋体"/>
          <w:szCs w:val="21"/>
        </w:rPr>
      </w:r>
      <w:r/>
    </w:p>
    <w:p>
      <w:pPr>
        <w:pStyle w:val="893"/>
        <w:spacing w:line="480" w:lineRule="exact"/>
        <w:rPr>
          <w:rFonts w:hint="eastAsia" w:ascii="宋体" w:hAnsi="宋体"/>
          <w:szCs w:val="21"/>
        </w:rPr>
      </w:pPr>
      <w:r>
        <w:rPr>
          <w:rFonts w:hint="eastAsia" w:ascii="宋体" w:hAnsi="宋体"/>
          <w:szCs w:val="21"/>
        </w:rPr>
      </w:r>
      <w:r/>
    </w:p>
    <w:p>
      <w:pPr>
        <w:pStyle w:val="893"/>
        <w:ind w:firstLine="964"/>
        <w:spacing w:line="480" w:lineRule="exact"/>
        <w:rPr>
          <w:rFonts w:ascii="宋体" w:hAnsi="宋体"/>
          <w:b/>
          <w:bCs/>
          <w:sz w:val="32"/>
          <w:szCs w:val="32"/>
        </w:rPr>
      </w:pPr>
      <w:r>
        <w:rPr>
          <w:rFonts w:ascii="宋体" w:hAnsi="宋体"/>
          <w:b/>
          <w:bCs/>
          <w:sz w:val="32"/>
          <w:szCs w:val="32"/>
        </w:rPr>
      </w:r>
      <w:r/>
    </w:p>
    <w:p>
      <w:pPr>
        <w:pStyle w:val="893"/>
        <w:ind w:firstLine="964"/>
        <w:spacing w:line="480" w:lineRule="exact"/>
        <w:rPr>
          <w:rFonts w:ascii="宋体" w:hAnsi="宋体"/>
          <w:b/>
          <w:bCs/>
          <w:sz w:val="32"/>
          <w:szCs w:val="32"/>
        </w:rPr>
      </w:pPr>
      <w:r>
        <w:rPr>
          <w:rFonts w:ascii="宋体" w:hAnsi="宋体"/>
          <w:b/>
          <w:bCs/>
          <w:sz w:val="32"/>
          <w:szCs w:val="32"/>
        </w:rPr>
      </w:r>
      <w:r/>
    </w:p>
    <w:p>
      <w:pPr>
        <w:pStyle w:val="893"/>
        <w:ind w:firstLine="964"/>
        <w:spacing w:line="480" w:lineRule="exact"/>
        <w:rPr>
          <w:rFonts w:ascii="宋体" w:hAnsi="宋体"/>
          <w:b/>
          <w:bCs/>
          <w:sz w:val="32"/>
          <w:szCs w:val="32"/>
        </w:rPr>
      </w:pPr>
      <w:r>
        <w:rPr>
          <w:rFonts w:ascii="宋体" w:hAnsi="宋体"/>
          <w:b/>
          <w:bCs/>
          <w:sz w:val="32"/>
          <w:szCs w:val="32"/>
        </w:rPr>
      </w:r>
      <w:r/>
    </w:p>
    <w:p>
      <w:pPr>
        <w:pStyle w:val="893"/>
        <w:ind w:firstLine="964"/>
        <w:spacing w:line="480" w:lineRule="exact"/>
        <w:rPr>
          <w:rFonts w:ascii="宋体" w:hAnsi="宋体"/>
          <w:b/>
          <w:bCs/>
          <w:sz w:val="32"/>
          <w:szCs w:val="32"/>
        </w:rPr>
      </w:pPr>
      <w:r>
        <w:rPr>
          <w:rFonts w:ascii="宋体" w:hAnsi="宋体"/>
          <w:b/>
          <w:bCs/>
          <w:sz w:val="32"/>
          <w:szCs w:val="32"/>
        </w:rPr>
      </w:r>
      <w:r/>
    </w:p>
    <w:p>
      <w:pPr>
        <w:pStyle w:val="893"/>
        <w:ind w:firstLine="964"/>
        <w:spacing w:line="480" w:lineRule="exact"/>
        <w:rPr>
          <w:rFonts w:ascii="宋体" w:hAnsi="宋体"/>
          <w:b/>
          <w:bCs/>
          <w:sz w:val="32"/>
          <w:szCs w:val="32"/>
        </w:rPr>
      </w:pPr>
      <w:r>
        <w:rPr>
          <w:rFonts w:ascii="宋体" w:hAnsi="宋体"/>
          <w:b/>
          <w:bCs/>
          <w:sz w:val="32"/>
          <w:szCs w:val="32"/>
        </w:rPr>
      </w:r>
      <w:r/>
    </w:p>
    <w:p>
      <w:pPr>
        <w:pStyle w:val="893"/>
        <w:ind w:firstLine="964"/>
        <w:spacing w:line="480" w:lineRule="exact"/>
        <w:rPr>
          <w:rFonts w:ascii="宋体" w:hAnsi="宋体"/>
          <w:b/>
          <w:bCs/>
          <w:sz w:val="32"/>
          <w:szCs w:val="32"/>
        </w:rPr>
      </w:pPr>
      <w:r>
        <w:rPr>
          <w:rFonts w:ascii="宋体" w:hAnsi="宋体"/>
          <w:b/>
          <w:bCs/>
          <w:sz w:val="32"/>
          <w:szCs w:val="32"/>
        </w:rPr>
      </w:r>
      <w:r/>
    </w:p>
    <w:p>
      <w:pPr>
        <w:pStyle w:val="893"/>
        <w:ind w:firstLine="964"/>
        <w:spacing w:line="480" w:lineRule="exact"/>
        <w:rPr>
          <w:rFonts w:ascii="宋体" w:hAnsi="宋体"/>
          <w:b/>
          <w:bCs/>
          <w:sz w:val="32"/>
          <w:szCs w:val="32"/>
        </w:rPr>
      </w:pPr>
      <w:r>
        <w:rPr>
          <w:rFonts w:ascii="宋体" w:hAnsi="宋体"/>
          <w:b/>
          <w:bCs/>
          <w:sz w:val="32"/>
          <w:szCs w:val="32"/>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响应文件的组成</w:t>
      </w:r>
      <w:r>
        <w:rPr>
          <w:rFonts w:hint="eastAsia" w:ascii="方正黑体_GBK" w:hAnsi="方正黑体_GBK" w:eastAsia="方正黑体_GBK" w:cs="方正黑体_GBK"/>
          <w:b w:val="0"/>
          <w:bCs w:val="0"/>
          <w:sz w:val="24"/>
          <w:szCs w:val="24"/>
        </w:rPr>
      </w:r>
      <w:r/>
    </w:p>
    <w:p>
      <w:pPr>
        <w:pStyle w:val="893"/>
        <w:jc w:val="center"/>
        <w:keepLines w:val="0"/>
        <w:keepNext w:val="0"/>
        <w:pageBreakBefore w:val="0"/>
        <w:spacing w:line="480" w:lineRule="exact"/>
        <w:widowControl w:val="off"/>
        <w:rPr>
          <w:rFonts w:hint="eastAsia" w:ascii="宋体" w:hAnsi="宋体"/>
          <w:b/>
          <w:bCs/>
          <w:sz w:val="24"/>
          <w:szCs w:val="24"/>
        </w:rPr>
      </w:pPr>
      <w:r>
        <w:rPr>
          <w:rFonts w:hint="eastAsia" w:ascii="宋体" w:hAnsi="宋体"/>
          <w:b/>
          <w:bCs/>
          <w:sz w:val="24"/>
          <w:szCs w:val="24"/>
        </w:rPr>
      </w:r>
      <w:r/>
    </w:p>
    <w:p>
      <w:pPr>
        <w:pStyle w:val="893"/>
        <w:ind w:firstLine="480"/>
        <w:jc w:val="left"/>
        <w:keepLines w:val="0"/>
        <w:keepNext w:val="0"/>
        <w:pageBreakBefore w:val="0"/>
        <w:spacing w:line="480" w:lineRule="exact"/>
        <w:widowControl w:val="off"/>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一、基本目录</w:t>
      </w:r>
      <w:r>
        <w:rPr>
          <w:rFonts w:hint="eastAsia" w:ascii="方正黑体_GBK" w:hAnsi="方正黑体_GBK" w:eastAsia="方正黑体_GBK" w:cs="方正黑体_GBK"/>
          <w:b w:val="0"/>
          <w:bCs w:val="0"/>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1.分项报价表（格式见附件1）</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2.技术要求响应及偏离表（格式见附件2）</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3.商务要求响应及偏离表（格式见附件3）</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rPr>
          <w:rFonts w:hint="eastAsia" w:ascii="Times New Roman" w:hAnsi="Times New Roman" w:eastAsia="方正仿宋_GBK" w:cs="Times New Roman"/>
          <w:sz w:val="24"/>
          <w:szCs w:val="24"/>
          <w:lang w:eastAsia="zh-CN"/>
        </w:rPr>
        <w:t xml:space="preserve">XXXX</w:t>
      </w:r>
      <w:r>
        <w:rPr>
          <w:rFonts w:hint="eastAsia" w:ascii="方正仿宋_GBK" w:hAnsi="方正仿宋_GBK" w:eastAsia="方正仿宋_GBK" w:cs="方正仿宋_GBK"/>
          <w:sz w:val="24"/>
          <w:szCs w:val="24"/>
        </w:rPr>
        <w:t xml:space="preserve">（格式见附件</w:t>
      </w:r>
      <w:r>
        <w:rPr>
          <w:rFonts w:hint="eastAsia" w:ascii="Times New Roman" w:hAnsi="Times New Roman" w:eastAsia="方正仿宋_GBK" w:cs="Times New Roman"/>
          <w:sz w:val="24"/>
          <w:szCs w:val="24"/>
          <w:lang w:eastAsia="zh-CN"/>
        </w:rPr>
        <w:t xml:space="preserve">XX</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val="off"/>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二、资格审查内容</w:t>
      </w:r>
      <w:r>
        <w:rPr>
          <w:rFonts w:hint="eastAsia" w:ascii="方正黑体_GBK" w:hAnsi="方正黑体_GBK" w:eastAsia="方正黑体_GBK" w:cs="方正黑体_GBK"/>
          <w:b w:val="0"/>
          <w:bCs w:val="0"/>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1.法人或者其他组织的营业执照等证明文件，自然人的身份证明</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2.上一年度的财务状况报告（供应商成立不满一年无需提供）</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4.具备履行合同所必需的设备和专业技术能力的书面声明（格式见附件4）</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5.参加政府采购活动前 3 年内在经营活动中没有重大违法记录的书面声明（格式见附件5）</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6.特定资格要求的证明文件（如果本项目对供应商做出特定资格要求的，必须提供）</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7.在“信用中国”网站（</w:t>
      </w:r>
      <w:r>
        <w:rPr>
          <w:rFonts w:hint="eastAsia" w:ascii="Times New Roman" w:hAnsi="Times New Roman" w:eastAsia="方正仿宋_GBK" w:cs="Times New Roman"/>
          <w:sz w:val="24"/>
          <w:szCs w:val="24"/>
          <w:lang w:eastAsia="zh-CN"/>
        </w:rPr>
        <w:t xml:space="preserve">www.creditchina.gov.cn</w:t>
      </w:r>
      <w:r>
        <w:rPr>
          <w:rFonts w:hint="eastAsia" w:ascii="方正仿宋_GBK" w:hAnsi="方正仿宋_GBK" w:eastAsia="方正仿宋_GBK" w:cs="方正仿宋_GBK"/>
          <w:sz w:val="24"/>
          <w:szCs w:val="24"/>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8.法人授权书（格式见附件6）</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9.响应函（格式见附件7）</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10.中小微企业声明函（如果本项目专门面向中小微型企业采购，则必须提供。格式见附件8）</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11.残疾人福利性单位声明函（如果本项目专门面向中小微型企业采购，供应商为残疾人福利性单位并提供本单位制造的货物，或者提供其他残疾人福利性单位制造的货物，则必须提供。格式见附件9）</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highlight w:val="yellow"/>
        </w:rPr>
      </w:pPr>
      <w:r>
        <w:rPr>
          <w:rFonts w:hint="eastAsia" w:ascii="方正仿宋_GBK" w:hAnsi="方正仿宋_GBK" w:eastAsia="方正仿宋_GBK" w:cs="方正仿宋_GBK"/>
          <w:sz w:val="24"/>
          <w:szCs w:val="24"/>
        </w:rPr>
        <w:t xml:space="preserve">12.联合体协议（如果本项目接受联合体参与磋商，供应商是联合体的，则必须提供。格式见附件10）</w:t>
      </w:r>
      <w:r>
        <w:rPr>
          <w:rFonts w:hint="eastAsia" w:ascii="方正仿宋_GBK" w:hAnsi="方正仿宋_GBK" w:eastAsia="方正仿宋_GBK" w:cs="方正仿宋_GBK"/>
          <w:sz w:val="24"/>
          <w:szCs w:val="24"/>
          <w:highlight w:val="yellow"/>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总备注：上述“资格审查内容”中1-5条、8、9条供应商必须在响应文件中提供相关材料，否则作无效响应处理；6、10、11、12条如磋商文件要求必须提供相关材料而未提供的，作无效响应处理。</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val="off"/>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三、符合性审查内容</w:t>
      </w:r>
      <w:r>
        <w:rPr>
          <w:rFonts w:hint="eastAsia" w:ascii="方正黑体_GBK" w:hAnsi="方正黑体_GBK" w:eastAsia="方正黑体_GBK" w:cs="方正黑体_GBK"/>
          <w:b w:val="0"/>
          <w:bCs w:val="0"/>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供应商必须对磋商文件（含技术要求和商务要求）中</w:t>
      </w:r>
      <w:r>
        <w:rPr>
          <w:rFonts w:hint="eastAsia" w:ascii="方正仿宋_GBK" w:hAnsi="方正仿宋_GBK" w:eastAsia="方正仿宋_GBK" w:cs="方正仿宋_GBK"/>
          <w:b/>
          <w:bCs/>
          <w:i/>
          <w:color w:val="000000"/>
          <w:sz w:val="24"/>
          <w:szCs w:val="24"/>
          <w:u w:val="single"/>
        </w:rPr>
        <w:t xml:space="preserve">斜体且有下划线部分</w:t>
      </w:r>
      <w:r>
        <w:rPr>
          <w:rFonts w:hint="eastAsia" w:ascii="方正仿宋_GBK" w:hAnsi="方正仿宋_GBK" w:eastAsia="方正仿宋_GBK" w:cs="方正仿宋_GBK"/>
          <w:b/>
          <w:bCs/>
          <w:color w:val="000000"/>
          <w:sz w:val="24"/>
          <w:szCs w:val="24"/>
        </w:rPr>
        <w:t xml:space="preserve">或</w:t>
      </w:r>
      <w:r>
        <w:rPr>
          <w:rFonts w:hint="eastAsia" w:ascii="方正仿宋_GBK" w:hAnsi="方正仿宋_GBK" w:eastAsia="方正仿宋_GBK" w:cs="方正仿宋_GBK"/>
          <w:b/>
          <w:bCs/>
          <w:color w:val="000000"/>
          <w:sz w:val="24"/>
          <w:szCs w:val="24"/>
          <w:lang w:eastAsia="zh-CN"/>
        </w:rPr>
        <w:t xml:space="preserve">加*号条款</w:t>
      </w:r>
      <w:r>
        <w:rPr>
          <w:rFonts w:hint="eastAsia" w:ascii="方正仿宋_GBK" w:hAnsi="方正仿宋_GBK" w:eastAsia="方正仿宋_GBK" w:cs="方正仿宋_GBK"/>
          <w:color w:val="000000"/>
          <w:sz w:val="24"/>
          <w:szCs w:val="24"/>
        </w:rPr>
        <w:t xml:space="preserve">的实质性要求逐条做出响应，并按照磋商文件要求提供证明材料，否则做无效响应处理。（格式见附件11）</w:t>
      </w:r>
      <w:r>
        <w:rPr>
          <w:rFonts w:hint="eastAsia" w:ascii="方正仿宋_GBK" w:hAnsi="方正仿宋_GBK" w:eastAsia="方正仿宋_GBK" w:cs="方正仿宋_GBK"/>
          <w:color w:val="000000"/>
          <w:sz w:val="24"/>
          <w:szCs w:val="24"/>
        </w:rPr>
      </w:r>
      <w:r/>
    </w:p>
    <w:p>
      <w:pPr>
        <w:pStyle w:val="893"/>
        <w:ind w:firstLine="480"/>
        <w:jc w:val="left"/>
        <w:keepLines w:val="0"/>
        <w:keepNext w:val="0"/>
        <w:pageBreakBefore w:val="0"/>
        <w:spacing w:line="480" w:lineRule="exact"/>
        <w:widowControl w:val="off"/>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四、价格扣除证明文件</w:t>
      </w:r>
      <w:r>
        <w:rPr>
          <w:rFonts w:hint="eastAsia" w:ascii="方正黑体_GBK" w:hAnsi="方正黑体_GBK" w:eastAsia="方正黑体_GBK" w:cs="方正黑体_GBK"/>
          <w:b w:val="0"/>
          <w:bCs w:val="0"/>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1.中小微企业声明函（格式见附件8）</w:t>
      </w:r>
      <w:r>
        <w:rPr>
          <w:rFonts w:hint="eastAsia" w:ascii="方正仿宋_GBK" w:hAnsi="方正仿宋_GBK" w:eastAsia="方正仿宋_GBK" w:cs="方正仿宋_GBK"/>
          <w:color w:val="000000"/>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2.残疾人福利性单位声明函（格式见附件9）</w:t>
      </w:r>
      <w:r>
        <w:rPr>
          <w:rFonts w:hint="eastAsia" w:ascii="方正仿宋_GBK" w:hAnsi="方正仿宋_GBK" w:eastAsia="方正仿宋_GBK" w:cs="方正仿宋_GBK"/>
          <w:color w:val="000000"/>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3.关于符合本国产品标准的声明函（</w:t>
      </w:r>
      <w:r>
        <w:rPr>
          <w:rFonts w:hint="eastAsia" w:ascii="方正仿宋_GBK" w:hAnsi="方正仿宋_GBK" w:eastAsia="方正仿宋_GBK" w:cs="方正仿宋_GBK"/>
          <w:color w:val="000000"/>
          <w:sz w:val="24"/>
          <w:szCs w:val="24"/>
        </w:rPr>
        <w:t xml:space="preserve">格式见附件</w:t>
      </w:r>
      <w:r>
        <w:rPr>
          <w:rFonts w:hint="eastAsia" w:ascii="方正仿宋_GBK" w:hAnsi="方正仿宋_GBK" w:eastAsia="方正仿宋_GBK" w:cs="方正仿宋_GBK"/>
          <w:color w:val="000000"/>
          <w:sz w:val="24"/>
          <w:szCs w:val="24"/>
          <w:lang w:val="en-US" w:eastAsia="zh-CN"/>
        </w:rPr>
        <w:t xml:space="preserve">12）</w:t>
      </w:r>
      <w:r>
        <w:rPr>
          <w:rFonts w:hint="eastAsia" w:ascii="方正仿宋_GBK" w:hAnsi="方正仿宋_GBK" w:eastAsia="方正仿宋_GBK" w:cs="方正仿宋_GBK"/>
          <w:color w:val="000000"/>
          <w:sz w:val="24"/>
          <w:szCs w:val="24"/>
          <w:lang w:val="en-US" w:eastAsia="zh-CN"/>
        </w:rPr>
      </w:r>
      <w:r/>
    </w:p>
    <w:p>
      <w:pPr>
        <w:pStyle w:val="893"/>
        <w:ind w:left="480"/>
        <w:spacing w:line="480" w:lineRule="exact"/>
        <w:rPr>
          <w:rFonts w:ascii="宋体" w:hAnsi="宋体"/>
          <w:b/>
          <w:sz w:val="24"/>
          <w:szCs w:val="24"/>
        </w:rPr>
      </w:pPr>
      <w:r>
        <w:rPr>
          <w:rFonts w:ascii="宋体" w:hAnsi="宋体"/>
          <w:b/>
          <w:sz w:val="24"/>
          <w:szCs w:val="24"/>
        </w:rPr>
      </w:r>
      <w:r/>
    </w:p>
    <w:p>
      <w:pPr>
        <w:pStyle w:val="893"/>
        <w:ind w:left="480"/>
        <w:spacing w:line="480" w:lineRule="exact"/>
        <w:rPr>
          <w:rFonts w:ascii="宋体" w:hAnsi="宋体"/>
          <w:b/>
          <w:sz w:val="24"/>
          <w:szCs w:val="24"/>
        </w:rPr>
      </w:pPr>
      <w:r>
        <w:rPr>
          <w:rFonts w:ascii="宋体" w:hAnsi="宋体"/>
          <w:b/>
          <w:sz w:val="24"/>
          <w:szCs w:val="24"/>
        </w:rPr>
      </w:r>
      <w:r/>
    </w:p>
    <w:p>
      <w:pPr>
        <w:pStyle w:val="893"/>
        <w:ind w:left="480"/>
        <w:spacing w:line="480" w:lineRule="exact"/>
        <w:rPr>
          <w:rFonts w:ascii="宋体" w:hAnsi="宋体"/>
          <w:b/>
          <w:sz w:val="24"/>
          <w:szCs w:val="24"/>
        </w:rPr>
      </w:pPr>
      <w:r>
        <w:rPr>
          <w:rFonts w:ascii="宋体" w:hAnsi="宋体"/>
          <w:b/>
          <w:sz w:val="24"/>
          <w:szCs w:val="24"/>
        </w:rPr>
      </w:r>
      <w:r/>
    </w:p>
    <w:p>
      <w:pPr>
        <w:pStyle w:val="893"/>
        <w:ind w:left="480"/>
        <w:spacing w:line="480" w:lineRule="exact"/>
        <w:rPr>
          <w:rFonts w:ascii="宋体" w:hAnsi="宋体"/>
          <w:b/>
          <w:sz w:val="24"/>
          <w:szCs w:val="24"/>
        </w:rPr>
      </w:pPr>
      <w:r>
        <w:rPr>
          <w:rFonts w:ascii="宋体" w:hAnsi="宋体"/>
          <w:b/>
          <w:sz w:val="24"/>
          <w:szCs w:val="24"/>
        </w:rPr>
      </w:r>
      <w:r/>
    </w:p>
    <w:p>
      <w:pPr>
        <w:pStyle w:val="893"/>
        <w:ind w:left="480"/>
        <w:spacing w:line="480" w:lineRule="exact"/>
        <w:rPr>
          <w:rFonts w:ascii="宋体" w:hAnsi="宋体"/>
          <w:b/>
          <w:sz w:val="24"/>
          <w:szCs w:val="24"/>
        </w:rPr>
      </w:pPr>
      <w:r>
        <w:rPr>
          <w:rFonts w:ascii="宋体" w:hAnsi="宋体"/>
          <w:b/>
          <w:sz w:val="24"/>
          <w:szCs w:val="24"/>
        </w:rPr>
      </w:r>
      <w:r/>
    </w:p>
    <w:p>
      <w:pPr>
        <w:pStyle w:val="893"/>
        <w:ind w:left="480"/>
        <w:spacing w:line="480" w:lineRule="exact"/>
        <w:rPr>
          <w:rFonts w:ascii="宋体" w:hAnsi="宋体"/>
          <w:b/>
          <w:sz w:val="24"/>
          <w:szCs w:val="24"/>
        </w:rPr>
      </w:pPr>
      <w:r>
        <w:rPr>
          <w:rFonts w:ascii="宋体" w:hAnsi="宋体"/>
          <w:b/>
          <w:sz w:val="24"/>
          <w:szCs w:val="24"/>
        </w:rPr>
      </w:r>
      <w:r/>
    </w:p>
    <w:p>
      <w:pPr>
        <w:pStyle w:val="893"/>
        <w:ind w:left="480"/>
        <w:spacing w:line="480" w:lineRule="exact"/>
        <w:rPr>
          <w:rFonts w:ascii="宋体" w:hAnsi="宋体"/>
          <w:b/>
          <w:sz w:val="24"/>
          <w:szCs w:val="24"/>
        </w:rPr>
      </w:pPr>
      <w:r>
        <w:rPr>
          <w:rFonts w:ascii="宋体" w:hAnsi="宋体"/>
          <w:b/>
          <w:sz w:val="24"/>
          <w:szCs w:val="24"/>
        </w:rPr>
      </w:r>
      <w:r/>
    </w:p>
    <w:p>
      <w:pPr>
        <w:pStyle w:val="893"/>
        <w:ind w:left="480"/>
        <w:spacing w:line="480" w:lineRule="exact"/>
        <w:rPr>
          <w:rFonts w:ascii="宋体" w:hAnsi="宋体"/>
          <w:b/>
          <w:sz w:val="24"/>
          <w:szCs w:val="24"/>
        </w:rPr>
      </w:pPr>
      <w:r>
        <w:rPr>
          <w:rFonts w:ascii="宋体" w:hAnsi="宋体"/>
          <w:b/>
          <w:sz w:val="24"/>
          <w:szCs w:val="24"/>
        </w:rPr>
      </w:r>
      <w:r/>
    </w:p>
    <w:p>
      <w:pPr>
        <w:pStyle w:val="893"/>
        <w:ind w:left="480"/>
        <w:spacing w:line="480" w:lineRule="exact"/>
        <w:rPr>
          <w:rFonts w:ascii="宋体" w:hAnsi="宋体"/>
          <w:b/>
          <w:sz w:val="24"/>
          <w:szCs w:val="24"/>
        </w:rPr>
      </w:pPr>
      <w:r>
        <w:rPr>
          <w:rFonts w:ascii="宋体" w:hAnsi="宋体"/>
          <w:b/>
          <w:sz w:val="24"/>
          <w:szCs w:val="24"/>
        </w:rPr>
      </w:r>
      <w:r/>
    </w:p>
    <w:p>
      <w:pPr>
        <w:pStyle w:val="893"/>
        <w:ind w:left="480"/>
        <w:spacing w:line="480" w:lineRule="exact"/>
        <w:rPr>
          <w:rFonts w:ascii="宋体" w:hAnsi="宋体"/>
          <w:b/>
          <w:sz w:val="24"/>
          <w:szCs w:val="24"/>
        </w:rPr>
      </w:pPr>
      <w:r>
        <w:rPr>
          <w:rFonts w:ascii="宋体" w:hAnsi="宋体"/>
          <w:b/>
          <w:sz w:val="24"/>
          <w:szCs w:val="24"/>
        </w:rPr>
      </w:r>
      <w:r/>
    </w:p>
    <w:p>
      <w:pPr>
        <w:pStyle w:val="893"/>
        <w:ind w:left="480"/>
        <w:spacing w:line="480" w:lineRule="exact"/>
        <w:rPr>
          <w:rFonts w:ascii="宋体" w:hAnsi="宋体"/>
          <w:b/>
          <w:sz w:val="24"/>
          <w:szCs w:val="24"/>
        </w:rPr>
      </w:pPr>
      <w:r>
        <w:rPr>
          <w:rFonts w:ascii="宋体" w:hAnsi="宋体"/>
          <w:b/>
          <w:sz w:val="24"/>
          <w:szCs w:val="24"/>
        </w:rPr>
      </w:r>
      <w:r/>
    </w:p>
    <w:p>
      <w:pPr>
        <w:pStyle w:val="893"/>
        <w:ind w:left="480"/>
        <w:spacing w:line="480" w:lineRule="exact"/>
        <w:rPr>
          <w:rFonts w:ascii="宋体" w:hAnsi="宋体"/>
          <w:b/>
          <w:sz w:val="24"/>
          <w:szCs w:val="24"/>
        </w:rPr>
      </w:pPr>
      <w:r>
        <w:rPr>
          <w:rFonts w:ascii="宋体" w:hAnsi="宋体"/>
          <w:b/>
          <w:sz w:val="24"/>
          <w:szCs w:val="24"/>
        </w:rPr>
      </w:r>
      <w:r/>
    </w:p>
    <w:p>
      <w:pPr>
        <w:pStyle w:val="893"/>
        <w:ind w:left="480"/>
        <w:spacing w:line="480" w:lineRule="exact"/>
        <w:rPr>
          <w:rFonts w:ascii="宋体" w:hAnsi="宋体"/>
          <w:b/>
          <w:sz w:val="24"/>
          <w:szCs w:val="24"/>
        </w:rPr>
      </w:pPr>
      <w:r>
        <w:rPr>
          <w:rFonts w:ascii="宋体" w:hAnsi="宋体"/>
          <w:b/>
          <w:sz w:val="24"/>
          <w:szCs w:val="24"/>
        </w:rPr>
      </w:r>
      <w:r/>
    </w:p>
    <w:p>
      <w:pPr>
        <w:pStyle w:val="893"/>
        <w:ind w:left="480"/>
        <w:spacing w:line="480" w:lineRule="exact"/>
        <w:rPr>
          <w:rFonts w:ascii="宋体" w:hAnsi="宋体"/>
          <w:b/>
          <w:sz w:val="24"/>
          <w:szCs w:val="24"/>
        </w:rPr>
      </w:pPr>
      <w:r>
        <w:rPr>
          <w:rFonts w:ascii="宋体" w:hAnsi="宋体"/>
          <w:b/>
          <w:sz w:val="24"/>
          <w:szCs w:val="24"/>
        </w:rPr>
      </w:r>
      <w:r/>
    </w:p>
    <w:p>
      <w:pPr>
        <w:pStyle w:val="893"/>
        <w:ind w:left="480"/>
        <w:spacing w:line="480" w:lineRule="exact"/>
        <w:rPr>
          <w:rFonts w:ascii="宋体" w:hAnsi="宋体"/>
          <w:b/>
          <w:sz w:val="24"/>
          <w:szCs w:val="24"/>
        </w:rPr>
      </w:pPr>
      <w:r>
        <w:rPr>
          <w:rFonts w:ascii="宋体" w:hAnsi="宋体"/>
          <w:b/>
          <w:sz w:val="24"/>
          <w:szCs w:val="24"/>
        </w:rPr>
      </w:r>
      <w:r/>
    </w:p>
    <w:p>
      <w:pPr>
        <w:pStyle w:val="893"/>
        <w:ind w:left="480"/>
        <w:spacing w:line="480" w:lineRule="exact"/>
        <w:rPr>
          <w:rFonts w:ascii="宋体" w:hAnsi="宋体"/>
          <w:b/>
          <w:sz w:val="24"/>
          <w:szCs w:val="24"/>
        </w:rPr>
      </w:pPr>
      <w:r>
        <w:rPr>
          <w:rFonts w:ascii="宋体" w:hAnsi="宋体"/>
          <w:b/>
          <w:sz w:val="24"/>
          <w:szCs w:val="24"/>
        </w:rPr>
      </w:r>
      <w:r/>
    </w:p>
    <w:p>
      <w:pPr>
        <w:pStyle w:val="893"/>
        <w:ind w:left="480"/>
        <w:spacing w:line="480" w:lineRule="exact"/>
        <w:rPr>
          <w:rFonts w:ascii="宋体" w:hAnsi="宋体"/>
          <w:b/>
          <w:sz w:val="24"/>
          <w:szCs w:val="24"/>
        </w:rPr>
      </w:pPr>
      <w:r>
        <w:rPr>
          <w:rFonts w:ascii="宋体" w:hAnsi="宋体"/>
          <w:b/>
          <w:sz w:val="24"/>
          <w:szCs w:val="24"/>
        </w:rPr>
      </w:r>
      <w:r/>
    </w:p>
    <w:p>
      <w:pPr>
        <w:pStyle w:val="893"/>
        <w:ind w:left="480"/>
        <w:spacing w:line="480" w:lineRule="exact"/>
        <w:rPr>
          <w:rFonts w:ascii="宋体" w:hAnsi="宋体"/>
          <w:b/>
          <w:sz w:val="24"/>
          <w:szCs w:val="24"/>
        </w:rPr>
      </w:pPr>
      <w:r>
        <w:rPr>
          <w:rFonts w:ascii="宋体" w:hAnsi="宋体"/>
          <w:b/>
          <w:sz w:val="24"/>
          <w:szCs w:val="24"/>
        </w:rPr>
      </w:r>
      <w:r/>
    </w:p>
    <w:p>
      <w:pPr>
        <w:pStyle w:val="893"/>
        <w:ind w:left="480"/>
        <w:spacing w:line="480" w:lineRule="exact"/>
        <w:rPr>
          <w:rFonts w:ascii="宋体" w:hAnsi="宋体"/>
          <w:b/>
          <w:sz w:val="24"/>
          <w:szCs w:val="24"/>
        </w:rPr>
      </w:pPr>
      <w:r>
        <w:rPr>
          <w:rFonts w:ascii="宋体" w:hAnsi="宋体"/>
          <w:b/>
          <w:sz w:val="24"/>
          <w:szCs w:val="24"/>
        </w:rPr>
      </w:r>
      <w:r/>
    </w:p>
    <w:p>
      <w:pPr>
        <w:pStyle w:val="893"/>
        <w:spacing w:line="480" w:lineRule="exact"/>
        <w:rPr>
          <w:rFonts w:ascii="宋体" w:hAnsi="宋体"/>
          <w:b/>
          <w:sz w:val="24"/>
          <w:szCs w:val="24"/>
        </w:rPr>
      </w:pPr>
      <w:r>
        <w:rPr>
          <w:rFonts w:ascii="宋体" w:hAnsi="宋体"/>
          <w:b/>
          <w:sz w:val="24"/>
          <w:szCs w:val="24"/>
        </w:rPr>
      </w:r>
      <w:r/>
    </w:p>
    <w:p>
      <w:pPr>
        <w:pStyle w:val="893"/>
        <w:keepLines w:val="0"/>
        <w:keepNext w:val="0"/>
        <w:pageBreakBefore w:val="0"/>
        <w:spacing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附件1 分项报价表</w:t>
      </w:r>
      <w:r>
        <w:rPr>
          <w:rFonts w:hint="eastAsia" w:ascii="方正黑体_GBK" w:hAnsi="方正黑体_GBK" w:eastAsia="方正黑体_GBK" w:cs="方正黑体_GBK"/>
          <w:b w:val="0"/>
          <w:bCs/>
          <w:sz w:val="24"/>
          <w:szCs w:val="24"/>
          <w:lang w:eastAsia="zh-CN"/>
        </w:rPr>
        <w:t xml:space="preserve">（服务类项目）</w:t>
      </w:r>
      <w:r>
        <w:rPr>
          <w:rFonts w:hint="eastAsia" w:ascii="方正黑体_GBK" w:hAnsi="方正黑体_GBK" w:eastAsia="方正黑体_GBK" w:cs="方正黑体_GBK"/>
          <w:b w:val="0"/>
          <w:bCs/>
          <w:sz w:val="24"/>
          <w:szCs w:val="24"/>
        </w:rPr>
        <w:t xml:space="preserve">（采购包号：</w:t>
      </w:r>
      <w:r>
        <w:rPr>
          <w:rFonts w:hint="eastAsia" w:ascii="Times New Roman" w:hAnsi="Times New Roman" w:eastAsia="方正仿宋_GBK" w:cs="Times New Roman"/>
          <w:sz w:val="24"/>
          <w:szCs w:val="24"/>
          <w:lang w:eastAsia="zh-CN"/>
        </w:rPr>
        <w:t xml:space="preserve">XX</w:t>
      </w:r>
      <w:r>
        <w:rPr>
          <w:rFonts w:hint="eastAsia" w:ascii="方正黑体_GBK" w:hAnsi="方正黑体_GBK" w:eastAsia="方正黑体_GBK" w:cs="方正黑体_GBK"/>
          <w:b w:val="0"/>
          <w:bCs/>
          <w:sz w:val="24"/>
          <w:szCs w:val="24"/>
        </w:rPr>
        <w:t xml:space="preserve">）</w:t>
      </w:r>
      <w:r>
        <w:rPr>
          <w:rFonts w:hint="eastAsia" w:ascii="方正黑体_GBK" w:hAnsi="方正黑体_GBK" w:eastAsia="方正黑体_GBK" w:cs="方正黑体_GBK"/>
          <w:b w:val="0"/>
          <w:bCs/>
          <w:sz w:val="24"/>
          <w:szCs w:val="24"/>
        </w:rPr>
      </w:r>
      <w:r/>
    </w:p>
    <w:tbl>
      <w:tblPr>
        <w:tblW w:w="9861" w:type="dxa"/>
        <w:jc w:val="center"/>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序号</w:t>
            </w:r>
            <w:r>
              <w:rPr>
                <w:rFonts w:hint="eastAsia" w:ascii="方正仿宋_GBK" w:hAnsi="方正仿宋_GBK" w:eastAsia="方正仿宋_GBK" w:cs="方正仿宋_GBK"/>
                <w:color w:val="000000"/>
                <w:sz w:val="24"/>
                <w:szCs w:val="24"/>
              </w:rPr>
            </w:r>
            <w:r/>
          </w:p>
        </w:tc>
        <w:tc>
          <w:tcPr>
            <w:tcW w:w="1106"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rPr>
            </w:r>
            <w:r/>
          </w:p>
        </w:tc>
        <w:tc>
          <w:tcPr>
            <w:tcW w:w="1064"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w:t>
            </w:r>
            <w:r>
              <w:rPr>
                <w:rFonts w:hint="eastAsia" w:ascii="方正仿宋_GBK" w:hAnsi="方正仿宋_GBK" w:eastAsia="方正仿宋_GBK" w:cs="方正仿宋_GBK"/>
                <w:color w:val="000000"/>
                <w:sz w:val="24"/>
                <w:szCs w:val="24"/>
              </w:rPr>
            </w:r>
            <w:r/>
          </w:p>
        </w:tc>
        <w:tc>
          <w:tcPr>
            <w:tcW w:w="106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w:t>
            </w:r>
            <w:r>
              <w:rPr>
                <w:rFonts w:hint="eastAsia" w:ascii="方正仿宋_GBK" w:hAnsi="方正仿宋_GBK" w:eastAsia="方正仿宋_GBK" w:cs="方正仿宋_GBK"/>
                <w:color w:val="000000"/>
                <w:sz w:val="24"/>
                <w:szCs w:val="24"/>
              </w:rPr>
            </w:r>
            <w:r/>
          </w:p>
        </w:tc>
        <w:tc>
          <w:tcPr>
            <w:tcW w:w="98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w:t>
            </w:r>
            <w:r>
              <w:rPr>
                <w:rFonts w:hint="eastAsia" w:ascii="方正仿宋_GBK" w:hAnsi="方正仿宋_GBK" w:eastAsia="方正仿宋_GBK" w:cs="方正仿宋_GBK"/>
                <w:color w:val="000000"/>
                <w:sz w:val="24"/>
                <w:szCs w:val="24"/>
              </w:rPr>
            </w:r>
            <w:r/>
          </w:p>
        </w:tc>
        <w:tc>
          <w:tcPr>
            <w:tcW w:w="104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w:t>
            </w:r>
            <w:r>
              <w:rPr>
                <w:rFonts w:hint="eastAsia" w:ascii="方正仿宋_GBK" w:hAnsi="方正仿宋_GBK" w:eastAsia="方正仿宋_GBK" w:cs="方正仿宋_GBK"/>
                <w:color w:val="000000"/>
                <w:sz w:val="24"/>
                <w:szCs w:val="24"/>
              </w:rPr>
            </w:r>
            <w:r/>
          </w:p>
        </w:tc>
        <w:tc>
          <w:tcPr>
            <w:tcW w:w="125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w:t>
            </w:r>
            <w:r>
              <w:rPr>
                <w:rFonts w:hint="eastAsia" w:ascii="方正仿宋_GBK" w:hAnsi="方正仿宋_GBK" w:eastAsia="方正仿宋_GBK" w:cs="方正仿宋_GBK"/>
                <w:color w:val="000000"/>
                <w:sz w:val="24"/>
                <w:szCs w:val="24"/>
              </w:rPr>
            </w:r>
            <w:r/>
          </w:p>
        </w:tc>
        <w:tc>
          <w:tcPr>
            <w:tcW w:w="86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w:t>
            </w:r>
            <w:r>
              <w:rPr>
                <w:rFonts w:hint="eastAsia" w:ascii="方正仿宋_GBK" w:hAnsi="方正仿宋_GBK" w:eastAsia="方正仿宋_GBK" w:cs="方正仿宋_GBK"/>
                <w:color w:val="000000"/>
                <w:sz w:val="24"/>
                <w:szCs w:val="24"/>
              </w:rPr>
            </w:r>
            <w:r/>
          </w:p>
        </w:tc>
        <w:tc>
          <w:tcPr>
            <w:tcW w:w="92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8</w:t>
            </w:r>
            <w:r>
              <w:rPr>
                <w:rFonts w:hint="eastAsia" w:ascii="方正仿宋_GBK" w:hAnsi="方正仿宋_GBK" w:eastAsia="方正仿宋_GBK" w:cs="方正仿宋_GBK"/>
                <w:color w:val="000000"/>
                <w:sz w:val="24"/>
                <w:szCs w:val="24"/>
              </w:rPr>
            </w:r>
            <w:r/>
          </w:p>
        </w:tc>
        <w:tc>
          <w:tcPr>
            <w:tcW w:w="861"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9</w:t>
            </w:r>
            <w:r>
              <w:rPr>
                <w:rFonts w:hint="eastAsia" w:ascii="方正仿宋_GBK" w:hAnsi="方正仿宋_GBK" w:eastAsia="方正仿宋_GBK" w:cs="方正仿宋_GBK"/>
                <w:color w:val="000000"/>
                <w:sz w:val="24"/>
                <w:szCs w:val="24"/>
              </w:rPr>
            </w:r>
            <w:r/>
          </w:p>
        </w:tc>
      </w:tr>
      <w:tr>
        <w:trPr>
          <w:cantSplit/>
          <w:trHeight w:val="294"/>
        </w:trPr>
        <w:tc>
          <w:tcPr>
            <w:tcW w:w="72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rPr>
            </w:r>
            <w:r/>
          </w:p>
        </w:tc>
        <w:tc>
          <w:tcPr>
            <w:tcW w:w="1106" w:type="dxa"/>
            <w:vAlign w:val="center"/>
            <w:textDirection w:val="lrTb"/>
            <w:noWrap w:val="false"/>
          </w:tcPr>
          <w:p>
            <w:pPr>
              <w:pStyle w:val="893"/>
              <w:jc w:val="both"/>
              <w:keepLines w:val="0"/>
              <w:keepNext w:val="0"/>
              <w:pageBreakBefore w:val="0"/>
              <w:spacing w:line="480" w:lineRule="exact"/>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分项服务名称/</w:t>
            </w:r>
            <w:r>
              <w:rPr>
                <w:rFonts w:hint="eastAsia" w:ascii="方正仿宋_GBK" w:hAnsi="方正仿宋_GBK" w:eastAsia="方正仿宋_GBK" w:cs="方正仿宋_GBK"/>
                <w:color w:val="000000"/>
                <w:sz w:val="24"/>
                <w:szCs w:val="24"/>
                <w:lang w:eastAsia="zh-CN"/>
              </w:rPr>
              <w:t xml:space="preserve">货物</w:t>
            </w:r>
            <w:r>
              <w:rPr>
                <w:rFonts w:hint="eastAsia" w:ascii="方正仿宋_GBK" w:hAnsi="方正仿宋_GBK" w:eastAsia="方正仿宋_GBK" w:cs="方正仿宋_GBK"/>
                <w:color w:val="000000"/>
                <w:sz w:val="24"/>
                <w:szCs w:val="24"/>
              </w:rPr>
              <w:t xml:space="preserve">名称</w:t>
            </w:r>
            <w:r>
              <w:rPr>
                <w:rFonts w:hint="eastAsia" w:ascii="方正仿宋_GBK" w:hAnsi="方正仿宋_GBK" w:eastAsia="方正仿宋_GBK" w:cs="方正仿宋_GBK"/>
                <w:color w:val="000000"/>
                <w:sz w:val="24"/>
                <w:szCs w:val="24"/>
                <w:lang w:val="en-US" w:eastAsia="zh-CN"/>
              </w:rPr>
            </w:r>
            <w:r/>
          </w:p>
        </w:tc>
        <w:tc>
          <w:tcPr>
            <w:tcW w:w="1064"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品牌</w:t>
            </w:r>
            <w:r>
              <w:rPr>
                <w:rFonts w:hint="eastAsia" w:ascii="方正仿宋_GBK" w:hAnsi="方正仿宋_GBK" w:eastAsia="方正仿宋_GBK" w:cs="方正仿宋_GBK"/>
                <w:color w:val="000000"/>
                <w:sz w:val="24"/>
                <w:szCs w:val="24"/>
              </w:rPr>
            </w:r>
            <w:r/>
          </w:p>
        </w:tc>
        <w:tc>
          <w:tcPr>
            <w:tcW w:w="106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规格</w:t>
            </w:r>
            <w:r>
              <w:rPr>
                <w:rFonts w:hint="eastAsia" w:ascii="方正仿宋_GBK" w:hAnsi="方正仿宋_GBK" w:eastAsia="方正仿宋_GBK" w:cs="方正仿宋_GBK"/>
                <w:color w:val="000000"/>
                <w:sz w:val="24"/>
                <w:szCs w:val="24"/>
              </w:rPr>
            </w:r>
            <w:r/>
          </w:p>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型号</w:t>
            </w:r>
            <w:r>
              <w:rPr>
                <w:rFonts w:hint="eastAsia" w:ascii="方正仿宋_GBK" w:hAnsi="方正仿宋_GBK" w:eastAsia="方正仿宋_GBK" w:cs="方正仿宋_GBK"/>
                <w:color w:val="000000"/>
                <w:sz w:val="24"/>
                <w:szCs w:val="24"/>
              </w:rPr>
            </w:r>
            <w:r/>
          </w:p>
        </w:tc>
        <w:tc>
          <w:tcPr>
            <w:tcW w:w="98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制造商名称</w:t>
            </w:r>
            <w:r>
              <w:rPr>
                <w:rFonts w:hint="eastAsia" w:ascii="方正仿宋_GBK" w:hAnsi="方正仿宋_GBK" w:eastAsia="方正仿宋_GBK" w:cs="方正仿宋_GBK"/>
                <w:color w:val="000000"/>
                <w:sz w:val="24"/>
                <w:szCs w:val="24"/>
              </w:rPr>
            </w:r>
            <w:r/>
          </w:p>
        </w:tc>
        <w:tc>
          <w:tcPr>
            <w:tcW w:w="104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产地</w:t>
            </w:r>
            <w:r>
              <w:rPr>
                <w:rFonts w:hint="eastAsia" w:ascii="方正仿宋_GBK" w:hAnsi="方正仿宋_GBK" w:eastAsia="方正仿宋_GBK" w:cs="方正仿宋_GBK"/>
                <w:color w:val="000000"/>
                <w:sz w:val="24"/>
                <w:szCs w:val="24"/>
              </w:rPr>
            </w:r>
            <w:r/>
          </w:p>
        </w:tc>
        <w:tc>
          <w:tcPr>
            <w:tcW w:w="125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rPr>
              <w:t xml:space="preserve">交付期</w:t>
            </w:r>
            <w:r>
              <w:rPr>
                <w:rFonts w:hint="eastAsia" w:ascii="方正仿宋_GBK" w:hAnsi="方正仿宋_GBK" w:eastAsia="方正仿宋_GBK" w:cs="方正仿宋_GBK"/>
                <w:color w:val="000000"/>
                <w:sz w:val="24"/>
                <w:szCs w:val="24"/>
                <w:lang w:val="en-US" w:eastAsia="zh-CN"/>
              </w:rPr>
              <w:t xml:space="preserve">/服务期</w:t>
            </w:r>
            <w:r>
              <w:rPr>
                <w:rFonts w:hint="eastAsia" w:ascii="方正仿宋_GBK" w:hAnsi="方正仿宋_GBK" w:eastAsia="方正仿宋_GBK" w:cs="方正仿宋_GBK"/>
                <w:color w:val="000000"/>
                <w:sz w:val="24"/>
                <w:szCs w:val="24"/>
                <w:lang w:val="en-US" w:eastAsia="zh-CN"/>
              </w:rPr>
            </w:r>
            <w:r/>
          </w:p>
        </w:tc>
        <w:tc>
          <w:tcPr>
            <w:tcW w:w="86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数量</w:t>
            </w:r>
            <w:r>
              <w:rPr>
                <w:rFonts w:hint="eastAsia" w:ascii="方正仿宋_GBK" w:hAnsi="方正仿宋_GBK" w:eastAsia="方正仿宋_GBK" w:cs="方正仿宋_GBK"/>
                <w:color w:val="000000"/>
                <w:sz w:val="24"/>
                <w:szCs w:val="24"/>
              </w:rPr>
            </w:r>
            <w:r/>
          </w:p>
        </w:tc>
        <w:tc>
          <w:tcPr>
            <w:tcW w:w="92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分项</w:t>
            </w:r>
            <w:r>
              <w:rPr>
                <w:rFonts w:hint="eastAsia" w:ascii="方正仿宋_GBK" w:hAnsi="方正仿宋_GBK" w:eastAsia="方正仿宋_GBK" w:cs="方正仿宋_GBK"/>
                <w:color w:val="000000"/>
                <w:sz w:val="24"/>
                <w:szCs w:val="24"/>
              </w:rPr>
            </w:r>
            <w:r/>
          </w:p>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单价</w:t>
            </w:r>
            <w:r>
              <w:rPr>
                <w:rFonts w:hint="eastAsia" w:ascii="方正仿宋_GBK" w:hAnsi="方正仿宋_GBK" w:eastAsia="方正仿宋_GBK" w:cs="方正仿宋_GBK"/>
                <w:color w:val="000000"/>
                <w:sz w:val="24"/>
                <w:szCs w:val="24"/>
              </w:rPr>
            </w:r>
            <w:r/>
          </w:p>
        </w:tc>
        <w:tc>
          <w:tcPr>
            <w:tcW w:w="861"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分项</w:t>
            </w:r>
            <w:r>
              <w:rPr>
                <w:rFonts w:hint="eastAsia" w:ascii="方正仿宋_GBK" w:hAnsi="方正仿宋_GBK" w:eastAsia="方正仿宋_GBK" w:cs="方正仿宋_GBK"/>
                <w:color w:val="000000"/>
                <w:sz w:val="24"/>
                <w:szCs w:val="24"/>
              </w:rPr>
            </w:r>
            <w:r/>
          </w:p>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总价</w:t>
            </w:r>
            <w:r>
              <w:rPr>
                <w:rFonts w:hint="eastAsia" w:ascii="方正仿宋_GBK" w:hAnsi="方正仿宋_GBK" w:eastAsia="方正仿宋_GBK" w:cs="方正仿宋_GBK"/>
                <w:color w:val="000000"/>
                <w:sz w:val="24"/>
                <w:szCs w:val="24"/>
              </w:rPr>
            </w:r>
            <w:r/>
          </w:p>
        </w:tc>
      </w:tr>
      <w:tr>
        <w:trPr>
          <w:cantSplit/>
          <w:trHeight w:val="696"/>
        </w:trPr>
        <w:tc>
          <w:tcPr>
            <w:tcW w:w="72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w:t>
            </w:r>
            <w:r>
              <w:rPr>
                <w:rFonts w:hint="eastAsia" w:ascii="方正仿宋_GBK" w:hAnsi="方正仿宋_GBK" w:eastAsia="方正仿宋_GBK" w:cs="方正仿宋_GBK"/>
                <w:color w:val="000000"/>
                <w:sz w:val="24"/>
                <w:szCs w:val="24"/>
              </w:rPr>
            </w:r>
            <w:r/>
          </w:p>
        </w:tc>
        <w:tc>
          <w:tcPr>
            <w:tcW w:w="1106"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64"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6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98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highlight w:val="cyan"/>
              </w:rPr>
            </w:pPr>
            <w:r>
              <w:rPr>
                <w:rFonts w:hint="eastAsia" w:ascii="方正仿宋_GBK" w:hAnsi="方正仿宋_GBK" w:eastAsia="方正仿宋_GBK" w:cs="方正仿宋_GBK"/>
                <w:color w:val="000000"/>
                <w:sz w:val="24"/>
                <w:szCs w:val="24"/>
                <w:highlight w:val="cyan"/>
              </w:rPr>
            </w:r>
            <w:r/>
          </w:p>
        </w:tc>
        <w:tc>
          <w:tcPr>
            <w:tcW w:w="1040"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25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合同签订后</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日</w:t>
            </w:r>
            <w:r>
              <w:rPr>
                <w:rFonts w:hint="eastAsia" w:ascii="方正仿宋_GBK" w:hAnsi="方正仿宋_GBK" w:eastAsia="方正仿宋_GBK" w:cs="方正仿宋_GBK"/>
                <w:color w:val="000000"/>
                <w:sz w:val="24"/>
                <w:szCs w:val="24"/>
                <w:u w:val="single"/>
              </w:rPr>
            </w:r>
            <w:r/>
          </w:p>
        </w:tc>
        <w:tc>
          <w:tcPr>
            <w:tcW w:w="86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92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61"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724"/>
        </w:trPr>
        <w:tc>
          <w:tcPr>
            <w:tcW w:w="72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w:t>
            </w:r>
            <w:r>
              <w:rPr>
                <w:rFonts w:hint="eastAsia" w:ascii="方正仿宋_GBK" w:hAnsi="方正仿宋_GBK" w:eastAsia="方正仿宋_GBK" w:cs="方正仿宋_GBK"/>
                <w:color w:val="000000"/>
                <w:sz w:val="24"/>
                <w:szCs w:val="24"/>
              </w:rPr>
            </w:r>
            <w:r/>
          </w:p>
        </w:tc>
        <w:tc>
          <w:tcPr>
            <w:tcW w:w="1106"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64"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6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98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40"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25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6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92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61"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72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w:t>
            </w:r>
            <w:r>
              <w:rPr>
                <w:rFonts w:hint="eastAsia" w:ascii="方正仿宋_GBK" w:hAnsi="方正仿宋_GBK" w:eastAsia="方正仿宋_GBK" w:cs="方正仿宋_GBK"/>
                <w:color w:val="000000"/>
                <w:sz w:val="24"/>
                <w:szCs w:val="24"/>
              </w:rPr>
            </w:r>
            <w:r/>
          </w:p>
        </w:tc>
        <w:tc>
          <w:tcPr>
            <w:tcW w:w="1106"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64"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6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98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40"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25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6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92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61"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580"/>
        </w:trPr>
        <w:tc>
          <w:tcPr>
            <w:tcW w:w="72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rPr>
            </w:r>
            <w:r/>
          </w:p>
        </w:tc>
        <w:tc>
          <w:tcPr>
            <w:tcW w:w="1106"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rPr>
            </w:r>
            <w:r/>
          </w:p>
        </w:tc>
        <w:tc>
          <w:tcPr>
            <w:tcW w:w="1064"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6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98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040"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25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6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920"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861"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434"/>
        </w:trPr>
        <w:tc>
          <w:tcPr>
            <w:gridSpan w:val="10"/>
            <w:tcW w:w="9861" w:type="dxa"/>
            <w:vAlign w:val="top"/>
            <w:textDirection w:val="lrTb"/>
            <w:noWrap w:val="false"/>
          </w:tcPr>
          <w:p>
            <w:pPr>
              <w:pStyle w:val="893"/>
              <w:keepLines w:val="0"/>
              <w:keepNext w:val="0"/>
              <w:pageBreakBefore w:val="0"/>
              <w:spacing w:line="480" w:lineRule="exact"/>
              <w:rPr>
                <w:rFonts w:hint="eastAsia" w:ascii="方正仿宋_GBK" w:hAnsi="方正仿宋_GBK" w:eastAsia="方正仿宋_GBK" w:cs="方正仿宋_GBK"/>
                <w:color w:val="000000"/>
                <w:sz w:val="24"/>
                <w:szCs w:val="24"/>
                <w:u w:val="single"/>
                <w:lang w:val="en-US" w:eastAsia="zh-CN"/>
              </w:rPr>
            </w:pPr>
            <w:r>
              <w:rPr>
                <w:rFonts w:hint="eastAsia" w:ascii="方正仿宋_GBK" w:hAnsi="方正仿宋_GBK" w:eastAsia="方正仿宋_GBK" w:cs="方正仿宋_GBK"/>
                <w:color w:val="000000"/>
                <w:sz w:val="24"/>
                <w:szCs w:val="24"/>
                <w:lang w:eastAsia="zh-CN"/>
              </w:rPr>
              <w:t xml:space="preserve">磋商</w:t>
            </w:r>
            <w:r>
              <w:rPr>
                <w:rFonts w:hint="eastAsia" w:ascii="方正仿宋_GBK" w:hAnsi="方正仿宋_GBK" w:eastAsia="方正仿宋_GBK" w:cs="方正仿宋_GBK"/>
                <w:color w:val="000000"/>
                <w:sz w:val="24"/>
                <w:szCs w:val="24"/>
              </w:rPr>
              <w:t xml:space="preserve">总报价（人民币：元）</w:t>
            </w:r>
            <w:r>
              <w:rPr>
                <w:rFonts w:hint="eastAsia" w:ascii="方正仿宋_GBK" w:hAnsi="方正仿宋_GBK" w:eastAsia="方正仿宋_GBK" w:cs="方正仿宋_GBK"/>
                <w:color w:val="000000"/>
                <w:sz w:val="24"/>
                <w:szCs w:val="24"/>
                <w:u w:val="single"/>
                <w:lang w:val="en-US" w:eastAsia="zh-CN"/>
              </w:rPr>
              <w:t xml:space="preserve">                             </w:t>
            </w:r>
            <w:r>
              <w:rPr>
                <w:rFonts w:hint="eastAsia" w:ascii="方正仿宋_GBK" w:hAnsi="方正仿宋_GBK" w:eastAsia="方正仿宋_GBK" w:cs="方正仿宋_GBK"/>
                <w:color w:val="000000"/>
                <w:sz w:val="24"/>
                <w:szCs w:val="24"/>
                <w:u w:val="single"/>
                <w:lang w:val="en-US" w:eastAsia="zh-CN"/>
              </w:rPr>
            </w:r>
            <w:r/>
          </w:p>
        </w:tc>
      </w:tr>
      <w:tr>
        <w:trPr>
          <w:cantSplit/>
          <w:trHeight w:val="767"/>
        </w:trPr>
        <w:tc>
          <w:tcPr>
            <w:gridSpan w:val="10"/>
            <w:tcW w:w="9861" w:type="dxa"/>
            <w:vAlign w:val="top"/>
            <w:textDirection w:val="lrTb"/>
            <w:noWrap w:val="false"/>
          </w:tcPr>
          <w:p>
            <w:pPr>
              <w:pStyle w:val="955"/>
              <w:ind w:right="0"/>
              <w:keepLines w:val="0"/>
              <w:keepNext w:val="0"/>
              <w:pageBreakBefore w:val="0"/>
              <w:spacing w:before="0" w:beforeAutospacing="0" w:after="0" w:afterAutospacing="0" w:line="480" w:lineRule="exact"/>
              <w:widowControl/>
              <w:rPr>
                <w:rFonts w:hint="eastAsia" w:ascii="方正仿宋_GBK" w:hAnsi="方正仿宋_GBK" w:eastAsia="方正仿宋_GBK" w:cs="方正仿宋_GBK"/>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highlight w:val="none"/>
                <w:lang w:eastAsia="zh-CN"/>
              </w:rPr>
              <w:t xml:space="preserve">本</w:t>
            </w:r>
            <w:r>
              <w:rPr>
                <w:rFonts w:hint="eastAsia" w:ascii="方正仿宋_GBK" w:hAnsi="方正仿宋_GBK" w:eastAsia="方正仿宋_GBK" w:cs="方正仿宋_GBK"/>
                <w:i w:val="0"/>
                <w:iCs w:val="0"/>
                <w:caps w:val="0"/>
                <w:color w:val="000000"/>
                <w:spacing w:val="0"/>
                <w:sz w:val="24"/>
                <w:szCs w:val="24"/>
                <w:highlight w:val="none"/>
              </w:rPr>
              <w:t xml:space="preserve">采购包</w:t>
            </w:r>
            <w:r>
              <w:rPr>
                <w:rFonts w:hint="eastAsia" w:ascii="方正仿宋_GBK" w:hAnsi="方正仿宋_GBK" w:eastAsia="方正仿宋_GBK" w:cs="方正仿宋_GBK"/>
                <w:i w:val="0"/>
                <w:iCs w:val="0"/>
                <w:caps w:val="0"/>
                <w:color w:val="000000"/>
                <w:spacing w:val="0"/>
                <w:sz w:val="24"/>
                <w:szCs w:val="24"/>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4"/>
                <w:szCs w:val="24"/>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4"/>
                <w:szCs w:val="24"/>
                <w:highlight w:val="none"/>
                <w:lang w:eastAsia="zh-CN"/>
              </w:rPr>
              <w:t xml:space="preserve">货物</w:t>
            </w:r>
            <w:r>
              <w:rPr>
                <w:rFonts w:hint="eastAsia" w:ascii="方正仿宋_GBK" w:hAnsi="方正仿宋_GBK" w:eastAsia="方正仿宋_GBK" w:cs="方正仿宋_GBK"/>
                <w:i w:val="0"/>
                <w:iCs w:val="0"/>
                <w:caps w:val="0"/>
                <w:color w:val="000000"/>
                <w:spacing w:val="0"/>
                <w:sz w:val="24"/>
                <w:szCs w:val="24"/>
                <w:highlight w:val="none"/>
              </w:rPr>
              <w:t xml:space="preserve">成本之和占</w:t>
            </w:r>
            <w:r>
              <w:rPr>
                <w:rFonts w:hint="eastAsia" w:ascii="方正仿宋_GBK" w:hAnsi="方正仿宋_GBK" w:eastAsia="方正仿宋_GBK" w:cs="方正仿宋_GBK"/>
                <w:i w:val="0"/>
                <w:iCs w:val="0"/>
                <w:caps w:val="0"/>
                <w:color w:val="000000"/>
                <w:spacing w:val="0"/>
                <w:sz w:val="24"/>
                <w:szCs w:val="24"/>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4"/>
                <w:szCs w:val="24"/>
                <w:highlight w:val="none"/>
                <w:lang w:eastAsia="zh-CN"/>
              </w:rPr>
              <w:t xml:space="preserve">全部</w:t>
            </w:r>
            <w:r>
              <w:rPr>
                <w:rFonts w:hint="eastAsia" w:ascii="方正仿宋_GBK" w:hAnsi="方正仿宋_GBK" w:eastAsia="方正仿宋_GBK" w:cs="方正仿宋_GBK"/>
                <w:i w:val="0"/>
                <w:iCs w:val="0"/>
                <w:caps w:val="0"/>
                <w:color w:val="000000"/>
                <w:spacing w:val="0"/>
                <w:sz w:val="24"/>
                <w:szCs w:val="24"/>
                <w:highlight w:val="none"/>
              </w:rPr>
              <w:t xml:space="preserve">成本之和的比例</w:t>
            </w:r>
            <w:r>
              <w:rPr>
                <w:rFonts w:hint="eastAsia" w:ascii="方正仿宋_GBK" w:hAnsi="方正仿宋_GBK" w:eastAsia="方正仿宋_GBK" w:cs="方正仿宋_GBK"/>
                <w:i w:val="0"/>
                <w:iCs w:val="0"/>
                <w:caps w:val="0"/>
                <w:color w:val="000000"/>
                <w:spacing w:val="0"/>
                <w:sz w:val="24"/>
                <w:szCs w:val="24"/>
                <w:highlight w:val="none"/>
                <w:lang w:eastAsia="zh-CN"/>
              </w:rPr>
              <w:t xml:space="preserve">为</w:t>
            </w:r>
            <w:r>
              <w:rPr>
                <w:rFonts w:hint="eastAsia" w:ascii="方正仿宋_GBK" w:hAnsi="方正仿宋_GBK" w:eastAsia="方正仿宋_GBK" w:cs="方正仿宋_GBK"/>
                <w:color w:val="000000"/>
                <w:sz w:val="24"/>
                <w:szCs w:val="24"/>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4"/>
                <w:szCs w:val="24"/>
                <w:highlight w:val="none"/>
                <w:u w:val="none"/>
              </w:rPr>
              <w:t xml:space="preserve">%</w:t>
            </w:r>
            <w:r>
              <w:rPr>
                <w:rFonts w:hint="eastAsia" w:ascii="方正仿宋_GBK" w:hAnsi="方正仿宋_GBK" w:eastAsia="方正仿宋_GBK" w:cs="方正仿宋_GBK"/>
                <w:i w:val="0"/>
                <w:iCs w:val="0"/>
                <w:caps w:val="0"/>
                <w:color w:val="000000"/>
                <w:spacing w:val="0"/>
                <w:sz w:val="24"/>
                <w:szCs w:val="24"/>
                <w:highlight w:val="none"/>
                <w:lang w:eastAsia="zh-CN"/>
              </w:rPr>
              <w:t xml:space="preserve">。</w:t>
            </w:r>
            <w:r>
              <w:rPr>
                <w:rFonts w:hint="eastAsia" w:ascii="方正仿宋_GBK" w:hAnsi="方正仿宋_GBK" w:eastAsia="方正仿宋_GBK" w:cs="方正仿宋_GBK"/>
                <w:color w:val="000000"/>
                <w:sz w:val="24"/>
                <w:szCs w:val="24"/>
              </w:rPr>
            </w:r>
            <w:r/>
          </w:p>
        </w:tc>
      </w:tr>
    </w:tbl>
    <w:p>
      <w:pPr>
        <w:pStyle w:val="893"/>
        <w:ind w:firstLine="480"/>
        <w:keepLines w:val="0"/>
        <w:keepNext w:val="0"/>
        <w:pageBreakBefore w:val="0"/>
        <w:spacing w:line="480" w:lineRule="exact"/>
        <w:widowControl w:val="off"/>
        <w:rPr>
          <w:rFonts w:ascii="宋体" w:hAnsi="宋体"/>
          <w:sz w:val="24"/>
          <w:szCs w:val="24"/>
        </w:rPr>
      </w:pPr>
      <w:r>
        <w:rPr>
          <w:rFonts w:hint="eastAsia" w:ascii="方正仿宋_GBK" w:hAnsi="方正仿宋_GBK" w:eastAsia="方正仿宋_GBK" w:cs="方正仿宋_GBK"/>
          <w:sz w:val="24"/>
          <w:szCs w:val="24"/>
        </w:rPr>
        <w:t xml:space="preserve">备注：</w:t>
      </w:r>
      <w:r>
        <w:rPr>
          <w:rFonts w:hint="eastAsia" w:ascii="宋体" w:hAnsi="宋体"/>
          <w:sz w:val="24"/>
          <w:szCs w:val="24"/>
        </w:rPr>
        <w:t xml:space="preserve"> </w:t>
      </w:r>
      <w:r>
        <w:rPr>
          <w:rFonts w:ascii="宋体" w:hAnsi="宋体"/>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方正仿宋_GBK" w:hAnsi="方正仿宋_GBK" w:eastAsia="方正仿宋_GBK" w:cs="方正仿宋_GBK"/>
          <w:sz w:val="24"/>
          <w:szCs w:val="24"/>
          <w:lang w:eastAsia="zh-CN"/>
        </w:rPr>
        <w:t xml:space="preserve">“磋商总报价”数额为各“分项总价”之和。</w:t>
      </w:r>
      <w:r>
        <w:rPr>
          <w:rFonts w:hint="eastAsia" w:ascii="方正仿宋_GBK" w:hAnsi="方正仿宋_GBK" w:eastAsia="方正仿宋_GBK" w:cs="方正仿宋_GBK"/>
          <w:sz w:val="24"/>
          <w:szCs w:val="24"/>
          <w:lang w:eastAsia="zh-CN"/>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2.项目经办人可以根据项目实际需要对表格结构进行调整。</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ascii="方正仿宋_GBK" w:hAnsi="方正仿宋_GBK" w:eastAsia="方正仿宋_GBK" w:cs="方正仿宋_GBK"/>
          <w:sz w:val="24"/>
          <w:szCs w:val="24"/>
          <w:lang w:val="en-US"/>
        </w:rPr>
      </w:pPr>
      <w:r>
        <w:rPr>
          <w:rFonts w:hint="eastAsia" w:ascii="方正仿宋_GBK" w:hAnsi="方正仿宋_GBK" w:eastAsia="方正仿宋_GBK" w:cs="方正仿宋_GBK"/>
          <w:sz w:val="24"/>
          <w:szCs w:val="24"/>
          <w:lang w:val="en-US" w:eastAsia="zh-CN"/>
        </w:rPr>
        <w:t xml:space="preserve">3.分项服务不需填写品牌、规格型号、制造商、产地。</w:t>
      </w:r>
      <w:r>
        <w:rPr>
          <w:rFonts w:ascii="方正仿宋_GBK" w:hAnsi="方正仿宋_GBK" w:eastAsia="方正仿宋_GBK" w:cs="方正仿宋_GBK"/>
          <w:sz w:val="24"/>
          <w:szCs w:val="24"/>
          <w:lang w:val="en-US"/>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4</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eastAsia="zh-CN"/>
        </w:rPr>
        <w:t xml:space="preserve">本</w:t>
      </w:r>
      <w:r>
        <w:rPr>
          <w:rFonts w:hint="eastAsia" w:ascii="方正仿宋_GBK" w:hAnsi="方正仿宋_GBK" w:eastAsia="方正仿宋_GBK" w:cs="方正仿宋_GBK"/>
          <w:sz w:val="24"/>
          <w:szCs w:val="24"/>
          <w:lang w:val="en-US" w:eastAsia="zh-CN"/>
        </w:rPr>
        <w:t xml:space="preserve">采购包中含有货物时，</w:t>
      </w:r>
      <w:r>
        <w:rPr>
          <w:rFonts w:hint="eastAsia" w:ascii="方正仿宋_GBK" w:hAnsi="方正仿宋_GBK" w:eastAsia="方正仿宋_GBK" w:cs="方正仿宋_GBK"/>
          <w:sz w:val="24"/>
          <w:szCs w:val="24"/>
        </w:rPr>
        <w:t xml:space="preserve">供应商未填写本采购包中提供的符合本国产品标准的</w:t>
      </w:r>
      <w:r>
        <w:rPr>
          <w:rFonts w:hint="eastAsia" w:ascii="方正仿宋_GBK" w:hAnsi="方正仿宋_GBK" w:eastAsia="方正仿宋_GBK" w:cs="方正仿宋_GBK"/>
          <w:sz w:val="24"/>
          <w:szCs w:val="24"/>
          <w:lang w:eastAsia="zh-CN"/>
        </w:rPr>
        <w:t xml:space="preserve">货物</w:t>
      </w:r>
      <w:r>
        <w:rPr>
          <w:rFonts w:hint="eastAsia" w:ascii="方正仿宋_GBK" w:hAnsi="方正仿宋_GBK" w:eastAsia="方正仿宋_GBK" w:cs="方正仿宋_GBK"/>
          <w:sz w:val="24"/>
          <w:szCs w:val="24"/>
        </w:rPr>
        <w:t xml:space="preserve">成本之和占该采购包</w:t>
      </w:r>
      <w:r>
        <w:rPr>
          <w:rFonts w:hint="eastAsia" w:ascii="方正仿宋_GBK" w:hAnsi="方正仿宋_GBK" w:eastAsia="方正仿宋_GBK" w:cs="方正仿宋_GBK"/>
          <w:sz w:val="24"/>
          <w:szCs w:val="24"/>
          <w:lang w:eastAsia="zh-CN"/>
        </w:rPr>
        <w:t xml:space="preserve">全部</w:t>
      </w:r>
      <w:r>
        <w:rPr>
          <w:rFonts w:hint="eastAsia" w:ascii="方正仿宋_GBK" w:hAnsi="方正仿宋_GBK" w:eastAsia="方正仿宋_GBK" w:cs="方正仿宋_GBK"/>
          <w:sz w:val="24"/>
          <w:szCs w:val="24"/>
        </w:rPr>
        <w:t xml:space="preserve">成本之和比例数值的，或比例数值低于</w:t>
      </w:r>
      <w:r>
        <w:rPr>
          <w:rFonts w:hint="eastAsia" w:ascii="方正仿宋_GBK" w:hAnsi="方正仿宋_GBK" w:eastAsia="方正仿宋_GBK" w:cs="方正仿宋_GBK"/>
          <w:sz w:val="24"/>
          <w:szCs w:val="24"/>
          <w:u w:val="single"/>
        </w:rPr>
        <w:t xml:space="preserve">80%</w:t>
      </w:r>
      <w:r>
        <w:rPr>
          <w:rFonts w:hint="eastAsia" w:ascii="方正仿宋_GBK" w:hAnsi="方正仿宋_GBK" w:eastAsia="方正仿宋_GBK" w:cs="方正仿宋_GBK"/>
          <w:sz w:val="24"/>
          <w:szCs w:val="24"/>
        </w:rPr>
        <w:t xml:space="preserve">的，将不享受本国产品价格评审优惠。</w:t>
      </w:r>
      <w:r>
        <w:rPr>
          <w:rFonts w:hint="eastAsia" w:ascii="方正仿宋_GBK" w:hAnsi="方正仿宋_GBK" w:eastAsia="方正仿宋_GBK" w:cs="方正仿宋_GBK"/>
          <w:sz w:val="24"/>
          <w:szCs w:val="24"/>
        </w:rPr>
      </w:r>
      <w:r/>
    </w:p>
    <w:p>
      <w:pPr>
        <w:pStyle w:val="893"/>
        <w:keepLines w:val="0"/>
        <w:keepNext w:val="0"/>
        <w:pageBreakBefore w:val="0"/>
        <w:spacing w:line="480" w:lineRule="exact"/>
        <w:rPr>
          <w:rFonts w:hint="eastAsia" w:ascii="方正魏碑_GBK" w:hAnsi="方正魏碑_GBK" w:eastAsia="方正魏碑_GBK" w:cs="方正魏碑_GBK"/>
          <w:b/>
          <w:bCs/>
          <w:color w:val="ff0000"/>
          <w:sz w:val="24"/>
          <w:szCs w:val="24"/>
          <w:lang w:eastAsia="zh-CN"/>
        </w:rPr>
      </w:pPr>
      <w:r>
        <w:rPr>
          <w:rFonts w:hint="eastAsia" w:ascii="方正魏碑_GBK" w:hAnsi="方正魏碑_GBK" w:eastAsia="方正魏碑_GBK" w:cs="方正魏碑_GBK"/>
          <w:b/>
          <w:bCs/>
          <w:color w:val="ff0000"/>
          <w:sz w:val="24"/>
          <w:szCs w:val="24"/>
          <w:lang w:eastAsia="zh-CN"/>
        </w:rPr>
      </w:r>
      <w:r/>
    </w:p>
    <w:p>
      <w:pPr>
        <w:pStyle w:val="893"/>
        <w:jc w:val="both"/>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w:t>
      </w:r>
      <w:r>
        <w:rPr>
          <w:rFonts w:hint="eastAsia" w:ascii="方正黑体_GBK" w:hAnsi="方正黑体_GBK" w:eastAsia="方正黑体_GBK" w:cs="方正黑体_GBK"/>
          <w:b w:val="0"/>
          <w:bCs/>
          <w:sz w:val="24"/>
          <w:szCs w:val="24"/>
          <w:lang w:val="en-US" w:eastAsia="zh-CN"/>
        </w:rPr>
        <w:t xml:space="preserve">2</w:t>
      </w:r>
      <w:r>
        <w:rPr>
          <w:rFonts w:hint="eastAsia" w:ascii="方正黑体_GBK" w:hAnsi="方正黑体_GBK" w:eastAsia="方正黑体_GBK" w:cs="方正黑体_GBK"/>
          <w:b w:val="0"/>
          <w:bCs/>
          <w:sz w:val="24"/>
          <w:szCs w:val="24"/>
        </w:rPr>
        <w:t xml:space="preserve"> 技术要求响应及偏离表（采购包号：</w:t>
      </w:r>
      <w:r>
        <w:rPr>
          <w:rFonts w:ascii="Times New Roman" w:hAnsi="Times New Roman" w:eastAsia="方正黑体_GBK" w:cs="Times New Roman"/>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rPr>
          <w:rFonts w:hint="eastAsia" w:ascii="方正黑体_GBK" w:hAnsi="方正黑体_GBK" w:eastAsia="方正黑体_GBK" w:cs="方正黑体_GBK"/>
          <w:b w:val="0"/>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rPr>
                <w:rFonts w:hint="eastAsia" w:ascii="方正仿宋_GBK" w:hAnsi="方正仿宋_GBK" w:eastAsia="方正仿宋_GBK" w:cs="方正仿宋_GBK"/>
                <w:sz w:val="24"/>
                <w:szCs w:val="24"/>
              </w:rPr>
            </w:r>
            <w:r/>
          </w:p>
        </w:tc>
        <w:tc>
          <w:tcPr>
            <w:tcW w:w="3063"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技术要求</w:t>
            </w:r>
            <w:r>
              <w:rPr>
                <w:rFonts w:hint="eastAsia" w:ascii="方正仿宋_GBK" w:hAnsi="方正仿宋_GBK" w:eastAsia="方正仿宋_GBK" w:cs="方正仿宋_GBK"/>
                <w:sz w:val="24"/>
                <w:szCs w:val="24"/>
              </w:rPr>
            </w:r>
            <w:r/>
          </w:p>
        </w:tc>
        <w:tc>
          <w:tcPr>
            <w:tcW w:w="3191"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投标响应情况</w:t>
            </w:r>
            <w:r>
              <w:rPr>
                <w:rFonts w:hint="eastAsia" w:ascii="方正仿宋_GBK" w:hAnsi="方正仿宋_GBK" w:eastAsia="方正仿宋_GBK" w:cs="方正仿宋_GBK"/>
                <w:sz w:val="24"/>
                <w:szCs w:val="24"/>
              </w:rPr>
            </w:r>
            <w:r/>
          </w:p>
        </w:tc>
        <w:tc>
          <w:tcPr>
            <w:tcW w:w="2128"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超出、符合或</w:t>
            </w:r>
            <w:r>
              <w:rPr>
                <w:rFonts w:hint="eastAsia" w:ascii="方正仿宋_GBK" w:hAnsi="方正仿宋_GBK" w:eastAsia="方正仿宋_GBK" w:cs="方正仿宋_GBK"/>
                <w:sz w:val="24"/>
                <w:szCs w:val="24"/>
              </w:rPr>
            </w:r>
            <w:r/>
          </w:p>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偏离</w:t>
            </w: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3063"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191"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063"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tc>
        <w:tc>
          <w:tcPr>
            <w:tcW w:w="3191"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pStyle w:val="893"/>
        <w:ind w:firstLine="482"/>
        <w:keepLines w:val="0"/>
        <w:keepNext w:val="0"/>
        <w:pageBreakBefore w:val="0"/>
        <w:spacing w:line="48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附件3-1  证明材料1，证明材料2，……</w:t>
      </w:r>
      <w:r>
        <w:rPr>
          <w:rFonts w:hint="eastAsia" w:ascii="方正仿宋_GBK" w:hAnsi="方正仿宋_GBK" w:eastAsia="方正仿宋_GBK" w:cs="方正仿宋_GBK"/>
          <w:sz w:val="24"/>
          <w:szCs w:val="24"/>
          <w:lang w:val="en-US" w:eastAsia="zh-CN"/>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lang w:eastAsia="zh-CN"/>
        </w:rPr>
        <w:t xml:space="preserve">供应商</w:t>
      </w:r>
      <w:r>
        <w:rPr>
          <w:rFonts w:hint="eastAsia" w:ascii="方正仿宋_GBK" w:hAnsi="方正仿宋_GBK" w:eastAsia="方正仿宋_GBK" w:cs="方正仿宋_GBK"/>
          <w:color w:val="000000"/>
          <w:sz w:val="24"/>
          <w:szCs w:val="24"/>
        </w:rPr>
        <w:t xml:space="preserve">需对</w:t>
      </w:r>
      <w:r>
        <w:rPr>
          <w:rFonts w:hint="eastAsia" w:ascii="方正仿宋_GBK" w:hAnsi="方正仿宋_GBK" w:eastAsia="方正仿宋_GBK" w:cs="方正仿宋_GBK"/>
          <w:color w:val="000000"/>
          <w:sz w:val="24"/>
          <w:szCs w:val="24"/>
          <w:lang w:eastAsia="zh-CN"/>
        </w:rPr>
        <w:t xml:space="preserve">磋商</w:t>
      </w:r>
      <w:r>
        <w:rPr>
          <w:rFonts w:hint="eastAsia" w:ascii="方正仿宋_GBK" w:hAnsi="方正仿宋_GBK" w:eastAsia="方正仿宋_GBK" w:cs="方正仿宋_GBK"/>
          <w:color w:val="000000"/>
          <w:sz w:val="24"/>
          <w:szCs w:val="24"/>
        </w:rPr>
        <w:t xml:space="preserve">文件技术要求中非实质性要求（</w:t>
      </w:r>
      <w:r>
        <w:rPr>
          <w:rFonts w:hint="eastAsia" w:ascii="方正仿宋_GBK" w:hAnsi="方正仿宋_GBK" w:eastAsia="方正仿宋_GBK" w:cs="方正仿宋_GBK"/>
          <w:b/>
          <w:color w:val="000000"/>
          <w:sz w:val="24"/>
          <w:szCs w:val="24"/>
        </w:rPr>
        <w:t xml:space="preserve">未加</w:t>
      </w:r>
      <w:r>
        <w:rPr>
          <w:rFonts w:hint="eastAsia" w:ascii="方正仿宋_GBK" w:hAnsi="方正仿宋_GBK" w:eastAsia="方正仿宋_GBK" w:cs="方正仿宋_GBK"/>
          <w:b/>
          <w:i/>
          <w:color w:val="000000"/>
          <w:sz w:val="24"/>
          <w:szCs w:val="24"/>
          <w:u w:val="single"/>
        </w:rPr>
        <w:t xml:space="preserve">斜体下划线</w:t>
      </w:r>
      <w:r>
        <w:rPr>
          <w:rFonts w:hint="eastAsia" w:ascii="方正仿宋_GBK" w:hAnsi="方正仿宋_GBK" w:eastAsia="方正仿宋_GBK" w:cs="方正仿宋_GBK"/>
          <w:b/>
          <w:iCs/>
          <w:color w:val="000000"/>
          <w:sz w:val="24"/>
          <w:szCs w:val="24"/>
        </w:rPr>
        <w:t xml:space="preserve">部分</w:t>
      </w:r>
      <w:r>
        <w:rPr>
          <w:rFonts w:hint="eastAsia" w:ascii="方正仿宋_GBK" w:hAnsi="方正仿宋_GBK" w:eastAsia="方正仿宋_GBK" w:cs="方正仿宋_GBK"/>
          <w:b/>
          <w:color w:val="000000"/>
          <w:sz w:val="24"/>
          <w:szCs w:val="24"/>
        </w:rPr>
        <w:t xml:space="preserve">或未加</w:t>
      </w:r>
      <w:r>
        <w:rPr>
          <w:rFonts w:hint="eastAsia" w:ascii="方正仿宋_GBK" w:hAnsi="方正仿宋_GBK" w:eastAsia="方正仿宋_GBK" w:cs="方正仿宋_GBK"/>
          <w:b/>
          <w:color w:val="000000"/>
          <w:sz w:val="24"/>
          <w:szCs w:val="24"/>
          <w:lang w:val="en-US" w:eastAsia="zh-CN"/>
        </w:rPr>
        <w:t xml:space="preserve">*</w:t>
      </w:r>
      <w:r>
        <w:rPr>
          <w:rFonts w:hint="eastAsia" w:ascii="方正仿宋_GBK" w:hAnsi="方正仿宋_GBK" w:eastAsia="方正仿宋_GBK" w:cs="方正仿宋_GBK"/>
          <w:b/>
          <w:color w:val="000000"/>
          <w:sz w:val="24"/>
          <w:szCs w:val="24"/>
        </w:rPr>
        <w:t xml:space="preserve">号条款</w:t>
      </w: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sz w:val="24"/>
          <w:szCs w:val="24"/>
        </w:rPr>
        <w:t xml:space="preserve">逐条做出明确响应。</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2.如果</w:t>
      </w:r>
      <w:r>
        <w:rPr>
          <w:rFonts w:hint="eastAsia" w:ascii="方正仿宋_GBK" w:hAnsi="方正仿宋_GBK" w:eastAsia="方正仿宋_GBK" w:cs="方正仿宋_GBK"/>
          <w:sz w:val="24"/>
          <w:szCs w:val="24"/>
          <w:lang w:eastAsia="zh-CN"/>
        </w:rPr>
        <w:t xml:space="preserve">磋商</w:t>
      </w:r>
      <w:r>
        <w:rPr>
          <w:rFonts w:hint="eastAsia" w:ascii="方正仿宋_GBK" w:hAnsi="方正仿宋_GBK" w:eastAsia="方正仿宋_GBK" w:cs="方正仿宋_GBK"/>
          <w:sz w:val="24"/>
          <w:szCs w:val="24"/>
        </w:rPr>
        <w:t xml:space="preserve">文件要求提供证明材料，</w:t>
      </w:r>
      <w:r>
        <w:rPr>
          <w:rFonts w:hint="eastAsia" w:ascii="方正仿宋_GBK" w:hAnsi="方正仿宋_GBK" w:eastAsia="方正仿宋_GBK" w:cs="方正仿宋_GBK"/>
          <w:sz w:val="24"/>
          <w:szCs w:val="24"/>
          <w:lang w:eastAsia="zh-CN"/>
        </w:rPr>
        <w:t xml:space="preserve">供应商</w:t>
      </w:r>
      <w:r>
        <w:rPr>
          <w:rFonts w:hint="eastAsia" w:ascii="方正仿宋_GBK" w:hAnsi="方正仿宋_GBK" w:eastAsia="方正仿宋_GBK" w:cs="方正仿宋_GBK"/>
          <w:sz w:val="24"/>
          <w:szCs w:val="24"/>
        </w:rPr>
        <w:t xml:space="preserve">需将证明材料列于该表之下。</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sz w:val="24"/>
          <w:szCs w:val="24"/>
        </w:rPr>
      </w:pPr>
      <w:r>
        <w:rPr>
          <w:rFonts w:hint="eastAsia" w:ascii="方正黑体_GBK" w:hAnsi="方正黑体_GBK" w:eastAsia="方正黑体_GBK" w:cs="方正黑体_GBK"/>
          <w:b w:val="0"/>
          <w:bCs/>
          <w:sz w:val="24"/>
          <w:szCs w:val="24"/>
        </w:rPr>
        <w:t xml:space="preserve">附件</w:t>
      </w:r>
      <w:r>
        <w:rPr>
          <w:rFonts w:hint="eastAsia" w:ascii="方正黑体_GBK" w:hAnsi="方正黑体_GBK" w:eastAsia="方正黑体_GBK" w:cs="方正黑体_GBK"/>
          <w:b w:val="0"/>
          <w:bCs/>
          <w:sz w:val="24"/>
          <w:szCs w:val="24"/>
          <w:lang w:val="en-US" w:eastAsia="zh-CN"/>
        </w:rPr>
        <w:t xml:space="preserve">3</w:t>
      </w:r>
      <w:r>
        <w:rPr>
          <w:rFonts w:hint="eastAsia" w:ascii="方正黑体_GBK" w:hAnsi="方正黑体_GBK" w:eastAsia="方正黑体_GBK" w:cs="方正黑体_GBK"/>
          <w:b w:val="0"/>
          <w:bCs/>
          <w:sz w:val="24"/>
          <w:szCs w:val="24"/>
        </w:rPr>
        <w:t xml:space="preserve"> 商务要求响应及偏离表（采购包号：</w:t>
      </w:r>
      <w:r>
        <w:rPr>
          <w:rFonts w:hint="eastAsia" w:ascii="Times New Roman" w:hAnsi="Times New Roman" w:eastAsia="方正黑体_GBK" w:cs="Times New Roman"/>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rPr>
          <w:rFonts w:hint="eastAsia" w:ascii="方正黑体_GBK" w:hAnsi="方正黑体_GBK" w:eastAsia="方正黑体_GBK" w:cs="方正黑体_GBK"/>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rPr>
                <w:rFonts w:hint="eastAsia" w:ascii="方正仿宋_GBK" w:hAnsi="方正仿宋_GBK" w:eastAsia="方正仿宋_GBK" w:cs="方正仿宋_GBK"/>
                <w:sz w:val="24"/>
                <w:szCs w:val="24"/>
              </w:rPr>
            </w:r>
            <w:r/>
          </w:p>
        </w:tc>
        <w:tc>
          <w:tcPr>
            <w:tcW w:w="3063"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商务要求</w:t>
            </w:r>
            <w:r>
              <w:rPr>
                <w:rFonts w:hint="eastAsia" w:ascii="方正仿宋_GBK" w:hAnsi="方正仿宋_GBK" w:eastAsia="方正仿宋_GBK" w:cs="方正仿宋_GBK"/>
                <w:sz w:val="24"/>
                <w:szCs w:val="24"/>
              </w:rPr>
            </w:r>
            <w:r/>
          </w:p>
        </w:tc>
        <w:tc>
          <w:tcPr>
            <w:tcW w:w="3191"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投标响应情况</w:t>
            </w:r>
            <w:r>
              <w:rPr>
                <w:rFonts w:hint="eastAsia" w:ascii="方正仿宋_GBK" w:hAnsi="方正仿宋_GBK" w:eastAsia="方正仿宋_GBK" w:cs="方正仿宋_GBK"/>
                <w:sz w:val="24"/>
                <w:szCs w:val="24"/>
              </w:rPr>
            </w:r>
            <w:r/>
          </w:p>
        </w:tc>
        <w:tc>
          <w:tcPr>
            <w:tcW w:w="2128"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超出、符合或</w:t>
            </w:r>
            <w:r>
              <w:rPr>
                <w:rFonts w:hint="eastAsia" w:ascii="方正仿宋_GBK" w:hAnsi="方正仿宋_GBK" w:eastAsia="方正仿宋_GBK" w:cs="方正仿宋_GBK"/>
                <w:sz w:val="24"/>
                <w:szCs w:val="24"/>
              </w:rPr>
            </w:r>
            <w:r/>
          </w:p>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偏离</w:t>
            </w: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3063"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191"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063"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tc>
        <w:tc>
          <w:tcPr>
            <w:tcW w:w="3191"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pStyle w:val="893"/>
        <w:ind w:firstLine="482"/>
        <w:keepLines w:val="0"/>
        <w:keepNext w:val="0"/>
        <w:pageBreakBefore w:val="0"/>
        <w:spacing w:line="480" w:lineRule="exact"/>
        <w:widowControl w:val="off"/>
        <w:rPr>
          <w:rFonts w:ascii="宋体" w:hAnsi="宋体"/>
          <w:sz w:val="24"/>
          <w:szCs w:val="24"/>
        </w:rPr>
      </w:pPr>
      <w:r>
        <w:rPr>
          <w:rFonts w:hint="eastAsia" w:ascii="方正仿宋_GBK" w:hAnsi="方正仿宋_GBK" w:eastAsia="方正仿宋_GBK" w:cs="方正仿宋_GBK"/>
          <w:sz w:val="24"/>
          <w:szCs w:val="24"/>
          <w:lang w:val="en-US" w:eastAsia="zh-CN"/>
        </w:rPr>
        <w:t xml:space="preserve">附件4-1  证明材料1，证明材料2，……</w:t>
      </w:r>
      <w:r>
        <w:rPr>
          <w:rFonts w:ascii="宋体" w:hAnsi="宋体"/>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lang w:eastAsia="zh-CN"/>
        </w:rPr>
        <w:t xml:space="preserve">供应商</w:t>
      </w:r>
      <w:r>
        <w:rPr>
          <w:rFonts w:hint="eastAsia" w:ascii="方正仿宋_GBK" w:hAnsi="方正仿宋_GBK" w:eastAsia="方正仿宋_GBK" w:cs="方正仿宋_GBK"/>
          <w:color w:val="000000"/>
          <w:sz w:val="24"/>
          <w:szCs w:val="24"/>
        </w:rPr>
        <w:t xml:space="preserve">需对</w:t>
      </w:r>
      <w:r>
        <w:rPr>
          <w:rFonts w:hint="eastAsia" w:ascii="方正仿宋_GBK" w:hAnsi="方正仿宋_GBK" w:eastAsia="方正仿宋_GBK" w:cs="方正仿宋_GBK"/>
          <w:color w:val="000000"/>
          <w:sz w:val="24"/>
          <w:szCs w:val="24"/>
          <w:lang w:eastAsia="zh-CN"/>
        </w:rPr>
        <w:t xml:space="preserve">磋商</w:t>
      </w:r>
      <w:r>
        <w:rPr>
          <w:rFonts w:hint="eastAsia" w:ascii="方正仿宋_GBK" w:hAnsi="方正仿宋_GBK" w:eastAsia="方正仿宋_GBK" w:cs="方正仿宋_GBK"/>
          <w:color w:val="000000"/>
          <w:sz w:val="24"/>
          <w:szCs w:val="24"/>
        </w:rPr>
        <w:t xml:space="preserve">文件技术要求中非实质性要求（</w:t>
      </w:r>
      <w:r>
        <w:rPr>
          <w:rFonts w:hint="eastAsia" w:ascii="方正仿宋_GBK" w:hAnsi="方正仿宋_GBK" w:eastAsia="方正仿宋_GBK" w:cs="方正仿宋_GBK"/>
          <w:b/>
          <w:color w:val="000000"/>
          <w:sz w:val="24"/>
          <w:szCs w:val="24"/>
        </w:rPr>
        <w:t xml:space="preserve">未加</w:t>
      </w:r>
      <w:r>
        <w:rPr>
          <w:rFonts w:hint="eastAsia" w:ascii="方正仿宋_GBK" w:hAnsi="方正仿宋_GBK" w:eastAsia="方正仿宋_GBK" w:cs="方正仿宋_GBK"/>
          <w:b/>
          <w:i/>
          <w:color w:val="000000"/>
          <w:sz w:val="24"/>
          <w:szCs w:val="24"/>
          <w:u w:val="single"/>
        </w:rPr>
        <w:t xml:space="preserve">斜体下划线</w:t>
      </w:r>
      <w:r>
        <w:rPr>
          <w:rFonts w:hint="eastAsia" w:ascii="方正仿宋_GBK" w:hAnsi="方正仿宋_GBK" w:eastAsia="方正仿宋_GBK" w:cs="方正仿宋_GBK"/>
          <w:b/>
          <w:iCs/>
          <w:color w:val="000000"/>
          <w:sz w:val="24"/>
          <w:szCs w:val="24"/>
        </w:rPr>
        <w:t xml:space="preserve">部分</w:t>
      </w:r>
      <w:r>
        <w:rPr>
          <w:rFonts w:hint="eastAsia" w:ascii="方正仿宋_GBK" w:hAnsi="方正仿宋_GBK" w:eastAsia="方正仿宋_GBK" w:cs="方正仿宋_GBK"/>
          <w:b/>
          <w:color w:val="000000"/>
          <w:sz w:val="24"/>
          <w:szCs w:val="24"/>
        </w:rPr>
        <w:t xml:space="preserve">或未加</w:t>
      </w:r>
      <w:r>
        <w:rPr>
          <w:rFonts w:hint="eastAsia" w:ascii="方正仿宋_GBK" w:hAnsi="方正仿宋_GBK" w:eastAsia="方正仿宋_GBK" w:cs="方正仿宋_GBK"/>
          <w:b/>
          <w:color w:val="000000"/>
          <w:sz w:val="24"/>
          <w:szCs w:val="24"/>
          <w:lang w:val="en-US" w:eastAsia="zh-CN"/>
        </w:rPr>
        <w:t xml:space="preserve">*</w:t>
      </w:r>
      <w:r>
        <w:rPr>
          <w:rFonts w:hint="eastAsia" w:ascii="方正仿宋_GBK" w:hAnsi="方正仿宋_GBK" w:eastAsia="方正仿宋_GBK" w:cs="方正仿宋_GBK"/>
          <w:b/>
          <w:color w:val="000000"/>
          <w:sz w:val="24"/>
          <w:szCs w:val="24"/>
        </w:rPr>
        <w:t xml:space="preserve">号条款</w:t>
      </w: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sz w:val="24"/>
          <w:szCs w:val="24"/>
        </w:rPr>
        <w:t xml:space="preserve">逐条做出明确响应。</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2.如果</w:t>
      </w:r>
      <w:r>
        <w:rPr>
          <w:rFonts w:hint="eastAsia" w:ascii="方正仿宋_GBK" w:hAnsi="方正仿宋_GBK" w:eastAsia="方正仿宋_GBK" w:cs="方正仿宋_GBK"/>
          <w:sz w:val="24"/>
          <w:szCs w:val="24"/>
          <w:lang w:eastAsia="zh-CN"/>
        </w:rPr>
        <w:t xml:space="preserve">磋商</w:t>
      </w:r>
      <w:r>
        <w:rPr>
          <w:rFonts w:hint="eastAsia" w:ascii="方正仿宋_GBK" w:hAnsi="方正仿宋_GBK" w:eastAsia="方正仿宋_GBK" w:cs="方正仿宋_GBK"/>
          <w:sz w:val="24"/>
          <w:szCs w:val="24"/>
        </w:rPr>
        <w:t xml:space="preserve">文件要求提供证明材料，</w:t>
      </w:r>
      <w:r>
        <w:rPr>
          <w:rFonts w:hint="eastAsia" w:ascii="方正仿宋_GBK" w:hAnsi="方正仿宋_GBK" w:eastAsia="方正仿宋_GBK" w:cs="方正仿宋_GBK"/>
          <w:sz w:val="24"/>
          <w:szCs w:val="24"/>
          <w:lang w:eastAsia="zh-CN"/>
        </w:rPr>
        <w:t xml:space="preserve">供应商</w:t>
      </w:r>
      <w:r>
        <w:rPr>
          <w:rFonts w:hint="eastAsia" w:ascii="方正仿宋_GBK" w:hAnsi="方正仿宋_GBK" w:eastAsia="方正仿宋_GBK" w:cs="方正仿宋_GBK"/>
          <w:sz w:val="24"/>
          <w:szCs w:val="24"/>
        </w:rPr>
        <w:t xml:space="preserve">需将证明材料列于该表之下。</w:t>
      </w:r>
      <w:r>
        <w:rPr>
          <w:rFonts w:hint="eastAsia" w:ascii="方正仿宋_GBK" w:hAnsi="方正仿宋_GBK" w:eastAsia="方正仿宋_GBK" w:cs="方正仿宋_GBK"/>
          <w:sz w:val="24"/>
          <w:szCs w:val="24"/>
        </w:rPr>
      </w:r>
      <w:r/>
    </w:p>
    <w:p>
      <w:pPr>
        <w:pStyle w:val="893"/>
        <w:ind w:left="480"/>
        <w:keepLines w:val="0"/>
        <w:keepNext w:val="0"/>
        <w:pageBreakBefore w:val="0"/>
        <w:spacing w:line="480" w:lineRule="exact"/>
        <w:rPr>
          <w:rFonts w:hint="eastAsia" w:ascii="宋体" w:hAnsi="宋体"/>
          <w:b/>
          <w:color w:val="000000"/>
          <w:sz w:val="24"/>
          <w:szCs w:val="24"/>
        </w:rPr>
      </w:pPr>
      <w:r>
        <w:rPr>
          <w:rFonts w:hint="eastAsia" w:ascii="宋体" w:hAnsi="宋体"/>
          <w:b/>
          <w:color w:val="000000"/>
          <w:sz w:val="24"/>
          <w:szCs w:val="24"/>
        </w:rPr>
      </w:r>
      <w:r/>
    </w:p>
    <w:p>
      <w:pPr>
        <w:pStyle w:val="893"/>
        <w:ind w:left="480"/>
        <w:keepLines w:val="0"/>
        <w:keepNext w:val="0"/>
        <w:pageBreakBefore w:val="0"/>
        <w:spacing w:line="480" w:lineRule="exact"/>
        <w:rPr>
          <w:rFonts w:hint="eastAsia" w:ascii="宋体" w:hAnsi="宋体"/>
          <w:b/>
          <w:color w:val="000000"/>
          <w:sz w:val="24"/>
          <w:szCs w:val="24"/>
          <w:lang w:val="en-US" w:eastAsia="zh-CN"/>
        </w:rPr>
      </w:pPr>
      <w:r>
        <w:rPr>
          <w:rFonts w:hint="eastAsia" w:ascii="宋体" w:hAnsi="宋体"/>
          <w:b/>
          <w:color w:val="000000"/>
          <w:sz w:val="24"/>
          <w:szCs w:val="24"/>
          <w:lang w:val="en-US" w:eastAsia="zh-CN"/>
        </w:rPr>
      </w:r>
      <w:r/>
    </w:p>
    <w:p>
      <w:pPr>
        <w:pStyle w:val="893"/>
        <w:keepLines w:val="0"/>
        <w:keepNext w:val="0"/>
        <w:pageBreakBefore w:val="0"/>
        <w:spacing w:line="480" w:lineRule="exact"/>
        <w:rPr>
          <w:rFonts w:hint="eastAsia" w:ascii="宋体" w:hAnsi="宋体"/>
          <w:b/>
          <w:color w:val="000000"/>
          <w:sz w:val="24"/>
          <w:szCs w:val="24"/>
        </w:rPr>
      </w:pPr>
      <w:r>
        <w:rPr>
          <w:rFonts w:hint="eastAsia" w:ascii="宋体" w:hAnsi="宋体"/>
          <w:b/>
          <w:color w:val="000000"/>
          <w:sz w:val="24"/>
          <w:szCs w:val="24"/>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w:t>
      </w:r>
      <w:r>
        <w:rPr>
          <w:rFonts w:hint="eastAsia" w:ascii="方正黑体_GBK" w:hAnsi="方正黑体_GBK" w:eastAsia="方正黑体_GBK" w:cs="方正黑体_GBK"/>
          <w:b w:val="0"/>
          <w:bCs/>
          <w:sz w:val="24"/>
          <w:szCs w:val="24"/>
          <w:lang w:val="en-US" w:eastAsia="zh-CN"/>
        </w:rPr>
        <w:t xml:space="preserve">4</w:t>
      </w:r>
      <w:r>
        <w:rPr>
          <w:rFonts w:hint="eastAsia" w:ascii="方正黑体_GBK" w:hAnsi="方正黑体_GBK" w:eastAsia="方正黑体_GBK" w:cs="方正黑体_GBK"/>
          <w:b w:val="0"/>
          <w:bCs/>
          <w:sz w:val="24"/>
          <w:szCs w:val="24"/>
        </w:rPr>
        <w:t xml:space="preserve"> 具备履行合同所必需的设备和专业技术能力的书面声明</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主要设备有：</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主要专业技术能力有：</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3"/>
        <w:keepLines w:val="0"/>
        <w:keepNext w:val="0"/>
        <w:pageBreakBefore w:val="0"/>
        <w:spacing w:line="480" w:lineRule="exact"/>
        <w:rPr>
          <w:rFonts w:hint="eastAsia" w:ascii="宋体" w:hAnsi="宋体"/>
          <w:bCs/>
          <w:color w:val="000000"/>
          <w:sz w:val="24"/>
          <w:szCs w:val="24"/>
        </w:rPr>
      </w:pPr>
      <w:r>
        <w:rPr>
          <w:rFonts w:hint="eastAsia" w:ascii="宋体" w:hAnsi="宋体"/>
          <w:bCs/>
          <w:color w:val="000000"/>
          <w:sz w:val="24"/>
          <w:szCs w:val="24"/>
        </w:rPr>
        <w:t xml:space="preserve">                                     </w:t>
      </w:r>
      <w:r>
        <w:rPr>
          <w:rFonts w:hint="eastAsia" w:ascii="宋体" w:hAnsi="宋体"/>
          <w:bCs/>
          <w:color w:val="000000"/>
          <w:sz w:val="24"/>
          <w:szCs w:val="24"/>
        </w:rPr>
      </w:r>
      <w:r/>
    </w:p>
    <w:p>
      <w:pPr>
        <w:pStyle w:val="893"/>
        <w:ind w:left="480"/>
        <w:keepLines w:val="0"/>
        <w:keepNext w:val="0"/>
        <w:pageBreakBefore w:val="0"/>
        <w:spacing w:line="480" w:lineRule="exact"/>
        <w:rPr>
          <w:rFonts w:ascii="宋体" w:hAnsi="宋体"/>
          <w:b/>
          <w:color w:val="000000"/>
          <w:sz w:val="24"/>
          <w:szCs w:val="24"/>
        </w:rPr>
      </w:pPr>
      <w:r>
        <w:rPr>
          <w:rFonts w:ascii="宋体" w:hAnsi="宋体"/>
          <w:b/>
          <w:color w:val="000000"/>
          <w:sz w:val="24"/>
          <w:szCs w:val="24"/>
        </w:rPr>
      </w:r>
      <w:r/>
    </w:p>
    <w:p>
      <w:pPr>
        <w:pStyle w:val="893"/>
        <w:keepLines w:val="0"/>
        <w:keepNext w:val="0"/>
        <w:pageBreakBefore w:val="0"/>
        <w:spacing w:line="480" w:lineRule="exact"/>
        <w:rPr>
          <w:rFonts w:ascii="宋体" w:hAnsi="宋体"/>
          <w:b/>
          <w:color w:val="000000"/>
          <w:sz w:val="24"/>
          <w:szCs w:val="24"/>
        </w:rPr>
      </w:pPr>
      <w:r>
        <w:rPr>
          <w:rFonts w:ascii="宋体" w:hAnsi="宋体"/>
          <w:b/>
          <w:color w:val="000000"/>
          <w:sz w:val="24"/>
          <w:szCs w:val="24"/>
        </w:rPr>
      </w:r>
      <w:r/>
    </w:p>
    <w:p>
      <w:pPr>
        <w:pStyle w:val="893"/>
        <w:ind w:left="480"/>
        <w:keepLines w:val="0"/>
        <w:keepNext w:val="0"/>
        <w:pageBreakBefore w:val="0"/>
        <w:spacing w:line="480" w:lineRule="exact"/>
        <w:rPr>
          <w:rFonts w:hint="eastAsia" w:ascii="宋体" w:hAnsi="宋体"/>
          <w:b/>
          <w:color w:val="000000"/>
          <w:sz w:val="24"/>
          <w:szCs w:val="24"/>
        </w:rPr>
      </w:pPr>
      <w:r>
        <w:rPr>
          <w:rFonts w:hint="eastAsia" w:ascii="宋体" w:hAnsi="宋体"/>
          <w:b/>
          <w:color w:val="000000"/>
          <w:sz w:val="24"/>
          <w:szCs w:val="24"/>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w:t>
      </w:r>
      <w:r>
        <w:rPr>
          <w:rFonts w:hint="eastAsia" w:ascii="方正黑体_GBK" w:hAnsi="方正黑体_GBK" w:eastAsia="方正黑体_GBK" w:cs="方正黑体_GBK"/>
          <w:b w:val="0"/>
          <w:bCs/>
          <w:sz w:val="24"/>
          <w:szCs w:val="24"/>
          <w:lang w:val="en-US" w:eastAsia="zh-CN"/>
        </w:rPr>
        <w:t xml:space="preserve">5</w:t>
      </w:r>
      <w:r>
        <w:rPr>
          <w:rFonts w:hint="eastAsia" w:ascii="方正黑体_GBK" w:hAnsi="方正黑体_GBK" w:eastAsia="方正黑体_GBK" w:cs="方正黑体_GBK"/>
          <w:b w:val="0"/>
          <w:bCs/>
          <w:sz w:val="24"/>
          <w:szCs w:val="24"/>
        </w:rPr>
        <w:t xml:space="preserve"> 参加政府采购活动前 3 年内在经营活动中没有重大违法记录的书面声明</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4"/>
          <w:szCs w:val="24"/>
        </w:rPr>
      </w:r>
      <w:r/>
    </w:p>
    <w:p>
      <w:pPr>
        <w:pStyle w:val="893"/>
        <w:ind w:firstLine="492"/>
        <w:keepLines w:val="0"/>
        <w:keepNext w:val="0"/>
        <w:pageBreakBefore w:val="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893"/>
        <w:keepLines w:val="0"/>
        <w:keepNext w:val="0"/>
        <w:pageBreakBefore w:val="0"/>
        <w:spacing w:line="480" w:lineRule="exact"/>
        <w:rPr>
          <w:rFonts w:hint="eastAsia" w:ascii="宋体" w:hAnsi="宋体"/>
          <w:b/>
          <w:color w:val="000000"/>
          <w:sz w:val="24"/>
          <w:szCs w:val="24"/>
        </w:rPr>
      </w:pPr>
      <w:r/>
      <w:bookmarkEnd w:id="175"/>
      <w:r/>
      <w:bookmarkEnd w:id="176"/>
      <w:r/>
      <w:bookmarkEnd w:id="177"/>
      <w:r/>
      <w:bookmarkStart w:id="180" w:name="_Toc120614284"/>
      <w:r>
        <w:rPr>
          <w:rFonts w:hint="eastAsia" w:ascii="宋体" w:hAnsi="宋体"/>
          <w:b/>
          <w:color w:val="000000"/>
          <w:sz w:val="24"/>
          <w:szCs w:val="24"/>
        </w:rPr>
      </w:r>
      <w:r/>
    </w:p>
    <w:p>
      <w:pPr>
        <w:pStyle w:val="893"/>
        <w:keepLines w:val="0"/>
        <w:keepNext w:val="0"/>
        <w:pageBreakBefore w:val="0"/>
        <w:spacing w:line="480" w:lineRule="exact"/>
        <w:rPr>
          <w:rFonts w:hint="eastAsia" w:ascii="宋体" w:hAnsi="宋体"/>
          <w:b/>
          <w:color w:val="000000"/>
          <w:sz w:val="24"/>
          <w:szCs w:val="24"/>
        </w:rPr>
      </w:pPr>
      <w:r>
        <w:rPr>
          <w:rFonts w:hint="eastAsia" w:ascii="宋体" w:hAnsi="宋体"/>
          <w:b/>
          <w:color w:val="000000"/>
          <w:sz w:val="24"/>
          <w:szCs w:val="24"/>
        </w:rPr>
      </w:r>
      <w:r/>
    </w:p>
    <w:p>
      <w:pPr>
        <w:pStyle w:val="893"/>
        <w:jc w:val="both"/>
        <w:keepLines w:val="0"/>
        <w:keepNext w:val="0"/>
        <w:pageBreakBefore w:val="0"/>
        <w:spacing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w:t>
      </w:r>
      <w:r>
        <w:rPr>
          <w:rFonts w:hint="eastAsia" w:ascii="方正黑体_GBK" w:hAnsi="方正黑体_GBK" w:eastAsia="方正黑体_GBK" w:cs="方正黑体_GBK"/>
          <w:b w:val="0"/>
          <w:bCs/>
          <w:sz w:val="24"/>
          <w:szCs w:val="24"/>
          <w:lang w:val="en-US" w:eastAsia="zh-CN"/>
        </w:rPr>
        <w:t xml:space="preserve">6</w:t>
      </w:r>
      <w:r>
        <w:rPr>
          <w:rFonts w:hint="eastAsia" w:ascii="方正黑体_GBK" w:hAnsi="方正黑体_GBK" w:eastAsia="方正黑体_GBK" w:cs="方正黑体_GBK"/>
          <w:b w:val="0"/>
          <w:bCs/>
          <w:sz w:val="24"/>
          <w:szCs w:val="24"/>
        </w:rPr>
        <w:t xml:space="preserve">                   法人授权书</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line="480" w:lineRule="exact"/>
        <w:widowControl w:val="off"/>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本授权书声明：</w:t>
      </w:r>
      <w:r>
        <w:rPr>
          <w:rFonts w:hint="eastAsia" w:ascii="Times New Roman" w:hAnsi="Times New Roman" w:eastAsia="方正黑体_GBK" w:cs="Times New Roman"/>
          <w:b w:val="0"/>
          <w:bCs/>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（投标人名称）授权</w:t>
      </w:r>
      <w:r>
        <w:rPr>
          <w:rFonts w:hint="eastAsia" w:ascii="Times New Roman" w:hAnsi="Times New Roman" w:eastAsia="方正黑体_GBK" w:cs="Times New Roman"/>
          <w:b w:val="0"/>
          <w:bCs/>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（被授权人的姓名）为我方就采购编号为</w:t>
      </w:r>
      <w:r>
        <w:rPr>
          <w:rFonts w:ascii="Times New Roman" w:hAnsi="Times New Roman" w:eastAsia="方正仿宋_GBK" w:cs="Times New Roman"/>
          <w:color w:val="000000"/>
          <w:sz w:val="24"/>
          <w:szCs w:val="24"/>
        </w:rPr>
        <w:t xml:space="preserve">JSZC-320000-</w:t>
      </w:r>
      <w:r>
        <w:rPr>
          <w:rFonts w:ascii="Times New Roman" w:hAnsi="Times New Roman" w:eastAsia="方正仿宋_GBK" w:cs="Times New Roman"/>
          <w:color w:val="000000"/>
          <w:sz w:val="24"/>
          <w:szCs w:val="24"/>
          <w:lang w:val="en-US" w:eastAsia="zh-CN"/>
        </w:rPr>
        <w:t xml:space="preserve">SCZX-C20XX-XXXX</w:t>
      </w:r>
      <w:r>
        <w:rPr>
          <w:rFonts w:hint="eastAsia" w:ascii="方正仿宋_GBK" w:hAnsi="方正仿宋_GBK" w:eastAsia="方正仿宋_GBK" w:cs="方正仿宋_GBK"/>
          <w:color w:val="000000"/>
          <w:sz w:val="24"/>
          <w:szCs w:val="24"/>
        </w:rPr>
        <w:t xml:space="preserve">，</w:t>
      </w:r>
      <w:r>
        <w:rPr>
          <w:rFonts w:hint="eastAsia" w:ascii="Times New Roman" w:hAnsi="Times New Roman" w:eastAsia="方正黑体_GBK" w:cs="Times New Roman"/>
          <w:b w:val="0"/>
          <w:bCs/>
          <w:sz w:val="24"/>
          <w:szCs w:val="24"/>
          <w:u w:val="single"/>
          <w:lang w:val="en-US" w:eastAsia="zh-CN"/>
        </w:rPr>
        <w:t xml:space="preserve">XXXX</w:t>
      </w:r>
      <w:r>
        <w:rPr>
          <w:rFonts w:hint="eastAsia" w:ascii="方正仿宋_GBK" w:hAnsi="方正仿宋_GBK" w:eastAsia="方正仿宋_GBK" w:cs="方正仿宋_GBK"/>
          <w:color w:val="000000"/>
          <w:sz w:val="24"/>
          <w:szCs w:val="24"/>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4"/>
          <w:szCs w:val="24"/>
        </w:rPr>
      </w:r>
      <w:r/>
    </w:p>
    <w:p>
      <w:pPr>
        <w:pStyle w:val="893"/>
        <w:ind w:firstLine="480"/>
        <w:keepLines w:val="0"/>
        <w:keepNext w:val="0"/>
        <w:pageBreakBefore w:val="0"/>
        <w:spacing w:line="480" w:lineRule="exact"/>
        <w:widowControl w:val="off"/>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本授权书于</w:t>
      </w:r>
      <w:r>
        <w:rPr>
          <w:rFonts w:hint="eastAsia" w:ascii="Times New Roman" w:hAnsi="Times New Roman" w:eastAsia="方正黑体_GBK" w:cs="Times New Roman"/>
          <w:b w:val="0"/>
          <w:bCs/>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年</w:t>
      </w:r>
      <w:r>
        <w:rPr>
          <w:rFonts w:hint="eastAsia" w:ascii="Times New Roman" w:hAnsi="Times New Roman" w:eastAsia="方正黑体_GBK" w:cs="Times New Roman"/>
          <w:b w:val="0"/>
          <w:bCs/>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月</w:t>
      </w:r>
      <w:r>
        <w:rPr>
          <w:rFonts w:hint="eastAsia" w:ascii="Times New Roman" w:hAnsi="Times New Roman" w:eastAsia="方正黑体_GBK" w:cs="Times New Roman"/>
          <w:b w:val="0"/>
          <w:bCs/>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日起生效，特此声明。</w:t>
      </w:r>
      <w:r>
        <w:rPr>
          <w:rFonts w:hint="eastAsia" w:ascii="方正仿宋_GBK" w:hAnsi="方正仿宋_GBK" w:eastAsia="方正仿宋_GBK" w:cs="方正仿宋_GBK"/>
          <w:color w:val="000000"/>
          <w:sz w:val="24"/>
          <w:szCs w:val="24"/>
        </w:rPr>
      </w:r>
      <w:r/>
    </w:p>
    <w:p>
      <w:pPr>
        <w:pStyle w:val="893"/>
        <w:ind w:firstLine="480"/>
        <w:keepLines w:val="0"/>
        <w:keepNext w:val="0"/>
        <w:pageBreakBefore w:val="0"/>
        <w:spacing w:line="480" w:lineRule="exact"/>
        <w:widowControl w:val="off"/>
        <w:tabs>
          <w:tab w:val="left" w:pos="360" w:leader="none"/>
        </w:tabs>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被授权人身份证号码：</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u w:val="none"/>
        </w:rPr>
        <w:t xml:space="preserve"> </w:t>
      </w:r>
      <w:r>
        <w:rPr>
          <w:rFonts w:hint="eastAsia" w:ascii="方正仿宋_GBK" w:hAnsi="方正仿宋_GBK" w:eastAsia="方正仿宋_GBK" w:cs="方正仿宋_GBK"/>
          <w:color w:val="000000"/>
          <w:sz w:val="24"/>
          <w:szCs w:val="24"/>
          <w:u w:val="single"/>
        </w:rPr>
      </w:r>
      <w:r/>
    </w:p>
    <w:p>
      <w:pPr>
        <w:pStyle w:val="893"/>
        <w:ind w:firstLine="480"/>
        <w:keepLines w:val="0"/>
        <w:keepNext w:val="0"/>
        <w:pageBreakBefore w:val="0"/>
        <w:spacing w:line="480" w:lineRule="exact"/>
        <w:widowControl w:val="off"/>
        <w:tabs>
          <w:tab w:val="left" w:pos="360" w:leader="none"/>
        </w:tabs>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被授权人联系电话：（手机）</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u w:val="single"/>
        </w:rPr>
      </w:r>
      <w:r/>
    </w:p>
    <w:p>
      <w:pPr>
        <w:pStyle w:val="893"/>
        <w:ind w:firstLine="480"/>
        <w:keepLines w:val="0"/>
        <w:keepNext w:val="0"/>
        <w:pageBreakBefore w:val="0"/>
        <w:spacing w:line="480" w:lineRule="exact"/>
        <w:widowControl w:val="off"/>
        <w:tabs>
          <w:tab w:val="left" w:pos="360" w:leader="none"/>
        </w:tabs>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被授权人电子邮箱：</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3"/>
        <w:ind w:firstLine="480"/>
        <w:keepLines w:val="0"/>
        <w:keepNext w:val="0"/>
        <w:pageBreakBefore w:val="0"/>
        <w:spacing w:line="480" w:lineRule="exact"/>
        <w:widowControl w:val="off"/>
        <w:tabs>
          <w:tab w:val="left" w:pos="360" w:leader="none"/>
        </w:tabs>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rPr>
        <w:t xml:space="preserve">授权单位名称：</w:t>
      </w:r>
      <w:r>
        <w:rPr>
          <w:rFonts w:hint="eastAsia" w:ascii="方正仿宋_GBK" w:hAnsi="方正仿宋_GBK" w:eastAsia="方正仿宋_GBK" w:cs="方正仿宋_GBK"/>
          <w:color w:val="000000"/>
          <w:sz w:val="24"/>
          <w:szCs w:val="24"/>
          <w:u w:val="single"/>
        </w:rPr>
        <w:t xml:space="preserve">（加盖CA电子公章）</w:t>
      </w:r>
      <w:r>
        <w:rPr>
          <w:rFonts w:hint="eastAsia" w:ascii="方正仿宋_GBK" w:hAnsi="方正仿宋_GBK" w:eastAsia="方正仿宋_GBK" w:cs="方正仿宋_GBK"/>
          <w:color w:val="000000"/>
          <w:sz w:val="24"/>
          <w:szCs w:val="24"/>
          <w:u w:val="single"/>
          <w:lang w:val="en-US" w:eastAsia="zh-CN"/>
        </w:rPr>
        <w:t xml:space="preserve"> </w:t>
      </w:r>
      <w:r>
        <w:rPr>
          <w:rFonts w:hint="eastAsia" w:ascii="方正仿宋_GBK" w:hAnsi="方正仿宋_GBK" w:eastAsia="方正仿宋_GBK" w:cs="方正仿宋_GBK"/>
          <w:color w:val="000000"/>
          <w:sz w:val="24"/>
          <w:szCs w:val="24"/>
          <w:lang w:val="en-US" w:eastAsia="zh-CN"/>
        </w:rPr>
      </w:r>
      <w:r/>
    </w:p>
    <w:p>
      <w:pPr>
        <w:pStyle w:val="893"/>
        <w:ind w:firstLine="480"/>
        <w:keepLines w:val="0"/>
        <w:keepNext w:val="0"/>
        <w:pageBreakBefore w:val="0"/>
        <w:spacing w:line="480" w:lineRule="exact"/>
        <w:widowControl w:val="off"/>
        <w:tabs>
          <w:tab w:val="left" w:pos="360" w:leader="none"/>
        </w:tabs>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单位地址：</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u w:val="none"/>
        </w:rPr>
        <w:t xml:space="preserve">   </w:t>
      </w:r>
      <w:r>
        <w:rPr>
          <w:rFonts w:hint="eastAsia" w:ascii="方正仿宋_GBK" w:hAnsi="方正仿宋_GBK" w:eastAsia="方正仿宋_GBK" w:cs="方正仿宋_GBK"/>
          <w:color w:val="000000"/>
          <w:sz w:val="24"/>
          <w:szCs w:val="24"/>
          <w:u w:val="single"/>
        </w:rPr>
      </w:r>
      <w:r/>
    </w:p>
    <w:p>
      <w:pPr>
        <w:pStyle w:val="893"/>
        <w:ind w:firstLine="480"/>
        <w:keepLines w:val="0"/>
        <w:keepNext w:val="0"/>
        <w:pageBreakBefore w:val="0"/>
        <w:spacing w:line="480" w:lineRule="exact"/>
        <w:widowControl w:val="off"/>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日</w:t>
      </w:r>
      <w:r>
        <w:rPr>
          <w:rFonts w:hint="eastAsia" w:ascii="方正仿宋_GBK" w:hAnsi="方正仿宋_GBK" w:eastAsia="方正仿宋_GBK" w:cs="方正仿宋_GBK"/>
          <w:color w:val="000000"/>
          <w:sz w:val="24"/>
          <w:szCs w:val="24"/>
          <w:lang w:val="en-US" w:eastAsia="zh-CN"/>
        </w:rPr>
        <w:t xml:space="preserve">    </w:t>
      </w:r>
      <w:r>
        <w:rPr>
          <w:rFonts w:hint="eastAsia" w:ascii="方正仿宋_GBK" w:hAnsi="方正仿宋_GBK" w:eastAsia="方正仿宋_GBK" w:cs="方正仿宋_GBK"/>
          <w:color w:val="000000"/>
          <w:sz w:val="24"/>
          <w:szCs w:val="24"/>
        </w:rPr>
        <w:t xml:space="preserve">期：</w:t>
      </w:r>
      <w:bookmarkStart w:id="181" w:name="_Hlt26671380"/>
      <w:r/>
      <w:bookmarkEnd w:id="181"/>
      <w:r/>
      <w:bookmarkStart w:id="182" w:name="_格式3__银行出具的资信证明"/>
      <w:r/>
      <w:bookmarkEnd w:id="182"/>
      <w:r/>
      <w:bookmarkStart w:id="183" w:name="_Hlt26955070"/>
      <w:r/>
      <w:bookmarkEnd w:id="183"/>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u w:val="none"/>
        </w:rPr>
        <w:t xml:space="preserve">  </w:t>
      </w:r>
      <w:r>
        <w:rPr>
          <w:rFonts w:hint="eastAsia" w:ascii="方正仿宋_GBK" w:hAnsi="方正仿宋_GBK" w:eastAsia="方正仿宋_GBK" w:cs="方正仿宋_GBK"/>
          <w:color w:val="000000"/>
          <w:sz w:val="24"/>
          <w:szCs w:val="24"/>
        </w:rPr>
      </w:r>
      <w:r/>
    </w:p>
    <w:p>
      <w:pPr>
        <w:pStyle w:val="893"/>
        <w:ind w:firstLine="360"/>
        <w:keepLines w:val="0"/>
        <w:keepNext w:val="0"/>
        <w:pageBreakBefore w:val="0"/>
        <w:spacing w:line="48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附件7   磋商响应函</w:t>
      </w:r>
      <w:r>
        <w:rPr>
          <w:rFonts w:hint="eastAsia" w:ascii="方正黑体_GBK" w:hAnsi="方正黑体_GBK" w:eastAsia="方正黑体_GBK" w:cs="方正黑体_GBK"/>
          <w:b w:val="0"/>
          <w:bCs/>
          <w:sz w:val="24"/>
          <w:szCs w:val="24"/>
        </w:rPr>
      </w:r>
      <w:r/>
    </w:p>
    <w:p>
      <w:pPr>
        <w:pStyle w:val="893"/>
        <w:ind w:firstLine="480"/>
        <w:jc w:val="lef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致：江苏省政府采购中心</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根据贵方采购编号</w:t>
      </w:r>
      <w:r>
        <w:rPr>
          <w:rFonts w:hint="eastAsia" w:ascii="方正仿宋_GBK" w:hAnsi="方正仿宋_GBK" w:eastAsia="方正仿宋_GBK" w:cs="方正仿宋_GBK"/>
          <w:sz w:val="24"/>
          <w:szCs w:val="24"/>
          <w:lang w:eastAsia="zh-CN"/>
        </w:rPr>
        <w:t xml:space="preserve">为</w:t>
      </w:r>
      <w:r>
        <w:rPr>
          <w:rFonts w:ascii="Times New Roman" w:hAnsi="Times New Roman" w:eastAsia="方正仿宋_GBK" w:cs="Times New Roman"/>
          <w:sz w:val="24"/>
          <w:szCs w:val="24"/>
        </w:rPr>
        <w:t xml:space="preserve">JSZC-320000-</w:t>
      </w:r>
      <w:r>
        <w:rPr>
          <w:rFonts w:ascii="Times New Roman" w:hAnsi="Times New Roman" w:eastAsia="方正仿宋_GBK" w:cs="Times New Roman"/>
          <w:sz w:val="24"/>
          <w:szCs w:val="24"/>
          <w:u w:val="none"/>
          <w:lang w:val="en-US" w:eastAsia="zh-CN"/>
        </w:rPr>
        <w:t xml:space="preserve">SCZX-C20XX-XXXX</w:t>
      </w:r>
      <w:r>
        <w:rPr>
          <w:rFonts w:hint="eastAsia" w:ascii="方正仿宋_GBK" w:hAnsi="方正仿宋_GBK" w:eastAsia="方正仿宋_GBK" w:cs="方正仿宋_GBK"/>
          <w:sz w:val="24"/>
          <w:szCs w:val="24"/>
        </w:rPr>
        <w:t xml:space="preserve">，</w:t>
      </w:r>
      <w:r>
        <w:rPr>
          <w:rFonts w:ascii="Times New Roman" w:hAnsi="Times New Roman" w:eastAsia="方正仿宋_GBK" w:cs="Times New Roman"/>
          <w:sz w:val="24"/>
          <w:szCs w:val="24"/>
          <w:u w:val="single"/>
          <w:lang w:val="en-US" w:eastAsia="zh-CN"/>
        </w:rPr>
        <w:t xml:space="preserve">XXXX</w:t>
      </w:r>
      <w:r>
        <w:rPr>
          <w:rFonts w:hint="eastAsia" w:ascii="方正仿宋_GBK" w:hAnsi="方正仿宋_GBK" w:eastAsia="方正仿宋_GBK" w:cs="方正仿宋_GBK"/>
          <w:sz w:val="24"/>
          <w:szCs w:val="24"/>
          <w:u w:val="none"/>
          <w:lang w:val="en-US" w:eastAsia="zh-CN"/>
        </w:rPr>
        <w:t xml:space="preserve">项目</w:t>
      </w:r>
      <w:r>
        <w:rPr>
          <w:rFonts w:hint="eastAsia" w:ascii="方正仿宋_GBK" w:hAnsi="方正仿宋_GBK" w:eastAsia="方正仿宋_GBK" w:cs="方正仿宋_GBK"/>
          <w:sz w:val="24"/>
          <w:szCs w:val="24"/>
          <w:u w:val="none"/>
        </w:rPr>
        <w:t xml:space="preserve">（项目名称）</w:t>
      </w:r>
      <w:r>
        <w:rPr>
          <w:rFonts w:hint="eastAsia" w:ascii="方正仿宋_GBK" w:hAnsi="方正仿宋_GBK" w:eastAsia="方正仿宋_GBK" w:cs="方正仿宋_GBK"/>
          <w:sz w:val="24"/>
          <w:szCs w:val="24"/>
        </w:rPr>
        <w:t xml:space="preserve">的</w:t>
      </w:r>
      <w:r>
        <w:rPr>
          <w:rFonts w:hint="eastAsia" w:ascii="方正仿宋_GBK" w:hAnsi="方正仿宋_GBK" w:eastAsia="方正仿宋_GBK" w:cs="方正仿宋_GBK"/>
          <w:sz w:val="24"/>
          <w:szCs w:val="24"/>
          <w:lang w:eastAsia="zh-CN"/>
        </w:rPr>
        <w:t xml:space="preserve">磋商</w:t>
      </w:r>
      <w:r>
        <w:rPr>
          <w:rFonts w:hint="eastAsia" w:ascii="方正仿宋_GBK" w:hAnsi="方正仿宋_GBK" w:eastAsia="方正仿宋_GBK" w:cs="方正仿宋_GBK"/>
          <w:sz w:val="24"/>
          <w:szCs w:val="24"/>
        </w:rPr>
        <w:t xml:space="preserve">文件，正式授权下述签字人</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(姓名)代表我方</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（供应商的名称），全权处理本次项目</w:t>
      </w:r>
      <w:r>
        <w:rPr>
          <w:rFonts w:hint="eastAsia" w:ascii="方正仿宋_GBK" w:hAnsi="方正仿宋_GBK" w:eastAsia="方正仿宋_GBK" w:cs="方正仿宋_GBK"/>
          <w:sz w:val="24"/>
          <w:szCs w:val="24"/>
          <w:lang w:eastAsia="zh-CN"/>
        </w:rPr>
        <w:t xml:space="preserve">磋商</w:t>
      </w:r>
      <w:r>
        <w:rPr>
          <w:rFonts w:hint="eastAsia" w:ascii="方正仿宋_GBK" w:hAnsi="方正仿宋_GBK" w:eastAsia="方正仿宋_GBK" w:cs="方正仿宋_GBK"/>
          <w:sz w:val="24"/>
          <w:szCs w:val="24"/>
        </w:rPr>
        <w:t xml:space="preserve">的有关事宜。</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据此函，</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签字人兹宣布同意如下：</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2.我们完全理解贵方不一定将合同授予最低报价的供应商。</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3.我们已详细审核全部磋商文件及其有效补充文件。</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7.我方与本磋商有关的正式通讯地址为：</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          址：</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邮          编：</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电          话：</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传          真：</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供应商开户行：</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账          号： </w:t>
      </w:r>
      <w:r>
        <w:rPr>
          <w:rFonts w:hint="eastAsia" w:ascii="方正仿宋_GBK" w:hAnsi="方正仿宋_GBK" w:eastAsia="方正仿宋_GBK" w:cs="方正仿宋_GBK"/>
          <w:sz w:val="24"/>
          <w:szCs w:val="24"/>
        </w:rPr>
      </w:r>
      <w:r/>
    </w:p>
    <w:p>
      <w:pPr>
        <w:pStyle w:val="893"/>
        <w:ind w:left="420" w:firstLine="480"/>
        <w:jc w:val="left"/>
        <w:keepLines w:val="0"/>
        <w:keepNext w:val="0"/>
        <w:pageBreakBefore w:val="0"/>
        <w:spacing w:line="480" w:lineRule="exact"/>
        <w:rPr>
          <w:rFonts w:hint="eastAsia" w:ascii="宋体" w:hAnsi="宋体"/>
          <w:sz w:val="24"/>
          <w:szCs w:val="24"/>
        </w:rPr>
      </w:pPr>
      <w:r>
        <w:rPr>
          <w:rFonts w:hint="eastAsia" w:ascii="宋体" w:hAnsi="宋体"/>
          <w:sz w:val="24"/>
          <w:szCs w:val="24"/>
        </w:rPr>
      </w:r>
      <w:r/>
    </w:p>
    <w:p>
      <w:pPr>
        <w:pStyle w:val="893"/>
        <w:ind w:firstLine="504"/>
        <w:keepLines w:val="0"/>
        <w:keepNext w:val="0"/>
        <w:pageBreakBefore w:val="0"/>
        <w:spacing w:line="480" w:lineRule="exact"/>
        <w:rPr>
          <w:rFonts w:ascii="仿宋_GB2312" w:hAnsi="Times New Roman" w:eastAsia="仿宋_GB2312"/>
          <w:color w:val="000000"/>
          <w:spacing w:val="6"/>
          <w:sz w:val="24"/>
          <w:szCs w:val="24"/>
        </w:rPr>
      </w:pPr>
      <w:r>
        <w:rPr>
          <w:rFonts w:ascii="仿宋_GB2312" w:hAnsi="Times New Roman" w:eastAsia="仿宋_GB2312"/>
          <w:color w:val="000000"/>
          <w:spacing w:val="6"/>
          <w:sz w:val="24"/>
          <w:szCs w:val="24"/>
        </w:rPr>
      </w:r>
      <w:r/>
    </w:p>
    <w:p>
      <w:pPr>
        <w:pStyle w:val="893"/>
        <w:ind w:firstLine="480"/>
        <w:jc w:val="righ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供应商全称（加盖CA电子公章）：</w:t>
      </w:r>
      <w:r>
        <w:rPr>
          <w:rFonts w:hint="eastAsia" w:ascii="方正仿宋_GBK" w:hAnsi="方正仿宋_GBK" w:eastAsia="方正仿宋_GBK" w:cs="方正仿宋_GBK"/>
          <w:sz w:val="24"/>
          <w:szCs w:val="24"/>
        </w:rPr>
      </w:r>
      <w:r/>
    </w:p>
    <w:p>
      <w:pPr>
        <w:pStyle w:val="893"/>
        <w:jc w:val="right"/>
        <w:keepLines w:val="0"/>
        <w:keepNext w:val="0"/>
        <w:pageBreakBefore w:val="0"/>
        <w:spacing w:line="480" w:lineRule="exact"/>
        <w:widowControl w:val="off"/>
        <w:rPr>
          <w:rFonts w:hint="eastAsia" w:ascii="宋体" w:hAnsi="宋体"/>
          <w:color w:val="000000"/>
          <w:sz w:val="24"/>
          <w:szCs w:val="24"/>
        </w:rPr>
      </w:pPr>
      <w:r>
        <w:rPr>
          <w:rFonts w:hint="eastAsia" w:ascii="方正仿宋_GBK" w:hAnsi="方正仿宋_GBK" w:eastAsia="方正仿宋_GBK" w:cs="方正仿宋_GBK"/>
          <w:color w:val="000000"/>
          <w:sz w:val="24"/>
          <w:szCs w:val="24"/>
        </w:rPr>
        <w:t xml:space="preserve">日    期：___年____月____日</w:t>
      </w:r>
      <w:r>
        <w:rPr>
          <w:rFonts w:hint="eastAsia" w:ascii="宋体" w:hAnsi="宋体"/>
          <w:color w:val="000000"/>
          <w:sz w:val="24"/>
          <w:szCs w:val="24"/>
        </w:rPr>
      </w:r>
      <w:r/>
    </w:p>
    <w:p>
      <w:pPr>
        <w:pStyle w:val="893"/>
        <w:keepLines w:val="0"/>
        <w:keepNext w:val="0"/>
        <w:pageBreakBefore w:val="0"/>
        <w:spacing w:line="480" w:lineRule="exact"/>
        <w:rPr>
          <w:rFonts w:hint="eastAsia" w:ascii="黑体" w:hAnsi="黑体" w:eastAsia="黑体"/>
          <w:b/>
          <w:color w:val="ff0000"/>
          <w:sz w:val="24"/>
          <w:szCs w:val="24"/>
          <w:highlight w:val="cyan"/>
        </w:rPr>
      </w:pPr>
      <w:r>
        <w:rPr>
          <w:rFonts w:hint="eastAsia" w:ascii="黑体" w:hAnsi="黑体" w:eastAsia="黑体"/>
          <w:b/>
          <w:color w:val="ff0000"/>
          <w:sz w:val="24"/>
          <w:szCs w:val="24"/>
          <w:highlight w:val="cyan"/>
        </w:rPr>
      </w:r>
      <w:r/>
    </w:p>
    <w:p>
      <w:pPr>
        <w:pStyle w:val="893"/>
        <w:keepLines w:val="0"/>
        <w:keepNext w:val="0"/>
        <w:pageBreakBefore w:val="0"/>
        <w:spacing w:line="48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br w:type="page" w:clear="all"/>
      </w:r>
      <w:r>
        <w:rPr>
          <w:rFonts w:hint="eastAsia" w:ascii="方正黑体_GBK" w:hAnsi="方正黑体_GBK" w:eastAsia="方正黑体_GBK" w:cs="方正黑体_GBK"/>
          <w:b w:val="0"/>
          <w:bCs/>
          <w:sz w:val="24"/>
          <w:szCs w:val="24"/>
        </w:rPr>
        <w:t xml:space="preserve">附件8 中小微企业声明函（服务类项目）（采购包号：</w:t>
      </w:r>
      <w:r>
        <w:rPr>
          <w:rFonts w:hint="eastAsia" w:ascii="方正黑体_GBK" w:hAnsi="方正黑体_GBK" w:eastAsia="方正黑体_GBK" w:cs="方正黑体_GBK"/>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采购编号为</w:t>
      </w:r>
      <w:r>
        <w:rPr>
          <w:rFonts w:ascii="Times New Roman" w:hAnsi="Times New Roman" w:eastAsia="方正仿宋_GBK" w:cs="Times New Roman"/>
          <w:sz w:val="24"/>
          <w:szCs w:val="24"/>
        </w:rPr>
        <w:t xml:space="preserve">JSZC-320000-</w:t>
      </w:r>
      <w:r>
        <w:rPr>
          <w:rFonts w:ascii="Times New Roman" w:hAnsi="Times New Roman" w:eastAsia="方正仿宋_GBK" w:cs="Times New Roman"/>
          <w:sz w:val="24"/>
          <w:szCs w:val="24"/>
          <w:u w:val="none"/>
          <w:lang w:val="en-US" w:eastAsia="zh-CN"/>
        </w:rPr>
        <w:t xml:space="preserve">SCZX-C20XX-XXXX</w:t>
      </w:r>
      <w:r>
        <w:rPr>
          <w:rFonts w:hint="eastAsia" w:ascii="方正仿宋_GBK" w:hAnsi="方正仿宋_GBK" w:eastAsia="方正仿宋_GBK" w:cs="方正仿宋_GBK"/>
          <w:sz w:val="24"/>
          <w:szCs w:val="24"/>
        </w:rPr>
        <w:t xml:space="preserve">，</w:t>
      </w:r>
      <w:r>
        <w:rPr>
          <w:rFonts w:hint="eastAsia" w:ascii="Times New Roman" w:hAnsi="Times New Roman" w:eastAsia="方正仿宋_GBK" w:cs="Times New Roman"/>
          <w:sz w:val="24"/>
          <w:szCs w:val="24"/>
          <w:u w:val="single"/>
          <w:lang w:val="en-US" w:eastAsia="zh-CN"/>
        </w:rPr>
        <w:t xml:space="preserve">XXXX</w:t>
      </w:r>
      <w:r>
        <w:rPr>
          <w:rFonts w:hint="eastAsia" w:ascii="方正仿宋_GBK" w:hAnsi="方正仿宋_GBK" w:eastAsia="方正仿宋_GBK" w:cs="方正仿宋_GBK"/>
          <w:sz w:val="24"/>
          <w:szCs w:val="24"/>
          <w:u w:val="none"/>
        </w:rPr>
        <w:t xml:space="preserve">（项目名称）（采购包号：</w:t>
      </w:r>
      <w:r>
        <w:rPr>
          <w:rFonts w:hint="eastAsia" w:ascii="方正仿宋_GBK" w:hAnsi="方正仿宋_GBK" w:eastAsia="方正仿宋_GBK" w:cs="方正仿宋_GBK"/>
          <w:sz w:val="24"/>
          <w:szCs w:val="24"/>
          <w:u w:val="none"/>
          <w:lang w:eastAsia="zh-CN"/>
        </w:rPr>
        <w:t xml:space="preserve">XX</w:t>
      </w:r>
      <w:r>
        <w:rPr>
          <w:rFonts w:hint="eastAsia" w:ascii="方正仿宋_GBK" w:hAnsi="方正仿宋_GBK" w:eastAsia="方正仿宋_GBK" w:cs="方正仿宋_GBK"/>
          <w:sz w:val="24"/>
          <w:szCs w:val="24"/>
          <w:u w:val="none"/>
        </w:rPr>
        <w:t xml:space="preserve">）</w:t>
      </w:r>
      <w:r>
        <w:rPr>
          <w:rFonts w:hint="eastAsia" w:ascii="方正仿宋_GBK" w:hAnsi="方正仿宋_GBK" w:eastAsia="方正仿宋_GBK" w:cs="方正仿宋_GBK"/>
          <w:sz w:val="24"/>
          <w:szCs w:val="24"/>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i/>
          <w:sz w:val="24"/>
          <w:szCs w:val="24"/>
          <w:u w:val="single"/>
        </w:rPr>
      </w:pPr>
      <w:r>
        <w:rPr>
          <w:rFonts w:hint="eastAsia" w:ascii="方正仿宋_GBK" w:hAnsi="方正仿宋_GBK" w:eastAsia="方正仿宋_GBK" w:cs="方正仿宋_GBK"/>
          <w:sz w:val="24"/>
          <w:szCs w:val="24"/>
        </w:rPr>
        <w:t xml:space="preserve">1.</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u w:val="none"/>
        </w:rPr>
        <w:t xml:space="preserve">（标的名称）</w:t>
      </w:r>
      <w:r>
        <w:rPr>
          <w:rFonts w:hint="eastAsia" w:ascii="方正仿宋_GBK" w:hAnsi="方正仿宋_GBK" w:eastAsia="方正仿宋_GBK" w:cs="方正仿宋_GBK"/>
          <w:i/>
          <w:sz w:val="24"/>
          <w:szCs w:val="24"/>
        </w:rPr>
        <w:t xml:space="preserve">，</w:t>
      </w:r>
      <w:r>
        <w:rPr>
          <w:rFonts w:hint="eastAsia" w:ascii="方正仿宋_GBK" w:hAnsi="方正仿宋_GBK" w:eastAsia="方正仿宋_GBK" w:cs="方正仿宋_GBK"/>
          <w:sz w:val="24"/>
          <w:szCs w:val="24"/>
        </w:rPr>
        <w:t xml:space="preserve">属</w:t>
      </w:r>
      <w:r>
        <w:rPr>
          <w:rFonts w:hint="eastAsia" w:ascii="方正仿宋_GBK" w:hAnsi="方正仿宋_GBK" w:eastAsia="方正仿宋_GBK" w:cs="方正仿宋_GBK"/>
          <w:sz w:val="24"/>
          <w:szCs w:val="24"/>
          <w:lang w:eastAsia="zh-CN"/>
        </w:rPr>
        <w:t xml:space="preserve">于</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u w:val="none"/>
        </w:rPr>
        <w:t xml:space="preserve">（供应商填写磋商文件中明确的所属行业）</w:t>
      </w:r>
      <w:r>
        <w:rPr>
          <w:rFonts w:hint="eastAsia" w:ascii="方正仿宋_GBK" w:hAnsi="方正仿宋_GBK" w:eastAsia="方正仿宋_GBK" w:cs="方正仿宋_GBK"/>
          <w:sz w:val="24"/>
          <w:szCs w:val="24"/>
        </w:rPr>
        <w:t xml:space="preserve">行业；承接企业为</w:t>
      </w:r>
      <w:r>
        <w:rPr>
          <w:rFonts w:hint="eastAsia" w:ascii="方正仿宋_GBK" w:hAnsi="方正仿宋_GBK" w:eastAsia="方正仿宋_GBK" w:cs="方正仿宋_GBK"/>
          <w:sz w:val="24"/>
          <w:szCs w:val="24"/>
          <w:u w:val="single"/>
        </w:rPr>
        <w:t xml:space="preserve">（企业名称）</w:t>
      </w:r>
      <w:r>
        <w:rPr>
          <w:rFonts w:hint="eastAsia" w:ascii="方正仿宋_GBK" w:hAnsi="方正仿宋_GBK" w:eastAsia="方正仿宋_GBK" w:cs="方正仿宋_GBK"/>
          <w:sz w:val="24"/>
          <w:szCs w:val="24"/>
        </w:rPr>
        <w:t xml:space="preserve">，从业人员</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人，营业收入为</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万元，资产总额为</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万元</w:t>
      </w:r>
      <w:r>
        <w:rPr>
          <w:rFonts w:hint="eastAsia" w:ascii="方正仿宋_GBK" w:hAnsi="方正仿宋_GBK" w:eastAsia="方正仿宋_GBK" w:cs="方正仿宋_GBK"/>
          <w:sz w:val="24"/>
          <w:szCs w:val="24"/>
          <w:vertAlign w:val="superscript"/>
        </w:rPr>
        <w:t xml:space="preserve">1</w:t>
      </w:r>
      <w:r>
        <w:rPr>
          <w:rFonts w:hint="eastAsia" w:ascii="方正仿宋_GBK" w:hAnsi="方正仿宋_GBK" w:eastAsia="方正仿宋_GBK" w:cs="方正仿宋_GBK"/>
          <w:sz w:val="24"/>
          <w:szCs w:val="24"/>
        </w:rPr>
        <w:t xml:space="preserve">，属于</w:t>
      </w:r>
      <w:r>
        <w:rPr>
          <w:rFonts w:hint="eastAsia" w:ascii="方正仿宋_GBK" w:hAnsi="方正仿宋_GBK" w:eastAsia="方正仿宋_GBK" w:cs="方正仿宋_GBK"/>
          <w:sz w:val="24"/>
          <w:szCs w:val="24"/>
          <w:u w:val="single"/>
        </w:rPr>
        <w:t xml:space="preserve">（□中型企业 □小型企业 □微型企业）；</w:t>
      </w:r>
      <w:r>
        <w:rPr>
          <w:rFonts w:hint="eastAsia" w:ascii="方正仿宋_GBK" w:hAnsi="方正仿宋_GBK" w:eastAsia="方正仿宋_GBK" w:cs="方正仿宋_GBK"/>
          <w:i/>
          <w:sz w:val="24"/>
          <w:szCs w:val="24"/>
          <w:u w:val="single"/>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i/>
          <w:sz w:val="24"/>
          <w:szCs w:val="24"/>
          <w:u w:val="single"/>
        </w:rPr>
      </w:pPr>
      <w:r>
        <w:rPr>
          <w:rFonts w:hint="eastAsia" w:ascii="方正仿宋_GBK" w:hAnsi="方正仿宋_GBK" w:eastAsia="方正仿宋_GBK" w:cs="方正仿宋_GBK"/>
          <w:sz w:val="24"/>
          <w:szCs w:val="24"/>
        </w:rPr>
        <w:t xml:space="preserve">2.</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u w:val="none"/>
        </w:rPr>
        <w:t xml:space="preserve">（标的名称）</w:t>
      </w:r>
      <w:r>
        <w:rPr>
          <w:rFonts w:hint="eastAsia" w:ascii="方正仿宋_GBK" w:hAnsi="方正仿宋_GBK" w:eastAsia="方正仿宋_GBK" w:cs="方正仿宋_GBK"/>
          <w:i/>
          <w:sz w:val="24"/>
          <w:szCs w:val="24"/>
        </w:rPr>
        <w:t xml:space="preserve">，</w:t>
      </w:r>
      <w:r>
        <w:rPr>
          <w:rFonts w:hint="eastAsia" w:ascii="方正仿宋_GBK" w:hAnsi="方正仿宋_GBK" w:eastAsia="方正仿宋_GBK" w:cs="方正仿宋_GBK"/>
          <w:sz w:val="24"/>
          <w:szCs w:val="24"/>
        </w:rPr>
        <w:t xml:space="preserve">属</w:t>
      </w:r>
      <w:r>
        <w:rPr>
          <w:rFonts w:hint="eastAsia" w:ascii="方正仿宋_GBK" w:hAnsi="方正仿宋_GBK" w:eastAsia="方正仿宋_GBK" w:cs="方正仿宋_GBK"/>
          <w:sz w:val="24"/>
          <w:szCs w:val="24"/>
          <w:lang w:eastAsia="zh-CN"/>
        </w:rPr>
        <w:t xml:space="preserve">于</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u w:val="none"/>
        </w:rPr>
        <w:t xml:space="preserve">（供应商填写磋商文件中明确的所属行业）</w:t>
      </w:r>
      <w:r>
        <w:rPr>
          <w:rFonts w:hint="eastAsia" w:ascii="方正仿宋_GBK" w:hAnsi="方正仿宋_GBK" w:eastAsia="方正仿宋_GBK" w:cs="方正仿宋_GBK"/>
          <w:sz w:val="24"/>
          <w:szCs w:val="24"/>
        </w:rPr>
        <w:t xml:space="preserve">行业；承接企业为</w:t>
      </w:r>
      <w:r>
        <w:rPr>
          <w:rFonts w:hint="eastAsia" w:ascii="方正仿宋_GBK" w:hAnsi="方正仿宋_GBK" w:eastAsia="方正仿宋_GBK" w:cs="方正仿宋_GBK"/>
          <w:sz w:val="24"/>
          <w:szCs w:val="24"/>
          <w:u w:val="single"/>
        </w:rPr>
        <w:t xml:space="preserve">（企业名称）</w:t>
      </w:r>
      <w:r>
        <w:rPr>
          <w:rFonts w:hint="eastAsia" w:ascii="方正仿宋_GBK" w:hAnsi="方正仿宋_GBK" w:eastAsia="方正仿宋_GBK" w:cs="方正仿宋_GBK"/>
          <w:sz w:val="24"/>
          <w:szCs w:val="24"/>
        </w:rPr>
        <w:t xml:space="preserve">，从业人员</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人，营业收入为</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万元，资产总额为</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万元</w:t>
      </w:r>
      <w:r>
        <w:rPr>
          <w:rFonts w:hint="eastAsia" w:ascii="方正仿宋_GBK" w:hAnsi="方正仿宋_GBK" w:eastAsia="方正仿宋_GBK" w:cs="方正仿宋_GBK"/>
          <w:sz w:val="24"/>
          <w:szCs w:val="24"/>
          <w:vertAlign w:val="superscript"/>
        </w:rPr>
        <w:t xml:space="preserve">1</w:t>
      </w:r>
      <w:r>
        <w:rPr>
          <w:rFonts w:hint="eastAsia" w:ascii="方正仿宋_GBK" w:hAnsi="方正仿宋_GBK" w:eastAsia="方正仿宋_GBK" w:cs="方正仿宋_GBK"/>
          <w:sz w:val="24"/>
          <w:szCs w:val="24"/>
        </w:rPr>
        <w:t xml:space="preserve">，属于</w:t>
      </w:r>
      <w:r>
        <w:rPr>
          <w:rFonts w:hint="eastAsia" w:ascii="方正仿宋_GBK" w:hAnsi="方正仿宋_GBK" w:eastAsia="方正仿宋_GBK" w:cs="方正仿宋_GBK"/>
          <w:sz w:val="24"/>
          <w:szCs w:val="24"/>
          <w:u w:val="single"/>
        </w:rPr>
        <w:t xml:space="preserve">（□中型企业 □小型企业 □微型企业）；</w:t>
      </w:r>
      <w:r>
        <w:rPr>
          <w:rFonts w:hint="eastAsia" w:ascii="方正仿宋_GBK" w:hAnsi="方正仿宋_GBK" w:eastAsia="方正仿宋_GBK" w:cs="方正仿宋_GBK"/>
          <w:i/>
          <w:sz w:val="24"/>
          <w:szCs w:val="24"/>
          <w:u w:val="single"/>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本企业对上述声明内容的真实性负责。如有虚假，将依法承担相应责任</w:t>
      </w:r>
      <w:r>
        <w:rPr>
          <w:rFonts w:hint="eastAsia" w:ascii="方正仿宋_GBK" w:hAnsi="方正仿宋_GBK" w:eastAsia="方正仿宋_GBK" w:cs="方正仿宋_GBK"/>
          <w:sz w:val="24"/>
          <w:szCs w:val="24"/>
        </w:rPr>
      </w:r>
      <w:r/>
    </w:p>
    <w:p>
      <w:pPr>
        <w:pStyle w:val="893"/>
        <w:ind w:right="180" w:firstLine="480"/>
        <w:jc w:val="center"/>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                   </w:t>
      </w:r>
      <w:r>
        <w:rPr>
          <w:rFonts w:hint="eastAsia" w:ascii="方正仿宋_GBK" w:hAnsi="方正仿宋_GBK" w:eastAsia="方正仿宋_GBK" w:cs="方正仿宋_GBK"/>
          <w:sz w:val="24"/>
          <w:szCs w:val="24"/>
        </w:rPr>
        <w:t xml:space="preserve">企业名称（加盖CA电子公章）：</w:t>
      </w:r>
      <w:r>
        <w:rPr>
          <w:rFonts w:hint="eastAsia" w:ascii="方正仿宋_GBK" w:hAnsi="方正仿宋_GBK" w:eastAsia="方正仿宋_GBK" w:cs="方正仿宋_GBK"/>
          <w:sz w:val="24"/>
          <w:szCs w:val="24"/>
        </w:rPr>
      </w:r>
      <w:r/>
    </w:p>
    <w:p>
      <w:pPr>
        <w:pStyle w:val="893"/>
        <w:ind w:right="480" w:firstLine="480"/>
        <w:jc w:val="righ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日  期：____年____月____日</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1.从业人员、营业收入、资产总额填报上一年度数据，无上一年度数据的新成立企业可不填报。</w:t>
      </w:r>
      <w:r>
        <w:rPr>
          <w:rFonts w:hint="eastAsia" w:ascii="方正仿宋_GBK" w:hAnsi="方正仿宋_GBK" w:eastAsia="方正仿宋_GBK" w:cs="方正仿宋_GBK"/>
          <w:sz w:val="24"/>
          <w:szCs w:val="24"/>
        </w:rPr>
      </w:r>
      <w:r/>
    </w:p>
    <w:p>
      <w:pPr>
        <w:pStyle w:val="893"/>
        <w:numPr>
          <w:ilvl w:val="0"/>
          <w:numId w:val="0"/>
        </w:numPr>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2.</w:t>
      </w:r>
      <w:r>
        <w:rPr>
          <w:rFonts w:hint="eastAsia" w:ascii="方正仿宋_GBK" w:hAnsi="方正仿宋_GBK" w:eastAsia="方正仿宋_GBK" w:cs="方正仿宋_GBK"/>
          <w:sz w:val="24"/>
          <w:szCs w:val="24"/>
        </w:rPr>
        <w:t xml:space="preserve">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4"/>
          <w:szCs w:val="24"/>
        </w:rPr>
      </w:r>
      <w:r/>
    </w:p>
    <w:p>
      <w:pPr>
        <w:pStyle w:val="893"/>
        <w:numPr>
          <w:ilvl w:val="0"/>
          <w:numId w:val="0"/>
        </w:numPr>
        <w:ind w:firstLine="480"/>
        <w:keepLines w:val="0"/>
        <w:keepNext w:val="0"/>
        <w:pageBreakBefore w:val="0"/>
        <w:spacing w:line="480" w:lineRule="exact"/>
        <w:widowControl w:val="off"/>
        <w:rPr>
          <w:rFonts w:hint="eastAsia" w:ascii="宋体" w:hAnsi="宋体"/>
          <w:color w:val="000000"/>
          <w:sz w:val="24"/>
          <w:szCs w:val="24"/>
        </w:rPr>
      </w:pPr>
      <w:r>
        <w:rPr>
          <w:rFonts w:hint="eastAsia" w:ascii="方正仿宋_GBK" w:hAnsi="方正仿宋_GBK" w:eastAsia="方正仿宋_GBK" w:cs="方正仿宋_GBK"/>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olor w:val="000000"/>
          <w:sz w:val="24"/>
          <w:szCs w:val="24"/>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br w:type="page" w:clear="all"/>
      </w:r>
      <w:r>
        <w:rPr>
          <w:rFonts w:hint="eastAsia" w:ascii="方正黑体_GBK" w:hAnsi="方正黑体_GBK" w:eastAsia="方正黑体_GBK" w:cs="方正黑体_GBK"/>
          <w:b w:val="0"/>
          <w:bCs/>
          <w:sz w:val="24"/>
          <w:szCs w:val="24"/>
        </w:rPr>
        <w:t xml:space="preserve">附件9 残疾人福利性单位声明函（服务类项目）（采购包号：</w:t>
      </w:r>
      <w:r>
        <w:rPr>
          <w:rFonts w:ascii="Times New Roman" w:hAnsi="Times New Roman" w:eastAsia="方正黑体_GBK" w:cs="Times New Roman"/>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cs="Times New Roman"/>
          <w:b w:val="0"/>
          <w:bCs/>
          <w:sz w:val="24"/>
          <w:szCs w:val="24"/>
          <w:u w:val="single"/>
          <w:lang w:val="en-US" w:eastAsia="zh-CN"/>
        </w:rPr>
        <w:t xml:space="preserve">XX</w:t>
      </w:r>
      <w:r>
        <w:rPr>
          <w:rFonts w:hint="eastAsia" w:ascii="方正仿宋_GBK" w:hAnsi="方正仿宋_GBK" w:eastAsia="方正仿宋_GBK" w:cs="方正仿宋_GBK"/>
          <w:sz w:val="24"/>
          <w:szCs w:val="24"/>
        </w:rPr>
        <w:t xml:space="preserve">单位的采购文件编号为</w:t>
      </w:r>
      <w:r>
        <w:rPr>
          <w:rFonts w:hint="eastAsia" w:ascii="Times New Roman" w:hAnsi="Times New Roman" w:eastAsia="方正黑体_GBK" w:cs="Times New Roman"/>
          <w:b w:val="0"/>
          <w:bCs/>
          <w:sz w:val="24"/>
          <w:szCs w:val="24"/>
          <w:lang w:eastAsia="zh-CN"/>
        </w:rPr>
        <w:t xml:space="preserve">JSZC-320000-</w:t>
      </w:r>
      <w:r>
        <w:rPr>
          <w:rFonts w:hint="eastAsia" w:ascii="Times New Roman" w:hAnsi="Times New Roman" w:eastAsia="方正黑体_GBK" w:cs="Times New Roman"/>
          <w:b w:val="0"/>
          <w:bCs/>
          <w:sz w:val="24"/>
          <w:szCs w:val="24"/>
          <w:lang w:val="en-US" w:eastAsia="zh-CN"/>
        </w:rPr>
        <w:t xml:space="preserve">SCZX-C20XX-XXXX</w:t>
      </w:r>
      <w:r>
        <w:rPr>
          <w:rFonts w:hint="eastAsia" w:ascii="方正仿宋_GBK" w:hAnsi="方正仿宋_GBK" w:eastAsia="方正仿宋_GBK" w:cs="方正仿宋_GBK"/>
          <w:sz w:val="24"/>
          <w:szCs w:val="24"/>
          <w:lang w:eastAsia="zh-CN"/>
        </w:rPr>
        <w:t xml:space="preserve">，</w:t>
      </w:r>
      <w:r>
        <w:rPr>
          <w:rFonts w:hint="eastAsia" w:ascii="Times New Roman" w:hAnsi="Times New Roman" w:eastAsia="方正黑体_GBK" w:cs="Times New Roman"/>
          <w:b w:val="0"/>
          <w:bCs/>
          <w:sz w:val="24"/>
          <w:szCs w:val="24"/>
          <w:u w:val="single"/>
          <w:lang w:val="en-US" w:eastAsia="zh-CN"/>
        </w:rPr>
        <w:t xml:space="preserve">XXXX</w:t>
      </w:r>
      <w:r>
        <w:rPr>
          <w:rFonts w:hint="eastAsia" w:ascii="方正仿宋_GBK" w:hAnsi="方正仿宋_GBK" w:eastAsia="方正仿宋_GBK" w:cs="方正仿宋_GBK"/>
          <w:sz w:val="24"/>
          <w:szCs w:val="24"/>
        </w:rPr>
        <w:t xml:space="preserve">项目</w:t>
      </w:r>
      <w:r>
        <w:rPr>
          <w:rFonts w:hint="eastAsia" w:ascii="方正仿宋_GBK" w:hAnsi="方正仿宋_GBK" w:eastAsia="方正仿宋_GBK" w:cs="方正仿宋_GBK"/>
          <w:sz w:val="24"/>
          <w:szCs w:val="24"/>
          <w:u w:val="none"/>
        </w:rPr>
        <w:t xml:space="preserve">（项目名称）</w:t>
      </w:r>
      <w:r>
        <w:rPr>
          <w:rFonts w:hint="eastAsia" w:ascii="方正仿宋_GBK" w:hAnsi="方正仿宋_GBK" w:eastAsia="方正仿宋_GBK" w:cs="方正仿宋_GBK"/>
          <w:sz w:val="24"/>
          <w:szCs w:val="24"/>
        </w:rPr>
        <w:t xml:space="preserve">（采购包号：</w:t>
      </w:r>
      <w:r>
        <w:rPr>
          <w:rFonts w:hint="eastAsia" w:ascii="Times New Roman" w:hAnsi="Times New Roman" w:eastAsia="方正黑体_GBK" w:cs="Times New Roman"/>
          <w:b w:val="0"/>
          <w:bCs/>
          <w:sz w:val="24"/>
          <w:szCs w:val="24"/>
          <w:lang w:eastAsia="zh-CN"/>
        </w:rPr>
        <w:t xml:space="preserve">XX</w:t>
      </w:r>
      <w:r>
        <w:rPr>
          <w:rFonts w:hint="eastAsia" w:ascii="方正仿宋_GBK" w:hAnsi="方正仿宋_GBK" w:eastAsia="方正仿宋_GBK" w:cs="方正仿宋_GBK"/>
          <w:sz w:val="24"/>
          <w:szCs w:val="24"/>
        </w:rPr>
        <w:t xml:space="preserve">）采购活动由本单位提供服务。</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本单位对上述声明的真实性负责。如有虚假，将依法承担相应责任。</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 非专门面向中小微型企业采购的项目，供应商如不提供此声明函，价格将不做相应扣除。</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4"/>
          <w:szCs w:val="24"/>
        </w:rPr>
      </w:r>
      <w:r/>
    </w:p>
    <w:p>
      <w:pPr>
        <w:pStyle w:val="893"/>
        <w:ind w:right="1559" w:firstLine="504"/>
        <w:jc w:val="center"/>
        <w:keepLines w:val="0"/>
        <w:keepNext w:val="0"/>
        <w:pageBreakBefore w:val="0"/>
        <w:spacing w:line="480" w:lineRule="exact"/>
        <w:widowControl w:val="off"/>
        <w:tabs>
          <w:tab w:val="left" w:pos="486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pacing w:val="6"/>
          <w:sz w:val="24"/>
          <w:szCs w:val="24"/>
        </w:rPr>
        <w:t xml:space="preserve">             </w:t>
      </w: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r>
      <w:r/>
    </w:p>
    <w:p>
      <w:pPr>
        <w:pStyle w:val="893"/>
        <w:ind w:right="1559" w:firstLine="480"/>
        <w:jc w:val="right"/>
        <w:keepLines w:val="0"/>
        <w:keepNext w:val="0"/>
        <w:pageBreakBefore w:val="0"/>
        <w:spacing w:line="480" w:lineRule="exact"/>
        <w:widowControl w:val="off"/>
        <w:tabs>
          <w:tab w:val="left" w:pos="4860" w:leader="none"/>
        </w:tabs>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          供应商全称（加盖CA电子公章）：</w:t>
      </w:r>
      <w:r>
        <w:rPr>
          <w:rFonts w:hint="eastAsia" w:ascii="方正仿宋_GBK" w:hAnsi="方正仿宋_GBK" w:eastAsia="方正仿宋_GBK" w:cs="方正仿宋_GBK"/>
          <w:sz w:val="24"/>
          <w:szCs w:val="24"/>
          <w:lang w:val="en-US" w:eastAsia="zh-CN"/>
        </w:rPr>
        <w:t xml:space="preserve">  </w:t>
      </w:r>
      <w:r>
        <w:rPr>
          <w:rFonts w:hint="eastAsia" w:ascii="方正仿宋_GBK" w:hAnsi="方正仿宋_GBK" w:eastAsia="方正仿宋_GBK" w:cs="方正仿宋_GBK"/>
          <w:sz w:val="24"/>
          <w:szCs w:val="24"/>
          <w:lang w:val="en-US" w:eastAsia="zh-CN"/>
        </w:rPr>
      </w:r>
      <w:r/>
    </w:p>
    <w:p>
      <w:pPr>
        <w:pStyle w:val="893"/>
        <w:ind w:right="1559" w:firstLine="480"/>
        <w:jc w:val="center"/>
        <w:keepLines w:val="0"/>
        <w:keepNext w:val="0"/>
        <w:pageBreakBefore w:val="0"/>
        <w:spacing w:line="480" w:lineRule="exact"/>
        <w:widowControl w:val="off"/>
        <w:tabs>
          <w:tab w:val="left" w:pos="486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            </w:t>
      </w:r>
      <w:r>
        <w:rPr>
          <w:rFonts w:hint="eastAsia" w:ascii="方正仿宋_GBK" w:hAnsi="方正仿宋_GBK" w:eastAsia="方正仿宋_GBK" w:cs="方正仿宋_GBK"/>
          <w:sz w:val="24"/>
          <w:szCs w:val="24"/>
        </w:rPr>
        <w:t xml:space="preserve">日  期：____年____月____日</w:t>
      </w:r>
      <w:r>
        <w:rPr>
          <w:rFonts w:hint="eastAsia" w:ascii="方正仿宋_GBK" w:hAnsi="方正仿宋_GBK" w:eastAsia="方正仿宋_GBK" w:cs="方正仿宋_GBK"/>
          <w:sz w:val="24"/>
          <w:szCs w:val="24"/>
        </w:rPr>
      </w:r>
      <w:r/>
    </w:p>
    <w:p>
      <w:pPr>
        <w:pStyle w:val="893"/>
        <w:ind w:right="1559" w:firstLine="480"/>
        <w:jc w:val="center"/>
        <w:keepLines w:val="0"/>
        <w:keepNext w:val="0"/>
        <w:pageBreakBefore w:val="0"/>
        <w:spacing w:line="480" w:lineRule="exact"/>
        <w:tabs>
          <w:tab w:val="left" w:pos="4860" w:leader="none"/>
        </w:tabs>
        <w:rPr>
          <w:rFonts w:hint="eastAsia" w:ascii="宋体" w:hAnsi="宋体"/>
          <w:sz w:val="24"/>
          <w:szCs w:val="24"/>
        </w:rPr>
      </w:pPr>
      <w:r>
        <w:rPr>
          <w:rFonts w:hint="eastAsia" w:ascii="宋体" w:hAnsi="宋体"/>
          <w:sz w:val="24"/>
          <w:szCs w:val="24"/>
        </w:rPr>
      </w:r>
      <w:r/>
    </w:p>
    <w:p>
      <w:pPr>
        <w:pStyle w:val="893"/>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br w:type="page" w:clear="all"/>
      </w:r>
      <w:r>
        <w:rPr>
          <w:rFonts w:hint="eastAsia" w:ascii="方正黑体_GBK" w:hAnsi="方正黑体_GBK" w:eastAsia="方正黑体_GBK" w:cs="方正黑体_GBK"/>
          <w:b w:val="0"/>
          <w:bCs/>
          <w:sz w:val="24"/>
          <w:szCs w:val="24"/>
        </w:rPr>
        <w:t xml:space="preserve">附件10 联合体协议（参考格式）（采购包号：</w:t>
      </w:r>
      <w:r>
        <w:rPr>
          <w:rFonts w:hint="eastAsia" w:ascii="Times New Roman" w:hAnsi="Times New Roman" w:eastAsia="方正黑体_GBK" w:cs="Times New Roman"/>
          <w:b w:val="0"/>
          <w:bCs/>
          <w:sz w:val="24"/>
          <w:szCs w:val="24"/>
          <w:u w:val="none"/>
          <w:lang w:val="en-US" w:eastAsia="zh-CN"/>
        </w:rPr>
        <w:t xml:space="preserve">XX</w:t>
      </w:r>
      <w:r>
        <w:rPr>
          <w:rFonts w:hint="eastAsia" w:ascii="方正黑体_GBK" w:hAnsi="方正黑体_GBK" w:eastAsia="方正黑体_GBK" w:cs="方正黑体_GBK"/>
          <w:b w:val="0"/>
          <w:bCs/>
          <w:sz w:val="24"/>
          <w:szCs w:val="24"/>
        </w:rPr>
        <w:t xml:space="preserve">）</w:t>
      </w:r>
      <w:r>
        <w:rPr>
          <w:rFonts w:hint="eastAsia" w:ascii="方正黑体_GBK" w:hAnsi="方正黑体_GBK" w:eastAsia="方正黑体_GBK" w:cs="方正黑体_GBK"/>
          <w:b w:val="0"/>
          <w:bCs/>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（联合体中各供应商全称）在此达成以下协议：</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1、我们</w:t>
      </w:r>
      <w:r>
        <w:rPr>
          <w:rFonts w:hint="eastAsia" w:ascii="方正仿宋_GBK" w:hAnsi="方正仿宋_GBK" w:eastAsia="方正仿宋_GBK" w:cs="方正仿宋_GBK"/>
          <w:sz w:val="24"/>
          <w:szCs w:val="24"/>
          <w:u w:val="single"/>
        </w:rPr>
        <w:t xml:space="preserve"> （供应商1），（供应商2） ，……</w:t>
      </w:r>
      <w:r>
        <w:rPr>
          <w:rFonts w:hint="eastAsia" w:ascii="方正仿宋_GBK" w:hAnsi="方正仿宋_GBK" w:eastAsia="方正仿宋_GBK" w:cs="方正仿宋_GBK"/>
          <w:sz w:val="24"/>
          <w:szCs w:val="24"/>
        </w:rPr>
        <w:t xml:space="preserve">自愿组成联合体，参加江苏省政府采购中心组织的采购编号为</w:t>
      </w:r>
      <w:r>
        <w:rPr>
          <w:rFonts w:ascii="Times New Roman" w:hAnsi="Times New Roman" w:eastAsia="方正仿宋_GBK" w:cs="Times New Roman"/>
          <w:sz w:val="24"/>
          <w:szCs w:val="24"/>
        </w:rPr>
        <w:t xml:space="preserve">JSZC-320000-</w:t>
      </w:r>
      <w:r>
        <w:rPr>
          <w:rFonts w:ascii="Times New Roman" w:hAnsi="Times New Roman" w:eastAsia="方正仿宋_GBK" w:cs="Times New Roman"/>
          <w:sz w:val="24"/>
          <w:szCs w:val="24"/>
          <w:u w:val="none"/>
          <w:lang w:val="en-US" w:eastAsia="zh-CN"/>
        </w:rPr>
        <w:t xml:space="preserve">SCZX-C20XX-XXXX</w:t>
      </w:r>
      <w:r>
        <w:rPr>
          <w:rFonts w:hint="eastAsia" w:ascii="方正仿宋_GBK" w:hAnsi="方正仿宋_GBK" w:eastAsia="方正仿宋_GBK" w:cs="方正仿宋_GBK"/>
          <w:sz w:val="24"/>
          <w:szCs w:val="24"/>
        </w:rPr>
        <w:t xml:space="preserve">，</w:t>
      </w:r>
      <w:r>
        <w:rPr>
          <w:rFonts w:hint="eastAsia" w:ascii="Times New Roman" w:hAnsi="Times New Roman" w:eastAsia="方正仿宋_GBK" w:cs="Times New Roman"/>
          <w:sz w:val="24"/>
          <w:szCs w:val="24"/>
          <w:u w:val="single"/>
          <w:lang w:val="en-US" w:eastAsia="zh-CN"/>
        </w:rPr>
        <w:t xml:space="preserve">XXXX</w:t>
      </w:r>
      <w:r>
        <w:rPr>
          <w:rFonts w:hint="eastAsia" w:ascii="方正仿宋_GBK" w:hAnsi="方正仿宋_GBK" w:eastAsia="方正仿宋_GBK" w:cs="方正仿宋_GBK"/>
          <w:sz w:val="24"/>
          <w:szCs w:val="24"/>
          <w:u w:val="none"/>
          <w:lang w:val="en-US" w:eastAsia="zh-CN"/>
        </w:rPr>
        <w:t xml:space="preserve">项目</w:t>
      </w:r>
      <w:r>
        <w:rPr>
          <w:rFonts w:hint="eastAsia" w:ascii="方正仿宋_GBK" w:hAnsi="方正仿宋_GBK" w:eastAsia="方正仿宋_GBK" w:cs="方正仿宋_GBK"/>
          <w:sz w:val="24"/>
          <w:szCs w:val="24"/>
          <w:u w:val="none"/>
        </w:rPr>
        <w:t xml:space="preserve">（项目名称）（采购包号：</w:t>
      </w:r>
      <w:r>
        <w:rPr>
          <w:rFonts w:hint="eastAsia" w:ascii="Times New Roman" w:hAnsi="Times New Roman" w:eastAsia="方正仿宋_GBK" w:cs="Times New Roman"/>
          <w:sz w:val="24"/>
          <w:szCs w:val="24"/>
          <w:lang w:eastAsia="zh-CN"/>
        </w:rPr>
        <w:t xml:space="preserve">XX</w:t>
      </w:r>
      <w:r>
        <w:rPr>
          <w:rFonts w:hint="eastAsia" w:ascii="方正仿宋_GBK" w:hAnsi="方正仿宋_GBK" w:eastAsia="方正仿宋_GBK" w:cs="方正仿宋_GBK"/>
          <w:sz w:val="24"/>
          <w:szCs w:val="24"/>
          <w:u w:val="none"/>
        </w:rPr>
        <w:t xml:space="preserve">）</w:t>
      </w:r>
      <w:r>
        <w:rPr>
          <w:rFonts w:hint="eastAsia" w:ascii="方正仿宋_GBK" w:hAnsi="方正仿宋_GBK" w:eastAsia="方正仿宋_GBK" w:cs="方正仿宋_GBK"/>
          <w:sz w:val="24"/>
          <w:szCs w:val="24"/>
        </w:rPr>
        <w:t xml:space="preserve">的政府采购活动，我联合体指定</w:t>
      </w:r>
      <w:r>
        <w:rPr>
          <w:rFonts w:hint="eastAsia" w:ascii="方正仿宋_GBK" w:hAnsi="方正仿宋_GBK" w:eastAsia="方正仿宋_GBK" w:cs="方正仿宋_GBK"/>
          <w:sz w:val="24"/>
          <w:szCs w:val="24"/>
          <w:u w:val="single"/>
        </w:rPr>
        <w:t xml:space="preserve">（供应商</w:t>
      </w:r>
      <w:r>
        <w:rPr>
          <w:rFonts w:hint="eastAsia" w:ascii="Times New Roman" w:hAnsi="Times New Roman" w:eastAsia="方正仿宋_GBK" w:cs="Times New Roman"/>
          <w:sz w:val="24"/>
          <w:szCs w:val="24"/>
          <w:u w:val="single"/>
          <w:lang w:eastAsia="zh-CN"/>
        </w:rPr>
        <w:t xml:space="preserve">X</w:t>
      </w:r>
      <w:r>
        <w:rPr>
          <w:rFonts w:hint="eastAsia" w:ascii="Times New Roman" w:hAnsi="Times New Roman" w:eastAsia="方正仿宋_GBK" w:cs="Times New Roman"/>
          <w:sz w:val="24"/>
          <w:szCs w:val="24"/>
          <w:u w:val="single"/>
          <w:lang w:val="en-US" w:eastAsia="zh-CN"/>
        </w:rPr>
        <w:t xml:space="preserve">X</w:t>
      </w:r>
      <w:r>
        <w:rPr>
          <w:rFonts w:hint="eastAsia" w:ascii="方正仿宋_GBK" w:hAnsi="方正仿宋_GBK" w:eastAsia="方正仿宋_GBK" w:cs="方正仿宋_GBK"/>
          <w:sz w:val="24"/>
          <w:szCs w:val="24"/>
          <w:u w:val="single"/>
        </w:rPr>
        <w:t xml:space="preserve">）</w:t>
      </w:r>
      <w:r>
        <w:rPr>
          <w:rFonts w:hint="eastAsia" w:ascii="方正仿宋_GBK" w:hAnsi="方正仿宋_GBK" w:eastAsia="方正仿宋_GBK" w:cs="方正仿宋_GBK"/>
          <w:sz w:val="24"/>
          <w:szCs w:val="24"/>
        </w:rPr>
        <w:t xml:space="preserve">为牵头单位（牵头单位必须为联合体成员）。</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3、其中</w:t>
      </w:r>
      <w:r>
        <w:rPr>
          <w:rFonts w:hint="eastAsia"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（小型、微型企业/残疾人福利性单位/监狱企业全称）为（</w:t>
      </w:r>
      <w:r>
        <w:rPr>
          <w:rFonts w:ascii="Wingdings 2" w:hAnsi="Wingdings 2" w:eastAsia="Wingdings 2" w:cs="Wingdings 2"/>
          <w:sz w:val="24"/>
          <w:szCs w:val="24"/>
        </w:rPr>
        <w:t xml:space="preserve">£</w:t>
      </w:r>
      <w:r>
        <w:rPr>
          <w:rFonts w:hint="eastAsia" w:ascii="方正仿宋_GBK" w:hAnsi="方正仿宋_GBK" w:eastAsia="方正仿宋_GBK" w:cs="方正仿宋_GBK"/>
          <w:sz w:val="24"/>
          <w:szCs w:val="24"/>
        </w:rPr>
        <w:t xml:space="preserve">小型、微型企业</w:t>
      </w:r>
      <w:r>
        <w:rPr>
          <w:rFonts w:hint="eastAsia" w:ascii="方正仿宋_GBK" w:hAnsi="方正仿宋_GBK" w:eastAsia="方正仿宋_GBK" w:cs="方正仿宋_GBK"/>
          <w:sz w:val="24"/>
          <w:szCs w:val="24"/>
          <w:lang w:val="en-US" w:eastAsia="zh-CN"/>
        </w:rPr>
        <w:t xml:space="preserve"> </w:t>
      </w:r>
      <w:r>
        <w:rPr>
          <w:rFonts w:ascii="Wingdings 2" w:hAnsi="Wingdings 2" w:eastAsia="Wingdings 2" w:cs="Wingdings 2"/>
          <w:sz w:val="24"/>
          <w:szCs w:val="24"/>
        </w:rPr>
        <w:t xml:space="preserve">£</w:t>
      </w:r>
      <w:r>
        <w:rPr>
          <w:rFonts w:hint="eastAsia" w:ascii="方正仿宋_GBK" w:hAnsi="方正仿宋_GBK" w:eastAsia="方正仿宋_GBK" w:cs="方正仿宋_GBK"/>
          <w:sz w:val="24"/>
          <w:szCs w:val="24"/>
        </w:rPr>
        <w:t xml:space="preserve">残疾人福利性单位</w:t>
      </w:r>
      <w:r>
        <w:rPr>
          <w:rFonts w:hint="eastAsia" w:ascii="方正仿宋_GBK" w:hAnsi="方正仿宋_GBK" w:eastAsia="方正仿宋_GBK" w:cs="方正仿宋_GBK"/>
          <w:sz w:val="24"/>
          <w:szCs w:val="24"/>
          <w:lang w:val="en-US" w:eastAsia="zh-CN"/>
        </w:rPr>
        <w:t xml:space="preserve"> </w:t>
      </w:r>
      <w:r>
        <w:rPr>
          <w:rFonts w:ascii="Wingdings 2" w:hAnsi="Wingdings 2" w:eastAsia="Wingdings 2" w:cs="Wingdings 2"/>
          <w:sz w:val="24"/>
          <w:szCs w:val="24"/>
        </w:rPr>
        <w:t xml:space="preserve">£</w:t>
      </w:r>
      <w:r>
        <w:rPr>
          <w:rFonts w:hint="eastAsia" w:ascii="方正仿宋_GBK" w:hAnsi="方正仿宋_GBK" w:eastAsia="方正仿宋_GBK" w:cs="方正仿宋_GBK"/>
          <w:sz w:val="24"/>
          <w:szCs w:val="24"/>
        </w:rPr>
        <w:t xml:space="preserve">监狱企业）企业，且我们约定该公司/单位所承担的合同金额将占本项目合同总金额的</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US" w:eastAsia="zh-CN"/>
        </w:rPr>
        <w:t xml:space="preserve"> </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备注：本磋商文件中要求加盖CA电子公章的地方，仅需加盖牵头单位的CA电子公章。</w:t>
      </w:r>
      <w:r>
        <w:rPr>
          <w:rFonts w:hint="eastAsia" w:ascii="方正仿宋_GBK" w:hAnsi="方正仿宋_GBK" w:eastAsia="方正仿宋_GBK" w:cs="方正仿宋_GBK"/>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r>
      <w:r/>
    </w:p>
    <w:p>
      <w:pPr>
        <w:pStyle w:val="893"/>
        <w:ind w:firstLine="480"/>
        <w:jc w:val="righ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联合体中各供应商全称（公章）：     </w:t>
      </w:r>
      <w:r>
        <w:rPr>
          <w:rFonts w:hint="eastAsia" w:ascii="方正仿宋_GBK" w:hAnsi="方正仿宋_GBK" w:eastAsia="方正仿宋_GBK" w:cs="方正仿宋_GBK"/>
          <w:sz w:val="24"/>
          <w:szCs w:val="24"/>
        </w:rPr>
      </w:r>
      <w:r/>
    </w:p>
    <w:p>
      <w:pPr>
        <w:pStyle w:val="893"/>
        <w:ind w:left="420" w:firstLine="480"/>
        <w:jc w:val="left"/>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日   期：____年____月____日</w:t>
      </w:r>
      <w:r>
        <w:rPr>
          <w:rFonts w:hint="eastAsia" w:ascii="方正仿宋_GBK" w:hAnsi="方正仿宋_GBK" w:eastAsia="方正仿宋_GBK" w:cs="方正仿宋_GBK"/>
          <w:sz w:val="24"/>
          <w:szCs w:val="24"/>
        </w:rPr>
      </w:r>
      <w:r/>
    </w:p>
    <w:p>
      <w:pPr>
        <w:pStyle w:val="893"/>
        <w:ind w:firstLine="645"/>
        <w:keepLines w:val="0"/>
        <w:keepNext w:val="0"/>
        <w:pageBreakBefore w:val="0"/>
        <w:spacing w:line="480" w:lineRule="exact"/>
        <w:rPr>
          <w:rFonts w:ascii="宋体" w:hAnsi="宋体"/>
          <w:sz w:val="24"/>
          <w:szCs w:val="24"/>
        </w:rPr>
      </w:pPr>
      <w:r>
        <w:rPr>
          <w:rFonts w:ascii="宋体" w:hAnsi="宋体"/>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rPr>
          <w:rFonts w:hint="eastAsia" w:ascii="宋体" w:hAnsi="宋体"/>
          <w:b/>
          <w:sz w:val="24"/>
          <w:szCs w:val="24"/>
        </w:rPr>
      </w:pPr>
      <w:r>
        <w:rPr>
          <w:rFonts w:hint="eastAsia" w:ascii="宋体" w:hAnsi="宋体"/>
          <w:b/>
          <w:sz w:val="24"/>
          <w:szCs w:val="24"/>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br w:type="page" w:clear="all"/>
      </w:r>
      <w:r>
        <w:rPr>
          <w:rFonts w:hint="eastAsia" w:ascii="方正黑体_GBK" w:hAnsi="方正黑体_GBK" w:eastAsia="方正黑体_GBK" w:cs="方正黑体_GBK"/>
          <w:b w:val="0"/>
          <w:bCs/>
          <w:sz w:val="24"/>
          <w:szCs w:val="24"/>
        </w:rPr>
        <w:t xml:space="preserve">附件11实质性要求响应及偏离表（采购包号：</w:t>
      </w:r>
      <w:r>
        <w:rPr>
          <w:rFonts w:hint="eastAsia" w:ascii="Times New Roman" w:hAnsi="Times New Roman" w:eastAsia="方正仿宋_GBK" w:cs="Times New Roman"/>
          <w:sz w:val="24"/>
          <w:szCs w:val="24"/>
          <w:u w:val="none"/>
          <w:lang w:eastAsia="zh-CN"/>
        </w:rPr>
        <w:t xml:space="preserve">XX</w:t>
      </w:r>
      <w:r>
        <w:rPr>
          <w:rFonts w:hint="eastAsia" w:ascii="方正黑体_GBK" w:hAnsi="方正黑体_GBK" w:eastAsia="方正黑体_GBK" w:cs="方正黑体_GBK"/>
          <w:b w:val="0"/>
          <w:bCs/>
          <w:sz w:val="24"/>
          <w:szCs w:val="24"/>
        </w:rPr>
        <w:t xml:space="preserve">）</w:t>
      </w:r>
      <w:r>
        <w:rPr>
          <w:rFonts w:hint="eastAsia" w:ascii="方正黑体_GBK" w:hAnsi="方正黑体_GBK" w:eastAsia="方正黑体_GBK" w:cs="方正黑体_GBK"/>
          <w:b w:val="0"/>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序号</w:t>
            </w:r>
            <w:r>
              <w:rPr>
                <w:rFonts w:hint="eastAsia" w:ascii="方正仿宋_GBK" w:hAnsi="方正仿宋_GBK" w:eastAsia="方正仿宋_GBK" w:cs="方正仿宋_GBK"/>
                <w:color w:val="000000"/>
                <w:sz w:val="24"/>
                <w:szCs w:val="24"/>
              </w:rPr>
            </w:r>
            <w:r/>
          </w:p>
        </w:tc>
        <w:tc>
          <w:tcPr>
            <w:tcW w:w="3609"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磋商文件（含技术要求和商务要求）中的实质性要求</w:t>
            </w:r>
            <w:r>
              <w:rPr>
                <w:rFonts w:hint="eastAsia" w:ascii="方正仿宋_GBK" w:hAnsi="方正仿宋_GBK" w:eastAsia="方正仿宋_GBK" w:cs="方正仿宋_GBK"/>
                <w:b/>
                <w:bCs/>
                <w:color w:val="000000"/>
                <w:sz w:val="24"/>
                <w:szCs w:val="24"/>
              </w:rPr>
              <w:t xml:space="preserve">（</w:t>
            </w:r>
            <w:r>
              <w:rPr>
                <w:rFonts w:hint="eastAsia" w:ascii="方正仿宋_GBK" w:hAnsi="方正仿宋_GBK" w:eastAsia="方正仿宋_GBK" w:cs="方正仿宋_GBK"/>
                <w:b/>
                <w:bCs/>
                <w:i/>
                <w:color w:val="000000"/>
                <w:sz w:val="24"/>
                <w:szCs w:val="24"/>
                <w:u w:val="single"/>
              </w:rPr>
              <w:t xml:space="preserve">斜体且有下划线部分</w:t>
            </w:r>
            <w:r>
              <w:rPr>
                <w:rFonts w:hint="eastAsia" w:ascii="方正仿宋_GBK" w:hAnsi="方正仿宋_GBK" w:eastAsia="方正仿宋_GBK" w:cs="方正仿宋_GBK"/>
                <w:b/>
                <w:bCs/>
                <w:color w:val="000000"/>
                <w:sz w:val="24"/>
                <w:szCs w:val="24"/>
              </w:rPr>
              <w:t xml:space="preserve">或</w:t>
            </w:r>
            <w:r>
              <w:rPr>
                <w:rFonts w:hint="eastAsia" w:ascii="方正仿宋_GBK" w:hAnsi="方正仿宋_GBK" w:eastAsia="方正仿宋_GBK" w:cs="方正仿宋_GBK"/>
                <w:b/>
                <w:bCs/>
                <w:color w:val="000000"/>
                <w:sz w:val="24"/>
                <w:szCs w:val="24"/>
                <w:lang w:eastAsia="zh-CN"/>
              </w:rPr>
              <w:t xml:space="preserve">加*号条款</w:t>
            </w:r>
            <w:r>
              <w:rPr>
                <w:rFonts w:hint="eastAsia" w:ascii="方正仿宋_GBK" w:hAnsi="方正仿宋_GBK" w:eastAsia="方正仿宋_GBK" w:cs="方正仿宋_GBK"/>
                <w:b/>
                <w:bCs/>
                <w:color w:val="000000"/>
                <w:sz w:val="24"/>
                <w:szCs w:val="24"/>
              </w:rPr>
              <w:t xml:space="preserve">）</w:t>
            </w:r>
            <w:r>
              <w:rPr>
                <w:rFonts w:hint="eastAsia" w:ascii="方正仿宋_GBK" w:hAnsi="方正仿宋_GBK" w:eastAsia="方正仿宋_GBK" w:cs="方正仿宋_GBK"/>
                <w:color w:val="000000"/>
                <w:sz w:val="24"/>
                <w:szCs w:val="24"/>
              </w:rPr>
            </w:r>
            <w:r/>
          </w:p>
        </w:tc>
        <w:tc>
          <w:tcPr>
            <w:tcW w:w="3317"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响应情况</w:t>
            </w:r>
            <w:r>
              <w:rPr>
                <w:rFonts w:hint="eastAsia" w:ascii="方正仿宋_GBK" w:hAnsi="方正仿宋_GBK" w:eastAsia="方正仿宋_GBK" w:cs="方正仿宋_GBK"/>
                <w:color w:val="000000"/>
                <w:sz w:val="24"/>
                <w:szCs w:val="24"/>
              </w:rPr>
            </w:r>
            <w:r/>
          </w:p>
        </w:tc>
        <w:tc>
          <w:tcPr>
            <w:tcW w:w="1526" w:type="dxa"/>
            <w:vAlign w:val="center"/>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超出、符合或偏离</w:t>
            </w:r>
            <w:r>
              <w:rPr>
                <w:rFonts w:hint="eastAsia" w:ascii="方正仿宋_GBK" w:hAnsi="方正仿宋_GBK" w:eastAsia="方正仿宋_GBK" w:cs="方正仿宋_GBK"/>
                <w:color w:val="000000"/>
                <w:sz w:val="24"/>
                <w:szCs w:val="24"/>
              </w:rPr>
            </w:r>
            <w:r/>
          </w:p>
        </w:tc>
      </w:tr>
      <w:tr>
        <w:trPr>
          <w:cantSplit/>
          <w:trHeight w:val="640"/>
        </w:trPr>
        <w:tc>
          <w:tcPr>
            <w:tcW w:w="545"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rPr>
            </w:r>
            <w:r/>
          </w:p>
        </w:tc>
        <w:tc>
          <w:tcPr>
            <w:tcW w:w="3609"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317"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526"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545"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w:t>
            </w:r>
            <w:r>
              <w:rPr>
                <w:rFonts w:hint="eastAsia" w:ascii="方正仿宋_GBK" w:hAnsi="方正仿宋_GBK" w:eastAsia="方正仿宋_GBK" w:cs="方正仿宋_GBK"/>
                <w:color w:val="000000"/>
                <w:sz w:val="24"/>
                <w:szCs w:val="24"/>
              </w:rPr>
            </w:r>
            <w:r/>
          </w:p>
        </w:tc>
        <w:tc>
          <w:tcPr>
            <w:tcW w:w="3609"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317"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526"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cantSplit/>
          <w:trHeight w:val="640"/>
        </w:trPr>
        <w:tc>
          <w:tcPr>
            <w:tcW w:w="545"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3609"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w:t>
            </w:r>
            <w:r>
              <w:rPr>
                <w:rFonts w:hint="eastAsia" w:ascii="方正仿宋_GBK" w:hAnsi="方正仿宋_GBK" w:eastAsia="方正仿宋_GBK" w:cs="方正仿宋_GBK"/>
                <w:color w:val="000000"/>
                <w:sz w:val="24"/>
                <w:szCs w:val="24"/>
              </w:rPr>
            </w:r>
            <w:r/>
          </w:p>
        </w:tc>
        <w:tc>
          <w:tcPr>
            <w:tcW w:w="3317"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W w:w="1526" w:type="dxa"/>
            <w:vAlign w:val="top"/>
            <w:textDirection w:val="lrTb"/>
            <w:noWrap w:val="false"/>
          </w:tcPr>
          <w:p>
            <w:pPr>
              <w:pStyle w:val="893"/>
              <w:jc w:val="center"/>
              <w:keepLines w:val="0"/>
              <w:keepNext w:val="0"/>
              <w:pageBreakBefore w:val="0"/>
              <w:spacing w:line="48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bl>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附件11-1 证明材料1，证明材料2，……</w:t>
      </w:r>
      <w:r>
        <w:rPr>
          <w:rFonts w:hint="eastAsia" w:ascii="方正仿宋_GBK" w:hAnsi="方正仿宋_GBK" w:eastAsia="方正仿宋_GBK" w:cs="方正仿宋_GBK"/>
          <w:sz w:val="24"/>
          <w:szCs w:val="24"/>
        </w:rPr>
      </w:r>
      <w:r/>
    </w:p>
    <w:p>
      <w:pPr>
        <w:pStyle w:val="893"/>
        <w:keepLines w:val="0"/>
        <w:keepNext w:val="0"/>
        <w:pageBreakBefore w:val="0"/>
        <w:spacing w:line="480" w:lineRule="exact"/>
        <w:rPr>
          <w:rFonts w:ascii="宋体" w:hAnsi="宋体"/>
          <w:color w:val="000000"/>
          <w:sz w:val="24"/>
          <w:szCs w:val="24"/>
        </w:rPr>
      </w:pPr>
      <w:r>
        <w:rPr>
          <w:rFonts w:ascii="宋体" w:hAnsi="宋体"/>
          <w:color w:val="000000"/>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备注：</w:t>
      </w:r>
      <w:r>
        <w:rPr>
          <w:rFonts w:hint="eastAsia" w:ascii="方正仿宋_GBK" w:hAnsi="方正仿宋_GBK" w:eastAsia="方正仿宋_GBK" w:cs="方正仿宋_GBK"/>
          <w:color w:val="000000"/>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1.供应商必须对磋商文件（含技术要求和商务要求）中的实质性要求</w:t>
      </w:r>
      <w:r>
        <w:rPr>
          <w:rFonts w:hint="eastAsia" w:ascii="方正仿宋_GBK" w:hAnsi="方正仿宋_GBK" w:eastAsia="方正仿宋_GBK" w:cs="方正仿宋_GBK"/>
          <w:b/>
          <w:bCs/>
          <w:color w:val="000000"/>
          <w:sz w:val="24"/>
          <w:szCs w:val="24"/>
        </w:rPr>
        <w:t xml:space="preserve">（</w:t>
      </w:r>
      <w:r>
        <w:rPr>
          <w:rFonts w:hint="eastAsia" w:ascii="方正仿宋_GBK" w:hAnsi="方正仿宋_GBK" w:eastAsia="方正仿宋_GBK" w:cs="方正仿宋_GBK"/>
          <w:b/>
          <w:bCs/>
          <w:i/>
          <w:color w:val="000000"/>
          <w:sz w:val="24"/>
          <w:szCs w:val="24"/>
          <w:u w:val="single"/>
        </w:rPr>
        <w:t xml:space="preserve">斜体且有下划线部分</w:t>
      </w:r>
      <w:r>
        <w:rPr>
          <w:rFonts w:hint="eastAsia" w:ascii="方正仿宋_GBK" w:hAnsi="方正仿宋_GBK" w:eastAsia="方正仿宋_GBK" w:cs="方正仿宋_GBK"/>
          <w:b/>
          <w:bCs/>
          <w:color w:val="000000"/>
          <w:sz w:val="24"/>
          <w:szCs w:val="24"/>
        </w:rPr>
        <w:t xml:space="preserve">或</w:t>
      </w:r>
      <w:r>
        <w:rPr>
          <w:rFonts w:hint="eastAsia" w:ascii="方正仿宋_GBK" w:hAnsi="方正仿宋_GBK" w:eastAsia="方正仿宋_GBK" w:cs="方正仿宋_GBK"/>
          <w:b/>
          <w:bCs/>
          <w:color w:val="000000"/>
          <w:sz w:val="24"/>
          <w:szCs w:val="24"/>
          <w:lang w:eastAsia="zh-CN"/>
        </w:rPr>
        <w:t xml:space="preserve">加*号条款</w:t>
      </w:r>
      <w:r>
        <w:rPr>
          <w:rFonts w:hint="eastAsia" w:ascii="方正仿宋_GBK" w:hAnsi="方正仿宋_GBK" w:eastAsia="方正仿宋_GBK" w:cs="方正仿宋_GBK"/>
          <w:b/>
          <w:bCs/>
          <w:color w:val="000000"/>
          <w:sz w:val="24"/>
          <w:szCs w:val="24"/>
        </w:rPr>
        <w:t xml:space="preserve">）</w:t>
      </w:r>
      <w:r>
        <w:rPr>
          <w:rFonts w:hint="eastAsia" w:ascii="方正仿宋_GBK" w:hAnsi="方正仿宋_GBK" w:eastAsia="方正仿宋_GBK" w:cs="方正仿宋_GBK"/>
          <w:color w:val="000000"/>
          <w:sz w:val="24"/>
          <w:szCs w:val="24"/>
        </w:rPr>
        <w:t xml:space="preserve">逐条做出明确响应，否则做无效响应处理。</w:t>
      </w:r>
      <w:r>
        <w:rPr>
          <w:rFonts w:hint="eastAsia" w:ascii="方正仿宋_GBK" w:hAnsi="方正仿宋_GBK" w:eastAsia="方正仿宋_GBK" w:cs="方正仿宋_GBK"/>
          <w:color w:val="000000"/>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2.如果磋商文件要求提供证明材料，供应商必须将证明材料列于该表之下。</w:t>
      </w:r>
      <w:r>
        <w:rPr>
          <w:rFonts w:hint="eastAsia" w:ascii="方正仿宋_GBK" w:hAnsi="方正仿宋_GBK" w:eastAsia="方正仿宋_GBK" w:cs="方正仿宋_GBK"/>
          <w:color w:val="000000"/>
          <w:sz w:val="24"/>
          <w:szCs w:val="24"/>
        </w:rPr>
      </w:r>
      <w:r/>
    </w:p>
    <w:p>
      <w:pPr>
        <w:pStyle w:val="893"/>
        <w:ind w:firstLine="480"/>
        <w:keepLines w:val="0"/>
        <w:keepNext w:val="0"/>
        <w:pageBreakBefore w:val="0"/>
        <w:spacing w:line="48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000000"/>
          <w:sz w:val="24"/>
          <w:szCs w:val="24"/>
        </w:rPr>
        <w:t xml:space="preserve">3.供应商未对实质性要求逐条作出明确响应的</w:t>
      </w:r>
      <w:r>
        <w:rPr>
          <w:rFonts w:hint="eastAsia" w:ascii="方正仿宋_GBK" w:hAnsi="方正仿宋_GBK" w:eastAsia="方正仿宋_GBK" w:cs="方正仿宋_GBK"/>
          <w:sz w:val="24"/>
          <w:szCs w:val="24"/>
        </w:rPr>
        <w:t xml:space="preserve">，或未按磋商文件要求提供证明材料的，该采购包作无效响应处理。</w:t>
      </w:r>
      <w:r>
        <w:rPr>
          <w:rFonts w:hint="eastAsia" w:ascii="方正仿宋_GBK" w:hAnsi="方正仿宋_GBK" w:eastAsia="方正仿宋_GBK" w:cs="方正仿宋_GBK"/>
          <w:sz w:val="24"/>
          <w:szCs w:val="24"/>
        </w:rPr>
      </w:r>
      <w:r/>
    </w:p>
    <w:p>
      <w:pPr>
        <w:pStyle w:val="893"/>
        <w:keepLines w:val="0"/>
        <w:keepNext w:val="0"/>
        <w:pageBreakBefore w:val="0"/>
        <w:spacing w:line="480" w:lineRule="exact"/>
        <w:rPr>
          <w:rFonts w:hint="eastAsia" w:ascii="宋体" w:hAnsi="宋体"/>
          <w:bCs/>
          <w:sz w:val="24"/>
          <w:szCs w:val="24"/>
        </w:rPr>
      </w:pPr>
      <w:r>
        <w:rPr>
          <w:rFonts w:hint="eastAsia" w:ascii="宋体" w:hAnsi="宋体"/>
          <w:bCs/>
          <w:sz w:val="24"/>
          <w:szCs w:val="24"/>
        </w:rPr>
      </w:r>
      <w:r/>
    </w:p>
    <w:p>
      <w:pPr>
        <w:pStyle w:val="893"/>
        <w:keepLines w:val="0"/>
        <w:keepNext w:val="0"/>
        <w:pageBreakBefore w:val="0"/>
        <w:spacing w:line="480" w:lineRule="exact"/>
        <w:rPr>
          <w:rFonts w:hint="eastAsia" w:ascii="宋体" w:hAnsi="宋体"/>
          <w:bCs/>
          <w:sz w:val="24"/>
          <w:szCs w:val="24"/>
        </w:rPr>
      </w:pPr>
      <w:r>
        <w:rPr>
          <w:rFonts w:hint="eastAsia" w:ascii="宋体" w:hAnsi="宋体"/>
          <w:bCs/>
          <w:sz w:val="24"/>
          <w:szCs w:val="24"/>
        </w:rPr>
      </w:r>
      <w:r/>
    </w:p>
    <w:p>
      <w:pPr>
        <w:pStyle w:val="893"/>
        <w:keepLines w:val="0"/>
        <w:keepNext w:val="0"/>
        <w:pageBreakBefore w:val="0"/>
        <w:spacing w:line="480" w:lineRule="exact"/>
        <w:rPr>
          <w:rFonts w:hint="eastAsia" w:ascii="宋体" w:hAnsi="宋体"/>
          <w:bCs/>
          <w:sz w:val="24"/>
          <w:szCs w:val="24"/>
        </w:rPr>
      </w:pPr>
      <w:r>
        <w:rPr>
          <w:rFonts w:hint="eastAsia" w:ascii="宋体" w:hAnsi="宋体"/>
          <w:bCs/>
          <w:sz w:val="24"/>
          <w:szCs w:val="24"/>
        </w:rPr>
      </w:r>
      <w:r/>
    </w:p>
    <w:p>
      <w:pPr>
        <w:pStyle w:val="893"/>
        <w:keepLines w:val="0"/>
        <w:keepNext w:val="0"/>
        <w:pageBreakBefore w:val="0"/>
        <w:spacing w:line="480" w:lineRule="exact"/>
        <w:rPr>
          <w:rFonts w:hint="eastAsia" w:ascii="宋体" w:hAnsi="宋体"/>
          <w:bCs/>
          <w:sz w:val="24"/>
          <w:szCs w:val="24"/>
        </w:rPr>
      </w:pPr>
      <w:r>
        <w:rPr>
          <w:rFonts w:hint="eastAsia" w:ascii="宋体" w:hAnsi="宋体"/>
          <w:bCs/>
          <w:sz w:val="24"/>
          <w:szCs w:val="24"/>
        </w:rPr>
      </w:r>
      <w:r/>
    </w:p>
    <w:p>
      <w:pPr>
        <w:pStyle w:val="893"/>
        <w:keepLines w:val="0"/>
        <w:keepNext w:val="0"/>
        <w:pageBreakBefore w:val="0"/>
        <w:spacing w:line="480" w:lineRule="exact"/>
        <w:rPr>
          <w:rFonts w:hint="eastAsia" w:ascii="宋体" w:hAnsi="宋体"/>
          <w:bCs/>
          <w:sz w:val="24"/>
          <w:szCs w:val="24"/>
        </w:rPr>
      </w:pPr>
      <w:r>
        <w:rPr>
          <w:rFonts w:hint="eastAsia" w:ascii="宋体" w:hAnsi="宋体"/>
          <w:bCs/>
          <w:sz w:val="24"/>
          <w:szCs w:val="24"/>
        </w:rPr>
      </w:r>
      <w:r/>
    </w:p>
    <w:p>
      <w:pPr>
        <w:pStyle w:val="893"/>
        <w:keepLines w:val="0"/>
        <w:keepNext w:val="0"/>
        <w:pageBreakBefore w:val="0"/>
        <w:spacing w:line="480" w:lineRule="exact"/>
        <w:rPr>
          <w:rFonts w:hint="eastAsia" w:ascii="宋体" w:hAnsi="宋体"/>
          <w:bCs/>
          <w:sz w:val="24"/>
          <w:szCs w:val="24"/>
        </w:rPr>
      </w:pPr>
      <w:r>
        <w:rPr>
          <w:rFonts w:hint="eastAsia" w:ascii="宋体" w:hAnsi="宋体"/>
          <w:bCs/>
          <w:sz w:val="24"/>
          <w:szCs w:val="24"/>
        </w:rPr>
      </w:r>
      <w:r/>
    </w:p>
    <w:p>
      <w:pPr>
        <w:pStyle w:val="893"/>
        <w:keepLines w:val="0"/>
        <w:keepNext w:val="0"/>
        <w:pageBreakBefore w:val="0"/>
        <w:spacing w:line="480" w:lineRule="exact"/>
        <w:rPr>
          <w:rFonts w:hint="eastAsia" w:ascii="宋体" w:hAnsi="宋体"/>
          <w:bCs/>
          <w:sz w:val="24"/>
          <w:szCs w:val="24"/>
        </w:rPr>
      </w:pPr>
      <w:r>
        <w:rPr>
          <w:rFonts w:hint="eastAsia" w:ascii="宋体" w:hAnsi="宋体"/>
          <w:bCs/>
          <w:sz w:val="24"/>
          <w:szCs w:val="24"/>
        </w:rPr>
      </w:r>
      <w:r/>
    </w:p>
    <w:p>
      <w:pPr>
        <w:pStyle w:val="893"/>
        <w:keepLines w:val="0"/>
        <w:keepNext w:val="0"/>
        <w:pageBreakBefore w:val="0"/>
        <w:spacing w:line="480" w:lineRule="exact"/>
        <w:rPr>
          <w:rFonts w:hint="eastAsia" w:ascii="宋体" w:hAnsi="宋体"/>
          <w:bCs/>
          <w:sz w:val="24"/>
          <w:szCs w:val="24"/>
        </w:rPr>
      </w:pPr>
      <w:r>
        <w:rPr>
          <w:rFonts w:hint="eastAsia" w:ascii="宋体" w:hAnsi="宋体"/>
          <w:bCs/>
          <w:sz w:val="24"/>
          <w:szCs w:val="24"/>
        </w:rPr>
      </w:r>
      <w:r/>
    </w:p>
    <w:p>
      <w:pPr>
        <w:pStyle w:val="893"/>
        <w:keepLines w:val="0"/>
        <w:keepNext w:val="0"/>
        <w:pageBreakBefore w:val="0"/>
        <w:spacing w:line="480" w:lineRule="exact"/>
        <w:rPr>
          <w:rFonts w:hint="eastAsia" w:ascii="宋体" w:hAnsi="宋体"/>
          <w:bCs/>
          <w:sz w:val="24"/>
          <w:szCs w:val="24"/>
        </w:rPr>
      </w:pPr>
      <w:r>
        <w:rPr>
          <w:rFonts w:hint="eastAsia" w:ascii="宋体" w:hAnsi="宋体"/>
          <w:bCs/>
          <w:sz w:val="24"/>
          <w:szCs w:val="24"/>
        </w:rPr>
      </w:r>
      <w:r/>
    </w:p>
    <w:p>
      <w:pPr>
        <w:pStyle w:val="893"/>
        <w:keepLines w:val="0"/>
        <w:keepNext w:val="0"/>
        <w:pageBreakBefore w:val="0"/>
        <w:spacing w:line="480" w:lineRule="exact"/>
        <w:rPr>
          <w:rFonts w:hint="eastAsia" w:ascii="宋体" w:hAnsi="宋体"/>
          <w:bCs/>
          <w:sz w:val="24"/>
          <w:szCs w:val="24"/>
        </w:rPr>
      </w:pPr>
      <w:r>
        <w:rPr>
          <w:rFonts w:hint="eastAsia" w:ascii="宋体" w:hAnsi="宋体"/>
          <w:bCs/>
          <w:sz w:val="24"/>
          <w:szCs w:val="24"/>
        </w:rPr>
      </w:r>
      <w:r/>
    </w:p>
    <w:p>
      <w:pPr>
        <w:pStyle w:val="893"/>
        <w:keepLines w:val="0"/>
        <w:keepNext w:val="0"/>
        <w:pageBreakBefore w:val="0"/>
        <w:spacing w:line="480" w:lineRule="exact"/>
        <w:rPr>
          <w:rFonts w:hint="eastAsia" w:ascii="宋体" w:hAnsi="宋体"/>
          <w:bCs/>
          <w:sz w:val="24"/>
          <w:szCs w:val="24"/>
        </w:rPr>
      </w:pPr>
      <w:r>
        <w:rPr>
          <w:rFonts w:hint="eastAsia" w:ascii="宋体" w:hAnsi="宋体"/>
          <w:bCs/>
          <w:sz w:val="24"/>
          <w:szCs w:val="24"/>
        </w:rPr>
      </w:r>
      <w:r/>
    </w:p>
    <w:p>
      <w:pPr>
        <w:pStyle w:val="893"/>
        <w:keepLines w:val="0"/>
        <w:keepNext w:val="0"/>
        <w:pageBreakBefore w:val="0"/>
        <w:spacing w:line="480" w:lineRule="exact"/>
        <w:rPr>
          <w:rFonts w:hint="eastAsia" w:ascii="宋体" w:hAnsi="宋体"/>
          <w:bCs/>
          <w:sz w:val="24"/>
          <w:szCs w:val="24"/>
        </w:rPr>
      </w:pPr>
      <w:r>
        <w:rPr>
          <w:rFonts w:hint="eastAsia" w:ascii="宋体" w:hAnsi="宋体"/>
          <w:bCs/>
          <w:sz w:val="24"/>
          <w:szCs w:val="24"/>
        </w:rPr>
      </w:r>
      <w:r/>
    </w:p>
    <w:p>
      <w:pPr>
        <w:pStyle w:val="893"/>
        <w:jc w:val="center"/>
        <w:keepLines w:val="0"/>
        <w:keepNext w:val="0"/>
        <w:pageBreakBefore w:val="0"/>
        <w:spacing w:line="480" w:lineRule="exact"/>
        <w:rPr>
          <w:rFonts w:hint="eastAsia" w:ascii="方正仿宋_GBK" w:hAnsi="方正仿宋_GBK" w:eastAsia="方正仿宋_GBK" w:cs="方正仿宋_GBK"/>
          <w:i w:val="0"/>
          <w:iCs w:val="0"/>
          <w:caps w:val="0"/>
          <w:color w:val="000000"/>
          <w:spacing w:val="0"/>
          <w:sz w:val="24"/>
          <w:szCs w:val="24"/>
        </w:rPr>
      </w:pPr>
      <w:r/>
      <w:bookmarkEnd w:id="172"/>
      <w:r/>
      <w:bookmarkEnd w:id="173"/>
      <w:r/>
      <w:bookmarkEnd w:id="180"/>
      <w:r>
        <w:rPr>
          <w:rFonts w:hint="eastAsia" w:ascii="方正仿宋_GBK" w:hAnsi="方正仿宋_GBK" w:eastAsia="方正仿宋_GBK" w:cs="方正仿宋_GBK"/>
          <w:b/>
          <w:color w:val="000000"/>
          <w:sz w:val="24"/>
          <w:szCs w:val="24"/>
        </w:rPr>
        <w:br w:type="page" w:clear="all"/>
      </w:r>
      <w:r>
        <w:rPr>
          <w:rFonts w:hint="eastAsia" w:ascii="方正仿宋_GBK" w:hAnsi="方正仿宋_GBK" w:eastAsia="方正仿宋_GBK" w:cs="方正仿宋_GBK"/>
          <w:b/>
          <w:color w:val="000000"/>
          <w:sz w:val="24"/>
          <w:szCs w:val="24"/>
        </w:rPr>
        <w:t xml:space="preserve">附件</w:t>
      </w:r>
      <w:r>
        <w:rPr>
          <w:rFonts w:hint="eastAsia" w:ascii="方正仿宋_GBK" w:hAnsi="方正仿宋_GBK" w:eastAsia="方正仿宋_GBK" w:cs="方正仿宋_GBK"/>
          <w:b/>
          <w:color w:val="000000"/>
          <w:sz w:val="24"/>
          <w:szCs w:val="24"/>
          <w:lang w:val="en-US" w:eastAsia="zh-CN"/>
        </w:rPr>
        <w:t xml:space="preserve">12</w:t>
      </w:r>
      <w:r>
        <w:rPr>
          <w:rFonts w:hint="eastAsia" w:ascii="方正仿宋_GBK" w:hAnsi="方正仿宋_GBK" w:eastAsia="方正仿宋_GBK" w:cs="方正仿宋_GBK"/>
          <w:b/>
          <w:color w:val="000000"/>
          <w:sz w:val="24"/>
          <w:szCs w:val="24"/>
        </w:rPr>
        <w:t xml:space="preserve">  关于符合本国产品标准的声明函（采购包号：</w:t>
      </w:r>
      <w:r>
        <w:rPr>
          <w:rFonts w:hint="eastAsia" w:ascii="方正仿宋_GBK" w:hAnsi="方正仿宋_GBK" w:eastAsia="方正仿宋_GBK" w:cs="方正仿宋_GBK"/>
          <w:b/>
          <w:color w:val="000000"/>
          <w:sz w:val="24"/>
          <w:szCs w:val="24"/>
          <w:lang w:eastAsia="zh-CN"/>
        </w:rPr>
        <w:t xml:space="preserve">XX</w:t>
      </w:r>
      <w:r>
        <w:rPr>
          <w:rFonts w:hint="eastAsia" w:ascii="方正仿宋_GBK" w:hAnsi="方正仿宋_GBK" w:eastAsia="方正仿宋_GBK" w:cs="方正仿宋_GBK"/>
          <w:b/>
          <w:color w:val="000000"/>
          <w:sz w:val="24"/>
          <w:szCs w:val="24"/>
        </w:rPr>
        <w:t xml:space="preserve">）</w:t>
      </w:r>
      <w:r>
        <w:rPr>
          <w:rFonts w:hint="eastAsia" w:ascii="方正仿宋_GBK" w:hAnsi="方正仿宋_GBK" w:eastAsia="方正仿宋_GBK" w:cs="方正仿宋_GBK"/>
          <w:i w:val="0"/>
          <w:iCs w:val="0"/>
          <w:caps w:val="0"/>
          <w:color w:val="000000"/>
          <w:spacing w:val="0"/>
          <w:sz w:val="24"/>
          <w:szCs w:val="24"/>
        </w:rPr>
      </w:r>
      <w:r/>
    </w:p>
    <w:p>
      <w:pPr>
        <w:pStyle w:val="955"/>
        <w:ind w:left="0" w:right="0" w:firstLine="420"/>
        <w:keepLines w:val="0"/>
        <w:keepNext w:val="0"/>
        <w:pageBreakBefore w:val="0"/>
        <w:spacing w:before="0" w:beforeAutospacing="0" w:after="0" w:afterAutospacing="0" w:line="480" w:lineRule="exact"/>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4"/>
          <w:szCs w:val="24"/>
        </w:rPr>
      </w:r>
      <w:r/>
    </w:p>
    <w:p>
      <w:pPr>
        <w:pStyle w:val="955"/>
        <w:ind w:left="0" w:right="0" w:firstLine="420"/>
        <w:keepLines w:val="0"/>
        <w:keepNext w:val="0"/>
        <w:pageBreakBefore w:val="0"/>
        <w:spacing w:before="0" w:beforeAutospacing="0" w:after="0" w:afterAutospacing="0" w:line="48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1.</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rPr>
        <w:t xml:space="preserve">（产品名称1）</w:t>
      </w:r>
      <w:r>
        <w:rPr>
          <w:rStyle w:val="967"/>
          <w:rFonts w:hint="eastAsia" w:ascii="方正仿宋_GBK" w:hAnsi="方正仿宋_GBK" w:eastAsia="方正仿宋_GBK" w:cs="方正仿宋_GBK"/>
          <w:i w:val="0"/>
          <w:iCs w:val="0"/>
          <w:caps w:val="0"/>
          <w:color w:val="000000"/>
          <w:spacing w:val="0"/>
          <w:sz w:val="24"/>
          <w:szCs w:val="24"/>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4"/>
          <w:szCs w:val="24"/>
          <w:shd w:val="clear" w:color="auto" w:fill="ffffff"/>
        </w:rPr>
        <w:t xml:space="preserve">，生产厂为</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rPr>
        <w:t xml:space="preserve">（厂名）</w:t>
      </w:r>
      <w:r>
        <w:rPr>
          <w:rStyle w:val="967"/>
          <w:rFonts w:hint="eastAsia" w:ascii="方正仿宋_GBK" w:hAnsi="方正仿宋_GBK" w:eastAsia="方正仿宋_GBK" w:cs="方正仿宋_GBK"/>
          <w:i w:val="0"/>
          <w:iCs w:val="0"/>
          <w:caps w:val="0"/>
          <w:color w:val="000000"/>
          <w:spacing w:val="0"/>
          <w:sz w:val="24"/>
          <w:szCs w:val="24"/>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4"/>
          <w:szCs w:val="24"/>
          <w:shd w:val="clear" w:color="auto" w:fill="ffffff"/>
        </w:rPr>
        <w:t xml:space="preserve">，厂址为</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4"/>
          <w:szCs w:val="24"/>
          <w:shd w:val="clear" w:color="auto" w:fill="ffffff"/>
        </w:rPr>
        <w:t xml:space="preserve">。</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7"/>
          <w:rFonts w:hint="eastAsia" w:ascii="方正仿宋_GBK" w:hAnsi="方正仿宋_GBK" w:eastAsia="方正仿宋_GBK" w:cs="方正仿宋_GBK"/>
          <w:i w:val="0"/>
          <w:iCs w:val="0"/>
          <w:caps w:val="0"/>
          <w:color w:val="000000"/>
          <w:spacing w:val="0"/>
          <w:sz w:val="24"/>
          <w:szCs w:val="24"/>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4"/>
          <w:szCs w:val="24"/>
          <w:shd w:val="clear" w:color="auto" w:fill="ffffff"/>
        </w:rPr>
        <w:t xml:space="preserve">。</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的</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7"/>
          <w:rFonts w:hint="eastAsia" w:ascii="方正仿宋_GBK" w:hAnsi="方正仿宋_GBK" w:eastAsia="方正仿宋_GBK" w:cs="方正仿宋_GBK"/>
          <w:i w:val="0"/>
          <w:iCs w:val="0"/>
          <w:caps w:val="0"/>
          <w:color w:val="000000"/>
          <w:spacing w:val="0"/>
          <w:sz w:val="24"/>
          <w:szCs w:val="24"/>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4"/>
          <w:szCs w:val="24"/>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的</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7"/>
          <w:rFonts w:hint="eastAsia" w:ascii="方正仿宋_GBK" w:hAnsi="方正仿宋_GBK" w:eastAsia="方正仿宋_GBK" w:cs="方正仿宋_GBK"/>
          <w:i w:val="0"/>
          <w:iCs w:val="0"/>
          <w:caps w:val="0"/>
          <w:color w:val="000000"/>
          <w:spacing w:val="0"/>
          <w:sz w:val="24"/>
          <w:szCs w:val="24"/>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4"/>
          <w:szCs w:val="24"/>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4"/>
          <w:szCs w:val="24"/>
        </w:rPr>
      </w:r>
      <w:r/>
    </w:p>
    <w:p>
      <w:pPr>
        <w:pStyle w:val="955"/>
        <w:ind w:left="0" w:right="0" w:firstLine="420"/>
        <w:keepLines w:val="0"/>
        <w:keepNext w:val="0"/>
        <w:pageBreakBefore w:val="0"/>
        <w:spacing w:before="0" w:beforeAutospacing="0" w:after="0" w:afterAutospacing="0" w:line="48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4"/>
          <w:szCs w:val="24"/>
          <w:shd w:val="clear" w:color="auto" w:fill="ffffff"/>
        </w:rPr>
        <w:t xml:space="preserve">.</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rPr>
        <w:t xml:space="preserve">（产品名称</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2</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rPr>
        <w:t xml:space="preserve">）</w:t>
      </w:r>
      <w:r>
        <w:rPr>
          <w:rFonts w:hint="eastAsia" w:ascii="方正仿宋_GBK" w:hAnsi="方正仿宋_GBK" w:eastAsia="方正仿宋_GBK" w:cs="方正仿宋_GBK"/>
          <w:i w:val="0"/>
          <w:iCs w:val="0"/>
          <w:caps w:val="0"/>
          <w:color w:val="000000"/>
          <w:spacing w:val="0"/>
          <w:sz w:val="24"/>
          <w:szCs w:val="24"/>
          <w:shd w:val="clear" w:color="auto" w:fill="ffffff"/>
        </w:rPr>
        <w:t xml:space="preserve">，生产厂为</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4"/>
          <w:szCs w:val="24"/>
          <w:shd w:val="clear" w:color="auto" w:fill="ffffff"/>
        </w:rPr>
        <w:t xml:space="preserve">，厂址为</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4"/>
          <w:szCs w:val="24"/>
          <w:shd w:val="clear" w:color="auto" w:fill="ffffff"/>
        </w:rPr>
        <w:t xml:space="preserve">。</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的</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的</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4"/>
          <w:szCs w:val="24"/>
        </w:rPr>
      </w:r>
      <w:r/>
    </w:p>
    <w:p>
      <w:pPr>
        <w:pStyle w:val="955"/>
        <w:ind w:left="0" w:right="0" w:firstLine="420"/>
        <w:keepLines w:val="0"/>
        <w:keepNext w:val="0"/>
        <w:pageBreakBefore w:val="0"/>
        <w:spacing w:before="0" w:beforeAutospacing="0" w:after="0" w:afterAutospacing="0" w:line="48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w:t>
      </w:r>
      <w:r>
        <w:rPr>
          <w:rFonts w:hint="eastAsia" w:ascii="方正仿宋_GBK" w:hAnsi="方正仿宋_GBK" w:eastAsia="方正仿宋_GBK" w:cs="方正仿宋_GBK"/>
          <w:i w:val="0"/>
          <w:iCs w:val="0"/>
          <w:caps w:val="0"/>
          <w:color w:val="000000"/>
          <w:spacing w:val="0"/>
          <w:sz w:val="24"/>
          <w:szCs w:val="24"/>
        </w:rPr>
      </w:r>
      <w:r/>
    </w:p>
    <w:p>
      <w:pPr>
        <w:pStyle w:val="955"/>
        <w:ind w:left="0" w:right="0" w:firstLine="420"/>
        <w:keepLines w:val="0"/>
        <w:keepNext w:val="0"/>
        <w:pageBreakBefore w:val="0"/>
        <w:spacing w:before="0" w:beforeAutospacing="0" w:after="0" w:afterAutospacing="0" w:line="48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4"/>
          <w:szCs w:val="24"/>
        </w:rPr>
      </w:r>
      <w:r/>
    </w:p>
    <w:p>
      <w:pPr>
        <w:pStyle w:val="955"/>
        <w:ind w:left="0" w:right="0" w:firstLine="0"/>
        <w:keepLines w:val="0"/>
        <w:keepNext w:val="0"/>
        <w:pageBreakBefore w:val="0"/>
        <w:spacing w:before="0" w:beforeAutospacing="0" w:after="0" w:afterAutospacing="0" w:line="48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rPr>
      </w:r>
      <w:r/>
    </w:p>
    <w:p>
      <w:pPr>
        <w:pStyle w:val="955"/>
        <w:ind w:left="0" w:right="0" w:firstLine="0"/>
        <w:jc w:val="center"/>
        <w:keepLines w:val="0"/>
        <w:keepNext w:val="0"/>
        <w:pageBreakBefore w:val="0"/>
        <w:spacing w:before="0" w:beforeAutospacing="0" w:after="0" w:afterAutospacing="0" w:line="480" w:lineRule="exact"/>
        <w:shd w:val="clear" w:color="auto" w:fill="auto"/>
        <w:widowControl/>
        <w:rPr>
          <w:rFonts w:hint="eastAsia" w:ascii="方正仿宋_GBK" w:hAnsi="方正仿宋_GBK" w:eastAsia="方正仿宋_GBK" w:cs="方正仿宋_GBK"/>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4"/>
          <w:szCs w:val="24"/>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4"/>
          <w:szCs w:val="24"/>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4"/>
          <w:szCs w:val="24"/>
          <w:shd w:val="clear" w:color="auto" w:fill="ffffff"/>
        </w:rPr>
        <w:t xml:space="preserve">）：　        日期：</w:t>
      </w:r>
      <w:r>
        <w:rPr>
          <w:rFonts w:hint="eastAsia" w:ascii="方正仿宋_GBK" w:hAnsi="方正仿宋_GBK" w:eastAsia="方正仿宋_GBK" w:cs="方正仿宋_GBK"/>
          <w:color w:val="000000"/>
          <w:sz w:val="24"/>
          <w:szCs w:val="24"/>
        </w:rPr>
        <w:t xml:space="preserve">____年____月____日</w:t>
      </w:r>
      <w:r>
        <w:rPr>
          <w:rFonts w:hint="eastAsia" w:ascii="方正仿宋_GBK" w:hAnsi="方正仿宋_GBK" w:eastAsia="方正仿宋_GBK" w:cs="方正仿宋_GBK"/>
          <w:color w:val="000000"/>
          <w:sz w:val="24"/>
          <w:szCs w:val="24"/>
        </w:rPr>
      </w:r>
      <w:r/>
    </w:p>
    <w:p>
      <w:pPr>
        <w:pStyle w:val="955"/>
        <w:ind w:left="0" w:right="0" w:firstLine="0"/>
        <w:jc w:val="center"/>
        <w:keepLines w:val="0"/>
        <w:keepNext w:val="0"/>
        <w:pageBreakBefore w:val="0"/>
        <w:spacing w:before="0" w:beforeAutospacing="0" w:after="0" w:afterAutospacing="0" w:line="48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       </w:t>
      </w:r>
      <w:r>
        <w:rPr>
          <w:rFonts w:hint="eastAsia" w:ascii="方正仿宋_GBK" w:hAnsi="方正仿宋_GBK" w:eastAsia="方正仿宋_GBK" w:cs="方正仿宋_GBK"/>
          <w:i w:val="0"/>
          <w:iCs w:val="0"/>
          <w:caps w:val="0"/>
          <w:color w:val="000000"/>
          <w:spacing w:val="0"/>
          <w:sz w:val="24"/>
          <w:szCs w:val="24"/>
        </w:rPr>
      </w:r>
      <w:r/>
    </w:p>
    <w:p>
      <w:pPr>
        <w:pStyle w:val="955"/>
        <w:ind w:left="0" w:right="0" w:firstLine="0"/>
        <w:jc w:val="left"/>
        <w:keepLines w:val="0"/>
        <w:keepNext w:val="0"/>
        <w:pageBreakBefore w:val="0"/>
        <w:spacing w:before="0" w:beforeAutospacing="0" w:after="0" w:afterAutospacing="0" w:line="48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4"/>
          <w:szCs w:val="24"/>
        </w:rPr>
      </w:r>
      <w:r/>
    </w:p>
    <w:p>
      <w:pPr>
        <w:pStyle w:val="955"/>
        <w:ind w:right="0" w:firstLine="480"/>
        <w:keepLines w:val="0"/>
        <w:keepNext w:val="0"/>
        <w:pageBreakBefore w:val="0"/>
        <w:spacing w:before="0" w:beforeAutospacing="0" w:after="0" w:afterAutospacing="0" w:line="48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4"/>
          <w:szCs w:val="24"/>
        </w:rPr>
      </w:r>
      <w:r/>
    </w:p>
    <w:p>
      <w:pPr>
        <w:pStyle w:val="955"/>
        <w:ind w:right="0" w:firstLine="480"/>
        <w:keepLines w:val="0"/>
        <w:keepNext w:val="0"/>
        <w:pageBreakBefore w:val="0"/>
        <w:spacing w:before="0" w:beforeAutospacing="0" w:after="0" w:afterAutospacing="0" w:line="48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4"/>
          <w:szCs w:val="24"/>
        </w:rPr>
      </w:r>
      <w:r/>
    </w:p>
    <w:p>
      <w:pPr>
        <w:pStyle w:val="955"/>
        <w:ind w:right="0" w:firstLine="480"/>
        <w:keepLines w:val="0"/>
        <w:keepNext w:val="0"/>
        <w:pageBreakBefore w:val="0"/>
        <w:spacing w:before="0" w:beforeAutospacing="0" w:after="0" w:afterAutospacing="0" w:line="48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4"/>
          <w:szCs w:val="24"/>
        </w:rPr>
      </w:r>
      <w:r/>
    </w:p>
    <w:p>
      <w:pPr>
        <w:pStyle w:val="955"/>
        <w:ind w:right="0" w:firstLine="480"/>
        <w:keepLines w:val="0"/>
        <w:keepNext w:val="0"/>
        <w:pageBreakBefore w:val="0"/>
        <w:spacing w:before="0" w:beforeAutospacing="0" w:after="0" w:afterAutospacing="0" w:line="480" w:lineRule="exact"/>
        <w:shd w:val="clear" w:color="auto" w:fill="auto"/>
        <w:widowControl/>
        <w:rPr>
          <w:rFonts w:hint="eastAsia" w:ascii="方正仿宋_GBK" w:hAnsi="方正仿宋_GBK" w:eastAsia="方正仿宋_GBK" w:cs="方正仿宋_GBK"/>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4"/>
          <w:szCs w:val="24"/>
        </w:rPr>
      </w:r>
      <w:r/>
    </w:p>
    <w:p>
      <w:pPr>
        <w:pStyle w:val="955"/>
        <w:ind w:right="0" w:firstLine="480"/>
        <w:keepLines w:val="0"/>
        <w:keepNext w:val="0"/>
        <w:pageBreakBefore w:val="0"/>
        <w:spacing w:before="0" w:beforeAutospacing="0" w:after="0" w:afterAutospacing="0" w:line="480" w:lineRule="exact"/>
        <w:shd w:val="clear" w:color="auto" w:fill="auto"/>
        <w:widowControl/>
        <w:rPr>
          <w:rFonts w:hint="eastAsia" w:ascii="方正仿宋_GBK" w:hAnsi="方正仿宋_GBK" w:eastAsia="方正仿宋_GBK" w:cs="方正仿宋_GBK"/>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4"/>
          <w:szCs w:val="24"/>
          <w:shd w:val="clear" w:color="auto" w:fill="ffffff"/>
        </w:rPr>
      </w:r>
      <w:r/>
    </w:p>
    <w:p>
      <w:pPr>
        <w:pStyle w:val="955"/>
        <w:ind w:right="0" w:firstLine="480"/>
        <w:keepLines w:val="0"/>
        <w:keepNext w:val="0"/>
        <w:pageBreakBefore w:val="0"/>
        <w:spacing w:before="0" w:beforeAutospacing="0" w:after="0" w:afterAutospacing="0" w:line="480" w:lineRule="exact"/>
        <w:shd w:val="clear" w:color="auto" w:fill="auto"/>
        <w:widowControl/>
        <w:rPr>
          <w:rFonts w:hint="eastAsia" w:ascii="方正仿宋_GBK" w:hAnsi="方正仿宋_GBK" w:eastAsia="方正仿宋_GBK" w:cs="方正仿宋_GBK"/>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Style w:val="967"/>
          <w:rFonts w:hint="eastAsia" w:ascii="方正仿宋_GBK" w:hAnsi="方正仿宋_GBK" w:eastAsia="方正仿宋_GBK" w:cs="方正仿宋_GBK"/>
          <w:i w:val="0"/>
          <w:iCs w:val="0"/>
          <w:caps w:val="0"/>
          <w:color w:val="000000"/>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4"/>
          <w:szCs w:val="24"/>
          <w:shd w:val="clear" w:color="auto" w:fill="ffffff"/>
          <w:lang w:val="en-US" w:eastAsia="zh-CN"/>
        </w:rPr>
        <w:t xml:space="preserve">”的地方不填。</w:t>
      </w:r>
      <w:r>
        <w:rPr>
          <w:rFonts w:hint="eastAsia" w:ascii="方正仿宋_GBK" w:hAnsi="方正仿宋_GBK" w:eastAsia="方正仿宋_GBK" w:cs="方正仿宋_GBK"/>
          <w:i w:val="0"/>
          <w:iCs w:val="0"/>
          <w:caps w:val="0"/>
          <w:color w:val="000000"/>
          <w:spacing w:val="0"/>
          <w:sz w:val="24"/>
          <w:szCs w:val="24"/>
          <w:shd w:val="clear" w:color="auto" w:fill="ffffff"/>
          <w:lang w:val="en-US" w:eastAsia="zh-CN"/>
        </w:rPr>
      </w:r>
      <w:r/>
    </w:p>
    <w:p>
      <w:pPr>
        <w:pStyle w:val="893"/>
        <w:jc w:val="center"/>
        <w:keepLines w:val="0"/>
        <w:keepNext w:val="0"/>
        <w:pageBreakBefore w:val="0"/>
        <w:spacing w:line="480" w:lineRule="exact"/>
        <w:rPr>
          <w:rFonts w:hint="eastAsia" w:ascii="宋体" w:hAnsi="宋体" w:cs="仿宋"/>
          <w:b/>
          <w:bCs/>
          <w:sz w:val="24"/>
          <w:szCs w:val="24"/>
        </w:rPr>
      </w:pPr>
      <w:r>
        <w:rPr>
          <w:rFonts w:hint="eastAsia" w:ascii="宋体" w:hAnsi="宋体" w:cs="仿宋"/>
          <w:b/>
          <w:bCs/>
          <w:sz w:val="24"/>
          <w:szCs w:val="24"/>
        </w:rPr>
      </w:r>
      <w:r/>
    </w:p>
    <w:p>
      <w:pPr>
        <w:pStyle w:val="893"/>
        <w:jc w:val="center"/>
        <w:keepLines w:val="0"/>
        <w:keepNext w:val="0"/>
        <w:pageBreakBefore w:val="0"/>
        <w:spacing w:line="480" w:lineRule="exact"/>
        <w:rPr>
          <w:rFonts w:hint="eastAsia" w:ascii="宋体" w:hAnsi="宋体" w:cs="仿宋"/>
          <w:b/>
          <w:bCs/>
          <w:sz w:val="24"/>
          <w:szCs w:val="24"/>
        </w:rPr>
      </w:pPr>
      <w:r>
        <w:rPr>
          <w:rFonts w:hint="eastAsia" w:ascii="宋体" w:hAnsi="宋体" w:cs="仿宋"/>
          <w:b/>
          <w:bCs/>
          <w:sz w:val="24"/>
          <w:szCs w:val="24"/>
        </w:rPr>
      </w:r>
      <w:r/>
    </w:p>
    <w:p>
      <w:pPr>
        <w:pStyle w:val="893"/>
        <w:jc w:val="center"/>
        <w:keepLines w:val="0"/>
        <w:keepNext w:val="0"/>
        <w:pageBreakBefore w:val="0"/>
        <w:spacing w:line="480" w:lineRule="exact"/>
        <w:rPr>
          <w:rFonts w:hint="eastAsia" w:ascii="宋体" w:hAnsi="宋体" w:cs="仿宋"/>
          <w:b/>
          <w:bCs/>
          <w:sz w:val="24"/>
          <w:szCs w:val="24"/>
        </w:rPr>
      </w:pPr>
      <w:r>
        <w:rPr>
          <w:rFonts w:hint="eastAsia" w:ascii="宋体" w:hAnsi="宋体" w:cs="仿宋"/>
          <w:b/>
          <w:bCs/>
          <w:sz w:val="24"/>
          <w:szCs w:val="24"/>
        </w:rPr>
      </w:r>
      <w:r/>
    </w:p>
    <w:p>
      <w:pPr>
        <w:pStyle w:val="893"/>
        <w:jc w:val="center"/>
        <w:keepLines w:val="0"/>
        <w:keepNext w:val="0"/>
        <w:pageBreakBefore w:val="0"/>
        <w:spacing w:line="480" w:lineRule="exact"/>
        <w:rPr>
          <w:rFonts w:hint="eastAsia" w:ascii="宋体" w:hAnsi="宋体" w:cs="仿宋"/>
          <w:b/>
          <w:bCs/>
          <w:sz w:val="24"/>
          <w:szCs w:val="24"/>
        </w:rPr>
      </w:pPr>
      <w:r>
        <w:rPr>
          <w:rFonts w:hint="eastAsia" w:ascii="宋体" w:hAnsi="宋体" w:cs="仿宋"/>
          <w:b/>
          <w:bCs/>
          <w:sz w:val="24"/>
          <w:szCs w:val="24"/>
        </w:rPr>
      </w:r>
      <w:r/>
    </w:p>
    <w:p>
      <w:pPr>
        <w:pStyle w:val="893"/>
        <w:jc w:val="left"/>
        <w:keepLines w:val="0"/>
        <w:keepNext w:val="0"/>
        <w:pageBreakBefore w:val="0"/>
        <w:spacing w:line="400" w:lineRule="exact"/>
        <w:rPr>
          <w:rFonts w:hint="eastAsia" w:ascii="方正仿宋_GBK" w:hAnsi="方正仿宋_GBK" w:eastAsia="方正仿宋_GBK" w:cs="方正仿宋_GBK"/>
          <w:b/>
          <w:color w:val="000000"/>
          <w:sz w:val="24"/>
          <w:szCs w:val="24"/>
          <w:lang w:val="en-US" w:eastAsia="zh-CN"/>
        </w:rPr>
      </w:pPr>
      <w:r>
        <w:rPr>
          <w:rFonts w:hint="eastAsia" w:ascii="方正黑体_GBK" w:hAnsi="方正黑体_GBK" w:eastAsia="方正黑体_GBK" w:cs="方正黑体_GBK"/>
          <w:b w:val="0"/>
          <w:bCs/>
          <w:sz w:val="24"/>
          <w:szCs w:val="24"/>
          <w:lang w:eastAsia="zh-CN"/>
        </w:rPr>
        <w:br w:type="page" w:clear="all"/>
      </w:r>
      <w:r>
        <w:rPr>
          <w:rFonts w:hint="eastAsia" w:ascii="方正仿宋_GBK" w:hAnsi="方正仿宋_GBK" w:eastAsia="方正仿宋_GBK" w:cs="方正仿宋_GBK"/>
          <w:b/>
          <w:color w:val="000000"/>
          <w:sz w:val="24"/>
          <w:szCs w:val="24"/>
          <w:lang w:val="en-US" w:eastAsia="zh-CN"/>
        </w:rPr>
        <w:t xml:space="preserve">附件13  提供服务的人员均为订立劳动合同的从业人员的书面声明</w:t>
      </w:r>
      <w:r>
        <w:rPr>
          <w:rFonts w:hint="eastAsia" w:ascii="方正仿宋_GBK" w:hAnsi="方正仿宋_GBK" w:eastAsia="方正仿宋_GBK" w:cs="方正仿宋_GBK"/>
          <w:b/>
          <w:color w:val="000000"/>
          <w:sz w:val="24"/>
          <w:szCs w:val="24"/>
          <w:lang w:val="en-US" w:eastAsia="zh-CN"/>
        </w:rPr>
      </w:r>
      <w:r/>
    </w:p>
    <w:p>
      <w:pPr>
        <w:pStyle w:val="893"/>
        <w:ind w:left="0" w:firstLine="420"/>
        <w:jc w:val="center"/>
        <w:keepLines w:val="0"/>
        <w:keepNext w:val="0"/>
        <w:pageBreakBefore w:val="0"/>
        <w:spacing w:line="560" w:lineRule="atLeast"/>
        <w:widowControl w:val="off"/>
        <w:rPr>
          <w:rFonts w:hint="eastAsia" w:ascii="方正仿宋_GBK" w:hAnsi="方正仿宋_GBK" w:eastAsia="方正仿宋_GBK" w:cs="方正仿宋_GBK"/>
          <w:b w:val="0"/>
          <w:bCs w:val="0"/>
          <w:lang w:val="en-US" w:eastAsia="zh-CN"/>
        </w:rPr>
      </w:pPr>
      <w:r>
        <w:rPr>
          <w:rFonts w:hint="eastAsia" w:ascii="方正仿宋_GBK" w:hAnsi="方正仿宋_GBK" w:eastAsia="方正仿宋_GBK" w:cs="方正仿宋_GBK"/>
          <w:b w:val="0"/>
          <w:bCs w:val="0"/>
          <w:lang w:val="en-US" w:eastAsia="zh-CN"/>
        </w:rPr>
        <w:t xml:space="preserve">（采购包号：XX）</w:t>
      </w:r>
      <w:r>
        <w:rPr>
          <w:rFonts w:hint="eastAsia" w:ascii="方正仿宋_GBK" w:hAnsi="方正仿宋_GBK" w:eastAsia="方正仿宋_GBK" w:cs="方正仿宋_GBK"/>
          <w:b w:val="0"/>
          <w:bCs w:val="0"/>
          <w:lang w:val="en-US" w:eastAsia="zh-CN"/>
        </w:rPr>
      </w:r>
      <w:r/>
    </w:p>
    <w:p>
      <w:pPr>
        <w:pStyle w:val="955"/>
        <w:ind w:left="0" w:right="0" w:firstLine="420"/>
        <w:keepLines w:val="0"/>
        <w:keepNext w:val="0"/>
        <w:pageBreakBefore w:val="0"/>
        <w:spacing w:before="0" w:beforeAutospacing="0" w:after="0" w:afterAutospacing="0" w:line="400" w:lineRule="exact"/>
        <w:widowControl/>
        <w:rPr>
          <w:rFonts w:ascii="方正仿宋_GBK" w:hAnsi="方正仿宋_GBK" w:eastAsia="方正仿宋_GBK" w:cs="方正仿宋_GBK"/>
          <w:i w:val="0"/>
          <w:iCs w:val="0"/>
          <w:caps w:val="0"/>
          <w:color w:val="000000"/>
          <w:spacing w:val="0"/>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4"/>
          <w:szCs w:val="24"/>
          <w:lang w:val="en-US" w:eastAsia="zh-CN"/>
        </w:rPr>
        <w:t xml:space="preserve">本企业（本联合体，如项目采购包接受联合体参加的）</w:t>
      </w:r>
      <w:r>
        <w:rPr>
          <w:rFonts w:ascii="方正仿宋_GBK" w:hAnsi="方正仿宋_GBK" w:eastAsia="方正仿宋_GBK" w:cs="方正仿宋_GBK"/>
          <w:i w:val="0"/>
          <w:iCs w:val="0"/>
          <w:caps w:val="0"/>
          <w:color w:val="000000"/>
          <w:spacing w:val="0"/>
          <w:sz w:val="24"/>
          <w:szCs w:val="24"/>
          <w:lang w:val="en-US" w:eastAsia="zh-CN"/>
        </w:rPr>
        <w:t xml:space="preserve">参加江苏省政府采购中心组织的项目编号为JSZC-320000-SCZX-</w:t>
      </w:r>
      <w:r>
        <w:rPr>
          <w:rFonts w:hint="eastAsia" w:ascii="方正仿宋_GBK" w:hAnsi="方正仿宋_GBK" w:eastAsia="方正仿宋_GBK" w:cs="方正仿宋_GBK"/>
          <w:i w:val="0"/>
          <w:iCs w:val="0"/>
          <w:caps w:val="0"/>
          <w:color w:val="000000"/>
          <w:spacing w:val="0"/>
          <w:sz w:val="24"/>
          <w:szCs w:val="24"/>
          <w:lang w:val="en-US" w:eastAsia="zh-CN"/>
        </w:rPr>
        <w:t xml:space="preserve">C</w:t>
      </w:r>
      <w:r>
        <w:rPr>
          <w:rFonts w:ascii="方正仿宋_GBK" w:hAnsi="方正仿宋_GBK" w:eastAsia="方正仿宋_GBK" w:cs="方正仿宋_GBK"/>
          <w:i w:val="0"/>
          <w:iCs w:val="0"/>
          <w:caps w:val="0"/>
          <w:color w:val="000000"/>
          <w:spacing w:val="0"/>
          <w:sz w:val="24"/>
          <w:szCs w:val="24"/>
          <w:lang w:val="en-US" w:eastAsia="zh-CN"/>
        </w:rPr>
        <w:t xml:space="preserve">20XX-XXXX，XXXX（项目名称）（采购包号：XX）项目采购活动</w:t>
      </w:r>
      <w:r>
        <w:rPr>
          <w:rFonts w:hint="eastAsia" w:ascii="方正仿宋_GBK" w:hAnsi="方正仿宋_GBK" w:eastAsia="方正仿宋_GBK" w:cs="方正仿宋_GBK"/>
          <w:i w:val="0"/>
          <w:iCs w:val="0"/>
          <w:caps w:val="0"/>
          <w:color w:val="000000"/>
          <w:spacing w:val="0"/>
          <w:sz w:val="24"/>
          <w:szCs w:val="24"/>
          <w:lang w:val="en-US" w:eastAsia="zh-CN"/>
        </w:rPr>
        <w:t xml:space="preserve">，根据</w:t>
      </w:r>
      <w:r>
        <w:rPr>
          <w:rFonts w:ascii="方正仿宋_GBK" w:hAnsi="方正仿宋_GBK" w:eastAsia="方正仿宋_GBK" w:cs="方正仿宋_GBK"/>
          <w:i w:val="0"/>
          <w:iCs w:val="0"/>
          <w:caps w:val="0"/>
          <w:color w:val="000000"/>
          <w:spacing w:val="0"/>
          <w:sz w:val="24"/>
          <w:szCs w:val="24"/>
          <w:lang w:val="en-US" w:eastAsia="zh-CN"/>
        </w:rPr>
        <w:t xml:space="preserve">《政府采购促进中小企业发展管理办法》</w:t>
      </w:r>
      <w:r>
        <w:rPr>
          <w:rFonts w:hint="eastAsia" w:ascii="方正仿宋_GBK" w:hAnsi="方正仿宋_GBK" w:eastAsia="方正仿宋_GBK" w:cs="方正仿宋_GBK"/>
          <w:i w:val="0"/>
          <w:iCs w:val="0"/>
          <w:caps w:val="0"/>
          <w:color w:val="000000"/>
          <w:spacing w:val="0"/>
          <w:sz w:val="24"/>
          <w:szCs w:val="24"/>
          <w:lang w:val="en-US" w:eastAsia="zh-CN"/>
        </w:rPr>
        <w:t xml:space="preserve">第四条规定</w:t>
      </w:r>
      <w:r>
        <w:rPr>
          <w:rFonts w:ascii="方正仿宋_GBK" w:hAnsi="方正仿宋_GBK" w:eastAsia="方正仿宋_GBK" w:cs="方正仿宋_GBK"/>
          <w:i w:val="0"/>
          <w:iCs w:val="0"/>
          <w:caps w:val="0"/>
          <w:color w:val="000000"/>
          <w:spacing w:val="0"/>
          <w:sz w:val="24"/>
          <w:szCs w:val="24"/>
          <w:lang w:val="en-US" w:eastAsia="zh-CN"/>
        </w:rPr>
        <w:t xml:space="preserve">，</w:t>
      </w:r>
      <w:r>
        <w:rPr>
          <w:rFonts w:hint="eastAsia" w:ascii="方正仿宋_GBK" w:hAnsi="方正仿宋_GBK" w:eastAsia="方正仿宋_GBK" w:cs="方正仿宋_GBK"/>
          <w:i w:val="0"/>
          <w:iCs w:val="0"/>
          <w:caps w:val="0"/>
          <w:color w:val="000000"/>
          <w:spacing w:val="0"/>
          <w:sz w:val="24"/>
          <w:szCs w:val="24"/>
          <w:lang w:val="en-US" w:eastAsia="zh-CN"/>
        </w:rPr>
        <w:t xml:space="preserve">本企业（本联合体，如项目采购包接受联合体参加的）</w:t>
      </w:r>
      <w:r>
        <w:rPr>
          <w:rFonts w:ascii="方正仿宋_GBK" w:hAnsi="方正仿宋_GBK" w:eastAsia="方正仿宋_GBK" w:cs="方正仿宋_GBK"/>
          <w:i w:val="0"/>
          <w:iCs w:val="0"/>
          <w:caps w:val="0"/>
          <w:color w:val="000000"/>
          <w:spacing w:val="0"/>
          <w:sz w:val="24"/>
          <w:szCs w:val="24"/>
          <w:lang w:val="en-US" w:eastAsia="zh-CN"/>
        </w:rPr>
        <w:t xml:space="preserve">郑重声明</w:t>
      </w:r>
      <w:r>
        <w:rPr>
          <w:rFonts w:hint="eastAsia" w:ascii="方正仿宋_GBK" w:hAnsi="方正仿宋_GBK" w:eastAsia="方正仿宋_GBK" w:cs="方正仿宋_GBK"/>
          <w:i w:val="0"/>
          <w:iCs w:val="0"/>
          <w:caps w:val="0"/>
          <w:color w:val="000000"/>
          <w:spacing w:val="0"/>
          <w:sz w:val="24"/>
          <w:szCs w:val="24"/>
          <w:lang w:val="en-US" w:eastAsia="zh-CN"/>
        </w:rPr>
        <w:t xml:space="preserve">：如服务由本企业（本联合体，如项目采购包接受联合体参加的）承接，为本项目采购包提供服务的人员均为依照《中华人民共和国劳动合同法》订立劳动合同的从业人员。</w:t>
      </w:r>
      <w:r>
        <w:rPr>
          <w:rFonts w:ascii="方正仿宋_GBK" w:hAnsi="方正仿宋_GBK" w:eastAsia="方正仿宋_GBK" w:cs="方正仿宋_GBK"/>
          <w:i w:val="0"/>
          <w:iCs w:val="0"/>
          <w:caps w:val="0"/>
          <w:color w:val="000000"/>
          <w:spacing w:val="0"/>
          <w:sz w:val="24"/>
          <w:szCs w:val="24"/>
          <w:lang w:val="en-US" w:eastAsia="zh-CN"/>
        </w:rPr>
      </w:r>
      <w:r/>
    </w:p>
    <w:p>
      <w:pPr>
        <w:pStyle w:val="955"/>
        <w:ind w:left="0" w:right="0" w:firstLine="420"/>
        <w:keepLines w:val="0"/>
        <w:keepNext w:val="0"/>
        <w:pageBreakBefore w:val="0"/>
        <w:spacing w:before="0" w:beforeAutospacing="0" w:after="0" w:afterAutospacing="0" w:line="400" w:lineRule="exact"/>
        <w:widowControl/>
        <w:rPr>
          <w:rFonts w:ascii="方正仿宋_GBK" w:hAnsi="方正仿宋_GBK" w:eastAsia="方正仿宋_GBK" w:cs="方正仿宋_GBK"/>
          <w:i w:val="0"/>
          <w:iCs w:val="0"/>
          <w:caps w:val="0"/>
          <w:color w:val="000000"/>
          <w:spacing w:val="0"/>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ascii="方正仿宋_GBK" w:hAnsi="方正仿宋_GBK" w:eastAsia="方正仿宋_GBK" w:cs="方正仿宋_GBK"/>
          <w:i w:val="0"/>
          <w:iCs w:val="0"/>
          <w:caps w:val="0"/>
          <w:color w:val="000000"/>
          <w:spacing w:val="0"/>
          <w:sz w:val="24"/>
          <w:szCs w:val="24"/>
          <w:lang w:val="en-US" w:eastAsia="zh-CN"/>
        </w:rPr>
        <w:t xml:space="preserve">本</w:t>
      </w:r>
      <w:r>
        <w:rPr>
          <w:rFonts w:hint="eastAsia" w:ascii="方正仿宋_GBK" w:hAnsi="方正仿宋_GBK" w:eastAsia="方正仿宋_GBK" w:cs="方正仿宋_GBK"/>
          <w:i w:val="0"/>
          <w:iCs w:val="0"/>
          <w:caps w:val="0"/>
          <w:color w:val="000000"/>
          <w:spacing w:val="0"/>
          <w:sz w:val="24"/>
          <w:szCs w:val="24"/>
          <w:lang w:val="en-US" w:eastAsia="zh-CN"/>
        </w:rPr>
        <w:t xml:space="preserve">企业（联合体）</w:t>
      </w:r>
      <w:r>
        <w:rPr>
          <w:rFonts w:ascii="方正仿宋_GBK" w:hAnsi="方正仿宋_GBK" w:eastAsia="方正仿宋_GBK" w:cs="方正仿宋_GBK"/>
          <w:i w:val="0"/>
          <w:iCs w:val="0"/>
          <w:caps w:val="0"/>
          <w:color w:val="000000"/>
          <w:spacing w:val="0"/>
          <w:sz w:val="24"/>
          <w:szCs w:val="24"/>
          <w:lang w:val="en-US" w:eastAsia="zh-CN"/>
        </w:rPr>
        <w:t xml:space="preserve">对上述声明的真实性负责。如有虚假，将依法承担相应责任。</w:t>
      </w:r>
      <w:r>
        <w:rPr>
          <w:rFonts w:ascii="方正仿宋_GBK" w:hAnsi="方正仿宋_GBK" w:eastAsia="方正仿宋_GBK" w:cs="方正仿宋_GBK"/>
          <w:i w:val="0"/>
          <w:iCs w:val="0"/>
          <w:caps w:val="0"/>
          <w:color w:val="000000"/>
          <w:spacing w:val="0"/>
          <w:sz w:val="24"/>
          <w:szCs w:val="24"/>
          <w:lang w:val="en-US" w:eastAsia="zh-CN"/>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val="0"/>
          <w:bCs/>
          <w:sz w:val="24"/>
          <w:szCs w:val="24"/>
          <w:lang w:eastAsia="zh-CN"/>
        </w:rPr>
      </w:pPr>
      <w:r>
        <w:rPr>
          <w:rFonts w:hint="eastAsia" w:ascii="方正黑体_GBK" w:hAnsi="方正黑体_GBK" w:eastAsia="方正黑体_GBK" w:cs="方正黑体_GBK"/>
          <w:b w:val="0"/>
          <w:bCs/>
          <w:sz w:val="24"/>
          <w:szCs w:val="24"/>
          <w:lang w:eastAsia="zh-CN"/>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val="0"/>
          <w:bCs/>
          <w:sz w:val="24"/>
          <w:szCs w:val="24"/>
          <w:lang w:eastAsia="zh-CN"/>
        </w:rPr>
      </w:pPr>
      <w:r>
        <w:rPr>
          <w:rFonts w:hint="eastAsia" w:ascii="方正黑体_GBK" w:hAnsi="方正黑体_GBK" w:eastAsia="方正黑体_GBK" w:cs="方正黑体_GBK"/>
          <w:b w:val="0"/>
          <w:bCs/>
          <w:sz w:val="24"/>
          <w:szCs w:val="24"/>
          <w:lang w:eastAsia="zh-CN"/>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val="0"/>
          <w:bCs/>
          <w:sz w:val="24"/>
          <w:szCs w:val="24"/>
          <w:lang w:eastAsia="zh-CN"/>
        </w:rPr>
      </w:pPr>
      <w:r>
        <w:rPr>
          <w:rFonts w:hint="eastAsia" w:ascii="方正黑体_GBK" w:hAnsi="方正黑体_GBK" w:eastAsia="方正黑体_GBK" w:cs="方正黑体_GBK"/>
          <w:b w:val="0"/>
          <w:bCs/>
          <w:sz w:val="24"/>
          <w:szCs w:val="24"/>
          <w:lang w:eastAsia="zh-CN"/>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val="0"/>
          <w:bCs/>
          <w:sz w:val="24"/>
          <w:szCs w:val="24"/>
          <w:lang w:eastAsia="zh-CN"/>
        </w:rPr>
      </w:pPr>
      <w:r>
        <w:rPr>
          <w:rFonts w:hint="eastAsia" w:ascii="方正黑体_GBK" w:hAnsi="方正黑体_GBK" w:eastAsia="方正黑体_GBK" w:cs="方正黑体_GBK"/>
          <w:b w:val="0"/>
          <w:bCs/>
          <w:sz w:val="24"/>
          <w:szCs w:val="24"/>
          <w:lang w:eastAsia="zh-CN"/>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val="0"/>
          <w:bCs/>
          <w:sz w:val="24"/>
          <w:szCs w:val="24"/>
          <w:lang w:eastAsia="zh-CN"/>
        </w:rPr>
      </w:pPr>
      <w:r>
        <w:rPr>
          <w:rFonts w:hint="eastAsia" w:ascii="方正黑体_GBK" w:hAnsi="方正黑体_GBK" w:eastAsia="方正黑体_GBK" w:cs="方正黑体_GBK"/>
          <w:b w:val="0"/>
          <w:bCs/>
          <w:sz w:val="24"/>
          <w:szCs w:val="24"/>
          <w:lang w:eastAsia="zh-CN"/>
        </w:rPr>
      </w:r>
      <w:r/>
    </w:p>
    <w:p>
      <w:pPr>
        <w:pStyle w:val="893"/>
        <w:jc w:val="center"/>
        <w:keepLines w:val="0"/>
        <w:keepNext w:val="0"/>
        <w:pageBreakBefore w:val="0"/>
        <w:spacing w:line="480" w:lineRule="exact"/>
        <w:widowControl w:val="off"/>
        <w:rPr>
          <w:rFonts w:hint="eastAsia" w:ascii="方正黑体_GBK" w:hAnsi="方正黑体_GBK" w:eastAsia="方正黑体_GBK" w:cs="方正黑体_GBK"/>
          <w:b w:val="0"/>
          <w:bCs/>
          <w:sz w:val="24"/>
          <w:szCs w:val="24"/>
          <w:lang w:eastAsia="zh-CN"/>
        </w:rPr>
      </w:pPr>
      <w:r>
        <w:rPr>
          <w:rFonts w:hint="eastAsia" w:ascii="方正黑体_GBK" w:hAnsi="方正黑体_GBK" w:eastAsia="方正黑体_GBK" w:cs="方正黑体_GBK"/>
          <w:b w:val="0"/>
          <w:bCs/>
          <w:sz w:val="24"/>
          <w:szCs w:val="24"/>
          <w:lang w:eastAsia="zh-CN"/>
        </w:rPr>
        <w:t xml:space="preserve">质疑函范本</w:t>
      </w:r>
      <w:r>
        <w:rPr>
          <w:rFonts w:hint="eastAsia" w:ascii="方正黑体_GBK" w:hAnsi="方正黑体_GBK" w:eastAsia="方正黑体_GBK" w:cs="方正黑体_GBK"/>
          <w:b w:val="0"/>
          <w:bCs/>
          <w:sz w:val="24"/>
          <w:szCs w:val="24"/>
          <w:lang w:eastAsia="zh-CN"/>
        </w:rPr>
      </w:r>
      <w:r/>
    </w:p>
    <w:p>
      <w:pPr>
        <w:pStyle w:val="893"/>
        <w:keepLines w:val="0"/>
        <w:keepNext w:val="0"/>
        <w:pageBreakBefore w:val="0"/>
        <w:spacing w:before="0" w:line="48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一、质疑供应商基本信息</w:t>
      </w:r>
      <w:r>
        <w:rPr>
          <w:rFonts w:hint="eastAsia" w:ascii="方正仿宋_GBK" w:hAnsi="方正仿宋_GBK" w:eastAsia="方正仿宋_GBK" w:cs="方正仿宋_GBK"/>
          <w:bCs/>
          <w:sz w:val="24"/>
          <w:szCs w:val="24"/>
        </w:rPr>
      </w:r>
      <w:r/>
    </w:p>
    <w:p>
      <w:pPr>
        <w:pStyle w:val="893"/>
        <w:keepLines w:val="0"/>
        <w:keepNext w:val="0"/>
        <w:pageBreakBefore w:val="0"/>
        <w:spacing w:line="48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质疑供应商：</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3"/>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地址：</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邮编：</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3"/>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联系人：</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联系电话：</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3"/>
        <w:keepLines w:val="0"/>
        <w:keepNext w:val="0"/>
        <w:pageBreakBefore w:val="0"/>
        <w:spacing w:line="48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授权代表：</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3"/>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联系电话：</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3"/>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地址： </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邮编：</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3"/>
        <w:keepLines w:val="0"/>
        <w:keepNext w:val="0"/>
        <w:pageBreakBefore w:val="0"/>
        <w:spacing w:line="48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二、质疑项目基本情况</w:t>
      </w:r>
      <w:r>
        <w:rPr>
          <w:rFonts w:hint="eastAsia" w:ascii="方正仿宋_GBK" w:hAnsi="方正仿宋_GBK" w:eastAsia="方正仿宋_GBK" w:cs="方正仿宋_GBK"/>
          <w:bCs/>
          <w:sz w:val="24"/>
          <w:szCs w:val="24"/>
        </w:rPr>
      </w:r>
      <w:r/>
    </w:p>
    <w:p>
      <w:pPr>
        <w:pStyle w:val="893"/>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质疑项目的名称：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3"/>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质疑项目的编号：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包号：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3"/>
        <w:keepLines w:val="0"/>
        <w:keepNext w:val="0"/>
        <w:pageBreakBefore w:val="0"/>
        <w:spacing w:line="48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采购人名称：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3"/>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采购文件获取日期：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893"/>
        <w:keepLines w:val="0"/>
        <w:keepNext w:val="0"/>
        <w:pageBreakBefore w:val="0"/>
        <w:spacing w:line="48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三、质疑事项具体内容</w:t>
      </w:r>
      <w:r>
        <w:rPr>
          <w:rFonts w:hint="eastAsia" w:ascii="方正仿宋_GBK" w:hAnsi="方正仿宋_GBK" w:eastAsia="方正仿宋_GBK" w:cs="方正仿宋_GBK"/>
          <w:bCs/>
          <w:sz w:val="24"/>
          <w:szCs w:val="24"/>
        </w:rPr>
      </w:r>
      <w:r/>
    </w:p>
    <w:p>
      <w:pPr>
        <w:pStyle w:val="893"/>
        <w:keepLines w:val="0"/>
        <w:keepNext w:val="0"/>
        <w:pageBreakBefore w:val="0"/>
        <w:spacing w:line="48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质疑事项1：</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3"/>
        <w:keepLines w:val="0"/>
        <w:keepNext w:val="0"/>
        <w:pageBreakBefore w:val="0"/>
        <w:spacing w:line="48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事实依据：</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3"/>
        <w:keepLines w:val="0"/>
        <w:keepNext w:val="0"/>
        <w:pageBreakBefore w:val="0"/>
        <w:spacing w:line="48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法律依据：</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3"/>
        <w:keepLines w:val="0"/>
        <w:keepNext w:val="0"/>
        <w:pageBreakBefore w:val="0"/>
        <w:spacing w:line="48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质疑事项2</w:t>
      </w:r>
      <w:r>
        <w:rPr>
          <w:rFonts w:hint="eastAsia" w:ascii="方正仿宋_GBK" w:hAnsi="方正仿宋_GBK" w:eastAsia="方正仿宋_GBK" w:cs="方正仿宋_GBK"/>
          <w:sz w:val="24"/>
          <w:szCs w:val="24"/>
          <w:u w:val="single"/>
        </w:rPr>
      </w:r>
      <w:r/>
    </w:p>
    <w:p>
      <w:pPr>
        <w:pStyle w:val="893"/>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893"/>
        <w:keepLines w:val="0"/>
        <w:keepNext w:val="0"/>
        <w:pageBreakBefore w:val="0"/>
        <w:spacing w:line="48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四、与质疑事项相关的质疑请求</w:t>
      </w:r>
      <w:r>
        <w:rPr>
          <w:rFonts w:hint="eastAsia" w:ascii="方正仿宋_GBK" w:hAnsi="方正仿宋_GBK" w:eastAsia="方正仿宋_GBK" w:cs="方正仿宋_GBK"/>
          <w:bCs/>
          <w:sz w:val="24"/>
          <w:szCs w:val="24"/>
        </w:rPr>
      </w:r>
      <w:r/>
    </w:p>
    <w:p>
      <w:pPr>
        <w:pStyle w:val="893"/>
        <w:keepLines w:val="0"/>
        <w:keepNext w:val="0"/>
        <w:pageBreakBefore w:val="0"/>
        <w:spacing w:line="48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请求：</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893"/>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签字(签章)：                   公章：                      </w:t>
      </w:r>
      <w:r>
        <w:rPr>
          <w:rFonts w:hint="eastAsia" w:ascii="方正仿宋_GBK" w:hAnsi="方正仿宋_GBK" w:eastAsia="方正仿宋_GBK" w:cs="方正仿宋_GBK"/>
          <w:sz w:val="24"/>
          <w:szCs w:val="24"/>
        </w:rPr>
      </w:r>
      <w:r/>
    </w:p>
    <w:p>
      <w:pPr>
        <w:pStyle w:val="893"/>
        <w:keepLines w:val="0"/>
        <w:keepNext w:val="0"/>
        <w:pageBreakBefore w:val="0"/>
        <w:spacing w:line="48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日期：    </w:t>
      </w:r>
      <w:r>
        <w:rPr>
          <w:rFonts w:hint="eastAsia" w:ascii="方正仿宋_GBK" w:hAnsi="方正仿宋_GBK" w:eastAsia="方正仿宋_GBK" w:cs="方正仿宋_GBK"/>
          <w:sz w:val="24"/>
          <w:szCs w:val="24"/>
        </w:rPr>
      </w:r>
      <w:r/>
    </w:p>
    <w:p>
      <w:pPr>
        <w:pStyle w:val="893"/>
        <w:keepLines w:val="0"/>
        <w:keepNext w:val="0"/>
        <w:pageBreakBefore w:val="0"/>
        <w:spacing w:line="48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质疑函制作说明：</w:t>
      </w:r>
      <w:r>
        <w:rPr>
          <w:rFonts w:hint="eastAsia" w:ascii="方正仿宋_GBK" w:hAnsi="方正仿宋_GBK" w:eastAsia="方正仿宋_GBK" w:cs="方正仿宋_GBK"/>
          <w:b/>
          <w:sz w:val="24"/>
          <w:szCs w:val="24"/>
        </w:rPr>
      </w:r>
      <w:r/>
    </w:p>
    <w:p>
      <w:pPr>
        <w:pStyle w:val="893"/>
        <w:ind w:firstLine="480"/>
        <w:jc w:val="left"/>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1.供应商提出质疑时，应提交质疑函和必要的证明材料。</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4"/>
          <w:szCs w:val="24"/>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3.质疑供应商若对项目的某一采购包进行质疑，质疑函中应列明具体采购包号。</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4.质疑函的质疑事项应具体、明确，并有必要的事实依据和法律依据。</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5.质疑函的质疑请求应与质疑事项相关。</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4"/>
          <w:szCs w:val="24"/>
        </w:rPr>
      </w:r>
      <w:r/>
    </w:p>
    <w:p>
      <w:pPr>
        <w:pStyle w:val="893"/>
        <w:ind w:firstLine="480"/>
        <w:jc w:val="left"/>
        <w:keepLines w:val="0"/>
        <w:keepNext w:val="0"/>
        <w:pageBreakBefore w:val="0"/>
        <w:spacing w:line="480" w:lineRule="exact"/>
        <w:widowControl/>
        <w:rPr>
          <w:rFonts w:ascii="宋体" w:hAnsi="宋体"/>
          <w:sz w:val="24"/>
          <w:szCs w:val="24"/>
        </w:rPr>
      </w:pPr>
      <w:r>
        <w:rPr>
          <w:rFonts w:ascii="宋体" w:hAnsi="宋体"/>
          <w:sz w:val="24"/>
          <w:szCs w:val="24"/>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FangSong">
    <w:panose1 w:val="02010609060101010101"/>
  </w:font>
  <w:font w:name="方正仿宋_GB2312">
    <w:panose1 w:val="020B0503020202020204"/>
  </w:font>
  <w:font w:name="仿宋">
    <w:panose1 w:val="02010609060101010101"/>
  </w:font>
  <w:font w:name="方正楷体_GBK">
    <w:panose1 w:val="020B0503020202020204"/>
  </w:font>
  <w:font w:name="Symbol">
    <w:panose1 w:val="05050102010706020507"/>
  </w:font>
  <w:font w:name="华文楷体">
    <w:panose1 w:val="02010600040101010101"/>
  </w:font>
  <w:font w:name="Wingdings">
    <w:panose1 w:val="05000000000000000000"/>
  </w:font>
  <w:font w:name="Tahoma">
    <w:panose1 w:val="020B0604030504040204"/>
  </w:font>
  <w:font w:name="Calibri">
    <w:panose1 w:val="020F0502020204030204"/>
  </w:font>
  <w:font w:name="方正仿宋_GBK">
    <w:panose1 w:val="020B0503020202020204"/>
  </w:font>
  <w:font w:name="方正黑体_GBK">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0"/>
                            <w:tabs>
                              <w:tab w:val="clear" w:pos="4153" w:leader="none"/>
                              <w:tab w:val="clear" w:pos="8306" w:leader="none"/>
                            </w:tabs>
                            <w:rPr>
                              <w:rFonts w:ascii="宋体" w:hAnsi="宋体" w:eastAsia="宋体"/>
                              <w:sz w:val="28"/>
                            </w:rPr>
                          </w:pPr>
                          <w:r>
                            <w:rPr>
                              <w:rFonts w:ascii="宋体" w:hAnsi="宋体" w:eastAsia="宋体"/>
                              <w:sz w:val="20"/>
                              <w:szCs w:val="11"/>
                            </w:rPr>
                            <w:t xml:space="preserve">—</w:t>
                          </w:r>
                          <w:r>
                            <w:rPr>
                              <w:rFonts w:ascii="宋体" w:hAnsi="宋体" w:eastAsia="宋体"/>
                              <w:sz w:val="18"/>
                              <w:szCs w:val="11"/>
                            </w:rPr>
                            <w:t xml:space="preserve">　</w:t>
                          </w:r>
                          <w:r>
                            <w:rPr>
                              <w:rFonts w:ascii="宋体" w:hAnsi="宋体" w:eastAsia="宋体"/>
                              <w:sz w:val="20"/>
                              <w:szCs w:val="11"/>
                            </w:rPr>
                            <w:fldChar w:fldCharType="begin"/>
                          </w:r>
                          <w:r>
                            <w:rPr>
                              <w:rFonts w:ascii="宋体" w:hAnsi="宋体" w:eastAsia="宋体"/>
                              <w:sz w:val="20"/>
                              <w:szCs w:val="11"/>
                            </w:rPr>
                            <w:instrText xml:space="preserve"> PAGE  \* MERGEFORMAT </w:instrText>
                          </w:r>
                          <w:r>
                            <w:rPr>
                              <w:rFonts w:ascii="宋体" w:hAnsi="宋体" w:eastAsia="宋体"/>
                              <w:sz w:val="20"/>
                              <w:szCs w:val="11"/>
                            </w:rPr>
                            <w:fldChar w:fldCharType="separate"/>
                          </w:r>
                          <w:r>
                            <w:rPr>
                              <w:rFonts w:ascii="宋体" w:hAnsi="宋体" w:eastAsia="宋体"/>
                              <w:sz w:val="20"/>
                              <w:szCs w:val="11"/>
                            </w:rPr>
                            <w:t xml:space="preserve">1</w:t>
                          </w:r>
                          <w:r>
                            <w:rPr>
                              <w:rFonts w:ascii="宋体" w:hAnsi="宋体" w:eastAsia="宋体"/>
                              <w:sz w:val="20"/>
                              <w:szCs w:val="11"/>
                            </w:rPr>
                            <w:fldChar w:fldCharType="end"/>
                          </w:r>
                          <w:r>
                            <w:rPr>
                              <w:rFonts w:ascii="宋体" w:hAnsi="宋体" w:eastAsia="宋体"/>
                              <w:sz w:val="18"/>
                              <w:szCs w:val="11"/>
                            </w:rPr>
                            <w:t xml:space="preserve">　</w:t>
                          </w:r>
                          <w:r>
                            <w:rPr>
                              <w:rFonts w:ascii="宋体" w:hAnsi="宋体" w:eastAsia="宋体"/>
                              <w:sz w:val="20"/>
                              <w:szCs w:val="11"/>
                            </w:rPr>
                            <w:t xml:space="preserve">—</w:t>
                          </w:r>
                          <w:r>
                            <w:rPr>
                              <w:rFonts w:ascii="宋体" w:hAnsi="宋体" w:eastAsia="宋体"/>
                              <w:sz w:val="28"/>
                            </w:rPr>
                          </w:r>
                          <w:r/>
                        </w:p>
                        <w:p>
                          <w:pPr>
                            <w:pStyle w:val="89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tabs>
                        <w:tab w:val="clear" w:pos="4153" w:leader="none"/>
                        <w:tab w:val="clear" w:pos="8306" w:leader="none"/>
                      </w:tabs>
                      <w:rPr>
                        <w:rFonts w:ascii="宋体" w:hAnsi="宋体" w:eastAsia="宋体"/>
                        <w:sz w:val="28"/>
                      </w:rPr>
                    </w:pPr>
                    <w:r>
                      <w:rPr>
                        <w:rFonts w:ascii="宋体" w:hAnsi="宋体" w:eastAsia="宋体"/>
                        <w:sz w:val="20"/>
                        <w:szCs w:val="11"/>
                      </w:rPr>
                      <w:t xml:space="preserve">—</w:t>
                    </w:r>
                    <w:r>
                      <w:rPr>
                        <w:rFonts w:ascii="宋体" w:hAnsi="宋体" w:eastAsia="宋体"/>
                        <w:sz w:val="18"/>
                        <w:szCs w:val="11"/>
                      </w:rPr>
                      <w:t xml:space="preserve">　</w:t>
                    </w:r>
                    <w:r>
                      <w:rPr>
                        <w:rFonts w:ascii="宋体" w:hAnsi="宋体" w:eastAsia="宋体"/>
                        <w:sz w:val="20"/>
                        <w:szCs w:val="11"/>
                      </w:rPr>
                      <w:fldChar w:fldCharType="begin"/>
                    </w:r>
                    <w:r>
                      <w:rPr>
                        <w:rFonts w:ascii="宋体" w:hAnsi="宋体" w:eastAsia="宋体"/>
                        <w:sz w:val="20"/>
                        <w:szCs w:val="11"/>
                      </w:rPr>
                      <w:instrText xml:space="preserve"> PAGE  \* MERGEFORMAT </w:instrText>
                    </w:r>
                    <w:r>
                      <w:rPr>
                        <w:rFonts w:ascii="宋体" w:hAnsi="宋体" w:eastAsia="宋体"/>
                        <w:sz w:val="20"/>
                        <w:szCs w:val="11"/>
                      </w:rPr>
                      <w:fldChar w:fldCharType="separate"/>
                    </w:r>
                    <w:r>
                      <w:rPr>
                        <w:rFonts w:ascii="宋体" w:hAnsi="宋体" w:eastAsia="宋体"/>
                        <w:sz w:val="20"/>
                        <w:szCs w:val="11"/>
                      </w:rPr>
                      <w:t xml:space="preserve">1</w:t>
                    </w:r>
                    <w:r>
                      <w:rPr>
                        <w:rFonts w:ascii="宋体" w:hAnsi="宋体" w:eastAsia="宋体"/>
                        <w:sz w:val="20"/>
                        <w:szCs w:val="11"/>
                      </w:rPr>
                      <w:fldChar w:fldCharType="end"/>
                    </w:r>
                    <w:r>
                      <w:rPr>
                        <w:rFonts w:ascii="宋体" w:hAnsi="宋体" w:eastAsia="宋体"/>
                        <w:sz w:val="18"/>
                        <w:szCs w:val="11"/>
                      </w:rPr>
                      <w:t xml:space="preserve">　</w:t>
                    </w:r>
                    <w:r>
                      <w:rPr>
                        <w:rFonts w:ascii="宋体" w:hAnsi="宋体" w:eastAsia="宋体"/>
                        <w:sz w:val="20"/>
                        <w:szCs w:val="11"/>
                      </w:rPr>
                      <w:t xml:space="preserve">—</w:t>
                    </w:r>
                    <w:r>
                      <w:rPr>
                        <w:rFonts w:ascii="宋体" w:hAnsi="宋体" w:eastAsia="宋体"/>
                        <w:sz w:val="28"/>
                      </w:rPr>
                    </w:r>
                    <w:r/>
                  </w:p>
                  <w:p>
                    <w:pPr>
                      <w:pStyle w:val="893"/>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rPr>
        <w:rStyle w:val="965"/>
      </w:rPr>
      <w:framePr w:wrap="around" w:vAnchor="text" w:hAnchor="margin" w:xAlign="center" w:y="1"/>
    </w:pPr>
    <w:r>
      <w:fldChar w:fldCharType="begin"/>
    </w:r>
    <w:r>
      <w:rPr>
        <w:rStyle w:val="965"/>
      </w:rPr>
      <w:instrText xml:space="preserve">PAGE  </w:instrText>
    </w:r>
    <w:r>
      <w:fldChar w:fldCharType="separate"/>
    </w:r>
    <w:r>
      <w:rPr>
        <w:rStyle w:val="965"/>
      </w:rPr>
      <w:t xml:space="preserve">1</w:t>
    </w:r>
    <w:r>
      <w:fldChar w:fldCharType="end"/>
    </w:r>
    <w:r>
      <w:rPr>
        <w:rStyle w:val="965"/>
      </w:rPr>
    </w:r>
    <w:r/>
  </w:p>
  <w:p>
    <w:pPr>
      <w:pStyle w:val="9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7"/>
      <w:isLgl w:val="false"/>
      <w:suff w:val="tab"/>
      <w:lvlText w:val="附录%1."/>
      <w:lvlJc w:val="left"/>
      <w:pPr>
        <w:pStyle w:val="89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3"/>
      <w:isLgl w:val="false"/>
      <w:suff w:val="tab"/>
      <w:lvlText w:val="%1."/>
      <w:lvlJc w:val="left"/>
      <w:pPr>
        <w:pStyle w:val="893"/>
        <w:ind w:left="709" w:hanging="709"/>
        <w:tabs>
          <w:tab w:val="num" w:pos="709" w:leader="none"/>
        </w:tabs>
      </w:pPr>
      <w:rPr>
        <w:rFonts w:hint="eastAsia"/>
      </w:rPr>
    </w:lvl>
    <w:lvl w:ilvl="1">
      <w:start w:val="1"/>
      <w:numFmt w:val="decimal"/>
      <w:isLgl w:val="false"/>
      <w:suff w:val="tab"/>
      <w:lvlText w:val="%1.%2"/>
      <w:lvlJc w:val="left"/>
      <w:pPr>
        <w:pStyle w:val="893"/>
        <w:ind w:left="709" w:hanging="709"/>
        <w:tabs>
          <w:tab w:val="num" w:pos="709" w:leader="none"/>
        </w:tabs>
      </w:pPr>
      <w:rPr>
        <w:rFonts w:hint="eastAsia"/>
      </w:rPr>
    </w:lvl>
    <w:lvl w:ilvl="2">
      <w:start w:val="1"/>
      <w:numFmt w:val="decimal"/>
      <w:isLgl w:val="false"/>
      <w:suff w:val="tab"/>
      <w:lvlText w:val="%1.%2.%3."/>
      <w:lvlJc w:val="left"/>
      <w:pPr>
        <w:pStyle w:val="893"/>
        <w:ind w:left="425" w:hanging="425"/>
        <w:tabs>
          <w:tab w:val="num" w:pos="425" w:leader="none"/>
        </w:tabs>
      </w:pPr>
      <w:rPr>
        <w:rFonts w:hint="eastAsia"/>
      </w:rPr>
    </w:lvl>
    <w:lvl w:ilvl="3">
      <w:start w:val="1"/>
      <w:numFmt w:val="decimal"/>
      <w:isLgl w:val="false"/>
      <w:suff w:val="tab"/>
      <w:lvlText w:val="%1.%2.%3.%4."/>
      <w:lvlJc w:val="left"/>
      <w:pPr>
        <w:pStyle w:val="893"/>
        <w:ind w:left="851" w:hanging="851"/>
        <w:tabs>
          <w:tab w:val="num" w:pos="851" w:leader="none"/>
        </w:tabs>
      </w:pPr>
      <w:rPr>
        <w:rFonts w:hint="eastAsia"/>
      </w:rPr>
    </w:lvl>
    <w:lvl w:ilvl="4">
      <w:start w:val="1"/>
      <w:numFmt w:val="decimal"/>
      <w:isLgl w:val="false"/>
      <w:suff w:val="tab"/>
      <w:lvlText w:val="%1.%2.%3.%4.%5."/>
      <w:lvlJc w:val="left"/>
      <w:pPr>
        <w:pStyle w:val="893"/>
        <w:ind w:left="992" w:hanging="992"/>
        <w:tabs>
          <w:tab w:val="num" w:pos="992" w:leader="none"/>
        </w:tabs>
      </w:pPr>
      <w:rPr>
        <w:rFonts w:hint="eastAsia"/>
      </w:rPr>
    </w:lvl>
    <w:lvl w:ilvl="5">
      <w:start w:val="1"/>
      <w:numFmt w:val="decimal"/>
      <w:isLgl w:val="false"/>
      <w:suff w:val="tab"/>
      <w:lvlText w:val="%1.%2.%3.%4.%5.%6."/>
      <w:lvlJc w:val="left"/>
      <w:pPr>
        <w:pStyle w:val="893"/>
        <w:ind w:left="1134" w:hanging="1134"/>
        <w:tabs>
          <w:tab w:val="num" w:pos="1134" w:leader="none"/>
        </w:tabs>
      </w:pPr>
      <w:rPr>
        <w:rFonts w:hint="eastAsia"/>
      </w:rPr>
    </w:lvl>
    <w:lvl w:ilvl="6">
      <w:start w:val="1"/>
      <w:numFmt w:val="decimal"/>
      <w:isLgl w:val="false"/>
      <w:suff w:val="tab"/>
      <w:lvlText w:val="%1.%2.%3.%4.%5.%6.%7."/>
      <w:lvlJc w:val="left"/>
      <w:pPr>
        <w:pStyle w:val="893"/>
        <w:ind w:left="1276" w:hanging="1276"/>
        <w:tabs>
          <w:tab w:val="num" w:pos="1276" w:leader="none"/>
        </w:tabs>
      </w:pPr>
      <w:rPr>
        <w:rFonts w:hint="eastAsia"/>
      </w:rPr>
    </w:lvl>
    <w:lvl w:ilvl="7">
      <w:start w:val="1"/>
      <w:numFmt w:val="decimal"/>
      <w:isLgl w:val="false"/>
      <w:suff w:val="tab"/>
      <w:lvlText w:val="%1.%2.%3.%4.%5.%6.%7.%8."/>
      <w:lvlJc w:val="left"/>
      <w:pPr>
        <w:pStyle w:val="893"/>
        <w:ind w:left="1418" w:hanging="1418"/>
        <w:tabs>
          <w:tab w:val="num" w:pos="1418" w:leader="none"/>
        </w:tabs>
      </w:pPr>
      <w:rPr>
        <w:rFonts w:hint="eastAsia"/>
      </w:rPr>
    </w:lvl>
    <w:lvl w:ilvl="8">
      <w:start w:val="1"/>
      <w:numFmt w:val="decimal"/>
      <w:isLgl w:val="false"/>
      <w:suff w:val="tab"/>
      <w:lvlText w:val="%1.%2.%3.%4.%5.%6.%7.%8.%9."/>
      <w:lvlJc w:val="left"/>
      <w:pPr>
        <w:pStyle w:val="893"/>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93"/>
        <w:ind w:left="0" w:firstLine="0"/>
      </w:pPr>
      <w:rPr>
        <w:rFonts w:hint="eastAsia"/>
      </w:rPr>
    </w:lvl>
    <w:lvl w:ilvl="1">
      <w:start w:val="1"/>
      <w:numFmt w:val="decimal"/>
      <w:isLgl w:val="false"/>
      <w:suff w:val="nothing"/>
      <w:lvlText w:val="%2、"/>
      <w:lvlJc w:val="left"/>
      <w:pPr>
        <w:pStyle w:val="893"/>
        <w:ind w:left="0" w:firstLine="0"/>
      </w:pPr>
      <w:rPr>
        <w:rFonts w:hint="eastAsia"/>
      </w:rPr>
    </w:lvl>
    <w:lvl w:ilvl="2">
      <w:start w:val="1"/>
      <w:numFmt w:val="decimal"/>
      <w:isLgl w:val="false"/>
      <w:suff w:val="nothing"/>
      <w:lvlText w:val="%2.%3 "/>
      <w:lvlJc w:val="left"/>
      <w:pPr>
        <w:pStyle w:val="893"/>
        <w:ind w:left="0" w:firstLine="0"/>
      </w:pPr>
      <w:rPr>
        <w:rFonts w:hint="eastAsia"/>
      </w:rPr>
    </w:lvl>
    <w:lvl w:ilvl="3">
      <w:start w:val="1"/>
      <w:numFmt w:val="decimal"/>
      <w:isLgl w:val="false"/>
      <w:suff w:val="nothing"/>
      <w:lvlText w:val="%2.%3.%4 "/>
      <w:lvlJc w:val="left"/>
      <w:pPr>
        <w:pStyle w:val="893"/>
        <w:ind w:left="0" w:firstLine="0"/>
      </w:pPr>
      <w:rPr>
        <w:rFonts w:hint="eastAsia"/>
      </w:rPr>
    </w:lvl>
    <w:lvl w:ilvl="4">
      <w:start w:val="1"/>
      <w:numFmt w:val="decimal"/>
      <w:isLgl w:val="false"/>
      <w:suff w:val="nothing"/>
      <w:lvlText w:val="%2.%3.%4.%5 "/>
      <w:lvlJc w:val="left"/>
      <w:pPr>
        <w:pStyle w:val="893"/>
        <w:ind w:left="0" w:firstLine="0"/>
      </w:pPr>
      <w:rPr>
        <w:rFonts w:hint="eastAsia"/>
      </w:rPr>
    </w:lvl>
    <w:lvl w:ilvl="5">
      <w:start w:val="1"/>
      <w:numFmt w:val="decimal"/>
      <w:pStyle w:val="899"/>
      <w:isLgl w:val="false"/>
      <w:suff w:val="nothing"/>
      <w:lvlText w:val=""/>
      <w:lvlJc w:val="left"/>
      <w:pPr>
        <w:pStyle w:val="893"/>
        <w:ind w:left="0" w:firstLine="0"/>
      </w:pPr>
      <w:rPr>
        <w:rFonts w:hint="eastAsia"/>
      </w:rPr>
    </w:lvl>
    <w:lvl w:ilvl="6">
      <w:start w:val="1"/>
      <w:numFmt w:val="decimal"/>
      <w:pStyle w:val="900"/>
      <w:isLgl w:val="false"/>
      <w:suff w:val="nothing"/>
      <w:lvlText w:val=""/>
      <w:lvlJc w:val="left"/>
      <w:pPr>
        <w:pStyle w:val="893"/>
        <w:ind w:left="0" w:firstLine="0"/>
      </w:pPr>
      <w:rPr>
        <w:rFonts w:hint="eastAsia"/>
      </w:rPr>
    </w:lvl>
    <w:lvl w:ilvl="7">
      <w:start w:val="1"/>
      <w:numFmt w:val="decimal"/>
      <w:pStyle w:val="901"/>
      <w:isLgl w:val="false"/>
      <w:suff w:val="nothing"/>
      <w:lvlText w:val=""/>
      <w:lvlJc w:val="left"/>
      <w:pPr>
        <w:pStyle w:val="893"/>
        <w:ind w:left="0" w:firstLine="0"/>
      </w:pPr>
      <w:rPr>
        <w:rFonts w:hint="eastAsia"/>
      </w:rPr>
    </w:lvl>
    <w:lvl w:ilvl="8">
      <w:start w:val="1"/>
      <w:numFmt w:val="decimal"/>
      <w:pStyle w:val="902"/>
      <w:isLgl w:val="false"/>
      <w:suff w:val="nothing"/>
      <w:lvlText w:val=""/>
      <w:lvlJc w:val="left"/>
      <w:pPr>
        <w:pStyle w:val="893"/>
        <w:ind w:left="0" w:firstLine="0"/>
      </w:pPr>
      <w:rPr>
        <w:rFonts w:hint="eastAsia"/>
      </w:rPr>
    </w:lvl>
  </w:abstractNum>
  <w:abstractNum w:abstractNumId="3">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name w:val="Heading 1"/>
    <w:basedOn w:val="893"/>
    <w:next w:val="893"/>
    <w:link w:val="717"/>
    <w:uiPriority w:val="9"/>
    <w:qFormat/>
    <w:pPr>
      <w:keepLines/>
      <w:keepNext/>
      <w:spacing w:before="480" w:after="200"/>
      <w:outlineLvl w:val="0"/>
    </w:pPr>
    <w:rPr>
      <w:rFonts w:ascii="Arial" w:hAnsi="Arial" w:eastAsia="Arial" w:cs="Arial"/>
      <w:sz w:val="40"/>
      <w:szCs w:val="40"/>
    </w:rPr>
  </w:style>
  <w:style w:type="character" w:styleId="717">
    <w:name w:val="Heading 1 Char"/>
    <w:link w:val="716"/>
    <w:uiPriority w:val="9"/>
    <w:rPr>
      <w:rFonts w:ascii="Arial" w:hAnsi="Arial" w:eastAsia="Arial" w:cs="Arial"/>
      <w:sz w:val="40"/>
      <w:szCs w:val="40"/>
    </w:rPr>
  </w:style>
  <w:style w:type="paragraph" w:styleId="718">
    <w:name w:val="Heading 2"/>
    <w:basedOn w:val="893"/>
    <w:next w:val="893"/>
    <w:link w:val="719"/>
    <w:uiPriority w:val="9"/>
    <w:unhideWhenUsed/>
    <w:qFormat/>
    <w:pPr>
      <w:keepLines/>
      <w:keepNext/>
      <w:spacing w:before="360" w:after="200"/>
      <w:outlineLvl w:val="1"/>
    </w:pPr>
    <w:rPr>
      <w:rFonts w:ascii="Arial" w:hAnsi="Arial" w:eastAsia="Arial" w:cs="Arial"/>
      <w:sz w:val="34"/>
    </w:rPr>
  </w:style>
  <w:style w:type="character" w:styleId="719">
    <w:name w:val="Heading 2 Char"/>
    <w:link w:val="718"/>
    <w:uiPriority w:val="9"/>
    <w:rPr>
      <w:rFonts w:ascii="Arial" w:hAnsi="Arial" w:eastAsia="Arial" w:cs="Arial"/>
      <w:sz w:val="34"/>
    </w:rPr>
  </w:style>
  <w:style w:type="paragraph" w:styleId="720">
    <w:name w:val="Heading 3"/>
    <w:basedOn w:val="893"/>
    <w:next w:val="893"/>
    <w:link w:val="721"/>
    <w:uiPriority w:val="9"/>
    <w:unhideWhenUsed/>
    <w:qFormat/>
    <w:pPr>
      <w:keepLines/>
      <w:keepNext/>
      <w:spacing w:before="320" w:after="200"/>
      <w:outlineLvl w:val="2"/>
    </w:pPr>
    <w:rPr>
      <w:rFonts w:ascii="Arial" w:hAnsi="Arial" w:eastAsia="Arial" w:cs="Arial"/>
      <w:sz w:val="30"/>
      <w:szCs w:val="30"/>
    </w:rPr>
  </w:style>
  <w:style w:type="character" w:styleId="721">
    <w:name w:val="Heading 3 Char"/>
    <w:link w:val="720"/>
    <w:uiPriority w:val="9"/>
    <w:rPr>
      <w:rFonts w:ascii="Arial" w:hAnsi="Arial" w:eastAsia="Arial" w:cs="Arial"/>
      <w:sz w:val="30"/>
      <w:szCs w:val="30"/>
    </w:rPr>
  </w:style>
  <w:style w:type="paragraph" w:styleId="722">
    <w:name w:val="Heading 4"/>
    <w:basedOn w:val="893"/>
    <w:next w:val="893"/>
    <w:link w:val="723"/>
    <w:uiPriority w:val="9"/>
    <w:unhideWhenUsed/>
    <w:qFormat/>
    <w:pPr>
      <w:keepLines/>
      <w:keepNext/>
      <w:spacing w:before="320" w:after="200"/>
      <w:outlineLvl w:val="3"/>
    </w:pPr>
    <w:rPr>
      <w:rFonts w:ascii="Arial" w:hAnsi="Arial" w:eastAsia="Arial" w:cs="Arial"/>
      <w:b/>
      <w:bCs/>
      <w:sz w:val="26"/>
      <w:szCs w:val="26"/>
    </w:rPr>
  </w:style>
  <w:style w:type="character" w:styleId="723">
    <w:name w:val="Heading 4 Char"/>
    <w:link w:val="722"/>
    <w:uiPriority w:val="9"/>
    <w:rPr>
      <w:rFonts w:ascii="Arial" w:hAnsi="Arial" w:eastAsia="Arial" w:cs="Arial"/>
      <w:b/>
      <w:bCs/>
      <w:sz w:val="26"/>
      <w:szCs w:val="26"/>
    </w:rPr>
  </w:style>
  <w:style w:type="paragraph" w:styleId="724">
    <w:name w:val="Heading 5"/>
    <w:basedOn w:val="893"/>
    <w:next w:val="893"/>
    <w:link w:val="725"/>
    <w:uiPriority w:val="9"/>
    <w:unhideWhenUsed/>
    <w:qFormat/>
    <w:pPr>
      <w:keepLines/>
      <w:keepNext/>
      <w:spacing w:before="320" w:after="200"/>
      <w:outlineLvl w:val="4"/>
    </w:pPr>
    <w:rPr>
      <w:rFonts w:ascii="Arial" w:hAnsi="Arial" w:eastAsia="Arial" w:cs="Arial"/>
      <w:b/>
      <w:bCs/>
      <w:sz w:val="24"/>
      <w:szCs w:val="24"/>
    </w:rPr>
  </w:style>
  <w:style w:type="character" w:styleId="725">
    <w:name w:val="Heading 5 Char"/>
    <w:link w:val="724"/>
    <w:uiPriority w:val="9"/>
    <w:rPr>
      <w:rFonts w:ascii="Arial" w:hAnsi="Arial" w:eastAsia="Arial" w:cs="Arial"/>
      <w:b/>
      <w:bCs/>
      <w:sz w:val="24"/>
      <w:szCs w:val="24"/>
    </w:rPr>
  </w:style>
  <w:style w:type="paragraph" w:styleId="726">
    <w:name w:val="Heading 6"/>
    <w:basedOn w:val="893"/>
    <w:next w:val="893"/>
    <w:link w:val="727"/>
    <w:uiPriority w:val="9"/>
    <w:unhideWhenUsed/>
    <w:qFormat/>
    <w:pPr>
      <w:keepLines/>
      <w:keepNext/>
      <w:spacing w:before="320" w:after="200"/>
      <w:outlineLvl w:val="5"/>
    </w:pPr>
    <w:rPr>
      <w:rFonts w:ascii="Arial" w:hAnsi="Arial" w:eastAsia="Arial" w:cs="Arial"/>
      <w:b/>
      <w:bCs/>
      <w:sz w:val="22"/>
      <w:szCs w:val="22"/>
    </w:rPr>
  </w:style>
  <w:style w:type="character" w:styleId="727">
    <w:name w:val="Heading 6 Char"/>
    <w:link w:val="726"/>
    <w:uiPriority w:val="9"/>
    <w:rPr>
      <w:rFonts w:ascii="Arial" w:hAnsi="Arial" w:eastAsia="Arial" w:cs="Arial"/>
      <w:b/>
      <w:bCs/>
      <w:sz w:val="22"/>
      <w:szCs w:val="22"/>
    </w:rPr>
  </w:style>
  <w:style w:type="paragraph" w:styleId="728">
    <w:name w:val="Heading 7"/>
    <w:basedOn w:val="893"/>
    <w:next w:val="893"/>
    <w:link w:val="729"/>
    <w:uiPriority w:val="9"/>
    <w:unhideWhenUsed/>
    <w:qFormat/>
    <w:pPr>
      <w:keepLines/>
      <w:keepNext/>
      <w:spacing w:before="320" w:after="200"/>
      <w:outlineLvl w:val="6"/>
    </w:pPr>
    <w:rPr>
      <w:rFonts w:ascii="Arial" w:hAnsi="Arial" w:eastAsia="Arial" w:cs="Arial"/>
      <w:b/>
      <w:bCs/>
      <w:i/>
      <w:iCs/>
      <w:sz w:val="22"/>
      <w:szCs w:val="22"/>
    </w:rPr>
  </w:style>
  <w:style w:type="character" w:styleId="729">
    <w:name w:val="Heading 7 Char"/>
    <w:link w:val="728"/>
    <w:uiPriority w:val="9"/>
    <w:rPr>
      <w:rFonts w:ascii="Arial" w:hAnsi="Arial" w:eastAsia="Arial" w:cs="Arial"/>
      <w:b/>
      <w:bCs/>
      <w:i/>
      <w:iCs/>
      <w:sz w:val="22"/>
      <w:szCs w:val="22"/>
    </w:rPr>
  </w:style>
  <w:style w:type="paragraph" w:styleId="730">
    <w:name w:val="Heading 8"/>
    <w:basedOn w:val="893"/>
    <w:next w:val="893"/>
    <w:link w:val="731"/>
    <w:uiPriority w:val="9"/>
    <w:unhideWhenUsed/>
    <w:qFormat/>
    <w:pPr>
      <w:keepLines/>
      <w:keepNext/>
      <w:spacing w:before="320" w:after="200"/>
      <w:outlineLvl w:val="7"/>
    </w:pPr>
    <w:rPr>
      <w:rFonts w:ascii="Arial" w:hAnsi="Arial" w:eastAsia="Arial" w:cs="Arial"/>
      <w:i/>
      <w:iCs/>
      <w:sz w:val="22"/>
      <w:szCs w:val="22"/>
    </w:rPr>
  </w:style>
  <w:style w:type="character" w:styleId="731">
    <w:name w:val="Heading 8 Char"/>
    <w:link w:val="730"/>
    <w:uiPriority w:val="9"/>
    <w:rPr>
      <w:rFonts w:ascii="Arial" w:hAnsi="Arial" w:eastAsia="Arial" w:cs="Arial"/>
      <w:i/>
      <w:iCs/>
      <w:sz w:val="22"/>
      <w:szCs w:val="22"/>
    </w:rPr>
  </w:style>
  <w:style w:type="paragraph" w:styleId="732">
    <w:name w:val="Heading 9"/>
    <w:basedOn w:val="893"/>
    <w:next w:val="893"/>
    <w:link w:val="733"/>
    <w:uiPriority w:val="9"/>
    <w:unhideWhenUsed/>
    <w:qFormat/>
    <w:pPr>
      <w:keepLines/>
      <w:keepNext/>
      <w:spacing w:before="320" w:after="200"/>
      <w:outlineLvl w:val="8"/>
    </w:pPr>
    <w:rPr>
      <w:rFonts w:ascii="Arial" w:hAnsi="Arial" w:eastAsia="Arial" w:cs="Arial"/>
      <w:i/>
      <w:iCs/>
      <w:sz w:val="21"/>
      <w:szCs w:val="21"/>
    </w:rPr>
  </w:style>
  <w:style w:type="character" w:styleId="733">
    <w:name w:val="Heading 9 Char"/>
    <w:link w:val="732"/>
    <w:uiPriority w:val="9"/>
    <w:rPr>
      <w:rFonts w:ascii="Arial" w:hAnsi="Arial" w:eastAsia="Arial" w:cs="Arial"/>
      <w:i/>
      <w:iCs/>
      <w:sz w:val="21"/>
      <w:szCs w:val="21"/>
    </w:rPr>
  </w:style>
  <w:style w:type="paragraph" w:styleId="734">
    <w:name w:val="No Spacing"/>
    <w:uiPriority w:val="1"/>
    <w:qFormat/>
    <w:pPr>
      <w:spacing w:before="0" w:after="0" w:line="240" w:lineRule="auto"/>
    </w:pPr>
  </w:style>
  <w:style w:type="paragraph" w:styleId="735">
    <w:name w:val="Title"/>
    <w:basedOn w:val="893"/>
    <w:next w:val="893"/>
    <w:link w:val="736"/>
    <w:uiPriority w:val="10"/>
    <w:qFormat/>
    <w:pPr>
      <w:contextualSpacing/>
      <w:spacing w:before="300" w:after="200"/>
    </w:pPr>
    <w:rPr>
      <w:sz w:val="48"/>
      <w:szCs w:val="48"/>
    </w:rPr>
  </w:style>
  <w:style w:type="character" w:styleId="736">
    <w:name w:val="Title Char"/>
    <w:link w:val="735"/>
    <w:uiPriority w:val="10"/>
    <w:rPr>
      <w:sz w:val="48"/>
      <w:szCs w:val="48"/>
    </w:rPr>
  </w:style>
  <w:style w:type="paragraph" w:styleId="737">
    <w:name w:val="Subtitle"/>
    <w:basedOn w:val="893"/>
    <w:next w:val="893"/>
    <w:link w:val="738"/>
    <w:uiPriority w:val="11"/>
    <w:qFormat/>
    <w:pPr>
      <w:spacing w:before="200" w:after="200"/>
    </w:pPr>
    <w:rPr>
      <w:sz w:val="24"/>
      <w:szCs w:val="24"/>
    </w:rPr>
  </w:style>
  <w:style w:type="character" w:styleId="738">
    <w:name w:val="Subtitle Char"/>
    <w:link w:val="737"/>
    <w:uiPriority w:val="11"/>
    <w:rPr>
      <w:sz w:val="24"/>
      <w:szCs w:val="24"/>
    </w:rPr>
  </w:style>
  <w:style w:type="paragraph" w:styleId="739">
    <w:name w:val="Quote"/>
    <w:basedOn w:val="893"/>
    <w:next w:val="893"/>
    <w:link w:val="740"/>
    <w:uiPriority w:val="29"/>
    <w:qFormat/>
    <w:pPr>
      <w:ind w:left="720" w:right="720"/>
    </w:pPr>
    <w:rPr>
      <w:i/>
    </w:rPr>
  </w:style>
  <w:style w:type="character" w:styleId="740">
    <w:name w:val="Quote Char"/>
    <w:link w:val="739"/>
    <w:uiPriority w:val="29"/>
    <w:rPr>
      <w:i/>
    </w:rPr>
  </w:style>
  <w:style w:type="paragraph" w:styleId="741">
    <w:name w:val="Intense Quote"/>
    <w:basedOn w:val="893"/>
    <w:next w:val="893"/>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paragraph" w:styleId="743">
    <w:name w:val="Header"/>
    <w:basedOn w:val="893"/>
    <w:link w:val="744"/>
    <w:uiPriority w:val="99"/>
    <w:unhideWhenUsed/>
    <w:pPr>
      <w:spacing w:after="0" w:line="240" w:lineRule="auto"/>
      <w:tabs>
        <w:tab w:val="center" w:pos="7143" w:leader="none"/>
        <w:tab w:val="right" w:pos="14287" w:leader="none"/>
      </w:tabs>
    </w:pPr>
  </w:style>
  <w:style w:type="character" w:styleId="744">
    <w:name w:val="Header Char"/>
    <w:link w:val="743"/>
    <w:uiPriority w:val="99"/>
  </w:style>
  <w:style w:type="paragraph" w:styleId="745">
    <w:name w:val="Footer"/>
    <w:basedOn w:val="893"/>
    <w:link w:val="748"/>
    <w:uiPriority w:val="99"/>
    <w:unhideWhenUsed/>
    <w:pPr>
      <w:spacing w:after="0" w:line="240" w:lineRule="auto"/>
      <w:tabs>
        <w:tab w:val="center" w:pos="7143" w:leader="none"/>
        <w:tab w:val="right" w:pos="14287" w:leader="none"/>
      </w:tabs>
    </w:pPr>
  </w:style>
  <w:style w:type="character" w:styleId="746">
    <w:name w:val="Footer Char"/>
    <w:link w:val="745"/>
    <w:uiPriority w:val="99"/>
  </w:style>
  <w:style w:type="paragraph" w:styleId="747">
    <w:name w:val="Caption"/>
    <w:basedOn w:val="893"/>
    <w:next w:val="893"/>
    <w:uiPriority w:val="35"/>
    <w:semiHidden/>
    <w:unhideWhenUsed/>
    <w:qFormat/>
    <w:pPr>
      <w:spacing w:line="276" w:lineRule="auto"/>
    </w:pPr>
    <w:rPr>
      <w:b/>
      <w:bCs/>
      <w:color w:val="4f81bd" w:themeColor="accent1"/>
      <w:sz w:val="18"/>
      <w:szCs w:val="18"/>
    </w:rPr>
  </w:style>
  <w:style w:type="character" w:styleId="748">
    <w:name w:val="Caption Char"/>
    <w:basedOn w:val="747"/>
    <w:link w:val="745"/>
    <w:uiPriority w:val="99"/>
  </w:style>
  <w:style w:type="table" w:styleId="7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5">
    <w:name w:val="Hyperlink"/>
    <w:uiPriority w:val="99"/>
    <w:unhideWhenUsed/>
    <w:rPr>
      <w:color w:val="0000ff" w:themeColor="hyperlink"/>
      <w:u w:val="single"/>
    </w:rPr>
  </w:style>
  <w:style w:type="paragraph" w:styleId="876">
    <w:name w:val="footnote text"/>
    <w:basedOn w:val="893"/>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uiPriority w:val="99"/>
    <w:unhideWhenUsed/>
    <w:rPr>
      <w:vertAlign w:val="superscript"/>
    </w:rPr>
  </w:style>
  <w:style w:type="paragraph" w:styleId="879">
    <w:name w:val="endnote text"/>
    <w:basedOn w:val="893"/>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uiPriority w:val="99"/>
    <w:semiHidden/>
    <w:unhideWhenUsed/>
    <w:rPr>
      <w:vertAlign w:val="superscript"/>
    </w:rPr>
  </w:style>
  <w:style w:type="paragraph" w:styleId="882">
    <w:name w:val="toc 1"/>
    <w:basedOn w:val="893"/>
    <w:next w:val="893"/>
    <w:uiPriority w:val="39"/>
    <w:unhideWhenUsed/>
    <w:pPr>
      <w:ind w:left="0" w:right="0" w:firstLine="0"/>
      <w:spacing w:after="57"/>
    </w:pPr>
  </w:style>
  <w:style w:type="paragraph" w:styleId="883">
    <w:name w:val="toc 2"/>
    <w:basedOn w:val="893"/>
    <w:next w:val="893"/>
    <w:uiPriority w:val="39"/>
    <w:unhideWhenUsed/>
    <w:pPr>
      <w:ind w:left="283" w:right="0" w:firstLine="0"/>
      <w:spacing w:after="57"/>
    </w:pPr>
  </w:style>
  <w:style w:type="paragraph" w:styleId="884">
    <w:name w:val="toc 3"/>
    <w:basedOn w:val="893"/>
    <w:next w:val="893"/>
    <w:uiPriority w:val="39"/>
    <w:unhideWhenUsed/>
    <w:pPr>
      <w:ind w:left="567" w:right="0" w:firstLine="0"/>
      <w:spacing w:after="57"/>
    </w:pPr>
  </w:style>
  <w:style w:type="paragraph" w:styleId="885">
    <w:name w:val="toc 4"/>
    <w:basedOn w:val="893"/>
    <w:next w:val="893"/>
    <w:uiPriority w:val="39"/>
    <w:unhideWhenUsed/>
    <w:pPr>
      <w:ind w:left="850" w:right="0" w:firstLine="0"/>
      <w:spacing w:after="57"/>
    </w:pPr>
  </w:style>
  <w:style w:type="paragraph" w:styleId="886">
    <w:name w:val="toc 5"/>
    <w:basedOn w:val="893"/>
    <w:next w:val="893"/>
    <w:uiPriority w:val="39"/>
    <w:unhideWhenUsed/>
    <w:pPr>
      <w:ind w:left="1134" w:right="0" w:firstLine="0"/>
      <w:spacing w:after="57"/>
    </w:pPr>
  </w:style>
  <w:style w:type="paragraph" w:styleId="887">
    <w:name w:val="toc 6"/>
    <w:basedOn w:val="893"/>
    <w:next w:val="893"/>
    <w:uiPriority w:val="39"/>
    <w:unhideWhenUsed/>
    <w:pPr>
      <w:ind w:left="1417" w:right="0" w:firstLine="0"/>
      <w:spacing w:after="57"/>
    </w:pPr>
  </w:style>
  <w:style w:type="paragraph" w:styleId="888">
    <w:name w:val="toc 7"/>
    <w:basedOn w:val="893"/>
    <w:next w:val="893"/>
    <w:uiPriority w:val="39"/>
    <w:unhideWhenUsed/>
    <w:pPr>
      <w:ind w:left="1701" w:right="0" w:firstLine="0"/>
      <w:spacing w:after="57"/>
    </w:pPr>
  </w:style>
  <w:style w:type="paragraph" w:styleId="889">
    <w:name w:val="toc 8"/>
    <w:basedOn w:val="893"/>
    <w:next w:val="893"/>
    <w:uiPriority w:val="39"/>
    <w:unhideWhenUsed/>
    <w:pPr>
      <w:ind w:left="1984" w:right="0" w:firstLine="0"/>
      <w:spacing w:after="57"/>
    </w:pPr>
  </w:style>
  <w:style w:type="paragraph" w:styleId="890">
    <w:name w:val="toc 9"/>
    <w:basedOn w:val="893"/>
    <w:next w:val="893"/>
    <w:uiPriority w:val="39"/>
    <w:unhideWhenUsed/>
    <w:pPr>
      <w:ind w:left="2268" w:right="0" w:firstLine="0"/>
      <w:spacing w:after="57"/>
    </w:p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next w:val="893"/>
    <w:link w:val="893"/>
    <w:qFormat/>
    <w:pPr>
      <w:jc w:val="both"/>
      <w:widowControl w:val="off"/>
    </w:pPr>
    <w:rPr>
      <w:sz w:val="21"/>
      <w:szCs w:val="22"/>
      <w:lang w:val="en-US" w:eastAsia="zh-CN" w:bidi="ar-SA"/>
    </w:rPr>
  </w:style>
  <w:style w:type="paragraph" w:styleId="894">
    <w:name w:val="标题 1"/>
    <w:basedOn w:val="893"/>
    <w:next w:val="893"/>
    <w:link w:val="905"/>
    <w:qFormat/>
    <w:pPr>
      <w:jc w:val="center"/>
      <w:keepNext/>
      <w:outlineLvl w:val="0"/>
    </w:pPr>
    <w:rPr>
      <w:rFonts w:ascii="楷体_GB2312" w:hAnsi="Times New Roman" w:eastAsia="楷体_GB2312" w:cs="Times New Roman"/>
      <w:sz w:val="28"/>
      <w:szCs w:val="28"/>
    </w:rPr>
  </w:style>
  <w:style w:type="paragraph" w:styleId="895">
    <w:name w:val="标题 2"/>
    <w:basedOn w:val="893"/>
    <w:next w:val="907"/>
    <w:link w:val="906"/>
    <w:qFormat/>
    <w:pPr>
      <w:jc w:val="center"/>
      <w:keepLines/>
      <w:keepNext/>
      <w:spacing w:before="260" w:after="260" w:line="416" w:lineRule="auto"/>
      <w:outlineLvl w:val="1"/>
    </w:pPr>
    <w:rPr>
      <w:rFonts w:ascii="Arial" w:hAnsi="Arial" w:eastAsia="幼圆" w:cs="Arial"/>
      <w:b/>
      <w:bCs/>
      <w:sz w:val="44"/>
      <w:szCs w:val="44"/>
    </w:rPr>
  </w:style>
  <w:style w:type="paragraph" w:styleId="896">
    <w:name w:val="标题 3"/>
    <w:basedOn w:val="893"/>
    <w:next w:val="907"/>
    <w:link w:val="909"/>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7">
    <w:name w:val="标题 4"/>
    <w:basedOn w:val="893"/>
    <w:next w:val="907"/>
    <w:link w:val="910"/>
    <w:qFormat/>
    <w:pPr>
      <w:keepLines/>
      <w:keepNext/>
      <w:spacing w:before="280" w:after="290" w:line="376" w:lineRule="auto"/>
      <w:outlineLvl w:val="3"/>
    </w:pPr>
    <w:rPr>
      <w:rFonts w:ascii="Arial" w:hAnsi="Arial" w:eastAsia="黑体" w:cs="Arial"/>
      <w:b/>
      <w:bCs/>
      <w:sz w:val="28"/>
      <w:szCs w:val="28"/>
    </w:rPr>
  </w:style>
  <w:style w:type="paragraph" w:styleId="898">
    <w:name w:val="标题 5"/>
    <w:basedOn w:val="893"/>
    <w:next w:val="907"/>
    <w:link w:val="911"/>
    <w:qFormat/>
    <w:pPr>
      <w:keepNext/>
      <w:outlineLvl w:val="4"/>
    </w:pPr>
    <w:rPr>
      <w:rFonts w:ascii="宋体" w:hAnsi="Times New Roman" w:eastAsia="宋体" w:cs="Times New Roman"/>
      <w:color w:val="000000"/>
      <w:sz w:val="28"/>
      <w:szCs w:val="28"/>
    </w:rPr>
  </w:style>
  <w:style w:type="paragraph" w:styleId="899">
    <w:name w:val="标题 6"/>
    <w:basedOn w:val="893"/>
    <w:next w:val="893"/>
    <w:link w:val="91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0">
    <w:name w:val="标题 7"/>
    <w:basedOn w:val="893"/>
    <w:next w:val="893"/>
    <w:link w:val="91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1">
    <w:name w:val="标题 8"/>
    <w:basedOn w:val="893"/>
    <w:next w:val="893"/>
    <w:link w:val="91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2">
    <w:name w:val="标题 9"/>
    <w:basedOn w:val="893"/>
    <w:next w:val="893"/>
    <w:link w:val="915"/>
    <w:qFormat/>
    <w:pPr>
      <w:numPr>
        <w:ilvl w:val="8"/>
        <w:numId w:val="1"/>
      </w:numPr>
      <w:keepLines/>
      <w:keepNext/>
      <w:spacing w:before="240" w:after="64" w:line="320" w:lineRule="auto"/>
      <w:outlineLvl w:val="8"/>
    </w:pPr>
    <w:rPr>
      <w:rFonts w:ascii="Arial" w:hAnsi="Arial" w:eastAsia="黑体" w:cs="Times New Roman"/>
      <w:szCs w:val="21"/>
    </w:rPr>
  </w:style>
  <w:style w:type="character" w:styleId="903">
    <w:name w:val="默认段落字体"/>
    <w:next w:val="903"/>
    <w:link w:val="893"/>
    <w:uiPriority w:val="1"/>
    <w:unhideWhenUsed/>
  </w:style>
  <w:style w:type="table" w:styleId="904">
    <w:name w:val="普通表格"/>
    <w:next w:val="904"/>
    <w:link w:val="893"/>
    <w:uiPriority w:val="99"/>
    <w:unhideWhenUsed/>
    <w:tblPr/>
  </w:style>
  <w:style w:type="character" w:styleId="905">
    <w:name w:val="标题 1 Char"/>
    <w:next w:val="905"/>
    <w:link w:val="894"/>
    <w:rPr>
      <w:rFonts w:ascii="楷体_GB2312" w:hAnsi="Times New Roman" w:eastAsia="楷体_GB2312" w:cs="Times New Roman"/>
      <w:sz w:val="28"/>
      <w:szCs w:val="28"/>
    </w:rPr>
  </w:style>
  <w:style w:type="character" w:styleId="906">
    <w:name w:val="标题 2 Char"/>
    <w:next w:val="906"/>
    <w:link w:val="895"/>
    <w:rPr>
      <w:rFonts w:ascii="Arial" w:hAnsi="Arial" w:eastAsia="幼圆" w:cs="Arial"/>
      <w:b/>
      <w:bCs/>
      <w:sz w:val="44"/>
      <w:szCs w:val="44"/>
    </w:rPr>
  </w:style>
  <w:style w:type="paragraph" w:styleId="907">
    <w:name w:val="正文缩进"/>
    <w:basedOn w:val="893"/>
    <w:next w:val="907"/>
    <w:link w:val="908"/>
    <w:pPr>
      <w:ind w:firstLine="420"/>
    </w:pPr>
    <w:rPr>
      <w:szCs w:val="21"/>
    </w:rPr>
  </w:style>
  <w:style w:type="character" w:styleId="908">
    <w:name w:val="正文缩进 Char"/>
    <w:next w:val="908"/>
    <w:link w:val="907"/>
    <w:rPr>
      <w:szCs w:val="21"/>
    </w:rPr>
  </w:style>
  <w:style w:type="character" w:styleId="909">
    <w:name w:val="标题 3 Char"/>
    <w:next w:val="909"/>
    <w:link w:val="896"/>
    <w:rPr>
      <w:rFonts w:ascii="Times New Roman" w:hAnsi="Times New Roman" w:eastAsia="宋体" w:cs="Times New Roman"/>
      <w:b/>
      <w:bCs/>
      <w:sz w:val="32"/>
      <w:szCs w:val="32"/>
    </w:rPr>
  </w:style>
  <w:style w:type="character" w:styleId="910">
    <w:name w:val="标题 4 Char"/>
    <w:next w:val="910"/>
    <w:link w:val="897"/>
    <w:rPr>
      <w:rFonts w:ascii="Arial" w:hAnsi="Arial" w:eastAsia="黑体" w:cs="Arial"/>
      <w:b/>
      <w:bCs/>
      <w:sz w:val="28"/>
      <w:szCs w:val="28"/>
    </w:rPr>
  </w:style>
  <w:style w:type="character" w:styleId="911">
    <w:name w:val="标题 5 Char"/>
    <w:next w:val="911"/>
    <w:link w:val="898"/>
    <w:rPr>
      <w:rFonts w:ascii="宋体" w:hAnsi="Times New Roman" w:eastAsia="宋体" w:cs="Times New Roman"/>
      <w:color w:val="000000"/>
      <w:sz w:val="28"/>
      <w:szCs w:val="28"/>
    </w:rPr>
  </w:style>
  <w:style w:type="character" w:styleId="912">
    <w:name w:val="标题 6 Char"/>
    <w:next w:val="912"/>
    <w:link w:val="899"/>
    <w:rPr>
      <w:rFonts w:ascii="Arial" w:hAnsi="Arial" w:eastAsia="黑体" w:cs="Times New Roman"/>
      <w:b/>
      <w:bCs/>
      <w:sz w:val="24"/>
      <w:szCs w:val="24"/>
    </w:rPr>
  </w:style>
  <w:style w:type="character" w:styleId="913">
    <w:name w:val="标题 7 Char"/>
    <w:next w:val="913"/>
    <w:link w:val="900"/>
    <w:rPr>
      <w:rFonts w:ascii="Times New Roman" w:hAnsi="Times New Roman" w:eastAsia="宋体" w:cs="Times New Roman"/>
      <w:b/>
      <w:bCs/>
      <w:sz w:val="24"/>
      <w:szCs w:val="24"/>
    </w:rPr>
  </w:style>
  <w:style w:type="character" w:styleId="914">
    <w:name w:val="标题 8 Char"/>
    <w:next w:val="914"/>
    <w:link w:val="901"/>
    <w:rPr>
      <w:rFonts w:ascii="Arial" w:hAnsi="Arial" w:eastAsia="黑体" w:cs="Times New Roman"/>
      <w:sz w:val="24"/>
      <w:szCs w:val="24"/>
    </w:rPr>
  </w:style>
  <w:style w:type="character" w:styleId="915">
    <w:name w:val="标题 9 Char"/>
    <w:next w:val="915"/>
    <w:link w:val="902"/>
    <w:rPr>
      <w:rFonts w:ascii="Arial" w:hAnsi="Arial" w:eastAsia="黑体" w:cs="Times New Roman"/>
      <w:szCs w:val="21"/>
    </w:rPr>
  </w:style>
  <w:style w:type="paragraph" w:styleId="916">
    <w:name w:val="列表 3"/>
    <w:basedOn w:val="893"/>
    <w:next w:val="916"/>
    <w:link w:val="893"/>
    <w:pPr>
      <w:ind w:left="100" w:hanging="200"/>
    </w:pPr>
    <w:rPr>
      <w:rFonts w:ascii="Times New Roman" w:hAnsi="Times New Roman" w:eastAsia="宋体" w:cs="Times New Roman"/>
      <w:szCs w:val="21"/>
    </w:rPr>
  </w:style>
  <w:style w:type="paragraph" w:styleId="917">
    <w:name w:val="目录 7"/>
    <w:basedOn w:val="893"/>
    <w:next w:val="893"/>
    <w:link w:val="893"/>
    <w:semiHidden/>
    <w:pPr>
      <w:ind w:left="1260"/>
      <w:jc w:val="left"/>
    </w:pPr>
    <w:rPr>
      <w:rFonts w:ascii="Times New Roman" w:hAnsi="Times New Roman" w:eastAsia="宋体" w:cs="Times New Roman"/>
      <w:szCs w:val="21"/>
    </w:rPr>
  </w:style>
  <w:style w:type="paragraph" w:styleId="918">
    <w:name w:val="文档结构图"/>
    <w:basedOn w:val="893"/>
    <w:next w:val="918"/>
    <w:link w:val="919"/>
    <w:semiHidden/>
    <w:pPr>
      <w:shd w:val="clear" w:color="auto" w:fill="000080"/>
    </w:pPr>
    <w:rPr>
      <w:rFonts w:ascii="Times New Roman" w:hAnsi="Times New Roman" w:eastAsia="宋体" w:cs="Times New Roman"/>
      <w:szCs w:val="21"/>
    </w:rPr>
  </w:style>
  <w:style w:type="character" w:styleId="919">
    <w:name w:val="文档结构图 Char"/>
    <w:next w:val="919"/>
    <w:link w:val="918"/>
    <w:semiHidden/>
    <w:rPr>
      <w:rFonts w:ascii="Times New Roman" w:hAnsi="Times New Roman" w:eastAsia="宋体" w:cs="Times New Roman"/>
      <w:szCs w:val="21"/>
      <w:shd w:val="clear" w:color="auto" w:fill="000080"/>
    </w:rPr>
  </w:style>
  <w:style w:type="paragraph" w:styleId="920">
    <w:name w:val="批注文字"/>
    <w:basedOn w:val="893"/>
    <w:next w:val="920"/>
    <w:link w:val="921"/>
    <w:unhideWhenUsed/>
    <w:pPr>
      <w:jc w:val="left"/>
    </w:pPr>
  </w:style>
  <w:style w:type="character" w:styleId="921">
    <w:name w:val="批注文字 Char"/>
    <w:next w:val="921"/>
    <w:link w:val="920"/>
    <w:uiPriority w:val="99"/>
    <w:semiHidden/>
  </w:style>
  <w:style w:type="paragraph" w:styleId="922">
    <w:name w:val="正文文本 3"/>
    <w:basedOn w:val="893"/>
    <w:next w:val="922"/>
    <w:link w:val="923"/>
    <w:rPr>
      <w:rFonts w:ascii="仿宋_GB2312" w:hAnsi="Arial" w:eastAsia="仿宋_GB2312" w:cs="Times New Roman"/>
      <w:sz w:val="32"/>
      <w:szCs w:val="32"/>
    </w:rPr>
  </w:style>
  <w:style w:type="character" w:styleId="923">
    <w:name w:val="正文文本 3 Char"/>
    <w:next w:val="923"/>
    <w:link w:val="922"/>
    <w:rPr>
      <w:rFonts w:ascii="仿宋_GB2312" w:hAnsi="Arial" w:eastAsia="仿宋_GB2312" w:cs="Times New Roman"/>
      <w:sz w:val="32"/>
      <w:szCs w:val="32"/>
    </w:rPr>
  </w:style>
  <w:style w:type="paragraph" w:styleId="924">
    <w:name w:val="正文文本"/>
    <w:basedOn w:val="893"/>
    <w:next w:val="924"/>
    <w:link w:val="925"/>
    <w:rPr>
      <w:rFonts w:ascii="楷体_GB2312" w:hAnsi="Arial" w:eastAsia="楷体_GB2312" w:cs="Times New Roman"/>
      <w:sz w:val="28"/>
      <w:szCs w:val="28"/>
    </w:rPr>
  </w:style>
  <w:style w:type="character" w:styleId="925">
    <w:name w:val="正文文本 Char"/>
    <w:next w:val="925"/>
    <w:link w:val="924"/>
    <w:rPr>
      <w:rFonts w:ascii="楷体_GB2312" w:hAnsi="Arial" w:eastAsia="楷体_GB2312" w:cs="Times New Roman"/>
      <w:sz w:val="28"/>
      <w:szCs w:val="28"/>
    </w:rPr>
  </w:style>
  <w:style w:type="paragraph" w:styleId="926">
    <w:name w:val="正文文本缩进"/>
    <w:basedOn w:val="893"/>
    <w:next w:val="926"/>
    <w:link w:val="927"/>
    <w:unhideWhenUsed/>
    <w:pPr>
      <w:ind w:left="420"/>
      <w:spacing w:after="120"/>
    </w:pPr>
  </w:style>
  <w:style w:type="character" w:styleId="927">
    <w:name w:val="正文文本缩进 Char"/>
    <w:next w:val="927"/>
    <w:link w:val="926"/>
    <w:uiPriority w:val="99"/>
    <w:semiHidden/>
  </w:style>
  <w:style w:type="paragraph" w:styleId="928">
    <w:name w:val="列表 2"/>
    <w:basedOn w:val="893"/>
    <w:next w:val="928"/>
    <w:link w:val="893"/>
    <w:pPr>
      <w:ind w:left="100" w:hanging="200"/>
    </w:pPr>
    <w:rPr>
      <w:rFonts w:ascii="Times New Roman" w:hAnsi="Times New Roman" w:eastAsia="宋体" w:cs="Times New Roman"/>
      <w:szCs w:val="21"/>
    </w:rPr>
  </w:style>
  <w:style w:type="paragraph" w:styleId="929">
    <w:name w:val="目录 5"/>
    <w:basedOn w:val="893"/>
    <w:next w:val="893"/>
    <w:link w:val="893"/>
    <w:semiHidden/>
    <w:pPr>
      <w:ind w:left="840"/>
      <w:jc w:val="left"/>
    </w:pPr>
    <w:rPr>
      <w:rFonts w:ascii="Times New Roman" w:hAnsi="Times New Roman" w:eastAsia="宋体" w:cs="Times New Roman"/>
      <w:szCs w:val="21"/>
    </w:rPr>
  </w:style>
  <w:style w:type="paragraph" w:styleId="930">
    <w:name w:val="目录 3"/>
    <w:basedOn w:val="893"/>
    <w:next w:val="893"/>
    <w:link w:val="893"/>
    <w:semiHidden/>
    <w:pPr>
      <w:ind w:left="420"/>
      <w:jc w:val="left"/>
    </w:pPr>
    <w:rPr>
      <w:rFonts w:ascii="Times New Roman" w:hAnsi="Times New Roman" w:eastAsia="宋体" w:cs="Times New Roman"/>
      <w:i/>
      <w:iCs/>
      <w:szCs w:val="24"/>
    </w:rPr>
  </w:style>
  <w:style w:type="paragraph" w:styleId="931">
    <w:name w:val="纯文本"/>
    <w:basedOn w:val="893"/>
    <w:next w:val="931"/>
    <w:link w:val="932"/>
    <w:qFormat/>
    <w:rPr>
      <w:rFonts w:ascii="宋体" w:hAnsi="Courier New" w:eastAsia="宋体" w:cs="Courier New"/>
      <w:szCs w:val="21"/>
    </w:rPr>
  </w:style>
  <w:style w:type="character" w:styleId="932">
    <w:name w:val="纯文本 Char"/>
    <w:next w:val="932"/>
    <w:link w:val="931"/>
    <w:rPr>
      <w:rFonts w:ascii="宋体" w:hAnsi="Courier New" w:eastAsia="宋体" w:cs="Courier New"/>
      <w:szCs w:val="21"/>
    </w:rPr>
  </w:style>
  <w:style w:type="paragraph" w:styleId="933">
    <w:name w:val="目录 8"/>
    <w:basedOn w:val="893"/>
    <w:next w:val="893"/>
    <w:link w:val="893"/>
    <w:semiHidden/>
    <w:pPr>
      <w:ind w:left="1470"/>
      <w:jc w:val="left"/>
    </w:pPr>
    <w:rPr>
      <w:rFonts w:ascii="Times New Roman" w:hAnsi="Times New Roman" w:eastAsia="宋体" w:cs="Times New Roman"/>
      <w:szCs w:val="21"/>
    </w:rPr>
  </w:style>
  <w:style w:type="paragraph" w:styleId="934">
    <w:name w:val="日期"/>
    <w:basedOn w:val="893"/>
    <w:next w:val="893"/>
    <w:link w:val="935"/>
    <w:rPr>
      <w:rFonts w:ascii="Times New Roman" w:hAnsi="Times New Roman" w:eastAsia="宋体" w:cs="Times New Roman"/>
      <w:sz w:val="24"/>
      <w:szCs w:val="24"/>
    </w:rPr>
  </w:style>
  <w:style w:type="character" w:styleId="935">
    <w:name w:val="日期 Char"/>
    <w:next w:val="935"/>
    <w:link w:val="934"/>
    <w:rPr>
      <w:rFonts w:ascii="Times New Roman" w:hAnsi="Times New Roman" w:eastAsia="宋体" w:cs="Times New Roman"/>
      <w:sz w:val="24"/>
      <w:szCs w:val="24"/>
    </w:rPr>
  </w:style>
  <w:style w:type="paragraph" w:styleId="936">
    <w:name w:val="正文文本缩进 2"/>
    <w:basedOn w:val="893"/>
    <w:next w:val="936"/>
    <w:link w:val="937"/>
    <w:pPr>
      <w:ind w:left="630" w:firstLine="645"/>
    </w:pPr>
    <w:rPr>
      <w:rFonts w:ascii="Arial" w:hAnsi="Arial" w:eastAsia="仿宋_GB2312" w:cs="Arial"/>
      <w:sz w:val="32"/>
      <w:szCs w:val="32"/>
    </w:rPr>
  </w:style>
  <w:style w:type="character" w:styleId="937">
    <w:name w:val="正文文本缩进 2 Char"/>
    <w:next w:val="937"/>
    <w:link w:val="936"/>
    <w:rPr>
      <w:rFonts w:ascii="Arial" w:hAnsi="Arial" w:eastAsia="仿宋_GB2312" w:cs="Arial"/>
      <w:sz w:val="32"/>
      <w:szCs w:val="32"/>
    </w:rPr>
  </w:style>
  <w:style w:type="paragraph" w:styleId="938">
    <w:name w:val="批注框文本"/>
    <w:basedOn w:val="893"/>
    <w:next w:val="938"/>
    <w:link w:val="939"/>
    <w:semiHidden/>
    <w:rPr>
      <w:rFonts w:ascii="Times New Roman" w:hAnsi="Times New Roman" w:eastAsia="宋体" w:cs="Times New Roman"/>
      <w:sz w:val="18"/>
      <w:szCs w:val="18"/>
    </w:rPr>
  </w:style>
  <w:style w:type="character" w:styleId="939">
    <w:name w:val="批注框文本 Char"/>
    <w:next w:val="939"/>
    <w:link w:val="938"/>
    <w:semiHidden/>
    <w:rPr>
      <w:rFonts w:ascii="Times New Roman" w:hAnsi="Times New Roman" w:eastAsia="宋体" w:cs="Times New Roman"/>
      <w:sz w:val="18"/>
      <w:szCs w:val="18"/>
    </w:rPr>
  </w:style>
  <w:style w:type="paragraph" w:styleId="940">
    <w:name w:val="页脚"/>
    <w:basedOn w:val="893"/>
    <w:next w:val="940"/>
    <w:link w:val="941"/>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41">
    <w:name w:val="页脚 Char"/>
    <w:next w:val="941"/>
    <w:link w:val="940"/>
    <w:uiPriority w:val="99"/>
    <w:rPr>
      <w:rFonts w:ascii="Times New Roman" w:hAnsi="Times New Roman" w:eastAsia="宋体" w:cs="Times New Roman"/>
      <w:sz w:val="18"/>
      <w:szCs w:val="18"/>
    </w:rPr>
  </w:style>
  <w:style w:type="paragraph" w:styleId="942">
    <w:name w:val="页眉"/>
    <w:basedOn w:val="893"/>
    <w:next w:val="942"/>
    <w:link w:val="94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3">
    <w:name w:val="页眉 Char"/>
    <w:next w:val="943"/>
    <w:link w:val="942"/>
    <w:rPr>
      <w:rFonts w:ascii="Times New Roman" w:hAnsi="Times New Roman" w:eastAsia="宋体" w:cs="Times New Roman"/>
      <w:sz w:val="18"/>
      <w:szCs w:val="18"/>
    </w:rPr>
  </w:style>
  <w:style w:type="paragraph" w:styleId="944">
    <w:name w:val="目录 1"/>
    <w:basedOn w:val="893"/>
    <w:next w:val="893"/>
    <w:link w:val="89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45">
    <w:name w:val="目录 4"/>
    <w:basedOn w:val="893"/>
    <w:next w:val="893"/>
    <w:link w:val="893"/>
    <w:semiHidden/>
    <w:pPr>
      <w:ind w:left="630"/>
      <w:jc w:val="left"/>
    </w:pPr>
    <w:rPr>
      <w:rFonts w:ascii="Times New Roman" w:hAnsi="Times New Roman" w:eastAsia="宋体" w:cs="Times New Roman"/>
      <w:szCs w:val="21"/>
    </w:rPr>
  </w:style>
  <w:style w:type="paragraph" w:styleId="946">
    <w:name w:val="列表"/>
    <w:basedOn w:val="893"/>
    <w:next w:val="946"/>
    <w:link w:val="893"/>
    <w:pPr>
      <w:ind w:left="200" w:hanging="200"/>
    </w:pPr>
    <w:rPr>
      <w:rFonts w:ascii="Times New Roman" w:hAnsi="Times New Roman" w:eastAsia="宋体" w:cs="Times New Roman"/>
      <w:szCs w:val="21"/>
    </w:rPr>
  </w:style>
  <w:style w:type="paragraph" w:styleId="947">
    <w:name w:val="目录 6"/>
    <w:basedOn w:val="893"/>
    <w:next w:val="893"/>
    <w:link w:val="893"/>
    <w:semiHidden/>
    <w:pPr>
      <w:ind w:left="1050"/>
      <w:jc w:val="left"/>
    </w:pPr>
    <w:rPr>
      <w:rFonts w:ascii="Times New Roman" w:hAnsi="Times New Roman" w:eastAsia="宋体" w:cs="Times New Roman"/>
      <w:szCs w:val="21"/>
    </w:rPr>
  </w:style>
  <w:style w:type="paragraph" w:styleId="948">
    <w:name w:val="正文文本缩进 3"/>
    <w:basedOn w:val="893"/>
    <w:next w:val="948"/>
    <w:link w:val="949"/>
    <w:pPr>
      <w:ind w:left="645" w:firstLine="645"/>
    </w:pPr>
    <w:rPr>
      <w:rFonts w:ascii="Arial" w:hAnsi="Arial" w:eastAsia="仿宋_GB2312" w:cs="Arial"/>
      <w:color w:val="ffff00"/>
      <w:sz w:val="32"/>
      <w:szCs w:val="32"/>
    </w:rPr>
  </w:style>
  <w:style w:type="character" w:styleId="949">
    <w:name w:val="正文文本缩进 3 Char"/>
    <w:next w:val="949"/>
    <w:link w:val="948"/>
    <w:rPr>
      <w:rFonts w:ascii="Arial" w:hAnsi="Arial" w:eastAsia="仿宋_GB2312" w:cs="Arial"/>
      <w:color w:val="ffff00"/>
      <w:sz w:val="32"/>
      <w:szCs w:val="32"/>
    </w:rPr>
  </w:style>
  <w:style w:type="paragraph" w:styleId="950">
    <w:name w:val="图表目录"/>
    <w:basedOn w:val="893"/>
    <w:next w:val="893"/>
    <w:link w:val="893"/>
    <w:semiHidden/>
    <w:pPr>
      <w:ind w:left="840" w:hanging="420"/>
    </w:pPr>
    <w:rPr>
      <w:rFonts w:ascii="Times New Roman" w:hAnsi="Times New Roman" w:eastAsia="宋体" w:cs="Times New Roman"/>
      <w:szCs w:val="21"/>
    </w:rPr>
  </w:style>
  <w:style w:type="paragraph" w:styleId="951">
    <w:name w:val="目录 2"/>
    <w:basedOn w:val="893"/>
    <w:next w:val="893"/>
    <w:link w:val="893"/>
    <w:semiHidden/>
    <w:pPr>
      <w:ind w:left="210"/>
      <w:jc w:val="left"/>
    </w:pPr>
    <w:rPr>
      <w:rFonts w:ascii="Times New Roman" w:hAnsi="Times New Roman" w:eastAsia="宋体" w:cs="Times New Roman"/>
      <w:smallCaps/>
      <w:szCs w:val="24"/>
    </w:rPr>
  </w:style>
  <w:style w:type="paragraph" w:styleId="952">
    <w:name w:val="目录 9"/>
    <w:basedOn w:val="893"/>
    <w:next w:val="893"/>
    <w:link w:val="893"/>
    <w:semiHidden/>
    <w:pPr>
      <w:ind w:left="1680"/>
      <w:jc w:val="left"/>
    </w:pPr>
    <w:rPr>
      <w:rFonts w:ascii="Times New Roman" w:hAnsi="Times New Roman" w:eastAsia="宋体" w:cs="Times New Roman"/>
      <w:szCs w:val="21"/>
    </w:rPr>
  </w:style>
  <w:style w:type="paragraph" w:styleId="953">
    <w:name w:val="正文文本 2"/>
    <w:basedOn w:val="893"/>
    <w:next w:val="953"/>
    <w:link w:val="954"/>
    <w:pPr>
      <w:jc w:val="center"/>
      <w:widowControl/>
    </w:pPr>
    <w:rPr>
      <w:rFonts w:ascii="楷体_GB2312" w:hAnsi="Times New Roman" w:eastAsia="楷体_GB2312" w:cs="Times New Roman"/>
      <w:sz w:val="28"/>
      <w:szCs w:val="28"/>
    </w:rPr>
  </w:style>
  <w:style w:type="character" w:styleId="954">
    <w:name w:val="正文文本 2 Char"/>
    <w:next w:val="954"/>
    <w:link w:val="953"/>
    <w:rPr>
      <w:rFonts w:ascii="楷体_GB2312" w:hAnsi="Times New Roman" w:eastAsia="楷体_GB2312" w:cs="Times New Roman"/>
      <w:sz w:val="28"/>
      <w:szCs w:val="28"/>
    </w:rPr>
  </w:style>
  <w:style w:type="paragraph" w:styleId="955">
    <w:name w:val="普通(网站)"/>
    <w:basedOn w:val="893"/>
    <w:next w:val="955"/>
    <w:link w:val="893"/>
    <w:uiPriority w:val="99"/>
    <w:pPr>
      <w:jc w:val="left"/>
      <w:spacing w:before="100" w:beforeAutospacing="1" w:after="100" w:afterAutospacing="1"/>
      <w:widowControl/>
    </w:pPr>
    <w:rPr>
      <w:rFonts w:ascii="宋体" w:hAnsi="宋体" w:eastAsia="宋体" w:cs="宋体"/>
      <w:sz w:val="24"/>
      <w:szCs w:val="24"/>
    </w:rPr>
  </w:style>
  <w:style w:type="paragraph" w:styleId="956">
    <w:name w:val="索引 1"/>
    <w:basedOn w:val="893"/>
    <w:next w:val="893"/>
    <w:link w:val="893"/>
    <w:semiHidden/>
    <w:pPr>
      <w:spacing w:line="240" w:lineRule="atLeast"/>
    </w:pPr>
    <w:rPr>
      <w:rFonts w:ascii="Times New Roman" w:hAnsi="Times New Roman" w:eastAsia="宋体" w:cs="Times New Roman"/>
      <w:b/>
      <w:bCs/>
      <w:szCs w:val="21"/>
    </w:rPr>
  </w:style>
  <w:style w:type="paragraph" w:styleId="957">
    <w:name w:val="批注主题"/>
    <w:basedOn w:val="920"/>
    <w:next w:val="920"/>
    <w:link w:val="958"/>
    <w:semiHidden/>
    <w:rPr>
      <w:rFonts w:ascii="Times New Roman" w:hAnsi="Times New Roman" w:eastAsia="宋体" w:cs="Times New Roman"/>
      <w:b/>
      <w:bCs/>
      <w:szCs w:val="21"/>
    </w:rPr>
  </w:style>
  <w:style w:type="character" w:styleId="958">
    <w:name w:val="批注主题 Char"/>
    <w:next w:val="958"/>
    <w:link w:val="957"/>
    <w:semiHidden/>
    <w:rPr>
      <w:rFonts w:ascii="Times New Roman" w:hAnsi="Times New Roman" w:eastAsia="宋体" w:cs="Times New Roman"/>
      <w:b/>
      <w:bCs/>
      <w:szCs w:val="21"/>
    </w:rPr>
  </w:style>
  <w:style w:type="paragraph" w:styleId="959">
    <w:name w:val="正文首行缩进"/>
    <w:basedOn w:val="893"/>
    <w:next w:val="959"/>
    <w:link w:val="960"/>
    <w:pPr>
      <w:ind w:firstLine="200"/>
      <w:spacing w:line="360" w:lineRule="auto"/>
    </w:pPr>
    <w:rPr>
      <w:rFonts w:ascii="仿宋_GB2312" w:hAnsi="Times New Roman" w:eastAsia="仿宋_GB2312" w:cs="Times New Roman"/>
      <w:sz w:val="30"/>
      <w:szCs w:val="30"/>
    </w:rPr>
  </w:style>
  <w:style w:type="character" w:styleId="960">
    <w:name w:val="正文首行缩进 Char"/>
    <w:next w:val="960"/>
    <w:link w:val="959"/>
    <w:rPr>
      <w:rFonts w:ascii="仿宋_GB2312" w:hAnsi="Times New Roman" w:eastAsia="仿宋_GB2312" w:cs="Times New Roman"/>
      <w:sz w:val="30"/>
      <w:szCs w:val="30"/>
    </w:rPr>
  </w:style>
  <w:style w:type="paragraph" w:styleId="961">
    <w:name w:val="正文首行缩进 2"/>
    <w:basedOn w:val="926"/>
    <w:next w:val="961"/>
    <w:link w:val="962"/>
    <w:pPr>
      <w:ind w:left="0" w:firstLine="420"/>
      <w:spacing w:after="0" w:line="360" w:lineRule="auto"/>
    </w:pPr>
    <w:rPr>
      <w:rFonts w:ascii="宋体" w:hAnsi="宋体" w:eastAsia="宋体" w:cs="Times New Roman"/>
      <w:szCs w:val="20"/>
    </w:rPr>
  </w:style>
  <w:style w:type="character" w:styleId="962">
    <w:name w:val="正文首行缩进 2 Char"/>
    <w:next w:val="962"/>
    <w:link w:val="961"/>
    <w:rPr>
      <w:rFonts w:ascii="宋体" w:hAnsi="宋体" w:eastAsia="宋体" w:cs="Times New Roman"/>
      <w:szCs w:val="20"/>
    </w:rPr>
  </w:style>
  <w:style w:type="table" w:styleId="963">
    <w:name w:val="网格型"/>
    <w:basedOn w:val="904"/>
    <w:next w:val="963"/>
    <w:link w:val="893"/>
    <w:pPr>
      <w:jc w:val="both"/>
      <w:widowControl w:val="off"/>
    </w:pPr>
    <w:rPr>
      <w:rFonts w:ascii="Times New Roman" w:hAnsi="Times New Roman" w:eastAsia="宋体" w:cs="Times New Roman"/>
      <w:sz w:val="20"/>
      <w:szCs w:val="20"/>
    </w:rPr>
    <w:tblPr/>
  </w:style>
  <w:style w:type="character" w:styleId="964">
    <w:name w:val="要点"/>
    <w:next w:val="964"/>
    <w:link w:val="893"/>
    <w:qFormat/>
    <w:rPr>
      <w:b/>
      <w:bCs/>
    </w:rPr>
  </w:style>
  <w:style w:type="character" w:styleId="965">
    <w:name w:val="页码"/>
    <w:next w:val="965"/>
    <w:link w:val="893"/>
  </w:style>
  <w:style w:type="character" w:styleId="966">
    <w:name w:val="已访问的超链接"/>
    <w:next w:val="966"/>
    <w:link w:val="893"/>
    <w:rPr>
      <w:color w:val="800080"/>
      <w:u w:val="single"/>
    </w:rPr>
  </w:style>
  <w:style w:type="character" w:styleId="967">
    <w:name w:val="强调"/>
    <w:basedOn w:val="903"/>
    <w:next w:val="967"/>
    <w:link w:val="893"/>
    <w:qFormat/>
    <w:rPr>
      <w:i/>
    </w:rPr>
  </w:style>
  <w:style w:type="character" w:styleId="968">
    <w:name w:val="超链接"/>
    <w:next w:val="968"/>
    <w:link w:val="893"/>
    <w:rPr>
      <w:color w:val="0000ff"/>
      <w:u w:val="single"/>
    </w:rPr>
  </w:style>
  <w:style w:type="character" w:styleId="969">
    <w:name w:val="批注引用"/>
    <w:next w:val="969"/>
    <w:link w:val="893"/>
    <w:semiHidden/>
    <w:rPr>
      <w:sz w:val="21"/>
      <w:szCs w:val="21"/>
    </w:rPr>
  </w:style>
  <w:style w:type="paragraph" w:styleId="970">
    <w:name w:val="标题 41"/>
    <w:basedOn w:val="893"/>
    <w:next w:val="971"/>
    <w:link w:val="893"/>
    <w:qFormat/>
    <w:pPr>
      <w:keepLines/>
      <w:keepNext/>
      <w:spacing w:before="280" w:after="290" w:line="376" w:lineRule="auto"/>
      <w:outlineLvl w:val="3"/>
    </w:pPr>
    <w:rPr>
      <w:rFonts w:ascii="Arial" w:hAnsi="Arial" w:eastAsia="黑体" w:cs="Arial"/>
      <w:b/>
      <w:bCs/>
      <w:sz w:val="28"/>
      <w:szCs w:val="28"/>
    </w:rPr>
  </w:style>
  <w:style w:type="paragraph" w:styleId="971">
    <w:name w:val="正文缩进1"/>
    <w:basedOn w:val="893"/>
    <w:next w:val="971"/>
    <w:link w:val="893"/>
    <w:qFormat/>
    <w:pPr>
      <w:ind w:firstLine="420"/>
    </w:pPr>
  </w:style>
  <w:style w:type="paragraph" w:styleId="972">
    <w:name w:val="标题3"/>
    <w:basedOn w:val="893"/>
    <w:next w:val="893"/>
    <w:link w:val="893"/>
    <w:pPr>
      <w:ind w:firstLine="624"/>
      <w:spacing w:line="590" w:lineRule="atLeast"/>
    </w:pPr>
    <w:rPr>
      <w:rFonts w:ascii="方正黑体_GBK" w:hAnsi="Times New Roman" w:eastAsia="方正黑体_GBK" w:cs="Times New Roman"/>
      <w:sz w:val="32"/>
      <w:szCs w:val="32"/>
    </w:rPr>
  </w:style>
  <w:style w:type="paragraph" w:styleId="973">
    <w:name w:val="标题1"/>
    <w:basedOn w:val="893"/>
    <w:next w:val="893"/>
    <w:link w:val="89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4">
    <w:name w:val="List Paragraph"/>
    <w:basedOn w:val="893"/>
    <w:next w:val="974"/>
    <w:link w:val="893"/>
    <w:qFormat/>
    <w:pPr>
      <w:contextualSpacing/>
      <w:ind w:left="720"/>
      <w:jc w:val="left"/>
      <w:widowControl/>
    </w:pPr>
    <w:rPr>
      <w:rFonts w:ascii="Calibri" w:hAnsi="Calibri" w:eastAsia="宋体" w:cs="Times New Roman"/>
      <w:sz w:val="24"/>
      <w:szCs w:val="24"/>
      <w:lang w:eastAsia="en-US" w:bidi="en-US"/>
    </w:rPr>
  </w:style>
  <w:style w:type="character" w:styleId="975">
    <w:name w:val="font5 Char"/>
    <w:next w:val="975"/>
    <w:link w:val="893"/>
    <w:rPr>
      <w:rFonts w:ascii="宋体" w:hAnsi="宋体" w:eastAsia="宋体"/>
      <w:sz w:val="28"/>
      <w:szCs w:val="28"/>
      <w:lang w:val="en-US" w:eastAsia="zh-CN" w:bidi="ar-SA"/>
    </w:rPr>
  </w:style>
  <w:style w:type="character" w:styleId="976">
    <w:name w:val="二级目录 Char"/>
    <w:next w:val="976"/>
    <w:link w:val="977"/>
    <w:rPr>
      <w:b/>
      <w:sz w:val="30"/>
      <w:szCs w:val="28"/>
    </w:rPr>
  </w:style>
  <w:style w:type="paragraph" w:styleId="977">
    <w:name w:val="二级目录"/>
    <w:next w:val="893"/>
    <w:link w:val="976"/>
    <w:pPr>
      <w:numPr>
        <w:ilvl w:val="0"/>
        <w:numId w:val="2"/>
      </w:numPr>
      <w:tabs>
        <w:tab w:val="left" w:pos="907" w:leader="none"/>
        <w:tab w:val="left" w:pos="1145" w:leader="none"/>
      </w:tabs>
      <w:outlineLvl w:val="1"/>
    </w:pPr>
    <w:rPr>
      <w:b/>
      <w:sz w:val="30"/>
      <w:szCs w:val="28"/>
      <w:lang w:val="en-US" w:eastAsia="zh-CN" w:bidi="ar-SA"/>
    </w:rPr>
  </w:style>
  <w:style w:type="character" w:styleId="978">
    <w:name w:val="列出段落 Char,Bullet List Char,numbered Char,FooterText Char,List Paragraph1 Char,Paragraphe de liste1 Char"/>
    <w:next w:val="978"/>
    <w:link w:val="979"/>
    <w:rPr>
      <w:rFonts w:ascii="Calibri" w:hAnsi="Calibri"/>
      <w:sz w:val="24"/>
      <w:szCs w:val="24"/>
      <w:lang w:eastAsia="en-US" w:bidi="en-US"/>
    </w:rPr>
  </w:style>
  <w:style w:type="paragraph" w:styleId="979">
    <w:name w:val="列出段落1"/>
    <w:basedOn w:val="893"/>
    <w:next w:val="979"/>
    <w:link w:val="978"/>
    <w:qFormat/>
    <w:pPr>
      <w:contextualSpacing/>
      <w:ind w:left="720"/>
      <w:jc w:val="left"/>
      <w:widowControl/>
    </w:pPr>
    <w:rPr>
      <w:rFonts w:ascii="Calibri" w:hAnsi="Calibri"/>
      <w:sz w:val="24"/>
      <w:szCs w:val="24"/>
      <w:lang w:eastAsia="en-US" w:bidi="en-US"/>
    </w:rPr>
  </w:style>
  <w:style w:type="paragraph" w:styleId="980">
    <w:name w:val="Body Text(ch)"/>
    <w:basedOn w:val="893"/>
    <w:next w:val="924"/>
    <w:link w:val="893"/>
    <w:pPr>
      <w:spacing w:after="120"/>
    </w:pPr>
    <w:rPr>
      <w:rFonts w:ascii="宋体" w:hAnsi="Arial" w:eastAsia="宋体" w:cs="Times New Roman"/>
      <w:bCs/>
      <w:iCs/>
      <w:szCs w:val="24"/>
    </w:rPr>
  </w:style>
  <w:style w:type="paragraph" w:styleId="981">
    <w:name w:val="xl27"/>
    <w:basedOn w:val="893"/>
    <w:next w:val="981"/>
    <w:link w:val="8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2">
    <w:name w:val="xl26"/>
    <w:basedOn w:val="893"/>
    <w:next w:val="982"/>
    <w:link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3">
    <w:name w:val="Char"/>
    <w:basedOn w:val="893"/>
    <w:next w:val="983"/>
    <w:link w:val="893"/>
    <w:pPr>
      <w:ind w:firstLine="200"/>
      <w:tabs>
        <w:tab w:val="left" w:pos="360" w:leader="none"/>
      </w:tabs>
    </w:pPr>
    <w:rPr>
      <w:rFonts w:ascii="Times New Roman" w:hAnsi="Times New Roman" w:eastAsia="宋体" w:cs="Times New Roman"/>
      <w:sz w:val="28"/>
      <w:szCs w:val="30"/>
    </w:rPr>
  </w:style>
  <w:style w:type="paragraph" w:styleId="984">
    <w:name w:val=" Char"/>
    <w:basedOn w:val="918"/>
    <w:next w:val="984"/>
    <w:link w:val="893"/>
    <w:rPr>
      <w:rFonts w:ascii="Tahoma" w:hAnsi="Tahoma"/>
      <w:sz w:val="24"/>
      <w:szCs w:val="24"/>
    </w:rPr>
  </w:style>
  <w:style w:type="paragraph" w:styleId="985">
    <w:name w:val="普通正文"/>
    <w:basedOn w:val="893"/>
    <w:next w:val="985"/>
    <w:link w:val="893"/>
    <w:pPr>
      <w:ind w:firstLine="480"/>
      <w:jc w:val="left"/>
      <w:spacing w:before="120" w:after="120" w:line="360" w:lineRule="auto"/>
    </w:pPr>
    <w:rPr>
      <w:rFonts w:ascii="Arial" w:hAnsi="Arial" w:eastAsia="宋体" w:cs="Times New Roman"/>
      <w:sz w:val="24"/>
      <w:szCs w:val="24"/>
    </w:rPr>
  </w:style>
  <w:style w:type="paragraph" w:styleId="986">
    <w:name w:val="table_lines"/>
    <w:basedOn w:val="893"/>
    <w:next w:val="986"/>
    <w:link w:val="893"/>
    <w:pPr>
      <w:jc w:val="left"/>
      <w:widowControl/>
    </w:pPr>
    <w:rPr>
      <w:rFonts w:ascii="Times New Roman" w:hAnsi="Times New Roman" w:eastAsia="宋体" w:cs="Times New Roman"/>
      <w:sz w:val="20"/>
      <w:szCs w:val="20"/>
      <w:lang w:val="de-DE" w:eastAsia="de-DE"/>
    </w:rPr>
  </w:style>
  <w:style w:type="paragraph" w:styleId="987">
    <w:name w:val="附录1"/>
    <w:next w:val="987"/>
    <w:link w:val="89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8">
    <w:name w:val="font7"/>
    <w:basedOn w:val="893"/>
    <w:next w:val="988"/>
    <w:link w:val="893"/>
    <w:pPr>
      <w:jc w:val="left"/>
      <w:spacing w:before="100" w:beforeAutospacing="1" w:after="100" w:afterAutospacing="1"/>
      <w:widowControl/>
    </w:pPr>
    <w:rPr>
      <w:rFonts w:hint="eastAsia" w:ascii="宋体" w:hAnsi="宋体" w:eastAsia="宋体" w:cs="Times New Roman"/>
      <w:sz w:val="18"/>
      <w:szCs w:val="18"/>
    </w:rPr>
  </w:style>
  <w:style w:type="paragraph" w:styleId="989">
    <w:name w:val=" Char Char Char Char"/>
    <w:basedOn w:val="918"/>
    <w:next w:val="989"/>
    <w:link w:val="893"/>
    <w:pPr>
      <w:spacing w:line="360" w:lineRule="auto"/>
    </w:pPr>
    <w:rPr>
      <w:rFonts w:ascii="Tahoma" w:hAnsi="Tahoma"/>
      <w:sz w:val="24"/>
      <w:szCs w:val="24"/>
    </w:rPr>
  </w:style>
  <w:style w:type="paragraph" w:styleId="990">
    <w:name w:val="4"/>
    <w:basedOn w:val="893"/>
    <w:next w:val="948"/>
    <w:link w:val="893"/>
    <w:pPr>
      <w:ind w:firstLine="420"/>
      <w:spacing w:line="360" w:lineRule="auto"/>
    </w:pPr>
    <w:rPr>
      <w:rFonts w:ascii="Times New Roman" w:hAnsi="Times New Roman" w:eastAsia="宋体" w:cs="Times New Roman"/>
      <w:color w:val="ff0000"/>
      <w:sz w:val="24"/>
      <w:szCs w:val="24"/>
    </w:rPr>
  </w:style>
  <w:style w:type="paragraph" w:styleId="991">
    <w:name w:val="普通 (Web)"/>
    <w:basedOn w:val="893"/>
    <w:next w:val="991"/>
    <w:link w:val="893"/>
    <w:pPr>
      <w:jc w:val="left"/>
      <w:spacing w:before="100" w:beforeAutospacing="1" w:after="100" w:afterAutospacing="1"/>
      <w:widowControl/>
    </w:pPr>
    <w:rPr>
      <w:rFonts w:ascii="宋体" w:hAnsi="宋体" w:eastAsia="宋体" w:cs="Times New Roman"/>
      <w:sz w:val="24"/>
      <w:szCs w:val="24"/>
    </w:rPr>
  </w:style>
  <w:style w:type="paragraph" w:styleId="992">
    <w:name w:val=" Char Char Char Char Char Char Char Char Char Char"/>
    <w:basedOn w:val="893"/>
    <w:next w:val="992"/>
    <w:link w:val="893"/>
    <w:pPr>
      <w:spacing w:line="360" w:lineRule="auto"/>
    </w:pPr>
    <w:rPr>
      <w:rFonts w:ascii="Times New Roman" w:hAnsi="Times New Roman" w:eastAsia="宋体" w:cs="Times New Roman"/>
      <w:sz w:val="24"/>
      <w:szCs w:val="20"/>
    </w:rPr>
  </w:style>
  <w:style w:type="paragraph" w:styleId="993">
    <w:name w:val="样式1"/>
    <w:basedOn w:val="893"/>
    <w:next w:val="993"/>
    <w:link w:val="893"/>
    <w:pPr>
      <w:numPr>
        <w:ilvl w:val="0"/>
        <w:numId w:val="3"/>
      </w:numPr>
      <w:tabs>
        <w:tab w:val="left" w:pos="709" w:leader="none"/>
      </w:tabs>
    </w:pPr>
    <w:rPr>
      <w:rFonts w:ascii="宋体" w:hAnsi="宋体" w:eastAsia="宋体" w:cs="Times New Roman"/>
      <w:szCs w:val="21"/>
    </w:rPr>
  </w:style>
  <w:style w:type="paragraph" w:styleId="994">
    <w:name w:val="font6"/>
    <w:basedOn w:val="893"/>
    <w:next w:val="994"/>
    <w:link w:val="893"/>
    <w:pPr>
      <w:jc w:val="left"/>
      <w:spacing w:before="100" w:beforeAutospacing="1" w:after="100" w:afterAutospacing="1"/>
      <w:widowControl/>
    </w:pPr>
    <w:rPr>
      <w:rFonts w:hint="eastAsia" w:ascii="宋体" w:hAnsi="宋体" w:eastAsia="宋体" w:cs="Times New Roman"/>
      <w:sz w:val="28"/>
      <w:szCs w:val="28"/>
      <w:u w:val="single"/>
    </w:rPr>
  </w:style>
  <w:style w:type="paragraph" w:styleId="995">
    <w:name w:val="xl25"/>
    <w:basedOn w:val="893"/>
    <w:next w:val="995"/>
    <w:link w:val="89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6">
    <w:name w:val="图标"/>
    <w:basedOn w:val="893"/>
    <w:next w:val="893"/>
    <w:link w:val="89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7">
    <w:name w:val="xl24"/>
    <w:basedOn w:val="893"/>
    <w:next w:val="997"/>
    <w:link w:val="8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8">
    <w:name w:val="xl29"/>
    <w:basedOn w:val="893"/>
    <w:next w:val="998"/>
    <w:link w:val="89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9">
    <w:name w:val="Char Char Char Char Char Char Char Char"/>
    <w:basedOn w:val="893"/>
    <w:next w:val="999"/>
    <w:link w:val="893"/>
    <w:pPr>
      <w:jc w:val="left"/>
      <w:spacing w:after="160" w:line="240" w:lineRule="exact"/>
      <w:widowControl/>
    </w:pPr>
    <w:rPr>
      <w:rFonts w:ascii="Verdana" w:hAnsi="Verdana" w:eastAsia="宋体" w:cs="Times New Roman"/>
      <w:sz w:val="20"/>
      <w:szCs w:val="20"/>
      <w:lang w:eastAsia="en-US"/>
    </w:rPr>
  </w:style>
  <w:style w:type="paragraph" w:styleId="1000">
    <w:name w:val="xl28"/>
    <w:basedOn w:val="893"/>
    <w:next w:val="1000"/>
    <w:link w:val="89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1">
    <w:name w:val=" Char Char Char Char Char Char Char Char"/>
    <w:basedOn w:val="893"/>
    <w:next w:val="1001"/>
    <w:link w:val="893"/>
    <w:pPr>
      <w:jc w:val="left"/>
      <w:spacing w:after="160" w:line="240" w:lineRule="exact"/>
      <w:widowControl/>
    </w:pPr>
    <w:rPr>
      <w:rFonts w:ascii="Verdana" w:hAnsi="Verdana" w:eastAsia="宋体" w:cs="Times New Roman"/>
      <w:sz w:val="20"/>
      <w:szCs w:val="20"/>
      <w:lang w:eastAsia="en-US"/>
    </w:rPr>
  </w:style>
  <w:style w:type="paragraph" w:styleId="1002">
    <w:name w:val="xl30"/>
    <w:basedOn w:val="893"/>
    <w:next w:val="1002"/>
    <w:link w:val="893"/>
    <w:pPr>
      <w:jc w:val="center"/>
      <w:spacing w:before="100" w:beforeAutospacing="1" w:after="100" w:afterAutospacing="1"/>
      <w:widowControl/>
    </w:pPr>
    <w:rPr>
      <w:rFonts w:ascii="宋体" w:hAnsi="宋体" w:eastAsia="宋体" w:cs="Times New Roman"/>
      <w:b/>
      <w:bCs/>
      <w:sz w:val="36"/>
      <w:szCs w:val="36"/>
    </w:rPr>
  </w:style>
  <w:style w:type="paragraph" w:styleId="1003">
    <w:name w:val="Char Char Char Char"/>
    <w:basedOn w:val="918"/>
    <w:next w:val="1003"/>
    <w:link w:val="893"/>
    <w:pPr>
      <w:spacing w:line="360" w:lineRule="auto"/>
    </w:pPr>
    <w:rPr>
      <w:rFonts w:ascii="Tahoma" w:hAnsi="Tahoma"/>
      <w:sz w:val="24"/>
      <w:szCs w:val="24"/>
    </w:rPr>
  </w:style>
  <w:style w:type="paragraph" w:styleId="1004">
    <w:name w:val="table_1stline"/>
    <w:basedOn w:val="893"/>
    <w:next w:val="1004"/>
    <w:link w:val="893"/>
    <w:pPr>
      <w:jc w:val="left"/>
      <w:spacing w:before="120"/>
      <w:widowControl/>
    </w:pPr>
    <w:rPr>
      <w:rFonts w:ascii="Times New Roman" w:hAnsi="Times New Roman" w:eastAsia="宋体" w:cs="Times New Roman"/>
      <w:bCs/>
      <w:sz w:val="20"/>
      <w:szCs w:val="20"/>
      <w:lang w:val="de-DE" w:eastAsia="de-DE"/>
    </w:rPr>
  </w:style>
  <w:style w:type="paragraph" w:styleId="1005">
    <w:name w:val="font5"/>
    <w:basedOn w:val="893"/>
    <w:next w:val="1005"/>
    <w:link w:val="893"/>
    <w:pPr>
      <w:jc w:val="left"/>
      <w:spacing w:before="100" w:beforeAutospacing="1" w:after="100" w:afterAutospacing="1"/>
      <w:widowControl/>
    </w:pPr>
    <w:rPr>
      <w:rFonts w:hint="eastAsia" w:ascii="宋体" w:hAnsi="宋体" w:eastAsia="宋体" w:cs="Times New Roman"/>
      <w:sz w:val="28"/>
      <w:szCs w:val="28"/>
    </w:rPr>
  </w:style>
  <w:style w:type="paragraph" w:styleId="1006">
    <w:name w:val="修订"/>
    <w:next w:val="1006"/>
    <w:link w:val="893"/>
    <w:uiPriority w:val="99"/>
    <w:semiHidden/>
    <w:rPr>
      <w:rFonts w:ascii="Times New Roman" w:hAnsi="Times New Roman"/>
      <w:sz w:val="21"/>
      <w:szCs w:val="21"/>
      <w:lang w:val="en-US" w:eastAsia="zh-CN" w:bidi="ar-SA"/>
    </w:rPr>
  </w:style>
  <w:style w:type="paragraph" w:styleId="1007">
    <w:name w:val="无间隔"/>
    <w:next w:val="1007"/>
    <w:link w:val="893"/>
    <w:uiPriority w:val="99"/>
    <w:qFormat/>
    <w:pPr>
      <w:jc w:val="both"/>
      <w:widowControl w:val="off"/>
    </w:pPr>
    <w:rPr>
      <w:rFonts w:ascii="Times New Roman" w:hAnsi="Times New Roman"/>
      <w:sz w:val="21"/>
      <w:szCs w:val="21"/>
      <w:lang w:val="en-US" w:eastAsia="zh-CN" w:bidi="ar-SA"/>
    </w:rPr>
  </w:style>
  <w:style w:type="paragraph" w:styleId="1008">
    <w:name w:val="AONormal"/>
    <w:next w:val="1008"/>
    <w:link w:val="893"/>
    <w:qFormat/>
    <w:pPr>
      <w:ind w:firstLine="440"/>
      <w:spacing w:line="400" w:lineRule="exact"/>
    </w:pPr>
    <w:rPr>
      <w:rFonts w:ascii="华文楷体" w:hAnsi="华文楷体" w:eastAsia="华文楷体" w:cs="华文楷体"/>
      <w:sz w:val="22"/>
      <w:szCs w:val="21"/>
      <w:lang w:val="en-US" w:eastAsia="zh-CN" w:bidi="ar-SA"/>
    </w:rPr>
  </w:style>
  <w:style w:type="paragraph" w:styleId="1009">
    <w:name w:val="正文首行缩进2字符"/>
    <w:basedOn w:val="893"/>
    <w:next w:val="1009"/>
    <w:link w:val="893"/>
    <w:qFormat/>
    <w:pPr>
      <w:ind w:firstLine="482"/>
    </w:pPr>
    <w:rPr>
      <w:color w:val="000000"/>
      <w:szCs w:val="24"/>
    </w:rPr>
  </w:style>
  <w:style w:type="character" w:styleId="1010" w:default="1">
    <w:name w:val="Default Paragraph Font"/>
    <w:uiPriority w:val="1"/>
    <w:semiHidden/>
    <w:unhideWhenUsed/>
  </w:style>
  <w:style w:type="numbering" w:styleId="1011" w:default="1">
    <w:name w:val="No List"/>
    <w:uiPriority w:val="99"/>
    <w:semiHidden/>
    <w:unhideWhenUsed/>
  </w:style>
  <w:style w:type="table" w:styleId="10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王顺德</cp:lastModifiedBy>
  <cp:revision>9</cp:revision>
  <dcterms:created xsi:type="dcterms:W3CDTF">2023-03-27T07:28:00Z</dcterms:created>
  <dcterms:modified xsi:type="dcterms:W3CDTF">2026-09-03T06:44:42Z</dcterms:modified>
</cp:coreProperties>
</file>