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JSZC-320500-JZCG-G2026-0224</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苏州市公立医疗卫生机构医疗设备集中采购（彩色多普勒超声诊断仪）项目八</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8月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苏州市公立医疗卫生机构医疗设备集中采购（彩色多普勒超声诊断仪）项目八</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苏州市公立医疗卫生机构医疗设备集中采购（彩色多普勒超声诊断仪）项目八</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3日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JSZC-320500-JZCG-G2026-0224</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苏州市公立医疗卫生机构医疗设备集中采购（彩色多普勒超声诊断仪）项目八</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w:t>
      </w:r>
      <w:bookmarkEnd w:id="10"/>
      <w:r/>
      <w:bookmarkEnd w:id="11"/>
      <w:r>
        <w:rPr>
          <w:rFonts w:hint="eastAsia" w:ascii="宋体" w:hAnsi="宋体"/>
          <w:sz w:val="21"/>
          <w:szCs w:val="21"/>
        </w:rPr>
        <w:t xml:space="preserve">壹佰伍拾柒万陆仟元整（￥：</w:t>
      </w:r>
      <w:r>
        <w:rPr>
          <w:rFonts w:ascii="宋体" w:hAnsi="宋体"/>
          <w:sz w:val="21"/>
          <w:szCs w:val="21"/>
        </w:rPr>
        <w:t xml:space="preserve">1576000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壹佰伍拾柒万元整（￥：1</w:t>
      </w:r>
      <w:r>
        <w:rPr>
          <w:rFonts w:ascii="宋体" w:hAnsi="宋体"/>
          <w:sz w:val="21"/>
          <w:szCs w:val="21"/>
        </w:rPr>
        <w:t xml:space="preserve">57</w:t>
      </w:r>
      <w:r>
        <w:rPr>
          <w:rFonts w:hint="eastAsia" w:ascii="宋体" w:hAnsi="宋体"/>
          <w:sz w:val="21"/>
          <w:szCs w:val="21"/>
        </w:rPr>
        <w:t xml:space="preserve">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苏州市公立医疗卫生机构医疗设备集中采购（彩色多普勒超声诊断仪）项目八</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本项目为JSZC-320500-JZCG-G2025-0725苏州市公立医疗卫生机构医疗设备集中采购（彩色多普勒超声诊断仪）项目八标段四废标重招项目。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年9月3日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年9月3日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4" w:name="OLE_LINK83"/>
      <w:r/>
      <w:bookmarkStart w:id="15" w:name="OLE_LINK84"/>
      <w:r>
        <w:rPr>
          <w:rFonts w:hint="eastAsia" w:ascii="宋体" w:hAnsi="宋体"/>
          <w:sz w:val="21"/>
          <w:szCs w:val="21"/>
        </w:rPr>
        <w:t xml:space="preserve">徐先生</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联系方式：</w:t>
      </w:r>
      <w:bookmarkStart w:id="16" w:name="OLE_LINK85"/>
      <w:r/>
      <w:bookmarkStart w:id="17" w:name="OLE_LINK86"/>
      <w:r>
        <w:rPr>
          <w:rFonts w:ascii="宋体" w:hAnsi="宋体"/>
          <w:sz w:val="21"/>
          <w:szCs w:val="21"/>
        </w:rPr>
        <w:t xml:space="preserve">0512-69291912</w:t>
      </w:r>
      <w:bookmarkEnd w:id="16"/>
      <w:r/>
      <w:bookmarkEnd w:id="17"/>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r/>
      <w:r/>
    </w:p>
    <w:p>
      <w:pPr>
        <w:pStyle w:val="1009"/>
      </w:pPr>
      <w:r/>
      <w:r/>
    </w:p>
    <w:p>
      <w:r/>
      <w:r/>
    </w:p>
    <w:p>
      <w:pPr>
        <w:pStyle w:val="997"/>
        <w:ind w:left="0" w:firstLine="0"/>
        <w:jc w:val="center"/>
        <w:rPr>
          <w:rFonts w:ascii="宋体" w:hAnsi="宋体"/>
          <w:b/>
          <w:sz w:val="44"/>
          <w:szCs w:val="22"/>
        </w:rPr>
      </w:pPr>
      <w:r/>
      <w:bookmarkStart w:id="18" w:name="_Toc2412"/>
      <w:r/>
      <w:bookmarkStart w:id="19" w:name="_Toc6217"/>
      <w:r/>
      <w:bookmarkStart w:id="20"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15"/>
        <w:ind w:left="0" w:firstLine="422"/>
        <w:spacing w:line="360" w:lineRule="auto"/>
        <w:rPr>
          <w:rFonts w:ascii="宋体" w:hAnsi="宋体"/>
          <w:b/>
          <w:sz w:val="21"/>
          <w:szCs w:val="21"/>
        </w:rPr>
      </w:pPr>
      <w:r/>
      <w:bookmarkStart w:id="22" w:name="_Toc13437"/>
      <w:r/>
      <w:bookmarkStart w:id="23" w:name="_Toc20132"/>
      <w:r>
        <w:rPr>
          <w:rFonts w:hint="eastAsia" w:ascii="宋体" w:hAnsi="宋体"/>
          <w:b/>
          <w:sz w:val="21"/>
          <w:szCs w:val="21"/>
        </w:rPr>
        <w:t xml:space="preserve">一、说明和释义</w:t>
      </w:r>
      <w:bookmarkEnd w:id="22"/>
      <w:r/>
      <w:bookmarkEnd w:id="23"/>
      <w:r/>
      <w:r/>
    </w:p>
    <w:p>
      <w:pPr>
        <w:pStyle w:val="1015"/>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4976"/>
      <w:r/>
      <w:bookmarkStart w:id="27"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8" w:name="_Toc5764"/>
      <w:r/>
      <w:bookmarkStart w:id="29"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8"/>
      <w:r/>
      <w:bookmarkEnd w:id="29"/>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30" w:name="_Toc19463"/>
      <w:r/>
      <w:bookmarkStart w:id="3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2" w:name="OLE_LINK38"/>
      <w:r/>
      <w:bookmarkStart w:id="33" w:name="OLE_LINK41"/>
      <w:r/>
      <w:bookmarkStart w:id="3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2"/>
      <w:r/>
      <w:bookmarkEnd w:id="33"/>
      <w:r/>
      <w:bookmarkEnd w:id="34"/>
      <w:r/>
      <w:bookmarkEnd w:id="35"/>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6" w:name="OLE_LINK33"/>
      <w:r/>
      <w:bookmarkStart w:id="37" w:name="OLE_LINK32"/>
      <w:r/>
      <w:bookmarkStart w:id="38" w:name="OLE_LINK22"/>
      <w:r/>
      <w:bookmarkStart w:id="39"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6"/>
      <w:r/>
      <w:bookmarkEnd w:id="37"/>
      <w:r/>
      <w:bookmarkEnd w:id="38"/>
      <w:r/>
      <w:bookmarkEnd w:id="39"/>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0"/>
      <w:r/>
      <w:bookmarkEnd w:id="31"/>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40" w:name="OLE_LINK89"/>
      <w:r/>
      <w:bookmarkStart w:id="41" w:name="OLE_LINK90"/>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40"/>
      <w:r/>
      <w:bookmarkEnd w:id="41"/>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42" w:name="OLE_LINK87"/>
      <w:r/>
      <w:bookmarkStart w:id="43" w:name="OLE_LINK88"/>
      <w:r>
        <w:rPr>
          <w:rFonts w:hint="eastAsia" w:ascii="宋体" w:hAnsi="宋体"/>
          <w:sz w:val="21"/>
          <w:szCs w:val="21"/>
        </w:rPr>
        <w:t xml:space="preserve">其它有关资格证明文件</w:t>
      </w:r>
      <w:bookmarkEnd w:id="42"/>
      <w:r/>
      <w:bookmarkEnd w:id="43"/>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4" w:name="_Toc31150"/>
      <w:r/>
      <w:bookmarkStart w:id="4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6" w:name="_Toc22837"/>
      <w:r/>
      <w:bookmarkStart w:id="4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6"/>
      <w:r/>
      <w:bookmarkEnd w:id="4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9" w:name="OLE_LINK5"/>
      <w:r/>
      <w:bookmarkStart w:id="50" w:name="OLE_LINK6"/>
      <w:r>
        <w:rPr>
          <w:rFonts w:hint="eastAsia" w:ascii="宋体" w:hAnsi="宋体" w:cs="宋体"/>
          <w:b/>
          <w:sz w:val="21"/>
          <w:szCs w:val="21"/>
          <w:lang w:val="en-US"/>
        </w:rPr>
        <w:t xml:space="preserve">评标</w:t>
      </w:r>
      <w:bookmarkEnd w:id="49"/>
      <w:r/>
      <w:bookmarkEnd w:id="50"/>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51" w:name="OLE_LINK4"/>
      <w:r/>
      <w:bookmarkStart w:id="5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53" w:name="OLE_LINK2"/>
      <w:r/>
      <w:bookmarkStart w:id="54" w:name="OLE_LINK1"/>
      <w:r>
        <w:rPr>
          <w:rFonts w:hint="eastAsia" w:ascii="宋体" w:hAnsi="宋体"/>
          <w:b/>
          <w:sz w:val="21"/>
          <w:szCs w:val="21"/>
        </w:rPr>
        <w:t xml:space="preserve">评标委员会</w:t>
      </w:r>
      <w:bookmarkEnd w:id="53"/>
      <w:r/>
      <w:bookmarkEnd w:id="5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5" w:name="OLE_LINK9"/>
      <w:r/>
      <w:bookmarkStart w:id="56" w:name="OLE_LINK10"/>
      <w:r>
        <w:rPr>
          <w:rFonts w:hint="eastAsia" w:ascii="宋体" w:hAnsi="宋体"/>
          <w:b/>
          <w:sz w:val="21"/>
          <w:szCs w:val="21"/>
        </w:rPr>
        <w:t xml:space="preserve">，</w:t>
      </w:r>
      <w:bookmarkEnd w:id="55"/>
      <w:r/>
      <w:bookmarkEnd w:id="5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51"/>
      <w:r/>
      <w:bookmarkEnd w:id="5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7" w:name="_Toc18442"/>
      <w:r/>
      <w:bookmarkStart w:id="58"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7"/>
      <w:r/>
      <w:bookmarkEnd w:id="58"/>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9" w:name="_Toc8186"/>
      <w:r/>
      <w:bookmarkStart w:id="60"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9"/>
      <w:r/>
      <w:bookmarkEnd w:id="6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61" w:name="_Toc24711"/>
      <w:r/>
      <w:bookmarkStart w:id="62" w:name="_Toc7264"/>
      <w:r>
        <w:rPr>
          <w:rFonts w:hint="eastAsia" w:ascii="宋体" w:hAnsi="宋体"/>
          <w:b/>
          <w:sz w:val="44"/>
          <w:szCs w:val="22"/>
        </w:rPr>
        <w:br w:type="page" w:clear="all"/>
      </w:r>
      <w:bookmarkStart w:id="63" w:name="_Toc229748359"/>
      <w:r>
        <w:rPr>
          <w:rFonts w:hint="eastAsia" w:ascii="宋体" w:hAnsi="宋体"/>
          <w:b/>
          <w:sz w:val="44"/>
          <w:szCs w:val="22"/>
        </w:rPr>
        <w:t xml:space="preserve">第三章  </w:t>
      </w:r>
      <w:bookmarkStart w:id="64" w:name="投标文件格式"/>
      <w:r/>
      <w:bookmarkEnd w:id="64"/>
      <w:r>
        <w:rPr>
          <w:rFonts w:hint="eastAsia" w:ascii="宋体" w:hAnsi="宋体"/>
          <w:b/>
          <w:sz w:val="44"/>
          <w:szCs w:val="22"/>
        </w:rPr>
        <w:t xml:space="preserve">投标文件格式</w:t>
      </w:r>
      <w:bookmarkEnd w:id="61"/>
      <w:r/>
      <w:bookmarkEnd w:id="62"/>
      <w:r/>
      <w:bookmarkEnd w:id="63"/>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5" w:name="_Toc105397779"/>
      <w:r/>
      <w:bookmarkStart w:id="66" w:name="_Toc3821"/>
      <w:r/>
      <w:bookmarkStart w:id="67" w:name="_Toc71810480"/>
      <w:r/>
      <w:bookmarkStart w:id="68" w:name="_Toc17036"/>
      <w:r/>
      <w:bookmarkStart w:id="69" w:name="_Toc229748360"/>
      <w:r>
        <w:rPr>
          <w:rFonts w:hint="eastAsia" w:ascii="宋体" w:hAnsi="宋体"/>
          <w:b/>
          <w:sz w:val="21"/>
          <w:szCs w:val="21"/>
        </w:rPr>
        <w:t xml:space="preserve">附件1.投标函</w:t>
      </w:r>
      <w:bookmarkEnd w:id="65"/>
      <w:r/>
      <w:bookmarkEnd w:id="66"/>
      <w:r/>
      <w:bookmarkEnd w:id="67"/>
      <w:r/>
      <w:bookmarkEnd w:id="68"/>
      <w:r/>
      <w:bookmarkEnd w:id="6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0" w:name="_Toc71810481"/>
      <w:r/>
      <w:bookmarkStart w:id="71" w:name="_Toc105397780"/>
      <w:r/>
      <w:bookmarkStart w:id="7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0"/>
      <w:r/>
      <w:bookmarkEnd w:id="71"/>
      <w:r/>
      <w:bookmarkEnd w:id="7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3" w:name="TBR"/>
      <w:r/>
      <w:bookmarkEnd w:id="7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4" w:name="XMBH"/>
      <w:r/>
      <w:bookmarkEnd w:id="7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5" w:name="FBH"/>
      <w:r/>
      <w:bookmarkEnd w:id="7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6" w:name="XMMC"/>
            <w:r/>
            <w:bookmarkEnd w:id="7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7" w:name="JEXX"/>
            <w:r/>
            <w:bookmarkEnd w:id="7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8" w:name="JEDX"/>
            <w:r/>
            <w:bookmarkEnd w:id="7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9" w:name="NF"/>
      <w:r/>
      <w:bookmarkEnd w:id="79"/>
      <w:r>
        <w:rPr>
          <w:rFonts w:hint="eastAsia" w:ascii="宋体" w:hAnsi="宋体"/>
          <w:sz w:val="21"/>
          <w:szCs w:val="21"/>
        </w:rPr>
        <w:t xml:space="preserve"> 年 </w:t>
      </w:r>
      <w:bookmarkStart w:id="80" w:name="YF"/>
      <w:r/>
      <w:bookmarkEnd w:id="8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1" w:name="RI"/>
      <w:r/>
      <w:bookmarkEnd w:id="8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82" w:name="_Toc7945"/>
      <w:r/>
      <w:bookmarkStart w:id="83" w:name="_Toc241"/>
      <w:r/>
      <w:bookmarkStart w:id="8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5" w:name="_Toc105397781"/>
      <w:r/>
      <w:bookmarkStart w:id="86" w:name="_Toc229748362"/>
      <w:r>
        <w:rPr>
          <w:rFonts w:ascii="宋体" w:hAnsi="宋体"/>
          <w:b/>
          <w:sz w:val="21"/>
          <w:szCs w:val="21"/>
        </w:rPr>
        <w:t xml:space="preserve">附件3</w:t>
      </w:r>
      <w:bookmarkEnd w:id="82"/>
      <w:r/>
      <w:bookmarkEnd w:id="83"/>
      <w:r>
        <w:rPr>
          <w:rFonts w:hint="eastAsia" w:ascii="宋体" w:hAnsi="宋体"/>
          <w:b/>
          <w:sz w:val="21"/>
          <w:szCs w:val="21"/>
        </w:rPr>
        <w:t xml:space="preserve">.</w:t>
      </w:r>
      <w:bookmarkEnd w:id="84"/>
      <w:r/>
      <w:bookmarkEnd w:id="85"/>
      <w:r>
        <w:rPr>
          <w:rFonts w:hint="eastAsia" w:ascii="宋体" w:hAnsi="宋体"/>
          <w:b/>
          <w:sz w:val="21"/>
          <w:szCs w:val="21"/>
        </w:rPr>
        <w:t xml:space="preserve">公开分项报价</w:t>
      </w:r>
      <w:bookmarkEnd w:id="86"/>
      <w:r/>
      <w:r/>
    </w:p>
    <w:p>
      <w:pPr>
        <w:ind w:left="0"/>
        <w:jc w:val="center"/>
        <w:spacing w:before="100" w:beforeAutospacing="1" w:after="100" w:afterAutospacing="1" w:line="480" w:lineRule="auto"/>
        <w:rPr>
          <w:rFonts w:ascii="宋体" w:hAnsi="宋体"/>
          <w:b/>
          <w:sz w:val="21"/>
          <w:szCs w:val="21"/>
        </w:rPr>
      </w:pPr>
      <w:r/>
      <w:bookmarkStart w:id="87" w:name="OLE_LINK28"/>
      <w:r/>
      <w:bookmarkStart w:id="88" w:name="OLE_LINK27"/>
      <w:r>
        <w:rPr>
          <w:rFonts w:hint="eastAsia" w:ascii="宋体" w:hAnsi="宋体"/>
          <w:b/>
          <w:sz w:val="21"/>
          <w:szCs w:val="21"/>
        </w:rPr>
        <w:t xml:space="preserve">公开分项报价</w:t>
      </w:r>
      <w:bookmarkEnd w:id="87"/>
      <w:r/>
      <w:bookmarkEnd w:id="88"/>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9" w:name="_Toc71810483"/>
      <w:r/>
      <w:bookmarkStart w:id="90" w:name="_Toc105397782"/>
      <w:r/>
      <w:bookmarkStart w:id="9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2" w:name="_Toc21574"/>
      <w:r/>
      <w:bookmarkStart w:id="93" w:name="_Toc71810484"/>
      <w:r/>
      <w:bookmarkStart w:id="94" w:name="_Toc105397783"/>
      <w:r/>
      <w:bookmarkStart w:id="95" w:name="_Toc19621"/>
      <w:r/>
      <w:bookmarkStart w:id="9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2"/>
      <w:r/>
      <w:bookmarkEnd w:id="93"/>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苏州市公立医疗卫生机构医疗设备集中采购（彩色多普勒超声诊断仪）项目八</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8" w:name="_Toc105397784"/>
      <w:r/>
      <w:bookmarkStart w:id="99"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0" w:name="_Toc32206"/>
      <w:r/>
      <w:bookmarkStart w:id="101" w:name="_Toc3869"/>
      <w:r/>
      <w:bookmarkStart w:id="10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0"/>
      <w:r/>
      <w:bookmarkEnd w:id="101"/>
      <w:r/>
      <w:bookmarkEnd w:id="10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103" w:name="_Toc229748366"/>
      <w:r/>
      <w:bookmarkStart w:id="104" w:name="OLE_LINK15"/>
      <w:r/>
      <w:bookmarkStart w:id="105" w:name="OLE_LINK16"/>
      <w:r>
        <w:rPr>
          <w:rFonts w:hint="eastAsia" w:ascii="宋体" w:hAnsi="宋体"/>
          <w:b/>
          <w:sz w:val="21"/>
          <w:szCs w:val="21"/>
        </w:rPr>
        <w:t xml:space="preserve">附件7.关于符合本国产品标准的声明函</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104"/>
      <w:r/>
      <w:bookmarkEnd w:id="105"/>
      <w:r/>
      <w:r/>
    </w:p>
    <w:p>
      <w:pPr>
        <w:ind w:left="0"/>
        <w:jc w:val="left"/>
        <w:rPr>
          <w:rFonts w:ascii="宋体" w:hAnsi="宋体"/>
          <w:sz w:val="21"/>
          <w:szCs w:val="21"/>
        </w:rPr>
        <w:outlineLvl w:val="0"/>
      </w:pPr>
      <w:r>
        <w:rPr>
          <w:rFonts w:ascii="宋体" w:hAnsi="宋体"/>
          <w:sz w:val="21"/>
          <w:szCs w:val="21"/>
          <w:lang w:val="zh-CN"/>
        </w:rPr>
        <w:br w:type="page" w:clear="all"/>
      </w:r>
      <w:bookmarkStart w:id="106" w:name="_Toc27138"/>
      <w:r/>
      <w:bookmarkStart w:id="107" w:name="_Toc31973"/>
      <w:r/>
      <w:r/>
    </w:p>
    <w:p>
      <w:pPr>
        <w:ind w:left="0"/>
        <w:jc w:val="left"/>
        <w:rPr>
          <w:rFonts w:ascii="宋体" w:hAnsi="宋体"/>
          <w:b/>
          <w:sz w:val="21"/>
          <w:szCs w:val="21"/>
        </w:rPr>
        <w:outlineLvl w:val="0"/>
      </w:pPr>
      <w:r/>
      <w:bookmarkStart w:id="108" w:name="_Toc105397786"/>
      <w:r/>
      <w:bookmarkStart w:id="109" w:name="_Toc229748367"/>
      <w:r>
        <w:rPr>
          <w:rFonts w:ascii="宋体" w:hAnsi="宋体"/>
          <w:b/>
          <w:sz w:val="21"/>
          <w:szCs w:val="21"/>
        </w:rPr>
        <w:t xml:space="preserve">附件8</w:t>
      </w:r>
      <w:r>
        <w:rPr>
          <w:rFonts w:hint="eastAsia" w:ascii="宋体" w:hAnsi="宋体"/>
          <w:b/>
          <w:sz w:val="21"/>
          <w:szCs w:val="21"/>
        </w:rPr>
        <w:t xml:space="preserve">.</w:t>
      </w:r>
      <w:bookmarkEnd w:id="108"/>
      <w:r>
        <w:rPr>
          <w:rFonts w:hint="eastAsia"/>
        </w:rPr>
        <w:t xml:space="preserve"> </w:t>
      </w:r>
      <w:r>
        <w:rPr>
          <w:rFonts w:hint="eastAsia" w:ascii="宋体" w:hAnsi="宋体"/>
          <w:b/>
          <w:sz w:val="21"/>
          <w:szCs w:val="21"/>
        </w:rPr>
        <w:t xml:space="preserve">技术参数响应及偏离表</w:t>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1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11" w:name="_Toc105397787"/>
      <w:r/>
      <w:bookmarkStart w:id="112" w:name="_Toc71810489"/>
      <w:r>
        <w:rPr>
          <w:rFonts w:ascii="宋体" w:hAnsi="宋体"/>
          <w:b/>
          <w:sz w:val="21"/>
          <w:szCs w:val="21"/>
        </w:rPr>
        <w:br w:type="page" w:clear="all"/>
      </w:r>
      <w:bookmarkStart w:id="113" w:name="_Toc229748369"/>
      <w:r>
        <w:rPr>
          <w:rFonts w:ascii="宋体" w:hAnsi="宋体"/>
          <w:b/>
          <w:sz w:val="21"/>
          <w:szCs w:val="21"/>
        </w:rPr>
        <w:t xml:space="preserve">附件10</w:t>
      </w:r>
      <w:r>
        <w:rPr>
          <w:rFonts w:hint="eastAsia" w:ascii="宋体" w:hAnsi="宋体"/>
          <w:b/>
          <w:sz w:val="21"/>
          <w:szCs w:val="21"/>
        </w:rPr>
        <w:t xml:space="preserve">.相关业绩一览表</w:t>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4" w:name="_Toc71810490"/>
      <w:r/>
      <w:bookmarkEnd w:id="106"/>
      <w:r/>
      <w:bookmarkEnd w:id="107"/>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5" w:name="_Toc105397789"/>
      <w:r/>
      <w:bookmarkStart w:id="11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4"/>
      <w:r/>
      <w:bookmarkEnd w:id="115"/>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8" w:name="OLE_LINK7"/>
      <w:r/>
      <w:bookmarkStart w:id="119" w:name="OLE_LINK8"/>
      <w:r>
        <w:rPr>
          <w:rFonts w:hint="eastAsia" w:ascii="宋体" w:hAnsi="宋体"/>
          <w:b/>
          <w:sz w:val="21"/>
          <w:szCs w:val="21"/>
          <w:lang w:val="zh-CN"/>
        </w:rPr>
        <w:t xml:space="preserve">备注：根据招标文件第二章“投标人须知”第26.4</w:t>
      </w:r>
      <w:bookmarkStart w:id="12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2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8"/>
      <w:r/>
      <w:bookmarkEnd w:id="11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21" w:name="_Toc202794759"/>
      <w:r/>
      <w:bookmarkStart w:id="122" w:name="_Toc188271943"/>
      <w:r/>
      <w:bookmarkStart w:id="123" w:name="_Toc229748372"/>
      <w:r>
        <w:rPr>
          <w:rFonts w:ascii="宋体" w:hAnsi="宋体"/>
          <w:b/>
          <w:sz w:val="21"/>
          <w:szCs w:val="21"/>
        </w:rPr>
        <w:t xml:space="preserve">附件13</w:t>
      </w:r>
      <w:r>
        <w:rPr>
          <w:rFonts w:hint="eastAsia" w:ascii="宋体" w:hAnsi="宋体"/>
          <w:b/>
          <w:sz w:val="21"/>
          <w:szCs w:val="21"/>
        </w:rPr>
        <w:t xml:space="preserve">.投标单位承诺函</w:t>
      </w:r>
      <w:bookmarkEnd w:id="121"/>
      <w:r/>
      <w:bookmarkEnd w:id="122"/>
      <w:r/>
      <w:bookmarkEnd w:id="12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4" w:name="_Toc4098"/>
      <w:r/>
      <w:bookmarkStart w:id="125" w:name="_Toc23660"/>
      <w:r/>
      <w:bookmarkStart w:id="126" w:name="_Toc229748373"/>
      <w:r>
        <w:rPr>
          <w:rFonts w:hint="eastAsia" w:ascii="宋体" w:hAnsi="宋体"/>
          <w:b/>
          <w:sz w:val="44"/>
          <w:szCs w:val="22"/>
        </w:rPr>
        <w:t xml:space="preserve">第四章  </w:t>
      </w:r>
      <w:bookmarkStart w:id="127" w:name="招标书"/>
      <w:r/>
      <w:bookmarkEnd w:id="127"/>
      <w:r>
        <w:rPr>
          <w:rFonts w:hint="eastAsia" w:ascii="宋体" w:hAnsi="宋体"/>
          <w:b/>
          <w:sz w:val="44"/>
          <w:szCs w:val="22"/>
        </w:rPr>
        <w:t xml:space="preserve">招标书</w:t>
      </w:r>
      <w:bookmarkEnd w:id="124"/>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苏州市公立医疗卫生机构医疗设备集中采购（彩色多普勒超声诊断仪）项目八</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苏州市公立医疗卫生机构医疗设备集中采购（彩色多普勒超声诊断仪）项目八</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szCs w:val="21"/>
        </w:rPr>
        <w:t xml:space="preserve">壹佰伍拾柒万陆仟元整（￥：</w:t>
      </w:r>
      <w:r>
        <w:rPr>
          <w:rFonts w:ascii="宋体" w:hAnsi="宋体"/>
          <w:sz w:val="21"/>
          <w:szCs w:val="21"/>
        </w:rPr>
        <w:t xml:space="preserve">1576000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壹佰伍拾柒万元整（￥：1</w:t>
      </w:r>
      <w:r>
        <w:rPr>
          <w:rFonts w:ascii="宋体" w:hAnsi="宋体"/>
          <w:sz w:val="21"/>
          <w:szCs w:val="21"/>
        </w:rPr>
        <w:t xml:space="preserve">57</w:t>
      </w:r>
      <w:r>
        <w:rPr>
          <w:rFonts w:hint="eastAsia" w:ascii="宋体" w:hAnsi="宋体"/>
          <w:sz w:val="21"/>
          <w:szCs w:val="21"/>
        </w:rPr>
        <w:t xml:space="preserve">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本项目为JSZC-320500-JZCG-G2025-0725苏州市公立医疗卫生机构医疗设备集中采购（彩色多普勒超声诊断仪）项目八标段四废标重招项目。</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822"/>
        <w:gridCol w:w="824"/>
        <w:gridCol w:w="802"/>
        <w:gridCol w:w="802"/>
        <w:gridCol w:w="802"/>
        <w:gridCol w:w="802"/>
      </w:tblGrid>
      <w:tr>
        <w:trPr>
          <w:cantSplit/>
          <w:jc w:val="center"/>
          <w:trHeight w:val="2730"/>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ind w:left="113"/>
              <w:jc w:val="center"/>
              <w:rPr>
                <w:rFonts w:ascii="宋体" w:hAnsi="宋体"/>
                <w:sz w:val="21"/>
                <w:szCs w:val="21"/>
              </w:rPr>
            </w:pPr>
            <w:r>
              <w:rPr>
                <w:rFonts w:ascii="宋体" w:hAnsi="宋体"/>
                <w:sz w:val="21"/>
                <w:szCs w:val="21"/>
              </w:rPr>
              <w:t xml:space="preserve">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7" w:type="pct"/>
            <w:vAlign w:val="center"/>
            <w:textDirection w:val="tbRlV"/>
            <w:noWrap w:val="false"/>
          </w:tcPr>
          <w:p>
            <w:pPr>
              <w:ind w:left="113"/>
              <w:jc w:val="center"/>
              <w:rPr>
                <w:rFonts w:ascii="宋体" w:hAnsi="宋体"/>
                <w:sz w:val="21"/>
                <w:szCs w:val="21"/>
              </w:rPr>
            </w:pPr>
            <w:r>
              <w:rPr>
                <w:rFonts w:ascii="宋体" w:hAnsi="宋体"/>
                <w:sz w:val="21"/>
                <w:szCs w:val="21"/>
              </w:rPr>
              <w:t xml:space="preserve">成人心脏探头（经胸）</w:t>
            </w:r>
            <w:r/>
          </w:p>
        </w:tc>
        <w:tc>
          <w:tcPr>
            <w:tcW w:w="407" w:type="pct"/>
            <w:vAlign w:val="center"/>
            <w:textDirection w:val="tbRlV"/>
            <w:noWrap w:val="false"/>
          </w:tcPr>
          <w:p>
            <w:pPr>
              <w:ind w:left="113"/>
              <w:jc w:val="center"/>
              <w:widowControl/>
              <w:rPr>
                <w:rFonts w:ascii="宋体" w:hAnsi="宋体"/>
                <w:sz w:val="21"/>
                <w:szCs w:val="21"/>
              </w:rPr>
            </w:pPr>
            <w:r>
              <w:rPr>
                <w:rFonts w:ascii="宋体" w:hAnsi="宋体"/>
                <w:sz w:val="21"/>
                <w:szCs w:val="21"/>
              </w:rPr>
              <w:t xml:space="preserve">腹腔镜超声探头</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41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41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7.为保证技术的先进性，各厂家所投机型应为2021年1月1日以后推出的新高端机型（以三类注册证最近一次注册时间为准）</w:t>
      </w:r>
      <w:r/>
    </w:p>
    <w:p>
      <w:pPr>
        <w:ind w:left="0" w:firstLine="422"/>
        <w:spacing w:line="360" w:lineRule="auto"/>
        <w:tabs>
          <w:tab w:val="left" w:pos="420" w:leader="none"/>
        </w:tabs>
        <w:rPr>
          <w:rFonts w:ascii="宋体" w:hAnsi="宋体"/>
        </w:rPr>
      </w:pPr>
      <w:r>
        <w:rPr>
          <w:rFonts w:hint="eastAsia" w:ascii="宋体" w:hAnsi="宋体"/>
          <w:b/>
          <w:sz w:val="21"/>
        </w:rPr>
        <w:t xml:space="preserve">上述1.项按要求提供证明材料，2.-7.项提供承诺函承诺满足相关要求，未按要求提供证明材料或承诺函视为无效投标。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1.机器重量（含电池）≤6.5kg，主机屏幕≥15英寸。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rPr>
        <w:t xml:space="preserve"> </w:t>
      </w:r>
      <w:r>
        <w:rPr>
          <w:rFonts w:hint="eastAsia" w:ascii="宋体" w:hAnsi="宋体"/>
          <w:sz w:val="21"/>
        </w:rPr>
        <w:t xml:space="preserve">配备一体化可升降台车，可扩展≥3个探头接口，可配备腹部凸阵探头、浅表线阵探头、心脏相控阵探头。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3.断电情况下，电池续航时间≥1.5小时，具备断电自动储存资料功能。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4.扫描深度：凸阵探头≥30cm；线阵探头≥13cm；相控阵探头≥25cm。</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5.二维灰阶成像≥256灰阶；增益调节：可分段调节，B/M可独立调节；动态范围：≥230db；发射、接收物理通道数≥64。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6.2D成像下扫描速度：相控阵探头，扫描深度18cm深时，全视野二维帧频≥50帧/秒。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7.具备多点聚焦，动态可调功能；具备局部放大功能，同时支持前端和后端放大；具备伪彩图谱；具备组织谐波成像功能、斑点噪声抑制成像、组织特异性成像、空间复合成像功能。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8.具备一键优化功能；具备双幅实时成像功能；具备线阵探头扩展梯形成像功能。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9.凸阵探头图像扩展角度≥100°。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10.主机频率范围覆盖2-18MHz。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11.具备普通M型、彩色M型、解剖M型（取样线≥3条，可360度任意旋转）。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12.具备双实时同屏对比显示功能。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速度方差、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14.取样容积宽度可覆盖1-16mm，大小及位置可调，偏转角度可调节；具备智能频谱取样角度矫正功能，快速角度调节功能。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16.彩色多普勒成像下扫描速度: 相控阵探头，扫描深度18cm深时，高线密度全视野彩色帧频≥25帧/秒；凸阵探头，扫描深度18cm深时，高线密度全视野彩色帧频≥15帧/秒。</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18.具备频谱实时包络测量技术；具备多种智能测量、分析软件包；具备超声穿刺引导功能；支持造影功能、弹性成像功能；具备图像后处理功能、宽景成像功能。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20.输出方式：提供多种输出方式，及支持DCIOM 、JPG/AVI等。输出USB 接口数量≥2个；机器自带硬盘容量≥256G；电影回放：≥480秒。</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1.系统冷启动时间：≤50s。</w:t>
      </w:r>
      <w:r/>
    </w:p>
    <w:p>
      <w:pPr>
        <w:ind w:left="0" w:firstLine="420"/>
        <w:spacing w:line="360" w:lineRule="auto"/>
        <w:tabs>
          <w:tab w:val="left" w:pos="0" w:leader="none"/>
        </w:tabs>
        <w:rPr>
          <w:rFonts w:ascii="宋体" w:hAnsi="宋体"/>
          <w:sz w:val="21"/>
        </w:rPr>
      </w:pPr>
      <w:r>
        <w:rPr>
          <w:rFonts w:hint="eastAsia" w:ascii="宋体" w:hAnsi="宋体"/>
          <w:sz w:val="21"/>
        </w:rPr>
        <w:t xml:space="preserve">2.PW最大测量速度：≥10m/s。</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3.具备相关临床应用功能。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4.具备多种智能测量、分析软件包。</w:t>
      </w:r>
      <w:r/>
    </w:p>
    <w:p>
      <w:pPr>
        <w:ind w:left="0" w:firstLine="420"/>
        <w:spacing w:line="360" w:lineRule="auto"/>
        <w:tabs>
          <w:tab w:val="left" w:pos="0" w:leader="none"/>
        </w:tabs>
        <w:rPr>
          <w:rFonts w:ascii="宋体" w:hAnsi="宋体" w:cs="Times New Roman"/>
        </w:rPr>
      </w:pPr>
      <w:r>
        <w:rPr>
          <w:rFonts w:hint="eastAsia" w:ascii="宋体" w:hAnsi="宋体"/>
          <w:sz w:val="21"/>
        </w:rPr>
        <w:t xml:space="preserve">5.支持后台存储、导出图像数据功能</w:t>
      </w:r>
      <w:r>
        <w:rPr>
          <w:rFonts w:hint="eastAsia" w:ascii="宋体" w:hAnsi="宋体"/>
          <w:sz w:val="21"/>
        </w:rPr>
        <w:t xml:space="preserve">。</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8" w:name="OLE_LINK31"/>
      <w:r/>
      <w:bookmarkStart w:id="12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8"/>
      <w:r/>
      <w:bookmarkEnd w:id="12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30" w:name="_Hlk55741158"/>
      <w:r/>
      <w:bookmarkStart w:id="131" w:name="_Toc11789"/>
      <w:r/>
      <w:bookmarkStart w:id="132" w:name="_Toc5111"/>
      <w:r>
        <w:rPr>
          <w:rFonts w:hint="eastAsia" w:ascii="宋体" w:hAnsi="宋体"/>
          <w:b/>
          <w:sz w:val="44"/>
          <w:szCs w:val="22"/>
        </w:rPr>
        <w:br w:type="page" w:clear="all"/>
      </w:r>
      <w:bookmarkStart w:id="133" w:name="_Toc8564"/>
      <w:r/>
      <w:bookmarkStart w:id="134" w:name="_Toc57376410"/>
      <w:r/>
      <w:bookmarkStart w:id="135" w:name="_Toc27667"/>
      <w:r/>
      <w:bookmarkEnd w:id="130"/>
      <w:r/>
      <w:bookmarkEnd w:id="131"/>
      <w:r/>
      <w:bookmarkEnd w:id="132"/>
      <w:r>
        <w:rPr>
          <w:rFonts w:ascii="宋体" w:hAnsi="宋体"/>
          <w:b/>
          <w:sz w:val="21"/>
          <w:szCs w:val="21"/>
        </w:rPr>
        <w:t xml:space="preserve"> </w:t>
      </w:r>
      <w:r/>
    </w:p>
    <w:p>
      <w:pPr>
        <w:pStyle w:val="997"/>
        <w:ind w:left="0" w:firstLine="0"/>
        <w:jc w:val="center"/>
        <w:rPr>
          <w:rFonts w:ascii="宋体" w:hAnsi="宋体"/>
          <w:b/>
          <w:sz w:val="44"/>
          <w:szCs w:val="22"/>
        </w:rPr>
      </w:pPr>
      <w:r/>
      <w:bookmarkStart w:id="136" w:name="_Toc229748375"/>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b/>
          <w:color w:val="000000"/>
          <w:sz w:val="28"/>
        </w:rPr>
      </w:pPr>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bookmarkStart w:id="138" w:name="_GoBack"/>
      <w:r/>
      <w:bookmarkEnd w:id="138"/>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9" w:name="_Toc229748376"/>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3"/>
      <w:r/>
      <w:bookmarkEnd w:id="134"/>
      <w:r/>
      <w:bookmarkEnd w:id="135"/>
      <w:r/>
      <w:bookmarkEnd w:id="139"/>
      <w:r/>
      <w:r/>
    </w:p>
    <w:p>
      <w:pPr>
        <w:ind w:left="0" w:firstLine="422"/>
        <w:spacing w:line="360" w:lineRule="auto"/>
        <w:rPr>
          <w:rFonts w:ascii="宋体" w:hAnsi="宋体"/>
          <w:b/>
          <w:sz w:val="21"/>
          <w:szCs w:val="21"/>
        </w:rPr>
      </w:pPr>
      <w:r/>
      <w:bookmarkStart w:id="141" w:name="_Toc16264"/>
      <w:r/>
      <w:bookmarkStart w:id="142" w:name="_Toc698"/>
      <w:r/>
      <w:bookmarkStart w:id="143" w:name="_Toc17476"/>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4" w:name="OLE_LINK13"/>
      <w:r/>
      <w:bookmarkStart w:id="145"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44"/>
      <w:r/>
      <w:bookmarkEnd w:id="14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6" w:name="OLE_LINK29"/>
      <w:r/>
      <w:bookmarkStart w:id="14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8" w:name="OLE_LINK25"/>
      <w:r/>
      <w:bookmarkStart w:id="14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5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8"/>
      <w:r/>
      <w:bookmarkEnd w:id="149"/>
      <w:r/>
      <w:bookmarkEnd w:id="15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6"/>
      <w:r/>
      <w:bookmarkEnd w:id="147"/>
      <w:r/>
      <w:r/>
    </w:p>
    <w:p>
      <w:pPr>
        <w:ind w:left="0"/>
      </w:pPr>
      <w:r/>
      <w:r/>
    </w:p>
    <w:p>
      <w:pPr>
        <w:pStyle w:val="1009"/>
      </w:pPr>
      <w:r/>
      <w:r/>
    </w:p>
    <w:p>
      <w:r/>
      <w:r/>
    </w:p>
    <w:p>
      <w:pPr>
        <w:pStyle w:val="1009"/>
      </w:pPr>
      <w:r/>
      <w:r/>
    </w:p>
    <w:p>
      <w:r/>
      <w:r/>
    </w:p>
    <w:p>
      <w:pPr>
        <w:pStyle w:val="1009"/>
      </w:pPr>
      <w:r/>
      <w:r/>
    </w:p>
    <w:p>
      <w:pPr>
        <w:pStyle w:val="1009"/>
        <w:ind w:left="0" w:firstLine="0"/>
      </w:pPr>
      <w:r/>
      <w:r/>
    </w:p>
    <w:p>
      <w:pPr>
        <w:ind w:left="0" w:firstLine="422"/>
        <w:spacing w:line="360" w:lineRule="auto"/>
        <w:rPr>
          <w:rFonts w:ascii="宋体" w:hAnsi="宋体" w:cs="Times New Roman"/>
          <w:b/>
          <w:sz w:val="21"/>
          <w:szCs w:val="21"/>
        </w:rPr>
      </w:pPr>
      <w:r>
        <w:rPr>
          <w:rFonts w:ascii="宋体" w:hAnsi="宋体" w:cs="Times New Roman"/>
          <w:b/>
          <w:sz w:val="21"/>
          <w:szCs w:val="21"/>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20</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（1）系统冷启动时间：3分</w:t>
            </w:r>
            <w:r/>
          </w:p>
          <w:p>
            <w:pPr>
              <w:ind w:left="0"/>
              <w:jc w:val="left"/>
              <w:rPr>
                <w:rFonts w:ascii="宋体" w:hAnsi="宋体"/>
                <w:sz w:val="21"/>
                <w:szCs w:val="21"/>
              </w:rPr>
            </w:pPr>
            <w:r>
              <w:rPr>
                <w:rFonts w:hint="eastAsia" w:ascii="宋体" w:hAnsi="宋体"/>
                <w:sz w:val="21"/>
                <w:szCs w:val="21"/>
              </w:rPr>
              <w:t xml:space="preserve">①40s＜系统冷启动时间≤50s的得1分；②30s＜系统冷启动时间≤40s的得2分；③系统冷启动时间≤30s的得3分。本项最高得3分。</w:t>
            </w:r>
            <w:r/>
          </w:p>
          <w:p>
            <w:pPr>
              <w:ind w:left="0"/>
              <w:jc w:val="left"/>
              <w:rPr>
                <w:rFonts w:ascii="宋体" w:hAnsi="宋体"/>
                <w:sz w:val="21"/>
                <w:szCs w:val="21"/>
              </w:rPr>
            </w:pPr>
            <w:r>
              <w:rPr>
                <w:rFonts w:hint="eastAsia" w:ascii="宋体" w:hAnsi="宋体"/>
                <w:sz w:val="21"/>
                <w:szCs w:val="21"/>
              </w:rPr>
              <w:t xml:space="preserve">（2）PW最大测量速度：3分</w:t>
            </w:r>
            <w:r/>
          </w:p>
          <w:p>
            <w:pPr>
              <w:ind w:left="0"/>
              <w:jc w:val="left"/>
              <w:rPr>
                <w:rFonts w:ascii="宋体" w:hAnsi="宋体"/>
                <w:sz w:val="21"/>
                <w:szCs w:val="21"/>
              </w:rPr>
            </w:pPr>
            <w:r>
              <w:rPr>
                <w:rFonts w:hint="eastAsia" w:ascii="宋体" w:hAnsi="宋体"/>
                <w:sz w:val="21"/>
                <w:szCs w:val="21"/>
              </w:rPr>
              <w:t xml:space="preserve">①10 m/s≤PW最大测量速度＜15 m/s的得1分；②15 m/s≤PW最大测量速度＜20 m/s的得2分；③PW最大测量速度≥20m/s的得3分。本项最高得3分。</w:t>
            </w:r>
            <w:r/>
          </w:p>
          <w:p>
            <w:pPr>
              <w:ind w:left="0"/>
              <w:jc w:val="left"/>
              <w:rPr>
                <w:rFonts w:ascii="宋体" w:hAnsi="宋体"/>
                <w:sz w:val="21"/>
                <w:szCs w:val="21"/>
              </w:rPr>
            </w:pPr>
            <w:r>
              <w:rPr>
                <w:rFonts w:hint="eastAsia" w:ascii="宋体" w:hAnsi="宋体"/>
                <w:sz w:val="21"/>
                <w:szCs w:val="21"/>
              </w:rPr>
              <w:t xml:space="preserve">（3）具备相关临床应用功能：3分</w:t>
            </w:r>
            <w:r/>
          </w:p>
          <w:p>
            <w:pPr>
              <w:ind w:left="0"/>
              <w:jc w:val="left"/>
              <w:rPr>
                <w:rFonts w:ascii="宋体" w:hAnsi="宋体"/>
                <w:sz w:val="21"/>
                <w:szCs w:val="21"/>
              </w:rPr>
            </w:pPr>
            <w:r>
              <w:rPr>
                <w:rFonts w:hint="eastAsia" w:ascii="宋体" w:hAnsi="宋体"/>
                <w:sz w:val="21"/>
                <w:szCs w:val="21"/>
              </w:rPr>
              <w:t xml:space="preserve">①具备弹性成像功能的得1分；②具备造影功能的得1分；③具备穿刺引导功能的得1分。本项最高得3分。</w:t>
            </w:r>
            <w:r/>
          </w:p>
          <w:p>
            <w:pPr>
              <w:ind w:left="0"/>
              <w:jc w:val="left"/>
              <w:rPr>
                <w:rFonts w:ascii="宋体" w:hAnsi="宋体"/>
                <w:sz w:val="21"/>
                <w:szCs w:val="21"/>
              </w:rPr>
            </w:pPr>
            <w:r>
              <w:rPr>
                <w:rFonts w:hint="eastAsia" w:ascii="宋体" w:hAnsi="宋体"/>
                <w:sz w:val="21"/>
                <w:szCs w:val="21"/>
              </w:rPr>
              <w:t xml:space="preserve">（4）具备多种智能测量、分析软件包：3分</w:t>
            </w:r>
            <w:r/>
          </w:p>
          <w:p>
            <w:pPr>
              <w:ind w:left="0"/>
              <w:jc w:val="left"/>
              <w:rPr>
                <w:rFonts w:ascii="宋体" w:hAnsi="宋体"/>
                <w:sz w:val="21"/>
                <w:szCs w:val="21"/>
              </w:rPr>
            </w:pPr>
            <w:r>
              <w:rPr>
                <w:rFonts w:hint="eastAsia" w:ascii="宋体" w:hAnsi="宋体"/>
                <w:sz w:val="21"/>
                <w:szCs w:val="21"/>
              </w:rPr>
              <w:t xml:space="preserve">①具备常规智能测量、分析软件包的得1分；②具备常规智能测量、分析软件包及心脏功能专用测量及分析的得2分；③具备常规智能测量、分析软件包及心脏功能专用测量及分析，同时具备超声操作助手，能提供解剖示意图、扫查手法的得3分。本项最高得3分。</w:t>
            </w:r>
            <w:r/>
          </w:p>
          <w:p>
            <w:pPr>
              <w:ind w:left="0"/>
              <w:jc w:val="left"/>
              <w:rPr>
                <w:rFonts w:ascii="宋体" w:hAnsi="宋体"/>
                <w:sz w:val="21"/>
                <w:szCs w:val="21"/>
              </w:rPr>
            </w:pPr>
            <w:r>
              <w:rPr>
                <w:rFonts w:hint="eastAsia" w:ascii="宋体" w:hAnsi="宋体"/>
                <w:sz w:val="21"/>
                <w:szCs w:val="21"/>
              </w:rPr>
              <w:t xml:space="preserve">（5）支持后台存储，导出图像数据：3分</w:t>
            </w:r>
            <w:r/>
          </w:p>
          <w:p>
            <w:pPr>
              <w:ind w:left="0"/>
              <w:jc w:val="left"/>
              <w:rPr>
                <w:rFonts w:ascii="宋体" w:hAnsi="宋体"/>
                <w:sz w:val="21"/>
                <w:szCs w:val="21"/>
              </w:rPr>
            </w:pPr>
            <w:r>
              <w:rPr>
                <w:rFonts w:hint="eastAsia" w:ascii="宋体" w:hAnsi="宋体"/>
                <w:sz w:val="21"/>
                <w:szCs w:val="21"/>
              </w:rPr>
              <w:t xml:space="preserve">①图像导出时，可同时多条导出的得1分；②可多条导出，同时不影响前台实时扫描，不影响检查操作的得2分；③可多条同时导出，同时并不影响前台实时操作，且患者信息可脱敏的得3分。本项最高得3分。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rPr>
                <w:rFonts w:hint="eastAsia" w:ascii="宋体" w:hAnsi="宋体"/>
                <w:sz w:val="21"/>
                <w:szCs w:val="21"/>
              </w:rPr>
              <w:t xml:space="preserve">。</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E8F1615-639E-4AAE-8B47-120BAFCC02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2026-05-27T01:17:00Z</dcterms:created>
  <dcterms:modified xsi:type="dcterms:W3CDTF">2026-08-05T01:59:23Z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