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0"/>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江苏省中医院</w:t>
      </w:r>
      <w:r/>
    </w:p>
    <w:p>
      <w:pPr>
        <w:pStyle w:val="760"/>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0"/>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科创园危房加固建设工程项目</w:t>
      </w:r>
      <w:r>
        <w:rPr>
          <w:rFonts w:ascii="华文新魏" w:hAnsi="宋体" w:eastAsia="华文新魏"/>
          <w:b/>
          <w:color w:val="000000"/>
          <w:sz w:val="48"/>
          <w:szCs w:val="48"/>
        </w:rPr>
      </w:r>
      <w:r/>
    </w:p>
    <w:p>
      <w:pPr>
        <w:pStyle w:val="7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0"/>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0"/>
        <w:ind w:firstLine="643"/>
        <w:jc w:val="center"/>
        <w:spacing w:line="360" w:lineRule="auto"/>
        <w:rPr>
          <w:rFonts w:ascii="宋体" w:hAnsi="宋体"/>
          <w:b/>
          <w:color w:val="000000"/>
          <w:sz w:val="32"/>
          <w:szCs w:val="32"/>
        </w:rPr>
      </w:pPr>
      <w:r>
        <w:rPr>
          <w:rFonts w:hint="eastAsia" w:ascii="宋体" w:hAnsi="宋体"/>
          <w:b/>
          <w:color w:val="000000"/>
          <w:sz w:val="32"/>
          <w:szCs w:val="32"/>
        </w:rPr>
        <w:t xml:space="preserve">项目编号：</w:t>
      </w:r>
      <w:r>
        <w:rPr>
          <w:rFonts w:hint="eastAsia" w:ascii="宋体" w:hAnsi="宋体"/>
          <w:b/>
          <w:color w:val="000000"/>
          <w:sz w:val="32"/>
          <w:szCs w:val="32"/>
        </w:rPr>
        <w:t xml:space="preserve">JSZC-320000-HWZX-C2026-0505</w:t>
      </w:r>
      <w:r>
        <w:rPr>
          <w:rFonts w:ascii="宋体" w:hAnsi="宋体"/>
          <w:b/>
          <w:color w:val="000000"/>
          <w:sz w:val="32"/>
          <w:szCs w:val="32"/>
        </w:rPr>
      </w:r>
      <w:r/>
    </w:p>
    <w:p>
      <w:pPr>
        <w:pStyle w:val="760"/>
        <w:jc w:val="center"/>
        <w:spacing w:before="156" w:after="156"/>
        <w:rPr>
          <w:rFonts w:ascii="宋体" w:hAnsi="宋体"/>
          <w:b/>
          <w:color w:val="000000"/>
          <w:sz w:val="32"/>
          <w:szCs w:val="32"/>
        </w:rPr>
      </w:pPr>
      <w:r>
        <w:rPr>
          <w:rFonts w:hint="eastAsia" w:ascii="宋体" w:hAnsi="宋体"/>
          <w:b/>
          <w:color w:val="000000"/>
          <w:sz w:val="32"/>
          <w:szCs w:val="32"/>
        </w:rPr>
        <w:t xml:space="preserve">项目代理编号：</w:t>
      </w:r>
      <w:r>
        <w:rPr>
          <w:rFonts w:hint="eastAsia" w:ascii="宋体" w:hAnsi="宋体"/>
          <w:b/>
          <w:color w:val="000000"/>
          <w:sz w:val="32"/>
          <w:szCs w:val="32"/>
        </w:rPr>
        <w:t xml:space="preserve">0675-266JOC003790</w:t>
      </w:r>
      <w:r>
        <w:rPr>
          <w:rFonts w:ascii="宋体" w:hAnsi="宋体"/>
          <w:b/>
          <w:color w:val="000000"/>
          <w:sz w:val="32"/>
          <w:szCs w:val="32"/>
        </w:rPr>
      </w:r>
      <w:r/>
    </w:p>
    <w:p>
      <w:pPr>
        <w:pStyle w:val="760"/>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0"/>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0"/>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0"/>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采购人：江苏省中医院</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日期：2026年8月</w:t>
      </w:r>
      <w:r>
        <w:rPr>
          <w:rFonts w:ascii="宋体" w:hAnsi="宋体" w:cs="宋体"/>
          <w:b/>
          <w:bCs/>
          <w:color w:val="000000"/>
          <w:position w:val="-10"/>
          <w:sz w:val="32"/>
          <w:szCs w:val="24"/>
        </w:rPr>
      </w:r>
      <w:r/>
    </w:p>
    <w:p>
      <w:pPr>
        <w:pStyle w:val="760"/>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0"/>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760"/>
        <w:jc w:val="center"/>
        <w:spacing w:line="360" w:lineRule="auto"/>
        <w:rPr>
          <w:rFonts w:ascii="黑体" w:hAnsi="Arial" w:eastAsia="黑体"/>
          <w:b/>
          <w:color w:val="000000"/>
          <w:sz w:val="44"/>
          <w:szCs w:val="21"/>
        </w:rPr>
        <w:outlineLvl w:val="0"/>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0"/>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0"/>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……………………………………3</w:t>
      </w:r>
      <w:r>
        <w:rPr>
          <w:rFonts w:ascii="黑体" w:hAnsi="Showcard Gothic" w:eastAsia="黑体"/>
          <w:color w:val="000000"/>
          <w:sz w:val="32"/>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……………………………………14</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40</w:t>
      </w:r>
      <w:r>
        <w:rPr>
          <w:rFonts w:ascii="黑体" w:hAnsi="Showcard Gothic" w:eastAsia="黑体"/>
          <w:color w:val="000000"/>
          <w:sz w:val="36"/>
          <w:szCs w:val="21"/>
        </w:rPr>
      </w:r>
      <w:r/>
    </w:p>
    <w:p>
      <w:pPr>
        <w:pStyle w:val="760"/>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w:t>
      </w:r>
      <w:r>
        <w:rPr>
          <w:rFonts w:hint="eastAsia" w:ascii="黑体" w:hAnsi="宋体" w:eastAsia="黑体"/>
          <w:color w:val="000000"/>
          <w:sz w:val="36"/>
          <w:szCs w:val="21"/>
        </w:rPr>
        <w:t xml:space="preserve">件格式</w:t>
      </w:r>
      <w:r>
        <w:rPr>
          <w:rFonts w:hint="eastAsia" w:ascii="黑体" w:hAnsi="Showcard Gothic" w:eastAsia="黑体"/>
          <w:color w:val="000000"/>
          <w:sz w:val="36"/>
          <w:szCs w:val="21"/>
        </w:rPr>
        <w:t xml:space="preserve">………………………………43</w:t>
      </w:r>
      <w:r>
        <w:rPr>
          <w:rFonts w:ascii="黑体" w:hAnsi="Showcard Gothic" w:eastAsia="黑体"/>
          <w:color w:val="000000"/>
          <w:sz w:val="36"/>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ascii="Times New Roman" w:hAnsi="Times New Roman"/>
          <w:color w:val="000000"/>
          <w:szCs w:val="21"/>
        </w:rPr>
      </w:pPr>
      <w:r>
        <w:rPr>
          <w:rFonts w:ascii="Times New Roman" w:hAnsi="Times New Roman"/>
          <w:color w:val="000000"/>
          <w:szCs w:val="21"/>
        </w:rPr>
      </w:r>
      <w:r/>
    </w:p>
    <w:p>
      <w:pPr>
        <w:pStyle w:val="76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0"/>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p>
    <w:p>
      <w:pPr>
        <w:pStyle w:val="760"/>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hint="eastAsia" w:ascii="宋体" w:hAnsi="宋体"/>
          <w:color w:val="000000"/>
          <w:sz w:val="24"/>
        </w:rPr>
        <w:t xml:space="preserve">江苏省中医院科创园危房加固建设工程</w:t>
      </w:r>
      <w:r>
        <w:rPr>
          <w:rFonts w:hint="eastAsia"/>
          <w:color w:val="000000"/>
          <w:sz w:val="24"/>
        </w:rPr>
        <w:t xml:space="preserve">项目</w:t>
      </w:r>
      <w:r>
        <w:rPr>
          <w:color w:val="000000"/>
          <w:sz w:val="24"/>
        </w:rPr>
        <w:t xml:space="preserve">的</w:t>
      </w:r>
      <w:r>
        <w:rPr>
          <w:rFonts w:hint="eastAsia"/>
          <w:color w:val="000000"/>
          <w:sz w:val="24"/>
        </w:rPr>
        <w:t xml:space="preserve">潜在投标人应在苏采云系统注册登记成功后在系统内免费下载</w:t>
      </w:r>
      <w:r>
        <w:rPr>
          <w:color w:val="000000"/>
          <w:sz w:val="24"/>
        </w:rPr>
        <w:t xml:space="preserve">，并于</w:t>
      </w:r>
      <w:r>
        <w:rPr>
          <w:b/>
          <w:bCs/>
          <w:color w:val="000000"/>
          <w:sz w:val="24"/>
        </w:rPr>
        <w:t xml:space="preserve">2026</w:t>
      </w:r>
      <w:r>
        <w:rPr>
          <w:rFonts w:hint="eastAsia"/>
          <w:b/>
          <w:bCs/>
          <w:color w:val="000000"/>
          <w:sz w:val="24"/>
        </w:rPr>
        <w:t xml:space="preserve">年</w:t>
      </w:r>
      <w:r>
        <w:rPr>
          <w:rFonts w:hint="eastAsia"/>
          <w:b/>
          <w:bCs/>
          <w:color w:val="000000"/>
          <w:sz w:val="24"/>
        </w:rPr>
        <w:t xml:space="preserve">9</w:t>
      </w:r>
      <w:r>
        <w:rPr>
          <w:b/>
          <w:bCs/>
          <w:color w:val="000000"/>
          <w:sz w:val="24"/>
        </w:rPr>
        <w:t xml:space="preserve">月</w:t>
      </w:r>
      <w:r>
        <w:rPr>
          <w:b/>
          <w:bCs/>
          <w:color w:val="000000"/>
          <w:sz w:val="24"/>
        </w:rPr>
        <w:t xml:space="preserve">8</w:t>
      </w:r>
      <w:r>
        <w:rPr>
          <w:b/>
          <w:bCs/>
          <w:color w:val="000000"/>
          <w:sz w:val="24"/>
        </w:rPr>
        <w:t xml:space="preserve">日</w:t>
      </w:r>
      <w:r>
        <w:rPr>
          <w:b/>
          <w:bCs/>
          <w:color w:val="000000"/>
          <w:sz w:val="24"/>
        </w:rPr>
        <w:t xml:space="preserve">14</w:t>
      </w:r>
      <w:r>
        <w:rPr>
          <w:rFonts w:hint="eastAsia"/>
          <w:b/>
          <w:bCs/>
          <w:color w:val="000000"/>
          <w:sz w:val="24"/>
        </w:rPr>
        <w:t xml:space="preserve">时</w:t>
      </w:r>
      <w:r>
        <w:rPr>
          <w:b/>
          <w:bCs/>
          <w:color w:val="000000"/>
          <w:sz w:val="24"/>
        </w:rPr>
        <w:t xml:space="preserve">30</w:t>
      </w:r>
      <w:r>
        <w:rPr>
          <w:b/>
          <w:bCs/>
          <w:color w:val="000000"/>
          <w:sz w:val="24"/>
        </w:rPr>
        <w:t xml:space="preserve">分（</w:t>
      </w:r>
      <w:r>
        <w:rPr>
          <w:color w:val="000000"/>
          <w:sz w:val="24"/>
        </w:rPr>
        <w:t xml:space="preserve">北京时间）前提交响应文件。</w:t>
      </w:r>
      <w:r>
        <w:rPr>
          <w:rFonts w:ascii="宋体" w:hAnsi="宋体"/>
          <w:color w:val="000000"/>
          <w:spacing w:val="8"/>
          <w:sz w:val="24"/>
          <w:szCs w:val="24"/>
        </w:rPr>
      </w:r>
      <w:r/>
    </w:p>
    <w:p>
      <w:pPr>
        <w:pStyle w:val="760"/>
        <w:shd w:val="clear" w:color="auto" w:fill="ffffff"/>
        <w:widowControl/>
        <w:rPr>
          <w:rFonts w:ascii="宋体" w:hAnsi="宋体"/>
          <w:b/>
          <w:color w:val="000000"/>
          <w:spacing w:val="8"/>
          <w:sz w:val="24"/>
          <w:szCs w:val="24"/>
        </w:rPr>
        <w:outlineLvl w:val="1"/>
      </w:pPr>
      <w:r/>
      <w:bookmarkStart w:id="6" w:name="_Toc370"/>
      <w:r>
        <w:rPr>
          <w:rFonts w:ascii="宋体" w:hAnsi="宋体"/>
          <w:b/>
          <w:color w:val="000000"/>
          <w:spacing w:val="8"/>
          <w:sz w:val="24"/>
          <w:szCs w:val="24"/>
        </w:rPr>
        <w:t xml:space="preserve">一、项目基本情况</w:t>
      </w:r>
      <w:bookmarkEnd w:id="6"/>
      <w:r>
        <w:rPr>
          <w:rFonts w:ascii="宋体" w:hAnsi="宋体"/>
          <w:b/>
          <w:color w:val="000000"/>
          <w:spacing w:val="8"/>
          <w:sz w:val="24"/>
          <w:szCs w:val="24"/>
        </w:rPr>
      </w:r>
      <w:r/>
    </w:p>
    <w:p>
      <w:pPr>
        <w:pStyle w:val="760"/>
        <w:ind w:firstLine="512"/>
        <w:rPr>
          <w:rFonts w:ascii="宋体" w:hAnsi="宋体"/>
          <w:bCs/>
          <w:color w:val="000000"/>
          <w:sz w:val="24"/>
        </w:rPr>
      </w:pPr>
      <w:r>
        <w:rPr>
          <w:rFonts w:ascii="宋体" w:hAnsi="宋体"/>
          <w:color w:val="000000"/>
          <w:spacing w:val="8"/>
          <w:sz w:val="24"/>
          <w:szCs w:val="24"/>
        </w:rPr>
        <w:t xml:space="preserve">1.1.</w:t>
      </w:r>
      <w:r>
        <w:rPr>
          <w:rFonts w:hint="eastAsia" w:ascii="宋体" w:hAnsi="宋体"/>
          <w:bCs/>
          <w:color w:val="000000"/>
          <w:sz w:val="24"/>
        </w:rPr>
        <w:t xml:space="preserve"> 项目编号：</w:t>
      </w:r>
      <w:r>
        <w:rPr>
          <w:rFonts w:hint="eastAsia" w:ascii="宋体" w:hAnsi="宋体"/>
          <w:bCs/>
          <w:color w:val="000000"/>
          <w:sz w:val="24"/>
        </w:rPr>
        <w:t xml:space="preserve">JSZC-320000-HWZX-C2026-0505</w:t>
      </w:r>
      <w:r>
        <w:rPr>
          <w:rFonts w:ascii="宋体" w:hAnsi="宋体"/>
          <w:bCs/>
          <w:color w:val="000000"/>
          <w:sz w:val="24"/>
        </w:rPr>
      </w:r>
      <w:r/>
    </w:p>
    <w:p>
      <w:pPr>
        <w:pStyle w:val="760"/>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w:t>
      </w:r>
      <w:r>
        <w:rPr>
          <w:rFonts w:hint="eastAsia" w:ascii="宋体" w:hAnsi="宋体"/>
          <w:bCs/>
          <w:color w:val="000000"/>
          <w:sz w:val="24"/>
        </w:rPr>
        <w:t xml:space="preserve">0675-266JOC003790</w:t>
      </w:r>
      <w:r>
        <w:rPr>
          <w:rFonts w:ascii="宋体" w:hAnsi="宋体"/>
          <w:bCs/>
          <w:color w:val="000000"/>
          <w:sz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江苏省中医院科创园危房加固建设工程项目</w:t>
      </w:r>
      <w:r>
        <w:rPr>
          <w:rFonts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w:t>
      </w:r>
      <w:r>
        <w:rPr>
          <w:rFonts w:ascii="宋体" w:hAnsi="宋体"/>
          <w:color w:val="000000"/>
          <w:spacing w:val="8"/>
          <w:sz w:val="24"/>
          <w:szCs w:val="24"/>
        </w:rPr>
        <w:t xml:space="preserve">式：竞争性</w:t>
      </w:r>
      <w:r>
        <w:rPr>
          <w:rFonts w:ascii="宋体" w:hAnsi="宋体"/>
          <w:color w:val="000000"/>
          <w:spacing w:val="8"/>
          <w:sz w:val="24"/>
          <w:szCs w:val="24"/>
        </w:rPr>
        <w:t xml:space="preserve">磋商</w:t>
      </w:r>
      <w:r/>
    </w:p>
    <w:p>
      <w:pPr>
        <w:pStyle w:val="760"/>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w:t>
      </w:r>
      <w:r>
        <w:rPr>
          <w:rFonts w:ascii="宋体" w:hAnsi="宋体"/>
          <w:color w:val="000000"/>
          <w:spacing w:val="8"/>
          <w:sz w:val="24"/>
          <w:szCs w:val="24"/>
        </w:rPr>
        <w:t xml:space="preserve">.预算金</w:t>
      </w:r>
      <w:r>
        <w:rPr>
          <w:rFonts w:ascii="宋体" w:hAnsi="宋体"/>
          <w:color w:val="000000"/>
          <w:spacing w:val="8"/>
          <w:sz w:val="24"/>
          <w:szCs w:val="24"/>
        </w:rPr>
        <w:t xml:space="preserve">额：</w:t>
      </w:r>
      <w:r>
        <w:rPr>
          <w:rFonts w:hint="eastAsia" w:ascii="宋体" w:hAnsi="宋体"/>
          <w:spacing w:val="8"/>
          <w:sz w:val="24"/>
          <w:szCs w:val="24"/>
        </w:rPr>
        <w:t xml:space="preserve">250万元</w:t>
      </w:r>
      <w:r>
        <w:rPr>
          <w:rFonts w:hint="eastAsia"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hint="eastAsia" w:ascii="宋体" w:hAnsi="宋体"/>
          <w:spacing w:val="8"/>
          <w:sz w:val="24"/>
          <w:szCs w:val="24"/>
        </w:rPr>
        <w:t xml:space="preserve">182万元</w:t>
      </w:r>
      <w:r>
        <w:rPr>
          <w:rFonts w:hint="eastAsia" w:ascii="宋体" w:hAnsi="宋体"/>
          <w:color w:val="000000"/>
          <w:spacing w:val="8"/>
          <w:sz w:val="24"/>
          <w:szCs w:val="24"/>
        </w:rPr>
        <w:t xml:space="preserve">（投标人投标报价不得超过上述限价金额，否则将作无效标处理）</w:t>
      </w:r>
      <w:r>
        <w:rPr>
          <w:rFonts w:ascii="宋体" w:hAnsi="宋体"/>
          <w:color w:val="000000"/>
          <w:spacing w:val="8"/>
          <w:sz w:val="24"/>
          <w:szCs w:val="24"/>
        </w:rPr>
      </w:r>
      <w:r/>
    </w:p>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4252"/>
        <w:gridCol w:w="2126"/>
        <w:gridCol w:w="2410"/>
      </w:tblGrid>
      <w:tr>
        <w:trPr>
          <w:trHeight w:val="432"/>
        </w:trPr>
        <w:tc>
          <w:tcPr>
            <w:tcW w:w="568"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4252" w:type="dxa"/>
            <w:vAlign w:val="center"/>
            <w:textDirection w:val="lrTb"/>
            <w:noWrap w:val="false"/>
          </w:tcPr>
          <w:p>
            <w:pPr>
              <w:pStyle w:val="760"/>
              <w:jc w:val="center"/>
              <w:rPr>
                <w:rFonts w:hint="eastAsia" w:ascii="宋体" w:hAnsi="宋体"/>
                <w:color w:val="000000"/>
                <w:sz w:val="24"/>
                <w:szCs w:val="24"/>
              </w:rPr>
            </w:pPr>
            <w:r>
              <w:rPr>
                <w:rFonts w:hint="eastAsia" w:ascii="宋体" w:hAnsi="宋体"/>
                <w:color w:val="000000"/>
                <w:sz w:val="24"/>
                <w:szCs w:val="24"/>
              </w:rPr>
              <w:t xml:space="preserve">项目概要</w:t>
            </w:r>
            <w:r/>
          </w:p>
        </w:tc>
        <w:tc>
          <w:tcPr>
            <w:tcW w:w="2126" w:type="dxa"/>
            <w:vAlign w:val="center"/>
            <w:textDirection w:val="lrTb"/>
            <w:noWrap w:val="false"/>
          </w:tcPr>
          <w:p>
            <w:pPr>
              <w:pStyle w:val="760"/>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2410" w:type="dxa"/>
            <w:vAlign w:val="top"/>
            <w:textDirection w:val="lrTb"/>
            <w:noWrap w:val="false"/>
          </w:tcPr>
          <w:p>
            <w:pPr>
              <w:pStyle w:val="760"/>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568" w:type="dxa"/>
            <w:vAlign w:val="center"/>
            <w:textDirection w:val="lrTb"/>
            <w:noWrap w:val="false"/>
          </w:tcPr>
          <w:p>
            <w:pPr>
              <w:pStyle w:val="760"/>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4252" w:type="dxa"/>
            <w:vAlign w:val="center"/>
            <w:textDirection w:val="lrTb"/>
            <w:noWrap w:val="false"/>
          </w:tcPr>
          <w:p>
            <w:pPr>
              <w:pStyle w:val="760"/>
              <w:jc w:val="center"/>
              <w:rPr>
                <w:color w:val="000000"/>
                <w:sz w:val="24"/>
              </w:rPr>
            </w:pPr>
            <w:r>
              <w:rPr>
                <w:rFonts w:hint="eastAsia"/>
                <w:color w:val="000000"/>
                <w:sz w:val="24"/>
              </w:rPr>
              <w:t xml:space="preserve">江苏省中医院科创园危房加固建设工程项目</w:t>
            </w:r>
            <w:r>
              <w:rPr>
                <w:color w:val="000000"/>
                <w:sz w:val="24"/>
              </w:rPr>
            </w:r>
            <w:r/>
          </w:p>
        </w:tc>
        <w:tc>
          <w:tcPr>
            <w:tcW w:w="2126" w:type="dxa"/>
            <w:vAlign w:val="center"/>
            <w:textDirection w:val="lrTb"/>
            <w:noWrap w:val="false"/>
          </w:tcPr>
          <w:p>
            <w:pPr>
              <w:pStyle w:val="760"/>
              <w:jc w:val="center"/>
              <w:rPr>
                <w:color w:val="000000"/>
                <w:sz w:val="24"/>
              </w:rPr>
            </w:pPr>
            <w:r>
              <w:rPr>
                <w:rFonts w:hint="eastAsia"/>
                <w:color w:val="000000"/>
                <w:sz w:val="24"/>
              </w:rPr>
              <w:t xml:space="preserve">182万元</w:t>
            </w:r>
            <w:r>
              <w:rPr>
                <w:color w:val="000000"/>
                <w:sz w:val="24"/>
              </w:rPr>
            </w:r>
            <w:r/>
          </w:p>
        </w:tc>
        <w:tc>
          <w:tcPr>
            <w:tcW w:w="2410" w:type="dxa"/>
            <w:vAlign w:val="center"/>
            <w:textDirection w:val="lrTb"/>
            <w:noWrap w:val="false"/>
          </w:tcPr>
          <w:p>
            <w:pPr>
              <w:pStyle w:val="760"/>
              <w:jc w:val="center"/>
              <w:rPr>
                <w:rFonts w:hint="eastAsia"/>
                <w:color w:val="000000"/>
                <w:sz w:val="24"/>
              </w:rPr>
            </w:pPr>
            <w:r>
              <w:rPr>
                <w:rFonts w:hint="eastAsia"/>
                <w:color w:val="000000"/>
                <w:sz w:val="24"/>
              </w:rPr>
              <w:t xml:space="preserve">90个日历日内全面竣工验收交付</w:t>
            </w:r>
            <w:r>
              <w:rPr>
                <w:rFonts w:hint="eastAsia"/>
                <w:color w:val="000000"/>
                <w:sz w:val="24"/>
              </w:rPr>
            </w:r>
            <w:r/>
          </w:p>
        </w:tc>
      </w:tr>
    </w:tbl>
    <w:p>
      <w:pPr>
        <w:pStyle w:val="760"/>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p>
    <w:p>
      <w:pPr>
        <w:pStyle w:val="760"/>
        <w:shd w:val="clear" w:color="auto" w:fill="ffffff"/>
        <w:widowControl/>
        <w:rPr>
          <w:rFonts w:ascii="宋体" w:hAnsi="宋体"/>
          <w:b/>
          <w:color w:val="000000"/>
          <w:spacing w:val="8"/>
          <w:sz w:val="24"/>
          <w:szCs w:val="24"/>
        </w:rPr>
        <w:outlineLvl w:val="1"/>
      </w:pPr>
      <w:r/>
      <w:bookmarkStart w:id="7" w:name="_Toc31838"/>
      <w:r>
        <w:rPr>
          <w:rFonts w:ascii="宋体" w:hAnsi="宋体"/>
          <w:b/>
          <w:color w:val="000000"/>
          <w:spacing w:val="8"/>
          <w:sz w:val="24"/>
          <w:szCs w:val="24"/>
        </w:rPr>
        <w:t xml:space="preserve">二、</w:t>
      </w:r>
      <w:bookmarkStart w:id="8" w:name="_Hlk142144934"/>
      <w:r>
        <w:rPr>
          <w:rFonts w:ascii="宋体" w:hAnsi="宋体"/>
          <w:b/>
          <w:color w:val="000000"/>
          <w:spacing w:val="8"/>
          <w:sz w:val="24"/>
          <w:szCs w:val="24"/>
        </w:rPr>
        <w:t xml:space="preserve">申请人的资格要求</w:t>
      </w:r>
      <w:bookmarkEnd w:id="8"/>
      <w:r>
        <w:rPr>
          <w:rFonts w:ascii="宋体" w:hAnsi="宋体"/>
          <w:b/>
          <w:color w:val="000000"/>
          <w:spacing w:val="8"/>
          <w:sz w:val="24"/>
          <w:szCs w:val="24"/>
        </w:rPr>
        <w:t xml:space="preserve">：</w:t>
      </w:r>
      <w:bookmarkEnd w:id="7"/>
      <w:r>
        <w:rPr>
          <w:rFonts w:ascii="宋体" w:hAnsi="宋体"/>
          <w:b/>
          <w:color w:val="000000"/>
          <w:spacing w:val="8"/>
          <w:sz w:val="24"/>
          <w:szCs w:val="24"/>
        </w:rPr>
      </w:r>
      <w:r/>
    </w:p>
    <w:p>
      <w:pPr>
        <w:pStyle w:val="760"/>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0"/>
        <w:ind w:firstLine="480"/>
        <w:rPr>
          <w:rFonts w:hint="eastAsia" w:ascii="宋体" w:hAnsi="宋体" w:cs="宋体"/>
          <w:color w:val="000000"/>
          <w:sz w:val="24"/>
          <w:szCs w:val="24"/>
          <w:shd w:val="clear" w:color="auto" w:fill="ffffff"/>
        </w:rPr>
      </w:pPr>
      <w:r/>
      <w:bookmarkStart w:id="9" w:name="OLE_LINK3"/>
      <w:r/>
      <w:bookmarkStart w:id="10" w:name="_Hlk225256455"/>
      <w:r/>
      <w:bookmarkStart w:id="11" w:name="_Hlk142317588"/>
      <w:r/>
      <w:bookmarkStart w:id="12" w:name="_Toc30590"/>
      <w:r>
        <w:rPr>
          <w:rFonts w:hint="eastAsia" w:ascii="宋体" w:hAnsi="宋体" w:cs="宋体"/>
          <w:color w:val="000000"/>
          <w:sz w:val="24"/>
          <w:szCs w:val="24"/>
          <w:shd w:val="clear" w:color="auto" w:fill="ffffff"/>
        </w:rPr>
        <w:t xml:space="preserve">1.满足《中华人民共和国政府采购法》第二十二条规定：</w:t>
      </w:r>
      <w:r/>
    </w:p>
    <w:p>
      <w:pPr>
        <w:pStyle w:val="760"/>
        <w:ind w:firstLine="480"/>
        <w:rPr>
          <w:rFonts w:hint="eastAsia"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（1）具有独立承担民事责任的能力（提供法人或者其他组织的营业执照；供应商为自然人的，提供其身份证）； </w:t>
      </w:r>
      <w:r>
        <w:rPr>
          <w:rFonts w:hint="eastAsia" w:ascii="宋体" w:hAnsi="宋体" w:cs="宋体"/>
          <w:color w:val="000000"/>
          <w:sz w:val="24"/>
          <w:szCs w:val="24"/>
          <w:shd w:val="clear" w:color="auto" w:fill="ffffff"/>
        </w:rPr>
      </w:r>
      <w:r/>
    </w:p>
    <w:p>
      <w:pPr>
        <w:pStyle w:val="760"/>
        <w:ind w:firstLine="480"/>
        <w:rPr>
          <w:rFonts w:hint="eastAsia"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（2</w:t>
      </w:r>
      <w:r>
        <w:rPr>
          <w:rFonts w:ascii="宋体" w:hAnsi="宋体" w:cs="宋体"/>
          <w:color w:val="000000"/>
          <w:sz w:val="24"/>
          <w:szCs w:val="24"/>
          <w:shd w:val="clear" w:color="auto" w:fill="ffffff"/>
        </w:rPr>
        <w:t xml:space="preserve">）具有良好的</w:t>
      </w:r>
      <w:r>
        <w:rPr>
          <w:rFonts w:ascii="宋体" w:hAnsi="宋体" w:cs="宋体"/>
          <w:color w:val="000000"/>
          <w:sz w:val="24"/>
          <w:szCs w:val="24"/>
          <w:shd w:val="clear" w:color="auto" w:fill="ffffff"/>
        </w:rPr>
        <w:t xml:space="preserve">商业信誉</w:t>
      </w:r>
      <w:r>
        <w:rPr>
          <w:rFonts w:ascii="宋体" w:hAnsi="宋体" w:cs="宋体"/>
          <w:color w:val="000000"/>
          <w:sz w:val="24"/>
          <w:szCs w:val="24"/>
          <w:shd w:val="clear" w:color="auto" w:fill="ffffff"/>
        </w:rPr>
        <w:t xml:space="preserve">和健</w:t>
      </w:r>
      <w:r>
        <w:rPr>
          <w:rFonts w:ascii="宋体" w:hAnsi="宋体" w:cs="宋体"/>
          <w:color w:val="000000"/>
          <w:sz w:val="24"/>
          <w:szCs w:val="24"/>
          <w:shd w:val="clear" w:color="auto" w:fill="ffffff"/>
        </w:rPr>
        <w:t xml:space="preserve">全的财务会计制度（提供</w:t>
      </w:r>
      <w:r>
        <w:rPr>
          <w:rFonts w:hint="eastAsia" w:ascii="宋体" w:hAnsi="宋体" w:cs="宋体"/>
          <w:color w:val="000000"/>
          <w:sz w:val="24"/>
          <w:szCs w:val="24"/>
          <w:shd w:val="clear" w:color="auto" w:fill="ffffff"/>
        </w:rPr>
        <w:t xml:space="preserve">近三年任意一年度的经审计的财务报告</w:t>
      </w:r>
      <w:r>
        <w:rPr>
          <w:rFonts w:ascii="宋体" w:hAnsi="宋体" w:cs="宋体"/>
          <w:color w:val="000000"/>
          <w:sz w:val="24"/>
          <w:szCs w:val="24"/>
          <w:shd w:val="clear" w:color="auto" w:fill="ffffff"/>
        </w:rPr>
        <w:t xml:space="preserve">，或投标截止时间前六个月内银行出具的资信证明）；</w:t>
      </w:r>
      <w:r>
        <w:rPr>
          <w:rFonts w:hint="eastAsia" w:ascii="宋体" w:hAnsi="宋体" w:cs="宋体"/>
          <w:color w:val="000000"/>
          <w:sz w:val="24"/>
          <w:szCs w:val="24"/>
          <w:shd w:val="clear" w:color="auto" w:fill="ffffff"/>
        </w:rPr>
      </w:r>
      <w:r/>
    </w:p>
    <w:p>
      <w:pPr>
        <w:pStyle w:val="760"/>
        <w:ind w:firstLine="480"/>
        <w:rPr>
          <w:rFonts w:hint="eastAsia"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（3）具有履行合同所必需的设备和专业技术能力（供应商根据履行采购项目合同需要，提供履行合同所必需的设备和专业技术能力的证明材料</w:t>
      </w:r>
      <w:r>
        <w:rPr>
          <w:rFonts w:hint="eastAsia" w:ascii="宋体" w:hAnsi="宋体" w:cs="宋体"/>
          <w:color w:val="000000"/>
          <w:sz w:val="24"/>
          <w:szCs w:val="24"/>
          <w:shd w:val="clear" w:color="auto" w:fill="ffffff"/>
        </w:rPr>
        <w:t xml:space="preserve">或承诺函</w:t>
      </w:r>
      <w:r>
        <w:rPr>
          <w:rFonts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r>
      <w:r/>
    </w:p>
    <w:p>
      <w:pPr>
        <w:pStyle w:val="760"/>
        <w:ind w:firstLine="480"/>
        <w:rPr>
          <w:rFonts w:hint="eastAsia"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（4）有依法缴纳税收和社会保障资金的良好记录（提供参加本次政府采购活动前半年内至少一个月</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fldChar w:fldCharType="begin"/>
      </w:r>
      <w:r>
        <w:rPr>
          <w:rFonts w:hint="eastAsia" w:ascii="宋体" w:hAnsi="宋体" w:cs="宋体"/>
          <w:color w:val="000000"/>
          <w:sz w:val="24"/>
          <w:szCs w:val="24"/>
          <w:shd w:val="clear" w:color="auto" w:fill="ffffff"/>
        </w:rPr>
        <w:instrText xml:space="preserve"> EQ \o\ac(○,1)</w:instrText>
      </w:r>
      <w:r>
        <w:rPr>
          <w:rFonts w:hint="eastAsia" w:ascii="宋体" w:hAnsi="宋体" w:cs="宋体"/>
          <w:color w:val="000000"/>
          <w:sz w:val="24"/>
          <w:szCs w:val="24"/>
          <w:shd w:val="clear" w:color="auto" w:fill="ffffff"/>
        </w:rPr>
        <w:fldChar w:fldCharType="end"/>
      </w:r>
      <w:r>
        <w:rPr>
          <w:rFonts w:hint="eastAsia" w:ascii="宋体" w:hAnsi="宋体" w:cs="宋体"/>
          <w:color w:val="000000"/>
          <w:sz w:val="24"/>
          <w:szCs w:val="24"/>
          <w:shd w:val="clear" w:color="auto" w:fill="ffffff"/>
        </w:rPr>
        <w:t xml:space="preserve">提供缴纳税收的凭证</w:t>
      </w:r>
      <w:r>
        <w:rPr>
          <w:rFonts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fldChar w:fldCharType="begin"/>
      </w:r>
      <w:r>
        <w:rPr>
          <w:rFonts w:hint="eastAsia" w:ascii="宋体" w:hAnsi="宋体" w:cs="宋体"/>
          <w:color w:val="000000"/>
          <w:sz w:val="24"/>
          <w:szCs w:val="24"/>
          <w:shd w:val="clear" w:color="auto" w:fill="ffffff"/>
        </w:rPr>
        <w:instrText xml:space="preserve"> EQ \o\ac(○,2)</w:instrText>
      </w:r>
      <w:r>
        <w:rPr>
          <w:rFonts w:hint="eastAsia" w:ascii="宋体" w:hAnsi="宋体" w:cs="宋体"/>
          <w:color w:val="000000"/>
          <w:sz w:val="24"/>
          <w:szCs w:val="24"/>
          <w:shd w:val="clear" w:color="auto" w:fill="ffffff"/>
        </w:rPr>
        <w:fldChar w:fldCharType="end"/>
      </w:r>
      <w:r>
        <w:rPr>
          <w:rFonts w:ascii="宋体" w:hAnsi="宋体" w:cs="宋体"/>
          <w:color w:val="000000"/>
          <w:sz w:val="24"/>
          <w:szCs w:val="24"/>
          <w:shd w:val="clear" w:color="auto" w:fill="ffffff"/>
        </w:rPr>
        <w:t xml:space="preserve">提供缴纳社会保险的凭据）</w:t>
      </w:r>
      <w:r>
        <w:rPr>
          <w:rFonts w:hint="eastAsia" w:ascii="宋体" w:hAnsi="宋体" w:cs="宋体"/>
          <w:color w:val="000000"/>
          <w:sz w:val="24"/>
          <w:szCs w:val="24"/>
          <w:shd w:val="clear" w:color="auto" w:fill="ffffff"/>
        </w:rPr>
        <w:t xml:space="preserve">，依法享受免缴、缓缴的，提供证明材料</w:t>
      </w:r>
      <w:r>
        <w:rPr>
          <w:rFonts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r>
      <w:r/>
    </w:p>
    <w:p>
      <w:pPr>
        <w:pStyle w:val="760"/>
        <w:ind w:firstLine="480"/>
        <w:rPr>
          <w:rFonts w:hint="eastAsia"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（5</w:t>
      </w:r>
      <w:r>
        <w:rPr>
          <w:rFonts w:ascii="宋体" w:hAnsi="宋体" w:cs="宋体"/>
          <w:color w:val="000000"/>
          <w:sz w:val="24"/>
          <w:szCs w:val="24"/>
          <w:shd w:val="clear" w:color="auto" w:fill="ffffff"/>
        </w:rPr>
        <w:t xml:space="preserve">）参</w:t>
      </w:r>
      <w:r>
        <w:rPr>
          <w:rFonts w:ascii="宋体" w:hAnsi="宋体" w:cs="宋体"/>
          <w:color w:val="000000"/>
          <w:sz w:val="24"/>
          <w:szCs w:val="24"/>
          <w:shd w:val="clear" w:color="auto" w:fill="ffffff"/>
        </w:rPr>
        <w:t xml:space="preserve">加政府采</w:t>
      </w:r>
      <w:r>
        <w:rPr>
          <w:rFonts w:ascii="宋体" w:hAnsi="宋体" w:cs="宋体"/>
          <w:color w:val="000000"/>
          <w:sz w:val="24"/>
          <w:szCs w:val="24"/>
          <w:shd w:val="clear" w:color="auto" w:fill="ffffff"/>
        </w:rPr>
        <w:t xml:space="preserve">购活动前</w:t>
      </w:r>
      <w:r>
        <w:rPr>
          <w:rFonts w:ascii="宋体" w:hAnsi="宋体" w:cs="宋体"/>
          <w:color w:val="000000"/>
          <w:sz w:val="24"/>
          <w:szCs w:val="24"/>
          <w:shd w:val="clear" w:color="auto" w:fill="ffffff"/>
        </w:rPr>
        <w:t xml:space="preserve">三年内，在经营活动中没有重大违法记录（提供承诺书）；</w:t>
      </w:r>
      <w:r>
        <w:rPr>
          <w:rFonts w:hint="eastAsia" w:ascii="宋体" w:hAnsi="宋体" w:cs="宋体"/>
          <w:color w:val="000000"/>
          <w:sz w:val="24"/>
          <w:szCs w:val="24"/>
          <w:shd w:val="clear" w:color="auto" w:fill="ffffff"/>
        </w:rPr>
      </w:r>
      <w:r/>
    </w:p>
    <w:p>
      <w:pPr>
        <w:pStyle w:val="760"/>
        <w:ind w:firstLine="480"/>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w:t>
      </w:r>
      <w:r>
        <w:rPr>
          <w:rFonts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t xml:space="preserve">法律、行政法规规定的其他条件。</w:t>
      </w:r>
      <w:r/>
    </w:p>
    <w:p>
      <w:pPr>
        <w:pStyle w:val="760"/>
        <w:ind w:firstLine="480"/>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3.本项目不接受联合体投标</w:t>
      </w:r>
      <w:r/>
    </w:p>
    <w:p>
      <w:pPr>
        <w:pStyle w:val="760"/>
        <w:ind w:left="210" w:firstLine="240"/>
        <w:rPr>
          <w:rFonts w:ascii="宋体" w:hAnsi="Times New Roman"/>
          <w:b/>
          <w:color w:val="000000"/>
          <w:position w:val="-10"/>
          <w:sz w:val="24"/>
          <w:szCs w:val="20"/>
        </w:rPr>
      </w:pPr>
      <w:r>
        <w:rPr>
          <w:rFonts w:hint="eastAsia" w:ascii="宋体" w:hAnsi="宋体" w:cs="宋体"/>
          <w:color w:val="000000"/>
          <w:sz w:val="24"/>
          <w:szCs w:val="24"/>
          <w:shd w:val="clear" w:color="auto" w:fill="ffffff"/>
        </w:rPr>
        <w:t xml:space="preserve">4</w:t>
      </w:r>
      <w:r>
        <w:rPr>
          <w:rFonts w:ascii="宋体" w:hAnsi="宋体" w:cs="宋体"/>
          <w:color w:val="000000"/>
          <w:sz w:val="24"/>
          <w:szCs w:val="24"/>
          <w:shd w:val="clear" w:color="auto" w:fill="ffffff"/>
        </w:rPr>
        <w:t xml:space="preserve">.</w:t>
      </w:r>
      <w:r>
        <w:rPr>
          <w:rFonts w:hint="eastAsia" w:ascii="宋体" w:hAnsi="宋体" w:cs="宋体"/>
          <w:color w:val="000000"/>
          <w:sz w:val="24"/>
          <w:szCs w:val="24"/>
          <w:shd w:val="clear" w:color="auto" w:fill="ffffff"/>
        </w:rPr>
        <w:t xml:space="preserve">对于第1大点中第</w:t>
      </w:r>
      <w:r>
        <w:rPr>
          <w:rFonts w:ascii="宋体" w:hAnsi="宋体" w:cs="宋体"/>
          <w:color w:val="000000"/>
          <w:sz w:val="24"/>
          <w:szCs w:val="24"/>
          <w:shd w:val="clear" w:color="auto" w:fill="ffffff"/>
        </w:rPr>
        <w:t xml:space="preserve">（2）</w:t>
      </w:r>
      <w:r>
        <w:rPr>
          <w:rFonts w:hint="eastAsia" w:ascii="宋体" w:hAnsi="宋体" w:cs="宋体"/>
          <w:color w:val="000000"/>
          <w:sz w:val="24"/>
          <w:szCs w:val="24"/>
          <w:shd w:val="clear" w:color="auto" w:fill="ffffff"/>
        </w:rPr>
        <w:t xml:space="preserve">条至第</w:t>
      </w:r>
      <w:r>
        <w:rPr>
          <w:rFonts w:ascii="宋体" w:hAnsi="宋体" w:cs="宋体"/>
          <w:color w:val="000000"/>
          <w:sz w:val="24"/>
          <w:szCs w:val="24"/>
          <w:shd w:val="clear" w:color="auto" w:fill="ffffff"/>
        </w:rPr>
        <w:t xml:space="preserve">（5）</w:t>
      </w:r>
      <w:r>
        <w:rPr>
          <w:rFonts w:hint="eastAsia" w:ascii="宋体" w:hAnsi="宋体" w:cs="宋体"/>
          <w:color w:val="000000"/>
          <w:sz w:val="24"/>
          <w:szCs w:val="24"/>
          <w:shd w:val="clear" w:color="auto" w:fill="ffffff"/>
        </w:rPr>
        <w:t xml:space="preserve">条证明材料可使用《政府采购供应商信用承诺书》 替代。</w:t>
      </w:r>
      <w:bookmarkEnd w:id="9"/>
      <w:r/>
      <w:bookmarkEnd w:id="10"/>
      <w:r>
        <w:rPr>
          <w:rFonts w:ascii="宋体" w:hAnsi="Times New Roman"/>
          <w:b/>
          <w:color w:val="000000"/>
          <w:position w:val="-10"/>
          <w:sz w:val="24"/>
          <w:szCs w:val="20"/>
        </w:rPr>
      </w:r>
      <w:r/>
    </w:p>
    <w:p>
      <w:pPr>
        <w:pStyle w:val="760"/>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0"/>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0"/>
        <w:ind w:firstLine="480"/>
        <w:tabs>
          <w:tab w:val="left" w:pos="0" w:leader="none"/>
        </w:tabs>
        <w:rPr>
          <w:rFonts w:ascii="宋体" w:hAnsi="宋体" w:cs="宋体"/>
          <w:color w:val="000000"/>
          <w:sz w:val="24"/>
        </w:rPr>
      </w:pPr>
      <w:r>
        <w:rPr>
          <w:rFonts w:ascii="宋体" w:hAnsi="宋体"/>
          <w:sz w:val="24"/>
        </w:rPr>
        <w:t xml:space="preserve">1</w:t>
      </w:r>
      <w:r>
        <w:rPr>
          <w:rFonts w:hint="eastAsia" w:ascii="宋体" w:hAnsi="宋体"/>
          <w:sz w:val="24"/>
          <w:lang w:eastAsia="zh"/>
        </w:rPr>
        <w:t xml:space="preserve">、</w:t>
      </w:r>
      <w:r>
        <w:rPr>
          <w:rFonts w:hint="eastAsia" w:ascii="宋体" w:hAnsi="宋体"/>
          <w:sz w:val="24"/>
        </w:rPr>
        <w:t xml:space="preserve">投标</w:t>
      </w:r>
      <w:r>
        <w:rPr>
          <w:rFonts w:hint="eastAsia" w:ascii="宋体" w:hAnsi="宋体" w:cs="宋体"/>
          <w:color w:val="000000"/>
          <w:sz w:val="24"/>
        </w:rPr>
        <w:t xml:space="preserve">人须具备主管部门核发的</w:t>
      </w:r>
      <w:r>
        <w:rPr>
          <w:rFonts w:hint="eastAsia" w:ascii="宋体" w:hAnsi="宋体" w:cs="宋体"/>
          <w:color w:val="000000"/>
          <w:sz w:val="24"/>
        </w:rPr>
        <w:t xml:space="preserve">特种工程（结构补强）专业承包资质</w:t>
      </w:r>
      <w:r>
        <w:rPr>
          <w:rFonts w:hint="eastAsia" w:ascii="宋体" w:hAnsi="宋体" w:cs="宋体"/>
          <w:color w:val="000000"/>
          <w:sz w:val="24"/>
        </w:rPr>
        <w:t xml:space="preserve"> 或 施工总承包资质</w:t>
      </w:r>
      <w:r>
        <w:rPr>
          <w:rFonts w:hint="eastAsia" w:ascii="宋体" w:hAnsi="宋体" w:cs="宋体"/>
          <w:color w:val="000000"/>
          <w:sz w:val="24"/>
        </w:rPr>
        <w:t xml:space="preserve">。</w:t>
      </w:r>
      <w:r>
        <w:rPr>
          <w:rFonts w:ascii="宋体" w:hAnsi="宋体" w:cs="宋体"/>
          <w:color w:val="000000"/>
          <w:sz w:val="24"/>
        </w:rPr>
      </w:r>
      <w:r/>
    </w:p>
    <w:p>
      <w:pPr>
        <w:pStyle w:val="760"/>
        <w:ind w:firstLine="480"/>
        <w:tabs>
          <w:tab w:val="left" w:pos="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sz w:val="24"/>
        </w:rPr>
        <w:t xml:space="preserve">投标人须</w:t>
      </w:r>
      <w:r>
        <w:rPr>
          <w:rFonts w:hint="eastAsia" w:ascii="宋体" w:hAnsi="宋体" w:cs="宋体"/>
          <w:color w:val="000000"/>
          <w:sz w:val="24"/>
        </w:rPr>
        <w:t xml:space="preserve">具备有效安全生产许可证。</w:t>
      </w:r>
      <w:r/>
    </w:p>
    <w:p>
      <w:pPr>
        <w:pStyle w:val="760"/>
        <w:ind w:firstLine="480"/>
        <w:spacing w:line="336" w:lineRule="auto"/>
        <w:rPr>
          <w:rFonts w:hint="eastAsia" w:ascii="宋体" w:hAnsi="宋体"/>
          <w:sz w:val="24"/>
          <w:u w:val="single"/>
        </w:rPr>
      </w:pPr>
      <w:r>
        <w:rPr>
          <w:rFonts w:hint="eastAsia" w:ascii="宋体" w:hAnsi="宋体" w:cs="宋体"/>
          <w:color w:val="000000"/>
          <w:sz w:val="24"/>
        </w:rPr>
        <w:t xml:space="preserve">3、 </w:t>
      </w:r>
      <w:r>
        <w:rPr>
          <w:rFonts w:hint="eastAsia" w:ascii="宋体" w:hAnsi="宋体"/>
          <w:sz w:val="24"/>
        </w:rPr>
        <w:t xml:space="preserve">拟报项目负责人具有注册建造师建筑工程二级及以上资格且取得建筑施工企业项目负责人安全生产知识考核合格证，且受聘并注册于申请人（提供项</w:t>
      </w:r>
      <w:r>
        <w:rPr>
          <w:rFonts w:hint="eastAsia" w:ascii="宋体" w:hAnsi="宋体"/>
          <w:sz w:val="24"/>
        </w:rPr>
        <w:t xml:space="preserve">目负责人身份</w:t>
      </w:r>
      <w:r>
        <w:rPr>
          <w:rFonts w:hint="eastAsia" w:ascii="宋体" w:hAnsi="宋体"/>
          <w:sz w:val="24"/>
        </w:rPr>
        <w:t xml:space="preserve">证复印件</w:t>
      </w:r>
      <w:r>
        <w:rPr>
          <w:rFonts w:hint="eastAsia" w:ascii="宋体" w:hAnsi="宋体"/>
          <w:sz w:val="24"/>
        </w:rPr>
        <w:t xml:space="preserve">、劳</w:t>
      </w:r>
      <w:r>
        <w:rPr>
          <w:rFonts w:hint="eastAsia" w:ascii="宋体" w:hAnsi="宋体"/>
          <w:sz w:val="24"/>
        </w:rPr>
        <w:t xml:space="preserve">动合同复印件、</w:t>
      </w:r>
      <w:r>
        <w:rPr>
          <w:rFonts w:hint="eastAsia" w:ascii="宋体" w:hAnsi="宋体"/>
          <w:sz w:val="24"/>
        </w:rPr>
        <w:t xml:space="preserve">申请人为其缴纳的近半年内任意一个月的养老保险证明（必须是社保机构出具的社保证明材料，须加盖社保机构公章或社保中心参保缴费专用章）、建造师注册证书复印件、建筑施工企业项目负责人安全生产知识考核合格证复印件）</w:t>
      </w:r>
      <w:r>
        <w:rPr>
          <w:rFonts w:hint="eastAsia" w:ascii="宋体" w:hAnsi="宋体"/>
          <w:sz w:val="24"/>
        </w:rPr>
        <w:t xml:space="preserve">；</w:t>
      </w:r>
      <w:r>
        <w:rPr>
          <w:rFonts w:hint="eastAsia" w:ascii="宋体" w:hAnsi="宋体"/>
          <w:sz w:val="24"/>
          <w:u w:val="single"/>
        </w:rPr>
      </w:r>
      <w:r/>
    </w:p>
    <w:p>
      <w:pPr>
        <w:pStyle w:val="760"/>
        <w:ind w:firstLine="480"/>
        <w:rPr>
          <w:rFonts w:hint="eastAsia" w:ascii="宋体" w:hAnsi="宋体"/>
          <w:color w:val="000000"/>
          <w:sz w:val="24"/>
          <w:szCs w:val="24"/>
        </w:rPr>
      </w:pPr>
      <w:r>
        <w:rPr>
          <w:rFonts w:hint="eastAsia" w:ascii="宋体" w:hAnsi="宋体"/>
          <w:sz w:val="24"/>
        </w:rPr>
        <w:t xml:space="preserve">5、</w:t>
      </w:r>
      <w:r>
        <w:rPr>
          <w:rFonts w:hint="eastAsia" w:ascii="宋体" w:hAnsi="宋体"/>
          <w:sz w:val="24"/>
          <w:u w:val="single"/>
        </w:rPr>
        <w:t xml:space="preserve">项目负责人无在建工程，</w:t>
      </w:r>
      <w:r>
        <w:rPr>
          <w:rFonts w:ascii="宋体" w:hAnsi="宋体"/>
          <w:sz w:val="24"/>
          <w:u w:val="single"/>
        </w:rPr>
        <w:t xml:space="preserve">如有在建工程必须符合苏建规字</w:t>
      </w:r>
      <w:r>
        <w:rPr>
          <w:rFonts w:hint="eastAsia" w:ascii="宋体" w:hAnsi="宋体"/>
          <w:sz w:val="24"/>
          <w:u w:val="single"/>
        </w:rPr>
        <w:t xml:space="preserve">〔</w:t>
      </w:r>
      <w:r>
        <w:rPr>
          <w:rFonts w:ascii="宋体" w:hAnsi="宋体"/>
          <w:sz w:val="24"/>
          <w:u w:val="single"/>
        </w:rPr>
        <w:t xml:space="preserve">201</w:t>
      </w:r>
      <w:r>
        <w:rPr>
          <w:rFonts w:hint="eastAsia" w:ascii="宋体" w:hAnsi="宋体"/>
          <w:sz w:val="24"/>
          <w:u w:val="single"/>
        </w:rPr>
        <w:t xml:space="preserve">7〕1</w:t>
      </w:r>
      <w:r>
        <w:rPr>
          <w:rFonts w:ascii="宋体" w:hAnsi="宋体"/>
          <w:sz w:val="24"/>
          <w:u w:val="single"/>
        </w:rPr>
        <w:t xml:space="preserve">号文规定，在建工程认定按照</w:t>
      </w:r>
      <w:r>
        <w:rPr>
          <w:rFonts w:hint="eastAsia" w:ascii="宋体" w:hAnsi="宋体"/>
          <w:sz w:val="24"/>
          <w:u w:val="single"/>
        </w:rPr>
        <w:t xml:space="preserve">苏建规字〔2017〕1号文</w:t>
      </w:r>
      <w:r>
        <w:rPr>
          <w:rFonts w:ascii="宋体" w:hAnsi="宋体"/>
          <w:sz w:val="24"/>
          <w:u w:val="single"/>
        </w:rPr>
        <w:t xml:space="preserve">规定执行</w:t>
      </w:r>
      <w:r>
        <w:rPr>
          <w:rFonts w:hint="eastAsia" w:ascii="宋体" w:hAnsi="宋体"/>
          <w:sz w:val="24"/>
          <w:u w:val="single"/>
        </w:rPr>
        <w:t xml:space="preserve">。</w:t>
      </w:r>
      <w:r>
        <w:rPr>
          <w:rFonts w:hint="eastAsia" w:ascii="宋体" w:hAnsi="宋体"/>
          <w:sz w:val="24"/>
        </w:rPr>
        <w:t xml:space="preserve">（提供承诺书，格式自拟）</w:t>
      </w:r>
      <w:r>
        <w:rPr>
          <w:rFonts w:hint="eastAsia" w:ascii="宋体" w:hAnsi="宋体"/>
          <w:color w:val="000000"/>
          <w:sz w:val="24"/>
          <w:szCs w:val="24"/>
        </w:rPr>
      </w:r>
      <w:r/>
    </w:p>
    <w:p>
      <w:pPr>
        <w:pStyle w:val="760"/>
        <w:ind w:firstLine="241"/>
        <w:rPr>
          <w:rFonts w:ascii="宋体" w:hAnsi="宋体"/>
          <w:b/>
          <w:bCs/>
          <w:color w:val="000000"/>
          <w:sz w:val="24"/>
          <w:szCs w:val="24"/>
        </w:rPr>
      </w:pPr>
      <w:r>
        <w:rPr>
          <w:rFonts w:ascii="宋体" w:hAnsi="宋体"/>
          <w:b/>
          <w:bCs/>
          <w:color w:val="000000"/>
          <w:sz w:val="24"/>
          <w:szCs w:val="24"/>
        </w:rPr>
      </w:r>
      <w:r/>
    </w:p>
    <w:p>
      <w:pPr>
        <w:pStyle w:val="760"/>
        <w:ind w:firstLine="241"/>
        <w:rPr>
          <w:rFonts w:ascii="宋体" w:hAnsi="宋体"/>
          <w:b/>
          <w:bCs/>
          <w:color w:val="000000"/>
          <w:sz w:val="24"/>
          <w:szCs w:val="24"/>
        </w:rPr>
      </w:pPr>
      <w:r>
        <w:rPr>
          <w:rFonts w:hint="eastAsia" w:ascii="宋体" w:hAnsi="宋体"/>
          <w:b/>
          <w:bCs/>
          <w:color w:val="000000"/>
          <w:sz w:val="24"/>
          <w:szCs w:val="24"/>
        </w:rPr>
        <w:t xml:space="preserve">落实政府采购政策需满足的其他要求：</w:t>
      </w:r>
      <w:r>
        <w:rPr>
          <w:rFonts w:ascii="宋体" w:hAnsi="宋体"/>
          <w:b/>
          <w:bCs/>
          <w:color w:val="000000"/>
          <w:sz w:val="24"/>
          <w:szCs w:val="24"/>
        </w:rPr>
      </w:r>
      <w:r/>
    </w:p>
    <w:p>
      <w:pPr>
        <w:pStyle w:val="760"/>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工程</w:t>
      </w:r>
      <w:r>
        <w:rPr>
          <w:rFonts w:ascii="宋体" w:hAnsi="宋体"/>
          <w:b/>
          <w:color w:val="000000"/>
          <w:sz w:val="24"/>
          <w:szCs w:val="24"/>
          <w:u w:val="single"/>
        </w:rPr>
        <w:t xml:space="preserve">类</w:t>
      </w:r>
      <w:r>
        <w:rPr>
          <w:rFonts w:ascii="宋体" w:hAnsi="宋体"/>
          <w:bCs/>
          <w:color w:val="000000"/>
          <w:sz w:val="24"/>
          <w:szCs w:val="24"/>
        </w:rPr>
        <w:t xml:space="preserve">采购。根据《政府采购促进中小企业发展管理办法》（财库</w:t>
      </w:r>
      <w:r>
        <w:rPr>
          <w:rFonts w:ascii="宋体" w:hAnsi="宋体"/>
          <w:bCs/>
          <w:color w:val="000000"/>
          <w:sz w:val="24"/>
          <w:szCs w:val="24"/>
        </w:rPr>
        <w:t xml:space="preserve">〔2020〕</w:t>
      </w:r>
      <w:r>
        <w:rPr>
          <w:rFonts w:ascii="宋体" w:hAnsi="宋体"/>
          <w:bCs/>
          <w:color w:val="000000"/>
          <w:sz w:val="24"/>
          <w:szCs w:val="24"/>
        </w:rPr>
        <w:t xml:space="preserve">46号）、《</w:t>
      </w:r>
      <w:r>
        <w:rPr>
          <w:rFonts w:ascii="宋体" w:hAnsi="宋体"/>
          <w:bCs/>
          <w:color w:val="000000"/>
          <w:sz w:val="24"/>
          <w:szCs w:val="24"/>
        </w:rPr>
        <w:t xml:space="preserve">关于做好政府采购支持企业发展</w:t>
      </w:r>
      <w:r>
        <w:rPr>
          <w:rFonts w:ascii="宋体" w:hAnsi="宋体"/>
          <w:bCs/>
          <w:color w:val="000000"/>
          <w:sz w:val="24"/>
          <w:szCs w:val="24"/>
        </w:rPr>
        <w:t xml:space="preserve">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p>
    <w:p>
      <w:pPr>
        <w:pStyle w:val="760"/>
        <w:ind w:firstLine="480"/>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中小微企业划型标准请对照《关于印发中小企业划型标准规定的通知》（工信部联企业〔2011〕300号）（详见</w:t>
      </w:r>
      <w:r>
        <w:rPr>
          <w:rFonts w:hint="eastAsia" w:ascii="宋体" w:hAnsi="宋体"/>
          <w:bCs/>
          <w:color w:val="000000"/>
          <w:sz w:val="24"/>
          <w:szCs w:val="24"/>
        </w:rPr>
        <w:t xml:space="preserve">格式</w:t>
      </w:r>
      <w:r>
        <w:rPr>
          <w:rFonts w:ascii="宋体" w:hAnsi="宋体"/>
          <w:bCs/>
          <w:color w:val="000000"/>
          <w:sz w:val="24"/>
          <w:szCs w:val="24"/>
        </w:rPr>
        <w:t xml:space="preserve">）。</w:t>
      </w:r>
      <w:r/>
    </w:p>
    <w:p>
      <w:pPr>
        <w:pStyle w:val="760"/>
        <w:ind w:firstLine="480"/>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1"/>
      <w:r>
        <w:rPr>
          <w:rFonts w:ascii="宋体" w:hAnsi="宋体"/>
          <w:b/>
          <w:color w:val="000000"/>
          <w:spacing w:val="8"/>
          <w:sz w:val="24"/>
          <w:szCs w:val="24"/>
        </w:rPr>
        <w:t xml:space="preserve">三、获取磋商文件</w:t>
      </w:r>
      <w:bookmarkEnd w:id="12"/>
      <w:r>
        <w:rPr>
          <w:rFonts w:ascii="宋体" w:hAnsi="宋体"/>
          <w:b/>
          <w:color w:val="000000"/>
          <w:spacing w:val="8"/>
          <w:sz w:val="24"/>
          <w:szCs w:val="24"/>
        </w:rPr>
      </w:r>
      <w:r/>
    </w:p>
    <w:p>
      <w:pPr>
        <w:pStyle w:val="760"/>
        <w:rPr>
          <w:rFonts w:hint="eastAsia" w:ascii="宋体" w:hAnsi="宋体" w:cs="宋体"/>
          <w:bCs/>
          <w:color w:val="000000"/>
          <w:sz w:val="24"/>
          <w:szCs w:val="24"/>
        </w:rPr>
      </w:pPr>
      <w:r/>
      <w:bookmarkStart w:id="13" w:name="OLE_LINK21"/>
      <w:r/>
      <w:bookmarkStart w:id="14" w:name="_Toc11746"/>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
          <w:color w:val="000000"/>
          <w:sz w:val="24"/>
          <w:szCs w:val="24"/>
        </w:rPr>
        <w:t xml:space="preserve">2026年</w:t>
      </w:r>
      <w:r>
        <w:rPr>
          <w:rFonts w:ascii="宋体" w:hAnsi="宋体" w:cs="宋体"/>
          <w:b/>
          <w:color w:val="000000"/>
          <w:sz w:val="24"/>
          <w:szCs w:val="24"/>
        </w:rPr>
        <w:t xml:space="preserve">8</w:t>
      </w:r>
      <w:r>
        <w:rPr>
          <w:rFonts w:ascii="宋体" w:hAnsi="宋体" w:cs="宋体"/>
          <w:b/>
          <w:color w:val="000000"/>
          <w:sz w:val="24"/>
          <w:szCs w:val="24"/>
        </w:rPr>
        <w:t xml:space="preserve">月</w:t>
      </w:r>
      <w:r>
        <w:rPr>
          <w:rFonts w:ascii="宋体" w:hAnsi="宋体" w:cs="宋体"/>
          <w:b/>
          <w:color w:val="000000"/>
          <w:sz w:val="24"/>
          <w:szCs w:val="24"/>
        </w:rPr>
        <w:t xml:space="preserve">31</w:t>
      </w:r>
      <w:r>
        <w:rPr>
          <w:rFonts w:ascii="宋体" w:hAnsi="宋体" w:cs="宋体"/>
          <w:b/>
          <w:color w:val="000000"/>
          <w:sz w:val="24"/>
          <w:szCs w:val="24"/>
        </w:rPr>
        <w:t xml:space="preserve">日0</w:t>
      </w:r>
      <w:r>
        <w:rPr>
          <w:rFonts w:hint="eastAsia" w:ascii="宋体" w:hAnsi="宋体" w:cs="宋体"/>
          <w:b/>
          <w:color w:val="000000"/>
          <w:sz w:val="24"/>
          <w:szCs w:val="24"/>
        </w:rPr>
        <w:t xml:space="preserve">:</w:t>
      </w:r>
      <w:r>
        <w:rPr>
          <w:rFonts w:ascii="宋体" w:hAnsi="宋体" w:cs="宋体"/>
          <w:b/>
          <w:color w:val="000000"/>
          <w:sz w:val="24"/>
          <w:szCs w:val="24"/>
        </w:rPr>
        <w:t xml:space="preserve">00</w:t>
      </w:r>
      <w:r>
        <w:rPr>
          <w:rFonts w:hint="eastAsia" w:ascii="宋体" w:hAnsi="宋体" w:cs="宋体"/>
          <w:b/>
          <w:color w:val="000000"/>
          <w:sz w:val="24"/>
          <w:szCs w:val="24"/>
        </w:rPr>
        <w:t xml:space="preserve">至</w:t>
      </w:r>
      <w:r>
        <w:rPr>
          <w:rFonts w:ascii="宋体" w:hAnsi="宋体" w:cs="宋体"/>
          <w:b/>
          <w:color w:val="000000"/>
          <w:sz w:val="24"/>
          <w:szCs w:val="24"/>
        </w:rPr>
        <w:t xml:space="preserve">2026年</w:t>
      </w:r>
      <w:r>
        <w:rPr>
          <w:rFonts w:ascii="宋体" w:hAnsi="宋体" w:cs="宋体"/>
          <w:b/>
          <w:color w:val="000000"/>
          <w:sz w:val="24"/>
          <w:szCs w:val="24"/>
        </w:rPr>
        <w:t xml:space="preserve">9</w:t>
      </w:r>
      <w:r>
        <w:rPr>
          <w:rFonts w:ascii="宋体" w:hAnsi="宋体" w:cs="宋体"/>
          <w:b/>
          <w:color w:val="000000"/>
          <w:sz w:val="24"/>
          <w:szCs w:val="24"/>
        </w:rPr>
        <w:t xml:space="preserve">月</w:t>
      </w:r>
      <w:r>
        <w:rPr>
          <w:rFonts w:ascii="宋体" w:hAnsi="宋体" w:cs="宋体"/>
          <w:b/>
          <w:color w:val="000000"/>
          <w:sz w:val="24"/>
          <w:szCs w:val="24"/>
        </w:rPr>
        <w:t xml:space="preserve">4</w:t>
      </w:r>
      <w:r>
        <w:rPr>
          <w:rFonts w:ascii="宋体" w:hAnsi="宋体" w:cs="宋体"/>
          <w:b/>
          <w:color w:val="000000"/>
          <w:sz w:val="24"/>
          <w:szCs w:val="24"/>
        </w:rPr>
        <w:t xml:space="preserve">日23</w:t>
      </w:r>
      <w:r>
        <w:rPr>
          <w:rFonts w:hint="eastAsia" w:ascii="宋体" w:hAnsi="宋体" w:cs="宋体"/>
          <w:b/>
          <w:color w:val="000000"/>
          <w:sz w:val="24"/>
          <w:szCs w:val="24"/>
        </w:rPr>
        <w:t xml:space="preserve">:</w:t>
      </w:r>
      <w:r>
        <w:rPr>
          <w:rFonts w:ascii="宋体" w:hAnsi="宋体" w:cs="宋体"/>
          <w:b/>
          <w:color w:val="000000"/>
          <w:sz w:val="24"/>
          <w:szCs w:val="24"/>
        </w:rPr>
        <w:t xml:space="preserve">59</w:t>
      </w:r>
      <w:r>
        <w:rPr>
          <w:rFonts w:hint="eastAsia" w:ascii="宋体" w:hAnsi="宋体" w:cs="宋体"/>
          <w:bCs/>
          <w:color w:val="000000"/>
          <w:sz w:val="24"/>
          <w:szCs w:val="24"/>
        </w:rPr>
        <w:t xml:space="preserve">（北</w:t>
      </w:r>
      <w:r>
        <w:rPr>
          <w:rFonts w:hint="eastAsia" w:ascii="宋体" w:hAnsi="宋体" w:cs="宋体"/>
          <w:bCs/>
          <w:color w:val="000000"/>
          <w:sz w:val="24"/>
          <w:szCs w:val="24"/>
        </w:rPr>
        <w:t xml:space="preserve">京时间，法定节假日除外）</w:t>
      </w:r>
      <w:r/>
    </w:p>
    <w:p>
      <w:pPr>
        <w:pStyle w:val="760"/>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w:t>
      </w:r>
      <w:r>
        <w:rPr>
          <w:rFonts w:hint="eastAsia" w:ascii="宋体" w:hAnsi="宋体" w:cs="宋体"/>
          <w:color w:val="000000"/>
          <w:sz w:val="24"/>
          <w:szCs w:val="24"/>
        </w:rPr>
        <w:t xml:space="preserve">操作手册》。</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响应供应商需办理“CA 数字证书”，CA办理指南及“苏采云”操作手册可至江苏省政府采购网―办事指南-资料下载中心下载。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3.4.采购文</w:t>
      </w:r>
      <w:r>
        <w:rPr>
          <w:rFonts w:hint="eastAsia" w:ascii="宋体" w:hAnsi="宋体" w:cs="宋体"/>
          <w:color w:val="000000"/>
          <w:sz w:val="24"/>
          <w:szCs w:val="24"/>
        </w:rPr>
        <w:t xml:space="preserve">件（后缀名为</w:t>
      </w:r>
      <w:r>
        <w:rPr>
          <w:rFonts w:hint="eastAsia" w:ascii="宋体" w:hAnsi="宋体" w:cs="宋体"/>
          <w:color w:val="000000"/>
          <w:sz w:val="24"/>
          <w:szCs w:val="24"/>
        </w:rPr>
        <w:t xml:space="preserve">“</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”）、供应商操作手册及政府采购客户端工具可通过“苏采云”系统--已报名项目--报名详情页面内相应链接进行下载。</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注：如潜在供应商未按上述要求操作，将自行承担所产生的风险。</w:t>
      </w:r>
      <w:r>
        <w:rPr>
          <w:rFonts w:ascii="宋体" w:hAnsi="宋体" w:cs="宋体"/>
          <w:color w:val="000000"/>
          <w:sz w:val="24"/>
          <w:szCs w:val="24"/>
        </w:rPr>
      </w:r>
      <w:r/>
    </w:p>
    <w:p>
      <w:pPr>
        <w:pStyle w:val="760"/>
        <w:rPr>
          <w:rFonts w:ascii="宋体" w:hAnsi="宋体" w:cs="宋体"/>
          <w:color w:val="000000"/>
          <w:sz w:val="24"/>
          <w:szCs w:val="24"/>
        </w:rPr>
      </w:pPr>
      <w:r>
        <w:rPr>
          <w:rFonts w:ascii="宋体" w:hAnsi="宋体" w:cs="宋体"/>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3"/>
      <w:r>
        <w:rPr>
          <w:rFonts w:ascii="宋体" w:hAnsi="宋体"/>
          <w:b/>
          <w:color w:val="000000"/>
          <w:spacing w:val="8"/>
          <w:sz w:val="24"/>
          <w:szCs w:val="24"/>
        </w:rPr>
        <w:t xml:space="preserve">四、</w:t>
      </w:r>
      <w:bookmarkEnd w:id="14"/>
      <w:r>
        <w:rPr>
          <w:rFonts w:ascii="宋体" w:hAnsi="宋体"/>
          <w:b/>
          <w:color w:val="000000"/>
          <w:spacing w:val="8"/>
          <w:sz w:val="24"/>
          <w:szCs w:val="24"/>
        </w:rPr>
        <w:t xml:space="preserve">提交响应文件截止时间、地点</w:t>
      </w:r>
      <w:r/>
    </w:p>
    <w:p>
      <w:pPr>
        <w:pStyle w:val="760"/>
        <w:spacing w:line="264" w:lineRule="auto"/>
        <w:rPr>
          <w:rFonts w:hint="eastAsia" w:ascii="宋体" w:hAnsi="宋体"/>
          <w:bCs/>
          <w:color w:val="000000"/>
          <w:sz w:val="24"/>
          <w:szCs w:val="24"/>
        </w:rPr>
      </w:pPr>
      <w:r/>
      <w:bookmarkStart w:id="15" w:name="_Toc4379"/>
      <w:r>
        <w:rPr>
          <w:rFonts w:hint="eastAsia" w:ascii="宋体" w:hAnsi="宋体"/>
          <w:bCs/>
          <w:color w:val="000000"/>
          <w:sz w:val="24"/>
          <w:szCs w:val="24"/>
        </w:rPr>
        <w:t xml:space="preserve">1.提交响应文件截止时间：</w:t>
      </w:r>
      <w:r>
        <w:rPr>
          <w:b/>
          <w:bCs/>
          <w:color w:val="000000"/>
          <w:sz w:val="24"/>
        </w:rPr>
        <w:t xml:space="preserve">2026</w:t>
      </w:r>
      <w:r>
        <w:rPr>
          <w:rFonts w:hint="eastAsia"/>
          <w:b/>
          <w:bCs/>
          <w:color w:val="000000"/>
          <w:sz w:val="24"/>
        </w:rPr>
        <w:t xml:space="preserve">年</w:t>
      </w:r>
      <w:r>
        <w:rPr>
          <w:rFonts w:hint="eastAsia"/>
          <w:b/>
          <w:bCs/>
          <w:color w:val="000000"/>
          <w:sz w:val="24"/>
        </w:rPr>
        <w:t xml:space="preserve">9</w:t>
      </w:r>
      <w:r>
        <w:rPr>
          <w:b/>
          <w:bCs/>
          <w:color w:val="000000"/>
          <w:sz w:val="24"/>
        </w:rPr>
        <w:t xml:space="preserve">月</w:t>
      </w:r>
      <w:r>
        <w:rPr>
          <w:b/>
          <w:bCs/>
          <w:color w:val="000000"/>
          <w:sz w:val="24"/>
        </w:rPr>
        <w:t xml:space="preserve">8</w:t>
      </w:r>
      <w:r>
        <w:rPr>
          <w:b/>
          <w:bCs/>
          <w:color w:val="000000"/>
          <w:sz w:val="24"/>
        </w:rPr>
        <w:t xml:space="preserve">日</w:t>
      </w:r>
      <w:r>
        <w:rPr>
          <w:b/>
          <w:bCs/>
          <w:color w:val="000000"/>
          <w:sz w:val="24"/>
        </w:rPr>
        <w:t xml:space="preserve">14</w:t>
      </w:r>
      <w:r>
        <w:rPr>
          <w:rFonts w:hint="eastAsia"/>
          <w:b/>
          <w:bCs/>
          <w:color w:val="000000"/>
          <w:sz w:val="24"/>
        </w:rPr>
        <w:t xml:space="preserve">时</w:t>
      </w:r>
      <w:r>
        <w:rPr>
          <w:b/>
          <w:bCs/>
          <w:color w:val="000000"/>
          <w:sz w:val="24"/>
        </w:rPr>
        <w:t xml:space="preserve">30</w:t>
      </w:r>
      <w:r>
        <w:rPr>
          <w:b/>
          <w:bCs/>
          <w:color w:val="000000"/>
          <w:sz w:val="24"/>
        </w:rPr>
        <w:t xml:space="preserve">分</w:t>
      </w:r>
      <w:r>
        <w:rPr>
          <w:rFonts w:hint="eastAsia" w:ascii="宋体" w:hAnsi="宋体"/>
          <w:b/>
          <w:bCs/>
          <w:color w:val="000000"/>
          <w:sz w:val="24"/>
          <w:szCs w:val="24"/>
        </w:rPr>
        <w:t xml:space="preserve">（北京时间）。</w:t>
      </w:r>
      <w:r>
        <w:rPr>
          <w:rFonts w:hint="eastAsia" w:ascii="宋体" w:hAnsi="宋体"/>
          <w:bCs/>
          <w:color w:val="000000"/>
          <w:sz w:val="24"/>
          <w:szCs w:val="24"/>
        </w:rPr>
      </w:r>
      <w:r/>
    </w:p>
    <w:p>
      <w:pPr>
        <w:pStyle w:val="760"/>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0"/>
        <w:rPr>
          <w:rFonts w:ascii="宋体" w:hAnsi="宋体"/>
          <w:bCs/>
          <w:color w:val="000000"/>
          <w:sz w:val="24"/>
          <w:szCs w:val="24"/>
        </w:rPr>
      </w:pPr>
      <w:r>
        <w:rPr>
          <w:rFonts w:hint="eastAsia" w:ascii="宋体" w:hAnsi="宋体"/>
          <w:bCs/>
          <w:color w:val="000000"/>
          <w:sz w:val="24"/>
          <w:szCs w:val="24"/>
        </w:rPr>
        <w:t xml:space="preserve">3.</w:t>
      </w:r>
      <w:bookmarkStart w:id="16"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w:t>
      </w:r>
      <w:r>
        <w:rPr>
          <w:rFonts w:hint="eastAsia" w:ascii="宋体" w:hAnsi="宋体"/>
          <w:bCs/>
          <w:color w:val="000000"/>
          <w:sz w:val="24"/>
          <w:szCs w:val="24"/>
        </w:rPr>
        <w:t xml:space="preserve">解密、解密失</w:t>
      </w:r>
      <w:r>
        <w:rPr>
          <w:rFonts w:hint="eastAsia" w:ascii="宋体" w:hAnsi="宋体"/>
          <w:bCs/>
          <w:color w:val="000000"/>
          <w:sz w:val="24"/>
          <w:szCs w:val="24"/>
        </w:rPr>
        <w:t xml:space="preserve">败或解密超时</w:t>
      </w:r>
      <w:r>
        <w:rPr>
          <w:rFonts w:hint="eastAsia" w:ascii="宋体" w:hAnsi="宋体"/>
          <w:bCs/>
          <w:color w:val="000000"/>
          <w:sz w:val="24"/>
          <w:szCs w:val="24"/>
        </w:rPr>
        <w:t xml:space="preserve">，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color w:val="000000"/>
          <w:sz w:val="24"/>
          <w:szCs w:val="24"/>
        </w:rPr>
      </w:r>
      <w:r/>
    </w:p>
    <w:p>
      <w:pPr>
        <w:pStyle w:val="760"/>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rPr>
          <w:rFonts w:ascii="宋体" w:hAnsi="宋体"/>
          <w:b/>
          <w:color w:val="000000"/>
          <w:spacing w:val="8"/>
          <w:sz w:val="24"/>
          <w:szCs w:val="24"/>
        </w:rPr>
        <w:outlineLvl w:val="1"/>
      </w:pPr>
      <w:r/>
      <w:bookmarkEnd w:id="16"/>
      <w:r>
        <w:rPr>
          <w:rFonts w:ascii="宋体" w:hAnsi="宋体"/>
          <w:b/>
          <w:color w:val="000000"/>
          <w:spacing w:val="8"/>
          <w:sz w:val="24"/>
          <w:szCs w:val="24"/>
        </w:rPr>
        <w:t xml:space="preserve">五、</w:t>
      </w:r>
      <w:bookmarkEnd w:id="15"/>
      <w:r>
        <w:rPr>
          <w:rFonts w:ascii="宋体" w:hAnsi="宋体"/>
          <w:b/>
          <w:color w:val="000000"/>
          <w:spacing w:val="8"/>
          <w:sz w:val="24"/>
          <w:szCs w:val="24"/>
        </w:rPr>
        <w:t xml:space="preserve">公告期限</w:t>
      </w:r>
      <w:r/>
    </w:p>
    <w:p>
      <w:pPr>
        <w:pStyle w:val="760"/>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w:t>
      </w:r>
      <w:r>
        <w:rPr>
          <w:rFonts w:hint="eastAsia" w:ascii="宋体" w:hAnsi="宋体"/>
          <w:bCs/>
          <w:color w:val="000000"/>
          <w:sz w:val="24"/>
          <w:szCs w:val="24"/>
        </w:rPr>
        <w:t xml:space="preserve">3个工作日。</w:t>
      </w:r>
      <w:r>
        <w:rPr>
          <w:rFonts w:ascii="宋体" w:hAnsi="宋体"/>
          <w:bCs/>
          <w:color w:val="000000"/>
          <w:sz w:val="24"/>
          <w:szCs w:val="24"/>
        </w:rPr>
      </w:r>
      <w:r/>
    </w:p>
    <w:p>
      <w:pPr>
        <w:pStyle w:val="760"/>
        <w:ind w:firstLine="370"/>
        <w:shd w:val="clear" w:color="auto" w:fill="ffffff"/>
        <w:widowControl/>
        <w:rPr>
          <w:rFonts w:hint="eastAsia" w:ascii="宋体" w:hAnsi="宋体"/>
          <w:bCs/>
          <w:color w:val="000000"/>
          <w:sz w:val="24"/>
          <w:szCs w:val="24"/>
        </w:rPr>
      </w:pPr>
      <w:r>
        <w:rPr>
          <w:rFonts w:hint="eastAsia" w:ascii="宋体" w:hAnsi="宋体"/>
          <w:bCs/>
          <w:color w:val="000000"/>
          <w:sz w:val="24"/>
          <w:szCs w:val="24"/>
        </w:rPr>
      </w:r>
      <w:r/>
    </w:p>
    <w:p>
      <w:pPr>
        <w:pStyle w:val="760"/>
        <w:shd w:val="clear" w:color="auto" w:fill="ffffff"/>
        <w:widowControl/>
        <w:tabs>
          <w:tab w:val="left" w:pos="426" w:leader="none"/>
        </w:tabs>
        <w:rPr>
          <w:rFonts w:ascii="宋体" w:hAnsi="宋体"/>
          <w:b/>
          <w:color w:val="000000"/>
          <w:spacing w:val="8"/>
          <w:sz w:val="24"/>
          <w:szCs w:val="24"/>
        </w:rPr>
        <w:outlineLvl w:val="1"/>
      </w:pPr>
      <w:r/>
      <w:bookmarkStart w:id="17" w:name="_Toc19676"/>
      <w:r>
        <w:rPr>
          <w:rFonts w:ascii="宋体" w:hAnsi="宋体"/>
          <w:b/>
          <w:color w:val="000000"/>
          <w:spacing w:val="8"/>
          <w:sz w:val="24"/>
          <w:szCs w:val="24"/>
        </w:rPr>
        <w:t xml:space="preserve">六、其他补充事宜</w:t>
      </w:r>
      <w:bookmarkEnd w:id="17"/>
      <w:r>
        <w:rPr>
          <w:rFonts w:ascii="宋体" w:hAnsi="宋体"/>
          <w:b/>
          <w:color w:val="000000"/>
          <w:spacing w:val="8"/>
          <w:sz w:val="24"/>
          <w:szCs w:val="24"/>
        </w:rPr>
      </w:r>
      <w:r/>
    </w:p>
    <w:p>
      <w:pPr>
        <w:pStyle w:val="760"/>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0"/>
        <w:ind w:firstLine="480"/>
        <w:rPr>
          <w:rFonts w:ascii="宋体" w:hAnsi="宋体"/>
          <w:color w:val="000000"/>
          <w:sz w:val="24"/>
          <w:szCs w:val="24"/>
        </w:rPr>
      </w:pPr>
      <w:r/>
      <w:bookmarkStart w:id="18"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2）政府采购支持监狱企业发展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3）政府采购促进残疾人就业</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0"/>
        <w:ind w:firstLine="480"/>
        <w:rPr>
          <w:rFonts w:hint="eastAsia" w:ascii="宋体" w:hAnsi="宋体"/>
          <w:color w:val="000000"/>
          <w:sz w:val="24"/>
          <w:szCs w:val="24"/>
        </w:rPr>
      </w:pPr>
      <w:r>
        <w:rPr>
          <w:rFonts w:hint="eastAsia" w:ascii="宋体" w:hAnsi="宋体"/>
          <w:color w:val="000000"/>
          <w:sz w:val="24"/>
          <w:szCs w:val="24"/>
        </w:rPr>
      </w:r>
      <w:r/>
    </w:p>
    <w:p>
      <w:pPr>
        <w:pStyle w:val="760"/>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w:t>
      </w:r>
      <w:r>
        <w:rPr>
          <w:rFonts w:ascii="宋体" w:hAnsi="宋体"/>
          <w:b/>
          <w:color w:val="000000"/>
          <w:spacing w:val="8"/>
          <w:sz w:val="24"/>
          <w:szCs w:val="24"/>
        </w:rPr>
        <w:t xml:space="preserve">按以下方式联</w:t>
      </w:r>
      <w:r>
        <w:rPr>
          <w:rFonts w:ascii="宋体" w:hAnsi="宋体"/>
          <w:b/>
          <w:color w:val="000000"/>
          <w:spacing w:val="8"/>
          <w:sz w:val="24"/>
          <w:szCs w:val="24"/>
        </w:rPr>
        <w:t xml:space="preserve">系。</w:t>
      </w:r>
      <w:bookmarkEnd w:id="18"/>
      <w:r>
        <w:rPr>
          <w:rFonts w:ascii="宋体" w:hAnsi="宋体"/>
          <w:b/>
          <w:color w:val="000000"/>
          <w:spacing w:val="8"/>
          <w:sz w:val="24"/>
          <w:szCs w:val="24"/>
        </w:rPr>
      </w:r>
      <w:r/>
    </w:p>
    <w:p>
      <w:pPr>
        <w:pStyle w:val="760"/>
        <w:ind w:firstLine="480"/>
        <w:rPr>
          <w:rFonts w:hint="eastAsia" w:ascii="宋体" w:hAnsi="宋体" w:cs="宋体"/>
          <w:sz w:val="24"/>
          <w:szCs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采购人信息</w:t>
      </w:r>
      <w:r>
        <w:rPr>
          <w:rFonts w:hint="eastAsia" w:ascii="宋体" w:hAnsi="宋体" w:cs="宋体"/>
          <w:sz w:val="24"/>
          <w:szCs w:val="24"/>
        </w:rPr>
      </w:r>
      <w:r/>
    </w:p>
    <w:p>
      <w:pPr>
        <w:pStyle w:val="760"/>
        <w:ind w:firstLine="480"/>
        <w:rPr>
          <w:rFonts w:hint="eastAsia" w:ascii="宋体" w:hAnsi="宋体" w:cs="宋体"/>
          <w:bCs/>
          <w:sz w:val="24"/>
          <w:szCs w:val="24"/>
        </w:rPr>
      </w:pPr>
      <w:r>
        <w:rPr>
          <w:rFonts w:hint="eastAsia" w:ascii="宋体" w:hAnsi="宋体" w:cs="宋体"/>
          <w:bCs/>
          <w:sz w:val="24"/>
          <w:szCs w:val="24"/>
        </w:rPr>
        <w:t xml:space="preserve">名 称：江苏省中医院</w:t>
      </w:r>
      <w:r/>
    </w:p>
    <w:p>
      <w:pPr>
        <w:pStyle w:val="760"/>
        <w:ind w:firstLine="480"/>
        <w:rPr>
          <w:rFonts w:hint="eastAsia" w:ascii="宋体" w:hAnsi="宋体" w:cs="宋体"/>
          <w:bCs/>
          <w:sz w:val="24"/>
          <w:szCs w:val="24"/>
        </w:rPr>
      </w:pPr>
      <w:r>
        <w:rPr>
          <w:rFonts w:hint="eastAsia" w:ascii="宋体" w:hAnsi="宋体" w:cs="宋体"/>
          <w:bCs/>
          <w:sz w:val="24"/>
          <w:szCs w:val="24"/>
        </w:rPr>
        <w:t xml:space="preserve">联系人：</w:t>
      </w:r>
      <w:r>
        <w:rPr>
          <w:rFonts w:hint="eastAsia" w:ascii="宋体" w:hAnsi="宋体" w:cs="宋体"/>
          <w:bCs/>
          <w:sz w:val="24"/>
          <w:szCs w:val="24"/>
        </w:rPr>
        <w:t xml:space="preserve">焦</w:t>
      </w:r>
      <w:r>
        <w:rPr>
          <w:rFonts w:hint="eastAsia" w:ascii="宋体" w:hAnsi="宋体" w:cs="宋体"/>
          <w:bCs/>
          <w:sz w:val="24"/>
          <w:szCs w:val="24"/>
        </w:rPr>
        <w:t xml:space="preserve">老师</w:t>
      </w:r>
      <w:r/>
    </w:p>
    <w:p>
      <w:pPr>
        <w:pStyle w:val="760"/>
        <w:ind w:firstLine="480"/>
        <w:rPr>
          <w:rFonts w:hint="eastAsia" w:ascii="宋体" w:hAnsi="宋体" w:cs="宋体"/>
          <w:bCs/>
          <w:sz w:val="24"/>
          <w:szCs w:val="24"/>
        </w:rPr>
      </w:pPr>
      <w:r>
        <w:rPr>
          <w:rFonts w:hint="eastAsia" w:ascii="宋体" w:hAnsi="宋体" w:cs="宋体"/>
          <w:bCs/>
          <w:sz w:val="24"/>
          <w:szCs w:val="24"/>
        </w:rPr>
        <w:t xml:space="preserve">联系地址：江苏省中医院招标办</w:t>
      </w:r>
      <w:r>
        <w:rPr>
          <w:rFonts w:hint="eastAsia" w:ascii="宋体" w:hAnsi="宋体" w:cs="宋体"/>
          <w:bCs/>
          <w:sz w:val="24"/>
          <w:szCs w:val="24"/>
        </w:rPr>
        <w:t xml:space="preserve">。</w:t>
      </w:r>
      <w:r/>
    </w:p>
    <w:p>
      <w:pPr>
        <w:pStyle w:val="760"/>
        <w:ind w:firstLine="480"/>
        <w:rPr>
          <w:rFonts w:ascii="宋体" w:hAnsi="宋体"/>
          <w:color w:val="000000"/>
          <w:sz w:val="24"/>
        </w:rPr>
      </w:pPr>
      <w:r>
        <w:rPr>
          <w:rFonts w:hint="eastAsia" w:ascii="宋体" w:hAnsi="宋体" w:cs="宋体"/>
          <w:bCs/>
          <w:sz w:val="24"/>
          <w:szCs w:val="24"/>
        </w:rPr>
        <w:t xml:space="preserve">联系方式 ：025-</w:t>
      </w:r>
      <w:r>
        <w:rPr>
          <w:rFonts w:ascii="宋体" w:hAnsi="宋体" w:cs="宋体"/>
          <w:bCs/>
          <w:sz w:val="24"/>
          <w:szCs w:val="24"/>
        </w:rPr>
        <w:t xml:space="preserve">86558915</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r>
      <w:r/>
    </w:p>
    <w:p>
      <w:pPr>
        <w:pStyle w:val="760"/>
        <w:ind w:firstLine="480"/>
        <w:rPr>
          <w:rFonts w:ascii="宋体" w:hAnsi="宋体"/>
          <w:color w:val="000000"/>
          <w:sz w:val="24"/>
        </w:rPr>
      </w:pPr>
      <w:r>
        <w:rPr>
          <w:rFonts w:ascii="宋体" w:hAnsi="宋体"/>
          <w:color w:val="000000"/>
          <w:sz w:val="24"/>
        </w:rPr>
        <w:t xml:space="preserve">采购代理机构信息</w:t>
      </w:r>
      <w:r/>
    </w:p>
    <w:p>
      <w:pPr>
        <w:pStyle w:val="760"/>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w:t>
      </w:r>
      <w:r>
        <w:rPr>
          <w:rFonts w:ascii="宋体" w:hAnsi="宋体"/>
          <w:color w:val="000000"/>
          <w:sz w:val="24"/>
          <w:szCs w:val="24"/>
          <w:lang w:val="zh-CN"/>
        </w:rPr>
        <w:t xml:space="preserve">8</w:t>
      </w:r>
      <w:r>
        <w:rPr>
          <w:rFonts w:hint="eastAsia" w:ascii="宋体" w:hAnsi="宋体"/>
          <w:color w:val="000000"/>
          <w:sz w:val="24"/>
          <w:szCs w:val="24"/>
          <w:lang w:val="zh-CN"/>
        </w:rPr>
        <w:t xml:space="preserve">号大唐科技大厦A座第14、15层</w:t>
      </w:r>
      <w:r>
        <w:rPr>
          <w:rFonts w:ascii="宋体" w:hAnsi="宋体"/>
          <w:color w:val="000000"/>
          <w:sz w:val="24"/>
          <w:szCs w:val="24"/>
          <w:lang w:val="zh-CN"/>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0"/>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rPr>
      </w:pPr>
      <w:r>
        <w:rPr>
          <w:rFonts w:ascii="宋体" w:hAnsi="宋体"/>
          <w:color w:val="000000"/>
          <w:sz w:val="24"/>
        </w:rPr>
      </w:r>
      <w:r/>
    </w:p>
    <w:p>
      <w:pPr>
        <w:pStyle w:val="760"/>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0"/>
        <w:ind w:firstLine="2640"/>
        <w:keepNext/>
        <w:rPr>
          <w:rFonts w:ascii="黑体" w:hAnsi="Times New Roman" w:eastAsia="黑体"/>
          <w:bCs/>
          <w:color w:val="000000"/>
          <w:sz w:val="44"/>
          <w:szCs w:val="28"/>
        </w:rPr>
        <w:outlineLvl w:val="0"/>
      </w:pPr>
      <w:r/>
      <w:bookmarkStart w:id="19"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9"/>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0"/>
        <w:ind w:firstLine="498"/>
        <w:keepLines/>
        <w:keepNext/>
        <w:rPr>
          <w:rFonts w:ascii="宋体" w:hAnsi="宋体"/>
          <w:b/>
          <w:bCs/>
          <w:color w:val="000000"/>
          <w:sz w:val="32"/>
          <w:szCs w:val="32"/>
        </w:rPr>
        <w:outlineLvl w:val="2"/>
      </w:pPr>
      <w:r/>
      <w:bookmarkStart w:id="20" w:name="_Toc20823275"/>
      <w:r/>
      <w:bookmarkStart w:id="21" w:name="_Toc513029203"/>
      <w:r/>
      <w:bookmarkStart w:id="22" w:name="_Toc120614214"/>
      <w:r/>
      <w:bookmarkStart w:id="23" w:name="_Toc16938519"/>
      <w:r>
        <w:rPr>
          <w:rFonts w:hint="eastAsia" w:ascii="宋体" w:hAnsi="宋体"/>
          <w:b/>
          <w:bCs/>
          <w:color w:val="000000"/>
          <w:sz w:val="32"/>
          <w:szCs w:val="32"/>
        </w:rPr>
        <w:t xml:space="preserve">一、总则</w:t>
      </w:r>
      <w:bookmarkEnd w:id="20"/>
      <w:r/>
      <w:bookmarkEnd w:id="21"/>
      <w:r/>
      <w:bookmarkEnd w:id="22"/>
      <w:r/>
      <w:bookmarkEnd w:id="23"/>
      <w:r>
        <w:rPr>
          <w:rFonts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24" w:name="_Hlt16619475"/>
      <w:r/>
      <w:bookmarkEnd w:id="24"/>
      <w:r/>
      <w:bookmarkStart w:id="25" w:name="_Toc458694821"/>
      <w:r/>
      <w:bookmarkStart w:id="26" w:name="_Toc513029204"/>
      <w:r/>
      <w:bookmarkStart w:id="27" w:name="_Toc20823276"/>
      <w:r/>
      <w:bookmarkStart w:id="28" w:name="_Toc16938520"/>
      <w:r>
        <w:rPr>
          <w:rFonts w:hint="eastAsia" w:ascii="宋体" w:hAnsi="宋体" w:cs="Arial"/>
          <w:color w:val="000000"/>
          <w:sz w:val="28"/>
          <w:szCs w:val="28"/>
        </w:rPr>
        <w:t xml:space="preserve">1</w:t>
      </w:r>
      <w:bookmarkEnd w:id="25"/>
      <w:r>
        <w:rPr>
          <w:rFonts w:hint="eastAsia" w:ascii="宋体" w:hAnsi="宋体" w:cs="Arial"/>
          <w:color w:val="000000"/>
          <w:sz w:val="28"/>
          <w:szCs w:val="28"/>
        </w:rPr>
        <w:t xml:space="preserve">、采购方式</w:t>
      </w:r>
      <w:bookmarkEnd w:id="26"/>
      <w:r/>
      <w:bookmarkEnd w:id="27"/>
      <w:r/>
      <w:bookmarkEnd w:id="28"/>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color w:val="000000"/>
          <w:sz w:val="24"/>
          <w:szCs w:val="21"/>
        </w:rPr>
        <w:t xml:space="preserve">本次政府采购活动采取竞争性磋商(以下简称磋商)方式，本磋商文件仅适用于磋商公告中所述项目。</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Start w:id="29" w:name="_Toc16938521"/>
      <w:r/>
      <w:bookmarkStart w:id="30" w:name="_Toc20823277"/>
      <w:r/>
      <w:bookmarkStart w:id="31" w:name="_Toc513029205"/>
      <w:r>
        <w:rPr>
          <w:rFonts w:hint="eastAsia" w:ascii="宋体" w:hAnsi="宋体" w:cs="Arial"/>
          <w:color w:val="000000"/>
          <w:sz w:val="28"/>
          <w:szCs w:val="28"/>
        </w:rPr>
        <w:t xml:space="preserve">2、合格的</w:t>
      </w:r>
      <w:bookmarkEnd w:id="29"/>
      <w:r/>
      <w:bookmarkEnd w:id="30"/>
      <w:r/>
      <w:bookmarkEnd w:id="31"/>
      <w:r>
        <w:rPr>
          <w:rFonts w:hint="eastAsia" w:ascii="宋体" w:hAnsi="宋体" w:cs="Arial"/>
          <w:color w:val="000000"/>
          <w:sz w:val="28"/>
          <w:szCs w:val="28"/>
        </w:rPr>
        <w:t xml:space="preserve">供应商</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4"/>
        </w:rPr>
        <w:t xml:space="preserve">2.1.满足磋商</w:t>
      </w:r>
      <w:r>
        <w:rPr>
          <w:rFonts w:hint="eastAsia" w:ascii="宋体" w:hAnsi="宋体"/>
          <w:color w:val="000000"/>
          <w:sz w:val="24"/>
          <w:szCs w:val="24"/>
        </w:rPr>
        <w:t xml:space="preserve">公告中供应商</w:t>
      </w:r>
      <w:r>
        <w:rPr>
          <w:rFonts w:hint="eastAsia" w:ascii="宋体" w:hAnsi="宋体"/>
          <w:color w:val="000000"/>
          <w:sz w:val="24"/>
          <w:szCs w:val="24"/>
        </w:rPr>
        <w:t xml:space="preserve">资格</w:t>
      </w:r>
      <w:r>
        <w:rPr>
          <w:rFonts w:hint="eastAsia" w:ascii="宋体" w:hAnsi="宋体"/>
          <w:color w:val="000000"/>
          <w:sz w:val="24"/>
          <w:szCs w:val="24"/>
        </w:rPr>
        <w:t xml:space="preserve">要求的规定。</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32" w:name="_Toc20823278"/>
      <w:r/>
      <w:bookmarkStart w:id="33" w:name="_Toc16938522"/>
      <w:r/>
      <w:bookmarkStart w:id="34" w:name="_Toc513029206"/>
      <w:r>
        <w:rPr>
          <w:rFonts w:hint="eastAsia" w:ascii="宋体" w:hAnsi="宋体" w:cs="Arial"/>
          <w:color w:val="000000"/>
          <w:sz w:val="28"/>
          <w:szCs w:val="28"/>
        </w:rPr>
        <w:t xml:space="preserve">3、适用法律</w:t>
      </w:r>
      <w:bookmarkEnd w:id="32"/>
      <w:r/>
      <w:bookmarkEnd w:id="33"/>
      <w:r/>
      <w:bookmarkEnd w:id="34"/>
      <w:r>
        <w:rPr>
          <w:rFonts w:ascii="宋体" w:hAnsi="宋体" w:cs="Arial"/>
          <w:color w:val="000000"/>
          <w:sz w:val="28"/>
          <w:szCs w:val="28"/>
        </w:rPr>
      </w:r>
      <w:r/>
    </w:p>
    <w:p>
      <w:pPr>
        <w:pStyle w:val="760"/>
        <w:ind w:firstLine="420"/>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p>
    <w:p>
      <w:pPr>
        <w:pStyle w:val="760"/>
        <w:ind w:firstLine="420"/>
        <w:keepLines/>
        <w:keepNext/>
        <w:rPr>
          <w:rFonts w:ascii="宋体" w:hAnsi="宋体" w:cs="Arial"/>
          <w:color w:val="000000"/>
          <w:sz w:val="28"/>
          <w:szCs w:val="28"/>
        </w:rPr>
        <w:outlineLvl w:val="3"/>
      </w:pPr>
      <w:r/>
      <w:bookmarkStart w:id="35" w:name="_Toc513029207"/>
      <w:r/>
      <w:bookmarkStart w:id="36" w:name="_Toc462564067"/>
      <w:r/>
      <w:bookmarkStart w:id="37" w:name="_Toc16938523"/>
      <w:r/>
      <w:bookmarkStart w:id="38" w:name="_Toc20823279"/>
      <w:r>
        <w:rPr>
          <w:rFonts w:hint="eastAsia" w:ascii="宋体" w:hAnsi="宋体" w:cs="Arial"/>
          <w:color w:val="000000"/>
          <w:sz w:val="28"/>
          <w:szCs w:val="28"/>
        </w:rPr>
        <w:t xml:space="preserve">4、磋商费用</w:t>
      </w:r>
      <w:bookmarkEnd w:id="35"/>
      <w:r/>
      <w:bookmarkEnd w:id="36"/>
      <w:r/>
      <w:bookmarkEnd w:id="37"/>
      <w:r/>
      <w:bookmarkEnd w:id="38"/>
      <w:r>
        <w:rPr>
          <w:rFonts w:ascii="宋体" w:hAnsi="宋体" w:cs="Arial"/>
          <w:color w:val="000000"/>
          <w:sz w:val="28"/>
          <w:szCs w:val="28"/>
        </w:rPr>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p>
    <w:p>
      <w:pPr>
        <w:pStyle w:val="760"/>
        <w:ind w:firstLine="301"/>
        <w:keepLines/>
        <w:keepNext/>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4"/>
        </w:rPr>
        <w:t xml:space="preserve">供应商一旦参加本项目采购活动，即被认为接受了本磋商文件的规定和约束。</w:t>
      </w:r>
      <w:r>
        <w:rPr>
          <w:rFonts w:ascii="宋体" w:hAnsi="宋体"/>
          <w:color w:val="000000"/>
          <w:sz w:val="24"/>
          <w:szCs w:val="24"/>
        </w:rPr>
      </w:r>
      <w:r/>
    </w:p>
    <w:p>
      <w:pPr>
        <w:pStyle w:val="760"/>
        <w:ind w:firstLine="321"/>
        <w:keepLines/>
        <w:keepNext/>
        <w:rPr>
          <w:rFonts w:ascii="宋体" w:hAnsi="宋体"/>
          <w:b/>
          <w:bCs/>
          <w:color w:val="000000"/>
          <w:sz w:val="32"/>
          <w:szCs w:val="32"/>
        </w:rPr>
        <w:outlineLvl w:val="2"/>
      </w:pPr>
      <w:r/>
      <w:bookmarkStart w:id="39" w:name="_Toc16938525"/>
      <w:r/>
      <w:bookmarkStart w:id="40" w:name="_Toc20823281"/>
      <w:r/>
      <w:bookmarkStart w:id="41" w:name="_Toc513029209"/>
      <w:r/>
      <w:bookmarkStart w:id="42" w:name="_Toc120614215"/>
      <w:r>
        <w:rPr>
          <w:rFonts w:hint="eastAsia" w:ascii="宋体" w:hAnsi="宋体"/>
          <w:b/>
          <w:bCs/>
          <w:color w:val="000000"/>
          <w:sz w:val="32"/>
          <w:szCs w:val="32"/>
        </w:rPr>
        <w:t xml:space="preserve">二、</w:t>
      </w:r>
      <w:bookmarkEnd w:id="39"/>
      <w:r/>
      <w:bookmarkEnd w:id="40"/>
      <w:r/>
      <w:bookmarkEnd w:id="41"/>
      <w:r/>
      <w:bookmarkEnd w:id="42"/>
      <w:r>
        <w:rPr>
          <w:rFonts w:hint="eastAsia" w:ascii="宋体" w:hAnsi="宋体"/>
          <w:b/>
          <w:bCs/>
          <w:color w:val="000000"/>
          <w:sz w:val="32"/>
          <w:szCs w:val="32"/>
        </w:rPr>
        <w:t xml:space="preserve">磋商文件</w:t>
      </w:r>
      <w:r>
        <w:rPr>
          <w:rFonts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43" w:name="_Toc20823282"/>
      <w:r/>
      <w:bookmarkStart w:id="44" w:name="_Toc513029210"/>
      <w:r/>
      <w:bookmarkStart w:id="45" w:name="_Toc16938526"/>
      <w:r>
        <w:rPr>
          <w:rFonts w:hint="eastAsia" w:ascii="宋体" w:hAnsi="宋体" w:cs="Arial"/>
          <w:color w:val="000000"/>
          <w:sz w:val="28"/>
          <w:szCs w:val="28"/>
        </w:rPr>
        <w:t xml:space="preserve">6、磋商文件构成</w:t>
      </w:r>
      <w:bookmarkEnd w:id="43"/>
      <w:r/>
      <w:bookmarkEnd w:id="44"/>
      <w:r/>
      <w:bookmarkEnd w:id="45"/>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0"/>
        <w:ind w:firstLine="360"/>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w:t>
      </w:r>
      <w:r>
        <w:rPr>
          <w:rFonts w:ascii="宋体" w:hAnsi="宋体"/>
          <w:color w:val="000000"/>
          <w:sz w:val="24"/>
          <w:szCs w:val="24"/>
        </w:rPr>
        <w:t xml:space="preserve">请</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0"/>
        <w:ind w:firstLine="360"/>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0"/>
        <w:ind w:firstLine="480"/>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0"/>
        <w:ind w:firstLine="560"/>
        <w:keepLines/>
        <w:keepNext/>
        <w:rPr>
          <w:rFonts w:ascii="宋体" w:hAnsi="宋体" w:cs="Arial"/>
          <w:color w:val="000000"/>
          <w:sz w:val="28"/>
          <w:szCs w:val="28"/>
        </w:rPr>
        <w:outlineLvl w:val="3"/>
      </w:pPr>
      <w:r/>
      <w:bookmarkStart w:id="46" w:name="_Toc513029211"/>
      <w:r/>
      <w:bookmarkStart w:id="47" w:name="_Toc16938527"/>
      <w:r/>
      <w:bookmarkStart w:id="48" w:name="_Toc462564070"/>
      <w:r/>
      <w:bookmarkStart w:id="49" w:name="_Toc20823283"/>
      <w:r>
        <w:rPr>
          <w:rFonts w:hint="eastAsia" w:ascii="宋体" w:hAnsi="宋体" w:cs="Arial"/>
          <w:color w:val="000000"/>
          <w:sz w:val="28"/>
          <w:szCs w:val="28"/>
        </w:rPr>
        <w:t xml:space="preserve">7、磋商文件的澄清</w:t>
      </w:r>
      <w:bookmarkEnd w:id="46"/>
      <w:r/>
      <w:bookmarkEnd w:id="47"/>
      <w:r/>
      <w:bookmarkEnd w:id="48"/>
      <w:r/>
      <w:bookmarkEnd w:id="49"/>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color w:val="000000"/>
          <w:sz w:val="24"/>
          <w:szCs w:val="21"/>
        </w:rPr>
        <w:t xml:space="preserve">任何要求对磋商文件进行澄清的供应商，应在磋商截止期5日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hint="eastAsia" w:ascii="宋体" w:hAnsi="宋体"/>
          <w:color w:val="000000"/>
          <w:sz w:val="24"/>
          <w:szCs w:val="21"/>
        </w:rPr>
        <w:t xml:space="preserve">。</w:t>
      </w:r>
      <w:r>
        <w:rPr>
          <w:rFonts w:ascii="宋体" w:hAnsi="宋体"/>
          <w:color w:val="000000"/>
          <w:sz w:val="24"/>
          <w:szCs w:val="24"/>
        </w:rPr>
      </w:r>
      <w:r/>
    </w:p>
    <w:p>
      <w:pPr>
        <w:pStyle w:val="760"/>
        <w:ind w:firstLine="560"/>
        <w:keepLines/>
        <w:keepNext/>
        <w:rPr>
          <w:rFonts w:ascii="宋体" w:hAnsi="宋体" w:cs="Arial"/>
          <w:color w:val="000000"/>
          <w:sz w:val="28"/>
          <w:szCs w:val="28"/>
        </w:rPr>
        <w:outlineLvl w:val="3"/>
      </w:pPr>
      <w:r/>
      <w:bookmarkStart w:id="50" w:name="_Toc462564071"/>
      <w:r/>
      <w:bookmarkStart w:id="51" w:name="_Toc20823284"/>
      <w:r/>
      <w:bookmarkStart w:id="52" w:name="_Toc16938528"/>
      <w:r/>
      <w:bookmarkStart w:id="53" w:name="_Toc513029212"/>
      <w:r>
        <w:rPr>
          <w:rFonts w:hint="eastAsia" w:ascii="宋体" w:hAnsi="宋体" w:cs="Arial"/>
          <w:color w:val="000000"/>
          <w:sz w:val="28"/>
          <w:szCs w:val="28"/>
        </w:rPr>
        <w:t xml:space="preserve">8、磋商</w:t>
      </w:r>
      <w:r>
        <w:rPr>
          <w:rFonts w:hint="eastAsia" w:ascii="宋体" w:hAnsi="宋体" w:cs="Arial"/>
          <w:color w:val="000000"/>
          <w:sz w:val="28"/>
          <w:szCs w:val="28"/>
        </w:rPr>
        <w:t xml:space="preserve">文件的澄</w:t>
      </w:r>
      <w:r>
        <w:rPr>
          <w:rFonts w:hint="eastAsia" w:ascii="宋体" w:hAnsi="宋体" w:cs="Arial"/>
          <w:color w:val="000000"/>
          <w:sz w:val="28"/>
          <w:szCs w:val="28"/>
        </w:rPr>
        <w:t xml:space="preserve">清和修改</w:t>
      </w:r>
      <w:bookmarkEnd w:id="50"/>
      <w:r/>
      <w:bookmarkEnd w:id="51"/>
      <w:r/>
      <w:bookmarkEnd w:id="52"/>
      <w:r/>
      <w:bookmarkEnd w:id="53"/>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更正公告内容将作为磋商文件的组成部分，并对供应商具有约束力。不足5日的，采购代理机构将顺延提交首次响应文件截止时间。</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8.2.采购代理机构可以视采购项目的具体情况，组织供应商进行现场考察或召开磋商前答疑</w:t>
      </w:r>
      <w:r>
        <w:rPr>
          <w:rFonts w:hint="eastAsia" w:ascii="宋体" w:hAnsi="宋体"/>
          <w:color w:val="000000"/>
          <w:sz w:val="24"/>
          <w:szCs w:val="21"/>
        </w:rPr>
        <w:t xml:space="preserve">会，但不单独</w:t>
      </w:r>
      <w:r>
        <w:rPr>
          <w:rFonts w:hint="eastAsia" w:ascii="宋体" w:hAnsi="宋体"/>
          <w:color w:val="000000"/>
          <w:sz w:val="24"/>
          <w:szCs w:val="21"/>
        </w:rPr>
        <w:t xml:space="preserve">或分别组织只</w:t>
      </w:r>
      <w:r>
        <w:rPr>
          <w:rFonts w:hint="eastAsia" w:ascii="宋体" w:hAnsi="宋体"/>
          <w:color w:val="000000"/>
          <w:sz w:val="24"/>
          <w:szCs w:val="21"/>
        </w:rPr>
        <w:t xml:space="preserve">有一个供应商参加的现场考察和答疑会。</w:t>
      </w:r>
      <w:r>
        <w:rPr>
          <w:rFonts w:ascii="宋体" w:hAnsi="宋体"/>
          <w:color w:val="000000"/>
          <w:sz w:val="24"/>
          <w:szCs w:val="21"/>
        </w:rPr>
      </w:r>
      <w:r/>
    </w:p>
    <w:p>
      <w:pPr>
        <w:pStyle w:val="760"/>
        <w:ind w:firstLine="482"/>
        <w:keepLines/>
        <w:keepNext/>
        <w:rPr>
          <w:rFonts w:ascii="宋体" w:hAnsi="宋体"/>
          <w:b/>
          <w:bCs/>
          <w:color w:val="000000"/>
          <w:sz w:val="32"/>
          <w:szCs w:val="32"/>
        </w:rPr>
        <w:outlineLvl w:val="2"/>
      </w:pPr>
      <w:r/>
      <w:bookmarkStart w:id="54" w:name="_Toc20823285"/>
      <w:r/>
      <w:bookmarkStart w:id="55" w:name="_Toc120614216"/>
      <w:r/>
      <w:bookmarkStart w:id="56" w:name="_Toc462564072"/>
      <w:r/>
      <w:bookmarkStart w:id="57" w:name="_Toc16938529"/>
      <w:r/>
      <w:bookmarkStart w:id="58" w:name="_Toc513029213"/>
      <w:r>
        <w:rPr>
          <w:rFonts w:hint="eastAsia" w:ascii="宋体" w:hAnsi="宋体"/>
          <w:b/>
          <w:bCs/>
          <w:color w:val="000000"/>
          <w:sz w:val="32"/>
          <w:szCs w:val="32"/>
        </w:rPr>
        <w:t xml:space="preserve">三、响应文件的编制</w:t>
      </w:r>
      <w:bookmarkEnd w:id="54"/>
      <w:r/>
      <w:bookmarkEnd w:id="55"/>
      <w:r/>
      <w:bookmarkEnd w:id="56"/>
      <w:r/>
      <w:bookmarkEnd w:id="57"/>
      <w:r/>
      <w:bookmarkEnd w:id="58"/>
      <w:r>
        <w:rPr>
          <w:rFonts w:ascii="宋体" w:hAnsi="宋体"/>
          <w:b/>
          <w:bCs/>
          <w:color w:val="000000"/>
          <w:sz w:val="32"/>
          <w:szCs w:val="32"/>
        </w:rPr>
      </w:r>
      <w:r/>
    </w:p>
    <w:p>
      <w:pPr>
        <w:pStyle w:val="760"/>
        <w:ind w:firstLine="560"/>
        <w:keepLines/>
        <w:keepNext/>
        <w:rPr>
          <w:rFonts w:ascii="宋体" w:hAnsi="宋体" w:cs="Arial"/>
          <w:b/>
          <w:color w:val="000000"/>
          <w:sz w:val="28"/>
          <w:szCs w:val="28"/>
        </w:rPr>
        <w:outlineLvl w:val="3"/>
      </w:pPr>
      <w:r/>
      <w:bookmarkStart w:id="59" w:name="_Toc513029214"/>
      <w:r/>
      <w:bookmarkStart w:id="60" w:name="_Toc20823286"/>
      <w:r/>
      <w:bookmarkStart w:id="61" w:name="_Toc16938530"/>
      <w:r/>
      <w:bookmarkStart w:id="62" w:name="_Toc462564073"/>
      <w:r>
        <w:rPr>
          <w:rFonts w:hint="eastAsia" w:ascii="宋体" w:hAnsi="宋体" w:cs="Arial"/>
          <w:color w:val="000000"/>
          <w:sz w:val="28"/>
          <w:szCs w:val="28"/>
        </w:rPr>
        <w:t xml:space="preserve">9、响应文件的语言及度量衡单位</w:t>
      </w:r>
      <w:bookmarkEnd w:id="59"/>
      <w:r/>
      <w:bookmarkEnd w:id="60"/>
      <w:r/>
      <w:bookmarkEnd w:id="61"/>
      <w:r/>
      <w:bookmarkEnd w:id="62"/>
      <w:r>
        <w:rPr>
          <w:rFonts w:ascii="宋体" w:hAnsi="宋体" w:cs="Arial"/>
          <w:b/>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Start w:id="63" w:name="_Toc462564074"/>
      <w:r/>
      <w:bookmarkStart w:id="64" w:name="_Toc513029215"/>
      <w:r/>
      <w:bookmarkStart w:id="65" w:name="_Toc16938531"/>
      <w:r/>
      <w:bookmarkStart w:id="66" w:name="_Toc20823287"/>
      <w:r>
        <w:rPr>
          <w:rFonts w:hint="eastAsia" w:ascii="宋体" w:hAnsi="宋体" w:cs="Arial"/>
          <w:color w:val="000000"/>
          <w:sz w:val="28"/>
          <w:szCs w:val="28"/>
        </w:rPr>
        <w:t xml:space="preserve">10、响应文件构成</w:t>
      </w:r>
      <w:bookmarkEnd w:id="63"/>
      <w:r/>
      <w:bookmarkEnd w:id="64"/>
      <w:r/>
      <w:bookmarkEnd w:id="65"/>
      <w:r/>
      <w:bookmarkEnd w:id="66"/>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color w:val="000000"/>
          <w:sz w:val="24"/>
          <w:szCs w:val="21"/>
        </w:rPr>
      </w:r>
      <w:r/>
    </w:p>
    <w:p>
      <w:pPr>
        <w:pStyle w:val="760"/>
        <w:ind w:firstLine="482"/>
        <w:rPr>
          <w:rFonts w:ascii="宋体" w:hAnsi="宋体"/>
          <w:b/>
          <w:color w:val="000000"/>
          <w:sz w:val="24"/>
          <w:szCs w:val="21"/>
          <w:u w:val="single"/>
        </w:rPr>
      </w:pPr>
      <w:r>
        <w:rPr>
          <w:rFonts w:hint="eastAsia" w:ascii="宋体" w:hAnsi="宋体"/>
          <w:b/>
          <w:color w:val="000000"/>
          <w:sz w:val="24"/>
          <w:szCs w:val="21"/>
          <w:u w:val="single"/>
        </w:rPr>
        <w:t xml:space="preserve">*10.2 供应商如同时参与</w:t>
      </w:r>
      <w:r>
        <w:rPr>
          <w:rFonts w:hint="eastAsia" w:ascii="宋体" w:hAnsi="宋体"/>
          <w:b/>
          <w:color w:val="000000"/>
          <w:sz w:val="24"/>
          <w:szCs w:val="21"/>
          <w:u w:val="single"/>
        </w:rPr>
        <w:t xml:space="preserve">多个</w:t>
      </w:r>
      <w:bookmarkStart w:id="67" w:name="_Hlk142397944"/>
      <w:r>
        <w:rPr>
          <w:rFonts w:hint="eastAsia" w:ascii="宋体" w:hAnsi="宋体"/>
          <w:b/>
          <w:color w:val="000000"/>
          <w:sz w:val="24"/>
          <w:szCs w:val="21"/>
          <w:u w:val="single"/>
        </w:rPr>
        <w:t xml:space="preserve">标段（包</w:t>
      </w:r>
      <w:r>
        <w:rPr>
          <w:rFonts w:hint="eastAsia" w:ascii="宋体" w:hAnsi="宋体"/>
          <w:b/>
          <w:color w:val="000000"/>
          <w:sz w:val="24"/>
          <w:szCs w:val="21"/>
          <w:u w:val="single"/>
        </w:rPr>
        <w:t xml:space="preserve">段）</w:t>
      </w:r>
      <w:bookmarkEnd w:id="67"/>
      <w:r>
        <w:rPr>
          <w:rFonts w:hint="eastAsia" w:ascii="宋体" w:hAnsi="宋体"/>
          <w:b/>
          <w:color w:val="000000"/>
          <w:sz w:val="24"/>
          <w:szCs w:val="21"/>
          <w:u w:val="single"/>
        </w:rPr>
        <w:t xml:space="preserve">采购，则</w:t>
      </w:r>
      <w:r>
        <w:rPr>
          <w:rFonts w:hint="eastAsia" w:ascii="宋体" w:hAnsi="宋体"/>
          <w:b/>
          <w:color w:val="000000"/>
          <w:sz w:val="24"/>
          <w:szCs w:val="21"/>
          <w:u w:val="single"/>
        </w:rPr>
        <w:t xml:space="preserve">应按</w:t>
      </w:r>
      <w:r>
        <w:rPr>
          <w:rFonts w:hint="eastAsia" w:ascii="宋体" w:hAnsi="宋体"/>
          <w:b/>
          <w:color w:val="000000"/>
          <w:sz w:val="24"/>
          <w:szCs w:val="21"/>
          <w:u w:val="single"/>
        </w:rPr>
        <w:t xml:space="preserve">标段（包段）分别制作响应文件，否则将视为无效响应文件。</w:t>
      </w:r>
      <w:r>
        <w:rPr>
          <w:rFonts w:ascii="宋体" w:hAnsi="宋体"/>
          <w:b/>
          <w:color w:val="000000"/>
          <w:sz w:val="24"/>
          <w:szCs w:val="21"/>
          <w:u w:val="single"/>
        </w:rPr>
      </w:r>
      <w:r/>
    </w:p>
    <w:p>
      <w:pPr>
        <w:pStyle w:val="760"/>
        <w:ind w:firstLine="482"/>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68" w:name="_Hlt26954838"/>
      <w:r/>
      <w:bookmarkEnd w:id="68"/>
      <w:r/>
      <w:bookmarkStart w:id="69" w:name="_Hlt26670360"/>
      <w:r/>
      <w:bookmarkEnd w:id="69"/>
      <w:r/>
      <w:bookmarkStart w:id="70" w:name="_Hlt26668975"/>
      <w:r/>
      <w:bookmarkEnd w:id="70"/>
      <w:r/>
      <w:bookmarkStart w:id="71" w:name="_Toc49090509"/>
      <w:r/>
      <w:bookmarkStart w:id="72" w:name="_Toc14577357"/>
      <w:r/>
      <w:bookmarkStart w:id="73" w:name="_Toc513029219"/>
      <w:r/>
      <w:bookmarkStart w:id="74" w:name="_Toc14577354"/>
      <w:r/>
      <w:bookmarkStart w:id="75" w:name="_Toc49090507"/>
      <w:r/>
      <w:bookmarkStart w:id="76" w:name="_Toc513029216"/>
      <w:r/>
      <w:bookmarkStart w:id="77" w:name="_Toc49090508"/>
      <w:r/>
      <w:bookmarkStart w:id="78" w:name="_Toc14577355"/>
      <w:r>
        <w:rPr>
          <w:rFonts w:hint="eastAsia" w:ascii="宋体" w:hAnsi="宋体" w:cs="Arial"/>
          <w:color w:val="000000"/>
          <w:sz w:val="28"/>
          <w:szCs w:val="28"/>
        </w:rPr>
        <w:t xml:space="preserve">11、证明磋商响应标的符合磋商文件规定的文件</w:t>
      </w:r>
      <w:bookmarkEnd w:id="71"/>
      <w:r/>
      <w:bookmarkEnd w:id="72"/>
      <w:r/>
      <w:bookmarkEnd w:id="73"/>
      <w:r>
        <w:rPr>
          <w:rFonts w:ascii="宋体" w:hAnsi="宋体" w:cs="Arial"/>
          <w:color w:val="000000"/>
          <w:sz w:val="28"/>
          <w:szCs w:val="28"/>
        </w:rPr>
      </w:r>
      <w:r/>
    </w:p>
    <w:p>
      <w:pPr>
        <w:pStyle w:val="760"/>
        <w:ind w:firstLine="480"/>
        <w:rPr>
          <w:rFonts w:hint="eastAsia" w:ascii="宋体" w:hAnsi="宋体"/>
          <w:color w:val="000000"/>
          <w:sz w:val="24"/>
          <w:szCs w:val="21"/>
        </w:rPr>
      </w:pPr>
      <w:r/>
      <w:bookmarkEnd w:id="74"/>
      <w:r/>
      <w:bookmarkEnd w:id="75"/>
      <w:r/>
      <w:bookmarkEnd w:id="76"/>
      <w:r>
        <w:rPr>
          <w:rFonts w:hint="eastAsia" w:ascii="宋体" w:hAnsi="宋体"/>
          <w:color w:val="000000"/>
          <w:sz w:val="24"/>
          <w:szCs w:val="21"/>
        </w:rPr>
        <w:t xml:space="preserve">11.1</w:t>
      </w:r>
      <w:bookmarkStart w:id="79" w:name="_Hlt26668999"/>
      <w:r/>
      <w:bookmarkEnd w:id="79"/>
      <w:r>
        <w:rPr>
          <w:rFonts w:hint="eastAsia" w:ascii="宋体" w:hAnsi="宋体"/>
          <w:color w:val="000000"/>
          <w:sz w:val="24"/>
          <w:szCs w:val="21"/>
        </w:rPr>
        <w:t xml:space="preserve">.供应商应按要求提交资格证明文件及符合磋商文件规定的文件。</w:t>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p>
    <w:p>
      <w:pPr>
        <w:pStyle w:val="760"/>
        <w:ind w:firstLine="480"/>
        <w:rPr>
          <w:rFonts w:hint="eastAsia" w:ascii="宋体" w:hAnsi="宋体"/>
          <w:color w:val="000000"/>
          <w:sz w:val="24"/>
          <w:szCs w:val="21"/>
        </w:rPr>
      </w:pPr>
      <w:r>
        <w:rPr>
          <w:rFonts w:hint="eastAsia" w:ascii="宋体" w:hAnsi="宋体"/>
          <w:color w:val="000000"/>
          <w:sz w:val="24"/>
          <w:szCs w:val="21"/>
        </w:rPr>
        <w:t xml:space="preserve">11.3.供应商除必须具有履行合同所需提供的货物以及服务的能力外，还必须具备相应的财务、技术方面的能力。</w:t>
      </w:r>
      <w:r/>
    </w:p>
    <w:p>
      <w:pPr>
        <w:pStyle w:val="76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11.4.</w:t>
      </w:r>
      <w:r>
        <w:rPr>
          <w:rFonts w:hint="eastAsia" w:ascii="宋体" w:hAnsi="宋体"/>
          <w:color w:val="000000"/>
          <w:sz w:val="24"/>
          <w:szCs w:val="24"/>
        </w:rPr>
        <w:t xml:space="preserve">供应商应提交根据合同要求提供的证明产品质量合格以及符合磋商文件规定的证明文件。</w:t>
      </w:r>
      <w:r/>
    </w:p>
    <w:p>
      <w:pPr>
        <w:pStyle w:val="760"/>
        <w:ind w:firstLine="420"/>
        <w:keepLines/>
        <w:keepNext/>
        <w:rPr>
          <w:rFonts w:ascii="宋体" w:hAnsi="宋体" w:cs="Arial"/>
          <w:color w:val="000000"/>
          <w:sz w:val="28"/>
          <w:szCs w:val="28"/>
        </w:rPr>
        <w:outlineLvl w:val="3"/>
      </w:pPr>
      <w:r/>
      <w:bookmarkEnd w:id="77"/>
      <w:r/>
      <w:bookmarkEnd w:id="78"/>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80" w:name="_Hlt26670399"/>
      <w:r/>
      <w:bookmarkEnd w:id="80"/>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81" w:name="_Hlt26954846"/>
      <w:r/>
      <w:bookmarkEnd w:id="81"/>
      <w:r/>
      <w:bookmarkStart w:id="82" w:name="_Hlt26670486"/>
      <w:r/>
      <w:bookmarkEnd w:id="82"/>
      <w:r/>
      <w:bookmarkStart w:id="83" w:name="_Hlt26670482"/>
      <w:r/>
      <w:bookmarkEnd w:id="83"/>
      <w:r/>
      <w:bookmarkStart w:id="84" w:name="_Hlt26954848"/>
      <w:r/>
      <w:bookmarkEnd w:id="84"/>
      <w:r/>
      <w:bookmarkStart w:id="85" w:name="_Hlt26954731"/>
      <w:r/>
      <w:bookmarkEnd w:id="85"/>
      <w:r>
        <w:rPr>
          <w:rFonts w:hint="eastAsia" w:ascii="宋体" w:hAnsi="宋体" w:cs="Arial"/>
          <w:color w:val="000000"/>
          <w:sz w:val="28"/>
          <w:szCs w:val="28"/>
        </w:rPr>
        <w:t xml:space="preserve">13、技术要求</w:t>
      </w:r>
      <w:r>
        <w:rPr>
          <w:rFonts w:hint="eastAsia" w:ascii="宋体" w:hAnsi="宋体" w:cs="Arial"/>
          <w:color w:val="000000"/>
          <w:sz w:val="28"/>
          <w:szCs w:val="28"/>
        </w:rPr>
        <w:t xml:space="preserve">响应及偏离表</w:t>
      </w:r>
      <w:r>
        <w:rPr>
          <w:rFonts w:hint="eastAsia" w:ascii="宋体" w:hAnsi="宋体" w:cs="Arial"/>
          <w:color w:val="000000"/>
          <w:sz w:val="28"/>
          <w:szCs w:val="28"/>
        </w:rPr>
        <w:t xml:space="preserve">、</w:t>
      </w:r>
      <w:r>
        <w:rPr>
          <w:rFonts w:hint="eastAsia" w:ascii="宋体" w:hAnsi="宋体" w:cs="Arial"/>
          <w:color w:val="000000"/>
          <w:sz w:val="28"/>
          <w:szCs w:val="28"/>
        </w:rPr>
        <w:t xml:space="preserve">商务要求响应及偏离表</w:t>
      </w:r>
      <w:r>
        <w:rPr>
          <w:rFonts w:ascii="宋体" w:hAnsi="宋体" w:cs="Arial"/>
          <w:color w:val="000000"/>
          <w:sz w:val="28"/>
          <w:szCs w:val="28"/>
        </w:rPr>
      </w:r>
      <w:r/>
    </w:p>
    <w:p>
      <w:pPr>
        <w:pStyle w:val="760"/>
        <w:ind w:firstLine="480"/>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0"/>
        <w:ind w:firstLine="480"/>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0"/>
        <w:ind w:firstLine="480"/>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w:t>
      </w:r>
      <w:r>
        <w:rPr>
          <w:rFonts w:hint="eastAsia" w:ascii="宋体" w:hAnsi="宋体" w:cs="宋体"/>
          <w:color w:val="000000"/>
          <w:sz w:val="24"/>
          <w:szCs w:val="21"/>
          <w:lang w:val="zh-CN"/>
        </w:rPr>
        <w:t xml:space="preserve">计、实现思路</w:t>
      </w:r>
      <w:r>
        <w:rPr>
          <w:rFonts w:hint="eastAsia" w:ascii="宋体" w:hAnsi="宋体" w:cs="宋体"/>
          <w:color w:val="000000"/>
          <w:sz w:val="24"/>
          <w:szCs w:val="21"/>
          <w:lang w:val="zh-CN"/>
        </w:rPr>
        <w:t xml:space="preserve">及关键技术等</w:t>
      </w:r>
      <w:r>
        <w:rPr>
          <w:rFonts w:hint="eastAsia" w:ascii="宋体" w:hAnsi="宋体" w:cs="宋体"/>
          <w:color w:val="000000"/>
          <w:sz w:val="24"/>
          <w:szCs w:val="21"/>
          <w:lang w:val="zh-CN"/>
        </w:rPr>
        <w:t xml:space="preserve">。</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86" w:name="_Toc14577359"/>
      <w:r/>
      <w:bookmarkStart w:id="87" w:name="_Toc49090510"/>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0"/>
        <w:ind w:firstLine="480"/>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0"/>
        <w:ind w:firstLine="420"/>
        <w:keepLines/>
        <w:keepNext/>
        <w:rPr>
          <w:rFonts w:ascii="宋体" w:hAnsi="宋体" w:cs="Arial"/>
          <w:color w:val="000000"/>
          <w:sz w:val="28"/>
          <w:szCs w:val="28"/>
        </w:rPr>
        <w:outlineLvl w:val="3"/>
      </w:pPr>
      <w:r/>
      <w:bookmarkEnd w:id="86"/>
      <w:r/>
      <w:bookmarkEnd w:id="87"/>
      <w:r/>
      <w:bookmarkStart w:id="88" w:name="_Toc14577360"/>
      <w:r/>
      <w:bookmarkStart w:id="89" w:name="_Toc49090511"/>
      <w:r>
        <w:rPr>
          <w:rFonts w:hint="eastAsia" w:ascii="宋体" w:hAnsi="宋体" w:cs="Arial"/>
          <w:color w:val="000000"/>
          <w:sz w:val="28"/>
          <w:szCs w:val="28"/>
        </w:rPr>
        <w:t xml:space="preserve">16、磋商有效期</w:t>
      </w:r>
      <w:bookmarkEnd w:id="88"/>
      <w:r/>
      <w:bookmarkEnd w:id="89"/>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sz w:val="24"/>
          <w:szCs w:val="24"/>
        </w:rPr>
        <w:t xml:space="preserve">受磋商有效</w:t>
      </w:r>
      <w:r>
        <w:rPr>
          <w:rFonts w:hint="eastAsia" w:ascii="宋体" w:hAnsi="宋体"/>
          <w:color w:val="000000"/>
          <w:sz w:val="24"/>
          <w:szCs w:val="24"/>
        </w:rPr>
        <w:t xml:space="preserve">期约束的所</w:t>
      </w:r>
      <w:r>
        <w:rPr>
          <w:rFonts w:hint="eastAsia" w:ascii="宋体" w:hAnsi="宋体"/>
          <w:color w:val="000000"/>
          <w:sz w:val="24"/>
          <w:szCs w:val="24"/>
        </w:rPr>
        <w:t xml:space="preserve">有</w:t>
      </w:r>
      <w:r>
        <w:rPr>
          <w:rFonts w:hint="eastAsia" w:ascii="宋体" w:hAnsi="宋体"/>
          <w:color w:val="000000"/>
          <w:sz w:val="24"/>
          <w:szCs w:val="24"/>
        </w:rPr>
        <w:t xml:space="preserve">权</w:t>
      </w:r>
      <w:r>
        <w:rPr>
          <w:rFonts w:hint="eastAsia" w:ascii="宋体" w:hAnsi="宋体"/>
          <w:color w:val="000000"/>
          <w:sz w:val="24"/>
          <w:szCs w:val="24"/>
        </w:rPr>
        <w:t xml:space="preserve">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0"/>
        <w:ind w:firstLine="479"/>
        <w:keepLines/>
        <w:keepNext/>
        <w:rPr>
          <w:rFonts w:ascii="宋体" w:hAnsi="宋体" w:cs="Arial"/>
          <w:color w:val="000000"/>
          <w:sz w:val="28"/>
          <w:szCs w:val="28"/>
        </w:rPr>
        <w:outlineLvl w:val="3"/>
      </w:pPr>
      <w:r/>
      <w:bookmarkStart w:id="90" w:name="_Toc14577361"/>
      <w:r/>
      <w:bookmarkStart w:id="91" w:name="_Toc49090512"/>
      <w:r>
        <w:rPr>
          <w:rFonts w:hint="eastAsia" w:ascii="宋体" w:hAnsi="宋体" w:cs="Arial"/>
          <w:color w:val="000000"/>
          <w:sz w:val="28"/>
          <w:szCs w:val="28"/>
        </w:rPr>
        <w:t xml:space="preserve">18、响应文件签署</w:t>
      </w:r>
      <w:bookmarkEnd w:id="90"/>
      <w:r/>
      <w:bookmarkEnd w:id="91"/>
      <w:r>
        <w:rPr>
          <w:rFonts w:ascii="宋体" w:hAnsi="宋体" w:cs="Arial"/>
          <w:color w:val="000000"/>
          <w:sz w:val="28"/>
          <w:szCs w:val="28"/>
        </w:rPr>
      </w:r>
      <w:r/>
    </w:p>
    <w:p>
      <w:pPr>
        <w:pStyle w:val="760"/>
        <w:ind w:firstLine="480"/>
        <w:rPr>
          <w:rFonts w:ascii="宋体" w:hAnsi="宋体"/>
          <w:bCs/>
          <w:color w:val="000000"/>
          <w:sz w:val="24"/>
          <w:szCs w:val="21"/>
        </w:rPr>
      </w:pPr>
      <w:r/>
      <w:bookmarkStart w:id="92" w:name="_Hlt26954739"/>
      <w:r/>
      <w:bookmarkEnd w:id="92"/>
      <w:r/>
      <w:bookmarkStart w:id="93" w:name="_Hlt26954852"/>
      <w:r/>
      <w:bookmarkEnd w:id="93"/>
      <w:r/>
      <w:bookmarkStart w:id="94" w:name="_Hlk142335861"/>
      <w:r/>
      <w:bookmarkStart w:id="95" w:name="_Toc20823296"/>
      <w:r/>
      <w:bookmarkStart w:id="96" w:name="_Toc513029224"/>
      <w:r/>
      <w:bookmarkStart w:id="97" w:name="_Toc16938540"/>
      <w:r/>
      <w:bookmarkStart w:id="98" w:name="_Toc120614217"/>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0"/>
        <w:ind w:firstLine="643"/>
        <w:rPr>
          <w:rFonts w:ascii="宋体" w:hAnsi="宋体"/>
          <w:b/>
          <w:bCs/>
          <w:color w:val="000000"/>
          <w:sz w:val="32"/>
          <w:szCs w:val="32"/>
        </w:rPr>
      </w:pPr>
      <w:r/>
      <w:bookmarkEnd w:id="94"/>
      <w:r>
        <w:rPr>
          <w:rFonts w:hint="eastAsia" w:ascii="宋体" w:hAnsi="宋体"/>
          <w:b/>
          <w:bCs/>
          <w:color w:val="000000"/>
          <w:sz w:val="32"/>
          <w:szCs w:val="32"/>
        </w:rPr>
        <w:t xml:space="preserve">四、响应文件的递交</w:t>
      </w:r>
      <w:bookmarkEnd w:id="95"/>
      <w:r/>
      <w:bookmarkEnd w:id="96"/>
      <w:r/>
      <w:bookmarkEnd w:id="97"/>
      <w:r/>
      <w:bookmarkEnd w:id="98"/>
      <w:r/>
      <w:bookmarkStart w:id="99" w:name="_Toc20823297"/>
      <w:r/>
      <w:bookmarkStart w:id="100" w:name="_Toc462564084"/>
      <w:r/>
      <w:bookmarkStart w:id="101" w:name="_Toc513029225"/>
      <w:r/>
      <w:bookmarkStart w:id="102" w:name="_Toc16938541"/>
      <w:r>
        <w:rPr>
          <w:rFonts w:ascii="宋体" w:hAnsi="宋体"/>
          <w:b/>
          <w:bCs/>
          <w:color w:val="000000"/>
          <w:sz w:val="32"/>
          <w:szCs w:val="32"/>
        </w:rPr>
      </w:r>
      <w:r/>
    </w:p>
    <w:p>
      <w:pPr>
        <w:pStyle w:val="760"/>
        <w:ind w:firstLine="560"/>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9"/>
      <w:r/>
      <w:bookmarkEnd w:id="100"/>
      <w:r/>
      <w:bookmarkEnd w:id="101"/>
      <w:r/>
      <w:bookmarkEnd w:id="102"/>
      <w:r>
        <w:rPr>
          <w:rFonts w:hint="eastAsia" w:ascii="宋体" w:hAnsi="宋体" w:cs="Arial"/>
          <w:color w:val="000000"/>
          <w:sz w:val="28"/>
          <w:szCs w:val="28"/>
        </w:rPr>
        <w:t xml:space="preserve">响应文件的递交</w:t>
      </w:r>
      <w:bookmarkStart w:id="103" w:name="_Toc20823298"/>
      <w:r/>
      <w:bookmarkStart w:id="104" w:name="_Toc16938542"/>
      <w:r/>
      <w:bookmarkStart w:id="105" w:name="_Toc513029226"/>
      <w:r>
        <w:rPr>
          <w:rFonts w:ascii="宋体" w:hAnsi="宋体" w:cs="Arial"/>
          <w:color w:val="000000"/>
          <w:sz w:val="28"/>
          <w:szCs w:val="28"/>
        </w:rPr>
      </w:r>
      <w:r/>
    </w:p>
    <w:p>
      <w:pPr>
        <w:pStyle w:val="760"/>
        <w:ind w:firstLine="480"/>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p>
    <w:p>
      <w:pPr>
        <w:pStyle w:val="760"/>
        <w:ind w:firstLine="482"/>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自身原因造成的电子响应文件上传不成功的，按照做无效投标处理。</w:t>
      </w:r>
      <w:r/>
    </w:p>
    <w:p>
      <w:pPr>
        <w:pStyle w:val="760"/>
        <w:ind w:firstLine="480"/>
        <w:rPr>
          <w:rFonts w:ascii="宋体" w:hAnsi="宋体"/>
          <w:b/>
          <w:bCs/>
          <w:color w:val="000000"/>
          <w:sz w:val="24"/>
          <w:szCs w:val="21"/>
          <w:u w:val="single"/>
        </w:rPr>
      </w:pPr>
      <w:r/>
      <w:bookmarkEnd w:id="103"/>
      <w:r/>
      <w:bookmarkEnd w:id="104"/>
      <w:r/>
      <w:bookmarkEnd w:id="105"/>
      <w:r/>
      <w:bookmarkStart w:id="106" w:name="_Toc20823299"/>
      <w:r/>
      <w:bookmarkStart w:id="107" w:name="_Toc513029227"/>
      <w:r/>
      <w:bookmarkStart w:id="108" w:name="_Toc16938543"/>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w:t>
      </w:r>
      <w:r>
        <w:rPr>
          <w:rFonts w:hint="eastAsia" w:ascii="宋体" w:hAnsi="宋体"/>
          <w:bCs/>
          <w:color w:val="000000"/>
          <w:sz w:val="24"/>
          <w:szCs w:val="21"/>
          <w:lang w:val="zh-CN"/>
        </w:rPr>
        <w:t xml:space="preserve">文件酌情延长</w:t>
      </w:r>
      <w:r>
        <w:rPr>
          <w:rFonts w:hint="eastAsia" w:ascii="宋体" w:hAnsi="宋体"/>
          <w:bCs/>
          <w:color w:val="000000"/>
          <w:sz w:val="24"/>
          <w:szCs w:val="21"/>
          <w:lang w:val="zh-CN"/>
        </w:rPr>
        <w:t xml:space="preserve">投标截止时间</w:t>
      </w:r>
      <w:r>
        <w:rPr>
          <w:rFonts w:hint="eastAsia" w:ascii="宋体" w:hAnsi="宋体"/>
          <w:bCs/>
          <w:color w:val="000000"/>
          <w:sz w:val="24"/>
          <w:szCs w:val="21"/>
          <w:lang w:val="zh-CN"/>
        </w:rPr>
        <w:t xml:space="preserve">，在此情况下，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6"/>
      <w:r/>
      <w:bookmarkEnd w:id="107"/>
      <w:r/>
      <w:bookmarkEnd w:id="108"/>
      <w:r>
        <w:rPr>
          <w:rFonts w:hint="eastAsia" w:ascii="宋体" w:hAnsi="宋体" w:cs="Arial"/>
          <w:color w:val="000000"/>
          <w:sz w:val="28"/>
          <w:szCs w:val="28"/>
        </w:rPr>
        <w:t xml:space="preserve">的拒收</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0"/>
        <w:ind w:firstLine="420"/>
        <w:keepLines/>
        <w:keepNext/>
        <w:rPr>
          <w:rFonts w:ascii="宋体" w:hAnsi="宋体" w:cs="Arial"/>
          <w:color w:val="000000"/>
          <w:sz w:val="28"/>
          <w:szCs w:val="28"/>
        </w:rPr>
        <w:outlineLvl w:val="3"/>
      </w:pPr>
      <w:r/>
      <w:bookmarkStart w:id="109" w:name="_Toc16938544"/>
      <w:r/>
      <w:bookmarkStart w:id="110" w:name="_Toc513029228"/>
      <w:r/>
      <w:bookmarkStart w:id="111" w:name="_Toc20823300"/>
      <w:r>
        <w:rPr>
          <w:rFonts w:hint="eastAsia" w:ascii="宋体" w:hAnsi="宋体" w:cs="Arial"/>
          <w:color w:val="000000"/>
          <w:sz w:val="28"/>
          <w:szCs w:val="28"/>
        </w:rPr>
        <w:t xml:space="preserve">21、响应文件的撤回和修改</w:t>
      </w:r>
      <w:bookmarkEnd w:id="109"/>
      <w:r/>
      <w:bookmarkEnd w:id="110"/>
      <w:r/>
      <w:bookmarkEnd w:id="111"/>
      <w:r>
        <w:rPr>
          <w:rFonts w:ascii="宋体" w:hAnsi="宋体" w:cs="Arial"/>
          <w:color w:val="000000"/>
          <w:sz w:val="28"/>
          <w:szCs w:val="28"/>
        </w:rPr>
      </w:r>
      <w:r/>
    </w:p>
    <w:p>
      <w:pPr>
        <w:pStyle w:val="760"/>
        <w:ind w:firstLine="480"/>
        <w:rPr>
          <w:rFonts w:ascii="宋体" w:hAnsi="宋体"/>
          <w:color w:val="000000"/>
          <w:sz w:val="24"/>
          <w:szCs w:val="21"/>
        </w:rPr>
      </w:pPr>
      <w:r/>
      <w:bookmarkStart w:id="112"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0"/>
        <w:ind w:firstLine="482"/>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0"/>
        <w:ind w:firstLine="420"/>
        <w:rPr>
          <w:rFonts w:hint="eastAsia" w:ascii="宋体" w:hAnsi="宋体"/>
          <w:color w:val="000000"/>
          <w:sz w:val="24"/>
          <w:szCs w:val="21"/>
        </w:rPr>
      </w:pPr>
      <w:r/>
      <w:bookmarkEnd w:id="112"/>
      <w:r>
        <w:rPr>
          <w:rFonts w:hint="eastAsia" w:ascii="宋体" w:hAnsi="宋体"/>
          <w:color w:val="000000"/>
          <w:sz w:val="24"/>
          <w:szCs w:val="21"/>
        </w:rPr>
        <w:t xml:space="preserve">21.1.2.供应商撤回电子响应文件，则认为其不再参与本项目磋商活动。</w:t>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w:t>
      </w:r>
      <w:r>
        <w:rPr>
          <w:rFonts w:hint="eastAsia" w:ascii="宋体" w:hAnsi="宋体"/>
          <w:color w:val="000000"/>
          <w:sz w:val="24"/>
          <w:szCs w:val="21"/>
        </w:rPr>
        <w:t xml:space="preserve">修改，具体操</w:t>
      </w:r>
      <w:r>
        <w:rPr>
          <w:rFonts w:hint="eastAsia" w:ascii="宋体" w:hAnsi="宋体"/>
          <w:color w:val="000000"/>
          <w:sz w:val="24"/>
          <w:szCs w:val="21"/>
        </w:rPr>
        <w:t xml:space="preserve">作方法见《操</w:t>
      </w:r>
      <w:r>
        <w:rPr>
          <w:rFonts w:hint="eastAsia" w:ascii="宋体" w:hAnsi="宋体"/>
          <w:color w:val="000000"/>
          <w:sz w:val="24"/>
          <w:szCs w:val="21"/>
        </w:rPr>
        <w:t xml:space="preserve">作手册》。</w:t>
      </w:r>
      <w:r/>
    </w:p>
    <w:p>
      <w:pPr>
        <w:pStyle w:val="760"/>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p>
    <w:p>
      <w:pPr>
        <w:pStyle w:val="760"/>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0"/>
        <w:ind w:firstLine="480"/>
        <w:rPr>
          <w:rFonts w:ascii="宋体" w:hAnsi="宋体"/>
          <w:bCs/>
          <w:color w:val="000000"/>
          <w:sz w:val="24"/>
          <w:szCs w:val="21"/>
        </w:rPr>
      </w:pPr>
      <w:r>
        <w:rPr>
          <w:rFonts w:ascii="宋体" w:hAnsi="宋体"/>
          <w:bCs/>
          <w:color w:val="000000"/>
          <w:sz w:val="24"/>
          <w:szCs w:val="21"/>
        </w:rPr>
      </w:r>
      <w:r/>
    </w:p>
    <w:p>
      <w:pPr>
        <w:pStyle w:val="760"/>
        <w:ind w:firstLine="482"/>
        <w:keepLines/>
        <w:keepNext/>
        <w:rPr>
          <w:rFonts w:ascii="宋体" w:hAnsi="宋体"/>
          <w:b/>
          <w:bCs/>
          <w:color w:val="000000"/>
          <w:sz w:val="32"/>
          <w:szCs w:val="32"/>
        </w:rPr>
        <w:outlineLvl w:val="2"/>
      </w:pPr>
      <w:r/>
      <w:bookmarkStart w:id="113" w:name="_Toc120614218"/>
      <w:r/>
      <w:bookmarkStart w:id="114" w:name="_Toc513029229"/>
      <w:r/>
      <w:bookmarkStart w:id="115" w:name="_Toc20823301"/>
      <w:r/>
      <w:bookmarkStart w:id="116" w:name="_Toc16938545"/>
      <w:r>
        <w:rPr>
          <w:rFonts w:hint="eastAsia" w:ascii="宋体" w:hAnsi="宋体"/>
          <w:b/>
          <w:bCs/>
          <w:color w:val="000000"/>
          <w:sz w:val="32"/>
          <w:szCs w:val="32"/>
        </w:rPr>
        <w:t xml:space="preserve">五、响应文件的评审</w:t>
      </w:r>
      <w:bookmarkEnd w:id="113"/>
      <w:r/>
      <w:bookmarkEnd w:id="114"/>
      <w:r/>
      <w:bookmarkEnd w:id="115"/>
      <w:r/>
      <w:bookmarkEnd w:id="116"/>
      <w:r>
        <w:rPr>
          <w:rFonts w:ascii="宋体" w:hAnsi="宋体"/>
          <w:b/>
          <w:bCs/>
          <w:color w:val="000000"/>
          <w:sz w:val="32"/>
          <w:szCs w:val="32"/>
        </w:rPr>
      </w:r>
      <w:r/>
    </w:p>
    <w:p>
      <w:pPr>
        <w:pStyle w:val="760"/>
        <w:ind w:firstLine="482"/>
        <w:keepLines/>
        <w:keepNext/>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p>
    <w:p>
      <w:pPr>
        <w:pStyle w:val="760"/>
        <w:ind w:firstLine="360"/>
        <w:keepLines/>
        <w:keepNext/>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0"/>
        <w:ind w:firstLine="420"/>
        <w:keepLines/>
        <w:keepNext/>
        <w:rPr>
          <w:rFonts w:ascii="宋体" w:hAnsi="宋体" w:cs="Arial"/>
          <w:color w:val="000000"/>
          <w:sz w:val="28"/>
          <w:szCs w:val="28"/>
        </w:rPr>
        <w:outlineLvl w:val="3"/>
      </w:pPr>
      <w:r/>
      <w:bookmarkStart w:id="117" w:name="_Toc20823303"/>
      <w:r/>
      <w:bookmarkStart w:id="118" w:name="_Toc513029231"/>
      <w:r/>
      <w:bookmarkStart w:id="119" w:name="_Toc16938547"/>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0"/>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.1.采购代理机构将组织磋商小组对响应文件进行评审。磋商小组由采购人代表和有关技术、经济等方面的专家组成，且人员构成符合政府采购有关规定。</w:t>
      </w:r>
      <w:r>
        <w:rPr>
          <w:rFonts w:ascii="宋体" w:hAnsi="宋体"/>
          <w:b/>
          <w:color w:val="000000"/>
          <w:sz w:val="24"/>
          <w:szCs w:val="24"/>
        </w:rPr>
      </w:r>
      <w:r/>
    </w:p>
    <w:p>
      <w:pPr>
        <w:pStyle w:val="760"/>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w:t>
      </w:r>
      <w:r>
        <w:rPr>
          <w:rFonts w:hint="eastAsia" w:ascii="宋体" w:hAnsi="宋体"/>
          <w:color w:val="000000"/>
          <w:sz w:val="24"/>
          <w:szCs w:val="24"/>
        </w:rPr>
        <w:t xml:space="preserve">商小组独立工</w:t>
      </w:r>
      <w:r>
        <w:rPr>
          <w:rFonts w:hint="eastAsia" w:ascii="宋体" w:hAnsi="宋体"/>
          <w:color w:val="000000"/>
          <w:sz w:val="24"/>
          <w:szCs w:val="24"/>
        </w:rPr>
        <w:t xml:space="preserve">作，负责评审</w:t>
      </w:r>
      <w:r>
        <w:rPr>
          <w:rFonts w:hint="eastAsia" w:ascii="宋体" w:hAnsi="宋体"/>
          <w:color w:val="000000"/>
          <w:sz w:val="24"/>
          <w:szCs w:val="24"/>
        </w:rPr>
        <w:t xml:space="preserve">所有响应文件并确定成交候选人。</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0"/>
        <w:ind w:firstLine="480"/>
        <w:rPr>
          <w:rFonts w:ascii="宋体" w:hAnsi="宋体"/>
          <w:bCs/>
          <w:color w:val="000000"/>
          <w:sz w:val="24"/>
          <w:szCs w:val="21"/>
        </w:rPr>
      </w:pPr>
      <w:r/>
      <w:bookmarkEnd w:id="117"/>
      <w:r/>
      <w:bookmarkEnd w:id="118"/>
      <w:r/>
      <w:bookmarkEnd w:id="119"/>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在项目评审期间，采购代理机构将设专门人员与供应商联系。</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.4.采购代理机构和磋商小组不向未成交的供应商解释未成交原因，也不公布评审过程中的相关细节。</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120" w:name="_Toc16938548"/>
      <w:r/>
      <w:bookmarkStart w:id="121" w:name="_Toc20823304"/>
      <w:r/>
      <w:bookmarkStart w:id="122" w:name="_Toc513029232"/>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w:t>
      </w:r>
      <w:r>
        <w:rPr>
          <w:rFonts w:hint="eastAsia" w:ascii="宋体" w:hAnsi="宋体" w:cs="Arial"/>
          <w:color w:val="000000"/>
          <w:sz w:val="28"/>
          <w:szCs w:val="28"/>
        </w:rPr>
        <w:t xml:space="preserve">程中的澄</w:t>
      </w:r>
      <w:r>
        <w:rPr>
          <w:rFonts w:hint="eastAsia" w:ascii="宋体" w:hAnsi="宋体" w:cs="Arial"/>
          <w:color w:val="000000"/>
          <w:sz w:val="28"/>
          <w:szCs w:val="28"/>
        </w:rPr>
        <w:t xml:space="preserve">清</w:t>
      </w:r>
      <w:bookmarkEnd w:id="120"/>
      <w:r/>
      <w:bookmarkEnd w:id="121"/>
      <w:r/>
      <w:bookmarkEnd w:id="122"/>
      <w:r>
        <w:rPr>
          <w:rFonts w:ascii="宋体" w:hAnsi="宋体" w:cs="Arial"/>
          <w:color w:val="000000"/>
          <w:sz w:val="28"/>
          <w:szCs w:val="28"/>
        </w:rPr>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0"/>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w:t>
      </w:r>
      <w:r>
        <w:rPr>
          <w:rFonts w:hint="eastAsia" w:ascii="宋体" w:hAnsi="宋体"/>
          <w:color w:val="000000"/>
          <w:sz w:val="24"/>
          <w:szCs w:val="24"/>
          <w:lang w:val="zh-CN"/>
        </w:rPr>
        <w:t xml:space="preserve">分，具体操作</w:t>
      </w:r>
      <w:r>
        <w:rPr>
          <w:rFonts w:hint="eastAsia" w:ascii="宋体" w:hAnsi="宋体"/>
          <w:color w:val="000000"/>
          <w:sz w:val="24"/>
          <w:szCs w:val="24"/>
          <w:lang w:val="zh-CN"/>
        </w:rPr>
        <w:t xml:space="preserve">方式见《操作</w:t>
      </w:r>
      <w:r>
        <w:rPr>
          <w:rFonts w:hint="eastAsia" w:ascii="宋体" w:hAnsi="宋体"/>
          <w:color w:val="000000"/>
          <w:sz w:val="24"/>
          <w:szCs w:val="24"/>
          <w:lang w:val="zh-CN"/>
        </w:rPr>
        <w:t xml:space="preserve">手册》。</w:t>
      </w:r>
      <w:r>
        <w:rPr>
          <w:rFonts w:ascii="宋体" w:hAnsi="宋体" w:cs="宋体"/>
          <w:color w:val="000000"/>
          <w:sz w:val="24"/>
          <w:szCs w:val="24"/>
        </w:rPr>
      </w:r>
      <w:r/>
    </w:p>
    <w:p>
      <w:pPr>
        <w:pStyle w:val="760"/>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0"/>
        <w:ind w:firstLine="420"/>
        <w:keepLines/>
        <w:keepNext/>
        <w:rPr>
          <w:rFonts w:ascii="宋体" w:hAnsi="宋体" w:cs="Arial"/>
          <w:color w:val="000000"/>
          <w:sz w:val="28"/>
          <w:szCs w:val="28"/>
        </w:rPr>
        <w:outlineLvl w:val="3"/>
      </w:pPr>
      <w:r/>
      <w:bookmarkStart w:id="123" w:name="_Toc16938549"/>
      <w:r/>
      <w:bookmarkStart w:id="124" w:name="_Toc513029233"/>
      <w:r/>
      <w:bookmarkStart w:id="125"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3"/>
      <w:r/>
      <w:bookmarkEnd w:id="124"/>
      <w:r/>
      <w:bookmarkEnd w:id="125"/>
      <w:r>
        <w:rPr>
          <w:rFonts w:hint="eastAsia" w:ascii="宋体" w:hAnsi="宋体" w:cs="Arial"/>
          <w:color w:val="000000"/>
          <w:sz w:val="28"/>
          <w:szCs w:val="28"/>
        </w:rPr>
        <w:t xml:space="preserve">查</w:t>
      </w:r>
      <w:r>
        <w:rPr>
          <w:rFonts w:ascii="宋体" w:hAnsi="宋体" w:cs="Arial"/>
          <w:color w:val="000000"/>
          <w:sz w:val="28"/>
          <w:szCs w:val="28"/>
        </w:rPr>
      </w:r>
      <w:r/>
    </w:p>
    <w:p>
      <w:pPr>
        <w:pStyle w:val="760"/>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采购人或者采购代理机构在进行资格审查的同时，将在“信用中国”网站（www.creditchina.gov.cn）查询供应商的信用记录，以</w:t>
      </w:r>
      <w:r>
        <w:rPr>
          <w:rFonts w:hint="eastAsia" w:ascii="宋体" w:hAnsi="宋体"/>
          <w:bCs/>
          <w:color w:val="000000"/>
          <w:sz w:val="24"/>
          <w:szCs w:val="21"/>
        </w:rPr>
        <w:t xml:space="preserve">确定供应商是</w:t>
      </w:r>
      <w:r>
        <w:rPr>
          <w:rFonts w:hint="eastAsia" w:ascii="宋体" w:hAnsi="宋体"/>
          <w:bCs/>
          <w:color w:val="000000"/>
          <w:sz w:val="24"/>
          <w:szCs w:val="21"/>
        </w:rPr>
        <w:t xml:space="preserve">否具备磋商资</w:t>
      </w:r>
      <w:r>
        <w:rPr>
          <w:rFonts w:hint="eastAsia" w:ascii="宋体" w:hAnsi="宋体"/>
          <w:bCs/>
          <w:color w:val="000000"/>
          <w:sz w:val="24"/>
          <w:szCs w:val="21"/>
        </w:rPr>
        <w:t xml:space="preserve">格,查询结果留存并归档。</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0"/>
              <w:jc w:val="center"/>
              <w:rPr>
                <w:rFonts w:ascii="宋体" w:hAnsi="宋体"/>
                <w:bCs/>
                <w:color w:val="000000"/>
                <w:sz w:val="24"/>
                <w:szCs w:val="21"/>
              </w:rPr>
            </w:pPr>
            <w:r>
              <w:rPr>
                <w:rFonts w:ascii="宋体" w:hAnsi="宋体"/>
                <w:bCs/>
                <w:color w:val="000000"/>
                <w:sz w:val="24"/>
                <w:szCs w:val="21"/>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0"/>
              <w:jc w:val="center"/>
              <w:rPr>
                <w:rFonts w:ascii="宋体" w:hAnsi="宋体"/>
                <w:bCs/>
                <w:color w:val="000000"/>
                <w:sz w:val="24"/>
                <w:szCs w:val="21"/>
              </w:rPr>
            </w:pPr>
            <w:r>
              <w:rPr>
                <w:rFonts w:ascii="宋体" w:hAnsi="宋体"/>
                <w:bCs/>
                <w:color w:val="000000"/>
                <w:sz w:val="24"/>
                <w:szCs w:val="21"/>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hint="eastAsia" w:ascii="宋体" w:hAnsi="宋体"/>
                <w:bCs/>
                <w:color w:val="000000"/>
                <w:sz w:val="24"/>
                <w:szCs w:val="21"/>
              </w:rPr>
              <w:t xml:space="preserve">响应</w:t>
            </w:r>
            <w:r>
              <w:rPr>
                <w:rFonts w:ascii="宋体" w:hAnsi="宋体"/>
                <w:bCs/>
                <w:color w:val="000000"/>
                <w:sz w:val="24"/>
                <w:szCs w:val="21"/>
              </w:rPr>
              <w:t xml:space="preserve">文件签署、盖章齐全完整</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bookmarkStart w:id="126" w:name="OLE_LINK4"/>
            <w:r>
              <w:rPr>
                <w:rFonts w:hint="eastAsia" w:ascii="宋体" w:hAnsi="宋体"/>
                <w:bCs/>
                <w:color w:val="000000"/>
                <w:sz w:val="24"/>
                <w:szCs w:val="21"/>
              </w:rPr>
              <w:t xml:space="preserve">投标有效</w:t>
            </w:r>
            <w:r>
              <w:rPr>
                <w:rFonts w:hint="eastAsia" w:ascii="宋体" w:hAnsi="宋体"/>
                <w:bCs/>
                <w:color w:val="000000"/>
                <w:sz w:val="24"/>
                <w:szCs w:val="21"/>
              </w:rPr>
              <w:t xml:space="preserve">期</w:t>
            </w:r>
            <w:bookmarkEnd w:id="126"/>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hint="eastAsia" w:ascii="宋体" w:hAnsi="宋体"/>
                <w:bCs/>
                <w:color w:val="000000"/>
                <w:sz w:val="24"/>
                <w:szCs w:val="21"/>
              </w:rPr>
              <w:t xml:space="preserve">项目需求中的实质性要求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其他</w:t>
            </w:r>
            <w:r>
              <w:rPr>
                <w:rFonts w:hint="eastAsia" w:ascii="宋体" w:hAnsi="宋体"/>
                <w:bCs/>
                <w:color w:val="000000"/>
                <w:sz w:val="24"/>
                <w:szCs w:val="21"/>
              </w:rPr>
              <w:t xml:space="preserve">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0"/>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bl>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0"/>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w:t>
      </w:r>
      <w:r>
        <w:rPr>
          <w:rFonts w:hint="eastAsia" w:ascii="宋体" w:hAnsi="宋体"/>
          <w:color w:val="000000"/>
          <w:sz w:val="24"/>
          <w:szCs w:val="24"/>
        </w:rPr>
        <w:t xml:space="preserve">要求存在负偏</w:t>
      </w:r>
      <w:r>
        <w:rPr>
          <w:rFonts w:hint="eastAsia" w:ascii="宋体" w:hAnsi="宋体"/>
          <w:color w:val="000000"/>
          <w:sz w:val="24"/>
          <w:szCs w:val="24"/>
        </w:rPr>
        <w:t xml:space="preserve">离，或者在实</w:t>
      </w:r>
      <w:r>
        <w:rPr>
          <w:rFonts w:hint="eastAsia" w:ascii="宋体" w:hAnsi="宋体"/>
          <w:color w:val="000000"/>
          <w:sz w:val="24"/>
          <w:szCs w:val="24"/>
        </w:rPr>
        <w:t xml:space="preserve">质上与磋商文件不一致</w:t>
      </w:r>
      <w:r>
        <w:rPr>
          <w:rFonts w:hint="eastAsia" w:ascii="宋体" w:hAnsi="宋体"/>
          <w:color w:val="000000"/>
          <w:sz w:val="24"/>
          <w:szCs w:val="24"/>
        </w:rPr>
        <w:t xml:space="preserve">，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0"/>
        <w:ind w:firstLine="482"/>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规定的时间内未成功解密电子响应文件的。</w:t>
      </w:r>
      <w:r>
        <w:rPr>
          <w:rFonts w:ascii="宋体" w:hAnsi="宋体"/>
          <w:b/>
          <w:color w:val="000000"/>
          <w:sz w:val="24"/>
          <w:szCs w:val="21"/>
        </w:rPr>
      </w:r>
      <w:r/>
    </w:p>
    <w:p>
      <w:pPr>
        <w:pStyle w:val="760"/>
        <w:ind w:firstLine="482"/>
        <w:rPr>
          <w:rFonts w:hint="eastAsia" w:ascii="宋体" w:hAnsi="宋体"/>
          <w:b/>
          <w:color w:val="000000"/>
          <w:sz w:val="24"/>
          <w:szCs w:val="21"/>
        </w:rPr>
      </w:pPr>
      <w:r>
        <w:rPr>
          <w:rFonts w:hint="eastAsia" w:ascii="宋体" w:hAnsi="宋体"/>
          <w:b/>
          <w:color w:val="000000"/>
          <w:sz w:val="24"/>
          <w:szCs w:val="21"/>
        </w:rPr>
        <w:t xml:space="preserve">26.3.2.供应商未按照磋商文件要求上传电子响应文件的</w:t>
      </w:r>
      <w:r/>
    </w:p>
    <w:p>
      <w:pPr>
        <w:pStyle w:val="760"/>
        <w:ind w:firstLine="480"/>
        <w:rPr>
          <w:rFonts w:ascii="宋体" w:hAnsi="宋体"/>
          <w:bCs/>
          <w:color w:val="000000"/>
          <w:sz w:val="24"/>
          <w:szCs w:val="21"/>
        </w:rPr>
      </w:pPr>
      <w:r>
        <w:rPr>
          <w:rFonts w:hint="eastAsia" w:ascii="宋体" w:hAnsi="宋体"/>
          <w:bCs/>
          <w:color w:val="000000"/>
          <w:sz w:val="24"/>
          <w:szCs w:val="21"/>
        </w:rPr>
        <w:t xml:space="preserve">26.3.3.同一供应商提交两个（含两个）</w:t>
      </w:r>
      <w:r>
        <w:rPr>
          <w:rFonts w:hint="eastAsia" w:ascii="宋体" w:hAnsi="宋体"/>
          <w:bCs/>
          <w:color w:val="000000"/>
          <w:sz w:val="24"/>
          <w:szCs w:val="21"/>
        </w:rPr>
        <w:t xml:space="preserve">以上不同的响</w:t>
      </w:r>
      <w:r>
        <w:rPr>
          <w:rFonts w:hint="eastAsia" w:ascii="宋体" w:hAnsi="宋体"/>
          <w:bCs/>
          <w:color w:val="000000"/>
          <w:sz w:val="24"/>
          <w:szCs w:val="21"/>
        </w:rPr>
        <w:t xml:space="preserve">应文件或者最</w:t>
      </w:r>
      <w:r>
        <w:rPr>
          <w:rFonts w:hint="eastAsia" w:ascii="宋体" w:hAnsi="宋体"/>
          <w:bCs/>
          <w:color w:val="000000"/>
          <w:sz w:val="24"/>
          <w:szCs w:val="21"/>
        </w:rPr>
        <w:t xml:space="preserve">后报价的。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w:t>
      </w:r>
      <w:r>
        <w:rPr>
          <w:rFonts w:hint="eastAsia" w:ascii="宋体" w:hAnsi="宋体"/>
          <w:bCs/>
          <w:color w:val="000000"/>
          <w:sz w:val="24"/>
          <w:szCs w:val="21"/>
        </w:rPr>
        <w:t xml:space="preserve">用记录。</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rPr>
        <w:t xml:space="preserve">6.3.8.响应文件含有采购人不能接受的附加条件的。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26.3.10.响应文件未按照磋商文件要</w:t>
      </w:r>
      <w:r>
        <w:rPr>
          <w:rFonts w:hint="eastAsia" w:ascii="宋体" w:hAnsi="宋体"/>
          <w:b/>
          <w:color w:val="000000"/>
          <w:sz w:val="24"/>
          <w:szCs w:val="21"/>
        </w:rPr>
        <w:t xml:space="preserve">求加盖CA电子公章的</w:t>
      </w:r>
      <w:r>
        <w:rPr>
          <w:rFonts w:hint="eastAsia" w:ascii="宋体" w:hAnsi="宋体"/>
          <w:bCs/>
          <w:color w:val="000000"/>
          <w:sz w:val="24"/>
          <w:szCs w:val="21"/>
        </w:rPr>
        <w:t xml:space="preserve">。</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w:t>
      </w:r>
      <w:r>
        <w:rPr>
          <w:rFonts w:hint="eastAsia" w:ascii="宋体" w:hAnsi="宋体"/>
          <w:bCs/>
          <w:color w:val="000000"/>
          <w:sz w:val="24"/>
          <w:szCs w:val="21"/>
        </w:rPr>
        <w:t xml:space="preserve">果响应文件实</w:t>
      </w:r>
      <w:r>
        <w:rPr>
          <w:rFonts w:hint="eastAsia" w:ascii="宋体" w:hAnsi="宋体"/>
          <w:bCs/>
          <w:color w:val="000000"/>
          <w:sz w:val="24"/>
          <w:szCs w:val="21"/>
        </w:rPr>
        <w:t xml:space="preserve">质上没有响应</w:t>
      </w:r>
      <w:r>
        <w:rPr>
          <w:rFonts w:hint="eastAsia" w:ascii="宋体" w:hAnsi="宋体"/>
          <w:bCs/>
          <w:color w:val="000000"/>
          <w:sz w:val="24"/>
          <w:szCs w:val="21"/>
        </w:rPr>
        <w:t xml:space="preserve">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0"/>
        <w:ind w:firstLine="482"/>
        <w:rPr>
          <w:rFonts w:ascii="宋体" w:hAnsi="宋体"/>
          <w:b/>
          <w:bCs/>
          <w:color w:val="000000"/>
          <w:sz w:val="24"/>
          <w:szCs w:val="21"/>
        </w:rPr>
      </w:pPr>
      <w:r/>
      <w:bookmarkStart w:id="127" w:name="_Toc513029234"/>
      <w:r/>
      <w:bookmarkStart w:id="128" w:name="_Toc16938550"/>
      <w:r/>
      <w:bookmarkStart w:id="129" w:name="_Toc20823306"/>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0"/>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7"/>
      <w:r/>
      <w:bookmarkEnd w:id="128"/>
      <w:r/>
      <w:bookmarkEnd w:id="129"/>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0"/>
        <w:ind w:firstLine="478"/>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磋商小组所有成员集中与单一供应商分别就竞争性磋商采购项目的技术、商务和价格进行磋商。</w:t>
      </w:r>
      <w:r>
        <w:rPr>
          <w:rFonts w:hint="eastAsia" w:ascii="宋体" w:hAnsi="宋体"/>
          <w:b/>
          <w:bCs/>
          <w:color w:val="000000"/>
          <w:sz w:val="24"/>
          <w:szCs w:val="24"/>
        </w:rPr>
        <w:t xml:space="preserve">磋商小组通过苏采云系统向供应商发布“磋商函”，供应商应当按照要</w:t>
      </w:r>
      <w:r>
        <w:rPr>
          <w:rFonts w:hint="eastAsia" w:ascii="宋体" w:hAnsi="宋体"/>
          <w:b/>
          <w:bCs/>
          <w:color w:val="000000"/>
          <w:sz w:val="24"/>
          <w:szCs w:val="24"/>
        </w:rPr>
        <w:t xml:space="preserve">求在苏采云系</w:t>
      </w:r>
      <w:r>
        <w:rPr>
          <w:rFonts w:hint="eastAsia" w:ascii="宋体" w:hAnsi="宋体"/>
          <w:b/>
          <w:bCs/>
          <w:color w:val="000000"/>
          <w:sz w:val="24"/>
          <w:szCs w:val="24"/>
        </w:rPr>
        <w:t xml:space="preserve">统提交“磋商</w:t>
      </w:r>
      <w:r>
        <w:rPr>
          <w:rFonts w:hint="eastAsia" w:ascii="宋体" w:hAnsi="宋体"/>
          <w:b/>
          <w:bCs/>
          <w:color w:val="000000"/>
          <w:sz w:val="24"/>
          <w:szCs w:val="24"/>
        </w:rPr>
        <w:t xml:space="preserve">响应函”并加盖CA电子公章。</w:t>
      </w:r>
      <w:r>
        <w:rPr>
          <w:rFonts w:ascii="宋体" w:hAnsi="宋体"/>
          <w:b/>
          <w:bCs/>
          <w:color w:val="000000"/>
          <w:sz w:val="24"/>
          <w:szCs w:val="24"/>
        </w:rPr>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w:t>
      </w:r>
      <w:r>
        <w:rPr>
          <w:rFonts w:hint="eastAsia" w:ascii="宋体" w:hAnsi="宋体"/>
          <w:color w:val="000000"/>
          <w:sz w:val="24"/>
          <w:szCs w:val="24"/>
        </w:rPr>
        <w:t xml:space="preserve">其在规定时间</w:t>
      </w:r>
      <w:r>
        <w:rPr>
          <w:rFonts w:hint="eastAsia" w:ascii="宋体" w:hAnsi="宋体"/>
          <w:color w:val="000000"/>
          <w:sz w:val="24"/>
          <w:szCs w:val="24"/>
        </w:rPr>
        <w:t xml:space="preserve">内提交最后报</w:t>
      </w:r>
      <w:r>
        <w:rPr>
          <w:rFonts w:hint="eastAsia" w:ascii="宋体" w:hAnsi="宋体"/>
          <w:color w:val="000000"/>
          <w:sz w:val="24"/>
          <w:szCs w:val="24"/>
        </w:rPr>
        <w:t xml:space="preserve">价。</w:t>
      </w:r>
      <w:r/>
    </w:p>
    <w:p>
      <w:pPr>
        <w:pStyle w:val="760"/>
        <w:ind w:firstLine="480"/>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0"/>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w:t>
      </w:r>
      <w:r>
        <w:rPr>
          <w:rFonts w:hint="eastAsia" w:ascii="宋体" w:hAnsi="宋体"/>
          <w:color w:val="000000"/>
          <w:sz w:val="24"/>
          <w:szCs w:val="24"/>
        </w:rPr>
        <w:t xml:space="preserve">并</w:t>
      </w:r>
      <w:r>
        <w:rPr>
          <w:rFonts w:hint="eastAsia" w:ascii="宋体" w:hAnsi="宋体"/>
          <w:color w:val="000000"/>
          <w:sz w:val="24"/>
          <w:szCs w:val="24"/>
        </w:rPr>
        <w:t xml:space="preserve">在苏采云系</w:t>
      </w:r>
      <w:r>
        <w:rPr>
          <w:rFonts w:hint="eastAsia" w:ascii="宋体" w:hAnsi="宋体"/>
          <w:color w:val="000000"/>
          <w:sz w:val="24"/>
          <w:szCs w:val="24"/>
        </w:rPr>
        <w:t xml:space="preserve">统中提交“</w:t>
      </w:r>
      <w:r>
        <w:rPr>
          <w:rFonts w:hint="eastAsia" w:ascii="宋体" w:hAnsi="宋体"/>
          <w:color w:val="000000"/>
          <w:sz w:val="24"/>
          <w:szCs w:val="24"/>
        </w:rPr>
        <w:t xml:space="preserve">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0"/>
        <w:ind w:firstLine="420"/>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30"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30"/>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w:t>
      </w:r>
      <w:r>
        <w:rPr>
          <w:rFonts w:hint="eastAsia" w:ascii="宋体" w:hAnsi="宋体"/>
          <w:color w:val="000000"/>
          <w:sz w:val="24"/>
          <w:szCs w:val="24"/>
        </w:rPr>
        <w:t xml:space="preserve">审方法。评审</w:t>
      </w:r>
      <w:r>
        <w:rPr>
          <w:rFonts w:hint="eastAsia" w:ascii="宋体" w:hAnsi="宋体"/>
          <w:color w:val="000000"/>
          <w:sz w:val="24"/>
          <w:szCs w:val="24"/>
        </w:rPr>
        <w:t xml:space="preserve">时，磋商小组</w:t>
      </w:r>
      <w:r>
        <w:rPr>
          <w:rFonts w:hint="eastAsia" w:ascii="宋体" w:hAnsi="宋体"/>
          <w:color w:val="000000"/>
          <w:sz w:val="24"/>
          <w:szCs w:val="24"/>
        </w:rPr>
        <w:t xml:space="preserve">各成员独立对每个有效响应的文件进行评价、打分，然后汇总每个供应商每项评分因素的得分。</w:t>
      </w:r>
      <w:r>
        <w:rPr>
          <w:rFonts w:ascii="宋体" w:hAnsi="宋体"/>
          <w:color w:val="000000"/>
          <w:sz w:val="24"/>
          <w:szCs w:val="24"/>
        </w:rPr>
      </w:r>
      <w:r/>
    </w:p>
    <w:p>
      <w:pPr>
        <w:pStyle w:val="760"/>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0"/>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rPr>
          <w:rFonts w:ascii="宋体" w:hAnsi="宋体"/>
          <w:color w:val="000000"/>
          <w:sz w:val="24"/>
          <w:szCs w:val="24"/>
        </w:rPr>
      </w:r>
      <w:r/>
    </w:p>
    <w:p>
      <w:pPr>
        <w:pStyle w:val="760"/>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w:t>
      </w:r>
      <w:r>
        <w:rPr>
          <w:rFonts w:hint="eastAsia" w:ascii="宋体" w:hAnsi="宋体"/>
          <w:color w:val="000000"/>
          <w:sz w:val="24"/>
          <w:szCs w:val="24"/>
        </w:rPr>
        <w:t xml:space="preserve">在采购过程中</w:t>
      </w:r>
      <w:r>
        <w:rPr>
          <w:rFonts w:hint="eastAsia" w:ascii="宋体" w:hAnsi="宋体"/>
          <w:color w:val="000000"/>
          <w:sz w:val="24"/>
          <w:szCs w:val="24"/>
        </w:rPr>
        <w:t xml:space="preserve">符合要求的供</w:t>
      </w:r>
      <w:r>
        <w:rPr>
          <w:rFonts w:hint="eastAsia" w:ascii="宋体" w:hAnsi="宋体"/>
          <w:color w:val="000000"/>
          <w:sz w:val="24"/>
          <w:szCs w:val="24"/>
        </w:rPr>
        <w:t xml:space="preserve">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0"/>
        <w:ind w:firstLine="360"/>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0"/>
        <w:ind w:firstLine="482"/>
        <w:keepLines/>
        <w:keepNext/>
        <w:rPr>
          <w:rFonts w:ascii="宋体" w:hAnsi="宋体"/>
          <w:b/>
          <w:bCs/>
          <w:color w:val="000000"/>
          <w:sz w:val="32"/>
          <w:szCs w:val="32"/>
        </w:rPr>
        <w:outlineLvl w:val="2"/>
      </w:pPr>
      <w:r/>
      <w:bookmarkStart w:id="131" w:name="_Toc120614219"/>
      <w:r/>
      <w:bookmarkStart w:id="132" w:name="_Toc16938551"/>
      <w:r/>
      <w:bookmarkStart w:id="133" w:name="_Toc20823307"/>
      <w:r/>
      <w:bookmarkStart w:id="134" w:name="_Toc513029235"/>
      <w:r>
        <w:rPr>
          <w:rFonts w:hint="eastAsia" w:ascii="宋体" w:hAnsi="宋体"/>
          <w:b/>
          <w:bCs/>
          <w:color w:val="000000"/>
          <w:sz w:val="32"/>
          <w:szCs w:val="32"/>
        </w:rPr>
        <w:t xml:space="preserve">六、</w:t>
      </w:r>
      <w:bookmarkEnd w:id="131"/>
      <w:r/>
      <w:bookmarkEnd w:id="132"/>
      <w:r/>
      <w:bookmarkEnd w:id="133"/>
      <w:r/>
      <w:bookmarkEnd w:id="134"/>
      <w:r>
        <w:rPr>
          <w:rFonts w:hint="eastAsia" w:ascii="宋体" w:hAnsi="宋体"/>
          <w:b/>
          <w:bCs/>
          <w:color w:val="000000"/>
          <w:sz w:val="32"/>
          <w:szCs w:val="32"/>
        </w:rPr>
        <w:t xml:space="preserve">成交</w:t>
      </w:r>
      <w:r>
        <w:rPr>
          <w:rFonts w:ascii="宋体" w:hAnsi="宋体"/>
          <w:b/>
          <w:bCs/>
          <w:color w:val="000000"/>
          <w:sz w:val="32"/>
          <w:szCs w:val="32"/>
        </w:rPr>
      </w:r>
      <w:r/>
    </w:p>
    <w:p>
      <w:pPr>
        <w:pStyle w:val="760"/>
        <w:ind w:firstLine="600"/>
        <w:keepLines/>
        <w:keepNext/>
        <w:rPr>
          <w:rFonts w:ascii="宋体" w:hAnsi="宋体"/>
          <w:bCs/>
          <w:color w:val="000000"/>
          <w:sz w:val="30"/>
          <w:szCs w:val="30"/>
        </w:rPr>
        <w:outlineLvl w:val="3"/>
      </w:pPr>
      <w:r/>
      <w:bookmarkStart w:id="135" w:name="_Toc513029238"/>
      <w:r/>
      <w:bookmarkStart w:id="136" w:name="_Toc20823310"/>
      <w:r/>
      <w:bookmarkStart w:id="137" w:name="_Toc16938554"/>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5"/>
      <w:r>
        <w:rPr>
          <w:rFonts w:hint="eastAsia" w:ascii="宋体" w:hAnsi="宋体"/>
          <w:bCs/>
          <w:color w:val="000000"/>
          <w:sz w:val="30"/>
          <w:szCs w:val="30"/>
        </w:rPr>
        <w:t xml:space="preserve">确定</w:t>
      </w:r>
      <w:bookmarkEnd w:id="136"/>
      <w:r/>
      <w:bookmarkEnd w:id="137"/>
      <w:r>
        <w:rPr>
          <w:rFonts w:hint="eastAsia" w:ascii="宋体" w:hAnsi="宋体"/>
          <w:bCs/>
          <w:color w:val="000000"/>
          <w:sz w:val="30"/>
          <w:szCs w:val="30"/>
        </w:rPr>
        <w:t xml:space="preserve">成交单位</w:t>
      </w:r>
      <w:r>
        <w:rPr>
          <w:rFonts w:ascii="宋体" w:hAnsi="宋体"/>
          <w:bCs/>
          <w:color w:val="000000"/>
          <w:sz w:val="30"/>
          <w:szCs w:val="30"/>
        </w:rPr>
      </w:r>
      <w:r/>
    </w:p>
    <w:p>
      <w:pPr>
        <w:pStyle w:val="760"/>
        <w:ind w:firstLine="478"/>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olor w:val="000000"/>
          <w:sz w:val="24"/>
          <w:szCs w:val="21"/>
        </w:rPr>
      </w:r>
      <w:r/>
    </w:p>
    <w:p>
      <w:pPr>
        <w:pStyle w:val="760"/>
        <w:ind w:firstLine="480"/>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w:t>
      </w:r>
      <w:r>
        <w:rPr>
          <w:rFonts w:hint="eastAsia" w:ascii="宋体" w:hAnsi="宋体"/>
          <w:color w:val="000000"/>
          <w:sz w:val="24"/>
          <w:szCs w:val="21"/>
        </w:rPr>
        <w:t xml:space="preserve">品牌相同型号</w:t>
      </w:r>
      <w:r>
        <w:rPr>
          <w:rFonts w:hint="eastAsia" w:ascii="宋体" w:hAnsi="宋体"/>
          <w:color w:val="000000"/>
          <w:sz w:val="24"/>
          <w:szCs w:val="21"/>
        </w:rPr>
        <w:t xml:space="preserve">产品且通过资</w:t>
      </w:r>
      <w:r>
        <w:rPr>
          <w:rFonts w:hint="eastAsia" w:ascii="宋体" w:hAnsi="宋体"/>
          <w:color w:val="000000"/>
          <w:sz w:val="24"/>
          <w:szCs w:val="21"/>
        </w:rPr>
        <w:t xml:space="preserve">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w:t>
      </w:r>
      <w:r>
        <w:rPr>
          <w:rFonts w:hint="eastAsia" w:ascii="宋体" w:hAnsi="宋体"/>
          <w:bCs/>
          <w:color w:val="000000"/>
          <w:sz w:val="24"/>
          <w:szCs w:val="21"/>
        </w:rPr>
        <w:t xml:space="preserve">为1个工作日</w:t>
      </w:r>
      <w:r>
        <w:rPr>
          <w:rFonts w:hint="eastAsia" w:ascii="宋体" w:hAnsi="宋体"/>
          <w:bCs/>
          <w:color w:val="000000"/>
          <w:sz w:val="24"/>
          <w:szCs w:val="21"/>
        </w:rPr>
        <w:t xml:space="preserve">。</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0"/>
        <w:rPr>
          <w:rFonts w:ascii="宋体" w:hAnsi="宋体"/>
          <w:b/>
          <w:color w:val="000000"/>
          <w:sz w:val="24"/>
          <w:szCs w:val="21"/>
          <w:u w:val="single"/>
        </w:rPr>
      </w:pPr>
      <w:r>
        <w:rPr>
          <w:rFonts w:ascii="宋体" w:hAnsi="宋体"/>
          <w:b/>
          <w:color w:val="000000"/>
          <w:sz w:val="24"/>
          <w:szCs w:val="21"/>
          <w:u w:val="single"/>
        </w:rPr>
        <w:t xml:space="preserve">补充：</w:t>
      </w:r>
      <w:r/>
    </w:p>
    <w:p>
      <w:pPr>
        <w:pStyle w:val="760"/>
        <w:rPr>
          <w:rFonts w:ascii="宋体" w:hAnsi="宋体"/>
          <w:b/>
          <w:color w:val="000000"/>
          <w:sz w:val="24"/>
          <w:szCs w:val="21"/>
          <w:u w:val="single"/>
        </w:rPr>
      </w:pPr>
      <w:r>
        <w:rPr>
          <w:rFonts w:ascii="宋体" w:hAnsi="宋体"/>
          <w:b/>
          <w:color w:val="000000"/>
          <w:sz w:val="24"/>
          <w:szCs w:val="21"/>
          <w:u w:val="single"/>
        </w:rPr>
        <w:t xml:space="preserve">（一）评审过程中出现下列情形之一的评审委员会应当启动异常低价投标（响应）审查程序</w:t>
      </w:r>
      <w:r/>
    </w:p>
    <w:p>
      <w:pPr>
        <w:pStyle w:val="760"/>
        <w:rPr>
          <w:rFonts w:hint="eastAsia" w:ascii="宋体" w:hAnsi="宋体"/>
          <w:b/>
          <w:color w:val="000000"/>
          <w:sz w:val="24"/>
          <w:szCs w:val="21"/>
          <w:u w:val="single"/>
        </w:rPr>
      </w:pPr>
      <w:r>
        <w:rPr>
          <w:rFonts w:hint="eastAsia" w:ascii="宋体" w:hAnsi="宋体"/>
          <w:b/>
          <w:color w:val="000000"/>
          <w:sz w:val="24"/>
          <w:szCs w:val="21"/>
          <w:u w:val="single"/>
        </w:rPr>
        <w:t xml:space="preserve">1.投标（响应）报价低于全部通过符</w:t>
      </w:r>
      <w:r>
        <w:rPr>
          <w:rFonts w:hint="eastAsia" w:ascii="宋体" w:hAnsi="宋体"/>
          <w:b/>
          <w:color w:val="000000"/>
          <w:sz w:val="24"/>
          <w:szCs w:val="21"/>
          <w:u w:val="single"/>
        </w:rPr>
        <w:t xml:space="preserve">合性审查供应</w:t>
      </w:r>
      <w:r>
        <w:rPr>
          <w:rFonts w:hint="eastAsia" w:ascii="宋体" w:hAnsi="宋体"/>
          <w:b/>
          <w:color w:val="000000"/>
          <w:sz w:val="24"/>
          <w:szCs w:val="21"/>
          <w:u w:val="single"/>
        </w:rPr>
        <w:t xml:space="preserve">商投标（响应</w:t>
      </w:r>
      <w:r>
        <w:rPr>
          <w:rFonts w:hint="eastAsia" w:ascii="宋体" w:hAnsi="宋体"/>
          <w:b/>
          <w:color w:val="000000"/>
          <w:sz w:val="24"/>
          <w:szCs w:val="21"/>
          <w:u w:val="single"/>
        </w:rPr>
        <w:t xml:space="preserve">）报价平均值50%的，即投标（响应）报价&lt;全部通过符合性审查供应商投标（响应）报价平均值×50%；</w:t>
      </w:r>
      <w:r/>
    </w:p>
    <w:p>
      <w:pPr>
        <w:pStyle w:val="760"/>
        <w:rPr>
          <w:rFonts w:ascii="宋体" w:hAnsi="宋体"/>
          <w:b/>
          <w:color w:val="000000"/>
          <w:sz w:val="24"/>
          <w:szCs w:val="21"/>
          <w:u w:val="single"/>
        </w:rPr>
      </w:pPr>
      <w:r>
        <w:rPr>
          <w:rFonts w:hint="eastAsia" w:ascii="宋体" w:hAnsi="宋体"/>
          <w:b/>
          <w:color w:val="000000"/>
          <w:sz w:val="24"/>
          <w:szCs w:val="21"/>
          <w:u w:val="single"/>
        </w:rPr>
        <w:t xml:space="preserve">2.投标（响应）报价低于通过符合性审查的次低报价供应商投标（响应）报价50%的，即投标（响应）报价&lt;通过符合性审查的次低报价供应商投标（响应）报价×50%；</w:t>
      </w:r>
      <w:r>
        <w:rPr>
          <w:rFonts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r>
      <w:r/>
    </w:p>
    <w:p>
      <w:pPr>
        <w:pStyle w:val="760"/>
        <w:rPr>
          <w:rFonts w:ascii="宋体" w:hAnsi="宋体"/>
          <w:b/>
          <w:color w:val="000000"/>
          <w:sz w:val="24"/>
          <w:szCs w:val="21"/>
          <w:u w:val="single"/>
        </w:rPr>
      </w:pPr>
      <w:r>
        <w:rPr>
          <w:rFonts w:hint="eastAsia" w:ascii="宋体" w:hAnsi="宋体"/>
          <w:b/>
          <w:color w:val="000000"/>
          <w:sz w:val="24"/>
          <w:szCs w:val="21"/>
          <w:u w:val="single"/>
        </w:rPr>
        <w:t xml:space="preserve">3.投标（响应）报价低于采购项目最高限价65%的，即投标（响应）报价&lt;采购项目最高限价×65%；</w:t>
      </w:r>
      <w:r>
        <w:rPr>
          <w:rFonts w:ascii="宋体" w:hAnsi="宋体"/>
          <w:b/>
          <w:color w:val="000000"/>
          <w:sz w:val="24"/>
          <w:szCs w:val="21"/>
          <w:u w:val="single"/>
        </w:rPr>
      </w:r>
      <w:r/>
    </w:p>
    <w:p>
      <w:pPr>
        <w:pStyle w:val="760"/>
        <w:rPr>
          <w:rFonts w:hint="eastAsia" w:ascii="宋体" w:hAnsi="宋体"/>
          <w:b/>
          <w:color w:val="000000"/>
          <w:sz w:val="24"/>
          <w:szCs w:val="21"/>
          <w:u w:val="single"/>
        </w:rPr>
      </w:pPr>
      <w:r>
        <w:rPr>
          <w:rFonts w:hint="eastAsia" w:ascii="宋体" w:hAnsi="宋体"/>
          <w:b/>
          <w:color w:val="000000"/>
          <w:sz w:val="24"/>
          <w:szCs w:val="21"/>
          <w:u w:val="single"/>
        </w:rPr>
      </w:r>
      <w:r/>
    </w:p>
    <w:p>
      <w:pPr>
        <w:pStyle w:val="760"/>
        <w:rPr>
          <w:rFonts w:ascii="宋体" w:hAnsi="宋体"/>
          <w:b/>
          <w:color w:val="000000"/>
          <w:sz w:val="24"/>
          <w:szCs w:val="21"/>
          <w:u w:val="single"/>
        </w:rPr>
      </w:pPr>
      <w:r>
        <w:rPr>
          <w:rFonts w:hint="eastAsia" w:ascii="宋体" w:hAnsi="宋体"/>
          <w:b/>
          <w:color w:val="000000"/>
          <w:sz w:val="24"/>
          <w:szCs w:val="21"/>
          <w:u w:val="single"/>
        </w:rPr>
        <w:t xml:space="preserve">4.评审委员会基于专业判断，认为供应商报价过低，有可能影响产品质量或者不能诚信履约的其他情形。</w:t>
      </w:r>
      <w:r>
        <w:rPr>
          <w:rFonts w:ascii="宋体" w:hAnsi="宋体"/>
          <w:b/>
          <w:color w:val="000000"/>
          <w:sz w:val="24"/>
          <w:szCs w:val="21"/>
          <w:u w:val="single"/>
        </w:rPr>
      </w:r>
      <w:r/>
    </w:p>
    <w:p>
      <w:pPr>
        <w:pStyle w:val="760"/>
        <w:rPr>
          <w:rFonts w:ascii="宋体" w:hAnsi="宋体"/>
          <w:bCs/>
          <w:color w:val="000000"/>
          <w:sz w:val="24"/>
          <w:szCs w:val="21"/>
          <w:u w:val="single"/>
        </w:rPr>
      </w:pPr>
      <w:r>
        <w:rPr>
          <w:rFonts w:ascii="宋体" w:hAnsi="宋体"/>
          <w:bCs/>
          <w:color w:val="000000"/>
          <w:sz w:val="24"/>
          <w:szCs w:val="21"/>
          <w:u w:val="single"/>
        </w:rPr>
        <w:t xml:space="preserve">（二）启动异常低价投标（响应）审</w:t>
      </w:r>
      <w:r>
        <w:rPr>
          <w:rFonts w:ascii="宋体" w:hAnsi="宋体"/>
          <w:bCs/>
          <w:color w:val="000000"/>
          <w:sz w:val="24"/>
          <w:szCs w:val="21"/>
          <w:u w:val="single"/>
        </w:rPr>
        <w:t xml:space="preserve">查后评审委员</w:t>
      </w:r>
      <w:r>
        <w:rPr>
          <w:rFonts w:ascii="宋体" w:hAnsi="宋体"/>
          <w:bCs/>
          <w:color w:val="000000"/>
          <w:sz w:val="24"/>
          <w:szCs w:val="21"/>
          <w:u w:val="single"/>
        </w:rPr>
        <w:t xml:space="preserve">会应当要求相</w:t>
      </w:r>
      <w:r>
        <w:rPr>
          <w:rFonts w:ascii="宋体" w:hAnsi="宋体"/>
          <w:bCs/>
          <w:color w:val="000000"/>
          <w:sz w:val="24"/>
          <w:szCs w:val="21"/>
          <w:u w:val="single"/>
        </w:rPr>
        <w:t xml:space="preserve">关供应商</w:t>
      </w:r>
      <w:r>
        <w:rPr>
          <w:rFonts w:ascii="宋体" w:hAnsi="宋体"/>
          <w:bCs/>
          <w:color w:val="000000"/>
          <w:sz w:val="24"/>
          <w:szCs w:val="21"/>
          <w:u w:val="single"/>
        </w:rPr>
        <w:t xml:space="preserve">在评标现场合理的时间内提供项目具体成本测算等与报价合理性相关的书面说明及相关证明材料对投标（响应）价格作出解释</w:t>
      </w:r>
      <w:r>
        <w:rPr>
          <w:rFonts w:hint="eastAsia" w:ascii="宋体" w:hAnsi="宋体"/>
          <w:bCs/>
          <w:color w:val="000000"/>
          <w:sz w:val="24"/>
          <w:szCs w:val="21"/>
          <w:u w:val="single"/>
        </w:rPr>
        <w:t xml:space="preserve">，</w:t>
      </w:r>
      <w:r>
        <w:rPr>
          <w:rFonts w:ascii="宋体" w:hAnsi="宋体"/>
          <w:bCs/>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0"/>
        <w:ind w:firstLine="480"/>
        <w:rPr>
          <w:rFonts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w:t>
      </w:r>
      <w:r>
        <w:rPr>
          <w:rFonts w:hint="eastAsia" w:ascii="宋体" w:hAnsi="宋体"/>
          <w:bCs/>
          <w:color w:val="000000"/>
          <w:sz w:val="24"/>
          <w:szCs w:val="21"/>
        </w:rPr>
        <w:t xml:space="preserve">合同或者未按</w:t>
      </w:r>
      <w:r>
        <w:rPr>
          <w:rFonts w:hint="eastAsia" w:ascii="宋体" w:hAnsi="宋体"/>
          <w:bCs/>
          <w:color w:val="000000"/>
          <w:sz w:val="24"/>
          <w:szCs w:val="21"/>
        </w:rPr>
        <w:t xml:space="preserve">照磋商文件确</w:t>
      </w:r>
      <w:r>
        <w:rPr>
          <w:rFonts w:hint="eastAsia" w:ascii="宋体" w:hAnsi="宋体"/>
          <w:bCs/>
          <w:color w:val="000000"/>
          <w:sz w:val="24"/>
          <w:szCs w:val="21"/>
        </w:rPr>
        <w:t xml:space="preserve">定的事项签订政府采购合同的。</w:t>
      </w:r>
      <w:r>
        <w:rPr>
          <w:rFonts w:ascii="宋体" w:hAnsi="宋体"/>
          <w:bCs/>
          <w:color w:val="000000"/>
          <w:sz w:val="24"/>
          <w:szCs w:val="21"/>
        </w:rPr>
      </w:r>
      <w:r/>
    </w:p>
    <w:p>
      <w:pPr>
        <w:pStyle w:val="760"/>
        <w:ind w:firstLine="480"/>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0"/>
        <w:ind w:firstLine="600"/>
        <w:keepLines/>
        <w:keepNext/>
        <w:rPr>
          <w:rFonts w:ascii="宋体" w:hAnsi="宋体"/>
          <w:bCs/>
          <w:color w:val="000000"/>
          <w:sz w:val="30"/>
          <w:szCs w:val="30"/>
        </w:rPr>
        <w:outlineLvl w:val="3"/>
      </w:pPr>
      <w:r/>
      <w:bookmarkStart w:id="138"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8"/>
      <w:r>
        <w:rPr>
          <w:rFonts w:ascii="宋体" w:hAnsi="宋体"/>
          <w:bCs/>
          <w:color w:val="000000"/>
          <w:sz w:val="30"/>
          <w:szCs w:val="30"/>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000000"/>
          <w:sz w:val="24"/>
          <w:szCs w:val="24"/>
        </w:rPr>
      </w:r>
      <w:r/>
    </w:p>
    <w:p>
      <w:pPr>
        <w:pStyle w:val="760"/>
        <w:ind w:firstLine="480"/>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w:t>
      </w:r>
      <w:r>
        <w:rPr>
          <w:rFonts w:ascii="宋体" w:hAnsi="宋体" w:cs="宋体"/>
          <w:color w:val="000000"/>
          <w:sz w:val="24"/>
          <w:szCs w:val="24"/>
        </w:rPr>
        <w:t xml:space="preserve">收到磋商文件</w:t>
      </w:r>
      <w:r>
        <w:rPr>
          <w:rFonts w:ascii="宋体" w:hAnsi="宋体" w:cs="宋体"/>
          <w:color w:val="000000"/>
          <w:sz w:val="24"/>
          <w:szCs w:val="24"/>
        </w:rPr>
        <w:t xml:space="preserve">之日或者磋商</w:t>
      </w:r>
      <w:r>
        <w:rPr>
          <w:rFonts w:ascii="宋体" w:hAnsi="宋体" w:cs="宋体"/>
          <w:color w:val="000000"/>
          <w:sz w:val="24"/>
          <w:szCs w:val="24"/>
        </w:rPr>
        <w:t xml:space="preserve">文件公告期</w:t>
      </w:r>
      <w:r>
        <w:rPr>
          <w:rFonts w:ascii="宋体" w:hAnsi="宋体" w:cs="宋体"/>
          <w:color w:val="000000"/>
          <w:sz w:val="24"/>
          <w:szCs w:val="24"/>
        </w:rPr>
        <w:t xml:space="preserve">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p>
    <w:p>
      <w:pPr>
        <w:pStyle w:val="760"/>
        <w:ind w:firstLine="480"/>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9" w:name="_Hlk142398436"/>
      <w:r>
        <w:rPr>
          <w:rFonts w:hint="eastAsia" w:ascii="宋体" w:hAnsi="宋体"/>
          <w:color w:val="000000"/>
          <w:sz w:val="24"/>
          <w:szCs w:val="24"/>
        </w:rPr>
        <w:t xml:space="preserve">.供应商提出质疑应当提交质疑函和必要的证明材料。质疑函须按照中国政府采购网（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w:t>
      </w:r>
      <w:r>
        <w:rPr>
          <w:rFonts w:hint="eastAsia" w:ascii="宋体" w:hAnsi="宋体"/>
          <w:color w:val="000000"/>
          <w:sz w:val="24"/>
          <w:szCs w:val="24"/>
        </w:rPr>
        <w:t xml:space="preserve">式和内容进行</w:t>
      </w:r>
      <w:r>
        <w:rPr>
          <w:rFonts w:hint="eastAsia" w:ascii="宋体" w:hAnsi="宋体"/>
          <w:color w:val="000000"/>
          <w:sz w:val="24"/>
          <w:szCs w:val="24"/>
        </w:rPr>
        <w:t xml:space="preserve">填写。供应商</w:t>
      </w:r>
      <w:r>
        <w:rPr>
          <w:rFonts w:hint="eastAsia" w:ascii="宋体" w:hAnsi="宋体"/>
          <w:color w:val="000000"/>
          <w:sz w:val="24"/>
          <w:szCs w:val="24"/>
        </w:rPr>
        <w:t xml:space="preserve">如组成联合体参加投标，则要求签字、盖章、加盖公章之处，联合体各方均须按要求签字、盖章、加盖公章。</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0"/>
        <w:ind w:firstLine="480"/>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025-84795965</w:t>
      </w:r>
      <w:r>
        <w:rPr>
          <w:rFonts w:ascii="宋体" w:hAnsi="宋体"/>
          <w:color w:val="000000"/>
          <w:sz w:val="24"/>
          <w:szCs w:val="24"/>
        </w:rPr>
      </w:r>
      <w:r/>
    </w:p>
    <w:p>
      <w:pPr>
        <w:pStyle w:val="760"/>
        <w:ind w:firstLine="480"/>
        <w:rPr>
          <w:rFonts w:ascii="宋体" w:hAnsi="宋体"/>
          <w:color w:val="000000"/>
          <w:sz w:val="24"/>
          <w:szCs w:val="24"/>
        </w:rPr>
      </w:pPr>
      <w:r/>
      <w:bookmarkEnd w:id="139"/>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w:t>
      </w:r>
      <w:r>
        <w:rPr>
          <w:rFonts w:hint="eastAsia" w:ascii="宋体" w:hAnsi="宋体"/>
          <w:color w:val="000000"/>
          <w:sz w:val="24"/>
          <w:szCs w:val="24"/>
        </w:rPr>
        <w:t xml:space="preserve">十二条规定的</w:t>
      </w:r>
      <w:r>
        <w:rPr>
          <w:rFonts w:hint="eastAsia" w:ascii="宋体" w:hAnsi="宋体"/>
          <w:color w:val="000000"/>
          <w:sz w:val="24"/>
          <w:szCs w:val="24"/>
        </w:rPr>
        <w:t xml:space="preserve">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0"/>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0"/>
        <w:ind w:firstLine="468"/>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000000"/>
          <w:sz w:val="24"/>
          <w:szCs w:val="24"/>
        </w:rPr>
      </w:r>
      <w:r/>
    </w:p>
    <w:p>
      <w:pPr>
        <w:pStyle w:val="760"/>
        <w:ind w:firstLine="600"/>
        <w:keepLines/>
        <w:keepNext/>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0"/>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w:t>
      </w:r>
      <w:r>
        <w:rPr>
          <w:rFonts w:hint="eastAsia" w:ascii="宋体" w:hAnsi="宋体"/>
          <w:bCs/>
          <w:color w:val="000000"/>
          <w:sz w:val="24"/>
          <w:szCs w:val="24"/>
        </w:rPr>
        <w:t xml:space="preserve">将在成交公告</w:t>
      </w:r>
      <w:r>
        <w:rPr>
          <w:rFonts w:hint="eastAsia" w:ascii="宋体" w:hAnsi="宋体"/>
          <w:bCs/>
          <w:color w:val="000000"/>
          <w:sz w:val="24"/>
          <w:szCs w:val="24"/>
        </w:rPr>
        <w:t xml:space="preserve">发布的同时向</w:t>
      </w:r>
      <w:r>
        <w:rPr>
          <w:rFonts w:hint="eastAsia" w:ascii="宋体" w:hAnsi="宋体"/>
          <w:bCs/>
          <w:color w:val="000000"/>
          <w:sz w:val="24"/>
          <w:szCs w:val="24"/>
        </w:rPr>
        <w:t xml:space="preserve">成交供应商发出成交通知书。</w:t>
      </w:r>
      <w:r>
        <w:rPr>
          <w:rFonts w:ascii="宋体" w:hAnsi="宋体"/>
          <w:bCs/>
          <w:color w:val="000000"/>
          <w:sz w:val="24"/>
          <w:szCs w:val="24"/>
        </w:rPr>
      </w:r>
      <w:r/>
    </w:p>
    <w:p>
      <w:pPr>
        <w:pStyle w:val="760"/>
        <w:ind w:firstLine="600"/>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760"/>
        <w:jc w:val="left"/>
        <w:keepLines/>
        <w:keepNext/>
        <w:rPr>
          <w:rFonts w:ascii="宋体" w:hAnsi="宋体"/>
          <w:b/>
          <w:bCs/>
          <w:color w:val="000000"/>
          <w:sz w:val="32"/>
          <w:szCs w:val="32"/>
        </w:rPr>
      </w:pPr>
      <w:r/>
      <w:bookmarkStart w:id="140" w:name="_Toc120614220"/>
      <w:r/>
      <w:bookmarkStart w:id="141" w:name="_Toc20823308"/>
      <w:r/>
      <w:bookmarkStart w:id="142" w:name="_Toc16938552"/>
      <w:r/>
      <w:bookmarkStart w:id="143" w:name="_Toc513029236"/>
      <w:r>
        <w:rPr>
          <w:rFonts w:hint="eastAsia" w:ascii="宋体" w:hAnsi="宋体"/>
          <w:b/>
          <w:bCs/>
          <w:color w:val="000000"/>
          <w:sz w:val="32"/>
          <w:szCs w:val="32"/>
        </w:rPr>
        <w:t xml:space="preserve">七、授予合同</w:t>
      </w:r>
      <w:bookmarkEnd w:id="140"/>
      <w:r>
        <w:rPr>
          <w:rFonts w:ascii="宋体" w:hAnsi="宋体"/>
          <w:b/>
          <w:bCs/>
          <w:color w:val="000000"/>
          <w:sz w:val="32"/>
          <w:szCs w:val="32"/>
        </w:rPr>
      </w:r>
      <w:r/>
    </w:p>
    <w:p>
      <w:pPr>
        <w:pStyle w:val="760"/>
        <w:jc w:val="left"/>
        <w:keepLines/>
        <w:keepNext/>
        <w:rPr>
          <w:rFonts w:ascii="宋体" w:hAnsi="宋体"/>
          <w:bCs/>
          <w:color w:val="000000"/>
          <w:sz w:val="30"/>
          <w:szCs w:val="30"/>
        </w:rPr>
      </w:pPr>
      <w:r/>
      <w:bookmarkEnd w:id="141"/>
      <w:r/>
      <w:bookmarkEnd w:id="142"/>
      <w:r/>
      <w:bookmarkEnd w:id="143"/>
      <w:r/>
      <w:bookmarkStart w:id="144" w:name="_Toc16938553"/>
      <w:r/>
      <w:bookmarkStart w:id="145" w:name="_Toc20823309"/>
      <w:r/>
      <w:bookmarkStart w:id="146" w:name="_Toc513029237"/>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0"/>
        <w:ind w:firstLine="480"/>
        <w:jc w:val="lef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rPr>
          <w:rFonts w:ascii="宋体" w:hAnsi="宋体"/>
          <w:color w:val="000000"/>
          <w:sz w:val="24"/>
          <w:szCs w:val="24"/>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w:t>
      </w:r>
      <w:r>
        <w:rPr>
          <w:rFonts w:hint="eastAsia" w:ascii="宋体" w:hAnsi="宋体"/>
          <w:color w:val="000000"/>
          <w:sz w:val="24"/>
          <w:szCs w:val="24"/>
        </w:rPr>
        <w:t xml:space="preserve">交供应商也不</w:t>
      </w:r>
      <w:r>
        <w:rPr>
          <w:rFonts w:hint="eastAsia" w:ascii="宋体" w:hAnsi="宋体"/>
          <w:color w:val="000000"/>
          <w:sz w:val="24"/>
          <w:szCs w:val="24"/>
        </w:rPr>
        <w:t xml:space="preserve">得采用分包形</w:t>
      </w:r>
      <w:r>
        <w:rPr>
          <w:rFonts w:hint="eastAsia" w:ascii="宋体" w:hAnsi="宋体"/>
          <w:color w:val="000000"/>
          <w:sz w:val="24"/>
          <w:szCs w:val="24"/>
        </w:rPr>
        <w:t xml:space="preserve">式履行合同，否则采购人有权终止</w:t>
      </w:r>
      <w:r>
        <w:rPr>
          <w:rFonts w:hint="eastAsia" w:ascii="宋体" w:hAnsi="宋体"/>
          <w:color w:val="000000"/>
          <w:sz w:val="24"/>
          <w:szCs w:val="24"/>
        </w:rPr>
        <w:t xml:space="preserve">合同。转包或分包造成采购人损失的，成交供应商应承担相应赔偿责任。</w:t>
      </w:r>
      <w:r>
        <w:rPr>
          <w:rFonts w:ascii="宋体" w:hAnsi="宋体"/>
          <w:color w:val="000000"/>
          <w:sz w:val="24"/>
          <w:szCs w:val="24"/>
        </w:rPr>
      </w:r>
      <w:r/>
    </w:p>
    <w:p>
      <w:pPr>
        <w:pStyle w:val="760"/>
        <w:ind w:firstLine="6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0"/>
        <w:ind w:firstLine="480"/>
        <w:jc w:val="left"/>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0"/>
        <w:ind w:firstLine="600"/>
        <w:jc w:val="left"/>
        <w:keepLines/>
        <w:keepNext/>
        <w:rPr>
          <w:rFonts w:ascii="宋体" w:hAnsi="宋体"/>
          <w:bCs/>
          <w:color w:val="000000"/>
          <w:sz w:val="30"/>
          <w:szCs w:val="30"/>
        </w:rPr>
      </w:pPr>
      <w:r/>
      <w:bookmarkEnd w:id="144"/>
      <w:r/>
      <w:bookmarkEnd w:id="145"/>
      <w:r/>
      <w:bookmarkEnd w:id="146"/>
      <w:r/>
      <w:bookmarkStart w:id="147" w:name="_Hlk142335146"/>
      <w:r/>
      <w:bookmarkStart w:id="148" w:name="_Toc20823314"/>
      <w:r/>
      <w:bookmarkStart w:id="149" w:name="_Toc16938558"/>
      <w:r/>
      <w:bookmarkStart w:id="150" w:name="_Toc513029242"/>
      <w:r/>
      <w:bookmarkStart w:id="151" w:name="_Toc120614221"/>
      <w:r/>
      <w:bookmarkStart w:id="152" w:name="_Toc479757207"/>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0"/>
        <w:ind w:firstLine="480"/>
        <w:jc w:val="left"/>
        <w:rPr>
          <w:rFonts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bookmarkEnd w:id="147"/>
      <w:r>
        <w:rPr>
          <w:rFonts w:ascii="宋体" w:hAnsi="宋体"/>
          <w:bCs/>
          <w:color w:val="000000"/>
          <w:sz w:val="24"/>
          <w:szCs w:val="24"/>
        </w:rPr>
      </w:r>
      <w:r/>
    </w:p>
    <w:p>
      <w:pPr>
        <w:pStyle w:val="760"/>
        <w:ind w:firstLine="600"/>
        <w:jc w:val="lef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0"/>
        <w:ind w:firstLine="420"/>
        <w:rPr>
          <w:rFonts w:hAnsi="宋体" w:cs="宋体"/>
          <w:bCs/>
          <w:szCs w:val="24"/>
        </w:rPr>
      </w:pPr>
      <w:r>
        <w:rPr>
          <w:rFonts w:hint="eastAsia" w:ascii="宋体" w:hAnsi="宋体" w:cs="宋体"/>
          <w:bCs/>
          <w:szCs w:val="24"/>
        </w:rPr>
        <w:t xml:space="preserve">本项目采购代理服务费用（</w:t>
      </w:r>
      <w:r>
        <w:rPr>
          <w:rFonts w:hint="eastAsia" w:ascii="宋体" w:hAnsi="宋体" w:cs="宋体"/>
          <w:bCs/>
          <w:szCs w:val="24"/>
        </w:rPr>
        <w:t xml:space="preserve">包括专家评审</w:t>
      </w:r>
      <w:r>
        <w:rPr>
          <w:rFonts w:hint="eastAsia" w:ascii="宋体" w:hAnsi="宋体" w:cs="宋体"/>
          <w:bCs/>
          <w:szCs w:val="24"/>
        </w:rPr>
        <w:t xml:space="preserve">费）由采购人</w:t>
      </w:r>
      <w:r>
        <w:rPr>
          <w:rFonts w:hint="eastAsia" w:ascii="宋体" w:hAnsi="宋体" w:cs="宋体"/>
          <w:bCs/>
          <w:szCs w:val="24"/>
        </w:rPr>
        <w:t xml:space="preserve">江苏省中医院支付。本项目收费标准按采购人与本项目代理机构协议约定执行。</w:t>
      </w:r>
      <w:r>
        <w:rPr>
          <w:rFonts w:hAnsi="宋体" w:cs="宋体"/>
          <w:bCs/>
          <w:szCs w:val="24"/>
        </w:rPr>
      </w:r>
      <w:r/>
    </w:p>
    <w:p>
      <w:pPr>
        <w:pStyle w:val="760"/>
        <w:ind w:firstLine="480"/>
        <w:jc w:val="left"/>
        <w:keepLines/>
        <w:keepNext/>
        <w:rPr>
          <w:rFonts w:ascii="宋体" w:hAnsi="宋体"/>
          <w:color w:val="000000"/>
          <w:sz w:val="24"/>
          <w:szCs w:val="24"/>
        </w:rPr>
      </w:pPr>
      <w:r>
        <w:rPr>
          <w:rFonts w:ascii="宋体" w:hAnsi="宋体"/>
          <w:color w:val="000000"/>
          <w:sz w:val="24"/>
          <w:szCs w:val="24"/>
        </w:rPr>
      </w:r>
      <w:r/>
    </w:p>
    <w:p>
      <w:pPr>
        <w:pStyle w:val="760"/>
        <w:jc w:val="left"/>
        <w:rPr>
          <w:rFonts w:ascii="宋体" w:hAnsi="宋体"/>
          <w:bCs/>
          <w:color w:val="000000"/>
          <w:sz w:val="30"/>
          <w:szCs w:val="30"/>
        </w:rPr>
      </w:pPr>
      <w:r>
        <w:rPr>
          <w:rFonts w:ascii="宋体" w:hAnsi="宋体"/>
          <w:bCs/>
          <w:color w:val="000000"/>
          <w:sz w:val="30"/>
          <w:szCs w:val="30"/>
        </w:rPr>
      </w:r>
      <w:r/>
    </w:p>
    <w:p>
      <w:pPr>
        <w:pStyle w:val="760"/>
        <w:jc w:val="left"/>
        <w:rPr>
          <w:rFonts w:ascii="宋体" w:hAnsi="宋体"/>
          <w:bCs/>
          <w:color w:val="000000"/>
          <w:sz w:val="30"/>
          <w:szCs w:val="30"/>
        </w:rPr>
      </w:pPr>
      <w:r>
        <w:rPr>
          <w:rFonts w:ascii="宋体" w:hAnsi="宋体"/>
          <w:bCs/>
          <w:color w:val="000000"/>
          <w:sz w:val="30"/>
          <w:szCs w:val="30"/>
        </w:rPr>
      </w:r>
      <w:r/>
    </w:p>
    <w:p>
      <w:pPr>
        <w:pStyle w:val="760"/>
        <w:jc w:val="left"/>
        <w:rPr>
          <w:rFonts w:hint="eastAsia" w:ascii="宋体" w:hAnsi="宋体"/>
          <w:bCs/>
          <w:color w:val="000000"/>
          <w:sz w:val="30"/>
          <w:szCs w:val="30"/>
        </w:rPr>
      </w:pPr>
      <w:r>
        <w:rPr>
          <w:rFonts w:hint="eastAsia" w:ascii="宋体" w:hAnsi="宋体"/>
          <w:bCs/>
          <w:color w:val="000000"/>
          <w:sz w:val="30"/>
          <w:szCs w:val="30"/>
        </w:rPr>
      </w:r>
      <w:r/>
    </w:p>
    <w:p>
      <w:pPr>
        <w:pStyle w:val="760"/>
        <w:jc w:val="center"/>
        <w:keepLines/>
        <w:keepNext/>
        <w:spacing w:line="360" w:lineRule="auto"/>
        <w:rPr>
          <w:rFonts w:ascii="黑体" w:hAnsi="Times New Roman" w:eastAsia="黑体"/>
          <w:bCs/>
          <w:color w:val="000000"/>
          <w:sz w:val="44"/>
          <w:szCs w:val="28"/>
        </w:rPr>
        <w:outlineLvl w:val="3"/>
      </w:pPr>
      <w:r>
        <w:rPr>
          <w:rFonts w:hint="eastAsia" w:ascii="黑体" w:hAnsi="Times New Roman" w:eastAsia="黑体"/>
          <w:bCs/>
          <w:color w:val="000000"/>
          <w:sz w:val="44"/>
          <w:szCs w:val="28"/>
        </w:rPr>
        <w:t xml:space="preserve">第三章  合同</w:t>
      </w:r>
      <w:bookmarkEnd w:id="148"/>
      <w:r/>
      <w:bookmarkEnd w:id="149"/>
      <w:r/>
      <w:bookmarkEnd w:id="150"/>
      <w:r/>
      <w:bookmarkEnd w:id="151"/>
      <w:r/>
      <w:bookmarkEnd w:id="152"/>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0"/>
        <w:jc w:val="center"/>
        <w:rPr>
          <w:rFonts w:hint="eastAsia" w:ascii="宋体" w:hAnsi="宋体" w:cs="宋体"/>
          <w:color w:val="000000"/>
          <w:sz w:val="24"/>
          <w:szCs w:val="24"/>
        </w:rPr>
      </w:pPr>
      <w:r/>
      <w:bookmarkStart w:id="153" w:name="_Toc479757211"/>
      <w:r/>
      <w:bookmarkStart w:id="154" w:name="_Hlt16619350"/>
      <w:r/>
      <w:bookmarkStart w:id="155" w:name="_Toc20823346"/>
      <w:r/>
      <w:bookmarkStart w:id="156" w:name="_Toc120614244"/>
      <w:r/>
      <w:bookmarkStart w:id="157" w:name="_Toc16938590"/>
      <w:r/>
      <w:bookmarkStart w:id="158" w:name="_Toc462564139"/>
      <w:r>
        <w:rPr>
          <w:rFonts w:hint="eastAsia" w:ascii="宋体" w:hAnsi="宋体" w:cs="宋体"/>
          <w:color w:val="000000"/>
          <w:sz w:val="24"/>
          <w:szCs w:val="24"/>
          <w:lang w:bidi="ar"/>
        </w:rPr>
        <w:t xml:space="preserve">建设工程施工合同</w:t>
        <w:br w:type="textWrapping" w:clear="all"/>
      </w:r>
      <w:r>
        <w:rPr>
          <w:rFonts w:hint="eastAsia" w:ascii="宋体" w:hAnsi="宋体" w:cs="宋体"/>
          <w:color w:val="000000"/>
          <w:sz w:val="24"/>
          <w:szCs w:val="24"/>
        </w:rPr>
      </w:r>
      <w:r/>
    </w:p>
    <w:p>
      <w:pPr>
        <w:pStyle w:val="760"/>
        <w:rPr>
          <w:rFonts w:hint="eastAsia" w:ascii="宋体" w:hAnsi="宋体" w:cs="宋体"/>
          <w:color w:val="000000"/>
          <w:sz w:val="24"/>
          <w:szCs w:val="24"/>
          <w:u w:val="single"/>
        </w:rPr>
      </w:pPr>
      <w:r>
        <w:rPr>
          <w:rFonts w:hint="eastAsia" w:ascii="宋体" w:hAnsi="宋体" w:cs="宋体"/>
          <w:color w:val="000000"/>
          <w:sz w:val="24"/>
          <w:szCs w:val="24"/>
          <w:lang w:bidi="ar"/>
        </w:rPr>
        <w:t xml:space="preserve">工程项目名称:</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   </w:t>
      </w:r>
      <w:r>
        <w:rPr>
          <w:rFonts w:hint="eastAsia" w:ascii="宋体" w:hAnsi="宋体" w:cs="宋体"/>
          <w:color w:val="000000"/>
          <w:sz w:val="24"/>
          <w:szCs w:val="24"/>
          <w:u w:val="single"/>
        </w:rPr>
      </w:r>
      <w:r/>
    </w:p>
    <w:p>
      <w:pPr>
        <w:pStyle w:val="760"/>
        <w:rPr>
          <w:rFonts w:hint="eastAsia" w:ascii="宋体" w:hAnsi="宋体" w:cs="宋体"/>
          <w:color w:val="000000"/>
          <w:sz w:val="24"/>
          <w:szCs w:val="24"/>
        </w:rPr>
      </w:pPr>
      <w:r>
        <w:rPr>
          <w:rFonts w:hint="eastAsia" w:ascii="宋体" w:hAnsi="宋体" w:cs="宋体"/>
          <w:color w:val="000000"/>
          <w:sz w:val="24"/>
          <w:szCs w:val="24"/>
          <w:lang w:bidi="ar"/>
        </w:rPr>
        <w:t xml:space="preserve">甲方:</w:t>
      </w:r>
      <w:r>
        <w:rPr>
          <w:rFonts w:hint="eastAsia" w:ascii="宋体" w:hAnsi="宋体" w:cs="宋体"/>
          <w:color w:val="000000"/>
          <w:sz w:val="24"/>
          <w:szCs w:val="24"/>
          <w:u w:val="single"/>
          <w:lang w:bidi="ar"/>
        </w:rPr>
        <w:t xml:space="preserve">   </w:t>
      </w:r>
      <w:r>
        <w:rPr>
          <w:rFonts w:cs="Calibri"/>
          <w:color w:val="000000"/>
          <w:sz w:val="24"/>
          <w:szCs w:val="24"/>
          <w:u w:val="single"/>
          <w:lang w:bidi="ar"/>
        </w:rPr>
        <w:t xml:space="preserve">    </w:t>
      </w:r>
      <w:r>
        <w:rPr>
          <w:rFonts w:hint="eastAsia" w:ascii="宋体" w:hAnsi="宋体" w:cs="宋体"/>
          <w:color w:val="000000"/>
          <w:sz w:val="24"/>
          <w:szCs w:val="24"/>
        </w:rPr>
      </w:r>
      <w:r/>
    </w:p>
    <w:p>
      <w:pPr>
        <w:pStyle w:val="760"/>
        <w:rPr>
          <w:rFonts w:hint="eastAsia" w:ascii="宋体" w:hAnsi="宋体" w:cs="宋体"/>
          <w:color w:val="000000"/>
          <w:sz w:val="24"/>
          <w:szCs w:val="24"/>
          <w:u w:val="single"/>
        </w:rPr>
      </w:pPr>
      <w:r>
        <w:rPr>
          <w:rFonts w:hint="eastAsia" w:ascii="宋体" w:hAnsi="宋体" w:cs="宋体"/>
          <w:color w:val="000000"/>
          <w:sz w:val="24"/>
          <w:szCs w:val="24"/>
          <w:lang w:bidi="ar"/>
        </w:rPr>
        <w:t xml:space="preserve">乙方:</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u w:val="single"/>
        </w:rPr>
      </w:r>
      <w:r/>
    </w:p>
    <w:p>
      <w:pPr>
        <w:pStyle w:val="760"/>
        <w:rPr>
          <w:rFonts w:hint="eastAsia" w:ascii="宋体" w:hAnsi="宋体" w:cs="宋体"/>
          <w:color w:val="000000"/>
          <w:sz w:val="24"/>
          <w:szCs w:val="24"/>
          <w:u w:val="single"/>
        </w:rPr>
      </w:pPr>
      <w:r>
        <w:rPr>
          <w:rFonts w:hint="eastAsia" w:ascii="宋体" w:hAnsi="宋体" w:cs="宋体"/>
          <w:color w:val="000000"/>
          <w:sz w:val="24"/>
          <w:szCs w:val="24"/>
          <w:lang w:bidi="ar"/>
        </w:rPr>
        <w:t xml:space="preserve">合同签订时间:</w:t>
      </w:r>
      <w:r>
        <w:rPr>
          <w:rFonts w:hint="eastAsia" w:ascii="宋体" w:hAnsi="宋体" w:cs="宋体"/>
          <w:color w:val="000000"/>
          <w:sz w:val="24"/>
          <w:szCs w:val="24"/>
          <w:u w:val="single"/>
          <w:lang w:bidi="ar"/>
        </w:rPr>
        <w:t xml:space="preserve">     年   月     日</w:t>
      </w:r>
      <w:r>
        <w:rPr>
          <w:rFonts w:hint="eastAsia" w:ascii="宋体" w:hAnsi="宋体" w:cs="宋体"/>
          <w:color w:val="000000"/>
          <w:sz w:val="24"/>
          <w:szCs w:val="24"/>
          <w:u w:val="single"/>
        </w:rPr>
      </w:r>
      <w:r/>
    </w:p>
    <w:p>
      <w:pPr>
        <w:pStyle w:val="760"/>
        <w:rPr>
          <w:rFonts w:hint="eastAsia" w:ascii="宋体" w:hAnsi="宋体" w:cs="宋体"/>
          <w:color w:val="000000"/>
          <w:sz w:val="24"/>
          <w:szCs w:val="24"/>
          <w:u w:val="single"/>
        </w:rPr>
      </w:pPr>
      <w:r>
        <w:rPr>
          <w:rFonts w:hint="eastAsia" w:ascii="宋体" w:hAnsi="宋体" w:cs="宋体"/>
          <w:color w:val="000000"/>
          <w:sz w:val="24"/>
          <w:szCs w:val="24"/>
          <w:lang w:bidi="ar"/>
        </w:rPr>
        <w:t xml:space="preserve">合同签订地点:</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   </w:t>
      </w:r>
      <w:r>
        <w:rPr>
          <w:rFonts w:hint="eastAsia" w:ascii="宋体" w:hAnsi="宋体" w:cs="宋体"/>
          <w:color w:val="000000"/>
          <w:sz w:val="24"/>
          <w:szCs w:val="24"/>
          <w:u w:val="single"/>
        </w:rPr>
      </w:r>
      <w:r/>
    </w:p>
    <w:p>
      <w:pPr>
        <w:pStyle w:val="760"/>
        <w:jc w:val="center"/>
        <w:keepLines/>
        <w:keepNext/>
        <w:tabs>
          <w:tab w:val="left" w:pos="720" w:leader="none"/>
        </w:tabs>
        <w:rPr>
          <w:rFonts w:ascii="Times New Roman" w:hAnsi="Times New Roman" w:cs="宋体"/>
          <w:b/>
          <w:bCs/>
          <w:color w:val="000000"/>
          <w:sz w:val="30"/>
          <w:szCs w:val="30"/>
          <w:lang w:bidi="ar"/>
        </w:rPr>
        <w:outlineLvl w:val="2"/>
      </w:pPr>
      <w:r/>
      <w:bookmarkStart w:id="159" w:name="_Toc403637948"/>
      <w:r/>
      <w:bookmarkStart w:id="160" w:name="_Toc409019148"/>
      <w:r/>
      <w:bookmarkStart w:id="161" w:name="_Toc396235917"/>
      <w:r/>
      <w:bookmarkStart w:id="162" w:name="_Toc396235995"/>
      <w:r/>
      <w:bookmarkStart w:id="163" w:name="_Toc396124087"/>
      <w:r>
        <w:rPr>
          <w:rFonts w:ascii="Times New Roman" w:hAnsi="Times New Roman" w:cs="宋体"/>
          <w:b/>
          <w:bCs/>
          <w:color w:val="000000"/>
          <w:sz w:val="30"/>
          <w:szCs w:val="30"/>
          <w:lang w:bidi="ar"/>
        </w:rPr>
      </w:r>
      <w:r/>
    </w:p>
    <w:p>
      <w:pPr>
        <w:pStyle w:val="760"/>
        <w:jc w:val="center"/>
        <w:keepLines/>
        <w:keepNext/>
        <w:tabs>
          <w:tab w:val="left" w:pos="720" w:leader="none"/>
        </w:tabs>
        <w:rPr>
          <w:b/>
          <w:bCs/>
          <w:color w:val="000000"/>
          <w:sz w:val="30"/>
          <w:szCs w:val="30"/>
        </w:rPr>
        <w:outlineLvl w:val="2"/>
      </w:pPr>
      <w:r>
        <w:rPr>
          <w:rFonts w:hint="eastAsia" w:ascii="Times New Roman" w:hAnsi="Times New Roman" w:cs="宋体"/>
          <w:b/>
          <w:bCs/>
          <w:color w:val="000000"/>
          <w:sz w:val="30"/>
          <w:szCs w:val="30"/>
          <w:lang w:bidi="ar"/>
        </w:rPr>
        <w:t xml:space="preserve">第一部分</w:t>
      </w:r>
      <w:r>
        <w:rPr>
          <w:rFonts w:ascii="Times New Roman" w:hAnsi="Times New Roman"/>
          <w:b/>
          <w:bCs/>
          <w:color w:val="000000"/>
          <w:sz w:val="30"/>
          <w:szCs w:val="30"/>
          <w:lang w:bidi="ar"/>
        </w:rPr>
        <w:t xml:space="preserve"> </w:t>
      </w:r>
      <w:r>
        <w:rPr>
          <w:rFonts w:hint="eastAsia" w:ascii="Times New Roman" w:hAnsi="Times New Roman" w:cs="宋体"/>
          <w:b/>
          <w:bCs/>
          <w:color w:val="000000"/>
          <w:sz w:val="30"/>
          <w:szCs w:val="30"/>
          <w:lang w:bidi="ar"/>
        </w:rPr>
        <w:t xml:space="preserve">合同协议书</w:t>
      </w:r>
      <w:r>
        <w:rPr>
          <w:b/>
          <w:bCs/>
          <w:color w:val="000000"/>
          <w:sz w:val="30"/>
          <w:szCs w:val="30"/>
        </w:rPr>
      </w:r>
      <w:r/>
    </w:p>
    <w:p>
      <w:pPr>
        <w:pStyle w:val="760"/>
        <w:rPr>
          <w:rFonts w:hint="eastAsia" w:ascii="宋体" w:hAnsi="宋体" w:cs="宋体"/>
          <w:color w:val="000000"/>
          <w:szCs w:val="21"/>
        </w:rPr>
      </w:pPr>
      <w:r>
        <w:rPr>
          <w:rFonts w:hint="eastAsia" w:ascii="宋体" w:hAnsi="宋体" w:cs="宋体"/>
          <w:color w:val="000000"/>
          <w:szCs w:val="21"/>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甲方（全称）：</w:t>
      </w:r>
      <w:r>
        <w:rPr>
          <w:rFonts w:hint="eastAsia" w:ascii="宋体" w:hAnsi="宋体" w:cs="宋体"/>
          <w:color w:val="000000"/>
          <w:szCs w:val="21"/>
          <w:u w:val="single"/>
          <w:lang w:bidi="ar"/>
        </w:rPr>
        <w:t xml:space="preserve">江苏省中医院</w:t>
      </w:r>
      <w:r>
        <w:rPr>
          <w:rFonts w:hint="eastAsia" w:ascii="宋体" w:hAnsi="宋体" w:cs="宋体"/>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乙方（全称）：</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0"/>
        <w:rPr>
          <w:rFonts w:hint="eastAsia" w:ascii="宋体" w:hAnsi="宋体" w:cs="宋体"/>
          <w:color w:val="000000"/>
          <w:szCs w:val="21"/>
          <w:u w:val="single"/>
        </w:rPr>
      </w:pP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本项目由采</w:t>
      </w:r>
      <w:r>
        <w:rPr>
          <w:rFonts w:hint="eastAsia" w:ascii="宋体" w:hAnsi="宋体" w:cs="宋体"/>
          <w:color w:val="000000"/>
          <w:szCs w:val="21"/>
          <w:lang w:bidi="ar"/>
        </w:rPr>
        <w:t xml:space="preserve">用</w:t>
      </w:r>
      <w:r>
        <w:rPr>
          <w:rFonts w:hint="eastAsia" w:ascii="宋体" w:hAnsi="宋体" w:cs="宋体"/>
          <w:color w:val="000000"/>
          <w:szCs w:val="21"/>
          <w:u w:val="single"/>
          <w:lang w:bidi="ar"/>
        </w:rPr>
        <w:t xml:space="preserve">  （采购方式）  </w:t>
      </w:r>
      <w:r>
        <w:rPr>
          <w:rFonts w:hint="eastAsia" w:ascii="宋体" w:hAnsi="宋体" w:cs="宋体"/>
          <w:color w:val="000000"/>
          <w:szCs w:val="21"/>
          <w:lang w:bidi="ar"/>
        </w:rPr>
        <w:t xml:space="preserve">确定</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乙方名称）中标，成交通知书后附。</w:t>
      </w:r>
      <w:r>
        <w:rPr>
          <w:rFonts w:hint="eastAsia" w:ascii="宋体" w:hAnsi="宋体" w:cs="宋体"/>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     根据《民法典》、《中华人民共和国建筑法》及有关法律规定，遵循平等、自愿、公平和诚实信用的原则，双方就</w:t>
      </w:r>
      <w:r>
        <w:rPr>
          <w:rFonts w:ascii="Arial" w:hAnsi="Arial" w:cs="Arial"/>
          <w:bCs/>
          <w:color w:val="000000"/>
          <w:szCs w:val="24"/>
          <w:u w:val="single"/>
          <w:lang w:bidi="ar"/>
        </w:rPr>
        <w:t xml:space="preserve">                              </w:t>
      </w:r>
      <w:r>
        <w:rPr>
          <w:rFonts w:hint="eastAsia" w:ascii="宋体" w:hAnsi="宋体" w:cs="宋体"/>
          <w:color w:val="000000"/>
          <w:szCs w:val="21"/>
          <w:lang w:bidi="ar"/>
        </w:rPr>
        <w:t xml:space="preserve">施工及有关事项协商一致，共同达成如下协议：</w:t>
      </w:r>
      <w:r>
        <w:rPr>
          <w:rFonts w:hint="eastAsia" w:ascii="宋体" w:hAnsi="宋体" w:cs="宋体"/>
          <w:color w:val="000000"/>
          <w:szCs w:val="21"/>
        </w:rPr>
      </w:r>
      <w:r/>
    </w:p>
    <w:p>
      <w:pPr>
        <w:pStyle w:val="760"/>
        <w:rPr>
          <w:rFonts w:hint="eastAsia" w:ascii="宋体" w:hAnsi="宋体" w:cs="宋体"/>
          <w:bCs/>
          <w:color w:val="000000"/>
          <w:szCs w:val="24"/>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64" w:name="_Toc396235904"/>
      <w:r>
        <w:rPr>
          <w:rFonts w:hint="eastAsia" w:ascii="宋体" w:hAnsi="宋体" w:cs="宋体"/>
          <w:color w:val="000000"/>
          <w:szCs w:val="21"/>
          <w:lang w:bidi="ar"/>
        </w:rPr>
        <w:t xml:space="preserve">一、工程概况</w:t>
      </w:r>
      <w:bookmarkEnd w:id="164"/>
      <w:r>
        <w:rPr>
          <w:rFonts w:hint="eastAsia" w:ascii="宋体" w:hAnsi="宋体" w:cs="宋体"/>
          <w:bCs/>
          <w:color w:val="000000"/>
          <w:szCs w:val="24"/>
        </w:rPr>
      </w:r>
      <w:r/>
    </w:p>
    <w:p>
      <w:pPr>
        <w:pStyle w:val="760"/>
        <w:rPr>
          <w:rFonts w:hint="eastAsia" w:ascii="宋体" w:hAnsi="宋体" w:cs="宋体"/>
          <w:color w:val="000000"/>
          <w:szCs w:val="21"/>
          <w:u w:val="single"/>
        </w:rPr>
      </w:pPr>
      <w:r>
        <w:rPr>
          <w:rFonts w:hint="eastAsia" w:ascii="宋体" w:hAnsi="宋体" w:cs="宋体"/>
          <w:bCs/>
          <w:color w:val="000000"/>
          <w:szCs w:val="21"/>
          <w:lang w:bidi="ar"/>
        </w:rPr>
        <w:t xml:space="preserve">1.工程名称</w:t>
      </w:r>
      <w:r>
        <w:rPr>
          <w:rFonts w:hint="eastAsia" w:ascii="宋体" w:hAnsi="宋体" w:cs="宋体"/>
          <w:color w:val="000000"/>
          <w:szCs w:val="21"/>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0"/>
        <w:rPr>
          <w:rFonts w:hint="eastAsia" w:ascii="宋体" w:hAnsi="宋体" w:cs="宋体"/>
          <w:color w:val="000000"/>
          <w:szCs w:val="21"/>
          <w:u w:val="single"/>
        </w:rPr>
      </w:pPr>
      <w:r>
        <w:rPr>
          <w:rFonts w:hint="eastAsia" w:ascii="宋体" w:hAnsi="宋体" w:cs="宋体"/>
          <w:bCs/>
          <w:color w:val="000000"/>
          <w:szCs w:val="21"/>
          <w:lang w:bidi="ar"/>
        </w:rPr>
        <w:t xml:space="preserve">2.工程地点：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0"/>
        <w:rPr>
          <w:rFonts w:hint="eastAsia" w:ascii="宋体" w:hAnsi="宋体" w:cs="宋体"/>
          <w:color w:val="000000"/>
          <w:szCs w:val="21"/>
          <w:u w:val="single"/>
        </w:rPr>
      </w:pPr>
      <w:r>
        <w:rPr>
          <w:rFonts w:hint="eastAsia" w:ascii="宋体" w:hAnsi="宋体" w:cs="宋体"/>
          <w:bCs/>
          <w:color w:val="000000"/>
          <w:szCs w:val="21"/>
          <w:lang w:bidi="ar"/>
        </w:rPr>
        <w:t xml:space="preserve">3.工</w:t>
      </w:r>
      <w:r>
        <w:rPr>
          <w:rFonts w:hint="eastAsia" w:ascii="宋体" w:hAnsi="宋体" w:cs="宋体"/>
          <w:bCs/>
          <w:color w:val="000000"/>
          <w:szCs w:val="21"/>
          <w:lang w:bidi="ar"/>
        </w:rPr>
        <w:t xml:space="preserve">程立项批准文</w:t>
      </w:r>
      <w:r>
        <w:rPr>
          <w:rFonts w:hint="eastAsia" w:ascii="宋体" w:hAnsi="宋体" w:cs="宋体"/>
          <w:bCs/>
          <w:color w:val="000000"/>
          <w:szCs w:val="21"/>
          <w:lang w:bidi="ar"/>
        </w:rPr>
        <w:t xml:space="preserve">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4.资金来源：</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5.工程内容：</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color w:val="000000"/>
          <w:szCs w:val="21"/>
          <w:lang w:bidi="ar"/>
        </w:rPr>
        <w:t xml:space="preserve">群体工程应附《乙方承揽工程项目一览表》（附件1）。</w:t>
      </w:r>
      <w:r>
        <w:rPr>
          <w:rFonts w:hint="eastAsia" w:ascii="宋体" w:hAnsi="宋体" w:cs="宋体"/>
          <w:bCs/>
          <w:color w:val="000000"/>
          <w:szCs w:val="21"/>
        </w:rPr>
      </w:r>
      <w:r/>
    </w:p>
    <w:p>
      <w:pPr>
        <w:pStyle w:val="760"/>
        <w:rPr>
          <w:rFonts w:hint="eastAsia" w:ascii="宋体" w:hAnsi="宋体" w:cs="宋体"/>
          <w:bCs/>
          <w:color w:val="000000"/>
          <w:szCs w:val="21"/>
          <w:u w:val="single"/>
        </w:rPr>
      </w:pPr>
      <w:r>
        <w:rPr>
          <w:rFonts w:hint="eastAsia" w:ascii="宋体" w:hAnsi="宋体" w:cs="宋体"/>
          <w:bCs/>
          <w:color w:val="000000"/>
          <w:szCs w:val="21"/>
          <w:lang w:bidi="ar"/>
        </w:rPr>
        <w:t xml:space="preserve">6.工程承包范围：</w:t>
      </w:r>
      <w:r>
        <w:rPr>
          <w:rFonts w:cs="Calibri"/>
          <w:color w:val="000000"/>
          <w:szCs w:val="21"/>
          <w:u w:val="single"/>
          <w:lang w:bidi="ar"/>
        </w:rPr>
        <w:t xml:space="preserve">                              </w:t>
      </w:r>
      <w:r>
        <w:rPr>
          <w:rFonts w:hint="eastAsia" w:ascii="宋体" w:hAnsi="宋体" w:cs="宋体"/>
          <w:color w:val="000000"/>
          <w:szCs w:val="21"/>
          <w:u w:val="single"/>
          <w:lang w:bidi="ar"/>
        </w:rPr>
        <w:t xml:space="preserve"> </w:t>
      </w:r>
      <w:r>
        <w:rPr>
          <w:rFonts w:hint="eastAsia" w:cs="宋体"/>
          <w:color w:val="000000"/>
          <w:szCs w:val="21"/>
          <w:lang w:bidi="ar"/>
        </w:rPr>
        <w:t xml:space="preserve">。</w:t>
      </w:r>
      <w:r>
        <w:rPr>
          <w:rFonts w:hint="eastAsia" w:ascii="宋体" w:hAnsi="宋体" w:cs="宋体"/>
          <w:bCs/>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bookmarkStart w:id="165" w:name="_Toc396235905"/>
      <w:r>
        <w:rPr>
          <w:rFonts w:hint="eastAsia" w:ascii="宋体" w:hAnsi="宋体" w:cs="宋体"/>
          <w:color w:val="000000"/>
          <w:szCs w:val="21"/>
          <w:lang w:bidi="ar"/>
        </w:rPr>
        <w:t xml:space="preserve">二、合同工期</w:t>
      </w:r>
      <w:bookmarkEnd w:id="165"/>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计划开工日期：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日（以甲方正式发出的开工令为准）。</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计划竣工日期：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工期总日历天数：</w:t>
      </w:r>
      <w:r>
        <w:rPr>
          <w:rFonts w:hint="eastAsia" w:ascii="宋体" w:hAnsi="宋体" w:cs="宋体"/>
          <w:color w:val="000000"/>
          <w:szCs w:val="21"/>
          <w:u w:val="single"/>
          <w:lang w:bidi="ar"/>
        </w:rPr>
        <w:t xml:space="preserve">乙方比选时承诺工期</w:t>
      </w:r>
      <w:r>
        <w:rPr>
          <w:rFonts w:hint="eastAsia" w:ascii="宋体" w:hAnsi="宋体" w:cs="宋体"/>
          <w:color w:val="000000"/>
          <w:szCs w:val="21"/>
          <w:lang w:bidi="ar"/>
        </w:rPr>
        <w:t xml:space="preserve">。工期总日历天数与根据前述计划开竣工日期计算的工期天数不一致的，以工期总日</w:t>
      </w:r>
      <w:r>
        <w:rPr>
          <w:rFonts w:hint="eastAsia" w:ascii="宋体" w:hAnsi="宋体" w:cs="宋体"/>
          <w:color w:val="000000"/>
          <w:szCs w:val="21"/>
          <w:lang w:bidi="ar"/>
        </w:rPr>
        <w:t xml:space="preserve">历天数为准。</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bookmarkStart w:id="166" w:name="_Toc396235906"/>
      <w:r>
        <w:rPr>
          <w:rFonts w:hint="eastAsia" w:ascii="宋体" w:hAnsi="宋体" w:cs="宋体"/>
          <w:color w:val="000000"/>
          <w:szCs w:val="21"/>
          <w:lang w:bidi="ar"/>
        </w:rPr>
        <w:t xml:space="preserve">三、质量标准</w:t>
      </w:r>
      <w:bookmarkEnd w:id="166"/>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工程质量符合</w:t>
      </w:r>
      <w:r>
        <w:rPr>
          <w:rFonts w:hint="eastAsia" w:cs="宋体"/>
          <w:color w:val="000000"/>
          <w:szCs w:val="24"/>
          <w:lang w:bidi="ar"/>
        </w:rPr>
        <w:t xml:space="preserve">国家规定的合格</w:t>
      </w:r>
      <w:r>
        <w:rPr>
          <w:rFonts w:hint="eastAsia" w:ascii="宋体" w:hAnsi="宋体" w:cs="宋体"/>
          <w:color w:val="000000"/>
          <w:szCs w:val="21"/>
          <w:lang w:bidi="ar"/>
        </w:rPr>
        <w:t xml:space="preserve">标准。</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1"/>
          <w:lang w:bidi="ar"/>
        </w:rPr>
        <w:t xml:space="preserve">  </w:t>
      </w:r>
      <w:bookmarkStart w:id="167" w:name="_Toc396235907"/>
      <w:r>
        <w:rPr>
          <w:rFonts w:hint="eastAsia" w:ascii="宋体" w:hAnsi="宋体" w:cs="宋体"/>
          <w:color w:val="000000"/>
          <w:szCs w:val="21"/>
          <w:lang w:bidi="ar"/>
        </w:rPr>
        <w:t xml:space="preserve">四、签约合同价与合同价格形式</w:t>
      </w:r>
      <w:bookmarkEnd w:id="167"/>
      <w:r>
        <w:rPr>
          <w:rFonts w:hint="eastAsia" w:ascii="宋体" w:hAnsi="宋体" w:cs="宋体"/>
          <w:color w:val="000000"/>
          <w:szCs w:val="21"/>
          <w:lang w:bidi="ar"/>
        </w:rPr>
        <w:tab/>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1.签约合同价为：</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人民币（大写）</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元)；</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2.合同价格形式：</w:t>
      </w:r>
      <w:r>
        <w:rPr>
          <w:rFonts w:hint="eastAsia" w:ascii="宋体" w:hAnsi="宋体" w:cs="宋体"/>
          <w:color w:val="000000"/>
          <w:szCs w:val="21"/>
          <w:u w:val="single"/>
          <w:lang w:bidi="ar"/>
        </w:rPr>
        <w:t xml:space="preserve">固定单价合同</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3.预付款基数：签约合同价（如有暂列金额，则扣除暂列金额）</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bookmarkStart w:id="168" w:name="_Toc396235908"/>
      <w:r>
        <w:rPr>
          <w:rFonts w:hint="eastAsia" w:ascii="宋体" w:hAnsi="宋体" w:cs="宋体"/>
          <w:color w:val="000000"/>
          <w:szCs w:val="21"/>
          <w:lang w:bidi="ar"/>
        </w:rPr>
        <w:t xml:space="preserve">五、项目经理</w:t>
      </w:r>
      <w:bookmarkEnd w:id="168"/>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乙方项目经理：</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0"/>
        <w:numPr>
          <w:ilvl w:val="0"/>
          <w:numId w:val="11"/>
        </w:numPr>
        <w:ind w:firstLine="420"/>
        <w:rPr>
          <w:rFonts w:hint="eastAsia" w:ascii="宋体" w:hAnsi="宋体" w:cs="宋体"/>
          <w:color w:val="000000"/>
          <w:szCs w:val="21"/>
        </w:rPr>
      </w:pPr>
      <w:r>
        <w:rPr>
          <w:rFonts w:hint="eastAsia" w:ascii="宋体" w:hAnsi="宋体" w:cs="宋体"/>
          <w:color w:val="000000"/>
          <w:szCs w:val="21"/>
          <w:lang w:bidi="ar"/>
        </w:rPr>
        <w:t xml:space="preserve">双方的权利义务范围</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1.甲方负责筹集项目所需资金并向乙方支付工程款；</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2.乙方负责完成合同约定的所有事项；</w:t>
      </w:r>
      <w:r>
        <w:rPr>
          <w:rFonts w:hint="eastAsia" w:ascii="宋体" w:hAnsi="宋体" w:cs="宋体"/>
          <w:color w:val="000000"/>
          <w:szCs w:val="21"/>
        </w:rPr>
      </w:r>
      <w:r/>
    </w:p>
    <w:p>
      <w:pPr>
        <w:pStyle w:val="760"/>
        <w:rPr>
          <w:rFonts w:hint="eastAsia" w:ascii="宋体" w:hAnsi="宋体" w:cs="宋体"/>
          <w:color w:val="000000"/>
          <w:szCs w:val="21"/>
        </w:rPr>
      </w:pPr>
      <w:r/>
      <w:bookmarkStart w:id="169" w:name="_Toc396235909"/>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七、合同文件构成</w:t>
      </w:r>
      <w:bookmarkEnd w:id="169"/>
      <w:r>
        <w:rPr>
          <w:rFonts w:hint="eastAsia" w:ascii="宋体" w:hAnsi="宋体" w:cs="宋体"/>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本协议书与下列文件一起</w:t>
      </w:r>
      <w:r>
        <w:rPr>
          <w:rFonts w:hint="eastAsia" w:ascii="宋体" w:hAnsi="宋体" w:cs="宋体"/>
          <w:bCs/>
          <w:color w:val="000000"/>
          <w:szCs w:val="21"/>
          <w:lang w:bidi="ar"/>
        </w:rPr>
        <w:t xml:space="preserve">构成合同文件</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（1）中标通知书；</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（2）投标函及其附录； </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（3）专用合同条款及其附件；</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（4）通用合同条款；</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（5）技术标准和要求；</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（6）图纸；</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（7）已标价工程量清单或预算书；</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（8）其他合同文件。</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在合同订立及履行过程中形成的与合同有关的文件均构成合同文件组成部分。</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bookmarkStart w:id="170" w:name="_Toc396235910"/>
      <w:r>
        <w:rPr>
          <w:rFonts w:hint="eastAsia" w:ascii="宋体" w:hAnsi="宋体" w:cs="宋体"/>
          <w:color w:val="000000"/>
          <w:szCs w:val="21"/>
          <w:lang w:bidi="ar"/>
        </w:rPr>
        <w:t xml:space="preserve">八、承诺</w:t>
      </w:r>
      <w:bookmarkEnd w:id="170"/>
      <w:r>
        <w:rPr>
          <w:rFonts w:hint="eastAsia" w:ascii="宋体" w:hAnsi="宋体" w:cs="宋体"/>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1.甲方承诺按照法律规定履行项目审批手续、筹集工程建设资金并按</w:t>
      </w:r>
      <w:r>
        <w:rPr>
          <w:rFonts w:hint="eastAsia" w:ascii="宋体" w:hAnsi="宋体" w:cs="宋体"/>
          <w:bCs/>
          <w:color w:val="000000"/>
          <w:szCs w:val="21"/>
          <w:lang w:bidi="ar"/>
        </w:rPr>
        <w:t xml:space="preserve">照合同约定的</w:t>
      </w:r>
      <w:r>
        <w:rPr>
          <w:rFonts w:hint="eastAsia" w:ascii="宋体" w:hAnsi="宋体" w:cs="宋体"/>
          <w:bCs/>
          <w:color w:val="000000"/>
          <w:szCs w:val="21"/>
          <w:lang w:bidi="ar"/>
        </w:rPr>
        <w:t xml:space="preserve">期限和方式支</w:t>
      </w:r>
      <w:r>
        <w:rPr>
          <w:rFonts w:hint="eastAsia" w:ascii="宋体" w:hAnsi="宋体" w:cs="宋体"/>
          <w:bCs/>
          <w:color w:val="000000"/>
          <w:szCs w:val="21"/>
          <w:lang w:bidi="ar"/>
        </w:rPr>
        <w:t xml:space="preserve">付合同价款。</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2.乙方承诺按照法律规定及合同约定组织完成工程施工，确保工程质量和安全，并在缺陷责任期及保修期内承担相应的工程维修责任。</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3.甲方和乙方通过招投标形式签订合同的，双方理解并承诺不再就同一工程另行签订与合同实质性内容相背离的协议。</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color w:val="000000"/>
          <w:szCs w:val="21"/>
          <w:lang w:bidi="ar"/>
        </w:rPr>
        <w:t xml:space="preserve">    九、词语含义</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本协议书中词语含义与第二部分通用合同条款中赋予的含义相同。</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1" w:name="_Toc396235911"/>
      <w:r>
        <w:rPr>
          <w:rFonts w:hint="eastAsia" w:ascii="宋体" w:hAnsi="宋体" w:cs="宋体"/>
          <w:color w:val="000000"/>
          <w:szCs w:val="21"/>
          <w:lang w:bidi="ar"/>
        </w:rPr>
        <w:t xml:space="preserve">十、签订时间</w:t>
      </w:r>
      <w:bookmarkEnd w:id="171"/>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本合同于</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年</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月</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日签订。</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2" w:name="_Toc396235912"/>
      <w:r>
        <w:rPr>
          <w:rFonts w:hint="eastAsia" w:ascii="宋体" w:hAnsi="宋体" w:cs="宋体"/>
          <w:color w:val="000000"/>
          <w:szCs w:val="21"/>
          <w:lang w:bidi="ar"/>
        </w:rPr>
        <w:t xml:space="preserve">十一、签订地点</w:t>
      </w:r>
      <w:bookmarkEnd w:id="172"/>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本合同在</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签订。</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3" w:name="_Toc396235913"/>
      <w:r>
        <w:rPr>
          <w:rFonts w:hint="eastAsia" w:ascii="宋体" w:hAnsi="宋体" w:cs="宋体"/>
          <w:color w:val="000000"/>
          <w:szCs w:val="21"/>
          <w:lang w:bidi="ar"/>
        </w:rPr>
        <w:t xml:space="preserve">十二、补充协议</w:t>
      </w:r>
      <w:bookmarkEnd w:id="173"/>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合同未</w:t>
      </w:r>
      <w:r>
        <w:rPr>
          <w:rFonts w:hint="eastAsia" w:ascii="宋体" w:hAnsi="宋体" w:cs="宋体"/>
          <w:bCs/>
          <w:color w:val="000000"/>
          <w:szCs w:val="21"/>
          <w:lang w:bidi="ar"/>
        </w:rPr>
        <w:t xml:space="preserve">尽事宜，合同</w:t>
      </w:r>
      <w:r>
        <w:rPr>
          <w:rFonts w:hint="eastAsia" w:ascii="宋体" w:hAnsi="宋体" w:cs="宋体"/>
          <w:bCs/>
          <w:color w:val="000000"/>
          <w:szCs w:val="21"/>
          <w:lang w:bidi="ar"/>
        </w:rPr>
        <w:t xml:space="preserve">当事人另行签</w:t>
      </w:r>
      <w:r>
        <w:rPr>
          <w:rFonts w:hint="eastAsia" w:ascii="宋体" w:hAnsi="宋体" w:cs="宋体"/>
          <w:bCs/>
          <w:color w:val="000000"/>
          <w:szCs w:val="21"/>
          <w:lang w:bidi="ar"/>
        </w:rPr>
        <w:t xml:space="preserve">订补充协议，补充协议是合同的组成部分。</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4" w:name="_Toc396235914"/>
      <w:r>
        <w:rPr>
          <w:rFonts w:hint="eastAsia" w:ascii="宋体" w:hAnsi="宋体" w:cs="宋体"/>
          <w:color w:val="000000"/>
          <w:szCs w:val="21"/>
          <w:lang w:bidi="ar"/>
        </w:rPr>
        <w:t xml:space="preserve">十三、合同生效</w:t>
      </w:r>
      <w:bookmarkEnd w:id="174"/>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本合同自</w:t>
      </w:r>
      <w:r>
        <w:rPr>
          <w:rFonts w:hint="eastAsia" w:ascii="宋体" w:hAnsi="宋体" w:cs="宋体"/>
          <w:bCs/>
          <w:color w:val="000000"/>
          <w:szCs w:val="21"/>
          <w:u w:val="single"/>
          <w:lang w:bidi="ar"/>
        </w:rPr>
        <w:t xml:space="preserve">    双方签字、盖章后       </w:t>
      </w:r>
      <w:r>
        <w:rPr>
          <w:rFonts w:hint="eastAsia" w:ascii="宋体" w:hAnsi="宋体" w:cs="宋体"/>
          <w:bCs/>
          <w:color w:val="000000"/>
          <w:szCs w:val="21"/>
          <w:lang w:bidi="ar"/>
        </w:rPr>
        <w:t xml:space="preserve">生效。</w:t>
      </w:r>
      <w:r>
        <w:rPr>
          <w:rFonts w:hint="eastAsia" w:ascii="宋体" w:hAnsi="宋体" w:cs="宋体"/>
          <w:bCs/>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bookmarkStart w:id="175" w:name="_Toc396235915"/>
      <w:r>
        <w:rPr>
          <w:rFonts w:hint="eastAsia" w:ascii="宋体" w:hAnsi="宋体" w:cs="宋体"/>
          <w:color w:val="000000"/>
          <w:szCs w:val="21"/>
          <w:lang w:bidi="ar"/>
        </w:rPr>
        <w:t xml:space="preserve">十四、合同份数</w:t>
      </w:r>
      <w:bookmarkEnd w:id="175"/>
      <w:r>
        <w:rPr>
          <w:rFonts w:hint="eastAsia" w:ascii="宋体" w:hAnsi="宋体" w:cs="宋体"/>
          <w:color w:val="000000"/>
          <w:szCs w:val="21"/>
        </w:rPr>
      </w:r>
      <w:r/>
    </w:p>
    <w:p>
      <w:pPr>
        <w:pStyle w:val="760"/>
        <w:rPr>
          <w:rFonts w:ascii="宋体" w:hAnsi="宋体" w:cs="宋体"/>
          <w:bCs/>
          <w:color w:val="000000"/>
          <w:szCs w:val="21"/>
          <w:lang w:bidi="ar"/>
        </w:rPr>
      </w:pPr>
      <w:r>
        <w:rPr>
          <w:rFonts w:hint="eastAsia" w:ascii="宋体" w:hAnsi="宋体" w:cs="宋体"/>
          <w:bCs/>
          <w:color w:val="000000"/>
          <w:szCs w:val="21"/>
          <w:lang w:bidi="ar"/>
        </w:rPr>
        <w:t xml:space="preserve">本合同一式</w:t>
      </w:r>
      <w:r>
        <w:rPr>
          <w:rFonts w:hint="eastAsia" w:ascii="宋体" w:hAnsi="宋体" w:cs="宋体"/>
          <w:bCs/>
          <w:color w:val="000000"/>
          <w:szCs w:val="21"/>
          <w:u w:val="single"/>
          <w:lang w:bidi="ar"/>
        </w:rPr>
        <w:t xml:space="preserve"> 捌 </w:t>
      </w:r>
      <w:r>
        <w:rPr>
          <w:rFonts w:hint="eastAsia" w:ascii="宋体" w:hAnsi="宋体" w:cs="宋体"/>
          <w:bCs/>
          <w:color w:val="000000"/>
          <w:szCs w:val="21"/>
          <w:lang w:bidi="ar"/>
        </w:rPr>
        <w:t xml:space="preserve">份，均具有同等法律效力，双方各执</w:t>
      </w:r>
      <w:r>
        <w:rPr>
          <w:rFonts w:hint="eastAsia" w:ascii="宋体" w:hAnsi="宋体" w:cs="宋体"/>
          <w:bCs/>
          <w:color w:val="000000"/>
          <w:szCs w:val="21"/>
          <w:u w:val="single"/>
          <w:lang w:bidi="ar"/>
        </w:rPr>
        <w:t xml:space="preserve"> 肆 </w:t>
      </w:r>
      <w:r>
        <w:rPr>
          <w:rFonts w:hint="eastAsia" w:ascii="宋体" w:hAnsi="宋体" w:cs="宋体"/>
          <w:bCs/>
          <w:color w:val="000000"/>
          <w:szCs w:val="21"/>
          <w:lang w:bidi="ar"/>
        </w:rPr>
        <w:t xml:space="preserve">份。</w:t>
      </w:r>
      <w:r>
        <w:rPr>
          <w:rFonts w:ascii="宋体" w:hAnsi="宋体" w:cs="宋体"/>
          <w:bCs/>
          <w:color w:val="000000"/>
          <w:szCs w:val="21"/>
          <w:lang w:bidi="ar"/>
        </w:rPr>
      </w:r>
      <w:r/>
    </w:p>
    <w:p>
      <w:pPr>
        <w:pStyle w:val="760"/>
        <w:rPr>
          <w:rFonts w:ascii="宋体" w:hAnsi="宋体" w:cs="宋体"/>
          <w:bCs/>
          <w:color w:val="000000"/>
          <w:szCs w:val="21"/>
          <w:lang w:bidi="ar"/>
        </w:rPr>
      </w:pPr>
      <w:r>
        <w:rPr>
          <w:rFonts w:ascii="宋体" w:hAnsi="宋体" w:cs="宋体"/>
          <w:bCs/>
          <w:color w:val="000000"/>
          <w:szCs w:val="21"/>
          <w:lang w:bidi="ar"/>
        </w:rPr>
      </w:r>
      <w:r/>
    </w:p>
    <w:p>
      <w:pPr>
        <w:pStyle w:val="760"/>
        <w:rPr>
          <w:rFonts w:hint="eastAsia" w:ascii="宋体" w:hAnsi="宋体" w:cs="宋体"/>
          <w:color w:val="000000"/>
          <w:szCs w:val="21"/>
        </w:rPr>
      </w:pPr>
      <w:r>
        <w:rPr>
          <w:rFonts w:hint="eastAsia" w:ascii="宋体" w:hAnsi="宋体" w:cs="宋体"/>
          <w:color w:val="000000"/>
          <w:szCs w:val="21"/>
          <w:lang w:bidi="ar"/>
        </w:rPr>
        <w:t xml:space="preserve">（本页无正文）</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甲方：  (公章)                  乙方：  (公章)</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法定代表人或其委托代理人：       法定代表人或其委托代理人：</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（签字）                         （签字）</w:t>
      </w:r>
      <w:r>
        <w:rPr>
          <w:rFonts w:hint="eastAsia" w:ascii="宋体" w:hAnsi="宋体" w:cs="宋体"/>
          <w:color w:val="000000"/>
          <w:szCs w:val="21"/>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地</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址：</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地  址：</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邮政编码：</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邮政编码：</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电  话：</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  话：</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传  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传  真：</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电子信箱：</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电子信箱</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开户银行：</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开户银行：</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0"/>
        <w:rPr>
          <w:rFonts w:hint="eastAsia" w:ascii="宋体" w:hAnsi="宋体" w:cs="宋体"/>
          <w:color w:val="000000"/>
          <w:szCs w:val="21"/>
          <w:u w:val="single"/>
        </w:rPr>
      </w:pPr>
      <w:r>
        <w:rPr>
          <w:rFonts w:hint="eastAsia" w:ascii="宋体" w:hAnsi="宋体" w:cs="宋体"/>
          <w:color w:val="000000"/>
          <w:szCs w:val="21"/>
          <w:lang w:bidi="ar"/>
        </w:rPr>
        <w:t xml:space="preserve">账  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账  号：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0"/>
        <w:jc w:val="center"/>
        <w:widowControl/>
        <w:rPr>
          <w:rFonts w:eastAsia="黑体"/>
          <w:b/>
          <w:color w:val="000000"/>
          <w:sz w:val="30"/>
          <w:szCs w:val="30"/>
        </w:rPr>
      </w:pPr>
      <w:r>
        <w:rPr>
          <w:rFonts w:ascii="Times New Roman" w:hAnsi="Times New Roman" w:eastAsia="黑体"/>
          <w:b/>
          <w:color w:val="000000"/>
          <w:szCs w:val="21"/>
          <w:lang w:bidi="ar"/>
        </w:rPr>
        <w:br w:type="page" w:clear="all"/>
      </w:r>
      <w:r>
        <w:rPr>
          <w:rFonts w:hint="eastAsia" w:ascii="Times New Roman" w:hAnsi="Times New Roman" w:eastAsia="黑体" w:cs="黑体"/>
          <w:b/>
          <w:color w:val="000000"/>
          <w:sz w:val="30"/>
          <w:szCs w:val="30"/>
          <w:lang w:bidi="ar"/>
        </w:rPr>
        <w:t xml:space="preserve">第二部分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通用合同条款</w:t>
      </w:r>
      <w:bookmarkStart w:id="176" w:name="_Toc337558727"/>
      <w:r>
        <w:rPr>
          <w:rFonts w:eastAsia="黑体"/>
          <w:b/>
          <w:color w:val="000000"/>
          <w:sz w:val="30"/>
          <w:szCs w:val="30"/>
        </w:rPr>
      </w:r>
      <w:r/>
    </w:p>
    <w:p>
      <w:pPr>
        <w:pStyle w:val="760"/>
        <w:rPr>
          <w:rFonts w:hint="eastAsia" w:ascii="宋体" w:hAnsi="宋体" w:cs="宋体"/>
          <w:bCs/>
          <w:color w:val="000000"/>
          <w:szCs w:val="24"/>
        </w:rPr>
      </w:pPr>
      <w:r/>
      <w:bookmarkEnd w:id="176"/>
      <w:r>
        <w:rPr>
          <w:rFonts w:hint="eastAsia" w:ascii="宋体" w:hAnsi="宋体" w:cs="宋体"/>
          <w:bCs/>
          <w:color w:val="000000"/>
          <w:szCs w:val="24"/>
        </w:rPr>
      </w:r>
      <w:r/>
    </w:p>
    <w:p>
      <w:pPr>
        <w:pStyle w:val="760"/>
        <w:rPr>
          <w:rFonts w:hint="eastAsia" w:ascii="宋体" w:hAnsi="宋体" w:cs="宋体"/>
          <w:color w:val="000000"/>
          <w:szCs w:val="24"/>
        </w:rPr>
      </w:pPr>
      <w:r>
        <w:rPr>
          <w:rFonts w:hint="eastAsia" w:ascii="宋体" w:hAnsi="宋体" w:cs="宋体"/>
          <w:bCs/>
          <w:color w:val="000000"/>
          <w:szCs w:val="24"/>
          <w:lang w:bidi="ar"/>
        </w:rPr>
        <w:t xml:space="preserve">按照住房和城乡建设部、国家工商行政管理总局制定的《建设工程施工合同示范文本GF-2013-0201》第二部分通用合同条款执行。</w:t>
      </w:r>
      <w:r>
        <w:rPr>
          <w:rFonts w:hint="eastAsia" w:ascii="宋体" w:hAnsi="宋体" w:cs="宋体"/>
          <w:color w:val="000000"/>
          <w:szCs w:val="24"/>
        </w:rPr>
      </w:r>
      <w:r/>
    </w:p>
    <w:p>
      <w:pPr>
        <w:pStyle w:val="760"/>
        <w:jc w:val="center"/>
        <w:widowControl/>
        <w:rPr>
          <w:rFonts w:eastAsia="黑体"/>
          <w:b/>
          <w:color w:val="000000"/>
          <w:sz w:val="30"/>
          <w:szCs w:val="30"/>
        </w:rPr>
      </w:pPr>
      <w:r/>
      <w:bookmarkStart w:id="177" w:name="_Toc409019147"/>
      <w:r>
        <w:rPr>
          <w:rFonts w:hint="eastAsia" w:ascii="Times New Roman" w:hAnsi="Times New Roman" w:eastAsia="黑体" w:cs="黑体"/>
          <w:b/>
          <w:color w:val="000000"/>
          <w:sz w:val="30"/>
          <w:szCs w:val="30"/>
          <w:lang w:bidi="ar"/>
        </w:rPr>
        <w:t xml:space="preserve">第三部分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专用合同条款</w:t>
      </w:r>
      <w:bookmarkEnd w:id="177"/>
      <w:r>
        <w:rPr>
          <w:rFonts w:eastAsia="黑体"/>
          <w:b/>
          <w:color w:val="000000"/>
          <w:sz w:val="30"/>
          <w:szCs w:val="30"/>
        </w:rPr>
      </w:r>
      <w:r/>
    </w:p>
    <w:p>
      <w:pPr>
        <w:pStyle w:val="760"/>
        <w:keepLines/>
        <w:keepNext/>
        <w:rPr>
          <w:rFonts w:hint="eastAsia" w:ascii="宋体" w:hAnsi="宋体" w:eastAsia="黑体" w:cs="宋体"/>
          <w:color w:val="000000"/>
          <w:sz w:val="20"/>
          <w:szCs w:val="20"/>
        </w:rPr>
        <w:outlineLvl w:val="3"/>
      </w:pPr>
      <w:r/>
      <w:bookmarkStart w:id="178" w:name="_Toc351203633"/>
      <w:r>
        <w:rPr>
          <w:rFonts w:hint="eastAsia" w:ascii="宋体" w:hAnsi="宋体" w:eastAsia="黑体" w:cs="宋体"/>
          <w:color w:val="000000"/>
          <w:sz w:val="20"/>
          <w:szCs w:val="20"/>
          <w:lang w:bidi="ar"/>
        </w:rPr>
        <w:t xml:space="preserve">1. </w:t>
      </w:r>
      <w:r>
        <w:rPr>
          <w:rFonts w:hint="eastAsia" w:ascii="宋体" w:hAnsi="宋体" w:eastAsia="黑体" w:cs="黑体"/>
          <w:color w:val="000000"/>
          <w:sz w:val="20"/>
          <w:szCs w:val="20"/>
          <w:lang w:bidi="ar"/>
        </w:rPr>
        <w:t xml:space="preserve">一般约定</w:t>
      </w:r>
      <w:bookmarkEnd w:id="178"/>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lang w:bidi="ar"/>
        </w:rPr>
        <w:t xml:space="preserve">1 词语定义</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1.1.1合同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1.1.1.10其他合同文件包括：</w:t>
      </w:r>
      <w:r>
        <w:rPr>
          <w:rFonts w:hint="eastAsia" w:ascii="宋体" w:hAnsi="宋体" w:cs="宋体"/>
          <w:bCs/>
          <w:color w:val="000000"/>
          <w:szCs w:val="24"/>
          <w:u w:val="single"/>
          <w:lang w:bidi="ar"/>
        </w:rPr>
        <w:t xml:space="preserve">招标文件及其附件（含答疑）</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1.1.2 合同当事人及其他相关方</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1.1.2.4监理人：</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1.1.2.5 设计人：</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1.1.3 工程和设备</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1.1.3.7 作为施工现场组成部分的其他场所包括：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1.1.3.9 永久占地包括：</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1.1.3.10 临时占地包括：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1.3法律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适用于合同的其他规范性文件：</w:t>
      </w:r>
      <w:r>
        <w:rPr>
          <w:rFonts w:hint="eastAsia" w:ascii="宋体" w:hAnsi="宋体" w:cs="宋体"/>
          <w:bCs/>
          <w:color w:val="000000"/>
          <w:szCs w:val="24"/>
          <w:u w:val="single"/>
          <w:lang w:eastAsia="zh-TW" w:bidi="ar"/>
        </w:rPr>
        <w:t xml:space="preserve">《中华人民共和国建筑法》、</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民法典》、</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中华人民共和国招标投标法》、七部委第</w:t>
      </w:r>
      <w:r>
        <w:rPr>
          <w:rFonts w:hint="eastAsia" w:ascii="宋体" w:hAnsi="宋体" w:cs="宋体"/>
          <w:bCs/>
          <w:color w:val="000000"/>
          <w:szCs w:val="24"/>
          <w:u w:val="single"/>
          <w:lang w:bidi="ar"/>
        </w:rPr>
        <w:t xml:space="preserve"> 12 </w:t>
      </w:r>
      <w:r>
        <w:rPr>
          <w:rFonts w:hint="eastAsia" w:ascii="宋体" w:hAnsi="宋体" w:cs="宋体"/>
          <w:bCs/>
          <w:color w:val="000000"/>
          <w:szCs w:val="24"/>
          <w:u w:val="single"/>
          <w:lang w:eastAsia="zh-TW" w:bidi="ar"/>
        </w:rPr>
        <w:t xml:space="preserve">号令《评标委员会和评标方法暂行规定》、建设部第</w:t>
      </w:r>
      <w:r>
        <w:rPr>
          <w:rFonts w:hint="eastAsia" w:ascii="宋体" w:hAnsi="宋体" w:cs="宋体"/>
          <w:bCs/>
          <w:color w:val="000000"/>
          <w:szCs w:val="24"/>
          <w:u w:val="single"/>
          <w:lang w:bidi="ar"/>
        </w:rPr>
        <w:t xml:space="preserve">89</w:t>
      </w:r>
      <w:r>
        <w:rPr>
          <w:rFonts w:hint="eastAsia" w:ascii="宋体" w:hAnsi="宋体" w:cs="宋体"/>
          <w:bCs/>
          <w:color w:val="000000"/>
          <w:szCs w:val="24"/>
          <w:u w:val="single"/>
          <w:lang w:eastAsia="zh-TW" w:bidi="ar"/>
        </w:rPr>
        <w:t xml:space="preserve">号令《房屋建</w:t>
      </w:r>
      <w:r>
        <w:rPr>
          <w:rFonts w:hint="eastAsia" w:ascii="宋体" w:hAnsi="宋体" w:cs="宋体"/>
          <w:bCs/>
          <w:color w:val="000000"/>
          <w:szCs w:val="24"/>
          <w:u w:val="single"/>
          <w:lang w:eastAsia="zh-TW" w:bidi="ar"/>
        </w:rPr>
        <w:t xml:space="preserve">筑和市政基础</w:t>
      </w:r>
      <w:r>
        <w:rPr>
          <w:rFonts w:hint="eastAsia" w:ascii="宋体" w:hAnsi="宋体" w:cs="宋体"/>
          <w:bCs/>
          <w:color w:val="000000"/>
          <w:szCs w:val="24"/>
          <w:u w:val="single"/>
          <w:lang w:eastAsia="zh-TW" w:bidi="ar"/>
        </w:rPr>
        <w:t xml:space="preserve">设施工程施工招标投标管理办法》</w:t>
      </w:r>
      <w:r>
        <w:rPr>
          <w:rFonts w:hint="eastAsia" w:ascii="宋体" w:hAnsi="宋体" w:cs="宋体"/>
          <w:bCs/>
          <w:color w:val="000000"/>
          <w:szCs w:val="24"/>
          <w:u w:val="single"/>
          <w:lang w:bidi="ar"/>
        </w:rPr>
        <w:t xml:space="preserve">、七部委第30号令、《建设工程质量管理条例》（国务院第279号令）、《江苏省工程建设管理条例》、《江苏省建筑市场管理条例》</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 标准和规范</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1.4.1适用于工程的标准规范包括：</w:t>
      </w:r>
      <w:r>
        <w:rPr>
          <w:rFonts w:hint="eastAsia" w:ascii="宋体" w:hAnsi="宋体" w:cs="宋体"/>
          <w:bCs/>
          <w:color w:val="000000"/>
          <w:szCs w:val="24"/>
          <w:u w:val="single"/>
          <w:lang w:bidi="ar"/>
        </w:rPr>
        <w:t xml:space="preserve">中华人民共和国建设部颁发的有关标</w:t>
      </w:r>
      <w:r>
        <w:rPr>
          <w:rFonts w:hint="eastAsia" w:ascii="宋体" w:hAnsi="宋体" w:cs="宋体"/>
          <w:bCs/>
          <w:color w:val="000000"/>
          <w:szCs w:val="24"/>
          <w:u w:val="single"/>
          <w:lang w:eastAsia="zh-TW" w:bidi="ar"/>
        </w:rPr>
        <w:t xml:space="preserve">准、规范及省、市有关规定</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 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甲方提供国外标准、规范的份数：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1.4.3甲方对工程的技术标准和功能要求的特殊要求：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1.5 合同文件的优先顺序</w:t>
      </w:r>
      <w:r>
        <w:rPr>
          <w:rFonts w:hint="eastAsia" w:ascii="宋体" w:hAnsi="宋体" w:cs="宋体"/>
          <w:color w:val="000000"/>
          <w:szCs w:val="24"/>
        </w:rPr>
      </w:r>
      <w:r/>
    </w:p>
    <w:p>
      <w:pPr>
        <w:pStyle w:val="760"/>
        <w:rPr>
          <w:rFonts w:hint="eastAsia" w:ascii="宋体" w:hAnsi="宋体" w:cs="宋体"/>
          <w:color w:val="000000"/>
          <w:szCs w:val="24"/>
          <w:lang w:eastAsia="zh-TW"/>
        </w:rPr>
      </w:pPr>
      <w:r>
        <w:rPr>
          <w:rFonts w:hint="eastAsia" w:ascii="宋体" w:hAnsi="宋体" w:cs="宋体"/>
          <w:color w:val="000000"/>
          <w:szCs w:val="24"/>
          <w:lang w:bidi="ar"/>
        </w:rPr>
        <w:t xml:space="preserve">合同文件组成及优先顺序为：</w:t>
      </w:r>
      <w:r>
        <w:rPr>
          <w:rFonts w:hint="eastAsia" w:ascii="宋体" w:hAnsi="宋体" w:cs="宋体"/>
          <w:bCs/>
          <w:color w:val="000000"/>
          <w:szCs w:val="24"/>
          <w:u w:val="single"/>
          <w:lang w:bidi="ar"/>
        </w:rPr>
        <w:t xml:space="preserve"> (1)本</w:t>
      </w:r>
      <w:r>
        <w:rPr>
          <w:rFonts w:hint="eastAsia" w:ascii="宋体" w:hAnsi="宋体" w:cs="宋体"/>
          <w:bCs/>
          <w:color w:val="000000"/>
          <w:szCs w:val="24"/>
          <w:u w:val="single"/>
          <w:lang w:eastAsia="zh-TW" w:bidi="ar"/>
        </w:rPr>
        <w:t xml:space="preserve">合同协议书</w:t>
      </w:r>
      <w:r>
        <w:rPr>
          <w:rFonts w:hint="eastAsia" w:ascii="宋体" w:hAnsi="宋体" w:cs="宋体"/>
          <w:bCs/>
          <w:color w:val="000000"/>
          <w:szCs w:val="24"/>
          <w:u w:val="single"/>
          <w:lang w:bidi="ar"/>
        </w:rPr>
        <w:t xml:space="preserve">及承诺书；(2)</w:t>
      </w:r>
      <w:r>
        <w:rPr>
          <w:rFonts w:hint="eastAsia" w:ascii="宋体" w:hAnsi="宋体" w:cs="宋体"/>
          <w:bCs/>
          <w:color w:val="000000"/>
          <w:szCs w:val="24"/>
          <w:u w:val="single"/>
          <w:lang w:eastAsia="zh-TW" w:bidi="ar"/>
        </w:rPr>
        <w:t xml:space="preserve">中标通</w:t>
      </w:r>
      <w:r>
        <w:rPr>
          <w:rFonts w:hint="eastAsia" w:ascii="宋体" w:hAnsi="宋体" w:cs="宋体"/>
          <w:bCs/>
          <w:color w:val="000000"/>
          <w:szCs w:val="24"/>
          <w:u w:val="single"/>
          <w:lang w:bidi="ar"/>
        </w:rPr>
        <w:t xml:space="preserve">知</w:t>
      </w:r>
      <w:r>
        <w:rPr>
          <w:rFonts w:hint="eastAsia" w:ascii="宋体" w:hAnsi="宋体" w:cs="宋体"/>
          <w:bCs/>
          <w:color w:val="000000"/>
          <w:szCs w:val="24"/>
          <w:u w:val="single"/>
          <w:lang w:eastAsia="zh-TW" w:bidi="ar"/>
        </w:rPr>
        <w:t xml:space="preserve">书</w:t>
      </w:r>
      <w:r>
        <w:rPr>
          <w:rFonts w:hint="eastAsia" w:ascii="宋体" w:hAnsi="宋体" w:cs="宋体"/>
          <w:bCs/>
          <w:color w:val="000000"/>
          <w:szCs w:val="24"/>
          <w:u w:val="single"/>
          <w:lang w:bidi="ar"/>
        </w:rPr>
        <w:t xml:space="preserve">；(3)招标文件及其附件；(4) 本合同</w:t>
      </w:r>
      <w:r>
        <w:rPr>
          <w:rFonts w:hint="eastAsia" w:ascii="宋体" w:hAnsi="宋体" w:cs="宋体"/>
          <w:bCs/>
          <w:color w:val="000000"/>
          <w:szCs w:val="24"/>
          <w:u w:val="single"/>
          <w:lang w:eastAsia="zh-TW" w:bidi="ar"/>
        </w:rPr>
        <w:t xml:space="preserve">专用条款</w:t>
      </w:r>
      <w:r>
        <w:rPr>
          <w:rFonts w:hint="eastAsia" w:ascii="宋体" w:hAnsi="宋体" w:cs="宋体"/>
          <w:bCs/>
          <w:color w:val="000000"/>
          <w:szCs w:val="24"/>
          <w:u w:val="single"/>
          <w:lang w:bidi="ar"/>
        </w:rPr>
        <w:t xml:space="preserve">；(5) 本合同</w:t>
      </w:r>
      <w:r>
        <w:rPr>
          <w:rFonts w:hint="eastAsia" w:ascii="宋体" w:hAnsi="宋体" w:cs="宋体"/>
          <w:bCs/>
          <w:color w:val="000000"/>
          <w:szCs w:val="24"/>
          <w:u w:val="single"/>
          <w:lang w:eastAsia="zh-TW" w:bidi="ar"/>
        </w:rPr>
        <w:t xml:space="preserve">通用条款</w:t>
      </w:r>
      <w:r>
        <w:rPr>
          <w:rFonts w:hint="eastAsia" w:ascii="宋体" w:hAnsi="宋体" w:cs="宋体"/>
          <w:bCs/>
          <w:color w:val="000000"/>
          <w:szCs w:val="24"/>
          <w:u w:val="single"/>
          <w:lang w:bidi="ar"/>
        </w:rPr>
        <w:t xml:space="preserve">；(6)</w:t>
      </w:r>
      <w:r>
        <w:rPr>
          <w:rFonts w:hint="eastAsia" w:ascii="宋体" w:hAnsi="宋体" w:cs="宋体"/>
          <w:bCs/>
          <w:color w:val="000000"/>
          <w:szCs w:val="24"/>
          <w:u w:val="single"/>
          <w:lang w:eastAsia="zh-TW" w:bidi="ar"/>
        </w:rPr>
        <w:t xml:space="preserve">投标书及其附件</w:t>
      </w:r>
      <w:r>
        <w:rPr>
          <w:rFonts w:hint="eastAsia" w:ascii="宋体" w:hAnsi="宋体" w:cs="宋体"/>
          <w:bCs/>
          <w:color w:val="000000"/>
          <w:szCs w:val="24"/>
          <w:u w:val="single"/>
          <w:lang w:bidi="ar"/>
        </w:rPr>
        <w:t xml:space="preserve">；(7)</w:t>
      </w:r>
      <w:r>
        <w:rPr>
          <w:rFonts w:hint="eastAsia" w:ascii="宋体" w:hAnsi="宋体" w:cs="宋体"/>
          <w:bCs/>
          <w:color w:val="000000"/>
          <w:szCs w:val="24"/>
          <w:u w:val="single"/>
          <w:lang w:eastAsia="zh-TW" w:bidi="ar"/>
        </w:rPr>
        <w:t xml:space="preserve">标准、规范及有关技术资料</w:t>
      </w: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eastAsia="zh-TW" w:bidi="ar"/>
        </w:rPr>
        <w:t xml:space="preserve">图纸</w:t>
      </w: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eastAsia="zh-TW" w:bidi="ar"/>
        </w:rPr>
        <w:t xml:space="preserve">工程报</w:t>
      </w:r>
      <w:r>
        <w:rPr>
          <w:rFonts w:hint="eastAsia" w:ascii="宋体" w:hAnsi="宋体" w:cs="宋体"/>
          <w:bCs/>
          <w:color w:val="000000"/>
          <w:szCs w:val="24"/>
          <w:u w:val="single"/>
          <w:lang w:bidi="ar"/>
        </w:rPr>
        <w:t xml:space="preserve">价</w:t>
      </w:r>
      <w:r>
        <w:rPr>
          <w:rFonts w:hint="eastAsia" w:ascii="宋体" w:hAnsi="宋体" w:cs="宋体"/>
          <w:bCs/>
          <w:color w:val="000000"/>
          <w:szCs w:val="24"/>
          <w:u w:val="single"/>
          <w:lang w:eastAsia="zh-TW" w:bidi="ar"/>
        </w:rPr>
        <w:t xml:space="preserve">单或预算书。</w:t>
      </w:r>
      <w:r>
        <w:rPr>
          <w:rFonts w:hint="eastAsia" w:ascii="宋体" w:hAnsi="宋体" w:cs="宋体"/>
          <w:color w:val="000000"/>
          <w:szCs w:val="24"/>
          <w:lang w:eastAsia="zh-TW"/>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 图纸和乙方文件</w:t>
        <w:tab/>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1.6.1 图纸的提供</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甲方向乙方提供图纸的期限：</w:t>
      </w:r>
      <w:r>
        <w:rPr>
          <w:rFonts w:hint="eastAsia" w:ascii="宋体" w:hAnsi="宋体" w:cs="宋体"/>
          <w:bCs/>
          <w:color w:val="000000"/>
          <w:szCs w:val="24"/>
          <w:u w:val="single"/>
          <w:lang w:eastAsia="zh-TW" w:bidi="ar"/>
        </w:rPr>
        <w:t xml:space="preserve">开工</w:t>
      </w:r>
      <w:r>
        <w:rPr>
          <w:rFonts w:hint="eastAsia" w:ascii="宋体" w:hAnsi="宋体" w:cs="宋体"/>
          <w:bCs/>
          <w:color w:val="000000"/>
          <w:szCs w:val="24"/>
          <w:u w:val="single"/>
          <w:lang w:bidi="ar"/>
        </w:rPr>
        <w:t xml:space="preserve">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甲方向乙方提供图纸的数量：</w:t>
      </w:r>
      <w:r>
        <w:rPr>
          <w:rFonts w:hint="eastAsia" w:ascii="宋体" w:hAnsi="宋体" w:cs="宋体"/>
          <w:bCs/>
          <w:color w:val="000000"/>
          <w:szCs w:val="24"/>
          <w:u w:val="single"/>
          <w:lang w:bidi="ar"/>
        </w:rPr>
        <w:t xml:space="preserve"> 4套</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甲方向乙方提供</w:t>
      </w:r>
      <w:r>
        <w:rPr>
          <w:rFonts w:hint="eastAsia" w:ascii="宋体" w:hAnsi="宋体" w:cs="宋体"/>
          <w:color w:val="000000"/>
          <w:szCs w:val="24"/>
          <w:lang w:bidi="ar"/>
        </w:rPr>
        <w:t xml:space="preserve">图纸的内容：</w:t>
      </w:r>
      <w:r>
        <w:rPr>
          <w:rFonts w:hint="eastAsia" w:ascii="宋体" w:hAnsi="宋体" w:cs="宋体"/>
          <w:color w:val="000000"/>
          <w:szCs w:val="24"/>
          <w:u w:val="single"/>
          <w:lang w:bidi="ar"/>
        </w:rPr>
        <w:t xml:space="preserve">本合同发包内容中的全部图纸</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1.6.4 乙方文件</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需要由乙方提供的文件，包括：</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在开工前必须提交详细的施工组织设计，报甲方审批，施工组织设计经甲方认可后方可开工。施工组织设计将作为工程款支付的参考依据之一。每周四向甲方提供下一周</w:t>
      </w:r>
      <w:r>
        <w:rPr>
          <w:rFonts w:hint="eastAsia" w:ascii="宋体" w:hAnsi="宋体" w:cs="宋体"/>
          <w:color w:val="000000"/>
          <w:szCs w:val="24"/>
          <w:u w:val="single"/>
          <w:lang w:bidi="ar"/>
        </w:rPr>
        <w:t xml:space="preserve">详细的施工进度计划及本周施工进度报表；总进度计划在开工前3天提供。具体计划及时间要求根据工程需要补充明确。</w:t>
      </w:r>
      <w:r>
        <w:rPr>
          <w:rFonts w:hint="eastAsia" w:ascii="宋体" w:hAnsi="宋体" w:cs="宋体"/>
          <w:bCs/>
          <w:color w:val="000000"/>
          <w:szCs w:val="24"/>
          <w:u w:val="single"/>
          <w:lang w:bidi="ar"/>
        </w:rPr>
        <w:t xml:space="preserve">乙方不按时报送以上资料，造成甲方无法判断工程进展顺利进行的，甲方可按照实际情况向乙方收取1000-10000元的违约金，并可拒付相应部分工程进度款，责任由乙方承担</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提</w:t>
      </w:r>
      <w:r>
        <w:rPr>
          <w:rFonts w:hint="eastAsia" w:ascii="宋体" w:hAnsi="宋体" w:cs="宋体"/>
          <w:color w:val="000000"/>
          <w:szCs w:val="24"/>
          <w:lang w:bidi="ar"/>
        </w:rPr>
        <w:t xml:space="preserve">供的文</w:t>
      </w:r>
      <w:r>
        <w:rPr>
          <w:rFonts w:hint="eastAsia" w:ascii="宋体" w:hAnsi="宋体" w:cs="宋体"/>
          <w:color w:val="000000"/>
          <w:szCs w:val="24"/>
          <w:lang w:bidi="ar"/>
        </w:rPr>
        <w:t xml:space="preserve">件的数量为：</w:t>
      </w:r>
      <w:r>
        <w:rPr>
          <w:rFonts w:hint="eastAsia" w:ascii="宋体" w:hAnsi="宋体" w:cs="宋体"/>
          <w:color w:val="000000"/>
          <w:szCs w:val="24"/>
          <w:u w:val="single"/>
          <w:lang w:bidi="ar"/>
        </w:rPr>
        <w:t xml:space="preserve">视甲方需求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乙方提供的文件的形式为：</w:t>
      </w:r>
      <w:r>
        <w:rPr>
          <w:rFonts w:hint="eastAsia" w:ascii="宋体" w:hAnsi="宋体" w:cs="宋体"/>
          <w:color w:val="000000"/>
          <w:szCs w:val="24"/>
          <w:u w:val="single"/>
          <w:lang w:bidi="ar"/>
        </w:rPr>
        <w:t xml:space="preserve">书面形式</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甲方审批乙方文件的期限：</w:t>
      </w:r>
      <w:r>
        <w:rPr>
          <w:rFonts w:hint="eastAsia" w:ascii="宋体" w:hAnsi="宋体" w:cs="宋体"/>
          <w:color w:val="000000"/>
          <w:szCs w:val="24"/>
          <w:u w:val="single"/>
          <w:lang w:bidi="ar"/>
        </w:rPr>
        <w:t xml:space="preserve">收到文件后7天内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1.6.5 现场图纸准备</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关于现场图纸准备的约定：</w:t>
      </w:r>
      <w:r>
        <w:rPr>
          <w:rFonts w:hint="eastAsia" w:ascii="宋体" w:hAnsi="宋体" w:cs="宋体"/>
          <w:color w:val="000000"/>
          <w:szCs w:val="24"/>
          <w:u w:val="single"/>
          <w:lang w:bidi="ar"/>
        </w:rPr>
        <w:t xml:space="preserve">施工现场保留一套完整图纸供甲方及有关人员使用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1.7 联络</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1.7.1甲方和乙方应当在</w:t>
      </w:r>
      <w:r>
        <w:rPr>
          <w:rFonts w:hint="eastAsia" w:ascii="宋体" w:hAnsi="宋体" w:cs="仿宋_GB2312"/>
          <w:color w:val="000000"/>
          <w:szCs w:val="24"/>
          <w:u w:val="single"/>
          <w:lang w:bidi="ar"/>
        </w:rPr>
        <w:t xml:space="preserve"> 3</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天内将与合同有关的通知、批准、证明、证书、指示、指令、要求、请求、同意、意见、确定和决定等书面函件送达对方当事人。</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1.7.2 甲方接收文件的地点：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甲方指定的接收人为：</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监理人接收文件的地点：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监理人指定的接收人为：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1.10 交通运输</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1.10.1 出入现场的权利</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关于出入现场的权利的约定：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1.10.3 场内交通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关于场外交通和场内交通的边界的约定：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关于甲方向乙方免费提供满足工程施工需要的场内道路和交通设施的约定：</w:t>
      </w:r>
      <w:r>
        <w:rPr>
          <w:rFonts w:hint="eastAsia" w:ascii="宋体" w:hAnsi="宋体" w:cs="宋体"/>
          <w:color w:val="000000"/>
          <w:szCs w:val="24"/>
          <w:u w:val="single"/>
          <w:lang w:bidi="ar"/>
        </w:rPr>
        <w:t xml:space="preserve">已具备临时道路</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1.10.4超大件和超重件的运输</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运输超大件或超重件所需的道路和桥梁临时加固改造费用和其他有关费用由</w:t>
      </w:r>
      <w:r>
        <w:rPr>
          <w:rFonts w:hint="eastAsia" w:ascii="宋体" w:hAnsi="宋体" w:cs="宋体"/>
          <w:color w:val="000000"/>
          <w:szCs w:val="24"/>
          <w:u w:val="single"/>
          <w:lang w:bidi="ar"/>
        </w:rPr>
        <w:t xml:space="preserve"> 乙方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 知识产权</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1.11.1关于甲方提供给乙方的图纸、甲方为实施工程自行编制或委托编制的技术规范以及反映甲方关于合同要求或其他类似性质的文件的著作权的归属：</w:t>
      </w:r>
      <w:r>
        <w:rPr>
          <w:rFonts w:hint="eastAsia" w:ascii="宋体" w:hAnsi="宋体" w:cs="宋体"/>
          <w:color w:val="000000"/>
          <w:szCs w:val="24"/>
          <w:u w:val="single"/>
          <w:lang w:bidi="ar"/>
        </w:rPr>
        <w:t xml:space="preserve">按通用</w:t>
      </w:r>
      <w:r>
        <w:rPr>
          <w:rFonts w:hint="eastAsia" w:ascii="宋体" w:hAnsi="宋体" w:cs="宋体"/>
          <w:color w:val="000000"/>
          <w:szCs w:val="24"/>
          <w:u w:val="single"/>
          <w:lang w:bidi="ar"/>
        </w:rPr>
        <w:t xml:space="preserve">条款执</w:t>
      </w:r>
      <w:r>
        <w:rPr>
          <w:rFonts w:hint="eastAsia" w:ascii="宋体" w:hAnsi="宋体" w:cs="宋体"/>
          <w:color w:val="000000"/>
          <w:szCs w:val="24"/>
          <w:u w:val="single"/>
          <w:lang w:bidi="ar"/>
        </w:rPr>
        <w:t xml:space="preserve">行。</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关于甲方提供的上述文件的使用限制的要求：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1.11.2 关于乙方为实施工程所编制文件的著作权的归属：</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关于乙方提供的上述文件的使用限制的要求：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1.11.4 乙方在施工过程中所采用的专利、专有技术、技术秘密的使用费的承担方式：</w:t>
      </w:r>
      <w:r>
        <w:rPr>
          <w:rFonts w:hint="eastAsia" w:ascii="宋体" w:hAnsi="宋体" w:cs="宋体"/>
          <w:color w:val="000000"/>
          <w:szCs w:val="24"/>
          <w:u w:val="single"/>
          <w:lang w:bidi="ar"/>
        </w:rPr>
        <w:t xml:space="preserve">已包含在本合同价内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1.13工程量清单错误的修正</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出现工程量清单错误时，是否调整合同价格：</w:t>
      </w:r>
      <w:r>
        <w:rPr>
          <w:rFonts w:hint="eastAsia" w:ascii="宋体" w:hAnsi="宋体" w:cs="宋体"/>
          <w:color w:val="000000"/>
          <w:szCs w:val="24"/>
          <w:u w:val="single"/>
          <w:lang w:bidi="ar"/>
        </w:rPr>
        <w:t xml:space="preserve">调整合同价格。但招标人在工程量清单中因项目特征描述不清或未全，但又是投标人为满足招标人和设计图纸的要求而必须完成的工作，投标</w:t>
      </w:r>
      <w:r>
        <w:rPr>
          <w:rFonts w:hint="eastAsia" w:ascii="宋体" w:hAnsi="宋体" w:cs="宋体"/>
          <w:color w:val="000000"/>
          <w:szCs w:val="24"/>
          <w:u w:val="single"/>
          <w:lang w:bidi="ar"/>
        </w:rPr>
        <w:t xml:space="preserve">人应计入工程</w:t>
      </w:r>
      <w:r>
        <w:rPr>
          <w:rFonts w:hint="eastAsia" w:ascii="宋体" w:hAnsi="宋体" w:cs="宋体"/>
          <w:color w:val="000000"/>
          <w:szCs w:val="24"/>
          <w:u w:val="single"/>
          <w:lang w:bidi="ar"/>
        </w:rPr>
        <w:t xml:space="preserve">量清单相应子</w:t>
      </w:r>
      <w:r>
        <w:rPr>
          <w:rFonts w:hint="eastAsia" w:ascii="宋体" w:hAnsi="宋体" w:cs="宋体"/>
          <w:color w:val="000000"/>
          <w:szCs w:val="24"/>
          <w:u w:val="single"/>
          <w:lang w:bidi="ar"/>
        </w:rPr>
        <w:t xml:space="preserve">目中，工程结算时招标人不为此类项目另外支付费用。</w:t>
      </w:r>
      <w:r>
        <w:rPr>
          <w:rFonts w:hint="eastAsia" w:ascii="宋体" w:hAnsi="宋体" w:cs="宋体"/>
          <w:color w:val="000000"/>
          <w:szCs w:val="24"/>
        </w:rPr>
      </w:r>
      <w:r/>
    </w:p>
    <w:p>
      <w:pPr>
        <w:pStyle w:val="760"/>
        <w:keepLines/>
        <w:keepNext/>
        <w:rPr>
          <w:rFonts w:hint="eastAsia" w:ascii="宋体" w:hAnsi="宋体" w:cs="宋体"/>
          <w:color w:val="000000"/>
          <w:szCs w:val="24"/>
        </w:rPr>
        <w:outlineLvl w:val="3"/>
      </w:pPr>
      <w:r/>
      <w:bookmarkStart w:id="179" w:name="_Toc351203634"/>
      <w:r>
        <w:rPr>
          <w:rFonts w:hint="eastAsia" w:ascii="宋体" w:hAnsi="宋体" w:eastAsia="黑体" w:cs="宋体"/>
          <w:color w:val="000000"/>
          <w:sz w:val="20"/>
          <w:szCs w:val="20"/>
          <w:lang w:bidi="ar"/>
        </w:rPr>
        <w:t xml:space="preserve">2. </w:t>
      </w:r>
      <w:bookmarkEnd w:id="179"/>
      <w:r>
        <w:rPr>
          <w:rFonts w:hint="eastAsia" w:ascii="宋体" w:hAnsi="宋体" w:eastAsia="黑体" w:cs="黑体"/>
          <w:color w:val="000000"/>
          <w:sz w:val="20"/>
          <w:szCs w:val="20"/>
          <w:lang w:bidi="ar"/>
        </w:rPr>
        <w:t xml:space="preserve">其他</w:t>
      </w:r>
      <w:r>
        <w:rPr>
          <w:rFonts w:hint="eastAsia" w:ascii="宋体" w:hAnsi="宋体" w:eastAsia="黑体" w:cs="宋体"/>
          <w:color w:val="000000"/>
          <w:sz w:val="20"/>
          <w:szCs w:val="20"/>
          <w:u w:val="single"/>
        </w:rPr>
        <w:t xml:space="preserve"> </w:t>
      </w:r>
      <w:r>
        <w:rPr>
          <w:rFonts w:ascii="宋体" w:hAnsi="宋体" w:eastAsia="黑体" w:cs="宋体"/>
          <w:color w:val="000000"/>
          <w:sz w:val="20"/>
          <w:szCs w:val="20"/>
          <w:u w:val="single"/>
        </w:rPr>
        <w:t xml:space="preserve">    /    </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0" w:name="_Toc351203635"/>
      <w:r>
        <w:rPr>
          <w:rFonts w:hint="eastAsia" w:ascii="宋体" w:hAnsi="宋体" w:eastAsia="黑体" w:cs="宋体"/>
          <w:color w:val="000000"/>
          <w:sz w:val="20"/>
          <w:szCs w:val="20"/>
          <w:lang w:bidi="ar"/>
        </w:rPr>
        <w:t xml:space="preserve">3. </w:t>
      </w:r>
      <w:bookmarkEnd w:id="180"/>
      <w:r>
        <w:rPr>
          <w:rFonts w:hint="eastAsia" w:ascii="宋体" w:hAnsi="宋体" w:eastAsia="黑体" w:cs="黑体"/>
          <w:color w:val="000000"/>
          <w:sz w:val="20"/>
          <w:szCs w:val="20"/>
          <w:lang w:bidi="ar"/>
        </w:rPr>
        <w:t xml:space="preserve">乙方</w:t>
      </w:r>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3.1 乙方的一般义务</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lang w:bidi="ar"/>
        </w:rPr>
        <w:t xml:space="preserve">乙方提交的竣工资料的内容：</w:t>
      </w:r>
      <w:r>
        <w:rPr>
          <w:rFonts w:hint="eastAsia" w:ascii="宋体" w:hAnsi="宋体" w:cs="宋体"/>
          <w:color w:val="000000"/>
          <w:szCs w:val="24"/>
          <w:u w:val="single"/>
          <w:lang w:val="zh-CN" w:bidi="ar"/>
        </w:rPr>
        <w:t xml:space="preserve">乙方在工程竣工后一月内提供</w:t>
      </w:r>
      <w:r>
        <w:rPr>
          <w:rFonts w:hint="eastAsia" w:ascii="宋体" w:hAnsi="宋体" w:cs="宋体"/>
          <w:bCs/>
          <w:color w:val="000000"/>
          <w:szCs w:val="24"/>
          <w:u w:val="single"/>
          <w:lang w:bidi="ar"/>
        </w:rPr>
        <w:t xml:space="preserve">经甲方审查通过的完整</w:t>
      </w:r>
      <w:r>
        <w:rPr>
          <w:rFonts w:hint="eastAsia" w:ascii="宋体" w:hAnsi="宋体" w:cs="宋体"/>
          <w:bCs/>
          <w:color w:val="000000"/>
          <w:szCs w:val="24"/>
          <w:u w:val="single"/>
          <w:lang w:eastAsia="zh-TW" w:bidi="ar"/>
        </w:rPr>
        <w:t xml:space="preserve">的竣工图和竣工结算及其他资料。</w:t>
      </w:r>
      <w:r>
        <w:rPr>
          <w:rFonts w:hint="eastAsia" w:ascii="宋体" w:hAnsi="宋体" w:cs="宋体"/>
          <w:color w:val="000000"/>
          <w:szCs w:val="24"/>
          <w:u w:val="single"/>
          <w:lang w:bidi="ar"/>
        </w:rPr>
        <w:t xml:space="preserve">A. 施工中没有设计变更，施工后由乙方在甲方提供的施工图纸上加盖竣工图章，提交甲方；B. 施工中只有零星的少量设计变更，乙方在施工图变更位置注明，并连同经甲方同意的变更签证，竣工后由乙方加盖竣工图章交给甲方；3、施工中对原设计中变更较多，原施工图难以作为竣工图的</w:t>
      </w:r>
      <w:r>
        <w:rPr>
          <w:rFonts w:hint="eastAsia" w:ascii="宋体" w:hAnsi="宋体" w:cs="宋体"/>
          <w:color w:val="000000"/>
          <w:szCs w:val="24"/>
          <w:u w:val="single"/>
          <w:lang w:bidi="ar"/>
        </w:rPr>
        <w:t xml:space="preserve">，应由乙方组</w:t>
      </w:r>
      <w:r>
        <w:rPr>
          <w:rFonts w:hint="eastAsia" w:ascii="宋体" w:hAnsi="宋体" w:cs="宋体"/>
          <w:color w:val="000000"/>
          <w:szCs w:val="24"/>
          <w:u w:val="single"/>
          <w:lang w:bidi="ar"/>
        </w:rPr>
        <w:t xml:space="preserve">织重新绘制竣</w:t>
      </w:r>
      <w:r>
        <w:rPr>
          <w:rFonts w:hint="eastAsia" w:ascii="宋体" w:hAnsi="宋体" w:cs="宋体"/>
          <w:color w:val="000000"/>
          <w:szCs w:val="24"/>
          <w:u w:val="single"/>
          <w:lang w:bidi="ar"/>
        </w:rPr>
        <w:t xml:space="preserve">工图，并承担相应费用。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乙方需要提交的竣工资料套数：</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肆套</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乙方提交的竣工资料的费用承担：</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eastAsia="zh-TW" w:bidi="ar"/>
        </w:rPr>
        <w:t xml:space="preserve">由</w:t>
      </w:r>
      <w:r>
        <w:rPr>
          <w:rFonts w:hint="eastAsia" w:ascii="宋体" w:hAnsi="宋体" w:cs="宋体"/>
          <w:bCs/>
          <w:color w:val="000000"/>
          <w:szCs w:val="24"/>
          <w:u w:val="single"/>
          <w:lang w:bidi="ar"/>
        </w:rPr>
        <w:t xml:space="preserve">乙方</w:t>
      </w:r>
      <w:r>
        <w:rPr>
          <w:rFonts w:hint="eastAsia" w:ascii="宋体" w:hAnsi="宋体" w:cs="宋体"/>
          <w:bCs/>
          <w:color w:val="000000"/>
          <w:szCs w:val="24"/>
          <w:u w:val="single"/>
          <w:lang w:eastAsia="zh-TW" w:bidi="ar"/>
        </w:rPr>
        <w:t xml:space="preserve">承担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乙方提交的竣工资料移交时间：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在</w:t>
      </w:r>
      <w:r>
        <w:rPr>
          <w:rFonts w:hint="eastAsia" w:ascii="宋体" w:hAnsi="宋体" w:cs="宋体"/>
          <w:bCs/>
          <w:color w:val="000000"/>
          <w:szCs w:val="24"/>
          <w:u w:val="single"/>
          <w:lang w:eastAsia="zh-TW" w:bidi="ar"/>
        </w:rPr>
        <w:t xml:space="preserve">工程竣工后</w:t>
      </w:r>
      <w:r>
        <w:rPr>
          <w:rFonts w:hint="eastAsia" w:ascii="宋体" w:hAnsi="宋体" w:cs="宋体"/>
          <w:bCs/>
          <w:color w:val="000000"/>
          <w:szCs w:val="24"/>
          <w:u w:val="single"/>
          <w:lang w:bidi="ar"/>
        </w:rPr>
        <w:t xml:space="preserve">一个月内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乙方提交的竣工资料形式要求：</w:t>
      </w:r>
      <w:r>
        <w:rPr>
          <w:rFonts w:hint="eastAsia" w:ascii="宋体" w:hAnsi="宋体" w:cs="Arial"/>
          <w:color w:val="000000"/>
          <w:szCs w:val="24"/>
          <w:u w:val="single"/>
          <w:lang w:bidi="ar"/>
        </w:rPr>
        <w:t xml:space="preserve">乙方提供的竣工图必须与实际相符合，否则由此对甲方所造成的所有损失由乙方承担</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（6）乙方应履行的其他义务：</w:t>
      </w:r>
      <w:r>
        <w:rPr>
          <w:rFonts w:hint="eastAsia" w:ascii="宋体" w:hAnsi="宋体" w:cs="宋体"/>
          <w:color w:val="000000"/>
          <w:szCs w:val="24"/>
          <w:u w:val="single"/>
          <w:lang w:bidi="ar"/>
        </w:rPr>
        <w:t xml:space="preserve">听从甲方的指挥。</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3.2 项目经理</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3.2.1 </w:t>
      </w:r>
      <w:r>
        <w:rPr>
          <w:rFonts w:hint="eastAsia" w:ascii="宋体" w:hAnsi="宋体" w:cs="宋体"/>
          <w:color w:val="000000"/>
          <w:szCs w:val="24"/>
          <w:lang w:bidi="ar"/>
        </w:rPr>
        <w:t xml:space="preserve">项目经理：</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身份证号：</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建造师执业资格等级：</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建造师注册证书号：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建造师执业印章号：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安全生产考核合格证书号：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乙方对项目经理的授权范围</w:t>
      </w:r>
      <w:r>
        <w:rPr>
          <w:rFonts w:hint="eastAsia" w:ascii="宋体" w:hAnsi="宋体" w:cs="宋体"/>
          <w:color w:val="000000"/>
          <w:szCs w:val="24"/>
          <w:lang w:bidi="ar"/>
        </w:rPr>
        <w:t xml:space="preserve">如下：</w:t>
      </w:r>
      <w:r>
        <w:rPr>
          <w:rFonts w:hint="eastAsia" w:ascii="宋体" w:hAnsi="宋体" w:cs="宋体"/>
          <w:color w:val="000000"/>
          <w:szCs w:val="24"/>
          <w:u w:val="single"/>
          <w:lang w:bidi="ar"/>
        </w:rPr>
        <w:t xml:space="preserve">法律</w:t>
      </w:r>
      <w:r>
        <w:rPr>
          <w:rFonts w:hint="eastAsia" w:ascii="宋体" w:hAnsi="宋体" w:cs="宋体"/>
          <w:color w:val="000000"/>
          <w:szCs w:val="24"/>
          <w:u w:val="single"/>
          <w:lang w:bidi="ar"/>
        </w:rPr>
        <w:t xml:space="preserve">规</w:t>
      </w:r>
      <w:r>
        <w:rPr>
          <w:rFonts w:hint="eastAsia" w:ascii="宋体" w:hAnsi="宋体" w:cs="宋体"/>
          <w:color w:val="000000"/>
          <w:szCs w:val="24"/>
          <w:u w:val="single"/>
          <w:lang w:bidi="ar"/>
        </w:rPr>
        <w:t xml:space="preserve">范规定</w:t>
      </w:r>
      <w:r>
        <w:rPr>
          <w:rFonts w:hint="eastAsia" w:ascii="宋体" w:hAnsi="宋体" w:cs="宋体"/>
          <w:color w:val="000000"/>
          <w:szCs w:val="24"/>
          <w:u w:val="single"/>
          <w:lang w:bidi="ar"/>
        </w:rPr>
        <w:t xml:space="preserve">的项目经理的职责范围。</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关于项目经理每月在施工现场的时间要求：</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在本工程施工期内月出勤率必须达22天以上，每天不少于8小时</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乙方未提交劳动合同，以及没有为项目经理缴纳社会保险证明的违约责任：</w:t>
      </w:r>
      <w:r>
        <w:rPr>
          <w:rFonts w:hint="eastAsia" w:ascii="宋体" w:hAnsi="宋体" w:cs="Courier New"/>
          <w:bCs/>
          <w:color w:val="000000"/>
          <w:szCs w:val="24"/>
          <w:u w:val="single"/>
          <w:lang w:bidi="ar"/>
        </w:rPr>
        <w:t xml:space="preserve"> 按通用条款执行。</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项目经理未经批准，擅自离开施工现场的违约责任：</w:t>
      </w:r>
      <w:r>
        <w:rPr>
          <w:rFonts w:hint="eastAsia" w:ascii="宋体" w:hAnsi="宋体" w:cs="宋体"/>
          <w:color w:val="000000"/>
          <w:szCs w:val="24"/>
          <w:u w:val="single"/>
          <w:lang w:bidi="ar"/>
        </w:rPr>
        <w:t xml:space="preserve">未经甲方同意，项目经理擅自离开现场，</w:t>
      </w:r>
      <w:r>
        <w:rPr>
          <w:rFonts w:hint="eastAsia" w:ascii="宋体" w:hAnsi="宋体" w:cs="宋体"/>
          <w:color w:val="000000"/>
          <w:szCs w:val="24"/>
          <w:u w:val="single"/>
          <w:lang w:val="zh-CN" w:bidi="ar"/>
        </w:rPr>
        <w:t xml:space="preserve">甲方按2000元/次收取乙方违约金，连续5天或三个月内累计10天不在工地现场，甲方有权要求更换项目经理，并追究乙方违约责任。</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3.2.3 乙方擅自更换项目经理的违约责任：</w:t>
      </w:r>
      <w:r>
        <w:rPr>
          <w:rFonts w:hint="eastAsia" w:ascii="宋体" w:hAnsi="宋体" w:cs="宋体"/>
          <w:bCs/>
          <w:color w:val="000000"/>
          <w:szCs w:val="26"/>
          <w:u w:val="single"/>
          <w:lang w:bidi="ar"/>
        </w:rPr>
        <w:t xml:space="preserve">乙方必须指派投标书中承诺的项目</w:t>
      </w:r>
      <w:r>
        <w:rPr>
          <w:rFonts w:hint="eastAsia" w:ascii="宋体" w:hAnsi="宋体" w:cs="宋体"/>
          <w:bCs/>
          <w:color w:val="000000"/>
          <w:szCs w:val="26"/>
          <w:u w:val="single"/>
          <w:lang w:bidi="ar"/>
        </w:rPr>
        <w:t xml:space="preserve">负责人到施工</w:t>
      </w:r>
      <w:r>
        <w:rPr>
          <w:rFonts w:hint="eastAsia" w:ascii="宋体" w:hAnsi="宋体" w:cs="宋体"/>
          <w:bCs/>
          <w:color w:val="000000"/>
          <w:szCs w:val="26"/>
          <w:u w:val="single"/>
          <w:lang w:bidi="ar"/>
        </w:rPr>
        <w:t xml:space="preserve">现场负责施工</w:t>
      </w:r>
      <w:r>
        <w:rPr>
          <w:rFonts w:hint="eastAsia" w:ascii="宋体" w:hAnsi="宋体" w:cs="宋体"/>
          <w:bCs/>
          <w:color w:val="000000"/>
          <w:szCs w:val="26"/>
          <w:u w:val="single"/>
          <w:lang w:bidi="ar"/>
        </w:rPr>
        <w:t xml:space="preserve">管理，不得更换。</w:t>
      </w:r>
      <w:r>
        <w:rPr>
          <w:rFonts w:hint="eastAsia" w:ascii="宋体" w:hAnsi="宋体" w:cs="宋体"/>
          <w:color w:val="000000"/>
          <w:szCs w:val="24"/>
          <w:u w:val="single"/>
          <w:lang w:bidi="ar"/>
        </w:rPr>
        <w:t xml:space="preserve">工程施工期间必须保证施工全过程在本项目工地工作，不得兼职本工程以外的工作，</w:t>
      </w:r>
      <w:r>
        <w:rPr>
          <w:rFonts w:hint="eastAsia" w:ascii="宋体" w:hAnsi="宋体" w:cs="宋体"/>
          <w:bCs/>
          <w:color w:val="000000"/>
          <w:szCs w:val="26"/>
          <w:u w:val="single"/>
          <w:lang w:bidi="ar"/>
        </w:rPr>
        <w:t xml:space="preserve">除不可抗力因素外，确实需要更换的，须经甲方书面批准。</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    3.2.4 乙方无正当理由拒绝更换项目经理的违约责任：</w:t>
      </w:r>
      <w:r>
        <w:rPr>
          <w:rFonts w:hint="eastAsia" w:ascii="宋体" w:hAnsi="宋体" w:cs="宋体"/>
          <w:bCs/>
          <w:color w:val="000000"/>
          <w:szCs w:val="26"/>
          <w:u w:val="single"/>
          <w:lang w:bidi="ar"/>
        </w:rPr>
        <w:t xml:space="preserve">投标书中承诺的项目负责人</w:t>
      </w:r>
      <w:r>
        <w:rPr>
          <w:rFonts w:hint="eastAsia" w:ascii="宋体" w:hAnsi="宋体" w:cs="Arial"/>
          <w:color w:val="000000"/>
          <w:szCs w:val="24"/>
          <w:u w:val="single"/>
          <w:lang w:bidi="ar"/>
        </w:rPr>
        <w:t xml:space="preserve">经甲方方考核不合格者，乙方必须在一周内无条件更换，同时须支付5万元/次的违约金。</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3.3 乙方人员</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3.3.1 乙方提交项目管理机构及施工现场管理人员安排报告的期限：</w:t>
      </w:r>
      <w:r>
        <w:rPr>
          <w:rFonts w:hint="eastAsia" w:ascii="宋体" w:hAnsi="宋体" w:cs="宋体"/>
          <w:color w:val="000000"/>
          <w:szCs w:val="24"/>
          <w:u w:val="single"/>
          <w:lang w:bidi="ar"/>
        </w:rPr>
        <w:t xml:space="preserve">开工前3天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3.3.3 乙方无正当理由拒绝撤换主要施工管理人员的违约责任：</w:t>
      </w:r>
      <w:r>
        <w:rPr>
          <w:rFonts w:hint="eastAsia" w:ascii="宋体" w:hAnsi="宋体" w:cs="Arial"/>
          <w:color w:val="000000"/>
          <w:szCs w:val="24"/>
          <w:u w:val="single"/>
          <w:lang w:bidi="ar"/>
        </w:rPr>
        <w:t xml:space="preserve">乙方常驻项目部组</w:t>
      </w:r>
      <w:r>
        <w:rPr>
          <w:rFonts w:hint="eastAsia" w:ascii="宋体" w:hAnsi="宋体" w:cs="Arial"/>
          <w:color w:val="000000"/>
          <w:szCs w:val="24"/>
          <w:u w:val="single"/>
          <w:lang w:bidi="ar"/>
        </w:rPr>
        <w:t xml:space="preserve">成人员经甲方</w:t>
      </w:r>
      <w:r>
        <w:rPr>
          <w:rFonts w:hint="eastAsia" w:ascii="宋体" w:hAnsi="宋体" w:cs="Arial"/>
          <w:color w:val="000000"/>
          <w:szCs w:val="24"/>
          <w:u w:val="single"/>
          <w:lang w:bidi="ar"/>
        </w:rPr>
        <w:t xml:space="preserve">方考</w:t>
      </w:r>
      <w:r>
        <w:rPr>
          <w:rFonts w:hint="eastAsia" w:ascii="宋体" w:hAnsi="宋体" w:cs="Arial"/>
          <w:color w:val="000000"/>
          <w:szCs w:val="24"/>
          <w:u w:val="single"/>
          <w:lang w:bidi="ar"/>
        </w:rPr>
        <w:t xml:space="preserve">核不合格者，乙方必须在一周内无条件更换。如不及时更换，承包方承担违约责任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3.3.4 乙方主要施工管理人员离开施工现场的批准要求：</w:t>
      </w:r>
      <w:r>
        <w:rPr>
          <w:rFonts w:hint="eastAsia" w:ascii="宋体" w:hAnsi="宋体" w:cs="宋体"/>
          <w:color w:val="000000"/>
          <w:szCs w:val="24"/>
          <w:u w:val="single"/>
          <w:lang w:bidi="ar"/>
        </w:rPr>
        <w:t xml:space="preserve">甲方书面认可后方可离开</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3.3.5乙方擅自更换主要施工管理人员的违约责任：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乙方主要施工管理人员擅自离开施工现场的违约责任：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3.5 分包</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3.5.1 分包的一般约定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禁止分包的工程包括：</w:t>
      </w:r>
      <w:r>
        <w:rPr>
          <w:rFonts w:hint="eastAsia" w:ascii="宋体" w:hAnsi="宋体" w:cs="宋体"/>
          <w:color w:val="000000"/>
          <w:szCs w:val="24"/>
          <w:u w:val="single"/>
          <w:lang w:bidi="ar"/>
        </w:rPr>
        <w:t xml:space="preserve">本工程不得分包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主体结构、关键性工作的范围：</w:t>
      </w:r>
      <w:r>
        <w:rPr>
          <w:rFonts w:hint="eastAsia" w:ascii="宋体" w:hAnsi="宋体" w:cs="宋体"/>
          <w:color w:val="000000"/>
          <w:szCs w:val="24"/>
          <w:u w:val="single"/>
          <w:lang w:bidi="ar"/>
        </w:rPr>
        <w:t xml:space="preserve">　　　　/　　　</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    3.5.2分包的确定</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允许分包的专业工程</w:t>
      </w:r>
      <w:r>
        <w:rPr>
          <w:rFonts w:hint="eastAsia" w:ascii="宋体" w:hAnsi="宋体" w:cs="宋体"/>
          <w:color w:val="000000"/>
          <w:szCs w:val="24"/>
          <w:lang w:bidi="ar"/>
        </w:rPr>
        <w:t xml:space="preserve">包括：</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其他关于分包的约定：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3.5.4 分包合同价款</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关于分包合同价款支付的约定：</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3.6 工程照管与成品、半成品保护</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乙方负责照管工程及工程相关的材料、工程设备的起始时间及费用：</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设备、人员进场至验收交付使用前由乙方负责，无其它特殊要求的，费用由乙方承担</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3.7 履约担保</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乙方是否提供履约担保：</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乙方提供履约担保的形式、金额及期限：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1" w:name="_Toc351203636"/>
      <w:r>
        <w:rPr>
          <w:rFonts w:hint="eastAsia" w:ascii="宋体" w:hAnsi="宋体" w:eastAsia="黑体" w:cs="宋体"/>
          <w:color w:val="000000"/>
          <w:sz w:val="20"/>
          <w:szCs w:val="20"/>
          <w:lang w:bidi="ar"/>
        </w:rPr>
        <w:t xml:space="preserve">4. </w:t>
      </w:r>
      <w:r>
        <w:rPr>
          <w:rFonts w:hint="eastAsia" w:ascii="宋体" w:hAnsi="宋体" w:eastAsia="黑体" w:cs="黑体"/>
          <w:color w:val="000000"/>
          <w:sz w:val="20"/>
          <w:szCs w:val="20"/>
          <w:lang w:bidi="ar"/>
        </w:rPr>
        <w:t xml:space="preserve">监理人</w:t>
      </w:r>
      <w:bookmarkEnd w:id="181"/>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4.1监理人的一般规定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关于监理人</w:t>
      </w:r>
      <w:r>
        <w:rPr>
          <w:rFonts w:hint="eastAsia" w:ascii="宋体" w:hAnsi="宋体" w:cs="宋体"/>
          <w:color w:val="000000"/>
          <w:szCs w:val="24"/>
          <w:lang w:bidi="ar"/>
        </w:rPr>
        <w:t xml:space="preserve">的监理内容</w:t>
      </w:r>
      <w:r>
        <w:rPr>
          <w:rFonts w:hint="eastAsia" w:ascii="宋体" w:hAnsi="宋体" w:cs="宋体"/>
          <w:color w:val="000000"/>
          <w:szCs w:val="24"/>
          <w:lang w:bidi="ar"/>
        </w:rPr>
        <w:t xml:space="preserve">：</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关于监理人的监理权限：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关于监理人在施工现场的办公场所、生活场所的提供和费用承担的约定：</w:t>
      </w:r>
      <w:r>
        <w:rPr>
          <w:rFonts w:hint="eastAsia" w:ascii="宋体" w:hAnsi="宋体" w:cs="宋体"/>
          <w:color w:val="000000"/>
          <w:szCs w:val="24"/>
          <w:u w:val="single"/>
          <w:lang w:bidi="ar"/>
        </w:rPr>
        <w:t xml:space="preserve">/</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4.2 监理人员</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总监理工程师：</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职    务：</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监理工程师执业资格证书号：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关于监理人的其他约定：</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4.3 商定或确定</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在甲方和乙方不能通过协商达成一致意见时，甲方授权监理人对以下事项进行确定：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2" w:name="_Toc351203637"/>
      <w:r>
        <w:rPr>
          <w:rFonts w:hint="eastAsia" w:ascii="宋体" w:hAnsi="宋体" w:eastAsia="黑体" w:cs="宋体"/>
          <w:color w:val="000000"/>
          <w:sz w:val="20"/>
          <w:szCs w:val="20"/>
          <w:lang w:bidi="ar"/>
        </w:rPr>
        <w:t xml:space="preserve">5. </w:t>
      </w:r>
      <w:r>
        <w:rPr>
          <w:rFonts w:hint="eastAsia" w:ascii="宋体" w:hAnsi="宋体" w:eastAsia="黑体" w:cs="黑体"/>
          <w:color w:val="000000"/>
          <w:sz w:val="20"/>
          <w:szCs w:val="20"/>
          <w:lang w:bidi="ar"/>
        </w:rPr>
        <w:t xml:space="preserve">工程质量</w:t>
      </w:r>
      <w:bookmarkEnd w:id="182"/>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5.1 质量要求</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5.1.1 特殊质量标准和要求：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关于工程奖项的约定：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5.2 隐蔽工程检查</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lang w:bidi="ar"/>
        </w:rPr>
        <w:t xml:space="preserve">.2.2乙方</w:t>
      </w:r>
      <w:r>
        <w:rPr>
          <w:rFonts w:hint="eastAsia" w:ascii="宋体" w:hAnsi="宋体" w:cs="宋体"/>
          <w:color w:val="000000"/>
          <w:szCs w:val="24"/>
          <w:lang w:bidi="ar"/>
        </w:rPr>
        <w:t xml:space="preserve">提前通知甲方</w:t>
      </w:r>
      <w:r>
        <w:rPr>
          <w:rFonts w:hint="eastAsia" w:ascii="宋体" w:hAnsi="宋体" w:cs="宋体"/>
          <w:color w:val="000000"/>
          <w:szCs w:val="24"/>
          <w:lang w:bidi="ar"/>
        </w:rPr>
        <w:t xml:space="preserve">隐蔽工程检查的期限的约定：</w:t>
      </w:r>
      <w:r>
        <w:rPr>
          <w:rFonts w:hint="eastAsia" w:ascii="宋体" w:hAnsi="宋体" w:cs="宋体"/>
          <w:color w:val="000000"/>
          <w:szCs w:val="24"/>
          <w:u w:val="single"/>
          <w:lang w:bidi="ar"/>
        </w:rPr>
        <w:t xml:space="preserve">  共同检查前48小时书面通知甲方</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甲方不能按时进行检查时，应提前</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3" w:name="_Toc351203638"/>
      <w:r>
        <w:rPr>
          <w:rFonts w:hint="eastAsia" w:ascii="宋体" w:hAnsi="宋体" w:eastAsia="黑体" w:cs="宋体"/>
          <w:color w:val="000000"/>
          <w:sz w:val="20"/>
          <w:szCs w:val="20"/>
          <w:lang w:bidi="ar"/>
        </w:rPr>
        <w:t xml:space="preserve">6. </w:t>
      </w:r>
      <w:r>
        <w:rPr>
          <w:rFonts w:hint="eastAsia" w:ascii="宋体" w:hAnsi="宋体" w:eastAsia="黑体" w:cs="黑体"/>
          <w:color w:val="000000"/>
          <w:sz w:val="20"/>
          <w:szCs w:val="20"/>
          <w:lang w:bidi="ar"/>
        </w:rPr>
        <w:t xml:space="preserve">安全文明施工与环境保护</w:t>
      </w:r>
      <w:bookmarkEnd w:id="183"/>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6.1安全文明施工</w:t>
      </w:r>
      <w:r>
        <w:rPr>
          <w:rFonts w:hint="eastAsia" w:ascii="宋体" w:hAnsi="宋体" w:cs="宋体"/>
          <w:color w:val="000000"/>
          <w:szCs w:val="24"/>
        </w:rPr>
      </w:r>
      <w:r/>
    </w:p>
    <w:p>
      <w:pPr>
        <w:pStyle w:val="760"/>
        <w:jc w:val="left"/>
        <w:widowControl/>
        <w:rPr>
          <w:rFonts w:hint="eastAsia" w:ascii="宋体" w:hAnsi="宋体" w:cs="宋体"/>
          <w:b/>
          <w:sz w:val="24"/>
          <w:szCs w:val="24"/>
          <w:u w:val="single"/>
        </w:rPr>
      </w:pPr>
      <w:r>
        <w:rPr>
          <w:rFonts w:hint="eastAsia" w:ascii="宋体" w:hAnsi="宋体" w:cs="宋体"/>
          <w:sz w:val="24"/>
          <w:szCs w:val="24"/>
          <w:lang w:bidi="ar"/>
        </w:rPr>
        <w:t xml:space="preserve">6.1.1 项目安全生产的达标目标及相应事项的约定：</w:t>
      </w:r>
      <w:r>
        <w:rPr>
          <w:rFonts w:hint="eastAsia" w:ascii="宋体" w:hAnsi="宋体" w:cs="宋体"/>
          <w:sz w:val="24"/>
          <w:szCs w:val="24"/>
          <w:u w:val="single"/>
          <w:lang w:bidi="ar"/>
        </w:rPr>
        <w:t xml:space="preserve"> </w:t>
      </w:r>
      <w:r>
        <w:rPr>
          <w:rFonts w:hint="eastAsia" w:ascii="宋体" w:hAnsi="宋体" w:cs="宋体"/>
          <w:b/>
          <w:sz w:val="24"/>
          <w:szCs w:val="24"/>
          <w:u w:val="single"/>
          <w:lang w:bidi="ar"/>
        </w:rPr>
        <w:t xml:space="preserve">乙方须对本合同约定的所有施工范围和施工人员负全部安全施工责任。乙方应严格按工程建设安全生产地有关管理规定，采取安全措施组织施工。若发生安全事故，一切责任由承包方承担。</w:t>
      </w:r>
      <w:r>
        <w:rPr>
          <w:rFonts w:hint="eastAsia" w:ascii="宋体" w:hAnsi="宋体" w:cs="宋体"/>
          <w:b/>
          <w:sz w:val="24"/>
          <w:szCs w:val="24"/>
          <w:u w:val="single"/>
        </w:rPr>
      </w:r>
      <w:r/>
    </w:p>
    <w:p>
      <w:pPr>
        <w:pStyle w:val="760"/>
        <w:jc w:val="left"/>
        <w:widowControl/>
        <w:rPr>
          <w:rFonts w:hint="eastAsia" w:ascii="宋体" w:hAnsi="宋体" w:cs="宋体"/>
          <w:b/>
          <w:sz w:val="24"/>
          <w:szCs w:val="24"/>
          <w:u w:val="single"/>
        </w:rPr>
      </w:pPr>
      <w:r>
        <w:rPr>
          <w:rFonts w:hint="eastAsia" w:ascii="宋体" w:hAnsi="宋体" w:cs="宋体"/>
          <w:b/>
          <w:sz w:val="24"/>
          <w:szCs w:val="24"/>
          <w:u w:val="single"/>
          <w:lang w:bidi="ar"/>
        </w:rPr>
        <w:t xml:space="preserve">乙方对施工现场的安全生产负总责。乙方在</w:t>
      </w:r>
      <w:r>
        <w:rPr>
          <w:rFonts w:hint="eastAsia" w:ascii="宋体" w:hAnsi="宋体" w:cs="宋体"/>
          <w:b/>
          <w:sz w:val="24"/>
          <w:szCs w:val="24"/>
          <w:u w:val="single"/>
          <w:lang w:bidi="ar"/>
        </w:rPr>
        <w:t xml:space="preserve">工地现场必须</w:t>
      </w:r>
      <w:r>
        <w:rPr>
          <w:rFonts w:hint="eastAsia" w:ascii="宋体" w:hAnsi="宋体" w:cs="宋体"/>
          <w:b/>
          <w:sz w:val="24"/>
          <w:szCs w:val="24"/>
          <w:u w:val="single"/>
          <w:lang w:bidi="ar"/>
        </w:rPr>
        <w:t xml:space="preserve">按规定配备专</w:t>
      </w:r>
      <w:r>
        <w:rPr>
          <w:rFonts w:hint="eastAsia" w:ascii="宋体" w:hAnsi="宋体" w:cs="宋体"/>
          <w:b/>
          <w:sz w:val="24"/>
          <w:szCs w:val="24"/>
          <w:u w:val="single"/>
          <w:lang w:bidi="ar"/>
        </w:rPr>
        <w:t xml:space="preserve">职安全员。如甲方检查到乙方安全员不到位的，则甲方有权按5000元/人/次计取违约金，从工程款中直接扣除。</w:t>
      </w:r>
      <w:r>
        <w:rPr>
          <w:rFonts w:hint="eastAsia" w:ascii="宋体" w:hAnsi="宋体" w:cs="宋体"/>
          <w:b/>
          <w:sz w:val="24"/>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u w:val="single"/>
          <w:lang w:bidi="ar"/>
        </w:rPr>
        <w:t xml:space="preserve">本工程设安全文明施工保证金3%，凡在施工期间，由于乙方原因造成的事故，除根据事故的严重程度或等级扣除安全文明施工保证金外，还需承担全部责任及由此引起的一切费用，甲方不承担任何责任。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6.1.2关于治安保卫的特别约定：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关于编制施工场地治安管理计划的约定：</w:t>
      </w:r>
      <w:r>
        <w:rPr>
          <w:rFonts w:hint="eastAsia" w:ascii="宋体" w:hAnsi="宋体" w:cs="宋体"/>
          <w:color w:val="000000"/>
          <w:szCs w:val="24"/>
          <w:u w:val="single"/>
          <w:lang w:bidi="ar"/>
        </w:rPr>
        <w:t xml:space="preserve"> 开</w:t>
      </w:r>
      <w:r>
        <w:rPr>
          <w:rFonts w:hint="eastAsia" w:ascii="宋体" w:hAnsi="宋体" w:cs="宋体"/>
          <w:color w:val="000000"/>
          <w:spacing w:val="-7"/>
          <w:szCs w:val="24"/>
          <w:u w:val="single"/>
          <w:lang w:bidi="ar"/>
        </w:rPr>
        <w:t xml:space="preserve">工前三天提供施工场地治安管理计划。</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6.1.3 文明施工</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合同当事人对文明施</w:t>
      </w:r>
      <w:r>
        <w:rPr>
          <w:rFonts w:hint="eastAsia" w:ascii="宋体" w:hAnsi="宋体" w:cs="宋体"/>
          <w:color w:val="000000"/>
          <w:szCs w:val="24"/>
          <w:lang w:bidi="ar"/>
        </w:rPr>
        <w:t xml:space="preserve">工的要求：</w:t>
      </w:r>
      <w:r>
        <w:rPr>
          <w:rFonts w:hint="eastAsia" w:ascii="宋体" w:hAnsi="宋体" w:cs="宋体"/>
          <w:bCs/>
          <w:color w:val="000000"/>
          <w:szCs w:val="24"/>
          <w:u w:val="single"/>
          <w:lang w:bidi="ar"/>
        </w:rPr>
        <w:t xml:space="preserve">合</w:t>
      </w:r>
      <w:r>
        <w:rPr>
          <w:rFonts w:hint="eastAsia" w:ascii="宋体" w:hAnsi="宋体" w:cs="宋体"/>
          <w:bCs/>
          <w:color w:val="000000"/>
          <w:szCs w:val="24"/>
          <w:u w:val="single"/>
          <w:lang w:bidi="ar"/>
        </w:rPr>
        <w:t xml:space="preserve">同</w:t>
      </w:r>
      <w:r>
        <w:rPr>
          <w:rFonts w:hint="eastAsia" w:ascii="宋体" w:hAnsi="宋体" w:cs="宋体"/>
          <w:bCs/>
          <w:color w:val="000000"/>
          <w:szCs w:val="24"/>
          <w:u w:val="single"/>
          <w:lang w:bidi="ar"/>
        </w:rPr>
        <w:t xml:space="preserve">当事人对文明施工的要求：乙方必须按照市级文明工地标准和要求，做好场地清理及相关工作。施工现场的材料堆放要整齐，机械停放有序，做到工完料清；遵守环境卫生管理的有关规定，符合清洁卫生要求，承担因自身原因违反有关规定造成的损失和罚款；定期地将所有建筑垃圾从施工场地清除，并运出至政府指定建筑垃圾处理场所；交工前，将所有剩余的建筑材料运走或运至指定地点堆放，将所有施工机械和设备从施工场地运走。上述费用包含在合同价中。未能达到上述要求甲方有权扣除乙方安全文明施工费。若乙方现场施工作业面、办公区、生活区内清</w:t>
      </w:r>
      <w:r>
        <w:rPr>
          <w:rFonts w:hint="eastAsia" w:ascii="宋体" w:hAnsi="宋体" w:cs="宋体"/>
          <w:bCs/>
          <w:color w:val="000000"/>
          <w:szCs w:val="24"/>
          <w:u w:val="single"/>
          <w:lang w:bidi="ar"/>
        </w:rPr>
        <w:t xml:space="preserve">洁卫生满足不</w:t>
      </w:r>
      <w:r>
        <w:rPr>
          <w:rFonts w:hint="eastAsia" w:ascii="宋体" w:hAnsi="宋体" w:cs="宋体"/>
          <w:bCs/>
          <w:color w:val="000000"/>
          <w:szCs w:val="24"/>
          <w:u w:val="single"/>
          <w:lang w:bidi="ar"/>
        </w:rPr>
        <w:t xml:space="preserve">了文明施工要</w:t>
      </w:r>
      <w:r>
        <w:rPr>
          <w:rFonts w:hint="eastAsia" w:ascii="宋体" w:hAnsi="宋体" w:cs="宋体"/>
          <w:bCs/>
          <w:color w:val="000000"/>
          <w:szCs w:val="24"/>
          <w:u w:val="single"/>
          <w:lang w:bidi="ar"/>
        </w:rPr>
        <w:t xml:space="preserve">求，甲方有权安排其它单位或个人打扫，按具体发生的费用2倍及以上从进度款中扣除。乙方必须服从甲方现场的统一管理和协调，施工现场要设立标语、标牌，做到文明施工，树立企业形象，主动接受社会监督和有关部门的管理。</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6.1.4 关于安全文明施工费支付比例和支付期限的约定：</w:t>
      </w:r>
      <w:r>
        <w:rPr>
          <w:rFonts w:hint="eastAsia" w:ascii="宋体" w:hAnsi="宋体" w:cs="宋体"/>
          <w:color w:val="000000"/>
          <w:szCs w:val="24"/>
          <w:u w:val="single"/>
          <w:lang w:bidi="ar"/>
        </w:rPr>
        <w:t xml:space="preserve">甲方应在工程开工后的28天内预付当年施工进度计划的安全文明施工费总额的60%，其余部分按照提前安排的原则进行分解，并与进度款同期支付</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4" w:name="_Toc351203639"/>
      <w:r>
        <w:rPr>
          <w:rFonts w:hint="eastAsia" w:ascii="宋体" w:hAnsi="宋体" w:eastAsia="黑体" w:cs="宋体"/>
          <w:color w:val="000000"/>
          <w:sz w:val="20"/>
          <w:szCs w:val="20"/>
          <w:lang w:bidi="ar"/>
        </w:rPr>
        <w:t xml:space="preserve">7. </w:t>
      </w:r>
      <w:r>
        <w:rPr>
          <w:rFonts w:hint="eastAsia" w:ascii="宋体" w:hAnsi="宋体" w:eastAsia="黑体" w:cs="黑体"/>
          <w:color w:val="000000"/>
          <w:sz w:val="20"/>
          <w:szCs w:val="20"/>
          <w:lang w:bidi="ar"/>
        </w:rPr>
        <w:t xml:space="preserve">工期和进度</w:t>
      </w:r>
      <w:bookmarkEnd w:id="184"/>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7.1 施工组织设计</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7.1.1 合</w:t>
      </w:r>
      <w:r>
        <w:rPr>
          <w:rFonts w:hint="eastAsia" w:ascii="宋体" w:hAnsi="宋体" w:cs="宋体"/>
          <w:color w:val="000000"/>
          <w:szCs w:val="24"/>
          <w:lang w:bidi="ar"/>
        </w:rPr>
        <w:t xml:space="preserve">同当事人约定的施工组织设计应包括的其</w:t>
      </w:r>
      <w:r>
        <w:rPr>
          <w:rFonts w:hint="eastAsia" w:ascii="宋体" w:hAnsi="宋体" w:cs="宋体"/>
          <w:color w:val="000000"/>
          <w:szCs w:val="24"/>
          <w:lang w:bidi="ar"/>
        </w:rPr>
        <w:t xml:space="preserve">他内容：</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在开工前必须提交详细的施工组织设计，报甲方审批，施工组织设计经甲方认可后方可开工。施工组织设计将作为工程款支付的参考依据之一</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7.1.2 </w:t>
      </w:r>
      <w:r>
        <w:rPr>
          <w:rFonts w:hint="eastAsia" w:ascii="宋体" w:hAnsi="宋体" w:cs="宋体"/>
          <w:color w:val="000000"/>
          <w:szCs w:val="24"/>
          <w:lang w:bidi="ar"/>
        </w:rPr>
        <w:t xml:space="preserve">施工组织设计的提交和修改</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乙方提交详细施工组织设计的期限的约定：</w:t>
      </w:r>
      <w:r>
        <w:rPr>
          <w:rFonts w:hint="eastAsia" w:ascii="宋体" w:hAnsi="宋体" w:cs="宋体"/>
          <w:color w:val="000000"/>
          <w:szCs w:val="24"/>
          <w:u w:val="single"/>
          <w:lang w:bidi="ar"/>
        </w:rPr>
        <w:t xml:space="preserve">    开工前3天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甲方人在收到详细的施工组织设计后确认或提出修改意见的期限：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7.2 施工进度计划</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7.2.1 施工进度计划的修订</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甲方人在收到修订的施工进度计划后确认或提出修改意见的期限：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7.3 开工</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7.3.1 开工准备</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关于乙方提</w:t>
      </w:r>
      <w:r>
        <w:rPr>
          <w:rFonts w:hint="eastAsia" w:ascii="宋体" w:hAnsi="宋体" w:cs="宋体"/>
          <w:color w:val="000000"/>
          <w:szCs w:val="24"/>
          <w:lang w:bidi="ar"/>
        </w:rPr>
        <w:t xml:space="preserve">交</w:t>
      </w:r>
      <w:r>
        <w:rPr>
          <w:rFonts w:hint="eastAsia" w:ascii="宋体" w:hAnsi="宋体" w:cs="宋体"/>
          <w:color w:val="000000"/>
          <w:szCs w:val="24"/>
          <w:lang w:bidi="ar"/>
        </w:rPr>
        <w:t xml:space="preserve">工程开工报</w:t>
      </w:r>
      <w:r>
        <w:rPr>
          <w:rFonts w:hint="eastAsia" w:ascii="宋体" w:hAnsi="宋体" w:cs="宋体"/>
          <w:color w:val="000000"/>
          <w:szCs w:val="24"/>
          <w:lang w:bidi="ar"/>
        </w:rPr>
        <w:t xml:space="preserve">审表的期限</w:t>
      </w:r>
      <w:r>
        <w:rPr>
          <w:rFonts w:hint="eastAsia" w:ascii="宋体" w:hAnsi="宋体" w:cs="宋体"/>
          <w:color w:val="000000"/>
          <w:szCs w:val="24"/>
          <w:lang w:bidi="ar"/>
        </w:rPr>
        <w:t xml:space="preserve">：</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关于甲方应完成的其他开工准备工作及期限：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关于乙方应完成的其他开工准备工作及期限：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7.3.2开工通知</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因甲方原因造成未能在计划开工日期之日起</w:t>
      </w:r>
      <w:r>
        <w:rPr>
          <w:rFonts w:hint="eastAsia" w:ascii="宋体" w:hAnsi="宋体" w:cs="宋体"/>
          <w:color w:val="000000"/>
          <w:szCs w:val="24"/>
          <w:u w:val="single"/>
          <w:lang w:bidi="ar"/>
        </w:rPr>
        <w:t xml:space="preserve"> 90 </w:t>
      </w:r>
      <w:r>
        <w:rPr>
          <w:rFonts w:hint="eastAsia" w:ascii="宋体" w:hAnsi="宋体" w:cs="宋体"/>
          <w:color w:val="000000"/>
          <w:szCs w:val="24"/>
          <w:lang w:bidi="ar"/>
        </w:rPr>
        <w:t xml:space="preserve">天内发出开工通知的，乙方有权提出价格调整要求，或者解除合同。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7.4 测量放线</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7.4.1甲方向乙方提供测量基准点、基准线和水准点及其书面资料的期限：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7.5 工期延误</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7.5.1 因甲方原因导致工期延误</w:t>
      </w:r>
      <w:r>
        <w:rPr>
          <w:rFonts w:hint="eastAsia" w:ascii="宋体" w:hAnsi="宋体" w:cs="宋体"/>
          <w:color w:val="000000"/>
          <w:szCs w:val="24"/>
        </w:rPr>
      </w:r>
      <w:r/>
    </w:p>
    <w:p>
      <w:pPr>
        <w:pStyle w:val="760"/>
        <w:jc w:val="left"/>
        <w:widowControl/>
        <w:rPr>
          <w:rFonts w:hint="eastAsia" w:ascii="宋体" w:hAnsi="宋体" w:cs="宋体"/>
          <w:b/>
          <w:sz w:val="24"/>
          <w:szCs w:val="24"/>
          <w:u w:val="single"/>
        </w:rPr>
      </w:pPr>
      <w:r>
        <w:rPr>
          <w:rFonts w:hint="eastAsia" w:ascii="宋体" w:hAnsi="宋体" w:cs="宋体"/>
          <w:sz w:val="24"/>
          <w:szCs w:val="24"/>
          <w:lang w:bidi="ar"/>
        </w:rPr>
        <w:t xml:space="preserve">因甲方原因导致工期延误</w:t>
      </w:r>
      <w:r>
        <w:rPr>
          <w:rFonts w:hint="eastAsia" w:ascii="宋体" w:hAnsi="宋体" w:cs="宋体"/>
          <w:sz w:val="24"/>
          <w:szCs w:val="24"/>
          <w:lang w:bidi="ar"/>
        </w:rPr>
        <w:t xml:space="preserve">的其他情形：</w:t>
      </w:r>
      <w:r>
        <w:rPr>
          <w:rFonts w:hint="eastAsia" w:ascii="宋体" w:hAnsi="宋体" w:cs="宋体"/>
          <w:b/>
          <w:sz w:val="24"/>
          <w:szCs w:val="24"/>
          <w:u w:val="single"/>
          <w:lang w:bidi="ar"/>
        </w:rPr>
        <w:t xml:space="preserve">  双方在确定竣工日期、施工工期及各控制点工期时，已充分考虑可能出现的各种形式的暴雨、台风、高温天气、停水、停电、节假日、扰民和民扰、市政影响等不利因素及甲方分包工程的影响，因此施工过程中，除下列规定的情况外，不管发生任何情况，均不顺延工期： A．甲方原因未在开工前提供施工场地，提供图纸的；B．因甲方原因造成工程延期开工、停建、缓建、暂停施工（不含勒令停工）C．因甲方原因提出的一次设计变更导致工程量增加超过合同总价的10%以上的；D．由市级以上有关部门正式发布和认定的自然灾害。</w:t>
      </w:r>
      <w:r>
        <w:rPr>
          <w:rFonts w:hint="eastAsia" w:ascii="宋体" w:hAnsi="宋体" w:cs="宋体"/>
          <w:b/>
          <w:sz w:val="24"/>
          <w:szCs w:val="24"/>
          <w:u w:val="single"/>
        </w:rPr>
      </w:r>
      <w:r/>
    </w:p>
    <w:p>
      <w:pPr>
        <w:pStyle w:val="760"/>
        <w:jc w:val="left"/>
        <w:widowControl/>
        <w:rPr>
          <w:rFonts w:hint="eastAsia" w:ascii="宋体" w:hAnsi="宋体" w:cs="宋体"/>
          <w:sz w:val="24"/>
          <w:szCs w:val="24"/>
        </w:rPr>
      </w:pPr>
      <w:r>
        <w:rPr>
          <w:rFonts w:hint="eastAsia" w:ascii="宋体" w:hAnsi="宋体" w:cs="宋体"/>
          <w:b/>
          <w:sz w:val="24"/>
          <w:szCs w:val="24"/>
          <w:u w:val="single"/>
          <w:lang w:bidi="ar"/>
        </w:rPr>
        <w:t xml:space="preserve">上述情况发生后，</w:t>
      </w:r>
      <w:r>
        <w:rPr>
          <w:rFonts w:hint="eastAsia" w:ascii="宋体" w:hAnsi="宋体" w:cs="宋体"/>
          <w:b/>
          <w:sz w:val="24"/>
          <w:szCs w:val="24"/>
          <w:u w:val="single"/>
          <w:lang w:bidi="ar"/>
        </w:rPr>
        <w:t xml:space="preserve">乙方需就延误</w:t>
      </w:r>
      <w:r>
        <w:rPr>
          <w:rFonts w:hint="eastAsia" w:ascii="宋体" w:hAnsi="宋体" w:cs="宋体"/>
          <w:b/>
          <w:sz w:val="24"/>
          <w:szCs w:val="24"/>
          <w:u w:val="single"/>
          <w:lang w:bidi="ar"/>
        </w:rPr>
        <w:t xml:space="preserve">的内容，向甲</w:t>
      </w:r>
      <w:r>
        <w:rPr>
          <w:rFonts w:hint="eastAsia" w:ascii="宋体" w:hAnsi="宋体" w:cs="宋体"/>
          <w:b/>
          <w:sz w:val="24"/>
          <w:szCs w:val="24"/>
          <w:u w:val="single"/>
          <w:lang w:bidi="ar"/>
        </w:rPr>
        <w:t xml:space="preserve">方提交书面报告，办理延期手续，经甲方</w:t>
      </w:r>
      <w:r>
        <w:rPr>
          <w:rFonts w:hint="eastAsia" w:ascii="宋体" w:hAnsi="宋体" w:cs="宋体"/>
          <w:b/>
          <w:bCs/>
          <w:sz w:val="24"/>
          <w:szCs w:val="24"/>
          <w:u w:val="single"/>
          <w:lang w:bidi="ar"/>
        </w:rPr>
        <w:t xml:space="preserve">批准后方可顺延工期（发包方不额外支付费用）</w:t>
      </w:r>
      <w:r>
        <w:rPr>
          <w:rFonts w:hint="eastAsia" w:ascii="宋体" w:hAnsi="宋体" w:cs="宋体"/>
          <w:b/>
          <w:sz w:val="24"/>
          <w:szCs w:val="24"/>
          <w:u w:val="single"/>
          <w:lang w:bidi="ar"/>
        </w:rPr>
        <w:t xml:space="preserve">，否则工期不予顺延。</w:t>
      </w:r>
      <w:r>
        <w:rPr>
          <w:rFonts w:hint="eastAsia" w:ascii="宋体" w:hAnsi="宋体" w:cs="宋体"/>
          <w:sz w:val="24"/>
          <w:szCs w:val="24"/>
          <w:u w:val="single"/>
          <w:lang w:bidi="ar"/>
        </w:rPr>
        <w:t xml:space="preserve"> </w:t>
      </w:r>
      <w:r>
        <w:rPr>
          <w:rFonts w:hint="eastAsia" w:ascii="宋体" w:hAnsi="宋体" w:cs="宋体"/>
          <w:sz w:val="24"/>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7.5.2 因乙方原因导致工期延误</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因乙方原因造成工期延误，逾期竣工违约金的计算方法为：</w:t>
      </w:r>
      <w:r>
        <w:rPr>
          <w:rFonts w:hint="eastAsia" w:ascii="宋体" w:hAnsi="宋体" w:cs="宋体"/>
          <w:bCs/>
          <w:color w:val="000000"/>
          <w:szCs w:val="24"/>
          <w:u w:val="single"/>
          <w:lang w:bidi="ar"/>
        </w:rPr>
        <w:t xml:space="preserve">因乙方原因延误工期，在规定的工期前未能完成，则除保证金不予退还外，工期每推迟一天，支付给甲方违约金2000元；超过10天，甲方有权要求乙方清退出场，所完成的合格工程量按60%计算，或者由甲方安排其他施工单位进行施工，所发生费用直接按实际费用的2倍或以上金额从乙方合同价款中扣除，同时甲方视情节严重有</w:t>
      </w:r>
      <w:r>
        <w:rPr>
          <w:rFonts w:hint="eastAsia" w:ascii="宋体" w:hAnsi="宋体" w:cs="宋体"/>
          <w:bCs/>
          <w:color w:val="000000"/>
          <w:szCs w:val="24"/>
          <w:u w:val="single"/>
          <w:lang w:bidi="ar"/>
        </w:rPr>
        <w:t xml:space="preserve">权扣除部分或</w:t>
      </w:r>
      <w:r>
        <w:rPr>
          <w:rFonts w:hint="eastAsia" w:ascii="宋体" w:hAnsi="宋体" w:cs="宋体"/>
          <w:bCs/>
          <w:color w:val="000000"/>
          <w:szCs w:val="24"/>
          <w:u w:val="single"/>
          <w:lang w:bidi="ar"/>
        </w:rPr>
        <w:t xml:space="preserve">全部保证金。</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7.6 不利物质条件</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不利物质条件的其他情形和有关约定：</w:t>
      </w:r>
      <w:r>
        <w:rPr>
          <w:rFonts w:hint="eastAsia" w:ascii="宋体" w:hAnsi="宋体" w:cs="宋体"/>
          <w:color w:val="000000"/>
          <w:szCs w:val="24"/>
          <w:u w:val="single"/>
          <w:lang w:bidi="ar"/>
        </w:rPr>
        <w:t xml:space="preserve">  按通用条款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7.7异常恶劣的气候条件</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甲方和乙方同意以下情形视为异常恶劣的气候条件：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7.8 提前竣工的奖励</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7.8.1提前竣工的奖励：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5" w:name="_Toc351203640"/>
      <w:r>
        <w:rPr>
          <w:rFonts w:hint="eastAsia" w:ascii="宋体" w:hAnsi="宋体" w:eastAsia="黑体" w:cs="宋体"/>
          <w:color w:val="000000"/>
          <w:sz w:val="20"/>
          <w:szCs w:val="20"/>
          <w:lang w:bidi="ar"/>
        </w:rPr>
        <w:t xml:space="preserve">8. </w:t>
      </w:r>
      <w:r>
        <w:rPr>
          <w:rFonts w:hint="eastAsia" w:ascii="宋体" w:hAnsi="宋体" w:eastAsia="黑体" w:cs="黑体"/>
          <w:color w:val="000000"/>
          <w:sz w:val="20"/>
          <w:szCs w:val="20"/>
          <w:lang w:bidi="ar"/>
        </w:rPr>
        <w:t xml:space="preserve">材料与设备</w:t>
      </w:r>
      <w:bookmarkEnd w:id="185"/>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8.1材料与工程设备的保管与使用</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8.1.1甲方供应的材料设备的保管费用的承担：</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8.2 样品</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8.2.1</w:t>
        <w:tab/>
        <w:t xml:space="preserve">样品的报送与封存</w:t>
      </w:r>
      <w:r>
        <w:rPr>
          <w:rFonts w:hint="eastAsia" w:ascii="宋体" w:hAnsi="宋体" w:cs="宋体"/>
          <w:color w:val="000000"/>
          <w:szCs w:val="24"/>
        </w:rPr>
      </w:r>
      <w:r/>
    </w:p>
    <w:p>
      <w:pPr>
        <w:pStyle w:val="760"/>
        <w:jc w:val="left"/>
        <w:rPr>
          <w:rFonts w:hint="eastAsia" w:ascii="宋体" w:hAnsi="宋体" w:cs="宋体"/>
          <w:bCs/>
          <w:color w:val="000000"/>
          <w:szCs w:val="24"/>
          <w:u w:val="single"/>
        </w:rPr>
      </w:pPr>
      <w:r>
        <w:rPr>
          <w:rFonts w:hint="eastAsia" w:ascii="宋体" w:hAnsi="宋体" w:cs="宋体"/>
          <w:color w:val="000000"/>
          <w:szCs w:val="24"/>
          <w:lang w:bidi="ar"/>
        </w:rPr>
        <w:t xml:space="preserve">需要乙方报送样品的材料或工程设备，样品的种类、名称、规格、数</w:t>
      </w:r>
      <w:r>
        <w:rPr>
          <w:rFonts w:hint="eastAsia" w:ascii="宋体" w:hAnsi="宋体" w:cs="宋体"/>
          <w:color w:val="000000"/>
          <w:szCs w:val="24"/>
          <w:lang w:bidi="ar"/>
        </w:rPr>
        <w:t xml:space="preserve">量要求：</w:t>
      </w:r>
      <w:r>
        <w:rPr>
          <w:rFonts w:hint="eastAsia" w:ascii="宋体" w:hAnsi="宋体" w:cs="宋体"/>
          <w:bCs/>
          <w:color w:val="000000"/>
          <w:szCs w:val="24"/>
          <w:u w:val="single"/>
          <w:lang w:bidi="ar"/>
        </w:rPr>
        <w:t xml:space="preserve">乙方</w:t>
      </w:r>
      <w:r>
        <w:rPr>
          <w:rFonts w:hint="eastAsia" w:ascii="宋体" w:hAnsi="宋体" w:cs="宋体"/>
          <w:bCs/>
          <w:color w:val="000000"/>
          <w:szCs w:val="24"/>
          <w:u w:val="single"/>
          <w:lang w:bidi="ar"/>
        </w:rPr>
        <w:t xml:space="preserve">应对</w:t>
      </w:r>
      <w:r>
        <w:rPr>
          <w:rFonts w:hint="eastAsia" w:ascii="宋体" w:hAnsi="宋体" w:cs="宋体"/>
          <w:bCs/>
          <w:color w:val="000000"/>
          <w:szCs w:val="24"/>
          <w:u w:val="single"/>
          <w:lang w:bidi="ar"/>
        </w:rPr>
        <w:t xml:space="preserve">所有进场材料按有关规定进行严格把关，如因材料出现的质量和安全事故由乙方负全责，并赔偿相应损失。</w:t>
      </w:r>
      <w:r>
        <w:rPr>
          <w:rFonts w:hint="eastAsia" w:ascii="宋体" w:hAnsi="宋体" w:cs="宋体"/>
          <w:bCs/>
          <w:color w:val="000000"/>
          <w:szCs w:val="24"/>
          <w:u w:val="single"/>
        </w:rPr>
      </w:r>
      <w:r/>
    </w:p>
    <w:p>
      <w:pPr>
        <w:pStyle w:val="760"/>
        <w:rPr>
          <w:rFonts w:hint="eastAsia" w:ascii="宋体" w:hAnsi="宋体" w:cs="宋体"/>
          <w:color w:val="000000"/>
          <w:szCs w:val="24"/>
          <w:u w:val="single"/>
        </w:rPr>
      </w:pPr>
      <w:r>
        <w:rPr>
          <w:rFonts w:hint="eastAsia" w:ascii="宋体" w:hAnsi="宋体" w:cs="宋体"/>
          <w:color w:val="000000"/>
          <w:szCs w:val="24"/>
          <w:u w:val="single"/>
          <w:lang w:bidi="ar"/>
        </w:rPr>
        <w:t xml:space="preserve">甲方有权对乙方提供的材料和设备进行抽检，对不符合设计要求及验收规范的材料和设备，有权终止使用，发生的一切损失和费用由乙方承担。</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乙方供应的材料和设备，必须符合国家标准，且满足图纸、采购文件要求，须有合格证、质保书、化验检测报告，并在材料数量、规格、质量上由甲方共同确认后方可使用。乙方负责对国家（或地方）规范、强制性条文规定的材料性能进行施工前或施工后的检测。</w:t>
      </w:r>
      <w:r>
        <w:rPr>
          <w:rFonts w:hint="eastAsia" w:ascii="宋体" w:hAnsi="宋体" w:cs="宋体"/>
          <w:color w:val="000000"/>
          <w:szCs w:val="24"/>
          <w:lang w:bidi="ar"/>
        </w:rPr>
        <w:t xml:space="preserve">检验试验费包含本工程所有按规定应进行建筑</w:t>
      </w:r>
      <w:r>
        <w:rPr>
          <w:rFonts w:hint="eastAsia" w:ascii="宋体" w:hAnsi="宋体" w:cs="宋体"/>
          <w:color w:val="000000"/>
          <w:szCs w:val="24"/>
          <w:lang w:bidi="ar"/>
        </w:rPr>
        <w:t xml:space="preserve">材料、构配件</w:t>
      </w:r>
      <w:r>
        <w:rPr>
          <w:rFonts w:hint="eastAsia" w:ascii="宋体" w:hAnsi="宋体" w:cs="宋体"/>
          <w:color w:val="000000"/>
          <w:szCs w:val="24"/>
          <w:lang w:bidi="ar"/>
        </w:rPr>
        <w:t xml:space="preserve">等试样的制作</w:t>
      </w:r>
      <w:r>
        <w:rPr>
          <w:rFonts w:hint="eastAsia" w:ascii="宋体" w:hAnsi="宋体" w:cs="宋体"/>
          <w:color w:val="000000"/>
          <w:szCs w:val="24"/>
          <w:lang w:bidi="ar"/>
        </w:rPr>
        <w:t xml:space="preserve">、封样、送检和其</w:t>
      </w:r>
      <w:r>
        <w:rPr>
          <w:rFonts w:hint="eastAsia" w:ascii="宋体" w:hAnsi="宋体" w:cs="宋体"/>
          <w:color w:val="000000"/>
          <w:szCs w:val="24"/>
          <w:lang w:bidi="ar"/>
        </w:rPr>
        <w:t xml:space="preserve">它为保证工程质量进行的材料检验试验工作和费用。由甲方指定工程质量检测机构进行检测。</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8.3 施工设备和临时设施</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8.3.1 乙方提供的施工设备和临时设施</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关于修建临时设施费用承担的约定：</w:t>
      </w:r>
      <w:r>
        <w:rPr>
          <w:rFonts w:hint="eastAsia" w:ascii="宋体" w:hAnsi="宋体" w:cs="宋体"/>
          <w:color w:val="000000"/>
          <w:szCs w:val="24"/>
          <w:u w:val="single"/>
          <w:lang w:bidi="ar"/>
        </w:rPr>
        <w:t xml:space="preserve">由乙方承担。</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6" w:name="_Toc351203641"/>
      <w:r>
        <w:rPr>
          <w:rFonts w:hint="eastAsia" w:ascii="宋体" w:hAnsi="宋体" w:eastAsia="黑体" w:cs="宋体"/>
          <w:color w:val="000000"/>
          <w:sz w:val="20"/>
          <w:szCs w:val="20"/>
          <w:lang w:bidi="ar"/>
        </w:rPr>
        <w:t xml:space="preserve">9. </w:t>
      </w:r>
      <w:r>
        <w:rPr>
          <w:rFonts w:hint="eastAsia" w:ascii="宋体" w:hAnsi="宋体" w:eastAsia="黑体" w:cs="黑体"/>
          <w:color w:val="000000"/>
          <w:sz w:val="20"/>
          <w:szCs w:val="20"/>
          <w:lang w:bidi="ar"/>
        </w:rPr>
        <w:t xml:space="preserve">试验与检验</w:t>
      </w:r>
      <w:bookmarkEnd w:id="186"/>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9.1试验设备与试验人员</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9.1.1 试验设备</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施工现场需要配置的试验场所：</w:t>
      </w:r>
      <w:r>
        <w:rPr>
          <w:rFonts w:hint="eastAsia" w:ascii="宋体" w:hAnsi="宋体" w:cs="宋体"/>
          <w:color w:val="000000"/>
          <w:szCs w:val="24"/>
          <w:u w:val="single"/>
          <w:lang w:bidi="ar"/>
        </w:rPr>
        <w:t xml:space="preserve">   按有关规定执行</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施工现场需要配备的试验设备：</w:t>
      </w:r>
      <w:r>
        <w:rPr>
          <w:rFonts w:hint="eastAsia" w:ascii="宋体" w:hAnsi="宋体" w:cs="宋体"/>
          <w:color w:val="000000"/>
          <w:szCs w:val="24"/>
          <w:u w:val="single"/>
          <w:lang w:bidi="ar"/>
        </w:rPr>
        <w:t xml:space="preserve">  按有关规定执行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施工现场需要具备的其他试验条件：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9.2 现场工艺试验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现场</w:t>
      </w:r>
      <w:r>
        <w:rPr>
          <w:rFonts w:hint="eastAsia" w:ascii="宋体" w:hAnsi="宋体" w:cs="宋体"/>
          <w:color w:val="000000"/>
          <w:szCs w:val="24"/>
          <w:lang w:bidi="ar"/>
        </w:rPr>
        <w:t xml:space="preserve">工艺试验的</w:t>
      </w:r>
      <w:r>
        <w:rPr>
          <w:rFonts w:hint="eastAsia" w:ascii="宋体" w:hAnsi="宋体" w:cs="宋体"/>
          <w:color w:val="000000"/>
          <w:szCs w:val="24"/>
          <w:lang w:bidi="ar"/>
        </w:rPr>
        <w:t xml:space="preserve">有关约定：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7" w:name="_Toc351203642"/>
      <w:r>
        <w:rPr>
          <w:rFonts w:hint="eastAsia" w:ascii="宋体" w:hAnsi="宋体" w:eastAsia="黑体" w:cs="宋体"/>
          <w:color w:val="000000"/>
          <w:sz w:val="20"/>
          <w:szCs w:val="20"/>
          <w:lang w:bidi="ar"/>
        </w:rPr>
        <w:t xml:space="preserve">10. </w:t>
      </w:r>
      <w:r>
        <w:rPr>
          <w:rFonts w:hint="eastAsia" w:ascii="宋体" w:hAnsi="宋体" w:eastAsia="黑体" w:cs="黑体"/>
          <w:color w:val="000000"/>
          <w:sz w:val="20"/>
          <w:szCs w:val="20"/>
          <w:lang w:bidi="ar"/>
        </w:rPr>
        <w:t xml:space="preserve">变更</w:t>
      </w:r>
      <w:bookmarkEnd w:id="187"/>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10.1变更的范围</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关于变更的范围的约定：</w:t>
      </w:r>
      <w:r>
        <w:rPr>
          <w:rFonts w:hint="eastAsia" w:ascii="宋体" w:hAnsi="宋体" w:cs="宋体"/>
          <w:color w:val="000000"/>
          <w:szCs w:val="24"/>
          <w:u w:val="single"/>
          <w:lang w:bidi="ar"/>
        </w:rPr>
        <w:t xml:space="preserve">乙方根据工程需要提出工程变更，须由甲方组织审核其必要性、技术性、可行性、经济性等。经甲方审核同意签字盖章后，方可按工程变更实施。（通用条款规定的变更范围）</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u w:val="single"/>
          <w:lang w:bidi="ar"/>
        </w:rPr>
        <w:t xml:space="preserve">乙方不得随意更改设计，因乙方自身原因导致的工程变更，乙方无权要求追加合同价款。如乙方擅自变更，甲方有权视情节严重情况，向乙方收取1～10万元的违约金。</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10.2 变更估价</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10.2.1 变更估价原则</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 关于变更估价的约定: </w:t>
      </w:r>
      <w:r>
        <w:rPr>
          <w:rFonts w:hint="eastAsia" w:ascii="宋体" w:hAnsi="宋体" w:cs="宋体"/>
          <w:color w:val="000000"/>
          <w:szCs w:val="24"/>
          <w:u w:val="single"/>
          <w:lang w:bidi="ar"/>
        </w:rPr>
        <w:t xml:space="preserve">(1)合同中</w:t>
      </w:r>
      <w:r>
        <w:rPr>
          <w:rFonts w:hint="eastAsia" w:ascii="宋体" w:hAnsi="宋体" w:cs="宋体"/>
          <w:color w:val="000000"/>
          <w:szCs w:val="24"/>
          <w:u w:val="single"/>
          <w:lang w:bidi="ar"/>
        </w:rPr>
        <w:t xml:space="preserve">已有适用变更</w:t>
      </w:r>
      <w:r>
        <w:rPr>
          <w:rFonts w:hint="eastAsia" w:ascii="宋体" w:hAnsi="宋体" w:cs="宋体"/>
          <w:color w:val="000000"/>
          <w:szCs w:val="24"/>
          <w:u w:val="single"/>
          <w:lang w:bidi="ar"/>
        </w:rPr>
        <w:t xml:space="preserve">的价格,按合同已有的价格变更合同价款；(2)合同中只有类似于变更工程的价格,可以参照类似价格变更合同价款；(3)合同中没有适用或类似于变更工程的价格, 结算时按照招标文件中标底及招标控制价编制依据计价，并依据中标价相对最高投标限价的下浮率同比例下浮（下浮率的计算需扣除招标人暂列金额、暂定价及相应的规费、税金等不可竞争费部分）。</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10.3乙方的合理化建议</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监理人审查乙方合理化建议的期限：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甲方审批乙方合理化建议的期限：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    乙方提出的合理化建议降低了合同价格或者提高了工程经济效益的奖励的方法和金额为：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10.4 暂估价</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暂估价材料和工程设备的明细详见附件11：《</w:t>
      </w:r>
      <w:r>
        <w:rPr>
          <w:rFonts w:hint="eastAsia" w:ascii="宋体" w:hAnsi="宋体" w:cs="宋体"/>
          <w:color w:val="000000"/>
          <w:szCs w:val="24"/>
          <w:lang w:bidi="ar"/>
        </w:rPr>
        <w:t xml:space="preserve">暂估价一览表》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10.4.1 依法必须招标的暂估价项目</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对于依法必须招标的暂估价项目的确认和批准采取第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种方式确定。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10.4.2 不属于依法必须招标的暂估价项目</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对于不属于依法必须招标的暂估价项目的确认和批准采取第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种方式确定。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第3种方式：</w:t>
      </w:r>
      <w:r>
        <w:rPr>
          <w:rFonts w:hint="eastAsia" w:ascii="宋体" w:hAnsi="宋体" w:cs="宋体"/>
          <w:color w:val="000000"/>
          <w:szCs w:val="24"/>
          <w:lang w:bidi="ar"/>
        </w:rPr>
        <w:t xml:space="preserve">乙方直接实施的暂估价项目</w:t>
      </w:r>
      <w:r>
        <w:rPr>
          <w:rFonts w:hint="eastAsia" w:ascii="宋体" w:hAnsi="宋体" w:cs="宋体"/>
          <w:color w:val="000000"/>
          <w:szCs w:val="24"/>
        </w:rPr>
      </w:r>
      <w:r/>
    </w:p>
    <w:p>
      <w:pPr>
        <w:pStyle w:val="760"/>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color w:val="000000"/>
          <w:szCs w:val="24"/>
          <w:lang w:bidi="ar"/>
        </w:rPr>
        <w:t xml:space="preserve">乙方直接实施的暂估价项目的约定：</w:t>
      </w:r>
      <w:r>
        <w:rPr>
          <w:rFonts w:hint="eastAsia" w:ascii="宋体" w:hAnsi="宋体" w:cs="宋体"/>
          <w:color w:val="000000"/>
          <w:szCs w:val="24"/>
          <w:u w:val="single"/>
          <w:lang w:bidi="ar"/>
        </w:rPr>
        <w:t xml:space="preserve">经甲</w:t>
      </w:r>
      <w:r>
        <w:rPr>
          <w:rFonts w:hint="eastAsia" w:ascii="宋体" w:hAnsi="宋体" w:cs="宋体"/>
          <w:color w:val="000000"/>
          <w:szCs w:val="24"/>
          <w:u w:val="single"/>
          <w:lang w:bidi="ar"/>
        </w:rPr>
        <w:t xml:space="preserve">方方</w:t>
      </w:r>
      <w:r>
        <w:rPr>
          <w:rFonts w:hint="eastAsia" w:ascii="宋体" w:hAnsi="宋体" w:cs="宋体"/>
          <w:color w:val="000000"/>
          <w:szCs w:val="24"/>
          <w:u w:val="single"/>
          <w:lang w:bidi="ar"/>
        </w:rPr>
        <w:t xml:space="preserve">认质认价</w:t>
      </w:r>
      <w:r>
        <w:rPr>
          <w:rFonts w:hint="eastAsia" w:ascii="宋体" w:hAnsi="宋体" w:cs="宋体"/>
          <w:color w:val="000000"/>
          <w:szCs w:val="24"/>
          <w:u w:val="single"/>
          <w:lang w:bidi="ar"/>
        </w:rPr>
        <w:t xml:space="preserve">后，方可</w:t>
      </w:r>
      <w:r>
        <w:rPr>
          <w:rFonts w:hint="eastAsia" w:ascii="宋体" w:hAnsi="宋体" w:cs="宋体"/>
          <w:color w:val="000000"/>
          <w:szCs w:val="24"/>
          <w:u w:val="single"/>
          <w:lang w:bidi="ar"/>
        </w:rPr>
        <w:t xml:space="preserve">用于该工程的施工。</w:t>
      </w:r>
      <w:r>
        <w:rPr>
          <w:rFonts w:hint="eastAsia" w:ascii="宋体" w:hAnsi="宋体" w:cs="宋体"/>
          <w:color w:val="000000"/>
          <w:szCs w:val="24"/>
          <w:u w:val="single"/>
        </w:rPr>
      </w:r>
      <w:r/>
    </w:p>
    <w:p>
      <w:pPr>
        <w:pStyle w:val="760"/>
        <w:jc w:val="left"/>
        <w:widowControl/>
        <w:tabs>
          <w:tab w:val="left" w:pos="0" w:leader="none"/>
          <w:tab w:val="left" w:pos="993" w:leader="none"/>
          <w:tab w:val="left" w:pos="1135" w:leader="none"/>
        </w:tabs>
        <w:rPr>
          <w:rFonts w:hint="eastAsia" w:ascii="宋体" w:hAnsi="宋体" w:cs="宋体"/>
          <w:color w:val="000000"/>
          <w:szCs w:val="24"/>
        </w:rPr>
      </w:pPr>
      <w:r>
        <w:rPr>
          <w:rFonts w:hint="eastAsia" w:ascii="宋体" w:hAnsi="宋体" w:cs="宋体"/>
          <w:color w:val="000000"/>
          <w:szCs w:val="24"/>
          <w:lang w:val="zh-CN" w:bidi="ar"/>
        </w:rPr>
        <w:t xml:space="preserve">工程招标时暂估价材料竣工结算办法：</w:t>
      </w:r>
      <w:r>
        <w:rPr>
          <w:rFonts w:hint="eastAsia" w:ascii="宋体" w:hAnsi="宋体" w:cs="宋体"/>
          <w:color w:val="000000"/>
          <w:szCs w:val="24"/>
          <w:u w:val="single"/>
          <w:lang w:val="zh-CN" w:bidi="ar"/>
        </w:rPr>
        <w:t xml:space="preserve">按通用条款执行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10.8 暂列金额</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合同当事人关于暂列金额使用的约定：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8" w:name="_Toc351203643"/>
      <w:r>
        <w:rPr>
          <w:rFonts w:hint="eastAsia" w:ascii="宋体" w:hAnsi="宋体" w:eastAsia="黑体" w:cs="宋体"/>
          <w:color w:val="000000"/>
          <w:sz w:val="20"/>
          <w:szCs w:val="20"/>
          <w:lang w:bidi="ar"/>
        </w:rPr>
        <w:t xml:space="preserve">11. </w:t>
      </w:r>
      <w:r>
        <w:rPr>
          <w:rFonts w:hint="eastAsia" w:ascii="宋体" w:hAnsi="宋体" w:eastAsia="黑体" w:cs="黑体"/>
          <w:color w:val="000000"/>
          <w:sz w:val="20"/>
          <w:szCs w:val="20"/>
          <w:lang w:bidi="ar"/>
        </w:rPr>
        <w:t xml:space="preserve">价格调整</w:t>
      </w:r>
      <w:bookmarkEnd w:id="188"/>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11.1 市场价格波动引起的调整</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市场价格波动是否调整合同价格的约定：</w:t>
      </w:r>
      <w:r>
        <w:rPr>
          <w:rFonts w:hint="eastAsia" w:ascii="宋体" w:hAnsi="宋体" w:cs="宋体"/>
          <w:color w:val="000000"/>
          <w:szCs w:val="24"/>
          <w:u w:val="single"/>
          <w:lang w:bidi="ar"/>
        </w:rPr>
        <w:t xml:space="preserve">  不调整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89" w:name="_Toc351203644"/>
      <w:r>
        <w:rPr>
          <w:rFonts w:hint="eastAsia" w:ascii="宋体" w:hAnsi="宋体" w:eastAsia="黑体" w:cs="宋体"/>
          <w:color w:val="000000"/>
          <w:sz w:val="20"/>
          <w:szCs w:val="20"/>
          <w:lang w:bidi="ar"/>
        </w:rPr>
        <w:t xml:space="preserve">12. </w:t>
      </w:r>
      <w:r>
        <w:rPr>
          <w:rFonts w:hint="eastAsia" w:ascii="宋体" w:hAnsi="宋体" w:eastAsia="黑体" w:cs="黑体"/>
          <w:color w:val="000000"/>
          <w:sz w:val="20"/>
          <w:szCs w:val="20"/>
          <w:lang w:bidi="ar"/>
        </w:rPr>
        <w:t xml:space="preserve">合同价格、计量与支付</w:t>
      </w:r>
      <w:bookmarkEnd w:id="189"/>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12.1 合同价格形式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1、单价合同。</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综合单价包含的风险范围：</w:t>
      </w:r>
      <w:r>
        <w:rPr>
          <w:rFonts w:hint="eastAsia" w:ascii="宋体" w:hAnsi="宋体" w:cs="宋体"/>
          <w:color w:val="000000"/>
          <w:szCs w:val="24"/>
          <w:u w:val="single"/>
          <w:lang w:bidi="ar"/>
        </w:rPr>
        <w:t xml:space="preserve">  施工期间各类建材的市场风险</w:t>
      </w:r>
      <w:r>
        <w:rPr>
          <w:rFonts w:hint="eastAsia" w:ascii="宋体" w:hAnsi="宋体" w:cs="宋体"/>
          <w:bCs/>
          <w:color w:val="000000"/>
          <w:szCs w:val="24"/>
          <w:u w:val="single"/>
          <w:lang w:bidi="ar"/>
        </w:rPr>
        <w:t xml:space="preserve">（含所有材料、设备价格涨跌）、</w:t>
      </w:r>
      <w:r>
        <w:rPr>
          <w:rFonts w:hint="eastAsia" w:ascii="宋体" w:hAnsi="宋体" w:cs="宋体"/>
          <w:color w:val="000000"/>
          <w:szCs w:val="24"/>
          <w:u w:val="single"/>
          <w:lang w:bidi="ar"/>
        </w:rPr>
        <w:t xml:space="preserve">规费和税金以外的政策性风险</w:t>
      </w:r>
      <w:r>
        <w:rPr>
          <w:rFonts w:hint="eastAsia" w:ascii="宋体" w:hAnsi="宋体" w:cs="宋体"/>
          <w:bCs/>
          <w:color w:val="000000"/>
          <w:szCs w:val="24"/>
          <w:u w:val="single"/>
          <w:lang w:bidi="ar"/>
        </w:rPr>
        <w:t xml:space="preserve">、人工工资调整</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工程实施范围</w:t>
      </w:r>
      <w:r>
        <w:rPr>
          <w:rFonts w:hint="eastAsia" w:ascii="宋体" w:hAnsi="宋体" w:cs="宋体"/>
          <w:bCs/>
          <w:color w:val="000000"/>
          <w:szCs w:val="24"/>
          <w:u w:val="single"/>
          <w:lang w:bidi="ar"/>
        </w:rPr>
        <w:t xml:space="preserve">内外可能出现</w:t>
      </w:r>
      <w:r>
        <w:rPr>
          <w:rFonts w:hint="eastAsia" w:ascii="宋体" w:hAnsi="宋体" w:cs="宋体"/>
          <w:bCs/>
          <w:color w:val="000000"/>
          <w:szCs w:val="24"/>
          <w:u w:val="single"/>
          <w:lang w:bidi="ar"/>
        </w:rPr>
        <w:t xml:space="preserve">的阻挠施工等</w:t>
      </w:r>
      <w:r>
        <w:rPr>
          <w:rFonts w:hint="eastAsia" w:ascii="宋体" w:hAnsi="宋体" w:cs="宋体"/>
          <w:bCs/>
          <w:color w:val="000000"/>
          <w:szCs w:val="24"/>
          <w:u w:val="single"/>
          <w:lang w:bidi="ar"/>
        </w:rPr>
        <w:t xml:space="preserve">各方面的风险因素</w:t>
      </w:r>
      <w:r>
        <w:rPr>
          <w:rFonts w:hint="eastAsia" w:ascii="宋体" w:hAnsi="宋体" w:cs="宋体"/>
          <w:color w:val="000000"/>
          <w:szCs w:val="24"/>
          <w:u w:val="single"/>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上述所有风险已含在合同价中，结算时不再调整。 </w:t>
      </w:r>
      <w:r>
        <w:rPr>
          <w:rFonts w:hint="eastAsia" w:ascii="宋体" w:hAnsi="宋体" w:cs="宋体"/>
          <w:color w:val="000000"/>
          <w:szCs w:val="24"/>
          <w:u w:val="single"/>
        </w:rPr>
      </w:r>
      <w:r/>
    </w:p>
    <w:p>
      <w:pPr>
        <w:pStyle w:val="760"/>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竣工结算的工程量按发承包双方在合同中约定应予计量且实际完成的工程量和项目确定，完成甲方要求的合同以外的零星工作或发生非乙方责任事件的工程量按现场签证确定。 </w:t>
      </w:r>
      <w:r>
        <w:rPr>
          <w:rFonts w:hint="eastAsia" w:ascii="宋体" w:hAnsi="宋体" w:cs="宋体"/>
          <w:color w:val="000000"/>
          <w:szCs w:val="24"/>
          <w:u w:val="single"/>
        </w:rPr>
      </w:r>
      <w:r/>
    </w:p>
    <w:p>
      <w:pPr>
        <w:pStyle w:val="760"/>
        <w:rPr>
          <w:rFonts w:hint="eastAsia" w:ascii="宋体" w:hAnsi="宋体" w:cs="宋体"/>
          <w:color w:val="000000"/>
          <w:szCs w:val="24"/>
          <w:u w:val="single"/>
        </w:rPr>
      </w:pPr>
      <w:r>
        <w:rPr>
          <w:rFonts w:hint="eastAsia" w:ascii="宋体" w:hAnsi="宋体" w:cs="宋体"/>
          <w:color w:val="000000"/>
          <w:szCs w:val="24"/>
          <w:u w:val="single"/>
          <w:lang w:bidi="ar"/>
        </w:rPr>
        <w:t xml:space="preserve">①工程量计量时，若发现工程量清单中出现的漏项或缺项部分按实结算。</w:t>
      </w:r>
      <w:r>
        <w:rPr>
          <w:rFonts w:hint="eastAsia" w:ascii="宋体" w:hAnsi="宋体" w:cs="宋体"/>
          <w:color w:val="000000"/>
          <w:szCs w:val="24"/>
          <w:u w:val="single"/>
        </w:rPr>
      </w:r>
      <w:r/>
    </w:p>
    <w:p>
      <w:pPr>
        <w:pStyle w:val="760"/>
        <w:rPr>
          <w:rFonts w:hint="eastAsia" w:ascii="宋体" w:hAnsi="宋体" w:cs="宋体"/>
          <w:color w:val="000000"/>
          <w:szCs w:val="24"/>
          <w:u w:val="single"/>
        </w:rPr>
      </w:pPr>
      <w:r>
        <w:rPr>
          <w:rFonts w:hint="eastAsia" w:ascii="宋体" w:hAnsi="宋体" w:cs="宋体"/>
          <w:color w:val="000000"/>
          <w:szCs w:val="24"/>
          <w:u w:val="single"/>
          <w:lang w:bidi="ar"/>
        </w:rPr>
        <w:t xml:space="preserve">②</w:t>
      </w:r>
      <w:r>
        <w:rPr>
          <w:rFonts w:hint="eastAsia" w:ascii="宋体" w:hAnsi="宋体" w:cs="宋体"/>
          <w:bCs/>
          <w:color w:val="000000"/>
          <w:szCs w:val="24"/>
          <w:u w:val="single"/>
          <w:lang w:bidi="ar"/>
        </w:rPr>
        <w:t xml:space="preserve">甲方、乙方双方认可的设计变更；甲方人均认可的签证；乙方每周四报送符合本条款范围的变更及签证预算。</w:t>
      </w:r>
      <w:r>
        <w:rPr>
          <w:rFonts w:hint="eastAsia" w:ascii="宋体" w:hAnsi="宋体" w:cs="宋体"/>
          <w:color w:val="000000"/>
          <w:szCs w:val="24"/>
          <w:u w:val="single"/>
          <w:lang w:bidi="ar"/>
        </w:rPr>
        <w:t xml:space="preserve">因变更、签证及甲方要求增加的工程量，按甲方人确认的工程量结算。</w:t>
      </w:r>
      <w:r>
        <w:rPr>
          <w:rFonts w:hint="eastAsia" w:ascii="宋体" w:hAnsi="宋体" w:cs="宋体"/>
          <w:color w:val="000000"/>
          <w:szCs w:val="24"/>
          <w:u w:val="single"/>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风险范围以</w:t>
      </w:r>
      <w:r>
        <w:rPr>
          <w:rFonts w:hint="eastAsia" w:ascii="宋体" w:hAnsi="宋体" w:cs="宋体"/>
          <w:color w:val="000000"/>
          <w:szCs w:val="24"/>
          <w:lang w:bidi="ar"/>
        </w:rPr>
        <w:t xml:space="preserve">外合同价格</w:t>
      </w:r>
      <w:r>
        <w:rPr>
          <w:rFonts w:hint="eastAsia" w:ascii="宋体" w:hAnsi="宋体" w:cs="宋体"/>
          <w:color w:val="000000"/>
          <w:szCs w:val="24"/>
          <w:lang w:bidi="ar"/>
        </w:rPr>
        <w:t xml:space="preserve">的</w:t>
      </w:r>
      <w:r>
        <w:rPr>
          <w:rFonts w:hint="eastAsia" w:ascii="宋体" w:hAnsi="宋体" w:cs="宋体"/>
          <w:color w:val="000000"/>
          <w:szCs w:val="24"/>
          <w:lang w:bidi="ar"/>
        </w:rPr>
        <w:t xml:space="preserve">调</w:t>
      </w:r>
      <w:r>
        <w:rPr>
          <w:rFonts w:hint="eastAsia" w:ascii="宋体" w:hAnsi="宋体" w:cs="宋体"/>
          <w:color w:val="000000"/>
          <w:szCs w:val="24"/>
          <w:lang w:bidi="ar"/>
        </w:rPr>
        <w:t xml:space="preserve">整方法：</w:t>
      </w:r>
      <w:r>
        <w:rPr>
          <w:rFonts w:hint="eastAsia" w:ascii="宋体" w:hAnsi="宋体" w:cs="宋体"/>
          <w:color w:val="000000"/>
          <w:szCs w:val="24"/>
          <w:u w:val="single"/>
          <w:lang w:bidi="ar"/>
        </w:rPr>
        <w:t xml:space="preserve"> 变更或增加工作量的综合单价按照以下的计价方法结算：A、变更或增加工作量引起新的工程量清单项目，其相应综合单价由乙方按本招标文件的计价方法提出，并按投标下浮率（1-中标价/最高投标限价）下浮，下浮率的计算需扣除暂列金额及相应的安全文明费、规费税金等不可竞争费用，经甲方确认后作为结算依据；B、变更或增加工作量等引起清单工程量增减在15%（含量15%）以内部分，投标单价不作调整，工程量按照甲方现场确认的为准；C、变更或增加工作量等引起清单工程量增减超过15%，超过部分综合单价按A计价。</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价</w:t>
      </w:r>
      <w:r>
        <w:rPr>
          <w:rFonts w:hint="eastAsia" w:ascii="宋体" w:hAnsi="宋体" w:cs="宋体"/>
          <w:color w:val="000000"/>
          <w:szCs w:val="24"/>
          <w:lang w:bidi="ar"/>
        </w:rPr>
        <w:t xml:space="preserve">格调整的确认</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《工程现场签证单》应及时办理，一事一签，不</w:t>
      </w:r>
      <w:r>
        <w:rPr>
          <w:rFonts w:hint="eastAsia" w:ascii="宋体" w:hAnsi="宋体" w:cs="宋体"/>
          <w:color w:val="000000"/>
          <w:szCs w:val="24"/>
          <w:lang w:bidi="ar"/>
        </w:rPr>
        <w:t xml:space="preserve">得事后补签。</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当应签证的工作内容完成之后还没有完成签证手续的，受益人要主动、及时督促有关各方签字确认。特别是对于隐蔽工程的签证，必须在覆盖前完成验收手续、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2、总价合同。</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总价包含的风险范围：</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风险</w:t>
      </w:r>
      <w:r>
        <w:rPr>
          <w:rFonts w:hint="eastAsia" w:ascii="宋体" w:hAnsi="宋体" w:cs="宋体"/>
          <w:color w:val="000000"/>
          <w:szCs w:val="24"/>
          <w:lang w:bidi="ar"/>
        </w:rPr>
        <w:t xml:space="preserve">范</w:t>
      </w:r>
      <w:r>
        <w:rPr>
          <w:rFonts w:hint="eastAsia" w:ascii="宋体" w:hAnsi="宋体" w:cs="宋体"/>
          <w:color w:val="000000"/>
          <w:szCs w:val="24"/>
          <w:lang w:bidi="ar"/>
        </w:rPr>
        <w:t xml:space="preserve">围以外</w:t>
      </w:r>
      <w:r>
        <w:rPr>
          <w:rFonts w:hint="eastAsia" w:ascii="宋体" w:hAnsi="宋体" w:cs="宋体"/>
          <w:color w:val="000000"/>
          <w:szCs w:val="24"/>
          <w:lang w:bidi="ar"/>
        </w:rPr>
        <w:t xml:space="preserve">合同价格的调整方法：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3、其他价格方式：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12.2 预付款</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12.2.1 预付款的支付</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预付款支付比例或金额：</w:t>
      </w:r>
      <w:r>
        <w:rPr>
          <w:rFonts w:hint="eastAsia" w:ascii="宋体" w:hAnsi="宋体" w:cs="宋体"/>
          <w:szCs w:val="24"/>
          <w:u w:val="single"/>
          <w:lang w:bidi="ar"/>
        </w:rPr>
        <w:t xml:space="preserve">/</w:t>
      </w:r>
      <w:r>
        <w:rPr>
          <w:rFonts w:hint="eastAsia" w:ascii="宋体" w:hAnsi="宋体" w:cs="宋体"/>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bookmarkStart w:id="190" w:name="_Hlk46235153"/>
      <w:r>
        <w:rPr>
          <w:rFonts w:hint="eastAsia" w:ascii="宋体" w:hAnsi="宋体" w:cs="宋体"/>
          <w:color w:val="000000"/>
          <w:szCs w:val="24"/>
          <w:lang w:bidi="ar"/>
        </w:rPr>
        <w:t xml:space="preserve">预付款支付期限：</w:t>
      </w:r>
      <w:r>
        <w:rPr>
          <w:rFonts w:hint="eastAsia" w:ascii="宋体" w:hAnsi="宋体" w:cs="宋体"/>
          <w:color w:val="000000"/>
          <w:szCs w:val="24"/>
          <w:u w:val="single"/>
          <w:lang w:bidi="ar"/>
        </w:rPr>
        <w:t xml:space="preserve">   </w:t>
      </w:r>
      <w:r>
        <w:rPr>
          <w:rFonts w:hint="eastAsia" w:ascii="宋体" w:hAnsi="宋体" w:cs="宋体"/>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预付款扣回的方式：</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bookmarkEnd w:id="190"/>
      <w:r>
        <w:rPr>
          <w:rFonts w:hint="eastAsia" w:ascii="宋体" w:hAnsi="宋体" w:cs="宋体"/>
          <w:color w:val="000000"/>
          <w:szCs w:val="24"/>
          <w:lang w:bidi="ar"/>
        </w:rPr>
        <w:t xml:space="preserve">12.2.2 预付款担保</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    </w:t>
      </w:r>
      <w:bookmarkStart w:id="191" w:name="_Hlk46235227"/>
      <w:r>
        <w:rPr>
          <w:rFonts w:hint="eastAsia" w:ascii="宋体" w:hAnsi="宋体" w:cs="宋体"/>
          <w:color w:val="000000"/>
          <w:szCs w:val="24"/>
          <w:lang w:bidi="ar"/>
        </w:rPr>
        <w:t xml:space="preserve">乙方提交预付款担保的期限：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预付款担保的形式为：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bookmarkEnd w:id="191"/>
      <w:r>
        <w:rPr>
          <w:rFonts w:hint="eastAsia" w:ascii="宋体" w:hAnsi="宋体" w:cs="宋体"/>
          <w:color w:val="000000"/>
          <w:szCs w:val="24"/>
          <w:lang w:bidi="ar"/>
        </w:rPr>
        <w:t xml:space="preserve">12.3 计量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12.3.1 计量原则</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工程量计算规则：</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《建设工程工程量清单计价规范》（最新版）、《江苏省建设工程费用定额》(2014年版)。</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12.3.2 计量</w:t>
      </w:r>
      <w:r>
        <w:rPr>
          <w:rFonts w:hint="eastAsia" w:ascii="宋体" w:hAnsi="宋体" w:cs="宋体"/>
          <w:color w:val="000000"/>
          <w:szCs w:val="24"/>
          <w:lang w:bidi="ar"/>
        </w:rPr>
        <w:t xml:space="preserve">周期</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w:t>
      </w:r>
      <w:r>
        <w:rPr>
          <w:rFonts w:hint="eastAsia" w:ascii="宋体" w:hAnsi="宋体" w:cs="宋体"/>
          <w:color w:val="000000"/>
          <w:szCs w:val="24"/>
          <w:lang w:bidi="ar"/>
        </w:rPr>
        <w:t xml:space="preserve">计</w:t>
      </w:r>
      <w:r>
        <w:rPr>
          <w:rFonts w:hint="eastAsia" w:ascii="宋体" w:hAnsi="宋体" w:cs="宋体"/>
          <w:color w:val="000000"/>
          <w:szCs w:val="24"/>
          <w:lang w:bidi="ar"/>
        </w:rPr>
        <w:t xml:space="preserve">量周期</w:t>
      </w:r>
      <w:r>
        <w:rPr>
          <w:rFonts w:hint="eastAsia" w:ascii="宋体" w:hAnsi="宋体" w:cs="宋体"/>
          <w:color w:val="000000"/>
          <w:szCs w:val="24"/>
          <w:lang w:bidi="ar"/>
        </w:rPr>
        <w:t xml:space="preserve">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按施工进度分次计量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12.3.3 单价合同的计量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单价合同计量的约定：甲方只负责对乙方申报的已完成合格工程量进行形象审核，即核对施工项目是否属实、项目特征是否与实际相符、进行测量或清点的工程量是否与事实相符等。甲方驻工地现场代表同时对乙方申报的已完成合格工程量进行形象审核，并委托造价咨询人负责准确核对。由乙方、甲方及甲方委托的造价咨询人共同确认的已完工程量才可以作为计算工程价款的依据。</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12.4 工程进度款支付</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12.4.1 付款周期（同计量周</w:t>
      </w:r>
      <w:r>
        <w:rPr>
          <w:rFonts w:hint="eastAsia" w:ascii="宋体" w:hAnsi="宋体" w:cs="宋体"/>
          <w:color w:val="000000"/>
          <w:szCs w:val="24"/>
          <w:lang w:bidi="ar"/>
        </w:rPr>
        <w:t xml:space="preserve">期）</w:t>
      </w:r>
      <w:r>
        <w:rPr>
          <w:rFonts w:hint="eastAsia" w:ascii="宋体" w:hAnsi="宋体" w:cs="宋体"/>
          <w:color w:val="000000"/>
          <w:szCs w:val="24"/>
        </w:rPr>
      </w:r>
      <w:r/>
    </w:p>
    <w:p>
      <w:pPr>
        <w:pStyle w:val="760"/>
        <w:rPr>
          <w:rFonts w:hint="eastAsia" w:ascii="宋体" w:hAnsi="宋体" w:cs="宋体"/>
          <w:szCs w:val="24"/>
        </w:rPr>
      </w:pPr>
      <w:r>
        <w:rPr>
          <w:rFonts w:hint="eastAsia" w:ascii="宋体" w:hAnsi="宋体" w:cs="宋体"/>
          <w:szCs w:val="24"/>
          <w:lang w:bidi="ar"/>
        </w:rPr>
        <w:t xml:space="preserve">关于</w:t>
      </w:r>
      <w:r>
        <w:rPr>
          <w:rFonts w:hint="eastAsia" w:ascii="宋体" w:hAnsi="宋体" w:cs="宋体"/>
          <w:szCs w:val="24"/>
          <w:lang w:bidi="ar"/>
        </w:rPr>
        <w:t xml:space="preserve">付</w:t>
      </w:r>
      <w:r>
        <w:rPr>
          <w:rFonts w:hint="eastAsia" w:ascii="宋体" w:hAnsi="宋体" w:cs="宋体"/>
          <w:szCs w:val="24"/>
          <w:lang w:bidi="ar"/>
        </w:rPr>
        <w:t xml:space="preserve">款周期</w:t>
      </w:r>
      <w:r>
        <w:rPr>
          <w:rFonts w:hint="eastAsia" w:ascii="宋体" w:hAnsi="宋体" w:cs="宋体"/>
          <w:szCs w:val="24"/>
          <w:lang w:bidi="ar"/>
        </w:rPr>
        <w:t xml:space="preserve">的约定：</w:t>
      </w:r>
      <w:bookmarkStart w:id="192" w:name="_Hlk100324732"/>
      <w:r>
        <w:rPr>
          <w:rFonts w:hint="eastAsia" w:ascii="宋体" w:hAnsi="宋体" w:cs="宋体"/>
          <w:szCs w:val="24"/>
          <w:u w:val="single"/>
          <w:lang w:bidi="ar"/>
        </w:rPr>
        <w:t xml:space="preserve">(</w:t>
      </w:r>
      <w:bookmarkEnd w:id="192"/>
      <w:r>
        <w:rPr>
          <w:rFonts w:hint="eastAsia" w:ascii="宋体" w:hAnsi="宋体" w:cs="宋体"/>
          <w:szCs w:val="24"/>
          <w:u w:val="single"/>
          <w:lang w:bidi="ar"/>
        </w:rPr>
        <w:t xml:space="preserve">XXXXXXXXXXXXXXXXXXX。</w:t>
      </w:r>
      <w:r>
        <w:rPr>
          <w:rFonts w:hint="eastAsia" w:ascii="宋体" w:hAnsi="宋体" w:cs="宋体"/>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12.4.2 进度付款申请单的编制</w:t>
      </w:r>
      <w:r>
        <w:rPr>
          <w:rFonts w:hint="eastAsia" w:ascii="宋体" w:hAnsi="宋体" w:cs="宋体"/>
          <w:color w:val="000000"/>
          <w:szCs w:val="24"/>
        </w:rPr>
      </w:r>
      <w:r/>
    </w:p>
    <w:p>
      <w:pPr>
        <w:pStyle w:val="760"/>
        <w:jc w:val="left"/>
        <w:rPr>
          <w:rFonts w:hint="eastAsia" w:ascii="宋体" w:hAnsi="宋体" w:cs="宋体"/>
          <w:bCs/>
          <w:color w:val="000000"/>
          <w:spacing w:val="-3"/>
          <w:szCs w:val="24"/>
          <w:u w:val="single"/>
        </w:rPr>
      </w:pPr>
      <w:r>
        <w:rPr>
          <w:rFonts w:hint="eastAsia" w:ascii="宋体" w:hAnsi="宋体" w:cs="宋体"/>
          <w:color w:val="000000"/>
          <w:szCs w:val="24"/>
          <w:lang w:bidi="ar"/>
        </w:rPr>
        <w:t xml:space="preserve">关于进度付款申请单编制的约定：</w:t>
      </w:r>
      <w:r>
        <w:rPr>
          <w:rFonts w:hint="eastAsia" w:ascii="宋体" w:hAnsi="宋体" w:cs="宋体"/>
          <w:color w:val="000000"/>
          <w:szCs w:val="24"/>
          <w:u w:val="single"/>
          <w:lang w:bidi="ar"/>
        </w:rPr>
        <w:t xml:space="preserve">所有工程款必须经甲方项目负责人签发支付证书方可支付。每次支付工程款前，乙方必须开具税务部门规定的正式发票。乙方未提供发票的，甲方有权拒绝付款。</w:t>
      </w:r>
      <w:r>
        <w:rPr>
          <w:rFonts w:hint="eastAsia" w:ascii="宋体" w:hAnsi="宋体" w:cs="宋体"/>
          <w:bCs/>
          <w:color w:val="000000"/>
          <w:spacing w:val="-3"/>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12.4.3 进度付款申请单的提交</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（1）单价合同进度付款申请单提交的约定：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（2）总价合同进度付款申请单提交的约定：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（3）其他价格形式合同进度付款申请单提交的约定：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4.4 进度款审核和支付</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（1）甲方审查的期限：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甲方完成审批并签发进度款支付证书的期限：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（2）甲方支付进度款的期限：</w:t>
      </w:r>
      <w:r>
        <w:rPr>
          <w:rFonts w:hint="eastAsia" w:ascii="宋体" w:hAnsi="宋体" w:cs="宋体"/>
          <w:color w:val="000000"/>
          <w:szCs w:val="24"/>
          <w:u w:val="single"/>
          <w:lang w:bidi="ar"/>
        </w:rPr>
        <w:t xml:space="preserve">    28日历天内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甲方逾期支付进度款的违约金的计算方式：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sz w:val="23"/>
          <w:szCs w:val="23"/>
        </w:rPr>
      </w:pPr>
      <w:r>
        <w:rPr>
          <w:rFonts w:hint="eastAsia" w:ascii="宋体" w:hAnsi="宋体" w:cs="宋体"/>
          <w:sz w:val="23"/>
          <w:szCs w:val="23"/>
          <w:lang w:bidi="ar"/>
        </w:rPr>
        <w:t xml:space="preserve">12.4.5发票及付款流程</w:t>
      </w:r>
      <w:r>
        <w:rPr>
          <w:rFonts w:hint="eastAsia" w:ascii="宋体" w:hAnsi="宋体" w:cs="宋体"/>
          <w:sz w:val="23"/>
          <w:szCs w:val="23"/>
        </w:rPr>
      </w:r>
      <w:r/>
    </w:p>
    <w:p>
      <w:pPr>
        <w:pStyle w:val="760"/>
        <w:numPr>
          <w:ilvl w:val="0"/>
          <w:numId w:val="12"/>
        </w:numPr>
        <w:ind w:firstLine="460"/>
        <w:jc w:val="left"/>
        <w:rPr>
          <w:rFonts w:hint="eastAsia" w:ascii="宋体" w:hAnsi="宋体" w:cs="宋体"/>
          <w:color w:val="000000"/>
          <w:szCs w:val="21"/>
        </w:rPr>
      </w:pPr>
      <w:r/>
      <w:bookmarkStart w:id="193" w:name="_Hlk133237155"/>
      <w:r>
        <w:rPr>
          <w:rFonts w:hint="eastAsia" w:ascii="宋体" w:hAnsi="宋体" w:cs="宋体"/>
          <w:sz w:val="23"/>
          <w:szCs w:val="23"/>
          <w:lang w:bidi="ar"/>
        </w:rPr>
        <w:t xml:space="preserve">乙方所开发票抬头的名称为“江苏省中医院”且须提供发票</w:t>
      </w:r>
      <w:r>
        <w:rPr>
          <w:rFonts w:hint="eastAsia" w:ascii="宋体" w:hAnsi="宋体" w:cs="宋体"/>
          <w:color w:val="000000"/>
          <w:szCs w:val="21"/>
        </w:rPr>
      </w:r>
      <w:r/>
    </w:p>
    <w:p>
      <w:pPr>
        <w:pStyle w:val="760"/>
        <w:jc w:val="left"/>
        <w:rPr>
          <w:rFonts w:hint="eastAsia" w:ascii="宋体" w:hAnsi="宋体" w:cs="宋体"/>
          <w:color w:val="000000"/>
          <w:szCs w:val="21"/>
        </w:rPr>
      </w:pPr>
      <w:r>
        <w:rPr>
          <w:rFonts w:hint="eastAsia" w:ascii="宋体" w:hAnsi="宋体" w:cs="宋体"/>
          <w:sz w:val="23"/>
          <w:szCs w:val="23"/>
          <w:lang w:bidi="ar"/>
        </w:rPr>
        <w:t xml:space="preserve">XXXXXXXXXXXXXXX</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0"/>
        <w:rPr>
          <w:rFonts w:hint="eastAsia" w:ascii="宋体" w:hAnsi="宋体" w:cs="宋体"/>
          <w:sz w:val="23"/>
          <w:szCs w:val="23"/>
        </w:rPr>
      </w:pPr>
      <w:r/>
      <w:bookmarkEnd w:id="193"/>
      <w:r>
        <w:rPr>
          <w:rFonts w:hint="eastAsia" w:ascii="宋体" w:hAnsi="宋体" w:cs="宋体"/>
          <w:sz w:val="23"/>
          <w:szCs w:val="23"/>
          <w:lang w:bidi="ar"/>
        </w:rPr>
        <w:t xml:space="preserve">（2）付款流程：乙方按付款方式提出，审计审核确认，甲方复核批准后付款。变更签</w:t>
      </w:r>
      <w:r>
        <w:rPr>
          <w:rFonts w:hint="eastAsia" w:ascii="宋体" w:hAnsi="宋体" w:cs="宋体"/>
          <w:sz w:val="23"/>
          <w:szCs w:val="23"/>
          <w:lang w:bidi="ar"/>
        </w:rPr>
        <w:t xml:space="preserve">证必须由审计审核确认，经甲方复核批准后才能生</w:t>
      </w:r>
      <w:r>
        <w:rPr>
          <w:rFonts w:hint="eastAsia" w:ascii="宋体" w:hAnsi="宋体" w:cs="宋体"/>
          <w:sz w:val="23"/>
          <w:szCs w:val="23"/>
          <w:lang w:bidi="ar"/>
        </w:rPr>
        <w:t xml:space="preserve">效。</w:t>
      </w:r>
      <w:r>
        <w:rPr>
          <w:rFonts w:hint="eastAsia" w:ascii="宋体" w:hAnsi="宋体" w:cs="宋体"/>
          <w:sz w:val="23"/>
          <w:szCs w:val="23"/>
        </w:rPr>
      </w:r>
      <w:r/>
    </w:p>
    <w:p>
      <w:pPr>
        <w:pStyle w:val="760"/>
        <w:keepLines/>
        <w:keepNext/>
        <w:rPr>
          <w:rFonts w:hint="eastAsia" w:ascii="宋体" w:hAnsi="宋体" w:eastAsia="黑体" w:cs="宋体"/>
          <w:color w:val="000000"/>
          <w:sz w:val="20"/>
          <w:szCs w:val="20"/>
        </w:rPr>
        <w:outlineLvl w:val="3"/>
      </w:pPr>
      <w:r/>
      <w:bookmarkStart w:id="194" w:name="_Toc351203645"/>
      <w:r>
        <w:rPr>
          <w:rFonts w:hint="eastAsia" w:ascii="宋体" w:hAnsi="宋体" w:eastAsia="黑体" w:cs="宋体"/>
          <w:color w:val="000000"/>
          <w:sz w:val="20"/>
          <w:szCs w:val="20"/>
          <w:lang w:bidi="ar"/>
        </w:rPr>
        <w:t xml:space="preserve">13. </w:t>
      </w:r>
      <w:r>
        <w:rPr>
          <w:rFonts w:hint="eastAsia" w:ascii="宋体" w:hAnsi="宋体" w:eastAsia="黑体" w:cs="黑体"/>
          <w:color w:val="000000"/>
          <w:sz w:val="20"/>
          <w:szCs w:val="20"/>
          <w:lang w:bidi="ar"/>
        </w:rPr>
        <w:t xml:space="preserve">验收和工程试车</w:t>
      </w:r>
      <w:bookmarkEnd w:id="194"/>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13.1 分部分项工程验收</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13.1.2甲方不能按时进行验收时，应提前</w:t>
      </w:r>
      <w:r>
        <w:rPr>
          <w:rFonts w:hint="eastAsia" w:ascii="宋体" w:hAnsi="宋体" w:cs="宋体"/>
          <w:color w:val="000000"/>
          <w:szCs w:val="24"/>
          <w:u w:val="single"/>
          <w:lang w:bidi="ar"/>
        </w:rPr>
        <w:t xml:space="preserve">  24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48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13.2 竣工验收</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13.2.2竣工验收程序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关于竣工验收程序的约定：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甲方不按照本项约定组织竣工验收、颁发工程接收证书的违约金的计算方法：</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13.2.3移交、接收全部与部分工程</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乙方向甲方移交工程的期限：</w:t>
      </w:r>
      <w:r>
        <w:rPr>
          <w:rFonts w:hint="eastAsia" w:ascii="宋体" w:hAnsi="宋体" w:cs="宋体"/>
          <w:color w:val="000000"/>
          <w:szCs w:val="24"/>
          <w:u w:val="single"/>
          <w:lang w:bidi="ar"/>
        </w:rPr>
        <w:t xml:space="preserve">           与单</w:t>
      </w:r>
      <w:r>
        <w:rPr>
          <w:rFonts w:hint="eastAsia" w:ascii="宋体" w:hAnsi="宋体" w:cs="宋体"/>
          <w:color w:val="000000"/>
          <w:szCs w:val="24"/>
          <w:u w:val="single"/>
          <w:lang w:bidi="ar"/>
        </w:rPr>
        <w:t xml:space="preserve">位工程同时移交（请明确）　　　。</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甲方未按本合同约定接收全部或部分工程的，违约金的计算方法为：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乙方未按时移交工程的，违约金的计算方法为：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13.3 工程试车</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13.3.1 试车程序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工程试车内容：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（1）单机无负荷试车费用由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（2）无负荷联动试车费用由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13.3.3 投料试车</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关于投料试车相关事项的约定：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13.6 竣工退场</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13.6.1 竣工退场</w:t>
      </w:r>
      <w:r>
        <w:rPr>
          <w:rFonts w:hint="eastAsia" w:ascii="宋体" w:hAnsi="宋体" w:cs="宋体"/>
          <w:color w:val="000000"/>
          <w:szCs w:val="24"/>
        </w:rPr>
      </w:r>
      <w:r/>
    </w:p>
    <w:p>
      <w:pPr>
        <w:pStyle w:val="760"/>
        <w:rPr>
          <w:rFonts w:hint="eastAsia" w:ascii="宋体" w:hAnsi="宋体" w:cs="宋体"/>
          <w:color w:val="000000"/>
          <w:szCs w:val="24"/>
          <w:u w:val="single"/>
        </w:rPr>
      </w:pPr>
      <w:r>
        <w:rPr>
          <w:rFonts w:hint="eastAsia" w:ascii="宋体" w:hAnsi="宋体" w:cs="宋体"/>
          <w:color w:val="000000"/>
          <w:szCs w:val="24"/>
          <w:lang w:bidi="ar"/>
        </w:rPr>
        <w:t xml:space="preserve">乙方完成竣工退场的期限：</w:t>
      </w:r>
      <w:r>
        <w:rPr>
          <w:rFonts w:hint="eastAsia" w:ascii="宋体" w:hAnsi="宋体" w:cs="宋体"/>
          <w:color w:val="000000"/>
          <w:szCs w:val="24"/>
          <w:u w:val="single"/>
          <w:lang w:bidi="ar"/>
        </w:rPr>
        <w:t xml:space="preserve">乙方须在工程竣工验收后7天内拆除现场所有临时设施。包括所有的建筑垃圾及剩余材料全部清运出现场的费用。清理标准应得到甲方认可，否则，如发生相关费用则由甲方按实际发生费用的2倍及以上在工程结算价款中扣除。环卫等部门预收保证金由乙方负责清退。</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u w:val="single"/>
          <w:lang w:bidi="ar"/>
        </w:rPr>
        <w:t xml:space="preserve">竣工日期以验收合格当日的竣工验收报告日期为准，工程竣工验收后（甲方批准的除外），乙方的管理、施工人员，材料、设备必须在十天内全部退出现场；建筑、生活垃圾应随时清理出现场，确保场地清洁。人员全部撤离现场后仍然有配合审计工作的义</w:t>
      </w:r>
      <w:r>
        <w:rPr>
          <w:rFonts w:hint="eastAsia" w:ascii="宋体" w:hAnsi="宋体" w:cs="宋体"/>
          <w:color w:val="000000"/>
          <w:szCs w:val="24"/>
          <w:u w:val="single"/>
          <w:lang w:bidi="ar"/>
        </w:rPr>
        <w:t xml:space="preserve">务，并能及时处理现场事务。</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95" w:name="_Toc351203646"/>
      <w:r>
        <w:rPr>
          <w:rFonts w:hint="eastAsia" w:ascii="宋体" w:hAnsi="宋体" w:eastAsia="黑体" w:cs="宋体"/>
          <w:color w:val="000000"/>
          <w:sz w:val="20"/>
          <w:szCs w:val="20"/>
          <w:lang w:bidi="ar"/>
        </w:rPr>
        <w:t xml:space="preserve">14. </w:t>
      </w:r>
      <w:r>
        <w:rPr>
          <w:rFonts w:hint="eastAsia" w:ascii="宋体" w:hAnsi="宋体" w:eastAsia="黑体" w:cs="黑体"/>
          <w:color w:val="000000"/>
          <w:sz w:val="20"/>
          <w:szCs w:val="20"/>
          <w:lang w:bidi="ar"/>
        </w:rPr>
        <w:t xml:space="preserve">竣工结算</w:t>
      </w:r>
      <w:bookmarkEnd w:id="195"/>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14.1 竣工付款申请</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乙方提交竣工付款申请单的期限：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竣工付款申请单应包括的内容：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 竣工结算审核</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14.2.1甲方对竣工结算的核对（也称为审计）分初审和复审两个阶段完成。乙方都应积极配合。</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14.2.2竣工结算合同价以复审核定数为准。</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14.2.3甲方在收到齐全的竣工结算文件后六个月内完成审计。因乙方原因造成审计完成时间延误的，由乙方负责。</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14.2.4</w:t>
      </w:r>
      <w:r>
        <w:rPr>
          <w:rFonts w:hint="eastAsia" w:ascii="宋体" w:hAnsi="宋体" w:cs="宋体"/>
          <w:szCs w:val="24"/>
          <w:lang w:bidi="ar"/>
        </w:rPr>
        <w:t xml:space="preserve">审计费用按下列</w:t>
      </w:r>
      <w:r>
        <w:rPr>
          <w:rFonts w:hint="eastAsia" w:ascii="宋体" w:hAnsi="宋体" w:cs="宋体"/>
          <w:szCs w:val="24"/>
          <w:u w:val="single"/>
          <w:lang w:bidi="ar"/>
        </w:rPr>
        <w:t xml:space="preserve">（1</w:t>
      </w:r>
      <w:r>
        <w:rPr>
          <w:rFonts w:hint="eastAsia" w:ascii="宋体" w:hAnsi="宋体" w:cs="宋体"/>
          <w:szCs w:val="24"/>
          <w:u w:val="single"/>
          <w:lang w:bidi="ar"/>
        </w:rPr>
        <w:t xml:space="preserve">）和（3）方式</w:t>
      </w:r>
      <w:r>
        <w:rPr>
          <w:rFonts w:hint="eastAsia" w:ascii="宋体" w:hAnsi="宋体" w:cs="宋体"/>
          <w:szCs w:val="24"/>
          <w:lang w:bidi="ar"/>
        </w:rPr>
        <w:t xml:space="preserve">处理：</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）政府审计审计费：核减额不超过报审价的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）跟踪审计审计费：核减额不超过报审价的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，全部审计费由乙方承担。跟踪审计审计费的计算方法按照甲方与跟踪审计单位签订的造价咨询合同执行。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3</w:t>
      </w:r>
      <w:r>
        <w:rPr>
          <w:rFonts w:hint="eastAsia" w:ascii="宋体" w:hAnsi="宋体" w:cs="宋体"/>
          <w:color w:val="000000"/>
          <w:szCs w:val="24"/>
          <w:lang w:bidi="ar"/>
        </w:rPr>
        <w:t xml:space="preserve">）乙方应付上述审计费由甲方在工程款（货款）中扣除。</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14.3最终结清</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14.3.1 最终结清申请单</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乙方提交最终结清申请单的份数：</w:t>
      </w:r>
      <w:r>
        <w:rPr>
          <w:rFonts w:hint="eastAsia" w:ascii="宋体" w:hAnsi="宋体" w:cs="宋体"/>
          <w:color w:val="000000"/>
          <w:szCs w:val="24"/>
          <w:u w:val="single"/>
          <w:lang w:bidi="ar"/>
        </w:rPr>
        <w:t xml:space="preserve">   4份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乙方提交最终结算申请单的</w:t>
      </w:r>
      <w:r>
        <w:rPr>
          <w:rFonts w:hint="eastAsia" w:ascii="宋体" w:hAnsi="宋体" w:cs="宋体"/>
          <w:color w:val="000000"/>
          <w:szCs w:val="24"/>
          <w:lang w:bidi="ar"/>
        </w:rPr>
        <w:t xml:space="preserve">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14.3.2 最终结清证书和支付</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（1）甲方完成最终结清申请单的审批并颁发最终结清证书的期限：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（2）甲方完成支付的期限：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96" w:name="_Toc351203647"/>
      <w:r>
        <w:rPr>
          <w:rFonts w:hint="eastAsia" w:ascii="宋体" w:hAnsi="宋体" w:eastAsia="黑体" w:cs="宋体"/>
          <w:color w:val="000000"/>
          <w:sz w:val="20"/>
          <w:szCs w:val="20"/>
          <w:lang w:bidi="ar"/>
        </w:rPr>
        <w:t xml:space="preserve">15. </w:t>
      </w:r>
      <w:r>
        <w:rPr>
          <w:rFonts w:hint="eastAsia" w:ascii="宋体" w:hAnsi="宋体" w:eastAsia="黑体" w:cs="黑体"/>
          <w:color w:val="000000"/>
          <w:sz w:val="20"/>
          <w:szCs w:val="20"/>
          <w:lang w:bidi="ar"/>
        </w:rPr>
        <w:t xml:space="preserve">缺陷责任期与保修</w:t>
      </w:r>
      <w:bookmarkEnd w:id="196"/>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15.2缺陷责任期</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缺陷责任期的具体期限：</w:t>
      </w:r>
      <w:r>
        <w:rPr>
          <w:rFonts w:hint="eastAsia" w:ascii="宋体" w:hAnsi="宋体" w:cs="宋体"/>
          <w:color w:val="000000"/>
          <w:szCs w:val="24"/>
          <w:u w:val="single"/>
          <w:lang w:bidi="ar"/>
        </w:rPr>
        <w:t xml:space="preserve">   按国家规范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15.3 质量保修金</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关于是否扣留质量保修金的约定：</w:t>
      </w:r>
      <w:r>
        <w:rPr>
          <w:rFonts w:hint="eastAsia" w:ascii="宋体" w:hAnsi="宋体" w:cs="宋体"/>
          <w:color w:val="000000"/>
          <w:szCs w:val="24"/>
          <w:u w:val="single"/>
          <w:lang w:bidi="ar"/>
        </w:rPr>
        <w:t xml:space="preserve"> 扣留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15.3.1 乙方提供质量保修金的方式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质量保修金采用以下第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金保函，保证金额为：</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w:t>
      </w:r>
      <w:r>
        <w:rPr>
          <w:rFonts w:hint="eastAsia" w:ascii="宋体" w:hAnsi="宋体" w:cs="宋体"/>
          <w:color w:val="000000"/>
          <w:szCs w:val="24"/>
          <w:u w:val="single"/>
          <w:lang w:bidi="ar"/>
        </w:rPr>
        <w:t xml:space="preserve"> 3%的工程总价（</w:t>
      </w:r>
      <w:r>
        <w:rPr>
          <w:rFonts w:hint="eastAsia" w:ascii="宋体" w:hAnsi="宋体" w:cs="宋体"/>
          <w:color w:val="000000"/>
          <w:szCs w:val="24"/>
          <w:u w:val="single"/>
          <w:lang w:bidi="ar"/>
        </w:rPr>
        <w:t xml:space="preserve">终审后）</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（3）其他方式:</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15.3.2 质量保修金的扣留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质量保修金的扣留采取以下第</w:t>
      </w:r>
      <w:r>
        <w:rPr>
          <w:rFonts w:hint="eastAsia" w:ascii="宋体" w:hAnsi="宋体" w:cs="宋体"/>
          <w:color w:val="000000"/>
          <w:szCs w:val="24"/>
          <w:u w:val="single"/>
          <w:lang w:bidi="ar"/>
        </w:rPr>
        <w:t xml:space="preserve">（2）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（1）在支付工程进度款时逐次扣留，在此情形下，质量保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金的计算基数不包括预付款的支付、扣回以及价格调整的金额；</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（2）工程竣工结算时一次性扣留质量保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（3）其他扣留方式: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关于质量保修金的补充约定：</w:t>
      </w:r>
      <w:r>
        <w:rPr>
          <w:rFonts w:hint="eastAsia" w:ascii="宋体" w:hAnsi="宋体" w:cs="宋体"/>
          <w:bCs/>
          <w:color w:val="000000"/>
          <w:szCs w:val="24"/>
          <w:u w:val="single"/>
          <w:lang w:bidi="ar"/>
        </w:rPr>
        <w:t xml:space="preserve">待保修期满无质量问题经业主书面确认后无息返还</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15.4保修</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15.4.1 保修责任</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工程保修期为：</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见工程质量保修书</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15.4.2 修复通知</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乙方收到保修通知并到达工程现场的合理时间：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漏水断电立即处置，其他收到通知后8小时内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97" w:name="_Toc351203648"/>
      <w:r>
        <w:rPr>
          <w:rFonts w:hint="eastAsia" w:ascii="宋体" w:hAnsi="宋体" w:eastAsia="黑体" w:cs="宋体"/>
          <w:color w:val="000000"/>
          <w:sz w:val="20"/>
          <w:szCs w:val="20"/>
          <w:lang w:bidi="ar"/>
        </w:rPr>
        <w:t xml:space="preserve">16. </w:t>
      </w:r>
      <w:r>
        <w:rPr>
          <w:rFonts w:hint="eastAsia" w:ascii="宋体" w:hAnsi="宋体" w:eastAsia="黑体" w:cs="黑体"/>
          <w:color w:val="000000"/>
          <w:sz w:val="20"/>
          <w:szCs w:val="20"/>
          <w:lang w:bidi="ar"/>
        </w:rPr>
        <w:t xml:space="preserve">违约</w:t>
      </w:r>
      <w:bookmarkEnd w:id="197"/>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16.1 甲方违约</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16.1.1甲方违约的情形</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甲方违约的其他情形：</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    16.1.2 甲方违约的责任</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甲方违约责任的承担方式和计算方法：</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（1）因甲方原因未能在计划开工日期前7天内下达开工通知的违约责任：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（2）因甲方原因未能按合同约定支付合同价款的违约责任：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（3）甲方违反第10.1款</w:t>
      </w:r>
      <w:r>
        <w:rPr>
          <w:rFonts w:hint="eastAsia" w:ascii="宋体" w:hAnsi="宋体" w:cs="宋体"/>
          <w:color w:val="000000"/>
          <w:szCs w:val="24"/>
          <w:lang w:bidi="ar"/>
        </w:rPr>
        <w:t xml:space="preserve">〔变更的范围〕第（2）项约定，自行实施被取消的工作或转由他人实施的违约责任：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（4）甲方提供的材料、工程设备的规格、数量或质量不符合合同约定，或因甲方原因导致交货日期延误或交货地点变更等情况的违约责任：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（5）因甲方违反合同约定造成暂停施工的违约责任：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（6）甲方无正当理由没有在约定期限内发出复工指示，导致乙方无法复工的违约责任：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（7）其他：</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16.1.3 因甲方违</w:t>
      </w:r>
      <w:r>
        <w:rPr>
          <w:rFonts w:hint="eastAsia" w:ascii="宋体" w:hAnsi="宋体" w:cs="宋体"/>
          <w:color w:val="000000"/>
          <w:szCs w:val="24"/>
          <w:lang w:bidi="ar"/>
        </w:rPr>
        <w:t xml:space="preserve">约解除合同</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乙方按16.1.1项〔甲方违约的情形〕约定暂停施工满</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天后甲方仍不纠正其违约行为并致使合同目的不能实现的，乙方有权解除合同。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16.2 乙方违约</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16.2.1 乙方违约的情形</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乙方违约的其他情形：</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bCs/>
          <w:color w:val="000000"/>
          <w:szCs w:val="24"/>
          <w:u w:val="single"/>
          <w:lang w:bidi="ar"/>
        </w:rPr>
        <w:t xml:space="preserve">1、乙方出现严重安全、质量事故，或在甲方规定的整改期限内达不到整改要求或明显无法按期完工的，甲方有权要求施工单位退场，并按验收合格的工程量的60%款项结算。</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0"/>
        <w:rPr>
          <w:rFonts w:hint="eastAsia" w:ascii="宋体" w:hAnsi="宋体" w:cs="宋体"/>
          <w:b/>
          <w:bCs/>
          <w:color w:val="000000"/>
          <w:sz w:val="24"/>
          <w:szCs w:val="24"/>
          <w:u w:val="single"/>
        </w:rPr>
      </w:pPr>
      <w:r>
        <w:rPr>
          <w:rFonts w:hint="eastAsia" w:ascii="宋体" w:hAnsi="宋体" w:cs="宋体"/>
          <w:b/>
          <w:bCs/>
          <w:color w:val="000000"/>
          <w:sz w:val="24"/>
          <w:szCs w:val="24"/>
          <w:u w:val="single"/>
          <w:lang w:bidi="ar"/>
        </w:rPr>
        <w:t xml:space="preserve">2、乙方对所有进场材料的质量共同把关，乙方必须根据有关规定要求由具备相应专业资质的试验单位对材料、设备进行必要的试验、检验，如发现质</w:t>
      </w:r>
      <w:r>
        <w:rPr>
          <w:rFonts w:hint="eastAsia" w:ascii="宋体" w:hAnsi="宋体" w:cs="宋体"/>
          <w:b/>
          <w:bCs/>
          <w:color w:val="000000"/>
          <w:sz w:val="24"/>
          <w:szCs w:val="24"/>
          <w:u w:val="single"/>
          <w:lang w:bidi="ar"/>
        </w:rPr>
        <w:t xml:space="preserve">量问题时，应及时退货。如乙方不按规定送检或明知有问题而不予处理，继续施工，由此引起返工而造成的材料、人工、机械、工期损失等一切费用全部由乙方承担。甲方根据需要可在事前、事中、事后进行抽检，不论在哪个阶段查出问题，所造成的损失均由乙方负责。</w:t>
      </w:r>
      <w:r>
        <w:rPr>
          <w:rFonts w:hint="eastAsia" w:ascii="宋体" w:hAnsi="宋体" w:cs="宋体"/>
          <w:b/>
          <w:bCs/>
          <w:color w:val="000000"/>
          <w:sz w:val="24"/>
          <w:szCs w:val="24"/>
          <w:u w:val="single"/>
        </w:rPr>
      </w:r>
      <w:r/>
    </w:p>
    <w:p>
      <w:pPr>
        <w:pStyle w:val="760"/>
        <w:jc w:val="left"/>
        <w:rPr>
          <w:rFonts w:hint="eastAsia" w:ascii="宋体" w:hAnsi="宋体" w:cs="宋体"/>
          <w:color w:val="000000"/>
          <w:szCs w:val="24"/>
        </w:rPr>
      </w:pPr>
      <w:r>
        <w:rPr>
          <w:rFonts w:hint="eastAsia" w:ascii="宋体" w:hAnsi="宋体" w:cs="宋体"/>
          <w:bCs/>
          <w:color w:val="000000"/>
          <w:szCs w:val="24"/>
          <w:u w:val="single"/>
          <w:lang w:bidi="ar"/>
        </w:rPr>
        <w:t xml:space="preserve">3、</w:t>
      </w:r>
      <w:r>
        <w:rPr>
          <w:rFonts w:hint="eastAsia" w:ascii="宋体" w:hAnsi="宋体" w:cs="Courier New"/>
          <w:bCs/>
          <w:color w:val="000000"/>
          <w:szCs w:val="24"/>
          <w:u w:val="single"/>
          <w:lang w:bidi="ar"/>
        </w:rPr>
        <w:t xml:space="preserve">派驻现场的建造师班子应与投标文件一致，工程施工期间乙方投标书中明确的项目部主要成员，必须保证施工全过程在本项目工地工作，项目部的任何成员变动，均须得到甲方书面认可。建造师（项目经理）及项目部组成人员必须坚守岗位，不得兼职本工程以外的工作，在本工程施工期内月出勤率必须达</w:t>
      </w:r>
      <w:r>
        <w:rPr>
          <w:rFonts w:hint="eastAsia" w:ascii="宋体" w:hAnsi="宋体" w:cs="Courier New"/>
          <w:bCs/>
          <w:color w:val="000000"/>
          <w:szCs w:val="24"/>
          <w:u w:val="single"/>
          <w:lang w:bidi="ar"/>
        </w:rPr>
        <w:t xml:space="preserve">22天以上，每天不少于8小时，离开施工现场必须向甲方请假。甲方将不定期进行考核检查，检查时，发现项目经理不在现场甲方有权收取乙方2000元/天的违约金。如缺勤次数过多，且施工质量、进度等不能满足要求，甲方有权将乙方清出施工现场，已完工程量不予结算，乙方常驻项目经理及项目部组成人员经甲方方考核不合格者，承包方一周内必须无条件更换。</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16.2.2乙方违约的责任</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乙方违约责任的承担方式和计算方法: </w:t>
      </w:r>
      <w:r>
        <w:rPr>
          <w:rFonts w:hint="eastAsia" w:ascii="宋体" w:hAnsi="宋体" w:cs="宋体"/>
          <w:color w:val="000000"/>
          <w:szCs w:val="24"/>
          <w:u w:val="single"/>
          <w:lang w:bidi="ar"/>
        </w:rPr>
        <w:t xml:space="preserve">由乙方承担全部费用并承担相关法律责任</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16.2.3 因乙方违约解除合同</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关于乙方违约解除合同的特别约定：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按通</w:t>
      </w:r>
      <w:r>
        <w:rPr>
          <w:rFonts w:hint="eastAsia" w:ascii="宋体" w:hAnsi="宋体" w:cs="宋体"/>
          <w:color w:val="000000"/>
          <w:szCs w:val="24"/>
          <w:u w:val="single"/>
          <w:lang w:bidi="ar"/>
        </w:rPr>
        <w:t xml:space="preserve">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甲方继续使用乙方在施工现场的材料、设备、临时工程、乙方文件和由乙方或以其名义编制的其他文件的费用承担方式</w:t>
      </w:r>
      <w:r>
        <w:rPr>
          <w:rFonts w:hint="eastAsia" w:ascii="宋体" w:hAnsi="宋体" w:cs="宋体"/>
          <w:bCs/>
          <w:color w:val="000000"/>
          <w:szCs w:val="24"/>
          <w:lang w:bidi="ar"/>
        </w:rPr>
        <w:t xml:space="preserve">：</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98" w:name="_Toc351203649"/>
      <w:r>
        <w:rPr>
          <w:rFonts w:hint="eastAsia" w:ascii="宋体" w:hAnsi="宋体" w:eastAsia="黑体" w:cs="宋体"/>
          <w:color w:val="000000"/>
          <w:sz w:val="20"/>
          <w:szCs w:val="20"/>
          <w:lang w:bidi="ar"/>
        </w:rPr>
        <w:t xml:space="preserve">17. </w:t>
      </w:r>
      <w:r>
        <w:rPr>
          <w:rFonts w:hint="eastAsia" w:ascii="宋体" w:hAnsi="宋体" w:eastAsia="黑体" w:cs="黑体"/>
          <w:color w:val="000000"/>
          <w:sz w:val="20"/>
          <w:szCs w:val="20"/>
          <w:lang w:bidi="ar"/>
        </w:rPr>
        <w:t xml:space="preserve">不可抗力</w:t>
      </w:r>
      <w:bookmarkEnd w:id="198"/>
      <w:r>
        <w:rPr>
          <w:rFonts w:hint="eastAsia" w:ascii="宋体" w:hAnsi="宋体" w:eastAsia="黑体" w:cs="宋体"/>
          <w:color w:val="000000"/>
          <w:sz w:val="20"/>
          <w:szCs w:val="20"/>
          <w:lang w:bidi="ar"/>
        </w:rPr>
        <w:t xml:space="preserve"> </w:t>
      </w:r>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17.1 不可抗力的确认</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除通用合同条款约定的不可抗力事件之外，视为不可抗力的其他情形： </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由市级以上有关部门正式发布和认定的自然灾害</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0"/>
        <w:rPr>
          <w:rFonts w:hint="eastAsia" w:ascii="宋体" w:hAnsi="宋体" w:cs="宋体"/>
          <w:color w:val="000000"/>
          <w:szCs w:val="24"/>
        </w:rPr>
      </w:pPr>
      <w:r>
        <w:rPr>
          <w:rFonts w:hint="eastAsia" w:ascii="宋体" w:hAnsi="宋体" w:cs="宋体"/>
          <w:color w:val="000000"/>
          <w:szCs w:val="24"/>
          <w:lang w:bidi="ar"/>
        </w:rPr>
        <w:t xml:space="preserve">17.4 因不可抗力解除合同</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合同解除后，甲方应在商定或确定甲方应支付款项后</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天内完成款项的支付。</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199" w:name="_Toc351203650"/>
      <w:r>
        <w:rPr>
          <w:rFonts w:hint="eastAsia" w:ascii="宋体" w:hAnsi="宋体" w:eastAsia="黑体" w:cs="宋体"/>
          <w:color w:val="000000"/>
          <w:sz w:val="20"/>
          <w:szCs w:val="20"/>
          <w:lang w:bidi="ar"/>
        </w:rPr>
        <w:t xml:space="preserve">18. </w:t>
      </w:r>
      <w:r>
        <w:rPr>
          <w:rFonts w:hint="eastAsia" w:ascii="宋体" w:hAnsi="宋体" w:eastAsia="黑体" w:cs="黑体"/>
          <w:color w:val="000000"/>
          <w:sz w:val="20"/>
          <w:szCs w:val="20"/>
          <w:lang w:bidi="ar"/>
        </w:rPr>
        <w:t xml:space="preserve">保险</w:t>
      </w:r>
      <w:bookmarkEnd w:id="199"/>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18.1 工程保险</w:t>
      </w:r>
      <w:r>
        <w:rPr>
          <w:rFonts w:hint="eastAsia" w:ascii="宋体" w:hAnsi="宋体" w:cs="宋体"/>
          <w:color w:val="000000"/>
          <w:szCs w:val="24"/>
        </w:rPr>
      </w:r>
      <w:r/>
    </w:p>
    <w:p>
      <w:pPr>
        <w:pStyle w:val="760"/>
        <w:tabs>
          <w:tab w:val="left" w:pos="835" w:leader="none"/>
          <w:tab w:val="left" w:pos="5430" w:leader="none"/>
        </w:tabs>
        <w:rPr>
          <w:rFonts w:hint="eastAsia" w:ascii="宋体" w:hAnsi="宋体" w:cs="宋体"/>
          <w:color w:val="000000"/>
          <w:szCs w:val="24"/>
        </w:rPr>
      </w:pPr>
      <w:r>
        <w:rPr>
          <w:rFonts w:hint="eastAsia" w:ascii="宋体" w:hAnsi="宋体" w:cs="宋体"/>
          <w:color w:val="000000"/>
          <w:szCs w:val="24"/>
          <w:lang w:bidi="ar"/>
        </w:rPr>
        <w:t xml:space="preserve">关于工程保险的特别约定：</w:t>
      </w:r>
      <w:r>
        <w:rPr>
          <w:rFonts w:hint="eastAsia" w:ascii="宋体" w:hAnsi="宋体" w:cs="宋体"/>
          <w:color w:val="000000"/>
          <w:szCs w:val="24"/>
        </w:rPr>
      </w:r>
      <w:r/>
    </w:p>
    <w:p>
      <w:pPr>
        <w:pStyle w:val="760"/>
        <w:tabs>
          <w:tab w:val="left" w:pos="835" w:leader="none"/>
          <w:tab w:val="left" w:pos="5430" w:leader="none"/>
        </w:tabs>
        <w:rPr>
          <w:rFonts w:hint="eastAsia" w:ascii="宋体" w:hAnsi="宋体" w:cs="宋体"/>
          <w:szCs w:val="24"/>
        </w:rPr>
      </w:pPr>
      <w:r>
        <w:rPr>
          <w:rFonts w:hint="eastAsia" w:ascii="宋体" w:hAnsi="宋体" w:cs="宋体"/>
          <w:bCs/>
          <w:szCs w:val="24"/>
          <w:u w:val="single"/>
          <w:lang w:bidi="ar"/>
        </w:rPr>
        <w:t xml:space="preserve">乙方投保内容： 从事危险</w:t>
      </w:r>
      <w:r>
        <w:rPr>
          <w:rFonts w:hint="eastAsia" w:ascii="宋体" w:hAnsi="宋体" w:cs="宋体"/>
          <w:bCs/>
          <w:szCs w:val="24"/>
          <w:u w:val="single"/>
          <w:lang w:bidi="ar"/>
        </w:rPr>
        <w:t xml:space="preserve">作业职工的意外伤害险、施工场地内自有人员的生命财产险、施工机械设备的财产险、第三方人员的生命财产险、运至施工场地内用于工程的材料和待安装设备及交付使用前的财产险等。</w:t>
      </w:r>
      <w:r>
        <w:rPr>
          <w:rFonts w:hint="eastAsia" w:ascii="宋体" w:hAnsi="宋体" w:cs="宋体"/>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18.3 其他保险</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关于其他保险的约定：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乙方是否应为其施工设备等办理财产保险：</w:t>
      </w:r>
      <w:r>
        <w:rPr>
          <w:rFonts w:hint="eastAsia" w:ascii="宋体" w:hAnsi="宋体" w:cs="宋体"/>
          <w:bCs/>
          <w:color w:val="000000"/>
          <w:szCs w:val="24"/>
          <w:u w:val="single"/>
          <w:lang w:bidi="ar"/>
        </w:rPr>
        <w:t xml:space="preserve">是</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18.7 通知义务</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关于变更保险合同时的通知义务的约定：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keepLines/>
        <w:keepNext/>
        <w:rPr>
          <w:rFonts w:hint="eastAsia" w:ascii="宋体" w:hAnsi="宋体" w:eastAsia="黑体" w:cs="宋体"/>
          <w:color w:val="000000"/>
          <w:sz w:val="20"/>
          <w:szCs w:val="20"/>
        </w:rPr>
        <w:outlineLvl w:val="3"/>
      </w:pPr>
      <w:r/>
      <w:bookmarkStart w:id="200" w:name="_Toc351203651"/>
      <w:r>
        <w:rPr>
          <w:rFonts w:hint="eastAsia" w:ascii="宋体" w:hAnsi="宋体" w:eastAsia="黑体" w:cs="宋体"/>
          <w:color w:val="000000"/>
          <w:sz w:val="20"/>
          <w:szCs w:val="20"/>
          <w:lang w:bidi="ar"/>
        </w:rPr>
        <w:t xml:space="preserve">20. </w:t>
      </w:r>
      <w:r>
        <w:rPr>
          <w:rFonts w:hint="eastAsia" w:ascii="宋体" w:hAnsi="宋体" w:eastAsia="黑体" w:cs="黑体"/>
          <w:color w:val="000000"/>
          <w:sz w:val="20"/>
          <w:szCs w:val="20"/>
          <w:lang w:bidi="ar"/>
        </w:rPr>
        <w:t xml:space="preserve">争议解决</w:t>
      </w:r>
      <w:bookmarkEnd w:id="200"/>
      <w:r>
        <w:rPr>
          <w:rFonts w:hint="eastAsia" w:ascii="宋体" w:hAnsi="宋体" w:eastAsia="黑体" w:cs="宋体"/>
          <w:color w:val="000000"/>
          <w:sz w:val="20"/>
          <w:szCs w:val="20"/>
        </w:rPr>
      </w:r>
      <w:r/>
    </w:p>
    <w:p>
      <w:pPr>
        <w:pStyle w:val="760"/>
        <w:rPr>
          <w:rFonts w:hint="eastAsia" w:ascii="宋体" w:hAnsi="宋体" w:cs="宋体"/>
          <w:color w:val="000000"/>
          <w:szCs w:val="24"/>
        </w:rPr>
      </w:pPr>
      <w:r>
        <w:rPr>
          <w:rFonts w:hint="eastAsia" w:ascii="宋体" w:hAnsi="宋体" w:cs="宋体"/>
          <w:color w:val="000000"/>
          <w:szCs w:val="24"/>
          <w:lang w:bidi="ar"/>
        </w:rPr>
        <w:t xml:space="preserve">20.3 争议评审</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合同当事人是否同意将工程争议提交争议评审小组决定：</w:t>
      </w:r>
      <w:r>
        <w:rPr>
          <w:rFonts w:hint="eastAsia" w:ascii="宋体" w:hAnsi="宋体" w:cs="宋体"/>
          <w:color w:val="000000"/>
          <w:szCs w:val="24"/>
          <w:u w:val="single"/>
          <w:lang w:bidi="ar"/>
        </w:rPr>
        <w:t xml:space="preserve">同意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20.3.</w:t>
      </w:r>
      <w:r>
        <w:rPr>
          <w:rFonts w:hint="eastAsia" w:ascii="宋体" w:hAnsi="宋体" w:cs="宋体"/>
          <w:color w:val="000000"/>
          <w:szCs w:val="24"/>
          <w:lang w:bidi="ar"/>
        </w:rPr>
        <w:t xml:space="preserve">1 争议评审小组的确定</w:t>
      </w:r>
      <w:r>
        <w:rPr>
          <w:rFonts w:hint="eastAsia" w:ascii="宋体" w:hAnsi="宋体" w:cs="宋体"/>
          <w:color w:val="000000"/>
          <w:szCs w:val="24"/>
        </w:rPr>
      </w:r>
      <w:r/>
    </w:p>
    <w:p>
      <w:pPr>
        <w:pStyle w:val="760"/>
        <w:jc w:val="left"/>
        <w:rPr>
          <w:rFonts w:hint="eastAsia" w:ascii="宋体" w:hAnsi="宋体" w:cs="宋体"/>
          <w:color w:val="000000"/>
          <w:szCs w:val="24"/>
          <w:u w:val="single"/>
        </w:rPr>
      </w:pPr>
      <w:r>
        <w:rPr>
          <w:rFonts w:hint="eastAsia" w:ascii="宋体" w:hAnsi="宋体" w:cs="宋体"/>
          <w:color w:val="000000"/>
          <w:szCs w:val="24"/>
          <w:lang w:bidi="ar"/>
        </w:rPr>
        <w:t xml:space="preserve">争议评审小组成员的确定：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选定争议评审员的期限：</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争议评审小组成员的报酬承担方式：</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其他事项的约定：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20.3.2 争议评审小组的决定</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合同当事人关于本项的约定：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20.4仲裁或诉讼</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因合同及合同有关事项发生的争议，按下列第</w:t>
      </w:r>
      <w:r>
        <w:rPr>
          <w:rFonts w:hint="eastAsia" w:ascii="宋体" w:hAnsi="宋体" w:cs="宋体"/>
          <w:color w:val="000000"/>
          <w:szCs w:val="24"/>
          <w:u w:val="single"/>
          <w:lang w:bidi="ar"/>
        </w:rPr>
        <w:t xml:space="preserve">  （2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种方式解决：</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（1）向</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仲裁委员会申请仲裁；</w:t>
      </w:r>
      <w:r>
        <w:rPr>
          <w:rFonts w:hint="eastAsia" w:ascii="宋体" w:hAnsi="宋体" w:cs="宋体"/>
          <w:color w:val="000000"/>
          <w:szCs w:val="24"/>
        </w:rPr>
      </w:r>
      <w:r/>
    </w:p>
    <w:p>
      <w:pPr>
        <w:pStyle w:val="760"/>
        <w:jc w:val="left"/>
        <w:rPr>
          <w:rFonts w:hint="eastAsia" w:ascii="宋体" w:hAnsi="宋体" w:cs="宋体"/>
          <w:color w:val="000000"/>
          <w:szCs w:val="24"/>
        </w:rPr>
      </w:pPr>
      <w:r>
        <w:rPr>
          <w:rFonts w:hint="eastAsia" w:ascii="宋体" w:hAnsi="宋体" w:cs="宋体"/>
          <w:color w:val="000000"/>
          <w:szCs w:val="24"/>
          <w:lang w:bidi="ar"/>
        </w:rPr>
        <w:t xml:space="preserve">（2）向</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工程所在地  </w:t>
      </w:r>
      <w:r>
        <w:rPr>
          <w:rFonts w:hint="eastAsia" w:ascii="宋体" w:hAnsi="宋体" w:cs="宋体"/>
          <w:color w:val="000000"/>
          <w:szCs w:val="24"/>
          <w:lang w:bidi="ar"/>
        </w:rPr>
        <w:t xml:space="preserve">人民法院起诉。</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20.5补充条款</w:t>
      </w:r>
      <w:r>
        <w:rPr>
          <w:rFonts w:hint="eastAsia" w:ascii="宋体" w:hAnsi="宋体" w:cs="宋体"/>
          <w:color w:val="000000"/>
          <w:szCs w:val="24"/>
        </w:rPr>
      </w:r>
      <w:r/>
    </w:p>
    <w:p>
      <w:pPr>
        <w:pStyle w:val="760"/>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1.</w:t>
      </w:r>
      <w:r>
        <w:rPr>
          <w:rFonts w:hint="eastAsia" w:ascii="宋体" w:hAnsi="宋体" w:cs="宋体"/>
          <w:color w:val="000000"/>
          <w:szCs w:val="24"/>
          <w:u w:val="single"/>
          <w:lang w:bidi="ar"/>
        </w:rPr>
        <w:t xml:space="preserve">本工程的施工须严格按国家规范要求，乙方必须严格按照甲方要求的日期进场施工。由于乙方原因引起的工程投资增加由乙方负责，由于供货等乙方原因影响工期进度安排的，所产生的一切后果由乙方承担。施工过程中因违反国家有关规定而发生的罚款等费用由责任人自负。</w:t>
      </w:r>
      <w:r>
        <w:rPr>
          <w:rFonts w:hint="eastAsia" w:ascii="宋体" w:hAnsi="宋体" w:cs="宋体"/>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2.乙方在施工过程中，如有以下情形，甲方可对乙方直接收取2000～50000元的违约金：</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A、施工期间工程资料不能及时到位的；</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B、</w:t>
      </w:r>
      <w:r>
        <w:rPr>
          <w:rFonts w:hint="eastAsia" w:ascii="宋体" w:hAnsi="宋体" w:cs="宋体"/>
          <w:bCs/>
          <w:color w:val="000000"/>
          <w:szCs w:val="24"/>
          <w:u w:val="single"/>
          <w:lang w:bidi="ar"/>
        </w:rPr>
        <w:t xml:space="preserve">隐蔽部位不经验收通过就进行下一道工序的；</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C、不论以何种形式被检查发现偷工减料、以次充好的；</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D、不按施工图及设计规范的要求，擅自施工的；</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E、施工质量不达标的，发现一次收取违约金一次。</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F、乙方未能达到经过审批的总进度计划要求或阶段性进度计划要求。</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3 .施工过程中，因乙方施工原因，而造成煤气、自来水管道、雨污分流管等受到破坏的，除乙方须按规定修复外，甲方可对乙方收取5000元/次的违约金。</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4.如乙方发生上述情况而拒交违约金的，甲方有权从工程款中双倍扣除。</w:t>
      </w:r>
      <w:r>
        <w:rPr>
          <w:rFonts w:hint="eastAsia" w:ascii="宋体" w:hAnsi="宋体" w:cs="宋体"/>
          <w:bCs/>
          <w:color w:val="000000"/>
          <w:szCs w:val="24"/>
          <w:u w:val="single"/>
        </w:rPr>
      </w:r>
      <w:r/>
    </w:p>
    <w:p>
      <w:pPr>
        <w:pStyle w:val="760"/>
        <w:rPr>
          <w:rFonts w:hint="eastAsia" w:ascii="宋体" w:hAnsi="宋体" w:cs="宋体"/>
          <w:color w:val="000000"/>
          <w:szCs w:val="24"/>
          <w:u w:val="single"/>
        </w:rPr>
      </w:pPr>
      <w:r>
        <w:rPr>
          <w:rFonts w:hint="eastAsia" w:ascii="宋体" w:hAnsi="宋体" w:cs="宋体"/>
          <w:color w:val="000000"/>
          <w:szCs w:val="24"/>
          <w:u w:val="single"/>
          <w:lang w:bidi="ar"/>
        </w:rPr>
        <w:t xml:space="preserve">5</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如果工程中标后，因乙方自身的原因，未能兑现</w:t>
      </w:r>
      <w:r>
        <w:rPr>
          <w:rFonts w:hint="eastAsia" w:ascii="宋体" w:hAnsi="宋体" w:cs="宋体"/>
          <w:color w:val="000000"/>
          <w:szCs w:val="24"/>
          <w:u w:val="single"/>
          <w:lang w:bidi="ar"/>
        </w:rPr>
        <w:t xml:space="preserve">其投标时承诺条件或工程质量较差，或其工期进度严重脱节，甲方有权终止合同，并且已完成的有效工程量只按60%计算结算或者由甲方安排其他施工单位进行施工。</w:t>
      </w:r>
      <w:r>
        <w:rPr>
          <w:rFonts w:hint="eastAsia" w:ascii="宋体" w:hAnsi="宋体" w:cs="宋体"/>
          <w:color w:val="000000"/>
          <w:szCs w:val="24"/>
          <w:u w:val="single"/>
        </w:rPr>
      </w:r>
      <w:r/>
    </w:p>
    <w:p>
      <w:pPr>
        <w:pStyle w:val="760"/>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6</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乙方根据施工现场情况及现行规定，报价时已自行根据可行的施工方案对措施费用进行报价，一次性包定，结算时一律不作调整。</w:t>
      </w:r>
      <w:r>
        <w:rPr>
          <w:rFonts w:hint="eastAsia" w:ascii="宋体" w:hAnsi="宋体" w:cs="宋体"/>
          <w:color w:val="000000"/>
          <w:szCs w:val="24"/>
          <w:u w:val="single"/>
        </w:rPr>
      </w:r>
      <w:r/>
    </w:p>
    <w:p>
      <w:pPr>
        <w:pStyle w:val="760"/>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7</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临时设施费、检验试验费中标人已在报价时充分考虑，结算时不再调整。</w:t>
      </w:r>
      <w:r>
        <w:rPr>
          <w:rFonts w:hint="eastAsia" w:ascii="宋体" w:hAnsi="宋体" w:cs="宋体"/>
          <w:color w:val="000000"/>
          <w:szCs w:val="24"/>
          <w:u w:val="single"/>
        </w:rPr>
      </w:r>
      <w:r/>
    </w:p>
    <w:p>
      <w:pPr>
        <w:pStyle w:val="760"/>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施工时必须无条件服从甲方方的安排，不得影响主体工程的施工。</w:t>
      </w:r>
      <w:r>
        <w:rPr>
          <w:rFonts w:hint="eastAsia" w:ascii="宋体" w:hAnsi="宋体" w:cs="宋体"/>
          <w:bCs/>
          <w:color w:val="000000"/>
          <w:szCs w:val="24"/>
          <w:u w:val="single"/>
        </w:rPr>
      </w:r>
      <w:r/>
    </w:p>
    <w:p>
      <w:pPr>
        <w:pStyle w:val="760"/>
        <w:tabs>
          <w:tab w:val="left" w:pos="59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在实际施工中，甲方可以无条件要求乙方更换不符合要求的产品，购进的材料设备与提供的样品不一致时，由乙方无条</w:t>
      </w:r>
      <w:r>
        <w:rPr>
          <w:rFonts w:hint="eastAsia" w:ascii="宋体" w:hAnsi="宋体" w:cs="宋体"/>
          <w:color w:val="000000"/>
          <w:szCs w:val="24"/>
          <w:u w:val="single"/>
          <w:lang w:bidi="ar"/>
        </w:rPr>
        <w:t xml:space="preserve">件退货。如因使用不符合国家标准及各项指标的材料，由此引起的相关费用由乙方承担，结算时一律不作调整。</w:t>
      </w:r>
      <w:r>
        <w:rPr>
          <w:rFonts w:hint="eastAsia" w:ascii="宋体" w:hAnsi="宋体" w:cs="宋体"/>
          <w:color w:val="000000"/>
          <w:szCs w:val="24"/>
          <w:u w:val="single"/>
        </w:rPr>
      </w:r>
      <w:r/>
    </w:p>
    <w:p>
      <w:pPr>
        <w:pStyle w:val="760"/>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10.若乙方在投标报价时擅自改变招标文件及清单内容，评审时未被发现，实际施工时均按招标文件及清单内容执行，结算时不予调整。</w:t>
      </w:r>
      <w:r>
        <w:rPr>
          <w:rFonts w:hint="eastAsia" w:ascii="宋体" w:hAnsi="宋体" w:cs="宋体"/>
          <w:color w:val="000000"/>
          <w:szCs w:val="24"/>
          <w:u w:val="single"/>
        </w:rPr>
      </w:r>
      <w:r/>
    </w:p>
    <w:p>
      <w:pPr>
        <w:pStyle w:val="760"/>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11.乙方必须按相关管理部门的质量、安全要求施工，同时做好协调工作。</w:t>
      </w:r>
      <w:r>
        <w:rPr>
          <w:rFonts w:hint="eastAsia" w:ascii="宋体" w:hAnsi="宋体" w:cs="宋体"/>
          <w:color w:val="000000"/>
          <w:szCs w:val="24"/>
          <w:u w:val="single"/>
        </w:rPr>
      </w:r>
      <w:r/>
    </w:p>
    <w:p>
      <w:pPr>
        <w:pStyle w:val="760"/>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color w:val="000000"/>
          <w:szCs w:val="24"/>
          <w:u w:val="single"/>
          <w:lang w:bidi="ar"/>
        </w:rPr>
        <w:t xml:space="preserve">12.</w:t>
      </w:r>
      <w:r>
        <w:rPr>
          <w:rFonts w:hint="eastAsia" w:ascii="宋体" w:hAnsi="宋体" w:cs="宋体"/>
          <w:bCs/>
          <w:color w:val="000000"/>
          <w:szCs w:val="24"/>
          <w:u w:val="single"/>
          <w:lang w:bidi="ar"/>
        </w:rPr>
        <w:t xml:space="preserve">乙方必须充分考虑场地狭窄对工程施工的影响，要加强施工区域内的管理，文明施工，注意环保。独立有效的做好该工程周边的有关群众工作，并充分考虑工程实施范围内外的单位、个人和其他可能出现阻挠的情况等一切突发事件，并承担所</w:t>
      </w:r>
      <w:r>
        <w:rPr>
          <w:rFonts w:hint="eastAsia" w:ascii="宋体" w:hAnsi="宋体" w:cs="宋体"/>
          <w:bCs/>
          <w:color w:val="000000"/>
          <w:szCs w:val="24"/>
          <w:u w:val="single"/>
          <w:lang w:bidi="ar"/>
        </w:rPr>
        <w:t xml:space="preserve">发生的费用，甲方不再承担此类费用。若发生机械台班停置费、二次机械进退场费、人员窝工、处理周边群众纠纷等费用和损失，均已列入本合同价中，工程竣工结算时不作调整。</w:t>
      </w:r>
      <w:r>
        <w:rPr>
          <w:rFonts w:hint="eastAsia" w:ascii="宋体" w:hAnsi="宋体" w:cs="宋体"/>
          <w:bCs/>
          <w:color w:val="000000"/>
          <w:szCs w:val="24"/>
          <w:u w:val="single"/>
        </w:rPr>
      </w:r>
      <w:r/>
    </w:p>
    <w:p>
      <w:pPr>
        <w:pStyle w:val="760"/>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13.乙方</w:t>
      </w:r>
      <w:r>
        <w:rPr>
          <w:rFonts w:hint="eastAsia" w:ascii="宋体" w:hAnsi="宋体" w:cs="宋体"/>
          <w:bCs/>
          <w:color w:val="000000"/>
          <w:szCs w:val="24"/>
          <w:u w:val="single"/>
          <w:lang w:bidi="ar"/>
        </w:rPr>
        <w:t xml:space="preserve">在施工过程中对原有建筑工程结构及饰面造成破损及损坏部分进行修复，</w:t>
      </w:r>
      <w:r>
        <w:rPr>
          <w:rFonts w:hint="eastAsia" w:ascii="宋体" w:hAnsi="宋体" w:cs="宋体"/>
          <w:bCs/>
          <w:color w:val="000000"/>
          <w:szCs w:val="24"/>
          <w:u w:val="single"/>
          <w:lang w:bidi="ar"/>
        </w:rPr>
        <w:t xml:space="preserve">使其恢复原样等所包含的各项费用已列入本合同价中，竣工结算时一律不再另行支付其费用。</w:t>
      </w:r>
      <w:r>
        <w:rPr>
          <w:rFonts w:hint="eastAsia" w:ascii="宋体" w:hAnsi="宋体" w:cs="宋体"/>
          <w:bCs/>
          <w:color w:val="000000"/>
          <w:szCs w:val="24"/>
          <w:u w:val="single"/>
        </w:rPr>
      </w:r>
      <w:r/>
    </w:p>
    <w:p>
      <w:pPr>
        <w:pStyle w:val="760"/>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14.开工令以甲方签发的开工令为准。</w:t>
      </w:r>
      <w:r>
        <w:rPr>
          <w:rFonts w:hint="eastAsia" w:ascii="宋体" w:hAnsi="宋体" w:cs="宋体"/>
          <w:bCs/>
          <w:color w:val="000000"/>
          <w:szCs w:val="24"/>
          <w:u w:val="single"/>
        </w:rPr>
      </w:r>
      <w:r/>
    </w:p>
    <w:p>
      <w:pPr>
        <w:pStyle w:val="760"/>
        <w:rPr>
          <w:rFonts w:hint="eastAsia" w:ascii="宋体" w:hAnsi="宋体" w:cs="宋体"/>
          <w:bCs/>
          <w:color w:val="000000"/>
          <w:szCs w:val="24"/>
          <w:u w:val="single"/>
        </w:rPr>
      </w:pPr>
      <w:r>
        <w:rPr>
          <w:rFonts w:hint="eastAsia" w:ascii="宋体" w:hAnsi="宋体" w:cs="宋体"/>
          <w:bCs/>
          <w:color w:val="000000"/>
          <w:szCs w:val="24"/>
          <w:u w:val="single"/>
          <w:lang w:bidi="ar"/>
        </w:rPr>
        <w:t xml:space="preserve">15.价格调整的确认</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工程项目实施过程中因图纸会审、设计变更、技术核定、业务联系、现场施工条件、违约行为等原因涉及合同价款调整和工期调整的，均应通过办理《认</w:t>
      </w:r>
      <w:r>
        <w:rPr>
          <w:rFonts w:hint="eastAsia" w:ascii="宋体" w:hAnsi="宋体" w:cs="宋体"/>
          <w:bCs/>
          <w:color w:val="000000"/>
          <w:szCs w:val="24"/>
          <w:u w:val="single"/>
          <w:lang w:bidi="ar"/>
        </w:rPr>
        <w:t xml:space="preserve">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工程现场签证单》应及时办理，一事一签，不得事后补签。当应签证的工作内容完成之后还没有完成签证手续的，受益人要主动、及时督促有关各方签字确认。特别是对于隐蔽工程的签证，必须在覆盖前完成验收手续</w:t>
      </w:r>
      <w:r>
        <w:rPr>
          <w:rFonts w:hint="eastAsia" w:ascii="宋体" w:hAnsi="宋体" w:cs="宋体"/>
          <w:bCs/>
          <w:color w:val="000000"/>
          <w:szCs w:val="24"/>
          <w:u w:val="single"/>
          <w:lang w:bidi="ar"/>
        </w:rPr>
        <w:t xml:space="preserve">、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bCs/>
          <w:color w:val="000000"/>
          <w:szCs w:val="24"/>
          <w:u w:val="single"/>
        </w:rPr>
      </w:r>
      <w:r/>
    </w:p>
    <w:p>
      <w:pPr>
        <w:pStyle w:val="760"/>
        <w:rPr>
          <w:rFonts w:hint="eastAsia" w:ascii="宋体" w:hAnsi="宋体" w:cs="宋体"/>
          <w:bCs/>
          <w:color w:val="000000"/>
          <w:szCs w:val="24"/>
        </w:rPr>
      </w:pPr>
      <w:r>
        <w:rPr>
          <w:rFonts w:hint="eastAsia" w:ascii="宋体" w:hAnsi="宋体" w:cs="宋体"/>
          <w:bCs/>
          <w:color w:val="000000"/>
          <w:szCs w:val="24"/>
          <w:lang w:bidi="ar"/>
        </w:rPr>
        <w:t xml:space="preserve">16属于保修范围和内容的项目，水、电、暖通等因质量问题引起的故障影响医院正常运行的，乙方应在接到电话通知之后立即派人修理。其他事项在7天内响应并排除。乙方不在约定期限内派人修理，甲方有权委托其他有能力的单位自行处置，按实际所发生费用的2倍或以上金额从乙方合同价款中扣除，同时甲方视情节严重有权</w:t>
      </w:r>
      <w:r>
        <w:rPr>
          <w:rFonts w:hint="eastAsia" w:ascii="宋体" w:hAnsi="宋体" w:cs="宋体"/>
          <w:bCs/>
          <w:color w:val="000000"/>
          <w:szCs w:val="24"/>
          <w:lang w:bidi="ar"/>
        </w:rPr>
        <w:t xml:space="preserve">扣除部分或全部工程质量保证金。</w:t>
      </w:r>
      <w:r>
        <w:rPr>
          <w:rFonts w:hint="eastAsia" w:ascii="宋体" w:hAnsi="宋体" w:cs="宋体"/>
          <w:bCs/>
          <w:color w:val="000000"/>
          <w:szCs w:val="24"/>
        </w:rPr>
      </w:r>
      <w:r/>
    </w:p>
    <w:p>
      <w:pPr>
        <w:pStyle w:val="760"/>
        <w:rPr>
          <w:rFonts w:hint="eastAsia" w:ascii="宋体" w:hAnsi="宋体" w:cs="宋体"/>
          <w:bCs/>
          <w:color w:val="000000"/>
          <w:szCs w:val="24"/>
        </w:rPr>
      </w:pPr>
      <w:r>
        <w:rPr>
          <w:rFonts w:hint="eastAsia" w:ascii="宋体" w:hAnsi="宋体" w:cs="宋体"/>
          <w:bCs/>
          <w:color w:val="000000"/>
          <w:szCs w:val="24"/>
          <w:lang w:bidi="ar"/>
        </w:rPr>
        <w:t xml:space="preserve">17 .乙方应遵守甲方（法人组织）的各项管理制度，如：安全制度、工程变更管理制度、财务管理制度等。</w:t>
      </w:r>
      <w:r>
        <w:rPr>
          <w:rFonts w:hint="eastAsia" w:ascii="宋体" w:hAnsi="宋体" w:cs="宋体"/>
          <w:bCs/>
          <w:color w:val="000000"/>
          <w:szCs w:val="24"/>
        </w:rPr>
      </w:r>
      <w:r/>
    </w:p>
    <w:p>
      <w:pPr>
        <w:pStyle w:val="760"/>
        <w:rPr>
          <w:rFonts w:hint="eastAsia" w:ascii="宋体" w:hAnsi="宋体" w:cs="宋体"/>
          <w:bCs/>
          <w:color w:val="000000"/>
          <w:szCs w:val="24"/>
        </w:rPr>
      </w:pPr>
      <w:r>
        <w:rPr>
          <w:rFonts w:hint="eastAsia" w:ascii="宋体" w:hAnsi="宋体" w:cs="宋体"/>
          <w:bCs/>
          <w:color w:val="000000"/>
          <w:szCs w:val="24"/>
        </w:rPr>
      </w:r>
      <w:r/>
    </w:p>
    <w:p>
      <w:pPr>
        <w:pStyle w:val="760"/>
        <w:rPr>
          <w:rFonts w:hint="eastAsia" w:ascii="宋体" w:hAnsi="宋体" w:cs="宋体"/>
          <w:bCs/>
          <w:color w:val="000000"/>
          <w:szCs w:val="24"/>
        </w:rPr>
      </w:pPr>
      <w:r>
        <w:rPr>
          <w:rFonts w:hint="eastAsia" w:ascii="宋体" w:hAnsi="宋体" w:cs="宋体"/>
          <w:bCs/>
          <w:color w:val="000000"/>
          <w:szCs w:val="24"/>
        </w:rPr>
      </w:r>
      <w:r/>
    </w:p>
    <w:p>
      <w:pPr>
        <w:pStyle w:val="760"/>
        <w:rPr>
          <w:rFonts w:hint="eastAsia" w:ascii="宋体" w:hAnsi="宋体" w:cs="宋体"/>
          <w:bCs/>
          <w:color w:val="000000"/>
          <w:szCs w:val="24"/>
        </w:rPr>
      </w:pPr>
      <w:r>
        <w:rPr>
          <w:rFonts w:hint="eastAsia" w:ascii="宋体" w:hAnsi="宋体" w:cs="宋体"/>
          <w:bCs/>
          <w:color w:val="000000"/>
          <w:szCs w:val="24"/>
        </w:rPr>
      </w:r>
      <w:r/>
    </w:p>
    <w:p>
      <w:pPr>
        <w:pStyle w:val="760"/>
        <w:jc w:val="center"/>
        <w:widowControl/>
        <w:rPr>
          <w:rFonts w:eastAsia="黑体"/>
          <w:b/>
          <w:color w:val="000000"/>
          <w:sz w:val="20"/>
          <w:szCs w:val="20"/>
        </w:rPr>
      </w:pPr>
      <w:r>
        <w:rPr>
          <w:rFonts w:hint="eastAsia" w:ascii="Times New Roman" w:hAnsi="Times New Roman" w:eastAsia="黑体" w:cs="黑体"/>
          <w:b/>
          <w:color w:val="000000"/>
          <w:sz w:val="20"/>
          <w:szCs w:val="20"/>
          <w:lang w:bidi="ar"/>
        </w:rPr>
        <w:t xml:space="preserve">廉洁协议</w:t>
      </w:r>
      <w:bookmarkEnd w:id="159"/>
      <w:r/>
      <w:bookmarkEnd w:id="160"/>
      <w:r>
        <w:rPr>
          <w:rFonts w:eastAsia="黑体"/>
          <w:b/>
          <w:color w:val="000000"/>
          <w:sz w:val="20"/>
          <w:szCs w:val="20"/>
        </w:rPr>
      </w:r>
      <w:r/>
    </w:p>
    <w:p>
      <w:pPr>
        <w:pStyle w:val="760"/>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协议单</w:t>
      </w:r>
      <w:r>
        <w:rPr>
          <w:rFonts w:hint="eastAsia" w:ascii="Batang" w:hAnsi="Batang" w:eastAsia="Batang" w:cs="Batang"/>
          <w:color w:val="000000"/>
          <w:szCs w:val="24"/>
          <w:lang w:bidi="ar"/>
        </w:rPr>
        <w:t xml:space="preserve">位：</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（甲方）</w:t>
      </w:r>
      <w:r>
        <w:rPr>
          <w:rFonts w:hint="eastAsia" w:ascii="华文仿宋" w:hAnsi="华文仿宋" w:eastAsia="华文仿宋" w:cs="华文仿宋"/>
          <w:color w:val="000000"/>
          <w:szCs w:val="24"/>
        </w:rPr>
      </w:r>
      <w:r/>
    </w:p>
    <w:p>
      <w:pPr>
        <w:pStyle w:val="760"/>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（乙方）</w:t>
      </w:r>
      <w:r>
        <w:rPr>
          <w:rFonts w:hint="eastAsia" w:ascii="华文仿宋" w:hAnsi="华文仿宋" w:eastAsia="华文仿宋" w:cs="华文仿宋"/>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第一条  甲乙双方应当自觉遵守国家、省、市关于建设工程承</w:t>
      </w:r>
      <w:r>
        <w:rPr>
          <w:rFonts w:hint="eastAsia" w:ascii="宋体" w:hAnsi="宋体" w:cs="宋体"/>
          <w:color w:val="000000"/>
          <w:szCs w:val="24"/>
          <w:lang w:bidi="ar"/>
        </w:rPr>
        <w:t xml:space="preserve">发包和廉政建设的各项规定。</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第二条  甲方责任</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（一）甲方工作人员不得以任何形式接受乙方的礼金、有价证券、物品、好处费、感谢费等，不得在乙方报销任何应由个人支付的费用。</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（二）甲方工作人员不得参加可能对公正执行公务有影响的宴请、健身和娱乐等活动。</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（三）甲方工作人员不得接受、要求和暗示乙方和相关单位为个人装修住房、婚丧嫁娶、配偶子女的工作安排以及出国（境）、旅游等提供方便。</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（四）甲方工作人员不得向乙方和相关单位介绍或为配偶、子女、亲属参与同甲方工程建设管理合同有关的业务活动；不得以任何理由要求或暗示乙方和</w:t>
      </w:r>
      <w:r>
        <w:rPr>
          <w:rFonts w:hint="eastAsia" w:ascii="宋体" w:hAnsi="宋体" w:cs="宋体"/>
          <w:color w:val="000000"/>
          <w:szCs w:val="24"/>
          <w:lang w:bidi="ar"/>
        </w:rPr>
        <w:t xml:space="preserve">相关单位使用某种产品、材料和设备。</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（五）甲方工作人员不得向乙方和相关单位泄露应当保密或者可能影响公平竞争的相关情况。</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（六）甲方工作人员不得接受、要求和暗示乙方和相关单位为其购置或者提供通讯工具、交通工具、家电、高档办公用品等物品。</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（七）甲方工作人员不得在家里接待乙方有关工程建设等事宜的询访。</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第三条  乙方责任</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一）乙方通过正常途径开展相关业务，不得向甲方工作人员、本项目监理、审计等相关人员赠送礼品、礼金、有价证券、物品和好处费、感谢费等。不得为甲方工作人员、本项目监理单位人员、审计等相关人员报销应</w:t>
      </w:r>
      <w:r>
        <w:rPr>
          <w:rFonts w:hint="eastAsia" w:ascii="宋体" w:hAnsi="宋体" w:cs="宋体"/>
          <w:color w:val="000000"/>
          <w:szCs w:val="24"/>
          <w:lang w:bidi="ar"/>
        </w:rPr>
        <w:t xml:space="preserve">由其个人或其单位负担的费用。</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（三）乙方不得为甲方工作人员、本项目监理单位人员、审计等相关人员装修住房、婚丧嫁娶、配偶子女的工作安排以及出国（境）、旅游等提供方便。</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（四）乙方不得以任何理由为甲方、本项目监理单位、审计等相关人员和相关单位及其个人组织有可能影响公正执行公务的宴请、健身、娱乐等活动。</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（五）乙方不得为甲方工作人</w:t>
      </w:r>
      <w:r>
        <w:rPr>
          <w:rFonts w:hint="eastAsia" w:ascii="宋体" w:hAnsi="宋体" w:cs="宋体"/>
          <w:color w:val="000000"/>
          <w:szCs w:val="24"/>
          <w:lang w:bidi="ar"/>
        </w:rPr>
        <w:t xml:space="preserve">员、本项目监理单位人员、审计等相关人员购置或者提供通讯工具、交通工具、家电、高档办公用品等物品。</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第四条  违约责任</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（一）乙方如发现甲方工作人员有违反上述协议者，应向甲方纪委监察机关或甲方上级单位举报。甲方不得找任何借口对乙方进行报复。</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目投标。乙方用不正当手段获取的非法所得由甲方从</w:t>
      </w:r>
      <w:r>
        <w:rPr>
          <w:rFonts w:hint="eastAsia" w:ascii="宋体" w:hAnsi="宋体" w:cs="宋体"/>
          <w:color w:val="000000"/>
          <w:szCs w:val="24"/>
          <w:lang w:bidi="ar"/>
        </w:rPr>
        <w:t xml:space="preserve">工程款中扣除。由此给甲方单位造成的损失，乙方应予赔偿。</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第五条  本协议一式四份。双方各随合同保存一份，交纪委、监察部门备案一份。</w:t>
      </w:r>
      <w:r>
        <w:rPr>
          <w:rFonts w:hint="eastAsia" w:ascii="宋体" w:hAnsi="宋体" w:cs="宋体"/>
          <w:color w:val="000000"/>
          <w:szCs w:val="24"/>
        </w:rPr>
      </w:r>
      <w:r/>
    </w:p>
    <w:p>
      <w:pPr>
        <w:pStyle w:val="760"/>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第六条  本廉洁协议作为合同附件，与工程施工合同具有同等法律效力。经协议双方签署盖章后  立即生效。</w:t>
      </w:r>
      <w:r>
        <w:rPr>
          <w:rFonts w:hint="eastAsia" w:ascii="华文仿宋" w:hAnsi="华文仿宋" w:eastAsia="华文仿宋" w:cs="华文仿宋"/>
          <w:color w:val="000000"/>
          <w:szCs w:val="24"/>
        </w:rPr>
      </w:r>
      <w:r/>
    </w:p>
    <w:p>
      <w:pPr>
        <w:pStyle w:val="760"/>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0"/>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甲方单位：（盖章）                   乙方单位：（盖章）</w:t>
      </w: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委托代表人签字：                    委托代表人签字：</w:t>
      </w:r>
      <w:r>
        <w:rPr>
          <w:rFonts w:hint="eastAsia" w:ascii="宋体" w:hAnsi="宋体" w:cs="宋体"/>
          <w:color w:val="000000"/>
          <w:szCs w:val="24"/>
        </w:rPr>
      </w:r>
      <w:r/>
    </w:p>
    <w:p>
      <w:pPr>
        <w:pStyle w:val="760"/>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rPr>
      </w:r>
      <w:r/>
    </w:p>
    <w:p>
      <w:pPr>
        <w:pStyle w:val="760"/>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年   月   日                             年   月   日</w:t>
      </w:r>
      <w:r>
        <w:rPr>
          <w:rFonts w:hint="eastAsia" w:ascii="华文仿宋" w:hAnsi="华文仿宋" w:eastAsia="华文仿宋" w:cs="华文仿宋"/>
          <w:color w:val="000000"/>
          <w:szCs w:val="24"/>
        </w:rPr>
      </w:r>
      <w:r/>
    </w:p>
    <w:p>
      <w:pPr>
        <w:pStyle w:val="760"/>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rPr>
      </w:r>
      <w:r/>
    </w:p>
    <w:p>
      <w:pPr>
        <w:pStyle w:val="760"/>
        <w:rPr>
          <w:rFonts w:hint="eastAsia" w:ascii="宋体" w:hAnsi="宋体" w:cs="宋体"/>
          <w:color w:val="000000"/>
          <w:szCs w:val="24"/>
        </w:rPr>
      </w:pPr>
      <w:r/>
      <w:bookmarkEnd w:id="161"/>
      <w:r/>
      <w:bookmarkEnd w:id="162"/>
      <w:r/>
      <w:bookmarkEnd w:id="163"/>
      <w:r>
        <w:rPr>
          <w:rFonts w:hint="eastAsia" w:ascii="宋体" w:hAnsi="宋体" w:cs="宋体"/>
          <w:color w:val="000000"/>
          <w:szCs w:val="24"/>
          <w:lang w:bidi="ar"/>
        </w:rPr>
        <w:t xml:space="preserve">附</w:t>
      </w:r>
      <w:r>
        <w:rPr>
          <w:rFonts w:hint="eastAsia" w:ascii="宋体" w:hAnsi="宋体" w:cs="宋体"/>
          <w:color w:val="000000"/>
          <w:szCs w:val="24"/>
          <w:lang w:bidi="ar"/>
        </w:rPr>
        <w:t xml:space="preserve">件1：</w:t>
      </w:r>
      <w:r>
        <w:rPr>
          <w:rFonts w:hint="eastAsia" w:ascii="宋体" w:hAnsi="宋体" w:cs="宋体"/>
          <w:color w:val="000000"/>
          <w:szCs w:val="24"/>
        </w:rPr>
      </w:r>
      <w:r/>
    </w:p>
    <w:p>
      <w:pPr>
        <w:pStyle w:val="760"/>
        <w:jc w:val="center"/>
        <w:rPr>
          <w:rFonts w:hint="eastAsia" w:ascii="宋体" w:hAnsi="宋体" w:cs="宋体"/>
          <w:color w:val="000000"/>
          <w:sz w:val="28"/>
          <w:szCs w:val="24"/>
        </w:rPr>
      </w:pPr>
      <w:r>
        <w:rPr>
          <w:rFonts w:hint="eastAsia" w:ascii="宋体" w:hAnsi="宋体" w:cs="宋体"/>
          <w:color w:val="000000"/>
          <w:sz w:val="28"/>
          <w:szCs w:val="24"/>
          <w:lang w:bidi="ar"/>
        </w:rPr>
        <w:t xml:space="preserve">乙方承揽工程项目一览表</w:t>
      </w:r>
      <w:r>
        <w:rPr>
          <w:rFonts w:hint="eastAsia" w:ascii="宋体" w:hAnsi="宋体" w:cs="宋体"/>
          <w:color w:val="000000"/>
          <w:sz w:val="28"/>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418"/>
        <w:gridCol w:w="709"/>
        <w:gridCol w:w="1842"/>
        <w:gridCol w:w="1276"/>
        <w:gridCol w:w="1135"/>
        <w:gridCol w:w="1135"/>
      </w:tblGrid>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单位工程名称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面积（平方米）</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层数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承包内容</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工程</w:t>
            </w:r>
            <w:r>
              <w:rPr>
                <w:rFonts w:hint="eastAsia" w:ascii="宋体" w:hAnsi="宋体" w:cs="宋体"/>
                <w:color w:val="000000"/>
                <w:szCs w:val="24"/>
              </w:rPr>
            </w:r>
            <w:r/>
          </w:p>
          <w:p>
            <w:pPr>
              <w:pStyle w:val="760"/>
              <w:jc w:val="center"/>
              <w:rPr>
                <w:rFonts w:hint="eastAsia" w:ascii="宋体" w:hAnsi="宋体" w:cs="宋体"/>
                <w:color w:val="000000"/>
                <w:szCs w:val="24"/>
              </w:rPr>
            </w:pPr>
            <w:r>
              <w:rPr>
                <w:rFonts w:hint="eastAsia" w:ascii="宋体" w:hAnsi="宋体" w:cs="宋体"/>
                <w:color w:val="000000"/>
                <w:szCs w:val="24"/>
                <w:lang w:bidi="ar"/>
              </w:rPr>
              <w:t xml:space="preserve">造价（元）</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开工</w:t>
            </w:r>
            <w:r>
              <w:rPr>
                <w:rFonts w:hint="eastAsia" w:ascii="宋体" w:hAnsi="宋体" w:cs="宋体"/>
                <w:color w:val="000000"/>
                <w:szCs w:val="24"/>
              </w:rPr>
            </w:r>
            <w:r/>
          </w:p>
          <w:p>
            <w:pPr>
              <w:pStyle w:val="760"/>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lang w:bidi="ar"/>
              </w:rPr>
              <w:t xml:space="preserve">竣工</w:t>
            </w:r>
            <w:r>
              <w:rPr>
                <w:rFonts w:hint="eastAsia" w:ascii="宋体" w:hAnsi="宋体" w:cs="宋体"/>
                <w:color w:val="000000"/>
                <w:szCs w:val="24"/>
              </w:rPr>
            </w:r>
            <w:r/>
          </w:p>
          <w:p>
            <w:pPr>
              <w:pStyle w:val="760"/>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rPr>
                <w:rFonts w:hint="eastAsia" w:ascii="宋体" w:hAnsi="宋体" w:cs="宋体"/>
                <w:color w:val="000000"/>
                <w:szCs w:val="24"/>
              </w:rPr>
            </w:pPr>
            <w:r>
              <w:rPr>
                <w:rFonts w:hint="eastAsia" w:ascii="宋体" w:hAnsi="宋体" w:cs="宋体"/>
                <w:color w:val="000000"/>
                <w:szCs w:val="24"/>
              </w:rPr>
            </w:r>
            <w:r/>
          </w:p>
        </w:tc>
      </w:tr>
    </w:tbl>
    <w:p>
      <w:pPr>
        <w:pStyle w:val="760"/>
        <w:rPr>
          <w:rFonts w:hint="eastAsia" w:ascii="宋体" w:hAnsi="宋体" w:cs="宋体"/>
          <w:color w:val="000000"/>
          <w:szCs w:val="24"/>
        </w:rPr>
      </w:pP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rPr>
      </w:r>
      <w:r/>
    </w:p>
    <w:p>
      <w:pPr>
        <w:pStyle w:val="760"/>
        <w:rPr>
          <w:rFonts w:hint="eastAsia" w:ascii="宋体" w:hAnsi="宋体" w:cs="宋体"/>
          <w:color w:val="000000"/>
          <w:szCs w:val="24"/>
        </w:rPr>
      </w:pPr>
      <w:r>
        <w:rPr>
          <w:rFonts w:hint="eastAsia" w:ascii="宋体" w:hAnsi="宋体" w:cs="宋体"/>
          <w:color w:val="000000"/>
          <w:szCs w:val="24"/>
          <w:lang w:bidi="ar"/>
        </w:rPr>
        <w:t xml:space="preserve">附件2：</w:t>
      </w:r>
      <w:r>
        <w:rPr>
          <w:rFonts w:hint="eastAsia" w:ascii="宋体" w:hAnsi="宋体" w:cs="宋体"/>
          <w:color w:val="000000"/>
          <w:szCs w:val="24"/>
        </w:rPr>
      </w:r>
      <w:r/>
    </w:p>
    <w:p>
      <w:pPr>
        <w:pStyle w:val="760"/>
        <w:jc w:val="center"/>
        <w:rPr>
          <w:rFonts w:hint="eastAsia" w:ascii="宋体" w:hAnsi="宋体" w:cs="仿宋"/>
          <w:color w:val="000000"/>
          <w:szCs w:val="21"/>
        </w:rPr>
      </w:pPr>
      <w:r>
        <w:rPr>
          <w:rFonts w:hint="eastAsia" w:ascii="宋体" w:hAnsi="宋体" w:cs="仿宋"/>
          <w:color w:val="000000"/>
          <w:szCs w:val="21"/>
          <w:lang w:bidi="ar"/>
        </w:rPr>
        <w:t xml:space="preserve">工程质量保修书</w:t>
      </w:r>
      <w:r>
        <w:rPr>
          <w:rFonts w:hint="eastAsia" w:ascii="宋体" w:hAnsi="宋体" w:cs="仿宋"/>
          <w:color w:val="000000"/>
          <w:szCs w:val="21"/>
        </w:rPr>
      </w:r>
      <w:r/>
    </w:p>
    <w:p>
      <w:pPr>
        <w:pStyle w:val="760"/>
        <w:rPr>
          <w:rFonts w:hint="eastAsia" w:ascii="宋体" w:hAnsi="宋体" w:cs="仿宋"/>
          <w:bCs/>
          <w:color w:val="000000"/>
          <w:spacing w:val="11"/>
          <w:szCs w:val="21"/>
        </w:rPr>
      </w:pPr>
      <w:r>
        <w:rPr>
          <w:rFonts w:hint="eastAsia" w:ascii="宋体" w:hAnsi="宋体" w:cs="仿宋"/>
          <w:bCs/>
          <w:color w:val="000000"/>
          <w:spacing w:val="11"/>
          <w:szCs w:val="21"/>
          <w:lang w:bidi="ar"/>
        </w:rPr>
        <w:t xml:space="preserve">发包人（全称）：</w:t>
      </w:r>
      <w:r>
        <w:rPr>
          <w:rFonts w:hint="eastAsia" w:ascii="宋体" w:hAnsi="宋体" w:cs="仿宋"/>
          <w:bCs/>
          <w:color w:val="000000"/>
          <w:spacing w:val="11"/>
          <w:szCs w:val="21"/>
        </w:rPr>
      </w:r>
      <w:r/>
    </w:p>
    <w:p>
      <w:pPr>
        <w:pStyle w:val="760"/>
        <w:rPr>
          <w:rFonts w:hint="eastAsia" w:ascii="宋体" w:hAnsi="宋体" w:cs="仿宋"/>
          <w:bCs/>
          <w:color w:val="000000"/>
          <w:spacing w:val="11"/>
          <w:szCs w:val="21"/>
          <w:u w:val="single"/>
        </w:rPr>
      </w:pPr>
      <w:r>
        <w:rPr>
          <w:rFonts w:hint="eastAsia" w:ascii="宋体" w:hAnsi="宋体" w:cs="仿宋"/>
          <w:bCs/>
          <w:color w:val="000000"/>
          <w:spacing w:val="11"/>
          <w:szCs w:val="21"/>
          <w:lang w:bidi="ar"/>
        </w:rPr>
        <w:t xml:space="preserve">承包人（全称）：</w:t>
      </w:r>
      <w:r>
        <w:rPr>
          <w:rFonts w:hint="eastAsia" w:ascii="宋体" w:hAnsi="宋体" w:cs="仿宋"/>
          <w:bCs/>
          <w:color w:val="000000"/>
          <w:spacing w:val="11"/>
          <w:szCs w:val="21"/>
          <w:u w:val="single"/>
        </w:rPr>
      </w:r>
      <w:r/>
    </w:p>
    <w:p>
      <w:pPr>
        <w:pStyle w:val="760"/>
        <w:rPr>
          <w:rFonts w:hint="eastAsia" w:ascii="宋体" w:hAnsi="宋体" w:cs="仿宋"/>
          <w:color w:val="000000"/>
          <w:szCs w:val="21"/>
        </w:rPr>
      </w:pP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发包人和承包人根据《中华人民共和国建筑法》和《建设工程质量管理条例》，经协商一致就</w:t>
      </w:r>
      <w:r>
        <w:rPr>
          <w:rFonts w:hint="eastAsia" w:ascii="宋体" w:hAnsi="宋体" w:cs="仿宋"/>
          <w:color w:val="000000"/>
          <w:szCs w:val="21"/>
          <w:u w:val="single"/>
          <w:lang w:bidi="ar"/>
        </w:rPr>
        <w:t xml:space="preserve">（工程全称）</w:t>
      </w:r>
      <w:r>
        <w:rPr>
          <w:rFonts w:hint="eastAsia" w:ascii="宋体" w:hAnsi="宋体" w:cs="仿宋"/>
          <w:color w:val="000000"/>
          <w:szCs w:val="21"/>
          <w:lang w:bidi="ar"/>
        </w:rPr>
        <w:t xml:space="preserve">签订工程质量保修书。</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一、工程质量保修范围和内容</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承包人在质量保修期内，按照有关法律规定和合同约定，承担工程质量保修责任。</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质量保修范围包括地基基础工程、主体结构工程，屋面防水工程、有防水要求的卫</w:t>
      </w:r>
      <w:r>
        <w:rPr>
          <w:rFonts w:hint="eastAsia" w:ascii="宋体" w:hAnsi="宋体" w:cs="仿宋"/>
          <w:color w:val="000000"/>
          <w:szCs w:val="21"/>
          <w:lang w:bidi="ar"/>
        </w:rPr>
        <w:t xml:space="preserve">生间、房间和外墙面的防渗漏，供热与供冷系统，电气管线、给排水管道、设备安装和装修工程，以及双方约定的其他项目。具体保修的内容，双方约定如下：</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w:t>
      </w:r>
      <w:r>
        <w:rPr>
          <w:rFonts w:hint="eastAsia" w:ascii="宋体" w:hAnsi="宋体" w:cs="仿宋"/>
          <w:color w:val="000000"/>
          <w:szCs w:val="21"/>
          <w:u w:val="single"/>
          <w:lang w:bidi="ar"/>
        </w:rPr>
        <w:t xml:space="preserve">合同范围内的全部内容</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b/>
          <w:color w:val="000000"/>
          <w:szCs w:val="21"/>
          <w:lang w:bidi="ar"/>
        </w:rPr>
        <w:t xml:space="preserve">　　</w:t>
      </w:r>
      <w:r>
        <w:rPr>
          <w:rFonts w:hint="eastAsia" w:ascii="宋体" w:hAnsi="宋体" w:cs="仿宋"/>
          <w:color w:val="000000"/>
          <w:szCs w:val="21"/>
          <w:lang w:bidi="ar"/>
        </w:rPr>
        <w:t xml:space="preserve">二、质量保修期</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根据《建设工程质量管理条例》及有关规定，工程的质量保修期如下：</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1．地基基础工程、钢结构夹层和主体结构工程为设计文件规定的工程合理使用年限；</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2．屋面防水工程、有防水要求的卫生间、房间和外墙面的防渗为</w:t>
      </w:r>
      <w:r>
        <w:rPr>
          <w:rFonts w:hint="eastAsia" w:ascii="宋体" w:hAnsi="宋体" w:cs="仿宋"/>
          <w:color w:val="000000"/>
          <w:szCs w:val="21"/>
          <w:u w:val="single"/>
          <w:lang w:bidi="ar"/>
        </w:rPr>
        <w:t xml:space="preserve"> 5 </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3．装修工程为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4．电气管线、给排水管道、设备安装工程为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5．供热与供冷系统为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个采暖期、供冷期；</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6．住宅小区内的给排水设施、道路等配套工程为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7．其他项目保修期限约定如下：</w:t>
      </w:r>
      <w:r>
        <w:rPr>
          <w:rFonts w:hint="eastAsia" w:ascii="宋体" w:hAnsi="宋体" w:cs="仿宋"/>
          <w:color w:val="000000"/>
          <w:szCs w:val="21"/>
          <w:u w:val="single"/>
          <w:lang w:bidi="ar"/>
        </w:rPr>
        <w:t xml:space="preserve">其他项目保修期为2年</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质量保修期自工程竣工验收合格之日起计算。</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三、缺陷责任期</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工程缺陷责任期为</w:t>
      </w:r>
      <w:r>
        <w:rPr>
          <w:rFonts w:hint="eastAsia" w:ascii="宋体" w:hAnsi="宋体" w:cs="仿宋"/>
          <w:color w:val="000000"/>
          <w:szCs w:val="21"/>
          <w:u w:val="single"/>
          <w:lang w:bidi="ar"/>
        </w:rPr>
        <w:t xml:space="preserve">24</w:t>
      </w:r>
      <w:r>
        <w:rPr>
          <w:rFonts w:hint="eastAsia" w:ascii="宋体" w:hAnsi="宋体" w:cs="仿宋"/>
          <w:color w:val="000000"/>
          <w:szCs w:val="21"/>
          <w:lang w:bidi="ar"/>
        </w:rPr>
        <w:t xml:space="preserve">个月，缺陷责任期自工程通过竣工验收之日起计算。单位工程先于全部工程进行验收，单位工程缺陷责任期自单位工程验收合格之日起算。</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缺陷责任期终止后，发包人应退还剩余的质量保证金。</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四、质量保修责任</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1．属于保修范围、内容的项目，承包人应当在接到保修通知之日起</w:t>
      </w:r>
      <w:r>
        <w:rPr>
          <w:rFonts w:hint="eastAsia" w:ascii="宋体" w:hAnsi="宋体" w:cs="仿宋"/>
          <w:color w:val="000000"/>
          <w:szCs w:val="21"/>
          <w:u w:val="single"/>
          <w:lang w:bidi="ar"/>
        </w:rPr>
        <w:t xml:space="preserve">24小时</w:t>
      </w:r>
      <w:r>
        <w:rPr>
          <w:rFonts w:hint="eastAsia" w:ascii="宋体" w:hAnsi="宋体" w:cs="仿宋"/>
          <w:color w:val="000000"/>
          <w:szCs w:val="21"/>
          <w:lang w:bidi="ar"/>
        </w:rPr>
        <w:t xml:space="preserve">内派人保修。承包人不在约定期限内派人保修的，发包人可以</w:t>
      </w:r>
      <w:r>
        <w:rPr>
          <w:rFonts w:hint="eastAsia" w:ascii="宋体" w:hAnsi="宋体" w:cs="仿宋"/>
          <w:color w:val="000000"/>
          <w:szCs w:val="21"/>
          <w:lang w:bidi="ar"/>
        </w:rPr>
        <w:t xml:space="preserve">委托他人修理。</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2．发生紧急事故需抢修的，承包人在接到事故通知后，应当立即到达事故现场抢修。</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4．质量保修完成后，由发包人组织验收。</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五、保修费用</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　　保修费用由造成质量缺陷的责任方承担。</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b/>
          <w:color w:val="000000"/>
          <w:szCs w:val="21"/>
          <w:lang w:bidi="ar"/>
        </w:rPr>
        <w:t xml:space="preserve">六</w:t>
      </w:r>
      <w:r>
        <w:rPr>
          <w:rFonts w:hint="eastAsia" w:ascii="宋体" w:hAnsi="宋体" w:cs="仿宋"/>
          <w:color w:val="000000"/>
          <w:szCs w:val="21"/>
          <w:lang w:bidi="ar"/>
        </w:rPr>
        <w:t xml:space="preserve">、双方约定的其他工程质量保修事项：</w:t>
      </w:r>
      <w:r>
        <w:rPr>
          <w:rFonts w:hint="eastAsia" w:ascii="宋体" w:hAnsi="宋体" w:cs="仿宋"/>
          <w:color w:val="000000"/>
          <w:szCs w:val="21"/>
          <w:u w:val="single"/>
          <w:lang w:bidi="ar"/>
        </w:rPr>
        <w:t xml:space="preserve">/</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工程质量保修书由发包人、承包人在工程竣工验收前共同签署，作为施工合同附件</w:t>
      </w:r>
      <w:r>
        <w:rPr>
          <w:rFonts w:hint="eastAsia" w:ascii="宋体" w:hAnsi="宋体" w:cs="仿宋"/>
          <w:color w:val="000000"/>
          <w:szCs w:val="21"/>
          <w:lang w:bidi="ar"/>
        </w:rPr>
        <w:t xml:space="preserve">，其有效期限至保修期满。</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发包人（盖章）：                     承包人（盖章）：</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地  址：                            地  址：</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法定代表人或                        法定代表人或</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授权委托代理人(签字)：              授权委托代理人(签字)：</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电  话：                            电  话：</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传  真：                            传  真：</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开户银行：      </w:t>
      </w:r>
      <w:r>
        <w:rPr>
          <w:rFonts w:hint="eastAsia" w:ascii="宋体" w:hAnsi="宋体" w:cs="仿宋"/>
          <w:color w:val="000000"/>
          <w:szCs w:val="21"/>
          <w:lang w:bidi="ar"/>
        </w:rPr>
        <w:t xml:space="preserve">                    开户银行：</w:t>
      </w:r>
      <w:r>
        <w:rPr>
          <w:rFonts w:hint="eastAsia" w:ascii="宋体" w:hAnsi="宋体" w:cs="仿宋"/>
          <w:color w:val="000000"/>
          <w:szCs w:val="21"/>
        </w:rPr>
      </w:r>
      <w:r/>
    </w:p>
    <w:p>
      <w:pPr>
        <w:pStyle w:val="760"/>
        <w:rPr>
          <w:rFonts w:hint="eastAsia" w:ascii="宋体" w:hAnsi="宋体" w:cs="仿宋"/>
          <w:color w:val="000000"/>
          <w:szCs w:val="21"/>
        </w:rPr>
      </w:pPr>
      <w:r>
        <w:rPr>
          <w:rFonts w:hint="eastAsia" w:ascii="宋体" w:hAnsi="宋体" w:cs="仿宋"/>
          <w:color w:val="000000"/>
          <w:szCs w:val="21"/>
          <w:lang w:bidi="ar"/>
        </w:rPr>
        <w:t xml:space="preserve">账  号：                            账 号：</w:t>
      </w:r>
      <w:r>
        <w:rPr>
          <w:rFonts w:hint="eastAsia" w:ascii="宋体" w:hAnsi="宋体" w:cs="仿宋"/>
          <w:color w:val="000000"/>
          <w:szCs w:val="21"/>
        </w:rPr>
      </w:r>
      <w:r/>
    </w:p>
    <w:p>
      <w:pPr>
        <w:pStyle w:val="760"/>
        <w:rPr>
          <w:rFonts w:ascii="宋体" w:hAnsi="宋体" w:cs="仿宋"/>
          <w:color w:val="000000"/>
          <w:szCs w:val="21"/>
          <w:lang w:bidi="ar"/>
        </w:rPr>
      </w:pPr>
      <w:r>
        <w:rPr>
          <w:rFonts w:hint="eastAsia" w:ascii="宋体" w:hAnsi="宋体" w:cs="仿宋"/>
          <w:color w:val="000000"/>
          <w:szCs w:val="21"/>
          <w:lang w:bidi="ar"/>
        </w:rPr>
        <w:t xml:space="preserve">邮政编码：                          邮政编码：</w:t>
      </w:r>
      <w:r>
        <w:rPr>
          <w:rFonts w:ascii="宋体" w:hAnsi="宋体" w:cs="仿宋"/>
          <w:color w:val="000000"/>
          <w:szCs w:val="21"/>
          <w:lang w:bidi="ar"/>
        </w:rPr>
      </w:r>
      <w:r/>
    </w:p>
    <w:p>
      <w:pPr>
        <w:pStyle w:val="760"/>
        <w:rPr>
          <w:rFonts w:hint="eastAsia" w:ascii="宋体" w:hAnsi="宋体" w:cs="金山简魏碑"/>
          <w:bCs/>
          <w:color w:val="000000"/>
          <w:szCs w:val="24"/>
          <w:lang w:bidi="ar"/>
        </w:rPr>
      </w:pPr>
      <w:r>
        <w:rPr>
          <w:rFonts w:hint="eastAsia" w:ascii="宋体" w:hAnsi="宋体" w:cs="金山简魏碑"/>
          <w:bCs/>
          <w:color w:val="000000"/>
          <w:szCs w:val="24"/>
          <w:lang w:bidi="ar"/>
        </w:rPr>
      </w:r>
      <w:r/>
    </w:p>
    <w:p>
      <w:pPr>
        <w:pStyle w:val="760"/>
        <w:rPr>
          <w:rFonts w:hint="eastAsia" w:ascii="宋体" w:hAnsi="宋体" w:cs="金山简魏碑"/>
          <w:bCs/>
          <w:color w:val="000000"/>
          <w:szCs w:val="24"/>
        </w:rPr>
      </w:pPr>
      <w:r>
        <w:rPr>
          <w:rFonts w:hint="eastAsia" w:ascii="宋体" w:hAnsi="宋体" w:cs="金山简魏碑"/>
          <w:bCs/>
          <w:color w:val="000000"/>
          <w:szCs w:val="24"/>
          <w:lang w:bidi="ar"/>
        </w:rPr>
        <w:t xml:space="preserve">附件3：</w:t>
      </w:r>
      <w:r>
        <w:rPr>
          <w:rFonts w:hint="eastAsia" w:ascii="宋体" w:hAnsi="宋体" w:cs="金山简魏碑"/>
          <w:bCs/>
          <w:color w:val="000000"/>
          <w:szCs w:val="24"/>
        </w:rPr>
      </w:r>
      <w:r/>
    </w:p>
    <w:p>
      <w:pPr>
        <w:pStyle w:val="760"/>
        <w:jc w:val="center"/>
        <w:rPr>
          <w:rFonts w:hint="eastAsia" w:ascii="宋体" w:hAnsi="宋体" w:cs="宋体"/>
          <w:bCs/>
          <w:color w:val="000000"/>
          <w:szCs w:val="21"/>
        </w:rPr>
      </w:pPr>
      <w:r>
        <w:rPr>
          <w:rFonts w:hint="eastAsia" w:ascii="宋体" w:hAnsi="宋体" w:cs="宋体"/>
          <w:bCs/>
          <w:color w:val="000000"/>
          <w:szCs w:val="24"/>
          <w:lang w:bidi="ar"/>
        </w:rPr>
        <w:t xml:space="preserve">建设工程承发包安全管理协议</w:t>
      </w:r>
      <w:r>
        <w:rPr>
          <w:rFonts w:hint="eastAsia" w:ascii="宋体" w:hAnsi="宋体" w:cs="宋体"/>
          <w:bCs/>
          <w:color w:val="000000"/>
          <w:szCs w:val="21"/>
        </w:rPr>
      </w:r>
      <w:r/>
    </w:p>
    <w:p>
      <w:pPr>
        <w:pStyle w:val="760"/>
        <w:rPr>
          <w:rFonts w:hint="eastAsia" w:ascii="宋体" w:hAnsi="宋体" w:cs="宋体"/>
          <w:bCs/>
          <w:color w:val="000000"/>
          <w:szCs w:val="21"/>
          <w:u w:val="single"/>
        </w:rPr>
      </w:pPr>
      <w:r>
        <w:rPr>
          <w:rFonts w:hint="eastAsia" w:ascii="宋体" w:hAnsi="宋体" w:cs="宋体"/>
          <w:bCs/>
          <w:color w:val="000000"/>
          <w:szCs w:val="21"/>
          <w:lang w:bidi="ar"/>
        </w:rPr>
        <w:t xml:space="preserve">甲方（以下简称 甲方）：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0"/>
        <w:rPr>
          <w:rFonts w:hint="eastAsia" w:ascii="宋体" w:hAnsi="宋体" w:cs="宋体"/>
          <w:bCs/>
          <w:color w:val="000000"/>
          <w:szCs w:val="21"/>
          <w:u w:val="single"/>
        </w:rPr>
      </w:pPr>
      <w:r>
        <w:rPr>
          <w:rFonts w:hint="eastAsia" w:ascii="宋体" w:hAnsi="宋体" w:cs="宋体"/>
          <w:bCs/>
          <w:color w:val="000000"/>
          <w:szCs w:val="21"/>
          <w:lang w:bidi="ar"/>
        </w:rPr>
        <w:t xml:space="preserve">乙方（以下简称 乙方）：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0"/>
        <w:rPr>
          <w:rFonts w:hint="eastAsia" w:ascii="宋体" w:hAnsi="宋体" w:cs="宋体"/>
          <w:color w:val="000000"/>
          <w:szCs w:val="21"/>
        </w:rPr>
      </w:pPr>
      <w:r>
        <w:rPr>
          <w:rFonts w:hint="eastAsia" w:ascii="宋体" w:hAnsi="宋体" w:cs="宋体"/>
          <w:color w:val="000000"/>
          <w:szCs w:val="21"/>
          <w:lang w:bidi="ar"/>
        </w:rPr>
        <w:t xml:space="preserve">    甲方将本建筑安装工程项目发包给乙方施工，为贯彻“安全第一、预防为主”的方针，根据《</w:t>
      </w:r>
      <w:r>
        <w:rPr>
          <w:rFonts w:hint="eastAsia" w:ascii="宋体" w:hAnsi="宋体" w:cs="宋体"/>
          <w:color w:val="000000"/>
          <w:szCs w:val="21"/>
          <w:lang w:bidi="ar"/>
        </w:rPr>
        <w:t xml:space="preserve">江苏省工程安全管理暂行规定》和国家有关法规，明确双方的安全生产责任，确保施工安全，双方在签订建筑安装工程合同的同时，签订本协议。</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一、承包施工项目：</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项目地址：江苏省南京市</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承包范围：具体内容见招标文件</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二、工程项目施工期限：</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自 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日起开工至2025年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日完工。</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三、协议内容：</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1、甲乙双方必须认真贯彻国家、江苏省和上级劳动保护、安全生产主管部门颁发的有关安全生产、消防工作的方针、政策、严格执行有关劳动保护法规、条例、规定。</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2、乙方应有安全管理组织体制，包括抓安全生</w:t>
      </w:r>
      <w:r>
        <w:rPr>
          <w:rFonts w:hint="eastAsia" w:ascii="宋体" w:hAnsi="宋体" w:cs="宋体"/>
          <w:color w:val="000000"/>
          <w:szCs w:val="21"/>
          <w:lang w:bidi="ar"/>
        </w:rPr>
        <w:t xml:space="preserve">产的领导，各级专职和兼职的安全干部，应有各工种的安全操作规程，特种作业人员的验证考核制度及各级安全生产岗位责任制和定期安全检查制度，安全教育制度等。</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3、乙方在施工前要认真勘察现场：乙方进场后首先必须做好施工现场围护，防止闲杂人员进入施工现场，发生安全事故。</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s="宋体"/>
          <w:color w:val="000000"/>
          <w:szCs w:val="21"/>
        </w:rPr>
      </w:r>
      <w:r/>
    </w:p>
    <w:p>
      <w:pPr>
        <w:pStyle w:val="760"/>
        <w:rPr>
          <w:rFonts w:hint="eastAsia" w:ascii="宋体" w:hAnsi="宋体" w:cs="宋体"/>
          <w:color w:val="000000"/>
          <w:szCs w:val="21"/>
          <w:lang w:bidi="ar"/>
        </w:rPr>
      </w:pPr>
      <w:r>
        <w:rPr>
          <w:rFonts w:hint="eastAsia" w:ascii="宋体" w:hAnsi="宋体" w:cs="宋体"/>
          <w:color w:val="000000"/>
          <w:szCs w:val="21"/>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760"/>
        <w:rPr>
          <w:rFonts w:hint="eastAsia" w:ascii="宋体" w:hAnsi="宋体" w:cs="宋体"/>
          <w:color w:val="000000"/>
          <w:szCs w:val="21"/>
          <w:lang w:bidi="ar"/>
        </w:rPr>
      </w:pPr>
      <w:r>
        <w:rPr>
          <w:rFonts w:hint="eastAsia" w:ascii="宋体" w:hAnsi="宋体" w:cs="宋体"/>
          <w:color w:val="000000"/>
          <w:szCs w:val="21"/>
          <w:lang w:bidi="ar"/>
        </w:rPr>
        <w:t xml:space="preserve">7、根据工程项目内容、特点，甲乙双方应做好安全技术交底，并有交底的书面材料，交底材料一式两份，由甲乙双方签字后各执一份。</w:t>
      </w:r>
      <w:r>
        <w:rPr>
          <w:rFonts w:hint="eastAsia" w:ascii="宋体" w:hAnsi="宋体" w:cs="宋体"/>
          <w:color w:val="000000"/>
          <w:szCs w:val="21"/>
          <w:lang w:bidi="ar"/>
        </w:rPr>
      </w:r>
      <w:r/>
    </w:p>
    <w:p>
      <w:pPr>
        <w:pStyle w:val="760"/>
        <w:rPr>
          <w:rFonts w:hint="eastAsia" w:ascii="宋体" w:hAnsi="宋体" w:cs="宋体"/>
          <w:color w:val="000000"/>
          <w:szCs w:val="21"/>
        </w:rPr>
      </w:pPr>
      <w:r>
        <w:rPr>
          <w:rFonts w:hint="eastAsia" w:ascii="宋体" w:hAnsi="宋体" w:cs="宋体"/>
          <w:color w:val="000000"/>
          <w:szCs w:val="21"/>
          <w:lang w:bidi="ar"/>
        </w:rPr>
        <w:t xml:space="preserve">8、施工期间，乙方指派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同志负责本工程项目的有关安全、防火工作；甲方指派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同志负责联系、检查督促乙方执行有关安全、防火规定。甲乙双方应经常联系，相互协助检查和处理工程施工有关的安全、防火工作，共同预防事故发生。</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10、在生产操作过程中的乙方员工防护用品，由乙方自理，乙方都应督促施工现场人员</w:t>
      </w:r>
      <w:r>
        <w:rPr>
          <w:rFonts w:hint="eastAsia" w:ascii="宋体" w:hAnsi="宋体" w:cs="宋体"/>
          <w:color w:val="000000"/>
          <w:szCs w:val="21"/>
          <w:lang w:bidi="ar"/>
        </w:rPr>
        <w:t xml:space="preserve">自觉穿戴好防护用品。</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w:t>
      </w:r>
      <w:r>
        <w:rPr>
          <w:rFonts w:hint="eastAsia" w:ascii="宋体" w:hAnsi="宋体" w:cs="宋体"/>
          <w:color w:val="000000"/>
          <w:szCs w:val="21"/>
          <w:lang w:bidi="ar"/>
        </w:rPr>
        <w:t xml:space="preserve">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14、乙方特种作业人员必须执行《特种作业人员安全技术培训考核管理规定</w:t>
      </w:r>
      <w:r>
        <w:rPr>
          <w:rFonts w:hint="eastAsia" w:ascii="宋体" w:hAnsi="宋体" w:cs="宋体"/>
          <w:color w:val="000000"/>
          <w:szCs w:val="21"/>
          <w:lang w:bidi="ar"/>
        </w:rPr>
        <w:t xml:space="preserve">》，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w:t>
      </w:r>
      <w:r>
        <w:rPr>
          <w:rFonts w:hint="eastAsia" w:ascii="宋体" w:hAnsi="宋体" w:cs="宋体"/>
          <w:color w:val="000000"/>
          <w:szCs w:val="21"/>
          <w:lang w:bidi="ar"/>
        </w:rPr>
        <w:t xml:space="preserve">并指派专人值班。</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17、乙方在施工中，应注意地下管线及高压架空线路的保护。甲方对地下管线和障碍物应详细交底，乙方应贯彻交底要求，如遇有情况，应及时向甲方和有关部门联系，采取保护措施。</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19、甲方有权对施工现场进行监督检查，工地现场发现吸烟（烟头）、不带安全帽、生活区内动明火等现象，每人次罚1000</w:t>
      </w:r>
      <w:r>
        <w:rPr>
          <w:rFonts w:hint="eastAsia" w:ascii="宋体" w:hAnsi="宋体" w:cs="宋体"/>
          <w:color w:val="000000"/>
          <w:szCs w:val="21"/>
          <w:lang w:bidi="ar"/>
        </w:rPr>
        <w:t xml:space="preserve">元；发现无证作业、无证上岗的，每人次罚1000元,整改不到位，二次发现扣10000元/人次。</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20．本协议经双方签字、盖章有效，一式四份，甲、乙双方各执二份。</w:t>
      </w:r>
      <w:r>
        <w:rPr>
          <w:rFonts w:hint="eastAsia" w:ascii="宋体" w:hAnsi="宋体" w:cs="宋体"/>
          <w:color w:val="000000"/>
          <w:szCs w:val="21"/>
        </w:rPr>
      </w:r>
      <w:r/>
    </w:p>
    <w:p>
      <w:pPr>
        <w:pStyle w:val="760"/>
        <w:rPr>
          <w:rFonts w:hint="eastAsia" w:ascii="宋体" w:hAnsi="宋体" w:cs="宋体"/>
          <w:color w:val="000000"/>
          <w:szCs w:val="21"/>
        </w:rPr>
      </w:pPr>
      <w:r>
        <w:rPr>
          <w:rFonts w:hint="eastAsia" w:ascii="宋体" w:hAnsi="宋体" w:cs="宋体"/>
          <w:color w:val="000000"/>
          <w:szCs w:val="21"/>
          <w:lang w:bidi="ar"/>
        </w:rPr>
        <w:t xml:space="preserve">21．本协议同工程合同正本同日生效，甲、乙双方必须严格执行，由于违反本协议而造成伤亡事故，由违约方承担一切经济损失。</w:t>
      </w:r>
      <w:r>
        <w:rPr>
          <w:rFonts w:hint="eastAsia" w:ascii="宋体" w:hAnsi="宋体" w:cs="宋体"/>
          <w:color w:val="000000"/>
          <w:szCs w:val="21"/>
        </w:rPr>
      </w:r>
      <w:r/>
    </w:p>
    <w:p>
      <w:pPr>
        <w:pStyle w:val="760"/>
        <w:rPr>
          <w:rFonts w:hint="eastAsia" w:ascii="宋体" w:hAnsi="宋体" w:cs="宋体"/>
          <w:bCs/>
          <w:color w:val="000000"/>
          <w:szCs w:val="21"/>
        </w:rPr>
      </w:pPr>
      <w:r>
        <w:rPr>
          <w:rFonts w:hint="eastAsia" w:ascii="宋体" w:hAnsi="宋体" w:cs="宋体"/>
          <w:color w:val="000000"/>
          <w:szCs w:val="21"/>
          <w:lang w:bidi="ar"/>
        </w:rPr>
        <w:t xml:space="preserve">    </w:t>
      </w:r>
      <w:r>
        <w:rPr>
          <w:rFonts w:hint="eastAsia" w:ascii="宋体" w:hAnsi="宋体" w:cs="宋体"/>
          <w:bCs/>
          <w:color w:val="000000"/>
          <w:szCs w:val="21"/>
          <w:lang w:bidi="ar"/>
        </w:rPr>
        <w:t xml:space="preserve">甲     方：（盖章）                    乙     方：（盖章）</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法定代表人（或授权委托人）：           法定代表人（或授权委托人）：</w:t>
      </w:r>
      <w:r>
        <w:rPr>
          <w:rFonts w:hint="eastAsia" w:ascii="宋体" w:hAnsi="宋体" w:cs="宋体"/>
          <w:bCs/>
          <w:color w:val="000000"/>
          <w:szCs w:val="21"/>
        </w:rPr>
      </w:r>
      <w:r/>
    </w:p>
    <w:p>
      <w:pPr>
        <w:pStyle w:val="760"/>
        <w:rPr>
          <w:rFonts w:hint="eastAsia" w:ascii="宋体" w:hAnsi="宋体" w:cs="宋体"/>
          <w:bCs/>
          <w:color w:val="000000"/>
          <w:szCs w:val="21"/>
        </w:rPr>
      </w:pPr>
      <w:r>
        <w:rPr>
          <w:rFonts w:hint="eastAsia" w:ascii="宋体" w:hAnsi="宋体" w:cs="宋体"/>
          <w:bCs/>
          <w:color w:val="000000"/>
          <w:szCs w:val="21"/>
          <w:lang w:bidi="ar"/>
        </w:rPr>
        <w:t xml:space="preserve">地     址：                    </w:t>
      </w:r>
      <w:r>
        <w:rPr>
          <w:rFonts w:hint="eastAsia" w:ascii="宋体" w:hAnsi="宋体" w:cs="宋体"/>
          <w:bCs/>
          <w:color w:val="000000"/>
          <w:szCs w:val="21"/>
          <w:lang w:bidi="ar"/>
        </w:rPr>
        <w:t xml:space="preserve">        地     址：</w:t>
      </w:r>
      <w:r>
        <w:rPr>
          <w:rFonts w:hint="eastAsia" w:ascii="宋体" w:hAnsi="宋体" w:cs="宋体"/>
          <w:bCs/>
          <w:color w:val="000000"/>
          <w:szCs w:val="21"/>
        </w:rPr>
      </w:r>
      <w:r/>
    </w:p>
    <w:p>
      <w:pPr>
        <w:pStyle w:val="760"/>
        <w:rPr>
          <w:rFonts w:ascii="宋体" w:hAnsi="宋体" w:cs="宋体"/>
          <w:b/>
          <w:color w:val="000000"/>
          <w:sz w:val="24"/>
          <w:szCs w:val="20"/>
          <w:lang w:bidi="ar"/>
        </w:rPr>
      </w:pP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Ansi="宋体" w:cs="Calibri"/>
          <w:bCs/>
          <w:color w:val="000000"/>
          <w:szCs w:val="24"/>
          <w:lang w:bidi="ar"/>
        </w:rPr>
        <w:t xml:space="preserve">                            </w:t>
      </w: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int="eastAsia" w:ascii="宋体" w:hAnsi="宋体" w:cs="宋体"/>
          <w:b/>
          <w:color w:val="000000"/>
          <w:sz w:val="24"/>
          <w:szCs w:val="20"/>
          <w:lang w:bidi="ar"/>
        </w:rPr>
        <w:t xml:space="preserve"> </w:t>
      </w:r>
      <w:r>
        <w:rPr>
          <w:rFonts w:ascii="宋体" w:hAnsi="宋体" w:cs="宋体"/>
          <w:b/>
          <w:color w:val="000000"/>
          <w:sz w:val="24"/>
          <w:szCs w:val="20"/>
          <w:lang w:bidi="ar"/>
        </w:rPr>
      </w:r>
      <w:r/>
    </w:p>
    <w:p>
      <w:pPr>
        <w:pStyle w:val="760"/>
        <w:rPr>
          <w:rFonts w:ascii="宋体" w:hAnsi="宋体" w:cs="宋体"/>
          <w:b/>
          <w:color w:val="000000"/>
          <w:sz w:val="24"/>
          <w:szCs w:val="20"/>
          <w:lang w:bidi="ar"/>
        </w:rPr>
      </w:pPr>
      <w:r>
        <w:rPr>
          <w:rFonts w:ascii="宋体" w:hAnsi="宋体" w:cs="宋体"/>
          <w:b/>
          <w:color w:val="000000"/>
          <w:sz w:val="24"/>
          <w:szCs w:val="20"/>
          <w:lang w:bidi="ar"/>
        </w:rPr>
      </w:r>
      <w:r/>
    </w:p>
    <w:p>
      <w:pPr>
        <w:pStyle w:val="760"/>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附件4：</w:t>
      </w:r>
      <w:r>
        <w:rPr>
          <w:rFonts w:hint="eastAsia" w:ascii="宋体" w:hAnsi="宋体" w:cs="仿宋"/>
          <w:color w:val="000000"/>
          <w:sz w:val="24"/>
          <w:szCs w:val="24"/>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安 全 生 产 责 任 承 诺 书</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color w:val="000000"/>
          <w:sz w:val="24"/>
          <w:szCs w:val="24"/>
          <w:u w:val="single"/>
          <w:lang w:bidi="ar"/>
        </w:rPr>
        <w:t xml:space="preserve"> </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我公司现向贵公司承诺，我公司在工程实施过程中，保证不发生重大人员伤亡事故，在此工程施工过程中所发生的一切工伤事故，或安全事故，均由我公司承担一切责任。</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附件5：</w:t>
      </w:r>
      <w:r>
        <w:rPr>
          <w:rFonts w:hint="eastAsia" w:ascii="宋体" w:hAnsi="宋体" w:cs="仿宋"/>
          <w:color w:val="000000"/>
          <w:sz w:val="24"/>
          <w:szCs w:val="24"/>
          <w:u w:val="single"/>
        </w:rPr>
      </w:r>
      <w:r/>
    </w:p>
    <w:p>
      <w:pPr>
        <w:pStyle w:val="760"/>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不拖欠民工工资承诺书</w:t>
      </w:r>
      <w:r>
        <w:rPr>
          <w:rFonts w:hint="eastAsia" w:ascii="宋体" w:hAnsi="宋体" w:cs="仿宋"/>
          <w:color w:val="000000"/>
          <w:sz w:val="24"/>
          <w:szCs w:val="24"/>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如我公司中标，在工程实施期间及竣工验收后，保证按时按期足额支付所有建筑工人及民工工资，如有违反，将承担由此发生的和可能带来的一切后果和费用。</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特此承诺！</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0"/>
        <w:rPr>
          <w:rFonts w:hint="eastAsia" w:ascii="宋体" w:hAnsi="宋体" w:cs="仿宋"/>
          <w:color w:val="000000"/>
          <w:sz w:val="28"/>
          <w:szCs w:val="28"/>
        </w:rPr>
      </w:pPr>
      <w:r>
        <w:rPr>
          <w:rFonts w:hint="eastAsia" w:ascii="宋体" w:hAnsi="宋体" w:cs="仿宋"/>
          <w:color w:val="000000"/>
          <w:sz w:val="28"/>
          <w:szCs w:val="28"/>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附件6：</w:t>
      </w:r>
      <w:r>
        <w:rPr>
          <w:rFonts w:hint="eastAsia" w:ascii="宋体" w:hAnsi="宋体" w:cs="仿宋"/>
          <w:color w:val="000000"/>
          <w:sz w:val="24"/>
          <w:szCs w:val="24"/>
        </w:rPr>
      </w:r>
      <w:r/>
    </w:p>
    <w:p>
      <w:pPr>
        <w:pStyle w:val="760"/>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工 期 承 诺 书</w:t>
      </w:r>
      <w:r>
        <w:rPr>
          <w:rFonts w:hint="eastAsia" w:ascii="宋体" w:hAnsi="宋体" w:cs="仿宋"/>
          <w:b/>
          <w:color w:val="000000"/>
          <w:sz w:val="24"/>
          <w:szCs w:val="24"/>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    如我公司中标，在该项目实施过程中，我们除响</w:t>
      </w:r>
      <w:r>
        <w:rPr>
          <w:rFonts w:hint="eastAsia" w:ascii="宋体" w:hAnsi="宋体" w:cs="仿宋"/>
          <w:color w:val="000000"/>
          <w:sz w:val="24"/>
          <w:szCs w:val="24"/>
          <w:lang w:bidi="ar"/>
        </w:rPr>
        <w:t xml:space="preserve">应投标文件中所有的条款及履约合同内容外，并对工程工期达到要求做如下承诺：</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1、保证严格按图纸、相关规范施工。</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2、保证在</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日历天工期内，安全、保质、高效的完成此次施工任务。</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0"/>
        <w:rPr>
          <w:rFonts w:hint="eastAsia" w:ascii="宋体" w:hAnsi="宋体" w:cs="仿宋"/>
          <w:color w:val="000000"/>
          <w:sz w:val="28"/>
          <w:szCs w:val="28"/>
        </w:rPr>
      </w:pPr>
      <w:r>
        <w:rPr>
          <w:rFonts w:hint="eastAsia" w:ascii="宋体" w:hAnsi="宋体" w:cs="仿宋"/>
          <w:color w:val="000000"/>
          <w:sz w:val="28"/>
          <w:szCs w:val="28"/>
        </w:rPr>
      </w:r>
      <w:r/>
    </w:p>
    <w:p>
      <w:pPr>
        <w:pStyle w:val="760"/>
        <w:rPr>
          <w:rFonts w:ascii="宋体" w:hAnsi="宋体" w:cs="仿宋"/>
          <w:color w:val="000000"/>
          <w:sz w:val="24"/>
          <w:szCs w:val="24"/>
          <w:lang w:bidi="ar"/>
        </w:rPr>
      </w:pPr>
      <w:r>
        <w:rPr>
          <w:rFonts w:ascii="宋体" w:hAnsi="宋体" w:cs="仿宋"/>
          <w:color w:val="000000"/>
          <w:sz w:val="24"/>
          <w:szCs w:val="24"/>
          <w:lang w:bidi="ar"/>
        </w:rPr>
      </w:r>
      <w:r/>
    </w:p>
    <w:p>
      <w:pPr>
        <w:pStyle w:val="760"/>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附件7：</w:t>
      </w:r>
      <w:r>
        <w:rPr>
          <w:rFonts w:hint="eastAsia" w:ascii="宋体" w:hAnsi="宋体" w:cs="仿宋"/>
          <w:color w:val="000000"/>
          <w:sz w:val="24"/>
          <w:szCs w:val="24"/>
          <w:u w:val="single"/>
        </w:rPr>
      </w:r>
      <w:r/>
    </w:p>
    <w:p>
      <w:pPr>
        <w:pStyle w:val="760"/>
        <w:jc w:val="center"/>
        <w:rPr>
          <w:rFonts w:hint="eastAsia" w:ascii="宋体" w:hAnsi="宋体" w:cs="仿宋"/>
          <w:b/>
          <w:color w:val="000000"/>
          <w:sz w:val="24"/>
          <w:szCs w:val="24"/>
        </w:rPr>
      </w:pPr>
      <w:r/>
      <w:bookmarkStart w:id="201" w:name="_Toc14679"/>
      <w:r>
        <w:rPr>
          <w:rFonts w:hint="eastAsia" w:ascii="宋体" w:hAnsi="宋体" w:cs="仿宋"/>
          <w:b/>
          <w:color w:val="000000"/>
          <w:sz w:val="24"/>
          <w:szCs w:val="24"/>
          <w:lang w:bidi="ar"/>
        </w:rPr>
        <w:t xml:space="preserve">项目经理承诺书</w:t>
      </w:r>
      <w:bookmarkEnd w:id="201"/>
      <w:r>
        <w:rPr>
          <w:rFonts w:hint="eastAsia" w:ascii="宋体" w:hAnsi="宋体" w:cs="仿宋"/>
          <w:b/>
          <w:color w:val="000000"/>
          <w:sz w:val="24"/>
          <w:szCs w:val="24"/>
        </w:rPr>
      </w:r>
      <w:r/>
    </w:p>
    <w:p>
      <w:pPr>
        <w:pStyle w:val="760"/>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本工程，一旦我方中标，我方项目经理及所报的项目管理组成员将严格按照合同专用条款约定的工作时间要求执行。并且，在本项目施工合同期间，除发包人要求外，我方</w:t>
      </w:r>
      <w:r>
        <w:rPr>
          <w:rFonts w:hint="eastAsia" w:ascii="宋体" w:hAnsi="宋体" w:cs="仿宋"/>
          <w:color w:val="000000"/>
          <w:sz w:val="24"/>
          <w:szCs w:val="24"/>
          <w:lang w:bidi="ar"/>
        </w:rPr>
        <w:t xml:space="preserve">不擅自更换项目经理及主要项目管理负责人。如若违反本承诺，愿接受发包人的处罚。</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br w:type="page" w:clear="all"/>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附件8：</w:t>
      </w:r>
      <w:r>
        <w:rPr>
          <w:rFonts w:hint="eastAsia" w:ascii="宋体" w:hAnsi="宋体" w:cs="仿宋"/>
          <w:color w:val="000000"/>
          <w:sz w:val="24"/>
          <w:szCs w:val="24"/>
        </w:rPr>
      </w:r>
      <w:r/>
    </w:p>
    <w:p>
      <w:pPr>
        <w:pStyle w:val="760"/>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消防安全生产责任书</w:t>
      </w:r>
      <w:r>
        <w:rPr>
          <w:rFonts w:hint="eastAsia" w:ascii="宋体" w:hAnsi="宋体" w:cs="仿宋"/>
          <w:b/>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为强化项目工程的消防安全管理，落实消防安全责任，有效控制工地火灾事故的发生，特与承包人签订消防安全生产责任书，明确内容如下：</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一、乙方必须严格落实《中华人民共和国消防法》《江苏省消防条例》《南京市消防条例》等法律法规的规定和要求，建立和健全企业内部各项消防安全生产规章</w:t>
      </w:r>
      <w:r>
        <w:rPr>
          <w:rFonts w:hint="eastAsia" w:ascii="宋体" w:hAnsi="宋体" w:cs="仿宋"/>
          <w:color w:val="000000"/>
          <w:sz w:val="24"/>
          <w:szCs w:val="24"/>
          <w:lang w:bidi="ar"/>
        </w:rPr>
        <w:t xml:space="preserve">制度，明确工地消防责任人，并逐级落实消防安全责任。</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二、乙方组织一次全面的消防安全检查。并根据工地现场实际情况，加强日常消防安全检查，发现问题及时上报，限期整改。</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三、根据消防安全职责，积极开展形式多样的消防安全宣传教育，认真开展“安全生产月”和“消防月”等专项活动，积极营造安全生产氛围，努力提高员工消防安全意识。</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四、施工期间乙方必须做好自身消防安全管理工作，必须遵守有关消防安全管理规定和用火、用电等各项防火安全制度。</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五、甲方（或委托管理的物业单位）有权要求乙方整改有关消防安全隐患，乙方必须进行有力的整</w:t>
      </w:r>
      <w:r>
        <w:rPr>
          <w:rFonts w:hint="eastAsia" w:ascii="宋体" w:hAnsi="宋体" w:cs="仿宋"/>
          <w:color w:val="000000"/>
          <w:sz w:val="24"/>
          <w:szCs w:val="24"/>
          <w:lang w:bidi="ar"/>
        </w:rPr>
        <w:t xml:space="preserve">改。</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六、凡工地内发生火灾事故的，火灾事故造成的甲方经济损失以及甲方（或委托管理的物业单位）承担的给第三方造成的损失全部由乙方承担。</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七、乙方责任期间自其进场至乙方将项目全部移交给甲方或甲方指定的第三方止。</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甲方（盖章）：                       乙方（盖章）：</w:t>
      </w:r>
      <w:r>
        <w:rPr>
          <w:rFonts w:hint="eastAsia" w:ascii="宋体" w:hAnsi="宋体" w:cs="仿宋"/>
          <w:color w:val="000000"/>
          <w:sz w:val="24"/>
          <w:szCs w:val="24"/>
        </w:rPr>
      </w:r>
      <w:r/>
    </w:p>
    <w:p>
      <w:pPr>
        <w:pStyle w:val="760"/>
        <w:rPr>
          <w:rFonts w:hint="eastAsia" w:ascii="宋体" w:hAnsi="宋体" w:cs="仿宋"/>
          <w:color w:val="000000"/>
          <w:sz w:val="24"/>
          <w:szCs w:val="24"/>
        </w:rPr>
      </w:pPr>
      <w:r>
        <w:rPr>
          <w:rFonts w:hint="eastAsia" w:ascii="宋体" w:hAnsi="宋体" w:cs="仿宋"/>
          <w:color w:val="000000"/>
          <w:sz w:val="24"/>
          <w:szCs w:val="24"/>
          <w:lang w:bidi="ar"/>
        </w:rPr>
        <w:t xml:space="preserve">授权委托代理人：                   授权委托代理人：</w:t>
      </w:r>
      <w:r>
        <w:rPr>
          <w:rFonts w:hint="eastAsia" w:ascii="宋体" w:hAnsi="宋体" w:cs="仿宋"/>
          <w:color w:val="000000"/>
          <w:sz w:val="24"/>
          <w:szCs w:val="24"/>
        </w:rPr>
      </w:r>
      <w:r/>
    </w:p>
    <w:p>
      <w:pPr>
        <w:pStyle w:val="760"/>
        <w:jc w:val="left"/>
        <w:widowControl/>
        <w:tabs>
          <w:tab w:val="left" w:pos="800" w:leader="none"/>
        </w:tabs>
        <w:rPr>
          <w:rFonts w:ascii="方正仿宋简体" w:hAnsi="方正仿宋简体" w:eastAsia="方正仿宋简体"/>
          <w:color w:val="000000"/>
          <w:sz w:val="24"/>
        </w:rPr>
      </w:pPr>
      <w:r>
        <w:rPr>
          <w:rFonts w:hint="eastAsia" w:ascii="宋体" w:hAnsi="宋体" w:cs="仿宋"/>
          <w:color w:val="000000"/>
          <w:sz w:val="24"/>
          <w:szCs w:val="24"/>
        </w:rPr>
        <w:t xml:space="preserve">年    月    日                      年    月    日</w:t>
      </w:r>
      <w:r>
        <w:rPr>
          <w:rFonts w:ascii="方正仿宋简体" w:hAnsi="宋体" w:eastAsia="方正仿宋简体" w:cs="仿宋"/>
          <w:color w:val="000000"/>
          <w:sz w:val="24"/>
        </w:rPr>
        <w:t xml:space="preserve"> </w:t>
      </w:r>
      <w:r>
        <w:rPr>
          <w:rFonts w:ascii="方正仿宋简体" w:hAnsi="方正仿宋简体" w:eastAsia="方正仿宋简体"/>
          <w:color w:val="000000"/>
          <w:sz w:val="24"/>
        </w:rPr>
      </w:r>
      <w:r/>
    </w:p>
    <w:p>
      <w:pPr>
        <w:pStyle w:val="760"/>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0"/>
        <w:rPr>
          <w:szCs w:val="24"/>
        </w:rPr>
      </w:pPr>
      <w:r>
        <w:rPr>
          <w:szCs w:val="24"/>
        </w:rPr>
      </w:r>
      <w:r/>
    </w:p>
    <w:p>
      <w:pPr>
        <w:pStyle w:val="760"/>
        <w:jc w:val="center"/>
        <w:keepNext/>
        <w:rPr>
          <w:rFonts w:ascii="黑体" w:hAnsi="Times New Roman" w:eastAsia="黑体"/>
          <w:bCs/>
          <w:color w:val="000000"/>
          <w:sz w:val="44"/>
          <w:szCs w:val="28"/>
        </w:rPr>
        <w:outlineLvl w:val="0"/>
      </w:pPr>
      <w:r>
        <w:rPr>
          <w:rFonts w:ascii="黑体" w:hAnsi="Courier New" w:eastAsia="黑体" w:cs="Courier New"/>
          <w:bCs/>
          <w:color w:val="000000"/>
          <w:sz w:val="44"/>
          <w:szCs w:val="21"/>
        </w:rPr>
        <w:br w:type="page" w:clear="all"/>
      </w:r>
      <w:r>
        <w:rPr>
          <w:rFonts w:hint="eastAsia" w:ascii="黑体" w:hAnsi="Times New Roman" w:eastAsia="黑体"/>
          <w:bCs/>
          <w:color w:val="000000"/>
          <w:sz w:val="44"/>
          <w:szCs w:val="28"/>
        </w:rPr>
        <w:t xml:space="preserve">第</w:t>
      </w:r>
      <w:bookmarkEnd w:id="154"/>
      <w:r>
        <w:rPr>
          <w:rFonts w:hint="eastAsia" w:ascii="黑体" w:hAnsi="Times New Roman" w:eastAsia="黑体"/>
          <w:bCs/>
          <w:color w:val="000000"/>
          <w:sz w:val="44"/>
          <w:szCs w:val="28"/>
        </w:rPr>
        <w:t xml:space="preserve">四章 采购需求</w:t>
      </w:r>
      <w:bookmarkEnd w:id="155"/>
      <w:r/>
      <w:bookmarkEnd w:id="156"/>
      <w:r/>
      <w:bookmarkEnd w:id="157"/>
      <w:r/>
      <w:bookmarkStart w:id="202" w:name="_Toc26554093"/>
      <w:r/>
      <w:bookmarkStart w:id="203" w:name="_Toc49090575"/>
      <w:r>
        <w:rPr>
          <w:rFonts w:ascii="黑体" w:hAnsi="Times New Roman" w:eastAsia="黑体"/>
          <w:bCs/>
          <w:color w:val="000000"/>
          <w:sz w:val="44"/>
          <w:szCs w:val="28"/>
        </w:rPr>
      </w:r>
      <w:r/>
    </w:p>
    <w:p>
      <w:pPr>
        <w:pStyle w:val="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w:t>
      </w:r>
      <w:r>
        <w:rPr>
          <w:rFonts w:hint="eastAsia" w:ascii="宋体" w:hAnsi="宋体"/>
          <w:sz w:val="24"/>
          <w:szCs w:val="24"/>
        </w:rPr>
        <w:t xml:space="preserve">★参数不接受负偏离</w:t>
      </w:r>
      <w:r>
        <w:rPr>
          <w:rFonts w:hint="eastAsia" w:ascii="黑体" w:hAnsi="Times New Roman" w:eastAsia="黑体"/>
          <w:bCs/>
          <w:color w:val="000000"/>
          <w:sz w:val="44"/>
          <w:szCs w:val="28"/>
        </w:rPr>
        <w:t xml:space="preserve">）</w:t>
      </w:r>
      <w:r/>
    </w:p>
    <w:p>
      <w:pPr>
        <w:pStyle w:val="760"/>
        <w:rPr>
          <w:rFonts w:ascii="宋体" w:hAnsi="宋体" w:cs="宋体"/>
          <w:b/>
          <w:bCs/>
          <w:sz w:val="24"/>
          <w:szCs w:val="24"/>
        </w:rPr>
      </w:pPr>
      <w:r/>
      <w:bookmarkStart w:id="204" w:name="_Hlk171507521"/>
      <w:r/>
      <w:bookmarkStart w:id="205" w:name="_Hlk142338321"/>
      <w:r/>
      <w:bookmarkStart w:id="206" w:name="_Toc5953"/>
      <w:r>
        <w:rPr>
          <w:rFonts w:ascii="宋体" w:hAnsi="宋体" w:cs="宋体"/>
          <w:b/>
          <w:bCs/>
          <w:sz w:val="24"/>
          <w:szCs w:val="24"/>
        </w:rPr>
      </w:r>
      <w:r/>
    </w:p>
    <w:p>
      <w:pPr>
        <w:pStyle w:val="760"/>
        <w:jc w:val="left"/>
        <w:rPr>
          <w:rFonts w:hint="eastAsia" w:ascii="宋体" w:hAnsi="宋体"/>
          <w:b/>
          <w:bCs/>
          <w:sz w:val="24"/>
          <w:szCs w:val="24"/>
        </w:rPr>
      </w:pPr>
      <w:r/>
      <w:bookmarkStart w:id="207" w:name="_Toc179968749"/>
      <w:r>
        <w:rPr>
          <w:rFonts w:hint="eastAsia" w:ascii="宋体" w:hAnsi="宋体"/>
          <w:b/>
          <w:bCs/>
          <w:sz w:val="24"/>
          <w:szCs w:val="24"/>
        </w:rPr>
        <w:t xml:space="preserve">一、基本概况</w:t>
      </w:r>
      <w:bookmarkEnd w:id="207"/>
      <w:r>
        <w:rPr>
          <w:rFonts w:hint="eastAsia" w:ascii="宋体" w:hAnsi="宋体"/>
          <w:b/>
          <w:bCs/>
          <w:sz w:val="24"/>
          <w:szCs w:val="24"/>
        </w:rPr>
      </w:r>
      <w:r/>
    </w:p>
    <w:p>
      <w:pPr>
        <w:pStyle w:val="760"/>
        <w:ind w:firstLine="480"/>
        <w:jc w:val="left"/>
        <w:rPr>
          <w:rFonts w:ascii="宋体" w:hAnsi="宋体"/>
          <w:sz w:val="24"/>
          <w:szCs w:val="24"/>
        </w:rPr>
      </w:pPr>
      <w:r>
        <w:rPr>
          <w:rFonts w:hint="eastAsia" w:ascii="宋体" w:hAnsi="宋体"/>
          <w:sz w:val="24"/>
          <w:szCs w:val="24"/>
        </w:rPr>
        <w:t xml:space="preserve">江苏省中医院科创园辅楼，位于凤凰西街150-1号，为保证医院项目合法合规改造、以及消除辅楼安全隐患需要，医院拟加固辅楼，包括墙面加固、粘钢加固、柱外包钢、西侧墙体拆除恢复等内容。</w:t>
      </w:r>
      <w:r>
        <w:rPr>
          <w:rFonts w:ascii="宋体" w:hAnsi="宋体"/>
          <w:sz w:val="24"/>
          <w:szCs w:val="24"/>
        </w:rPr>
      </w:r>
      <w:r/>
    </w:p>
    <w:p>
      <w:pPr>
        <w:pStyle w:val="764"/>
        <w:ind w:firstLine="482"/>
        <w:jc w:val="left"/>
        <w:spacing w:before="0" w:after="0" w:line="240" w:lineRule="auto"/>
        <w:rPr>
          <w:rFonts w:hint="eastAsia" w:ascii="宋体" w:hAnsi="宋体" w:eastAsia="宋体"/>
          <w:sz w:val="24"/>
          <w:szCs w:val="24"/>
        </w:rPr>
      </w:pPr>
      <w:r>
        <w:rPr>
          <w:rFonts w:hint="eastAsia" w:ascii="宋体" w:hAnsi="宋体" w:eastAsia="宋体"/>
          <w:sz w:val="24"/>
          <w:szCs w:val="24"/>
        </w:rPr>
      </w:r>
      <w:r/>
    </w:p>
    <w:p>
      <w:pPr>
        <w:pStyle w:val="760"/>
        <w:jc w:val="left"/>
        <w:rPr>
          <w:rFonts w:hint="eastAsia" w:ascii="宋体" w:hAnsi="宋体"/>
          <w:b/>
          <w:bCs/>
          <w:sz w:val="24"/>
          <w:szCs w:val="24"/>
        </w:rPr>
      </w:pPr>
      <w:r/>
      <w:bookmarkStart w:id="208" w:name="_Toc179968750"/>
      <w:r>
        <w:rPr>
          <w:rFonts w:hint="eastAsia" w:ascii="宋体" w:hAnsi="宋体"/>
          <w:sz w:val="24"/>
          <w:szCs w:val="24"/>
        </w:rPr>
        <w:t xml:space="preserve">★</w:t>
      </w:r>
      <w:r>
        <w:rPr>
          <w:rFonts w:hint="eastAsia" w:ascii="宋体" w:hAnsi="宋体"/>
          <w:b/>
          <w:bCs/>
          <w:sz w:val="24"/>
          <w:szCs w:val="24"/>
        </w:rPr>
        <w:t xml:space="preserve">二、技术要求和图纸</w:t>
      </w:r>
      <w:bookmarkEnd w:id="208"/>
      <w:r>
        <w:rPr>
          <w:rFonts w:hint="eastAsia" w:ascii="宋体" w:hAnsi="宋体"/>
          <w:b/>
          <w:bCs/>
          <w:sz w:val="24"/>
          <w:szCs w:val="24"/>
        </w:rPr>
      </w:r>
      <w:r/>
    </w:p>
    <w:p>
      <w:pPr>
        <w:pStyle w:val="760"/>
        <w:ind w:firstLine="480"/>
        <w:jc w:val="lef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本次消险加固主要针对西侧悬挑部位因结构变形产生墙体斜裂缝,5层大跨结构存在的安全隐患进行针对性消险加固,同时结合现场主体结构混凝土实测强度较低的情况,以及原设计柱箍筋配箍率不满足89版抗震规范要求的实际状况综合进行的结构加固。具体详见工程量清单及说明。</w:t>
      </w:r>
      <w:r>
        <w:rPr>
          <w:rFonts w:hint="eastAsia" w:ascii="宋体" w:hAnsi="宋体"/>
          <w:sz w:val="24"/>
          <w:szCs w:val="24"/>
        </w:rPr>
      </w:r>
      <w:r/>
    </w:p>
    <w:p>
      <w:pPr>
        <w:pStyle w:val="760"/>
        <w:ind w:firstLine="480"/>
        <w:jc w:val="left"/>
        <w:rPr>
          <w:rFonts w:hint="eastAsia" w:ascii="宋体" w:hAnsi="宋体"/>
          <w:sz w:val="24"/>
          <w:szCs w:val="24"/>
        </w:rPr>
      </w:pPr>
      <w:r>
        <w:rPr>
          <w:rFonts w:hint="eastAsia" w:ascii="宋体" w:hAnsi="宋体"/>
          <w:sz w:val="24"/>
          <w:szCs w:val="24"/>
        </w:rPr>
        <w:t xml:space="preserve">2工期要求：收到成交通知书之日起</w:t>
      </w:r>
      <w:r>
        <w:rPr>
          <w:rFonts w:hint="eastAsia" w:ascii="宋体" w:hAnsi="宋体"/>
          <w:sz w:val="24"/>
          <w:szCs w:val="24"/>
        </w:rPr>
        <w:t xml:space="preserve">90日</w:t>
      </w:r>
      <w:r>
        <w:rPr>
          <w:rFonts w:hint="eastAsia" w:ascii="宋体" w:hAnsi="宋体"/>
          <w:sz w:val="24"/>
          <w:szCs w:val="24"/>
        </w:rPr>
        <w:t xml:space="preserve">内完成竣工验收</w:t>
      </w:r>
      <w:r>
        <w:rPr>
          <w:rFonts w:hint="eastAsia" w:ascii="宋体" w:hAnsi="宋体"/>
          <w:sz w:val="24"/>
          <w:szCs w:val="24"/>
        </w:rPr>
        <w:t xml:space="preserve">交付，外脚手架、安全防护通道拆除场地清理清扫，建筑垃圾弃运完成。</w:t>
      </w:r>
      <w:r/>
    </w:p>
    <w:p>
      <w:pPr>
        <w:pStyle w:val="760"/>
        <w:ind w:firstLine="480"/>
        <w:jc w:val="left"/>
        <w:rPr>
          <w:rFonts w:ascii="宋体" w:hAnsi="宋体"/>
          <w:sz w:val="24"/>
          <w:szCs w:val="24"/>
        </w:rPr>
      </w:pPr>
      <w:r>
        <w:rPr>
          <w:rFonts w:hint="eastAsia" w:ascii="宋体" w:hAnsi="宋体"/>
          <w:sz w:val="24"/>
          <w:szCs w:val="24"/>
        </w:rPr>
        <w:t xml:space="preserve">3图纸详见竞争性磋商文件附件。</w:t>
      </w:r>
      <w:r>
        <w:rPr>
          <w:rFonts w:ascii="宋体" w:hAnsi="宋体"/>
          <w:sz w:val="24"/>
          <w:szCs w:val="24"/>
        </w:rPr>
      </w:r>
      <w:r/>
    </w:p>
    <w:p>
      <w:pPr>
        <w:pStyle w:val="760"/>
        <w:ind w:firstLine="240"/>
        <w:jc w:val="left"/>
        <w:rPr>
          <w:rFonts w:hint="eastAsia" w:ascii="宋体" w:hAnsi="宋体"/>
          <w:sz w:val="24"/>
          <w:szCs w:val="24"/>
        </w:rPr>
      </w:pPr>
      <w:r>
        <w:rPr>
          <w:rFonts w:hint="eastAsia" w:ascii="宋体" w:hAnsi="宋体"/>
          <w:sz w:val="24"/>
          <w:szCs w:val="24"/>
        </w:rPr>
      </w:r>
      <w:r/>
    </w:p>
    <w:p>
      <w:pPr>
        <w:pStyle w:val="764"/>
        <w:jc w:val="left"/>
        <w:spacing w:before="0" w:after="0" w:line="240" w:lineRule="auto"/>
        <w:rPr>
          <w:rFonts w:hint="eastAsia" w:ascii="宋体" w:hAnsi="宋体" w:eastAsia="宋体"/>
          <w:b w:val="0"/>
          <w:bCs w:val="0"/>
          <w:sz w:val="10"/>
          <w:szCs w:val="10"/>
        </w:rPr>
      </w:pPr>
      <w:r>
        <w:rPr>
          <w:rFonts w:hint="eastAsia" w:ascii="宋体" w:hAnsi="宋体" w:eastAsia="宋体"/>
          <w:b w:val="0"/>
          <w:bCs w:val="0"/>
          <w:sz w:val="10"/>
          <w:szCs w:val="10"/>
        </w:rPr>
      </w:r>
      <w:r/>
    </w:p>
    <w:p>
      <w:pPr>
        <w:pStyle w:val="760"/>
        <w:jc w:val="left"/>
        <w:rPr>
          <w:rFonts w:hint="eastAsia" w:ascii="宋体" w:hAnsi="宋体"/>
          <w:b/>
          <w:bCs/>
          <w:sz w:val="24"/>
          <w:szCs w:val="24"/>
        </w:rPr>
      </w:pPr>
      <w:r/>
      <w:bookmarkStart w:id="209" w:name="_Toc179968751"/>
      <w:r>
        <w:rPr>
          <w:rFonts w:hint="eastAsia" w:ascii="宋体" w:hAnsi="宋体"/>
          <w:sz w:val="24"/>
          <w:szCs w:val="24"/>
        </w:rPr>
        <w:t xml:space="preserve">★</w:t>
      </w:r>
      <w:r>
        <w:rPr>
          <w:rFonts w:hint="eastAsia" w:ascii="宋体" w:hAnsi="宋体"/>
          <w:b/>
          <w:bCs/>
          <w:sz w:val="24"/>
          <w:szCs w:val="24"/>
        </w:rPr>
        <w:t xml:space="preserve">三、商务条款</w:t>
      </w:r>
      <w:bookmarkEnd w:id="209"/>
      <w:r>
        <w:rPr>
          <w:rFonts w:hint="eastAsia" w:ascii="宋体" w:hAnsi="宋体"/>
          <w:b/>
          <w:bCs/>
          <w:sz w:val="24"/>
          <w:szCs w:val="24"/>
        </w:rPr>
      </w:r>
      <w:r/>
    </w:p>
    <w:p>
      <w:pPr>
        <w:pStyle w:val="760"/>
        <w:ind w:firstLine="482"/>
        <w:jc w:val="lef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）付款方式</w:t>
      </w:r>
      <w:r/>
    </w:p>
    <w:p>
      <w:pPr>
        <w:pStyle w:val="1249"/>
        <w:ind w:firstLine="480"/>
        <w:jc w:val="left"/>
        <w:rPr>
          <w:rFonts w:ascii="宋体" w:hAnsi="宋体"/>
          <w:sz w:val="24"/>
          <w:szCs w:val="24"/>
        </w:rPr>
      </w:pPr>
      <w:r>
        <w:rPr>
          <w:rFonts w:hint="eastAsia" w:ascii="宋体" w:hAnsi="宋体"/>
          <w:sz w:val="24"/>
          <w:szCs w:val="24"/>
        </w:rPr>
        <w:t xml:space="preserve">工程全面竣工验收合格,供应商提供具有相应资质的第三方单位出具的结构检测安全报告后，</w:t>
      </w:r>
      <w:r>
        <w:rPr>
          <w:rFonts w:hint="eastAsia" w:ascii="宋体" w:hAnsi="宋体"/>
          <w:sz w:val="24"/>
          <w:szCs w:val="24"/>
        </w:rPr>
        <w:t xml:space="preserve">付款至合同价的75%，竣工结算完成付至审定金额的95%。2年</w:t>
      </w:r>
      <w:r>
        <w:rPr>
          <w:rFonts w:hint="eastAsia" w:ascii="宋体" w:hAnsi="宋体"/>
          <w:sz w:val="24"/>
          <w:szCs w:val="24"/>
        </w:rPr>
        <w:t xml:space="preserve">缺陷责任期</w:t>
      </w:r>
      <w:r>
        <w:rPr>
          <w:rFonts w:hint="eastAsia" w:ascii="宋体" w:hAnsi="宋体"/>
          <w:sz w:val="24"/>
          <w:szCs w:val="24"/>
        </w:rPr>
        <w:t xml:space="preserve">结束无质量缺陷付完全款。本工程要求在</w:t>
      </w:r>
      <w:r>
        <w:rPr>
          <w:rFonts w:hint="eastAsia" w:ascii="宋体" w:hAnsi="宋体"/>
          <w:sz w:val="24"/>
          <w:szCs w:val="24"/>
        </w:rPr>
        <w:t xml:space="preserve">90</w:t>
      </w:r>
      <w:r>
        <w:rPr>
          <w:rFonts w:hint="eastAsia" w:ascii="宋体" w:hAnsi="宋体"/>
          <w:sz w:val="24"/>
          <w:szCs w:val="24"/>
        </w:rPr>
        <w:t xml:space="preserve">个日历日内全面竣工验收交付，如成交供应商无法如期完成，每超出1天，采购人有权扣除合同价的5%，作为赔偿。</w:t>
      </w:r>
      <w:r>
        <w:rPr>
          <w:rFonts w:ascii="宋体" w:hAnsi="宋体"/>
          <w:sz w:val="24"/>
          <w:szCs w:val="24"/>
        </w:rPr>
      </w:r>
      <w:r/>
    </w:p>
    <w:p>
      <w:pPr>
        <w:pStyle w:val="760"/>
        <w:ind w:firstLine="482"/>
        <w:jc w:val="left"/>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）质保期</w:t>
      </w:r>
      <w:r/>
    </w:p>
    <w:p>
      <w:pPr>
        <w:pStyle w:val="760"/>
        <w:ind w:firstLine="480"/>
        <w:jc w:val="left"/>
        <w:rPr>
          <w:rFonts w:hint="eastAsia" w:ascii="宋体" w:hAnsi="宋体"/>
          <w:sz w:val="24"/>
          <w:szCs w:val="24"/>
        </w:rPr>
      </w:pPr>
      <w:r>
        <w:rPr>
          <w:rFonts w:hint="eastAsia" w:ascii="宋体" w:hAnsi="宋体"/>
          <w:sz w:val="24"/>
          <w:szCs w:val="24"/>
        </w:rPr>
        <w:t xml:space="preserve">自验收报告签字确认日起，开始进入质保期，质保期为设计文件规定的该工程合</w:t>
      </w:r>
      <w:r>
        <w:rPr>
          <w:rFonts w:hint="eastAsia" w:ascii="宋体" w:hAnsi="宋体"/>
          <w:sz w:val="24"/>
          <w:szCs w:val="24"/>
        </w:rPr>
        <w:t xml:space="preserve">理工作年限。</w:t>
      </w:r>
      <w:r/>
    </w:p>
    <w:p>
      <w:pPr>
        <w:pStyle w:val="760"/>
        <w:ind w:firstLine="482"/>
        <w:jc w:val="left"/>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）项目报价要求</w:t>
      </w:r>
      <w:r/>
    </w:p>
    <w:p>
      <w:pPr>
        <w:pStyle w:val="760"/>
        <w:ind w:firstLine="480"/>
        <w:jc w:val="left"/>
        <w:rPr>
          <w:rFonts w:hint="eastAsia" w:ascii="宋体" w:hAnsi="宋体"/>
          <w:sz w:val="24"/>
          <w:szCs w:val="24"/>
        </w:rPr>
      </w:pPr>
      <w:r>
        <w:rPr>
          <w:rFonts w:hint="eastAsia" w:ascii="宋体" w:hAnsi="宋体"/>
          <w:sz w:val="24"/>
          <w:szCs w:val="24"/>
        </w:rPr>
        <w:t xml:space="preserve">1、响应报价应按竞争性磋商文件规定的统一格式填写，内容和数量以工程量清单为依据。供应商的响应报价应为工程施工所需的明示的和隐含的一切费用。</w:t>
      </w:r>
      <w:r/>
    </w:p>
    <w:p>
      <w:pPr>
        <w:pStyle w:val="760"/>
        <w:ind w:firstLine="480"/>
        <w:jc w:val="left"/>
        <w:rPr>
          <w:rFonts w:hint="eastAsia" w:ascii="宋体" w:hAnsi="宋体"/>
          <w:sz w:val="24"/>
          <w:szCs w:val="24"/>
        </w:rPr>
      </w:pPr>
      <w:r>
        <w:rPr>
          <w:rFonts w:hint="eastAsia" w:ascii="宋体" w:hAnsi="宋体"/>
          <w:sz w:val="24"/>
          <w:szCs w:val="24"/>
        </w:rPr>
        <w:t xml:space="preserve">2、响应报价应根据供应商实际情况自主进行，并最大限度地满足竞争性磋商文件的要求，但不得低于成本。应充分考虑政策性风险、市场风险、环保措施、有害物质排放指标控制、处理和施工过程中可能发生的其他费用进行报价。</w:t>
      </w:r>
      <w:r/>
    </w:p>
    <w:p>
      <w:pPr>
        <w:pStyle w:val="760"/>
        <w:ind w:firstLine="480"/>
        <w:jc w:val="left"/>
        <w:rPr>
          <w:rFonts w:hint="eastAsia" w:ascii="宋体" w:hAnsi="宋体"/>
          <w:sz w:val="24"/>
          <w:szCs w:val="24"/>
        </w:rPr>
      </w:pPr>
      <w:r>
        <w:rPr>
          <w:rFonts w:hint="eastAsia" w:ascii="宋体" w:hAnsi="宋体"/>
          <w:sz w:val="24"/>
          <w:szCs w:val="24"/>
        </w:rPr>
        <w:t xml:space="preserve">3、本清单未尽事宜，请参见本工程设计图纸及设计答疑回复, 并应当综合考虑施工规范、地方规章等的要求，所产生的费用计入响应报价中；清单特</w:t>
      </w:r>
      <w:r>
        <w:rPr>
          <w:rFonts w:hint="eastAsia" w:ascii="宋体" w:hAnsi="宋体"/>
          <w:sz w:val="24"/>
          <w:szCs w:val="24"/>
        </w:rPr>
        <w:t xml:space="preserve">征中未描述的，但13计价规范中注明的工程内容，承包人在报价中应充分考虑“工程内容”而产生的费用，列入相应报价中。</w:t>
      </w:r>
      <w:r/>
    </w:p>
    <w:p>
      <w:pPr>
        <w:pStyle w:val="760"/>
        <w:ind w:firstLine="480"/>
        <w:jc w:val="left"/>
        <w:rPr>
          <w:rFonts w:hint="eastAsia" w:ascii="宋体" w:hAnsi="宋体"/>
          <w:sz w:val="24"/>
          <w:szCs w:val="24"/>
        </w:rPr>
      </w:pPr>
      <w:r>
        <w:rPr>
          <w:rFonts w:hint="eastAsia" w:ascii="宋体" w:hAnsi="宋体"/>
          <w:sz w:val="24"/>
          <w:szCs w:val="24"/>
        </w:rPr>
        <w:t xml:space="preserve">4、供应商必须在响应报价时自行充分考虑各种单价措施费、总价措施费、规费和税金、利润，如赶工措施费、脚手架、临时措施费、基槽降水排水、安全文明施工费、按质论价费、规费、税金、利润等，并将相应费用、税金综合计入全费用综合单价和合价中，不单独列项。</w:t>
      </w:r>
      <w:r/>
    </w:p>
    <w:p>
      <w:pPr>
        <w:pStyle w:val="760"/>
        <w:ind w:firstLine="480"/>
        <w:jc w:val="left"/>
        <w:rPr>
          <w:rFonts w:hint="eastAsia" w:ascii="宋体" w:hAnsi="宋体"/>
          <w:sz w:val="24"/>
          <w:szCs w:val="24"/>
        </w:rPr>
      </w:pPr>
      <w:r>
        <w:rPr>
          <w:rFonts w:hint="eastAsia" w:ascii="宋体" w:hAnsi="宋体"/>
          <w:sz w:val="24"/>
          <w:szCs w:val="24"/>
        </w:rPr>
        <w:t xml:space="preserve">5、供应商必须综合考虑本工程建成所需配合的各专业施工内容。</w:t>
      </w:r>
      <w:r/>
    </w:p>
    <w:p>
      <w:pPr>
        <w:pStyle w:val="760"/>
        <w:ind w:firstLine="480"/>
        <w:jc w:val="left"/>
        <w:rPr>
          <w:rFonts w:hint="eastAsia" w:ascii="宋体" w:hAnsi="宋体"/>
          <w:sz w:val="24"/>
          <w:szCs w:val="24"/>
        </w:rPr>
      </w:pPr>
      <w:r>
        <w:rPr>
          <w:rFonts w:hint="eastAsia" w:ascii="宋体" w:hAnsi="宋体"/>
          <w:sz w:val="24"/>
          <w:szCs w:val="24"/>
        </w:rPr>
        <w:t xml:space="preserve">6、供应商在报价时须考虑工程交付使用前政府或有关部门要求暂停施工（如因中考、高考、雾霾天气、公</w:t>
      </w:r>
      <w:r>
        <w:rPr>
          <w:rFonts w:hint="eastAsia" w:ascii="宋体" w:hAnsi="宋体"/>
          <w:sz w:val="24"/>
          <w:szCs w:val="24"/>
        </w:rPr>
        <w:t xml:space="preserve">祭日、扬尘管控、节日或活动等行政性通知）而发生的各项费用，计入响应报价进行包干，无论是否列项计入，一旦成交，采购人概不调整此类费用。</w:t>
      </w:r>
      <w:r/>
    </w:p>
    <w:p>
      <w:pPr>
        <w:pStyle w:val="760"/>
        <w:ind w:firstLine="480"/>
        <w:jc w:val="left"/>
        <w:rPr>
          <w:rFonts w:hint="eastAsia" w:ascii="宋体" w:hAnsi="宋体"/>
          <w:sz w:val="24"/>
          <w:szCs w:val="24"/>
        </w:rPr>
      </w:pPr>
      <w:r>
        <w:rPr>
          <w:rFonts w:hint="eastAsia" w:ascii="宋体" w:hAnsi="宋体"/>
          <w:sz w:val="24"/>
          <w:szCs w:val="24"/>
        </w:rPr>
        <w:t xml:space="preserve">7、供应商在报价中需综合考虑与材料设备供应商及专业包及相关单位的实施配合，制定切实可行的进度计划，并提供明确的材料进场计划，落实相应实现计划的措施，以及必要的赶工措施，对合理的工艺搭接和组织搭接所发生的费用，计入响应报价进行包干，无论是否列项计入，一旦成交，采购人概不调整此类费用。</w:t>
      </w:r>
      <w:r/>
    </w:p>
    <w:p>
      <w:pPr>
        <w:pStyle w:val="760"/>
        <w:ind w:firstLine="480"/>
        <w:jc w:val="left"/>
        <w:rPr>
          <w:rFonts w:hint="eastAsia" w:ascii="宋体" w:hAnsi="宋体"/>
          <w:sz w:val="24"/>
          <w:szCs w:val="24"/>
        </w:rPr>
      </w:pPr>
      <w:r>
        <w:rPr>
          <w:rFonts w:hint="eastAsia" w:ascii="宋体" w:hAnsi="宋体"/>
          <w:sz w:val="24"/>
          <w:szCs w:val="24"/>
        </w:rPr>
        <w:t xml:space="preserve">8、供应商根据竞争性磋商文件给定的工期，且应充分考虑本工程所处地区的自然气候、人文地理条件、采</w:t>
      </w:r>
      <w:r>
        <w:rPr>
          <w:rFonts w:hint="eastAsia" w:ascii="宋体" w:hAnsi="宋体"/>
          <w:sz w:val="24"/>
          <w:szCs w:val="24"/>
        </w:rPr>
        <w:t xml:space="preserve">购人分区或分阶段提前使用等可估计的原因导致的工期影响，自行测算各项赶工费用，计入报价，一旦成交，不再调整此类赶工费用。</w:t>
      </w:r>
      <w:r/>
    </w:p>
    <w:p>
      <w:pPr>
        <w:pStyle w:val="760"/>
        <w:ind w:firstLine="480"/>
        <w:jc w:val="left"/>
        <w:rPr>
          <w:rFonts w:hint="eastAsia" w:ascii="宋体" w:hAnsi="宋体"/>
          <w:sz w:val="24"/>
          <w:szCs w:val="24"/>
        </w:rPr>
      </w:pPr>
      <w:r>
        <w:rPr>
          <w:rFonts w:hint="eastAsia" w:ascii="宋体" w:hAnsi="宋体"/>
          <w:sz w:val="24"/>
          <w:szCs w:val="24"/>
        </w:rPr>
        <w:t xml:space="preserve">9、供应商应对清单中的每一个项目进行报价（包括综合单价及合价），如漏报或少报项目，均视为其费用已含在其他项目的综合单价或合价中，结算时不调整。</w:t>
      </w:r>
      <w:r/>
    </w:p>
    <w:p>
      <w:pPr>
        <w:pStyle w:val="760"/>
        <w:ind w:firstLine="480"/>
        <w:jc w:val="left"/>
        <w:rPr>
          <w:rFonts w:hint="eastAsia" w:ascii="宋体" w:hAnsi="宋体"/>
          <w:sz w:val="24"/>
          <w:szCs w:val="24"/>
        </w:rPr>
      </w:pPr>
      <w:r>
        <w:rPr>
          <w:rFonts w:hint="eastAsia" w:ascii="宋体" w:hAnsi="宋体"/>
          <w:sz w:val="24"/>
          <w:szCs w:val="24"/>
        </w:rPr>
        <w:t xml:space="preserve">10、乙供材料必须满足设计图纸和规范的要求且是环保产品的合格品，同时必须满足相应技术规范或技术标准的要求。</w:t>
      </w:r>
      <w:r/>
    </w:p>
    <w:p>
      <w:pPr>
        <w:pStyle w:val="760"/>
        <w:ind w:firstLine="480"/>
        <w:jc w:val="left"/>
        <w:rPr>
          <w:rFonts w:hint="eastAsia" w:ascii="宋体" w:hAnsi="宋体"/>
          <w:sz w:val="24"/>
          <w:szCs w:val="24"/>
        </w:rPr>
      </w:pPr>
      <w:r>
        <w:rPr>
          <w:rFonts w:hint="eastAsia" w:ascii="宋体" w:hAnsi="宋体"/>
          <w:sz w:val="24"/>
          <w:szCs w:val="24"/>
        </w:rPr>
        <w:t xml:space="preserve">11、材料费：由供应商考虑市场行情自主报价；上下力费及二次搬运费（含上楼费等）由各供应商自报，含在报价中，结算时不作调整；无论供应商是否在响</w:t>
      </w:r>
      <w:r>
        <w:rPr>
          <w:rFonts w:hint="eastAsia" w:ascii="宋体" w:hAnsi="宋体"/>
          <w:sz w:val="24"/>
          <w:szCs w:val="24"/>
        </w:rPr>
        <w:t xml:space="preserve">应报价时明确列出此项费用，均视为已含在响应报价中。</w:t>
      </w:r>
      <w:r/>
    </w:p>
    <w:p>
      <w:pPr>
        <w:pStyle w:val="760"/>
        <w:ind w:firstLine="480"/>
        <w:jc w:val="left"/>
        <w:rPr>
          <w:rFonts w:hint="eastAsia" w:ascii="宋体" w:hAnsi="宋体"/>
          <w:sz w:val="24"/>
          <w:szCs w:val="24"/>
        </w:rPr>
      </w:pPr>
      <w:r>
        <w:rPr>
          <w:rFonts w:hint="eastAsia" w:ascii="宋体" w:hAnsi="宋体"/>
          <w:sz w:val="24"/>
          <w:szCs w:val="24"/>
        </w:rPr>
        <w:t xml:space="preserve">16、本工程的所有材料进场需经监理、采购人认可方能使用，否则采购人有权要求进场材料全部撤场，一切损失由供应商自行承担。</w:t>
      </w:r>
      <w:r/>
    </w:p>
    <w:p>
      <w:pPr>
        <w:pStyle w:val="760"/>
        <w:ind w:firstLine="480"/>
        <w:jc w:val="left"/>
        <w:rPr>
          <w:rFonts w:hint="eastAsia" w:ascii="宋体" w:hAnsi="宋体"/>
          <w:sz w:val="24"/>
          <w:szCs w:val="24"/>
        </w:rPr>
      </w:pPr>
      <w:r>
        <w:rPr>
          <w:rFonts w:hint="eastAsia" w:ascii="宋体" w:hAnsi="宋体"/>
          <w:sz w:val="24"/>
          <w:szCs w:val="24"/>
        </w:rPr>
        <w:t xml:space="preserve">17、施工过程中不能污染、破坏路面。如有污染、破坏要及时恢复。在响应报价中必须予以考虑，结算时不得调整。</w:t>
      </w:r>
      <w:r/>
    </w:p>
    <w:p>
      <w:pPr>
        <w:pStyle w:val="760"/>
        <w:ind w:firstLine="480"/>
        <w:jc w:val="left"/>
        <w:rPr>
          <w:rFonts w:hint="eastAsia" w:ascii="宋体" w:hAnsi="宋体"/>
          <w:sz w:val="24"/>
          <w:szCs w:val="24"/>
        </w:rPr>
      </w:pPr>
      <w:r>
        <w:rPr>
          <w:rFonts w:hint="eastAsia" w:ascii="宋体" w:hAnsi="宋体"/>
          <w:sz w:val="24"/>
          <w:szCs w:val="24"/>
        </w:rPr>
        <w:t xml:space="preserve">18、市容、环保（含夜间施工）、街道、交警、派出所和附近居民协调的一切费用一并计入报价。施工垃圾外运由供应商自理，不得混入土方内外运。</w:t>
      </w:r>
      <w:r/>
    </w:p>
    <w:p>
      <w:pPr>
        <w:pStyle w:val="760"/>
        <w:ind w:firstLine="480"/>
        <w:jc w:val="left"/>
        <w:rPr>
          <w:rFonts w:hint="eastAsia" w:ascii="宋体" w:hAnsi="宋体"/>
          <w:sz w:val="24"/>
          <w:szCs w:val="24"/>
        </w:rPr>
      </w:pPr>
      <w:r>
        <w:rPr>
          <w:rFonts w:hint="eastAsia" w:ascii="宋体" w:hAnsi="宋体"/>
          <w:sz w:val="24"/>
          <w:szCs w:val="24"/>
        </w:rPr>
        <w:t xml:space="preserve">19、噪声及排污费由各供应商自行考虑，计入响应报价。</w:t>
      </w:r>
      <w:r/>
    </w:p>
    <w:p>
      <w:pPr>
        <w:pStyle w:val="760"/>
        <w:ind w:firstLine="480"/>
        <w:jc w:val="left"/>
        <w:rPr>
          <w:rFonts w:hint="eastAsia" w:ascii="宋体" w:hAnsi="宋体"/>
          <w:sz w:val="24"/>
          <w:szCs w:val="24"/>
        </w:rPr>
      </w:pPr>
      <w:r>
        <w:rPr>
          <w:rFonts w:hint="eastAsia" w:ascii="宋体" w:hAnsi="宋体"/>
          <w:sz w:val="24"/>
          <w:szCs w:val="24"/>
        </w:rPr>
        <w:t xml:space="preserve">20、本工程交叉作业配合费由供应商在报价中自</w:t>
      </w:r>
      <w:r>
        <w:rPr>
          <w:rFonts w:hint="eastAsia" w:ascii="宋体" w:hAnsi="宋体"/>
          <w:sz w:val="24"/>
          <w:szCs w:val="24"/>
        </w:rPr>
        <w:t xml:space="preserve">行考虑，后期施工不予另行计量支付。</w:t>
      </w:r>
      <w:r/>
    </w:p>
    <w:p>
      <w:pPr>
        <w:pStyle w:val="760"/>
        <w:ind w:firstLine="480"/>
        <w:jc w:val="left"/>
        <w:rPr>
          <w:rFonts w:hint="eastAsia" w:ascii="宋体" w:hAnsi="宋体"/>
          <w:sz w:val="24"/>
          <w:szCs w:val="24"/>
        </w:rPr>
      </w:pPr>
      <w:r>
        <w:rPr>
          <w:rFonts w:hint="eastAsia" w:ascii="宋体" w:hAnsi="宋体"/>
          <w:sz w:val="24"/>
          <w:szCs w:val="24"/>
        </w:rPr>
        <w:t xml:space="preserve">21、涉及相关施工手续和周边关系协调供应商自行解决。</w:t>
      </w:r>
      <w:r/>
    </w:p>
    <w:p>
      <w:pPr>
        <w:pStyle w:val="760"/>
        <w:ind w:firstLine="480"/>
        <w:jc w:val="left"/>
        <w:rPr>
          <w:rFonts w:hint="eastAsia" w:ascii="宋体" w:hAnsi="宋体"/>
          <w:sz w:val="24"/>
          <w:szCs w:val="24"/>
        </w:rPr>
      </w:pPr>
      <w:r>
        <w:rPr>
          <w:rFonts w:hint="eastAsia" w:ascii="宋体" w:hAnsi="宋体"/>
          <w:sz w:val="24"/>
          <w:szCs w:val="24"/>
        </w:rPr>
        <w:t xml:space="preserve">22、因供应商施工造成居民投诉、相关主管部门罚款由供应商承担。</w:t>
      </w:r>
      <w:r/>
    </w:p>
    <w:p>
      <w:pPr>
        <w:pStyle w:val="760"/>
        <w:ind w:firstLine="480"/>
        <w:jc w:val="left"/>
        <w:rPr>
          <w:rFonts w:hint="eastAsia" w:ascii="宋体" w:hAnsi="宋体"/>
          <w:sz w:val="24"/>
          <w:szCs w:val="24"/>
        </w:rPr>
      </w:pPr>
      <w:r>
        <w:rPr>
          <w:rFonts w:hint="eastAsia" w:ascii="宋体" w:hAnsi="宋体"/>
          <w:sz w:val="24"/>
          <w:szCs w:val="24"/>
        </w:rPr>
        <w:t xml:space="preserve">23、供应商自行考虑办公及住宿，费用包含在响应报价中。</w:t>
      </w:r>
      <w:r/>
    </w:p>
    <w:p>
      <w:pPr>
        <w:pStyle w:val="760"/>
        <w:ind w:firstLine="480"/>
        <w:jc w:val="left"/>
        <w:rPr>
          <w:rFonts w:hint="eastAsia" w:ascii="宋体" w:hAnsi="宋体"/>
          <w:sz w:val="24"/>
          <w:szCs w:val="24"/>
        </w:rPr>
      </w:pPr>
      <w:r>
        <w:rPr>
          <w:rFonts w:hint="eastAsia" w:ascii="宋体" w:hAnsi="宋体"/>
          <w:sz w:val="24"/>
          <w:szCs w:val="24"/>
        </w:rPr>
        <w:t xml:space="preserve">24、供应商在施工过程中必须收集隐蔽项目关键部位的影像视频资料以供后期审计使用，在送审结算资料时必须一并提交。所有签证资料必须附有详细影像彩色照片，所摄照片必须有可参照性。如影像资料未能反映签证、清单或竞争性磋商文件列明的工作内容，则结算时该项内容不予认可。</w:t>
      </w:r>
      <w:r/>
    </w:p>
    <w:p>
      <w:pPr>
        <w:pStyle w:val="760"/>
        <w:ind w:firstLine="480"/>
        <w:jc w:val="left"/>
        <w:rPr>
          <w:rFonts w:hint="eastAsia" w:ascii="宋体" w:hAnsi="宋体"/>
          <w:sz w:val="24"/>
          <w:szCs w:val="24"/>
        </w:rPr>
      </w:pPr>
      <w:r>
        <w:rPr>
          <w:rFonts w:hint="eastAsia" w:ascii="宋体" w:hAnsi="宋体"/>
          <w:sz w:val="24"/>
          <w:szCs w:val="24"/>
        </w:rPr>
        <w:t xml:space="preserve">25、本项目紧邻居民小区避免与周围居民产生</w:t>
      </w:r>
      <w:r>
        <w:rPr>
          <w:rFonts w:hint="eastAsia" w:ascii="宋体" w:hAnsi="宋体"/>
          <w:sz w:val="24"/>
          <w:szCs w:val="24"/>
        </w:rPr>
        <w:t xml:space="preserve">矛盾，供应商切实做好安全文明施工，切实处理好邻里关系，切实处理好粉尘、噪声、震动减少扰民配合好城管和执法各项工作办理相关手续。建筑垃圾做到日洁日清。</w:t>
      </w:r>
      <w:r/>
    </w:p>
    <w:p>
      <w:pPr>
        <w:pStyle w:val="760"/>
        <w:ind w:firstLine="480"/>
        <w:jc w:val="left"/>
        <w:rPr>
          <w:rFonts w:ascii="宋体" w:hAnsi="宋体"/>
          <w:sz w:val="24"/>
          <w:szCs w:val="24"/>
        </w:rPr>
      </w:pPr>
      <w:r>
        <w:rPr>
          <w:rFonts w:hint="eastAsia" w:ascii="宋体" w:hAnsi="宋体"/>
          <w:sz w:val="24"/>
          <w:szCs w:val="24"/>
        </w:rPr>
        <w:t xml:space="preserve">26、其他应计入报价的费用包括：与其工程相关的外立面孔洞裂缝封堵施工费、建筑材料检测费、服务费、评估费、专家费、交通费、代办手续、甲供材二次搬运，上下力，垂直运输，成品保护，材料保管等所产生的如人工费、机械费、措施费等一切费用成交后不予调整。</w:t>
      </w:r>
      <w:r>
        <w:rPr>
          <w:rFonts w:ascii="宋体" w:hAnsi="宋体"/>
          <w:sz w:val="24"/>
          <w:szCs w:val="24"/>
        </w:rPr>
      </w:r>
      <w:r/>
    </w:p>
    <w:p>
      <w:pPr>
        <w:pStyle w:val="764"/>
        <w:spacing w:before="0" w:after="0"/>
        <w:rPr>
          <w:rFonts w:hint="eastAsia" w:ascii="宋体" w:hAnsi="宋体" w:eastAsia="宋体"/>
          <w:sz w:val="24"/>
          <w:szCs w:val="24"/>
        </w:rPr>
      </w:pPr>
      <w:r>
        <w:rPr>
          <w:rFonts w:hint="eastAsia" w:ascii="宋体" w:hAnsi="宋体" w:eastAsia="宋体"/>
          <w:sz w:val="24"/>
          <w:szCs w:val="24"/>
        </w:rPr>
      </w:r>
      <w:r/>
    </w:p>
    <w:p>
      <w:pPr>
        <w:pStyle w:val="760"/>
        <w:jc w:val="left"/>
        <w:rPr>
          <w:rFonts w:hint="eastAsia" w:ascii="宋体" w:hAnsi="宋体"/>
          <w:b/>
          <w:bCs/>
          <w:sz w:val="24"/>
          <w:szCs w:val="24"/>
        </w:rPr>
      </w:pPr>
      <w:r/>
      <w:bookmarkStart w:id="210" w:name="_Toc179968752"/>
      <w:r>
        <w:rPr>
          <w:rFonts w:hint="eastAsia" w:ascii="宋体" w:hAnsi="宋体"/>
          <w:b/>
          <w:bCs/>
          <w:sz w:val="24"/>
          <w:szCs w:val="24"/>
        </w:rPr>
        <w:t xml:space="preserve">四、采购清单</w:t>
      </w:r>
      <w:bookmarkEnd w:id="210"/>
      <w:r>
        <w:rPr>
          <w:rFonts w:hint="eastAsia" w:ascii="宋体" w:hAnsi="宋体"/>
          <w:b/>
          <w:bCs/>
          <w:sz w:val="24"/>
          <w:szCs w:val="24"/>
        </w:rPr>
        <w:t xml:space="preserve">、图纸</w:t>
      </w:r>
      <w:r/>
    </w:p>
    <w:p>
      <w:pPr>
        <w:pStyle w:val="760"/>
        <w:ind w:firstLine="482"/>
        <w:jc w:val="lef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工程量清单明细、图纸</w:t>
      </w:r>
      <w:r/>
    </w:p>
    <w:p>
      <w:pPr>
        <w:pStyle w:val="760"/>
        <w:ind w:firstLine="480"/>
        <w:jc w:val="left"/>
        <w:rPr>
          <w:rFonts w:hint="eastAsia" w:ascii="宋体" w:hAnsi="宋体"/>
          <w:sz w:val="24"/>
          <w:szCs w:val="24"/>
        </w:rPr>
      </w:pPr>
      <w:r>
        <w:rPr>
          <w:rFonts w:hint="eastAsia" w:ascii="宋体" w:hAnsi="宋体"/>
          <w:sz w:val="24"/>
          <w:szCs w:val="24"/>
        </w:rPr>
        <w:t xml:space="preserve">详见竞争性磋商文件附件工程量清单\图纸</w:t>
      </w:r>
      <w:r/>
    </w:p>
    <w:p>
      <w:pPr>
        <w:pStyle w:val="760"/>
        <w:ind w:firstLine="480"/>
        <w:jc w:val="left"/>
        <w:rPr>
          <w:rFonts w:hint="eastAsia" w:ascii="宋体" w:hAnsi="宋体"/>
          <w:sz w:val="24"/>
          <w:szCs w:val="24"/>
        </w:rPr>
      </w:pPr>
      <w:r>
        <w:rPr>
          <w:rFonts w:hint="eastAsia" w:ascii="宋体" w:hAnsi="宋体"/>
          <w:sz w:val="24"/>
          <w:szCs w:val="24"/>
        </w:rPr>
      </w:r>
      <w:r/>
    </w:p>
    <w:p>
      <w:pPr>
        <w:pStyle w:val="760"/>
        <w:jc w:val="left"/>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五、其他要求</w:t>
      </w:r>
      <w:r>
        <w:rPr>
          <w:rFonts w:hint="eastAsia" w:ascii="宋体" w:hAnsi="宋体"/>
          <w:sz w:val="24"/>
          <w:szCs w:val="24"/>
        </w:rPr>
      </w:r>
      <w:r/>
    </w:p>
    <w:p>
      <w:pPr>
        <w:pStyle w:val="760"/>
        <w:ind w:firstLine="480"/>
        <w:jc w:val="left"/>
        <w:rPr>
          <w:rFonts w:ascii="宋体" w:hAnsi="宋体"/>
          <w:sz w:val="24"/>
          <w:szCs w:val="24"/>
        </w:rPr>
      </w:pPr>
      <w:r>
        <w:rPr>
          <w:rFonts w:ascii="宋体" w:hAnsi="宋体"/>
          <w:sz w:val="24"/>
          <w:szCs w:val="24"/>
        </w:rPr>
        <w:t xml:space="preserve">1、动火作业规</w:t>
      </w:r>
      <w:r>
        <w:rPr>
          <w:rFonts w:ascii="宋体" w:hAnsi="宋体"/>
          <w:sz w:val="24"/>
          <w:szCs w:val="24"/>
        </w:rPr>
        <w:t xml:space="preserve">范。供应商承诺：严格落实国务院安委会《关于加强人员密集场所动火作业安全管理的若干措施》(安委[2024]12号)和《关于人员密集场所加强动火作业安全管理的通告》，加强对建筑施工、装饰装修工程等动火作业的管理，严格执行医院保卫处动火作业内部审批手续，落实安全措施检查作业过程监督，对未落实动火作业主体责任、违反规定动火、现场监管措施不到位、无证上岗作业、人证不符的，接受相关法律法规处理。</w:t>
      </w:r>
      <w:r/>
    </w:p>
    <w:p>
      <w:pPr>
        <w:pStyle w:val="760"/>
        <w:ind w:firstLine="480"/>
        <w:jc w:val="left"/>
        <w:rPr>
          <w:rFonts w:ascii="宋体" w:hAnsi="宋体"/>
          <w:sz w:val="24"/>
          <w:szCs w:val="24"/>
        </w:rPr>
      </w:pPr>
      <w:r>
        <w:rPr>
          <w:rFonts w:ascii="宋体" w:hAnsi="宋体"/>
          <w:sz w:val="24"/>
          <w:szCs w:val="24"/>
        </w:rPr>
        <w:t xml:space="preserve">2、施工安全管理。供应商承诺：建立施工现场管理制度，制定详细施工方案，明确各阶段安全目标和保障措施。施工过程中，不得出现施工</w:t>
      </w:r>
      <w:r>
        <w:rPr>
          <w:rFonts w:ascii="宋体" w:hAnsi="宋体"/>
          <w:sz w:val="24"/>
          <w:szCs w:val="24"/>
        </w:rPr>
        <w:t xml:space="preserve">现场管理混乱的情况，避免因管理不善增加安全隐患。涉及到既有工程项目的改造、装修或修缮，应按照江苏省住房和城乡建设厅《江苏省既有建筑改造消防设计技术要点(试行)的通知》(苏建消防[2023)104号)执行。</w:t>
      </w:r>
      <w:r/>
    </w:p>
    <w:p>
      <w:pPr>
        <w:pStyle w:val="760"/>
        <w:ind w:firstLine="480"/>
        <w:jc w:val="left"/>
        <w:rPr>
          <w:rFonts w:ascii="宋体" w:hAnsi="宋体"/>
          <w:sz w:val="24"/>
          <w:szCs w:val="24"/>
        </w:rPr>
      </w:pPr>
      <w:r>
        <w:rPr>
          <w:rFonts w:hint="eastAsia" w:ascii="宋体" w:hAnsi="宋体"/>
          <w:sz w:val="24"/>
          <w:szCs w:val="24"/>
        </w:rPr>
        <w:t xml:space="preserve">3</w:t>
      </w:r>
      <w:r>
        <w:rPr>
          <w:rFonts w:ascii="宋体" w:hAnsi="宋体"/>
          <w:sz w:val="24"/>
          <w:szCs w:val="24"/>
        </w:rPr>
        <w:t xml:space="preserve">、规范结算管理。供应商承诺：如招标人对工程结算委托工程造价咨询公司审核，结算审核审减率超过5%（含），供应商需承担审核费用（审核费用根据医院相关合同约定），审核费用直接从结算价中扣除。</w:t>
      </w:r>
      <w:r/>
    </w:p>
    <w:p>
      <w:pPr>
        <w:pStyle w:val="760"/>
        <w:ind w:firstLine="480"/>
        <w:jc w:val="left"/>
        <w:rPr>
          <w:rFonts w:hint="eastAsia"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因本项目情况特殊，如供应商中标，在项目建设期内，因政策等不可抗力导致项目终止的，供应商需接受合同无条件终止</w:t>
      </w:r>
      <w:r>
        <w:rPr>
          <w:rFonts w:hint="eastAsia" w:ascii="宋体" w:hAnsi="宋体"/>
          <w:sz w:val="24"/>
          <w:szCs w:val="24"/>
        </w:rPr>
        <w:t xml:space="preserve">。</w:t>
      </w:r>
      <w:r/>
    </w:p>
    <w:p>
      <w:pPr>
        <w:pStyle w:val="760"/>
        <w:ind w:firstLine="482"/>
        <w:jc w:val="left"/>
        <w:rPr>
          <w:rFonts w:hint="eastAsia" w:ascii="宋体" w:hAnsi="宋体"/>
          <w:sz w:val="24"/>
          <w:szCs w:val="24"/>
        </w:rPr>
      </w:pPr>
      <w:r>
        <w:rPr>
          <w:rFonts w:hint="eastAsia" w:ascii="宋体" w:hAnsi="宋体"/>
          <w:b/>
          <w:bCs/>
          <w:sz w:val="24"/>
          <w:szCs w:val="24"/>
        </w:rPr>
        <w:t xml:space="preserve">投标</w:t>
      </w:r>
      <w:r>
        <w:rPr>
          <w:rFonts w:hint="eastAsia" w:ascii="宋体" w:hAnsi="宋体"/>
          <w:b/>
          <w:bCs/>
          <w:sz w:val="24"/>
          <w:szCs w:val="24"/>
        </w:rPr>
        <w:t xml:space="preserve">时提供书面承诺，格式自拟</w:t>
      </w:r>
      <w:r>
        <w:rPr>
          <w:rFonts w:hint="eastAsia" w:ascii="宋体" w:hAnsi="宋体"/>
          <w:sz w:val="24"/>
          <w:szCs w:val="24"/>
        </w:rPr>
        <w:t xml:space="preserve">。</w:t>
      </w:r>
      <w:r/>
    </w:p>
    <w:p>
      <w:pPr>
        <w:pStyle w:val="760"/>
        <w:ind w:firstLine="482"/>
        <w:jc w:val="left"/>
        <w:rPr>
          <w:rFonts w:hint="eastAsia" w:ascii="宋体" w:hAnsi="宋体"/>
          <w:b/>
          <w:bCs/>
          <w:sz w:val="24"/>
          <w:szCs w:val="24"/>
        </w:rPr>
      </w:pPr>
      <w:r>
        <w:rPr>
          <w:rFonts w:hint="eastAsia" w:ascii="宋体" w:hAnsi="宋体"/>
          <w:b/>
          <w:bCs/>
          <w:sz w:val="24"/>
          <w:szCs w:val="24"/>
        </w:rPr>
      </w:r>
      <w:r/>
    </w:p>
    <w:p>
      <w:pPr>
        <w:pStyle w:val="760"/>
        <w:jc w:val="left"/>
        <w:widowControl/>
        <w:rPr>
          <w:rFonts w:hint="eastAsia" w:ascii="宋体" w:hAnsi="宋体" w:cs="等线"/>
          <w:b/>
          <w:bCs/>
          <w:sz w:val="24"/>
          <w:szCs w:val="24"/>
          <w:lang w:val="zh-CN"/>
        </w:rPr>
      </w:pPr>
      <w:r>
        <w:rPr>
          <w:rFonts w:hint="eastAsia" w:ascii="宋体" w:hAnsi="宋体" w:cs="等线"/>
          <w:b/>
          <w:bCs/>
          <w:sz w:val="24"/>
          <w:szCs w:val="24"/>
          <w:lang w:val="zh-CN"/>
        </w:rPr>
        <w:t xml:space="preserve">六：其他补充说明（本项内容无需在偏离表中应答响应）</w:t>
      </w:r>
      <w:r>
        <w:rPr>
          <w:rFonts w:hint="eastAsia" w:ascii="宋体" w:hAnsi="宋体" w:cs="等线"/>
          <w:b/>
          <w:bCs/>
          <w:sz w:val="24"/>
          <w:szCs w:val="24"/>
          <w:lang w:val="zh-CN"/>
        </w:rPr>
      </w:r>
      <w:r/>
    </w:p>
    <w:p>
      <w:pPr>
        <w:pStyle w:val="858"/>
        <w:numPr>
          <w:ilvl w:val="0"/>
          <w:numId w:val="13"/>
        </w:numPr>
        <w:ind w:left="0" w:firstLine="0"/>
        <w:rPr>
          <w:rFonts w:ascii="宋体" w:hAnsi="宋体" w:cs="等线"/>
          <w:b/>
          <w:bCs/>
          <w:lang w:val="zh-CN" w:eastAsia="zh-CN"/>
        </w:rPr>
      </w:pPr>
      <w:r>
        <w:rPr>
          <w:rFonts w:hint="eastAsia" w:ascii="宋体" w:hAnsi="宋体" w:cs="等线"/>
          <w:b/>
          <w:bCs/>
          <w:lang w:val="zh-CN" w:eastAsia="zh-CN"/>
        </w:rPr>
        <w:t xml:space="preserve">特别提醒工程量清单报价不得缺漏</w:t>
      </w:r>
      <w:r>
        <w:rPr>
          <w:rFonts w:ascii="宋体" w:hAnsi="宋体" w:cs="等线"/>
          <w:b/>
          <w:bCs/>
          <w:lang w:val="zh-CN" w:eastAsia="zh-CN"/>
        </w:rPr>
      </w:r>
      <w:r/>
    </w:p>
    <w:p>
      <w:pPr>
        <w:pStyle w:val="858"/>
        <w:ind w:left="0"/>
        <w:rPr>
          <w:rFonts w:hint="eastAsia" w:ascii="宋体" w:hAnsi="宋体" w:cs="等线"/>
          <w:b/>
          <w:bCs/>
          <w:lang w:val="zh-CN" w:eastAsia="zh-CN"/>
        </w:rPr>
      </w:pPr>
      <w:r>
        <w:rPr>
          <w:rFonts w:hint="eastAsia" w:ascii="宋体" w:hAnsi="宋体" w:cs="等线"/>
          <w:b/>
          <w:bCs/>
          <w:lang w:val="zh-CN" w:eastAsia="zh-CN"/>
        </w:rPr>
      </w:r>
      <w:r/>
    </w:p>
    <w:p>
      <w:pPr>
        <w:pStyle w:val="858"/>
        <w:numPr>
          <w:ilvl w:val="0"/>
          <w:numId w:val="13"/>
        </w:numPr>
        <w:ind w:left="0" w:firstLine="0"/>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p>
    <w:p>
      <w:pPr>
        <w:pStyle w:val="858"/>
        <w:ind w:left="0"/>
        <w:rPr>
          <w:rFonts w:ascii="宋体" w:hAnsi="宋体" w:cs="等线"/>
          <w:b/>
          <w:bCs/>
          <w:lang w:val="zh-CN" w:eastAsia="zh-CN"/>
        </w:rPr>
      </w:pPr>
      <w:r>
        <w:rPr>
          <w:rFonts w:hint="eastAsia" w:ascii="宋体" w:hAnsi="宋体" w:cs="等线"/>
          <w:b/>
          <w:bCs/>
          <w:lang w:val="zh-CN" w:eastAsia="zh-CN"/>
        </w:rPr>
        <w:t xml:space="preserve">下载地址：</w:t>
      </w:r>
      <w:r>
        <w:rPr>
          <w:rFonts w:ascii="宋体" w:hAnsi="宋体" w:cs="等线"/>
          <w:b/>
          <w:bCs/>
          <w:lang w:val="zh-CN" w:eastAsia="zh-CN"/>
        </w:rPr>
      </w:r>
      <w:r/>
    </w:p>
    <w:p>
      <w:pPr>
        <w:pStyle w:val="760"/>
        <w:jc w:val="left"/>
        <w:rPr>
          <w:rFonts w:hint="eastAsia" w:ascii="宋体" w:hAnsi="宋体" w:cs="等线"/>
          <w:b/>
          <w:bCs/>
          <w:sz w:val="24"/>
          <w:szCs w:val="24"/>
          <w:lang w:val="zh-CN"/>
        </w:rPr>
      </w:pPr>
      <w:r>
        <w:rPr>
          <w:rFonts w:hint="eastAsia" w:ascii="宋体" w:hAnsi="宋体" w:cs="等线"/>
          <w:b/>
          <w:bCs/>
          <w:sz w:val="24"/>
          <w:szCs w:val="24"/>
          <w:lang w:val="zh-CN"/>
        </w:rPr>
        <w:t xml:space="preserve">通过网盘分享的文件：江苏省中医院科创园危房加固建设工程图纸、清单、清单编制说明.rar</w:t>
      </w:r>
      <w:r/>
    </w:p>
    <w:p>
      <w:pPr>
        <w:pStyle w:val="760"/>
        <w:jc w:val="left"/>
        <w:rPr>
          <w:rFonts w:hint="eastAsia" w:ascii="宋体" w:hAnsi="宋体" w:cs="等线"/>
          <w:b/>
          <w:bCs/>
          <w:sz w:val="24"/>
          <w:szCs w:val="24"/>
          <w:lang w:val="zh-CN"/>
        </w:rPr>
      </w:pPr>
      <w:r>
        <w:rPr>
          <w:rFonts w:hint="eastAsia" w:ascii="宋体" w:hAnsi="宋体" w:cs="等线"/>
          <w:b/>
          <w:bCs/>
          <w:sz w:val="24"/>
          <w:szCs w:val="24"/>
          <w:lang w:val="zh-CN"/>
        </w:rPr>
        <w:t xml:space="preserve">链接: https://pan.baidu.com/s/15aO0dZh2hpoTcTkWsXSoLg?pwd=2k6u </w:t>
      </w:r>
      <w:r/>
    </w:p>
    <w:p>
      <w:pPr>
        <w:pStyle w:val="760"/>
        <w:jc w:val="left"/>
        <w:rPr>
          <w:rFonts w:ascii="宋体" w:hAnsi="宋体" w:cs="等线"/>
          <w:b/>
          <w:bCs/>
          <w:sz w:val="24"/>
          <w:szCs w:val="24"/>
          <w:lang w:val="zh-CN"/>
        </w:rPr>
      </w:pPr>
      <w:r>
        <w:rPr>
          <w:rFonts w:hint="eastAsia" w:ascii="宋体" w:hAnsi="宋体" w:cs="等线"/>
          <w:b/>
          <w:bCs/>
          <w:sz w:val="24"/>
          <w:szCs w:val="24"/>
          <w:lang w:val="zh-CN"/>
        </w:rPr>
        <w:t xml:space="preserve">提取码: 2k6u</w:t>
      </w:r>
      <w:r>
        <w:rPr>
          <w:rFonts w:ascii="宋体" w:hAnsi="宋体" w:cs="等线"/>
          <w:b/>
          <w:bCs/>
          <w:sz w:val="24"/>
          <w:szCs w:val="24"/>
          <w:lang w:val="zh-CN"/>
        </w:rPr>
      </w:r>
      <w:r/>
    </w:p>
    <w:p>
      <w:pPr>
        <w:pStyle w:val="760"/>
        <w:jc w:val="left"/>
        <w:rPr>
          <w:rFonts w:ascii="宋体" w:hAnsi="宋体" w:cs="等线"/>
          <w:b/>
          <w:bCs/>
          <w:sz w:val="24"/>
          <w:szCs w:val="24"/>
          <w:lang w:val="zh-CN"/>
        </w:rPr>
      </w:pPr>
      <w:r>
        <w:rPr>
          <w:rFonts w:ascii="宋体" w:hAnsi="宋体" w:cs="等线"/>
          <w:b/>
          <w:bCs/>
          <w:sz w:val="24"/>
          <w:szCs w:val="24"/>
          <w:lang w:val="zh-CN"/>
        </w:rPr>
      </w:r>
      <w:r/>
    </w:p>
    <w:p>
      <w:pPr>
        <w:pStyle w:val="760"/>
        <w:jc w:val="left"/>
        <w:rPr>
          <w:rFonts w:hint="eastAsia" w:ascii="宋体" w:hAnsi="宋体" w:cs="等线"/>
          <w:b/>
          <w:bCs/>
          <w:sz w:val="24"/>
          <w:szCs w:val="24"/>
          <w:lang w:val="zh-CN"/>
        </w:rPr>
      </w:pPr>
      <w:r>
        <w:rPr>
          <w:rFonts w:hint="eastAsia" w:ascii="宋体" w:hAnsi="宋体" w:cs="等线"/>
          <w:b/>
          <w:bCs/>
          <w:sz w:val="24"/>
          <w:szCs w:val="24"/>
          <w:lang w:val="zh-CN"/>
        </w:rPr>
      </w:r>
      <w:r/>
    </w:p>
    <w:p>
      <w:pPr>
        <w:pStyle w:val="840"/>
        <w:numPr>
          <w:ilvl w:val="0"/>
          <w:numId w:val="13"/>
        </w:numPr>
        <w:ind w:left="0" w:firstLine="0"/>
        <w:spacing w:before="0" w:beforeAutospacing="0" w:after="0" w:afterAutospacing="0"/>
        <w:rPr>
          <w:rFonts w:cs="等线"/>
          <w:b/>
          <w:bCs/>
          <w:lang w:val="zh-CN" w:bidi="en-US"/>
        </w:rPr>
      </w:pPr>
      <w:r>
        <w:rPr>
          <w:rFonts w:hint="eastAsia" w:cs="等线"/>
          <w:b/>
          <w:bCs/>
          <w:lang w:val="zh-CN" w:bidi="en-US"/>
        </w:rPr>
        <w:t xml:space="preserve">  关于现场踏勘</w:t>
      </w:r>
      <w:r>
        <w:rPr>
          <w:rFonts w:cs="等线"/>
          <w:b/>
          <w:bCs/>
          <w:lang w:val="zh-CN" w:bidi="en-US"/>
        </w:rPr>
      </w:r>
      <w:r/>
    </w:p>
    <w:p>
      <w:pPr>
        <w:pStyle w:val="840"/>
        <w:spacing w:before="0" w:beforeAutospacing="0" w:after="0" w:afterAutospacing="0"/>
        <w:rPr>
          <w:rFonts w:cs="等线"/>
          <w:b/>
          <w:bCs/>
          <w:lang w:val="zh-CN" w:bidi="en-US"/>
        </w:rPr>
      </w:pPr>
      <w:r>
        <w:rPr>
          <w:rFonts w:hint="eastAsia" w:cs="等线"/>
          <w:b/>
          <w:bCs/>
          <w:lang w:val="zh-CN" w:bidi="en-US"/>
        </w:rPr>
        <w:t xml:space="preserve">本项目组织统一现场踏勘</w:t>
      </w:r>
      <w:r>
        <w:rPr>
          <w:rFonts w:cs="等线"/>
          <w:b/>
          <w:bCs/>
          <w:lang w:val="zh-CN" w:bidi="en-US"/>
        </w:rPr>
      </w:r>
      <w:r/>
    </w:p>
    <w:p>
      <w:pPr>
        <w:pStyle w:val="840"/>
        <w:spacing w:before="0" w:beforeAutospacing="0" w:after="0" w:afterAutospacing="0"/>
        <w:rPr>
          <w:rFonts w:cs="等线"/>
          <w:b/>
          <w:bCs/>
          <w:lang w:bidi="en-US"/>
        </w:rPr>
      </w:pPr>
      <w:r>
        <w:rPr>
          <w:rFonts w:hint="eastAsia" w:cs="等线"/>
          <w:b/>
          <w:bCs/>
          <w:lang w:val="zh-CN" w:bidi="en-US"/>
        </w:rPr>
        <w:t xml:space="preserve">踏勘时间：2026年</w:t>
      </w:r>
      <w:r>
        <w:rPr>
          <w:rFonts w:cs="等线"/>
          <w:b/>
          <w:bCs/>
          <w:lang w:val="zh-CN" w:bidi="en-US"/>
        </w:rPr>
        <w:t xml:space="preserve">9</w:t>
      </w:r>
      <w:r>
        <w:rPr>
          <w:rFonts w:hint="eastAsia" w:cs="等线"/>
          <w:b/>
          <w:bCs/>
          <w:lang w:val="zh-CN" w:bidi="en-US"/>
        </w:rPr>
        <w:t xml:space="preserve">月</w:t>
      </w:r>
      <w:r>
        <w:rPr>
          <w:rFonts w:cs="等线"/>
          <w:b/>
          <w:bCs/>
          <w:lang w:val="zh-CN" w:bidi="en-US"/>
        </w:rPr>
        <w:t xml:space="preserve">7</w:t>
      </w:r>
      <w:r>
        <w:rPr>
          <w:rFonts w:hint="eastAsia" w:cs="等线"/>
          <w:b/>
          <w:bCs/>
          <w:lang w:val="zh-CN" w:bidi="en-US"/>
        </w:rPr>
        <w:t xml:space="preserve">日</w:t>
      </w:r>
      <w:r>
        <w:rPr>
          <w:rFonts w:hint="eastAsia" w:cs="等线"/>
          <w:b/>
          <w:bCs/>
          <w:lang w:val="zh-CN" w:bidi="en-US"/>
        </w:rPr>
        <w:t xml:space="preserve">上午</w:t>
      </w:r>
      <w:r>
        <w:rPr>
          <w:rFonts w:hint="eastAsia" w:cs="等线"/>
          <w:b/>
          <w:bCs/>
          <w:lang w:bidi="en-US"/>
        </w:rPr>
        <w:t xml:space="preserve">10</w:t>
      </w:r>
      <w:r>
        <w:rPr>
          <w:rFonts w:hint="eastAsia" w:cs="等线"/>
          <w:b/>
          <w:bCs/>
          <w:lang w:val="zh-CN" w:bidi="en-US"/>
        </w:rPr>
        <w:t xml:space="preserve">点</w:t>
      </w:r>
      <w:r>
        <w:rPr>
          <w:rFonts w:hint="eastAsia" w:cs="等线"/>
          <w:b/>
          <w:bCs/>
          <w:lang w:bidi="en-US"/>
        </w:rPr>
        <w:t xml:space="preserve">00</w:t>
      </w:r>
      <w:r>
        <w:rPr>
          <w:rFonts w:cs="等线"/>
          <w:b/>
          <w:bCs/>
          <w:lang w:bidi="en-US"/>
        </w:rPr>
      </w:r>
      <w:r/>
    </w:p>
    <w:p>
      <w:pPr>
        <w:pStyle w:val="840"/>
        <w:spacing w:before="0" w:beforeAutospacing="0" w:after="0" w:afterAutospacing="0"/>
        <w:rPr>
          <w:rFonts w:hint="eastAsia" w:cs="等线"/>
          <w:b/>
          <w:bCs/>
          <w:lang w:val="zh-CN" w:bidi="en-US"/>
        </w:rPr>
      </w:pPr>
      <w:r>
        <w:rPr>
          <w:rFonts w:hint="eastAsia" w:cs="等线"/>
          <w:b/>
          <w:bCs/>
          <w:lang w:val="zh-CN" w:bidi="en-US"/>
        </w:rPr>
        <w:t xml:space="preserve">踏勘地点：</w:t>
      </w:r>
      <w:r>
        <w:rPr>
          <w:rFonts w:hint="eastAsia" w:cs="等线"/>
          <w:b/>
          <w:bCs/>
          <w:lang w:bidi="en-US"/>
        </w:rPr>
        <w:t xml:space="preserve">南京市鼓楼区</w:t>
      </w:r>
      <w:r>
        <w:rPr>
          <w:rFonts w:hint="eastAsia" w:cs="等线"/>
          <w:b/>
          <w:bCs/>
          <w:lang w:val="zh-CN" w:bidi="en-US"/>
        </w:rPr>
        <w:t xml:space="preserve">凤凰西街</w:t>
      </w:r>
      <w:r>
        <w:rPr>
          <w:rFonts w:hint="eastAsia" w:cs="等线"/>
          <w:b/>
          <w:bCs/>
          <w:lang w:val="zh-CN" w:bidi="en-US"/>
        </w:rPr>
        <w:t xml:space="preserve">150-1号</w:t>
      </w:r>
      <w:r/>
    </w:p>
    <w:p>
      <w:pPr>
        <w:pStyle w:val="840"/>
        <w:spacing w:before="0" w:beforeAutospacing="0" w:after="0" w:afterAutospacing="0"/>
        <w:rPr>
          <w:rFonts w:cs="等线"/>
          <w:b/>
          <w:bCs/>
          <w:lang w:bidi="en-US"/>
        </w:rPr>
      </w:pPr>
      <w:r>
        <w:rPr>
          <w:rFonts w:hint="eastAsia" w:cs="等线"/>
          <w:b/>
          <w:bCs/>
          <w:lang w:val="zh-CN" w:bidi="en-US"/>
        </w:rPr>
        <w:t xml:space="preserve">踏勘联系人/联系方式: </w:t>
      </w:r>
      <w:r>
        <w:rPr>
          <w:rFonts w:hint="eastAsia" w:cs="等线"/>
          <w:b/>
          <w:bCs/>
          <w:lang w:bidi="en-US"/>
        </w:rPr>
        <w:t xml:space="preserve">施老师 13119304357</w:t>
      </w:r>
      <w:r>
        <w:rPr>
          <w:rFonts w:cs="等线"/>
          <w:b/>
          <w:bCs/>
          <w:lang w:bidi="en-US"/>
        </w:rPr>
      </w:r>
      <w:r/>
    </w:p>
    <w:p>
      <w:pPr>
        <w:pStyle w:val="760"/>
        <w:jc w:val="center"/>
        <w:keepNext/>
        <w:spacing w:line="360" w:lineRule="auto"/>
        <w:rPr>
          <w:rFonts w:ascii="黑体" w:hAnsi="Times New Roman" w:eastAsia="黑体"/>
          <w:bCs/>
          <w:color w:val="000000"/>
          <w:sz w:val="44"/>
          <w:szCs w:val="28"/>
        </w:rPr>
        <w:outlineLvl w:val="0"/>
      </w:pPr>
      <w:r/>
      <w:bookmarkEnd w:id="204"/>
      <w:r>
        <w:rPr>
          <w:rFonts w:ascii="宋体" w:hAnsi="宋体" w:cs="宋体"/>
          <w:b/>
          <w:bCs/>
          <w:color w:val="000000"/>
          <w:position w:val="-10"/>
          <w:sz w:val="24"/>
          <w:szCs w:val="20"/>
        </w:rPr>
        <w:br w:type="page" w:clear="all"/>
      </w:r>
      <w:bookmarkEnd w:id="205"/>
      <w:r/>
      <w:bookmarkEnd w:id="206"/>
      <w:r/>
      <w:bookmarkStart w:id="211" w:name="_Toc120614281"/>
      <w:r>
        <w:rPr>
          <w:rFonts w:hint="eastAsia" w:ascii="黑体" w:hAnsi="Times New Roman" w:eastAsia="黑体"/>
          <w:bCs/>
          <w:color w:val="000000"/>
          <w:sz w:val="44"/>
          <w:szCs w:val="28"/>
        </w:rPr>
        <w:t xml:space="preserve">第五章  评审方法与评审标准</w:t>
      </w:r>
      <w:r>
        <w:rPr>
          <w:rFonts w:ascii="黑体" w:hAnsi="Times New Roman" w:eastAsia="黑体"/>
          <w:bCs/>
          <w:color w:val="000000"/>
          <w:sz w:val="44"/>
          <w:szCs w:val="28"/>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212" w:name="_Hlk44580142"/>
      <w:r>
        <w:rPr>
          <w:rFonts w:ascii="宋体" w:hAnsi="宋体"/>
          <w:color w:val="000000"/>
          <w:sz w:val="24"/>
          <w:szCs w:val="24"/>
        </w:rPr>
      </w:r>
      <w:r/>
    </w:p>
    <w:tbl>
      <w:tblPr>
        <w:tblW w:w="93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983"/>
        <w:gridCol w:w="1152"/>
        <w:gridCol w:w="6395"/>
      </w:tblGrid>
      <w:tr>
        <w:trPr>
          <w:trHeight w:val="559"/>
        </w:trPr>
        <w:tc>
          <w:tcPr>
            <w:tcBorders>
              <w:top w:val="single" w:color="000000" w:sz="4" w:space="0"/>
              <w:left w:val="single" w:color="000000" w:sz="4" w:space="0"/>
              <w:right w:val="single" w:color="000000" w:sz="4" w:space="0"/>
            </w:tcBorders>
            <w:tcW w:w="810" w:type="dxa"/>
            <w:vAlign w:val="center"/>
            <w:textDirection w:val="lrTb"/>
            <w:noWrap w:val="false"/>
          </w:tcPr>
          <w:p>
            <w:pPr>
              <w:pStyle w:val="760"/>
              <w:jc w:val="center"/>
              <w:spacing w:line="264" w:lineRule="auto"/>
              <w:rPr>
                <w:rFonts w:hint="eastAsia" w:ascii="宋体" w:hAnsi="宋体"/>
                <w:color w:val="000000"/>
              </w:rPr>
            </w:pPr>
            <w:r/>
            <w:bookmarkStart w:id="213" w:name="_Hlk109047939"/>
            <w:r>
              <w:rPr>
                <w:rFonts w:hint="eastAsia" w:ascii="宋体" w:hAnsi="宋体"/>
                <w:color w:val="000000"/>
              </w:rPr>
              <w:t xml:space="preserve">1</w:t>
            </w:r>
            <w:r/>
          </w:p>
        </w:tc>
        <w:tc>
          <w:tcPr>
            <w:tcBorders>
              <w:top w:val="single" w:color="000000" w:sz="4" w:space="0"/>
              <w:left w:val="single" w:color="000000" w:sz="4" w:space="0"/>
              <w:right w:val="single" w:color="000000" w:sz="4" w:space="0"/>
            </w:tcBorders>
            <w:tcW w:w="983" w:type="dxa"/>
            <w:vAlign w:val="center"/>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t xml:space="preserve">报价评审项（30分）</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响应报价（</w:t>
            </w:r>
            <w:r>
              <w:rPr>
                <w:rFonts w:ascii="宋体" w:hAnsi="宋体"/>
                <w:color w:val="000000"/>
              </w:rPr>
              <w:t xml:space="preserve">30</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采用低价优先法计算，即满足竞争性磋商文件实质性要求且经过磋商以后提交的最后报价最低的为评审基准价，其价格分为满分。其他满足竞争性磋商文件</w:t>
            </w:r>
            <w:r>
              <w:rPr>
                <w:rFonts w:hint="eastAsia" w:ascii="宋体" w:hAnsi="宋体"/>
                <w:color w:val="000000"/>
              </w:rPr>
              <w:t xml:space="preserve">实质性要求的</w:t>
            </w:r>
            <w:r>
              <w:rPr>
                <w:rFonts w:hint="eastAsia" w:ascii="宋体" w:hAnsi="宋体"/>
                <w:color w:val="000000"/>
                <w:szCs w:val="21"/>
              </w:rPr>
              <w:t xml:space="preserve">供应商</w:t>
            </w:r>
            <w:r>
              <w:rPr>
                <w:rFonts w:hint="eastAsia" w:ascii="宋体" w:hAnsi="宋体"/>
                <w:color w:val="000000"/>
              </w:rPr>
              <w:t xml:space="preserve">的价格分统一按照下列公式计算：</w:t>
            </w:r>
            <w:r/>
          </w:p>
          <w:p>
            <w:pPr>
              <w:pStyle w:val="760"/>
              <w:spacing w:line="264" w:lineRule="auto"/>
              <w:rPr>
                <w:rFonts w:hint="eastAsia" w:ascii="宋体" w:hAnsi="宋体"/>
                <w:color w:val="000000"/>
              </w:rPr>
            </w:pPr>
            <w:r>
              <w:rPr>
                <w:rFonts w:hint="eastAsia" w:ascii="宋体" w:hAnsi="宋体"/>
                <w:color w:val="000000"/>
              </w:rPr>
              <w:t xml:space="preserve">最后报价得分=(评审基准价／最后报价)×响应报价满分分值</w:t>
            </w:r>
            <w:r/>
          </w:p>
        </w:tc>
      </w:tr>
      <w:tr>
        <w:trPr>
          <w:cantSplit/>
          <w:trHeight w:val="559"/>
        </w:trPr>
        <w:tc>
          <w:tcPr>
            <w:tcBorders>
              <w:top w:val="single" w:color="000000" w:sz="4" w:space="0"/>
              <w:left w:val="single" w:color="000000" w:sz="4" w:space="0"/>
              <w:right w:val="single" w:color="000000" w:sz="4" w:space="0"/>
            </w:tcBorders>
            <w:tcW w:w="810" w:type="dxa"/>
            <w:vAlign w:val="center"/>
            <w:vMerge w:val="restart"/>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t xml:space="preserve">2</w:t>
            </w:r>
            <w:r/>
          </w:p>
        </w:tc>
        <w:tc>
          <w:tcPr>
            <w:tcBorders>
              <w:top w:val="single" w:color="000000" w:sz="4" w:space="0"/>
              <w:left w:val="single" w:color="000000" w:sz="4" w:space="0"/>
              <w:right w:val="single" w:color="000000" w:sz="4" w:space="0"/>
            </w:tcBorders>
            <w:tcW w:w="983" w:type="dxa"/>
            <w:vAlign w:val="center"/>
            <w:vMerge w:val="restart"/>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t xml:space="preserve">商务评审项（30分）</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rPr>
            </w:pPr>
            <w:r>
              <w:rPr>
                <w:rFonts w:hint="eastAsia" w:ascii="宋体" w:hAnsi="宋体"/>
              </w:rPr>
              <w:t xml:space="preserve">供应商业绩（15分）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rPr>
            </w:pPr>
            <w:r>
              <w:rPr>
                <w:rFonts w:hint="eastAsia" w:ascii="宋体" w:hAnsi="宋体"/>
              </w:rPr>
              <w:t xml:space="preserve">供应商自20</w:t>
            </w:r>
            <w:r>
              <w:rPr>
                <w:rFonts w:ascii="宋体" w:hAnsi="宋体"/>
              </w:rPr>
              <w:t xml:space="preserve">2</w:t>
            </w:r>
            <w:r>
              <w:rPr>
                <w:rFonts w:hint="eastAsia" w:ascii="宋体" w:hAnsi="宋体"/>
              </w:rPr>
              <w:t xml:space="preserve">3年以来完成过类似工程施工，每有1个得5分，本项最高15分；类似工程是指建筑物加固工程；提供中标通知书（或项目委托书）、施工合同、竣工验收证明复印件加盖公章，三者缺一不可，时间以施工合同签订时间为准。</w:t>
            </w:r>
            <w:r/>
          </w:p>
        </w:tc>
      </w:tr>
      <w:tr>
        <w:trPr>
          <w:cantSplit/>
          <w:trHeight w:val="274"/>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rPr>
            </w:pPr>
            <w:r>
              <w:rPr>
                <w:rFonts w:hint="eastAsia" w:ascii="宋体" w:hAnsi="宋体"/>
              </w:rPr>
              <w:t xml:space="preserve">项目负责人业绩</w:t>
            </w:r>
            <w:r>
              <w:rPr>
                <w:rFonts w:hint="eastAsia" w:ascii="宋体" w:hAnsi="宋体"/>
                <w:color w:val="000000"/>
              </w:rPr>
              <w:t xml:space="preserve">（5</w:t>
            </w:r>
            <w:r>
              <w:rPr>
                <w:rFonts w:hint="eastAsia" w:ascii="宋体" w:hAnsi="宋体"/>
                <w:color w:val="000000"/>
              </w:rPr>
              <w:t xml:space="preserve">分）</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rPr>
            </w:pPr>
            <w:r>
              <w:rPr>
                <w:rFonts w:hint="eastAsia" w:ascii="宋体" w:hAnsi="宋体"/>
              </w:rPr>
              <w:t xml:space="preserve">项目负责人自2023年以来完成过类似工程施工，每有1个得2.5分，本项最高5分；类似工程是指建筑物加固工程；</w:t>
            </w:r>
            <w:r>
              <w:rPr>
                <w:rFonts w:hint="eastAsia" w:ascii="宋体" w:hAnsi="宋体"/>
              </w:rPr>
              <w:t xml:space="preserve">提供中标通知书（或项目委托书）、施工合同、竣工验收证明复印件加盖公章，三者缺一不可，时间以施工合同签订时间为准，项目负责人姓名以合同载明的为准。如果提供的项目负责人业绩和企业业绩是同一个业绩，则在项目负责人业绩中不得分。</w:t>
            </w:r>
            <w:r/>
          </w:p>
        </w:tc>
      </w:tr>
      <w:tr>
        <w:trPr>
          <w:cantSplit/>
          <w:trHeight w:val="559"/>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项目团队（10分）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rPr>
            </w:pPr>
            <w:r>
              <w:rPr>
                <w:rFonts w:hint="eastAsia" w:ascii="宋体" w:hAnsi="宋体"/>
              </w:rPr>
              <w:t xml:space="preserve">（1）所报的项目负责人具有建设工程类中级职称的得1分，具有建设工程类高级及以上职称的得2分。提供职称证书复印件加盖公章。</w:t>
            </w:r>
            <w:r/>
          </w:p>
          <w:p>
            <w:pPr>
              <w:pStyle w:val="760"/>
              <w:spacing w:line="264" w:lineRule="auto"/>
              <w:rPr>
                <w:rFonts w:hint="eastAsia" w:ascii="宋体" w:hAnsi="宋体"/>
              </w:rPr>
            </w:pPr>
            <w:r>
              <w:rPr>
                <w:rFonts w:hint="eastAsia" w:ascii="宋体" w:hAnsi="宋体"/>
              </w:rPr>
              <w:t xml:space="preserve">（2）所报的技术负责人（</w:t>
            </w:r>
            <w:r>
              <w:rPr>
                <w:rFonts w:hint="eastAsia" w:ascii="宋体" w:hAnsi="宋体"/>
              </w:rPr>
              <w:t xml:space="preserve">非项目负责</w:t>
            </w:r>
            <w:r>
              <w:rPr>
                <w:rFonts w:hint="eastAsia" w:ascii="宋体" w:hAnsi="宋体"/>
              </w:rPr>
              <w:t xml:space="preserve">人）具有注册建造师建筑工程二级及以上资格且取得安全生产知识考核合格证的得1分，同时具有建设工程类中级及以上职</w:t>
            </w:r>
            <w:r>
              <w:rPr>
                <w:rFonts w:hint="eastAsia" w:ascii="宋体" w:hAnsi="宋体"/>
              </w:rPr>
              <w:t xml:space="preserve">称的再得2分。提供建造师注册证书复印件、安全生产知识考核合格证复印件、职称证书复印件加盖公章。</w:t>
            </w:r>
            <w:r/>
          </w:p>
          <w:p>
            <w:pPr>
              <w:pStyle w:val="760"/>
              <w:spacing w:line="264" w:lineRule="auto"/>
              <w:rPr>
                <w:rFonts w:hint="eastAsia" w:ascii="宋体" w:hAnsi="宋体"/>
              </w:rPr>
            </w:pPr>
            <w:r>
              <w:rPr>
                <w:rFonts w:hint="eastAsia" w:ascii="宋体" w:hAnsi="宋体"/>
              </w:rPr>
              <w:t xml:space="preserve">（3）所报的施工员具有建设行政主管部门核发的施工员岗位培训考核合格证书，得2分。提供考核合格证书复印件加盖公章。</w:t>
            </w:r>
            <w:r/>
          </w:p>
          <w:p>
            <w:pPr>
              <w:pStyle w:val="760"/>
              <w:spacing w:line="264" w:lineRule="auto"/>
              <w:rPr>
                <w:rFonts w:hint="eastAsia" w:ascii="宋体" w:hAnsi="宋体"/>
              </w:rPr>
            </w:pPr>
            <w:r>
              <w:rPr>
                <w:rFonts w:hint="eastAsia" w:ascii="宋体" w:hAnsi="宋体"/>
              </w:rPr>
              <w:t xml:space="preserve">（4）所报的安全员具有建设行政主管部门核发的安全生产管理人员安全生产知识考核合格证书，得2分。提供考核合格证书复印件加盖公章。</w:t>
            </w:r>
            <w:r/>
          </w:p>
          <w:p>
            <w:pPr>
              <w:pStyle w:val="760"/>
              <w:spacing w:line="264" w:lineRule="auto"/>
              <w:rPr>
                <w:rFonts w:hint="eastAsia" w:ascii="宋体" w:hAnsi="宋体"/>
              </w:rPr>
            </w:pPr>
            <w:r>
              <w:rPr>
                <w:rFonts w:hint="eastAsia" w:ascii="宋体" w:hAnsi="宋体"/>
              </w:rPr>
              <w:t xml:space="preserve">（5）所报的质量员具有建设行政主管部门核发的质量员岗位培训考</w:t>
            </w:r>
            <w:r>
              <w:rPr>
                <w:rFonts w:hint="eastAsia" w:ascii="宋体" w:hAnsi="宋体"/>
              </w:rPr>
              <w:t xml:space="preserve">核合格证书，得1分。提供考核合格证书复印件加盖公章。</w:t>
            </w:r>
            <w:r/>
          </w:p>
          <w:p>
            <w:pPr>
              <w:pStyle w:val="760"/>
              <w:spacing w:line="264" w:lineRule="auto"/>
              <w:rPr>
                <w:rFonts w:hint="eastAsia" w:ascii="宋体" w:hAnsi="宋体"/>
              </w:rPr>
            </w:pPr>
            <w:r>
              <w:rPr>
                <w:rFonts w:hint="eastAsia" w:ascii="宋体" w:hAnsi="宋体"/>
              </w:rPr>
              <w:t xml:space="preserve">（6）所报的造价管理人员具有二级注册造价师（土木建筑或安装）</w:t>
            </w:r>
            <w:r>
              <w:rPr>
                <w:rFonts w:hint="eastAsia" w:ascii="宋体" w:hAnsi="宋体"/>
              </w:rPr>
              <w:t xml:space="preserve">及以上资格的得1分。提供二级注册造价师（土木建筑或安装）注册证书复印件加盖公章。</w:t>
            </w:r>
            <w:r/>
          </w:p>
          <w:p>
            <w:pPr>
              <w:pStyle w:val="760"/>
              <w:spacing w:line="264" w:lineRule="auto"/>
              <w:rPr>
                <w:rFonts w:hint="eastAsia" w:ascii="宋体" w:hAnsi="宋体"/>
              </w:rPr>
            </w:pPr>
            <w:r>
              <w:rPr>
                <w:rFonts w:hint="eastAsia" w:ascii="宋体" w:hAnsi="宋体"/>
              </w:rPr>
              <w:t xml:space="preserve">上述人员除提供上述要求的证书外，还需提供身份证复印件、供应商为其缴纳的近半年内任意一个月的养老保险证明（必须是社保机构出具的社保证明材料，须加盖社保机构公章或社保中心参保缴费证明专用章）加盖公章，否则不得分。</w:t>
            </w:r>
            <w:r/>
          </w:p>
        </w:tc>
      </w:tr>
      <w:tr>
        <w:trPr>
          <w:cantSplit/>
          <w:trHeight w:val="284"/>
        </w:trPr>
        <w:tc>
          <w:tcPr>
            <w:tcBorders>
              <w:top w:val="single" w:color="000000" w:sz="4" w:space="0"/>
              <w:left w:val="single" w:color="000000" w:sz="4" w:space="0"/>
              <w:right w:val="single" w:color="000000" w:sz="4" w:space="0"/>
            </w:tcBorders>
            <w:tcW w:w="810" w:type="dxa"/>
            <w:vAlign w:val="center"/>
            <w:vMerge w:val="restart"/>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t xml:space="preserve">3</w:t>
            </w:r>
            <w:r/>
          </w:p>
        </w:tc>
        <w:tc>
          <w:tcPr>
            <w:tcBorders>
              <w:top w:val="single" w:color="000000" w:sz="4" w:space="0"/>
              <w:left w:val="single" w:color="000000" w:sz="4" w:space="0"/>
              <w:right w:val="single" w:color="000000" w:sz="4" w:space="0"/>
            </w:tcBorders>
            <w:tcW w:w="983" w:type="dxa"/>
            <w:vAlign w:val="center"/>
            <w:vMerge w:val="restart"/>
            <w:textDirection w:val="lrTb"/>
            <w:noWrap w:val="false"/>
          </w:tcPr>
          <w:p>
            <w:pPr>
              <w:pStyle w:val="760"/>
              <w:jc w:val="center"/>
              <w:spacing w:line="264" w:lineRule="auto"/>
              <w:rPr>
                <w:rFonts w:hint="eastAsia" w:ascii="宋体" w:hAnsi="宋体"/>
                <w:color w:val="ff0000"/>
              </w:rPr>
            </w:pPr>
            <w:r>
              <w:rPr>
                <w:rFonts w:hint="eastAsia" w:ascii="宋体" w:hAnsi="宋体"/>
              </w:rPr>
              <w:t xml:space="preserve">技术评审项（40分）</w:t>
            </w:r>
            <w:r>
              <w:rPr>
                <w:rFonts w:hint="eastAsia" w:ascii="宋体" w:hAnsi="宋体"/>
                <w:color w:val="ff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项目施工方案（8分）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施工方案是否全面、合理，具有针对性（特别是工程关键部位、针对本项目施工环境需要采取的施工技术和组织措施情况）；施工进度控制措施的针对性和可行性，施工质量控制措施的科学性和</w:t>
            </w:r>
            <w:r>
              <w:rPr>
                <w:rFonts w:hint="eastAsia" w:ascii="宋体" w:hAnsi="宋体"/>
                <w:color w:val="000000"/>
              </w:rPr>
              <w:t xml:space="preserve">合理性。</w:t>
            </w:r>
            <w:r/>
          </w:p>
          <w:p>
            <w:pPr>
              <w:pStyle w:val="760"/>
              <w:spacing w:line="264" w:lineRule="auto"/>
              <w:rPr>
                <w:rFonts w:hint="eastAsia" w:ascii="宋体" w:hAnsi="宋体"/>
                <w:color w:val="000000"/>
              </w:rPr>
            </w:pPr>
            <w:r>
              <w:rPr>
                <w:rFonts w:hint="eastAsia" w:ascii="宋体" w:hAnsi="宋体"/>
                <w:color w:val="000000"/>
              </w:rPr>
              <w:t xml:space="preserve">（1）方案完善全面科学、切实可行、针对性强、措施有力得8分；</w:t>
            </w:r>
            <w:r/>
          </w:p>
          <w:p>
            <w:pPr>
              <w:pStyle w:val="760"/>
              <w:spacing w:line="264" w:lineRule="auto"/>
              <w:rPr>
                <w:rFonts w:hint="eastAsia" w:ascii="宋体" w:hAnsi="宋体"/>
                <w:color w:val="000000"/>
              </w:rPr>
            </w:pPr>
            <w:r>
              <w:rPr>
                <w:rFonts w:hint="eastAsia" w:ascii="宋体" w:hAnsi="宋体"/>
                <w:color w:val="000000"/>
              </w:rPr>
              <w:t xml:space="preserve">（2）方案较全面、具有可行性、针对性较强、措施较有力得5分；</w:t>
            </w:r>
            <w:r/>
          </w:p>
          <w:p>
            <w:pPr>
              <w:pStyle w:val="760"/>
              <w:spacing w:line="264" w:lineRule="auto"/>
              <w:rPr>
                <w:rFonts w:hint="eastAsia" w:ascii="宋体" w:hAnsi="宋体"/>
                <w:color w:val="000000"/>
              </w:rPr>
            </w:pPr>
            <w:r>
              <w:rPr>
                <w:rFonts w:hint="eastAsia" w:ascii="宋体" w:hAnsi="宋体"/>
                <w:color w:val="000000"/>
              </w:rPr>
              <w:t xml:space="preserve">（3）方案内容完整但合理及可行性一般的得3分；</w:t>
            </w:r>
            <w:r/>
          </w:p>
          <w:p>
            <w:pPr>
              <w:pStyle w:val="760"/>
              <w:spacing w:line="264" w:lineRule="auto"/>
              <w:rPr>
                <w:rFonts w:hint="eastAsia" w:ascii="宋体" w:hAnsi="宋体"/>
                <w:color w:val="000000"/>
              </w:rPr>
            </w:pPr>
            <w:r>
              <w:rPr>
                <w:rFonts w:hint="eastAsia" w:ascii="宋体" w:hAnsi="宋体"/>
                <w:color w:val="000000"/>
              </w:rPr>
              <w:t xml:space="preserve">（4）方案较差的得1分；</w:t>
            </w:r>
            <w:r/>
          </w:p>
          <w:p>
            <w:pPr>
              <w:pStyle w:val="760"/>
              <w:spacing w:line="264" w:lineRule="auto"/>
              <w:rPr>
                <w:rFonts w:hint="eastAsia" w:ascii="宋体" w:hAnsi="宋体"/>
                <w:color w:val="000000"/>
              </w:rPr>
            </w:pPr>
            <w:r>
              <w:rPr>
                <w:rFonts w:hint="eastAsia" w:ascii="宋体" w:hAnsi="宋体"/>
                <w:color w:val="000000"/>
              </w:rPr>
              <w:t xml:space="preserve">（5）未提供不得分。</w:t>
            </w:r>
            <w:r/>
          </w:p>
        </w:tc>
      </w:tr>
      <w:tr>
        <w:trPr>
          <w:cantSplit/>
          <w:trHeight w:val="284"/>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施工进度计划和各阶段进度保证措施（8分）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项目总进度计划、保证进度的组织措施、保证进度的技术措施、对本项目进度影响的不利因素分析及预防措施、进度控制合理性分析。</w:t>
            </w:r>
            <w:r/>
          </w:p>
          <w:p>
            <w:pPr>
              <w:pStyle w:val="760"/>
              <w:spacing w:line="264" w:lineRule="auto"/>
              <w:rPr>
                <w:rFonts w:hint="eastAsia" w:ascii="宋体" w:hAnsi="宋体"/>
                <w:color w:val="000000"/>
              </w:rPr>
            </w:pPr>
            <w:r>
              <w:rPr>
                <w:rFonts w:hint="eastAsia" w:ascii="宋体" w:hAnsi="宋体"/>
                <w:color w:val="000000"/>
              </w:rPr>
              <w:t xml:space="preserve">（1）方案完善全面科学、切实可行、针对性强、措施有力得8分；</w:t>
            </w:r>
            <w:r/>
          </w:p>
          <w:p>
            <w:pPr>
              <w:pStyle w:val="760"/>
              <w:spacing w:line="264" w:lineRule="auto"/>
              <w:rPr>
                <w:rFonts w:hint="eastAsia" w:ascii="宋体" w:hAnsi="宋体"/>
                <w:color w:val="000000"/>
              </w:rPr>
            </w:pPr>
            <w:r>
              <w:rPr>
                <w:rFonts w:hint="eastAsia" w:ascii="宋体" w:hAnsi="宋体"/>
                <w:color w:val="000000"/>
              </w:rPr>
              <w:t xml:space="preserve">（2）方案较全面、具有可行性、针对性较强、措施较有力</w:t>
            </w:r>
            <w:r>
              <w:rPr>
                <w:rFonts w:hint="eastAsia" w:ascii="宋体" w:hAnsi="宋体"/>
                <w:color w:val="000000"/>
              </w:rPr>
              <w:t xml:space="preserve">得5分；</w:t>
            </w:r>
            <w:r/>
          </w:p>
          <w:p>
            <w:pPr>
              <w:pStyle w:val="760"/>
              <w:spacing w:line="264" w:lineRule="auto"/>
              <w:rPr>
                <w:rFonts w:hint="eastAsia" w:ascii="宋体" w:hAnsi="宋体"/>
                <w:color w:val="000000"/>
              </w:rPr>
            </w:pPr>
            <w:r>
              <w:rPr>
                <w:rFonts w:hint="eastAsia" w:ascii="宋体" w:hAnsi="宋体"/>
                <w:color w:val="000000"/>
              </w:rPr>
              <w:t xml:space="preserve">（3）方案内容完整但合理及可行性一般的得3分；</w:t>
            </w:r>
            <w:r/>
          </w:p>
          <w:p>
            <w:pPr>
              <w:pStyle w:val="760"/>
              <w:spacing w:line="264" w:lineRule="auto"/>
              <w:rPr>
                <w:rFonts w:hint="eastAsia" w:ascii="宋体" w:hAnsi="宋体"/>
                <w:color w:val="000000"/>
              </w:rPr>
            </w:pPr>
            <w:r>
              <w:rPr>
                <w:rFonts w:hint="eastAsia" w:ascii="宋体" w:hAnsi="宋体"/>
                <w:color w:val="000000"/>
              </w:rPr>
              <w:t xml:space="preserve">（4）方案较差或未提供的得1分；</w:t>
            </w:r>
            <w:r/>
          </w:p>
          <w:p>
            <w:pPr>
              <w:pStyle w:val="760"/>
              <w:spacing w:line="264" w:lineRule="auto"/>
              <w:rPr>
                <w:rFonts w:hint="eastAsia" w:ascii="宋体" w:hAnsi="宋体"/>
                <w:color w:val="000000"/>
              </w:rPr>
            </w:pPr>
            <w:r>
              <w:rPr>
                <w:rFonts w:hint="eastAsia" w:ascii="宋体" w:hAnsi="宋体"/>
                <w:color w:val="000000"/>
              </w:rPr>
              <w:t xml:space="preserve">（5）未提供不得分。</w:t>
            </w:r>
            <w:r/>
          </w:p>
        </w:tc>
      </w:tr>
      <w:tr>
        <w:trPr>
          <w:cantSplit/>
          <w:trHeight w:val="284"/>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材料、设备采购方案及质量保障（8分）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施工用材料、半成品、外购件及本项目需要的专业设备的供货方案及质量保证措施的可行性，科学性，可靠性。</w:t>
            </w:r>
            <w:r/>
          </w:p>
          <w:p>
            <w:pPr>
              <w:pStyle w:val="760"/>
              <w:spacing w:line="264" w:lineRule="auto"/>
              <w:rPr>
                <w:rFonts w:hint="eastAsia" w:ascii="宋体" w:hAnsi="宋体"/>
                <w:color w:val="000000"/>
              </w:rPr>
            </w:pPr>
            <w:r>
              <w:rPr>
                <w:rFonts w:hint="eastAsia" w:ascii="宋体" w:hAnsi="宋体"/>
                <w:color w:val="000000"/>
              </w:rPr>
              <w:t xml:space="preserve">（1）方案完善全面科学、切实可行、针对性强、措施有力得8分；</w:t>
            </w:r>
            <w:r/>
          </w:p>
          <w:p>
            <w:pPr>
              <w:pStyle w:val="760"/>
              <w:spacing w:line="264" w:lineRule="auto"/>
              <w:rPr>
                <w:rFonts w:hint="eastAsia" w:ascii="宋体" w:hAnsi="宋体"/>
                <w:color w:val="000000"/>
              </w:rPr>
            </w:pPr>
            <w:r>
              <w:rPr>
                <w:rFonts w:hint="eastAsia" w:ascii="宋体" w:hAnsi="宋体"/>
                <w:color w:val="000000"/>
              </w:rPr>
              <w:t xml:space="preserve">（2）方案较全面、具有可行性、针对性较强、措施较有力得5分；</w:t>
            </w:r>
            <w:r/>
          </w:p>
          <w:p>
            <w:pPr>
              <w:pStyle w:val="760"/>
              <w:spacing w:line="264" w:lineRule="auto"/>
              <w:rPr>
                <w:rFonts w:hint="eastAsia" w:ascii="宋体" w:hAnsi="宋体"/>
                <w:color w:val="000000"/>
              </w:rPr>
            </w:pPr>
            <w:r>
              <w:rPr>
                <w:rFonts w:hint="eastAsia" w:ascii="宋体" w:hAnsi="宋体"/>
                <w:color w:val="000000"/>
              </w:rPr>
              <w:t xml:space="preserve">（3）方案内容完整但合理及可行性一般的得3分；</w:t>
            </w:r>
            <w:r/>
          </w:p>
          <w:p>
            <w:pPr>
              <w:pStyle w:val="760"/>
              <w:spacing w:line="264" w:lineRule="auto"/>
              <w:rPr>
                <w:rFonts w:hint="eastAsia" w:ascii="宋体" w:hAnsi="宋体"/>
                <w:color w:val="000000"/>
              </w:rPr>
            </w:pPr>
            <w:r>
              <w:rPr>
                <w:rFonts w:hint="eastAsia" w:ascii="宋体" w:hAnsi="宋体"/>
                <w:color w:val="000000"/>
              </w:rPr>
              <w:t xml:space="preserve">（4）方案较差或未提供的得1分；</w:t>
            </w:r>
            <w:r/>
          </w:p>
          <w:p>
            <w:pPr>
              <w:pStyle w:val="760"/>
              <w:spacing w:line="264" w:lineRule="auto"/>
              <w:rPr>
                <w:rFonts w:hint="eastAsia" w:ascii="宋体" w:hAnsi="宋体"/>
                <w:color w:val="000000"/>
              </w:rPr>
            </w:pPr>
            <w:r>
              <w:rPr>
                <w:rFonts w:hint="eastAsia" w:ascii="宋体" w:hAnsi="宋体"/>
                <w:color w:val="000000"/>
              </w:rPr>
              <w:t xml:space="preserve">（5）未提供不得分。</w:t>
            </w:r>
            <w:r/>
          </w:p>
        </w:tc>
      </w:tr>
      <w:tr>
        <w:trPr>
          <w:cantSplit/>
          <w:trHeight w:val="284"/>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质量保证措施（8分）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依据本项目专业编制的专项施工方案、质量控制目标、质量控制方法、质量控制通用措施、质量保证关键环节控制。</w:t>
            </w:r>
            <w:r/>
          </w:p>
          <w:p>
            <w:pPr>
              <w:pStyle w:val="760"/>
              <w:spacing w:line="264" w:lineRule="auto"/>
              <w:rPr>
                <w:rFonts w:hint="eastAsia" w:ascii="宋体" w:hAnsi="宋体"/>
                <w:color w:val="000000"/>
              </w:rPr>
            </w:pPr>
            <w:r>
              <w:rPr>
                <w:rFonts w:hint="eastAsia" w:ascii="宋体" w:hAnsi="宋体"/>
                <w:color w:val="000000"/>
              </w:rPr>
              <w:t xml:space="preserve">（1）方案完善全面科学、切实可行、针对性强、措施有力得8分；</w:t>
            </w:r>
            <w:r/>
          </w:p>
          <w:p>
            <w:pPr>
              <w:pStyle w:val="760"/>
              <w:spacing w:line="264" w:lineRule="auto"/>
              <w:rPr>
                <w:rFonts w:hint="eastAsia" w:ascii="宋体" w:hAnsi="宋体"/>
                <w:color w:val="000000"/>
              </w:rPr>
            </w:pPr>
            <w:r>
              <w:rPr>
                <w:rFonts w:hint="eastAsia" w:ascii="宋体" w:hAnsi="宋体"/>
                <w:color w:val="000000"/>
              </w:rPr>
              <w:t xml:space="preserve">（2）方案较全面、具有可行性、针对性较强、措施较有力得5分；</w:t>
            </w:r>
            <w:r/>
          </w:p>
          <w:p>
            <w:pPr>
              <w:pStyle w:val="760"/>
              <w:spacing w:line="264" w:lineRule="auto"/>
              <w:rPr>
                <w:rFonts w:hint="eastAsia" w:ascii="宋体" w:hAnsi="宋体"/>
                <w:color w:val="000000"/>
              </w:rPr>
            </w:pPr>
            <w:r>
              <w:rPr>
                <w:rFonts w:hint="eastAsia" w:ascii="宋体" w:hAnsi="宋体"/>
                <w:color w:val="000000"/>
              </w:rPr>
              <w:t xml:space="preserve">（3）方案内容完整但合理及可行性一般的得3分；</w:t>
            </w:r>
            <w:r/>
          </w:p>
          <w:p>
            <w:pPr>
              <w:pStyle w:val="760"/>
              <w:spacing w:line="264" w:lineRule="auto"/>
              <w:rPr>
                <w:rFonts w:hint="eastAsia" w:ascii="宋体" w:hAnsi="宋体"/>
                <w:color w:val="000000"/>
              </w:rPr>
            </w:pPr>
            <w:r>
              <w:rPr>
                <w:rFonts w:hint="eastAsia" w:ascii="宋体" w:hAnsi="宋体"/>
                <w:color w:val="000000"/>
              </w:rPr>
              <w:t xml:space="preserve">（4）方案较差或未提供的得1分；</w:t>
            </w:r>
            <w:r/>
          </w:p>
          <w:p>
            <w:pPr>
              <w:pStyle w:val="760"/>
              <w:spacing w:line="264" w:lineRule="auto"/>
              <w:rPr>
                <w:rFonts w:hint="eastAsia" w:ascii="宋体" w:hAnsi="宋体"/>
                <w:color w:val="000000"/>
              </w:rPr>
            </w:pPr>
            <w:r>
              <w:rPr>
                <w:rFonts w:hint="eastAsia" w:ascii="宋体" w:hAnsi="宋体"/>
                <w:color w:val="000000"/>
              </w:rPr>
              <w:t xml:space="preserve">（5）未提供不得分。</w:t>
            </w:r>
            <w:r/>
          </w:p>
        </w:tc>
      </w:tr>
      <w:tr>
        <w:trPr>
          <w:cantSplit/>
          <w:trHeight w:val="284"/>
        </w:trPr>
        <w:tc>
          <w:tcPr>
            <w:tcBorders>
              <w:top w:val="single" w:color="000000" w:sz="4" w:space="0"/>
              <w:left w:val="single" w:color="000000" w:sz="4" w:space="0"/>
              <w:right w:val="single" w:color="000000" w:sz="4" w:space="0"/>
            </w:tcBorders>
            <w:tcW w:w="810"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right w:val="single" w:color="000000" w:sz="4" w:space="0"/>
            </w:tcBorders>
            <w:tcW w:w="983" w:type="dxa"/>
            <w:vAlign w:val="center"/>
            <w:vMerge w:val="continue"/>
            <w:textDirection w:val="lrTb"/>
            <w:noWrap w:val="false"/>
          </w:tcPr>
          <w:p>
            <w:pPr>
              <w:pStyle w:val="760"/>
              <w:jc w:val="center"/>
              <w:spacing w:line="264" w:lineRule="auto"/>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安全文明施工（8分）</w:t>
            </w:r>
            <w:r/>
          </w:p>
        </w:tc>
        <w:tc>
          <w:tcPr>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760"/>
              <w:spacing w:line="264" w:lineRule="auto"/>
              <w:rPr>
                <w:rFonts w:hint="eastAsia" w:ascii="宋体" w:hAnsi="宋体"/>
                <w:color w:val="000000"/>
              </w:rPr>
            </w:pPr>
            <w:r>
              <w:rPr>
                <w:rFonts w:hint="eastAsia" w:ascii="宋体" w:hAnsi="宋体"/>
                <w:color w:val="000000"/>
              </w:rPr>
              <w:t xml:space="preserve">安全、文明施工及市政、市容、环保、消</w:t>
            </w:r>
            <w:r>
              <w:rPr>
                <w:rFonts w:hint="eastAsia" w:ascii="宋体" w:hAnsi="宋体"/>
                <w:color w:val="000000"/>
              </w:rPr>
              <w:t xml:space="preserve">防等的保证措施是否科学、合理、到位。</w:t>
            </w:r>
            <w:r/>
          </w:p>
          <w:p>
            <w:pPr>
              <w:pStyle w:val="760"/>
              <w:spacing w:line="264" w:lineRule="auto"/>
              <w:rPr>
                <w:rFonts w:hint="eastAsia" w:ascii="宋体" w:hAnsi="宋体"/>
                <w:color w:val="000000"/>
              </w:rPr>
            </w:pPr>
            <w:r>
              <w:rPr>
                <w:rFonts w:hint="eastAsia" w:ascii="宋体" w:hAnsi="宋体"/>
                <w:color w:val="000000"/>
              </w:rPr>
              <w:t xml:space="preserve">（1）方案完善全面科学、切实可行、针对性强、措施有力得8分；</w:t>
            </w:r>
            <w:r/>
          </w:p>
          <w:p>
            <w:pPr>
              <w:pStyle w:val="760"/>
              <w:spacing w:line="264" w:lineRule="auto"/>
              <w:rPr>
                <w:rFonts w:hint="eastAsia" w:ascii="宋体" w:hAnsi="宋体"/>
                <w:color w:val="000000"/>
              </w:rPr>
            </w:pPr>
            <w:r>
              <w:rPr>
                <w:rFonts w:hint="eastAsia" w:ascii="宋体" w:hAnsi="宋体"/>
                <w:color w:val="000000"/>
              </w:rPr>
              <w:t xml:space="preserve">（2）方案较全</w:t>
            </w:r>
            <w:r>
              <w:rPr>
                <w:rFonts w:hint="eastAsia" w:ascii="宋体" w:hAnsi="宋体"/>
                <w:color w:val="000000"/>
              </w:rPr>
              <w:t xml:space="preserve">面、具有可行性、针对性较强、措施较有力得5分；</w:t>
            </w:r>
            <w:r/>
          </w:p>
          <w:p>
            <w:pPr>
              <w:pStyle w:val="760"/>
              <w:spacing w:line="264" w:lineRule="auto"/>
              <w:rPr>
                <w:rFonts w:hint="eastAsia" w:ascii="宋体" w:hAnsi="宋体"/>
                <w:color w:val="000000"/>
              </w:rPr>
            </w:pPr>
            <w:r>
              <w:rPr>
                <w:rFonts w:hint="eastAsia" w:ascii="宋体" w:hAnsi="宋体"/>
                <w:color w:val="000000"/>
              </w:rPr>
              <w:t xml:space="preserve">（3）方案内容完整但合理及可行性一般的得3分；</w:t>
            </w:r>
            <w:r/>
          </w:p>
          <w:p>
            <w:pPr>
              <w:pStyle w:val="760"/>
              <w:spacing w:line="264" w:lineRule="auto"/>
              <w:rPr>
                <w:rFonts w:hint="eastAsia" w:ascii="宋体" w:hAnsi="宋体"/>
                <w:color w:val="000000"/>
              </w:rPr>
            </w:pPr>
            <w:r>
              <w:rPr>
                <w:rFonts w:hint="eastAsia" w:ascii="宋体" w:hAnsi="宋体"/>
                <w:color w:val="000000"/>
              </w:rPr>
              <w:t xml:space="preserve">（4）方案较差或未提供的得1分；</w:t>
            </w:r>
            <w:r/>
          </w:p>
          <w:p>
            <w:pPr>
              <w:pStyle w:val="760"/>
              <w:spacing w:line="264" w:lineRule="auto"/>
              <w:rPr>
                <w:rFonts w:hint="eastAsia" w:ascii="宋体" w:hAnsi="宋体"/>
                <w:color w:val="000000"/>
              </w:rPr>
            </w:pPr>
            <w:r>
              <w:rPr>
                <w:rFonts w:hint="eastAsia" w:ascii="宋体" w:hAnsi="宋体"/>
                <w:color w:val="000000"/>
              </w:rPr>
              <w:t xml:space="preserve">（5）未提供不得分。</w:t>
            </w:r>
            <w:r/>
          </w:p>
        </w:tc>
      </w:tr>
    </w:tbl>
    <w:p>
      <w:pPr>
        <w:pStyle w:val="760"/>
        <w:spacing w:line="360" w:lineRule="auto"/>
        <w:rPr>
          <w:rFonts w:ascii="宋体" w:hAnsi="宋体"/>
          <w:color w:val="000000"/>
          <w:sz w:val="24"/>
          <w:szCs w:val="24"/>
        </w:rPr>
      </w:pPr>
      <w:r/>
      <w:bookmarkEnd w:id="213"/>
      <w:r>
        <w:rPr>
          <w:rFonts w:ascii="宋体" w:hAnsi="宋体"/>
          <w:color w:val="000000"/>
          <w:sz w:val="24"/>
          <w:szCs w:val="24"/>
        </w:rPr>
      </w:r>
      <w:r/>
    </w:p>
    <w:p>
      <w:pPr>
        <w:pStyle w:val="760"/>
        <w:rPr>
          <w:rFonts w:ascii="宋体" w:hAnsi="宋体" w:cs="宋体"/>
          <w:bCs/>
          <w:color w:val="000000"/>
          <w:position w:val="-10"/>
          <w:sz w:val="24"/>
          <w:szCs w:val="20"/>
        </w:rPr>
      </w:pPr>
      <w:r/>
      <w:bookmarkEnd w:id="212"/>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0"/>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1、促进中小企业发展政策</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w:t>
      </w:r>
      <w:r>
        <w:rPr>
          <w:rFonts w:hint="eastAsia" w:ascii="宋体" w:hAnsi="宋体" w:cs="宋体"/>
          <w:b/>
          <w:color w:val="000000"/>
          <w:position w:val="-10"/>
          <w:sz w:val="24"/>
          <w:szCs w:val="20"/>
          <w:u w:val="single"/>
        </w:rPr>
        <w:t xml:space="preserve">工程项目3</w:t>
      </w:r>
      <w:r>
        <w:rPr>
          <w:rFonts w:ascii="宋体" w:hAnsi="宋体" w:cs="宋体"/>
          <w:b/>
          <w:color w:val="000000"/>
          <w:position w:val="-10"/>
          <w:sz w:val="24"/>
          <w:szCs w:val="20"/>
          <w:u w:val="single"/>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w:t>
      </w:r>
      <w:r>
        <w:rPr>
          <w:rFonts w:hint="eastAsia" w:ascii="宋体" w:hAnsi="宋体" w:cs="宋体"/>
          <w:bCs/>
          <w:color w:val="000000"/>
          <w:position w:val="-10"/>
          <w:sz w:val="24"/>
          <w:szCs w:val="20"/>
        </w:rPr>
        <w:t xml:space="preserve">，联合体投标时，如果满足要求，需要分别提供，否则不考虑价格扣除）。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ascii="宋体" w:hAnsi="宋体" w:cs="宋体"/>
          <w:bCs/>
          <w:color w:val="000000"/>
          <w:position w:val="-10"/>
          <w:sz w:val="24"/>
        </w:rPr>
      </w:r>
      <w:r/>
    </w:p>
    <w:p>
      <w:pPr>
        <w:pStyle w:val="760"/>
        <w:numPr>
          <w:ilvl w:val="0"/>
          <w:numId w:val="14"/>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在货物采购项目中，货物由小微企业制造，即货物由小微企业生产且使用该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0"/>
        <w:numPr>
          <w:ilvl w:val="0"/>
          <w:numId w:val="14"/>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在服务/工程采购项目中，服务/工程由小微企业承接，即提供服务的人员为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0"/>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w:t>
      </w:r>
      <w:r>
        <w:rPr>
          <w:rFonts w:hint="eastAsia" w:ascii="宋体" w:hAnsi="宋体" w:cs="宋体"/>
          <w:bCs/>
          <w:color w:val="000000"/>
          <w:position w:val="-10"/>
          <w:sz w:val="24"/>
        </w:rPr>
        <w:t xml:space="preserve">商提供的货物既有中小企业制造货物，也有大型企业制造货物的，不享受本办法规定的中小企业扶持政策。以联合体形式参加政府</w:t>
      </w:r>
      <w:r>
        <w:rPr>
          <w:rFonts w:hint="eastAsia" w:ascii="宋体" w:hAnsi="宋体" w:cs="宋体"/>
          <w:bCs/>
          <w:color w:val="000000"/>
          <w:position w:val="-10"/>
          <w:sz w:val="24"/>
        </w:rPr>
        <w:t xml:space="preserve">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w:t>
      </w:r>
      <w:r>
        <w:rPr>
          <w:rFonts w:hint="eastAsia" w:ascii="宋体" w:hAnsi="宋体" w:cs="宋体"/>
          <w:bCs/>
          <w:color w:val="000000"/>
          <w:position w:val="-10"/>
          <w:sz w:val="24"/>
          <w:szCs w:val="20"/>
        </w:rPr>
        <w:t xml:space="preserve">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w:t>
      </w:r>
      <w:r>
        <w:rPr>
          <w:rFonts w:hint="eastAsia" w:ascii="宋体" w:hAnsi="宋体" w:cs="宋体"/>
          <w:bCs/>
          <w:color w:val="000000"/>
          <w:position w:val="-10"/>
          <w:sz w:val="24"/>
          <w:szCs w:val="20"/>
        </w:rPr>
        <w:t xml:space="preserve">活动时，应当提供本通知规定的《残疾人福利性单位声明函》（格式详见财库〔2017〕141号附件），并对声明的真实性负</w:t>
      </w:r>
      <w:r>
        <w:rPr>
          <w:rFonts w:hint="eastAsia" w:ascii="宋体" w:hAnsi="宋体" w:cs="宋体"/>
          <w:bCs/>
          <w:color w:val="000000"/>
          <w:position w:val="-10"/>
          <w:sz w:val="24"/>
          <w:szCs w:val="20"/>
        </w:rPr>
        <w:t xml:space="preserve">责，否则不考虑价格扣除。</w:t>
      </w:r>
      <w:r>
        <w:rPr>
          <w:rFonts w:ascii="宋体" w:hAnsi="宋体" w:cs="宋体"/>
          <w:bCs/>
          <w:color w:val="000000"/>
          <w:position w:val="-10"/>
          <w:sz w:val="24"/>
          <w:szCs w:val="20"/>
        </w:rPr>
      </w:r>
      <w:r/>
    </w:p>
    <w:p>
      <w:pPr>
        <w:pStyle w:val="760"/>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ascii="宋体" w:hAnsi="Times New Roman"/>
          <w:bCs/>
          <w:color w:val="000000"/>
          <w:position w:val="-10"/>
          <w:sz w:val="24"/>
          <w:szCs w:val="20"/>
        </w:rPr>
      </w:r>
      <w:r/>
    </w:p>
    <w:p>
      <w:pPr>
        <w:pStyle w:val="760"/>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202"/>
      <w:r/>
      <w:bookmarkEnd w:id="203"/>
      <w:r/>
      <w:bookmarkEnd w:id="211"/>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0"/>
        <w:jc w:val="center"/>
        <w:spacing w:line="360" w:lineRule="auto"/>
        <w:rPr>
          <w:rFonts w:ascii="宋体" w:hAnsi="宋体"/>
          <w:b/>
          <w:color w:val="000000"/>
          <w:sz w:val="72"/>
          <w:szCs w:val="21"/>
        </w:rPr>
      </w:pPr>
      <w:r/>
      <w:bookmarkStart w:id="214" w:name="_Toc26554094"/>
      <w:r/>
      <w:bookmarkStart w:id="215" w:name="_Toc120614282"/>
      <w:r/>
      <w:bookmarkStart w:id="216" w:name="_Toc49090576"/>
      <w:r/>
      <w:bookmarkStart w:id="217" w:name="_Hlt26671244"/>
      <w:r/>
      <w:bookmarkEnd w:id="217"/>
      <w:r/>
      <w:bookmarkStart w:id="218" w:name="_Hlt26955039"/>
      <w:r/>
      <w:bookmarkEnd w:id="218"/>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ascii="宋体" w:hAnsi="宋体"/>
          <w:b/>
          <w:color w:val="000000"/>
          <w:sz w:val="72"/>
          <w:szCs w:val="21"/>
        </w:rPr>
      </w:r>
      <w:r/>
    </w:p>
    <w:p>
      <w:pPr>
        <w:pStyle w:val="760"/>
        <w:jc w:val="center"/>
        <w:spacing w:line="360" w:lineRule="auto"/>
        <w:rPr>
          <w:rFonts w:ascii="宋体" w:hAnsi="宋体"/>
          <w:b/>
          <w:color w:val="000000"/>
          <w:sz w:val="72"/>
          <w:szCs w:val="21"/>
        </w:rPr>
      </w:pPr>
      <w:r>
        <w:rPr>
          <w:rFonts w:ascii="宋体" w:hAnsi="宋体"/>
          <w:b/>
          <w:color w:val="000000"/>
          <w:sz w:val="72"/>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jc w:val="center"/>
        <w:spacing w:line="360" w:lineRule="auto"/>
        <w:rPr>
          <w:rFonts w:ascii="宋体" w:hAnsi="宋体"/>
          <w:b/>
          <w:color w:val="000000"/>
          <w:sz w:val="36"/>
          <w:szCs w:val="21"/>
        </w:rPr>
      </w:pPr>
      <w:r>
        <w:rPr>
          <w:rFonts w:ascii="宋体" w:hAnsi="宋体"/>
          <w:b/>
          <w:color w:val="000000"/>
          <w:sz w:val="36"/>
          <w:szCs w:val="21"/>
        </w:rPr>
      </w:r>
      <w:r/>
    </w:p>
    <w:p>
      <w:pPr>
        <w:pStyle w:val="760"/>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60"/>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0"/>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p>
    <w:p>
      <w:pPr>
        <w:pStyle w:val="760"/>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0"/>
        <w:jc w:val="center"/>
        <w:spacing w:line="360" w:lineRule="auto"/>
        <w:rPr>
          <w:rFonts w:ascii="宋体" w:hAnsi="宋体"/>
          <w:b/>
          <w:bCs/>
          <w:color w:val="000000"/>
          <w:sz w:val="32"/>
          <w:szCs w:val="32"/>
        </w:rPr>
      </w:pPr>
      <w:r>
        <w:rPr>
          <w:rFonts w:ascii="宋体" w:hAnsi="宋体"/>
          <w:b/>
          <w:bCs/>
          <w:color w:val="000000"/>
          <w:sz w:val="32"/>
          <w:szCs w:val="32"/>
        </w:rPr>
      </w:r>
      <w:r/>
    </w:p>
    <w:p>
      <w:pPr>
        <w:pStyle w:val="760"/>
        <w:spacing w:line="360" w:lineRule="auto"/>
        <w:rPr>
          <w:rFonts w:ascii="宋体" w:hAnsi="宋体"/>
          <w:color w:val="000000"/>
          <w:szCs w:val="21"/>
        </w:rPr>
      </w:pPr>
      <w:r>
        <w:rPr>
          <w:rFonts w:ascii="宋体" w:hAnsi="宋体"/>
          <w:color w:val="000000"/>
          <w:szCs w:val="21"/>
        </w:rPr>
      </w:r>
      <w:r/>
    </w:p>
    <w:p>
      <w:pPr>
        <w:pStyle w:val="760"/>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0"/>
        <w:jc w:val="center"/>
        <w:spacing w:line="360" w:lineRule="auto"/>
        <w:rPr>
          <w:rFonts w:ascii="宋体" w:hAnsi="宋体"/>
          <w:b/>
          <w:bCs/>
          <w:color w:val="000000"/>
          <w:sz w:val="32"/>
          <w:szCs w:val="32"/>
        </w:rPr>
      </w:pPr>
      <w:r/>
      <w:bookmarkStart w:id="219"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0"/>
        <w:jc w:val="center"/>
        <w:spacing w:line="360" w:lineRule="auto"/>
        <w:rPr>
          <w:rFonts w:ascii="宋体" w:hAnsi="宋体"/>
          <w:b/>
          <w:bCs/>
          <w:color w:val="000000"/>
          <w:sz w:val="32"/>
          <w:szCs w:val="32"/>
        </w:rPr>
      </w:pPr>
      <w:r>
        <w:rPr>
          <w:rFonts w:ascii="宋体" w:hAnsi="宋体"/>
          <w:b/>
          <w:bCs/>
          <w:color w:val="000000"/>
          <w:sz w:val="32"/>
          <w:szCs w:val="32"/>
        </w:rPr>
      </w:r>
      <w:r/>
    </w:p>
    <w:p>
      <w:pPr>
        <w:pStyle w:val="760"/>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220" w:name="_Hlk142399971"/>
      <w:r>
        <w:rPr>
          <w:rFonts w:hint="eastAsia" w:ascii="宋体" w:hAnsi="Times New Roman"/>
          <w:color w:val="000000"/>
          <w:sz w:val="24"/>
          <w:szCs w:val="24"/>
        </w:rPr>
        <w:t xml:space="preserve">响应及偏离表</w:t>
      </w:r>
      <w:bookmarkEnd w:id="220"/>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w:t>
      </w:r>
      <w:r>
        <w:rPr>
          <w:rFonts w:hint="eastAsia" w:ascii="宋体" w:hAnsi="Times New Roman"/>
          <w:color w:val="000000"/>
          <w:sz w:val="24"/>
          <w:szCs w:val="24"/>
        </w:rPr>
        <w:t xml:space="preserve">案及承诺</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格式八：其他声明函</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221" w:name="_Hlk142399845"/>
      <w:r>
        <w:rPr>
          <w:rFonts w:hint="eastAsia" w:ascii="宋体" w:hAnsi="Times New Roman"/>
          <w:color w:val="000000"/>
          <w:sz w:val="24"/>
          <w:szCs w:val="24"/>
        </w:rPr>
        <w:t xml:space="preserve">法定代表人授权书</w:t>
      </w:r>
      <w:bookmarkEnd w:id="221"/>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0"/>
        <w:spacing w:line="360" w:lineRule="auto"/>
        <w:rPr>
          <w:rFonts w:ascii="宋体" w:hAnsi="宋体"/>
          <w:bCs/>
          <w:color w:val="000000"/>
          <w:sz w:val="24"/>
          <w:szCs w:val="21"/>
        </w:rPr>
      </w:pPr>
      <w:r/>
      <w:bookmarkEnd w:id="214"/>
      <w:r/>
      <w:bookmarkEnd w:id="215"/>
      <w:r/>
      <w:bookmarkEnd w:id="216"/>
      <w:r/>
      <w:bookmarkStart w:id="222" w:name="_Toc120614284"/>
      <w:r>
        <w:rPr>
          <w:rFonts w:ascii="宋体" w:hAnsi="宋体"/>
          <w:bCs/>
          <w:color w:val="000000"/>
          <w:sz w:val="24"/>
          <w:szCs w:val="21"/>
        </w:rPr>
      </w:r>
      <w:r/>
    </w:p>
    <w:p>
      <w:pPr>
        <w:pStyle w:val="7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0"/>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0"/>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0"/>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0"/>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0"/>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w:t>
      </w:r>
      <w:r>
        <w:rPr>
          <w:rFonts w:hint="eastAsia" w:ascii="宋体" w:hAnsi="宋体"/>
          <w:color w:val="000000"/>
          <w:sz w:val="24"/>
          <w:szCs w:val="21"/>
        </w:rPr>
        <w:t xml:space="preserve">全权处理本次项目磋商的有关事宜。</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rPr>
        <w:t xml:space="preserve">，向买方提供所需货物、服务、工程（包含与货物相关的服务及与服务相关的货物）。</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223"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w:t>
      </w:r>
      <w:r>
        <w:rPr>
          <w:rFonts w:ascii="宋体" w:hAnsi="宋体"/>
          <w:color w:val="000000"/>
          <w:sz w:val="24"/>
          <w:szCs w:val="21"/>
        </w:rPr>
        <w:t xml:space="preserve">收、使用。</w:t>
      </w:r>
      <w:r/>
    </w:p>
    <w:p>
      <w:pPr>
        <w:pStyle w:val="760"/>
        <w:ind w:firstLine="480"/>
        <w:jc w:val="left"/>
        <w:spacing w:line="360" w:lineRule="auto"/>
        <w:rPr>
          <w:rFonts w:ascii="宋体" w:hAnsi="宋体"/>
          <w:color w:val="000000"/>
          <w:sz w:val="24"/>
          <w:szCs w:val="21"/>
        </w:rPr>
      </w:pPr>
      <w:r/>
      <w:bookmarkEnd w:id="223"/>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60"/>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.一旦我方成交,我方将根据磋商文件的规定，严格履行合同的责任和义务,并保证在磋商文件规定的时间内完成项目，交付买方验收、使用。</w:t>
      </w:r>
      <w:r>
        <w:rPr>
          <w:rFonts w:ascii="宋体" w:hAnsi="宋体"/>
          <w:color w:val="000000"/>
          <w:sz w:val="24"/>
          <w:szCs w:val="21"/>
        </w:rPr>
      </w:r>
      <w:r/>
    </w:p>
    <w:p>
      <w:pPr>
        <w:pStyle w:val="760"/>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w:t>
      </w:r>
      <w:r>
        <w:rPr>
          <w:rFonts w:hint="eastAsia" w:ascii="宋体" w:hAnsi="宋体"/>
          <w:color w:val="000000"/>
          <w:sz w:val="24"/>
          <w:szCs w:val="21"/>
        </w:rPr>
        <w:t xml:space="preserve">    真：</w:t>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6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p>
    <w:p>
      <w:pPr>
        <w:pStyle w:val="760"/>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0"/>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760"/>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0"/>
        <w:ind w:right="-5"/>
        <w:spacing w:line="500" w:lineRule="exact"/>
        <w:rPr>
          <w:rFonts w:ascii="Times New Roman"/>
          <w:b/>
          <w:color w:val="000000"/>
          <w:szCs w:val="24"/>
        </w:rPr>
      </w:pPr>
      <w:r>
        <w:rPr>
          <w:rFonts w:ascii="Times New Roman"/>
          <w:b/>
          <w:color w:val="000000"/>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0"/>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0"/>
              <w:jc w:val="center"/>
              <w:rPr>
                <w:rFonts w:hint="eastAsia" w:hAnsi="宋体"/>
                <w:b/>
                <w:color w:val="000000"/>
                <w:sz w:val="36"/>
                <w:szCs w:val="36"/>
              </w:rPr>
            </w:pPr>
            <w:r>
              <w:rPr>
                <w:rFonts w:hint="eastAsia"/>
                <w:b/>
                <w:bCs/>
                <w:color w:val="000000"/>
                <w:sz w:val="36"/>
                <w:szCs w:val="36"/>
                <w:u w:val="single"/>
              </w:rPr>
              <w:t xml:space="preserve">XXXX万元</w:t>
            </w:r>
            <w:r>
              <w:rPr>
                <w:rFonts w:hint="eastAsia" w:hAnsi="宋体"/>
                <w:b/>
                <w:color w:val="000000"/>
                <w:sz w:val="36"/>
                <w:szCs w:val="36"/>
              </w:rPr>
            </w:r>
            <w:r/>
          </w:p>
        </w:tc>
      </w:tr>
    </w:tbl>
    <w:p>
      <w:pPr>
        <w:pStyle w:val="760"/>
        <w:ind w:right="-5"/>
        <w:spacing w:line="500" w:lineRule="exact"/>
        <w:rPr>
          <w:rFonts w:ascii="Times New Roman"/>
          <w:b/>
          <w:color w:val="000000"/>
          <w:szCs w:val="24"/>
        </w:rPr>
      </w:pPr>
      <w:r>
        <w:rPr>
          <w:rFonts w:ascii="Times New Roman"/>
          <w:b/>
          <w:color w:val="000000"/>
          <w:szCs w:val="24"/>
        </w:rPr>
      </w:r>
      <w:r/>
    </w:p>
    <w:p>
      <w:pPr>
        <w:pStyle w:val="760"/>
        <w:ind w:right="-5"/>
        <w:spacing w:line="500" w:lineRule="exact"/>
        <w:rPr>
          <w:color w:val="000000"/>
        </w:rPr>
      </w:pPr>
      <w:r>
        <w:rPr>
          <w:color w:val="000000"/>
        </w:rPr>
      </w:r>
      <w:r/>
    </w:p>
    <w:p>
      <w:pPr>
        <w:pStyle w:val="760"/>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1：报价汇总表</w:t>
      </w:r>
      <w:r>
        <w:rPr>
          <w:rFonts w:ascii="宋体" w:hAnsi="宋体"/>
          <w:b/>
          <w:bCs/>
          <w:szCs w:val="21"/>
        </w:rPr>
      </w:r>
      <w:r/>
    </w:p>
    <w:p>
      <w:pPr>
        <w:pStyle w:val="760"/>
        <w:ind w:firstLine="473"/>
        <w:spacing w:line="360" w:lineRule="auto"/>
        <w:rPr>
          <w:rFonts w:ascii="宋体" w:hAnsi="宋体"/>
          <w:szCs w:val="21"/>
        </w:rPr>
      </w:pPr>
      <w:r>
        <w:rPr>
          <w:rFonts w:ascii="宋体" w:hAnsi="宋体"/>
          <w:szCs w:val="21"/>
        </w:rPr>
        <w:t xml:space="preserve">项目名称： </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0"/>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0"/>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0"/>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0"/>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0"/>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0"/>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0"/>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0"/>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0"/>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0"/>
              <w:rPr>
                <w:rFonts w:hAnsi="宋体"/>
                <w:szCs w:val="24"/>
              </w:rPr>
            </w:pPr>
            <w:r>
              <w:rPr>
                <w:rFonts w:hint="eastAsia" w:hAnsi="宋体"/>
                <w:szCs w:val="24"/>
              </w:rPr>
              <w:t xml:space="preserve">项目完成期限：</w:t>
            </w:r>
            <w:r>
              <w:rPr>
                <w:rFonts w:hAnsi="宋体"/>
                <w:szCs w:val="24"/>
              </w:rPr>
            </w:r>
            <w:r/>
          </w:p>
          <w:p>
            <w:pPr>
              <w:pStyle w:val="760"/>
              <w:rPr>
                <w:rFonts w:hAnsi="宋体"/>
                <w:szCs w:val="24"/>
              </w:rPr>
            </w:pPr>
            <w:r>
              <w:rPr>
                <w:rFonts w:hint="eastAsia" w:hAnsi="宋体"/>
                <w:szCs w:val="24"/>
              </w:rPr>
              <w:t xml:space="preserve">项目经理（项目负责人）：</w:t>
            </w:r>
            <w:r>
              <w:rPr>
                <w:rFonts w:hAnsi="宋体"/>
                <w:szCs w:val="24"/>
              </w:rPr>
            </w:r>
            <w:r/>
          </w:p>
          <w:p>
            <w:pPr>
              <w:pStyle w:val="760"/>
              <w:rPr>
                <w:rFonts w:hint="eastAsia" w:hAnsi="宋体"/>
                <w:szCs w:val="24"/>
              </w:rPr>
            </w:pPr>
            <w:r>
              <w:rPr>
                <w:rFonts w:hint="eastAsia" w:hAnsi="宋体"/>
                <w:szCs w:val="24"/>
              </w:rPr>
              <w:t xml:space="preserve">证书编号：</w:t>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0"/>
              <w:rPr>
                <w:rFonts w:hAnsi="宋体"/>
                <w:b/>
                <w:szCs w:val="24"/>
              </w:rPr>
            </w:pPr>
            <w:r>
              <w:rPr>
                <w:rFonts w:hint="eastAsia" w:hAnsi="宋体"/>
                <w:szCs w:val="24"/>
              </w:rPr>
              <w:t xml:space="preserve">优惠条件：（如果有的话）</w:t>
            </w:r>
            <w:r>
              <w:rPr>
                <w:rFonts w:hAnsi="宋体"/>
                <w:b/>
                <w:szCs w:val="24"/>
              </w:rPr>
            </w:r>
            <w:r/>
          </w:p>
        </w:tc>
      </w:tr>
    </w:tbl>
    <w:p>
      <w:pPr>
        <w:pStyle w:val="760"/>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0"/>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tab/>
        <w:t xml:space="preserve">日期：     </w:t>
      </w:r>
      <w:r>
        <w:rPr>
          <w:rFonts w:ascii="宋体" w:hAnsi="宋体"/>
          <w:sz w:val="24"/>
          <w:szCs w:val="24"/>
        </w:rPr>
      </w:r>
      <w:r/>
    </w:p>
    <w:p>
      <w:pPr>
        <w:pStyle w:val="760"/>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0"/>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0"/>
        <w:spacing w:line="360" w:lineRule="auto"/>
        <w:rPr>
          <w:rFonts w:ascii="宋体" w:hAnsi="宋体"/>
          <w:b/>
          <w:bCs/>
        </w:rPr>
      </w:pPr>
      <w:r>
        <w:rPr>
          <w:rFonts w:hint="eastAsia" w:ascii="宋体" w:hAnsi="宋体"/>
          <w:b/>
          <w:bCs/>
        </w:rPr>
        <w:t xml:space="preserve">2</w:t>
      </w:r>
      <w:r>
        <w:rPr>
          <w:rFonts w:ascii="宋体" w:hAnsi="宋体"/>
          <w:b/>
          <w:bCs/>
        </w:rPr>
        <w:t xml:space="preserve">、本项目仅接受一个价格，不得填报有选择性报价方案。若有优惠条款须注明，但不得影响报价，影响产品整体功能。</w:t>
      </w:r>
      <w:r/>
    </w:p>
    <w:p>
      <w:pPr>
        <w:pStyle w:val="760"/>
        <w:spacing w:line="360" w:lineRule="auto"/>
        <w:rPr>
          <w:rFonts w:ascii="宋体" w:hAnsi="宋体"/>
          <w:b/>
          <w:bCs/>
        </w:rPr>
      </w:pPr>
      <w:r>
        <w:rPr>
          <w:rFonts w:ascii="宋体" w:hAnsi="宋体"/>
          <w:b/>
          <w:bCs/>
        </w:rPr>
      </w:r>
      <w:r/>
    </w:p>
    <w:p>
      <w:pPr>
        <w:pStyle w:val="760"/>
        <w:spacing w:line="360" w:lineRule="auto"/>
        <w:rPr>
          <w:rFonts w:hint="eastAsia" w:ascii="宋体" w:hAnsi="宋体"/>
          <w:b/>
          <w:bCs/>
        </w:rPr>
      </w:pPr>
      <w:r>
        <w:rPr>
          <w:rFonts w:hint="eastAsia" w:ascii="宋体" w:hAnsi="宋体"/>
          <w:b/>
          <w:bCs/>
        </w:rPr>
      </w:r>
      <w:r/>
    </w:p>
    <w:p>
      <w:pPr>
        <w:pStyle w:val="760"/>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p>
    <w:p>
      <w:pPr>
        <w:pStyle w:val="760"/>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0"/>
        <w:spacing w:line="400" w:lineRule="exact"/>
        <w:rPr>
          <w:rFonts w:hAnsi="宋体"/>
          <w:bCs/>
          <w:szCs w:val="24"/>
        </w:rPr>
      </w:pPr>
      <w:r>
        <w:rPr>
          <w:rFonts w:hAnsi="宋体"/>
          <w:bCs/>
          <w:szCs w:val="24"/>
        </w:rPr>
      </w:r>
      <w:r/>
    </w:p>
    <w:p>
      <w:pPr>
        <w:pStyle w:val="760"/>
        <w:spacing w:line="400" w:lineRule="exact"/>
        <w:rPr>
          <w:rFonts w:hint="eastAsia" w:hAnsi="宋体"/>
          <w:b/>
          <w:szCs w:val="24"/>
          <w:u w:val="single"/>
        </w:rPr>
      </w:pPr>
      <w:r>
        <w:rPr>
          <w:rFonts w:hint="eastAsia" w:hAnsi="宋体"/>
          <w:b/>
          <w:szCs w:val="24"/>
          <w:u w:val="single"/>
        </w:rPr>
        <w:t xml:space="preserve">按工程量清单报价</w:t>
      </w:r>
      <w:r/>
    </w:p>
    <w:p>
      <w:pPr>
        <w:pStyle w:val="760"/>
        <w:jc w:val="right"/>
        <w:spacing w:line="400" w:lineRule="exact"/>
        <w:rPr>
          <w:b/>
          <w:szCs w:val="24"/>
        </w:rPr>
      </w:pPr>
      <w:r>
        <w:rPr>
          <w:b/>
          <w:szCs w:val="24"/>
        </w:rPr>
      </w:r>
      <w:r/>
    </w:p>
    <w:p>
      <w:pPr>
        <w:pStyle w:val="760"/>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0"/>
        <w:spacing w:line="500" w:lineRule="exact"/>
        <w:rPr>
          <w:b/>
          <w:szCs w:val="24"/>
          <w:u w:val="single"/>
        </w:rPr>
      </w:pPr>
      <w:r>
        <w:rPr>
          <w:rFonts w:hint="eastAsia"/>
          <w:szCs w:val="24"/>
        </w:rPr>
        <w:t xml:space="preserve">投标人法定代表人或其委托人</w:t>
      </w:r>
      <w:r>
        <w:rPr>
          <w:rFonts w:hint="eastAsia"/>
          <w:szCs w:val="24"/>
        </w:rPr>
        <w:t xml:space="preserve">签字：</w:t>
      </w:r>
      <w:r>
        <w:rPr>
          <w:rFonts w:hint="eastAsia"/>
          <w:szCs w:val="24"/>
          <w:u w:val="single"/>
        </w:rPr>
        <w:t xml:space="preserve">             </w:t>
      </w:r>
      <w:r>
        <w:rPr>
          <w:b/>
          <w:szCs w:val="24"/>
          <w:u w:val="single"/>
        </w:rPr>
      </w:r>
      <w:r/>
    </w:p>
    <w:p>
      <w:pPr>
        <w:pStyle w:val="760"/>
        <w:spacing w:line="500" w:lineRule="exact"/>
        <w:rPr>
          <w:rFonts w:hAnsi="宋体"/>
          <w:szCs w:val="24"/>
        </w:rPr>
      </w:pPr>
      <w:r>
        <w:rPr>
          <w:rFonts w:hint="eastAsia"/>
          <w:szCs w:val="24"/>
        </w:rPr>
        <w:t xml:space="preserve">日期：     </w:t>
      </w:r>
      <w:r>
        <w:rPr>
          <w:rFonts w:hAnsi="宋体"/>
          <w:szCs w:val="24"/>
        </w:rPr>
      </w:r>
      <w:r/>
    </w:p>
    <w:p>
      <w:pPr>
        <w:pStyle w:val="760"/>
        <w:jc w:val="right"/>
        <w:spacing w:line="500" w:lineRule="exact"/>
        <w:rPr>
          <w:color w:val="000000"/>
          <w:szCs w:val="24"/>
        </w:rPr>
      </w:pPr>
      <w:r>
        <w:rPr>
          <w:color w:val="000000"/>
          <w:szCs w:val="24"/>
        </w:rPr>
      </w:r>
      <w:r/>
    </w:p>
    <w:p>
      <w:pPr>
        <w:pStyle w:val="760"/>
        <w:jc w:val="right"/>
        <w:spacing w:line="500" w:lineRule="exact"/>
        <w:rPr>
          <w:color w:val="000000"/>
          <w:szCs w:val="24"/>
        </w:rPr>
      </w:pPr>
      <w:r>
        <w:rPr>
          <w:color w:val="000000"/>
          <w:szCs w:val="24"/>
        </w:rPr>
      </w:r>
      <w:r/>
    </w:p>
    <w:p>
      <w:pPr>
        <w:pStyle w:val="760"/>
        <w:jc w:val="right"/>
        <w:spacing w:line="500" w:lineRule="exact"/>
        <w:rPr>
          <w:b/>
          <w:color w:val="000000"/>
          <w:szCs w:val="24"/>
        </w:rPr>
      </w:pPr>
      <w:r>
        <w:rPr>
          <w:rFonts w:hint="eastAsia"/>
          <w:color w:val="000000"/>
          <w:szCs w:val="24"/>
        </w:rPr>
        <w:t xml:space="preserve">  </w:t>
      </w:r>
      <w:r>
        <w:rPr>
          <w:b/>
          <w:color w:val="000000"/>
          <w:szCs w:val="24"/>
        </w:rPr>
      </w:r>
      <w:r/>
    </w:p>
    <w:p>
      <w:pPr>
        <w:pStyle w:val="760"/>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0"/>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0"/>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响应及偏离表（针对本文件第四章）</w:t>
      </w:r>
      <w:r>
        <w:rPr>
          <w:rFonts w:ascii="黑体" w:hAnsi="黑体" w:eastAsia="黑体"/>
          <w:b/>
          <w:color w:val="000000"/>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0"/>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0"/>
              <w:jc w:val="center"/>
              <w:spacing w:line="360" w:lineRule="auto"/>
              <w:rPr>
                <w:rFonts w:ascii="宋体" w:hAnsi="宋体"/>
                <w:color w:val="000000"/>
                <w:sz w:val="24"/>
                <w:szCs w:val="24"/>
              </w:rPr>
            </w:pPr>
            <w:r>
              <w:rPr>
                <w:rFonts w:ascii="宋体" w:hAnsi="宋体"/>
                <w:color w:val="000000"/>
                <w:sz w:val="24"/>
                <w:szCs w:val="24"/>
              </w:rPr>
            </w:r>
            <w:r/>
          </w:p>
        </w:tc>
      </w:tr>
    </w:tbl>
    <w:p>
      <w:pPr>
        <w:pStyle w:val="760"/>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0"/>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w:t>
      </w:r>
      <w:r>
        <w:rPr>
          <w:rFonts w:hint="eastAsia" w:ascii="Times New Roman" w:hAnsi="Times New Roman"/>
          <w:color w:val="000000"/>
          <w:sz w:val="24"/>
          <w:szCs w:val="24"/>
        </w:rPr>
        <w:t xml:space="preserve">响应，否则将可能承担其投标被否决的风险。</w:t>
      </w:r>
      <w:r>
        <w:rPr>
          <w:rFonts w:ascii="Times New Roman" w:hAnsi="Times New Roman"/>
          <w:color w:val="000000"/>
          <w:sz w:val="24"/>
          <w:szCs w:val="24"/>
        </w:rPr>
      </w:r>
      <w:r/>
    </w:p>
    <w:p>
      <w:pPr>
        <w:pStyle w:val="760"/>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0"/>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0"/>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0"/>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0"/>
        <w:ind w:right="-5"/>
        <w:spacing w:line="500" w:lineRule="exact"/>
        <w:rPr>
          <w:rFonts w:ascii="宋体" w:hAnsi="Times New Roman"/>
          <w:color w:val="000000"/>
          <w:sz w:val="24"/>
          <w:szCs w:val="24"/>
        </w:rPr>
      </w:pPr>
      <w:r>
        <w:rPr>
          <w:rFonts w:ascii="宋体" w:hAnsi="Times New Roman"/>
          <w:color w:val="000000"/>
          <w:sz w:val="24"/>
          <w:szCs w:val="24"/>
        </w:rPr>
      </w:r>
      <w:r/>
    </w:p>
    <w:p>
      <w:pPr>
        <w:pStyle w:val="760"/>
        <w:ind w:right="-5"/>
        <w:spacing w:line="500" w:lineRule="exact"/>
        <w:rPr>
          <w:rFonts w:ascii="宋体" w:hAnsi="Times New Roman"/>
          <w:color w:val="000000"/>
          <w:sz w:val="24"/>
          <w:szCs w:val="20"/>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业绩表</w:t>
      </w:r>
      <w:r>
        <w:rPr>
          <w:rFonts w:ascii="宋体" w:hAnsi="Times New Roman"/>
          <w:color w:val="000000"/>
          <w:sz w:val="24"/>
          <w:szCs w:val="20"/>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0"/>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0"/>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同类或相似合同价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0"/>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0"/>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0"/>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0"/>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0"/>
        <w:spacing w:line="400" w:lineRule="exact"/>
        <w:rPr>
          <w:rFonts w:ascii="宋体" w:hAnsi="Times New Roman"/>
          <w:bCs/>
          <w:color w:val="000000"/>
          <w:sz w:val="24"/>
          <w:szCs w:val="24"/>
        </w:rPr>
      </w:pPr>
      <w:r>
        <w:rPr>
          <w:rFonts w:ascii="宋体" w:hAnsi="Times New Roman"/>
          <w:bCs/>
          <w:color w:val="000000"/>
          <w:sz w:val="24"/>
          <w:szCs w:val="24"/>
        </w:rPr>
      </w:r>
      <w:r/>
    </w:p>
    <w:p>
      <w:pPr>
        <w:pStyle w:val="760"/>
        <w:spacing w:line="360" w:lineRule="auto"/>
        <w:rPr>
          <w:rFonts w:ascii="黑体" w:hAnsi="黑体" w:eastAsia="黑体"/>
          <w:b/>
          <w:color w:val="000000"/>
          <w:sz w:val="32"/>
          <w:szCs w:val="32"/>
        </w:rPr>
      </w:pPr>
      <w:r>
        <w:rPr>
          <w:rFonts w:ascii="宋体" w:hAnsi="宋体"/>
          <w:color w:val="000000"/>
          <w:sz w:val="24"/>
          <w:szCs w:val="24"/>
        </w:rPr>
        <w:br w:type="page" w:clear="all"/>
      </w:r>
      <w:bookmarkStart w:id="224" w:name="_Hlk142338648"/>
      <w:r>
        <w:rPr>
          <w:rFonts w:hint="eastAsia" w:ascii="宋体" w:hAnsi="Times New Roman"/>
          <w:bCs/>
          <w:color w:val="000000"/>
          <w:position w:val="-10"/>
          <w:sz w:val="24"/>
          <w:szCs w:val="20"/>
        </w:rPr>
        <w:t xml:space="preserve">格式七：中小企业声</w:t>
      </w:r>
      <w:r>
        <w:rPr>
          <w:rFonts w:hint="eastAsia" w:ascii="宋体" w:hAnsi="Times New Roman"/>
          <w:bCs/>
          <w:color w:val="000000"/>
          <w:position w:val="-10"/>
          <w:sz w:val="24"/>
          <w:szCs w:val="20"/>
        </w:rPr>
        <w:t xml:space="preserve">明函</w:t>
      </w:r>
      <w:r>
        <w:rPr>
          <w:rFonts w:ascii="黑体" w:hAnsi="黑体" w:eastAsia="黑体"/>
          <w:b/>
          <w:color w:val="000000"/>
          <w:sz w:val="32"/>
          <w:szCs w:val="32"/>
        </w:rPr>
      </w:r>
      <w:r/>
    </w:p>
    <w:p>
      <w:pPr>
        <w:pStyle w:val="760"/>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0"/>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w:t>
      </w:r>
      <w:r>
        <w:rPr>
          <w:rFonts w:hint="eastAsia" w:ascii="宋体" w:hAnsi="宋体" w:cs="宋体"/>
          <w:color w:val="000000"/>
          <w:position w:val="-10"/>
          <w:sz w:val="24"/>
          <w:szCs w:val="20"/>
        </w:rPr>
        <w:t xml:space="preserve">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w:t>
      </w:r>
      <w:r>
        <w:rPr>
          <w:rFonts w:hint="eastAsia" w:ascii="宋体" w:hAnsi="宋体" w:cs="宋体"/>
          <w:color w:val="000000"/>
          <w:position w:val="-10"/>
          <w:sz w:val="24"/>
          <w:szCs w:val="20"/>
        </w:rPr>
        <w:t xml:space="preserve">企业的分支机构，不存在控股股东为大企业的情形，也不存在与大企业的负责人为同一人的情形。</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0"/>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0"/>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ascii="宋体" w:hAnsi="宋体" w:cs="宋体"/>
          <w:color w:val="000000"/>
          <w:position w:val="-10"/>
          <w:sz w:val="24"/>
          <w:szCs w:val="24"/>
        </w:rPr>
      </w:r>
      <w:r/>
    </w:p>
    <w:p>
      <w:pPr>
        <w:pStyle w:val="760"/>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0"/>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ascii="宋体" w:hAnsi="宋体" w:cs="宋体"/>
          <w:color w:val="000000"/>
          <w:position w:val="-10"/>
          <w:sz w:val="24"/>
          <w:szCs w:val="20"/>
        </w:rPr>
      </w:r>
      <w:r/>
    </w:p>
    <w:p>
      <w:pPr>
        <w:pStyle w:val="760"/>
        <w:spacing w:line="560" w:lineRule="exact"/>
        <w:rPr>
          <w:rFonts w:hint="eastAsia" w:hAnsi="宋体" w:cs="宋体"/>
          <w:b/>
          <w:color w:val="000000"/>
        </w:rPr>
      </w:pPr>
      <w:r>
        <w:rPr>
          <w:rFonts w:hint="eastAsia" w:hAnsi="宋体" w:cs="宋体"/>
          <w:b/>
          <w:color w:val="000000"/>
        </w:rPr>
      </w:r>
      <w:r/>
    </w:p>
    <w:p>
      <w:pPr>
        <w:pStyle w:val="798"/>
        <w:rPr>
          <w:rFonts w:hAnsi="宋体"/>
          <w:b/>
          <w:color w:val="000000"/>
          <w:szCs w:val="24"/>
        </w:rPr>
      </w:pPr>
      <w:r>
        <w:rPr>
          <w:rFonts w:hAnsi="宋体"/>
          <w:b/>
          <w:color w:val="000000"/>
          <w:szCs w:val="24"/>
        </w:rPr>
      </w:r>
      <w:r/>
    </w:p>
    <w:p>
      <w:pPr>
        <w:pStyle w:val="798"/>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color w:val="000000"/>
          <w:szCs w:val="24"/>
        </w:rPr>
      </w:r>
      <w:r/>
    </w:p>
    <w:p>
      <w:pPr>
        <w:pStyle w:val="760"/>
        <w:ind w:left="-48" w:right="-65"/>
        <w:jc w:val="center"/>
        <w:rPr>
          <w:rFonts w:hint="eastAsia" w:ascii="仿宋" w:hAnsi="仿宋" w:eastAsia="仿宋"/>
          <w:color w:val="000000"/>
          <w:sz w:val="30"/>
          <w:szCs w:val="30"/>
        </w:rPr>
      </w:pPr>
      <w:r/>
      <w:bookmarkStart w:id="225" w:name="_Toc476153619"/>
      <w:r>
        <w:rPr>
          <w:rFonts w:hint="eastAsia" w:ascii="仿宋" w:hAnsi="仿宋" w:eastAsia="仿宋"/>
          <w:color w:val="000000"/>
          <w:sz w:val="30"/>
          <w:szCs w:val="30"/>
        </w:rPr>
        <w:t xml:space="preserve">中小企业划型标准</w:t>
      </w:r>
      <w:bookmarkEnd w:id="225"/>
      <w:r>
        <w:rPr>
          <w:rFonts w:hint="eastAsia" w:ascii="仿宋" w:hAnsi="仿宋" w:eastAsia="仿宋"/>
          <w:color w:val="00000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序号</w:t>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微型企业</w:t>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60"/>
              <w:ind w:left="-48" w:right="-65"/>
              <w:jc w:val="center"/>
              <w:rPr>
                <w:rFonts w:hint="eastAsia" w:hAnsi="宋体"/>
                <w:color w:val="000000"/>
                <w:sz w:val="20"/>
              </w:rPr>
            </w:pPr>
            <w:r>
              <w:rPr>
                <w:rFonts w:hint="eastAsia" w:hAnsi="宋体"/>
                <w:color w:val="000000"/>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60"/>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p>
          <w:p>
            <w:pPr>
              <w:pStyle w:val="760"/>
              <w:ind w:left="-48" w:right="-65"/>
              <w:jc w:val="center"/>
              <w:rPr>
                <w:rFonts w:hint="eastAsia" w:hAnsi="宋体"/>
                <w:color w:val="000000"/>
                <w:sz w:val="20"/>
              </w:rPr>
            </w:pPr>
            <w:r>
              <w:rPr>
                <w:rFonts w:hint="eastAsia" w:hAnsi="宋体"/>
                <w:color w:val="000000"/>
                <w:sz w:val="20"/>
              </w:rPr>
              <w:t xml:space="preserve">(</w:t>
            </w: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p>
          <w:p>
            <w:pPr>
              <w:pStyle w:val="760"/>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ind w:left="110" w:right="-65" w:hanging="158"/>
              <w:jc w:val="center"/>
              <w:rPr>
                <w:rFonts w:hint="eastAsia" w:hAnsi="宋体"/>
                <w:color w:val="000000"/>
                <w:sz w:val="20"/>
              </w:rPr>
            </w:pPr>
            <w:r>
              <w:rPr>
                <w:rFonts w:hint="eastAsia" w:hAnsi="宋体"/>
                <w:color w:val="000000"/>
                <w:sz w:val="20"/>
              </w:rPr>
              <w:t xml:space="preserve">从业人员</w:t>
            </w:r>
            <w:r/>
          </w:p>
          <w:p>
            <w:pPr>
              <w:pStyle w:val="760"/>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t xml:space="preserve">)</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营业收入</w:t>
            </w:r>
            <w:r/>
          </w:p>
          <w:p>
            <w:pPr>
              <w:pStyle w:val="760"/>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从业人员</w:t>
            </w:r>
            <w:r/>
          </w:p>
          <w:p>
            <w:pPr>
              <w:pStyle w:val="760"/>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ind w:left="-48" w:right="-65"/>
              <w:jc w:val="center"/>
              <w:rPr>
                <w:rFonts w:hint="eastAsia" w:hAnsi="宋体"/>
                <w:color w:val="000000"/>
                <w:sz w:val="20"/>
              </w:rPr>
            </w:pPr>
            <w:r>
              <w:rPr>
                <w:rFonts w:hint="eastAsia" w:hAnsi="宋体"/>
                <w:color w:val="000000"/>
                <w:sz w:val="20"/>
              </w:rPr>
              <w:t xml:space="preserve">总资产</w:t>
            </w:r>
            <w:r/>
          </w:p>
          <w:p>
            <w:pPr>
              <w:pStyle w:val="760"/>
              <w:ind w:left="-48" w:right="-65"/>
              <w:jc w:val="center"/>
              <w:rPr>
                <w:rFonts w:hint="eastAsia" w:hAnsi="宋体"/>
                <w:color w:val="000000"/>
                <w:sz w:val="20"/>
              </w:rPr>
            </w:pPr>
            <w:r>
              <w:rPr>
                <w:rFonts w:hint="eastAsia" w:hAnsi="宋体"/>
                <w:color w:val="000000"/>
                <w:sz w:val="20"/>
              </w:rPr>
              <w:t xml:space="preserve">(万元)</w:t>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＜300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w:t>
            </w:r>
            <w:r>
              <w:rPr>
                <w:rFonts w:hint="eastAsia" w:hAnsi="宋体"/>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w:t>
            </w:r>
            <w:r>
              <w:rPr>
                <w:rFonts w:hint="eastAsia" w:hAnsi="宋体"/>
                <w:color w:val="000000"/>
                <w:sz w:val="20"/>
              </w:rPr>
              <w:t xml:space="preserve">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房地产开发经营</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或,＜2000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bCs/>
                <w:color w:val="000000"/>
                <w:sz w:val="20"/>
              </w:rPr>
            </w:pPr>
            <w:r>
              <w:rPr>
                <w:rFonts w:hint="eastAsia" w:hAnsi="宋体"/>
                <w:bCs/>
                <w:color w:val="000000"/>
                <w:sz w:val="20"/>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bCs/>
                <w:color w:val="000000"/>
                <w:sz w:val="20"/>
              </w:rPr>
            </w:pPr>
            <w:r>
              <w:rPr>
                <w:rFonts w:hint="eastAsia" w:hAnsi="宋体"/>
                <w:bCs/>
                <w:color w:val="000000"/>
                <w:sz w:val="20"/>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或,＜100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0"/>
              <w:ind w:left="-27" w:right="-65"/>
              <w:rPr>
                <w:rFonts w:hint="eastAsia" w:hAnsi="宋体"/>
                <w:color w:val="000000"/>
                <w:sz w:val="20"/>
              </w:rPr>
            </w:pPr>
            <w:r>
              <w:rPr>
                <w:rFonts w:hint="eastAsia" w:hAnsi="宋体"/>
                <w:color w:val="000000"/>
                <w:sz w:val="20"/>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0"/>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0"/>
              <w:jc w:val="center"/>
              <w:rPr>
                <w:rFonts w:hint="eastAsia" w:hAnsi="宋体"/>
                <w:color w:val="000000"/>
                <w:sz w:val="20"/>
              </w:rPr>
            </w:pPr>
            <w:r>
              <w:rPr>
                <w:rFonts w:hint="eastAsia" w:hAnsi="宋体"/>
                <w:color w:val="000000"/>
                <w:sz w:val="20"/>
              </w:rPr>
              <w:t xml:space="preserve">　</w:t>
            </w:r>
            <w:r/>
          </w:p>
        </w:tc>
      </w:tr>
    </w:tbl>
    <w:p>
      <w:pPr>
        <w:pStyle w:val="798"/>
        <w:rPr>
          <w:rFonts w:hAnsi="宋体"/>
          <w:color w:val="000000"/>
          <w:sz w:val="20"/>
          <w:szCs w:val="20"/>
        </w:rPr>
      </w:pPr>
      <w:r>
        <w:rPr>
          <w:rStyle w:val="851"/>
          <w:rFonts w:hint="eastAsia" w:ascii="宋体" w:hAnsi="宋体" w:cs="仿宋"/>
          <w:color w:val="000000"/>
          <w:sz w:val="20"/>
          <w:szCs w:val="20"/>
        </w:rPr>
        <w:t xml:space="preserve">说明：上述标准参照《关于印发中小企业划型标准规定的通知》（工信部联企业〔2011〕300号），</w:t>
      </w:r>
      <w:r>
        <w:rPr>
          <w:rStyle w:val="851"/>
          <w:rFonts w:hint="eastAsia" w:ascii="宋体" w:hAnsi="宋体" w:cs="仿宋"/>
          <w:color w:val="000000"/>
          <w:sz w:val="20"/>
          <w:szCs w:val="20"/>
        </w:rPr>
        <w:t xml:space="preserve">大型、中型和小型企业须同时满足所列指标的下限，否则下划一档；微型企业只须满足所列指标中的一项即可。</w:t>
      </w:r>
      <w:r>
        <w:rPr>
          <w:rFonts w:hAnsi="宋体"/>
          <w:color w:val="000000"/>
          <w:sz w:val="20"/>
          <w:szCs w:val="20"/>
        </w:rPr>
      </w:r>
      <w:r/>
    </w:p>
    <w:p>
      <w:pPr>
        <w:pStyle w:val="798"/>
        <w:rPr>
          <w:rFonts w:hAnsi="宋体"/>
          <w:b/>
          <w:color w:val="00000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color w:val="000000"/>
          <w:szCs w:val="24"/>
        </w:rPr>
        <w:br w:type="page" w:clear="all"/>
      </w:r>
      <w:r/>
    </w:p>
    <w:p>
      <w:pPr>
        <w:pStyle w:val="760"/>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格式八：</w:t>
      </w:r>
      <w:r>
        <w:rPr>
          <w:rFonts w:ascii="宋体" w:hAnsi="Times New Roman"/>
          <w:bCs/>
          <w:color w:val="000000"/>
          <w:position w:val="-10"/>
          <w:sz w:val="24"/>
          <w:szCs w:val="20"/>
        </w:rPr>
      </w:r>
      <w:r/>
    </w:p>
    <w:p>
      <w:pPr>
        <w:pStyle w:val="760"/>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0"/>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0"/>
        <w:ind w:firstLine="482"/>
        <w:jc w:val="center"/>
        <w:rPr>
          <w:rFonts w:ascii="宋体" w:hAnsi="宋体"/>
          <w:b/>
          <w:color w:val="000000"/>
          <w:sz w:val="24"/>
          <w:szCs w:val="24"/>
        </w:rPr>
      </w:pPr>
      <w:r>
        <w:rPr>
          <w:rFonts w:ascii="宋体" w:hAnsi="宋体"/>
          <w:b/>
          <w:color w:val="000000"/>
          <w:sz w:val="24"/>
          <w:szCs w:val="24"/>
        </w:rPr>
      </w:r>
      <w:r/>
    </w:p>
    <w:p>
      <w:pPr>
        <w:pStyle w:val="760"/>
        <w:ind w:firstLine="482"/>
        <w:jc w:val="center"/>
        <w:rPr>
          <w:rFonts w:ascii="宋体" w:hAnsi="宋体"/>
          <w:b/>
          <w:color w:val="000000"/>
          <w:sz w:val="24"/>
          <w:szCs w:val="24"/>
        </w:rPr>
      </w:pPr>
      <w:r>
        <w:rPr>
          <w:rFonts w:hint="eastAsia" w:ascii="宋体" w:hAnsi="宋体"/>
          <w:b/>
          <w:color w:val="000000"/>
          <w:sz w:val="24"/>
          <w:szCs w:val="24"/>
        </w:rPr>
        <w:t xml:space="preserve">残疾人福利性单位声明函</w:t>
      </w:r>
      <w:r>
        <w:rPr>
          <w:rFonts w:ascii="宋体" w:hAnsi="宋体"/>
          <w:b/>
          <w:color w:val="000000"/>
          <w:sz w:val="24"/>
          <w:szCs w:val="24"/>
        </w:rPr>
      </w:r>
      <w:r/>
    </w:p>
    <w:p>
      <w:pPr>
        <w:pStyle w:val="760"/>
        <w:rPr>
          <w:rFonts w:ascii="宋体" w:hAnsi="宋体"/>
          <w:color w:val="000000"/>
          <w:szCs w:val="24"/>
        </w:rPr>
      </w:pPr>
      <w:r>
        <w:rPr>
          <w:rFonts w:ascii="宋体" w:hAnsi="宋体"/>
          <w:color w:val="000000"/>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项目采购活动提供本单位制造的货物（由本单位承担工程/提供服务），或者提供</w:t>
      </w:r>
      <w:r>
        <w:rPr>
          <w:rFonts w:hint="eastAsia" w:ascii="宋体" w:hAnsi="宋体"/>
          <w:color w:val="000000"/>
          <w:sz w:val="24"/>
          <w:szCs w:val="24"/>
        </w:rPr>
        <w:t xml:space="preserve">其他残疾人福利性单位制造的货物（不包括使用非残疾人福利性单位注册商标的货物）。</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0"/>
        <w:rPr>
          <w:rFonts w:ascii="宋体" w:hAnsi="宋体"/>
          <w:color w:val="000000"/>
          <w:sz w:val="24"/>
          <w:szCs w:val="24"/>
        </w:rPr>
      </w:pPr>
      <w:r>
        <w:rPr>
          <w:rFonts w:ascii="宋体" w:hAnsi="宋体"/>
          <w:color w:val="000000"/>
          <w:sz w:val="24"/>
          <w:szCs w:val="24"/>
        </w:rPr>
      </w:r>
      <w:r/>
    </w:p>
    <w:p>
      <w:pPr>
        <w:pStyle w:val="760"/>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0"/>
        <w:ind w:firstLine="4560"/>
        <w:rPr>
          <w:rFonts w:hint="eastAsia" w:ascii="宋体" w:hAnsi="宋体"/>
          <w:color w:val="000000"/>
          <w:sz w:val="24"/>
          <w:szCs w:val="24"/>
        </w:rPr>
      </w:pPr>
      <w:r>
        <w:rPr>
          <w:rFonts w:hint="eastAsia" w:ascii="宋体" w:hAnsi="宋体"/>
          <w:color w:val="000000"/>
          <w:sz w:val="24"/>
          <w:szCs w:val="24"/>
        </w:rPr>
        <w:t xml:space="preserve">日</w:t>
        <w:tab/>
        <w:t xml:space="preserve">期：</w:t>
      </w:r>
      <w:r/>
    </w:p>
    <w:p>
      <w:pPr>
        <w:pStyle w:val="760"/>
        <w:rPr>
          <w:rFonts w:ascii="宋体" w:hAnsi="宋体"/>
          <w:color w:val="000000"/>
          <w:szCs w:val="24"/>
        </w:rPr>
      </w:pPr>
      <w:r>
        <w:rPr>
          <w:rFonts w:ascii="宋体" w:hAnsi="宋体"/>
          <w:color w:val="000000"/>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ascii="宋体" w:hAnsi="宋体"/>
          <w:color w:val="000000"/>
          <w:sz w:val="24"/>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0"/>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0"/>
        <w:ind w:firstLine="480"/>
        <w:spacing w:line="360" w:lineRule="auto"/>
        <w:rPr>
          <w:rFonts w:ascii="宋体" w:hAnsi="宋体"/>
          <w:color w:val="000000"/>
          <w:sz w:val="24"/>
          <w:szCs w:val="24"/>
        </w:rPr>
      </w:pPr>
      <w:r>
        <w:rPr>
          <w:rFonts w:ascii="宋体" w:hAnsi="宋体"/>
          <w:color w:val="000000"/>
          <w:sz w:val="24"/>
          <w:szCs w:val="24"/>
        </w:rPr>
      </w:r>
      <w:r/>
    </w:p>
    <w:p>
      <w:pPr>
        <w:pStyle w:val="760"/>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0"/>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224"/>
      <w:r>
        <w:rPr>
          <w:rFonts w:hint="eastAsia" w:ascii="宋体" w:hAnsi="Times New Roman"/>
          <w:bCs/>
          <w:color w:val="000000"/>
          <w:position w:val="-10"/>
          <w:sz w:val="24"/>
          <w:szCs w:val="20"/>
        </w:rPr>
        <w:t xml:space="preserve">格式九：</w:t>
      </w:r>
      <w:bookmarkStart w:id="226" w:name="OLE_LINK14"/>
      <w:r>
        <w:rPr>
          <w:rFonts w:ascii="宋体" w:hAnsi="Times New Roman"/>
          <w:bCs/>
          <w:color w:val="000000"/>
          <w:position w:val="-10"/>
          <w:sz w:val="24"/>
          <w:szCs w:val="20"/>
        </w:rPr>
      </w:r>
      <w:r/>
    </w:p>
    <w:p>
      <w:pPr>
        <w:pStyle w:val="760"/>
        <w:jc w:val="center"/>
        <w:spacing w:line="360" w:lineRule="auto"/>
        <w:rPr>
          <w:rFonts w:ascii="黑体" w:hAnsi="黑体" w:eastAsia="黑体"/>
          <w:i/>
          <w:color w:val="000000"/>
          <w:sz w:val="32"/>
          <w:szCs w:val="32"/>
          <w:u w:val="single"/>
        </w:rPr>
      </w:pPr>
      <w:r/>
      <w:bookmarkStart w:id="227"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0"/>
        <w:ind w:firstLine="480"/>
        <w:spacing w:line="500" w:lineRule="exact"/>
        <w:rPr>
          <w:rFonts w:ascii="宋体" w:hAnsi="Times New Roman"/>
          <w:color w:val="000000"/>
          <w:sz w:val="24"/>
          <w:szCs w:val="24"/>
        </w:rPr>
      </w:pPr>
      <w:r/>
      <w:bookmarkStart w:id="228"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（代理人姓名）为我的合法代理人，以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0"/>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w:t>
      </w:r>
      <w:r>
        <w:rPr>
          <w:rFonts w:hint="eastAsia" w:ascii="Times New Roman" w:hAnsi="Times New Roman"/>
          <w:bCs/>
          <w:color w:val="000000"/>
          <w:sz w:val="24"/>
          <w:szCs w:val="24"/>
        </w:rPr>
        <w:t xml:space="preserve">名称章）：</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0"/>
        <w:spacing w:line="500" w:lineRule="exact"/>
        <w:rPr>
          <w:rFonts w:ascii="宋体" w:hAnsi="Times New Roman"/>
          <w:color w:val="000000"/>
          <w:sz w:val="24"/>
          <w:szCs w:val="24"/>
        </w:rPr>
      </w:pPr>
      <w:r>
        <w:rPr>
          <w:rFonts w:ascii="宋体" w:hAnsi="Times New Roman"/>
          <w:color w:val="000000"/>
          <w:sz w:val="24"/>
          <w:szCs w:val="24"/>
        </w:rPr>
      </w:r>
      <w:r/>
    </w:p>
    <w:p>
      <w:pPr>
        <w:pStyle w:val="760"/>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0"/>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0"/>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ascii="宋体" w:hAnsi="宋体"/>
          <w:bCs/>
          <w:color w:val="000000"/>
          <w:szCs w:val="24"/>
        </w:rPr>
      </w:r>
      <w:r/>
    </w:p>
    <w:p>
      <w:pPr>
        <w:pStyle w:val="760"/>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0"/>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ascii="Times New Roman" w:hAnsi="Times New Roman"/>
          <w:b/>
          <w:color w:val="000000"/>
          <w:szCs w:val="24"/>
        </w:rPr>
      </w:r>
      <w:r/>
    </w:p>
    <w:p>
      <w:pPr>
        <w:pStyle w:val="760"/>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0"/>
        <w:spacing w:line="360" w:lineRule="auto"/>
        <w:rPr>
          <w:rFonts w:ascii="宋体" w:hAnsi="Times New Roman"/>
          <w:color w:val="000000"/>
          <w:sz w:val="24"/>
          <w:szCs w:val="24"/>
        </w:rPr>
      </w:pPr>
      <w:r>
        <w:rPr>
          <w:rFonts w:hint="eastAsia" w:ascii="宋体" w:hAnsi="Times New Roman"/>
          <w:color w:val="000000"/>
          <w:sz w:val="24"/>
          <w:szCs w:val="24"/>
        </w:rPr>
        <w:t xml:space="preserve">2、需</w:t>
      </w:r>
      <w:r>
        <w:rPr>
          <w:rFonts w:hint="eastAsia" w:ascii="宋体" w:hAnsi="Times New Roman"/>
          <w:color w:val="000000"/>
          <w:sz w:val="24"/>
          <w:szCs w:val="24"/>
        </w:rPr>
        <w:t xml:space="preserve">提供被授权人近6个月内至少一个月的供应商为其缴纳社会保障资金记录。投标人依法享受缓缴、免缴社会保障资金的提供证明材</w:t>
      </w:r>
      <w:r>
        <w:rPr>
          <w:rFonts w:hint="eastAsia" w:ascii="宋体" w:hAnsi="Times New Roman"/>
          <w:color w:val="000000"/>
          <w:sz w:val="24"/>
          <w:szCs w:val="24"/>
        </w:rPr>
        <w:t xml:space="preserve">料，如若因成立时间未进行缴纳社会保障资金的，需提供说明。</w:t>
      </w:r>
      <w:bookmarkEnd w:id="228"/>
      <w:r>
        <w:rPr>
          <w:rFonts w:ascii="宋体" w:hAnsi="Times New Roman"/>
          <w:color w:val="000000"/>
          <w:sz w:val="24"/>
          <w:szCs w:val="24"/>
        </w:rPr>
      </w:r>
      <w:r/>
    </w:p>
    <w:p>
      <w:pPr>
        <w:pStyle w:val="760"/>
        <w:spacing w:line="360" w:lineRule="auto"/>
        <w:rPr>
          <w:rFonts w:ascii="宋体" w:hAnsi="Times New Roman"/>
          <w:color w:val="000000"/>
          <w:sz w:val="24"/>
          <w:szCs w:val="24"/>
        </w:rPr>
      </w:pPr>
      <w:r/>
      <w:bookmarkEnd w:id="226"/>
      <w:r/>
      <w:bookmarkEnd w:id="227"/>
      <w:r>
        <w:rPr>
          <w:rFonts w:ascii="宋体" w:hAnsi="Times New Roman"/>
          <w:color w:val="000000"/>
          <w:sz w:val="24"/>
          <w:szCs w:val="24"/>
        </w:rPr>
      </w:r>
      <w:r/>
    </w:p>
    <w:p>
      <w:pPr>
        <w:pStyle w:val="760"/>
        <w:numPr>
          <w:ilvl w:val="0"/>
          <w:numId w:val="15"/>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3"/>
      <w:r/>
      <w:bookmarkEnd w:id="158"/>
      <w:r/>
      <w:bookmarkEnd w:id="222"/>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0"/>
        <w:ind w:right="-5"/>
        <w:rPr>
          <w:rFonts w:ascii="宋体" w:hAnsi="Times New Roman" w:eastAsia="黑体"/>
          <w:b/>
          <w:color w:val="000000"/>
          <w:sz w:val="24"/>
          <w:szCs w:val="24"/>
        </w:rPr>
      </w:pPr>
      <w:r/>
      <w:bookmarkEnd w:id="219"/>
      <w:r>
        <w:rPr>
          <w:rFonts w:ascii="宋体" w:hAnsi="Times New Roman" w:eastAsia="黑体"/>
          <w:b/>
          <w:color w:val="000000"/>
          <w:sz w:val="24"/>
          <w:szCs w:val="24"/>
        </w:rPr>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1.2具有良好的商业信誉和健全的财务会计制度，</w:t>
      </w:r>
      <w:r>
        <w:rPr>
          <w:rFonts w:ascii="宋体" w:hAnsi="宋体"/>
          <w:color w:val="000000"/>
          <w:sz w:val="24"/>
          <w:szCs w:val="24"/>
        </w:rPr>
        <w:t xml:space="preserve">（提供近三年内任意一年</w:t>
      </w:r>
      <w:r>
        <w:rPr>
          <w:rFonts w:hint="eastAsia" w:ascii="宋体" w:hAnsi="宋体"/>
          <w:color w:val="000000"/>
          <w:sz w:val="24"/>
          <w:szCs w:val="24"/>
        </w:rPr>
        <w:t xml:space="preserve">经审计的财务报告</w:t>
      </w:r>
      <w:r>
        <w:rPr>
          <w:rFonts w:ascii="宋体" w:hAnsi="宋体"/>
          <w:color w:val="000000"/>
          <w:sz w:val="24"/>
          <w:szCs w:val="24"/>
        </w:rPr>
        <w:t xml:space="preserve">，或投标截止时间前六个月内银行出具的资信证明</w:t>
      </w:r>
      <w:r>
        <w:rPr>
          <w:rFonts w:hint="eastAsia" w:ascii="宋体" w:hAnsi="宋体"/>
          <w:color w:val="000000"/>
          <w:sz w:val="24"/>
          <w:szCs w:val="24"/>
        </w:rPr>
        <w:t xml:space="preserve">，如为新成立的公司，应提供公司成立之后的财务报表）；</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1.3具有履行合同所必需的设备和专业技术能力，提供具备履行合同所必需的设备和专业技术能力的证明材料或承诺函（由投标人根据项目需求提供</w:t>
      </w:r>
      <w:r>
        <w:rPr>
          <w:rFonts w:hint="eastAsia" w:ascii="宋体" w:hAnsi="宋体"/>
          <w:color w:val="000000"/>
          <w:sz w:val="24"/>
          <w:szCs w:val="24"/>
        </w:rPr>
        <w:t xml:space="preserve">说明材料）；</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1.4有依法缴纳税收和社会保障资金的良好记录，提供本次采购活动前6个月内，至少1个月缴纳税收和社会保险的凭证复印件，依法享受免缴、缓缴的，提供证明材料复印件；</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t xml:space="preserve">1.6法律、行政法规规定的其他条件</w:t>
      </w:r>
      <w:r>
        <w:rPr>
          <w:rFonts w:hint="eastAsia" w:ascii="宋体" w:hAnsi="宋体"/>
          <w:color w:val="000000"/>
          <w:sz w:val="24"/>
          <w:szCs w:val="24"/>
        </w:rPr>
        <w:t xml:space="preserve">。</w:t>
      </w:r>
      <w:r/>
    </w:p>
    <w:p>
      <w:pPr>
        <w:pStyle w:val="760"/>
        <w:rPr>
          <w:rFonts w:hint="eastAsia" w:ascii="宋体" w:hAnsi="宋体"/>
          <w:b/>
          <w:bCs/>
          <w:color w:val="000000"/>
          <w:sz w:val="24"/>
          <w:szCs w:val="24"/>
          <w:u w:val="single"/>
        </w:rPr>
      </w:pPr>
      <w:r>
        <w:rPr>
          <w:rFonts w:hint="eastAsia" w:ascii="宋体" w:hAnsi="宋体"/>
          <w:b/>
          <w:bCs/>
          <w:color w:val="000000"/>
          <w:sz w:val="24"/>
          <w:szCs w:val="24"/>
          <w:u w:val="single"/>
        </w:rPr>
        <w:t xml:space="preserve">说明：</w:t>
      </w:r>
      <w:r/>
    </w:p>
    <w:p>
      <w:pPr>
        <w:pStyle w:val="760"/>
        <w:ind w:firstLine="482"/>
        <w:rPr>
          <w:rFonts w:hint="eastAsia" w:ascii="宋体" w:hAnsi="宋体"/>
          <w:b/>
          <w:bCs/>
          <w:color w:val="000000"/>
          <w:sz w:val="24"/>
          <w:szCs w:val="24"/>
          <w:u w:val="single"/>
        </w:rPr>
      </w:pPr>
      <w:r>
        <w:rPr>
          <w:rFonts w:hint="eastAsia" w:ascii="宋体" w:hAnsi="宋体"/>
          <w:b/>
          <w:bCs/>
          <w:color w:val="000000"/>
          <w:sz w:val="24"/>
          <w:szCs w:val="24"/>
          <w:u w:val="single"/>
        </w:rPr>
        <w:t xml:space="preserve">对于第1大点中第</w:t>
      </w:r>
      <w:r>
        <w:rPr>
          <w:rFonts w:ascii="宋体" w:hAnsi="宋体"/>
          <w:b/>
          <w:bCs/>
          <w:color w:val="000000"/>
          <w:sz w:val="24"/>
          <w:szCs w:val="24"/>
          <w:u w:val="single"/>
        </w:rPr>
        <w:t xml:space="preserve">（2）</w:t>
      </w:r>
      <w:r>
        <w:rPr>
          <w:rFonts w:hint="eastAsia" w:ascii="宋体" w:hAnsi="宋体"/>
          <w:b/>
          <w:bCs/>
          <w:color w:val="000000"/>
          <w:sz w:val="24"/>
          <w:szCs w:val="24"/>
          <w:u w:val="single"/>
        </w:rPr>
        <w:t xml:space="preserve">条至第</w:t>
      </w:r>
      <w:r>
        <w:rPr>
          <w:rFonts w:ascii="宋体" w:hAnsi="宋体"/>
          <w:b/>
          <w:bCs/>
          <w:color w:val="000000"/>
          <w:sz w:val="24"/>
          <w:szCs w:val="24"/>
          <w:u w:val="single"/>
        </w:rPr>
        <w:t xml:space="preserve">（5）</w:t>
      </w:r>
      <w:r>
        <w:rPr>
          <w:rFonts w:hint="eastAsia" w:ascii="宋体" w:hAnsi="宋体"/>
          <w:b/>
          <w:bCs/>
          <w:color w:val="000000"/>
          <w:sz w:val="24"/>
          <w:szCs w:val="24"/>
          <w:u w:val="single"/>
        </w:rPr>
        <w:t xml:space="preserve">条证明材料可使用《政府采购供应商信用承诺书》 (格式见后)</w:t>
      </w:r>
      <w:r>
        <w:rPr>
          <w:rFonts w:hint="eastAsia" w:ascii="宋体" w:hAnsi="宋体" w:cs="宋体"/>
          <w:b/>
          <w:bCs/>
          <w:color w:val="000000"/>
          <w:sz w:val="24"/>
          <w:szCs w:val="24"/>
          <w:u w:val="single"/>
          <w:shd w:val="clear" w:color="auto" w:fill="ffffff"/>
        </w:rPr>
        <w:t xml:space="preserve">替代</w:t>
      </w:r>
      <w:r>
        <w:rPr>
          <w:rFonts w:hint="eastAsia" w:ascii="宋体" w:hAnsi="宋体"/>
          <w:b/>
          <w:bCs/>
          <w:color w:val="000000"/>
          <w:sz w:val="24"/>
          <w:szCs w:val="24"/>
          <w:u w:val="single"/>
        </w:rPr>
      </w:r>
      <w:r/>
    </w:p>
    <w:p>
      <w:pPr>
        <w:pStyle w:val="760"/>
        <w:ind w:firstLine="480"/>
        <w:rPr>
          <w:rFonts w:hint="eastAsia" w:ascii="宋体" w:hAnsi="宋体"/>
          <w:color w:val="000000"/>
          <w:sz w:val="24"/>
          <w:szCs w:val="24"/>
        </w:rPr>
      </w:pPr>
      <w:r>
        <w:rPr>
          <w:rFonts w:hint="eastAsia" w:ascii="宋体" w:hAnsi="宋体"/>
          <w:color w:val="000000"/>
          <w:sz w:val="24"/>
          <w:szCs w:val="24"/>
        </w:rPr>
      </w:r>
      <w:r/>
    </w:p>
    <w:p>
      <w:pPr>
        <w:pStyle w:val="760"/>
        <w:jc w:val="lef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.公告中特殊资格要求</w:t>
      </w:r>
      <w:r>
        <w:rPr>
          <w:rFonts w:ascii="宋体" w:hAnsi="宋体"/>
          <w:color w:val="000000"/>
          <w:sz w:val="24"/>
          <w:szCs w:val="24"/>
        </w:rPr>
        <w:t xml:space="preserve"> </w:t>
      </w:r>
      <w:r>
        <w:rPr>
          <w:rFonts w:hint="eastAsia" w:ascii="宋体" w:hAnsi="宋体"/>
          <w:color w:val="000000"/>
          <w:sz w:val="24"/>
          <w:szCs w:val="24"/>
        </w:rPr>
      </w:r>
      <w:r/>
    </w:p>
    <w:p>
      <w:pPr>
        <w:pStyle w:val="760"/>
        <w:ind w:firstLine="240"/>
        <w:rPr>
          <w:rFonts w:hint="eastAsia" w:ascii="宋体" w:hAnsi="宋体"/>
          <w:color w:val="000000"/>
          <w:sz w:val="24"/>
          <w:szCs w:val="24"/>
        </w:rPr>
      </w:pPr>
      <w:r>
        <w:rPr>
          <w:rFonts w:hint="eastAsia" w:ascii="宋体" w:hAnsi="宋体"/>
          <w:color w:val="000000"/>
          <w:sz w:val="24"/>
          <w:szCs w:val="24"/>
        </w:rPr>
      </w:r>
      <w:r/>
    </w:p>
    <w:p>
      <w:pPr>
        <w:pStyle w:val="760"/>
        <w:jc w:val="left"/>
        <w:spacing w:line="500" w:lineRule="exact"/>
        <w:rPr>
          <w:rFonts w:hint="eastAsia" w:ascii="宋体" w:hAnsi="宋体"/>
          <w:color w:val="000000"/>
          <w:sz w:val="24"/>
          <w:szCs w:val="24"/>
        </w:rPr>
      </w:pPr>
      <w:r>
        <w:rPr>
          <w:rFonts w:hint="eastAsia" w:ascii="宋体" w:hAnsi="宋体"/>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p>
      <w:pPr>
        <w:pStyle w:val="760"/>
        <w:ind w:right="-5"/>
        <w:jc w:val="center"/>
        <w:spacing w:line="500" w:lineRule="exact"/>
        <w:tabs>
          <w:tab w:val="center" w:pos="4875" w:leader="none"/>
          <w:tab w:val="left" w:pos="6045" w:leader="none"/>
        </w:tabs>
        <w:rPr>
          <w:rFonts w:ascii="Times New Roman" w:hAnsi="Times New Roman"/>
          <w:bCs/>
          <w:color w:val="000000"/>
          <w:sz w:val="32"/>
          <w:szCs w:val="32"/>
        </w:rPr>
      </w:pPr>
      <w:r>
        <w:rPr>
          <w:rFonts w:hint="eastAsia" w:ascii="Times New Roman" w:hAnsi="Times New Roman"/>
          <w:bCs/>
          <w:color w:val="000000"/>
          <w:sz w:val="32"/>
          <w:szCs w:val="32"/>
        </w:rPr>
        <w:t xml:space="preserve">格   式</w:t>
      </w:r>
      <w:r>
        <w:rPr>
          <w:rFonts w:ascii="Times New Roman" w:hAnsi="Times New Roman"/>
          <w:bCs/>
          <w:color w:val="000000"/>
          <w:sz w:val="32"/>
          <w:szCs w:val="32"/>
        </w:rPr>
      </w:r>
      <w:r/>
    </w:p>
    <w:p>
      <w:pPr>
        <w:pStyle w:val="760"/>
        <w:ind w:right="-5"/>
        <w:spacing w:line="500" w:lineRule="exact"/>
        <w:rPr>
          <w:rFonts w:hint="eastAsia" w:ascii="宋体" w:hAnsi="宋体"/>
          <w:b/>
          <w:color w:val="000000"/>
          <w:sz w:val="24"/>
          <w:szCs w:val="24"/>
        </w:rPr>
      </w:pPr>
      <w:r>
        <w:rPr>
          <w:rFonts w:hint="eastAsia" w:ascii="宋体" w:hAnsi="宋体"/>
          <w:color w:val="000000"/>
          <w:sz w:val="24"/>
          <w:szCs w:val="24"/>
        </w:rPr>
        <w:t xml:space="preserve">格式   法人或者其他组织的营业执照等证明文件，自然人的身份证明；</w:t>
      </w: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b/>
          <w:color w:val="000000"/>
          <w:sz w:val="24"/>
          <w:szCs w:val="24"/>
        </w:rPr>
      </w:r>
      <w:r/>
    </w:p>
    <w:p>
      <w:pPr>
        <w:pStyle w:val="760"/>
        <w:ind w:right="-5"/>
        <w:spacing w:line="500" w:lineRule="exact"/>
        <w:rPr>
          <w:rFonts w:hint="eastAsia" w:ascii="宋体" w:hAnsi="宋体"/>
          <w:color w:val="000000"/>
          <w:sz w:val="24"/>
          <w:szCs w:val="24"/>
        </w:rPr>
      </w:pPr>
      <w:r>
        <w:rPr>
          <w:rFonts w:hint="eastAsia" w:ascii="宋体" w:hAnsi="宋体"/>
          <w:color w:val="000000"/>
          <w:sz w:val="24"/>
          <w:szCs w:val="24"/>
        </w:rPr>
        <w:t xml:space="preserve">格式  具有良好的商业信誉和健全的财务会计制度，</w:t>
      </w:r>
      <w:r>
        <w:rPr>
          <w:rFonts w:ascii="宋体" w:hAnsi="宋体"/>
          <w:color w:val="000000"/>
          <w:sz w:val="24"/>
          <w:szCs w:val="24"/>
        </w:rPr>
        <w:t xml:space="preserve">（提供近三年内任意一年</w:t>
      </w:r>
      <w:r>
        <w:rPr>
          <w:rFonts w:hint="eastAsia" w:ascii="宋体" w:hAnsi="宋体"/>
          <w:color w:val="000000"/>
          <w:sz w:val="24"/>
          <w:szCs w:val="24"/>
        </w:rPr>
        <w:t xml:space="preserve">经审计的财务报告</w:t>
      </w:r>
      <w:r>
        <w:rPr>
          <w:rFonts w:ascii="宋体" w:hAnsi="宋体"/>
          <w:color w:val="000000"/>
          <w:sz w:val="24"/>
          <w:szCs w:val="24"/>
        </w:rPr>
        <w:t xml:space="preserve">，或投标截止时间前六个月内银行出具的资信证明</w:t>
      </w:r>
      <w:r>
        <w:rPr>
          <w:rFonts w:hint="eastAsia" w:ascii="宋体" w:hAnsi="宋体"/>
          <w:color w:val="000000"/>
          <w:sz w:val="24"/>
          <w:szCs w:val="24"/>
        </w:rPr>
        <w:t xml:space="preserve">，如为新成立的公司，应提供公司成立之后的财务报表）</w:t>
      </w:r>
      <w:r/>
    </w:p>
    <w:p>
      <w:pPr>
        <w:pStyle w:val="760"/>
        <w:ind w:right="-5"/>
        <w:spacing w:line="500" w:lineRule="exact"/>
        <w:rPr>
          <w:rFonts w:hint="eastAsia" w:ascii="宋体" w:hAnsi="宋体"/>
          <w:b/>
          <w:color w:val="000000"/>
          <w:sz w:val="24"/>
          <w:szCs w:val="24"/>
        </w:rPr>
      </w:pP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color w:val="000000"/>
          <w:sz w:val="24"/>
          <w:szCs w:val="24"/>
        </w:rPr>
        <w:t xml:space="preserve">格式  具有履行合同所必需的设备和专业技术能力，提供具备履行合同所必需的设备和专业技术能力的</w:t>
      </w:r>
      <w:r>
        <w:rPr>
          <w:rFonts w:hint="eastAsia" w:ascii="宋体" w:hAnsi="宋体"/>
          <w:bCs/>
          <w:color w:val="000000"/>
          <w:sz w:val="24"/>
          <w:szCs w:val="24"/>
        </w:rPr>
        <w:t xml:space="preserve">证明材料或承诺函</w:t>
      </w:r>
      <w:r>
        <w:rPr>
          <w:rFonts w:hint="eastAsia" w:ascii="宋体" w:hAnsi="宋体"/>
          <w:color w:val="000000"/>
          <w:sz w:val="24"/>
          <w:szCs w:val="24"/>
        </w:rPr>
        <w:t xml:space="preserve">（</w:t>
      </w:r>
      <w:r>
        <w:rPr>
          <w:rFonts w:hint="eastAsia" w:ascii="宋体" w:hAnsi="宋体"/>
          <w:bCs/>
          <w:color w:val="000000"/>
          <w:sz w:val="24"/>
          <w:szCs w:val="24"/>
        </w:rPr>
        <w:t xml:space="preserve">由投标人根据项目需求提供说明材料，可自拟</w:t>
      </w:r>
      <w:r>
        <w:rPr>
          <w:rFonts w:hint="eastAsia" w:ascii="宋体" w:hAnsi="宋体"/>
          <w:color w:val="000000"/>
          <w:sz w:val="24"/>
          <w:szCs w:val="24"/>
        </w:rPr>
        <w:t xml:space="preserve">）；</w:t>
      </w: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color w:val="000000"/>
          <w:sz w:val="24"/>
          <w:szCs w:val="24"/>
        </w:rPr>
        <w:t xml:space="preserve">格式  有依法缴纳税收和社会保障资金的良好记</w:t>
      </w:r>
      <w:r>
        <w:rPr>
          <w:rFonts w:hint="eastAsia" w:ascii="宋体" w:hAnsi="宋体"/>
          <w:color w:val="000000"/>
          <w:sz w:val="24"/>
          <w:szCs w:val="24"/>
        </w:rPr>
        <w:t xml:space="preserve">录，提供本次采购活动前6个月内，</w:t>
      </w:r>
      <w:r>
        <w:rPr>
          <w:rFonts w:hint="eastAsia" w:ascii="宋体" w:hAnsi="宋体"/>
          <w:bCs/>
          <w:color w:val="000000"/>
          <w:sz w:val="24"/>
          <w:szCs w:val="24"/>
        </w:rPr>
        <w:t xml:space="preserve">至少1个月“缴纳税收”“社会保险”</w:t>
      </w:r>
      <w:r>
        <w:rPr>
          <w:rFonts w:hint="eastAsia" w:ascii="宋体" w:hAnsi="宋体"/>
          <w:bCs/>
          <w:color w:val="000000"/>
          <w:sz w:val="24"/>
          <w:szCs w:val="24"/>
          <w:u w:val="single"/>
        </w:rPr>
        <w:t xml:space="preserve">（务必分别提供）</w:t>
      </w:r>
      <w:r>
        <w:rPr>
          <w:rFonts w:hint="eastAsia" w:ascii="宋体" w:hAnsi="宋体"/>
          <w:bCs/>
          <w:color w:val="000000"/>
          <w:sz w:val="24"/>
          <w:szCs w:val="24"/>
        </w:rPr>
        <w:t xml:space="preserve">的凭证复印件，</w:t>
      </w:r>
      <w:r>
        <w:rPr>
          <w:rFonts w:hint="eastAsia" w:ascii="宋体" w:hAnsi="宋体"/>
          <w:color w:val="000000"/>
          <w:sz w:val="24"/>
          <w:szCs w:val="24"/>
        </w:rPr>
        <w:t xml:space="preserve">依法享受免缴、缓缴的，提供证明材料复印件；</w:t>
      </w: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color w:val="000000"/>
          <w:sz w:val="24"/>
          <w:szCs w:val="24"/>
        </w:rPr>
        <w:t xml:space="preserve">格式   参加本次政府采购活动前三年内，在经营活动中没有重大违法记录，提供</w:t>
      </w:r>
      <w:r>
        <w:rPr>
          <w:rFonts w:hint="eastAsia" w:ascii="宋体" w:hAnsi="宋体"/>
          <w:bCs/>
          <w:color w:val="000000"/>
          <w:sz w:val="24"/>
          <w:szCs w:val="24"/>
        </w:rPr>
        <w:t xml:space="preserve">声明函</w:t>
      </w:r>
      <w:r>
        <w:rPr>
          <w:rFonts w:hint="eastAsia" w:ascii="宋体" w:hAnsi="宋体"/>
          <w:color w:val="000000"/>
          <w:sz w:val="24"/>
          <w:szCs w:val="24"/>
        </w:rPr>
        <w:t xml:space="preserve">（重大违法记录是指投标人因违法经营受到刑事处罚或责令停产停业、吊销许可证或者执照、较大数额罚款等行政处罚</w:t>
      </w:r>
      <w:r>
        <w:rPr>
          <w:rFonts w:hint="eastAsia" w:ascii="宋体" w:hAnsi="宋体"/>
          <w:bCs/>
          <w:color w:val="000000"/>
          <w:sz w:val="24"/>
          <w:szCs w:val="24"/>
        </w:rPr>
        <w:t xml:space="preserve">，可自拟</w:t>
      </w:r>
      <w:r>
        <w:rPr>
          <w:rFonts w:hint="eastAsia" w:ascii="宋体" w:hAnsi="宋体"/>
          <w:color w:val="000000"/>
          <w:sz w:val="24"/>
          <w:szCs w:val="24"/>
        </w:rPr>
        <w:t xml:space="preserve">）</w:t>
      </w: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b/>
          <w:color w:val="000000"/>
          <w:sz w:val="24"/>
          <w:szCs w:val="24"/>
        </w:rPr>
      </w:r>
      <w:r/>
    </w:p>
    <w:p>
      <w:pPr>
        <w:pStyle w:val="760"/>
        <w:ind w:right="-5"/>
        <w:spacing w:line="500" w:lineRule="exact"/>
        <w:rPr>
          <w:rFonts w:hint="eastAsia" w:ascii="宋体" w:hAnsi="宋体"/>
          <w:b/>
          <w:color w:val="000000"/>
          <w:sz w:val="24"/>
          <w:szCs w:val="24"/>
        </w:rPr>
      </w:pPr>
      <w:r>
        <w:rPr>
          <w:rFonts w:hint="eastAsia" w:ascii="宋体" w:hAnsi="宋体"/>
          <w:color w:val="000000"/>
          <w:sz w:val="24"/>
          <w:szCs w:val="24"/>
        </w:rPr>
        <w:t xml:space="preserve">格式   法律、行政法规规定的其他条件。</w:t>
      </w:r>
      <w:r>
        <w:rPr>
          <w:rFonts w:hint="eastAsia" w:ascii="宋体" w:hAnsi="宋体"/>
          <w:b/>
          <w:color w:val="000000"/>
          <w:sz w:val="24"/>
          <w:szCs w:val="24"/>
        </w:rPr>
      </w:r>
      <w:r/>
    </w:p>
    <w:p>
      <w:pPr>
        <w:pStyle w:val="760"/>
        <w:ind w:right="-5"/>
        <w:spacing w:line="500" w:lineRule="exact"/>
        <w:rPr>
          <w:rFonts w:hint="eastAsia" w:ascii="宋体" w:hAnsi="宋体"/>
          <w:color w:val="000000"/>
          <w:sz w:val="24"/>
          <w:szCs w:val="24"/>
        </w:rPr>
      </w:pPr>
      <w:r>
        <w:rPr>
          <w:rFonts w:hint="eastAsia" w:ascii="宋体" w:hAnsi="宋体"/>
          <w:color w:val="000000"/>
          <w:sz w:val="24"/>
          <w:szCs w:val="24"/>
        </w:rPr>
      </w:r>
      <w:r/>
    </w:p>
    <w:p>
      <w:pPr>
        <w:pStyle w:val="760"/>
        <w:jc w:val="center"/>
        <w:rPr>
          <w:rFonts w:hint="eastAsia" w:ascii="华文新魏" w:hAnsi="宋体" w:eastAsia="华文新魏"/>
          <w:b/>
          <w:sz w:val="52"/>
          <w:szCs w:val="52"/>
        </w:rPr>
      </w:pPr>
      <w:r>
        <w:rPr>
          <w:rFonts w:hint="eastAsia" w:ascii="华文新魏" w:hAnsi="宋体" w:eastAsia="华文新魏"/>
          <w:b/>
          <w:sz w:val="52"/>
          <w:szCs w:val="52"/>
        </w:rPr>
      </w:r>
      <w:r/>
    </w:p>
    <w:p>
      <w:pPr>
        <w:pStyle w:val="760"/>
        <w:rPr>
          <w:rFonts w:ascii="宋体" w:hAnsi="Times New Roman"/>
          <w:b/>
          <w:position w:val="-10"/>
          <w:sz w:val="24"/>
          <w:szCs w:val="20"/>
        </w:rPr>
      </w:pPr>
      <w:r>
        <w:rPr>
          <w:rFonts w:ascii="宋体" w:hAnsi="Times New Roman"/>
          <w:b/>
          <w:position w:val="-10"/>
          <w:sz w:val="24"/>
          <w:szCs w:val="20"/>
        </w:rPr>
      </w:r>
      <w:r/>
    </w:p>
    <w:p>
      <w:pPr>
        <w:pStyle w:val="760"/>
        <w:jc w:val="center"/>
        <w:rPr>
          <w:rFonts w:hint="eastAsia" w:ascii="华文新魏" w:hAnsi="宋体" w:eastAsia="华文新魏"/>
          <w:b/>
          <w:sz w:val="52"/>
          <w:szCs w:val="52"/>
        </w:rPr>
      </w:pPr>
      <w:r>
        <w:rPr>
          <w:rFonts w:hint="eastAsia" w:ascii="华文新魏" w:hAnsi="宋体" w:eastAsia="华文新魏"/>
          <w:b/>
          <w:sz w:val="52"/>
          <w:szCs w:val="52"/>
        </w:rPr>
      </w:r>
      <w:r/>
    </w:p>
    <w:p>
      <w:pPr>
        <w:pStyle w:val="760"/>
        <w:rPr>
          <w:rFonts w:ascii="宋体" w:hAnsi="Times New Roman"/>
          <w:b/>
          <w:position w:val="-10"/>
          <w:sz w:val="24"/>
          <w:szCs w:val="20"/>
        </w:rPr>
      </w:pPr>
      <w:r>
        <w:rPr>
          <w:rFonts w:ascii="宋体" w:hAnsi="Times New Roman"/>
          <w:b/>
          <w:position w:val="-10"/>
          <w:sz w:val="24"/>
          <w:szCs w:val="20"/>
        </w:rPr>
      </w:r>
      <w:r/>
    </w:p>
    <w:p>
      <w:pPr>
        <w:pStyle w:val="760"/>
        <w:jc w:val="center"/>
        <w:rPr>
          <w:rFonts w:hint="eastAsia" w:ascii="华文新魏" w:hAnsi="宋体" w:eastAsia="华文新魏"/>
          <w:b/>
          <w:sz w:val="52"/>
          <w:szCs w:val="52"/>
        </w:rPr>
      </w:pPr>
      <w:r>
        <w:rPr>
          <w:rFonts w:hint="eastAsia" w:ascii="华文新魏" w:hAnsi="宋体" w:eastAsia="华文新魏"/>
          <w:b/>
          <w:sz w:val="52"/>
          <w:szCs w:val="52"/>
        </w:rPr>
      </w:r>
      <w:r/>
    </w:p>
    <w:p>
      <w:pPr>
        <w:pStyle w:val="760"/>
        <w:rPr>
          <w:rFonts w:ascii="宋体" w:hAnsi="Times New Roman"/>
          <w:b/>
          <w:position w:val="-10"/>
          <w:sz w:val="24"/>
          <w:szCs w:val="20"/>
        </w:rPr>
      </w:pPr>
      <w:r>
        <w:rPr>
          <w:rFonts w:ascii="宋体" w:hAnsi="Times New Roman"/>
          <w:b/>
          <w:position w:val="-10"/>
          <w:sz w:val="24"/>
          <w:szCs w:val="20"/>
        </w:rPr>
      </w:r>
      <w:r/>
    </w:p>
    <w:p>
      <w:pPr>
        <w:pStyle w:val="760"/>
        <w:jc w:val="center"/>
        <w:rPr>
          <w:rFonts w:hint="eastAsia" w:ascii="华文新魏" w:hAnsi="宋体" w:eastAsia="华文新魏"/>
          <w:b/>
          <w:sz w:val="52"/>
          <w:szCs w:val="52"/>
        </w:rPr>
      </w:pPr>
      <w:r>
        <w:rPr>
          <w:rFonts w:hint="eastAsia" w:ascii="华文新魏" w:hAnsi="宋体" w:eastAsia="华文新魏"/>
          <w:b/>
          <w:sz w:val="52"/>
          <w:szCs w:val="52"/>
        </w:rPr>
      </w:r>
      <w:r/>
    </w:p>
    <w:p>
      <w:pPr>
        <w:pStyle w:val="760"/>
        <w:ind w:right="-5"/>
        <w:spacing w:line="500" w:lineRule="exact"/>
        <w:rPr>
          <w:rFonts w:hint="eastAsia" w:ascii="宋体" w:hAnsi="宋体"/>
          <w:b/>
          <w:bCs/>
          <w:color w:val="000000"/>
          <w:sz w:val="30"/>
          <w:szCs w:val="30"/>
        </w:rPr>
      </w:pPr>
      <w:r>
        <w:rPr>
          <w:rFonts w:hint="eastAsia" w:ascii="宋体" w:hAnsi="宋体"/>
          <w:color w:val="000000"/>
          <w:sz w:val="24"/>
          <w:szCs w:val="24"/>
        </w:rPr>
        <w:t xml:space="preserve">（或者）  格式  </w:t>
      </w:r>
      <w:r>
        <w:rPr>
          <w:rFonts w:hint="eastAsia" w:ascii="宋体" w:hAnsi="宋体"/>
          <w:b/>
          <w:bCs/>
          <w:color w:val="000000"/>
          <w:sz w:val="30"/>
          <w:szCs w:val="30"/>
        </w:rPr>
        <w:t xml:space="preserve">    政府采购供应商信用承诺书</w:t>
      </w:r>
      <w:r/>
    </w:p>
    <w:p>
      <w:pPr>
        <w:pStyle w:val="760"/>
        <w:jc w:val="right"/>
        <w:rPr>
          <w:rFonts w:ascii="Times New Roman" w:hAnsi="Times New Roman"/>
          <w:szCs w:val="24"/>
        </w:rPr>
      </w:pPr>
      <w:r>
        <w:rPr>
          <w:rFonts w:hint="eastAsia" w:ascii="方正小标宋简体" w:hAnsi="方正小标宋简体" w:eastAsia="方正小标宋简体" w:cs="方正小标宋简体"/>
          <w:sz w:val="22"/>
          <w:szCs w:val="28"/>
        </w:rPr>
        <w:t xml:space="preserve">XXXX年XX月XX日</w:t>
      </w:r>
      <w:r>
        <w:rPr>
          <w:rFonts w:ascii="Times New Roman" w:hAnsi="Times New Roman"/>
          <w:szCs w:val="24"/>
        </w:rPr>
      </w:r>
      <w:r/>
    </w:p>
    <w:tbl>
      <w:tblPr>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pStyle w:val="760"/>
              <w:ind w:left="-420"/>
              <w:jc w:val="center"/>
              <w:tabs>
                <w:tab w:val="left" w:pos="2520" w:leader="none"/>
              </w:tabs>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   单位名称</w:t>
            </w:r>
            <w:r>
              <w:rPr>
                <w:rFonts w:ascii="Times New Roman" w:hAnsi="Times New Roman"/>
                <w:sz w:val="24"/>
                <w:szCs w:val="32"/>
              </w:rPr>
            </w:r>
            <w:r/>
          </w:p>
        </w:tc>
        <w:tc>
          <w:tcPr>
            <w:tcW w:w="2343"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ascii="Times New Roman" w:hAnsi="Times New Roman"/>
                <w:sz w:val="24"/>
                <w:szCs w:val="32"/>
              </w:rPr>
            </w:r>
            <w:r/>
          </w:p>
        </w:tc>
        <w:tc>
          <w:tcPr>
            <w:tcW w:w="1880"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统一社会信用代码</w:t>
            </w:r>
            <w:r>
              <w:rPr>
                <w:rFonts w:ascii="Times New Roman" w:hAnsi="Times New Roman"/>
                <w:sz w:val="24"/>
                <w:szCs w:val="32"/>
              </w:rPr>
            </w:r>
            <w:r/>
          </w:p>
        </w:tc>
        <w:tc>
          <w:tcPr>
            <w:tcW w:w="3418" w:type="dxa"/>
            <w:vAlign w:val="center"/>
            <w:textDirection w:val="lrTb"/>
            <w:noWrap w:val="false"/>
          </w:tcPr>
          <w:p>
            <w:pPr>
              <w:pStyle w:val="760"/>
              <w:ind w:right="-678"/>
              <w:jc w:val="center"/>
              <w:tabs>
                <w:tab w:val="left" w:pos="2320" w:leader="none"/>
              </w:tabs>
              <w:rPr>
                <w:rFonts w:ascii="Times New Roman" w:hAnsi="Times New Roman"/>
                <w:szCs w:val="24"/>
              </w:rPr>
              <w:framePr w:hSpace="180" w:wrap="around" w:vAnchor="text" w:hAnchor="text" w:xAlign="center" w:y="1"/>
            </w:pPr>
            <w:r>
              <w:rPr>
                <w:rFonts w:ascii="Times New Roman" w:hAnsi="Times New Roman"/>
                <w:szCs w:val="24"/>
              </w:rPr>
            </w:r>
            <w:r/>
          </w:p>
        </w:tc>
      </w:tr>
      <w:tr>
        <w:trPr>
          <w:trHeight w:val="493"/>
        </w:trPr>
        <w:tc>
          <w:tcPr>
            <w:tcW w:w="2204"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法定代表人</w:t>
            </w:r>
            <w:r>
              <w:rPr>
                <w:rFonts w:ascii="Times New Roman" w:hAnsi="Times New Roman"/>
                <w:sz w:val="24"/>
                <w:szCs w:val="32"/>
              </w:rPr>
            </w:r>
            <w:r/>
          </w:p>
        </w:tc>
        <w:tc>
          <w:tcPr>
            <w:tcW w:w="2343"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ascii="Times New Roman" w:hAnsi="Times New Roman"/>
                <w:sz w:val="24"/>
                <w:szCs w:val="32"/>
              </w:rPr>
            </w:r>
            <w:r/>
          </w:p>
        </w:tc>
        <w:tc>
          <w:tcPr>
            <w:tcW w:w="1880"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联系人</w:t>
            </w:r>
            <w:r>
              <w:rPr>
                <w:rFonts w:ascii="Times New Roman" w:hAnsi="Times New Roman"/>
                <w:sz w:val="24"/>
                <w:szCs w:val="32"/>
              </w:rPr>
            </w:r>
            <w:r/>
          </w:p>
        </w:tc>
        <w:tc>
          <w:tcPr>
            <w:tcW w:w="3418" w:type="dxa"/>
            <w:vAlign w:val="center"/>
            <w:textDirection w:val="lrTb"/>
            <w:noWrap w:val="false"/>
          </w:tcPr>
          <w:p>
            <w:pPr>
              <w:pStyle w:val="760"/>
              <w:jc w:val="center"/>
              <w:rPr>
                <w:rFonts w:ascii="Times New Roman" w:hAnsi="Times New Roman"/>
                <w:szCs w:val="24"/>
              </w:rPr>
              <w:framePr w:hSpace="180" w:wrap="around" w:vAnchor="text" w:hAnchor="text" w:xAlign="center" w:y="1"/>
            </w:pPr>
            <w:r>
              <w:rPr>
                <w:rFonts w:ascii="Times New Roman" w:hAnsi="Times New Roman"/>
                <w:szCs w:val="24"/>
              </w:rPr>
            </w:r>
            <w:r/>
          </w:p>
        </w:tc>
      </w:tr>
      <w:tr>
        <w:trPr>
          <w:trHeight w:val="493"/>
        </w:trPr>
        <w:tc>
          <w:tcPr>
            <w:tcW w:w="2204"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联系地址</w:t>
            </w:r>
            <w:r>
              <w:rPr>
                <w:rFonts w:ascii="Times New Roman" w:hAnsi="Times New Roman"/>
                <w:sz w:val="24"/>
                <w:szCs w:val="32"/>
              </w:rPr>
            </w:r>
            <w:r/>
          </w:p>
        </w:tc>
        <w:tc>
          <w:tcPr>
            <w:tcW w:w="2343"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ascii="Times New Roman" w:hAnsi="Times New Roman"/>
                <w:sz w:val="24"/>
                <w:szCs w:val="32"/>
              </w:rPr>
            </w:r>
            <w:r/>
          </w:p>
        </w:tc>
        <w:tc>
          <w:tcPr>
            <w:tcW w:w="1880"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联系电话</w:t>
            </w:r>
            <w:r>
              <w:rPr>
                <w:rFonts w:ascii="Times New Roman" w:hAnsi="Times New Roman"/>
                <w:sz w:val="24"/>
                <w:szCs w:val="32"/>
              </w:rPr>
            </w:r>
            <w:r/>
          </w:p>
        </w:tc>
        <w:tc>
          <w:tcPr>
            <w:tcW w:w="3418" w:type="dxa"/>
            <w:vAlign w:val="center"/>
            <w:textDirection w:val="lrTb"/>
            <w:noWrap w:val="false"/>
          </w:tcPr>
          <w:p>
            <w:pPr>
              <w:pStyle w:val="760"/>
              <w:jc w:val="center"/>
              <w:rPr>
                <w:rFonts w:ascii="Times New Roman" w:hAnsi="Times New Roman"/>
                <w:szCs w:val="24"/>
              </w:rPr>
              <w:framePr w:hSpace="180" w:wrap="around" w:vAnchor="text" w:hAnchor="text" w:xAlign="center" w:y="1"/>
            </w:pPr>
            <w:r>
              <w:rPr>
                <w:rFonts w:ascii="Times New Roman" w:hAnsi="Times New Roman"/>
                <w:szCs w:val="24"/>
              </w:rPr>
            </w:r>
            <w:r/>
          </w:p>
        </w:tc>
      </w:tr>
      <w:tr>
        <w:trPr>
          <w:trHeight w:val="4840"/>
        </w:trPr>
        <w:tc>
          <w:tcPr>
            <w:tcW w:w="2204" w:type="dxa"/>
            <w:vAlign w:val="center"/>
            <w:textDirection w:val="lrTb"/>
            <w:noWrap w:val="false"/>
          </w:tcPr>
          <w:p>
            <w:pPr>
              <w:pStyle w:val="760"/>
              <w:jc w:val="center"/>
              <w:rPr>
                <w:rFonts w:ascii="Times New Roman" w:hAnsi="Times New Roman"/>
                <w:sz w:val="24"/>
                <w:szCs w:val="32"/>
              </w:rPr>
              <w:framePr w:hSpace="180" w:wrap="around" w:vAnchor="text" w:hAnchor="text" w:xAlign="center" w:y="1"/>
            </w:pPr>
            <w:r>
              <w:rPr>
                <w:rFonts w:hint="eastAsia" w:ascii="Times New Roman" w:hAnsi="Times New Roman"/>
                <w:sz w:val="24"/>
                <w:szCs w:val="32"/>
              </w:rPr>
              <w:t xml:space="preserve">信用承诺</w:t>
            </w:r>
            <w:r>
              <w:rPr>
                <w:rFonts w:ascii="Times New Roman" w:hAnsi="Times New Roman"/>
                <w:sz w:val="24"/>
                <w:szCs w:val="32"/>
              </w:rPr>
            </w:r>
            <w:r/>
          </w:p>
        </w:tc>
        <w:tc>
          <w:tcPr>
            <w:gridSpan w:val="3"/>
            <w:tcW w:w="7642" w:type="dxa"/>
            <w:vAlign w:val="center"/>
            <w:textDirection w:val="lrTb"/>
            <w:noWrap w:val="false"/>
          </w:tcPr>
          <w:p>
            <w:pPr>
              <w:pStyle w:val="760"/>
              <w:ind w:firstLine="420"/>
              <w:rPr>
                <w:rFonts w:ascii="Times New Roman" w:hAnsi="Times New Roman"/>
                <w:szCs w:val="24"/>
              </w:rPr>
              <w:framePr w:hSpace="180" w:wrap="around" w:vAnchor="text" w:hAnchor="text" w:xAlign="center" w:y="1"/>
            </w:pPr>
            <w:r>
              <w:rPr>
                <w:rFonts w:hint="eastAsia" w:ascii="Times New Roman" w:hAnsi="Times New Roman" w:eastAsia="等线"/>
                <w:szCs w:val="24"/>
              </w:rPr>
              <w:t xml:space="preserve">我公司自愿参加贵中心</w:t>
            </w:r>
            <w:r>
              <w:rPr>
                <w:rFonts w:hint="eastAsia" w:ascii="Times New Roman" w:hAnsi="Times New Roman"/>
                <w:szCs w:val="24"/>
              </w:rPr>
              <w:t xml:space="preserve">（</w:t>
            </w:r>
            <w:r>
              <w:rPr>
                <w:rFonts w:hint="eastAsia" w:ascii="Times New Roman" w:hAnsi="Times New Roman" w:eastAsia="等线"/>
                <w:szCs w:val="24"/>
              </w:rPr>
              <w:t xml:space="preserve">公司</w:t>
            </w:r>
            <w:r>
              <w:rPr>
                <w:rFonts w:hint="eastAsia" w:ascii="Times New Roman" w:hAnsi="Times New Roman"/>
                <w:szCs w:val="24"/>
              </w:rPr>
              <w:t xml:space="preserve">）</w:t>
            </w:r>
            <w:r>
              <w:rPr>
                <w:rFonts w:hint="eastAsia" w:ascii="Times New Roman" w:hAnsi="Times New Roman" w:eastAsia="等线"/>
                <w:szCs w:val="24"/>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hAnsi="Times New Roman"/>
                <w:szCs w:val="24"/>
              </w:rPr>
              <w:t xml:space="preserve">二</w:t>
            </w:r>
            <w:r>
              <w:rPr>
                <w:rFonts w:hint="eastAsia" w:ascii="Times New Roman" w:hAnsi="Times New Roman" w:eastAsia="等线"/>
                <w:szCs w:val="24"/>
              </w:rPr>
              <w:t xml:space="preserve">条规定的条件，包括</w:t>
            </w:r>
            <w:r>
              <w:rPr>
                <w:rFonts w:hint="eastAsia" w:ascii="Times New Roman" w:hAnsi="Times New Roman"/>
                <w:szCs w:val="24"/>
              </w:rPr>
              <w:t xml:space="preserve">：</w:t>
            </w:r>
            <w:r>
              <w:rPr>
                <w:rFonts w:hint="eastAsia" w:ascii="Times New Roman" w:hAnsi="Times New Roman" w:eastAsia="等线"/>
                <w:szCs w:val="24"/>
              </w:rPr>
              <w:t xml:space="preserve">具有独立承担民事责任的能力</w:t>
            </w:r>
            <w:r>
              <w:rPr>
                <w:rFonts w:hint="eastAsia" w:ascii="Times New Roman" w:hAnsi="Times New Roman"/>
                <w:szCs w:val="24"/>
              </w:rPr>
              <w:t xml:space="preserve">；</w:t>
            </w:r>
            <w:r>
              <w:rPr>
                <w:rFonts w:hint="eastAsia" w:ascii="Times New Roman" w:hAnsi="Times New Roman" w:eastAsia="等线"/>
                <w:szCs w:val="24"/>
              </w:rPr>
              <w:t xml:space="preserve">具有良好的商业信誉和健全的财务会计制度</w:t>
            </w:r>
            <w:r>
              <w:rPr>
                <w:rFonts w:hint="eastAsia" w:ascii="Times New Roman" w:hAnsi="Times New Roman"/>
                <w:szCs w:val="24"/>
              </w:rPr>
              <w:t xml:space="preserve">；</w:t>
            </w:r>
            <w:r>
              <w:rPr>
                <w:rFonts w:hint="eastAsia" w:ascii="Times New Roman" w:hAnsi="Times New Roman" w:eastAsia="等线"/>
                <w:szCs w:val="24"/>
              </w:rPr>
              <w:t xml:space="preserve">有履行合同所必需的设备和专业技术能力</w:t>
            </w:r>
            <w:r>
              <w:rPr>
                <w:rFonts w:hint="eastAsia" w:ascii="Times New Roman" w:hAnsi="Times New Roman"/>
                <w:szCs w:val="24"/>
              </w:rPr>
              <w:t xml:space="preserve">；</w:t>
            </w:r>
            <w:r>
              <w:rPr>
                <w:rFonts w:hint="eastAsia" w:ascii="Times New Roman" w:hAnsi="Times New Roman" w:eastAsia="等线"/>
                <w:szCs w:val="24"/>
              </w:rPr>
              <w:t xml:space="preserve">有依法缴纳税收和社会保障资金的良好记录</w:t>
            </w:r>
            <w:r>
              <w:rPr>
                <w:rFonts w:hint="eastAsia" w:ascii="Times New Roman" w:hAnsi="Times New Roman"/>
                <w:szCs w:val="24"/>
              </w:rPr>
              <w:t xml:space="preserve">；</w:t>
            </w:r>
            <w:r>
              <w:rPr>
                <w:rFonts w:hint="eastAsia" w:ascii="Times New Roman" w:hAnsi="Times New Roman" w:eastAsia="等线"/>
                <w:szCs w:val="24"/>
              </w:rPr>
              <w:t xml:space="preserve">参加政府采购活动前三年内，在经营活动中没有重</w:t>
            </w:r>
            <w:r>
              <w:rPr>
                <w:rFonts w:hint="eastAsia" w:ascii="Times New Roman" w:hAnsi="Times New Roman" w:eastAsia="等线"/>
                <w:szCs w:val="24"/>
              </w:rPr>
              <w:t xml:space="preserve">大违法记录</w:t>
            </w:r>
            <w:r>
              <w:rPr>
                <w:rFonts w:hint="eastAsia" w:ascii="Times New Roman" w:hAnsi="Times New Roman"/>
                <w:szCs w:val="24"/>
              </w:rPr>
              <w:t xml:space="preserve">；</w:t>
            </w:r>
            <w:r>
              <w:rPr>
                <w:rFonts w:hint="eastAsia" w:ascii="Times New Roman" w:hAnsi="Times New Roman" w:eastAsia="等线"/>
                <w:szCs w:val="24"/>
              </w:rPr>
              <w:t xml:space="preserve">符合法律、行政法规和采购文件规定的其他条件</w:t>
            </w:r>
            <w:r>
              <w:rPr>
                <w:rFonts w:hint="eastAsia" w:ascii="Times New Roman" w:hAnsi="Times New Roman"/>
                <w:szCs w:val="24"/>
              </w:rPr>
              <w:t xml:space="preserve">。</w:t>
            </w:r>
            <w:r>
              <w:rPr>
                <w:rFonts w:hint="eastAsia" w:ascii="Times New Roman" w:hAnsi="Times New Roman" w:eastAsia="等线"/>
                <w:szCs w:val="24"/>
              </w:rPr>
              <w:t xml:space="preserve">如有弄虚作假或其他违法违规行为，愿承担一切法律责任，接受各级政府采购监管部门和有权机关的审查和处罚</w:t>
            </w:r>
            <w:r>
              <w:rPr>
                <w:rFonts w:hint="eastAsia" w:ascii="Times New Roman" w:hAnsi="Times New Roman"/>
                <w:szCs w:val="24"/>
              </w:rPr>
              <w:t xml:space="preserve">。</w:t>
            </w:r>
            <w:r>
              <w:rPr>
                <w:rFonts w:ascii="Times New Roman" w:hAnsi="Times New Roman"/>
                <w:szCs w:val="24"/>
              </w:rPr>
            </w:r>
            <w:r/>
          </w:p>
          <w:p>
            <w:pPr>
              <w:pStyle w:val="760"/>
              <w:ind w:firstLine="420"/>
              <w:rPr>
                <w:rFonts w:ascii="Times New Roman" w:hAnsi="Times New Roman"/>
                <w:szCs w:val="24"/>
              </w:rPr>
              <w:framePr w:hSpace="180" w:wrap="around" w:vAnchor="text" w:hAnchor="text" w:xAlign="center" w:y="1"/>
            </w:pPr>
            <w:r>
              <w:rPr>
                <w:rFonts w:ascii="Times New Roman" w:hAnsi="Times New Roman"/>
                <w:szCs w:val="24"/>
              </w:rPr>
            </w:r>
            <w:r/>
          </w:p>
          <w:p>
            <w:pPr>
              <w:pStyle w:val="760"/>
              <w:ind w:firstLine="420"/>
              <w:jc w:val="center"/>
              <w:rPr>
                <w:rFonts w:ascii="Times New Roman" w:hAnsi="Times New Roman"/>
                <w:szCs w:val="24"/>
              </w:rPr>
              <w:framePr w:hSpace="180" w:wrap="around" w:vAnchor="text" w:hAnchor="text" w:xAlign="center" w:y="1"/>
            </w:pPr>
            <w:r>
              <w:rPr>
                <w:rFonts w:hint="eastAsia" w:ascii="Times New Roman" w:hAnsi="Times New Roman"/>
                <w:szCs w:val="24"/>
              </w:rPr>
              <w:t xml:space="preserve">供应商名称（盖章）：</w:t>
            </w:r>
            <w:r>
              <w:rPr>
                <w:rFonts w:ascii="Times New Roman" w:hAnsi="Times New Roman"/>
                <w:szCs w:val="24"/>
              </w:rPr>
            </w:r>
            <w:r/>
          </w:p>
          <w:p>
            <w:pPr>
              <w:pStyle w:val="760"/>
              <w:ind w:firstLine="420"/>
              <w:jc w:val="center"/>
              <w:rPr>
                <w:rFonts w:ascii="Times New Roman" w:hAnsi="Times New Roman"/>
                <w:szCs w:val="24"/>
              </w:rPr>
              <w:framePr w:hSpace="180" w:wrap="around" w:vAnchor="text" w:hAnchor="text" w:xAlign="center" w:y="1"/>
            </w:pPr>
            <w:r>
              <w:rPr>
                <w:rFonts w:ascii="Times New Roman" w:hAnsi="Times New Roman"/>
                <w:szCs w:val="24"/>
              </w:rPr>
            </w:r>
            <w:r/>
          </w:p>
          <w:p>
            <w:pPr>
              <w:pStyle w:val="760"/>
              <w:ind w:firstLine="420"/>
              <w:jc w:val="center"/>
              <w:rPr>
                <w:rFonts w:ascii="Times New Roman" w:hAnsi="Times New Roman"/>
                <w:szCs w:val="24"/>
              </w:rPr>
              <w:framePr w:hSpace="180" w:wrap="around" w:vAnchor="text" w:hAnchor="text" w:xAlign="center" w:y="1"/>
            </w:pPr>
            <w:r>
              <w:rPr>
                <w:rFonts w:hint="eastAsia" w:ascii="Times New Roman" w:hAnsi="Times New Roman"/>
                <w:szCs w:val="24"/>
              </w:rPr>
              <w:t xml:space="preserve">法定代表人（签字）：</w:t>
            </w:r>
            <w:r>
              <w:rPr>
                <w:rFonts w:ascii="Times New Roman" w:hAnsi="Times New Roman"/>
                <w:szCs w:val="24"/>
              </w:rPr>
            </w:r>
            <w:r/>
          </w:p>
          <w:p>
            <w:pPr>
              <w:pStyle w:val="760"/>
              <w:ind w:firstLine="420"/>
              <w:jc w:val="center"/>
              <w:rPr>
                <w:rFonts w:ascii="Times New Roman" w:hAnsi="Times New Roman"/>
                <w:szCs w:val="24"/>
              </w:rPr>
              <w:framePr w:hSpace="180" w:wrap="around" w:vAnchor="text" w:hAnchor="text" w:xAlign="center" w:y="1"/>
            </w:pPr>
            <w:r>
              <w:rPr>
                <w:rFonts w:ascii="Times New Roman" w:hAnsi="Times New Roman"/>
                <w:szCs w:val="24"/>
              </w:rPr>
            </w:r>
            <w:r/>
          </w:p>
          <w:p>
            <w:pPr>
              <w:pStyle w:val="760"/>
              <w:ind w:firstLine="420"/>
              <w:jc w:val="center"/>
              <w:rPr>
                <w:rFonts w:ascii="Times New Roman" w:hAnsi="Times New Roman"/>
                <w:szCs w:val="24"/>
              </w:rPr>
              <w:framePr w:hSpace="180" w:wrap="around" w:vAnchor="text" w:hAnchor="text" w:xAlign="center" w:y="1"/>
            </w:pPr>
            <w:r>
              <w:rPr>
                <w:rFonts w:hint="eastAsia" w:ascii="Times New Roman" w:hAnsi="Times New Roman"/>
                <w:szCs w:val="24"/>
              </w:rPr>
              <w:t xml:space="preserve">XXXX年XX月XX日</w:t>
            </w:r>
            <w:r>
              <w:rPr>
                <w:rFonts w:ascii="Times New Roman" w:hAnsi="Times New Roman"/>
                <w:szCs w:val="24"/>
              </w:rPr>
            </w:r>
            <w:r/>
          </w:p>
        </w:tc>
      </w:tr>
    </w:tbl>
    <w:p>
      <w:pPr>
        <w:pStyle w:val="760"/>
        <w:ind w:firstLine="482"/>
        <w:jc w:val="left"/>
        <w:spacing w:line="360" w:lineRule="auto"/>
        <w:rPr>
          <w:rFonts w:hint="eastAsia" w:ascii="宋体" w:hAnsi="宋体" w:cs="宋体"/>
          <w:b/>
          <w:bCs/>
          <w:color w:val="000000"/>
          <w:sz w:val="24"/>
          <w:szCs w:val="24"/>
          <w:shd w:val="clear" w:color="auto" w:fill="ffffff"/>
        </w:rPr>
      </w:pPr>
      <w:r>
        <w:rPr>
          <w:rFonts w:hint="eastAsia" w:ascii="宋体" w:hAnsi="宋体" w:cs="宋体"/>
          <w:b/>
          <w:bCs/>
          <w:color w:val="000000"/>
          <w:sz w:val="24"/>
          <w:szCs w:val="24"/>
          <w:shd w:val="clear" w:color="auto" w:fill="ffffff"/>
        </w:rPr>
        <w:t xml:space="preserve">使用承诺书的 ，需由法人签/章并盖单位公章，且承诺书日期需在本项目采购公告日期之后，招标时间之前</w:t>
      </w:r>
      <w:r/>
    </w:p>
    <w:p>
      <w:pPr>
        <w:pStyle w:val="760"/>
        <w:jc w:val="left"/>
        <w:spacing w:line="360" w:lineRule="auto"/>
        <w:rPr>
          <w:rFonts w:hint="eastAsia" w:ascii="宋体" w:hAnsi="宋体"/>
          <w:b/>
          <w:bCs/>
          <w:color w:val="000000"/>
          <w:sz w:val="30"/>
          <w:szCs w:val="30"/>
        </w:rPr>
      </w:pPr>
      <w:r>
        <w:rPr>
          <w:rFonts w:hint="eastAsia" w:ascii="宋体" w:hAnsi="宋体"/>
          <w:b/>
          <w:bCs/>
          <w:color w:val="000000"/>
          <w:sz w:val="30"/>
          <w:szCs w:val="30"/>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0"/>
        <w:jc w:val="left"/>
        <w:spacing w:line="360" w:lineRule="auto"/>
        <w:rPr>
          <w:rFonts w:hint="eastAsia" w:ascii="宋体" w:hAnsi="宋体"/>
          <w:b/>
          <w:bCs/>
          <w:color w:val="000000"/>
          <w:sz w:val="30"/>
          <w:szCs w:val="30"/>
        </w:rPr>
      </w:pPr>
      <w:r>
        <w:rPr>
          <w:rFonts w:hint="eastAsia" w:ascii="宋体" w:hAnsi="宋体"/>
          <w:b/>
          <w:bCs/>
          <w:color w:val="000000"/>
          <w:sz w:val="30"/>
          <w:szCs w:val="30"/>
        </w:rPr>
        <w:t xml:space="preserve">格式      特殊资格要求   投标产品/投标供应商 资</w:t>
      </w:r>
      <w:r>
        <w:rPr>
          <w:rFonts w:hint="eastAsia" w:ascii="宋体" w:hAnsi="宋体"/>
          <w:b/>
          <w:bCs/>
          <w:color w:val="000000"/>
          <w:sz w:val="30"/>
          <w:szCs w:val="30"/>
        </w:rPr>
        <w:t xml:space="preserve">质</w:t>
      </w:r>
      <w:r>
        <w:rPr>
          <w:rFonts w:hint="eastAsia" w:ascii="宋体" w:hAnsi="宋体"/>
          <w:b/>
          <w:bCs/>
          <w:color w:val="000000"/>
          <w:sz w:val="30"/>
          <w:szCs w:val="30"/>
        </w:rPr>
      </w:r>
      <w:r/>
    </w:p>
    <w:p>
      <w:pPr>
        <w:pStyle w:val="760"/>
        <w:ind w:right="-5"/>
        <w:rPr>
          <w:rFonts w:ascii="宋体" w:hAnsi="Times New Roman" w:eastAsia="黑体"/>
          <w:b/>
          <w:color w:val="000000"/>
          <w:sz w:val="24"/>
          <w:szCs w:val="24"/>
        </w:rPr>
      </w:pPr>
      <w:r>
        <w:rPr>
          <w:rFonts w:ascii="宋体" w:hAnsi="Times New Roman" w:eastAsia="黑体"/>
          <w:b/>
          <w:color w:val="000000"/>
          <w:sz w:val="24"/>
          <w:szCs w:val="24"/>
        </w:rPr>
      </w:r>
      <w:r/>
    </w:p>
    <w:p>
      <w:pPr>
        <w:pStyle w:val="760"/>
        <w:ind w:right="-5"/>
        <w:rPr>
          <w:rFonts w:ascii="宋体" w:hAnsi="Times New Roman" w:eastAsia="黑体"/>
          <w:b/>
          <w:color w:val="000000"/>
          <w:sz w:val="24"/>
          <w:szCs w:val="24"/>
        </w:rPr>
      </w:pPr>
      <w:r>
        <w:rPr>
          <w:rFonts w:ascii="宋体" w:hAnsi="Times New Roman" w:eastAsia="黑体"/>
          <w:b/>
          <w:color w:val="000000"/>
          <w:sz w:val="24"/>
          <w:szCs w:val="24"/>
        </w:rPr>
      </w:r>
      <w:r/>
    </w:p>
    <w:p>
      <w:pPr>
        <w:pStyle w:val="760"/>
        <w:ind w:right="-5"/>
        <w:rPr>
          <w:rFonts w:ascii="宋体" w:hAnsi="Times New Roman" w:eastAsia="黑体"/>
          <w:b/>
          <w:color w:val="000000"/>
          <w:sz w:val="24"/>
          <w:szCs w:val="24"/>
        </w:rPr>
      </w:pPr>
      <w:r>
        <w:rPr>
          <w:rFonts w:ascii="宋体" w:hAnsi="Times New Roman" w:eastAsia="黑体"/>
          <w:b/>
          <w:color w:val="000000"/>
          <w:sz w:val="24"/>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仿宋">
    <w:panose1 w:val="0201060004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方正仿宋简体">
    <w:panose1 w:val="020B05030202020202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MingLiU_HKSCS">
    <w:panose1 w:val="02020500000000000000"/>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Batang">
    <w:panose1 w:val="0201060004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0"/>
                            <w:ind w:left="482"/>
                            <w:jc w:val="center"/>
                          </w:pPr>
                          <w:r>
                            <w:fldChar w:fldCharType="begin"/>
                          </w:r>
                          <w:r>
                            <w:instrText xml:space="preserve">PAGE   \* MERGEFORMAT</w:instrText>
                          </w:r>
                          <w:r>
                            <w:fldChar w:fldCharType="separate"/>
                          </w:r>
                          <w:r>
                            <w:rPr>
                              <w:lang w:val="zh-CN"/>
                            </w:rPr>
                            <w:t xml:space="preserve">22</w:t>
                          </w:r>
                          <w:r>
                            <w:fldChar w:fldCharType="end"/>
                          </w:r>
                          <w:r/>
                        </w:p>
                        <w:p>
                          <w:pPr>
                            <w:pStyle w:val="760"/>
                            <w:ind w:firstLine="420"/>
                          </w:pPr>
                          <w:r/>
                          <w:r/>
                        </w:p>
                        <w:p>
                          <w:pPr>
                            <w:pStyle w:val="76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0"/>
                      <w:ind w:left="482"/>
                      <w:jc w:val="center"/>
                    </w:pPr>
                    <w:r>
                      <w:fldChar w:fldCharType="begin"/>
                    </w:r>
                    <w:r>
                      <w:instrText xml:space="preserve">PAGE   \* MERGEFORMAT</w:instrText>
                    </w:r>
                    <w:r>
                      <w:fldChar w:fldCharType="separate"/>
                    </w:r>
                    <w:r>
                      <w:rPr>
                        <w:lang w:val="zh-CN"/>
                      </w:rPr>
                      <w:t xml:space="preserve">22</w:t>
                    </w:r>
                    <w:r>
                      <w:fldChar w:fldCharType="end"/>
                    </w:r>
                    <w:r/>
                  </w:p>
                  <w:p>
                    <w:pPr>
                      <w:pStyle w:val="760"/>
                      <w:ind w:firstLine="420"/>
                    </w:pPr>
                    <w:r/>
                    <w:r/>
                  </w:p>
                  <w:p>
                    <w:pPr>
                      <w:pStyle w:val="760"/>
                    </w:pPr>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0"/>
                          </w:pPr>
                          <w:r>
                            <w:fldChar w:fldCharType="begin"/>
                          </w:r>
                          <w:r>
                            <w:instrText xml:space="preserve"> PAGE  \* MERGEFORMAT </w:instrText>
                          </w:r>
                          <w:r>
                            <w:fldChar w:fldCharType="separate"/>
                          </w:r>
                          <w:r>
                            <w:t xml:space="preserve">31</w:t>
                          </w:r>
                          <w:r>
                            <w:fldChar w:fldCharType="end"/>
                          </w:r>
                          <w:r/>
                        </w:p>
                        <w:p>
                          <w:pPr>
                            <w:pStyle w:val="7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0"/>
                    </w:pPr>
                    <w:r>
                      <w:fldChar w:fldCharType="begin"/>
                    </w:r>
                    <w:r>
                      <w:instrText xml:space="preserve"> PAGE  \* MERGEFORMAT </w:instrText>
                    </w:r>
                    <w:r>
                      <w:fldChar w:fldCharType="separate"/>
                    </w:r>
                    <w:r>
                      <w:t xml:space="preserve">31</w:t>
                    </w:r>
                    <w:r>
                      <w:fldChar w:fldCharType="end"/>
                    </w:r>
                    <w:r/>
                  </w:p>
                  <w:p>
                    <w:pPr>
                      <w:pStyle w:val="7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w:instrText>
    </w:r>
    <w:r>
      <w:rPr>
        <w:rFonts w:ascii="仿宋" w:hAnsi="仿宋" w:eastAsia="仿宋"/>
        <w:b/>
        <w:bCs/>
      </w:rPr>
      <w:instrText xml:space="preserve">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18"/>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rPr>
        <w:rStyle w:val="852"/>
      </w:rPr>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8"/>
      <w:isLgl w:val="false"/>
      <w:suff w:val="tab"/>
      <w:lvlText w:val="§"/>
      <w:lvlJc w:val="left"/>
      <w:pPr>
        <w:ind w:left="2160" w:hanging="360"/>
      </w:pPr>
      <w:rPr>
        <w:rFonts w:hint="default" w:ascii="Wingdings" w:hAnsi="Wingdings" w:eastAsia="Wingdings" w:cs="Wingdings"/>
      </w:rPr>
    </w:lvl>
    <w:lvl w:ilvl="3">
      <w:start w:val="1"/>
      <w:numFmt w:val="bullet"/>
      <w:pStyle w:val="1187"/>
      <w:isLgl w:val="false"/>
      <w:suff w:val="tab"/>
      <w:lvlText w:val="·"/>
      <w:lvlJc w:val="left"/>
      <w:pPr>
        <w:ind w:left="2880" w:hanging="360"/>
      </w:pPr>
      <w:rPr>
        <w:rFonts w:hint="default" w:ascii="Symbol" w:hAnsi="Symbol" w:eastAsia="Symbol" w:cs="Symbol"/>
      </w:rPr>
    </w:lvl>
    <w:lvl w:ilvl="4">
      <w:start w:val="1"/>
      <w:numFmt w:val="bullet"/>
      <w:pStyle w:val="110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0"/>
        <w:ind w:left="0" w:firstLine="0"/>
      </w:pPr>
    </w:lvl>
    <w:lvl w:ilvl="1">
      <w:start w:val="1"/>
      <w:numFmt w:val="decimal"/>
      <w:isLgl w:val="false"/>
      <w:suff w:val="tab"/>
      <w:lvlText w:val="%2."/>
      <w:lvlJc w:val="left"/>
      <w:pPr>
        <w:pStyle w:val="760"/>
        <w:ind w:left="1440" w:hanging="360"/>
        <w:tabs>
          <w:tab w:val="num" w:pos="1440" w:leader="none"/>
        </w:tabs>
      </w:pPr>
    </w:lvl>
    <w:lvl w:ilvl="2">
      <w:start w:val="1"/>
      <w:numFmt w:val="decimal"/>
      <w:isLgl w:val="false"/>
      <w:suff w:val="tab"/>
      <w:lvlText w:val="%3."/>
      <w:lvlJc w:val="left"/>
      <w:pPr>
        <w:pStyle w:val="760"/>
        <w:ind w:left="2160" w:hanging="360"/>
        <w:tabs>
          <w:tab w:val="num" w:pos="2160" w:leader="none"/>
        </w:tabs>
      </w:pPr>
    </w:lvl>
    <w:lvl w:ilvl="3">
      <w:start w:val="1"/>
      <w:numFmt w:val="decimal"/>
      <w:isLgl w:val="false"/>
      <w:suff w:val="tab"/>
      <w:lvlText w:val="%4."/>
      <w:lvlJc w:val="left"/>
      <w:pPr>
        <w:pStyle w:val="760"/>
        <w:ind w:left="2880" w:hanging="360"/>
        <w:tabs>
          <w:tab w:val="num" w:pos="2880" w:leader="none"/>
        </w:tabs>
      </w:pPr>
    </w:lvl>
    <w:lvl w:ilvl="4">
      <w:start w:val="1"/>
      <w:numFmt w:val="decimal"/>
      <w:isLgl w:val="false"/>
      <w:suff w:val="tab"/>
      <w:lvlText w:val="%5."/>
      <w:lvlJc w:val="left"/>
      <w:pPr>
        <w:pStyle w:val="760"/>
        <w:ind w:left="3600" w:hanging="360"/>
        <w:tabs>
          <w:tab w:val="num" w:pos="3600" w:leader="none"/>
        </w:tabs>
      </w:pPr>
    </w:lvl>
    <w:lvl w:ilvl="5">
      <w:start w:val="1"/>
      <w:numFmt w:val="decimal"/>
      <w:isLgl w:val="false"/>
      <w:suff w:val="tab"/>
      <w:lvlText w:val="%6."/>
      <w:lvlJc w:val="left"/>
      <w:pPr>
        <w:pStyle w:val="760"/>
        <w:ind w:left="4320" w:hanging="360"/>
        <w:tabs>
          <w:tab w:val="num" w:pos="4320" w:leader="none"/>
        </w:tabs>
      </w:pPr>
    </w:lvl>
    <w:lvl w:ilvl="6">
      <w:start w:val="1"/>
      <w:numFmt w:val="decimal"/>
      <w:isLgl w:val="false"/>
      <w:suff w:val="tab"/>
      <w:lvlText w:val="%7."/>
      <w:lvlJc w:val="left"/>
      <w:pPr>
        <w:pStyle w:val="760"/>
        <w:ind w:left="5040" w:hanging="360"/>
        <w:tabs>
          <w:tab w:val="num" w:pos="5040" w:leader="none"/>
        </w:tabs>
      </w:pPr>
    </w:lvl>
    <w:lvl w:ilvl="7">
      <w:start w:val="1"/>
      <w:numFmt w:val="decimal"/>
      <w:isLgl w:val="false"/>
      <w:suff w:val="tab"/>
      <w:lvlText w:val="%8."/>
      <w:lvlJc w:val="left"/>
      <w:pPr>
        <w:pStyle w:val="760"/>
        <w:ind w:left="5760" w:hanging="360"/>
        <w:tabs>
          <w:tab w:val="num" w:pos="5760" w:leader="none"/>
        </w:tabs>
      </w:pPr>
    </w:lvl>
    <w:lvl w:ilvl="8">
      <w:start w:val="1"/>
      <w:numFmt w:val="decimal"/>
      <w:isLgl w:val="false"/>
      <w:suff w:val="tab"/>
      <w:lvlText w:val="%9."/>
      <w:lvlJc w:val="left"/>
      <w:pPr>
        <w:pStyle w:val="760"/>
        <w:ind w:left="6480" w:hanging="360"/>
        <w:tabs>
          <w:tab w:val="num" w:pos="6480" w:leader="none"/>
        </w:tabs>
      </w:pPr>
    </w:lvl>
  </w:abstractNum>
  <w:abstractNum w:abstractNumId="3">
    <w:multiLevelType w:val="hybridMultilevel"/>
    <w:lvl w:ilvl="0">
      <w:start w:val="1"/>
      <w:numFmt w:val="decimal"/>
      <w:pStyle w:val="997"/>
      <w:isLgl w:val="false"/>
      <w:suff w:val="tab"/>
      <w:lvlText w:val="%1."/>
      <w:lvlJc w:val="left"/>
      <w:pPr>
        <w:pStyle w:val="760"/>
        <w:ind w:left="425" w:hanging="425"/>
      </w:pPr>
    </w:lvl>
    <w:lvl w:ilvl="1">
      <w:start w:val="1"/>
      <w:numFmt w:val="decimal"/>
      <w:isLgl w:val="false"/>
      <w:suff w:val="tab"/>
      <w:lvlText w:val="%1.%2."/>
      <w:lvlJc w:val="left"/>
      <w:pPr>
        <w:pStyle w:val="760"/>
        <w:ind w:left="850" w:hanging="453"/>
      </w:pPr>
    </w:lvl>
    <w:lvl w:ilvl="2">
      <w:start w:val="1"/>
      <w:numFmt w:val="decimal"/>
      <w:isLgl w:val="false"/>
      <w:suff w:val="tab"/>
      <w:lvlText w:val="%1.%2.%3."/>
      <w:lvlJc w:val="left"/>
      <w:pPr>
        <w:pStyle w:val="760"/>
        <w:ind w:left="1508" w:hanging="708"/>
      </w:pPr>
    </w:lvl>
    <w:lvl w:ilvl="3">
      <w:start w:val="1"/>
      <w:numFmt w:val="decimal"/>
      <w:isLgl w:val="false"/>
      <w:suff w:val="tab"/>
      <w:lvlText w:val="%1.%2.%3.%4."/>
      <w:lvlJc w:val="left"/>
      <w:pPr>
        <w:pStyle w:val="760"/>
        <w:ind w:left="2053" w:hanging="853"/>
      </w:pPr>
    </w:lvl>
    <w:lvl w:ilvl="4">
      <w:start w:val="1"/>
      <w:numFmt w:val="decimal"/>
      <w:isLgl w:val="false"/>
      <w:suff w:val="tab"/>
      <w:lvlText w:val="%1.%2.%3.%4.%5."/>
      <w:lvlJc w:val="left"/>
      <w:pPr>
        <w:pStyle w:val="760"/>
        <w:ind w:left="2495" w:hanging="895"/>
      </w:pPr>
    </w:lvl>
    <w:lvl w:ilvl="5">
      <w:start w:val="1"/>
      <w:numFmt w:val="decimal"/>
      <w:isLgl w:val="false"/>
      <w:suff w:val="tab"/>
      <w:lvlText w:val="%1.%2.%3.%4.%5.%6."/>
      <w:lvlJc w:val="left"/>
      <w:pPr>
        <w:pStyle w:val="760"/>
        <w:ind w:left="3136" w:hanging="1136"/>
      </w:pPr>
    </w:lvl>
    <w:lvl w:ilvl="6">
      <w:start w:val="1"/>
      <w:numFmt w:val="decimal"/>
      <w:isLgl w:val="false"/>
      <w:suff w:val="tab"/>
      <w:lvlText w:val="%1.%2.%3.%4.%5.%6.%7."/>
      <w:lvlJc w:val="left"/>
      <w:pPr>
        <w:pStyle w:val="760"/>
        <w:ind w:left="3673" w:hanging="1273"/>
      </w:pPr>
    </w:lvl>
    <w:lvl w:ilvl="7">
      <w:start w:val="1"/>
      <w:numFmt w:val="decimal"/>
      <w:isLgl w:val="false"/>
      <w:suff w:val="tab"/>
      <w:lvlText w:val="%1.%2.%3.%4.%5.%6.%7.%8."/>
      <w:lvlJc w:val="left"/>
      <w:pPr>
        <w:pStyle w:val="760"/>
        <w:ind w:left="4218" w:hanging="1418"/>
      </w:pPr>
    </w:lvl>
    <w:lvl w:ilvl="8">
      <w:start w:val="1"/>
      <w:numFmt w:val="decimal"/>
      <w:isLgl w:val="false"/>
      <w:suff w:val="tab"/>
      <w:lvlText w:val="%1.%2.%3.%4.%5.%6.%7.%8.%9."/>
      <w:lvlJc w:val="left"/>
      <w:pPr>
        <w:pStyle w:val="760"/>
        <w:ind w:left="4648" w:hanging="1448"/>
      </w:pPr>
    </w:lvl>
  </w:abstractNum>
  <w:abstractNum w:abstractNumId="4">
    <w:multiLevelType w:val="hybridMultilevel"/>
    <w:lvl w:ilvl="0">
      <w:start w:val="2"/>
      <w:numFmt w:val="japaneseCounting"/>
      <w:isLgl w:val="false"/>
      <w:suff w:val="tab"/>
      <w:lvlText w:val="%1、"/>
      <w:lvlJc w:val="left"/>
      <w:pPr>
        <w:pStyle w:val="760"/>
        <w:ind w:left="990" w:hanging="990"/>
      </w:pPr>
    </w:lvl>
    <w:lvl w:ilvl="1">
      <w:start w:val="1"/>
      <w:numFmt w:val="lowerLetter"/>
      <w:isLgl w:val="false"/>
      <w:suff w:val="tab"/>
      <w:lvlText w:val="%2)"/>
      <w:lvlJc w:val="left"/>
      <w:pPr>
        <w:pStyle w:val="760"/>
        <w:ind w:left="840" w:hanging="420"/>
      </w:pPr>
    </w:lvl>
    <w:lvl w:ilvl="2">
      <w:start w:val="1"/>
      <w:numFmt w:val="lowerRoman"/>
      <w:isLgl w:val="false"/>
      <w:suff w:val="tab"/>
      <w:lvlText w:val="%3."/>
      <w:lvlJc w:val="right"/>
      <w:pPr>
        <w:pStyle w:val="760"/>
        <w:ind w:left="1260" w:hanging="420"/>
      </w:pPr>
    </w:lvl>
    <w:lvl w:ilvl="3">
      <w:start w:val="1"/>
      <w:numFmt w:val="decimal"/>
      <w:isLgl w:val="false"/>
      <w:suff w:val="tab"/>
      <w:lvlText w:val="%4."/>
      <w:lvlJc w:val="left"/>
      <w:pPr>
        <w:pStyle w:val="760"/>
        <w:ind w:left="1680" w:hanging="420"/>
      </w:pPr>
    </w:lvl>
    <w:lvl w:ilvl="4">
      <w:start w:val="1"/>
      <w:numFmt w:val="lowerLetter"/>
      <w:isLgl w:val="false"/>
      <w:suff w:val="tab"/>
      <w:lvlText w:val="%5)"/>
      <w:lvlJc w:val="left"/>
      <w:pPr>
        <w:pStyle w:val="760"/>
        <w:ind w:left="2100" w:hanging="420"/>
      </w:pPr>
    </w:lvl>
    <w:lvl w:ilvl="5">
      <w:start w:val="1"/>
      <w:numFmt w:val="lowerRoman"/>
      <w:isLgl w:val="false"/>
      <w:suff w:val="tab"/>
      <w:lvlText w:val="%6."/>
      <w:lvlJc w:val="right"/>
      <w:pPr>
        <w:pStyle w:val="760"/>
        <w:ind w:left="2520" w:hanging="420"/>
      </w:pPr>
    </w:lvl>
    <w:lvl w:ilvl="6">
      <w:start w:val="1"/>
      <w:numFmt w:val="decimal"/>
      <w:isLgl w:val="false"/>
      <w:suff w:val="tab"/>
      <w:lvlText w:val="%7."/>
      <w:lvlJc w:val="left"/>
      <w:pPr>
        <w:pStyle w:val="760"/>
        <w:ind w:left="2940" w:hanging="420"/>
      </w:pPr>
    </w:lvl>
    <w:lvl w:ilvl="7">
      <w:start w:val="1"/>
      <w:numFmt w:val="lowerLetter"/>
      <w:isLgl w:val="false"/>
      <w:suff w:val="tab"/>
      <w:lvlText w:val="%8)"/>
      <w:lvlJc w:val="left"/>
      <w:pPr>
        <w:pStyle w:val="760"/>
        <w:ind w:left="3360" w:hanging="420"/>
      </w:pPr>
    </w:lvl>
    <w:lvl w:ilvl="8">
      <w:start w:val="1"/>
      <w:numFmt w:val="lowerRoman"/>
      <w:isLgl w:val="false"/>
      <w:suff w:val="tab"/>
      <w:lvlText w:val="%9."/>
      <w:lvlJc w:val="right"/>
      <w:pPr>
        <w:pStyle w:val="760"/>
        <w:ind w:left="3780" w:hanging="420"/>
      </w:pPr>
    </w:lvl>
  </w:abstractNum>
  <w:abstractNum w:abstractNumId="5">
    <w:multiLevelType w:val="hybridMultilevel"/>
    <w:lvl w:ilvl="0">
      <w:start w:val="6"/>
      <w:numFmt w:val="chineseCounting"/>
      <w:isLgl w:val="false"/>
      <w:suff w:val="nothing"/>
      <w:lvlText w:val="%1、"/>
      <w:lvlJc w:val="left"/>
      <w:pPr>
        <w:pStyle w:val="760"/>
        <w:ind w:left="0" w:firstLine="0"/>
      </w:pPr>
    </w:lvl>
    <w:lvl w:ilvl="1">
      <w:start w:val="1"/>
      <w:numFmt w:val="decimal"/>
      <w:isLgl w:val="false"/>
      <w:suff w:val="tab"/>
      <w:lvlText w:val="%2."/>
      <w:lvlJc w:val="left"/>
      <w:pPr>
        <w:pStyle w:val="760"/>
        <w:ind w:left="1440" w:hanging="360"/>
        <w:tabs>
          <w:tab w:val="num" w:pos="1440" w:leader="none"/>
        </w:tabs>
      </w:pPr>
    </w:lvl>
    <w:lvl w:ilvl="2">
      <w:start w:val="1"/>
      <w:numFmt w:val="decimal"/>
      <w:isLgl w:val="false"/>
      <w:suff w:val="tab"/>
      <w:lvlText w:val="%3."/>
      <w:lvlJc w:val="left"/>
      <w:pPr>
        <w:pStyle w:val="760"/>
        <w:ind w:left="2160" w:hanging="360"/>
        <w:tabs>
          <w:tab w:val="num" w:pos="2160" w:leader="none"/>
        </w:tabs>
      </w:pPr>
    </w:lvl>
    <w:lvl w:ilvl="3">
      <w:start w:val="1"/>
      <w:numFmt w:val="decimal"/>
      <w:isLgl w:val="false"/>
      <w:suff w:val="tab"/>
      <w:lvlText w:val="%4."/>
      <w:lvlJc w:val="left"/>
      <w:pPr>
        <w:pStyle w:val="760"/>
        <w:ind w:left="2880" w:hanging="360"/>
        <w:tabs>
          <w:tab w:val="num" w:pos="2880" w:leader="none"/>
        </w:tabs>
      </w:pPr>
    </w:lvl>
    <w:lvl w:ilvl="4">
      <w:start w:val="1"/>
      <w:numFmt w:val="decimal"/>
      <w:isLgl w:val="false"/>
      <w:suff w:val="tab"/>
      <w:lvlText w:val="%5."/>
      <w:lvlJc w:val="left"/>
      <w:pPr>
        <w:pStyle w:val="760"/>
        <w:ind w:left="3600" w:hanging="360"/>
        <w:tabs>
          <w:tab w:val="num" w:pos="3600" w:leader="none"/>
        </w:tabs>
      </w:pPr>
    </w:lvl>
    <w:lvl w:ilvl="5">
      <w:start w:val="1"/>
      <w:numFmt w:val="decimal"/>
      <w:isLgl w:val="false"/>
      <w:suff w:val="tab"/>
      <w:lvlText w:val="%6."/>
      <w:lvlJc w:val="left"/>
      <w:pPr>
        <w:pStyle w:val="760"/>
        <w:ind w:left="4320" w:hanging="360"/>
        <w:tabs>
          <w:tab w:val="num" w:pos="4320" w:leader="none"/>
        </w:tabs>
      </w:pPr>
    </w:lvl>
    <w:lvl w:ilvl="6">
      <w:start w:val="1"/>
      <w:numFmt w:val="decimal"/>
      <w:isLgl w:val="false"/>
      <w:suff w:val="tab"/>
      <w:lvlText w:val="%7."/>
      <w:lvlJc w:val="left"/>
      <w:pPr>
        <w:pStyle w:val="760"/>
        <w:ind w:left="5040" w:hanging="360"/>
        <w:tabs>
          <w:tab w:val="num" w:pos="5040" w:leader="none"/>
        </w:tabs>
      </w:pPr>
    </w:lvl>
    <w:lvl w:ilvl="7">
      <w:start w:val="1"/>
      <w:numFmt w:val="decimal"/>
      <w:isLgl w:val="false"/>
      <w:suff w:val="tab"/>
      <w:lvlText w:val="%8."/>
      <w:lvlJc w:val="left"/>
      <w:pPr>
        <w:pStyle w:val="760"/>
        <w:ind w:left="5760" w:hanging="360"/>
        <w:tabs>
          <w:tab w:val="num" w:pos="5760" w:leader="none"/>
        </w:tabs>
      </w:pPr>
    </w:lvl>
    <w:lvl w:ilvl="8">
      <w:start w:val="1"/>
      <w:numFmt w:val="decimal"/>
      <w:isLgl w:val="false"/>
      <w:suff w:val="tab"/>
      <w:lvlText w:val="%9."/>
      <w:lvlJc w:val="left"/>
      <w:pPr>
        <w:pStyle w:val="760"/>
        <w:ind w:left="6480" w:hanging="360"/>
        <w:tabs>
          <w:tab w:val="num" w:pos="6480" w:leader="none"/>
        </w:tabs>
      </w:pPr>
    </w:lvl>
  </w:abstractNum>
  <w:abstractNum w:abstractNumId="6">
    <w:multiLevelType w:val="hybridMultilevel"/>
    <w:lvl w:ilvl="0">
      <w:start w:val="1"/>
      <w:numFmt w:val="upperLetter"/>
      <w:pStyle w:val="861"/>
      <w:isLgl w:val="false"/>
      <w:suff w:val="tab"/>
      <w:lvlText w:val="附录%1."/>
      <w:lvlJc w:val="left"/>
      <w:pPr>
        <w:pStyle w:val="760"/>
        <w:ind w:left="907" w:hanging="907"/>
        <w:tabs>
          <w:tab w:val="num" w:pos="907" w:leader="none"/>
        </w:tabs>
      </w:pPr>
      <w:rPr>
        <w:rFonts w:hint="eastAsia"/>
      </w:rPr>
    </w:lvl>
    <w:lvl w:ilvl="1">
      <w:start w:val="1"/>
      <w:numFmt w:val="bullet"/>
      <w:pStyle w:val="1111"/>
      <w:isLgl w:val="false"/>
      <w:suff w:val="tab"/>
      <w:lvlText w:val="o"/>
      <w:lvlJc w:val="left"/>
      <w:pPr>
        <w:ind w:left="1440" w:hanging="360"/>
      </w:pPr>
      <w:rPr>
        <w:rFonts w:hint="default" w:ascii="Courier New" w:hAnsi="Courier New" w:eastAsia="Courier New" w:cs="Courier New"/>
      </w:rPr>
    </w:lvl>
    <w:lvl w:ilvl="2">
      <w:start w:val="1"/>
      <w:numFmt w:val="bullet"/>
      <w:pStyle w:val="948"/>
      <w:isLgl w:val="false"/>
      <w:suff w:val="tab"/>
      <w:lvlText w:val="§"/>
      <w:lvlJc w:val="left"/>
      <w:pPr>
        <w:ind w:left="2160" w:hanging="360"/>
      </w:pPr>
      <w:rPr>
        <w:rFonts w:hint="default" w:ascii="Wingdings" w:hAnsi="Wingdings" w:eastAsia="Wingdings" w:cs="Wingdings"/>
      </w:rPr>
    </w:lvl>
    <w:lvl w:ilvl="3">
      <w:start w:val="1"/>
      <w:numFmt w:val="bullet"/>
      <w:pStyle w:val="1002"/>
      <w:isLgl w:val="false"/>
      <w:suff w:val="tab"/>
      <w:lvlText w:val="·"/>
      <w:lvlJc w:val="left"/>
      <w:pPr>
        <w:ind w:left="2880" w:hanging="360"/>
      </w:pPr>
      <w:rPr>
        <w:rFonts w:hint="default" w:ascii="Symbol" w:hAnsi="Symbol" w:eastAsia="Symbol" w:cs="Symbol"/>
      </w:rPr>
    </w:lvl>
    <w:lvl w:ilvl="4">
      <w:start w:val="1"/>
      <w:numFmt w:val="bullet"/>
      <w:pStyle w:val="104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47"/>
      <w:isLgl w:val="false"/>
      <w:suff w:val="tab"/>
      <w:lvlText w:val="%1"/>
      <w:lvlJc w:val="left"/>
      <w:pPr>
        <w:pStyle w:val="760"/>
        <w:ind w:left="425" w:hanging="425"/>
      </w:pPr>
      <w:rPr>
        <w:rFonts w:hint="eastAsia" w:ascii="Arial Unicode MS" w:hAnsi="Arial Unicode MS" w:eastAsia="微软雅黑"/>
        <w:b/>
        <w:i w:val="0"/>
      </w:rPr>
    </w:lvl>
    <w:lvl w:ilvl="1">
      <w:start w:val="1"/>
      <w:numFmt w:val="decimal"/>
      <w:isLgl w:val="false"/>
      <w:suff w:val="tab"/>
      <w:lvlText w:val="%1.%2"/>
      <w:lvlJc w:val="left"/>
      <w:pPr>
        <w:pStyle w:val="760"/>
        <w:ind w:left="425" w:hanging="425"/>
      </w:pPr>
      <w:rPr>
        <w:rFonts w:hint="eastAsia" w:ascii="Arial Unicode MS" w:hAnsi="Arial Unicode MS" w:eastAsia="微软雅黑"/>
        <w:b/>
        <w:i w:val="0"/>
      </w:rPr>
    </w:lvl>
    <w:lvl w:ilvl="2">
      <w:start w:val="1"/>
      <w:numFmt w:val="decimal"/>
      <w:isLgl w:val="false"/>
      <w:suff w:val="tab"/>
      <w:lvlText w:val="%1.%2.%3"/>
      <w:lvlJc w:val="left"/>
      <w:pPr>
        <w:pStyle w:val="760"/>
        <w:ind w:left="425" w:hanging="425"/>
      </w:pPr>
      <w:rPr>
        <w:rFonts w:hint="eastAsia" w:ascii="Arial Unicode MS" w:hAnsi="Arial Unicode MS" w:eastAsia="微软雅黑"/>
        <w:b/>
        <w:i w:val="0"/>
      </w:rPr>
    </w:lvl>
    <w:lvl w:ilvl="3">
      <w:start w:val="1"/>
      <w:numFmt w:val="decimal"/>
      <w:isLgl w:val="false"/>
      <w:suff w:val="tab"/>
      <w:lvlText w:val="%1.%2.%3.%4"/>
      <w:lvlJc w:val="left"/>
      <w:pPr>
        <w:pStyle w:val="760"/>
        <w:ind w:left="425" w:hanging="425"/>
      </w:pPr>
      <w:rPr>
        <w:rFonts w:hint="eastAsia" w:ascii="Arial Unicode MS" w:hAnsi="Arial Unicode MS" w:eastAsia="微软雅黑"/>
        <w:b/>
        <w:i w:val="0"/>
      </w:rPr>
    </w:lvl>
    <w:lvl w:ilvl="4">
      <w:start w:val="1"/>
      <w:numFmt w:val="decimal"/>
      <w:isLgl w:val="false"/>
      <w:suff w:val="tab"/>
      <w:lvlText w:val="%1.%2.%3.%4.%5"/>
      <w:lvlJc w:val="left"/>
      <w:pPr>
        <w:pStyle w:val="76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0"/>
        <w:ind w:left="425" w:hanging="425"/>
      </w:pPr>
      <w:rPr>
        <w:rFonts w:hint="eastAsia"/>
      </w:rPr>
    </w:lvl>
    <w:lvl w:ilvl="6">
      <w:start w:val="1"/>
      <w:numFmt w:val="decimal"/>
      <w:isLgl w:val="false"/>
      <w:suff w:val="tab"/>
      <w:lvlText w:val="%1.%2.%3.%4.%5.%6.%7"/>
      <w:lvlJc w:val="left"/>
      <w:pPr>
        <w:pStyle w:val="760"/>
        <w:ind w:left="425" w:hanging="425"/>
      </w:pPr>
      <w:rPr>
        <w:rFonts w:hint="eastAsia"/>
      </w:rPr>
    </w:lvl>
    <w:lvl w:ilvl="7">
      <w:start w:val="1"/>
      <w:numFmt w:val="decimal"/>
      <w:isLgl w:val="false"/>
      <w:suff w:val="tab"/>
      <w:lvlText w:val="%1.%2.%3.%4.%5.%6.%7.%8"/>
      <w:lvlJc w:val="left"/>
      <w:pPr>
        <w:pStyle w:val="760"/>
        <w:ind w:left="425" w:hanging="425"/>
      </w:pPr>
      <w:rPr>
        <w:rFonts w:hint="eastAsia"/>
      </w:rPr>
    </w:lvl>
    <w:lvl w:ilvl="8">
      <w:start w:val="1"/>
      <w:numFmt w:val="decimal"/>
      <w:isLgl w:val="false"/>
      <w:suff w:val="tab"/>
      <w:lvlText w:val="%1.%2.%3.%4.%5.%6.%7.%8.%9"/>
      <w:lvlJc w:val="left"/>
      <w:pPr>
        <w:pStyle w:val="760"/>
        <w:ind w:left="425" w:hanging="425"/>
      </w:pPr>
      <w:rPr>
        <w:rFonts w:hint="eastAsia"/>
      </w:rPr>
    </w:lvl>
  </w:abstractNum>
  <w:abstractNum w:abstractNumId="8">
    <w:multiLevelType w:val="hybridMultilevel"/>
    <w:lvl w:ilvl="0">
      <w:start w:val="1"/>
      <w:numFmt w:val="decimal"/>
      <w:pStyle w:val="1155"/>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0"/>
      <w:isLgl w:val="false"/>
      <w:suff w:val="tab"/>
      <w:lvlText w:val="%1)"/>
      <w:lvlJc w:val="left"/>
      <w:pPr>
        <w:pStyle w:val="760"/>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77"/>
      <w:isLgl w:val="false"/>
      <w:suff w:val="tab"/>
      <w:lvlText w:val="%1."/>
      <w:lvlJc w:val="left"/>
      <w:pPr>
        <w:pStyle w:val="760"/>
        <w:ind w:left="709" w:hanging="709"/>
        <w:tabs>
          <w:tab w:val="num" w:pos="709" w:leader="none"/>
        </w:tabs>
      </w:pPr>
      <w:rPr>
        <w:rFonts w:hint="eastAsia"/>
      </w:rPr>
    </w:lvl>
    <w:lvl w:ilvl="1">
      <w:start w:val="1"/>
      <w:numFmt w:val="decimal"/>
      <w:isLgl w:val="false"/>
      <w:suff w:val="tab"/>
      <w:lvlText w:val="%1.%2"/>
      <w:lvlJc w:val="left"/>
      <w:pPr>
        <w:pStyle w:val="760"/>
        <w:ind w:left="709" w:hanging="709"/>
        <w:tabs>
          <w:tab w:val="num" w:pos="709" w:leader="none"/>
        </w:tabs>
      </w:pPr>
      <w:rPr>
        <w:rFonts w:hint="eastAsia"/>
      </w:rPr>
    </w:lvl>
    <w:lvl w:ilvl="2">
      <w:start w:val="1"/>
      <w:numFmt w:val="decimal"/>
      <w:isLgl w:val="false"/>
      <w:suff w:val="tab"/>
      <w:lvlText w:val="%1.%2.%3."/>
      <w:lvlJc w:val="left"/>
      <w:pPr>
        <w:pStyle w:val="760"/>
        <w:ind w:left="425" w:hanging="425"/>
        <w:tabs>
          <w:tab w:val="num" w:pos="425" w:leader="none"/>
        </w:tabs>
      </w:pPr>
      <w:rPr>
        <w:rFonts w:hint="eastAsia"/>
      </w:rPr>
    </w:lvl>
    <w:lvl w:ilvl="3">
      <w:start w:val="1"/>
      <w:numFmt w:val="decimal"/>
      <w:isLgl w:val="false"/>
      <w:suff w:val="tab"/>
      <w:lvlText w:val="%1.%2.%3.%4."/>
      <w:lvlJc w:val="left"/>
      <w:pPr>
        <w:pStyle w:val="760"/>
        <w:ind w:left="851" w:hanging="851"/>
        <w:tabs>
          <w:tab w:val="num" w:pos="851" w:leader="none"/>
        </w:tabs>
      </w:pPr>
      <w:rPr>
        <w:rFonts w:hint="eastAsia"/>
      </w:rPr>
    </w:lvl>
    <w:lvl w:ilvl="4">
      <w:start w:val="1"/>
      <w:numFmt w:val="decimal"/>
      <w:isLgl w:val="false"/>
      <w:suff w:val="tab"/>
      <w:lvlText w:val="%1.%2.%3.%4.%5."/>
      <w:lvlJc w:val="left"/>
      <w:pPr>
        <w:pStyle w:val="760"/>
        <w:ind w:left="992" w:hanging="992"/>
        <w:tabs>
          <w:tab w:val="num" w:pos="992" w:leader="none"/>
        </w:tabs>
      </w:pPr>
      <w:rPr>
        <w:rFonts w:hint="eastAsia"/>
      </w:rPr>
    </w:lvl>
    <w:lvl w:ilvl="5">
      <w:start w:val="1"/>
      <w:numFmt w:val="decimal"/>
      <w:isLgl w:val="false"/>
      <w:suff w:val="tab"/>
      <w:lvlText w:val="%1.%2.%3.%4.%5.%6."/>
      <w:lvlJc w:val="left"/>
      <w:pPr>
        <w:pStyle w:val="760"/>
        <w:ind w:left="1134" w:hanging="1134"/>
        <w:tabs>
          <w:tab w:val="num" w:pos="1134" w:leader="none"/>
        </w:tabs>
      </w:pPr>
      <w:rPr>
        <w:rFonts w:hint="eastAsia"/>
      </w:rPr>
    </w:lvl>
    <w:lvl w:ilvl="6">
      <w:start w:val="1"/>
      <w:numFmt w:val="decimal"/>
      <w:isLgl w:val="false"/>
      <w:suff w:val="tab"/>
      <w:lvlText w:val="%1.%2.%3.%4.%5.%6.%7."/>
      <w:lvlJc w:val="left"/>
      <w:pPr>
        <w:pStyle w:val="760"/>
        <w:ind w:left="1276" w:hanging="1276"/>
        <w:tabs>
          <w:tab w:val="num" w:pos="1276" w:leader="none"/>
        </w:tabs>
      </w:pPr>
      <w:rPr>
        <w:rFonts w:hint="eastAsia"/>
      </w:rPr>
    </w:lvl>
    <w:lvl w:ilvl="7">
      <w:start w:val="1"/>
      <w:numFmt w:val="decimal"/>
      <w:isLgl w:val="false"/>
      <w:suff w:val="tab"/>
      <w:lvlText w:val="%1.%2.%3.%4.%5.%6.%7.%8."/>
      <w:lvlJc w:val="left"/>
      <w:pPr>
        <w:pStyle w:val="760"/>
        <w:ind w:left="1418" w:hanging="1418"/>
        <w:tabs>
          <w:tab w:val="num" w:pos="1418" w:leader="none"/>
        </w:tabs>
      </w:pPr>
      <w:rPr>
        <w:rFonts w:hint="eastAsia"/>
      </w:rPr>
    </w:lvl>
    <w:lvl w:ilvl="8">
      <w:start w:val="1"/>
      <w:numFmt w:val="decimal"/>
      <w:isLgl w:val="false"/>
      <w:suff w:val="tab"/>
      <w:lvlText w:val="%1.%2.%3.%4.%5.%6.%7.%8.%9."/>
      <w:lvlJc w:val="left"/>
      <w:pPr>
        <w:pStyle w:val="760"/>
        <w:ind w:left="1559" w:hanging="1559"/>
        <w:tabs>
          <w:tab w:val="num" w:pos="1559" w:leader="none"/>
        </w:tabs>
      </w:pPr>
      <w:rPr>
        <w:rFonts w:hint="eastAsia"/>
      </w:rPr>
    </w:lvl>
  </w:abstractNum>
  <w:abstractNum w:abstractNumId="11">
    <w:multiLevelType w:val="hybridMultilevel"/>
    <w:lvl w:ilvl="0">
      <w:start w:val="1"/>
      <w:numFmt w:val="chineseCountingThousand"/>
      <w:pStyle w:val="999"/>
      <w:isLgl w:val="false"/>
      <w:suff w:val="nothing"/>
      <w:lvlText w:val="第%1章 "/>
      <w:lvlJc w:val="left"/>
      <w:pPr>
        <w:pStyle w:val="760"/>
        <w:ind w:left="0" w:firstLine="0"/>
      </w:pPr>
      <w:rPr>
        <w:rFonts w:hint="eastAsia"/>
      </w:rPr>
    </w:lvl>
    <w:lvl w:ilvl="1">
      <w:start w:val="1"/>
      <w:numFmt w:val="decimal"/>
      <w:isLgl w:val="false"/>
      <w:suff w:val="nothing"/>
      <w:lvlText w:val="%2、"/>
      <w:lvlJc w:val="left"/>
      <w:pPr>
        <w:pStyle w:val="760"/>
        <w:ind w:left="0" w:firstLine="0"/>
      </w:pPr>
      <w:rPr>
        <w:rFonts w:hint="eastAsia"/>
      </w:rPr>
    </w:lvl>
    <w:lvl w:ilvl="2">
      <w:start w:val="1"/>
      <w:numFmt w:val="decimal"/>
      <w:isLgl w:val="false"/>
      <w:suff w:val="nothing"/>
      <w:lvlText w:val="%2.%3 "/>
      <w:lvlJc w:val="left"/>
      <w:pPr>
        <w:pStyle w:val="760"/>
        <w:ind w:left="0" w:firstLine="0"/>
      </w:pPr>
      <w:rPr>
        <w:rFonts w:hint="eastAsia"/>
      </w:rPr>
    </w:lvl>
    <w:lvl w:ilvl="3">
      <w:start w:val="1"/>
      <w:numFmt w:val="decimal"/>
      <w:isLgl w:val="false"/>
      <w:suff w:val="nothing"/>
      <w:lvlText w:val="%2.%3.%4 "/>
      <w:lvlJc w:val="left"/>
      <w:pPr>
        <w:pStyle w:val="760"/>
        <w:ind w:left="0" w:firstLine="0"/>
      </w:pPr>
      <w:rPr>
        <w:rFonts w:hint="eastAsia"/>
      </w:rPr>
    </w:lvl>
    <w:lvl w:ilvl="4">
      <w:start w:val="1"/>
      <w:numFmt w:val="decimal"/>
      <w:isLgl w:val="false"/>
      <w:suff w:val="nothing"/>
      <w:lvlText w:val="%2.%3.%4.%5 "/>
      <w:lvlJc w:val="left"/>
      <w:pPr>
        <w:pStyle w:val="760"/>
        <w:ind w:left="0" w:firstLine="0"/>
      </w:pPr>
      <w:rPr>
        <w:rFonts w:hint="eastAsia"/>
      </w:rPr>
    </w:lvl>
    <w:lvl w:ilvl="5">
      <w:start w:val="1"/>
      <w:numFmt w:val="decimal"/>
      <w:pStyle w:val="766"/>
      <w:isLgl w:val="false"/>
      <w:suff w:val="nothing"/>
      <w:lvlText w:val=""/>
      <w:lvlJc w:val="left"/>
      <w:pPr>
        <w:pStyle w:val="760"/>
        <w:ind w:left="0" w:firstLine="0"/>
      </w:pPr>
      <w:rPr>
        <w:rFonts w:hint="eastAsia"/>
      </w:rPr>
    </w:lvl>
    <w:lvl w:ilvl="6">
      <w:start w:val="1"/>
      <w:numFmt w:val="decimal"/>
      <w:pStyle w:val="767"/>
      <w:isLgl w:val="false"/>
      <w:suff w:val="nothing"/>
      <w:lvlText w:val=""/>
      <w:lvlJc w:val="left"/>
      <w:pPr>
        <w:pStyle w:val="760"/>
        <w:ind w:left="0" w:firstLine="0"/>
      </w:pPr>
      <w:rPr>
        <w:rFonts w:hint="eastAsia"/>
      </w:rPr>
    </w:lvl>
    <w:lvl w:ilvl="7">
      <w:start w:val="1"/>
      <w:numFmt w:val="decimal"/>
      <w:pStyle w:val="768"/>
      <w:isLgl w:val="false"/>
      <w:suff w:val="nothing"/>
      <w:lvlText w:val=""/>
      <w:lvlJc w:val="left"/>
      <w:pPr>
        <w:pStyle w:val="760"/>
        <w:ind w:left="0" w:firstLine="0"/>
      </w:pPr>
      <w:rPr>
        <w:rFonts w:hint="eastAsia"/>
      </w:rPr>
    </w:lvl>
    <w:lvl w:ilvl="8">
      <w:start w:val="1"/>
      <w:numFmt w:val="decimal"/>
      <w:pStyle w:val="769"/>
      <w:isLgl w:val="false"/>
      <w:suff w:val="nothing"/>
      <w:lvlText w:val=""/>
      <w:lvlJc w:val="left"/>
      <w:pPr>
        <w:pStyle w:val="760"/>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60"/>
        <w:ind w:left="480" w:hanging="480"/>
      </w:pPr>
    </w:lvl>
    <w:lvl w:ilvl="1">
      <w:start w:val="1"/>
      <w:numFmt w:val="lowerLetter"/>
      <w:isLgl w:val="false"/>
      <w:suff w:val="tab"/>
      <w:lvlText w:val="%2)"/>
      <w:lvlJc w:val="left"/>
      <w:pPr>
        <w:pStyle w:val="760"/>
        <w:ind w:left="880" w:hanging="440"/>
      </w:pPr>
    </w:lvl>
    <w:lvl w:ilvl="2">
      <w:start w:val="1"/>
      <w:numFmt w:val="lowerRoman"/>
      <w:isLgl w:val="false"/>
      <w:suff w:val="tab"/>
      <w:lvlText w:val="%3."/>
      <w:lvlJc w:val="right"/>
      <w:pPr>
        <w:pStyle w:val="760"/>
        <w:ind w:left="1320" w:hanging="440"/>
      </w:pPr>
    </w:lvl>
    <w:lvl w:ilvl="3">
      <w:start w:val="1"/>
      <w:numFmt w:val="decimal"/>
      <w:isLgl w:val="false"/>
      <w:suff w:val="tab"/>
      <w:lvlText w:val="%4."/>
      <w:lvlJc w:val="left"/>
      <w:pPr>
        <w:pStyle w:val="760"/>
        <w:ind w:left="1760" w:hanging="440"/>
      </w:pPr>
    </w:lvl>
    <w:lvl w:ilvl="4">
      <w:start w:val="1"/>
      <w:numFmt w:val="lowerLetter"/>
      <w:isLgl w:val="false"/>
      <w:suff w:val="tab"/>
      <w:lvlText w:val="%5)"/>
      <w:lvlJc w:val="left"/>
      <w:pPr>
        <w:pStyle w:val="760"/>
        <w:ind w:left="2200" w:hanging="440"/>
      </w:pPr>
    </w:lvl>
    <w:lvl w:ilvl="5">
      <w:start w:val="1"/>
      <w:numFmt w:val="lowerRoman"/>
      <w:isLgl w:val="false"/>
      <w:suff w:val="tab"/>
      <w:lvlText w:val="%6."/>
      <w:lvlJc w:val="right"/>
      <w:pPr>
        <w:pStyle w:val="760"/>
        <w:ind w:left="2640" w:hanging="440"/>
      </w:pPr>
    </w:lvl>
    <w:lvl w:ilvl="6">
      <w:start w:val="1"/>
      <w:numFmt w:val="decimal"/>
      <w:isLgl w:val="false"/>
      <w:suff w:val="tab"/>
      <w:lvlText w:val="%7."/>
      <w:lvlJc w:val="left"/>
      <w:pPr>
        <w:pStyle w:val="760"/>
        <w:ind w:left="3080" w:hanging="440"/>
      </w:pPr>
    </w:lvl>
    <w:lvl w:ilvl="7">
      <w:start w:val="1"/>
      <w:numFmt w:val="lowerLetter"/>
      <w:isLgl w:val="false"/>
      <w:suff w:val="tab"/>
      <w:lvlText w:val="%8)"/>
      <w:lvlJc w:val="left"/>
      <w:pPr>
        <w:pStyle w:val="760"/>
        <w:ind w:left="3520" w:hanging="440"/>
      </w:pPr>
    </w:lvl>
    <w:lvl w:ilvl="8">
      <w:start w:val="1"/>
      <w:numFmt w:val="lowerRoman"/>
      <w:isLgl w:val="false"/>
      <w:suff w:val="tab"/>
      <w:lvlText w:val="%9."/>
      <w:lvlJc w:val="right"/>
      <w:pPr>
        <w:pStyle w:val="760"/>
        <w:ind w:left="3960" w:hanging="440"/>
      </w:pPr>
    </w:lvl>
  </w:abstractNum>
  <w:abstractNum w:abstractNumId="14">
    <w:multiLevelType w:val="hybridMultilevel"/>
    <w:lvl w:ilvl="0">
      <w:start w:val="1"/>
      <w:numFmt w:val="chineseCounting"/>
      <w:isLgl w:val="false"/>
      <w:suff w:val="nothing"/>
      <w:lvlText w:val="%1、"/>
      <w:lvlJc w:val="left"/>
      <w:pPr>
        <w:pStyle w:val="760"/>
      </w:pPr>
      <w:rPr>
        <w:rFonts w:hint="eastAsia"/>
      </w:rPr>
    </w:lvl>
    <w:lvl w:ilvl="1">
      <w:start w:val="1"/>
      <w:numFmt w:val="bullet"/>
      <w:pStyle w:val="106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2"/>
  </w:num>
  <w:num w:numId="3">
    <w:abstractNumId w:val="6"/>
  </w:num>
  <w:num w:numId="4">
    <w:abstractNumId w:val="10"/>
  </w:num>
  <w:num w:numId="5">
    <w:abstractNumId w:val="3"/>
  </w:num>
  <w:num w:numId="6">
    <w:abstractNumId w:val="14"/>
  </w:num>
  <w:num w:numId="7">
    <w:abstractNumId w:val="1"/>
  </w:num>
  <w:num w:numId="8">
    <w:abstractNumId w:val="9"/>
  </w:num>
  <w:num w:numId="9">
    <w:abstractNumId w:val="8"/>
  </w:num>
  <w:num w:numId="10">
    <w:abstractNumId w:val="7"/>
  </w:num>
  <w:num w:numId="11">
    <w:abstractNumId w:val="5"/>
  </w:num>
  <w:num w:numId="12">
    <w:abstractNumId w:val="2"/>
  </w:num>
  <w:num w:numId="13">
    <w:abstractNumId w:val="13"/>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60"/>
    <w:link w:val="760"/>
    <w:qFormat/>
    <w:pPr>
      <w:jc w:val="both"/>
      <w:widowControl w:val="off"/>
    </w:pPr>
    <w:rPr>
      <w:rFonts w:ascii="Calibri" w:hAnsi="Calibri"/>
      <w:sz w:val="21"/>
      <w:szCs w:val="22"/>
      <w:lang w:val="en-US" w:eastAsia="zh-CN" w:bidi="ar-SA"/>
    </w:rPr>
  </w:style>
  <w:style w:type="paragraph" w:styleId="761">
    <w:name w:val="标题 1"/>
    <w:basedOn w:val="760"/>
    <w:next w:val="760"/>
    <w:link w:val="773"/>
    <w:qFormat/>
    <w:pPr>
      <w:jc w:val="center"/>
      <w:keepNext/>
      <w:outlineLvl w:val="0"/>
    </w:pPr>
    <w:rPr>
      <w:rFonts w:ascii="楷体_GB2312" w:hAnsi="Times New Roman" w:eastAsia="楷体_GB2312"/>
      <w:sz w:val="28"/>
      <w:szCs w:val="28"/>
    </w:rPr>
  </w:style>
  <w:style w:type="paragraph" w:styleId="762">
    <w:name w:val="标题 2"/>
    <w:basedOn w:val="760"/>
    <w:next w:val="775"/>
    <w:link w:val="774"/>
    <w:qFormat/>
    <w:pPr>
      <w:jc w:val="center"/>
      <w:keepLines/>
      <w:keepNext/>
      <w:spacing w:before="260" w:after="260" w:line="416" w:lineRule="auto"/>
      <w:outlineLvl w:val="1"/>
    </w:pPr>
    <w:rPr>
      <w:rFonts w:ascii="Arial" w:hAnsi="Arial" w:eastAsia="幼圆"/>
      <w:b/>
      <w:bCs/>
      <w:sz w:val="44"/>
      <w:szCs w:val="44"/>
    </w:rPr>
  </w:style>
  <w:style w:type="paragraph" w:styleId="763">
    <w:name w:val="标题 3"/>
    <w:basedOn w:val="760"/>
    <w:next w:val="775"/>
    <w:link w:val="777"/>
    <w:qFormat/>
    <w:pPr>
      <w:keepLines/>
      <w:keepNext/>
      <w:spacing w:before="260" w:after="260" w:line="416" w:lineRule="auto"/>
      <w:outlineLvl w:val="2"/>
    </w:pPr>
    <w:rPr>
      <w:rFonts w:ascii="Times New Roman" w:hAnsi="Times New Roman"/>
      <w:b/>
      <w:bCs/>
      <w:sz w:val="32"/>
      <w:szCs w:val="32"/>
    </w:rPr>
  </w:style>
  <w:style w:type="paragraph" w:styleId="764">
    <w:name w:val="标题 4"/>
    <w:basedOn w:val="760"/>
    <w:next w:val="775"/>
    <w:link w:val="778"/>
    <w:qFormat/>
    <w:pPr>
      <w:keepLines/>
      <w:keepNext/>
      <w:spacing w:before="280" w:after="290" w:line="376" w:lineRule="auto"/>
      <w:outlineLvl w:val="3"/>
    </w:pPr>
    <w:rPr>
      <w:rFonts w:ascii="Arial" w:hAnsi="Arial" w:eastAsia="黑体"/>
      <w:b/>
      <w:bCs/>
      <w:sz w:val="28"/>
      <w:szCs w:val="28"/>
    </w:rPr>
  </w:style>
  <w:style w:type="paragraph" w:styleId="765">
    <w:name w:val="标题 5"/>
    <w:basedOn w:val="760"/>
    <w:next w:val="775"/>
    <w:link w:val="779"/>
    <w:qFormat/>
    <w:pPr>
      <w:keepNext/>
      <w:outlineLvl w:val="4"/>
    </w:pPr>
    <w:rPr>
      <w:rFonts w:ascii="宋体" w:hAnsi="Times New Roman"/>
      <w:color w:val="000000"/>
      <w:sz w:val="28"/>
      <w:szCs w:val="28"/>
    </w:rPr>
  </w:style>
  <w:style w:type="paragraph" w:styleId="766">
    <w:name w:val="标题 6"/>
    <w:basedOn w:val="760"/>
    <w:next w:val="760"/>
    <w:link w:val="78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7">
    <w:name w:val="标题 7"/>
    <w:basedOn w:val="760"/>
    <w:next w:val="760"/>
    <w:link w:val="78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8">
    <w:name w:val="标题 8"/>
    <w:basedOn w:val="760"/>
    <w:next w:val="760"/>
    <w:link w:val="782"/>
    <w:qFormat/>
    <w:pPr>
      <w:numPr>
        <w:ilvl w:val="7"/>
        <w:numId w:val="1"/>
      </w:numPr>
      <w:keepLines/>
      <w:keepNext/>
      <w:spacing w:before="240" w:after="64" w:line="320" w:lineRule="auto"/>
      <w:outlineLvl w:val="7"/>
    </w:pPr>
    <w:rPr>
      <w:rFonts w:ascii="Arial" w:hAnsi="Arial" w:eastAsia="黑体"/>
      <w:sz w:val="24"/>
      <w:szCs w:val="24"/>
    </w:rPr>
  </w:style>
  <w:style w:type="paragraph" w:styleId="769">
    <w:name w:val="标题 9"/>
    <w:basedOn w:val="760"/>
    <w:next w:val="760"/>
    <w:link w:val="783"/>
    <w:qFormat/>
    <w:pPr>
      <w:numPr>
        <w:ilvl w:val="8"/>
        <w:numId w:val="1"/>
      </w:numPr>
      <w:keepLines/>
      <w:keepNext/>
      <w:spacing w:before="240" w:after="64" w:line="320" w:lineRule="auto"/>
      <w:outlineLvl w:val="8"/>
    </w:pPr>
    <w:rPr>
      <w:rFonts w:ascii="Arial" w:hAnsi="Arial" w:eastAsia="黑体"/>
      <w:sz w:val="20"/>
      <w:szCs w:val="21"/>
    </w:rPr>
  </w:style>
  <w:style w:type="character" w:styleId="770">
    <w:name w:val="默认段落字体"/>
    <w:next w:val="770"/>
    <w:link w:val="760"/>
    <w:uiPriority w:val="1"/>
    <w:unhideWhenUsed/>
  </w:style>
  <w:style w:type="table" w:styleId="771">
    <w:name w:val="普通表格"/>
    <w:next w:val="771"/>
    <w:link w:val="760"/>
    <w:uiPriority w:val="99"/>
    <w:unhideWhenUsed/>
    <w:tblPr/>
  </w:style>
  <w:style w:type="numbering" w:styleId="772">
    <w:name w:val="无列表"/>
    <w:next w:val="772"/>
    <w:link w:val="760"/>
    <w:uiPriority w:val="99"/>
    <w:semiHidden/>
    <w:unhideWhenUsed/>
  </w:style>
  <w:style w:type="character" w:styleId="773">
    <w:name w:val="标题 1 字符"/>
    <w:next w:val="773"/>
    <w:link w:val="761"/>
    <w:qFormat/>
    <w:rPr>
      <w:rFonts w:ascii="楷体_GB2312" w:hAnsi="Times New Roman" w:eastAsia="楷体_GB2312" w:cs="Times New Roman"/>
      <w:sz w:val="28"/>
      <w:szCs w:val="28"/>
    </w:rPr>
  </w:style>
  <w:style w:type="character" w:styleId="774">
    <w:name w:val="标题 2 字符"/>
    <w:next w:val="774"/>
    <w:link w:val="762"/>
    <w:qFormat/>
    <w:rPr>
      <w:rFonts w:ascii="Arial" w:hAnsi="Arial" w:eastAsia="幼圆" w:cs="Arial"/>
      <w:b/>
      <w:bCs/>
      <w:sz w:val="44"/>
      <w:szCs w:val="44"/>
    </w:rPr>
  </w:style>
  <w:style w:type="paragraph" w:styleId="775">
    <w:name w:val="正文缩进"/>
    <w:basedOn w:val="760"/>
    <w:next w:val="775"/>
    <w:link w:val="776"/>
    <w:uiPriority w:val="99"/>
    <w:qFormat/>
    <w:pPr>
      <w:ind w:firstLine="420"/>
    </w:pPr>
    <w:rPr>
      <w:rFonts w:ascii="Times New Roman" w:hAnsi="Times New Roman"/>
      <w:sz w:val="20"/>
      <w:szCs w:val="21"/>
    </w:rPr>
  </w:style>
  <w:style w:type="character" w:styleId="776">
    <w:name w:val="正文缩进 字符"/>
    <w:next w:val="776"/>
    <w:link w:val="775"/>
    <w:qFormat/>
    <w:rPr>
      <w:szCs w:val="21"/>
    </w:rPr>
  </w:style>
  <w:style w:type="character" w:styleId="777">
    <w:name w:val="标题 3 字符"/>
    <w:next w:val="777"/>
    <w:link w:val="763"/>
    <w:qFormat/>
    <w:rPr>
      <w:rFonts w:ascii="Times New Roman" w:hAnsi="Times New Roman" w:eastAsia="宋体" w:cs="Times New Roman"/>
      <w:b/>
      <w:bCs/>
      <w:sz w:val="32"/>
      <w:szCs w:val="32"/>
    </w:rPr>
  </w:style>
  <w:style w:type="character" w:styleId="778">
    <w:name w:val="标题 4 字符"/>
    <w:next w:val="778"/>
    <w:link w:val="764"/>
    <w:qFormat/>
    <w:rPr>
      <w:rFonts w:ascii="Arial" w:hAnsi="Arial" w:eastAsia="黑体" w:cs="Arial"/>
      <w:b/>
      <w:bCs/>
      <w:sz w:val="28"/>
      <w:szCs w:val="28"/>
    </w:rPr>
  </w:style>
  <w:style w:type="character" w:styleId="779">
    <w:name w:val="标题 5 字符"/>
    <w:next w:val="779"/>
    <w:link w:val="765"/>
    <w:qFormat/>
    <w:rPr>
      <w:rFonts w:ascii="宋体" w:hAnsi="Times New Roman" w:eastAsia="宋体" w:cs="Times New Roman"/>
      <w:color w:val="000000"/>
      <w:sz w:val="28"/>
      <w:szCs w:val="28"/>
    </w:rPr>
  </w:style>
  <w:style w:type="character" w:styleId="780">
    <w:name w:val="标题 6 字符"/>
    <w:next w:val="780"/>
    <w:link w:val="766"/>
    <w:qFormat/>
    <w:rPr>
      <w:rFonts w:ascii="Arial" w:hAnsi="Arial" w:eastAsia="黑体"/>
      <w:b/>
      <w:bCs/>
      <w:sz w:val="24"/>
      <w:szCs w:val="24"/>
    </w:rPr>
  </w:style>
  <w:style w:type="character" w:styleId="781">
    <w:name w:val="标题 7 字符"/>
    <w:next w:val="781"/>
    <w:link w:val="767"/>
    <w:qFormat/>
    <w:rPr>
      <w:b/>
      <w:bCs/>
      <w:sz w:val="24"/>
      <w:szCs w:val="24"/>
    </w:rPr>
  </w:style>
  <w:style w:type="character" w:styleId="782">
    <w:name w:val="标题 8 字符"/>
    <w:next w:val="782"/>
    <w:link w:val="768"/>
    <w:qFormat/>
    <w:rPr>
      <w:rFonts w:ascii="Arial" w:hAnsi="Arial" w:eastAsia="黑体"/>
      <w:sz w:val="24"/>
      <w:szCs w:val="24"/>
    </w:rPr>
  </w:style>
  <w:style w:type="character" w:styleId="783">
    <w:name w:val="标题 9 字符"/>
    <w:next w:val="783"/>
    <w:link w:val="769"/>
    <w:qFormat/>
    <w:rPr>
      <w:rFonts w:ascii="Arial" w:hAnsi="Arial" w:eastAsia="黑体"/>
      <w:szCs w:val="21"/>
    </w:rPr>
  </w:style>
  <w:style w:type="paragraph" w:styleId="784">
    <w:name w:val="列表 3"/>
    <w:basedOn w:val="760"/>
    <w:next w:val="784"/>
    <w:link w:val="760"/>
    <w:qFormat/>
    <w:pPr>
      <w:ind w:left="100" w:hanging="200"/>
    </w:pPr>
    <w:rPr>
      <w:rFonts w:ascii="Times New Roman" w:hAnsi="Times New Roman"/>
      <w:szCs w:val="21"/>
    </w:rPr>
  </w:style>
  <w:style w:type="paragraph" w:styleId="785">
    <w:name w:val="toc 7"/>
    <w:basedOn w:val="760"/>
    <w:next w:val="760"/>
    <w:link w:val="760"/>
    <w:qFormat/>
    <w:pPr>
      <w:ind w:left="1260"/>
      <w:jc w:val="left"/>
    </w:pPr>
    <w:rPr>
      <w:rFonts w:ascii="Times New Roman" w:hAnsi="Times New Roman"/>
      <w:szCs w:val="21"/>
    </w:rPr>
  </w:style>
  <w:style w:type="paragraph" w:styleId="786">
    <w:name w:val="列表编号 2"/>
    <w:basedOn w:val="760"/>
    <w:next w:val="786"/>
    <w:link w:val="760"/>
    <w:rPr>
      <w:rFonts w:ascii="Times New Roman" w:hAnsi="Times New Roman"/>
      <w:szCs w:val="20"/>
    </w:rPr>
  </w:style>
  <w:style w:type="paragraph" w:styleId="787">
    <w:name w:val="注释标题"/>
    <w:basedOn w:val="760"/>
    <w:next w:val="760"/>
    <w:link w:val="788"/>
    <w:pPr>
      <w:jc w:val="center"/>
    </w:pPr>
    <w:rPr>
      <w:rFonts w:ascii="Times New Roman" w:hAnsi="Times New Roman"/>
      <w:sz w:val="24"/>
      <w:szCs w:val="24"/>
    </w:rPr>
  </w:style>
  <w:style w:type="character" w:styleId="788">
    <w:name w:val="注释标题 字符1"/>
    <w:next w:val="788"/>
    <w:link w:val="787"/>
    <w:rPr>
      <w:sz w:val="24"/>
      <w:szCs w:val="24"/>
    </w:rPr>
  </w:style>
  <w:style w:type="paragraph" w:styleId="789">
    <w:name w:val="题注"/>
    <w:basedOn w:val="760"/>
    <w:next w:val="760"/>
    <w:link w:val="760"/>
    <w:qFormat/>
    <w:pPr>
      <w:spacing w:before="152" w:after="160"/>
    </w:pPr>
    <w:rPr>
      <w:rFonts w:ascii="Arial" w:hAnsi="Arial" w:eastAsia="黑体"/>
      <w:sz w:val="20"/>
      <w:szCs w:val="20"/>
    </w:rPr>
  </w:style>
  <w:style w:type="paragraph" w:styleId="790">
    <w:name w:val="列表项目符号"/>
    <w:basedOn w:val="760"/>
    <w:next w:val="790"/>
    <w:link w:val="760"/>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1">
    <w:name w:val="文档结构图"/>
    <w:basedOn w:val="760"/>
    <w:next w:val="791"/>
    <w:link w:val="792"/>
    <w:qFormat/>
    <w:pPr>
      <w:shd w:val="clear" w:color="auto" w:fill="000080"/>
    </w:pPr>
    <w:rPr>
      <w:rFonts w:ascii="Times New Roman" w:hAnsi="Times New Roman"/>
      <w:sz w:val="20"/>
      <w:szCs w:val="21"/>
    </w:rPr>
  </w:style>
  <w:style w:type="character" w:styleId="792">
    <w:name w:val="文档结构图 字符"/>
    <w:next w:val="792"/>
    <w:link w:val="791"/>
    <w:semiHidden/>
    <w:qFormat/>
    <w:rPr>
      <w:rFonts w:ascii="Times New Roman" w:hAnsi="Times New Roman" w:eastAsia="宋体" w:cs="Times New Roman"/>
      <w:szCs w:val="21"/>
      <w:shd w:val="clear" w:color="auto" w:fill="000080"/>
    </w:rPr>
  </w:style>
  <w:style w:type="paragraph" w:styleId="793">
    <w:name w:val="引文目录标题"/>
    <w:basedOn w:val="760"/>
    <w:next w:val="760"/>
    <w:link w:val="760"/>
    <w:uiPriority w:val="99"/>
    <w:unhideWhenUsed/>
    <w:pPr>
      <w:spacing w:before="120"/>
    </w:pPr>
    <w:rPr>
      <w:rFonts w:ascii="Cambria" w:hAnsi="Cambria"/>
      <w:sz w:val="24"/>
      <w:szCs w:val="24"/>
    </w:rPr>
  </w:style>
  <w:style w:type="paragraph" w:styleId="794">
    <w:name w:val="批注文字"/>
    <w:basedOn w:val="760"/>
    <w:next w:val="794"/>
    <w:link w:val="795"/>
    <w:unhideWhenUsed/>
    <w:qFormat/>
    <w:pPr>
      <w:jc w:val="left"/>
    </w:pPr>
  </w:style>
  <w:style w:type="character" w:styleId="795">
    <w:name w:val="批注文字 字符"/>
    <w:next w:val="795"/>
    <w:link w:val="794"/>
    <w:qFormat/>
  </w:style>
  <w:style w:type="paragraph" w:styleId="796">
    <w:name w:val="正文文本 3"/>
    <w:basedOn w:val="760"/>
    <w:next w:val="796"/>
    <w:link w:val="797"/>
    <w:qFormat/>
    <w:rPr>
      <w:rFonts w:ascii="仿宋_GB2312" w:hAnsi="Arial" w:eastAsia="仿宋_GB2312"/>
      <w:sz w:val="32"/>
      <w:szCs w:val="32"/>
    </w:rPr>
  </w:style>
  <w:style w:type="character" w:styleId="797">
    <w:name w:val="正文文本 3 字符"/>
    <w:next w:val="797"/>
    <w:link w:val="796"/>
    <w:qFormat/>
    <w:rPr>
      <w:rFonts w:ascii="仿宋_GB2312" w:hAnsi="Arial" w:eastAsia="仿宋_GB2312" w:cs="Times New Roman"/>
      <w:sz w:val="32"/>
      <w:szCs w:val="32"/>
    </w:rPr>
  </w:style>
  <w:style w:type="paragraph" w:styleId="798">
    <w:name w:val="正文文本"/>
    <w:basedOn w:val="760"/>
    <w:next w:val="800"/>
    <w:link w:val="799"/>
    <w:qFormat/>
    <w:rPr>
      <w:rFonts w:ascii="楷体_GB2312" w:hAnsi="Arial" w:eastAsia="楷体_GB2312"/>
      <w:sz w:val="28"/>
      <w:szCs w:val="28"/>
    </w:rPr>
  </w:style>
  <w:style w:type="character" w:styleId="799">
    <w:name w:val="正文文本 字符"/>
    <w:next w:val="799"/>
    <w:link w:val="798"/>
    <w:qFormat/>
    <w:rPr>
      <w:rFonts w:ascii="楷体_GB2312" w:hAnsi="Arial" w:eastAsia="楷体_GB2312" w:cs="Times New Roman"/>
      <w:sz w:val="28"/>
      <w:szCs w:val="28"/>
    </w:rPr>
  </w:style>
  <w:style w:type="paragraph" w:styleId="800">
    <w:name w:val="引用"/>
    <w:basedOn w:val="760"/>
    <w:next w:val="760"/>
    <w:link w:val="760"/>
    <w:uiPriority w:val="99"/>
    <w:qFormat/>
    <w:pPr>
      <w:ind w:left="864" w:right="864"/>
      <w:jc w:val="center"/>
      <w:spacing w:before="200" w:after="160"/>
    </w:pPr>
    <w:rPr>
      <w:rFonts w:ascii="Calibri" w:hAnsi="Calibri"/>
      <w:i/>
      <w:sz w:val="21"/>
    </w:rPr>
  </w:style>
  <w:style w:type="paragraph" w:styleId="801">
    <w:name w:val="正文文本缩进"/>
    <w:basedOn w:val="760"/>
    <w:next w:val="801"/>
    <w:link w:val="802"/>
    <w:unhideWhenUsed/>
    <w:qFormat/>
    <w:pPr>
      <w:ind w:left="420"/>
      <w:spacing w:after="120"/>
    </w:pPr>
  </w:style>
  <w:style w:type="character" w:styleId="802">
    <w:name w:val="正文文本缩进 字符"/>
    <w:next w:val="802"/>
    <w:link w:val="801"/>
    <w:uiPriority w:val="99"/>
    <w:semiHidden/>
    <w:qFormat/>
  </w:style>
  <w:style w:type="paragraph" w:styleId="803">
    <w:name w:val="列表 2"/>
    <w:basedOn w:val="760"/>
    <w:next w:val="803"/>
    <w:link w:val="760"/>
    <w:qFormat/>
    <w:pPr>
      <w:ind w:left="100" w:hanging="200"/>
    </w:pPr>
    <w:rPr>
      <w:rFonts w:ascii="Times New Roman" w:hAnsi="Times New Roman"/>
      <w:szCs w:val="21"/>
    </w:rPr>
  </w:style>
  <w:style w:type="paragraph" w:styleId="804">
    <w:name w:val="文本块"/>
    <w:basedOn w:val="760"/>
    <w:next w:val="804"/>
    <w:link w:val="760"/>
    <w:qFormat/>
    <w:pPr>
      <w:ind w:left="735" w:right="-332" w:hanging="46"/>
      <w:spacing w:line="360" w:lineRule="auto"/>
    </w:pPr>
    <w:rPr>
      <w:rFonts w:ascii="宋体" w:hAnsi="Times New Roman"/>
      <w:bCs/>
      <w:color w:val="000000"/>
      <w:sz w:val="24"/>
      <w:szCs w:val="20"/>
    </w:rPr>
  </w:style>
  <w:style w:type="paragraph" w:styleId="805">
    <w:name w:val="列表项目符号 2"/>
    <w:basedOn w:val="760"/>
    <w:next w:val="805"/>
    <w:link w:val="760"/>
    <w:pPr>
      <w:ind w:firstLine="540"/>
      <w:spacing w:line="360" w:lineRule="auto"/>
    </w:pPr>
    <w:rPr>
      <w:rFonts w:ascii="Arial" w:hAnsi="Arial" w:cs="Arial"/>
      <w:sz w:val="24"/>
      <w:szCs w:val="24"/>
    </w:rPr>
  </w:style>
  <w:style w:type="paragraph" w:styleId="806">
    <w:name w:val="索引 4"/>
    <w:basedOn w:val="760"/>
    <w:next w:val="760"/>
    <w:link w:val="760"/>
    <w:uiPriority w:val="99"/>
    <w:qFormat/>
    <w:pPr>
      <w:ind w:left="600"/>
    </w:pPr>
    <w:rPr>
      <w:szCs w:val="24"/>
    </w:rPr>
  </w:style>
  <w:style w:type="paragraph" w:styleId="807">
    <w:name w:val="toc 5"/>
    <w:basedOn w:val="760"/>
    <w:next w:val="760"/>
    <w:link w:val="760"/>
    <w:qFormat/>
    <w:pPr>
      <w:ind w:left="840"/>
      <w:jc w:val="left"/>
    </w:pPr>
    <w:rPr>
      <w:rFonts w:ascii="Times New Roman" w:hAnsi="Times New Roman"/>
      <w:szCs w:val="21"/>
    </w:rPr>
  </w:style>
  <w:style w:type="paragraph" w:styleId="808">
    <w:name w:val="toc 3"/>
    <w:basedOn w:val="760"/>
    <w:next w:val="760"/>
    <w:link w:val="760"/>
    <w:qFormat/>
    <w:pPr>
      <w:ind w:left="420"/>
      <w:jc w:val="left"/>
    </w:pPr>
    <w:rPr>
      <w:rFonts w:ascii="Times New Roman" w:hAnsi="Times New Roman"/>
      <w:i/>
      <w:iCs/>
      <w:szCs w:val="24"/>
    </w:rPr>
  </w:style>
  <w:style w:type="paragraph" w:styleId="809">
    <w:name w:val="纯文本"/>
    <w:basedOn w:val="760"/>
    <w:next w:val="809"/>
    <w:link w:val="810"/>
    <w:qFormat/>
    <w:rPr>
      <w:rFonts w:ascii="宋体" w:hAnsi="Courier New"/>
      <w:sz w:val="20"/>
      <w:szCs w:val="21"/>
    </w:rPr>
  </w:style>
  <w:style w:type="character" w:styleId="810">
    <w:name w:val="纯文本 字符"/>
    <w:next w:val="810"/>
    <w:link w:val="809"/>
    <w:qFormat/>
    <w:rPr>
      <w:rFonts w:ascii="宋体" w:hAnsi="Courier New" w:eastAsia="宋体" w:cs="Courier New"/>
      <w:szCs w:val="21"/>
    </w:rPr>
  </w:style>
  <w:style w:type="paragraph" w:styleId="811">
    <w:name w:val="toc 8"/>
    <w:basedOn w:val="760"/>
    <w:next w:val="760"/>
    <w:link w:val="760"/>
    <w:qFormat/>
    <w:pPr>
      <w:ind w:left="1470"/>
      <w:jc w:val="left"/>
    </w:pPr>
    <w:rPr>
      <w:rFonts w:ascii="Times New Roman" w:hAnsi="Times New Roman"/>
      <w:szCs w:val="21"/>
    </w:rPr>
  </w:style>
  <w:style w:type="paragraph" w:styleId="812">
    <w:name w:val="日期"/>
    <w:basedOn w:val="760"/>
    <w:next w:val="760"/>
    <w:link w:val="813"/>
    <w:qFormat/>
    <w:rPr>
      <w:rFonts w:ascii="Times New Roman" w:hAnsi="Times New Roman"/>
      <w:sz w:val="24"/>
      <w:szCs w:val="24"/>
    </w:rPr>
  </w:style>
  <w:style w:type="character" w:styleId="813">
    <w:name w:val="日期 字符"/>
    <w:next w:val="813"/>
    <w:link w:val="812"/>
    <w:qFormat/>
    <w:rPr>
      <w:rFonts w:ascii="Times New Roman" w:hAnsi="Times New Roman" w:eastAsia="宋体" w:cs="Times New Roman"/>
      <w:sz w:val="24"/>
      <w:szCs w:val="24"/>
    </w:rPr>
  </w:style>
  <w:style w:type="paragraph" w:styleId="814">
    <w:name w:val="正文文本缩进 2"/>
    <w:basedOn w:val="760"/>
    <w:next w:val="814"/>
    <w:link w:val="815"/>
    <w:qFormat/>
    <w:pPr>
      <w:ind w:left="630" w:firstLine="645"/>
    </w:pPr>
    <w:rPr>
      <w:rFonts w:ascii="Arial" w:hAnsi="Arial" w:eastAsia="仿宋_GB2312"/>
      <w:sz w:val="32"/>
      <w:szCs w:val="32"/>
    </w:rPr>
  </w:style>
  <w:style w:type="character" w:styleId="815">
    <w:name w:val="正文文本缩进 2 字符"/>
    <w:next w:val="815"/>
    <w:link w:val="814"/>
    <w:qFormat/>
    <w:rPr>
      <w:rFonts w:ascii="Arial" w:hAnsi="Arial" w:eastAsia="仿宋_GB2312" w:cs="Arial"/>
      <w:sz w:val="32"/>
      <w:szCs w:val="32"/>
    </w:rPr>
  </w:style>
  <w:style w:type="paragraph" w:styleId="816">
    <w:name w:val="批注框文本"/>
    <w:basedOn w:val="760"/>
    <w:next w:val="816"/>
    <w:link w:val="817"/>
    <w:uiPriority w:val="99"/>
    <w:qFormat/>
    <w:rPr>
      <w:rFonts w:ascii="Times New Roman" w:hAnsi="Times New Roman"/>
      <w:sz w:val="18"/>
      <w:szCs w:val="18"/>
    </w:rPr>
  </w:style>
  <w:style w:type="character" w:styleId="817">
    <w:name w:val="批注框文本 字符"/>
    <w:next w:val="817"/>
    <w:link w:val="816"/>
    <w:uiPriority w:val="99"/>
    <w:semiHidden/>
    <w:qFormat/>
    <w:rPr>
      <w:rFonts w:ascii="Times New Roman" w:hAnsi="Times New Roman" w:eastAsia="宋体" w:cs="Times New Roman"/>
      <w:sz w:val="18"/>
      <w:szCs w:val="18"/>
    </w:rPr>
  </w:style>
  <w:style w:type="paragraph" w:styleId="818">
    <w:name w:val="页脚"/>
    <w:basedOn w:val="760"/>
    <w:next w:val="818"/>
    <w:link w:val="819"/>
    <w:qFormat/>
    <w:pPr>
      <w:jc w:val="left"/>
      <w:tabs>
        <w:tab w:val="center" w:pos="4153" w:leader="none"/>
        <w:tab w:val="right" w:pos="8306" w:leader="none"/>
      </w:tabs>
    </w:pPr>
    <w:rPr>
      <w:rFonts w:ascii="Times New Roman" w:hAnsi="Times New Roman"/>
      <w:sz w:val="18"/>
      <w:szCs w:val="18"/>
    </w:rPr>
  </w:style>
  <w:style w:type="character" w:styleId="819">
    <w:name w:val="页脚 字符"/>
    <w:next w:val="819"/>
    <w:link w:val="818"/>
    <w:qFormat/>
    <w:rPr>
      <w:rFonts w:ascii="Times New Roman" w:hAnsi="Times New Roman" w:eastAsia="宋体" w:cs="Times New Roman"/>
      <w:sz w:val="18"/>
      <w:szCs w:val="18"/>
    </w:rPr>
  </w:style>
  <w:style w:type="paragraph" w:styleId="820">
    <w:name w:val="页眉"/>
    <w:basedOn w:val="760"/>
    <w:next w:val="820"/>
    <w:link w:val="82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1">
    <w:name w:val="页眉 字符"/>
    <w:next w:val="821"/>
    <w:link w:val="820"/>
    <w:qFormat/>
    <w:rPr>
      <w:rFonts w:ascii="Times New Roman" w:hAnsi="Times New Roman" w:eastAsia="宋体" w:cs="Times New Roman"/>
      <w:sz w:val="18"/>
      <w:szCs w:val="18"/>
    </w:rPr>
  </w:style>
  <w:style w:type="paragraph" w:styleId="822">
    <w:name w:val="toc 1"/>
    <w:basedOn w:val="760"/>
    <w:next w:val="760"/>
    <w:link w:val="760"/>
    <w:qFormat/>
    <w:pPr>
      <w:jc w:val="left"/>
      <w:spacing w:before="120" w:after="120" w:line="400" w:lineRule="exact"/>
      <w:tabs>
        <w:tab w:val="right" w:pos="8720" w:leader="dot"/>
      </w:tabs>
    </w:pPr>
    <w:rPr>
      <w:rFonts w:ascii="宋体" w:hAnsi="宋体"/>
      <w:caps/>
      <w:sz w:val="24"/>
      <w:szCs w:val="24"/>
    </w:rPr>
  </w:style>
  <w:style w:type="paragraph" w:styleId="823">
    <w:name w:val="toc 4"/>
    <w:basedOn w:val="760"/>
    <w:next w:val="760"/>
    <w:link w:val="760"/>
    <w:qFormat/>
    <w:pPr>
      <w:ind w:left="630"/>
      <w:jc w:val="left"/>
    </w:pPr>
    <w:rPr>
      <w:rFonts w:ascii="Times New Roman" w:hAnsi="Times New Roman"/>
      <w:szCs w:val="21"/>
    </w:rPr>
  </w:style>
  <w:style w:type="paragraph" w:styleId="824">
    <w:name w:val="副标题"/>
    <w:basedOn w:val="760"/>
    <w:next w:val="760"/>
    <w:link w:val="825"/>
    <w:qFormat/>
    <w:pPr>
      <w:jc w:val="center"/>
      <w:spacing w:before="240" w:after="60" w:line="312" w:lineRule="auto"/>
      <w:outlineLvl w:val="1"/>
    </w:pPr>
    <w:rPr>
      <w:rFonts w:ascii="Cambria" w:hAnsi="Cambria"/>
      <w:b/>
      <w:bCs/>
      <w:sz w:val="32"/>
      <w:szCs w:val="32"/>
    </w:rPr>
  </w:style>
  <w:style w:type="character" w:styleId="825">
    <w:name w:val="副标题 字符1"/>
    <w:next w:val="825"/>
    <w:link w:val="824"/>
    <w:qFormat/>
    <w:rPr>
      <w:rFonts w:ascii="Cambria" w:hAnsi="Cambria"/>
      <w:b/>
      <w:bCs/>
      <w:sz w:val="32"/>
      <w:szCs w:val="32"/>
    </w:rPr>
  </w:style>
  <w:style w:type="paragraph" w:styleId="826">
    <w:name w:val="列表"/>
    <w:basedOn w:val="760"/>
    <w:next w:val="826"/>
    <w:link w:val="760"/>
    <w:qFormat/>
    <w:pPr>
      <w:ind w:left="200" w:hanging="200"/>
    </w:pPr>
    <w:rPr>
      <w:rFonts w:ascii="Times New Roman" w:hAnsi="Times New Roman"/>
      <w:szCs w:val="21"/>
    </w:rPr>
  </w:style>
  <w:style w:type="paragraph" w:styleId="827">
    <w:name w:val="脚注文本"/>
    <w:basedOn w:val="760"/>
    <w:next w:val="827"/>
    <w:link w:val="828"/>
    <w:pPr>
      <w:jc w:val="left"/>
    </w:pPr>
    <w:rPr>
      <w:rFonts w:ascii="宋体" w:hAnsi="Times New Roman"/>
      <w:bCs/>
      <w:sz w:val="18"/>
      <w:szCs w:val="18"/>
    </w:rPr>
  </w:style>
  <w:style w:type="character" w:styleId="828">
    <w:name w:val="脚注文本 字符"/>
    <w:next w:val="828"/>
    <w:link w:val="827"/>
    <w:rPr>
      <w:rFonts w:ascii="宋体"/>
      <w:bCs/>
      <w:sz w:val="18"/>
      <w:szCs w:val="18"/>
    </w:rPr>
  </w:style>
  <w:style w:type="paragraph" w:styleId="829">
    <w:name w:val="toc 6"/>
    <w:basedOn w:val="760"/>
    <w:next w:val="760"/>
    <w:link w:val="760"/>
    <w:qFormat/>
    <w:pPr>
      <w:ind w:left="1050"/>
      <w:jc w:val="left"/>
    </w:pPr>
    <w:rPr>
      <w:rFonts w:ascii="Times New Roman" w:hAnsi="Times New Roman"/>
      <w:szCs w:val="21"/>
    </w:rPr>
  </w:style>
  <w:style w:type="paragraph" w:styleId="830">
    <w:name w:val="列表 5"/>
    <w:basedOn w:val="760"/>
    <w:next w:val="830"/>
    <w:link w:val="760"/>
    <w:pPr>
      <w:ind w:left="100" w:hanging="200"/>
    </w:pPr>
    <w:rPr>
      <w:rFonts w:ascii="Times New Roman" w:hAnsi="Times New Roman"/>
      <w:szCs w:val="24"/>
    </w:rPr>
  </w:style>
  <w:style w:type="paragraph" w:styleId="831">
    <w:name w:val="正文文本缩进 3"/>
    <w:basedOn w:val="760"/>
    <w:next w:val="831"/>
    <w:link w:val="832"/>
    <w:qFormat/>
    <w:pPr>
      <w:ind w:left="645" w:firstLine="645"/>
    </w:pPr>
    <w:rPr>
      <w:rFonts w:ascii="Arial" w:hAnsi="Arial" w:eastAsia="仿宋_GB2312"/>
      <w:color w:val="ffff00"/>
      <w:sz w:val="32"/>
      <w:szCs w:val="32"/>
    </w:rPr>
  </w:style>
  <w:style w:type="character" w:styleId="832">
    <w:name w:val="正文文本缩进 3 字符"/>
    <w:next w:val="832"/>
    <w:link w:val="831"/>
    <w:qFormat/>
    <w:rPr>
      <w:rFonts w:ascii="Arial" w:hAnsi="Arial" w:eastAsia="仿宋_GB2312" w:cs="Arial"/>
      <w:color w:val="ffff00"/>
      <w:sz w:val="32"/>
      <w:szCs w:val="32"/>
    </w:rPr>
  </w:style>
  <w:style w:type="paragraph" w:styleId="833">
    <w:name w:val="图表目录"/>
    <w:basedOn w:val="760"/>
    <w:next w:val="760"/>
    <w:link w:val="760"/>
    <w:semiHidden/>
    <w:qFormat/>
    <w:pPr>
      <w:ind w:left="840" w:hanging="420"/>
    </w:pPr>
    <w:rPr>
      <w:rFonts w:ascii="Times New Roman" w:hAnsi="Times New Roman"/>
      <w:szCs w:val="21"/>
    </w:rPr>
  </w:style>
  <w:style w:type="paragraph" w:styleId="834">
    <w:name w:val="toc 2"/>
    <w:basedOn w:val="760"/>
    <w:next w:val="760"/>
    <w:link w:val="760"/>
    <w:qFormat/>
    <w:pPr>
      <w:ind w:left="210"/>
      <w:jc w:val="left"/>
    </w:pPr>
    <w:rPr>
      <w:rFonts w:ascii="Times New Roman" w:hAnsi="Times New Roman"/>
      <w:smallCaps/>
      <w:szCs w:val="24"/>
    </w:rPr>
  </w:style>
  <w:style w:type="paragraph" w:styleId="835">
    <w:name w:val="toc 9"/>
    <w:basedOn w:val="760"/>
    <w:next w:val="760"/>
    <w:link w:val="760"/>
    <w:qFormat/>
    <w:pPr>
      <w:ind w:left="1680"/>
      <w:jc w:val="left"/>
    </w:pPr>
    <w:rPr>
      <w:rFonts w:ascii="Times New Roman" w:hAnsi="Times New Roman"/>
      <w:szCs w:val="21"/>
    </w:rPr>
  </w:style>
  <w:style w:type="paragraph" w:styleId="836">
    <w:name w:val="正文文本 2"/>
    <w:basedOn w:val="760"/>
    <w:next w:val="836"/>
    <w:link w:val="837"/>
    <w:qFormat/>
    <w:pPr>
      <w:jc w:val="center"/>
      <w:widowControl/>
    </w:pPr>
    <w:rPr>
      <w:rFonts w:ascii="楷体_GB2312" w:hAnsi="Times New Roman" w:eastAsia="楷体_GB2312"/>
      <w:sz w:val="28"/>
      <w:szCs w:val="28"/>
    </w:rPr>
  </w:style>
  <w:style w:type="character" w:styleId="837">
    <w:name w:val="正文文本 2 字符"/>
    <w:next w:val="837"/>
    <w:link w:val="836"/>
    <w:qFormat/>
    <w:rPr>
      <w:rFonts w:ascii="楷体_GB2312" w:hAnsi="Times New Roman" w:eastAsia="楷体_GB2312" w:cs="Times New Roman"/>
      <w:sz w:val="28"/>
      <w:szCs w:val="28"/>
    </w:rPr>
  </w:style>
  <w:style w:type="paragraph" w:styleId="838">
    <w:name w:val="HTML 预设格式"/>
    <w:basedOn w:val="760"/>
    <w:next w:val="838"/>
    <w:link w:val="83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39">
    <w:name w:val="HTML 预设格式 字符1"/>
    <w:next w:val="839"/>
    <w:link w:val="838"/>
    <w:qFormat/>
    <w:rPr>
      <w:rFonts w:eastAsia="黑体"/>
      <w:sz w:val="18"/>
    </w:rPr>
  </w:style>
  <w:style w:type="paragraph" w:styleId="840">
    <w:name w:val="普通(网站)"/>
    <w:basedOn w:val="760"/>
    <w:next w:val="840"/>
    <w:link w:val="760"/>
    <w:qFormat/>
    <w:pPr>
      <w:jc w:val="left"/>
      <w:spacing w:before="100" w:beforeAutospacing="1" w:after="100" w:afterAutospacing="1"/>
      <w:widowControl/>
    </w:pPr>
    <w:rPr>
      <w:rFonts w:ascii="宋体" w:hAnsi="宋体" w:cs="宋体"/>
      <w:sz w:val="24"/>
      <w:szCs w:val="24"/>
    </w:rPr>
  </w:style>
  <w:style w:type="paragraph" w:styleId="841">
    <w:name w:val="索引 1"/>
    <w:basedOn w:val="760"/>
    <w:next w:val="760"/>
    <w:link w:val="760"/>
    <w:qFormat/>
    <w:pPr>
      <w:spacing w:line="240" w:lineRule="atLeast"/>
    </w:pPr>
    <w:rPr>
      <w:rFonts w:ascii="Times New Roman" w:hAnsi="Times New Roman"/>
      <w:b/>
      <w:bCs/>
      <w:szCs w:val="21"/>
    </w:rPr>
  </w:style>
  <w:style w:type="paragraph" w:styleId="842">
    <w:name w:val="标题"/>
    <w:basedOn w:val="760"/>
    <w:next w:val="760"/>
    <w:link w:val="843"/>
    <w:qFormat/>
    <w:pPr>
      <w:jc w:val="left"/>
      <w:spacing w:line="360" w:lineRule="auto"/>
      <w:outlineLvl w:val="2"/>
    </w:pPr>
    <w:rPr>
      <w:rFonts w:ascii="宋体" w:hAnsi="宋体"/>
      <w:b/>
      <w:bCs/>
      <w:sz w:val="28"/>
      <w:szCs w:val="32"/>
    </w:rPr>
  </w:style>
  <w:style w:type="character" w:styleId="843">
    <w:name w:val="标题 字符1"/>
    <w:next w:val="843"/>
    <w:link w:val="842"/>
    <w:qFormat/>
    <w:rPr>
      <w:rFonts w:ascii="宋体" w:hAnsi="宋体"/>
      <w:b/>
      <w:bCs/>
      <w:sz w:val="28"/>
      <w:szCs w:val="32"/>
    </w:rPr>
  </w:style>
  <w:style w:type="paragraph" w:styleId="844">
    <w:name w:val="批注主题"/>
    <w:basedOn w:val="794"/>
    <w:next w:val="794"/>
    <w:link w:val="845"/>
    <w:qFormat/>
    <w:rPr>
      <w:rFonts w:ascii="Times New Roman" w:hAnsi="Times New Roman"/>
      <w:b/>
      <w:bCs/>
      <w:sz w:val="20"/>
      <w:szCs w:val="21"/>
    </w:rPr>
  </w:style>
  <w:style w:type="character" w:styleId="845">
    <w:name w:val="批注主题 字符"/>
    <w:next w:val="845"/>
    <w:link w:val="844"/>
    <w:semiHidden/>
    <w:qFormat/>
    <w:rPr>
      <w:rFonts w:ascii="Times New Roman" w:hAnsi="Times New Roman" w:eastAsia="宋体" w:cs="Times New Roman"/>
      <w:b/>
      <w:bCs/>
      <w:szCs w:val="21"/>
    </w:rPr>
  </w:style>
  <w:style w:type="paragraph" w:styleId="846">
    <w:name w:val="正文文本首行缩进"/>
    <w:basedOn w:val="798"/>
    <w:next w:val="846"/>
    <w:link w:val="847"/>
    <w:qFormat/>
    <w:pPr>
      <w:ind w:firstLine="200"/>
      <w:spacing w:line="360" w:lineRule="auto"/>
    </w:pPr>
    <w:rPr>
      <w:rFonts w:ascii="仿宋_GB2312" w:hAnsi="Times New Roman" w:eastAsia="仿宋_GB2312"/>
      <w:sz w:val="30"/>
      <w:szCs w:val="30"/>
    </w:rPr>
  </w:style>
  <w:style w:type="character" w:styleId="847">
    <w:name w:val="正文文本首行缩进 字符"/>
    <w:next w:val="847"/>
    <w:link w:val="846"/>
    <w:qFormat/>
    <w:rPr>
      <w:rFonts w:ascii="仿宋_GB2312" w:hAnsi="Times New Roman" w:eastAsia="仿宋_GB2312" w:cs="Times New Roman"/>
      <w:sz w:val="30"/>
      <w:szCs w:val="30"/>
    </w:rPr>
  </w:style>
  <w:style w:type="paragraph" w:styleId="848">
    <w:name w:val="正文文本首行缩进 2"/>
    <w:basedOn w:val="801"/>
    <w:next w:val="848"/>
    <w:link w:val="849"/>
    <w:qFormat/>
    <w:pPr>
      <w:ind w:left="0" w:firstLine="420"/>
      <w:spacing w:after="0" w:line="360" w:lineRule="auto"/>
    </w:pPr>
    <w:rPr>
      <w:rFonts w:ascii="宋体" w:hAnsi="宋体"/>
      <w:sz w:val="20"/>
      <w:szCs w:val="20"/>
    </w:rPr>
  </w:style>
  <w:style w:type="character" w:styleId="849">
    <w:name w:val="正文文本首行缩进 2 字符"/>
    <w:next w:val="849"/>
    <w:link w:val="848"/>
    <w:qFormat/>
    <w:rPr>
      <w:rFonts w:ascii="宋体" w:hAnsi="宋体" w:eastAsia="宋体" w:cs="Times New Roman"/>
      <w:szCs w:val="20"/>
    </w:rPr>
  </w:style>
  <w:style w:type="table" w:styleId="850">
    <w:name w:val="网格型"/>
    <w:basedOn w:val="771"/>
    <w:next w:val="850"/>
    <w:link w:val="760"/>
    <w:uiPriority w:val="59"/>
    <w:qFormat/>
    <w:pPr>
      <w:jc w:val="both"/>
      <w:widowControl w:val="off"/>
    </w:pPr>
    <w:rPr>
      <w:rFonts w:ascii="Times New Roman" w:hAnsi="Times New Roman"/>
    </w:rPr>
    <w:tblPr/>
  </w:style>
  <w:style w:type="character" w:styleId="851">
    <w:name w:val="要点"/>
    <w:next w:val="851"/>
    <w:link w:val="760"/>
    <w:qFormat/>
    <w:rPr>
      <w:b/>
      <w:bCs/>
    </w:rPr>
  </w:style>
  <w:style w:type="character" w:styleId="852">
    <w:name w:val="页码"/>
    <w:next w:val="852"/>
    <w:link w:val="760"/>
    <w:qFormat/>
  </w:style>
  <w:style w:type="character" w:styleId="853">
    <w:name w:val="访问过的超链接"/>
    <w:next w:val="853"/>
    <w:link w:val="760"/>
    <w:uiPriority w:val="99"/>
    <w:qFormat/>
    <w:rPr>
      <w:color w:val="800080"/>
      <w:u w:val="single"/>
    </w:rPr>
  </w:style>
  <w:style w:type="character" w:styleId="854">
    <w:name w:val="强调"/>
    <w:next w:val="854"/>
    <w:link w:val="760"/>
    <w:qFormat/>
    <w:rPr>
      <w:i/>
      <w:iCs/>
    </w:rPr>
  </w:style>
  <w:style w:type="character" w:styleId="855">
    <w:name w:val="超链接"/>
    <w:next w:val="855"/>
    <w:link w:val="760"/>
    <w:uiPriority w:val="99"/>
    <w:qFormat/>
    <w:rPr>
      <w:color w:val="0000ff"/>
      <w:u w:val="single"/>
    </w:rPr>
  </w:style>
  <w:style w:type="character" w:styleId="856">
    <w:name w:val="批注引用"/>
    <w:next w:val="856"/>
    <w:link w:val="760"/>
    <w:qFormat/>
    <w:rPr>
      <w:sz w:val="21"/>
      <w:szCs w:val="21"/>
    </w:rPr>
  </w:style>
  <w:style w:type="character" w:styleId="857">
    <w:name w:val="HTML 引文"/>
    <w:next w:val="857"/>
    <w:link w:val="760"/>
    <w:qFormat/>
    <w:rPr>
      <w:color w:val="008000"/>
    </w:rPr>
  </w:style>
  <w:style w:type="paragraph" w:styleId="858">
    <w:name w:val="列表段落"/>
    <w:basedOn w:val="760"/>
    <w:next w:val="858"/>
    <w:link w:val="760"/>
    <w:uiPriority w:val="34"/>
    <w:qFormat/>
    <w:pPr>
      <w:contextualSpacing/>
      <w:ind w:left="720"/>
      <w:jc w:val="left"/>
      <w:widowControl/>
    </w:pPr>
    <w:rPr>
      <w:sz w:val="24"/>
      <w:szCs w:val="24"/>
      <w:lang w:eastAsia="en-US" w:bidi="en-US"/>
    </w:rPr>
  </w:style>
  <w:style w:type="character" w:styleId="859">
    <w:name w:val="font5 Char"/>
    <w:next w:val="859"/>
    <w:link w:val="760"/>
    <w:qFormat/>
    <w:rPr>
      <w:rFonts w:ascii="宋体" w:hAnsi="宋体" w:eastAsia="宋体"/>
      <w:sz w:val="28"/>
      <w:szCs w:val="28"/>
      <w:lang w:val="en-US" w:eastAsia="zh-CN" w:bidi="ar-SA"/>
    </w:rPr>
  </w:style>
  <w:style w:type="character" w:styleId="860">
    <w:name w:val="二级目录 Char"/>
    <w:next w:val="860"/>
    <w:link w:val="861"/>
    <w:qFormat/>
    <w:rPr>
      <w:rFonts w:ascii="Calibri" w:hAnsi="Calibri"/>
      <w:b/>
      <w:sz w:val="30"/>
      <w:szCs w:val="28"/>
    </w:rPr>
  </w:style>
  <w:style w:type="paragraph" w:styleId="861">
    <w:name w:val="二级目录"/>
    <w:next w:val="760"/>
    <w:link w:val="860"/>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2">
    <w:name w:val="列出段落 Char"/>
    <w:next w:val="862"/>
    <w:link w:val="863"/>
    <w:qFormat/>
    <w:rPr>
      <w:rFonts w:ascii="Calibri" w:hAnsi="Calibri"/>
      <w:sz w:val="24"/>
      <w:szCs w:val="24"/>
      <w:lang w:eastAsia="en-US" w:bidi="en-US"/>
    </w:rPr>
  </w:style>
  <w:style w:type="paragraph" w:styleId="863">
    <w:name w:val="列出段落1"/>
    <w:basedOn w:val="760"/>
    <w:next w:val="863"/>
    <w:link w:val="862"/>
    <w:uiPriority w:val="99"/>
    <w:qFormat/>
    <w:pPr>
      <w:contextualSpacing/>
      <w:ind w:left="720"/>
      <w:jc w:val="left"/>
      <w:widowControl/>
    </w:pPr>
    <w:rPr>
      <w:sz w:val="24"/>
      <w:szCs w:val="24"/>
      <w:lang w:eastAsia="en-US" w:bidi="en-US"/>
    </w:rPr>
  </w:style>
  <w:style w:type="paragraph" w:styleId="864">
    <w:name w:val="Body Text(ch)"/>
    <w:basedOn w:val="760"/>
    <w:next w:val="798"/>
    <w:link w:val="760"/>
    <w:qFormat/>
    <w:pPr>
      <w:spacing w:after="120"/>
    </w:pPr>
    <w:rPr>
      <w:rFonts w:ascii="宋体" w:hAnsi="Arial"/>
      <w:bCs/>
      <w:iCs/>
      <w:szCs w:val="24"/>
    </w:rPr>
  </w:style>
  <w:style w:type="paragraph" w:styleId="865">
    <w:name w:val="xl27"/>
    <w:basedOn w:val="760"/>
    <w:next w:val="865"/>
    <w:link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6">
    <w:name w:val="xl26"/>
    <w:basedOn w:val="760"/>
    <w:next w:val="866"/>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7">
    <w:name w:val="Char"/>
    <w:basedOn w:val="760"/>
    <w:next w:val="867"/>
    <w:link w:val="760"/>
    <w:qFormat/>
    <w:pPr>
      <w:ind w:firstLine="200"/>
      <w:tabs>
        <w:tab w:val="left" w:pos="360" w:leader="none"/>
      </w:tabs>
    </w:pPr>
    <w:rPr>
      <w:rFonts w:ascii="Times New Roman" w:hAnsi="Times New Roman"/>
      <w:sz w:val="28"/>
      <w:szCs w:val="30"/>
    </w:rPr>
  </w:style>
  <w:style w:type="paragraph" w:styleId="868">
    <w:name w:val="Char1"/>
    <w:basedOn w:val="791"/>
    <w:next w:val="868"/>
    <w:link w:val="760"/>
    <w:qFormat/>
    <w:rPr>
      <w:rFonts w:ascii="Tahoma" w:hAnsi="Tahoma"/>
      <w:sz w:val="24"/>
      <w:szCs w:val="24"/>
    </w:rPr>
  </w:style>
  <w:style w:type="paragraph" w:styleId="869">
    <w:name w:val="普通正文"/>
    <w:basedOn w:val="760"/>
    <w:next w:val="869"/>
    <w:link w:val="760"/>
    <w:qFormat/>
    <w:pPr>
      <w:ind w:firstLine="480"/>
      <w:jc w:val="left"/>
      <w:spacing w:before="120" w:after="120" w:line="360" w:lineRule="auto"/>
    </w:pPr>
    <w:rPr>
      <w:rFonts w:ascii="Arial" w:hAnsi="Arial"/>
      <w:sz w:val="24"/>
      <w:szCs w:val="24"/>
    </w:rPr>
  </w:style>
  <w:style w:type="paragraph" w:styleId="870">
    <w:name w:val="table_lines"/>
    <w:basedOn w:val="760"/>
    <w:next w:val="870"/>
    <w:link w:val="760"/>
    <w:qFormat/>
    <w:pPr>
      <w:jc w:val="left"/>
      <w:widowControl/>
    </w:pPr>
    <w:rPr>
      <w:rFonts w:ascii="Times New Roman" w:hAnsi="Times New Roman"/>
      <w:sz w:val="20"/>
      <w:szCs w:val="20"/>
      <w:lang w:val="de-DE" w:eastAsia="de-DE"/>
    </w:rPr>
  </w:style>
  <w:style w:type="paragraph" w:styleId="871">
    <w:name w:val="附录1"/>
    <w:next w:val="871"/>
    <w:link w:val="760"/>
    <w:qFormat/>
    <w:pPr>
      <w:ind w:left="907" w:hanging="907"/>
      <w:spacing w:before="240" w:line="600" w:lineRule="atLeast"/>
      <w:tabs>
        <w:tab w:val="left" w:pos="907" w:leader="none"/>
      </w:tabs>
    </w:pPr>
    <w:rPr>
      <w:b/>
      <w:i/>
      <w:sz w:val="28"/>
      <w:lang w:val="en-US" w:eastAsia="zh-CN" w:bidi="ar-SA"/>
    </w:rPr>
  </w:style>
  <w:style w:type="paragraph" w:styleId="872">
    <w:name w:val="font7"/>
    <w:basedOn w:val="760"/>
    <w:next w:val="872"/>
    <w:link w:val="760"/>
    <w:qFormat/>
    <w:pPr>
      <w:jc w:val="left"/>
      <w:spacing w:before="100" w:beforeAutospacing="1" w:after="100" w:afterAutospacing="1"/>
      <w:widowControl/>
    </w:pPr>
    <w:rPr>
      <w:rFonts w:hint="eastAsia" w:ascii="宋体" w:hAnsi="宋体"/>
      <w:sz w:val="18"/>
      <w:szCs w:val="18"/>
    </w:rPr>
  </w:style>
  <w:style w:type="paragraph" w:styleId="873">
    <w:name w:val="Char Char Char Char"/>
    <w:basedOn w:val="791"/>
    <w:next w:val="873"/>
    <w:link w:val="760"/>
    <w:qFormat/>
    <w:pPr>
      <w:spacing w:line="360" w:lineRule="auto"/>
    </w:pPr>
    <w:rPr>
      <w:rFonts w:ascii="Tahoma" w:hAnsi="Tahoma"/>
      <w:sz w:val="24"/>
      <w:szCs w:val="24"/>
    </w:rPr>
  </w:style>
  <w:style w:type="paragraph" w:styleId="874">
    <w:name w:val="4"/>
    <w:basedOn w:val="760"/>
    <w:next w:val="831"/>
    <w:link w:val="760"/>
    <w:qFormat/>
    <w:pPr>
      <w:ind w:firstLine="420"/>
      <w:spacing w:line="360" w:lineRule="auto"/>
    </w:pPr>
    <w:rPr>
      <w:rFonts w:ascii="Times New Roman" w:hAnsi="Times New Roman"/>
      <w:color w:val="ff0000"/>
      <w:sz w:val="24"/>
      <w:szCs w:val="24"/>
    </w:rPr>
  </w:style>
  <w:style w:type="paragraph" w:styleId="875">
    <w:name w:val="普通 (Web)"/>
    <w:basedOn w:val="760"/>
    <w:next w:val="875"/>
    <w:link w:val="760"/>
    <w:qFormat/>
    <w:pPr>
      <w:jc w:val="left"/>
      <w:spacing w:before="100" w:beforeAutospacing="1" w:after="100" w:afterAutospacing="1"/>
      <w:widowControl/>
    </w:pPr>
    <w:rPr>
      <w:rFonts w:ascii="宋体" w:hAnsi="宋体"/>
      <w:sz w:val="24"/>
      <w:szCs w:val="24"/>
    </w:rPr>
  </w:style>
  <w:style w:type="paragraph" w:styleId="876">
    <w:name w:val="Char Char Char Char Char Char Char Char Char Char"/>
    <w:basedOn w:val="760"/>
    <w:next w:val="876"/>
    <w:link w:val="760"/>
    <w:qFormat/>
    <w:pPr>
      <w:spacing w:line="360" w:lineRule="auto"/>
    </w:pPr>
    <w:rPr>
      <w:rFonts w:ascii="Times New Roman" w:hAnsi="Times New Roman"/>
      <w:sz w:val="24"/>
      <w:szCs w:val="20"/>
    </w:rPr>
  </w:style>
  <w:style w:type="paragraph" w:styleId="877">
    <w:name w:val="样式1"/>
    <w:basedOn w:val="760"/>
    <w:next w:val="877"/>
    <w:link w:val="878"/>
    <w:qFormat/>
    <w:pPr>
      <w:numPr>
        <w:ilvl w:val="0"/>
        <w:numId w:val="4"/>
      </w:numPr>
      <w:tabs>
        <w:tab w:val="left" w:pos="709" w:leader="none"/>
      </w:tabs>
    </w:pPr>
    <w:rPr>
      <w:rFonts w:ascii="宋体" w:hAnsi="宋体"/>
      <w:szCs w:val="21"/>
    </w:rPr>
  </w:style>
  <w:style w:type="character" w:styleId="878">
    <w:name w:val="样式1 Char"/>
    <w:next w:val="878"/>
    <w:link w:val="877"/>
    <w:rPr>
      <w:rFonts w:ascii="宋体" w:hAnsi="宋体"/>
      <w:sz w:val="21"/>
      <w:szCs w:val="21"/>
    </w:rPr>
  </w:style>
  <w:style w:type="paragraph" w:styleId="879">
    <w:name w:val="font6"/>
    <w:basedOn w:val="760"/>
    <w:next w:val="879"/>
    <w:link w:val="760"/>
    <w:qFormat/>
    <w:pPr>
      <w:jc w:val="left"/>
      <w:spacing w:before="100" w:beforeAutospacing="1" w:after="100" w:afterAutospacing="1"/>
      <w:widowControl/>
    </w:pPr>
    <w:rPr>
      <w:rFonts w:hint="eastAsia" w:ascii="宋体" w:hAnsi="宋体"/>
      <w:sz w:val="28"/>
      <w:szCs w:val="28"/>
      <w:u w:val="single"/>
    </w:rPr>
  </w:style>
  <w:style w:type="paragraph" w:styleId="880">
    <w:name w:val="xl25"/>
    <w:basedOn w:val="760"/>
    <w:next w:val="880"/>
    <w:link w:val="7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1">
    <w:name w:val="图标"/>
    <w:basedOn w:val="760"/>
    <w:next w:val="760"/>
    <w:link w:val="76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2">
    <w:name w:val="标题3"/>
    <w:basedOn w:val="760"/>
    <w:next w:val="760"/>
    <w:link w:val="760"/>
    <w:qFormat/>
    <w:pPr>
      <w:ind w:firstLine="624"/>
      <w:spacing w:line="590" w:lineRule="atLeast"/>
    </w:pPr>
    <w:rPr>
      <w:rFonts w:ascii="方正黑体_GBK" w:hAnsi="Times New Roman" w:eastAsia="方正黑体_GBK"/>
      <w:sz w:val="32"/>
      <w:szCs w:val="32"/>
    </w:rPr>
  </w:style>
  <w:style w:type="paragraph" w:styleId="883">
    <w:name w:val="xl24"/>
    <w:basedOn w:val="760"/>
    <w:next w:val="883"/>
    <w:link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4">
    <w:name w:val="xl29"/>
    <w:basedOn w:val="760"/>
    <w:next w:val="884"/>
    <w:link w:val="7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5">
    <w:name w:val="Char Char Char Char Char Char Char Char"/>
    <w:basedOn w:val="760"/>
    <w:next w:val="885"/>
    <w:link w:val="760"/>
    <w:qFormat/>
    <w:pPr>
      <w:jc w:val="left"/>
      <w:spacing w:after="160" w:line="240" w:lineRule="exact"/>
      <w:widowControl/>
    </w:pPr>
    <w:rPr>
      <w:rFonts w:ascii="Verdana" w:hAnsi="Verdana"/>
      <w:sz w:val="20"/>
      <w:szCs w:val="20"/>
      <w:lang w:eastAsia="en-US"/>
    </w:rPr>
  </w:style>
  <w:style w:type="paragraph" w:styleId="886">
    <w:name w:val="xl28"/>
    <w:basedOn w:val="760"/>
    <w:next w:val="886"/>
    <w:link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7">
    <w:name w:val="Char Char Char Char Char Char Char Char1"/>
    <w:basedOn w:val="760"/>
    <w:next w:val="887"/>
    <w:link w:val="760"/>
    <w:qFormat/>
    <w:pPr>
      <w:jc w:val="left"/>
      <w:spacing w:after="160" w:line="240" w:lineRule="exact"/>
      <w:widowControl/>
    </w:pPr>
    <w:rPr>
      <w:rFonts w:ascii="Verdana" w:hAnsi="Verdana"/>
      <w:sz w:val="20"/>
      <w:szCs w:val="20"/>
      <w:lang w:eastAsia="en-US"/>
    </w:rPr>
  </w:style>
  <w:style w:type="paragraph" w:styleId="888">
    <w:name w:val="xl30"/>
    <w:basedOn w:val="760"/>
    <w:next w:val="888"/>
    <w:link w:val="760"/>
    <w:qFormat/>
    <w:pPr>
      <w:jc w:val="center"/>
      <w:spacing w:before="100" w:beforeAutospacing="1" w:after="100" w:afterAutospacing="1"/>
      <w:widowControl/>
    </w:pPr>
    <w:rPr>
      <w:rFonts w:ascii="宋体" w:hAnsi="宋体"/>
      <w:b/>
      <w:bCs/>
      <w:sz w:val="36"/>
      <w:szCs w:val="36"/>
    </w:rPr>
  </w:style>
  <w:style w:type="paragraph" w:styleId="889">
    <w:name w:val="Char Char Char Char1"/>
    <w:basedOn w:val="791"/>
    <w:next w:val="889"/>
    <w:link w:val="760"/>
    <w:qFormat/>
    <w:pPr>
      <w:spacing w:line="360" w:lineRule="auto"/>
    </w:pPr>
    <w:rPr>
      <w:rFonts w:ascii="Tahoma" w:hAnsi="Tahoma"/>
      <w:sz w:val="24"/>
      <w:szCs w:val="24"/>
    </w:rPr>
  </w:style>
  <w:style w:type="paragraph" w:styleId="890">
    <w:name w:val="table_1stline"/>
    <w:basedOn w:val="760"/>
    <w:next w:val="890"/>
    <w:link w:val="760"/>
    <w:qFormat/>
    <w:pPr>
      <w:jc w:val="left"/>
      <w:spacing w:before="120"/>
      <w:widowControl/>
    </w:pPr>
    <w:rPr>
      <w:rFonts w:ascii="Times New Roman" w:hAnsi="Times New Roman"/>
      <w:bCs/>
      <w:sz w:val="20"/>
      <w:szCs w:val="20"/>
      <w:lang w:val="de-DE" w:eastAsia="de-DE"/>
    </w:rPr>
  </w:style>
  <w:style w:type="paragraph" w:styleId="891">
    <w:name w:val="font5"/>
    <w:basedOn w:val="760"/>
    <w:next w:val="891"/>
    <w:link w:val="760"/>
    <w:qFormat/>
    <w:pPr>
      <w:jc w:val="left"/>
      <w:spacing w:before="100" w:beforeAutospacing="1" w:after="100" w:afterAutospacing="1"/>
      <w:widowControl/>
    </w:pPr>
    <w:rPr>
      <w:rFonts w:hint="eastAsia" w:ascii="宋体" w:hAnsi="宋体"/>
      <w:sz w:val="28"/>
      <w:szCs w:val="28"/>
    </w:rPr>
  </w:style>
  <w:style w:type="paragraph" w:styleId="892">
    <w:name w:val="标题1"/>
    <w:basedOn w:val="760"/>
    <w:next w:val="760"/>
    <w:link w:val="76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3">
    <w:name w:val="修订1"/>
    <w:next w:val="893"/>
    <w:link w:val="760"/>
    <w:qFormat/>
    <w:rPr>
      <w:sz w:val="21"/>
      <w:szCs w:val="21"/>
      <w:lang w:val="en-US" w:eastAsia="zh-CN" w:bidi="ar-SA"/>
    </w:rPr>
  </w:style>
  <w:style w:type="paragraph" w:styleId="894">
    <w:name w:val="无间隔"/>
    <w:next w:val="894"/>
    <w:link w:val="895"/>
    <w:qFormat/>
    <w:pPr>
      <w:jc w:val="both"/>
      <w:widowControl w:val="off"/>
    </w:pPr>
    <w:rPr>
      <w:sz w:val="21"/>
      <w:szCs w:val="21"/>
      <w:lang w:val="en-US" w:eastAsia="zh-CN" w:bidi="ar-SA"/>
    </w:rPr>
  </w:style>
  <w:style w:type="character" w:styleId="895">
    <w:name w:val="无间隔 字符"/>
    <w:next w:val="895"/>
    <w:link w:val="894"/>
    <w:rPr>
      <w:sz w:val="21"/>
      <w:szCs w:val="21"/>
      <w:lang w:bidi="ar-SA"/>
    </w:rPr>
  </w:style>
  <w:style w:type="paragraph" w:styleId="896">
    <w:name w:val="p1"/>
    <w:basedOn w:val="760"/>
    <w:next w:val="896"/>
    <w:link w:val="760"/>
    <w:qFormat/>
    <w:pPr>
      <w:widowControl/>
    </w:pPr>
    <w:rPr>
      <w:rFonts w:ascii="Helvetica Neue" w:hAnsi="Helvetica Neue"/>
      <w:color w:val="454545"/>
      <w:sz w:val="18"/>
      <w:szCs w:val="18"/>
    </w:rPr>
  </w:style>
  <w:style w:type="paragraph" w:styleId="897">
    <w:name w:val="修订"/>
    <w:next w:val="897"/>
    <w:link w:val="760"/>
    <w:uiPriority w:val="99"/>
    <w:unhideWhenUsed/>
    <w:rPr>
      <w:rFonts w:ascii="Calibri" w:hAnsi="Calibri"/>
      <w:sz w:val="21"/>
      <w:szCs w:val="22"/>
      <w:lang w:val="en-US" w:eastAsia="zh-CN" w:bidi="ar-SA"/>
    </w:rPr>
  </w:style>
  <w:style w:type="paragraph" w:styleId="898">
    <w:name w:val="Table Paragraph"/>
    <w:basedOn w:val="760"/>
    <w:next w:val="898"/>
    <w:link w:val="760"/>
    <w:uiPriority w:val="1"/>
    <w:qFormat/>
    <w:pPr>
      <w:jc w:val="left"/>
    </w:pPr>
    <w:rPr>
      <w:rFonts w:ascii="宋体" w:hAnsi="宋体" w:cs="宋体"/>
      <w:sz w:val="22"/>
      <w:lang w:eastAsia="en-US"/>
    </w:rPr>
  </w:style>
  <w:style w:type="table" w:styleId="899">
    <w:name w:val="List Table 4 - Accent 3"/>
    <w:basedOn w:val="771"/>
    <w:next w:val="899"/>
    <w:link w:val="760"/>
    <w:uiPriority w:val="99"/>
    <w:tblPr/>
  </w:style>
  <w:style w:type="paragraph" w:styleId="900">
    <w:name w:val="段"/>
    <w:next w:val="760"/>
    <w:link w:val="760"/>
    <w:qFormat/>
    <w:pPr>
      <w:ind w:firstLine="200"/>
      <w:jc w:val="both"/>
    </w:pPr>
    <w:rPr>
      <w:rFonts w:ascii="宋体"/>
      <w:sz w:val="21"/>
      <w:lang w:val="en-US" w:eastAsia="zh-CN" w:bidi="ar-SA"/>
    </w:rPr>
  </w:style>
  <w:style w:type="paragraph" w:styleId="901">
    <w:name w:val="pf0"/>
    <w:basedOn w:val="760"/>
    <w:next w:val="901"/>
    <w:link w:val="760"/>
    <w:pPr>
      <w:jc w:val="left"/>
      <w:spacing w:before="100" w:beforeAutospacing="1" w:after="100" w:afterAutospacing="1"/>
      <w:widowControl/>
    </w:pPr>
    <w:rPr>
      <w:rFonts w:ascii="宋体" w:hAnsi="宋体" w:cs="宋体"/>
      <w:sz w:val="24"/>
      <w:szCs w:val="24"/>
    </w:rPr>
  </w:style>
  <w:style w:type="character" w:styleId="902">
    <w:name w:val="正文文本缩进 2 Char1"/>
    <w:next w:val="902"/>
    <w:link w:val="760"/>
    <w:uiPriority w:val="99"/>
    <w:semiHidden/>
    <w:rPr>
      <w:rFonts w:ascii="Times New Roman" w:hAnsi="Times New Roman" w:eastAsia="宋体" w:cs="Times New Roman"/>
      <w:szCs w:val="24"/>
    </w:rPr>
  </w:style>
  <w:style w:type="character" w:styleId="903">
    <w:name w:val="正文文本缩进 2 Char"/>
    <w:next w:val="903"/>
    <w:link w:val="760"/>
    <w:qFormat/>
    <w:rPr>
      <w:rFonts w:ascii="宋体" w:hAnsi="Times New Roman" w:eastAsia="宋体" w:cs="Times New Roman"/>
      <w:szCs w:val="20"/>
    </w:rPr>
  </w:style>
  <w:style w:type="character" w:styleId="904">
    <w:name w:val="正文文本 Char1"/>
    <w:next w:val="904"/>
    <w:link w:val="760"/>
    <w:qFormat/>
    <w:rPr>
      <w:rFonts w:ascii="宋体" w:hAnsi="Times New Roman" w:eastAsia="宋体" w:cs="Times New Roman"/>
      <w:sz w:val="28"/>
      <w:szCs w:val="20"/>
    </w:rPr>
  </w:style>
  <w:style w:type="character" w:styleId="905">
    <w:name w:val="正文文本缩进 3 Char"/>
    <w:next w:val="905"/>
    <w:link w:val="760"/>
    <w:qFormat/>
    <w:rPr>
      <w:rFonts w:ascii="Times New Roman" w:hAnsi="Times New Roman" w:eastAsia="宋体" w:cs="Times New Roman"/>
      <w:sz w:val="16"/>
      <w:szCs w:val="16"/>
    </w:rPr>
  </w:style>
  <w:style w:type="character" w:styleId="906">
    <w:name w:val="text1"/>
    <w:next w:val="906"/>
    <w:link w:val="760"/>
    <w:rPr>
      <w:sz w:val="18"/>
      <w:szCs w:val="18"/>
      <w:u w:val="none"/>
    </w:rPr>
  </w:style>
  <w:style w:type="character" w:styleId="907">
    <w:name w:val="hang1"/>
    <w:next w:val="907"/>
    <w:link w:val="760"/>
  </w:style>
  <w:style w:type="character" w:styleId="908">
    <w:name w:val="chword"/>
    <w:next w:val="908"/>
    <w:link w:val="760"/>
  </w:style>
  <w:style w:type="character" w:styleId="909">
    <w:name w:val="H5 Char,h5 Char,Second Subheading Char,口 Char,口1 Char,口2 Char,ITT t5 Char,PA Pico Section Char,H5-Heading 5 Char,l5 Char,heading5 Char,dash Char,ds Char,dd Char,Roman list Char,Heading5 Char,Alt+5 Char,表格标题 Char,第四层条 Char,PIM 5 Char,heading 5 Char"/>
    <w:next w:val="909"/>
    <w:link w:val="760"/>
    <w:rPr>
      <w:rFonts w:eastAsia="宋体"/>
      <w:b/>
      <w:bCs/>
      <w:sz w:val="28"/>
      <w:szCs w:val="28"/>
      <w:lang w:val="en-US" w:eastAsia="zh-CN" w:bidi="ar-SA"/>
    </w:rPr>
  </w:style>
  <w:style w:type="character" w:styleId="910">
    <w:name w:val="textcontents"/>
    <w:next w:val="910"/>
    <w:link w:val="760"/>
    <w:qFormat/>
  </w:style>
  <w:style w:type="character" w:styleId="911">
    <w:name w:val="标题 8 Char"/>
    <w:next w:val="911"/>
    <w:link w:val="760"/>
    <w:rPr>
      <w:rFonts w:ascii="Cambria" w:hAnsi="Cambria" w:eastAsia="宋体" w:cs="Times New Roman"/>
      <w:sz w:val="24"/>
      <w:szCs w:val="24"/>
    </w:rPr>
  </w:style>
  <w:style w:type="character" w:styleId="912">
    <w:name w:val="章标题1 Char,Heading 3 - old Char,sect1.2.3 Char,Level 3 Head Char,H3 Char,Titre3 Char,heading 3 + Indent: Left 0.25 in Char,h3 Char,3 Char,l3 Char,CT Char,子系统 Char,BOD 0 Char,3rd level Char,Level 3 Topic Heading Char,list 3 Char,Head 3 Char,Bold Head Char"/>
    <w:next w:val="912"/>
    <w:link w:val="760"/>
    <w:rPr>
      <w:rFonts w:eastAsia="宋体"/>
      <w:b/>
      <w:bCs/>
      <w:sz w:val="32"/>
      <w:szCs w:val="32"/>
      <w:lang w:val="en-US" w:eastAsia="zh-CN" w:bidi="ar-SA"/>
    </w:rPr>
  </w:style>
  <w:style w:type="character" w:styleId="913">
    <w:name w:val="标题 1 Char1,level 1 Char,Level 1 Head Char,H1 Char2,Heading apps Char,Heading 11 Char,h1 Char2,Level 1 Topic Heading Char1,h11 Char,h12 Char,h111 Char,h13 Char,h112 Char,h121 Char,h1111 Char,h14 Char,h113 Char,DO NOT USE_h1 Char,卷标题 Char1,合同标题 Char1"/>
    <w:next w:val="913"/>
    <w:link w:val="760"/>
    <w:qFormat/>
    <w:rPr>
      <w:rFonts w:eastAsia="宋体"/>
      <w:b/>
      <w:bCs/>
      <w:sz w:val="28"/>
      <w:szCs w:val="44"/>
      <w:lang w:val="en-US" w:eastAsia="zh-CN" w:bidi="ar-SA"/>
    </w:rPr>
  </w:style>
  <w:style w:type="character" w:styleId="914">
    <w:name w:val="style11"/>
    <w:next w:val="914"/>
    <w:link w:val="760"/>
    <w:rPr>
      <w:color w:val="000000"/>
    </w:rPr>
  </w:style>
  <w:style w:type="character" w:styleId="915">
    <w:name w:val="纯文本 Char"/>
    <w:next w:val="915"/>
    <w:link w:val="760"/>
    <w:qFormat/>
    <w:rPr>
      <w:rFonts w:ascii="宋体" w:hAnsi="Courier New" w:eastAsia="宋体" w:cs="Times New Roman"/>
      <w:sz w:val="20"/>
      <w:szCs w:val="20"/>
    </w:rPr>
  </w:style>
  <w:style w:type="character" w:styleId="916">
    <w:name w:val="PIM 7 Char,L7 Char,H7 Char,h7 Char,letter list Char,Legal Level 1.1. Char,1.标题 6 Char Char"/>
    <w:next w:val="916"/>
    <w:link w:val="760"/>
    <w:rPr>
      <w:rFonts w:eastAsia="宋体"/>
      <w:b/>
      <w:bCs/>
      <w:sz w:val="24"/>
      <w:szCs w:val="24"/>
      <w:lang w:val="en-US" w:eastAsia="zh-CN" w:bidi="ar-SA"/>
    </w:rPr>
  </w:style>
  <w:style w:type="character" w:styleId="917">
    <w:name w:val="标题 1.1 Char1,H2 Char1,Title2 Char1,h2 Char1,Underrubrik1 Char1,prop2 Char1,标题二 Char1,H21 Char1,Heading 2 Hidden Char1,Heading 2 CCBS Char1,heading 2 Char1,Level 2 Topic Heading Char1,Second Level Topic Char1,- Para Char1,sect 1.2 Char1,sect 1.21 Char1"/>
    <w:next w:val="917"/>
    <w:link w:val="760"/>
    <w:rPr>
      <w:rFonts w:ascii="Arial" w:hAnsi="Arial" w:eastAsia="黑体"/>
      <w:b/>
      <w:bCs/>
      <w:sz w:val="32"/>
      <w:szCs w:val="32"/>
      <w:lang w:val="en-US" w:eastAsia="zh-CN" w:bidi="ar-SA"/>
    </w:rPr>
  </w:style>
  <w:style w:type="character" w:styleId="918">
    <w:name w:val="标题 2 Char"/>
    <w:next w:val="918"/>
    <w:link w:val="760"/>
    <w:rPr>
      <w:rFonts w:ascii="Cambria" w:hAnsi="Cambria" w:eastAsia="宋体" w:cs="Times New Roman"/>
      <w:b/>
      <w:bCs/>
      <w:sz w:val="32"/>
      <w:szCs w:val="32"/>
    </w:rPr>
  </w:style>
  <w:style w:type="character" w:styleId="919">
    <w:name w:val="注释标题 Char1"/>
    <w:next w:val="919"/>
    <w:link w:val="760"/>
    <w:uiPriority w:val="99"/>
    <w:semiHidden/>
    <w:rPr>
      <w:rFonts w:ascii="Times New Roman" w:hAnsi="Times New Roman" w:eastAsia="宋体" w:cs="Times New Roman"/>
      <w:szCs w:val="24"/>
    </w:rPr>
  </w:style>
  <w:style w:type="character" w:styleId="920">
    <w:name w:val="标题 5 Char"/>
    <w:next w:val="920"/>
    <w:link w:val="760"/>
    <w:rPr>
      <w:rFonts w:ascii="Arial" w:hAnsi="Arial" w:eastAsia="宋体" w:cs="Times New Roman"/>
      <w:b/>
      <w:bCs/>
      <w:color w:val="000000"/>
      <w:spacing w:val="20"/>
      <w:sz w:val="24"/>
      <w:szCs w:val="24"/>
    </w:rPr>
  </w:style>
  <w:style w:type="character" w:styleId="921">
    <w:name w:val="页脚 Char"/>
    <w:next w:val="921"/>
    <w:link w:val="760"/>
    <w:uiPriority w:val="99"/>
    <w:qFormat/>
    <w:rPr>
      <w:sz w:val="18"/>
      <w:szCs w:val="18"/>
    </w:rPr>
  </w:style>
  <w:style w:type="character" w:styleId="922">
    <w:name w:val="页眉 Char1"/>
    <w:next w:val="922"/>
    <w:link w:val="760"/>
    <w:semiHidden/>
    <w:qFormat/>
    <w:rPr>
      <w:rFonts w:ascii="Times New Roman" w:hAnsi="Times New Roman" w:eastAsia="宋体" w:cs="Times New Roman"/>
      <w:sz w:val="18"/>
      <w:szCs w:val="18"/>
    </w:rPr>
  </w:style>
  <w:style w:type="character" w:styleId="923">
    <w:name w:val="文档结构图 Char"/>
    <w:next w:val="923"/>
    <w:link w:val="760"/>
    <w:qFormat/>
    <w:rPr>
      <w:rFonts w:ascii="Times New Roman" w:hAnsi="Times New Roman" w:eastAsia="宋体" w:cs="Times New Roman"/>
      <w:sz w:val="20"/>
      <w:szCs w:val="24"/>
      <w:shd w:val="clear" w:color="auto" w:fill="000080"/>
    </w:rPr>
  </w:style>
  <w:style w:type="character" w:styleId="924">
    <w:name w:val="文档结构图 Char1"/>
    <w:next w:val="924"/>
    <w:link w:val="760"/>
    <w:rPr>
      <w:rFonts w:ascii="宋体" w:hAnsi="Times New Roman" w:eastAsia="宋体" w:cs="Times New Roman"/>
      <w:sz w:val="18"/>
      <w:szCs w:val="18"/>
    </w:rPr>
  </w:style>
  <w:style w:type="character" w:styleId="925">
    <w:name w:val="h9 Char,Appendix Char,PIM 9 Char,huh Char,H9 Char,三级标题 Char,Legal Level 1.1.1.1. Char,Legal Level 1.1.1.1.1 Char,Legal Level 1.1.1.1.2 Char,Legal Level 1.1.1.1.3 Char,Legal Level 1.1.1.1.4 Char,Legal Level 1.1.1.1.5 Char,Legal Level 1.1.1.1.6 Char"/>
    <w:next w:val="925"/>
    <w:link w:val="760"/>
    <w:rPr>
      <w:rFonts w:ascii="Arial" w:hAnsi="Arial" w:eastAsia="黑体"/>
      <w:sz w:val="21"/>
      <w:szCs w:val="21"/>
      <w:lang w:val="en-US" w:eastAsia="zh-CN" w:bidi="ar-SA"/>
    </w:rPr>
  </w:style>
  <w:style w:type="character" w:styleId="926">
    <w:name w:val="Plain Text Char"/>
    <w:next w:val="926"/>
    <w:link w:val="927"/>
    <w:rPr>
      <w:rFonts w:ascii="宋体" w:hAnsi="Courier New" w:eastAsia="楷体_GB2312"/>
      <w:sz w:val="26"/>
    </w:rPr>
  </w:style>
  <w:style w:type="paragraph" w:styleId="927">
    <w:name w:val="纯文本1"/>
    <w:basedOn w:val="760"/>
    <w:next w:val="927"/>
    <w:link w:val="926"/>
    <w:rPr>
      <w:rFonts w:ascii="宋体" w:hAnsi="Courier New" w:eastAsia="楷体_GB2312"/>
      <w:sz w:val="26"/>
      <w:szCs w:val="20"/>
    </w:rPr>
  </w:style>
  <w:style w:type="character" w:styleId="928">
    <w:name w:val="批注文字 Char1"/>
    <w:next w:val="928"/>
    <w:link w:val="760"/>
    <w:rPr>
      <w:rFonts w:ascii="Times New Roman" w:hAnsi="Times New Roman" w:eastAsia="宋体" w:cs="Times New Roman"/>
      <w:szCs w:val="24"/>
    </w:rPr>
  </w:style>
  <w:style w:type="character" w:styleId="929">
    <w:name w:val="big1"/>
    <w:next w:val="929"/>
    <w:link w:val="760"/>
    <w:rPr>
      <w:sz w:val="22"/>
      <w:szCs w:val="22"/>
    </w:rPr>
  </w:style>
  <w:style w:type="character" w:styleId="930">
    <w:name w:val="标题 1 Char"/>
    <w:next w:val="930"/>
    <w:link w:val="760"/>
    <w:rPr>
      <w:rFonts w:ascii="Times New Roman" w:hAnsi="Times New Roman" w:eastAsia="宋体" w:cs="Times New Roman"/>
      <w:b/>
      <w:bCs/>
      <w:sz w:val="52"/>
      <w:szCs w:val="44"/>
    </w:rPr>
  </w:style>
  <w:style w:type="character" w:styleId="931">
    <w:name w:val="标题 7 Char"/>
    <w:next w:val="931"/>
    <w:link w:val="760"/>
    <w:rPr>
      <w:rFonts w:ascii="Times New Roman" w:hAnsi="Times New Roman" w:eastAsia="宋体" w:cs="Times New Roman"/>
      <w:b/>
      <w:bCs/>
      <w:sz w:val="24"/>
      <w:szCs w:val="24"/>
    </w:rPr>
  </w:style>
  <w:style w:type="character" w:styleId="932">
    <w:name w:val="批注框文本 Char"/>
    <w:next w:val="932"/>
    <w:link w:val="760"/>
    <w:qFormat/>
    <w:rPr>
      <w:rFonts w:ascii="Times New Roman" w:hAnsi="Times New Roman" w:eastAsia="宋体" w:cs="Times New Roman"/>
      <w:sz w:val="18"/>
      <w:szCs w:val="18"/>
    </w:rPr>
  </w:style>
  <w:style w:type="character" w:styleId="933">
    <w:name w:val="标题  4 Char"/>
    <w:next w:val="933"/>
    <w:link w:val="760"/>
    <w:rPr>
      <w:rFonts w:eastAsia="宋体"/>
      <w:b/>
      <w:sz w:val="28"/>
      <w:lang w:val="en-US" w:eastAsia="zh-CN" w:bidi="ar-SA"/>
    </w:rPr>
  </w:style>
  <w:style w:type="character" w:styleId="934">
    <w:name w:val="标题 4 Char"/>
    <w:next w:val="934"/>
    <w:link w:val="760"/>
    <w:qFormat/>
    <w:rPr>
      <w:rFonts w:ascii="Cambria" w:hAnsi="Cambria" w:eastAsia="宋体" w:cs="Times New Roman"/>
      <w:b/>
      <w:bCs/>
      <w:sz w:val="28"/>
      <w:szCs w:val="28"/>
    </w:rPr>
  </w:style>
  <w:style w:type="character" w:styleId="935">
    <w:name w:val="正文文本 Char2"/>
    <w:next w:val="935"/>
    <w:link w:val="760"/>
    <w:semiHidden/>
    <w:qFormat/>
    <w:rPr>
      <w:rFonts w:ascii="Times New Roman" w:hAnsi="Times New Roman" w:eastAsia="宋体" w:cs="Times New Roman"/>
      <w:szCs w:val="24"/>
    </w:rPr>
  </w:style>
  <w:style w:type="character" w:styleId="936">
    <w:name w:val="txt1"/>
    <w:next w:val="936"/>
    <w:link w:val="760"/>
  </w:style>
  <w:style w:type="character" w:styleId="937">
    <w:name w:val="批注框文本 Char1"/>
    <w:next w:val="937"/>
    <w:link w:val="760"/>
    <w:rPr>
      <w:rFonts w:ascii="Times New Roman" w:hAnsi="Times New Roman" w:eastAsia="宋体" w:cs="Times New Roman"/>
      <w:sz w:val="18"/>
      <w:szCs w:val="18"/>
    </w:rPr>
  </w:style>
  <w:style w:type="character" w:styleId="938">
    <w:name w:val="正文缩进2字符 Char Char"/>
    <w:next w:val="938"/>
    <w:link w:val="760"/>
    <w:rPr>
      <w:rFonts w:eastAsia="宋体"/>
      <w:sz w:val="21"/>
      <w:szCs w:val="24"/>
      <w:lang w:val="en-US" w:eastAsia="zh-CN" w:bidi="ar-SA"/>
    </w:rPr>
  </w:style>
  <w:style w:type="character" w:styleId="939">
    <w:name w:val="纯文本 Char1"/>
    <w:next w:val="939"/>
    <w:link w:val="760"/>
    <w:qFormat/>
    <w:rPr>
      <w:rFonts w:ascii="宋体" w:hAnsi="Courier New" w:eastAsia="宋体" w:cs="Courier New"/>
      <w:szCs w:val="21"/>
    </w:rPr>
  </w:style>
  <w:style w:type="character" w:styleId="940">
    <w:name w:val="正文首行缩进 Char"/>
    <w:next w:val="940"/>
    <w:link w:val="760"/>
  </w:style>
  <w:style w:type="character" w:styleId="941">
    <w:name w:val="blue1"/>
    <w:next w:val="941"/>
    <w:link w:val="760"/>
  </w:style>
  <w:style w:type="character" w:styleId="942">
    <w:name w:val="H6 Char,h6 Char,Third Subheading Char,PIM 6 Char,L6 Char,第五层条 Char,BOD 4 Char,Subparagraph3 Char,Legal Level 1. Char,Bullet (Single Lines) Char,Bullet list Char Char"/>
    <w:next w:val="942"/>
    <w:link w:val="760"/>
    <w:rPr>
      <w:rFonts w:ascii="Arial" w:hAnsi="Arial" w:eastAsia="宋体"/>
      <w:bCs/>
      <w:sz w:val="24"/>
      <w:szCs w:val="24"/>
      <w:lang w:val="en-US" w:eastAsia="zh-CN" w:bidi="ar-SA"/>
    </w:rPr>
  </w:style>
  <w:style w:type="character" w:styleId="943">
    <w:name w:val="我的正文 Char"/>
    <w:next w:val="943"/>
    <w:link w:val="944"/>
    <w:rPr>
      <w:rFonts w:ascii="仿宋_GB2312" w:hAnsi="Arial" w:eastAsia="仿宋_GB2312"/>
      <w:sz w:val="28"/>
      <w:szCs w:val="18"/>
    </w:rPr>
  </w:style>
  <w:style w:type="paragraph" w:styleId="944">
    <w:name w:val="我的正文"/>
    <w:basedOn w:val="760"/>
    <w:next w:val="944"/>
    <w:link w:val="943"/>
    <w:pPr>
      <w:ind w:firstLine="200"/>
      <w:widowControl/>
    </w:pPr>
    <w:rPr>
      <w:rFonts w:ascii="仿宋_GB2312" w:hAnsi="Arial" w:eastAsia="仿宋_GB2312"/>
      <w:sz w:val="28"/>
      <w:szCs w:val="18"/>
    </w:rPr>
  </w:style>
  <w:style w:type="character" w:styleId="945">
    <w:name w:val="日期 Char"/>
    <w:next w:val="945"/>
    <w:link w:val="760"/>
    <w:qFormat/>
    <w:rPr>
      <w:rFonts w:ascii="Book Antiqua" w:hAnsi="Book Antiqua" w:eastAsia="宋体" w:cs="Times New Roman"/>
      <w:szCs w:val="20"/>
    </w:rPr>
  </w:style>
  <w:style w:type="character" w:styleId="946">
    <w:name w:val="章 Char,H4 Char,sect 1.2.3.4 Char,Ref Heading 1 Char,rh1 Char,sect 1.2.3.41 Char,Ref Heading 11 Char,rh11 Char,sect 1.2.3.42 Char,Ref Heading 12 Char,rh12 Char,sect 1.2.3.411 Char,Ref Heading 111 Char,rh111 Char,sect 1.2.3.43 Char,Ref Heading 13 Char"/>
    <w:next w:val="946"/>
    <w:link w:val="760"/>
    <w:rPr>
      <w:rFonts w:ascii="Arial" w:hAnsi="Arial" w:eastAsia="黑体"/>
      <w:b/>
      <w:bCs/>
      <w:sz w:val="28"/>
      <w:szCs w:val="28"/>
      <w:lang w:val="en-US" w:eastAsia="zh-CN" w:bidi="ar-SA"/>
    </w:rPr>
  </w:style>
  <w:style w:type="character" w:styleId="947">
    <w:name w:val="我的标题4 Char"/>
    <w:next w:val="947"/>
    <w:link w:val="948"/>
    <w:rPr>
      <w:rFonts w:ascii="方正楷体_GBK" w:hAnsi="Arial" w:eastAsia="楷体_GB2312"/>
      <w:b/>
      <w:sz w:val="30"/>
      <w:szCs w:val="18"/>
    </w:rPr>
  </w:style>
  <w:style w:type="paragraph" w:styleId="948">
    <w:name w:val="我的标题4"/>
    <w:basedOn w:val="944"/>
    <w:next w:val="944"/>
    <w:link w:val="947"/>
    <w:pPr>
      <w:numPr>
        <w:ilvl w:val="2"/>
        <w:numId w:val="3"/>
      </w:numPr>
      <w:jc w:val="left"/>
      <w:keepLines/>
      <w:keepNext/>
      <w:tabs>
        <w:tab w:val="left" w:pos="907" w:leader="none"/>
      </w:tabs>
      <w:outlineLvl w:val="3"/>
    </w:pPr>
    <w:rPr>
      <w:rFonts w:ascii="方正楷体_GBK" w:eastAsia="楷体_GB2312"/>
      <w:b/>
      <w:sz w:val="30"/>
    </w:rPr>
  </w:style>
  <w:style w:type="character" w:styleId="949">
    <w:name w:val="正文缩进 Char"/>
    <w:next w:val="949"/>
    <w:link w:val="760"/>
    <w:rPr>
      <w:rFonts w:ascii="Times New Roman" w:hAnsi="Times New Roman" w:eastAsia="宋体" w:cs="Times New Roman"/>
      <w:b/>
      <w:sz w:val="24"/>
      <w:szCs w:val="20"/>
    </w:rPr>
  </w:style>
  <w:style w:type="character" w:styleId="950">
    <w:name w:val="标题 Char"/>
    <w:next w:val="950"/>
    <w:link w:val="760"/>
    <w:qFormat/>
    <w:rPr>
      <w:rFonts w:ascii="Cambria" w:hAnsi="Cambria" w:eastAsia="宋体" w:cs="Times New Roman"/>
      <w:b/>
      <w:bCs/>
      <w:sz w:val="32"/>
      <w:szCs w:val="32"/>
    </w:rPr>
  </w:style>
  <w:style w:type="character" w:styleId="951">
    <w:name w:val="itemimage"/>
    <w:next w:val="951"/>
    <w:link w:val="760"/>
  </w:style>
  <w:style w:type="character" w:styleId="952">
    <w:name w:val="HTML 预设格式 Char1"/>
    <w:next w:val="952"/>
    <w:link w:val="760"/>
    <w:uiPriority w:val="99"/>
    <w:semiHidden/>
    <w:rPr>
      <w:rFonts w:ascii="Courier New" w:hAnsi="Courier New" w:eastAsia="宋体" w:cs="Courier New"/>
      <w:sz w:val="20"/>
      <w:szCs w:val="20"/>
    </w:rPr>
  </w:style>
  <w:style w:type="character" w:styleId="953">
    <w:name w:val="标题 3 Char"/>
    <w:next w:val="953"/>
    <w:link w:val="760"/>
    <w:rPr>
      <w:rFonts w:ascii="Times New Roman" w:hAnsi="Times New Roman" w:eastAsia="宋体" w:cs="Times New Roman"/>
      <w:b/>
      <w:bCs/>
      <w:sz w:val="32"/>
      <w:szCs w:val="32"/>
    </w:rPr>
  </w:style>
  <w:style w:type="character" w:styleId="954">
    <w:name w:val="页脚 Char1"/>
    <w:next w:val="954"/>
    <w:link w:val="760"/>
    <w:semiHidden/>
    <w:qFormat/>
    <w:rPr>
      <w:rFonts w:ascii="Times New Roman" w:hAnsi="Times New Roman" w:eastAsia="宋体" w:cs="Times New Roman"/>
      <w:sz w:val="18"/>
      <w:szCs w:val="18"/>
    </w:rPr>
  </w:style>
  <w:style w:type="character" w:styleId="955">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5"/>
    <w:link w:val="760"/>
    <w:rPr>
      <w:rFonts w:eastAsia="宋体"/>
      <w:b/>
      <w:bCs/>
      <w:sz w:val="44"/>
      <w:szCs w:val="44"/>
      <w:lang w:val="en-US" w:eastAsia="zh-CN" w:bidi="ar-SA"/>
    </w:rPr>
  </w:style>
  <w:style w:type="character" w:styleId="956">
    <w:name w:val="red"/>
    <w:next w:val="956"/>
    <w:link w:val="760"/>
  </w:style>
  <w:style w:type="character" w:styleId="957">
    <w:name w:val="正文文本 Char"/>
    <w:next w:val="957"/>
    <w:link w:val="760"/>
    <w:qFormat/>
    <w:rPr>
      <w:rFonts w:ascii="Times New Roman" w:hAnsi="Times New Roman" w:eastAsia="宋体" w:cs="Times New Roman"/>
      <w:szCs w:val="24"/>
    </w:rPr>
  </w:style>
  <w:style w:type="character" w:styleId="958">
    <w:name w:val="副标题 Char1"/>
    <w:next w:val="958"/>
    <w:link w:val="760"/>
    <w:qFormat/>
    <w:rPr>
      <w:rFonts w:ascii="Cambria" w:hAnsi="Cambria" w:eastAsia="宋体" w:cs="Times New Roman"/>
      <w:b/>
      <w:bCs/>
      <w:sz w:val="32"/>
      <w:szCs w:val="32"/>
    </w:rPr>
  </w:style>
  <w:style w:type="character" w:styleId="959">
    <w:name w:val="正文文本 2 Char"/>
    <w:next w:val="959"/>
    <w:link w:val="760"/>
    <w:rPr>
      <w:rFonts w:ascii="Times New Roman" w:hAnsi="Times New Roman" w:eastAsia="宋体" w:cs="Times New Roman"/>
      <w:szCs w:val="24"/>
    </w:rPr>
  </w:style>
  <w:style w:type="character" w:styleId="960">
    <w:name w:val="pt101"/>
    <w:next w:val="960"/>
    <w:link w:val="760"/>
    <w:rPr>
      <w:sz w:val="15"/>
      <w:szCs w:val="15"/>
    </w:rPr>
  </w:style>
  <w:style w:type="character" w:styleId="961">
    <w:name w:val="正文文本 2 Char1"/>
    <w:next w:val="961"/>
    <w:link w:val="760"/>
    <w:uiPriority w:val="99"/>
    <w:semiHidden/>
    <w:rPr>
      <w:rFonts w:ascii="Times New Roman" w:hAnsi="Times New Roman" w:eastAsia="宋体" w:cs="Times New Roman"/>
      <w:szCs w:val="24"/>
    </w:rPr>
  </w:style>
  <w:style w:type="character" w:styleId="962">
    <w:name w:val="正文文本缩进 Char1"/>
    <w:next w:val="962"/>
    <w:link w:val="760"/>
    <w:uiPriority w:val="99"/>
    <w:semiHidden/>
    <w:rPr>
      <w:rFonts w:ascii="Times New Roman" w:hAnsi="Times New Roman" w:eastAsia="宋体" w:cs="Times New Roman"/>
      <w:szCs w:val="24"/>
    </w:rPr>
  </w:style>
  <w:style w:type="character" w:styleId="963">
    <w:name w:val="标书正文格式 Char"/>
    <w:next w:val="963"/>
    <w:link w:val="964"/>
    <w:rPr>
      <w:rFonts w:eastAsia="楷体_GB2312"/>
      <w:sz w:val="24"/>
      <w:szCs w:val="24"/>
      <w:lang w:val="en-US" w:eastAsia="zh-CN" w:bidi="ar-SA"/>
    </w:rPr>
  </w:style>
  <w:style w:type="paragraph" w:styleId="964">
    <w:name w:val="标书正文格式"/>
    <w:next w:val="964"/>
    <w:link w:val="963"/>
    <w:pPr>
      <w:ind w:firstLine="200"/>
      <w:spacing w:line="360" w:lineRule="auto"/>
    </w:pPr>
    <w:rPr>
      <w:rFonts w:eastAsia="楷体_GB2312"/>
      <w:sz w:val="24"/>
      <w:szCs w:val="24"/>
      <w:lang w:val="en-US" w:eastAsia="zh-CN" w:bidi="ar-SA"/>
    </w:rPr>
  </w:style>
  <w:style w:type="character" w:styleId="965">
    <w:name w:val="font"/>
    <w:next w:val="965"/>
    <w:link w:val="760"/>
  </w:style>
  <w:style w:type="character" w:styleId="966">
    <w:name w:val="rh Char,RH Char Char"/>
    <w:next w:val="966"/>
    <w:link w:val="760"/>
    <w:rPr>
      <w:rFonts w:eastAsia="宋体"/>
      <w:sz w:val="18"/>
      <w:szCs w:val="18"/>
      <w:lang w:val="en-US" w:eastAsia="zh-CN" w:bidi="ar-SA"/>
    </w:rPr>
  </w:style>
  <w:style w:type="character" w:styleId="967">
    <w:name w:val="style51"/>
    <w:next w:val="967"/>
    <w:link w:val="760"/>
    <w:rPr>
      <w:rFonts w:ascii="Arial" w:hAnsi="Arial" w:cs="Arial"/>
      <w:b/>
      <w:bCs/>
      <w:color w:val="245d97"/>
      <w:sz w:val="18"/>
      <w:szCs w:val="18"/>
    </w:rPr>
  </w:style>
  <w:style w:type="character" w:styleId="968">
    <w:name w:val=" Char Char22"/>
    <w:next w:val="968"/>
    <w:link w:val="760"/>
    <w:rPr>
      <w:rFonts w:eastAsia="华文中宋"/>
      <w:b/>
      <w:sz w:val="24"/>
      <w:szCs w:val="24"/>
    </w:rPr>
  </w:style>
  <w:style w:type="character" w:styleId="969">
    <w:name w:val="批注主题 Char"/>
    <w:next w:val="969"/>
    <w:link w:val="760"/>
    <w:qFormat/>
    <w:rPr>
      <w:rFonts w:ascii="Times New Roman" w:hAnsi="Times New Roman" w:eastAsia="宋体" w:cs="Times New Roman"/>
      <w:b/>
      <w:bCs/>
      <w:szCs w:val="24"/>
    </w:rPr>
  </w:style>
  <w:style w:type="character" w:styleId="970">
    <w:name w:val="Table Text Char Char"/>
    <w:next w:val="970"/>
    <w:link w:val="971"/>
    <w:rPr>
      <w:rFonts w:ascii="Arial" w:hAnsi="Arial"/>
      <w:sz w:val="18"/>
      <w:szCs w:val="24"/>
      <w:lang w:val="en-US" w:eastAsia="zh-CN" w:bidi="ar-SA"/>
    </w:rPr>
  </w:style>
  <w:style w:type="paragraph" w:styleId="971">
    <w:name w:val="Table Text Char"/>
    <w:next w:val="971"/>
    <w:link w:val="970"/>
    <w:pPr>
      <w:spacing w:before="80" w:after="80"/>
    </w:pPr>
    <w:rPr>
      <w:rFonts w:ascii="Arial" w:hAnsi="Arial"/>
      <w:sz w:val="18"/>
      <w:szCs w:val="24"/>
      <w:lang w:val="en-US" w:eastAsia="zh-CN" w:bidi="ar-SA"/>
    </w:rPr>
  </w:style>
  <w:style w:type="character" w:styleId="972">
    <w:name w:val="批注文字 Char"/>
    <w:next w:val="972"/>
    <w:link w:val="760"/>
    <w:qFormat/>
    <w:rPr>
      <w:rFonts w:ascii="Times New Roman" w:hAnsi="Times New Roman" w:eastAsia="宋体" w:cs="Times New Roman"/>
      <w:szCs w:val="24"/>
    </w:rPr>
  </w:style>
  <w:style w:type="character" w:styleId="973">
    <w:name w:val="日期 Char1"/>
    <w:next w:val="973"/>
    <w:link w:val="760"/>
    <w:qFormat/>
    <w:rPr>
      <w:rFonts w:ascii="Times New Roman" w:hAnsi="Times New Roman" w:eastAsia="宋体" w:cs="Times New Roman"/>
      <w:szCs w:val="24"/>
    </w:rPr>
  </w:style>
  <w:style w:type="character" w:styleId="974">
    <w:name w:val="hangju"/>
    <w:next w:val="974"/>
    <w:link w:val="760"/>
  </w:style>
  <w:style w:type="character" w:styleId="975">
    <w:name w:val="页眉 Char"/>
    <w:next w:val="975"/>
    <w:link w:val="760"/>
    <w:qFormat/>
    <w:rPr>
      <w:sz w:val="18"/>
      <w:szCs w:val="18"/>
    </w:rPr>
  </w:style>
  <w:style w:type="character" w:styleId="976">
    <w:name w:val="标题 9 Char"/>
    <w:next w:val="976"/>
    <w:link w:val="760"/>
    <w:rPr>
      <w:rFonts w:ascii="Cambria" w:hAnsi="Cambria" w:eastAsia="宋体" w:cs="Times New Roman"/>
      <w:sz w:val="20"/>
      <w:szCs w:val="21"/>
    </w:rPr>
  </w:style>
  <w:style w:type="character" w:styleId="977">
    <w:name w:val="标题 Char2"/>
    <w:next w:val="977"/>
    <w:link w:val="760"/>
    <w:rPr>
      <w:rFonts w:ascii="Cambria" w:hAnsi="Cambria" w:eastAsia="宋体" w:cs="Times New Roman"/>
      <w:b/>
      <w:bCs/>
      <w:sz w:val="32"/>
      <w:szCs w:val="32"/>
    </w:rPr>
  </w:style>
  <w:style w:type="character" w:styleId="978">
    <w:name w:val="注意框体 Char,h8 Char,H8 Char,Legal Level 1.1.1. Char,Legal Level 1.1.1.1 Char,Legal Level 1.1.1.2 Char,Legal Level 1.1.1.3 Char,Legal Level 1.1.1.4 Char,Legal Level 1.1.1.5 Char,Legal Level 1.1.1.6 Char,Legal Level 1.1.1.7 Char,Legal Level 1.1.1.11 Char"/>
    <w:next w:val="978"/>
    <w:link w:val="760"/>
    <w:rPr>
      <w:rFonts w:ascii="Arial" w:hAnsi="Arial" w:eastAsia="黑体"/>
      <w:sz w:val="24"/>
      <w:szCs w:val="24"/>
      <w:lang w:val="en-US" w:eastAsia="zh-CN" w:bidi="ar-SA"/>
    </w:rPr>
  </w:style>
  <w:style w:type="character" w:styleId="979">
    <w:name w:val="正文文本 3 Char1"/>
    <w:next w:val="979"/>
    <w:link w:val="760"/>
    <w:semiHidden/>
    <w:qFormat/>
    <w:rPr>
      <w:rFonts w:ascii="Times New Roman" w:hAnsi="Times New Roman" w:eastAsia="宋体" w:cs="Times New Roman"/>
      <w:sz w:val="16"/>
      <w:szCs w:val="16"/>
    </w:rPr>
  </w:style>
  <w:style w:type="character" w:styleId="980">
    <w:name w:val="3zw1"/>
    <w:next w:val="980"/>
    <w:link w:val="760"/>
    <w:rPr>
      <w:color w:val="000000"/>
      <w:sz w:val="21"/>
      <w:szCs w:val="21"/>
    </w:rPr>
  </w:style>
  <w:style w:type="character" w:styleId="981">
    <w:name w:val="标书正文 Char"/>
    <w:next w:val="981"/>
    <w:link w:val="982"/>
    <w:rPr>
      <w:rFonts w:ascii="仿宋_GB2312" w:eastAsia="仿宋_GB2312"/>
      <w:sz w:val="24"/>
    </w:rPr>
  </w:style>
  <w:style w:type="paragraph" w:styleId="982">
    <w:name w:val="标书正文"/>
    <w:basedOn w:val="760"/>
    <w:next w:val="982"/>
    <w:link w:val="981"/>
    <w:rPr>
      <w:rFonts w:ascii="仿宋_GB2312" w:eastAsia="仿宋_GB2312"/>
      <w:sz w:val="24"/>
      <w:szCs w:val="20"/>
    </w:rPr>
  </w:style>
  <w:style w:type="character" w:styleId="983">
    <w:name w:val="正文文本 3 Char"/>
    <w:next w:val="983"/>
    <w:link w:val="760"/>
    <w:qFormat/>
    <w:rPr>
      <w:rFonts w:ascii="宋体" w:hAnsi="Times New Roman" w:eastAsia="宋体" w:cs="Times New Roman"/>
      <w:sz w:val="24"/>
      <w:szCs w:val="20"/>
    </w:rPr>
  </w:style>
  <w:style w:type="character" w:styleId="984">
    <w:name w:val="12word1"/>
    <w:next w:val="984"/>
    <w:link w:val="760"/>
    <w:rPr>
      <w:sz w:val="18"/>
      <w:szCs w:val="18"/>
    </w:rPr>
  </w:style>
  <w:style w:type="character" w:styleId="985">
    <w:name w:val="正文首行缩进 Char2"/>
    <w:next w:val="985"/>
    <w:link w:val="760"/>
    <w:uiPriority w:val="99"/>
    <w:semiHidden/>
  </w:style>
  <w:style w:type="character" w:styleId="986">
    <w:name w:val="t1"/>
    <w:next w:val="986"/>
    <w:link w:val="760"/>
  </w:style>
  <w:style w:type="character" w:styleId="987">
    <w:name w:val="unnamed11"/>
    <w:next w:val="987"/>
    <w:link w:val="760"/>
    <w:rPr>
      <w:color w:val="666666"/>
      <w:sz w:val="18"/>
      <w:szCs w:val="18"/>
    </w:rPr>
  </w:style>
  <w:style w:type="character" w:styleId="988">
    <w:name w:val="正文文本缩进 3 Char1"/>
    <w:next w:val="988"/>
    <w:link w:val="760"/>
    <w:semiHidden/>
    <w:qFormat/>
    <w:rPr>
      <w:rFonts w:ascii="Times New Roman" w:hAnsi="Times New Roman" w:eastAsia="宋体" w:cs="Times New Roman"/>
      <w:sz w:val="16"/>
      <w:szCs w:val="16"/>
    </w:rPr>
  </w:style>
  <w:style w:type="character" w:styleId="989">
    <w:name w:val="标题 6 Char"/>
    <w:next w:val="989"/>
    <w:link w:val="760"/>
    <w:qFormat/>
    <w:rPr>
      <w:rFonts w:ascii="Arial" w:hAnsi="Arial" w:eastAsia="宋体" w:cs="Times New Roman"/>
      <w:sz w:val="28"/>
      <w:szCs w:val="28"/>
    </w:rPr>
  </w:style>
  <w:style w:type="character" w:styleId="990">
    <w:name w:val=" Char Char"/>
    <w:next w:val="990"/>
    <w:link w:val="760"/>
    <w:rPr>
      <w:rFonts w:ascii="宋体" w:hAnsi="Courier New" w:eastAsia="宋体" w:cs="金山简魏碑"/>
      <w:sz w:val="21"/>
      <w:szCs w:val="21"/>
      <w:lang w:val="en-US" w:eastAsia="zh-CN" w:bidi="ar-SA"/>
    </w:rPr>
  </w:style>
  <w:style w:type="character" w:styleId="991">
    <w:name w:val="Footer-Even Char Char"/>
    <w:next w:val="991"/>
    <w:link w:val="760"/>
    <w:rPr>
      <w:rFonts w:eastAsia="宋体"/>
      <w:sz w:val="18"/>
      <w:szCs w:val="18"/>
      <w:lang w:val="en-US" w:eastAsia="zh-CN" w:bidi="ar-SA"/>
    </w:rPr>
  </w:style>
  <w:style w:type="character" w:styleId="992">
    <w:name w:val="正文文本缩进 Char"/>
    <w:next w:val="992"/>
    <w:link w:val="760"/>
    <w:qFormat/>
    <w:rPr>
      <w:rFonts w:ascii="宋体" w:hAnsi="Times New Roman" w:eastAsia="宋体" w:cs="Times New Roman"/>
      <w:sz w:val="24"/>
      <w:szCs w:val="20"/>
    </w:rPr>
  </w:style>
  <w:style w:type="character" w:styleId="993">
    <w:name w:val="标题 2 Char1"/>
    <w:next w:val="993"/>
    <w:link w:val="760"/>
    <w:rPr>
      <w:rFonts w:ascii="Cambria" w:hAnsi="Cambria" w:eastAsia="宋体" w:cs="Times New Roman"/>
      <w:b/>
      <w:bCs/>
      <w:sz w:val="32"/>
      <w:szCs w:val="32"/>
    </w:rPr>
  </w:style>
  <w:style w:type="character" w:styleId="994">
    <w:name w:val="批注主题 Char1"/>
    <w:next w:val="994"/>
    <w:link w:val="760"/>
    <w:rPr>
      <w:rFonts w:ascii="Times New Roman" w:hAnsi="Times New Roman" w:eastAsia="宋体" w:cs="Times New Roman"/>
      <w:b/>
      <w:bCs/>
      <w:szCs w:val="24"/>
    </w:rPr>
  </w:style>
  <w:style w:type="character" w:styleId="995">
    <w:name w:val="font-12"/>
    <w:next w:val="995"/>
    <w:link w:val="760"/>
  </w:style>
  <w:style w:type="character" w:styleId="996">
    <w:name w:val="我的列表 Char"/>
    <w:next w:val="996"/>
    <w:link w:val="997"/>
    <w:rPr>
      <w:rFonts w:ascii="仿宋_GB2312" w:hAnsi="Arial" w:eastAsia="仿宋_GB2312"/>
      <w:sz w:val="28"/>
      <w:szCs w:val="18"/>
    </w:rPr>
  </w:style>
  <w:style w:type="paragraph" w:styleId="997">
    <w:name w:val="我的列表"/>
    <w:basedOn w:val="944"/>
    <w:next w:val="944"/>
    <w:link w:val="996"/>
    <w:pPr>
      <w:numPr>
        <w:ilvl w:val="0"/>
        <w:numId w:val="5"/>
      </w:numPr>
      <w:ind w:left="400" w:hanging="200"/>
      <w:tabs>
        <w:tab w:val="left" w:pos="360" w:leader="none"/>
        <w:tab w:val="left" w:pos="420" w:leader="none"/>
        <w:tab w:val="left" w:pos="993" w:leader="none"/>
      </w:tabs>
    </w:pPr>
  </w:style>
  <w:style w:type="paragraph" w:styleId="998">
    <w:name w:val="xl90"/>
    <w:basedOn w:val="760"/>
    <w:next w:val="998"/>
    <w:link w:val="760"/>
    <w:pPr>
      <w:jc w:val="center"/>
      <w:spacing w:before="100" w:beforeAutospacing="1" w:after="100" w:afterAutospacing="1"/>
      <w:widowControl/>
    </w:pPr>
    <w:rPr>
      <w:rFonts w:ascii="宋体" w:hAnsi="宋体" w:cs="宋体"/>
      <w:b/>
      <w:bCs/>
      <w:sz w:val="24"/>
      <w:szCs w:val="24"/>
    </w:rPr>
  </w:style>
  <w:style w:type="paragraph" w:styleId="999">
    <w:name w:val="Item List"/>
    <w:next w:val="999"/>
    <w:link w:val="760"/>
    <w:pPr>
      <w:numPr>
        <w:ilvl w:val="0"/>
        <w:numId w:val="1"/>
      </w:numPr>
      <w:ind w:firstLine="425"/>
      <w:jc w:val="both"/>
      <w:spacing w:line="300" w:lineRule="auto"/>
    </w:pPr>
    <w:rPr>
      <w:rFonts w:ascii="Arial" w:hAnsi="Arial"/>
      <w:color w:val="000000"/>
      <w:sz w:val="24"/>
      <w:lang w:val="en-US" w:eastAsia="zh-CN" w:bidi="ar-SA"/>
    </w:rPr>
  </w:style>
  <w:style w:type="paragraph" w:styleId="1000">
    <w:name w:val="xl97"/>
    <w:basedOn w:val="760"/>
    <w:next w:val="1000"/>
    <w:link w:val="760"/>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1">
    <w:name w:val="默认段落字体 Para Char Char Char Char Char Char Char"/>
    <w:basedOn w:val="760"/>
    <w:next w:val="1001"/>
    <w:link w:val="760"/>
    <w:rPr>
      <w:rFonts w:ascii="Tahoma" w:hAnsi="Tahoma"/>
      <w:sz w:val="24"/>
      <w:szCs w:val="20"/>
    </w:rPr>
  </w:style>
  <w:style w:type="paragraph" w:styleId="1002">
    <w:name w:val="我的标题5"/>
    <w:basedOn w:val="944"/>
    <w:next w:val="944"/>
    <w:link w:val="760"/>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3">
    <w:name w:val="xl42"/>
    <w:basedOn w:val="760"/>
    <w:next w:val="1003"/>
    <w:link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a1"/>
    <w:basedOn w:val="760"/>
    <w:next w:val="1004"/>
    <w:link w:val="760"/>
    <w:pPr>
      <w:jc w:val="left"/>
      <w:spacing w:before="100" w:beforeAutospacing="1" w:after="100" w:afterAutospacing="1"/>
      <w:widowControl/>
    </w:pPr>
    <w:rPr>
      <w:rFonts w:ascii="宋体" w:hAnsi="宋体" w:cs="宋体"/>
      <w:sz w:val="24"/>
      <w:szCs w:val="24"/>
    </w:rPr>
  </w:style>
  <w:style w:type="paragraph" w:styleId="1005">
    <w:name w:val="figure"/>
    <w:basedOn w:val="760"/>
    <w:next w:val="1006"/>
    <w:link w:val="760"/>
    <w:pPr>
      <w:ind w:firstLine="425"/>
      <w:jc w:val="center"/>
      <w:keepNext/>
      <w:spacing w:before="80" w:after="80" w:line="300" w:lineRule="auto"/>
      <w:widowControl/>
    </w:pPr>
    <w:rPr>
      <w:rFonts w:ascii="Arial" w:hAnsi="Arial"/>
      <w:sz w:val="24"/>
      <w:szCs w:val="20"/>
    </w:rPr>
  </w:style>
  <w:style w:type="paragraph" w:styleId="1006">
    <w:name w:val="Figure Description"/>
    <w:next w:val="760"/>
    <w:link w:val="760"/>
    <w:pPr>
      <w:ind w:firstLine="425"/>
      <w:jc w:val="center"/>
      <w:spacing w:before="80" w:after="320"/>
    </w:pPr>
    <w:rPr>
      <w:rFonts w:ascii="Arial" w:hAnsi="Arial" w:eastAsia="黑体"/>
      <w:sz w:val="24"/>
      <w:lang w:val="en-US" w:eastAsia="zh-CN" w:bidi="ar-SA"/>
    </w:rPr>
  </w:style>
  <w:style w:type="paragraph" w:styleId="1007">
    <w:name w:val="CM10"/>
    <w:basedOn w:val="1008"/>
    <w:next w:val="1008"/>
    <w:link w:val="760"/>
    <w:pPr>
      <w:spacing w:line="300" w:lineRule="atLeast"/>
    </w:pPr>
    <w:rPr>
      <w:rFonts w:ascii="Engravers MT" w:hAnsi="Engravers MT" w:eastAsia="宋体"/>
      <w:sz w:val="24"/>
      <w:szCs w:val="24"/>
    </w:rPr>
  </w:style>
  <w:style w:type="paragraph" w:styleId="1008">
    <w:name w:val="Default"/>
    <w:next w:val="1008"/>
    <w:link w:val="760"/>
    <w:pPr>
      <w:widowControl w:val="off"/>
    </w:pPr>
    <w:rPr>
      <w:rFonts w:ascii="黑体" w:eastAsia="黑体"/>
      <w:lang w:val="en-US" w:eastAsia="zh-CN" w:bidi="ar-SA"/>
    </w:rPr>
  </w:style>
  <w:style w:type="paragraph" w:styleId="1009">
    <w:name w:val="font15"/>
    <w:basedOn w:val="760"/>
    <w:next w:val="1009"/>
    <w:link w:val="760"/>
    <w:pPr>
      <w:jc w:val="left"/>
      <w:spacing w:before="100" w:beforeAutospacing="1" w:after="100" w:afterAutospacing="1"/>
      <w:widowControl/>
    </w:pPr>
    <w:rPr>
      <w:rFonts w:ascii="Times New Roman" w:hAnsi="Times New Roman"/>
      <w:sz w:val="24"/>
      <w:szCs w:val="24"/>
    </w:rPr>
  </w:style>
  <w:style w:type="paragraph" w:styleId="1010">
    <w:name w:val="xl65"/>
    <w:basedOn w:val="760"/>
    <w:next w:val="1010"/>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1">
    <w:name w:val="HTML 预设格式 字符"/>
    <w:next w:val="1011"/>
    <w:link w:val="760"/>
    <w:uiPriority w:val="99"/>
    <w:semiHidden/>
    <w:rPr>
      <w:rFonts w:ascii="Courier New" w:hAnsi="Courier New" w:cs="Courier New"/>
    </w:rPr>
  </w:style>
  <w:style w:type="paragraph" w:styleId="1012">
    <w:name w:val="样式 首行缩进:  2 字符2"/>
    <w:basedOn w:val="760"/>
    <w:next w:val="1012"/>
    <w:link w:val="760"/>
    <w:pPr>
      <w:ind w:firstLine="200"/>
      <w:spacing w:line="560" w:lineRule="exact"/>
    </w:pPr>
    <w:rPr>
      <w:rFonts w:ascii="Times New Roman" w:hAnsi="Times New Roman" w:eastAsia="仿宋_GB2312" w:cs="宋体"/>
      <w:sz w:val="28"/>
      <w:szCs w:val="20"/>
    </w:rPr>
  </w:style>
  <w:style w:type="paragraph" w:styleId="1013">
    <w:name w:val="样式 正文首行缩进正文首行缩进 1 Char正文首行缩进 Char + 红色 首行缩进:  2 字符"/>
    <w:basedOn w:val="846"/>
    <w:next w:val="1013"/>
    <w:link w:val="760"/>
    <w:pPr>
      <w:ind w:firstLine="480"/>
      <w:spacing w:line="400" w:lineRule="exact"/>
      <w:tabs>
        <w:tab w:val="left" w:pos="2213" w:leader="none"/>
      </w:tabs>
    </w:pPr>
    <w:rPr>
      <w:rFonts w:ascii="宋体" w:hAnsi="宋体" w:eastAsia="宋体"/>
      <w:sz w:val="24"/>
      <w:szCs w:val="20"/>
    </w:rPr>
  </w:style>
  <w:style w:type="paragraph" w:styleId="1014">
    <w:name w:val="CM3"/>
    <w:basedOn w:val="1008"/>
    <w:next w:val="1008"/>
    <w:link w:val="760"/>
    <w:rPr>
      <w:rFonts w:ascii="Engravers MT" w:hAnsi="Engravers MT" w:eastAsia="宋体"/>
      <w:sz w:val="24"/>
      <w:szCs w:val="24"/>
    </w:rPr>
  </w:style>
  <w:style w:type="paragraph" w:styleId="1015">
    <w:name w:val="样式 非加粗 非倾斜 悬挂缩进: 1.47 字符"/>
    <w:basedOn w:val="760"/>
    <w:next w:val="1015"/>
    <w:link w:val="760"/>
    <w:pPr>
      <w:spacing w:before="156"/>
    </w:pPr>
    <w:rPr>
      <w:rFonts w:ascii="Times New Roman" w:hAnsi="Times New Roman"/>
      <w:szCs w:val="21"/>
    </w:rPr>
  </w:style>
  <w:style w:type="paragraph" w:styleId="1016">
    <w:name w:val="font18"/>
    <w:basedOn w:val="760"/>
    <w:next w:val="1016"/>
    <w:link w:val="760"/>
    <w:pPr>
      <w:jc w:val="left"/>
      <w:spacing w:before="100" w:beforeAutospacing="1" w:after="100" w:afterAutospacing="1"/>
      <w:widowControl/>
    </w:pPr>
    <w:rPr>
      <w:rFonts w:ascii="Times New Roman" w:hAnsi="Times New Roman"/>
      <w:color w:val="000000"/>
      <w:sz w:val="24"/>
      <w:szCs w:val="24"/>
    </w:rPr>
  </w:style>
  <w:style w:type="paragraph" w:styleId="1017">
    <w:name w:val="普通文字小4"/>
    <w:basedOn w:val="760"/>
    <w:next w:val="1017"/>
    <w:link w:val="760"/>
    <w:pPr>
      <w:spacing w:line="400" w:lineRule="exact"/>
    </w:pPr>
    <w:rPr>
      <w:rFonts w:ascii="Times New Roman" w:hAnsi="Times New Roman" w:eastAsia="楷体_GB2312"/>
      <w:sz w:val="24"/>
      <w:szCs w:val="24"/>
    </w:rPr>
  </w:style>
  <w:style w:type="paragraph" w:styleId="1018">
    <w:name w:val="Char2"/>
    <w:basedOn w:val="760"/>
    <w:next w:val="1018"/>
    <w:link w:val="760"/>
    <w:rPr>
      <w:rFonts w:ascii="Times New Roman" w:hAnsi="Times New Roman"/>
      <w:sz w:val="28"/>
      <w:szCs w:val="21"/>
    </w:rPr>
  </w:style>
  <w:style w:type="paragraph" w:styleId="1019">
    <w:name w:val="xl102"/>
    <w:basedOn w:val="760"/>
    <w:next w:val="1019"/>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20">
    <w:name w:val="文字"/>
    <w:basedOn w:val="760"/>
    <w:next w:val="1020"/>
    <w:link w:val="760"/>
    <w:pPr>
      <w:ind w:right="-210" w:firstLine="556"/>
      <w:spacing w:line="312" w:lineRule="auto"/>
      <w:tabs>
        <w:tab w:val="left" w:pos="8520" w:leader="none"/>
      </w:tabs>
    </w:pPr>
    <w:rPr>
      <w:rFonts w:ascii="宋体" w:hAnsi="Times New Roman"/>
      <w:sz w:val="28"/>
      <w:szCs w:val="20"/>
    </w:rPr>
  </w:style>
  <w:style w:type="paragraph" w:styleId="1021">
    <w:name w:val="Table Description"/>
    <w:next w:val="760"/>
    <w:link w:val="760"/>
    <w:pPr>
      <w:ind w:firstLine="425"/>
      <w:jc w:val="center"/>
      <w:keepNext/>
      <w:spacing w:before="160" w:after="80"/>
    </w:pPr>
    <w:rPr>
      <w:rFonts w:ascii="Arial" w:hAnsi="Arial" w:eastAsia="黑体"/>
      <w:sz w:val="24"/>
      <w:lang w:val="en-US" w:eastAsia="zh-CN" w:bidi="ar-SA"/>
    </w:rPr>
  </w:style>
  <w:style w:type="paragraph" w:styleId="1022">
    <w:name w:val="List 1"/>
    <w:basedOn w:val="760"/>
    <w:next w:val="1022"/>
    <w:link w:val="760"/>
    <w:pPr>
      <w:ind w:left="2520" w:hanging="360"/>
      <w:spacing w:line="360" w:lineRule="auto"/>
      <w:widowControl/>
    </w:pPr>
    <w:rPr>
      <w:rFonts w:ascii="宋体" w:hAnsi="Times New Roman"/>
      <w:sz w:val="24"/>
      <w:szCs w:val="20"/>
    </w:rPr>
  </w:style>
  <w:style w:type="character" w:styleId="1023">
    <w:name w:val="副标题 字符"/>
    <w:next w:val="1023"/>
    <w:link w:val="760"/>
    <w:uiPriority w:val="11"/>
    <w:rPr>
      <w:rFonts w:ascii="等线 Light" w:hAnsi="等线 Light" w:cs="Times New Roman"/>
      <w:b/>
      <w:bCs/>
      <w:sz w:val="32"/>
      <w:szCs w:val="32"/>
    </w:rPr>
  </w:style>
  <w:style w:type="character" w:styleId="1024">
    <w:name w:val="注释标题 字符"/>
    <w:next w:val="1024"/>
    <w:link w:val="760"/>
    <w:uiPriority w:val="99"/>
    <w:semiHidden/>
    <w:rPr>
      <w:rFonts w:ascii="Calibri" w:hAnsi="Calibri"/>
      <w:sz w:val="21"/>
      <w:szCs w:val="22"/>
    </w:rPr>
  </w:style>
  <w:style w:type="paragraph" w:styleId="1025">
    <w:name w:val="font10"/>
    <w:basedOn w:val="760"/>
    <w:next w:val="1025"/>
    <w:link w:val="760"/>
    <w:pPr>
      <w:jc w:val="left"/>
      <w:spacing w:before="100" w:beforeAutospacing="1" w:after="100" w:afterAutospacing="1"/>
      <w:widowControl/>
    </w:pPr>
    <w:rPr>
      <w:rFonts w:ascii="Arial" w:hAnsi="Arial" w:cs="Arial"/>
      <w:b/>
      <w:bCs/>
      <w:color w:val="000000"/>
      <w:sz w:val="24"/>
      <w:szCs w:val="24"/>
    </w:rPr>
  </w:style>
  <w:style w:type="paragraph" w:styleId="1026">
    <w:name w:val="样式3"/>
    <w:basedOn w:val="760"/>
    <w:next w:val="1026"/>
    <w:link w:val="760"/>
    <w:pPr>
      <w:spacing w:line="360" w:lineRule="auto"/>
    </w:pPr>
    <w:rPr>
      <w:rFonts w:ascii="Times New Roman" w:hAnsi="Times New Roman"/>
      <w:szCs w:val="24"/>
    </w:rPr>
  </w:style>
  <w:style w:type="paragraph" w:styleId="1027">
    <w:name w:val="列表延续 2"/>
    <w:basedOn w:val="760"/>
    <w:next w:val="1027"/>
    <w:link w:val="760"/>
    <w:pPr>
      <w:ind w:left="2040" w:hanging="2040"/>
      <w:jc w:val="center"/>
      <w:spacing w:line="360" w:lineRule="atLeast"/>
    </w:pPr>
    <w:rPr>
      <w:rFonts w:ascii="长城楷体" w:hAnsi="Times New Roman" w:eastAsia="长城楷体"/>
      <w:spacing w:val="5"/>
      <w:sz w:val="24"/>
      <w:szCs w:val="20"/>
    </w:rPr>
  </w:style>
  <w:style w:type="paragraph" w:styleId="1028">
    <w:name w:val="_Style 250"/>
    <w:basedOn w:val="760"/>
    <w:next w:val="858"/>
    <w:link w:val="760"/>
    <w:uiPriority w:val="34"/>
    <w:qFormat/>
    <w:pPr>
      <w:ind w:firstLine="420"/>
    </w:pPr>
    <w:rPr>
      <w:szCs w:val="24"/>
    </w:rPr>
  </w:style>
  <w:style w:type="paragraph" w:styleId="1029">
    <w:name w:val="plain text"/>
    <w:basedOn w:val="760"/>
    <w:next w:val="1029"/>
    <w:link w:val="760"/>
    <w:uiPriority w:val="99"/>
    <w:unhideWhenUsed/>
    <w:rPr>
      <w:rFonts w:hint="eastAsia" w:ascii="宋体" w:hAnsi="Courier New"/>
      <w:szCs w:val="24"/>
    </w:rPr>
  </w:style>
  <w:style w:type="paragraph" w:styleId="1030">
    <w:name w:val=" Char1 Char Char Char Char Char2 Char"/>
    <w:basedOn w:val="760"/>
    <w:next w:val="1030"/>
    <w:link w:val="760"/>
    <w:pPr>
      <w:ind w:left="425" w:hanging="425"/>
      <w:tabs>
        <w:tab w:val="left" w:pos="425" w:leader="none"/>
      </w:tabs>
    </w:pPr>
    <w:rPr>
      <w:rFonts w:ascii="Times New Roman" w:hAnsi="Times New Roman"/>
      <w:sz w:val="24"/>
      <w:szCs w:val="24"/>
    </w:rPr>
  </w:style>
  <w:style w:type="paragraph" w:styleId="1031">
    <w:name w:val="CM8"/>
    <w:basedOn w:val="1008"/>
    <w:next w:val="1008"/>
    <w:link w:val="760"/>
    <w:pPr>
      <w:spacing w:line="300" w:lineRule="atLeast"/>
    </w:pPr>
    <w:rPr>
      <w:rFonts w:ascii="Engravers MT" w:hAnsi="Engravers MT" w:eastAsia="宋体"/>
      <w:sz w:val="24"/>
      <w:szCs w:val="24"/>
    </w:rPr>
  </w:style>
  <w:style w:type="paragraph" w:styleId="1032">
    <w:name w:val="Table Text"/>
    <w:next w:val="1032"/>
    <w:link w:val="760"/>
    <w:pPr>
      <w:spacing w:before="80" w:after="80"/>
    </w:pPr>
    <w:rPr>
      <w:rFonts w:ascii="Arial" w:hAnsi="Arial"/>
      <w:sz w:val="18"/>
      <w:lang w:val="en-US" w:eastAsia="zh-CN" w:bidi="ar-SA"/>
    </w:rPr>
  </w:style>
  <w:style w:type="paragraph" w:styleId="1033">
    <w:name w:val="块引用"/>
    <w:basedOn w:val="798"/>
    <w:next w:val="1033"/>
    <w:link w:val="760"/>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4">
    <w:name w:val="表项"/>
    <w:next w:val="760"/>
    <w:link w:val="760"/>
    <w:pPr>
      <w:jc w:val="center"/>
      <w:keepNext/>
      <w:spacing w:line="300" w:lineRule="auto"/>
    </w:pPr>
    <w:rPr>
      <w:rFonts w:ascii="Arial" w:hAnsi="Arial" w:eastAsia="黑体"/>
      <w:sz w:val="18"/>
      <w:lang w:val="en-US" w:eastAsia="zh-CN" w:bidi="ar-SA"/>
    </w:rPr>
  </w:style>
  <w:style w:type="paragraph" w:styleId="1035">
    <w:name w:val="xl41"/>
    <w:basedOn w:val="760"/>
    <w:next w:val="1035"/>
    <w:link w:val="760"/>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6">
    <w:name w:val=" Char Char 字元 字元 字元 Char Char Char Char"/>
    <w:basedOn w:val="760"/>
    <w:next w:val="1036"/>
    <w:link w:val="760"/>
    <w:pPr>
      <w:spacing w:line="360" w:lineRule="auto"/>
    </w:pPr>
    <w:rPr>
      <w:rFonts w:ascii="Times New Roman" w:hAnsi="Times New Roman"/>
      <w:sz w:val="24"/>
      <w:szCs w:val="20"/>
    </w:rPr>
  </w:style>
  <w:style w:type="paragraph" w:styleId="1037">
    <w:name w:val="tableheading"/>
    <w:basedOn w:val="760"/>
    <w:next w:val="1037"/>
    <w:link w:val="760"/>
    <w:pPr>
      <w:jc w:val="left"/>
      <w:spacing w:before="100" w:beforeAutospacing="1" w:after="100" w:afterAutospacing="1"/>
      <w:widowControl/>
    </w:pPr>
    <w:rPr>
      <w:rFonts w:ascii="宋体" w:hAnsi="宋体" w:cs="宋体"/>
      <w:sz w:val="24"/>
      <w:szCs w:val="24"/>
    </w:rPr>
  </w:style>
  <w:style w:type="paragraph" w:styleId="1038">
    <w:name w:val="CM17"/>
    <w:basedOn w:val="1008"/>
    <w:next w:val="1008"/>
    <w:link w:val="760"/>
    <w:pPr>
      <w:spacing w:after="75"/>
    </w:pPr>
    <w:rPr>
      <w:rFonts w:ascii="Engravers MT" w:hAnsi="Engravers MT" w:eastAsia="宋体"/>
      <w:sz w:val="24"/>
      <w:szCs w:val="24"/>
    </w:rPr>
  </w:style>
  <w:style w:type="paragraph" w:styleId="1039">
    <w:name w:val="目录文字"/>
    <w:basedOn w:val="760"/>
    <w:next w:val="1039"/>
    <w:link w:val="760"/>
    <w:pPr>
      <w:jc w:val="left"/>
      <w:spacing w:line="480" w:lineRule="auto"/>
      <w:widowControl/>
    </w:pPr>
    <w:rPr>
      <w:rFonts w:ascii="宋体" w:hAnsi="宋体"/>
      <w:sz w:val="24"/>
      <w:szCs w:val="20"/>
    </w:rPr>
  </w:style>
  <w:style w:type="paragraph" w:styleId="1040">
    <w:name w:val="xl35"/>
    <w:basedOn w:val="760"/>
    <w:next w:val="1040"/>
    <w:link w:val="760"/>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1">
    <w:name w:val="xl68"/>
    <w:basedOn w:val="760"/>
    <w:next w:val="1041"/>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name w:val="封面投标编号"/>
    <w:basedOn w:val="760"/>
    <w:next w:val="1042"/>
    <w:link w:val="760"/>
    <w:pPr>
      <w:jc w:val="center"/>
      <w:spacing w:line="360" w:lineRule="auto"/>
    </w:pPr>
    <w:rPr>
      <w:rFonts w:ascii="黑体" w:hAnsi="Times New Roman" w:eastAsia="黑体"/>
      <w:b/>
      <w:bCs/>
      <w:sz w:val="32"/>
      <w:szCs w:val="48"/>
    </w:rPr>
  </w:style>
  <w:style w:type="paragraph" w:styleId="1043">
    <w:name w:val="xl73"/>
    <w:basedOn w:val="760"/>
    <w:next w:val="1043"/>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4">
    <w:name w:val="标题 字符"/>
    <w:next w:val="1044"/>
    <w:link w:val="760"/>
    <w:uiPriority w:val="10"/>
    <w:rPr>
      <w:rFonts w:ascii="等线 Light" w:hAnsi="等线 Light" w:cs="Times New Roman"/>
      <w:b/>
      <w:bCs/>
      <w:sz w:val="32"/>
      <w:szCs w:val="32"/>
    </w:rPr>
  </w:style>
  <w:style w:type="paragraph" w:styleId="1045">
    <w:name w:val="font8"/>
    <w:basedOn w:val="760"/>
    <w:next w:val="1045"/>
    <w:link w:val="760"/>
    <w:pPr>
      <w:jc w:val="left"/>
      <w:spacing w:before="100" w:beforeAutospacing="1" w:after="100" w:afterAutospacing="1"/>
      <w:widowControl/>
    </w:pPr>
    <w:rPr>
      <w:rFonts w:ascii="Times New Roman" w:hAnsi="Times New Roman"/>
      <w:sz w:val="32"/>
      <w:szCs w:val="32"/>
    </w:rPr>
  </w:style>
  <w:style w:type="paragraph" w:styleId="1046">
    <w:name w:val="表文1"/>
    <w:basedOn w:val="760"/>
    <w:next w:val="1046"/>
    <w:link w:val="760"/>
    <w:pPr>
      <w:ind w:firstLine="480"/>
      <w:spacing w:line="360" w:lineRule="auto"/>
    </w:pPr>
    <w:rPr>
      <w:rFonts w:ascii="宋体" w:hAnsi="宋体"/>
      <w:sz w:val="24"/>
      <w:szCs w:val="24"/>
    </w:rPr>
  </w:style>
  <w:style w:type="paragraph" w:styleId="1047">
    <w:name w:val="我的标题6"/>
    <w:basedOn w:val="997"/>
    <w:next w:val="944"/>
    <w:link w:val="760"/>
    <w:pPr>
      <w:numPr>
        <w:ilvl w:val="4"/>
        <w:numId w:val="3"/>
      </w:numPr>
      <w:ind w:left="2100" w:hanging="420"/>
      <w:keepNext/>
      <w:tabs>
        <w:tab w:val="left" w:pos="907" w:leader="none"/>
        <w:tab w:val="left" w:pos="2100" w:leader="none"/>
      </w:tabs>
      <w:outlineLvl w:val="5"/>
    </w:pPr>
  </w:style>
  <w:style w:type="paragraph" w:styleId="1048">
    <w:name w:val="Plain Text1"/>
    <w:basedOn w:val="760"/>
    <w:next w:val="1048"/>
    <w:link w:val="760"/>
    <w:pPr>
      <w:jc w:val="left"/>
      <w:widowControl/>
    </w:pPr>
    <w:rPr>
      <w:rFonts w:ascii="宋体" w:hAnsi="Courier New" w:eastAsia="楷体_GB2312"/>
      <w:sz w:val="26"/>
      <w:szCs w:val="20"/>
    </w:rPr>
  </w:style>
  <w:style w:type="paragraph" w:styleId="1049">
    <w:name w:val="小标题"/>
    <w:basedOn w:val="760"/>
    <w:next w:val="760"/>
    <w:link w:val="760"/>
    <w:rPr>
      <w:rFonts w:ascii="宋体" w:hAnsi="宋体"/>
      <w:b/>
      <w:bCs/>
      <w:szCs w:val="24"/>
    </w:rPr>
  </w:style>
  <w:style w:type="paragraph" w:styleId="1050">
    <w:name w:val="子标题"/>
    <w:basedOn w:val="760"/>
    <w:next w:val="1050"/>
    <w:link w:val="760"/>
    <w:pPr>
      <w:jc w:val="center"/>
      <w:keepNext/>
      <w:outlineLvl w:val="6"/>
    </w:pPr>
    <w:rPr>
      <w:rFonts w:ascii="Arial" w:hAnsi="Arial" w:eastAsia="黑体" w:cs="Arial"/>
      <w:iCs/>
      <w:color w:val="000080"/>
      <w:sz w:val="20"/>
      <w:szCs w:val="20"/>
    </w:rPr>
  </w:style>
  <w:style w:type="paragraph" w:styleId="1051">
    <w:name w:val="图形文字"/>
    <w:next w:val="760"/>
    <w:link w:val="760"/>
    <w:pPr>
      <w:jc w:val="center"/>
    </w:pPr>
    <w:rPr>
      <w:color w:val="000000"/>
      <w:sz w:val="24"/>
      <w:lang w:val="en-US" w:eastAsia="zh-CN" w:bidi="ar-SA"/>
    </w:rPr>
  </w:style>
  <w:style w:type="paragraph" w:styleId="1052">
    <w:name w:val="xl44"/>
    <w:basedOn w:val="760"/>
    <w:next w:val="1052"/>
    <w:link w:val="760"/>
    <w:pPr>
      <w:jc w:val="center"/>
      <w:spacing w:before="100" w:beforeAutospacing="1" w:after="100" w:afterAutospacing="1"/>
      <w:widowControl/>
    </w:pPr>
    <w:rPr>
      <w:rFonts w:ascii="宋体" w:hAnsi="宋体"/>
      <w:sz w:val="32"/>
      <w:szCs w:val="32"/>
    </w:rPr>
  </w:style>
  <w:style w:type="paragraph" w:styleId="1053">
    <w:name w:val="reader-word-layer reader-word-s1-2"/>
    <w:basedOn w:val="760"/>
    <w:next w:val="1053"/>
    <w:link w:val="760"/>
    <w:pPr>
      <w:jc w:val="left"/>
      <w:spacing w:before="100" w:beforeAutospacing="1" w:after="100" w:afterAutospacing="1"/>
      <w:widowControl/>
    </w:pPr>
    <w:rPr>
      <w:rFonts w:ascii="宋体" w:hAnsi="宋体" w:cs="宋体"/>
      <w:sz w:val="24"/>
      <w:szCs w:val="24"/>
    </w:rPr>
  </w:style>
  <w:style w:type="paragraph" w:styleId="1054">
    <w:name w:val="公司名称"/>
    <w:basedOn w:val="760"/>
    <w:next w:val="1054"/>
    <w:link w:val="760"/>
    <w:pPr>
      <w:jc w:val="center"/>
      <w:spacing w:line="360" w:lineRule="auto"/>
      <w:tabs>
        <w:tab w:val="left" w:pos="540" w:leader="none"/>
      </w:tabs>
    </w:pPr>
    <w:rPr>
      <w:rFonts w:ascii="Times New Roman" w:hAnsi="Times New Roman" w:eastAsia="黑体"/>
      <w:b/>
      <w:sz w:val="32"/>
      <w:szCs w:val="48"/>
    </w:rPr>
  </w:style>
  <w:style w:type="paragraph" w:styleId="1055">
    <w:name w:val="彩色列表 - 强调文字颜色 11"/>
    <w:basedOn w:val="760"/>
    <w:next w:val="1055"/>
    <w:link w:val="760"/>
    <w:uiPriority w:val="34"/>
    <w:qFormat/>
    <w:pPr>
      <w:ind w:firstLine="420"/>
    </w:pPr>
    <w:rPr>
      <w:rFonts w:ascii="Times New Roman" w:hAnsi="Times New Roman"/>
      <w:szCs w:val="24"/>
    </w:rPr>
  </w:style>
  <w:style w:type="paragraph" w:styleId="1056">
    <w:name w:val="xl33"/>
    <w:basedOn w:val="760"/>
    <w:next w:val="1056"/>
    <w:link w:val="760"/>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7">
    <w:name w:val=" Char Char Char Char Char Char Char"/>
    <w:basedOn w:val="760"/>
    <w:next w:val="1057"/>
    <w:link w:val="760"/>
    <w:pPr>
      <w:jc w:val="left"/>
      <w:spacing w:after="160" w:line="240" w:lineRule="exact"/>
      <w:widowControl/>
    </w:pPr>
    <w:rPr>
      <w:rFonts w:ascii="Tahoma" w:hAnsi="Tahoma" w:cs="Tahoma"/>
      <w:sz w:val="20"/>
      <w:szCs w:val="20"/>
      <w:lang w:eastAsia="en-US"/>
    </w:rPr>
  </w:style>
  <w:style w:type="paragraph" w:styleId="1058">
    <w:name w:val="xl72"/>
    <w:basedOn w:val="760"/>
    <w:next w:val="1058"/>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xl86"/>
    <w:basedOn w:val="760"/>
    <w:next w:val="1059"/>
    <w:link w:val="76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xl85"/>
    <w:basedOn w:val="760"/>
    <w:next w:val="1060"/>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表格文字"/>
    <w:next w:val="760"/>
    <w:link w:val="1062"/>
    <w:qFormat/>
    <w:rPr>
      <w:sz w:val="21"/>
      <w:lang w:val="en-US" w:eastAsia="zh-CN" w:bidi="ar-SA"/>
    </w:rPr>
  </w:style>
  <w:style w:type="character" w:styleId="1062">
    <w:name w:val="表格文字 字符"/>
    <w:next w:val="1062"/>
    <w:link w:val="1061"/>
    <w:qFormat/>
    <w:rPr>
      <w:sz w:val="21"/>
    </w:rPr>
  </w:style>
  <w:style w:type="paragraph" w:styleId="1063">
    <w:name w:val="xl76"/>
    <w:basedOn w:val="760"/>
    <w:next w:val="1063"/>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xl80"/>
    <w:basedOn w:val="760"/>
    <w:next w:val="1064"/>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5">
    <w:name w:val="xl91"/>
    <w:basedOn w:val="760"/>
    <w:next w:val="1065"/>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b-b2"/>
    <w:basedOn w:val="762"/>
    <w:next w:val="760"/>
    <w:link w:val="760"/>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7">
    <w:name w:val="xl92"/>
    <w:basedOn w:val="760"/>
    <w:next w:val="1067"/>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name w:val=" Char Char Char Char Char Char"/>
    <w:basedOn w:val="760"/>
    <w:next w:val="1068"/>
    <w:link w:val="760"/>
    <w:pPr>
      <w:jc w:val="left"/>
      <w:spacing w:after="160" w:line="240" w:lineRule="exact"/>
      <w:widowControl/>
    </w:pPr>
    <w:rPr>
      <w:rFonts w:ascii="Arial" w:hAnsi="Arial" w:eastAsia="Times New Roman" w:cs="Verdana"/>
      <w:b/>
      <w:szCs w:val="20"/>
      <w:lang w:eastAsia="en-US"/>
    </w:rPr>
  </w:style>
  <w:style w:type="paragraph" w:styleId="1069">
    <w:name w:val="内文"/>
    <w:next w:val="1069"/>
    <w:link w:val="760"/>
    <w:pPr>
      <w:jc w:val="both"/>
      <w:widowControl w:val="off"/>
    </w:pPr>
    <w:rPr>
      <w:rFonts w:ascii="宋体"/>
      <w:color w:val="000000"/>
      <w:sz w:val="24"/>
      <w:lang w:val="en-US" w:eastAsia="zh-CN" w:bidi="ar-SA"/>
    </w:rPr>
  </w:style>
  <w:style w:type="paragraph" w:styleId="1070">
    <w:name w:val="Item Step"/>
    <w:next w:val="1070"/>
    <w:link w:val="760"/>
    <w:pPr>
      <w:ind w:left="900" w:hanging="420"/>
      <w:jc w:val="both"/>
      <w:spacing w:before="60" w:after="60" w:line="300" w:lineRule="auto"/>
      <w:tabs>
        <w:tab w:val="left" w:pos="900" w:leader="none"/>
      </w:tabs>
    </w:pPr>
    <w:rPr>
      <w:rFonts w:ascii="Arial" w:hAnsi="Arial"/>
      <w:sz w:val="24"/>
      <w:lang w:val="en-US" w:eastAsia="zh-CN" w:bidi="ar-SA"/>
    </w:rPr>
  </w:style>
  <w:style w:type="paragraph" w:styleId="1071">
    <w:name w:val="List Paragraph"/>
    <w:basedOn w:val="760"/>
    <w:next w:val="1071"/>
    <w:link w:val="760"/>
    <w:pPr>
      <w:ind w:firstLine="420"/>
    </w:pPr>
    <w:rPr>
      <w:rFonts w:ascii="Cambria" w:hAnsi="Cambria" w:eastAsia="｣ﾍ｣ﾓ ﾃｯ"/>
    </w:rPr>
  </w:style>
  <w:style w:type="paragraph" w:styleId="1072">
    <w:name w:val="正文黑体"/>
    <w:basedOn w:val="760"/>
    <w:next w:val="1072"/>
    <w:link w:val="760"/>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3">
    <w:name w:val="xl82"/>
    <w:basedOn w:val="760"/>
    <w:next w:val="1073"/>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4">
    <w:name w:val="font16"/>
    <w:basedOn w:val="760"/>
    <w:next w:val="1074"/>
    <w:link w:val="760"/>
    <w:pPr>
      <w:jc w:val="left"/>
      <w:spacing w:before="100" w:beforeAutospacing="1" w:after="100" w:afterAutospacing="1"/>
      <w:widowControl/>
    </w:pPr>
    <w:rPr>
      <w:rFonts w:ascii="宋体" w:hAnsi="宋体" w:cs="宋体"/>
      <w:sz w:val="24"/>
      <w:szCs w:val="24"/>
    </w:rPr>
  </w:style>
  <w:style w:type="paragraph" w:styleId="1075">
    <w:name w:val="CM14"/>
    <w:basedOn w:val="1008"/>
    <w:next w:val="1008"/>
    <w:link w:val="760"/>
    <w:pPr>
      <w:spacing w:after="140"/>
    </w:pPr>
    <w:rPr>
      <w:rFonts w:ascii="Engravers MT" w:hAnsi="Engravers MT" w:eastAsia="宋体"/>
      <w:sz w:val="24"/>
      <w:szCs w:val="24"/>
    </w:rPr>
  </w:style>
  <w:style w:type="paragraph" w:styleId="1076">
    <w:name w:val="MJ正文"/>
    <w:basedOn w:val="760"/>
    <w:next w:val="1076"/>
    <w:link w:val="760"/>
    <w:pPr>
      <w:ind w:firstLine="880"/>
    </w:pPr>
    <w:rPr>
      <w:rFonts w:ascii="Arial" w:hAnsi="Arial" w:eastAsia="微软简老宋" w:cs="Arial"/>
      <w:sz w:val="44"/>
      <w:szCs w:val="44"/>
    </w:rPr>
  </w:style>
  <w:style w:type="paragraph" w:styleId="1077">
    <w:name w:val=" Char"/>
    <w:basedOn w:val="760"/>
    <w:next w:val="1077"/>
    <w:link w:val="760"/>
    <w:rPr>
      <w:rFonts w:ascii="Times New Roman" w:hAnsi="Times New Roman"/>
      <w:szCs w:val="20"/>
    </w:rPr>
  </w:style>
  <w:style w:type="paragraph" w:styleId="1078">
    <w:name w:val="CM4"/>
    <w:basedOn w:val="1008"/>
    <w:next w:val="1008"/>
    <w:link w:val="760"/>
    <w:pPr>
      <w:spacing w:line="248" w:lineRule="atLeast"/>
    </w:pPr>
    <w:rPr>
      <w:rFonts w:ascii="Engravers MT" w:hAnsi="Engravers MT" w:eastAsia="宋体"/>
      <w:sz w:val="24"/>
      <w:szCs w:val="24"/>
    </w:rPr>
  </w:style>
  <w:style w:type="paragraph" w:styleId="1079">
    <w:name w:val="Table Heading"/>
    <w:next w:val="1079"/>
    <w:link w:val="760"/>
    <w:pPr>
      <w:jc w:val="center"/>
    </w:pPr>
    <w:rPr>
      <w:rFonts w:ascii="Arial" w:hAnsi="Arial" w:eastAsia="黑体"/>
      <w:color w:val="ff0000"/>
      <w:sz w:val="21"/>
      <w:lang w:val="en-US" w:eastAsia="zh-CN" w:bidi="ar-SA"/>
    </w:rPr>
  </w:style>
  <w:style w:type="paragraph" w:styleId="1080">
    <w:name w:val="正文--表格内正文"/>
    <w:basedOn w:val="760"/>
    <w:next w:val="1080"/>
    <w:link w:val="760"/>
    <w:pPr>
      <w:jc w:val="center"/>
      <w:spacing w:line="360" w:lineRule="auto"/>
    </w:pPr>
    <w:rPr>
      <w:rFonts w:ascii="宋体" w:hAnsi="宋体"/>
      <w:szCs w:val="24"/>
    </w:rPr>
  </w:style>
  <w:style w:type="paragraph" w:styleId="1081">
    <w:name w:val="EHPT"/>
    <w:basedOn w:val="760"/>
    <w:next w:val="798"/>
    <w:link w:val="760"/>
    <w:pPr>
      <w:ind w:right="-694"/>
    </w:pPr>
    <w:rPr>
      <w:rFonts w:ascii="Times New Roman" w:hAnsi="Times New Roman"/>
      <w:sz w:val="24"/>
      <w:szCs w:val="20"/>
    </w:rPr>
  </w:style>
  <w:style w:type="paragraph" w:styleId="1082">
    <w:name w:val="CM15"/>
    <w:basedOn w:val="1008"/>
    <w:next w:val="1008"/>
    <w:link w:val="760"/>
    <w:pPr>
      <w:spacing w:after="70"/>
    </w:pPr>
    <w:rPr>
      <w:rFonts w:ascii="Engravers MT" w:hAnsi="Engravers MT" w:eastAsia="宋体"/>
      <w:sz w:val="24"/>
      <w:szCs w:val="24"/>
    </w:rPr>
  </w:style>
  <w:style w:type="paragraph" w:styleId="1083">
    <w:name w:val="引文目录标题1"/>
    <w:basedOn w:val="760"/>
    <w:next w:val="760"/>
    <w:link w:val="760"/>
    <w:pPr>
      <w:jc w:val="left"/>
      <w:spacing w:before="120"/>
    </w:pPr>
    <w:rPr>
      <w:rFonts w:ascii="Arial" w:hAnsi="Times New Roman"/>
      <w:sz w:val="24"/>
      <w:szCs w:val="20"/>
    </w:rPr>
  </w:style>
  <w:style w:type="paragraph" w:styleId="1084">
    <w:name w:val="样式 样式 宋体 四号 行距: 最小值 12 磅 首行缩进:  1.92 字符 + 首行缩进:  1.92 字符"/>
    <w:basedOn w:val="760"/>
    <w:next w:val="1084"/>
    <w:link w:val="760"/>
    <w:pPr>
      <w:ind w:firstLine="480"/>
      <w:spacing w:line="360" w:lineRule="auto"/>
    </w:pPr>
    <w:rPr>
      <w:rFonts w:ascii="Times New Roman" w:hAnsi="Times New Roman"/>
      <w:sz w:val="24"/>
      <w:szCs w:val="24"/>
    </w:rPr>
  </w:style>
  <w:style w:type="paragraph" w:styleId="1085">
    <w:name w:val="xl43"/>
    <w:basedOn w:val="760"/>
    <w:next w:val="1085"/>
    <w:link w:val="760"/>
    <w:pPr>
      <w:jc w:val="center"/>
      <w:spacing w:before="100" w:beforeAutospacing="1" w:after="100" w:afterAutospacing="1"/>
      <w:widowControl/>
    </w:pPr>
    <w:rPr>
      <w:rFonts w:hint="eastAsia" w:ascii="隶书" w:hAnsi="宋体" w:eastAsia="隶书"/>
      <w:sz w:val="36"/>
      <w:szCs w:val="36"/>
    </w:rPr>
  </w:style>
  <w:style w:type="paragraph" w:styleId="1086">
    <w:name w:val="xl71"/>
    <w:basedOn w:val="760"/>
    <w:next w:val="1086"/>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name w:val="blue"/>
    <w:basedOn w:val="760"/>
    <w:next w:val="1087"/>
    <w:link w:val="760"/>
    <w:pPr>
      <w:jc w:val="left"/>
      <w:spacing w:before="100" w:beforeAutospacing="1" w:after="100" w:afterAutospacing="1"/>
      <w:widowControl/>
    </w:pPr>
    <w:rPr>
      <w:rFonts w:ascii="宋体" w:hAnsi="宋体" w:cs="宋体"/>
      <w:color w:val="000000"/>
      <w:sz w:val="24"/>
      <w:szCs w:val="24"/>
    </w:rPr>
  </w:style>
  <w:style w:type="paragraph" w:styleId="1088">
    <w:name w:val="xl64"/>
    <w:basedOn w:val="760"/>
    <w:next w:val="1088"/>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xl84"/>
    <w:basedOn w:val="760"/>
    <w:next w:val="1089"/>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0">
    <w:name w:val="pt14"/>
    <w:basedOn w:val="760"/>
    <w:next w:val="1090"/>
    <w:link w:val="760"/>
    <w:pPr>
      <w:jc w:val="left"/>
      <w:spacing w:before="100" w:beforeAutospacing="1" w:after="100" w:afterAutospacing="1"/>
      <w:widowControl/>
    </w:pPr>
    <w:rPr>
      <w:rFonts w:ascii="宋体" w:hAnsi="宋体" w:cs="宋体"/>
      <w:b/>
      <w:bCs/>
      <w:sz w:val="23"/>
      <w:szCs w:val="23"/>
    </w:rPr>
  </w:style>
  <w:style w:type="paragraph" w:styleId="1091">
    <w:name w:val="xl66"/>
    <w:basedOn w:val="760"/>
    <w:next w:val="1091"/>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name w:val="2. HEADLINE"/>
    <w:next w:val="760"/>
    <w:link w:val="760"/>
    <w:pPr>
      <w:keepLines/>
      <w:spacing w:line="360" w:lineRule="atLeast"/>
    </w:pPr>
    <w:rPr>
      <w:rFonts w:ascii="Garamond" w:hAnsi="Garamond" w:eastAsia="Times New Roman"/>
      <w:b/>
      <w:sz w:val="24"/>
      <w:lang w:val="en-US" w:eastAsia="en-US" w:bidi="ar-SA"/>
    </w:rPr>
  </w:style>
  <w:style w:type="paragraph" w:styleId="1093">
    <w:name w:val="font11"/>
    <w:basedOn w:val="760"/>
    <w:next w:val="1093"/>
    <w:link w:val="760"/>
    <w:pPr>
      <w:jc w:val="left"/>
      <w:spacing w:before="100" w:beforeAutospacing="1" w:after="100" w:afterAutospacing="1"/>
      <w:widowControl/>
    </w:pPr>
    <w:rPr>
      <w:rFonts w:ascii="Times New Roman" w:hAnsi="Times New Roman"/>
      <w:color w:val="000000"/>
      <w:sz w:val="24"/>
      <w:szCs w:val="24"/>
    </w:rPr>
  </w:style>
  <w:style w:type="paragraph" w:styleId="1094">
    <w:name w:val="xl75"/>
    <w:basedOn w:val="760"/>
    <w:next w:val="1094"/>
    <w:link w:val="76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 Char6 Char Char Char"/>
    <w:basedOn w:val="760"/>
    <w:next w:val="1095"/>
    <w:link w:val="760"/>
    <w:pPr>
      <w:jc w:val="left"/>
      <w:spacing w:before="100" w:after="160" w:line="240" w:lineRule="exact"/>
      <w:widowControl/>
    </w:pPr>
    <w:rPr>
      <w:rFonts w:ascii="Verdana" w:hAnsi="Verdana"/>
      <w:sz w:val="20"/>
      <w:szCs w:val="20"/>
      <w:lang w:eastAsia="en-US"/>
    </w:rPr>
  </w:style>
  <w:style w:type="paragraph" w:styleId="1096">
    <w:name w:val="xl95"/>
    <w:basedOn w:val="760"/>
    <w:next w:val="1096"/>
    <w:link w:val="7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7">
    <w:name w:val="xl36"/>
    <w:basedOn w:val="760"/>
    <w:next w:val="1097"/>
    <w:link w:val="760"/>
    <w:pPr>
      <w:jc w:val="center"/>
      <w:spacing w:before="100" w:beforeAutospacing="1" w:after="100" w:afterAutospacing="1"/>
      <w:widowControl/>
      <w:pBdr>
        <w:left w:val="single" w:color="000000" w:sz="4" w:space="0"/>
      </w:pBdr>
    </w:pPr>
    <w:rPr>
      <w:rFonts w:ascii="宋体" w:hAnsi="宋体"/>
      <w:sz w:val="24"/>
      <w:szCs w:val="24"/>
    </w:rPr>
  </w:style>
  <w:style w:type="paragraph" w:styleId="1098">
    <w:name w:val="b-b3"/>
    <w:basedOn w:val="763"/>
    <w:next w:val="760"/>
    <w:link w:val="760"/>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099">
    <w:name w:val="font14"/>
    <w:basedOn w:val="760"/>
    <w:next w:val="1099"/>
    <w:link w:val="760"/>
    <w:pPr>
      <w:jc w:val="left"/>
      <w:spacing w:before="100" w:beforeAutospacing="1" w:after="100" w:afterAutospacing="1"/>
      <w:widowControl/>
    </w:pPr>
    <w:rPr>
      <w:rFonts w:ascii="宋体" w:hAnsi="宋体" w:cs="宋体"/>
      <w:sz w:val="18"/>
      <w:szCs w:val="18"/>
    </w:rPr>
  </w:style>
  <w:style w:type="paragraph" w:styleId="1100">
    <w:name w:val="xl94"/>
    <w:basedOn w:val="760"/>
    <w:next w:val="1100"/>
    <w:link w:val="76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1">
    <w:name w:val="xl87"/>
    <w:basedOn w:val="760"/>
    <w:next w:val="1101"/>
    <w:link w:val="76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flType"/>
    <w:basedOn w:val="760"/>
    <w:next w:val="1102"/>
    <w:link w:val="760"/>
    <w:pPr>
      <w:jc w:val="center"/>
      <w:spacing w:after="284" w:line="113" w:lineRule="atLeast"/>
    </w:pPr>
    <w:rPr>
      <w:rFonts w:ascii="Times New Roman" w:hAnsi="Times New Roman"/>
      <w:sz w:val="24"/>
      <w:szCs w:val="20"/>
    </w:rPr>
  </w:style>
  <w:style w:type="paragraph" w:styleId="1103">
    <w:name w:val="正文段"/>
    <w:basedOn w:val="760"/>
    <w:next w:val="1103"/>
    <w:link w:val="760"/>
    <w:pPr>
      <w:ind w:left="120" w:firstLine="454"/>
      <w:spacing w:after="240" w:line="240" w:lineRule="atLeast"/>
      <w:widowControl/>
    </w:pPr>
    <w:rPr>
      <w:rFonts w:ascii="宋体" w:hAnsi="宋体"/>
      <w:color w:val="ff0000"/>
      <w:sz w:val="24"/>
      <w:szCs w:val="18"/>
    </w:rPr>
  </w:style>
  <w:style w:type="paragraph" w:styleId="1104">
    <w:name w:val="00大标题"/>
    <w:basedOn w:val="842"/>
    <w:next w:val="1104"/>
    <w:link w:val="760"/>
  </w:style>
  <w:style w:type="paragraph" w:styleId="1105">
    <w:name w:val="表格内文字"/>
    <w:basedOn w:val="760"/>
    <w:next w:val="1105"/>
    <w:link w:val="760"/>
    <w:rPr>
      <w:rFonts w:ascii="Times New Roman" w:hAnsi="Times New Roman" w:cs="Arial"/>
      <w:sz w:val="24"/>
      <w:szCs w:val="20"/>
    </w:rPr>
  </w:style>
  <w:style w:type="paragraph" w:styleId="1106">
    <w:name w:val="b-b5"/>
    <w:basedOn w:val="765"/>
    <w:next w:val="760"/>
    <w:link w:val="760"/>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7">
    <w:name w:val="xl67"/>
    <w:basedOn w:val="760"/>
    <w:next w:val="1107"/>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name w:val="xl93"/>
    <w:basedOn w:val="760"/>
    <w:next w:val="1108"/>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9">
    <w:name w:val="xl70"/>
    <w:basedOn w:val="760"/>
    <w:next w:val="1109"/>
    <w:link w:val="760"/>
    <w:pPr>
      <w:jc w:val="left"/>
      <w:spacing w:before="100" w:beforeAutospacing="1" w:after="100" w:afterAutospacing="1"/>
      <w:widowControl/>
    </w:pPr>
    <w:rPr>
      <w:rFonts w:ascii="宋体" w:hAnsi="宋体" w:cs="宋体"/>
      <w:sz w:val="24"/>
      <w:szCs w:val="24"/>
    </w:rPr>
  </w:style>
  <w:style w:type="paragraph" w:styleId="1110">
    <w:name w:val="HD正文1"/>
    <w:basedOn w:val="760"/>
    <w:next w:val="801"/>
    <w:link w:val="760"/>
    <w:pPr>
      <w:numPr>
        <w:ilvl w:val="0"/>
        <w:numId w:val="8"/>
      </w:numPr>
      <w:ind w:left="0" w:firstLine="540"/>
      <w:tabs>
        <w:tab w:val="left" w:pos="1260" w:leader="none"/>
      </w:tabs>
    </w:pPr>
    <w:rPr>
      <w:rFonts w:ascii="Times New Roman" w:hAnsi="Times New Roman"/>
      <w:szCs w:val="20"/>
    </w:rPr>
  </w:style>
  <w:style w:type="paragraph" w:styleId="1111">
    <w:name w:val="我的标题3"/>
    <w:basedOn w:val="944"/>
    <w:next w:val="944"/>
    <w:link w:val="760"/>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2">
    <w:name w:val="表格"/>
    <w:basedOn w:val="760"/>
    <w:next w:val="1112"/>
    <w:link w:val="760"/>
    <w:qFormat/>
    <w:pPr>
      <w:jc w:val="center"/>
    </w:pPr>
    <w:rPr>
      <w:rFonts w:ascii="华文细黑" w:hAnsi="华文细黑"/>
      <w:szCs w:val="20"/>
    </w:rPr>
  </w:style>
  <w:style w:type="paragraph" w:styleId="1113">
    <w:name w:val="xl78"/>
    <w:basedOn w:val="760"/>
    <w:next w:val="1113"/>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4">
    <w:name w:val="xl79"/>
    <w:basedOn w:val="760"/>
    <w:next w:val="1114"/>
    <w:link w:val="76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5">
    <w:name w:val="b-b1"/>
    <w:basedOn w:val="761"/>
    <w:next w:val="760"/>
    <w:link w:val="760"/>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6">
    <w:name w:val="CM9"/>
    <w:basedOn w:val="1008"/>
    <w:next w:val="1008"/>
    <w:link w:val="760"/>
    <w:rPr>
      <w:rFonts w:ascii="Engravers MT" w:hAnsi="Engravers MT" w:eastAsia="宋体"/>
      <w:sz w:val="24"/>
      <w:szCs w:val="24"/>
    </w:rPr>
  </w:style>
  <w:style w:type="paragraph" w:styleId="1117">
    <w:name w:val="样式 Arial 小四 首行缩进:  0.8 厘米 段前: 7.8 磅"/>
    <w:basedOn w:val="760"/>
    <w:next w:val="1117"/>
    <w:link w:val="760"/>
    <w:pPr>
      <w:ind w:firstLine="454"/>
      <w:spacing w:before="156" w:line="360" w:lineRule="auto"/>
    </w:pPr>
    <w:rPr>
      <w:rFonts w:ascii="Arial" w:hAnsi="Arial"/>
      <w:sz w:val="24"/>
      <w:szCs w:val="20"/>
    </w:rPr>
  </w:style>
  <w:style w:type="paragraph" w:styleId="1118">
    <w:name w:val="标题  4"/>
    <w:basedOn w:val="760"/>
    <w:next w:val="1118"/>
    <w:link w:val="760"/>
    <w:pPr>
      <w:ind w:firstLine="420"/>
      <w:spacing w:line="360" w:lineRule="auto"/>
    </w:pPr>
    <w:rPr>
      <w:rFonts w:ascii="Times New Roman" w:hAnsi="Times New Roman"/>
      <w:sz w:val="24"/>
      <w:szCs w:val="24"/>
    </w:rPr>
  </w:style>
  <w:style w:type="paragraph" w:styleId="1119">
    <w:name w:val="样式 标书正文格式 + 首行缩进:  2 字符"/>
    <w:basedOn w:val="760"/>
    <w:next w:val="1119"/>
    <w:link w:val="760"/>
    <w:pPr>
      <w:ind w:right="-2" w:firstLine="480"/>
      <w:jc w:val="left"/>
      <w:spacing w:line="360" w:lineRule="auto"/>
      <w:widowControl/>
    </w:pPr>
    <w:rPr>
      <w:rFonts w:ascii="楷体_GB2312" w:hAnsi="楷体_GB2312" w:eastAsia="楷体_GB2312" w:cs="宋体"/>
      <w:sz w:val="24"/>
      <w:szCs w:val="24"/>
    </w:rPr>
  </w:style>
  <w:style w:type="paragraph" w:styleId="1120">
    <w:name w:val="xl81"/>
    <w:basedOn w:val="760"/>
    <w:next w:val="1120"/>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1">
    <w:name w:val="页头专用"/>
    <w:basedOn w:val="760"/>
    <w:next w:val="760"/>
    <w:link w:val="760"/>
    <w:rPr>
      <w:rFonts w:ascii="宋体" w:hAnsi="宋体"/>
      <w:b/>
      <w:sz w:val="24"/>
      <w:szCs w:val="24"/>
      <w:u w:val="single"/>
    </w:rPr>
  </w:style>
  <w:style w:type="paragraph" w:styleId="1122">
    <w:name w:val="af15hichaf0dbchf15cgrid"/>
    <w:next w:val="1122"/>
    <w:link w:val="760"/>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3">
    <w:name w:val="1"/>
    <w:basedOn w:val="760"/>
    <w:next w:val="809"/>
    <w:link w:val="760"/>
    <w:qFormat/>
    <w:rPr>
      <w:rFonts w:ascii="宋体" w:hAnsi="Courier New" w:cs="金山简魏碑"/>
      <w:szCs w:val="21"/>
    </w:rPr>
  </w:style>
  <w:style w:type="paragraph" w:styleId="1124">
    <w:name w:val="xl83"/>
    <w:basedOn w:val="760"/>
    <w:next w:val="1124"/>
    <w:link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5">
    <w:name w:val="标书---正文 Char Char"/>
    <w:next w:val="1125"/>
    <w:link w:val="760"/>
    <w:pPr>
      <w:ind w:firstLine="200"/>
      <w:spacing w:line="276" w:lineRule="auto"/>
    </w:pPr>
    <w:rPr>
      <w:rFonts w:ascii="宋体"/>
      <w:sz w:val="21"/>
      <w:szCs w:val="21"/>
      <w:lang w:val="en-US" w:eastAsia="zh-CN" w:bidi="ar-SA"/>
    </w:rPr>
  </w:style>
  <w:style w:type="paragraph" w:styleId="1126">
    <w:name w:val="CM1"/>
    <w:basedOn w:val="1008"/>
    <w:next w:val="1008"/>
    <w:link w:val="760"/>
    <w:rPr>
      <w:rFonts w:ascii="Engravers MT" w:hAnsi="Engravers MT" w:eastAsia="宋体"/>
      <w:sz w:val="24"/>
      <w:szCs w:val="24"/>
    </w:rPr>
  </w:style>
  <w:style w:type="paragraph" w:styleId="1127">
    <w:name w:val="xl34"/>
    <w:basedOn w:val="760"/>
    <w:next w:val="1127"/>
    <w:link w:val="760"/>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28">
    <w:name w:val="方案正文"/>
    <w:basedOn w:val="760"/>
    <w:next w:val="1128"/>
    <w:link w:val="760"/>
    <w:pPr>
      <w:spacing w:line="360" w:lineRule="auto"/>
    </w:pPr>
    <w:rPr>
      <w:rFonts w:ascii="Times New Roman" w:hAnsi="Times New Roman"/>
      <w:sz w:val="24"/>
      <w:szCs w:val="24"/>
    </w:rPr>
  </w:style>
  <w:style w:type="paragraph" w:styleId="1129">
    <w:name w:val="封面标题"/>
    <w:basedOn w:val="760"/>
    <w:next w:val="1129"/>
    <w:link w:val="760"/>
    <w:pPr>
      <w:jc w:val="center"/>
      <w:spacing w:line="360" w:lineRule="auto"/>
    </w:pPr>
    <w:rPr>
      <w:rFonts w:ascii="Times New Roman" w:hAnsi="Times New Roman" w:eastAsia="黑体"/>
      <w:b/>
      <w:bCs/>
      <w:sz w:val="52"/>
      <w:szCs w:val="48"/>
    </w:rPr>
  </w:style>
  <w:style w:type="paragraph" w:styleId="1130">
    <w:name w:val="CM2"/>
    <w:basedOn w:val="1008"/>
    <w:next w:val="1008"/>
    <w:link w:val="760"/>
    <w:rPr>
      <w:rFonts w:ascii="Engravers MT" w:hAnsi="Engravers MT" w:eastAsia="宋体"/>
      <w:sz w:val="24"/>
      <w:szCs w:val="24"/>
    </w:rPr>
  </w:style>
  <w:style w:type="paragraph" w:styleId="1131">
    <w:name w:val=" Char Char Char"/>
    <w:basedOn w:val="760"/>
    <w:next w:val="1131"/>
    <w:link w:val="760"/>
    <w:pPr>
      <w:jc w:val="left"/>
      <w:widowControl/>
    </w:pPr>
    <w:rPr>
      <w:rFonts w:ascii="Tahoma" w:hAnsi="Tahoma" w:cs="宋体"/>
      <w:sz w:val="24"/>
      <w:szCs w:val="20"/>
    </w:rPr>
  </w:style>
  <w:style w:type="paragraph" w:styleId="1132">
    <w:name w:val="CM7"/>
    <w:basedOn w:val="1008"/>
    <w:next w:val="1008"/>
    <w:link w:val="760"/>
    <w:pPr>
      <w:spacing w:line="331" w:lineRule="atLeast"/>
    </w:pPr>
    <w:rPr>
      <w:rFonts w:ascii="Engravers MT" w:hAnsi="Engravers MT" w:eastAsia="宋体"/>
      <w:sz w:val="24"/>
      <w:szCs w:val="24"/>
    </w:rPr>
  </w:style>
  <w:style w:type="paragraph" w:styleId="1133">
    <w:name w:val="xl38"/>
    <w:basedOn w:val="760"/>
    <w:next w:val="1133"/>
    <w:link w:val="760"/>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4">
    <w:name w:val="表身（中）"/>
    <w:basedOn w:val="760"/>
    <w:next w:val="1134"/>
    <w:link w:val="760"/>
    <w:pPr>
      <w:jc w:val="center"/>
      <w:spacing w:line="300" w:lineRule="auto"/>
      <w:widowControl/>
    </w:pPr>
    <w:rPr>
      <w:rFonts w:ascii="Times New Roman" w:hAnsi="Times New Roman"/>
      <w:sz w:val="18"/>
      <w:szCs w:val="20"/>
    </w:rPr>
  </w:style>
  <w:style w:type="paragraph" w:styleId="1135">
    <w:name w:val=" Char Char1 Char Char Char Char Char Char Char Char"/>
    <w:basedOn w:val="760"/>
    <w:next w:val="1135"/>
    <w:link w:val="760"/>
    <w:pPr>
      <w:jc w:val="left"/>
      <w:spacing w:after="160" w:line="240" w:lineRule="exact"/>
      <w:widowControl/>
      <w:tabs>
        <w:tab w:val="left" w:pos="1785" w:leader="none"/>
      </w:tabs>
    </w:pPr>
    <w:rPr>
      <w:rFonts w:ascii="Verdana" w:hAnsi="Verdana"/>
      <w:sz w:val="20"/>
      <w:szCs w:val="20"/>
      <w:lang w:eastAsia="en-US"/>
    </w:rPr>
  </w:style>
  <w:style w:type="paragraph" w:styleId="1136">
    <w:name w:val="xiao b"/>
    <w:basedOn w:val="760"/>
    <w:next w:val="1136"/>
    <w:link w:val="760"/>
    <w:pPr>
      <w:jc w:val="center"/>
    </w:pPr>
    <w:rPr>
      <w:rFonts w:ascii="Times New Roman" w:hAnsi="Times New Roman" w:eastAsia="黑体"/>
      <w:sz w:val="24"/>
      <w:szCs w:val="20"/>
    </w:rPr>
  </w:style>
  <w:style w:type="paragraph" w:styleId="1137">
    <w:name w:val="Char Char Char1 Char Char Char Char Char Char Char"/>
    <w:basedOn w:val="760"/>
    <w:next w:val="1137"/>
    <w:link w:val="760"/>
    <w:uiPriority w:val="99"/>
    <w:unhideWhenUsed/>
    <w:rPr>
      <w:rFonts w:ascii="Times New Roman" w:hAnsi="Times New Roman"/>
      <w:szCs w:val="24"/>
    </w:rPr>
  </w:style>
  <w:style w:type="paragraph" w:styleId="1138">
    <w:name w:val="目录页码"/>
    <w:basedOn w:val="760"/>
    <w:next w:val="1138"/>
    <w:link w:val="760"/>
    <w:pPr>
      <w:ind w:right="360"/>
      <w:spacing w:line="360" w:lineRule="auto"/>
      <w:tabs>
        <w:tab w:val="right" w:pos="7952" w:leader="none"/>
      </w:tabs>
    </w:pPr>
    <w:rPr>
      <w:rFonts w:ascii="Times New Roman" w:hAnsi="Times New Roman"/>
      <w:sz w:val="24"/>
      <w:szCs w:val="24"/>
    </w:rPr>
  </w:style>
  <w:style w:type="paragraph" w:styleId="1139">
    <w:name w:val="CM11"/>
    <w:basedOn w:val="1008"/>
    <w:next w:val="1008"/>
    <w:link w:val="760"/>
    <w:pPr>
      <w:spacing w:after="413"/>
    </w:pPr>
    <w:rPr>
      <w:rFonts w:ascii="Engravers MT" w:hAnsi="Engravers MT" w:eastAsia="宋体"/>
      <w:sz w:val="24"/>
      <w:szCs w:val="24"/>
    </w:rPr>
  </w:style>
  <w:style w:type="paragraph" w:styleId="1140">
    <w:name w:val="文档正文"/>
    <w:basedOn w:val="760"/>
    <w:next w:val="1140"/>
    <w:link w:val="760"/>
    <w:qFormat/>
    <w:pPr>
      <w:ind w:firstLine="567"/>
      <w:spacing w:line="480" w:lineRule="atLeast"/>
    </w:pPr>
    <w:rPr>
      <w:rFonts w:ascii="长城仿宋" w:hAnsi="Times New Roman"/>
      <w:sz w:val="24"/>
      <w:szCs w:val="20"/>
    </w:rPr>
  </w:style>
  <w:style w:type="paragraph" w:styleId="1141">
    <w:name w:val="CM5"/>
    <w:basedOn w:val="1008"/>
    <w:next w:val="1008"/>
    <w:link w:val="760"/>
    <w:pPr>
      <w:spacing w:line="271" w:lineRule="atLeast"/>
    </w:pPr>
    <w:rPr>
      <w:rFonts w:ascii="Engravers MT" w:hAnsi="Engravers MT" w:eastAsia="宋体"/>
      <w:sz w:val="24"/>
      <w:szCs w:val="24"/>
    </w:rPr>
  </w:style>
  <w:style w:type="paragraph" w:styleId="1142">
    <w:name w:val="xl31"/>
    <w:basedOn w:val="760"/>
    <w:next w:val="1142"/>
    <w:link w:val="760"/>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name w:val="xl96"/>
    <w:basedOn w:val="760"/>
    <w:next w:val="1143"/>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4">
    <w:name w:val="aaa"/>
    <w:basedOn w:val="760"/>
    <w:next w:val="1144"/>
    <w:link w:val="760"/>
    <w:pPr>
      <w:spacing w:line="0" w:lineRule="atLeast"/>
      <w:outlineLvl w:val="0"/>
    </w:pPr>
    <w:rPr>
      <w:rFonts w:ascii="Arial" w:hAnsi="Arial" w:eastAsia="汉鼎繁粗宋" w:cs="Arial"/>
      <w:b/>
      <w:sz w:val="28"/>
      <w:szCs w:val="20"/>
      <w:u w:val="single"/>
    </w:rPr>
  </w:style>
  <w:style w:type="paragraph" w:styleId="1145">
    <w:name w:val="样式 标题 4Titre4H4PIM 4h4blbbITT t4PA Micro SectionTE Head..."/>
    <w:basedOn w:val="764"/>
    <w:next w:val="1145"/>
    <w:link w:val="760"/>
    <w:pPr>
      <w:ind w:left="6379"/>
      <w:spacing w:before="156" w:after="0" w:line="240" w:lineRule="auto"/>
    </w:pPr>
    <w:rPr>
      <w:rFonts w:eastAsia="宋体" w:cs="Times New Roman"/>
      <w:bCs w:val="0"/>
      <w:szCs w:val="20"/>
    </w:rPr>
  </w:style>
  <w:style w:type="paragraph" w:styleId="1146">
    <w:name w:val="样式5"/>
    <w:basedOn w:val="768"/>
    <w:next w:val="768"/>
    <w:link w:val="760"/>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7">
    <w:name w:val="p0"/>
    <w:basedOn w:val="760"/>
    <w:next w:val="1147"/>
    <w:link w:val="760"/>
    <w:pPr>
      <w:widowControl/>
    </w:pPr>
    <w:rPr>
      <w:rFonts w:cs="宋体"/>
      <w:szCs w:val="21"/>
    </w:rPr>
  </w:style>
  <w:style w:type="paragraph" w:styleId="1148">
    <w:name w:val="我的标题2"/>
    <w:basedOn w:val="944"/>
    <w:next w:val="944"/>
    <w:link w:val="760"/>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49">
    <w:name w:val="font9"/>
    <w:basedOn w:val="760"/>
    <w:next w:val="1149"/>
    <w:link w:val="760"/>
    <w:pPr>
      <w:jc w:val="left"/>
      <w:spacing w:before="100" w:beforeAutospacing="1" w:after="100" w:afterAutospacing="1"/>
      <w:widowControl/>
    </w:pPr>
    <w:rPr>
      <w:rFonts w:ascii="宋体" w:hAnsi="宋体" w:cs="宋体"/>
      <w:b/>
      <w:bCs/>
      <w:color w:val="000000"/>
      <w:sz w:val="24"/>
      <w:szCs w:val="24"/>
    </w:rPr>
  </w:style>
  <w:style w:type="paragraph" w:styleId="1150">
    <w:name w:val="CM16"/>
    <w:basedOn w:val="1008"/>
    <w:next w:val="1008"/>
    <w:link w:val="760"/>
    <w:pPr>
      <w:spacing w:after="205"/>
    </w:pPr>
    <w:rPr>
      <w:rFonts w:ascii="Engravers MT" w:hAnsi="Engravers MT" w:eastAsia="宋体"/>
      <w:sz w:val="24"/>
      <w:szCs w:val="24"/>
    </w:rPr>
  </w:style>
  <w:style w:type="paragraph" w:styleId="1151">
    <w:name w:val="正文1 Char Char Char Char"/>
    <w:basedOn w:val="760"/>
    <w:next w:val="1151"/>
    <w:link w:val="760"/>
    <w:pPr>
      <w:ind w:firstLine="524"/>
      <w:spacing w:before="120" w:after="120" w:line="360" w:lineRule="auto"/>
    </w:pPr>
    <w:rPr>
      <w:rFonts w:ascii="Arial" w:hAnsi="Arial"/>
      <w:spacing w:val="22"/>
      <w:sz w:val="24"/>
      <w:szCs w:val="24"/>
    </w:rPr>
  </w:style>
  <w:style w:type="paragraph" w:styleId="1152">
    <w:name w:val="xl37"/>
    <w:basedOn w:val="760"/>
    <w:next w:val="1152"/>
    <w:link w:val="760"/>
    <w:pPr>
      <w:jc w:val="center"/>
      <w:spacing w:before="100" w:beforeAutospacing="1" w:after="100" w:afterAutospacing="1"/>
      <w:widowControl/>
      <w:pBdr>
        <w:right w:val="single" w:color="000000" w:sz="4" w:space="0"/>
      </w:pBdr>
    </w:pPr>
    <w:rPr>
      <w:rFonts w:ascii="宋体" w:hAnsi="宋体"/>
      <w:sz w:val="24"/>
      <w:szCs w:val="24"/>
    </w:rPr>
  </w:style>
  <w:style w:type="paragraph" w:styleId="1153">
    <w:name w:val="Blockquote"/>
    <w:basedOn w:val="760"/>
    <w:next w:val="1153"/>
    <w:link w:val="760"/>
    <w:qFormat/>
    <w:pPr>
      <w:ind w:left="360" w:right="360"/>
      <w:jc w:val="left"/>
      <w:spacing w:before="100" w:after="100"/>
    </w:pPr>
    <w:rPr>
      <w:rFonts w:ascii="Times New Roman" w:hAnsi="Times New Roman"/>
      <w:sz w:val="24"/>
      <w:szCs w:val="20"/>
    </w:rPr>
  </w:style>
  <w:style w:type="paragraph" w:styleId="1154">
    <w:name w:val="样式 样式 首行缩进:  0.74 厘米 行距: 1.5 倍行距 + 段后: 0.5 行"/>
    <w:basedOn w:val="760"/>
    <w:next w:val="1154"/>
    <w:link w:val="760"/>
    <w:pPr>
      <w:ind w:firstLine="420"/>
      <w:spacing w:line="360" w:lineRule="auto"/>
    </w:pPr>
    <w:rPr>
      <w:rFonts w:ascii="楷体_GB2312" w:hAnsi="Times New Roman" w:eastAsia="楷体_GB2312"/>
      <w:bCs/>
      <w:sz w:val="24"/>
      <w:szCs w:val="20"/>
    </w:rPr>
  </w:style>
  <w:style w:type="paragraph" w:styleId="1155">
    <w:name w:val="Item Step in Table"/>
    <w:next w:val="1155"/>
    <w:link w:val="760"/>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6">
    <w:name w:val="并列样式"/>
    <w:basedOn w:val="760"/>
    <w:next w:val="1156"/>
    <w:link w:val="760"/>
    <w:pPr>
      <w:spacing w:before="60" w:after="60"/>
    </w:pPr>
    <w:rPr>
      <w:rFonts w:ascii="Times New Roman" w:hAnsi="Times New Roman"/>
      <w:sz w:val="24"/>
      <w:szCs w:val="20"/>
    </w:rPr>
  </w:style>
  <w:style w:type="paragraph" w:styleId="1157">
    <w:name w:val="样式 Arial 小四 段前: 7.8 磅 首行缩进:  2 字符"/>
    <w:basedOn w:val="760"/>
    <w:next w:val="1157"/>
    <w:link w:val="760"/>
    <w:pPr>
      <w:ind w:firstLine="200"/>
      <w:spacing w:before="156" w:line="360" w:lineRule="auto"/>
    </w:pPr>
    <w:rPr>
      <w:rFonts w:ascii="Arial" w:hAnsi="Arial"/>
      <w:sz w:val="24"/>
      <w:szCs w:val="20"/>
    </w:rPr>
  </w:style>
  <w:style w:type="paragraph" w:styleId="1158">
    <w:name w:val="CM6"/>
    <w:basedOn w:val="1008"/>
    <w:next w:val="1008"/>
    <w:link w:val="760"/>
    <w:pPr>
      <w:spacing w:line="331" w:lineRule="atLeast"/>
    </w:pPr>
    <w:rPr>
      <w:rFonts w:ascii="Engravers MT" w:hAnsi="Engravers MT" w:eastAsia="宋体"/>
      <w:sz w:val="24"/>
      <w:szCs w:val="24"/>
    </w:rPr>
  </w:style>
  <w:style w:type="paragraph" w:styleId="1159">
    <w:name w:val="样式2"/>
    <w:basedOn w:val="1138"/>
    <w:next w:val="1159"/>
    <w:link w:val="760"/>
    <w:pPr>
      <w:jc w:val="center"/>
      <w:tabs>
        <w:tab w:val="right" w:pos="7952" w:leader="none"/>
      </w:tabs>
      <w:framePr w:wrap="around" w:vAnchor="text" w:hAnchor="margin" w:xAlign="right" w:y="1"/>
    </w:pPr>
  </w:style>
  <w:style w:type="paragraph" w:styleId="1160">
    <w:name w:val="xl88"/>
    <w:basedOn w:val="760"/>
    <w:next w:val="1160"/>
    <w:link w:val="760"/>
    <w:pPr>
      <w:jc w:val="center"/>
      <w:spacing w:before="100" w:beforeAutospacing="1" w:after="100" w:afterAutospacing="1"/>
      <w:widowControl/>
    </w:pPr>
    <w:rPr>
      <w:rFonts w:ascii="宋体" w:hAnsi="宋体" w:cs="宋体"/>
      <w:sz w:val="24"/>
      <w:szCs w:val="24"/>
    </w:rPr>
  </w:style>
  <w:style w:type="paragraph" w:styleId="1161">
    <w:name w:val="封面时间"/>
    <w:basedOn w:val="760"/>
    <w:next w:val="1161"/>
    <w:link w:val="760"/>
    <w:pPr>
      <w:jc w:val="center"/>
      <w:spacing w:line="360" w:lineRule="auto"/>
    </w:pPr>
    <w:rPr>
      <w:rFonts w:ascii="黑体" w:hAnsi="Times New Roman" w:eastAsia="黑体"/>
      <w:b/>
      <w:bCs/>
      <w:sz w:val="30"/>
      <w:szCs w:val="26"/>
    </w:rPr>
  </w:style>
  <w:style w:type="paragraph" w:styleId="1162">
    <w:name w:val="xl39"/>
    <w:basedOn w:val="760"/>
    <w:next w:val="1162"/>
    <w:link w:val="760"/>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3">
    <w:name w:val="样式 Arial 行距: 1.5 倍行距"/>
    <w:basedOn w:val="760"/>
    <w:next w:val="1163"/>
    <w:link w:val="760"/>
    <w:pPr>
      <w:ind w:firstLine="480"/>
      <w:spacing w:line="360" w:lineRule="auto"/>
    </w:pPr>
    <w:rPr>
      <w:rFonts w:ascii="Arial" w:hAnsi="Arial" w:eastAsia="仿宋_GB2312"/>
      <w:sz w:val="24"/>
      <w:szCs w:val="24"/>
    </w:rPr>
  </w:style>
  <w:style w:type="paragraph" w:styleId="1164">
    <w:name w:val="xl74"/>
    <w:basedOn w:val="760"/>
    <w:next w:val="1164"/>
    <w:link w:val="76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name w:val="特点正文"/>
    <w:basedOn w:val="760"/>
    <w:next w:val="814"/>
    <w:link w:val="760"/>
    <w:pPr>
      <w:ind w:left="1701" w:hanging="1701"/>
    </w:pPr>
    <w:rPr>
      <w:rFonts w:ascii="Times New Roman" w:hAnsi="Times New Roman"/>
      <w:sz w:val="28"/>
      <w:szCs w:val="24"/>
    </w:rPr>
  </w:style>
  <w:style w:type="paragraph" w:styleId="1166">
    <w:name w:val="默认段落字体 Para Char Char Char Char Char Char Char Char Char Char"/>
    <w:basedOn w:val="760"/>
    <w:next w:val="1166"/>
    <w:link w:val="760"/>
    <w:rPr>
      <w:rFonts w:ascii="Tahoma" w:hAnsi="Tahoma"/>
      <w:sz w:val="24"/>
      <w:szCs w:val="20"/>
    </w:rPr>
  </w:style>
  <w:style w:type="paragraph" w:styleId="1167">
    <w:name w:val="text"/>
    <w:basedOn w:val="760"/>
    <w:next w:val="1167"/>
    <w:link w:val="760"/>
    <w:pPr>
      <w:jc w:val="left"/>
      <w:spacing w:before="100" w:beforeAutospacing="1" w:after="100" w:afterAutospacing="1" w:line="336" w:lineRule="auto"/>
      <w:widowControl/>
    </w:pPr>
    <w:rPr>
      <w:rFonts w:ascii="宋体" w:hAnsi="宋体" w:cs="宋体"/>
      <w:color w:val="666666"/>
      <w:sz w:val="18"/>
      <w:szCs w:val="18"/>
    </w:rPr>
  </w:style>
  <w:style w:type="paragraph" w:styleId="1168">
    <w:name w:val="Char Char Char Char Char"/>
    <w:basedOn w:val="760"/>
    <w:next w:val="1168"/>
    <w:link w:val="760"/>
    <w:pPr>
      <w:ind w:firstLine="200"/>
      <w:spacing w:line="360" w:lineRule="auto"/>
    </w:pPr>
    <w:rPr>
      <w:rFonts w:ascii="Tahoma" w:hAnsi="Tahoma" w:eastAsia="仿宋_GB2312" w:cs="Tahoma"/>
      <w:sz w:val="24"/>
      <w:szCs w:val="24"/>
    </w:rPr>
  </w:style>
  <w:style w:type="paragraph" w:styleId="1169">
    <w:name w:val="百姓X"/>
    <w:basedOn w:val="760"/>
    <w:next w:val="1169"/>
    <w:link w:val="760"/>
    <w:pPr>
      <w:ind w:firstLine="540"/>
      <w:spacing w:before="120" w:after="120" w:line="360" w:lineRule="auto"/>
    </w:pPr>
    <w:rPr>
      <w:rFonts w:ascii="Arial Narrow" w:hAnsi="Arial Narrow"/>
      <w:sz w:val="24"/>
      <w:szCs w:val="24"/>
    </w:rPr>
  </w:style>
  <w:style w:type="paragraph" w:styleId="1170">
    <w:name w:val="页角公司名称"/>
    <w:basedOn w:val="760"/>
    <w:next w:val="1170"/>
    <w:link w:val="760"/>
    <w:pPr>
      <w:ind w:right="360"/>
      <w:spacing w:line="360" w:lineRule="auto"/>
      <w:tabs>
        <w:tab w:val="right" w:pos="7952" w:leader="none"/>
      </w:tabs>
    </w:pPr>
    <w:rPr>
      <w:rFonts w:ascii="Times New Roman" w:hAnsi="Times New Roman"/>
      <w:sz w:val="24"/>
      <w:szCs w:val="24"/>
    </w:rPr>
  </w:style>
  <w:style w:type="paragraph" w:styleId="1171">
    <w:name w:val="宏图高科"/>
    <w:basedOn w:val="760"/>
    <w:next w:val="1171"/>
    <w:link w:val="760"/>
    <w:pPr>
      <w:ind w:firstLine="480"/>
      <w:spacing w:line="360" w:lineRule="auto"/>
    </w:pPr>
    <w:rPr>
      <w:rFonts w:ascii="Times New Roman" w:hAnsi="Times New Roman" w:eastAsia="楷体_GB2312"/>
      <w:sz w:val="24"/>
      <w:szCs w:val="20"/>
    </w:rPr>
  </w:style>
  <w:style w:type="paragraph" w:styleId="1172">
    <w:name w:val="font17"/>
    <w:basedOn w:val="760"/>
    <w:next w:val="1172"/>
    <w:link w:val="760"/>
    <w:pPr>
      <w:jc w:val="left"/>
      <w:spacing w:before="100" w:beforeAutospacing="1" w:after="100" w:afterAutospacing="1"/>
      <w:widowControl/>
    </w:pPr>
    <w:rPr>
      <w:rFonts w:ascii="宋体" w:hAnsi="宋体" w:cs="宋体"/>
      <w:color w:val="000000"/>
      <w:sz w:val="24"/>
      <w:szCs w:val="24"/>
    </w:rPr>
  </w:style>
  <w:style w:type="paragraph" w:styleId="1173">
    <w:name w:val="CM13"/>
    <w:basedOn w:val="1008"/>
    <w:next w:val="1008"/>
    <w:link w:val="760"/>
    <w:pPr>
      <w:spacing w:after="130"/>
    </w:pPr>
    <w:rPr>
      <w:rFonts w:ascii="Engravers MT" w:hAnsi="Engravers MT" w:eastAsia="宋体"/>
      <w:sz w:val="24"/>
      <w:szCs w:val="24"/>
    </w:rPr>
  </w:style>
  <w:style w:type="paragraph" w:styleId="1174">
    <w:name w:val="项目符号A"/>
    <w:basedOn w:val="760"/>
    <w:next w:val="1174"/>
    <w:link w:val="760"/>
    <w:pPr>
      <w:ind w:firstLine="523"/>
      <w:jc w:val="left"/>
      <w:spacing w:before="50" w:after="120"/>
    </w:pPr>
    <w:rPr>
      <w:rFonts w:ascii="Arial" w:hAnsi="Arial"/>
      <w:sz w:val="24"/>
      <w:szCs w:val="20"/>
    </w:rPr>
  </w:style>
  <w:style w:type="paragraph" w:styleId="1175">
    <w:name w:val="xl23"/>
    <w:basedOn w:val="760"/>
    <w:next w:val="1175"/>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 Char Char Char Char"/>
    <w:basedOn w:val="760"/>
    <w:next w:val="1176"/>
    <w:link w:val="760"/>
    <w:pPr>
      <w:jc w:val="left"/>
      <w:spacing w:after="160" w:line="240" w:lineRule="exact"/>
      <w:widowControl/>
    </w:pPr>
    <w:rPr>
      <w:rFonts w:ascii="Tahoma" w:hAnsi="Tahoma" w:cs="Tahoma"/>
      <w:sz w:val="20"/>
      <w:szCs w:val="20"/>
      <w:lang w:eastAsia="en-US"/>
    </w:rPr>
  </w:style>
  <w:style w:type="paragraph" w:styleId="1177">
    <w:name w:val="目录 0"/>
    <w:basedOn w:val="760"/>
    <w:next w:val="760"/>
    <w:link w:val="760"/>
    <w:pPr>
      <w:jc w:val="center"/>
      <w:spacing w:after="100" w:line="360" w:lineRule="auto"/>
      <w:pBdr>
        <w:bottom w:val="single" w:color="000000" w:sz="12" w:space="1"/>
      </w:pBdr>
    </w:pPr>
    <w:rPr>
      <w:rFonts w:ascii="Times New Roman" w:hAnsi="Times New Roman" w:eastAsia="黑体"/>
      <w:b/>
      <w:bCs/>
      <w:sz w:val="44"/>
      <w:szCs w:val="24"/>
    </w:rPr>
  </w:style>
  <w:style w:type="paragraph" w:styleId="1178">
    <w:name w:val="xl98"/>
    <w:basedOn w:val="760"/>
    <w:next w:val="1178"/>
    <w:link w:val="7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79">
    <w:name w:val="xl40"/>
    <w:basedOn w:val="760"/>
    <w:next w:val="1179"/>
    <w:link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80">
    <w:name w:val="È±Ê¡ÎÄ±¾"/>
    <w:basedOn w:val="760"/>
    <w:next w:val="1180"/>
    <w:link w:val="760"/>
    <w:pPr>
      <w:ind w:firstLine="425"/>
      <w:jc w:val="left"/>
      <w:spacing w:before="80" w:after="80" w:line="300" w:lineRule="auto"/>
      <w:widowControl/>
    </w:pPr>
    <w:rPr>
      <w:rFonts w:ascii="Arial" w:hAnsi="Arial"/>
      <w:sz w:val="24"/>
      <w:szCs w:val="20"/>
    </w:rPr>
  </w:style>
  <w:style w:type="paragraph" w:styleId="1181">
    <w:name w:val="CM12"/>
    <w:basedOn w:val="1008"/>
    <w:next w:val="1008"/>
    <w:link w:val="760"/>
    <w:pPr>
      <w:spacing w:after="345"/>
    </w:pPr>
    <w:rPr>
      <w:rFonts w:ascii="Engravers MT" w:hAnsi="Engravers MT" w:eastAsia="宋体"/>
      <w:sz w:val="24"/>
      <w:szCs w:val="24"/>
    </w:rPr>
  </w:style>
  <w:style w:type="paragraph" w:styleId="1182">
    <w:name w:val="font12"/>
    <w:basedOn w:val="760"/>
    <w:next w:val="1182"/>
    <w:link w:val="760"/>
    <w:pPr>
      <w:jc w:val="left"/>
      <w:spacing w:before="100" w:beforeAutospacing="1" w:after="100" w:afterAutospacing="1"/>
      <w:widowControl/>
    </w:pPr>
    <w:rPr>
      <w:rFonts w:ascii="Times New Roman" w:hAnsi="Times New Roman"/>
      <w:sz w:val="24"/>
      <w:szCs w:val="24"/>
    </w:rPr>
  </w:style>
  <w:style w:type="paragraph" w:styleId="1183">
    <w:name w:val="xl89"/>
    <w:basedOn w:val="760"/>
    <w:next w:val="1183"/>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4">
    <w:name w:val="xl69"/>
    <w:basedOn w:val="760"/>
    <w:next w:val="1184"/>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 Char1"/>
    <w:basedOn w:val="760"/>
    <w:next w:val="1185"/>
    <w:link w:val="760"/>
    <w:pPr>
      <w:jc w:val="left"/>
    </w:pPr>
    <w:rPr>
      <w:rFonts w:ascii="仿宋_GB2312" w:hAnsi="Times New Roman" w:eastAsia="仿宋_GB2312"/>
      <w:b/>
      <w:sz w:val="32"/>
      <w:szCs w:val="32"/>
    </w:rPr>
  </w:style>
  <w:style w:type="paragraph" w:styleId="1186">
    <w:name w:val="1 Char Char Char Char"/>
    <w:basedOn w:val="760"/>
    <w:next w:val="1186"/>
    <w:link w:val="760"/>
    <w:rPr>
      <w:rFonts w:ascii="Tahoma" w:hAnsi="Tahoma"/>
      <w:sz w:val="24"/>
      <w:szCs w:val="20"/>
    </w:rPr>
  </w:style>
  <w:style w:type="paragraph" w:styleId="1187">
    <w:name w:val="b-b4"/>
    <w:basedOn w:val="764"/>
    <w:next w:val="760"/>
    <w:link w:val="760"/>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88">
    <w:name w:val="xl77"/>
    <w:basedOn w:val="760"/>
    <w:next w:val="1188"/>
    <w:link w:val="76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9">
    <w:name w:val="xl32"/>
    <w:basedOn w:val="760"/>
    <w:next w:val="1189"/>
    <w:link w:val="760"/>
    <w:pPr>
      <w:jc w:val="center"/>
      <w:spacing w:before="100" w:beforeAutospacing="1" w:after="100" w:afterAutospacing="1"/>
      <w:widowControl/>
      <w:pBdr>
        <w:bottom w:val="single" w:color="000000" w:sz="4" w:space="0"/>
      </w:pBdr>
    </w:pPr>
    <w:rPr>
      <w:rFonts w:ascii="宋体" w:hAnsi="宋体"/>
      <w:sz w:val="24"/>
      <w:szCs w:val="24"/>
    </w:rPr>
  </w:style>
  <w:style w:type="paragraph" w:styleId="1190">
    <w:name w:val="font13"/>
    <w:basedOn w:val="760"/>
    <w:next w:val="1190"/>
    <w:link w:val="760"/>
    <w:pPr>
      <w:jc w:val="left"/>
      <w:spacing w:before="100" w:beforeAutospacing="1" w:after="100" w:afterAutospacing="1"/>
      <w:widowControl/>
    </w:pPr>
    <w:rPr>
      <w:rFonts w:ascii="Arial" w:hAnsi="Arial" w:cs="Arial"/>
      <w:color w:val="000000"/>
      <w:sz w:val="24"/>
      <w:szCs w:val="24"/>
    </w:rPr>
  </w:style>
  <w:style w:type="character" w:styleId="1191">
    <w:name w:val="不明显强调"/>
    <w:next w:val="1191"/>
    <w:link w:val="760"/>
    <w:uiPriority w:val="19"/>
    <w:qFormat/>
    <w:rPr>
      <w:i/>
      <w:iCs/>
      <w:color w:val="808080"/>
    </w:rPr>
  </w:style>
  <w:style w:type="paragraph" w:styleId="1192">
    <w:name w:val="TOC 标题"/>
    <w:basedOn w:val="761"/>
    <w:next w:val="760"/>
    <w:link w:val="76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3">
    <w:name w:val="_Style 429"/>
    <w:basedOn w:val="760"/>
    <w:next w:val="858"/>
    <w:link w:val="760"/>
    <w:uiPriority w:val="34"/>
    <w:qFormat/>
    <w:pPr>
      <w:ind w:firstLine="420"/>
    </w:pPr>
    <w:rPr>
      <w:szCs w:val="24"/>
    </w:rPr>
  </w:style>
  <w:style w:type="character" w:styleId="1194">
    <w:name w:val="fontstyle01"/>
    <w:next w:val="1194"/>
    <w:link w:val="760"/>
    <w:rPr>
      <w:rFonts w:hint="eastAsia" w:ascii="宋体" w:hAnsi="宋体" w:eastAsia="宋体"/>
      <w:color w:val="000000"/>
      <w:sz w:val="24"/>
      <w:szCs w:val="24"/>
    </w:rPr>
  </w:style>
  <w:style w:type="character" w:styleId="1195">
    <w:name w:val="已访问的超链接1"/>
    <w:next w:val="1195"/>
    <w:link w:val="760"/>
    <w:qFormat/>
    <w:rPr>
      <w:color w:val="800080"/>
      <w:u w:val="single"/>
    </w:rPr>
  </w:style>
  <w:style w:type="character" w:styleId="1196">
    <w:name w:val="font161"/>
    <w:next w:val="1196"/>
    <w:link w:val="760"/>
    <w:qFormat/>
    <w:rPr>
      <w:b/>
      <w:sz w:val="32"/>
    </w:rPr>
  </w:style>
  <w:style w:type="paragraph" w:styleId="1197">
    <w:name w:val="样式 标题 1 + 黑体 三号 非加粗 居中 段前: 6 磅 段后: 6 磅 行距: 固定值 20 磅"/>
    <w:basedOn w:val="761"/>
    <w:next w:val="1197"/>
    <w:link w:val="760"/>
    <w:qFormat/>
    <w:pPr>
      <w:keepLines/>
      <w:spacing w:before="120" w:after="120" w:line="400" w:lineRule="exact"/>
    </w:pPr>
    <w:rPr>
      <w:rFonts w:ascii="黑体" w:hAnsi="黑体" w:eastAsia="黑体"/>
      <w:sz w:val="32"/>
      <w:szCs w:val="20"/>
      <w:lang w:val="en-US" w:eastAsia="zh-CN"/>
    </w:rPr>
  </w:style>
  <w:style w:type="paragraph" w:styleId="1198">
    <w:name w:val="6'"/>
    <w:basedOn w:val="760"/>
    <w:next w:val="1198"/>
    <w:link w:val="760"/>
    <w:qFormat/>
    <w:pPr>
      <w:jc w:val="center"/>
      <w:spacing w:line="320" w:lineRule="exact"/>
    </w:pPr>
    <w:rPr>
      <w:rFonts w:ascii="Times New Roman" w:hAnsi="Times New Roman"/>
      <w:spacing w:val="20"/>
      <w:szCs w:val="20"/>
    </w:rPr>
  </w:style>
  <w:style w:type="paragraph" w:styleId="1199">
    <w:name w:val="样式 标题 3 + (中文) 黑体 小四 非加粗 段前: 7.8 磅 段后: 0 磅 行距: 固定值 20 磅"/>
    <w:basedOn w:val="763"/>
    <w:next w:val="1199"/>
    <w:link w:val="760"/>
    <w:qFormat/>
    <w:pPr>
      <w:spacing w:before="0" w:after="0" w:line="400" w:lineRule="exact"/>
    </w:pPr>
    <w:rPr>
      <w:rFonts w:eastAsia="黑体"/>
      <w:b w:val="0"/>
      <w:bCs w:val="0"/>
      <w:sz w:val="24"/>
      <w:szCs w:val="20"/>
      <w:lang w:val="en-US" w:eastAsia="zh-CN"/>
    </w:rPr>
  </w:style>
  <w:style w:type="paragraph" w:styleId="1200">
    <w:name w:val="样式 标题 2 + Times New Roman 四号 非加粗 段前: 5 磅 段后: 0 磅 行距: 固定值 20..."/>
    <w:basedOn w:val="762"/>
    <w:next w:val="1200"/>
    <w:link w:val="760"/>
    <w:qFormat/>
    <w:pPr>
      <w:jc w:val="both"/>
      <w:spacing w:before="100" w:after="0" w:line="400" w:lineRule="exact"/>
    </w:pPr>
    <w:rPr>
      <w:rFonts w:ascii="Times New Roman" w:hAnsi="Times New Roman" w:eastAsia="黑体"/>
      <w:b w:val="0"/>
      <w:bCs w:val="0"/>
      <w:sz w:val="28"/>
      <w:szCs w:val="20"/>
      <w:lang w:val="en-US" w:eastAsia="zh-CN"/>
    </w:rPr>
  </w:style>
  <w:style w:type="character" w:styleId="1201">
    <w:name w:val="bookmark"/>
    <w:next w:val="1201"/>
    <w:link w:val="760"/>
    <w:qFormat/>
  </w:style>
  <w:style w:type="character" w:styleId="1202">
    <w:name w:val="明显强调1"/>
    <w:next w:val="1202"/>
    <w:link w:val="760"/>
    <w:qFormat/>
    <w:rPr>
      <w:b/>
      <w:i/>
      <w:color w:val="4f81bd"/>
    </w:rPr>
  </w:style>
  <w:style w:type="character" w:styleId="1203">
    <w:name w:val="批注文字 Char2"/>
    <w:next w:val="1203"/>
    <w:link w:val="760"/>
    <w:qFormat/>
    <w:rPr>
      <w:sz w:val="21"/>
    </w:rPr>
  </w:style>
  <w:style w:type="character" w:styleId="1204">
    <w:name w:val="标题 3 Char_0"/>
    <w:next w:val="1204"/>
    <w:link w:val="1205"/>
    <w:qFormat/>
    <w:rPr>
      <w:b/>
      <w:sz w:val="32"/>
    </w:rPr>
  </w:style>
  <w:style w:type="paragraph" w:styleId="1205">
    <w:name w:val="标题 3_0"/>
    <w:basedOn w:val="1206"/>
    <w:next w:val="1205"/>
    <w:link w:val="1204"/>
    <w:qFormat/>
    <w:pPr>
      <w:keepLines/>
      <w:keepNext/>
      <w:spacing w:before="260" w:after="260" w:line="416" w:lineRule="auto"/>
      <w:outlineLvl w:val="2"/>
    </w:pPr>
    <w:rPr>
      <w:b/>
      <w:sz w:val="32"/>
      <w:szCs w:val="20"/>
    </w:rPr>
  </w:style>
  <w:style w:type="paragraph" w:styleId="1206">
    <w:name w:val="正文_0"/>
    <w:next w:val="1206"/>
    <w:link w:val="760"/>
    <w:qFormat/>
    <w:pPr>
      <w:jc w:val="both"/>
      <w:widowControl w:val="off"/>
    </w:pPr>
    <w:rPr>
      <w:sz w:val="21"/>
      <w:szCs w:val="24"/>
      <w:lang w:val="en-US" w:eastAsia="zh-CN" w:bidi="ar-SA"/>
    </w:rPr>
  </w:style>
  <w:style w:type="character" w:styleId="1207">
    <w:name w:val="明显引用 Char2"/>
    <w:next w:val="1207"/>
    <w:link w:val="760"/>
    <w:qFormat/>
    <w:rPr>
      <w:b/>
      <w:i/>
      <w:color w:val="4f81bd"/>
      <w:sz w:val="24"/>
    </w:rPr>
  </w:style>
  <w:style w:type="character" w:styleId="1208">
    <w:name w:val="引用 Char"/>
    <w:next w:val="1208"/>
    <w:link w:val="1209"/>
    <w:qFormat/>
    <w:rPr>
      <w:i/>
      <w:color w:val="000000"/>
    </w:rPr>
  </w:style>
  <w:style w:type="paragraph" w:styleId="1209">
    <w:name w:val="引用1"/>
    <w:basedOn w:val="760"/>
    <w:next w:val="1209"/>
    <w:link w:val="1208"/>
    <w:qFormat/>
    <w:rPr>
      <w:rFonts w:ascii="Times New Roman" w:hAnsi="Times New Roman"/>
      <w:i/>
      <w:color w:val="000000"/>
      <w:sz w:val="20"/>
      <w:szCs w:val="20"/>
    </w:rPr>
  </w:style>
  <w:style w:type="character" w:styleId="1210">
    <w:name w:val="标题 1 Char_0"/>
    <w:next w:val="1210"/>
    <w:link w:val="1211"/>
    <w:qFormat/>
    <w:rPr>
      <w:b/>
      <w:sz w:val="44"/>
    </w:rPr>
  </w:style>
  <w:style w:type="paragraph" w:styleId="1211">
    <w:name w:val="标题 1_0"/>
    <w:basedOn w:val="1206"/>
    <w:next w:val="1211"/>
    <w:link w:val="1210"/>
    <w:qFormat/>
    <w:pPr>
      <w:keepLines/>
      <w:keepNext/>
      <w:spacing w:before="340" w:after="330" w:line="578" w:lineRule="auto"/>
      <w:outlineLvl w:val="0"/>
    </w:pPr>
    <w:rPr>
      <w:b/>
      <w:sz w:val="44"/>
      <w:szCs w:val="20"/>
    </w:rPr>
  </w:style>
  <w:style w:type="character" w:styleId="1212">
    <w:name w:val="引用 Char1"/>
    <w:next w:val="1212"/>
    <w:link w:val="760"/>
    <w:qFormat/>
    <w:rPr>
      <w:i/>
      <w:color w:val="000000"/>
      <w:sz w:val="21"/>
    </w:rPr>
  </w:style>
  <w:style w:type="character" w:styleId="1213">
    <w:name w:val="标题 4 Char_0"/>
    <w:next w:val="1213"/>
    <w:link w:val="1214"/>
    <w:qFormat/>
    <w:rPr>
      <w:rFonts w:ascii="Arial" w:hAnsi="Arial" w:eastAsia="黑体"/>
      <w:b/>
      <w:sz w:val="28"/>
    </w:rPr>
  </w:style>
  <w:style w:type="paragraph" w:styleId="1214">
    <w:name w:val="标题 4_0"/>
    <w:basedOn w:val="1206"/>
    <w:next w:val="1214"/>
    <w:link w:val="1213"/>
    <w:pPr>
      <w:keepLines/>
      <w:keepNext/>
      <w:spacing w:before="280" w:after="290" w:line="376" w:lineRule="auto"/>
      <w:outlineLvl w:val="3"/>
    </w:pPr>
    <w:rPr>
      <w:rFonts w:ascii="Arial" w:hAnsi="Arial" w:eastAsia="黑体"/>
      <w:b/>
      <w:sz w:val="28"/>
      <w:szCs w:val="20"/>
    </w:rPr>
  </w:style>
  <w:style w:type="character" w:styleId="1215">
    <w:name w:val="引用 Char2"/>
    <w:next w:val="1215"/>
    <w:link w:val="760"/>
    <w:qFormat/>
    <w:rPr>
      <w:i/>
      <w:color w:val="000000"/>
      <w:sz w:val="24"/>
    </w:rPr>
  </w:style>
  <w:style w:type="character" w:styleId="1216">
    <w:name w:val="rvts11"/>
    <w:next w:val="1216"/>
    <w:link w:val="760"/>
    <w:qFormat/>
    <w:rPr>
      <w:rFonts w:ascii="KNLe" w:hAnsi="KNLe"/>
      <w:sz w:val="24"/>
      <w:u w:val="single"/>
    </w:rPr>
  </w:style>
  <w:style w:type="character" w:styleId="1217">
    <w:name w:val="标题5 Char Char"/>
    <w:next w:val="1217"/>
    <w:link w:val="1218"/>
    <w:qFormat/>
    <w:rPr>
      <w:rFonts w:ascii="Arial" w:hAnsi="Arial"/>
      <w:b/>
      <w:sz w:val="32"/>
    </w:rPr>
  </w:style>
  <w:style w:type="paragraph" w:styleId="1218">
    <w:name w:val="标题5"/>
    <w:basedOn w:val="763"/>
    <w:next w:val="1218"/>
    <w:link w:val="1217"/>
    <w:qFormat/>
    <w:pPr>
      <w:spacing w:line="413" w:lineRule="auto"/>
    </w:pPr>
    <w:rPr>
      <w:rFonts w:ascii="Arial" w:hAnsi="Arial"/>
      <w:bCs w:val="0"/>
      <w:szCs w:val="20"/>
      <w:lang w:val="en-US" w:eastAsia="zh-CN"/>
    </w:rPr>
  </w:style>
  <w:style w:type="character" w:styleId="1219">
    <w:name w:val="副标题 Char2"/>
    <w:next w:val="1219"/>
    <w:link w:val="760"/>
    <w:qFormat/>
    <w:rPr>
      <w:rFonts w:ascii="Cambria" w:hAnsi="Cambria"/>
      <w:b/>
      <w:sz w:val="32"/>
    </w:rPr>
  </w:style>
  <w:style w:type="character" w:styleId="1220">
    <w:name w:val="font31"/>
    <w:next w:val="1220"/>
    <w:link w:val="760"/>
    <w:qFormat/>
    <w:rPr>
      <w:rFonts w:ascii="宋体" w:hAnsi="宋体" w:eastAsia="宋体"/>
      <w:color w:val="000000"/>
      <w:sz w:val="20"/>
      <w:u w:val="none"/>
    </w:rPr>
  </w:style>
  <w:style w:type="character" w:styleId="1221">
    <w:name w:val="明显引用 Char"/>
    <w:next w:val="1221"/>
    <w:link w:val="1222"/>
    <w:qFormat/>
    <w:rPr>
      <w:b/>
      <w:i/>
      <w:color w:val="4f81bd"/>
    </w:rPr>
  </w:style>
  <w:style w:type="paragraph" w:styleId="1222">
    <w:name w:val="明显引用1"/>
    <w:basedOn w:val="760"/>
    <w:next w:val="1222"/>
    <w:link w:val="1221"/>
    <w:pPr>
      <w:ind w:left="936" w:right="936"/>
      <w:spacing w:before="200" w:after="280"/>
      <w:pBdr>
        <w:bottom w:val="single" w:color="4F81BD" w:sz="4" w:space="4"/>
      </w:pBdr>
    </w:pPr>
    <w:rPr>
      <w:rFonts w:ascii="Times New Roman" w:hAnsi="Times New Roman"/>
      <w:b/>
      <w:i/>
      <w:color w:val="4f81bd"/>
      <w:sz w:val="20"/>
      <w:szCs w:val="20"/>
    </w:rPr>
  </w:style>
  <w:style w:type="character" w:styleId="1223">
    <w:name w:val="不明显参考1"/>
    <w:next w:val="1223"/>
    <w:link w:val="760"/>
    <w:qFormat/>
    <w:rPr>
      <w:color w:val="c0504d"/>
      <w:u w:val="single"/>
    </w:rPr>
  </w:style>
  <w:style w:type="character" w:styleId="1224">
    <w:name w:val="批注主题 Char2"/>
    <w:next w:val="1224"/>
    <w:link w:val="760"/>
    <w:qFormat/>
    <w:rPr>
      <w:b/>
      <w:sz w:val="21"/>
    </w:rPr>
  </w:style>
  <w:style w:type="character" w:styleId="1225">
    <w:name w:val="正文文本 Char_0"/>
    <w:next w:val="1225"/>
    <w:link w:val="1226"/>
    <w:qFormat/>
    <w:rPr>
      <w:sz w:val="24"/>
    </w:rPr>
  </w:style>
  <w:style w:type="paragraph" w:styleId="1226">
    <w:name w:val="正文文本_0"/>
    <w:basedOn w:val="1206"/>
    <w:next w:val="1226"/>
    <w:link w:val="1225"/>
    <w:qFormat/>
    <w:pPr>
      <w:spacing w:after="120"/>
    </w:pPr>
    <w:rPr>
      <w:sz w:val="24"/>
      <w:szCs w:val="20"/>
    </w:rPr>
  </w:style>
  <w:style w:type="character" w:styleId="1227">
    <w:name w:val="标题 5 Char_0"/>
    <w:next w:val="1227"/>
    <w:link w:val="1228"/>
    <w:qFormat/>
    <w:rPr>
      <w:rFonts w:ascii="Calibri" w:hAnsi="Calibri"/>
      <w:b/>
      <w:sz w:val="28"/>
    </w:rPr>
  </w:style>
  <w:style w:type="paragraph" w:styleId="1228">
    <w:name w:val="标题 5_0"/>
    <w:basedOn w:val="1206"/>
    <w:next w:val="1228"/>
    <w:link w:val="1227"/>
    <w:qFormat/>
    <w:pPr>
      <w:keepLines/>
      <w:keepNext/>
      <w:spacing w:before="280" w:after="290" w:line="372" w:lineRule="auto"/>
      <w:outlineLvl w:val="4"/>
    </w:pPr>
    <w:rPr>
      <w:rFonts w:ascii="Calibri" w:hAnsi="Calibri"/>
      <w:b/>
      <w:sz w:val="28"/>
      <w:szCs w:val="20"/>
    </w:rPr>
  </w:style>
  <w:style w:type="character" w:styleId="1229">
    <w:name w:val="明显参考1"/>
    <w:next w:val="1229"/>
    <w:link w:val="760"/>
    <w:qFormat/>
    <w:rPr>
      <w:b/>
      <w:color w:val="c0504d"/>
      <w:spacing w:val="5"/>
      <w:u w:val="single"/>
    </w:rPr>
  </w:style>
  <w:style w:type="character" w:styleId="1230">
    <w:name w:val="超链接_0"/>
    <w:next w:val="1230"/>
    <w:link w:val="760"/>
    <w:qFormat/>
    <w:rPr>
      <w:rFonts w:ascii="Calibri" w:hAnsi="Calibri"/>
      <w:color w:val="0000ff"/>
      <w:u w:val="single"/>
    </w:rPr>
  </w:style>
  <w:style w:type="character" w:styleId="1231">
    <w:name w:val="文档结构图 Char2"/>
    <w:next w:val="1231"/>
    <w:link w:val="760"/>
    <w:semiHidden/>
    <w:qFormat/>
    <w:rPr>
      <w:rFonts w:ascii="宋体" w:hAnsi="Calibri" w:eastAsia="宋体"/>
      <w:sz w:val="18"/>
    </w:rPr>
  </w:style>
  <w:style w:type="character" w:styleId="1232">
    <w:name w:val="书籍标题1"/>
    <w:next w:val="1232"/>
    <w:link w:val="760"/>
    <w:qFormat/>
    <w:rPr>
      <w:b/>
      <w:spacing w:val="5"/>
    </w:rPr>
  </w:style>
  <w:style w:type="character" w:styleId="1233">
    <w:name w:val="标题4 Char Char"/>
    <w:next w:val="1233"/>
    <w:link w:val="1234"/>
    <w:qFormat/>
    <w:rPr>
      <w:rFonts w:ascii="Arial" w:hAnsi="Arial"/>
      <w:b/>
      <w:sz w:val="32"/>
    </w:rPr>
  </w:style>
  <w:style w:type="paragraph" w:styleId="1234">
    <w:name w:val="标题4"/>
    <w:basedOn w:val="762"/>
    <w:next w:val="1234"/>
    <w:link w:val="1233"/>
    <w:qFormat/>
    <w:pPr>
      <w:jc w:val="both"/>
      <w:spacing w:line="413" w:lineRule="auto"/>
    </w:pPr>
    <w:rPr>
      <w:rFonts w:eastAsia="宋体"/>
      <w:bCs w:val="0"/>
      <w:sz w:val="32"/>
      <w:szCs w:val="20"/>
      <w:lang w:val="en-US" w:eastAsia="zh-CN"/>
    </w:rPr>
  </w:style>
  <w:style w:type="character" w:styleId="1235">
    <w:name w:val="明显引用 Char1"/>
    <w:next w:val="1235"/>
    <w:link w:val="760"/>
    <w:qFormat/>
    <w:rPr>
      <w:b/>
      <w:i/>
      <w:color w:val="4f81bd"/>
      <w:sz w:val="21"/>
    </w:rPr>
  </w:style>
  <w:style w:type="character" w:styleId="1236">
    <w:name w:val="不明显强调1"/>
    <w:next w:val="1236"/>
    <w:link w:val="760"/>
    <w:qFormat/>
    <w:rPr>
      <w:i/>
      <w:color w:val="808080"/>
    </w:rPr>
  </w:style>
  <w:style w:type="character" w:styleId="1237">
    <w:name w:val="font21"/>
    <w:next w:val="1237"/>
    <w:link w:val="760"/>
    <w:qFormat/>
    <w:rPr>
      <w:rFonts w:ascii="宋体" w:hAnsi="宋体" w:eastAsia="宋体"/>
      <w:color w:val="000000"/>
      <w:sz w:val="20"/>
      <w:u w:val="none"/>
    </w:rPr>
  </w:style>
  <w:style w:type="character" w:styleId="1238">
    <w:name w:val="标题 2 Char_0"/>
    <w:next w:val="1238"/>
    <w:link w:val="1239"/>
    <w:qFormat/>
    <w:rPr>
      <w:rFonts w:ascii="Cambria" w:hAnsi="Cambria"/>
      <w:b/>
      <w:sz w:val="32"/>
    </w:rPr>
  </w:style>
  <w:style w:type="paragraph" w:styleId="1239">
    <w:name w:val="标题 2_0"/>
    <w:basedOn w:val="1206"/>
    <w:next w:val="1239"/>
    <w:link w:val="1238"/>
    <w:pPr>
      <w:keepLines/>
      <w:keepNext/>
      <w:spacing w:before="260" w:after="260" w:line="416" w:lineRule="auto"/>
      <w:outlineLvl w:val="1"/>
    </w:pPr>
    <w:rPr>
      <w:rFonts w:ascii="Cambria" w:hAnsi="Cambria"/>
      <w:b/>
      <w:sz w:val="32"/>
      <w:szCs w:val="20"/>
    </w:rPr>
  </w:style>
  <w:style w:type="character" w:styleId="1240">
    <w:name w:val="日期 Char2"/>
    <w:next w:val="1240"/>
    <w:link w:val="760"/>
    <w:semiHidden/>
    <w:rPr>
      <w:rFonts w:ascii="Calibri" w:hAnsi="Calibri" w:eastAsia="宋体"/>
    </w:rPr>
  </w:style>
  <w:style w:type="character" w:styleId="1241">
    <w:name w:val="批注框文本 Char2"/>
    <w:next w:val="1241"/>
    <w:link w:val="760"/>
    <w:semiHidden/>
    <w:qFormat/>
    <w:rPr>
      <w:rFonts w:ascii="Calibri" w:hAnsi="Calibri" w:eastAsia="宋体"/>
      <w:sz w:val="18"/>
    </w:rPr>
  </w:style>
  <w:style w:type="paragraph" w:styleId="1242">
    <w:name w:val="List Paragraph1"/>
    <w:basedOn w:val="760"/>
    <w:next w:val="1242"/>
    <w:link w:val="760"/>
    <w:qFormat/>
    <w:pPr>
      <w:ind w:firstLine="420"/>
    </w:pPr>
    <w:rPr>
      <w:rFonts w:ascii="Times New Roman" w:hAnsi="Times New Roman"/>
      <w:sz w:val="24"/>
      <w:szCs w:val="20"/>
    </w:rPr>
  </w:style>
  <w:style w:type="paragraph" w:styleId="1243">
    <w:name w:val="_Style 34"/>
    <w:next w:val="1243"/>
    <w:link w:val="760"/>
    <w:pPr>
      <w:jc w:val="both"/>
      <w:widowControl w:val="off"/>
    </w:pPr>
    <w:rPr>
      <w:sz w:val="21"/>
      <w:lang w:val="en-US" w:eastAsia="zh-CN" w:bidi="ar-SA"/>
    </w:rPr>
  </w:style>
  <w:style w:type="paragraph" w:styleId="1244">
    <w:name w:val="正文_3"/>
    <w:next w:val="1244"/>
    <w:link w:val="760"/>
    <w:pPr>
      <w:jc w:val="both"/>
      <w:widowControl w:val="off"/>
    </w:pPr>
    <w:rPr>
      <w:sz w:val="21"/>
      <w:szCs w:val="22"/>
      <w:lang w:val="en-US" w:eastAsia="zh-CN" w:bidi="ar-SA"/>
    </w:rPr>
  </w:style>
  <w:style w:type="paragraph" w:styleId="1245">
    <w:name w:val="_Style 36"/>
    <w:next w:val="1245"/>
    <w:link w:val="760"/>
    <w:pPr>
      <w:jc w:val="both"/>
      <w:widowControl w:val="off"/>
    </w:pPr>
    <w:rPr>
      <w:sz w:val="21"/>
      <w:lang w:val="en-US" w:eastAsia="zh-CN" w:bidi="ar-SA"/>
    </w:rPr>
  </w:style>
  <w:style w:type="paragraph" w:styleId="1246">
    <w:name w:val="空半行"/>
    <w:basedOn w:val="760"/>
    <w:next w:val="1246"/>
    <w:link w:val="760"/>
    <w:pPr>
      <w:spacing w:line="120" w:lineRule="exact"/>
    </w:pPr>
    <w:rPr>
      <w:rFonts w:eastAsia="仿宋_GB2312"/>
      <w:color w:val="ffffff"/>
      <w:sz w:val="30"/>
    </w:rPr>
  </w:style>
  <w:style w:type="paragraph" w:styleId="1247">
    <w:name w:val="1方案格式1"/>
    <w:basedOn w:val="761"/>
    <w:next w:val="1247"/>
    <w:link w:val="760"/>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48">
    <w:name w:val="格式３"/>
    <w:basedOn w:val="760"/>
    <w:next w:val="1248"/>
    <w:link w:val="760"/>
    <w:pPr>
      <w:ind w:left="600" w:hanging="600"/>
      <w:spacing w:line="420" w:lineRule="exact"/>
    </w:pPr>
    <w:rPr>
      <w:rFonts w:ascii="宋体" w:hAnsi="宋体"/>
      <w:color w:val="000000"/>
      <w:sz w:val="24"/>
      <w:szCs w:val="20"/>
    </w:rPr>
  </w:style>
  <w:style w:type="paragraph" w:styleId="1249">
    <w:name w:val="正文1"/>
    <w:next w:val="1249"/>
    <w:link w:val="760"/>
    <w:qFormat/>
    <w:pPr>
      <w:jc w:val="both"/>
      <w:widowControl w:val="off"/>
    </w:pPr>
    <w:rPr>
      <w:rFonts w:ascii="Calibri" w:hAnsi="Calibri"/>
      <w:lang w:val="en-US" w:eastAsia="zh-CN" w:bidi="ar-SA"/>
    </w:rPr>
  </w:style>
  <w:style w:type="paragraph" w:styleId="1250">
    <w:name w:val="正文空2字"/>
    <w:basedOn w:val="760"/>
    <w:next w:val="1250"/>
    <w:link w:val="760"/>
    <w:qFormat/>
    <w:pPr>
      <w:ind w:firstLine="200"/>
      <w:spacing w:line="360" w:lineRule="auto"/>
    </w:pPr>
    <w:rPr>
      <w:rFonts w:ascii="Times New Roman" w:hAnsi="Times New Roman"/>
      <w:sz w:val="24"/>
      <w:szCs w:val="24"/>
    </w:rPr>
  </w:style>
  <w:style w:type="paragraph" w:styleId="1251">
    <w:name w:val="正文_0_0_0"/>
    <w:next w:val="1251"/>
    <w:link w:val="760"/>
    <w:pPr>
      <w:jc w:val="both"/>
      <w:widowControl w:val="off"/>
    </w:pPr>
    <w:rPr>
      <w:lang w:val="en-US" w:eastAsia="zh-CN" w:bidi="ar-SA"/>
    </w:rPr>
  </w:style>
  <w:style w:type="paragraph" w:styleId="1252">
    <w:name w:val="目录 5_0"/>
    <w:basedOn w:val="1206"/>
    <w:next w:val="1252"/>
    <w:link w:val="760"/>
    <w:qFormat/>
    <w:pPr>
      <w:ind w:left="1680"/>
    </w:pPr>
    <w:rPr>
      <w:rFonts w:ascii="Calibri" w:hAnsi="Calibri"/>
    </w:rPr>
  </w:style>
  <w:style w:type="paragraph" w:styleId="1253">
    <w:name w:val="标题 11"/>
    <w:basedOn w:val="1249"/>
    <w:next w:val="1253"/>
    <w:link w:val="760"/>
    <w:pPr>
      <w:keepLines/>
      <w:keepNext/>
      <w:spacing w:before="340" w:after="330" w:line="576" w:lineRule="auto"/>
      <w:outlineLvl w:val="0"/>
    </w:pPr>
    <w:rPr>
      <w:rFonts w:ascii="Times New Roman" w:hAnsi="Times New Roman"/>
      <w:b/>
      <w:sz w:val="44"/>
      <w:lang w:val="zh-CN"/>
    </w:rPr>
  </w:style>
  <w:style w:type="paragraph" w:styleId="1254">
    <w:name w:val="正文 + 行距: 固定值 20 磅"/>
    <w:basedOn w:val="760"/>
    <w:next w:val="1254"/>
    <w:link w:val="760"/>
    <w:pPr>
      <w:ind w:firstLine="716"/>
      <w:spacing w:line="400" w:lineRule="exact"/>
    </w:pPr>
  </w:style>
  <w:style w:type="paragraph" w:styleId="1255">
    <w:name w:val="TOC 标题1"/>
    <w:basedOn w:val="761"/>
    <w:next w:val="1255"/>
    <w:link w:val="760"/>
    <w:pPr>
      <w:jc w:val="left"/>
      <w:keepLines/>
      <w:spacing w:before="480" w:line="276" w:lineRule="auto"/>
      <w:widowControl/>
      <w:outlineLvl w:val="9"/>
    </w:pPr>
    <w:rPr>
      <w:rFonts w:ascii="Cambria" w:hAnsi="Cambria" w:eastAsia="宋体"/>
      <w:b/>
      <w:color w:val="365f91"/>
      <w:lang w:val="en-US" w:eastAsia="zh-CN"/>
    </w:rPr>
  </w:style>
  <w:style w:type="paragraph" w:styleId="1256">
    <w:name w:val="flNote"/>
    <w:basedOn w:val="760"/>
    <w:next w:val="1256"/>
    <w:link w:val="760"/>
    <w:pPr>
      <w:jc w:val="center"/>
      <w:spacing w:before="320" w:after="160" w:line="360" w:lineRule="atLeast"/>
    </w:pPr>
    <w:rPr>
      <w:rFonts w:ascii="Arial" w:eastAsia="黑体"/>
      <w:sz w:val="30"/>
    </w:rPr>
  </w:style>
  <w:style w:type="paragraph" w:styleId="1257">
    <w:name w:val="文章正文"/>
    <w:basedOn w:val="760"/>
    <w:next w:val="1257"/>
    <w:link w:val="760"/>
    <w:qFormat/>
    <w:pPr>
      <w:ind w:firstLine="480"/>
      <w:spacing w:line="360" w:lineRule="auto"/>
    </w:pPr>
    <w:rPr>
      <w:rFonts w:ascii="仿宋_GB2312" w:hAnsi="宋体" w:eastAsia="仿宋_GB2312"/>
      <w:color w:val="ff0000"/>
      <w:sz w:val="24"/>
      <w:szCs w:val="24"/>
    </w:rPr>
  </w:style>
  <w:style w:type="paragraph" w:styleId="1258">
    <w:name w:val="列出段落2"/>
    <w:basedOn w:val="760"/>
    <w:next w:val="1258"/>
    <w:link w:val="760"/>
    <w:pPr>
      <w:ind w:firstLine="420"/>
    </w:pPr>
    <w:rPr>
      <w:rFonts w:ascii="Times New Roman" w:hAnsi="Times New Roman"/>
      <w:szCs w:val="24"/>
    </w:rPr>
  </w:style>
  <w:style w:type="paragraph" w:styleId="1259">
    <w:name w:val="Char Char Char Char Char Char Char"/>
    <w:basedOn w:val="760"/>
    <w:next w:val="1259"/>
    <w:link w:val="760"/>
    <w:pPr>
      <w:spacing w:line="360" w:lineRule="auto"/>
    </w:pPr>
    <w:rPr>
      <w:rFonts w:ascii="Times New Roman" w:hAnsi="Times New Roman"/>
      <w:sz w:val="24"/>
      <w:szCs w:val="20"/>
    </w:rPr>
  </w:style>
  <w:style w:type="paragraph" w:styleId="1260">
    <w:name w:val="2方案格式2"/>
    <w:basedOn w:val="1247"/>
    <w:next w:val="1260"/>
    <w:link w:val="760"/>
    <w:pPr>
      <w:numPr>
        <w:ilvl w:val="1"/>
        <w:numId w:val="0"/>
      </w:numPr>
      <w:spacing w:before="50" w:after="50" w:line="240" w:lineRule="auto"/>
      <w:tabs>
        <w:tab w:val="clear" w:pos="360" w:leader="none"/>
      </w:tabs>
      <w:outlineLvl w:val="1"/>
    </w:pPr>
    <w:rPr>
      <w:sz w:val="44"/>
    </w:rPr>
  </w:style>
  <w:style w:type="paragraph" w:styleId="1261">
    <w:name w:val="无间隔1"/>
    <w:next w:val="1261"/>
    <w:link w:val="760"/>
    <w:pPr>
      <w:jc w:val="both"/>
      <w:widowControl w:val="off"/>
    </w:pPr>
    <w:rPr>
      <w:rFonts w:ascii="Calibri" w:hAnsi="Calibri"/>
      <w:sz w:val="21"/>
      <w:szCs w:val="22"/>
      <w:lang w:val="en-US" w:eastAsia="zh-CN" w:bidi="ar-SA"/>
    </w:rPr>
  </w:style>
  <w:style w:type="paragraph" w:styleId="1262">
    <w:name w:val="txt"/>
    <w:basedOn w:val="760"/>
    <w:next w:val="1262"/>
    <w:link w:val="760"/>
    <w:qFormat/>
    <w:pPr>
      <w:jc w:val="left"/>
      <w:spacing w:before="100" w:beforeAutospacing="1" w:after="100" w:afterAutospacing="1"/>
      <w:widowControl/>
    </w:pPr>
    <w:rPr>
      <w:rFonts w:ascii="宋体" w:hAnsi="宋体"/>
      <w:sz w:val="24"/>
      <w:szCs w:val="24"/>
    </w:rPr>
  </w:style>
  <w:style w:type="paragraph" w:styleId="1263">
    <w:name w:val="目录 4_0"/>
    <w:basedOn w:val="1206"/>
    <w:next w:val="1263"/>
    <w:link w:val="760"/>
    <w:pPr>
      <w:ind w:left="1260"/>
    </w:pPr>
    <w:rPr>
      <w:rFonts w:ascii="Calibri" w:hAnsi="Calibri"/>
    </w:rPr>
  </w:style>
  <w:style w:type="paragraph" w:styleId="1264">
    <w:name w:val="目录 3_0"/>
    <w:basedOn w:val="1206"/>
    <w:next w:val="1264"/>
    <w:link w:val="760"/>
    <w:pPr>
      <w:ind w:left="840"/>
    </w:pPr>
    <w:rPr>
      <w:rFonts w:ascii="Calibri" w:hAnsi="Calibri"/>
    </w:rPr>
  </w:style>
  <w:style w:type="paragraph" w:styleId="1265">
    <w:name w:val="Blockquote_0"/>
    <w:basedOn w:val="1206"/>
    <w:next w:val="1265"/>
    <w:link w:val="760"/>
    <w:pPr>
      <w:ind w:left="360" w:right="360"/>
      <w:jc w:val="left"/>
      <w:spacing w:before="100" w:after="100"/>
    </w:pPr>
    <w:rPr>
      <w:rFonts w:ascii="Calibri" w:hAnsi="Calibri"/>
      <w:sz w:val="24"/>
      <w:szCs w:val="20"/>
    </w:rPr>
  </w:style>
  <w:style w:type="paragraph" w:styleId="1266">
    <w:name w:val="列出段落11"/>
    <w:basedOn w:val="760"/>
    <w:next w:val="1266"/>
    <w:link w:val="760"/>
    <w:qFormat/>
    <w:pPr>
      <w:contextualSpacing/>
      <w:ind w:left="720"/>
      <w:jc w:val="left"/>
      <w:widowControl/>
    </w:pPr>
    <w:rPr>
      <w:rFonts w:ascii="Arial" w:hAnsi="Arial" w:eastAsia="黑体"/>
      <w:sz w:val="24"/>
      <w:szCs w:val="24"/>
      <w:lang w:eastAsia="en-US"/>
    </w:rPr>
  </w:style>
  <w:style w:type="paragraph" w:styleId="1267">
    <w:name w:val="样式 标题 2 + Times New Roman 四号 非加粗 段前: 5 磅 段后: 0 磅 行距: 固定值 20..._0"/>
    <w:basedOn w:val="760"/>
    <w:next w:val="1267"/>
    <w:link w:val="760"/>
    <w:pPr>
      <w:keepLines/>
      <w:keepNext/>
      <w:spacing w:before="100" w:line="360" w:lineRule="auto"/>
      <w:outlineLvl w:val="1"/>
    </w:pPr>
    <w:rPr>
      <w:rFonts w:ascii="Times New Roman" w:hAnsi="Times New Roman"/>
      <w:sz w:val="28"/>
      <w:szCs w:val="20"/>
    </w:rPr>
  </w:style>
  <w:style w:type="paragraph" w:styleId="1268">
    <w:name w:val="op_mapdots_left"/>
    <w:basedOn w:val="760"/>
    <w:next w:val="1268"/>
    <w:link w:val="760"/>
    <w:pPr>
      <w:jc w:val="left"/>
      <w:spacing w:before="100" w:beforeAutospacing="1" w:after="100" w:afterAutospacing="1"/>
      <w:widowControl/>
    </w:pPr>
    <w:rPr>
      <w:rFonts w:ascii="宋体" w:hAnsi="宋体"/>
      <w:sz w:val="24"/>
      <w:szCs w:val="24"/>
    </w:rPr>
  </w:style>
  <w:style w:type="paragraph" w:styleId="1269">
    <w:name w:val="3方案格式3"/>
    <w:basedOn w:val="1260"/>
    <w:next w:val="1269"/>
    <w:link w:val="760"/>
    <w:pPr>
      <w:numPr>
        <w:ilvl w:val="2"/>
        <w:numId w:val="0"/>
      </w:numPr>
      <w:outlineLvl w:val="2"/>
    </w:pPr>
    <w:rPr>
      <w:sz w:val="32"/>
    </w:rPr>
  </w:style>
  <w:style w:type="paragraph" w:styleId="1270">
    <w:name w:val="标题2"/>
    <w:basedOn w:val="762"/>
    <w:next w:val="1270"/>
    <w:link w:val="760"/>
    <w:pPr>
      <w:jc w:val="both"/>
      <w:spacing w:before="156" w:after="156" w:line="360" w:lineRule="auto"/>
    </w:pPr>
    <w:rPr>
      <w:rFonts w:ascii="Cambria" w:hAnsi="Cambria" w:eastAsia="宋体"/>
      <w:bCs w:val="0"/>
      <w:sz w:val="24"/>
      <w:szCs w:val="20"/>
      <w:lang w:val="en-US" w:eastAsia="zh-CN"/>
    </w:rPr>
  </w:style>
  <w:style w:type="paragraph" w:styleId="1271">
    <w:name w:val="正文11"/>
    <w:next w:val="1271"/>
    <w:link w:val="760"/>
    <w:rPr>
      <w:rFonts w:ascii="Calibri" w:hAnsi="Calibri"/>
      <w:sz w:val="24"/>
      <w:szCs w:val="24"/>
      <w:lang w:val="en-US" w:eastAsia="zh-CN" w:bidi="ar-SA"/>
    </w:rPr>
  </w:style>
  <w:style w:type="paragraph" w:styleId="1272">
    <w:name w:val="正文2"/>
    <w:next w:val="1272"/>
    <w:link w:val="760"/>
    <w:qFormat/>
    <w:rPr>
      <w:rFonts w:eastAsia="微软雅黑"/>
      <w:sz w:val="24"/>
      <w:szCs w:val="24"/>
      <w:lang w:val="en-US" w:eastAsia="zh-CN" w:bidi="ar-SA"/>
    </w:rPr>
  </w:style>
  <w:style w:type="paragraph" w:styleId="1273">
    <w:name w:val="列出段落3"/>
    <w:basedOn w:val="760"/>
    <w:next w:val="1273"/>
    <w:link w:val="760"/>
    <w:pPr>
      <w:ind w:firstLine="420"/>
      <w:jc w:val="left"/>
      <w:spacing w:after="200"/>
      <w:widowControl/>
    </w:pPr>
    <w:rPr>
      <w:rFonts w:ascii="Tahoma" w:hAnsi="Tahoma" w:eastAsia="微软雅黑"/>
      <w:sz w:val="22"/>
    </w:rPr>
  </w:style>
  <w:style w:type="paragraph" w:styleId="1274">
    <w:name w:val="纯文本2"/>
    <w:basedOn w:val="760"/>
    <w:next w:val="1274"/>
    <w:link w:val="760"/>
    <w:qFormat/>
    <w:pPr>
      <w:jc w:val="left"/>
    </w:pPr>
    <w:rPr>
      <w:rFonts w:ascii="宋体" w:hAnsi="宋体"/>
      <w:sz w:val="24"/>
      <w:szCs w:val="20"/>
      <w:lang w:bidi="hi-IN"/>
    </w:rPr>
  </w:style>
  <w:style w:type="paragraph" w:styleId="1275">
    <w:name w:val="trs_editor"/>
    <w:basedOn w:val="760"/>
    <w:next w:val="1275"/>
    <w:link w:val="760"/>
    <w:pPr>
      <w:jc w:val="left"/>
      <w:spacing w:before="100" w:beforeAutospacing="1" w:after="100" w:afterAutospacing="1"/>
      <w:widowControl/>
    </w:pPr>
    <w:rPr>
      <w:rFonts w:ascii="宋体" w:hAnsi="宋体"/>
      <w:sz w:val="24"/>
      <w:szCs w:val="24"/>
    </w:rPr>
  </w:style>
  <w:style w:type="character" w:styleId="1276">
    <w:name w:val="NormalCharacter1"/>
    <w:next w:val="1276"/>
    <w:link w:val="760"/>
    <w:qFormat/>
    <w:rPr>
      <w:sz w:val="21"/>
      <w:szCs w:val="24"/>
      <w:lang w:val="en-US" w:eastAsia="zh-CN" w:bidi="ar-SA"/>
    </w:rPr>
  </w:style>
  <w:style w:type="paragraph" w:styleId="1277">
    <w:name w:val="标题二、"/>
    <w:basedOn w:val="760"/>
    <w:next w:val="1277"/>
    <w:link w:val="760"/>
    <w:uiPriority w:val="99"/>
    <w:qFormat/>
    <w:pPr>
      <w:ind w:firstLine="200"/>
      <w:spacing w:line="360" w:lineRule="auto"/>
      <w:outlineLvl w:val="2"/>
    </w:pPr>
    <w:rPr>
      <w:rFonts w:ascii="宋体" w:hAnsi="宋体"/>
      <w:b/>
      <w:szCs w:val="21"/>
    </w:rPr>
  </w:style>
  <w:style w:type="character" w:styleId="1278">
    <w:name w:val="正文缩进 字符1"/>
    <w:next w:val="1278"/>
    <w:link w:val="760"/>
    <w:rPr>
      <w:rFonts w:ascii="Times New Roman" w:hAnsi="Times New Roman" w:eastAsia="宋体" w:cs="Times New Roman"/>
      <w:b/>
      <w:sz w:val="24"/>
      <w:szCs w:val="20"/>
    </w:rPr>
  </w:style>
  <w:style w:type="character" w:styleId="1279">
    <w:name w:val="页脚 字符1"/>
    <w:next w:val="1279"/>
    <w:link w:val="760"/>
    <w:qFormat/>
    <w:rPr>
      <w:sz w:val="18"/>
      <w:szCs w:val="18"/>
    </w:rPr>
  </w:style>
  <w:style w:type="table" w:styleId="1280">
    <w:name w:val="网格型13"/>
    <w:basedOn w:val="771"/>
    <w:next w:val="1280"/>
    <w:link w:val="760"/>
    <w:unhideWhenUsed/>
    <w:qFormat/>
    <w:tblPr/>
  </w:style>
  <w:style w:type="table" w:styleId="1281">
    <w:name w:val="网格型12"/>
    <w:basedOn w:val="771"/>
    <w:next w:val="1281"/>
    <w:link w:val="760"/>
    <w:unhideWhenUsed/>
    <w:qFormat/>
    <w:tblPr/>
  </w:style>
  <w:style w:type="table" w:styleId="1282">
    <w:name w:val="网格型10"/>
    <w:basedOn w:val="771"/>
    <w:next w:val="1282"/>
    <w:link w:val="760"/>
    <w:unhideWhenUsed/>
    <w:rPr>
      <w:rFonts w:ascii="Calibri" w:hAnsi="Calibri"/>
    </w:rPr>
    <w:tblPr/>
  </w:style>
  <w:style w:type="table" w:styleId="1283">
    <w:name w:val="网格型11"/>
    <w:basedOn w:val="771"/>
    <w:next w:val="1283"/>
    <w:link w:val="760"/>
    <w:unhideWhenUsed/>
    <w:rPr>
      <w:rFonts w:ascii="Calibri" w:hAnsi="Calibri"/>
    </w:rPr>
    <w:tblPr/>
  </w:style>
  <w:style w:type="paragraph" w:styleId="1284">
    <w:name w:val="Char Char Char"/>
    <w:basedOn w:val="760"/>
    <w:next w:val="1284"/>
    <w:link w:val="760"/>
    <w:qFormat/>
    <w:rPr>
      <w:rFonts w:ascii="Tahoma" w:hAnsi="Tahoma" w:cs="Times New Roman"/>
      <w:sz w:val="24"/>
      <w:szCs w:val="20"/>
    </w:rPr>
  </w:style>
  <w:style w:type="character" w:styleId="1285">
    <w:name w:val="font51"/>
    <w:next w:val="1285"/>
    <w:link w:val="760"/>
    <w:qFormat/>
    <w:rPr>
      <w:rFonts w:hint="eastAsia" w:ascii="宋体" w:hAnsi="宋体" w:eastAsia="宋体" w:cs="宋体"/>
      <w:color w:val="000000"/>
      <w:sz w:val="18"/>
      <w:szCs w:val="18"/>
      <w:u w:val="none"/>
    </w:rPr>
  </w:style>
  <w:style w:type="character" w:styleId="1286">
    <w:name w:val="font131"/>
    <w:next w:val="1286"/>
    <w:link w:val="760"/>
    <w:qFormat/>
    <w:rPr>
      <w:rFonts w:ascii="Arial" w:hAnsi="Arial" w:cs="Arial"/>
      <w:color w:val="000000"/>
      <w:sz w:val="17"/>
      <w:szCs w:val="17"/>
      <w:u w:val="none"/>
    </w:rPr>
  </w:style>
  <w:style w:type="character" w:styleId="1287">
    <w:name w:val="font111"/>
    <w:next w:val="1287"/>
    <w:link w:val="760"/>
    <w:qFormat/>
    <w:rPr>
      <w:rFonts w:hint="eastAsia" w:ascii="宋体" w:hAnsi="宋体" w:eastAsia="宋体" w:cs="宋体"/>
      <w:color w:val="000000"/>
      <w:sz w:val="17"/>
      <w:szCs w:val="17"/>
      <w:u w:val="none"/>
    </w:rPr>
  </w:style>
  <w:style w:type="character" w:styleId="1288">
    <w:name w:val="font41"/>
    <w:next w:val="1288"/>
    <w:link w:val="760"/>
    <w:qFormat/>
    <w:rPr>
      <w:rFonts w:hint="eastAsia" w:ascii="仿宋" w:hAnsi="仿宋" w:eastAsia="仿宋" w:cs="仿宋"/>
      <w:color w:val="000000"/>
      <w:sz w:val="17"/>
      <w:szCs w:val="17"/>
      <w:u w:val="none"/>
    </w:rPr>
  </w:style>
  <w:style w:type="character" w:styleId="1289">
    <w:name w:val="font71"/>
    <w:next w:val="1289"/>
    <w:link w:val="760"/>
    <w:qFormat/>
    <w:rPr>
      <w:rFonts w:hint="eastAsia" w:ascii="宋体" w:hAnsi="宋体" w:eastAsia="宋体" w:cs="宋体"/>
      <w:color w:val="000000"/>
      <w:sz w:val="18"/>
      <w:szCs w:val="18"/>
      <w:u w:val="none"/>
    </w:rPr>
  </w:style>
  <w:style w:type="character" w:styleId="1290">
    <w:name w:val="font91"/>
    <w:next w:val="1290"/>
    <w:link w:val="760"/>
    <w:qFormat/>
    <w:rPr>
      <w:rFonts w:ascii="Arial" w:hAnsi="Arial" w:cs="Arial"/>
      <w:color w:val="000000"/>
      <w:sz w:val="18"/>
      <w:szCs w:val="18"/>
      <w:u w:val="none"/>
    </w:rPr>
  </w:style>
  <w:style w:type="character" w:styleId="1291">
    <w:name w:val="font101"/>
    <w:next w:val="1291"/>
    <w:link w:val="760"/>
    <w:qFormat/>
    <w:rPr>
      <w:rFonts w:hint="eastAsia" w:ascii="仿宋" w:hAnsi="仿宋" w:eastAsia="仿宋" w:cs="仿宋"/>
      <w:color w:val="000000"/>
      <w:sz w:val="18"/>
      <w:szCs w:val="18"/>
      <w:u w:val="none"/>
    </w:rPr>
  </w:style>
  <w:style w:type="character" w:styleId="1292">
    <w:name w:val="font61"/>
    <w:next w:val="1292"/>
    <w:link w:val="760"/>
    <w:qFormat/>
    <w:rPr>
      <w:rFonts w:hint="eastAsia" w:ascii="宋体" w:hAnsi="宋体" w:eastAsia="宋体" w:cs="宋体"/>
      <w:b/>
      <w:color w:val="000000"/>
      <w:sz w:val="18"/>
      <w:szCs w:val="18"/>
      <w:u w:val="none"/>
    </w:rPr>
  </w:style>
  <w:style w:type="character" w:styleId="1293">
    <w:name w:val="font121"/>
    <w:next w:val="1293"/>
    <w:link w:val="760"/>
    <w:qFormat/>
    <w:rPr>
      <w:rFonts w:ascii="Arial" w:hAnsi="Arial" w:cs="Arial"/>
      <w:b/>
      <w:color w:val="000000"/>
      <w:sz w:val="18"/>
      <w:szCs w:val="18"/>
      <w:u w:val="none"/>
    </w:rPr>
  </w:style>
  <w:style w:type="character" w:styleId="1294">
    <w:name w:val="font122"/>
    <w:next w:val="1294"/>
    <w:link w:val="760"/>
    <w:qFormat/>
    <w:rPr>
      <w:rFonts w:hint="eastAsia" w:ascii="宋体" w:hAnsi="宋体" w:eastAsia="宋体" w:cs="宋体"/>
      <w:color w:val="000000"/>
      <w:sz w:val="18"/>
      <w:szCs w:val="18"/>
      <w:u w:val="none"/>
    </w:rPr>
  </w:style>
  <w:style w:type="character" w:styleId="1295">
    <w:name w:val="font81"/>
    <w:next w:val="1295"/>
    <w:link w:val="760"/>
    <w:qFormat/>
    <w:rPr>
      <w:rFonts w:ascii="Arial" w:hAnsi="Arial" w:cs="Arial"/>
      <w:color w:val="000000"/>
      <w:sz w:val="18"/>
      <w:szCs w:val="18"/>
      <w:u w:val="none"/>
    </w:rPr>
  </w:style>
  <w:style w:type="character" w:styleId="1296">
    <w:name w:val="font01"/>
    <w:next w:val="1296"/>
    <w:link w:val="760"/>
    <w:qFormat/>
    <w:rPr>
      <w:rFonts w:hint="eastAsia" w:ascii="仿宋" w:hAnsi="仿宋" w:eastAsia="仿宋" w:cs="仿宋"/>
      <w:color w:val="000000"/>
      <w:sz w:val="18"/>
      <w:szCs w:val="18"/>
      <w:u w:val="none"/>
    </w:rPr>
  </w:style>
  <w:style w:type="character" w:styleId="1297">
    <w:name w:val="font141"/>
    <w:next w:val="1297"/>
    <w:link w:val="760"/>
    <w:qFormat/>
    <w:rPr>
      <w:rFonts w:hint="eastAsia" w:ascii="宋体" w:hAnsi="宋体" w:eastAsia="宋体" w:cs="宋体"/>
      <w:b/>
      <w:color w:val="000000"/>
      <w:sz w:val="17"/>
      <w:szCs w:val="17"/>
      <w:u w:val="none"/>
    </w:rPr>
  </w:style>
  <w:style w:type="character" w:styleId="1298">
    <w:name w:val="font151"/>
    <w:next w:val="1298"/>
    <w:link w:val="760"/>
    <w:qFormat/>
    <w:rPr>
      <w:rFonts w:ascii="Arial" w:hAnsi="Arial" w:cs="Arial"/>
      <w:b/>
      <w:color w:val="000000"/>
      <w:sz w:val="17"/>
      <w:szCs w:val="17"/>
      <w:u w:val="none"/>
    </w:rPr>
  </w:style>
  <w:style w:type="paragraph" w:styleId="1299">
    <w:name w:val="列表段落1"/>
    <w:basedOn w:val="760"/>
    <w:next w:val="1299"/>
    <w:link w:val="760"/>
    <w:uiPriority w:val="34"/>
    <w:qFormat/>
    <w:pPr>
      <w:ind w:firstLine="420"/>
    </w:pPr>
    <w:rPr>
      <w:rFonts w:ascii="Times New Roman" w:hAnsi="Times New Roman"/>
      <w:szCs w:val="24"/>
    </w:rPr>
  </w:style>
  <w:style w:type="paragraph" w:styleId="1300">
    <w:name w:val="xl63"/>
    <w:basedOn w:val="760"/>
    <w:next w:val="1300"/>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1">
    <w:name w:val="msonormal"/>
    <w:basedOn w:val="760"/>
    <w:next w:val="1301"/>
    <w:link w:val="760"/>
    <w:pPr>
      <w:jc w:val="left"/>
      <w:spacing w:before="100" w:beforeAutospacing="1" w:after="100" w:afterAutospacing="1"/>
      <w:widowControl/>
    </w:pPr>
    <w:rPr>
      <w:rFonts w:ascii="宋体" w:hAnsi="宋体" w:cs="宋体"/>
      <w:sz w:val="24"/>
      <w:szCs w:val="24"/>
    </w:rPr>
  </w:style>
  <w:style w:type="paragraph" w:styleId="1302">
    <w:name w:val="正文 A"/>
    <w:next w:val="760"/>
    <w:link w:val="760"/>
    <w:qFormat/>
    <w:pPr>
      <w:jc w:val="both"/>
      <w:widowControl w:val="off"/>
      <w:framePr w:wrap="around" w:yAlign="top"/>
    </w:pPr>
    <w:rPr>
      <w:rFonts w:eastAsia="Arial Unicode MS" w:cs="Arial Unicode MS"/>
      <w:color w:val="000000"/>
      <w:sz w:val="21"/>
      <w:szCs w:val="21"/>
      <w:lang w:val="en-US" w:eastAsia="zh-CN" w:bidi="ar-SA"/>
    </w:rPr>
  </w:style>
  <w:style w:type="paragraph" w:styleId="1303">
    <w:name w:val="null3"/>
    <w:next w:val="1303"/>
    <w:link w:val="760"/>
    <w:qFormat/>
    <w:rPr>
      <w:rFonts w:hint="eastAsia" w:ascii="Calibri" w:hAnsi="Calibri"/>
      <w:lang w:val="en-US" w:eastAsia="en-US" w:bidi="ar-SA"/>
    </w:rPr>
  </w:style>
  <w:style w:type="paragraph" w:styleId="1304">
    <w:name w:val="[Normal]"/>
    <w:basedOn w:val="760"/>
    <w:next w:val="1304"/>
    <w:link w:val="760"/>
    <w:pPr>
      <w:jc w:val="left"/>
      <w:widowControl/>
    </w:pPr>
    <w:rPr>
      <w:rFonts w:hint="eastAsia" w:ascii="方正仿宋简体" w:hAnsi="方正仿宋简体" w:eastAsia="方正仿宋简体"/>
      <w:sz w:val="24"/>
    </w:rPr>
  </w:style>
  <w:style w:type="character" w:styleId="1305">
    <w:name w:val="未处理的提及"/>
    <w:next w:val="1305"/>
    <w:link w:val="760"/>
    <w:uiPriority w:val="99"/>
    <w:unhideWhenUsed/>
    <w:rPr>
      <w:color w:val="605e5c"/>
      <w:shd w:val="clear" w:color="auto" w:fill="e1dfdd"/>
    </w:rPr>
  </w:style>
  <w:style w:type="character" w:styleId="14729" w:default="1">
    <w:name w:val="Default Paragraph Font"/>
    <w:uiPriority w:val="1"/>
    <w:semiHidden/>
    <w:unhideWhenUsed/>
  </w:style>
  <w:style w:type="numbering" w:styleId="14730" w:default="1">
    <w:name w:val="No List"/>
    <w:uiPriority w:val="99"/>
    <w:semiHidden/>
    <w:unhideWhenUsed/>
  </w:style>
  <w:style w:type="table" w:styleId="14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10</cp:revision>
  <dcterms:created xsi:type="dcterms:W3CDTF">2026-07-16T00:44:00Z</dcterms:created>
  <dcterms:modified xsi:type="dcterms:W3CDTF">2026-08-28T08:35:04Z</dcterms:modified>
  <cp:version>1048576</cp:version>
</cp:coreProperties>
</file>