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
          <w:color w:val="auto"/>
          <w:sz w:val="84"/>
          <w:highlight w:val="none"/>
        </w:rPr>
      </w:pPr>
      <w:r>
        <w:rPr>
          <w:rFonts w:ascii="宋体" w:hAnsi="宋体" w:cs="宋体"/>
          <w:b/>
          <w:color w:val="auto"/>
          <w:sz w:val="84"/>
          <w:highlight w:val="none"/>
        </w:rPr>
      </w:r>
      <w:r/>
    </w:p>
    <w:p>
      <w:pPr>
        <w:jc w:val="center"/>
        <w:spacing w:line="360" w:lineRule="auto"/>
        <w:rPr>
          <w:rFonts w:ascii="宋体" w:hAnsi="宋体" w:cs="宋体"/>
          <w:b/>
          <w:color w:val="auto"/>
          <w:sz w:val="84"/>
          <w:highlight w:val="none"/>
        </w:rPr>
      </w:pPr>
      <w:r>
        <w:rPr>
          <w:rFonts w:hint="eastAsia" w:ascii="宋体" w:hAnsi="宋体" w:cs="宋体"/>
          <w:b/>
          <w:color w:val="auto"/>
          <w:sz w:val="84"/>
          <w:highlight w:val="none"/>
        </w:rPr>
        <w:t xml:space="preserve">招   标   文   件</w:t>
      </w:r>
      <w:r/>
    </w:p>
    <w:p>
      <w:pPr>
        <w:jc w:val="center"/>
        <w:spacing w:line="360" w:lineRule="auto"/>
        <w:rPr>
          <w:rFonts w:ascii="宋体" w:hAnsi="宋体" w:cs="宋体"/>
          <w:color w:val="auto"/>
          <w:sz w:val="44"/>
          <w:szCs w:val="44"/>
          <w:highlight w:val="none"/>
        </w:rPr>
      </w:pPr>
      <w:r>
        <w:rPr>
          <w:rFonts w:hint="eastAsia" w:ascii="宋体" w:hAnsi="宋体" w:cs="宋体"/>
          <w:color w:val="auto"/>
          <w:sz w:val="44"/>
          <w:szCs w:val="44"/>
          <w:highlight w:val="none"/>
        </w:rPr>
        <w:t xml:space="preserve">（电子招投标）</w:t>
      </w:r>
      <w:r/>
    </w:p>
    <w:p>
      <w:pPr>
        <w:ind w:right="-2"/>
        <w:jc w:val="center"/>
        <w:spacing w:line="360" w:lineRule="auto"/>
        <w:rPr>
          <w:rFonts w:ascii="宋体" w:hAnsi="宋体" w:cs="宋体"/>
          <w:i/>
          <w:iCs/>
          <w:color w:val="auto"/>
          <w:sz w:val="44"/>
          <w:szCs w:val="44"/>
          <w:highlight w:val="none"/>
        </w:rPr>
      </w:pPr>
      <w:r>
        <w:rPr>
          <w:rFonts w:ascii="宋体" w:hAnsi="宋体" w:cs="宋体"/>
          <w:i/>
          <w:iCs/>
          <w:color w:val="auto"/>
          <w:sz w:val="44"/>
          <w:szCs w:val="44"/>
          <w:highlight w:val="none"/>
        </w:rPr>
      </w:r>
      <w:r/>
    </w:p>
    <w:p>
      <w:pPr>
        <w:jc w:val="center"/>
        <w:spacing w:line="360" w:lineRule="auto"/>
        <w:rPr>
          <w:rFonts w:ascii="宋体" w:hAnsi="宋体" w:cs="宋体"/>
          <w:color w:val="auto"/>
          <w:sz w:val="32"/>
          <w:highlight w:val="none"/>
        </w:rPr>
      </w:pPr>
      <w:r>
        <w:rPr>
          <w:rFonts w:ascii="宋体" w:hAnsi="宋体" w:cs="宋体"/>
          <w:color w:val="auto"/>
          <w:sz w:val="32"/>
          <w:highlight w:val="none"/>
        </w:rPr>
      </w:r>
      <w:r/>
    </w:p>
    <w:p>
      <w:pPr>
        <w:jc w:val="center"/>
        <w:spacing w:line="360" w:lineRule="auto"/>
        <w:rPr>
          <w:rFonts w:ascii="宋体" w:hAnsi="宋体" w:cs="宋体"/>
          <w:color w:val="auto"/>
          <w:sz w:val="32"/>
          <w:highlight w:val="none"/>
        </w:rPr>
      </w:pPr>
      <w:r>
        <w:rPr>
          <w:rFonts w:ascii="宋体" w:hAnsi="宋体" w:cs="宋体"/>
          <w:color w:val="auto"/>
          <w:sz w:val="32"/>
          <w:highlight w:val="none"/>
        </w:rPr>
      </w:r>
      <w:r/>
    </w:p>
    <w:p>
      <w:pPr>
        <w:jc w:val="center"/>
        <w:spacing w:line="360" w:lineRule="auto"/>
        <w:rPr>
          <w:rFonts w:hint="eastAsia" w:ascii="宋体" w:hAnsi="宋体" w:eastAsia="宋体" w:cs="宋体"/>
          <w:b/>
          <w:color w:val="auto"/>
          <w:sz w:val="36"/>
          <w:highlight w:val="none"/>
          <w:lang w:eastAsia="zh-CN"/>
        </w:rPr>
      </w:pPr>
      <w:r>
        <w:rPr>
          <w:rFonts w:hint="eastAsia" w:ascii="宋体" w:hAnsi="宋体" w:cs="宋体"/>
          <w:b/>
          <w:color w:val="auto"/>
          <w:sz w:val="36"/>
          <w:highlight w:val="none"/>
        </w:rPr>
        <w:t xml:space="preserve">项目编号：</w:t>
      </w:r>
      <w:r>
        <w:rPr>
          <w:rFonts w:hint="eastAsia" w:ascii="宋体" w:hAnsi="宋体" w:cs="宋体"/>
          <w:b/>
          <w:color w:val="auto"/>
          <w:sz w:val="36"/>
          <w:szCs w:val="36"/>
          <w:highlight w:val="none"/>
          <w:lang w:eastAsia="zh-CN"/>
        </w:rPr>
        <w:t xml:space="preserve">JSZC-321100-JSZG-G2026-0058</w:t>
      </w:r>
      <w:r/>
    </w:p>
    <w:p>
      <w:pPr>
        <w:spacing w:line="360" w:lineRule="auto"/>
        <w:rPr>
          <w:rFonts w:ascii="宋体" w:hAnsi="宋体" w:cs="宋体"/>
          <w:color w:val="auto"/>
          <w:sz w:val="32"/>
          <w:highlight w:val="none"/>
        </w:rPr>
      </w:pPr>
      <w:r>
        <w:rPr>
          <w:rFonts w:ascii="宋体" w:hAnsi="宋体" w:cs="宋体"/>
          <w:color w:val="auto"/>
          <w:sz w:val="32"/>
          <w:highlight w:val="none"/>
        </w:rPr>
      </w:r>
      <w:r/>
    </w:p>
    <w:p>
      <w:pPr>
        <w:jc w:val="center"/>
        <w:spacing w:line="360" w:lineRule="auto"/>
        <w:rPr>
          <w:rFonts w:ascii="宋体" w:hAnsi="宋体" w:cs="宋体"/>
          <w:color w:val="auto"/>
          <w:sz w:val="32"/>
          <w:highlight w:val="none"/>
        </w:rPr>
      </w:pPr>
      <w:r>
        <w:rPr>
          <w:rFonts w:ascii="宋体" w:hAnsi="宋体" w:cs="宋体"/>
          <w:color w:val="auto"/>
          <w:sz w:val="32"/>
          <w:highlight w:val="none"/>
        </w:rPr>
      </w:r>
      <w:r/>
    </w:p>
    <w:p>
      <w:pPr>
        <w:jc w:val="center"/>
        <w:spacing w:line="360" w:lineRule="auto"/>
        <w:rPr>
          <w:rFonts w:hint="eastAsia" w:ascii="宋体" w:hAnsi="宋体" w:eastAsia="宋体" w:cs="宋体"/>
          <w:b/>
          <w:color w:val="auto"/>
          <w:sz w:val="36"/>
          <w:szCs w:val="36"/>
          <w:highlight w:val="none"/>
          <w:lang w:eastAsia="zh-CN"/>
        </w:rPr>
      </w:pPr>
      <w:r>
        <w:rPr>
          <w:rFonts w:hint="eastAsia" w:ascii="宋体" w:hAnsi="宋体" w:cs="宋体"/>
          <w:b/>
          <w:color w:val="auto"/>
          <w:sz w:val="36"/>
          <w:szCs w:val="36"/>
          <w:highlight w:val="none"/>
        </w:rPr>
        <w:t xml:space="preserve">项目名称</w:t>
      </w:r>
      <w:r>
        <w:rPr>
          <w:rFonts w:hint="eastAsia" w:ascii="宋体" w:hAnsi="宋体" w:cs="宋体"/>
          <w:color w:val="auto"/>
          <w:sz w:val="36"/>
          <w:szCs w:val="36"/>
          <w:highlight w:val="none"/>
        </w:rPr>
        <w:t xml:space="preserve">：</w:t>
      </w:r>
      <w:r>
        <w:rPr>
          <w:rFonts w:hint="eastAsia" w:ascii="宋体" w:hAnsi="宋体" w:cs="宋体"/>
          <w:b/>
          <w:color w:val="auto"/>
          <w:sz w:val="36"/>
          <w:szCs w:val="36"/>
          <w:highlight w:val="none"/>
          <w:lang w:eastAsia="zh-CN"/>
        </w:rPr>
        <w:t xml:space="preserve">镇江市中西医结合医院安保服务</w:t>
      </w:r>
      <w:r/>
    </w:p>
    <w:p>
      <w:pPr>
        <w:spacing w:line="360" w:lineRule="auto"/>
        <w:rPr>
          <w:rFonts w:ascii="宋体" w:hAnsi="宋体" w:cs="宋体"/>
          <w:b/>
          <w:color w:val="auto"/>
          <w:sz w:val="36"/>
          <w:highlight w:val="none"/>
        </w:rPr>
      </w:pPr>
      <w:r>
        <w:rPr>
          <w:rFonts w:ascii="宋体" w:hAnsi="宋体" w:cs="宋体"/>
          <w:b/>
          <w:color w:val="auto"/>
          <w:sz w:val="36"/>
          <w:highlight w:val="none"/>
        </w:rPr>
      </w:r>
      <w:r/>
    </w:p>
    <w:p>
      <w:pPr>
        <w:jc w:val="center"/>
        <w:spacing w:line="360" w:lineRule="auto"/>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r>
      <w:r/>
    </w:p>
    <w:p>
      <w:pPr>
        <w:jc w:val="center"/>
        <w:spacing w:line="360" w:lineRule="auto"/>
        <w:rPr>
          <w:rFonts w:ascii="宋体" w:hAnsi="宋体" w:cs="宋体"/>
          <w:b/>
          <w:color w:val="auto"/>
          <w:sz w:val="36"/>
          <w:szCs w:val="36"/>
          <w:highlight w:val="none"/>
        </w:rPr>
      </w:pPr>
      <w:r>
        <w:rPr>
          <w:rFonts w:hint="eastAsia" w:ascii="宋体" w:hAnsi="宋体" w:cs="宋体"/>
          <w:b/>
          <w:color w:val="auto"/>
          <w:sz w:val="36"/>
          <w:szCs w:val="36"/>
          <w:highlight w:val="none"/>
        </w:rPr>
        <w:t xml:space="preserve">江苏中冠工程咨询有限公司</w:t>
      </w:r>
      <w:r/>
    </w:p>
    <w:p>
      <w:pPr>
        <w:jc w:val="center"/>
        <w:spacing w:line="360" w:lineRule="auto"/>
        <w:rPr>
          <w:rFonts w:ascii="宋体" w:hAnsi="宋体" w:cs="宋体"/>
          <w:b/>
          <w:color w:val="auto"/>
          <w:sz w:val="36"/>
          <w:szCs w:val="36"/>
          <w:highlight w:val="none"/>
        </w:rPr>
      </w:pPr>
      <w:r>
        <w:rPr>
          <w:rFonts w:ascii="宋体" w:hAnsi="宋体" w:cs="宋体"/>
          <w:b/>
          <w:color w:val="auto"/>
          <w:sz w:val="36"/>
          <w:szCs w:val="36"/>
          <w:highlight w:val="none"/>
        </w:rPr>
      </w:r>
      <w:r/>
    </w:p>
    <w:p>
      <w:pPr>
        <w:jc w:val="center"/>
        <w:spacing w:line="360" w:lineRule="auto"/>
        <w:rPr>
          <w:rFonts w:hint="default" w:ascii="宋体" w:hAnsi="宋体" w:eastAsia="宋体" w:cs="宋体"/>
          <w:b/>
          <w:color w:val="auto"/>
          <w:sz w:val="36"/>
          <w:szCs w:val="36"/>
          <w:highlight w:val="none"/>
          <w:lang w:val="en-US" w:eastAsia="zh-CN"/>
        </w:rPr>
      </w:pPr>
      <w:r>
        <w:rPr>
          <w:rFonts w:hint="eastAsia" w:ascii="宋体" w:hAnsi="宋体" w:cs="宋体"/>
          <w:b/>
          <w:color w:val="auto"/>
          <w:sz w:val="36"/>
          <w:szCs w:val="36"/>
          <w:highlight w:val="none"/>
          <w:lang w:eastAsia="zh-CN"/>
        </w:rPr>
        <w:t xml:space="preserve">202</w:t>
      </w:r>
      <w:r>
        <w:rPr>
          <w:rFonts w:hint="eastAsia" w:ascii="宋体" w:hAnsi="宋体" w:cs="宋体"/>
          <w:b/>
          <w:color w:val="auto"/>
          <w:sz w:val="36"/>
          <w:szCs w:val="36"/>
          <w:highlight w:val="none"/>
          <w:lang w:val="en-US" w:eastAsia="zh-CN"/>
        </w:rPr>
        <w:t xml:space="preserve">6</w:t>
      </w:r>
      <w:r>
        <w:rPr>
          <w:rFonts w:hint="eastAsia" w:ascii="宋体" w:hAnsi="宋体" w:cs="宋体"/>
          <w:b/>
          <w:color w:val="auto"/>
          <w:sz w:val="36"/>
          <w:szCs w:val="36"/>
          <w:highlight w:val="none"/>
          <w:lang w:eastAsia="zh-CN"/>
        </w:rPr>
        <w:t xml:space="preserve">-</w:t>
      </w:r>
      <w:r>
        <w:rPr>
          <w:rFonts w:hint="eastAsia" w:ascii="宋体" w:hAnsi="宋体" w:cs="宋体"/>
          <w:b/>
          <w:color w:val="auto"/>
          <w:sz w:val="36"/>
          <w:szCs w:val="36"/>
          <w:highlight w:val="none"/>
          <w:lang w:val="en-US" w:eastAsia="zh-CN"/>
        </w:rPr>
        <w:t xml:space="preserve">09</w:t>
      </w:r>
      <w:r/>
    </w:p>
    <w:p>
      <w:pPr>
        <w:spacing w:line="360" w:lineRule="auto"/>
        <w:rPr>
          <w:rFonts w:ascii="宋体" w:hAnsi="宋体" w:cs="宋体"/>
          <w:b/>
          <w:color w:val="auto"/>
          <w:sz w:val="36"/>
          <w:szCs w:val="36"/>
          <w:highlight w:val="none"/>
        </w:rPr>
      </w:pPr>
      <w:r>
        <w:rPr>
          <w:rFonts w:ascii="宋体" w:hAnsi="宋体" w:cs="宋体"/>
          <w:b/>
          <w:color w:val="auto"/>
          <w:sz w:val="36"/>
          <w:szCs w:val="36"/>
          <w:highlight w:val="none"/>
        </w:rPr>
      </w:r>
      <w:r/>
    </w:p>
    <w:p>
      <w:pPr>
        <w:jc w:val="center"/>
        <w:spacing w:line="360" w:lineRule="auto"/>
        <w:rPr>
          <w:rFonts w:ascii="宋体" w:hAnsi="宋体" w:cs="宋体"/>
          <w:b/>
          <w:color w:val="auto"/>
          <w:sz w:val="36"/>
          <w:szCs w:val="36"/>
          <w:highlight w:val="none"/>
        </w:rPr>
      </w:pPr>
      <w:r>
        <w:rPr>
          <w:rFonts w:ascii="宋体" w:hAnsi="宋体" w:cs="宋体"/>
          <w:b/>
          <w:color w:val="auto"/>
          <w:sz w:val="36"/>
          <w:szCs w:val="36"/>
          <w:highlight w:val="none"/>
        </w:rPr>
      </w:r>
      <w:r/>
    </w:p>
    <w:p>
      <w:pPr>
        <w:jc w:val="center"/>
        <w:spacing w:line="360" w:lineRule="auto"/>
        <w:rPr>
          <w:rFonts w:ascii="宋体" w:hAnsi="宋体" w:cs="宋体"/>
          <w:b/>
          <w:color w:val="auto"/>
          <w:sz w:val="36"/>
          <w:szCs w:val="36"/>
          <w:highlight w:val="none"/>
        </w:rPr>
      </w:pPr>
      <w:r>
        <w:rPr>
          <w:rFonts w:ascii="宋体" w:hAnsi="宋体" w:cs="宋体"/>
          <w:b/>
          <w:color w:val="auto"/>
          <w:sz w:val="36"/>
          <w:szCs w:val="36"/>
          <w:highlight w:val="none"/>
        </w:rPr>
      </w:r>
      <w:r/>
    </w:p>
    <w:p>
      <w:pPr>
        <w:jc w:val="center"/>
        <w:spacing w:line="360" w:lineRule="auto"/>
        <w:rPr>
          <w:rFonts w:ascii="宋体" w:hAnsi="宋体" w:cs="宋体"/>
          <w:b/>
          <w:color w:val="auto"/>
          <w:sz w:val="36"/>
          <w:szCs w:val="36"/>
          <w:highlight w:val="none"/>
        </w:rPr>
      </w:pPr>
      <w:r>
        <w:rPr>
          <w:rFonts w:ascii="宋体" w:hAnsi="宋体" w:cs="宋体"/>
          <w:b/>
          <w:color w:val="auto"/>
          <w:sz w:val="36"/>
          <w:szCs w:val="36"/>
          <w:highlight w:val="none"/>
        </w:rPr>
      </w:r>
      <w:r/>
    </w:p>
    <w:sdt>
      <w:sdtPr>
        <w15:appearance w15:val="boundingBox"/>
        <w15:color w:val="dbdbdb"/>
        <w:id w:val="147462608"/>
        <w:docPartObj>
          <w:docPartGallery w:val="Table of Contents"/>
          <w:docPartUnique w:val="true"/>
        </w:docPartObj>
        <w:rPr>
          <w:rFonts w:hint="eastAsia" w:ascii="黑体" w:hAnsi="黑体" w:eastAsia="黑体" w:cs="黑体"/>
          <w:sz w:val="28"/>
          <w:szCs w:val="28"/>
          <w:highlight w:val="none"/>
          <w:lang w:val="en-US" w:eastAsia="zh-CN" w:bidi="ar-SA"/>
        </w:rPr>
      </w:sdtPr>
      <w:sdtContent>
        <w:p>
          <w:pPr>
            <w:ind w:left="0" w:right="0" w:firstLine="0"/>
            <w:jc w:val="center"/>
            <w:spacing w:before="0" w:after="0" w:line="480" w:lineRule="auto"/>
            <w:rPr>
              <w:rFonts w:hint="eastAsia" w:ascii="黑体" w:hAnsi="黑体" w:eastAsia="黑体" w:cs="黑体"/>
              <w:sz w:val="44"/>
              <w:szCs w:val="44"/>
              <w:highlight w:val="none"/>
            </w:rPr>
          </w:pPr>
          <w:r>
            <w:rPr>
              <w:rFonts w:hint="eastAsia" w:ascii="黑体" w:hAnsi="黑体" w:eastAsia="黑体" w:cs="黑体"/>
              <w:sz w:val="44"/>
              <w:szCs w:val="44"/>
              <w:highlight w:val="none"/>
            </w:rPr>
            <w:t xml:space="preserve">目录</w:t>
          </w:r>
          <w:r/>
        </w:p>
        <w:p>
          <w:pPr>
            <w:ind w:left="0" w:right="0" w:firstLine="0"/>
            <w:jc w:val="center"/>
            <w:spacing w:before="0" w:after="0" w:line="480" w:lineRule="auto"/>
            <w:rPr>
              <w:rFonts w:hint="eastAsia" w:ascii="黑体" w:hAnsi="黑体" w:eastAsia="黑体" w:cs="黑体"/>
              <w:sz w:val="44"/>
              <w:szCs w:val="44"/>
              <w:highlight w:val="none"/>
            </w:rPr>
          </w:pPr>
          <w:r>
            <w:rPr>
              <w:rFonts w:hint="eastAsia" w:ascii="黑体" w:hAnsi="黑体" w:eastAsia="黑体" w:cs="黑体"/>
              <w:sz w:val="44"/>
              <w:szCs w:val="44"/>
              <w:highlight w:val="none"/>
            </w:rPr>
          </w:r>
          <w:r/>
        </w:p>
        <w:p>
          <w:pPr>
            <w:pStyle w:val="760"/>
            <w:tabs>
              <w:tab w:val="right" w:pos="9367" w:leader="dot"/>
            </w:tabs>
            <w:rPr>
              <w:rFonts w:hint="eastAsia" w:ascii="黑体" w:hAnsi="黑体" w:eastAsia="黑体" w:cs="黑体"/>
              <w:b/>
              <w:bCs/>
              <w:sz w:val="30"/>
              <w:szCs w:val="30"/>
              <w:highlight w:val="none"/>
            </w:rPr>
          </w:pPr>
          <w:r>
            <w:rPr>
              <w:rFonts w:hint="eastAsia" w:ascii="黑体" w:hAnsi="黑体" w:eastAsia="黑体" w:cs="黑体"/>
              <w:sz w:val="28"/>
              <w:szCs w:val="28"/>
              <w:highlight w:val="none"/>
            </w:rPr>
            <w:fldChar w:fldCharType="begin"/>
          </w:r>
          <w:r>
            <w:rPr>
              <w:rFonts w:hint="eastAsia" w:ascii="黑体" w:hAnsi="黑体" w:eastAsia="黑体" w:cs="黑体"/>
              <w:sz w:val="28"/>
              <w:szCs w:val="28"/>
              <w:highlight w:val="none"/>
            </w:rPr>
            <w:instrText xml:space="preserve">TOC \o "1-1" \h \u </w:instrText>
          </w:r>
          <w:r>
            <w:rPr>
              <w:rFonts w:hint="eastAsia" w:ascii="黑体" w:hAnsi="黑体" w:eastAsia="黑体" w:cs="黑体"/>
              <w:sz w:val="28"/>
              <w:szCs w:val="28"/>
              <w:highlight w:val="none"/>
            </w:rPr>
            <w:fldChar w:fldCharType="separate"/>
          </w:r>
          <w:r>
            <w:rPr>
              <w:rFonts w:hint="eastAsia" w:ascii="黑体" w:hAnsi="黑体" w:eastAsia="黑体" w:cs="黑体"/>
              <w:b/>
              <w:bCs/>
              <w:sz w:val="30"/>
              <w:szCs w:val="30"/>
              <w:highlight w:val="none"/>
            </w:rPr>
            <w:fldChar w:fldCharType="begin"/>
          </w:r>
          <w:r>
            <w:rPr>
              <w:rFonts w:hint="eastAsia" w:ascii="黑体" w:hAnsi="黑体" w:eastAsia="黑体" w:cs="黑体"/>
              <w:b/>
              <w:bCs/>
              <w:sz w:val="30"/>
              <w:szCs w:val="30"/>
              <w:highlight w:val="none"/>
            </w:rPr>
            <w:instrText xml:space="preserve"> HYPERLINK \l _Toc20350 </w:instrText>
          </w:r>
          <w:r>
            <w:rPr>
              <w:rFonts w:hint="eastAsia" w:ascii="黑体" w:hAnsi="黑体" w:eastAsia="黑体" w:cs="黑体"/>
              <w:b/>
              <w:bCs/>
              <w:sz w:val="30"/>
              <w:szCs w:val="30"/>
              <w:highlight w:val="none"/>
            </w:rPr>
            <w:fldChar w:fldCharType="separate"/>
          </w:r>
          <w:r>
            <w:rPr>
              <w:rFonts w:hint="eastAsia" w:ascii="黑体" w:hAnsi="黑体" w:eastAsia="黑体" w:cs="黑体"/>
              <w:b/>
              <w:bCs/>
              <w:sz w:val="30"/>
              <w:szCs w:val="30"/>
              <w:highlight w:val="none"/>
            </w:rPr>
            <w:t xml:space="preserve">第一部分</w:t>
          </w:r>
          <w:r>
            <w:rPr>
              <w:rFonts w:hint="eastAsia" w:ascii="黑体" w:hAnsi="黑体" w:eastAsia="黑体" w:cs="黑体"/>
              <w:b/>
              <w:bCs/>
              <w:sz w:val="30"/>
              <w:szCs w:val="30"/>
              <w:highlight w:val="none"/>
              <w:lang w:val="en-US" w:eastAsia="zh-CN"/>
            </w:rPr>
            <w:t xml:space="preserve"> </w:t>
          </w:r>
          <w:r>
            <w:rPr>
              <w:rFonts w:hint="eastAsia" w:ascii="黑体" w:hAnsi="黑体" w:eastAsia="黑体" w:cs="黑体"/>
              <w:b/>
              <w:bCs/>
              <w:sz w:val="30"/>
              <w:szCs w:val="30"/>
              <w:highlight w:val="none"/>
            </w:rPr>
            <w:t xml:space="preserve">投标邀请</w:t>
          </w:r>
          <w:r>
            <w:rPr>
              <w:rFonts w:hint="eastAsia" w:ascii="黑体" w:hAnsi="黑体" w:eastAsia="黑体" w:cs="黑体"/>
              <w:b/>
              <w:bCs/>
              <w:sz w:val="30"/>
              <w:szCs w:val="30"/>
              <w:highlight w:val="none"/>
            </w:rPr>
            <w:tab/>
          </w:r>
          <w:r>
            <w:rPr>
              <w:rFonts w:hint="eastAsia" w:ascii="黑体" w:hAnsi="黑体" w:eastAsia="黑体" w:cs="黑体"/>
              <w:b/>
              <w:bCs/>
              <w:sz w:val="30"/>
              <w:szCs w:val="30"/>
              <w:highlight w:val="none"/>
            </w:rPr>
            <w:fldChar w:fldCharType="begin"/>
          </w:r>
          <w:r>
            <w:rPr>
              <w:rFonts w:hint="eastAsia" w:ascii="黑体" w:hAnsi="黑体" w:eastAsia="黑体" w:cs="黑体"/>
              <w:b/>
              <w:bCs/>
              <w:sz w:val="30"/>
              <w:szCs w:val="30"/>
              <w:highlight w:val="none"/>
            </w:rPr>
            <w:instrText xml:space="preserve"> PAGEREF _Toc20350 \h </w:instrText>
          </w:r>
          <w:r>
            <w:rPr>
              <w:rFonts w:hint="eastAsia" w:ascii="黑体" w:hAnsi="黑体" w:eastAsia="黑体" w:cs="黑体"/>
              <w:b/>
              <w:bCs/>
              <w:sz w:val="30"/>
              <w:szCs w:val="30"/>
              <w:highlight w:val="none"/>
            </w:rPr>
            <w:fldChar w:fldCharType="separate"/>
          </w:r>
          <w:r>
            <w:rPr>
              <w:rFonts w:hint="eastAsia" w:ascii="黑体" w:hAnsi="黑体" w:eastAsia="黑体" w:cs="黑体"/>
              <w:b/>
              <w:bCs/>
              <w:sz w:val="30"/>
              <w:szCs w:val="30"/>
              <w:highlight w:val="none"/>
            </w:rPr>
            <w:t xml:space="preserve">3</w:t>
          </w:r>
          <w:r>
            <w:rPr>
              <w:rFonts w:hint="eastAsia" w:ascii="黑体" w:hAnsi="黑体" w:eastAsia="黑体" w:cs="黑体"/>
              <w:b/>
              <w:bCs/>
              <w:sz w:val="30"/>
              <w:szCs w:val="30"/>
              <w:highlight w:val="none"/>
            </w:rPr>
            <w:fldChar w:fldCharType="end"/>
          </w:r>
          <w:r>
            <w:rPr>
              <w:rFonts w:hint="eastAsia" w:ascii="黑体" w:hAnsi="黑体" w:eastAsia="黑体" w:cs="黑体"/>
              <w:b/>
              <w:bCs/>
              <w:sz w:val="30"/>
              <w:szCs w:val="30"/>
              <w:highlight w:val="none"/>
            </w:rPr>
            <w:fldChar w:fldCharType="end"/>
          </w:r>
          <w:r/>
        </w:p>
        <w:p>
          <w:pPr>
            <w:rPr>
              <w:rFonts w:hint="eastAsia"/>
              <w:highlight w:val="none"/>
            </w:rPr>
          </w:pPr>
          <w:r>
            <w:rPr>
              <w:rFonts w:hint="eastAsia"/>
              <w:highlight w:val="none"/>
            </w:rPr>
          </w:r>
          <w:r/>
        </w:p>
        <w:p>
          <w:pPr>
            <w:pStyle w:val="760"/>
            <w:tabs>
              <w:tab w:val="right" w:pos="9367" w:leader="dot"/>
            </w:tabs>
            <w:rPr>
              <w:rFonts w:hint="eastAsia" w:ascii="黑体" w:hAnsi="黑体" w:eastAsia="黑体" w:cs="黑体"/>
              <w:b/>
              <w:bCs/>
              <w:sz w:val="30"/>
              <w:szCs w:val="30"/>
              <w:highlight w:val="none"/>
            </w:rPr>
          </w:pPr>
          <w:r>
            <w:rPr>
              <w:rFonts w:hint="eastAsia" w:ascii="黑体" w:hAnsi="黑体" w:eastAsia="黑体" w:cs="黑体"/>
              <w:b/>
              <w:bCs/>
              <w:sz w:val="30"/>
              <w:szCs w:val="30"/>
              <w:highlight w:val="none"/>
            </w:rPr>
            <w:fldChar w:fldCharType="begin"/>
          </w:r>
          <w:r>
            <w:rPr>
              <w:rFonts w:hint="eastAsia" w:ascii="黑体" w:hAnsi="黑体" w:eastAsia="黑体" w:cs="黑体"/>
              <w:b/>
              <w:bCs/>
              <w:sz w:val="30"/>
              <w:szCs w:val="30"/>
              <w:highlight w:val="none"/>
            </w:rPr>
            <w:instrText xml:space="preserve"> HYPERLINK \l _Toc5066 </w:instrText>
          </w:r>
          <w:r>
            <w:rPr>
              <w:rFonts w:hint="eastAsia" w:ascii="黑体" w:hAnsi="黑体" w:eastAsia="黑体" w:cs="黑体"/>
              <w:b/>
              <w:bCs/>
              <w:sz w:val="30"/>
              <w:szCs w:val="30"/>
              <w:highlight w:val="none"/>
            </w:rPr>
            <w:fldChar w:fldCharType="separate"/>
          </w:r>
          <w:r>
            <w:rPr>
              <w:rFonts w:hint="eastAsia" w:ascii="黑体" w:hAnsi="黑体" w:eastAsia="黑体" w:cs="黑体"/>
              <w:b/>
              <w:bCs/>
              <w:sz w:val="30"/>
              <w:szCs w:val="30"/>
              <w:highlight w:val="none"/>
            </w:rPr>
            <w:t xml:space="preserve">第二部分 投标人须知</w:t>
          </w:r>
          <w:r>
            <w:rPr>
              <w:rFonts w:hint="eastAsia" w:ascii="黑体" w:hAnsi="黑体" w:eastAsia="黑体" w:cs="黑体"/>
              <w:b/>
              <w:bCs/>
              <w:sz w:val="30"/>
              <w:szCs w:val="30"/>
              <w:highlight w:val="none"/>
            </w:rPr>
            <w:tab/>
          </w:r>
          <w:r>
            <w:rPr>
              <w:rFonts w:hint="eastAsia" w:ascii="黑体" w:hAnsi="黑体" w:eastAsia="黑体" w:cs="黑体"/>
              <w:b/>
              <w:bCs/>
              <w:sz w:val="30"/>
              <w:szCs w:val="30"/>
              <w:highlight w:val="none"/>
            </w:rPr>
            <w:fldChar w:fldCharType="begin"/>
          </w:r>
          <w:r>
            <w:rPr>
              <w:rFonts w:hint="eastAsia" w:ascii="黑体" w:hAnsi="黑体" w:eastAsia="黑体" w:cs="黑体"/>
              <w:b/>
              <w:bCs/>
              <w:sz w:val="30"/>
              <w:szCs w:val="30"/>
              <w:highlight w:val="none"/>
            </w:rPr>
            <w:instrText xml:space="preserve"> PAGEREF _Toc5066 \h </w:instrText>
          </w:r>
          <w:r>
            <w:rPr>
              <w:rFonts w:hint="eastAsia" w:ascii="黑体" w:hAnsi="黑体" w:eastAsia="黑体" w:cs="黑体"/>
              <w:b/>
              <w:bCs/>
              <w:sz w:val="30"/>
              <w:szCs w:val="30"/>
              <w:highlight w:val="none"/>
            </w:rPr>
            <w:fldChar w:fldCharType="separate"/>
          </w:r>
          <w:r>
            <w:rPr>
              <w:rFonts w:hint="eastAsia" w:ascii="黑体" w:hAnsi="黑体" w:eastAsia="黑体" w:cs="黑体"/>
              <w:b/>
              <w:bCs/>
              <w:sz w:val="30"/>
              <w:szCs w:val="30"/>
              <w:highlight w:val="none"/>
            </w:rPr>
            <w:t xml:space="preserve">6</w:t>
          </w:r>
          <w:r>
            <w:rPr>
              <w:rFonts w:hint="eastAsia" w:ascii="黑体" w:hAnsi="黑体" w:eastAsia="黑体" w:cs="黑体"/>
              <w:b/>
              <w:bCs/>
              <w:sz w:val="30"/>
              <w:szCs w:val="30"/>
              <w:highlight w:val="none"/>
            </w:rPr>
            <w:fldChar w:fldCharType="end"/>
          </w:r>
          <w:r>
            <w:rPr>
              <w:rFonts w:hint="eastAsia" w:ascii="黑体" w:hAnsi="黑体" w:eastAsia="黑体" w:cs="黑体"/>
              <w:b/>
              <w:bCs/>
              <w:sz w:val="30"/>
              <w:szCs w:val="30"/>
              <w:highlight w:val="none"/>
            </w:rPr>
            <w:fldChar w:fldCharType="end"/>
          </w:r>
          <w:r/>
        </w:p>
        <w:p>
          <w:pPr>
            <w:rPr>
              <w:rFonts w:hint="eastAsia"/>
              <w:highlight w:val="none"/>
            </w:rPr>
          </w:pPr>
          <w:r>
            <w:rPr>
              <w:rFonts w:hint="eastAsia"/>
              <w:highlight w:val="none"/>
            </w:rPr>
          </w:r>
          <w:r/>
        </w:p>
        <w:p>
          <w:pPr>
            <w:pStyle w:val="760"/>
            <w:tabs>
              <w:tab w:val="right" w:pos="9367" w:leader="dot"/>
            </w:tabs>
            <w:rPr>
              <w:rFonts w:hint="eastAsia" w:ascii="黑体" w:hAnsi="黑体" w:eastAsia="黑体" w:cs="黑体"/>
              <w:b/>
              <w:bCs/>
              <w:sz w:val="30"/>
              <w:szCs w:val="30"/>
              <w:highlight w:val="none"/>
            </w:rPr>
          </w:pPr>
          <w:r>
            <w:rPr>
              <w:rFonts w:hint="eastAsia" w:ascii="黑体" w:hAnsi="黑体" w:eastAsia="黑体" w:cs="黑体"/>
              <w:b/>
              <w:bCs/>
              <w:sz w:val="30"/>
              <w:szCs w:val="30"/>
              <w:highlight w:val="none"/>
            </w:rPr>
            <w:fldChar w:fldCharType="begin"/>
          </w:r>
          <w:r>
            <w:rPr>
              <w:rFonts w:hint="eastAsia" w:ascii="黑体" w:hAnsi="黑体" w:eastAsia="黑体" w:cs="黑体"/>
              <w:b/>
              <w:bCs/>
              <w:sz w:val="30"/>
              <w:szCs w:val="30"/>
              <w:highlight w:val="none"/>
            </w:rPr>
            <w:instrText xml:space="preserve"> HYPERLINK \l _Toc10355 </w:instrText>
          </w:r>
          <w:r>
            <w:rPr>
              <w:rFonts w:hint="eastAsia" w:ascii="黑体" w:hAnsi="黑体" w:eastAsia="黑体" w:cs="黑体"/>
              <w:b/>
              <w:bCs/>
              <w:sz w:val="30"/>
              <w:szCs w:val="30"/>
              <w:highlight w:val="none"/>
            </w:rPr>
            <w:fldChar w:fldCharType="separate"/>
          </w:r>
          <w:r>
            <w:rPr>
              <w:rFonts w:hint="eastAsia" w:ascii="黑体" w:hAnsi="黑体" w:eastAsia="黑体" w:cs="黑体"/>
              <w:b/>
              <w:bCs/>
              <w:sz w:val="30"/>
              <w:szCs w:val="30"/>
              <w:highlight w:val="none"/>
            </w:rPr>
            <w:t xml:space="preserve">第三部分</w:t>
          </w:r>
          <w:r>
            <w:rPr>
              <w:rFonts w:hint="eastAsia" w:ascii="黑体" w:hAnsi="黑体" w:eastAsia="黑体" w:cs="黑体"/>
              <w:b/>
              <w:bCs/>
              <w:sz w:val="30"/>
              <w:szCs w:val="30"/>
              <w:highlight w:val="none"/>
              <w:lang w:val="en-US" w:eastAsia="zh-CN"/>
            </w:rPr>
            <w:t xml:space="preserve"> </w:t>
          </w:r>
          <w:r>
            <w:rPr>
              <w:rFonts w:hint="eastAsia" w:ascii="黑体" w:hAnsi="黑体" w:eastAsia="黑体" w:cs="黑体"/>
              <w:b/>
              <w:bCs/>
              <w:sz w:val="30"/>
              <w:szCs w:val="30"/>
              <w:highlight w:val="none"/>
            </w:rPr>
            <w:t xml:space="preserve">拟签订的合同文本</w:t>
          </w:r>
          <w:r>
            <w:rPr>
              <w:rFonts w:hint="eastAsia" w:ascii="黑体" w:hAnsi="黑体" w:eastAsia="黑体" w:cs="黑体"/>
              <w:b/>
              <w:bCs/>
              <w:sz w:val="30"/>
              <w:szCs w:val="30"/>
              <w:highlight w:val="none"/>
            </w:rPr>
            <w:tab/>
          </w:r>
          <w:r>
            <w:rPr>
              <w:rFonts w:hint="eastAsia" w:ascii="黑体" w:hAnsi="黑体" w:eastAsia="黑体" w:cs="黑体"/>
              <w:b/>
              <w:bCs/>
              <w:sz w:val="30"/>
              <w:szCs w:val="30"/>
              <w:highlight w:val="none"/>
            </w:rPr>
            <w:fldChar w:fldCharType="begin"/>
          </w:r>
          <w:r>
            <w:rPr>
              <w:rFonts w:hint="eastAsia" w:ascii="黑体" w:hAnsi="黑体" w:eastAsia="黑体" w:cs="黑体"/>
              <w:b/>
              <w:bCs/>
              <w:sz w:val="30"/>
              <w:szCs w:val="30"/>
              <w:highlight w:val="none"/>
            </w:rPr>
            <w:instrText xml:space="preserve"> PAGEREF _Toc10355 \h </w:instrText>
          </w:r>
          <w:r>
            <w:rPr>
              <w:rFonts w:hint="eastAsia" w:ascii="黑体" w:hAnsi="黑体" w:eastAsia="黑体" w:cs="黑体"/>
              <w:b/>
              <w:bCs/>
              <w:sz w:val="30"/>
              <w:szCs w:val="30"/>
              <w:highlight w:val="none"/>
            </w:rPr>
            <w:fldChar w:fldCharType="separate"/>
          </w:r>
          <w:r>
            <w:rPr>
              <w:rFonts w:hint="eastAsia" w:ascii="黑体" w:hAnsi="黑体" w:eastAsia="黑体" w:cs="黑体"/>
              <w:b/>
              <w:bCs/>
              <w:sz w:val="30"/>
              <w:szCs w:val="30"/>
              <w:highlight w:val="none"/>
            </w:rPr>
            <w:t xml:space="preserve">23</w:t>
          </w:r>
          <w:r>
            <w:rPr>
              <w:rFonts w:hint="eastAsia" w:ascii="黑体" w:hAnsi="黑体" w:eastAsia="黑体" w:cs="黑体"/>
              <w:b/>
              <w:bCs/>
              <w:sz w:val="30"/>
              <w:szCs w:val="30"/>
              <w:highlight w:val="none"/>
            </w:rPr>
            <w:fldChar w:fldCharType="end"/>
          </w:r>
          <w:r>
            <w:rPr>
              <w:rFonts w:hint="eastAsia" w:ascii="黑体" w:hAnsi="黑体" w:eastAsia="黑体" w:cs="黑体"/>
              <w:b/>
              <w:bCs/>
              <w:sz w:val="30"/>
              <w:szCs w:val="30"/>
              <w:highlight w:val="none"/>
            </w:rPr>
            <w:fldChar w:fldCharType="end"/>
          </w:r>
          <w:r/>
        </w:p>
        <w:p>
          <w:pPr>
            <w:rPr>
              <w:rFonts w:hint="eastAsia"/>
              <w:highlight w:val="none"/>
            </w:rPr>
          </w:pPr>
          <w:r>
            <w:rPr>
              <w:rFonts w:hint="eastAsia"/>
              <w:highlight w:val="none"/>
            </w:rPr>
          </w:r>
          <w:r/>
        </w:p>
        <w:p>
          <w:pPr>
            <w:pStyle w:val="760"/>
            <w:tabs>
              <w:tab w:val="right" w:pos="9367" w:leader="dot"/>
            </w:tabs>
            <w:rPr>
              <w:rFonts w:hint="eastAsia" w:ascii="黑体" w:hAnsi="黑体" w:eastAsia="黑体" w:cs="黑体"/>
              <w:b/>
              <w:bCs/>
              <w:sz w:val="30"/>
              <w:szCs w:val="30"/>
              <w:highlight w:val="none"/>
            </w:rPr>
          </w:pPr>
          <w:r>
            <w:rPr>
              <w:rFonts w:hint="eastAsia" w:ascii="黑体" w:hAnsi="黑体" w:eastAsia="黑体" w:cs="黑体"/>
              <w:b/>
              <w:bCs/>
              <w:sz w:val="30"/>
              <w:szCs w:val="30"/>
              <w:highlight w:val="none"/>
            </w:rPr>
            <w:fldChar w:fldCharType="begin"/>
          </w:r>
          <w:r>
            <w:rPr>
              <w:rFonts w:hint="eastAsia" w:ascii="黑体" w:hAnsi="黑体" w:eastAsia="黑体" w:cs="黑体"/>
              <w:b/>
              <w:bCs/>
              <w:sz w:val="30"/>
              <w:szCs w:val="30"/>
              <w:highlight w:val="none"/>
            </w:rPr>
            <w:instrText xml:space="preserve"> HYPERLINK \l _Toc16828 </w:instrText>
          </w:r>
          <w:r>
            <w:rPr>
              <w:rFonts w:hint="eastAsia" w:ascii="黑体" w:hAnsi="黑体" w:eastAsia="黑体" w:cs="黑体"/>
              <w:b/>
              <w:bCs/>
              <w:sz w:val="30"/>
              <w:szCs w:val="30"/>
              <w:highlight w:val="none"/>
            </w:rPr>
            <w:fldChar w:fldCharType="separate"/>
          </w:r>
          <w:r>
            <w:rPr>
              <w:rFonts w:hint="eastAsia" w:ascii="黑体" w:hAnsi="黑体" w:eastAsia="黑体" w:cs="黑体"/>
              <w:b/>
              <w:bCs/>
              <w:sz w:val="30"/>
              <w:szCs w:val="30"/>
              <w:highlight w:val="none"/>
            </w:rPr>
            <w:t xml:space="preserve">第四部分 采购需求</w:t>
          </w:r>
          <w:r>
            <w:rPr>
              <w:rFonts w:hint="eastAsia" w:ascii="黑体" w:hAnsi="黑体" w:eastAsia="黑体" w:cs="黑体"/>
              <w:b/>
              <w:bCs/>
              <w:sz w:val="30"/>
              <w:szCs w:val="30"/>
              <w:highlight w:val="none"/>
            </w:rPr>
            <w:tab/>
          </w:r>
          <w:r>
            <w:rPr>
              <w:rFonts w:hint="eastAsia" w:ascii="黑体" w:hAnsi="黑体" w:eastAsia="黑体" w:cs="黑体"/>
              <w:b/>
              <w:bCs/>
              <w:sz w:val="30"/>
              <w:szCs w:val="30"/>
              <w:highlight w:val="none"/>
            </w:rPr>
            <w:fldChar w:fldCharType="begin"/>
          </w:r>
          <w:r>
            <w:rPr>
              <w:rFonts w:hint="eastAsia" w:ascii="黑体" w:hAnsi="黑体" w:eastAsia="黑体" w:cs="黑体"/>
              <w:b/>
              <w:bCs/>
              <w:sz w:val="30"/>
              <w:szCs w:val="30"/>
              <w:highlight w:val="none"/>
            </w:rPr>
            <w:instrText xml:space="preserve"> PAGEREF _Toc16828 \h </w:instrText>
          </w:r>
          <w:r>
            <w:rPr>
              <w:rFonts w:hint="eastAsia" w:ascii="黑体" w:hAnsi="黑体" w:eastAsia="黑体" w:cs="黑体"/>
              <w:b/>
              <w:bCs/>
              <w:sz w:val="30"/>
              <w:szCs w:val="30"/>
              <w:highlight w:val="none"/>
            </w:rPr>
            <w:fldChar w:fldCharType="separate"/>
          </w:r>
          <w:r>
            <w:rPr>
              <w:rFonts w:hint="eastAsia" w:ascii="黑体" w:hAnsi="黑体" w:eastAsia="黑体" w:cs="黑体"/>
              <w:b/>
              <w:bCs/>
              <w:sz w:val="30"/>
              <w:szCs w:val="30"/>
              <w:highlight w:val="none"/>
            </w:rPr>
            <w:t xml:space="preserve">30</w:t>
          </w:r>
          <w:r>
            <w:rPr>
              <w:rFonts w:hint="eastAsia" w:ascii="黑体" w:hAnsi="黑体" w:eastAsia="黑体" w:cs="黑体"/>
              <w:b/>
              <w:bCs/>
              <w:sz w:val="30"/>
              <w:szCs w:val="30"/>
              <w:highlight w:val="none"/>
            </w:rPr>
            <w:fldChar w:fldCharType="end"/>
          </w:r>
          <w:r>
            <w:rPr>
              <w:rFonts w:hint="eastAsia" w:ascii="黑体" w:hAnsi="黑体" w:eastAsia="黑体" w:cs="黑体"/>
              <w:b/>
              <w:bCs/>
              <w:sz w:val="30"/>
              <w:szCs w:val="30"/>
              <w:highlight w:val="none"/>
            </w:rPr>
            <w:fldChar w:fldCharType="end"/>
          </w:r>
          <w:r/>
        </w:p>
        <w:p>
          <w:pPr>
            <w:rPr>
              <w:rFonts w:hint="eastAsia"/>
              <w:highlight w:val="none"/>
            </w:rPr>
          </w:pPr>
          <w:r>
            <w:rPr>
              <w:rFonts w:hint="eastAsia"/>
              <w:highlight w:val="none"/>
            </w:rPr>
          </w:r>
          <w:r/>
        </w:p>
        <w:p>
          <w:pPr>
            <w:pStyle w:val="760"/>
            <w:tabs>
              <w:tab w:val="right" w:pos="9367" w:leader="dot"/>
            </w:tabs>
            <w:rPr>
              <w:rFonts w:hint="eastAsia" w:ascii="黑体" w:hAnsi="黑体" w:eastAsia="黑体" w:cs="黑体"/>
              <w:b/>
              <w:bCs/>
              <w:sz w:val="30"/>
              <w:szCs w:val="30"/>
              <w:highlight w:val="none"/>
            </w:rPr>
          </w:pPr>
          <w:r>
            <w:rPr>
              <w:rFonts w:hint="eastAsia" w:ascii="黑体" w:hAnsi="黑体" w:eastAsia="黑体" w:cs="黑体"/>
              <w:b/>
              <w:bCs/>
              <w:sz w:val="30"/>
              <w:szCs w:val="30"/>
              <w:highlight w:val="none"/>
            </w:rPr>
            <w:fldChar w:fldCharType="begin"/>
          </w:r>
          <w:r>
            <w:rPr>
              <w:rFonts w:hint="eastAsia" w:ascii="黑体" w:hAnsi="黑体" w:eastAsia="黑体" w:cs="黑体"/>
              <w:b/>
              <w:bCs/>
              <w:sz w:val="30"/>
              <w:szCs w:val="30"/>
              <w:highlight w:val="none"/>
            </w:rPr>
            <w:instrText xml:space="preserve"> HYPERLINK \l _Toc15426 </w:instrText>
          </w:r>
          <w:r>
            <w:rPr>
              <w:rFonts w:hint="eastAsia" w:ascii="黑体" w:hAnsi="黑体" w:eastAsia="黑体" w:cs="黑体"/>
              <w:b/>
              <w:bCs/>
              <w:sz w:val="30"/>
              <w:szCs w:val="30"/>
              <w:highlight w:val="none"/>
            </w:rPr>
            <w:fldChar w:fldCharType="separate"/>
          </w:r>
          <w:r>
            <w:rPr>
              <w:rFonts w:hint="eastAsia" w:ascii="黑体" w:hAnsi="黑体" w:eastAsia="黑体" w:cs="黑体"/>
              <w:b/>
              <w:bCs/>
              <w:sz w:val="30"/>
              <w:szCs w:val="30"/>
              <w:highlight w:val="none"/>
            </w:rPr>
            <w:t xml:space="preserve">第五部分</w:t>
          </w:r>
          <w:r>
            <w:rPr>
              <w:rFonts w:hint="eastAsia" w:ascii="黑体" w:hAnsi="黑体" w:eastAsia="黑体" w:cs="黑体"/>
              <w:b/>
              <w:bCs/>
              <w:sz w:val="30"/>
              <w:szCs w:val="30"/>
              <w:highlight w:val="none"/>
              <w:lang w:val="en-US" w:eastAsia="zh-CN"/>
            </w:rPr>
            <w:t xml:space="preserve"> </w:t>
          </w:r>
          <w:r>
            <w:rPr>
              <w:rFonts w:hint="eastAsia" w:ascii="黑体" w:hAnsi="黑体" w:eastAsia="黑体" w:cs="黑体"/>
              <w:b/>
              <w:bCs/>
              <w:sz w:val="30"/>
              <w:szCs w:val="30"/>
              <w:highlight w:val="none"/>
            </w:rPr>
            <w:t xml:space="preserve">评标办法和标准</w:t>
          </w:r>
          <w:r>
            <w:rPr>
              <w:rFonts w:hint="eastAsia" w:ascii="黑体" w:hAnsi="黑体" w:eastAsia="黑体" w:cs="黑体"/>
              <w:b/>
              <w:bCs/>
              <w:sz w:val="30"/>
              <w:szCs w:val="30"/>
              <w:highlight w:val="none"/>
            </w:rPr>
            <w:tab/>
          </w:r>
          <w:r>
            <w:rPr>
              <w:rFonts w:hint="eastAsia" w:ascii="黑体" w:hAnsi="黑体" w:eastAsia="黑体" w:cs="黑体"/>
              <w:b/>
              <w:bCs/>
              <w:sz w:val="30"/>
              <w:szCs w:val="30"/>
              <w:highlight w:val="none"/>
            </w:rPr>
            <w:fldChar w:fldCharType="begin"/>
          </w:r>
          <w:r>
            <w:rPr>
              <w:rFonts w:hint="eastAsia" w:ascii="黑体" w:hAnsi="黑体" w:eastAsia="黑体" w:cs="黑体"/>
              <w:b/>
              <w:bCs/>
              <w:sz w:val="30"/>
              <w:szCs w:val="30"/>
              <w:highlight w:val="none"/>
            </w:rPr>
            <w:instrText xml:space="preserve"> PAGEREF _Toc15426 \h </w:instrText>
          </w:r>
          <w:r>
            <w:rPr>
              <w:rFonts w:hint="eastAsia" w:ascii="黑体" w:hAnsi="黑体" w:eastAsia="黑体" w:cs="黑体"/>
              <w:b/>
              <w:bCs/>
              <w:sz w:val="30"/>
              <w:szCs w:val="30"/>
              <w:highlight w:val="none"/>
            </w:rPr>
            <w:fldChar w:fldCharType="separate"/>
          </w:r>
          <w:r>
            <w:rPr>
              <w:rFonts w:hint="eastAsia" w:ascii="黑体" w:hAnsi="黑体" w:eastAsia="黑体" w:cs="黑体"/>
              <w:b/>
              <w:bCs/>
              <w:sz w:val="30"/>
              <w:szCs w:val="30"/>
              <w:highlight w:val="none"/>
            </w:rPr>
            <w:t xml:space="preserve">38</w:t>
          </w:r>
          <w:r>
            <w:rPr>
              <w:rFonts w:hint="eastAsia" w:ascii="黑体" w:hAnsi="黑体" w:eastAsia="黑体" w:cs="黑体"/>
              <w:b/>
              <w:bCs/>
              <w:sz w:val="30"/>
              <w:szCs w:val="30"/>
              <w:highlight w:val="none"/>
            </w:rPr>
            <w:fldChar w:fldCharType="end"/>
          </w:r>
          <w:r>
            <w:rPr>
              <w:rFonts w:hint="eastAsia" w:ascii="黑体" w:hAnsi="黑体" w:eastAsia="黑体" w:cs="黑体"/>
              <w:b/>
              <w:bCs/>
              <w:sz w:val="30"/>
              <w:szCs w:val="30"/>
              <w:highlight w:val="none"/>
            </w:rPr>
            <w:fldChar w:fldCharType="end"/>
          </w:r>
          <w:r/>
        </w:p>
        <w:p>
          <w:pPr>
            <w:rPr>
              <w:rFonts w:hint="eastAsia"/>
              <w:highlight w:val="none"/>
            </w:rPr>
          </w:pPr>
          <w:r>
            <w:rPr>
              <w:rFonts w:hint="eastAsia"/>
              <w:highlight w:val="none"/>
            </w:rPr>
          </w:r>
          <w:r/>
        </w:p>
        <w:p>
          <w:pPr>
            <w:pStyle w:val="760"/>
            <w:tabs>
              <w:tab w:val="right" w:pos="9367" w:leader="dot"/>
            </w:tabs>
            <w:rPr>
              <w:highlight w:val="none"/>
            </w:rPr>
          </w:pPr>
          <w:r>
            <w:rPr>
              <w:rFonts w:hint="eastAsia" w:ascii="黑体" w:hAnsi="黑体" w:eastAsia="黑体" w:cs="黑体"/>
              <w:b/>
              <w:bCs/>
              <w:sz w:val="30"/>
              <w:szCs w:val="30"/>
              <w:highlight w:val="none"/>
            </w:rPr>
            <w:fldChar w:fldCharType="begin"/>
          </w:r>
          <w:r>
            <w:rPr>
              <w:rFonts w:hint="eastAsia" w:ascii="黑体" w:hAnsi="黑体" w:eastAsia="黑体" w:cs="黑体"/>
              <w:b/>
              <w:bCs/>
              <w:sz w:val="30"/>
              <w:szCs w:val="30"/>
              <w:highlight w:val="none"/>
            </w:rPr>
            <w:instrText xml:space="preserve"> HYPERLINK \l _Toc21758 </w:instrText>
          </w:r>
          <w:r>
            <w:rPr>
              <w:rFonts w:hint="eastAsia" w:ascii="黑体" w:hAnsi="黑体" w:eastAsia="黑体" w:cs="黑体"/>
              <w:b/>
              <w:bCs/>
              <w:sz w:val="30"/>
              <w:szCs w:val="30"/>
              <w:highlight w:val="none"/>
            </w:rPr>
            <w:fldChar w:fldCharType="separate"/>
          </w:r>
          <w:r>
            <w:rPr>
              <w:rFonts w:hint="eastAsia" w:ascii="黑体" w:hAnsi="黑体" w:eastAsia="黑体" w:cs="黑体"/>
              <w:b/>
              <w:bCs/>
              <w:sz w:val="30"/>
              <w:szCs w:val="30"/>
              <w:highlight w:val="none"/>
            </w:rPr>
            <w:t xml:space="preserve">第六部分</w:t>
          </w:r>
          <w:r>
            <w:rPr>
              <w:rFonts w:hint="eastAsia" w:ascii="黑体" w:hAnsi="黑体" w:eastAsia="黑体" w:cs="黑体"/>
              <w:b/>
              <w:bCs/>
              <w:sz w:val="30"/>
              <w:szCs w:val="30"/>
              <w:highlight w:val="none"/>
              <w:lang w:val="en-US" w:eastAsia="zh-CN"/>
            </w:rPr>
            <w:t xml:space="preserve"> </w:t>
          </w:r>
          <w:r>
            <w:rPr>
              <w:rFonts w:hint="eastAsia" w:ascii="黑体" w:hAnsi="黑体" w:eastAsia="黑体" w:cs="黑体"/>
              <w:b/>
              <w:bCs/>
              <w:sz w:val="30"/>
              <w:szCs w:val="30"/>
              <w:highlight w:val="none"/>
            </w:rPr>
            <w:t xml:space="preserve">投标文件（格式）</w:t>
          </w:r>
          <w:r>
            <w:rPr>
              <w:rFonts w:hint="eastAsia" w:ascii="黑体" w:hAnsi="黑体" w:eastAsia="黑体" w:cs="黑体"/>
              <w:b/>
              <w:bCs/>
              <w:sz w:val="30"/>
              <w:szCs w:val="30"/>
              <w:highlight w:val="none"/>
            </w:rPr>
            <w:tab/>
          </w:r>
          <w:r>
            <w:rPr>
              <w:rFonts w:hint="eastAsia" w:ascii="黑体" w:hAnsi="黑体" w:eastAsia="黑体" w:cs="黑体"/>
              <w:b/>
              <w:bCs/>
              <w:sz w:val="30"/>
              <w:szCs w:val="30"/>
              <w:highlight w:val="none"/>
            </w:rPr>
            <w:fldChar w:fldCharType="begin"/>
          </w:r>
          <w:r>
            <w:rPr>
              <w:rFonts w:hint="eastAsia" w:ascii="黑体" w:hAnsi="黑体" w:eastAsia="黑体" w:cs="黑体"/>
              <w:b/>
              <w:bCs/>
              <w:sz w:val="30"/>
              <w:szCs w:val="30"/>
              <w:highlight w:val="none"/>
            </w:rPr>
            <w:instrText xml:space="preserve"> PAGEREF _Toc21758 \h </w:instrText>
          </w:r>
          <w:r>
            <w:rPr>
              <w:rFonts w:hint="eastAsia" w:ascii="黑体" w:hAnsi="黑体" w:eastAsia="黑体" w:cs="黑体"/>
              <w:b/>
              <w:bCs/>
              <w:sz w:val="30"/>
              <w:szCs w:val="30"/>
              <w:highlight w:val="none"/>
            </w:rPr>
            <w:fldChar w:fldCharType="separate"/>
          </w:r>
          <w:r>
            <w:rPr>
              <w:rFonts w:hint="eastAsia" w:ascii="黑体" w:hAnsi="黑体" w:eastAsia="黑体" w:cs="黑体"/>
              <w:b/>
              <w:bCs/>
              <w:sz w:val="30"/>
              <w:szCs w:val="30"/>
              <w:highlight w:val="none"/>
            </w:rPr>
            <w:t xml:space="preserve">50</w:t>
          </w:r>
          <w:r>
            <w:rPr>
              <w:rFonts w:hint="eastAsia" w:ascii="黑体" w:hAnsi="黑体" w:eastAsia="黑体" w:cs="黑体"/>
              <w:b/>
              <w:bCs/>
              <w:sz w:val="30"/>
              <w:szCs w:val="30"/>
              <w:highlight w:val="none"/>
            </w:rPr>
            <w:fldChar w:fldCharType="end"/>
          </w:r>
          <w:r>
            <w:rPr>
              <w:rFonts w:hint="eastAsia" w:ascii="黑体" w:hAnsi="黑体" w:eastAsia="黑体" w:cs="黑体"/>
              <w:b/>
              <w:bCs/>
              <w:sz w:val="30"/>
              <w:szCs w:val="30"/>
              <w:highlight w:val="none"/>
            </w:rPr>
            <w:fldChar w:fldCharType="end"/>
          </w:r>
          <w:r/>
        </w:p>
        <w:p>
          <w:pPr>
            <w:spacing w:line="480" w:lineRule="auto"/>
            <w:rPr>
              <w:rFonts w:hint="eastAsia" w:ascii="黑体" w:hAnsi="黑体" w:eastAsia="黑体" w:cs="黑体"/>
              <w:sz w:val="28"/>
              <w:szCs w:val="28"/>
              <w:highlight w:val="none"/>
            </w:rPr>
          </w:pPr>
          <w:r>
            <w:rPr>
              <w:rFonts w:hint="eastAsia" w:ascii="黑体" w:hAnsi="黑体" w:eastAsia="黑体" w:cs="黑体"/>
              <w:szCs w:val="28"/>
              <w:highlight w:val="none"/>
            </w:rPr>
            <w:fldChar w:fldCharType="end"/>
          </w:r>
          <w:r/>
        </w:p>
      </w:sdtContent>
    </w:sdt>
    <w:p>
      <w:pPr>
        <w:rPr>
          <w:highlight w:val="none"/>
        </w:rPr>
      </w:pPr>
      <w:r>
        <w:rPr>
          <w:highlight w:val="none"/>
        </w:rPr>
      </w:r>
      <w:r/>
    </w:p>
    <w:p>
      <w:pPr>
        <w:jc w:val="center"/>
        <w:spacing w:before="200" w:after="200" w:line="360" w:lineRule="auto"/>
        <w:rPr>
          <w:rFonts w:ascii="宋体" w:hAnsi="宋体" w:cs="宋体"/>
          <w:b/>
          <w:bCs/>
          <w:color w:val="auto"/>
          <w:sz w:val="36"/>
          <w:szCs w:val="36"/>
          <w:highlight w:val="none"/>
        </w:rPr>
        <w:outlineLvl w:val="0"/>
      </w:pPr>
      <w:r>
        <w:rPr>
          <w:rFonts w:hint="eastAsia" w:ascii="宋体" w:hAnsi="宋体" w:cs="宋体"/>
          <w:color w:val="auto"/>
          <w:sz w:val="30"/>
          <w:highlight w:val="none"/>
        </w:rPr>
        <w:br w:type="page" w:clear="all"/>
      </w:r>
      <w:bookmarkStart w:id="0" w:name="_Toc92167999"/>
      <w:r/>
      <w:bookmarkStart w:id="1" w:name="_Toc100386033"/>
      <w:r/>
      <w:bookmarkStart w:id="2" w:name="_Toc20732967"/>
      <w:r/>
      <w:bookmarkStart w:id="3" w:name="_Toc20350"/>
      <w:r>
        <w:rPr>
          <w:rFonts w:hint="eastAsia" w:ascii="宋体" w:hAnsi="宋体" w:cs="宋体"/>
          <w:b/>
          <w:bCs/>
          <w:color w:val="auto"/>
          <w:sz w:val="36"/>
          <w:szCs w:val="36"/>
          <w:highlight w:val="none"/>
        </w:rPr>
        <w:t xml:space="preserve">第一部分</w:t>
      </w:r>
      <w:r>
        <w:rPr>
          <w:rFonts w:hint="eastAsia" w:ascii="宋体" w:hAnsi="宋体" w:cs="宋体"/>
          <w:b/>
          <w:bCs/>
          <w:color w:val="auto"/>
          <w:sz w:val="36"/>
          <w:szCs w:val="36"/>
          <w:highlight w:val="none"/>
          <w:lang w:val="en-US" w:eastAsia="zh-CN"/>
        </w:rPr>
        <w:t xml:space="preserve"> </w:t>
      </w:r>
      <w:r>
        <w:rPr>
          <w:rFonts w:hint="eastAsia" w:ascii="宋体" w:hAnsi="宋体" w:cs="宋体"/>
          <w:b/>
          <w:bCs/>
          <w:color w:val="auto"/>
          <w:sz w:val="36"/>
          <w:szCs w:val="36"/>
          <w:highlight w:val="none"/>
        </w:rPr>
        <w:t xml:space="preserve">投标邀请</w:t>
      </w:r>
      <w:bookmarkEnd w:id="0"/>
      <w:r/>
      <w:bookmarkEnd w:id="1"/>
      <w:r/>
      <w:bookmarkEnd w:id="2"/>
      <w:r/>
      <w:bookmarkEnd w:id="3"/>
      <w:r/>
      <w:r/>
    </w:p>
    <w:p>
      <w:pPr>
        <w:ind w:firstLine="480"/>
        <w:spacing w:line="360" w:lineRule="auto"/>
        <w:rPr>
          <w:rFonts w:ascii="宋体" w:hAnsi="宋体" w:cs="宋体"/>
          <w:color w:val="auto"/>
          <w:sz w:val="24"/>
          <w:szCs w:val="28"/>
          <w:highlight w:val="none"/>
        </w:rPr>
        <w:pBdr>
          <w:top w:val="single" w:color="auto" w:sz="4" w:space="1"/>
          <w:left w:val="single" w:color="auto" w:sz="4" w:space="4"/>
          <w:bottom w:val="single" w:color="auto" w:sz="4" w:space="1"/>
          <w:right w:val="single" w:color="auto" w:sz="4" w:space="4"/>
        </w:pBdr>
      </w:pPr>
      <w:r/>
      <w:bookmarkStart w:id="4" w:name="_Toc98669699"/>
      <w:r/>
      <w:bookmarkStart w:id="5" w:name="_Toc92168010"/>
      <w:r/>
      <w:bookmarkStart w:id="6" w:name="_Toc20732978"/>
      <w:r/>
      <w:bookmarkStart w:id="7" w:name="_Toc98669341"/>
      <w:r/>
      <w:bookmarkStart w:id="8" w:name="_Toc100386044"/>
      <w:r>
        <w:rPr>
          <w:rFonts w:hint="eastAsia" w:ascii="宋体" w:hAnsi="宋体" w:cs="宋体"/>
          <w:color w:val="auto"/>
          <w:sz w:val="24"/>
          <w:szCs w:val="28"/>
          <w:highlight w:val="none"/>
        </w:rPr>
        <w:t xml:space="preserve">项目概况</w:t>
      </w:r>
      <w:r/>
    </w:p>
    <w:p>
      <w:pPr>
        <w:ind w:firstLine="480"/>
        <w:spacing w:line="360" w:lineRule="auto"/>
        <w:rPr>
          <w:rFonts w:ascii="宋体" w:hAnsi="宋体" w:cs="宋体"/>
          <w:color w:val="auto"/>
          <w:sz w:val="24"/>
          <w:szCs w:val="28"/>
          <w:highlight w:val="none"/>
          <w:u w:val="single"/>
        </w:rPr>
        <w:pBdr>
          <w:top w:val="single" w:color="auto" w:sz="4" w:space="1"/>
          <w:left w:val="single" w:color="auto" w:sz="4" w:space="4"/>
          <w:bottom w:val="single" w:color="auto" w:sz="4" w:space="1"/>
          <w:right w:val="single" w:color="auto" w:sz="4" w:space="4"/>
        </w:pBdr>
      </w:pPr>
      <w:r>
        <w:rPr>
          <w:rFonts w:hint="eastAsia" w:ascii="宋体" w:hAnsi="宋体" w:cs="宋体"/>
          <w:color w:val="auto"/>
          <w:sz w:val="24"/>
          <w:szCs w:val="28"/>
          <w:highlight w:val="none"/>
          <w:u w:val="single"/>
          <w:lang w:eastAsia="zh-CN"/>
        </w:rPr>
        <w:t xml:space="preserve">镇江市中西医结合医院安保服务</w:t>
      </w:r>
      <w:r>
        <w:rPr>
          <w:rFonts w:hint="eastAsia" w:ascii="宋体" w:hAnsi="宋体" w:cs="宋体"/>
          <w:color w:val="auto"/>
          <w:sz w:val="24"/>
          <w:szCs w:val="28"/>
          <w:highlight w:val="none"/>
        </w:rPr>
        <w:t xml:space="preserve">的潜在投标人应在</w:t>
      </w:r>
      <w:r>
        <w:rPr>
          <w:rFonts w:hint="eastAsia" w:ascii="宋体" w:hAnsi="宋体" w:cs="宋体"/>
          <w:color w:val="auto"/>
          <w:sz w:val="24"/>
          <w:szCs w:val="28"/>
          <w:highlight w:val="none"/>
          <w:u w:val="single"/>
        </w:rPr>
        <w:t xml:space="preserve">苏采云电子交易平台网址http://jszfcg.jscz.gov.cn/jszc/login</w:t>
      </w:r>
      <w:r>
        <w:rPr>
          <w:rFonts w:hint="eastAsia" w:ascii="宋体" w:hAnsi="宋体" w:cs="宋体"/>
          <w:color w:val="auto"/>
          <w:sz w:val="24"/>
          <w:szCs w:val="28"/>
          <w:highlight w:val="none"/>
        </w:rPr>
        <w:t xml:space="preserve">获取招标文件，并于</w:t>
      </w:r>
      <w:r>
        <w:rPr>
          <w:rFonts w:hint="eastAsia" w:ascii="宋体" w:hAnsi="宋体" w:cs="宋体"/>
          <w:color w:val="auto"/>
          <w:sz w:val="24"/>
          <w:szCs w:val="28"/>
          <w:highlight w:val="none"/>
          <w:u w:val="single"/>
          <w:lang w:eastAsia="zh-CN"/>
        </w:rPr>
        <w:t xml:space="preserve">2026年10月</w:t>
      </w:r>
      <w:r>
        <w:rPr>
          <w:rFonts w:hint="eastAsia" w:ascii="宋体" w:hAnsi="宋体" w:cs="宋体"/>
          <w:color w:val="auto"/>
          <w:sz w:val="24"/>
          <w:szCs w:val="28"/>
          <w:highlight w:val="none"/>
          <w:u w:val="single"/>
          <w:lang w:val="en-US" w:eastAsia="zh-CN"/>
        </w:rPr>
        <w:t xml:space="preserve">12</w:t>
      </w:r>
      <w:r>
        <w:rPr>
          <w:rFonts w:hint="eastAsia" w:ascii="宋体" w:hAnsi="宋体" w:cs="宋体"/>
          <w:color w:val="auto"/>
          <w:sz w:val="24"/>
          <w:szCs w:val="28"/>
          <w:highlight w:val="none"/>
          <w:u w:val="single"/>
          <w:lang w:eastAsia="zh-CN"/>
        </w:rPr>
        <w:t xml:space="preserve">日9点30分</w:t>
      </w:r>
      <w:r>
        <w:rPr>
          <w:rFonts w:hint="eastAsia" w:ascii="宋体" w:hAnsi="宋体" w:cs="宋体"/>
          <w:color w:val="auto"/>
          <w:sz w:val="24"/>
          <w:szCs w:val="28"/>
          <w:highlight w:val="none"/>
        </w:rPr>
        <w:t xml:space="preserve">（</w:t>
      </w:r>
      <w:r>
        <w:rPr>
          <w:rFonts w:hint="eastAsia" w:ascii="宋体" w:hAnsi="宋体" w:cs="宋体"/>
          <w:bCs/>
          <w:color w:val="auto"/>
          <w:sz w:val="24"/>
          <w:szCs w:val="28"/>
          <w:highlight w:val="none"/>
        </w:rPr>
        <w:t xml:space="preserve">北京时间）前按要求递交投标文件</w:t>
      </w:r>
      <w:r>
        <w:rPr>
          <w:rFonts w:hint="eastAsia" w:ascii="宋体" w:hAnsi="宋体" w:cs="宋体"/>
          <w:color w:val="auto"/>
          <w:sz w:val="24"/>
          <w:szCs w:val="28"/>
          <w:highlight w:val="none"/>
        </w:rPr>
        <w:t xml:space="preserve">。</w:t>
      </w:r>
      <w:r/>
    </w:p>
    <w:p>
      <w:pPr>
        <w:ind w:left="-142"/>
        <w:spacing w:line="360" w:lineRule="auto"/>
        <w:rPr>
          <w:rFonts w:ascii="宋体" w:hAnsi="宋体" w:cs="宋体"/>
          <w:color w:val="auto"/>
          <w:sz w:val="24"/>
          <w:szCs w:val="28"/>
          <w:highlight w:val="none"/>
        </w:rPr>
      </w:pPr>
      <w:r/>
      <w:bookmarkStart w:id="9" w:name="_Toc28359002"/>
      <w:r/>
      <w:bookmarkStart w:id="10" w:name="_Toc35393621"/>
      <w:r/>
      <w:bookmarkStart w:id="11" w:name="_Toc35393790"/>
      <w:r/>
      <w:bookmarkStart w:id="12" w:name="_Toc28359079"/>
      <w:r/>
      <w:bookmarkStart w:id="13" w:name="_Hlk24379207"/>
      <w:r>
        <w:rPr>
          <w:rFonts w:hint="eastAsia" w:ascii="宋体" w:hAnsi="宋体" w:cs="宋体"/>
          <w:color w:val="auto"/>
          <w:sz w:val="24"/>
          <w:szCs w:val="28"/>
          <w:highlight w:val="none"/>
        </w:rPr>
        <w:t xml:space="preserve">一、项目基本情况</w:t>
      </w:r>
      <w:bookmarkEnd w:id="9"/>
      <w:r/>
      <w:bookmarkEnd w:id="10"/>
      <w:r/>
      <w:bookmarkEnd w:id="11"/>
      <w:r/>
      <w:bookmarkEnd w:id="12"/>
      <w:r/>
      <w:r/>
    </w:p>
    <w:p>
      <w:pPr>
        <w:ind w:firstLine="480"/>
        <w:spacing w:line="360" w:lineRule="auto"/>
        <w:rPr>
          <w:rFonts w:hint="eastAsia" w:ascii="宋体" w:hAnsi="宋体" w:eastAsia="宋体" w:cs="宋体"/>
          <w:color w:val="auto"/>
          <w:sz w:val="24"/>
          <w:szCs w:val="28"/>
          <w:highlight w:val="none"/>
          <w:lang w:eastAsia="zh-CN"/>
        </w:rPr>
      </w:pPr>
      <w:r>
        <w:rPr>
          <w:rFonts w:hint="eastAsia" w:ascii="宋体" w:hAnsi="宋体" w:cs="宋体"/>
          <w:color w:val="auto"/>
          <w:sz w:val="24"/>
          <w:szCs w:val="28"/>
          <w:highlight w:val="none"/>
        </w:rPr>
        <w:t xml:space="preserve">项目编号：</w:t>
      </w:r>
      <w:r>
        <w:rPr>
          <w:rFonts w:hint="eastAsia" w:ascii="宋体" w:hAnsi="宋体" w:cs="宋体"/>
          <w:color w:val="auto"/>
          <w:sz w:val="24"/>
          <w:szCs w:val="28"/>
          <w:highlight w:val="none"/>
          <w:lang w:eastAsia="zh-CN"/>
        </w:rPr>
        <w:t xml:space="preserve">JSZC-321100-JSZG-G2026-0058</w:t>
      </w:r>
      <w:r/>
    </w:p>
    <w:p>
      <w:pPr>
        <w:ind w:firstLine="480"/>
        <w:spacing w:line="360" w:lineRule="auto"/>
        <w:rPr>
          <w:rFonts w:hint="eastAsia" w:ascii="宋体" w:hAnsi="宋体" w:eastAsia="宋体" w:cs="宋体"/>
          <w:color w:val="auto"/>
          <w:sz w:val="24"/>
          <w:szCs w:val="28"/>
          <w:highlight w:val="none"/>
          <w:lang w:eastAsia="zh-CN"/>
        </w:rPr>
      </w:pPr>
      <w:r>
        <w:rPr>
          <w:rFonts w:hint="eastAsia" w:ascii="宋体" w:hAnsi="宋体" w:cs="宋体"/>
          <w:color w:val="auto"/>
          <w:sz w:val="24"/>
          <w:szCs w:val="28"/>
          <w:highlight w:val="none"/>
        </w:rPr>
        <w:t xml:space="preserve">项目名称：</w:t>
      </w:r>
      <w:bookmarkEnd w:id="13"/>
      <w:r>
        <w:rPr>
          <w:rFonts w:hint="eastAsia" w:ascii="宋体" w:hAnsi="宋体" w:cs="宋体"/>
          <w:color w:val="auto"/>
          <w:sz w:val="24"/>
          <w:szCs w:val="28"/>
          <w:highlight w:val="none"/>
          <w:lang w:eastAsia="zh-CN"/>
        </w:rPr>
        <w:t xml:space="preserve">镇江市中西医结合医院安保服务</w:t>
      </w:r>
      <w:r/>
    </w:p>
    <w:p>
      <w:pPr>
        <w:ind w:firstLine="480"/>
        <w:spacing w:line="360" w:lineRule="auto"/>
        <w:rPr>
          <w:rFonts w:hint="eastAsia" w:ascii="宋体" w:hAnsi="宋体" w:eastAsia="宋体" w:cs="宋体"/>
          <w:color w:val="auto"/>
          <w:sz w:val="24"/>
          <w:szCs w:val="28"/>
          <w:highlight w:val="none"/>
          <w:lang w:eastAsia="zh-CN"/>
        </w:rPr>
      </w:pPr>
      <w:r>
        <w:rPr>
          <w:rFonts w:hint="eastAsia" w:ascii="宋体" w:hAnsi="宋体" w:eastAsia="宋体" w:cs="宋体"/>
          <w:color w:val="auto"/>
          <w:sz w:val="24"/>
          <w:szCs w:val="28"/>
          <w:highlight w:val="none"/>
          <w:lang w:eastAsia="zh-CN"/>
        </w:rPr>
        <w:t xml:space="preserve">预算金额：</w:t>
      </w:r>
      <w:r>
        <w:rPr>
          <w:rFonts w:hint="eastAsia" w:ascii="宋体" w:hAnsi="宋体" w:cs="宋体"/>
          <w:color w:val="auto"/>
          <w:sz w:val="24"/>
          <w:szCs w:val="28"/>
          <w:highlight w:val="none"/>
          <w:lang w:val="en-US" w:eastAsia="zh-CN"/>
        </w:rPr>
        <w:t xml:space="preserve">400.5</w:t>
      </w:r>
      <w:r>
        <w:rPr>
          <w:rFonts w:hint="eastAsia" w:ascii="宋体" w:hAnsi="宋体" w:eastAsia="宋体" w:cs="宋体"/>
          <w:color w:val="auto"/>
          <w:sz w:val="24"/>
          <w:szCs w:val="28"/>
          <w:highlight w:val="none"/>
          <w:lang w:val="en-US" w:eastAsia="zh-CN"/>
        </w:rPr>
        <w:t xml:space="preserve">万元</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lang w:eastAsia="zh-CN"/>
        </w:rPr>
        <w:t xml:space="preserve">☑</w:t>
      </w:r>
      <w:r>
        <w:rPr>
          <w:rFonts w:hint="eastAsia" w:ascii="宋体" w:hAnsi="宋体" w:cs="宋体"/>
          <w:color w:val="auto"/>
          <w:sz w:val="24"/>
          <w:szCs w:val="28"/>
          <w:highlight w:val="none"/>
        </w:rPr>
        <w:t xml:space="preserve">最高限价：</w:t>
      </w:r>
      <w:r>
        <w:rPr>
          <w:rFonts w:hint="eastAsia" w:ascii="宋体" w:hAnsi="宋体" w:cs="宋体"/>
          <w:color w:val="auto"/>
          <w:sz w:val="24"/>
          <w:szCs w:val="28"/>
          <w:highlight w:val="none"/>
          <w:lang w:val="en-US" w:eastAsia="zh-CN"/>
        </w:rPr>
        <w:t xml:space="preserve">133.50</w:t>
      </w:r>
      <w:r>
        <w:rPr>
          <w:rFonts w:hint="eastAsia" w:ascii="宋体" w:hAnsi="宋体" w:eastAsia="宋体" w:cs="宋体"/>
          <w:color w:val="auto"/>
          <w:sz w:val="24"/>
          <w:szCs w:val="28"/>
          <w:highlight w:val="none"/>
          <w:lang w:val="en-US" w:eastAsia="zh-CN"/>
        </w:rPr>
        <w:t xml:space="preserve">万元/年</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采购需求：详细内容及要求见第四部分采购需求。</w:t>
      </w:r>
      <w:r/>
    </w:p>
    <w:p>
      <w:pPr>
        <w:pStyle w:val="951"/>
        <w:numPr>
          <w:ilvl w:val="0"/>
          <w:numId w:val="0"/>
        </w:numPr>
        <w:ind w:left="420"/>
        <w:spacing w:line="360" w:lineRule="auto"/>
        <w:rPr>
          <w:rFonts w:hint="eastAsia" w:ascii="宋体" w:hAnsi="宋体" w:eastAsia="宋体" w:cs="宋体"/>
          <w:color w:val="auto"/>
          <w:sz w:val="24"/>
          <w:szCs w:val="28"/>
          <w:highlight w:val="none"/>
          <w:lang w:val="en-US" w:eastAsia="zh-CN" w:bidi="ar-SA"/>
        </w:rPr>
      </w:pPr>
      <w:r>
        <w:rPr>
          <w:rFonts w:hint="eastAsia" w:ascii="宋体" w:hAnsi="宋体" w:cs="宋体"/>
          <w:color w:val="auto"/>
          <w:sz w:val="24"/>
          <w:szCs w:val="28"/>
          <w:highlight w:val="none"/>
        </w:rPr>
        <w:t xml:space="preserve">服务期限：</w:t>
      </w:r>
      <w:r>
        <w:rPr>
          <w:rFonts w:hint="eastAsia" w:ascii="宋体" w:hAnsi="宋体" w:eastAsia="宋体" w:cs="宋体"/>
          <w:color w:val="auto"/>
          <w:sz w:val="24"/>
          <w:szCs w:val="28"/>
          <w:highlight w:val="none"/>
          <w:lang w:val="en-US" w:eastAsia="zh-CN" w:bidi="ar-SA"/>
        </w:rPr>
        <w:t xml:space="preserve">自合同签订之日起叁年，合同一年一签，根据考核结果采购人保留下一年</w:t>
      </w:r>
      <w:r/>
    </w:p>
    <w:p>
      <w:pPr>
        <w:pStyle w:val="951"/>
        <w:numPr>
          <w:ilvl w:val="0"/>
          <w:numId w:val="0"/>
        </w:numPr>
        <w:spacing w:line="360" w:lineRule="auto"/>
        <w:rPr>
          <w:rFonts w:ascii="宋体" w:hAnsi="宋体" w:cs="宋体"/>
          <w:color w:val="auto"/>
          <w:sz w:val="24"/>
          <w:szCs w:val="28"/>
          <w:highlight w:val="none"/>
        </w:rPr>
      </w:pPr>
      <w:r>
        <w:rPr>
          <w:rFonts w:hint="eastAsia" w:ascii="宋体" w:hAnsi="宋体" w:eastAsia="宋体" w:cs="宋体"/>
          <w:color w:val="auto"/>
          <w:sz w:val="24"/>
          <w:szCs w:val="28"/>
          <w:highlight w:val="none"/>
          <w:lang w:val="en-US" w:eastAsia="zh-CN" w:bidi="ar-SA"/>
        </w:rPr>
        <w:t xml:space="preserve">度是否续签合同的权利。</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highlight w:val="none"/>
        </w:rPr>
        <w:t xml:space="preserve">本项目是否接受联合体投标：</w:t>
      </w:r>
      <w:r>
        <w:rPr>
          <w:rFonts w:hint="eastAsia" w:ascii="宋体" w:hAnsi="宋体" w:cs="宋体"/>
          <w:color w:val="auto"/>
          <w:sz w:val="24"/>
          <w:szCs w:val="28"/>
          <w:highlight w:val="none"/>
        </w:rPr>
        <w:t xml:space="preserve">不接受</w:t>
      </w:r>
      <w:r/>
    </w:p>
    <w:p>
      <w:pPr>
        <w:ind w:left="-142"/>
        <w:spacing w:line="360" w:lineRule="auto"/>
        <w:rPr>
          <w:rFonts w:ascii="宋体" w:hAnsi="宋体" w:cs="宋体"/>
          <w:color w:val="auto"/>
          <w:sz w:val="24"/>
          <w:szCs w:val="28"/>
          <w:highlight w:val="none"/>
        </w:rPr>
      </w:pPr>
      <w:r/>
      <w:bookmarkStart w:id="14" w:name="_Toc35393791"/>
      <w:r/>
      <w:bookmarkStart w:id="15" w:name="_Toc35393622"/>
      <w:r/>
      <w:bookmarkStart w:id="16" w:name="_Toc28359003"/>
      <w:r/>
      <w:bookmarkStart w:id="17" w:name="_Toc28359080"/>
      <w:r>
        <w:rPr>
          <w:rFonts w:hint="eastAsia" w:ascii="宋体" w:hAnsi="宋体" w:cs="宋体"/>
          <w:color w:val="auto"/>
          <w:sz w:val="24"/>
          <w:szCs w:val="28"/>
          <w:highlight w:val="none"/>
        </w:rPr>
        <w:t xml:space="preserve">二、申请人的资格要求：</w:t>
      </w:r>
      <w:bookmarkEnd w:id="14"/>
      <w:r/>
      <w:bookmarkEnd w:id="15"/>
      <w:r/>
      <w:bookmarkEnd w:id="16"/>
      <w:r/>
      <w:bookmarkEnd w:id="17"/>
      <w:r/>
      <w:r/>
    </w:p>
    <w:p>
      <w:pPr>
        <w:ind w:firstLine="480"/>
        <w:jc w:val="both"/>
        <w:spacing w:after="0" w:line="360" w:lineRule="auto"/>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bookmarkStart w:id="18" w:name="_Toc35393792"/>
      <w:r/>
      <w:bookmarkStart w:id="19" w:name="_Toc35393623"/>
      <w:r/>
      <w:bookmarkStart w:id="20" w:name="_Toc28359081"/>
      <w:r/>
      <w:bookmarkStart w:id="21" w:name="_Toc28359004"/>
      <w:r>
        <w:rPr>
          <w:rFonts w:hint="eastAsia" w:ascii="宋体" w:hAnsi="宋体" w:eastAsia="宋体" w:cs="宋体"/>
          <w:color w:val="auto"/>
          <w:sz w:val="24"/>
          <w:highlight w:val="none"/>
          <w:lang w:eastAsia="zh-CN"/>
        </w:rPr>
        <w:t xml:space="preserve">1.满足《中华人民共和国政府采购法》第二十二条规定：</w:t>
      </w:r>
      <w:r/>
    </w:p>
    <w:p>
      <w:pPr>
        <w:ind w:firstLine="480"/>
        <w:jc w:val="both"/>
        <w:spacing w:after="0" w:line="360" w:lineRule="auto"/>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1.1具有独立承担民事责任的能力（提供法人或者其他组织的营业执照等证明文件扫描件；投标人为自然人的，提供其身份证扫描件</w:t>
      </w:r>
      <w:r>
        <w:rPr>
          <w:rFonts w:hint="eastAsia" w:ascii="宋体" w:hAnsi="宋体" w:cs="宋体"/>
          <w:color w:val="auto"/>
          <w:sz w:val="24"/>
          <w:highlight w:val="none"/>
          <w:lang w:eastAsia="zh-CN"/>
        </w:rPr>
        <w:t xml:space="preserve">；投标人如为分(支)公司的，取得总公司授权后，可直接参与投标（同一集团公司的不同分支机构，不得同时参与本项目投标），提供总公司授权扫描件</w:t>
      </w:r>
      <w:r>
        <w:rPr>
          <w:rFonts w:hint="eastAsia" w:ascii="宋体" w:hAnsi="宋体" w:eastAsia="宋体" w:cs="宋体"/>
          <w:color w:val="auto"/>
          <w:sz w:val="24"/>
          <w:highlight w:val="none"/>
          <w:lang w:eastAsia="zh-CN"/>
        </w:rPr>
        <w:t xml:space="preserve">）；</w:t>
      </w:r>
      <w:r/>
    </w:p>
    <w:p>
      <w:pPr>
        <w:ind w:firstLine="480"/>
        <w:jc w:val="both"/>
        <w:spacing w:after="0" w:line="360" w:lineRule="auto"/>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1.2具有良好的商业信誉和健全的财务会计制度（提供</w:t>
      </w:r>
      <w:r>
        <w:rPr>
          <w:rFonts w:hint="eastAsia" w:ascii="宋体" w:hAnsi="宋体" w:cs="宋体"/>
          <w:color w:val="auto"/>
          <w:sz w:val="24"/>
          <w:highlight w:val="none"/>
          <w:lang w:val="en-US" w:eastAsia="zh-CN"/>
        </w:rPr>
        <w:t xml:space="preserve">2025年</w:t>
      </w:r>
      <w:r>
        <w:rPr>
          <w:rFonts w:hint="eastAsia" w:ascii="宋体" w:hAnsi="宋体" w:eastAsia="宋体" w:cs="宋体"/>
          <w:color w:val="auto"/>
          <w:sz w:val="24"/>
          <w:highlight w:val="none"/>
          <w:lang w:eastAsia="zh-CN"/>
        </w:rPr>
        <w:t xml:space="preserve">度财务报告，成立不满一年的提供至少一个月财务报告，或银行出具的资信证明，或财政部门认可的政府采购专业担保机构出具的投标担保函等；或提供资格承诺函）；</w:t>
      </w:r>
      <w:r/>
    </w:p>
    <w:p>
      <w:pPr>
        <w:ind w:firstLine="480"/>
        <w:jc w:val="both"/>
        <w:spacing w:after="0" w:line="360" w:lineRule="auto"/>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1.3具有履行合同所必需的设备和专业技术能力（提供投标人相关信息一览表；或提供资格承诺函）；</w:t>
      </w:r>
      <w:r/>
    </w:p>
    <w:p>
      <w:pPr>
        <w:ind w:firstLine="480"/>
        <w:jc w:val="both"/>
        <w:spacing w:after="0" w:line="360" w:lineRule="auto"/>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1.4有依法缴纳税收和社会保障资金的良好记录（提供参加本次政府采购活动前半年内（至少一个月）依法缴纳税收和社会保险资金的相关材料；或提供资格承诺函）；</w:t>
      </w:r>
      <w:r/>
    </w:p>
    <w:p>
      <w:pPr>
        <w:ind w:firstLine="480"/>
        <w:jc w:val="both"/>
        <w:spacing w:after="0" w:line="360" w:lineRule="auto"/>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1.5参加政府采购活动前三年内，在经营活动中没有重大违法记录（提供投标函；或提供资格承诺函）</w:t>
      </w:r>
      <w:r>
        <w:rPr>
          <w:rFonts w:hint="eastAsia" w:ascii="宋体" w:hAnsi="宋体" w:cs="宋体"/>
          <w:color w:val="auto"/>
          <w:sz w:val="24"/>
          <w:highlight w:val="none"/>
          <w:lang w:eastAsia="zh-CN"/>
        </w:rPr>
        <w:t xml:space="preserve">；</w:t>
      </w:r>
      <w:r/>
    </w:p>
    <w:p>
      <w:pPr>
        <w:ind w:firstLine="480"/>
        <w:jc w:val="both"/>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1.6法律、行政法规规定的其他条件：无。</w:t>
      </w:r>
      <w:r/>
    </w:p>
    <w:p>
      <w:pPr>
        <w:numPr>
          <w:ilvl w:val="0"/>
          <w:numId w:val="1"/>
        </w:numPr>
        <w:ind w:firstLine="480"/>
        <w:jc w:val="both"/>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落实政府采购政策需满足的资格要求：</w:t>
      </w:r>
      <w:r/>
    </w:p>
    <w:p>
      <w:pPr>
        <w:ind w:firstLine="480"/>
        <w:jc w:val="left"/>
        <w:spacing w:line="360" w:lineRule="auto"/>
        <w:rPr>
          <w:rFonts w:hint="eastAsia" w:ascii="宋体" w:hAnsi="宋体" w:eastAsia="宋体" w:cs="宋体"/>
          <w:color w:val="auto"/>
          <w:sz w:val="24"/>
          <w:szCs w:val="28"/>
          <w:highlight w:val="none"/>
          <w:lang w:eastAsia="zh-CN"/>
        </w:rPr>
      </w:pPr>
      <w:r>
        <w:rPr>
          <w:rFonts w:hint="eastAsia" w:ascii="宋体" w:hAnsi="宋体" w:cs="宋体"/>
          <w:color w:val="auto"/>
          <w:sz w:val="24"/>
          <w:szCs w:val="28"/>
          <w:highlight w:val="none"/>
          <w:lang w:val="en-US" w:eastAsia="zh-CN"/>
        </w:rPr>
        <w:t xml:space="preserve">2.1</w:t>
      </w:r>
      <w:r>
        <w:rPr>
          <w:rFonts w:hint="eastAsia" w:ascii="宋体" w:hAnsi="宋体" w:cs="宋体"/>
          <w:color w:val="auto"/>
          <w:sz w:val="24"/>
          <w:szCs w:val="28"/>
          <w:highlight w:val="none"/>
        </w:rPr>
        <w:t xml:space="preserve">本项目专门面向中小企业</w:t>
      </w:r>
      <w:r>
        <w:rPr>
          <w:rFonts w:hint="eastAsia" w:ascii="宋体" w:hAnsi="宋体"/>
          <w:color w:val="auto"/>
          <w:sz w:val="24"/>
          <w:szCs w:val="24"/>
          <w:highlight w:val="none"/>
        </w:rPr>
        <w:t xml:space="preserve">（本项目属于服务类项目，本项目采购标的对应的行业主要为</w:t>
      </w:r>
      <w:r>
        <w:rPr>
          <w:rFonts w:hint="eastAsia" w:ascii="宋体" w:hAnsi="宋体"/>
          <w:b/>
          <w:bCs/>
          <w:color w:val="auto"/>
          <w:sz w:val="24"/>
          <w:szCs w:val="24"/>
          <w:highlight w:val="none"/>
          <w:lang w:val="en-US" w:eastAsia="zh-CN"/>
        </w:rPr>
        <w:t xml:space="preserve">租赁和商务服务业</w:t>
      </w:r>
      <w:r>
        <w:rPr>
          <w:rFonts w:hint="eastAsia" w:ascii="宋体" w:hAnsi="宋体"/>
          <w:color w:val="auto"/>
          <w:sz w:val="24"/>
          <w:szCs w:val="24"/>
          <w:highlight w:val="none"/>
          <w:lang w:eastAsia="zh-CN"/>
        </w:rPr>
        <w:t xml:space="preserve">）</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8"/>
          <w:highlight w:val="none"/>
          <w:lang w:val="en-US" w:eastAsia="zh-CN"/>
        </w:rPr>
        <w:t xml:space="preserve">2.2</w:t>
      </w:r>
      <w:r>
        <w:rPr>
          <w:rFonts w:hint="eastAsia" w:ascii="宋体" w:hAnsi="宋体" w:cs="宋体"/>
          <w:color w:val="auto"/>
          <w:sz w:val="24"/>
          <w:szCs w:val="28"/>
          <w:highlight w:val="none"/>
        </w:rPr>
        <w:t xml:space="preserve">服务全部由符合政策要求的中小企业承接，提供中小企业声明函。</w:t>
      </w:r>
      <w:r/>
    </w:p>
    <w:p>
      <w:pPr>
        <w:ind w:firstLine="480"/>
        <w:spacing w:line="360" w:lineRule="auto"/>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highlight w:val="none"/>
          <w:lang w:eastAsia="zh-CN"/>
        </w:rPr>
        <w:t xml:space="preserve">3.本项目的特定资格要求：</w:t>
      </w:r>
      <w:r>
        <w:rPr>
          <w:rFonts w:hint="eastAsia" w:ascii="宋体" w:hAnsi="宋体" w:cs="宋体"/>
          <w:color w:val="auto"/>
          <w:sz w:val="24"/>
          <w:highlight w:val="none"/>
          <w:lang w:val="en-US" w:eastAsia="zh-CN"/>
        </w:rPr>
        <w:t xml:space="preserve">投标人须具备行政主管部门颁发的《保安服务许可证》资质，持省外《保安服务许可证》的投标人须承诺提供服务时，按照江苏省公安厅关于印发《江苏省保安服务许可备案办法》的通知（苏公规〔2026〕1号）的要求完成备案手续。（提供有效期内的《保安服务许可证》，持省外《保安服务许可证》的投标人还需提供承诺书加盖公章扫描件）</w:t>
      </w:r>
      <w:r/>
    </w:p>
    <w:p>
      <w:pPr>
        <w:ind w:left="-142"/>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三、获取招标文件</w:t>
      </w:r>
      <w:bookmarkEnd w:id="18"/>
      <w:r/>
      <w:bookmarkEnd w:id="19"/>
      <w:r/>
      <w:bookmarkEnd w:id="20"/>
      <w:r/>
      <w:bookmarkEnd w:id="21"/>
      <w:r/>
      <w:r/>
    </w:p>
    <w:p>
      <w:pPr>
        <w:ind w:firstLine="480"/>
        <w:jc w:val="both"/>
        <w:spacing w:after="0" w:line="360" w:lineRule="auto"/>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获取时间：自本公告发布之日起五个工作日</w:t>
      </w:r>
      <w:r/>
    </w:p>
    <w:p>
      <w:pPr>
        <w:ind w:firstLine="480"/>
        <w:jc w:val="both"/>
        <w:spacing w:after="0" w:line="360" w:lineRule="auto"/>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获取地点：</w:t>
      </w:r>
      <w:r>
        <w:rPr>
          <w:rFonts w:hint="eastAsia" w:ascii="宋体" w:hAnsi="宋体" w:eastAsia="宋体" w:cs="宋体"/>
          <w:color w:val="auto"/>
          <w:sz w:val="24"/>
          <w:highlight w:val="none"/>
          <w:u w:val="single"/>
          <w:lang w:eastAsia="zh-CN"/>
        </w:rPr>
        <w:t xml:space="preserve">在“苏采云”自行免费下载招标文件</w:t>
      </w:r>
      <w:r/>
    </w:p>
    <w:p>
      <w:pPr>
        <w:ind w:firstLine="480"/>
        <w:jc w:val="both"/>
        <w:spacing w:after="0" w:line="360" w:lineRule="auto"/>
        <w:rPr>
          <w:rFonts w:ascii="宋体" w:hAnsi="宋体" w:cs="宋体"/>
          <w:color w:val="auto"/>
          <w:sz w:val="24"/>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采购文件售价：免费</w:t>
      </w:r>
      <w:r/>
    </w:p>
    <w:p>
      <w:pPr>
        <w:ind w:left="-142"/>
        <w:spacing w:line="360" w:lineRule="auto"/>
        <w:rPr>
          <w:rFonts w:ascii="宋体" w:hAnsi="宋体" w:cs="宋体"/>
          <w:color w:val="auto"/>
          <w:sz w:val="24"/>
          <w:szCs w:val="28"/>
          <w:highlight w:val="none"/>
        </w:rPr>
      </w:pPr>
      <w:r/>
      <w:bookmarkStart w:id="22" w:name="_Toc35393793"/>
      <w:r/>
      <w:bookmarkStart w:id="23" w:name="_Toc35393624"/>
      <w:r/>
      <w:bookmarkStart w:id="24" w:name="_Toc28359005"/>
      <w:r/>
      <w:bookmarkStart w:id="25" w:name="_Toc28359082"/>
      <w:r>
        <w:rPr>
          <w:rFonts w:hint="eastAsia" w:ascii="宋体" w:hAnsi="宋体" w:cs="宋体"/>
          <w:color w:val="auto"/>
          <w:sz w:val="24"/>
          <w:szCs w:val="28"/>
          <w:highlight w:val="none"/>
        </w:rPr>
        <w:t xml:space="preserve">四、</w:t>
      </w:r>
      <w:bookmarkEnd w:id="22"/>
      <w:r/>
      <w:bookmarkEnd w:id="23"/>
      <w:r/>
      <w:bookmarkEnd w:id="24"/>
      <w:r/>
      <w:bookmarkEnd w:id="25"/>
      <w:r>
        <w:rPr>
          <w:rFonts w:hint="eastAsia" w:ascii="宋体" w:hAnsi="宋体" w:cs="宋体"/>
          <w:color w:val="auto"/>
          <w:sz w:val="24"/>
          <w:szCs w:val="28"/>
          <w:highlight w:val="none"/>
        </w:rPr>
        <w:t xml:space="preserve">提交投标文件截止时间、开标时间和地点</w:t>
      </w:r>
      <w:r/>
    </w:p>
    <w:p>
      <w:pPr>
        <w:ind w:firstLine="480"/>
        <w:jc w:val="both"/>
        <w:spacing w:after="0" w:line="360" w:lineRule="auto"/>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提交截止时间及开标时间：</w:t>
      </w:r>
      <w:r>
        <w:rPr>
          <w:rFonts w:hint="eastAsia" w:ascii="宋体" w:hAnsi="宋体" w:cs="宋体"/>
          <w:color w:val="auto"/>
          <w:sz w:val="24"/>
          <w:highlight w:val="none"/>
          <w:u w:val="single"/>
          <w:lang w:eastAsia="zh-CN"/>
        </w:rPr>
        <w:t xml:space="preserve">2026年10月</w:t>
      </w:r>
      <w:r>
        <w:rPr>
          <w:rFonts w:hint="eastAsia" w:ascii="宋体" w:hAnsi="宋体" w:cs="宋体"/>
          <w:color w:val="auto"/>
          <w:sz w:val="24"/>
          <w:highlight w:val="none"/>
          <w:u w:val="single"/>
          <w:lang w:val="en-US" w:eastAsia="zh-CN"/>
        </w:rPr>
        <w:t xml:space="preserve">12</w:t>
      </w:r>
      <w:r>
        <w:rPr>
          <w:rFonts w:hint="eastAsia" w:ascii="宋体" w:hAnsi="宋体" w:cs="宋体"/>
          <w:color w:val="auto"/>
          <w:sz w:val="24"/>
          <w:highlight w:val="none"/>
          <w:u w:val="single"/>
          <w:lang w:eastAsia="zh-CN"/>
        </w:rPr>
        <w:t xml:space="preserve">日9点30分</w:t>
      </w:r>
      <w:r>
        <w:rPr>
          <w:rFonts w:hint="eastAsia" w:ascii="宋体" w:hAnsi="宋体" w:eastAsia="宋体" w:cs="宋体"/>
          <w:color w:val="auto"/>
          <w:sz w:val="24"/>
          <w:highlight w:val="none"/>
          <w:lang w:eastAsia="zh-CN"/>
        </w:rPr>
        <w:t xml:space="preserve">（北京时间）</w:t>
      </w:r>
      <w:r/>
    </w:p>
    <w:p>
      <w:pPr>
        <w:ind w:firstLine="480"/>
        <w:jc w:val="both"/>
        <w:spacing w:after="0" w:line="360" w:lineRule="auto"/>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开标地点：“</w:t>
      </w:r>
      <w:r>
        <w:rPr>
          <w:rFonts w:hint="eastAsia" w:ascii="宋体" w:hAnsi="宋体" w:eastAsia="宋体" w:cs="宋体"/>
          <w:color w:val="auto"/>
          <w:sz w:val="24"/>
          <w:szCs w:val="24"/>
          <w:highlight w:val="none"/>
          <w:lang w:eastAsia="zh-CN"/>
        </w:rPr>
        <w:t xml:space="preserve">苏采云”政府采购交易系统网上开标大厅</w:t>
      </w:r>
      <w:r/>
    </w:p>
    <w:p>
      <w:pPr>
        <w:ind w:left="-142"/>
        <w:spacing w:line="360" w:lineRule="auto"/>
        <w:rPr>
          <w:rFonts w:ascii="宋体" w:hAnsi="宋体" w:cs="宋体"/>
          <w:bCs/>
          <w:color w:val="auto"/>
          <w:sz w:val="24"/>
          <w:szCs w:val="28"/>
          <w:highlight w:val="none"/>
        </w:rPr>
      </w:pPr>
      <w:r/>
      <w:bookmarkStart w:id="26" w:name="_Toc35393794"/>
      <w:r/>
      <w:bookmarkStart w:id="27" w:name="_Toc35393625"/>
      <w:r/>
      <w:bookmarkStart w:id="28" w:name="_Toc28359007"/>
      <w:r/>
      <w:bookmarkStart w:id="29" w:name="_Toc28359084"/>
      <w:r>
        <w:rPr>
          <w:rFonts w:hint="eastAsia" w:ascii="宋体" w:hAnsi="宋体" w:cs="宋体"/>
          <w:bCs/>
          <w:color w:val="auto"/>
          <w:sz w:val="24"/>
          <w:szCs w:val="28"/>
          <w:highlight w:val="none"/>
        </w:rPr>
        <w:t xml:space="preserve">五、公告期限</w:t>
      </w:r>
      <w:bookmarkEnd w:id="26"/>
      <w:r/>
      <w:bookmarkEnd w:id="27"/>
      <w:r/>
      <w:bookmarkEnd w:id="28"/>
      <w:r/>
      <w:bookmarkEnd w:id="29"/>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自本公告发布之日起5个工作日。</w:t>
      </w:r>
      <w:r/>
    </w:p>
    <w:p>
      <w:pPr>
        <w:ind w:left="-142"/>
        <w:spacing w:line="360" w:lineRule="auto"/>
        <w:rPr>
          <w:rFonts w:ascii="宋体" w:hAnsi="宋体" w:cs="宋体"/>
          <w:color w:val="auto"/>
          <w:sz w:val="24"/>
          <w:szCs w:val="28"/>
          <w:highlight w:val="none"/>
        </w:rPr>
      </w:pPr>
      <w:r/>
      <w:bookmarkStart w:id="30" w:name="_Toc35393626"/>
      <w:r/>
      <w:bookmarkStart w:id="31" w:name="_Toc35393795"/>
      <w:r>
        <w:rPr>
          <w:rFonts w:hint="eastAsia" w:ascii="宋体" w:hAnsi="宋体" w:cs="宋体"/>
          <w:color w:val="auto"/>
          <w:sz w:val="24"/>
          <w:szCs w:val="28"/>
          <w:highlight w:val="none"/>
        </w:rPr>
        <w:t xml:space="preserve">六、其他补充事宜</w:t>
      </w:r>
      <w:bookmarkEnd w:id="30"/>
      <w:r/>
      <w:bookmarkEnd w:id="31"/>
      <w:r/>
      <w:r/>
    </w:p>
    <w:p>
      <w:pPr>
        <w:ind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bookmarkStart w:id="32" w:name="OLE_LINK115"/>
      <w:r/>
      <w:bookmarkStart w:id="33" w:name="OLE_LINK114"/>
      <w:r/>
      <w:bookmarkStart w:id="34" w:name="_Toc35393796"/>
      <w:r/>
      <w:bookmarkStart w:id="35" w:name="_Toc28359085"/>
      <w:r/>
      <w:bookmarkStart w:id="36" w:name="_Toc28359008"/>
      <w:r/>
      <w:bookmarkStart w:id="37" w:name="_Toc35393627"/>
      <w:r>
        <w:rPr>
          <w:rFonts w:hint="eastAsia" w:ascii="宋体" w:hAnsi="宋体" w:eastAsia="宋体" w:cs="宋体"/>
          <w:sz w:val="24"/>
          <w:szCs w:val="24"/>
          <w:highlight w:val="none"/>
          <w:lang w:eastAsia="zh-CN"/>
        </w:rPr>
        <w:t xml:space="preserve">1.本项目通过“苏采云”系统进行采购，请在投标前详细阅读《“苏采云”系统供应商操作手册》（下载路径：江苏政府采购网——办事指南——资料下载——《江苏省政府采购交易管理系统（苏采云）供应商操作指南》）；投标人在使用系统进行投标的过程中如遇涉及“苏采云”系统使用的任何问题，应在工作日9:00-11:30 、13:30-17:30期间致电技术支持热线咨询，联系方式：0519-86722803、0519-86722805、周工15252929439。</w:t>
      </w:r>
      <w:r/>
    </w:p>
    <w:p>
      <w:pPr>
        <w:ind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2.投标人投标需提前办理数字认证证书，办理方式和注意事项详见:</w:t>
      </w:r>
      <w:r/>
    </w:p>
    <w:p>
      <w:pPr>
        <w:ind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镇江地区意源（方正）办理方式：镇江市润州区冠城路8号工人大厦7楼公共资源交易中心大厅CA窗口。工作日办公时间：9：00-12：00、13：30-17：30。联系人：邵娟，联系电话：13655287962，办理指南地址：http://jsxcmm.com/help/gys.html。</w:t>
      </w:r>
      <w:r/>
    </w:p>
    <w:p>
      <w:pPr>
        <w:ind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3.开标地点：“苏采云”政府采购交易系统网上开标大厅</w:t>
      </w:r>
      <w:r/>
    </w:p>
    <w:p>
      <w:pPr>
        <w:ind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注意事项：（1）本项目通过“苏采云”系统进行采购，投标人须通过“江苏政府采购网”发布的最新响应文件制作软件（下载路径：江苏政府采购网——办事指南——资料下载——《江苏省政府采购交易管理系统（苏采云）供应商操作指南》）“苏采云”系统在线制作并提交投标文件。截至投标截止时间，“苏采云”系统投标通道将关闭，投标人未完成电子投标文件有效提交的，其投标将被拒绝。</w:t>
      </w:r>
      <w:r/>
    </w:p>
    <w:p>
      <w:pPr>
        <w:ind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（2）本项目采用网上开标方式，请投标人事先做好电脑环境准备，自行选择互联网连接畅通的场地，在规定的开标时间登录网上开标大厅进行投标文件解密等操作，直至评标结束方可离开电脑。</w:t>
      </w:r>
      <w:bookmarkEnd w:id="32"/>
      <w:r/>
      <w:bookmarkEnd w:id="33"/>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.各投标人应在规定的时间内完成招标文件的下载，逾期可能会造成招标文件无法下载以及投标文件无法上传的情形，由此导致的后果由各供应商自行承担。</w:t>
      </w:r>
      <w:r/>
    </w:p>
    <w:p>
      <w:pPr>
        <w:ind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.请各投标人及时关注和查看“江苏政府采购网”是否有更正公告。因投标人自身原因未能及时获取的，一切后果由投标人自行承担。</w:t>
      </w:r>
      <w:r/>
    </w:p>
    <w:p>
      <w:pPr>
        <w:ind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eastAsia="zh-CN"/>
        </w:rPr>
        <w:t xml:space="preserve">.本项目为</w:t>
      </w:r>
      <w:r>
        <w:rPr>
          <w:rFonts w:hint="eastAsia" w:ascii="宋体" w:hAnsi="宋体" w:eastAsia="宋体" w:cs="宋体"/>
          <w:sz w:val="24"/>
          <w:szCs w:val="24"/>
          <w:highlight w:val="none"/>
          <w:lang w:val="en-US" w:eastAsia="zh-CN"/>
        </w:rPr>
        <w:t xml:space="preserve">服务</w:t>
      </w:r>
      <w:r>
        <w:rPr>
          <w:rFonts w:hint="eastAsia" w:ascii="宋体" w:hAnsi="宋体" w:eastAsia="宋体" w:cs="宋体"/>
          <w:sz w:val="24"/>
          <w:szCs w:val="24"/>
          <w:highlight w:val="none"/>
          <w:lang w:eastAsia="zh-CN"/>
        </w:rPr>
        <w:t xml:space="preserve">类，项目所属行业：</w:t>
      </w:r>
      <w:r>
        <w:rPr>
          <w:rFonts w:hint="eastAsia" w:ascii="宋体" w:hAnsi="宋体" w:cs="宋体"/>
          <w:sz w:val="24"/>
          <w:szCs w:val="24"/>
          <w:highlight w:val="none"/>
          <w:lang w:val="en-US" w:eastAsia="zh-CN"/>
        </w:rPr>
        <w:t xml:space="preserve">租赁和商务服务业</w:t>
      </w:r>
      <w:r>
        <w:rPr>
          <w:rFonts w:hint="eastAsia" w:ascii="宋体" w:hAnsi="宋体" w:eastAsia="宋体" w:cs="宋体"/>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lang w:eastAsia="zh-CN"/>
        </w:rPr>
        <w:t xml:space="preserve">.演示（</w:t>
      </w:r>
      <w:r>
        <w:rPr>
          <w:rFonts w:hint="eastAsia" w:ascii="宋体" w:hAnsi="宋体" w:eastAsia="宋体" w:cs="宋体"/>
          <w:sz w:val="24"/>
          <w:szCs w:val="24"/>
          <w:highlight w:val="none"/>
          <w:lang w:val="en-US" w:eastAsia="zh-CN"/>
        </w:rPr>
        <w:t xml:space="preserve">如有</w:t>
      </w:r>
      <w:r>
        <w:rPr>
          <w:rFonts w:hint="eastAsia" w:ascii="宋体" w:hAnsi="宋体" w:eastAsia="宋体" w:cs="宋体"/>
          <w:sz w:val="24"/>
          <w:szCs w:val="24"/>
          <w:highlight w:val="none"/>
          <w:lang w:eastAsia="zh-CN"/>
        </w:rPr>
        <w:t xml:space="preserve">）：本项目所要求的演示使用录播上传形式，各投标人自行将录播内容上传至“苏采云”系统的演示视频模块，操作指南详见http://www.ccgp-jiangsu.gov.cn/jiangsu/zlxz/ee/ee3a4bc5a3454aa2b0d9312230633ce9.html。视频时长不超过25分钟，视频以压缩形式进行上传，可上传多个文件，单个视频上限50M，整体上限300M。</w:t>
      </w:r>
      <w:r/>
    </w:p>
    <w:p>
      <w:pPr>
        <w:ind w:left="-142"/>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七、对本次招标提出询问，请按以下方式联系。</w:t>
      </w:r>
      <w:bookmarkEnd w:id="34"/>
      <w:r/>
      <w:bookmarkEnd w:id="35"/>
      <w:r/>
      <w:bookmarkEnd w:id="36"/>
      <w:r/>
      <w:bookmarkEnd w:id="37"/>
      <w:r/>
      <w:r/>
    </w:p>
    <w:p>
      <w:pPr>
        <w:ind w:firstLine="720"/>
        <w:jc w:val="left"/>
        <w:spacing w:line="360" w:lineRule="auto"/>
        <w:widowControl/>
        <w:rPr>
          <w:rFonts w:ascii="宋体" w:hAnsi="宋体" w:cs="宋体"/>
          <w:color w:val="auto"/>
          <w:sz w:val="24"/>
          <w:szCs w:val="28"/>
          <w:highlight w:val="none"/>
        </w:rPr>
      </w:pPr>
      <w:r>
        <w:rPr>
          <w:rFonts w:hint="eastAsia" w:ascii="宋体" w:hAnsi="宋体" w:cs="宋体"/>
          <w:color w:val="auto"/>
          <w:sz w:val="24"/>
          <w:szCs w:val="28"/>
          <w:highlight w:val="none"/>
        </w:rPr>
        <w:t xml:space="preserve">1.采购人信息</w:t>
      </w:r>
      <w:r/>
    </w:p>
    <w:p>
      <w:pPr>
        <w:ind w:firstLine="720"/>
        <w:jc w:val="left"/>
        <w:spacing w:line="360" w:lineRule="auto"/>
        <w:widowControl/>
        <w:rPr>
          <w:rFonts w:hint="eastAsia" w:ascii="宋体" w:hAnsi="宋体" w:eastAsia="宋体" w:cs="宋体"/>
          <w:color w:val="auto"/>
          <w:sz w:val="24"/>
          <w:szCs w:val="28"/>
          <w:highlight w:val="none"/>
        </w:rPr>
      </w:pPr>
      <w:r/>
      <w:bookmarkStart w:id="38" w:name="_Toc28359009"/>
      <w:r/>
      <w:bookmarkStart w:id="39" w:name="_Toc28359086"/>
      <w:r>
        <w:rPr>
          <w:rFonts w:hint="eastAsia" w:ascii="宋体" w:hAnsi="宋体" w:eastAsia="宋体" w:cs="宋体"/>
          <w:color w:val="auto"/>
          <w:sz w:val="24"/>
          <w:szCs w:val="28"/>
          <w:highlight w:val="none"/>
        </w:rPr>
        <w:t xml:space="preserve">采购人：镇江市中西医结合医院</w:t>
      </w:r>
      <w:r/>
    </w:p>
    <w:p>
      <w:pPr>
        <w:ind w:firstLine="720"/>
        <w:jc w:val="left"/>
        <w:spacing w:line="360" w:lineRule="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地址：镇江市润州区团山路18号</w:t>
      </w:r>
      <w:r/>
    </w:p>
    <w:p>
      <w:pPr>
        <w:ind w:firstLine="720"/>
        <w:jc w:val="left"/>
        <w:spacing w:line="360" w:lineRule="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联系电话：0511-80828291</w:t>
      </w:r>
      <w:r/>
    </w:p>
    <w:p>
      <w:pPr>
        <w:ind w:firstLine="720"/>
        <w:jc w:val="left"/>
        <w:spacing w:line="360" w:lineRule="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联系人：张老师</w:t>
      </w:r>
      <w:r/>
    </w:p>
    <w:p>
      <w:pPr>
        <w:ind w:left="1079" w:hanging="300"/>
        <w:jc w:val="left"/>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2.采购代理机构信息</w:t>
      </w:r>
      <w:bookmarkEnd w:id="38"/>
      <w:r/>
      <w:bookmarkEnd w:id="39"/>
      <w:r/>
      <w:r/>
    </w:p>
    <w:p>
      <w:pPr>
        <w:ind w:left="1079" w:hanging="300"/>
        <w:jc w:val="left"/>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名 称：江苏中冠工程咨询有限公司</w:t>
      </w:r>
      <w:r/>
    </w:p>
    <w:p>
      <w:pPr>
        <w:ind w:left="1079" w:hanging="300"/>
        <w:jc w:val="left"/>
        <w:spacing w:line="360" w:lineRule="auto"/>
        <w:rPr>
          <w:rFonts w:hint="eastAsia" w:ascii="宋体" w:hAnsi="宋体" w:eastAsia="宋体" w:cs="宋体"/>
          <w:color w:val="auto"/>
          <w:sz w:val="24"/>
          <w:szCs w:val="28"/>
          <w:highlight w:val="none"/>
          <w:lang w:eastAsia="zh-CN"/>
        </w:rPr>
      </w:pPr>
      <w:r>
        <w:rPr>
          <w:rFonts w:hint="eastAsia" w:ascii="宋体" w:hAnsi="宋体" w:cs="宋体"/>
          <w:color w:val="auto"/>
          <w:sz w:val="24"/>
          <w:szCs w:val="28"/>
          <w:highlight w:val="none"/>
        </w:rPr>
        <w:t xml:space="preserve">地 址：</w:t>
      </w:r>
      <w:r>
        <w:rPr>
          <w:rFonts w:hint="eastAsia" w:ascii="宋体" w:hAnsi="宋体" w:cs="宋体"/>
          <w:color w:val="auto"/>
          <w:sz w:val="24"/>
          <w:szCs w:val="28"/>
          <w:highlight w:val="none"/>
          <w:lang w:eastAsia="zh-CN"/>
        </w:rPr>
        <w:t xml:space="preserve">镇江市润州区南徐路9号金恒大厦1号门4楼</w:t>
      </w:r>
      <w:r/>
    </w:p>
    <w:p>
      <w:pPr>
        <w:ind w:left="1079" w:hanging="300"/>
        <w:jc w:val="left"/>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联系方式：</w:t>
      </w:r>
      <w:bookmarkStart w:id="40" w:name="_Toc28359087"/>
      <w:r/>
      <w:bookmarkStart w:id="41" w:name="_Toc28359010"/>
      <w:r>
        <w:rPr>
          <w:rFonts w:hint="eastAsia" w:ascii="宋体" w:hAnsi="宋体" w:cs="宋体"/>
          <w:color w:val="auto"/>
          <w:sz w:val="24"/>
          <w:szCs w:val="28"/>
          <w:highlight w:val="none"/>
        </w:rPr>
        <w:t xml:space="preserve">0511-85612788</w:t>
      </w:r>
      <w:r/>
    </w:p>
    <w:p>
      <w:pPr>
        <w:ind w:left="1079" w:hanging="300"/>
        <w:jc w:val="left"/>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3.项目联系方式</w:t>
      </w:r>
      <w:bookmarkEnd w:id="40"/>
      <w:r/>
      <w:bookmarkEnd w:id="41"/>
      <w:r/>
      <w:r/>
    </w:p>
    <w:p>
      <w:pPr>
        <w:ind w:left="1079" w:hanging="300"/>
        <w:jc w:val="left"/>
        <w:spacing w:line="360" w:lineRule="auto"/>
        <w:rPr>
          <w:rFonts w:hint="default" w:ascii="宋体" w:hAnsi="宋体" w:eastAsia="宋体" w:cs="宋体"/>
          <w:color w:val="auto"/>
          <w:sz w:val="24"/>
          <w:szCs w:val="28"/>
          <w:highlight w:val="none"/>
          <w:lang w:val="en-US" w:eastAsia="zh-CN"/>
        </w:rPr>
      </w:pPr>
      <w:r>
        <w:rPr>
          <w:rFonts w:hint="eastAsia" w:ascii="宋体" w:hAnsi="宋体" w:cs="宋体"/>
          <w:color w:val="auto"/>
          <w:sz w:val="24"/>
          <w:szCs w:val="28"/>
          <w:highlight w:val="none"/>
        </w:rPr>
        <w:t xml:space="preserve">项目联系人：</w:t>
      </w:r>
      <w:r>
        <w:rPr>
          <w:rFonts w:hint="eastAsia" w:ascii="宋体" w:hAnsi="宋体" w:cs="宋体"/>
          <w:color w:val="auto"/>
          <w:sz w:val="24"/>
          <w:szCs w:val="28"/>
          <w:highlight w:val="none"/>
          <w:lang w:val="en-US" w:eastAsia="zh-CN"/>
        </w:rPr>
        <w:t xml:space="preserve">徐莎莎、江晟玮</w:t>
      </w:r>
      <w:r/>
    </w:p>
    <w:p>
      <w:pPr>
        <w:ind w:left="1079" w:hanging="300"/>
        <w:jc w:val="left"/>
        <w:spacing w:line="360" w:lineRule="auto"/>
        <w:rPr>
          <w:rFonts w:hint="eastAsia" w:ascii="宋体" w:hAnsi="宋体" w:cs="宋体"/>
          <w:bCs/>
          <w:color w:val="auto"/>
          <w:sz w:val="36"/>
          <w:szCs w:val="36"/>
          <w:highlight w:val="none"/>
        </w:rPr>
      </w:pPr>
      <w:r>
        <w:rPr>
          <w:rFonts w:hint="eastAsia" w:ascii="宋体" w:hAnsi="宋体" w:cs="宋体"/>
          <w:color w:val="auto"/>
          <w:sz w:val="24"/>
          <w:szCs w:val="28"/>
          <w:highlight w:val="none"/>
        </w:rPr>
        <w:t xml:space="preserve">电 话：0511-85612788</w:t>
      </w:r>
      <w:bookmarkEnd w:id="4"/>
      <w:r/>
      <w:bookmarkEnd w:id="5"/>
      <w:r/>
      <w:bookmarkEnd w:id="6"/>
      <w:r/>
      <w:bookmarkEnd w:id="7"/>
      <w:r/>
      <w:bookmarkEnd w:id="8"/>
      <w:r/>
      <w:bookmarkStart w:id="42" w:name="_Toc100386034"/>
      <w:r/>
      <w:bookmarkStart w:id="43" w:name="_Toc92168000"/>
      <w:r>
        <w:rPr>
          <w:rFonts w:hint="eastAsia" w:ascii="宋体" w:hAnsi="宋体" w:cs="宋体"/>
          <w:bCs/>
          <w:color w:val="auto"/>
          <w:sz w:val="36"/>
          <w:szCs w:val="36"/>
          <w:highlight w:val="none"/>
        </w:rPr>
        <w:br w:type="page" w:clear="all"/>
      </w:r>
      <w:r/>
    </w:p>
    <w:p>
      <w:pPr>
        <w:jc w:val="center"/>
        <w:keepLines w:val="0"/>
        <w:keepNext w:val="0"/>
        <w:pageBreakBefore w:val="0"/>
        <w:widowControl w:val="off"/>
        <w:rPr>
          <w:rFonts w:ascii="宋体" w:hAnsi="宋体" w:cs="宋体"/>
          <w:bCs/>
          <w:color w:val="auto"/>
          <w:sz w:val="36"/>
          <w:szCs w:val="36"/>
          <w:highlight w:val="none"/>
        </w:rPr>
        <w:outlineLvl w:val="0"/>
      </w:pPr>
      <w:r/>
      <w:bookmarkStart w:id="44" w:name="_Toc5066"/>
      <w:r>
        <w:rPr>
          <w:rFonts w:hint="eastAsia" w:ascii="宋体" w:hAnsi="宋体" w:cs="宋体"/>
          <w:bCs/>
          <w:color w:val="auto"/>
          <w:sz w:val="36"/>
          <w:szCs w:val="36"/>
          <w:highlight w:val="none"/>
        </w:rPr>
        <w:t xml:space="preserve">第二部分 投标人须知</w:t>
      </w:r>
      <w:bookmarkEnd w:id="44"/>
      <w:r/>
      <w:r/>
    </w:p>
    <w:p>
      <w:pPr>
        <w:jc w:val="center"/>
        <w:keepLines w:val="0"/>
        <w:keepNext w:val="0"/>
        <w:pageBreakBefore w:val="0"/>
        <w:spacing w:line="360" w:lineRule="auto"/>
        <w:rPr>
          <w:rFonts w:ascii="宋体" w:hAnsi="宋体" w:cs="宋体"/>
          <w:b/>
          <w:bCs/>
          <w:color w:val="auto"/>
          <w:sz w:val="32"/>
          <w:szCs w:val="32"/>
          <w:highlight w:val="none"/>
        </w:rPr>
        <w:outlineLvl w:val="9"/>
      </w:pPr>
      <w:r>
        <w:rPr>
          <w:rFonts w:hint="eastAsia" w:ascii="宋体" w:hAnsi="宋体" w:cs="宋体"/>
          <w:b/>
          <w:bCs/>
          <w:color w:val="auto"/>
          <w:sz w:val="32"/>
          <w:szCs w:val="32"/>
          <w:highlight w:val="none"/>
        </w:rPr>
        <w:t xml:space="preserve">前附表</w:t>
      </w:r>
      <w:r/>
    </w:p>
    <w:tbl>
      <w:tblPr>
        <w:tblStyle w:val="78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2"/>
        <w:gridCol w:w="1437"/>
        <w:gridCol w:w="7544"/>
      </w:tblGrid>
      <w:tr>
        <w:trPr/>
        <w:tc>
          <w:tcPr>
            <w:tcW w:w="314" w:type="pct"/>
            <w:vAlign w:val="center"/>
            <w:textDirection w:val="lrTb"/>
            <w:noWrap/>
          </w:tcPr>
          <w:p>
            <w:pPr>
              <w:pStyle w:val="724"/>
              <w:ind w:firstLine="0"/>
              <w:jc w:val="center"/>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序号</w:t>
            </w:r>
            <w:r/>
          </w:p>
        </w:tc>
        <w:tc>
          <w:tcPr>
            <w:tcW w:w="749" w:type="pct"/>
            <w:vAlign w:val="center"/>
            <w:textDirection w:val="lrTb"/>
            <w:noWrap/>
          </w:tcPr>
          <w:p>
            <w:pPr>
              <w:pStyle w:val="724"/>
              <w:ind w:firstLine="0"/>
              <w:jc w:val="center"/>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事项</w:t>
            </w:r>
            <w:r/>
          </w:p>
        </w:tc>
        <w:tc>
          <w:tcPr>
            <w:tcW w:w="3935" w:type="pct"/>
            <w:vAlign w:val="center"/>
            <w:textDirection w:val="lrTb"/>
            <w:noWrap/>
          </w:tcPr>
          <w:p>
            <w:pPr>
              <w:pStyle w:val="724"/>
              <w:ind w:firstLine="0"/>
              <w:jc w:val="center"/>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本项目规定</w:t>
            </w:r>
            <w:r/>
          </w:p>
        </w:tc>
      </w:tr>
      <w:tr>
        <w:trPr/>
        <w:tc>
          <w:tcPr>
            <w:tcW w:w="314" w:type="pct"/>
            <w:vAlign w:val="center"/>
            <w:textDirection w:val="lrTb"/>
            <w:noWrap/>
          </w:tcPr>
          <w:p>
            <w:pPr>
              <w:pStyle w:val="724"/>
              <w:ind w:firstLine="0"/>
              <w:jc w:val="center"/>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1</w:t>
            </w:r>
            <w:r/>
          </w:p>
        </w:tc>
        <w:tc>
          <w:tcPr>
            <w:tcW w:w="749" w:type="pct"/>
            <w:vAlign w:val="center"/>
            <w:textDirection w:val="lrTb"/>
            <w:noWrap/>
          </w:tcPr>
          <w:p>
            <w:pPr>
              <w:pStyle w:val="724"/>
              <w:ind w:firstLine="0"/>
              <w:jc w:val="center"/>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报价要求</w:t>
            </w:r>
            <w:r/>
          </w:p>
        </w:tc>
        <w:tc>
          <w:tcPr>
            <w:tcW w:w="3935" w:type="pct"/>
            <w:vAlign w:val="center"/>
            <w:textDirection w:val="lrTb"/>
            <w:noWrap/>
          </w:tcPr>
          <w:p>
            <w:pPr>
              <w:pStyle w:val="724"/>
              <w:ind w:firstLine="0"/>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本次投标报价的币种为人民币。</w:t>
            </w:r>
            <w:r/>
          </w:p>
          <w:p>
            <w:pPr>
              <w:pStyle w:val="724"/>
              <w:ind w:firstLine="0"/>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投标人应按招标文件所提供的各报价表格式报价。</w:t>
            </w:r>
            <w:r/>
          </w:p>
          <w:p>
            <w:pPr>
              <w:pStyle w:val="724"/>
              <w:ind w:firstLine="0"/>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投标人应对本项目报出最具有竞争力的价格，应包括本次招标要求提供的货物（服务）已支付或将支付的所有费用（含税费）。</w:t>
            </w:r>
            <w:r/>
          </w:p>
          <w:p>
            <w:pPr>
              <w:pStyle w:val="724"/>
              <w:ind w:firstLine="0"/>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最低投标报价不能作为中标的保证。</w:t>
            </w:r>
            <w:r/>
          </w:p>
          <w:p>
            <w:pPr>
              <w:pStyle w:val="724"/>
              <w:ind w:firstLine="0"/>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中标价即为合同签约价。</w:t>
            </w:r>
            <w:r/>
          </w:p>
          <w:p>
            <w:pPr>
              <w:pStyle w:val="724"/>
              <w:ind w:firstLine="0"/>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如出现报价前后不一致的，将按招标文件第五部分“评标办法和标准”第5项规定进行修正。</w:t>
            </w:r>
            <w:r/>
          </w:p>
        </w:tc>
      </w:tr>
      <w:tr>
        <w:trPr>
          <w:trHeight w:val="2425"/>
        </w:trPr>
        <w:tc>
          <w:tcPr>
            <w:tcW w:w="314" w:type="pct"/>
            <w:vAlign w:val="center"/>
            <w:textDirection w:val="lrTb"/>
            <w:noWrap/>
          </w:tcPr>
          <w:p>
            <w:pPr>
              <w:pStyle w:val="724"/>
              <w:ind w:firstLine="0"/>
              <w:jc w:val="center"/>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2</w:t>
            </w:r>
            <w:r/>
          </w:p>
        </w:tc>
        <w:tc>
          <w:tcPr>
            <w:tcW w:w="749" w:type="pct"/>
            <w:vAlign w:val="center"/>
            <w:textDirection w:val="lrTb"/>
            <w:noWrap/>
          </w:tcPr>
          <w:p>
            <w:pPr>
              <w:pStyle w:val="724"/>
              <w:ind w:firstLine="0"/>
              <w:jc w:val="center"/>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转包及分包</w:t>
            </w:r>
            <w:r/>
          </w:p>
        </w:tc>
        <w:tc>
          <w:tcPr>
            <w:tcW w:w="3935" w:type="pct"/>
            <w:vAlign w:val="center"/>
            <w:textDirection w:val="lrTb"/>
            <w:noWrap/>
          </w:tcPr>
          <w:p>
            <w:pPr>
              <w:pStyle w:val="724"/>
              <w:ind w:firstLine="0"/>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项目依法不得转包</w:t>
            </w:r>
            <w:r/>
          </w:p>
          <w:p>
            <w:pPr>
              <w:pStyle w:val="724"/>
              <w:ind w:firstLine="0"/>
              <w:keepLines w:val="0"/>
              <w:keepNext w:val="0"/>
              <w:pageBreakBefore w:val="0"/>
              <w:rPr>
                <w:rFonts w:hint="eastAsia" w:ascii="宋体" w:hAnsi="宋体" w:cs="宋体"/>
                <w:color w:val="auto"/>
                <w:sz w:val="24"/>
                <w:highlight w:val="none"/>
              </w:rPr>
              <w:outlineLvl w:val="9"/>
            </w:pPr>
            <w:r>
              <w:rPr>
                <w:rFonts w:hint="eastAsia" w:ascii="宋体" w:hAnsi="宋体" w:cs="宋体"/>
                <w:b/>
                <w:sz w:val="24"/>
                <w:highlight w:val="none"/>
                <w:lang w:eastAsia="zh-CN"/>
              </w:rPr>
              <w:t xml:space="preserve">☑</w:t>
            </w:r>
            <w:r>
              <w:rPr>
                <w:rFonts w:hint="eastAsia" w:ascii="宋体" w:hAnsi="宋体" w:cs="宋体"/>
                <w:color w:val="auto"/>
                <w:sz w:val="24"/>
                <w:highlight w:val="none"/>
              </w:rPr>
              <w:t xml:space="preserve">A本项目不同意分包。</w:t>
            </w:r>
            <w:r/>
          </w:p>
          <w:p>
            <w:pPr>
              <w:pStyle w:val="724"/>
              <w:ind w:firstLine="240"/>
              <w:keepLines w:val="0"/>
              <w:keepNext w:val="0"/>
              <w:pageBreakBefore w:val="0"/>
              <w:rPr>
                <w:rFonts w:ascii="宋体" w:hAnsi="宋体" w:cs="宋体"/>
                <w:color w:val="auto"/>
                <w:sz w:val="24"/>
                <w:highlight w:val="none"/>
                <w:shd w:val="clear" w:color="auto" w:fill="ffffff"/>
              </w:rPr>
              <w:outlineLvl w:val="9"/>
            </w:pPr>
            <w:r>
              <w:rPr>
                <w:rFonts w:hint="eastAsia" w:ascii="宋体" w:hAnsi="宋体" w:cs="宋体"/>
                <w:color w:val="auto"/>
                <w:sz w:val="24"/>
                <w:highlight w:val="none"/>
              </w:rPr>
              <w:t xml:space="preserve">B同意将非主体、非关键性的工作分包。投标人应当在投标文件中载明分包承担主体，分包承担主体应当具备相应资质条件且不得再次分包。</w:t>
            </w:r>
            <w:r>
              <w:rPr>
                <w:rFonts w:hint="eastAsia" w:ascii="宋体" w:hAnsi="宋体" w:cs="宋体"/>
                <w:color w:val="auto"/>
                <w:sz w:val="24"/>
                <w:highlight w:val="none"/>
                <w:shd w:val="clear" w:color="auto" w:fill="ffffff"/>
              </w:rPr>
              <w:t xml:space="preserve">享受中小企业扶持政策获得政府采购合同的，小微企业不得将合同分包给大中型企业，中型企业不得将合同分包给大型企业。</w:t>
            </w:r>
            <w:r/>
          </w:p>
        </w:tc>
      </w:tr>
      <w:tr>
        <w:trPr>
          <w:trHeight w:val="1366"/>
        </w:trPr>
        <w:tc>
          <w:tcPr>
            <w:tcW w:w="314" w:type="pct"/>
            <w:vAlign w:val="center"/>
            <w:textDirection w:val="lrTb"/>
            <w:noWrap/>
          </w:tcPr>
          <w:p>
            <w:pPr>
              <w:pStyle w:val="724"/>
              <w:ind w:firstLine="0"/>
              <w:jc w:val="center"/>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3</w:t>
            </w:r>
            <w:r/>
          </w:p>
        </w:tc>
        <w:tc>
          <w:tcPr>
            <w:tcW w:w="749" w:type="pct"/>
            <w:vAlign w:val="center"/>
            <w:textDirection w:val="lrTb"/>
            <w:noWrap/>
          </w:tcPr>
          <w:p>
            <w:pPr>
              <w:pStyle w:val="724"/>
              <w:ind w:firstLine="0"/>
              <w:jc w:val="center"/>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开标前答疑会</w:t>
            </w:r>
            <w:r/>
          </w:p>
        </w:tc>
        <w:tc>
          <w:tcPr>
            <w:tcW w:w="3935" w:type="pct"/>
            <w:vAlign w:val="center"/>
            <w:textDirection w:val="lrTb"/>
            <w:noWrap/>
          </w:tcPr>
          <w:p>
            <w:pPr>
              <w:pStyle w:val="724"/>
              <w:ind w:firstLine="0"/>
              <w:keepLines w:val="0"/>
              <w:keepNext w:val="0"/>
              <w:pageBreakBefore w:val="0"/>
              <w:rPr>
                <w:rFonts w:ascii="宋体" w:hAnsi="宋体" w:cs="宋体"/>
                <w:color w:val="auto"/>
                <w:sz w:val="24"/>
                <w:highlight w:val="none"/>
              </w:rPr>
              <w:outlineLvl w:val="9"/>
            </w:pPr>
            <w:r>
              <w:rPr>
                <w:rFonts w:hint="eastAsia" w:ascii="宋体" w:hAnsi="宋体" w:cs="宋体"/>
                <w:b/>
                <w:sz w:val="24"/>
                <w:highlight w:val="none"/>
                <w:lang w:eastAsia="zh-CN"/>
              </w:rPr>
              <w:t xml:space="preserve">☑</w:t>
            </w:r>
            <w:r>
              <w:rPr>
                <w:rFonts w:hint="eastAsia" w:ascii="宋体" w:hAnsi="宋体" w:cs="宋体"/>
                <w:color w:val="auto"/>
                <w:sz w:val="24"/>
                <w:highlight w:val="none"/>
              </w:rPr>
              <w:t xml:space="preserve">A不组织</w:t>
            </w:r>
            <w:r/>
          </w:p>
          <w:p>
            <w:pPr>
              <w:pStyle w:val="724"/>
              <w:ind w:firstLine="240"/>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B组织</w:t>
            </w:r>
            <w:r/>
          </w:p>
          <w:p>
            <w:pPr>
              <w:pStyle w:val="724"/>
              <w:ind w:firstLine="0"/>
              <w:keepLines w:val="0"/>
              <w:keepNext w:val="0"/>
              <w:pageBreakBefore w:val="0"/>
              <w:rPr>
                <w:rFonts w:ascii="宋体" w:hAnsi="宋体" w:cs="宋体"/>
                <w:color w:val="auto"/>
                <w:sz w:val="24"/>
                <w:highlight w:val="none"/>
                <w:u w:val="single"/>
              </w:rPr>
              <w:outlineLvl w:val="9"/>
            </w:pPr>
            <w:r>
              <w:rPr>
                <w:rFonts w:hint="eastAsia" w:ascii="宋体" w:hAnsi="宋体" w:cs="宋体"/>
                <w:color w:val="auto"/>
                <w:sz w:val="24"/>
                <w:highlight w:val="none"/>
              </w:rPr>
              <w:t xml:space="preserve">时间：</w:t>
            </w:r>
            <w:r/>
          </w:p>
          <w:p>
            <w:pPr>
              <w:pStyle w:val="724"/>
              <w:ind w:firstLine="0"/>
              <w:keepLines w:val="0"/>
              <w:keepNext w:val="0"/>
              <w:pageBreakBefore w:val="0"/>
              <w:rPr>
                <w:rFonts w:ascii="宋体" w:hAnsi="宋体" w:cs="宋体"/>
                <w:color w:val="auto"/>
                <w:sz w:val="24"/>
                <w:highlight w:val="none"/>
                <w:u w:val="single"/>
              </w:rPr>
              <w:outlineLvl w:val="9"/>
            </w:pPr>
            <w:r>
              <w:rPr>
                <w:rFonts w:hint="eastAsia" w:ascii="宋体" w:hAnsi="宋体" w:cs="宋体"/>
                <w:color w:val="auto"/>
                <w:sz w:val="24"/>
                <w:highlight w:val="none"/>
              </w:rPr>
              <w:t xml:space="preserve">地点：</w:t>
            </w:r>
            <w:r/>
          </w:p>
          <w:p>
            <w:pPr>
              <w:pStyle w:val="724"/>
              <w:ind w:firstLine="0"/>
              <w:keepLines w:val="0"/>
              <w:keepNext w:val="0"/>
              <w:pageBreakBefore w:val="0"/>
              <w:rPr>
                <w:rFonts w:ascii="宋体" w:hAnsi="宋体" w:cs="宋体"/>
                <w:b/>
                <w:color w:val="auto"/>
                <w:sz w:val="24"/>
                <w:highlight w:val="none"/>
              </w:rPr>
              <w:outlineLvl w:val="9"/>
            </w:pPr>
            <w:r>
              <w:rPr>
                <w:rFonts w:hint="eastAsia" w:ascii="宋体" w:hAnsi="宋体" w:cs="宋体"/>
                <w:color w:val="auto"/>
                <w:sz w:val="24"/>
                <w:highlight w:val="none"/>
              </w:rPr>
              <w:t xml:space="preserve">联系人：联系方式：</w:t>
            </w:r>
            <w:r/>
          </w:p>
        </w:tc>
      </w:tr>
      <w:tr>
        <w:trPr>
          <w:trHeight w:val="1366"/>
        </w:trPr>
        <w:tc>
          <w:tcPr>
            <w:tcW w:w="314" w:type="pct"/>
            <w:vAlign w:val="center"/>
            <w:textDirection w:val="lrTb"/>
            <w:noWrap/>
          </w:tcPr>
          <w:p>
            <w:pPr>
              <w:pStyle w:val="724"/>
              <w:ind w:firstLine="0"/>
              <w:jc w:val="center"/>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4</w:t>
            </w:r>
            <w:r/>
          </w:p>
        </w:tc>
        <w:tc>
          <w:tcPr>
            <w:tcW w:w="749" w:type="pct"/>
            <w:vAlign w:val="center"/>
            <w:textDirection w:val="lrTb"/>
            <w:noWrap/>
          </w:tcPr>
          <w:p>
            <w:pPr>
              <w:pStyle w:val="724"/>
              <w:ind w:firstLine="0"/>
              <w:jc w:val="center"/>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现场踏勘</w:t>
            </w:r>
            <w:r/>
          </w:p>
        </w:tc>
        <w:tc>
          <w:tcPr>
            <w:tcW w:w="3935" w:type="pct"/>
            <w:vAlign w:val="center"/>
            <w:textDirection w:val="lrTb"/>
            <w:noWrap/>
          </w:tcPr>
          <w:p>
            <w:pPr>
              <w:pStyle w:val="724"/>
              <w:ind w:firstLine="0"/>
              <w:keepLines w:val="0"/>
              <w:keepNext w:val="0"/>
              <w:pageBreakBefore w:val="0"/>
              <w:rPr>
                <w:rFonts w:ascii="宋体" w:hAnsi="宋体" w:cs="宋体"/>
                <w:color w:val="auto"/>
                <w:sz w:val="24"/>
                <w:highlight w:val="none"/>
              </w:rPr>
              <w:outlineLvl w:val="9"/>
            </w:pPr>
            <w:r>
              <w:rPr>
                <w:rFonts w:hint="eastAsia" w:ascii="宋体" w:hAnsi="宋体" w:cs="宋体"/>
                <w:b/>
                <w:sz w:val="24"/>
                <w:highlight w:val="none"/>
                <w:lang w:eastAsia="zh-CN"/>
              </w:rPr>
              <w:t xml:space="preserve">☑</w:t>
            </w:r>
            <w:r>
              <w:rPr>
                <w:rFonts w:hint="eastAsia" w:ascii="宋体" w:hAnsi="宋体" w:cs="宋体"/>
                <w:color w:val="auto"/>
                <w:sz w:val="24"/>
                <w:highlight w:val="none"/>
              </w:rPr>
              <w:t xml:space="preserve">A不统一组织</w:t>
            </w:r>
            <w:r/>
          </w:p>
          <w:p>
            <w:pPr>
              <w:pStyle w:val="724"/>
              <w:ind w:firstLine="240"/>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B统一组织</w:t>
            </w:r>
            <w:r/>
          </w:p>
          <w:p>
            <w:pPr>
              <w:pStyle w:val="724"/>
              <w:ind w:firstLine="0"/>
              <w:keepLines w:val="0"/>
              <w:keepNext w:val="0"/>
              <w:pageBreakBefore w:val="0"/>
              <w:rPr>
                <w:rFonts w:ascii="宋体" w:hAnsi="宋体" w:cs="宋体"/>
                <w:color w:val="auto"/>
                <w:sz w:val="24"/>
                <w:highlight w:val="none"/>
                <w:u w:val="single"/>
              </w:rPr>
              <w:outlineLvl w:val="9"/>
            </w:pPr>
            <w:r>
              <w:rPr>
                <w:rFonts w:hint="eastAsia" w:ascii="宋体" w:hAnsi="宋体" w:cs="宋体"/>
                <w:color w:val="auto"/>
                <w:sz w:val="24"/>
                <w:highlight w:val="none"/>
              </w:rPr>
              <w:t xml:space="preserve">时间：</w:t>
            </w:r>
            <w:r/>
          </w:p>
          <w:p>
            <w:pPr>
              <w:pStyle w:val="724"/>
              <w:ind w:firstLine="0"/>
              <w:keepLines w:val="0"/>
              <w:keepNext w:val="0"/>
              <w:pageBreakBefore w:val="0"/>
              <w:rPr>
                <w:rFonts w:ascii="宋体" w:hAnsi="宋体" w:cs="宋体"/>
                <w:color w:val="auto"/>
                <w:sz w:val="24"/>
                <w:highlight w:val="none"/>
                <w:u w:val="single"/>
              </w:rPr>
              <w:outlineLvl w:val="9"/>
            </w:pPr>
            <w:r>
              <w:rPr>
                <w:rFonts w:hint="eastAsia" w:ascii="宋体" w:hAnsi="宋体" w:cs="宋体"/>
                <w:color w:val="auto"/>
                <w:sz w:val="24"/>
                <w:highlight w:val="none"/>
              </w:rPr>
              <w:t xml:space="preserve">地点：</w:t>
            </w:r>
            <w:r/>
          </w:p>
          <w:p>
            <w:pPr>
              <w:pStyle w:val="724"/>
              <w:ind w:firstLine="0"/>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联系人：联系方式：</w:t>
            </w:r>
            <w:r/>
          </w:p>
        </w:tc>
      </w:tr>
      <w:tr>
        <w:trPr>
          <w:trHeight w:val="1366"/>
        </w:trPr>
        <w:tc>
          <w:tcPr>
            <w:tcW w:w="314" w:type="pct"/>
            <w:vAlign w:val="center"/>
            <w:textDirection w:val="lrTb"/>
            <w:noWrap/>
          </w:tcPr>
          <w:p>
            <w:pPr>
              <w:pStyle w:val="724"/>
              <w:ind w:firstLine="0"/>
              <w:jc w:val="center"/>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5</w:t>
            </w:r>
            <w:r/>
          </w:p>
        </w:tc>
        <w:tc>
          <w:tcPr>
            <w:tcW w:w="749" w:type="pct"/>
            <w:vAlign w:val="center"/>
            <w:textDirection w:val="lrTb"/>
            <w:noWrap/>
          </w:tcPr>
          <w:p>
            <w:pPr>
              <w:pStyle w:val="724"/>
              <w:ind w:firstLine="0"/>
              <w:jc w:val="center"/>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演示</w:t>
            </w:r>
            <w:r/>
          </w:p>
        </w:tc>
        <w:tc>
          <w:tcPr>
            <w:tcW w:w="3935" w:type="pct"/>
            <w:vAlign w:val="center"/>
            <w:textDirection w:val="lrTb"/>
            <w:noWrap/>
          </w:tcPr>
          <w:p>
            <w:pPr>
              <w:pStyle w:val="724"/>
              <w:ind w:firstLine="0"/>
              <w:keepLines w:val="0"/>
              <w:keepNext w:val="0"/>
              <w:pageBreakBefore w:val="0"/>
              <w:rPr>
                <w:rFonts w:ascii="宋体" w:hAnsi="宋体" w:cs="宋体"/>
                <w:color w:val="auto"/>
                <w:sz w:val="24"/>
                <w:highlight w:val="none"/>
              </w:rPr>
              <w:outlineLvl w:val="9"/>
            </w:pPr>
            <w:r>
              <w:rPr>
                <w:rFonts w:hint="eastAsia" w:ascii="宋体" w:hAnsi="宋体" w:cs="宋体"/>
                <w:b/>
                <w:sz w:val="24"/>
                <w:highlight w:val="none"/>
                <w:lang w:eastAsia="zh-CN"/>
              </w:rPr>
              <w:t xml:space="preserve">☑</w:t>
            </w:r>
            <w:r>
              <w:rPr>
                <w:rFonts w:hint="eastAsia" w:ascii="宋体" w:hAnsi="宋体" w:cs="宋体"/>
                <w:color w:val="auto"/>
                <w:sz w:val="24"/>
                <w:highlight w:val="none"/>
              </w:rPr>
              <w:t xml:space="preserve">A无</w:t>
            </w:r>
            <w:r/>
          </w:p>
          <w:p>
            <w:pPr>
              <w:pStyle w:val="724"/>
              <w:ind w:firstLine="240"/>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B有，本项目演示使用录播上传形式，各投标人自行将录播内容上传至XXX平台的XXX模块。操作指南详见XXX。</w:t>
            </w:r>
            <w:r/>
          </w:p>
        </w:tc>
      </w:tr>
      <w:tr>
        <w:trPr/>
        <w:tc>
          <w:tcPr>
            <w:tcW w:w="314" w:type="pct"/>
            <w:vAlign w:val="center"/>
            <w:textDirection w:val="lrTb"/>
            <w:noWrap/>
          </w:tcPr>
          <w:p>
            <w:pPr>
              <w:pStyle w:val="724"/>
              <w:ind w:firstLine="0"/>
              <w:jc w:val="center"/>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6</w:t>
            </w:r>
            <w:r/>
          </w:p>
        </w:tc>
        <w:tc>
          <w:tcPr>
            <w:tcW w:w="749" w:type="pct"/>
            <w:vAlign w:val="center"/>
            <w:textDirection w:val="lrTb"/>
            <w:noWrap/>
          </w:tcPr>
          <w:p>
            <w:pPr>
              <w:pStyle w:val="724"/>
              <w:ind w:firstLine="0"/>
              <w:jc w:val="center"/>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样品</w:t>
            </w:r>
            <w:r/>
          </w:p>
        </w:tc>
        <w:tc>
          <w:tcPr>
            <w:tcW w:w="3935" w:type="pct"/>
            <w:vAlign w:val="center"/>
            <w:textDirection w:val="lrTb"/>
            <w:noWrap/>
          </w:tcPr>
          <w:p>
            <w:pPr>
              <w:pStyle w:val="724"/>
              <w:ind w:firstLine="0"/>
              <w:keepLines w:val="0"/>
              <w:keepNext w:val="0"/>
              <w:pageBreakBefore w:val="0"/>
              <w:rPr>
                <w:rFonts w:ascii="宋体" w:hAnsi="宋体" w:cs="宋体"/>
                <w:color w:val="auto"/>
                <w:sz w:val="24"/>
                <w:highlight w:val="none"/>
              </w:rPr>
              <w:outlineLvl w:val="9"/>
            </w:pPr>
            <w:r>
              <w:rPr>
                <w:rFonts w:hint="eastAsia" w:ascii="宋体" w:hAnsi="宋体" w:cs="宋体"/>
                <w:b/>
                <w:sz w:val="24"/>
                <w:highlight w:val="none"/>
                <w:lang w:eastAsia="zh-CN"/>
              </w:rPr>
              <w:t xml:space="preserve">☑</w:t>
            </w:r>
            <w:r>
              <w:rPr>
                <w:rFonts w:hint="eastAsia" w:ascii="宋体" w:hAnsi="宋体" w:cs="宋体"/>
                <w:color w:val="auto"/>
                <w:sz w:val="24"/>
                <w:highlight w:val="none"/>
              </w:rPr>
              <w:t xml:space="preserve">A不要求提供。</w:t>
            </w:r>
            <w:r/>
          </w:p>
          <w:p>
            <w:pPr>
              <w:pStyle w:val="724"/>
              <w:ind w:firstLine="240"/>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B要求提供（</w:t>
            </w:r>
            <w:r>
              <w:rPr>
                <w:rFonts w:hint="eastAsia" w:ascii="宋体" w:hAnsi="宋体" w:cs="宋体"/>
                <w:i/>
                <w:iCs/>
                <w:color w:val="auto"/>
                <w:sz w:val="24"/>
                <w:highlight w:val="none"/>
                <w:u w:val="single"/>
              </w:rPr>
              <w:t xml:space="preserve">提醒：除仅凭书面方式不能准确描述采购需求或者需要对样品进行主观判断以确认是否满足采购需求等特殊情况外，不得要求投标人提供样品。</w:t>
            </w:r>
            <w:r>
              <w:rPr>
                <w:rFonts w:hint="eastAsia" w:ascii="宋体" w:hAnsi="宋体" w:cs="宋体"/>
                <w:color w:val="auto"/>
                <w:sz w:val="24"/>
                <w:highlight w:val="none"/>
              </w:rPr>
              <w:t xml:space="preserve">）</w:t>
            </w:r>
            <w:r/>
          </w:p>
          <w:p>
            <w:pPr>
              <w:pStyle w:val="724"/>
              <w:ind w:firstLine="0"/>
              <w:keepLines w:val="0"/>
              <w:keepNext w:val="0"/>
              <w:pageBreakBefore w:val="0"/>
              <w:rPr>
                <w:rFonts w:ascii="宋体" w:hAnsi="宋体" w:cs="宋体"/>
                <w:color w:val="auto"/>
                <w:sz w:val="24"/>
                <w:highlight w:val="none"/>
                <w:u w:val="single"/>
              </w:rPr>
              <w:outlineLvl w:val="9"/>
            </w:pPr>
            <w:r>
              <w:rPr>
                <w:rFonts w:hint="eastAsia" w:ascii="宋体" w:hAnsi="宋体" w:cs="宋体"/>
                <w:color w:val="auto"/>
                <w:sz w:val="24"/>
                <w:highlight w:val="none"/>
              </w:rPr>
              <w:t xml:space="preserve">（1）样品：；</w:t>
            </w:r>
            <w:r/>
          </w:p>
          <w:p>
            <w:pPr>
              <w:pStyle w:val="724"/>
              <w:ind w:firstLine="0"/>
              <w:keepLines w:val="0"/>
              <w:keepNext w:val="0"/>
              <w:pageBreakBefore w:val="0"/>
              <w:rPr>
                <w:rFonts w:ascii="宋体" w:hAnsi="宋体" w:cs="宋体"/>
                <w:color w:val="auto"/>
                <w:sz w:val="24"/>
                <w:highlight w:val="none"/>
                <w:u w:val="single"/>
              </w:rPr>
              <w:outlineLvl w:val="9"/>
            </w:pPr>
            <w:r>
              <w:rPr>
                <w:rFonts w:hint="eastAsia" w:ascii="宋体" w:hAnsi="宋体" w:cs="宋体"/>
                <w:color w:val="auto"/>
                <w:sz w:val="24"/>
                <w:highlight w:val="none"/>
              </w:rPr>
              <w:t xml:space="preserve">（2）样品制作的标准和要求：；</w:t>
            </w:r>
            <w:r/>
          </w:p>
          <w:p>
            <w:pPr>
              <w:pStyle w:val="724"/>
              <w:ind w:firstLine="0"/>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（3）样品的评审方法以及评审标准：详见评标办法；</w:t>
            </w:r>
            <w:r/>
          </w:p>
          <w:p>
            <w:pPr>
              <w:pStyle w:val="724"/>
              <w:ind w:firstLine="0"/>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（4）是否需要随样品提交检测报告：</w:t>
            </w:r>
            <w:r>
              <w:rPr>
                <w:rFonts w:ascii="Wingdings 2" w:hAnsi="Wingdings 2" w:eastAsia="Wingdings 2" w:cs="Wingdings 2"/>
                <w:color w:val="auto"/>
                <w:sz w:val="24"/>
                <w:highlight w:val="none"/>
              </w:rPr>
              <w:t xml:space="preserve"></w:t>
            </w:r>
            <w:r>
              <w:rPr>
                <w:rFonts w:hint="eastAsia" w:ascii="宋体" w:hAnsi="宋体" w:cs="宋体"/>
                <w:color w:val="auto"/>
                <w:sz w:val="24"/>
                <w:highlight w:val="none"/>
              </w:rPr>
              <w:t xml:space="preserve">否；</w:t>
            </w:r>
            <w:r>
              <w:rPr>
                <w:rFonts w:ascii="Wingdings 2" w:hAnsi="Wingdings 2" w:eastAsia="Wingdings 2" w:cs="Wingdings 2"/>
                <w:color w:val="auto"/>
                <w:sz w:val="24"/>
                <w:highlight w:val="none"/>
              </w:rPr>
              <w:t xml:space="preserve"></w:t>
            </w:r>
            <w:r>
              <w:rPr>
                <w:rFonts w:hint="eastAsia" w:ascii="宋体" w:hAnsi="宋体" w:cs="宋体"/>
                <w:color w:val="auto"/>
                <w:sz w:val="24"/>
                <w:highlight w:val="none"/>
              </w:rPr>
              <w:t xml:space="preserve">是，检测机构的要求：；检测内容：。</w:t>
            </w:r>
            <w:r/>
          </w:p>
          <w:p>
            <w:pPr>
              <w:pStyle w:val="724"/>
              <w:ind w:firstLine="0"/>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（5）提供样品的时间：；地点：；联系人：，联系电话：。请投标人在上述时间内提供样品并按规定位置安装完毕。超过截止时间的，采购人或采购代理机构将不予接收及安装，并将清场并封闭样品现场。</w:t>
            </w:r>
            <w:r/>
          </w:p>
          <w:p>
            <w:pPr>
              <w:pStyle w:val="724"/>
              <w:ind w:firstLine="0"/>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(6)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p>
          <w:p>
            <w:pPr>
              <w:pStyle w:val="724"/>
              <w:ind w:firstLine="0"/>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（7）制作、运输、安装和保管样品所发生的一切费用由投标人自理。</w:t>
            </w:r>
            <w:r/>
          </w:p>
        </w:tc>
      </w:tr>
      <w:tr>
        <w:trPr/>
        <w:tc>
          <w:tcPr>
            <w:tcW w:w="314" w:type="pct"/>
            <w:vAlign w:val="center"/>
            <w:textDirection w:val="lrTb"/>
            <w:noWrap/>
          </w:tcPr>
          <w:p>
            <w:pPr>
              <w:pStyle w:val="724"/>
              <w:ind w:firstLine="0"/>
              <w:jc w:val="center"/>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7</w:t>
            </w:r>
            <w:r/>
          </w:p>
        </w:tc>
        <w:tc>
          <w:tcPr>
            <w:tcW w:w="749" w:type="pct"/>
            <w:vAlign w:val="center"/>
            <w:textDirection w:val="lrTb"/>
            <w:noWrap/>
          </w:tcPr>
          <w:p>
            <w:pPr>
              <w:pStyle w:val="724"/>
              <w:ind w:firstLine="0"/>
              <w:jc w:val="center"/>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是否允许采购进口产品</w:t>
            </w:r>
            <w:r/>
          </w:p>
        </w:tc>
        <w:tc>
          <w:tcPr>
            <w:tcW w:w="3935" w:type="pct"/>
            <w:vAlign w:val="center"/>
            <w:textDirection w:val="lrTb"/>
            <w:noWrap/>
          </w:tcPr>
          <w:p>
            <w:pPr>
              <w:pStyle w:val="724"/>
              <w:ind w:firstLine="0"/>
              <w:keepLines w:val="0"/>
              <w:keepNext w:val="0"/>
              <w:pageBreakBefore w:val="0"/>
              <w:rPr>
                <w:rFonts w:ascii="宋体" w:hAnsi="宋体" w:cs="宋体"/>
                <w:color w:val="auto"/>
                <w:sz w:val="24"/>
                <w:highlight w:val="none"/>
              </w:rPr>
              <w:outlineLvl w:val="9"/>
            </w:pPr>
            <w:r>
              <w:rPr>
                <w:rFonts w:hint="eastAsia" w:ascii="宋体" w:hAnsi="宋体" w:cs="宋体"/>
                <w:b/>
                <w:sz w:val="24"/>
                <w:highlight w:val="none"/>
                <w:lang w:eastAsia="zh-CN"/>
              </w:rPr>
              <w:t xml:space="preserve">☑</w:t>
            </w:r>
            <w:r>
              <w:rPr>
                <w:rFonts w:hint="eastAsia" w:ascii="宋体" w:hAnsi="宋体" w:cs="宋体"/>
                <w:color w:val="auto"/>
                <w:sz w:val="24"/>
                <w:highlight w:val="none"/>
              </w:rPr>
              <w:t xml:space="preserve">A本项目不允许采购进口产品。</w:t>
            </w:r>
            <w:r/>
          </w:p>
          <w:p>
            <w:pPr>
              <w:pStyle w:val="724"/>
              <w:ind w:firstLine="240"/>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W w:w="314" w:type="pct"/>
            <w:vAlign w:val="center"/>
            <w:textDirection w:val="lrTb"/>
            <w:noWrap/>
          </w:tcPr>
          <w:p>
            <w:pPr>
              <w:pStyle w:val="724"/>
              <w:ind w:firstLine="0"/>
              <w:jc w:val="center"/>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8</w:t>
            </w:r>
            <w:r/>
          </w:p>
        </w:tc>
        <w:tc>
          <w:tcPr>
            <w:tcW w:w="749" w:type="pct"/>
            <w:vAlign w:val="center"/>
            <w:textDirection w:val="lrTb"/>
            <w:noWrap/>
          </w:tcPr>
          <w:p>
            <w:pPr>
              <w:pStyle w:val="724"/>
              <w:ind w:firstLine="0"/>
              <w:jc w:val="center"/>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项目属性与核心产品</w:t>
            </w:r>
            <w:r/>
          </w:p>
        </w:tc>
        <w:tc>
          <w:tcPr>
            <w:tcW w:w="3935" w:type="pct"/>
            <w:vAlign w:val="center"/>
            <w:textDirection w:val="lrTb"/>
            <w:noWrap/>
          </w:tcPr>
          <w:p>
            <w:pPr>
              <w:pStyle w:val="724"/>
              <w:ind w:firstLine="240"/>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A货物类。</w:t>
            </w:r>
            <w:r/>
          </w:p>
          <w:p>
            <w:pPr>
              <w:pStyle w:val="724"/>
              <w:ind w:firstLine="0"/>
              <w:keepLines w:val="0"/>
              <w:keepNext w:val="0"/>
              <w:pageBreakBefore w:val="0"/>
              <w:rPr>
                <w:rFonts w:ascii="宋体" w:hAnsi="宋体" w:cs="宋体"/>
                <w:color w:val="auto"/>
                <w:sz w:val="24"/>
                <w:highlight w:val="none"/>
              </w:rPr>
              <w:outlineLvl w:val="9"/>
            </w:pPr>
            <w:r>
              <w:rPr>
                <w:rFonts w:hint="eastAsia" w:ascii="宋体" w:hAnsi="宋体" w:cs="宋体"/>
                <w:b/>
                <w:sz w:val="24"/>
                <w:highlight w:val="none"/>
                <w:lang w:eastAsia="zh-CN"/>
              </w:rPr>
              <w:t xml:space="preserve">☑</w:t>
            </w:r>
            <w:r>
              <w:rPr>
                <w:rFonts w:hint="eastAsia" w:ascii="宋体" w:hAnsi="宋体" w:cs="宋体"/>
                <w:color w:val="auto"/>
                <w:sz w:val="24"/>
                <w:highlight w:val="none"/>
              </w:rPr>
              <w:t xml:space="preserve">B服务类。</w:t>
            </w:r>
            <w:r/>
          </w:p>
          <w:p>
            <w:pPr>
              <w:pStyle w:val="724"/>
              <w:ind w:firstLine="0"/>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本项目核心产品为：</w:t>
            </w:r>
            <w:r>
              <w:rPr>
                <w:rFonts w:hint="eastAsia" w:ascii="宋体" w:hAnsi="宋体" w:cs="宋体"/>
                <w:color w:val="auto"/>
                <w:sz w:val="24"/>
                <w:highlight w:val="none"/>
                <w:u w:val="single"/>
                <w:lang w:eastAsia="zh-CN"/>
              </w:rPr>
              <w:t xml:space="preserve">镇江市中西医结合医院安保服务</w:t>
            </w:r>
            <w:r>
              <w:rPr>
                <w:rFonts w:hint="eastAsia" w:ascii="宋体" w:hAnsi="宋体" w:cs="宋体"/>
                <w:color w:val="auto"/>
                <w:sz w:val="24"/>
                <w:highlight w:val="none"/>
              </w:rPr>
              <w:t xml:space="preserve">。</w:t>
            </w:r>
            <w:r/>
          </w:p>
        </w:tc>
      </w:tr>
      <w:tr>
        <w:trPr/>
        <w:tc>
          <w:tcPr>
            <w:tcW w:w="314" w:type="pct"/>
            <w:vAlign w:val="center"/>
            <w:textDirection w:val="lrTb"/>
            <w:noWrap/>
          </w:tcPr>
          <w:p>
            <w:pPr>
              <w:pStyle w:val="724"/>
              <w:ind w:firstLine="0"/>
              <w:jc w:val="center"/>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9</w:t>
            </w:r>
            <w:r/>
          </w:p>
        </w:tc>
        <w:tc>
          <w:tcPr>
            <w:tcW w:w="749" w:type="pct"/>
            <w:vAlign w:val="center"/>
            <w:textDirection w:val="lrTb"/>
            <w:noWrap/>
          </w:tcPr>
          <w:p>
            <w:pPr>
              <w:pStyle w:val="724"/>
              <w:ind w:firstLine="0"/>
              <w:jc w:val="center"/>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采购标的对应的中小企业划分标准所属行业</w:t>
            </w:r>
            <w:r/>
          </w:p>
        </w:tc>
        <w:tc>
          <w:tcPr>
            <w:tcW w:w="3935" w:type="pct"/>
            <w:vAlign w:val="center"/>
            <w:textDirection w:val="lrTb"/>
            <w:noWrap/>
          </w:tcPr>
          <w:p>
            <w:pPr>
              <w:pStyle w:val="724"/>
              <w:ind w:firstLine="0"/>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（1）标的：</w:t>
            </w:r>
            <w:r>
              <w:rPr>
                <w:rFonts w:hint="eastAsia" w:ascii="宋体" w:hAnsi="宋体" w:cs="宋体"/>
                <w:color w:val="auto"/>
                <w:sz w:val="24"/>
                <w:highlight w:val="none"/>
                <w:u w:val="single"/>
                <w:lang w:eastAsia="zh-CN"/>
              </w:rPr>
              <w:t xml:space="preserve">镇江市中西医结合医院安保服务</w:t>
            </w:r>
            <w:r>
              <w:rPr>
                <w:rFonts w:hint="eastAsia" w:ascii="宋体" w:hAnsi="宋体" w:cs="宋体"/>
                <w:color w:val="auto"/>
                <w:sz w:val="24"/>
                <w:highlight w:val="none"/>
              </w:rPr>
              <w:t xml:space="preserve">，属于</w:t>
            </w:r>
            <w:r>
              <w:rPr>
                <w:rFonts w:hint="eastAsia" w:ascii="宋体" w:hAnsi="宋体" w:cs="宋体"/>
                <w:color w:val="auto"/>
                <w:sz w:val="24"/>
                <w:highlight w:val="none"/>
                <w:u w:val="single"/>
                <w:lang w:eastAsia="zh-CN"/>
              </w:rPr>
              <w:t xml:space="preserve">租赁和商务服务业</w:t>
            </w:r>
            <w:r>
              <w:rPr>
                <w:rFonts w:hint="eastAsia" w:ascii="宋体" w:hAnsi="宋体" w:cs="宋体"/>
                <w:color w:val="auto"/>
                <w:sz w:val="24"/>
                <w:highlight w:val="none"/>
              </w:rPr>
              <w:t xml:space="preserve">；</w:t>
            </w:r>
            <w:r/>
          </w:p>
        </w:tc>
      </w:tr>
      <w:tr>
        <w:trPr/>
        <w:tc>
          <w:tcPr>
            <w:tcW w:w="314" w:type="pct"/>
            <w:vAlign w:val="center"/>
            <w:textDirection w:val="lrTb"/>
            <w:noWrap/>
          </w:tcPr>
          <w:p>
            <w:pPr>
              <w:pStyle w:val="724"/>
              <w:ind w:firstLine="0"/>
              <w:jc w:val="center"/>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10</w:t>
            </w:r>
            <w:r/>
          </w:p>
        </w:tc>
        <w:tc>
          <w:tcPr>
            <w:tcW w:w="749" w:type="pct"/>
            <w:vAlign w:val="center"/>
            <w:textDirection w:val="lrTb"/>
            <w:noWrap/>
          </w:tcPr>
          <w:p>
            <w:pPr>
              <w:pStyle w:val="724"/>
              <w:ind w:firstLine="0"/>
              <w:jc w:val="center"/>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节能产品、环境标志产品</w:t>
            </w:r>
            <w:r/>
          </w:p>
        </w:tc>
        <w:tc>
          <w:tcPr>
            <w:tcW w:w="3935" w:type="pct"/>
            <w:vAlign w:val="center"/>
            <w:textDirection w:val="lrTb"/>
            <w:noWrap/>
          </w:tcPr>
          <w:p>
            <w:pPr>
              <w:pStyle w:val="724"/>
              <w:ind w:firstLine="0"/>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W w:w="314" w:type="pct"/>
            <w:vAlign w:val="center"/>
            <w:textDirection w:val="lrTb"/>
            <w:noWrap/>
          </w:tcPr>
          <w:p>
            <w:pPr>
              <w:pStyle w:val="724"/>
              <w:ind w:firstLine="0"/>
              <w:jc w:val="center"/>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11</w:t>
            </w:r>
            <w:r/>
          </w:p>
        </w:tc>
        <w:tc>
          <w:tcPr>
            <w:tcW w:w="749" w:type="pct"/>
            <w:vAlign w:val="center"/>
            <w:textDirection w:val="lrTb"/>
            <w:noWrap/>
          </w:tcPr>
          <w:p>
            <w:pPr>
              <w:pStyle w:val="724"/>
              <w:ind w:firstLine="0"/>
              <w:jc w:val="center"/>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中小企业信用融资</w:t>
            </w:r>
            <w:r/>
          </w:p>
        </w:tc>
        <w:tc>
          <w:tcPr>
            <w:tcW w:w="3935" w:type="pct"/>
            <w:vAlign w:val="center"/>
            <w:textDirection w:val="lrTb"/>
            <w:noWrap/>
          </w:tcPr>
          <w:p>
            <w:pPr>
              <w:pStyle w:val="724"/>
              <w:ind w:firstLine="0"/>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为进一步发挥政府采购政策导向作用，有效缓解企业融资难题，推进完善应收账款融资服务平台的融资服务功能，促进中小微企业平稳健康发展，</w:t>
            </w:r>
            <w:bookmarkStart w:id="45" w:name="_Hlk136445673"/>
            <w:r>
              <w:rPr>
                <w:rFonts w:hint="eastAsia" w:ascii="宋体" w:hAnsi="宋体" w:cs="宋体"/>
                <w:color w:val="auto"/>
                <w:sz w:val="24"/>
                <w:highlight w:val="none"/>
              </w:rPr>
              <w:t xml:space="preserve">镇江市财政局和中国人民银行镇江市中心支行联合印发《关于转发〈关于深入推进政府采购线上合同信用融资工作的通知〉的通知》</w:t>
            </w:r>
            <w:bookmarkEnd w:id="45"/>
            <w:r>
              <w:rPr>
                <w:rFonts w:hint="eastAsia" w:ascii="宋体" w:hAnsi="宋体" w:cs="宋体"/>
                <w:color w:val="auto"/>
                <w:sz w:val="24"/>
                <w:highlight w:val="none"/>
              </w:rPr>
              <w:t xml:space="preserve">，</w:t>
            </w:r>
            <w:bookmarkStart w:id="46" w:name="_Hlk136444446"/>
            <w:r>
              <w:rPr>
                <w:rFonts w:hint="eastAsia" w:ascii="宋体" w:hAnsi="宋体" w:cs="宋体"/>
                <w:color w:val="auto"/>
                <w:sz w:val="24"/>
                <w:highlight w:val="none"/>
              </w:rPr>
              <w:t xml:space="preserve">采购项目中标人如有融资需求，可在签订政府采购合同时向采购人说明融资需求，由采购人在录入合同时标注融资需求后，凭政府采购合同在相关金融机构办理无抵押、低利率授信申请。</w:t>
            </w:r>
            <w:bookmarkEnd w:id="46"/>
            <w:r>
              <w:rPr>
                <w:rFonts w:hint="eastAsia" w:ascii="宋体" w:hAnsi="宋体" w:cs="宋体"/>
                <w:color w:val="auto"/>
                <w:sz w:val="24"/>
                <w:highlight w:val="none"/>
              </w:rPr>
              <w:t xml:space="preserve">办理流程详见江苏政府采购网“政采贷”栏目，网址：http://www.ccgp-jiangsu.gov.cn/jiangsu/paying.html咨询电话：镇江市财政局政府采购处0511-80909958。</w:t>
            </w:r>
            <w:r/>
          </w:p>
        </w:tc>
      </w:tr>
      <w:tr>
        <w:trPr/>
        <w:tc>
          <w:tcPr>
            <w:tcW w:w="314" w:type="pct"/>
            <w:vAlign w:val="center"/>
            <w:textDirection w:val="lrTb"/>
            <w:noWrap/>
          </w:tcPr>
          <w:p>
            <w:pPr>
              <w:pStyle w:val="724"/>
              <w:ind w:firstLine="0"/>
              <w:jc w:val="center"/>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12</w:t>
            </w:r>
            <w:r/>
          </w:p>
        </w:tc>
        <w:tc>
          <w:tcPr>
            <w:tcW w:w="749" w:type="pct"/>
            <w:vAlign w:val="center"/>
            <w:textDirection w:val="lrTb"/>
            <w:noWrap/>
          </w:tcPr>
          <w:p>
            <w:pPr>
              <w:pStyle w:val="724"/>
              <w:ind w:firstLine="0"/>
              <w:jc w:val="center"/>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特别说明</w:t>
            </w:r>
            <w:r/>
          </w:p>
        </w:tc>
        <w:tc>
          <w:tcPr>
            <w:tcW w:w="3935" w:type="pct"/>
            <w:vAlign w:val="center"/>
            <w:textDirection w:val="lrTb"/>
            <w:noWrap/>
          </w:tcPr>
          <w:p>
            <w:pPr>
              <w:pStyle w:val="724"/>
              <w:ind w:firstLine="0"/>
              <w:keepLines w:val="0"/>
              <w:keepNext w:val="0"/>
              <w:pageBreakBefore w:val="0"/>
              <w:rPr>
                <w:rFonts w:ascii="宋体" w:hAnsi="宋体" w:cs="宋体"/>
                <w:i/>
                <w:iCs/>
                <w:color w:val="auto"/>
                <w:sz w:val="24"/>
                <w:highlight w:val="none"/>
              </w:rPr>
              <w:outlineLvl w:val="9"/>
            </w:pPr>
            <w:r>
              <w:rPr>
                <w:rFonts w:hint="eastAsia" w:ascii="宋体" w:hAnsi="宋体" w:cs="宋体"/>
                <w:i/>
                <w:iCs/>
                <w:color w:val="auto"/>
                <w:sz w:val="24"/>
                <w:highlight w:val="none"/>
              </w:rPr>
              <w:t xml:space="preserve">无。</w:t>
            </w:r>
            <w:r/>
          </w:p>
        </w:tc>
      </w:tr>
    </w:tbl>
    <w:p>
      <w:pPr>
        <w:pStyle w:val="724"/>
        <w:keepLines w:val="0"/>
        <w:keepNext w:val="0"/>
        <w:pageBreakBefore w:val="0"/>
        <w:rPr>
          <w:rFonts w:ascii="宋体" w:hAnsi="宋体" w:cs="宋体"/>
          <w:color w:val="auto"/>
          <w:highlight w:val="none"/>
        </w:rPr>
        <w:outlineLvl w:val="9"/>
      </w:pPr>
      <w:r>
        <w:rPr>
          <w:rFonts w:ascii="宋体" w:hAnsi="宋体" w:cs="宋体"/>
          <w:color w:val="auto"/>
          <w:highlight w:val="none"/>
        </w:rPr>
      </w:r>
      <w:r/>
    </w:p>
    <w:p>
      <w:pPr>
        <w:jc w:val="center"/>
        <w:keepLines w:val="0"/>
        <w:keepNext w:val="0"/>
        <w:pageBreakBefore w:val="0"/>
        <w:spacing w:line="360" w:lineRule="auto"/>
        <w:rPr>
          <w:rFonts w:ascii="宋体" w:hAnsi="宋体" w:cs="宋体"/>
          <w:b/>
          <w:bCs/>
          <w:color w:val="auto"/>
          <w:sz w:val="32"/>
          <w:szCs w:val="32"/>
          <w:highlight w:val="none"/>
        </w:rPr>
        <w:outlineLvl w:val="9"/>
      </w:pPr>
      <w:r>
        <w:rPr>
          <w:rFonts w:hint="eastAsia" w:ascii="宋体" w:hAnsi="宋体" w:cs="宋体"/>
          <w:b/>
          <w:bCs/>
          <w:color w:val="auto"/>
          <w:sz w:val="32"/>
          <w:szCs w:val="32"/>
          <w:highlight w:val="none"/>
        </w:rPr>
        <w:t xml:space="preserve">一、总则</w:t>
      </w:r>
      <w:bookmarkEnd w:id="42"/>
      <w:r/>
      <w:bookmarkEnd w:id="43"/>
      <w:r/>
      <w:r/>
    </w:p>
    <w:p>
      <w:pPr>
        <w:ind w:firstLine="446"/>
        <w:keepLines w:val="0"/>
        <w:keepNext w:val="0"/>
        <w:pageBreakBefore w:val="0"/>
        <w:spacing w:before="200" w:after="200" w:line="360" w:lineRule="auto"/>
        <w:rPr>
          <w:rFonts w:ascii="宋体" w:hAnsi="宋体" w:cs="宋体"/>
          <w:b/>
          <w:bCs/>
          <w:color w:val="auto"/>
          <w:sz w:val="30"/>
          <w:highlight w:val="none"/>
        </w:rPr>
        <w:outlineLvl w:val="9"/>
      </w:pPr>
      <w:r/>
      <w:bookmarkStart w:id="47" w:name="_Toc100386035"/>
      <w:r/>
      <w:bookmarkStart w:id="48" w:name="_Toc92168001"/>
      <w:r>
        <w:rPr>
          <w:rFonts w:hint="eastAsia" w:ascii="宋体" w:hAnsi="宋体" w:cs="宋体"/>
          <w:b/>
          <w:bCs/>
          <w:color w:val="auto"/>
          <w:sz w:val="30"/>
          <w:highlight w:val="none"/>
        </w:rPr>
        <w:t xml:space="preserve">1.适用范围</w:t>
      </w:r>
      <w:bookmarkEnd w:id="47"/>
      <w:r/>
      <w:bookmarkEnd w:id="48"/>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1.1本招标文件仅适用于</w:t>
      </w:r>
      <w:r>
        <w:rPr>
          <w:rFonts w:hint="eastAsia" w:ascii="宋体" w:hAnsi="宋体" w:cs="宋体"/>
          <w:color w:val="auto"/>
          <w:sz w:val="24"/>
          <w:highlight w:val="none"/>
          <w:lang w:eastAsia="zh-CN"/>
        </w:rPr>
        <w:t xml:space="preserve">镇江市中西医结合医院安保服务</w:t>
      </w:r>
      <w:r>
        <w:rPr>
          <w:rFonts w:hint="eastAsia" w:ascii="宋体" w:hAnsi="宋体" w:cs="宋体"/>
          <w:color w:val="auto"/>
          <w:sz w:val="24"/>
          <w:highlight w:val="none"/>
        </w:rPr>
        <w:t xml:space="preserve">。</w:t>
      </w:r>
      <w:r/>
    </w:p>
    <w:p>
      <w:pPr>
        <w:ind w:firstLine="446"/>
        <w:keepLines w:val="0"/>
        <w:keepNext w:val="0"/>
        <w:pageBreakBefore w:val="0"/>
        <w:spacing w:before="200" w:after="200" w:line="360" w:lineRule="auto"/>
        <w:rPr>
          <w:rFonts w:ascii="宋体" w:hAnsi="宋体" w:cs="宋体"/>
          <w:b/>
          <w:bCs/>
          <w:color w:val="auto"/>
          <w:sz w:val="30"/>
          <w:highlight w:val="none"/>
        </w:rPr>
        <w:outlineLvl w:val="9"/>
      </w:pPr>
      <w:r/>
      <w:bookmarkStart w:id="49" w:name="_Toc92168002"/>
      <w:r/>
      <w:bookmarkStart w:id="50" w:name="_Toc100386036"/>
      <w:r>
        <w:rPr>
          <w:rFonts w:hint="eastAsia" w:ascii="宋体" w:hAnsi="宋体" w:cs="宋体"/>
          <w:b/>
          <w:bCs/>
          <w:color w:val="auto"/>
          <w:sz w:val="30"/>
          <w:highlight w:val="none"/>
        </w:rPr>
        <w:t xml:space="preserve">2.定义</w:t>
      </w:r>
      <w:bookmarkEnd w:id="49"/>
      <w:r/>
      <w:bookmarkEnd w:id="50"/>
      <w:r/>
      <w:r/>
    </w:p>
    <w:p>
      <w:pPr>
        <w:ind w:firstLine="480"/>
        <w:keepLines w:val="0"/>
        <w:keepNext w:val="0"/>
        <w:pageBreakBefore w:val="0"/>
        <w:spacing w:line="360" w:lineRule="auto"/>
        <w:rPr>
          <w:rFonts w:ascii="宋体" w:hAnsi="宋体" w:cs="宋体"/>
          <w:color w:val="auto"/>
          <w:sz w:val="24"/>
          <w:highlight w:val="none"/>
        </w:rPr>
        <w:outlineLvl w:val="9"/>
      </w:pPr>
      <w:r/>
      <w:bookmarkStart w:id="51" w:name="_Toc92168004"/>
      <w:r/>
      <w:bookmarkStart w:id="52" w:name="_Toc98669693"/>
      <w:r/>
      <w:bookmarkStart w:id="53" w:name="_Toc98669335"/>
      <w:r/>
      <w:bookmarkStart w:id="54" w:name="_Toc20732971"/>
      <w:r/>
      <w:bookmarkStart w:id="55" w:name="_Toc100386038"/>
      <w:r>
        <w:rPr>
          <w:rFonts w:hint="eastAsia" w:ascii="宋体" w:hAnsi="宋体" w:cs="宋体"/>
          <w:color w:val="auto"/>
          <w:sz w:val="24"/>
          <w:highlight w:val="none"/>
        </w:rPr>
        <w:t xml:space="preserve">招标文件中下列术语应解释为：</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2.1“采购人”系指依法进行政府采购的国家机关、事业单位、团体组织，即：</w:t>
      </w:r>
      <w:r>
        <w:rPr>
          <w:rFonts w:hint="eastAsia" w:ascii="宋体" w:hAnsi="宋体" w:cs="宋体"/>
          <w:color w:val="auto"/>
          <w:sz w:val="24"/>
          <w:highlight w:val="none"/>
          <w:u w:val="single"/>
          <w:lang w:eastAsia="zh-CN"/>
        </w:rPr>
        <w:t xml:space="preserve">镇江市中西医结合医院</w:t>
      </w:r>
      <w:r>
        <w:rPr>
          <w:rFonts w:hint="eastAsia" w:ascii="宋体" w:hAnsi="宋体" w:cs="宋体"/>
          <w:color w:val="auto"/>
          <w:sz w:val="24"/>
          <w:highlight w:val="none"/>
        </w:rPr>
        <w:t xml:space="preserve">。</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2.2“投标人”系指响应招标、参加投标竞争的法人、其他组织或者自然人。</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2.3“采购代理机构”系指组织本次采购活动的单位，即：</w:t>
      </w:r>
      <w:r>
        <w:rPr>
          <w:rFonts w:hint="eastAsia" w:ascii="宋体" w:hAnsi="宋体" w:cs="宋体"/>
          <w:color w:val="auto"/>
          <w:sz w:val="24"/>
          <w:highlight w:val="none"/>
          <w:u w:val="single"/>
        </w:rPr>
        <w:t xml:space="preserve">江苏中冠工程咨询有限公司</w:t>
      </w:r>
      <w:r>
        <w:rPr>
          <w:rFonts w:hint="eastAsia" w:ascii="宋体" w:hAnsi="宋体" w:cs="宋体"/>
          <w:color w:val="auto"/>
          <w:sz w:val="24"/>
          <w:highlight w:val="none"/>
        </w:rPr>
        <w:t xml:space="preserve">。</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2.4“服务”系指本招标文件所述投标人应该履行的承诺和义务，即</w:t>
      </w:r>
      <w:r>
        <w:rPr>
          <w:rFonts w:hint="eastAsia" w:ascii="宋体" w:hAnsi="宋体" w:cs="宋体"/>
          <w:color w:val="auto"/>
          <w:sz w:val="24"/>
          <w:highlight w:val="none"/>
          <w:lang w:eastAsia="zh-CN"/>
        </w:rPr>
        <w:t xml:space="preserve">镇江市中西医结合医院安保服务</w:t>
      </w:r>
      <w:r>
        <w:rPr>
          <w:rFonts w:hint="eastAsia" w:ascii="宋体" w:hAnsi="宋体" w:cs="宋体"/>
          <w:color w:val="auto"/>
          <w:sz w:val="24"/>
          <w:highlight w:val="none"/>
        </w:rPr>
        <w:t xml:space="preserve">，亦包括招标文件中特别描述的其它形式的服务。</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2.5“</w:t>
      </w:r>
      <w:sdt>
        <w:sdtPr>
          <w15:appearance w15:val="boundingBox"/>
          <w:id w:val="404888855"/>
          <w:rPr>
            <w:rFonts w:hint="eastAsia" w:ascii="宋体" w:hAnsi="宋体" w:cs="宋体"/>
            <w:color w:val="auto"/>
            <w:sz w:val="24"/>
            <w:highlight w:val="none"/>
          </w:rPr>
        </w:sdtPr>
        <w:sdtContent>
          <w:r>
            <w:rPr>
              <w:rFonts w:ascii="Wingdings" w:hAnsi="Wingdings" w:eastAsia="Wingdings" w:cs="Wingdings"/>
              <w:color w:val="auto"/>
              <w:sz w:val="24"/>
              <w:highlight w:val="none"/>
            </w:rPr>
            <w:t xml:space="preserve"></w:t>
          </w:r>
        </w:sdtContent>
      </w:sdt>
      <w:r>
        <w:rPr>
          <w:rFonts w:hint="eastAsia" w:ascii="宋体" w:hAnsi="宋体" w:cs="宋体"/>
          <w:color w:val="auto"/>
          <w:sz w:val="24"/>
          <w:highlight w:val="none"/>
        </w:rPr>
        <w:t xml:space="preserve">”系指适用本项目的要求，“</w:t>
      </w:r>
      <w:sdt>
        <w:sdtPr>
          <w15:appearance w15:val="boundingBox"/>
          <w:id w:val="-1120139095"/>
          <w:rPr>
            <w:rFonts w:hint="eastAsia" w:ascii="宋体" w:hAnsi="宋体" w:cs="宋体"/>
            <w:color w:val="auto"/>
            <w:sz w:val="24"/>
            <w:highlight w:val="none"/>
          </w:rPr>
        </w:sdtPr>
        <w:sdtContent>
          <w:r>
            <w:rPr>
              <w:rFonts w:hint="eastAsia" w:ascii="宋体" w:hAnsi="宋体" w:cs="宋体"/>
              <w:color w:val="auto"/>
              <w:sz w:val="24"/>
              <w:highlight w:val="none"/>
            </w:rPr>
            <w:t xml:space="preserve">☐</w:t>
          </w:r>
        </w:sdtContent>
      </w:sdt>
      <w:r>
        <w:rPr>
          <w:rFonts w:hint="eastAsia" w:ascii="宋体" w:hAnsi="宋体" w:cs="宋体"/>
          <w:color w:val="auto"/>
          <w:sz w:val="24"/>
          <w:highlight w:val="none"/>
        </w:rPr>
        <w:t xml:space="preserve">”系指不适用本项目的要求。</w:t>
      </w:r>
      <w:r/>
    </w:p>
    <w:p>
      <w:pPr>
        <w:ind w:firstLine="446"/>
        <w:keepLines w:val="0"/>
        <w:keepNext w:val="0"/>
        <w:pageBreakBefore w:val="0"/>
        <w:spacing w:before="200" w:after="200" w:line="360" w:lineRule="auto"/>
        <w:rPr>
          <w:rFonts w:ascii="宋体" w:hAnsi="宋体" w:cs="宋体"/>
          <w:b/>
          <w:bCs/>
          <w:color w:val="auto"/>
          <w:sz w:val="30"/>
          <w:highlight w:val="none"/>
        </w:rPr>
        <w:outlineLvl w:val="9"/>
      </w:pPr>
      <w:r>
        <w:rPr>
          <w:rFonts w:hint="eastAsia" w:ascii="宋体" w:hAnsi="宋体" w:cs="宋体"/>
          <w:b/>
          <w:bCs/>
          <w:color w:val="auto"/>
          <w:sz w:val="30"/>
          <w:highlight w:val="none"/>
        </w:rPr>
        <w:t xml:space="preserve">3.采购方式</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3.1本次采购采取公开招标方式</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综合评分法。</w:t>
      </w:r>
      <w:r/>
    </w:p>
    <w:p>
      <w:pPr>
        <w:ind w:firstLine="480"/>
        <w:keepLines w:val="0"/>
        <w:keepNext w:val="0"/>
        <w:pageBreakBefore w:val="0"/>
        <w:spacing w:line="360" w:lineRule="auto"/>
        <w:rPr>
          <w:rFonts w:hint="eastAsia" w:ascii="宋体" w:hAnsi="宋体" w:cs="宋体"/>
          <w:color w:val="auto"/>
          <w:sz w:val="24"/>
          <w:szCs w:val="28"/>
          <w:highlight w:val="none"/>
        </w:rPr>
        <w:outlineLvl w:val="9"/>
      </w:pPr>
      <w:r>
        <w:rPr>
          <w:rFonts w:hint="eastAsia" w:ascii="宋体" w:hAnsi="宋体" w:cs="宋体"/>
          <w:color w:val="auto"/>
          <w:sz w:val="24"/>
          <w:szCs w:val="28"/>
          <w:highlight w:val="none"/>
        </w:rPr>
        <w:t xml:space="preserve">3.2本项目资格审查方式：☑资格后审</w:t>
      </w:r>
      <w:r>
        <w:rPr>
          <w:rFonts w:hint="eastAsia" w:ascii="宋体" w:hAnsi="宋体" w:cs="宋体"/>
          <w:color w:val="auto"/>
          <w:sz w:val="24"/>
          <w:szCs w:val="28"/>
          <w:highlight w:val="none"/>
          <w:lang w:eastAsia="zh-CN"/>
        </w:rPr>
        <w:t xml:space="preserve">□</w:t>
      </w:r>
      <w:r>
        <w:rPr>
          <w:rFonts w:hint="eastAsia" w:ascii="宋体" w:hAnsi="宋体" w:cs="宋体"/>
          <w:color w:val="auto"/>
          <w:sz w:val="24"/>
          <w:szCs w:val="28"/>
          <w:highlight w:val="none"/>
        </w:rPr>
        <w:t xml:space="preserve">资格预审</w:t>
      </w:r>
      <w:r/>
    </w:p>
    <w:p>
      <w:pPr>
        <w:ind w:firstLine="480"/>
        <w:keepLines w:val="0"/>
        <w:keepNext w:val="0"/>
        <w:pageBreakBefore w:val="0"/>
        <w:spacing w:line="360" w:lineRule="auto"/>
        <w:rPr>
          <w:rFonts w:hint="eastAsia" w:ascii="宋体" w:hAnsi="宋体" w:cs="宋体"/>
          <w:color w:val="auto"/>
          <w:sz w:val="24"/>
          <w:szCs w:val="28"/>
          <w:highlight w:val="none"/>
          <w:lang w:eastAsia="zh-CN"/>
        </w:rPr>
        <w:outlineLvl w:val="9"/>
      </w:pPr>
      <w:r>
        <w:rPr>
          <w:rFonts w:hint="eastAsia" w:ascii="宋体" w:hAnsi="宋体" w:cs="宋体"/>
          <w:color w:val="auto"/>
          <w:sz w:val="24"/>
          <w:szCs w:val="28"/>
          <w:highlight w:val="none"/>
          <w:lang w:eastAsia="zh-CN"/>
        </w:rPr>
        <w:t xml:space="preserve">3.3本次采购确定的中标人数量：1名</w:t>
      </w:r>
      <w:r/>
    </w:p>
    <w:p>
      <w:pPr>
        <w:ind w:firstLine="480"/>
        <w:keepLines w:val="0"/>
        <w:keepNext w:val="0"/>
        <w:pageBreakBefore w:val="0"/>
        <w:spacing w:line="360" w:lineRule="auto"/>
        <w:rPr>
          <w:rFonts w:hint="eastAsia" w:ascii="宋体" w:hAnsi="宋体" w:cs="宋体"/>
          <w:color w:val="auto"/>
          <w:sz w:val="24"/>
          <w:szCs w:val="28"/>
          <w:highlight w:val="none"/>
          <w:lang w:eastAsia="zh-CN"/>
        </w:rPr>
        <w:outlineLvl w:val="9"/>
      </w:pPr>
      <w:r/>
      <w:bookmarkStart w:id="56" w:name="EB828ed7bde6894076aae38a099634d9ab"/>
      <w:r>
        <w:rPr>
          <w:rFonts w:hint="eastAsia" w:ascii="宋体" w:hAnsi="宋体" w:cs="宋体"/>
          <w:color w:val="auto"/>
          <w:sz w:val="24"/>
          <w:szCs w:val="28"/>
          <w:highlight w:val="none"/>
          <w:lang w:eastAsia="zh-CN"/>
        </w:rPr>
        <w:t xml:space="preserve">3.4如接受联合投标，按下列条款执行：</w:t>
      </w:r>
      <w:r/>
    </w:p>
    <w:p>
      <w:pPr>
        <w:ind w:firstLine="480"/>
        <w:keepLines w:val="0"/>
        <w:keepNext w:val="0"/>
        <w:pageBreakBefore w:val="0"/>
        <w:spacing w:line="360" w:lineRule="auto"/>
        <w:rPr>
          <w:rFonts w:hint="eastAsia" w:ascii="宋体" w:hAnsi="宋体" w:cs="宋体"/>
          <w:color w:val="auto"/>
          <w:sz w:val="24"/>
          <w:szCs w:val="28"/>
          <w:highlight w:val="none"/>
          <w:lang w:eastAsia="zh-CN"/>
        </w:rPr>
        <w:outlineLvl w:val="9"/>
      </w:pPr>
      <w:r>
        <w:rPr>
          <w:rFonts w:hint="eastAsia" w:ascii="宋体" w:hAnsi="宋体" w:cs="宋体"/>
          <w:color w:val="auto"/>
          <w:sz w:val="24"/>
          <w:szCs w:val="28"/>
          <w:highlight w:val="none"/>
          <w:lang w:eastAsia="zh-CN"/>
        </w:rPr>
        <w:t xml:space="preserve">3.4.1两个及以上的自然人、法人或者其他组织可以组成一个联合体，以一个供应商的身份共同参加投标。联合体各方均应当符合《政府采购法》第二十二条第一款规定的条件，采购人根据采购项目的特殊要求规定供应商特定条件的，联合体各方中至少应当有一方符合采购人规定的特定条件，并在投标文件中声明。</w:t>
      </w:r>
      <w:r/>
    </w:p>
    <w:p>
      <w:pPr>
        <w:ind w:firstLine="480"/>
        <w:keepLines w:val="0"/>
        <w:keepNext w:val="0"/>
        <w:pageBreakBefore w:val="0"/>
        <w:spacing w:line="360" w:lineRule="auto"/>
        <w:rPr>
          <w:rFonts w:hint="eastAsia" w:ascii="宋体" w:hAnsi="宋体" w:cs="宋体"/>
          <w:color w:val="auto"/>
          <w:sz w:val="24"/>
          <w:szCs w:val="28"/>
          <w:highlight w:val="none"/>
          <w:lang w:eastAsia="zh-CN"/>
        </w:rPr>
        <w:outlineLvl w:val="9"/>
      </w:pPr>
      <w:r>
        <w:rPr>
          <w:rFonts w:hint="eastAsia" w:ascii="宋体" w:hAnsi="宋体" w:cs="宋体"/>
          <w:color w:val="auto"/>
          <w:sz w:val="24"/>
          <w:szCs w:val="28"/>
          <w:highlight w:val="none"/>
          <w:lang w:eastAsia="zh-CN"/>
        </w:rPr>
        <w:t xml:space="preserve">3.4.2联合体各方之间应当签订联合协议，明确约定联合体各方承担的工作和相应的责任，并确定牵头人，将联合协议编制在投标文件中一并提交。</w:t>
      </w:r>
      <w:r/>
    </w:p>
    <w:p>
      <w:pPr>
        <w:ind w:firstLine="480"/>
        <w:keepLines w:val="0"/>
        <w:keepNext w:val="0"/>
        <w:pageBreakBefore w:val="0"/>
        <w:spacing w:line="360" w:lineRule="auto"/>
        <w:rPr>
          <w:rFonts w:hint="eastAsia" w:ascii="宋体" w:hAnsi="宋体" w:cs="宋体"/>
          <w:color w:val="auto"/>
          <w:sz w:val="24"/>
          <w:szCs w:val="28"/>
          <w:highlight w:val="none"/>
          <w:lang w:eastAsia="zh-CN"/>
        </w:rPr>
        <w:outlineLvl w:val="9"/>
      </w:pPr>
      <w:r>
        <w:rPr>
          <w:rFonts w:hint="eastAsia" w:ascii="宋体" w:hAnsi="宋体" w:cs="宋体"/>
          <w:color w:val="auto"/>
          <w:sz w:val="24"/>
          <w:szCs w:val="28"/>
          <w:highlight w:val="none"/>
          <w:lang w:eastAsia="zh-CN"/>
        </w:rPr>
        <w:t xml:space="preserve">3.4.3联合体各方签订联合协议后，不得再以自己名义单独在同一项目中投标，也不得组成新的联合体参加同一项目投标。</w:t>
      </w:r>
      <w:r/>
    </w:p>
    <w:p>
      <w:pPr>
        <w:ind w:firstLine="480"/>
        <w:keepLines w:val="0"/>
        <w:keepNext w:val="0"/>
        <w:pageBreakBefore w:val="0"/>
        <w:spacing w:line="360" w:lineRule="auto"/>
        <w:rPr>
          <w:rFonts w:hint="eastAsia" w:ascii="宋体" w:hAnsi="宋体" w:cs="宋体"/>
          <w:color w:val="auto"/>
          <w:sz w:val="24"/>
          <w:szCs w:val="28"/>
          <w:highlight w:val="none"/>
          <w:lang w:eastAsia="zh-CN"/>
        </w:rPr>
        <w:outlineLvl w:val="9"/>
      </w:pPr>
      <w:r>
        <w:rPr>
          <w:rFonts w:hint="eastAsia" w:ascii="宋体" w:hAnsi="宋体" w:cs="宋体"/>
          <w:color w:val="auto"/>
          <w:sz w:val="24"/>
          <w:szCs w:val="28"/>
          <w:highlight w:val="none"/>
          <w:lang w:eastAsia="zh-CN"/>
        </w:rPr>
        <w:t xml:space="preserve">3.4.4联合体中有同类资质的供应商按照联合体分工承担相同工作的，按照资质等级较低的供应商确定资质等级。</w:t>
      </w:r>
      <w:r/>
    </w:p>
    <w:p>
      <w:pPr>
        <w:ind w:firstLine="480"/>
        <w:keepLines w:val="0"/>
        <w:keepNext w:val="0"/>
        <w:pageBreakBefore w:val="0"/>
        <w:spacing w:line="360" w:lineRule="auto"/>
        <w:rPr>
          <w:rFonts w:hint="eastAsia" w:ascii="宋体" w:hAnsi="宋体" w:cs="宋体"/>
          <w:color w:val="auto"/>
          <w:sz w:val="24"/>
          <w:szCs w:val="28"/>
          <w:highlight w:val="none"/>
          <w:lang w:eastAsia="zh-CN"/>
        </w:rPr>
        <w:outlineLvl w:val="9"/>
      </w:pPr>
      <w:r>
        <w:rPr>
          <w:rFonts w:hint="eastAsia" w:ascii="宋体" w:hAnsi="宋体" w:cs="宋体"/>
          <w:color w:val="auto"/>
          <w:sz w:val="24"/>
          <w:szCs w:val="28"/>
          <w:highlight w:val="none"/>
          <w:lang w:eastAsia="zh-CN"/>
        </w:rPr>
        <w:t xml:space="preserve">3.4.5联合协议中约定，小型、微型企业的协议合同金额占到联合协议合同总金额30%以上的，给予联合体3%的价格扣除。联合体各方均为小型、微型企业的，联合体视同为小型、微型企业享受10%的价格扣除。</w:t>
      </w:r>
      <w:r/>
    </w:p>
    <w:p>
      <w:pPr>
        <w:ind w:firstLine="480"/>
        <w:keepLines w:val="0"/>
        <w:keepNext w:val="0"/>
        <w:pageBreakBefore w:val="0"/>
        <w:spacing w:line="360" w:lineRule="auto"/>
        <w:rPr>
          <w:rFonts w:hint="eastAsia" w:ascii="宋体" w:hAnsi="宋体" w:cs="宋体"/>
          <w:color w:val="auto"/>
          <w:sz w:val="24"/>
          <w:szCs w:val="28"/>
          <w:highlight w:val="none"/>
        </w:rPr>
        <w:outlineLvl w:val="9"/>
      </w:pPr>
      <w:r>
        <w:rPr>
          <w:rFonts w:hint="eastAsia" w:ascii="宋体" w:hAnsi="宋体" w:cs="宋体"/>
          <w:color w:val="auto"/>
          <w:sz w:val="24"/>
          <w:szCs w:val="28"/>
          <w:highlight w:val="none"/>
          <w:lang w:eastAsia="zh-CN"/>
        </w:rPr>
        <w:t xml:space="preserve">3.4.6联合体各方应共同与采购人签订采购合同，就采购合同约定的事项对采购人承担连带责任。</w:t>
      </w:r>
      <w:bookmarkEnd w:id="56"/>
      <w:r/>
      <w:r/>
    </w:p>
    <w:p>
      <w:pPr>
        <w:ind w:firstLine="446"/>
        <w:keepLines w:val="0"/>
        <w:keepNext w:val="0"/>
        <w:pageBreakBefore w:val="0"/>
        <w:spacing w:before="200" w:after="200" w:line="360" w:lineRule="auto"/>
        <w:rPr>
          <w:rFonts w:ascii="宋体" w:hAnsi="宋体" w:cs="宋体"/>
          <w:b/>
          <w:bCs/>
          <w:color w:val="auto"/>
          <w:sz w:val="30"/>
          <w:highlight w:val="none"/>
        </w:rPr>
        <w:outlineLvl w:val="9"/>
      </w:pPr>
      <w:r>
        <w:rPr>
          <w:rFonts w:hint="eastAsia" w:ascii="宋体" w:hAnsi="宋体" w:cs="宋体"/>
          <w:b/>
          <w:bCs/>
          <w:color w:val="auto"/>
          <w:sz w:val="30"/>
          <w:highlight w:val="none"/>
        </w:rPr>
        <w:t xml:space="preserve">4.投标费用</w:t>
      </w:r>
      <w:bookmarkEnd w:id="51"/>
      <w:r/>
      <w:bookmarkEnd w:id="52"/>
      <w:r/>
      <w:bookmarkEnd w:id="53"/>
      <w:r/>
      <w:bookmarkEnd w:id="54"/>
      <w:r/>
      <w:bookmarkEnd w:id="55"/>
      <w:r/>
      <w:r/>
    </w:p>
    <w:p>
      <w:pPr>
        <w:ind w:firstLine="480"/>
        <w:keepLines w:val="0"/>
        <w:keepNext w:val="0"/>
        <w:pageBreakBefore w:val="0"/>
        <w:spacing w:line="360" w:lineRule="auto"/>
        <w:rPr>
          <w:rFonts w:ascii="宋体" w:hAnsi="宋体" w:cs="宋体"/>
          <w:b/>
          <w:color w:val="auto"/>
          <w:sz w:val="24"/>
          <w:highlight w:val="none"/>
        </w:rPr>
        <w:outlineLvl w:val="9"/>
      </w:pPr>
      <w:r>
        <w:rPr>
          <w:rFonts w:hint="eastAsia" w:ascii="宋体" w:hAnsi="宋体" w:cs="宋体"/>
          <w:color w:val="auto"/>
          <w:sz w:val="24"/>
          <w:highlight w:val="none"/>
        </w:rPr>
        <w:t xml:space="preserve">4.1投标人应自行承担所有与参加投标有关的费用</w:t>
      </w:r>
      <w:r>
        <w:rPr>
          <w:rFonts w:hint="eastAsia" w:ascii="宋体" w:hAnsi="宋体" w:cs="宋体"/>
          <w:b/>
          <w:color w:val="auto"/>
          <w:sz w:val="24"/>
          <w:highlight w:val="none"/>
        </w:rPr>
        <w:t xml:space="preserve">。</w:t>
      </w:r>
      <w:r/>
    </w:p>
    <w:p>
      <w:pPr>
        <w:ind w:firstLine="482"/>
        <w:keepLines w:val="0"/>
        <w:keepNext w:val="0"/>
        <w:pageBreakBefore w:val="0"/>
        <w:spacing w:line="360" w:lineRule="auto"/>
        <w:widowControl w:val="off"/>
        <w:rPr>
          <w:rFonts w:ascii="宋体" w:hAnsi="宋体" w:cs="宋体"/>
          <w:color w:val="auto"/>
          <w:sz w:val="24"/>
          <w:highlight w:val="none"/>
        </w:rPr>
        <w:outlineLvl w:val="9"/>
      </w:pPr>
      <w:r>
        <w:rPr>
          <w:rFonts w:hint="eastAsia" w:ascii="宋体" w:hAnsi="宋体" w:cs="宋体"/>
          <w:b/>
          <w:color w:val="auto"/>
          <w:sz w:val="24"/>
          <w:highlight w:val="none"/>
          <w:lang w:eastAsia="zh-CN"/>
        </w:rPr>
        <w:t xml:space="preserve">☑</w:t>
      </w:r>
      <w:r>
        <w:rPr>
          <w:rFonts w:hint="eastAsia" w:ascii="宋体" w:hAnsi="宋体" w:cs="宋体"/>
          <w:b/>
          <w:bCs w:val="0"/>
          <w:color w:val="auto"/>
          <w:sz w:val="24"/>
          <w:highlight w:val="none"/>
          <w:lang w:val="en-US" w:eastAsia="zh-CN"/>
        </w:rPr>
        <w:t xml:space="preserve">采购人</w:t>
      </w:r>
      <w:r>
        <w:rPr>
          <w:rFonts w:hint="eastAsia" w:ascii="宋体" w:hAnsi="宋体" w:cs="宋体"/>
          <w:color w:val="auto"/>
          <w:sz w:val="24"/>
          <w:highlight w:val="none"/>
        </w:rPr>
        <w:t xml:space="preserve">需向代理机构缴纳</w:t>
      </w:r>
      <w:r>
        <w:rPr>
          <w:rFonts w:hint="eastAsia" w:ascii="宋体" w:hAnsi="宋体" w:cs="宋体"/>
          <w:color w:val="auto"/>
          <w:sz w:val="24"/>
          <w:highlight w:val="none"/>
          <w:lang w:val="en-US" w:eastAsia="zh-CN"/>
        </w:rPr>
        <w:t xml:space="preserve">成交</w:t>
      </w:r>
      <w:r>
        <w:rPr>
          <w:rFonts w:hint="eastAsia" w:ascii="宋体" w:hAnsi="宋体" w:cs="宋体"/>
          <w:color w:val="auto"/>
          <w:sz w:val="24"/>
          <w:highlight w:val="none"/>
        </w:rPr>
        <w:t xml:space="preserve">服务费。</w:t>
      </w:r>
      <w:r/>
    </w:p>
    <w:p>
      <w:pPr>
        <w:ind w:firstLine="480"/>
        <w:jc w:val="left"/>
        <w:keepLines w:val="0"/>
        <w:keepNext w:val="0"/>
        <w:pageBreakBefore w:val="0"/>
        <w:spacing w:line="360" w:lineRule="auto"/>
        <w:rPr>
          <w:rFonts w:hint="default" w:ascii="宋体" w:hAnsi="宋体" w:eastAsia="宋体" w:cs="宋体"/>
          <w:b/>
          <w:color w:val="auto"/>
          <w:sz w:val="24"/>
          <w:highlight w:val="none"/>
          <w:lang w:val="en-US" w:eastAsia="zh-CN"/>
        </w:rPr>
        <w:outlineLvl w:val="9"/>
      </w:pPr>
      <w:r>
        <w:rPr>
          <w:rFonts w:hint="eastAsia" w:ascii="宋体" w:hAnsi="宋体" w:cs="宋体"/>
          <w:color w:val="auto"/>
          <w:sz w:val="24"/>
          <w:highlight w:val="none"/>
        </w:rPr>
        <w:t xml:space="preserve">收费标准：</w:t>
      </w:r>
      <w:r>
        <w:rPr>
          <w:rFonts w:hint="eastAsia" w:ascii="宋体" w:hAnsi="宋体" w:eastAsia="宋体" w:cs="宋体"/>
          <w:color w:val="auto"/>
          <w:sz w:val="24"/>
          <w:highlight w:val="none"/>
          <w:lang w:val="en-US" w:eastAsia="zh-CN"/>
        </w:rPr>
        <w:t xml:space="preserve">本项目采购代理服务费按苏服采服务类网上商城本项目确定的收费金额(参照《江苏省政府采购代理服务收费指导意见》的通知(苏政采协[2024]20号)，按</w:t>
      </w:r>
      <w:r>
        <w:rPr>
          <w:rFonts w:hint="eastAsia" w:ascii="宋体" w:hAnsi="宋体" w:cs="宋体"/>
          <w:color w:val="auto"/>
          <w:sz w:val="24"/>
          <w:highlight w:val="none"/>
          <w:lang w:val="en-US" w:eastAsia="zh-CN"/>
        </w:rPr>
        <w:t xml:space="preserve">壹年</w:t>
      </w:r>
      <w:r>
        <w:rPr>
          <w:rFonts w:hint="eastAsia" w:ascii="宋体" w:hAnsi="宋体" w:eastAsia="宋体" w:cs="宋体"/>
          <w:color w:val="auto"/>
          <w:sz w:val="24"/>
          <w:highlight w:val="none"/>
          <w:lang w:val="en-US" w:eastAsia="zh-CN"/>
        </w:rPr>
        <w:t xml:space="preserve">预算金额计算后的6</w:t>
      </w:r>
      <w:r>
        <w:rPr>
          <w:rFonts w:hint="eastAsia" w:ascii="宋体" w:hAnsi="宋体" w:cs="宋体"/>
          <w:color w:val="auto"/>
          <w:sz w:val="24"/>
          <w:highlight w:val="none"/>
          <w:lang w:val="en-US" w:eastAsia="zh-CN"/>
        </w:rPr>
        <w:t xml:space="preserve">0</w:t>
      </w:r>
      <w:r>
        <w:rPr>
          <w:rFonts w:hint="eastAsia" w:ascii="宋体" w:hAnsi="宋体" w:eastAsia="宋体" w:cs="宋体"/>
          <w:color w:val="auto"/>
          <w:sz w:val="24"/>
          <w:highlight w:val="none"/>
          <w:lang w:val="en-US" w:eastAsia="zh-CN"/>
        </w:rPr>
        <w:t xml:space="preserve">%收取)，向甲方收取人民币</w:t>
      </w:r>
      <w:r>
        <w:rPr>
          <w:rFonts w:hint="eastAsia" w:ascii="宋体" w:hAnsi="宋体" w:cs="宋体"/>
          <w:color w:val="auto"/>
          <w:sz w:val="24"/>
          <w:highlight w:val="none"/>
          <w:lang w:val="en-US" w:eastAsia="zh-CN"/>
        </w:rPr>
        <w:t xml:space="preserve">壹万贰仟壹佰叁拾伍</w:t>
      </w:r>
      <w:r>
        <w:rPr>
          <w:rFonts w:hint="eastAsia" w:ascii="宋体" w:hAnsi="宋体" w:eastAsia="宋体" w:cs="宋体"/>
          <w:color w:val="auto"/>
          <w:sz w:val="24"/>
          <w:highlight w:val="none"/>
          <w:lang w:val="en-US" w:eastAsia="zh-CN"/>
        </w:rPr>
        <w:t xml:space="preserve">圆(¥12315)。</w:t>
      </w:r>
      <w:r/>
    </w:p>
    <w:p>
      <w:pPr>
        <w:ind w:firstLine="480"/>
        <w:jc w:val="both"/>
        <w:keepLines w:val="0"/>
        <w:keepNext w:val="0"/>
        <w:pageBreakBefore w:val="0"/>
        <w:spacing w:line="360" w:lineRule="auto"/>
        <w:widowControl w:val="off"/>
        <w:rPr>
          <w:rFonts w:ascii="宋体" w:hAnsi="宋体" w:cs="宋体"/>
          <w:color w:val="auto"/>
          <w:sz w:val="24"/>
          <w:highlight w:val="none"/>
        </w:rPr>
        <w:outlineLvl w:val="9"/>
      </w:pPr>
      <w:r>
        <w:rPr>
          <w:rFonts w:hint="eastAsia" w:ascii="宋体" w:hAnsi="宋体" w:cs="宋体"/>
          <w:color w:val="000000" w:themeColor="text1"/>
          <w:sz w:val="24"/>
          <w:highlight w:val="none"/>
          <w:lang w:val="en-US" w:eastAsia="zh-CN"/>
          <w14:textFill>
            <w14:solidFill>
              <w14:schemeClr w14:val="tx1"/>
            </w14:solidFill>
          </w14:textFill>
        </w:rPr>
        <w:t xml:space="preserve">成交</w:t>
      </w:r>
      <w:r>
        <w:rPr>
          <w:rFonts w:hint="eastAsia" w:ascii="宋体" w:hAnsi="宋体" w:eastAsia="宋体" w:cs="宋体"/>
          <w:color w:val="000000" w:themeColor="text1"/>
          <w:sz w:val="24"/>
          <w:highlight w:val="none"/>
          <w:lang w:eastAsia="zh-CN"/>
          <w14:textFill>
            <w14:solidFill>
              <w14:schemeClr w14:val="tx1"/>
            </w14:solidFill>
          </w14:textFill>
        </w:rPr>
        <w:t xml:space="preserve">服务费</w:t>
      </w:r>
      <w:r>
        <w:rPr>
          <w:rFonts w:hint="eastAsia" w:ascii="宋体" w:hAnsi="宋体" w:cs="宋体"/>
          <w:color w:val="auto"/>
          <w:sz w:val="24"/>
          <w:highlight w:val="none"/>
        </w:rPr>
        <w:t xml:space="preserve">收款信息：</w:t>
      </w:r>
      <w:r/>
    </w:p>
    <w:p>
      <w:pPr>
        <w:ind w:firstLine="480"/>
        <w:jc w:val="both"/>
        <w:keepLines w:val="0"/>
        <w:keepNext w:val="0"/>
        <w:pageBreakBefore w:val="0"/>
        <w:spacing w:line="360" w:lineRule="auto"/>
        <w:widowControl w:val="off"/>
        <w:rPr>
          <w:rFonts w:ascii="宋体" w:hAnsi="宋体" w:cs="宋体"/>
          <w:color w:val="auto"/>
          <w:sz w:val="24"/>
          <w:highlight w:val="none"/>
        </w:rPr>
        <w:outlineLvl w:val="9"/>
      </w:pPr>
      <w:r>
        <w:rPr>
          <w:rFonts w:hint="eastAsia" w:ascii="宋体" w:hAnsi="宋体" w:cs="宋体"/>
          <w:color w:val="auto"/>
          <w:sz w:val="24"/>
          <w:highlight w:val="none"/>
        </w:rPr>
        <w:t xml:space="preserve">收款单位：江苏中冠工程咨询有限公司</w:t>
      </w:r>
      <w:r/>
    </w:p>
    <w:p>
      <w:pPr>
        <w:ind w:firstLine="480"/>
        <w:jc w:val="both"/>
        <w:keepLines w:val="0"/>
        <w:keepNext w:val="0"/>
        <w:pageBreakBefore w:val="0"/>
        <w:spacing w:line="360" w:lineRule="auto"/>
        <w:widowControl w:val="off"/>
        <w:rPr>
          <w:rFonts w:ascii="宋体" w:hAnsi="宋体" w:cs="宋体"/>
          <w:color w:val="auto"/>
          <w:sz w:val="24"/>
          <w:highlight w:val="none"/>
        </w:rPr>
        <w:outlineLvl w:val="9"/>
      </w:pPr>
      <w:r>
        <w:rPr>
          <w:rFonts w:hint="eastAsia" w:ascii="宋体" w:hAnsi="宋体" w:cs="宋体"/>
          <w:color w:val="auto"/>
          <w:sz w:val="24"/>
          <w:highlight w:val="none"/>
        </w:rPr>
        <w:t xml:space="preserve">收款账号：1105020119000676959</w:t>
      </w:r>
      <w:r/>
    </w:p>
    <w:p>
      <w:pPr>
        <w:ind w:firstLine="480"/>
        <w:jc w:val="both"/>
        <w:keepLines w:val="0"/>
        <w:keepNext w:val="0"/>
        <w:pageBreakBefore w:val="0"/>
        <w:spacing w:line="360" w:lineRule="auto"/>
        <w:widowControl w:val="off"/>
        <w:rPr>
          <w:rFonts w:ascii="宋体" w:hAnsi="宋体" w:cs="宋体"/>
          <w:color w:val="auto"/>
          <w:sz w:val="24"/>
          <w:highlight w:val="none"/>
        </w:rPr>
        <w:outlineLvl w:val="9"/>
      </w:pPr>
      <w:r>
        <w:rPr>
          <w:rFonts w:hint="eastAsia" w:ascii="宋体" w:hAnsi="宋体" w:cs="宋体"/>
          <w:color w:val="auto"/>
          <w:sz w:val="24"/>
          <w:highlight w:val="none"/>
        </w:rPr>
        <w:t xml:space="preserve">开户银行：中国工商银行常州分行营业部</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4.2不论投标的结果如何，采购代理机构在任何情况下均无义务和责任承担上述费用。</w:t>
      </w:r>
      <w:r/>
    </w:p>
    <w:p>
      <w:pPr>
        <w:ind w:firstLine="446"/>
        <w:keepLines w:val="0"/>
        <w:keepNext w:val="0"/>
        <w:pageBreakBefore w:val="0"/>
        <w:spacing w:before="200" w:after="200" w:line="360" w:lineRule="auto"/>
        <w:rPr>
          <w:rFonts w:ascii="宋体" w:hAnsi="宋体" w:cs="宋体"/>
          <w:b/>
          <w:bCs/>
          <w:color w:val="auto"/>
          <w:sz w:val="30"/>
          <w:highlight w:val="none"/>
        </w:rPr>
        <w:outlineLvl w:val="9"/>
      </w:pPr>
      <w:r/>
      <w:bookmarkStart w:id="57" w:name="_Toc100386039"/>
      <w:r/>
      <w:bookmarkStart w:id="58" w:name="_Toc20732973"/>
      <w:r/>
      <w:bookmarkStart w:id="59" w:name="_Toc98669694"/>
      <w:r/>
      <w:bookmarkStart w:id="60" w:name="_Toc98669336"/>
      <w:r/>
      <w:bookmarkStart w:id="61" w:name="_Toc92168005"/>
      <w:r>
        <w:rPr>
          <w:rFonts w:hint="eastAsia" w:ascii="宋体" w:hAnsi="宋体" w:cs="宋体"/>
          <w:b/>
          <w:bCs/>
          <w:color w:val="auto"/>
          <w:sz w:val="30"/>
          <w:highlight w:val="none"/>
        </w:rPr>
        <w:t xml:space="preserve">5.政策功能</w:t>
      </w:r>
      <w:bookmarkEnd w:id="57"/>
      <w:bookmarkEnd w:id="58"/>
      <w:bookmarkEnd w:id="59"/>
      <w:bookmarkEnd w:id="60"/>
      <w:bookmarkEnd w:id="61"/>
      <w:r/>
    </w:p>
    <w:p>
      <w:pPr>
        <w:ind w:firstLine="480"/>
        <w:jc w:val="both"/>
        <w:keepLines w:val="0"/>
        <w:keepNext w:val="0"/>
        <w:pageBreakBefore w:val="0"/>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华文宋体"/>
          <w:color w:val="auto"/>
          <w:sz w:val="24"/>
          <w:highlight w:val="none"/>
          <w:lang w:eastAsia="zh-CN"/>
        </w:rPr>
        <w:t xml:space="preserve">5.1支持中小企业发展</w:t>
      </w:r>
      <w:r/>
    </w:p>
    <w:p>
      <w:pPr>
        <w:ind w:firstLine="480"/>
        <w:jc w:val="both"/>
        <w:keepLines w:val="0"/>
        <w:keepNext w:val="0"/>
        <w:pageBreakBefore w:val="0"/>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华文宋体"/>
          <w:color w:val="auto"/>
          <w:sz w:val="24"/>
          <w:highlight w:val="none"/>
          <w:lang w:eastAsia="zh-CN"/>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jc w:val="both"/>
        <w:keepLines w:val="0"/>
        <w:keepNext w:val="0"/>
        <w:pageBreakBefore w:val="0"/>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华文宋体"/>
          <w:color w:val="auto"/>
          <w:sz w:val="24"/>
          <w:highlight w:val="none"/>
          <w:lang w:eastAsia="zh-CN"/>
        </w:rPr>
        <w:t xml:space="preserve">符合中小企业划分标准的个体工商户，在政府采购活动中视同中小企业。</w:t>
      </w:r>
      <w:r/>
    </w:p>
    <w:p>
      <w:pPr>
        <w:ind w:firstLine="480"/>
        <w:jc w:val="both"/>
        <w:keepLines w:val="0"/>
        <w:keepNext w:val="0"/>
        <w:pageBreakBefore w:val="0"/>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华文宋体"/>
          <w:color w:val="auto"/>
          <w:sz w:val="24"/>
          <w:highlight w:val="none"/>
          <w:lang w:eastAsia="zh-CN"/>
        </w:rPr>
        <w:t xml:space="preserve">5.1.2在政府采购活动中，投标人提供的货物、工程或者服务符合下列情形的，享受中小企业扶持政策：</w:t>
      </w:r>
      <w:r/>
    </w:p>
    <w:p>
      <w:pPr>
        <w:ind w:firstLine="480"/>
        <w:jc w:val="both"/>
        <w:keepLines w:val="0"/>
        <w:keepNext w:val="0"/>
        <w:pageBreakBefore w:val="0"/>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华文宋体"/>
          <w:color w:val="auto"/>
          <w:sz w:val="24"/>
          <w:highlight w:val="none"/>
          <w:lang w:eastAsia="zh-CN"/>
        </w:rPr>
        <w:t xml:space="preserve">5.1.2.1在货物采购项目中，货物由中小企业制造，即货物由中小企业生产且使用该中小企业商号或者注册商标；</w:t>
      </w:r>
      <w:r/>
    </w:p>
    <w:p>
      <w:pPr>
        <w:ind w:firstLine="480"/>
        <w:jc w:val="both"/>
        <w:keepLines w:val="0"/>
        <w:keepNext w:val="0"/>
        <w:pageBreakBefore w:val="0"/>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华文宋体"/>
          <w:color w:val="auto"/>
          <w:sz w:val="24"/>
          <w:highlight w:val="none"/>
          <w:lang w:eastAsia="zh-CN"/>
        </w:rPr>
        <w:t xml:space="preserve">5.1.2.2在工程采购项目中，工程由中小企业承建，即工程施工单位为中小企业；</w:t>
      </w:r>
      <w:r/>
    </w:p>
    <w:p>
      <w:pPr>
        <w:ind w:firstLine="480"/>
        <w:jc w:val="both"/>
        <w:keepLines w:val="0"/>
        <w:keepNext w:val="0"/>
        <w:pageBreakBefore w:val="0"/>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华文宋体"/>
          <w:color w:val="auto"/>
          <w:sz w:val="24"/>
          <w:highlight w:val="none"/>
          <w:lang w:eastAsia="zh-CN"/>
        </w:rPr>
        <w:t xml:space="preserve">5.1.2.3在服务采购项目中，服务由中小企业承接，即提供服务的人员为中小企业依照《中华人民共和国劳动合同法》订立劳动合同的从业人员。</w:t>
      </w:r>
      <w:r/>
    </w:p>
    <w:p>
      <w:pPr>
        <w:ind w:firstLine="480"/>
        <w:jc w:val="both"/>
        <w:keepLines w:val="0"/>
        <w:keepNext w:val="0"/>
        <w:pageBreakBefore w:val="0"/>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华文宋体"/>
          <w:color w:val="auto"/>
          <w:sz w:val="24"/>
          <w:highlight w:val="none"/>
          <w:lang w:eastAsia="zh-CN"/>
        </w:rPr>
        <w:t xml:space="preserve">在货物采购项目中，投标人提供的货物既有中小企业制造货物，也有大型企业制造货物的，不享受中小企业扶持政策。</w:t>
      </w:r>
      <w:r/>
    </w:p>
    <w:p>
      <w:pPr>
        <w:ind w:firstLine="480"/>
        <w:jc w:val="both"/>
        <w:keepLines w:val="0"/>
        <w:keepNext w:val="0"/>
        <w:pageBreakBefore w:val="0"/>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华文宋体"/>
          <w:color w:val="auto"/>
          <w:sz w:val="24"/>
          <w:highlight w:val="none"/>
          <w:lang w:eastAsia="zh-CN"/>
        </w:rPr>
        <w:t xml:space="preserve">以联合体形式参加政府采购活动，联合体各方均为中小企业的，联合体视同中小企业。其中，联合体各方均为小微企业的，联合体视同小微企业。</w:t>
      </w:r>
      <w:r/>
    </w:p>
    <w:p>
      <w:pPr>
        <w:ind w:firstLine="480"/>
        <w:jc w:val="both"/>
        <w:keepLines w:val="0"/>
        <w:keepNext w:val="0"/>
        <w:pageBreakBefore w:val="0"/>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华文宋体"/>
          <w:color w:val="auto"/>
          <w:sz w:val="24"/>
          <w:highlight w:val="none"/>
          <w:lang w:eastAsia="zh-CN"/>
        </w:rPr>
        <w:t xml:space="preserve">5.1.3</w:t>
      </w:r>
      <w:r>
        <w:rPr>
          <w:rFonts w:hint="eastAsia" w:ascii="宋体" w:hAnsi="宋体" w:eastAsia="宋体" w:cs="华文宋体"/>
          <w:color w:val="auto"/>
          <w:sz w:val="24"/>
          <w:highlight w:val="none"/>
          <w:lang w:eastAsia="zh-CN"/>
        </w:rPr>
        <w:t xml:space="preserve">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62" w:name="_Hlk132637972"/>
      <w:r>
        <w:rPr>
          <w:rFonts w:hint="eastAsia" w:ascii="宋体" w:hAnsi="宋体" w:eastAsia="宋体" w:cs="华文宋体"/>
          <w:color w:val="auto"/>
          <w:sz w:val="24"/>
          <w:highlight w:val="none"/>
          <w:lang w:eastAsia="zh-CN"/>
        </w:rPr>
        <w:t xml:space="preserve">10%-20%</w:t>
      </w:r>
      <w:bookmarkEnd w:id="62"/>
      <w:r>
        <w:rPr>
          <w:rFonts w:hint="eastAsia" w:ascii="宋体" w:hAnsi="宋体" w:eastAsia="宋体" w:cs="华文宋体"/>
          <w:color w:val="auto"/>
          <w:sz w:val="24"/>
          <w:highlight w:val="none"/>
          <w:lang w:eastAsia="zh-CN"/>
        </w:rPr>
        <w:t xml:space="preserve">的扣除，</w:t>
      </w:r>
      <w:bookmarkStart w:id="63" w:name="_Hlk132637893"/>
      <w:r>
        <w:rPr>
          <w:rFonts w:hint="eastAsia" w:ascii="宋体" w:hAnsi="宋体" w:eastAsia="宋体" w:cs="华文宋体"/>
          <w:color w:val="auto"/>
          <w:sz w:val="24"/>
          <w:highlight w:val="none"/>
          <w:lang w:eastAsia="zh-CN"/>
        </w:rPr>
        <w:t xml:space="preserve">用扣除后的价格参与评审</w:t>
      </w:r>
      <w:bookmarkEnd w:id="63"/>
      <w:r>
        <w:rPr>
          <w:rFonts w:hint="eastAsia" w:ascii="宋体" w:hAnsi="宋体" w:eastAsia="宋体" w:cs="华文宋体"/>
          <w:color w:val="auto"/>
          <w:sz w:val="24"/>
          <w:highlight w:val="none"/>
          <w:lang w:eastAsia="zh-CN"/>
        </w:rPr>
        <w:t xml:space="preserve">。接受大中型企业与小微企业组成联合体或者允许大中型企业向一家或者多家小微企业分包的政府采购货物或服务项目，对于联合协议或者分包意向协</w:t>
      </w:r>
      <w:r>
        <w:rPr>
          <w:rFonts w:hint="eastAsia" w:ascii="宋体" w:hAnsi="宋体" w:eastAsia="宋体" w:cs="华文宋体"/>
          <w:color w:val="auto"/>
          <w:sz w:val="24"/>
          <w:highlight w:val="none"/>
          <w:lang w:eastAsia="zh-CN"/>
        </w:rPr>
        <w:t xml:space="preserve">议约定小型、微型企业的协议合同金额占到合同总金额30%以上的，给予联合体4%-6%的价格扣除。联合体各方均为小型、微型企业的，联合体视同为小型、微型企业享受10%-20%的价格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jc w:val="both"/>
        <w:keepLines w:val="0"/>
        <w:keepNext w:val="0"/>
        <w:pageBreakBefore w:val="0"/>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华文宋体"/>
          <w:color w:val="auto"/>
          <w:sz w:val="24"/>
          <w:highlight w:val="none"/>
          <w:lang w:eastAsia="zh-CN"/>
        </w:rPr>
        <w:t xml:space="preserve">5.1.4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jc w:val="both"/>
        <w:keepLines w:val="0"/>
        <w:keepNext w:val="0"/>
        <w:pageBreakBefore w:val="0"/>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华文宋体"/>
          <w:color w:val="auto"/>
          <w:sz w:val="24"/>
          <w:highlight w:val="none"/>
          <w:lang w:eastAsia="zh-CN"/>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jc w:val="both"/>
        <w:keepLines w:val="0"/>
        <w:keepNext w:val="0"/>
        <w:pageBreakBefore w:val="0"/>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华文宋体"/>
          <w:color w:val="auto"/>
          <w:sz w:val="24"/>
          <w:highlight w:val="none"/>
          <w:lang w:eastAsia="zh-CN"/>
        </w:rPr>
        <w:t xml:space="preserve">5.1.6中小企业享受扶持政策获得政府采购合同的，小微企业不得将合同分包给大中型企业，中型企业不得将合同分包给大型企业。</w:t>
      </w:r>
      <w:r/>
    </w:p>
    <w:p>
      <w:pPr>
        <w:ind w:firstLine="478"/>
        <w:jc w:val="both"/>
        <w:keepLines w:val="0"/>
        <w:keepNext w:val="0"/>
        <w:pageBreakBefore w:val="0"/>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华文宋体"/>
          <w:color w:val="auto"/>
          <w:sz w:val="24"/>
          <w:highlight w:val="none"/>
          <w:lang w:eastAsia="zh-CN"/>
        </w:rPr>
        <w:t xml:space="preserve">5.2强制采购信息安全产品</w:t>
      </w:r>
      <w:r/>
    </w:p>
    <w:p>
      <w:pPr>
        <w:ind w:firstLine="478"/>
        <w:jc w:val="both"/>
        <w:keepLines w:val="0"/>
        <w:keepNext w:val="0"/>
        <w:pageBreakBefore w:val="0"/>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华文宋体"/>
          <w:color w:val="auto"/>
          <w:sz w:val="24"/>
          <w:highlight w:val="none"/>
          <w:lang w:eastAsia="zh-CN"/>
        </w:rPr>
        <w:t xml:space="preserve">信息安全产品指国家质检总局国家认监委《信息安全产品强制性认证目录》，并获得强制性产品认证证书的产品。</w:t>
      </w:r>
      <w:r/>
    </w:p>
    <w:p>
      <w:pPr>
        <w:ind w:firstLine="478"/>
        <w:jc w:val="both"/>
        <w:keepLines w:val="0"/>
        <w:keepNext w:val="0"/>
        <w:pageBreakBefore w:val="0"/>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华文宋体"/>
          <w:color w:val="auto"/>
          <w:sz w:val="24"/>
          <w:highlight w:val="none"/>
          <w:lang w:eastAsia="zh-CN"/>
        </w:rPr>
        <w:t xml:space="preserve">5.3支持绿色发展</w:t>
      </w:r>
      <w:r/>
    </w:p>
    <w:p>
      <w:pPr>
        <w:ind w:firstLine="478"/>
        <w:jc w:val="both"/>
        <w:keepLines w:val="0"/>
        <w:keepNext w:val="0"/>
        <w:pageBreakBefore w:val="0"/>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华文宋体"/>
          <w:color w:val="auto"/>
          <w:sz w:val="24"/>
          <w:highlight w:val="none"/>
          <w:lang w:eastAsia="zh-CN"/>
        </w:rPr>
        <w:t xml:space="preserve">5.3.1根据《财政部发展改革委生态环境部 市场监管总局关于调整优化节能产品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8"/>
        <w:jc w:val="both"/>
        <w:keepLines w:val="0"/>
        <w:keepNext w:val="0"/>
        <w:pageBreakBefore w:val="0"/>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华文宋体"/>
          <w:color w:val="auto"/>
          <w:sz w:val="24"/>
          <w:highlight w:val="none"/>
          <w:lang w:eastAsia="zh-CN"/>
        </w:rPr>
        <w:t xml:space="preserve">5.3.2本项目中涉及商品包装和快递包装的，参考《财政部办公厅关于印发《商品包装政府采购需求标准（试行）》、《快递包装政府采购需求标准（试行）》的通知》（财办库〔2020〕123号）规定的包装需求标准。</w:t>
      </w:r>
      <w:r/>
    </w:p>
    <w:p>
      <w:pPr>
        <w:ind w:firstLine="478"/>
        <w:jc w:val="both"/>
        <w:keepLines w:val="0"/>
        <w:keepNext w:val="0"/>
        <w:pageBreakBefore w:val="0"/>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华文宋体"/>
          <w:color w:val="auto"/>
          <w:sz w:val="24"/>
          <w:highlight w:val="none"/>
          <w:lang w:eastAsia="zh-CN"/>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78"/>
        <w:jc w:val="both"/>
        <w:keepLines w:val="0"/>
        <w:keepNext w:val="0"/>
        <w:pageBreakBefore w:val="0"/>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华文宋体"/>
          <w:color w:val="auto"/>
          <w:sz w:val="24"/>
          <w:highlight w:val="none"/>
          <w:lang w:eastAsia="zh-CN"/>
        </w:rPr>
        <w:t xml:space="preserve">5.3.4采购人采购数据中心相关设备、运维服务，按照《绿色数据中心政府采购需求标准（试行）》实施相关采购活动。</w:t>
      </w:r>
      <w:r/>
    </w:p>
    <w:p>
      <w:pPr>
        <w:ind w:firstLine="478"/>
        <w:jc w:val="both"/>
        <w:keepLines w:val="0"/>
        <w:keepNext w:val="0"/>
        <w:pageBreakBefore w:val="0"/>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华文宋体"/>
          <w:color w:val="auto"/>
          <w:sz w:val="24"/>
          <w:highlight w:val="none"/>
          <w:lang w:eastAsia="zh-CN"/>
        </w:rPr>
        <w:t xml:space="preserve">5.4根据国家扶持中小企业的有关政策，采购项目中标人在履约过程中如遇到资金困难，凭政府采购合同在相关金融机构办理授信申请，相关事宜请查阅“镇江市公共资源交易</w:t>
      </w:r>
      <w:r>
        <w:rPr>
          <w:rFonts w:hint="eastAsia" w:ascii="宋体" w:hAnsi="宋体" w:eastAsia="宋体" w:cs="华文宋体"/>
          <w:color w:val="auto"/>
          <w:sz w:val="24"/>
          <w:highlight w:val="none"/>
          <w:lang w:eastAsia="zh-CN"/>
        </w:rPr>
        <w:t xml:space="preserve">中心</w:t>
      </w:r>
      <w:r>
        <w:rPr>
          <w:rFonts w:ascii="宋体" w:hAnsi="宋体" w:eastAsia="宋体" w:cs="华文宋体"/>
          <w:color w:val="auto"/>
          <w:sz w:val="24"/>
          <w:highlight w:val="none"/>
          <w:lang w:eastAsia="zh-CN"/>
        </w:rPr>
        <w:t xml:space="preserve">”网站。</w:t>
      </w:r>
      <w:r/>
    </w:p>
    <w:p>
      <w:pPr>
        <w:ind w:firstLine="478"/>
        <w:jc w:val="both"/>
        <w:keepLines w:val="0"/>
        <w:keepNext w:val="0"/>
        <w:pageBreakBefore w:val="0"/>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华文宋体"/>
          <w:color w:val="auto"/>
          <w:sz w:val="24"/>
          <w:highlight w:val="none"/>
          <w:lang w:eastAsia="zh-CN"/>
        </w:rPr>
        <w:t xml:space="preserve">5.5支持创新发展</w:t>
      </w:r>
      <w:r/>
    </w:p>
    <w:p>
      <w:pPr>
        <w:ind w:firstLine="478"/>
        <w:jc w:val="both"/>
        <w:keepLines w:val="0"/>
        <w:keepNext w:val="0"/>
        <w:pageBreakBefore w:val="0"/>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华文宋体"/>
          <w:color w:val="auto"/>
          <w:sz w:val="24"/>
          <w:highlight w:val="none"/>
          <w:lang w:eastAsia="zh-CN"/>
        </w:rPr>
        <w:t xml:space="preserve">5.5.1采购人优先采购被认定为重点推广应用、首台（套）重大装备、重点领域首版次软件的自主创新产品。</w:t>
      </w:r>
      <w:r/>
    </w:p>
    <w:p>
      <w:pPr>
        <w:ind w:firstLine="478"/>
        <w:jc w:val="both"/>
        <w:keepLines w:val="0"/>
        <w:keepNext w:val="0"/>
        <w:pageBreakBefore w:val="0"/>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华文宋体"/>
          <w:color w:val="auto"/>
          <w:sz w:val="24"/>
          <w:highlight w:val="none"/>
          <w:lang w:eastAsia="zh-CN"/>
        </w:rPr>
        <w:t xml:space="preserve">5.6平等对待内外资企业和符合条件的破产重整企业</w:t>
      </w:r>
      <w:r/>
    </w:p>
    <w:p>
      <w:pPr>
        <w:ind w:firstLine="478"/>
        <w:jc w:val="both"/>
        <w:keepLines w:val="0"/>
        <w:keepNext w:val="0"/>
        <w:pageBreakBefore w:val="0"/>
        <w:spacing w:after="0" w:line="360" w:lineRule="auto"/>
        <w:rPr>
          <w:rFonts w:ascii="宋体" w:hAnsi="宋体" w:eastAsia="宋体" w:cs="华文宋体"/>
          <w:color w:val="auto"/>
          <w:sz w:val="24"/>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华文宋体"/>
          <w:color w:val="auto"/>
          <w:sz w:val="24"/>
          <w:highlight w:val="none"/>
          <w:lang w:eastAsia="zh-CN"/>
        </w:rPr>
        <w:t xml:space="preserve">5.6.1平等对待内外资企业和符合条件的破产重整企业，切实保障企业公平竞争，平等维护企业的合法利益。</w:t>
      </w:r>
      <w:r/>
    </w:p>
    <w:p>
      <w:pPr>
        <w:ind w:firstLine="477"/>
        <w:keepLines w:val="0"/>
        <w:keepNext w:val="0"/>
        <w:pageBreakBefore w:val="0"/>
        <w:spacing w:line="360" w:lineRule="auto"/>
        <w:rPr>
          <w:rFonts w:hint="eastAsia" w:ascii="宋体" w:hAnsi="宋体" w:eastAsia="宋体" w:cs="华文宋体"/>
          <w:color w:val="auto"/>
          <w:sz w:val="24"/>
          <w:highlight w:val="none"/>
          <w:lang w:eastAsia="zh-CN"/>
        </w:rPr>
        <w:outlineLvl w:val="9"/>
      </w:pPr>
      <w:r>
        <w:rPr>
          <w:rFonts w:hint="eastAsia" w:ascii="宋体" w:hAnsi="宋体" w:eastAsia="宋体" w:cs="华文宋体"/>
          <w:color w:val="auto"/>
          <w:sz w:val="24"/>
          <w:highlight w:val="none"/>
          <w:lang w:eastAsia="zh-CN"/>
        </w:rPr>
        <w:t xml:space="preserve">5.7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r/>
    </w:p>
    <w:p>
      <w:pPr>
        <w:pStyle w:val="724"/>
        <w:ind w:firstLine="480"/>
        <w:keepLines w:val="0"/>
        <w:keepNext w:val="0"/>
        <w:pageBreakBefore w:val="0"/>
        <w:spacing w:line="360" w:lineRule="auto"/>
        <w:widowControl w:val="off"/>
        <w:rPr>
          <w:rFonts w:hint="eastAsia" w:ascii="宋体" w:hAnsi="宋体" w:eastAsia="宋体" w:cs="宋体"/>
          <w:sz w:val="24"/>
          <w:highlight w:val="none"/>
          <w:lang w:val="en-US" w:eastAsia="zh-CN"/>
        </w:rPr>
        <w:outlineLvl w:val="9"/>
      </w:pPr>
      <w:r>
        <w:rPr>
          <w:rFonts w:hint="eastAsia" w:ascii="宋体" w:hAnsi="宋体" w:eastAsia="宋体" w:cs="宋体"/>
          <w:sz w:val="24"/>
          <w:highlight w:val="none"/>
          <w:lang w:val="en-US" w:eastAsia="zh-CN"/>
        </w:rPr>
        <w:t xml:space="preserve">5.8支持本国产品</w:t>
      </w:r>
      <w:r/>
    </w:p>
    <w:p>
      <w:pPr>
        <w:pStyle w:val="724"/>
        <w:ind w:firstLine="480"/>
        <w:keepLines w:val="0"/>
        <w:keepNext w:val="0"/>
        <w:pageBreakBefore w:val="0"/>
        <w:spacing w:line="360" w:lineRule="auto"/>
        <w:widowControl w:val="off"/>
        <w:rPr>
          <w:rFonts w:hint="eastAsia" w:ascii="宋体" w:hAnsi="宋体" w:eastAsia="宋体" w:cs="宋体"/>
          <w:sz w:val="24"/>
          <w:highlight w:val="none"/>
          <w:lang w:val="en-US" w:eastAsia="zh-CN"/>
        </w:rPr>
        <w:outlineLvl w:val="9"/>
      </w:pPr>
      <w:r>
        <w:rPr>
          <w:rFonts w:hint="eastAsia" w:ascii="宋体" w:hAnsi="宋体" w:eastAsia="宋体" w:cs="宋体"/>
          <w:sz w:val="24"/>
          <w:highlight w:val="none"/>
          <w:lang w:val="en-US" w:eastAsia="zh-CN"/>
        </w:rPr>
        <w:t xml:space="preserve">5.8.1本国产品标准、本国产品标准的适用范围、对本国产品的支持政策等详见《国务院办公厅关于在政府采购中实施本国产品标准及相关政策的通知》（国办发〔2025〕34号）。</w:t>
      </w:r>
      <w:r/>
    </w:p>
    <w:p>
      <w:pPr>
        <w:pStyle w:val="724"/>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5.8.2根据</w:t>
      </w:r>
      <w:r>
        <w:rPr>
          <w:rFonts w:hint="eastAsia" w:ascii="宋体" w:hAnsi="宋体" w:eastAsia="宋体" w:cs="宋体"/>
          <w:b w:val="0"/>
          <w:bCs/>
          <w:color w:val="auto"/>
          <w:sz w:val="24"/>
          <w:szCs w:val="24"/>
          <w:highlight w:val="none"/>
        </w:rPr>
        <w:t xml:space="preserve">国务院办公厅</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关于在政府采购中实施本国产品标准及相关政策的通知</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国办发〔2025〕34号</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和关于贯彻落实《国务院办公厅关于在政府采购中实施本国产品标准及相关政策的通知》的意见（财库〔2025〕30号）相关规定</w:t>
      </w:r>
      <w:r>
        <w:rPr>
          <w:rFonts w:hint="eastAsia" w:ascii="宋体" w:hAnsi="宋体" w:eastAsia="宋体" w:cs="宋体"/>
          <w:color w:val="auto"/>
          <w:sz w:val="24"/>
          <w:highlight w:val="none"/>
          <w:lang w:val="en-US" w:eastAsia="zh-CN"/>
        </w:rPr>
        <w:t xml:space="preserve">，政府采购活动中既有本国产品又有非本国产品参与竞争的，依法对本国产品给予价格评审优惠，对本国产品的报价给予20%的价格扣除，用扣除后的价格参与评审。</w:t>
      </w:r>
      <w:r/>
    </w:p>
    <w:p>
      <w:pPr>
        <w:ind w:firstLine="480"/>
        <w:keepLines w:val="0"/>
        <w:keepNext w:val="0"/>
        <w:pageBreakBefore w:val="0"/>
        <w:spacing w:line="360" w:lineRule="auto"/>
        <w:widowControl w:val="off"/>
        <w:rPr>
          <w:rFonts w:hint="eastAsia" w:ascii="宋体" w:hAnsi="宋体" w:eastAsia="宋体" w:cs="华文宋体"/>
          <w:color w:val="auto"/>
          <w:sz w:val="24"/>
          <w:highlight w:val="none"/>
          <w:lang w:eastAsia="zh-CN"/>
        </w:rPr>
        <w:outlineLvl w:val="9"/>
      </w:pPr>
      <w:r>
        <w:rPr>
          <w:rFonts w:hint="eastAsia" w:ascii="宋体" w:hAnsi="宋体" w:eastAsia="宋体" w:cs="宋体"/>
          <w:color w:val="auto"/>
          <w:sz w:val="24"/>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jc w:val="center"/>
        <w:keepLines w:val="0"/>
        <w:keepNext w:val="0"/>
        <w:pageBreakBefore w:val="0"/>
        <w:spacing w:line="360" w:lineRule="auto"/>
        <w:rPr>
          <w:rFonts w:ascii="宋体" w:hAnsi="宋体" w:cs="宋体"/>
          <w:b/>
          <w:bCs/>
          <w:color w:val="auto"/>
          <w:sz w:val="32"/>
          <w:szCs w:val="32"/>
          <w:highlight w:val="none"/>
        </w:rPr>
        <w:outlineLvl w:val="9"/>
      </w:pPr>
      <w:r>
        <w:rPr>
          <w:rFonts w:hint="eastAsia" w:ascii="宋体" w:hAnsi="宋体" w:cs="宋体"/>
          <w:b/>
          <w:bCs/>
          <w:color w:val="auto"/>
          <w:sz w:val="32"/>
          <w:szCs w:val="32"/>
          <w:highlight w:val="none"/>
        </w:rPr>
        <w:t xml:space="preserve">二、招标文件</w:t>
      </w:r>
      <w:r/>
    </w:p>
    <w:p>
      <w:pPr>
        <w:ind w:firstLine="446"/>
        <w:keepLines w:val="0"/>
        <w:keepNext w:val="0"/>
        <w:pageBreakBefore w:val="0"/>
        <w:spacing w:before="200" w:after="200" w:line="360" w:lineRule="auto"/>
        <w:rPr>
          <w:rFonts w:ascii="宋体" w:hAnsi="宋体" w:cs="宋体"/>
          <w:b/>
          <w:bCs/>
          <w:color w:val="auto"/>
          <w:sz w:val="30"/>
          <w:highlight w:val="none"/>
        </w:rPr>
        <w:outlineLvl w:val="9"/>
      </w:pPr>
      <w:r/>
      <w:bookmarkStart w:id="64" w:name="_Toc98669697"/>
      <w:r/>
      <w:bookmarkStart w:id="65" w:name="_Toc100386042"/>
      <w:r/>
      <w:bookmarkStart w:id="66" w:name="_Toc98669339"/>
      <w:r/>
      <w:bookmarkStart w:id="67" w:name="_Toc20732976"/>
      <w:r/>
      <w:bookmarkStart w:id="68" w:name="_Toc92168008"/>
      <w:r>
        <w:rPr>
          <w:rFonts w:hint="eastAsia" w:ascii="宋体" w:hAnsi="宋体" w:cs="宋体"/>
          <w:b/>
          <w:bCs/>
          <w:color w:val="auto"/>
          <w:sz w:val="30"/>
          <w:highlight w:val="none"/>
        </w:rPr>
        <w:t xml:space="preserve">6.招标文件组成</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6.1招标文件包括：</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（1）投标邀请</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（2）投标人须知</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（3）拟签订的合同文本</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（4）采购需求</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（5）评标办法和标准</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（6）投标文件（格式）</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6.2投标人获取本文件后，应认真阅读本文件中所有的事项、格式条款和规范等要求。</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6.3</w:t>
      </w:r>
      <w:r>
        <w:rPr>
          <w:rFonts w:hint="eastAsia" w:ascii="宋体" w:hAnsi="宋体" w:cs="宋体"/>
          <w:b/>
          <w:color w:val="auto"/>
          <w:sz w:val="24"/>
          <w:highlight w:val="none"/>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cs="宋体"/>
          <w:color w:val="auto"/>
          <w:sz w:val="24"/>
          <w:highlight w:val="none"/>
        </w:rPr>
        <w:t xml:space="preserve">。</w:t>
      </w:r>
      <w:r/>
    </w:p>
    <w:p>
      <w:pPr>
        <w:ind w:firstLine="446"/>
        <w:keepLines w:val="0"/>
        <w:keepNext w:val="0"/>
        <w:pageBreakBefore w:val="0"/>
        <w:spacing w:before="200" w:after="200" w:line="360" w:lineRule="auto"/>
        <w:rPr>
          <w:rFonts w:ascii="宋体" w:hAnsi="宋体" w:cs="宋体"/>
          <w:b/>
          <w:bCs/>
          <w:color w:val="auto"/>
          <w:sz w:val="30"/>
          <w:highlight w:val="none"/>
        </w:rPr>
        <w:outlineLvl w:val="9"/>
      </w:pPr>
      <w:r>
        <w:rPr>
          <w:rFonts w:hint="eastAsia" w:ascii="宋体" w:hAnsi="宋体" w:cs="宋体"/>
          <w:b/>
          <w:bCs/>
          <w:color w:val="auto"/>
          <w:sz w:val="30"/>
          <w:highlight w:val="none"/>
        </w:rPr>
        <w:t xml:space="preserve">7.招标文件的澄清</w:t>
      </w:r>
      <w:bookmarkEnd w:id="64"/>
      <w:r/>
      <w:bookmarkEnd w:id="65"/>
      <w:r/>
      <w:bookmarkEnd w:id="66"/>
      <w:r/>
      <w:bookmarkEnd w:id="67"/>
      <w:r/>
      <w:bookmarkEnd w:id="68"/>
      <w:r/>
      <w:bookmarkStart w:id="69" w:name="_Toc92168009"/>
      <w:r/>
      <w:bookmarkStart w:id="70" w:name="_Toc100386043"/>
      <w:r/>
      <w:bookmarkStart w:id="71" w:name="_Toc98669340"/>
      <w:r/>
      <w:bookmarkStart w:id="72" w:name="_Toc98669698"/>
      <w:r/>
      <w:bookmarkStart w:id="73" w:name="_Toc20732977"/>
      <w:r>
        <w:rPr>
          <w:rFonts w:hint="eastAsia" w:ascii="宋体" w:hAnsi="宋体" w:cs="宋体"/>
          <w:b/>
          <w:bCs/>
          <w:color w:val="auto"/>
          <w:sz w:val="30"/>
          <w:highlight w:val="none"/>
        </w:rPr>
        <w:t xml:space="preserve">和修改</w:t>
      </w:r>
      <w:bookmarkEnd w:id="69"/>
      <w:r/>
      <w:bookmarkEnd w:id="70"/>
      <w:r/>
      <w:bookmarkEnd w:id="71"/>
      <w:r/>
      <w:bookmarkEnd w:id="72"/>
      <w:r/>
      <w:bookmarkEnd w:id="73"/>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7.1任何要求对招标文件进行澄清的潜在投标人，应及时联系项目联系人。</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7.2</w:t>
      </w:r>
      <w:r>
        <w:rPr>
          <w:rFonts w:hint="eastAsia" w:ascii="宋体" w:hAnsi="宋体" w:cs="宋体"/>
          <w:b/>
          <w:color w:val="auto"/>
          <w:sz w:val="24"/>
          <w:highlight w:val="none"/>
        </w:rPr>
        <w:t xml:space="preserve">按照权责相一致原则，投标人提出的对于招标文件主要商务、技术指标的相关澄清、修改要求，由采购人负责答复并视情况作出澄清或修改的决定。</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7.3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7.4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7.5如澄清或修改公告有重新发布招标文件的，投标人应下载最新发布的招标文件制作投标文件。因投标人自身原因未能及时获取的，一切后果由投标人自行承担。</w:t>
      </w:r>
      <w:r/>
    </w:p>
    <w:p>
      <w:pPr>
        <w:jc w:val="center"/>
        <w:keepLines w:val="0"/>
        <w:keepNext w:val="0"/>
        <w:pageBreakBefore w:val="0"/>
        <w:spacing w:line="360" w:lineRule="auto"/>
        <w:rPr>
          <w:rFonts w:ascii="宋体" w:hAnsi="宋体" w:cs="宋体"/>
          <w:b/>
          <w:bCs/>
          <w:color w:val="auto"/>
          <w:sz w:val="32"/>
          <w:szCs w:val="32"/>
          <w:highlight w:val="none"/>
        </w:rPr>
        <w:outlineLvl w:val="9"/>
      </w:pPr>
      <w:r>
        <w:rPr>
          <w:rFonts w:hint="eastAsia" w:ascii="宋体" w:hAnsi="宋体" w:cs="宋体"/>
          <w:b/>
          <w:bCs/>
          <w:color w:val="auto"/>
          <w:sz w:val="32"/>
          <w:szCs w:val="32"/>
          <w:highlight w:val="none"/>
        </w:rPr>
        <w:t xml:space="preserve">三、投标文件</w:t>
      </w:r>
      <w:r/>
    </w:p>
    <w:p>
      <w:pPr>
        <w:ind w:firstLine="446"/>
        <w:keepLines w:val="0"/>
        <w:keepNext w:val="0"/>
        <w:pageBreakBefore w:val="0"/>
        <w:spacing w:before="200" w:after="200" w:line="360" w:lineRule="auto"/>
        <w:rPr>
          <w:rFonts w:ascii="宋体" w:hAnsi="宋体" w:cs="宋体"/>
          <w:b/>
          <w:bCs/>
          <w:color w:val="auto"/>
          <w:sz w:val="30"/>
          <w:highlight w:val="none"/>
        </w:rPr>
        <w:outlineLvl w:val="9"/>
      </w:pPr>
      <w:r>
        <w:rPr>
          <w:rFonts w:hint="eastAsia" w:ascii="宋体" w:hAnsi="宋体" w:cs="宋体"/>
          <w:b/>
          <w:bCs/>
          <w:color w:val="auto"/>
          <w:sz w:val="30"/>
          <w:highlight w:val="none"/>
        </w:rPr>
        <w:t xml:space="preserve">8.编制投标文件的工具</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8.1投标人须通过苏采云提供的最新响应文件制作软件编制投标文件。</w:t>
      </w:r>
      <w:r/>
    </w:p>
    <w:p>
      <w:pPr>
        <w:ind w:firstLine="446"/>
        <w:keepLines w:val="0"/>
        <w:keepNext w:val="0"/>
        <w:pageBreakBefore w:val="0"/>
        <w:spacing w:before="200" w:after="200" w:line="360" w:lineRule="auto"/>
        <w:rPr>
          <w:rFonts w:ascii="宋体" w:hAnsi="宋体" w:cs="宋体"/>
          <w:b/>
          <w:bCs/>
          <w:color w:val="auto"/>
          <w:sz w:val="30"/>
          <w:highlight w:val="none"/>
        </w:rPr>
        <w:outlineLvl w:val="9"/>
      </w:pPr>
      <w:r>
        <w:rPr>
          <w:rFonts w:hint="eastAsia" w:ascii="宋体" w:hAnsi="宋体" w:cs="宋体"/>
          <w:b/>
          <w:bCs/>
          <w:color w:val="auto"/>
          <w:sz w:val="30"/>
          <w:highlight w:val="none"/>
        </w:rPr>
        <w:t xml:space="preserve">9.投标文件语言及度量衡单位</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9.1投标人的投标文件以及投标人就有关投标的所有来往通知、函件和文件均应使用简体中文。投标人提交的支持性文件可以使用另一种语言，但相应内容应翻译成中文，在解释响应文件时以中文文本为准。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9.2投标文件中所使用的计量单位除招标文件中另有特殊规定外，一律使用法定计量单位。</w:t>
      </w:r>
      <w:r/>
    </w:p>
    <w:p>
      <w:pPr>
        <w:ind w:firstLine="446"/>
        <w:keepLines w:val="0"/>
        <w:keepNext w:val="0"/>
        <w:pageBreakBefore w:val="0"/>
        <w:spacing w:before="200" w:after="200" w:line="360" w:lineRule="auto"/>
        <w:rPr>
          <w:rFonts w:ascii="宋体" w:hAnsi="宋体" w:cs="宋体"/>
          <w:b/>
          <w:bCs/>
          <w:color w:val="auto"/>
          <w:sz w:val="30"/>
          <w:highlight w:val="none"/>
        </w:rPr>
        <w:outlineLvl w:val="9"/>
      </w:pPr>
      <w:r>
        <w:rPr>
          <w:rFonts w:hint="eastAsia" w:ascii="宋体" w:hAnsi="宋体" w:cs="宋体"/>
          <w:b/>
          <w:bCs/>
          <w:color w:val="auto"/>
          <w:sz w:val="30"/>
          <w:highlight w:val="none"/>
        </w:rPr>
        <w:t xml:space="preserve">10.投标文件的构成</w:t>
      </w:r>
      <w:r/>
    </w:p>
    <w:p>
      <w:pPr>
        <w:pStyle w:val="1864"/>
        <w:ind w:firstLine="425"/>
        <w:keepLines w:val="0"/>
        <w:keepNext w:val="0"/>
        <w:pageBreakBefore w:val="0"/>
        <w:spacing w:line="360" w:lineRule="auto"/>
        <w:widowControl/>
        <w:rPr>
          <w:rFonts w:ascii="宋体" w:hAnsi="宋体" w:cs="宋体"/>
          <w:color w:val="auto"/>
          <w:sz w:val="24"/>
          <w:highlight w:val="none"/>
        </w:rPr>
        <w:outlineLvl w:val="9"/>
      </w:pPr>
      <w:r>
        <w:rPr>
          <w:rFonts w:hint="eastAsia" w:ascii="宋体" w:hAnsi="宋体" w:cs="宋体"/>
          <w:color w:val="auto"/>
          <w:sz w:val="24"/>
          <w:highlight w:val="none"/>
        </w:rPr>
        <w:t xml:space="preserve">10.1投标文件分为资格部分、商务部分、技术部分和价格部分。</w:t>
      </w:r>
      <w:r/>
    </w:p>
    <w:p>
      <w:pPr>
        <w:pStyle w:val="1864"/>
        <w:ind w:firstLine="425"/>
        <w:keepLines w:val="0"/>
        <w:keepNext w:val="0"/>
        <w:pageBreakBefore w:val="0"/>
        <w:spacing w:line="360" w:lineRule="auto"/>
        <w:widowControl/>
        <w:rPr>
          <w:rFonts w:ascii="宋体" w:hAnsi="宋体" w:cs="宋体"/>
          <w:color w:val="auto"/>
          <w:sz w:val="24"/>
          <w:highlight w:val="none"/>
        </w:rPr>
        <w:outlineLvl w:val="9"/>
      </w:pPr>
      <w:r>
        <w:rPr>
          <w:rFonts w:hint="eastAsia" w:ascii="宋体" w:hAnsi="宋体" w:cs="宋体"/>
          <w:color w:val="auto"/>
          <w:sz w:val="24"/>
          <w:highlight w:val="none"/>
        </w:rPr>
        <w:t xml:space="preserve">10.2资格部分系指投标人提交的证明其有资格参加投标的文件。</w:t>
      </w:r>
      <w:r/>
    </w:p>
    <w:p>
      <w:pPr>
        <w:pStyle w:val="1864"/>
        <w:ind w:firstLine="425"/>
        <w:keepLines w:val="0"/>
        <w:keepNext w:val="0"/>
        <w:pageBreakBefore w:val="0"/>
        <w:spacing w:line="360" w:lineRule="auto"/>
        <w:widowControl/>
        <w:rPr>
          <w:rFonts w:ascii="宋体" w:hAnsi="宋体" w:cs="宋体"/>
          <w:color w:val="auto"/>
          <w:sz w:val="24"/>
          <w:highlight w:val="none"/>
        </w:rPr>
        <w:outlineLvl w:val="9"/>
      </w:pPr>
      <w:r>
        <w:rPr>
          <w:rFonts w:hint="eastAsia" w:ascii="宋体" w:hAnsi="宋体" w:cs="宋体"/>
          <w:color w:val="auto"/>
          <w:sz w:val="24"/>
          <w:highlight w:val="none"/>
        </w:rPr>
        <w:t xml:space="preserve">10.2商务部分系指投标人提交的证明其中标后有能力履行合同的文件。</w:t>
      </w:r>
      <w:r/>
    </w:p>
    <w:p>
      <w:pPr>
        <w:pStyle w:val="1864"/>
        <w:ind w:firstLine="425"/>
        <w:keepLines w:val="0"/>
        <w:keepNext w:val="0"/>
        <w:pageBreakBefore w:val="0"/>
        <w:spacing w:line="360" w:lineRule="auto"/>
        <w:widowControl/>
        <w:rPr>
          <w:rFonts w:ascii="宋体" w:hAnsi="宋体" w:cs="宋体"/>
          <w:color w:val="auto"/>
          <w:sz w:val="24"/>
          <w:highlight w:val="none"/>
        </w:rPr>
        <w:outlineLvl w:val="9"/>
      </w:pPr>
      <w:r>
        <w:rPr>
          <w:rFonts w:hint="eastAsia" w:ascii="宋体" w:hAnsi="宋体" w:cs="宋体"/>
          <w:color w:val="auto"/>
          <w:sz w:val="24"/>
          <w:highlight w:val="none"/>
        </w:rPr>
        <w:t xml:space="preserve">10.3技术部分系指投标人提交的能够证明投标人提供的货物（服务）符合招标文件规定的文件。</w:t>
      </w:r>
      <w:r/>
    </w:p>
    <w:p>
      <w:pPr>
        <w:pStyle w:val="1864"/>
        <w:ind w:firstLine="425"/>
        <w:keepLines w:val="0"/>
        <w:keepNext w:val="0"/>
        <w:pageBreakBefore w:val="0"/>
        <w:spacing w:line="360" w:lineRule="auto"/>
        <w:widowControl/>
        <w:rPr>
          <w:rFonts w:ascii="宋体" w:hAnsi="宋体" w:cs="宋体"/>
          <w:color w:val="auto"/>
          <w:sz w:val="24"/>
          <w:highlight w:val="none"/>
        </w:rPr>
        <w:outlineLvl w:val="9"/>
      </w:pPr>
      <w:r>
        <w:rPr>
          <w:rFonts w:hint="eastAsia" w:ascii="宋体" w:hAnsi="宋体" w:cs="宋体"/>
          <w:color w:val="auto"/>
          <w:sz w:val="24"/>
          <w:highlight w:val="none"/>
        </w:rPr>
        <w:t xml:space="preserve">10.4具体填写格式详见招标文件第六部分。</w:t>
      </w:r>
      <w:r/>
    </w:p>
    <w:p>
      <w:pPr>
        <w:ind w:firstLine="446"/>
        <w:keepLines w:val="0"/>
        <w:keepNext w:val="0"/>
        <w:pageBreakBefore w:val="0"/>
        <w:spacing w:before="200" w:after="200" w:line="360" w:lineRule="auto"/>
        <w:rPr>
          <w:rFonts w:ascii="宋体" w:hAnsi="宋体" w:cs="宋体"/>
          <w:b/>
          <w:bCs/>
          <w:color w:val="auto"/>
          <w:sz w:val="30"/>
          <w:highlight w:val="none"/>
        </w:rPr>
        <w:outlineLvl w:val="9"/>
      </w:pPr>
      <w:r>
        <w:rPr>
          <w:rFonts w:hint="eastAsia" w:ascii="宋体" w:hAnsi="宋体" w:cs="宋体"/>
          <w:b/>
          <w:bCs/>
          <w:color w:val="auto"/>
          <w:sz w:val="30"/>
          <w:highlight w:val="none"/>
        </w:rPr>
        <w:t xml:space="preserve">11.投标文件的编制</w:t>
      </w:r>
      <w:r/>
    </w:p>
    <w:p>
      <w:pPr>
        <w:ind w:left="1" w:firstLine="480"/>
        <w:keepLines w:val="0"/>
        <w:keepNext w:val="0"/>
        <w:pageBreakBefore w:val="0"/>
        <w:spacing w:line="360" w:lineRule="auto"/>
        <w:rPr>
          <w:rFonts w:ascii="宋体" w:hAnsi="宋体" w:cs="宋体"/>
          <w:b/>
          <w:color w:val="auto"/>
          <w:sz w:val="24"/>
          <w:highlight w:val="none"/>
        </w:rPr>
        <w:outlineLvl w:val="9"/>
      </w:pPr>
      <w:r>
        <w:rPr>
          <w:rFonts w:hint="eastAsia" w:ascii="宋体" w:hAnsi="宋体" w:cs="宋体"/>
          <w:color w:val="auto"/>
          <w:sz w:val="24"/>
          <w:highlight w:val="none"/>
        </w:rPr>
        <w:t xml:space="preserve">11.1投标人应仔细阅读招标文件，按照招标文件的要求编制投标文件。投标文件应当对招标文件提出的要求和条件作出明确响应。</w:t>
      </w:r>
      <w:r/>
    </w:p>
    <w:p>
      <w:pPr>
        <w:ind w:left="1" w:firstLine="480"/>
        <w:keepLines w:val="0"/>
        <w:keepNext w:val="0"/>
        <w:pageBreakBefore w:val="0"/>
        <w:spacing w:line="360" w:lineRule="auto"/>
        <w:rPr>
          <w:rFonts w:ascii="宋体" w:hAnsi="宋体" w:cs="宋体"/>
          <w:b/>
          <w:color w:val="auto"/>
          <w:sz w:val="24"/>
          <w:highlight w:val="none"/>
        </w:rPr>
        <w:outlineLvl w:val="9"/>
      </w:pPr>
      <w:r>
        <w:rPr>
          <w:rFonts w:hint="eastAsia" w:ascii="宋体" w:hAnsi="宋体" w:cs="宋体"/>
          <w:color w:val="auto"/>
          <w:sz w:val="24"/>
          <w:highlight w:val="none"/>
        </w:rPr>
        <w:t xml:space="preserve">11.2</w:t>
      </w:r>
      <w:r>
        <w:rPr>
          <w:rFonts w:hint="eastAsia" w:ascii="宋体" w:hAnsi="宋体" w:cs="宋体"/>
          <w:b/>
          <w:color w:val="auto"/>
          <w:sz w:val="24"/>
          <w:highlight w:val="none"/>
        </w:rPr>
        <w:t xml:space="preserve">投标人在编制投标文件时，请按照招标文件第六部分规定的格式进行填写并提交到对应位置，无相应内容可填的项应填写“无”、“没有相应指标”等明确的回答文字。</w:t>
      </w:r>
      <w:r/>
    </w:p>
    <w:p>
      <w:pPr>
        <w:ind w:left="1"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11.3如没有按照招标文件要求和规定编制投标文件及提交相关资料，其风险应由投标人自行承担；投标文件编排混乱、文字表达不清或上传资料内容模糊所引起的不利后果，由投标人自行承担。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keepLines w:val="0"/>
        <w:keepNext w:val="0"/>
        <w:pageBreakBefore w:val="0"/>
        <w:spacing w:line="360" w:lineRule="auto"/>
        <w:rPr>
          <w:rFonts w:ascii="宋体" w:hAnsi="宋体" w:cs="宋体"/>
          <w:b/>
          <w:color w:val="auto"/>
          <w:sz w:val="24"/>
          <w:highlight w:val="none"/>
        </w:rPr>
        <w:outlineLvl w:val="9"/>
      </w:pPr>
      <w:r>
        <w:rPr>
          <w:rFonts w:hint="eastAsia" w:ascii="宋体" w:hAnsi="宋体" w:cs="宋体"/>
          <w:color w:val="auto"/>
          <w:sz w:val="24"/>
          <w:highlight w:val="none"/>
        </w:rPr>
        <w:t xml:space="preserve">11.4</w:t>
      </w:r>
      <w:r>
        <w:rPr>
          <w:rFonts w:hint="eastAsia" w:ascii="宋体" w:hAnsi="宋体" w:cs="宋体"/>
          <w:b/>
          <w:color w:val="auto"/>
          <w:sz w:val="24"/>
          <w:highlight w:val="none"/>
        </w:rPr>
        <w:t xml:space="preserve">投标人必须保证投标文件所提供的全部资料合法、真实、可靠。</w:t>
      </w:r>
      <w:r/>
    </w:p>
    <w:p>
      <w:pPr>
        <w:ind w:firstLine="446"/>
        <w:keepLines w:val="0"/>
        <w:keepNext w:val="0"/>
        <w:pageBreakBefore w:val="0"/>
        <w:spacing w:before="200" w:after="200" w:line="360" w:lineRule="auto"/>
        <w:rPr>
          <w:rFonts w:ascii="宋体" w:hAnsi="宋体" w:cs="宋体"/>
          <w:b/>
          <w:bCs/>
          <w:color w:val="auto"/>
          <w:sz w:val="30"/>
          <w:highlight w:val="none"/>
        </w:rPr>
        <w:outlineLvl w:val="9"/>
      </w:pPr>
      <w:r>
        <w:rPr>
          <w:rFonts w:hint="eastAsia" w:ascii="宋体" w:hAnsi="宋体" w:cs="宋体"/>
          <w:b/>
          <w:bCs/>
          <w:color w:val="auto"/>
          <w:sz w:val="30"/>
          <w:highlight w:val="none"/>
        </w:rPr>
        <w:t xml:space="preserve">12.投标保证金</w:t>
      </w:r>
      <w:r/>
    </w:p>
    <w:p>
      <w:pPr>
        <w:ind w:left="1"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12.1本项目不收投标保证金。</w:t>
      </w:r>
      <w:r/>
    </w:p>
    <w:p>
      <w:pPr>
        <w:ind w:firstLine="446"/>
        <w:keepLines w:val="0"/>
        <w:keepNext w:val="0"/>
        <w:pageBreakBefore w:val="0"/>
        <w:spacing w:before="200" w:after="200" w:line="360" w:lineRule="auto"/>
        <w:rPr>
          <w:rFonts w:ascii="宋体" w:hAnsi="宋体" w:cs="宋体"/>
          <w:b/>
          <w:bCs/>
          <w:color w:val="auto"/>
          <w:sz w:val="30"/>
          <w:highlight w:val="none"/>
        </w:rPr>
        <w:outlineLvl w:val="9"/>
      </w:pPr>
      <w:r>
        <w:rPr>
          <w:rFonts w:hint="eastAsia" w:ascii="宋体" w:hAnsi="宋体" w:cs="宋体"/>
          <w:b/>
          <w:bCs/>
          <w:color w:val="auto"/>
          <w:sz w:val="30"/>
          <w:highlight w:val="none"/>
        </w:rPr>
        <w:t xml:space="preserve">13.投标有效期</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13.1投标有效期为：投标文件自</w:t>
      </w:r>
      <w:r>
        <w:rPr>
          <w:rFonts w:hint="eastAsia" w:ascii="宋体" w:hAnsi="宋体" w:cs="宋体"/>
          <w:color w:val="auto"/>
          <w:sz w:val="24"/>
          <w:szCs w:val="28"/>
          <w:highlight w:val="none"/>
        </w:rPr>
        <w:t xml:space="preserve">提交投标文件截止时间</w:t>
      </w:r>
      <w:r>
        <w:rPr>
          <w:rFonts w:hint="eastAsia" w:ascii="宋体" w:hAnsi="宋体" w:cs="宋体"/>
          <w:color w:val="auto"/>
          <w:sz w:val="24"/>
          <w:highlight w:val="none"/>
        </w:rPr>
        <w:t xml:space="preserve">之日起90天内有效。投标人一旦获取了本招标文件并参加投标，即被认为接受了投标有效期的约定。</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13.2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keepLines w:val="0"/>
        <w:keepNext w:val="0"/>
        <w:pageBreakBefore w:val="0"/>
        <w:spacing w:before="200" w:after="200" w:line="360" w:lineRule="auto"/>
        <w:rPr>
          <w:rFonts w:ascii="宋体" w:hAnsi="宋体" w:cs="宋体"/>
          <w:b/>
          <w:bCs/>
          <w:color w:val="auto"/>
          <w:sz w:val="30"/>
          <w:highlight w:val="none"/>
        </w:rPr>
        <w:outlineLvl w:val="9"/>
      </w:pPr>
      <w:r>
        <w:rPr>
          <w:rFonts w:hint="eastAsia" w:ascii="宋体" w:hAnsi="宋体" w:cs="宋体"/>
          <w:b/>
          <w:bCs/>
          <w:color w:val="auto"/>
          <w:sz w:val="30"/>
          <w:highlight w:val="none"/>
        </w:rPr>
        <w:t xml:space="preserve">14.投标文件的式样和签署</w:t>
      </w:r>
      <w:r/>
    </w:p>
    <w:p>
      <w:pPr>
        <w:ind w:firstLine="42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14.1投标人应通过响应文件制作软件使用数字认证证书对投标文件进行合成、电子签章及加密打包。</w:t>
      </w:r>
      <w:r/>
    </w:p>
    <w:p>
      <w:pPr>
        <w:ind w:firstLine="446"/>
        <w:keepLines w:val="0"/>
        <w:keepNext w:val="0"/>
        <w:pageBreakBefore w:val="0"/>
        <w:spacing w:before="200" w:after="200" w:line="360" w:lineRule="auto"/>
        <w:rPr>
          <w:rFonts w:ascii="宋体" w:hAnsi="宋体" w:cs="宋体"/>
          <w:b/>
          <w:bCs/>
          <w:color w:val="auto"/>
          <w:sz w:val="30"/>
          <w:highlight w:val="none"/>
        </w:rPr>
        <w:outlineLvl w:val="9"/>
      </w:pPr>
      <w:r>
        <w:rPr>
          <w:rFonts w:hint="eastAsia" w:ascii="宋体" w:hAnsi="宋体" w:cs="宋体"/>
          <w:b/>
          <w:bCs/>
          <w:color w:val="auto"/>
          <w:sz w:val="30"/>
          <w:highlight w:val="none"/>
        </w:rPr>
        <w:t xml:space="preserve">15.投标文件的提交</w:t>
      </w:r>
      <w:r/>
    </w:p>
    <w:p>
      <w:pPr>
        <w:ind w:left="1"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15.1投标文件提交</w:t>
      </w:r>
      <w:r/>
    </w:p>
    <w:p>
      <w:pPr>
        <w:ind w:left="1" w:firstLine="480"/>
        <w:keepLines w:val="0"/>
        <w:keepNext w:val="0"/>
        <w:pageBreakBefore w:val="0"/>
        <w:spacing w:line="360" w:lineRule="auto"/>
        <w:rPr>
          <w:rFonts w:ascii="宋体" w:hAnsi="宋体" w:cs="宋体"/>
          <w:b/>
          <w:color w:val="auto"/>
          <w:sz w:val="24"/>
          <w:highlight w:val="none"/>
          <w:u w:val="single"/>
        </w:rPr>
        <w:outlineLvl w:val="9"/>
      </w:pPr>
      <w:r>
        <w:rPr>
          <w:rFonts w:hint="eastAsia" w:ascii="宋体" w:hAnsi="宋体" w:cs="宋体"/>
          <w:color w:val="auto"/>
          <w:sz w:val="24"/>
          <w:highlight w:val="none"/>
        </w:rPr>
        <w:t xml:space="preserve">15.1.1投标人须在招标文件规定的截止时间前，通过响应文件编制软件或登录电子交易平台在规定时间内完成提交，提交成功后系统将发送投标回执。</w:t>
      </w:r>
      <w:r>
        <w:rPr>
          <w:rFonts w:ascii="宋体" w:hAnsi="宋体" w:eastAsia="宋体" w:cs="华文宋体"/>
          <w:b/>
          <w:color w:val="auto"/>
          <w:sz w:val="24"/>
          <w:highlight w:val="none"/>
          <w:u w:val="single"/>
          <w:lang w:eastAsia="zh-CN"/>
        </w:rPr>
        <w:t xml:space="preserve">时间以“苏采云”系统时间为准。</w:t>
      </w:r>
      <w:r/>
    </w:p>
    <w:p>
      <w:pPr>
        <w:ind w:left="1" w:firstLine="480"/>
        <w:jc w:val="both"/>
        <w:keepLines w:val="0"/>
        <w:keepNext w:val="0"/>
        <w:pageBreakBefore w:val="0"/>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华文宋体"/>
          <w:color w:val="auto"/>
          <w:sz w:val="24"/>
          <w:highlight w:val="none"/>
          <w:lang w:eastAsia="zh-CN"/>
        </w:rPr>
        <w:t xml:space="preserve">1</w:t>
      </w:r>
      <w:r>
        <w:rPr>
          <w:rFonts w:hint="eastAsia" w:ascii="宋体" w:hAnsi="宋体" w:eastAsia="宋体" w:cs="华文宋体"/>
          <w:color w:val="auto"/>
          <w:sz w:val="24"/>
          <w:highlight w:val="none"/>
          <w:lang w:eastAsia="zh-CN"/>
        </w:rPr>
        <w:t xml:space="preserve">5</w:t>
      </w:r>
      <w:r>
        <w:rPr>
          <w:rFonts w:ascii="宋体" w:hAnsi="宋体" w:eastAsia="宋体" w:cs="华文宋体"/>
          <w:color w:val="auto"/>
          <w:sz w:val="24"/>
          <w:highlight w:val="none"/>
          <w:lang w:eastAsia="zh-CN"/>
        </w:rPr>
        <w:t xml:space="preserve">.1.2</w:t>
      </w:r>
      <w:r>
        <w:rPr>
          <w:rFonts w:ascii="宋体" w:hAnsi="宋体" w:eastAsia="宋体" w:cs="华文宋体"/>
          <w:b/>
          <w:color w:val="auto"/>
          <w:sz w:val="24"/>
          <w:highlight w:val="none"/>
          <w:u w:val="single"/>
          <w:lang w:eastAsia="zh-CN"/>
        </w:rPr>
        <w:t xml:space="preserve">截止时间以后提交的投标文件，“苏采云”系统将拒绝接收上传的任何投标文件。投标人应充分考虑网络环境、网络带宽等风险因素。</w:t>
      </w:r>
      <w:r/>
    </w:p>
    <w:p>
      <w:pPr>
        <w:ind w:firstLine="480"/>
        <w:jc w:val="both"/>
        <w:keepLines w:val="0"/>
        <w:keepNext w:val="0"/>
        <w:pageBreakBefore w:val="0"/>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华文宋体"/>
          <w:color w:val="auto"/>
          <w:sz w:val="24"/>
          <w:highlight w:val="none"/>
          <w:lang w:eastAsia="zh-CN"/>
        </w:rPr>
        <w:t xml:space="preserve">1</w:t>
      </w:r>
      <w:r>
        <w:rPr>
          <w:rFonts w:hint="eastAsia" w:ascii="宋体" w:hAnsi="宋体" w:eastAsia="宋体" w:cs="华文宋体"/>
          <w:color w:val="auto"/>
          <w:sz w:val="24"/>
          <w:highlight w:val="none"/>
          <w:lang w:eastAsia="zh-CN"/>
        </w:rPr>
        <w:t xml:space="preserve">5</w:t>
      </w:r>
      <w:r>
        <w:rPr>
          <w:rFonts w:ascii="宋体" w:hAnsi="宋体" w:eastAsia="宋体" w:cs="华文宋体"/>
          <w:color w:val="auto"/>
          <w:sz w:val="24"/>
          <w:highlight w:val="none"/>
          <w:lang w:eastAsia="zh-CN"/>
        </w:rPr>
        <w:t xml:space="preserve">.1.3</w:t>
      </w:r>
      <w:r>
        <w:rPr>
          <w:rFonts w:ascii="宋体" w:hAnsi="宋体" w:eastAsia="宋体" w:cs="华文宋体"/>
          <w:b/>
          <w:color w:val="auto"/>
          <w:sz w:val="24"/>
          <w:highlight w:val="none"/>
          <w:u w:val="single"/>
          <w:lang w:eastAsia="zh-CN"/>
        </w:rPr>
        <w:t xml:space="preserve">提交投标文件时，投标人须使用制作该投标文件的同一数字认证证书进行提交操作。</w:t>
      </w:r>
      <w:r/>
    </w:p>
    <w:p>
      <w:pPr>
        <w:ind w:firstLine="480"/>
        <w:keepLines w:val="0"/>
        <w:keepNext w:val="0"/>
        <w:pageBreakBefore w:val="0"/>
        <w:spacing w:line="360" w:lineRule="auto"/>
        <w:rPr>
          <w:rFonts w:ascii="宋体" w:hAnsi="宋体" w:cs="宋体"/>
          <w:b/>
          <w:color w:val="auto"/>
          <w:sz w:val="24"/>
          <w:highlight w:val="none"/>
          <w:u w:val="single"/>
        </w:rPr>
        <w:outlineLvl w:val="9"/>
      </w:pPr>
      <w:r>
        <w:rPr>
          <w:rFonts w:ascii="宋体" w:hAnsi="宋体" w:eastAsia="宋体" w:cs="华文宋体"/>
          <w:color w:val="auto"/>
          <w:sz w:val="24"/>
          <w:highlight w:val="none"/>
          <w:lang w:eastAsia="zh-CN"/>
        </w:rPr>
        <w:t xml:space="preserve">1</w:t>
      </w:r>
      <w:r>
        <w:rPr>
          <w:rFonts w:hint="eastAsia" w:ascii="宋体" w:hAnsi="宋体" w:eastAsia="宋体" w:cs="华文宋体"/>
          <w:color w:val="auto"/>
          <w:sz w:val="24"/>
          <w:highlight w:val="none"/>
          <w:lang w:eastAsia="zh-CN"/>
        </w:rPr>
        <w:t xml:space="preserve">5</w:t>
      </w:r>
      <w:r>
        <w:rPr>
          <w:rFonts w:ascii="宋体" w:hAnsi="宋体" w:eastAsia="宋体" w:cs="华文宋体"/>
          <w:color w:val="auto"/>
          <w:sz w:val="24"/>
          <w:highlight w:val="none"/>
          <w:lang w:eastAsia="zh-CN"/>
        </w:rPr>
        <w:t xml:space="preserve">.1.4</w:t>
      </w:r>
      <w:r>
        <w:rPr>
          <w:rFonts w:ascii="宋体" w:hAnsi="宋体" w:eastAsia="宋体" w:cs="华文宋体"/>
          <w:b/>
          <w:color w:val="auto"/>
          <w:sz w:val="24"/>
          <w:highlight w:val="none"/>
          <w:u w:val="single"/>
          <w:lang w:eastAsia="zh-CN"/>
        </w:rPr>
        <w:t xml:space="preserve">提交完成后至解密前，投标人不能对加密投标文件时所使用的数字认证证书进行更新、续费，否则可能引起的投标文件解密失败等相关后果由投标人自行承担。</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15.1.5因不可抗力事件造成的投标文件的损坏、丢失的，采购代理机构不承担责任。</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15.2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ind w:firstLine="446"/>
        <w:keepLines w:val="0"/>
        <w:keepNext w:val="0"/>
        <w:pageBreakBefore w:val="0"/>
        <w:spacing w:before="200" w:after="200" w:line="360" w:lineRule="auto"/>
        <w:rPr>
          <w:rFonts w:ascii="宋体" w:hAnsi="宋体" w:cs="宋体"/>
          <w:b/>
          <w:bCs/>
          <w:color w:val="auto"/>
          <w:sz w:val="30"/>
          <w:highlight w:val="none"/>
        </w:rPr>
        <w:outlineLvl w:val="9"/>
      </w:pPr>
      <w:r>
        <w:rPr>
          <w:rFonts w:hint="eastAsia" w:ascii="宋体" w:hAnsi="宋体" w:cs="宋体"/>
          <w:b/>
          <w:bCs/>
          <w:color w:val="auto"/>
          <w:sz w:val="30"/>
          <w:highlight w:val="none"/>
        </w:rPr>
        <w:t xml:space="preserve">16.投标文件的补充、修改或者撤回</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16.1在提交截止时间前，投标人可以对所提交的投标文件进行补充、修改或者撤回。</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16.2投标人在提交截止时间前需要对投标文件进行补充、修改的，应当使用响应文件制作软件重新制作并提交。</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16.3在提交截止时间之后，投标人不得对其投标文件作任何修改或撤回。</w:t>
      </w:r>
      <w:r/>
    </w:p>
    <w:p>
      <w:pPr>
        <w:ind w:firstLine="480"/>
        <w:jc w:val="left"/>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16.4在提交截止时间至招标文件中规定的投标有效期满之间，投标人不得撤回其投标。</w:t>
      </w:r>
      <w:r/>
    </w:p>
    <w:p>
      <w:pPr>
        <w:jc w:val="center"/>
        <w:keepLines w:val="0"/>
        <w:keepNext w:val="0"/>
        <w:pageBreakBefore w:val="0"/>
        <w:spacing w:line="360" w:lineRule="auto"/>
        <w:rPr>
          <w:rFonts w:ascii="宋体" w:hAnsi="宋体" w:cs="宋体"/>
          <w:b/>
          <w:bCs/>
          <w:color w:val="auto"/>
          <w:sz w:val="32"/>
          <w:szCs w:val="32"/>
          <w:highlight w:val="none"/>
        </w:rPr>
        <w:outlineLvl w:val="9"/>
      </w:pPr>
      <w:r>
        <w:rPr>
          <w:rFonts w:hint="eastAsia" w:ascii="宋体" w:hAnsi="宋体" w:cs="宋体"/>
          <w:b/>
          <w:bCs/>
          <w:color w:val="auto"/>
          <w:sz w:val="32"/>
          <w:szCs w:val="32"/>
          <w:highlight w:val="none"/>
        </w:rPr>
        <w:t xml:space="preserve">四、开标及评标</w:t>
      </w:r>
      <w:r/>
    </w:p>
    <w:p>
      <w:pPr>
        <w:ind w:firstLine="446"/>
        <w:keepLines w:val="0"/>
        <w:keepNext w:val="0"/>
        <w:pageBreakBefore w:val="0"/>
        <w:spacing w:before="200" w:after="200" w:line="360" w:lineRule="auto"/>
        <w:rPr>
          <w:rFonts w:ascii="宋体" w:hAnsi="宋体" w:cs="宋体"/>
          <w:b/>
          <w:bCs/>
          <w:color w:val="auto"/>
          <w:sz w:val="30"/>
          <w:highlight w:val="none"/>
        </w:rPr>
        <w:outlineLvl w:val="9"/>
      </w:pPr>
      <w:r>
        <w:rPr>
          <w:rFonts w:hint="eastAsia" w:ascii="宋体" w:hAnsi="宋体" w:cs="宋体"/>
          <w:b/>
          <w:bCs/>
          <w:color w:val="auto"/>
          <w:sz w:val="30"/>
          <w:highlight w:val="none"/>
        </w:rPr>
        <w:t xml:space="preserve">17.开标</w:t>
      </w:r>
      <w:r/>
    </w:p>
    <w:p>
      <w:pPr>
        <w:ind w:left="1"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17.1采购代理机构将按招标文件规定的时间、地点主持开标。</w:t>
      </w:r>
      <w:r/>
    </w:p>
    <w:p>
      <w:pPr>
        <w:ind w:left="1"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17.2投标人应当在开标前做好充分准备，使用制作该投标文件的同一数字认证证书准时参加开标。</w:t>
      </w:r>
      <w:r/>
    </w:p>
    <w:p>
      <w:pPr>
        <w:ind w:left="1" w:firstLine="482"/>
        <w:keepLines w:val="0"/>
        <w:keepNext w:val="0"/>
        <w:pageBreakBefore w:val="0"/>
        <w:spacing w:line="360" w:lineRule="auto"/>
        <w:rPr>
          <w:rFonts w:ascii="宋体" w:hAnsi="宋体" w:cs="宋体"/>
          <w:b/>
          <w:color w:val="auto"/>
          <w:sz w:val="24"/>
          <w:highlight w:val="none"/>
        </w:rPr>
        <w:outlineLvl w:val="9"/>
      </w:pPr>
      <w:r>
        <w:rPr>
          <w:rFonts w:hint="eastAsia" w:ascii="宋体" w:hAnsi="宋体" w:cs="宋体"/>
          <w:b/>
          <w:color w:val="auto"/>
          <w:sz w:val="24"/>
          <w:highlight w:val="none"/>
        </w:rPr>
        <w:t xml:space="preserve">17.3投标人不足3家，不进入解密程序。</w:t>
      </w:r>
      <w:r/>
    </w:p>
    <w:p>
      <w:pPr>
        <w:ind w:left="1"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17.4开标时，采购代理机构将在系统内发出解密的指令，投标人自行实施解密，限定在主持人发布解密指令后</w:t>
      </w:r>
      <w:r>
        <w:rPr>
          <w:rFonts w:hint="eastAsia" w:ascii="宋体" w:hAnsi="宋体" w:cs="宋体"/>
          <w:color w:val="auto"/>
          <w:sz w:val="24"/>
          <w:highlight w:val="none"/>
          <w:u w:val="single"/>
        </w:rPr>
        <w:t xml:space="preserve">30</w:t>
      </w:r>
      <w:r>
        <w:rPr>
          <w:rFonts w:hint="eastAsia" w:ascii="宋体" w:hAnsi="宋体" w:cs="宋体"/>
          <w:color w:val="auto"/>
          <w:sz w:val="24"/>
          <w:highlight w:val="none"/>
        </w:rPr>
        <w:t xml:space="preserve">分钟内完成（解密时间不得小于</w:t>
      </w:r>
      <w:r>
        <w:rPr>
          <w:rFonts w:hint="eastAsia" w:ascii="宋体" w:hAnsi="宋体" w:cs="宋体"/>
          <w:color w:val="auto"/>
          <w:sz w:val="24"/>
          <w:highlight w:val="none"/>
          <w:lang w:val="en-US" w:eastAsia="zh-CN"/>
        </w:rPr>
        <w:t xml:space="preserve">30</w:t>
      </w:r>
      <w:r>
        <w:rPr>
          <w:rFonts w:hint="eastAsia" w:ascii="宋体" w:hAnsi="宋体" w:cs="宋体"/>
          <w:color w:val="auto"/>
          <w:sz w:val="24"/>
          <w:highlight w:val="none"/>
        </w:rPr>
        <w:t xml:space="preserve">分钟）。解密时，投标人必须使用与制作投标文件时同一数字认证证书对投标文件进行解密，否则解密将会失败。</w:t>
      </w:r>
      <w:r/>
    </w:p>
    <w:p>
      <w:pPr>
        <w:ind w:left="2"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17.5因投标人原因造成投标文件规定时间未解密或解密失败或无法正常打开投标文件的，采购代理机构将拒绝其投标。部分投标人投标文件未解密或解密失败的，程序可以继续进行。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cs="宋体"/>
          <w:b/>
          <w:color w:val="auto"/>
          <w:sz w:val="24"/>
          <w:highlight w:val="none"/>
        </w:rPr>
        <w:t xml:space="preserve">若解密成功的投标人不足三家，不进入后续程序。</w:t>
      </w:r>
      <w:r/>
    </w:p>
    <w:p>
      <w:pPr>
        <w:ind w:left="1"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17.6本项目在限定的解密时间内，只要有任一家投标人解密成功，即视为电子交易平台运行无故障。</w:t>
      </w:r>
      <w:r/>
    </w:p>
    <w:p>
      <w:pPr>
        <w:ind w:left="1"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17.7电子投标文件解密全部完成后，按</w:t>
      </w:r>
      <w:r>
        <w:rPr>
          <w:rFonts w:hint="eastAsia" w:ascii="宋体" w:hAnsi="宋体" w:cs="宋体"/>
          <w:b/>
          <w:color w:val="auto"/>
          <w:sz w:val="24"/>
          <w:highlight w:val="none"/>
        </w:rPr>
        <w:t xml:space="preserve">投标文件解密成功顺序</w:t>
      </w:r>
      <w:r>
        <w:rPr>
          <w:rFonts w:hint="eastAsia" w:ascii="宋体" w:hAnsi="宋体" w:cs="宋体"/>
          <w:color w:val="auto"/>
          <w:sz w:val="24"/>
          <w:highlight w:val="none"/>
        </w:rPr>
        <w:t xml:space="preserve">向所有投标人宣布投标人名称、投标价格以及招标文件规定的其他内容。</w:t>
      </w:r>
      <w:r/>
    </w:p>
    <w:p>
      <w:pPr>
        <w:ind w:left="1"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17.8电子交易平台自动记录开标过程，由参加开标的各投标人代表和相关工作人员确认开标结果。</w:t>
      </w:r>
      <w:r/>
    </w:p>
    <w:p>
      <w:pPr>
        <w:ind w:left="1"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17.9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r/>
    </w:p>
    <w:p>
      <w:pPr>
        <w:ind w:left="1"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17.10 投标人须配合开标工作，否则一切后果由投标人自行承担。</w:t>
      </w:r>
      <w:r/>
    </w:p>
    <w:p>
      <w:pPr>
        <w:ind w:firstLine="446"/>
        <w:keepLines w:val="0"/>
        <w:keepNext w:val="0"/>
        <w:pageBreakBefore w:val="0"/>
        <w:spacing w:before="200" w:after="200" w:line="360" w:lineRule="auto"/>
        <w:rPr>
          <w:rFonts w:ascii="宋体" w:hAnsi="宋体" w:cs="宋体"/>
          <w:b/>
          <w:bCs/>
          <w:color w:val="auto"/>
          <w:sz w:val="30"/>
          <w:highlight w:val="none"/>
        </w:rPr>
        <w:outlineLvl w:val="9"/>
      </w:pPr>
      <w:r>
        <w:rPr>
          <w:rFonts w:hint="eastAsia" w:ascii="宋体" w:hAnsi="宋体" w:cs="宋体"/>
          <w:b/>
          <w:bCs/>
          <w:color w:val="auto"/>
          <w:sz w:val="30"/>
          <w:highlight w:val="none"/>
        </w:rPr>
        <w:t xml:space="preserve">18.投标人资格审查</w:t>
      </w:r>
      <w:r/>
    </w:p>
    <w:p>
      <w:pPr>
        <w:pStyle w:val="724"/>
        <w:ind w:firstLine="480"/>
        <w:keepLines w:val="0"/>
        <w:keepNext w:val="0"/>
        <w:pageBreakBefore w:val="0"/>
        <w:spacing w:line="360" w:lineRule="auto"/>
        <w:rPr>
          <w:rFonts w:ascii="宋体" w:hAnsi="宋体" w:cs="宋体"/>
          <w:b/>
          <w:color w:val="auto"/>
          <w:sz w:val="24"/>
          <w:highlight w:val="none"/>
        </w:rPr>
        <w:outlineLvl w:val="9"/>
      </w:pPr>
      <w:r>
        <w:rPr>
          <w:rFonts w:hint="eastAsia" w:ascii="宋体" w:hAnsi="宋体" w:cs="宋体"/>
          <w:color w:val="auto"/>
          <w:sz w:val="24"/>
          <w:highlight w:val="none"/>
        </w:rPr>
        <w:t xml:space="preserve">18.1开标结束后，采购人或者采购代理机构将依法对投标人的资格进行审查。</w:t>
      </w:r>
      <w:r>
        <w:rPr>
          <w:rFonts w:hint="eastAsia" w:ascii="宋体" w:hAnsi="宋体" w:cs="宋体"/>
          <w:b/>
          <w:color w:val="auto"/>
          <w:sz w:val="24"/>
          <w:highlight w:val="none"/>
        </w:rPr>
        <w:t xml:space="preserve">合格投标人不足3家的，不进入后续程序。</w:t>
      </w:r>
      <w:r/>
    </w:p>
    <w:p>
      <w:pPr>
        <w:ind w:firstLine="446"/>
        <w:keepLines w:val="0"/>
        <w:keepNext w:val="0"/>
        <w:pageBreakBefore w:val="0"/>
        <w:spacing w:before="200" w:after="200" w:line="360" w:lineRule="auto"/>
        <w:rPr>
          <w:rFonts w:ascii="宋体" w:hAnsi="宋体" w:cs="宋体"/>
          <w:b/>
          <w:bCs/>
          <w:color w:val="auto"/>
          <w:sz w:val="30"/>
          <w:highlight w:val="none"/>
        </w:rPr>
        <w:outlineLvl w:val="9"/>
      </w:pPr>
      <w:r>
        <w:rPr>
          <w:rFonts w:hint="eastAsia" w:ascii="宋体" w:hAnsi="宋体" w:cs="宋体"/>
          <w:b/>
          <w:bCs/>
          <w:color w:val="auto"/>
          <w:sz w:val="30"/>
          <w:highlight w:val="none"/>
        </w:rPr>
        <w:t xml:space="preserve">19.评标委员会组成</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19.1评标委员会由采购人代表和评审专家组成，成员人数应当为5人以上单数，其中评审专家不得少于成员总数的三分之二。</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采购项目符合下列情形之一的，评标委员会成员人数应当为7人以上单数：</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（一）采购预算金额在1000万元以上；</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（二）技术复杂；</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（三）社会影响较大。</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评标委员会成员名单在评标结果公告前应当保密。</w:t>
      </w:r>
      <w:r/>
    </w:p>
    <w:p>
      <w:pPr>
        <w:ind w:firstLine="446"/>
        <w:keepLines w:val="0"/>
        <w:keepNext w:val="0"/>
        <w:pageBreakBefore w:val="0"/>
        <w:spacing w:before="200" w:after="200" w:line="360" w:lineRule="auto"/>
        <w:rPr>
          <w:rFonts w:ascii="宋体" w:hAnsi="宋体" w:cs="宋体"/>
          <w:b/>
          <w:bCs/>
          <w:color w:val="auto"/>
          <w:sz w:val="30"/>
          <w:highlight w:val="none"/>
        </w:rPr>
        <w:outlineLvl w:val="9"/>
      </w:pPr>
      <w:r>
        <w:rPr>
          <w:rFonts w:hint="eastAsia" w:ascii="宋体" w:hAnsi="宋体" w:cs="宋体"/>
          <w:b/>
          <w:bCs/>
          <w:color w:val="auto"/>
          <w:sz w:val="30"/>
          <w:highlight w:val="none"/>
        </w:rPr>
        <w:t xml:space="preserve">20.投标人符合性审查</w:t>
      </w:r>
      <w:r/>
    </w:p>
    <w:p>
      <w:pPr>
        <w:pStyle w:val="724"/>
        <w:ind w:firstLine="480"/>
        <w:keepLines w:val="0"/>
        <w:keepNext w:val="0"/>
        <w:pageBreakBefore w:val="0"/>
        <w:spacing w:line="360" w:lineRule="auto"/>
        <w:rPr>
          <w:rFonts w:ascii="宋体" w:hAnsi="宋体" w:cs="宋体"/>
          <w:b/>
          <w:color w:val="auto"/>
          <w:sz w:val="24"/>
          <w:highlight w:val="none"/>
        </w:rPr>
        <w:outlineLvl w:val="9"/>
      </w:pPr>
      <w:r>
        <w:rPr>
          <w:rFonts w:hint="eastAsia" w:ascii="宋体" w:hAnsi="宋体" w:cs="宋体"/>
          <w:color w:val="auto"/>
          <w:sz w:val="24"/>
          <w:highlight w:val="none"/>
        </w:rPr>
        <w:t xml:space="preserve">20.1评标委员会将按照招标文件第四部分“评标办法和标准”第7项规定对通过资格审查的投标人的投标文件进行符合性审查，以确定是否满足招标文件的实质性要求。</w:t>
      </w:r>
      <w:r>
        <w:rPr>
          <w:rFonts w:hint="eastAsia" w:ascii="宋体" w:hAnsi="宋体" w:cs="宋体"/>
          <w:b/>
          <w:color w:val="auto"/>
          <w:sz w:val="24"/>
          <w:highlight w:val="none"/>
        </w:rPr>
        <w:t xml:space="preserve">符合性审查合格投标人不足3家的，不进入详细评审环节。</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20.2投标文件澄清</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20.2.1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20.2.2投标人的澄清应登录电子交易平台进入“澄清事项”模块进行。</w:t>
      </w:r>
      <w:r/>
    </w:p>
    <w:p>
      <w:pPr>
        <w:ind w:firstLine="480"/>
        <w:keepLines w:val="0"/>
        <w:keepNext w:val="0"/>
        <w:pageBreakBefore w:val="0"/>
        <w:spacing w:line="360" w:lineRule="auto"/>
        <w:rPr>
          <w:rFonts w:ascii="宋体" w:hAnsi="宋体" w:cs="宋体"/>
          <w:b/>
          <w:color w:val="auto"/>
          <w:sz w:val="24"/>
          <w:highlight w:val="none"/>
        </w:rPr>
        <w:outlineLvl w:val="9"/>
      </w:pPr>
      <w:r>
        <w:rPr>
          <w:rFonts w:hint="eastAsia" w:ascii="宋体" w:hAnsi="宋体" w:cs="宋体"/>
          <w:color w:val="auto"/>
          <w:sz w:val="24"/>
          <w:highlight w:val="none"/>
        </w:rPr>
        <w:t xml:space="preserve">20.3开标至评标结束期间，投标人应保持系统在线，如因</w:t>
      </w:r>
      <w:r>
        <w:rPr>
          <w:rFonts w:hint="eastAsia" w:ascii="宋体" w:hAnsi="宋体" w:cs="宋体"/>
          <w:b/>
          <w:bCs/>
          <w:color w:val="auto"/>
          <w:sz w:val="24"/>
          <w:highlight w:val="none"/>
        </w:rPr>
        <w:t xml:space="preserve">投标人自身原因</w:t>
      </w:r>
      <w:r>
        <w:rPr>
          <w:rFonts w:hint="eastAsia" w:ascii="宋体" w:hAnsi="宋体" w:cs="宋体"/>
          <w:b/>
          <w:color w:val="auto"/>
          <w:sz w:val="24"/>
          <w:highlight w:val="none"/>
        </w:rPr>
        <w:t xml:space="preserve">未在规定时间内按评标委员会要求进行澄清、说明或者补正的，一切后果由投标人自行承担。</w:t>
      </w:r>
      <w:r/>
    </w:p>
    <w:p>
      <w:pPr>
        <w:ind w:firstLine="446"/>
        <w:keepLines w:val="0"/>
        <w:keepNext w:val="0"/>
        <w:pageBreakBefore w:val="0"/>
        <w:spacing w:before="200" w:after="200" w:line="360" w:lineRule="auto"/>
        <w:rPr>
          <w:rFonts w:ascii="宋体" w:hAnsi="宋体" w:cs="宋体"/>
          <w:b/>
          <w:bCs/>
          <w:color w:val="auto"/>
          <w:sz w:val="30"/>
          <w:highlight w:val="none"/>
        </w:rPr>
        <w:outlineLvl w:val="9"/>
      </w:pPr>
      <w:r>
        <w:rPr>
          <w:rFonts w:hint="eastAsia" w:ascii="宋体" w:hAnsi="宋体" w:cs="宋体"/>
          <w:b/>
          <w:bCs/>
          <w:color w:val="auto"/>
          <w:sz w:val="30"/>
          <w:highlight w:val="none"/>
        </w:rPr>
        <w:t xml:space="preserve">21.无效投标的情形</w:t>
      </w:r>
      <w:r/>
    </w:p>
    <w:p>
      <w:pPr>
        <w:ind w:left="1"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21.1投标人存在下列情况之一的，其投标无效：</w:t>
      </w:r>
      <w:r/>
    </w:p>
    <w:p>
      <w:pPr>
        <w:ind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（1）投标文件未按招标文件要求进行有效签章的；</w:t>
      </w:r>
      <w:r/>
    </w:p>
    <w:p>
      <w:pPr>
        <w:ind w:left="1" w:firstLine="482"/>
        <w:spacing w:line="360" w:lineRule="auto"/>
        <w:tabs>
          <w:tab w:val="left" w:pos="8820" w:leader="none"/>
        </w:tabs>
        <w:rPr>
          <w:rFonts w:ascii="宋体" w:hAnsi="宋体" w:cs="宋体"/>
          <w:b/>
          <w:color w:val="auto"/>
          <w:sz w:val="24"/>
          <w:highlight w:val="none"/>
          <w:u w:val="single"/>
        </w:rPr>
      </w:pPr>
      <w:r>
        <w:rPr>
          <w:rFonts w:hint="eastAsia" w:ascii="宋体" w:hAnsi="宋体" w:cs="宋体"/>
          <w:b/>
          <w:color w:val="auto"/>
          <w:sz w:val="24"/>
          <w:highlight w:val="none"/>
          <w:u w:val="single"/>
        </w:rPr>
        <w:t xml:space="preserve">（2）报价超过招标文件中规定的预算金额或最高限价的；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hint="eastAsia" w:ascii="宋体" w:hAnsi="宋体" w:eastAsia="宋体" w:cs="宋体"/>
          <w:b/>
          <w:color w:val="auto"/>
          <w:sz w:val="24"/>
          <w:highlight w:val="none"/>
          <w:u w:val="single"/>
          <w:lang w:eastAsia="zh-CN"/>
        </w:rPr>
      </w:pPr>
      <w:r>
        <w:rPr>
          <w:rFonts w:hint="eastAsia" w:ascii="宋体" w:hAnsi="宋体" w:cs="宋体"/>
          <w:b/>
          <w:color w:val="auto"/>
          <w:sz w:val="24"/>
          <w:highlight w:val="none"/>
          <w:u w:val="single"/>
        </w:rPr>
        <w:t xml:space="preserve">（4）投标文件含有采购人不能接受的附加条件的</w:t>
      </w:r>
      <w:r>
        <w:rPr>
          <w:rFonts w:hint="eastAsia" w:ascii="宋体" w:hAnsi="宋体" w:cs="宋体"/>
          <w:b/>
          <w:color w:val="auto"/>
          <w:sz w:val="24"/>
          <w:highlight w:val="none"/>
          <w:u w:val="single"/>
          <w:lang w:eastAsia="zh-CN"/>
        </w:rPr>
        <w:t xml:space="preserve">；</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5）评标委员会认为投标人的报价明显低于其他通过符合性审查投标人的报价，有可能影响服务质量或者不能诚信履约，要求投标人在合理的时间内提供书面说明，必要时提交相关证明材料，投标人不能证明其报价合理性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（6）投标人对根据修正原则修正后的报价不确认的；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（7）投标文件中提供了虚假或失实资料的；</w:t>
      </w:r>
      <w:r/>
    </w:p>
    <w:p>
      <w:pPr>
        <w:ind w:left="1" w:firstLine="482"/>
        <w:spacing w:line="360" w:lineRule="auto"/>
        <w:rPr>
          <w:rFonts w:ascii="宋体" w:hAnsi="宋体" w:cs="宋体"/>
          <w:b/>
          <w:bCs/>
          <w:color w:val="auto"/>
          <w:sz w:val="24"/>
          <w:highlight w:val="none"/>
          <w:u w:val="single"/>
        </w:rPr>
      </w:pPr>
      <w:r>
        <w:rPr>
          <w:rFonts w:hint="eastAsia" w:ascii="宋体" w:hAnsi="宋体" w:cs="宋体"/>
          <w:b/>
          <w:bCs/>
          <w:color w:val="auto"/>
          <w:sz w:val="24"/>
          <w:highlight w:val="none"/>
          <w:u w:val="single"/>
        </w:rPr>
        <w:t xml:space="preserve">（8）不同投标人的电子投标文件IP地址、MAC地址、标书制作工具客户端标识码一致的；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（9）投标人存在串通投标情形的；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（10）为本项目提供整体设计、规范编制或者项目管理、监理、检测等服务的；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（11）不同投标人的法定代表人或单位负责人为同一个人或者存在直接控股、管理关系的；</w:t>
      </w:r>
      <w:r/>
    </w:p>
    <w:p>
      <w:pPr>
        <w:ind w:left="1" w:firstLine="482"/>
        <w:spacing w:line="360" w:lineRule="auto"/>
        <w:rPr>
          <w:rFonts w:hint="eastAsia" w:ascii="宋体" w:hAnsi="宋体" w:cs="宋体"/>
          <w:b/>
          <w:color w:val="auto"/>
          <w:sz w:val="24"/>
          <w:highlight w:val="none"/>
          <w:u w:val="single"/>
        </w:rPr>
      </w:pPr>
      <w:r>
        <w:rPr>
          <w:rFonts w:hint="eastAsia" w:ascii="宋体" w:hAnsi="宋体" w:cs="宋体"/>
          <w:b/>
          <w:color w:val="auto"/>
          <w:sz w:val="24"/>
          <w:highlight w:val="none"/>
          <w:u w:val="single"/>
        </w:rPr>
        <w:t xml:space="preserve">（12）投标文件不满足招标文件的加★项实质性要求的；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（1</w:t>
      </w:r>
      <w:r>
        <w:rPr>
          <w:rFonts w:hint="eastAsia" w:ascii="宋体" w:hAnsi="宋体" w:cs="宋体"/>
          <w:b/>
          <w:color w:val="auto"/>
          <w:sz w:val="24"/>
          <w:highlight w:val="none"/>
          <w:u w:val="single"/>
          <w:lang w:val="en-US" w:eastAsia="zh-CN"/>
        </w:rPr>
        <w:t xml:space="preserve">3</w:t>
      </w:r>
      <w:r>
        <w:rPr>
          <w:rFonts w:hint="eastAsia" w:ascii="宋体" w:hAnsi="宋体" w:cs="宋体"/>
          <w:b/>
          <w:color w:val="auto"/>
          <w:sz w:val="24"/>
          <w:highlight w:val="none"/>
          <w:u w:val="single"/>
        </w:rPr>
        <w:t xml:space="preserve">）投标文件不满足招标文件的其它实质性要求的；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（13）法律、法规、规章（适用本市的）及省级以上规范性文件（适用本市的）规定的其他无效情形。</w:t>
      </w:r>
      <w:r/>
    </w:p>
    <w:p>
      <w:pPr>
        <w:ind w:firstLine="446"/>
        <w:keepLines w:val="0"/>
        <w:keepNext w:val="0"/>
        <w:pageBreakBefore w:val="0"/>
        <w:spacing w:before="200" w:after="200" w:line="360" w:lineRule="auto"/>
        <w:rPr>
          <w:rFonts w:ascii="宋体" w:hAnsi="宋体" w:cs="宋体"/>
          <w:b/>
          <w:bCs/>
          <w:color w:val="auto"/>
          <w:sz w:val="30"/>
          <w:highlight w:val="none"/>
        </w:rPr>
        <w:outlineLvl w:val="9"/>
      </w:pPr>
      <w:r>
        <w:rPr>
          <w:rFonts w:hint="eastAsia" w:ascii="宋体" w:hAnsi="宋体" w:cs="宋体"/>
          <w:b/>
          <w:bCs/>
          <w:color w:val="auto"/>
          <w:sz w:val="30"/>
          <w:highlight w:val="none"/>
        </w:rPr>
        <w:t xml:space="preserve">22.串通投标的情形</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22.1有下列情形之一的，视为投标人串通投标，投标无效：</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（1）不同投标人的投标文件由同一单位或者个人编制；</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（2）不同投标人委托同一单位或者个人办理投标事宜；</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（3）不同投标人的投标文件载明的项目管理成员或者联系人员为同一人；</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（4）不同投标人的投标文件异常一致或者投标报价呈规律性差异；</w:t>
      </w:r>
      <w:r/>
    </w:p>
    <w:p>
      <w:pPr>
        <w:ind w:firstLine="480"/>
        <w:keepLines w:val="0"/>
        <w:keepNext w:val="0"/>
        <w:pageBreakBefore w:val="0"/>
        <w:spacing w:line="360" w:lineRule="auto"/>
        <w:rPr>
          <w:rFonts w:ascii="宋体" w:hAnsi="宋体" w:cs="宋体"/>
          <w:color w:val="auto"/>
          <w:highlight w:val="none"/>
        </w:rPr>
        <w:outlineLvl w:val="9"/>
      </w:pPr>
      <w:r>
        <w:rPr>
          <w:rFonts w:hint="eastAsia" w:ascii="宋体" w:hAnsi="宋体" w:cs="宋体"/>
          <w:color w:val="auto"/>
          <w:sz w:val="24"/>
          <w:highlight w:val="none"/>
        </w:rPr>
        <w:t xml:space="preserve">（5）不同投标人的投标文件相互混装。</w:t>
      </w:r>
      <w:r/>
    </w:p>
    <w:p>
      <w:pPr>
        <w:ind w:firstLine="446"/>
        <w:keepLines w:val="0"/>
        <w:keepNext w:val="0"/>
        <w:pageBreakBefore w:val="0"/>
        <w:spacing w:before="200" w:after="200" w:line="360" w:lineRule="auto"/>
        <w:rPr>
          <w:rFonts w:ascii="宋体" w:hAnsi="宋体" w:cs="宋体"/>
          <w:b/>
          <w:bCs/>
          <w:color w:val="auto"/>
          <w:sz w:val="30"/>
          <w:highlight w:val="none"/>
        </w:rPr>
        <w:outlineLvl w:val="9"/>
      </w:pPr>
      <w:r>
        <w:rPr>
          <w:rFonts w:hint="eastAsia" w:ascii="宋体" w:hAnsi="宋体" w:cs="宋体"/>
          <w:b/>
          <w:bCs/>
          <w:color w:val="auto"/>
          <w:sz w:val="30"/>
          <w:highlight w:val="none"/>
        </w:rPr>
        <w:t xml:space="preserve">23.投标文件详细评审</w:t>
      </w:r>
      <w:r/>
    </w:p>
    <w:p>
      <w:pPr>
        <w:pStyle w:val="724"/>
        <w:ind w:firstLine="480"/>
        <w:keepLines w:val="0"/>
        <w:keepNext w:val="0"/>
        <w:pageBreakBefore w:val="0"/>
        <w:spacing w:line="360" w:lineRule="auto"/>
        <w:rPr>
          <w:rFonts w:ascii="宋体" w:hAnsi="宋体" w:cs="宋体"/>
          <w:color w:val="auto"/>
          <w:highlight w:val="none"/>
        </w:rPr>
        <w:outlineLvl w:val="9"/>
      </w:pPr>
      <w:r>
        <w:rPr>
          <w:rFonts w:hint="eastAsia" w:ascii="宋体" w:hAnsi="宋体" w:cs="宋体"/>
          <w:color w:val="auto"/>
          <w:sz w:val="24"/>
          <w:highlight w:val="none"/>
        </w:rPr>
        <w:t xml:space="preserve">23.1评标委员会将按照招标文件第五部分“评标办法和标准”第8项规定，对符合性审查合格的投标文件进行商务、技术和价格评估，综合比较与评价。</w:t>
      </w:r>
      <w:r/>
    </w:p>
    <w:p>
      <w:pPr>
        <w:ind w:firstLine="446"/>
        <w:keepLines w:val="0"/>
        <w:keepNext w:val="0"/>
        <w:pageBreakBefore w:val="0"/>
        <w:spacing w:before="200" w:after="200" w:line="360" w:lineRule="auto"/>
        <w:rPr>
          <w:rFonts w:ascii="宋体" w:hAnsi="宋体" w:cs="宋体"/>
          <w:b/>
          <w:bCs/>
          <w:color w:val="auto"/>
          <w:sz w:val="30"/>
          <w:highlight w:val="none"/>
        </w:rPr>
        <w:outlineLvl w:val="9"/>
      </w:pPr>
      <w:r>
        <w:rPr>
          <w:rFonts w:hint="eastAsia" w:ascii="宋体" w:hAnsi="宋体" w:cs="宋体"/>
          <w:b/>
          <w:bCs/>
          <w:color w:val="auto"/>
          <w:sz w:val="30"/>
          <w:highlight w:val="none"/>
        </w:rPr>
        <w:t xml:space="preserve">24.评标过程的保密</w:t>
      </w:r>
      <w:r/>
    </w:p>
    <w:p>
      <w:pPr>
        <w:ind w:left="1"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24.1在评标过程中，如果投标人试图在投标文件审查、澄清、比较及授标建议等方面向采购人、采购代理机构或参加评标的人员施加任何影响，都将会导致其投标无效。</w:t>
      </w:r>
      <w:r/>
    </w:p>
    <w:p>
      <w:pPr>
        <w:ind w:left="1" w:firstLine="480"/>
        <w:keepLines w:val="0"/>
        <w:keepNext w:val="0"/>
        <w:pageBreakBefore w:val="0"/>
        <w:spacing w:line="360" w:lineRule="auto"/>
        <w:rPr>
          <w:rFonts w:ascii="宋体" w:hAnsi="宋体" w:cs="宋体"/>
          <w:color w:val="auto"/>
          <w:sz w:val="24"/>
          <w:highlight w:val="none"/>
          <w:u w:val="single"/>
        </w:rPr>
        <w:outlineLvl w:val="9"/>
      </w:pPr>
      <w:r>
        <w:rPr>
          <w:rFonts w:hint="eastAsia" w:ascii="宋体" w:hAnsi="宋体" w:cs="宋体"/>
          <w:color w:val="auto"/>
          <w:sz w:val="24"/>
          <w:highlight w:val="none"/>
        </w:rPr>
        <w:t xml:space="preserve">24.2</w:t>
      </w:r>
      <w:r>
        <w:rPr>
          <w:rFonts w:hint="eastAsia" w:ascii="宋体" w:hAnsi="宋体" w:cs="宋体"/>
          <w:b/>
          <w:color w:val="auto"/>
          <w:sz w:val="24"/>
          <w:highlight w:val="non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46"/>
        <w:keepLines w:val="0"/>
        <w:keepNext w:val="0"/>
        <w:pageBreakBefore w:val="0"/>
        <w:spacing w:before="200" w:after="200" w:line="360" w:lineRule="auto"/>
        <w:rPr>
          <w:rFonts w:ascii="宋体" w:hAnsi="宋体" w:cs="宋体"/>
          <w:b/>
          <w:bCs/>
          <w:color w:val="auto"/>
          <w:sz w:val="30"/>
          <w:highlight w:val="none"/>
        </w:rPr>
        <w:outlineLvl w:val="9"/>
      </w:pPr>
      <w:r>
        <w:rPr>
          <w:rFonts w:hint="eastAsia" w:ascii="宋体" w:hAnsi="宋体" w:cs="宋体"/>
          <w:b/>
          <w:bCs/>
          <w:color w:val="auto"/>
          <w:sz w:val="30"/>
          <w:highlight w:val="none"/>
        </w:rPr>
        <w:t xml:space="preserve">25.废标的情形</w:t>
      </w:r>
      <w:r/>
    </w:p>
    <w:p>
      <w:pPr>
        <w:ind w:left="1"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25.1出现下列情形之一的，将予废标：</w:t>
      </w:r>
      <w:r/>
    </w:p>
    <w:p>
      <w:pPr>
        <w:ind w:left="1"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（1）符合专业条件的投标人或者对招标文件作实质响应的投标人不足三家的；</w:t>
      </w:r>
      <w:r/>
    </w:p>
    <w:p>
      <w:pPr>
        <w:ind w:left="1"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（2）出现影响采购公正的违法、违规行为的；</w:t>
      </w:r>
      <w:r/>
    </w:p>
    <w:p>
      <w:pPr>
        <w:ind w:left="1"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（3）投标人的报价均超过了采购预算，采购人不能支付的；</w:t>
      </w:r>
      <w:r/>
    </w:p>
    <w:p>
      <w:pPr>
        <w:ind w:left="1"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（4）因重大变故，采购任务取消的；</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废标后，采购人应当将废标理由通知所有投标人。</w:t>
      </w:r>
      <w:r/>
    </w:p>
    <w:p>
      <w:pPr>
        <w:jc w:val="center"/>
        <w:keepLines w:val="0"/>
        <w:keepNext w:val="0"/>
        <w:pageBreakBefore w:val="0"/>
        <w:spacing w:line="360" w:lineRule="auto"/>
        <w:rPr>
          <w:rFonts w:ascii="宋体" w:hAnsi="宋体" w:cs="宋体"/>
          <w:b/>
          <w:bCs/>
          <w:color w:val="auto"/>
          <w:sz w:val="32"/>
          <w:szCs w:val="32"/>
          <w:highlight w:val="none"/>
        </w:rPr>
        <w:outlineLvl w:val="9"/>
      </w:pPr>
      <w:r>
        <w:rPr>
          <w:rFonts w:hint="eastAsia" w:ascii="宋体" w:hAnsi="宋体" w:cs="宋体"/>
          <w:b/>
          <w:bCs/>
          <w:color w:val="auto"/>
          <w:sz w:val="32"/>
          <w:szCs w:val="32"/>
          <w:highlight w:val="none"/>
        </w:rPr>
        <w:t xml:space="preserve">五、确定结果</w:t>
      </w:r>
      <w:r/>
    </w:p>
    <w:p>
      <w:pPr>
        <w:ind w:firstLine="446"/>
        <w:keepLines w:val="0"/>
        <w:keepNext w:val="0"/>
        <w:pageBreakBefore w:val="0"/>
        <w:spacing w:before="200" w:after="200" w:line="360" w:lineRule="auto"/>
        <w:rPr>
          <w:rFonts w:ascii="宋体" w:hAnsi="宋体" w:cs="宋体"/>
          <w:b/>
          <w:bCs/>
          <w:color w:val="auto"/>
          <w:sz w:val="30"/>
          <w:highlight w:val="none"/>
        </w:rPr>
        <w:outlineLvl w:val="9"/>
      </w:pPr>
      <w:r>
        <w:rPr>
          <w:rFonts w:hint="eastAsia" w:ascii="宋体" w:hAnsi="宋体" w:cs="宋体"/>
          <w:b/>
          <w:bCs/>
          <w:color w:val="auto"/>
          <w:sz w:val="30"/>
          <w:highlight w:val="none"/>
        </w:rPr>
        <w:t xml:space="preserve">26.确定中标人</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26.1采购代理机构在评标结束后2个工作日内将评标报告送采购人。</w:t>
      </w:r>
      <w:r/>
    </w:p>
    <w:p>
      <w:pPr>
        <w:ind w:firstLine="480"/>
        <w:keepLines w:val="0"/>
        <w:keepNext w:val="0"/>
        <w:pageBreakBefore w:val="0"/>
        <w:spacing w:line="360" w:lineRule="auto"/>
        <w:rPr>
          <w:rFonts w:ascii="宋体" w:hAnsi="宋体" w:cs="宋体"/>
          <w:color w:val="auto"/>
          <w:sz w:val="24"/>
          <w:highlight w:val="none"/>
        </w:rPr>
        <w:outlineLvl w:val="9"/>
      </w:pPr>
      <w:r/>
      <w:bookmarkStart w:id="74" w:name="_Hlk132702541"/>
      <w:r/>
      <w:bookmarkStart w:id="75" w:name="_Hlk132702790"/>
      <w:r>
        <w:rPr>
          <w:rFonts w:hint="eastAsia" w:ascii="宋体" w:hAnsi="宋体" w:cs="宋体"/>
          <w:color w:val="auto"/>
          <w:sz w:val="24"/>
          <w:highlight w:val="none"/>
        </w:rPr>
        <w:t xml:space="preserve">26.</w:t>
      </w:r>
      <w:bookmarkEnd w:id="74"/>
      <w:r>
        <w:rPr>
          <w:rFonts w:hint="eastAsia" w:ascii="宋体" w:hAnsi="宋体" w:cs="宋体"/>
          <w:color w:val="auto"/>
          <w:sz w:val="24"/>
          <w:highlight w:val="none"/>
        </w:rPr>
        <w:t xml:space="preserve">2</w:t>
      </w:r>
      <w:bookmarkEnd w:id="75"/>
      <w:r>
        <w:rPr>
          <w:rFonts w:hint="eastAsia" w:ascii="宋体" w:hAnsi="宋体" w:cs="宋体"/>
          <w:color w:val="auto"/>
          <w:sz w:val="24"/>
          <w:highlight w:val="none"/>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jc w:val="center"/>
        <w:keepLines w:val="0"/>
        <w:keepNext w:val="0"/>
        <w:pageBreakBefore w:val="0"/>
        <w:spacing w:line="360" w:lineRule="auto"/>
        <w:rPr>
          <w:rFonts w:ascii="宋体" w:hAnsi="宋体" w:cs="宋体"/>
          <w:b/>
          <w:bCs/>
          <w:color w:val="auto"/>
          <w:sz w:val="32"/>
          <w:szCs w:val="32"/>
          <w:highlight w:val="none"/>
        </w:rPr>
        <w:outlineLvl w:val="9"/>
      </w:pPr>
      <w:r>
        <w:rPr>
          <w:rFonts w:hint="eastAsia" w:ascii="宋体" w:hAnsi="宋体" w:cs="宋体"/>
          <w:b/>
          <w:bCs/>
          <w:color w:val="auto"/>
          <w:sz w:val="32"/>
          <w:szCs w:val="32"/>
          <w:highlight w:val="none"/>
        </w:rPr>
        <w:t xml:space="preserve">六、授予合同</w:t>
      </w:r>
      <w:r/>
    </w:p>
    <w:p>
      <w:pPr>
        <w:ind w:firstLine="446"/>
        <w:keepLines w:val="0"/>
        <w:keepNext w:val="0"/>
        <w:pageBreakBefore w:val="0"/>
        <w:spacing w:before="200" w:after="200" w:line="360" w:lineRule="auto"/>
        <w:rPr>
          <w:rFonts w:ascii="宋体" w:hAnsi="宋体" w:cs="宋体"/>
          <w:b/>
          <w:bCs/>
          <w:color w:val="auto"/>
          <w:sz w:val="30"/>
          <w:highlight w:val="none"/>
        </w:rPr>
        <w:outlineLvl w:val="9"/>
      </w:pPr>
      <w:r>
        <w:rPr>
          <w:rFonts w:hint="eastAsia" w:ascii="宋体" w:hAnsi="宋体" w:cs="宋体"/>
          <w:b/>
          <w:bCs/>
          <w:color w:val="auto"/>
          <w:sz w:val="30"/>
          <w:highlight w:val="none"/>
        </w:rPr>
        <w:t xml:space="preserve">27.中标通知书</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27.1自中标人确定之日起2个工作日内，采购代理机构向中标人发出中标通知书，同时编制发布采购结果公告。</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27.2中标通知书发出后，采购人不得违法改变中标结果，中标人无正当理由不得放弃中标。</w:t>
      </w:r>
      <w:r/>
    </w:p>
    <w:p>
      <w:pPr>
        <w:ind w:firstLine="446"/>
        <w:keepLines w:val="0"/>
        <w:keepNext w:val="0"/>
        <w:pageBreakBefore w:val="0"/>
        <w:spacing w:before="200" w:after="200" w:line="360" w:lineRule="auto"/>
        <w:rPr>
          <w:rFonts w:ascii="宋体" w:hAnsi="宋体" w:cs="宋体"/>
          <w:b/>
          <w:bCs/>
          <w:color w:val="auto"/>
          <w:sz w:val="30"/>
          <w:highlight w:val="none"/>
        </w:rPr>
        <w:outlineLvl w:val="9"/>
      </w:pPr>
      <w:r>
        <w:rPr>
          <w:rFonts w:hint="eastAsia" w:ascii="宋体" w:hAnsi="宋体" w:cs="宋体"/>
          <w:b/>
          <w:bCs/>
          <w:color w:val="auto"/>
          <w:sz w:val="30"/>
          <w:highlight w:val="none"/>
        </w:rPr>
        <w:t xml:space="preserve">28.履约保证金</w:t>
      </w:r>
      <w:r/>
    </w:p>
    <w:p>
      <w:pPr>
        <w:pStyle w:val="724"/>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28.1A ☑本项目不收取履约保证金。</w:t>
      </w:r>
      <w:r/>
    </w:p>
    <w:p>
      <w:pPr>
        <w:pStyle w:val="724"/>
        <w:ind w:firstLine="960"/>
        <w:keepLines w:val="0"/>
        <w:keepNext w:val="0"/>
        <w:pageBreakBefore w:val="0"/>
        <w:spacing w:line="360" w:lineRule="auto"/>
        <w:rPr>
          <w:rFonts w:ascii="宋体" w:hAnsi="宋体" w:cs="宋体"/>
          <w:color w:val="auto"/>
          <w:sz w:val="24"/>
          <w:szCs w:val="20"/>
          <w:highlight w:val="none"/>
        </w:rPr>
        <w:outlineLvl w:val="9"/>
      </w:pPr>
      <w:r>
        <w:rPr>
          <w:rFonts w:hint="eastAsia" w:ascii="宋体" w:hAnsi="宋体" w:cs="宋体"/>
          <w:color w:val="auto"/>
          <w:sz w:val="24"/>
          <w:highlight w:val="none"/>
        </w:rPr>
        <w:t xml:space="preserve">B□</w:t>
      </w:r>
      <w:r>
        <w:rPr>
          <w:rFonts w:hint="eastAsia" w:ascii="宋体" w:hAnsi="宋体" w:cs="宋体"/>
          <w:color w:val="auto"/>
          <w:sz w:val="24"/>
          <w:szCs w:val="20"/>
          <w:highlight w:val="none"/>
        </w:rPr>
        <w:t xml:space="preserve">本项目中标投标人应提交政府采购合同金额XX%的履约保证金（不得超过政府采购合同金额的10%），履约保证金应以支票、汇票、本票、保函、保险保单等非现金形式缴纳或提交。支持和鼓励中标投标人自愿使用履约（保函）保险代替缴纳履约保证金。省财政厅已上线政府采购电子履约保函(保险)平台，平台可通过域名www.jsdzbh.com直接访问，也可通过江苏省政府采购网、“苏采云”系统链接访问。</w:t>
      </w:r>
      <w:r/>
    </w:p>
    <w:p>
      <w:pPr>
        <w:ind w:firstLine="446"/>
        <w:keepLines w:val="0"/>
        <w:keepNext w:val="0"/>
        <w:pageBreakBefore w:val="0"/>
        <w:spacing w:before="200" w:after="200" w:line="360" w:lineRule="auto"/>
        <w:rPr>
          <w:rFonts w:ascii="宋体" w:hAnsi="宋体" w:cs="宋体"/>
          <w:b/>
          <w:bCs/>
          <w:color w:val="auto"/>
          <w:sz w:val="30"/>
          <w:highlight w:val="none"/>
        </w:rPr>
        <w:outlineLvl w:val="9"/>
      </w:pPr>
      <w:r>
        <w:rPr>
          <w:rFonts w:hint="eastAsia" w:ascii="宋体" w:hAnsi="宋体" w:cs="宋体"/>
          <w:b/>
          <w:bCs/>
          <w:color w:val="auto"/>
          <w:sz w:val="30"/>
          <w:highlight w:val="none"/>
        </w:rPr>
        <w:t xml:space="preserve">29.签订合同</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29.1采购人应当自中标通知书发出之日起</w:t>
      </w:r>
      <w:r>
        <w:rPr>
          <w:rFonts w:hint="eastAsia" w:ascii="宋体" w:hAnsi="宋体" w:cs="宋体"/>
          <w:color w:val="auto"/>
          <w:sz w:val="24"/>
          <w:highlight w:val="none"/>
          <w:u w:val="single"/>
        </w:rPr>
        <w:t xml:space="preserve">15</w:t>
      </w:r>
      <w:r>
        <w:rPr>
          <w:rFonts w:hint="eastAsia" w:ascii="宋体" w:hAnsi="宋体" w:cs="宋体"/>
          <w:color w:val="auto"/>
          <w:sz w:val="24"/>
          <w:highlight w:val="none"/>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29.2中标人拒绝与采购人签订合同的，采购人可以按照评审报告推荐的中标人名单排序，确定下一候选人为中标人，也可以重新开展政府采购活动。中标投标人无正当理由拒不与采购人签订合同的，报政府采购监管部门依法处理。</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29.3政府采购合同应当包括采购人与中标人的名称和住所、标的、数量、质量、价款或者报酬、履行期限及地点和方式、验收要求、违约责任、解决争议的方法等内容。</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29.4采购人应当自采购合同签订之日起2个工作日内，将政府采购合同在政府采购指定媒体予以公告。</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29.5合同履行中，采购人需追加与合同标的相同的货物或者服务时，在不改变合同其他条款的前提下，可以与中标人协商签订补充合同，但所有补充合同的采购金额不得超过原合同采购金额的百分之十。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29.6投标人根据招标文件的规定和采购项目的实际情况，拟在中标后将中标项目的非主体、非关键性工作分包的，应当在投标文件中载明分包承担主体，分包承担主体应当具备相应资质条件且不得再次分包。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29.7采购人与中标人应当根据合同的约定依法履行合同义务。政府采购合同的履行、违约责任和解决争议的方法等适用《中华人民共和国民法典》。</w:t>
      </w:r>
      <w:r/>
    </w:p>
    <w:p>
      <w:pPr>
        <w:ind w:left="-424" w:firstLine="763"/>
        <w:jc w:val="center"/>
        <w:keepLines w:val="0"/>
        <w:keepNext w:val="0"/>
        <w:pageBreakBefore w:val="0"/>
        <w:spacing w:line="360" w:lineRule="auto"/>
        <w:rPr>
          <w:rFonts w:ascii="宋体" w:hAnsi="宋体" w:cs="宋体"/>
          <w:color w:val="auto"/>
          <w:sz w:val="24"/>
          <w:highlight w:val="none"/>
        </w:rPr>
        <w:outlineLvl w:val="9"/>
      </w:pPr>
      <w:r>
        <w:rPr>
          <w:rFonts w:ascii="宋体" w:hAnsi="宋体" w:cs="宋体"/>
          <w:color w:val="auto"/>
          <w:sz w:val="24"/>
          <w:highlight w:val="none"/>
        </w:rPr>
      </w:r>
      <w:r/>
    </w:p>
    <w:p>
      <w:pPr>
        <w:jc w:val="center"/>
        <w:keepLines w:val="0"/>
        <w:keepNext w:val="0"/>
        <w:pageBreakBefore w:val="0"/>
        <w:spacing w:line="360" w:lineRule="auto"/>
        <w:rPr>
          <w:rFonts w:ascii="宋体" w:hAnsi="宋体" w:cs="宋体"/>
          <w:b/>
          <w:bCs/>
          <w:color w:val="auto"/>
          <w:sz w:val="32"/>
          <w:szCs w:val="32"/>
          <w:highlight w:val="none"/>
        </w:rPr>
        <w:outlineLvl w:val="9"/>
      </w:pPr>
      <w:r>
        <w:rPr>
          <w:rFonts w:hint="eastAsia" w:ascii="宋体" w:hAnsi="宋体" w:cs="宋体"/>
          <w:b/>
          <w:bCs/>
          <w:color w:val="auto"/>
          <w:sz w:val="32"/>
          <w:szCs w:val="32"/>
          <w:highlight w:val="none"/>
        </w:rPr>
        <w:t xml:space="preserve">七、询问、质疑、投诉</w:t>
      </w:r>
      <w:r/>
    </w:p>
    <w:p>
      <w:pPr>
        <w:ind w:firstLine="446"/>
        <w:keepLines w:val="0"/>
        <w:keepNext w:val="0"/>
        <w:pageBreakBefore w:val="0"/>
        <w:spacing w:before="200" w:after="200" w:line="360" w:lineRule="auto"/>
        <w:rPr>
          <w:rFonts w:ascii="宋体" w:hAnsi="宋体" w:cs="宋体"/>
          <w:b/>
          <w:bCs/>
          <w:color w:val="auto"/>
          <w:sz w:val="30"/>
          <w:highlight w:val="none"/>
        </w:rPr>
        <w:outlineLvl w:val="9"/>
      </w:pPr>
      <w:r>
        <w:rPr>
          <w:rFonts w:hint="eastAsia" w:ascii="宋体" w:hAnsi="宋体" w:cs="宋体"/>
          <w:b/>
          <w:bCs/>
          <w:color w:val="auto"/>
          <w:sz w:val="30"/>
          <w:highlight w:val="none"/>
        </w:rPr>
        <w:t xml:space="preserve">30.询问</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30.1投标人对招标活动事项有疑问的，可以向采购人或采购代理机构提出询问，采购人或采购代理机构将在3个工作日内对投标人依法提出的询问作出答复，但答复的内容不得涉及商业秘密。</w:t>
      </w:r>
      <w:r/>
    </w:p>
    <w:p>
      <w:pPr>
        <w:ind w:firstLine="446"/>
        <w:keepLines w:val="0"/>
        <w:keepNext w:val="0"/>
        <w:pageBreakBefore w:val="0"/>
        <w:spacing w:before="200" w:after="200" w:line="360" w:lineRule="auto"/>
        <w:rPr>
          <w:rFonts w:ascii="宋体" w:hAnsi="宋体" w:cs="宋体"/>
          <w:b/>
          <w:bCs/>
          <w:color w:val="auto"/>
          <w:sz w:val="30"/>
          <w:highlight w:val="none"/>
        </w:rPr>
        <w:outlineLvl w:val="9"/>
      </w:pPr>
      <w:r>
        <w:rPr>
          <w:rFonts w:hint="eastAsia" w:ascii="宋体" w:hAnsi="宋体" w:cs="宋体"/>
          <w:b/>
          <w:bCs/>
          <w:color w:val="auto"/>
          <w:sz w:val="30"/>
          <w:highlight w:val="none"/>
        </w:rPr>
        <w:t xml:space="preserve">31.质疑</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31.1提出质疑的投标人应当是参与所质疑项目采购活动的投标人。潜在投标人已依法获取其可质疑的招标文件的，可以对该文件提出质疑。投标人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以上规定的投标人应知其权益受到损害之日，是指：</w:t>
      </w:r>
      <w:r/>
    </w:p>
    <w:p>
      <w:pPr>
        <w:ind w:firstLine="36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（1）对可以质疑的采购文件提出质疑的，为收到采购文件之日或者采购文件公告期限届满之日；</w:t>
      </w:r>
      <w:r/>
    </w:p>
    <w:p>
      <w:pPr>
        <w:ind w:firstLine="36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（2）对采购过程提出质疑的，为各采购程序环节结束之日；</w:t>
      </w:r>
      <w:r/>
    </w:p>
    <w:p>
      <w:pPr>
        <w:ind w:firstLine="36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（3）对中标结果提出质疑的，为中标结果公告期限届满之日。</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31.2投标人应按照“谁主张、谁举证”的原则对质疑内容提供相关证明材料，并对质疑内容的真实性承担责任。投标人不得虚假质疑和恶意质疑，如通过捏造事实、伪造证明材料等方式提出异议或投诉，阻碍招投标活动正常进行的，属于严重不良行为，采购人或采购代理机构将提请</w:t>
      </w:r>
      <w:bookmarkStart w:id="76" w:name="_Hlk132706924"/>
      <w:r>
        <w:rPr>
          <w:rFonts w:hint="eastAsia" w:ascii="宋体" w:hAnsi="宋体" w:cs="宋体"/>
          <w:color w:val="auto"/>
          <w:sz w:val="24"/>
          <w:highlight w:val="none"/>
        </w:rPr>
        <w:t xml:space="preserve">政府采购监管部门</w:t>
      </w:r>
      <w:bookmarkEnd w:id="76"/>
      <w:r>
        <w:rPr>
          <w:rFonts w:hint="eastAsia" w:ascii="宋体" w:hAnsi="宋体" w:cs="宋体"/>
          <w:color w:val="auto"/>
          <w:sz w:val="24"/>
          <w:highlight w:val="none"/>
        </w:rPr>
        <w:t xml:space="preserve">将其列入不良行为记录名单，并依法予以处罚。</w:t>
      </w:r>
      <w:r/>
    </w:p>
    <w:p>
      <w:pPr>
        <w:ind w:firstLine="480"/>
        <w:keepLines w:val="0"/>
        <w:keepNext w:val="0"/>
        <w:pageBreakBefore w:val="0"/>
        <w:spacing w:line="360" w:lineRule="auto"/>
        <w:rPr>
          <w:rFonts w:ascii="宋体" w:hAnsi="宋体" w:cs="宋体"/>
          <w:b/>
          <w:color w:val="auto"/>
          <w:sz w:val="24"/>
          <w:highlight w:val="none"/>
        </w:rPr>
        <w:outlineLvl w:val="9"/>
      </w:pPr>
      <w:r>
        <w:rPr>
          <w:rFonts w:hint="eastAsia" w:ascii="宋体" w:hAnsi="宋体" w:cs="宋体"/>
          <w:color w:val="auto"/>
          <w:sz w:val="24"/>
          <w:highlight w:val="none"/>
        </w:rPr>
        <w:t xml:space="preserve">31.3投标人应当在法定质疑期内一次性提出针对同一采购程序环节的质疑。投标人如在法定期限内对同一采购程序环节提出多次质疑的，将只对投标人第一次质疑作出答复。</w:t>
      </w:r>
      <w:r>
        <w:rPr>
          <w:rFonts w:hint="eastAsia" w:ascii="宋体" w:hAnsi="宋体" w:cs="宋体"/>
          <w:b/>
          <w:color w:val="auto"/>
          <w:sz w:val="24"/>
          <w:highlight w:val="none"/>
        </w:rPr>
        <w:t xml:space="preserve">投标人如对采购需求提出质疑，采购人负责处理和答复涉及采购需求的质疑内容。</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31.4分散采购接受质疑函联系部门、联系电话和通讯地址</w:t>
      </w:r>
      <w:r>
        <w:rPr>
          <w:rFonts w:hint="eastAsia" w:ascii="宋体" w:hAnsi="宋体" w:cs="宋体"/>
          <w:color w:val="auto"/>
          <w:sz w:val="24"/>
          <w:highlight w:val="none"/>
          <w:u w:val="single"/>
        </w:rPr>
        <w:t xml:space="preserve">联系单位：江苏中冠工程咨询有限公司联系电话：0511-85612788通讯地址：</w:t>
      </w:r>
      <w:r>
        <w:rPr>
          <w:rFonts w:hint="eastAsia" w:ascii="宋体" w:hAnsi="宋体" w:eastAsia="宋体" w:cs="宋体"/>
          <w:color w:val="auto"/>
          <w:sz w:val="24"/>
          <w:highlight w:val="none"/>
          <w:u w:val="single"/>
          <w:lang w:eastAsia="zh-CN"/>
        </w:rPr>
        <w:t xml:space="preserve">镇江市润州区南徐路9号金恒大厦4楼</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。（质疑流程及注意事项参照“镇江市公共资源交易平台”网站-政民互动-质疑投诉渠道。）</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31.5采购人、采购代理机构不得拒收质疑投标人在法定质疑期内发出的质疑函，应当在收到质疑函后7个工作日内作出答复，并以书面形式通知质疑投标人和其他有关投标人。</w:t>
      </w:r>
      <w:r/>
    </w:p>
    <w:p>
      <w:pPr>
        <w:ind w:firstLine="446"/>
        <w:keepLines w:val="0"/>
        <w:keepNext w:val="0"/>
        <w:pageBreakBefore w:val="0"/>
        <w:spacing w:before="200" w:after="200" w:line="360" w:lineRule="auto"/>
        <w:rPr>
          <w:rFonts w:ascii="宋体" w:hAnsi="宋体" w:cs="宋体"/>
          <w:b/>
          <w:bCs/>
          <w:color w:val="auto"/>
          <w:sz w:val="30"/>
          <w:highlight w:val="none"/>
        </w:rPr>
        <w:outlineLvl w:val="9"/>
      </w:pPr>
      <w:r>
        <w:rPr>
          <w:rFonts w:hint="eastAsia" w:ascii="宋体" w:hAnsi="宋体" w:cs="宋体"/>
          <w:b/>
          <w:bCs/>
          <w:color w:val="auto"/>
          <w:sz w:val="30"/>
          <w:highlight w:val="none"/>
        </w:rPr>
        <w:t xml:space="preserve">32.投诉</w:t>
      </w:r>
      <w:r/>
    </w:p>
    <w:p>
      <w:pPr>
        <w:ind w:firstLine="480"/>
        <w:jc w:val="left"/>
        <w:keepLines w:val="0"/>
        <w:keepNext w:val="0"/>
        <w:pageBreakBefore w:val="0"/>
        <w:spacing w:line="360" w:lineRule="auto"/>
        <w:rPr>
          <w:rFonts w:ascii="宋体" w:hAnsi="宋体"/>
          <w:color w:val="auto"/>
          <w:sz w:val="24"/>
          <w:highlight w:val="none"/>
        </w:rPr>
        <w:outlineLvl w:val="9"/>
      </w:pPr>
      <w:r>
        <w:rPr>
          <w:rFonts w:hint="eastAsia" w:ascii="宋体" w:hAnsi="宋体"/>
          <w:color w:val="auto"/>
          <w:sz w:val="24"/>
          <w:highlight w:val="none"/>
        </w:rPr>
        <w:t xml:space="preserve">32.1质疑供应商对采购人、采购代理机构的答复不满意，或者采购人、采购代理机构未在规定的时间内作出答复的，可以在答复期满后十五个工作日内向采购人所属预算级次本级政府采购监管部门投诉。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keepLines w:val="0"/>
        <w:keepNext w:val="0"/>
        <w:pageBreakBefore w:val="0"/>
        <w:spacing w:line="360" w:lineRule="auto"/>
        <w:rPr>
          <w:rFonts w:ascii="宋体" w:hAnsi="宋体"/>
          <w:color w:val="auto"/>
          <w:sz w:val="24"/>
          <w:highlight w:val="none"/>
        </w:rPr>
        <w:outlineLvl w:val="9"/>
      </w:pPr>
      <w:r>
        <w:rPr>
          <w:rFonts w:hint="eastAsia" w:ascii="宋体" w:hAnsi="宋体"/>
          <w:color w:val="auto"/>
          <w:sz w:val="24"/>
          <w:highlight w:val="none"/>
        </w:rPr>
        <w:t xml:space="preserve">32.2以联合体形式参加政府采购活动的，其投诉应当由组成联合体的所有供应商共同提出。</w:t>
      </w:r>
      <w:r/>
    </w:p>
    <w:p>
      <w:pPr>
        <w:ind w:firstLine="480"/>
        <w:jc w:val="left"/>
        <w:keepLines w:val="0"/>
        <w:keepNext w:val="0"/>
        <w:pageBreakBefore w:val="0"/>
        <w:spacing w:line="360" w:lineRule="auto"/>
        <w:rPr>
          <w:rFonts w:ascii="宋体" w:hAnsi="宋体"/>
          <w:color w:val="auto"/>
          <w:sz w:val="24"/>
          <w:highlight w:val="none"/>
        </w:rPr>
        <w:outlineLvl w:val="9"/>
      </w:pPr>
      <w:r>
        <w:rPr>
          <w:rFonts w:hint="eastAsia" w:ascii="宋体" w:hAnsi="宋体"/>
          <w:color w:val="auto"/>
          <w:sz w:val="24"/>
          <w:highlight w:val="none"/>
        </w:rPr>
        <w:t xml:space="preserve">32.3投诉流程及注意事项见“镇江市公共资源交易服务平台”</w:t>
      </w:r>
      <w:r>
        <w:rPr>
          <w:rFonts w:ascii="宋体" w:hAnsi="宋体" w:cs="华文宋体"/>
          <w:color w:val="auto"/>
          <w:sz w:val="24"/>
          <w:highlight w:val="none"/>
        </w:rPr>
        <w:t xml:space="preserve"> 网站“投诉指引”</w:t>
      </w:r>
      <w:r>
        <w:rPr>
          <w:rFonts w:hint="eastAsia" w:ascii="宋体" w:hAnsi="宋体"/>
          <w:color w:val="auto"/>
          <w:sz w:val="24"/>
          <w:highlight w:val="none"/>
        </w:rPr>
        <w:t xml:space="preserve">。</w:t>
      </w:r>
      <w:r/>
    </w:p>
    <w:p>
      <w:pPr>
        <w:ind w:firstLine="480"/>
        <w:jc w:val="center"/>
        <w:keepLines w:val="0"/>
        <w:keepNext w:val="0"/>
        <w:pageBreakBefore w:val="0"/>
        <w:spacing w:line="360" w:lineRule="auto"/>
        <w:rPr>
          <w:rFonts w:ascii="宋体" w:hAnsi="宋体"/>
          <w:color w:val="auto"/>
          <w:sz w:val="24"/>
          <w:highlight w:val="none"/>
        </w:rPr>
        <w:outlineLvl w:val="9"/>
      </w:pPr>
      <w:r>
        <w:rPr>
          <w:rFonts w:hint="eastAsia" w:ascii="宋体" w:hAnsi="宋体" w:cs="宋体"/>
          <w:b/>
          <w:bCs/>
          <w:color w:val="auto"/>
          <w:sz w:val="32"/>
          <w:szCs w:val="32"/>
          <w:highlight w:val="none"/>
        </w:rPr>
        <w:t xml:space="preserve">八、诚实信用和解释权</w:t>
      </w:r>
      <w:r/>
    </w:p>
    <w:p>
      <w:pPr>
        <w:ind w:firstLine="446"/>
        <w:keepLines w:val="0"/>
        <w:keepNext w:val="0"/>
        <w:pageBreakBefore w:val="0"/>
        <w:spacing w:before="200" w:after="200" w:line="360" w:lineRule="auto"/>
        <w:rPr>
          <w:rFonts w:ascii="宋体" w:hAnsi="宋体" w:cs="宋体"/>
          <w:b/>
          <w:bCs/>
          <w:color w:val="auto"/>
          <w:sz w:val="30"/>
          <w:highlight w:val="none"/>
        </w:rPr>
        <w:outlineLvl w:val="9"/>
      </w:pPr>
      <w:r>
        <w:rPr>
          <w:rFonts w:hint="eastAsia" w:ascii="宋体" w:hAnsi="宋体" w:cs="宋体"/>
          <w:b/>
          <w:bCs/>
          <w:color w:val="auto"/>
          <w:sz w:val="30"/>
          <w:highlight w:val="none"/>
        </w:rPr>
        <w:t xml:space="preserve">33.诚实信用</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33.1投标人应当遵循公平竞争的原则，不得恶意串通，不得妨碍其他投标人的竞争行为，不得损害采购人或者其他投标人的合法权益。</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33.2投标人不得以向采购人或采购代理机构工作人员、评标委员会成员行贿或者采取其他不正当手段谋取中标。经查实投标人有此行为的，将在“镇江市公共资源交易服务平台-政府采购”网站公告，政府采购监管部门将投标人列入不良行为记录名单，按照政府采购有关规定处理。</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33.3投标人不得虚假承诺，否则，按照提供虚假材料谋取中标处理。</w:t>
      </w:r>
      <w:r/>
    </w:p>
    <w:p>
      <w:pPr>
        <w:ind w:left="2"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33.4投标人应自觉遵守开标、评标纪律，扰乱开标评标现场秩序的，属于失信行为，根据《江苏省政府采购供应商监督管理暂行办法》，失信行为将被记入投标人诚信档案。</w:t>
      </w:r>
      <w:r/>
    </w:p>
    <w:p>
      <w:pPr>
        <w:ind w:left="2"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33.5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投标人进行信用记</w:t>
      </w:r>
      <w:r>
        <w:rPr>
          <w:rFonts w:hint="eastAsia" w:ascii="宋体" w:hAnsi="宋体" w:cs="宋体"/>
          <w:color w:val="auto"/>
          <w:sz w:val="24"/>
          <w:highlight w:val="none"/>
        </w:rPr>
        <w:t xml:space="preserve">录查询，信用记录查询渠道为“信用中国”网站（www.creditchina.gov.cn）、中国政府采购网（www.ccgp.gov.cn）、“信用江苏”网站（http://www.jscredit.gov.cn ），信用记录查询截止时间为项目资格审查结束时，信用信息查询记录及证据留存的具体方式为打印或网页截图。对存在失信信息的投标人（列入失信被执行人、重大税收违法案件当事人名单、政府采购严重违法失信行为记录名单及其他不符合《中华人民共和国政府采购法》第二十二条规定条件的投标人）应当拒绝其参与政府采购活动。</w:t>
      </w:r>
      <w:r/>
    </w:p>
    <w:p>
      <w:pPr>
        <w:ind w:firstLine="446"/>
        <w:keepLines w:val="0"/>
        <w:keepNext w:val="0"/>
        <w:pageBreakBefore w:val="0"/>
        <w:spacing w:before="200" w:after="200" w:line="360" w:lineRule="auto"/>
        <w:rPr>
          <w:rFonts w:ascii="宋体" w:hAnsi="宋体" w:cs="宋体"/>
          <w:b/>
          <w:bCs/>
          <w:color w:val="auto"/>
          <w:sz w:val="30"/>
          <w:highlight w:val="none"/>
        </w:rPr>
        <w:outlineLvl w:val="9"/>
      </w:pPr>
      <w:r>
        <w:rPr>
          <w:rFonts w:hint="eastAsia" w:ascii="宋体" w:hAnsi="宋体" w:cs="宋体"/>
          <w:b/>
          <w:bCs/>
          <w:color w:val="auto"/>
          <w:sz w:val="30"/>
          <w:highlight w:val="none"/>
        </w:rPr>
        <w:t xml:space="preserve">34.适用法律及约束力</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34.1</w:t>
      </w:r>
      <w:r>
        <w:rPr>
          <w:rFonts w:hint="eastAsia" w:ascii="宋体" w:hAnsi="宋体" w:cs="宋体"/>
          <w:b/>
          <w:color w:val="auto"/>
          <w:sz w:val="24"/>
          <w:highlight w:val="none"/>
        </w:rPr>
        <w:t xml:space="preserve">投标人一旦获取了本招标文件并参加投标，即被认为接受了本招标文件的规定和约束。</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34.2本次招标及由本次招标产生的合同受中华人民共和国法律制约和保护。</w:t>
      </w:r>
      <w:r/>
    </w:p>
    <w:p>
      <w:pPr>
        <w:ind w:firstLine="446"/>
        <w:keepLines w:val="0"/>
        <w:keepNext w:val="0"/>
        <w:pageBreakBefore w:val="0"/>
        <w:spacing w:before="200" w:after="200" w:line="360" w:lineRule="auto"/>
        <w:rPr>
          <w:rFonts w:ascii="宋体" w:hAnsi="宋体" w:cs="宋体"/>
          <w:b/>
          <w:bCs/>
          <w:color w:val="auto"/>
          <w:sz w:val="30"/>
          <w:highlight w:val="none"/>
        </w:rPr>
        <w:outlineLvl w:val="9"/>
      </w:pPr>
      <w:r>
        <w:rPr>
          <w:rFonts w:hint="eastAsia" w:ascii="宋体" w:hAnsi="宋体" w:cs="宋体"/>
          <w:b/>
          <w:bCs/>
          <w:color w:val="auto"/>
          <w:sz w:val="30"/>
          <w:highlight w:val="none"/>
        </w:rPr>
        <w:t xml:space="preserve">35.解释权</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除相关法律、法规规定外，本招标文件的解释权归</w:t>
      </w:r>
      <w:r>
        <w:rPr>
          <w:rFonts w:hint="eastAsia" w:ascii="宋体" w:hAnsi="宋体" w:cs="宋体"/>
          <w:color w:val="auto"/>
          <w:sz w:val="24"/>
          <w:highlight w:val="none"/>
          <w:u w:val="single"/>
        </w:rPr>
        <w:t xml:space="preserve">采购代理机构</w:t>
      </w:r>
      <w:r>
        <w:rPr>
          <w:rFonts w:hint="eastAsia" w:ascii="宋体" w:hAnsi="宋体" w:cs="宋体"/>
          <w:color w:val="auto"/>
          <w:sz w:val="24"/>
          <w:highlight w:val="none"/>
        </w:rPr>
        <w:t xml:space="preserve">所有。</w:t>
      </w:r>
      <w:r/>
    </w:p>
    <w:p>
      <w:pPr>
        <w:jc w:val="left"/>
        <w:widowControl/>
        <w:rPr>
          <w:rFonts w:ascii="宋体" w:hAnsi="宋体" w:cs="宋体"/>
          <w:b/>
          <w:color w:val="auto"/>
          <w:sz w:val="30"/>
          <w:highlight w:val="none"/>
        </w:rPr>
      </w:pPr>
      <w:r>
        <w:rPr>
          <w:rFonts w:hint="eastAsia" w:ascii="宋体" w:hAnsi="宋体" w:cs="宋体"/>
          <w:b/>
          <w:color w:val="auto"/>
          <w:sz w:val="30"/>
          <w:highlight w:val="none"/>
        </w:rPr>
        <w:br w:type="page" w:clear="all"/>
      </w:r>
      <w:r/>
    </w:p>
    <w:p>
      <w:pPr>
        <w:jc w:val="center"/>
        <w:keepLines w:val="0"/>
        <w:keepNext w:val="0"/>
        <w:pageBreakBefore w:val="0"/>
        <w:spacing w:before="200" w:after="200" w:line="440" w:lineRule="exact"/>
        <w:widowControl w:val="off"/>
        <w:rPr>
          <w:rFonts w:ascii="宋体" w:hAnsi="宋体" w:cs="宋体"/>
          <w:b/>
          <w:bCs/>
          <w:color w:val="auto"/>
          <w:sz w:val="36"/>
          <w:szCs w:val="36"/>
          <w:highlight w:val="none"/>
        </w:rPr>
        <w:outlineLvl w:val="0"/>
      </w:pPr>
      <w:r/>
      <w:bookmarkStart w:id="77" w:name="_Toc10355"/>
      <w:r>
        <w:rPr>
          <w:rFonts w:hint="eastAsia" w:ascii="宋体" w:hAnsi="宋体" w:cs="宋体"/>
          <w:b/>
          <w:bCs/>
          <w:color w:val="auto"/>
          <w:sz w:val="36"/>
          <w:szCs w:val="36"/>
          <w:highlight w:val="none"/>
        </w:rPr>
        <w:t xml:space="preserve">第三部分</w:t>
      </w:r>
      <w:r>
        <w:rPr>
          <w:rFonts w:hint="eastAsia" w:ascii="宋体" w:hAnsi="宋体" w:cs="宋体"/>
          <w:b/>
          <w:bCs/>
          <w:color w:val="auto"/>
          <w:sz w:val="36"/>
          <w:szCs w:val="36"/>
          <w:highlight w:val="none"/>
          <w:lang w:val="en-US" w:eastAsia="zh-CN"/>
        </w:rPr>
        <w:t xml:space="preserve"> </w:t>
      </w:r>
      <w:r>
        <w:rPr>
          <w:rFonts w:hint="eastAsia" w:ascii="宋体" w:hAnsi="宋体" w:cs="宋体"/>
          <w:b/>
          <w:bCs/>
          <w:color w:val="auto"/>
          <w:sz w:val="36"/>
          <w:szCs w:val="36"/>
          <w:highlight w:val="none"/>
        </w:rPr>
        <w:t xml:space="preserve">拟签订的合同文本</w:t>
      </w:r>
      <w:bookmarkEnd w:id="77"/>
      <w:r/>
      <w:r/>
    </w:p>
    <w:p>
      <w:pPr>
        <w:pStyle w:val="740"/>
        <w:ind w:right="199"/>
        <w:keepLines w:val="0"/>
        <w:keepNext w:val="0"/>
        <w:pageBreakBefore w:val="0"/>
        <w:spacing w:line="440" w:lineRule="exact"/>
        <w:widowControl w:val="off"/>
        <w:rPr>
          <w:rFonts w:hint="eastAsia" w:ascii="宋体" w:hAnsi="宋体" w:eastAsia="宋体" w:cs="宋体"/>
          <w:b/>
          <w:bCs/>
          <w:color w:val="auto"/>
          <w:sz w:val="24"/>
          <w:szCs w:val="24"/>
          <w:highlight w:val="none"/>
          <w:lang w:val="en-US" w:eastAsia="zh-CN"/>
        </w:rPr>
      </w:pPr>
      <w:r/>
      <w:bookmarkStart w:id="78" w:name="bookmark53"/>
      <w:r/>
      <w:bookmarkEnd w:id="78"/>
      <w:r/>
      <w:bookmarkStart w:id="79" w:name="2、合同组成部分"/>
      <w:r/>
      <w:bookmarkEnd w:id="79"/>
      <w:r>
        <w:rPr>
          <w:rFonts w:hint="eastAsia" w:ascii="宋体" w:hAnsi="宋体" w:eastAsia="宋体" w:cs="宋体"/>
          <w:b/>
          <w:bCs/>
          <w:color w:val="auto"/>
          <w:sz w:val="24"/>
          <w:szCs w:val="24"/>
          <w:highlight w:val="none"/>
          <w:lang w:val="en-US" w:eastAsia="zh-CN"/>
        </w:rPr>
        <w:t xml:space="preserve">甲方：镇江市中西医结合医院</w:t>
      </w:r>
      <w:r/>
    </w:p>
    <w:p>
      <w:pPr>
        <w:pStyle w:val="740"/>
        <w:ind w:right="199"/>
        <w:keepLines w:val="0"/>
        <w:keepNext w:val="0"/>
        <w:pageBreakBefore w:val="0"/>
        <w:spacing w:line="440" w:lineRule="exact"/>
        <w:widowControl w:val="off"/>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乙方：</w:t>
      </w:r>
      <w:r>
        <w:rPr>
          <w:rFonts w:hint="eastAsia" w:ascii="宋体" w:hAnsi="宋体" w:eastAsia="宋体" w:cs="宋体"/>
          <w:b/>
          <w:bCs/>
          <w:color w:val="auto"/>
          <w:spacing w:val="-1"/>
          <w:sz w:val="24"/>
          <w:szCs w:val="24"/>
          <w:highlight w:val="none"/>
          <w:u w:val="single"/>
          <w:lang w:val="en-US" w:eastAsia="zh-CN"/>
        </w:rPr>
        <w:t xml:space="preserve">                    </w:t>
      </w:r>
      <w:r/>
    </w:p>
    <w:p>
      <w:pPr>
        <w:pStyle w:val="740"/>
        <w:ind w:left="600" w:right="199"/>
        <w:keepLines w:val="0"/>
        <w:keepNext w:val="0"/>
        <w:pageBreakBefore w:val="0"/>
        <w:spacing w:line="44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1、合同组成部分</w:t>
      </w:r>
      <w:r/>
    </w:p>
    <w:p>
      <w:pPr>
        <w:pStyle w:val="740"/>
        <w:ind w:right="199"/>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下列关于镇江市中西医结合医院安保服务的招标文件【JSZC-321100-JSZG-G2026-0058】提交的投标文件均是构成本合同不可分割的部分，还包括：</w:t>
      </w:r>
      <w:r/>
    </w:p>
    <w:p>
      <w:pPr>
        <w:pStyle w:val="740"/>
        <w:ind w:left="600" w:right="199"/>
        <w:keepLines w:val="0"/>
        <w:keepNext w:val="0"/>
        <w:pageBreakBefore w:val="0"/>
        <w:spacing w:before="36"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.1合同条款；</w:t>
      </w:r>
      <w:r/>
    </w:p>
    <w:p>
      <w:pPr>
        <w:pStyle w:val="740"/>
        <w:ind w:left="600" w:right="199"/>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.2投标函；</w:t>
      </w:r>
      <w:r/>
    </w:p>
    <w:p>
      <w:pPr>
        <w:pStyle w:val="740"/>
        <w:ind w:left="600" w:right="199"/>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.3开标一览表；</w:t>
      </w:r>
      <w:r/>
    </w:p>
    <w:p>
      <w:pPr>
        <w:pStyle w:val="740"/>
        <w:ind w:left="600" w:right="199"/>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.4安保服务方案及服务承诺；</w:t>
      </w:r>
      <w:r/>
    </w:p>
    <w:p>
      <w:pPr>
        <w:pStyle w:val="740"/>
        <w:ind w:left="600" w:right="199"/>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.5中标（成交）通知书；</w:t>
      </w:r>
      <w:r/>
    </w:p>
    <w:p>
      <w:pPr>
        <w:pStyle w:val="740"/>
        <w:ind w:left="600" w:right="199"/>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.6甲方、乙方商定的其他必要文件。</w:t>
      </w:r>
      <w:r/>
    </w:p>
    <w:p>
      <w:pPr>
        <w:pStyle w:val="740"/>
        <w:ind w:left="600" w:right="103" w:firstLine="2"/>
        <w:keepLines w:val="0"/>
        <w:keepNext w:val="0"/>
        <w:pageBreakBefore w:val="0"/>
        <w:spacing w:before="77" w:line="440" w:lineRule="exact"/>
        <w:widowControl w:val="off"/>
        <w:rPr>
          <w:rFonts w:hint="eastAsia" w:ascii="宋体" w:hAnsi="宋体" w:eastAsia="宋体" w:cs="宋体"/>
          <w:b/>
          <w:color w:val="auto"/>
          <w:sz w:val="24"/>
          <w:szCs w:val="24"/>
          <w:highlight w:val="none"/>
        </w:rPr>
      </w:pPr>
      <w:r/>
      <w:bookmarkStart w:id="80" w:name="3、服务范围及服务要求"/>
      <w:r/>
      <w:bookmarkEnd w:id="80"/>
      <w:r/>
      <w:bookmarkStart w:id="81" w:name="bookmark54"/>
      <w:r/>
      <w:bookmarkEnd w:id="81"/>
      <w:r>
        <w:rPr>
          <w:rFonts w:hint="eastAsia" w:ascii="宋体" w:hAnsi="宋体" w:eastAsia="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服务范围及服务要求</w:t>
      </w:r>
      <w:r/>
    </w:p>
    <w:p>
      <w:pPr>
        <w:pStyle w:val="740"/>
        <w:ind w:left="600" w:right="103" w:firstLine="2"/>
        <w:keepLines w:val="0"/>
        <w:keepNext w:val="0"/>
        <w:pageBreakBefore w:val="0"/>
        <w:spacing w:before="77"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本合同所提供服务详见招标文件第四部分及投标文件相应响应及承诺（乙方</w:t>
      </w:r>
      <w:r>
        <w:rPr>
          <w:rFonts w:hint="eastAsia" w:ascii="宋体" w:hAnsi="宋体" w:eastAsia="宋体" w:cs="宋体"/>
          <w:color w:val="auto"/>
          <w:sz w:val="24"/>
          <w:szCs w:val="24"/>
          <w:highlight w:val="none"/>
        </w:rPr>
        <w:t xml:space="preserve">必须完</w:t>
      </w:r>
      <w:r/>
    </w:p>
    <w:p>
      <w:pPr>
        <w:pStyle w:val="740"/>
        <w:ind w:right="103"/>
        <w:keepLines w:val="0"/>
        <w:keepNext w:val="0"/>
        <w:pageBreakBefore w:val="0"/>
        <w:spacing w:before="77" w:line="440" w:lineRule="exact"/>
        <w:widowControl w:val="off"/>
        <w:rPr>
          <w:rFonts w:hint="eastAsia" w:ascii="宋体" w:hAnsi="宋体" w:eastAsia="宋体" w:cs="宋体"/>
          <w:color w:val="auto"/>
          <w:spacing w:val="-9"/>
          <w:sz w:val="24"/>
          <w:szCs w:val="24"/>
          <w:highlight w:val="none"/>
        </w:rPr>
      </w:pPr>
      <w:r>
        <w:rPr>
          <w:rFonts w:hint="eastAsia" w:ascii="宋体" w:hAnsi="宋体" w:eastAsia="宋体" w:cs="宋体"/>
          <w:color w:val="auto"/>
          <w:sz w:val="24"/>
          <w:szCs w:val="24"/>
          <w:highlight w:val="none"/>
        </w:rPr>
        <w:t xml:space="preserve">全实现招标文件中的采购要求，如有不足或缺陷，由乙方自行负责弥补，</w:t>
      </w:r>
      <w:r>
        <w:rPr>
          <w:rFonts w:hint="eastAsia" w:ascii="宋体" w:hAnsi="宋体" w:eastAsia="宋体" w:cs="宋体"/>
          <w:color w:val="auto"/>
          <w:spacing w:val="-9"/>
          <w:sz w:val="24"/>
          <w:szCs w:val="24"/>
          <w:highlight w:val="none"/>
        </w:rPr>
        <w:t xml:space="preserve">甲方不再承担任何相关费用）。</w:t>
      </w:r>
      <w:r/>
    </w:p>
    <w:p>
      <w:pPr>
        <w:pStyle w:val="740"/>
        <w:ind w:left="600" w:right="103" w:firstLine="2"/>
        <w:keepLines w:val="0"/>
        <w:keepNext w:val="0"/>
        <w:pageBreakBefore w:val="0"/>
        <w:spacing w:before="77" w:line="440" w:lineRule="exact"/>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3、服务费用与服务期</w:t>
      </w:r>
      <w:r/>
    </w:p>
    <w:p>
      <w:pPr>
        <w:pStyle w:val="740"/>
        <w:ind w:left="600" w:right="199"/>
        <w:keepLines w:val="0"/>
        <w:keepNext w:val="0"/>
        <w:pageBreakBefore w:val="0"/>
        <w:spacing w:before="47" w:line="440" w:lineRule="exact"/>
        <w:widowControl w:val="off"/>
        <w:rPr>
          <w:rFonts w:hint="eastAsia" w:ascii="宋体" w:hAnsi="宋体" w:eastAsia="宋体" w:cs="宋体"/>
          <w:b/>
          <w:bCs/>
          <w:color w:val="auto"/>
          <w:sz w:val="24"/>
          <w:szCs w:val="24"/>
          <w:highlight w:val="none"/>
          <w:u w:val="singl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.1在服务期内，甲方支付给乙方的服务费金额人民币</w:t>
      </w:r>
      <w:r>
        <w:rPr>
          <w:rFonts w:hint="eastAsia" w:ascii="宋体" w:hAnsi="宋体" w:eastAsia="宋体" w:cs="宋体"/>
          <w:b/>
          <w:bCs/>
          <w:color w:val="auto"/>
          <w:spacing w:val="-1"/>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元/年，￥</w:t>
      </w:r>
      <w:r>
        <w:rPr>
          <w:rFonts w:hint="eastAsia" w:ascii="宋体" w:hAnsi="宋体" w:eastAsia="宋体" w:cs="宋体"/>
          <w:b/>
          <w:bCs/>
          <w:color w:val="auto"/>
          <w:spacing w:val="-1"/>
          <w:sz w:val="24"/>
          <w:szCs w:val="24"/>
          <w:highlight w:val="none"/>
          <w:u w:val="single"/>
          <w:lang w:val="en-US" w:eastAsia="zh-CN"/>
        </w:rPr>
        <w:t xml:space="preserve">  </w:t>
      </w:r>
      <w:r/>
    </w:p>
    <w:p>
      <w:pPr>
        <w:pStyle w:val="740"/>
        <w:ind w:right="199"/>
        <w:keepLines w:val="0"/>
        <w:keepNext w:val="0"/>
        <w:pageBreakBefore w:val="0"/>
        <w:spacing w:before="47" w:line="440" w:lineRule="exact"/>
        <w:widowControl w:val="off"/>
        <w:rPr>
          <w:rFonts w:hint="eastAsia" w:ascii="宋体" w:hAnsi="宋体" w:eastAsia="宋体" w:cs="宋体"/>
          <w:color w:val="auto"/>
          <w:spacing w:val="-4"/>
          <w:sz w:val="24"/>
          <w:szCs w:val="24"/>
          <w:highlight w:val="none"/>
        </w:rPr>
      </w:pPr>
      <w:r>
        <w:rPr>
          <w:rFonts w:hint="eastAsia" w:ascii="宋体" w:hAnsi="宋体" w:eastAsia="宋体" w:cs="宋体"/>
          <w:color w:val="auto"/>
          <w:sz w:val="24"/>
          <w:szCs w:val="24"/>
          <w:highlight w:val="none"/>
        </w:rPr>
        <w:t xml:space="preserve">元/年（项目增加费用不得超过原合同金额的</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pacing w:val="-4"/>
          <w:sz w:val="24"/>
          <w:szCs w:val="24"/>
          <w:highlight w:val="none"/>
        </w:rPr>
        <w:t xml:space="preserve">同时双方必须签订补充合同，分项价格在乙方提交的报价表中有明确规定。）</w:t>
      </w:r>
      <w:r/>
    </w:p>
    <w:p>
      <w:pPr>
        <w:pStyle w:val="740"/>
        <w:ind w:right="223" w:firstLine="479"/>
        <w:jc w:val="both"/>
        <w:keepLines w:val="0"/>
        <w:keepNext w:val="0"/>
        <w:pageBreakBefore w:val="0"/>
        <w:spacing w:before="36"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合同签订后，</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收到</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发票后10个工作日内支付</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eastAsia="zh-CN"/>
        </w:rPr>
        <w:t xml:space="preserve">安保服务</w:t>
      </w:r>
      <w:r>
        <w:rPr>
          <w:rFonts w:hint="eastAsia" w:ascii="宋体" w:hAnsi="宋体" w:eastAsia="宋体" w:cs="宋体"/>
          <w:color w:val="auto"/>
          <w:sz w:val="24"/>
          <w:szCs w:val="24"/>
          <w:highlight w:val="none"/>
        </w:rPr>
        <w:t xml:space="preserve">服务费用10%的预付款（中标</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放弃除外），预付款抵付后续部分服务费，首季度末收到等额发票后支付至25%年服务费，之后的服务期内，每季度末</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收到相应发票后，按季支付服务费。项目结算时，按合同固定综合单价实际使用人数结算。</w:t>
      </w:r>
      <w:r/>
    </w:p>
    <w:p>
      <w:pPr>
        <w:pStyle w:val="740"/>
        <w:ind w:right="223" w:firstLine="479"/>
        <w:jc w:val="both"/>
        <w:keepLines w:val="0"/>
        <w:keepNext w:val="0"/>
        <w:pageBreakBefore w:val="0"/>
        <w:spacing w:before="36"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注：</w:t>
      </w:r>
      <w:r>
        <w:rPr>
          <w:rFonts w:hint="eastAsia" w:ascii="宋体" w:hAnsi="宋体" w:eastAsia="宋体" w:cs="宋体"/>
          <w:color w:val="auto"/>
          <w:sz w:val="24"/>
          <w:szCs w:val="24"/>
          <w:highlight w:val="none"/>
        </w:rPr>
        <w:t xml:space="preserve">合同履行期间由</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负责对该项目进行考核验收，</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根据考核情况支付</w:t>
      </w:r>
      <w:r>
        <w:rPr>
          <w:rFonts w:hint="eastAsia" w:ascii="宋体" w:hAnsi="宋体" w:eastAsia="宋体" w:cs="宋体"/>
          <w:color w:val="auto"/>
          <w:sz w:val="24"/>
          <w:szCs w:val="24"/>
          <w:highlight w:val="none"/>
          <w:lang w:val="en-US" w:eastAsia="zh-CN"/>
        </w:rPr>
        <w:t xml:space="preserve">乙方服务费</w:t>
      </w:r>
      <w:r>
        <w:rPr>
          <w:rFonts w:hint="eastAsia" w:ascii="宋体" w:hAnsi="宋体" w:eastAsia="宋体" w:cs="宋体"/>
          <w:color w:val="auto"/>
          <w:sz w:val="24"/>
          <w:szCs w:val="24"/>
          <w:highlight w:val="none"/>
        </w:rPr>
        <w:t xml:space="preserve">。</w:t>
      </w:r>
      <w:r/>
    </w:p>
    <w:p>
      <w:pPr>
        <w:pStyle w:val="740"/>
        <w:ind w:firstLine="479"/>
        <w:jc w:val="both"/>
        <w:keepLines w:val="0"/>
        <w:keepNext w:val="0"/>
        <w:pageBreakBefore w:val="0"/>
        <w:spacing w:before="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.3项目服务期三年，合同一年一签（一年内服务符合考核要求的续签次年</w:t>
      </w:r>
      <w:r/>
    </w:p>
    <w:p>
      <w:pPr>
        <w:pStyle w:val="740"/>
        <w:ind w:right="105"/>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7"/>
          <w:sz w:val="24"/>
          <w:szCs w:val="24"/>
          <w:highlight w:val="none"/>
        </w:rPr>
        <w:t xml:space="preserve">合同，如不符合可终止该合同）。首次合同自</w:t>
      </w:r>
      <w:r>
        <w:rPr>
          <w:rFonts w:hint="eastAsia" w:ascii="宋体" w:hAnsi="宋体" w:eastAsia="宋体" w:cs="宋体"/>
          <w:color w:val="auto"/>
          <w:spacing w:val="-17"/>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年 </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月 </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 日起至</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 年 </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月</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日 </w:t>
      </w:r>
      <w:r>
        <w:rPr>
          <w:rFonts w:hint="eastAsia" w:ascii="宋体" w:hAnsi="宋体" w:eastAsia="宋体" w:cs="宋体"/>
          <w:color w:val="auto"/>
          <w:spacing w:val="3"/>
          <w:sz w:val="24"/>
          <w:szCs w:val="24"/>
          <w:highlight w:val="none"/>
        </w:rPr>
        <w:t xml:space="preserve">晚十二时止。</w:t>
      </w:r>
      <w:r>
        <w:rPr>
          <w:rFonts w:hint="eastAsia" w:ascii="宋体" w:hAnsi="宋体" w:eastAsia="宋体" w:cs="宋体"/>
          <w:b/>
          <w:color w:val="auto"/>
          <w:spacing w:val="3"/>
          <w:sz w:val="24"/>
          <w:szCs w:val="24"/>
          <w:highlight w:val="none"/>
          <w:u w:val="single"/>
        </w:rPr>
        <w:t xml:space="preserve">项目实施期间如遇国家政策调整则双方协商后补充协议作相应调</w:t>
      </w:r>
      <w:r>
        <w:rPr>
          <w:rFonts w:hint="eastAsia" w:ascii="宋体" w:hAnsi="宋体" w:eastAsia="宋体" w:cs="宋体"/>
          <w:b/>
          <w:color w:val="auto"/>
          <w:spacing w:val="-36"/>
          <w:sz w:val="24"/>
          <w:szCs w:val="24"/>
          <w:highlight w:val="none"/>
          <w:u w:val="single"/>
        </w:rPr>
        <w:t xml:space="preserve"> </w:t>
      </w:r>
      <w:r>
        <w:rPr>
          <w:rFonts w:hint="eastAsia" w:ascii="宋体" w:hAnsi="宋体" w:eastAsia="宋体" w:cs="宋体"/>
          <w:b/>
          <w:color w:val="auto"/>
          <w:sz w:val="24"/>
          <w:szCs w:val="24"/>
          <w:highlight w:val="none"/>
          <w:u w:val="single"/>
        </w:rPr>
        <w:t xml:space="preserve">整。</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.4本次安保服务费用包含所有人员费用、医疗保险金及养老金、节假日加</w:t>
      </w:r>
      <w:r>
        <w:rPr>
          <w:rFonts w:hint="eastAsia" w:ascii="宋体" w:hAnsi="宋体" w:eastAsia="宋体" w:cs="宋体"/>
          <w:color w:val="auto"/>
          <w:spacing w:val="-3"/>
          <w:sz w:val="24"/>
          <w:szCs w:val="24"/>
          <w:highlight w:val="none"/>
        </w:rPr>
        <w:t xml:space="preserve">班费、高温费、管理费用、服装费用、工具设备费用、安全防护用品、劳动用品</w:t>
      </w:r>
      <w:r>
        <w:rPr>
          <w:rFonts w:hint="eastAsia" w:ascii="宋体" w:hAnsi="宋体" w:eastAsia="宋体" w:cs="宋体"/>
          <w:color w:val="auto"/>
          <w:spacing w:val="-111"/>
          <w:sz w:val="24"/>
          <w:szCs w:val="24"/>
          <w:highlight w:val="none"/>
        </w:rPr>
        <w:t xml:space="preserve"> </w:t>
      </w:r>
      <w:r>
        <w:rPr>
          <w:rFonts w:hint="eastAsia" w:ascii="宋体" w:hAnsi="宋体" w:eastAsia="宋体" w:cs="宋体"/>
          <w:color w:val="auto"/>
          <w:sz w:val="24"/>
          <w:szCs w:val="24"/>
          <w:highlight w:val="none"/>
        </w:rPr>
        <w:t xml:space="preserve">用具、固定资产折旧费及服务中损坏物赔偿费用、维修维护费、税金等,详见招</w:t>
      </w:r>
      <w:r>
        <w:rPr>
          <w:rFonts w:hint="eastAsia" w:ascii="宋体" w:hAnsi="宋体" w:eastAsia="宋体" w:cs="宋体"/>
          <w:color w:val="auto"/>
          <w:spacing w:val="-100"/>
          <w:sz w:val="24"/>
          <w:szCs w:val="24"/>
          <w:highlight w:val="none"/>
        </w:rPr>
        <w:t xml:space="preserve"> </w:t>
      </w:r>
      <w:r>
        <w:rPr>
          <w:rFonts w:hint="eastAsia" w:ascii="宋体" w:hAnsi="宋体" w:eastAsia="宋体" w:cs="宋体"/>
          <w:color w:val="auto"/>
          <w:sz w:val="24"/>
          <w:szCs w:val="24"/>
          <w:highlight w:val="none"/>
        </w:rPr>
        <w:t xml:space="preserve">标文件第四部分报价要</w:t>
      </w:r>
      <w:r>
        <w:rPr>
          <w:rFonts w:hint="eastAsia" w:ascii="宋体" w:hAnsi="宋体" w:eastAsia="宋体" w:cs="宋体"/>
          <w:color w:val="auto"/>
          <w:sz w:val="24"/>
          <w:szCs w:val="24"/>
          <w:highlight w:val="none"/>
          <w:lang w:val="en-US" w:eastAsia="zh-CN"/>
        </w:rPr>
        <w:t xml:space="preserve">求。</w:t>
      </w:r>
      <w:r/>
    </w:p>
    <w:p>
      <w:pPr>
        <w:pStyle w:val="740"/>
        <w:ind w:right="197" w:firstLine="479"/>
        <w:jc w:val="both"/>
        <w:keepLines w:val="0"/>
        <w:keepNext w:val="0"/>
        <w:pageBreakBefore w:val="0"/>
        <w:spacing w:before="26" w:line="440" w:lineRule="exact"/>
        <w:widowControl w:val="off"/>
        <w:rPr>
          <w:rFonts w:hint="eastAsia" w:ascii="宋体" w:hAnsi="宋体" w:eastAsia="宋体" w:cs="宋体"/>
          <w:b/>
          <w:bCs/>
          <w:color w:val="auto"/>
          <w:sz w:val="24"/>
          <w:szCs w:val="24"/>
          <w:highlight w:val="none"/>
          <w:lang w:val="en-US" w:eastAsia="zh-CN"/>
        </w:rPr>
      </w:pPr>
      <w:r/>
      <w:bookmarkStart w:id="82" w:name="5、甲、乙双方权利义务"/>
      <w:r/>
      <w:bookmarkEnd w:id="82"/>
      <w:r/>
      <w:bookmarkStart w:id="83" w:name="bookmark56"/>
      <w:r/>
      <w:bookmarkEnd w:id="83"/>
      <w:r>
        <w:rPr>
          <w:rFonts w:hint="eastAsia" w:ascii="宋体" w:hAnsi="宋体" w:eastAsia="宋体" w:cs="宋体"/>
          <w:b/>
          <w:bCs/>
          <w:color w:val="auto"/>
          <w:sz w:val="24"/>
          <w:szCs w:val="24"/>
          <w:highlight w:val="none"/>
          <w:lang w:val="en-US" w:eastAsia="zh-CN"/>
        </w:rPr>
        <w:t xml:space="preserve">4、甲、乙双方权利义务</w:t>
      </w:r>
      <w:r/>
    </w:p>
    <w:p>
      <w:pPr>
        <w:pStyle w:val="740"/>
        <w:ind w:left="600" w:right="103" w:firstLine="2"/>
        <w:keepLines w:val="0"/>
        <w:keepNext w:val="0"/>
        <w:pageBreakBefore w:val="0"/>
        <w:spacing w:before="77" w:line="44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4.1甲方权利义务</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.1.1甲方审定乙方拟定的管理制度，并根据实际情况提出合理化修改意见，乙方应予遵守。</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.1.2甲方检查监督乙方管理工作的实施及制度的执行情况。</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.1.3甲方协助乙方作好服务管理工作和宣传教育活动。</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1.4甲方对乙方管理实施监督检查。有权要求乙方对违反服务承诺的事项进行限期整改；有权对乙方不称职的人员提出撤换的建议。因乙方原因，造成重大经济损失或重大管理失误，甲方有权要求乙方承担赔偿责任，直至终止合同。</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.1.5甲方有权要求乙方按双方约定的管理标准提供管理报告等管理信息。</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.1.6甲方有权对乙方服务工作质量进行监督检查和考核考评，对达不到采购文件的服务要求和标准的项目，有权按本合同有关奖惩条款进行奖惩，并提出限时整改意见。</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.1.7甲方负责提供本委托项目工作人员提供办公用房及仓库，产权归甲方</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所有，并免费提供所需的用水和用电。</w:t>
      </w:r>
      <w:r/>
    </w:p>
    <w:p>
      <w:pPr>
        <w:pStyle w:val="740"/>
        <w:ind w:right="217" w:firstLine="479"/>
        <w:jc w:val="both"/>
        <w:keepLines w:val="0"/>
        <w:keepNext w:val="0"/>
        <w:pageBreakBefore w:val="0"/>
        <w:spacing w:line="440" w:lineRule="exact"/>
        <w:widowControl w:val="off"/>
        <w:rPr>
          <w:rFonts w:hint="eastAsia" w:ascii="宋体" w:hAnsi="宋体" w:eastAsia="宋体" w:cs="宋体"/>
          <w:color w:val="auto"/>
          <w:spacing w:val="-35"/>
          <w:sz w:val="24"/>
          <w:szCs w:val="24"/>
          <w:highlight w:val="none"/>
        </w:rPr>
      </w:pPr>
      <w:r>
        <w:rPr>
          <w:rFonts w:hint="eastAsia" w:ascii="宋体" w:hAnsi="宋体" w:eastAsia="宋体" w:cs="宋体"/>
          <w:color w:val="auto"/>
          <w:sz w:val="24"/>
          <w:szCs w:val="24"/>
          <w:highlight w:val="none"/>
          <w:lang w:val="en-US" w:eastAsia="zh-CN"/>
        </w:rPr>
        <w:t xml:space="preserve">4.1.8乙</w:t>
      </w:r>
      <w:r>
        <w:rPr>
          <w:rFonts w:hint="eastAsia" w:ascii="宋体" w:hAnsi="宋体" w:eastAsia="宋体" w:cs="宋体"/>
          <w:color w:val="auto"/>
          <w:sz w:val="24"/>
          <w:szCs w:val="24"/>
          <w:highlight w:val="none"/>
        </w:rPr>
        <w:t xml:space="preserve">方应严格按照本项目服务要求及细则执行并落实到位，如经甲方检</w:t>
      </w:r>
      <w:r>
        <w:rPr>
          <w:rFonts w:hint="eastAsia" w:ascii="宋体" w:hAnsi="宋体" w:eastAsia="宋体" w:cs="宋体"/>
          <w:color w:val="auto"/>
          <w:spacing w:val="-3"/>
          <w:sz w:val="24"/>
          <w:szCs w:val="24"/>
          <w:highlight w:val="none"/>
        </w:rPr>
        <w:t xml:space="preserve">查未达到相关服务质量要求及标准，甲方有权对乙方进行经济处罚（视具体情况</w:t>
      </w:r>
      <w:r>
        <w:rPr>
          <w:rFonts w:hint="eastAsia" w:ascii="宋体" w:hAnsi="宋体" w:eastAsia="宋体" w:cs="宋体"/>
          <w:color w:val="auto"/>
          <w:spacing w:val="-111"/>
          <w:sz w:val="24"/>
          <w:szCs w:val="24"/>
          <w:highlight w:val="none"/>
        </w:rPr>
        <w:t xml:space="preserve"> </w:t>
      </w:r>
      <w:r>
        <w:rPr>
          <w:rFonts w:hint="eastAsia" w:ascii="宋体" w:hAnsi="宋体" w:eastAsia="宋体" w:cs="宋体"/>
          <w:color w:val="auto"/>
          <w:sz w:val="24"/>
          <w:szCs w:val="24"/>
          <w:highlight w:val="none"/>
        </w:rPr>
        <w:t xml:space="preserve">扣除当月服务费的</w:t>
      </w:r>
      <w:r>
        <w:rPr>
          <w:rFonts w:hint="eastAsia" w:ascii="宋体" w:hAnsi="宋体" w:eastAsia="宋体" w:cs="宋体"/>
          <w:color w:val="auto"/>
          <w:spacing w:val="-56"/>
          <w:sz w:val="24"/>
          <w:szCs w:val="24"/>
          <w:highlight w:val="none"/>
        </w:rPr>
        <w:t xml:space="preserve"> </w:t>
      </w:r>
      <w:r>
        <w:rPr>
          <w:rFonts w:hint="eastAsia" w:ascii="宋体" w:hAnsi="宋体" w:eastAsia="宋体" w:cs="宋体"/>
          <w:color w:val="auto"/>
          <w:spacing w:val="-35"/>
          <w:sz w:val="24"/>
          <w:szCs w:val="24"/>
          <w:highlight w:val="none"/>
        </w:rPr>
        <w:t xml:space="preserve">3%～5%）。</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4.2乙方权利义务</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4.2.1乙方根据有关法律、法规政策及本合同规定，制定各项管理办法、规章制度、实施细则，自主开展各项管理活动，但不得损害甲方的合法权益，也不得获取除服务费外的利益。</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4.2.2乙方维护本项目各类设施、设备的完好，如因乙方员工责任造成甲方物品损坏、丢失或由此造成甲方经营损失，乙方应承担全部责任，并作相应赔偿。杜绝挪用及偷窃行为。严守有关安全作业规定。乙方员工在工作中所发生的工伤事故或伤及他人，一切责任由乙方承担。</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4.2.3乙方每月至少一次派出一名高层管理人员或质检员到本项目检查综合服务情况，征询甲方意见。对甲方合理之建议应予采纳。</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4.2.4乙方负责编制服务管理年度管理计划。每月底向甲方提交服务运行工作报告，</w:t>
      </w:r>
      <w:r>
        <w:rPr>
          <w:rFonts w:hint="eastAsia" w:ascii="宋体" w:hAnsi="宋体" w:eastAsia="宋体" w:cs="宋体"/>
          <w:color w:val="auto"/>
          <w:sz w:val="24"/>
          <w:szCs w:val="24"/>
          <w:highlight w:val="none"/>
        </w:rPr>
        <w:t xml:space="preserve">每月公开一次人员考核情况，每季度向甲方提供人员编制及档案材料。</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4.2.5乙方提供本项目所需的设施必须符合国家相关规定，如因设施使用不当，对甲方或任何第三人所造成的一切损失由乙方负全部责任。</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4.2.6乙方所录用人员要符合甲方的岗位要求，重要岗位人员聘用需经甲方审定，如有需要，乙方的所有工作人员要听从甲方调动指挥。</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4.2.7乙方自觉执行国家的法律、法规，按镇江市人社部门有关规定及时缴纳相关保险费用，签订劳动用工合同，人员工资不得低于国家、省、市、区有关规定，独立处理劳资纠纷等工作。</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4.2.8本合同终止时，乙方必须向甲方移交全部用房及管理的全部档案资料。未经甲方书面同意，乙方不得将本项目管理责任转让给第三方，未经甲方同意不允许乙方分包或转包甲方服务管理事宜。</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4.2.9乙方要求协助工作或提出工作建议，甲方认为合理的，应予全力支持和配合。</w:t>
      </w:r>
      <w:r/>
    </w:p>
    <w:p>
      <w:pPr>
        <w:pStyle w:val="740"/>
        <w:ind w:left="600"/>
        <w:keepLines w:val="0"/>
        <w:keepNext w:val="0"/>
        <w:pageBreakBefore w:val="0"/>
        <w:spacing w:before="36" w:line="440" w:lineRule="exact"/>
        <w:widowControl w:val="off"/>
        <w:rPr>
          <w:rFonts w:hint="eastAsia" w:ascii="宋体" w:hAnsi="宋体" w:eastAsia="宋体" w:cs="宋体"/>
          <w:color w:val="auto"/>
          <w:spacing w:val="-3"/>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.2.10乙方负责派驻本项目服务人员的教育、培训和管理。要求员工严格</w:t>
      </w:r>
      <w:r>
        <w:rPr>
          <w:rFonts w:hint="eastAsia" w:ascii="宋体" w:hAnsi="宋体" w:eastAsia="宋体" w:cs="宋体"/>
          <w:color w:val="auto"/>
          <w:spacing w:val="-3"/>
          <w:sz w:val="24"/>
          <w:szCs w:val="24"/>
          <w:highlight w:val="none"/>
        </w:rPr>
        <w:t xml:space="preserve">遵守甲方</w:t>
      </w:r>
      <w:r/>
    </w:p>
    <w:p>
      <w:pPr>
        <w:pStyle w:val="740"/>
        <w:keepLines w:val="0"/>
        <w:keepNext w:val="0"/>
        <w:pageBreakBefore w:val="0"/>
        <w:spacing w:before="36"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各项规章制度，保持甲方良好的环境和秩序（尤其不能在甲方提供的工</w:t>
      </w:r>
      <w:r>
        <w:rPr>
          <w:rFonts w:hint="eastAsia" w:ascii="宋体" w:hAnsi="宋体" w:eastAsia="宋体" w:cs="宋体"/>
          <w:color w:val="auto"/>
          <w:spacing w:val="-111"/>
          <w:sz w:val="24"/>
          <w:szCs w:val="24"/>
          <w:highlight w:val="none"/>
        </w:rPr>
        <w:t xml:space="preserve"> </w:t>
      </w:r>
      <w:r>
        <w:rPr>
          <w:rFonts w:hint="eastAsia" w:ascii="宋体" w:hAnsi="宋体" w:eastAsia="宋体" w:cs="宋体"/>
          <w:color w:val="auto"/>
          <w:spacing w:val="-3"/>
          <w:sz w:val="24"/>
          <w:szCs w:val="24"/>
          <w:highlight w:val="none"/>
        </w:rPr>
        <w:t xml:space="preserve">作间里堆放任何拉圾和使用大功率的电器），爱护本项目财物，注意言行举止以</w:t>
      </w:r>
      <w:r>
        <w:rPr>
          <w:rFonts w:hint="eastAsia" w:ascii="宋体" w:hAnsi="宋体" w:eastAsia="宋体" w:cs="宋体"/>
          <w:color w:val="auto"/>
          <w:spacing w:val="-118"/>
          <w:sz w:val="24"/>
          <w:szCs w:val="24"/>
          <w:highlight w:val="none"/>
        </w:rPr>
        <w:t xml:space="preserve"> </w:t>
      </w:r>
      <w:r>
        <w:rPr>
          <w:rFonts w:hint="eastAsia" w:ascii="宋体" w:hAnsi="宋体" w:eastAsia="宋体" w:cs="宋体"/>
          <w:color w:val="auto"/>
          <w:spacing w:val="-3"/>
          <w:sz w:val="24"/>
          <w:szCs w:val="24"/>
          <w:highlight w:val="none"/>
        </w:rPr>
        <w:t xml:space="preserve">维护甲方良好的形象，如发现有违法乱纪，并经查实确属乙方人员所为时，乙方</w:t>
      </w:r>
      <w:r>
        <w:rPr>
          <w:rFonts w:hint="eastAsia" w:ascii="宋体" w:hAnsi="宋体" w:eastAsia="宋体" w:cs="宋体"/>
          <w:color w:val="auto"/>
          <w:spacing w:val="-111"/>
          <w:sz w:val="24"/>
          <w:szCs w:val="24"/>
          <w:highlight w:val="none"/>
        </w:rPr>
        <w:t xml:space="preserve"> </w:t>
      </w:r>
      <w:r>
        <w:rPr>
          <w:rFonts w:hint="eastAsia" w:ascii="宋体" w:hAnsi="宋体" w:eastAsia="宋体" w:cs="宋体"/>
          <w:color w:val="auto"/>
          <w:sz w:val="24"/>
          <w:szCs w:val="24"/>
          <w:highlight w:val="none"/>
        </w:rPr>
        <w:t xml:space="preserve">将严肃处理有关人员；造成损失的，乙方应承担相应责任。</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4.2.11乙方选派现场管理人员具体安排、全面督导每日、每周、每月的服务工作，巡检（分自检和参与甲方联检）现场服务质量情况，及时做好工作记录，及时处理有关投诉，并做好与甲方主管负责人的日常工作联系。</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4.2.12乙方制定和执行有关应急预案，遇有紧急情况及突发事件时，乙方所派工作人员有责任在最短的时间内处理好现场，并应无条件听从甲方现场工作人员调遣。</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4.2.13乙方应按照招标文件第四章“采购需求”中所有服务要求响应，如不满足要求则按照对应条款的处罚措施实行或在考核或考评中予以体现。</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4.2.14乙方承诺的其他优惠条件。</w:t>
      </w:r>
      <w:r/>
    </w:p>
    <w:p>
      <w:pPr>
        <w:pStyle w:val="740"/>
        <w:ind w:right="197" w:firstLine="479"/>
        <w:jc w:val="both"/>
        <w:keepLines w:val="0"/>
        <w:keepNext w:val="0"/>
        <w:pageBreakBefore w:val="0"/>
        <w:spacing w:before="26" w:line="44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5、甲、乙双方违约责任</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5.1甲方违反本合同的付款约定，使乙方未完成规定管理目标，乙方有权要求甲方在一定期限内解决，逾期未解决的，乙方有权终止合同；造成乙方经济损失的，甲方应给予乙方经济赔偿，并承担相应的法律责任。</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5.2乙方违反本合同要求的规定，甲方投诉多或出现重大管理失误，未能达到约定的管理目标，甲方有权要求终止合同，并要求乙方承担相应的法律责任，因未达到管理目标，造成甲方的经济损失，由乙方按相关规定给予赔偿。</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5.3合同有效期内，任何一方均不得无故解除本合同，否则责任方承担违约责任，并向对方支付相当于本合同服务费总额的10%的款项作为违约金。任何一方因故解除本合同，需提前一个月通知对方，否则视其违约，并承担违约责任。</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5.4乙方应严格执行各项服务标准，确保工作质量。如有质量问题，甲方有权按有关处罚规定进行经济处罚。</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5.5乙方未能按照甲方关于服务工作考核的要求开展相关工作，造成不能完成管理目标、直接造成甲方经济损失或不良影响的，乙方须承担管理责任，甲方有权根据实际情况扣除乙方当月5%-10%的服务费（上半年累计扣除部分在下半年付款时一并扣除），赔偿事故造成的经济损失。</w:t>
      </w:r>
      <w:r/>
    </w:p>
    <w:p>
      <w:pPr>
        <w:pStyle w:val="740"/>
        <w:ind w:right="197" w:firstLine="479"/>
        <w:jc w:val="both"/>
        <w:keepLines w:val="0"/>
        <w:keepNext w:val="0"/>
        <w:pageBreakBefore w:val="0"/>
        <w:spacing w:before="26" w:line="44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6、税费</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6.1中国政府根据现行税法规定对甲方征收的、与本合同有关的一切税费，均由甲方负担，招标文件另有规定的除外。</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6.2中国政府根据现行税法规定对乙方征收的、与本合同有关的一切税费，均由乙方负担。</w:t>
      </w:r>
      <w:r/>
    </w:p>
    <w:p>
      <w:pPr>
        <w:pStyle w:val="740"/>
        <w:ind w:right="197" w:firstLine="479"/>
        <w:jc w:val="both"/>
        <w:keepLines w:val="0"/>
        <w:keepNext w:val="0"/>
        <w:pageBreakBefore w:val="0"/>
        <w:spacing w:before="26" w:line="44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7、不可抗力</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7.1如果双方中任何一方由于战争、地震、洪涝、体制调整等不能预见、不能避免的，且不能克服的不可抗力事件影响全部或部分合同无法履行时，受事件影响的一方可全部或部分免除责任。</w:t>
      </w:r>
      <w:r/>
    </w:p>
    <w:p>
      <w:pPr>
        <w:pStyle w:val="740"/>
        <w:ind w:right="197" w:firstLine="479"/>
        <w:jc w:val="both"/>
        <w:keepLines w:val="0"/>
        <w:keepNext w:val="0"/>
        <w:pageBreakBefore w:val="0"/>
        <w:spacing w:before="26" w:line="44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8、转让和分包</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8.1本合同不得转让和分包。</w:t>
      </w:r>
      <w:r/>
    </w:p>
    <w:p>
      <w:pPr>
        <w:pStyle w:val="740"/>
        <w:ind w:right="197" w:firstLine="479"/>
        <w:jc w:val="both"/>
        <w:keepLines w:val="0"/>
        <w:keepNext w:val="0"/>
        <w:pageBreakBefore w:val="0"/>
        <w:spacing w:before="26" w:line="44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9、纠纷解决办法</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9.1在执行本合同中所发生的或与本合同有关的一切争端，甲方和乙方应</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通过友好协商的办法进行解决。如从协商开始30天内仍不能解决，应将争端提交有关省、市政府或行业主管部门寻求可能解决的办法。如果提交有关省、市政府或行业主管部门后30天内仍得不到解决，则依法向甲方所在地人民法院起诉。</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9.2在诉讼期间，本合同应继续执行。</w:t>
      </w:r>
      <w:r/>
    </w:p>
    <w:p>
      <w:pPr>
        <w:pStyle w:val="740"/>
        <w:ind w:right="197" w:firstLine="479"/>
        <w:jc w:val="both"/>
        <w:keepLines w:val="0"/>
        <w:keepNext w:val="0"/>
        <w:pageBreakBefore w:val="0"/>
        <w:spacing w:before="26" w:line="44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10、履约保证金</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10.1本项目不收取履约保证金。</w:t>
      </w:r>
      <w:r/>
    </w:p>
    <w:p>
      <w:pPr>
        <w:pStyle w:val="740"/>
        <w:ind w:right="197" w:firstLine="479"/>
        <w:jc w:val="both"/>
        <w:keepLines w:val="0"/>
        <w:keepNext w:val="0"/>
        <w:pageBreakBefore w:val="0"/>
        <w:spacing w:before="26" w:line="44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11、违约终止合同</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11.1在甲方对乙方违约而采取的任何补救措施不受影响的情况下，甲方可向乙方发出终止部分或全部合同的书面通知书。</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(1)如果乙方未能按合同规定的期限或甲方同意延长的限期内完成部分或全部服务工作；</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(2)乙方在收到甲方发出的违约通知后10天内，或经甲方书面认可延长的时间内未能纠正其过失；</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(3)如果乙方未能履行合同规定的其他义务。</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11.2在甲方根据上述第11.1条规定，终止了全部或部分合同后，甲方可以依其认为适当的条件和方法购买与此服务类似的服务，乙方应对甲方购买类似服务所超出的那部分费用负责。但是，乙方应继续执行合同中未终止的部分。</w:t>
      </w:r>
      <w:r/>
    </w:p>
    <w:p>
      <w:pPr>
        <w:pStyle w:val="740"/>
        <w:ind w:right="197" w:firstLine="479"/>
        <w:jc w:val="both"/>
        <w:keepLines w:val="0"/>
        <w:keepNext w:val="0"/>
        <w:pageBreakBefore w:val="0"/>
        <w:spacing w:before="26" w:line="44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12、破产终止合同</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12.1如果乙方破产或无清偿能力时，甲方在任何时候书面通知乙方终止合同而不给乙方补偿。该终止合同将不损害或影响甲方已经或将要采取的补救措施的权利。</w:t>
      </w:r>
      <w:r/>
    </w:p>
    <w:p>
      <w:pPr>
        <w:pStyle w:val="740"/>
        <w:ind w:right="197" w:firstLine="479"/>
        <w:jc w:val="both"/>
        <w:keepLines w:val="0"/>
        <w:keepNext w:val="0"/>
        <w:pageBreakBefore w:val="0"/>
        <w:spacing w:before="26" w:line="44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13、合同生效及其它</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13.1合同应经甲方、乙方签字盖章后生效。</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13.2本合同一式四份，以中文书写，由甲方执两份，乙方贰份。</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13.3乙方中标后在履行服务的过程中，若服务达不到甲方要求，经甲方提出而乙方未及时整改的或虽经整改，但仍未达到甲方整改要求的，甲方有权终止本合同。</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13.4如需修改或补充合同内容，应经甲方、乙方协商，并签署书面修改或补充协议。该协议将作为本合同不可分割的一部分。</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13.5本合同应按照中华人民共和国的现行法律进行解释。</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甲方（单位盖章）：镇江市中西医结合医院</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w:t>
      </w: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lang w:val="en-US" w:eastAsia="zh-CN"/>
        </w:rPr>
        <w:t xml:space="preserve">址：</w:t>
      </w:r>
      <w:r>
        <w:rPr>
          <w:rFonts w:hint="eastAsia" w:ascii="宋体" w:hAnsi="宋体" w:eastAsia="宋体" w:cs="宋体"/>
          <w:color w:val="auto"/>
          <w:sz w:val="24"/>
          <w:szCs w:val="24"/>
          <w:highlight w:val="none"/>
          <w:lang w:val="en-US" w:eastAsia="zh-CN"/>
        </w:rPr>
        <w:tab/>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代表签字：</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乙方（单位盖章）：</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w:t>
      </w: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lang w:val="en-US" w:eastAsia="zh-CN"/>
        </w:rPr>
        <w:t xml:space="preserve">址：</w:t>
      </w:r>
      <w:r>
        <w:rPr>
          <w:rFonts w:hint="eastAsia" w:ascii="宋体" w:hAnsi="宋体" w:eastAsia="宋体" w:cs="宋体"/>
          <w:color w:val="auto"/>
          <w:sz w:val="24"/>
          <w:szCs w:val="24"/>
          <w:highlight w:val="none"/>
          <w:lang w:val="en-US" w:eastAsia="zh-CN"/>
        </w:rPr>
        <w:tab/>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代表签字：</w:t>
      </w:r>
      <w:r/>
    </w:p>
    <w:p>
      <w:pPr>
        <w:pStyle w:val="740"/>
        <w:ind w:right="197" w:firstLine="479"/>
        <w:jc w:val="right"/>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合同签订日期：  年  月  日</w:t>
      </w:r>
      <w:r/>
    </w:p>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附：保安队员月考核表</w:t>
      </w:r>
      <w:r/>
    </w:p>
    <w:p>
      <w:pPr>
        <w:jc w:val="center"/>
        <w:keepLines w:val="0"/>
        <w:keepNext w:val="0"/>
        <w:pageBreakBefore w:val="0"/>
        <w:spacing w:line="240" w:lineRule="atLeast"/>
        <w:widowControl/>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保安队员月考核表</w:t>
      </w:r>
      <w:r/>
    </w:p>
    <w:tbl>
      <w:tblPr>
        <w:tblStyle w:val="723"/>
        <w:tblW w:w="9514"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04"/>
        <w:gridCol w:w="3990"/>
        <w:gridCol w:w="840"/>
        <w:gridCol w:w="750"/>
        <w:gridCol w:w="2730"/>
      </w:tblGrid>
      <w:tr>
        <w:trPr>
          <w:trHeight w:val="454"/>
        </w:trPr>
        <w:tc>
          <w:tcPr>
            <w:tcW w:w="1204" w:type="dxa"/>
            <w:vAlign w:val="center"/>
            <w:textDirection w:val="lrTb"/>
            <w:noWrap w:val="false"/>
          </w:tcPr>
          <w:p>
            <w:pPr>
              <w:jc w:val="center"/>
              <w:keepLines w:val="0"/>
              <w:keepNext w:val="0"/>
              <w:pageBreakBefore w:val="0"/>
              <w:spacing w:line="240" w:lineRule="atLeas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考核项目</w:t>
            </w:r>
            <w:r/>
          </w:p>
        </w:tc>
        <w:tc>
          <w:tcPr>
            <w:tcW w:w="3990" w:type="dxa"/>
            <w:vAlign w:val="center"/>
            <w:textDirection w:val="lrTb"/>
            <w:noWrap w:val="false"/>
          </w:tcPr>
          <w:p>
            <w:pPr>
              <w:jc w:val="center"/>
              <w:keepLines w:val="0"/>
              <w:keepNext w:val="0"/>
              <w:pageBreakBefore w:val="0"/>
              <w:spacing w:line="240" w:lineRule="atLeas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考核内容</w:t>
            </w:r>
            <w:r/>
          </w:p>
        </w:tc>
        <w:tc>
          <w:tcPr>
            <w:tcW w:w="840" w:type="dxa"/>
            <w:vAlign w:val="center"/>
            <w:textDirection w:val="lrTb"/>
            <w:noWrap w:val="false"/>
          </w:tcPr>
          <w:p>
            <w:pPr>
              <w:jc w:val="center"/>
              <w:keepLines w:val="0"/>
              <w:keepNext w:val="0"/>
              <w:pageBreakBefore w:val="0"/>
              <w:spacing w:line="240" w:lineRule="atLeas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标准</w:t>
            </w:r>
            <w:r/>
          </w:p>
          <w:p>
            <w:pPr>
              <w:jc w:val="center"/>
              <w:keepLines w:val="0"/>
              <w:keepNext w:val="0"/>
              <w:pageBreakBefore w:val="0"/>
              <w:spacing w:line="240" w:lineRule="atLeas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w:t>
            </w:r>
            <w:r/>
          </w:p>
        </w:tc>
        <w:tc>
          <w:tcPr>
            <w:tcW w:w="750" w:type="dxa"/>
            <w:vAlign w:val="center"/>
            <w:textDirection w:val="lrTb"/>
            <w:noWrap w:val="false"/>
          </w:tcPr>
          <w:p>
            <w:pPr>
              <w:jc w:val="center"/>
              <w:keepLines w:val="0"/>
              <w:keepNext w:val="0"/>
              <w:pageBreakBefore w:val="0"/>
              <w:spacing w:line="240" w:lineRule="atLeas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实得</w:t>
            </w:r>
            <w:r/>
          </w:p>
          <w:p>
            <w:pPr>
              <w:jc w:val="center"/>
              <w:keepLines w:val="0"/>
              <w:keepNext w:val="0"/>
              <w:pageBreakBefore w:val="0"/>
              <w:spacing w:line="240" w:lineRule="atLeas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w:t>
            </w:r>
            <w:r/>
          </w:p>
        </w:tc>
        <w:tc>
          <w:tcPr>
            <w:tcW w:w="2730" w:type="dxa"/>
            <w:vAlign w:val="center"/>
            <w:textDirection w:val="lrTb"/>
            <w:noWrap w:val="false"/>
          </w:tcPr>
          <w:p>
            <w:pPr>
              <w:jc w:val="center"/>
              <w:keepLines w:val="0"/>
              <w:keepNext w:val="0"/>
              <w:pageBreakBefore w:val="0"/>
              <w:spacing w:line="240" w:lineRule="atLeas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考核细则</w:t>
            </w:r>
            <w:r/>
          </w:p>
        </w:tc>
      </w:tr>
      <w:tr>
        <w:trPr>
          <w:trHeight w:val="454"/>
        </w:trPr>
        <w:tc>
          <w:tcPr>
            <w:tcW w:w="1204" w:type="dxa"/>
            <w:vAlign w:val="center"/>
            <w:vMerge w:val="restart"/>
            <w:textDirection w:val="lrTb"/>
            <w:noWrap w:val="false"/>
          </w:tcPr>
          <w:p>
            <w:pPr>
              <w:jc w:val="cente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内部管理</w:t>
            </w:r>
            <w:r/>
          </w:p>
          <w:p>
            <w:pPr>
              <w:jc w:val="cente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p>
        </w:tc>
        <w:tc>
          <w:tcPr>
            <w:tcW w:w="3990" w:type="dxa"/>
            <w:vAlign w:val="center"/>
            <w:textDirection w:val="lrTb"/>
            <w:noWrap w:val="false"/>
          </w:tcPr>
          <w:p>
            <w:pPr>
              <w:keepLines w:val="0"/>
              <w:keepNext w:val="0"/>
              <w:pageBreakBefore w:val="0"/>
              <w:spacing w:line="240" w:lineRule="atLeast"/>
              <w:widowControl/>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1、服从管理，做好本职工作。</w:t>
            </w:r>
            <w:r/>
          </w:p>
        </w:tc>
        <w:tc>
          <w:tcPr>
            <w:tcW w:w="840" w:type="dxa"/>
            <w:vAlign w:val="center"/>
            <w:textDirection w:val="lrTb"/>
            <w:noWrap w:val="false"/>
          </w:tcPr>
          <w:p>
            <w:pPr>
              <w:jc w:val="center"/>
              <w:keepLines w:val="0"/>
              <w:keepNext w:val="0"/>
              <w:pageBreakBefore w:val="0"/>
              <w:spacing w:line="240" w:lineRule="atLeas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w:t>
            </w:r>
            <w:r/>
          </w:p>
        </w:tc>
        <w:tc>
          <w:tcPr>
            <w:tcW w:w="750" w:type="dxa"/>
            <w:vAlign w:val="center"/>
            <w:textDirection w:val="lrTb"/>
            <w:noWrap w:val="false"/>
          </w:tcPr>
          <w:p>
            <w:pPr>
              <w:jc w:val="cente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30" w:type="dxa"/>
            <w:vAlign w:val="center"/>
            <w:textDirection w:val="lrTb"/>
            <w:noWrap w:val="false"/>
          </w:tcPr>
          <w:p>
            <w:pPr>
              <w:jc w:val="left"/>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有一项做不到扣3分；</w:t>
            </w:r>
            <w:r/>
          </w:p>
          <w:p>
            <w:pPr>
              <w:jc w:val="left"/>
              <w:keepLines w:val="0"/>
              <w:keepNext w:val="0"/>
              <w:pageBreakBefore w:val="0"/>
              <w:spacing w:line="240" w:lineRule="atLeast"/>
              <w:widowControl/>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有二项做不到扣6分。</w:t>
            </w:r>
            <w:r/>
          </w:p>
        </w:tc>
      </w:tr>
      <w:tr>
        <w:trPr>
          <w:trHeight w:val="454"/>
        </w:trPr>
        <w:tc>
          <w:tcPr>
            <w:tcW w:w="1204" w:type="dxa"/>
            <w:vAlign w:val="center"/>
            <w:vMerge w:val="continue"/>
            <w:textDirection w:val="lrTb"/>
            <w:noWrap w:val="false"/>
          </w:tcPr>
          <w:p>
            <w:pPr>
              <w:jc w:val="cente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0" w:type="dxa"/>
            <w:vAlign w:val="center"/>
            <w:textDirection w:val="lrTb"/>
            <w:noWrap w:val="false"/>
          </w:tcPr>
          <w:p>
            <w:pP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2、熟悉保安岗位职责和规章制度，并认</w:t>
            </w:r>
            <w:r>
              <w:rPr>
                <w:rFonts w:hint="eastAsia" w:ascii="宋体" w:hAnsi="宋体" w:eastAsia="宋体" w:cs="宋体"/>
                <w:color w:val="auto"/>
                <w:sz w:val="24"/>
                <w:szCs w:val="24"/>
                <w:highlight w:val="none"/>
              </w:rPr>
              <w:t xml:space="preserve">真执行。</w:t>
            </w:r>
            <w:r/>
          </w:p>
        </w:tc>
        <w:tc>
          <w:tcPr>
            <w:tcW w:w="840" w:type="dxa"/>
            <w:vAlign w:val="center"/>
            <w:textDirection w:val="lrTb"/>
            <w:noWrap w:val="false"/>
          </w:tcPr>
          <w:p>
            <w:pPr>
              <w:jc w:val="center"/>
              <w:keepLines w:val="0"/>
              <w:keepNext w:val="0"/>
              <w:pageBreakBefore w:val="0"/>
              <w:spacing w:line="240" w:lineRule="atLeas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w:t>
            </w:r>
            <w:r/>
          </w:p>
        </w:tc>
        <w:tc>
          <w:tcPr>
            <w:tcW w:w="750" w:type="dxa"/>
            <w:vAlign w:val="center"/>
            <w:textDirection w:val="lrTb"/>
            <w:noWrap w:val="false"/>
          </w:tcPr>
          <w:p>
            <w:pPr>
              <w:jc w:val="cente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30" w:type="dxa"/>
            <w:vAlign w:val="center"/>
            <w:textDirection w:val="lrTb"/>
            <w:noWrap w:val="false"/>
          </w:tcPr>
          <w:p>
            <w:pPr>
              <w:jc w:val="left"/>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有一项做不到扣3分；</w:t>
            </w:r>
            <w:r/>
          </w:p>
          <w:p>
            <w:pPr>
              <w:jc w:val="left"/>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有二项做不到扣6分。</w:t>
            </w:r>
            <w:r/>
          </w:p>
        </w:tc>
      </w:tr>
      <w:tr>
        <w:trPr>
          <w:trHeight w:val="454"/>
        </w:trPr>
        <w:tc>
          <w:tcPr>
            <w:tcW w:w="1204" w:type="dxa"/>
            <w:vAlign w:val="center"/>
            <w:vMerge w:val="continue"/>
            <w:textDirection w:val="lrTb"/>
            <w:noWrap w:val="false"/>
          </w:tcPr>
          <w:p>
            <w:pPr>
              <w:jc w:val="cente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0" w:type="dxa"/>
            <w:vAlign w:val="center"/>
            <w:textDirection w:val="lrTb"/>
            <w:noWrap w:val="false"/>
          </w:tcPr>
          <w:p>
            <w:pPr>
              <w:keepLines w:val="0"/>
              <w:keepNext w:val="0"/>
              <w:pageBreakBefore w:val="0"/>
              <w:spacing w:line="240" w:lineRule="atLeast"/>
              <w:widowControl/>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3、认真做好内务卫生，保持保安值班室</w:t>
            </w:r>
            <w:r>
              <w:rPr>
                <w:rFonts w:hint="eastAsia" w:ascii="宋体" w:hAnsi="宋体" w:eastAsia="宋体" w:cs="宋体"/>
                <w:color w:val="auto"/>
                <w:sz w:val="24"/>
                <w:szCs w:val="24"/>
                <w:highlight w:val="none"/>
              </w:rPr>
              <w:t xml:space="preserve">及值班岗亭整洁干净。</w:t>
            </w:r>
            <w:r/>
          </w:p>
        </w:tc>
        <w:tc>
          <w:tcPr>
            <w:tcW w:w="840" w:type="dxa"/>
            <w:vAlign w:val="center"/>
            <w:textDirection w:val="lrTb"/>
            <w:noWrap w:val="false"/>
          </w:tcPr>
          <w:p>
            <w:pPr>
              <w:jc w:val="center"/>
              <w:keepLines w:val="0"/>
              <w:keepNext w:val="0"/>
              <w:pageBreakBefore w:val="0"/>
              <w:spacing w:line="240" w:lineRule="atLeas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w:t>
            </w:r>
            <w:r/>
          </w:p>
        </w:tc>
        <w:tc>
          <w:tcPr>
            <w:tcW w:w="750" w:type="dxa"/>
            <w:vAlign w:val="center"/>
            <w:textDirection w:val="lrTb"/>
            <w:noWrap w:val="false"/>
          </w:tcPr>
          <w:p>
            <w:pPr>
              <w:jc w:val="cente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30" w:type="dxa"/>
            <w:vAlign w:val="center"/>
            <w:textDirection w:val="lrTb"/>
            <w:noWrap w:val="false"/>
          </w:tcPr>
          <w:p>
            <w:pPr>
              <w:jc w:val="left"/>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有一项做不到扣2分；</w:t>
            </w:r>
            <w:r/>
          </w:p>
          <w:p>
            <w:pPr>
              <w:jc w:val="left"/>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有二项做不到扣4分。</w:t>
            </w:r>
            <w:r/>
          </w:p>
        </w:tc>
      </w:tr>
      <w:tr>
        <w:trPr>
          <w:trHeight w:val="454"/>
        </w:trPr>
        <w:tc>
          <w:tcPr>
            <w:tcW w:w="1204" w:type="dxa"/>
            <w:vAlign w:val="center"/>
            <w:vMerge w:val="continue"/>
            <w:textDirection w:val="lrTb"/>
            <w:noWrap w:val="false"/>
          </w:tcPr>
          <w:p>
            <w:pPr>
              <w:jc w:val="cente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0" w:type="dxa"/>
            <w:vAlign w:val="center"/>
            <w:textDirection w:val="lrTb"/>
            <w:noWrap w:val="false"/>
          </w:tcPr>
          <w:p>
            <w:pPr>
              <w:keepLines w:val="0"/>
              <w:keepNext w:val="0"/>
              <w:pageBreakBefore w:val="0"/>
              <w:spacing w:line="240" w:lineRule="atLeast"/>
              <w:widowControl/>
              <w:rPr>
                <w:rFonts w:hint="eastAsia" w:ascii="宋体" w:hAnsi="宋体" w:eastAsia="宋体" w:cs="宋体"/>
                <w:color w:val="auto"/>
                <w:spacing w:val="-4"/>
                <w:sz w:val="24"/>
                <w:szCs w:val="24"/>
                <w:highlight w:val="none"/>
              </w:rPr>
            </w:pPr>
            <w:r>
              <w:rPr>
                <w:rFonts w:hint="eastAsia" w:ascii="宋体" w:hAnsi="宋体" w:eastAsia="宋体" w:cs="宋体"/>
                <w:color w:val="auto"/>
                <w:spacing w:val="-3"/>
                <w:sz w:val="24"/>
                <w:szCs w:val="24"/>
                <w:highlight w:val="none"/>
              </w:rPr>
              <w:t xml:space="preserve">4、规范礼貌用语，微笑站立服务，坚守</w:t>
            </w:r>
            <w:r>
              <w:rPr>
                <w:rFonts w:hint="eastAsia" w:ascii="宋体" w:hAnsi="宋体" w:eastAsia="宋体" w:cs="宋体"/>
                <w:color w:val="auto"/>
                <w:spacing w:val="2"/>
                <w:sz w:val="24"/>
                <w:szCs w:val="24"/>
                <w:highlight w:val="none"/>
              </w:rPr>
              <w:t xml:space="preserve">工作岗位，塑保安队员良好形象，确保</w:t>
            </w:r>
            <w:r>
              <w:rPr>
                <w:rFonts w:hint="eastAsia" w:ascii="宋体" w:hAnsi="宋体" w:eastAsia="宋体" w:cs="宋体"/>
                <w:color w:val="auto"/>
                <w:sz w:val="24"/>
                <w:szCs w:val="24"/>
                <w:highlight w:val="none"/>
              </w:rPr>
              <w:t xml:space="preserve">无投诉。</w:t>
            </w:r>
            <w:r/>
          </w:p>
        </w:tc>
        <w:tc>
          <w:tcPr>
            <w:tcW w:w="840" w:type="dxa"/>
            <w:vAlign w:val="center"/>
            <w:textDirection w:val="lrTb"/>
            <w:noWrap w:val="false"/>
          </w:tcPr>
          <w:p>
            <w:pPr>
              <w:jc w:val="center"/>
              <w:keepLines w:val="0"/>
              <w:keepNext w:val="0"/>
              <w:pageBreakBefore w:val="0"/>
              <w:spacing w:line="240" w:lineRule="atLeas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w:t>
            </w:r>
            <w:r/>
          </w:p>
        </w:tc>
        <w:tc>
          <w:tcPr>
            <w:tcW w:w="750" w:type="dxa"/>
            <w:vAlign w:val="center"/>
            <w:textDirection w:val="lrTb"/>
            <w:noWrap w:val="false"/>
          </w:tcPr>
          <w:p>
            <w:pPr>
              <w:jc w:val="cente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30" w:type="dxa"/>
            <w:vAlign w:val="center"/>
            <w:textDirection w:val="lrTb"/>
            <w:noWrap w:val="false"/>
          </w:tcPr>
          <w:p>
            <w:pPr>
              <w:jc w:val="left"/>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有一项做不到扣2分；</w:t>
            </w:r>
            <w:r/>
          </w:p>
          <w:p>
            <w:pPr>
              <w:jc w:val="left"/>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有二项做不到扣4分。</w:t>
            </w:r>
            <w:r/>
          </w:p>
        </w:tc>
      </w:tr>
      <w:tr>
        <w:trPr>
          <w:trHeight w:val="454"/>
        </w:trPr>
        <w:tc>
          <w:tcPr>
            <w:tcW w:w="1204" w:type="dxa"/>
            <w:vAlign w:val="center"/>
            <w:vMerge w:val="restart"/>
            <w:textDirection w:val="lrTb"/>
            <w:noWrap w:val="false"/>
          </w:tcPr>
          <w:p>
            <w:pPr>
              <w:jc w:val="cente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行为管理</w:t>
            </w:r>
            <w:r/>
          </w:p>
          <w:p>
            <w:pPr>
              <w:jc w:val="cente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w:t>
            </w:r>
            <w:r/>
          </w:p>
        </w:tc>
        <w:tc>
          <w:tcPr>
            <w:tcW w:w="3990" w:type="dxa"/>
            <w:vAlign w:val="center"/>
            <w:textDirection w:val="lrTb"/>
            <w:noWrap w:val="false"/>
          </w:tcPr>
          <w:p>
            <w:pPr>
              <w:keepLines w:val="0"/>
              <w:keepNext w:val="0"/>
              <w:pageBreakBefore w:val="0"/>
              <w:spacing w:line="240" w:lineRule="atLeast"/>
              <w:widowControl/>
              <w:rPr>
                <w:rFonts w:hint="eastAsia" w:ascii="宋体" w:hAnsi="宋体" w:eastAsia="宋体" w:cs="宋体"/>
                <w:color w:val="auto"/>
                <w:spacing w:val="-3"/>
                <w:sz w:val="24"/>
                <w:szCs w:val="24"/>
                <w:highlight w:val="none"/>
              </w:rPr>
            </w:pPr>
            <w:r>
              <w:rPr>
                <w:rFonts w:hint="eastAsia" w:ascii="宋体" w:hAnsi="宋体" w:eastAsia="宋体" w:cs="宋体"/>
                <w:color w:val="auto"/>
                <w:sz w:val="24"/>
                <w:szCs w:val="24"/>
                <w:highlight w:val="none"/>
              </w:rPr>
              <w:t xml:space="preserve">1、保证为临床提供高效、快捷的服务，</w:t>
            </w:r>
            <w:r>
              <w:rPr>
                <w:rFonts w:hint="eastAsia" w:ascii="宋体" w:hAnsi="宋体" w:eastAsia="宋体" w:cs="宋体"/>
                <w:color w:val="auto"/>
                <w:spacing w:val="-9"/>
                <w:sz w:val="24"/>
                <w:szCs w:val="24"/>
                <w:highlight w:val="none"/>
              </w:rPr>
              <w:t xml:space="preserve">树立“一切为病人”“一切为临床”的服</w:t>
            </w:r>
            <w:r>
              <w:rPr>
                <w:rFonts w:hint="eastAsia" w:ascii="宋体" w:hAnsi="宋体" w:eastAsia="宋体" w:cs="宋体"/>
                <w:color w:val="auto"/>
                <w:sz w:val="24"/>
                <w:szCs w:val="24"/>
                <w:highlight w:val="none"/>
              </w:rPr>
              <w:t xml:space="preserve">务思想。</w:t>
            </w:r>
            <w:r/>
          </w:p>
        </w:tc>
        <w:tc>
          <w:tcPr>
            <w:tcW w:w="840" w:type="dxa"/>
            <w:vAlign w:val="center"/>
            <w:textDirection w:val="lrTb"/>
            <w:noWrap w:val="false"/>
          </w:tcPr>
          <w:p>
            <w:pPr>
              <w:jc w:val="center"/>
              <w:keepLines w:val="0"/>
              <w:keepNext w:val="0"/>
              <w:pageBreakBefore w:val="0"/>
              <w:spacing w:line="240" w:lineRule="atLeas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w:t>
            </w:r>
            <w:r/>
          </w:p>
        </w:tc>
        <w:tc>
          <w:tcPr>
            <w:tcW w:w="750" w:type="dxa"/>
            <w:vAlign w:val="center"/>
            <w:textDirection w:val="lrTb"/>
            <w:noWrap w:val="false"/>
          </w:tcPr>
          <w:p>
            <w:pPr>
              <w:jc w:val="cente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30" w:type="dxa"/>
            <w:vAlign w:val="center"/>
            <w:textDirection w:val="lrTb"/>
            <w:noWrap w:val="false"/>
          </w:tcPr>
          <w:p>
            <w:pPr>
              <w:jc w:val="left"/>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 xml:space="preserve">有一份投诉，经查实扣</w:t>
            </w:r>
            <w:r>
              <w:rPr>
                <w:rFonts w:hint="eastAsia" w:ascii="宋体" w:hAnsi="宋体" w:eastAsia="宋体" w:cs="宋体"/>
                <w:color w:val="auto"/>
                <w:sz w:val="24"/>
                <w:szCs w:val="24"/>
                <w:highlight w:val="none"/>
              </w:rPr>
              <w:t xml:space="preserve">10分。</w:t>
            </w:r>
            <w:r/>
          </w:p>
        </w:tc>
      </w:tr>
      <w:tr>
        <w:trPr>
          <w:trHeight w:val="454"/>
        </w:trPr>
        <w:tc>
          <w:tcPr>
            <w:tcW w:w="1204" w:type="dxa"/>
            <w:vAlign w:val="center"/>
            <w:vMerge w:val="continue"/>
            <w:textDirection w:val="lrTb"/>
            <w:noWrap w:val="false"/>
          </w:tcPr>
          <w:p>
            <w:pPr>
              <w:jc w:val="cente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0" w:type="dxa"/>
            <w:vAlign w:val="center"/>
            <w:textDirection w:val="lrTb"/>
            <w:noWrap w:val="false"/>
          </w:tcPr>
          <w:p>
            <w:pP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2、加强职业道德，遵纪守法教育。</w:t>
            </w:r>
            <w:r/>
          </w:p>
        </w:tc>
        <w:tc>
          <w:tcPr>
            <w:tcW w:w="840" w:type="dxa"/>
            <w:vAlign w:val="center"/>
            <w:textDirection w:val="lrTb"/>
            <w:noWrap w:val="false"/>
          </w:tcPr>
          <w:p>
            <w:pPr>
              <w:jc w:val="center"/>
              <w:keepLines w:val="0"/>
              <w:keepNext w:val="0"/>
              <w:pageBreakBefore w:val="0"/>
              <w:spacing w:line="240" w:lineRule="atLeas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w:t>
            </w:r>
            <w:r/>
          </w:p>
        </w:tc>
        <w:tc>
          <w:tcPr>
            <w:tcW w:w="750" w:type="dxa"/>
            <w:vAlign w:val="center"/>
            <w:textDirection w:val="lrTb"/>
            <w:noWrap w:val="false"/>
          </w:tcPr>
          <w:p>
            <w:pPr>
              <w:jc w:val="cente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30" w:type="dxa"/>
            <w:vAlign w:val="center"/>
            <w:textDirection w:val="lrTb"/>
            <w:noWrap w:val="false"/>
          </w:tcPr>
          <w:p>
            <w:pPr>
              <w:jc w:val="left"/>
              <w:keepLines w:val="0"/>
              <w:keepNext w:val="0"/>
              <w:pageBreakBefore w:val="0"/>
              <w:spacing w:line="240" w:lineRule="atLeast"/>
              <w:widowControl/>
              <w:rPr>
                <w:rFonts w:hint="eastAsia" w:ascii="宋体" w:hAnsi="宋体" w:eastAsia="宋体" w:cs="宋体"/>
                <w:color w:val="auto"/>
                <w:spacing w:val="-11"/>
                <w:sz w:val="24"/>
                <w:szCs w:val="24"/>
                <w:highlight w:val="none"/>
              </w:rPr>
            </w:pPr>
            <w:r>
              <w:rPr>
                <w:rFonts w:hint="eastAsia" w:ascii="宋体" w:hAnsi="宋体" w:eastAsia="宋体" w:cs="宋体"/>
                <w:color w:val="auto"/>
                <w:sz w:val="24"/>
                <w:szCs w:val="24"/>
                <w:highlight w:val="none"/>
              </w:rPr>
              <w:t xml:space="preserve">出现违纪现象扣10分。</w:t>
            </w:r>
            <w:r/>
          </w:p>
        </w:tc>
      </w:tr>
      <w:tr>
        <w:trPr>
          <w:trHeight w:val="454"/>
        </w:trPr>
        <w:tc>
          <w:tcPr>
            <w:tcW w:w="1204" w:type="dxa"/>
            <w:vAlign w:val="center"/>
            <w:vMerge w:val="continue"/>
            <w:textDirection w:val="lrTb"/>
            <w:noWrap w:val="false"/>
          </w:tcPr>
          <w:p>
            <w:pPr>
              <w:jc w:val="cente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0" w:type="dxa"/>
            <w:vAlign w:val="center"/>
            <w:textDirection w:val="lrTb"/>
            <w:noWrap w:val="false"/>
          </w:tcPr>
          <w:p>
            <w:pP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3、优质服务，满意率（服务态度）</w:t>
            </w:r>
            <w:r/>
          </w:p>
        </w:tc>
        <w:tc>
          <w:tcPr>
            <w:tcW w:w="840" w:type="dxa"/>
            <w:vAlign w:val="center"/>
            <w:textDirection w:val="lrTb"/>
            <w:noWrap w:val="false"/>
          </w:tcPr>
          <w:p>
            <w:pPr>
              <w:jc w:val="center"/>
              <w:keepLines w:val="0"/>
              <w:keepNext w:val="0"/>
              <w:pageBreakBefore w:val="0"/>
              <w:spacing w:line="240" w:lineRule="atLeas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w:t>
            </w:r>
            <w:r/>
          </w:p>
        </w:tc>
        <w:tc>
          <w:tcPr>
            <w:tcW w:w="750" w:type="dxa"/>
            <w:vAlign w:val="center"/>
            <w:textDirection w:val="lrTb"/>
            <w:noWrap w:val="false"/>
          </w:tcPr>
          <w:p>
            <w:pPr>
              <w:jc w:val="cente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30" w:type="dxa"/>
            <w:vAlign w:val="center"/>
            <w:vMerge w:val="restart"/>
            <w:textDirection w:val="lrTb"/>
            <w:noWrap w:val="false"/>
          </w:tcPr>
          <w:p>
            <w:pPr>
              <w:pStyle w:val="1847"/>
              <w:keepLines w:val="0"/>
              <w:keepNext w:val="0"/>
              <w:pageBreakBefore w:val="0"/>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满意率达90分以上不扣；</w:t>
            </w:r>
            <w:r/>
          </w:p>
          <w:p>
            <w:pPr>
              <w:pStyle w:val="1847"/>
              <w:keepLines w:val="0"/>
              <w:keepNext w:val="0"/>
              <w:pageBreakBefore w:val="0"/>
              <w:spacing w:before="25"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85分扣5%；</w:t>
            </w:r>
            <w:r/>
          </w:p>
          <w:p>
            <w:pPr>
              <w:pStyle w:val="1847"/>
              <w:keepLines w:val="0"/>
              <w:keepNext w:val="0"/>
              <w:pageBreakBefore w:val="0"/>
              <w:spacing w:before="40"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80分扣15%；</w:t>
            </w:r>
            <w:r/>
          </w:p>
          <w:p>
            <w:pPr>
              <w:pStyle w:val="1847"/>
              <w:keepLines w:val="0"/>
              <w:keepNext w:val="0"/>
              <w:pageBreakBefore w:val="0"/>
              <w:spacing w:before="40"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75分扣35%；</w:t>
            </w:r>
            <w:r/>
          </w:p>
          <w:p>
            <w:pPr>
              <w:jc w:val="left"/>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低于70分无保安补贴。</w:t>
            </w:r>
            <w:r/>
          </w:p>
        </w:tc>
      </w:tr>
      <w:tr>
        <w:trPr>
          <w:trHeight w:val="454"/>
        </w:trPr>
        <w:tc>
          <w:tcPr>
            <w:tcW w:w="1204" w:type="dxa"/>
            <w:vAlign w:val="center"/>
            <w:vMerge w:val="continue"/>
            <w:textDirection w:val="lrTb"/>
            <w:noWrap w:val="false"/>
          </w:tcPr>
          <w:p>
            <w:pPr>
              <w:jc w:val="cente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0" w:type="dxa"/>
            <w:vAlign w:val="center"/>
            <w:textDirection w:val="lrTb"/>
            <w:noWrap w:val="false"/>
          </w:tcPr>
          <w:p>
            <w:pP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、优质服务，满意率（服务质量）</w:t>
            </w:r>
            <w:r/>
          </w:p>
        </w:tc>
        <w:tc>
          <w:tcPr>
            <w:tcW w:w="840" w:type="dxa"/>
            <w:vAlign w:val="center"/>
            <w:textDirection w:val="lrTb"/>
            <w:noWrap w:val="false"/>
          </w:tcPr>
          <w:p>
            <w:pPr>
              <w:jc w:val="center"/>
              <w:keepLines w:val="0"/>
              <w:keepNext w:val="0"/>
              <w:pageBreakBefore w:val="0"/>
              <w:spacing w:line="240" w:lineRule="atLeas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w:t>
            </w:r>
            <w:r/>
          </w:p>
        </w:tc>
        <w:tc>
          <w:tcPr>
            <w:tcW w:w="750" w:type="dxa"/>
            <w:vAlign w:val="center"/>
            <w:textDirection w:val="lrTb"/>
            <w:noWrap w:val="false"/>
          </w:tcPr>
          <w:p>
            <w:pPr>
              <w:jc w:val="cente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30" w:type="dxa"/>
            <w:vAlign w:val="center"/>
            <w:vMerge w:val="continue"/>
            <w:textDirection w:val="lrTb"/>
            <w:noWrap w:val="false"/>
          </w:tcPr>
          <w:p>
            <w:pPr>
              <w:jc w:val="left"/>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54"/>
        </w:trPr>
        <w:tc>
          <w:tcPr>
            <w:tcW w:w="1204" w:type="dxa"/>
            <w:vAlign w:val="center"/>
            <w:vMerge w:val="restart"/>
            <w:textDirection w:val="lrTb"/>
            <w:noWrap w:val="false"/>
          </w:tcPr>
          <w:p>
            <w:pPr>
              <w:jc w:val="cente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安全运行</w:t>
            </w:r>
            <w:r/>
          </w:p>
          <w:p>
            <w:pPr>
              <w:jc w:val="cente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w:t>
            </w:r>
            <w:r/>
          </w:p>
        </w:tc>
        <w:tc>
          <w:tcPr>
            <w:tcW w:w="3990" w:type="dxa"/>
            <w:vAlign w:val="center"/>
            <w:textDirection w:val="lrTb"/>
            <w:noWrap w:val="false"/>
          </w:tcPr>
          <w:p>
            <w:pP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1、履行保安岗位职责，不迟到早退不得</w:t>
            </w:r>
            <w:r>
              <w:rPr>
                <w:rFonts w:hint="eastAsia" w:ascii="宋体" w:hAnsi="宋体" w:eastAsia="宋体" w:cs="宋体"/>
                <w:color w:val="auto"/>
                <w:sz w:val="24"/>
                <w:szCs w:val="24"/>
                <w:highlight w:val="none"/>
              </w:rPr>
              <w:t xml:space="preserve">做与本岗位无关的事。</w:t>
            </w:r>
            <w:r/>
          </w:p>
        </w:tc>
        <w:tc>
          <w:tcPr>
            <w:tcW w:w="840" w:type="dxa"/>
            <w:vAlign w:val="center"/>
            <w:textDirection w:val="lrTb"/>
            <w:noWrap w:val="false"/>
          </w:tcPr>
          <w:p>
            <w:pPr>
              <w:jc w:val="center"/>
              <w:keepLines w:val="0"/>
              <w:keepNext w:val="0"/>
              <w:pageBreakBefore w:val="0"/>
              <w:spacing w:line="240" w:lineRule="atLeas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w:t>
            </w:r>
            <w:r/>
          </w:p>
        </w:tc>
        <w:tc>
          <w:tcPr>
            <w:tcW w:w="750" w:type="dxa"/>
            <w:vAlign w:val="center"/>
            <w:textDirection w:val="lrTb"/>
            <w:noWrap w:val="false"/>
          </w:tcPr>
          <w:p>
            <w:pPr>
              <w:jc w:val="cente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30" w:type="dxa"/>
            <w:vAlign w:val="center"/>
            <w:textDirection w:val="lrTb"/>
            <w:noWrap w:val="false"/>
          </w:tcPr>
          <w:p>
            <w:pPr>
              <w:jc w:val="left"/>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有一项做不到扣5分。</w:t>
            </w:r>
            <w:r/>
          </w:p>
        </w:tc>
      </w:tr>
      <w:tr>
        <w:trPr>
          <w:trHeight w:val="454"/>
        </w:trPr>
        <w:tc>
          <w:tcPr>
            <w:tcW w:w="1204" w:type="dxa"/>
            <w:vAlign w:val="center"/>
            <w:vMerge w:val="continue"/>
            <w:textDirection w:val="lrTb"/>
            <w:noWrap w:val="false"/>
          </w:tcPr>
          <w:p>
            <w:pPr>
              <w:jc w:val="cente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0" w:type="dxa"/>
            <w:vAlign w:val="center"/>
            <w:textDirection w:val="lrTb"/>
            <w:noWrap w:val="false"/>
          </w:tcPr>
          <w:p>
            <w:pPr>
              <w:keepLines w:val="0"/>
              <w:keepNext w:val="0"/>
              <w:pageBreakBefore w:val="0"/>
              <w:spacing w:line="240" w:lineRule="atLeast"/>
              <w:widowControl/>
              <w:rPr>
                <w:rFonts w:hint="eastAsia" w:ascii="宋体" w:hAnsi="宋体" w:eastAsia="宋体" w:cs="宋体"/>
                <w:color w:val="auto"/>
                <w:spacing w:val="-4"/>
                <w:sz w:val="24"/>
                <w:szCs w:val="24"/>
                <w:highlight w:val="none"/>
              </w:rPr>
            </w:pPr>
            <w:r>
              <w:rPr>
                <w:rFonts w:hint="eastAsia" w:ascii="宋体" w:hAnsi="宋体" w:eastAsia="宋体" w:cs="宋体"/>
                <w:color w:val="auto"/>
                <w:sz w:val="24"/>
                <w:szCs w:val="24"/>
                <w:highlight w:val="none"/>
              </w:rPr>
              <w:t xml:space="preserve">2、按要求每隔30分钟对院区内的病区</w:t>
            </w:r>
            <w:r>
              <w:rPr>
                <w:rFonts w:hint="eastAsia" w:ascii="宋体" w:hAnsi="宋体" w:eastAsia="宋体" w:cs="宋体"/>
                <w:color w:val="auto"/>
                <w:spacing w:val="2"/>
                <w:sz w:val="24"/>
                <w:szCs w:val="24"/>
                <w:highlight w:val="none"/>
              </w:rPr>
              <w:t xml:space="preserve">及重点部位进行巡逻，杜绝盗窃案件发生，打击医托，协助相关部门做好医院</w:t>
            </w:r>
            <w:r>
              <w:rPr>
                <w:rFonts w:hint="eastAsia" w:ascii="宋体" w:hAnsi="宋体" w:eastAsia="宋体" w:cs="宋体"/>
                <w:color w:val="auto"/>
                <w:sz w:val="24"/>
                <w:szCs w:val="24"/>
                <w:highlight w:val="none"/>
              </w:rPr>
              <w:t xml:space="preserve">探视管理工作。</w:t>
            </w:r>
            <w:r/>
          </w:p>
        </w:tc>
        <w:tc>
          <w:tcPr>
            <w:tcW w:w="840" w:type="dxa"/>
            <w:vAlign w:val="center"/>
            <w:textDirection w:val="lrTb"/>
            <w:noWrap w:val="false"/>
          </w:tcPr>
          <w:p>
            <w:pPr>
              <w:jc w:val="center"/>
              <w:keepLines w:val="0"/>
              <w:keepNext w:val="0"/>
              <w:pageBreakBefore w:val="0"/>
              <w:spacing w:line="240" w:lineRule="atLeas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w:t>
            </w:r>
            <w:r/>
          </w:p>
        </w:tc>
        <w:tc>
          <w:tcPr>
            <w:tcW w:w="750" w:type="dxa"/>
            <w:vAlign w:val="center"/>
            <w:textDirection w:val="lrTb"/>
            <w:noWrap w:val="false"/>
          </w:tcPr>
          <w:p>
            <w:pPr>
              <w:jc w:val="cente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30" w:type="dxa"/>
            <w:vAlign w:val="center"/>
            <w:textDirection w:val="lrTb"/>
            <w:noWrap w:val="false"/>
          </w:tcPr>
          <w:p>
            <w:pPr>
              <w:pStyle w:val="1847"/>
              <w:keepLines w:val="0"/>
              <w:keepNext w:val="0"/>
              <w:pageBreakBefore w:val="0"/>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有一项做不到扣5分；</w:t>
            </w:r>
            <w:r/>
          </w:p>
          <w:p>
            <w:pPr>
              <w:jc w:val="left"/>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有二项做不到扣10分。</w:t>
            </w:r>
            <w:r/>
          </w:p>
        </w:tc>
      </w:tr>
      <w:tr>
        <w:trPr>
          <w:trHeight w:val="454"/>
        </w:trPr>
        <w:tc>
          <w:tcPr>
            <w:tcW w:w="1204" w:type="dxa"/>
            <w:vAlign w:val="center"/>
            <w:vMerge w:val="continue"/>
            <w:textDirection w:val="lrTb"/>
            <w:noWrap w:val="false"/>
          </w:tcPr>
          <w:p>
            <w:pPr>
              <w:jc w:val="cente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0" w:type="dxa"/>
            <w:vAlign w:val="center"/>
            <w:textDirection w:val="lrTb"/>
            <w:noWrap w:val="false"/>
          </w:tcPr>
          <w:p>
            <w:pP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pacing w:val="-3"/>
                <w:sz w:val="24"/>
                <w:szCs w:val="24"/>
                <w:highlight w:val="none"/>
              </w:rPr>
              <w:t xml:space="preserve">保安队员要及时配合有关部门调解各</w:t>
            </w:r>
            <w:r>
              <w:rPr>
                <w:rFonts w:hint="eastAsia" w:ascii="宋体" w:hAnsi="宋体" w:eastAsia="宋体" w:cs="宋体"/>
                <w:color w:val="auto"/>
                <w:sz w:val="24"/>
                <w:szCs w:val="24"/>
                <w:highlight w:val="none"/>
              </w:rPr>
              <w:t xml:space="preserve">种治安纠纷、医疗纠纷等。</w:t>
            </w:r>
            <w:r/>
          </w:p>
        </w:tc>
        <w:tc>
          <w:tcPr>
            <w:tcW w:w="840" w:type="dxa"/>
            <w:vAlign w:val="center"/>
            <w:textDirection w:val="lrTb"/>
            <w:noWrap w:val="false"/>
          </w:tcPr>
          <w:p>
            <w:pPr>
              <w:jc w:val="center"/>
              <w:keepLines w:val="0"/>
              <w:keepNext w:val="0"/>
              <w:pageBreakBefore w:val="0"/>
              <w:spacing w:line="240" w:lineRule="atLeas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w:t>
            </w:r>
            <w:r/>
          </w:p>
        </w:tc>
        <w:tc>
          <w:tcPr>
            <w:tcW w:w="750" w:type="dxa"/>
            <w:vAlign w:val="center"/>
            <w:textDirection w:val="lrTb"/>
            <w:noWrap w:val="false"/>
          </w:tcPr>
          <w:p>
            <w:pPr>
              <w:jc w:val="cente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30" w:type="dxa"/>
            <w:vAlign w:val="center"/>
            <w:textDirection w:val="lrTb"/>
            <w:noWrap w:val="false"/>
          </w:tcPr>
          <w:p>
            <w:pPr>
              <w:pStyle w:val="1847"/>
              <w:keepLines w:val="0"/>
              <w:keepNext w:val="0"/>
              <w:pageBreakBefore w:val="0"/>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有一项做不到扣2分；</w:t>
            </w:r>
            <w:r/>
          </w:p>
          <w:p>
            <w:pPr>
              <w:pStyle w:val="1847"/>
              <w:keepLines w:val="0"/>
              <w:keepNext w:val="0"/>
              <w:pageBreakBefore w:val="0"/>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有二项做不到扣5分。</w:t>
            </w:r>
            <w:r/>
          </w:p>
        </w:tc>
      </w:tr>
      <w:tr>
        <w:trPr>
          <w:trHeight w:val="454"/>
        </w:trPr>
        <w:tc>
          <w:tcPr>
            <w:tcW w:w="1204" w:type="dxa"/>
            <w:vAlign w:val="center"/>
            <w:vMerge w:val="continue"/>
            <w:textDirection w:val="lrTb"/>
            <w:noWrap w:val="false"/>
          </w:tcPr>
          <w:p>
            <w:pPr>
              <w:jc w:val="cente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0" w:type="dxa"/>
            <w:vAlign w:val="center"/>
            <w:textDirection w:val="lrTb"/>
            <w:noWrap w:val="false"/>
          </w:tcPr>
          <w:p>
            <w:pP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4、认真维护车辆停放秩序，严格按停车</w:t>
            </w:r>
            <w:r>
              <w:rPr>
                <w:rFonts w:hint="eastAsia" w:ascii="宋体" w:hAnsi="宋体" w:eastAsia="宋体" w:cs="宋体"/>
                <w:color w:val="auto"/>
                <w:sz w:val="24"/>
                <w:szCs w:val="24"/>
                <w:highlight w:val="none"/>
              </w:rPr>
              <w:t xml:space="preserve">线规范停车，做好停车费的收费工作。</w:t>
            </w:r>
            <w:r/>
          </w:p>
        </w:tc>
        <w:tc>
          <w:tcPr>
            <w:tcW w:w="840" w:type="dxa"/>
            <w:vAlign w:val="center"/>
            <w:textDirection w:val="lrTb"/>
            <w:noWrap w:val="false"/>
          </w:tcPr>
          <w:p>
            <w:pPr>
              <w:jc w:val="center"/>
              <w:keepLines w:val="0"/>
              <w:keepNext w:val="0"/>
              <w:pageBreakBefore w:val="0"/>
              <w:spacing w:line="240" w:lineRule="atLeas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w:t>
            </w:r>
            <w:r/>
          </w:p>
        </w:tc>
        <w:tc>
          <w:tcPr>
            <w:tcW w:w="750" w:type="dxa"/>
            <w:vAlign w:val="center"/>
            <w:textDirection w:val="lrTb"/>
            <w:noWrap w:val="false"/>
          </w:tcPr>
          <w:p>
            <w:pPr>
              <w:jc w:val="cente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30" w:type="dxa"/>
            <w:vAlign w:val="center"/>
            <w:textDirection w:val="lrTb"/>
            <w:noWrap w:val="false"/>
          </w:tcPr>
          <w:p>
            <w:pPr>
              <w:pStyle w:val="1847"/>
              <w:keepLines w:val="0"/>
              <w:keepNext w:val="0"/>
              <w:pageBreakBefore w:val="0"/>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有一项做不到扣5分。</w:t>
            </w:r>
            <w:r/>
          </w:p>
        </w:tc>
      </w:tr>
      <w:tr>
        <w:trPr>
          <w:trHeight w:val="454"/>
        </w:trPr>
        <w:tc>
          <w:tcPr>
            <w:tcW w:w="1204" w:type="dxa"/>
            <w:vAlign w:val="center"/>
            <w:vMerge w:val="continue"/>
            <w:textDirection w:val="lrTb"/>
            <w:noWrap w:val="false"/>
          </w:tcPr>
          <w:p>
            <w:pPr>
              <w:jc w:val="cente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0" w:type="dxa"/>
            <w:vAlign w:val="center"/>
            <w:textDirection w:val="lrTb"/>
            <w:noWrap w:val="false"/>
          </w:tcPr>
          <w:p>
            <w:pPr>
              <w:keepLines w:val="0"/>
              <w:keepNext w:val="0"/>
              <w:pageBreakBefore w:val="0"/>
              <w:spacing w:line="240" w:lineRule="atLeast"/>
              <w:widowControl/>
              <w:rPr>
                <w:rFonts w:hint="eastAsia" w:ascii="宋体" w:hAnsi="宋体" w:eastAsia="宋体" w:cs="宋体"/>
                <w:color w:val="auto"/>
                <w:spacing w:val="-4"/>
                <w:sz w:val="24"/>
                <w:szCs w:val="24"/>
                <w:highlight w:val="none"/>
              </w:rPr>
            </w:pPr>
            <w:r>
              <w:rPr>
                <w:rFonts w:hint="eastAsia" w:ascii="宋体" w:hAnsi="宋体" w:eastAsia="宋体" w:cs="宋体"/>
                <w:color w:val="auto"/>
                <w:sz w:val="24"/>
                <w:szCs w:val="24"/>
                <w:highlight w:val="none"/>
              </w:rPr>
              <w:t xml:space="preserve">5、接到院内报警电话，5分钟内必须赶</w:t>
            </w:r>
            <w:r>
              <w:rPr>
                <w:rFonts w:hint="eastAsia" w:ascii="宋体" w:hAnsi="宋体" w:eastAsia="宋体" w:cs="宋体"/>
                <w:color w:val="auto"/>
                <w:spacing w:val="-3"/>
                <w:sz w:val="24"/>
                <w:szCs w:val="24"/>
                <w:highlight w:val="none"/>
              </w:rPr>
              <w:t xml:space="preserve">到现场，及时处理各种火情及突发事件。</w:t>
            </w:r>
            <w:r/>
          </w:p>
        </w:tc>
        <w:tc>
          <w:tcPr>
            <w:tcW w:w="840" w:type="dxa"/>
            <w:vAlign w:val="center"/>
            <w:textDirection w:val="lrTb"/>
            <w:noWrap w:val="false"/>
          </w:tcPr>
          <w:p>
            <w:pPr>
              <w:jc w:val="center"/>
              <w:keepLines w:val="0"/>
              <w:keepNext w:val="0"/>
              <w:pageBreakBefore w:val="0"/>
              <w:spacing w:line="240" w:lineRule="atLeas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w:t>
            </w:r>
            <w:r/>
          </w:p>
        </w:tc>
        <w:tc>
          <w:tcPr>
            <w:tcW w:w="750" w:type="dxa"/>
            <w:vAlign w:val="center"/>
            <w:textDirection w:val="lrTb"/>
            <w:noWrap w:val="false"/>
          </w:tcPr>
          <w:p>
            <w:pPr>
              <w:jc w:val="cente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30" w:type="dxa"/>
            <w:vAlign w:val="center"/>
            <w:textDirection w:val="lrTb"/>
            <w:noWrap w:val="false"/>
          </w:tcPr>
          <w:p>
            <w:pPr>
              <w:pStyle w:val="1847"/>
              <w:keepLines w:val="0"/>
              <w:keepNext w:val="0"/>
              <w:pageBreakBefore w:val="0"/>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有一项做不到扣5分。</w:t>
            </w:r>
            <w:r/>
          </w:p>
        </w:tc>
      </w:tr>
      <w:tr>
        <w:trPr>
          <w:trHeight w:val="454"/>
        </w:trPr>
        <w:tc>
          <w:tcPr>
            <w:tcW w:w="1204" w:type="dxa"/>
            <w:vAlign w:val="center"/>
            <w:vMerge w:val="continue"/>
            <w:textDirection w:val="lrTb"/>
            <w:noWrap w:val="false"/>
          </w:tcPr>
          <w:p>
            <w:pPr>
              <w:jc w:val="cente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0" w:type="dxa"/>
            <w:vAlign w:val="center"/>
            <w:textDirection w:val="lrTb"/>
            <w:noWrap w:val="false"/>
          </w:tcPr>
          <w:p>
            <w:pP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6、门卫保安队员严格控制物资进出，做</w:t>
            </w:r>
            <w:r>
              <w:rPr>
                <w:rFonts w:hint="eastAsia" w:ascii="宋体" w:hAnsi="宋体" w:eastAsia="宋体" w:cs="宋体"/>
                <w:color w:val="auto"/>
                <w:sz w:val="24"/>
                <w:szCs w:val="24"/>
                <w:highlight w:val="none"/>
              </w:rPr>
              <w:t xml:space="preserve">好入口防控工作。</w:t>
            </w:r>
            <w:r/>
          </w:p>
        </w:tc>
        <w:tc>
          <w:tcPr>
            <w:tcW w:w="840" w:type="dxa"/>
            <w:vAlign w:val="center"/>
            <w:textDirection w:val="lrTb"/>
            <w:noWrap w:val="false"/>
          </w:tcPr>
          <w:p>
            <w:pPr>
              <w:jc w:val="center"/>
              <w:keepLines w:val="0"/>
              <w:keepNext w:val="0"/>
              <w:pageBreakBefore w:val="0"/>
              <w:spacing w:line="240" w:lineRule="atLeas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w:t>
            </w:r>
            <w:r/>
          </w:p>
        </w:tc>
        <w:tc>
          <w:tcPr>
            <w:tcW w:w="750" w:type="dxa"/>
            <w:vAlign w:val="center"/>
            <w:textDirection w:val="lrTb"/>
            <w:noWrap w:val="false"/>
          </w:tcPr>
          <w:p>
            <w:pPr>
              <w:jc w:val="cente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30" w:type="dxa"/>
            <w:vAlign w:val="center"/>
            <w:textDirection w:val="lrTb"/>
            <w:noWrap w:val="false"/>
          </w:tcPr>
          <w:p>
            <w:pPr>
              <w:pStyle w:val="1847"/>
              <w:keepLines w:val="0"/>
              <w:keepNext w:val="0"/>
              <w:pageBreakBefore w:val="0"/>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考核不合格扣15分。</w:t>
            </w:r>
            <w:r/>
          </w:p>
        </w:tc>
      </w:tr>
    </w:tbl>
    <w:p>
      <w:pP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备注：保卫科每月</w:t>
      </w:r>
      <w:r>
        <w:rPr>
          <w:rFonts w:hint="eastAsia" w:ascii="宋体" w:hAnsi="宋体" w:eastAsia="宋体" w:cs="宋体"/>
          <w:color w:val="auto"/>
          <w:sz w:val="24"/>
          <w:szCs w:val="24"/>
          <w:highlight w:val="none"/>
        </w:rPr>
        <w:t xml:space="preserve">25</w:t>
      </w:r>
      <w:r>
        <w:rPr>
          <w:rFonts w:hint="eastAsia" w:ascii="宋体" w:hAnsi="宋体" w:eastAsia="宋体" w:cs="宋体"/>
          <w:color w:val="auto"/>
          <w:spacing w:val="-3"/>
          <w:sz w:val="24"/>
          <w:szCs w:val="24"/>
          <w:highlight w:val="none"/>
        </w:rPr>
        <w:t xml:space="preserve">日对保安人员进行考核，80</w:t>
      </w:r>
      <w:r>
        <w:rPr>
          <w:rFonts w:hint="eastAsia" w:ascii="宋体" w:hAnsi="宋体" w:eastAsia="宋体" w:cs="宋体"/>
          <w:color w:val="auto"/>
          <w:spacing w:val="-5"/>
          <w:sz w:val="24"/>
          <w:szCs w:val="24"/>
          <w:highlight w:val="none"/>
        </w:rPr>
        <w:t xml:space="preserve">分为合格，90</w:t>
      </w:r>
      <w:r>
        <w:rPr>
          <w:rFonts w:hint="eastAsia" w:ascii="宋体" w:hAnsi="宋体" w:eastAsia="宋体" w:cs="宋体"/>
          <w:color w:val="auto"/>
          <w:spacing w:val="-3"/>
          <w:sz w:val="24"/>
          <w:szCs w:val="24"/>
          <w:highlight w:val="none"/>
        </w:rPr>
        <w:t xml:space="preserve">分以上为优秀，考核结果与</w:t>
      </w:r>
      <w:r>
        <w:rPr>
          <w:rFonts w:hint="eastAsia" w:ascii="宋体" w:hAnsi="宋体" w:eastAsia="宋体" w:cs="宋体"/>
          <w:color w:val="auto"/>
          <w:sz w:val="24"/>
          <w:szCs w:val="24"/>
          <w:highlight w:val="none"/>
        </w:rPr>
        <w:t xml:space="preserve">每月考核奖挂钩。</w:t>
      </w:r>
      <w:r/>
    </w:p>
    <w:p>
      <w:pP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保安队长签字：           科室负责人签字：</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保卫部主任签字：</w:t>
      </w:r>
      <w:r/>
    </w:p>
    <w:p>
      <w:pPr>
        <w:ind w:firstLine="904"/>
        <w:jc w:val="left"/>
        <w:spacing w:line="360" w:lineRule="auto"/>
        <w:rPr>
          <w:rFonts w:ascii="宋体" w:hAnsi="宋体" w:cs="宋体"/>
          <w:color w:val="auto"/>
          <w:sz w:val="24"/>
          <w:highlight w:val="none"/>
        </w:rPr>
      </w:pPr>
      <w:r>
        <w:rPr>
          <w:rFonts w:hint="eastAsia" w:ascii="宋体" w:hAnsi="宋体" w:cs="宋体"/>
          <w:b/>
          <w:color w:val="auto"/>
          <w:sz w:val="30"/>
          <w:szCs w:val="30"/>
          <w:highlight w:val="none"/>
        </w:rPr>
        <w:br w:type="page" w:clear="all"/>
      </w:r>
      <w:r/>
    </w:p>
    <w:p>
      <w:pPr>
        <w:jc w:val="center"/>
        <w:spacing w:before="200" w:after="200" w:line="360" w:lineRule="auto"/>
        <w:rPr>
          <w:rFonts w:ascii="宋体" w:hAnsi="宋体" w:cs="宋体"/>
          <w:b/>
          <w:bCs/>
          <w:color w:val="auto"/>
          <w:sz w:val="36"/>
          <w:szCs w:val="36"/>
          <w:highlight w:val="none"/>
        </w:rPr>
        <w:outlineLvl w:val="0"/>
      </w:pPr>
      <w:r/>
      <w:bookmarkStart w:id="84" w:name="_Toc16828"/>
      <w:r>
        <w:rPr>
          <w:rFonts w:hint="eastAsia" w:ascii="宋体" w:hAnsi="宋体" w:cs="宋体"/>
          <w:b/>
          <w:bCs/>
          <w:color w:val="auto"/>
          <w:sz w:val="36"/>
          <w:szCs w:val="36"/>
          <w:highlight w:val="none"/>
        </w:rPr>
        <w:t xml:space="preserve">第四部分 采购需求</w:t>
      </w:r>
      <w:bookmarkEnd w:id="84"/>
      <w:r/>
      <w:r/>
    </w:p>
    <w:p>
      <w:pPr>
        <w:ind w:firstLine="482"/>
        <w:jc w:val="left"/>
        <w:keepLines w:val="0"/>
        <w:keepNext w:val="0"/>
        <w:pageBreakBefore w:val="0"/>
        <w:spacing w:line="500" w:lineRule="exact"/>
        <w:rPr>
          <w:rFonts w:hint="eastAsia" w:ascii="宋体" w:hAnsi="宋体" w:eastAsia="宋体" w:cs="宋体"/>
          <w:b/>
          <w:bCs w:val="0"/>
          <w:color w:val="000000"/>
          <w:sz w:val="24"/>
          <w:szCs w:val="24"/>
          <w:highlight w:val="none"/>
          <w:lang w:eastAsia="zh-CN"/>
        </w:rPr>
      </w:pPr>
      <w:r/>
      <w:bookmarkStart w:id="85" w:name="EB69fca8740d1f4b0e9a8dbc98881cd3d4"/>
      <w:r>
        <w:rPr>
          <w:rFonts w:hint="eastAsia" w:ascii="宋体" w:hAnsi="宋体" w:eastAsia="宋体" w:cs="宋体"/>
          <w:b/>
          <w:bCs w:val="0"/>
          <w:color w:val="000000"/>
          <w:sz w:val="24"/>
          <w:szCs w:val="24"/>
          <w:highlight w:val="none"/>
        </w:rPr>
        <w:t xml:space="preserve">一、项目</w:t>
      </w:r>
      <w:r>
        <w:rPr>
          <w:rFonts w:hint="eastAsia" w:ascii="宋体" w:hAnsi="宋体" w:eastAsia="宋体" w:cs="宋体"/>
          <w:b/>
          <w:bCs w:val="0"/>
          <w:color w:val="000000"/>
          <w:sz w:val="24"/>
          <w:szCs w:val="24"/>
          <w:highlight w:val="none"/>
          <w:lang w:val="en-US" w:eastAsia="zh-CN"/>
        </w:rPr>
        <w:t xml:space="preserve">概况</w:t>
      </w:r>
      <w:r/>
    </w:p>
    <w:p>
      <w:pPr>
        <w:pStyle w:val="775"/>
        <w:ind w:firstLine="480"/>
        <w:keepLines w:val="0"/>
        <w:keepNext w:val="0"/>
        <w:pageBreakBefore w:val="0"/>
        <w:spacing w:before="0" w:beforeAutospacing="0" w:after="0" w:afterAutospacing="0" w:line="500" w:lineRule="exact"/>
        <w:shd w:val="clear" w:color="auto" w:fill="ffff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镇江市中西医结合医院始</w:t>
      </w:r>
      <w:r>
        <w:rPr>
          <w:rFonts w:hint="eastAsia" w:ascii="宋体" w:hAnsi="宋体" w:eastAsia="宋体" w:cs="宋体"/>
          <w:color w:val="000000"/>
          <w:sz w:val="24"/>
          <w:szCs w:val="24"/>
          <w:highlight w:val="none"/>
        </w:rPr>
        <w:t xml:space="preserve">建于1929年，有着90多年建院历史和人文底蕴，是一所集医疗、康复、科研、教学于一体的三级乙等中西医结合医院。本次采购项目为镇江市中西医结合医院安保服务采购，要求响应服务商具有丰富的医院安保服务工作经验，构建科学合理、精简高效、节约成本、系统完善的医院安保服务体系，以领先的服务理念和专业的质量标准，运用先进的技术手段和管理能力，结合实际情况，为采购人提供全方位的医院安保服务。要求响应服务商做到工作交接记录完整、可查，具有追溯性，各种报表随时可调用,内容齐全完整，并在服务期满时向采购人移交全部数据的存档资料。</w:t>
      </w:r>
      <w:r/>
    </w:p>
    <w:p>
      <w:pPr>
        <w:ind w:firstLine="482"/>
        <w:jc w:val="left"/>
        <w:keepLines w:val="0"/>
        <w:keepNext w:val="0"/>
        <w:pageBreakBefore w:val="0"/>
        <w:spacing w:line="500" w:lineRule="exact"/>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二、安保服务范围</w:t>
      </w:r>
      <w:r/>
    </w:p>
    <w:p>
      <w:pPr>
        <w:ind w:firstLine="480"/>
        <w:jc w:val="left"/>
        <w:keepLines w:val="0"/>
        <w:keepNext w:val="0"/>
        <w:pageBreakBefore w:val="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协助</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做好治安管理、消防管理、综合治理、反恐防暴、平安医院创建、门卫管理、消监控中心值班、治安巡逻、协助维护院内车辆交通秩序、信访维稳、突发事件、人武等各项安全工作，及时打击“医托”和清理散发小广告人员活动以及保卫科交给的其它临时工作任务。确保保安人员在医院365天工作制，做到24小时运转。</w:t>
      </w:r>
      <w:r/>
    </w:p>
    <w:p>
      <w:pPr>
        <w:ind w:firstLine="482"/>
        <w:jc w:val="left"/>
        <w:keepLines w:val="0"/>
        <w:keepNext w:val="0"/>
        <w:pageBreakBefore w:val="0"/>
        <w:spacing w:line="500" w:lineRule="exact"/>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★三、人员配备及要求</w:t>
      </w:r>
      <w:r/>
    </w:p>
    <w:p>
      <w:pPr>
        <w:ind w:firstLine="470"/>
        <w:jc w:val="left"/>
        <w:keepLines w:val="0"/>
        <w:keepNext w:val="0"/>
        <w:pageBreakBefore w:val="0"/>
        <w:spacing w:line="5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人员综合素质要求：精干</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高效</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专业</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敬业</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健康</w:t>
      </w:r>
      <w:r/>
    </w:p>
    <w:p>
      <w:pPr>
        <w:ind w:firstLine="472"/>
        <w:keepLines w:val="0"/>
        <w:keepNext w:val="0"/>
        <w:pageBreakBefore w:val="0"/>
        <w:spacing w:line="500" w:lineRule="exact"/>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人员配备要求：保安队长1人，消控</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人，</w:t>
      </w:r>
      <w:r>
        <w:rPr>
          <w:rFonts w:hint="eastAsia" w:ascii="宋体" w:hAnsi="宋体" w:eastAsia="宋体" w:cs="宋体"/>
          <w:bCs/>
          <w:color w:val="000000"/>
          <w:sz w:val="24"/>
          <w:szCs w:val="24"/>
          <w:highlight w:val="none"/>
        </w:rPr>
        <w:t xml:space="preserve">保安</w:t>
      </w:r>
      <w:r>
        <w:rPr>
          <w:rFonts w:hint="eastAsia" w:ascii="宋体" w:hAnsi="宋体" w:eastAsia="宋体" w:cs="宋体"/>
          <w:bCs/>
          <w:color w:val="000000"/>
          <w:sz w:val="24"/>
          <w:szCs w:val="24"/>
          <w:highlight w:val="none"/>
          <w:lang w:val="en-US" w:eastAsia="zh-CN"/>
        </w:rPr>
        <w:t xml:space="preserve">16</w:t>
      </w:r>
      <w:r>
        <w:rPr>
          <w:rFonts w:hint="eastAsia" w:ascii="宋体" w:hAnsi="宋体" w:eastAsia="宋体" w:cs="宋体"/>
          <w:bCs/>
          <w:color w:val="000000"/>
          <w:sz w:val="24"/>
          <w:szCs w:val="24"/>
          <w:highlight w:val="none"/>
        </w:rPr>
        <w:t xml:space="preserve">人，共计2</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人，</w:t>
      </w:r>
      <w:r>
        <w:rPr>
          <w:rFonts w:hint="eastAsia" w:ascii="宋体" w:hAnsi="宋体" w:eastAsia="宋体" w:cs="宋体"/>
          <w:color w:val="000000"/>
          <w:sz w:val="24"/>
          <w:szCs w:val="24"/>
          <w:highlight w:val="none"/>
        </w:rPr>
        <w:t xml:space="preserve">以上所有人员甲方不提供住处，</w:t>
      </w:r>
      <w:r>
        <w:rPr>
          <w:rFonts w:hint="eastAsia" w:ascii="宋体" w:hAnsi="宋体" w:eastAsia="宋体" w:cs="宋体"/>
          <w:sz w:val="24"/>
          <w:szCs w:val="24"/>
          <w:highlight w:val="none"/>
        </w:rPr>
        <w:t xml:space="preserve">当地户籍优先录用，</w:t>
      </w:r>
      <w:r>
        <w:rPr>
          <w:rFonts w:hint="eastAsia" w:ascii="宋体" w:hAnsi="宋体" w:eastAsia="宋体" w:cs="宋体"/>
          <w:bCs/>
          <w:color w:val="000000"/>
          <w:sz w:val="24"/>
          <w:szCs w:val="24"/>
          <w:highlight w:val="none"/>
        </w:rPr>
        <w:t xml:space="preserve">安保公司派遣驻场人员必须经</w:t>
      </w:r>
      <w:r>
        <w:rPr>
          <w:rFonts w:hint="eastAsia" w:ascii="宋体" w:hAnsi="宋体" w:eastAsia="宋体" w:cs="宋体"/>
          <w:bCs/>
          <w:color w:val="000000"/>
          <w:sz w:val="24"/>
          <w:szCs w:val="24"/>
          <w:highlight w:val="none"/>
          <w:lang w:val="en-US" w:eastAsia="zh-CN"/>
        </w:rPr>
        <w:t xml:space="preserve">采购人</w:t>
      </w:r>
      <w:r>
        <w:rPr>
          <w:rFonts w:hint="eastAsia" w:ascii="宋体" w:hAnsi="宋体" w:eastAsia="宋体" w:cs="宋体"/>
          <w:bCs/>
          <w:color w:val="000000"/>
          <w:sz w:val="24"/>
          <w:szCs w:val="24"/>
          <w:highlight w:val="none"/>
        </w:rPr>
        <w:t xml:space="preserve">面试认可后方可上岗。</w:t>
      </w:r>
      <w:r/>
    </w:p>
    <w:p>
      <w:pPr>
        <w:ind w:firstLine="472"/>
        <w:keepLines w:val="0"/>
        <w:keepNext w:val="0"/>
        <w:pageBreakBefore w:val="0"/>
        <w:spacing w:line="5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岗位人员资质要求：</w:t>
      </w:r>
      <w:r/>
    </w:p>
    <w:p>
      <w:pPr>
        <w:ind w:firstLine="480"/>
        <w:keepLines w:val="0"/>
        <w:keepNext w:val="0"/>
        <w:pageBreakBefore w:val="0"/>
        <w:spacing w:line="500" w:lineRule="exact"/>
        <w:rPr>
          <w:rFonts w:hint="eastAsia" w:ascii="宋体" w:hAnsi="宋体" w:eastAsia="宋体" w:cs="宋体"/>
          <w:b/>
          <w:bCs/>
          <w:sz w:val="24"/>
          <w:szCs w:val="24"/>
          <w:highlight w:val="none"/>
        </w:rPr>
      </w:pPr>
      <w:r>
        <w:rPr>
          <w:rFonts w:hint="eastAsia" w:ascii="宋体" w:hAnsi="宋体" w:eastAsia="宋体" w:cs="宋体"/>
          <w:color w:val="000000"/>
          <w:sz w:val="24"/>
          <w:szCs w:val="24"/>
          <w:highlight w:val="none"/>
        </w:rPr>
        <w:t xml:space="preserve">所聘用的从业人员</w:t>
      </w:r>
      <w:r>
        <w:rPr>
          <w:rFonts w:hint="eastAsia" w:ascii="宋体" w:hAnsi="宋体" w:eastAsia="宋体" w:cs="宋体"/>
          <w:color w:val="000000"/>
          <w:sz w:val="24"/>
          <w:szCs w:val="24"/>
          <w:highlight w:val="none"/>
          <w:lang w:val="en-US" w:eastAsia="zh-CN"/>
        </w:rPr>
        <w:t xml:space="preserve">要求</w:t>
      </w:r>
      <w:r>
        <w:rPr>
          <w:rFonts w:hint="eastAsia" w:ascii="宋体" w:hAnsi="宋体" w:eastAsia="宋体" w:cs="宋体"/>
          <w:color w:val="000000"/>
          <w:sz w:val="24"/>
          <w:szCs w:val="24"/>
          <w:highlight w:val="none"/>
        </w:rPr>
        <w:t xml:space="preserve">男性</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55周岁</w:t>
      </w:r>
      <w:r>
        <w:rPr>
          <w:rFonts w:hint="eastAsia" w:ascii="宋体" w:hAnsi="宋体" w:eastAsia="宋体" w:cs="宋体"/>
          <w:color w:val="000000"/>
          <w:sz w:val="24"/>
          <w:szCs w:val="24"/>
          <w:highlight w:val="none"/>
          <w:lang w:val="en-US" w:eastAsia="zh-CN"/>
        </w:rPr>
        <w:t xml:space="preserve">以下</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仪表端庄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身体健康，经安保专业培训，有一定的安</w:t>
      </w:r>
      <w:r>
        <w:rPr>
          <w:rFonts w:hint="eastAsia" w:ascii="宋体" w:hAnsi="宋体" w:eastAsia="宋体" w:cs="宋体"/>
          <w:color w:val="000000"/>
          <w:sz w:val="24"/>
          <w:szCs w:val="24"/>
          <w:highlight w:val="none"/>
          <w:lang w:val="en-US" w:eastAsia="zh-CN"/>
        </w:rPr>
        <w:t xml:space="preserve">保</w:t>
      </w:r>
      <w:r>
        <w:rPr>
          <w:rFonts w:hint="eastAsia" w:ascii="宋体" w:hAnsi="宋体" w:eastAsia="宋体" w:cs="宋体"/>
          <w:color w:val="000000"/>
          <w:sz w:val="24"/>
          <w:szCs w:val="24"/>
          <w:highlight w:val="none"/>
        </w:rPr>
        <w:t xml:space="preserve">经验；能正确使用各类消防器材和设备；保安</w:t>
      </w:r>
      <w:r>
        <w:rPr>
          <w:rFonts w:hint="eastAsia" w:ascii="宋体" w:hAnsi="宋体" w:eastAsia="宋体" w:cs="宋体"/>
          <w:color w:val="000000"/>
          <w:sz w:val="24"/>
          <w:szCs w:val="24"/>
          <w:highlight w:val="none"/>
          <w:lang w:val="en-US" w:eastAsia="zh-CN"/>
        </w:rPr>
        <w:t xml:space="preserve">队长</w:t>
      </w:r>
      <w:r>
        <w:rPr>
          <w:rFonts w:hint="eastAsia" w:ascii="宋体" w:hAnsi="宋体" w:eastAsia="宋体" w:cs="宋体"/>
          <w:color w:val="000000"/>
          <w:sz w:val="24"/>
          <w:szCs w:val="24"/>
          <w:highlight w:val="none"/>
        </w:rPr>
        <w:t xml:space="preserve">具有管理经历，有责任心，有一定的管理协调能力，能熟练操作消防、安保系统。保安服务人员</w:t>
      </w:r>
      <w:r>
        <w:rPr>
          <w:rFonts w:hint="eastAsia" w:ascii="宋体" w:hAnsi="宋体" w:eastAsia="宋体" w:cs="宋体"/>
          <w:color w:val="000000"/>
          <w:sz w:val="24"/>
          <w:szCs w:val="24"/>
          <w:highlight w:val="none"/>
          <w:lang w:val="en-US" w:eastAsia="zh-CN"/>
        </w:rPr>
        <w:t xml:space="preserve">均</w:t>
      </w:r>
      <w:r>
        <w:rPr>
          <w:rFonts w:hint="eastAsia" w:ascii="宋体" w:hAnsi="宋体" w:eastAsia="宋体" w:cs="宋体"/>
          <w:color w:val="000000"/>
          <w:sz w:val="24"/>
          <w:szCs w:val="24"/>
          <w:highlight w:val="none"/>
        </w:rPr>
        <w:t xml:space="preserve">需持有保安员证，</w:t>
      </w:r>
      <w:r>
        <w:rPr>
          <w:rFonts w:hint="eastAsia" w:ascii="宋体" w:hAnsi="宋体" w:eastAsia="宋体" w:cs="宋体"/>
          <w:color w:val="auto"/>
          <w:sz w:val="24"/>
          <w:szCs w:val="24"/>
          <w:highlight w:val="none"/>
        </w:rPr>
        <w:t xml:space="preserve">消控室人员需持有</w:t>
      </w:r>
      <w:r>
        <w:rPr>
          <w:rFonts w:hint="eastAsia" w:ascii="宋体" w:hAnsi="宋体" w:eastAsia="宋体" w:cs="宋体"/>
          <w:color w:val="auto"/>
          <w:sz w:val="24"/>
          <w:szCs w:val="24"/>
          <w:highlight w:val="none"/>
          <w:lang w:val="en-US" w:eastAsia="zh-CN"/>
        </w:rPr>
        <w:t xml:space="preserve">中级</w:t>
      </w:r>
      <w:r>
        <w:rPr>
          <w:rFonts w:hint="eastAsia" w:ascii="宋体" w:hAnsi="宋体" w:eastAsia="宋体" w:cs="宋体"/>
          <w:color w:val="auto"/>
          <w:sz w:val="24"/>
          <w:szCs w:val="24"/>
          <w:highlight w:val="none"/>
        </w:rPr>
        <w:t xml:space="preserve">消防设施操作员证书。</w:t>
      </w:r>
      <w:r/>
    </w:p>
    <w:p>
      <w:pPr>
        <w:jc w:val="center"/>
        <w:keepLines w:val="0"/>
        <w:keepNext w:val="0"/>
        <w:pageBreakBefore w:val="0"/>
        <w:spacing w:line="50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jc w:val="center"/>
        <w:keepLines w:val="0"/>
        <w:keepNext w:val="0"/>
        <w:pageBreakBefore w:val="0"/>
        <w:spacing w:line="50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jc w:val="center"/>
        <w:keepLines w:val="0"/>
        <w:keepNext w:val="0"/>
        <w:pageBreakBefore w:val="0"/>
        <w:spacing w:line="50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jc w:val="center"/>
        <w:keepLines w:val="0"/>
        <w:keepNext w:val="0"/>
        <w:pageBreakBefore w:val="0"/>
        <w:spacing w:line="50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安保服务人员岗位任职条件及要求一览表</w:t>
      </w:r>
      <w:r/>
    </w:p>
    <w:tbl>
      <w:tblPr>
        <w:tblStyle w:val="723"/>
        <w:tblW w:w="8833" w:type="dxa"/>
        <w:tblInd w:w="2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4"/>
        <w:gridCol w:w="1665"/>
        <w:gridCol w:w="824"/>
        <w:gridCol w:w="5400"/>
      </w:tblGrid>
      <w:tr>
        <w:trPr>
          <w:trHeight w:val="397"/>
        </w:trPr>
        <w:tc>
          <w:tcPr>
            <w:tcW w:w="944" w:type="dxa"/>
            <w:vAlign w:val="center"/>
            <w:textDirection w:val="lrTb"/>
            <w:noWrap w:val="false"/>
          </w:tcPr>
          <w:p>
            <w:pPr>
              <w:jc w:val="center"/>
              <w:keepLines w:val="0"/>
              <w:keepNext w:val="0"/>
              <w:pageBreakBefore w:val="0"/>
              <w:spacing w:line="5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序号</w:t>
            </w:r>
            <w:r/>
          </w:p>
        </w:tc>
        <w:tc>
          <w:tcPr>
            <w:tcW w:w="1665" w:type="dxa"/>
            <w:vAlign w:val="center"/>
            <w:textDirection w:val="lrTb"/>
            <w:noWrap w:val="false"/>
          </w:tcPr>
          <w:p>
            <w:pPr>
              <w:jc w:val="center"/>
              <w:keepLines w:val="0"/>
              <w:keepNext w:val="0"/>
              <w:pageBreakBefore w:val="0"/>
              <w:spacing w:line="5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岗位</w:t>
            </w:r>
            <w:r/>
          </w:p>
        </w:tc>
        <w:tc>
          <w:tcPr>
            <w:tcW w:w="824" w:type="dxa"/>
            <w:vAlign w:val="center"/>
            <w:textDirection w:val="lrTb"/>
            <w:noWrap w:val="false"/>
          </w:tcPr>
          <w:p>
            <w:pPr>
              <w:jc w:val="center"/>
              <w:keepLines w:val="0"/>
              <w:keepNext w:val="0"/>
              <w:pageBreakBefore w:val="0"/>
              <w:spacing w:line="5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人数</w:t>
            </w:r>
            <w:r/>
          </w:p>
        </w:tc>
        <w:tc>
          <w:tcPr>
            <w:tcW w:w="5400" w:type="dxa"/>
            <w:vAlign w:val="center"/>
            <w:textDirection w:val="lrTb"/>
            <w:noWrap w:val="false"/>
          </w:tcPr>
          <w:p>
            <w:pPr>
              <w:jc w:val="center"/>
              <w:keepLines w:val="0"/>
              <w:keepNext w:val="0"/>
              <w:pageBreakBefore w:val="0"/>
              <w:spacing w:line="5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要求</w:t>
            </w:r>
            <w:r/>
          </w:p>
        </w:tc>
      </w:tr>
      <w:tr>
        <w:trPr>
          <w:trHeight w:val="397"/>
        </w:trPr>
        <w:tc>
          <w:tcPr>
            <w:tcW w:w="944" w:type="dxa"/>
            <w:vAlign w:val="center"/>
            <w:textDirection w:val="lrTb"/>
            <w:noWrap w:val="false"/>
          </w:tcPr>
          <w:p>
            <w:pPr>
              <w:jc w:val="center"/>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1665" w:type="dxa"/>
            <w:vAlign w:val="center"/>
            <w:textDirection w:val="lrTb"/>
            <w:noWrap w:val="false"/>
          </w:tcPr>
          <w:p>
            <w:pPr>
              <w:jc w:val="center"/>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保安队长</w:t>
            </w:r>
            <w:r/>
          </w:p>
        </w:tc>
        <w:tc>
          <w:tcPr>
            <w:tcW w:w="824" w:type="dxa"/>
            <w:vAlign w:val="center"/>
            <w:textDirection w:val="lrTb"/>
            <w:noWrap w:val="false"/>
          </w:tcPr>
          <w:p>
            <w:pPr>
              <w:jc w:val="center"/>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5400" w:type="dxa"/>
            <w:vAlign w:val="center"/>
            <w:textDirection w:val="lrTb"/>
            <w:noWrap w:val="false"/>
          </w:tcPr>
          <w:p>
            <w:pPr>
              <w:keepLines w:val="0"/>
              <w:keepNext w:val="0"/>
              <w:pageBreakBefore w:val="0"/>
              <w:spacing w:line="24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男</w:t>
            </w:r>
            <w:r>
              <w:rPr>
                <w:rFonts w:hint="eastAsia" w:ascii="宋体" w:hAnsi="宋体" w:eastAsia="宋体" w:cs="宋体"/>
                <w:sz w:val="24"/>
                <w:szCs w:val="24"/>
                <w:highlight w:val="none"/>
                <w:lang w:val="en-US" w:eastAsia="zh-CN"/>
              </w:rPr>
              <w:t xml:space="preserve">性</w:t>
            </w: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周岁以下，身体健康，无违法犯罪记录，大专以上学历，具有三年以上安保管理负责人工作经验，提供近半年来</w:t>
            </w:r>
            <w:r>
              <w:rPr>
                <w:rFonts w:hint="eastAsia" w:ascii="宋体" w:hAnsi="宋体" w:cs="宋体"/>
                <w:sz w:val="24"/>
                <w:szCs w:val="24"/>
                <w:highlight w:val="none"/>
                <w:lang w:val="en-US" w:eastAsia="zh-CN"/>
              </w:rPr>
              <w:t xml:space="preserve">任意一月</w:t>
            </w:r>
            <w:r>
              <w:rPr>
                <w:rFonts w:hint="eastAsia" w:ascii="宋体" w:hAnsi="宋体" w:eastAsia="宋体" w:cs="宋体"/>
                <w:sz w:val="24"/>
                <w:szCs w:val="24"/>
                <w:highlight w:val="none"/>
              </w:rPr>
              <w:t xml:space="preserve">投标人为其缴纳社保证明。</w:t>
            </w:r>
            <w:r/>
          </w:p>
        </w:tc>
      </w:tr>
      <w:tr>
        <w:trPr>
          <w:trHeight w:val="397"/>
        </w:trPr>
        <w:tc>
          <w:tcPr>
            <w:tcW w:w="944" w:type="dxa"/>
            <w:vAlign w:val="center"/>
            <w:textDirection w:val="lrTb"/>
            <w:noWrap w:val="false"/>
          </w:tcPr>
          <w:p>
            <w:pPr>
              <w:jc w:val="center"/>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1665" w:type="dxa"/>
            <w:vAlign w:val="center"/>
            <w:textDirection w:val="lrTb"/>
            <w:noWrap w:val="false"/>
          </w:tcPr>
          <w:p>
            <w:pPr>
              <w:jc w:val="center"/>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消控室保安</w:t>
            </w:r>
            <w:r/>
          </w:p>
        </w:tc>
        <w:tc>
          <w:tcPr>
            <w:tcW w:w="824" w:type="dxa"/>
            <w:vAlign w:val="center"/>
            <w:textDirection w:val="lrTb"/>
            <w:noWrap w:val="false"/>
          </w:tcPr>
          <w:p>
            <w:pPr>
              <w:jc w:val="center"/>
              <w:keepLines w:val="0"/>
              <w:keepNext w:val="0"/>
              <w:pageBreakBefore w:val="0"/>
              <w:spacing w:line="5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7</w:t>
            </w:r>
            <w:r/>
          </w:p>
        </w:tc>
        <w:tc>
          <w:tcPr>
            <w:tcW w:w="5400" w:type="dxa"/>
            <w:vAlign w:val="center"/>
            <w:textDirection w:val="lrTb"/>
            <w:noWrap w:val="false"/>
          </w:tcPr>
          <w:p>
            <w:pPr>
              <w:keepLines w:val="0"/>
              <w:keepNext w:val="0"/>
              <w:pageBreakBefore w:val="0"/>
              <w:spacing w:line="24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男性，5</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周岁以下，身体健康，无违法犯罪记录，取得</w:t>
            </w:r>
            <w:r>
              <w:rPr>
                <w:rFonts w:hint="eastAsia" w:ascii="宋体" w:hAnsi="宋体" w:eastAsia="宋体" w:cs="宋体"/>
                <w:sz w:val="24"/>
                <w:szCs w:val="24"/>
                <w:highlight w:val="none"/>
                <w:lang w:val="en-US" w:eastAsia="zh-CN"/>
              </w:rPr>
              <w:t xml:space="preserve">中级消防设施操作员</w:t>
            </w:r>
            <w:r>
              <w:rPr>
                <w:rFonts w:hint="eastAsia" w:ascii="宋体" w:hAnsi="宋体" w:eastAsia="宋体" w:cs="宋体"/>
                <w:sz w:val="24"/>
                <w:szCs w:val="24"/>
                <w:highlight w:val="none"/>
              </w:rPr>
              <w:t xml:space="preserve">证书。提供近半年来</w:t>
            </w:r>
            <w:r>
              <w:rPr>
                <w:rFonts w:hint="eastAsia" w:ascii="宋体" w:hAnsi="宋体" w:cs="宋体"/>
                <w:sz w:val="24"/>
                <w:szCs w:val="24"/>
                <w:highlight w:val="none"/>
                <w:lang w:val="en-US" w:eastAsia="zh-CN"/>
              </w:rPr>
              <w:t xml:space="preserve">任意一月</w:t>
            </w:r>
            <w:r>
              <w:rPr>
                <w:rFonts w:hint="eastAsia" w:ascii="宋体" w:hAnsi="宋体" w:eastAsia="宋体" w:cs="宋体"/>
                <w:sz w:val="24"/>
                <w:szCs w:val="24"/>
                <w:highlight w:val="none"/>
              </w:rPr>
              <w:t xml:space="preserve">投标人为其缴纳社保证明。</w:t>
            </w:r>
            <w:r/>
          </w:p>
        </w:tc>
      </w:tr>
      <w:tr>
        <w:trPr>
          <w:trHeight w:val="397"/>
        </w:trPr>
        <w:tc>
          <w:tcPr>
            <w:tcW w:w="944" w:type="dxa"/>
            <w:vAlign w:val="center"/>
            <w:textDirection w:val="lrTb"/>
            <w:noWrap w:val="false"/>
          </w:tcPr>
          <w:p>
            <w:pPr>
              <w:jc w:val="center"/>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1665" w:type="dxa"/>
            <w:vAlign w:val="center"/>
            <w:textDirection w:val="lrTb"/>
            <w:noWrap w:val="false"/>
          </w:tcPr>
          <w:p>
            <w:pPr>
              <w:jc w:val="center"/>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保安</w:t>
            </w:r>
            <w:r/>
          </w:p>
        </w:tc>
        <w:tc>
          <w:tcPr>
            <w:tcW w:w="824" w:type="dxa"/>
            <w:vAlign w:val="center"/>
            <w:textDirection w:val="lrTb"/>
            <w:noWrap w:val="false"/>
          </w:tcPr>
          <w:p>
            <w:pPr>
              <w:jc w:val="center"/>
              <w:keepLines w:val="0"/>
              <w:keepNext w:val="0"/>
              <w:pageBreakBefore w:val="0"/>
              <w:spacing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16</w:t>
            </w:r>
            <w:r/>
          </w:p>
        </w:tc>
        <w:tc>
          <w:tcPr>
            <w:tcW w:w="5400" w:type="dxa"/>
            <w:vAlign w:val="center"/>
            <w:textDirection w:val="lrTb"/>
            <w:noWrap w:val="false"/>
          </w:tcPr>
          <w:p>
            <w:pPr>
              <w:keepLines w:val="0"/>
              <w:keepNext w:val="0"/>
              <w:pageBreakBefore w:val="0"/>
              <w:spacing w:line="24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男性，55周岁以下，身体健康，无违法犯罪记录，经安保专业培训。提供近半年来</w:t>
            </w:r>
            <w:r>
              <w:rPr>
                <w:rFonts w:hint="eastAsia" w:ascii="宋体" w:hAnsi="宋体" w:cs="宋体"/>
                <w:sz w:val="24"/>
                <w:szCs w:val="24"/>
                <w:highlight w:val="none"/>
                <w:lang w:val="en-US" w:eastAsia="zh-CN"/>
              </w:rPr>
              <w:t xml:space="preserve">任意一月</w:t>
            </w:r>
            <w:r>
              <w:rPr>
                <w:rFonts w:hint="eastAsia" w:ascii="宋体" w:hAnsi="宋体" w:eastAsia="宋体" w:cs="宋体"/>
                <w:sz w:val="24"/>
                <w:szCs w:val="24"/>
                <w:highlight w:val="none"/>
              </w:rPr>
              <w:t xml:space="preserve">投标人为其缴纳社保</w:t>
            </w:r>
            <w:r>
              <w:rPr>
                <w:rFonts w:hint="eastAsia" w:ascii="宋体" w:hAnsi="宋体" w:eastAsia="宋体" w:cs="宋体"/>
                <w:sz w:val="24"/>
                <w:szCs w:val="24"/>
                <w:highlight w:val="none"/>
                <w:lang w:val="en-US" w:eastAsia="zh-CN"/>
              </w:rPr>
              <w:t xml:space="preserve">的</w:t>
            </w:r>
            <w:r>
              <w:rPr>
                <w:rFonts w:hint="eastAsia" w:ascii="宋体" w:hAnsi="宋体" w:eastAsia="宋体" w:cs="宋体"/>
                <w:sz w:val="24"/>
                <w:szCs w:val="24"/>
                <w:highlight w:val="none"/>
              </w:rPr>
              <w:t xml:space="preserve">证明。</w:t>
            </w:r>
            <w:r/>
          </w:p>
        </w:tc>
      </w:tr>
      <w:tr>
        <w:trPr>
          <w:trHeight w:val="90"/>
        </w:trPr>
        <w:tc>
          <w:tcPr>
            <w:gridSpan w:val="2"/>
            <w:tcW w:w="2609" w:type="dxa"/>
            <w:vAlign w:val="center"/>
            <w:textDirection w:val="lrTb"/>
            <w:noWrap w:val="false"/>
          </w:tcPr>
          <w:p>
            <w:pPr>
              <w:jc w:val="center"/>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小计</w:t>
            </w:r>
            <w:r/>
          </w:p>
        </w:tc>
        <w:tc>
          <w:tcPr>
            <w:tcW w:w="824" w:type="dxa"/>
            <w:vAlign w:val="center"/>
            <w:textDirection w:val="lrTb"/>
            <w:noWrap w:val="false"/>
          </w:tcPr>
          <w:p>
            <w:pPr>
              <w:jc w:val="center"/>
              <w:keepLines w:val="0"/>
              <w:keepNext w:val="0"/>
              <w:pageBreakBefore w:val="0"/>
              <w:spacing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24</w:t>
            </w:r>
            <w:r/>
          </w:p>
        </w:tc>
        <w:tc>
          <w:tcPr>
            <w:tcW w:w="5400" w:type="dxa"/>
            <w:vAlign w:val="center"/>
            <w:textDirection w:val="lrTb"/>
            <w:noWrap w:val="false"/>
          </w:tcPr>
          <w:p>
            <w:pPr>
              <w:keepLines w:val="0"/>
              <w:keepNext w:val="0"/>
              <w:pageBreakBefore w:val="0"/>
              <w:spacing w:line="240" w:lineRule="atLeas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注:本项目人员根据实际需要，所需配备保安员数量会有相应调整，重新协定后配备的人数相应调整后，按投标价格按实结算。</w:t>
            </w:r>
            <w:r/>
          </w:p>
        </w:tc>
      </w:tr>
    </w:tbl>
    <w:p>
      <w:pPr>
        <w:pStyle w:val="775"/>
        <w:ind w:firstLine="600"/>
        <w:keepLines w:val="0"/>
        <w:keepNext w:val="0"/>
        <w:pageBreakBefore w:val="0"/>
        <w:spacing w:before="0" w:beforeAutospacing="0" w:after="0" w:afterAutospacing="0" w:line="50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以上</w:t>
      </w:r>
      <w:r>
        <w:rPr>
          <w:rFonts w:hint="eastAsia" w:ascii="宋体" w:hAnsi="宋体" w:eastAsia="宋体" w:cs="宋体"/>
          <w:color w:val="000000"/>
          <w:sz w:val="24"/>
          <w:szCs w:val="24"/>
          <w:highlight w:val="none"/>
        </w:rPr>
        <w:t xml:space="preserve">人员上岗时佩戴统一标志，按</w:t>
      </w:r>
      <w:r>
        <w:rPr>
          <w:rFonts w:hint="eastAsia" w:ascii="宋体" w:hAnsi="宋体" w:eastAsia="宋体" w:cs="宋体"/>
          <w:color w:val="000000"/>
          <w:sz w:val="24"/>
          <w:szCs w:val="24"/>
          <w:highlight w:val="none"/>
          <w:lang w:val="en-US" w:eastAsia="zh-CN"/>
        </w:rPr>
        <w:t xml:space="preserve">岗位</w:t>
      </w:r>
      <w:r>
        <w:rPr>
          <w:rFonts w:hint="eastAsia" w:ascii="宋体" w:hAnsi="宋体" w:eastAsia="宋体" w:cs="宋体"/>
          <w:color w:val="000000"/>
          <w:sz w:val="24"/>
          <w:szCs w:val="24"/>
          <w:highlight w:val="none"/>
        </w:rPr>
        <w:t xml:space="preserve">穿</w:t>
      </w:r>
      <w:r>
        <w:rPr>
          <w:rFonts w:hint="eastAsia" w:ascii="宋体" w:hAnsi="宋体" w:eastAsia="宋体" w:cs="宋体"/>
          <w:color w:val="000000"/>
          <w:sz w:val="24"/>
          <w:szCs w:val="24"/>
          <w:highlight w:val="none"/>
          <w:lang w:val="en-US" w:eastAsia="zh-CN"/>
        </w:rPr>
        <w:t xml:space="preserve">着</w:t>
      </w:r>
      <w:r>
        <w:rPr>
          <w:rFonts w:hint="eastAsia" w:ascii="宋体" w:hAnsi="宋体" w:eastAsia="宋体" w:cs="宋体"/>
          <w:color w:val="000000"/>
          <w:sz w:val="24"/>
          <w:szCs w:val="24"/>
          <w:highlight w:val="none"/>
        </w:rPr>
        <w:t xml:space="preserve">统一制服，佩戴规范，规范仪表仪容，懂得礼节礼貌，须经过专业的岗前基础培训。</w:t>
      </w:r>
      <w:r/>
    </w:p>
    <w:p>
      <w:pPr>
        <w:pStyle w:val="775"/>
        <w:ind w:firstLine="600"/>
        <w:keepLines w:val="0"/>
        <w:keepNext w:val="0"/>
        <w:pageBreakBefore w:val="0"/>
        <w:spacing w:before="0" w:beforeAutospacing="0" w:after="0" w:afterAutospacing="0" w:line="50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注：投标人需对上述服务要求进行逐条承诺</w:t>
      </w:r>
      <w:r>
        <w:rPr>
          <w:rFonts w:hint="eastAsia" w:eastAsia="宋体" w:cs="宋体"/>
          <w:b/>
          <w:bCs/>
          <w:color w:val="auto"/>
          <w:sz w:val="24"/>
          <w:szCs w:val="24"/>
          <w:highlight w:val="none"/>
          <w:lang w:val="en-US" w:eastAsia="zh-CN"/>
        </w:rPr>
        <w:t xml:space="preserve">，如出现负偏离将视为未实质性响应招标文件要求</w:t>
      </w:r>
      <w:r>
        <w:rPr>
          <w:rFonts w:hint="eastAsia" w:ascii="宋体" w:hAnsi="宋体" w:eastAsia="宋体" w:cs="宋体"/>
          <w:b/>
          <w:bCs/>
          <w:color w:val="auto"/>
          <w:sz w:val="24"/>
          <w:szCs w:val="24"/>
          <w:highlight w:val="none"/>
          <w:lang w:val="en-US" w:eastAsia="zh-CN"/>
        </w:rPr>
        <w:t xml:space="preserve">。</w:t>
      </w:r>
      <w:r/>
    </w:p>
    <w:p>
      <w:pPr>
        <w:ind w:firstLine="482"/>
        <w:jc w:val="left"/>
        <w:keepLines w:val="0"/>
        <w:keepNext w:val="0"/>
        <w:pageBreakBefore w:val="0"/>
        <w:spacing w:line="500" w:lineRule="exact"/>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★四、安保服务基本内容、范围和质量要求</w:t>
      </w:r>
      <w:r/>
    </w:p>
    <w:p>
      <w:pPr>
        <w:pStyle w:val="775"/>
        <w:ind w:firstLine="480"/>
        <w:keepLines w:val="0"/>
        <w:keepNext w:val="0"/>
        <w:pageBreakBefore w:val="0"/>
        <w:spacing w:before="0" w:beforeAutospacing="0" w:after="0" w:afterAutospacing="0"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服务质量要求：</w:t>
      </w:r>
      <w:r/>
    </w:p>
    <w:p>
      <w:pPr>
        <w:pStyle w:val="775"/>
        <w:ind w:firstLine="480"/>
        <w:keepLines w:val="0"/>
        <w:keepNext w:val="0"/>
        <w:pageBreakBefore w:val="0"/>
        <w:spacing w:before="0" w:beforeAutospacing="0" w:after="0" w:afterAutospacing="0"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遵守采购人的管理制度，服从采购人整体管理，顺应</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的管理和运行模式。保证所管区域的正常工作秩序,防范失火、失盗、破坏、自然灾害事故发生,对各种突发事件能及时处理控制,有责任保护医护人员、就诊患者的人身和财产安全，有责任保护医院的财产安全，维护医院的就诊秩序，为医院提供安全的工作生活环境。</w:t>
      </w:r>
      <w:r/>
    </w:p>
    <w:p>
      <w:pPr>
        <w:pStyle w:val="775"/>
        <w:ind w:firstLine="48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对保安人员的要求：</w:t>
      </w:r>
      <w:r/>
    </w:p>
    <w:p>
      <w:pPr>
        <w:pStyle w:val="775"/>
        <w:ind w:firstLine="480"/>
        <w:keepLines w:val="0"/>
        <w:keepNext w:val="0"/>
        <w:pageBreakBefore w:val="0"/>
        <w:spacing w:before="0" w:beforeAutospacing="0" w:after="0" w:afterAutospacing="0"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rPr>
        <w:t xml:space="preserve">身体条件：身体健康，相貌端正，仪表大方，无传染性疾病，所聘用的从业人员</w:t>
      </w:r>
      <w:r>
        <w:rPr>
          <w:rFonts w:hint="eastAsia" w:ascii="宋体" w:hAnsi="宋体" w:eastAsia="宋体" w:cs="宋体"/>
          <w:color w:val="000000"/>
          <w:sz w:val="24"/>
          <w:szCs w:val="24"/>
          <w:highlight w:val="none"/>
          <w:lang w:val="en-US" w:eastAsia="zh-CN"/>
        </w:rPr>
        <w:t xml:space="preserve">要求</w:t>
      </w:r>
      <w:r>
        <w:rPr>
          <w:rFonts w:hint="eastAsia" w:ascii="宋体" w:hAnsi="宋体" w:eastAsia="宋体" w:cs="宋体"/>
          <w:color w:val="000000"/>
          <w:sz w:val="24"/>
          <w:szCs w:val="24"/>
          <w:highlight w:val="none"/>
        </w:rPr>
        <w:t xml:space="preserve">男性</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55周岁</w:t>
      </w:r>
      <w:r>
        <w:rPr>
          <w:rFonts w:hint="eastAsia" w:ascii="宋体" w:hAnsi="宋体" w:eastAsia="宋体" w:cs="宋体"/>
          <w:color w:val="000000"/>
          <w:sz w:val="24"/>
          <w:szCs w:val="24"/>
          <w:highlight w:val="none"/>
          <w:lang w:val="en-US" w:eastAsia="zh-CN"/>
        </w:rPr>
        <w:t xml:space="preserve">以下</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且50周岁以下人员占比不低于30%，比例应根据采购人实际需求进行调整</w:t>
      </w:r>
      <w:r>
        <w:rPr>
          <w:rFonts w:hint="eastAsia" w:ascii="宋体" w:hAnsi="宋体" w:eastAsia="宋体" w:cs="宋体"/>
          <w:color w:val="000000"/>
          <w:sz w:val="24"/>
          <w:szCs w:val="24"/>
          <w:highlight w:val="none"/>
        </w:rPr>
        <w:t xml:space="preserve">。</w:t>
      </w:r>
      <w:r/>
    </w:p>
    <w:p>
      <w:pPr>
        <w:pStyle w:val="775"/>
        <w:ind w:firstLine="480"/>
        <w:keepLines w:val="0"/>
        <w:keepNext w:val="0"/>
        <w:pageBreakBefore w:val="0"/>
        <w:spacing w:before="0" w:beforeAutospacing="0" w:after="0" w:afterAutospacing="0"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2.2</w:t>
      </w:r>
      <w:r>
        <w:rPr>
          <w:rFonts w:hint="eastAsia" w:ascii="宋体" w:hAnsi="宋体" w:eastAsia="宋体" w:cs="宋体"/>
          <w:color w:val="000000"/>
          <w:sz w:val="24"/>
          <w:szCs w:val="24"/>
          <w:highlight w:val="none"/>
        </w:rPr>
        <w:t xml:space="preserve">政治素质：拥护党的路线、方针、政策，尊重领导和服务对象，服从安排，听从指挥，无违法犯罪记录等。爱岗敬业，恪尽职守，遵纪守法，文明执勤。</w:t>
      </w:r>
      <w:r/>
    </w:p>
    <w:p>
      <w:pPr>
        <w:pStyle w:val="775"/>
        <w:ind w:firstLine="480"/>
        <w:keepLines w:val="0"/>
        <w:keepNext w:val="0"/>
        <w:pageBreakBefore w:val="0"/>
        <w:spacing w:before="0" w:beforeAutospacing="0" w:after="0" w:afterAutospacing="0"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w:t>
      </w:r>
      <w:r>
        <w:rPr>
          <w:rFonts w:hint="eastAsia" w:ascii="宋体" w:hAnsi="宋体" w:eastAsia="宋体" w:cs="宋体"/>
          <w:color w:val="auto"/>
          <w:sz w:val="24"/>
          <w:szCs w:val="24"/>
          <w:highlight w:val="none"/>
        </w:rPr>
        <w:t xml:space="preserve">业务技能要求：具备相关法律法规知识、安保知识和消防知识，具备一定的语言和文</w:t>
      </w:r>
      <w:r>
        <w:rPr>
          <w:rFonts w:hint="eastAsia" w:ascii="宋体" w:hAnsi="宋体" w:eastAsia="宋体" w:cs="宋体"/>
          <w:color w:val="000000"/>
          <w:sz w:val="24"/>
          <w:szCs w:val="24"/>
          <w:highlight w:val="none"/>
          <w:lang w:val="en-US" w:eastAsia="zh-CN"/>
        </w:rPr>
        <w:t xml:space="preserve">字表达能力。</w:t>
      </w:r>
      <w:r/>
    </w:p>
    <w:p>
      <w:pPr>
        <w:pStyle w:val="775"/>
        <w:ind w:firstLine="480"/>
        <w:keepLines w:val="0"/>
        <w:keepNext w:val="0"/>
        <w:pageBreakBefore w:val="0"/>
        <w:spacing w:before="0" w:beforeAutospacing="0" w:after="0" w:afterAutospacing="0"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2.4文化条件：具备初中以上文化，具备良好的语言表达及沟通协调能力。</w:t>
      </w:r>
      <w:r/>
    </w:p>
    <w:p>
      <w:pPr>
        <w:pStyle w:val="775"/>
        <w:ind w:firstLine="482"/>
        <w:keepLines w:val="0"/>
        <w:keepNext w:val="0"/>
        <w:pageBreakBefore w:val="0"/>
        <w:spacing w:before="0" w:beforeAutospacing="0" w:after="0" w:afterAutospacing="0" w:line="50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3.保安服务基本要求</w:t>
      </w:r>
      <w:r/>
    </w:p>
    <w:p>
      <w:pPr>
        <w:pStyle w:val="775"/>
        <w:ind w:firstLine="48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3.1执勤纪律和行为准则要求</w:t>
      </w:r>
      <w:r/>
    </w:p>
    <w:p>
      <w:pPr>
        <w:pStyle w:val="775"/>
        <w:ind w:firstLine="48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3.1.1具备保安服务的实际经验；拥有素质良好的保安队伍，有一套完整的医院保安运作方法和严格的操作规程，制定科学、严格的管理制度和工作质量标准。</w:t>
      </w:r>
      <w:r/>
    </w:p>
    <w:p>
      <w:pPr>
        <w:pStyle w:val="775"/>
        <w:ind w:firstLine="48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3.1.2保安人员应具备良好的职业道德和服务意识，做到语言文明、以礼待人，对医务人员、患者及家属保持热情、耐心的态度，并积极协助解决实际问题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应主动提供必要且力所能及的人性化服务，如解答咨询、帮助行动不便者上下车、雨天为病人撑伞等。</w:t>
      </w:r>
      <w:r/>
    </w:p>
    <w:p>
      <w:pPr>
        <w:pStyle w:val="775"/>
        <w:ind w:firstLine="48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3.1.3保安人员须持证上岗。执勤时应穿着统一制服，严禁制服与便服混穿，做到动作规范、形象良好。</w:t>
      </w:r>
      <w:r/>
    </w:p>
    <w:p>
      <w:pPr>
        <w:pStyle w:val="775"/>
        <w:ind w:firstLine="48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3.1.4上岗执勤不得迟到、早退，不得与闲杂人员聊天，不得嬉戏打闹、高声喧哗，不得擅离岗位、睡岗或窜岗，不得使用对讲机闲聊，严禁当班饮酒或者酒后上班，不做与本职工作无关事情。</w:t>
      </w:r>
      <w:r/>
    </w:p>
    <w:p>
      <w:pPr>
        <w:pStyle w:val="775"/>
        <w:ind w:left="210" w:firstLine="24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3.1.5上岗执勤时不得利用职权接受他人财物，不得做有损医院声誉的事情。</w:t>
      </w:r>
      <w:r/>
    </w:p>
    <w:p>
      <w:pPr>
        <w:pStyle w:val="775"/>
        <w:ind w:left="210" w:firstLine="24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3.1.6遵守国家法令法规，依法办事，遵守医院各项规章制度，不得损害或企图损害医院利益，不得利用工作之便盗窃医院物品或患者财物，爱护医院设施和执勤用品。</w:t>
      </w:r>
      <w:r/>
    </w:p>
    <w:p>
      <w:pPr>
        <w:pStyle w:val="775"/>
        <w:ind w:left="210" w:firstLine="24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3.1.7及时制止在医院门前及院区摆地设点、表演、打架斗殴等影响医院形象的行为和活动。</w:t>
      </w:r>
      <w:r/>
    </w:p>
    <w:p>
      <w:pPr>
        <w:pStyle w:val="775"/>
        <w:ind w:firstLine="48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3.1.8严格执行考勤和交接班制度，做好交接班记录，按规定时间实行在岗交接班，交班人员应告知本班发生的情况和处理结果，并交代需继续办理事项，接班者未到或未办理交接班手续，当班者不能离开岗位。做好公用物资及保安装备的交接工作。</w:t>
      </w:r>
      <w:r/>
    </w:p>
    <w:p>
      <w:pPr>
        <w:pStyle w:val="775"/>
        <w:ind w:left="210" w:firstLine="24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3.1.9对</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布置的临时性工作，要坚决执行，不得无故推委、怠慢。</w:t>
      </w:r>
      <w:r/>
    </w:p>
    <w:p>
      <w:pPr>
        <w:pStyle w:val="775"/>
        <w:ind w:left="210" w:firstLine="24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3.1.10上岗执勤期间，不得超越自身职责范围，擅自处理保安服务合同约定以外的其他事务。</w:t>
      </w:r>
      <w:r/>
    </w:p>
    <w:p>
      <w:pPr>
        <w:pStyle w:val="775"/>
        <w:ind w:firstLine="48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3.1.11保持警务室、值班室、岗亭等工作场所卫生干净整洁，装备、物品、文件按类归置。</w:t>
      </w:r>
      <w:r/>
    </w:p>
    <w:p>
      <w:pPr>
        <w:pStyle w:val="775"/>
        <w:ind w:firstLine="48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3.1.12</w:t>
      </w:r>
      <w:r>
        <w:rPr>
          <w:rFonts w:hint="eastAsia" w:ascii="宋体" w:hAnsi="宋体" w:eastAsia="宋体" w:cs="宋体"/>
          <w:color w:val="auto"/>
          <w:sz w:val="24"/>
          <w:szCs w:val="24"/>
          <w:highlight w:val="none"/>
          <w:lang w:val="en-US" w:eastAsia="zh-CN"/>
        </w:rPr>
        <w:t xml:space="preserve">保安</w:t>
      </w:r>
      <w:r>
        <w:rPr>
          <w:rFonts w:hint="eastAsia" w:ascii="宋体" w:hAnsi="宋体" w:eastAsia="宋体" w:cs="宋体"/>
          <w:color w:val="auto"/>
          <w:sz w:val="24"/>
          <w:szCs w:val="24"/>
          <w:highlight w:val="none"/>
        </w:rPr>
        <w:t xml:space="preserve">队长应定期参加后勤保障部的科务会，不得无故缺席；每月应向院方提供当月排班表、人员变动、问题整改、培训演练、每日酒精测试等台账资料备案。</w:t>
      </w:r>
      <w:r/>
    </w:p>
    <w:p>
      <w:pPr>
        <w:pStyle w:val="775"/>
        <w:ind w:firstLine="48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3.1.13安排保安队员24小时值班，保证满员上岗。</w:t>
      </w:r>
      <w:r/>
    </w:p>
    <w:p>
      <w:pPr>
        <w:pStyle w:val="775"/>
        <w:ind w:firstLine="48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yellow"/>
          <w:lang w:val="en-US" w:eastAsia="zh-CN"/>
        </w:rPr>
      </w:pPr>
      <w:r>
        <w:rPr>
          <w:rFonts w:hint="eastAsia" w:ascii="宋体" w:hAnsi="宋体" w:eastAsia="宋体" w:cs="宋体"/>
          <w:color w:val="auto"/>
          <w:sz w:val="24"/>
          <w:szCs w:val="24"/>
          <w:highlight w:val="yellow"/>
          <w:lang w:val="en-US" w:eastAsia="zh-CN"/>
        </w:rPr>
        <w:t xml:space="preserve">3.1.14法定节假日，在岗值班人员数量不得低于保安员总人数的</w:t>
      </w:r>
      <w:r>
        <w:rPr>
          <w:rFonts w:hint="eastAsia" w:eastAsia="宋体" w:cs="宋体"/>
          <w:color w:val="auto"/>
          <w:sz w:val="24"/>
          <w:szCs w:val="24"/>
          <w:highlight w:val="yellow"/>
          <w:lang w:val="en-US" w:eastAsia="zh-CN"/>
        </w:rPr>
        <w:t xml:space="preserve">40</w:t>
      </w:r>
      <w:r>
        <w:rPr>
          <w:rFonts w:hint="eastAsia" w:ascii="宋体" w:hAnsi="宋体" w:eastAsia="宋体" w:cs="宋体"/>
          <w:color w:val="auto"/>
          <w:sz w:val="24"/>
          <w:szCs w:val="24"/>
          <w:highlight w:val="yellow"/>
          <w:lang w:val="en-US" w:eastAsia="zh-CN"/>
        </w:rPr>
        <w:t xml:space="preserve">%</w:t>
      </w:r>
      <w:r>
        <w:rPr>
          <w:rFonts w:hint="eastAsia" w:ascii="宋体" w:hAnsi="宋体" w:eastAsia="宋体" w:cs="宋体"/>
          <w:color w:val="auto"/>
          <w:sz w:val="24"/>
          <w:szCs w:val="24"/>
          <w:highlight w:val="yellow"/>
          <w:lang w:val="en-US" w:eastAsia="zh-CN"/>
        </w:rPr>
        <w:t xml:space="preserve">。</w:t>
      </w:r>
      <w:r>
        <w:rPr>
          <w:rFonts w:hint="eastAsia" w:ascii="宋体" w:hAnsi="宋体" w:eastAsia="宋体" w:cs="宋体"/>
          <w:color w:val="auto"/>
          <w:sz w:val="24"/>
          <w:szCs w:val="24"/>
          <w:highlight w:val="none"/>
          <w:lang w:val="en-US" w:eastAsia="zh-CN"/>
        </w:rPr>
      </w:r>
      <w:r/>
    </w:p>
    <w:p>
      <w:pPr>
        <w:pStyle w:val="775"/>
        <w:ind w:firstLine="48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合理安排机动人员，以应对节假日或平时保安员休息时出现人员不足问题，并能协调好在岗队员就餐、上卫生间等特殊安排，以保证不空岗。</w:t>
      </w:r>
      <w:r/>
    </w:p>
    <w:p>
      <w:pPr>
        <w:pStyle w:val="775"/>
        <w:ind w:firstLine="48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负责维护医院内外干道车辆秩序，保证道路畅通，车辆停放有序。负责做好医院门前及院内电动车、自行车、摩托车等停车管理工作。</w:t>
      </w:r>
      <w:r/>
    </w:p>
    <w:p>
      <w:pPr>
        <w:pStyle w:val="775"/>
        <w:ind w:firstLine="48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3.1.1</w:t>
      </w:r>
      <w:r>
        <w:rPr>
          <w:rFonts w:hint="eastAsia" w:ascii="宋体" w:hAnsi="宋体" w:eastAsia="宋体" w:cs="宋体"/>
          <w:color w:val="auto"/>
          <w:sz w:val="24"/>
          <w:szCs w:val="24"/>
          <w:highlight w:val="none"/>
          <w:lang w:val="en-US" w:eastAsia="zh-CN"/>
        </w:rPr>
        <w:t xml:space="preserve">7医院实行24小时巡逻制度。巡逻人员须佩戴必要器械，携带巡更设备定时定点巡查，每日巡查记录不少于六次。重点巡查范围包括门急诊区域、收费处、病区、停车场、药库、仓库及其他治安、消防重点公共区域。</w:t>
      </w:r>
      <w:r/>
    </w:p>
    <w:p>
      <w:pPr>
        <w:pStyle w:val="775"/>
        <w:ind w:firstLine="48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接到火警、警情通知后，须在3分钟内抵达现场，并按应急预案采取相应措施，同时立即向上级领导汇报。</w:t>
      </w:r>
      <w:r/>
    </w:p>
    <w:p>
      <w:pPr>
        <w:pStyle w:val="775"/>
        <w:ind w:firstLine="48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负责保障在岗医务人员的人身安全。一旦发生医患纠纷，保安人员须第一时间赶赴现场维护秩序，同步做好现场录像取证与存档工作。必要时，应请求公安机关介入，并予以有效配合。</w:t>
      </w:r>
      <w:r/>
    </w:p>
    <w:p>
      <w:pPr>
        <w:pStyle w:val="775"/>
        <w:ind w:firstLine="48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维护医院的正常秩序，协助公安机关打击不法分子对医院的干扰，特别是对医托、非法推销、盗窃分子的打击。</w:t>
      </w:r>
      <w:r/>
    </w:p>
    <w:p>
      <w:pPr>
        <w:pStyle w:val="775"/>
        <w:ind w:firstLine="48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w:t>
      </w:r>
      <w:r>
        <w:rPr>
          <w:rFonts w:hint="eastAsia" w:ascii="宋体" w:hAnsi="宋体" w:eastAsia="宋体" w:cs="宋体"/>
          <w:color w:val="auto"/>
          <w:sz w:val="24"/>
          <w:szCs w:val="24"/>
          <w:highlight w:val="none"/>
          <w:lang w:val="en-US" w:eastAsia="zh-CN"/>
        </w:rPr>
        <w:t xml:space="preserve">1采购人</w:t>
      </w:r>
      <w:r>
        <w:rPr>
          <w:rFonts w:hint="eastAsia" w:ascii="宋体" w:hAnsi="宋体" w:eastAsia="宋体" w:cs="宋体"/>
          <w:color w:val="auto"/>
          <w:sz w:val="24"/>
          <w:szCs w:val="24"/>
          <w:highlight w:val="none"/>
        </w:rPr>
        <w:t xml:space="preserve">如发现保安员有违反以上条例行为的，或因违反以上条例造成工单投诉，经调查核实的，发现一次扣罚当月保安服务费100-300元，依次累计，当月处罚超过5次及以上的，</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有权解除合同。</w:t>
      </w:r>
      <w:r/>
    </w:p>
    <w:p>
      <w:pPr>
        <w:pStyle w:val="775"/>
        <w:ind w:firstLine="48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严格做好每日酒精测试工作，严禁当班饮酒或者酒后上班，违反者立即退回</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，发现一列扣罚当月保安服务费5000元，当月发现2例及以上者，视为</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重大责任事故，</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有权解除合同。</w:t>
      </w:r>
      <w:r/>
    </w:p>
    <w:p>
      <w:pPr>
        <w:pStyle w:val="775"/>
        <w:ind w:firstLine="48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3.2装备要求</w:t>
      </w:r>
      <w:r/>
    </w:p>
    <w:p>
      <w:pPr>
        <w:pStyle w:val="775"/>
        <w:ind w:firstLine="48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w:t>
      </w:r>
      <w:r>
        <w:rPr>
          <w:rFonts w:hint="eastAsia" w:ascii="宋体" w:hAnsi="宋体" w:eastAsia="宋体" w:cs="宋体"/>
          <w:color w:val="auto"/>
          <w:sz w:val="24"/>
          <w:szCs w:val="24"/>
          <w:highlight w:val="none"/>
          <w:lang w:val="en-US" w:eastAsia="zh-CN"/>
        </w:rPr>
        <w:t xml:space="preserve">1投标人</w:t>
      </w:r>
      <w:r>
        <w:rPr>
          <w:rFonts w:hint="eastAsia" w:ascii="宋体" w:hAnsi="宋体" w:eastAsia="宋体" w:cs="宋体"/>
          <w:color w:val="auto"/>
          <w:sz w:val="24"/>
          <w:szCs w:val="24"/>
          <w:highlight w:val="none"/>
        </w:rPr>
        <w:t xml:space="preserve">应为保安人员配备统一的制服、</w:t>
      </w:r>
      <w:r>
        <w:rPr>
          <w:rFonts w:hint="eastAsia" w:ascii="宋体" w:hAnsi="宋体" w:eastAsia="宋体" w:cs="宋体"/>
          <w:color w:val="auto"/>
          <w:sz w:val="24"/>
          <w:szCs w:val="24"/>
          <w:highlight w:val="none"/>
          <w:lang w:val="en-US" w:eastAsia="zh-CN"/>
        </w:rPr>
        <w:t xml:space="preserve">雨衣、</w:t>
      </w:r>
      <w:r>
        <w:rPr>
          <w:rFonts w:hint="eastAsia" w:ascii="宋体" w:hAnsi="宋体" w:eastAsia="宋体" w:cs="宋体"/>
          <w:color w:val="auto"/>
          <w:sz w:val="24"/>
          <w:szCs w:val="24"/>
          <w:highlight w:val="none"/>
        </w:rPr>
        <w:t xml:space="preserve">劳保用品，以及包含</w:t>
      </w:r>
      <w:r>
        <w:rPr>
          <w:rFonts w:hint="eastAsia" w:ascii="宋体" w:hAnsi="宋体" w:eastAsia="宋体" w:cs="宋体"/>
          <w:color w:val="auto"/>
          <w:sz w:val="24"/>
          <w:szCs w:val="24"/>
          <w:highlight w:val="none"/>
          <w:lang w:val="en-US" w:eastAsia="zh-CN"/>
        </w:rPr>
        <w:t xml:space="preserve">不仅限于</w:t>
      </w:r>
      <w:r>
        <w:rPr>
          <w:rFonts w:hint="eastAsia" w:ascii="宋体" w:hAnsi="宋体" w:eastAsia="宋体" w:cs="宋体"/>
          <w:color w:val="auto"/>
          <w:sz w:val="24"/>
          <w:szCs w:val="24"/>
          <w:highlight w:val="none"/>
        </w:rPr>
        <w:t xml:space="preserve">对讲机、执法记录仪、防暴头盔、防护盾牌、防刺背心、防割手套、橡胶警棍、强光手电、防暴喷雾、防暴钢叉、隔离围挡等在内的必要安防器材。</w:t>
      </w:r>
      <w:r/>
    </w:p>
    <w:p>
      <w:pPr>
        <w:pStyle w:val="775"/>
        <w:ind w:firstLine="48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全体保安人员在当班期间，应配备至少包括武装带、警棍、对讲机、执法记录仪等基本装备，并需携带便携式金属探测仪，以便对可疑人员进行安全检查。</w:t>
      </w:r>
      <w:r/>
    </w:p>
    <w:p>
      <w:pPr>
        <w:pStyle w:val="775"/>
        <w:ind w:left="210" w:firstLine="24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门诊大厅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内儿楼等处</w:t>
      </w:r>
      <w:r>
        <w:rPr>
          <w:rFonts w:hint="eastAsia" w:ascii="宋体" w:hAnsi="宋体" w:eastAsia="宋体" w:cs="宋体"/>
          <w:color w:val="auto"/>
          <w:sz w:val="24"/>
          <w:szCs w:val="24"/>
          <w:highlight w:val="none"/>
        </w:rPr>
        <w:t xml:space="preserve">需放置防暴器</w:t>
      </w:r>
      <w:r>
        <w:rPr>
          <w:rFonts w:hint="eastAsia" w:ascii="宋体" w:hAnsi="宋体" w:eastAsia="宋体" w:cs="宋体"/>
          <w:color w:val="auto"/>
          <w:sz w:val="24"/>
          <w:szCs w:val="24"/>
          <w:highlight w:val="none"/>
          <w:lang w:val="en-US" w:eastAsia="zh-CN"/>
        </w:rPr>
        <w:t xml:space="preserve">材柜</w:t>
      </w:r>
      <w:r>
        <w:rPr>
          <w:rFonts w:hint="eastAsia" w:ascii="宋体" w:hAnsi="宋体" w:eastAsia="宋体" w:cs="宋体"/>
          <w:color w:val="auto"/>
          <w:sz w:val="24"/>
          <w:szCs w:val="24"/>
          <w:highlight w:val="none"/>
        </w:rPr>
        <w:t xml:space="preserve">。</w:t>
      </w:r>
      <w:r/>
    </w:p>
    <w:p>
      <w:pPr>
        <w:pStyle w:val="775"/>
        <w:ind w:left="210" w:firstLine="24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门诊大厅值班保安员需</w:t>
      </w:r>
      <w:r>
        <w:rPr>
          <w:rFonts w:hint="eastAsia" w:ascii="宋体" w:hAnsi="宋体" w:eastAsia="宋体" w:cs="宋体"/>
          <w:color w:val="auto"/>
          <w:sz w:val="24"/>
          <w:szCs w:val="24"/>
          <w:highlight w:val="none"/>
          <w:lang w:val="en-US" w:eastAsia="zh-CN"/>
        </w:rPr>
        <w:t xml:space="preserve">使用安检机等</w:t>
      </w:r>
      <w:r>
        <w:rPr>
          <w:rFonts w:hint="eastAsia" w:ascii="宋体" w:hAnsi="宋体" w:eastAsia="宋体" w:cs="宋体"/>
          <w:color w:val="auto"/>
          <w:sz w:val="24"/>
          <w:szCs w:val="24"/>
          <w:highlight w:val="none"/>
        </w:rPr>
        <w:t xml:space="preserve">对入院人员进行安全检查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并登记异常情况</w:t>
      </w:r>
      <w:r>
        <w:rPr>
          <w:rFonts w:hint="eastAsia" w:ascii="宋体" w:hAnsi="宋体" w:eastAsia="宋体" w:cs="宋体"/>
          <w:color w:val="auto"/>
          <w:sz w:val="24"/>
          <w:szCs w:val="24"/>
          <w:highlight w:val="none"/>
        </w:rPr>
        <w:t xml:space="preserve">。</w:t>
      </w:r>
      <w:r/>
    </w:p>
    <w:p>
      <w:pPr>
        <w:pStyle w:val="775"/>
        <w:ind w:left="210" w:firstLine="24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巡逻班保安员执勤时，除佩戴基本装备外，还需配置肩灯、强光手电、巡更器等，并应按规定路线按时巡查，完整记录巡查情况。</w:t>
      </w:r>
      <w:r/>
    </w:p>
    <w:p>
      <w:pPr>
        <w:pStyle w:val="775"/>
        <w:ind w:firstLine="48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3.2.6驻点保安队长每月须定期对各项器械进行盘点，遇有损坏、遗失等情况应及时补充，并将盘点与补充情况形成资料上报</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auto"/>
          <w:sz w:val="24"/>
          <w:szCs w:val="24"/>
          <w:highlight w:val="none"/>
        </w:rPr>
        <w:t xml:space="preserve">。</w:t>
      </w:r>
      <w:r/>
    </w:p>
    <w:p>
      <w:pPr>
        <w:pStyle w:val="775"/>
        <w:ind w:firstLine="48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3.2.7如有违反以上条例行为的，发现一次扣罚保安服务费100-300元，依次累计，当月处罚超过5次及以上的，</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有权解除合同。</w:t>
      </w:r>
      <w:r/>
    </w:p>
    <w:p>
      <w:pPr>
        <w:pStyle w:val="775"/>
        <w:ind w:firstLine="48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3.3培训和演练要求</w:t>
      </w:r>
      <w:r/>
    </w:p>
    <w:p>
      <w:pPr>
        <w:pStyle w:val="775"/>
        <w:ind w:firstLine="48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3.3.1</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应加强对保安人员的专项培训，内容涵盖文明服务、反恐防暴、消防知识及器材使用等，提升专业技能。公司须按月组织培训，每月从上述项目中至少选取一项开展，且各单项培训全年不得少于三次，全年总培训次数不低于十二次</w:t>
      </w:r>
      <w:r>
        <w:rPr>
          <w:rFonts w:hint="eastAsia" w:ascii="宋体" w:hAnsi="宋体" w:eastAsia="宋体" w:cs="宋体"/>
          <w:color w:val="auto"/>
          <w:sz w:val="24"/>
          <w:szCs w:val="24"/>
          <w:highlight w:val="none"/>
          <w:lang w:eastAsia="zh-CN"/>
        </w:rPr>
        <w:t xml:space="preserve">。</w:t>
      </w:r>
      <w:r/>
    </w:p>
    <w:p>
      <w:pPr>
        <w:pStyle w:val="775"/>
        <w:ind w:firstLine="48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3.3.2应积极开展各类演练，持续提升保安员的综合能力。每月需组织最小作战单元演练，每半年至少各开展一次消防、反恐防暴、防医闹</w:t>
      </w:r>
      <w:r>
        <w:rPr>
          <w:rFonts w:hint="eastAsia" w:ascii="宋体" w:hAnsi="宋体" w:eastAsia="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rPr>
        <w:t xml:space="preserve">专项演练。</w:t>
      </w:r>
      <w:r/>
    </w:p>
    <w:p>
      <w:pPr>
        <w:pStyle w:val="775"/>
        <w:ind w:firstLine="48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设有微型消防站，全体保安人员均为</w:t>
      </w:r>
      <w:r>
        <w:rPr>
          <w:rFonts w:hint="eastAsia" w:ascii="宋体" w:hAnsi="宋体" w:eastAsia="宋体" w:cs="宋体"/>
          <w:color w:val="auto"/>
          <w:sz w:val="24"/>
          <w:szCs w:val="24"/>
          <w:highlight w:val="none"/>
          <w:lang w:val="en-US" w:eastAsia="zh-CN"/>
        </w:rPr>
        <w:t xml:space="preserve">微型消防站</w:t>
      </w:r>
      <w:r>
        <w:rPr>
          <w:rFonts w:hint="eastAsia" w:ascii="宋体" w:hAnsi="宋体" w:eastAsia="宋体" w:cs="宋体"/>
          <w:color w:val="auto"/>
          <w:sz w:val="24"/>
          <w:szCs w:val="24"/>
          <w:highlight w:val="none"/>
        </w:rPr>
        <w:t xml:space="preserve">成员。所有队员应积极参加消防知识培训，掌握消防设施的基本操作，熟悉医院环境与消防应急预案。一旦发生火情，须第一时间抵达现场，并能够依据预案有效、正确地实施灭火行动。</w:t>
      </w:r>
      <w:r/>
    </w:p>
    <w:p>
      <w:pPr>
        <w:pStyle w:val="775"/>
        <w:ind w:firstLine="48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3.3.4积极参加医院组织开展的各项培训及演练活动。</w:t>
      </w:r>
      <w:r/>
    </w:p>
    <w:p>
      <w:pPr>
        <w:pStyle w:val="775"/>
        <w:ind w:firstLine="48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3.3.5每次培训与演练后，应及时整理好台账资料，并</w:t>
      </w:r>
      <w:r>
        <w:rPr>
          <w:rFonts w:hint="eastAsia" w:ascii="宋体" w:hAnsi="宋体" w:eastAsia="宋体" w:cs="宋体"/>
          <w:color w:val="auto"/>
          <w:sz w:val="24"/>
          <w:szCs w:val="24"/>
          <w:highlight w:val="none"/>
          <w:lang w:val="en-US" w:eastAsia="zh-CN"/>
        </w:rPr>
        <w:t xml:space="preserve">定期</w:t>
      </w:r>
      <w:r>
        <w:rPr>
          <w:rFonts w:hint="eastAsia" w:ascii="宋体" w:hAnsi="宋体" w:eastAsia="宋体" w:cs="宋体"/>
          <w:color w:val="auto"/>
          <w:sz w:val="24"/>
          <w:szCs w:val="24"/>
          <w:highlight w:val="none"/>
        </w:rPr>
        <w:t xml:space="preserve">报送</w:t>
      </w:r>
      <w:r>
        <w:rPr>
          <w:rFonts w:hint="eastAsia" w:ascii="宋体" w:hAnsi="宋体" w:eastAsia="宋体" w:cs="宋体"/>
          <w:color w:val="auto"/>
          <w:sz w:val="24"/>
          <w:szCs w:val="24"/>
          <w:highlight w:val="none"/>
          <w:lang w:val="en-US" w:eastAsia="zh-CN"/>
        </w:rPr>
        <w:t xml:space="preserve">保卫科</w:t>
      </w:r>
      <w:r>
        <w:rPr>
          <w:rFonts w:hint="eastAsia" w:ascii="宋体" w:hAnsi="宋体" w:eastAsia="宋体" w:cs="宋体"/>
          <w:color w:val="auto"/>
          <w:sz w:val="24"/>
          <w:szCs w:val="24"/>
          <w:highlight w:val="none"/>
        </w:rPr>
        <w:t xml:space="preserve">备案。</w:t>
      </w:r>
      <w:r/>
    </w:p>
    <w:p>
      <w:pPr>
        <w:pStyle w:val="775"/>
        <w:ind w:firstLine="48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3.3.6如无故不参加或不按时组织进行培训和演练的，缺失一次扣罚当月保安服务费500-1000元，依次累计，当年累计超过5次及以上的，</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有权解除合同。</w:t>
      </w:r>
      <w:r/>
    </w:p>
    <w:p>
      <w:pPr>
        <w:pStyle w:val="775"/>
        <w:ind w:firstLine="48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的管理要求：</w:t>
      </w:r>
      <w:r/>
    </w:p>
    <w:p>
      <w:pPr>
        <w:pStyle w:val="775"/>
        <w:ind w:firstLine="60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应加强人员管理，驻点保安队长须督促队员认真履行岗位职责，自觉遵守医院各项规章制度，服从</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根据工作需要的统一安排与调度。如遇紧急突发事件，必须积极主动、妥善处置。</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有权对</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的工作进行监督、检查与考核，并对不称职的保安人员提出批评、教育或要求更换。凡从本院保安岗位调离的人员，未经医院批准，不得重新调回。</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将对</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的服务质量进行检查考核，</w:t>
      </w:r>
      <w:r>
        <w:rPr>
          <w:rFonts w:hint="eastAsia" w:ascii="宋体" w:hAnsi="宋体" w:eastAsia="宋体" w:cs="宋体"/>
          <w:color w:val="auto"/>
          <w:sz w:val="24"/>
          <w:szCs w:val="24"/>
          <w:highlight w:val="none"/>
          <w:lang w:val="en-US" w:eastAsia="zh-CN"/>
        </w:rPr>
        <w:t xml:space="preserve">并</w:t>
      </w:r>
      <w:r>
        <w:rPr>
          <w:rFonts w:hint="eastAsia" w:ascii="宋体" w:hAnsi="宋体" w:eastAsia="宋体" w:cs="宋体"/>
          <w:color w:val="auto"/>
          <w:sz w:val="24"/>
          <w:szCs w:val="24"/>
          <w:highlight w:val="none"/>
        </w:rPr>
        <w:t xml:space="preserve">作为是否续签合同的重要依据。</w:t>
      </w:r>
      <w:r/>
    </w:p>
    <w:p>
      <w:pPr>
        <w:pStyle w:val="775"/>
        <w:ind w:firstLine="600"/>
        <w:keepLines w:val="0"/>
        <w:keepNext w:val="0"/>
        <w:pageBreakBefore w:val="0"/>
        <w:spacing w:before="0" w:beforeAutospacing="0" w:after="0" w:afterAutospacing="0" w:line="50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注：投标人需对上述服务要求进行逐条承诺</w:t>
      </w:r>
      <w:r>
        <w:rPr>
          <w:rFonts w:hint="eastAsia" w:eastAsia="宋体" w:cs="宋体"/>
          <w:b/>
          <w:bCs/>
          <w:color w:val="auto"/>
          <w:sz w:val="24"/>
          <w:szCs w:val="24"/>
          <w:highlight w:val="none"/>
          <w:lang w:val="en-US" w:eastAsia="zh-CN"/>
        </w:rPr>
        <w:t xml:space="preserve">，如出现负偏离将视为未实质性响应招标文件要求</w:t>
      </w:r>
      <w:r>
        <w:rPr>
          <w:rFonts w:hint="eastAsia" w:ascii="宋体" w:hAnsi="宋体" w:eastAsia="宋体" w:cs="宋体"/>
          <w:b/>
          <w:bCs/>
          <w:color w:val="auto"/>
          <w:sz w:val="24"/>
          <w:szCs w:val="24"/>
          <w:highlight w:val="none"/>
          <w:lang w:val="en-US" w:eastAsia="zh-CN"/>
        </w:rPr>
        <w:t xml:space="preserve">。</w:t>
      </w:r>
      <w:r/>
    </w:p>
    <w:p>
      <w:pPr>
        <w:ind w:firstLine="482"/>
        <w:jc w:val="left"/>
        <w:keepLines w:val="0"/>
        <w:keepNext w:val="0"/>
        <w:pageBreakBefore w:val="0"/>
        <w:spacing w:line="500" w:lineRule="exact"/>
        <w:rPr>
          <w:rFonts w:hint="eastAsia" w:ascii="宋体" w:hAnsi="宋体" w:eastAsia="宋体" w:cs="宋体"/>
          <w:b/>
          <w:bCs w:val="0"/>
          <w:color w:val="auto"/>
          <w:sz w:val="24"/>
          <w:szCs w:val="24"/>
          <w:highlight w:val="none"/>
        </w:rPr>
      </w:pPr>
      <w:r/>
      <w:bookmarkStart w:id="86" w:name="_Toc3762"/>
      <w:r>
        <w:rPr>
          <w:rFonts w:hint="eastAsia" w:ascii="宋体" w:hAnsi="宋体" w:eastAsia="宋体" w:cs="宋体"/>
          <w:b/>
          <w:bCs w:val="0"/>
          <w:color w:val="auto"/>
          <w:sz w:val="24"/>
          <w:szCs w:val="24"/>
          <w:highlight w:val="none"/>
          <w:lang w:val="en-US" w:eastAsia="zh-CN"/>
        </w:rPr>
        <w:t xml:space="preserve">五</w:t>
      </w:r>
      <w:r>
        <w:rPr>
          <w:rFonts w:hint="eastAsia" w:ascii="宋体" w:hAnsi="宋体" w:eastAsia="宋体" w:cs="宋体"/>
          <w:b/>
          <w:bCs w:val="0"/>
          <w:color w:val="auto"/>
          <w:sz w:val="24"/>
          <w:szCs w:val="24"/>
          <w:highlight w:val="none"/>
        </w:rPr>
        <w:t xml:space="preserve">、商务要求</w:t>
      </w:r>
      <w:bookmarkEnd w:id="86"/>
      <w:r/>
      <w:r/>
    </w:p>
    <w:p>
      <w:pPr>
        <w:pStyle w:val="775"/>
        <w:ind w:firstLine="60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.1报价要求</w:t>
      </w:r>
      <w:r/>
    </w:p>
    <w:p>
      <w:pPr>
        <w:pStyle w:val="775"/>
        <w:ind w:firstLine="60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.1.1</w:t>
      </w:r>
      <w:r>
        <w:rPr>
          <w:rFonts w:hint="eastAsia" w:eastAsia="宋体" w:cs="宋体"/>
          <w:color w:val="auto"/>
          <w:sz w:val="24"/>
          <w:szCs w:val="24"/>
          <w:highlight w:val="none"/>
          <w:lang w:val="en-US" w:eastAsia="zh-CN"/>
        </w:rPr>
        <w:t xml:space="preserve">三年总</w:t>
      </w:r>
      <w:r>
        <w:rPr>
          <w:rFonts w:hint="eastAsia" w:ascii="宋体" w:hAnsi="宋体" w:eastAsia="宋体" w:cs="宋体"/>
          <w:color w:val="auto"/>
          <w:sz w:val="24"/>
          <w:szCs w:val="24"/>
          <w:highlight w:val="none"/>
        </w:rPr>
        <w:t xml:space="preserve">预算金额：400.5万元；最高限价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133.50</w:t>
      </w:r>
      <w:r>
        <w:rPr>
          <w:rFonts w:hint="eastAsia" w:ascii="宋体" w:hAnsi="宋体" w:eastAsia="宋体" w:cs="宋体"/>
          <w:color w:val="auto"/>
          <w:sz w:val="24"/>
          <w:szCs w:val="24"/>
          <w:highlight w:val="none"/>
        </w:rPr>
        <w:t xml:space="preserve">万元/年，投标人总报价及明细报价均不得超过采购预算</w:t>
      </w:r>
      <w:r>
        <w:rPr>
          <w:rFonts w:hint="eastAsia" w:eastAsia="宋体" w:cs="宋体"/>
          <w:color w:val="auto"/>
          <w:sz w:val="24"/>
          <w:szCs w:val="24"/>
          <w:highlight w:val="none"/>
          <w:lang w:val="en-US" w:eastAsia="zh-CN"/>
        </w:rPr>
        <w:t xml:space="preserve">或最高限价</w:t>
      </w:r>
      <w:r>
        <w:rPr>
          <w:rFonts w:hint="eastAsia" w:ascii="宋体" w:hAnsi="宋体" w:eastAsia="宋体" w:cs="宋体"/>
          <w:color w:val="auto"/>
          <w:sz w:val="24"/>
          <w:szCs w:val="24"/>
          <w:highlight w:val="none"/>
        </w:rPr>
        <w:t xml:space="preserve">，否则均为无效投标。</w:t>
      </w:r>
      <w:r/>
    </w:p>
    <w:p>
      <w:pPr>
        <w:pStyle w:val="775"/>
        <w:ind w:firstLine="60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.1.2投标人服务人数安排不得低于采购人的最低人数要求。</w:t>
      </w:r>
      <w:r/>
    </w:p>
    <w:p>
      <w:pPr>
        <w:pStyle w:val="775"/>
        <w:ind w:firstLine="60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1.3在本项目实施过程中，中标人需严格遵守和执行《中华人民共和国劳动法》、镇江市劳动用工和社会保险管理规定、镇江市最低工资标准等相关法律法规。并就安全生产和职业道德加强对所有工作人员的教育，合同期中发生的一切事故、纠纷由中标人承担，采购人不承担任何责任。</w:t>
      </w:r>
      <w:r/>
    </w:p>
    <w:p>
      <w:pPr>
        <w:pStyle w:val="775"/>
        <w:ind w:firstLine="60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1.4投标人需严格遵守和执行《中华人民共和国劳动法》、《中华人民共和国劳动合同法》《省人力资源社会保障厅关于调整全省最低工资标准的通知》(苏人社规[2025]3号)、《镇江市关于调整2026年度住房公积金缴存</w:t>
      </w:r>
      <w:r>
        <w:rPr>
          <w:rFonts w:hint="eastAsia" w:ascii="宋体" w:hAnsi="宋体" w:eastAsia="宋体" w:cs="宋体"/>
          <w:color w:val="auto"/>
          <w:sz w:val="24"/>
          <w:szCs w:val="24"/>
          <w:highlight w:val="none"/>
        </w:rPr>
        <w:t xml:space="preserve">基数的通知》(镇江市住房公积金管理中心，2026年7月15日发布)、镇江市劳动用工和社会保险管理规定、镇江市最低工资标准等相关法律法规；投标人在报价时工资及相关费用测算依据:人员工资不得低于镇江市最低工资标准;依法缴纳社会保险、住房公积金。“社会保险”以4952元为缴费基数测算；住房公积金缴纳不低于镇江市现行相关规定；劳动者按下限缴存的住房公积金，不作为最低工资的组成部分，用人单位应按规定另行支付；投标人必须依据劳动法等相关法律规定，按照不低于镇江市现行最低工资标准的300%计算服务人员法定节假日加班工资；</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auto"/>
          <w:sz w:val="24"/>
          <w:szCs w:val="24"/>
          <w:highlight w:val="none"/>
        </w:rPr>
        <w:t xml:space="preserve">常年无休、有部分岗位超时，投标人必须按照有关法律法规充分考虑加班费，法定节假日（国假13天）上班人员数不得低于总人数的</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0%，全员须按江苏省有关规定支付高温津贴。</w:t>
      </w:r>
      <w:r>
        <w:rPr>
          <w:rFonts w:hint="eastAsia" w:ascii="宋体" w:hAnsi="宋体" w:eastAsia="宋体" w:cs="宋体"/>
          <w:color w:val="auto"/>
          <w:sz w:val="24"/>
          <w:szCs w:val="24"/>
          <w:highlight w:val="none"/>
          <w:lang w:val="en-US" w:eastAsia="zh-CN"/>
        </w:rPr>
        <w:t xml:space="preserve">投标人应考虑到</w:t>
      </w:r>
      <w:r>
        <w:rPr>
          <w:rFonts w:hint="eastAsia" w:ascii="宋体" w:hAnsi="宋体" w:eastAsia="宋体" w:cs="宋体"/>
          <w:color w:val="auto"/>
          <w:sz w:val="24"/>
          <w:szCs w:val="24"/>
          <w:highlight w:val="none"/>
        </w:rPr>
        <w:t xml:space="preserve">为保安人员配备统一的制服、</w:t>
      </w:r>
      <w:r>
        <w:rPr>
          <w:rFonts w:hint="eastAsia" w:ascii="宋体" w:hAnsi="宋体" w:eastAsia="宋体" w:cs="宋体"/>
          <w:color w:val="auto"/>
          <w:sz w:val="24"/>
          <w:szCs w:val="24"/>
          <w:highlight w:val="none"/>
          <w:lang w:val="en-US" w:eastAsia="zh-CN"/>
        </w:rPr>
        <w:t xml:space="preserve">雨衣、</w:t>
      </w:r>
      <w:r>
        <w:rPr>
          <w:rFonts w:hint="eastAsia" w:ascii="宋体" w:hAnsi="宋体" w:eastAsia="宋体" w:cs="宋体"/>
          <w:color w:val="auto"/>
          <w:sz w:val="24"/>
          <w:szCs w:val="24"/>
          <w:highlight w:val="none"/>
        </w:rPr>
        <w:t xml:space="preserve">劳保用品，以及包含</w:t>
      </w:r>
      <w:r>
        <w:rPr>
          <w:rFonts w:hint="eastAsia" w:ascii="宋体" w:hAnsi="宋体" w:eastAsia="宋体" w:cs="宋体"/>
          <w:color w:val="auto"/>
          <w:sz w:val="24"/>
          <w:szCs w:val="24"/>
          <w:highlight w:val="none"/>
          <w:lang w:val="en-US" w:eastAsia="zh-CN"/>
        </w:rPr>
        <w:t xml:space="preserve">不仅限于</w:t>
      </w:r>
      <w:r>
        <w:rPr>
          <w:rFonts w:hint="eastAsia" w:ascii="宋体" w:hAnsi="宋体" w:eastAsia="宋体" w:cs="宋体"/>
          <w:color w:val="auto"/>
          <w:sz w:val="24"/>
          <w:szCs w:val="24"/>
          <w:highlight w:val="none"/>
        </w:rPr>
        <w:t xml:space="preserve">对讲机、执法记录仪、防暴头盔、防护盾牌、防刺背心、防割手套、橡胶警棍、强光手电、防暴喷雾、防暴钢叉、隔离围挡等在内的必要安防器材。</w:t>
      </w:r>
      <w:r>
        <w:rPr>
          <w:rFonts w:hint="eastAsia" w:ascii="宋体" w:hAnsi="宋体" w:eastAsia="宋体" w:cs="宋体"/>
          <w:color w:val="auto"/>
          <w:sz w:val="24"/>
          <w:szCs w:val="24"/>
          <w:highlight w:val="none"/>
          <w:lang w:val="en-US" w:eastAsia="zh-CN"/>
        </w:rPr>
        <w:t xml:space="preserve">请投标人严格按照上述标准进行测算，否则将视为未实质性响应招标文件要求。</w:t>
      </w:r>
      <w:r/>
    </w:p>
    <w:p>
      <w:pPr>
        <w:pStyle w:val="775"/>
        <w:ind w:firstLine="60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.1.5投标人应在规定的时间内和采购人签订合同，并于合同签订之日起七日内所有服务人员必须按要求持证上岗。</w:t>
      </w:r>
      <w:r/>
    </w:p>
    <w:p>
      <w:pPr>
        <w:pStyle w:val="775"/>
        <w:ind w:firstLine="60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.1.6投标人制定和执行有关应急预案，遇有紧急情况及突发事件时，投标人所派工作人员有责任在最短的时间内处理好现场，并应无条件听从采购人现场工作人员调遣。</w:t>
      </w:r>
      <w:r/>
    </w:p>
    <w:p>
      <w:pPr>
        <w:pStyle w:val="775"/>
        <w:ind w:firstLine="60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旦中标，第一年合同期内，即使遇镇江市最低工资、社保基数上调，合同总额也不得变动。若续签第二年、第三年合同时，如遇政府政策性因素调整最低工资标准、社会保险缴纳基数及比例的，甲方应根据政策要求，对乙方符合条件的人员按比例增补相应费用，但增补金额不得超过当期合同金额的10%。</w:t>
      </w:r>
      <w:r/>
    </w:p>
    <w:p>
      <w:pPr>
        <w:pStyle w:val="775"/>
        <w:ind w:firstLine="60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.2委托管理的期限</w:t>
      </w:r>
      <w:r/>
    </w:p>
    <w:p>
      <w:pPr>
        <w:pStyle w:val="775"/>
        <w:ind w:firstLine="60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本次保安服务期为：三年，服务合同一年一签，若次年服务范围及内容相同且采购人对中标人上一年度考核合格，双方无异议签订下一年度合同。</w:t>
      </w:r>
      <w:r/>
    </w:p>
    <w:p>
      <w:pPr>
        <w:ind w:firstLine="482"/>
        <w:jc w:val="left"/>
        <w:keepLines w:val="0"/>
        <w:keepNext w:val="0"/>
        <w:pageBreakBefore w:val="0"/>
        <w:spacing w:line="500" w:lineRule="exact"/>
        <w:rPr>
          <w:rFonts w:hint="eastAsia" w:ascii="宋体" w:hAnsi="宋体" w:eastAsia="宋体" w:cs="宋体"/>
          <w:b/>
          <w:bCs w:val="0"/>
          <w:color w:val="auto"/>
          <w:sz w:val="24"/>
          <w:szCs w:val="24"/>
          <w:highlight w:val="none"/>
        </w:rPr>
      </w:pPr>
      <w:r/>
      <w:bookmarkStart w:id="87" w:name="_Toc23973"/>
      <w:r>
        <w:rPr>
          <w:rFonts w:hint="eastAsia" w:ascii="宋体" w:hAnsi="宋体" w:eastAsia="宋体" w:cs="宋体"/>
          <w:b/>
          <w:bCs w:val="0"/>
          <w:color w:val="auto"/>
          <w:sz w:val="24"/>
          <w:szCs w:val="24"/>
          <w:highlight w:val="none"/>
          <w:lang w:val="en-US" w:eastAsia="zh-CN"/>
        </w:rPr>
        <w:t xml:space="preserve">六</w:t>
      </w:r>
      <w:r>
        <w:rPr>
          <w:rFonts w:hint="eastAsia" w:ascii="宋体" w:hAnsi="宋体" w:eastAsia="宋体" w:cs="宋体"/>
          <w:b/>
          <w:bCs w:val="0"/>
          <w:color w:val="auto"/>
          <w:sz w:val="24"/>
          <w:szCs w:val="24"/>
          <w:highlight w:val="none"/>
        </w:rPr>
        <w:t xml:space="preserve">、项目补充要求</w:t>
      </w:r>
      <w:bookmarkEnd w:id="87"/>
      <w:r/>
      <w:r/>
    </w:p>
    <w:p>
      <w:pPr>
        <w:pStyle w:val="775"/>
        <w:ind w:firstLine="60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投标人必须提供规范而完善的保安管理组织实施方案，保安服务标准及工作制度。</w:t>
      </w:r>
      <w:r/>
    </w:p>
    <w:p>
      <w:pPr>
        <w:pStyle w:val="775"/>
        <w:ind w:firstLine="60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服务人员工作期间必须遵守采购人的工作时间，不能影响采购人正常办公秩序，在重大活动和突击性工作中，采购人对服务人员可以直接指挥和调度。</w:t>
      </w:r>
      <w:r/>
    </w:p>
    <w:p>
      <w:pPr>
        <w:pStyle w:val="775"/>
        <w:ind w:firstLine="60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3.投标人</w:t>
      </w:r>
      <w:r>
        <w:rPr>
          <w:rFonts w:hint="eastAsia" w:ascii="宋体" w:hAnsi="宋体" w:eastAsia="宋体" w:cs="宋体"/>
          <w:color w:val="auto"/>
          <w:sz w:val="24"/>
          <w:szCs w:val="24"/>
          <w:highlight w:val="none"/>
        </w:rPr>
        <w:t xml:space="preserve">及人员不得在管理区域内从事与管理、服务工作无关的其他活动。一经发现，采购人有权终止托管协议或建议调整服务人员。</w:t>
      </w:r>
      <w:r/>
    </w:p>
    <w:p>
      <w:pPr>
        <w:pStyle w:val="775"/>
        <w:ind w:firstLine="60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4.投标人</w:t>
      </w:r>
      <w:r>
        <w:rPr>
          <w:rFonts w:hint="eastAsia" w:ascii="宋体" w:hAnsi="宋体" w:eastAsia="宋体" w:cs="宋体"/>
          <w:color w:val="auto"/>
          <w:sz w:val="24"/>
          <w:szCs w:val="24"/>
          <w:highlight w:val="none"/>
        </w:rPr>
        <w:t xml:space="preserve">和个人不得利用管理区域内采购人的房产、物业、水电等资源从事经营活动。</w:t>
      </w:r>
      <w:r/>
    </w:p>
    <w:p>
      <w:pPr>
        <w:pStyle w:val="775"/>
        <w:ind w:firstLine="60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5.服务人员因失职、脱岗造成采购人损失，投标人必须负全部责任并承担相应经济赔偿或调整人员，造成严重社会影响的事件，采购人有权及时终止合同。</w:t>
      </w:r>
      <w:r/>
    </w:p>
    <w:p>
      <w:pPr>
        <w:pStyle w:val="775"/>
        <w:ind w:firstLine="60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6.因管理服务不到位，采购人将依照工作制度扣减费用。</w:t>
      </w:r>
      <w:r/>
    </w:p>
    <w:p>
      <w:pPr>
        <w:pStyle w:val="740"/>
        <w:ind w:right="223" w:firstLine="479"/>
        <w:jc w:val="both"/>
        <w:keepLines w:val="0"/>
        <w:keepNext w:val="0"/>
        <w:pageBreakBefore w:val="0"/>
        <w:spacing w:before="36" w:line="44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七、付款方式</w:t>
      </w:r>
      <w:r/>
    </w:p>
    <w:p>
      <w:pPr>
        <w:pStyle w:val="740"/>
        <w:ind w:right="223" w:firstLine="479"/>
        <w:jc w:val="both"/>
        <w:keepLines w:val="0"/>
        <w:keepNext w:val="0"/>
        <w:pageBreakBefore w:val="0"/>
        <w:spacing w:before="36"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合同签订后，</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收到</w:t>
      </w:r>
      <w:r>
        <w:rPr>
          <w:rFonts w:hint="eastAsia" w:ascii="宋体" w:hAnsi="宋体" w:eastAsia="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发票后10个工作日内支付</w:t>
      </w:r>
      <w:r>
        <w:rPr>
          <w:rFonts w:hint="eastAsia" w:ascii="宋体" w:hAnsi="宋体" w:eastAsia="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eastAsia="zh-CN"/>
        </w:rPr>
        <w:t xml:space="preserve">安保服务</w:t>
      </w:r>
      <w:r>
        <w:rPr>
          <w:rFonts w:hint="eastAsia" w:ascii="宋体" w:hAnsi="宋体" w:eastAsia="宋体" w:cs="宋体"/>
          <w:color w:val="auto"/>
          <w:sz w:val="24"/>
          <w:szCs w:val="24"/>
          <w:highlight w:val="none"/>
        </w:rPr>
        <w:t xml:space="preserve">服务费用10%的预付款（中标</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放弃除外），预付款抵付后续部分服务费，首季度末收到等额发票后支付至25%年服务费，之后的服务期内，每季度末</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收到相应发票后，按季支付服务费。项目结算时，按合同固定综合单价实际使用人数结算。</w:t>
      </w:r>
      <w:r/>
    </w:p>
    <w:p>
      <w:pPr>
        <w:pStyle w:val="740"/>
        <w:ind w:right="223" w:firstLine="479"/>
        <w:jc w:val="both"/>
        <w:keepLines w:val="0"/>
        <w:keepNext w:val="0"/>
        <w:pageBreakBefore w:val="0"/>
        <w:spacing w:before="36"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注：</w:t>
      </w:r>
      <w:r>
        <w:rPr>
          <w:rFonts w:hint="eastAsia" w:ascii="宋体" w:hAnsi="宋体" w:eastAsia="宋体" w:cs="宋体"/>
          <w:color w:val="auto"/>
          <w:sz w:val="24"/>
          <w:szCs w:val="24"/>
          <w:highlight w:val="none"/>
        </w:rPr>
        <w:t xml:space="preserve">合同履行期间由采购人负责对该项目进行考核验收，采购人根据考核情况支付</w:t>
      </w:r>
      <w:r>
        <w:rPr>
          <w:rFonts w:hint="eastAsia" w:ascii="宋体" w:hAnsi="宋体" w:eastAsia="宋体" w:cs="宋体"/>
          <w:color w:val="auto"/>
          <w:sz w:val="24"/>
          <w:szCs w:val="24"/>
          <w:highlight w:val="none"/>
          <w:lang w:val="en-US" w:eastAsia="zh-CN"/>
        </w:rPr>
        <w:t xml:space="preserve">中标人服务费</w:t>
      </w:r>
      <w:r>
        <w:rPr>
          <w:rFonts w:hint="eastAsia" w:ascii="宋体" w:hAnsi="宋体" w:eastAsia="宋体" w:cs="宋体"/>
          <w:color w:val="auto"/>
          <w:sz w:val="24"/>
          <w:szCs w:val="24"/>
          <w:highlight w:val="none"/>
        </w:rPr>
        <w:t xml:space="preserve">。</w:t>
      </w:r>
      <w:r/>
    </w:p>
    <w:p>
      <w:pPr>
        <w:pStyle w:val="740"/>
        <w:ind w:right="223" w:firstLine="479"/>
        <w:jc w:val="both"/>
        <w:keepLines w:val="0"/>
        <w:keepNext w:val="0"/>
        <w:pageBreakBefore w:val="0"/>
        <w:spacing w:before="36" w:line="44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八、其他要求</w:t>
      </w:r>
      <w:r/>
    </w:p>
    <w:p>
      <w:pPr>
        <w:pStyle w:val="775"/>
        <w:ind w:firstLine="60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1.投标人需结合本项目特点，具备与本项目相符的相关工作经验和业绩、处理突发事件经验，具有履约本项目的能力。</w:t>
      </w:r>
      <w:r/>
    </w:p>
    <w:p>
      <w:pPr>
        <w:pStyle w:val="775"/>
        <w:ind w:firstLine="60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相关服务方案：投标人需结合本项目，拟定项目组织管理体系及管理制度、整体方案、人员管理方案、门卫管理方案、巡逻服务方案、突发事件处理方案、应急备勤力量、联动机制实例、优化创新及合理化建议。</w:t>
      </w:r>
      <w:r/>
    </w:p>
    <w:p>
      <w:pPr>
        <w:pStyle w:val="775"/>
        <w:ind w:firstLine="60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人需结合本项目特点，拟投入人员具备上述基本采购需求外，本项目拟投入的保安队长还需具备高级保安员证书，应急救援员证，安全检查员证书等；普通保安员有初级救护员证等；拟配备在消控中心安保队员，具有担任过消控中心消控员的工作经验及资格等；岗亭保安员具有安检经验，取得安全检查员证书等。</w:t>
      </w:r>
      <w:r/>
    </w:p>
    <w:p>
      <w:pPr>
        <w:pStyle w:val="2271"/>
        <w:ind w:firstLine="210"/>
        <w:spacing w:line="240" w:lineRule="atLeas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bookmarkEnd w:id="85"/>
      <w:r/>
    </w:p>
    <w:p>
      <w:pPr>
        <w:pStyle w:val="2252"/>
        <w:ind w:firstLine="480"/>
        <w:spacing w:line="360" w:lineRule="auto"/>
        <w:rPr>
          <w:rFonts w:ascii="宋体" w:hAnsi="宋体" w:cs="宋体"/>
          <w:color w:val="auto"/>
          <w:sz w:val="24"/>
          <w:szCs w:val="24"/>
          <w:highlight w:val="none"/>
        </w:rPr>
      </w:pPr>
      <w:r>
        <w:rPr>
          <w:rFonts w:hint="eastAsia" w:ascii="宋体" w:hAnsi="宋体" w:cs="宋体"/>
          <w:b/>
          <w:color w:val="auto"/>
          <w:sz w:val="30"/>
          <w:highlight w:val="none"/>
        </w:rPr>
        <w:br w:type="page" w:clear="all"/>
      </w:r>
      <w:r/>
    </w:p>
    <w:p>
      <w:pPr>
        <w:jc w:val="center"/>
        <w:spacing w:before="200" w:after="200" w:line="360" w:lineRule="auto"/>
        <w:rPr>
          <w:rFonts w:ascii="宋体" w:hAnsi="宋体" w:cs="宋体"/>
          <w:b/>
          <w:bCs/>
          <w:color w:val="auto"/>
          <w:sz w:val="36"/>
          <w:szCs w:val="36"/>
          <w:highlight w:val="none"/>
        </w:rPr>
        <w:outlineLvl w:val="0"/>
      </w:pPr>
      <w:r/>
      <w:bookmarkStart w:id="88" w:name="_Toc15426"/>
      <w:r>
        <w:rPr>
          <w:rFonts w:hint="eastAsia" w:ascii="宋体" w:hAnsi="宋体" w:cs="宋体"/>
          <w:b/>
          <w:bCs/>
          <w:color w:val="auto"/>
          <w:sz w:val="36"/>
          <w:szCs w:val="36"/>
          <w:highlight w:val="none"/>
        </w:rPr>
        <w:t xml:space="preserve">第五部分</w:t>
      </w:r>
      <w:bookmarkStart w:id="89" w:name="_Toc98669730"/>
      <w:r/>
      <w:bookmarkStart w:id="90" w:name="_Toc98669372"/>
      <w:r/>
      <w:bookmarkStart w:id="91" w:name="_Toc20821546"/>
      <w:r/>
      <w:bookmarkStart w:id="92" w:name="_Toc100386076"/>
      <w:r/>
      <w:bookmarkStart w:id="93" w:name="_Toc76955302"/>
      <w:r>
        <w:rPr>
          <w:rFonts w:hint="eastAsia" w:ascii="宋体" w:hAnsi="宋体" w:cs="宋体"/>
          <w:b/>
          <w:bCs/>
          <w:color w:val="auto"/>
          <w:sz w:val="36"/>
          <w:szCs w:val="36"/>
          <w:highlight w:val="none"/>
          <w:lang w:val="en-US" w:eastAsia="zh-CN"/>
        </w:rPr>
        <w:t xml:space="preserve"> </w:t>
      </w:r>
      <w:r>
        <w:rPr>
          <w:rFonts w:hint="eastAsia" w:ascii="宋体" w:hAnsi="宋体" w:cs="宋体"/>
          <w:b/>
          <w:bCs/>
          <w:color w:val="auto"/>
          <w:sz w:val="36"/>
          <w:szCs w:val="36"/>
          <w:highlight w:val="none"/>
        </w:rPr>
        <w:t xml:space="preserve">评标办法和标准</w:t>
      </w:r>
      <w:bookmarkEnd w:id="88"/>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1.采购代理机构职责</w:t>
      </w:r>
      <w:r/>
    </w:p>
    <w:p>
      <w:pPr>
        <w:pStyle w:val="724"/>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1.1采购代理机构负责组织评标工作，并履行下列职责：</w:t>
      </w:r>
      <w:r/>
    </w:p>
    <w:p>
      <w:pPr>
        <w:pStyle w:val="724"/>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（1）核对评审专家身份和采购人代表授权函，对评审专家在政府采购活动中的职责履行情况予以记录，并及时将有关违法违规行为向政府采购监管部门报告；</w:t>
      </w:r>
      <w:r/>
    </w:p>
    <w:p>
      <w:pPr>
        <w:pStyle w:val="724"/>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（2）宣布评标纪律；</w:t>
      </w:r>
      <w:r/>
    </w:p>
    <w:p>
      <w:pPr>
        <w:pStyle w:val="724"/>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（3）公布投标人名单，告知评审专家应当回避的情形；</w:t>
      </w:r>
      <w:r/>
    </w:p>
    <w:p>
      <w:pPr>
        <w:pStyle w:val="724"/>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（4）组织评标委员会推选评标组长，采购人代表不得担任组长；</w:t>
      </w:r>
      <w:r/>
    </w:p>
    <w:p>
      <w:pPr>
        <w:pStyle w:val="724"/>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（5）在评标期间采取必要的通讯管理措施，保证评标活动不受外界干扰；</w:t>
      </w:r>
      <w:r/>
    </w:p>
    <w:p>
      <w:pPr>
        <w:pStyle w:val="724"/>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（6）根据评标委员会的要求介绍政府采购相关政策法规、招标文件；</w:t>
      </w:r>
      <w:r/>
    </w:p>
    <w:p>
      <w:pPr>
        <w:pStyle w:val="724"/>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（7）维护评标秩序，监督评标委员会依照招标文件规定的评标程序、方法和标准进行独立评审，及时制止和纠正采购人代表、评审专家的倾向性言论或者违法违规行为；</w:t>
      </w:r>
      <w:r/>
    </w:p>
    <w:p>
      <w:pPr>
        <w:pStyle w:val="724"/>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724"/>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（9）评审工作完成后，按照规定向评审专家支付劳务报酬和异地评审差旅费，不得向评审专家以外的其他人员支付评审劳务报酬；</w:t>
      </w:r>
      <w:r/>
    </w:p>
    <w:p>
      <w:pPr>
        <w:pStyle w:val="724"/>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（10）处理与评标有关的其他事项。</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2.评标委员会职责</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2.1评标委员会负责具体评标事务，并独立履行下列职责：</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（1）审查、评价投标文件是否符合招标文件的商务、技术等实质性要求；</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（2）要求投标人对投标文件有关事项作出澄清或者说明；</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（3）对投标文件进行比较和评价；</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（4）确定中标候选人名单，以及根据采购人委托直接确定中标人；</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（5）向采购人、采购代理机构或者有关部门报告评标中发现的违法行为。</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3.评标注意事项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3.1评标时，评标委员会各成员应当独立对每个投标人的投标文件进行评价，并汇总每个投标人的得分。</w:t>
      </w:r>
      <w:r/>
    </w:p>
    <w:p>
      <w:pPr>
        <w:ind w:left="1" w:firstLine="480"/>
        <w:spacing w:line="360" w:lineRule="auto"/>
        <w:rPr>
          <w:rFonts w:hint="eastAsia" w:ascii="宋体" w:hAnsi="宋体" w:cs="宋体"/>
          <w:b/>
          <w:color w:val="auto"/>
          <w:sz w:val="24"/>
          <w:highlight w:val="none"/>
          <w:u w:val="single"/>
        </w:rPr>
      </w:pPr>
      <w:r>
        <w:rPr>
          <w:rFonts w:hint="eastAsia" w:ascii="宋体" w:hAnsi="宋体" w:cs="宋体"/>
          <w:color w:val="auto"/>
          <w:sz w:val="24"/>
          <w:highlight w:val="none"/>
        </w:rPr>
        <w:t xml:space="preserve">3.2</w:t>
      </w:r>
      <w:r>
        <w:rPr>
          <w:rFonts w:hint="eastAsia" w:ascii="宋体" w:hAnsi="宋体" w:cs="宋体"/>
          <w:b/>
          <w:color w:val="auto"/>
          <w:sz w:val="24"/>
          <w:highlight w:val="none"/>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0" w:firstLine="482"/>
        <w:keepLines w:val="0"/>
        <w:keepNext w:val="0"/>
        <w:pageBreakBefore w:val="0"/>
        <w:spacing w:line="360" w:lineRule="auto"/>
        <w:widowControl w:val="off"/>
        <w:rPr>
          <w:rFonts w:hint="eastAsia" w:ascii="宋体" w:hAnsi="宋体" w:cs="宋体"/>
          <w:b/>
          <w:sz w:val="24"/>
          <w:highlight w:val="none"/>
          <w:u w:val="none"/>
          <w:lang w:val="en-US" w:eastAsia="zh-CN"/>
        </w:rPr>
        <w:pBdr>
          <w:top w:val="none" w:color="auto" w:sz="0" w:space="0"/>
          <w:left w:val="none" w:color="auto" w:sz="0" w:space="0"/>
          <w:bottom w:val="none" w:color="auto" w:sz="0" w:space="0"/>
          <w:right w:val="none" w:color="auto" w:sz="0" w:space="0"/>
        </w:pBdr>
      </w:pPr>
      <w:r>
        <w:rPr>
          <w:rFonts w:hint="eastAsia" w:ascii="宋体" w:hAnsi="宋体" w:cs="宋体"/>
          <w:b/>
          <w:sz w:val="24"/>
          <w:highlight w:val="none"/>
          <w:u w:val="none"/>
          <w:lang w:val="en-US" w:eastAsia="zh-CN"/>
        </w:rPr>
        <w:t xml:space="preserve">另结合《关于推动解决政府采购异常低价问题的通知》（财库〔2026〕2号）要求：</w:t>
      </w:r>
      <w:r/>
    </w:p>
    <w:p>
      <w:pPr>
        <w:ind w:left="0" w:firstLine="482"/>
        <w:keepLines w:val="0"/>
        <w:keepNext w:val="0"/>
        <w:pageBreakBefore w:val="0"/>
        <w:spacing w:line="360" w:lineRule="auto"/>
        <w:widowControl w:val="off"/>
        <w:rPr>
          <w:rFonts w:hint="eastAsia" w:ascii="宋体" w:hAnsi="宋体" w:eastAsia="宋体" w:cs="宋体"/>
          <w:b/>
          <w:sz w:val="24"/>
          <w:highlight w:val="none"/>
          <w:u w:val="none"/>
        </w:rPr>
        <w:pBdr>
          <w:top w:val="none" w:color="auto" w:sz="0" w:space="0"/>
          <w:left w:val="none" w:color="auto" w:sz="0" w:space="0"/>
          <w:bottom w:val="none" w:color="auto" w:sz="0" w:space="0"/>
          <w:right w:val="none" w:color="auto" w:sz="0" w:space="0"/>
        </w:pBdr>
      </w:pPr>
      <w:r>
        <w:rPr>
          <w:rFonts w:hint="eastAsia" w:ascii="宋体" w:hAnsi="宋体" w:cs="宋体"/>
          <w:b/>
          <w:sz w:val="24"/>
          <w:highlight w:val="none"/>
          <w:u w:val="none"/>
          <w:lang w:val="en-US" w:eastAsia="zh-CN"/>
        </w:rPr>
        <w:t xml:space="preserve">一、</w:t>
      </w:r>
      <w:r>
        <w:rPr>
          <w:rFonts w:hint="eastAsia" w:ascii="宋体" w:hAnsi="宋体" w:eastAsia="宋体" w:cs="宋体"/>
          <w:b/>
          <w:sz w:val="24"/>
          <w:highlight w:val="none"/>
          <w:u w:val="none"/>
          <w:lang w:val="en-US" w:eastAsia="zh-CN"/>
        </w:rPr>
        <w:t xml:space="preserve">采购人应当在采购文件中明确，政府采购评审中出现下列情形之一的，评审委员会应当启动异常低价投标（响应）审查程序：</w:t>
      </w:r>
      <w:r/>
    </w:p>
    <w:p>
      <w:pPr>
        <w:ind w:left="0" w:firstLine="482"/>
        <w:keepLines w:val="0"/>
        <w:keepNext w:val="0"/>
        <w:pageBreakBefore w:val="0"/>
        <w:spacing w:line="360" w:lineRule="auto"/>
        <w:widowControl w:val="off"/>
        <w:rPr>
          <w:rFonts w:hint="default" w:ascii="宋体" w:hAnsi="宋体" w:eastAsia="宋体" w:cs="宋体"/>
          <w:b/>
          <w:sz w:val="24"/>
          <w:highlight w:val="none"/>
          <w:u w:val="none"/>
        </w:rPr>
        <w:pBdr>
          <w:top w:val="none" w:color="auto" w:sz="0" w:space="0"/>
          <w:left w:val="none" w:color="auto" w:sz="0" w:space="0"/>
          <w:bottom w:val="none" w:color="auto" w:sz="0" w:space="0"/>
          <w:right w:val="none" w:color="auto" w:sz="0" w:space="0"/>
        </w:pBdr>
      </w:pPr>
      <w:r>
        <w:rPr>
          <w:rFonts w:hint="eastAsia" w:ascii="宋体" w:hAnsi="宋体" w:eastAsia="宋体" w:cs="宋体"/>
          <w:b/>
          <w:sz w:val="24"/>
          <w:highlight w:val="none"/>
          <w:u w:val="none"/>
          <w:lang w:val="en-US" w:eastAsia="zh-CN"/>
        </w:rPr>
        <w:t xml:space="preserve">1.投标（响应）报价低于全部通过符合性审查供应商投标（响应）报价平均值50%的，即投标（响应）报价&lt;全部通过符合性审查供应商投标（响应）报价平均值×50%；</w:t>
      </w:r>
      <w:r/>
    </w:p>
    <w:p>
      <w:pPr>
        <w:ind w:left="0" w:firstLine="482"/>
        <w:keepLines w:val="0"/>
        <w:keepNext w:val="0"/>
        <w:pageBreakBefore w:val="0"/>
        <w:spacing w:line="360" w:lineRule="auto"/>
        <w:widowControl w:val="off"/>
        <w:rPr>
          <w:rFonts w:hint="default" w:ascii="宋体" w:hAnsi="宋体" w:eastAsia="宋体" w:cs="宋体"/>
          <w:b/>
          <w:sz w:val="24"/>
          <w:highlight w:val="none"/>
          <w:u w:val="none"/>
        </w:rPr>
        <w:pBdr>
          <w:top w:val="none" w:color="auto" w:sz="0" w:space="0"/>
          <w:left w:val="none" w:color="auto" w:sz="0" w:space="0"/>
          <w:bottom w:val="none" w:color="auto" w:sz="0" w:space="0"/>
          <w:right w:val="none" w:color="auto" w:sz="0" w:space="0"/>
        </w:pBdr>
      </w:pPr>
      <w:r>
        <w:rPr>
          <w:rFonts w:hint="eastAsia" w:ascii="宋体" w:hAnsi="宋体" w:eastAsia="宋体" w:cs="宋体"/>
          <w:b/>
          <w:sz w:val="24"/>
          <w:highlight w:val="none"/>
          <w:u w:val="none"/>
          <w:lang w:val="en-US" w:eastAsia="zh-CN"/>
        </w:rPr>
        <w:t xml:space="preserve">2.投标（响应）报价低于通过符合性审查的次低报价供应商投标（响应）报价50%的，即投标（响应）报价&lt;通过符合性审查的次低报价供应商投标（响应）报价×50%；</w:t>
      </w:r>
      <w:r/>
    </w:p>
    <w:p>
      <w:pPr>
        <w:ind w:left="0" w:firstLine="482"/>
        <w:keepLines w:val="0"/>
        <w:keepNext w:val="0"/>
        <w:pageBreakBefore w:val="0"/>
        <w:spacing w:line="360" w:lineRule="auto"/>
        <w:widowControl w:val="off"/>
        <w:rPr>
          <w:rFonts w:hint="default" w:ascii="宋体" w:hAnsi="宋体" w:eastAsia="宋体" w:cs="宋体"/>
          <w:b/>
          <w:sz w:val="24"/>
          <w:highlight w:val="none"/>
          <w:u w:val="none"/>
        </w:rPr>
        <w:pBdr>
          <w:top w:val="none" w:color="auto" w:sz="0" w:space="0"/>
          <w:left w:val="none" w:color="auto" w:sz="0" w:space="0"/>
          <w:bottom w:val="none" w:color="auto" w:sz="0" w:space="0"/>
          <w:right w:val="none" w:color="auto" w:sz="0" w:space="0"/>
        </w:pBdr>
      </w:pPr>
      <w:r>
        <w:rPr>
          <w:rFonts w:hint="eastAsia" w:ascii="宋体" w:hAnsi="宋体" w:eastAsia="宋体" w:cs="宋体"/>
          <w:b/>
          <w:sz w:val="24"/>
          <w:highlight w:val="none"/>
          <w:u w:val="none"/>
          <w:lang w:val="en-US" w:eastAsia="zh-CN"/>
        </w:rPr>
        <w:t xml:space="preserve">3.投标（响应）报价低于采购项目最高限价45%的，即投标（响应）报价&lt;采购项目最高限价×45%；</w:t>
      </w:r>
      <w:r/>
    </w:p>
    <w:p>
      <w:pPr>
        <w:ind w:left="0" w:firstLine="482"/>
        <w:keepLines w:val="0"/>
        <w:keepNext w:val="0"/>
        <w:pageBreakBefore w:val="0"/>
        <w:spacing w:line="360" w:lineRule="auto"/>
        <w:widowControl w:val="off"/>
        <w:rPr>
          <w:rFonts w:hint="default" w:ascii="宋体" w:hAnsi="宋体" w:eastAsia="宋体" w:cs="宋体"/>
          <w:b/>
          <w:sz w:val="24"/>
          <w:highlight w:val="none"/>
          <w:u w:val="none"/>
        </w:rPr>
        <w:pBdr>
          <w:top w:val="none" w:color="auto" w:sz="0" w:space="0"/>
          <w:left w:val="none" w:color="auto" w:sz="0" w:space="0"/>
          <w:bottom w:val="none" w:color="auto" w:sz="0" w:space="0"/>
          <w:right w:val="none" w:color="auto" w:sz="0" w:space="0"/>
        </w:pBdr>
      </w:pPr>
      <w:r>
        <w:rPr>
          <w:rFonts w:hint="eastAsia" w:ascii="宋体" w:hAnsi="宋体" w:eastAsia="宋体" w:cs="宋体"/>
          <w:b/>
          <w:sz w:val="24"/>
          <w:highlight w:val="none"/>
          <w:u w:val="none"/>
          <w:lang w:val="en-US" w:eastAsia="zh-CN"/>
        </w:rPr>
        <w:t xml:space="preserve">4.评审委员会基于专业判断，认为供应商报价过低，有可能影响产品质量或者不能诚信履约的其他情形。</w:t>
      </w:r>
      <w:r/>
    </w:p>
    <w:p>
      <w:pPr>
        <w:ind w:left="0" w:firstLine="482"/>
        <w:keepLines w:val="0"/>
        <w:keepNext w:val="0"/>
        <w:pageBreakBefore w:val="0"/>
        <w:spacing w:line="360" w:lineRule="auto"/>
        <w:widowControl w:val="off"/>
        <w:rPr>
          <w:rFonts w:hint="eastAsia" w:ascii="宋体" w:hAnsi="宋体" w:eastAsia="宋体" w:cs="宋体"/>
          <w:b/>
          <w:sz w:val="24"/>
          <w:highlight w:val="none"/>
          <w:u w:val="none"/>
          <w:lang w:val="en-US" w:eastAsia="zh-CN"/>
        </w:rPr>
      </w:pPr>
      <w:r>
        <w:rPr>
          <w:rFonts w:hint="eastAsia" w:ascii="宋体" w:hAnsi="宋体" w:eastAsia="宋体" w:cs="宋体"/>
          <w:b/>
          <w:sz w:val="24"/>
          <w:highlight w:val="none"/>
          <w:u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firstLine="482"/>
        <w:keepLines w:val="0"/>
        <w:keepNext w:val="0"/>
        <w:pageBreakBefore w:val="0"/>
        <w:spacing w:line="360" w:lineRule="auto"/>
        <w:widowControl w:val="off"/>
        <w:rPr>
          <w:rFonts w:hint="eastAsia" w:ascii="宋体" w:hAnsi="宋体" w:eastAsia="宋体" w:cs="宋体"/>
          <w:b/>
          <w:sz w:val="24"/>
          <w:highlight w:val="none"/>
          <w:u w:val="none"/>
          <w:lang w:val="en-US" w:eastAsia="zh-CN"/>
        </w:rPr>
      </w:pPr>
      <w:r>
        <w:rPr>
          <w:rFonts w:hint="eastAsia" w:ascii="宋体" w:hAnsi="宋体" w:eastAsia="宋体" w:cs="宋体"/>
          <w:b/>
          <w:sz w:val="24"/>
          <w:highlight w:val="none"/>
          <w:u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3.5评标委员会及其成员不得有下列行为：</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（1）确定参与评标至评标结束前私自接触投标人；</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（3）违反评标纪律发表倾向性意见或者征询采购人的倾向性意见；</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（4）对需要专业判断的主观评审因素协商评分；</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（5）在评标过程中擅离职守，影响评标程序正常进行；</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（6）记录、复制或者带走任何评标资料；</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（7）其他不遵守评标纪律的行为。</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评标委员会成员有上述第一至五项行为之一的，其评审意见无效，并不得获取评审劳务报酬和报销异地评审差旅费。</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4.评标过程的保密</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4.1评标开始后，至向中标的投标人授予合同时止，与审查、澄清、评价和比较投标的有关资料以及授标建议等，均不得向投标人以及与评标无关的其他人员透露。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4.2在评标过程中，如果投标人试图在投标文件审查、澄清、比较及授标建议等方面向采购人、采购代理机构或参加评标的人员施加任何影响，都将会导致其投标无效。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4.3</w:t>
      </w:r>
      <w:r>
        <w:rPr>
          <w:rFonts w:hint="eastAsia" w:ascii="宋体" w:hAnsi="宋体" w:cs="宋体"/>
          <w:b/>
          <w:color w:val="auto"/>
          <w:sz w:val="24"/>
          <w:highlight w:val="non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5.报价前后不一致的处理原则</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5.1投标文件报价出现前后不一致的，按照下列规定修正：</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（1）投标文件中开标一览表内容与投标文件中相应内容不一致的，以开标一览表为准；</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（2）大写金额和小写金额不一致的，以大写金额为准；</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（3）单价金额小数点或者百分比有明显错位的，以开标一览表的总价为准，并修改单价；</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（4）总价金额与按单价汇总金额不一致的，以单价金额计算结果为准。</w:t>
      </w:r>
      <w:r/>
    </w:p>
    <w:p>
      <w:pPr>
        <w:ind w:left="1" w:firstLine="482"/>
        <w:spacing w:line="360" w:lineRule="auto"/>
        <w:rPr>
          <w:rFonts w:ascii="宋体" w:hAnsi="宋体" w:cs="宋体"/>
          <w:color w:val="auto"/>
          <w:sz w:val="24"/>
          <w:highlight w:val="none"/>
        </w:rPr>
      </w:pPr>
      <w:r>
        <w:rPr>
          <w:rFonts w:hint="eastAsia" w:ascii="宋体" w:hAnsi="宋体" w:cs="宋体"/>
          <w:b/>
          <w:color w:val="auto"/>
          <w:sz w:val="24"/>
          <w:highlight w:val="none"/>
        </w:rPr>
        <w:t xml:space="preserve">同时出现两种以上不一致的，按上述规定排序在先的原则进行修正</w:t>
      </w:r>
      <w:r>
        <w:rPr>
          <w:rFonts w:hint="eastAsia" w:ascii="宋体" w:hAnsi="宋体" w:cs="宋体"/>
          <w:color w:val="auto"/>
          <w:sz w:val="24"/>
          <w:highlight w:val="none"/>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ascii="宋体" w:hAnsi="宋体" w:cs="宋体"/>
          <w:b/>
          <w:color w:val="auto"/>
          <w:sz w:val="30"/>
          <w:szCs w:val="30"/>
          <w:highlight w:val="none"/>
        </w:rPr>
      </w:pPr>
      <w:r>
        <w:rPr>
          <w:rFonts w:hint="eastAsia" w:ascii="宋体" w:hAnsi="宋体" w:cs="宋体"/>
          <w:b/>
          <w:bCs/>
          <w:color w:val="auto"/>
          <w:sz w:val="30"/>
          <w:highlight w:val="none"/>
        </w:rPr>
        <w:t xml:space="preserve">6.投标人资格审查</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☑6.1采用资格后审方式</w:t>
      </w:r>
      <w:r/>
    </w:p>
    <w:p>
      <w:pPr>
        <w:ind w:firstLine="480"/>
        <w:jc w:val="left"/>
        <w:spacing w:line="360" w:lineRule="auto"/>
        <w:widowControl/>
        <w:rPr>
          <w:rFonts w:ascii="宋体" w:hAnsi="宋体" w:cs="宋体"/>
          <w:b/>
          <w:color w:val="auto"/>
          <w:sz w:val="24"/>
          <w:highlight w:val="none"/>
        </w:rPr>
      </w:pPr>
      <w:r>
        <w:rPr>
          <w:rFonts w:hint="eastAsia" w:ascii="宋体" w:hAnsi="宋体" w:cs="宋体"/>
          <w:color w:val="auto"/>
          <w:sz w:val="24"/>
          <w:highlight w:val="none"/>
        </w:rPr>
        <w:t xml:space="preserve">开标结束后，采购人或代理机构将依法对投标人的资格进行审查。资格审查的内容如下：</w:t>
      </w:r>
      <w:r/>
    </w:p>
    <w:tbl>
      <w:tblPr>
        <w:tblStyle w:val="72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1973"/>
        <w:gridCol w:w="6794"/>
      </w:tblGrid>
      <w:tr>
        <w:trPr/>
        <w:tc>
          <w:tcPr>
            <w:tcW w:w="425" w:type="pct"/>
            <w:vAlign w:val="center"/>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序号</w:t>
            </w:r>
            <w:r/>
          </w:p>
        </w:tc>
        <w:tc>
          <w:tcPr>
            <w:tcW w:w="1029" w:type="pct"/>
            <w:vAlign w:val="center"/>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审查要素</w:t>
            </w:r>
            <w:r/>
          </w:p>
        </w:tc>
        <w:tc>
          <w:tcPr>
            <w:tcW w:w="3544" w:type="pct"/>
            <w:vAlign w:val="center"/>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审查内容</w:t>
            </w:r>
            <w:r/>
          </w:p>
        </w:tc>
      </w:tr>
      <w:tr>
        <w:trPr/>
        <w:tc>
          <w:tcPr>
            <w:tcW w:w="425" w:type="pct"/>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W w:w="1029"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具有独立承担民事责任的能力</w:t>
            </w:r>
            <w:r/>
          </w:p>
        </w:tc>
        <w:tc>
          <w:tcPr>
            <w:tcW w:w="3544"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szCs w:val="28"/>
                <w:highlight w:val="none"/>
              </w:rPr>
              <w:t xml:space="preserve">法人或者其他组织的营业执照等证明文件；自然人的身份证。</w:t>
            </w:r>
            <w:r/>
          </w:p>
        </w:tc>
      </w:tr>
      <w:tr>
        <w:trPr/>
        <w:tc>
          <w:tcPr>
            <w:tcW w:w="425" w:type="pct"/>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p>
        </w:tc>
        <w:tc>
          <w:tcPr>
            <w:tcW w:w="1029"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具有良好的商业信誉和健全的财务会计制度</w:t>
            </w:r>
            <w:r/>
          </w:p>
        </w:tc>
        <w:tc>
          <w:tcPr>
            <w:tcW w:w="3544" w:type="pct"/>
            <w:vAlign w:val="center"/>
            <w:textDirection w:val="lrTb"/>
            <w:noWrap/>
          </w:tcPr>
          <w:p>
            <w:pPr>
              <w:spacing w:line="360" w:lineRule="auto"/>
              <w:rPr>
                <w:rFonts w:ascii="宋体" w:hAnsi="宋体" w:cs="宋体"/>
                <w:b/>
                <w:color w:val="auto"/>
                <w:sz w:val="24"/>
                <w:highlight w:val="none"/>
              </w:rPr>
            </w:pPr>
            <w:r>
              <w:rPr>
                <w:rFonts w:hint="eastAsia" w:ascii="宋体" w:hAnsi="宋体" w:cs="宋体"/>
                <w:color w:val="auto"/>
                <w:sz w:val="24"/>
                <w:highlight w:val="none"/>
                <w:lang w:val="en-US" w:eastAsia="zh-CN"/>
              </w:rPr>
              <w:t xml:space="preserve">2025年</w:t>
            </w:r>
            <w:r>
              <w:rPr>
                <w:rFonts w:hint="eastAsia" w:ascii="宋体" w:hAnsi="宋体" w:cs="宋体"/>
                <w:color w:val="auto"/>
                <w:sz w:val="24"/>
                <w:highlight w:val="none"/>
              </w:rPr>
              <w:t xml:space="preserve">度财务报告（成立不满一年的提供至少一个月），或银行出具的资信证明，或财政部门认可的政府采购专业担保机构出具的投标担保函等或资格承诺函。</w:t>
            </w:r>
            <w:r/>
          </w:p>
        </w:tc>
      </w:tr>
      <w:tr>
        <w:trPr/>
        <w:tc>
          <w:tcPr>
            <w:tcW w:w="425" w:type="pct"/>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w:t>
            </w:r>
            <w:r/>
          </w:p>
        </w:tc>
        <w:tc>
          <w:tcPr>
            <w:tcW w:w="1029"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具有履行合同所必需的设备和专业技术能力</w:t>
            </w:r>
            <w:r/>
          </w:p>
        </w:tc>
        <w:tc>
          <w:tcPr>
            <w:tcW w:w="3544"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投标人相关信息一览表或资格承诺函。</w:t>
            </w:r>
            <w:r/>
          </w:p>
        </w:tc>
      </w:tr>
      <w:tr>
        <w:trPr>
          <w:trHeight w:val="1407"/>
        </w:trPr>
        <w:tc>
          <w:tcPr>
            <w:tcW w:w="425" w:type="pct"/>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4</w:t>
            </w:r>
            <w:r/>
          </w:p>
        </w:tc>
        <w:tc>
          <w:tcPr>
            <w:tcW w:w="1029"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有依法缴纳税收和社会保障资金的良好记录</w:t>
            </w:r>
            <w:r/>
          </w:p>
        </w:tc>
        <w:tc>
          <w:tcPr>
            <w:tcW w:w="3544"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参加本次政府采购活动前半年内</w:t>
            </w:r>
            <w:r>
              <w:rPr>
                <w:rFonts w:hint="eastAsia" w:ascii="宋体" w:hAnsi="宋体" w:cs="宋体"/>
                <w:color w:val="auto"/>
                <w:sz w:val="24"/>
                <w:highlight w:val="none"/>
                <w:lang w:val="en-US" w:eastAsia="zh-CN"/>
              </w:rPr>
              <w:t xml:space="preserve">任意一个月以上</w:t>
            </w:r>
            <w:r>
              <w:rPr>
                <w:rFonts w:hint="eastAsia" w:ascii="宋体" w:hAnsi="宋体" w:cs="宋体"/>
                <w:color w:val="auto"/>
                <w:sz w:val="24"/>
                <w:highlight w:val="none"/>
              </w:rPr>
              <w:t xml:space="preserve">依法缴纳税收和社会保险资金的相关材料或资格承诺函。</w:t>
            </w:r>
            <w:r/>
          </w:p>
        </w:tc>
      </w:tr>
      <w:tr>
        <w:trPr/>
        <w:tc>
          <w:tcPr>
            <w:tcW w:w="425" w:type="pct"/>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w:t>
            </w:r>
            <w:r/>
          </w:p>
        </w:tc>
        <w:tc>
          <w:tcPr>
            <w:tcW w:w="1029"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参加政府采购活动前三年内，在经营活动中没有重大违法记录</w:t>
            </w:r>
            <w:r/>
          </w:p>
        </w:tc>
        <w:tc>
          <w:tcPr>
            <w:tcW w:w="3544" w:type="pct"/>
            <w:vAlign w:val="center"/>
            <w:textDirection w:val="lrTb"/>
            <w:noWrap/>
          </w:tcPr>
          <w:p>
            <w:pPr>
              <w:spacing w:line="360" w:lineRule="auto"/>
              <w:rPr>
                <w:rFonts w:ascii="宋体" w:hAnsi="宋体" w:cs="宋体"/>
                <w:color w:val="auto"/>
                <w:sz w:val="24"/>
                <w:szCs w:val="28"/>
                <w:highlight w:val="none"/>
              </w:rPr>
            </w:pPr>
            <w:r>
              <w:rPr>
                <w:rFonts w:hint="eastAsia" w:ascii="宋体" w:hAnsi="宋体" w:cs="宋体"/>
                <w:color w:val="auto"/>
                <w:sz w:val="24"/>
                <w:highlight w:val="none"/>
              </w:rPr>
              <w:t xml:space="preserve">（1）投标函或资格承诺函。</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425" w:type="pct"/>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6</w:t>
            </w:r>
            <w:r/>
          </w:p>
        </w:tc>
        <w:tc>
          <w:tcPr>
            <w:tcW w:w="1029"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法律、行政法规规定的其他条件</w:t>
            </w:r>
            <w:r/>
          </w:p>
        </w:tc>
        <w:tc>
          <w:tcPr>
            <w:tcW w:w="3544"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szCs w:val="28"/>
                <w:highlight w:val="none"/>
              </w:rPr>
              <w:t xml:space="preserve">无</w:t>
            </w:r>
            <w:r/>
          </w:p>
        </w:tc>
      </w:tr>
      <w:tr>
        <w:trPr>
          <w:trHeight w:val="411"/>
        </w:trPr>
        <w:tc>
          <w:tcPr>
            <w:tcW w:w="425" w:type="pct"/>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7</w:t>
            </w:r>
            <w:r/>
          </w:p>
        </w:tc>
        <w:tc>
          <w:tcPr>
            <w:tcW w:w="1029"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落实政府采购政策需满足的资格要求</w:t>
            </w:r>
            <w:r/>
          </w:p>
        </w:tc>
        <w:tc>
          <w:tcPr>
            <w:tcW w:w="3544" w:type="pct"/>
            <w:vAlign w:val="center"/>
            <w:textDirection w:val="lrTb"/>
            <w:noWrap/>
          </w:tcPr>
          <w:p>
            <w:pPr>
              <w:spacing w:line="360" w:lineRule="auto"/>
              <w:rPr>
                <w:rFonts w:hint="default" w:ascii="宋体" w:hAnsi="宋体" w:eastAsia="宋体" w:cs="宋体"/>
                <w:color w:val="auto"/>
                <w:sz w:val="24"/>
                <w:szCs w:val="28"/>
                <w:highlight w:val="none"/>
                <w:lang w:val="en-US" w:eastAsia="zh-CN"/>
              </w:rPr>
            </w:pPr>
            <w:r>
              <w:rPr>
                <w:rFonts w:hint="default" w:ascii="宋体" w:hAnsi="宋体" w:eastAsia="宋体" w:cs="宋体"/>
                <w:color w:val="auto"/>
                <w:sz w:val="24"/>
                <w:szCs w:val="28"/>
                <w:highlight w:val="none"/>
                <w:lang w:val="en-US" w:eastAsia="zh-CN"/>
              </w:rPr>
              <w:t xml:space="preserve">服务全部由符合政策要求的中小企业承接，提供中小企业声明函。</w:t>
            </w:r>
            <w:r/>
          </w:p>
        </w:tc>
      </w:tr>
      <w:tr>
        <w:trPr/>
        <w:tc>
          <w:tcPr>
            <w:tcW w:w="425" w:type="pct"/>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8</w:t>
            </w:r>
            <w:r/>
          </w:p>
        </w:tc>
        <w:tc>
          <w:tcPr>
            <w:tcW w:w="1029"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szCs w:val="28"/>
                <w:highlight w:val="none"/>
              </w:rPr>
              <w:t xml:space="preserve">本项目的特定资格要求</w:t>
            </w:r>
            <w:r/>
          </w:p>
        </w:tc>
        <w:tc>
          <w:tcPr>
            <w:tcW w:w="3544" w:type="pct"/>
            <w:vAlign w:val="center"/>
            <w:textDirection w:val="lrTb"/>
            <w:noWrap/>
          </w:tcPr>
          <w:p>
            <w:pPr>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本项目的特定资格要求：投标人须具备行政主管部门颁发的《保安服务许可证》资质，持省外《保安服务许可证》的投标人须承诺提供服务时，按照江苏省公安厅关于印发《江苏省保安服务许可备案办法》的通知（苏公规〔2026〕1号）的要求完成备案手续。（提供有效期内的《保安服务许可证》，持省外《保安服务许可证》的投标人还需提供承诺书加盖公章扫描件）</w:t>
            </w:r>
            <w:r/>
          </w:p>
        </w:tc>
      </w:tr>
    </w:tbl>
    <w:p>
      <w:pPr>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□6.1采用资格预审方式</w:t>
      </w:r>
      <w:r/>
    </w:p>
    <w:p>
      <w:pPr>
        <w:ind w:firstLine="480"/>
        <w:jc w:val="left"/>
        <w:spacing w:line="360" w:lineRule="auto"/>
        <w:widowControl/>
        <w:rPr>
          <w:rFonts w:ascii="宋体" w:hAnsi="宋体" w:cs="宋体"/>
          <w:b/>
          <w:color w:val="auto"/>
          <w:sz w:val="24"/>
          <w:highlight w:val="none"/>
        </w:rPr>
      </w:pPr>
      <w:r>
        <w:rPr>
          <w:rFonts w:hint="eastAsia" w:ascii="宋体" w:hAnsi="宋体" w:cs="宋体"/>
          <w:color w:val="auto"/>
          <w:sz w:val="24"/>
          <w:highlight w:val="none"/>
        </w:rPr>
        <w:t xml:space="preserve">本项目已进行资格预审，评审阶段不再对投标人资格进行审查。资格预审合格的投标人在评审阶段资格发生变化的，须通知采购人和采购代理机构。</w:t>
      </w:r>
      <w:r/>
    </w:p>
    <w:p>
      <w:pPr>
        <w:ind w:firstLine="446"/>
        <w:jc w:val="left"/>
        <w:spacing w:before="200" w:after="200" w:line="360" w:lineRule="auto"/>
        <w:widowControl/>
        <w:rPr>
          <w:rFonts w:ascii="宋体" w:hAnsi="宋体" w:cs="宋体"/>
          <w:b/>
          <w:color w:val="auto"/>
          <w:sz w:val="30"/>
          <w:szCs w:val="30"/>
          <w:highlight w:val="none"/>
        </w:rPr>
      </w:pPr>
      <w:r>
        <w:rPr>
          <w:rFonts w:hint="eastAsia" w:ascii="宋体" w:hAnsi="宋体" w:cs="宋体"/>
          <w:b/>
          <w:color w:val="auto"/>
          <w:sz w:val="30"/>
          <w:szCs w:val="30"/>
          <w:highlight w:val="none"/>
        </w:rPr>
        <w:t xml:space="preserve">7.投标人符合性审查</w:t>
      </w:r>
      <w:r/>
    </w:p>
    <w:p>
      <w:pPr>
        <w:ind w:firstLine="48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7.1评标委员会将对符合资格的投标人的投标文件进行符合性审查，审查内容主要是投标文件的有效性和对招标文件的响应程度，以确定是否满足招标文件的实质性要求。</w:t>
      </w:r>
      <w:r/>
    </w:p>
    <w:tbl>
      <w:tblPr>
        <w:tblStyle w:val="72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0"/>
        <w:gridCol w:w="1627"/>
        <w:gridCol w:w="7426"/>
      </w:tblGrid>
      <w:tr>
        <w:trPr/>
        <w:tc>
          <w:tcPr>
            <w:tcW w:w="478" w:type="pct"/>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序号</w:t>
            </w:r>
            <w:r/>
          </w:p>
        </w:tc>
        <w:tc>
          <w:tcPr>
            <w:tcW w:w="1982" w:type="pct"/>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审查要素</w:t>
            </w:r>
            <w:r/>
          </w:p>
        </w:tc>
        <w:tc>
          <w:tcPr>
            <w:tcW w:w="2539" w:type="pct"/>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审查内容</w:t>
            </w:r>
            <w:r/>
          </w:p>
        </w:tc>
      </w:tr>
      <w:tr>
        <w:trPr/>
        <w:tc>
          <w:tcPr>
            <w:tcW w:w="478" w:type="pct"/>
            <w:vAlign w:val="center"/>
            <w:vMerge w:val="restart"/>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right w:val="single" w:color="auto" w:sz="4" w:space="0"/>
            </w:tcBorders>
            <w:tcW w:w="1982" w:type="pct"/>
            <w:vAlign w:val="center"/>
            <w:vMerge w:val="restart"/>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投标文件有效性</w:t>
            </w:r>
            <w:r/>
          </w:p>
        </w:tc>
        <w:tc>
          <w:tcPr>
            <w:tcBorders>
              <w:left w:val="single" w:color="auto" w:sz="4" w:space="0"/>
              <w:bottom w:val="single" w:color="auto" w:sz="4" w:space="0"/>
            </w:tcBorders>
            <w:tcW w:w="2539"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投标文件的有效电子签章。</w:t>
            </w:r>
            <w:r/>
          </w:p>
        </w:tc>
      </w:tr>
      <w:tr>
        <w:trPr>
          <w:trHeight w:val="569"/>
        </w:trPr>
        <w:tc>
          <w:tcPr>
            <w:tcW w:w="478" w:type="pct"/>
            <w:vAlign w:val="center"/>
            <w:vMerge w:val="continue"/>
            <w:textDirection w:val="lrTb"/>
            <w:noWrap/>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right w:val="single" w:color="auto" w:sz="4" w:space="0"/>
            </w:tcBorders>
            <w:tcW w:w="1982" w:type="pct"/>
            <w:vAlign w:val="center"/>
            <w:vMerge w:val="continue"/>
            <w:textDirection w:val="lrTb"/>
            <w:noWrap/>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tcBorders>
            <w:tcW w:w="2539"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投标报价</w:t>
            </w:r>
            <w:r>
              <w:rPr>
                <w:rFonts w:hint="eastAsia" w:ascii="宋体" w:hAnsi="宋体" w:cs="宋体"/>
                <w:color w:val="auto"/>
                <w:sz w:val="24"/>
                <w:highlight w:val="none"/>
                <w:lang w:val="en-US" w:eastAsia="zh-CN"/>
              </w:rPr>
              <w:t xml:space="preserve">未超过采购预算（最高限价）</w:t>
            </w:r>
            <w:r>
              <w:rPr>
                <w:rFonts w:hint="eastAsia" w:ascii="宋体" w:hAnsi="宋体" w:cs="宋体"/>
                <w:color w:val="auto"/>
                <w:sz w:val="24"/>
                <w:highlight w:val="none"/>
              </w:rPr>
              <w:t xml:space="preserve">。</w:t>
            </w:r>
            <w:r/>
          </w:p>
        </w:tc>
      </w:tr>
      <w:tr>
        <w:trPr>
          <w:trHeight w:val="602"/>
        </w:trPr>
        <w:tc>
          <w:tcPr>
            <w:tcW w:w="478" w:type="pct"/>
            <w:vAlign w:val="center"/>
            <w:vMerge w:val="continue"/>
            <w:textDirection w:val="lrTb"/>
            <w:noWrap/>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right w:val="single" w:color="auto" w:sz="4" w:space="0"/>
            </w:tcBorders>
            <w:tcW w:w="1982" w:type="pct"/>
            <w:vAlign w:val="center"/>
            <w:vMerge w:val="continue"/>
            <w:textDirection w:val="lrTb"/>
            <w:noWrap/>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tcBorders>
            <w:tcW w:w="2539"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未发现属无效投标的情形。</w:t>
            </w:r>
            <w:r/>
          </w:p>
        </w:tc>
      </w:tr>
      <w:tr>
        <w:trPr>
          <w:trHeight w:val="1042"/>
        </w:trPr>
        <w:tc>
          <w:tcPr>
            <w:tcW w:w="478" w:type="pct"/>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p>
        </w:tc>
        <w:tc>
          <w:tcPr>
            <w:tcW w:w="1982" w:type="pct"/>
            <w:vAlign w:val="center"/>
            <w:textDirection w:val="lrTb"/>
            <w:noWrap/>
          </w:tcPr>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对招标文件响应程度</w:t>
            </w:r>
            <w:r/>
          </w:p>
        </w:tc>
        <w:tc>
          <w:tcPr>
            <w:tcW w:w="2539" w:type="pct"/>
            <w:vAlign w:val="center"/>
            <w:textDirection w:val="lrTb"/>
            <w:noWrap/>
          </w:tcPr>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审查投标文件，以确定其是否满足招标文件的实质性要求。不满足招标文件的实质性要求的，投标无效。</w:t>
            </w:r>
            <w:r/>
          </w:p>
        </w:tc>
      </w:tr>
    </w:tbl>
    <w:p>
      <w:pPr>
        <w:ind w:firstLine="446"/>
        <w:jc w:val="left"/>
        <w:spacing w:before="200" w:after="200" w:line="360" w:lineRule="auto"/>
        <w:widowControl/>
        <w:rPr>
          <w:rFonts w:ascii="宋体" w:hAnsi="宋体" w:cs="宋体"/>
          <w:b/>
          <w:color w:val="auto"/>
          <w:sz w:val="30"/>
          <w:szCs w:val="30"/>
          <w:highlight w:val="none"/>
        </w:rPr>
      </w:pPr>
      <w:r>
        <w:rPr>
          <w:rFonts w:hint="eastAsia" w:ascii="宋体" w:hAnsi="宋体" w:cs="宋体"/>
          <w:b/>
          <w:color w:val="auto"/>
          <w:sz w:val="30"/>
          <w:szCs w:val="30"/>
          <w:highlight w:val="none"/>
        </w:rPr>
        <w:t xml:space="preserve">8.商务和技术评估</w:t>
      </w:r>
      <w:r/>
    </w:p>
    <w:p>
      <w:pPr>
        <w:ind w:firstLine="42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☑8.1</w:t>
      </w:r>
      <w:r>
        <w:rPr>
          <w:rFonts w:hint="eastAsia" w:ascii="宋体" w:hAnsi="宋体" w:cs="宋体"/>
          <w:b/>
          <w:color w:val="auto"/>
          <w:sz w:val="24"/>
          <w:highlight w:val="none"/>
        </w:rPr>
        <w:t xml:space="preserve">本项目采用综合评分法。</w:t>
      </w:r>
      <w:r/>
    </w:p>
    <w:tbl>
      <w:tblPr>
        <w:tblStyle w:val="723"/>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2330"/>
        <w:gridCol w:w="2286"/>
        <w:gridCol w:w="2226"/>
        <w:gridCol w:w="2541"/>
      </w:tblGrid>
      <w:tr>
        <w:trPr>
          <w:trHeight w:val="466"/>
        </w:trPr>
        <w:tc>
          <w:tcPr>
            <w:tcBorders>
              <w:top w:val="single" w:color="auto" w:sz="6" w:space="0"/>
              <w:left w:val="single" w:color="auto" w:sz="6" w:space="0"/>
              <w:bottom w:val="single" w:color="auto" w:sz="6" w:space="0"/>
              <w:right w:val="single" w:color="auto" w:sz="6" w:space="0"/>
            </w:tcBorders>
            <w:tcW w:w="1242" w:type="pct"/>
            <w:vAlign w:val="center"/>
            <w:textDirection w:val="lrTb"/>
            <w:noWrap/>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评分项目</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技术评估</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商务评估</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价格评估</w:t>
            </w:r>
            <w:r/>
          </w:p>
        </w:tc>
      </w:tr>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分值</w:t>
            </w:r>
            <w:r/>
          </w:p>
        </w:tc>
        <w:tc>
          <w:tcPr>
            <w:tcBorders>
              <w:top w:val="single" w:color="auto" w:sz="6" w:space="0"/>
              <w:left w:val="single" w:color="auto" w:sz="6" w:space="0"/>
              <w:bottom w:val="single" w:color="auto" w:sz="6" w:space="0"/>
              <w:right w:val="single" w:color="auto" w:sz="6" w:space="0"/>
            </w:tcBorders>
            <w:tcW w:w="2286" w:type="dxa"/>
            <w:vAlign w:val="center"/>
            <w:textDirection w:val="lrTb"/>
            <w:noWrap/>
          </w:tcPr>
          <w:p>
            <w:pPr>
              <w:jc w:val="center"/>
              <w:spacing w:line="360" w:lineRule="auto"/>
              <w:rPr>
                <w:rFonts w:hint="eastAsia" w:ascii="宋体" w:hAnsi="宋体" w:eastAsia="宋体" w:cs="宋体"/>
                <w:b/>
                <w:color w:val="auto"/>
                <w:sz w:val="24"/>
                <w:highlight w:val="none"/>
              </w:rPr>
            </w:pPr>
            <w:r>
              <w:rPr>
                <w:rFonts w:hint="eastAsia" w:ascii="宋体" w:hAnsi="宋体" w:cs="宋体"/>
                <w:b/>
                <w:color w:val="auto"/>
                <w:sz w:val="24"/>
                <w:highlight w:val="none"/>
                <w:lang w:val="en-US" w:eastAsia="zh-CN"/>
              </w:rPr>
              <w:t xml:space="preserve">42</w:t>
            </w:r>
            <w:r>
              <w:rPr>
                <w:rFonts w:hint="eastAsia" w:ascii="宋体" w:hAnsi="宋体" w:eastAsia="宋体" w:cs="宋体"/>
                <w:b/>
                <w:color w:val="auto"/>
                <w:sz w:val="24"/>
                <w:highlight w:val="none"/>
              </w:rPr>
              <w:t xml:space="preserve">.00</w:t>
            </w:r>
            <w:r/>
          </w:p>
        </w:tc>
        <w:tc>
          <w:tcPr>
            <w:tcBorders>
              <w:top w:val="single" w:color="auto" w:sz="6" w:space="0"/>
              <w:left w:val="single" w:color="auto" w:sz="6" w:space="0"/>
              <w:bottom w:val="single" w:color="auto" w:sz="6" w:space="0"/>
              <w:right w:val="single" w:color="auto" w:sz="6" w:space="0"/>
            </w:tcBorders>
            <w:tcW w:w="2226" w:type="dxa"/>
            <w:vAlign w:val="center"/>
            <w:textDirection w:val="lrTb"/>
            <w:noWrap/>
          </w:tcPr>
          <w:p>
            <w:pPr>
              <w:jc w:val="center"/>
              <w:spacing w:line="360" w:lineRule="auto"/>
              <w:rPr>
                <w:rFonts w:hint="eastAsia" w:ascii="宋体" w:hAnsi="宋体" w:eastAsia="宋体" w:cs="宋体"/>
                <w:b/>
                <w:color w:val="auto"/>
                <w:sz w:val="24"/>
                <w:highlight w:val="none"/>
              </w:rPr>
            </w:pPr>
            <w:r>
              <w:rPr>
                <w:rFonts w:hint="eastAsia" w:ascii="宋体" w:hAnsi="宋体" w:cs="宋体"/>
                <w:b/>
                <w:color w:val="auto"/>
                <w:sz w:val="24"/>
                <w:highlight w:val="none"/>
                <w:lang w:val="en-US" w:eastAsia="zh-CN"/>
              </w:rPr>
              <w:t xml:space="preserve">23</w:t>
            </w:r>
            <w:r>
              <w:rPr>
                <w:rFonts w:hint="eastAsia" w:ascii="宋体" w:hAnsi="宋体" w:eastAsia="宋体" w:cs="宋体"/>
                <w:b/>
                <w:color w:val="auto"/>
                <w:sz w:val="24"/>
                <w:highlight w:val="none"/>
              </w:rPr>
              <w:t xml:space="preserve">.00</w:t>
            </w:r>
            <w:r/>
          </w:p>
        </w:tc>
        <w:tc>
          <w:tcPr>
            <w:tcBorders>
              <w:top w:val="single" w:color="auto" w:sz="6" w:space="0"/>
              <w:left w:val="single" w:color="auto" w:sz="6" w:space="0"/>
              <w:bottom w:val="single" w:color="auto" w:sz="6" w:space="0"/>
              <w:right w:val="single" w:color="auto" w:sz="6" w:space="0"/>
            </w:tcBorders>
            <w:tcW w:w="2541" w:type="dxa"/>
            <w:vAlign w:val="center"/>
            <w:textDirection w:val="lrTb"/>
            <w:noWrap/>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35</w:t>
            </w:r>
            <w:r>
              <w:rPr>
                <w:rFonts w:hint="eastAsia" w:ascii="宋体" w:hAnsi="宋体" w:eastAsia="宋体" w:cs="宋体"/>
                <w:b/>
                <w:color w:val="auto"/>
                <w:sz w:val="24"/>
                <w:highlight w:val="none"/>
              </w:rPr>
              <w:t xml:space="preserve">.00</w:t>
            </w:r>
            <w:r/>
          </w:p>
        </w:tc>
      </w:tr>
    </w:tbl>
    <w:p>
      <w:pPr>
        <w:jc w:val="left"/>
        <w:spacing w:line="360" w:lineRule="auto"/>
        <w:widowControl/>
        <w:rPr>
          <w:rFonts w:ascii="宋体" w:hAnsi="宋体" w:cs="宋体"/>
          <w:b/>
          <w:color w:val="auto"/>
          <w:sz w:val="24"/>
          <w:highlight w:val="none"/>
        </w:rPr>
      </w:pPr>
      <w:r>
        <w:rPr>
          <w:rFonts w:hint="eastAsia" w:ascii="宋体" w:hAnsi="宋体" w:cs="宋体"/>
          <w:b/>
          <w:color w:val="auto"/>
          <w:sz w:val="24"/>
          <w:highlight w:val="none"/>
        </w:rPr>
        <w:t xml:space="preserve">（一）技术评估</w:t>
      </w:r>
      <w:r/>
    </w:p>
    <w:tbl>
      <w:tblPr>
        <w:tblStyle w:val="7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993"/>
        <w:gridCol w:w="6911"/>
        <w:gridCol w:w="1004"/>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pStyle w:val="2262"/>
              <w:jc w:val="center"/>
              <w:rPr>
                <w:rFonts w:ascii="宋体" w:hAnsi="宋体" w:eastAsia="宋体" w:cs="宋体"/>
                <w:b/>
                <w:bCs/>
                <w:color w:val="auto"/>
                <w:highlight w:val="none"/>
              </w:rPr>
            </w:pPr>
            <w:r>
              <w:rPr>
                <w:rFonts w:hint="eastAsia" w:ascii="宋体" w:hAnsi="宋体" w:eastAsia="宋体" w:cs="宋体"/>
                <w:b/>
                <w:bCs/>
                <w:color w:val="auto"/>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18" w:type="pct"/>
            <w:vAlign w:val="center"/>
            <w:textDirection w:val="lrTb"/>
            <w:noWrap/>
          </w:tcPr>
          <w:p>
            <w:pPr>
              <w:pStyle w:val="2262"/>
              <w:jc w:val="center"/>
              <w:rPr>
                <w:rFonts w:ascii="宋体" w:hAnsi="宋体" w:eastAsia="宋体" w:cs="宋体"/>
                <w:b/>
                <w:bCs/>
                <w:color w:val="auto"/>
                <w:highlight w:val="none"/>
              </w:rPr>
            </w:pPr>
            <w:r>
              <w:rPr>
                <w:rFonts w:hint="eastAsia" w:ascii="宋体" w:hAnsi="宋体" w:eastAsia="宋体" w:cs="宋体"/>
                <w:b/>
                <w:bCs/>
                <w:color w:val="auto"/>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05" w:type="pct"/>
            <w:vAlign w:val="center"/>
            <w:textDirection w:val="lrTb"/>
            <w:noWrap/>
          </w:tcPr>
          <w:p>
            <w:pPr>
              <w:pStyle w:val="2262"/>
              <w:jc w:val="center"/>
              <w:rPr>
                <w:rFonts w:ascii="宋体" w:hAnsi="宋体" w:eastAsia="宋体" w:cs="宋体"/>
                <w:b/>
                <w:bCs/>
                <w:color w:val="auto"/>
                <w:highlight w:val="none"/>
              </w:rPr>
            </w:pPr>
            <w:r>
              <w:rPr>
                <w:rFonts w:hint="eastAsia" w:ascii="宋体" w:hAnsi="宋体" w:eastAsia="宋体" w:cs="宋体"/>
                <w:b/>
                <w:bCs/>
                <w:color w:val="auto"/>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3" w:type="pct"/>
            <w:vAlign w:val="center"/>
            <w:textDirection w:val="lrTb"/>
            <w:noWrap/>
          </w:tcPr>
          <w:p>
            <w:pPr>
              <w:pStyle w:val="2262"/>
              <w:jc w:val="center"/>
              <w:rPr>
                <w:rFonts w:ascii="宋体" w:hAnsi="宋体" w:eastAsia="宋体" w:cs="宋体"/>
                <w:b/>
                <w:bCs/>
                <w:color w:val="auto"/>
                <w:highlight w:val="none"/>
              </w:rPr>
            </w:pPr>
            <w:r>
              <w:rPr>
                <w:rFonts w:hint="eastAsia" w:ascii="宋体" w:hAnsi="宋体" w:eastAsia="宋体" w:cs="宋体"/>
                <w:b/>
                <w:bCs/>
                <w:color w:val="auto"/>
                <w:highlight w:val="none"/>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476" w:type="pct"/>
            <w:vAlign w:val="center"/>
            <w:textDirection w:val="lrTb"/>
            <w:noWrap/>
          </w:tcPr>
          <w:p>
            <w:pPr>
              <w:pStyle w:val="2262"/>
              <w:jc w:val="center"/>
              <w:rPr>
                <w:rFonts w:ascii="宋体" w:hAnsi="宋体" w:eastAsia="宋体" w:cs="宋体"/>
                <w:b/>
                <w:color w:val="auto"/>
                <w:highlight w:val="none"/>
              </w:rPr>
            </w:pPr>
            <w:r>
              <w:rPr>
                <w:rFonts w:hint="eastAsia" w:ascii="宋体" w:hAnsi="宋体" w:eastAsia="宋体" w:cs="宋体"/>
                <w:b/>
                <w:color w:val="auto"/>
                <w:highlight w:val="none"/>
              </w:rPr>
              <w:t xml:space="preserve">服务方案评价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3" w:type="pct"/>
            <w:vAlign w:val="center"/>
            <w:textDirection w:val="lrTb"/>
            <w:noWrap/>
          </w:tcPr>
          <w:p>
            <w:pPr>
              <w:pStyle w:val="2262"/>
              <w:jc w:val="center"/>
              <w:rPr>
                <w:rFonts w:ascii="宋体" w:hAnsi="宋体" w:eastAsia="宋体" w:cs="宋体"/>
                <w:b/>
                <w:color w:val="auto"/>
                <w:highlight w:val="none"/>
              </w:rPr>
            </w:pPr>
            <w:r>
              <w:rPr>
                <w:rFonts w:hint="eastAsia" w:ascii="宋体" w:hAnsi="宋体" w:eastAsia="宋体" w:cs="宋体"/>
                <w:b/>
                <w:color w:val="auto"/>
                <w:highlight w:val="none"/>
                <w:lang w:val="en-US" w:eastAsia="zh-CN"/>
              </w:rPr>
              <w:t xml:space="preserve">42</w:t>
            </w:r>
            <w:r>
              <w:rPr>
                <w:rFonts w:hint="eastAsia" w:ascii="宋体" w:hAnsi="宋体" w:eastAsia="宋体" w:cs="宋体"/>
                <w:b/>
                <w:color w:val="auto"/>
                <w:highlight w:val="none"/>
              </w:rPr>
              <w:t xml:space="preserve">分</w:t>
            </w:r>
            <w:r/>
          </w:p>
        </w:tc>
      </w:tr>
      <w:tr>
        <w:trPr/>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pStyle w:val="2271"/>
              <w:ind w:left="0" w:firstLine="0"/>
              <w:jc w:val="center"/>
              <w:spacing w:line="24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1</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18" w:type="pct"/>
            <w:vAlign w:val="center"/>
            <w:textDirection w:val="lrTb"/>
            <w:noWrap/>
          </w:tcPr>
          <w:p>
            <w:pPr>
              <w:pStyle w:val="2271"/>
              <w:ind w:left="0" w:firstLine="0"/>
              <w:jc w:val="center"/>
              <w:spacing w:line="24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项目组织管理体系及管理制度</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605" w:type="pct"/>
            <w:vAlign w:val="top"/>
            <w:textDirection w:val="lrTb"/>
            <w:noWrap/>
          </w:tcPr>
          <w:p>
            <w:pPr>
              <w:pStyle w:val="2271"/>
              <w:ind w:firstLine="210"/>
              <w:spacing w:line="24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根据投标人提供的整体组织管理实施方案，包括但不限于：</w:t>
            </w: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rPr>
              <w:t xml:space="preserve">安全保障管理服务内容及范围；</w:t>
            </w: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rPr>
              <w:t xml:space="preserve">服务质量及规范；</w:t>
            </w:r>
            <w:r>
              <w:rPr>
                <w:rFonts w:hint="eastAsia" w:ascii="宋体" w:hAnsi="宋体" w:eastAsia="宋体" w:cs="宋体"/>
                <w:color w:val="auto"/>
                <w:sz w:val="24"/>
                <w:szCs w:val="24"/>
                <w:highlight w:val="none"/>
                <w:lang w:val="en-US" w:eastAsia="zh-CN"/>
              </w:rPr>
              <w:t xml:space="preserve">③</w:t>
            </w:r>
            <w:r>
              <w:rPr>
                <w:rFonts w:hint="eastAsia" w:ascii="宋体" w:hAnsi="宋体" w:eastAsia="宋体" w:cs="宋体"/>
                <w:color w:val="auto"/>
                <w:sz w:val="24"/>
                <w:szCs w:val="24"/>
                <w:highlight w:val="none"/>
              </w:rPr>
              <w:t xml:space="preserve">项目组织管理体系</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④</w:t>
            </w:r>
            <w:r>
              <w:rPr>
                <w:rFonts w:hint="eastAsia" w:ascii="宋体" w:hAnsi="宋体" w:eastAsia="宋体" w:cs="宋体"/>
                <w:color w:val="auto"/>
                <w:sz w:val="24"/>
                <w:szCs w:val="24"/>
                <w:highlight w:val="none"/>
              </w:rPr>
              <w:t xml:space="preserve">运作规划方案</w:t>
            </w:r>
            <w:r>
              <w:rPr>
                <w:rFonts w:hint="eastAsia" w:ascii="宋体" w:hAnsi="宋体" w:eastAsia="宋体" w:cs="宋体"/>
                <w:color w:val="auto"/>
                <w:sz w:val="24"/>
                <w:szCs w:val="24"/>
                <w:highlight w:val="none"/>
                <w:lang w:val="en-US" w:eastAsia="zh-CN"/>
              </w:rPr>
              <w:t xml:space="preserve">进行</w:t>
            </w:r>
            <w:r>
              <w:rPr>
                <w:rFonts w:hint="eastAsia" w:ascii="宋体" w:hAnsi="宋体" w:eastAsia="宋体" w:cs="宋体"/>
                <w:color w:val="auto"/>
                <w:sz w:val="24"/>
                <w:szCs w:val="24"/>
                <w:highlight w:val="none"/>
              </w:rPr>
              <w:t xml:space="preserve">综合评价</w:t>
            </w:r>
            <w:r>
              <w:rPr>
                <w:rFonts w:hint="eastAsia" w:ascii="宋体" w:hAnsi="宋体" w:eastAsia="宋体" w:cs="宋体"/>
                <w:color w:val="auto"/>
                <w:sz w:val="24"/>
                <w:szCs w:val="24"/>
                <w:highlight w:val="none"/>
                <w:lang w:val="en-US" w:eastAsia="zh-CN"/>
              </w:rPr>
              <w:t xml:space="preserve">。</w:t>
            </w:r>
            <w:r/>
          </w:p>
          <w:p>
            <w:pPr>
              <w:pStyle w:val="2271"/>
              <w:ind w:firstLine="210"/>
              <w:spacing w:line="24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方案内容描述全面合理符合采购需求的得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分，每有一项内容缺失的扣</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分，每有一项</w:t>
            </w:r>
            <w:r>
              <w:rPr>
                <w:rFonts w:hint="eastAsia" w:ascii="宋体" w:hAnsi="宋体" w:eastAsia="宋体" w:cs="宋体"/>
                <w:color w:val="auto"/>
                <w:sz w:val="24"/>
                <w:szCs w:val="24"/>
                <w:highlight w:val="none"/>
                <w:lang w:val="en-US" w:eastAsia="zh-CN"/>
              </w:rPr>
              <w:t xml:space="preserve">内容缺陷</w:t>
            </w:r>
            <w:r>
              <w:rPr>
                <w:rFonts w:hint="eastAsia" w:ascii="宋体" w:hAnsi="宋体" w:eastAsia="宋体" w:cs="宋体"/>
                <w:color w:val="auto"/>
                <w:sz w:val="24"/>
                <w:szCs w:val="24"/>
                <w:highlight w:val="none"/>
              </w:rPr>
              <w:t xml:space="preserve">或不满足的扣</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分，扣完为止</w:t>
            </w:r>
            <w:r>
              <w:rPr>
                <w:rFonts w:hint="eastAsia" w:ascii="宋体" w:hAnsi="宋体" w:eastAsia="宋体" w:cs="宋体"/>
                <w:color w:val="auto"/>
                <w:sz w:val="24"/>
                <w:szCs w:val="24"/>
                <w:highlight w:val="none"/>
                <w:lang w:eastAsia="zh-CN"/>
              </w:rPr>
              <w:t xml:space="preserve">；</w:t>
            </w:r>
            <w:r/>
          </w:p>
          <w:p>
            <w:pPr>
              <w:pStyle w:val="2271"/>
              <w:ind w:firstLine="210"/>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有服务承诺和管理目标的加1分；</w:t>
            </w:r>
            <w:r/>
          </w:p>
          <w:p>
            <w:pPr>
              <w:pStyle w:val="2271"/>
              <w:ind w:firstLine="210"/>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整体服务方案能够切合采购人工作实际的加1分。</w:t>
            </w:r>
            <w:r/>
          </w:p>
          <w:p>
            <w:pPr>
              <w:pStyle w:val="2271"/>
              <w:ind w:firstLine="210"/>
              <w:spacing w:line="24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本项最高</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w:t>
            </w:r>
            <w:r/>
          </w:p>
          <w:p>
            <w:pPr>
              <w:pStyle w:val="2271"/>
              <w:ind w:left="239" w:firstLine="183"/>
              <w:spacing w:line="240" w:lineRule="atLeast"/>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lang w:val="zh-CN" w:eastAsia="zh-CN"/>
              </w:rPr>
              <w:t xml:space="preserve">注：</w:t>
            </w:r>
            <w:r>
              <w:rPr>
                <w:rFonts w:hint="eastAsia" w:ascii="宋体" w:hAnsi="宋体" w:eastAsia="宋体" w:cs="宋体"/>
                <w:b/>
                <w:color w:val="auto"/>
                <w:sz w:val="24"/>
                <w:szCs w:val="24"/>
                <w:highlight w:val="none"/>
              </w:rPr>
              <w:t xml:space="preserve">（缺陷或不满足指：内容不全面、与实际需求不符、内</w:t>
            </w:r>
            <w:r/>
          </w:p>
          <w:p>
            <w:pPr>
              <w:pStyle w:val="2271"/>
              <w:ind w:left="0" w:firstLine="0"/>
              <w:spacing w:line="240" w:lineRule="atLeast"/>
              <w:rPr>
                <w:rFonts w:hint="eastAsia" w:ascii="宋体" w:hAnsi="宋体" w:eastAsia="宋体" w:cs="宋体"/>
                <w:color w:val="auto"/>
                <w:sz w:val="24"/>
                <w:szCs w:val="24"/>
                <w:highlight w:val="none"/>
                <w:lang w:val="zh-CN" w:eastAsia="zh-CN" w:bidi="ar-SA"/>
              </w:rPr>
            </w:pPr>
            <w:r>
              <w:rPr>
                <w:rFonts w:hint="eastAsia" w:ascii="宋体" w:hAnsi="宋体" w:eastAsia="宋体" w:cs="宋体"/>
                <w:b/>
                <w:color w:val="auto"/>
                <w:sz w:val="24"/>
                <w:szCs w:val="24"/>
                <w:highlight w:val="none"/>
              </w:rPr>
              <w:t xml:space="preserve">容不清晰或交叉混乱、套用其他项目方案、有规范性或常识性错误、存在无关的事项、凭空编造、存在不可能实现的夸大情形等任意一种情形）</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23" w:type="pct"/>
            <w:vAlign w:val="center"/>
            <w:textDirection w:val="lrTb"/>
            <w:noWrap/>
          </w:tcPr>
          <w:p>
            <w:pPr>
              <w:pStyle w:val="1847"/>
              <w:jc w:val="center"/>
              <w:spacing w:before="160"/>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.00</w:t>
            </w:r>
            <w:r/>
          </w:p>
        </w:tc>
      </w:tr>
      <w:tr>
        <w:trPr>
          <w:trHeight w:val="90"/>
        </w:trPr>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pStyle w:val="2271"/>
              <w:ind w:left="0" w:firstLine="0"/>
              <w:jc w:val="center"/>
              <w:spacing w:line="24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2</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18" w:type="pct"/>
            <w:vAlign w:val="center"/>
            <w:textDirection w:val="lrTb"/>
            <w:noWrap/>
          </w:tcPr>
          <w:p>
            <w:pPr>
              <w:pStyle w:val="2271"/>
              <w:ind w:left="0" w:firstLine="0"/>
              <w:jc w:val="center"/>
              <w:spacing w:line="24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整体方案</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605" w:type="pct"/>
            <w:vAlign w:val="top"/>
            <w:textDirection w:val="lrTb"/>
            <w:noWrap/>
          </w:tcPr>
          <w:p>
            <w:pPr>
              <w:pStyle w:val="2271"/>
              <w:ind w:firstLine="210"/>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根据投标人提供的保安整体方案，包括但不限于</w:t>
            </w: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rPr>
              <w:t xml:space="preserve">保安服务内容及范围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rPr>
              <w:t xml:space="preserve">服务质量及规范响应程度，分析其可行性和可实现性等进行综合评价。</w:t>
            </w:r>
            <w:r/>
          </w:p>
          <w:p>
            <w:pPr>
              <w:pStyle w:val="2271"/>
              <w:ind w:firstLine="210"/>
              <w:spacing w:line="24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方案内容描述全面合理符合采购需求的得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分，每有一项内容缺失的扣</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分，每有一项</w:t>
            </w:r>
            <w:r>
              <w:rPr>
                <w:rFonts w:hint="eastAsia" w:ascii="宋体" w:hAnsi="宋体" w:eastAsia="宋体" w:cs="宋体"/>
                <w:color w:val="auto"/>
                <w:sz w:val="24"/>
                <w:szCs w:val="24"/>
                <w:highlight w:val="none"/>
                <w:lang w:val="en-US" w:eastAsia="zh-CN"/>
              </w:rPr>
              <w:t xml:space="preserve">内容缺陷</w:t>
            </w:r>
            <w:r>
              <w:rPr>
                <w:rFonts w:hint="eastAsia" w:ascii="宋体" w:hAnsi="宋体" w:eastAsia="宋体" w:cs="宋体"/>
                <w:color w:val="auto"/>
                <w:sz w:val="24"/>
                <w:szCs w:val="24"/>
                <w:highlight w:val="none"/>
              </w:rPr>
              <w:t xml:space="preserve">或不满足的扣</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分，扣完为止</w:t>
            </w:r>
            <w:r>
              <w:rPr>
                <w:rFonts w:hint="eastAsia" w:ascii="宋体" w:hAnsi="宋体" w:eastAsia="宋体" w:cs="宋体"/>
                <w:color w:val="auto"/>
                <w:sz w:val="24"/>
                <w:szCs w:val="24"/>
                <w:highlight w:val="none"/>
                <w:lang w:eastAsia="zh-CN"/>
              </w:rPr>
              <w:t xml:space="preserve">；</w:t>
            </w:r>
            <w:r/>
          </w:p>
          <w:p>
            <w:pPr>
              <w:pStyle w:val="2271"/>
              <w:ind w:firstLine="210"/>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有服务承诺和管理目标的加</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pStyle w:val="2271"/>
              <w:ind w:firstLine="210"/>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整体服务方案能够切合采购人工作实际的加</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pStyle w:val="2271"/>
              <w:ind w:left="239" w:firstLine="182"/>
              <w:spacing w:line="240" w:lineRule="atLeas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本项最高</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分。</w:t>
            </w:r>
            <w:r/>
          </w:p>
          <w:p>
            <w:pPr>
              <w:pStyle w:val="2271"/>
              <w:ind w:left="239" w:firstLine="183"/>
              <w:spacing w:line="240" w:lineRule="atLeast"/>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lang w:val="zh-CN" w:eastAsia="zh-CN"/>
              </w:rPr>
              <w:t xml:space="preserve">注：</w:t>
            </w:r>
            <w:r>
              <w:rPr>
                <w:rFonts w:hint="eastAsia" w:ascii="宋体" w:hAnsi="宋体" w:eastAsia="宋体" w:cs="宋体"/>
                <w:b/>
                <w:color w:val="auto"/>
                <w:sz w:val="24"/>
                <w:szCs w:val="24"/>
                <w:highlight w:val="none"/>
              </w:rPr>
              <w:t xml:space="preserve">（缺陷或不满足指：内容不全面、与实际需求不符、内</w:t>
            </w:r>
            <w:r/>
          </w:p>
          <w:p>
            <w:pPr>
              <w:pStyle w:val="2271"/>
              <w:ind w:left="0" w:firstLine="0"/>
              <w:spacing w:line="24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rPr>
              <w:t xml:space="preserve">容不清晰或交叉混乱、套用其他项目方案、有规范性或常识性错误、存在无关的事项、凭空编造、存在不可能实现的夸大情形等任意一种情形）</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23" w:type="pct"/>
            <w:vAlign w:val="center"/>
            <w:textDirection w:val="lrTb"/>
            <w:noWrap/>
          </w:tcPr>
          <w:p>
            <w:pPr>
              <w:pStyle w:val="1847"/>
              <w:jc w:val="center"/>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.00</w:t>
            </w:r>
            <w:r/>
          </w:p>
        </w:tc>
      </w:tr>
      <w:tr>
        <w:trPr/>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pStyle w:val="2271"/>
              <w:ind w:left="0" w:firstLine="0"/>
              <w:jc w:val="center"/>
              <w:spacing w:line="24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3</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18" w:type="pct"/>
            <w:vAlign w:val="center"/>
            <w:textDirection w:val="lrTb"/>
            <w:noWrap/>
          </w:tcPr>
          <w:p>
            <w:pPr>
              <w:pStyle w:val="2271"/>
              <w:ind w:left="0" w:firstLine="0"/>
              <w:jc w:val="center"/>
              <w:spacing w:line="24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人员管理方案</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605" w:type="pct"/>
            <w:vAlign w:val="top"/>
            <w:textDirection w:val="lrTb"/>
            <w:noWrap/>
          </w:tcPr>
          <w:p>
            <w:pPr>
              <w:pStyle w:val="2271"/>
              <w:ind w:firstLine="210"/>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根据投标人提供的人员管理方案，包括但不限于</w:t>
            </w: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rPr>
              <w:t xml:space="preserve">人员录用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rPr>
              <w:t xml:space="preserve">解聘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③</w:t>
            </w:r>
            <w:r>
              <w:rPr>
                <w:rFonts w:hint="eastAsia" w:ascii="宋体" w:hAnsi="宋体" w:eastAsia="宋体" w:cs="宋体"/>
                <w:color w:val="auto"/>
                <w:sz w:val="24"/>
                <w:szCs w:val="24"/>
                <w:highlight w:val="none"/>
              </w:rPr>
              <w:t xml:space="preserve">培训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④</w:t>
            </w:r>
            <w:r>
              <w:rPr>
                <w:rFonts w:hint="eastAsia" w:ascii="宋体" w:hAnsi="宋体" w:eastAsia="宋体" w:cs="宋体"/>
                <w:color w:val="auto"/>
                <w:sz w:val="24"/>
                <w:szCs w:val="24"/>
                <w:highlight w:val="none"/>
              </w:rPr>
              <w:t xml:space="preserve">考核等进行综合评价。</w:t>
            </w:r>
            <w:r/>
          </w:p>
          <w:p>
            <w:pPr>
              <w:pStyle w:val="2271"/>
              <w:ind w:firstLine="210"/>
              <w:spacing w:line="24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方案内容描述全面合理符合采购需求的得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分，每有一项内容缺失的扣</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分，每有一项</w:t>
            </w:r>
            <w:r>
              <w:rPr>
                <w:rFonts w:hint="eastAsia" w:ascii="宋体" w:hAnsi="宋体" w:eastAsia="宋体" w:cs="宋体"/>
                <w:color w:val="auto"/>
                <w:sz w:val="24"/>
                <w:szCs w:val="24"/>
                <w:highlight w:val="none"/>
                <w:lang w:val="en-US" w:eastAsia="zh-CN"/>
              </w:rPr>
              <w:t xml:space="preserve">内容缺陷</w:t>
            </w:r>
            <w:r>
              <w:rPr>
                <w:rFonts w:hint="eastAsia" w:ascii="宋体" w:hAnsi="宋体" w:eastAsia="宋体" w:cs="宋体"/>
                <w:color w:val="auto"/>
                <w:sz w:val="24"/>
                <w:szCs w:val="24"/>
                <w:highlight w:val="none"/>
              </w:rPr>
              <w:t xml:space="preserve">或不满足的扣</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分，扣完为止</w:t>
            </w:r>
            <w:r>
              <w:rPr>
                <w:rFonts w:hint="eastAsia" w:ascii="宋体" w:hAnsi="宋体" w:eastAsia="宋体" w:cs="宋体"/>
                <w:color w:val="auto"/>
                <w:sz w:val="24"/>
                <w:szCs w:val="24"/>
                <w:highlight w:val="none"/>
                <w:lang w:eastAsia="zh-CN"/>
              </w:rPr>
              <w:t xml:space="preserve">；</w:t>
            </w:r>
            <w:r/>
          </w:p>
          <w:p>
            <w:pPr>
              <w:pStyle w:val="2271"/>
              <w:ind w:firstLine="210"/>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有日常制度与规范的加</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w:t>
            </w:r>
            <w:r/>
          </w:p>
          <w:p>
            <w:pPr>
              <w:pStyle w:val="2271"/>
              <w:ind w:firstLine="210"/>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有安全管理制度的加</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w:t>
            </w:r>
            <w:r/>
          </w:p>
          <w:p>
            <w:pPr>
              <w:pStyle w:val="2271"/>
              <w:ind w:firstLine="210"/>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本项最高</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w:t>
            </w:r>
            <w:r/>
          </w:p>
          <w:p>
            <w:pPr>
              <w:pStyle w:val="2271"/>
              <w:ind w:left="239" w:firstLine="183"/>
              <w:spacing w:line="240" w:lineRule="atLeast"/>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lang w:val="zh-CN" w:eastAsia="zh-CN"/>
              </w:rPr>
              <w:t xml:space="preserve">注：</w:t>
            </w:r>
            <w:r>
              <w:rPr>
                <w:rFonts w:hint="eastAsia" w:ascii="宋体" w:hAnsi="宋体" w:eastAsia="宋体" w:cs="宋体"/>
                <w:b/>
                <w:color w:val="auto"/>
                <w:sz w:val="24"/>
                <w:szCs w:val="24"/>
                <w:highlight w:val="none"/>
              </w:rPr>
              <w:t xml:space="preserve">（缺陷或不满足指：内容不全面、与实际需求不符、内</w:t>
            </w:r>
            <w:r/>
          </w:p>
          <w:p>
            <w:pPr>
              <w:pStyle w:val="2271"/>
              <w:ind w:left="0" w:firstLine="0"/>
              <w:spacing w:line="240" w:lineRule="atLeast"/>
              <w:rPr>
                <w:rFonts w:hint="default"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rPr>
              <w:t xml:space="preserve">容不清晰或交叉混乱、套用其他项目方案、有规范性或常识性错误、存在无关的事项、凭空编造、存在不可能实现的夸大情形等任意一种情形）</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23" w:type="pct"/>
            <w:vAlign w:val="center"/>
            <w:textDirection w:val="lrTb"/>
            <w:noWrap/>
          </w:tcPr>
          <w:p>
            <w:pPr>
              <w:pStyle w:val="2271"/>
              <w:ind w:left="0" w:firstLine="0"/>
              <w:jc w:val="center"/>
              <w:spacing w:line="240" w:lineRule="atLeas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.00</w:t>
            </w:r>
            <w:r/>
          </w:p>
        </w:tc>
      </w:tr>
      <w:tr>
        <w:trPr>
          <w:trHeight w:val="1887"/>
        </w:trPr>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pStyle w:val="2271"/>
              <w:ind w:left="0" w:firstLine="0"/>
              <w:jc w:val="center"/>
              <w:spacing w:line="24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4</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18" w:type="pct"/>
            <w:vAlign w:val="center"/>
            <w:textDirection w:val="lrTb"/>
            <w:noWrap/>
          </w:tcPr>
          <w:p>
            <w:pPr>
              <w:pStyle w:val="2271"/>
              <w:ind w:left="0" w:firstLine="0"/>
              <w:jc w:val="center"/>
              <w:spacing w:line="24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门卫管理方案</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605" w:type="pct"/>
            <w:vAlign w:val="top"/>
            <w:textDirection w:val="lrTb"/>
            <w:noWrap/>
          </w:tcPr>
          <w:p>
            <w:pPr>
              <w:pStyle w:val="2271"/>
              <w:ind w:firstLine="210"/>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根据投标人提供的门卫管理方案，包括但不限于</w:t>
            </w: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rPr>
              <w:t xml:space="preserve">车辆进出管理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rPr>
              <w:t xml:space="preserve">门前道路秩序管理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③</w:t>
            </w:r>
            <w:r>
              <w:rPr>
                <w:rFonts w:hint="eastAsia" w:ascii="宋体" w:hAnsi="宋体" w:eastAsia="宋体" w:cs="宋体"/>
                <w:color w:val="auto"/>
                <w:sz w:val="24"/>
                <w:szCs w:val="24"/>
                <w:highlight w:val="none"/>
              </w:rPr>
              <w:t xml:space="preserve">进入医院人员安检管理等进行综合评价。</w:t>
            </w:r>
            <w:r/>
          </w:p>
          <w:p>
            <w:pPr>
              <w:pStyle w:val="2271"/>
              <w:ind w:firstLine="210"/>
              <w:spacing w:line="24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方案内容描述全面合理符合采购需求的得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分，每有一项内容缺失的扣</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分，每有一项</w:t>
            </w:r>
            <w:r>
              <w:rPr>
                <w:rFonts w:hint="eastAsia" w:ascii="宋体" w:hAnsi="宋体" w:eastAsia="宋体" w:cs="宋体"/>
                <w:color w:val="auto"/>
                <w:sz w:val="24"/>
                <w:szCs w:val="24"/>
                <w:highlight w:val="none"/>
                <w:lang w:val="en-US" w:eastAsia="zh-CN"/>
              </w:rPr>
              <w:t xml:space="preserve">内容缺陷</w:t>
            </w:r>
            <w:r>
              <w:rPr>
                <w:rFonts w:hint="eastAsia" w:ascii="宋体" w:hAnsi="宋体" w:eastAsia="宋体" w:cs="宋体"/>
                <w:color w:val="auto"/>
                <w:sz w:val="24"/>
                <w:szCs w:val="24"/>
                <w:highlight w:val="none"/>
              </w:rPr>
              <w:t xml:space="preserve">或不满足的扣</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分，扣完为止</w:t>
            </w:r>
            <w:r>
              <w:rPr>
                <w:rFonts w:hint="eastAsia" w:ascii="宋体" w:hAnsi="宋体" w:eastAsia="宋体" w:cs="宋体"/>
                <w:color w:val="auto"/>
                <w:sz w:val="24"/>
                <w:szCs w:val="24"/>
                <w:highlight w:val="none"/>
                <w:lang w:eastAsia="zh-CN"/>
              </w:rPr>
              <w:t xml:space="preserve">；</w:t>
            </w:r>
            <w:r/>
          </w:p>
          <w:p>
            <w:pPr>
              <w:pStyle w:val="2271"/>
              <w:ind w:firstLine="210"/>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有服务承诺和管理目标的加</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w:t>
            </w:r>
            <w:r/>
          </w:p>
          <w:p>
            <w:pPr>
              <w:pStyle w:val="2271"/>
              <w:ind w:firstLine="210"/>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有应急流程和管理制度的加</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w:t>
            </w:r>
            <w:r/>
          </w:p>
          <w:p>
            <w:pPr>
              <w:pStyle w:val="2271"/>
              <w:ind w:firstLine="210"/>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本项最高</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w:t>
            </w:r>
            <w:r/>
          </w:p>
          <w:p>
            <w:pPr>
              <w:pStyle w:val="2271"/>
              <w:ind w:left="239" w:firstLine="183"/>
              <w:spacing w:line="240" w:lineRule="atLeast"/>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lang w:val="zh-CN" w:eastAsia="zh-CN"/>
              </w:rPr>
              <w:t xml:space="preserve">注：</w:t>
            </w:r>
            <w:r>
              <w:rPr>
                <w:rFonts w:hint="eastAsia" w:ascii="宋体" w:hAnsi="宋体" w:eastAsia="宋体" w:cs="宋体"/>
                <w:b/>
                <w:color w:val="auto"/>
                <w:sz w:val="24"/>
                <w:szCs w:val="24"/>
                <w:highlight w:val="none"/>
              </w:rPr>
              <w:t xml:space="preserve">（缺陷或不满足指：内容不全面、与实际需求不符、内</w:t>
            </w:r>
            <w:r/>
          </w:p>
          <w:p>
            <w:pPr>
              <w:pStyle w:val="2271"/>
              <w:ind w:left="0" w:firstLine="0"/>
              <w:spacing w:line="24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b/>
                <w:color w:val="auto"/>
                <w:sz w:val="24"/>
                <w:szCs w:val="24"/>
                <w:highlight w:val="none"/>
              </w:rPr>
              <w:t xml:space="preserve">容不清晰或交叉混乱、套用其他项目方案、有规范性或常识性错误、存在无关的事项、凭空编造、存在不可能实现的夸大情形等任意一种情形）</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23" w:type="pct"/>
            <w:vAlign w:val="center"/>
            <w:textDirection w:val="lrTb"/>
            <w:noWrap/>
          </w:tcPr>
          <w:p>
            <w:pPr>
              <w:pStyle w:val="1847"/>
              <w:jc w:val="center"/>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.00</w:t>
            </w:r>
            <w:r/>
          </w:p>
        </w:tc>
      </w:tr>
      <w:tr>
        <w:trPr>
          <w:trHeight w:val="517"/>
        </w:trPr>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pStyle w:val="2271"/>
              <w:ind w:left="0" w:firstLine="0"/>
              <w:jc w:val="center"/>
              <w:spacing w:line="24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5</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18" w:type="pct"/>
            <w:vAlign w:val="center"/>
            <w:textDirection w:val="lrTb"/>
            <w:noWrap/>
          </w:tcPr>
          <w:p>
            <w:pPr>
              <w:pStyle w:val="2271"/>
              <w:ind w:left="0" w:firstLine="0"/>
              <w:jc w:val="center"/>
              <w:spacing w:line="24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巡逻服务方案</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605" w:type="pct"/>
            <w:vAlign w:val="top"/>
            <w:textDirection w:val="lrTb"/>
            <w:noWrap/>
          </w:tcPr>
          <w:p>
            <w:pPr>
              <w:pStyle w:val="2271"/>
              <w:ind w:firstLine="210"/>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根据投标人提供的巡逻服务方案，包括但不限于</w:t>
            </w: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rPr>
              <w:t xml:space="preserve">巡查方式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rPr>
              <w:t xml:space="preserve">巡查频次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③</w:t>
            </w:r>
            <w:r>
              <w:rPr>
                <w:rFonts w:hint="eastAsia" w:ascii="宋体" w:hAnsi="宋体" w:eastAsia="宋体" w:cs="宋体"/>
                <w:color w:val="auto"/>
                <w:sz w:val="24"/>
                <w:szCs w:val="24"/>
                <w:highlight w:val="none"/>
              </w:rPr>
              <w:t xml:space="preserve">巡查的重点科室及部位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④</w:t>
            </w:r>
            <w:r>
              <w:rPr>
                <w:rFonts w:hint="eastAsia" w:ascii="宋体" w:hAnsi="宋体" w:eastAsia="宋体" w:cs="宋体"/>
                <w:color w:val="auto"/>
                <w:sz w:val="24"/>
                <w:szCs w:val="24"/>
                <w:highlight w:val="none"/>
              </w:rPr>
              <w:t xml:space="preserve">隐患及可疑人物处置等进行综合评价。</w:t>
            </w:r>
            <w:r/>
          </w:p>
          <w:p>
            <w:pPr>
              <w:pStyle w:val="2271"/>
              <w:ind w:firstLine="210"/>
              <w:spacing w:line="24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方案内容描述全面合理符合采购需求的得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分，每有一项内容缺失的扣</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分，每有一项</w:t>
            </w:r>
            <w:r>
              <w:rPr>
                <w:rFonts w:hint="eastAsia" w:ascii="宋体" w:hAnsi="宋体" w:eastAsia="宋体" w:cs="宋体"/>
                <w:color w:val="auto"/>
                <w:sz w:val="24"/>
                <w:szCs w:val="24"/>
                <w:highlight w:val="none"/>
                <w:lang w:val="en-US" w:eastAsia="zh-CN"/>
              </w:rPr>
              <w:t xml:space="preserve">内容缺陷</w:t>
            </w:r>
            <w:r>
              <w:rPr>
                <w:rFonts w:hint="eastAsia" w:ascii="宋体" w:hAnsi="宋体" w:eastAsia="宋体" w:cs="宋体"/>
                <w:color w:val="auto"/>
                <w:sz w:val="24"/>
                <w:szCs w:val="24"/>
                <w:highlight w:val="none"/>
              </w:rPr>
              <w:t xml:space="preserve">或不满足的扣</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分，扣完为止</w:t>
            </w:r>
            <w:r>
              <w:rPr>
                <w:rFonts w:hint="eastAsia" w:ascii="宋体" w:hAnsi="宋体" w:eastAsia="宋体" w:cs="宋体"/>
                <w:color w:val="auto"/>
                <w:sz w:val="24"/>
                <w:szCs w:val="24"/>
                <w:highlight w:val="none"/>
                <w:lang w:eastAsia="zh-CN"/>
              </w:rPr>
              <w:t xml:space="preserve">；</w:t>
            </w:r>
            <w:r/>
          </w:p>
          <w:p>
            <w:pPr>
              <w:pStyle w:val="2271"/>
              <w:ind w:firstLine="210"/>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有服务承诺和管理目标的加</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w:t>
            </w:r>
            <w:r/>
          </w:p>
          <w:p>
            <w:pPr>
              <w:pStyle w:val="2271"/>
              <w:ind w:firstLine="210"/>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有应急流程和管理制度的加</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w:t>
            </w:r>
            <w:r/>
          </w:p>
          <w:p>
            <w:pPr>
              <w:pStyle w:val="2271"/>
              <w:ind w:firstLine="210"/>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本项最高</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w:t>
            </w:r>
            <w:r/>
          </w:p>
          <w:p>
            <w:pPr>
              <w:pStyle w:val="2271"/>
              <w:ind w:left="239" w:firstLine="183"/>
              <w:spacing w:line="240" w:lineRule="atLeast"/>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lang w:val="zh-CN" w:eastAsia="zh-CN"/>
              </w:rPr>
              <w:t xml:space="preserve">注：</w:t>
            </w:r>
            <w:r>
              <w:rPr>
                <w:rFonts w:hint="eastAsia" w:ascii="宋体" w:hAnsi="宋体" w:eastAsia="宋体" w:cs="宋体"/>
                <w:b/>
                <w:color w:val="auto"/>
                <w:sz w:val="24"/>
                <w:szCs w:val="24"/>
                <w:highlight w:val="none"/>
              </w:rPr>
              <w:t xml:space="preserve">（缺陷或不满足指：内容不全面、与实际需求不符、内</w:t>
            </w:r>
            <w:r/>
          </w:p>
          <w:p>
            <w:pPr>
              <w:pStyle w:val="2271"/>
              <w:ind w:left="0" w:firstLine="0"/>
              <w:spacing w:line="24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b/>
                <w:color w:val="auto"/>
                <w:sz w:val="24"/>
                <w:szCs w:val="24"/>
                <w:highlight w:val="none"/>
              </w:rPr>
              <w:t xml:space="preserve">容不清晰或交叉混乱、套用其他项目方案、有规范性或常识性错误、存在无关的事项、凭空编造、存在不可能实现的夸大情形等任意一种情形）</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23" w:type="pct"/>
            <w:vAlign w:val="center"/>
            <w:textDirection w:val="lrTb"/>
            <w:noWrap/>
          </w:tcPr>
          <w:p>
            <w:pPr>
              <w:pStyle w:val="1847"/>
              <w:jc w:val="center"/>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.00</w:t>
            </w:r>
            <w:r/>
          </w:p>
        </w:tc>
      </w:tr>
      <w:tr>
        <w:trPr/>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pStyle w:val="2271"/>
              <w:ind w:left="0" w:firstLine="0"/>
              <w:jc w:val="center"/>
              <w:spacing w:line="24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6</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18" w:type="pct"/>
            <w:vAlign w:val="center"/>
            <w:textDirection w:val="lrTb"/>
            <w:noWrap/>
          </w:tcPr>
          <w:p>
            <w:pPr>
              <w:pStyle w:val="2271"/>
              <w:ind w:left="0" w:firstLine="0"/>
              <w:jc w:val="center"/>
              <w:spacing w:line="24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突发事件处理方案</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605" w:type="pct"/>
            <w:vAlign w:val="center"/>
            <w:textDirection w:val="lrTb"/>
            <w:noWrap/>
          </w:tcPr>
          <w:p>
            <w:pPr>
              <w:pStyle w:val="2271"/>
              <w:ind w:firstLine="210"/>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根据投标人中提供的突发事件处理方案，包括但不限于</w:t>
            </w: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rPr>
              <w:t xml:space="preserve">不法分子对医院的干扰、失火、失盗、破坏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rPr>
              <w:t xml:space="preserve">自然灾害事故发生的处置等进行综合评价。</w:t>
            </w:r>
            <w:r/>
          </w:p>
          <w:p>
            <w:pPr>
              <w:pStyle w:val="2271"/>
              <w:ind w:firstLine="210"/>
              <w:spacing w:line="24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方案内容描述全面合理符合采购需求的得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分，每有一项内容缺失的扣</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分，每有一项</w:t>
            </w:r>
            <w:r>
              <w:rPr>
                <w:rFonts w:hint="eastAsia" w:ascii="宋体" w:hAnsi="宋体" w:eastAsia="宋体" w:cs="宋体"/>
                <w:color w:val="auto"/>
                <w:sz w:val="24"/>
                <w:szCs w:val="24"/>
                <w:highlight w:val="none"/>
                <w:lang w:val="en-US" w:eastAsia="zh-CN"/>
              </w:rPr>
              <w:t xml:space="preserve">内容缺陷</w:t>
            </w:r>
            <w:r>
              <w:rPr>
                <w:rFonts w:hint="eastAsia" w:ascii="宋体" w:hAnsi="宋体" w:eastAsia="宋体" w:cs="宋体"/>
                <w:color w:val="auto"/>
                <w:sz w:val="24"/>
                <w:szCs w:val="24"/>
                <w:highlight w:val="none"/>
              </w:rPr>
              <w:t xml:space="preserve">或不满足的扣</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分，扣完为止</w:t>
            </w:r>
            <w:r>
              <w:rPr>
                <w:rFonts w:hint="eastAsia" w:ascii="宋体" w:hAnsi="宋体" w:eastAsia="宋体" w:cs="宋体"/>
                <w:color w:val="auto"/>
                <w:sz w:val="24"/>
                <w:szCs w:val="24"/>
                <w:highlight w:val="none"/>
                <w:lang w:eastAsia="zh-CN"/>
              </w:rPr>
              <w:t xml:space="preserve">；</w:t>
            </w:r>
            <w:r/>
          </w:p>
          <w:p>
            <w:pPr>
              <w:pStyle w:val="2271"/>
              <w:ind w:firstLine="210"/>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有服务承诺和管理目标的加</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pStyle w:val="2271"/>
              <w:ind w:firstLine="424"/>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整体服务方案能够切合采购人工作实际的加</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pStyle w:val="2271"/>
              <w:ind w:firstLine="424"/>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本项最高</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w:t>
            </w:r>
            <w:r/>
          </w:p>
          <w:p>
            <w:pPr>
              <w:pStyle w:val="2271"/>
              <w:ind w:left="239" w:firstLine="183"/>
              <w:spacing w:line="240" w:lineRule="atLeast"/>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lang w:val="zh-CN" w:eastAsia="zh-CN"/>
              </w:rPr>
              <w:t xml:space="preserve">注：</w:t>
            </w:r>
            <w:r>
              <w:rPr>
                <w:rFonts w:hint="eastAsia" w:ascii="宋体" w:hAnsi="宋体" w:eastAsia="宋体" w:cs="宋体"/>
                <w:b/>
                <w:color w:val="auto"/>
                <w:sz w:val="24"/>
                <w:szCs w:val="24"/>
                <w:highlight w:val="none"/>
              </w:rPr>
              <w:t xml:space="preserve">（缺陷或不满足指：内容不全面、与实际需求不符、内</w:t>
            </w:r>
            <w:r/>
          </w:p>
          <w:p>
            <w:pPr>
              <w:pStyle w:val="2271"/>
              <w:ind w:left="0" w:firstLine="0"/>
              <w:spacing w:line="24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b/>
                <w:color w:val="auto"/>
                <w:sz w:val="24"/>
                <w:szCs w:val="24"/>
                <w:highlight w:val="none"/>
              </w:rPr>
              <w:t xml:space="preserve">容不清晰或交叉混乱、套用其他项目方案、有规范性或常识性错误、存在无关的事项、凭空编造、存在不可能实现的夸大情形等任意一种情形）</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23" w:type="pct"/>
            <w:vAlign w:val="center"/>
            <w:textDirection w:val="lrTb"/>
            <w:noWrap/>
          </w:tcPr>
          <w:p>
            <w:pPr>
              <w:pStyle w:val="2271"/>
              <w:ind w:left="0" w:firstLine="0"/>
              <w:jc w:val="center"/>
              <w:spacing w:line="240" w:lineRule="atLeas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.00</w:t>
            </w:r>
            <w:r/>
          </w:p>
        </w:tc>
      </w:tr>
      <w:tr>
        <w:trPr/>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pStyle w:val="2271"/>
              <w:ind w:left="0" w:firstLine="0"/>
              <w:jc w:val="center"/>
              <w:spacing w:line="24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7</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18" w:type="pct"/>
            <w:vAlign w:val="center"/>
            <w:textDirection w:val="lrTb"/>
            <w:noWrap/>
          </w:tcPr>
          <w:p>
            <w:pPr>
              <w:pStyle w:val="2271"/>
              <w:ind w:left="0" w:firstLine="0"/>
              <w:jc w:val="center"/>
              <w:spacing w:line="24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应急备勤力量</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605" w:type="pct"/>
            <w:vAlign w:val="top"/>
            <w:textDirection w:val="lrTb"/>
            <w:noWrap/>
          </w:tcPr>
          <w:p>
            <w:pPr>
              <w:pStyle w:val="2271"/>
              <w:ind w:firstLine="210"/>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根据投标人提供中标后具备应对突发事件预备人员的承诺进行综合评价。</w:t>
            </w:r>
            <w:r/>
          </w:p>
          <w:p>
            <w:pPr>
              <w:pStyle w:val="2271"/>
              <w:ind w:firstLine="210"/>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投标人承诺根据医院突发事件的状况及时提供足够的预备人员得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分，否则得0分。</w:t>
            </w:r>
            <w:r/>
          </w:p>
          <w:p>
            <w:pPr>
              <w:pStyle w:val="2271"/>
              <w:ind w:firstLine="426"/>
              <w:spacing w:line="24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rPr>
              <w:t xml:space="preserve">注：提供承诺函并加盖公章，扫描件上传，否则不得分。</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23" w:type="pct"/>
            <w:vAlign w:val="center"/>
            <w:textDirection w:val="lrTb"/>
            <w:noWrap/>
          </w:tcPr>
          <w:p>
            <w:pPr>
              <w:pStyle w:val="1847"/>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.00</w:t>
            </w:r>
            <w:r/>
          </w:p>
        </w:tc>
      </w:tr>
      <w:tr>
        <w:trPr/>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pStyle w:val="2271"/>
              <w:ind w:left="0" w:firstLine="0"/>
              <w:jc w:val="center"/>
              <w:spacing w:line="24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8</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18" w:type="pct"/>
            <w:vAlign w:val="center"/>
            <w:textDirection w:val="lrTb"/>
            <w:noWrap/>
          </w:tcPr>
          <w:p>
            <w:pPr>
              <w:pStyle w:val="2271"/>
              <w:ind w:left="0" w:firstLine="0"/>
              <w:jc w:val="center"/>
              <w:spacing w:line="24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联动机制实例</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605" w:type="pct"/>
            <w:vAlign w:val="top"/>
            <w:textDirection w:val="lrTb"/>
            <w:noWrap/>
          </w:tcPr>
          <w:p>
            <w:pPr>
              <w:pStyle w:val="2271"/>
              <w:ind w:firstLine="424"/>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有联动服务机制，投标人与公安机关建立安保联动服务机制并能应用于本项目实例的，得2分。</w:t>
            </w:r>
            <w:r/>
          </w:p>
          <w:p>
            <w:pPr>
              <w:pStyle w:val="2271"/>
              <w:ind w:firstLine="426"/>
              <w:spacing w:line="24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rPr>
              <w:t xml:space="preserve">注：提供相关证明材料，否则不得分。</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23" w:type="pct"/>
            <w:vAlign w:val="center"/>
            <w:textDirection w:val="lrTb"/>
            <w:noWrap/>
          </w:tcPr>
          <w:p>
            <w:pPr>
              <w:pStyle w:val="1847"/>
              <w:jc w:val="center"/>
              <w:spacing w:before="177"/>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.00</w:t>
            </w:r>
            <w:r/>
          </w:p>
        </w:tc>
      </w:tr>
      <w:tr>
        <w:trPr/>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pStyle w:val="2271"/>
              <w:ind w:left="0" w:firstLine="0"/>
              <w:jc w:val="center"/>
              <w:spacing w:line="24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9</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18" w:type="pct"/>
            <w:vAlign w:val="top"/>
            <w:textDirection w:val="lrTb"/>
            <w:noWrap/>
          </w:tcPr>
          <w:p>
            <w:pPr>
              <w:pStyle w:val="2271"/>
              <w:ind w:left="0" w:firstLine="0"/>
              <w:jc w:val="center"/>
              <w:spacing w:line="24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优化创新及合理化建议</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605" w:type="pct"/>
            <w:vAlign w:val="top"/>
            <w:textDirection w:val="lrTb"/>
            <w:noWrap/>
          </w:tcPr>
          <w:p>
            <w:pPr>
              <w:pStyle w:val="2271"/>
              <w:ind w:firstLine="210"/>
              <w:spacing w:line="24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投标人针对本项目提供的优化创新及合理化建议，由评标委员会根据以下情况进行综合评审：</w:t>
            </w:r>
            <w:r/>
          </w:p>
          <w:p>
            <w:pPr>
              <w:pStyle w:val="2271"/>
              <w:ind w:firstLine="210"/>
              <w:spacing w:line="24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1.投标人提供的建议内容完整，包含明确的实施方案和具体的实施步骤，且建议内容切合医院安保服务实际需求的，有一条得0.5分，最多得1分。</w:t>
            </w:r>
            <w:r/>
          </w:p>
          <w:p>
            <w:pPr>
              <w:pStyle w:val="2271"/>
              <w:ind w:firstLine="210"/>
              <w:spacing w:line="24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在满足上述基础分要求的前提下，投标人提供的建议具有显著的创新性或突出的合理化价值（如：引入智能化安保管理系统、提出针对医院特殊场景的专属应急联动机制等），且实施方案详尽、步骤清晰、保障措施有力的，有一条加0.5，最多得1分。</w:t>
            </w:r>
            <w:r/>
          </w:p>
          <w:p>
            <w:pPr>
              <w:pStyle w:val="2271"/>
              <w:ind w:firstLine="210"/>
              <w:spacing w:line="24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未提供相关建议，或提供的建议内容缺失、无具体实施方案和实施步骤、不具备可操作性的，不得分。</w:t>
            </w:r>
            <w:r/>
          </w:p>
          <w:p>
            <w:pPr>
              <w:pStyle w:val="2271"/>
              <w:ind w:firstLine="210"/>
              <w:spacing w:line="24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本项最高得2分。</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23" w:type="pct"/>
            <w:vAlign w:val="center"/>
            <w:textDirection w:val="lrTb"/>
            <w:noWrap/>
          </w:tcPr>
          <w:p>
            <w:pPr>
              <w:pStyle w:val="1847"/>
              <w:jc w:val="center"/>
              <w:spacing w:before="155"/>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2.00</w:t>
            </w:r>
            <w:r/>
          </w:p>
        </w:tc>
      </w:tr>
    </w:tbl>
    <w:p>
      <w:pPr>
        <w:jc w:val="left"/>
        <w:spacing w:line="360" w:lineRule="auto"/>
        <w:widowControl/>
        <w:rPr>
          <w:rFonts w:ascii="宋体" w:hAnsi="宋体" w:cs="宋体"/>
          <w:b/>
          <w:color w:val="auto"/>
          <w:sz w:val="24"/>
          <w:highlight w:val="none"/>
        </w:rPr>
      </w:pPr>
      <w:r>
        <w:rPr>
          <w:rFonts w:hint="eastAsia" w:ascii="宋体" w:hAnsi="宋体" w:cs="宋体"/>
          <w:b/>
          <w:color w:val="auto"/>
          <w:sz w:val="24"/>
          <w:highlight w:val="none"/>
        </w:rPr>
        <w:t xml:space="preserve">（二）商务评估</w:t>
      </w:r>
      <w:r/>
    </w:p>
    <w:tbl>
      <w:tblPr>
        <w:tblStyle w:val="7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3"/>
        <w:gridCol w:w="989"/>
        <w:gridCol w:w="6913"/>
        <w:gridCol w:w="1008"/>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1" w:type="pct"/>
            <w:vAlign w:val="center"/>
            <w:textDirection w:val="lrTb"/>
            <w:noWrap/>
          </w:tcPr>
          <w:p>
            <w:pPr>
              <w:pStyle w:val="2263"/>
              <w:jc w:val="center"/>
              <w:rPr>
                <w:rFonts w:ascii="宋体" w:hAnsi="宋体" w:eastAsia="宋体" w:cs="宋体"/>
                <w:b/>
                <w:bCs/>
                <w:color w:val="auto"/>
                <w:highlight w:val="none"/>
              </w:rPr>
            </w:pPr>
            <w:r>
              <w:rPr>
                <w:rFonts w:hint="eastAsia" w:ascii="宋体" w:hAnsi="宋体" w:eastAsia="宋体" w:cs="宋体"/>
                <w:b/>
                <w:bCs/>
                <w:color w:val="auto"/>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16" w:type="pct"/>
            <w:vAlign w:val="center"/>
            <w:textDirection w:val="lrTb"/>
            <w:noWrap/>
          </w:tcPr>
          <w:p>
            <w:pPr>
              <w:pStyle w:val="2263"/>
              <w:jc w:val="center"/>
              <w:rPr>
                <w:rFonts w:ascii="宋体" w:hAnsi="宋体" w:eastAsia="宋体" w:cs="宋体"/>
                <w:b/>
                <w:bCs/>
                <w:color w:val="auto"/>
                <w:highlight w:val="none"/>
              </w:rPr>
            </w:pPr>
            <w:r>
              <w:rPr>
                <w:rFonts w:hint="eastAsia" w:ascii="宋体" w:hAnsi="宋体" w:eastAsia="宋体" w:cs="宋体"/>
                <w:b/>
                <w:bCs/>
                <w:color w:val="auto"/>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06" w:type="pct"/>
            <w:vAlign w:val="center"/>
            <w:textDirection w:val="lrTb"/>
            <w:noWrap/>
          </w:tcPr>
          <w:p>
            <w:pPr>
              <w:pStyle w:val="2263"/>
              <w:jc w:val="center"/>
              <w:rPr>
                <w:rFonts w:ascii="宋体" w:hAnsi="宋体" w:eastAsia="宋体" w:cs="宋体"/>
                <w:b/>
                <w:bCs/>
                <w:color w:val="auto"/>
                <w:highlight w:val="none"/>
              </w:rPr>
            </w:pPr>
            <w:r>
              <w:rPr>
                <w:rFonts w:hint="eastAsia" w:ascii="宋体" w:hAnsi="宋体" w:eastAsia="宋体" w:cs="宋体"/>
                <w:b/>
                <w:bCs/>
                <w:color w:val="auto"/>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5" w:type="pct"/>
            <w:vAlign w:val="center"/>
            <w:textDirection w:val="lrTb"/>
            <w:noWrap/>
          </w:tcPr>
          <w:p>
            <w:pPr>
              <w:pStyle w:val="2263"/>
              <w:jc w:val="center"/>
              <w:rPr>
                <w:rFonts w:ascii="宋体" w:hAnsi="宋体" w:eastAsia="宋体" w:cs="宋体"/>
                <w:b/>
                <w:bCs/>
                <w:color w:val="auto"/>
                <w:highlight w:val="none"/>
              </w:rPr>
            </w:pPr>
            <w:r>
              <w:rPr>
                <w:rFonts w:hint="eastAsia" w:ascii="宋体" w:hAnsi="宋体" w:eastAsia="宋体" w:cs="宋体"/>
                <w:b/>
                <w:bCs/>
                <w:color w:val="auto"/>
                <w:highlight w:val="none"/>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474" w:type="pct"/>
            <w:vAlign w:val="center"/>
            <w:textDirection w:val="lrTb"/>
            <w:noWrap/>
          </w:tcPr>
          <w:p>
            <w:pPr>
              <w:pStyle w:val="2263"/>
              <w:jc w:val="center"/>
              <w:rPr>
                <w:rFonts w:ascii="宋体" w:hAnsi="宋体" w:eastAsia="宋体" w:cs="宋体"/>
                <w:b/>
                <w:color w:val="auto"/>
                <w:highlight w:val="none"/>
              </w:rPr>
            </w:pPr>
            <w:r>
              <w:rPr>
                <w:rFonts w:hint="eastAsia" w:ascii="宋体" w:hAnsi="宋体" w:eastAsia="宋体" w:cs="宋体"/>
                <w:b/>
                <w:color w:val="auto"/>
                <w:highlight w:val="none"/>
              </w:rPr>
              <w:t xml:space="preserve">商务评价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5" w:type="pct"/>
            <w:vAlign w:val="center"/>
            <w:textDirection w:val="lrTb"/>
            <w:noWrap/>
          </w:tcPr>
          <w:p>
            <w:pPr>
              <w:pStyle w:val="2263"/>
              <w:jc w:val="center"/>
              <w:rPr>
                <w:rFonts w:ascii="宋体" w:hAnsi="宋体" w:eastAsia="宋体" w:cs="宋体"/>
                <w:b/>
                <w:color w:val="auto"/>
                <w:highlight w:val="none"/>
              </w:rPr>
            </w:pPr>
            <w:r>
              <w:rPr>
                <w:rFonts w:hint="eastAsia" w:ascii="宋体" w:hAnsi="宋体" w:eastAsia="宋体" w:cs="宋体"/>
                <w:b/>
                <w:color w:val="auto"/>
                <w:highlight w:val="none"/>
                <w:lang w:val="en-US" w:eastAsia="zh-CN"/>
              </w:rPr>
              <w:t xml:space="preserve">23</w:t>
            </w:r>
            <w:r>
              <w:rPr>
                <w:rFonts w:hint="eastAsia" w:ascii="宋体" w:hAnsi="宋体" w:eastAsia="宋体" w:cs="宋体"/>
                <w:b/>
                <w:color w:val="auto"/>
                <w:highlight w:val="none"/>
              </w:rPr>
              <w:t xml:space="preserve">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1" w:type="pct"/>
            <w:vAlign w:val="center"/>
            <w:textDirection w:val="lrTb"/>
            <w:noWrap/>
          </w:tcPr>
          <w:p>
            <w:pPr>
              <w:pStyle w:val="2271"/>
              <w:ind w:left="0" w:firstLine="0"/>
              <w:jc w:val="center"/>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2" w:space="0"/>
              <w:left w:val="single" w:color="000000" w:sz="2" w:space="0"/>
              <w:right w:val="single" w:color="000000" w:sz="2" w:space="0"/>
            </w:tcBorders>
            <w:tcMar>
              <w:top w:w="100" w:type="dxa"/>
              <w:bottom w:w="100" w:type="dxa"/>
            </w:tcMar>
            <w:tcW w:w="516" w:type="pct"/>
            <w:vAlign w:val="center"/>
            <w:textDirection w:val="lrTb"/>
            <w:noWrap/>
          </w:tcPr>
          <w:p>
            <w:pPr>
              <w:pStyle w:val="2271"/>
              <w:ind w:left="0" w:firstLine="0"/>
              <w:jc w:val="center"/>
              <w:spacing w:line="24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成功案例</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606" w:type="pct"/>
            <w:vAlign w:val="center"/>
            <w:textDirection w:val="lrTb"/>
            <w:noWrap/>
          </w:tcPr>
          <w:p>
            <w:pPr>
              <w:ind w:firstLine="480"/>
              <w:jc w:val="left"/>
              <w:keepLines w:val="0"/>
              <w:keepNext w:val="0"/>
              <w:pageBreakBefore w:val="0"/>
              <w:spacing w:line="24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投标人自202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年1月1日以来（以合同签订时间为准）承担过类似安保服务经验的每有一个得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分，最高得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ind w:firstLine="480"/>
              <w:jc w:val="left"/>
              <w:keepLines w:val="0"/>
              <w:keepNext w:val="0"/>
              <w:pageBreakBefore w:val="0"/>
              <w:spacing w:line="24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其中每有一个业绩得到用户优秀或者满意评价证明的，</w:t>
            </w:r>
            <w:r>
              <w:rPr>
                <w:rFonts w:hint="eastAsia" w:ascii="宋体" w:hAnsi="宋体" w:eastAsia="宋体" w:cs="宋体"/>
                <w:color w:val="auto"/>
                <w:sz w:val="24"/>
                <w:szCs w:val="24"/>
                <w:highlight w:val="none"/>
                <w:lang w:val="en-US" w:eastAsia="zh-CN"/>
              </w:rPr>
              <w:t xml:space="preserve">另</w:t>
            </w:r>
            <w:r>
              <w:rPr>
                <w:rFonts w:hint="eastAsia" w:ascii="宋体" w:hAnsi="宋体" w:eastAsia="宋体" w:cs="宋体"/>
                <w:color w:val="auto"/>
                <w:sz w:val="24"/>
                <w:szCs w:val="24"/>
                <w:highlight w:val="none"/>
              </w:rPr>
              <w:t xml:space="preserve">加1分，最高加</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firstLine="480"/>
              <w:jc w:val="left"/>
              <w:keepLines w:val="0"/>
              <w:keepNext w:val="0"/>
              <w:pageBreakBefore w:val="0"/>
              <w:spacing w:line="24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本项最高得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firstLine="482"/>
              <w:jc w:val="left"/>
              <w:keepLines w:val="0"/>
              <w:keepNext w:val="0"/>
              <w:pageBreakBefore w:val="0"/>
              <w:spacing w:line="240" w:lineRule="atLeas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注：需提供合同</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提供加盖用户单位公章或用户单位业务管理部门章的证明材料</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扫描件并加</w:t>
            </w:r>
            <w:r>
              <w:rPr>
                <w:rFonts w:hint="eastAsia" w:ascii="宋体" w:hAnsi="宋体" w:eastAsia="宋体" w:cs="宋体"/>
                <w:b/>
                <w:bCs/>
                <w:color w:val="auto"/>
                <w:sz w:val="24"/>
                <w:szCs w:val="24"/>
                <w:highlight w:val="none"/>
                <w:lang w:val="en-US" w:eastAsia="zh-CN"/>
              </w:rPr>
              <w:t xml:space="preserve">投标人</w:t>
            </w:r>
            <w:r>
              <w:rPr>
                <w:rFonts w:hint="eastAsia" w:ascii="宋体" w:hAnsi="宋体" w:eastAsia="宋体" w:cs="宋体"/>
                <w:b/>
                <w:bCs/>
                <w:color w:val="auto"/>
                <w:sz w:val="24"/>
                <w:szCs w:val="24"/>
                <w:highlight w:val="none"/>
              </w:rPr>
              <w:t xml:space="preserve">盖公章</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否则不得分。</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25" w:type="pct"/>
            <w:vAlign w:val="center"/>
            <w:textDirection w:val="lrTb"/>
            <w:noWrap/>
          </w:tcPr>
          <w:p>
            <w:pPr>
              <w:pStyle w:val="2271"/>
              <w:ind w:left="0" w:firstLine="0"/>
              <w:jc w:val="center"/>
              <w:spacing w:line="240" w:lineRule="atLeast"/>
              <w:rPr>
                <w:rFonts w:hint="default" w:ascii="宋体" w:hAnsi="宋体" w:eastAsia="宋体" w:cs="宋体"/>
                <w:color w:val="auto"/>
                <w:highlight w:val="none"/>
                <w:lang w:val="en-US"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.00</w:t>
            </w:r>
            <w:r/>
          </w:p>
        </w:tc>
      </w:tr>
      <w:tr>
        <w:trPr>
          <w:trHeight w:val="90"/>
        </w:trPr>
        <w:tc>
          <w:tcPr>
            <w:tcBorders>
              <w:top w:val="single" w:color="000000" w:sz="2" w:space="0"/>
              <w:left w:val="single" w:color="000000" w:sz="2" w:space="0"/>
              <w:bottom w:val="single" w:color="000000" w:sz="2" w:space="0"/>
              <w:right w:val="single" w:color="000000" w:sz="2" w:space="0"/>
            </w:tcBorders>
            <w:tcMar>
              <w:top w:w="100" w:type="dxa"/>
              <w:bottom w:w="100" w:type="dxa"/>
            </w:tcMar>
            <w:tcW w:w="351" w:type="pct"/>
            <w:vAlign w:val="center"/>
            <w:textDirection w:val="lrTb"/>
            <w:noWrap/>
          </w:tcPr>
          <w:p>
            <w:pPr>
              <w:pStyle w:val="2271"/>
              <w:ind w:left="0" w:firstLine="0"/>
              <w:jc w:val="center"/>
              <w:spacing w:line="240" w:lineRule="atLeas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16" w:type="pct"/>
            <w:vAlign w:val="center"/>
            <w:textDirection w:val="lrTb"/>
            <w:noWrap/>
          </w:tcPr>
          <w:p>
            <w:pPr>
              <w:pStyle w:val="2271"/>
              <w:ind w:left="0" w:firstLine="0"/>
              <w:jc w:val="center"/>
              <w:spacing w:line="24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突发事件经验评价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06" w:type="pct"/>
            <w:vAlign w:val="center"/>
            <w:textDirection w:val="lrTb"/>
            <w:noWrap/>
          </w:tcPr>
          <w:p>
            <w:pPr>
              <w:ind w:firstLine="480"/>
              <w:jc w:val="left"/>
              <w:keepLines w:val="0"/>
              <w:keepNext w:val="0"/>
              <w:pageBreakBefore w:val="0"/>
              <w:spacing w:line="240" w:lineRule="atLeas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有应对医患纠纷及提供相关事件处理的经验证明材料，并取得良好效果，有一个得1分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最多得3分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有</w:t>
            </w:r>
            <w:r>
              <w:rPr>
                <w:rFonts w:hint="eastAsia" w:ascii="宋体" w:hAnsi="宋体" w:eastAsia="宋体" w:cs="宋体"/>
                <w:color w:val="auto"/>
                <w:sz w:val="24"/>
                <w:szCs w:val="24"/>
                <w:highlight w:val="none"/>
              </w:rPr>
              <w:t xml:space="preserve">应对</w:t>
            </w:r>
            <w:r>
              <w:rPr>
                <w:rFonts w:hint="eastAsia" w:ascii="宋体" w:hAnsi="宋体" w:eastAsia="宋体" w:cs="宋体"/>
                <w:color w:val="auto"/>
                <w:sz w:val="24"/>
                <w:szCs w:val="24"/>
                <w:highlight w:val="none"/>
                <w:lang w:val="en-US" w:eastAsia="zh-CN"/>
              </w:rPr>
              <w:t xml:space="preserve">其他纠纷的，有一个得0.5分，最多得1分。</w:t>
            </w:r>
            <w:r/>
          </w:p>
          <w:p>
            <w:pPr>
              <w:ind w:firstLine="480"/>
              <w:jc w:val="left"/>
              <w:keepLines w:val="0"/>
              <w:keepNext w:val="0"/>
              <w:pageBreakBefore w:val="0"/>
              <w:spacing w:line="240" w:lineRule="atLeas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本项最高得3分</w:t>
            </w:r>
            <w:r>
              <w:rPr>
                <w:rFonts w:hint="eastAsia" w:ascii="宋体" w:hAnsi="宋体" w:eastAsia="宋体" w:cs="宋体"/>
                <w:color w:val="auto"/>
                <w:sz w:val="24"/>
                <w:szCs w:val="24"/>
                <w:highlight w:val="none"/>
                <w:lang w:eastAsia="zh-CN"/>
              </w:rPr>
              <w:t xml:space="preserve">。</w:t>
            </w:r>
            <w:r/>
          </w:p>
          <w:p>
            <w:pPr>
              <w:ind w:firstLine="482"/>
              <w:jc w:val="left"/>
              <w:keepLines w:val="0"/>
              <w:keepNext w:val="0"/>
              <w:pageBreakBefore w:val="0"/>
              <w:spacing w:line="240" w:lineRule="atLeast"/>
              <w:widowControl w:val="off"/>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t xml:space="preserve">注：提供加盖用户单位公章或用户单位业务管理部门章的情况说明扫描件并加盖</w:t>
            </w:r>
            <w:r>
              <w:rPr>
                <w:rFonts w:hint="eastAsia" w:ascii="宋体" w:hAnsi="宋体" w:eastAsia="宋体" w:cs="宋体"/>
                <w:b/>
                <w:bCs/>
                <w:color w:val="auto"/>
                <w:sz w:val="24"/>
                <w:szCs w:val="24"/>
                <w:highlight w:val="none"/>
                <w:lang w:val="en-US" w:eastAsia="zh-CN"/>
              </w:rPr>
              <w:t xml:space="preserve">投标人</w:t>
            </w:r>
            <w:r>
              <w:rPr>
                <w:rFonts w:hint="eastAsia" w:ascii="宋体" w:hAnsi="宋体" w:eastAsia="宋体" w:cs="宋体"/>
                <w:b/>
                <w:bCs/>
                <w:color w:val="auto"/>
                <w:sz w:val="24"/>
                <w:szCs w:val="24"/>
                <w:highlight w:val="none"/>
              </w:rPr>
              <w:t xml:space="preserve">公章，否则不得分。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5" w:type="pct"/>
            <w:vAlign w:val="center"/>
            <w:textDirection w:val="lrTb"/>
            <w:noWrap/>
          </w:tcPr>
          <w:p>
            <w:pPr>
              <w:pStyle w:val="2271"/>
              <w:ind w:left="0" w:firstLine="0"/>
              <w:jc w:val="center"/>
              <w:spacing w:line="24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3.00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1" w:type="pct"/>
            <w:vAlign w:val="center"/>
            <w:textDirection w:val="lrTb"/>
            <w:noWrap/>
          </w:tcPr>
          <w:p>
            <w:pPr>
              <w:pStyle w:val="2271"/>
              <w:ind w:left="0" w:firstLine="0"/>
              <w:jc w:val="center"/>
              <w:spacing w:line="240" w:lineRule="atLeas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16" w:type="pct"/>
            <w:vAlign w:val="center"/>
            <w:textDirection w:val="lrTb"/>
            <w:noWrap/>
          </w:tcPr>
          <w:p>
            <w:pPr>
              <w:pStyle w:val="2271"/>
              <w:ind w:left="0" w:firstLine="0"/>
              <w:jc w:val="center"/>
              <w:spacing w:line="24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保安队长评价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06" w:type="pct"/>
            <w:vAlign w:val="top"/>
            <w:textDirection w:val="lrTb"/>
            <w:noWrap/>
          </w:tcPr>
          <w:p>
            <w:pPr>
              <w:pStyle w:val="2271"/>
              <w:ind w:left="0" w:firstLine="480"/>
              <w:jc w:val="left"/>
              <w:keepLines w:val="0"/>
              <w:keepNext w:val="0"/>
              <w:pageBreakBefore w:val="0"/>
              <w:spacing w:line="24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本项目拟投入的保安队长：</w:t>
            </w:r>
            <w:r/>
          </w:p>
          <w:p>
            <w:pPr>
              <w:pStyle w:val="2271"/>
              <w:ind w:left="0" w:firstLine="480"/>
              <w:jc w:val="left"/>
              <w:keepLines w:val="0"/>
              <w:keepNext w:val="0"/>
              <w:pageBreakBefore w:val="0"/>
              <w:spacing w:line="24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1.具有</w:t>
            </w:r>
            <w:r>
              <w:rPr>
                <w:rFonts w:hint="eastAsia" w:ascii="宋体" w:hAnsi="宋体" w:eastAsia="宋体" w:cs="宋体"/>
                <w:color w:val="auto"/>
                <w:sz w:val="24"/>
                <w:szCs w:val="24"/>
                <w:highlight w:val="none"/>
              </w:rPr>
              <w:t xml:space="preserve">三级/高级工（原高级保安员</w:t>
            </w:r>
            <w:r>
              <w:rPr>
                <w:rFonts w:hint="default"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lang w:val="en-US" w:eastAsia="zh-CN"/>
              </w:rPr>
              <w:t xml:space="preserve">得1分；</w:t>
            </w:r>
            <w:r/>
          </w:p>
          <w:p>
            <w:pPr>
              <w:pStyle w:val="2271"/>
              <w:numPr>
                <w:ilvl w:val="0"/>
                <w:numId w:val="0"/>
              </w:numPr>
              <w:ind w:firstLine="480"/>
              <w:jc w:val="left"/>
              <w:keepLines w:val="0"/>
              <w:keepNext w:val="0"/>
              <w:pageBreakBefore w:val="0"/>
              <w:spacing w:line="24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rPr>
              <w:t xml:space="preserve">具有应急救援员</w:t>
            </w:r>
            <w:r>
              <w:rPr>
                <w:rFonts w:hint="eastAsia" w:ascii="宋体" w:hAnsi="宋体" w:eastAsia="宋体" w:cs="宋体"/>
                <w:color w:val="auto"/>
                <w:sz w:val="24"/>
                <w:szCs w:val="24"/>
                <w:highlight w:val="none"/>
              </w:rPr>
              <w:t xml:space="preserve">证，得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pStyle w:val="2271"/>
              <w:ind w:left="0" w:firstLine="480"/>
              <w:jc w:val="left"/>
              <w:keepLines w:val="0"/>
              <w:keepNext w:val="0"/>
              <w:pageBreakBefore w:val="0"/>
              <w:spacing w:line="24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3.具有</w:t>
            </w:r>
            <w:r>
              <w:rPr>
                <w:rFonts w:hint="eastAsia" w:ascii="宋体" w:hAnsi="宋体" w:eastAsia="宋体" w:cs="宋体"/>
                <w:color w:val="auto"/>
                <w:sz w:val="24"/>
                <w:szCs w:val="24"/>
                <w:highlight w:val="none"/>
              </w:rPr>
              <w:t xml:space="preserve">安全检查员证书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得1分。</w:t>
            </w:r>
            <w:r/>
          </w:p>
          <w:p>
            <w:pPr>
              <w:pStyle w:val="2271"/>
              <w:ind w:left="0" w:firstLine="482"/>
              <w:jc w:val="left"/>
              <w:keepLines w:val="0"/>
              <w:keepNext w:val="0"/>
              <w:pageBreakBefore w:val="0"/>
              <w:spacing w:line="240" w:lineRule="atLeast"/>
              <w:widowControl w:val="off"/>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t xml:space="preserve">注：须提供相应</w:t>
            </w:r>
            <w:r>
              <w:rPr>
                <w:rFonts w:hint="eastAsia" w:ascii="宋体" w:hAnsi="宋体" w:cs="宋体"/>
                <w:b/>
                <w:bCs/>
                <w:color w:val="auto"/>
                <w:sz w:val="24"/>
                <w:szCs w:val="24"/>
                <w:highlight w:val="none"/>
                <w:lang w:val="en-US" w:eastAsia="zh-CN"/>
              </w:rPr>
              <w:t xml:space="preserve">有效期内的证书扫描件</w:t>
            </w:r>
            <w:r>
              <w:rPr>
                <w:rFonts w:hint="eastAsia" w:ascii="宋体" w:hAnsi="宋体" w:eastAsia="宋体" w:cs="宋体"/>
                <w:b/>
                <w:bCs/>
                <w:color w:val="auto"/>
                <w:sz w:val="24"/>
                <w:szCs w:val="24"/>
                <w:highlight w:val="none"/>
              </w:rPr>
              <w:t xml:space="preserve">及距开标时间六个月内任意一个月投标人为其缴纳社保证明材料，否则不得分。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5" w:type="pct"/>
            <w:vAlign w:val="center"/>
            <w:textDirection w:val="lrTb"/>
            <w:noWrap/>
          </w:tcPr>
          <w:p>
            <w:pPr>
              <w:pStyle w:val="2271"/>
              <w:ind w:left="0" w:firstLine="0"/>
              <w:jc w:val="center"/>
              <w:spacing w:line="24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.00</w:t>
            </w:r>
            <w:r/>
          </w:p>
        </w:tc>
      </w:tr>
      <w:tr>
        <w:trPr/>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51" w:type="pct"/>
            <w:vAlign w:val="center"/>
            <w:textDirection w:val="lrTb"/>
            <w:noWrap/>
          </w:tcPr>
          <w:p>
            <w:pPr>
              <w:pStyle w:val="2271"/>
              <w:ind w:left="0" w:firstLine="0"/>
              <w:jc w:val="center"/>
              <w:spacing w:line="24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4</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16" w:type="pct"/>
            <w:vAlign w:val="center"/>
            <w:textDirection w:val="lrTb"/>
            <w:noWrap/>
          </w:tcPr>
          <w:p>
            <w:pPr>
              <w:pStyle w:val="2271"/>
              <w:ind w:left="0" w:firstLine="0"/>
              <w:jc w:val="center"/>
              <w:spacing w:line="240" w:lineRule="atLeast"/>
              <w:rPr>
                <w:rFonts w:hint="eastAsia" w:ascii="宋体" w:hAnsi="宋体" w:eastAsia="宋体" w:cs="宋体"/>
                <w:b/>
                <w:sz w:val="24"/>
                <w:szCs w:val="24"/>
                <w:highlight w:val="none"/>
                <w:lang w:val="en-US" w:eastAsia="zh-CN"/>
              </w:rPr>
            </w:pPr>
            <w:r>
              <w:rPr>
                <w:rFonts w:hint="eastAsia" w:ascii="宋体" w:hAnsi="宋体" w:eastAsia="宋体" w:cs="宋体"/>
                <w:color w:val="auto"/>
                <w:sz w:val="24"/>
                <w:szCs w:val="24"/>
                <w:highlight w:val="none"/>
              </w:rPr>
              <w:t xml:space="preserve">项目人员配备、人员管理评价</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606" w:type="pct"/>
            <w:vAlign w:val="top"/>
            <w:textDirection w:val="lrTb"/>
            <w:noWrap/>
          </w:tcPr>
          <w:p>
            <w:pPr>
              <w:pStyle w:val="2271"/>
              <w:ind w:left="0" w:firstLine="480"/>
              <w:jc w:val="left"/>
              <w:keepLines w:val="0"/>
              <w:keepNext w:val="0"/>
              <w:pageBreakBefore w:val="0"/>
              <w:spacing w:line="24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拟配备</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普通保安员</w:t>
            </w:r>
            <w:r>
              <w:rPr>
                <w:rFonts w:hint="eastAsia" w:ascii="宋体" w:hAnsi="宋体" w:eastAsia="宋体" w:cs="宋体"/>
                <w:color w:val="auto"/>
                <w:sz w:val="24"/>
                <w:szCs w:val="24"/>
                <w:highlight w:val="none"/>
                <w:lang w:val="en-US" w:eastAsia="zh-CN"/>
              </w:rPr>
              <w:t xml:space="preserve">在满足具有</w:t>
            </w:r>
            <w:r>
              <w:rPr>
                <w:rFonts w:hint="eastAsia" w:ascii="宋体" w:hAnsi="宋体" w:eastAsia="宋体" w:cs="宋体"/>
                <w:strike w:val="0"/>
                <w:color w:val="auto"/>
                <w:sz w:val="24"/>
                <w:szCs w:val="24"/>
                <w:highlight w:val="none"/>
              </w:rPr>
              <w:t xml:space="preserve">保安员资格证书</w:t>
            </w:r>
            <w:r>
              <w:rPr>
                <w:rFonts w:hint="eastAsia" w:ascii="宋体" w:hAnsi="宋体" w:eastAsia="宋体" w:cs="宋体"/>
                <w:strike w:val="0"/>
                <w:color w:val="auto"/>
                <w:sz w:val="24"/>
                <w:szCs w:val="24"/>
                <w:highlight w:val="none"/>
                <w:lang w:eastAsia="zh-CN"/>
              </w:rPr>
              <w:t xml:space="preserve">的</w:t>
            </w:r>
            <w:r>
              <w:rPr>
                <w:rFonts w:hint="eastAsia" w:ascii="宋体" w:hAnsi="宋体" w:eastAsia="宋体" w:cs="宋体"/>
                <w:strike w:val="0"/>
                <w:color w:val="auto"/>
                <w:sz w:val="24"/>
                <w:szCs w:val="24"/>
                <w:highlight w:val="none"/>
                <w:lang w:val="en-US" w:eastAsia="zh-CN"/>
              </w:rPr>
              <w:t xml:space="preserve">基础上，</w:t>
            </w:r>
            <w:r>
              <w:rPr>
                <w:rFonts w:hint="eastAsia" w:ascii="宋体" w:hAnsi="宋体" w:eastAsia="宋体" w:cs="宋体"/>
                <w:strike w:val="0"/>
                <w:color w:val="auto"/>
                <w:sz w:val="24"/>
                <w:szCs w:val="24"/>
                <w:highlight w:val="none"/>
                <w:lang w:val="en-US" w:eastAsia="zh-CN" w:bidi="ar-SA"/>
              </w:rPr>
              <w:t xml:space="preserve">具有</w:t>
            </w:r>
            <w:r>
              <w:rPr>
                <w:rFonts w:hint="eastAsia" w:ascii="宋体" w:hAnsi="宋体" w:eastAsia="宋体" w:cs="宋体"/>
                <w:color w:val="auto"/>
                <w:sz w:val="24"/>
                <w:szCs w:val="24"/>
                <w:highlight w:val="none"/>
              </w:rPr>
              <w:t xml:space="preserve">初级救护员证有一名得</w:t>
            </w:r>
            <w:r>
              <w:rPr>
                <w:rFonts w:hint="eastAsia" w:ascii="宋体" w:hAnsi="宋体" w:cs="宋体"/>
                <w:color w:val="auto"/>
                <w:sz w:val="24"/>
                <w:szCs w:val="24"/>
                <w:highlight w:val="none"/>
                <w:lang w:val="en-US" w:eastAsia="zh-CN"/>
              </w:rPr>
              <w:t xml:space="preserve">0.4</w:t>
            </w:r>
            <w:r>
              <w:rPr>
                <w:rFonts w:hint="eastAsia" w:ascii="宋体" w:hAnsi="宋体" w:eastAsia="宋体" w:cs="宋体"/>
                <w:color w:val="auto"/>
                <w:sz w:val="24"/>
                <w:szCs w:val="24"/>
                <w:highlight w:val="none"/>
              </w:rPr>
              <w:t xml:space="preserve">分，最高得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pStyle w:val="2271"/>
              <w:ind w:left="0" w:firstLine="480"/>
              <w:jc w:val="left"/>
              <w:keepLines w:val="0"/>
              <w:keepNext w:val="0"/>
              <w:pageBreakBefore w:val="0"/>
              <w:spacing w:line="24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拟配备在消控中心安保队员，在</w:t>
            </w:r>
            <w:r>
              <w:rPr>
                <w:rFonts w:hint="eastAsia" w:ascii="宋体" w:hAnsi="宋体" w:eastAsia="宋体" w:cs="宋体"/>
                <w:color w:val="auto"/>
                <w:sz w:val="24"/>
                <w:szCs w:val="24"/>
                <w:highlight w:val="none"/>
                <w:lang w:val="en-US" w:eastAsia="zh-CN"/>
              </w:rPr>
              <w:t xml:space="preserve">满足具有</w:t>
            </w:r>
            <w:r>
              <w:rPr>
                <w:rFonts w:hint="eastAsia" w:ascii="宋体" w:hAnsi="宋体" w:eastAsia="宋体" w:cs="宋体"/>
                <w:color w:val="auto"/>
                <w:sz w:val="24"/>
                <w:szCs w:val="24"/>
                <w:highlight w:val="none"/>
              </w:rPr>
              <w:t xml:space="preserve">中级</w:t>
            </w:r>
            <w:r>
              <w:rPr>
                <w:rFonts w:hint="eastAsia" w:ascii="宋体" w:hAnsi="宋体" w:eastAsia="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rPr>
              <w:t xml:space="preserve">以上消防设施操作员证书的</w:t>
            </w:r>
            <w:r>
              <w:rPr>
                <w:rFonts w:hint="eastAsia" w:ascii="宋体" w:hAnsi="宋体" w:eastAsia="宋体" w:cs="宋体"/>
                <w:color w:val="auto"/>
                <w:sz w:val="24"/>
                <w:szCs w:val="24"/>
                <w:highlight w:val="none"/>
                <w:lang w:val="en-US" w:eastAsia="zh-CN"/>
              </w:rPr>
              <w:t xml:space="preserve">基础上</w:t>
            </w:r>
            <w:r>
              <w:rPr>
                <w:rFonts w:hint="eastAsia" w:ascii="宋体" w:hAnsi="宋体" w:eastAsia="宋体" w:cs="宋体"/>
                <w:color w:val="auto"/>
                <w:sz w:val="24"/>
                <w:szCs w:val="24"/>
                <w:highlight w:val="none"/>
              </w:rPr>
              <w:t xml:space="preserve">，具有担任过消控中心消控员的工作经验及资格</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经验格式自拟</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，有一名得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分，最高得</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p>
          <w:p>
            <w:pPr>
              <w:pStyle w:val="2271"/>
              <w:ind w:left="0" w:firstLine="480"/>
              <w:jc w:val="left"/>
              <w:keepLines w:val="0"/>
              <w:keepNext w:val="0"/>
              <w:pageBreakBefore w:val="0"/>
              <w:spacing w:line="24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拟配备在岗亭保安员具有安检经验，</w:t>
            </w:r>
            <w:r>
              <w:rPr>
                <w:rFonts w:hint="eastAsia" w:ascii="宋体" w:hAnsi="宋体" w:eastAsia="宋体" w:cs="宋体"/>
                <w:color w:val="auto"/>
                <w:sz w:val="24"/>
                <w:szCs w:val="24"/>
                <w:highlight w:val="none"/>
                <w:lang w:val="en-US" w:eastAsia="zh-CN"/>
              </w:rPr>
              <w:t xml:space="preserve">具有</w:t>
            </w:r>
            <w:r>
              <w:rPr>
                <w:rFonts w:hint="eastAsia" w:ascii="宋体" w:hAnsi="宋体" w:eastAsia="宋体" w:cs="宋体"/>
                <w:color w:val="auto"/>
                <w:sz w:val="24"/>
                <w:szCs w:val="24"/>
                <w:highlight w:val="none"/>
              </w:rPr>
              <w:t xml:space="preserve">安全检查员证书</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有一名得</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分，最高</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pStyle w:val="2271"/>
              <w:ind w:left="0" w:firstLine="480"/>
              <w:jc w:val="left"/>
              <w:keepLines w:val="0"/>
              <w:keepNext w:val="0"/>
              <w:pageBreakBefore w:val="0"/>
              <w:spacing w:line="240" w:lineRule="atLeast"/>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本项最高11分。</w:t>
            </w:r>
            <w:r/>
          </w:p>
          <w:p>
            <w:pPr>
              <w:pStyle w:val="2271"/>
              <w:ind w:left="0" w:firstLine="482"/>
              <w:jc w:val="left"/>
              <w:keepLines w:val="0"/>
              <w:keepNext w:val="0"/>
              <w:pageBreakBefore w:val="0"/>
              <w:spacing w:line="240" w:lineRule="atLeas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b/>
                <w:bCs/>
                <w:color w:val="auto"/>
                <w:sz w:val="24"/>
                <w:szCs w:val="24"/>
                <w:highlight w:val="none"/>
              </w:rPr>
              <w:t xml:space="preserve">注：须提供相应</w:t>
            </w:r>
            <w:r>
              <w:rPr>
                <w:rFonts w:hint="eastAsia" w:ascii="宋体" w:hAnsi="宋体" w:cs="宋体"/>
                <w:b/>
                <w:bCs/>
                <w:color w:val="auto"/>
                <w:sz w:val="24"/>
                <w:szCs w:val="24"/>
                <w:highlight w:val="none"/>
                <w:lang w:val="en-US" w:eastAsia="zh-CN"/>
              </w:rPr>
              <w:t xml:space="preserve">有效期内的证书扫描件或</w:t>
            </w:r>
            <w:r>
              <w:rPr>
                <w:rFonts w:hint="eastAsia" w:ascii="宋体" w:hAnsi="宋体" w:eastAsia="宋体" w:cs="宋体"/>
                <w:b/>
                <w:bCs/>
                <w:color w:val="auto"/>
                <w:sz w:val="24"/>
                <w:szCs w:val="24"/>
                <w:highlight w:val="none"/>
              </w:rPr>
              <w:t xml:space="preserve">证明材料及距开标时间六个月内任意一个月投标人为其缴纳社保证明材料，否则不得分。</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25" w:type="pct"/>
            <w:vAlign w:val="center"/>
            <w:textDirection w:val="lrTb"/>
            <w:noWrap/>
          </w:tcPr>
          <w:p>
            <w:pPr>
              <w:pStyle w:val="2271"/>
              <w:ind w:left="0" w:firstLine="0"/>
              <w:jc w:val="center"/>
              <w:spacing w:line="240" w:lineRule="atLeast"/>
              <w:rPr>
                <w:rFonts w:hint="eastAsia" w:ascii="楷体" w:hAnsi="楷体" w:eastAsia="楷体" w:cs="Times New Roman"/>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.00</w:t>
            </w:r>
            <w:r/>
          </w:p>
        </w:tc>
      </w:tr>
    </w:tbl>
    <w:p>
      <w:pPr>
        <w:jc w:val="left"/>
        <w:spacing w:line="360" w:lineRule="auto"/>
        <w:widowControl/>
        <w:rPr>
          <w:rFonts w:ascii="宋体" w:hAnsi="宋体" w:cs="宋体"/>
          <w:b/>
          <w:color w:val="auto"/>
          <w:sz w:val="24"/>
          <w:highlight w:val="none"/>
        </w:rPr>
      </w:pPr>
      <w:r>
        <w:rPr>
          <w:rFonts w:ascii="宋体" w:hAnsi="宋体" w:cs="宋体"/>
          <w:b/>
          <w:color w:val="auto"/>
          <w:sz w:val="24"/>
          <w:highlight w:val="none"/>
        </w:rPr>
      </w:r>
      <w:r/>
    </w:p>
    <w:p>
      <w:pPr>
        <w:jc w:val="left"/>
        <w:spacing w:line="360" w:lineRule="auto"/>
        <w:widowControl/>
        <w:rPr>
          <w:rFonts w:ascii="宋体" w:hAnsi="宋体" w:cs="宋体"/>
          <w:b/>
          <w:color w:val="auto"/>
          <w:sz w:val="24"/>
          <w:highlight w:val="none"/>
        </w:rPr>
      </w:pPr>
      <w:r>
        <w:rPr>
          <w:rFonts w:hint="eastAsia" w:ascii="宋体" w:hAnsi="宋体" w:cs="宋体"/>
          <w:b/>
          <w:color w:val="auto"/>
          <w:sz w:val="24"/>
          <w:highlight w:val="none"/>
        </w:rPr>
        <w:t xml:space="preserve">（三）价格评估</w:t>
      </w:r>
      <w:r/>
    </w:p>
    <w:tbl>
      <w:tblPr>
        <w:tblStyle w:val="723"/>
        <w:tblpPr w:horzAnchor="text" w:tblpXSpec="left" w:vertAnchor="text" w:tblpY="1" w:leftFromText="180" w:topFromText="0" w:rightFromText="180" w:bottomFromText="0"/>
        <w:tblW w:w="499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4"/>
        <w:gridCol w:w="993"/>
        <w:gridCol w:w="6944"/>
        <w:gridCol w:w="962"/>
      </w:tblGrid>
      <w:tr>
        <w:trPr>
          <w:trHeight w:val="908"/>
        </w:trPr>
        <w:tc>
          <w:tcPr>
            <w:tcBorders>
              <w:top w:val="single" w:color="000000" w:sz="4" w:space="0"/>
              <w:left w:val="single" w:color="000000" w:sz="4" w:space="0"/>
              <w:bottom w:val="single" w:color="000000" w:sz="4" w:space="0"/>
              <w:right w:val="single" w:color="000000" w:sz="4" w:space="0"/>
            </w:tcBorders>
            <w:tcW w:w="351" w:type="pct"/>
            <w:vAlign w:val="center"/>
            <w:textDirection w:val="lrTb"/>
            <w:noWrap/>
          </w:tcPr>
          <w:p>
            <w:pP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518" w:type="pct"/>
            <w:vAlign w:val="center"/>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3627" w:type="pct"/>
            <w:vAlign w:val="center"/>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评审细则</w:t>
            </w:r>
            <w:r/>
          </w:p>
        </w:tc>
        <w:tc>
          <w:tcPr>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分值</w:t>
            </w:r>
            <w:r/>
          </w:p>
        </w:tc>
      </w:tr>
      <w:tr>
        <w:trPr>
          <w:trHeight w:val="323"/>
        </w:trPr>
        <w:tc>
          <w:tcPr>
            <w:gridSpan w:val="3"/>
            <w:tcBorders>
              <w:top w:val="single" w:color="000000" w:sz="4" w:space="0"/>
              <w:left w:val="single" w:color="000000" w:sz="4" w:space="0"/>
              <w:bottom w:val="single" w:color="000000" w:sz="4" w:space="0"/>
              <w:right w:val="single" w:color="auto" w:sz="4" w:space="0"/>
            </w:tcBorders>
            <w:tcW w:w="4497" w:type="pct"/>
            <w:vAlign w:val="center"/>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投标报价</w:t>
            </w:r>
            <w:r/>
          </w:p>
        </w:tc>
        <w:tc>
          <w:tcPr>
            <w:tcBorders>
              <w:top w:val="single" w:color="000000" w:sz="4" w:space="0"/>
              <w:left w:val="single" w:color="auto" w:sz="4" w:space="0"/>
              <w:bottom w:val="single" w:color="000000" w:sz="4" w:space="0"/>
              <w:right w:val="single" w:color="000000" w:sz="4" w:space="0"/>
            </w:tcBorders>
            <w:tcW w:w="502" w:type="pct"/>
            <w:vAlign w:val="center"/>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lang w:val="en-US" w:eastAsia="zh-CN"/>
              </w:rPr>
              <w:t xml:space="preserve">35</w:t>
            </w:r>
            <w:r>
              <w:rPr>
                <w:rFonts w:hint="eastAsia" w:ascii="宋体" w:hAnsi="宋体" w:cs="宋体"/>
                <w:b/>
                <w:color w:val="auto"/>
                <w:sz w:val="24"/>
                <w:highlight w:val="none"/>
              </w:rPr>
              <w:t xml:space="preserve">分</w:t>
            </w:r>
            <w:r/>
          </w:p>
        </w:tc>
      </w:tr>
      <w:tr>
        <w:trPr>
          <w:trHeight w:val="1230"/>
        </w:trPr>
        <w:tc>
          <w:tcPr>
            <w:tcBorders>
              <w:top w:val="single" w:color="000000" w:sz="4" w:space="0"/>
              <w:left w:val="single" w:color="000000" w:sz="4" w:space="0"/>
              <w:bottom w:val="single" w:color="000000" w:sz="4" w:space="0"/>
              <w:right w:val="single" w:color="000000" w:sz="4" w:space="0"/>
            </w:tcBorders>
            <w:tcW w:w="351" w:type="pct"/>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518" w:type="pct"/>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投标报价</w:t>
            </w:r>
            <w:r/>
          </w:p>
        </w:tc>
        <w:tc>
          <w:tcPr>
            <w:tcBorders>
              <w:top w:val="single" w:color="000000" w:sz="4" w:space="0"/>
              <w:left w:val="single" w:color="000000" w:sz="4" w:space="0"/>
              <w:bottom w:val="single" w:color="000000" w:sz="4" w:space="0"/>
              <w:right w:val="single" w:color="000000" w:sz="4" w:space="0"/>
            </w:tcBorders>
            <w:tcW w:w="3627" w:type="pct"/>
            <w:vAlign w:val="center"/>
            <w:textDirection w:val="lrTb"/>
            <w:noWrap/>
          </w:tcPr>
          <w:p>
            <w:pPr>
              <w:ind w:firstLine="480"/>
              <w:rPr>
                <w:color w:val="auto"/>
                <w:highlight w:val="none"/>
              </w:rPr>
            </w:pPr>
            <w:r>
              <w:rPr>
                <w:rFonts w:hint="eastAsia" w:asciiTheme="minorEastAsia" w:hAnsiTheme="minorEastAsia" w:eastAsiaTheme="minorEastAsia"/>
                <w:color w:val="auto"/>
                <w:sz w:val="24"/>
                <w:highlight w:val="none"/>
              </w:rPr>
              <w:t xml:space="preserve">综合评分法中的价格分采用低价优先法计算，即满足招标文件要求且投标价格最低的投标报价为评标基准价，其价格分为满分</w:t>
            </w:r>
            <w:r>
              <w:rPr>
                <w:rFonts w:hint="eastAsia" w:asciiTheme="minorEastAsia" w:hAnsiTheme="minorEastAsia" w:eastAsiaTheme="minorEastAsia"/>
                <w:color w:val="auto"/>
                <w:sz w:val="24"/>
                <w:highlight w:val="none"/>
                <w:lang w:val="en-US" w:eastAsia="zh-CN"/>
              </w:rPr>
              <w:t xml:space="preserve">35</w:t>
            </w:r>
            <w:r>
              <w:rPr>
                <w:rFonts w:hint="eastAsia" w:asciiTheme="minorEastAsia" w:hAnsiTheme="minorEastAsia" w:eastAsiaTheme="minorEastAsia"/>
                <w:color w:val="auto"/>
                <w:sz w:val="24"/>
                <w:highlight w:val="none"/>
              </w:rPr>
              <w:t xml:space="preserve">分。其他投标人的价格分统一按照下列公式计算：投标报价得分=(评标基准价／投标报价)×</w:t>
            </w:r>
            <w:r>
              <w:rPr>
                <w:rFonts w:hint="eastAsia" w:asciiTheme="minorEastAsia" w:hAnsiTheme="minorEastAsia" w:eastAsiaTheme="minorEastAsia"/>
                <w:color w:val="auto"/>
                <w:sz w:val="24"/>
                <w:highlight w:val="none"/>
                <w:lang w:val="en-US" w:eastAsia="zh-CN"/>
              </w:rPr>
              <w:t xml:space="preserve">35</w:t>
            </w:r>
            <w:r>
              <w:rPr>
                <w:rFonts w:hint="eastAsia" w:asciiTheme="minorEastAsia" w:hAnsiTheme="minorEastAsia" w:eastAsiaTheme="minorEastAsia"/>
                <w:color w:val="auto"/>
                <w:sz w:val="24"/>
                <w:highlight w:val="none"/>
              </w:rPr>
              <w:t xml:space="preserve">。</w:t>
            </w:r>
            <w:bookmarkEnd w:id="89"/>
            <w:bookmarkEnd w:id="90"/>
            <w:bookmarkEnd w:id="91"/>
            <w:bookmarkEnd w:id="92"/>
            <w:bookmarkEnd w:id="93"/>
            <w:r/>
          </w:p>
        </w:tc>
        <w:tc>
          <w:tcPr>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35.00</w:t>
            </w:r>
            <w:r/>
          </w:p>
        </w:tc>
      </w:tr>
    </w:tbl>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优惠政策性审查内容如下：</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（1）节能产品、环境标志产品的优惠政策性审查。</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根据《财政部 发展改革委 生态环境部 市场监管总局关于调整优化节能产品 环境标志产品政府采购执行机制的通知》（财库〔2019〕9号）的规定，对政府采购节能产品、环境标志产品实施品目清单管理。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投标人所投产品属于</w:t>
      </w:r>
      <w:bookmarkStart w:id="94" w:name="_Hlk134197321"/>
      <w:r>
        <w:rPr>
          <w:rFonts w:hint="eastAsia" w:ascii="宋体" w:hAnsi="宋体" w:cs="宋体"/>
          <w:color w:val="auto"/>
          <w:sz w:val="24"/>
          <w:highlight w:val="none"/>
        </w:rPr>
        <w:t xml:space="preserve">节能产品、环境标志产品</w:t>
      </w:r>
      <w:bookmarkEnd w:id="94"/>
      <w:r>
        <w:rPr>
          <w:rFonts w:hint="eastAsia" w:ascii="宋体" w:hAnsi="宋体" w:cs="宋体"/>
          <w:color w:val="auto"/>
          <w:sz w:val="24"/>
          <w:highlight w:val="none"/>
        </w:rPr>
        <w:t xml:space="preserve">政府采购品目清单范围中非强制性采购品目的，对其节能产品、环境标志产品报价进行3%（</w:t>
      </w:r>
      <w:r>
        <w:rPr>
          <w:rFonts w:hint="eastAsia" w:ascii="宋体" w:hAnsi="宋体" w:cs="宋体"/>
          <w:color w:val="auto"/>
          <w:sz w:val="24"/>
          <w:highlight w:val="none"/>
          <w:u w:val="single"/>
        </w:rPr>
        <w:t xml:space="preserve">3%-10％</w:t>
      </w:r>
      <w:r>
        <w:rPr>
          <w:rFonts w:hint="eastAsia" w:ascii="宋体" w:hAnsi="宋体" w:cs="宋体"/>
          <w:color w:val="auto"/>
          <w:sz w:val="24"/>
          <w:highlight w:val="none"/>
        </w:rPr>
        <w:t xml:space="preserve">）调减。</w:t>
      </w:r>
      <w:r>
        <w:rPr>
          <w:rFonts w:hint="eastAsia" w:ascii="宋体" w:hAnsi="宋体" w:cs="宋体"/>
          <w:i/>
          <w:iCs/>
          <w:color w:val="auto"/>
          <w:sz w:val="24"/>
          <w:highlight w:val="none"/>
        </w:rPr>
        <w:t xml:space="preserve">（提醒：需确定调减比例）</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注：须提供依据国家确定的认证机构出具的、处于有效期之内的节能产品认证证书、环境标志产品认证证书扫描件，否则不调减，同一产品不重复调减。如所投产品名称与认证证书名称不完全一致的，经评标委员会认定为同一产品的予以调减）。</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（2）中小企业的优惠政策性审查。</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根据财政部、工信部《政府采购促进中小企业发展办法》、《江苏省财政厅关于进一步加大政府采购支持中小企业力度的通知》要求，对于经主管预算单位统筹后未预留份额专门面向中小企业采购的采购项目，以及预留份额项目中的非预留部分采购包，对符合规定的小微企业报价给予10%（</w:t>
      </w:r>
      <w:r>
        <w:rPr>
          <w:rFonts w:hint="eastAsia" w:ascii="宋体" w:hAnsi="宋体" w:cs="宋体"/>
          <w:i/>
          <w:iCs/>
          <w:color w:val="auto"/>
          <w:sz w:val="24"/>
          <w:highlight w:val="none"/>
          <w:u w:val="single"/>
        </w:rPr>
        <w:t xml:space="preserve">10%—20%</w:t>
      </w:r>
      <w:r>
        <w:rPr>
          <w:rFonts w:hint="eastAsia" w:ascii="宋体" w:hAnsi="宋体" w:cs="宋体"/>
          <w:color w:val="auto"/>
          <w:sz w:val="24"/>
          <w:highlight w:val="none"/>
        </w:rPr>
        <w:t xml:space="preserve">）的调减，以调减后的价格计算评审价格。接受大中型企业与小微企业组成联合体或者允许大中型企业向一家或者多家小微企业分包的政府采购货物或服务项目，对于联合协议或者分包意向协议约定小型、微型企业的协议合同金额占到合同总金额30%以上的，给予联合体4%（</w:t>
      </w:r>
      <w:r>
        <w:rPr>
          <w:rFonts w:hint="eastAsia" w:ascii="宋体" w:hAnsi="宋体" w:cs="宋体"/>
          <w:i/>
          <w:iCs/>
          <w:color w:val="auto"/>
          <w:sz w:val="24"/>
          <w:highlight w:val="none"/>
          <w:u w:val="single"/>
        </w:rPr>
        <w:t xml:space="preserve">4%—6%</w:t>
      </w:r>
      <w:r>
        <w:rPr>
          <w:rFonts w:hint="eastAsia" w:ascii="宋体" w:hAnsi="宋体" w:cs="宋体"/>
          <w:color w:val="auto"/>
          <w:sz w:val="24"/>
          <w:highlight w:val="none"/>
        </w:rPr>
        <w:t xml:space="preserve">）的价格调减。联合体各方均为小型、微型企业的，联合体视同为小型、微型企业享受10%（</w:t>
      </w:r>
      <w:r>
        <w:rPr>
          <w:rFonts w:hint="eastAsia" w:ascii="宋体" w:hAnsi="宋体" w:cs="宋体"/>
          <w:i/>
          <w:iCs/>
          <w:color w:val="auto"/>
          <w:sz w:val="24"/>
          <w:highlight w:val="none"/>
          <w:u w:val="single"/>
        </w:rPr>
        <w:t xml:space="preserve">10%—20%</w:t>
      </w:r>
      <w:r>
        <w:rPr>
          <w:rFonts w:hint="eastAsia" w:ascii="宋体" w:hAnsi="宋体" w:cs="宋体"/>
          <w:color w:val="auto"/>
          <w:sz w:val="24"/>
          <w:highlight w:val="none"/>
        </w:rPr>
        <w:t xml:space="preserve">）的价格调减，用调减后的价格计算评审价格。（本项目不涉及）</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eastAsia="zh-CN"/>
        </w:rPr>
        <w:t xml:space="preserve">）本国产品的价格扣除</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lang w:eastAsia="zh-CN"/>
        </w:rPr>
        <w:t xml:space="preserve">本国产品标准、本国产品标准的适用范围、对本国产品的支持政策等详见《国务院办公厅关于在政府采购中实施本国产品标准及相关政策的通知》（国办发〔2025〕34号）。</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3.2</w:t>
      </w:r>
      <w:r>
        <w:rPr>
          <w:rFonts w:hint="eastAsia" w:ascii="宋体" w:hAnsi="宋体" w:eastAsia="宋体" w:cs="宋体"/>
          <w:color w:val="auto"/>
          <w:sz w:val="24"/>
          <w:highlight w:val="none"/>
          <w:lang w:eastAsia="zh-CN"/>
        </w:rPr>
        <w:t xml:space="preserve">政府采购活动中既有本国产品又有非本国产品参与竞争的，依法对本国产品给予价格评审优惠，对本国产品的报价给予</w:t>
      </w:r>
      <w:r>
        <w:rPr>
          <w:rFonts w:hint="eastAsia" w:ascii="宋体" w:hAnsi="宋体" w:eastAsia="宋体" w:cs="宋体"/>
          <w:b/>
          <w:bCs/>
          <w:color w:val="auto"/>
          <w:sz w:val="24"/>
          <w:highlight w:val="none"/>
          <w:lang w:eastAsia="zh-CN"/>
        </w:rPr>
        <w:t xml:space="preserve">20%的价格扣除</w:t>
      </w:r>
      <w:r>
        <w:rPr>
          <w:rFonts w:hint="eastAsia" w:ascii="宋体" w:hAnsi="宋体" w:eastAsia="宋体" w:cs="宋体"/>
          <w:color w:val="auto"/>
          <w:sz w:val="24"/>
          <w:highlight w:val="none"/>
          <w:lang w:eastAsia="zh-CN"/>
        </w:rPr>
        <w:t xml:space="preserve">，用扣除后的价格参与评审。</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宋体"/>
          <w:color w:val="auto"/>
          <w:sz w:val="24"/>
          <w:highlight w:val="none"/>
          <w:lang w:val="en-US" w:eastAsia="zh-CN"/>
        </w:rPr>
        <w:t xml:space="preserve">是否采购规定</w:t>
      </w:r>
      <w:r/>
    </w:p>
    <w:p>
      <w:pPr>
        <w:ind w:firstLine="444"/>
        <w:spacing w:before="200" w:after="200" w:line="360" w:lineRule="auto"/>
        <w:rPr>
          <w:rFonts w:ascii="宋体" w:hAnsi="宋体" w:cs="宋体"/>
          <w:color w:val="auto"/>
          <w:sz w:val="30"/>
          <w:szCs w:val="30"/>
          <w:highlight w:val="none"/>
        </w:rPr>
      </w:pPr>
      <w:r>
        <w:rPr>
          <w:rFonts w:hint="eastAsia" w:ascii="宋体" w:hAnsi="宋体" w:cs="宋体"/>
          <w:color w:val="auto"/>
          <w:sz w:val="30"/>
          <w:szCs w:val="30"/>
          <w:highlight w:val="none"/>
        </w:rPr>
        <w:t xml:space="preserve">9.相同品牌产品的处理原则</w:t>
      </w:r>
      <w:r/>
    </w:p>
    <w:p>
      <w:pPr>
        <w:ind w:firstLine="472"/>
        <w:spacing w:line="360" w:lineRule="auto"/>
        <w:rPr>
          <w:rFonts w:ascii="宋体" w:hAnsi="宋体" w:cs="宋体"/>
          <w:color w:val="auto"/>
          <w:sz w:val="24"/>
          <w:highlight w:val="none"/>
        </w:rPr>
      </w:pPr>
      <w:r>
        <w:rPr>
          <w:rFonts w:hint="eastAsia" w:ascii="宋体" w:hAnsi="宋体" w:cs="宋体"/>
          <w:color w:val="auto"/>
          <w:sz w:val="24"/>
          <w:highlight w:val="none"/>
        </w:rPr>
        <w:t xml:space="preserve">9.1非单一产品采购项目，采购人应当根据采购项目技术构成、产品价格比重等合理确定核心产品。本项目核心产品见投标人须知前附表。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9.2使用综合评分法的采购项目，核心产品提供相同品牌产品且通过资格审查、符合性审查的不同投标人参加同一合同项下投标的，按一家投标</w:t>
      </w:r>
      <w:r>
        <w:rPr>
          <w:rFonts w:hint="eastAsia" w:ascii="宋体" w:hAnsi="宋体" w:cs="宋体"/>
          <w:color w:val="auto"/>
          <w:sz w:val="24"/>
          <w:highlight w:val="none"/>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44"/>
        <w:spacing w:before="200" w:after="200" w:line="360" w:lineRule="auto"/>
        <w:rPr>
          <w:rFonts w:ascii="宋体" w:hAnsi="宋体" w:cs="宋体"/>
          <w:color w:val="auto"/>
          <w:sz w:val="30"/>
          <w:szCs w:val="30"/>
          <w:highlight w:val="none"/>
        </w:rPr>
      </w:pPr>
      <w:r>
        <w:rPr>
          <w:rFonts w:hint="eastAsia" w:ascii="宋体" w:hAnsi="宋体" w:cs="宋体"/>
          <w:color w:val="auto"/>
          <w:sz w:val="30"/>
          <w:szCs w:val="30"/>
          <w:highlight w:val="none"/>
        </w:rPr>
        <w:t xml:space="preserve">10.允许修改评标结果的情形</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10.1评标结果汇总完成后，除下列情形外，任何人不得修改评标结果：</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（1）分值汇总计算错误的；</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（2）分项评分超出评分标准范围的；</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（3）评标委员会成员对客观评审因素评分不一致的；</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（4）经评标委员会认定评分畸高、畸低的。</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95" w:name="_Toc98669361"/>
      <w:r/>
      <w:bookmarkEnd w:id="95"/>
      <w:r/>
      <w:bookmarkStart w:id="96" w:name="_Toc20732998"/>
      <w:r/>
      <w:bookmarkEnd w:id="96"/>
      <w:r/>
      <w:bookmarkStart w:id="97" w:name="_Toc98669719"/>
      <w:r/>
      <w:bookmarkEnd w:id="97"/>
      <w:r/>
      <w:bookmarkStart w:id="98" w:name="_Toc100386064"/>
      <w:r/>
      <w:bookmarkEnd w:id="98"/>
      <w:r/>
      <w:bookmarkStart w:id="99" w:name="_Toc92168030"/>
      <w:r/>
      <w:bookmarkEnd w:id="99"/>
      <w:r/>
      <w:r/>
    </w:p>
    <w:p>
      <w:pPr>
        <w:ind w:firstLine="444"/>
        <w:spacing w:before="200" w:after="200" w:line="360" w:lineRule="auto"/>
        <w:rPr>
          <w:rFonts w:ascii="宋体" w:hAnsi="宋体" w:cs="宋体"/>
          <w:color w:val="auto"/>
          <w:sz w:val="30"/>
          <w:szCs w:val="30"/>
          <w:highlight w:val="none"/>
        </w:rPr>
      </w:pPr>
      <w:r>
        <w:rPr>
          <w:rFonts w:hint="eastAsia" w:ascii="宋体" w:hAnsi="宋体" w:cs="宋体"/>
          <w:color w:val="auto"/>
          <w:sz w:val="30"/>
          <w:szCs w:val="30"/>
          <w:highlight w:val="none"/>
        </w:rPr>
        <w:t xml:space="preserve">11.推荐中标候选人</w:t>
      </w:r>
      <w:r/>
    </w:p>
    <w:p>
      <w:pPr>
        <w:ind w:firstLine="42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cs="宋体"/>
          <w:color w:val="auto"/>
          <w:sz w:val="24"/>
          <w:highlight w:val="none"/>
        </w:rPr>
        <w:br w:type="page" w:clear="all"/>
      </w:r>
      <w:r/>
    </w:p>
    <w:p>
      <w:pPr>
        <w:jc w:val="center"/>
        <w:spacing w:before="200" w:after="200" w:line="360" w:lineRule="auto"/>
        <w:rPr>
          <w:rFonts w:ascii="宋体" w:hAnsi="宋体" w:cs="宋体"/>
          <w:b/>
          <w:bCs/>
          <w:color w:val="auto"/>
          <w:sz w:val="36"/>
          <w:szCs w:val="36"/>
          <w:highlight w:val="none"/>
        </w:rPr>
        <w:outlineLvl w:val="0"/>
      </w:pPr>
      <w:r/>
      <w:bookmarkStart w:id="100" w:name="_Toc21758"/>
      <w:r>
        <w:rPr>
          <w:rFonts w:hint="eastAsia" w:ascii="宋体" w:hAnsi="宋体" w:cs="宋体"/>
          <w:b/>
          <w:bCs/>
          <w:color w:val="auto"/>
          <w:sz w:val="36"/>
          <w:szCs w:val="36"/>
          <w:highlight w:val="none"/>
        </w:rPr>
        <w:t xml:space="preserve">第六部分</w:t>
      </w:r>
      <w:r>
        <w:rPr>
          <w:rFonts w:hint="eastAsia" w:ascii="宋体" w:hAnsi="宋体" w:cs="宋体"/>
          <w:b/>
          <w:bCs/>
          <w:color w:val="auto"/>
          <w:sz w:val="36"/>
          <w:szCs w:val="36"/>
          <w:highlight w:val="none"/>
          <w:lang w:val="en-US" w:eastAsia="zh-CN"/>
        </w:rPr>
        <w:t xml:space="preserve"> </w:t>
      </w:r>
      <w:r>
        <w:rPr>
          <w:rFonts w:hint="eastAsia" w:ascii="宋体" w:hAnsi="宋体" w:cs="宋体"/>
          <w:b/>
          <w:bCs/>
          <w:color w:val="auto"/>
          <w:sz w:val="36"/>
          <w:szCs w:val="36"/>
          <w:highlight w:val="none"/>
        </w:rPr>
        <w:t xml:space="preserve">投标文件（格式）</w:t>
      </w:r>
      <w:bookmarkEnd w:id="100"/>
      <w:r/>
      <w:r/>
    </w:p>
    <w:p>
      <w:pPr>
        <w:jc w:val="center"/>
        <w:spacing w:line="360" w:lineRule="auto"/>
        <w:rPr>
          <w:rFonts w:ascii="宋体" w:hAnsi="宋体" w:cs="宋体"/>
          <w:b/>
          <w:color w:val="auto"/>
          <w:sz w:val="72"/>
          <w:highlight w:val="none"/>
        </w:rPr>
      </w:pPr>
      <w:r>
        <w:rPr>
          <w:rFonts w:ascii="宋体" w:hAnsi="宋体" w:cs="宋体"/>
          <w:b/>
          <w:color w:val="auto"/>
          <w:sz w:val="72"/>
          <w:highlight w:val="none"/>
        </w:rPr>
      </w:r>
      <w:r/>
    </w:p>
    <w:p>
      <w:pPr>
        <w:jc w:val="center"/>
        <w:keepLines w:val="0"/>
        <w:keepNext w:val="0"/>
        <w:pageBreakBefore w:val="0"/>
        <w:spacing w:line="360" w:lineRule="auto"/>
        <w:rPr>
          <w:rFonts w:ascii="宋体" w:hAnsi="宋体" w:cs="宋体"/>
          <w:color w:val="auto"/>
          <w:sz w:val="72"/>
          <w:highlight w:val="none"/>
        </w:rPr>
        <w:outlineLvl w:val="9"/>
      </w:pPr>
      <w:r>
        <w:rPr>
          <w:rFonts w:hint="eastAsia" w:ascii="宋体" w:hAnsi="宋体" w:cs="宋体"/>
          <w:b/>
          <w:color w:val="auto"/>
          <w:sz w:val="72"/>
          <w:highlight w:val="none"/>
        </w:rPr>
        <w:t xml:space="preserve">投   标   文   件</w:t>
      </w:r>
      <w:r/>
    </w:p>
    <w:p>
      <w:pPr>
        <w:ind w:firstLine="723"/>
        <w:jc w:val="center"/>
        <w:keepLines w:val="0"/>
        <w:keepNext w:val="0"/>
        <w:pageBreakBefore w:val="0"/>
        <w:spacing w:line="360" w:lineRule="auto"/>
        <w:rPr>
          <w:rFonts w:ascii="宋体" w:hAnsi="宋体" w:cs="宋体"/>
          <w:b/>
          <w:color w:val="auto"/>
          <w:sz w:val="36"/>
          <w:highlight w:val="none"/>
        </w:rPr>
        <w:outlineLvl w:val="9"/>
      </w:pPr>
      <w:r>
        <w:rPr>
          <w:rFonts w:ascii="宋体" w:hAnsi="宋体" w:cs="宋体"/>
          <w:b/>
          <w:color w:val="auto"/>
          <w:sz w:val="36"/>
          <w:highlight w:val="none"/>
        </w:rPr>
      </w:r>
      <w:r/>
    </w:p>
    <w:p>
      <w:pPr>
        <w:ind w:firstLine="643"/>
        <w:keepLines w:val="0"/>
        <w:keepNext w:val="0"/>
        <w:pageBreakBefore w:val="0"/>
        <w:spacing w:line="360" w:lineRule="auto"/>
        <w:rPr>
          <w:rFonts w:ascii="宋体" w:hAnsi="宋体" w:cs="宋体"/>
          <w:b/>
          <w:color w:val="auto"/>
          <w:sz w:val="32"/>
          <w:highlight w:val="none"/>
        </w:rPr>
        <w:outlineLvl w:val="9"/>
      </w:pPr>
      <w:r>
        <w:rPr>
          <w:rFonts w:ascii="宋体" w:hAnsi="宋体" w:cs="宋体"/>
          <w:b/>
          <w:color w:val="auto"/>
          <w:sz w:val="32"/>
          <w:highlight w:val="none"/>
        </w:rPr>
      </w:r>
      <w:r/>
    </w:p>
    <w:p>
      <w:pPr>
        <w:ind w:firstLine="643"/>
        <w:keepLines w:val="0"/>
        <w:keepNext w:val="0"/>
        <w:pageBreakBefore w:val="0"/>
        <w:spacing w:line="360" w:lineRule="auto"/>
        <w:rPr>
          <w:rFonts w:ascii="宋体" w:hAnsi="宋体" w:cs="宋体"/>
          <w:b/>
          <w:color w:val="auto"/>
          <w:sz w:val="32"/>
          <w:highlight w:val="none"/>
        </w:rPr>
        <w:outlineLvl w:val="9"/>
      </w:pPr>
      <w:r>
        <w:rPr>
          <w:rFonts w:ascii="宋体" w:hAnsi="宋体" w:cs="宋体"/>
          <w:b/>
          <w:color w:val="auto"/>
          <w:sz w:val="32"/>
          <w:highlight w:val="none"/>
        </w:rPr>
      </w:r>
      <w:r/>
    </w:p>
    <w:p>
      <w:pPr>
        <w:jc w:val="center"/>
        <w:keepLines w:val="0"/>
        <w:keepNext w:val="0"/>
        <w:pageBreakBefore w:val="0"/>
        <w:spacing w:line="360" w:lineRule="auto"/>
        <w:rPr>
          <w:rFonts w:hint="eastAsia" w:ascii="宋体" w:hAnsi="宋体" w:eastAsia="宋体" w:cs="宋体"/>
          <w:b/>
          <w:color w:val="auto"/>
          <w:sz w:val="32"/>
          <w:highlight w:val="none"/>
          <w:lang w:eastAsia="zh-CN"/>
        </w:rPr>
        <w:outlineLvl w:val="9"/>
      </w:pPr>
      <w:r>
        <w:rPr>
          <w:rFonts w:hint="eastAsia" w:ascii="宋体" w:hAnsi="宋体" w:cs="宋体"/>
          <w:b/>
          <w:color w:val="auto"/>
          <w:sz w:val="32"/>
          <w:highlight w:val="none"/>
        </w:rPr>
        <w:t xml:space="preserve">项目编号：</w:t>
      </w:r>
      <w:r>
        <w:rPr>
          <w:rFonts w:hint="eastAsia" w:ascii="宋体" w:hAnsi="宋体" w:cs="宋体"/>
          <w:b/>
          <w:color w:val="auto"/>
          <w:sz w:val="24"/>
          <w:highlight w:val="none"/>
          <w:u w:val="single"/>
          <w:lang w:eastAsia="zh-CN"/>
        </w:rPr>
        <w:t xml:space="preserve">JSZC-321100-JSZG-G2026-0058</w:t>
      </w:r>
      <w:r/>
    </w:p>
    <w:p>
      <w:pPr>
        <w:ind w:firstLine="560"/>
        <w:jc w:val="center"/>
        <w:keepLines w:val="0"/>
        <w:keepNext w:val="0"/>
        <w:pageBreakBefore w:val="0"/>
        <w:spacing w:line="360" w:lineRule="auto"/>
        <w:rPr>
          <w:rFonts w:ascii="宋体" w:hAnsi="宋体" w:cs="宋体"/>
          <w:color w:val="auto"/>
          <w:sz w:val="28"/>
          <w:highlight w:val="none"/>
        </w:rPr>
        <w:outlineLvl w:val="9"/>
      </w:pPr>
      <w:r>
        <w:rPr>
          <w:rFonts w:ascii="宋体" w:hAnsi="宋体" w:cs="宋体"/>
          <w:color w:val="auto"/>
          <w:sz w:val="28"/>
          <w:highlight w:val="none"/>
        </w:rPr>
      </w:r>
      <w:r/>
    </w:p>
    <w:p>
      <w:pPr>
        <w:ind w:firstLine="560"/>
        <w:jc w:val="center"/>
        <w:keepLines w:val="0"/>
        <w:keepNext w:val="0"/>
        <w:pageBreakBefore w:val="0"/>
        <w:spacing w:line="360" w:lineRule="auto"/>
        <w:rPr>
          <w:rFonts w:ascii="宋体" w:hAnsi="宋体" w:cs="宋体"/>
          <w:color w:val="auto"/>
          <w:sz w:val="28"/>
          <w:highlight w:val="none"/>
        </w:rPr>
        <w:outlineLvl w:val="9"/>
      </w:pPr>
      <w:r>
        <w:rPr>
          <w:rFonts w:ascii="宋体" w:hAnsi="宋体" w:cs="宋体"/>
          <w:color w:val="auto"/>
          <w:sz w:val="28"/>
          <w:highlight w:val="none"/>
        </w:rPr>
      </w:r>
      <w:r/>
    </w:p>
    <w:p>
      <w:pPr>
        <w:ind w:firstLine="560"/>
        <w:jc w:val="center"/>
        <w:keepLines w:val="0"/>
        <w:keepNext w:val="0"/>
        <w:pageBreakBefore w:val="0"/>
        <w:spacing w:line="360" w:lineRule="auto"/>
        <w:rPr>
          <w:rFonts w:ascii="宋体" w:hAnsi="宋体" w:cs="宋体"/>
          <w:color w:val="auto"/>
          <w:sz w:val="28"/>
          <w:highlight w:val="none"/>
        </w:rPr>
        <w:outlineLvl w:val="9"/>
      </w:pPr>
      <w:r>
        <w:rPr>
          <w:rFonts w:ascii="宋体" w:hAnsi="宋体" w:cs="宋体"/>
          <w:color w:val="auto"/>
          <w:sz w:val="28"/>
          <w:highlight w:val="none"/>
        </w:rPr>
      </w:r>
      <w:r/>
    </w:p>
    <w:p>
      <w:pPr>
        <w:ind w:firstLine="562"/>
        <w:jc w:val="center"/>
        <w:keepLines w:val="0"/>
        <w:keepNext w:val="0"/>
        <w:pageBreakBefore w:val="0"/>
        <w:spacing w:line="360" w:lineRule="auto"/>
        <w:rPr>
          <w:rFonts w:ascii="宋体" w:hAnsi="宋体" w:cs="宋体"/>
          <w:b/>
          <w:color w:val="auto"/>
          <w:sz w:val="28"/>
          <w:highlight w:val="none"/>
        </w:rPr>
        <w:outlineLvl w:val="9"/>
      </w:pPr>
      <w:r>
        <w:rPr>
          <w:rFonts w:ascii="宋体" w:hAnsi="宋体" w:cs="宋体"/>
          <w:b/>
          <w:color w:val="auto"/>
          <w:sz w:val="28"/>
          <w:highlight w:val="none"/>
        </w:rPr>
      </w:r>
      <w:r/>
    </w:p>
    <w:p>
      <w:pPr>
        <w:jc w:val="center"/>
        <w:keepLines w:val="0"/>
        <w:keepNext w:val="0"/>
        <w:pageBreakBefore w:val="0"/>
        <w:spacing w:line="360" w:lineRule="auto"/>
        <w:rPr>
          <w:rFonts w:hint="eastAsia" w:ascii="宋体" w:hAnsi="宋体" w:eastAsia="宋体" w:cs="宋体"/>
          <w:b/>
          <w:color w:val="auto"/>
          <w:sz w:val="24"/>
          <w:highlight w:val="none"/>
          <w:u w:val="single"/>
          <w:lang w:eastAsia="zh-CN"/>
        </w:rPr>
        <w:outlineLvl w:val="9"/>
      </w:pPr>
      <w:r>
        <w:rPr>
          <w:rFonts w:hint="eastAsia" w:ascii="宋体" w:hAnsi="宋体" w:cs="宋体"/>
          <w:b/>
          <w:color w:val="auto"/>
          <w:sz w:val="32"/>
          <w:szCs w:val="32"/>
          <w:highlight w:val="none"/>
        </w:rPr>
        <w:t xml:space="preserve">项目名称：</w:t>
      </w:r>
      <w:r>
        <w:rPr>
          <w:rFonts w:hint="eastAsia" w:ascii="宋体" w:hAnsi="宋体" w:cs="宋体"/>
          <w:b/>
          <w:color w:val="auto"/>
          <w:sz w:val="24"/>
          <w:highlight w:val="none"/>
          <w:u w:val="single"/>
          <w:lang w:eastAsia="zh-CN"/>
        </w:rPr>
        <w:t xml:space="preserve">镇江市中西医结合医院安保服务</w:t>
      </w:r>
      <w:r/>
    </w:p>
    <w:p>
      <w:pPr>
        <w:pStyle w:val="767"/>
        <w:ind w:firstLine="643"/>
        <w:keepLines w:val="0"/>
        <w:keepNext w:val="0"/>
        <w:pageBreakBefore w:val="0"/>
        <w:spacing w:line="360" w:lineRule="auto"/>
        <w:rPr>
          <w:rFonts w:ascii="宋体" w:hAnsi="宋体" w:eastAsia="宋体" w:cs="宋体"/>
          <w:b/>
          <w:color w:val="auto"/>
          <w:sz w:val="32"/>
          <w:highlight w:val="none"/>
        </w:rPr>
        <w:outlineLvl w:val="9"/>
      </w:pPr>
      <w:r>
        <w:rPr>
          <w:rFonts w:ascii="宋体" w:hAnsi="宋体" w:eastAsia="宋体" w:cs="宋体"/>
          <w:b/>
          <w:color w:val="auto"/>
          <w:sz w:val="32"/>
          <w:highlight w:val="none"/>
        </w:rPr>
      </w:r>
      <w:r/>
    </w:p>
    <w:p>
      <w:pPr>
        <w:pStyle w:val="767"/>
        <w:ind w:firstLine="643"/>
        <w:keepLines w:val="0"/>
        <w:keepNext w:val="0"/>
        <w:pageBreakBefore w:val="0"/>
        <w:spacing w:line="360" w:lineRule="auto"/>
        <w:rPr>
          <w:rFonts w:ascii="宋体" w:hAnsi="宋体" w:eastAsia="宋体" w:cs="宋体"/>
          <w:b/>
          <w:color w:val="auto"/>
          <w:sz w:val="32"/>
          <w:highlight w:val="none"/>
        </w:rPr>
        <w:outlineLvl w:val="9"/>
      </w:pPr>
      <w:r>
        <w:rPr>
          <w:rFonts w:ascii="宋体" w:hAnsi="宋体" w:eastAsia="宋体" w:cs="宋体"/>
          <w:b/>
          <w:color w:val="auto"/>
          <w:sz w:val="32"/>
          <w:highlight w:val="none"/>
        </w:rPr>
      </w:r>
      <w:r/>
    </w:p>
    <w:p>
      <w:pPr>
        <w:jc w:val="center"/>
        <w:keepLines w:val="0"/>
        <w:keepNext w:val="0"/>
        <w:pageBreakBefore w:val="0"/>
        <w:spacing w:line="360" w:lineRule="auto"/>
        <w:rPr>
          <w:rFonts w:ascii="宋体" w:hAnsi="宋体" w:cs="宋体"/>
          <w:b/>
          <w:color w:val="auto"/>
          <w:sz w:val="32"/>
          <w:highlight w:val="none"/>
        </w:rPr>
        <w:outlineLvl w:val="9"/>
      </w:pPr>
      <w:r>
        <w:rPr>
          <w:rFonts w:hint="eastAsia" w:ascii="宋体" w:hAnsi="宋体" w:cs="宋体"/>
          <w:b/>
          <w:color w:val="auto"/>
          <w:sz w:val="32"/>
          <w:highlight w:val="none"/>
        </w:rPr>
        <w:t xml:space="preserve">投 标 人（公章）：</w:t>
      </w:r>
      <w:r>
        <w:rPr>
          <w:rFonts w:hint="eastAsia" w:ascii="宋体" w:hAnsi="宋体" w:cs="宋体"/>
          <w:b/>
          <w:color w:val="auto"/>
          <w:sz w:val="24"/>
          <w:highlight w:val="none"/>
          <w:u w:val="single"/>
        </w:rPr>
        <w:t xml:space="preserve">××××</w:t>
      </w:r>
      <w:r/>
    </w:p>
    <w:p>
      <w:pPr>
        <w:ind w:firstLine="723"/>
        <w:jc w:val="center"/>
        <w:keepLines w:val="0"/>
        <w:keepNext w:val="0"/>
        <w:pageBreakBefore w:val="0"/>
        <w:spacing w:line="360" w:lineRule="auto"/>
        <w:rPr>
          <w:rFonts w:ascii="宋体" w:hAnsi="宋体" w:cs="宋体"/>
          <w:b/>
          <w:color w:val="auto"/>
          <w:sz w:val="36"/>
          <w:highlight w:val="none"/>
        </w:rPr>
        <w:outlineLvl w:val="9"/>
      </w:pPr>
      <w:r>
        <w:rPr>
          <w:rFonts w:ascii="宋体" w:hAnsi="宋体" w:cs="宋体"/>
          <w:b/>
          <w:color w:val="auto"/>
          <w:sz w:val="36"/>
          <w:highlight w:val="none"/>
        </w:rPr>
      </w:r>
      <w:r/>
    </w:p>
    <w:p>
      <w:pPr>
        <w:ind w:firstLine="723"/>
        <w:jc w:val="center"/>
        <w:keepLines w:val="0"/>
        <w:keepNext w:val="0"/>
        <w:pageBreakBefore w:val="0"/>
        <w:spacing w:line="360" w:lineRule="auto"/>
        <w:rPr>
          <w:rFonts w:ascii="宋体" w:hAnsi="宋体" w:cs="宋体"/>
          <w:b/>
          <w:color w:val="auto"/>
          <w:sz w:val="36"/>
          <w:highlight w:val="none"/>
        </w:rPr>
        <w:outlineLvl w:val="9"/>
      </w:pPr>
      <w:r>
        <w:rPr>
          <w:rFonts w:ascii="宋体" w:hAnsi="宋体" w:cs="宋体"/>
          <w:b/>
          <w:color w:val="auto"/>
          <w:sz w:val="36"/>
          <w:highlight w:val="none"/>
        </w:rPr>
      </w:r>
      <w:r/>
    </w:p>
    <w:p>
      <w:pPr>
        <w:ind w:firstLine="723"/>
        <w:jc w:val="center"/>
        <w:keepLines w:val="0"/>
        <w:keepNext w:val="0"/>
        <w:pageBreakBefore w:val="0"/>
        <w:spacing w:line="360" w:lineRule="auto"/>
        <w:rPr>
          <w:rFonts w:ascii="宋体" w:hAnsi="宋体" w:cs="宋体"/>
          <w:b/>
          <w:color w:val="auto"/>
          <w:sz w:val="36"/>
          <w:highlight w:val="none"/>
        </w:rPr>
        <w:outlineLvl w:val="9"/>
      </w:pPr>
      <w:r>
        <w:rPr>
          <w:rFonts w:ascii="宋体" w:hAnsi="宋体" w:cs="宋体"/>
          <w:b/>
          <w:color w:val="auto"/>
          <w:sz w:val="36"/>
          <w:highlight w:val="none"/>
        </w:rPr>
      </w:r>
      <w:r/>
    </w:p>
    <w:p>
      <w:pPr>
        <w:jc w:val="center"/>
        <w:keepLines w:val="0"/>
        <w:keepNext w:val="0"/>
        <w:pageBreakBefore w:val="0"/>
        <w:spacing w:line="360" w:lineRule="auto"/>
        <w:rPr>
          <w:rFonts w:ascii="宋体" w:hAnsi="宋体" w:cs="宋体"/>
          <w:color w:val="auto"/>
          <w:sz w:val="32"/>
          <w:highlight w:val="none"/>
        </w:rPr>
        <w:outlineLvl w:val="9"/>
      </w:pPr>
      <w:r>
        <w:rPr>
          <w:rFonts w:hint="eastAsia" w:ascii="宋体" w:hAnsi="宋体" w:cs="宋体"/>
          <w:b/>
          <w:color w:val="auto"/>
          <w:sz w:val="24"/>
          <w:highlight w:val="none"/>
          <w:u w:val="single"/>
        </w:rPr>
        <w:t xml:space="preserve">××××</w:t>
      </w:r>
      <w:r>
        <w:rPr>
          <w:rFonts w:hint="eastAsia" w:ascii="宋体" w:hAnsi="宋体" w:cs="宋体"/>
          <w:b/>
          <w:color w:val="auto"/>
          <w:sz w:val="32"/>
          <w:highlight w:val="none"/>
        </w:rPr>
        <w:t xml:space="preserve">年</w:t>
      </w:r>
      <w:r>
        <w:rPr>
          <w:rFonts w:hint="eastAsia" w:ascii="宋体" w:hAnsi="宋体" w:cs="宋体"/>
          <w:b/>
          <w:color w:val="auto"/>
          <w:sz w:val="24"/>
          <w:highlight w:val="none"/>
          <w:u w:val="single"/>
        </w:rPr>
        <w:t xml:space="preserve">××</w:t>
      </w:r>
      <w:r>
        <w:rPr>
          <w:rFonts w:hint="eastAsia" w:ascii="宋体" w:hAnsi="宋体" w:cs="宋体"/>
          <w:b/>
          <w:color w:val="auto"/>
          <w:sz w:val="32"/>
          <w:highlight w:val="none"/>
        </w:rPr>
        <w:t xml:space="preserve">月</w:t>
      </w:r>
      <w:r>
        <w:rPr>
          <w:rFonts w:hint="eastAsia" w:ascii="宋体" w:hAnsi="宋体" w:cs="宋体"/>
          <w:b/>
          <w:color w:val="auto"/>
          <w:sz w:val="24"/>
          <w:highlight w:val="none"/>
          <w:u w:val="single"/>
        </w:rPr>
        <w:t xml:space="preserve">××</w:t>
      </w:r>
      <w:r>
        <w:rPr>
          <w:rFonts w:hint="eastAsia" w:ascii="宋体" w:hAnsi="宋体" w:cs="宋体"/>
          <w:b/>
          <w:color w:val="auto"/>
          <w:sz w:val="32"/>
          <w:highlight w:val="none"/>
        </w:rPr>
        <w:t xml:space="preserve">日</w:t>
      </w:r>
      <w:r>
        <w:rPr>
          <w:rFonts w:hint="eastAsia" w:ascii="宋体" w:hAnsi="宋体" w:cs="宋体"/>
          <w:color w:val="auto"/>
          <w:sz w:val="32"/>
          <w:highlight w:val="none"/>
        </w:rPr>
        <w:br w:type="page" w:clear="all"/>
      </w:r>
      <w:r/>
    </w:p>
    <w:p>
      <w:pPr>
        <w:jc w:val="center"/>
        <w:keepLines w:val="0"/>
        <w:keepNext w:val="0"/>
        <w:pageBreakBefore w:val="0"/>
        <w:spacing w:line="360" w:lineRule="auto"/>
        <w:rPr>
          <w:rFonts w:ascii="宋体" w:hAnsi="宋体" w:cs="宋体"/>
          <w:b/>
          <w:bCs/>
          <w:color w:val="auto"/>
          <w:sz w:val="32"/>
          <w:highlight w:val="none"/>
        </w:rPr>
        <w:outlineLvl w:val="9"/>
      </w:pPr>
      <w:r>
        <w:rPr>
          <w:rFonts w:hint="eastAsia" w:ascii="宋体" w:hAnsi="宋体" w:cs="宋体"/>
          <w:b/>
          <w:bCs/>
          <w:color w:val="auto"/>
          <w:sz w:val="32"/>
          <w:highlight w:val="none"/>
        </w:rPr>
        <w:t xml:space="preserve">一、资格部分</w:t>
      </w:r>
      <w:r/>
    </w:p>
    <w:p>
      <w:pPr>
        <w:jc w:val="center"/>
        <w:keepLines w:val="0"/>
        <w:keepNext w:val="0"/>
        <w:pageBreakBefore w:val="0"/>
        <w:spacing w:line="360" w:lineRule="auto"/>
        <w:rPr>
          <w:rFonts w:ascii="宋体" w:hAnsi="宋体" w:cs="宋体"/>
          <w:color w:val="auto"/>
          <w:sz w:val="32"/>
          <w:highlight w:val="none"/>
        </w:rPr>
        <w:outlineLvl w:val="9"/>
      </w:pPr>
      <w:r>
        <w:rPr>
          <w:rFonts w:hint="eastAsia" w:ascii="宋体" w:hAnsi="宋体" w:cs="宋体"/>
          <w:color w:val="auto"/>
          <w:sz w:val="32"/>
          <w:highlight w:val="none"/>
        </w:rPr>
        <w:t xml:space="preserve">（一）投标函</w:t>
      </w:r>
      <w:r/>
    </w:p>
    <w:p>
      <w:pPr>
        <w:keepLines w:val="0"/>
        <w:keepNext w:val="0"/>
        <w:pageBreakBefore w:val="0"/>
        <w:spacing w:line="360" w:lineRule="auto"/>
        <w:rPr>
          <w:rFonts w:ascii="宋体" w:hAnsi="宋体" w:cs="宋体"/>
          <w:b/>
          <w:bCs/>
          <w:color w:val="auto"/>
          <w:sz w:val="30"/>
          <w:highlight w:val="none"/>
        </w:rPr>
        <w:outlineLvl w:val="9"/>
      </w:pPr>
      <w:r>
        <w:rPr>
          <w:rFonts w:hint="eastAsia" w:ascii="宋体" w:hAnsi="宋体" w:cs="宋体"/>
          <w:b/>
          <w:color w:val="auto"/>
          <w:sz w:val="24"/>
          <w:highlight w:val="none"/>
          <w:u w:val="single"/>
        </w:rPr>
        <w:t xml:space="preserve">致江苏中冠工程咨询有限公司</w:t>
      </w:r>
      <w:r>
        <w:rPr>
          <w:rFonts w:hint="eastAsia" w:ascii="宋体" w:hAnsi="宋体" w:cs="宋体"/>
          <w:b/>
          <w:color w:val="auto"/>
          <w:sz w:val="24"/>
          <w:szCs w:val="16"/>
          <w:highlight w:val="none"/>
          <w:u w:val="single"/>
        </w:rPr>
        <w:t xml:space="preserve">（采购代理机构）</w:t>
      </w:r>
      <w:r>
        <w:rPr>
          <w:rFonts w:hint="eastAsia" w:ascii="宋体" w:hAnsi="宋体" w:cs="宋体"/>
          <w:b/>
          <w:bCs/>
          <w:color w:val="auto"/>
          <w:sz w:val="30"/>
          <w:highlight w:val="none"/>
        </w:rPr>
        <w:t xml:space="preserve">：</w:t>
      </w:r>
      <w:r/>
    </w:p>
    <w:p>
      <w:pPr>
        <w:pStyle w:val="767"/>
        <w:ind w:left="0" w:firstLine="561"/>
        <w:jc w:val="both"/>
        <w:keepLines w:val="0"/>
        <w:keepNext w:val="0"/>
        <w:pageBreakBefore w:val="0"/>
        <w:spacing w:line="400" w:lineRule="exact"/>
        <w:widowControl w:val="off"/>
        <w:rPr>
          <w:rFonts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根据贵方关于</w:t>
      </w:r>
      <w:r>
        <w:rPr>
          <w:rFonts w:hint="eastAsia" w:ascii="宋体" w:hAnsi="宋体" w:eastAsia="宋体" w:cs="宋体"/>
          <w:b/>
          <w:color w:val="auto"/>
          <w:sz w:val="24"/>
          <w:szCs w:val="24"/>
          <w:highlight w:val="none"/>
          <w:u w:val="single"/>
          <w:lang w:eastAsia="zh-CN"/>
        </w:rPr>
        <w:t xml:space="preserve">镇江市中西医结合医院安保服务</w:t>
      </w:r>
      <w:r>
        <w:rPr>
          <w:rFonts w:hint="eastAsia" w:ascii="宋体" w:hAnsi="宋体" w:eastAsia="宋体" w:cs="宋体"/>
          <w:b/>
          <w:color w:val="auto"/>
          <w:sz w:val="24"/>
          <w:szCs w:val="24"/>
          <w:highlight w:val="none"/>
          <w:u w:val="single"/>
        </w:rPr>
        <w:t xml:space="preserve">（项目名称）（项目编号：</w:t>
      </w:r>
      <w:r>
        <w:rPr>
          <w:rFonts w:hint="eastAsia" w:ascii="宋体" w:hAnsi="宋体" w:eastAsia="宋体" w:cs="宋体"/>
          <w:b/>
          <w:color w:val="auto"/>
          <w:sz w:val="24"/>
          <w:szCs w:val="24"/>
          <w:highlight w:val="none"/>
          <w:u w:val="single"/>
          <w:lang w:eastAsia="zh-CN"/>
        </w:rPr>
        <w:t xml:space="preserve">JSZC-321100-JSZG-G2026-0058</w:t>
      </w:r>
      <w:r>
        <w:rPr>
          <w:rFonts w:hint="eastAsia" w:ascii="宋体" w:hAnsi="宋体" w:eastAsia="宋体" w:cs="宋体"/>
          <w:b/>
          <w:color w:val="auto"/>
          <w:sz w:val="24"/>
          <w:szCs w:val="24"/>
          <w:highlight w:val="none"/>
          <w:u w:val="single"/>
        </w:rPr>
        <w:t xml:space="preserve">）</w:t>
      </w:r>
      <w:r>
        <w:rPr>
          <w:rFonts w:hint="eastAsia" w:ascii="宋体" w:hAnsi="宋体" w:eastAsia="宋体" w:cs="宋体"/>
          <w:color w:val="auto"/>
          <w:sz w:val="24"/>
          <w:szCs w:val="24"/>
          <w:highlight w:val="none"/>
        </w:rPr>
        <w:t xml:space="preserve">的投标邀请，我方已完全理解招标文件的所有内容。</w:t>
      </w:r>
      <w:r/>
    </w:p>
    <w:p>
      <w:pPr>
        <w:pStyle w:val="741"/>
        <w:ind w:left="1" w:firstLine="561"/>
        <w:keepLines w:val="0"/>
        <w:keepNext w:val="0"/>
        <w:pageBreakBefore w:val="0"/>
        <w:spacing w:line="400" w:lineRule="exact"/>
        <w:widowControl w:val="off"/>
        <w:rPr>
          <w:rFonts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据此函，我方兹宣布同意如下：</w:t>
      </w:r>
      <w:r/>
    </w:p>
    <w:p>
      <w:pPr>
        <w:ind w:firstLine="560"/>
        <w:keepLines w:val="0"/>
        <w:keepNext w:val="0"/>
        <w:pageBreakBefore w:val="0"/>
        <w:spacing w:line="400" w:lineRule="exact"/>
        <w:widowControl w:val="off"/>
        <w:tabs>
          <w:tab w:val="left" w:pos="1125" w:leader="none"/>
        </w:tabs>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1．按招标文件规定提供货物（服务）的唯一投标报价见开标一览表。</w:t>
      </w:r>
      <w:r>
        <w:rPr>
          <w:rFonts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3"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2" o:spid="_x0000_s2" style="position:absolute;left:0;text-align:left;z-index:251664384;mso-wrap-distance-left:9.0pt;mso-wrap-distance-top:0.0pt;mso-wrap-distance-right:9.0pt;mso-wrap-distance-bottom:0.0pt;visibility:visible;" from="15.8pt,19.5pt" to="15.8pt,19.5pt" fillcolor="#FFFFFF" strokecolor="#000000"/>
            </w:pict>
          </mc:Fallback>
        </mc:AlternateContent>
      </w:r>
      <w:r>
        <w:rPr>
          <w:rFonts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4"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3" o:spid="_x0000_s3" style="position:absolute;left:0;text-align:left;z-index:251659264;mso-wrap-distance-left:9.0pt;mso-wrap-distance-top:0.0pt;mso-wrap-distance-right:9.0pt;mso-wrap-distance-bottom:0.0pt;visibility:visible;" from="210.0pt,15.6pt" to="210.1pt,15.6pt" fillcolor="#FFFFFF" strokecolor="#000000"/>
            </w:pict>
          </mc:Fallback>
        </mc:AlternateContent>
      </w:r>
      <w:r>
        <w:rPr>
          <w:rFonts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5"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visibility:visible;" from="15.8pt,19.5pt" to="15.8pt,19.5pt" fillcolor="#FFFFFF" strokecolor="#000000"/>
            </w:pict>
          </mc:Fallback>
        </mc:AlternateContent>
      </w:r>
      <w:r>
        <w:rPr>
          <w:rFonts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6"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5" o:spid="_x0000_s5" style="position:absolute;left:0;text-align:left;z-index:251661312;mso-wrap-distance-left:9.0pt;mso-wrap-distance-top:0.0pt;mso-wrap-distance-right:9.0pt;mso-wrap-distance-bottom:0.0pt;visibility:visible;" from="210.0pt,15.6pt" to="210.1pt,15.6pt" fillcolor="#FFFFFF" strokecolor="#000000"/>
            </w:pict>
          </mc:Fallback>
        </mc:AlternateContent>
      </w:r>
      <w:r/>
    </w:p>
    <w:p>
      <w:pPr>
        <w:ind w:firstLine="560"/>
        <w:keepLines w:val="0"/>
        <w:keepNext w:val="0"/>
        <w:pageBreakBefore w:val="0"/>
        <w:spacing w:line="400" w:lineRule="exact"/>
        <w:widowControl w:val="off"/>
        <w:tabs>
          <w:tab w:val="left" w:pos="1125" w:leader="none"/>
        </w:tabs>
        <w:rPr>
          <w:rFonts w:ascii="宋体" w:hAnsi="宋体" w:cs="宋体"/>
          <w:color w:val="auto"/>
          <w:sz w:val="24"/>
          <w:szCs w:val="24"/>
          <w:highlight w:val="none"/>
        </w:rPr>
        <w:outlineLvl w:val="9"/>
      </w:pPr>
      <w:r>
        <w:rPr>
          <w:rFonts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7" name="直接连接符 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a:effectLst/>
                      </wps:spPr>
                      <wps:bodyPr rot="0">
                        <a:prstTxWarp prst="textNoShape">
                          <a:avLst/>
                        </a:prstTxWarp>
                        <a:noAutofit/>
                      </wps:bodyPr>
                    </wps:wsp>
                  </a:graphicData>
                </a:graphic>
              </wp:anchor>
            </w:drawing>
          </mc:Choice>
          <mc:Fallback>
            <w:pict>
              <v:line id="shape 6" o:spid="_x0000_s6" style="position:absolute;left:0;text-align:left;z-index:251662336;mso-wrap-distance-left:9.0pt;mso-wrap-distance-top:0.0pt;mso-wrap-distance-right:9.0pt;mso-wrap-distance-bottom:0.0pt;visibility:visible;" from="210.0pt,19.5pt" to="210.1pt,19.5pt" fillcolor="#FFFFFF" strokecolor="#000000"/>
            </w:pict>
          </mc:Fallback>
        </mc:AlternateContent>
      </w:r>
      <w:r>
        <w:rPr>
          <w:rFonts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8"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a:effectLst/>
                      </wps:spPr>
                      <wps:bodyPr rot="0">
                        <a:prstTxWarp prst="textNoShape">
                          <a:avLst/>
                        </a:prstTxWarp>
                        <a:noAutofit/>
                      </wps:bodyPr>
                    </wps:wsp>
                  </a:graphicData>
                </a:graphic>
              </wp:anchor>
            </w:drawing>
          </mc:Choice>
          <mc:Fallback>
            <w:pict>
              <v:line id="shape 7" o:spid="_x0000_s7" style="position:absolute;left:0;text-align:left;z-index:251663360;mso-wrap-distance-left:9.0pt;mso-wrap-distance-top:0.0pt;mso-wrap-distance-right:9.0pt;mso-wrap-distance-bottom:0.0pt;visibility:visible;" from="210.0pt,19.5pt" to="210.1pt,19.5pt" fillcolor="#FFFFFF" strokecolor="#000000"/>
            </w:pict>
          </mc:Fallback>
        </mc:AlternateContent>
      </w:r>
      <w:r>
        <w:rPr>
          <w:rFonts w:hint="eastAsia" w:ascii="宋体" w:hAnsi="宋体" w:cs="宋体"/>
          <w:color w:val="auto"/>
          <w:sz w:val="24"/>
          <w:szCs w:val="24"/>
          <w:highlight w:val="none"/>
        </w:rPr>
        <w:t xml:space="preserve">2．我方承诺根据招标文件的规定，完成合同义务，并承担责任（如有偏离，在投标文件中另作说明）。</w:t>
      </w:r>
      <w:r/>
    </w:p>
    <w:p>
      <w:pPr>
        <w:ind w:firstLine="560"/>
        <w:keepLines w:val="0"/>
        <w:keepNext w:val="0"/>
        <w:pageBreakBefore w:val="0"/>
        <w:spacing w:line="400" w:lineRule="exact"/>
        <w:widowControl w:val="off"/>
        <w:tabs>
          <w:tab w:val="left" w:pos="1125" w:leader="none"/>
        </w:tabs>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3．我方已详读全部招标文件，包括招标文件书面修改通知（如果有的话），我方完全理解并同意放弃对这方面不明及误解的权利。</w:t>
      </w:r>
      <w:r/>
    </w:p>
    <w:p>
      <w:pPr>
        <w:ind w:firstLine="560"/>
        <w:keepLines w:val="0"/>
        <w:keepNext w:val="0"/>
        <w:pageBreakBefore w:val="0"/>
        <w:spacing w:line="400" w:lineRule="exact"/>
        <w:widowControl w:val="off"/>
        <w:tabs>
          <w:tab w:val="left" w:pos="1125" w:leader="none"/>
        </w:tabs>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4．我方已详读全部投标文件，保证提供的投标文件及所有材料的完整、真实、合法、有效性并对其负责，承诺在评审期间，如评标委员会对我方提出澄清要求，将及时作出响应，否则自行承担后果。</w:t>
      </w:r>
      <w:r/>
    </w:p>
    <w:p>
      <w:pPr>
        <w:ind w:firstLine="560"/>
        <w:keepLines w:val="0"/>
        <w:keepNext w:val="0"/>
        <w:pageBreakBefore w:val="0"/>
        <w:spacing w:line="400" w:lineRule="exact"/>
        <w:widowControl w:val="off"/>
        <w:tabs>
          <w:tab w:val="left" w:pos="1125" w:leader="none"/>
        </w:tabs>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5．我方同意从规定的招标日期起遵循本招标文件，并在规定的投标有效期期满之前均具有约束力。</w:t>
      </w:r>
      <w:r/>
    </w:p>
    <w:p>
      <w:pPr>
        <w:ind w:firstLine="560"/>
        <w:keepLines w:val="0"/>
        <w:keepNext w:val="0"/>
        <w:pageBreakBefore w:val="0"/>
        <w:spacing w:line="400" w:lineRule="exact"/>
        <w:widowControl w:val="off"/>
        <w:tabs>
          <w:tab w:val="left" w:pos="1125" w:leader="none"/>
        </w:tabs>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6．我方同意向贵方提供贵方可能要求的与本投标有关的任何证据或资料。</w:t>
      </w:r>
      <w:r/>
    </w:p>
    <w:p>
      <w:pPr>
        <w:ind w:firstLine="560"/>
        <w:keepLines w:val="0"/>
        <w:keepNext w:val="0"/>
        <w:pageBreakBefore w:val="0"/>
        <w:spacing w:line="400" w:lineRule="exact"/>
        <w:widowControl w:val="off"/>
        <w:tabs>
          <w:tab w:val="left" w:pos="1125" w:leader="none"/>
        </w:tabs>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7．我方知道如用虚假材料或恶意方式向贵方提出质疑，将承担相应的法律责任。同时承诺：我方如果有上述行为，将无条件承担贵方相关的调查论证费用。</w:t>
      </w:r>
      <w:r/>
    </w:p>
    <w:p>
      <w:pPr>
        <w:ind w:firstLine="560"/>
        <w:keepLines w:val="0"/>
        <w:keepNext w:val="0"/>
        <w:pageBreakBefore w:val="0"/>
        <w:spacing w:line="400" w:lineRule="exact"/>
        <w:widowControl w:val="off"/>
        <w:tabs>
          <w:tab w:val="left" w:pos="1125" w:leader="none"/>
        </w:tabs>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8．我方承诺：参加政府采购活动前三年内，在经营活动中没有重大违法记录。</w:t>
      </w:r>
      <w:r/>
    </w:p>
    <w:p>
      <w:pPr>
        <w:ind w:firstLine="562"/>
        <w:keepLines w:val="0"/>
        <w:keepNext w:val="0"/>
        <w:pageBreakBefore w:val="0"/>
        <w:spacing w:line="400" w:lineRule="exact"/>
        <w:widowControl w:val="off"/>
        <w:tabs>
          <w:tab w:val="left" w:pos="1125" w:leader="none"/>
        </w:tabs>
        <w:rPr>
          <w:rFonts w:ascii="宋体" w:hAnsi="宋体" w:cs="宋体"/>
          <w:b/>
          <w:bCs/>
          <w:color w:val="auto"/>
          <w:sz w:val="24"/>
          <w:szCs w:val="24"/>
          <w:highlight w:val="none"/>
        </w:rPr>
        <w:outlineLvl w:val="9"/>
      </w:pPr>
      <w:r>
        <w:rPr>
          <w:rFonts w:hint="eastAsia" w:ascii="宋体" w:hAnsi="宋体" w:cs="宋体"/>
          <w:b/>
          <w:bCs/>
          <w:color w:val="auto"/>
          <w:sz w:val="24"/>
          <w:szCs w:val="24"/>
          <w:highlight w:val="none"/>
        </w:rPr>
        <w:t xml:space="preserve">9.我方郑重承诺，为了确保招标过程的公正性和公平性，本公司与其他投标人之间不存在任何控股、管理或其他形式的关联关系。我们在本次投标中所提供的所有资料和信息均真实、准确、完整，不存在任何虚假陈述或者隐瞒情况。</w:t>
      </w:r>
      <w:r/>
    </w:p>
    <w:p>
      <w:pPr>
        <w:ind w:firstLine="560"/>
        <w:keepLines w:val="0"/>
        <w:keepNext w:val="0"/>
        <w:pageBreakBefore w:val="0"/>
        <w:spacing w:line="400" w:lineRule="exact"/>
        <w:widowControl w:val="off"/>
        <w:tabs>
          <w:tab w:val="left" w:pos="1125" w:leader="none"/>
        </w:tabs>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9．本次投标文件内容与招标文件内容偏离情况见偏离说明（如果有）。</w:t>
      </w:r>
      <w:r/>
    </w:p>
    <w:p>
      <w:pPr>
        <w:ind w:firstLine="560"/>
        <w:keepLines w:val="0"/>
        <w:keepNext w:val="0"/>
        <w:pageBreakBefore w:val="0"/>
        <w:spacing w:line="400" w:lineRule="exact"/>
        <w:widowControl w:val="off"/>
        <w:tabs>
          <w:tab w:val="left" w:pos="1125" w:leader="none"/>
        </w:tabs>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10．遵守招标文件中要求的收费项目和标准。</w:t>
      </w:r>
      <w:r/>
    </w:p>
    <w:p>
      <w:pPr>
        <w:ind w:firstLine="560"/>
        <w:keepLines w:val="0"/>
        <w:keepNext w:val="0"/>
        <w:pageBreakBefore w:val="0"/>
        <w:spacing w:line="400" w:lineRule="exact"/>
        <w:widowControl w:val="off"/>
        <w:tabs>
          <w:tab w:val="left" w:pos="1125" w:leader="none"/>
        </w:tabs>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11．与本投标有关的一切正式往来通讯请寄：</w:t>
      </w:r>
      <w:r/>
    </w:p>
    <w:p>
      <w:pPr>
        <w:pStyle w:val="741"/>
        <w:ind w:firstLine="560"/>
        <w:keepLines w:val="0"/>
        <w:keepNext w:val="0"/>
        <w:pageBreakBefore w:val="0"/>
        <w:spacing w:line="400" w:lineRule="exact"/>
        <w:widowControl w:val="off"/>
        <w:rPr>
          <w:rFonts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地址：</w:t>
      </w:r>
      <w:r>
        <w:rPr>
          <w:rFonts w:hint="eastAsia" w:ascii="宋体" w:hAnsi="宋体" w:eastAsia="宋体" w:cs="宋体"/>
          <w:b/>
          <w:color w:val="auto"/>
          <w:sz w:val="24"/>
          <w:szCs w:val="24"/>
          <w:highlight w:val="none"/>
          <w:u w:val="single"/>
        </w:rPr>
        <w:t xml:space="preserve">××</w:t>
      </w:r>
      <w:r>
        <w:rPr>
          <w:rFonts w:hint="eastAsia" w:ascii="宋体" w:hAnsi="宋体" w:eastAsia="宋体" w:cs="宋体"/>
          <w:color w:val="auto"/>
          <w:sz w:val="24"/>
          <w:szCs w:val="24"/>
          <w:highlight w:val="none"/>
        </w:rPr>
        <w:t xml:space="preserve">                  电话：</w:t>
      </w:r>
      <w:r>
        <w:rPr>
          <w:rFonts w:hint="eastAsia" w:ascii="宋体" w:hAnsi="宋体" w:eastAsia="宋体" w:cs="宋体"/>
          <w:b/>
          <w:color w:val="auto"/>
          <w:sz w:val="24"/>
          <w:szCs w:val="24"/>
          <w:highlight w:val="none"/>
          <w:u w:val="single"/>
        </w:rPr>
        <w:t xml:space="preserve">××</w:t>
      </w:r>
      <w:r/>
    </w:p>
    <w:p>
      <w:pPr>
        <w:pStyle w:val="741"/>
        <w:ind w:firstLine="560"/>
        <w:keepLines w:val="0"/>
        <w:keepNext w:val="0"/>
        <w:pageBreakBefore w:val="0"/>
        <w:spacing w:line="400" w:lineRule="exact"/>
        <w:widowControl w:val="off"/>
        <w:rPr>
          <w:rFonts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传真：</w:t>
      </w:r>
      <w:r>
        <w:rPr>
          <w:rFonts w:hint="eastAsia" w:ascii="宋体" w:hAnsi="宋体" w:eastAsia="宋体" w:cs="宋体"/>
          <w:b/>
          <w:color w:val="auto"/>
          <w:sz w:val="24"/>
          <w:szCs w:val="24"/>
          <w:highlight w:val="none"/>
          <w:u w:val="single"/>
        </w:rPr>
        <w:t xml:space="preserve">××</w:t>
      </w:r>
      <w:r>
        <w:rPr>
          <w:rFonts w:hint="eastAsia" w:ascii="宋体" w:hAnsi="宋体" w:eastAsia="宋体" w:cs="宋体"/>
          <w:color w:val="auto"/>
          <w:sz w:val="24"/>
          <w:szCs w:val="24"/>
          <w:highlight w:val="none"/>
        </w:rPr>
        <w:t xml:space="preserve">                   邮政编码：</w:t>
      </w:r>
      <w:r>
        <w:rPr>
          <w:rFonts w:hint="eastAsia" w:ascii="宋体" w:hAnsi="宋体" w:eastAsia="宋体" w:cs="宋体"/>
          <w:b/>
          <w:color w:val="auto"/>
          <w:sz w:val="24"/>
          <w:szCs w:val="24"/>
          <w:highlight w:val="none"/>
          <w:u w:val="single"/>
        </w:rPr>
        <w:t xml:space="preserve">××</w:t>
      </w:r>
      <w:r/>
    </w:p>
    <w:p>
      <w:pPr>
        <w:pStyle w:val="741"/>
        <w:ind w:firstLine="560"/>
        <w:keepLines w:val="0"/>
        <w:keepNext w:val="0"/>
        <w:pageBreakBefore w:val="0"/>
        <w:spacing w:line="400" w:lineRule="exact"/>
        <w:widowControl w:val="off"/>
        <w:rPr>
          <w:rFonts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投标人（公章）：</w:t>
      </w:r>
      <w:r>
        <w:rPr>
          <w:rFonts w:hint="eastAsia" w:ascii="宋体" w:hAnsi="宋体" w:eastAsia="宋体" w:cs="宋体"/>
          <w:b/>
          <w:color w:val="auto"/>
          <w:sz w:val="24"/>
          <w:szCs w:val="24"/>
          <w:highlight w:val="none"/>
          <w:u w:val="single"/>
        </w:rPr>
        <w:t xml:space="preserve">××</w:t>
      </w:r>
      <w:r/>
    </w:p>
    <w:p>
      <w:pPr>
        <w:pStyle w:val="741"/>
        <w:ind w:firstLine="560"/>
        <w:keepLines w:val="0"/>
        <w:keepNext w:val="0"/>
        <w:pageBreakBefore w:val="0"/>
        <w:spacing w:line="400" w:lineRule="exact"/>
        <w:widowControl w:val="off"/>
        <w:rPr>
          <w:rFonts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法定代表人签字或盖章： </w:t>
      </w:r>
      <w:r>
        <w:rPr>
          <w:rFonts w:hint="eastAsia" w:ascii="宋体" w:hAnsi="宋体" w:eastAsia="宋体" w:cs="宋体"/>
          <w:b/>
          <w:color w:val="auto"/>
          <w:sz w:val="24"/>
          <w:szCs w:val="24"/>
          <w:highlight w:val="none"/>
          <w:u w:val="single"/>
        </w:rPr>
        <w:t xml:space="preserve">××   </w:t>
      </w:r>
      <w:r/>
    </w:p>
    <w:p>
      <w:pPr>
        <w:pStyle w:val="741"/>
        <w:ind w:right="1060" w:firstLine="560"/>
        <w:jc w:val="right"/>
        <w:keepLines w:val="0"/>
        <w:keepNext w:val="0"/>
        <w:pageBreakBefore w:val="0"/>
        <w:spacing w:line="400" w:lineRule="exact"/>
        <w:widowControl w:val="off"/>
        <w:rPr>
          <w:rFonts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日期：</w:t>
      </w:r>
      <w:r>
        <w:rPr>
          <w:rFonts w:hint="eastAsia" w:ascii="宋体" w:hAnsi="宋体" w:eastAsia="宋体" w:cs="宋体"/>
          <w:b/>
          <w:color w:val="auto"/>
          <w:sz w:val="24"/>
          <w:szCs w:val="24"/>
          <w:highlight w:val="none"/>
          <w:u w:val="single"/>
        </w:rPr>
        <w:t xml:space="preserve">×××</w:t>
      </w:r>
      <w:r>
        <w:rPr>
          <w:rFonts w:hint="eastAsia" w:ascii="宋体" w:hAnsi="宋体" w:eastAsia="宋体" w:cs="宋体"/>
          <w:color w:val="auto"/>
          <w:sz w:val="24"/>
          <w:szCs w:val="24"/>
          <w:highlight w:val="none"/>
        </w:rPr>
        <w:t xml:space="preserve">年</w:t>
      </w:r>
      <w:r>
        <w:rPr>
          <w:rFonts w:hint="eastAsia" w:ascii="宋体" w:hAnsi="宋体" w:eastAsia="宋体" w:cs="宋体"/>
          <w:b/>
          <w:color w:val="auto"/>
          <w:sz w:val="24"/>
          <w:szCs w:val="24"/>
          <w:highlight w:val="none"/>
          <w:u w:val="single"/>
        </w:rPr>
        <w:t xml:space="preserve">××</w:t>
      </w:r>
      <w:r>
        <w:rPr>
          <w:rFonts w:hint="eastAsia" w:ascii="宋体" w:hAnsi="宋体" w:eastAsia="宋体" w:cs="宋体"/>
          <w:color w:val="auto"/>
          <w:sz w:val="24"/>
          <w:szCs w:val="24"/>
          <w:highlight w:val="none"/>
        </w:rPr>
        <w:t xml:space="preserve">月</w:t>
      </w:r>
      <w:r>
        <w:rPr>
          <w:rFonts w:hint="eastAsia" w:ascii="宋体" w:hAnsi="宋体" w:eastAsia="宋体" w:cs="宋体"/>
          <w:b/>
          <w:color w:val="auto"/>
          <w:sz w:val="24"/>
          <w:szCs w:val="24"/>
          <w:highlight w:val="none"/>
          <w:u w:val="single"/>
        </w:rPr>
        <w:t xml:space="preserve">××</w:t>
      </w:r>
      <w:r>
        <w:rPr>
          <w:rFonts w:hint="eastAsia" w:ascii="宋体" w:hAnsi="宋体" w:eastAsia="宋体" w:cs="宋体"/>
          <w:color w:val="auto"/>
          <w:sz w:val="24"/>
          <w:szCs w:val="24"/>
          <w:highlight w:val="none"/>
        </w:rPr>
        <w:t xml:space="preserve">日</w:t>
      </w:r>
      <w:r/>
    </w:p>
    <w:p>
      <w:pPr>
        <w:ind w:firstLine="420"/>
        <w:jc w:val="center"/>
        <w:keepLines w:val="0"/>
        <w:keepNext w:val="0"/>
        <w:pageBreakBefore w:val="0"/>
        <w:spacing w:line="360" w:lineRule="auto"/>
        <w:rPr>
          <w:rFonts w:ascii="宋体" w:hAnsi="宋体" w:cs="宋体"/>
          <w:color w:val="auto"/>
          <w:sz w:val="32"/>
          <w:highlight w:val="none"/>
        </w:rPr>
        <w:outlineLvl w:val="9"/>
      </w:pPr>
      <w:r>
        <w:rPr>
          <w:rFonts w:hint="eastAsia" w:ascii="宋体" w:hAnsi="宋体" w:cs="宋体"/>
          <w:color w:val="auto"/>
          <w:highlight w:val="none"/>
        </w:rPr>
        <w:br w:type="page" w:clear="all"/>
      </w:r>
      <w:r>
        <w:rPr>
          <w:rFonts w:hint="eastAsia" w:ascii="宋体" w:hAnsi="宋体" w:cs="宋体"/>
          <w:color w:val="auto"/>
          <w:sz w:val="32"/>
          <w:highlight w:val="none"/>
        </w:rPr>
        <w:t xml:space="preserve">（二）独立承担民事责任的能力</w:t>
      </w:r>
      <w:r/>
    </w:p>
    <w:p>
      <w:pPr>
        <w:ind w:firstLine="560"/>
        <w:keepLines w:val="0"/>
        <w:keepNext w:val="0"/>
        <w:pageBreakBefore w:val="0"/>
        <w:spacing w:line="360" w:lineRule="auto"/>
        <w:rPr>
          <w:rFonts w:ascii="宋体" w:hAnsi="宋体" w:cs="宋体"/>
          <w:color w:val="auto"/>
          <w:sz w:val="24"/>
          <w:szCs w:val="28"/>
          <w:highlight w:val="none"/>
        </w:rPr>
        <w:outlineLvl w:val="9"/>
      </w:pPr>
      <w:r>
        <w:rPr>
          <w:rFonts w:hint="eastAsia" w:ascii="宋体" w:hAnsi="宋体" w:cs="宋体"/>
          <w:color w:val="auto"/>
          <w:sz w:val="28"/>
          <w:szCs w:val="28"/>
          <w:highlight w:val="none"/>
        </w:rPr>
        <w:t xml:space="preserve">提供法人或者其他组织的营业执照等证明文件扫描件；投标人为自然人的，提供其身份证扫描件；投标人如为分(支)公司的，取得总公司授权后，可直接参与投标（同一集团公司的不同分支机构，不得同时参与本项目投标），提供总公司授权扫描件。</w:t>
      </w:r>
      <w:r>
        <w:rPr>
          <w:rFonts w:hint="eastAsia" w:ascii="宋体" w:hAnsi="宋体" w:cs="宋体"/>
          <w:color w:val="auto"/>
          <w:sz w:val="32"/>
          <w:highlight w:val="none"/>
        </w:rPr>
        <w:br w:type="page" w:clear="all"/>
      </w:r>
      <w:r/>
    </w:p>
    <w:p>
      <w:pPr>
        <w:jc w:val="center"/>
        <w:keepLines w:val="0"/>
        <w:keepNext w:val="0"/>
        <w:pageBreakBefore w:val="0"/>
        <w:spacing w:line="360" w:lineRule="auto"/>
        <w:rPr>
          <w:rFonts w:ascii="宋体" w:hAnsi="宋体" w:cs="宋体"/>
          <w:color w:val="auto"/>
          <w:sz w:val="32"/>
          <w:highlight w:val="none"/>
        </w:rPr>
        <w:outlineLvl w:val="9"/>
      </w:pPr>
      <w:r>
        <w:rPr>
          <w:rFonts w:hint="eastAsia" w:ascii="宋体" w:hAnsi="宋体" w:cs="宋体"/>
          <w:color w:val="auto"/>
          <w:sz w:val="32"/>
          <w:highlight w:val="none"/>
        </w:rPr>
        <w:t xml:space="preserve">（三）良好的商业信誉和健全的财务会计制度</w:t>
      </w:r>
      <w:r/>
    </w:p>
    <w:p>
      <w:pPr>
        <w:ind w:firstLine="560"/>
        <w:keepLines w:val="0"/>
        <w:keepNext w:val="0"/>
        <w:pageBreakBefore w:val="0"/>
        <w:spacing w:line="360" w:lineRule="auto"/>
        <w:rPr>
          <w:rFonts w:ascii="宋体" w:hAnsi="宋体" w:cs="宋体"/>
          <w:color w:val="auto"/>
          <w:sz w:val="28"/>
          <w:szCs w:val="28"/>
          <w:highlight w:val="none"/>
        </w:rPr>
        <w:outlineLvl w:val="9"/>
      </w:pPr>
      <w:r>
        <w:rPr>
          <w:rFonts w:hint="eastAsia" w:ascii="宋体" w:hAnsi="宋体" w:cs="宋体"/>
          <w:color w:val="auto"/>
          <w:sz w:val="28"/>
          <w:szCs w:val="28"/>
          <w:highlight w:val="none"/>
        </w:rPr>
        <w:t xml:space="preserve">提供</w:t>
      </w:r>
      <w:r>
        <w:rPr>
          <w:rFonts w:hint="eastAsia" w:ascii="宋体" w:hAnsi="宋体" w:cs="宋体"/>
          <w:color w:val="auto"/>
          <w:sz w:val="28"/>
          <w:szCs w:val="28"/>
          <w:highlight w:val="none"/>
          <w:lang w:val="en-US" w:eastAsia="zh-CN"/>
        </w:rPr>
        <w:t xml:space="preserve">2025年</w:t>
      </w:r>
      <w:r>
        <w:rPr>
          <w:rFonts w:hint="eastAsia" w:ascii="宋体" w:hAnsi="宋体" w:cs="宋体"/>
          <w:color w:val="auto"/>
          <w:sz w:val="28"/>
          <w:szCs w:val="28"/>
          <w:highlight w:val="none"/>
        </w:rPr>
        <w:t xml:space="preserve">度财务报告、成立不满一年的提供至少一个月财务报告，或银行出具的资信证明，或财政部门认可的政府采购专业担保机构出具的投标担保函等，或提供</w:t>
      </w:r>
      <w:bookmarkStart w:id="101" w:name="_Hlk131494070"/>
      <w:r>
        <w:rPr>
          <w:rFonts w:hint="eastAsia" w:ascii="宋体" w:hAnsi="宋体" w:cs="宋体"/>
          <w:color w:val="auto"/>
          <w:sz w:val="28"/>
          <w:szCs w:val="28"/>
          <w:highlight w:val="none"/>
        </w:rPr>
        <w:t xml:space="preserve">资格承诺函</w:t>
      </w:r>
      <w:bookmarkEnd w:id="101"/>
      <w:r/>
      <w:bookmarkStart w:id="102" w:name="_Hlk131494108"/>
      <w:r>
        <w:rPr>
          <w:rFonts w:hint="eastAsia" w:ascii="宋体" w:hAnsi="宋体" w:cs="宋体"/>
          <w:color w:val="auto"/>
          <w:sz w:val="28"/>
          <w:szCs w:val="28"/>
          <w:highlight w:val="none"/>
        </w:rPr>
        <w:t xml:space="preserve">（见本部分（六）资格承诺函）</w:t>
      </w:r>
      <w:bookmarkEnd w:id="102"/>
      <w:r>
        <w:rPr>
          <w:rFonts w:hint="eastAsia" w:ascii="宋体" w:hAnsi="宋体" w:cs="宋体"/>
          <w:color w:val="auto"/>
          <w:sz w:val="28"/>
          <w:szCs w:val="28"/>
          <w:highlight w:val="none"/>
        </w:rPr>
        <w:t xml:space="preserve">。</w:t>
      </w:r>
      <w:r/>
    </w:p>
    <w:p>
      <w:pPr>
        <w:keepLines w:val="0"/>
        <w:keepNext w:val="0"/>
        <w:pageBreakBefore w:val="0"/>
        <w:rPr>
          <w:rFonts w:ascii="宋体" w:hAnsi="宋体" w:cs="宋体"/>
          <w:color w:val="auto"/>
          <w:sz w:val="32"/>
          <w:highlight w:val="none"/>
        </w:rPr>
        <w:outlineLvl w:val="9"/>
      </w:pPr>
      <w:r>
        <w:rPr>
          <w:rFonts w:hint="eastAsia" w:ascii="宋体" w:hAnsi="宋体" w:cs="宋体"/>
          <w:color w:val="auto"/>
          <w:sz w:val="32"/>
          <w:highlight w:val="none"/>
        </w:rPr>
        <w:br w:type="page" w:clear="all"/>
      </w:r>
      <w:r/>
    </w:p>
    <w:p>
      <w:pPr>
        <w:jc w:val="center"/>
        <w:keepLines w:val="0"/>
        <w:keepNext w:val="0"/>
        <w:pageBreakBefore w:val="0"/>
        <w:spacing w:line="360" w:lineRule="auto"/>
        <w:rPr>
          <w:rFonts w:ascii="宋体" w:hAnsi="宋体" w:cs="宋体"/>
          <w:color w:val="auto"/>
          <w:sz w:val="32"/>
          <w:highlight w:val="none"/>
        </w:rPr>
        <w:outlineLvl w:val="9"/>
      </w:pPr>
      <w:r>
        <w:rPr>
          <w:rFonts w:hint="eastAsia" w:ascii="宋体" w:hAnsi="宋体" w:cs="宋体"/>
          <w:color w:val="auto"/>
          <w:sz w:val="32"/>
          <w:highlight w:val="none"/>
        </w:rPr>
        <w:t xml:space="preserve">（四）履行合同所必需的设备和专业技术能力</w:t>
      </w:r>
      <w:r/>
    </w:p>
    <w:p>
      <w:pPr>
        <w:ind w:firstLine="560"/>
        <w:keepLines w:val="0"/>
        <w:keepNext w:val="0"/>
        <w:pageBreakBefore w:val="0"/>
        <w:spacing w:line="360" w:lineRule="auto"/>
        <w:rPr>
          <w:rFonts w:ascii="宋体" w:hAnsi="宋体" w:cs="宋体"/>
          <w:color w:val="auto"/>
          <w:sz w:val="28"/>
          <w:szCs w:val="28"/>
          <w:highlight w:val="none"/>
        </w:rPr>
        <w:outlineLvl w:val="9"/>
      </w:pPr>
      <w:r>
        <w:rPr>
          <w:rFonts w:hint="eastAsia" w:ascii="宋体" w:hAnsi="宋体" w:cs="宋体"/>
          <w:color w:val="auto"/>
          <w:sz w:val="28"/>
          <w:szCs w:val="28"/>
          <w:highlight w:val="none"/>
        </w:rPr>
        <w:t xml:space="preserve">填写下述表格或提供资格承诺函（见本部分（六）资格承诺函）</w:t>
      </w:r>
      <w:r/>
    </w:p>
    <w:tbl>
      <w:tblPr>
        <w:tblStyle w:val="7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5"/>
        <w:gridCol w:w="262"/>
        <w:gridCol w:w="3318"/>
        <w:gridCol w:w="621"/>
        <w:gridCol w:w="238"/>
        <w:gridCol w:w="213"/>
        <w:gridCol w:w="631"/>
        <w:gridCol w:w="838"/>
        <w:gridCol w:w="1265"/>
        <w:gridCol w:w="425"/>
        <w:gridCol w:w="493"/>
        <w:gridCol w:w="644"/>
      </w:tblGrid>
      <w:tr>
        <w:trPr>
          <w:trHeight w:val="506"/>
        </w:trPr>
        <w:tc>
          <w:tcPr>
            <w:gridSpan w:val="2"/>
            <w:shd w:val="clear" w:color="auto" w:fill="d9d9d9"/>
            <w:tcW w:w="469" w:type="pct"/>
            <w:vAlign w:val="center"/>
            <w:textDirection w:val="lrTb"/>
            <w:noWrap/>
          </w:tcPr>
          <w:p>
            <w:pPr>
              <w:pStyle w:val="724"/>
              <w:ind w:firstLine="0"/>
              <w:jc w:val="center"/>
              <w:keepLines w:val="0"/>
              <w:keepNext w:val="0"/>
              <w:pageBreakBefore w:val="0"/>
              <w:spacing w:line="360" w:lineRule="auto"/>
              <w:rPr>
                <w:rFonts w:ascii="宋体" w:hAnsi="宋体" w:cs="宋体"/>
                <w:b/>
                <w:color w:val="auto"/>
                <w:sz w:val="24"/>
                <w:highlight w:val="none"/>
              </w:rPr>
              <w:outlineLvl w:val="9"/>
            </w:pPr>
            <w:r>
              <w:rPr>
                <w:rFonts w:hint="eastAsia" w:ascii="宋体" w:hAnsi="宋体" w:cs="宋体"/>
                <w:color w:val="auto"/>
                <w:sz w:val="32"/>
                <w:highlight w:val="none"/>
              </w:rPr>
              <w:br w:type="page" w:clear="all"/>
            </w:r>
            <w:r>
              <w:rPr>
                <w:rFonts w:hint="eastAsia" w:ascii="宋体" w:hAnsi="宋体" w:cs="宋体"/>
                <w:b/>
                <w:color w:val="auto"/>
                <w:sz w:val="24"/>
                <w:highlight w:val="none"/>
              </w:rPr>
              <w:t xml:space="preserve">一</w:t>
            </w:r>
            <w:r/>
          </w:p>
        </w:tc>
        <w:tc>
          <w:tcPr>
            <w:gridSpan w:val="10"/>
            <w:shd w:val="clear" w:color="auto" w:fill="d9d9d9"/>
            <w:tcW w:w="4531" w:type="pct"/>
            <w:vAlign w:val="center"/>
            <w:textDirection w:val="lrTb"/>
            <w:noWrap/>
          </w:tcPr>
          <w:p>
            <w:pPr>
              <w:pStyle w:val="724"/>
              <w:ind w:firstLine="0"/>
              <w:jc w:val="center"/>
              <w:keepLines w:val="0"/>
              <w:keepNext w:val="0"/>
              <w:pageBreakBefore w:val="0"/>
              <w:spacing w:line="360" w:lineRule="auto"/>
              <w:rPr>
                <w:rFonts w:ascii="宋体" w:hAnsi="宋体" w:cs="宋体"/>
                <w:b/>
                <w:color w:val="auto"/>
                <w:sz w:val="24"/>
                <w:highlight w:val="none"/>
              </w:rPr>
              <w:outlineLvl w:val="9"/>
            </w:pPr>
            <w:r>
              <w:rPr>
                <w:rFonts w:hint="eastAsia" w:ascii="宋体" w:hAnsi="宋体" w:cs="宋体"/>
                <w:b/>
                <w:color w:val="auto"/>
                <w:sz w:val="24"/>
                <w:highlight w:val="none"/>
              </w:rPr>
              <w:t xml:space="preserve">公司基本信息</w:t>
            </w:r>
            <w:r/>
          </w:p>
        </w:tc>
      </w:tr>
      <w:tr>
        <w:trPr>
          <w:trHeight w:val="506"/>
        </w:trPr>
        <w:tc>
          <w:tcPr>
            <w:gridSpan w:val="2"/>
            <w:tcW w:w="469"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1</w:t>
            </w:r>
            <w:r/>
          </w:p>
        </w:tc>
        <w:tc>
          <w:tcPr>
            <w:tcW w:w="1731" w:type="pct"/>
            <w:vAlign w:val="center"/>
            <w:textDirection w:val="lrTb"/>
            <w:noWrap/>
          </w:tcPr>
          <w:p>
            <w:pPr>
              <w:pStyle w:val="724"/>
              <w:ind w:firstLine="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公司名称</w:t>
            </w:r>
            <w:r/>
          </w:p>
        </w:tc>
        <w:tc>
          <w:tcPr>
            <w:gridSpan w:val="9"/>
            <w:tcW w:w="2800"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ascii="宋体" w:hAnsi="宋体" w:cs="宋体"/>
                <w:color w:val="auto"/>
                <w:sz w:val="24"/>
                <w:highlight w:val="none"/>
              </w:rPr>
            </w:r>
            <w:r/>
          </w:p>
        </w:tc>
      </w:tr>
      <w:tr>
        <w:trPr>
          <w:trHeight w:val="455"/>
        </w:trPr>
        <w:tc>
          <w:tcPr>
            <w:gridSpan w:val="2"/>
            <w:tcW w:w="469"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2</w:t>
            </w:r>
            <w:r/>
          </w:p>
        </w:tc>
        <w:tc>
          <w:tcPr>
            <w:tcW w:w="1731"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注册资金</w:t>
            </w:r>
            <w:r/>
          </w:p>
        </w:tc>
        <w:tc>
          <w:tcPr>
            <w:gridSpan w:val="2"/>
            <w:tcW w:w="448"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ascii="宋体" w:hAnsi="宋体" w:cs="宋体"/>
                <w:color w:val="auto"/>
                <w:sz w:val="24"/>
                <w:highlight w:val="none"/>
              </w:rPr>
            </w:r>
            <w:r/>
          </w:p>
        </w:tc>
        <w:tc>
          <w:tcPr>
            <w:gridSpan w:val="2"/>
            <w:tcW w:w="440"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3</w:t>
            </w:r>
            <w:r/>
          </w:p>
        </w:tc>
        <w:tc>
          <w:tcPr>
            <w:gridSpan w:val="3"/>
            <w:tcW w:w="1319"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公司地址</w:t>
            </w:r>
            <w:r/>
          </w:p>
        </w:tc>
        <w:tc>
          <w:tcPr>
            <w:gridSpan w:val="2"/>
            <w:tcW w:w="592"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ascii="宋体" w:hAnsi="宋体" w:cs="宋体"/>
                <w:color w:val="auto"/>
                <w:sz w:val="24"/>
                <w:highlight w:val="none"/>
              </w:rPr>
            </w:r>
            <w:r/>
          </w:p>
        </w:tc>
      </w:tr>
      <w:tr>
        <w:trPr>
          <w:trHeight w:val="460"/>
        </w:trPr>
        <w:tc>
          <w:tcPr>
            <w:gridSpan w:val="2"/>
            <w:tcW w:w="469"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4</w:t>
            </w:r>
            <w:r/>
          </w:p>
        </w:tc>
        <w:tc>
          <w:tcPr>
            <w:tcW w:w="1731"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从业人数</w:t>
            </w:r>
            <w:r/>
          </w:p>
        </w:tc>
        <w:tc>
          <w:tcPr>
            <w:gridSpan w:val="2"/>
            <w:tcW w:w="448"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ascii="宋体" w:hAnsi="宋体" w:cs="宋体"/>
                <w:color w:val="auto"/>
                <w:sz w:val="24"/>
                <w:highlight w:val="none"/>
              </w:rPr>
            </w:r>
            <w:r/>
          </w:p>
        </w:tc>
        <w:tc>
          <w:tcPr>
            <w:gridSpan w:val="2"/>
            <w:tcW w:w="440"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5</w:t>
            </w:r>
            <w:r/>
          </w:p>
        </w:tc>
        <w:tc>
          <w:tcPr>
            <w:gridSpan w:val="3"/>
            <w:tcW w:w="1319"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法定代表人</w:t>
            </w:r>
            <w:r/>
          </w:p>
        </w:tc>
        <w:tc>
          <w:tcPr>
            <w:gridSpan w:val="2"/>
            <w:tcW w:w="592"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ascii="宋体" w:hAnsi="宋体" w:cs="宋体"/>
                <w:color w:val="auto"/>
                <w:sz w:val="24"/>
                <w:highlight w:val="none"/>
              </w:rPr>
            </w:r>
            <w:r/>
          </w:p>
        </w:tc>
      </w:tr>
      <w:tr>
        <w:trPr>
          <w:trHeight w:val="467"/>
        </w:trPr>
        <w:tc>
          <w:tcPr>
            <w:gridSpan w:val="2"/>
            <w:tcW w:w="469"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6</w:t>
            </w:r>
            <w:r/>
          </w:p>
        </w:tc>
        <w:tc>
          <w:tcPr>
            <w:tcW w:w="1731"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开户银行</w:t>
            </w:r>
            <w:r/>
          </w:p>
        </w:tc>
        <w:tc>
          <w:tcPr>
            <w:gridSpan w:val="2"/>
            <w:tcW w:w="448"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ascii="宋体" w:hAnsi="宋体" w:cs="宋体"/>
                <w:color w:val="auto"/>
                <w:sz w:val="24"/>
                <w:highlight w:val="none"/>
              </w:rPr>
            </w:r>
            <w:r/>
          </w:p>
        </w:tc>
        <w:tc>
          <w:tcPr>
            <w:gridSpan w:val="2"/>
            <w:tcW w:w="440"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7</w:t>
            </w:r>
            <w:r/>
          </w:p>
        </w:tc>
        <w:tc>
          <w:tcPr>
            <w:gridSpan w:val="3"/>
            <w:tcW w:w="1319"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账号</w:t>
            </w:r>
            <w:r/>
          </w:p>
        </w:tc>
        <w:tc>
          <w:tcPr>
            <w:gridSpan w:val="2"/>
            <w:tcW w:w="592"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ascii="宋体" w:hAnsi="宋体" w:cs="宋体"/>
                <w:color w:val="auto"/>
                <w:sz w:val="24"/>
                <w:highlight w:val="none"/>
              </w:rPr>
            </w:r>
            <w:r/>
          </w:p>
        </w:tc>
      </w:tr>
      <w:tr>
        <w:trPr>
          <w:trHeight w:val="467"/>
        </w:trPr>
        <w:tc>
          <w:tcPr>
            <w:gridSpan w:val="2"/>
            <w:tcBorders>
              <w:bottom w:val="single" w:color="auto" w:sz="4" w:space="0"/>
            </w:tcBorders>
            <w:tcW w:w="469"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8</w:t>
            </w:r>
            <w:r/>
          </w:p>
        </w:tc>
        <w:tc>
          <w:tcPr>
            <w:tcBorders>
              <w:bottom w:val="single" w:color="auto" w:sz="4" w:space="0"/>
            </w:tcBorders>
            <w:tcW w:w="1731"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项目联系人</w:t>
            </w:r>
            <w:r/>
          </w:p>
        </w:tc>
        <w:tc>
          <w:tcPr>
            <w:gridSpan w:val="2"/>
            <w:tcBorders>
              <w:bottom w:val="single" w:color="auto" w:sz="4" w:space="0"/>
            </w:tcBorders>
            <w:tcW w:w="448"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ascii="宋体" w:hAnsi="宋体" w:cs="宋体"/>
                <w:color w:val="auto"/>
                <w:sz w:val="24"/>
                <w:highlight w:val="none"/>
              </w:rPr>
            </w:r>
            <w:r/>
          </w:p>
        </w:tc>
        <w:tc>
          <w:tcPr>
            <w:gridSpan w:val="2"/>
            <w:tcBorders>
              <w:bottom w:val="single" w:color="auto" w:sz="4" w:space="0"/>
            </w:tcBorders>
            <w:tcW w:w="440"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9</w:t>
            </w:r>
            <w:r/>
          </w:p>
        </w:tc>
        <w:tc>
          <w:tcPr>
            <w:gridSpan w:val="3"/>
            <w:tcBorders>
              <w:bottom w:val="single" w:color="auto" w:sz="4" w:space="0"/>
            </w:tcBorders>
            <w:tcW w:w="1319"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联系电话</w:t>
            </w:r>
            <w:r/>
          </w:p>
        </w:tc>
        <w:tc>
          <w:tcPr>
            <w:gridSpan w:val="2"/>
            <w:tcBorders>
              <w:bottom w:val="single" w:color="auto" w:sz="4" w:space="0"/>
            </w:tcBorders>
            <w:tcW w:w="592"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ascii="宋体" w:hAnsi="宋体" w:cs="宋体"/>
                <w:color w:val="auto"/>
                <w:sz w:val="24"/>
                <w:highlight w:val="none"/>
              </w:rPr>
            </w:r>
            <w:r/>
          </w:p>
        </w:tc>
      </w:tr>
      <w:tr>
        <w:trPr>
          <w:trHeight w:val="467"/>
        </w:trPr>
        <w:tc>
          <w:tcPr>
            <w:gridSpan w:val="2"/>
            <w:shd w:val="clear" w:color="auto" w:fill="d9d9d9"/>
            <w:tcW w:w="469" w:type="pct"/>
            <w:vAlign w:val="center"/>
            <w:textDirection w:val="lrTb"/>
            <w:noWrap/>
          </w:tcPr>
          <w:p>
            <w:pPr>
              <w:pStyle w:val="724"/>
              <w:ind w:firstLine="0"/>
              <w:jc w:val="center"/>
              <w:keepLines w:val="0"/>
              <w:keepNext w:val="0"/>
              <w:pageBreakBefore w:val="0"/>
              <w:spacing w:line="360" w:lineRule="auto"/>
              <w:rPr>
                <w:rFonts w:ascii="宋体" w:hAnsi="宋体" w:cs="宋体"/>
                <w:b/>
                <w:color w:val="auto"/>
                <w:sz w:val="24"/>
                <w:highlight w:val="none"/>
              </w:rPr>
              <w:outlineLvl w:val="9"/>
            </w:pPr>
            <w:r>
              <w:rPr>
                <w:rFonts w:hint="eastAsia" w:ascii="宋体" w:hAnsi="宋体" w:cs="宋体"/>
                <w:b/>
                <w:color w:val="auto"/>
                <w:sz w:val="24"/>
                <w:highlight w:val="none"/>
              </w:rPr>
              <w:t xml:space="preserve">二</w:t>
            </w:r>
            <w:r/>
          </w:p>
        </w:tc>
        <w:tc>
          <w:tcPr>
            <w:gridSpan w:val="10"/>
            <w:shd w:val="clear" w:color="auto" w:fill="d9d9d9"/>
            <w:tcW w:w="4531" w:type="pct"/>
            <w:vAlign w:val="center"/>
            <w:textDirection w:val="lrTb"/>
            <w:noWrap/>
          </w:tcPr>
          <w:p>
            <w:pPr>
              <w:pStyle w:val="724"/>
              <w:ind w:firstLine="0"/>
              <w:jc w:val="center"/>
              <w:keepLines w:val="0"/>
              <w:keepNext w:val="0"/>
              <w:pageBreakBefore w:val="0"/>
              <w:spacing w:line="360" w:lineRule="auto"/>
              <w:rPr>
                <w:rFonts w:ascii="宋体" w:hAnsi="宋体" w:cs="宋体"/>
                <w:b/>
                <w:color w:val="auto"/>
                <w:sz w:val="24"/>
                <w:highlight w:val="none"/>
              </w:rPr>
              <w:outlineLvl w:val="9"/>
            </w:pPr>
            <w:r>
              <w:rPr>
                <w:rFonts w:hint="eastAsia" w:ascii="宋体" w:hAnsi="宋体" w:cs="宋体"/>
                <w:b/>
                <w:color w:val="auto"/>
                <w:sz w:val="24"/>
                <w:highlight w:val="none"/>
              </w:rPr>
              <w:t xml:space="preserve">公司财务状况</w:t>
            </w:r>
            <w:r/>
          </w:p>
        </w:tc>
      </w:tr>
      <w:tr>
        <w:trPr>
          <w:trHeight w:val="467"/>
        </w:trPr>
        <w:tc>
          <w:tcPr>
            <w:gridSpan w:val="2"/>
            <w:tcW w:w="469" w:type="pct"/>
            <w:vAlign w:val="center"/>
            <w:textDirection w:val="lrTb"/>
            <w:noWrap/>
          </w:tcPr>
          <w:p>
            <w:pPr>
              <w:pStyle w:val="724"/>
              <w:ind w:firstLine="0"/>
              <w:jc w:val="center"/>
              <w:keepLines w:val="0"/>
              <w:keepNext w:val="0"/>
              <w:pageBreakBefore w:val="0"/>
              <w:spacing w:line="360" w:lineRule="auto"/>
              <w:rPr>
                <w:rFonts w:ascii="宋体" w:hAnsi="宋体" w:cs="宋体"/>
                <w:b/>
                <w:color w:val="auto"/>
                <w:sz w:val="24"/>
                <w:highlight w:val="none"/>
              </w:rPr>
              <w:outlineLvl w:val="9"/>
            </w:pPr>
            <w:r>
              <w:rPr>
                <w:rFonts w:hint="eastAsia" w:ascii="宋体" w:hAnsi="宋体" w:cs="宋体"/>
                <w:b/>
                <w:color w:val="auto"/>
                <w:sz w:val="24"/>
                <w:highlight w:val="none"/>
              </w:rPr>
              <w:t xml:space="preserve">（一）</w:t>
            </w:r>
            <w:r/>
          </w:p>
        </w:tc>
        <w:tc>
          <w:tcPr>
            <w:gridSpan w:val="10"/>
            <w:tcW w:w="4531" w:type="pct"/>
            <w:vAlign w:val="center"/>
            <w:textDirection w:val="lrTb"/>
            <w:noWrap/>
          </w:tcPr>
          <w:p>
            <w:pPr>
              <w:pStyle w:val="724"/>
              <w:ind w:firstLine="0"/>
              <w:jc w:val="center"/>
              <w:keepLines w:val="0"/>
              <w:keepNext w:val="0"/>
              <w:pageBreakBefore w:val="0"/>
              <w:spacing w:line="360" w:lineRule="auto"/>
              <w:rPr>
                <w:rFonts w:ascii="宋体" w:hAnsi="宋体" w:cs="宋体"/>
                <w:b/>
                <w:color w:val="auto"/>
                <w:sz w:val="24"/>
                <w:highlight w:val="none"/>
              </w:rPr>
              <w:outlineLvl w:val="9"/>
            </w:pPr>
            <w:r>
              <w:rPr>
                <w:rFonts w:hint="eastAsia" w:ascii="宋体" w:hAnsi="宋体" w:cs="宋体"/>
                <w:b/>
                <w:color w:val="auto"/>
                <w:sz w:val="24"/>
                <w:highlight w:val="none"/>
                <w:u w:val="single"/>
              </w:rPr>
              <w:t xml:space="preserve">202</w:t>
            </w:r>
            <w:r>
              <w:rPr>
                <w:rFonts w:hint="eastAsia" w:ascii="宋体" w:hAnsi="宋体" w:cs="宋体"/>
                <w:b/>
                <w:color w:val="auto"/>
                <w:sz w:val="24"/>
                <w:highlight w:val="none"/>
                <w:u w:val="single"/>
                <w:lang w:val="en-US" w:eastAsia="zh-CN"/>
              </w:rPr>
              <w:t xml:space="preserve">5</w:t>
            </w:r>
            <w:r>
              <w:rPr>
                <w:rFonts w:hint="eastAsia" w:ascii="宋体" w:hAnsi="宋体" w:cs="宋体"/>
                <w:b/>
                <w:color w:val="auto"/>
                <w:sz w:val="24"/>
                <w:highlight w:val="none"/>
                <w:u w:val="single"/>
              </w:rPr>
              <w:t xml:space="preserve">年</w:t>
            </w:r>
            <w:r>
              <w:rPr>
                <w:rFonts w:hint="eastAsia" w:ascii="宋体" w:hAnsi="宋体" w:cs="宋体"/>
                <w:b/>
                <w:color w:val="auto"/>
                <w:sz w:val="24"/>
                <w:highlight w:val="none"/>
              </w:rPr>
              <w:t xml:space="preserve">度财务状况</w:t>
            </w:r>
            <w:r/>
          </w:p>
        </w:tc>
      </w:tr>
      <w:tr>
        <w:trPr>
          <w:trHeight w:val="682"/>
        </w:trPr>
        <w:tc>
          <w:tcPr>
            <w:gridSpan w:val="2"/>
            <w:tcW w:w="469"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1</w:t>
            </w:r>
            <w:r/>
          </w:p>
        </w:tc>
        <w:tc>
          <w:tcPr>
            <w:tcW w:w="1731"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营业收入（万）：</w:t>
            </w:r>
            <w:r/>
          </w:p>
        </w:tc>
        <w:tc>
          <w:tcPr>
            <w:gridSpan w:val="2"/>
            <w:tcW w:w="448"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ascii="宋体" w:hAnsi="宋体" w:cs="宋体"/>
                <w:color w:val="auto"/>
                <w:sz w:val="24"/>
                <w:highlight w:val="none"/>
              </w:rPr>
            </w:r>
            <w:r/>
          </w:p>
        </w:tc>
        <w:tc>
          <w:tcPr>
            <w:gridSpan w:val="2"/>
            <w:tcW w:w="440"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2</w:t>
            </w:r>
            <w:r/>
          </w:p>
        </w:tc>
        <w:tc>
          <w:tcPr>
            <w:gridSpan w:val="3"/>
            <w:tcW w:w="1319"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利润总额（万）</w:t>
            </w:r>
            <w:r/>
          </w:p>
        </w:tc>
        <w:tc>
          <w:tcPr>
            <w:gridSpan w:val="2"/>
            <w:tcW w:w="592"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ascii="宋体" w:hAnsi="宋体" w:cs="宋体"/>
                <w:color w:val="auto"/>
                <w:sz w:val="24"/>
                <w:highlight w:val="none"/>
              </w:rPr>
            </w:r>
            <w:r/>
          </w:p>
        </w:tc>
      </w:tr>
      <w:tr>
        <w:trPr>
          <w:trHeight w:val="763"/>
        </w:trPr>
        <w:tc>
          <w:tcPr>
            <w:gridSpan w:val="2"/>
            <w:tcW w:w="469"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3</w:t>
            </w:r>
            <w:r/>
          </w:p>
        </w:tc>
        <w:tc>
          <w:tcPr>
            <w:tcW w:w="1731"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年末“固定资产合计”（万）</w:t>
            </w:r>
            <w:r/>
          </w:p>
        </w:tc>
        <w:tc>
          <w:tcPr>
            <w:gridSpan w:val="2"/>
            <w:tcW w:w="448"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ascii="宋体" w:hAnsi="宋体" w:cs="宋体"/>
                <w:color w:val="auto"/>
                <w:sz w:val="24"/>
                <w:highlight w:val="none"/>
              </w:rPr>
            </w:r>
            <w:r/>
          </w:p>
        </w:tc>
        <w:tc>
          <w:tcPr>
            <w:gridSpan w:val="2"/>
            <w:tcW w:w="440"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4</w:t>
            </w:r>
            <w:r/>
          </w:p>
        </w:tc>
        <w:tc>
          <w:tcPr>
            <w:gridSpan w:val="3"/>
            <w:tcW w:w="1319"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年末“流动资产”余额（万）</w:t>
            </w:r>
            <w:r/>
          </w:p>
        </w:tc>
        <w:tc>
          <w:tcPr>
            <w:gridSpan w:val="2"/>
            <w:tcW w:w="592"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ascii="宋体" w:hAnsi="宋体" w:cs="宋体"/>
                <w:color w:val="auto"/>
                <w:sz w:val="24"/>
                <w:highlight w:val="none"/>
              </w:rPr>
            </w:r>
            <w:r/>
          </w:p>
        </w:tc>
      </w:tr>
      <w:tr>
        <w:trPr>
          <w:trHeight w:val="772"/>
        </w:trPr>
        <w:tc>
          <w:tcPr>
            <w:gridSpan w:val="2"/>
            <w:tcW w:w="469"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5</w:t>
            </w:r>
            <w:r/>
          </w:p>
        </w:tc>
        <w:tc>
          <w:tcPr>
            <w:tcW w:w="1731"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年末“短期负债”余额（万）</w:t>
            </w:r>
            <w:r/>
          </w:p>
        </w:tc>
        <w:tc>
          <w:tcPr>
            <w:gridSpan w:val="2"/>
            <w:tcW w:w="448"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ascii="宋体" w:hAnsi="宋体" w:cs="宋体"/>
                <w:color w:val="auto"/>
                <w:sz w:val="24"/>
                <w:highlight w:val="none"/>
              </w:rPr>
            </w:r>
            <w:r/>
          </w:p>
        </w:tc>
        <w:tc>
          <w:tcPr>
            <w:gridSpan w:val="2"/>
            <w:tcW w:w="440"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6</w:t>
            </w:r>
            <w:r/>
          </w:p>
        </w:tc>
        <w:tc>
          <w:tcPr>
            <w:gridSpan w:val="3"/>
            <w:tcW w:w="1319"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年末“长期负债”余额（万）</w:t>
            </w:r>
            <w:r/>
          </w:p>
        </w:tc>
        <w:tc>
          <w:tcPr>
            <w:gridSpan w:val="2"/>
            <w:tcW w:w="592"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ascii="宋体" w:hAnsi="宋体" w:cs="宋体"/>
                <w:color w:val="auto"/>
                <w:sz w:val="24"/>
                <w:highlight w:val="none"/>
              </w:rPr>
            </w:r>
            <w:r/>
          </w:p>
        </w:tc>
      </w:tr>
      <w:tr>
        <w:trPr>
          <w:trHeight w:val="768"/>
        </w:trPr>
        <w:tc>
          <w:tcPr>
            <w:gridSpan w:val="2"/>
            <w:tcW w:w="469"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7</w:t>
            </w:r>
            <w:r/>
          </w:p>
        </w:tc>
        <w:tc>
          <w:tcPr>
            <w:tcW w:w="1731"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年末“资产总计”余额（万）</w:t>
            </w:r>
            <w:r/>
          </w:p>
        </w:tc>
        <w:tc>
          <w:tcPr>
            <w:gridSpan w:val="2"/>
            <w:tcW w:w="448"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ascii="宋体" w:hAnsi="宋体" w:cs="宋体"/>
                <w:color w:val="auto"/>
                <w:sz w:val="24"/>
                <w:highlight w:val="none"/>
              </w:rPr>
            </w:r>
            <w:r/>
          </w:p>
        </w:tc>
        <w:tc>
          <w:tcPr>
            <w:gridSpan w:val="2"/>
            <w:tcW w:w="440"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8</w:t>
            </w:r>
            <w:r/>
          </w:p>
        </w:tc>
        <w:tc>
          <w:tcPr>
            <w:gridSpan w:val="3"/>
            <w:tcW w:w="1319"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年末“货币资金”余额（万）</w:t>
            </w:r>
            <w:r/>
          </w:p>
        </w:tc>
        <w:tc>
          <w:tcPr>
            <w:gridSpan w:val="2"/>
            <w:tcW w:w="592"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ascii="宋体" w:hAnsi="宋体" w:cs="宋体"/>
                <w:color w:val="auto"/>
                <w:sz w:val="24"/>
                <w:highlight w:val="none"/>
              </w:rPr>
            </w:r>
            <w:r/>
          </w:p>
        </w:tc>
      </w:tr>
      <w:tr>
        <w:trPr>
          <w:trHeight w:val="547"/>
        </w:trPr>
        <w:tc>
          <w:tcPr>
            <w:gridSpan w:val="2"/>
            <w:shd w:val="clear" w:color="auto" w:fill="d9d9d9"/>
            <w:tcW w:w="469" w:type="pct"/>
            <w:vAlign w:val="center"/>
            <w:textDirection w:val="lrTb"/>
            <w:noWrap/>
          </w:tcPr>
          <w:p>
            <w:pPr>
              <w:pStyle w:val="724"/>
              <w:ind w:firstLine="0"/>
              <w:jc w:val="center"/>
              <w:keepLines w:val="0"/>
              <w:keepNext w:val="0"/>
              <w:pageBreakBefore w:val="0"/>
              <w:spacing w:line="360" w:lineRule="auto"/>
              <w:rPr>
                <w:rFonts w:ascii="宋体" w:hAnsi="宋体" w:cs="宋体"/>
                <w:b/>
                <w:color w:val="auto"/>
                <w:sz w:val="24"/>
                <w:highlight w:val="none"/>
              </w:rPr>
              <w:outlineLvl w:val="9"/>
            </w:pPr>
            <w:r>
              <w:rPr>
                <w:rFonts w:hint="eastAsia" w:ascii="宋体" w:hAnsi="宋体" w:cs="宋体"/>
                <w:b/>
                <w:color w:val="auto"/>
                <w:sz w:val="24"/>
                <w:highlight w:val="none"/>
              </w:rPr>
              <w:t xml:space="preserve">三</w:t>
            </w:r>
            <w:r/>
          </w:p>
        </w:tc>
        <w:tc>
          <w:tcPr>
            <w:gridSpan w:val="10"/>
            <w:shd w:val="clear" w:color="auto" w:fill="d9d9d9"/>
            <w:tcW w:w="4531" w:type="pct"/>
            <w:vAlign w:val="center"/>
            <w:textDirection w:val="lrTb"/>
            <w:noWrap/>
          </w:tcPr>
          <w:p>
            <w:pPr>
              <w:pStyle w:val="724"/>
              <w:ind w:firstLine="0"/>
              <w:jc w:val="center"/>
              <w:keepLines w:val="0"/>
              <w:keepNext w:val="0"/>
              <w:pageBreakBefore w:val="0"/>
              <w:spacing w:line="360" w:lineRule="auto"/>
              <w:rPr>
                <w:rFonts w:ascii="宋体" w:hAnsi="宋体" w:cs="宋体"/>
                <w:b/>
                <w:color w:val="auto"/>
                <w:sz w:val="24"/>
                <w:highlight w:val="none"/>
              </w:rPr>
              <w:outlineLvl w:val="9"/>
            </w:pPr>
            <w:r>
              <w:rPr>
                <w:rFonts w:hint="eastAsia" w:ascii="宋体" w:hAnsi="宋体" w:cs="宋体"/>
                <w:b/>
                <w:color w:val="auto"/>
                <w:sz w:val="24"/>
                <w:highlight w:val="none"/>
              </w:rPr>
              <w:t xml:space="preserve">投标人其他信息</w:t>
            </w:r>
            <w:r/>
          </w:p>
        </w:tc>
      </w:tr>
      <w:tr>
        <w:trPr>
          <w:trHeight w:val="1015"/>
        </w:trPr>
        <w:tc>
          <w:tcPr>
            <w:gridSpan w:val="2"/>
            <w:tcW w:w="469"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（一）</w:t>
            </w:r>
            <w:r/>
          </w:p>
        </w:tc>
        <w:tc>
          <w:tcPr>
            <w:gridSpan w:val="2"/>
            <w:tcW w:w="2055"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公司取得的相关资质及等级：</w:t>
            </w:r>
            <w:r/>
          </w:p>
        </w:tc>
        <w:tc>
          <w:tcPr>
            <w:gridSpan w:val="8"/>
            <w:tcW w:w="2476"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ascii="宋体" w:hAnsi="宋体" w:cs="宋体"/>
                <w:color w:val="auto"/>
                <w:sz w:val="24"/>
                <w:highlight w:val="none"/>
              </w:rPr>
            </w:r>
            <w:r/>
          </w:p>
        </w:tc>
      </w:tr>
      <w:tr>
        <w:trPr>
          <w:trHeight w:val="1086"/>
        </w:trPr>
        <w:tc>
          <w:tcPr>
            <w:gridSpan w:val="2"/>
            <w:tcW w:w="469"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（二）</w:t>
            </w:r>
            <w:r/>
          </w:p>
        </w:tc>
        <w:tc>
          <w:tcPr>
            <w:gridSpan w:val="2"/>
            <w:tcW w:w="2055"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公司</w:t>
            </w:r>
            <w:r>
              <w:rPr>
                <w:rFonts w:hint="eastAsia" w:ascii="宋体" w:hAnsi="宋体" w:cs="宋体"/>
                <w:b/>
                <w:color w:val="auto"/>
                <w:sz w:val="24"/>
                <w:highlight w:val="none"/>
                <w:u w:val="single"/>
              </w:rPr>
              <w:t xml:space="preserve">20</w:t>
            </w:r>
            <w:r>
              <w:rPr>
                <w:rFonts w:hint="eastAsia" w:ascii="宋体" w:hAnsi="宋体" w:cs="宋体"/>
                <w:b/>
                <w:color w:val="auto"/>
                <w:sz w:val="24"/>
                <w:highlight w:val="none"/>
                <w:u w:val="single"/>
                <w:lang w:val="en-US" w:eastAsia="zh-CN"/>
              </w:rPr>
              <w:t xml:space="preserve">22</w:t>
            </w:r>
            <w:r>
              <w:rPr>
                <w:rFonts w:hint="eastAsia" w:ascii="宋体" w:hAnsi="宋体" w:cs="宋体"/>
                <w:color w:val="auto"/>
                <w:sz w:val="24"/>
                <w:highlight w:val="none"/>
              </w:rPr>
              <w:t xml:space="preserve">年度后获得的荣誉及表彰情况</w:t>
            </w:r>
            <w:r/>
          </w:p>
        </w:tc>
        <w:tc>
          <w:tcPr>
            <w:gridSpan w:val="8"/>
            <w:tcW w:w="2476"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ascii="宋体" w:hAnsi="宋体" w:cs="宋体"/>
                <w:color w:val="auto"/>
                <w:sz w:val="24"/>
                <w:highlight w:val="none"/>
              </w:rPr>
            </w:r>
            <w:r/>
          </w:p>
        </w:tc>
      </w:tr>
      <w:tr>
        <w:trPr>
          <w:trHeight w:val="557"/>
        </w:trPr>
        <w:tc>
          <w:tcPr>
            <w:gridSpan w:val="2"/>
            <w:shd w:val="clear" w:color="auto" w:fill="bfbfbf"/>
            <w:tcW w:w="469" w:type="pct"/>
            <w:vAlign w:val="center"/>
            <w:textDirection w:val="lrTb"/>
            <w:noWrap/>
          </w:tcPr>
          <w:p>
            <w:pPr>
              <w:pStyle w:val="724"/>
              <w:ind w:firstLine="0"/>
              <w:jc w:val="center"/>
              <w:keepLines w:val="0"/>
              <w:keepNext w:val="0"/>
              <w:pageBreakBefore w:val="0"/>
              <w:spacing w:line="360" w:lineRule="auto"/>
              <w:rPr>
                <w:rFonts w:ascii="宋体" w:hAnsi="宋体" w:cs="宋体"/>
                <w:b/>
                <w:color w:val="auto"/>
                <w:sz w:val="24"/>
                <w:highlight w:val="none"/>
              </w:rPr>
              <w:outlineLvl w:val="9"/>
            </w:pPr>
            <w:r>
              <w:rPr>
                <w:rFonts w:hint="eastAsia" w:ascii="宋体" w:hAnsi="宋体" w:cs="宋体"/>
                <w:b/>
                <w:color w:val="auto"/>
                <w:sz w:val="24"/>
                <w:highlight w:val="none"/>
              </w:rPr>
              <w:t xml:space="preserve">四</w:t>
            </w:r>
            <w:r/>
          </w:p>
        </w:tc>
        <w:tc>
          <w:tcPr>
            <w:gridSpan w:val="10"/>
            <w:shd w:val="clear" w:color="auto" w:fill="bfbfbf"/>
            <w:tcW w:w="4531" w:type="pct"/>
            <w:vAlign w:val="center"/>
            <w:textDirection w:val="lrTb"/>
            <w:noWrap/>
          </w:tcPr>
          <w:p>
            <w:pPr>
              <w:pStyle w:val="724"/>
              <w:ind w:firstLine="0"/>
              <w:jc w:val="center"/>
              <w:keepLines w:val="0"/>
              <w:keepNext w:val="0"/>
              <w:pageBreakBefore w:val="0"/>
              <w:spacing w:line="360" w:lineRule="auto"/>
              <w:rPr>
                <w:rFonts w:ascii="宋体" w:hAnsi="宋体" w:cs="宋体"/>
                <w:b/>
                <w:color w:val="auto"/>
                <w:sz w:val="24"/>
                <w:highlight w:val="none"/>
              </w:rPr>
              <w:outlineLvl w:val="9"/>
            </w:pPr>
            <w:r>
              <w:rPr>
                <w:rFonts w:hint="eastAsia" w:ascii="宋体" w:hAnsi="宋体" w:cs="宋体"/>
                <w:b/>
                <w:color w:val="auto"/>
                <w:sz w:val="24"/>
                <w:highlight w:val="none"/>
              </w:rPr>
              <w:t xml:space="preserve">提供本项目服务所必须的专业设备一览表</w:t>
            </w:r>
            <w:r/>
          </w:p>
        </w:tc>
      </w:tr>
      <w:tr>
        <w:trPr>
          <w:trHeight w:val="459"/>
        </w:trPr>
        <w:tc>
          <w:tcPr>
            <w:shd w:val="clear" w:color="auto" w:fill="ffffff"/>
            <w:tcW w:w="332" w:type="pct"/>
            <w:vAlign w:val="center"/>
            <w:textDirection w:val="lrTb"/>
            <w:noWrap/>
          </w:tcPr>
          <w:p>
            <w:pPr>
              <w:pStyle w:val="724"/>
              <w:ind w:firstLine="0"/>
              <w:jc w:val="center"/>
              <w:keepLines w:val="0"/>
              <w:keepNext w:val="0"/>
              <w:pageBreakBefore w:val="0"/>
              <w:spacing w:line="360" w:lineRule="auto"/>
              <w:rPr>
                <w:rFonts w:ascii="宋体" w:hAnsi="宋体" w:cs="宋体"/>
                <w:b/>
                <w:color w:val="auto"/>
                <w:sz w:val="24"/>
                <w:highlight w:val="none"/>
              </w:rPr>
              <w:outlineLvl w:val="9"/>
            </w:pPr>
            <w:r>
              <w:rPr>
                <w:rFonts w:hint="eastAsia" w:ascii="宋体" w:hAnsi="宋体" w:cs="宋体"/>
                <w:b/>
                <w:color w:val="auto"/>
                <w:sz w:val="24"/>
                <w:highlight w:val="none"/>
              </w:rPr>
              <w:t xml:space="preserve">序号</w:t>
            </w:r>
            <w:r/>
          </w:p>
        </w:tc>
        <w:tc>
          <w:tcPr>
            <w:gridSpan w:val="5"/>
            <w:shd w:val="clear" w:color="auto" w:fill="ffffff"/>
            <w:tcW w:w="2427" w:type="pct"/>
            <w:vAlign w:val="center"/>
            <w:textDirection w:val="lrTb"/>
            <w:noWrap/>
          </w:tcPr>
          <w:p>
            <w:pPr>
              <w:pStyle w:val="724"/>
              <w:ind w:firstLine="0"/>
              <w:jc w:val="center"/>
              <w:keepLines w:val="0"/>
              <w:keepNext w:val="0"/>
              <w:pageBreakBefore w:val="0"/>
              <w:spacing w:line="360" w:lineRule="auto"/>
              <w:rPr>
                <w:rFonts w:ascii="宋体" w:hAnsi="宋体" w:cs="宋体"/>
                <w:b/>
                <w:color w:val="auto"/>
                <w:sz w:val="24"/>
                <w:highlight w:val="none"/>
              </w:rPr>
              <w:outlineLvl w:val="9"/>
            </w:pPr>
            <w:r>
              <w:rPr>
                <w:rFonts w:hint="eastAsia" w:ascii="宋体" w:hAnsi="宋体" w:cs="宋体"/>
                <w:b/>
                <w:color w:val="auto"/>
                <w:sz w:val="24"/>
                <w:highlight w:val="none"/>
              </w:rPr>
              <w:t xml:space="preserve">品牌、型号及主要参数配置简述</w:t>
            </w:r>
            <w:r/>
          </w:p>
        </w:tc>
        <w:tc>
          <w:tcPr>
            <w:gridSpan w:val="2"/>
            <w:shd w:val="clear" w:color="auto" w:fill="ffffff"/>
            <w:tcW w:w="766" w:type="pct"/>
            <w:vAlign w:val="center"/>
            <w:textDirection w:val="lrTb"/>
            <w:noWrap/>
          </w:tcPr>
          <w:p>
            <w:pPr>
              <w:pStyle w:val="724"/>
              <w:ind w:firstLine="0"/>
              <w:jc w:val="center"/>
              <w:keepLines w:val="0"/>
              <w:keepNext w:val="0"/>
              <w:pageBreakBefore w:val="0"/>
              <w:spacing w:line="360" w:lineRule="auto"/>
              <w:rPr>
                <w:rFonts w:ascii="宋体" w:hAnsi="宋体" w:cs="宋体"/>
                <w:b/>
                <w:color w:val="auto"/>
                <w:sz w:val="24"/>
                <w:highlight w:val="none"/>
              </w:rPr>
              <w:outlineLvl w:val="9"/>
            </w:pPr>
            <w:r>
              <w:rPr>
                <w:rFonts w:hint="eastAsia" w:ascii="宋体" w:hAnsi="宋体" w:cs="宋体"/>
                <w:b/>
                <w:color w:val="auto"/>
                <w:sz w:val="24"/>
                <w:highlight w:val="none"/>
              </w:rPr>
              <w:t xml:space="preserve">购置年份</w:t>
            </w:r>
            <w:r/>
          </w:p>
        </w:tc>
        <w:tc>
          <w:tcPr>
            <w:shd w:val="clear" w:color="auto" w:fill="ffffff"/>
            <w:tcW w:w="660" w:type="pct"/>
            <w:vAlign w:val="center"/>
            <w:textDirection w:val="lrTb"/>
            <w:noWrap/>
          </w:tcPr>
          <w:p>
            <w:pPr>
              <w:pStyle w:val="724"/>
              <w:ind w:firstLine="0"/>
              <w:jc w:val="center"/>
              <w:keepLines w:val="0"/>
              <w:keepNext w:val="0"/>
              <w:pageBreakBefore w:val="0"/>
              <w:spacing w:line="360" w:lineRule="auto"/>
              <w:rPr>
                <w:rFonts w:ascii="宋体" w:hAnsi="宋体" w:cs="宋体"/>
                <w:b/>
                <w:color w:val="auto"/>
                <w:sz w:val="24"/>
                <w:highlight w:val="none"/>
              </w:rPr>
              <w:outlineLvl w:val="9"/>
            </w:pPr>
            <w:r>
              <w:rPr>
                <w:rFonts w:hint="eastAsia" w:ascii="宋体" w:hAnsi="宋体" w:cs="宋体"/>
                <w:b/>
                <w:color w:val="auto"/>
                <w:sz w:val="24"/>
                <w:highlight w:val="none"/>
              </w:rPr>
              <w:t xml:space="preserve">价格</w:t>
            </w:r>
            <w:r/>
          </w:p>
        </w:tc>
        <w:tc>
          <w:tcPr>
            <w:gridSpan w:val="2"/>
            <w:shd w:val="clear" w:color="auto" w:fill="ffffff"/>
            <w:tcW w:w="479" w:type="pct"/>
            <w:vAlign w:val="center"/>
            <w:textDirection w:val="lrTb"/>
            <w:noWrap/>
          </w:tcPr>
          <w:p>
            <w:pPr>
              <w:pStyle w:val="724"/>
              <w:ind w:firstLine="0"/>
              <w:jc w:val="center"/>
              <w:keepLines w:val="0"/>
              <w:keepNext w:val="0"/>
              <w:pageBreakBefore w:val="0"/>
              <w:spacing w:line="360" w:lineRule="auto"/>
              <w:rPr>
                <w:rFonts w:ascii="宋体" w:hAnsi="宋体" w:cs="宋体"/>
                <w:b/>
                <w:color w:val="auto"/>
                <w:sz w:val="24"/>
                <w:highlight w:val="none"/>
              </w:rPr>
              <w:outlineLvl w:val="9"/>
            </w:pPr>
            <w:r>
              <w:rPr>
                <w:rFonts w:hint="eastAsia" w:ascii="宋体" w:hAnsi="宋体" w:cs="宋体"/>
                <w:b/>
                <w:color w:val="auto"/>
                <w:sz w:val="24"/>
                <w:highlight w:val="none"/>
              </w:rPr>
              <w:t xml:space="preserve">数量</w:t>
            </w:r>
            <w:r/>
          </w:p>
        </w:tc>
        <w:tc>
          <w:tcPr>
            <w:shd w:val="clear" w:color="auto" w:fill="ffffff"/>
            <w:tcW w:w="335" w:type="pct"/>
            <w:vAlign w:val="center"/>
            <w:textDirection w:val="lrTb"/>
            <w:noWrap/>
          </w:tcPr>
          <w:p>
            <w:pPr>
              <w:pStyle w:val="724"/>
              <w:ind w:firstLine="0"/>
              <w:jc w:val="center"/>
              <w:keepLines w:val="0"/>
              <w:keepNext w:val="0"/>
              <w:pageBreakBefore w:val="0"/>
              <w:spacing w:line="360" w:lineRule="auto"/>
              <w:rPr>
                <w:rFonts w:ascii="宋体" w:hAnsi="宋体" w:cs="宋体"/>
                <w:b/>
                <w:color w:val="auto"/>
                <w:sz w:val="24"/>
                <w:highlight w:val="none"/>
              </w:rPr>
              <w:outlineLvl w:val="9"/>
            </w:pPr>
            <w:r>
              <w:rPr>
                <w:rFonts w:hint="eastAsia" w:ascii="宋体" w:hAnsi="宋体" w:cs="宋体"/>
                <w:b/>
                <w:color w:val="auto"/>
                <w:sz w:val="24"/>
                <w:highlight w:val="none"/>
              </w:rPr>
              <w:t xml:space="preserve">用途</w:t>
            </w:r>
            <w:r/>
          </w:p>
        </w:tc>
      </w:tr>
      <w:tr>
        <w:trPr>
          <w:trHeight w:val="483"/>
        </w:trPr>
        <w:tc>
          <w:tcPr>
            <w:shd w:val="clear" w:color="auto" w:fill="ffffff"/>
            <w:tcW w:w="332" w:type="pct"/>
            <w:vAlign w:val="center"/>
            <w:textDirection w:val="lrTb"/>
            <w:noWrap/>
          </w:tcPr>
          <w:p>
            <w:pPr>
              <w:pStyle w:val="724"/>
              <w:ind w:firstLine="0"/>
              <w:jc w:val="center"/>
              <w:keepLines w:val="0"/>
              <w:keepNext w:val="0"/>
              <w:pageBreakBefore w:val="0"/>
              <w:spacing w:line="360" w:lineRule="auto"/>
              <w:rPr>
                <w:rFonts w:ascii="宋体" w:hAnsi="宋体" w:cs="宋体"/>
                <w:b/>
                <w:color w:val="auto"/>
                <w:sz w:val="24"/>
                <w:highlight w:val="none"/>
              </w:rPr>
              <w:outlineLvl w:val="9"/>
            </w:pPr>
            <w:r>
              <w:rPr>
                <w:rFonts w:hint="eastAsia" w:ascii="宋体" w:hAnsi="宋体" w:cs="宋体"/>
                <w:b/>
                <w:color w:val="auto"/>
                <w:sz w:val="24"/>
                <w:highlight w:val="none"/>
              </w:rPr>
              <w:t xml:space="preserve">1</w:t>
            </w:r>
            <w:r/>
          </w:p>
        </w:tc>
        <w:tc>
          <w:tcPr>
            <w:gridSpan w:val="5"/>
            <w:shd w:val="clear" w:color="auto" w:fill="ffffff"/>
            <w:tcW w:w="2427" w:type="pct"/>
            <w:vAlign w:val="center"/>
            <w:textDirection w:val="lrTb"/>
            <w:noWrap/>
          </w:tcPr>
          <w:p>
            <w:pPr>
              <w:pStyle w:val="724"/>
              <w:ind w:firstLine="0"/>
              <w:jc w:val="center"/>
              <w:keepLines w:val="0"/>
              <w:keepNext w:val="0"/>
              <w:pageBreakBefore w:val="0"/>
              <w:spacing w:line="360" w:lineRule="auto"/>
              <w:rPr>
                <w:rFonts w:ascii="宋体" w:hAnsi="宋体" w:cs="宋体"/>
                <w:b/>
                <w:color w:val="auto"/>
                <w:sz w:val="24"/>
                <w:highlight w:val="none"/>
              </w:rPr>
              <w:outlineLvl w:val="9"/>
            </w:pPr>
            <w:r>
              <w:rPr>
                <w:rFonts w:ascii="宋体" w:hAnsi="宋体" w:cs="宋体"/>
                <w:b/>
                <w:color w:val="auto"/>
                <w:sz w:val="24"/>
                <w:highlight w:val="none"/>
              </w:rPr>
            </w:r>
            <w:r/>
          </w:p>
        </w:tc>
        <w:tc>
          <w:tcPr>
            <w:gridSpan w:val="2"/>
            <w:shd w:val="clear" w:color="auto" w:fill="ffffff"/>
            <w:tcW w:w="766" w:type="pct"/>
            <w:vAlign w:val="center"/>
            <w:textDirection w:val="lrTb"/>
            <w:noWrap/>
          </w:tcPr>
          <w:p>
            <w:pPr>
              <w:pStyle w:val="724"/>
              <w:ind w:firstLine="0"/>
              <w:jc w:val="center"/>
              <w:keepLines w:val="0"/>
              <w:keepNext w:val="0"/>
              <w:pageBreakBefore w:val="0"/>
              <w:spacing w:line="360" w:lineRule="auto"/>
              <w:rPr>
                <w:rFonts w:ascii="宋体" w:hAnsi="宋体" w:cs="宋体"/>
                <w:b/>
                <w:color w:val="auto"/>
                <w:sz w:val="24"/>
                <w:highlight w:val="none"/>
              </w:rPr>
              <w:outlineLvl w:val="9"/>
            </w:pPr>
            <w:r>
              <w:rPr>
                <w:rFonts w:ascii="宋体" w:hAnsi="宋体" w:cs="宋体"/>
                <w:b/>
                <w:color w:val="auto"/>
                <w:sz w:val="24"/>
                <w:highlight w:val="none"/>
              </w:rPr>
            </w:r>
            <w:r/>
          </w:p>
        </w:tc>
        <w:tc>
          <w:tcPr>
            <w:shd w:val="clear" w:color="auto" w:fill="ffffff"/>
            <w:tcW w:w="660" w:type="pct"/>
            <w:vAlign w:val="center"/>
            <w:textDirection w:val="lrTb"/>
            <w:noWrap/>
          </w:tcPr>
          <w:p>
            <w:pPr>
              <w:pStyle w:val="724"/>
              <w:ind w:firstLine="0"/>
              <w:jc w:val="center"/>
              <w:keepLines w:val="0"/>
              <w:keepNext w:val="0"/>
              <w:pageBreakBefore w:val="0"/>
              <w:spacing w:line="360" w:lineRule="auto"/>
              <w:rPr>
                <w:rFonts w:ascii="宋体" w:hAnsi="宋体" w:cs="宋体"/>
                <w:b/>
                <w:color w:val="auto"/>
                <w:sz w:val="24"/>
                <w:highlight w:val="none"/>
              </w:rPr>
              <w:outlineLvl w:val="9"/>
            </w:pPr>
            <w:r>
              <w:rPr>
                <w:rFonts w:ascii="宋体" w:hAnsi="宋体" w:cs="宋体"/>
                <w:b/>
                <w:color w:val="auto"/>
                <w:sz w:val="24"/>
                <w:highlight w:val="none"/>
              </w:rPr>
            </w:r>
            <w:r/>
          </w:p>
        </w:tc>
        <w:tc>
          <w:tcPr>
            <w:gridSpan w:val="2"/>
            <w:shd w:val="clear" w:color="auto" w:fill="ffffff"/>
            <w:tcW w:w="479" w:type="pct"/>
            <w:vAlign w:val="center"/>
            <w:textDirection w:val="lrTb"/>
            <w:noWrap/>
          </w:tcPr>
          <w:p>
            <w:pPr>
              <w:pStyle w:val="724"/>
              <w:ind w:firstLine="0"/>
              <w:jc w:val="center"/>
              <w:keepLines w:val="0"/>
              <w:keepNext w:val="0"/>
              <w:pageBreakBefore w:val="0"/>
              <w:spacing w:line="360" w:lineRule="auto"/>
              <w:rPr>
                <w:rFonts w:ascii="宋体" w:hAnsi="宋体" w:cs="宋体"/>
                <w:b/>
                <w:color w:val="auto"/>
                <w:sz w:val="24"/>
                <w:highlight w:val="none"/>
              </w:rPr>
              <w:outlineLvl w:val="9"/>
            </w:pPr>
            <w:r>
              <w:rPr>
                <w:rFonts w:ascii="宋体" w:hAnsi="宋体" w:cs="宋体"/>
                <w:b/>
                <w:color w:val="auto"/>
                <w:sz w:val="24"/>
                <w:highlight w:val="none"/>
              </w:rPr>
            </w:r>
            <w:r/>
          </w:p>
        </w:tc>
        <w:tc>
          <w:tcPr>
            <w:shd w:val="clear" w:color="auto" w:fill="ffffff"/>
            <w:tcW w:w="335" w:type="pct"/>
            <w:vAlign w:val="center"/>
            <w:textDirection w:val="lrTb"/>
            <w:noWrap/>
          </w:tcPr>
          <w:p>
            <w:pPr>
              <w:pStyle w:val="724"/>
              <w:ind w:firstLine="0"/>
              <w:jc w:val="center"/>
              <w:keepLines w:val="0"/>
              <w:keepNext w:val="0"/>
              <w:pageBreakBefore w:val="0"/>
              <w:spacing w:line="360" w:lineRule="auto"/>
              <w:rPr>
                <w:rFonts w:ascii="宋体" w:hAnsi="宋体" w:cs="宋体"/>
                <w:b/>
                <w:color w:val="auto"/>
                <w:sz w:val="24"/>
                <w:highlight w:val="none"/>
              </w:rPr>
              <w:outlineLvl w:val="9"/>
            </w:pPr>
            <w:r>
              <w:rPr>
                <w:rFonts w:ascii="宋体" w:hAnsi="宋体" w:cs="宋体"/>
                <w:b/>
                <w:color w:val="auto"/>
                <w:sz w:val="24"/>
                <w:highlight w:val="none"/>
              </w:rPr>
            </w:r>
            <w:r/>
          </w:p>
        </w:tc>
      </w:tr>
      <w:tr>
        <w:trPr>
          <w:trHeight w:val="546"/>
        </w:trPr>
        <w:tc>
          <w:tcPr>
            <w:shd w:val="clear" w:color="auto" w:fill="ffffff"/>
            <w:tcW w:w="332" w:type="pct"/>
            <w:vAlign w:val="center"/>
            <w:textDirection w:val="lrTb"/>
            <w:noWrap/>
          </w:tcPr>
          <w:p>
            <w:pPr>
              <w:pStyle w:val="724"/>
              <w:ind w:firstLine="0"/>
              <w:jc w:val="center"/>
              <w:keepLines w:val="0"/>
              <w:keepNext w:val="0"/>
              <w:pageBreakBefore w:val="0"/>
              <w:spacing w:line="360" w:lineRule="auto"/>
              <w:rPr>
                <w:rFonts w:ascii="宋体" w:hAnsi="宋体" w:cs="宋体"/>
                <w:b/>
                <w:color w:val="auto"/>
                <w:sz w:val="24"/>
                <w:highlight w:val="none"/>
              </w:rPr>
              <w:outlineLvl w:val="9"/>
            </w:pPr>
            <w:r>
              <w:rPr>
                <w:rFonts w:hint="eastAsia" w:ascii="宋体" w:hAnsi="宋体" w:cs="宋体"/>
                <w:b/>
                <w:color w:val="auto"/>
                <w:sz w:val="24"/>
                <w:highlight w:val="none"/>
              </w:rPr>
              <w:t xml:space="preserve">2</w:t>
            </w:r>
            <w:r/>
          </w:p>
        </w:tc>
        <w:tc>
          <w:tcPr>
            <w:gridSpan w:val="5"/>
            <w:shd w:val="clear" w:color="auto" w:fill="ffffff"/>
            <w:tcW w:w="2427" w:type="pct"/>
            <w:vAlign w:val="center"/>
            <w:textDirection w:val="lrTb"/>
            <w:noWrap/>
          </w:tcPr>
          <w:p>
            <w:pPr>
              <w:pStyle w:val="724"/>
              <w:ind w:firstLine="0"/>
              <w:jc w:val="center"/>
              <w:keepLines w:val="0"/>
              <w:keepNext w:val="0"/>
              <w:pageBreakBefore w:val="0"/>
              <w:spacing w:line="360" w:lineRule="auto"/>
              <w:rPr>
                <w:rFonts w:ascii="宋体" w:hAnsi="宋体" w:cs="宋体"/>
                <w:b/>
                <w:color w:val="auto"/>
                <w:sz w:val="24"/>
                <w:highlight w:val="none"/>
              </w:rPr>
              <w:outlineLvl w:val="9"/>
            </w:pPr>
            <w:r>
              <w:rPr>
                <w:rFonts w:ascii="宋体" w:hAnsi="宋体" w:cs="宋体"/>
                <w:b/>
                <w:color w:val="auto"/>
                <w:sz w:val="24"/>
                <w:highlight w:val="none"/>
              </w:rPr>
            </w:r>
            <w:r/>
          </w:p>
        </w:tc>
        <w:tc>
          <w:tcPr>
            <w:gridSpan w:val="2"/>
            <w:shd w:val="clear" w:color="auto" w:fill="ffffff"/>
            <w:tcW w:w="766" w:type="pct"/>
            <w:vAlign w:val="center"/>
            <w:textDirection w:val="lrTb"/>
            <w:noWrap/>
          </w:tcPr>
          <w:p>
            <w:pPr>
              <w:pStyle w:val="724"/>
              <w:ind w:firstLine="0"/>
              <w:jc w:val="center"/>
              <w:keepLines w:val="0"/>
              <w:keepNext w:val="0"/>
              <w:pageBreakBefore w:val="0"/>
              <w:spacing w:line="360" w:lineRule="auto"/>
              <w:rPr>
                <w:rFonts w:ascii="宋体" w:hAnsi="宋体" w:cs="宋体"/>
                <w:b/>
                <w:color w:val="auto"/>
                <w:sz w:val="24"/>
                <w:highlight w:val="none"/>
              </w:rPr>
              <w:outlineLvl w:val="9"/>
            </w:pPr>
            <w:r>
              <w:rPr>
                <w:rFonts w:ascii="宋体" w:hAnsi="宋体" w:cs="宋体"/>
                <w:b/>
                <w:color w:val="auto"/>
                <w:sz w:val="24"/>
                <w:highlight w:val="none"/>
              </w:rPr>
            </w:r>
            <w:r/>
          </w:p>
        </w:tc>
        <w:tc>
          <w:tcPr>
            <w:shd w:val="clear" w:color="auto" w:fill="ffffff"/>
            <w:tcW w:w="660" w:type="pct"/>
            <w:vAlign w:val="center"/>
            <w:textDirection w:val="lrTb"/>
            <w:noWrap/>
          </w:tcPr>
          <w:p>
            <w:pPr>
              <w:pStyle w:val="724"/>
              <w:ind w:firstLine="0"/>
              <w:jc w:val="center"/>
              <w:keepLines w:val="0"/>
              <w:keepNext w:val="0"/>
              <w:pageBreakBefore w:val="0"/>
              <w:spacing w:line="360" w:lineRule="auto"/>
              <w:rPr>
                <w:rFonts w:ascii="宋体" w:hAnsi="宋体" w:cs="宋体"/>
                <w:b/>
                <w:color w:val="auto"/>
                <w:sz w:val="24"/>
                <w:highlight w:val="none"/>
              </w:rPr>
              <w:outlineLvl w:val="9"/>
            </w:pPr>
            <w:r>
              <w:rPr>
                <w:rFonts w:ascii="宋体" w:hAnsi="宋体" w:cs="宋体"/>
                <w:b/>
                <w:color w:val="auto"/>
                <w:sz w:val="24"/>
                <w:highlight w:val="none"/>
              </w:rPr>
            </w:r>
            <w:r/>
          </w:p>
        </w:tc>
        <w:tc>
          <w:tcPr>
            <w:gridSpan w:val="2"/>
            <w:shd w:val="clear" w:color="auto" w:fill="ffffff"/>
            <w:tcW w:w="479" w:type="pct"/>
            <w:vAlign w:val="center"/>
            <w:textDirection w:val="lrTb"/>
            <w:noWrap/>
          </w:tcPr>
          <w:p>
            <w:pPr>
              <w:pStyle w:val="724"/>
              <w:ind w:firstLine="0"/>
              <w:jc w:val="center"/>
              <w:keepLines w:val="0"/>
              <w:keepNext w:val="0"/>
              <w:pageBreakBefore w:val="0"/>
              <w:spacing w:line="360" w:lineRule="auto"/>
              <w:rPr>
                <w:rFonts w:ascii="宋体" w:hAnsi="宋体" w:cs="宋体"/>
                <w:b/>
                <w:color w:val="auto"/>
                <w:sz w:val="24"/>
                <w:highlight w:val="none"/>
              </w:rPr>
              <w:outlineLvl w:val="9"/>
            </w:pPr>
            <w:r>
              <w:rPr>
                <w:rFonts w:ascii="宋体" w:hAnsi="宋体" w:cs="宋体"/>
                <w:b/>
                <w:color w:val="auto"/>
                <w:sz w:val="24"/>
                <w:highlight w:val="none"/>
              </w:rPr>
            </w:r>
            <w:r/>
          </w:p>
        </w:tc>
        <w:tc>
          <w:tcPr>
            <w:shd w:val="clear" w:color="auto" w:fill="ffffff"/>
            <w:tcW w:w="335" w:type="pct"/>
            <w:vAlign w:val="center"/>
            <w:textDirection w:val="lrTb"/>
            <w:noWrap/>
          </w:tcPr>
          <w:p>
            <w:pPr>
              <w:pStyle w:val="724"/>
              <w:ind w:firstLine="0"/>
              <w:jc w:val="center"/>
              <w:keepLines w:val="0"/>
              <w:keepNext w:val="0"/>
              <w:pageBreakBefore w:val="0"/>
              <w:spacing w:line="360" w:lineRule="auto"/>
              <w:rPr>
                <w:rFonts w:ascii="宋体" w:hAnsi="宋体" w:cs="宋体"/>
                <w:b/>
                <w:color w:val="auto"/>
                <w:sz w:val="24"/>
                <w:highlight w:val="none"/>
              </w:rPr>
              <w:outlineLvl w:val="9"/>
            </w:pPr>
            <w:r>
              <w:rPr>
                <w:rFonts w:ascii="宋体" w:hAnsi="宋体" w:cs="宋体"/>
                <w:b/>
                <w:color w:val="auto"/>
                <w:sz w:val="24"/>
                <w:highlight w:val="none"/>
              </w:rPr>
            </w:r>
            <w:r/>
          </w:p>
        </w:tc>
      </w:tr>
      <w:tr>
        <w:trPr>
          <w:trHeight w:val="560"/>
        </w:trPr>
        <w:tc>
          <w:tcPr>
            <w:shd w:val="clear" w:color="auto" w:fill="ffffff"/>
            <w:tcW w:w="332" w:type="pct"/>
            <w:vAlign w:val="center"/>
            <w:textDirection w:val="lrTb"/>
            <w:noWrap/>
          </w:tcPr>
          <w:p>
            <w:pPr>
              <w:pStyle w:val="724"/>
              <w:ind w:firstLine="0"/>
              <w:jc w:val="center"/>
              <w:keepLines w:val="0"/>
              <w:keepNext w:val="0"/>
              <w:pageBreakBefore w:val="0"/>
              <w:spacing w:line="360" w:lineRule="auto"/>
              <w:rPr>
                <w:rFonts w:ascii="宋体" w:hAnsi="宋体" w:cs="宋体"/>
                <w:b/>
                <w:color w:val="auto"/>
                <w:sz w:val="24"/>
                <w:highlight w:val="none"/>
              </w:rPr>
              <w:outlineLvl w:val="9"/>
            </w:pPr>
            <w:r>
              <w:rPr>
                <w:rFonts w:hint="eastAsia" w:ascii="宋体" w:hAnsi="宋体" w:cs="宋体"/>
                <w:b/>
                <w:color w:val="auto"/>
                <w:sz w:val="24"/>
                <w:highlight w:val="none"/>
              </w:rPr>
              <w:t xml:space="preserve">3</w:t>
            </w:r>
            <w:r/>
          </w:p>
        </w:tc>
        <w:tc>
          <w:tcPr>
            <w:gridSpan w:val="5"/>
            <w:shd w:val="clear" w:color="auto" w:fill="ffffff"/>
            <w:tcW w:w="2427" w:type="pct"/>
            <w:vAlign w:val="center"/>
            <w:textDirection w:val="lrTb"/>
            <w:noWrap/>
          </w:tcPr>
          <w:p>
            <w:pPr>
              <w:pStyle w:val="724"/>
              <w:ind w:firstLine="0"/>
              <w:jc w:val="center"/>
              <w:keepLines w:val="0"/>
              <w:keepNext w:val="0"/>
              <w:pageBreakBefore w:val="0"/>
              <w:spacing w:line="360" w:lineRule="auto"/>
              <w:rPr>
                <w:rFonts w:ascii="宋体" w:hAnsi="宋体" w:cs="宋体"/>
                <w:b/>
                <w:color w:val="auto"/>
                <w:sz w:val="24"/>
                <w:highlight w:val="none"/>
              </w:rPr>
              <w:outlineLvl w:val="9"/>
            </w:pPr>
            <w:r>
              <w:rPr>
                <w:rFonts w:ascii="宋体" w:hAnsi="宋体" w:cs="宋体"/>
                <w:b/>
                <w:color w:val="auto"/>
                <w:sz w:val="24"/>
                <w:highlight w:val="none"/>
              </w:rPr>
            </w:r>
            <w:r/>
          </w:p>
        </w:tc>
        <w:tc>
          <w:tcPr>
            <w:gridSpan w:val="2"/>
            <w:shd w:val="clear" w:color="auto" w:fill="ffffff"/>
            <w:tcW w:w="766" w:type="pct"/>
            <w:vAlign w:val="center"/>
            <w:textDirection w:val="lrTb"/>
            <w:noWrap/>
          </w:tcPr>
          <w:p>
            <w:pPr>
              <w:pStyle w:val="724"/>
              <w:ind w:firstLine="0"/>
              <w:jc w:val="center"/>
              <w:keepLines w:val="0"/>
              <w:keepNext w:val="0"/>
              <w:pageBreakBefore w:val="0"/>
              <w:spacing w:line="360" w:lineRule="auto"/>
              <w:rPr>
                <w:rFonts w:ascii="宋体" w:hAnsi="宋体" w:cs="宋体"/>
                <w:b/>
                <w:color w:val="auto"/>
                <w:sz w:val="24"/>
                <w:highlight w:val="none"/>
              </w:rPr>
              <w:outlineLvl w:val="9"/>
            </w:pPr>
            <w:r>
              <w:rPr>
                <w:rFonts w:ascii="宋体" w:hAnsi="宋体" w:cs="宋体"/>
                <w:b/>
                <w:color w:val="auto"/>
                <w:sz w:val="24"/>
                <w:highlight w:val="none"/>
              </w:rPr>
            </w:r>
            <w:r/>
          </w:p>
        </w:tc>
        <w:tc>
          <w:tcPr>
            <w:shd w:val="clear" w:color="auto" w:fill="ffffff"/>
            <w:tcW w:w="660" w:type="pct"/>
            <w:vAlign w:val="center"/>
            <w:textDirection w:val="lrTb"/>
            <w:noWrap/>
          </w:tcPr>
          <w:p>
            <w:pPr>
              <w:pStyle w:val="724"/>
              <w:ind w:firstLine="0"/>
              <w:jc w:val="center"/>
              <w:keepLines w:val="0"/>
              <w:keepNext w:val="0"/>
              <w:pageBreakBefore w:val="0"/>
              <w:spacing w:line="360" w:lineRule="auto"/>
              <w:rPr>
                <w:rFonts w:ascii="宋体" w:hAnsi="宋体" w:cs="宋体"/>
                <w:b/>
                <w:color w:val="auto"/>
                <w:sz w:val="24"/>
                <w:highlight w:val="none"/>
              </w:rPr>
              <w:outlineLvl w:val="9"/>
            </w:pPr>
            <w:r>
              <w:rPr>
                <w:rFonts w:ascii="宋体" w:hAnsi="宋体" w:cs="宋体"/>
                <w:b/>
                <w:color w:val="auto"/>
                <w:sz w:val="24"/>
                <w:highlight w:val="none"/>
              </w:rPr>
            </w:r>
            <w:r/>
          </w:p>
        </w:tc>
        <w:tc>
          <w:tcPr>
            <w:gridSpan w:val="2"/>
            <w:shd w:val="clear" w:color="auto" w:fill="ffffff"/>
            <w:tcW w:w="479" w:type="pct"/>
            <w:vAlign w:val="center"/>
            <w:textDirection w:val="lrTb"/>
            <w:noWrap/>
          </w:tcPr>
          <w:p>
            <w:pPr>
              <w:pStyle w:val="724"/>
              <w:ind w:firstLine="0"/>
              <w:jc w:val="center"/>
              <w:keepLines w:val="0"/>
              <w:keepNext w:val="0"/>
              <w:pageBreakBefore w:val="0"/>
              <w:spacing w:line="360" w:lineRule="auto"/>
              <w:rPr>
                <w:rFonts w:ascii="宋体" w:hAnsi="宋体" w:cs="宋体"/>
                <w:b/>
                <w:color w:val="auto"/>
                <w:sz w:val="24"/>
                <w:highlight w:val="none"/>
              </w:rPr>
              <w:outlineLvl w:val="9"/>
            </w:pPr>
            <w:r>
              <w:rPr>
                <w:rFonts w:ascii="宋体" w:hAnsi="宋体" w:cs="宋体"/>
                <w:b/>
                <w:color w:val="auto"/>
                <w:sz w:val="24"/>
                <w:highlight w:val="none"/>
              </w:rPr>
            </w:r>
            <w:r/>
          </w:p>
        </w:tc>
        <w:tc>
          <w:tcPr>
            <w:shd w:val="clear" w:color="auto" w:fill="ffffff"/>
            <w:tcW w:w="335" w:type="pct"/>
            <w:vAlign w:val="center"/>
            <w:textDirection w:val="lrTb"/>
            <w:noWrap/>
          </w:tcPr>
          <w:p>
            <w:pPr>
              <w:pStyle w:val="724"/>
              <w:ind w:firstLine="0"/>
              <w:jc w:val="center"/>
              <w:keepLines w:val="0"/>
              <w:keepNext w:val="0"/>
              <w:pageBreakBefore w:val="0"/>
              <w:spacing w:line="360" w:lineRule="auto"/>
              <w:rPr>
                <w:rFonts w:ascii="宋体" w:hAnsi="宋体" w:cs="宋体"/>
                <w:b/>
                <w:color w:val="auto"/>
                <w:sz w:val="24"/>
                <w:highlight w:val="none"/>
              </w:rPr>
              <w:outlineLvl w:val="9"/>
            </w:pPr>
            <w:r>
              <w:rPr>
                <w:rFonts w:ascii="宋体" w:hAnsi="宋体" w:cs="宋体"/>
                <w:b/>
                <w:color w:val="auto"/>
                <w:sz w:val="24"/>
                <w:highlight w:val="none"/>
              </w:rPr>
            </w:r>
            <w:r/>
          </w:p>
        </w:tc>
      </w:tr>
      <w:tr>
        <w:trPr>
          <w:trHeight w:val="553"/>
        </w:trPr>
        <w:tc>
          <w:tcPr>
            <w:shd w:val="clear" w:color="auto" w:fill="ffffff"/>
            <w:tcBorders>
              <w:bottom w:val="single" w:color="auto" w:sz="4" w:space="0"/>
            </w:tcBorders>
            <w:tcW w:w="332" w:type="pct"/>
            <w:vAlign w:val="center"/>
            <w:textDirection w:val="lrTb"/>
            <w:noWrap/>
          </w:tcPr>
          <w:p>
            <w:pPr>
              <w:pStyle w:val="724"/>
              <w:ind w:firstLine="0"/>
              <w:jc w:val="center"/>
              <w:keepLines w:val="0"/>
              <w:keepNext w:val="0"/>
              <w:pageBreakBefore w:val="0"/>
              <w:spacing w:line="360" w:lineRule="auto"/>
              <w:rPr>
                <w:rFonts w:ascii="宋体" w:hAnsi="宋体" w:cs="宋体"/>
                <w:b/>
                <w:color w:val="auto"/>
                <w:sz w:val="24"/>
                <w:highlight w:val="none"/>
              </w:rPr>
              <w:outlineLvl w:val="9"/>
            </w:pPr>
            <w:r>
              <w:rPr>
                <w:rFonts w:hint="eastAsia" w:ascii="宋体" w:hAnsi="宋体" w:cs="宋体"/>
                <w:b/>
                <w:color w:val="auto"/>
                <w:sz w:val="24"/>
                <w:highlight w:val="none"/>
              </w:rPr>
              <w:t xml:space="preserve">…</w:t>
            </w:r>
            <w:r/>
          </w:p>
        </w:tc>
        <w:tc>
          <w:tcPr>
            <w:gridSpan w:val="5"/>
            <w:shd w:val="clear" w:color="auto" w:fill="ffffff"/>
            <w:tcBorders>
              <w:bottom w:val="single" w:color="auto" w:sz="4" w:space="0"/>
            </w:tcBorders>
            <w:tcW w:w="2427" w:type="pct"/>
            <w:vAlign w:val="center"/>
            <w:textDirection w:val="lrTb"/>
            <w:noWrap/>
          </w:tcPr>
          <w:p>
            <w:pPr>
              <w:pStyle w:val="724"/>
              <w:ind w:firstLine="0"/>
              <w:jc w:val="center"/>
              <w:keepLines w:val="0"/>
              <w:keepNext w:val="0"/>
              <w:pageBreakBefore w:val="0"/>
              <w:spacing w:line="360" w:lineRule="auto"/>
              <w:rPr>
                <w:rFonts w:ascii="宋体" w:hAnsi="宋体" w:cs="宋体"/>
                <w:b/>
                <w:color w:val="auto"/>
                <w:sz w:val="24"/>
                <w:highlight w:val="none"/>
              </w:rPr>
              <w:outlineLvl w:val="9"/>
            </w:pPr>
            <w:r>
              <w:rPr>
                <w:rFonts w:ascii="宋体" w:hAnsi="宋体" w:cs="宋体"/>
                <w:b/>
                <w:color w:val="auto"/>
                <w:sz w:val="24"/>
                <w:highlight w:val="none"/>
              </w:rPr>
            </w:r>
            <w:r/>
          </w:p>
        </w:tc>
        <w:tc>
          <w:tcPr>
            <w:gridSpan w:val="2"/>
            <w:shd w:val="clear" w:color="auto" w:fill="ffffff"/>
            <w:tcBorders>
              <w:bottom w:val="single" w:color="auto" w:sz="4" w:space="0"/>
            </w:tcBorders>
            <w:tcW w:w="766" w:type="pct"/>
            <w:vAlign w:val="center"/>
            <w:textDirection w:val="lrTb"/>
            <w:noWrap/>
          </w:tcPr>
          <w:p>
            <w:pPr>
              <w:pStyle w:val="724"/>
              <w:ind w:firstLine="0"/>
              <w:jc w:val="center"/>
              <w:keepLines w:val="0"/>
              <w:keepNext w:val="0"/>
              <w:pageBreakBefore w:val="0"/>
              <w:spacing w:line="360" w:lineRule="auto"/>
              <w:rPr>
                <w:rFonts w:ascii="宋体" w:hAnsi="宋体" w:cs="宋体"/>
                <w:b/>
                <w:color w:val="auto"/>
                <w:sz w:val="24"/>
                <w:highlight w:val="none"/>
              </w:rPr>
              <w:outlineLvl w:val="9"/>
            </w:pPr>
            <w:r>
              <w:rPr>
                <w:rFonts w:ascii="宋体" w:hAnsi="宋体" w:cs="宋体"/>
                <w:b/>
                <w:color w:val="auto"/>
                <w:sz w:val="24"/>
                <w:highlight w:val="none"/>
              </w:rPr>
            </w:r>
            <w:r/>
          </w:p>
        </w:tc>
        <w:tc>
          <w:tcPr>
            <w:shd w:val="clear" w:color="auto" w:fill="ffffff"/>
            <w:tcBorders>
              <w:bottom w:val="single" w:color="auto" w:sz="4" w:space="0"/>
            </w:tcBorders>
            <w:tcW w:w="660" w:type="pct"/>
            <w:vAlign w:val="center"/>
            <w:textDirection w:val="lrTb"/>
            <w:noWrap/>
          </w:tcPr>
          <w:p>
            <w:pPr>
              <w:pStyle w:val="724"/>
              <w:ind w:firstLine="0"/>
              <w:jc w:val="center"/>
              <w:keepLines w:val="0"/>
              <w:keepNext w:val="0"/>
              <w:pageBreakBefore w:val="0"/>
              <w:spacing w:line="360" w:lineRule="auto"/>
              <w:rPr>
                <w:rFonts w:ascii="宋体" w:hAnsi="宋体" w:cs="宋体"/>
                <w:b/>
                <w:color w:val="auto"/>
                <w:sz w:val="24"/>
                <w:highlight w:val="none"/>
              </w:rPr>
              <w:outlineLvl w:val="9"/>
            </w:pPr>
            <w:r>
              <w:rPr>
                <w:rFonts w:ascii="宋体" w:hAnsi="宋体" w:cs="宋体"/>
                <w:b/>
                <w:color w:val="auto"/>
                <w:sz w:val="24"/>
                <w:highlight w:val="none"/>
              </w:rPr>
            </w:r>
            <w:r/>
          </w:p>
        </w:tc>
        <w:tc>
          <w:tcPr>
            <w:gridSpan w:val="2"/>
            <w:shd w:val="clear" w:color="auto" w:fill="ffffff"/>
            <w:tcBorders>
              <w:bottom w:val="single" w:color="auto" w:sz="4" w:space="0"/>
            </w:tcBorders>
            <w:tcW w:w="479" w:type="pct"/>
            <w:vAlign w:val="center"/>
            <w:textDirection w:val="lrTb"/>
            <w:noWrap/>
          </w:tcPr>
          <w:p>
            <w:pPr>
              <w:pStyle w:val="724"/>
              <w:ind w:firstLine="0"/>
              <w:jc w:val="center"/>
              <w:keepLines w:val="0"/>
              <w:keepNext w:val="0"/>
              <w:pageBreakBefore w:val="0"/>
              <w:spacing w:line="360" w:lineRule="auto"/>
              <w:rPr>
                <w:rFonts w:ascii="宋体" w:hAnsi="宋体" w:cs="宋体"/>
                <w:b/>
                <w:color w:val="auto"/>
                <w:sz w:val="24"/>
                <w:highlight w:val="none"/>
              </w:rPr>
              <w:outlineLvl w:val="9"/>
            </w:pPr>
            <w:r>
              <w:rPr>
                <w:rFonts w:ascii="宋体" w:hAnsi="宋体" w:cs="宋体"/>
                <w:b/>
                <w:color w:val="auto"/>
                <w:sz w:val="24"/>
                <w:highlight w:val="none"/>
              </w:rPr>
            </w:r>
            <w:r/>
          </w:p>
        </w:tc>
        <w:tc>
          <w:tcPr>
            <w:shd w:val="clear" w:color="auto" w:fill="ffffff"/>
            <w:tcBorders>
              <w:bottom w:val="single" w:color="auto" w:sz="4" w:space="0"/>
            </w:tcBorders>
            <w:tcW w:w="335" w:type="pct"/>
            <w:vAlign w:val="center"/>
            <w:textDirection w:val="lrTb"/>
            <w:noWrap/>
          </w:tcPr>
          <w:p>
            <w:pPr>
              <w:pStyle w:val="724"/>
              <w:ind w:firstLine="0"/>
              <w:jc w:val="center"/>
              <w:keepLines w:val="0"/>
              <w:keepNext w:val="0"/>
              <w:pageBreakBefore w:val="0"/>
              <w:spacing w:line="360" w:lineRule="auto"/>
              <w:rPr>
                <w:rFonts w:ascii="宋体" w:hAnsi="宋体" w:cs="宋体"/>
                <w:b/>
                <w:color w:val="auto"/>
                <w:sz w:val="24"/>
                <w:highlight w:val="none"/>
              </w:rPr>
              <w:outlineLvl w:val="9"/>
            </w:pPr>
            <w:r>
              <w:rPr>
                <w:rFonts w:ascii="宋体" w:hAnsi="宋体" w:cs="宋体"/>
                <w:b/>
                <w:color w:val="auto"/>
                <w:sz w:val="24"/>
                <w:highlight w:val="none"/>
              </w:rPr>
            </w:r>
            <w:r/>
          </w:p>
        </w:tc>
      </w:tr>
      <w:tr>
        <w:trPr>
          <w:trHeight w:val="575"/>
        </w:trPr>
        <w:tc>
          <w:tcPr>
            <w:gridSpan w:val="2"/>
            <w:shd w:val="clear" w:color="auto" w:fill="bfbfbf"/>
            <w:tcW w:w="469" w:type="pct"/>
            <w:vAlign w:val="center"/>
            <w:textDirection w:val="lrTb"/>
            <w:noWrap/>
          </w:tcPr>
          <w:p>
            <w:pPr>
              <w:pStyle w:val="724"/>
              <w:ind w:firstLine="0"/>
              <w:jc w:val="center"/>
              <w:keepLines w:val="0"/>
              <w:keepNext w:val="0"/>
              <w:pageBreakBefore w:val="0"/>
              <w:spacing w:line="360" w:lineRule="auto"/>
              <w:rPr>
                <w:rFonts w:ascii="宋体" w:hAnsi="宋体" w:cs="宋体"/>
                <w:b/>
                <w:color w:val="auto"/>
                <w:sz w:val="24"/>
                <w:highlight w:val="none"/>
              </w:rPr>
              <w:outlineLvl w:val="9"/>
            </w:pPr>
            <w:r>
              <w:rPr>
                <w:rFonts w:hint="eastAsia" w:ascii="宋体" w:hAnsi="宋体" w:cs="宋体"/>
                <w:b/>
                <w:color w:val="auto"/>
                <w:sz w:val="24"/>
                <w:highlight w:val="none"/>
              </w:rPr>
              <w:t xml:space="preserve">五</w:t>
            </w:r>
            <w:r/>
          </w:p>
        </w:tc>
        <w:tc>
          <w:tcPr>
            <w:gridSpan w:val="10"/>
            <w:shd w:val="clear" w:color="auto" w:fill="bfbfbf"/>
            <w:tcW w:w="4531" w:type="pct"/>
            <w:vAlign w:val="center"/>
            <w:textDirection w:val="lrTb"/>
            <w:noWrap/>
          </w:tcPr>
          <w:p>
            <w:pPr>
              <w:pStyle w:val="724"/>
              <w:ind w:firstLine="0"/>
              <w:jc w:val="center"/>
              <w:keepLines w:val="0"/>
              <w:keepNext w:val="0"/>
              <w:pageBreakBefore w:val="0"/>
              <w:spacing w:line="360" w:lineRule="auto"/>
              <w:rPr>
                <w:rFonts w:ascii="宋体" w:hAnsi="宋体" w:cs="宋体"/>
                <w:b/>
                <w:color w:val="auto"/>
                <w:sz w:val="24"/>
                <w:highlight w:val="none"/>
              </w:rPr>
              <w:outlineLvl w:val="9"/>
            </w:pPr>
            <w:r>
              <w:rPr>
                <w:rFonts w:hint="eastAsia" w:ascii="宋体" w:hAnsi="宋体" w:cs="宋体"/>
                <w:b/>
                <w:color w:val="auto"/>
                <w:sz w:val="24"/>
                <w:highlight w:val="none"/>
              </w:rPr>
              <w:t xml:space="preserve">提供本项目服务所必须的专业技术能力</w:t>
            </w:r>
            <w:r/>
          </w:p>
        </w:tc>
      </w:tr>
      <w:tr>
        <w:trPr>
          <w:trHeight w:val="1630"/>
        </w:trPr>
        <w:tc>
          <w:tcPr>
            <w:gridSpan w:val="12"/>
            <w:shd w:val="clear" w:color="auto" w:fill="ffffff"/>
            <w:tcW w:w="5000" w:type="pct"/>
            <w:vAlign w:val="center"/>
            <w:textDirection w:val="lrTb"/>
            <w:noWrap/>
          </w:tcPr>
          <w:p>
            <w:pPr>
              <w:pStyle w:val="724"/>
              <w:ind w:firstLine="0"/>
              <w:jc w:val="center"/>
              <w:keepLines w:val="0"/>
              <w:keepNext w:val="0"/>
              <w:pageBreakBefore w:val="0"/>
              <w:spacing w:line="360" w:lineRule="auto"/>
              <w:rPr>
                <w:rFonts w:ascii="宋体" w:hAnsi="宋体" w:cs="宋体"/>
                <w:b/>
                <w:color w:val="auto"/>
                <w:sz w:val="24"/>
                <w:highlight w:val="none"/>
              </w:rPr>
              <w:outlineLvl w:val="9"/>
            </w:pPr>
            <w:r>
              <w:rPr>
                <w:rFonts w:ascii="宋体" w:hAnsi="宋体" w:cs="宋体"/>
                <w:b/>
                <w:color w:val="auto"/>
                <w:sz w:val="24"/>
                <w:highlight w:val="none"/>
              </w:rPr>
            </w:r>
            <w:r/>
          </w:p>
        </w:tc>
      </w:tr>
    </w:tbl>
    <w:p>
      <w:pPr>
        <w:jc w:val="left"/>
        <w:keepLines w:val="0"/>
        <w:keepNext w:val="0"/>
        <w:pageBreakBefore w:val="0"/>
        <w:widowControl/>
        <w:rPr>
          <w:rFonts w:ascii="宋体" w:hAnsi="宋体" w:cs="宋体"/>
          <w:b/>
          <w:color w:val="auto"/>
          <w:sz w:val="32"/>
          <w:szCs w:val="20"/>
          <w:highlight w:val="none"/>
        </w:rPr>
        <w:outlineLvl w:val="9"/>
      </w:pPr>
      <w:r>
        <w:rPr>
          <w:rFonts w:ascii="宋体" w:hAnsi="宋体" w:cs="宋体"/>
          <w:b/>
          <w:color w:val="auto"/>
          <w:sz w:val="32"/>
          <w:szCs w:val="20"/>
          <w:highlight w:val="none"/>
        </w:rPr>
      </w:r>
      <w:r/>
    </w:p>
    <w:p>
      <w:pPr>
        <w:jc w:val="left"/>
        <w:keepLines w:val="0"/>
        <w:keepNext w:val="0"/>
        <w:pageBreakBefore w:val="0"/>
        <w:widowControl/>
        <w:rPr>
          <w:rFonts w:ascii="宋体" w:hAnsi="宋体" w:cs="宋体"/>
          <w:b/>
          <w:color w:val="auto"/>
          <w:sz w:val="32"/>
          <w:szCs w:val="20"/>
          <w:highlight w:val="none"/>
        </w:rPr>
        <w:outlineLvl w:val="9"/>
      </w:pPr>
      <w:r>
        <w:rPr>
          <w:rFonts w:hint="eastAsia" w:ascii="宋体" w:hAnsi="宋体" w:cs="宋体"/>
          <w:b/>
          <w:color w:val="auto"/>
          <w:sz w:val="32"/>
          <w:szCs w:val="20"/>
          <w:highlight w:val="none"/>
        </w:rPr>
        <w:br w:type="page" w:clear="all"/>
      </w:r>
      <w:r/>
    </w:p>
    <w:p>
      <w:pPr>
        <w:jc w:val="center"/>
        <w:keepLines w:val="0"/>
        <w:keepNext w:val="0"/>
        <w:pageBreakBefore w:val="0"/>
        <w:spacing w:line="360" w:lineRule="auto"/>
        <w:rPr>
          <w:rFonts w:ascii="宋体" w:hAnsi="宋体" w:cs="宋体"/>
          <w:color w:val="auto"/>
          <w:sz w:val="32"/>
          <w:highlight w:val="none"/>
        </w:rPr>
        <w:outlineLvl w:val="9"/>
      </w:pPr>
      <w:r>
        <w:rPr>
          <w:rFonts w:hint="eastAsia" w:ascii="宋体" w:hAnsi="宋体" w:cs="宋体"/>
          <w:color w:val="auto"/>
          <w:sz w:val="32"/>
          <w:highlight w:val="none"/>
        </w:rPr>
        <w:t xml:space="preserve">（五）依法缴纳税收和社会保障资金的良好记录</w:t>
      </w:r>
      <w:r/>
    </w:p>
    <w:p>
      <w:pPr>
        <w:ind w:firstLine="977"/>
        <w:keepLines w:val="0"/>
        <w:keepNext w:val="0"/>
        <w:pageBreakBefore w:val="0"/>
        <w:spacing w:line="360" w:lineRule="auto"/>
        <w:rPr>
          <w:rFonts w:ascii="宋体" w:hAnsi="宋体" w:cs="宋体"/>
          <w:bCs/>
          <w:color w:val="auto"/>
          <w:sz w:val="28"/>
          <w:szCs w:val="28"/>
          <w:highlight w:val="none"/>
        </w:rPr>
        <w:outlineLvl w:val="9"/>
      </w:pPr>
      <w:r>
        <w:rPr>
          <w:rFonts w:hint="eastAsia" w:ascii="宋体" w:hAnsi="宋体" w:cs="宋体"/>
          <w:bCs/>
          <w:color w:val="auto"/>
          <w:sz w:val="28"/>
          <w:szCs w:val="28"/>
          <w:highlight w:val="none"/>
        </w:rPr>
        <w:t xml:space="preserve">提供参加本次政府采购活动前半年内至少一个月依法缴纳税收和社会保险的凭据，或提供资格承诺函</w:t>
      </w:r>
      <w:r>
        <w:rPr>
          <w:rFonts w:hint="eastAsia" w:ascii="宋体" w:hAnsi="宋体" w:cs="宋体"/>
          <w:color w:val="auto"/>
          <w:sz w:val="28"/>
          <w:szCs w:val="28"/>
          <w:highlight w:val="none"/>
        </w:rPr>
        <w:t xml:space="preserve">（见本部分（六）资格承诺函）</w:t>
      </w:r>
      <w:r>
        <w:rPr>
          <w:rFonts w:hint="eastAsia" w:ascii="宋体" w:hAnsi="宋体" w:cs="宋体"/>
          <w:bCs/>
          <w:color w:val="auto"/>
          <w:sz w:val="28"/>
          <w:szCs w:val="28"/>
          <w:highlight w:val="none"/>
        </w:rPr>
        <w:t xml:space="preserve">。</w:t>
      </w:r>
      <w:r/>
    </w:p>
    <w:p>
      <w:pPr>
        <w:ind w:firstLine="560"/>
        <w:keepLines w:val="0"/>
        <w:keepNext w:val="0"/>
        <w:pageBreakBefore w:val="0"/>
        <w:spacing w:line="360" w:lineRule="auto"/>
        <w:rPr>
          <w:rFonts w:ascii="宋体" w:hAnsi="宋体" w:cs="宋体"/>
          <w:bCs/>
          <w:color w:val="auto"/>
          <w:sz w:val="28"/>
          <w:szCs w:val="28"/>
          <w:highlight w:val="none"/>
        </w:rPr>
        <w:outlineLvl w:val="9"/>
      </w:pPr>
      <w:r>
        <w:rPr>
          <w:rFonts w:hint="eastAsia" w:ascii="宋体" w:hAnsi="宋体" w:cs="宋体"/>
          <w:bCs/>
          <w:color w:val="auto"/>
          <w:sz w:val="28"/>
          <w:szCs w:val="28"/>
          <w:highlight w:val="none"/>
        </w:rPr>
        <w:br w:type="page" w:clear="all"/>
      </w:r>
      <w:r/>
    </w:p>
    <w:p>
      <w:pPr>
        <w:jc w:val="center"/>
        <w:keepLines w:val="0"/>
        <w:keepNext w:val="0"/>
        <w:pageBreakBefore w:val="0"/>
        <w:spacing w:line="360" w:lineRule="auto"/>
        <w:rPr>
          <w:rFonts w:ascii="宋体" w:hAnsi="宋体" w:cs="宋体"/>
          <w:color w:val="auto"/>
          <w:sz w:val="32"/>
          <w:highlight w:val="none"/>
        </w:rPr>
        <w:outlineLvl w:val="9"/>
      </w:pPr>
      <w:r>
        <w:rPr>
          <w:rFonts w:hint="eastAsia" w:ascii="宋体" w:hAnsi="宋体" w:cs="宋体"/>
          <w:color w:val="auto"/>
          <w:sz w:val="32"/>
          <w:highlight w:val="none"/>
        </w:rPr>
        <w:t xml:space="preserve">（六）资格承诺函</w:t>
      </w:r>
      <w:r/>
    </w:p>
    <w:p>
      <w:pPr>
        <w:keepLines w:val="0"/>
        <w:keepNext w:val="0"/>
        <w:pageBreakBefore w:val="0"/>
        <w:spacing w:line="360" w:lineRule="auto"/>
        <w:rPr>
          <w:rFonts w:ascii="宋体" w:hAnsi="宋体" w:cs="宋体"/>
          <w:bCs/>
          <w:color w:val="auto"/>
          <w:sz w:val="28"/>
          <w:szCs w:val="28"/>
          <w:highlight w:val="none"/>
        </w:rPr>
        <w:outlineLvl w:val="9"/>
      </w:pPr>
      <w:r>
        <w:rPr>
          <w:rFonts w:hint="eastAsia" w:ascii="宋体" w:hAnsi="宋体" w:cs="宋体"/>
          <w:bCs/>
          <w:color w:val="auto"/>
          <w:sz w:val="28"/>
          <w:szCs w:val="28"/>
          <w:highlight w:val="none"/>
        </w:rPr>
        <w:t xml:space="preserve">致：</w:t>
      </w:r>
      <w:r>
        <w:rPr>
          <w:rFonts w:hint="eastAsia" w:ascii="宋体" w:hAnsi="宋体" w:cs="宋体"/>
          <w:bCs/>
          <w:color w:val="auto"/>
          <w:sz w:val="28"/>
          <w:szCs w:val="28"/>
          <w:highlight w:val="none"/>
          <w:u w:val="single"/>
        </w:rPr>
        <w:t xml:space="preserve">    （采购人、采购代理机构）  </w:t>
      </w:r>
      <w:r>
        <w:rPr>
          <w:rFonts w:hint="eastAsia" w:ascii="宋体" w:hAnsi="宋体" w:cs="宋体"/>
          <w:bCs/>
          <w:color w:val="auto"/>
          <w:sz w:val="28"/>
          <w:szCs w:val="28"/>
          <w:highlight w:val="none"/>
        </w:rPr>
        <w:t xml:space="preserve"> </w:t>
      </w:r>
      <w:r/>
    </w:p>
    <w:p>
      <w:pPr>
        <w:ind w:firstLine="560"/>
        <w:keepLines w:val="0"/>
        <w:keepNext w:val="0"/>
        <w:pageBreakBefore w:val="0"/>
        <w:spacing w:line="360" w:lineRule="auto"/>
        <w:rPr>
          <w:rFonts w:ascii="宋体" w:hAnsi="宋体" w:cs="宋体"/>
          <w:bCs/>
          <w:color w:val="auto"/>
          <w:sz w:val="28"/>
          <w:szCs w:val="28"/>
          <w:highlight w:val="none"/>
        </w:rPr>
        <w:outlineLvl w:val="9"/>
      </w:pPr>
      <w:r>
        <w:rPr>
          <w:rFonts w:hint="eastAsia" w:ascii="宋体" w:hAnsi="宋体" w:cs="宋体"/>
          <w:bCs/>
          <w:color w:val="auto"/>
          <w:sz w:val="28"/>
          <w:szCs w:val="28"/>
          <w:highlight w:val="none"/>
        </w:rPr>
        <w:t xml:space="preserve">我单位参与</w:t>
      </w:r>
      <w:r>
        <w:rPr>
          <w:rFonts w:hint="eastAsia" w:ascii="宋体" w:hAnsi="宋体" w:cs="宋体"/>
          <w:bCs/>
          <w:color w:val="auto"/>
          <w:sz w:val="28"/>
          <w:szCs w:val="28"/>
          <w:highlight w:val="none"/>
          <w:u w:val="single"/>
        </w:rPr>
        <w:t xml:space="preserve">  （项目名称）  （项目编号：    ）</w:t>
      </w:r>
      <w:r>
        <w:rPr>
          <w:rFonts w:hint="eastAsia" w:ascii="宋体" w:hAnsi="宋体" w:cs="宋体"/>
          <w:bCs/>
          <w:color w:val="auto"/>
          <w:sz w:val="28"/>
          <w:szCs w:val="28"/>
          <w:highlight w:val="none"/>
        </w:rPr>
        <w:t xml:space="preserve">项目的政府采购活动，现承诺如下：</w:t>
      </w:r>
      <w:r/>
    </w:p>
    <w:p>
      <w:pPr>
        <w:ind w:firstLine="560"/>
        <w:keepLines w:val="0"/>
        <w:keepNext w:val="0"/>
        <w:pageBreakBefore w:val="0"/>
        <w:spacing w:line="360" w:lineRule="auto"/>
        <w:rPr>
          <w:rFonts w:ascii="宋体" w:hAnsi="宋体" w:cs="宋体"/>
          <w:bCs/>
          <w:color w:val="auto"/>
          <w:sz w:val="28"/>
          <w:szCs w:val="28"/>
          <w:highlight w:val="none"/>
        </w:rPr>
        <w:outlineLvl w:val="9"/>
      </w:pPr>
      <w:r>
        <w:rPr>
          <w:rFonts w:hint="eastAsia" w:ascii="宋体" w:hAnsi="宋体" w:cs="宋体"/>
          <w:bCs/>
          <w:color w:val="auto"/>
          <w:sz w:val="28"/>
          <w:szCs w:val="28"/>
          <w:highlight w:val="none"/>
        </w:rPr>
        <w:t xml:space="preserve">1.我方具有良好的商业信誉和健全的财务会计制度。</w:t>
      </w:r>
      <w:r/>
    </w:p>
    <w:p>
      <w:pPr>
        <w:ind w:firstLine="560"/>
        <w:keepLines w:val="0"/>
        <w:keepNext w:val="0"/>
        <w:pageBreakBefore w:val="0"/>
        <w:spacing w:line="360" w:lineRule="auto"/>
        <w:rPr>
          <w:rFonts w:ascii="宋体" w:hAnsi="宋体" w:cs="宋体"/>
          <w:bCs/>
          <w:color w:val="auto"/>
          <w:sz w:val="28"/>
          <w:szCs w:val="28"/>
          <w:highlight w:val="none"/>
        </w:rPr>
        <w:outlineLvl w:val="9"/>
      </w:pPr>
      <w:r>
        <w:rPr>
          <w:rFonts w:hint="eastAsia" w:ascii="宋体" w:hAnsi="宋体" w:cs="宋体"/>
          <w:bCs/>
          <w:color w:val="auto"/>
          <w:sz w:val="28"/>
          <w:szCs w:val="28"/>
          <w:highlight w:val="none"/>
        </w:rPr>
        <w:t xml:space="preserve">2.我方具有履行合同所必需的设备和专业技术能力。</w:t>
      </w:r>
      <w:r/>
    </w:p>
    <w:p>
      <w:pPr>
        <w:ind w:firstLine="560"/>
        <w:keepLines w:val="0"/>
        <w:keepNext w:val="0"/>
        <w:pageBreakBefore w:val="0"/>
        <w:spacing w:line="360" w:lineRule="auto"/>
        <w:rPr>
          <w:rFonts w:ascii="宋体" w:hAnsi="宋体" w:cs="宋体"/>
          <w:bCs/>
          <w:color w:val="auto"/>
          <w:sz w:val="28"/>
          <w:szCs w:val="28"/>
          <w:highlight w:val="none"/>
        </w:rPr>
        <w:outlineLvl w:val="9"/>
      </w:pPr>
      <w:r>
        <w:rPr>
          <w:rFonts w:hint="eastAsia" w:ascii="宋体" w:hAnsi="宋体" w:cs="宋体"/>
          <w:bCs/>
          <w:color w:val="auto"/>
          <w:sz w:val="28"/>
          <w:szCs w:val="28"/>
          <w:highlight w:val="none"/>
        </w:rPr>
        <w:t xml:space="preserve">3.我方具有依法缴纳税收和社会保障资金的良好记录。</w:t>
      </w:r>
      <w:r/>
    </w:p>
    <w:p>
      <w:pPr>
        <w:ind w:firstLine="560"/>
        <w:keepLines w:val="0"/>
        <w:keepNext w:val="0"/>
        <w:pageBreakBefore w:val="0"/>
        <w:spacing w:line="360" w:lineRule="auto"/>
        <w:rPr>
          <w:rFonts w:ascii="宋体" w:hAnsi="宋体" w:cs="宋体"/>
          <w:bCs/>
          <w:color w:val="auto"/>
          <w:sz w:val="28"/>
          <w:szCs w:val="28"/>
          <w:highlight w:val="none"/>
        </w:rPr>
        <w:outlineLvl w:val="9"/>
      </w:pPr>
      <w:r>
        <w:rPr>
          <w:rFonts w:hint="eastAsia" w:ascii="宋体" w:hAnsi="宋体" w:cs="宋体"/>
          <w:bCs/>
          <w:color w:val="auto"/>
          <w:sz w:val="28"/>
          <w:szCs w:val="28"/>
          <w:highlight w:val="none"/>
        </w:rPr>
        <w:t xml:space="preserve">4.我方参加本项目采购活动前三年内，在经营活动中没有重大违法记录。</w:t>
      </w:r>
      <w:r/>
    </w:p>
    <w:p>
      <w:pPr>
        <w:ind w:firstLine="560"/>
        <w:keepLines w:val="0"/>
        <w:keepNext w:val="0"/>
        <w:pageBreakBefore w:val="0"/>
        <w:spacing w:line="360" w:lineRule="auto"/>
        <w:rPr>
          <w:rFonts w:ascii="宋体" w:hAnsi="宋体" w:cs="宋体"/>
          <w:bCs/>
          <w:color w:val="auto"/>
          <w:sz w:val="28"/>
          <w:szCs w:val="28"/>
          <w:highlight w:val="none"/>
        </w:rPr>
        <w:outlineLvl w:val="9"/>
      </w:pPr>
      <w:r>
        <w:rPr>
          <w:rFonts w:hint="eastAsia" w:ascii="宋体" w:hAnsi="宋体" w:cs="宋体"/>
          <w:bCs/>
          <w:color w:val="auto"/>
          <w:sz w:val="28"/>
          <w:szCs w:val="28"/>
          <w:highlight w:val="none"/>
        </w:rPr>
        <w:t xml:space="preserve">若我单位承诺不实，自愿承担提供虚假材料谋取中标、成交的法律责任。</w:t>
      </w:r>
      <w:r/>
    </w:p>
    <w:p>
      <w:pPr>
        <w:ind w:firstLine="560"/>
        <w:keepLines w:val="0"/>
        <w:keepNext w:val="0"/>
        <w:pageBreakBefore w:val="0"/>
        <w:spacing w:line="360" w:lineRule="auto"/>
        <w:rPr>
          <w:rFonts w:ascii="宋体" w:hAnsi="宋体" w:cs="宋体"/>
          <w:bCs/>
          <w:color w:val="auto"/>
          <w:sz w:val="28"/>
          <w:szCs w:val="28"/>
          <w:highlight w:val="none"/>
        </w:rPr>
        <w:outlineLvl w:val="9"/>
      </w:pPr>
      <w:r>
        <w:rPr>
          <w:rFonts w:hint="eastAsia" w:ascii="宋体" w:hAnsi="宋体" w:cs="宋体"/>
          <w:bCs/>
          <w:color w:val="auto"/>
          <w:sz w:val="28"/>
          <w:szCs w:val="28"/>
          <w:highlight w:val="none"/>
        </w:rPr>
        <w:t xml:space="preserve">投标（响应）供应商（全称并盖章）：         </w:t>
      </w:r>
      <w:r/>
    </w:p>
    <w:p>
      <w:pPr>
        <w:ind w:firstLine="560"/>
        <w:keepLines w:val="0"/>
        <w:keepNext w:val="0"/>
        <w:pageBreakBefore w:val="0"/>
        <w:spacing w:line="360" w:lineRule="auto"/>
        <w:rPr>
          <w:rFonts w:ascii="宋体" w:hAnsi="宋体" w:cs="宋体"/>
          <w:bCs/>
          <w:color w:val="auto"/>
          <w:sz w:val="28"/>
          <w:szCs w:val="28"/>
          <w:highlight w:val="none"/>
        </w:rPr>
        <w:outlineLvl w:val="9"/>
      </w:pPr>
      <w:r>
        <w:rPr>
          <w:rFonts w:hint="eastAsia" w:ascii="宋体" w:hAnsi="宋体" w:cs="宋体"/>
          <w:bCs/>
          <w:color w:val="auto"/>
          <w:sz w:val="28"/>
          <w:szCs w:val="28"/>
          <w:highlight w:val="none"/>
        </w:rPr>
        <w:t xml:space="preserve">供应商法定代表人或授权代表（签字或签章）：    </w:t>
      </w:r>
      <w:r/>
    </w:p>
    <w:p>
      <w:pPr>
        <w:ind w:firstLine="560"/>
        <w:keepLines w:val="0"/>
        <w:keepNext w:val="0"/>
        <w:pageBreakBefore w:val="0"/>
        <w:spacing w:line="360" w:lineRule="auto"/>
        <w:rPr>
          <w:rFonts w:ascii="宋体" w:hAnsi="宋体" w:cs="宋体"/>
          <w:bCs/>
          <w:color w:val="auto"/>
          <w:sz w:val="28"/>
          <w:szCs w:val="28"/>
          <w:highlight w:val="none"/>
        </w:rPr>
        <w:outlineLvl w:val="9"/>
      </w:pPr>
      <w:r>
        <w:rPr>
          <w:rFonts w:hint="eastAsia" w:ascii="宋体" w:hAnsi="宋体" w:cs="宋体"/>
          <w:bCs/>
          <w:color w:val="auto"/>
          <w:sz w:val="28"/>
          <w:szCs w:val="28"/>
          <w:highlight w:val="none"/>
        </w:rPr>
        <w:t xml:space="preserve">日期：     </w:t>
      </w:r>
      <w:r/>
    </w:p>
    <w:p>
      <w:pPr>
        <w:ind w:firstLine="560"/>
        <w:keepLines w:val="0"/>
        <w:keepNext w:val="0"/>
        <w:pageBreakBefore w:val="0"/>
        <w:spacing w:line="360" w:lineRule="auto"/>
        <w:rPr>
          <w:rFonts w:ascii="宋体" w:hAnsi="宋体" w:cs="宋体"/>
          <w:bCs/>
          <w:color w:val="auto"/>
          <w:sz w:val="28"/>
          <w:szCs w:val="28"/>
          <w:highlight w:val="none"/>
        </w:rPr>
        <w:outlineLvl w:val="9"/>
      </w:pPr>
      <w:r>
        <w:rPr>
          <w:rFonts w:hint="eastAsia" w:ascii="宋体" w:hAnsi="宋体" w:cs="宋体"/>
          <w:bCs/>
          <w:color w:val="auto"/>
          <w:sz w:val="28"/>
          <w:szCs w:val="28"/>
          <w:highlight w:val="none"/>
        </w:rPr>
        <w:t xml:space="preserve">﹍﹍﹍﹍﹍﹍﹍﹍﹍﹍﹍﹍﹍﹍﹍﹍﹍﹍﹍﹍﹍﹍﹍﹍</w:t>
      </w:r>
      <w:r/>
    </w:p>
    <w:p>
      <w:pPr>
        <w:ind w:firstLine="560"/>
        <w:keepLines w:val="0"/>
        <w:keepNext w:val="0"/>
        <w:pageBreakBefore w:val="0"/>
        <w:spacing w:line="360" w:lineRule="auto"/>
        <w:rPr>
          <w:rFonts w:ascii="宋体" w:hAnsi="宋体" w:cs="宋体"/>
          <w:bCs/>
          <w:color w:val="auto"/>
          <w:sz w:val="28"/>
          <w:szCs w:val="28"/>
          <w:highlight w:val="none"/>
        </w:rPr>
        <w:outlineLvl w:val="9"/>
      </w:pPr>
      <w:r>
        <w:rPr>
          <w:rFonts w:hint="eastAsia" w:ascii="宋体" w:hAnsi="宋体" w:cs="宋体"/>
          <w:bCs/>
          <w:color w:val="auto"/>
          <w:sz w:val="28"/>
          <w:szCs w:val="28"/>
          <w:highlight w:val="none"/>
        </w:rPr>
        <w:t xml:space="preserve">说明：1.供应商可自行选择是否提供本承诺函，若不提供本承诺函的，应按采购文件要求提供相应的证明材料。</w:t>
      </w:r>
      <w:r/>
    </w:p>
    <w:p>
      <w:pPr>
        <w:ind w:firstLine="560"/>
        <w:keepLines w:val="0"/>
        <w:keepNext w:val="0"/>
        <w:pageBreakBefore w:val="0"/>
        <w:spacing w:line="360" w:lineRule="auto"/>
        <w:rPr>
          <w:rFonts w:ascii="宋体" w:hAnsi="宋体" w:cs="宋体"/>
          <w:bCs/>
          <w:color w:val="auto"/>
          <w:sz w:val="28"/>
          <w:szCs w:val="28"/>
          <w:highlight w:val="none"/>
        </w:rPr>
        <w:outlineLvl w:val="9"/>
      </w:pPr>
      <w:r>
        <w:rPr>
          <w:rFonts w:hint="eastAsia" w:ascii="宋体" w:hAnsi="宋体" w:cs="宋体"/>
          <w:bCs/>
          <w:color w:val="auto"/>
          <w:sz w:val="28"/>
          <w:szCs w:val="28"/>
          <w:highlight w:val="none"/>
        </w:rPr>
        <w:t xml:space="preserve">2.供应商可删减承诺事项，删减的承诺事项须按采购文件要求提供相应的证明材料。比如删去本承诺函第3项的，则应按采购文件要求提供依法缴纳税收和社会保障资金的良好记录。</w:t>
      </w:r>
      <w:r/>
    </w:p>
    <w:p>
      <w:pPr>
        <w:keepLines w:val="0"/>
        <w:keepNext w:val="0"/>
        <w:pageBreakBefore w:val="0"/>
        <w:rPr>
          <w:rFonts w:ascii="宋体" w:hAnsi="宋体" w:cs="宋体"/>
          <w:color w:val="auto"/>
          <w:highlight w:val="none"/>
        </w:rPr>
        <w:outlineLvl w:val="9"/>
      </w:pPr>
      <w:r>
        <w:rPr>
          <w:rFonts w:hint="eastAsia" w:ascii="宋体" w:hAnsi="宋体" w:cs="宋体"/>
          <w:color w:val="auto"/>
          <w:highlight w:val="none"/>
        </w:rPr>
        <w:br w:type="page" w:clear="all"/>
      </w:r>
      <w:r/>
    </w:p>
    <w:p>
      <w:pPr>
        <w:ind w:firstLine="640"/>
        <w:jc w:val="center"/>
        <w:keepLines w:val="0"/>
        <w:keepNext w:val="0"/>
        <w:pageBreakBefore w:val="0"/>
        <w:spacing w:line="360" w:lineRule="auto"/>
        <w:rPr>
          <w:rFonts w:ascii="宋体" w:hAnsi="宋体" w:cs="宋体"/>
          <w:color w:val="auto"/>
          <w:sz w:val="32"/>
          <w:highlight w:val="none"/>
        </w:rPr>
        <w:outlineLvl w:val="9"/>
      </w:pPr>
      <w:r>
        <w:rPr>
          <w:rFonts w:hint="eastAsia" w:ascii="宋体" w:hAnsi="宋体" w:cs="宋体"/>
          <w:color w:val="auto"/>
          <w:sz w:val="32"/>
          <w:highlight w:val="none"/>
        </w:rPr>
        <w:t xml:space="preserve">（七）法律、行政法规规定的其他条件</w:t>
      </w:r>
      <w:r/>
    </w:p>
    <w:p>
      <w:pPr>
        <w:pStyle w:val="2243"/>
        <w:ind w:firstLine="525"/>
        <w:jc w:val="left"/>
        <w:keepLines w:val="0"/>
        <w:keepNext w:val="0"/>
        <w:pageBreakBefore w:val="0"/>
        <w:spacing w:line="560" w:lineRule="exact"/>
        <w:shd w:val="clear" w:color="auto" w:fill="ffffff"/>
        <w:widowControl/>
        <w:rPr>
          <w:rFonts w:ascii="宋体" w:hAnsi="宋体" w:cs="宋体"/>
          <w:color w:val="auto"/>
          <w:sz w:val="28"/>
          <w:szCs w:val="28"/>
          <w:highlight w:val="none"/>
        </w:rPr>
        <w:outlineLvl w:val="9"/>
      </w:pPr>
      <w:r>
        <w:rPr>
          <w:rFonts w:hint="eastAsia" w:ascii="宋体" w:hAnsi="宋体" w:cs="宋体"/>
          <w:color w:val="auto"/>
          <w:highlight w:val="none"/>
        </w:rPr>
        <w:br w:type="page" w:clear="all"/>
      </w:r>
      <w:r/>
    </w:p>
    <w:p>
      <w:pPr>
        <w:ind w:firstLine="640"/>
        <w:jc w:val="center"/>
        <w:keepLines w:val="0"/>
        <w:keepNext w:val="0"/>
        <w:pageBreakBefore w:val="0"/>
        <w:spacing w:line="360" w:lineRule="auto"/>
        <w:rPr>
          <w:rFonts w:ascii="宋体" w:hAnsi="宋体" w:cs="宋体"/>
          <w:color w:val="auto"/>
          <w:sz w:val="32"/>
          <w:highlight w:val="none"/>
        </w:rPr>
        <w:outlineLvl w:val="9"/>
      </w:pPr>
      <w:r>
        <w:rPr>
          <w:rFonts w:hint="eastAsia" w:ascii="宋体" w:hAnsi="宋体" w:cs="宋体"/>
          <w:color w:val="auto"/>
          <w:sz w:val="32"/>
          <w:highlight w:val="none"/>
        </w:rPr>
        <w:t xml:space="preserve">（八）落实政府采购政策需满足的资格要求</w:t>
      </w:r>
      <w:r/>
    </w:p>
    <w:p>
      <w:pPr>
        <w:jc w:val="left"/>
        <w:keepLines w:val="0"/>
        <w:keepNext w:val="0"/>
        <w:pageBreakBefore w:val="0"/>
        <w:widowControl/>
        <w:rPr>
          <w:rFonts w:ascii="宋体" w:hAnsi="宋体" w:cs="宋体"/>
          <w:b/>
          <w:color w:val="auto"/>
          <w:sz w:val="32"/>
          <w:szCs w:val="20"/>
          <w:highlight w:val="none"/>
        </w:rPr>
        <w:outlineLvl w:val="9"/>
      </w:pPr>
      <w:r>
        <w:rPr>
          <w:rFonts w:hint="eastAsia" w:ascii="宋体" w:hAnsi="宋体" w:cs="宋体"/>
          <w:color w:val="auto"/>
          <w:highlight w:val="none"/>
        </w:rPr>
        <w:br w:type="page" w:clear="all"/>
      </w:r>
      <w:r/>
    </w:p>
    <w:p>
      <w:pPr>
        <w:ind w:firstLine="640"/>
        <w:jc w:val="center"/>
        <w:keepLines w:val="0"/>
        <w:keepNext w:val="0"/>
        <w:pageBreakBefore w:val="0"/>
        <w:spacing w:line="360" w:lineRule="auto"/>
        <w:rPr>
          <w:rFonts w:ascii="宋体" w:hAnsi="宋体" w:cs="宋体"/>
          <w:color w:val="auto"/>
          <w:sz w:val="32"/>
          <w:highlight w:val="none"/>
        </w:rPr>
        <w:outlineLvl w:val="9"/>
      </w:pPr>
      <w:r>
        <w:rPr>
          <w:rFonts w:hint="eastAsia" w:ascii="宋体" w:hAnsi="宋体" w:cs="宋体"/>
          <w:color w:val="auto"/>
          <w:sz w:val="32"/>
          <w:highlight w:val="none"/>
        </w:rPr>
        <w:t xml:space="preserve">（九）本项目的特定资格要求</w:t>
      </w:r>
      <w:r/>
    </w:p>
    <w:p>
      <w:pPr>
        <w:jc w:val="left"/>
        <w:keepLines w:val="0"/>
        <w:keepNext w:val="0"/>
        <w:pageBreakBefore w:val="0"/>
        <w:widowControl/>
        <w:rPr>
          <w:rFonts w:ascii="宋体" w:hAnsi="宋体" w:cs="宋体"/>
          <w:b/>
          <w:color w:val="auto"/>
          <w:sz w:val="32"/>
          <w:szCs w:val="20"/>
          <w:highlight w:val="none"/>
        </w:rPr>
        <w:outlineLvl w:val="9"/>
      </w:pPr>
      <w:r>
        <w:rPr>
          <w:rFonts w:hint="eastAsia" w:ascii="宋体" w:hAnsi="宋体" w:cs="宋体"/>
          <w:color w:val="auto"/>
          <w:highlight w:val="none"/>
        </w:rPr>
        <w:br w:type="page" w:clear="all"/>
      </w:r>
      <w:r/>
    </w:p>
    <w:p>
      <w:pPr>
        <w:jc w:val="center"/>
        <w:keepLines w:val="0"/>
        <w:keepNext w:val="0"/>
        <w:pageBreakBefore w:val="0"/>
        <w:spacing w:line="360" w:lineRule="auto"/>
        <w:rPr>
          <w:rFonts w:ascii="宋体" w:hAnsi="宋体" w:cs="宋体"/>
          <w:b/>
          <w:bCs/>
          <w:color w:val="auto"/>
          <w:sz w:val="32"/>
          <w:highlight w:val="none"/>
        </w:rPr>
        <w:outlineLvl w:val="9"/>
      </w:pPr>
      <w:r>
        <w:rPr>
          <w:rFonts w:hint="eastAsia" w:ascii="宋体" w:hAnsi="宋体" w:cs="宋体"/>
          <w:b/>
          <w:bCs/>
          <w:color w:val="auto"/>
          <w:sz w:val="32"/>
          <w:highlight w:val="none"/>
        </w:rPr>
        <w:t xml:space="preserve">二、法定代表人（负责人）身份证明书</w:t>
      </w:r>
      <w:r/>
    </w:p>
    <w:p>
      <w:pPr>
        <w:ind w:firstLine="560"/>
        <w:keepLines w:val="0"/>
        <w:keepNext w:val="0"/>
        <w:pageBreakBefore w:val="0"/>
        <w:spacing w:line="360" w:lineRule="auto"/>
        <w:rPr>
          <w:rFonts w:ascii="宋体" w:hAnsi="宋体" w:cs="宋体"/>
          <w:color w:val="auto"/>
          <w:sz w:val="28"/>
          <w:szCs w:val="28"/>
          <w:highlight w:val="none"/>
        </w:rPr>
        <w:outlineLvl w:val="9"/>
      </w:pPr>
      <w:r>
        <w:rPr>
          <w:rFonts w:ascii="宋体" w:hAnsi="宋体" w:cs="宋体"/>
          <w:color w:val="auto"/>
          <w:sz w:val="28"/>
          <w:szCs w:val="28"/>
          <w:highlight w:val="none"/>
        </w:rPr>
      </w:r>
      <w:r/>
    </w:p>
    <w:p>
      <w:pPr>
        <w:ind w:firstLine="560"/>
        <w:keepLines w:val="0"/>
        <w:keepNext w:val="0"/>
        <w:pageBreakBefore w:val="0"/>
        <w:spacing w:line="360" w:lineRule="auto"/>
        <w:rPr>
          <w:rFonts w:ascii="宋体" w:hAnsi="宋体" w:cs="宋体"/>
          <w:color w:val="auto"/>
          <w:sz w:val="28"/>
          <w:szCs w:val="28"/>
          <w:highlight w:val="none"/>
        </w:rPr>
        <w:outlineLvl w:val="9"/>
      </w:pPr>
      <w:r>
        <w:rPr>
          <w:rFonts w:hint="eastAsia" w:ascii="宋体" w:hAnsi="宋体" w:cs="宋体"/>
          <w:color w:val="auto"/>
          <w:sz w:val="28"/>
          <w:szCs w:val="28"/>
          <w:highlight w:val="none"/>
        </w:rPr>
        <w:t xml:space="preserve">兹证明</w:t>
      </w:r>
      <w:r>
        <w:rPr>
          <w:rFonts w:hint="eastAsia" w:ascii="宋体" w:hAnsi="宋体" w:cs="宋体"/>
          <w:b/>
          <w:color w:val="auto"/>
          <w:sz w:val="24"/>
          <w:highlight w:val="none"/>
          <w:u w:val="single"/>
        </w:rPr>
        <w:t xml:space="preserve">×××（）姓名</w:t>
      </w:r>
      <w:r>
        <w:rPr>
          <w:rFonts w:hint="eastAsia" w:ascii="宋体" w:hAnsi="宋体" w:cs="宋体"/>
          <w:color w:val="auto"/>
          <w:sz w:val="28"/>
          <w:szCs w:val="28"/>
          <w:highlight w:val="none"/>
        </w:rPr>
        <w:t xml:space="preserve">同志，性别</w:t>
      </w:r>
      <w:r>
        <w:rPr>
          <w:rFonts w:hint="eastAsia" w:ascii="宋体" w:hAnsi="宋体" w:cs="宋体"/>
          <w:b/>
          <w:color w:val="auto"/>
          <w:sz w:val="24"/>
          <w:highlight w:val="none"/>
          <w:u w:val="single"/>
        </w:rPr>
        <w:t xml:space="preserve">×××</w:t>
      </w:r>
      <w:r>
        <w:rPr>
          <w:rFonts w:hint="eastAsia" w:ascii="宋体" w:hAnsi="宋体" w:cs="宋体"/>
          <w:color w:val="auto"/>
          <w:sz w:val="28"/>
          <w:szCs w:val="28"/>
          <w:highlight w:val="none"/>
        </w:rPr>
        <w:t xml:space="preserve">，</w:t>
      </w:r>
      <w:r>
        <w:rPr>
          <w:rFonts w:hint="eastAsia" w:ascii="宋体" w:hAnsi="宋体" w:cs="宋体"/>
          <w:color w:val="auto"/>
          <w:sz w:val="28"/>
          <w:highlight w:val="none"/>
        </w:rPr>
        <w:t xml:space="preserve">居民身份证号</w:t>
      </w:r>
      <w:r>
        <w:rPr>
          <w:rFonts w:hint="eastAsia" w:ascii="宋体" w:hAnsi="宋体" w:cs="宋体"/>
          <w:b/>
          <w:color w:val="auto"/>
          <w:sz w:val="24"/>
          <w:highlight w:val="none"/>
          <w:u w:val="single"/>
        </w:rPr>
        <w:t xml:space="preserve">×××</w:t>
      </w:r>
      <w:r>
        <w:rPr>
          <w:rFonts w:hint="eastAsia" w:ascii="宋体" w:hAnsi="宋体" w:cs="宋体"/>
          <w:color w:val="auto"/>
          <w:sz w:val="28"/>
          <w:szCs w:val="28"/>
          <w:highlight w:val="none"/>
        </w:rPr>
        <w:t xml:space="preserve">，在我单位任职务，系我单位主要负责人即法定代表人（负责人）。</w:t>
      </w:r>
      <w:r/>
    </w:p>
    <w:p>
      <w:pPr>
        <w:ind w:firstLine="560"/>
        <w:keepLines w:val="0"/>
        <w:keepNext w:val="0"/>
        <w:pageBreakBefore w:val="0"/>
        <w:spacing w:line="360" w:lineRule="auto"/>
        <w:rPr>
          <w:rFonts w:ascii="宋体" w:hAnsi="宋体" w:cs="宋体"/>
          <w:color w:val="auto"/>
          <w:sz w:val="28"/>
          <w:szCs w:val="28"/>
          <w:highlight w:val="none"/>
        </w:rPr>
        <w:outlineLvl w:val="9"/>
      </w:pPr>
      <w:r>
        <w:rPr>
          <w:rFonts w:ascii="宋体" w:hAnsi="宋体" w:cs="宋体"/>
          <w:color w:val="auto"/>
          <w:sz w:val="28"/>
          <w:szCs w:val="28"/>
          <w:highlight w:val="none"/>
        </w:rPr>
      </w:r>
      <w:r/>
    </w:p>
    <w:p>
      <w:pPr>
        <w:ind w:firstLine="560"/>
        <w:keepLines w:val="0"/>
        <w:keepNext w:val="0"/>
        <w:pageBreakBefore w:val="0"/>
        <w:spacing w:line="360" w:lineRule="auto"/>
        <w:rPr>
          <w:rFonts w:ascii="宋体" w:hAnsi="宋体" w:cs="宋体"/>
          <w:color w:val="auto"/>
          <w:sz w:val="28"/>
          <w:szCs w:val="28"/>
          <w:highlight w:val="none"/>
        </w:rPr>
        <w:outlineLvl w:val="9"/>
      </w:pPr>
      <w:r>
        <w:rPr>
          <w:rFonts w:hint="eastAsia" w:ascii="宋体" w:hAnsi="宋体" w:cs="宋体"/>
          <w:color w:val="auto"/>
          <w:sz w:val="28"/>
          <w:szCs w:val="28"/>
          <w:highlight w:val="none"/>
        </w:rPr>
        <w:t xml:space="preserve">单位地址：</w:t>
      </w:r>
      <w:r/>
    </w:p>
    <w:p>
      <w:pPr>
        <w:ind w:firstLine="560"/>
        <w:keepLines w:val="0"/>
        <w:keepNext w:val="0"/>
        <w:pageBreakBefore w:val="0"/>
        <w:spacing w:line="360" w:lineRule="auto"/>
        <w:rPr>
          <w:rFonts w:ascii="宋体" w:hAnsi="宋体" w:cs="宋体"/>
          <w:color w:val="auto"/>
          <w:sz w:val="28"/>
          <w:szCs w:val="28"/>
          <w:highlight w:val="none"/>
        </w:rPr>
        <w:outlineLvl w:val="9"/>
      </w:pPr>
      <w:r>
        <w:rPr>
          <w:rFonts w:ascii="宋体" w:hAnsi="宋体" w:cs="宋体"/>
          <w:color w:val="auto"/>
          <w:sz w:val="28"/>
          <w:szCs w:val="28"/>
          <w:highlight w:val="none"/>
        </w:rPr>
      </w:r>
      <w:r/>
    </w:p>
    <w:p>
      <w:pPr>
        <w:ind w:firstLine="560"/>
        <w:keepLines w:val="0"/>
        <w:keepNext w:val="0"/>
        <w:pageBreakBefore w:val="0"/>
        <w:spacing w:line="360" w:lineRule="auto"/>
        <w:rPr>
          <w:rFonts w:ascii="宋体" w:hAnsi="宋体" w:cs="宋体"/>
          <w:color w:val="auto"/>
          <w:sz w:val="28"/>
          <w:szCs w:val="28"/>
          <w:highlight w:val="none"/>
        </w:rPr>
        <w:outlineLvl w:val="9"/>
      </w:pPr>
      <w:r>
        <w:rPr>
          <w:rFonts w:hint="eastAsia" w:ascii="宋体" w:hAnsi="宋体" w:cs="宋体"/>
          <w:color w:val="auto"/>
          <w:sz w:val="28"/>
          <w:szCs w:val="28"/>
          <w:highlight w:val="none"/>
        </w:rPr>
        <w:t xml:space="preserve">电    话：</w:t>
      </w:r>
      <w:r/>
    </w:p>
    <w:p>
      <w:pPr>
        <w:ind w:firstLine="560"/>
        <w:keepLines w:val="0"/>
        <w:keepNext w:val="0"/>
        <w:pageBreakBefore w:val="0"/>
        <w:spacing w:line="360" w:lineRule="auto"/>
        <w:rPr>
          <w:rFonts w:ascii="宋体" w:hAnsi="宋体" w:cs="宋体"/>
          <w:color w:val="auto"/>
          <w:sz w:val="28"/>
          <w:szCs w:val="28"/>
          <w:highlight w:val="none"/>
        </w:rPr>
        <w:outlineLvl w:val="9"/>
      </w:pPr>
      <w:r>
        <w:rPr>
          <w:rFonts w:ascii="宋体" w:hAnsi="宋体" w:cs="宋体"/>
          <w:color w:val="auto"/>
          <w:sz w:val="28"/>
          <w:szCs w:val="28"/>
          <w:highlight w:val="none"/>
        </w:rPr>
      </w:r>
      <w:r/>
    </w:p>
    <w:p>
      <w:pPr>
        <w:ind w:firstLine="560"/>
        <w:keepLines w:val="0"/>
        <w:keepNext w:val="0"/>
        <w:pageBreakBefore w:val="0"/>
        <w:spacing w:line="360" w:lineRule="auto"/>
        <w:rPr>
          <w:rFonts w:ascii="宋体" w:hAnsi="宋体" w:cs="宋体"/>
          <w:color w:val="auto"/>
          <w:sz w:val="28"/>
          <w:szCs w:val="28"/>
          <w:highlight w:val="none"/>
        </w:rPr>
        <w:outlineLvl w:val="9"/>
      </w:pPr>
      <w:r>
        <w:rPr>
          <w:rFonts w:hint="eastAsia" w:ascii="宋体" w:hAnsi="宋体" w:cs="宋体"/>
          <w:color w:val="auto"/>
          <w:sz w:val="28"/>
          <w:szCs w:val="28"/>
          <w:highlight w:val="none"/>
        </w:rPr>
        <w:t xml:space="preserve">单位全称： </w:t>
      </w:r>
      <w:r/>
    </w:p>
    <w:p>
      <w:pPr>
        <w:ind w:firstLine="560"/>
        <w:keepLines w:val="0"/>
        <w:keepNext w:val="0"/>
        <w:pageBreakBefore w:val="0"/>
        <w:spacing w:line="360" w:lineRule="auto"/>
        <w:rPr>
          <w:rFonts w:ascii="宋体" w:hAnsi="宋体" w:cs="宋体"/>
          <w:color w:val="auto"/>
          <w:sz w:val="28"/>
          <w:szCs w:val="28"/>
          <w:highlight w:val="none"/>
        </w:rPr>
        <w:outlineLvl w:val="9"/>
      </w:pPr>
      <w:r>
        <w:rPr>
          <w:rFonts w:ascii="宋体" w:hAnsi="宋体" w:cs="宋体"/>
          <w:color w:val="auto"/>
          <w:sz w:val="28"/>
          <w:szCs w:val="28"/>
          <w:highlight w:val="none"/>
        </w:rPr>
      </w:r>
      <w:r/>
    </w:p>
    <w:p>
      <w:pPr>
        <w:ind w:firstLine="560"/>
        <w:keepLines w:val="0"/>
        <w:keepNext w:val="0"/>
        <w:pageBreakBefore w:val="0"/>
        <w:spacing w:line="360" w:lineRule="auto"/>
        <w:rPr>
          <w:rFonts w:ascii="宋体" w:hAnsi="宋体" w:cs="宋体"/>
          <w:color w:val="auto"/>
          <w:sz w:val="28"/>
          <w:szCs w:val="28"/>
          <w:highlight w:val="none"/>
        </w:rPr>
        <w:outlineLvl w:val="9"/>
      </w:pPr>
      <w:r>
        <w:rPr>
          <w:rFonts w:hint="eastAsia" w:ascii="宋体" w:hAnsi="宋体" w:cs="宋体"/>
          <w:color w:val="auto"/>
          <w:sz w:val="28"/>
          <w:szCs w:val="28"/>
          <w:highlight w:val="none"/>
        </w:rPr>
        <w:t xml:space="preserve">公    章： </w:t>
      </w:r>
      <w:r/>
    </w:p>
    <w:p>
      <w:pPr>
        <w:ind w:firstLine="560"/>
        <w:keepLines w:val="0"/>
        <w:keepNext w:val="0"/>
        <w:pageBreakBefore w:val="0"/>
        <w:spacing w:line="360" w:lineRule="auto"/>
        <w:tabs>
          <w:tab w:val="left" w:pos="7290" w:leader="none"/>
        </w:tabs>
        <w:rPr>
          <w:rFonts w:ascii="宋体" w:hAnsi="宋体" w:cs="宋体"/>
          <w:color w:val="auto"/>
          <w:sz w:val="28"/>
          <w:szCs w:val="28"/>
          <w:highlight w:val="none"/>
        </w:rPr>
        <w:outlineLvl w:val="9"/>
      </w:pPr>
      <w:r>
        <w:rPr>
          <w:rFonts w:ascii="宋体" w:hAnsi="宋体" w:cs="宋体"/>
          <w:color w:val="auto"/>
          <w:sz w:val="28"/>
          <w:szCs w:val="28"/>
          <w:highlight w:val="none"/>
        </w:rPr>
      </w:r>
      <w:r/>
    </w:p>
    <w:p>
      <w:pPr>
        <w:ind w:firstLine="560"/>
        <w:jc w:val="right"/>
        <w:keepLines w:val="0"/>
        <w:keepNext w:val="0"/>
        <w:pageBreakBefore w:val="0"/>
        <w:spacing w:line="360" w:lineRule="auto"/>
        <w:tabs>
          <w:tab w:val="left" w:pos="7290" w:leader="none"/>
        </w:tabs>
        <w:rPr>
          <w:rFonts w:ascii="宋体" w:hAnsi="宋体" w:cs="宋体"/>
          <w:color w:val="auto"/>
          <w:sz w:val="28"/>
          <w:szCs w:val="28"/>
          <w:highlight w:val="none"/>
        </w:rPr>
        <w:outlineLvl w:val="9"/>
      </w:pPr>
      <w:r>
        <w:rPr>
          <w:rFonts w:hint="eastAsia" w:ascii="宋体" w:hAnsi="宋体" w:cs="宋体"/>
          <w:color w:val="auto"/>
          <w:sz w:val="28"/>
          <w:szCs w:val="28"/>
          <w:highlight w:val="none"/>
        </w:rPr>
        <w:t xml:space="preserve">  年     月    日</w:t>
      </w:r>
      <w:r/>
    </w:p>
    <w:p>
      <w:pPr>
        <w:ind w:firstLine="643"/>
        <w:jc w:val="left"/>
        <w:keepLines w:val="0"/>
        <w:keepNext w:val="0"/>
        <w:pageBreakBefore w:val="0"/>
        <w:spacing w:line="360" w:lineRule="auto"/>
        <w:rPr>
          <w:rFonts w:ascii="宋体" w:hAnsi="宋体" w:cs="宋体"/>
          <w:b/>
          <w:color w:val="auto"/>
          <w:sz w:val="32"/>
          <w:szCs w:val="32"/>
          <w:highlight w:val="none"/>
        </w:rPr>
        <w:outlineLvl w:val="9"/>
      </w:pPr>
      <w:r>
        <w:rPr>
          <w:rFonts w:ascii="宋体" w:hAnsi="宋体" w:cs="宋体"/>
          <w:b/>
          <w:color w:val="auto"/>
          <w:sz w:val="32"/>
          <w:szCs w:val="32"/>
          <w:highlight w:val="none"/>
        </w:rPr>
      </w:r>
      <w:r/>
    </w:p>
    <w:p>
      <w:pPr>
        <w:ind w:firstLine="643"/>
        <w:jc w:val="left"/>
        <w:keepLines w:val="0"/>
        <w:keepNext w:val="0"/>
        <w:pageBreakBefore w:val="0"/>
        <w:spacing w:line="360" w:lineRule="auto"/>
        <w:rPr>
          <w:rFonts w:ascii="宋体" w:hAnsi="宋体" w:cs="宋体"/>
          <w:b/>
          <w:color w:val="auto"/>
          <w:sz w:val="32"/>
          <w:szCs w:val="32"/>
          <w:highlight w:val="none"/>
        </w:rPr>
        <w:outlineLvl w:val="9"/>
      </w:pPr>
      <w:r>
        <w:rPr>
          <w:rFonts w:ascii="宋体" w:hAnsi="宋体" w:cs="宋体"/>
          <w:b/>
          <w:color w:val="auto"/>
          <w:sz w:val="32"/>
          <w:szCs w:val="32"/>
          <w:highlight w:val="none"/>
        </w:rPr>
      </w:r>
      <w:r/>
    </w:p>
    <w:p>
      <w:pPr>
        <w:ind w:firstLine="643"/>
        <w:jc w:val="left"/>
        <w:keepLines w:val="0"/>
        <w:keepNext w:val="0"/>
        <w:pageBreakBefore w:val="0"/>
        <w:spacing w:line="360" w:lineRule="auto"/>
        <w:rPr>
          <w:rFonts w:ascii="宋体" w:hAnsi="宋体" w:cs="宋体"/>
          <w:b/>
          <w:color w:val="auto"/>
          <w:sz w:val="32"/>
          <w:szCs w:val="32"/>
          <w:highlight w:val="none"/>
        </w:rPr>
        <w:outlineLvl w:val="9"/>
      </w:pPr>
      <w:r>
        <w:rPr>
          <w:rFonts w:hint="eastAsia" w:ascii="宋体" w:hAnsi="宋体" w:cs="宋体"/>
          <w:b/>
          <w:color w:val="auto"/>
          <w:sz w:val="32"/>
          <w:szCs w:val="32"/>
          <w:highlight w:val="none"/>
        </w:rPr>
        <w:t xml:space="preserve">附：法定代表人居民身份证扫描件</w:t>
      </w:r>
      <w:r/>
    </w:p>
    <w:p>
      <w:pPr>
        <w:ind w:firstLine="560"/>
        <w:keepLines w:val="0"/>
        <w:keepNext w:val="0"/>
        <w:pageBreakBefore w:val="0"/>
        <w:spacing w:line="360" w:lineRule="auto"/>
        <w:tabs>
          <w:tab w:val="left" w:pos="7290" w:leader="none"/>
        </w:tabs>
        <w:rPr>
          <w:rFonts w:ascii="宋体" w:hAnsi="宋体" w:cs="宋体"/>
          <w:color w:val="auto"/>
          <w:sz w:val="28"/>
          <w:highlight w:val="none"/>
        </w:rPr>
        <w:outlineLvl w:val="9"/>
      </w:pPr>
      <w:r>
        <w:rPr>
          <w:rFonts w:hint="eastAsia" w:ascii="宋体" w:hAnsi="宋体" w:cs="宋体"/>
          <w:color w:val="auto"/>
          <w:sz w:val="28"/>
          <w:highlight w:val="none"/>
          <w:u w:val="single"/>
        </w:rPr>
        <w:t xml:space="preserve">注：1.“法定代表人”直接参加投标响应活动的仅需填写本身份证明</w:t>
      </w:r>
      <w:r>
        <w:rPr>
          <w:rFonts w:hint="eastAsia" w:ascii="宋体" w:hAnsi="宋体" w:cs="宋体"/>
          <w:color w:val="auto"/>
          <w:sz w:val="28"/>
          <w:highlight w:val="none"/>
        </w:rPr>
        <w:t xml:space="preserve">。</w:t>
      </w:r>
      <w:r/>
    </w:p>
    <w:p>
      <w:pPr>
        <w:ind w:firstLine="562"/>
        <w:keepLines w:val="0"/>
        <w:keepNext w:val="0"/>
        <w:pageBreakBefore w:val="0"/>
        <w:spacing w:line="360" w:lineRule="auto"/>
        <w:tabs>
          <w:tab w:val="left" w:pos="7290" w:leader="none"/>
        </w:tabs>
        <w:rPr>
          <w:rFonts w:ascii="宋体" w:hAnsi="宋体" w:cs="宋体"/>
          <w:b/>
          <w:color w:val="auto"/>
          <w:sz w:val="28"/>
          <w:szCs w:val="28"/>
          <w:highlight w:val="none"/>
          <w:u w:val="single"/>
        </w:rPr>
        <w:outlineLvl w:val="9"/>
      </w:pPr>
      <w:r>
        <w:rPr>
          <w:rFonts w:hint="eastAsia" w:ascii="宋体" w:hAnsi="宋体" w:cs="宋体"/>
          <w:b/>
          <w:color w:val="auto"/>
          <w:sz w:val="28"/>
          <w:szCs w:val="28"/>
          <w:highlight w:val="none"/>
          <w:u w:val="single"/>
        </w:rPr>
        <w:t xml:space="preserve">2.投标人属于非法人组织的，按照法律、行政法规规定能够对外代表其从事民事活动的主要负责人，视同法定代表人。</w:t>
      </w:r>
      <w:r/>
    </w:p>
    <w:p>
      <w:pPr>
        <w:jc w:val="left"/>
        <w:keepLines w:val="0"/>
        <w:keepNext w:val="0"/>
        <w:pageBreakBefore w:val="0"/>
        <w:spacing w:line="360" w:lineRule="auto"/>
        <w:widowControl/>
        <w:rPr>
          <w:rFonts w:ascii="宋体" w:hAnsi="宋体" w:cs="宋体"/>
          <w:b/>
          <w:color w:val="auto"/>
          <w:sz w:val="32"/>
          <w:szCs w:val="20"/>
          <w:highlight w:val="none"/>
        </w:rPr>
        <w:outlineLvl w:val="9"/>
      </w:pPr>
      <w:r>
        <w:rPr>
          <w:rFonts w:hint="eastAsia" w:ascii="宋体" w:hAnsi="宋体" w:cs="宋体"/>
          <w:color w:val="auto"/>
          <w:highlight w:val="none"/>
        </w:rPr>
        <w:br w:type="page" w:clear="all"/>
      </w:r>
      <w:r/>
    </w:p>
    <w:p>
      <w:pPr>
        <w:jc w:val="center"/>
        <w:keepLines w:val="0"/>
        <w:keepNext w:val="0"/>
        <w:pageBreakBefore w:val="0"/>
        <w:spacing w:line="360" w:lineRule="auto"/>
        <w:rPr>
          <w:rFonts w:ascii="宋体" w:hAnsi="宋体" w:cs="宋体"/>
          <w:b/>
          <w:bCs/>
          <w:color w:val="auto"/>
          <w:sz w:val="32"/>
          <w:highlight w:val="none"/>
        </w:rPr>
        <w:outlineLvl w:val="9"/>
      </w:pPr>
      <w:r>
        <w:rPr>
          <w:rFonts w:hint="eastAsia" w:ascii="宋体" w:hAnsi="宋体" w:cs="宋体"/>
          <w:b/>
          <w:bCs/>
          <w:color w:val="auto"/>
          <w:sz w:val="32"/>
          <w:highlight w:val="none"/>
        </w:rPr>
        <w:t xml:space="preserve">三、授权委托书</w:t>
      </w:r>
      <w:r/>
    </w:p>
    <w:p>
      <w:pPr>
        <w:ind w:right="420" w:firstLine="560"/>
        <w:keepLines w:val="0"/>
        <w:keepNext w:val="0"/>
        <w:pageBreakBefore w:val="0"/>
        <w:spacing w:line="360" w:lineRule="auto"/>
        <w:rPr>
          <w:rFonts w:ascii="宋体" w:hAnsi="宋体" w:cs="宋体"/>
          <w:color w:val="auto"/>
          <w:sz w:val="28"/>
          <w:highlight w:val="none"/>
        </w:rPr>
        <w:outlineLvl w:val="9"/>
      </w:pPr>
      <w:r>
        <w:rPr>
          <w:rFonts w:hint="eastAsia" w:ascii="宋体" w:hAnsi="宋体" w:cs="宋体"/>
          <w:color w:val="auto"/>
          <w:sz w:val="28"/>
          <w:highlight w:val="none"/>
        </w:rPr>
        <w:t xml:space="preserve">本授权书声明：</w:t>
      </w:r>
      <w:r>
        <w:rPr>
          <w:rFonts w:hint="eastAsia" w:ascii="宋体" w:hAnsi="宋体" w:cs="宋体"/>
          <w:b/>
          <w:color w:val="auto"/>
          <w:sz w:val="24"/>
          <w:highlight w:val="none"/>
          <w:u w:val="single"/>
        </w:rPr>
        <w:t xml:space="preserve">×××（投标人名称）</w:t>
      </w:r>
      <w:r>
        <w:rPr>
          <w:rFonts w:hint="eastAsia" w:ascii="宋体" w:hAnsi="宋体" w:cs="宋体"/>
          <w:color w:val="auto"/>
          <w:sz w:val="28"/>
          <w:highlight w:val="none"/>
        </w:rPr>
        <w:t xml:space="preserve">法定代表人</w:t>
      </w:r>
      <w:r>
        <w:rPr>
          <w:rFonts w:hint="eastAsia" w:ascii="宋体" w:hAnsi="宋体" w:cs="宋体"/>
          <w:color w:val="auto"/>
          <w:sz w:val="28"/>
          <w:highlight w:val="none"/>
          <w:lang w:eastAsia="zh-CN"/>
        </w:rPr>
        <w:t xml:space="preserve">（</w:t>
      </w:r>
      <w:r>
        <w:rPr>
          <w:rFonts w:hint="eastAsia" w:ascii="宋体" w:hAnsi="宋体" w:cs="宋体"/>
          <w:color w:val="auto"/>
          <w:sz w:val="28"/>
          <w:highlight w:val="none"/>
          <w:lang w:val="en-US" w:eastAsia="zh-CN"/>
        </w:rPr>
        <w:t xml:space="preserve">负责人</w:t>
      </w:r>
      <w:r>
        <w:rPr>
          <w:rFonts w:hint="eastAsia" w:ascii="宋体" w:hAnsi="宋体" w:cs="宋体"/>
          <w:color w:val="auto"/>
          <w:sz w:val="28"/>
          <w:highlight w:val="none"/>
          <w:lang w:eastAsia="zh-CN"/>
        </w:rPr>
        <w:t xml:space="preserve">）</w:t>
      </w:r>
      <w:r>
        <w:rPr>
          <w:rFonts w:hint="eastAsia" w:ascii="宋体" w:hAnsi="宋体" w:cs="宋体"/>
          <w:b/>
          <w:color w:val="auto"/>
          <w:sz w:val="24"/>
          <w:highlight w:val="none"/>
          <w:u w:val="single"/>
        </w:rPr>
        <w:t xml:space="preserve">×××（姓名） </w:t>
      </w:r>
      <w:r>
        <w:rPr>
          <w:rFonts w:hint="eastAsia" w:ascii="宋体" w:hAnsi="宋体" w:cs="宋体"/>
          <w:color w:val="auto"/>
          <w:sz w:val="28"/>
          <w:highlight w:val="none"/>
        </w:rPr>
        <w:t xml:space="preserve">授权</w:t>
      </w:r>
      <w:r>
        <w:rPr>
          <w:rFonts w:hint="eastAsia" w:ascii="宋体" w:hAnsi="宋体" w:cs="宋体"/>
          <w:b/>
          <w:color w:val="auto"/>
          <w:sz w:val="24"/>
          <w:highlight w:val="none"/>
          <w:u w:val="single"/>
        </w:rPr>
        <w:t xml:space="preserve">×××（委托代理人的姓名、身份证号）</w:t>
      </w:r>
      <w:r>
        <w:rPr>
          <w:rFonts w:hint="eastAsia" w:ascii="宋体" w:hAnsi="宋体" w:cs="宋体"/>
          <w:color w:val="auto"/>
          <w:sz w:val="28"/>
          <w:highlight w:val="none"/>
        </w:rPr>
        <w:t xml:space="preserve">为我方就</w:t>
      </w:r>
      <w:r>
        <w:rPr>
          <w:rFonts w:hint="eastAsia" w:ascii="宋体" w:hAnsi="宋体" w:cs="宋体"/>
          <w:b/>
          <w:color w:val="auto"/>
          <w:sz w:val="24"/>
          <w:highlight w:val="none"/>
          <w:u w:val="single"/>
        </w:rPr>
        <w:t xml:space="preserve">××××（代理机构）代理的××××（项目编号）</w:t>
      </w:r>
      <w:r>
        <w:rPr>
          <w:rFonts w:hint="eastAsia" w:ascii="宋体" w:hAnsi="宋体" w:cs="宋体"/>
          <w:bCs/>
          <w:color w:val="auto"/>
          <w:sz w:val="28"/>
          <w:highlight w:val="none"/>
        </w:rPr>
        <w:t xml:space="preserve">项目</w:t>
      </w:r>
      <w:r>
        <w:rPr>
          <w:rFonts w:hint="eastAsia" w:ascii="宋体" w:hAnsi="宋体" w:cs="宋体"/>
          <w:color w:val="auto"/>
          <w:sz w:val="28"/>
          <w:highlight w:val="none"/>
        </w:rPr>
        <w:t xml:space="preserve">的投标活动的合法代理人，以本公司名义全权处理一切与该项目投标有关的事务（含合同签订）。</w:t>
      </w:r>
      <w:r/>
    </w:p>
    <w:p>
      <w:pPr>
        <w:ind w:firstLine="560"/>
        <w:keepLines w:val="0"/>
        <w:keepNext w:val="0"/>
        <w:pageBreakBefore w:val="0"/>
        <w:spacing w:line="360" w:lineRule="auto"/>
        <w:tabs>
          <w:tab w:val="left" w:pos="5560" w:leader="none"/>
        </w:tabs>
        <w:rPr>
          <w:rFonts w:ascii="宋体" w:hAnsi="宋体" w:cs="宋体"/>
          <w:color w:val="auto"/>
          <w:sz w:val="28"/>
          <w:highlight w:val="none"/>
        </w:rPr>
        <w:outlineLvl w:val="9"/>
      </w:pPr>
      <w:r>
        <w:rPr>
          <w:rFonts w:hint="eastAsia" w:ascii="宋体" w:hAnsi="宋体" w:cs="宋体"/>
          <w:color w:val="auto"/>
          <w:sz w:val="28"/>
          <w:highlight w:val="none"/>
        </w:rPr>
        <w:tab/>
      </w:r>
      <w:r/>
    </w:p>
    <w:p>
      <w:pPr>
        <w:ind w:firstLine="560"/>
        <w:keepLines w:val="0"/>
        <w:keepNext w:val="0"/>
        <w:pageBreakBefore w:val="0"/>
        <w:spacing w:line="360" w:lineRule="auto"/>
        <w:rPr>
          <w:rFonts w:ascii="宋体" w:hAnsi="宋体" w:cs="宋体"/>
          <w:color w:val="auto"/>
          <w:sz w:val="28"/>
          <w:highlight w:val="none"/>
        </w:rPr>
        <w:outlineLvl w:val="9"/>
      </w:pPr>
      <w:r>
        <w:rPr>
          <w:rFonts w:hint="eastAsia" w:ascii="宋体" w:hAnsi="宋体" w:cs="宋体"/>
          <w:color w:val="auto"/>
          <w:sz w:val="28"/>
          <w:highlight w:val="none"/>
        </w:rPr>
        <w:t xml:space="preserve">本授权书于年月日签字生效，特此声明。</w:t>
      </w:r>
      <w:r/>
    </w:p>
    <w:p>
      <w:pPr>
        <w:ind w:firstLine="560"/>
        <w:keepLines w:val="0"/>
        <w:keepNext w:val="0"/>
        <w:pageBreakBefore w:val="0"/>
        <w:spacing w:line="360" w:lineRule="auto"/>
        <w:rPr>
          <w:rFonts w:ascii="宋体" w:hAnsi="宋体" w:cs="宋体"/>
          <w:color w:val="auto"/>
          <w:sz w:val="28"/>
          <w:highlight w:val="none"/>
        </w:rPr>
        <w:outlineLvl w:val="9"/>
      </w:pPr>
      <w:r>
        <w:rPr>
          <w:rFonts w:hint="eastAsia" w:ascii="宋体" w:hAnsi="宋体" w:cs="宋体"/>
          <w:color w:val="auto"/>
          <w:sz w:val="28"/>
          <w:highlight w:val="none"/>
        </w:rPr>
        <w:t xml:space="preserve">委托代理人身份证号码：</w:t>
      </w:r>
      <w:r/>
    </w:p>
    <w:p>
      <w:pPr>
        <w:ind w:firstLine="560"/>
        <w:keepLines w:val="0"/>
        <w:keepNext w:val="0"/>
        <w:pageBreakBefore w:val="0"/>
        <w:spacing w:line="360" w:lineRule="auto"/>
        <w:rPr>
          <w:rFonts w:ascii="宋体" w:hAnsi="宋体" w:cs="宋体"/>
          <w:color w:val="auto"/>
          <w:sz w:val="28"/>
          <w:highlight w:val="none"/>
        </w:rPr>
        <w:outlineLvl w:val="9"/>
      </w:pPr>
      <w:r>
        <w:rPr>
          <w:rFonts w:hint="eastAsia" w:ascii="宋体" w:hAnsi="宋体" w:cs="宋体"/>
          <w:color w:val="auto"/>
          <w:sz w:val="28"/>
          <w:highlight w:val="none"/>
        </w:rPr>
        <w:t xml:space="preserve">委托代理人联系电话：（手机）</w:t>
      </w:r>
      <w:r/>
    </w:p>
    <w:p>
      <w:pPr>
        <w:ind w:firstLine="560"/>
        <w:keepLines w:val="0"/>
        <w:keepNext w:val="0"/>
        <w:pageBreakBefore w:val="0"/>
        <w:spacing w:line="360" w:lineRule="auto"/>
        <w:rPr>
          <w:rFonts w:ascii="宋体" w:hAnsi="宋体" w:cs="宋体"/>
          <w:color w:val="auto"/>
          <w:sz w:val="28"/>
          <w:highlight w:val="none"/>
        </w:rPr>
        <w:outlineLvl w:val="9"/>
      </w:pPr>
      <w:r>
        <w:rPr>
          <w:rFonts w:ascii="宋体" w:hAnsi="宋体" w:cs="宋体"/>
          <w:color w:val="auto"/>
          <w:sz w:val="28"/>
          <w:highlight w:val="none"/>
        </w:rPr>
      </w:r>
      <w:r/>
    </w:p>
    <w:p>
      <w:pPr>
        <w:ind w:firstLine="560"/>
        <w:keepLines w:val="0"/>
        <w:keepNext w:val="0"/>
        <w:pageBreakBefore w:val="0"/>
        <w:spacing w:line="360" w:lineRule="auto"/>
        <w:rPr>
          <w:rFonts w:ascii="宋体" w:hAnsi="宋体" w:cs="宋体"/>
          <w:color w:val="auto"/>
          <w:sz w:val="28"/>
          <w:highlight w:val="none"/>
          <w:u w:val="single"/>
        </w:rPr>
        <w:outlineLvl w:val="9"/>
      </w:pPr>
      <w:r>
        <w:rPr>
          <w:rFonts w:hint="eastAsia" w:ascii="宋体" w:hAnsi="宋体" w:cs="宋体"/>
          <w:color w:val="auto"/>
          <w:sz w:val="28"/>
          <w:highlight w:val="none"/>
        </w:rPr>
        <w:t xml:space="preserve">法定代表人</w:t>
      </w:r>
      <w:r>
        <w:rPr>
          <w:rFonts w:hint="eastAsia" w:ascii="宋体" w:hAnsi="宋体" w:cs="宋体"/>
          <w:color w:val="auto"/>
          <w:sz w:val="28"/>
          <w:highlight w:val="none"/>
          <w:lang w:eastAsia="zh-CN"/>
        </w:rPr>
        <w:t xml:space="preserve">（</w:t>
      </w:r>
      <w:r>
        <w:rPr>
          <w:rFonts w:hint="eastAsia" w:ascii="宋体" w:hAnsi="宋体" w:cs="宋体"/>
          <w:color w:val="auto"/>
          <w:sz w:val="28"/>
          <w:highlight w:val="none"/>
          <w:lang w:val="en-US" w:eastAsia="zh-CN"/>
        </w:rPr>
        <w:t xml:space="preserve">负责人</w:t>
      </w:r>
      <w:r>
        <w:rPr>
          <w:rFonts w:hint="eastAsia" w:ascii="宋体" w:hAnsi="宋体" w:cs="宋体"/>
          <w:color w:val="auto"/>
          <w:sz w:val="28"/>
          <w:highlight w:val="none"/>
          <w:lang w:eastAsia="zh-CN"/>
        </w:rPr>
        <w:t xml:space="preserve">）</w:t>
      </w:r>
      <w:r>
        <w:rPr>
          <w:rFonts w:hint="eastAsia" w:ascii="宋体" w:hAnsi="宋体" w:cs="宋体"/>
          <w:color w:val="auto"/>
          <w:sz w:val="28"/>
          <w:highlight w:val="none"/>
        </w:rPr>
        <w:t xml:space="preserve">签字或盖章：          </w:t>
      </w:r>
      <w:r/>
    </w:p>
    <w:p>
      <w:pPr>
        <w:ind w:firstLine="560"/>
        <w:keepLines w:val="0"/>
        <w:keepNext w:val="0"/>
        <w:pageBreakBefore w:val="0"/>
        <w:spacing w:line="360" w:lineRule="auto"/>
        <w:rPr>
          <w:rFonts w:ascii="宋体" w:hAnsi="宋体" w:cs="宋体"/>
          <w:color w:val="auto"/>
          <w:sz w:val="28"/>
          <w:highlight w:val="none"/>
        </w:rPr>
        <w:outlineLvl w:val="9"/>
      </w:pPr>
      <w:r>
        <w:rPr>
          <w:rFonts w:ascii="宋体" w:hAnsi="宋体" w:cs="宋体"/>
          <w:color w:val="auto"/>
          <w:sz w:val="28"/>
          <w:highlight w:val="none"/>
        </w:rPr>
      </w:r>
      <w:r/>
    </w:p>
    <w:p>
      <w:pPr>
        <w:ind w:firstLine="560"/>
        <w:keepLines w:val="0"/>
        <w:keepNext w:val="0"/>
        <w:pageBreakBefore w:val="0"/>
        <w:spacing w:line="360" w:lineRule="auto"/>
        <w:rPr>
          <w:rFonts w:ascii="宋体" w:hAnsi="宋体" w:cs="宋体"/>
          <w:color w:val="auto"/>
          <w:sz w:val="28"/>
          <w:highlight w:val="none"/>
        </w:rPr>
        <w:outlineLvl w:val="9"/>
      </w:pPr>
      <w:r>
        <w:rPr>
          <w:rFonts w:hint="eastAsia" w:ascii="宋体" w:hAnsi="宋体" w:cs="宋体"/>
          <w:color w:val="auto"/>
          <w:sz w:val="28"/>
          <w:highlight w:val="none"/>
        </w:rPr>
        <w:t xml:space="preserve">投标人名称（公章）：</w:t>
      </w:r>
      <w:r/>
    </w:p>
    <w:p>
      <w:pPr>
        <w:ind w:firstLine="560"/>
        <w:keepLines w:val="0"/>
        <w:keepNext w:val="0"/>
        <w:pageBreakBefore w:val="0"/>
        <w:spacing w:line="360" w:lineRule="auto"/>
        <w:rPr>
          <w:rFonts w:ascii="宋体" w:hAnsi="宋体" w:cs="宋体"/>
          <w:color w:val="auto"/>
          <w:sz w:val="28"/>
          <w:highlight w:val="none"/>
          <w:u w:val="single"/>
        </w:rPr>
        <w:outlineLvl w:val="9"/>
      </w:pPr>
      <w:r>
        <w:rPr>
          <w:rFonts w:hint="eastAsia" w:ascii="宋体" w:hAnsi="宋体" w:cs="宋体"/>
          <w:color w:val="auto"/>
          <w:sz w:val="28"/>
          <w:highlight w:val="none"/>
        </w:rPr>
        <w:t xml:space="preserve">日     期：</w:t>
      </w:r>
      <w:r/>
    </w:p>
    <w:p>
      <w:pPr>
        <w:ind w:firstLine="560"/>
        <w:keepLines w:val="0"/>
        <w:keepNext w:val="0"/>
        <w:pageBreakBefore w:val="0"/>
        <w:spacing w:line="360" w:lineRule="auto"/>
        <w:rPr>
          <w:rFonts w:ascii="宋体" w:hAnsi="宋体" w:cs="宋体"/>
          <w:color w:val="auto"/>
          <w:sz w:val="28"/>
          <w:highlight w:val="none"/>
        </w:rPr>
        <w:outlineLvl w:val="9"/>
      </w:pPr>
      <w:r>
        <w:rPr>
          <w:rFonts w:ascii="宋体" w:hAnsi="宋体" w:cs="宋体"/>
          <w:color w:val="auto"/>
          <w:sz w:val="28"/>
          <w:highlight w:val="none"/>
        </w:rPr>
      </w:r>
      <w:r/>
    </w:p>
    <w:p>
      <w:pPr>
        <w:ind w:firstLine="643"/>
        <w:keepLines w:val="0"/>
        <w:keepNext w:val="0"/>
        <w:pageBreakBefore w:val="0"/>
        <w:spacing w:line="360" w:lineRule="auto"/>
        <w:rPr>
          <w:rFonts w:ascii="宋体" w:hAnsi="宋体" w:cs="宋体"/>
          <w:color w:val="auto"/>
          <w:sz w:val="28"/>
          <w:highlight w:val="none"/>
          <w:u w:val="single"/>
        </w:rPr>
        <w:outlineLvl w:val="9"/>
      </w:pPr>
      <w:r>
        <w:rPr>
          <w:rFonts w:hint="eastAsia" w:ascii="宋体" w:hAnsi="宋体" w:cs="宋体"/>
          <w:b/>
          <w:color w:val="auto"/>
          <w:sz w:val="32"/>
          <w:szCs w:val="32"/>
          <w:highlight w:val="none"/>
        </w:rPr>
        <w:t xml:space="preserve">附：委托代理人居民身份证扫描件</w:t>
      </w:r>
      <w:r/>
    </w:p>
    <w:p>
      <w:pPr>
        <w:ind w:firstLine="420"/>
        <w:keepLines w:val="0"/>
        <w:keepNext w:val="0"/>
        <w:pageBreakBefore w:val="0"/>
        <w:spacing w:line="360" w:lineRule="auto"/>
        <w:rPr>
          <w:rFonts w:ascii="宋体" w:hAnsi="宋体" w:cs="宋体"/>
          <w:color w:val="auto"/>
          <w:highlight w:val="none"/>
        </w:rPr>
        <w:outlineLvl w:val="9"/>
      </w:pPr>
      <w:r>
        <w:rPr>
          <w:rFonts w:ascii="宋体" w:hAnsi="宋体" w:cs="宋体"/>
          <w:color w:val="auto"/>
          <w:highlight w:val="none"/>
        </w:rPr>
      </w:r>
      <w:r/>
    </w:p>
    <w:p>
      <w:pPr>
        <w:ind w:firstLine="420"/>
        <w:jc w:val="center"/>
        <w:keepLines w:val="0"/>
        <w:keepNext w:val="0"/>
        <w:pageBreakBefore w:val="0"/>
        <w:spacing w:line="360" w:lineRule="auto"/>
        <w:rPr>
          <w:rFonts w:ascii="宋体" w:hAnsi="宋体" w:cs="宋体"/>
          <w:color w:val="auto"/>
          <w:highlight w:val="none"/>
        </w:rPr>
        <w:outlineLvl w:val="9"/>
      </w:pPr>
      <w:r>
        <w:rPr>
          <w:rFonts w:ascii="宋体" w:hAnsi="宋体" w:cs="宋体"/>
          <w:color w:val="auto"/>
          <w:highlight w:val="none"/>
        </w:rPr>
      </w:r>
      <w:r/>
    </w:p>
    <w:p>
      <w:pPr>
        <w:ind w:firstLine="720"/>
        <w:jc w:val="center"/>
        <w:keepLines w:val="0"/>
        <w:keepNext w:val="0"/>
        <w:pageBreakBefore w:val="0"/>
        <w:spacing w:line="360" w:lineRule="auto"/>
        <w:rPr>
          <w:rFonts w:ascii="宋体" w:hAnsi="宋体" w:cs="宋体"/>
          <w:color w:val="auto"/>
          <w:sz w:val="36"/>
          <w:szCs w:val="36"/>
          <w:highlight w:val="none"/>
        </w:rPr>
        <w:outlineLvl w:val="9"/>
      </w:pPr>
      <w:r>
        <w:rPr>
          <w:rFonts w:ascii="宋体" w:hAnsi="宋体" w:cs="宋体"/>
          <w:color w:val="auto"/>
          <w:sz w:val="36"/>
          <w:szCs w:val="36"/>
          <w:highlight w:val="none"/>
        </w:rPr>
      </w:r>
      <w:r/>
    </w:p>
    <w:p>
      <w:pPr>
        <w:keepLines w:val="0"/>
        <w:keepNext w:val="0"/>
        <w:pageBreakBefore w:val="0"/>
        <w:spacing w:line="360" w:lineRule="auto"/>
        <w:rPr>
          <w:rFonts w:ascii="宋体" w:hAnsi="宋体" w:cs="宋体"/>
          <w:color w:val="auto"/>
          <w:sz w:val="32"/>
          <w:highlight w:val="none"/>
        </w:rPr>
        <w:sectPr>
          <w:footerReference w:type="default" r:id="rId9"/>
          <w:footerReference w:type="first" r:id="rId10"/>
          <w:footnotePr/>
          <w:endnotePr/>
          <w:type w:val="nextPage"/>
          <w:pgSz w:w="11907" w:h="16840" w:orient="portrait"/>
          <w:pgMar w:top="1440" w:right="1270" w:bottom="1440" w:left="1270" w:header="851" w:footer="992" w:gutter="0"/>
          <w:cols w:num="1" w:sep="0" w:space="720" w:equalWidth="1"/>
          <w:docGrid w:linePitch="360"/>
          <w:titlePg/>
        </w:sectPr>
        <w:outlineLvl w:val="9"/>
      </w:pPr>
      <w:r>
        <w:rPr>
          <w:rFonts w:ascii="宋体" w:hAnsi="宋体" w:cs="宋体"/>
          <w:color w:val="auto"/>
          <w:sz w:val="32"/>
          <w:highlight w:val="none"/>
        </w:rPr>
      </w:r>
      <w:r/>
    </w:p>
    <w:p>
      <w:pPr>
        <w:jc w:val="center"/>
        <w:keepLines w:val="0"/>
        <w:keepNext w:val="0"/>
        <w:pageBreakBefore w:val="0"/>
        <w:spacing w:line="360" w:lineRule="auto"/>
        <w:rPr>
          <w:rFonts w:ascii="宋体" w:hAnsi="宋体" w:cs="宋体"/>
          <w:b/>
          <w:bCs/>
          <w:color w:val="auto"/>
          <w:sz w:val="32"/>
          <w:highlight w:val="none"/>
        </w:rPr>
        <w:outlineLvl w:val="9"/>
      </w:pPr>
      <w:r>
        <w:rPr>
          <w:rFonts w:hint="eastAsia" w:ascii="宋体" w:hAnsi="宋体" w:cs="宋体"/>
          <w:b/>
          <w:bCs/>
          <w:color w:val="auto"/>
          <w:sz w:val="32"/>
          <w:highlight w:val="none"/>
        </w:rPr>
        <w:t xml:space="preserve">四、价格部分</w:t>
      </w:r>
      <w:r/>
    </w:p>
    <w:p>
      <w:pPr>
        <w:ind w:firstLine="0"/>
        <w:jc w:val="center"/>
        <w:keepLines w:val="0"/>
        <w:keepNext w:val="0"/>
        <w:pageBreakBefore w:val="0"/>
        <w:spacing w:line="360" w:lineRule="auto"/>
        <w:widowControl w:val="off"/>
        <w:rPr>
          <w:rFonts w:hint="eastAsia" w:ascii="宋体" w:hAnsi="宋体" w:eastAsia="宋体" w:cs="宋体"/>
          <w:b/>
          <w:bCs/>
          <w:sz w:val="32"/>
          <w:highlight w:val="none"/>
          <w:lang w:eastAsia="zh-CN"/>
        </w:rPr>
        <w:outlineLvl w:val="9"/>
      </w:pPr>
      <w:r>
        <w:rPr>
          <w:rFonts w:hint="eastAsia" w:ascii="宋体" w:hAnsi="宋体" w:cs="宋体"/>
          <w:sz w:val="32"/>
          <w:highlight w:val="none"/>
        </w:rPr>
        <w:t xml:space="preserve">开标一览表</w:t>
      </w:r>
      <w:r>
        <w:rPr>
          <w:rFonts w:hint="eastAsia" w:ascii="宋体" w:hAnsi="宋体" w:cs="宋体"/>
          <w:b/>
          <w:bCs/>
          <w:i/>
          <w:iCs/>
          <w:sz w:val="48"/>
          <w:szCs w:val="48"/>
          <w:highlight w:val="none"/>
          <w:lang w:eastAsia="zh-CN"/>
        </w:rPr>
        <w:t xml:space="preserve">（</w:t>
      </w:r>
      <w:r>
        <w:rPr>
          <w:rFonts w:hint="eastAsia" w:ascii="宋体" w:hAnsi="宋体" w:cs="宋体"/>
          <w:b/>
          <w:bCs/>
          <w:i/>
          <w:iCs/>
          <w:sz w:val="48"/>
          <w:szCs w:val="48"/>
          <w:highlight w:val="none"/>
          <w:lang w:val="en-US" w:eastAsia="zh-CN"/>
        </w:rPr>
        <w:t xml:space="preserve">填写三年合计总报价</w:t>
      </w:r>
      <w:r>
        <w:rPr>
          <w:rFonts w:hint="eastAsia" w:ascii="宋体" w:hAnsi="宋体" w:cs="宋体"/>
          <w:b/>
          <w:bCs/>
          <w:i/>
          <w:iCs/>
          <w:sz w:val="48"/>
          <w:szCs w:val="48"/>
          <w:highlight w:val="none"/>
          <w:lang w:eastAsia="zh-CN"/>
        </w:rPr>
        <w:t xml:space="preserve">）</w:t>
      </w:r>
      <w:r/>
    </w:p>
    <w:p>
      <w:pPr>
        <w:pStyle w:val="2273"/>
        <w:jc w:val="center"/>
        <w:keepLines w:val="0"/>
        <w:keepNext w:val="0"/>
        <w:pageBreakBefore w:val="0"/>
        <w:rPr>
          <w:rFonts w:ascii="宋体" w:hAnsi="宋体" w:eastAsia="宋体" w:cs="宋体"/>
          <w:b/>
          <w:bCs/>
          <w:sz w:val="40"/>
          <w:szCs w:val="40"/>
          <w:highlight w:val="none"/>
        </w:rPr>
        <w:outlineLvl w:val="9"/>
      </w:pPr>
      <w:r>
        <w:rPr>
          <w:rFonts w:hint="eastAsia" w:ascii="宋体" w:hAnsi="宋体" w:eastAsia="宋体" w:cs="宋体"/>
          <w:b/>
          <w:bCs/>
          <w:sz w:val="40"/>
          <w:szCs w:val="40"/>
          <w:highlight w:val="none"/>
        </w:rPr>
        <w:t xml:space="preserve">以系统中格式为准，投标人按要求进行填报</w:t>
      </w:r>
      <w:r/>
    </w:p>
    <w:p>
      <w:pPr>
        <w:jc w:val="center"/>
        <w:rPr>
          <w:rFonts w:ascii="宋体" w:hAnsi="宋体"/>
          <w:b/>
          <w:sz w:val="32"/>
          <w:highlight w:val="none"/>
        </w:rPr>
      </w:pPr>
      <w:r>
        <w:rPr>
          <w:rFonts w:hint="eastAsia" w:ascii="宋体" w:hAnsi="宋体" w:cs="宋体"/>
          <w:b/>
          <w:bCs/>
          <w:color w:val="auto"/>
          <w:sz w:val="32"/>
          <w:highlight w:val="none"/>
        </w:rPr>
        <w:br w:type="page" w:clear="all"/>
      </w:r>
      <w:r>
        <w:rPr>
          <w:rFonts w:hint="eastAsia" w:ascii="宋体" w:hAnsi="宋体"/>
          <w:b/>
          <w:sz w:val="32"/>
          <w:highlight w:val="none"/>
        </w:rPr>
        <w:t xml:space="preserve">报价明细测算表</w:t>
      </w:r>
      <w:r/>
    </w:p>
    <w:p>
      <w:pP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投标人（盖章）:</w:t>
      </w:r>
      <w:r/>
    </w:p>
    <w:p>
      <w:pP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bl>
      <w:tblPr>
        <w:tblStyle w:val="723"/>
        <w:tblW w:w="5464" w:type="pct"/>
        <w:tblInd w:w="-74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2"/>
        <w:gridCol w:w="840"/>
        <w:gridCol w:w="1695"/>
        <w:gridCol w:w="849"/>
        <w:gridCol w:w="2267"/>
        <w:gridCol w:w="2266"/>
        <w:gridCol w:w="1500"/>
      </w:tblGrid>
      <w:tr>
        <w:trPr>
          <w:trHeight w:val="567"/>
        </w:trPr>
        <w:tc>
          <w:tcPr>
            <w:gridSpan w:val="2"/>
            <w:shd w:val="clear" w:color="auto" w:fill="auto"/>
            <w:tcW w:w="774" w:type="pct"/>
            <w:vAlign w:val="center"/>
            <w:textDirection w:val="lrTb"/>
            <w:noWrap/>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b/>
                <w:bCs/>
                <w:sz w:val="24"/>
                <w:szCs w:val="24"/>
                <w:highlight w:val="none"/>
              </w:rPr>
              <w:t xml:space="preserve">项目名称</w:t>
            </w:r>
            <w:r/>
          </w:p>
        </w:tc>
        <w:tc>
          <w:tcPr>
            <w:gridSpan w:val="5"/>
            <w:shd w:val="clear" w:color="auto" w:fill="auto"/>
            <w:tcW w:w="4225" w:type="pct"/>
            <w:vAlign w:val="center"/>
            <w:textDirection w:val="lrTb"/>
            <w:noWrap/>
          </w:tcPr>
          <w:p>
            <w:pPr>
              <w:jc w:val="center"/>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eastAsia="zh-CN"/>
              </w:rPr>
              <w:t xml:space="preserve">镇江市中西医结合医院安保服务</w:t>
            </w:r>
            <w:r/>
          </w:p>
        </w:tc>
      </w:tr>
      <w:tr>
        <w:trPr>
          <w:trHeight w:val="567"/>
        </w:trPr>
        <w:tc>
          <w:tcPr>
            <w:gridSpan w:val="2"/>
            <w:shd w:val="clear" w:color="auto" w:fill="auto"/>
            <w:tcW w:w="774" w:type="pct"/>
            <w:vAlign w:val="center"/>
            <w:textDirection w:val="lrTb"/>
            <w:noWrap/>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b/>
                <w:bCs/>
                <w:sz w:val="24"/>
                <w:szCs w:val="24"/>
                <w:highlight w:val="none"/>
              </w:rPr>
              <w:t xml:space="preserve">项目编号</w:t>
            </w:r>
            <w:r/>
          </w:p>
        </w:tc>
        <w:tc>
          <w:tcPr>
            <w:gridSpan w:val="5"/>
            <w:shd w:val="clear" w:color="auto" w:fill="auto"/>
            <w:tcW w:w="4225" w:type="pct"/>
            <w:vAlign w:val="center"/>
            <w:textDirection w:val="lrTb"/>
            <w:noWrap/>
          </w:tcPr>
          <w:p>
            <w:pPr>
              <w:jc w:val="center"/>
              <w:rPr>
                <w:rFonts w:hint="eastAsia" w:ascii="宋体" w:hAnsi="宋体" w:eastAsia="宋体" w:cs="宋体"/>
                <w:b/>
                <w:bCs/>
                <w:sz w:val="24"/>
                <w:szCs w:val="24"/>
                <w:highlight w:val="none"/>
                <w:lang w:val="en-US" w:eastAsia="zh-CN" w:bidi="ar-SA"/>
              </w:rPr>
            </w:pPr>
            <w:r>
              <w:rPr>
                <w:rFonts w:hint="eastAsia" w:ascii="宋体" w:hAnsi="宋体" w:cs="宋体"/>
                <w:b/>
                <w:bCs/>
                <w:sz w:val="24"/>
                <w:szCs w:val="24"/>
                <w:highlight w:val="none"/>
                <w:lang w:eastAsia="zh-CN"/>
              </w:rPr>
              <w:t xml:space="preserve">JSZC-321100-JSZG-G2026-0058</w:t>
            </w:r>
            <w:r/>
          </w:p>
        </w:tc>
      </w:tr>
      <w:tr>
        <w:trPr>
          <w:trHeight w:val="567"/>
        </w:trPr>
        <w:tc>
          <w:tcPr>
            <w:tcW w:w="360" w:type="pct"/>
            <w:vAlign w:val="center"/>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413" w:type="pct"/>
            <w:vAlign w:val="center"/>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w:t>
            </w:r>
            <w:r/>
          </w:p>
        </w:tc>
        <w:tc>
          <w:tcPr>
            <w:tcW w:w="835" w:type="pct"/>
            <w:vAlign w:val="center"/>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名称</w:t>
            </w:r>
            <w:r/>
          </w:p>
        </w:tc>
        <w:tc>
          <w:tcPr>
            <w:tcW w:w="418"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人数</w:t>
            </w:r>
            <w:r/>
          </w:p>
        </w:tc>
        <w:tc>
          <w:tcPr>
            <w:tcW w:w="1116" w:type="pct"/>
            <w:vAlign w:val="center"/>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每月人均费用（元/人/月）</w:t>
            </w:r>
            <w:r/>
          </w:p>
        </w:tc>
        <w:tc>
          <w:tcPr>
            <w:tcW w:w="1116"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合计费用</w:t>
            </w:r>
            <w:r/>
          </w:p>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（元/年）</w:t>
            </w:r>
            <w:r/>
          </w:p>
        </w:tc>
        <w:tc>
          <w:tcPr>
            <w:tcW w:w="738"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w:t>
            </w:r>
            <w:r/>
          </w:p>
        </w:tc>
      </w:tr>
      <w:tr>
        <w:trPr>
          <w:trHeight w:val="567"/>
        </w:trPr>
        <w:tc>
          <w:tcPr>
            <w:gridSpan w:val="7"/>
            <w:tcW w:w="5000"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人员工资</w:t>
            </w:r>
            <w:r/>
          </w:p>
        </w:tc>
      </w:tr>
      <w:tr>
        <w:trPr>
          <w:trHeight w:val="567"/>
        </w:trPr>
        <w:tc>
          <w:tcPr>
            <w:tcW w:w="360" w:type="pct"/>
            <w:vAlign w:val="center"/>
            <w:vMerge w:val="restart"/>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p>
            <w:pPr>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3" w:type="pct"/>
            <w:vAlign w:val="center"/>
            <w:vMerge w:val="restart"/>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人员费用</w:t>
            </w:r>
            <w:r/>
          </w:p>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35" w:type="pct"/>
            <w:vAlign w:val="center"/>
            <w:textDirection w:val="lrTb"/>
            <w:noWrap/>
          </w:tcPr>
          <w:p>
            <w:pPr>
              <w:jc w:val="center"/>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保安队长</w:t>
            </w:r>
            <w:r/>
          </w:p>
        </w:tc>
        <w:tc>
          <w:tcPr>
            <w:tcW w:w="418" w:type="pct"/>
            <w:vAlign w:val="center"/>
            <w:textDirection w:val="lrTb"/>
            <w:noWrap/>
          </w:tcPr>
          <w:p>
            <w:pPr>
              <w:jc w:val="center"/>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1116"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16"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38"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7"/>
        </w:trPr>
        <w:tc>
          <w:tcPr>
            <w:tcW w:w="360" w:type="pct"/>
            <w:vAlign w:val="center"/>
            <w:vMerge w:val="continue"/>
            <w:textDirection w:val="lrTb"/>
            <w:noWrap/>
          </w:tcPr>
          <w:p>
            <w:pPr>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3"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35" w:type="pct"/>
            <w:vAlign w:val="center"/>
            <w:textDirection w:val="lrTb"/>
            <w:noWrap/>
          </w:tcPr>
          <w:p>
            <w:pPr>
              <w:jc w:val="center"/>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消控室保安</w:t>
            </w:r>
            <w:r/>
          </w:p>
        </w:tc>
        <w:tc>
          <w:tcPr>
            <w:tcW w:w="418" w:type="pct"/>
            <w:vAlign w:val="center"/>
            <w:textDirection w:val="lrTb"/>
            <w:noWrap/>
          </w:tcPr>
          <w:p>
            <w:pPr>
              <w:jc w:val="center"/>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p>
        </w:tc>
        <w:tc>
          <w:tcPr>
            <w:tcW w:w="1116"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16"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38"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7"/>
        </w:trPr>
        <w:tc>
          <w:tcPr>
            <w:tcW w:w="360" w:type="pct"/>
            <w:vAlign w:val="center"/>
            <w:vMerge w:val="continue"/>
            <w:textDirection w:val="lrTb"/>
            <w:noWrap/>
          </w:tcPr>
          <w:p>
            <w:pPr>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3"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35" w:type="pct"/>
            <w:vAlign w:val="center"/>
            <w:textDirection w:val="lrTb"/>
            <w:noWrap/>
          </w:tcPr>
          <w:p>
            <w:pPr>
              <w:jc w:val="center"/>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保安</w:t>
            </w:r>
            <w:r/>
          </w:p>
        </w:tc>
        <w:tc>
          <w:tcPr>
            <w:tcW w:w="418" w:type="pct"/>
            <w:vAlign w:val="center"/>
            <w:textDirection w:val="lrTb"/>
            <w:noWrap/>
          </w:tcPr>
          <w:p>
            <w:pPr>
              <w:jc w:val="center"/>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16</w:t>
            </w:r>
            <w:r/>
          </w:p>
        </w:tc>
        <w:tc>
          <w:tcPr>
            <w:tcW w:w="1116"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16"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38"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7"/>
        </w:trPr>
        <w:tc>
          <w:tcPr>
            <w:tcW w:w="360"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bookmarkStart w:id="103" w:name="_Hlk218093128"/>
            <w:r/>
            <w:r/>
          </w:p>
        </w:tc>
        <w:tc>
          <w:tcPr>
            <w:tcW w:w="413"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3"/>
            <w:tcW w:w="2370"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小计</w:t>
            </w:r>
            <w:r/>
          </w:p>
        </w:tc>
        <w:tc>
          <w:tcPr>
            <w:gridSpan w:val="2"/>
            <w:tcW w:w="1855"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元/年</w:t>
            </w:r>
            <w:bookmarkEnd w:id="103"/>
            <w:r/>
            <w:r/>
          </w:p>
        </w:tc>
      </w:tr>
      <w:tr>
        <w:trPr>
          <w:trHeight w:val="567"/>
        </w:trPr>
        <w:tc>
          <w:tcPr>
            <w:tcW w:w="360"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3"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5"/>
            <w:tcW w:w="4225"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社会保险</w:t>
            </w:r>
            <w:r/>
          </w:p>
        </w:tc>
      </w:tr>
      <w:tr>
        <w:trPr>
          <w:trHeight w:val="567"/>
        </w:trPr>
        <w:tc>
          <w:tcPr>
            <w:tcW w:w="360"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3"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35" w:type="pct"/>
            <w:vAlign w:val="center"/>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“五险一金”</w:t>
            </w:r>
            <w:r/>
          </w:p>
        </w:tc>
        <w:tc>
          <w:tcPr>
            <w:tcW w:w="418"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16"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16"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38"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7"/>
        </w:trPr>
        <w:tc>
          <w:tcPr>
            <w:tcW w:w="360"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3"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3"/>
            <w:tcW w:w="2370"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小计</w:t>
            </w:r>
            <w:r/>
          </w:p>
        </w:tc>
        <w:tc>
          <w:tcPr>
            <w:gridSpan w:val="2"/>
            <w:tcW w:w="1855"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元/年</w:t>
            </w:r>
            <w:r/>
          </w:p>
        </w:tc>
      </w:tr>
      <w:tr>
        <w:trPr>
          <w:trHeight w:val="567"/>
        </w:trPr>
        <w:tc>
          <w:tcPr>
            <w:tcW w:w="360"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3"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5"/>
            <w:tcW w:w="4225"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高温费</w:t>
            </w:r>
            <w:r/>
          </w:p>
        </w:tc>
      </w:tr>
      <w:tr>
        <w:trPr>
          <w:trHeight w:val="567"/>
        </w:trPr>
        <w:tc>
          <w:tcPr>
            <w:tcW w:w="360"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3"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35" w:type="pct"/>
            <w:vAlign w:val="center"/>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高温费</w:t>
            </w:r>
            <w:r/>
          </w:p>
        </w:tc>
        <w:tc>
          <w:tcPr>
            <w:tcW w:w="418"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16"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16"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38"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此项测算费不含7名</w:t>
            </w:r>
            <w:r>
              <w:rPr>
                <w:rFonts w:hint="eastAsia" w:ascii="宋体" w:hAnsi="宋体" w:eastAsia="宋体" w:cs="宋体"/>
                <w:sz w:val="24"/>
                <w:szCs w:val="24"/>
                <w:highlight w:val="none"/>
              </w:rPr>
              <w:t xml:space="preserve">消控室保安</w:t>
            </w:r>
            <w:r/>
          </w:p>
        </w:tc>
      </w:tr>
      <w:tr>
        <w:trPr>
          <w:trHeight w:val="567"/>
        </w:trPr>
        <w:tc>
          <w:tcPr>
            <w:tcW w:w="360"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3"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3"/>
            <w:tcW w:w="2370"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小计</w:t>
            </w:r>
            <w:r/>
          </w:p>
        </w:tc>
        <w:tc>
          <w:tcPr>
            <w:gridSpan w:val="2"/>
            <w:tcW w:w="1855"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元/年</w:t>
            </w:r>
            <w:r/>
          </w:p>
        </w:tc>
      </w:tr>
      <w:tr>
        <w:trPr>
          <w:trHeight w:val="567"/>
        </w:trPr>
        <w:tc>
          <w:tcPr>
            <w:tcW w:w="360"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3"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5"/>
            <w:tcW w:w="4225" w:type="pct"/>
            <w:vAlign w:val="center"/>
            <w:textDirection w:val="lrTb"/>
            <w:noWrap/>
          </w:tcPr>
          <w:p>
            <w:pPr>
              <w:ind w:firstLine="0"/>
              <w:spacing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加班费</w:t>
            </w:r>
            <w:r/>
          </w:p>
        </w:tc>
      </w:tr>
      <w:tr>
        <w:trPr>
          <w:trHeight w:val="567"/>
        </w:trPr>
        <w:tc>
          <w:tcPr>
            <w:tcW w:w="360"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3"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35" w:type="pct"/>
            <w:vAlign w:val="center"/>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8"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16"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16"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38"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7"/>
        </w:trPr>
        <w:tc>
          <w:tcPr>
            <w:tcW w:w="360"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3"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3"/>
            <w:tcW w:w="2370"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小计</w:t>
            </w:r>
            <w:r/>
          </w:p>
        </w:tc>
        <w:tc>
          <w:tcPr>
            <w:gridSpan w:val="2"/>
            <w:tcW w:w="1855" w:type="pct"/>
            <w:vAlign w:val="center"/>
            <w:textDirection w:val="lrTb"/>
            <w:noWrap/>
          </w:tcPr>
          <w:p>
            <w:pPr>
              <w:ind w:firstLine="0"/>
              <w:spacing w:line="440" w:lineRule="exact"/>
              <w:rPr>
                <w:rFonts w:hint="eastAsia" w:ascii="宋体" w:hAnsi="宋体" w:eastAsia="宋体" w:cs="宋体"/>
                <w:sz w:val="24"/>
                <w:szCs w:val="24"/>
                <w:highlight w:val="none"/>
              </w:rPr>
            </w:pPr>
            <w:r/>
            <w:bookmarkStart w:id="104" w:name="OLE_LINK4"/>
            <w:r/>
            <w:bookmarkStart w:id="105" w:name="OLE_LINK3"/>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元/年</w:t>
            </w:r>
            <w:bookmarkEnd w:id="104"/>
            <w:r/>
            <w:bookmarkEnd w:id="105"/>
            <w:r/>
            <w:r/>
          </w:p>
        </w:tc>
      </w:tr>
      <w:tr>
        <w:trPr>
          <w:trHeight w:val="567"/>
        </w:trPr>
        <w:tc>
          <w:tcPr>
            <w:tcW w:w="360"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3"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5"/>
            <w:tcW w:w="4225"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其他费用</w:t>
            </w:r>
            <w:r/>
          </w:p>
        </w:tc>
      </w:tr>
      <w:tr>
        <w:trPr>
          <w:trHeight w:val="567"/>
        </w:trPr>
        <w:tc>
          <w:tcPr>
            <w:tcW w:w="360"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3"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35" w:type="pct"/>
            <w:vAlign w:val="center"/>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其他费用（服装、福利等和所需支付的所有人员费用）</w:t>
            </w:r>
            <w:r/>
          </w:p>
        </w:tc>
        <w:tc>
          <w:tcPr>
            <w:tcW w:w="418"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16"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16" w:type="pct"/>
            <w:vAlign w:val="center"/>
            <w:textDirection w:val="lrTb"/>
            <w:noWrap/>
          </w:tcPr>
          <w:p>
            <w:pPr>
              <w:ind w:firstLine="0"/>
              <w:spacing w:line="440" w:lineRule="exact"/>
              <w:rPr>
                <w:rFonts w:hint="eastAsia" w:ascii="宋体" w:hAnsi="宋体" w:eastAsia="宋体" w:cs="宋体"/>
                <w:sz w:val="24"/>
                <w:szCs w:val="24"/>
                <w:highlight w:val="none"/>
              </w:rPr>
            </w:pPr>
            <w:r/>
            <w:bookmarkStart w:id="109" w:name="_GoBack"/>
            <w:r/>
            <w:bookmarkEnd w:id="109"/>
            <w:r/>
            <w:r/>
          </w:p>
        </w:tc>
        <w:tc>
          <w:tcPr>
            <w:tcW w:w="738"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7"/>
        </w:trPr>
        <w:tc>
          <w:tcPr>
            <w:tcW w:w="360"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3"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3"/>
            <w:tcW w:w="2370"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小计</w:t>
            </w:r>
            <w:r/>
          </w:p>
        </w:tc>
        <w:tc>
          <w:tcPr>
            <w:gridSpan w:val="2"/>
            <w:tcW w:w="1855"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元/年</w:t>
            </w:r>
            <w:r/>
          </w:p>
        </w:tc>
      </w:tr>
      <w:tr>
        <w:trPr>
          <w:trHeight w:val="567"/>
        </w:trPr>
        <w:tc>
          <w:tcPr>
            <w:tcW w:w="360"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3"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3"/>
            <w:tcW w:w="2370"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管理费用</w:t>
            </w:r>
            <w:r/>
          </w:p>
        </w:tc>
        <w:tc>
          <w:tcPr>
            <w:tcW w:w="1116"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元/年</w:t>
            </w:r>
            <w:r/>
          </w:p>
        </w:tc>
        <w:tc>
          <w:tcPr>
            <w:tcW w:w="738"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7"/>
        </w:trPr>
        <w:tc>
          <w:tcPr>
            <w:tcW w:w="360"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3"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3"/>
            <w:tcW w:w="2370"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耗材</w:t>
            </w:r>
            <w:r/>
          </w:p>
        </w:tc>
        <w:tc>
          <w:tcPr>
            <w:tcW w:w="1116"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元/年</w:t>
            </w:r>
            <w:r/>
          </w:p>
        </w:tc>
        <w:tc>
          <w:tcPr>
            <w:tcW w:w="738"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72"/>
        </w:trPr>
        <w:tc>
          <w:tcPr>
            <w:tcW w:w="360"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3"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3"/>
            <w:tcW w:w="2370"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税金</w:t>
            </w:r>
            <w:r/>
          </w:p>
        </w:tc>
        <w:tc>
          <w:tcPr>
            <w:tcW w:w="1116"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元/年</w:t>
            </w:r>
            <w:r/>
          </w:p>
        </w:tc>
        <w:tc>
          <w:tcPr>
            <w:tcW w:w="738"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注明税率</w:t>
            </w:r>
            <w:r/>
          </w:p>
        </w:tc>
      </w:tr>
      <w:tr>
        <w:trPr>
          <w:trHeight w:val="567"/>
        </w:trPr>
        <w:tc>
          <w:tcPr>
            <w:tcW w:w="360"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3"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3"/>
            <w:tcW w:w="2370"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利润</w:t>
            </w:r>
            <w:r/>
          </w:p>
        </w:tc>
        <w:tc>
          <w:tcPr>
            <w:tcW w:w="1116"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元/年</w:t>
            </w:r>
            <w:r/>
          </w:p>
        </w:tc>
        <w:tc>
          <w:tcPr>
            <w:tcW w:w="738"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7"/>
        </w:trPr>
        <w:tc>
          <w:tcPr>
            <w:tcW w:w="360"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3"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3"/>
            <w:tcW w:w="2370"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其它费用（与项目相关的一切费用）</w:t>
            </w:r>
            <w:r/>
          </w:p>
        </w:tc>
        <w:tc>
          <w:tcPr>
            <w:tcW w:w="1116"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元/年</w:t>
            </w:r>
            <w:r/>
          </w:p>
        </w:tc>
        <w:tc>
          <w:tcPr>
            <w:tcW w:w="738"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7"/>
        </w:trPr>
        <w:tc>
          <w:tcPr>
            <w:tcW w:w="360"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3"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3"/>
            <w:shd w:val="clear" w:color="auto" w:fill="auto"/>
            <w:tcW w:w="2370" w:type="pct"/>
            <w:vAlign w:val="center"/>
            <w:textDirection w:val="lrTb"/>
            <w:noWrap/>
          </w:tcPr>
          <w:p>
            <w:pPr>
              <w:ind w:firstLine="0"/>
              <w:spacing w:line="44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一年</w:t>
            </w:r>
            <w:r>
              <w:rPr>
                <w:rFonts w:hint="eastAsia" w:ascii="宋体" w:hAnsi="宋体" w:eastAsia="宋体" w:cs="宋体"/>
                <w:sz w:val="24"/>
                <w:szCs w:val="24"/>
                <w:highlight w:val="none"/>
              </w:rPr>
              <w:t xml:space="preserve">总计</w:t>
            </w:r>
            <w:r/>
          </w:p>
        </w:tc>
        <w:tc>
          <w:tcPr>
            <w:shd w:val="clear" w:color="auto" w:fill="auto"/>
            <w:tcW w:w="1116" w:type="pct"/>
            <w:vAlign w:val="center"/>
            <w:textDirection w:val="lrTb"/>
            <w:noWrap/>
          </w:tcPr>
          <w:p>
            <w:pPr>
              <w:ind w:firstLine="0"/>
              <w:spacing w:line="44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元/年</w:t>
            </w:r>
            <w:r/>
          </w:p>
        </w:tc>
        <w:tc>
          <w:tcPr>
            <w:shd w:val="clear" w:color="auto" w:fill="auto"/>
            <w:tcW w:w="738" w:type="pct"/>
            <w:vAlign w:val="center"/>
            <w:textDirection w:val="lrTb"/>
            <w:noWrap/>
          </w:tcPr>
          <w:p>
            <w:pPr>
              <w:ind w:firstLine="0"/>
              <w:spacing w:line="44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rHeight w:val="567"/>
        </w:trPr>
        <w:tc>
          <w:tcPr>
            <w:tcW w:w="360"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3"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3"/>
            <w:tcW w:w="2370"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三年</w:t>
            </w:r>
            <w:r>
              <w:rPr>
                <w:rFonts w:hint="eastAsia" w:ascii="宋体" w:hAnsi="宋体" w:eastAsia="宋体" w:cs="宋体"/>
                <w:sz w:val="24"/>
                <w:szCs w:val="24"/>
                <w:highlight w:val="none"/>
              </w:rPr>
              <w:t xml:space="preserve">总计</w:t>
            </w:r>
            <w:r/>
          </w:p>
        </w:tc>
        <w:tc>
          <w:tcPr>
            <w:tcW w:w="1116"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元</w:t>
            </w:r>
            <w:r/>
          </w:p>
        </w:tc>
        <w:tc>
          <w:tcPr>
            <w:tcW w:w="738"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法定代表人或代理人（签字或盖章）:</w:t>
      </w:r>
      <w:r/>
    </w:p>
    <w:p>
      <w:pP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                                            日期:     年   月   日</w:t>
      </w:r>
      <w:r/>
    </w:p>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注:1.如投标人的报价明显低于成本价,涉嫌恶意竞争,扰乱市场秩序的，投标人将自行承担由此而产生的任何法律责任。采购代理机构对此不承担任何责任。</w:t>
      </w:r>
      <w:r/>
    </w:p>
    <w:p>
      <w:pPr>
        <w:ind w:firstLine="47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2.报价明细测算表总价合计为上述各项费用合计,并应等于报价一览表中项目报价。</w:t>
      </w:r>
      <w:r/>
    </w:p>
    <w:p>
      <w:pPr>
        <w:ind w:firstLine="47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3.投标人报价时应充分考虑服务期内项目实施所有可能影响到报价的因素（包括最低工资标准及社保基数的政策性调整）。</w:t>
      </w:r>
      <w:r/>
    </w:p>
    <w:p>
      <w:pPr>
        <w:ind w:firstLine="47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4.本表及对应附表将作为合同履约监督的重要依据。</w:t>
      </w:r>
      <w:r/>
    </w:p>
    <w:p>
      <w:pPr>
        <w:ind w:firstLine="470"/>
        <w:rPr>
          <w:rFonts w:hint="eastAsia" w:ascii="宋体" w:hAnsi="宋体" w:cs="宋体"/>
          <w:bCs/>
          <w:color w:val="000000" w:themeColor="text1"/>
          <w:sz w:val="24"/>
          <w:highlight w:val="none"/>
          <w:u w:val="single"/>
          <w14:textFill>
            <w14:solidFill>
              <w14:schemeClr w14:val="tx1"/>
            </w14:solidFill>
          </w14:textFill>
        </w:rPr>
      </w:pPr>
      <w:r>
        <w:rPr>
          <w:rFonts w:hint="eastAsia" w:ascii="宋体" w:hAnsi="宋体" w:eastAsia="宋体" w:cs="宋体"/>
          <w:sz w:val="24"/>
          <w:szCs w:val="24"/>
          <w:highlight w:val="none"/>
        </w:rPr>
        <w:t xml:space="preserve">5.行数不够，可自行添加。</w:t>
      </w:r>
      <w:r/>
    </w:p>
    <w:p>
      <w:pPr>
        <w:keepLines w:val="0"/>
        <w:keepNext w:val="0"/>
        <w:pageBreakBefore w:val="0"/>
        <w:rPr>
          <w:rFonts w:hint="eastAsia" w:ascii="宋体" w:hAnsi="宋体" w:cs="宋体"/>
          <w:bCs/>
          <w:color w:val="000000" w:themeColor="text1"/>
          <w:sz w:val="24"/>
          <w:highlight w:val="none"/>
          <w:u w:val="single"/>
          <w14:textFill>
            <w14:solidFill>
              <w14:schemeClr w14:val="tx1"/>
            </w14:solidFill>
          </w14:textFill>
        </w:rPr>
        <w:outlineLvl w:val="9"/>
      </w:pPr>
      <w:r>
        <w:rPr>
          <w:rFonts w:hint="eastAsia" w:ascii="宋体" w:hAnsi="宋体" w:cs="宋体"/>
          <w:bCs/>
          <w:color w:val="000000" w:themeColor="text1"/>
          <w:sz w:val="24"/>
          <w:highlight w:val="none"/>
          <w:u w:val="single"/>
          <w14:textFill>
            <w14:solidFill>
              <w14:schemeClr w14:val="tx1"/>
            </w14:solidFill>
          </w14:textFill>
        </w:rPr>
        <w:br w:type="page" w:clear="all"/>
      </w:r>
      <w:r/>
    </w:p>
    <w:p>
      <w:pPr>
        <w:keepLines w:val="0"/>
        <w:keepNext w:val="0"/>
        <w:pageBreakBefore w:val="0"/>
        <w:rPr>
          <w:rFonts w:hint="eastAsia" w:ascii="宋体" w:hAnsi="宋体" w:cs="宋体"/>
          <w:b/>
          <w:bCs/>
          <w:color w:val="auto"/>
          <w:sz w:val="32"/>
          <w:highlight w:val="none"/>
        </w:rPr>
        <w:outlineLvl w:val="9"/>
      </w:pPr>
      <w:r>
        <w:rPr>
          <w:rFonts w:hint="eastAsia" w:ascii="宋体" w:hAnsi="宋体" w:cs="宋体"/>
          <w:b/>
          <w:bCs/>
          <w:color w:val="auto"/>
          <w:sz w:val="32"/>
          <w:highlight w:val="none"/>
        </w:rPr>
      </w:r>
      <w:r/>
    </w:p>
    <w:p>
      <w:pPr>
        <w:jc w:val="center"/>
        <w:keepLines w:val="0"/>
        <w:keepNext w:val="0"/>
        <w:pageBreakBefore w:val="0"/>
        <w:spacing w:line="360" w:lineRule="auto"/>
        <w:rPr>
          <w:rFonts w:ascii="宋体" w:hAnsi="宋体" w:cs="宋体"/>
          <w:b/>
          <w:bCs/>
          <w:color w:val="auto"/>
          <w:sz w:val="32"/>
          <w:highlight w:val="none"/>
        </w:rPr>
        <w:outlineLvl w:val="9"/>
      </w:pPr>
      <w:r>
        <w:rPr>
          <w:rFonts w:hint="eastAsia" w:ascii="宋体" w:hAnsi="宋体" w:cs="宋体"/>
          <w:b/>
          <w:bCs/>
          <w:color w:val="auto"/>
          <w:sz w:val="32"/>
          <w:highlight w:val="none"/>
        </w:rPr>
        <w:t xml:space="preserve">五、技术部分</w:t>
      </w:r>
      <w:r/>
    </w:p>
    <w:p>
      <w:pPr>
        <w:jc w:val="center"/>
        <w:keepLines w:val="0"/>
        <w:keepNext w:val="0"/>
        <w:pageBreakBefore w:val="0"/>
        <w:spacing w:line="360" w:lineRule="auto"/>
        <w:rPr>
          <w:rFonts w:ascii="宋体" w:hAnsi="宋体" w:cs="宋体"/>
          <w:b/>
          <w:bCs/>
          <w:color w:val="auto"/>
          <w:sz w:val="32"/>
          <w:highlight w:val="none"/>
        </w:rPr>
        <w:outlineLvl w:val="9"/>
      </w:pPr>
      <w:r>
        <w:rPr>
          <w:rFonts w:hint="eastAsia" w:ascii="宋体" w:hAnsi="宋体" w:cs="宋体"/>
          <w:b/>
          <w:bCs/>
          <w:color w:val="auto"/>
          <w:sz w:val="32"/>
          <w:highlight w:val="none"/>
        </w:rPr>
        <w:t xml:space="preserve">1.技术响应及偏离表</w:t>
      </w:r>
      <w:r/>
    </w:p>
    <w:tbl>
      <w:tblPr>
        <w:tblStyle w:val="7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7"/>
        <w:gridCol w:w="1578"/>
        <w:gridCol w:w="1868"/>
        <w:gridCol w:w="2098"/>
        <w:gridCol w:w="1564"/>
        <w:gridCol w:w="1134"/>
      </w:tblGrid>
      <w:tr>
        <w:trPr/>
        <w:tc>
          <w:tcPr>
            <w:tcW w:w="797"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hint="eastAsia" w:ascii="宋体" w:hAnsi="宋体" w:eastAsia="宋体" w:cs="宋体"/>
                <w:bCs/>
                <w:color w:val="auto"/>
                <w:highlight w:val="none"/>
              </w:rPr>
              <w:t xml:space="preserve">序号</w:t>
            </w:r>
            <w:r/>
          </w:p>
        </w:tc>
        <w:tc>
          <w:tcPr>
            <w:tcW w:w="1578"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hint="eastAsia" w:ascii="宋体" w:hAnsi="宋体" w:eastAsia="宋体" w:cs="宋体"/>
                <w:bCs/>
                <w:color w:val="auto"/>
                <w:highlight w:val="none"/>
              </w:rPr>
              <w:t xml:space="preserve">服务内容</w:t>
            </w:r>
            <w:r/>
          </w:p>
        </w:tc>
        <w:tc>
          <w:tcPr>
            <w:tcW w:w="1868"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hint="eastAsia" w:ascii="宋体" w:hAnsi="宋体" w:eastAsia="宋体" w:cs="宋体"/>
                <w:bCs/>
                <w:color w:val="auto"/>
                <w:highlight w:val="none"/>
              </w:rPr>
              <w:t xml:space="preserve">招标文件要求</w:t>
            </w:r>
            <w:r/>
          </w:p>
        </w:tc>
        <w:tc>
          <w:tcPr>
            <w:tcW w:w="2098"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hint="eastAsia" w:ascii="宋体" w:hAnsi="宋体" w:eastAsia="宋体" w:cs="宋体"/>
                <w:bCs/>
                <w:color w:val="auto"/>
                <w:highlight w:val="none"/>
              </w:rPr>
              <w:t xml:space="preserve">投标文件实际</w:t>
            </w:r>
            <w:r>
              <w:rPr>
                <w:rFonts w:hint="eastAsia" w:ascii="宋体" w:hAnsi="宋体" w:eastAsia="宋体" w:cs="宋体"/>
                <w:color w:val="auto"/>
                <w:highlight w:val="none"/>
              </w:rPr>
              <w:t xml:space="preserve">服务承诺</w:t>
            </w:r>
            <w:r/>
          </w:p>
        </w:tc>
        <w:tc>
          <w:tcPr>
            <w:tcW w:w="1564"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hint="eastAsia" w:ascii="宋体" w:hAnsi="宋体" w:eastAsia="宋体" w:cs="宋体"/>
                <w:bCs/>
                <w:color w:val="auto"/>
                <w:highlight w:val="none"/>
              </w:rPr>
              <w:t xml:space="preserve">符合/正偏离/负偏离</w:t>
            </w:r>
            <w:r/>
          </w:p>
        </w:tc>
        <w:tc>
          <w:tcPr>
            <w:tcW w:w="1134"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hint="eastAsia" w:ascii="宋体" w:hAnsi="宋体" w:eastAsia="宋体" w:cs="宋体"/>
                <w:bCs/>
                <w:color w:val="auto"/>
                <w:highlight w:val="none"/>
              </w:rPr>
              <w:t xml:space="preserve">备注</w:t>
            </w:r>
            <w:r/>
          </w:p>
        </w:tc>
      </w:tr>
      <w:tr>
        <w:trPr/>
        <w:tc>
          <w:tcPr>
            <w:tcW w:w="797"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578"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868"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2098"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564"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134"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r>
      <w:tr>
        <w:trPr/>
        <w:tc>
          <w:tcPr>
            <w:tcW w:w="797"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578"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868"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2098"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564"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134"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r>
      <w:tr>
        <w:trPr/>
        <w:tc>
          <w:tcPr>
            <w:tcW w:w="797"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578"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868"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2098"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564"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134"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r>
      <w:tr>
        <w:trPr/>
        <w:tc>
          <w:tcPr>
            <w:tcW w:w="797"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578"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868"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2098"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564"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134"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r>
      <w:tr>
        <w:trPr/>
        <w:tc>
          <w:tcPr>
            <w:tcW w:w="797"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578"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868"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2098"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564"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134"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r>
      <w:tr>
        <w:trPr/>
        <w:tc>
          <w:tcPr>
            <w:tcW w:w="797"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578"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868"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2098"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564"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134"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r>
      <w:tr>
        <w:trPr/>
        <w:tc>
          <w:tcPr>
            <w:tcW w:w="797"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578"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868"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2098"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564"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134"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r>
      <w:tr>
        <w:trPr/>
        <w:tc>
          <w:tcPr>
            <w:tcW w:w="797"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578"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868"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2098"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564"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134"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r>
      <w:tr>
        <w:trPr/>
        <w:tc>
          <w:tcPr>
            <w:tcW w:w="797"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578"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868"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2098"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564"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134"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r>
    </w:tbl>
    <w:p>
      <w:pPr>
        <w:pStyle w:val="2257"/>
        <w:keepLines w:val="0"/>
        <w:keepNext w:val="0"/>
        <w:pageBreakBefore w:val="0"/>
        <w:spacing w:line="360" w:lineRule="auto"/>
        <w:rPr>
          <w:rFonts w:ascii="宋体" w:hAnsi="宋体" w:eastAsia="宋体" w:cs="宋体"/>
          <w:bCs/>
          <w:color w:val="auto"/>
          <w:highlight w:val="none"/>
        </w:rPr>
        <w:outlineLvl w:val="9"/>
      </w:pPr>
      <w:r>
        <w:rPr>
          <w:rFonts w:hint="eastAsia" w:ascii="宋体" w:hAnsi="宋体" w:eastAsia="宋体" w:cs="宋体"/>
          <w:bCs/>
          <w:color w:val="auto"/>
          <w:highlight w:val="none"/>
        </w:rPr>
        <w:t xml:space="preserve">注：</w:t>
      </w:r>
      <w:r/>
    </w:p>
    <w:p>
      <w:pPr>
        <w:pStyle w:val="2257"/>
        <w:ind w:firstLine="480"/>
        <w:keepLines w:val="0"/>
        <w:keepNext w:val="0"/>
        <w:pageBreakBefore w:val="0"/>
        <w:spacing w:line="360" w:lineRule="auto"/>
        <w:rPr>
          <w:rFonts w:ascii="宋体" w:hAnsi="宋体" w:eastAsia="宋体" w:cs="宋体"/>
          <w:color w:val="auto"/>
          <w:highlight w:val="none"/>
          <w:u w:val="single"/>
        </w:rPr>
        <w:outlineLvl w:val="9"/>
      </w:pPr>
      <w:r>
        <w:rPr>
          <w:rFonts w:hint="eastAsia" w:ascii="宋体" w:hAnsi="宋体" w:eastAsia="宋体" w:cs="宋体"/>
          <w:color w:val="auto"/>
          <w:highlight w:val="none"/>
        </w:rPr>
        <w:t xml:space="preserve">1.</w:t>
      </w:r>
      <w:r>
        <w:rPr>
          <w:rFonts w:hint="eastAsia" w:ascii="宋体" w:hAnsi="宋体" w:eastAsia="宋体" w:cs="宋体"/>
          <w:color w:val="auto"/>
          <w:highlight w:val="none"/>
          <w:u w:val="single"/>
        </w:rPr>
        <w:t xml:space="preserve">服务要求的响应根据 “第四部分采购需求”要求进行逐条说明。</w:t>
      </w:r>
      <w:r/>
    </w:p>
    <w:p>
      <w:pPr>
        <w:pStyle w:val="2257"/>
        <w:ind w:firstLine="480"/>
        <w:keepLines w:val="0"/>
        <w:keepNext w:val="0"/>
        <w:pageBreakBefore w:val="0"/>
        <w:spacing w:line="360" w:lineRule="auto"/>
        <w:rPr>
          <w:rFonts w:ascii="宋体" w:hAnsi="宋体" w:eastAsia="宋体" w:cs="宋体"/>
          <w:color w:val="auto"/>
          <w:highlight w:val="none"/>
          <w:u w:val="single"/>
        </w:rPr>
        <w:outlineLvl w:val="9"/>
      </w:pPr>
      <w:r>
        <w:rPr>
          <w:rFonts w:hint="eastAsia" w:ascii="宋体" w:hAnsi="宋体" w:eastAsia="宋体" w:cs="宋体"/>
          <w:color w:val="auto"/>
          <w:highlight w:val="none"/>
        </w:rPr>
        <w:t xml:space="preserve">2.</w:t>
      </w:r>
      <w:r>
        <w:rPr>
          <w:rFonts w:hint="eastAsia" w:ascii="宋体" w:hAnsi="宋体" w:eastAsia="宋体" w:cs="宋体"/>
          <w:color w:val="auto"/>
          <w:highlight w:val="none"/>
          <w:u w:val="single"/>
        </w:rPr>
        <w:t xml:space="preserve">除本服务偏离表所列的偏离服务外，其他所有服务均完全响应“招标文件”中的要求。</w:t>
      </w:r>
      <w:r/>
    </w:p>
    <w:p>
      <w:pPr>
        <w:pStyle w:val="2257"/>
        <w:ind w:firstLine="480"/>
        <w:keepLines w:val="0"/>
        <w:keepNext w:val="0"/>
        <w:pageBreakBefore w:val="0"/>
        <w:spacing w:line="360" w:lineRule="auto"/>
        <w:rPr>
          <w:rFonts w:ascii="宋体" w:hAnsi="宋体" w:eastAsia="宋体" w:cs="宋体"/>
          <w:color w:val="auto"/>
          <w:highlight w:val="none"/>
          <w:u w:val="single"/>
        </w:rPr>
        <w:outlineLvl w:val="9"/>
      </w:pPr>
      <w:r>
        <w:rPr>
          <w:rFonts w:hint="eastAsia" w:ascii="宋体" w:hAnsi="宋体" w:eastAsia="宋体" w:cs="宋体"/>
          <w:color w:val="auto"/>
          <w:highlight w:val="none"/>
        </w:rPr>
        <w:t xml:space="preserve">3.</w:t>
      </w:r>
      <w:r>
        <w:rPr>
          <w:rFonts w:hint="eastAsia" w:ascii="宋体" w:hAnsi="宋体" w:eastAsia="宋体" w:cs="宋体"/>
          <w:color w:val="auto"/>
          <w:highlight w:val="none"/>
          <w:u w:val="single"/>
        </w:rPr>
        <w:t xml:space="preserve">行数不够，可自行添加。</w:t>
      </w:r>
      <w:r/>
    </w:p>
    <w:p>
      <w:pPr>
        <w:keepLines w:val="0"/>
        <w:keepNext w:val="0"/>
        <w:pageBreakBefore w:val="0"/>
        <w:rPr>
          <w:rFonts w:ascii="宋体" w:hAnsi="宋体" w:cs="宋体"/>
          <w:color w:val="auto"/>
          <w:sz w:val="24"/>
          <w:highlight w:val="none"/>
          <w:u w:val="single"/>
        </w:rPr>
        <w:outlineLvl w:val="9"/>
      </w:pPr>
      <w:r>
        <w:rPr>
          <w:rFonts w:hint="eastAsia" w:ascii="宋体" w:hAnsi="宋体" w:cs="宋体"/>
          <w:color w:val="auto"/>
          <w:sz w:val="24"/>
          <w:highlight w:val="none"/>
          <w:u w:val="single"/>
        </w:rPr>
        <w:br w:type="page" w:clear="all"/>
      </w:r>
      <w:r/>
    </w:p>
    <w:p>
      <w:pPr>
        <w:jc w:val="center"/>
        <w:keepLines w:val="0"/>
        <w:keepNext w:val="0"/>
        <w:pageBreakBefore w:val="0"/>
        <w:spacing w:line="360" w:lineRule="auto"/>
        <w:rPr>
          <w:rFonts w:ascii="宋体" w:hAnsi="宋体" w:cs="宋体"/>
          <w:b/>
          <w:bCs/>
          <w:color w:val="auto"/>
          <w:sz w:val="32"/>
          <w:highlight w:val="none"/>
        </w:rPr>
        <w:outlineLvl w:val="9"/>
      </w:pPr>
      <w:r>
        <w:rPr>
          <w:rFonts w:hint="eastAsia" w:ascii="宋体" w:hAnsi="宋体" w:cs="宋体"/>
          <w:b/>
          <w:bCs/>
          <w:color w:val="auto"/>
          <w:sz w:val="32"/>
          <w:highlight w:val="none"/>
        </w:rPr>
        <w:t xml:space="preserve">2.本项目服务方案</w:t>
      </w:r>
      <w:r/>
    </w:p>
    <w:p>
      <w:pPr>
        <w:pStyle w:val="2258"/>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1.针对本项目制订具体的项目实施方案，力求完善，便于实际参照执行。</w:t>
      </w:r>
      <w:r/>
    </w:p>
    <w:p>
      <w:pPr>
        <w:pStyle w:val="2258"/>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2.提供招标文件采购需求要求阐述的相关内容。</w:t>
      </w:r>
      <w:r/>
    </w:p>
    <w:p>
      <w:pPr>
        <w:pStyle w:val="2258"/>
        <w:ind w:firstLine="480"/>
        <w:keepLines w:val="0"/>
        <w:keepNext w:val="0"/>
        <w:pageBreakBefore w:val="0"/>
        <w:spacing w:line="360" w:lineRule="auto"/>
        <w:rPr>
          <w:rFonts w:ascii="宋体" w:hAnsi="宋体" w:cs="宋体"/>
          <w:bCs/>
          <w:color w:val="auto"/>
          <w:sz w:val="24"/>
          <w:highlight w:val="none"/>
        </w:rPr>
        <w:outlineLvl w:val="9"/>
      </w:pPr>
      <w:r>
        <w:rPr>
          <w:rFonts w:hint="eastAsia" w:ascii="宋体" w:hAnsi="宋体" w:cs="宋体"/>
          <w:bCs/>
          <w:color w:val="auto"/>
          <w:sz w:val="24"/>
          <w:highlight w:val="none"/>
        </w:rPr>
        <w:t xml:space="preserve">3.组织管理体系的架构、项目的运作规划以及岗位设置。</w:t>
      </w:r>
      <w:r/>
    </w:p>
    <w:p>
      <w:pPr>
        <w:keepLines w:val="0"/>
        <w:keepNext w:val="0"/>
        <w:pageBreakBefore w:val="0"/>
        <w:rPr>
          <w:rFonts w:ascii="宋体" w:hAnsi="宋体" w:cs="宋体"/>
          <w:bCs/>
          <w:color w:val="auto"/>
          <w:sz w:val="24"/>
          <w:highlight w:val="none"/>
        </w:rPr>
        <w:outlineLvl w:val="9"/>
      </w:pPr>
      <w:r>
        <w:rPr>
          <w:rFonts w:hint="eastAsia" w:ascii="宋体" w:hAnsi="宋体" w:cs="宋体"/>
          <w:bCs/>
          <w:color w:val="auto"/>
          <w:sz w:val="24"/>
          <w:highlight w:val="none"/>
        </w:rPr>
        <w:br w:type="page" w:clear="all"/>
      </w:r>
      <w:r/>
    </w:p>
    <w:p>
      <w:pPr>
        <w:pStyle w:val="2259"/>
        <w:ind w:firstLine="0"/>
        <w:jc w:val="center"/>
        <w:keepLines w:val="0"/>
        <w:keepNext w:val="0"/>
        <w:pageBreakBefore w:val="0"/>
        <w:spacing w:line="500" w:lineRule="exact"/>
        <w:rPr>
          <w:rFonts w:ascii="宋体" w:hAnsi="宋体" w:cs="宋体"/>
          <w:b/>
          <w:color w:val="auto"/>
          <w:sz w:val="32"/>
          <w:szCs w:val="32"/>
          <w:highlight w:val="none"/>
        </w:rPr>
        <w:outlineLvl w:val="9"/>
      </w:pPr>
      <w:r>
        <w:rPr>
          <w:rFonts w:hint="eastAsia" w:ascii="宋体" w:hAnsi="宋体" w:cs="宋体"/>
          <w:b/>
          <w:bCs/>
          <w:color w:val="auto"/>
          <w:sz w:val="32"/>
          <w:highlight w:val="none"/>
        </w:rPr>
        <w:t xml:space="preserve">3.本项目拟投入项目成员人员配备一览表</w:t>
      </w:r>
      <w:r/>
    </w:p>
    <w:tbl>
      <w:tblPr>
        <w:tblStyle w:val="723"/>
        <w:tblW w:w="88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9"/>
        <w:gridCol w:w="1355"/>
        <w:gridCol w:w="1234"/>
        <w:gridCol w:w="993"/>
        <w:gridCol w:w="2268"/>
        <w:gridCol w:w="2127"/>
      </w:tblGrid>
      <w:tr>
        <w:trPr>
          <w:jc w:val="center"/>
          <w:trHeight w:val="604"/>
        </w:trPr>
        <w:tc>
          <w:tcPr>
            <w:tcW w:w="839" w:type="dxa"/>
            <w:vAlign w:val="center"/>
            <w:textDirection w:val="lrTb"/>
            <w:noWrap/>
          </w:tcPr>
          <w:p>
            <w:pPr>
              <w:pStyle w:val="2259"/>
              <w:ind w:firstLine="0"/>
              <w:jc w:val="center"/>
              <w:keepLines w:val="0"/>
              <w:keepNext w:val="0"/>
              <w:pageBreakBefore w:val="0"/>
              <w:rPr>
                <w:rFonts w:ascii="宋体" w:hAnsi="宋体" w:cs="宋体"/>
                <w:bCs/>
                <w:color w:val="auto"/>
                <w:sz w:val="24"/>
                <w:highlight w:val="none"/>
              </w:rPr>
              <w:outlineLvl w:val="9"/>
            </w:pPr>
            <w:r>
              <w:rPr>
                <w:rFonts w:hint="eastAsia" w:ascii="宋体" w:hAnsi="宋体" w:cs="宋体"/>
                <w:bCs/>
                <w:color w:val="auto"/>
                <w:sz w:val="24"/>
                <w:highlight w:val="none"/>
              </w:rPr>
              <w:t xml:space="preserve">序号</w:t>
            </w:r>
            <w:r/>
          </w:p>
        </w:tc>
        <w:tc>
          <w:tcPr>
            <w:tcW w:w="1355" w:type="dxa"/>
            <w:vAlign w:val="center"/>
            <w:textDirection w:val="lrTb"/>
            <w:noWrap/>
          </w:tcPr>
          <w:p>
            <w:pPr>
              <w:pStyle w:val="2259"/>
              <w:ind w:firstLine="0"/>
              <w:jc w:val="center"/>
              <w:keepLines w:val="0"/>
              <w:keepNext w:val="0"/>
              <w:pageBreakBefore w:val="0"/>
              <w:rPr>
                <w:rFonts w:ascii="宋体" w:hAnsi="宋体" w:cs="宋体"/>
                <w:bCs/>
                <w:color w:val="auto"/>
                <w:sz w:val="24"/>
                <w:highlight w:val="none"/>
              </w:rPr>
              <w:outlineLvl w:val="9"/>
            </w:pPr>
            <w:r>
              <w:rPr>
                <w:rFonts w:hint="eastAsia" w:ascii="宋体" w:hAnsi="宋体" w:cs="宋体"/>
                <w:bCs/>
                <w:color w:val="auto"/>
                <w:sz w:val="24"/>
                <w:highlight w:val="none"/>
              </w:rPr>
              <w:t xml:space="preserve">姓名</w:t>
            </w:r>
            <w:r/>
          </w:p>
        </w:tc>
        <w:tc>
          <w:tcPr>
            <w:tcW w:w="1234" w:type="dxa"/>
            <w:vAlign w:val="center"/>
            <w:textDirection w:val="lrTb"/>
            <w:noWrap/>
          </w:tcPr>
          <w:p>
            <w:pPr>
              <w:pStyle w:val="2259"/>
              <w:ind w:firstLine="0"/>
              <w:jc w:val="center"/>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年龄</w:t>
            </w:r>
            <w:r/>
          </w:p>
        </w:tc>
        <w:tc>
          <w:tcPr>
            <w:tcW w:w="993" w:type="dxa"/>
            <w:vAlign w:val="center"/>
            <w:textDirection w:val="lrTb"/>
            <w:noWrap/>
          </w:tcPr>
          <w:p>
            <w:pPr>
              <w:pStyle w:val="2259"/>
              <w:ind w:firstLine="0"/>
              <w:jc w:val="center"/>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性别</w:t>
            </w:r>
            <w:r/>
          </w:p>
        </w:tc>
        <w:tc>
          <w:tcPr>
            <w:tcW w:w="2268" w:type="dxa"/>
            <w:vAlign w:val="center"/>
            <w:textDirection w:val="lrTb"/>
            <w:noWrap/>
          </w:tcPr>
          <w:p>
            <w:pPr>
              <w:pStyle w:val="2259"/>
              <w:ind w:firstLine="0"/>
              <w:jc w:val="center"/>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文化程度</w:t>
            </w:r>
            <w:r/>
          </w:p>
        </w:tc>
        <w:tc>
          <w:tcPr>
            <w:tcW w:w="2127" w:type="dxa"/>
            <w:vAlign w:val="center"/>
            <w:textDirection w:val="lrTb"/>
            <w:noWrap/>
          </w:tcPr>
          <w:p>
            <w:pPr>
              <w:pStyle w:val="2259"/>
              <w:ind w:firstLine="0"/>
              <w:jc w:val="center"/>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服务内容分工</w:t>
            </w:r>
            <w:r/>
          </w:p>
        </w:tc>
      </w:tr>
      <w:tr>
        <w:trPr>
          <w:jc w:val="center"/>
          <w:trHeight w:val="686" w:hRule="exact"/>
        </w:trPr>
        <w:tc>
          <w:tcPr>
            <w:tcW w:w="839" w:type="dxa"/>
            <w:vAlign w:val="center"/>
            <w:textDirection w:val="lrTb"/>
            <w:noWrap/>
          </w:tcPr>
          <w:p>
            <w:pPr>
              <w:pStyle w:val="2259"/>
              <w:ind w:firstLine="240"/>
              <w:keepLines w:val="0"/>
              <w:keepNext w:val="0"/>
              <w:pageBreakBefore w:val="0"/>
              <w:rPr>
                <w:rFonts w:ascii="宋体" w:hAnsi="宋体" w:cs="宋体"/>
                <w:bCs/>
                <w:color w:val="auto"/>
                <w:sz w:val="24"/>
                <w:highlight w:val="none"/>
              </w:rPr>
              <w:outlineLvl w:val="9"/>
            </w:pPr>
            <w:r>
              <w:rPr>
                <w:rFonts w:hint="eastAsia" w:ascii="宋体" w:hAnsi="宋体" w:cs="宋体"/>
                <w:bCs/>
                <w:color w:val="auto"/>
                <w:sz w:val="24"/>
                <w:highlight w:val="none"/>
              </w:rPr>
              <w:t xml:space="preserve">1</w:t>
            </w:r>
            <w:r/>
          </w:p>
        </w:tc>
        <w:tc>
          <w:tcPr>
            <w:tcW w:w="1355" w:type="dxa"/>
            <w:vAlign w:val="center"/>
            <w:textDirection w:val="lrTb"/>
            <w:noWrap/>
          </w:tcPr>
          <w:p>
            <w:pPr>
              <w:pStyle w:val="2259"/>
              <w:ind w:firstLine="480"/>
              <w:jc w:val="center"/>
              <w:keepLines w:val="0"/>
              <w:keepNext w:val="0"/>
              <w:pageBreakBefore w:val="0"/>
              <w:rPr>
                <w:rFonts w:ascii="宋体" w:hAnsi="宋体" w:cs="宋体"/>
                <w:bCs/>
                <w:color w:val="auto"/>
                <w:sz w:val="24"/>
                <w:highlight w:val="none"/>
              </w:rPr>
              <w:outlineLvl w:val="9"/>
            </w:pPr>
            <w:r>
              <w:rPr>
                <w:rFonts w:ascii="宋体" w:hAnsi="宋体" w:cs="宋体"/>
                <w:bCs/>
                <w:color w:val="auto"/>
                <w:sz w:val="24"/>
                <w:highlight w:val="none"/>
              </w:rPr>
            </w:r>
            <w:r/>
          </w:p>
        </w:tc>
        <w:tc>
          <w:tcPr>
            <w:tcW w:w="1234" w:type="dxa"/>
            <w:vAlign w:val="center"/>
            <w:textDirection w:val="lrTb"/>
            <w:noWrap/>
          </w:tcPr>
          <w:p>
            <w:pPr>
              <w:pStyle w:val="2259"/>
              <w:ind w:firstLine="480"/>
              <w:jc w:val="center"/>
              <w:keepLines w:val="0"/>
              <w:keepNext w:val="0"/>
              <w:pageBreakBefore w:val="0"/>
              <w:rPr>
                <w:rFonts w:ascii="宋体" w:hAnsi="宋体" w:cs="宋体"/>
                <w:bCs/>
                <w:color w:val="auto"/>
                <w:sz w:val="24"/>
                <w:highlight w:val="none"/>
              </w:rPr>
              <w:outlineLvl w:val="9"/>
            </w:pPr>
            <w:r>
              <w:rPr>
                <w:rFonts w:ascii="宋体" w:hAnsi="宋体" w:cs="宋体"/>
                <w:bCs/>
                <w:color w:val="auto"/>
                <w:sz w:val="24"/>
                <w:highlight w:val="none"/>
              </w:rPr>
            </w:r>
            <w:r/>
          </w:p>
        </w:tc>
        <w:tc>
          <w:tcPr>
            <w:tcW w:w="993" w:type="dxa"/>
            <w:vAlign w:val="center"/>
            <w:textDirection w:val="lrTb"/>
            <w:noWrap/>
          </w:tcPr>
          <w:p>
            <w:pPr>
              <w:pStyle w:val="2259"/>
              <w:ind w:firstLine="480"/>
              <w:jc w:val="center"/>
              <w:keepLines w:val="0"/>
              <w:keepNext w:val="0"/>
              <w:pageBreakBefore w:val="0"/>
              <w:rPr>
                <w:rFonts w:ascii="宋体" w:hAnsi="宋体" w:cs="宋体"/>
                <w:bCs/>
                <w:color w:val="auto"/>
                <w:sz w:val="24"/>
                <w:highlight w:val="none"/>
              </w:rPr>
              <w:outlineLvl w:val="9"/>
            </w:pPr>
            <w:r>
              <w:rPr>
                <w:rFonts w:ascii="宋体" w:hAnsi="宋体" w:cs="宋体"/>
                <w:bCs/>
                <w:color w:val="auto"/>
                <w:sz w:val="24"/>
                <w:highlight w:val="none"/>
              </w:rPr>
            </w:r>
            <w:r/>
          </w:p>
        </w:tc>
        <w:tc>
          <w:tcPr>
            <w:tcW w:w="2268" w:type="dxa"/>
            <w:vAlign w:val="center"/>
            <w:textDirection w:val="lrTb"/>
            <w:noWrap/>
          </w:tcPr>
          <w:p>
            <w:pPr>
              <w:pStyle w:val="2259"/>
              <w:ind w:firstLine="480"/>
              <w:jc w:val="center"/>
              <w:keepLines w:val="0"/>
              <w:keepNext w:val="0"/>
              <w:pageBreakBefore w:val="0"/>
              <w:rPr>
                <w:rFonts w:ascii="宋体" w:hAnsi="宋体" w:cs="宋体"/>
                <w:bCs/>
                <w:color w:val="auto"/>
                <w:sz w:val="24"/>
                <w:highlight w:val="none"/>
              </w:rPr>
              <w:outlineLvl w:val="9"/>
            </w:pPr>
            <w:r>
              <w:rPr>
                <w:rFonts w:ascii="宋体" w:hAnsi="宋体" w:cs="宋体"/>
                <w:bCs/>
                <w:color w:val="auto"/>
                <w:sz w:val="24"/>
                <w:highlight w:val="none"/>
              </w:rPr>
            </w:r>
            <w:r/>
          </w:p>
        </w:tc>
        <w:tc>
          <w:tcPr>
            <w:tcW w:w="2127" w:type="dxa"/>
            <w:textDirection w:val="lrTb"/>
            <w:noWrap/>
          </w:tcPr>
          <w:p>
            <w:pPr>
              <w:pStyle w:val="2259"/>
              <w:ind w:firstLine="480"/>
              <w:jc w:val="center"/>
              <w:keepLines w:val="0"/>
              <w:keepNext w:val="0"/>
              <w:pageBreakBefore w:val="0"/>
              <w:rPr>
                <w:rFonts w:ascii="宋体" w:hAnsi="宋体" w:cs="宋体"/>
                <w:bCs/>
                <w:color w:val="auto"/>
                <w:sz w:val="24"/>
                <w:highlight w:val="none"/>
              </w:rPr>
              <w:outlineLvl w:val="9"/>
            </w:pPr>
            <w:r>
              <w:rPr>
                <w:rFonts w:ascii="宋体" w:hAnsi="宋体" w:cs="宋体"/>
                <w:bCs/>
                <w:color w:val="auto"/>
                <w:sz w:val="24"/>
                <w:highlight w:val="none"/>
              </w:rPr>
            </w:r>
            <w:r/>
          </w:p>
        </w:tc>
      </w:tr>
      <w:tr>
        <w:trPr>
          <w:jc w:val="center"/>
          <w:trHeight w:val="686" w:hRule="exact"/>
        </w:trPr>
        <w:tc>
          <w:tcPr>
            <w:tcW w:w="839" w:type="dxa"/>
            <w:vAlign w:val="center"/>
            <w:textDirection w:val="lrTb"/>
            <w:noWrap/>
          </w:tcPr>
          <w:p>
            <w:pPr>
              <w:pStyle w:val="2259"/>
              <w:ind w:firstLine="240"/>
              <w:keepLines w:val="0"/>
              <w:keepNext w:val="0"/>
              <w:pageBreakBefore w:val="0"/>
              <w:rPr>
                <w:rFonts w:ascii="宋体" w:hAnsi="宋体" w:cs="宋体"/>
                <w:bCs/>
                <w:color w:val="auto"/>
                <w:sz w:val="24"/>
                <w:highlight w:val="none"/>
              </w:rPr>
              <w:outlineLvl w:val="9"/>
            </w:pPr>
            <w:r>
              <w:rPr>
                <w:rFonts w:hint="eastAsia" w:ascii="宋体" w:hAnsi="宋体" w:cs="宋体"/>
                <w:bCs/>
                <w:color w:val="auto"/>
                <w:sz w:val="24"/>
                <w:highlight w:val="none"/>
              </w:rPr>
              <w:t xml:space="preserve">2</w:t>
            </w:r>
            <w:r/>
          </w:p>
        </w:tc>
        <w:tc>
          <w:tcPr>
            <w:tcW w:w="1355" w:type="dxa"/>
            <w:vAlign w:val="center"/>
            <w:textDirection w:val="lrTb"/>
            <w:noWrap/>
          </w:tcPr>
          <w:p>
            <w:pPr>
              <w:pStyle w:val="2259"/>
              <w:ind w:firstLine="480"/>
              <w:jc w:val="center"/>
              <w:keepLines w:val="0"/>
              <w:keepNext w:val="0"/>
              <w:pageBreakBefore w:val="0"/>
              <w:rPr>
                <w:rFonts w:ascii="宋体" w:hAnsi="宋体" w:cs="宋体"/>
                <w:bCs/>
                <w:color w:val="auto"/>
                <w:sz w:val="24"/>
                <w:highlight w:val="none"/>
              </w:rPr>
              <w:outlineLvl w:val="9"/>
            </w:pPr>
            <w:r>
              <w:rPr>
                <w:rFonts w:ascii="宋体" w:hAnsi="宋体" w:cs="宋体"/>
                <w:bCs/>
                <w:color w:val="auto"/>
                <w:sz w:val="24"/>
                <w:highlight w:val="none"/>
              </w:rPr>
            </w:r>
            <w:r/>
          </w:p>
        </w:tc>
        <w:tc>
          <w:tcPr>
            <w:tcW w:w="1234" w:type="dxa"/>
            <w:vAlign w:val="center"/>
            <w:textDirection w:val="lrTb"/>
            <w:noWrap/>
          </w:tcPr>
          <w:p>
            <w:pPr>
              <w:pStyle w:val="2259"/>
              <w:ind w:firstLine="480"/>
              <w:jc w:val="center"/>
              <w:keepLines w:val="0"/>
              <w:keepNext w:val="0"/>
              <w:pageBreakBefore w:val="0"/>
              <w:rPr>
                <w:rFonts w:ascii="宋体" w:hAnsi="宋体" w:cs="宋体"/>
                <w:bCs/>
                <w:color w:val="auto"/>
                <w:sz w:val="24"/>
                <w:highlight w:val="none"/>
              </w:rPr>
              <w:outlineLvl w:val="9"/>
            </w:pPr>
            <w:r>
              <w:rPr>
                <w:rFonts w:ascii="宋体" w:hAnsi="宋体" w:cs="宋体"/>
                <w:bCs/>
                <w:color w:val="auto"/>
                <w:sz w:val="24"/>
                <w:highlight w:val="none"/>
              </w:rPr>
            </w:r>
            <w:r/>
          </w:p>
        </w:tc>
        <w:tc>
          <w:tcPr>
            <w:tcW w:w="993" w:type="dxa"/>
            <w:vAlign w:val="center"/>
            <w:textDirection w:val="lrTb"/>
            <w:noWrap/>
          </w:tcPr>
          <w:p>
            <w:pPr>
              <w:pStyle w:val="2259"/>
              <w:ind w:firstLine="480"/>
              <w:jc w:val="center"/>
              <w:keepLines w:val="0"/>
              <w:keepNext w:val="0"/>
              <w:pageBreakBefore w:val="0"/>
              <w:rPr>
                <w:rFonts w:ascii="宋体" w:hAnsi="宋体" w:cs="宋体"/>
                <w:bCs/>
                <w:color w:val="auto"/>
                <w:sz w:val="24"/>
                <w:highlight w:val="none"/>
              </w:rPr>
              <w:outlineLvl w:val="9"/>
            </w:pPr>
            <w:r>
              <w:rPr>
                <w:rFonts w:ascii="宋体" w:hAnsi="宋体" w:cs="宋体"/>
                <w:bCs/>
                <w:color w:val="auto"/>
                <w:sz w:val="24"/>
                <w:highlight w:val="none"/>
              </w:rPr>
            </w:r>
            <w:r/>
          </w:p>
        </w:tc>
        <w:tc>
          <w:tcPr>
            <w:tcW w:w="2268" w:type="dxa"/>
            <w:vAlign w:val="center"/>
            <w:textDirection w:val="lrTb"/>
            <w:noWrap/>
          </w:tcPr>
          <w:p>
            <w:pPr>
              <w:pStyle w:val="2259"/>
              <w:ind w:firstLine="480"/>
              <w:jc w:val="center"/>
              <w:keepLines w:val="0"/>
              <w:keepNext w:val="0"/>
              <w:pageBreakBefore w:val="0"/>
              <w:rPr>
                <w:rFonts w:ascii="宋体" w:hAnsi="宋体" w:cs="宋体"/>
                <w:bCs/>
                <w:color w:val="auto"/>
                <w:sz w:val="24"/>
                <w:highlight w:val="none"/>
              </w:rPr>
              <w:outlineLvl w:val="9"/>
            </w:pPr>
            <w:r>
              <w:rPr>
                <w:rFonts w:ascii="宋体" w:hAnsi="宋体" w:cs="宋体"/>
                <w:bCs/>
                <w:color w:val="auto"/>
                <w:sz w:val="24"/>
                <w:highlight w:val="none"/>
              </w:rPr>
            </w:r>
            <w:r/>
          </w:p>
        </w:tc>
        <w:tc>
          <w:tcPr>
            <w:tcW w:w="2127" w:type="dxa"/>
            <w:textDirection w:val="lrTb"/>
            <w:noWrap/>
          </w:tcPr>
          <w:p>
            <w:pPr>
              <w:pStyle w:val="2259"/>
              <w:ind w:firstLine="480"/>
              <w:jc w:val="center"/>
              <w:keepLines w:val="0"/>
              <w:keepNext w:val="0"/>
              <w:pageBreakBefore w:val="0"/>
              <w:rPr>
                <w:rFonts w:ascii="宋体" w:hAnsi="宋体" w:cs="宋体"/>
                <w:bCs/>
                <w:color w:val="auto"/>
                <w:sz w:val="24"/>
                <w:highlight w:val="none"/>
              </w:rPr>
              <w:outlineLvl w:val="9"/>
            </w:pPr>
            <w:r>
              <w:rPr>
                <w:rFonts w:ascii="宋体" w:hAnsi="宋体" w:cs="宋体"/>
                <w:bCs/>
                <w:color w:val="auto"/>
                <w:sz w:val="24"/>
                <w:highlight w:val="none"/>
              </w:rPr>
            </w:r>
            <w:r/>
          </w:p>
        </w:tc>
      </w:tr>
      <w:tr>
        <w:trPr>
          <w:jc w:val="center"/>
          <w:trHeight w:val="686" w:hRule="exact"/>
        </w:trPr>
        <w:tc>
          <w:tcPr>
            <w:tcW w:w="839" w:type="dxa"/>
            <w:vAlign w:val="center"/>
            <w:textDirection w:val="lrTb"/>
            <w:noWrap/>
          </w:tcPr>
          <w:p>
            <w:pPr>
              <w:pStyle w:val="2259"/>
              <w:ind w:firstLine="240"/>
              <w:keepLines w:val="0"/>
              <w:keepNext w:val="0"/>
              <w:pageBreakBefore w:val="0"/>
              <w:rPr>
                <w:rFonts w:ascii="宋体" w:hAnsi="宋体" w:cs="宋体"/>
                <w:bCs/>
                <w:color w:val="auto"/>
                <w:sz w:val="24"/>
                <w:highlight w:val="none"/>
              </w:rPr>
              <w:outlineLvl w:val="9"/>
            </w:pPr>
            <w:r>
              <w:rPr>
                <w:rFonts w:hint="eastAsia" w:ascii="宋体" w:hAnsi="宋体" w:cs="宋体"/>
                <w:bCs/>
                <w:color w:val="auto"/>
                <w:sz w:val="24"/>
                <w:highlight w:val="none"/>
              </w:rPr>
              <w:t xml:space="preserve">3</w:t>
            </w:r>
            <w:r/>
          </w:p>
        </w:tc>
        <w:tc>
          <w:tcPr>
            <w:tcW w:w="1355" w:type="dxa"/>
            <w:vAlign w:val="center"/>
            <w:textDirection w:val="lrTb"/>
            <w:noWrap/>
          </w:tcPr>
          <w:p>
            <w:pPr>
              <w:pStyle w:val="2259"/>
              <w:ind w:firstLine="480"/>
              <w:jc w:val="center"/>
              <w:keepLines w:val="0"/>
              <w:keepNext w:val="0"/>
              <w:pageBreakBefore w:val="0"/>
              <w:rPr>
                <w:rFonts w:ascii="宋体" w:hAnsi="宋体" w:cs="宋体"/>
                <w:bCs/>
                <w:color w:val="auto"/>
                <w:sz w:val="24"/>
                <w:highlight w:val="none"/>
              </w:rPr>
              <w:outlineLvl w:val="9"/>
            </w:pPr>
            <w:r>
              <w:rPr>
                <w:rFonts w:ascii="宋体" w:hAnsi="宋体" w:cs="宋体"/>
                <w:bCs/>
                <w:color w:val="auto"/>
                <w:sz w:val="24"/>
                <w:highlight w:val="none"/>
              </w:rPr>
            </w:r>
            <w:r/>
          </w:p>
        </w:tc>
        <w:tc>
          <w:tcPr>
            <w:tcW w:w="1234" w:type="dxa"/>
            <w:vAlign w:val="center"/>
            <w:textDirection w:val="lrTb"/>
            <w:noWrap/>
          </w:tcPr>
          <w:p>
            <w:pPr>
              <w:pStyle w:val="2259"/>
              <w:ind w:firstLine="480"/>
              <w:jc w:val="center"/>
              <w:keepLines w:val="0"/>
              <w:keepNext w:val="0"/>
              <w:pageBreakBefore w:val="0"/>
              <w:rPr>
                <w:rFonts w:ascii="宋体" w:hAnsi="宋体" w:cs="宋体"/>
                <w:bCs/>
                <w:color w:val="auto"/>
                <w:sz w:val="24"/>
                <w:highlight w:val="none"/>
              </w:rPr>
              <w:outlineLvl w:val="9"/>
            </w:pPr>
            <w:r>
              <w:rPr>
                <w:rFonts w:ascii="宋体" w:hAnsi="宋体" w:cs="宋体"/>
                <w:bCs/>
                <w:color w:val="auto"/>
                <w:sz w:val="24"/>
                <w:highlight w:val="none"/>
              </w:rPr>
            </w:r>
            <w:r/>
          </w:p>
        </w:tc>
        <w:tc>
          <w:tcPr>
            <w:tcW w:w="993" w:type="dxa"/>
            <w:vAlign w:val="center"/>
            <w:textDirection w:val="lrTb"/>
            <w:noWrap/>
          </w:tcPr>
          <w:p>
            <w:pPr>
              <w:pStyle w:val="2259"/>
              <w:ind w:firstLine="480"/>
              <w:jc w:val="center"/>
              <w:keepLines w:val="0"/>
              <w:keepNext w:val="0"/>
              <w:pageBreakBefore w:val="0"/>
              <w:rPr>
                <w:rFonts w:ascii="宋体" w:hAnsi="宋体" w:cs="宋体"/>
                <w:bCs/>
                <w:color w:val="auto"/>
                <w:sz w:val="24"/>
                <w:highlight w:val="none"/>
              </w:rPr>
              <w:outlineLvl w:val="9"/>
            </w:pPr>
            <w:r>
              <w:rPr>
                <w:rFonts w:ascii="宋体" w:hAnsi="宋体" w:cs="宋体"/>
                <w:bCs/>
                <w:color w:val="auto"/>
                <w:sz w:val="24"/>
                <w:highlight w:val="none"/>
              </w:rPr>
            </w:r>
            <w:r/>
          </w:p>
        </w:tc>
        <w:tc>
          <w:tcPr>
            <w:tcW w:w="2268" w:type="dxa"/>
            <w:vAlign w:val="center"/>
            <w:textDirection w:val="lrTb"/>
            <w:noWrap/>
          </w:tcPr>
          <w:p>
            <w:pPr>
              <w:pStyle w:val="2259"/>
              <w:ind w:firstLine="480"/>
              <w:jc w:val="center"/>
              <w:keepLines w:val="0"/>
              <w:keepNext w:val="0"/>
              <w:pageBreakBefore w:val="0"/>
              <w:rPr>
                <w:rFonts w:ascii="宋体" w:hAnsi="宋体" w:cs="宋体"/>
                <w:bCs/>
                <w:color w:val="auto"/>
                <w:sz w:val="24"/>
                <w:highlight w:val="none"/>
              </w:rPr>
              <w:outlineLvl w:val="9"/>
            </w:pPr>
            <w:r>
              <w:rPr>
                <w:rFonts w:ascii="宋体" w:hAnsi="宋体" w:cs="宋体"/>
                <w:bCs/>
                <w:color w:val="auto"/>
                <w:sz w:val="24"/>
                <w:highlight w:val="none"/>
              </w:rPr>
            </w:r>
            <w:r/>
          </w:p>
        </w:tc>
        <w:tc>
          <w:tcPr>
            <w:tcW w:w="2127" w:type="dxa"/>
            <w:textDirection w:val="lrTb"/>
            <w:noWrap/>
          </w:tcPr>
          <w:p>
            <w:pPr>
              <w:pStyle w:val="2259"/>
              <w:ind w:firstLine="480"/>
              <w:jc w:val="center"/>
              <w:keepLines w:val="0"/>
              <w:keepNext w:val="0"/>
              <w:pageBreakBefore w:val="0"/>
              <w:rPr>
                <w:rFonts w:ascii="宋体" w:hAnsi="宋体" w:cs="宋体"/>
                <w:bCs/>
                <w:color w:val="auto"/>
                <w:sz w:val="24"/>
                <w:highlight w:val="none"/>
              </w:rPr>
              <w:outlineLvl w:val="9"/>
            </w:pPr>
            <w:r>
              <w:rPr>
                <w:rFonts w:ascii="宋体" w:hAnsi="宋体" w:cs="宋体"/>
                <w:bCs/>
                <w:color w:val="auto"/>
                <w:sz w:val="24"/>
                <w:highlight w:val="none"/>
              </w:rPr>
            </w:r>
            <w:r/>
          </w:p>
        </w:tc>
      </w:tr>
      <w:tr>
        <w:trPr>
          <w:jc w:val="center"/>
          <w:trHeight w:val="686" w:hRule="exact"/>
        </w:trPr>
        <w:tc>
          <w:tcPr>
            <w:tcW w:w="839" w:type="dxa"/>
            <w:vAlign w:val="center"/>
            <w:textDirection w:val="lrTb"/>
            <w:noWrap/>
          </w:tcPr>
          <w:p>
            <w:pPr>
              <w:pStyle w:val="2259"/>
              <w:ind w:firstLine="240"/>
              <w:keepLines w:val="0"/>
              <w:keepNext w:val="0"/>
              <w:pageBreakBefore w:val="0"/>
              <w:rPr>
                <w:rFonts w:ascii="宋体" w:hAnsi="宋体" w:cs="宋体"/>
                <w:bCs/>
                <w:color w:val="auto"/>
                <w:sz w:val="24"/>
                <w:highlight w:val="none"/>
              </w:rPr>
              <w:outlineLvl w:val="9"/>
            </w:pPr>
            <w:r>
              <w:rPr>
                <w:rFonts w:hint="eastAsia" w:ascii="宋体" w:hAnsi="宋体" w:cs="宋体"/>
                <w:bCs/>
                <w:color w:val="auto"/>
                <w:sz w:val="24"/>
                <w:highlight w:val="none"/>
              </w:rPr>
              <w:t xml:space="preserve">…</w:t>
            </w:r>
            <w:r/>
          </w:p>
        </w:tc>
        <w:tc>
          <w:tcPr>
            <w:tcW w:w="1355" w:type="dxa"/>
            <w:vAlign w:val="center"/>
            <w:textDirection w:val="lrTb"/>
            <w:noWrap/>
          </w:tcPr>
          <w:p>
            <w:pPr>
              <w:pStyle w:val="2259"/>
              <w:ind w:firstLine="480"/>
              <w:jc w:val="center"/>
              <w:keepLines w:val="0"/>
              <w:keepNext w:val="0"/>
              <w:pageBreakBefore w:val="0"/>
              <w:rPr>
                <w:rFonts w:ascii="宋体" w:hAnsi="宋体" w:cs="宋体"/>
                <w:bCs/>
                <w:color w:val="auto"/>
                <w:sz w:val="24"/>
                <w:highlight w:val="none"/>
              </w:rPr>
              <w:outlineLvl w:val="9"/>
            </w:pPr>
            <w:r>
              <w:rPr>
                <w:rFonts w:ascii="宋体" w:hAnsi="宋体" w:cs="宋体"/>
                <w:bCs/>
                <w:color w:val="auto"/>
                <w:sz w:val="24"/>
                <w:highlight w:val="none"/>
              </w:rPr>
            </w:r>
            <w:r/>
          </w:p>
        </w:tc>
        <w:tc>
          <w:tcPr>
            <w:tcW w:w="1234" w:type="dxa"/>
            <w:vAlign w:val="center"/>
            <w:textDirection w:val="lrTb"/>
            <w:noWrap/>
          </w:tcPr>
          <w:p>
            <w:pPr>
              <w:pStyle w:val="2259"/>
              <w:ind w:firstLine="480"/>
              <w:jc w:val="center"/>
              <w:keepLines w:val="0"/>
              <w:keepNext w:val="0"/>
              <w:pageBreakBefore w:val="0"/>
              <w:rPr>
                <w:rFonts w:ascii="宋体" w:hAnsi="宋体" w:cs="宋体"/>
                <w:bCs/>
                <w:color w:val="auto"/>
                <w:sz w:val="24"/>
                <w:highlight w:val="none"/>
              </w:rPr>
              <w:outlineLvl w:val="9"/>
            </w:pPr>
            <w:r>
              <w:rPr>
                <w:rFonts w:ascii="宋体" w:hAnsi="宋体" w:cs="宋体"/>
                <w:bCs/>
                <w:color w:val="auto"/>
                <w:sz w:val="24"/>
                <w:highlight w:val="none"/>
              </w:rPr>
            </w:r>
            <w:r/>
          </w:p>
        </w:tc>
        <w:tc>
          <w:tcPr>
            <w:tcW w:w="993" w:type="dxa"/>
            <w:vAlign w:val="center"/>
            <w:textDirection w:val="lrTb"/>
            <w:noWrap/>
          </w:tcPr>
          <w:p>
            <w:pPr>
              <w:pStyle w:val="2259"/>
              <w:ind w:firstLine="480"/>
              <w:jc w:val="center"/>
              <w:keepLines w:val="0"/>
              <w:keepNext w:val="0"/>
              <w:pageBreakBefore w:val="0"/>
              <w:rPr>
                <w:rFonts w:ascii="宋体" w:hAnsi="宋体" w:cs="宋体"/>
                <w:bCs/>
                <w:color w:val="auto"/>
                <w:sz w:val="24"/>
                <w:highlight w:val="none"/>
              </w:rPr>
              <w:outlineLvl w:val="9"/>
            </w:pPr>
            <w:r>
              <w:rPr>
                <w:rFonts w:ascii="宋体" w:hAnsi="宋体" w:cs="宋体"/>
                <w:bCs/>
                <w:color w:val="auto"/>
                <w:sz w:val="24"/>
                <w:highlight w:val="none"/>
              </w:rPr>
            </w:r>
            <w:r/>
          </w:p>
        </w:tc>
        <w:tc>
          <w:tcPr>
            <w:tcW w:w="2268" w:type="dxa"/>
            <w:vAlign w:val="center"/>
            <w:textDirection w:val="lrTb"/>
            <w:noWrap/>
          </w:tcPr>
          <w:p>
            <w:pPr>
              <w:pStyle w:val="2259"/>
              <w:ind w:firstLine="480"/>
              <w:jc w:val="center"/>
              <w:keepLines w:val="0"/>
              <w:keepNext w:val="0"/>
              <w:pageBreakBefore w:val="0"/>
              <w:rPr>
                <w:rFonts w:ascii="宋体" w:hAnsi="宋体" w:cs="宋体"/>
                <w:bCs/>
                <w:color w:val="auto"/>
                <w:sz w:val="24"/>
                <w:highlight w:val="none"/>
              </w:rPr>
              <w:outlineLvl w:val="9"/>
            </w:pPr>
            <w:r>
              <w:rPr>
                <w:rFonts w:ascii="宋体" w:hAnsi="宋体" w:cs="宋体"/>
                <w:bCs/>
                <w:color w:val="auto"/>
                <w:sz w:val="24"/>
                <w:highlight w:val="none"/>
              </w:rPr>
            </w:r>
            <w:r/>
          </w:p>
        </w:tc>
        <w:tc>
          <w:tcPr>
            <w:tcW w:w="2127" w:type="dxa"/>
            <w:textDirection w:val="lrTb"/>
            <w:noWrap/>
          </w:tcPr>
          <w:p>
            <w:pPr>
              <w:pStyle w:val="2259"/>
              <w:ind w:firstLine="480"/>
              <w:jc w:val="center"/>
              <w:keepLines w:val="0"/>
              <w:keepNext w:val="0"/>
              <w:pageBreakBefore w:val="0"/>
              <w:rPr>
                <w:rFonts w:ascii="宋体" w:hAnsi="宋体" w:cs="宋体"/>
                <w:bCs/>
                <w:color w:val="auto"/>
                <w:sz w:val="24"/>
                <w:highlight w:val="none"/>
              </w:rPr>
              <w:outlineLvl w:val="9"/>
            </w:pPr>
            <w:r>
              <w:rPr>
                <w:rFonts w:ascii="宋体" w:hAnsi="宋体" w:cs="宋体"/>
                <w:bCs/>
                <w:color w:val="auto"/>
                <w:sz w:val="24"/>
                <w:highlight w:val="none"/>
              </w:rPr>
            </w:r>
            <w:r/>
          </w:p>
        </w:tc>
      </w:tr>
    </w:tbl>
    <w:p>
      <w:pPr>
        <w:pStyle w:val="2259"/>
        <w:ind w:left="-17" w:firstLine="480"/>
        <w:keepLines w:val="0"/>
        <w:keepNext w:val="0"/>
        <w:pageBreakBefore w:val="0"/>
        <w:spacing w:line="360" w:lineRule="auto"/>
        <w:rPr>
          <w:rFonts w:ascii="宋体" w:hAnsi="宋体" w:cs="宋体"/>
          <w:bCs/>
          <w:color w:val="auto"/>
          <w:sz w:val="24"/>
          <w:highlight w:val="none"/>
          <w:u w:val="single"/>
        </w:rPr>
        <w:outlineLvl w:val="9"/>
      </w:pPr>
      <w:r>
        <w:rPr>
          <w:rFonts w:hint="eastAsia" w:ascii="宋体" w:hAnsi="宋体" w:cs="宋体"/>
          <w:bCs/>
          <w:color w:val="auto"/>
          <w:sz w:val="24"/>
          <w:highlight w:val="none"/>
          <w:u w:val="single"/>
        </w:rPr>
        <w:t xml:space="preserve">注：1.行数不够请自行添加，投标文件中须附相关证书的原件扫描件；</w:t>
      </w:r>
      <w:r/>
    </w:p>
    <w:p>
      <w:pPr>
        <w:pStyle w:val="2259"/>
        <w:ind w:left="-17" w:firstLine="480"/>
        <w:keepLines w:val="0"/>
        <w:keepNext w:val="0"/>
        <w:pageBreakBefore w:val="0"/>
        <w:spacing w:line="360" w:lineRule="auto"/>
        <w:rPr>
          <w:rFonts w:ascii="宋体" w:hAnsi="宋体" w:cs="宋体"/>
          <w:bCs/>
          <w:color w:val="auto"/>
          <w:sz w:val="24"/>
          <w:highlight w:val="none"/>
          <w:u w:val="single"/>
        </w:rPr>
        <w:outlineLvl w:val="9"/>
      </w:pPr>
      <w:r>
        <w:rPr>
          <w:rFonts w:hint="eastAsia" w:ascii="宋体" w:hAnsi="宋体" w:cs="宋体"/>
          <w:bCs/>
          <w:color w:val="auto"/>
          <w:sz w:val="24"/>
          <w:highlight w:val="none"/>
          <w:u w:val="single"/>
        </w:rPr>
        <w:t xml:space="preserve">2.列入本表人员如要更换，需经采购人同意，擅自更换属违约行为。</w:t>
      </w:r>
      <w:r/>
    </w:p>
    <w:p>
      <w:pPr>
        <w:pStyle w:val="2259"/>
        <w:ind w:left="-17" w:firstLine="480"/>
        <w:keepLines w:val="0"/>
        <w:keepNext w:val="0"/>
        <w:pageBreakBefore w:val="0"/>
        <w:spacing w:line="360" w:lineRule="auto"/>
        <w:rPr>
          <w:rFonts w:ascii="宋体" w:hAnsi="宋体" w:cs="宋体"/>
          <w:bCs/>
          <w:color w:val="auto"/>
          <w:sz w:val="24"/>
          <w:highlight w:val="none"/>
          <w:u w:val="single"/>
        </w:rPr>
        <w:outlineLvl w:val="9"/>
      </w:pPr>
      <w:r>
        <w:rPr>
          <w:rFonts w:hint="eastAsia" w:ascii="宋体" w:hAnsi="宋体" w:cs="宋体"/>
          <w:bCs/>
          <w:color w:val="auto"/>
          <w:sz w:val="24"/>
          <w:highlight w:val="none"/>
          <w:u w:val="single"/>
        </w:rPr>
        <w:t xml:space="preserve">3.列入上表人员需提供近半年</w:t>
      </w:r>
      <w:r>
        <w:rPr>
          <w:rFonts w:hint="eastAsia" w:ascii="宋体" w:hAnsi="宋体" w:cs="宋体"/>
          <w:bCs/>
          <w:color w:val="auto"/>
          <w:sz w:val="24"/>
          <w:highlight w:val="none"/>
          <w:u w:val="single"/>
          <w:lang w:val="en-US" w:eastAsia="zh-CN"/>
        </w:rPr>
        <w:t xml:space="preserve">来任意一个月以上</w:t>
      </w:r>
      <w:r>
        <w:rPr>
          <w:rFonts w:hint="eastAsia" w:ascii="宋体" w:hAnsi="宋体" w:cs="宋体"/>
          <w:bCs/>
          <w:color w:val="auto"/>
          <w:sz w:val="24"/>
          <w:highlight w:val="none"/>
          <w:u w:val="single"/>
        </w:rPr>
        <w:t xml:space="preserve">供应商为其缴纳社会保险的证明材料。</w:t>
      </w:r>
      <w:r/>
    </w:p>
    <w:p>
      <w:pPr>
        <w:pStyle w:val="2259"/>
        <w:ind w:left="-17" w:firstLine="480"/>
        <w:keepLines w:val="0"/>
        <w:keepNext w:val="0"/>
        <w:pageBreakBefore w:val="0"/>
        <w:spacing w:line="360" w:lineRule="auto"/>
        <w:rPr>
          <w:rFonts w:ascii="宋体" w:hAnsi="宋体" w:cs="宋体"/>
          <w:bCs/>
          <w:color w:val="auto"/>
          <w:sz w:val="24"/>
          <w:highlight w:val="none"/>
          <w:u w:val="single"/>
        </w:rPr>
        <w:outlineLvl w:val="9"/>
      </w:pPr>
      <w:r>
        <w:rPr>
          <w:rFonts w:hint="eastAsia" w:ascii="宋体" w:hAnsi="宋体" w:cs="宋体"/>
          <w:bCs/>
          <w:color w:val="auto"/>
          <w:sz w:val="24"/>
          <w:highlight w:val="none"/>
          <w:u w:val="single"/>
        </w:rPr>
        <w:t xml:space="preserve">4.列入上表人员具有相关证书、工作经验的，应在本栏目提交相关证明材料扫描件。</w:t>
      </w:r>
      <w:r/>
    </w:p>
    <w:p>
      <w:pPr>
        <w:pStyle w:val="2259"/>
        <w:ind w:left="-17" w:firstLine="480"/>
        <w:keepLines w:val="0"/>
        <w:keepNext w:val="0"/>
        <w:pageBreakBefore w:val="0"/>
        <w:spacing w:line="360" w:lineRule="auto"/>
        <w:rPr>
          <w:rFonts w:ascii="宋体" w:hAnsi="宋体" w:cs="宋体"/>
          <w:bCs/>
          <w:color w:val="auto"/>
          <w:sz w:val="24"/>
          <w:highlight w:val="none"/>
          <w:u w:val="single"/>
        </w:rPr>
        <w:outlineLvl w:val="9"/>
      </w:pPr>
      <w:r>
        <w:rPr>
          <w:rFonts w:hint="eastAsia" w:ascii="宋体" w:hAnsi="宋体" w:cs="宋体"/>
          <w:bCs/>
          <w:color w:val="auto"/>
          <w:sz w:val="24"/>
          <w:highlight w:val="none"/>
          <w:u w:val="single"/>
        </w:rPr>
        <w:t xml:space="preserve">5.行数不够请自行添加。</w:t>
      </w:r>
      <w:r/>
    </w:p>
    <w:p>
      <w:pPr>
        <w:keepLines w:val="0"/>
        <w:keepNext w:val="0"/>
        <w:pageBreakBefore w:val="0"/>
        <w:rPr>
          <w:rFonts w:ascii="宋体" w:hAnsi="宋体" w:cs="宋体"/>
          <w:color w:val="auto"/>
          <w:highlight w:val="none"/>
        </w:rPr>
        <w:outlineLvl w:val="9"/>
      </w:pPr>
      <w:r>
        <w:rPr>
          <w:rFonts w:hint="eastAsia" w:ascii="宋体" w:hAnsi="宋体" w:cs="宋体"/>
          <w:color w:val="auto"/>
          <w:highlight w:val="none"/>
        </w:rPr>
        <w:br w:type="page" w:clear="all"/>
      </w:r>
      <w:r/>
    </w:p>
    <w:p>
      <w:pPr>
        <w:pStyle w:val="2259"/>
        <w:ind w:firstLine="0"/>
        <w:jc w:val="center"/>
        <w:keepLines w:val="0"/>
        <w:keepNext w:val="0"/>
        <w:pageBreakBefore w:val="0"/>
        <w:spacing w:line="500" w:lineRule="exact"/>
        <w:rPr>
          <w:rFonts w:ascii="宋体" w:hAnsi="宋体" w:cs="宋体"/>
          <w:b/>
          <w:bCs/>
          <w:color w:val="auto"/>
          <w:sz w:val="32"/>
          <w:highlight w:val="none"/>
        </w:rPr>
        <w:outlineLvl w:val="9"/>
      </w:pPr>
      <w:r>
        <w:rPr>
          <w:rFonts w:hint="eastAsia" w:ascii="宋体" w:hAnsi="宋体" w:cs="宋体"/>
          <w:b/>
          <w:bCs/>
          <w:color w:val="auto"/>
          <w:sz w:val="32"/>
          <w:highlight w:val="none"/>
        </w:rPr>
        <w:t xml:space="preserve">4.拟派本项目负责人情况简介</w:t>
      </w:r>
      <w:r/>
    </w:p>
    <w:tbl>
      <w:tblPr>
        <w:tblStyle w:val="723"/>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19"/>
        <w:gridCol w:w="1650"/>
        <w:gridCol w:w="5031"/>
      </w:tblGrid>
      <w:tr>
        <w:trPr>
          <w:jc w:val="center"/>
          <w:trHeight w:val="630"/>
        </w:trPr>
        <w:tc>
          <w:tcPr>
            <w:tcW w:w="2319" w:type="dxa"/>
            <w:vAlign w:val="center"/>
            <w:textDirection w:val="lrTb"/>
            <w:noWrap/>
          </w:tcPr>
          <w:p>
            <w:pPr>
              <w:pStyle w:val="2259"/>
              <w:ind w:firstLine="480"/>
              <w:keepLines w:val="0"/>
              <w:keepNext w:val="0"/>
              <w:pageBreakBefore w:val="0"/>
              <w:spacing w:line="360" w:lineRule="auto"/>
              <w:rPr>
                <w:rFonts w:ascii="宋体" w:hAnsi="宋体" w:cs="宋体"/>
                <w:bCs/>
                <w:color w:val="auto"/>
                <w:sz w:val="24"/>
                <w:highlight w:val="none"/>
              </w:rPr>
              <w:outlineLvl w:val="9"/>
            </w:pPr>
            <w:r>
              <w:rPr>
                <w:rFonts w:hint="eastAsia" w:ascii="宋体" w:hAnsi="宋体" w:cs="宋体"/>
                <w:bCs/>
                <w:color w:val="auto"/>
                <w:sz w:val="24"/>
                <w:highlight w:val="none"/>
              </w:rPr>
              <w:t xml:space="preserve">姓名</w:t>
            </w:r>
            <w:r/>
          </w:p>
        </w:tc>
        <w:tc>
          <w:tcPr>
            <w:tcW w:w="1650" w:type="dxa"/>
            <w:vAlign w:val="center"/>
            <w:textDirection w:val="lrTb"/>
            <w:noWrap/>
          </w:tcPr>
          <w:p>
            <w:pPr>
              <w:pStyle w:val="2259"/>
              <w:ind w:left="-15" w:firstLine="2534"/>
              <w:keepLines w:val="0"/>
              <w:keepNext w:val="0"/>
              <w:pageBreakBefore w:val="0"/>
              <w:spacing w:line="360" w:lineRule="auto"/>
              <w:rPr>
                <w:rFonts w:ascii="宋体" w:hAnsi="宋体" w:cs="宋体"/>
                <w:bCs/>
                <w:color w:val="auto"/>
                <w:sz w:val="24"/>
                <w:highlight w:val="none"/>
              </w:rPr>
              <w:outlineLvl w:val="9"/>
            </w:pPr>
            <w:r>
              <w:rPr>
                <w:rFonts w:ascii="宋体" w:hAnsi="宋体" w:cs="宋体"/>
                <w:bCs/>
                <w:color w:val="auto"/>
                <w:sz w:val="24"/>
                <w:highlight w:val="none"/>
              </w:rPr>
            </w:r>
            <w:r/>
          </w:p>
        </w:tc>
        <w:tc>
          <w:tcPr>
            <w:tcW w:w="5031" w:type="dxa"/>
            <w:vAlign w:val="center"/>
            <w:textDirection w:val="lrTb"/>
            <w:noWrap/>
          </w:tcPr>
          <w:p>
            <w:pPr>
              <w:pStyle w:val="2259"/>
              <w:ind w:left="-15" w:firstLine="480"/>
              <w:keepLines w:val="0"/>
              <w:keepNext w:val="0"/>
              <w:pageBreakBefore w:val="0"/>
              <w:spacing w:line="360" w:lineRule="auto"/>
              <w:rPr>
                <w:rFonts w:ascii="宋体" w:hAnsi="宋体" w:cs="宋体"/>
                <w:bCs/>
                <w:color w:val="auto"/>
                <w:sz w:val="24"/>
                <w:highlight w:val="none"/>
              </w:rPr>
              <w:outlineLvl w:val="9"/>
            </w:pPr>
            <w:r>
              <w:rPr>
                <w:rFonts w:hint="eastAsia" w:ascii="宋体" w:hAnsi="宋体" w:cs="宋体"/>
                <w:bCs/>
                <w:color w:val="auto"/>
                <w:sz w:val="24"/>
                <w:highlight w:val="none"/>
              </w:rPr>
              <w:t xml:space="preserve">近3年工作业绩及承担的主要工作</w:t>
            </w:r>
            <w:r/>
          </w:p>
        </w:tc>
      </w:tr>
      <w:tr>
        <w:trPr>
          <w:cantSplit/>
          <w:jc w:val="center"/>
          <w:trHeight w:val="630"/>
        </w:trPr>
        <w:tc>
          <w:tcPr>
            <w:tcW w:w="2319" w:type="dxa"/>
            <w:vAlign w:val="center"/>
            <w:textDirection w:val="lrTb"/>
            <w:noWrap/>
          </w:tcPr>
          <w:p>
            <w:pPr>
              <w:pStyle w:val="2259"/>
              <w:ind w:firstLine="480"/>
              <w:keepLines w:val="0"/>
              <w:keepNext w:val="0"/>
              <w:pageBreakBefore w:val="0"/>
              <w:spacing w:line="360" w:lineRule="auto"/>
              <w:rPr>
                <w:rFonts w:ascii="宋体" w:hAnsi="宋体" w:cs="宋体"/>
                <w:bCs/>
                <w:color w:val="auto"/>
                <w:sz w:val="24"/>
                <w:highlight w:val="none"/>
              </w:rPr>
              <w:outlineLvl w:val="9"/>
            </w:pPr>
            <w:r>
              <w:rPr>
                <w:rFonts w:hint="eastAsia" w:ascii="宋体" w:hAnsi="宋体" w:cs="宋体"/>
                <w:bCs/>
                <w:color w:val="auto"/>
                <w:sz w:val="24"/>
                <w:highlight w:val="none"/>
              </w:rPr>
              <w:t xml:space="preserve">性别</w:t>
            </w:r>
            <w:r/>
          </w:p>
        </w:tc>
        <w:tc>
          <w:tcPr>
            <w:tcW w:w="1650" w:type="dxa"/>
            <w:vAlign w:val="center"/>
            <w:textDirection w:val="lrTb"/>
            <w:noWrap/>
          </w:tcPr>
          <w:p>
            <w:pPr>
              <w:pStyle w:val="2259"/>
              <w:ind w:left="-15" w:firstLine="2534"/>
              <w:keepLines w:val="0"/>
              <w:keepNext w:val="0"/>
              <w:pageBreakBefore w:val="0"/>
              <w:spacing w:line="360" w:lineRule="auto"/>
              <w:rPr>
                <w:rFonts w:ascii="宋体" w:hAnsi="宋体" w:cs="宋体"/>
                <w:bCs/>
                <w:color w:val="auto"/>
                <w:sz w:val="24"/>
                <w:highlight w:val="none"/>
              </w:rPr>
              <w:outlineLvl w:val="9"/>
            </w:pPr>
            <w:r>
              <w:rPr>
                <w:rFonts w:ascii="宋体" w:hAnsi="宋体" w:cs="宋体"/>
                <w:bCs/>
                <w:color w:val="auto"/>
                <w:sz w:val="24"/>
                <w:highlight w:val="none"/>
              </w:rPr>
            </w:r>
            <w:r/>
          </w:p>
        </w:tc>
        <w:tc>
          <w:tcPr>
            <w:tcW w:w="5031" w:type="dxa"/>
            <w:vAlign w:val="center"/>
            <w:vMerge w:val="restart"/>
            <w:textDirection w:val="lrTb"/>
            <w:noWrap/>
          </w:tcPr>
          <w:p>
            <w:pPr>
              <w:pStyle w:val="2259"/>
              <w:ind w:left="-15" w:firstLine="480"/>
              <w:keepLines w:val="0"/>
              <w:keepNext w:val="0"/>
              <w:pageBreakBefore w:val="0"/>
              <w:spacing w:line="360" w:lineRule="auto"/>
              <w:rPr>
                <w:rFonts w:ascii="宋体" w:hAnsi="宋体" w:cs="宋体"/>
                <w:bCs/>
                <w:color w:val="auto"/>
                <w:sz w:val="24"/>
                <w:highlight w:val="none"/>
              </w:rPr>
              <w:outlineLvl w:val="9"/>
            </w:pPr>
            <w:r>
              <w:rPr>
                <w:rFonts w:ascii="宋体" w:hAnsi="宋体" w:cs="宋体"/>
                <w:bCs/>
                <w:color w:val="auto"/>
                <w:sz w:val="24"/>
                <w:highlight w:val="none"/>
              </w:rPr>
            </w:r>
            <w:r/>
          </w:p>
        </w:tc>
      </w:tr>
      <w:tr>
        <w:trPr>
          <w:cantSplit/>
          <w:jc w:val="center"/>
          <w:trHeight w:val="630"/>
        </w:trPr>
        <w:tc>
          <w:tcPr>
            <w:tcW w:w="2319" w:type="dxa"/>
            <w:vAlign w:val="center"/>
            <w:textDirection w:val="lrTb"/>
            <w:noWrap/>
          </w:tcPr>
          <w:p>
            <w:pPr>
              <w:pStyle w:val="2259"/>
              <w:ind w:firstLine="480"/>
              <w:keepLines w:val="0"/>
              <w:keepNext w:val="0"/>
              <w:pageBreakBefore w:val="0"/>
              <w:spacing w:line="360" w:lineRule="auto"/>
              <w:rPr>
                <w:rFonts w:ascii="宋体" w:hAnsi="宋体" w:cs="宋体"/>
                <w:bCs/>
                <w:color w:val="auto"/>
                <w:sz w:val="24"/>
                <w:highlight w:val="none"/>
              </w:rPr>
              <w:outlineLvl w:val="9"/>
            </w:pPr>
            <w:r>
              <w:rPr>
                <w:rFonts w:hint="eastAsia" w:ascii="宋体" w:hAnsi="宋体" w:cs="宋体"/>
                <w:bCs/>
                <w:color w:val="auto"/>
                <w:sz w:val="24"/>
                <w:highlight w:val="none"/>
              </w:rPr>
              <w:t xml:space="preserve">年龄</w:t>
            </w:r>
            <w:r/>
          </w:p>
        </w:tc>
        <w:tc>
          <w:tcPr>
            <w:tcW w:w="1650" w:type="dxa"/>
            <w:vAlign w:val="center"/>
            <w:textDirection w:val="lrTb"/>
            <w:noWrap/>
          </w:tcPr>
          <w:p>
            <w:pPr>
              <w:pStyle w:val="2259"/>
              <w:ind w:left="-15" w:firstLine="2534"/>
              <w:keepLines w:val="0"/>
              <w:keepNext w:val="0"/>
              <w:pageBreakBefore w:val="0"/>
              <w:spacing w:line="360" w:lineRule="auto"/>
              <w:rPr>
                <w:rFonts w:ascii="宋体" w:hAnsi="宋体" w:cs="宋体"/>
                <w:bCs/>
                <w:color w:val="auto"/>
                <w:sz w:val="24"/>
                <w:highlight w:val="none"/>
              </w:rPr>
              <w:outlineLvl w:val="9"/>
            </w:pPr>
            <w:r>
              <w:rPr>
                <w:rFonts w:ascii="宋体" w:hAnsi="宋体" w:cs="宋体"/>
                <w:bCs/>
                <w:color w:val="auto"/>
                <w:sz w:val="24"/>
                <w:highlight w:val="none"/>
              </w:rPr>
            </w:r>
            <w:r/>
          </w:p>
        </w:tc>
        <w:tc>
          <w:tcPr>
            <w:tcW w:w="5031" w:type="dxa"/>
            <w:vAlign w:val="center"/>
            <w:vMerge w:val="continue"/>
            <w:textDirection w:val="lrTb"/>
            <w:noWrap/>
          </w:tcPr>
          <w:p>
            <w:pPr>
              <w:pStyle w:val="2247"/>
              <w:keepLines w:val="0"/>
              <w:keepNext w:val="0"/>
              <w:pageBreakBefore w:val="0"/>
              <w:rPr>
                <w:rFonts w:ascii="宋体" w:hAnsi="宋体" w:cs="宋体"/>
                <w:color w:val="auto"/>
                <w:sz w:val="24"/>
                <w:highlight w:val="none"/>
              </w:rPr>
              <w:outlineLvl w:val="9"/>
            </w:pPr>
            <w:r>
              <w:rPr>
                <w:rFonts w:ascii="宋体" w:hAnsi="宋体" w:cs="宋体"/>
                <w:color w:val="auto"/>
                <w:sz w:val="24"/>
                <w:highlight w:val="none"/>
              </w:rPr>
            </w:r>
            <w:r/>
          </w:p>
        </w:tc>
      </w:tr>
      <w:tr>
        <w:trPr>
          <w:cantSplit/>
          <w:jc w:val="center"/>
          <w:trHeight w:val="630"/>
        </w:trPr>
        <w:tc>
          <w:tcPr>
            <w:tcW w:w="2319" w:type="dxa"/>
            <w:vAlign w:val="center"/>
            <w:textDirection w:val="lrTb"/>
            <w:noWrap/>
          </w:tcPr>
          <w:p>
            <w:pPr>
              <w:pStyle w:val="2259"/>
              <w:ind w:firstLine="480"/>
              <w:keepLines w:val="0"/>
              <w:keepNext w:val="0"/>
              <w:pageBreakBefore w:val="0"/>
              <w:spacing w:line="360" w:lineRule="auto"/>
              <w:rPr>
                <w:rFonts w:ascii="宋体" w:hAnsi="宋体" w:cs="宋体"/>
                <w:bCs/>
                <w:color w:val="auto"/>
                <w:sz w:val="24"/>
                <w:highlight w:val="none"/>
              </w:rPr>
              <w:outlineLvl w:val="9"/>
            </w:pPr>
            <w:r>
              <w:rPr>
                <w:rFonts w:hint="eastAsia" w:ascii="宋体" w:hAnsi="宋体" w:cs="宋体"/>
                <w:bCs/>
                <w:color w:val="auto"/>
                <w:sz w:val="24"/>
                <w:highlight w:val="none"/>
              </w:rPr>
              <w:t xml:space="preserve">职称</w:t>
            </w:r>
            <w:r/>
          </w:p>
        </w:tc>
        <w:tc>
          <w:tcPr>
            <w:tcW w:w="1650" w:type="dxa"/>
            <w:vAlign w:val="center"/>
            <w:textDirection w:val="lrTb"/>
            <w:noWrap/>
          </w:tcPr>
          <w:p>
            <w:pPr>
              <w:pStyle w:val="2259"/>
              <w:ind w:left="-15" w:firstLine="2534"/>
              <w:keepLines w:val="0"/>
              <w:keepNext w:val="0"/>
              <w:pageBreakBefore w:val="0"/>
              <w:spacing w:line="360" w:lineRule="auto"/>
              <w:rPr>
                <w:rFonts w:ascii="宋体" w:hAnsi="宋体" w:cs="宋体"/>
                <w:bCs/>
                <w:color w:val="auto"/>
                <w:sz w:val="24"/>
                <w:highlight w:val="none"/>
              </w:rPr>
              <w:outlineLvl w:val="9"/>
            </w:pPr>
            <w:r>
              <w:rPr>
                <w:rFonts w:ascii="宋体" w:hAnsi="宋体" w:cs="宋体"/>
                <w:bCs/>
                <w:color w:val="auto"/>
                <w:sz w:val="24"/>
                <w:highlight w:val="none"/>
              </w:rPr>
            </w:r>
            <w:r/>
          </w:p>
        </w:tc>
        <w:tc>
          <w:tcPr>
            <w:tcW w:w="5031" w:type="dxa"/>
            <w:vAlign w:val="center"/>
            <w:vMerge w:val="continue"/>
            <w:textDirection w:val="lrTb"/>
            <w:noWrap/>
          </w:tcPr>
          <w:p>
            <w:pPr>
              <w:pStyle w:val="2247"/>
              <w:keepLines w:val="0"/>
              <w:keepNext w:val="0"/>
              <w:pageBreakBefore w:val="0"/>
              <w:rPr>
                <w:rFonts w:ascii="宋体" w:hAnsi="宋体" w:cs="宋体"/>
                <w:color w:val="auto"/>
                <w:sz w:val="24"/>
                <w:highlight w:val="none"/>
              </w:rPr>
              <w:outlineLvl w:val="9"/>
            </w:pPr>
            <w:r>
              <w:rPr>
                <w:rFonts w:ascii="宋体" w:hAnsi="宋体" w:cs="宋体"/>
                <w:color w:val="auto"/>
                <w:sz w:val="24"/>
                <w:highlight w:val="none"/>
              </w:rPr>
            </w:r>
            <w:r/>
          </w:p>
        </w:tc>
      </w:tr>
      <w:tr>
        <w:trPr>
          <w:cantSplit/>
          <w:jc w:val="center"/>
          <w:trHeight w:val="630"/>
        </w:trPr>
        <w:tc>
          <w:tcPr>
            <w:tcW w:w="2319" w:type="dxa"/>
            <w:vAlign w:val="center"/>
            <w:textDirection w:val="lrTb"/>
            <w:noWrap/>
          </w:tcPr>
          <w:p>
            <w:pPr>
              <w:pStyle w:val="2259"/>
              <w:ind w:left="-15" w:firstLine="480"/>
              <w:keepLines w:val="0"/>
              <w:keepNext w:val="0"/>
              <w:pageBreakBefore w:val="0"/>
              <w:spacing w:line="360" w:lineRule="auto"/>
              <w:rPr>
                <w:rFonts w:ascii="宋体" w:hAnsi="宋体" w:cs="宋体"/>
                <w:bCs/>
                <w:color w:val="auto"/>
                <w:sz w:val="24"/>
                <w:highlight w:val="none"/>
              </w:rPr>
              <w:outlineLvl w:val="9"/>
            </w:pPr>
            <w:r>
              <w:rPr>
                <w:rFonts w:hint="eastAsia" w:ascii="宋体" w:hAnsi="宋体" w:cs="宋体"/>
                <w:bCs/>
                <w:color w:val="auto"/>
                <w:sz w:val="24"/>
                <w:highlight w:val="none"/>
              </w:rPr>
              <w:t xml:space="preserve">毕业时间</w:t>
            </w:r>
            <w:r/>
          </w:p>
        </w:tc>
        <w:tc>
          <w:tcPr>
            <w:tcW w:w="1650" w:type="dxa"/>
            <w:vAlign w:val="center"/>
            <w:textDirection w:val="lrTb"/>
            <w:noWrap/>
          </w:tcPr>
          <w:p>
            <w:pPr>
              <w:pStyle w:val="2259"/>
              <w:ind w:left="-15" w:firstLine="2534"/>
              <w:keepLines w:val="0"/>
              <w:keepNext w:val="0"/>
              <w:pageBreakBefore w:val="0"/>
              <w:spacing w:line="360" w:lineRule="auto"/>
              <w:rPr>
                <w:rFonts w:ascii="宋体" w:hAnsi="宋体" w:cs="宋体"/>
                <w:bCs/>
                <w:color w:val="auto"/>
                <w:sz w:val="24"/>
                <w:highlight w:val="none"/>
              </w:rPr>
              <w:outlineLvl w:val="9"/>
            </w:pPr>
            <w:r>
              <w:rPr>
                <w:rFonts w:ascii="宋体" w:hAnsi="宋体" w:cs="宋体"/>
                <w:bCs/>
                <w:color w:val="auto"/>
                <w:sz w:val="24"/>
                <w:highlight w:val="none"/>
              </w:rPr>
            </w:r>
            <w:r/>
          </w:p>
        </w:tc>
        <w:tc>
          <w:tcPr>
            <w:tcW w:w="5031" w:type="dxa"/>
            <w:vAlign w:val="center"/>
            <w:vMerge w:val="continue"/>
            <w:textDirection w:val="lrTb"/>
            <w:noWrap/>
          </w:tcPr>
          <w:p>
            <w:pPr>
              <w:pStyle w:val="2247"/>
              <w:keepLines w:val="0"/>
              <w:keepNext w:val="0"/>
              <w:pageBreakBefore w:val="0"/>
              <w:rPr>
                <w:rFonts w:ascii="宋体" w:hAnsi="宋体" w:cs="宋体"/>
                <w:color w:val="auto"/>
                <w:sz w:val="24"/>
                <w:highlight w:val="none"/>
              </w:rPr>
              <w:outlineLvl w:val="9"/>
            </w:pPr>
            <w:r>
              <w:rPr>
                <w:rFonts w:ascii="宋体" w:hAnsi="宋体" w:cs="宋体"/>
                <w:color w:val="auto"/>
                <w:sz w:val="24"/>
                <w:highlight w:val="none"/>
              </w:rPr>
            </w:r>
            <w:r/>
          </w:p>
        </w:tc>
      </w:tr>
      <w:tr>
        <w:trPr>
          <w:cantSplit/>
          <w:jc w:val="center"/>
          <w:trHeight w:val="630"/>
        </w:trPr>
        <w:tc>
          <w:tcPr>
            <w:tcW w:w="2319" w:type="dxa"/>
            <w:vAlign w:val="center"/>
            <w:textDirection w:val="lrTb"/>
            <w:noWrap/>
          </w:tcPr>
          <w:p>
            <w:pPr>
              <w:pStyle w:val="2259"/>
              <w:ind w:left="-15" w:firstLine="480"/>
              <w:keepLines w:val="0"/>
              <w:keepNext w:val="0"/>
              <w:pageBreakBefore w:val="0"/>
              <w:spacing w:line="360" w:lineRule="auto"/>
              <w:rPr>
                <w:rFonts w:ascii="宋体" w:hAnsi="宋体" w:cs="宋体"/>
                <w:bCs/>
                <w:color w:val="auto"/>
                <w:sz w:val="24"/>
                <w:highlight w:val="none"/>
              </w:rPr>
              <w:outlineLvl w:val="9"/>
            </w:pPr>
            <w:r>
              <w:rPr>
                <w:rFonts w:hint="eastAsia" w:ascii="宋体" w:hAnsi="宋体" w:cs="宋体"/>
                <w:bCs/>
                <w:color w:val="auto"/>
                <w:sz w:val="24"/>
                <w:highlight w:val="none"/>
              </w:rPr>
              <w:t xml:space="preserve">所学专业</w:t>
            </w:r>
            <w:r/>
          </w:p>
        </w:tc>
        <w:tc>
          <w:tcPr>
            <w:tcW w:w="1650" w:type="dxa"/>
            <w:vAlign w:val="center"/>
            <w:textDirection w:val="lrTb"/>
            <w:noWrap/>
          </w:tcPr>
          <w:p>
            <w:pPr>
              <w:pStyle w:val="2259"/>
              <w:ind w:left="-15" w:firstLine="2534"/>
              <w:keepLines w:val="0"/>
              <w:keepNext w:val="0"/>
              <w:pageBreakBefore w:val="0"/>
              <w:spacing w:line="360" w:lineRule="auto"/>
              <w:rPr>
                <w:rFonts w:ascii="宋体" w:hAnsi="宋体" w:cs="宋体"/>
                <w:bCs/>
                <w:color w:val="auto"/>
                <w:sz w:val="24"/>
                <w:highlight w:val="none"/>
              </w:rPr>
              <w:outlineLvl w:val="9"/>
            </w:pPr>
            <w:r>
              <w:rPr>
                <w:rFonts w:ascii="宋体" w:hAnsi="宋体" w:cs="宋体"/>
                <w:bCs/>
                <w:color w:val="auto"/>
                <w:sz w:val="24"/>
                <w:highlight w:val="none"/>
              </w:rPr>
            </w:r>
            <w:r/>
          </w:p>
        </w:tc>
        <w:tc>
          <w:tcPr>
            <w:tcW w:w="5031" w:type="dxa"/>
            <w:vAlign w:val="center"/>
            <w:vMerge w:val="continue"/>
            <w:textDirection w:val="lrTb"/>
            <w:noWrap/>
          </w:tcPr>
          <w:p>
            <w:pPr>
              <w:pStyle w:val="2247"/>
              <w:keepLines w:val="0"/>
              <w:keepNext w:val="0"/>
              <w:pageBreakBefore w:val="0"/>
              <w:rPr>
                <w:rFonts w:ascii="宋体" w:hAnsi="宋体" w:cs="宋体"/>
                <w:color w:val="auto"/>
                <w:sz w:val="24"/>
                <w:highlight w:val="none"/>
              </w:rPr>
              <w:outlineLvl w:val="9"/>
            </w:pPr>
            <w:r>
              <w:rPr>
                <w:rFonts w:ascii="宋体" w:hAnsi="宋体" w:cs="宋体"/>
                <w:color w:val="auto"/>
                <w:sz w:val="24"/>
                <w:highlight w:val="none"/>
              </w:rPr>
            </w:r>
            <w:r/>
          </w:p>
        </w:tc>
      </w:tr>
      <w:tr>
        <w:trPr>
          <w:cantSplit/>
          <w:jc w:val="center"/>
          <w:trHeight w:val="630"/>
        </w:trPr>
        <w:tc>
          <w:tcPr>
            <w:tcW w:w="2319" w:type="dxa"/>
            <w:vAlign w:val="center"/>
            <w:textDirection w:val="lrTb"/>
            <w:noWrap/>
          </w:tcPr>
          <w:p>
            <w:pPr>
              <w:pStyle w:val="2259"/>
              <w:ind w:firstLine="480"/>
              <w:keepLines w:val="0"/>
              <w:keepNext w:val="0"/>
              <w:pageBreakBefore w:val="0"/>
              <w:spacing w:line="360" w:lineRule="auto"/>
              <w:rPr>
                <w:rFonts w:ascii="宋体" w:hAnsi="宋体" w:cs="宋体"/>
                <w:bCs/>
                <w:color w:val="auto"/>
                <w:sz w:val="24"/>
                <w:highlight w:val="none"/>
              </w:rPr>
              <w:outlineLvl w:val="9"/>
            </w:pPr>
            <w:r>
              <w:rPr>
                <w:rFonts w:hint="eastAsia" w:ascii="宋体" w:hAnsi="宋体" w:cs="宋体"/>
                <w:bCs/>
                <w:color w:val="auto"/>
                <w:sz w:val="24"/>
                <w:highlight w:val="none"/>
              </w:rPr>
              <w:t xml:space="preserve">学历</w:t>
            </w:r>
            <w:r/>
          </w:p>
        </w:tc>
        <w:tc>
          <w:tcPr>
            <w:tcW w:w="1650" w:type="dxa"/>
            <w:vAlign w:val="center"/>
            <w:textDirection w:val="lrTb"/>
            <w:noWrap/>
          </w:tcPr>
          <w:p>
            <w:pPr>
              <w:pStyle w:val="2259"/>
              <w:ind w:left="-15" w:firstLine="2534"/>
              <w:keepLines w:val="0"/>
              <w:keepNext w:val="0"/>
              <w:pageBreakBefore w:val="0"/>
              <w:spacing w:line="360" w:lineRule="auto"/>
              <w:rPr>
                <w:rFonts w:ascii="宋体" w:hAnsi="宋体" w:cs="宋体"/>
                <w:bCs/>
                <w:color w:val="auto"/>
                <w:sz w:val="24"/>
                <w:highlight w:val="none"/>
              </w:rPr>
              <w:outlineLvl w:val="9"/>
            </w:pPr>
            <w:r>
              <w:rPr>
                <w:rFonts w:ascii="宋体" w:hAnsi="宋体" w:cs="宋体"/>
                <w:bCs/>
                <w:color w:val="auto"/>
                <w:sz w:val="24"/>
                <w:highlight w:val="none"/>
              </w:rPr>
            </w:r>
            <w:r/>
          </w:p>
        </w:tc>
        <w:tc>
          <w:tcPr>
            <w:tcW w:w="5031" w:type="dxa"/>
            <w:vAlign w:val="center"/>
            <w:vMerge w:val="continue"/>
            <w:textDirection w:val="lrTb"/>
            <w:noWrap/>
          </w:tcPr>
          <w:p>
            <w:pPr>
              <w:pStyle w:val="2247"/>
              <w:keepLines w:val="0"/>
              <w:keepNext w:val="0"/>
              <w:pageBreakBefore w:val="0"/>
              <w:rPr>
                <w:rFonts w:ascii="宋体" w:hAnsi="宋体" w:cs="宋体"/>
                <w:color w:val="auto"/>
                <w:sz w:val="24"/>
                <w:highlight w:val="none"/>
              </w:rPr>
              <w:outlineLvl w:val="9"/>
            </w:pPr>
            <w:r>
              <w:rPr>
                <w:rFonts w:ascii="宋体" w:hAnsi="宋体" w:cs="宋体"/>
                <w:color w:val="auto"/>
                <w:sz w:val="24"/>
                <w:highlight w:val="none"/>
              </w:rPr>
            </w:r>
            <w:r/>
          </w:p>
        </w:tc>
      </w:tr>
      <w:tr>
        <w:trPr>
          <w:cantSplit/>
          <w:jc w:val="center"/>
          <w:trHeight w:val="630"/>
        </w:trPr>
        <w:tc>
          <w:tcPr>
            <w:tcW w:w="2319" w:type="dxa"/>
            <w:vAlign w:val="center"/>
            <w:textDirection w:val="lrTb"/>
            <w:noWrap/>
          </w:tcPr>
          <w:p>
            <w:pPr>
              <w:pStyle w:val="2259"/>
              <w:ind w:left="-15" w:firstLine="480"/>
              <w:keepLines w:val="0"/>
              <w:keepNext w:val="0"/>
              <w:pageBreakBefore w:val="0"/>
              <w:spacing w:line="360" w:lineRule="auto"/>
              <w:rPr>
                <w:rFonts w:ascii="宋体" w:hAnsi="宋体" w:cs="宋体"/>
                <w:bCs/>
                <w:color w:val="auto"/>
                <w:sz w:val="24"/>
                <w:highlight w:val="none"/>
              </w:rPr>
              <w:outlineLvl w:val="9"/>
            </w:pPr>
            <w:r>
              <w:rPr>
                <w:rFonts w:hint="eastAsia" w:ascii="宋体" w:hAnsi="宋体" w:cs="宋体"/>
                <w:bCs/>
                <w:color w:val="auto"/>
                <w:sz w:val="24"/>
                <w:highlight w:val="none"/>
              </w:rPr>
              <w:t xml:space="preserve">*****证书编号</w:t>
            </w:r>
            <w:r/>
          </w:p>
        </w:tc>
        <w:tc>
          <w:tcPr>
            <w:tcW w:w="1650" w:type="dxa"/>
            <w:vAlign w:val="center"/>
            <w:textDirection w:val="lrTb"/>
            <w:noWrap/>
          </w:tcPr>
          <w:p>
            <w:pPr>
              <w:pStyle w:val="2259"/>
              <w:ind w:left="-15" w:firstLine="2534"/>
              <w:keepLines w:val="0"/>
              <w:keepNext w:val="0"/>
              <w:pageBreakBefore w:val="0"/>
              <w:spacing w:line="360" w:lineRule="auto"/>
              <w:rPr>
                <w:rFonts w:ascii="宋体" w:hAnsi="宋体" w:cs="宋体"/>
                <w:bCs/>
                <w:color w:val="auto"/>
                <w:sz w:val="24"/>
                <w:highlight w:val="none"/>
              </w:rPr>
              <w:outlineLvl w:val="9"/>
            </w:pPr>
            <w:r>
              <w:rPr>
                <w:rFonts w:ascii="宋体" w:hAnsi="宋体" w:cs="宋体"/>
                <w:bCs/>
                <w:color w:val="auto"/>
                <w:sz w:val="24"/>
                <w:highlight w:val="none"/>
              </w:rPr>
            </w:r>
            <w:r/>
          </w:p>
        </w:tc>
        <w:tc>
          <w:tcPr>
            <w:tcW w:w="5031" w:type="dxa"/>
            <w:vAlign w:val="center"/>
            <w:vMerge w:val="continue"/>
            <w:textDirection w:val="lrTb"/>
            <w:noWrap/>
          </w:tcPr>
          <w:p>
            <w:pPr>
              <w:pStyle w:val="2247"/>
              <w:keepLines w:val="0"/>
              <w:keepNext w:val="0"/>
              <w:pageBreakBefore w:val="0"/>
              <w:rPr>
                <w:rFonts w:ascii="宋体" w:hAnsi="宋体" w:cs="宋体"/>
                <w:color w:val="auto"/>
                <w:sz w:val="24"/>
                <w:highlight w:val="none"/>
              </w:rPr>
              <w:outlineLvl w:val="9"/>
            </w:pPr>
            <w:r>
              <w:rPr>
                <w:rFonts w:ascii="宋体" w:hAnsi="宋体" w:cs="宋体"/>
                <w:color w:val="auto"/>
                <w:sz w:val="24"/>
                <w:highlight w:val="none"/>
              </w:rPr>
            </w:r>
            <w:r/>
          </w:p>
        </w:tc>
      </w:tr>
      <w:tr>
        <w:trPr>
          <w:cantSplit/>
          <w:jc w:val="center"/>
          <w:trHeight w:val="630"/>
        </w:trPr>
        <w:tc>
          <w:tcPr>
            <w:tcW w:w="2319" w:type="dxa"/>
            <w:vAlign w:val="center"/>
            <w:textDirection w:val="lrTb"/>
            <w:noWrap/>
          </w:tcPr>
          <w:p>
            <w:pPr>
              <w:pStyle w:val="2259"/>
              <w:ind w:left="-15" w:firstLine="480"/>
              <w:keepLines w:val="0"/>
              <w:keepNext w:val="0"/>
              <w:pageBreakBefore w:val="0"/>
              <w:spacing w:line="360" w:lineRule="auto"/>
              <w:rPr>
                <w:rFonts w:ascii="宋体" w:hAnsi="宋体" w:cs="宋体"/>
                <w:bCs/>
                <w:color w:val="auto"/>
                <w:sz w:val="24"/>
                <w:highlight w:val="none"/>
              </w:rPr>
              <w:outlineLvl w:val="9"/>
            </w:pPr>
            <w:r>
              <w:rPr>
                <w:rFonts w:hint="eastAsia" w:ascii="宋体" w:hAnsi="宋体" w:cs="宋体"/>
                <w:bCs/>
                <w:color w:val="auto"/>
                <w:sz w:val="24"/>
                <w:highlight w:val="none"/>
              </w:rPr>
              <w:t xml:space="preserve">其他专业资质</w:t>
            </w:r>
            <w:r/>
          </w:p>
        </w:tc>
        <w:tc>
          <w:tcPr>
            <w:tcW w:w="1650" w:type="dxa"/>
            <w:vAlign w:val="center"/>
            <w:textDirection w:val="lrTb"/>
            <w:noWrap/>
          </w:tcPr>
          <w:p>
            <w:pPr>
              <w:pStyle w:val="2259"/>
              <w:ind w:left="-15" w:firstLine="2534"/>
              <w:keepLines w:val="0"/>
              <w:keepNext w:val="0"/>
              <w:pageBreakBefore w:val="0"/>
              <w:spacing w:line="360" w:lineRule="auto"/>
              <w:rPr>
                <w:rFonts w:ascii="宋体" w:hAnsi="宋体" w:cs="宋体"/>
                <w:bCs/>
                <w:color w:val="auto"/>
                <w:sz w:val="24"/>
                <w:highlight w:val="none"/>
              </w:rPr>
              <w:outlineLvl w:val="9"/>
            </w:pPr>
            <w:r>
              <w:rPr>
                <w:rFonts w:ascii="宋体" w:hAnsi="宋体" w:cs="宋体"/>
                <w:bCs/>
                <w:color w:val="auto"/>
                <w:sz w:val="24"/>
                <w:highlight w:val="none"/>
              </w:rPr>
            </w:r>
            <w:r/>
          </w:p>
        </w:tc>
        <w:tc>
          <w:tcPr>
            <w:tcW w:w="5031" w:type="dxa"/>
            <w:vAlign w:val="center"/>
            <w:vMerge w:val="continue"/>
            <w:textDirection w:val="lrTb"/>
            <w:noWrap/>
          </w:tcPr>
          <w:p>
            <w:pPr>
              <w:pStyle w:val="2247"/>
              <w:keepLines w:val="0"/>
              <w:keepNext w:val="0"/>
              <w:pageBreakBefore w:val="0"/>
              <w:rPr>
                <w:rFonts w:ascii="宋体" w:hAnsi="宋体" w:cs="宋体"/>
                <w:color w:val="auto"/>
                <w:sz w:val="24"/>
                <w:highlight w:val="none"/>
              </w:rPr>
              <w:outlineLvl w:val="9"/>
            </w:pPr>
            <w:r>
              <w:rPr>
                <w:rFonts w:ascii="宋体" w:hAnsi="宋体" w:cs="宋体"/>
                <w:color w:val="auto"/>
                <w:sz w:val="24"/>
                <w:highlight w:val="none"/>
              </w:rPr>
            </w:r>
            <w:r/>
          </w:p>
        </w:tc>
      </w:tr>
      <w:tr>
        <w:trPr>
          <w:cantSplit/>
          <w:jc w:val="center"/>
          <w:trHeight w:val="630"/>
        </w:trPr>
        <w:tc>
          <w:tcPr>
            <w:tcW w:w="2319" w:type="dxa"/>
            <w:vAlign w:val="center"/>
            <w:textDirection w:val="lrTb"/>
            <w:noWrap/>
          </w:tcPr>
          <w:p>
            <w:pPr>
              <w:pStyle w:val="2259"/>
              <w:ind w:left="-15" w:firstLine="480"/>
              <w:keepLines w:val="0"/>
              <w:keepNext w:val="0"/>
              <w:pageBreakBefore w:val="0"/>
              <w:spacing w:line="360" w:lineRule="auto"/>
              <w:rPr>
                <w:rFonts w:ascii="宋体" w:hAnsi="宋体" w:cs="宋体"/>
                <w:bCs/>
                <w:color w:val="auto"/>
                <w:sz w:val="24"/>
                <w:highlight w:val="none"/>
              </w:rPr>
              <w:outlineLvl w:val="9"/>
            </w:pPr>
            <w:r>
              <w:rPr>
                <w:rFonts w:hint="eastAsia" w:ascii="宋体" w:hAnsi="宋体" w:cs="宋体"/>
                <w:bCs/>
                <w:color w:val="auto"/>
                <w:sz w:val="24"/>
                <w:highlight w:val="none"/>
              </w:rPr>
              <w:t xml:space="preserve">联系电话</w:t>
            </w:r>
            <w:r/>
          </w:p>
        </w:tc>
        <w:tc>
          <w:tcPr>
            <w:tcW w:w="1650" w:type="dxa"/>
            <w:vAlign w:val="center"/>
            <w:textDirection w:val="lrTb"/>
            <w:noWrap/>
          </w:tcPr>
          <w:p>
            <w:pPr>
              <w:pStyle w:val="2259"/>
              <w:ind w:left="-15" w:firstLine="2534"/>
              <w:keepLines w:val="0"/>
              <w:keepNext w:val="0"/>
              <w:pageBreakBefore w:val="0"/>
              <w:spacing w:line="360" w:lineRule="auto"/>
              <w:rPr>
                <w:rFonts w:ascii="宋体" w:hAnsi="宋体" w:cs="宋体"/>
                <w:bCs/>
                <w:color w:val="auto"/>
                <w:sz w:val="24"/>
                <w:highlight w:val="none"/>
              </w:rPr>
              <w:outlineLvl w:val="9"/>
            </w:pPr>
            <w:r>
              <w:rPr>
                <w:rFonts w:ascii="宋体" w:hAnsi="宋体" w:cs="宋体"/>
                <w:bCs/>
                <w:color w:val="auto"/>
                <w:sz w:val="24"/>
                <w:highlight w:val="none"/>
              </w:rPr>
            </w:r>
            <w:r/>
          </w:p>
        </w:tc>
        <w:tc>
          <w:tcPr>
            <w:tcW w:w="5031" w:type="dxa"/>
            <w:vAlign w:val="center"/>
            <w:vMerge w:val="continue"/>
            <w:textDirection w:val="lrTb"/>
            <w:noWrap/>
          </w:tcPr>
          <w:p>
            <w:pPr>
              <w:pStyle w:val="2247"/>
              <w:keepLines w:val="0"/>
              <w:keepNext w:val="0"/>
              <w:pageBreakBefore w:val="0"/>
              <w:rPr>
                <w:rFonts w:ascii="宋体" w:hAnsi="宋体" w:cs="宋体"/>
                <w:color w:val="auto"/>
                <w:sz w:val="24"/>
                <w:highlight w:val="none"/>
              </w:rPr>
              <w:outlineLvl w:val="9"/>
            </w:pPr>
            <w:r>
              <w:rPr>
                <w:rFonts w:ascii="宋体" w:hAnsi="宋体" w:cs="宋体"/>
                <w:color w:val="auto"/>
                <w:sz w:val="24"/>
                <w:highlight w:val="none"/>
              </w:rPr>
            </w:r>
            <w:r/>
          </w:p>
        </w:tc>
      </w:tr>
      <w:tr>
        <w:trPr>
          <w:jc w:val="center"/>
          <w:trHeight w:val="1435"/>
        </w:trPr>
        <w:tc>
          <w:tcPr>
            <w:tcW w:w="2319" w:type="dxa"/>
            <w:vAlign w:val="center"/>
            <w:textDirection w:val="lrTb"/>
            <w:noWrap/>
          </w:tcPr>
          <w:p>
            <w:pPr>
              <w:pStyle w:val="2259"/>
              <w:ind w:left="-15" w:firstLine="480"/>
              <w:keepLines w:val="0"/>
              <w:keepNext w:val="0"/>
              <w:pageBreakBefore w:val="0"/>
              <w:spacing w:line="360" w:lineRule="auto"/>
              <w:rPr>
                <w:rFonts w:ascii="宋体" w:hAnsi="宋体" w:cs="宋体"/>
                <w:bCs/>
                <w:color w:val="auto"/>
                <w:sz w:val="24"/>
                <w:highlight w:val="none"/>
              </w:rPr>
              <w:outlineLvl w:val="9"/>
            </w:pPr>
            <w:r>
              <w:rPr>
                <w:rFonts w:hint="eastAsia" w:ascii="宋体" w:hAnsi="宋体" w:cs="宋体"/>
                <w:bCs/>
                <w:color w:val="auto"/>
                <w:sz w:val="24"/>
                <w:highlight w:val="none"/>
              </w:rPr>
              <w:t xml:space="preserve">曾担任项目负责人的项目</w:t>
            </w:r>
            <w:r/>
          </w:p>
        </w:tc>
        <w:tc>
          <w:tcPr>
            <w:gridSpan w:val="2"/>
            <w:tcW w:w="6681" w:type="dxa"/>
            <w:vAlign w:val="center"/>
            <w:textDirection w:val="lrTb"/>
            <w:noWrap/>
          </w:tcPr>
          <w:p>
            <w:pPr>
              <w:pStyle w:val="2259"/>
              <w:ind w:left="-15" w:firstLine="2534"/>
              <w:keepLines w:val="0"/>
              <w:keepNext w:val="0"/>
              <w:pageBreakBefore w:val="0"/>
              <w:spacing w:line="360" w:lineRule="auto"/>
              <w:rPr>
                <w:rFonts w:ascii="宋体" w:hAnsi="宋体" w:cs="宋体"/>
                <w:bCs/>
                <w:color w:val="auto"/>
                <w:sz w:val="24"/>
                <w:highlight w:val="none"/>
              </w:rPr>
              <w:outlineLvl w:val="9"/>
            </w:pPr>
            <w:r>
              <w:rPr>
                <w:rFonts w:ascii="宋体" w:hAnsi="宋体" w:cs="宋体"/>
                <w:bCs/>
                <w:color w:val="auto"/>
                <w:sz w:val="24"/>
                <w:highlight w:val="none"/>
              </w:rPr>
            </w:r>
            <w:r/>
          </w:p>
        </w:tc>
      </w:tr>
    </w:tbl>
    <w:p>
      <w:pPr>
        <w:pStyle w:val="2259"/>
        <w:ind w:firstLine="482"/>
        <w:keepLines w:val="0"/>
        <w:keepNext w:val="0"/>
        <w:pageBreakBefore w:val="0"/>
        <w:spacing w:line="360" w:lineRule="auto"/>
        <w:rPr>
          <w:rFonts w:ascii="宋体" w:hAnsi="宋体" w:cs="宋体"/>
          <w:color w:val="auto"/>
          <w:sz w:val="24"/>
          <w:highlight w:val="none"/>
          <w:u w:val="single"/>
        </w:rPr>
        <w:outlineLvl w:val="9"/>
      </w:pPr>
      <w:r>
        <w:rPr>
          <w:rFonts w:hint="eastAsia" w:ascii="宋体" w:hAnsi="宋体" w:cs="宋体"/>
          <w:b/>
          <w:bCs/>
          <w:color w:val="auto"/>
          <w:sz w:val="24"/>
          <w:highlight w:val="none"/>
        </w:rPr>
        <w:t xml:space="preserve">注：</w:t>
      </w:r>
      <w:r>
        <w:rPr>
          <w:rFonts w:hint="eastAsia" w:ascii="宋体" w:hAnsi="宋体" w:cs="宋体"/>
          <w:color w:val="auto"/>
          <w:sz w:val="24"/>
          <w:highlight w:val="none"/>
          <w:u w:val="single"/>
        </w:rPr>
        <w:t xml:space="preserve">1.项目负责人为*****师，提交相关证书原件扫描件。</w:t>
      </w:r>
      <w:r/>
    </w:p>
    <w:p>
      <w:pPr>
        <w:pStyle w:val="2259"/>
        <w:ind w:firstLine="480"/>
        <w:keepLines w:val="0"/>
        <w:keepNext w:val="0"/>
        <w:pageBreakBefore w:val="0"/>
        <w:spacing w:line="360" w:lineRule="auto"/>
        <w:rPr>
          <w:rFonts w:ascii="宋体" w:hAnsi="宋体" w:cs="宋体"/>
          <w:color w:val="auto"/>
          <w:sz w:val="24"/>
          <w:highlight w:val="none"/>
          <w:u w:val="single"/>
        </w:rPr>
        <w:outlineLvl w:val="9"/>
      </w:pPr>
      <w:r>
        <w:rPr>
          <w:rFonts w:hint="eastAsia" w:ascii="宋体" w:hAnsi="宋体" w:cs="宋体"/>
          <w:color w:val="auto"/>
          <w:sz w:val="24"/>
          <w:highlight w:val="none"/>
          <w:u w:val="single"/>
        </w:rPr>
        <w:t xml:space="preserve">2.列入本表人员如要更换，需经采购人同意。擅自更换属违约行为。</w:t>
      </w:r>
      <w:r/>
    </w:p>
    <w:p>
      <w:pPr>
        <w:pStyle w:val="2259"/>
        <w:ind w:firstLine="480"/>
        <w:keepLines w:val="0"/>
        <w:keepNext w:val="0"/>
        <w:pageBreakBefore w:val="0"/>
        <w:spacing w:line="360" w:lineRule="auto"/>
        <w:rPr>
          <w:rFonts w:ascii="宋体" w:hAnsi="宋体" w:cs="宋体"/>
          <w:color w:val="auto"/>
          <w:sz w:val="24"/>
          <w:highlight w:val="none"/>
          <w:u w:val="single"/>
        </w:rPr>
        <w:outlineLvl w:val="9"/>
      </w:pPr>
      <w:r>
        <w:rPr>
          <w:rFonts w:hint="eastAsia" w:ascii="宋体" w:hAnsi="宋体" w:cs="宋体"/>
          <w:color w:val="auto"/>
          <w:sz w:val="24"/>
          <w:highlight w:val="none"/>
          <w:u w:val="single"/>
        </w:rPr>
        <w:t xml:space="preserve">3.列入本表人员需提供</w:t>
      </w:r>
      <w:r>
        <w:rPr>
          <w:rFonts w:hint="eastAsia" w:ascii="宋体" w:hAnsi="宋体" w:cs="宋体"/>
          <w:bCs/>
          <w:color w:val="auto"/>
          <w:sz w:val="24"/>
          <w:highlight w:val="none"/>
          <w:u w:val="single"/>
        </w:rPr>
        <w:t xml:space="preserve">近半年</w:t>
      </w:r>
      <w:r>
        <w:rPr>
          <w:rFonts w:hint="eastAsia" w:ascii="宋体" w:hAnsi="宋体" w:cs="宋体"/>
          <w:bCs/>
          <w:color w:val="auto"/>
          <w:sz w:val="24"/>
          <w:highlight w:val="none"/>
          <w:u w:val="single"/>
          <w:lang w:val="en-US" w:eastAsia="zh-CN"/>
        </w:rPr>
        <w:t xml:space="preserve">来任意一个月以上</w:t>
      </w:r>
      <w:r>
        <w:rPr>
          <w:rFonts w:hint="eastAsia" w:ascii="宋体" w:hAnsi="宋体" w:cs="宋体"/>
          <w:color w:val="auto"/>
          <w:sz w:val="24"/>
          <w:highlight w:val="none"/>
          <w:u w:val="single"/>
        </w:rPr>
        <w:t xml:space="preserve">供应商为其缴纳社会保险的证明材料。</w:t>
      </w:r>
      <w:r/>
    </w:p>
    <w:p>
      <w:pPr>
        <w:pStyle w:val="2260"/>
        <w:ind w:firstLine="470"/>
        <w:keepLines w:val="0"/>
        <w:keepNext w:val="0"/>
        <w:pageBreakBefore w:val="0"/>
        <w:rPr>
          <w:rFonts w:ascii="宋体" w:hAnsi="宋体" w:eastAsia="宋体" w:cs="宋体"/>
          <w:color w:val="auto"/>
          <w:highlight w:val="none"/>
          <w:u w:val="single"/>
        </w:rPr>
        <w:outlineLvl w:val="9"/>
      </w:pPr>
      <w:r/>
      <w:bookmarkStart w:id="106" w:name="_Toc256000083"/>
      <w:r/>
      <w:bookmarkStart w:id="107" w:name="_Toc5210"/>
      <w:r>
        <w:rPr>
          <w:rFonts w:hint="eastAsia" w:ascii="宋体" w:hAnsi="宋体" w:eastAsia="宋体" w:cs="宋体"/>
          <w:color w:val="auto"/>
          <w:highlight w:val="none"/>
          <w:u w:val="single"/>
        </w:rPr>
        <w:t xml:space="preserve">4.列入本表人员必须提供能证明该人员是本公司员工的证明材料。</w:t>
      </w:r>
      <w:bookmarkEnd w:id="106"/>
      <w:r/>
      <w:bookmarkEnd w:id="107"/>
      <w:r/>
      <w:r/>
    </w:p>
    <w:p>
      <w:pPr>
        <w:pStyle w:val="2248"/>
        <w:keepLines w:val="0"/>
        <w:keepNext w:val="0"/>
        <w:pageBreakBefore w:val="0"/>
        <w:rPr>
          <w:rFonts w:ascii="宋体" w:hAnsi="宋体" w:eastAsia="宋体" w:cs="宋体"/>
          <w:color w:val="auto"/>
          <w:highlight w:val="none"/>
        </w:rPr>
        <w:outlineLvl w:val="9"/>
      </w:pPr>
      <w:r>
        <w:rPr>
          <w:rFonts w:ascii="宋体" w:hAnsi="宋体" w:eastAsia="宋体" w:cs="宋体"/>
          <w:color w:val="auto"/>
          <w:highlight w:val="none"/>
        </w:rPr>
      </w:r>
      <w:r/>
    </w:p>
    <w:p>
      <w:pPr>
        <w:jc w:val="left"/>
        <w:keepLines w:val="0"/>
        <w:keepNext w:val="0"/>
        <w:pageBreakBefore w:val="0"/>
        <w:widowControl/>
        <w:rPr>
          <w:rFonts w:ascii="宋体" w:hAnsi="宋体" w:cs="宋体"/>
          <w:b/>
          <w:color w:val="auto"/>
          <w:sz w:val="32"/>
          <w:szCs w:val="32"/>
          <w:highlight w:val="none"/>
        </w:rPr>
        <w:outlineLvl w:val="9"/>
      </w:pPr>
      <w:r>
        <w:rPr>
          <w:rFonts w:ascii="宋体" w:hAnsi="宋体" w:cs="宋体"/>
          <w:b/>
          <w:color w:val="auto"/>
          <w:sz w:val="32"/>
          <w:szCs w:val="32"/>
          <w:highlight w:val="none"/>
        </w:rPr>
      </w:r>
      <w:r/>
    </w:p>
    <w:p>
      <w:pPr>
        <w:keepLines w:val="0"/>
        <w:keepNext w:val="0"/>
        <w:pageBreakBefore w:val="0"/>
        <w:rPr>
          <w:rFonts w:ascii="宋体" w:hAnsi="宋体" w:cs="宋体"/>
          <w:b/>
          <w:bCs/>
          <w:color w:val="auto"/>
          <w:sz w:val="32"/>
          <w:highlight w:val="none"/>
        </w:rPr>
        <w:outlineLvl w:val="9"/>
      </w:pPr>
      <w:r>
        <w:rPr>
          <w:rFonts w:hint="eastAsia" w:ascii="宋体" w:hAnsi="宋体" w:cs="宋体"/>
          <w:b/>
          <w:color w:val="auto"/>
          <w:sz w:val="32"/>
          <w:szCs w:val="32"/>
          <w:highlight w:val="none"/>
        </w:rPr>
        <w:br w:type="page" w:clear="all"/>
      </w:r>
      <w:r/>
    </w:p>
    <w:p>
      <w:pPr>
        <w:jc w:val="center"/>
        <w:keepLines w:val="0"/>
        <w:keepNext w:val="0"/>
        <w:pageBreakBefore w:val="0"/>
        <w:spacing w:line="360" w:lineRule="auto"/>
        <w:rPr>
          <w:rFonts w:ascii="宋体" w:hAnsi="宋体" w:cs="宋体"/>
          <w:b/>
          <w:bCs/>
          <w:color w:val="auto"/>
          <w:sz w:val="32"/>
          <w:highlight w:val="none"/>
        </w:rPr>
        <w:outlineLvl w:val="9"/>
      </w:pPr>
      <w:r>
        <w:rPr>
          <w:rFonts w:hint="eastAsia" w:ascii="宋体" w:hAnsi="宋体" w:cs="宋体"/>
          <w:b/>
          <w:bCs/>
          <w:color w:val="auto"/>
          <w:sz w:val="32"/>
          <w:highlight w:val="none"/>
        </w:rPr>
        <w:t xml:space="preserve">六、商务部分</w:t>
      </w:r>
      <w:r/>
    </w:p>
    <w:p>
      <w:pPr>
        <w:pStyle w:val="2259"/>
        <w:ind w:firstLine="0"/>
        <w:jc w:val="center"/>
        <w:keepLines w:val="0"/>
        <w:keepNext w:val="0"/>
        <w:pageBreakBefore w:val="0"/>
        <w:spacing w:line="500" w:lineRule="exact"/>
        <w:rPr>
          <w:rFonts w:ascii="宋体" w:hAnsi="宋体" w:cs="宋体"/>
          <w:b/>
          <w:bCs/>
          <w:color w:val="auto"/>
          <w:sz w:val="32"/>
          <w:highlight w:val="none"/>
        </w:rPr>
        <w:outlineLvl w:val="9"/>
      </w:pPr>
      <w:r/>
      <w:bookmarkStart w:id="108" w:name="_Toc100386081"/>
      <w:r>
        <w:rPr>
          <w:rFonts w:hint="eastAsia" w:ascii="宋体" w:hAnsi="宋体" w:cs="宋体"/>
          <w:b/>
          <w:bCs/>
          <w:color w:val="auto"/>
          <w:sz w:val="32"/>
          <w:highlight w:val="none"/>
        </w:rPr>
        <w:t xml:space="preserve">参照按第五部分 评标办法和标准 评审因素进行编制</w:t>
      </w:r>
      <w:r/>
    </w:p>
    <w:p>
      <w:pPr>
        <w:pStyle w:val="2259"/>
        <w:ind w:firstLine="0"/>
        <w:jc w:val="center"/>
        <w:keepLines w:val="0"/>
        <w:keepNext w:val="0"/>
        <w:pageBreakBefore w:val="0"/>
        <w:spacing w:line="500" w:lineRule="exact"/>
        <w:rPr>
          <w:rFonts w:ascii="宋体" w:hAnsi="宋体" w:cs="宋体"/>
          <w:b/>
          <w:bCs/>
          <w:color w:val="auto"/>
          <w:sz w:val="32"/>
          <w:highlight w:val="none"/>
        </w:rPr>
        <w:outlineLvl w:val="9"/>
      </w:pPr>
      <w:r>
        <w:rPr>
          <w:rFonts w:ascii="宋体" w:hAnsi="宋体" w:cs="宋体"/>
          <w:b/>
          <w:bCs/>
          <w:color w:val="auto"/>
          <w:sz w:val="32"/>
          <w:highlight w:val="none"/>
        </w:rPr>
      </w:r>
      <w:r/>
    </w:p>
    <w:p>
      <w:pPr>
        <w:ind w:firstLine="482"/>
        <w:keepLines w:val="0"/>
        <w:keepNext w:val="0"/>
        <w:pageBreakBefore w:val="0"/>
        <w:spacing w:line="360" w:lineRule="auto"/>
        <w:rPr>
          <w:rFonts w:ascii="宋体" w:hAnsi="宋体" w:cs="宋体"/>
          <w:b/>
          <w:color w:val="auto"/>
          <w:sz w:val="24"/>
          <w:highlight w:val="none"/>
        </w:rPr>
        <w:outlineLvl w:val="9"/>
      </w:pPr>
      <w:r>
        <w:rPr>
          <w:rFonts w:ascii="宋体" w:hAnsi="宋体" w:cs="宋体"/>
          <w:b/>
          <w:color w:val="auto"/>
          <w:sz w:val="24"/>
          <w:highlight w:val="none"/>
        </w:rPr>
      </w:r>
      <w:bookmarkEnd w:id="108"/>
      <w:r/>
    </w:p>
    <w:p>
      <w:pPr>
        <w:ind w:firstLine="560"/>
        <w:keepLines w:val="0"/>
        <w:keepNext w:val="0"/>
        <w:pageBreakBefore w:val="0"/>
        <w:spacing w:line="360" w:lineRule="auto"/>
        <w:rPr>
          <w:rFonts w:ascii="宋体" w:hAnsi="宋体" w:cs="宋体"/>
          <w:color w:val="auto"/>
          <w:sz w:val="28"/>
          <w:highlight w:val="none"/>
        </w:rPr>
        <w:sectPr>
          <w:footerReference w:type="first" r:id="rId11"/>
          <w:footnotePr/>
          <w:endnotePr/>
          <w:type w:val="nextPage"/>
          <w:pgSz w:w="11906" w:h="16838" w:orient="portrait"/>
          <w:pgMar w:top="1418" w:right="1418" w:bottom="1418" w:left="1418" w:header="851" w:footer="992" w:gutter="0"/>
          <w:cols w:num="1" w:sep="0" w:space="720" w:equalWidth="1"/>
          <w:docGrid w:linePitch="360"/>
        </w:sectPr>
        <w:outlineLvl w:val="9"/>
      </w:pPr>
      <w:r>
        <w:rPr>
          <w:rFonts w:ascii="宋体" w:hAnsi="宋体" w:cs="宋体"/>
          <w:color w:val="auto"/>
          <w:sz w:val="28"/>
          <w:highlight w:val="none"/>
        </w:rPr>
      </w:r>
      <w:r/>
    </w:p>
    <w:p>
      <w:pPr>
        <w:pStyle w:val="724"/>
        <w:ind w:firstLine="3020"/>
        <w:jc w:val="left"/>
        <w:keepLines w:val="0"/>
        <w:keepNext w:val="0"/>
        <w:pageBreakBefore w:val="0"/>
        <w:spacing w:line="360" w:lineRule="auto"/>
        <w:rPr>
          <w:rFonts w:ascii="宋体" w:hAnsi="宋体" w:cs="宋体"/>
          <w:b/>
          <w:color w:val="auto"/>
          <w:sz w:val="32"/>
          <w:szCs w:val="32"/>
          <w:highlight w:val="none"/>
        </w:rPr>
        <w:outlineLvl w:val="9"/>
      </w:pPr>
      <w:r>
        <w:rPr>
          <w:rFonts w:hint="eastAsia" w:ascii="宋体" w:hAnsi="宋体" w:cs="宋体"/>
          <w:b/>
          <w:color w:val="auto"/>
          <w:sz w:val="32"/>
          <w:szCs w:val="32"/>
          <w:highlight w:val="none"/>
        </w:rPr>
        <w:t xml:space="preserve">七、其他部分</w:t>
      </w:r>
      <w:r/>
    </w:p>
    <w:p>
      <w:pPr>
        <w:pStyle w:val="724"/>
        <w:ind w:firstLine="1285"/>
        <w:jc w:val="left"/>
        <w:keepLines w:val="0"/>
        <w:keepNext w:val="0"/>
        <w:pageBreakBefore w:val="0"/>
        <w:spacing w:line="560" w:lineRule="exact"/>
        <w:rPr>
          <w:rFonts w:ascii="宋体" w:hAnsi="宋体" w:cs="宋体"/>
          <w:b/>
          <w:color w:val="auto"/>
          <w:sz w:val="32"/>
          <w:szCs w:val="32"/>
          <w:highlight w:val="none"/>
        </w:rPr>
        <w:outlineLvl w:val="9"/>
      </w:pPr>
      <w:r>
        <w:rPr>
          <w:rFonts w:hint="eastAsia" w:ascii="宋体" w:hAnsi="宋体" w:cs="宋体"/>
          <w:b/>
          <w:color w:val="auto"/>
          <w:sz w:val="32"/>
          <w:szCs w:val="32"/>
          <w:highlight w:val="none"/>
        </w:rPr>
        <w:t xml:space="preserve">（一）中小企业声明函（服务类）</w:t>
      </w:r>
      <w:r/>
    </w:p>
    <w:p>
      <w:pPr>
        <w:pStyle w:val="724"/>
        <w:ind w:firstLine="584"/>
        <w:jc w:val="left"/>
        <w:keepLines w:val="0"/>
        <w:keepNext w:val="0"/>
        <w:pageBreakBefore w:val="0"/>
        <w:spacing w:line="560" w:lineRule="exact"/>
        <w:rPr>
          <w:rFonts w:ascii="宋体" w:hAnsi="宋体" w:cs="宋体"/>
          <w:color w:val="auto"/>
          <w:spacing w:val="6"/>
          <w:sz w:val="24"/>
          <w:szCs w:val="24"/>
          <w:highlight w:val="none"/>
        </w:rPr>
        <w:outlineLvl w:val="9"/>
      </w:pPr>
      <w:r>
        <w:rPr>
          <w:rFonts w:hint="eastAsia" w:ascii="宋体" w:hAnsi="宋体" w:cs="宋体"/>
          <w:color w:val="auto"/>
          <w:spacing w:val="6"/>
          <w:sz w:val="24"/>
          <w:szCs w:val="24"/>
          <w:highlight w:val="none"/>
        </w:rPr>
        <w:t xml:space="preserve">本公司（联合体）郑重声明，根据《政府采购促进中小企业发展管理办法》（财库﹝2020﹞46 号）的规定，本公司（联合体）参加</w:t>
      </w:r>
      <w:r>
        <w:rPr>
          <w:rFonts w:hint="eastAsia" w:ascii="宋体" w:hAnsi="宋体" w:cs="宋体"/>
          <w:b/>
          <w:bCs/>
          <w:color w:val="auto"/>
          <w:spacing w:val="6"/>
          <w:sz w:val="24"/>
          <w:szCs w:val="24"/>
          <w:highlight w:val="none"/>
          <w:u w:val="single"/>
          <w:lang w:eastAsia="zh-CN"/>
        </w:rPr>
        <w:t xml:space="preserve">镇江市中西医结合医院</w:t>
      </w:r>
      <w:r>
        <w:rPr>
          <w:rFonts w:hint="eastAsia" w:ascii="宋体" w:hAnsi="宋体" w:cs="宋体"/>
          <w:color w:val="auto"/>
          <w:spacing w:val="6"/>
          <w:sz w:val="24"/>
          <w:szCs w:val="24"/>
          <w:highlight w:val="none"/>
        </w:rPr>
        <w:t xml:space="preserve">的</w:t>
      </w:r>
      <w:r>
        <w:rPr>
          <w:rFonts w:hint="eastAsia" w:ascii="宋体" w:hAnsi="宋体" w:cs="宋体"/>
          <w:b/>
          <w:bCs/>
          <w:color w:val="auto"/>
          <w:spacing w:val="6"/>
          <w:sz w:val="24"/>
          <w:szCs w:val="24"/>
          <w:highlight w:val="none"/>
          <w:u w:val="single"/>
          <w:lang w:eastAsia="zh-CN"/>
        </w:rPr>
        <w:t xml:space="preserve">镇江市中西医结合医院安保服务</w:t>
      </w:r>
      <w:r>
        <w:rPr>
          <w:rFonts w:hint="eastAsia" w:ascii="宋体" w:hAnsi="宋体" w:cs="宋体"/>
          <w:color w:val="auto"/>
          <w:spacing w:val="6"/>
          <w:sz w:val="24"/>
          <w:szCs w:val="24"/>
          <w:highlight w:val="none"/>
        </w:rPr>
        <w:t xml:space="preserve">采购活动，服务全部由符合政策要求的中小企业承接。相关企业（含联合体中的中小企业、签订分包意向协议的中小企业）的具体情况如下：  </w:t>
      </w:r>
      <w:r/>
    </w:p>
    <w:p>
      <w:pPr>
        <w:pStyle w:val="724"/>
        <w:ind w:firstLine="584"/>
        <w:jc w:val="left"/>
        <w:keepLines w:val="0"/>
        <w:keepNext w:val="0"/>
        <w:pageBreakBefore w:val="0"/>
        <w:spacing w:line="560" w:lineRule="exact"/>
        <w:rPr>
          <w:rFonts w:ascii="宋体" w:hAnsi="宋体" w:cs="宋体"/>
          <w:color w:val="auto"/>
          <w:spacing w:val="6"/>
          <w:sz w:val="24"/>
          <w:szCs w:val="24"/>
          <w:highlight w:val="none"/>
        </w:rPr>
        <w:outlineLvl w:val="9"/>
      </w:pPr>
      <w:r>
        <w:rPr>
          <w:rFonts w:hint="eastAsia" w:ascii="宋体" w:hAnsi="宋体" w:cs="宋体"/>
          <w:color w:val="auto"/>
          <w:spacing w:val="6"/>
          <w:sz w:val="24"/>
          <w:szCs w:val="24"/>
          <w:highlight w:val="none"/>
        </w:rPr>
        <w:t xml:space="preserve">1.</w:t>
      </w:r>
      <w:r>
        <w:rPr>
          <w:rFonts w:hint="eastAsia" w:ascii="宋体" w:hAnsi="宋体" w:cs="宋体"/>
          <w:b/>
          <w:bCs/>
          <w:color w:val="auto"/>
          <w:spacing w:val="6"/>
          <w:sz w:val="24"/>
          <w:szCs w:val="24"/>
          <w:highlight w:val="none"/>
          <w:u w:val="single"/>
          <w:lang w:eastAsia="zh-CN"/>
        </w:rPr>
        <w:t xml:space="preserve">镇江市中西医结合医院安保服务</w:t>
      </w:r>
      <w:r>
        <w:rPr>
          <w:rFonts w:hint="eastAsia" w:ascii="宋体" w:hAnsi="宋体" w:cs="宋体"/>
          <w:color w:val="auto"/>
          <w:spacing w:val="6"/>
          <w:sz w:val="24"/>
          <w:szCs w:val="24"/>
          <w:highlight w:val="none"/>
        </w:rPr>
        <w:t xml:space="preserve">，属于</w:t>
      </w:r>
      <w:r>
        <w:rPr>
          <w:rFonts w:hint="eastAsia" w:ascii="宋体" w:hAnsi="宋体" w:cstheme="minorBidi"/>
          <w:b/>
          <w:color w:val="auto"/>
          <w:spacing w:val="6"/>
          <w:sz w:val="24"/>
          <w:szCs w:val="24"/>
          <w:highlight w:val="none"/>
          <w:u w:val="single"/>
          <w:lang w:eastAsia="zh-CN"/>
        </w:rPr>
        <w:t xml:space="preserve">租赁和商务服务业</w:t>
      </w:r>
      <w:r>
        <w:rPr>
          <w:rFonts w:hint="eastAsia" w:ascii="宋体" w:hAnsi="宋体" w:cs="宋体"/>
          <w:color w:val="auto"/>
          <w:spacing w:val="6"/>
          <w:sz w:val="24"/>
          <w:szCs w:val="24"/>
          <w:highlight w:val="none"/>
        </w:rPr>
        <w:t xml:space="preserve">；承接企业为</w:t>
      </w:r>
      <w:r>
        <w:rPr>
          <w:rFonts w:hint="eastAsia" w:ascii="宋体" w:hAnsi="宋体" w:cs="宋体"/>
          <w:color w:val="auto"/>
          <w:spacing w:val="6"/>
          <w:sz w:val="24"/>
          <w:szCs w:val="24"/>
          <w:highlight w:val="none"/>
          <w:u w:val="single"/>
        </w:rPr>
        <w:t xml:space="preserve">（企业名称）</w:t>
      </w:r>
      <w:r>
        <w:rPr>
          <w:rFonts w:hint="eastAsia" w:ascii="宋体" w:hAnsi="宋体" w:cs="宋体"/>
          <w:color w:val="auto"/>
          <w:spacing w:val="6"/>
          <w:sz w:val="24"/>
          <w:szCs w:val="24"/>
          <w:highlight w:val="none"/>
        </w:rPr>
        <w:t xml:space="preserve">，从业人员</w:t>
      </w:r>
      <w:r>
        <w:rPr>
          <w:rFonts w:hint="eastAsia" w:ascii="宋体" w:hAnsi="宋体" w:cstheme="minorBidi"/>
          <w:color w:val="auto"/>
          <w:spacing w:val="6"/>
          <w:sz w:val="24"/>
          <w:szCs w:val="24"/>
          <w:highlight w:val="none"/>
          <w:u w:val="single"/>
        </w:rPr>
        <w:t xml:space="preserve">**</w:t>
      </w:r>
      <w:r>
        <w:rPr>
          <w:rFonts w:hint="eastAsia" w:ascii="宋体" w:hAnsi="宋体" w:cs="宋体"/>
          <w:color w:val="auto"/>
          <w:spacing w:val="6"/>
          <w:sz w:val="24"/>
          <w:szCs w:val="24"/>
          <w:highlight w:val="none"/>
        </w:rPr>
        <w:t xml:space="preserve">人，营业收入为</w:t>
      </w:r>
      <w:r>
        <w:rPr>
          <w:rFonts w:hint="eastAsia" w:ascii="宋体" w:hAnsi="宋体" w:cstheme="minorBidi"/>
          <w:color w:val="auto"/>
          <w:spacing w:val="6"/>
          <w:sz w:val="24"/>
          <w:szCs w:val="24"/>
          <w:highlight w:val="none"/>
          <w:u w:val="single"/>
        </w:rPr>
        <w:t xml:space="preserve">**</w:t>
      </w:r>
      <w:r>
        <w:rPr>
          <w:rFonts w:hint="eastAsia" w:ascii="宋体" w:hAnsi="宋体" w:cs="宋体"/>
          <w:color w:val="auto"/>
          <w:spacing w:val="6"/>
          <w:sz w:val="24"/>
          <w:szCs w:val="24"/>
          <w:highlight w:val="none"/>
        </w:rPr>
        <w:t xml:space="preserve">万元，资产总额为</w:t>
      </w:r>
      <w:r>
        <w:rPr>
          <w:rFonts w:hint="eastAsia" w:ascii="宋体" w:hAnsi="宋体" w:cstheme="minorBidi"/>
          <w:color w:val="auto"/>
          <w:spacing w:val="6"/>
          <w:sz w:val="24"/>
          <w:szCs w:val="24"/>
          <w:highlight w:val="none"/>
          <w:u w:val="single"/>
        </w:rPr>
        <w:t xml:space="preserve">**</w:t>
      </w:r>
      <w:r>
        <w:rPr>
          <w:rFonts w:hint="eastAsia" w:ascii="宋体" w:hAnsi="宋体" w:cs="宋体"/>
          <w:color w:val="auto"/>
          <w:spacing w:val="6"/>
          <w:sz w:val="24"/>
          <w:szCs w:val="24"/>
          <w:highlight w:val="none"/>
        </w:rPr>
        <w:t xml:space="preserve">万元，属于</w:t>
      </w:r>
      <w:r>
        <w:rPr>
          <w:rFonts w:hint="eastAsia" w:ascii="宋体" w:hAnsi="宋体" w:cs="宋体"/>
          <w:color w:val="auto"/>
          <w:spacing w:val="6"/>
          <w:sz w:val="24"/>
          <w:szCs w:val="24"/>
          <w:highlight w:val="none"/>
          <w:u w:val="single"/>
        </w:rPr>
        <w:t xml:space="preserve">***企业（中型企业、小型企业、微型企业）</w:t>
      </w:r>
      <w:r>
        <w:rPr>
          <w:rFonts w:hint="eastAsia" w:ascii="宋体" w:hAnsi="宋体" w:cstheme="minorBidi"/>
          <w:b/>
          <w:color w:val="auto"/>
          <w:spacing w:val="6"/>
          <w:sz w:val="24"/>
          <w:szCs w:val="24"/>
          <w:highlight w:val="none"/>
          <w:u w:val="single"/>
        </w:rPr>
        <w:t xml:space="preserve">（三者只选一个填列）</w:t>
      </w:r>
      <w:r>
        <w:rPr>
          <w:rFonts w:hint="eastAsia" w:ascii="宋体" w:hAnsi="宋体" w:cs="宋体"/>
          <w:color w:val="auto"/>
          <w:spacing w:val="6"/>
          <w:sz w:val="24"/>
          <w:szCs w:val="24"/>
          <w:highlight w:val="none"/>
        </w:rPr>
        <w:t xml:space="preserve">；  </w:t>
      </w:r>
      <w:r/>
    </w:p>
    <w:p>
      <w:pPr>
        <w:pStyle w:val="724"/>
        <w:ind w:firstLine="584"/>
        <w:jc w:val="left"/>
        <w:keepLines w:val="0"/>
        <w:keepNext w:val="0"/>
        <w:pageBreakBefore w:val="0"/>
        <w:spacing w:line="560" w:lineRule="exact"/>
        <w:rPr>
          <w:rFonts w:ascii="宋体" w:hAnsi="宋体" w:cs="宋体"/>
          <w:color w:val="auto"/>
          <w:spacing w:val="6"/>
          <w:sz w:val="24"/>
          <w:szCs w:val="24"/>
          <w:highlight w:val="none"/>
        </w:rPr>
        <w:outlineLvl w:val="9"/>
      </w:pPr>
      <w:r>
        <w:rPr>
          <w:rFonts w:hint="eastAsia" w:ascii="宋体" w:hAnsi="宋体" w:cs="宋体"/>
          <w:color w:val="auto"/>
          <w:spacing w:val="6"/>
          <w:sz w:val="24"/>
          <w:szCs w:val="24"/>
          <w:highlight w:val="none"/>
        </w:rPr>
        <w:t xml:space="preserve">  ……  </w:t>
      </w:r>
      <w:r/>
    </w:p>
    <w:p>
      <w:pPr>
        <w:pStyle w:val="724"/>
        <w:ind w:firstLine="584"/>
        <w:jc w:val="left"/>
        <w:keepLines w:val="0"/>
        <w:keepNext w:val="0"/>
        <w:pageBreakBefore w:val="0"/>
        <w:spacing w:line="360" w:lineRule="auto"/>
        <w:widowControl w:val="off"/>
        <w:rPr>
          <w:rFonts w:ascii="宋体" w:hAnsi="宋体" w:cs="宋体"/>
          <w:color w:val="auto"/>
          <w:spacing w:val="6"/>
          <w:sz w:val="24"/>
          <w:szCs w:val="24"/>
          <w:highlight w:val="none"/>
        </w:rPr>
        <w:outlineLvl w:val="9"/>
      </w:pPr>
      <w:r>
        <w:rPr>
          <w:rFonts w:hint="eastAsia" w:ascii="宋体" w:hAnsi="宋体" w:cs="宋体"/>
          <w:color w:val="auto"/>
          <w:spacing w:val="6"/>
          <w:sz w:val="24"/>
          <w:szCs w:val="24"/>
          <w:highlight w:val="none"/>
        </w:rPr>
        <w:t xml:space="preserve">以上企业，不属于大企业的分支机构，不存在控股股东为大企业的情形，也不存在与大企业的负责人为同一人的情形。</w:t>
      </w:r>
      <w:r/>
    </w:p>
    <w:p>
      <w:pPr>
        <w:pStyle w:val="724"/>
        <w:ind w:firstLine="584"/>
        <w:jc w:val="left"/>
        <w:keepLines w:val="0"/>
        <w:keepNext w:val="0"/>
        <w:pageBreakBefore w:val="0"/>
        <w:spacing w:line="360" w:lineRule="auto"/>
        <w:widowControl w:val="off"/>
        <w:rPr>
          <w:rFonts w:ascii="宋体" w:hAnsi="宋体" w:cs="宋体"/>
          <w:color w:val="auto"/>
          <w:spacing w:val="6"/>
          <w:sz w:val="24"/>
          <w:szCs w:val="24"/>
          <w:highlight w:val="none"/>
        </w:rPr>
        <w:outlineLvl w:val="9"/>
      </w:pPr>
      <w:r>
        <w:rPr>
          <w:rFonts w:hint="eastAsia" w:ascii="宋体" w:hAnsi="宋体" w:cs="宋体"/>
          <w:color w:val="auto"/>
          <w:spacing w:val="6"/>
          <w:sz w:val="24"/>
          <w:szCs w:val="24"/>
          <w:highlight w:val="none"/>
        </w:rPr>
        <w:t xml:space="preserve">本企业对上述声明内容的真实性负责。如有虚假，将依法承担相应责任。  </w:t>
      </w:r>
      <w:r/>
    </w:p>
    <w:p>
      <w:pPr>
        <w:pStyle w:val="724"/>
        <w:ind w:firstLine="584"/>
        <w:jc w:val="left"/>
        <w:keepLines w:val="0"/>
        <w:keepNext w:val="0"/>
        <w:pageBreakBefore w:val="0"/>
        <w:spacing w:line="360" w:lineRule="auto"/>
        <w:widowControl w:val="off"/>
        <w:rPr>
          <w:rFonts w:ascii="宋体" w:hAnsi="宋体" w:cs="宋体"/>
          <w:color w:val="auto"/>
          <w:spacing w:val="6"/>
          <w:sz w:val="24"/>
          <w:szCs w:val="24"/>
          <w:highlight w:val="none"/>
        </w:rPr>
        <w:outlineLvl w:val="9"/>
      </w:pPr>
      <w:r>
        <w:rPr>
          <w:rFonts w:hint="eastAsia" w:ascii="宋体" w:hAnsi="宋体" w:cs="宋体"/>
          <w:color w:val="auto"/>
          <w:spacing w:val="6"/>
          <w:sz w:val="24"/>
          <w:szCs w:val="24"/>
          <w:highlight w:val="none"/>
        </w:rPr>
        <w:t xml:space="preserve">企业名称（盖章）：  </w:t>
      </w:r>
      <w:r/>
    </w:p>
    <w:p>
      <w:pPr>
        <w:pStyle w:val="724"/>
        <w:ind w:firstLine="584"/>
        <w:jc w:val="left"/>
        <w:keepLines w:val="0"/>
        <w:keepNext w:val="0"/>
        <w:pageBreakBefore w:val="0"/>
        <w:spacing w:line="360" w:lineRule="auto"/>
        <w:widowControl w:val="off"/>
        <w:rPr>
          <w:rFonts w:ascii="宋体" w:hAnsi="宋体" w:cs="宋体"/>
          <w:color w:val="auto"/>
          <w:spacing w:val="6"/>
          <w:sz w:val="24"/>
          <w:szCs w:val="24"/>
          <w:highlight w:val="none"/>
        </w:rPr>
        <w:outlineLvl w:val="9"/>
      </w:pPr>
      <w:r>
        <w:rPr>
          <w:rFonts w:hint="eastAsia" w:ascii="宋体" w:hAnsi="宋体" w:cs="宋体"/>
          <w:color w:val="auto"/>
          <w:spacing w:val="6"/>
          <w:sz w:val="24"/>
          <w:szCs w:val="24"/>
          <w:highlight w:val="none"/>
        </w:rPr>
        <w:t xml:space="preserve">日 期：</w:t>
      </w:r>
      <w:r/>
    </w:p>
    <w:p>
      <w:pPr>
        <w:pStyle w:val="724"/>
        <w:ind w:firstLine="584"/>
        <w:jc w:val="left"/>
        <w:keepLines w:val="0"/>
        <w:keepNext w:val="0"/>
        <w:pageBreakBefore w:val="0"/>
        <w:spacing w:line="360" w:lineRule="auto"/>
        <w:widowControl w:val="off"/>
        <w:rPr>
          <w:rFonts w:ascii="宋体" w:hAnsi="宋体" w:cs="宋体"/>
          <w:color w:val="auto"/>
          <w:spacing w:val="6"/>
          <w:sz w:val="24"/>
          <w:szCs w:val="24"/>
          <w:highlight w:val="none"/>
        </w:rPr>
        <w:outlineLvl w:val="9"/>
      </w:pPr>
      <w:r>
        <w:rPr>
          <w:rFonts w:hint="eastAsia" w:ascii="宋体" w:hAnsi="宋体" w:cs="宋体"/>
          <w:color w:val="auto"/>
          <w:spacing w:val="6"/>
          <w:sz w:val="24"/>
          <w:szCs w:val="24"/>
          <w:highlight w:val="none"/>
        </w:rPr>
        <w:t xml:space="preserve">注：1.从业人员、营业收入、资产总额填报上一年度数据，无上一年度数据的新成立企业可不填报。</w:t>
      </w:r>
      <w:r/>
    </w:p>
    <w:p>
      <w:pPr>
        <w:pStyle w:val="724"/>
        <w:ind w:firstLine="584"/>
        <w:jc w:val="left"/>
        <w:keepLines w:val="0"/>
        <w:keepNext w:val="0"/>
        <w:pageBreakBefore w:val="0"/>
        <w:spacing w:line="360" w:lineRule="auto"/>
        <w:widowControl w:val="off"/>
        <w:rPr>
          <w:rFonts w:ascii="宋体" w:hAnsi="宋体" w:cs="宋体"/>
          <w:color w:val="auto"/>
          <w:spacing w:val="6"/>
          <w:sz w:val="24"/>
          <w:szCs w:val="24"/>
          <w:highlight w:val="none"/>
        </w:rPr>
        <w:outlineLvl w:val="9"/>
      </w:pPr>
      <w:r>
        <w:rPr>
          <w:rFonts w:hint="eastAsia" w:ascii="宋体" w:hAnsi="宋体" w:cs="宋体"/>
          <w:color w:val="auto"/>
          <w:spacing w:val="6"/>
          <w:sz w:val="24"/>
          <w:szCs w:val="24"/>
          <w:highlight w:val="none"/>
        </w:rPr>
        <w:t xml:space="preserve">2.本声明函中“属于（中型企业、小型企业、微型企业）”的内容，必须且只能选择其中之一填写。</w:t>
      </w:r>
      <w:r/>
    </w:p>
    <w:p>
      <w:pPr>
        <w:pStyle w:val="724"/>
        <w:ind w:firstLine="584"/>
        <w:jc w:val="left"/>
        <w:keepLines w:val="0"/>
        <w:keepNext w:val="0"/>
        <w:pageBreakBefore w:val="0"/>
        <w:spacing w:line="360" w:lineRule="auto"/>
        <w:widowControl w:val="off"/>
        <w:rPr>
          <w:rFonts w:ascii="宋体" w:hAnsi="宋体" w:cs="宋体"/>
          <w:color w:val="auto"/>
          <w:spacing w:val="6"/>
          <w:sz w:val="28"/>
          <w:szCs w:val="28"/>
          <w:highlight w:val="none"/>
        </w:rPr>
        <w:outlineLvl w:val="9"/>
      </w:pPr>
      <w:r>
        <w:rPr>
          <w:rFonts w:hint="eastAsia" w:ascii="宋体" w:hAnsi="宋体" w:cs="宋体"/>
          <w:color w:val="auto"/>
          <w:spacing w:val="6"/>
          <w:sz w:val="24"/>
          <w:szCs w:val="24"/>
          <w:highlight w:val="none"/>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p>
      <w:pPr>
        <w:keepLines w:val="0"/>
        <w:keepNext w:val="0"/>
        <w:pageBreakBefore w:val="0"/>
        <w:spacing w:line="360" w:lineRule="auto"/>
        <w:widowControl/>
        <w:rPr>
          <w:rFonts w:ascii="宋体" w:hAnsi="宋体" w:cs="宋体"/>
          <w:b/>
          <w:color w:val="auto"/>
          <w:sz w:val="32"/>
          <w:szCs w:val="32"/>
          <w:highlight w:val="none"/>
        </w:rPr>
        <w:outlineLvl w:val="9"/>
      </w:pPr>
      <w:r>
        <w:rPr>
          <w:rFonts w:hint="eastAsia" w:ascii="宋体" w:hAnsi="宋体" w:cs="宋体"/>
          <w:color w:val="auto"/>
          <w:sz w:val="24"/>
          <w:highlight w:val="none"/>
        </w:rPr>
        <w:br w:type="page" w:clear="all"/>
      </w:r>
      <w:r/>
    </w:p>
    <w:p>
      <w:pPr>
        <w:pStyle w:val="740"/>
        <w:ind w:left="0" w:right="0"/>
        <w:jc w:val="center"/>
        <w:keepLines w:val="0"/>
        <w:keepNext w:val="0"/>
        <w:pageBreakBefore w:val="0"/>
        <w:spacing w:line="221" w:lineRule="auto"/>
        <w:widowControl w:val="off"/>
        <w:rPr>
          <w:rFonts w:hint="eastAsia" w:ascii="宋体" w:hAnsi="宋体" w:eastAsia="宋体" w:cs="宋体"/>
          <w:b/>
          <w:bCs/>
          <w:sz w:val="32"/>
          <w:szCs w:val="32"/>
          <w:highlight w:val="none"/>
          <w:lang w:eastAsia="zh-CN"/>
        </w:rPr>
        <w:outlineLvl w:val="9"/>
      </w:pPr>
      <w:r>
        <w:rPr>
          <w:rFonts w:hint="eastAsia" w:ascii="宋体" w:hAnsi="宋体" w:eastAsia="宋体" w:cs="宋体"/>
          <w:b/>
          <w:bCs/>
          <w:spacing w:val="2"/>
          <w:sz w:val="32"/>
          <w:szCs w:val="32"/>
          <w:highlight w:val="none"/>
          <w:lang w:eastAsia="zh-CN"/>
        </w:rPr>
        <w:t xml:space="preserve">（</w:t>
      </w:r>
      <w:r>
        <w:rPr>
          <w:rFonts w:hint="eastAsia" w:ascii="宋体" w:hAnsi="宋体" w:eastAsia="宋体" w:cs="宋体"/>
          <w:b/>
          <w:bCs/>
          <w:spacing w:val="2"/>
          <w:sz w:val="32"/>
          <w:szCs w:val="32"/>
          <w:highlight w:val="none"/>
          <w:lang w:val="en-US" w:eastAsia="zh-CN"/>
        </w:rPr>
        <w:t xml:space="preserve">二</w:t>
      </w:r>
      <w:r>
        <w:rPr>
          <w:rFonts w:hint="eastAsia" w:ascii="宋体" w:hAnsi="宋体" w:eastAsia="宋体" w:cs="宋体"/>
          <w:b/>
          <w:bCs/>
          <w:spacing w:val="2"/>
          <w:sz w:val="32"/>
          <w:szCs w:val="32"/>
          <w:highlight w:val="none"/>
          <w:lang w:eastAsia="zh-CN"/>
        </w:rPr>
        <w:t xml:space="preserve">）</w:t>
      </w:r>
      <w:r>
        <w:rPr>
          <w:rFonts w:hint="eastAsia" w:ascii="宋体" w:hAnsi="宋体" w:eastAsia="宋体" w:cs="宋体"/>
          <w:b/>
          <w:bCs/>
          <w:spacing w:val="2"/>
          <w:sz w:val="32"/>
          <w:szCs w:val="32"/>
          <w:highlight w:val="none"/>
        </w:rPr>
        <w:t xml:space="preserve">关于符合本国产品标准的声明函</w:t>
      </w:r>
      <w:r>
        <w:rPr>
          <w:rFonts w:hint="eastAsia" w:ascii="宋体" w:hAnsi="宋体" w:eastAsia="宋体" w:cs="宋体"/>
          <w:b/>
          <w:bCs/>
          <w:spacing w:val="2"/>
          <w:sz w:val="32"/>
          <w:szCs w:val="32"/>
          <w:highlight w:val="none"/>
          <w:lang w:eastAsia="zh-CN"/>
        </w:rPr>
        <w:t xml:space="preserve">（</w:t>
      </w:r>
      <w:r>
        <w:rPr>
          <w:rFonts w:hint="eastAsia" w:ascii="宋体" w:hAnsi="宋体" w:eastAsia="宋体" w:cs="宋体"/>
          <w:b/>
          <w:bCs/>
          <w:spacing w:val="2"/>
          <w:sz w:val="32"/>
          <w:szCs w:val="32"/>
          <w:highlight w:val="none"/>
          <w:lang w:val="en-US" w:eastAsia="zh-CN"/>
        </w:rPr>
        <w:t xml:space="preserve">本项目不适用</w:t>
      </w:r>
      <w:r>
        <w:rPr>
          <w:rFonts w:hint="eastAsia" w:ascii="宋体" w:hAnsi="宋体" w:eastAsia="宋体" w:cs="宋体"/>
          <w:b/>
          <w:bCs/>
          <w:spacing w:val="2"/>
          <w:sz w:val="32"/>
          <w:szCs w:val="32"/>
          <w:highlight w:val="none"/>
          <w:lang w:eastAsia="zh-CN"/>
        </w:rPr>
        <w:t xml:space="preserve">）</w:t>
      </w:r>
      <w:r/>
    </w:p>
    <w:p>
      <w:pPr>
        <w:ind w:left="0" w:right="0"/>
        <w:keepLines w:val="0"/>
        <w:keepNext w:val="0"/>
        <w:pageBreakBefore w:val="0"/>
        <w:spacing w:line="293"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p>
      <w:pPr>
        <w:ind w:left="0" w:right="0"/>
        <w:keepLines w:val="0"/>
        <w:keepNext w:val="0"/>
        <w:pageBreakBefore w:val="0"/>
        <w:spacing w:line="293"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p>
      <w:pPr>
        <w:pStyle w:val="740"/>
        <w:ind w:left="0" w:right="0" w:firstLine="492"/>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pacing w:val="3"/>
          <w:sz w:val="24"/>
          <w:szCs w:val="24"/>
          <w:highlight w:val="none"/>
        </w:rPr>
        <w:t xml:space="preserve">本公司(单位)郑重声明，根据《国务院办公厅关于在政府采购中实施本国产</w:t>
      </w:r>
      <w:r>
        <w:rPr>
          <w:rFonts w:hint="eastAsia" w:ascii="宋体" w:hAnsi="宋体" w:eastAsia="宋体" w:cs="宋体"/>
          <w:spacing w:val="8"/>
          <w:sz w:val="24"/>
          <w:szCs w:val="24"/>
          <w:highlight w:val="none"/>
        </w:rPr>
        <w:t xml:space="preserve">品标准及相关政策的通知》(国办发〔2025〕34号)的规定，本公司(单位)提供</w:t>
      </w:r>
      <w:r>
        <w:rPr>
          <w:rFonts w:hint="eastAsia" w:ascii="宋体" w:hAnsi="宋体" w:eastAsia="宋体" w:cs="宋体"/>
          <w:spacing w:val="-6"/>
          <w:sz w:val="24"/>
          <w:szCs w:val="24"/>
          <w:highlight w:val="none"/>
        </w:rPr>
        <w:t xml:space="preserve">的以下产品属于本国产品。具体情况如下：</w:t>
      </w:r>
      <w:r/>
    </w:p>
    <w:p>
      <w:pPr>
        <w:pStyle w:val="740"/>
        <w:ind w:left="0" w:right="0" w:firstLine="524"/>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color w:val="304060"/>
          <w:spacing w:val="11"/>
          <w:sz w:val="24"/>
          <w:szCs w:val="24"/>
          <w:highlight w:val="none"/>
        </w:rPr>
        <w:t xml:space="preserve">1.</w:t>
      </w:r>
      <w:r>
        <w:rPr>
          <w:rFonts w:hint="eastAsia" w:ascii="宋体" w:hAnsi="宋体" w:eastAsia="宋体" w:cs="宋体"/>
          <w:color w:val="304060"/>
          <w:spacing w:val="11"/>
          <w:sz w:val="24"/>
          <w:szCs w:val="24"/>
          <w:highlight w:val="none"/>
          <w:lang w:eastAsia="zh-CN"/>
        </w:rPr>
        <w:t xml:space="preserve">（</w:t>
      </w:r>
      <w:r>
        <w:rPr>
          <w:rFonts w:hint="eastAsia" w:ascii="宋体" w:hAnsi="宋体" w:eastAsia="宋体" w:cs="宋体"/>
          <w:spacing w:val="11"/>
          <w:sz w:val="24"/>
          <w:szCs w:val="24"/>
          <w:highlight w:val="none"/>
          <w:u w:val="single"/>
        </w:rPr>
        <w:t xml:space="preserve">产品名称1)</w:t>
      </w:r>
      <w:r>
        <w:rPr>
          <w:rFonts w:hint="eastAsia" w:ascii="宋体" w:hAnsi="宋体" w:eastAsia="宋体" w:cs="宋体"/>
          <w:spacing w:val="11"/>
          <w:sz w:val="24"/>
          <w:szCs w:val="24"/>
          <w:highlight w:val="none"/>
        </w:rPr>
        <w:t xml:space="preserve">1,生产厂为</w:t>
      </w:r>
      <w:r>
        <w:rPr>
          <w:rFonts w:hint="eastAsia" w:ascii="宋体" w:hAnsi="宋体" w:eastAsia="宋体" w:cs="宋体"/>
          <w:spacing w:val="11"/>
          <w:sz w:val="24"/>
          <w:szCs w:val="24"/>
          <w:highlight w:val="none"/>
          <w:u w:val="single"/>
        </w:rPr>
        <w:t xml:space="preserve">(厂名)</w:t>
      </w:r>
      <w:r>
        <w:rPr>
          <w:rFonts w:hint="eastAsia" w:ascii="宋体" w:hAnsi="宋体" w:eastAsia="宋体" w:cs="宋体"/>
          <w:spacing w:val="11"/>
          <w:sz w:val="24"/>
          <w:szCs w:val="24"/>
          <w:highlight w:val="none"/>
        </w:rPr>
        <w:t xml:space="preserve">2,厂址为</w:t>
      </w:r>
      <w:r>
        <w:rPr>
          <w:rFonts w:hint="eastAsia" w:ascii="宋体" w:hAnsi="宋体" w:eastAsia="宋体" w:cs="宋体"/>
          <w:spacing w:val="11"/>
          <w:sz w:val="24"/>
          <w:szCs w:val="24"/>
          <w:highlight w:val="none"/>
          <w:u w:val="single"/>
        </w:rPr>
        <w:t xml:space="preserve">(生产厂址)。(产品名称</w:t>
      </w:r>
      <w:r>
        <w:rPr>
          <w:rFonts w:hint="eastAsia" w:ascii="宋体" w:hAnsi="宋体" w:eastAsia="宋体" w:cs="宋体"/>
          <w:spacing w:val="-9"/>
          <w:sz w:val="24"/>
          <w:szCs w:val="24"/>
          <w:highlight w:val="none"/>
          <w:u w:val="single"/>
        </w:rPr>
        <w:t xml:space="preserve">1)</w:t>
      </w:r>
      <w:r>
        <w:rPr>
          <w:rFonts w:hint="eastAsia" w:ascii="宋体" w:hAnsi="宋体" w:eastAsia="宋体" w:cs="宋体"/>
          <w:spacing w:val="-9"/>
          <w:sz w:val="24"/>
          <w:szCs w:val="24"/>
          <w:highlight w:val="none"/>
        </w:rPr>
        <w:t xml:space="preserve">的中国境内生产的组件成本占比≥</w:t>
      </w:r>
      <w:r>
        <w:rPr>
          <w:rFonts w:hint="eastAsia" w:ascii="宋体" w:hAnsi="宋体" w:eastAsia="宋体" w:cs="宋体"/>
          <w:spacing w:val="-9"/>
          <w:sz w:val="24"/>
          <w:szCs w:val="24"/>
          <w:highlight w:val="none"/>
          <w:u w:val="single"/>
        </w:rPr>
        <w:t xml:space="preserve">(规定比例)</w:t>
      </w:r>
      <w:r>
        <w:rPr>
          <w:rFonts w:hint="eastAsia" w:ascii="宋体" w:hAnsi="宋体" w:eastAsia="宋体" w:cs="宋体"/>
          <w:spacing w:val="-9"/>
          <w:sz w:val="24"/>
          <w:szCs w:val="24"/>
          <w:highlight w:val="none"/>
        </w:rPr>
        <w:t xml:space="preserve">3。</w:t>
      </w:r>
      <w:r>
        <w:rPr>
          <w:rFonts w:hint="eastAsia" w:ascii="宋体" w:hAnsi="宋体" w:eastAsia="宋体" w:cs="宋体"/>
          <w:spacing w:val="-9"/>
          <w:sz w:val="24"/>
          <w:szCs w:val="24"/>
          <w:highlight w:val="none"/>
          <w:lang w:eastAsia="zh-CN"/>
        </w:rPr>
        <w:t xml:space="preserve">（</w:t>
      </w:r>
      <w:r>
        <w:rPr>
          <w:rFonts w:hint="eastAsia" w:ascii="宋体" w:hAnsi="宋体" w:eastAsia="宋体" w:cs="宋体"/>
          <w:spacing w:val="-9"/>
          <w:sz w:val="24"/>
          <w:szCs w:val="24"/>
          <w:highlight w:val="none"/>
          <w:u w:val="single"/>
        </w:rPr>
        <w:t xml:space="preserve">产品名称1)</w:t>
      </w:r>
      <w:r>
        <w:rPr>
          <w:rFonts w:hint="eastAsia" w:ascii="宋体" w:hAnsi="宋体" w:eastAsia="宋体" w:cs="宋体"/>
          <w:spacing w:val="-9"/>
          <w:sz w:val="24"/>
          <w:szCs w:val="24"/>
          <w:highlight w:val="none"/>
        </w:rPr>
        <w:t xml:space="preserve">的</w:t>
      </w:r>
      <w:r>
        <w:rPr>
          <w:rFonts w:hint="eastAsia" w:ascii="宋体" w:hAnsi="宋体" w:eastAsia="宋体" w:cs="宋体"/>
          <w:spacing w:val="-9"/>
          <w:sz w:val="24"/>
          <w:szCs w:val="24"/>
          <w:highlight w:val="none"/>
          <w:u w:val="single"/>
        </w:rPr>
        <w:t xml:space="preserve">(关键组</w:t>
      </w:r>
      <w:r>
        <w:rPr>
          <w:rFonts w:hint="eastAsia" w:ascii="宋体" w:hAnsi="宋体" w:eastAsia="宋体" w:cs="宋体"/>
          <w:spacing w:val="2"/>
          <w:sz w:val="24"/>
          <w:szCs w:val="24"/>
          <w:highlight w:val="none"/>
          <w:u w:val="single"/>
        </w:rPr>
        <w:t xml:space="preserve">件)4</w:t>
      </w:r>
      <w:r>
        <w:rPr>
          <w:rFonts w:hint="eastAsia" w:ascii="宋体" w:hAnsi="宋体" w:eastAsia="宋体" w:cs="宋体"/>
          <w:spacing w:val="2"/>
          <w:sz w:val="24"/>
          <w:szCs w:val="24"/>
          <w:highlight w:val="none"/>
        </w:rPr>
        <w:t xml:space="preserve">在中国境内生产。</w:t>
      </w:r>
      <w:r>
        <w:rPr>
          <w:rFonts w:hint="eastAsia" w:ascii="宋体" w:hAnsi="宋体" w:eastAsia="宋体" w:cs="宋体"/>
          <w:spacing w:val="2"/>
          <w:sz w:val="24"/>
          <w:szCs w:val="24"/>
          <w:highlight w:val="none"/>
          <w:u w:val="single"/>
        </w:rPr>
        <w:t xml:space="preserve">(产品名称1)</w:t>
      </w:r>
      <w:r>
        <w:rPr>
          <w:rFonts w:hint="eastAsia" w:ascii="宋体" w:hAnsi="宋体" w:eastAsia="宋体" w:cs="宋体"/>
          <w:spacing w:val="2"/>
          <w:sz w:val="24"/>
          <w:szCs w:val="24"/>
          <w:highlight w:val="none"/>
        </w:rPr>
        <w:t xml:space="preserve">的</w:t>
      </w:r>
      <w:r>
        <w:rPr>
          <w:rFonts w:hint="eastAsia" w:ascii="宋体" w:hAnsi="宋体" w:eastAsia="宋体" w:cs="宋体"/>
          <w:spacing w:val="2"/>
          <w:sz w:val="24"/>
          <w:szCs w:val="24"/>
          <w:highlight w:val="none"/>
          <w:u w:val="single"/>
        </w:rPr>
        <w:t xml:space="preserve">(关键工序)</w:t>
      </w:r>
      <w:r>
        <w:rPr>
          <w:rFonts w:hint="eastAsia" w:ascii="宋体" w:hAnsi="宋体" w:eastAsia="宋体" w:cs="宋体"/>
          <w:spacing w:val="2"/>
          <w:sz w:val="24"/>
          <w:szCs w:val="24"/>
          <w:highlight w:val="none"/>
        </w:rPr>
        <w:t xml:space="preserve">5在中国境内完成。</w:t>
      </w:r>
      <w:r/>
    </w:p>
    <w:p>
      <w:pPr>
        <w:pStyle w:val="740"/>
        <w:ind w:left="0" w:right="0" w:firstLine="524"/>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color w:val="304060"/>
          <w:spacing w:val="11"/>
          <w:sz w:val="24"/>
          <w:szCs w:val="24"/>
          <w:highlight w:val="none"/>
        </w:rPr>
        <w:t xml:space="preserve">1.</w:t>
      </w:r>
      <w:r>
        <w:rPr>
          <w:rFonts w:hint="eastAsia" w:ascii="宋体" w:hAnsi="宋体" w:eastAsia="宋体" w:cs="宋体"/>
          <w:color w:val="304060"/>
          <w:spacing w:val="11"/>
          <w:sz w:val="24"/>
          <w:szCs w:val="24"/>
          <w:highlight w:val="none"/>
          <w:lang w:eastAsia="zh-CN"/>
        </w:rPr>
        <w:t xml:space="preserve">（</w:t>
      </w:r>
      <w:r>
        <w:rPr>
          <w:rFonts w:hint="eastAsia" w:ascii="宋体" w:hAnsi="宋体" w:eastAsia="宋体" w:cs="宋体"/>
          <w:spacing w:val="11"/>
          <w:sz w:val="24"/>
          <w:szCs w:val="24"/>
          <w:highlight w:val="none"/>
          <w:u w:val="single"/>
        </w:rPr>
        <w:t xml:space="preserve">产品名称</w:t>
      </w:r>
      <w:r>
        <w:rPr>
          <w:rFonts w:hint="eastAsia" w:ascii="宋体" w:hAnsi="宋体" w:eastAsia="宋体" w:cs="宋体"/>
          <w:spacing w:val="11"/>
          <w:sz w:val="24"/>
          <w:szCs w:val="24"/>
          <w:highlight w:val="none"/>
          <w:u w:val="single"/>
          <w:lang w:val="en-US" w:eastAsia="zh-CN"/>
        </w:rPr>
        <w:t xml:space="preserve">2</w:t>
      </w:r>
      <w:r>
        <w:rPr>
          <w:rFonts w:hint="eastAsia" w:ascii="宋体" w:hAnsi="宋体" w:eastAsia="宋体" w:cs="宋体"/>
          <w:spacing w:val="11"/>
          <w:sz w:val="24"/>
          <w:szCs w:val="24"/>
          <w:highlight w:val="none"/>
          <w:u w:val="single"/>
        </w:rPr>
        <w:t xml:space="preserve">)</w:t>
      </w:r>
      <w:r>
        <w:rPr>
          <w:rFonts w:hint="eastAsia" w:ascii="宋体" w:hAnsi="宋体" w:eastAsia="宋体" w:cs="宋体"/>
          <w:spacing w:val="11"/>
          <w:sz w:val="24"/>
          <w:szCs w:val="24"/>
          <w:highlight w:val="none"/>
        </w:rPr>
        <w:t xml:space="preserve">,生产厂为</w:t>
      </w:r>
      <w:r>
        <w:rPr>
          <w:rFonts w:hint="eastAsia" w:ascii="宋体" w:hAnsi="宋体" w:eastAsia="宋体" w:cs="宋体"/>
          <w:spacing w:val="11"/>
          <w:sz w:val="24"/>
          <w:szCs w:val="24"/>
          <w:highlight w:val="none"/>
          <w:u w:val="single"/>
        </w:rPr>
        <w:t xml:space="preserve">(厂名)</w:t>
      </w:r>
      <w:r>
        <w:rPr>
          <w:rFonts w:hint="eastAsia" w:ascii="宋体" w:hAnsi="宋体" w:eastAsia="宋体" w:cs="宋体"/>
          <w:spacing w:val="11"/>
          <w:sz w:val="24"/>
          <w:szCs w:val="24"/>
          <w:highlight w:val="none"/>
        </w:rPr>
        <w:t xml:space="preserve">,厂址为</w:t>
      </w:r>
      <w:r>
        <w:rPr>
          <w:rFonts w:hint="eastAsia" w:ascii="宋体" w:hAnsi="宋体" w:eastAsia="宋体" w:cs="宋体"/>
          <w:spacing w:val="11"/>
          <w:sz w:val="24"/>
          <w:szCs w:val="24"/>
          <w:highlight w:val="none"/>
          <w:u w:val="single"/>
        </w:rPr>
        <w:t xml:space="preserve">(生产厂址)。(产品名称</w:t>
      </w:r>
      <w:r>
        <w:rPr>
          <w:rFonts w:hint="eastAsia" w:ascii="宋体" w:hAnsi="宋体" w:eastAsia="宋体" w:cs="宋体"/>
          <w:spacing w:val="-9"/>
          <w:sz w:val="24"/>
          <w:szCs w:val="24"/>
          <w:highlight w:val="none"/>
          <w:u w:val="single"/>
          <w:lang w:val="en-US" w:eastAsia="zh-CN"/>
        </w:rPr>
        <w:t xml:space="preserve">2</w:t>
      </w:r>
      <w:r>
        <w:rPr>
          <w:rFonts w:hint="eastAsia" w:ascii="宋体" w:hAnsi="宋体" w:eastAsia="宋体" w:cs="宋体"/>
          <w:spacing w:val="-9"/>
          <w:sz w:val="24"/>
          <w:szCs w:val="24"/>
          <w:highlight w:val="none"/>
          <w:u w:val="single"/>
        </w:rPr>
        <w:t xml:space="preserve">)</w:t>
      </w:r>
      <w:r>
        <w:rPr>
          <w:rFonts w:hint="eastAsia" w:ascii="宋体" w:hAnsi="宋体" w:eastAsia="宋体" w:cs="宋体"/>
          <w:spacing w:val="-9"/>
          <w:sz w:val="24"/>
          <w:szCs w:val="24"/>
          <w:highlight w:val="none"/>
        </w:rPr>
        <w:t xml:space="preserve">的中国境内生产的组件成本占比≥</w:t>
      </w:r>
      <w:r>
        <w:rPr>
          <w:rFonts w:hint="eastAsia" w:ascii="宋体" w:hAnsi="宋体" w:eastAsia="宋体" w:cs="宋体"/>
          <w:spacing w:val="-9"/>
          <w:sz w:val="24"/>
          <w:szCs w:val="24"/>
          <w:highlight w:val="none"/>
          <w:u w:val="single"/>
        </w:rPr>
        <w:t xml:space="preserve">(规定比例)</w:t>
      </w:r>
      <w:r>
        <w:rPr>
          <w:rFonts w:hint="eastAsia" w:ascii="宋体" w:hAnsi="宋体" w:eastAsia="宋体" w:cs="宋体"/>
          <w:spacing w:val="-9"/>
          <w:sz w:val="24"/>
          <w:szCs w:val="24"/>
          <w:highlight w:val="none"/>
        </w:rPr>
        <w:t xml:space="preserve">。</w:t>
      </w:r>
      <w:r>
        <w:rPr>
          <w:rFonts w:hint="eastAsia" w:ascii="宋体" w:hAnsi="宋体" w:eastAsia="宋体" w:cs="宋体"/>
          <w:spacing w:val="-9"/>
          <w:sz w:val="24"/>
          <w:szCs w:val="24"/>
          <w:highlight w:val="none"/>
          <w:lang w:eastAsia="zh-CN"/>
        </w:rPr>
        <w:t xml:space="preserve">（</w:t>
      </w:r>
      <w:r>
        <w:rPr>
          <w:rFonts w:hint="eastAsia" w:ascii="宋体" w:hAnsi="宋体" w:eastAsia="宋体" w:cs="宋体"/>
          <w:spacing w:val="-9"/>
          <w:sz w:val="24"/>
          <w:szCs w:val="24"/>
          <w:highlight w:val="none"/>
          <w:u w:val="single"/>
        </w:rPr>
        <w:t xml:space="preserve">产品名称</w:t>
      </w:r>
      <w:r>
        <w:rPr>
          <w:rFonts w:hint="eastAsia" w:ascii="宋体" w:hAnsi="宋体" w:eastAsia="宋体" w:cs="宋体"/>
          <w:spacing w:val="-9"/>
          <w:sz w:val="24"/>
          <w:szCs w:val="24"/>
          <w:highlight w:val="none"/>
          <w:u w:val="single"/>
          <w:lang w:val="en-US" w:eastAsia="zh-CN"/>
        </w:rPr>
        <w:t xml:space="preserve">2</w:t>
      </w:r>
      <w:r>
        <w:rPr>
          <w:rFonts w:hint="eastAsia" w:ascii="宋体" w:hAnsi="宋体" w:eastAsia="宋体" w:cs="宋体"/>
          <w:spacing w:val="-9"/>
          <w:sz w:val="24"/>
          <w:szCs w:val="24"/>
          <w:highlight w:val="none"/>
          <w:u w:val="single"/>
        </w:rPr>
        <w:t xml:space="preserve">)</w:t>
      </w:r>
      <w:r>
        <w:rPr>
          <w:rFonts w:hint="eastAsia" w:ascii="宋体" w:hAnsi="宋体" w:eastAsia="宋体" w:cs="宋体"/>
          <w:spacing w:val="-9"/>
          <w:sz w:val="24"/>
          <w:szCs w:val="24"/>
          <w:highlight w:val="none"/>
        </w:rPr>
        <w:t xml:space="preserve">的</w:t>
      </w:r>
      <w:r>
        <w:rPr>
          <w:rFonts w:hint="eastAsia" w:ascii="宋体" w:hAnsi="宋体" w:eastAsia="宋体" w:cs="宋体"/>
          <w:spacing w:val="-9"/>
          <w:sz w:val="24"/>
          <w:szCs w:val="24"/>
          <w:highlight w:val="none"/>
          <w:u w:val="single"/>
        </w:rPr>
        <w:t xml:space="preserve">(关键组</w:t>
      </w:r>
      <w:r>
        <w:rPr>
          <w:rFonts w:hint="eastAsia" w:ascii="宋体" w:hAnsi="宋体" w:eastAsia="宋体" w:cs="宋体"/>
          <w:spacing w:val="2"/>
          <w:sz w:val="24"/>
          <w:szCs w:val="24"/>
          <w:highlight w:val="none"/>
          <w:u w:val="single"/>
        </w:rPr>
        <w:t xml:space="preserve">件)</w:t>
      </w:r>
      <w:r>
        <w:rPr>
          <w:rFonts w:hint="eastAsia" w:ascii="宋体" w:hAnsi="宋体" w:eastAsia="宋体" w:cs="宋体"/>
          <w:spacing w:val="2"/>
          <w:sz w:val="24"/>
          <w:szCs w:val="24"/>
          <w:highlight w:val="none"/>
        </w:rPr>
        <w:t xml:space="preserve">在中国境内生产。</w:t>
      </w:r>
      <w:r>
        <w:rPr>
          <w:rFonts w:hint="eastAsia" w:ascii="宋体" w:hAnsi="宋体" w:eastAsia="宋体" w:cs="宋体"/>
          <w:spacing w:val="2"/>
          <w:sz w:val="24"/>
          <w:szCs w:val="24"/>
          <w:highlight w:val="none"/>
          <w:u w:val="single"/>
        </w:rPr>
        <w:t xml:space="preserve">(产品名称</w:t>
      </w:r>
      <w:r>
        <w:rPr>
          <w:rFonts w:hint="eastAsia" w:ascii="宋体" w:hAnsi="宋体" w:eastAsia="宋体" w:cs="宋体"/>
          <w:spacing w:val="2"/>
          <w:sz w:val="24"/>
          <w:szCs w:val="24"/>
          <w:highlight w:val="none"/>
          <w:u w:val="single"/>
          <w:lang w:val="en-US" w:eastAsia="zh-CN"/>
        </w:rPr>
        <w:t xml:space="preserve">2</w:t>
      </w:r>
      <w:r>
        <w:rPr>
          <w:rFonts w:hint="eastAsia" w:ascii="宋体" w:hAnsi="宋体" w:eastAsia="宋体" w:cs="宋体"/>
          <w:spacing w:val="2"/>
          <w:sz w:val="24"/>
          <w:szCs w:val="24"/>
          <w:highlight w:val="none"/>
          <w:u w:val="single"/>
        </w:rPr>
        <w:t xml:space="preserve">)</w:t>
      </w:r>
      <w:r>
        <w:rPr>
          <w:rFonts w:hint="eastAsia" w:ascii="宋体" w:hAnsi="宋体" w:eastAsia="宋体" w:cs="宋体"/>
          <w:spacing w:val="2"/>
          <w:sz w:val="24"/>
          <w:szCs w:val="24"/>
          <w:highlight w:val="none"/>
        </w:rPr>
        <w:t xml:space="preserve">的</w:t>
      </w:r>
      <w:r>
        <w:rPr>
          <w:rFonts w:hint="eastAsia" w:ascii="宋体" w:hAnsi="宋体" w:eastAsia="宋体" w:cs="宋体"/>
          <w:spacing w:val="2"/>
          <w:sz w:val="24"/>
          <w:szCs w:val="24"/>
          <w:highlight w:val="none"/>
          <w:u w:val="single"/>
        </w:rPr>
        <w:t xml:space="preserve">(关键工序)</w:t>
      </w:r>
      <w:r>
        <w:rPr>
          <w:rFonts w:hint="eastAsia" w:ascii="宋体" w:hAnsi="宋体" w:eastAsia="宋体" w:cs="宋体"/>
          <w:spacing w:val="2"/>
          <w:sz w:val="24"/>
          <w:szCs w:val="24"/>
          <w:highlight w:val="none"/>
        </w:rPr>
        <w:t xml:space="preserve">在中国境内完成。</w:t>
      </w:r>
      <w:r/>
    </w:p>
    <w:p>
      <w:pPr>
        <w:ind w:left="0" w:right="0" w:firstLine="464"/>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pacing w:val="-4"/>
          <w:position w:val="2"/>
          <w:sz w:val="24"/>
          <w:szCs w:val="24"/>
          <w:highlight w:val="none"/>
        </w:rPr>
        <w:t xml:space="preserve">……</w:t>
      </w:r>
      <w:r/>
    </w:p>
    <w:p>
      <w:pPr>
        <w:pStyle w:val="740"/>
        <w:ind w:left="0" w:right="0" w:firstLine="492"/>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pacing w:val="3"/>
          <w:sz w:val="24"/>
          <w:szCs w:val="24"/>
          <w:highlight w:val="none"/>
        </w:rPr>
        <w:t xml:space="preserve">本公司(单位)对上述声明内容的真实性负责。如有虚假，愿承担相应法</w:t>
      </w:r>
      <w:r>
        <w:rPr>
          <w:rFonts w:hint="eastAsia" w:ascii="宋体" w:hAnsi="宋体" w:eastAsia="宋体" w:cs="宋体"/>
          <w:spacing w:val="2"/>
          <w:sz w:val="24"/>
          <w:szCs w:val="24"/>
          <w:highlight w:val="none"/>
        </w:rPr>
        <w:t xml:space="preserve">律责</w:t>
      </w:r>
      <w:r>
        <w:rPr>
          <w:rFonts w:hint="eastAsia" w:ascii="宋体" w:hAnsi="宋体" w:eastAsia="宋体" w:cs="宋体"/>
          <w:spacing w:val="-3"/>
          <w:sz w:val="24"/>
          <w:szCs w:val="24"/>
          <w:highlight w:val="none"/>
        </w:rPr>
        <w:t xml:space="preserve">任。</w:t>
      </w:r>
      <w:r/>
    </w:p>
    <w:p>
      <w:pPr>
        <w:ind w:left="0" w:right="0"/>
        <w:jc w:val="right"/>
        <w:keepLines w:val="0"/>
        <w:keepNext w:val="0"/>
        <w:pageBreakBefore w:val="0"/>
        <w:spacing w:line="399"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p>
      <w:pPr>
        <w:pStyle w:val="740"/>
        <w:ind w:left="0" w:right="0"/>
        <w:jc w:val="left"/>
        <w:keepLines w:val="0"/>
        <w:keepNext w:val="0"/>
        <w:pageBreakBefore w:val="0"/>
        <w:spacing w:line="221" w:lineRule="auto"/>
        <w:widowControl w:val="off"/>
        <w:tabs>
          <w:tab w:val="left" w:pos="3990" w:leader="none"/>
        </w:tabs>
        <w:rPr>
          <w:rFonts w:hint="eastAsia" w:ascii="宋体" w:hAnsi="宋体" w:eastAsia="宋体" w:cs="宋体"/>
          <w:sz w:val="24"/>
          <w:szCs w:val="24"/>
          <w:highlight w:val="none"/>
        </w:rPr>
        <w:outlineLvl w:val="9"/>
      </w:pPr>
      <w:r>
        <w:rPr>
          <w:rFonts w:hint="eastAsia" w:ascii="宋体" w:hAnsi="宋体" w:eastAsia="宋体" w:cs="宋体"/>
          <w:spacing w:val="33"/>
          <w:sz w:val="24"/>
          <w:szCs w:val="24"/>
          <w:highlight w:val="none"/>
          <w:lang w:val="en-US" w:eastAsia="zh-CN"/>
        </w:rPr>
        <w:tab/>
      </w:r>
      <w:r>
        <w:rPr>
          <w:rFonts w:hint="eastAsia" w:ascii="宋体" w:hAnsi="宋体" w:eastAsia="宋体" w:cs="宋体"/>
          <w:spacing w:val="33"/>
          <w:sz w:val="24"/>
          <w:szCs w:val="24"/>
          <w:highlight w:val="none"/>
        </w:rPr>
        <w:t xml:space="preserve">公司(单位)名称(盖章):</w:t>
      </w:r>
      <w:r/>
    </w:p>
    <w:p>
      <w:pPr>
        <w:pStyle w:val="740"/>
        <w:ind w:left="0" w:right="0"/>
        <w:jc w:val="left"/>
        <w:keepLines w:val="0"/>
        <w:keepNext w:val="0"/>
        <w:pageBreakBefore w:val="0"/>
        <w:spacing w:line="232" w:lineRule="auto"/>
        <w:widowControl w:val="off"/>
        <w:tabs>
          <w:tab w:val="left" w:pos="3990" w:leader="none"/>
        </w:tabs>
        <w:rPr>
          <w:rFonts w:hint="eastAsia" w:ascii="宋体" w:hAnsi="宋体" w:eastAsia="宋体" w:cs="宋体"/>
          <w:spacing w:val="-13"/>
          <w:position w:val="-1"/>
          <w:sz w:val="24"/>
          <w:szCs w:val="24"/>
          <w:highlight w:val="none"/>
        </w:rPr>
        <w:outlineLvl w:val="9"/>
      </w:pPr>
      <w:r>
        <w:rPr>
          <w:rFonts w:hint="eastAsia" w:ascii="宋体" w:hAnsi="宋体" w:eastAsia="宋体" w:cs="宋体"/>
          <w:spacing w:val="-13"/>
          <w:position w:val="1"/>
          <w:sz w:val="24"/>
          <w:szCs w:val="24"/>
          <w:highlight w:val="none"/>
          <w:lang w:val="en-US" w:eastAsia="zh-CN"/>
        </w:rPr>
        <w:tab/>
      </w:r>
      <w:r>
        <w:rPr>
          <w:rFonts w:hint="eastAsia" w:ascii="宋体" w:hAnsi="宋体" w:eastAsia="宋体" w:cs="宋体"/>
          <w:spacing w:val="144"/>
          <w:position w:val="1"/>
          <w:sz w:val="24"/>
          <w:szCs w:val="24"/>
          <w:highlight w:val="none"/>
        </w:rPr>
        <w:t xml:space="preserve">日期：</w:t>
      </w:r>
      <w:r>
        <w:rPr>
          <w:rFonts w:hint="eastAsia" w:ascii="宋体" w:hAnsi="宋体" w:eastAsia="宋体" w:cs="宋体"/>
          <w:spacing w:val="144"/>
          <w:position w:val="-1"/>
          <w:sz w:val="24"/>
          <w:szCs w:val="24"/>
          <w:highlight w:val="none"/>
        </w:rPr>
        <w:t xml:space="preserve">年月</w:t>
      </w:r>
      <w:r>
        <w:rPr>
          <w:rFonts w:hint="eastAsia" w:ascii="宋体" w:hAnsi="宋体" w:eastAsia="宋体" w:cs="宋体"/>
          <w:spacing w:val="0"/>
          <w:position w:val="-1"/>
          <w:sz w:val="24"/>
          <w:szCs w:val="24"/>
          <w:highlight w:val="none"/>
        </w:rPr>
        <w:t xml:space="preserve">日</w:t>
      </w:r>
      <w:r/>
    </w:p>
    <w:p>
      <w:pPr>
        <w:pStyle w:val="775"/>
        <w:ind w:left="0" w:right="0" w:firstLine="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r>
      <w:r/>
    </w:p>
    <w:p>
      <w:pPr>
        <w:pStyle w:val="775"/>
        <w:ind w:left="0" w:right="0" w:firstLine="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1.产品如有型号，请在“产品名称”栏一并填写。</w:t>
      </w:r>
      <w:r/>
    </w:p>
    <w:p>
      <w:pPr>
        <w:pStyle w:val="775"/>
        <w:ind w:left="0" w:right="0" w:firstLine="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2.生产厂名与厂址应与生产厂营业执照载明的相关信息保持一致。</w:t>
      </w:r>
      <w:r/>
    </w:p>
    <w:p>
      <w:pPr>
        <w:pStyle w:val="775"/>
        <w:ind w:left="0" w:right="0" w:firstLine="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3.该产品的中国境内生产的组件成本占比相关要求实施前，“规定比例”栏可不填，下同。</w:t>
      </w:r>
      <w:r/>
    </w:p>
    <w:p>
      <w:pPr>
        <w:pStyle w:val="775"/>
        <w:ind w:left="0" w:right="0" w:firstLine="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4.该产品的关键组件要求实施前，“关键组件”栏可不填，下同。</w:t>
      </w:r>
      <w:r/>
    </w:p>
    <w:p>
      <w:pPr>
        <w:pStyle w:val="775"/>
        <w:ind w:left="0" w:right="0" w:firstLine="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5.该产品的关键工序要求实施前，“关键工序”栏可不填，下同。</w:t>
      </w:r>
      <w:r/>
    </w:p>
    <w:p>
      <w:pPr>
        <w:keepLines w:val="0"/>
        <w:keepNext w:val="0"/>
        <w:pageBreakBefore w:val="0"/>
        <w:rPr>
          <w:rFonts w:hint="eastAsia" w:ascii="宋体" w:hAnsi="宋体" w:cs="宋体"/>
          <w:b/>
          <w:color w:val="auto"/>
          <w:sz w:val="32"/>
          <w:szCs w:val="32"/>
          <w:highlight w:val="none"/>
        </w:rPr>
        <w:outlineLvl w:val="9"/>
      </w:pPr>
      <w:r>
        <w:rPr>
          <w:rFonts w:hint="eastAsia" w:ascii="宋体" w:hAnsi="宋体" w:cs="宋体"/>
          <w:b/>
          <w:color w:val="auto"/>
          <w:sz w:val="32"/>
          <w:szCs w:val="32"/>
          <w:highlight w:val="none"/>
        </w:rPr>
        <w:br w:type="page" w:clear="all"/>
      </w:r>
      <w:r/>
    </w:p>
    <w:p>
      <w:pPr>
        <w:jc w:val="center"/>
        <w:keepLines w:val="0"/>
        <w:keepNext w:val="0"/>
        <w:pageBreakBefore w:val="0"/>
        <w:spacing w:line="360" w:lineRule="auto"/>
        <w:widowControl/>
        <w:rPr>
          <w:rFonts w:ascii="宋体" w:hAnsi="宋体" w:cs="宋体"/>
          <w:b/>
          <w:color w:val="auto"/>
          <w:sz w:val="32"/>
          <w:szCs w:val="32"/>
          <w:highlight w:val="none"/>
        </w:rPr>
        <w:outlineLvl w:val="9"/>
      </w:pPr>
      <w:r>
        <w:rPr>
          <w:rFonts w:hint="eastAsia" w:ascii="宋体" w:hAnsi="宋体" w:cs="宋体"/>
          <w:b/>
          <w:color w:val="auto"/>
          <w:sz w:val="32"/>
          <w:szCs w:val="32"/>
          <w:highlight w:val="none"/>
        </w:rPr>
        <w:t xml:space="preserve">（</w:t>
      </w:r>
      <w:r>
        <w:rPr>
          <w:rFonts w:hint="eastAsia" w:ascii="宋体" w:hAnsi="宋体" w:cs="宋体"/>
          <w:b/>
          <w:color w:val="auto"/>
          <w:sz w:val="32"/>
          <w:szCs w:val="32"/>
          <w:highlight w:val="none"/>
          <w:lang w:val="en-US" w:eastAsia="zh-CN"/>
        </w:rPr>
        <w:t xml:space="preserve">三</w:t>
      </w:r>
      <w:r>
        <w:rPr>
          <w:rFonts w:hint="eastAsia" w:ascii="宋体" w:hAnsi="宋体" w:cs="宋体"/>
          <w:b/>
          <w:color w:val="auto"/>
          <w:sz w:val="32"/>
          <w:szCs w:val="32"/>
          <w:highlight w:val="none"/>
        </w:rPr>
        <w:t xml:space="preserve">）按招标文件要求投标人所能提供的其他文件</w:t>
      </w:r>
      <w:r/>
    </w:p>
    <w:p>
      <w:pPr>
        <w:jc w:val="center"/>
        <w:keepLines w:val="0"/>
        <w:keepNext w:val="0"/>
        <w:pageBreakBefore w:val="0"/>
        <w:spacing w:line="360" w:lineRule="auto"/>
        <w:widowControl/>
        <w:rPr>
          <w:rFonts w:ascii="宋体" w:hAnsi="宋体" w:cs="宋体"/>
          <w:b/>
          <w:color w:val="auto"/>
          <w:sz w:val="32"/>
          <w:szCs w:val="32"/>
          <w:highlight w:val="none"/>
        </w:rPr>
        <w:outlineLvl w:val="9"/>
      </w:pPr>
      <w:r>
        <w:rPr>
          <w:rFonts w:ascii="宋体" w:hAnsi="宋体" w:cs="宋体"/>
          <w:b/>
          <w:color w:val="auto"/>
          <w:sz w:val="32"/>
          <w:szCs w:val="32"/>
          <w:highlight w:val="none"/>
        </w:rPr>
      </w:r>
      <w:r/>
    </w:p>
    <w:p>
      <w:pPr>
        <w:keepLines w:val="0"/>
        <w:keepNext w:val="0"/>
        <w:pageBreakBefore w:val="0"/>
        <w:rPr>
          <w:rFonts w:ascii="宋体" w:hAnsi="宋体" w:cs="宋体"/>
          <w:color w:val="auto"/>
          <w:highlight w:val="none"/>
        </w:rPr>
        <w:outlineLvl w:val="9"/>
      </w:pPr>
      <w:r>
        <w:rPr>
          <w:rFonts w:ascii="宋体" w:hAnsi="宋体" w:cs="宋体"/>
          <w:color w:val="auto"/>
          <w:highlight w:val="none"/>
        </w:rPr>
      </w:r>
      <w:r/>
    </w:p>
    <w:p>
      <w:pPr>
        <w:keepLines w:val="0"/>
        <w:keepNext w:val="0"/>
        <w:pageBreakBefore w:val="0"/>
        <w:rPr>
          <w:rFonts w:ascii="宋体" w:hAnsi="宋体" w:cs="宋体"/>
          <w:color w:val="auto"/>
          <w:highlight w:val="none"/>
        </w:rPr>
        <w:outlineLvl w:val="9"/>
      </w:pPr>
      <w:r>
        <w:rPr>
          <w:rFonts w:ascii="宋体" w:hAnsi="宋体" w:cs="宋体"/>
          <w:color w:val="auto"/>
          <w:highlight w:val="none"/>
        </w:rPr>
      </w:r>
      <w:r/>
    </w:p>
    <w:p>
      <w:pPr>
        <w:keepLines w:val="0"/>
        <w:keepNext w:val="0"/>
        <w:pageBreakBefore w:val="0"/>
        <w:rPr>
          <w:rFonts w:ascii="宋体" w:hAnsi="宋体" w:cs="宋体"/>
          <w:color w:val="auto"/>
          <w:highlight w:val="none"/>
        </w:rPr>
        <w:outlineLvl w:val="9"/>
      </w:pPr>
      <w:r>
        <w:rPr>
          <w:rFonts w:ascii="宋体" w:hAnsi="宋体" w:cs="宋体"/>
          <w:color w:val="auto"/>
          <w:highlight w:val="none"/>
        </w:rPr>
      </w:r>
      <w:r/>
    </w:p>
    <w:p>
      <w:pPr>
        <w:keepLines w:val="0"/>
        <w:keepNext w:val="0"/>
        <w:pageBreakBefore w:val="0"/>
        <w:rPr>
          <w:rFonts w:ascii="宋体" w:hAnsi="宋体" w:cs="宋体"/>
          <w:color w:val="auto"/>
          <w:highlight w:val="none"/>
        </w:rPr>
        <w:outlineLvl w:val="9"/>
      </w:pPr>
      <w:r>
        <w:rPr>
          <w:rFonts w:ascii="宋体" w:hAnsi="宋体" w:cs="宋体"/>
          <w:color w:val="auto"/>
          <w:highlight w:val="none"/>
        </w:rPr>
      </w:r>
      <w:r/>
    </w:p>
    <w:p>
      <w:pPr>
        <w:keepLines w:val="0"/>
        <w:keepNext w:val="0"/>
        <w:pageBreakBefore w:val="0"/>
        <w:rPr>
          <w:rFonts w:ascii="宋体" w:hAnsi="宋体" w:cs="宋体"/>
          <w:color w:val="auto"/>
          <w:highlight w:val="none"/>
        </w:rPr>
        <w:outlineLvl w:val="9"/>
      </w:pPr>
      <w:r>
        <w:rPr>
          <w:rFonts w:ascii="宋体" w:hAnsi="宋体" w:cs="宋体"/>
          <w:color w:val="auto"/>
          <w:highlight w:val="none"/>
        </w:rPr>
      </w:r>
      <w:r/>
    </w:p>
    <w:p>
      <w:pPr>
        <w:keepLines w:val="0"/>
        <w:keepNext w:val="0"/>
        <w:pageBreakBefore w:val="0"/>
        <w:rPr>
          <w:rFonts w:ascii="宋体" w:hAnsi="宋体" w:cs="宋体"/>
          <w:color w:val="auto"/>
          <w:highlight w:val="none"/>
        </w:rPr>
        <w:outlineLvl w:val="9"/>
      </w:pPr>
      <w:r>
        <w:rPr>
          <w:rFonts w:ascii="宋体" w:hAnsi="宋体" w:cs="宋体"/>
          <w:color w:val="auto"/>
          <w:highlight w:val="none"/>
        </w:rPr>
      </w:r>
      <w:r/>
    </w:p>
    <w:p>
      <w:pPr>
        <w:keepLines w:val="0"/>
        <w:keepNext w:val="0"/>
        <w:pageBreakBefore w:val="0"/>
        <w:rPr>
          <w:rFonts w:ascii="宋体" w:hAnsi="宋体" w:cs="宋体"/>
          <w:color w:val="auto"/>
          <w:highlight w:val="none"/>
        </w:rPr>
        <w:outlineLvl w:val="9"/>
      </w:pPr>
      <w:r>
        <w:rPr>
          <w:rFonts w:ascii="宋体" w:hAnsi="宋体" w:cs="宋体"/>
          <w:color w:val="auto"/>
          <w:highlight w:val="none"/>
        </w:rPr>
      </w:r>
      <w:r/>
    </w:p>
    <w:p>
      <w:pPr>
        <w:keepLines w:val="0"/>
        <w:keepNext w:val="0"/>
        <w:pageBreakBefore w:val="0"/>
        <w:rPr>
          <w:rFonts w:ascii="宋体" w:hAnsi="宋体" w:cs="宋体"/>
          <w:color w:val="auto"/>
          <w:highlight w:val="none"/>
        </w:rPr>
        <w:outlineLvl w:val="9"/>
      </w:pPr>
      <w:r>
        <w:rPr>
          <w:rFonts w:ascii="宋体" w:hAnsi="宋体" w:cs="宋体"/>
          <w:color w:val="auto"/>
          <w:highlight w:val="none"/>
        </w:rPr>
      </w:r>
      <w:r/>
    </w:p>
    <w:p>
      <w:pPr>
        <w:keepLines w:val="0"/>
        <w:keepNext w:val="0"/>
        <w:pageBreakBefore w:val="0"/>
        <w:rPr>
          <w:rFonts w:ascii="宋体" w:hAnsi="宋体" w:cs="宋体"/>
          <w:color w:val="auto"/>
          <w:highlight w:val="none"/>
        </w:rPr>
        <w:outlineLvl w:val="9"/>
      </w:pPr>
      <w:r>
        <w:rPr>
          <w:rFonts w:ascii="宋体" w:hAnsi="宋体" w:cs="宋体"/>
          <w:color w:val="auto"/>
          <w:highlight w:val="none"/>
        </w:rPr>
      </w:r>
      <w:r/>
    </w:p>
    <w:p>
      <w:pPr>
        <w:keepLines w:val="0"/>
        <w:keepNext w:val="0"/>
        <w:pageBreakBefore w:val="0"/>
        <w:rPr>
          <w:rFonts w:ascii="宋体" w:hAnsi="宋体" w:cs="宋体"/>
          <w:color w:val="auto"/>
          <w:highlight w:val="none"/>
        </w:rPr>
        <w:outlineLvl w:val="9"/>
      </w:pPr>
      <w:r>
        <w:rPr>
          <w:rFonts w:ascii="宋体" w:hAnsi="宋体" w:cs="宋体"/>
          <w:color w:val="auto"/>
          <w:highlight w:val="none"/>
        </w:rPr>
      </w:r>
      <w:r/>
    </w:p>
    <w:p>
      <w:pPr>
        <w:keepLines w:val="0"/>
        <w:keepNext w:val="0"/>
        <w:pageBreakBefore w:val="0"/>
        <w:rPr>
          <w:rFonts w:ascii="宋体" w:hAnsi="宋体" w:cs="宋体"/>
          <w:color w:val="auto"/>
          <w:highlight w:val="none"/>
        </w:rPr>
        <w:outlineLvl w:val="9"/>
      </w:pPr>
      <w:r>
        <w:rPr>
          <w:rFonts w:ascii="宋体" w:hAnsi="宋体" w:cs="宋体"/>
          <w:color w:val="auto"/>
          <w:highlight w:val="none"/>
        </w:rPr>
      </w:r>
      <w:r/>
    </w:p>
    <w:p>
      <w:pPr>
        <w:keepLines w:val="0"/>
        <w:keepNext w:val="0"/>
        <w:pageBreakBefore w:val="0"/>
        <w:rPr>
          <w:rFonts w:ascii="宋体" w:hAnsi="宋体" w:cs="宋体"/>
          <w:color w:val="auto"/>
          <w:highlight w:val="none"/>
        </w:rPr>
        <w:outlineLvl w:val="9"/>
      </w:pPr>
      <w:r>
        <w:rPr>
          <w:rFonts w:ascii="宋体" w:hAnsi="宋体" w:cs="宋体"/>
          <w:color w:val="auto"/>
          <w:highlight w:val="none"/>
        </w:rPr>
      </w:r>
      <w:r/>
    </w:p>
    <w:p>
      <w:pPr>
        <w:keepLines w:val="0"/>
        <w:keepNext w:val="0"/>
        <w:pageBreakBefore w:val="0"/>
        <w:rPr>
          <w:rFonts w:ascii="宋体" w:hAnsi="宋体" w:cs="宋体"/>
          <w:color w:val="auto"/>
          <w:highlight w:val="none"/>
        </w:rPr>
        <w:outlineLvl w:val="9"/>
      </w:pPr>
      <w:r>
        <w:rPr>
          <w:rFonts w:ascii="宋体" w:hAnsi="宋体" w:cs="宋体"/>
          <w:color w:val="auto"/>
          <w:highlight w:val="none"/>
        </w:rPr>
      </w:r>
      <w:r/>
    </w:p>
    <w:p>
      <w:pPr>
        <w:keepLines w:val="0"/>
        <w:keepNext w:val="0"/>
        <w:pageBreakBefore w:val="0"/>
        <w:rPr>
          <w:rFonts w:ascii="宋体" w:hAnsi="宋体" w:cs="宋体"/>
          <w:color w:val="auto"/>
          <w:highlight w:val="none"/>
        </w:rPr>
        <w:outlineLvl w:val="9"/>
      </w:pPr>
      <w:r>
        <w:rPr>
          <w:rFonts w:ascii="宋体" w:hAnsi="宋体" w:cs="宋体"/>
          <w:color w:val="auto"/>
          <w:highlight w:val="none"/>
        </w:rPr>
      </w:r>
      <w:r/>
    </w:p>
    <w:p>
      <w:pPr>
        <w:keepLines w:val="0"/>
        <w:keepNext w:val="0"/>
        <w:pageBreakBefore w:val="0"/>
        <w:rPr>
          <w:rFonts w:ascii="宋体" w:hAnsi="宋体" w:cs="宋体"/>
          <w:color w:val="auto"/>
          <w:highlight w:val="none"/>
        </w:rPr>
        <w:outlineLvl w:val="9"/>
      </w:pPr>
      <w:r>
        <w:rPr>
          <w:rFonts w:ascii="宋体" w:hAnsi="宋体" w:cs="宋体"/>
          <w:color w:val="auto"/>
          <w:highlight w:val="none"/>
        </w:rPr>
      </w:r>
      <w:r/>
    </w:p>
    <w:p>
      <w:pPr>
        <w:keepLines w:val="0"/>
        <w:keepNext w:val="0"/>
        <w:pageBreakBefore w:val="0"/>
        <w:rPr>
          <w:rFonts w:ascii="宋体" w:hAnsi="宋体" w:cs="宋体"/>
          <w:color w:val="auto"/>
          <w:highlight w:val="none"/>
        </w:rPr>
        <w:outlineLvl w:val="9"/>
      </w:pPr>
      <w:r>
        <w:rPr>
          <w:rFonts w:ascii="宋体" w:hAnsi="宋体" w:cs="宋体"/>
          <w:color w:val="auto"/>
          <w:highlight w:val="none"/>
        </w:rPr>
      </w:r>
      <w:r/>
    </w:p>
    <w:p>
      <w:pPr>
        <w:keepLines w:val="0"/>
        <w:keepNext w:val="0"/>
        <w:pageBreakBefore w:val="0"/>
        <w:rPr>
          <w:rFonts w:ascii="宋体" w:hAnsi="宋体" w:cs="宋体"/>
          <w:color w:val="auto"/>
          <w:highlight w:val="none"/>
        </w:rPr>
        <w:outlineLvl w:val="9"/>
      </w:pPr>
      <w:r>
        <w:rPr>
          <w:rFonts w:ascii="宋体" w:hAnsi="宋体" w:cs="宋体"/>
          <w:color w:val="auto"/>
          <w:highlight w:val="none"/>
        </w:rPr>
      </w:r>
      <w:r/>
    </w:p>
    <w:p>
      <w:pPr>
        <w:keepLines w:val="0"/>
        <w:keepNext w:val="0"/>
        <w:pageBreakBefore w:val="0"/>
        <w:rPr>
          <w:rFonts w:ascii="宋体" w:hAnsi="宋体" w:cs="宋体"/>
          <w:color w:val="auto"/>
          <w:sz w:val="44"/>
          <w:szCs w:val="44"/>
          <w:highlight w:val="none"/>
        </w:rPr>
        <w:outlineLvl w:val="9"/>
      </w:pPr>
      <w:r>
        <w:rPr>
          <w:rFonts w:hint="eastAsia" w:ascii="宋体" w:hAnsi="宋体" w:cs="宋体"/>
          <w:color w:val="auto"/>
          <w:sz w:val="44"/>
          <w:szCs w:val="44"/>
          <w:highlight w:val="none"/>
        </w:rPr>
        <w:br w:type="page" w:clear="all"/>
      </w:r>
      <w:r/>
    </w:p>
    <w:p>
      <w:pPr>
        <w:jc w:val="center"/>
        <w:keepLines w:val="0"/>
        <w:keepNext w:val="0"/>
        <w:pageBreakBefore w:val="0"/>
        <w:rPr>
          <w:rFonts w:ascii="宋体" w:hAnsi="宋体" w:cs="宋体"/>
          <w:color w:val="auto"/>
          <w:sz w:val="44"/>
          <w:szCs w:val="44"/>
          <w:highlight w:val="none"/>
        </w:rPr>
        <w:outlineLvl w:val="9"/>
      </w:pPr>
      <w:r>
        <w:rPr>
          <w:rFonts w:hint="eastAsia" w:ascii="宋体" w:hAnsi="宋体" w:cs="宋体"/>
          <w:color w:val="auto"/>
          <w:sz w:val="44"/>
          <w:szCs w:val="44"/>
          <w:highlight w:val="none"/>
        </w:rPr>
        <w:t xml:space="preserve">告供应商书</w:t>
      </w:r>
      <w:r/>
    </w:p>
    <w:p>
      <w:pPr>
        <w:keepLines w:val="0"/>
        <w:keepNext w:val="0"/>
        <w:pageBreakBefore w:val="0"/>
        <w:rPr>
          <w:rFonts w:ascii="宋体" w:hAnsi="宋体" w:cs="宋体"/>
          <w:color w:val="auto"/>
          <w:sz w:val="44"/>
          <w:szCs w:val="44"/>
          <w:highlight w:val="none"/>
        </w:rPr>
        <w:outlineLvl w:val="9"/>
      </w:pPr>
      <w:r>
        <w:rPr>
          <w:rFonts w:hint="eastAsia" w:ascii="宋体" w:hAnsi="宋体" w:cs="宋体"/>
          <w:color w:val="auto"/>
          <w:sz w:val="32"/>
          <w:szCs w:val="32"/>
          <w:highlight w:val="none"/>
        </w:rPr>
        <w:t xml:space="preserve">中标（成交）供应商：</w:t>
      </w:r>
      <w:r/>
    </w:p>
    <w:p>
      <w:pPr>
        <w:ind w:firstLine="640"/>
        <w:keepLines w:val="0"/>
        <w:keepNext w:val="0"/>
        <w:pageBreakBefore w:val="0"/>
        <w:rPr>
          <w:rFonts w:ascii="宋体" w:hAnsi="宋体" w:cs="宋体"/>
          <w:color w:val="auto"/>
          <w:sz w:val="32"/>
          <w:szCs w:val="32"/>
          <w:highlight w:val="none"/>
        </w:rPr>
        <w:outlineLvl w:val="9"/>
      </w:pPr>
      <w:r>
        <w:rPr>
          <w:rFonts w:hint="eastAsia" w:ascii="宋体" w:hAnsi="宋体" w:cs="宋体"/>
          <w:color w:val="auto"/>
          <w:sz w:val="32"/>
          <w:szCs w:val="32"/>
          <w:highlight w:val="none"/>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firstLine="640"/>
        <w:keepLines w:val="0"/>
        <w:keepNext w:val="0"/>
        <w:pageBreakBefore w:val="0"/>
        <w:rPr>
          <w:rFonts w:ascii="宋体" w:hAnsi="宋体" w:cs="宋体"/>
          <w:color w:val="auto"/>
          <w:sz w:val="32"/>
          <w:szCs w:val="32"/>
          <w:highlight w:val="none"/>
        </w:rPr>
        <w:outlineLvl w:val="9"/>
      </w:pPr>
      <w:r>
        <w:rPr>
          <w:rFonts w:hint="eastAsia" w:ascii="宋体" w:hAnsi="宋体" w:cs="宋体"/>
          <w:color w:val="auto"/>
          <w:sz w:val="32"/>
          <w:szCs w:val="32"/>
          <w:highlight w:val="none"/>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p>
    <w:p>
      <w:pPr>
        <w:ind w:firstLine="640"/>
        <w:keepLines w:val="0"/>
        <w:keepNext w:val="0"/>
        <w:pageBreakBefore w:val="0"/>
        <w:rPr>
          <w:rFonts w:ascii="宋体" w:hAnsi="宋体" w:cs="宋体"/>
          <w:color w:val="auto"/>
          <w:sz w:val="32"/>
          <w:szCs w:val="32"/>
          <w:highlight w:val="none"/>
        </w:rPr>
        <w:outlineLvl w:val="9"/>
      </w:pPr>
      <w:r>
        <w:rPr>
          <w:rFonts w:hint="eastAsia" w:ascii="宋体" w:hAnsi="宋体" w:cs="宋体"/>
          <w:color w:val="auto"/>
          <w:sz w:val="32"/>
          <w:szCs w:val="32"/>
          <w:highlight w:val="none"/>
        </w:rPr>
        <w:t xml:space="preserve">如您需要帮助，请致电镇江市财政局政府采购管理处，电话：0511-80909958。我们将竭诚为您服务！</w:t>
      </w:r>
      <w:r/>
    </w:p>
    <w:p>
      <w:pPr>
        <w:ind w:right="160" w:firstLine="640"/>
        <w:jc w:val="right"/>
        <w:keepLines w:val="0"/>
        <w:keepNext w:val="0"/>
        <w:pageBreakBefore w:val="0"/>
        <w:rPr>
          <w:rFonts w:ascii="宋体" w:hAnsi="宋体" w:cs="宋体"/>
          <w:color w:val="auto"/>
          <w:sz w:val="32"/>
          <w:szCs w:val="32"/>
          <w:highlight w:val="none"/>
        </w:rPr>
        <w:outlineLvl w:val="9"/>
      </w:pPr>
      <w:r>
        <w:rPr>
          <w:rFonts w:ascii="宋体" w:hAnsi="宋体" w:cs="宋体"/>
          <w:color w:val="auto"/>
          <w:sz w:val="32"/>
          <w:szCs w:val="32"/>
          <w:highlight w:val="none"/>
        </w:rPr>
      </w:r>
      <w:r/>
    </w:p>
    <w:p>
      <w:pPr>
        <w:ind w:right="160" w:firstLine="640"/>
        <w:jc w:val="right"/>
        <w:rPr>
          <w:rFonts w:ascii="宋体" w:hAnsi="宋体" w:cs="宋体"/>
          <w:color w:val="auto"/>
          <w:sz w:val="32"/>
          <w:szCs w:val="32"/>
          <w:highlight w:val="none"/>
        </w:rPr>
      </w:pPr>
      <w:r>
        <w:rPr>
          <w:rFonts w:hint="eastAsia" w:ascii="宋体" w:hAnsi="宋体" w:cs="宋体"/>
          <w:color w:val="auto"/>
          <w:sz w:val="32"/>
          <w:szCs w:val="32"/>
          <w:highlight w:val="none"/>
        </w:rPr>
        <w:t xml:space="preserve">镇江市财政局</w:t>
      </w:r>
      <w:r/>
    </w:p>
    <w:p>
      <w:pPr>
        <w:rPr>
          <w:rFonts w:ascii="宋体" w:hAnsi="宋体" w:cs="宋体"/>
          <w:color w:val="auto"/>
          <w:highlight w:val="none"/>
        </w:rPr>
      </w:pPr>
      <w:r>
        <w:rPr>
          <w:rFonts w:ascii="宋体" w:hAnsi="宋体" w:cs="宋体"/>
          <w:color w:val="auto"/>
          <w:highlight w:val="none"/>
        </w:rPr>
      </w:r>
      <w:r/>
    </w:p>
    <w:sectPr>
      <w:footerReference w:type="first" r:id="rId12"/>
      <w:footnotePr/>
      <w:endnotePr/>
      <w:type w:val="nextPage"/>
      <w:pgSz w:w="11906" w:h="16838" w:orient="portrait"/>
      <w:pgMar w:top="1440" w:right="1800" w:bottom="1440" w:left="1800"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font-weight : 400">
    <w:panose1 w:val="020B0503020202020204"/>
  </w:font>
  <w:font w:name="方正楷体_GBK">
    <w:panose1 w:val="020B0503020202020204"/>
  </w:font>
  <w:font w:name="Trebuchet MS">
    <w:panose1 w:val="020B0603020202020204"/>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长城仿宋">
    <w:panose1 w:val="020B0503020202020204"/>
  </w:font>
  <w:font w:name="Arial Unicode MS">
    <w:panose1 w:val="020B0604020202020204"/>
  </w:font>
  <w:font w:name="Calibri Light">
    <w:panose1 w:val="020F0302020204030204"/>
  </w:font>
  <w:font w:name="ˎ̥">
    <w:panose1 w:val="020B050302020202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微软雅黑">
    <w:panose1 w:val="020B0503020204020204"/>
  </w:font>
  <w:font w:name="Calibri">
    <w:panose1 w:val="020F0502020204030204"/>
  </w:font>
  <w:font w:name="华文宋体">
    <w:panose1 w:val="02010600040101010101"/>
  </w:font>
  <w:font w:name="Arial">
    <w:panose1 w:val="020B060402020202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宋体">
    <w:panose1 w:val="02010600030101010101"/>
  </w:font>
  <w:font w:name="Times New Roman">
    <w:panose1 w:val="02020603050405020304"/>
  </w:font>
  <w:font w:name="KaiTi_GB2312">
    <w:panose1 w:val="0201060906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tabs>
        <w:tab w:val="clear" w:pos="4153" w:leader="none"/>
        <w:tab w:val="center" w:pos="4683" w:leader="none"/>
        <w:tab w:val="clear" w:pos="8306" w:leader="none"/>
      </w:tabs>
      <w:rPr>
        <w:rFonts w:hint="eastAsia" w:eastAsia="宋体"/>
        <w:lang w:val="en-US"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a:effectLst/>
                    </wps:spPr>
                    <wps:txbx>
                      <w:txbxContent>
                        <w:p>
                          <w:pPr>
                            <w:pStyle w:val="758"/>
                          </w:pPr>
                          <w:r>
                            <w:t xml:space="preserve">第 </w:t>
                          </w:r>
                          <w:r>
                            <w:fldChar w:fldCharType="begin"/>
                          </w:r>
                          <w:r>
                            <w:instrText xml:space="preserve"> PAGE  \* MERGEFORMAT </w:instrText>
                          </w:r>
                          <w:r>
                            <w:fldChar w:fldCharType="separate"/>
                          </w:r>
                          <w:r>
                            <w:t xml:space="preserve">75</w:t>
                          </w:r>
                          <w:r>
                            <w:fldChar w:fldCharType="end"/>
                          </w:r>
                          <w:r>
                            <w:t xml:space="preserve"> 页 共 </w:t>
                          </w:r>
                          <w:r>
                            <w:fldChar w:fldCharType="begin"/>
                          </w:r>
                          <w:r>
                            <w:instrText xml:space="preserve"> NUMPAGES  \* MERGEFORMAT </w:instrText>
                          </w:r>
                          <w:r>
                            <w:fldChar w:fldCharType="separate"/>
                          </w:r>
                          <w:r>
                            <w:t xml:space="preserve">75</w:t>
                          </w:r>
                          <w:r>
                            <w:fldChar w:fldCharType="end"/>
                          </w:r>
                          <w:r>
                            <w:t xml:space="preserve"> 页</w:t>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58"/>
                    </w:pPr>
                    <w:r>
                      <w:t xml:space="preserve">第 </w:t>
                    </w:r>
                    <w:r>
                      <w:fldChar w:fldCharType="begin"/>
                    </w:r>
                    <w:r>
                      <w:instrText xml:space="preserve"> PAGE  \* MERGEFORMAT </w:instrText>
                    </w:r>
                    <w:r>
                      <w:fldChar w:fldCharType="separate"/>
                    </w:r>
                    <w:r>
                      <w:t xml:space="preserve">75</w:t>
                    </w:r>
                    <w:r>
                      <w:fldChar w:fldCharType="end"/>
                    </w:r>
                    <w:r>
                      <w:t xml:space="preserve"> 页 共 </w:t>
                    </w:r>
                    <w:r>
                      <w:fldChar w:fldCharType="begin"/>
                    </w:r>
                    <w:r>
                      <w:instrText xml:space="preserve"> NUMPAGES  \* MERGEFORMAT </w:instrText>
                    </w:r>
                    <w:r>
                      <w:fldChar w:fldCharType="separate"/>
                    </w:r>
                    <w:r>
                      <w:t xml:space="preserve">75</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a:effectLst/>
                    </wps:spPr>
                    <wps:txbx>
                      <w:txbxContent>
                        <w:p>
                          <w:pPr>
                            <w:pStyle w:val="758"/>
                          </w:pPr>
                          <w:r>
                            <w:t xml:space="preserve">第 </w:t>
                          </w:r>
                          <w:r>
                            <w:fldChar w:fldCharType="begin"/>
                          </w:r>
                          <w:r>
                            <w:instrText xml:space="preserve"> PAGE  \* MERGEFORMAT </w:instrText>
                          </w:r>
                          <w:r>
                            <w:fldChar w:fldCharType="separate"/>
                          </w:r>
                          <w:r>
                            <w:t xml:space="preserve">25</w:t>
                          </w:r>
                          <w:r>
                            <w:fldChar w:fldCharType="end"/>
                          </w:r>
                          <w:r>
                            <w:t xml:space="preserve"> 页 共 </w:t>
                          </w:r>
                          <w:r>
                            <w:fldChar w:fldCharType="begin"/>
                          </w:r>
                          <w:r>
                            <w:instrText xml:space="preserve"> NUMPAGES  \* MERGEFORMAT </w:instrText>
                          </w:r>
                          <w:r>
                            <w:fldChar w:fldCharType="separate"/>
                          </w:r>
                          <w:r>
                            <w:t xml:space="preserve">75</w:t>
                          </w:r>
                          <w:r>
                            <w:fldChar w:fldCharType="end"/>
                          </w:r>
                          <w:r>
                            <w:t xml:space="preserve"> 页</w:t>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58"/>
                    </w:pPr>
                    <w:r>
                      <w:t xml:space="preserve">第 </w:t>
                    </w:r>
                    <w:r>
                      <w:fldChar w:fldCharType="begin"/>
                    </w:r>
                    <w:r>
                      <w:instrText xml:space="preserve"> PAGE  \* MERGEFORMAT </w:instrText>
                    </w:r>
                    <w:r>
                      <w:fldChar w:fldCharType="separate"/>
                    </w:r>
                    <w:r>
                      <w:t xml:space="preserve">25</w:t>
                    </w:r>
                    <w:r>
                      <w:fldChar w:fldCharType="end"/>
                    </w:r>
                    <w:r>
                      <w:t xml:space="preserve"> 页 共 </w:t>
                    </w:r>
                    <w:r>
                      <w:fldChar w:fldCharType="begin"/>
                    </w:r>
                    <w:r>
                      <w:instrText xml:space="preserve"> NUMPAGES  \* MERGEFORMAT </w:instrText>
                    </w:r>
                    <w:r>
                      <w:fldChar w:fldCharType="separate"/>
                    </w:r>
                    <w:r>
                      <w:t xml:space="preserve">75</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jc w:val="center"/>
    </w:pPr>
    <w:r>
      <w:fldChar w:fldCharType="begin"/>
    </w:r>
    <w:r>
      <w:rPr>
        <w:rStyle w:val="786"/>
      </w:rPr>
      <w:instrText xml:space="preserve"> PAGE </w:instrText>
    </w:r>
    <w:r>
      <w:fldChar w:fldCharType="separate"/>
    </w:r>
    <w:r>
      <w:rPr>
        <w:rStyle w:val="786"/>
        <w:rFonts w:hint="eastAsia"/>
      </w:rPr>
      <w:t xml:space="preserve">６８</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jc w:val="center"/>
    </w:pPr>
    <w:r>
      <w:fldChar w:fldCharType="begin"/>
    </w:r>
    <w:r>
      <w:rPr>
        <w:rStyle w:val="786"/>
      </w:rPr>
      <w:instrText xml:space="preserve"> PAGE </w:instrText>
    </w:r>
    <w:r>
      <w:fldChar w:fldCharType="separate"/>
    </w:r>
    <w:r>
      <w:rPr>
        <w:rStyle w:val="786"/>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1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8">
    <w:name w:val="Quote Char"/>
    <w:link w:val="814"/>
    <w:uiPriority w:val="29"/>
    <w:rPr>
      <w:i/>
    </w:rPr>
  </w:style>
  <w:style w:type="character" w:styleId="40">
    <w:name w:val="Intense Quote Char"/>
    <w:link w:val="816"/>
    <w:uiPriority w:val="30"/>
    <w:rPr>
      <w:i/>
    </w:rPr>
  </w:style>
  <w:style w:type="paragraph" w:styleId="189">
    <w:name w:val="TOC Heading"/>
    <w:uiPriority w:val="39"/>
    <w:unhideWhenUsed/>
  </w:style>
  <w:style w:type="paragraph" w:styleId="712"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13">
    <w:name w:val="Heading 1"/>
    <w:basedOn w:val="712"/>
    <w:next w:val="712"/>
    <w:link w:val="980"/>
    <w:uiPriority w:val="0"/>
    <w:qFormat/>
    <w:pPr>
      <w:keepNext/>
      <w:outlineLvl w:val="0"/>
    </w:pPr>
    <w:rPr>
      <w:rFonts w:ascii="KaiTi_GB2312" w:eastAsia="KaiTi_GB2312"/>
      <w:sz w:val="28"/>
      <w:szCs w:val="20"/>
    </w:rPr>
  </w:style>
  <w:style w:type="paragraph" w:styleId="714">
    <w:name w:val="Heading 2"/>
    <w:basedOn w:val="712"/>
    <w:next w:val="712"/>
    <w:link w:val="954"/>
    <w:uiPriority w:val="0"/>
    <w:qFormat/>
    <w:pPr>
      <w:jc w:val="center"/>
      <w:keepLines/>
      <w:keepNext/>
      <w:spacing w:before="260" w:after="260" w:line="416" w:lineRule="auto"/>
      <w:outlineLvl w:val="1"/>
    </w:pPr>
    <w:rPr>
      <w:rFonts w:ascii="幼圆" w:hAnsi="Arial" w:eastAsia="KaiTi_GB2312"/>
      <w:b/>
      <w:sz w:val="44"/>
      <w:szCs w:val="20"/>
    </w:rPr>
  </w:style>
  <w:style w:type="paragraph" w:styleId="715">
    <w:name w:val="Heading 3"/>
    <w:basedOn w:val="712"/>
    <w:next w:val="724"/>
    <w:link w:val="983"/>
    <w:uiPriority w:val="0"/>
    <w:qFormat/>
    <w:pPr>
      <w:keepLines/>
      <w:keepNext/>
      <w:spacing w:before="260" w:after="260" w:line="416" w:lineRule="auto"/>
      <w:outlineLvl w:val="2"/>
    </w:pPr>
    <w:rPr>
      <w:b/>
      <w:sz w:val="32"/>
      <w:szCs w:val="20"/>
    </w:rPr>
  </w:style>
  <w:style w:type="paragraph" w:styleId="716">
    <w:name w:val="Heading 4"/>
    <w:basedOn w:val="712"/>
    <w:next w:val="712"/>
    <w:link w:val="984"/>
    <w:uiPriority w:val="0"/>
    <w:qFormat/>
    <w:pPr>
      <w:keepLines/>
      <w:keepNext/>
      <w:spacing w:before="280" w:after="290" w:line="376" w:lineRule="auto"/>
      <w:outlineLvl w:val="3"/>
    </w:pPr>
    <w:rPr>
      <w:rFonts w:ascii="Arial" w:hAnsi="Arial" w:eastAsia="黑体"/>
      <w:b/>
      <w:bCs/>
      <w:sz w:val="28"/>
      <w:szCs w:val="28"/>
    </w:rPr>
  </w:style>
  <w:style w:type="paragraph" w:styleId="717">
    <w:name w:val="Heading 5"/>
    <w:basedOn w:val="712"/>
    <w:next w:val="724"/>
    <w:link w:val="985"/>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718">
    <w:name w:val="Heading 6"/>
    <w:basedOn w:val="712"/>
    <w:next w:val="724"/>
    <w:link w:val="971"/>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719">
    <w:name w:val="Heading 7"/>
    <w:basedOn w:val="712"/>
    <w:next w:val="724"/>
    <w:link w:val="979"/>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720">
    <w:name w:val="Heading 8"/>
    <w:basedOn w:val="712"/>
    <w:next w:val="712"/>
    <w:link w:val="978"/>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721">
    <w:name w:val="Heading 9"/>
    <w:basedOn w:val="712"/>
    <w:next w:val="724"/>
    <w:link w:val="973"/>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722" w:default="1">
    <w:name w:val="Default Paragraph Font"/>
    <w:uiPriority w:val="1"/>
    <w:semiHidden/>
    <w:unhideWhenUsed/>
    <w:qFormat/>
  </w:style>
  <w:style w:type="table" w:styleId="723" w:default="1">
    <w:name w:val="Normal Table"/>
    <w:uiPriority w:val="99"/>
    <w:semiHidden/>
    <w:unhideWhenUsed/>
    <w:qFormat/>
    <w:tblPr>
      <w:tblCellMar>
        <w:left w:w="108" w:type="dxa"/>
        <w:top w:w="0" w:type="dxa"/>
        <w:right w:w="108" w:type="dxa"/>
        <w:bottom w:w="0" w:type="dxa"/>
      </w:tblCellMar>
    </w:tblPr>
  </w:style>
  <w:style w:type="paragraph" w:styleId="724">
    <w:name w:val="Normal Indent"/>
    <w:basedOn w:val="712"/>
    <w:link w:val="981"/>
    <w:uiPriority w:val="0"/>
    <w:unhideWhenUsed/>
    <w:qFormat/>
    <w:pPr>
      <w:ind w:firstLine="420"/>
    </w:pPr>
  </w:style>
  <w:style w:type="paragraph" w:styleId="725">
    <w:name w:val="toc 7"/>
    <w:basedOn w:val="712"/>
    <w:next w:val="712"/>
    <w:uiPriority w:val="39"/>
    <w:unhideWhenUsed/>
    <w:qFormat/>
    <w:pPr>
      <w:ind w:left="1701"/>
      <w:spacing w:after="57"/>
    </w:pPr>
  </w:style>
  <w:style w:type="paragraph" w:styleId="726">
    <w:name w:val="List Number 2"/>
    <w:basedOn w:val="712"/>
    <w:uiPriority w:val="0"/>
    <w:unhideWhenUsed/>
    <w:qFormat/>
    <w:pPr>
      <w:ind w:left="425" w:hanging="425"/>
      <w:spacing w:line="300" w:lineRule="auto"/>
      <w:tabs>
        <w:tab w:val="left" w:pos="425" w:leader="none"/>
        <w:tab w:val="left" w:pos="567" w:leader="none"/>
      </w:tabs>
    </w:pPr>
    <w:rPr>
      <w:sz w:val="28"/>
      <w:szCs w:val="20"/>
    </w:rPr>
  </w:style>
  <w:style w:type="paragraph" w:styleId="727">
    <w:name w:val="Note Heading"/>
    <w:basedOn w:val="712"/>
    <w:next w:val="712"/>
    <w:link w:val="1520"/>
    <w:uiPriority w:val="0"/>
    <w:qFormat/>
    <w:pPr>
      <w:jc w:val="center"/>
    </w:pPr>
    <w:rPr>
      <w:rFonts w:asciiTheme="minorHAnsi" w:hAnsiTheme="minorHAnsi" w:eastAsiaTheme="minorEastAsia" w:cstheme="minorBidi"/>
    </w:rPr>
  </w:style>
  <w:style w:type="paragraph" w:styleId="728">
    <w:name w:val="index 8"/>
    <w:basedOn w:val="712"/>
    <w:next w:val="712"/>
    <w:uiPriority w:val="0"/>
    <w:qFormat/>
    <w:pPr>
      <w:ind w:left="1680" w:hanging="210"/>
      <w:jc w:val="left"/>
    </w:pPr>
    <w:rPr>
      <w:rFonts w:ascii="Calibri" w:hAnsi="Calibri"/>
      <w:sz w:val="20"/>
      <w:szCs w:val="20"/>
    </w:rPr>
  </w:style>
  <w:style w:type="paragraph" w:styleId="729">
    <w:name w:val="List Number"/>
    <w:basedOn w:val="730"/>
    <w:uiPriority w:val="0"/>
    <w:qFormat/>
    <w:pPr>
      <w:ind w:left="720" w:right="720" w:hanging="360"/>
      <w:spacing w:before="120" w:after="240" w:line="240" w:lineRule="atLeast"/>
      <w:widowControl/>
    </w:pPr>
    <w:rPr>
      <w:rFonts w:ascii="宋体" w:hAnsi="Garamond"/>
      <w:spacing w:val="-5"/>
      <w:sz w:val="24"/>
      <w:szCs w:val="20"/>
    </w:rPr>
  </w:style>
  <w:style w:type="paragraph" w:styleId="730">
    <w:name w:val="List"/>
    <w:basedOn w:val="712"/>
    <w:uiPriority w:val="0"/>
    <w:qFormat/>
    <w:pPr>
      <w:ind w:left="200" w:hanging="200"/>
    </w:pPr>
  </w:style>
  <w:style w:type="paragraph" w:styleId="731">
    <w:name w:val="Caption"/>
    <w:basedOn w:val="712"/>
    <w:next w:val="712"/>
    <w:link w:val="1100"/>
    <w:uiPriority w:val="0"/>
    <w:qFormat/>
    <w:rPr>
      <w:rFonts w:ascii="Cambria" w:hAnsi="Cambria" w:eastAsia="黑体" w:cstheme="minorBidi"/>
      <w:szCs w:val="22"/>
    </w:rPr>
  </w:style>
  <w:style w:type="paragraph" w:styleId="732">
    <w:name w:val="index 5"/>
    <w:basedOn w:val="712"/>
    <w:next w:val="712"/>
    <w:uiPriority w:val="0"/>
    <w:qFormat/>
    <w:pPr>
      <w:ind w:left="1050" w:hanging="210"/>
      <w:jc w:val="left"/>
    </w:pPr>
    <w:rPr>
      <w:rFonts w:ascii="Calibri" w:hAnsi="Calibri"/>
      <w:sz w:val="20"/>
      <w:szCs w:val="20"/>
    </w:rPr>
  </w:style>
  <w:style w:type="paragraph" w:styleId="733">
    <w:name w:val="List Bullet"/>
    <w:basedOn w:val="712"/>
    <w:uiPriority w:val="99"/>
    <w:unhideWhenUsed/>
    <w:qFormat/>
    <w:pPr>
      <w:contextualSpacing/>
      <w:ind w:left="1236" w:hanging="1236"/>
      <w:tabs>
        <w:tab w:val="left" w:pos="360" w:leader="none"/>
      </w:tabs>
    </w:pPr>
    <w:rPr>
      <w:rFonts w:ascii="Calibri" w:hAnsi="Calibri"/>
      <w:szCs w:val="22"/>
    </w:rPr>
  </w:style>
  <w:style w:type="paragraph" w:styleId="734">
    <w:name w:val="Document Map"/>
    <w:basedOn w:val="712"/>
    <w:link w:val="1508"/>
    <w:uiPriority w:val="99"/>
    <w:qFormat/>
    <w:rPr>
      <w:rFonts w:ascii="宋体" w:hAnsiTheme="minorHAnsi" w:eastAsiaTheme="minorEastAsia" w:cstheme="minorBidi"/>
      <w:sz w:val="18"/>
      <w:szCs w:val="18"/>
    </w:rPr>
  </w:style>
  <w:style w:type="paragraph" w:styleId="735">
    <w:name w:val="annotation text"/>
    <w:basedOn w:val="712"/>
    <w:link w:val="1514"/>
    <w:uiPriority w:val="99"/>
    <w:qFormat/>
    <w:pPr>
      <w:jc w:val="left"/>
    </w:pPr>
    <w:rPr>
      <w:rFonts w:eastAsiaTheme="minorEastAsia" w:cstheme="minorBidi"/>
    </w:rPr>
  </w:style>
  <w:style w:type="paragraph" w:styleId="736">
    <w:name w:val="index 6"/>
    <w:basedOn w:val="712"/>
    <w:next w:val="712"/>
    <w:uiPriority w:val="0"/>
    <w:qFormat/>
    <w:pPr>
      <w:ind w:left="1260" w:hanging="210"/>
      <w:jc w:val="left"/>
    </w:pPr>
    <w:rPr>
      <w:rFonts w:ascii="Calibri" w:hAnsi="Calibri"/>
      <w:sz w:val="20"/>
      <w:szCs w:val="20"/>
    </w:rPr>
  </w:style>
  <w:style w:type="paragraph" w:styleId="737">
    <w:name w:val="Salutation"/>
    <w:basedOn w:val="712"/>
    <w:next w:val="712"/>
    <w:link w:val="1524"/>
    <w:uiPriority w:val="0"/>
    <w:unhideWhenUsed/>
    <w:qFormat/>
    <w:pPr>
      <w:ind w:firstLine="560"/>
      <w:spacing w:line="500" w:lineRule="exact"/>
    </w:pPr>
    <w:rPr>
      <w:rFonts w:ascii="Arial" w:hAnsi="Arial" w:eastAsia="方正仿宋_GBK" w:cs="Arial"/>
      <w:szCs w:val="22"/>
    </w:rPr>
  </w:style>
  <w:style w:type="paragraph" w:styleId="738">
    <w:name w:val="Body Text 3"/>
    <w:basedOn w:val="712"/>
    <w:link w:val="1518"/>
    <w:uiPriority w:val="0"/>
    <w:qFormat/>
    <w:rPr>
      <w:rFonts w:ascii="仿宋_GB2312" w:hAnsi="Arial" w:eastAsia="仿宋_GB2312" w:cstheme="minorBidi"/>
      <w:sz w:val="32"/>
      <w:szCs w:val="22"/>
    </w:rPr>
  </w:style>
  <w:style w:type="paragraph" w:styleId="739">
    <w:name w:val="List Bullet 3"/>
    <w:basedOn w:val="712"/>
    <w:uiPriority w:val="99"/>
    <w:unhideWhenUsed/>
    <w:qFormat/>
    <w:pPr>
      <w:contextualSpacing/>
      <w:ind w:left="1236" w:hanging="1236"/>
      <w:tabs>
        <w:tab w:val="left" w:pos="1200" w:leader="none"/>
      </w:tabs>
    </w:pPr>
  </w:style>
  <w:style w:type="paragraph" w:styleId="740">
    <w:name w:val="Body Text"/>
    <w:basedOn w:val="712"/>
    <w:link w:val="1516"/>
    <w:uiPriority w:val="0"/>
    <w:qFormat/>
    <w:rPr>
      <w:rFonts w:ascii="KaiTi_GB2312" w:hAnsi="Arial" w:eastAsia="KaiTi_GB2312" w:cstheme="minorBidi"/>
      <w:sz w:val="28"/>
      <w:szCs w:val="22"/>
    </w:rPr>
  </w:style>
  <w:style w:type="paragraph" w:styleId="741">
    <w:name w:val="Body Text Indent"/>
    <w:basedOn w:val="712"/>
    <w:link w:val="1515"/>
    <w:uiPriority w:val="0"/>
    <w:qFormat/>
    <w:pPr>
      <w:ind w:firstLine="645"/>
    </w:pPr>
    <w:rPr>
      <w:rFonts w:ascii="KaiTi_GB2312" w:eastAsia="KaiTi_GB2312" w:hAnsiTheme="minorHAnsi" w:cstheme="minorBidi"/>
      <w:sz w:val="32"/>
      <w:szCs w:val="22"/>
    </w:rPr>
  </w:style>
  <w:style w:type="paragraph" w:styleId="742">
    <w:name w:val="List Number 3"/>
    <w:basedOn w:val="712"/>
    <w:uiPriority w:val="0"/>
    <w:qFormat/>
    <w:pPr>
      <w:ind w:left="720" w:hanging="720"/>
      <w:tabs>
        <w:tab w:val="left" w:pos="1200" w:leader="none"/>
      </w:tabs>
    </w:pPr>
  </w:style>
  <w:style w:type="paragraph" w:styleId="743">
    <w:name w:val="List 2"/>
    <w:basedOn w:val="712"/>
    <w:uiPriority w:val="0"/>
    <w:unhideWhenUsed/>
    <w:qFormat/>
    <w:pPr>
      <w:ind w:left="100" w:hanging="200"/>
      <w:spacing w:line="500" w:lineRule="exact"/>
    </w:pPr>
    <w:rPr>
      <w:rFonts w:ascii="Arial" w:hAnsi="Arial" w:eastAsia="仿宋" w:cs="Arial"/>
      <w:sz w:val="28"/>
    </w:rPr>
  </w:style>
  <w:style w:type="paragraph" w:styleId="744">
    <w:name w:val="Block Text"/>
    <w:basedOn w:val="712"/>
    <w:uiPriority w:val="0"/>
    <w:qFormat/>
    <w:pPr>
      <w:ind w:left="630" w:right="630"/>
      <w:jc w:val="center"/>
    </w:pPr>
    <w:rPr>
      <w:rFonts w:ascii="宋体"/>
      <w:b/>
      <w:sz w:val="32"/>
    </w:rPr>
  </w:style>
  <w:style w:type="paragraph" w:styleId="745">
    <w:name w:val="List Bullet 2"/>
    <w:basedOn w:val="712"/>
    <w:uiPriority w:val="0"/>
    <w:qFormat/>
    <w:pPr>
      <w:ind w:left="1236" w:hanging="1236"/>
      <w:tabs>
        <w:tab w:val="left" w:pos="780" w:leader="none"/>
      </w:tabs>
    </w:pPr>
  </w:style>
  <w:style w:type="paragraph" w:styleId="746">
    <w:name w:val="HTML Address"/>
    <w:basedOn w:val="712"/>
    <w:link w:val="1510"/>
    <w:uiPriority w:val="0"/>
    <w:qFormat/>
    <w:rPr>
      <w:rFonts w:asciiTheme="minorHAnsi" w:hAnsiTheme="minorHAnsi" w:eastAsiaTheme="minorEastAsia" w:cstheme="minorBidi"/>
      <w:i/>
      <w:iCs/>
    </w:rPr>
  </w:style>
  <w:style w:type="paragraph" w:styleId="747">
    <w:name w:val="index 4"/>
    <w:basedOn w:val="712"/>
    <w:next w:val="712"/>
    <w:uiPriority w:val="0"/>
    <w:unhideWhenUsed/>
    <w:qFormat/>
    <w:pPr>
      <w:ind w:left="600"/>
    </w:pPr>
  </w:style>
  <w:style w:type="paragraph" w:styleId="748">
    <w:name w:val="toc 5"/>
    <w:basedOn w:val="712"/>
    <w:next w:val="712"/>
    <w:uiPriority w:val="39"/>
    <w:unhideWhenUsed/>
    <w:qFormat/>
    <w:pPr>
      <w:ind w:left="1134"/>
      <w:spacing w:after="57"/>
    </w:pPr>
  </w:style>
  <w:style w:type="paragraph" w:styleId="749">
    <w:name w:val="toc 3"/>
    <w:basedOn w:val="712"/>
    <w:next w:val="712"/>
    <w:uiPriority w:val="39"/>
    <w:semiHidden/>
    <w:unhideWhenUsed/>
    <w:qFormat/>
    <w:pPr>
      <w:ind w:left="840"/>
    </w:pPr>
  </w:style>
  <w:style w:type="paragraph" w:styleId="750">
    <w:name w:val="Plain Text"/>
    <w:basedOn w:val="712"/>
    <w:link w:val="1511"/>
    <w:uiPriority w:val="0"/>
    <w:qFormat/>
    <w:rPr>
      <w:rFonts w:ascii="宋体" w:hAnsi="Courier New" w:cs="Courier New" w:eastAsiaTheme="minorEastAsia"/>
      <w:szCs w:val="21"/>
    </w:rPr>
  </w:style>
  <w:style w:type="paragraph" w:styleId="751">
    <w:name w:val="List Bullet 5"/>
    <w:basedOn w:val="712"/>
    <w:uiPriority w:val="0"/>
    <w:qFormat/>
    <w:pPr>
      <w:spacing w:line="312" w:lineRule="atLeast"/>
    </w:pPr>
    <w:rPr>
      <w:szCs w:val="20"/>
    </w:rPr>
  </w:style>
  <w:style w:type="paragraph" w:styleId="752">
    <w:name w:val="toc 8"/>
    <w:basedOn w:val="712"/>
    <w:next w:val="712"/>
    <w:uiPriority w:val="39"/>
    <w:unhideWhenUsed/>
    <w:qFormat/>
    <w:pPr>
      <w:ind w:left="1984"/>
      <w:spacing w:after="57"/>
    </w:pPr>
  </w:style>
  <w:style w:type="paragraph" w:styleId="753">
    <w:name w:val="index 3"/>
    <w:basedOn w:val="712"/>
    <w:next w:val="712"/>
    <w:uiPriority w:val="0"/>
    <w:qFormat/>
    <w:pPr>
      <w:ind w:left="630" w:hanging="210"/>
      <w:jc w:val="left"/>
    </w:pPr>
    <w:rPr>
      <w:rFonts w:ascii="Calibri" w:hAnsi="Calibri"/>
      <w:sz w:val="20"/>
      <w:szCs w:val="20"/>
    </w:rPr>
  </w:style>
  <w:style w:type="paragraph" w:styleId="754">
    <w:name w:val="Date"/>
    <w:basedOn w:val="712"/>
    <w:next w:val="712"/>
    <w:link w:val="1509"/>
    <w:uiPriority w:val="0"/>
    <w:qFormat/>
    <w:pPr>
      <w:ind w:left="100"/>
    </w:pPr>
    <w:rPr>
      <w:rFonts w:ascii="仿宋_GB2312" w:eastAsia="仿宋_GB2312" w:hAnsiTheme="minorHAnsi" w:cstheme="minorBidi"/>
      <w:b/>
      <w:sz w:val="36"/>
    </w:rPr>
  </w:style>
  <w:style w:type="paragraph" w:styleId="755">
    <w:name w:val="Body Text Indent 2"/>
    <w:basedOn w:val="712"/>
    <w:link w:val="1517"/>
    <w:uiPriority w:val="0"/>
    <w:qFormat/>
    <w:pPr>
      <w:ind w:firstLine="560"/>
      <w:spacing w:line="520" w:lineRule="exact"/>
    </w:pPr>
    <w:rPr>
      <w:rFonts w:ascii="KaiTi_GB2312" w:eastAsia="KaiTi_GB2312" w:hAnsiTheme="minorHAnsi" w:cstheme="minorBidi"/>
      <w:sz w:val="28"/>
      <w:szCs w:val="28"/>
    </w:rPr>
  </w:style>
  <w:style w:type="paragraph" w:styleId="756">
    <w:name w:val="endnote text"/>
    <w:basedOn w:val="712"/>
    <w:link w:val="1526"/>
    <w:uiPriority w:val="0"/>
    <w:qFormat/>
    <w:pPr>
      <w:jc w:val="left"/>
    </w:pPr>
    <w:rPr>
      <w:rFonts w:asciiTheme="minorHAnsi" w:hAnsiTheme="minorHAnsi" w:eastAsiaTheme="minorEastAsia" w:cstheme="minorBidi"/>
      <w:lang w:val="zh-CN"/>
    </w:rPr>
  </w:style>
  <w:style w:type="paragraph" w:styleId="757">
    <w:name w:val="Balloon Text"/>
    <w:basedOn w:val="712"/>
    <w:link w:val="1522"/>
    <w:uiPriority w:val="0"/>
    <w:qFormat/>
    <w:rPr>
      <w:rFonts w:asciiTheme="minorHAnsi" w:hAnsiTheme="minorHAnsi" w:eastAsiaTheme="minorEastAsia" w:cstheme="minorBidi"/>
      <w:sz w:val="18"/>
      <w:szCs w:val="18"/>
    </w:rPr>
  </w:style>
  <w:style w:type="paragraph" w:styleId="758">
    <w:name w:val="Footer"/>
    <w:basedOn w:val="712"/>
    <w:link w:val="950"/>
    <w:uiPriority w:val="99"/>
    <w:unhideWhenUsed/>
    <w:qFormat/>
    <w:pPr>
      <w:jc w:val="left"/>
      <w:tabs>
        <w:tab w:val="center" w:pos="4153" w:leader="none"/>
        <w:tab w:val="right" w:pos="8306" w:leader="none"/>
      </w:tabs>
    </w:pPr>
    <w:rPr>
      <w:sz w:val="18"/>
      <w:szCs w:val="18"/>
    </w:rPr>
  </w:style>
  <w:style w:type="paragraph" w:styleId="759">
    <w:name w:val="Header"/>
    <w:basedOn w:val="712"/>
    <w:link w:val="949"/>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60">
    <w:name w:val="toc 1"/>
    <w:basedOn w:val="712"/>
    <w:next w:val="712"/>
    <w:uiPriority w:val="39"/>
    <w:semiHidden/>
    <w:unhideWhenUsed/>
    <w:qFormat/>
  </w:style>
  <w:style w:type="paragraph" w:styleId="761">
    <w:name w:val="toc 4"/>
    <w:basedOn w:val="712"/>
    <w:next w:val="712"/>
    <w:uiPriority w:val="39"/>
    <w:unhideWhenUsed/>
    <w:qFormat/>
    <w:pPr>
      <w:ind w:left="850"/>
      <w:spacing w:after="57"/>
    </w:pPr>
  </w:style>
  <w:style w:type="paragraph" w:styleId="762">
    <w:name w:val="index heading"/>
    <w:basedOn w:val="712"/>
    <w:next w:val="763"/>
    <w:uiPriority w:val="0"/>
    <w:unhideWhenUsed/>
    <w:qFormat/>
    <w:pPr>
      <w:spacing w:line="300" w:lineRule="auto"/>
    </w:pPr>
    <w:rPr>
      <w:rFonts w:eastAsia="KaiTi_GB2312"/>
      <w:sz w:val="24"/>
    </w:rPr>
  </w:style>
  <w:style w:type="paragraph" w:styleId="763">
    <w:name w:val="index 1"/>
    <w:basedOn w:val="712"/>
    <w:next w:val="712"/>
    <w:uiPriority w:val="0"/>
    <w:unhideWhenUsed/>
    <w:qFormat/>
  </w:style>
  <w:style w:type="paragraph" w:styleId="764">
    <w:name w:val="Subtitle"/>
    <w:basedOn w:val="712"/>
    <w:next w:val="712"/>
    <w:link w:val="1525"/>
    <w:uiPriority w:val="0"/>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765">
    <w:name w:val="footnote text"/>
    <w:basedOn w:val="712"/>
    <w:link w:val="1513"/>
    <w:uiPriority w:val="0"/>
    <w:unhideWhenUsed/>
    <w:qFormat/>
    <w:pPr>
      <w:jc w:val="left"/>
    </w:pPr>
    <w:rPr>
      <w:rFonts w:ascii="Calibri" w:hAnsi="Calibri" w:eastAsiaTheme="minorEastAsia" w:cstheme="minorBidi"/>
      <w:sz w:val="18"/>
      <w:szCs w:val="18"/>
    </w:rPr>
  </w:style>
  <w:style w:type="paragraph" w:styleId="766">
    <w:name w:val="toc 6"/>
    <w:basedOn w:val="712"/>
    <w:next w:val="712"/>
    <w:uiPriority w:val="39"/>
    <w:unhideWhenUsed/>
    <w:qFormat/>
    <w:pPr>
      <w:ind w:left="1417"/>
      <w:spacing w:after="57"/>
    </w:pPr>
  </w:style>
  <w:style w:type="paragraph" w:styleId="767">
    <w:name w:val="Body Text Indent 3"/>
    <w:basedOn w:val="712"/>
    <w:link w:val="1519"/>
    <w:uiPriority w:val="0"/>
    <w:qFormat/>
    <w:pPr>
      <w:ind w:left="520" w:firstLine="425"/>
      <w:jc w:val="center"/>
    </w:pPr>
    <w:rPr>
      <w:rFonts w:ascii="方正行楷简体" w:hAnsi="Arial" w:eastAsia="方正行楷简体" w:cstheme="minorBidi"/>
      <w:sz w:val="36"/>
      <w:szCs w:val="22"/>
    </w:rPr>
  </w:style>
  <w:style w:type="paragraph" w:styleId="768">
    <w:name w:val="index 7"/>
    <w:basedOn w:val="712"/>
    <w:next w:val="712"/>
    <w:uiPriority w:val="0"/>
    <w:qFormat/>
    <w:pPr>
      <w:ind w:left="1470" w:hanging="210"/>
      <w:jc w:val="left"/>
    </w:pPr>
    <w:rPr>
      <w:rFonts w:ascii="Calibri" w:hAnsi="Calibri"/>
      <w:sz w:val="20"/>
      <w:szCs w:val="20"/>
    </w:rPr>
  </w:style>
  <w:style w:type="paragraph" w:styleId="769">
    <w:name w:val="index 9"/>
    <w:basedOn w:val="712"/>
    <w:next w:val="712"/>
    <w:uiPriority w:val="0"/>
    <w:qFormat/>
    <w:pPr>
      <w:ind w:left="1890" w:hanging="210"/>
      <w:jc w:val="left"/>
    </w:pPr>
    <w:rPr>
      <w:rFonts w:ascii="Calibri" w:hAnsi="Calibri"/>
      <w:sz w:val="20"/>
      <w:szCs w:val="20"/>
    </w:rPr>
  </w:style>
  <w:style w:type="paragraph" w:styleId="770">
    <w:name w:val="table of figures"/>
    <w:basedOn w:val="712"/>
    <w:next w:val="712"/>
    <w:uiPriority w:val="0"/>
    <w:unhideWhenUsed/>
    <w:qFormat/>
    <w:pPr>
      <w:ind w:left="420" w:hanging="420"/>
      <w:jc w:val="left"/>
      <w:spacing w:line="500" w:lineRule="exact"/>
    </w:pPr>
    <w:rPr>
      <w:rFonts w:ascii="Calibri" w:hAnsi="Calibri" w:eastAsia="仿宋"/>
      <w:smallCaps/>
      <w:sz w:val="20"/>
      <w:szCs w:val="20"/>
    </w:rPr>
  </w:style>
  <w:style w:type="paragraph" w:styleId="771">
    <w:name w:val="toc 2"/>
    <w:basedOn w:val="712"/>
    <w:next w:val="712"/>
    <w:uiPriority w:val="39"/>
    <w:semiHidden/>
    <w:unhideWhenUsed/>
    <w:qFormat/>
    <w:pPr>
      <w:ind w:left="420"/>
    </w:pPr>
  </w:style>
  <w:style w:type="paragraph" w:styleId="772">
    <w:name w:val="toc 9"/>
    <w:basedOn w:val="712"/>
    <w:next w:val="712"/>
    <w:uiPriority w:val="39"/>
    <w:semiHidden/>
    <w:unhideWhenUsed/>
    <w:qFormat/>
    <w:pPr>
      <w:ind w:left="3360"/>
    </w:pPr>
  </w:style>
  <w:style w:type="paragraph" w:styleId="773">
    <w:name w:val="Body Text 2"/>
    <w:basedOn w:val="712"/>
    <w:link w:val="1523"/>
    <w:uiPriority w:val="0"/>
    <w:qFormat/>
    <w:pPr>
      <w:spacing w:after="120" w:line="480" w:lineRule="auto"/>
    </w:pPr>
    <w:rPr>
      <w:rFonts w:asciiTheme="minorHAnsi" w:hAnsiTheme="minorHAnsi" w:eastAsiaTheme="minorEastAsia" w:cstheme="minorBidi"/>
    </w:rPr>
  </w:style>
  <w:style w:type="paragraph" w:styleId="774">
    <w:name w:val="HTML Preformatted"/>
    <w:basedOn w:val="712"/>
    <w:link w:val="1512"/>
    <w:uiPriority w:val="0"/>
    <w:qFormat/>
    <w:rPr>
      <w:rFonts w:ascii="Courier New" w:hAnsi="Courier New" w:cs="Courier New" w:eastAsiaTheme="minorEastAsia"/>
      <w:szCs w:val="22"/>
    </w:rPr>
  </w:style>
  <w:style w:type="paragraph" w:styleId="775">
    <w:name w:val="Normal (Web)"/>
    <w:basedOn w:val="712"/>
    <w:link w:val="1106"/>
    <w:uiPriority w:val="0"/>
    <w:qFormat/>
    <w:pPr>
      <w:jc w:val="left"/>
      <w:spacing w:before="100" w:beforeAutospacing="1" w:after="100" w:afterAutospacing="1"/>
      <w:widowControl/>
    </w:pPr>
    <w:rPr>
      <w:rFonts w:ascii="宋体" w:hAnsi="宋体" w:cs="宋体" w:eastAsiaTheme="minorEastAsia"/>
      <w:color w:val="000000"/>
      <w:sz w:val="24"/>
    </w:rPr>
  </w:style>
  <w:style w:type="paragraph" w:styleId="776">
    <w:name w:val="index 2"/>
    <w:basedOn w:val="712"/>
    <w:next w:val="712"/>
    <w:uiPriority w:val="0"/>
    <w:qFormat/>
    <w:pPr>
      <w:ind w:left="420" w:hanging="210"/>
      <w:jc w:val="left"/>
    </w:pPr>
    <w:rPr>
      <w:rFonts w:ascii="Calibri" w:hAnsi="Calibri"/>
      <w:sz w:val="20"/>
      <w:szCs w:val="20"/>
    </w:rPr>
  </w:style>
  <w:style w:type="paragraph" w:styleId="777">
    <w:name w:val="Title"/>
    <w:basedOn w:val="712"/>
    <w:next w:val="712"/>
    <w:link w:val="1507"/>
    <w:uiPriority w:val="10"/>
    <w:qFormat/>
    <w:pPr>
      <w:jc w:val="center"/>
      <w:spacing w:before="240" w:after="60"/>
      <w:outlineLvl w:val="0"/>
    </w:pPr>
    <w:rPr>
      <w:rFonts w:ascii="Cambria" w:hAnsi="Cambria" w:eastAsiaTheme="minorEastAsia" w:cstheme="minorBidi"/>
      <w:b/>
      <w:bCs/>
      <w:sz w:val="32"/>
      <w:szCs w:val="32"/>
    </w:rPr>
  </w:style>
  <w:style w:type="paragraph" w:styleId="778">
    <w:name w:val="annotation subject"/>
    <w:basedOn w:val="735"/>
    <w:next w:val="735"/>
    <w:link w:val="1521"/>
    <w:uiPriority w:val="99"/>
    <w:qFormat/>
    <w:rPr>
      <w:b/>
      <w:bCs/>
    </w:rPr>
  </w:style>
  <w:style w:type="paragraph" w:styleId="779">
    <w:name w:val="Body Text First Indent"/>
    <w:basedOn w:val="740"/>
    <w:link w:val="2237"/>
    <w:uiPriority w:val="0"/>
    <w:semiHidden/>
    <w:unhideWhenUsed/>
    <w:qFormat/>
    <w:pPr>
      <w:ind w:firstLine="420"/>
      <w:spacing w:after="120"/>
    </w:pPr>
    <w:rPr>
      <w:rFonts w:ascii="Arial" w:eastAsiaTheme="minorEastAsia"/>
      <w:sz w:val="21"/>
      <w:szCs w:val="21"/>
    </w:rPr>
  </w:style>
  <w:style w:type="paragraph" w:styleId="780">
    <w:name w:val="Body Text First Indent 2"/>
    <w:basedOn w:val="741"/>
    <w:link w:val="2236"/>
    <w:uiPriority w:val="0"/>
    <w:semiHidden/>
    <w:unhideWhenUsed/>
    <w:qFormat/>
    <w:pPr>
      <w:ind w:left="420" w:firstLine="420"/>
      <w:spacing w:after="120"/>
    </w:pPr>
    <w:rPr>
      <w:rFonts w:ascii="Arial" w:hAnsi="Arial" w:eastAsia="方正仿宋_GBK" w:cs="Arial"/>
      <w:sz w:val="21"/>
      <w:szCs w:val="24"/>
    </w:rPr>
  </w:style>
  <w:style w:type="table" w:styleId="781">
    <w:name w:val="Table Grid"/>
    <w:basedOn w:val="723"/>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2">
    <w:name w:val="Table Theme"/>
    <w:basedOn w:val="72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3">
    <w:name w:val="Table Elegant"/>
    <w:basedOn w:val="723"/>
    <w:uiPriority w:val="0"/>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784">
    <w:name w:val="Strong"/>
    <w:uiPriority w:val="0"/>
    <w:qFormat/>
    <w:rPr>
      <w:b/>
      <w:bCs/>
    </w:rPr>
  </w:style>
  <w:style w:type="character" w:styleId="785">
    <w:name w:val="endnote reference"/>
    <w:uiPriority w:val="0"/>
    <w:qFormat/>
    <w:rPr>
      <w:vertAlign w:val="superscript"/>
    </w:rPr>
  </w:style>
  <w:style w:type="character" w:styleId="786">
    <w:name w:val="page number"/>
    <w:basedOn w:val="722"/>
    <w:uiPriority w:val="0"/>
    <w:qFormat/>
  </w:style>
  <w:style w:type="character" w:styleId="787">
    <w:name w:val="FollowedHyperlink"/>
    <w:basedOn w:val="722"/>
    <w:uiPriority w:val="99"/>
    <w:semiHidden/>
    <w:unhideWhenUsed/>
    <w:qFormat/>
    <w:rPr>
      <w:color w:val="954f72" w:themeColor="followedHyperlink"/>
      <w:u w:val="single"/>
      <w14:textFill>
        <w14:solidFill>
          <w14:schemeClr w14:val="folHlink"/>
        </w14:solidFill>
      </w14:textFill>
    </w:rPr>
  </w:style>
  <w:style w:type="character" w:styleId="788">
    <w:name w:val="Emphasis"/>
    <w:uiPriority w:val="20"/>
    <w:qFormat/>
    <w:rPr>
      <w:color w:val="cc0000"/>
    </w:rPr>
  </w:style>
  <w:style w:type="character" w:styleId="789">
    <w:name w:val="HTML Definition"/>
    <w:basedOn w:val="722"/>
    <w:uiPriority w:val="0"/>
    <w:unhideWhenUsed/>
    <w:qFormat/>
  </w:style>
  <w:style w:type="character" w:styleId="790">
    <w:name w:val="HTML Typewriter"/>
    <w:uiPriority w:val="0"/>
    <w:unhideWhenUsed/>
    <w:qFormat/>
    <w:rPr>
      <w:rFonts w:hint="default" w:ascii="Courier New" w:hAnsi="Courier New" w:eastAsia="Courier New" w:cs="Courier New"/>
      <w:sz w:val="24"/>
      <w:szCs w:val="24"/>
    </w:rPr>
  </w:style>
  <w:style w:type="character" w:styleId="791">
    <w:name w:val="HTML Acronym"/>
    <w:basedOn w:val="722"/>
    <w:uiPriority w:val="0"/>
    <w:qFormat/>
  </w:style>
  <w:style w:type="character" w:styleId="792">
    <w:name w:val="HTML Variable"/>
    <w:basedOn w:val="722"/>
    <w:uiPriority w:val="0"/>
    <w:unhideWhenUsed/>
    <w:qFormat/>
  </w:style>
  <w:style w:type="character" w:styleId="793">
    <w:name w:val="Hyperlink"/>
    <w:basedOn w:val="722"/>
    <w:uiPriority w:val="99"/>
    <w:qFormat/>
    <w:rPr>
      <w:color w:val="0000ff"/>
      <w:u w:val="none"/>
    </w:rPr>
  </w:style>
  <w:style w:type="character" w:styleId="794">
    <w:name w:val="HTML Code"/>
    <w:uiPriority w:val="0"/>
    <w:unhideWhenUsed/>
    <w:qFormat/>
    <w:rPr>
      <w:rFonts w:hint="default" w:ascii="Courier New" w:hAnsi="Courier New" w:eastAsia="Courier New" w:cs="Courier New"/>
      <w:sz w:val="24"/>
      <w:szCs w:val="24"/>
    </w:rPr>
  </w:style>
  <w:style w:type="character" w:styleId="795">
    <w:name w:val="annotation reference"/>
    <w:uiPriority w:val="99"/>
    <w:qFormat/>
    <w:rPr>
      <w:sz w:val="21"/>
      <w:szCs w:val="21"/>
    </w:rPr>
  </w:style>
  <w:style w:type="character" w:styleId="796">
    <w:name w:val="HTML Cite"/>
    <w:basedOn w:val="722"/>
    <w:uiPriority w:val="0"/>
    <w:unhideWhenUsed/>
    <w:qFormat/>
  </w:style>
  <w:style w:type="character" w:styleId="797">
    <w:name w:val="footnote reference"/>
    <w:uiPriority w:val="0"/>
    <w:unhideWhenUsed/>
    <w:qFormat/>
    <w:rPr>
      <w:vertAlign w:val="superscript"/>
    </w:rPr>
  </w:style>
  <w:style w:type="character" w:styleId="798">
    <w:name w:val="HTML Keyboard"/>
    <w:uiPriority w:val="0"/>
    <w:unhideWhenUsed/>
    <w:qFormat/>
    <w:rPr>
      <w:rFonts w:hint="default" w:ascii="Courier New" w:hAnsi="Courier New" w:eastAsia="Courier New" w:cs="Courier New"/>
      <w:sz w:val="24"/>
      <w:szCs w:val="24"/>
    </w:rPr>
  </w:style>
  <w:style w:type="character" w:styleId="799">
    <w:name w:val="HTML Sample"/>
    <w:uiPriority w:val="0"/>
    <w:unhideWhenUsed/>
    <w:qFormat/>
    <w:rPr>
      <w:rFonts w:hint="default" w:ascii="Courier New" w:hAnsi="Courier New" w:eastAsia="Courier New" w:cs="Courier New"/>
    </w:rPr>
  </w:style>
  <w:style w:type="paragraph" w:styleId="800" w:customStyle="1">
    <w:name w:val="标题二、"/>
    <w:basedOn w:val="712"/>
    <w:uiPriority w:val="99"/>
    <w:qFormat/>
    <w:pPr>
      <w:ind w:firstLine="200"/>
      <w:spacing w:line="360" w:lineRule="auto"/>
      <w:outlineLvl w:val="2"/>
    </w:pPr>
    <w:rPr>
      <w:rFonts w:ascii="宋体" w:hAnsi="宋体"/>
      <w:b/>
      <w:szCs w:val="21"/>
    </w:rPr>
  </w:style>
  <w:style w:type="paragraph" w:styleId="801" w:customStyle="1">
    <w:name w:val="Normal_13"/>
    <w:uiPriority w:val="0"/>
    <w:qFormat/>
    <w:pPr>
      <w:jc w:val="both"/>
      <w:widowControl w:val="off"/>
    </w:pPr>
    <w:rPr>
      <w:rFonts w:ascii="Calibri" w:hAnsi="Calibri" w:eastAsia="宋体" w:cs="Times New Roman"/>
      <w:sz w:val="21"/>
      <w:szCs w:val="22"/>
      <w:lang w:val="en-US" w:eastAsia="zh-CN" w:bidi="ar-SA"/>
    </w:rPr>
  </w:style>
  <w:style w:type="paragraph" w:styleId="802" w:customStyle="1">
    <w:name w:val="标题 41"/>
    <w:basedOn w:val="715"/>
    <w:next w:val="712"/>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character" w:styleId="803" w:customStyle="1">
    <w:name w:val="Heading 1 Char"/>
    <w:basedOn w:val="722"/>
    <w:uiPriority w:val="9"/>
    <w:qFormat/>
    <w:rPr>
      <w:rFonts w:ascii="Arial" w:hAnsi="Arial" w:eastAsia="Arial" w:cs="Arial"/>
      <w:sz w:val="40"/>
      <w:szCs w:val="40"/>
    </w:rPr>
  </w:style>
  <w:style w:type="character" w:styleId="804" w:customStyle="1">
    <w:name w:val="Heading 2 Char"/>
    <w:basedOn w:val="722"/>
    <w:uiPriority w:val="9"/>
    <w:qFormat/>
    <w:rPr>
      <w:rFonts w:ascii="Arial" w:hAnsi="Arial" w:eastAsia="Arial" w:cs="Arial"/>
      <w:sz w:val="34"/>
    </w:rPr>
  </w:style>
  <w:style w:type="character" w:styleId="805" w:customStyle="1">
    <w:name w:val="Heading 3 Char"/>
    <w:basedOn w:val="722"/>
    <w:uiPriority w:val="9"/>
    <w:qFormat/>
    <w:rPr>
      <w:rFonts w:ascii="Arial" w:hAnsi="Arial" w:eastAsia="Arial" w:cs="Arial"/>
      <w:sz w:val="30"/>
      <w:szCs w:val="30"/>
    </w:rPr>
  </w:style>
  <w:style w:type="character" w:styleId="806" w:customStyle="1">
    <w:name w:val="Heading 4 Char"/>
    <w:basedOn w:val="722"/>
    <w:uiPriority w:val="9"/>
    <w:qFormat/>
    <w:rPr>
      <w:rFonts w:ascii="Arial" w:hAnsi="Arial" w:eastAsia="Arial" w:cs="Arial"/>
      <w:b/>
      <w:bCs/>
      <w:sz w:val="26"/>
      <w:szCs w:val="26"/>
    </w:rPr>
  </w:style>
  <w:style w:type="character" w:styleId="807" w:customStyle="1">
    <w:name w:val="Heading 5 Char"/>
    <w:basedOn w:val="722"/>
    <w:uiPriority w:val="9"/>
    <w:qFormat/>
    <w:rPr>
      <w:rFonts w:ascii="Arial" w:hAnsi="Arial" w:eastAsia="Arial" w:cs="Arial"/>
      <w:b/>
      <w:bCs/>
      <w:sz w:val="24"/>
      <w:szCs w:val="24"/>
    </w:rPr>
  </w:style>
  <w:style w:type="character" w:styleId="808" w:customStyle="1">
    <w:name w:val="Heading 6 Char"/>
    <w:basedOn w:val="722"/>
    <w:uiPriority w:val="9"/>
    <w:qFormat/>
    <w:rPr>
      <w:rFonts w:ascii="Arial" w:hAnsi="Arial" w:eastAsia="Arial" w:cs="Arial"/>
      <w:b/>
      <w:bCs/>
      <w:sz w:val="22"/>
      <w:szCs w:val="22"/>
    </w:rPr>
  </w:style>
  <w:style w:type="character" w:styleId="809" w:customStyle="1">
    <w:name w:val="Heading 7 Char"/>
    <w:basedOn w:val="722"/>
    <w:uiPriority w:val="9"/>
    <w:qFormat/>
    <w:rPr>
      <w:rFonts w:ascii="Arial" w:hAnsi="Arial" w:eastAsia="Arial" w:cs="Arial"/>
      <w:b/>
      <w:bCs/>
      <w:i/>
      <w:iCs/>
      <w:sz w:val="22"/>
      <w:szCs w:val="22"/>
    </w:rPr>
  </w:style>
  <w:style w:type="character" w:styleId="810" w:customStyle="1">
    <w:name w:val="Heading 8 Char"/>
    <w:basedOn w:val="722"/>
    <w:uiPriority w:val="9"/>
    <w:qFormat/>
    <w:rPr>
      <w:rFonts w:ascii="Arial" w:hAnsi="Arial" w:eastAsia="Arial" w:cs="Arial"/>
      <w:i/>
      <w:iCs/>
      <w:sz w:val="22"/>
      <w:szCs w:val="22"/>
    </w:rPr>
  </w:style>
  <w:style w:type="character" w:styleId="811" w:customStyle="1">
    <w:name w:val="Heading 9 Char"/>
    <w:basedOn w:val="722"/>
    <w:uiPriority w:val="9"/>
    <w:qFormat/>
    <w:rPr>
      <w:rFonts w:ascii="Arial" w:hAnsi="Arial" w:eastAsia="Arial" w:cs="Arial"/>
      <w:i/>
      <w:iCs/>
      <w:sz w:val="21"/>
      <w:szCs w:val="21"/>
    </w:rPr>
  </w:style>
  <w:style w:type="character" w:styleId="812" w:customStyle="1">
    <w:name w:val="Title Char"/>
    <w:basedOn w:val="722"/>
    <w:uiPriority w:val="10"/>
    <w:qFormat/>
    <w:rPr>
      <w:sz w:val="48"/>
      <w:szCs w:val="48"/>
    </w:rPr>
  </w:style>
  <w:style w:type="character" w:styleId="813" w:customStyle="1">
    <w:name w:val="Subtitle Char"/>
    <w:basedOn w:val="722"/>
    <w:uiPriority w:val="11"/>
    <w:qFormat/>
    <w:rPr>
      <w:sz w:val="24"/>
      <w:szCs w:val="24"/>
    </w:rPr>
  </w:style>
  <w:style w:type="paragraph" w:styleId="814">
    <w:name w:val="Quote"/>
    <w:basedOn w:val="712"/>
    <w:next w:val="712"/>
    <w:link w:val="815"/>
    <w:uiPriority w:val="29"/>
    <w:qFormat/>
    <w:pPr>
      <w:ind w:left="720" w:right="720"/>
    </w:pPr>
    <w:rPr>
      <w:i/>
    </w:rPr>
  </w:style>
  <w:style w:type="character" w:styleId="815" w:customStyle="1">
    <w:name w:val="引用 Char3"/>
    <w:link w:val="814"/>
    <w:uiPriority w:val="29"/>
    <w:qFormat/>
    <w:rPr>
      <w:i/>
    </w:rPr>
  </w:style>
  <w:style w:type="paragraph" w:styleId="816">
    <w:name w:val="Intense Quote"/>
    <w:basedOn w:val="712"/>
    <w:next w:val="712"/>
    <w:link w:val="81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7" w:customStyle="1">
    <w:name w:val="明显引用 Char"/>
    <w:link w:val="816"/>
    <w:uiPriority w:val="30"/>
    <w:qFormat/>
    <w:rPr>
      <w:i/>
    </w:rPr>
  </w:style>
  <w:style w:type="character" w:styleId="818" w:customStyle="1">
    <w:name w:val="Header Char"/>
    <w:basedOn w:val="722"/>
    <w:uiPriority w:val="99"/>
    <w:qFormat/>
  </w:style>
  <w:style w:type="character" w:styleId="819" w:customStyle="1">
    <w:name w:val="Footer Char"/>
    <w:basedOn w:val="722"/>
    <w:uiPriority w:val="99"/>
    <w:qFormat/>
  </w:style>
  <w:style w:type="character" w:styleId="820" w:customStyle="1">
    <w:name w:val="Caption Char"/>
    <w:uiPriority w:val="99"/>
    <w:qFormat/>
  </w:style>
  <w:style w:type="table" w:styleId="821" w:customStyle="1">
    <w:name w:val="Table Grid Light"/>
    <w:basedOn w:val="72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2" w:customStyle="1">
    <w:name w:val="Plain Table 1"/>
    <w:basedOn w:val="72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3" w:customStyle="1">
    <w:name w:val="Plain Table 2"/>
    <w:basedOn w:val="72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4" w:customStyle="1">
    <w:name w:val="Plain Table 3"/>
    <w:basedOn w:val="72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5" w:customStyle="1">
    <w:name w:val="Plain Table 4"/>
    <w:basedOn w:val="72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6" w:customStyle="1">
    <w:name w:val="Plain Table 5"/>
    <w:basedOn w:val="72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7" w:customStyle="1">
    <w:name w:val="Grid Table 1 Light"/>
    <w:basedOn w:val="72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1"/>
    <w:basedOn w:val="723"/>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2"/>
    <w:basedOn w:val="72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3"/>
    <w:basedOn w:val="72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4"/>
    <w:basedOn w:val="72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5"/>
    <w:basedOn w:val="723"/>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6"/>
    <w:basedOn w:val="72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34" w:customStyle="1">
    <w:name w:val="Grid Table 2"/>
    <w:basedOn w:val="72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5" w:customStyle="1">
    <w:name w:val="Grid Table 2 - Accent 1"/>
    <w:basedOn w:val="723"/>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36" w:customStyle="1">
    <w:name w:val="Grid Table 2 - Accent 2"/>
    <w:basedOn w:val="72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37" w:customStyle="1">
    <w:name w:val="Grid Table 2 - Accent 3"/>
    <w:basedOn w:val="72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38" w:customStyle="1">
    <w:name w:val="Grid Table 2 - Accent 4"/>
    <w:basedOn w:val="72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39" w:customStyle="1">
    <w:name w:val="Grid Table 2 - Accent 5"/>
    <w:basedOn w:val="723"/>
    <w:uiPriority w:val="99"/>
    <w:qFormat/>
    <w:tblPr>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40" w:customStyle="1">
    <w:name w:val="Grid Table 2 - Accent 6"/>
    <w:basedOn w:val="723"/>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41" w:customStyle="1">
    <w:name w:val="Grid Table 3"/>
    <w:basedOn w:val="72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1"/>
    <w:basedOn w:val="723"/>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2"/>
    <w:basedOn w:val="72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3"/>
    <w:basedOn w:val="72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4"/>
    <w:basedOn w:val="72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5"/>
    <w:basedOn w:val="723"/>
    <w:uiPriority w:val="99"/>
    <w:qFormat/>
    <w:tblPr>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6"/>
    <w:basedOn w:val="723"/>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4"/>
    <w:basedOn w:val="72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9" w:customStyle="1">
    <w:name w:val="Grid Table 4 - Accent 1"/>
    <w:basedOn w:val="723"/>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50" w:customStyle="1">
    <w:name w:val="Grid Table 4 - Accent 2"/>
    <w:basedOn w:val="723"/>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51" w:customStyle="1">
    <w:name w:val="Grid Table 4 - Accent 3"/>
    <w:basedOn w:val="72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52" w:customStyle="1">
    <w:name w:val="Grid Table 4 - Accent 4"/>
    <w:basedOn w:val="723"/>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53" w:customStyle="1">
    <w:name w:val="Grid Table 4 - Accent 5"/>
    <w:basedOn w:val="723"/>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54" w:customStyle="1">
    <w:name w:val="Grid Table 4 - Accent 6"/>
    <w:basedOn w:val="723"/>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55" w:customStyle="1">
    <w:name w:val="Grid Table 5 Dark"/>
    <w:basedOn w:val="7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6" w:customStyle="1">
    <w:name w:val="Grid Table 5 Dark- Accent 1"/>
    <w:basedOn w:val="7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57" w:customStyle="1">
    <w:name w:val="Grid Table 5 Dark - Accent 2"/>
    <w:basedOn w:val="7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58" w:customStyle="1">
    <w:name w:val="Grid Table 5 Dark - Accent 3"/>
    <w:basedOn w:val="7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59" w:customStyle="1">
    <w:name w:val="Grid Table 5 Dark- Accent 4"/>
    <w:basedOn w:val="7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60" w:customStyle="1">
    <w:name w:val="Grid Table 5 Dark - Accent 5"/>
    <w:basedOn w:val="7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61" w:customStyle="1">
    <w:name w:val="Grid Table 5 Dark - Accent 6"/>
    <w:basedOn w:val="7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62" w:customStyle="1">
    <w:name w:val="Grid Table 6 Colorful"/>
    <w:basedOn w:val="72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3" w:customStyle="1">
    <w:name w:val="Grid Table 6 Colorful - Accent 1"/>
    <w:basedOn w:val="723"/>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108" w:type="dxa"/>
        <w:top w:w="0" w:type="dxa"/>
        <w:right w:w="108"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864" w:customStyle="1">
    <w:name w:val="Grid Table 6 Colorful - Accent 2"/>
    <w:basedOn w:val="72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65" w:customStyle="1">
    <w:name w:val="Grid Table 6 Colorful - Accent 3"/>
    <w:basedOn w:val="72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66" w:customStyle="1">
    <w:name w:val="Grid Table 6 Colorful - Accent 4"/>
    <w:basedOn w:val="72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67" w:customStyle="1">
    <w:name w:val="Grid Table 6 Colorful - Accent 5"/>
    <w:basedOn w:val="723"/>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68" w:customStyle="1">
    <w:name w:val="Grid Table 6 Colorful - Accent 6"/>
    <w:basedOn w:val="723"/>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69" w:customStyle="1">
    <w:name w:val="Grid Table 7 Colorful"/>
    <w:basedOn w:val="72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0" w:customStyle="1">
    <w:name w:val="Grid Table 7 Colorful - Accent 1"/>
    <w:basedOn w:val="723"/>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108" w:type="dxa"/>
        <w:top w:w="0" w:type="dxa"/>
        <w:right w:w="108"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871" w:customStyle="1">
    <w:name w:val="Grid Table 7 Colorful - Accent 2"/>
    <w:basedOn w:val="723"/>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72" w:customStyle="1">
    <w:name w:val="Grid Table 7 Colorful - Accent 3"/>
    <w:basedOn w:val="72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73" w:customStyle="1">
    <w:name w:val="Grid Table 7 Colorful - Accent 4"/>
    <w:basedOn w:val="723"/>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74" w:customStyle="1">
    <w:name w:val="Grid Table 7 Colorful - Accent 5"/>
    <w:basedOn w:val="723"/>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875" w:customStyle="1">
    <w:name w:val="Grid Table 7 Colorful - Accent 6"/>
    <w:basedOn w:val="723"/>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76" w:customStyle="1">
    <w:name w:val="List Table 1 Light"/>
    <w:basedOn w:val="723"/>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7" w:customStyle="1">
    <w:name w:val="List Table 1 Light - Accent 1"/>
    <w:basedOn w:val="723"/>
    <w:uiPriority w:val="99"/>
    <w:qFormat/>
    <w:tblPr>
      <w:tblCellMar>
        <w:left w:w="108" w:type="dxa"/>
        <w:top w:w="0" w:type="dxa"/>
        <w:right w:w="108" w:type="dxa"/>
        <w:bottom w:w="0" w:type="dxa"/>
      </w:tblCellMa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878" w:customStyle="1">
    <w:name w:val="List Table 1 Light - Accent 2"/>
    <w:basedOn w:val="723"/>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79" w:customStyle="1">
    <w:name w:val="List Table 1 Light - Accent 3"/>
    <w:basedOn w:val="723"/>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80" w:customStyle="1">
    <w:name w:val="List Table 1 Light - Accent 4"/>
    <w:basedOn w:val="723"/>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81" w:customStyle="1">
    <w:name w:val="List Table 1 Light - Accent 5"/>
    <w:basedOn w:val="723"/>
    <w:uiPriority w:val="99"/>
    <w:qFormat/>
    <w:tblPr>
      <w:tblCellMar>
        <w:left w:w="108" w:type="dxa"/>
        <w:top w:w="0" w:type="dxa"/>
        <w:right w:w="108" w:type="dxa"/>
        <w:bottom w:w="0" w:type="dxa"/>
      </w:tblCellMa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882" w:customStyle="1">
    <w:name w:val="List Table 1 Light - Accent 6"/>
    <w:basedOn w:val="723"/>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83" w:customStyle="1">
    <w:name w:val="List Table 2"/>
    <w:basedOn w:val="72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4" w:customStyle="1">
    <w:name w:val="List Table 2 - Accent 1"/>
    <w:basedOn w:val="723"/>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885" w:customStyle="1">
    <w:name w:val="List Table 2 - Accent 2"/>
    <w:basedOn w:val="723"/>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86" w:customStyle="1">
    <w:name w:val="List Table 2 - Accent 3"/>
    <w:basedOn w:val="72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87" w:customStyle="1">
    <w:name w:val="List Table 2 - Accent 4"/>
    <w:basedOn w:val="723"/>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88" w:customStyle="1">
    <w:name w:val="List Table 2 - Accent 5"/>
    <w:basedOn w:val="723"/>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889" w:customStyle="1">
    <w:name w:val="List Table 2 - Accent 6"/>
    <w:basedOn w:val="723"/>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90" w:customStyle="1">
    <w:name w:val="List Table 3"/>
    <w:basedOn w:val="72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1" w:customStyle="1">
    <w:name w:val="List Table 3 - Accent 1"/>
    <w:basedOn w:val="723"/>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92" w:customStyle="1">
    <w:name w:val="List Table 3 - Accent 2"/>
    <w:basedOn w:val="72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93" w:customStyle="1">
    <w:name w:val="List Table 3 - Accent 3"/>
    <w:basedOn w:val="72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94" w:customStyle="1">
    <w:name w:val="List Table 3 - Accent 4"/>
    <w:basedOn w:val="72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95" w:customStyle="1">
    <w:name w:val="List Table 3 - Accent 5"/>
    <w:basedOn w:val="723"/>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896" w:customStyle="1">
    <w:name w:val="List Table 3 - Accent 6"/>
    <w:basedOn w:val="723"/>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97" w:customStyle="1">
    <w:name w:val="List Table 4"/>
    <w:basedOn w:val="72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8" w:customStyle="1">
    <w:name w:val="List Table 4 - Accent 1"/>
    <w:basedOn w:val="723"/>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99" w:customStyle="1">
    <w:name w:val="List Table 4 - Accent 2"/>
    <w:basedOn w:val="723"/>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00" w:customStyle="1">
    <w:name w:val="List Table 4 - Accent 3"/>
    <w:basedOn w:val="72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01" w:customStyle="1">
    <w:name w:val="List Table 4 - Accent 4"/>
    <w:basedOn w:val="723"/>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02" w:customStyle="1">
    <w:name w:val="List Table 4 - Accent 5"/>
    <w:basedOn w:val="723"/>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03" w:customStyle="1">
    <w:name w:val="List Table 4 - Accent 6"/>
    <w:basedOn w:val="723"/>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04" w:customStyle="1">
    <w:name w:val="List Table 5 Dark"/>
    <w:basedOn w:val="72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1"/>
    <w:basedOn w:val="723"/>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CellMar>
        <w:left w:w="108" w:type="dxa"/>
        <w:top w:w="0" w:type="dxa"/>
        <w:right w:w="108" w:type="dxa"/>
        <w:bottom w:w="0" w:type="dxa"/>
      </w:tblCellMar>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2"/>
    <w:basedOn w:val="723"/>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3"/>
    <w:basedOn w:val="72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4"/>
    <w:basedOn w:val="723"/>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5"/>
    <w:basedOn w:val="723"/>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CellMar>
        <w:left w:w="108" w:type="dxa"/>
        <w:top w:w="0" w:type="dxa"/>
        <w:right w:w="108" w:type="dxa"/>
        <w:bottom w:w="0" w:type="dxa"/>
      </w:tblCellMar>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6"/>
    <w:basedOn w:val="723"/>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6 Colorful"/>
    <w:basedOn w:val="723"/>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2" w:customStyle="1">
    <w:name w:val="List Table 6 Colorful - Accent 1"/>
    <w:basedOn w:val="723"/>
    <w:uiPriority w:val="99"/>
    <w:qFormat/>
    <w:tblPr>
      <w:tblBorders>
        <w:top w:val="single" w:color="4472C4" w:themeColor="accent1" w:sz="4" w:space="0"/>
        <w:bottom w:val="single" w:color="4472C4" w:themeColor="accent1" w:sz="4" w:space="0"/>
      </w:tblBorders>
      <w:tblCellMar>
        <w:left w:w="108" w:type="dxa"/>
        <w:top w:w="0" w:type="dxa"/>
        <w:right w:w="108"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13" w:customStyle="1">
    <w:name w:val="List Table 6 Colorful - Accent 2"/>
    <w:basedOn w:val="723"/>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14" w:customStyle="1">
    <w:name w:val="List Table 6 Colorful - Accent 3"/>
    <w:basedOn w:val="723"/>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15" w:customStyle="1">
    <w:name w:val="List Table 6 Colorful - Accent 4"/>
    <w:basedOn w:val="723"/>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16" w:customStyle="1">
    <w:name w:val="List Table 6 Colorful - Accent 5"/>
    <w:basedOn w:val="723"/>
    <w:uiPriority w:val="99"/>
    <w:qFormat/>
    <w:tblPr>
      <w:tblBorders>
        <w:top w:val="single" w:color="9BC2E5" w:themeColor="accent5" w:themeTint="9A" w:sz="4" w:space="0"/>
        <w:bottom w:val="single" w:color="9BC2E5" w:themeColor="accent5" w:themeTint="9A" w:sz="4" w:space="0"/>
      </w:tblBorders>
      <w:tblCellMar>
        <w:left w:w="108" w:type="dxa"/>
        <w:top w:w="0" w:type="dxa"/>
        <w:right w:w="108"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17" w:customStyle="1">
    <w:name w:val="List Table 6 Colorful - Accent 6"/>
    <w:basedOn w:val="723"/>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18" w:customStyle="1">
    <w:name w:val="List Table 7 Colorful"/>
    <w:basedOn w:val="723"/>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9" w:customStyle="1">
    <w:name w:val="List Table 7 Colorful - Accent 1"/>
    <w:basedOn w:val="723"/>
    <w:uiPriority w:val="99"/>
    <w:qFormat/>
    <w:tblPr>
      <w:tblBorders>
        <w:right w:val="single" w:color="4472C4" w:themeColor="accent1" w:sz="4" w:space="0"/>
      </w:tblBorders>
      <w:tblCellMar>
        <w:left w:w="108" w:type="dxa"/>
        <w:top w:w="0" w:type="dxa"/>
        <w:right w:w="108"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20" w:customStyle="1">
    <w:name w:val="List Table 7 Colorful - Accent 2"/>
    <w:basedOn w:val="723"/>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21" w:customStyle="1">
    <w:name w:val="List Table 7 Colorful - Accent 3"/>
    <w:basedOn w:val="723"/>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22" w:customStyle="1">
    <w:name w:val="List Table 7 Colorful - Accent 4"/>
    <w:basedOn w:val="723"/>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3" w:customStyle="1">
    <w:name w:val="List Table 7 Colorful - Accent 5"/>
    <w:basedOn w:val="723"/>
    <w:uiPriority w:val="99"/>
    <w:qFormat/>
    <w:tblPr>
      <w:tblBorders>
        <w:right w:val="single" w:color="9BC2E5" w:themeColor="accent5" w:themeTint="9A" w:sz="4" w:space="0"/>
      </w:tblBorders>
      <w:tblCellMar>
        <w:left w:w="108" w:type="dxa"/>
        <w:top w:w="0" w:type="dxa"/>
        <w:right w:w="108"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24" w:customStyle="1">
    <w:name w:val="List Table 7 Colorful - Accent 6"/>
    <w:basedOn w:val="723"/>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25" w:customStyle="1">
    <w:name w:val="Lined - Accent"/>
    <w:basedOn w:val="72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6" w:customStyle="1">
    <w:name w:val="Lined - Accent 1"/>
    <w:basedOn w:val="72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27" w:customStyle="1">
    <w:name w:val="Lined - Accent 2"/>
    <w:basedOn w:val="72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8" w:customStyle="1">
    <w:name w:val="Lined - Accent 3"/>
    <w:basedOn w:val="72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9" w:customStyle="1">
    <w:name w:val="Lined - Accent 4"/>
    <w:basedOn w:val="72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0" w:customStyle="1">
    <w:name w:val="Lined - Accent 5"/>
    <w:basedOn w:val="72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31" w:customStyle="1">
    <w:name w:val="Lined - Accent 6"/>
    <w:basedOn w:val="72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2" w:customStyle="1">
    <w:name w:val="Bordered &amp; Lined - Accent"/>
    <w:basedOn w:val="72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3" w:customStyle="1">
    <w:name w:val="Bordered &amp; Lined - Accent 1"/>
    <w:basedOn w:val="723"/>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34" w:customStyle="1">
    <w:name w:val="Bordered &amp; Lined - Accent 2"/>
    <w:basedOn w:val="723"/>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5" w:customStyle="1">
    <w:name w:val="Bordered &amp; Lined - Accent 3"/>
    <w:basedOn w:val="72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6" w:customStyle="1">
    <w:name w:val="Bordered &amp; Lined - Accent 4"/>
    <w:basedOn w:val="723"/>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7" w:customStyle="1">
    <w:name w:val="Bordered &amp; Lined - Accent 5"/>
    <w:basedOn w:val="723"/>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38" w:customStyle="1">
    <w:name w:val="Bordered &amp; Lined - Accent 6"/>
    <w:basedOn w:val="723"/>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9" w:customStyle="1">
    <w:name w:val="Bordered"/>
    <w:basedOn w:val="72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0" w:customStyle="1">
    <w:name w:val="Bordered - Accent 1"/>
    <w:basedOn w:val="723"/>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41" w:customStyle="1">
    <w:name w:val="Bordered - Accent 2"/>
    <w:basedOn w:val="72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42" w:customStyle="1">
    <w:name w:val="Bordered - Accent 3"/>
    <w:basedOn w:val="72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43" w:customStyle="1">
    <w:name w:val="Bordered - Accent 4"/>
    <w:basedOn w:val="72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44" w:customStyle="1">
    <w:name w:val="Bordered - Accent 5"/>
    <w:basedOn w:val="723"/>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45" w:customStyle="1">
    <w:name w:val="Bordered - Accent 6"/>
    <w:basedOn w:val="72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46" w:customStyle="1">
    <w:name w:val="Footnote Text Char"/>
    <w:uiPriority w:val="99"/>
    <w:qFormat/>
    <w:rPr>
      <w:sz w:val="18"/>
    </w:rPr>
  </w:style>
  <w:style w:type="character" w:styleId="947" w:customStyle="1">
    <w:name w:val="Endnote Text Char"/>
    <w:uiPriority w:val="99"/>
    <w:qFormat/>
    <w:rPr>
      <w:sz w:val="20"/>
    </w:rPr>
  </w:style>
  <w:style w:type="paragraph" w:styleId="948" w:customStyle="1">
    <w:name w:val="TOC 标题1"/>
    <w:uiPriority w:val="39"/>
    <w:unhideWhenUsed/>
    <w:qFormat/>
    <w:rPr>
      <w:rFonts w:ascii="Times New Roman" w:hAnsi="Times New Roman" w:eastAsia="宋体" w:cs="Times New Roman"/>
      <w:lang w:val="en-US" w:eastAsia="zh-CN" w:bidi="ar-SA"/>
    </w:rPr>
  </w:style>
  <w:style w:type="character" w:styleId="949" w:customStyle="1">
    <w:name w:val="页眉 Char"/>
    <w:basedOn w:val="722"/>
    <w:link w:val="759"/>
    <w:uiPriority w:val="99"/>
    <w:qFormat/>
    <w:rPr>
      <w:rFonts w:ascii="Times New Roman" w:hAnsi="Times New Roman" w:eastAsia="宋体" w:cs="Times New Roman"/>
      <w:sz w:val="18"/>
      <w:szCs w:val="18"/>
    </w:rPr>
  </w:style>
  <w:style w:type="character" w:styleId="950" w:customStyle="1">
    <w:name w:val="页脚 Char"/>
    <w:basedOn w:val="722"/>
    <w:link w:val="758"/>
    <w:uiPriority w:val="99"/>
    <w:qFormat/>
    <w:rPr>
      <w:rFonts w:ascii="Times New Roman" w:hAnsi="Times New Roman" w:eastAsia="宋体" w:cs="Times New Roman"/>
      <w:sz w:val="18"/>
      <w:szCs w:val="18"/>
    </w:rPr>
  </w:style>
  <w:style w:type="paragraph" w:styleId="951">
    <w:name w:val="List Paragraph"/>
    <w:basedOn w:val="712"/>
    <w:link w:val="952"/>
    <w:uiPriority w:val="34"/>
    <w:qFormat/>
    <w:pPr>
      <w:ind w:firstLine="420"/>
    </w:pPr>
  </w:style>
  <w:style w:type="character" w:styleId="952" w:customStyle="1">
    <w:name w:val="列出段落 Char"/>
    <w:link w:val="951"/>
    <w:uiPriority w:val="34"/>
    <w:qFormat/>
    <w:rPr>
      <w:rFonts w:ascii="Times New Roman" w:hAnsi="Times New Roman" w:eastAsia="宋体" w:cs="Times New Roman"/>
      <w:szCs w:val="24"/>
    </w:rPr>
  </w:style>
  <w:style w:type="paragraph" w:styleId="953" w:customStyle="1">
    <w:name w:val="_Style 18"/>
    <w:basedOn w:val="712"/>
    <w:next w:val="951"/>
    <w:uiPriority w:val="34"/>
    <w:qFormat/>
    <w:pPr>
      <w:ind w:firstLine="420"/>
    </w:pPr>
    <w:rPr>
      <w:rFonts w:ascii="Calibri" w:hAnsi="Calibri"/>
      <w:szCs w:val="22"/>
    </w:rPr>
  </w:style>
  <w:style w:type="character" w:styleId="954" w:customStyle="1">
    <w:name w:val="标题 2 Char"/>
    <w:basedOn w:val="722"/>
    <w:link w:val="714"/>
    <w:uiPriority w:val="9"/>
    <w:qFormat/>
    <w:rPr>
      <w:rFonts w:ascii="幼圆" w:hAnsi="Arial" w:eastAsia="KaiTi_GB2312" w:cs="Times New Roman"/>
      <w:b/>
      <w:sz w:val="44"/>
      <w:szCs w:val="20"/>
    </w:rPr>
  </w:style>
  <w:style w:type="character" w:styleId="955" w:customStyle="1">
    <w:name w:val="htd0"/>
    <w:basedOn w:val="722"/>
    <w:uiPriority w:val="0"/>
    <w:qFormat/>
  </w:style>
  <w:style w:type="character" w:styleId="956" w:customStyle="1">
    <w:name w:val="标题 1 Char"/>
    <w:basedOn w:val="722"/>
    <w:uiPriority w:val="9"/>
    <w:qFormat/>
    <w:rPr>
      <w:rFonts w:ascii="Times New Roman" w:hAnsi="Times New Roman" w:eastAsia="宋体" w:cs="Times New Roman"/>
      <w:b/>
      <w:bCs/>
      <w:sz w:val="44"/>
      <w:szCs w:val="44"/>
    </w:rPr>
  </w:style>
  <w:style w:type="character" w:styleId="957" w:customStyle="1">
    <w:name w:val="标题 3 Char"/>
    <w:basedOn w:val="722"/>
    <w:uiPriority w:val="9"/>
    <w:qFormat/>
    <w:rPr>
      <w:rFonts w:ascii="Times New Roman" w:hAnsi="Times New Roman" w:eastAsia="宋体" w:cs="Times New Roman"/>
      <w:b/>
      <w:bCs/>
      <w:sz w:val="32"/>
      <w:szCs w:val="32"/>
    </w:rPr>
  </w:style>
  <w:style w:type="character" w:styleId="958" w:customStyle="1">
    <w:name w:val="标题 4 Char"/>
    <w:basedOn w:val="722"/>
    <w:uiPriority w:val="9"/>
    <w:semiHidden/>
    <w:qFormat/>
    <w:rPr>
      <w:rFonts w:asciiTheme="majorHAnsi" w:hAnsiTheme="majorHAnsi" w:eastAsiaTheme="majorEastAsia" w:cstheme="majorBidi"/>
      <w:b/>
      <w:bCs/>
      <w:sz w:val="28"/>
      <w:szCs w:val="28"/>
    </w:rPr>
  </w:style>
  <w:style w:type="character" w:styleId="959" w:customStyle="1">
    <w:name w:val="标题 5 Char"/>
    <w:basedOn w:val="722"/>
    <w:uiPriority w:val="9"/>
    <w:semiHidden/>
    <w:qFormat/>
    <w:rPr>
      <w:rFonts w:ascii="Times New Roman" w:hAnsi="Times New Roman" w:eastAsia="宋体" w:cs="Times New Roman"/>
      <w:b/>
      <w:bCs/>
      <w:sz w:val="28"/>
      <w:szCs w:val="28"/>
    </w:rPr>
  </w:style>
  <w:style w:type="character" w:styleId="960" w:customStyle="1">
    <w:name w:val="标题 6 Char"/>
    <w:basedOn w:val="722"/>
    <w:uiPriority w:val="9"/>
    <w:semiHidden/>
    <w:qFormat/>
    <w:rPr>
      <w:rFonts w:asciiTheme="majorHAnsi" w:hAnsiTheme="majorHAnsi" w:eastAsiaTheme="majorEastAsia" w:cstheme="majorBidi"/>
      <w:b/>
      <w:bCs/>
      <w:sz w:val="24"/>
      <w:szCs w:val="24"/>
    </w:rPr>
  </w:style>
  <w:style w:type="character" w:styleId="961" w:customStyle="1">
    <w:name w:val="标题 7 Char"/>
    <w:basedOn w:val="722"/>
    <w:uiPriority w:val="9"/>
    <w:semiHidden/>
    <w:qFormat/>
    <w:rPr>
      <w:rFonts w:ascii="Times New Roman" w:hAnsi="Times New Roman" w:eastAsia="宋体" w:cs="Times New Roman"/>
      <w:b/>
      <w:bCs/>
      <w:sz w:val="24"/>
      <w:szCs w:val="24"/>
    </w:rPr>
  </w:style>
  <w:style w:type="character" w:styleId="962" w:customStyle="1">
    <w:name w:val="标题 8 Char"/>
    <w:basedOn w:val="722"/>
    <w:uiPriority w:val="9"/>
    <w:semiHidden/>
    <w:qFormat/>
    <w:rPr>
      <w:rFonts w:asciiTheme="majorHAnsi" w:hAnsiTheme="majorHAnsi" w:eastAsiaTheme="majorEastAsia" w:cstheme="majorBidi"/>
      <w:sz w:val="24"/>
      <w:szCs w:val="24"/>
    </w:rPr>
  </w:style>
  <w:style w:type="character" w:styleId="963" w:customStyle="1">
    <w:name w:val="标题 9 Char"/>
    <w:basedOn w:val="722"/>
    <w:uiPriority w:val="9"/>
    <w:semiHidden/>
    <w:qFormat/>
    <w:rPr>
      <w:rFonts w:asciiTheme="majorHAnsi" w:hAnsiTheme="majorHAnsi" w:eastAsiaTheme="majorEastAsia" w:cstheme="majorBidi"/>
      <w:szCs w:val="21"/>
    </w:rPr>
  </w:style>
  <w:style w:type="paragraph" w:styleId="964" w:customStyle="1">
    <w:name w:val="_Style 31"/>
    <w:basedOn w:val="712"/>
    <w:next w:val="951"/>
    <w:uiPriority w:val="34"/>
    <w:qFormat/>
    <w:pPr>
      <w:ind w:firstLine="420"/>
    </w:pPr>
    <w:rPr>
      <w:rFonts w:ascii="Calibri" w:hAnsi="Calibri"/>
      <w:szCs w:val="22"/>
    </w:rPr>
  </w:style>
  <w:style w:type="character" w:styleId="965" w:customStyle="1">
    <w:name w:val="style31"/>
    <w:uiPriority w:val="0"/>
    <w:qFormat/>
    <w:rPr>
      <w:sz w:val="21"/>
      <w:szCs w:val="21"/>
    </w:rPr>
  </w:style>
  <w:style w:type="character" w:styleId="966" w:customStyle="1">
    <w:name w:val="页脚 字符"/>
    <w:uiPriority w:val="99"/>
    <w:qFormat/>
    <w:rPr>
      <w:sz w:val="18"/>
    </w:rPr>
  </w:style>
  <w:style w:type="character" w:styleId="967" w:customStyle="1">
    <w:name w:val="正文文本缩进 Char4"/>
    <w:uiPriority w:val="0"/>
    <w:qFormat/>
    <w:rPr>
      <w:rFonts w:ascii="KaiTi_GB2312" w:eastAsia="KaiTi_GB2312"/>
      <w:sz w:val="32"/>
    </w:rPr>
  </w:style>
  <w:style w:type="character" w:styleId="968" w:customStyle="1">
    <w:name w:val="普通文字 Char Char Char"/>
    <w:uiPriority w:val="0"/>
    <w:qFormat/>
    <w:rPr>
      <w:rFonts w:ascii="宋体" w:hAnsi="Courier New" w:eastAsia="宋体" w:cs="Courier New"/>
      <w:sz w:val="21"/>
      <w:szCs w:val="21"/>
      <w:lang w:val="en-US" w:eastAsia="zh-CN" w:bidi="ar-SA"/>
    </w:rPr>
  </w:style>
  <w:style w:type="character" w:styleId="969" w:customStyle="1">
    <w:name w:val="段落 Char1"/>
    <w:link w:val="970"/>
    <w:uiPriority w:val="0"/>
    <w:qFormat/>
    <w:rPr>
      <w:rFonts w:eastAsia="仿宋_GB2312"/>
      <w:sz w:val="24"/>
      <w:szCs w:val="24"/>
    </w:rPr>
  </w:style>
  <w:style w:type="paragraph" w:styleId="970" w:customStyle="1">
    <w:name w:val="段落"/>
    <w:link w:val="969"/>
    <w:uiPriority w:val="0"/>
    <w:qFormat/>
    <w:pPr>
      <w:ind w:firstLine="420"/>
      <w:jc w:val="both"/>
      <w:spacing w:before="120" w:after="120" w:line="360" w:lineRule="auto"/>
    </w:pPr>
    <w:rPr>
      <w:rFonts w:eastAsia="仿宋_GB2312" w:asciiTheme="minorHAnsi" w:hAnsiTheme="minorHAnsi" w:cstheme="minorBidi"/>
      <w:sz w:val="24"/>
      <w:szCs w:val="24"/>
      <w:lang w:val="en-US" w:eastAsia="zh-CN" w:bidi="ar-SA"/>
    </w:rPr>
  </w:style>
  <w:style w:type="character" w:styleId="971" w:customStyle="1">
    <w:name w:val="标题 6 Char3"/>
    <w:link w:val="718"/>
    <w:uiPriority w:val="0"/>
    <w:qFormat/>
    <w:rPr>
      <w:rFonts w:ascii="Arial" w:hAnsi="Arial" w:eastAsia="黑体" w:cs="Times New Roman"/>
      <w:b/>
      <w:spacing w:val="-2"/>
      <w:position w:val="-6"/>
      <w:sz w:val="24"/>
      <w:szCs w:val="20"/>
    </w:rPr>
  </w:style>
  <w:style w:type="character" w:styleId="972" w:customStyle="1">
    <w:name w:val="批注框文本 Char4"/>
    <w:uiPriority w:val="0"/>
    <w:qFormat/>
    <w:rPr>
      <w:sz w:val="18"/>
      <w:szCs w:val="18"/>
    </w:rPr>
  </w:style>
  <w:style w:type="character" w:styleId="973" w:customStyle="1">
    <w:name w:val="标题 9 Char3"/>
    <w:link w:val="721"/>
    <w:uiPriority w:val="0"/>
    <w:qFormat/>
    <w:rPr>
      <w:rFonts w:ascii="Arial" w:hAnsi="Arial" w:eastAsia="黑体" w:cs="Times New Roman"/>
      <w:spacing w:val="-2"/>
      <w:position w:val="-6"/>
      <w:sz w:val="28"/>
      <w:szCs w:val="20"/>
    </w:rPr>
  </w:style>
  <w:style w:type="character" w:styleId="974" w:customStyle="1">
    <w:name w:val="纯文本 Char3"/>
    <w:uiPriority w:val="0"/>
    <w:qFormat/>
    <w:rPr>
      <w:rFonts w:ascii="宋体" w:hAnsi="Courier New" w:cs="Courier New"/>
      <w:szCs w:val="21"/>
    </w:rPr>
  </w:style>
  <w:style w:type="character" w:styleId="975" w:customStyle="1">
    <w:name w:val="_正文段落 Char Char"/>
    <w:link w:val="976"/>
    <w:uiPriority w:val="0"/>
    <w:qFormat/>
    <w:rPr>
      <w:rFonts w:ascii="宋体" w:hAnsi="宋体"/>
      <w:sz w:val="24"/>
      <w:szCs w:val="28"/>
    </w:rPr>
  </w:style>
  <w:style w:type="paragraph" w:styleId="976" w:customStyle="1">
    <w:name w:val="_正文段落"/>
    <w:basedOn w:val="712"/>
    <w:link w:val="975"/>
    <w:uiPriority w:val="0"/>
    <w:qFormat/>
    <w:pPr>
      <w:ind w:firstLine="480"/>
      <w:spacing w:line="360" w:lineRule="auto"/>
    </w:pPr>
    <w:rPr>
      <w:rFonts w:ascii="宋体" w:hAnsi="宋体" w:eastAsiaTheme="minorEastAsia" w:cstheme="minorBidi"/>
      <w:sz w:val="24"/>
      <w:szCs w:val="28"/>
    </w:rPr>
  </w:style>
  <w:style w:type="character" w:styleId="977" w:customStyle="1">
    <w:name w:val="正文文本 Char4"/>
    <w:uiPriority w:val="0"/>
    <w:qFormat/>
    <w:rPr>
      <w:rFonts w:ascii="KaiTi_GB2312" w:hAnsi="Arial" w:eastAsia="KaiTi_GB2312"/>
      <w:sz w:val="28"/>
    </w:rPr>
  </w:style>
  <w:style w:type="character" w:styleId="978" w:customStyle="1">
    <w:name w:val="标题 8 Char2"/>
    <w:link w:val="720"/>
    <w:uiPriority w:val="0"/>
    <w:qFormat/>
    <w:rPr>
      <w:rFonts w:ascii="Arial" w:hAnsi="Arial" w:eastAsia="黑体" w:cs="Times New Roman"/>
      <w:spacing w:val="-2"/>
      <w:position w:val="-6"/>
      <w:sz w:val="24"/>
      <w:szCs w:val="20"/>
    </w:rPr>
  </w:style>
  <w:style w:type="character" w:styleId="979" w:customStyle="1">
    <w:name w:val="标题 7 Char3"/>
    <w:link w:val="719"/>
    <w:uiPriority w:val="0"/>
    <w:qFormat/>
    <w:rPr>
      <w:rFonts w:ascii="宋体" w:hAnsi="Times New Roman" w:eastAsia="宋体" w:cs="Times New Roman"/>
      <w:b/>
      <w:spacing w:val="-2"/>
      <w:position w:val="-6"/>
      <w:sz w:val="24"/>
      <w:szCs w:val="20"/>
    </w:rPr>
  </w:style>
  <w:style w:type="character" w:styleId="980" w:customStyle="1">
    <w:name w:val="标题 1 Char3"/>
    <w:link w:val="713"/>
    <w:uiPriority w:val="0"/>
    <w:qFormat/>
    <w:rPr>
      <w:rFonts w:ascii="KaiTi_GB2312" w:hAnsi="Times New Roman" w:eastAsia="KaiTi_GB2312" w:cs="Times New Roman"/>
      <w:sz w:val="28"/>
      <w:szCs w:val="20"/>
    </w:rPr>
  </w:style>
  <w:style w:type="character" w:styleId="981" w:customStyle="1">
    <w:name w:val="正文缩进 Char1"/>
    <w:link w:val="724"/>
    <w:uiPriority w:val="0"/>
    <w:qFormat/>
    <w:rPr>
      <w:rFonts w:ascii="Times New Roman" w:hAnsi="Times New Roman" w:eastAsia="宋体" w:cs="Times New Roman"/>
      <w:szCs w:val="24"/>
    </w:rPr>
  </w:style>
  <w:style w:type="character" w:styleId="982" w:customStyle="1">
    <w:name w:val="标题 2 字符"/>
    <w:uiPriority w:val="0"/>
    <w:qFormat/>
    <w:rPr>
      <w:rFonts w:ascii="幼圆" w:hAnsi="Arial" w:eastAsia="KaiTi_GB2312"/>
      <w:b/>
      <w:sz w:val="44"/>
    </w:rPr>
  </w:style>
  <w:style w:type="character" w:styleId="983" w:customStyle="1">
    <w:name w:val="标题 3 Char3"/>
    <w:link w:val="715"/>
    <w:uiPriority w:val="0"/>
    <w:qFormat/>
    <w:rPr>
      <w:rFonts w:ascii="Times New Roman" w:hAnsi="Times New Roman" w:eastAsia="宋体" w:cs="Times New Roman"/>
      <w:b/>
      <w:sz w:val="32"/>
      <w:szCs w:val="20"/>
    </w:rPr>
  </w:style>
  <w:style w:type="character" w:styleId="984" w:customStyle="1">
    <w:name w:val="标题 4 Char3"/>
    <w:link w:val="716"/>
    <w:uiPriority w:val="0"/>
    <w:qFormat/>
    <w:rPr>
      <w:rFonts w:ascii="Arial" w:hAnsi="Arial" w:eastAsia="黑体" w:cs="Times New Roman"/>
      <w:b/>
      <w:bCs/>
      <w:sz w:val="28"/>
      <w:szCs w:val="28"/>
    </w:rPr>
  </w:style>
  <w:style w:type="character" w:styleId="985" w:customStyle="1">
    <w:name w:val="标题 5 Char3"/>
    <w:link w:val="717"/>
    <w:uiPriority w:val="0"/>
    <w:qFormat/>
    <w:rPr>
      <w:rFonts w:ascii="宋体" w:hAnsi="Times New Roman" w:eastAsia="宋体" w:cs="Times New Roman"/>
      <w:b/>
      <w:spacing w:val="-2"/>
      <w:position w:val="-6"/>
      <w:sz w:val="28"/>
      <w:szCs w:val="20"/>
    </w:rPr>
  </w:style>
  <w:style w:type="character" w:styleId="986" w:customStyle="1">
    <w:name w:val="font"/>
    <w:basedOn w:val="722"/>
    <w:uiPriority w:val="0"/>
    <w:qFormat/>
  </w:style>
  <w:style w:type="character" w:styleId="987" w:customStyle="1">
    <w:name w:val="pt9-hui-line201"/>
    <w:uiPriority w:val="0"/>
    <w:qFormat/>
    <w:rPr>
      <w:color w:val="333333"/>
      <w:spacing w:val="300"/>
      <w:sz w:val="18"/>
      <w:szCs w:val="18"/>
      <w:u w:val="none"/>
    </w:rPr>
  </w:style>
  <w:style w:type="character" w:styleId="988" w:customStyle="1">
    <w:name w:val="正文文本缩进 2 Char4"/>
    <w:uiPriority w:val="0"/>
    <w:qFormat/>
    <w:rPr>
      <w:rFonts w:ascii="KaiTi_GB2312" w:eastAsia="KaiTi_GB2312"/>
      <w:sz w:val="28"/>
      <w:szCs w:val="28"/>
    </w:rPr>
  </w:style>
  <w:style w:type="character" w:styleId="989" w:customStyle="1">
    <w:name w:val="批注主题 Char4"/>
    <w:uiPriority w:val="99"/>
    <w:qFormat/>
    <w:rPr>
      <w:rFonts w:ascii="Calibri" w:hAnsi="Calibri"/>
      <w:b/>
      <w:bCs/>
    </w:rPr>
  </w:style>
  <w:style w:type="character" w:styleId="990" w:customStyle="1">
    <w:name w:val="批注文字 Char4"/>
    <w:uiPriority w:val="99"/>
    <w:qFormat/>
    <w:rPr>
      <w:rFonts w:ascii="Calibri" w:hAnsi="Calibri"/>
    </w:rPr>
  </w:style>
  <w:style w:type="character" w:styleId="991" w:customStyle="1">
    <w:name w:val="样式 正文文本缩进 + 左  0 字符 Char Char"/>
    <w:link w:val="992"/>
    <w:uiPriority w:val="0"/>
    <w:qFormat/>
    <w:rPr>
      <w:rFonts w:cs="宋体"/>
      <w:sz w:val="24"/>
    </w:rPr>
  </w:style>
  <w:style w:type="paragraph" w:styleId="992" w:customStyle="1">
    <w:name w:val="样式 正文文本缩进 + 左  0 字符"/>
    <w:basedOn w:val="741"/>
    <w:link w:val="991"/>
    <w:uiPriority w:val="0"/>
    <w:qFormat/>
    <w:pPr>
      <w:ind w:firstLine="250"/>
      <w:spacing w:line="360" w:lineRule="auto"/>
    </w:pPr>
    <w:rPr>
      <w:rFonts w:cs="宋体" w:asciiTheme="minorHAnsi" w:eastAsiaTheme="minorEastAsia"/>
      <w:sz w:val="24"/>
    </w:rPr>
  </w:style>
  <w:style w:type="character" w:styleId="993" w:customStyle="1">
    <w:name w:val="带缩进的正文 Char Char"/>
    <w:link w:val="994"/>
    <w:uiPriority w:val="0"/>
    <w:qFormat/>
    <w:rPr>
      <w:rFonts w:ascii="Calibri" w:hAnsi="Calibri"/>
      <w:sz w:val="24"/>
    </w:rPr>
  </w:style>
  <w:style w:type="paragraph" w:styleId="994" w:customStyle="1">
    <w:name w:val="带缩进的正文"/>
    <w:basedOn w:val="712"/>
    <w:link w:val="993"/>
    <w:uiPriority w:val="0"/>
    <w:qFormat/>
    <w:pPr>
      <w:ind w:firstLine="480"/>
      <w:spacing w:line="360" w:lineRule="auto"/>
    </w:pPr>
    <w:rPr>
      <w:rFonts w:ascii="Calibri" w:hAnsi="Calibri" w:eastAsiaTheme="minorEastAsia" w:cstheme="minorBidi"/>
      <w:sz w:val="24"/>
      <w:szCs w:val="22"/>
    </w:rPr>
  </w:style>
  <w:style w:type="character" w:styleId="995" w:customStyle="1">
    <w:name w:val="bodybold1"/>
    <w:uiPriority w:val="0"/>
    <w:qFormat/>
    <w:rPr>
      <w:rFonts w:hint="default" w:ascii="Taipei" w:hAnsi="Taipei"/>
      <w:b/>
      <w:bCs/>
      <w:color w:val="0066ff"/>
      <w:sz w:val="26"/>
      <w:szCs w:val="26"/>
      <w:u w:val="none"/>
    </w:rPr>
  </w:style>
  <w:style w:type="character" w:styleId="996" w:customStyle="1">
    <w:name w:val="flname8"/>
    <w:basedOn w:val="722"/>
    <w:uiPriority w:val="0"/>
    <w:qFormat/>
  </w:style>
  <w:style w:type="character" w:styleId="997" w:customStyle="1">
    <w:name w:val="正文（首行缩进两字） Char Char"/>
    <w:uiPriority w:val="0"/>
    <w:qFormat/>
    <w:rPr>
      <w:rFonts w:eastAsia="宋体"/>
      <w:sz w:val="24"/>
      <w:lang w:val="en-US" w:eastAsia="zh-CN" w:bidi="ar-SA"/>
    </w:rPr>
  </w:style>
  <w:style w:type="character" w:styleId="998" w:customStyle="1">
    <w:name w:val="标题 3 Char Char"/>
    <w:uiPriority w:val="0"/>
    <w:qFormat/>
    <w:rPr>
      <w:rFonts w:eastAsia="宋体"/>
      <w:b/>
      <w:sz w:val="32"/>
      <w:lang w:val="en-US" w:eastAsia="zh-CN" w:bidi="ar-SA"/>
    </w:rPr>
  </w:style>
  <w:style w:type="character" w:styleId="999" w:customStyle="1">
    <w:name w:val="样式6 Char Char"/>
    <w:link w:val="1000"/>
    <w:uiPriority w:val="0"/>
    <w:qFormat/>
    <w:rPr>
      <w:rFonts w:ascii="宋体" w:hAnsi="宋体"/>
      <w:sz w:val="28"/>
      <w:szCs w:val="28"/>
    </w:rPr>
  </w:style>
  <w:style w:type="paragraph" w:styleId="1000" w:customStyle="1">
    <w:name w:val="样式6"/>
    <w:basedOn w:val="712"/>
    <w:link w:val="999"/>
    <w:uiPriority w:val="0"/>
    <w:qFormat/>
    <w:pPr>
      <w:ind w:left="980" w:hanging="420"/>
      <w:spacing w:line="360" w:lineRule="auto"/>
    </w:pPr>
    <w:rPr>
      <w:rFonts w:ascii="宋体" w:hAnsi="宋体" w:eastAsiaTheme="minorEastAsia" w:cstheme="minorBidi"/>
      <w:sz w:val="28"/>
      <w:szCs w:val="28"/>
    </w:rPr>
  </w:style>
  <w:style w:type="character" w:styleId="1001" w:customStyle="1">
    <w:name w:val="页眉 字符"/>
    <w:uiPriority w:val="99"/>
    <w:qFormat/>
    <w:rPr>
      <w:sz w:val="18"/>
      <w:szCs w:val="18"/>
    </w:rPr>
  </w:style>
  <w:style w:type="character" w:styleId="1002" w:customStyle="1">
    <w:name w:val="WW8Num11z1"/>
    <w:uiPriority w:val="0"/>
    <w:qFormat/>
    <w:rPr>
      <w:rFonts w:ascii="Wingdings" w:hAnsi="Wingdings"/>
    </w:rPr>
  </w:style>
  <w:style w:type="character" w:styleId="1003" w:customStyle="1">
    <w:name w:val="样式 正文缩进 + 首行缩进:  2 字符 Char Char"/>
    <w:link w:val="1004"/>
    <w:uiPriority w:val="0"/>
    <w:qFormat/>
    <w:rPr>
      <w:rFonts w:cs="宋体"/>
      <w:sz w:val="24"/>
    </w:rPr>
  </w:style>
  <w:style w:type="paragraph" w:styleId="1004" w:customStyle="1">
    <w:name w:val="样式 正文缩进 + 首行缩进:  2 字符"/>
    <w:basedOn w:val="724"/>
    <w:link w:val="1003"/>
    <w:uiPriority w:val="0"/>
    <w:qFormat/>
    <w:pPr>
      <w:ind w:firstLine="200"/>
      <w:spacing w:line="360" w:lineRule="auto"/>
    </w:pPr>
    <w:rPr>
      <w:rFonts w:cs="宋体" w:asciiTheme="minorHAnsi" w:hAnsiTheme="minorHAnsi" w:eastAsiaTheme="minorEastAsia"/>
      <w:sz w:val="24"/>
      <w:szCs w:val="22"/>
    </w:rPr>
  </w:style>
  <w:style w:type="character" w:styleId="1005" w:customStyle="1">
    <w:name w:val="彩色网格 - 强调文字颜色 1 Char"/>
    <w:link w:val="1006"/>
    <w:uiPriority w:val="0"/>
    <w:qFormat/>
    <w:rPr>
      <w:rFonts w:eastAsia="方正仿宋_GBK"/>
      <w:i/>
      <w:iCs/>
      <w:color w:val="000000"/>
      <w:szCs w:val="24"/>
    </w:rPr>
  </w:style>
  <w:style w:type="paragraph" w:styleId="1006" w:customStyle="1">
    <w:name w:val="彩色网格 - 强调文字颜色 11"/>
    <w:basedOn w:val="712"/>
    <w:next w:val="712"/>
    <w:link w:val="1005"/>
    <w:uiPriority w:val="0"/>
    <w:qFormat/>
    <w:pPr>
      <w:ind w:firstLine="560"/>
      <w:spacing w:line="360" w:lineRule="auto"/>
    </w:pPr>
    <w:rPr>
      <w:rFonts w:eastAsia="方正仿宋_GBK" w:asciiTheme="minorHAnsi" w:hAnsiTheme="minorHAnsi" w:cstheme="minorBidi"/>
      <w:i/>
      <w:iCs/>
      <w:color w:val="000000"/>
    </w:rPr>
  </w:style>
  <w:style w:type="character" w:styleId="1007" w:customStyle="1">
    <w:name w:val="文档结构图 Char3"/>
    <w:uiPriority w:val="99"/>
    <w:qFormat/>
    <w:rPr>
      <w:rFonts w:ascii="宋体"/>
      <w:sz w:val="18"/>
      <w:szCs w:val="18"/>
    </w:rPr>
  </w:style>
  <w:style w:type="character" w:styleId="1008" w:customStyle="1">
    <w:name w:val="正文首行缩进 2 Char3"/>
    <w:uiPriority w:val="0"/>
    <w:semiHidden/>
    <w:qFormat/>
    <w:rPr>
      <w:rFonts w:ascii="Arial" w:hAnsi="Arial" w:eastAsia="方正仿宋_GBK" w:cs="Arial"/>
      <w:szCs w:val="24"/>
    </w:rPr>
  </w:style>
  <w:style w:type="character" w:styleId="1009" w:customStyle="1">
    <w:name w:val="样式7 Char Char"/>
    <w:link w:val="1010"/>
    <w:uiPriority w:val="0"/>
    <w:qFormat/>
    <w:rPr>
      <w:rFonts w:ascii="宋体" w:hAnsi="宋体"/>
      <w:sz w:val="28"/>
      <w:szCs w:val="28"/>
    </w:rPr>
  </w:style>
  <w:style w:type="paragraph" w:styleId="1010" w:customStyle="1">
    <w:name w:val="样式7"/>
    <w:basedOn w:val="712"/>
    <w:link w:val="1009"/>
    <w:uiPriority w:val="0"/>
    <w:qFormat/>
    <w:pPr>
      <w:ind w:left="980" w:hanging="420"/>
      <w:spacing w:line="360" w:lineRule="auto"/>
    </w:pPr>
    <w:rPr>
      <w:rFonts w:ascii="宋体" w:hAnsi="宋体" w:eastAsiaTheme="minorEastAsia" w:cstheme="minorBidi"/>
      <w:sz w:val="28"/>
      <w:szCs w:val="28"/>
    </w:rPr>
  </w:style>
  <w:style w:type="character" w:styleId="1011" w:customStyle="1">
    <w:name w:val="WW-Absatz-Standardschriftart11"/>
    <w:uiPriority w:val="0"/>
    <w:qFormat/>
  </w:style>
  <w:style w:type="character" w:styleId="1012" w:customStyle="1">
    <w:name w:val="正文文本 3 Char3"/>
    <w:uiPriority w:val="0"/>
    <w:qFormat/>
    <w:rPr>
      <w:rFonts w:ascii="仿宋_GB2312" w:hAnsi="Arial" w:eastAsia="仿宋_GB2312"/>
      <w:sz w:val="32"/>
    </w:rPr>
  </w:style>
  <w:style w:type="character" w:styleId="1013" w:customStyle="1">
    <w:name w:val="WW8Num34z2"/>
    <w:uiPriority w:val="0"/>
    <w:qFormat/>
    <w:rPr>
      <w:rFonts w:ascii="StarSymbol" w:hAnsi="StarSymbol" w:cs="StarSymbol"/>
      <w:sz w:val="18"/>
      <w:szCs w:val="18"/>
    </w:rPr>
  </w:style>
  <w:style w:type="character" w:styleId="1014" w:customStyle="1">
    <w:name w:val="日期 Char4"/>
    <w:uiPriority w:val="0"/>
    <w:qFormat/>
    <w:rPr>
      <w:rFonts w:ascii="仿宋_GB2312" w:eastAsia="仿宋_GB2312"/>
      <w:b/>
      <w:sz w:val="36"/>
      <w:szCs w:val="24"/>
    </w:rPr>
  </w:style>
  <w:style w:type="character" w:styleId="1015" w:customStyle="1">
    <w:name w:val="正文文本缩进 3 字符1"/>
    <w:uiPriority w:val="99"/>
    <w:qFormat/>
    <w:rPr>
      <w:rFonts w:ascii="宋体" w:hAnsi="Times New Roman" w:eastAsia="方正仿宋_GBK" w:cs="Times New Roman"/>
      <w:sz w:val="16"/>
      <w:szCs w:val="16"/>
    </w:rPr>
  </w:style>
  <w:style w:type="character" w:styleId="1016" w:customStyle="1">
    <w:name w:val="正文文本缩进 3 Char3"/>
    <w:uiPriority w:val="0"/>
    <w:qFormat/>
    <w:rPr>
      <w:rFonts w:ascii="方正行楷简体" w:hAnsi="Arial" w:eastAsia="方正行楷简体"/>
      <w:sz w:val="36"/>
    </w:rPr>
  </w:style>
  <w:style w:type="character" w:styleId="1017" w:customStyle="1">
    <w:name w:val="WW8Num6z1"/>
    <w:uiPriority w:val="0"/>
    <w:qFormat/>
    <w:rPr>
      <w:rFonts w:ascii="Wingdings" w:hAnsi="Wingdings"/>
    </w:rPr>
  </w:style>
  <w:style w:type="character" w:styleId="1018" w:customStyle="1">
    <w:name w:val="正文文本 2 Char3"/>
    <w:uiPriority w:val="0"/>
    <w:qFormat/>
    <w:rPr>
      <w:szCs w:val="24"/>
    </w:rPr>
  </w:style>
  <w:style w:type="character" w:styleId="1019" w:customStyle="1">
    <w:name w:val="WW8Num32z2"/>
    <w:uiPriority w:val="0"/>
    <w:qFormat/>
    <w:rPr>
      <w:rFonts w:ascii="StarSymbol" w:hAnsi="StarSymbol" w:cs="StarSymbol"/>
      <w:sz w:val="18"/>
      <w:szCs w:val="18"/>
    </w:rPr>
  </w:style>
  <w:style w:type="character" w:styleId="1020" w:customStyle="1">
    <w:name w:val="列表段落 字符1"/>
    <w:uiPriority w:val="34"/>
    <w:qFormat/>
    <w:rPr>
      <w:rFonts w:ascii="Calibri" w:hAnsi="Calibri"/>
      <w:sz w:val="21"/>
      <w:szCs w:val="22"/>
    </w:rPr>
  </w:style>
  <w:style w:type="character" w:styleId="1021" w:customStyle="1">
    <w:name w:val="WW8Num28z0"/>
    <w:uiPriority w:val="0"/>
    <w:qFormat/>
    <w:rPr>
      <w:rFonts w:ascii="Wingdings" w:hAnsi="Wingdings" w:cs="StarSymbol"/>
      <w:sz w:val="18"/>
      <w:szCs w:val="18"/>
    </w:rPr>
  </w:style>
  <w:style w:type="character" w:styleId="1022" w:customStyle="1">
    <w:name w:val="WW8Num2z2"/>
    <w:uiPriority w:val="0"/>
    <w:qFormat/>
    <w:rPr>
      <w:rFonts w:ascii="StarSymbol" w:hAnsi="StarSymbol" w:cs="StarSymbol"/>
      <w:sz w:val="18"/>
      <w:szCs w:val="18"/>
    </w:rPr>
  </w:style>
  <w:style w:type="character" w:styleId="1023" w:customStyle="1">
    <w:name w:val="apple-converted-space"/>
    <w:basedOn w:val="722"/>
    <w:uiPriority w:val="0"/>
    <w:qFormat/>
  </w:style>
  <w:style w:type="character" w:styleId="1024" w:customStyle="1">
    <w:name w:val="WW8Num35z2"/>
    <w:uiPriority w:val="0"/>
    <w:qFormat/>
    <w:rPr>
      <w:rFonts w:ascii="StarSymbol" w:hAnsi="StarSymbol" w:cs="StarSymbol"/>
      <w:sz w:val="18"/>
      <w:szCs w:val="18"/>
    </w:rPr>
  </w:style>
  <w:style w:type="character" w:styleId="1025" w:customStyle="1">
    <w:name w:val="标题 Char3"/>
    <w:uiPriority w:val="10"/>
    <w:qFormat/>
    <w:rPr>
      <w:rFonts w:ascii="Cambria" w:hAnsi="Cambria"/>
      <w:b/>
      <w:bCs/>
      <w:sz w:val="32"/>
      <w:szCs w:val="32"/>
    </w:rPr>
  </w:style>
  <w:style w:type="character" w:styleId="1026" w:customStyle="1">
    <w:name w:val="WW8Num10z0"/>
    <w:uiPriority w:val="0"/>
    <w:qFormat/>
    <w:rPr>
      <w:rFonts w:ascii="Wingdings" w:hAnsi="Wingdings" w:cs="StarSymbol"/>
      <w:sz w:val="18"/>
      <w:szCs w:val="18"/>
    </w:rPr>
  </w:style>
  <w:style w:type="character" w:styleId="1027" w:customStyle="1">
    <w:name w:val="正文首行缩进 Char5"/>
    <w:uiPriority w:val="0"/>
    <w:semiHidden/>
    <w:qFormat/>
    <w:rPr>
      <w:rFonts w:ascii="Arial" w:hAnsi="Arial"/>
      <w:szCs w:val="21"/>
    </w:rPr>
  </w:style>
  <w:style w:type="character" w:styleId="1028" w:customStyle="1">
    <w:name w:val="WW8Num32z0"/>
    <w:uiPriority w:val="0"/>
    <w:qFormat/>
    <w:rPr>
      <w:rFonts w:ascii="Wingdings" w:hAnsi="Wingdings" w:cs="StarSymbol"/>
      <w:sz w:val="18"/>
      <w:szCs w:val="18"/>
    </w:rPr>
  </w:style>
  <w:style w:type="character" w:styleId="1029" w:customStyle="1">
    <w:name w:val="正文首行缩进 Char1"/>
    <w:uiPriority w:val="0"/>
    <w:qFormat/>
    <w:rPr>
      <w:rFonts w:ascii="Times New Roman" w:hAnsi="Times New Roman" w:eastAsia="宋体" w:cs="Times New Roman"/>
      <w:szCs w:val="24"/>
    </w:rPr>
  </w:style>
  <w:style w:type="character" w:styleId="1030" w:customStyle="1">
    <w:name w:val="标题 3 字符1"/>
    <w:uiPriority w:val="0"/>
    <w:qFormat/>
    <w:rPr>
      <w:rFonts w:ascii="仿宋" w:eastAsia="仿宋"/>
      <w:b/>
      <w:sz w:val="32"/>
      <w:szCs w:val="32"/>
    </w:rPr>
  </w:style>
  <w:style w:type="character" w:styleId="1031" w:customStyle="1">
    <w:name w:val="正文首行缩进 Char2"/>
    <w:uiPriority w:val="0"/>
    <w:qFormat/>
    <w:rPr>
      <w:rFonts w:ascii="KaiTi_GB2312" w:hAnsi="Arial" w:eastAsia="KaiTi_GB2312"/>
      <w:sz w:val="21"/>
      <w:szCs w:val="24"/>
    </w:rPr>
  </w:style>
  <w:style w:type="character" w:styleId="1032" w:customStyle="1">
    <w:name w:val="正文文本 2 字符1"/>
    <w:uiPriority w:val="99"/>
    <w:semiHidden/>
    <w:qFormat/>
    <w:rPr>
      <w:rFonts w:ascii="Times New Roman" w:hAnsi="Times New Roman" w:eastAsia="方正仿宋_GBK" w:cs="Times New Roman"/>
      <w:sz w:val="24"/>
      <w:szCs w:val="24"/>
    </w:rPr>
  </w:style>
  <w:style w:type="character" w:styleId="1033" w:customStyle="1">
    <w:name w:val="Table Heading Char1"/>
    <w:link w:val="1034"/>
    <w:uiPriority w:val="0"/>
    <w:qFormat/>
    <w:rPr>
      <w:rFonts w:ascii="Book Antiqua" w:hAnsi="Book Antiqua" w:eastAsia="黑体" w:cs="Book Antiqua"/>
      <w:bCs/>
      <w:szCs w:val="21"/>
    </w:rPr>
  </w:style>
  <w:style w:type="paragraph" w:styleId="1034" w:customStyle="1">
    <w:name w:val="Table Heading"/>
    <w:basedOn w:val="712"/>
    <w:link w:val="1033"/>
    <w:uiPriority w:val="0"/>
    <w:qFormat/>
    <w:pPr>
      <w:jc w:val="left"/>
      <w:keepNext/>
      <w:spacing w:before="80" w:after="80" w:line="240" w:lineRule="atLeast"/>
    </w:pPr>
    <w:rPr>
      <w:rFonts w:ascii="Book Antiqua" w:hAnsi="Book Antiqua" w:eastAsia="黑体" w:cs="Book Antiqua"/>
      <w:bCs/>
      <w:szCs w:val="21"/>
    </w:rPr>
  </w:style>
  <w:style w:type="character" w:styleId="1035" w:customStyle="1">
    <w:name w:val="二级采标题 字符"/>
    <w:link w:val="1036"/>
    <w:uiPriority w:val="0"/>
    <w:qFormat/>
    <w:rPr>
      <w:rFonts w:ascii="Calibri" w:hAnsi="Calibri"/>
    </w:rPr>
  </w:style>
  <w:style w:type="paragraph" w:styleId="1036" w:customStyle="1">
    <w:name w:val="二级采标题"/>
    <w:next w:val="1037"/>
    <w:link w:val="1035"/>
    <w:uiPriority w:val="0"/>
    <w:qFormat/>
    <w:pPr>
      <w:ind w:left="1134" w:hanging="1134"/>
    </w:pPr>
    <w:rPr>
      <w:rFonts w:ascii="Calibri" w:hAnsi="Calibri" w:eastAsiaTheme="minorEastAsia" w:cstheme="minorBidi"/>
      <w:sz w:val="21"/>
      <w:szCs w:val="22"/>
      <w:lang w:val="en-US" w:eastAsia="zh-CN" w:bidi="ar-SA"/>
    </w:rPr>
  </w:style>
  <w:style w:type="paragraph" w:styleId="1037" w:customStyle="1">
    <w:name w:val="段"/>
    <w:next w:val="712"/>
    <w:uiPriority w:val="0"/>
    <w:qFormat/>
    <w:pPr>
      <w:ind w:firstLine="200"/>
      <w:jc w:val="both"/>
    </w:pPr>
    <w:rPr>
      <w:rFonts w:ascii="宋体" w:hAnsi="Times New Roman" w:eastAsia="宋体" w:cs="Times New Roman"/>
      <w:sz w:val="21"/>
      <w:lang w:val="en-US" w:eastAsia="zh-CN" w:bidi="ar-SA"/>
    </w:rPr>
  </w:style>
  <w:style w:type="character" w:styleId="1038" w:customStyle="1">
    <w:name w:val="Table Text Char"/>
    <w:link w:val="1039"/>
    <w:uiPriority w:val="0"/>
    <w:qFormat/>
    <w:rPr>
      <w:rFonts w:cs="Arial"/>
      <w:szCs w:val="21"/>
    </w:rPr>
  </w:style>
  <w:style w:type="paragraph" w:styleId="1039" w:customStyle="1">
    <w:name w:val="Table Text"/>
    <w:basedOn w:val="712"/>
    <w:link w:val="1038"/>
    <w:uiPriority w:val="0"/>
    <w:qFormat/>
    <w:pPr>
      <w:jc w:val="left"/>
      <w:spacing w:before="80" w:after="80" w:line="240" w:lineRule="atLeast"/>
    </w:pPr>
    <w:rPr>
      <w:rFonts w:cs="Arial" w:asciiTheme="minorHAnsi" w:hAnsiTheme="minorHAnsi" w:eastAsiaTheme="minorEastAsia"/>
      <w:szCs w:val="21"/>
    </w:rPr>
  </w:style>
  <w:style w:type="character" w:styleId="1040" w:customStyle="1">
    <w:name w:val="WW8Num28z2"/>
    <w:uiPriority w:val="0"/>
    <w:qFormat/>
    <w:rPr>
      <w:rFonts w:ascii="StarSymbol" w:hAnsi="StarSymbol" w:cs="StarSymbol"/>
      <w:sz w:val="18"/>
      <w:szCs w:val="18"/>
    </w:rPr>
  </w:style>
  <w:style w:type="character" w:styleId="1041" w:customStyle="1">
    <w:name w:val="标题2 Char"/>
    <w:link w:val="1042"/>
    <w:uiPriority w:val="0"/>
    <w:qFormat/>
    <w:rPr>
      <w:rFonts w:ascii="宋体" w:hAnsi="宋体"/>
      <w:b/>
      <w:bCs/>
      <w:sz w:val="28"/>
      <w:szCs w:val="28"/>
    </w:rPr>
  </w:style>
  <w:style w:type="paragraph" w:styleId="1042" w:customStyle="1">
    <w:name w:val="标题2"/>
    <w:basedOn w:val="714"/>
    <w:next w:val="712"/>
    <w:link w:val="1041"/>
    <w:uiPriority w:val="0"/>
    <w:qFormat/>
    <w:pPr>
      <w:ind w:left="425"/>
      <w:jc w:val="left"/>
      <w:spacing w:before="0" w:after="0" w:line="360" w:lineRule="auto"/>
    </w:pPr>
    <w:rPr>
      <w:rFonts w:ascii="宋体" w:hAnsi="宋体" w:eastAsiaTheme="minorEastAsia" w:cstheme="minorBidi"/>
      <w:bCs/>
      <w:sz w:val="28"/>
      <w:szCs w:val="28"/>
    </w:rPr>
  </w:style>
  <w:style w:type="character" w:styleId="1043" w:customStyle="1">
    <w:name w:val="WW8Num17z1"/>
    <w:uiPriority w:val="0"/>
    <w:qFormat/>
    <w:rPr>
      <w:rFonts w:ascii="Wingdings 2" w:hAnsi="Wingdings 2" w:cs="StarSymbol"/>
      <w:sz w:val="18"/>
      <w:szCs w:val="18"/>
    </w:rPr>
  </w:style>
  <w:style w:type="character" w:styleId="1044" w:customStyle="1">
    <w:name w:val="font01"/>
    <w:uiPriority w:val="0"/>
    <w:qFormat/>
    <w:rPr>
      <w:rFonts w:hint="eastAsia" w:ascii="楷体" w:hAnsi="楷体" w:eastAsia="楷体" w:cs="楷体"/>
      <w:color w:val="ff0000"/>
      <w:sz w:val="22"/>
      <w:szCs w:val="22"/>
      <w:u w:val="none"/>
    </w:rPr>
  </w:style>
  <w:style w:type="character" w:styleId="1045" w:customStyle="1">
    <w:name w:val="WW8Num23z0"/>
    <w:uiPriority w:val="0"/>
    <w:qFormat/>
    <w:rPr>
      <w:rFonts w:ascii="Wingdings" w:hAnsi="Wingdings" w:cs="StarSymbol"/>
      <w:sz w:val="18"/>
      <w:szCs w:val="18"/>
    </w:rPr>
  </w:style>
  <w:style w:type="character" w:styleId="1046" w:customStyle="1">
    <w:name w:val="font21"/>
    <w:uiPriority w:val="0"/>
    <w:qFormat/>
    <w:rPr>
      <w:rFonts w:hint="eastAsia" w:ascii="楷体" w:hAnsi="楷体" w:eastAsia="楷体" w:cs="楷体"/>
      <w:color w:val="000000"/>
      <w:sz w:val="22"/>
      <w:szCs w:val="22"/>
      <w:u w:val="none"/>
    </w:rPr>
  </w:style>
  <w:style w:type="character" w:styleId="1047" w:customStyle="1">
    <w:name w:val="Absatz-Standardschriftart"/>
    <w:uiPriority w:val="0"/>
    <w:qFormat/>
  </w:style>
  <w:style w:type="character" w:styleId="1048" w:customStyle="1">
    <w:name w:val="批注文字 Char1"/>
    <w:uiPriority w:val="0"/>
    <w:qFormat/>
    <w:rPr>
      <w:rFonts w:ascii="Times New Roman" w:hAnsi="Times New Roman" w:eastAsia="宋体" w:cs="Times New Roman"/>
      <w:szCs w:val="24"/>
    </w:rPr>
  </w:style>
  <w:style w:type="character" w:styleId="1049" w:customStyle="1">
    <w:name w:val="WW8Num20z1"/>
    <w:uiPriority w:val="0"/>
    <w:qFormat/>
    <w:rPr>
      <w:rFonts w:ascii="Wingdings 2" w:hAnsi="Wingdings 2" w:cs="StarSymbol"/>
      <w:sz w:val="18"/>
      <w:szCs w:val="18"/>
    </w:rPr>
  </w:style>
  <w:style w:type="character" w:styleId="1050" w:customStyle="1">
    <w:name w:val="font31"/>
    <w:uiPriority w:val="0"/>
    <w:qFormat/>
    <w:rPr>
      <w:rFonts w:hint="eastAsia" w:ascii="宋体" w:hAnsi="宋体" w:eastAsia="宋体" w:cs="宋体"/>
      <w:b/>
      <w:color w:val="000000"/>
      <w:sz w:val="24"/>
      <w:szCs w:val="24"/>
      <w:u w:val="none"/>
    </w:rPr>
  </w:style>
  <w:style w:type="character" w:styleId="1051" w:customStyle="1">
    <w:name w:val="金宏发行正文 Char Char Char"/>
    <w:uiPriority w:val="0"/>
    <w:qFormat/>
    <w:rPr>
      <w:rFonts w:hint="eastAsia" w:ascii="仿宋_GB2312" w:eastAsia="仿宋_GB2312" w:cs="宋体"/>
      <w:sz w:val="28"/>
    </w:rPr>
  </w:style>
  <w:style w:type="character" w:styleId="1052" w:customStyle="1">
    <w:name w:val="se11"/>
    <w:uiPriority w:val="0"/>
    <w:qFormat/>
    <w:rPr>
      <w:rFonts w:ascii="Tahoma" w:hAnsi="Tahoma" w:cs="Times New Roman"/>
      <w:color w:val="000000"/>
      <w:sz w:val="24"/>
      <w:lang w:bidi="ar-SA"/>
    </w:rPr>
  </w:style>
  <w:style w:type="character" w:styleId="1053" w:customStyle="1">
    <w:name w:val="WW8Num6z2"/>
    <w:uiPriority w:val="0"/>
    <w:qFormat/>
    <w:rPr>
      <w:rFonts w:ascii="StarSymbol" w:hAnsi="StarSymbol" w:cs="StarSymbol"/>
      <w:sz w:val="18"/>
      <w:szCs w:val="18"/>
    </w:rPr>
  </w:style>
  <w:style w:type="character" w:styleId="1054" w:customStyle="1">
    <w:name w:val="模板正文 Char"/>
    <w:link w:val="1055"/>
    <w:uiPriority w:val="0"/>
    <w:qFormat/>
    <w:rPr>
      <w:rFonts w:ascii="Calibri" w:hAnsi="Calibri"/>
      <w:sz w:val="28"/>
      <w:szCs w:val="21"/>
    </w:rPr>
  </w:style>
  <w:style w:type="paragraph" w:styleId="1055" w:customStyle="1">
    <w:name w:val="模板正文"/>
    <w:basedOn w:val="712"/>
    <w:link w:val="1054"/>
    <w:uiPriority w:val="0"/>
    <w:qFormat/>
    <w:pPr>
      <w:ind w:firstLine="200"/>
      <w:spacing w:line="360" w:lineRule="auto"/>
    </w:pPr>
    <w:rPr>
      <w:rFonts w:ascii="Calibri" w:hAnsi="Calibri" w:eastAsiaTheme="minorEastAsia" w:cstheme="minorBidi"/>
      <w:sz w:val="28"/>
      <w:szCs w:val="21"/>
    </w:rPr>
  </w:style>
  <w:style w:type="character" w:styleId="1056" w:customStyle="1">
    <w:name w:val="批注框文本 字符1"/>
    <w:uiPriority w:val="99"/>
    <w:qFormat/>
    <w:rPr>
      <w:rFonts w:ascii="Times New Roman" w:hAnsi="Times New Roman" w:eastAsia="方正仿宋_GBK" w:cs="Times New Roman"/>
      <w:sz w:val="18"/>
      <w:szCs w:val="18"/>
    </w:rPr>
  </w:style>
  <w:style w:type="character" w:styleId="1057" w:customStyle="1">
    <w:name w:val="标书正文 Char"/>
    <w:link w:val="1058"/>
    <w:uiPriority w:val="0"/>
    <w:qFormat/>
    <w:rPr>
      <w:rFonts w:ascii="Calibri" w:hAnsi="Calibri"/>
    </w:rPr>
  </w:style>
  <w:style w:type="paragraph" w:styleId="1058" w:customStyle="1">
    <w:name w:val="标书正文"/>
    <w:basedOn w:val="712"/>
    <w:link w:val="1057"/>
    <w:uiPriority w:val="0"/>
    <w:qFormat/>
    <w:pPr>
      <w:ind w:firstLine="200"/>
      <w:spacing w:before="120" w:line="360" w:lineRule="auto"/>
    </w:pPr>
    <w:rPr>
      <w:rFonts w:ascii="Calibri" w:hAnsi="Calibri" w:eastAsiaTheme="minorEastAsia" w:cstheme="minorBidi"/>
      <w:szCs w:val="22"/>
    </w:rPr>
  </w:style>
  <w:style w:type="character" w:styleId="1059" w:customStyle="1">
    <w:name w:val="二级条标题 字符"/>
    <w:link w:val="1060"/>
    <w:uiPriority w:val="0"/>
    <w:qFormat/>
    <w:rPr>
      <w:rFonts w:ascii="黑体" w:eastAsia="黑体"/>
    </w:rPr>
  </w:style>
  <w:style w:type="paragraph" w:styleId="1060" w:customStyle="1">
    <w:name w:val="二级条标题"/>
    <w:basedOn w:val="1061"/>
    <w:next w:val="1037"/>
    <w:link w:val="1059"/>
    <w:uiPriority w:val="0"/>
    <w:qFormat/>
    <w:pPr>
      <w:ind w:left="630"/>
      <w:tabs>
        <w:tab w:val="left" w:pos="567" w:leader="none"/>
        <w:tab w:val="left" w:pos="780" w:leader="none"/>
      </w:tabs>
      <w:outlineLvl w:val="3"/>
    </w:pPr>
  </w:style>
  <w:style w:type="paragraph" w:styleId="1061" w:customStyle="1">
    <w:name w:val="一级条标题"/>
    <w:basedOn w:val="1062"/>
    <w:next w:val="1037"/>
    <w:link w:val="1175"/>
    <w:uiPriority w:val="0"/>
    <w:qFormat/>
    <w:pPr>
      <w:ind w:left="420" w:hanging="420"/>
      <w:tabs>
        <w:tab w:val="left" w:pos="567" w:leader="none"/>
        <w:tab w:val="left" w:pos="780" w:leader="none"/>
      </w:tabs>
      <w:outlineLvl w:val="2"/>
    </w:pPr>
  </w:style>
  <w:style w:type="paragraph" w:styleId="1062" w:customStyle="1">
    <w:name w:val="章标题"/>
    <w:next w:val="712"/>
    <w:link w:val="1383"/>
    <w:uiPriority w:val="0"/>
    <w:qFormat/>
    <w:pPr>
      <w:ind w:left="780" w:hanging="360"/>
      <w:jc w:val="both"/>
      <w:tabs>
        <w:tab w:val="left" w:pos="567" w:leader="none"/>
        <w:tab w:val="left" w:pos="780" w:leader="none"/>
      </w:tabs>
      <w:outlineLvl w:val="1"/>
    </w:pPr>
    <w:rPr>
      <w:rFonts w:ascii="黑体" w:eastAsia="黑体" w:hAnsiTheme="minorHAnsi" w:cstheme="minorBidi"/>
      <w:sz w:val="21"/>
      <w:szCs w:val="22"/>
      <w:lang w:val="en-US" w:eastAsia="zh-CN" w:bidi="ar-SA"/>
    </w:rPr>
  </w:style>
  <w:style w:type="character" w:styleId="1063" w:customStyle="1">
    <w:name w:val="页脚 Char1"/>
    <w:uiPriority w:val="0"/>
    <w:qFormat/>
    <w:rPr>
      <w:sz w:val="18"/>
      <w:szCs w:val="18"/>
    </w:rPr>
  </w:style>
  <w:style w:type="character" w:styleId="1064" w:customStyle="1">
    <w:name w:val="WW8Num15z1"/>
    <w:uiPriority w:val="0"/>
    <w:qFormat/>
    <w:rPr>
      <w:rFonts w:ascii="Wingdings 2" w:hAnsi="Wingdings 2" w:cs="StarSymbol"/>
      <w:sz w:val="18"/>
      <w:szCs w:val="18"/>
    </w:rPr>
  </w:style>
  <w:style w:type="character" w:styleId="1065" w:customStyle="1">
    <w:name w:val="n正文 Char"/>
    <w:link w:val="1066"/>
    <w:uiPriority w:val="0"/>
    <w:qFormat/>
    <w:rPr>
      <w:rFonts w:eastAsia="仿宋_GB2312"/>
      <w:color w:val="000000"/>
      <w:sz w:val="28"/>
      <w:szCs w:val="28"/>
    </w:rPr>
  </w:style>
  <w:style w:type="paragraph" w:styleId="1066" w:customStyle="1">
    <w:name w:val="n正文"/>
    <w:link w:val="1065"/>
    <w:uiPriority w:val="0"/>
    <w:qFormat/>
    <w:pPr>
      <w:ind w:firstLine="200"/>
      <w:spacing w:line="360" w:lineRule="auto"/>
    </w:pPr>
    <w:rPr>
      <w:rFonts w:eastAsia="仿宋_GB2312" w:asciiTheme="minorHAnsi" w:hAnsiTheme="minorHAnsi" w:cstheme="minorBidi"/>
      <w:color w:val="000000"/>
      <w:sz w:val="28"/>
      <w:szCs w:val="28"/>
      <w:lang w:val="en-US" w:eastAsia="zh-CN" w:bidi="ar-SA"/>
    </w:rPr>
  </w:style>
  <w:style w:type="character" w:styleId="1067" w:customStyle="1">
    <w:name w:val="Table Text Char1"/>
    <w:uiPriority w:val="0"/>
    <w:qFormat/>
    <w:rPr>
      <w:sz w:val="21"/>
      <w:szCs w:val="21"/>
    </w:rPr>
  </w:style>
  <w:style w:type="character" w:styleId="1068" w:customStyle="1">
    <w:name w:val="正文文本缩进 Char1"/>
    <w:uiPriority w:val="0"/>
    <w:qFormat/>
    <w:rPr>
      <w:rFonts w:ascii="Calibri" w:hAnsi="Calibri" w:eastAsia="宋体" w:cs="Times New Roman"/>
    </w:rPr>
  </w:style>
  <w:style w:type="character" w:styleId="1069" w:customStyle="1">
    <w:name w:val="文章正文 Char"/>
    <w:uiPriority w:val="0"/>
    <w:qFormat/>
    <w:rPr>
      <w:rFonts w:hint="default" w:ascii="Calibri" w:hAnsi="Calibri"/>
      <w:sz w:val="21"/>
      <w:szCs w:val="24"/>
    </w:rPr>
  </w:style>
  <w:style w:type="character" w:styleId="1070" w:customStyle="1">
    <w:name w:val="GEO正文 Char"/>
    <w:link w:val="1071"/>
    <w:uiPriority w:val="0"/>
    <w:qFormat/>
    <w:rPr>
      <w:rFonts w:eastAsia="仿宋_GB2312"/>
      <w:sz w:val="28"/>
    </w:rPr>
  </w:style>
  <w:style w:type="paragraph" w:styleId="1071" w:customStyle="1">
    <w:name w:val="GEO正文"/>
    <w:basedOn w:val="712"/>
    <w:link w:val="1070"/>
    <w:uiPriority w:val="0"/>
    <w:qFormat/>
    <w:pPr>
      <w:ind w:firstLine="200"/>
      <w:spacing w:line="360" w:lineRule="auto"/>
    </w:pPr>
    <w:rPr>
      <w:rFonts w:eastAsia="仿宋_GB2312" w:asciiTheme="minorHAnsi" w:hAnsiTheme="minorHAnsi" w:cstheme="minorBidi"/>
      <w:sz w:val="28"/>
      <w:szCs w:val="22"/>
    </w:rPr>
  </w:style>
  <w:style w:type="character" w:styleId="1072" w:customStyle="1">
    <w:name w:val="WW8Num35z1"/>
    <w:uiPriority w:val="0"/>
    <w:qFormat/>
    <w:rPr>
      <w:rFonts w:ascii="Wingdings 2" w:hAnsi="Wingdings 2" w:cs="StarSymbol"/>
      <w:sz w:val="18"/>
      <w:szCs w:val="18"/>
    </w:rPr>
  </w:style>
  <w:style w:type="character" w:styleId="1073" w:customStyle="1">
    <w:name w:val="页眉 Char1"/>
    <w:uiPriority w:val="0"/>
    <w:qFormat/>
    <w:rPr>
      <w:sz w:val="18"/>
      <w:szCs w:val="18"/>
    </w:rPr>
  </w:style>
  <w:style w:type="character" w:styleId="1074" w:customStyle="1">
    <w:name w:val="WW8Num34z1"/>
    <w:uiPriority w:val="0"/>
    <w:qFormat/>
    <w:rPr>
      <w:rFonts w:ascii="Wingdings 2" w:hAnsi="Wingdings 2" w:cs="StarSymbol"/>
      <w:sz w:val="18"/>
      <w:szCs w:val="18"/>
    </w:rPr>
  </w:style>
  <w:style w:type="character" w:styleId="1075" w:customStyle="1">
    <w:name w:val="文档结构图 Char1"/>
    <w:uiPriority w:val="0"/>
    <w:qFormat/>
    <w:rPr>
      <w:rFonts w:ascii="宋体" w:hAnsi="Calibri" w:eastAsia="宋体" w:cs="Times New Roman"/>
      <w:sz w:val="18"/>
      <w:szCs w:val="18"/>
    </w:rPr>
  </w:style>
  <w:style w:type="character" w:styleId="1076" w:customStyle="1">
    <w:name w:val="WW8Num21z0"/>
    <w:uiPriority w:val="0"/>
    <w:qFormat/>
    <w:rPr>
      <w:rFonts w:ascii="Wingdings" w:hAnsi="Wingdings" w:cs="StarSymbol"/>
      <w:sz w:val="18"/>
      <w:szCs w:val="18"/>
    </w:rPr>
  </w:style>
  <w:style w:type="character" w:styleId="1077" w:customStyle="1">
    <w:name w:val="页脚 Char2"/>
    <w:uiPriority w:val="99"/>
    <w:qFormat/>
    <w:rPr>
      <w:sz w:val="18"/>
      <w:szCs w:val="18"/>
    </w:rPr>
  </w:style>
  <w:style w:type="character" w:styleId="1078" w:customStyle="1">
    <w:name w:val="WW8Num1z1"/>
    <w:uiPriority w:val="0"/>
    <w:qFormat/>
    <w:rPr>
      <w:rFonts w:ascii="Wingdings" w:hAnsi="Wingdings"/>
    </w:rPr>
  </w:style>
  <w:style w:type="character" w:styleId="1079" w:customStyle="1">
    <w:name w:val="批注主题 Char1"/>
    <w:uiPriority w:val="0"/>
    <w:qFormat/>
    <w:rPr>
      <w:rFonts w:ascii="Calibri" w:hAnsi="Calibri" w:eastAsia="宋体" w:cs="Times New Roman"/>
      <w:b/>
      <w:bCs/>
      <w:sz w:val="21"/>
      <w:szCs w:val="22"/>
    </w:rPr>
  </w:style>
  <w:style w:type="character" w:styleId="1080" w:customStyle="1">
    <w:name w:val="我的图表标题 Char"/>
    <w:uiPriority w:val="0"/>
    <w:qFormat/>
    <w:rPr>
      <w:rFonts w:hint="default" w:ascii="Cambria" w:hAnsi="Cambria" w:eastAsia="黑体" w:cs="宋体"/>
      <w:sz w:val="24"/>
    </w:rPr>
  </w:style>
  <w:style w:type="character" w:styleId="1081" w:customStyle="1">
    <w:name w:val="页眉 Char2"/>
    <w:uiPriority w:val="99"/>
    <w:qFormat/>
    <w:rPr>
      <w:sz w:val="18"/>
      <w:szCs w:val="18"/>
    </w:rPr>
  </w:style>
  <w:style w:type="character" w:styleId="1082" w:customStyle="1">
    <w:name w:val="WW8Num14z2"/>
    <w:uiPriority w:val="0"/>
    <w:qFormat/>
    <w:rPr>
      <w:rFonts w:ascii="StarSymbol" w:hAnsi="StarSymbol" w:cs="StarSymbol"/>
      <w:sz w:val="18"/>
      <w:szCs w:val="18"/>
    </w:rPr>
  </w:style>
  <w:style w:type="character" w:styleId="1083" w:customStyle="1">
    <w:name w:val="正文文本缩进 2 Char1"/>
    <w:uiPriority w:val="0"/>
    <w:qFormat/>
    <w:rPr>
      <w:rFonts w:ascii="Calibri" w:hAnsi="Calibri" w:eastAsia="宋体" w:cs="Times New Roman"/>
    </w:rPr>
  </w:style>
  <w:style w:type="character" w:styleId="1084" w:customStyle="1">
    <w:name w:val="不明显强调1"/>
    <w:uiPriority w:val="0"/>
    <w:qFormat/>
    <w:rPr>
      <w:i/>
      <w:iCs/>
      <w:color w:val="808080"/>
    </w:rPr>
  </w:style>
  <w:style w:type="character" w:styleId="1085" w:customStyle="1">
    <w:name w:val="正文文本缩进 3 Char1"/>
    <w:uiPriority w:val="0"/>
    <w:qFormat/>
    <w:rPr>
      <w:rFonts w:ascii="Calibri" w:hAnsi="Calibri" w:eastAsia="宋体" w:cs="Times New Roman"/>
      <w:sz w:val="16"/>
      <w:szCs w:val="16"/>
    </w:rPr>
  </w:style>
  <w:style w:type="character" w:styleId="1086" w:customStyle="1">
    <w:name w:val="批注文字 字符1"/>
    <w:uiPriority w:val="0"/>
    <w:qFormat/>
    <w:rPr>
      <w:rFonts w:ascii="Times New Roman" w:hAnsi="Times New Roman" w:eastAsia="方正仿宋_GBK" w:cs="Times New Roman"/>
      <w:sz w:val="24"/>
      <w:szCs w:val="24"/>
    </w:rPr>
  </w:style>
  <w:style w:type="character" w:styleId="1087" w:customStyle="1">
    <w:name w:val="纯文本 Char2"/>
    <w:uiPriority w:val="0"/>
    <w:qFormat/>
    <w:rPr>
      <w:rFonts w:ascii="宋体" w:hAnsi="Courier New" w:eastAsia="宋体" w:cs="Courier New"/>
      <w:szCs w:val="21"/>
    </w:rPr>
  </w:style>
  <w:style w:type="character" w:styleId="1088" w:customStyle="1">
    <w:name w:val="WW8Num19z1"/>
    <w:uiPriority w:val="0"/>
    <w:qFormat/>
    <w:rPr>
      <w:rFonts w:ascii="Wingdings" w:hAnsi="Wingdings"/>
    </w:rPr>
  </w:style>
  <w:style w:type="character" w:styleId="1089" w:customStyle="1">
    <w:name w:val="正文文本缩进 Char2"/>
    <w:uiPriority w:val="99"/>
    <w:semiHidden/>
    <w:qFormat/>
    <w:rPr>
      <w:sz w:val="21"/>
      <w:szCs w:val="22"/>
    </w:rPr>
  </w:style>
  <w:style w:type="character" w:styleId="1090" w:customStyle="1">
    <w:name w:val="WW8Num14z7"/>
    <w:uiPriority w:val="0"/>
    <w:qFormat/>
    <w:rPr>
      <w:rFonts w:ascii="Wingdings" w:hAnsi="Wingdings"/>
    </w:rPr>
  </w:style>
  <w:style w:type="character" w:styleId="1091" w:customStyle="1">
    <w:name w:val="正文文本缩进 2 Char2"/>
    <w:uiPriority w:val="99"/>
    <w:semiHidden/>
    <w:qFormat/>
    <w:rPr>
      <w:sz w:val="21"/>
      <w:szCs w:val="22"/>
    </w:rPr>
  </w:style>
  <w:style w:type="character" w:styleId="1092" w:customStyle="1">
    <w:name w:val="WW8Num23z1"/>
    <w:uiPriority w:val="0"/>
    <w:qFormat/>
    <w:rPr>
      <w:rFonts w:ascii="Wingdings 2" w:hAnsi="Wingdings 2" w:cs="StarSymbol"/>
      <w:sz w:val="18"/>
      <w:szCs w:val="18"/>
    </w:rPr>
  </w:style>
  <w:style w:type="character" w:styleId="1093" w:customStyle="1">
    <w:name w:val="批注框文本 Char1"/>
    <w:uiPriority w:val="0"/>
    <w:qFormat/>
    <w:rPr>
      <w:sz w:val="18"/>
      <w:szCs w:val="18"/>
    </w:rPr>
  </w:style>
  <w:style w:type="character" w:styleId="1094" w:customStyle="1">
    <w:name w:val="WW8Num3z2"/>
    <w:uiPriority w:val="0"/>
    <w:qFormat/>
    <w:rPr>
      <w:rFonts w:ascii="StarSymbol" w:hAnsi="StarSymbol" w:cs="StarSymbol"/>
      <w:sz w:val="18"/>
      <w:szCs w:val="18"/>
    </w:rPr>
  </w:style>
  <w:style w:type="character" w:styleId="1095" w:customStyle="1">
    <w:name w:val="文档结构图 Char2"/>
    <w:uiPriority w:val="99"/>
    <w:qFormat/>
    <w:rPr>
      <w:rFonts w:ascii="宋体"/>
      <w:sz w:val="18"/>
      <w:szCs w:val="18"/>
    </w:rPr>
  </w:style>
  <w:style w:type="character" w:styleId="1096" w:customStyle="1">
    <w:name w:val="样式 InfoBlue + 倾斜 Char"/>
    <w:uiPriority w:val="0"/>
    <w:qFormat/>
    <w:rPr>
      <w:color w:val="0000ff"/>
      <w:sz w:val="21"/>
    </w:rPr>
  </w:style>
  <w:style w:type="character" w:styleId="1097" w:customStyle="1">
    <w:name w:val="批注文字 Char2"/>
    <w:uiPriority w:val="0"/>
    <w:qFormat/>
    <w:rPr>
      <w:sz w:val="21"/>
      <w:szCs w:val="22"/>
    </w:rPr>
  </w:style>
  <w:style w:type="character" w:styleId="1098" w:customStyle="1">
    <w:name w:val="批注主题 Char2"/>
    <w:uiPriority w:val="0"/>
    <w:qFormat/>
    <w:rPr>
      <w:b/>
      <w:bCs/>
      <w:sz w:val="21"/>
      <w:szCs w:val="22"/>
    </w:rPr>
  </w:style>
  <w:style w:type="character" w:styleId="1099" w:customStyle="1">
    <w:name w:val="Char Char6"/>
    <w:uiPriority w:val="0"/>
    <w:qFormat/>
    <w:rPr>
      <w:b/>
      <w:bCs/>
      <w:sz w:val="44"/>
      <w:szCs w:val="44"/>
    </w:rPr>
  </w:style>
  <w:style w:type="character" w:styleId="1100" w:customStyle="1">
    <w:name w:val="题注 Char"/>
    <w:link w:val="731"/>
    <w:uiPriority w:val="0"/>
    <w:qFormat/>
    <w:rPr>
      <w:rFonts w:ascii="Cambria" w:hAnsi="Cambria" w:eastAsia="黑体"/>
    </w:rPr>
  </w:style>
  <w:style w:type="character" w:styleId="1101" w:customStyle="1">
    <w:name w:val="p0 Char"/>
    <w:link w:val="1102"/>
    <w:uiPriority w:val="0"/>
    <w:qFormat/>
    <w:rPr>
      <w:szCs w:val="21"/>
    </w:rPr>
  </w:style>
  <w:style w:type="paragraph" w:styleId="1102" w:customStyle="1">
    <w:name w:val="p0"/>
    <w:basedOn w:val="712"/>
    <w:link w:val="1101"/>
    <w:uiPriority w:val="0"/>
    <w:qFormat/>
    <w:pPr>
      <w:widowControl/>
    </w:pPr>
    <w:rPr>
      <w:rFonts w:asciiTheme="minorHAnsi" w:hAnsiTheme="minorHAnsi" w:eastAsiaTheme="minorEastAsia" w:cstheme="minorBidi"/>
      <w:szCs w:val="21"/>
    </w:rPr>
  </w:style>
  <w:style w:type="character" w:styleId="1103" w:customStyle="1">
    <w:name w:val="脚注文本 Char3"/>
    <w:uiPriority w:val="0"/>
    <w:qFormat/>
    <w:rPr>
      <w:rFonts w:ascii="Calibri" w:hAnsi="Calibri"/>
      <w:sz w:val="18"/>
      <w:szCs w:val="18"/>
    </w:rPr>
  </w:style>
  <w:style w:type="character" w:styleId="1104" w:customStyle="1">
    <w:name w:val="标准文本 Char"/>
    <w:link w:val="1105"/>
    <w:uiPriority w:val="0"/>
    <w:qFormat/>
    <w:rPr>
      <w:rFonts w:cs="宋体"/>
      <w:szCs w:val="21"/>
    </w:rPr>
  </w:style>
  <w:style w:type="paragraph" w:styleId="1105" w:customStyle="1">
    <w:name w:val="标准文本"/>
    <w:basedOn w:val="712"/>
    <w:link w:val="1104"/>
    <w:uiPriority w:val="0"/>
    <w:qFormat/>
    <w:pPr>
      <w:ind w:firstLine="420"/>
      <w:spacing w:line="360" w:lineRule="auto"/>
    </w:pPr>
    <w:rPr>
      <w:rFonts w:cs="宋体" w:asciiTheme="minorHAnsi" w:hAnsiTheme="minorHAnsi" w:eastAsiaTheme="minorEastAsia"/>
      <w:szCs w:val="21"/>
    </w:rPr>
  </w:style>
  <w:style w:type="character" w:styleId="1106" w:customStyle="1">
    <w:name w:val="普通(网站) Char1"/>
    <w:link w:val="775"/>
    <w:uiPriority w:val="0"/>
    <w:qFormat/>
    <w:rPr>
      <w:rFonts w:ascii="宋体" w:hAnsi="宋体" w:cs="宋体"/>
      <w:color w:val="000000"/>
      <w:sz w:val="24"/>
      <w:szCs w:val="24"/>
    </w:rPr>
  </w:style>
  <w:style w:type="character" w:styleId="1107" w:customStyle="1">
    <w:name w:val="无间隔 Char"/>
    <w:link w:val="1108"/>
    <w:uiPriority w:val="0"/>
    <w:qFormat/>
    <w:rPr>
      <w:rFonts w:ascii="Calibri" w:hAnsi="Calibri"/>
    </w:rPr>
  </w:style>
  <w:style w:type="paragraph" w:styleId="1108">
    <w:name w:val="No Spacing"/>
    <w:link w:val="1107"/>
    <w:uiPriority w:val="0"/>
    <w:qFormat/>
    <w:pPr>
      <w:jc w:val="both"/>
      <w:widowControl w:val="off"/>
    </w:pPr>
    <w:rPr>
      <w:rFonts w:ascii="Calibri" w:hAnsi="Calibri" w:eastAsiaTheme="minorEastAsia" w:cstheme="minorBidi"/>
      <w:sz w:val="21"/>
      <w:szCs w:val="22"/>
      <w:lang w:val="en-US" w:eastAsia="zh-CN" w:bidi="ar-SA"/>
    </w:rPr>
  </w:style>
  <w:style w:type="character" w:styleId="1109" w:customStyle="1">
    <w:name w:val="页码1"/>
    <w:basedOn w:val="722"/>
    <w:uiPriority w:val="0"/>
    <w:qFormat/>
  </w:style>
  <w:style w:type="character" w:styleId="1110" w:customStyle="1">
    <w:name w:val="11111 Char"/>
    <w:uiPriority w:val="0"/>
    <w:qFormat/>
    <w:rPr>
      <w:rFonts w:hint="eastAsia" w:ascii="宋体" w:hAnsi="宋体" w:eastAsia="宋体" w:cs="宋体"/>
      <w:color w:val="000000"/>
      <w:sz w:val="24"/>
      <w:szCs w:val="24"/>
      <w:lang w:val="zh-CN"/>
    </w:rPr>
  </w:style>
  <w:style w:type="character" w:styleId="1111" w:customStyle="1">
    <w:name w:val="正文文本 Char1"/>
    <w:uiPriority w:val="0"/>
    <w:qFormat/>
    <w:rPr>
      <w:rFonts w:ascii="Times New Roman" w:hAnsi="Times New Roman" w:eastAsia="宋体" w:cs="Times New Roman"/>
      <w:szCs w:val="24"/>
    </w:rPr>
  </w:style>
  <w:style w:type="character" w:styleId="1112" w:customStyle="1">
    <w:name w:val="WW8Num26z1"/>
    <w:uiPriority w:val="0"/>
    <w:qFormat/>
    <w:rPr>
      <w:rFonts w:ascii="Wingdings 2" w:hAnsi="Wingdings 2" w:cs="StarSymbol"/>
      <w:sz w:val="18"/>
      <w:szCs w:val="18"/>
    </w:rPr>
  </w:style>
  <w:style w:type="character" w:styleId="1113" w:customStyle="1">
    <w:name w:val="font51"/>
    <w:uiPriority w:val="0"/>
    <w:qFormat/>
    <w:rPr>
      <w:rFonts w:hint="default" w:ascii="Arial" w:hAnsi="Arial" w:cs="Arial"/>
      <w:color w:val="000000"/>
      <w:sz w:val="20"/>
      <w:szCs w:val="20"/>
      <w:u w:val="none"/>
    </w:rPr>
  </w:style>
  <w:style w:type="character" w:styleId="1114" w:customStyle="1">
    <w:name w:val="WW8Num25z0"/>
    <w:uiPriority w:val="0"/>
    <w:qFormat/>
    <w:rPr>
      <w:rFonts w:ascii="Wingdings" w:hAnsi="Wingdings" w:cs="StarSymbol"/>
      <w:sz w:val="18"/>
      <w:szCs w:val="18"/>
    </w:rPr>
  </w:style>
  <w:style w:type="character" w:styleId="1115" w:customStyle="1">
    <w:name w:val="paramlista1"/>
    <w:uiPriority w:val="0"/>
    <w:qFormat/>
    <w:rPr>
      <w:rFonts w:ascii="Calibri" w:hAnsi="Calibri" w:eastAsia="宋体" w:cs="Times New Roman"/>
      <w:sz w:val="18"/>
      <w:szCs w:val="18"/>
    </w:rPr>
  </w:style>
  <w:style w:type="character" w:styleId="1116" w:customStyle="1">
    <w:name w:val="high-light-bg4"/>
    <w:uiPriority w:val="0"/>
    <w:qFormat/>
  </w:style>
  <w:style w:type="character" w:styleId="1117" w:customStyle="1">
    <w:name w:val="Char Char201"/>
    <w:uiPriority w:val="0"/>
    <w:qFormat/>
    <w:rPr>
      <w:rFonts w:ascii="KaiTi_GB2312" w:eastAsia="KaiTi_GB2312"/>
      <w:sz w:val="28"/>
    </w:rPr>
  </w:style>
  <w:style w:type="character" w:styleId="1118" w:customStyle="1">
    <w:name w:val="页脚 字符1"/>
    <w:uiPriority w:val="99"/>
    <w:qFormat/>
    <w:rPr>
      <w:rFonts w:ascii="Times New Roman" w:hAnsi="Times New Roman" w:eastAsia="方正仿宋_GBK" w:cs="Times New Roman"/>
      <w:sz w:val="18"/>
      <w:szCs w:val="18"/>
    </w:rPr>
  </w:style>
  <w:style w:type="character" w:styleId="1119" w:customStyle="1">
    <w:name w:val="font41"/>
    <w:uiPriority w:val="0"/>
    <w:qFormat/>
    <w:rPr>
      <w:rFonts w:hint="eastAsia" w:ascii="宋体" w:hAnsi="宋体" w:eastAsia="宋体" w:cs="宋体"/>
      <w:color w:val="000000"/>
      <w:sz w:val="20"/>
      <w:szCs w:val="20"/>
      <w:u w:val="none"/>
    </w:rPr>
  </w:style>
  <w:style w:type="character" w:styleId="1120" w:customStyle="1">
    <w:name w:val="WW8Num38z0"/>
    <w:uiPriority w:val="0"/>
    <w:qFormat/>
    <w:rPr>
      <w:rFonts w:ascii="Wingdings" w:hAnsi="Wingdings" w:cs="StarSymbol"/>
      <w:sz w:val="18"/>
      <w:szCs w:val="18"/>
    </w:rPr>
  </w:style>
  <w:style w:type="character" w:styleId="1121" w:customStyle="1">
    <w:name w:val="+正文 Char3"/>
    <w:link w:val="1122"/>
    <w:uiPriority w:val="0"/>
    <w:qFormat/>
    <w:rPr>
      <w:sz w:val="28"/>
    </w:rPr>
  </w:style>
  <w:style w:type="paragraph" w:styleId="1122" w:customStyle="1">
    <w:name w:val="+正文"/>
    <w:basedOn w:val="712"/>
    <w:link w:val="1121"/>
    <w:uiPriority w:val="0"/>
    <w:qFormat/>
    <w:pPr>
      <w:ind w:firstLine="200"/>
      <w:spacing w:line="360" w:lineRule="auto"/>
    </w:pPr>
    <w:rPr>
      <w:rFonts w:asciiTheme="minorHAnsi" w:hAnsiTheme="minorHAnsi" w:eastAsiaTheme="minorEastAsia" w:cstheme="minorBidi"/>
      <w:sz w:val="28"/>
      <w:szCs w:val="22"/>
    </w:rPr>
  </w:style>
  <w:style w:type="character" w:styleId="1123" w:customStyle="1">
    <w:name w:val="正文文本 3 字符1"/>
    <w:uiPriority w:val="99"/>
    <w:qFormat/>
    <w:rPr>
      <w:rFonts w:ascii="Times New Roman" w:hAnsi="Times New Roman" w:eastAsia="方正仿宋_GBK" w:cs="Times New Roman"/>
      <w:sz w:val="16"/>
      <w:szCs w:val="16"/>
    </w:rPr>
  </w:style>
  <w:style w:type="character" w:styleId="1124" w:customStyle="1">
    <w:name w:val="Char Char171"/>
    <w:uiPriority w:val="0"/>
    <w:qFormat/>
    <w:rPr>
      <w:rFonts w:ascii="Arial" w:hAnsi="Arial" w:eastAsia="黑体"/>
      <w:b/>
      <w:spacing w:val="-2"/>
      <w:position w:val="-6"/>
      <w:sz w:val="24"/>
    </w:rPr>
  </w:style>
  <w:style w:type="character" w:styleId="1125" w:customStyle="1">
    <w:name w:val="style241"/>
    <w:uiPriority w:val="0"/>
    <w:qFormat/>
    <w:rPr>
      <w:rFonts w:hint="eastAsia" w:ascii="宋体" w:hAnsi="宋体" w:eastAsia="宋体"/>
      <w:color w:val="333333"/>
      <w:lang w:val="en-US" w:eastAsia="zh-CN" w:bidi="ar-SA"/>
    </w:rPr>
  </w:style>
  <w:style w:type="character" w:styleId="1126" w:customStyle="1">
    <w:name w:val="fontstyle01"/>
    <w:uiPriority w:val="0"/>
    <w:qFormat/>
    <w:rPr>
      <w:rFonts w:hint="default" w:ascii="楷体" w:hAnsi="楷体"/>
      <w:color w:val="000000"/>
      <w:sz w:val="24"/>
      <w:szCs w:val="24"/>
    </w:rPr>
  </w:style>
  <w:style w:type="character" w:styleId="1127" w:customStyle="1">
    <w:name w:val="Numbering Symbols"/>
    <w:uiPriority w:val="0"/>
    <w:qFormat/>
  </w:style>
  <w:style w:type="character" w:styleId="1128" w:customStyle="1">
    <w:name w:val="标题 1 Char1"/>
    <w:uiPriority w:val="0"/>
    <w:qFormat/>
    <w:rPr>
      <w:b/>
      <w:sz w:val="44"/>
    </w:rPr>
  </w:style>
  <w:style w:type="character" w:styleId="1129" w:customStyle="1">
    <w:name w:val="引用 Char1"/>
    <w:uiPriority w:val="29"/>
    <w:qFormat/>
    <w:rPr>
      <w:i/>
      <w:iCs/>
      <w:color w:val="404040"/>
      <w:sz w:val="21"/>
    </w:rPr>
  </w:style>
  <w:style w:type="character" w:styleId="1130" w:customStyle="1">
    <w:name w:val="Char Char181"/>
    <w:uiPriority w:val="0"/>
    <w:qFormat/>
    <w:rPr>
      <w:rFonts w:ascii="宋体"/>
      <w:b/>
      <w:spacing w:val="-2"/>
      <w:position w:val="-6"/>
      <w:sz w:val="28"/>
    </w:rPr>
  </w:style>
  <w:style w:type="character" w:styleId="1131" w:customStyle="1">
    <w:name w:val="Table Heading Char"/>
    <w:uiPriority w:val="0"/>
    <w:qFormat/>
    <w:rPr>
      <w:rFonts w:hint="default" w:ascii="Book Antiqua" w:hAnsi="Book Antiqua" w:eastAsia="黑体"/>
      <w:bCs/>
      <w:sz w:val="21"/>
      <w:szCs w:val="21"/>
    </w:rPr>
  </w:style>
  <w:style w:type="character" w:styleId="1132" w:customStyle="1">
    <w:name w:val="Char Char151"/>
    <w:uiPriority w:val="0"/>
    <w:qFormat/>
    <w:rPr>
      <w:rFonts w:ascii="Arial" w:hAnsi="Arial" w:eastAsia="黑体"/>
      <w:spacing w:val="-2"/>
      <w:position w:val="-6"/>
      <w:sz w:val="24"/>
    </w:rPr>
  </w:style>
  <w:style w:type="character" w:styleId="1133" w:customStyle="1">
    <w:name w:val="WW8Num14z1"/>
    <w:uiPriority w:val="0"/>
    <w:qFormat/>
    <w:rPr>
      <w:rFonts w:ascii="Wingdings 2" w:hAnsi="Wingdings 2" w:cs="StarSymbol"/>
      <w:sz w:val="18"/>
      <w:szCs w:val="18"/>
    </w:rPr>
  </w:style>
  <w:style w:type="character" w:styleId="1134" w:customStyle="1">
    <w:name w:val="font111"/>
    <w:uiPriority w:val="0"/>
    <w:qFormat/>
    <w:rPr>
      <w:rFonts w:hint="eastAsia" w:ascii="宋体" w:hAnsi="宋体" w:eastAsia="宋体" w:cs="宋体"/>
      <w:color w:val="000000"/>
      <w:sz w:val="21"/>
      <w:szCs w:val="21"/>
      <w:u w:val="none"/>
    </w:rPr>
  </w:style>
  <w:style w:type="character" w:styleId="1135" w:customStyle="1">
    <w:name w:val="样式2 Char"/>
    <w:uiPriority w:val="0"/>
    <w:qFormat/>
    <w:rPr>
      <w:rFonts w:hint="eastAsia" w:ascii="方正仿宋_GBK" w:eastAsia="方正仿宋_GBK"/>
      <w:bCs/>
      <w:sz w:val="32"/>
      <w:szCs w:val="24"/>
    </w:rPr>
  </w:style>
  <w:style w:type="character" w:styleId="1136" w:customStyle="1">
    <w:name w:val="Char Char18"/>
    <w:uiPriority w:val="0"/>
    <w:qFormat/>
    <w:rPr>
      <w:rFonts w:ascii="宋体"/>
      <w:b/>
      <w:spacing w:val="-2"/>
      <w:position w:val="-6"/>
      <w:sz w:val="28"/>
    </w:rPr>
  </w:style>
  <w:style w:type="character" w:styleId="1137" w:customStyle="1">
    <w:name w:val="WW8Num25z7"/>
    <w:uiPriority w:val="0"/>
    <w:qFormat/>
    <w:rPr>
      <w:rFonts w:ascii="Wingdings" w:hAnsi="Wingdings"/>
    </w:rPr>
  </w:style>
  <w:style w:type="character" w:styleId="1138" w:customStyle="1">
    <w:name w:val="font71"/>
    <w:uiPriority w:val="0"/>
    <w:qFormat/>
    <w:rPr>
      <w:rFonts w:hint="default" w:ascii="Arial" w:hAnsi="Arial" w:cs="Arial"/>
      <w:color w:val="000000"/>
      <w:sz w:val="20"/>
      <w:szCs w:val="20"/>
      <w:u w:val="none"/>
    </w:rPr>
  </w:style>
  <w:style w:type="character" w:styleId="1139" w:customStyle="1">
    <w:name w:val="WW8Num8z0"/>
    <w:uiPriority w:val="0"/>
    <w:qFormat/>
    <w:rPr>
      <w:rFonts w:ascii="Wingdings" w:hAnsi="Wingdings" w:cs="StarSymbol"/>
      <w:sz w:val="18"/>
      <w:szCs w:val="18"/>
    </w:rPr>
  </w:style>
  <w:style w:type="character" w:styleId="1140" w:customStyle="1">
    <w:name w:val="页码2"/>
    <w:basedOn w:val="722"/>
    <w:uiPriority w:val="0"/>
    <w:qFormat/>
  </w:style>
  <w:style w:type="character" w:styleId="1141" w:customStyle="1">
    <w:name w:val="WW8Num12z0"/>
    <w:uiPriority w:val="0"/>
    <w:qFormat/>
    <w:rPr>
      <w:rFonts w:ascii="Wingdings" w:hAnsi="Wingdings" w:cs="StarSymbol"/>
      <w:sz w:val="18"/>
      <w:szCs w:val="18"/>
    </w:rPr>
  </w:style>
  <w:style w:type="character" w:styleId="1142" w:customStyle="1">
    <w:name w:val="方案文档 Char"/>
    <w:link w:val="1143"/>
    <w:uiPriority w:val="0"/>
    <w:qFormat/>
    <w:rPr>
      <w:sz w:val="24"/>
      <w:szCs w:val="24"/>
    </w:rPr>
  </w:style>
  <w:style w:type="paragraph" w:styleId="1143" w:customStyle="1">
    <w:name w:val="方案文档"/>
    <w:link w:val="1142"/>
    <w:uiPriority w:val="0"/>
    <w:qFormat/>
    <w:pPr>
      <w:ind w:firstLine="200"/>
      <w:spacing w:line="360" w:lineRule="auto"/>
    </w:pPr>
    <w:rPr>
      <w:rFonts w:asciiTheme="minorHAnsi" w:hAnsiTheme="minorHAnsi" w:eastAsiaTheme="minorEastAsia" w:cstheme="minorBidi"/>
      <w:sz w:val="24"/>
      <w:szCs w:val="24"/>
      <w:lang w:val="en-US" w:eastAsia="zh-CN" w:bidi="ar-SA"/>
    </w:rPr>
  </w:style>
  <w:style w:type="character" w:styleId="1144" w:customStyle="1">
    <w:name w:val="称呼 Char3"/>
    <w:uiPriority w:val="0"/>
    <w:qFormat/>
    <w:rPr>
      <w:rFonts w:ascii="Arial" w:hAnsi="Arial" w:eastAsia="方正仿宋_GBK" w:cs="Arial"/>
    </w:rPr>
  </w:style>
  <w:style w:type="character" w:styleId="1145" w:customStyle="1">
    <w:name w:val="font141"/>
    <w:uiPriority w:val="0"/>
    <w:qFormat/>
    <w:rPr>
      <w:rFonts w:hint="eastAsia" w:ascii="宋体" w:hAnsi="宋体" w:eastAsia="宋体" w:cs="宋体"/>
      <w:color w:val="000000"/>
      <w:sz w:val="20"/>
      <w:szCs w:val="20"/>
      <w:u w:val="none"/>
    </w:rPr>
  </w:style>
  <w:style w:type="character" w:styleId="1146" w:customStyle="1">
    <w:name w:val="WW8Num13z2"/>
    <w:uiPriority w:val="0"/>
    <w:qFormat/>
    <w:rPr>
      <w:rFonts w:ascii="StarSymbol" w:hAnsi="StarSymbol" w:cs="StarSymbol"/>
      <w:sz w:val="18"/>
      <w:szCs w:val="18"/>
    </w:rPr>
  </w:style>
  <w:style w:type="character" w:styleId="1147" w:customStyle="1">
    <w:name w:val="项目编号B Char"/>
    <w:link w:val="1148"/>
    <w:uiPriority w:val="0"/>
    <w:qFormat/>
    <w:rPr>
      <w:sz w:val="24"/>
      <w:szCs w:val="24"/>
    </w:rPr>
  </w:style>
  <w:style w:type="paragraph" w:styleId="1148" w:customStyle="1">
    <w:name w:val="项目编号B"/>
    <w:link w:val="1147"/>
    <w:uiPriority w:val="0"/>
    <w:qFormat/>
    <w:pPr>
      <w:ind w:firstLine="400"/>
      <w:spacing w:line="360" w:lineRule="auto"/>
      <w:tabs>
        <w:tab w:val="left" w:pos="432" w:leader="none"/>
        <w:tab w:val="left" w:pos="960" w:leader="none"/>
        <w:tab w:val="left" w:pos="1120" w:leader="none"/>
        <w:tab w:val="left" w:pos="1260" w:leader="none"/>
      </w:tabs>
    </w:pPr>
    <w:rPr>
      <w:rFonts w:asciiTheme="minorHAnsi" w:hAnsiTheme="minorHAnsi" w:eastAsiaTheme="minorEastAsia" w:cstheme="minorBidi"/>
      <w:sz w:val="24"/>
      <w:szCs w:val="24"/>
      <w:lang w:val="en-US" w:eastAsia="zh-CN" w:bidi="ar-SA"/>
    </w:rPr>
  </w:style>
  <w:style w:type="character" w:styleId="1149" w:customStyle="1">
    <w:name w:val="WW8Num33z1"/>
    <w:uiPriority w:val="0"/>
    <w:qFormat/>
    <w:rPr>
      <w:rFonts w:ascii="Wingdings 2" w:hAnsi="Wingdings 2" w:cs="StarSymbol"/>
      <w:sz w:val="18"/>
      <w:szCs w:val="18"/>
    </w:rPr>
  </w:style>
  <w:style w:type="character" w:styleId="1150" w:customStyle="1">
    <w:name w:val="项目编号A Char Char"/>
    <w:link w:val="1151"/>
    <w:uiPriority w:val="0"/>
    <w:qFormat/>
    <w:rPr>
      <w:sz w:val="24"/>
      <w:szCs w:val="24"/>
    </w:rPr>
  </w:style>
  <w:style w:type="paragraph" w:styleId="1151" w:customStyle="1">
    <w:name w:val="项目编号A"/>
    <w:link w:val="1150"/>
    <w:uiPriority w:val="0"/>
    <w:qFormat/>
    <w:pPr>
      <w:spacing w:line="360" w:lineRule="auto"/>
      <w:tabs>
        <w:tab w:val="left" w:pos="840" w:leader="none"/>
      </w:tabs>
    </w:pPr>
    <w:rPr>
      <w:rFonts w:asciiTheme="minorHAnsi" w:hAnsiTheme="minorHAnsi" w:eastAsiaTheme="minorEastAsia" w:cstheme="minorBidi"/>
      <w:sz w:val="24"/>
      <w:szCs w:val="24"/>
      <w:lang w:val="en-US" w:eastAsia="zh-CN" w:bidi="ar-SA"/>
    </w:rPr>
  </w:style>
  <w:style w:type="character" w:styleId="1152" w:customStyle="1">
    <w:name w:val="style11"/>
    <w:uiPriority w:val="0"/>
    <w:qFormat/>
    <w:rPr>
      <w:color w:val="ff0000"/>
    </w:rPr>
  </w:style>
  <w:style w:type="character" w:styleId="1153" w:customStyle="1">
    <w:name w:val="Char Char15"/>
    <w:uiPriority w:val="0"/>
    <w:qFormat/>
    <w:rPr>
      <w:rFonts w:ascii="Arial" w:hAnsi="Arial" w:eastAsia="黑体"/>
      <w:spacing w:val="-2"/>
      <w:position w:val="-6"/>
      <w:sz w:val="24"/>
    </w:rPr>
  </w:style>
  <w:style w:type="character" w:styleId="1154" w:customStyle="1">
    <w:name w:val="WW8Num14z0"/>
    <w:uiPriority w:val="0"/>
    <w:qFormat/>
    <w:rPr>
      <w:rFonts w:ascii="Wingdings" w:hAnsi="Wingdings" w:cs="StarSymbol"/>
      <w:sz w:val="18"/>
      <w:szCs w:val="18"/>
    </w:rPr>
  </w:style>
  <w:style w:type="character" w:styleId="1155" w:customStyle="1">
    <w:name w:val="Char Char17"/>
    <w:uiPriority w:val="0"/>
    <w:qFormat/>
    <w:rPr>
      <w:rFonts w:ascii="Arial" w:hAnsi="Arial" w:eastAsia="黑体"/>
      <w:b/>
      <w:spacing w:val="-2"/>
      <w:position w:val="-6"/>
      <w:sz w:val="24"/>
    </w:rPr>
  </w:style>
  <w:style w:type="character" w:styleId="1156" w:customStyle="1">
    <w:name w:val="表格内容 Char"/>
    <w:uiPriority w:val="0"/>
    <w:qFormat/>
    <w:rPr>
      <w:rFonts w:hint="eastAsia" w:ascii="微软雅黑" w:hAnsi="微软雅黑" w:eastAsia="微软雅黑"/>
      <w:sz w:val="18"/>
      <w:szCs w:val="24"/>
      <w:lang w:val="en-GB"/>
    </w:rPr>
  </w:style>
  <w:style w:type="character" w:styleId="1157" w:customStyle="1">
    <w:name w:val="武汉表格 Char"/>
    <w:link w:val="1158"/>
    <w:uiPriority w:val="0"/>
    <w:qFormat/>
    <w:rPr>
      <w:rFonts w:eastAsia="黑体"/>
      <w:szCs w:val="21"/>
    </w:rPr>
  </w:style>
  <w:style w:type="paragraph" w:styleId="1158" w:customStyle="1">
    <w:name w:val="武汉表格"/>
    <w:basedOn w:val="712"/>
    <w:link w:val="1157"/>
    <w:uiPriority w:val="0"/>
    <w:qFormat/>
    <w:rPr>
      <w:rFonts w:eastAsia="黑体" w:asciiTheme="minorHAnsi" w:hAnsiTheme="minorHAnsi" w:cstheme="minorBidi"/>
      <w:szCs w:val="21"/>
    </w:rPr>
  </w:style>
  <w:style w:type="character" w:styleId="1159" w:customStyle="1">
    <w:name w:val="WW8Num12z1"/>
    <w:uiPriority w:val="0"/>
    <w:qFormat/>
    <w:rPr>
      <w:rFonts w:ascii="Wingdings 2" w:hAnsi="Wingdings 2" w:cs="StarSymbol"/>
      <w:sz w:val="18"/>
      <w:szCs w:val="18"/>
    </w:rPr>
  </w:style>
  <w:style w:type="character" w:styleId="1160" w:customStyle="1">
    <w:name w:val="Char Char20"/>
    <w:uiPriority w:val="0"/>
    <w:qFormat/>
    <w:rPr>
      <w:rFonts w:ascii="KaiTi_GB2312" w:eastAsia="KaiTi_GB2312"/>
      <w:sz w:val="28"/>
    </w:rPr>
  </w:style>
  <w:style w:type="character" w:styleId="1161" w:customStyle="1">
    <w:name w:val="con_text1"/>
    <w:uiPriority w:val="0"/>
    <w:qFormat/>
  </w:style>
  <w:style w:type="character" w:styleId="1162" w:customStyle="1">
    <w:name w:val="批注引用2"/>
    <w:uiPriority w:val="0"/>
    <w:qFormat/>
    <w:rPr>
      <w:sz w:val="21"/>
      <w:szCs w:val="21"/>
    </w:rPr>
  </w:style>
  <w:style w:type="character" w:styleId="1163" w:customStyle="1">
    <w:name w:val="WW8Num5z2"/>
    <w:uiPriority w:val="0"/>
    <w:qFormat/>
    <w:rPr>
      <w:rFonts w:ascii="StarSymbol" w:hAnsi="StarSymbol" w:cs="StarSymbol"/>
      <w:sz w:val="18"/>
      <w:szCs w:val="18"/>
    </w:rPr>
  </w:style>
  <w:style w:type="character" w:styleId="1164" w:customStyle="1">
    <w:name w:val="正文缩进 Char2"/>
    <w:uiPriority w:val="0"/>
    <w:qFormat/>
    <w:rPr>
      <w:rFonts w:eastAsia="宋体"/>
      <w:sz w:val="21"/>
      <w:lang w:val="en-US" w:eastAsia="zh-CN" w:bidi="ar-SA"/>
    </w:rPr>
  </w:style>
  <w:style w:type="character" w:styleId="1165" w:customStyle="1">
    <w:name w:val="正文首行缩进 Char2 Char1 Char Char1 Char2 Char Char Char Char Char Char Char Char Char Char Char"/>
    <w:uiPriority w:val="0"/>
    <w:qFormat/>
    <w:rPr>
      <w:rFonts w:hint="default" w:ascii="Arial" w:hAnsi="Arial" w:eastAsia="宋体" w:cs="Arial"/>
      <w:b/>
      <w:sz w:val="21"/>
      <w:szCs w:val="21"/>
      <w:lang w:val="en-US" w:eastAsia="zh-CN" w:bidi="ar-SA"/>
    </w:rPr>
  </w:style>
  <w:style w:type="character" w:styleId="1166" w:customStyle="1">
    <w:name w:val="Char Char16"/>
    <w:uiPriority w:val="0"/>
    <w:qFormat/>
    <w:rPr>
      <w:rFonts w:ascii="宋体"/>
      <w:b/>
      <w:spacing w:val="-2"/>
      <w:position w:val="-6"/>
      <w:sz w:val="24"/>
    </w:rPr>
  </w:style>
  <w:style w:type="character" w:styleId="1167" w:customStyle="1">
    <w:name w:val="批注主题 字符1"/>
    <w:uiPriority w:val="99"/>
    <w:qFormat/>
    <w:rPr>
      <w:rFonts w:ascii="Times New Roman" w:hAnsi="Times New Roman" w:eastAsia="方正仿宋_GBK" w:cs="Times New Roman"/>
      <w:b/>
      <w:bCs/>
      <w:sz w:val="24"/>
      <w:szCs w:val="24"/>
    </w:rPr>
  </w:style>
  <w:style w:type="character" w:styleId="1168" w:customStyle="1">
    <w:name w:val="Char Char161"/>
    <w:uiPriority w:val="0"/>
    <w:qFormat/>
    <w:rPr>
      <w:rFonts w:ascii="宋体"/>
      <w:b/>
      <w:spacing w:val="-2"/>
      <w:position w:val="-6"/>
      <w:sz w:val="24"/>
    </w:rPr>
  </w:style>
  <w:style w:type="character" w:styleId="1169" w:customStyle="1">
    <w:name w:val="引用 Char"/>
    <w:uiPriority w:val="0"/>
    <w:qFormat/>
    <w:rPr>
      <w:rFonts w:ascii="Times New Roman" w:hAnsi="Times New Roman" w:eastAsia="方正仿宋_GBK" w:cs="Times New Roman"/>
      <w:i/>
      <w:iCs/>
      <w:color w:val="000000"/>
      <w:sz w:val="24"/>
      <w:szCs w:val="20"/>
    </w:rPr>
  </w:style>
  <w:style w:type="character" w:styleId="1170" w:customStyle="1">
    <w:name w:val="标题 3 Char1"/>
    <w:uiPriority w:val="0"/>
    <w:qFormat/>
    <w:rPr>
      <w:b/>
      <w:sz w:val="32"/>
    </w:rPr>
  </w:style>
  <w:style w:type="character" w:styleId="1171" w:customStyle="1">
    <w:name w:val="InfoBlue Char"/>
    <w:uiPriority w:val="0"/>
    <w:qFormat/>
    <w:rPr>
      <w:color w:val="0000ff"/>
      <w:sz w:val="21"/>
    </w:rPr>
  </w:style>
  <w:style w:type="character" w:styleId="1172" w:customStyle="1">
    <w:name w:val="副标题 Char3"/>
    <w:uiPriority w:val="0"/>
    <w:qFormat/>
    <w:rPr>
      <w:b/>
      <w:bCs/>
      <w:sz w:val="32"/>
      <w:szCs w:val="32"/>
    </w:rPr>
  </w:style>
  <w:style w:type="character" w:styleId="1173" w:customStyle="1">
    <w:name w:val="title_orange1"/>
    <w:uiPriority w:val="0"/>
    <w:qFormat/>
    <w:rPr>
      <w:b/>
      <w:bCs/>
      <w:color w:val="cc6600"/>
      <w:sz w:val="33"/>
      <w:szCs w:val="33"/>
      <w:u w:val="none"/>
    </w:rPr>
  </w:style>
  <w:style w:type="character" w:styleId="1174" w:customStyle="1">
    <w:name w:val="font61"/>
    <w:uiPriority w:val="0"/>
    <w:qFormat/>
    <w:rPr>
      <w:rFonts w:hint="default" w:ascii="Arial" w:hAnsi="Arial" w:cs="Arial"/>
      <w:b/>
      <w:color w:val="000000"/>
      <w:sz w:val="20"/>
      <w:szCs w:val="20"/>
      <w:u w:val="none"/>
    </w:rPr>
  </w:style>
  <w:style w:type="character" w:styleId="1175" w:customStyle="1">
    <w:name w:val="一级条标题 Char Char"/>
    <w:link w:val="1061"/>
    <w:uiPriority w:val="0"/>
    <w:qFormat/>
    <w:rPr>
      <w:rFonts w:ascii="黑体" w:eastAsia="黑体"/>
    </w:rPr>
  </w:style>
  <w:style w:type="character" w:styleId="1176" w:customStyle="1">
    <w:name w:val="Char Char191"/>
    <w:uiPriority w:val="0"/>
    <w:qFormat/>
    <w:rPr>
      <w:rFonts w:ascii="Arial" w:hAnsi="Arial" w:eastAsia="黑体"/>
      <w:b/>
      <w:bCs/>
      <w:sz w:val="28"/>
      <w:szCs w:val="28"/>
    </w:rPr>
  </w:style>
  <w:style w:type="character" w:styleId="1177" w:customStyle="1">
    <w:name w:val="WW8Num33z0"/>
    <w:uiPriority w:val="0"/>
    <w:qFormat/>
    <w:rPr>
      <w:rFonts w:ascii="Wingdings" w:hAnsi="Wingdings" w:cs="StarSymbol"/>
      <w:sz w:val="18"/>
      <w:szCs w:val="18"/>
    </w:rPr>
  </w:style>
  <w:style w:type="character" w:styleId="1178" w:customStyle="1">
    <w:name w:val="font91"/>
    <w:uiPriority w:val="0"/>
    <w:qFormat/>
    <w:rPr>
      <w:rFonts w:hint="eastAsia" w:ascii="宋体" w:hAnsi="宋体" w:eastAsia="宋体" w:cs="宋体"/>
      <w:color w:val="000000"/>
      <w:sz w:val="20"/>
      <w:szCs w:val="20"/>
      <w:u w:val="none"/>
    </w:rPr>
  </w:style>
  <w:style w:type="character" w:styleId="1179" w:customStyle="1">
    <w:name w:val="op_dict_text21"/>
    <w:uiPriority w:val="0"/>
    <w:qFormat/>
  </w:style>
  <w:style w:type="character" w:styleId="1180" w:customStyle="1">
    <w:name w:val="normal91"/>
    <w:uiPriority w:val="0"/>
    <w:qFormat/>
    <w:rPr>
      <w:rFonts w:ascii="Calibri" w:hAnsi="Calibri" w:eastAsia="宋体" w:cs="Times New Roman"/>
      <w:sz w:val="20"/>
      <w:szCs w:val="20"/>
    </w:rPr>
  </w:style>
  <w:style w:type="character" w:styleId="1181" w:customStyle="1">
    <w:name w:val="WW8Num18z1"/>
    <w:uiPriority w:val="0"/>
    <w:qFormat/>
    <w:rPr>
      <w:rFonts w:ascii="Wingdings 2" w:hAnsi="Wingdings 2" w:cs="StarSymbol"/>
      <w:sz w:val="18"/>
      <w:szCs w:val="18"/>
    </w:rPr>
  </w:style>
  <w:style w:type="character" w:styleId="1182" w:customStyle="1">
    <w:name w:val="font121"/>
    <w:uiPriority w:val="0"/>
    <w:qFormat/>
    <w:rPr>
      <w:rFonts w:hint="eastAsia" w:ascii="宋体" w:hAnsi="宋体" w:eastAsia="宋体" w:cs="宋体"/>
      <w:b/>
      <w:color w:val="000000"/>
      <w:sz w:val="20"/>
      <w:szCs w:val="20"/>
      <w:u w:val="none"/>
    </w:rPr>
  </w:style>
  <w:style w:type="character" w:styleId="1183" w:customStyle="1">
    <w:name w:val="标题 4 Char1"/>
    <w:uiPriority w:val="0"/>
    <w:qFormat/>
    <w:rPr>
      <w:rFonts w:hint="default" w:ascii="Cambria" w:hAnsi="Cambria" w:eastAsia="宋体" w:cs="Times New Roman"/>
      <w:b/>
      <w:bCs/>
      <w:sz w:val="28"/>
      <w:szCs w:val="28"/>
    </w:rPr>
  </w:style>
  <w:style w:type="character" w:styleId="1184" w:customStyle="1">
    <w:name w:val="Char Char19"/>
    <w:uiPriority w:val="0"/>
    <w:qFormat/>
    <w:rPr>
      <w:rFonts w:ascii="Arial" w:hAnsi="Arial" w:eastAsia="黑体"/>
      <w:b/>
      <w:bCs/>
      <w:sz w:val="28"/>
      <w:szCs w:val="28"/>
    </w:rPr>
  </w:style>
  <w:style w:type="character" w:styleId="1185" w:customStyle="1">
    <w:name w:val="标题 9 字符1"/>
    <w:uiPriority w:val="9"/>
    <w:qFormat/>
    <w:rPr>
      <w:rFonts w:ascii="Arial" w:hAnsi="Arial" w:eastAsia="黑体" w:cs="Times New Roman"/>
      <w:sz w:val="24"/>
      <w:szCs w:val="21"/>
    </w:rPr>
  </w:style>
  <w:style w:type="character" w:styleId="1186" w:customStyle="1">
    <w:name w:val="font131"/>
    <w:uiPriority w:val="0"/>
    <w:qFormat/>
    <w:rPr>
      <w:rFonts w:hint="eastAsia" w:ascii="宋体" w:hAnsi="宋体" w:eastAsia="宋体" w:cs="宋体"/>
      <w:color w:val="000000"/>
      <w:sz w:val="18"/>
      <w:szCs w:val="18"/>
      <w:u w:val="none"/>
    </w:rPr>
  </w:style>
  <w:style w:type="character" w:styleId="1187" w:customStyle="1">
    <w:name w:val="标题G Char"/>
    <w:uiPriority w:val="0"/>
    <w:qFormat/>
    <w:rPr>
      <w:rFonts w:hint="eastAsia" w:ascii="方正小标宋_GBK" w:hAnsi="方正小标宋_GBK" w:eastAsia="方正小标宋_GBK"/>
      <w:color w:val="000000"/>
      <w:spacing w:val="-20"/>
      <w:sz w:val="44"/>
      <w:szCs w:val="52"/>
    </w:rPr>
  </w:style>
  <w:style w:type="character" w:styleId="1188" w:customStyle="1">
    <w:name w:val="批注引用1"/>
    <w:uiPriority w:val="0"/>
    <w:qFormat/>
    <w:rPr>
      <w:sz w:val="21"/>
      <w:szCs w:val="21"/>
    </w:rPr>
  </w:style>
  <w:style w:type="character" w:styleId="1189" w:customStyle="1">
    <w:name w:val="WW-Absatz-Standardschriftart111"/>
    <w:uiPriority w:val="0"/>
    <w:qFormat/>
  </w:style>
  <w:style w:type="character" w:styleId="1190" w:customStyle="1">
    <w:name w:val="font81"/>
    <w:uiPriority w:val="0"/>
    <w:qFormat/>
    <w:rPr>
      <w:rFonts w:hint="eastAsia" w:ascii="宋体" w:hAnsi="宋体" w:eastAsia="宋体" w:cs="宋体"/>
      <w:b/>
      <w:color w:val="000000"/>
      <w:sz w:val="20"/>
      <w:szCs w:val="20"/>
      <w:u w:val="none"/>
    </w:rPr>
  </w:style>
  <w:style w:type="character" w:styleId="1191" w:customStyle="1">
    <w:name w:val="m1"/>
    <w:uiPriority w:val="0"/>
    <w:qFormat/>
    <w:rPr>
      <w:rFonts w:hint="eastAsia" w:ascii="宋体" w:hAnsi="宋体" w:eastAsia="宋体"/>
      <w:color w:val="0000ff"/>
      <w:lang w:val="en-US" w:eastAsia="zh-CN" w:bidi="ar-SA"/>
    </w:rPr>
  </w:style>
  <w:style w:type="character" w:styleId="1192" w:customStyle="1">
    <w:name w:val="表格 Char Char"/>
    <w:link w:val="1193"/>
    <w:uiPriority w:val="0"/>
    <w:qFormat/>
    <w:rPr>
      <w:rFonts w:ascii="Arial" w:hAnsi="Arial"/>
      <w:sz w:val="24"/>
      <w:szCs w:val="24"/>
    </w:rPr>
  </w:style>
  <w:style w:type="paragraph" w:styleId="1193" w:customStyle="1">
    <w:name w:val="表格"/>
    <w:basedOn w:val="712"/>
    <w:link w:val="1192"/>
    <w:uiPriority w:val="0"/>
    <w:qFormat/>
    <w:rPr>
      <w:rFonts w:ascii="Arial" w:hAnsi="Arial" w:eastAsiaTheme="minorEastAsia" w:cstheme="minorBidi"/>
      <w:sz w:val="24"/>
    </w:rPr>
  </w:style>
  <w:style w:type="character" w:styleId="1194" w:customStyle="1">
    <w:name w:val="WW8Num21z2"/>
    <w:uiPriority w:val="0"/>
    <w:qFormat/>
    <w:rPr>
      <w:rFonts w:ascii="StarSymbol" w:hAnsi="StarSymbol" w:cs="StarSymbol"/>
      <w:sz w:val="18"/>
      <w:szCs w:val="18"/>
    </w:rPr>
  </w:style>
  <w:style w:type="character" w:styleId="1195" w:customStyle="1">
    <w:name w:val="副标题 Char1"/>
    <w:uiPriority w:val="0"/>
    <w:qFormat/>
    <w:rPr>
      <w:rFonts w:ascii="Cambria" w:hAnsi="Cambria" w:cs="Times New Roman"/>
      <w:b/>
      <w:bCs/>
      <w:sz w:val="32"/>
      <w:szCs w:val="32"/>
    </w:rPr>
  </w:style>
  <w:style w:type="character" w:styleId="1196" w:customStyle="1">
    <w:name w:val="atitle31"/>
    <w:uiPriority w:val="0"/>
    <w:qFormat/>
    <w:rPr>
      <w:rFonts w:hint="default" w:ascii="Arial" w:hAnsi="Arial" w:cs="Arial"/>
      <w:b/>
      <w:bCs/>
      <w:sz w:val="29"/>
      <w:szCs w:val="29"/>
    </w:rPr>
  </w:style>
  <w:style w:type="character" w:styleId="1197" w:customStyle="1">
    <w:name w:val="副标题 Char2"/>
    <w:uiPriority w:val="0"/>
    <w:qFormat/>
    <w:rPr>
      <w:rFonts w:ascii="Cambria" w:hAnsi="Cambria" w:cs="Times New Roman"/>
      <w:b/>
      <w:bCs/>
      <w:sz w:val="32"/>
      <w:szCs w:val="32"/>
    </w:rPr>
  </w:style>
  <w:style w:type="character" w:styleId="1198" w:customStyle="1">
    <w:name w:val="WW8Num21z1"/>
    <w:uiPriority w:val="0"/>
    <w:qFormat/>
    <w:rPr>
      <w:rFonts w:ascii="Wingdings" w:hAnsi="Wingdings"/>
    </w:rPr>
  </w:style>
  <w:style w:type="character" w:styleId="1199" w:customStyle="1">
    <w:name w:val="font191"/>
    <w:uiPriority w:val="0"/>
    <w:qFormat/>
    <w:rPr>
      <w:rFonts w:hint="default" w:ascii="Arial" w:hAnsi="Arial" w:cs="Arial"/>
      <w:b/>
      <w:color w:val="000000"/>
      <w:sz w:val="20"/>
      <w:szCs w:val="20"/>
      <w:u w:val="none"/>
    </w:rPr>
  </w:style>
  <w:style w:type="character" w:styleId="1200" w:customStyle="1">
    <w:name w:val="MM Topic 2 Char"/>
    <w:link w:val="1201"/>
    <w:uiPriority w:val="0"/>
    <w:qFormat/>
    <w:rPr>
      <w:rFonts w:ascii="Cambria" w:hAnsi="Cambria"/>
      <w:b/>
      <w:bCs/>
      <w:sz w:val="32"/>
      <w:szCs w:val="32"/>
      <w:lang w:val="zh-CN"/>
    </w:rPr>
  </w:style>
  <w:style w:type="paragraph" w:styleId="1201" w:customStyle="1">
    <w:name w:val="MM Topic 2"/>
    <w:basedOn w:val="714"/>
    <w:link w:val="1200"/>
    <w:uiPriority w:val="0"/>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202" w:customStyle="1">
    <w:name w:val="注释标题 Char"/>
    <w:uiPriority w:val="0"/>
    <w:qFormat/>
    <w:rPr>
      <w:sz w:val="21"/>
      <w:szCs w:val="24"/>
    </w:rPr>
  </w:style>
  <w:style w:type="character" w:styleId="1203" w:customStyle="1">
    <w:name w:val="页眉 字符1"/>
    <w:uiPriority w:val="0"/>
    <w:qFormat/>
    <w:rPr>
      <w:rFonts w:ascii="Times New Roman" w:hAnsi="Times New Roman" w:eastAsia="方正仿宋_GBK" w:cs="Times New Roman"/>
      <w:sz w:val="18"/>
      <w:szCs w:val="18"/>
    </w:rPr>
  </w:style>
  <w:style w:type="character" w:styleId="1204" w:customStyle="1">
    <w:name w:val="称呼 Char"/>
    <w:uiPriority w:val="0"/>
    <w:qFormat/>
    <w:rPr>
      <w:sz w:val="21"/>
      <w:szCs w:val="24"/>
    </w:rPr>
  </w:style>
  <w:style w:type="character" w:styleId="1205" w:customStyle="1">
    <w:name w:val="WW8Num16z2"/>
    <w:uiPriority w:val="0"/>
    <w:qFormat/>
    <w:rPr>
      <w:rFonts w:ascii="StarSymbol" w:hAnsi="StarSymbol" w:cs="StarSymbol"/>
      <w:sz w:val="18"/>
      <w:szCs w:val="18"/>
    </w:rPr>
  </w:style>
  <w:style w:type="character" w:styleId="1206" w:customStyle="1">
    <w:name w:val="HTML 地址 Char"/>
    <w:uiPriority w:val="0"/>
    <w:qFormat/>
    <w:rPr>
      <w:i/>
      <w:iCs/>
      <w:sz w:val="21"/>
      <w:szCs w:val="24"/>
    </w:rPr>
  </w:style>
  <w:style w:type="character" w:styleId="1207" w:customStyle="1">
    <w:name w:val="WW8Num22z0"/>
    <w:uiPriority w:val="0"/>
    <w:qFormat/>
    <w:rPr>
      <w:rFonts w:ascii="Wingdings" w:hAnsi="Wingdings" w:cs="StarSymbol"/>
      <w:sz w:val="18"/>
      <w:szCs w:val="18"/>
    </w:rPr>
  </w:style>
  <w:style w:type="character" w:styleId="1208" w:customStyle="1">
    <w:name w:val="尾注文本 Char1"/>
    <w:uiPriority w:val="0"/>
    <w:qFormat/>
    <w:rPr>
      <w:szCs w:val="24"/>
      <w:lang w:val="zh-CN"/>
    </w:rPr>
  </w:style>
  <w:style w:type="character" w:styleId="1209" w:customStyle="1">
    <w:name w:val="WW8Num18z0"/>
    <w:uiPriority w:val="0"/>
    <w:qFormat/>
    <w:rPr>
      <w:rFonts w:ascii="Wingdings" w:hAnsi="Wingdings" w:cs="StarSymbol"/>
      <w:sz w:val="18"/>
      <w:szCs w:val="18"/>
    </w:rPr>
  </w:style>
  <w:style w:type="character" w:styleId="1210" w:customStyle="1">
    <w:name w:val="HTML 预设格式 Char"/>
    <w:uiPriority w:val="99"/>
    <w:qFormat/>
    <w:rPr>
      <w:rFonts w:ascii="Courier New" w:hAnsi="Courier New" w:cs="Courier New"/>
    </w:rPr>
  </w:style>
  <w:style w:type="character" w:styleId="1211" w:customStyle="1">
    <w:name w:val="WW8Num27z2"/>
    <w:uiPriority w:val="0"/>
    <w:qFormat/>
    <w:rPr>
      <w:rFonts w:ascii="StarSymbol" w:hAnsi="StarSymbol" w:cs="StarSymbol"/>
      <w:sz w:val="18"/>
      <w:szCs w:val="18"/>
    </w:rPr>
  </w:style>
  <w:style w:type="character" w:styleId="1212" w:customStyle="1">
    <w:name w:val="正文首行缩进 2 Char"/>
    <w:uiPriority w:val="0"/>
    <w:qFormat/>
    <w:rPr>
      <w:rFonts w:ascii="KaiTi_GB2312" w:eastAsia="KaiTi_GB2312"/>
      <w:sz w:val="21"/>
      <w:szCs w:val="24"/>
    </w:rPr>
  </w:style>
  <w:style w:type="character" w:styleId="1213" w:customStyle="1">
    <w:name w:val="atitle21"/>
    <w:uiPriority w:val="0"/>
    <w:qFormat/>
    <w:rPr>
      <w:rFonts w:hint="default" w:ascii="Arial" w:hAnsi="Arial" w:cs="Arial"/>
      <w:b/>
      <w:bCs/>
      <w:sz w:val="35"/>
      <w:szCs w:val="35"/>
    </w:rPr>
  </w:style>
  <w:style w:type="character" w:styleId="1214" w:customStyle="1">
    <w:name w:val="标题 1 Char2"/>
    <w:uiPriority w:val="0"/>
    <w:qFormat/>
    <w:rPr>
      <w:rFonts w:ascii="Times New Roman" w:hAnsi="Times New Roman" w:eastAsia="宋体" w:cs="Times New Roman"/>
      <w:b/>
      <w:bCs/>
      <w:sz w:val="32"/>
      <w:szCs w:val="28"/>
    </w:rPr>
  </w:style>
  <w:style w:type="character" w:styleId="1215" w:customStyle="1">
    <w:name w:val="op_dict3_lineone_result_tip"/>
    <w:uiPriority w:val="0"/>
    <w:qFormat/>
    <w:rPr>
      <w:color w:val="999999"/>
    </w:rPr>
  </w:style>
  <w:style w:type="character" w:styleId="1216" w:customStyle="1">
    <w:name w:val="标题 2 Char2"/>
    <w:uiPriority w:val="0"/>
    <w:qFormat/>
    <w:rPr>
      <w:rFonts w:ascii="Times New Roman" w:hAnsi="Times New Roman" w:eastAsia="宋体" w:cs="Times New Roman"/>
      <w:b/>
      <w:bCs/>
      <w:sz w:val="30"/>
      <w:szCs w:val="32"/>
    </w:rPr>
  </w:style>
  <w:style w:type="character" w:styleId="1217" w:customStyle="1">
    <w:name w:val="标题 3 Char2"/>
    <w:uiPriority w:val="0"/>
    <w:qFormat/>
    <w:rPr>
      <w:rFonts w:ascii="Times New Roman" w:hAnsi="Times New Roman" w:eastAsia="宋体" w:cs="Times New Roman"/>
      <w:b/>
      <w:bCs/>
      <w:sz w:val="28"/>
      <w:szCs w:val="18"/>
    </w:rPr>
  </w:style>
  <w:style w:type="character" w:styleId="1218" w:customStyle="1">
    <w:name w:val="WW8Num9z2"/>
    <w:uiPriority w:val="0"/>
    <w:qFormat/>
    <w:rPr>
      <w:rFonts w:ascii="StarSymbol" w:hAnsi="StarSymbol" w:cs="StarSymbol"/>
      <w:sz w:val="18"/>
      <w:szCs w:val="18"/>
    </w:rPr>
  </w:style>
  <w:style w:type="character" w:styleId="1219" w:customStyle="1">
    <w:name w:val="标题 4 Char2"/>
    <w:uiPriority w:val="0"/>
    <w:qFormat/>
    <w:rPr>
      <w:rFonts w:ascii="Times New Roman" w:hAnsi="Times New Roman" w:eastAsia="宋体" w:cs="Times New Roman"/>
      <w:b/>
      <w:bCs/>
      <w:sz w:val="24"/>
      <w:szCs w:val="28"/>
    </w:rPr>
  </w:style>
  <w:style w:type="character" w:styleId="1220" w:customStyle="1">
    <w:name w:val="WW8Num13z1"/>
    <w:uiPriority w:val="0"/>
    <w:qFormat/>
    <w:rPr>
      <w:rFonts w:ascii="Wingdings 2" w:hAnsi="Wingdings 2" w:cs="StarSymbol"/>
      <w:sz w:val="18"/>
      <w:szCs w:val="18"/>
    </w:rPr>
  </w:style>
  <w:style w:type="character" w:styleId="1221" w:customStyle="1">
    <w:name w:val="标题 5 Char2"/>
    <w:uiPriority w:val="0"/>
    <w:qFormat/>
    <w:rPr>
      <w:rFonts w:ascii="Times New Roman" w:hAnsi="Times New Roman" w:eastAsia="宋体" w:cs="Times New Roman"/>
      <w:b/>
      <w:bCs/>
      <w:sz w:val="21"/>
      <w:szCs w:val="28"/>
      <w:lang w:val="zh-CN"/>
    </w:rPr>
  </w:style>
  <w:style w:type="character" w:styleId="1222" w:customStyle="1">
    <w:name w:val="WW8Num15z7"/>
    <w:uiPriority w:val="0"/>
    <w:qFormat/>
    <w:rPr>
      <w:rFonts w:ascii="Wingdings" w:hAnsi="Wingdings"/>
    </w:rPr>
  </w:style>
  <w:style w:type="character" w:styleId="1223" w:customStyle="1">
    <w:name w:val="标题 6 Char2"/>
    <w:uiPriority w:val="0"/>
    <w:qFormat/>
    <w:rPr>
      <w:rFonts w:ascii="Cambria" w:hAnsi="Cambria" w:eastAsia="宋体" w:cs="Times New Roman"/>
      <w:b/>
      <w:bCs/>
      <w:sz w:val="24"/>
      <w:szCs w:val="24"/>
      <w:lang w:val="zh-CN"/>
    </w:rPr>
  </w:style>
  <w:style w:type="character" w:styleId="1224" w:customStyle="1">
    <w:name w:val="WW8Num26z0"/>
    <w:uiPriority w:val="0"/>
    <w:qFormat/>
    <w:rPr>
      <w:rFonts w:ascii="Wingdings" w:hAnsi="Wingdings" w:cs="StarSymbol"/>
      <w:sz w:val="18"/>
      <w:szCs w:val="18"/>
    </w:rPr>
  </w:style>
  <w:style w:type="character" w:styleId="1225" w:customStyle="1">
    <w:name w:val="正文文本缩进 Char3"/>
    <w:uiPriority w:val="0"/>
    <w:qFormat/>
    <w:rPr>
      <w:rFonts w:ascii="Times New Roman" w:hAnsi="Times New Roman" w:eastAsia="宋体" w:cs="Times New Roman"/>
      <w:szCs w:val="24"/>
      <w:lang w:val="zh-CN" w:eastAsia="zh-CN"/>
    </w:rPr>
  </w:style>
  <w:style w:type="character" w:styleId="1226" w:customStyle="1">
    <w:name w:val="WW8Num26z2"/>
    <w:uiPriority w:val="0"/>
    <w:qFormat/>
    <w:rPr>
      <w:rFonts w:ascii="StarSymbol" w:hAnsi="StarSymbol" w:cs="StarSymbol"/>
      <w:sz w:val="18"/>
      <w:szCs w:val="18"/>
    </w:rPr>
  </w:style>
  <w:style w:type="character" w:styleId="1227" w:customStyle="1">
    <w:name w:val="批注框文本 Char3"/>
    <w:uiPriority w:val="99"/>
    <w:qFormat/>
    <w:rPr>
      <w:rFonts w:ascii="Times New Roman" w:hAnsi="Times New Roman" w:eastAsia="宋体" w:cs="Times New Roman"/>
      <w:sz w:val="18"/>
      <w:szCs w:val="18"/>
    </w:rPr>
  </w:style>
  <w:style w:type="character" w:styleId="1228" w:customStyle="1">
    <w:name w:val="bz-content"/>
    <w:uiPriority w:val="0"/>
    <w:qFormat/>
  </w:style>
  <w:style w:type="character" w:styleId="1229" w:customStyle="1">
    <w:name w:val="标题 Char2"/>
    <w:uiPriority w:val="0"/>
    <w:qFormat/>
    <w:rPr>
      <w:rFonts w:ascii="Cambria" w:hAnsi="Cambria" w:eastAsia="黑体" w:cs="Times New Roman"/>
      <w:b/>
      <w:bCs/>
      <w:sz w:val="52"/>
      <w:szCs w:val="32"/>
    </w:rPr>
  </w:style>
  <w:style w:type="character" w:styleId="1230" w:customStyle="1">
    <w:name w:val="标题 字符1"/>
    <w:uiPriority w:val="0"/>
    <w:qFormat/>
    <w:rPr>
      <w:rFonts w:ascii="宋体" w:hAnsi="宋体" w:eastAsia="方正小标宋_GBK" w:cs="Times New Roman"/>
      <w:color w:val="000000"/>
      <w:sz w:val="52"/>
      <w:szCs w:val="52"/>
    </w:rPr>
  </w:style>
  <w:style w:type="character" w:styleId="1231" w:customStyle="1">
    <w:name w:val="正文2 字符"/>
    <w:link w:val="1232"/>
    <w:uiPriority w:val="0"/>
    <w:qFormat/>
    <w:rPr>
      <w:szCs w:val="24"/>
    </w:rPr>
  </w:style>
  <w:style w:type="paragraph" w:styleId="1232" w:customStyle="1">
    <w:name w:val="正文2"/>
    <w:basedOn w:val="712"/>
    <w:link w:val="1231"/>
    <w:uiPriority w:val="0"/>
    <w:qFormat/>
    <w:pPr>
      <w:ind w:firstLine="420"/>
      <w:spacing w:line="360" w:lineRule="auto"/>
    </w:pPr>
    <w:rPr>
      <w:rFonts w:asciiTheme="minorHAnsi" w:hAnsiTheme="minorHAnsi" w:eastAsiaTheme="minorEastAsia" w:cstheme="minorBidi"/>
    </w:rPr>
  </w:style>
  <w:style w:type="character" w:styleId="1233" w:customStyle="1">
    <w:name w:val="WW8Num4z2"/>
    <w:uiPriority w:val="0"/>
    <w:qFormat/>
    <w:rPr>
      <w:rFonts w:ascii="StarSymbol" w:hAnsi="StarSymbol" w:cs="StarSymbol"/>
      <w:sz w:val="18"/>
      <w:szCs w:val="18"/>
    </w:rPr>
  </w:style>
  <w:style w:type="character" w:styleId="1234" w:customStyle="1">
    <w:name w:val="标题 7 Char2"/>
    <w:uiPriority w:val="0"/>
    <w:qFormat/>
    <w:rPr>
      <w:rFonts w:ascii="Times New Roman" w:hAnsi="Times New Roman" w:eastAsia="宋体" w:cs="Times New Roman"/>
      <w:b/>
      <w:bCs/>
      <w:sz w:val="24"/>
      <w:szCs w:val="24"/>
    </w:rPr>
  </w:style>
  <w:style w:type="character" w:styleId="1235" w:customStyle="1">
    <w:name w:val="WW-Absatz-Standardschriftart1"/>
    <w:uiPriority w:val="0"/>
    <w:qFormat/>
  </w:style>
  <w:style w:type="character" w:styleId="1236" w:customStyle="1">
    <w:name w:val="标题 9 Char2"/>
    <w:uiPriority w:val="0"/>
    <w:qFormat/>
    <w:rPr>
      <w:rFonts w:ascii="Times New Roman" w:hAnsi="Times New Roman" w:eastAsia="宋体" w:cs="Times New Roman"/>
      <w:b/>
      <w:bCs/>
      <w:sz w:val="30"/>
      <w:szCs w:val="18"/>
    </w:rPr>
  </w:style>
  <w:style w:type="character" w:styleId="1237" w:customStyle="1">
    <w:name w:val="WW8Num3z1"/>
    <w:uiPriority w:val="0"/>
    <w:qFormat/>
    <w:rPr>
      <w:rFonts w:ascii="Wingdings 2" w:hAnsi="Wingdings 2" w:cs="StarSymbol"/>
      <w:sz w:val="18"/>
      <w:szCs w:val="18"/>
    </w:rPr>
  </w:style>
  <w:style w:type="character" w:styleId="1238" w:customStyle="1">
    <w:name w:val="批注文字 Char3"/>
    <w:uiPriority w:val="99"/>
    <w:qFormat/>
    <w:rPr>
      <w:rFonts w:ascii="Times New Roman" w:hAnsi="Times New Roman" w:eastAsia="宋体" w:cs="Times New Roman"/>
      <w:szCs w:val="24"/>
      <w:lang w:val="zh-CN"/>
    </w:rPr>
  </w:style>
  <w:style w:type="character" w:styleId="1239" w:customStyle="1">
    <w:name w:val="WW8Num29z1"/>
    <w:uiPriority w:val="0"/>
    <w:qFormat/>
    <w:rPr>
      <w:rFonts w:ascii="Wingdings 2" w:hAnsi="Wingdings 2" w:cs="StarSymbol"/>
      <w:sz w:val="18"/>
      <w:szCs w:val="18"/>
    </w:rPr>
  </w:style>
  <w:style w:type="character" w:styleId="1240" w:customStyle="1">
    <w:name w:val="正文文本 Char3"/>
    <w:uiPriority w:val="0"/>
    <w:qFormat/>
    <w:rPr>
      <w:rFonts w:ascii="Times New Roman" w:hAnsi="Times New Roman" w:eastAsia="宋体" w:cs="Times New Roman"/>
      <w:szCs w:val="24"/>
    </w:rPr>
  </w:style>
  <w:style w:type="character" w:styleId="1241" w:customStyle="1">
    <w:name w:val="WW8Num9z1"/>
    <w:uiPriority w:val="0"/>
    <w:qFormat/>
    <w:rPr>
      <w:rFonts w:ascii="Wingdings 2" w:hAnsi="Wingdings 2" w:cs="StarSymbol"/>
      <w:sz w:val="18"/>
      <w:szCs w:val="18"/>
    </w:rPr>
  </w:style>
  <w:style w:type="character" w:styleId="1242" w:customStyle="1">
    <w:name w:val="日期 Char3"/>
    <w:uiPriority w:val="0"/>
    <w:qFormat/>
    <w:rPr>
      <w:rFonts w:ascii="Times New Roman" w:hAnsi="Times New Roman" w:eastAsia="宋体" w:cs="Times New Roman"/>
      <w:szCs w:val="24"/>
    </w:rPr>
  </w:style>
  <w:style w:type="character" w:styleId="1243" w:customStyle="1">
    <w:name w:val="WW8Num5z1"/>
    <w:uiPriority w:val="0"/>
    <w:qFormat/>
    <w:rPr>
      <w:rFonts w:ascii="Wingdings 2" w:hAnsi="Wingdings 2" w:cs="StarSymbol"/>
      <w:sz w:val="18"/>
      <w:szCs w:val="18"/>
    </w:rPr>
  </w:style>
  <w:style w:type="character" w:styleId="1244" w:customStyle="1">
    <w:name w:val="正文首行缩进 Char4"/>
    <w:basedOn w:val="1240"/>
    <w:uiPriority w:val="0"/>
    <w:qFormat/>
    <w:rPr>
      <w:rFonts w:ascii="Times New Roman" w:hAnsi="Times New Roman" w:eastAsia="宋体" w:cs="Times New Roman"/>
      <w:szCs w:val="24"/>
    </w:rPr>
  </w:style>
  <w:style w:type="character" w:styleId="1245" w:customStyle="1">
    <w:name w:val="标题 4 字符1"/>
    <w:uiPriority w:val="9"/>
    <w:qFormat/>
    <w:rPr>
      <w:rFonts w:ascii="仿宋" w:hAnsi="仿宋" w:eastAsia="仿宋"/>
      <w:b/>
      <w:bCs/>
      <w:sz w:val="32"/>
      <w:szCs w:val="32"/>
    </w:rPr>
  </w:style>
  <w:style w:type="character" w:styleId="1246" w:customStyle="1">
    <w:name w:val="正文文本 2 Char2"/>
    <w:uiPriority w:val="0"/>
    <w:qFormat/>
    <w:rPr>
      <w:rFonts w:ascii="Times New Roman" w:hAnsi="Times New Roman" w:eastAsia="宋体" w:cs="Times New Roman"/>
      <w:szCs w:val="24"/>
    </w:rPr>
  </w:style>
  <w:style w:type="character" w:styleId="1247" w:customStyle="1">
    <w:name w:val="Bullets"/>
    <w:uiPriority w:val="0"/>
    <w:qFormat/>
    <w:rPr>
      <w:rFonts w:ascii="StarSymbol" w:hAnsi="StarSymbol" w:eastAsia="StarSymbol" w:cs="StarSymbol"/>
      <w:sz w:val="18"/>
      <w:szCs w:val="18"/>
    </w:rPr>
  </w:style>
  <w:style w:type="character" w:styleId="1248" w:customStyle="1">
    <w:name w:val="正文文本 3 Char2"/>
    <w:uiPriority w:val="0"/>
    <w:qFormat/>
    <w:rPr>
      <w:rFonts w:ascii="Times New Roman" w:hAnsi="Times New Roman" w:eastAsia="宋体" w:cs="Times New Roman"/>
      <w:sz w:val="16"/>
      <w:szCs w:val="16"/>
    </w:rPr>
  </w:style>
  <w:style w:type="character" w:styleId="1249" w:customStyle="1">
    <w:name w:val="WW8Num39z2"/>
    <w:uiPriority w:val="0"/>
    <w:qFormat/>
    <w:rPr>
      <w:rFonts w:ascii="StarSymbol" w:hAnsi="StarSymbol" w:cs="StarSymbol"/>
      <w:sz w:val="18"/>
      <w:szCs w:val="18"/>
    </w:rPr>
  </w:style>
  <w:style w:type="character" w:styleId="1250" w:customStyle="1">
    <w:name w:val="正文文本缩进 2 Char3"/>
    <w:uiPriority w:val="0"/>
    <w:qFormat/>
    <w:rPr>
      <w:rFonts w:ascii="Times New Roman" w:hAnsi="Times New Roman" w:eastAsia="KaiTi_GB2312" w:cs="Times New Roman"/>
      <w:sz w:val="24"/>
      <w:szCs w:val="24"/>
    </w:rPr>
  </w:style>
  <w:style w:type="character" w:styleId="1251" w:customStyle="1">
    <w:name w:val="WW8Num11z2"/>
    <w:uiPriority w:val="0"/>
    <w:qFormat/>
    <w:rPr>
      <w:rFonts w:ascii="StarSymbol" w:hAnsi="StarSymbol" w:cs="StarSymbol"/>
      <w:sz w:val="18"/>
      <w:szCs w:val="18"/>
    </w:rPr>
  </w:style>
  <w:style w:type="character" w:styleId="1252" w:customStyle="1">
    <w:name w:val="正文文本缩进 3 Char2"/>
    <w:uiPriority w:val="0"/>
    <w:qFormat/>
    <w:rPr>
      <w:rFonts w:ascii="Times New Roman" w:hAnsi="Times New Roman" w:eastAsia="宋体" w:cs="Times New Roman"/>
      <w:sz w:val="16"/>
      <w:szCs w:val="16"/>
    </w:rPr>
  </w:style>
  <w:style w:type="character" w:styleId="1253" w:customStyle="1">
    <w:name w:val="WW8Num4z1"/>
    <w:uiPriority w:val="0"/>
    <w:qFormat/>
    <w:rPr>
      <w:rFonts w:ascii="Wingdings" w:hAnsi="Wingdings"/>
    </w:rPr>
  </w:style>
  <w:style w:type="character" w:styleId="1254" w:customStyle="1">
    <w:name w:val="方案正文 Char1"/>
    <w:link w:val="1255"/>
    <w:uiPriority w:val="0"/>
    <w:qFormat/>
    <w:rPr>
      <w:rFonts w:ascii="宋体" w:hAnsi="宋体" w:cs="宋体"/>
      <w:szCs w:val="28"/>
    </w:rPr>
  </w:style>
  <w:style w:type="paragraph" w:styleId="1255" w:customStyle="1">
    <w:name w:val="方案正文"/>
    <w:basedOn w:val="712"/>
    <w:next w:val="712"/>
    <w:link w:val="1254"/>
    <w:uiPriority w:val="0"/>
    <w:qFormat/>
    <w:pPr>
      <w:ind w:firstLine="200"/>
      <w:jc w:val="left"/>
      <w:spacing w:line="440" w:lineRule="exact"/>
    </w:pPr>
    <w:rPr>
      <w:rFonts w:ascii="宋体" w:hAnsi="宋体" w:cs="宋体" w:eastAsiaTheme="minorEastAsia"/>
      <w:szCs w:val="28"/>
    </w:rPr>
  </w:style>
  <w:style w:type="character" w:styleId="1256" w:customStyle="1">
    <w:name w:val="标题 8 字符1"/>
    <w:uiPriority w:val="9"/>
    <w:qFormat/>
    <w:rPr>
      <w:rFonts w:ascii="Arial" w:hAnsi="Arial" w:eastAsia="黑体" w:cs="Times New Roman"/>
      <w:sz w:val="24"/>
      <w:szCs w:val="24"/>
    </w:rPr>
  </w:style>
  <w:style w:type="character" w:styleId="1257" w:customStyle="1">
    <w:name w:val="FA正文 Char"/>
    <w:link w:val="1258"/>
    <w:uiPriority w:val="0"/>
    <w:qFormat/>
    <w:rPr>
      <w:rFonts w:ascii="宋体" w:hAnsi="宋体"/>
      <w:spacing w:val="10"/>
      <w:sz w:val="24"/>
      <w:szCs w:val="24"/>
    </w:rPr>
  </w:style>
  <w:style w:type="paragraph" w:styleId="1258" w:customStyle="1">
    <w:name w:val="FA正文"/>
    <w:basedOn w:val="712"/>
    <w:link w:val="1257"/>
    <w:uiPriority w:val="0"/>
    <w:qFormat/>
    <w:pPr>
      <w:ind w:firstLine="520"/>
      <w:spacing w:line="360" w:lineRule="auto"/>
      <w:tabs>
        <w:tab w:val="left" w:pos="3375" w:leader="none"/>
      </w:tabs>
    </w:pPr>
    <w:rPr>
      <w:rFonts w:ascii="宋体" w:hAnsi="宋体" w:eastAsiaTheme="minorEastAsia" w:cstheme="minorBidi"/>
      <w:spacing w:val="10"/>
      <w:sz w:val="24"/>
    </w:rPr>
  </w:style>
  <w:style w:type="character" w:styleId="1259" w:customStyle="1">
    <w:name w:val="WW8Num18z7"/>
    <w:uiPriority w:val="0"/>
    <w:qFormat/>
    <w:rPr>
      <w:rFonts w:ascii="Wingdings" w:hAnsi="Wingdings"/>
    </w:rPr>
  </w:style>
  <w:style w:type="character" w:styleId="1260" w:customStyle="1">
    <w:name w:val="方案正文-样式 小四 行距: 1.5 倍行距 Char"/>
    <w:link w:val="1261"/>
    <w:uiPriority w:val="0"/>
    <w:qFormat/>
    <w:rPr>
      <w:sz w:val="24"/>
      <w:lang w:val="zh-CN"/>
    </w:rPr>
  </w:style>
  <w:style w:type="paragraph" w:styleId="1261" w:customStyle="1">
    <w:name w:val="方案正文-样式 小四 行距: 1.5 倍行距"/>
    <w:basedOn w:val="712"/>
    <w:link w:val="1260"/>
    <w:uiPriority w:val="0"/>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262" w:customStyle="1">
    <w:name w:val="WW8Num36z2"/>
    <w:uiPriority w:val="0"/>
    <w:qFormat/>
    <w:rPr>
      <w:rFonts w:ascii="StarSymbol" w:hAnsi="StarSymbol" w:cs="StarSymbol"/>
      <w:sz w:val="18"/>
      <w:szCs w:val="18"/>
    </w:rPr>
  </w:style>
  <w:style w:type="character" w:styleId="1263" w:customStyle="1">
    <w:name w:val="label_list1"/>
    <w:uiPriority w:val="0"/>
    <w:qFormat/>
  </w:style>
  <w:style w:type="character" w:styleId="1264" w:customStyle="1">
    <w:name w:val="WW8Num9z0"/>
    <w:uiPriority w:val="0"/>
    <w:qFormat/>
    <w:rPr>
      <w:rFonts w:ascii="Wingdings" w:hAnsi="Wingdings" w:cs="StarSymbol"/>
      <w:sz w:val="18"/>
      <w:szCs w:val="18"/>
    </w:rPr>
  </w:style>
  <w:style w:type="character" w:styleId="1265" w:customStyle="1">
    <w:name w:val="p11b1"/>
    <w:uiPriority w:val="0"/>
    <w:qFormat/>
    <w:rPr>
      <w:color w:val="000000"/>
      <w:spacing w:val="320"/>
      <w:sz w:val="20"/>
      <w:szCs w:val="20"/>
      <w:u w:val="none"/>
    </w:rPr>
  </w:style>
  <w:style w:type="character" w:styleId="1266" w:customStyle="1">
    <w:name w:val="WW8Num8z1"/>
    <w:uiPriority w:val="0"/>
    <w:qFormat/>
    <w:rPr>
      <w:rFonts w:ascii="Wingdings 2" w:hAnsi="Wingdings 2" w:cs="StarSymbol"/>
      <w:sz w:val="18"/>
      <w:szCs w:val="18"/>
    </w:rPr>
  </w:style>
  <w:style w:type="character" w:styleId="1267" w:customStyle="1">
    <w:name w:val="Indent Normal Char"/>
    <w:uiPriority w:val="0"/>
    <w:qFormat/>
    <w:rPr>
      <w:rFonts w:hint="eastAsia" w:ascii="宋体" w:hAnsi="宋体" w:eastAsia="宋体"/>
      <w:sz w:val="21"/>
      <w:szCs w:val="24"/>
      <w:lang w:val="en-US" w:eastAsia="zh-CN" w:bidi="ar-SA"/>
    </w:rPr>
  </w:style>
  <w:style w:type="character" w:styleId="1268" w:customStyle="1">
    <w:name w:val="标题 2 字符1"/>
    <w:uiPriority w:val="0"/>
    <w:qFormat/>
    <w:rPr>
      <w:rFonts w:ascii="楷体" w:eastAsia="楷体"/>
      <w:b/>
      <w:bCs/>
      <w:color w:val="000000"/>
      <w:sz w:val="32"/>
      <w:szCs w:val="28"/>
    </w:rPr>
  </w:style>
  <w:style w:type="character" w:styleId="1269" w:customStyle="1">
    <w:name w:val="large1"/>
    <w:uiPriority w:val="0"/>
    <w:qFormat/>
    <w:rPr>
      <w:rFonts w:hint="eastAsia" w:ascii="宋体" w:hAnsi="宋体" w:eastAsia="宋体"/>
      <w:sz w:val="22"/>
      <w:szCs w:val="22"/>
    </w:rPr>
  </w:style>
  <w:style w:type="character" w:styleId="1270" w:customStyle="1">
    <w:name w:val="WW8Num32z1"/>
    <w:uiPriority w:val="0"/>
    <w:qFormat/>
    <w:rPr>
      <w:rFonts w:ascii="Wingdings 2" w:hAnsi="Wingdings 2" w:cs="StarSymbol"/>
      <w:sz w:val="18"/>
      <w:szCs w:val="18"/>
    </w:rPr>
  </w:style>
  <w:style w:type="character" w:styleId="1271" w:customStyle="1">
    <w:name w:val="f141"/>
    <w:uiPriority w:val="0"/>
    <w:qFormat/>
    <w:rPr>
      <w:sz w:val="21"/>
      <w:szCs w:val="21"/>
    </w:rPr>
  </w:style>
  <w:style w:type="character" w:styleId="1272" w:customStyle="1">
    <w:name w:val="WW8Num25z2"/>
    <w:uiPriority w:val="0"/>
    <w:qFormat/>
    <w:rPr>
      <w:rFonts w:ascii="StarSymbol" w:hAnsi="StarSymbol" w:cs="StarSymbol"/>
      <w:sz w:val="18"/>
      <w:szCs w:val="18"/>
    </w:rPr>
  </w:style>
  <w:style w:type="character" w:styleId="1273" w:customStyle="1">
    <w:name w:val="14_black1"/>
    <w:uiPriority w:val="0"/>
    <w:qFormat/>
    <w:rPr>
      <w:color w:val="000000"/>
      <w:sz w:val="23"/>
      <w:szCs w:val="23"/>
    </w:rPr>
  </w:style>
  <w:style w:type="character" w:styleId="1274" w:customStyle="1">
    <w:name w:val="WW8Num20z0"/>
    <w:uiPriority w:val="0"/>
    <w:qFormat/>
    <w:rPr>
      <w:rFonts w:ascii="Wingdings" w:hAnsi="Wingdings"/>
    </w:rPr>
  </w:style>
  <w:style w:type="character" w:styleId="1275" w:customStyle="1">
    <w:name w:val="正文2 Char Char"/>
    <w:uiPriority w:val="0"/>
    <w:qFormat/>
    <w:rPr>
      <w:rFonts w:hint="eastAsia" w:ascii="仿宋_GB2312" w:eastAsia="仿宋_GB2312"/>
      <w:sz w:val="24"/>
    </w:rPr>
  </w:style>
  <w:style w:type="character" w:styleId="1276" w:customStyle="1">
    <w:name w:val="WW8Num2z0"/>
    <w:uiPriority w:val="0"/>
    <w:qFormat/>
    <w:rPr>
      <w:rFonts w:ascii="Wingdings" w:hAnsi="Wingdings" w:cs="StarSymbol"/>
      <w:sz w:val="18"/>
      <w:szCs w:val="18"/>
    </w:rPr>
  </w:style>
  <w:style w:type="character" w:styleId="1277" w:customStyle="1">
    <w:name w:val="mini-tree-nodetext2"/>
    <w:basedOn w:val="722"/>
    <w:uiPriority w:val="0"/>
    <w:qFormat/>
  </w:style>
  <w:style w:type="character" w:styleId="1278" w:customStyle="1">
    <w:name w:val="WW8Num8z2"/>
    <w:uiPriority w:val="0"/>
    <w:qFormat/>
    <w:rPr>
      <w:rFonts w:ascii="StarSymbol" w:hAnsi="StarSymbol" w:cs="StarSymbol"/>
      <w:sz w:val="18"/>
      <w:szCs w:val="18"/>
    </w:rPr>
  </w:style>
  <w:style w:type="character" w:styleId="1279" w:customStyle="1">
    <w:name w:val="before"/>
    <w:basedOn w:val="722"/>
    <w:uiPriority w:val="0"/>
    <w:qFormat/>
  </w:style>
  <w:style w:type="character" w:styleId="1280" w:customStyle="1">
    <w:name w:val="WW8Num39z0"/>
    <w:uiPriority w:val="0"/>
    <w:qFormat/>
    <w:rPr>
      <w:rFonts w:ascii="Wingdings" w:hAnsi="Wingdings" w:cs="StarSymbol"/>
      <w:sz w:val="18"/>
      <w:szCs w:val="18"/>
    </w:rPr>
  </w:style>
  <w:style w:type="character" w:styleId="1281" w:customStyle="1">
    <w:name w:val="first-child"/>
    <w:basedOn w:val="722"/>
    <w:uiPriority w:val="0"/>
    <w:qFormat/>
  </w:style>
  <w:style w:type="character" w:styleId="1282" w:customStyle="1">
    <w:name w:val="WW8Num6z0"/>
    <w:uiPriority w:val="0"/>
    <w:qFormat/>
    <w:rPr>
      <w:rFonts w:ascii="Wingdings" w:hAnsi="Wingdings" w:cs="StarSymbol"/>
      <w:sz w:val="18"/>
      <w:szCs w:val="18"/>
    </w:rPr>
  </w:style>
  <w:style w:type="character" w:styleId="1283" w:customStyle="1">
    <w:name w:val="icon501"/>
    <w:uiPriority w:val="0"/>
    <w:qFormat/>
    <w:rPr>
      <w:color w:val="a6a6a6"/>
      <w:sz w:val="27"/>
      <w:szCs w:val="27"/>
    </w:rPr>
  </w:style>
  <w:style w:type="character" w:styleId="1284" w:customStyle="1">
    <w:name w:val="WW8Num36z0"/>
    <w:uiPriority w:val="0"/>
    <w:qFormat/>
    <w:rPr>
      <w:rFonts w:ascii="Wingdings" w:hAnsi="Wingdings" w:cs="StarSymbol"/>
      <w:sz w:val="18"/>
      <w:szCs w:val="18"/>
    </w:rPr>
  </w:style>
  <w:style w:type="character" w:styleId="1285" w:customStyle="1">
    <w:name w:val="range-menu-item-main-content"/>
    <w:basedOn w:val="722"/>
    <w:uiPriority w:val="0"/>
    <w:qFormat/>
  </w:style>
  <w:style w:type="character" w:styleId="1286" w:customStyle="1">
    <w:name w:val="WW8Num37z2"/>
    <w:uiPriority w:val="0"/>
    <w:qFormat/>
    <w:rPr>
      <w:rFonts w:ascii="StarSymbol" w:hAnsi="StarSymbol" w:cs="StarSymbol"/>
      <w:sz w:val="18"/>
      <w:szCs w:val="18"/>
    </w:rPr>
  </w:style>
  <w:style w:type="character" w:styleId="1287" w:customStyle="1">
    <w:name w:val="first-child1"/>
    <w:basedOn w:val="722"/>
    <w:uiPriority w:val="0"/>
    <w:qFormat/>
  </w:style>
  <w:style w:type="character" w:styleId="1288" w:customStyle="1">
    <w:name w:val="默认段落字体1"/>
    <w:uiPriority w:val="0"/>
    <w:qFormat/>
  </w:style>
  <w:style w:type="character" w:styleId="1289" w:customStyle="1">
    <w:name w:val="active__1oyv"/>
    <w:uiPriority w:val="0"/>
    <w:qFormat/>
    <w:rPr>
      <w:color w:val="383838"/>
    </w:rPr>
  </w:style>
  <w:style w:type="character" w:styleId="1290" w:customStyle="1">
    <w:name w:val="WW8Num36z1"/>
    <w:uiPriority w:val="0"/>
    <w:qFormat/>
    <w:rPr>
      <w:rFonts w:ascii="Wingdings 2" w:hAnsi="Wingdings 2" w:cs="StarSymbol"/>
      <w:sz w:val="18"/>
      <w:szCs w:val="18"/>
    </w:rPr>
  </w:style>
  <w:style w:type="character" w:styleId="1291" w:customStyle="1">
    <w:name w:val="icon499"/>
    <w:uiPriority w:val="0"/>
    <w:qFormat/>
    <w:rPr>
      <w:color w:val="a6a6a6"/>
      <w:sz w:val="27"/>
      <w:szCs w:val="27"/>
    </w:rPr>
  </w:style>
  <w:style w:type="character" w:styleId="1292" w:customStyle="1">
    <w:name w:val="main1"/>
    <w:uiPriority w:val="0"/>
    <w:qFormat/>
    <w:rPr>
      <w:rFonts w:hint="default" w:ascii="ˎ̥" w:hAnsi="ˎ̥" w:eastAsia="宋体"/>
      <w:b/>
      <w:sz w:val="21"/>
      <w:szCs w:val="21"/>
      <w:lang w:val="en-US" w:eastAsia="zh-CN" w:bidi="ar-SA"/>
    </w:rPr>
  </w:style>
  <w:style w:type="character" w:styleId="1293" w:customStyle="1">
    <w:name w:val="first-child2"/>
    <w:basedOn w:val="722"/>
    <w:uiPriority w:val="0"/>
    <w:qFormat/>
  </w:style>
  <w:style w:type="character" w:styleId="1294"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295" w:customStyle="1">
    <w:name w:val="icon500"/>
    <w:basedOn w:val="722"/>
    <w:uiPriority w:val="0"/>
    <w:qFormat/>
  </w:style>
  <w:style w:type="character" w:styleId="1296" w:customStyle="1">
    <w:name w:val="WW8Num15z2"/>
    <w:uiPriority w:val="0"/>
    <w:qFormat/>
    <w:rPr>
      <w:rFonts w:ascii="StarSymbol" w:hAnsi="StarSymbol" w:cs="StarSymbol"/>
      <w:sz w:val="18"/>
      <w:szCs w:val="18"/>
    </w:rPr>
  </w:style>
  <w:style w:type="character" w:styleId="1297" w:customStyle="1">
    <w:name w:val="range-menu-item-main-content1"/>
    <w:basedOn w:val="722"/>
    <w:uiPriority w:val="0"/>
    <w:qFormat/>
  </w:style>
  <w:style w:type="character" w:styleId="1298" w:customStyle="1">
    <w:name w:val="WW8Num3z0"/>
    <w:uiPriority w:val="0"/>
    <w:qFormat/>
    <w:rPr>
      <w:rFonts w:ascii="Wingdings" w:hAnsi="Wingdings" w:cs="StarSymbol"/>
      <w:sz w:val="18"/>
      <w:szCs w:val="18"/>
    </w:rPr>
  </w:style>
  <w:style w:type="character" w:styleId="1299" w:customStyle="1">
    <w:name w:val="overdue"/>
    <w:basedOn w:val="722"/>
    <w:uiPriority w:val="0"/>
    <w:qFormat/>
  </w:style>
  <w:style w:type="character" w:styleId="1300" w:customStyle="1">
    <w:name w:val="正文文本 字符1"/>
    <w:uiPriority w:val="0"/>
    <w:semiHidden/>
    <w:qFormat/>
    <w:rPr>
      <w:rFonts w:ascii="Times New Roman" w:hAnsi="Times New Roman" w:eastAsia="方正仿宋_GBK" w:cs="Times New Roman"/>
      <w:sz w:val="24"/>
      <w:szCs w:val="20"/>
    </w:rPr>
  </w:style>
  <w:style w:type="character" w:styleId="1301" w:customStyle="1">
    <w:name w:val="overdue2"/>
    <w:basedOn w:val="722"/>
    <w:uiPriority w:val="0"/>
    <w:qFormat/>
  </w:style>
  <w:style w:type="character" w:styleId="1302" w:customStyle="1">
    <w:name w:val="表头样式 Char"/>
    <w:uiPriority w:val="0"/>
    <w:qFormat/>
    <w:rPr>
      <w:rFonts w:hint="default" w:ascii="Arial" w:hAnsi="Arial" w:cs="Arial"/>
      <w:b/>
      <w:sz w:val="21"/>
      <w:szCs w:val="21"/>
    </w:rPr>
  </w:style>
  <w:style w:type="character" w:styleId="1303" w:customStyle="1">
    <w:name w:val="dls-icon[data-role=icon]"/>
    <w:uiPriority w:val="0"/>
    <w:qFormat/>
    <w:rPr>
      <w:sz w:val="24"/>
      <w:szCs w:val="24"/>
    </w:rPr>
  </w:style>
  <w:style w:type="character" w:styleId="1304" w:customStyle="1">
    <w:name w:val="maintext1"/>
    <w:uiPriority w:val="0"/>
    <w:qFormat/>
    <w:rPr>
      <w:rFonts w:hint="default" w:ascii="Arial" w:hAnsi="Arial" w:cs="Arial"/>
      <w:color w:val="000000"/>
      <w:sz w:val="18"/>
      <w:szCs w:val="18"/>
    </w:rPr>
  </w:style>
  <w:style w:type="character" w:styleId="1305" w:customStyle="1">
    <w:name w:val="icon502"/>
    <w:uiPriority w:val="0"/>
    <w:qFormat/>
    <w:rPr>
      <w:color w:val="a6a6a6"/>
      <w:sz w:val="27"/>
      <w:szCs w:val="27"/>
    </w:rPr>
  </w:style>
  <w:style w:type="character" w:styleId="1306" w:customStyle="1">
    <w:name w:val="tw4winMark"/>
    <w:uiPriority w:val="0"/>
    <w:qFormat/>
    <w:rPr>
      <w:rFonts w:hint="default" w:ascii="Courier New" w:hAnsi="Courier New" w:cs="Courier New"/>
      <w:vanish/>
      <w:color w:val="800080"/>
      <w:vertAlign w:val="subscript"/>
    </w:rPr>
  </w:style>
  <w:style w:type="character" w:styleId="1307" w:customStyle="1">
    <w:name w:val="列表段落 字符"/>
    <w:link w:val="1308"/>
    <w:uiPriority w:val="0"/>
    <w:qFormat/>
    <w:rPr>
      <w:szCs w:val="24"/>
    </w:rPr>
  </w:style>
  <w:style w:type="paragraph" w:styleId="1308" w:customStyle="1">
    <w:name w:val="列表段落1"/>
    <w:basedOn w:val="712"/>
    <w:link w:val="1307"/>
    <w:uiPriority w:val="0"/>
    <w:qFormat/>
    <w:pPr>
      <w:ind w:firstLine="420"/>
    </w:pPr>
    <w:rPr>
      <w:rFonts w:asciiTheme="minorHAnsi" w:hAnsiTheme="minorHAnsi" w:eastAsiaTheme="minorEastAsia" w:cstheme="minorBidi"/>
    </w:rPr>
  </w:style>
  <w:style w:type="character" w:styleId="1309" w:customStyle="1">
    <w:name w:val="称呼 Char1"/>
    <w:uiPriority w:val="0"/>
    <w:qFormat/>
    <w:rPr>
      <w:sz w:val="21"/>
    </w:rPr>
  </w:style>
  <w:style w:type="character" w:styleId="1310" w:customStyle="1">
    <w:name w:val="批注主题 Char3"/>
    <w:uiPriority w:val="99"/>
    <w:qFormat/>
    <w:rPr>
      <w:rFonts w:ascii="Times New Roman" w:hAnsi="Times New Roman" w:eastAsia="宋体" w:cs="Times New Roman"/>
      <w:b/>
      <w:bCs/>
      <w:szCs w:val="24"/>
      <w:lang w:val="zh-CN"/>
    </w:rPr>
  </w:style>
  <w:style w:type="character" w:styleId="1311" w:customStyle="1">
    <w:name w:val="正文Normal Char"/>
    <w:uiPriority w:val="0"/>
    <w:qFormat/>
    <w:rPr>
      <w:rFonts w:hint="default" w:ascii="Arial" w:hAnsi="Arial" w:cs="Arial"/>
      <w:sz w:val="24"/>
      <w:szCs w:val="24"/>
    </w:rPr>
  </w:style>
  <w:style w:type="character" w:styleId="1312" w:customStyle="1">
    <w:name w:val="定制正文 Arial 小四 首行缩进:  0.74 厘米 行距: 1.5 倍行距1 + 宋体 Char"/>
    <w:link w:val="1313"/>
    <w:uiPriority w:val="0"/>
    <w:qFormat/>
    <w:rPr>
      <w:rFonts w:ascii="Arial" w:hAnsi="Arial" w:cs="宋体"/>
      <w:bCs/>
      <w:szCs w:val="21"/>
    </w:rPr>
  </w:style>
  <w:style w:type="paragraph" w:styleId="1313" w:customStyle="1">
    <w:name w:val="定制正文 Arial 小四 首行缩进:  0.74 厘米 行距: 1.5 倍行距1 + 宋体"/>
    <w:basedOn w:val="712"/>
    <w:link w:val="1312"/>
    <w:uiPriority w:val="0"/>
    <w:qFormat/>
    <w:pPr>
      <w:ind w:firstLine="420"/>
      <w:spacing w:line="360" w:lineRule="auto"/>
    </w:pPr>
    <w:rPr>
      <w:rFonts w:ascii="Arial" w:hAnsi="Arial" w:cs="宋体" w:eastAsiaTheme="minorEastAsia"/>
      <w:bCs/>
      <w:szCs w:val="21"/>
    </w:rPr>
  </w:style>
  <w:style w:type="character" w:styleId="1314" w:customStyle="1">
    <w:name w:val="WW8Num16z1"/>
    <w:uiPriority w:val="0"/>
    <w:qFormat/>
    <w:rPr>
      <w:rFonts w:ascii="Wingdings" w:hAnsi="Wingdings"/>
    </w:rPr>
  </w:style>
  <w:style w:type="character" w:styleId="1315" w:customStyle="1">
    <w:name w:val="Indent Normal Char1"/>
    <w:link w:val="1316"/>
    <w:uiPriority w:val="0"/>
    <w:qFormat/>
    <w:rPr>
      <w:sz w:val="24"/>
      <w:szCs w:val="24"/>
    </w:rPr>
  </w:style>
  <w:style w:type="paragraph" w:styleId="1316" w:customStyle="1">
    <w:name w:val="Indent Normal"/>
    <w:basedOn w:val="712"/>
    <w:link w:val="1315"/>
    <w:uiPriority w:val="0"/>
    <w:qFormat/>
    <w:pPr>
      <w:ind w:firstLine="150"/>
      <w:spacing w:line="360" w:lineRule="auto"/>
    </w:pPr>
    <w:rPr>
      <w:rFonts w:asciiTheme="minorHAnsi" w:hAnsiTheme="minorHAnsi" w:eastAsiaTheme="minorEastAsia" w:cstheme="minorBidi"/>
      <w:sz w:val="24"/>
    </w:rPr>
  </w:style>
  <w:style w:type="character" w:styleId="1317" w:customStyle="1">
    <w:name w:val="WW8Num7z2"/>
    <w:uiPriority w:val="0"/>
    <w:qFormat/>
    <w:rPr>
      <w:rFonts w:ascii="StarSymbol" w:hAnsi="StarSymbol" w:cs="StarSymbol"/>
      <w:sz w:val="18"/>
      <w:szCs w:val="18"/>
    </w:rPr>
  </w:style>
  <w:style w:type="character" w:styleId="1318" w:customStyle="1">
    <w:name w:val="正文-new Char"/>
    <w:link w:val="1319"/>
    <w:uiPriority w:val="0"/>
    <w:qFormat/>
    <w:rPr>
      <w:rFonts w:ascii="宋体" w:hAnsi="宋体" w:cs="宋体"/>
      <w:szCs w:val="21"/>
    </w:rPr>
  </w:style>
  <w:style w:type="paragraph" w:styleId="1319" w:customStyle="1">
    <w:name w:val="正文-new"/>
    <w:basedOn w:val="712"/>
    <w:link w:val="1318"/>
    <w:uiPriority w:val="0"/>
    <w:qFormat/>
    <w:pPr>
      <w:ind w:firstLine="425"/>
      <w:spacing w:line="360" w:lineRule="auto"/>
    </w:pPr>
    <w:rPr>
      <w:rFonts w:ascii="宋体" w:hAnsi="宋体" w:cs="宋体" w:eastAsiaTheme="minorEastAsia"/>
      <w:szCs w:val="21"/>
    </w:rPr>
  </w:style>
  <w:style w:type="character" w:styleId="1320" w:customStyle="1">
    <w:name w:val="WW8Num24z0"/>
    <w:uiPriority w:val="0"/>
    <w:qFormat/>
    <w:rPr>
      <w:rFonts w:ascii="Wingdings" w:hAnsi="Wingdings" w:cs="StarSymbol"/>
      <w:sz w:val="18"/>
      <w:szCs w:val="18"/>
    </w:rPr>
  </w:style>
  <w:style w:type="character" w:styleId="1321" w:customStyle="1">
    <w:name w:val="_正文段落 Char"/>
    <w:uiPriority w:val="0"/>
    <w:qFormat/>
    <w:rPr>
      <w:sz w:val="24"/>
      <w:szCs w:val="24"/>
    </w:rPr>
  </w:style>
  <w:style w:type="character" w:styleId="1322" w:customStyle="1">
    <w:name w:val="WW8Num33z2"/>
    <w:uiPriority w:val="0"/>
    <w:qFormat/>
    <w:rPr>
      <w:rFonts w:ascii="StarSymbol" w:hAnsi="StarSymbol" w:cs="StarSymbol"/>
      <w:sz w:val="18"/>
      <w:szCs w:val="18"/>
    </w:rPr>
  </w:style>
  <w:style w:type="character" w:styleId="1323" w:customStyle="1">
    <w:name w:val="样式 宋体 小四 段前: 7.8 磅 行距: 1.5 倍行距 Char"/>
    <w:link w:val="1324"/>
    <w:uiPriority w:val="0"/>
    <w:qFormat/>
    <w:rPr>
      <w:rFonts w:ascii="宋体" w:hAnsi="宋体"/>
      <w:szCs w:val="21"/>
    </w:rPr>
  </w:style>
  <w:style w:type="paragraph" w:styleId="1324" w:customStyle="1">
    <w:name w:val="样式 宋体 小四 段前: 7.8 磅 行距: 1.5 倍行距"/>
    <w:basedOn w:val="712"/>
    <w:link w:val="1323"/>
    <w:uiPriority w:val="0"/>
    <w:qFormat/>
    <w:pPr>
      <w:ind w:firstLine="420"/>
      <w:jc w:val="left"/>
      <w:spacing w:line="360" w:lineRule="auto"/>
    </w:pPr>
    <w:rPr>
      <w:rFonts w:ascii="宋体" w:hAnsi="宋体" w:eastAsiaTheme="minorEastAsia" w:cstheme="minorBidi"/>
      <w:szCs w:val="21"/>
    </w:rPr>
  </w:style>
  <w:style w:type="character" w:styleId="1325" w:customStyle="1">
    <w:name w:val="WW8Num38z1"/>
    <w:uiPriority w:val="0"/>
    <w:qFormat/>
    <w:rPr>
      <w:rFonts w:ascii="Wingdings 2" w:hAnsi="Wingdings 2" w:cs="StarSymbol"/>
      <w:sz w:val="18"/>
      <w:szCs w:val="18"/>
    </w:rPr>
  </w:style>
  <w:style w:type="character" w:styleId="1326" w:customStyle="1">
    <w:name w:val="表格样式 宋体 5号 Char"/>
    <w:link w:val="1327"/>
    <w:uiPriority w:val="0"/>
    <w:qFormat/>
    <w:rPr>
      <w:rFonts w:ascii="宋体" w:hAnsi="宋体"/>
      <w:szCs w:val="21"/>
      <w:lang w:val="zh-CN"/>
    </w:rPr>
  </w:style>
  <w:style w:type="paragraph" w:styleId="1327" w:customStyle="1">
    <w:name w:val="表格样式 宋体 5号"/>
    <w:basedOn w:val="712"/>
    <w:link w:val="1326"/>
    <w:uiPriority w:val="0"/>
    <w:qFormat/>
    <w:pPr>
      <w:jc w:val="left"/>
    </w:pPr>
    <w:rPr>
      <w:rFonts w:ascii="宋体" w:hAnsi="宋体" w:eastAsiaTheme="minorEastAsia" w:cstheme="minorBidi"/>
      <w:szCs w:val="21"/>
      <w:lang w:val="zh-CN"/>
    </w:rPr>
  </w:style>
  <w:style w:type="character" w:styleId="1328" w:customStyle="1">
    <w:name w:val="WW8Num7z1"/>
    <w:uiPriority w:val="0"/>
    <w:qFormat/>
    <w:rPr>
      <w:rFonts w:ascii="Wingdings 2" w:hAnsi="Wingdings 2" w:cs="StarSymbol"/>
      <w:sz w:val="18"/>
      <w:szCs w:val="18"/>
    </w:rPr>
  </w:style>
  <w:style w:type="character" w:styleId="1329" w:customStyle="1">
    <w:name w:val="样式 宋体 四号"/>
    <w:uiPriority w:val="0"/>
    <w:qFormat/>
    <w:rPr>
      <w:rFonts w:ascii="宋体" w:hAnsi="宋体" w:eastAsia="仿宋_GB2312"/>
      <w:sz w:val="28"/>
    </w:rPr>
  </w:style>
  <w:style w:type="character" w:styleId="1330" w:customStyle="1">
    <w:name w:val="WW8Num17z2"/>
    <w:uiPriority w:val="0"/>
    <w:qFormat/>
    <w:rPr>
      <w:rFonts w:ascii="StarSymbol" w:hAnsi="StarSymbol" w:cs="StarSymbol"/>
      <w:sz w:val="18"/>
      <w:szCs w:val="18"/>
    </w:rPr>
  </w:style>
  <w:style w:type="character" w:styleId="1331" w:customStyle="1">
    <w:name w:val="我的正文 Char"/>
    <w:link w:val="1332"/>
    <w:uiPriority w:val="0"/>
    <w:qFormat/>
    <w:rPr>
      <w:rFonts w:ascii="Arial" w:hAnsi="Arial"/>
      <w:sz w:val="24"/>
      <w:szCs w:val="18"/>
    </w:rPr>
  </w:style>
  <w:style w:type="paragraph" w:styleId="1332" w:customStyle="1">
    <w:name w:val="我的正文"/>
    <w:basedOn w:val="712"/>
    <w:link w:val="1331"/>
    <w:uiPriority w:val="0"/>
    <w:qFormat/>
    <w:pPr>
      <w:ind w:firstLine="200"/>
      <w:spacing w:line="360" w:lineRule="auto"/>
      <w:widowControl/>
    </w:pPr>
    <w:rPr>
      <w:rFonts w:ascii="Arial" w:hAnsi="Arial" w:eastAsiaTheme="minorEastAsia" w:cstheme="minorBidi"/>
      <w:sz w:val="24"/>
      <w:szCs w:val="18"/>
    </w:rPr>
  </w:style>
  <w:style w:type="character" w:styleId="1333" w:customStyle="1">
    <w:name w:val="WW8Num10z1"/>
    <w:uiPriority w:val="0"/>
    <w:qFormat/>
    <w:rPr>
      <w:rFonts w:ascii="Wingdings 2" w:hAnsi="Wingdings 2" w:cs="StarSymbol"/>
      <w:sz w:val="18"/>
      <w:szCs w:val="18"/>
    </w:rPr>
  </w:style>
  <w:style w:type="character" w:styleId="1334" w:customStyle="1">
    <w:name w:val="脚注文本 字符"/>
    <w:uiPriority w:val="0"/>
    <w:qFormat/>
    <w:rPr>
      <w:rFonts w:ascii="Times New Roman" w:hAnsi="Times New Roman" w:eastAsia="宋体" w:cs="Times New Roman"/>
      <w:sz w:val="18"/>
      <w:szCs w:val="18"/>
    </w:rPr>
  </w:style>
  <w:style w:type="character" w:styleId="1335" w:customStyle="1">
    <w:name w:val="WW8Num27z0"/>
    <w:uiPriority w:val="0"/>
    <w:qFormat/>
    <w:rPr>
      <w:rFonts w:ascii="Wingdings" w:hAnsi="Wingdings" w:cs="StarSymbol"/>
      <w:sz w:val="18"/>
      <w:szCs w:val="18"/>
    </w:rPr>
  </w:style>
  <w:style w:type="character" w:styleId="1336" w:customStyle="1">
    <w:name w:val="脚注文本 Char2"/>
    <w:uiPriority w:val="0"/>
    <w:qFormat/>
    <w:rPr>
      <w:rFonts w:ascii="Times New Roman" w:hAnsi="Times New Roman" w:eastAsia="宋体" w:cs="Times New Roman"/>
      <w:sz w:val="18"/>
      <w:szCs w:val="18"/>
    </w:rPr>
  </w:style>
  <w:style w:type="character" w:styleId="1337" w:customStyle="1">
    <w:name w:val="WW8Num10z2"/>
    <w:uiPriority w:val="0"/>
    <w:qFormat/>
    <w:rPr>
      <w:rFonts w:ascii="StarSymbol" w:hAnsi="StarSymbol" w:cs="StarSymbol"/>
      <w:sz w:val="18"/>
      <w:szCs w:val="18"/>
    </w:rPr>
  </w:style>
  <w:style w:type="character" w:styleId="1338" w:customStyle="1">
    <w:name w:val="HTML 地址 字符"/>
    <w:uiPriority w:val="0"/>
    <w:qFormat/>
    <w:rPr>
      <w:rFonts w:ascii="Times New Roman" w:hAnsi="Times New Roman" w:eastAsia="宋体" w:cs="Times New Roman"/>
      <w:i/>
      <w:iCs/>
      <w:szCs w:val="24"/>
    </w:rPr>
  </w:style>
  <w:style w:type="character" w:styleId="1339" w:customStyle="1">
    <w:name w:val="pi1"/>
    <w:uiPriority w:val="0"/>
    <w:qFormat/>
    <w:rPr>
      <w:color w:val="0000ff"/>
    </w:rPr>
  </w:style>
  <w:style w:type="character" w:styleId="1340" w:customStyle="1">
    <w:name w:val="HTML 地址 Char2"/>
    <w:uiPriority w:val="0"/>
    <w:qFormat/>
    <w:rPr>
      <w:i/>
      <w:iCs/>
      <w:szCs w:val="24"/>
    </w:rPr>
  </w:style>
  <w:style w:type="character" w:styleId="1341" w:customStyle="1">
    <w:name w:val="WW-Absatz-Standardschriftart"/>
    <w:uiPriority w:val="0"/>
    <w:qFormat/>
  </w:style>
  <w:style w:type="character" w:styleId="1342" w:customStyle="1">
    <w:name w:val="HTML 预设格式 字符"/>
    <w:uiPriority w:val="0"/>
    <w:qFormat/>
    <w:rPr>
      <w:rFonts w:ascii="Courier New" w:hAnsi="Courier New" w:eastAsia="宋体" w:cs="Courier New"/>
      <w:sz w:val="20"/>
      <w:szCs w:val="20"/>
    </w:rPr>
  </w:style>
  <w:style w:type="character" w:styleId="1343" w:customStyle="1">
    <w:name w:val="WW8Num27z1"/>
    <w:uiPriority w:val="0"/>
    <w:qFormat/>
    <w:rPr>
      <w:rFonts w:ascii="Wingdings 2" w:hAnsi="Wingdings 2" w:cs="StarSymbol"/>
      <w:sz w:val="18"/>
      <w:szCs w:val="18"/>
    </w:rPr>
  </w:style>
  <w:style w:type="character" w:styleId="1344" w:customStyle="1">
    <w:name w:val="HTML 预设格式 Char2"/>
    <w:uiPriority w:val="0"/>
    <w:qFormat/>
    <w:rPr>
      <w:rFonts w:ascii="Courier New" w:hAnsi="Courier New" w:cs="Courier New"/>
    </w:rPr>
  </w:style>
  <w:style w:type="character" w:styleId="1345" w:customStyle="1">
    <w:name w:val="WW8Num20z2"/>
    <w:uiPriority w:val="0"/>
    <w:qFormat/>
    <w:rPr>
      <w:rFonts w:ascii="StarSymbol" w:hAnsi="StarSymbol" w:cs="StarSymbol"/>
      <w:sz w:val="18"/>
      <w:szCs w:val="18"/>
    </w:rPr>
  </w:style>
  <w:style w:type="character" w:styleId="1346" w:customStyle="1">
    <w:name w:val="发布"/>
    <w:uiPriority w:val="0"/>
    <w:qFormat/>
    <w:rPr>
      <w:rFonts w:ascii="黑体" w:eastAsia="黑体"/>
      <w:spacing w:val="22"/>
      <w:position w:val="3"/>
      <w:sz w:val="28"/>
    </w:rPr>
  </w:style>
  <w:style w:type="character" w:styleId="1347" w:customStyle="1">
    <w:name w:val="WW8Num29z0"/>
    <w:uiPriority w:val="0"/>
    <w:qFormat/>
    <w:rPr>
      <w:rFonts w:ascii="Wingdings" w:hAnsi="Wingdings" w:cs="StarSymbol"/>
      <w:sz w:val="18"/>
      <w:szCs w:val="18"/>
    </w:rPr>
  </w:style>
  <w:style w:type="character" w:styleId="1348" w:customStyle="1">
    <w:name w:val="EmailStyle87"/>
    <w:uiPriority w:val="0"/>
    <w:qFormat/>
    <w:rPr>
      <w:rFonts w:ascii="Arial" w:hAnsi="Arial" w:eastAsia="宋体" w:cs="Arial"/>
      <w:color w:val="auto"/>
      <w:sz w:val="20"/>
    </w:rPr>
  </w:style>
  <w:style w:type="character" w:styleId="1349" w:customStyle="1">
    <w:name w:val="WW8Num24z2"/>
    <w:uiPriority w:val="0"/>
    <w:qFormat/>
    <w:rPr>
      <w:rFonts w:ascii="StarSymbol" w:hAnsi="StarSymbol" w:cs="StarSymbol"/>
      <w:sz w:val="18"/>
      <w:szCs w:val="18"/>
    </w:rPr>
  </w:style>
  <w:style w:type="character" w:styleId="1350" w:customStyle="1">
    <w:name w:val="EmailStyle88"/>
    <w:uiPriority w:val="0"/>
    <w:qFormat/>
    <w:rPr>
      <w:rFonts w:ascii="Arial" w:hAnsi="Arial" w:eastAsia="宋体" w:cs="Arial"/>
      <w:color w:val="auto"/>
      <w:sz w:val="20"/>
    </w:rPr>
  </w:style>
  <w:style w:type="character" w:styleId="1351" w:customStyle="1">
    <w:name w:val="称呼 字符1"/>
    <w:uiPriority w:val="0"/>
    <w:qFormat/>
    <w:rPr>
      <w:rFonts w:ascii="Times New Roman" w:hAnsi="Times New Roman" w:eastAsia="宋体" w:cs="Times New Roman"/>
      <w:szCs w:val="24"/>
    </w:rPr>
  </w:style>
  <w:style w:type="character" w:styleId="1352" w:customStyle="1">
    <w:name w:val="FA正文 Char Char"/>
    <w:uiPriority w:val="0"/>
    <w:qFormat/>
    <w:rPr>
      <w:rFonts w:hAnsi="宋体" w:cs="宋体"/>
      <w:sz w:val="24"/>
      <w:szCs w:val="21"/>
    </w:rPr>
  </w:style>
  <w:style w:type="character" w:styleId="1353" w:customStyle="1">
    <w:name w:val="副标题 字符1"/>
    <w:uiPriority w:val="0"/>
    <w:qFormat/>
    <w:rPr>
      <w:b/>
      <w:bCs/>
      <w:sz w:val="32"/>
      <w:szCs w:val="32"/>
    </w:rPr>
  </w:style>
  <w:style w:type="character" w:styleId="1354" w:customStyle="1">
    <w:name w:val="注释标题 字符"/>
    <w:uiPriority w:val="0"/>
    <w:qFormat/>
    <w:rPr>
      <w:rFonts w:ascii="Times New Roman" w:hAnsi="Times New Roman" w:eastAsia="宋体" w:cs="Times New Roman"/>
      <w:szCs w:val="24"/>
    </w:rPr>
  </w:style>
  <w:style w:type="character" w:styleId="1355" w:customStyle="1">
    <w:name w:val="正文文本首行缩进 2 字符1"/>
    <w:basedOn w:val="1225"/>
    <w:uiPriority w:val="0"/>
    <w:qFormat/>
    <w:rPr>
      <w:rFonts w:ascii="Times New Roman" w:hAnsi="Times New Roman" w:eastAsia="宋体" w:cs="Times New Roman"/>
      <w:szCs w:val="24"/>
      <w:lang w:val="zh-CN" w:eastAsia="zh-CN"/>
    </w:rPr>
  </w:style>
  <w:style w:type="character" w:styleId="1356" w:customStyle="1">
    <w:name w:val="注释标题 Char3"/>
    <w:uiPriority w:val="0"/>
    <w:qFormat/>
    <w:rPr>
      <w:szCs w:val="24"/>
    </w:rPr>
  </w:style>
  <w:style w:type="character" w:styleId="1357" w:customStyle="1">
    <w:name w:val="Char Char312"/>
    <w:uiPriority w:val="0"/>
    <w:qFormat/>
    <w:rPr>
      <w:rFonts w:eastAsia="宋体"/>
      <w:sz w:val="21"/>
      <w:szCs w:val="24"/>
      <w:lang w:val="en-US" w:eastAsia="zh-CN" w:bidi="ar-SA"/>
    </w:rPr>
  </w:style>
  <w:style w:type="character" w:styleId="1358" w:customStyle="1">
    <w:name w:val="EmailStyle127"/>
    <w:uiPriority w:val="0"/>
    <w:qFormat/>
    <w:rPr>
      <w:rFonts w:ascii="Arial" w:hAnsi="Arial" w:eastAsia="宋体" w:cs="Arial"/>
      <w:color w:val="auto"/>
      <w:sz w:val="20"/>
    </w:rPr>
  </w:style>
  <w:style w:type="character" w:styleId="1359" w:customStyle="1">
    <w:name w:val="!BECC正文 Char"/>
    <w:link w:val="1360"/>
    <w:uiPriority w:val="0"/>
    <w:qFormat/>
    <w:rPr>
      <w:sz w:val="24"/>
      <w:szCs w:val="24"/>
    </w:rPr>
  </w:style>
  <w:style w:type="paragraph" w:styleId="1360" w:customStyle="1">
    <w:name w:val="!BECC正文"/>
    <w:basedOn w:val="712"/>
    <w:link w:val="1359"/>
    <w:uiPriority w:val="0"/>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361" w:customStyle="1">
    <w:name w:val="EmailStyle128"/>
    <w:uiPriority w:val="0"/>
    <w:qFormat/>
    <w:rPr>
      <w:rFonts w:ascii="Arial" w:hAnsi="Arial" w:eastAsia="宋体" w:cs="Arial"/>
      <w:color w:val="auto"/>
      <w:sz w:val="20"/>
    </w:rPr>
  </w:style>
  <w:style w:type="character" w:styleId="1362" w:customStyle="1">
    <w:name w:val="ordinary-span-edit2"/>
    <w:uiPriority w:val="0"/>
    <w:qFormat/>
  </w:style>
  <w:style w:type="character" w:styleId="1363" w:customStyle="1">
    <w:name w:val="标题 2 Char1"/>
    <w:uiPriority w:val="0"/>
    <w:qFormat/>
    <w:rPr>
      <w:b/>
      <w:bCs/>
      <w:sz w:val="30"/>
      <w:szCs w:val="32"/>
    </w:rPr>
  </w:style>
  <w:style w:type="character" w:styleId="1364" w:customStyle="1">
    <w:name w:val="!RepPar_alt+p Char"/>
    <w:link w:val="1365"/>
    <w:uiPriority w:val="0"/>
    <w:qFormat/>
    <w:rPr>
      <w:sz w:val="24"/>
      <w:szCs w:val="24"/>
      <w:lang w:val="zh-CN"/>
    </w:rPr>
  </w:style>
  <w:style w:type="paragraph" w:styleId="1365" w:customStyle="1">
    <w:name w:val="!RepPar_alt+p"/>
    <w:basedOn w:val="712"/>
    <w:link w:val="1364"/>
    <w:uiPriority w:val="0"/>
    <w:qFormat/>
    <w:pPr>
      <w:ind w:firstLine="200"/>
      <w:spacing w:line="360" w:lineRule="auto"/>
    </w:pPr>
    <w:rPr>
      <w:rFonts w:asciiTheme="minorHAnsi" w:hAnsiTheme="minorHAnsi" w:eastAsiaTheme="minorEastAsia" w:cstheme="minorBidi"/>
      <w:sz w:val="24"/>
      <w:lang w:val="zh-CN"/>
    </w:rPr>
  </w:style>
  <w:style w:type="character" w:styleId="1366" w:customStyle="1">
    <w:name w:val="bz-content1"/>
    <w:uiPriority w:val="0"/>
    <w:qFormat/>
    <w:rPr>
      <w:sz w:val="20"/>
      <w:szCs w:val="20"/>
      <w:u w:val="none"/>
    </w:rPr>
  </w:style>
  <w:style w:type="character" w:styleId="1367" w:customStyle="1">
    <w:name w:val="highlight1"/>
    <w:uiPriority w:val="0"/>
    <w:qFormat/>
    <w:rPr>
      <w:shd w:val="clear" w:color="auto" w:fill="ffff00"/>
    </w:rPr>
  </w:style>
  <w:style w:type="character" w:styleId="1368" w:customStyle="1">
    <w:name w:val="Char Char3"/>
    <w:uiPriority w:val="0"/>
    <w:qFormat/>
    <w:rPr>
      <w:rFonts w:eastAsia="宋体"/>
      <w:sz w:val="21"/>
      <w:szCs w:val="24"/>
      <w:lang w:val="en-US" w:eastAsia="zh-CN" w:bidi="ar-SA"/>
    </w:rPr>
  </w:style>
  <w:style w:type="character" w:styleId="1369" w:customStyle="1">
    <w:name w:val="highlight"/>
    <w:uiPriority w:val="0"/>
    <w:qFormat/>
  </w:style>
  <w:style w:type="character" w:styleId="1370" w:customStyle="1">
    <w:name w:val="style12"/>
    <w:uiPriority w:val="0"/>
    <w:qFormat/>
  </w:style>
  <w:style w:type="character" w:styleId="1371" w:customStyle="1">
    <w:name w:val="样式1 Char"/>
    <w:link w:val="1372"/>
    <w:uiPriority w:val="0"/>
    <w:qFormat/>
    <w:rPr>
      <w:sz w:val="24"/>
      <w:szCs w:val="24"/>
    </w:rPr>
  </w:style>
  <w:style w:type="paragraph" w:styleId="1372" w:customStyle="1">
    <w:name w:val="样式1"/>
    <w:basedOn w:val="712"/>
    <w:link w:val="1371"/>
    <w:uiPriority w:val="0"/>
    <w:qFormat/>
    <w:pPr>
      <w:ind w:firstLine="480"/>
      <w:spacing w:line="300" w:lineRule="auto"/>
    </w:pPr>
    <w:rPr>
      <w:rFonts w:asciiTheme="minorHAnsi" w:hAnsiTheme="minorHAnsi" w:eastAsiaTheme="minorEastAsia" w:cstheme="minorBidi"/>
      <w:sz w:val="24"/>
    </w:rPr>
  </w:style>
  <w:style w:type="character" w:styleId="1373" w:customStyle="1">
    <w:name w:val="font201"/>
    <w:uiPriority w:val="0"/>
    <w:qFormat/>
    <w:rPr>
      <w:spacing w:val="300"/>
    </w:rPr>
  </w:style>
  <w:style w:type="character" w:styleId="1374" w:customStyle="1">
    <w:name w:val="明显强调1"/>
    <w:uiPriority w:val="0"/>
    <w:qFormat/>
    <w:rPr>
      <w:i/>
      <w:iCs/>
      <w:color w:val="5b9bd5"/>
    </w:rPr>
  </w:style>
  <w:style w:type="character" w:styleId="1375" w:customStyle="1">
    <w:name w:val="lawsitemtext1"/>
    <w:uiPriority w:val="0"/>
    <w:qFormat/>
    <w:rPr>
      <w:color w:val="696969"/>
      <w:spacing w:val="280"/>
      <w:sz w:val="21"/>
      <w:szCs w:val="21"/>
    </w:rPr>
  </w:style>
  <w:style w:type="character" w:styleId="1376" w:customStyle="1">
    <w:name w:val="文字 Char Char"/>
    <w:link w:val="1377"/>
    <w:uiPriority w:val="0"/>
    <w:qFormat/>
    <w:rPr>
      <w:rFonts w:ascii="KaiTi_GB2312" w:eastAsia="KaiTi_GB2312"/>
      <w:sz w:val="28"/>
    </w:rPr>
  </w:style>
  <w:style w:type="paragraph" w:styleId="1377" w:customStyle="1">
    <w:name w:val="文字"/>
    <w:basedOn w:val="712"/>
    <w:link w:val="1376"/>
    <w:uiPriority w:val="0"/>
    <w:qFormat/>
    <w:pPr>
      <w:ind w:right="-210" w:firstLine="556"/>
      <w:spacing w:line="312" w:lineRule="auto"/>
      <w:tabs>
        <w:tab w:val="left" w:pos="8520" w:leader="none"/>
      </w:tabs>
    </w:pPr>
    <w:rPr>
      <w:rFonts w:ascii="KaiTi_GB2312" w:eastAsia="KaiTi_GB2312" w:hAnsiTheme="minorHAnsi" w:cstheme="minorBidi"/>
      <w:sz w:val="28"/>
      <w:szCs w:val="22"/>
    </w:rPr>
  </w:style>
  <w:style w:type="character" w:styleId="1378" w:customStyle="1">
    <w:name w:val="l151"/>
    <w:uiPriority w:val="0"/>
    <w:qFormat/>
  </w:style>
  <w:style w:type="character" w:styleId="1379" w:customStyle="1">
    <w:name w:val="Char Char31"/>
    <w:uiPriority w:val="0"/>
    <w:qFormat/>
    <w:rPr>
      <w:rFonts w:eastAsia="宋体"/>
      <w:sz w:val="21"/>
      <w:szCs w:val="24"/>
      <w:lang w:val="en-US" w:eastAsia="zh-CN" w:bidi="ar-SA"/>
    </w:rPr>
  </w:style>
  <w:style w:type="character" w:styleId="1380" w:customStyle="1">
    <w:name w:val="EmailStyle891"/>
    <w:uiPriority w:val="0"/>
    <w:qFormat/>
    <w:rPr>
      <w:rFonts w:ascii="Arial" w:hAnsi="Arial" w:eastAsia="宋体" w:cs="Arial"/>
      <w:color w:val="auto"/>
      <w:sz w:val="20"/>
    </w:rPr>
  </w:style>
  <w:style w:type="character" w:styleId="1381" w:customStyle="1">
    <w:name w:val="一级条标题 Char"/>
    <w:uiPriority w:val="0"/>
    <w:qFormat/>
    <w:rPr>
      <w:rFonts w:ascii="黑体" w:hAnsi="Times New Roman" w:eastAsia="黑体" w:cs="Times New Roman"/>
      <w:szCs w:val="20"/>
    </w:rPr>
  </w:style>
  <w:style w:type="character" w:styleId="1382" w:customStyle="1">
    <w:name w:val="EmailStyle901"/>
    <w:uiPriority w:val="0"/>
    <w:qFormat/>
    <w:rPr>
      <w:rFonts w:ascii="Arial" w:hAnsi="Arial" w:eastAsia="宋体" w:cs="Arial"/>
      <w:color w:val="auto"/>
      <w:sz w:val="20"/>
    </w:rPr>
  </w:style>
  <w:style w:type="character" w:styleId="1383" w:customStyle="1">
    <w:name w:val="章标题 Char"/>
    <w:link w:val="1062"/>
    <w:uiPriority w:val="0"/>
    <w:qFormat/>
    <w:rPr>
      <w:rFonts w:ascii="黑体" w:eastAsia="黑体"/>
    </w:rPr>
  </w:style>
  <w:style w:type="character" w:styleId="1384" w:customStyle="1">
    <w:name w:val="small1"/>
    <w:uiPriority w:val="0"/>
    <w:qFormat/>
    <w:rPr>
      <w:rFonts w:hint="default" w:ascii="Verdana" w:hAnsi="Verdana"/>
      <w:sz w:val="18"/>
      <w:szCs w:val="18"/>
    </w:rPr>
  </w:style>
  <w:style w:type="character" w:styleId="1385" w:customStyle="1">
    <w:name w:val="二级条标题 Char"/>
    <w:uiPriority w:val="0"/>
    <w:qFormat/>
    <w:rPr>
      <w:rFonts w:ascii="黑体" w:hAnsi="Times New Roman" w:eastAsia="黑体" w:cs="Times New Roman"/>
      <w:szCs w:val="20"/>
    </w:rPr>
  </w:style>
  <w:style w:type="character" w:styleId="1386" w:customStyle="1">
    <w:name w:val="fnt1"/>
    <w:uiPriority w:val="0"/>
    <w:qFormat/>
    <w:rPr>
      <w:rFonts w:hint="default" w:ascii="Verdana" w:hAnsi="Verdana"/>
      <w:color w:val="666666"/>
      <w:sz w:val="18"/>
      <w:szCs w:val="18"/>
    </w:rPr>
  </w:style>
  <w:style w:type="character" w:styleId="1387" w:customStyle="1">
    <w:name w:val="三级条标题 Char"/>
    <w:link w:val="1388"/>
    <w:uiPriority w:val="0"/>
    <w:qFormat/>
    <w:rPr>
      <w:rFonts w:ascii="黑体" w:eastAsia="黑体"/>
    </w:rPr>
  </w:style>
  <w:style w:type="paragraph" w:styleId="1388" w:customStyle="1">
    <w:name w:val="三级条标题"/>
    <w:basedOn w:val="1060"/>
    <w:next w:val="1037"/>
    <w:link w:val="1387"/>
    <w:uiPriority w:val="0"/>
    <w:qFormat/>
    <w:pPr>
      <w:ind w:left="780" w:hanging="360"/>
      <w:tabs>
        <w:tab w:val="left" w:pos="1440" w:leader="none"/>
      </w:tabs>
      <w:outlineLvl w:val="4"/>
    </w:pPr>
  </w:style>
  <w:style w:type="character" w:styleId="1389" w:customStyle="1">
    <w:name w:val="paragraph1 Char"/>
    <w:link w:val="1390"/>
    <w:uiPriority w:val="0"/>
    <w:qFormat/>
    <w:rPr>
      <w:rFonts w:ascii="仿宋_GB2312" w:eastAsia="仿宋_GB2312"/>
      <w:sz w:val="28"/>
      <w:szCs w:val="24"/>
    </w:rPr>
  </w:style>
  <w:style w:type="paragraph" w:styleId="1390" w:customStyle="1">
    <w:name w:val="paragraph1"/>
    <w:basedOn w:val="712"/>
    <w:link w:val="1389"/>
    <w:uiPriority w:val="0"/>
    <w:qFormat/>
    <w:pPr>
      <w:ind w:firstLine="200"/>
      <w:spacing w:line="360" w:lineRule="auto"/>
    </w:pPr>
    <w:rPr>
      <w:rFonts w:ascii="仿宋_GB2312" w:eastAsia="仿宋_GB2312" w:hAnsiTheme="minorHAnsi" w:cstheme="minorBidi"/>
      <w:sz w:val="28"/>
    </w:rPr>
  </w:style>
  <w:style w:type="character" w:styleId="1391" w:customStyle="1">
    <w:name w:val="注： Char"/>
    <w:link w:val="1392"/>
    <w:uiPriority w:val="0"/>
    <w:qFormat/>
    <w:rPr>
      <w:rFonts w:ascii="宋体"/>
      <w:sz w:val="18"/>
    </w:rPr>
  </w:style>
  <w:style w:type="paragraph" w:styleId="1392" w:customStyle="1">
    <w:name w:val="注："/>
    <w:next w:val="1037"/>
    <w:link w:val="1391"/>
    <w:uiPriority w:val="0"/>
    <w:qFormat/>
    <w:pPr>
      <w:ind w:left="840" w:hanging="420"/>
      <w:jc w:val="both"/>
      <w:widowControl w:val="off"/>
      <w:tabs>
        <w:tab w:val="left" w:pos="1200" w:leader="none"/>
      </w:tabs>
    </w:pPr>
    <w:rPr>
      <w:rFonts w:ascii="宋体" w:hAnsiTheme="minorHAnsi" w:eastAsiaTheme="minorEastAsia" w:cstheme="minorBidi"/>
      <w:sz w:val="18"/>
      <w:szCs w:val="22"/>
      <w:lang w:val="en-US" w:eastAsia="zh-CN" w:bidi="ar-SA"/>
    </w:rPr>
  </w:style>
  <w:style w:type="character" w:styleId="1393" w:customStyle="1">
    <w:name w:val="EmailStyle1271"/>
    <w:uiPriority w:val="0"/>
    <w:qFormat/>
    <w:rPr>
      <w:rFonts w:ascii="Arial" w:hAnsi="Arial" w:eastAsia="宋体" w:cs="Arial"/>
      <w:color w:val="auto"/>
      <w:sz w:val="20"/>
    </w:rPr>
  </w:style>
  <w:style w:type="character" w:styleId="1394" w:customStyle="1">
    <w:name w:val="WW-Absatz-Standardschriftart1111"/>
    <w:uiPriority w:val="0"/>
    <w:qFormat/>
  </w:style>
  <w:style w:type="character" w:styleId="1395" w:customStyle="1">
    <w:name w:val="EmailStyle1281"/>
    <w:uiPriority w:val="0"/>
    <w:qFormat/>
    <w:rPr>
      <w:rFonts w:ascii="Arial" w:hAnsi="Arial" w:eastAsia="宋体" w:cs="Arial"/>
      <w:color w:val="auto"/>
      <w:sz w:val="20"/>
    </w:rPr>
  </w:style>
  <w:style w:type="character" w:styleId="1396" w:customStyle="1">
    <w:name w:val="WW8Num1z7"/>
    <w:uiPriority w:val="0"/>
    <w:qFormat/>
    <w:rPr>
      <w:rFonts w:ascii="Wingdings" w:hAnsi="Wingdings"/>
    </w:rPr>
  </w:style>
  <w:style w:type="character" w:styleId="1397" w:customStyle="1">
    <w:name w:val="EmailStyle170"/>
    <w:uiPriority w:val="0"/>
    <w:qFormat/>
    <w:rPr>
      <w:rFonts w:ascii="Arial" w:hAnsi="Arial" w:eastAsia="宋体" w:cs="Arial"/>
      <w:color w:val="auto"/>
      <w:sz w:val="20"/>
    </w:rPr>
  </w:style>
  <w:style w:type="character" w:styleId="1398" w:customStyle="1">
    <w:name w:val="WW8Num19z2"/>
    <w:uiPriority w:val="0"/>
    <w:qFormat/>
    <w:rPr>
      <w:rFonts w:ascii="StarSymbol" w:hAnsi="StarSymbol" w:cs="StarSymbol"/>
      <w:sz w:val="18"/>
      <w:szCs w:val="18"/>
    </w:rPr>
  </w:style>
  <w:style w:type="character" w:styleId="1399" w:customStyle="1">
    <w:name w:val="EmailStyle171"/>
    <w:uiPriority w:val="0"/>
    <w:qFormat/>
    <w:rPr>
      <w:rFonts w:ascii="Arial" w:hAnsi="Arial" w:eastAsia="宋体" w:cs="Arial"/>
      <w:color w:val="auto"/>
      <w:sz w:val="20"/>
    </w:rPr>
  </w:style>
  <w:style w:type="character" w:styleId="1400" w:customStyle="1">
    <w:name w:val="WW8Num7z0"/>
    <w:uiPriority w:val="0"/>
    <w:qFormat/>
    <w:rPr>
      <w:rFonts w:ascii="Wingdings" w:hAnsi="Wingdings"/>
    </w:rPr>
  </w:style>
  <w:style w:type="character" w:styleId="1401" w:customStyle="1">
    <w:name w:val="Char Char311"/>
    <w:uiPriority w:val="0"/>
    <w:qFormat/>
    <w:rPr>
      <w:rFonts w:eastAsia="宋体"/>
      <w:sz w:val="21"/>
      <w:szCs w:val="24"/>
      <w:lang w:val="en-US" w:eastAsia="zh-CN" w:bidi="ar-SA"/>
    </w:rPr>
  </w:style>
  <w:style w:type="character" w:styleId="1402" w:customStyle="1">
    <w:name w:val="WW8Num25z1"/>
    <w:uiPriority w:val="0"/>
    <w:qFormat/>
    <w:rPr>
      <w:rFonts w:ascii="Wingdings 2" w:hAnsi="Wingdings 2" w:cs="StarSymbol"/>
      <w:sz w:val="18"/>
      <w:szCs w:val="18"/>
    </w:rPr>
  </w:style>
  <w:style w:type="character" w:styleId="1403" w:customStyle="1">
    <w:name w:val="EmailStyle200"/>
    <w:uiPriority w:val="0"/>
    <w:qFormat/>
    <w:rPr>
      <w:rFonts w:ascii="Arial" w:hAnsi="Arial" w:eastAsia="宋体" w:cs="Arial"/>
      <w:color w:val="auto"/>
      <w:sz w:val="20"/>
    </w:rPr>
  </w:style>
  <w:style w:type="character" w:styleId="1404" w:customStyle="1">
    <w:name w:val="WW8Num11z0"/>
    <w:uiPriority w:val="0"/>
    <w:qFormat/>
    <w:rPr>
      <w:rFonts w:ascii="Wingdings" w:hAnsi="Wingdings" w:cs="StarSymbol"/>
      <w:sz w:val="18"/>
      <w:szCs w:val="18"/>
    </w:rPr>
  </w:style>
  <w:style w:type="character" w:styleId="1405" w:customStyle="1">
    <w:name w:val="EmailStyle201"/>
    <w:uiPriority w:val="0"/>
    <w:qFormat/>
    <w:rPr>
      <w:rFonts w:ascii="Arial" w:hAnsi="Arial" w:eastAsia="宋体" w:cs="Arial"/>
      <w:color w:val="auto"/>
      <w:sz w:val="20"/>
    </w:rPr>
  </w:style>
  <w:style w:type="character" w:styleId="1406" w:customStyle="1">
    <w:name w:val="个人撰写风格"/>
    <w:uiPriority w:val="0"/>
    <w:qFormat/>
    <w:rPr>
      <w:rFonts w:ascii="Arial" w:hAnsi="Arial" w:eastAsia="宋体" w:cs="Arial"/>
      <w:color w:val="auto"/>
      <w:sz w:val="20"/>
    </w:rPr>
  </w:style>
  <w:style w:type="character" w:styleId="1407" w:customStyle="1">
    <w:name w:val="zn2 Char"/>
    <w:link w:val="1408"/>
    <w:uiPriority w:val="0"/>
    <w:qFormat/>
    <w:rPr>
      <w:rFonts w:ascii="华文楷体" w:hAnsi="Cambria" w:eastAsia="仿宋_GB2312"/>
      <w:b/>
      <w:bCs/>
      <w:sz w:val="32"/>
      <w:szCs w:val="32"/>
    </w:rPr>
  </w:style>
  <w:style w:type="paragraph" w:styleId="1408" w:customStyle="1">
    <w:name w:val="zn2"/>
    <w:basedOn w:val="714"/>
    <w:link w:val="1407"/>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409" w:customStyle="1">
    <w:name w:val="引用 字符1"/>
    <w:uiPriority w:val="99"/>
    <w:qFormat/>
    <w:rPr>
      <w:rFonts w:ascii="Times New Roman" w:hAnsi="Times New Roman" w:eastAsia="宋体" w:cs="Times New Roman"/>
      <w:i/>
      <w:iCs/>
      <w:color w:val="404040"/>
      <w:szCs w:val="24"/>
    </w:rPr>
  </w:style>
  <w:style w:type="character" w:styleId="1410" w:customStyle="1">
    <w:name w:val="zn3 Char"/>
    <w:link w:val="1411"/>
    <w:uiPriority w:val="0"/>
    <w:qFormat/>
    <w:rPr>
      <w:rFonts w:ascii="仿宋_GB2312" w:hAnsi="仿宋_GB2312" w:eastAsia="仿宋_GB2312"/>
      <w:b/>
      <w:bCs/>
      <w:sz w:val="32"/>
      <w:szCs w:val="32"/>
    </w:rPr>
  </w:style>
  <w:style w:type="paragraph" w:styleId="1411" w:customStyle="1">
    <w:name w:val="zn3"/>
    <w:basedOn w:val="715"/>
    <w:next w:val="712"/>
    <w:link w:val="1410"/>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412" w:customStyle="1">
    <w:name w:val="明显引用 字符"/>
    <w:link w:val="1413"/>
    <w:uiPriority w:val="0"/>
    <w:qFormat/>
    <w:rPr>
      <w:b/>
      <w:bCs/>
      <w:i/>
      <w:iCs/>
      <w:color w:val="4f81bd"/>
      <w:sz w:val="22"/>
      <w:lang w:eastAsia="en-US" w:bidi="en-US"/>
    </w:rPr>
  </w:style>
  <w:style w:type="paragraph" w:styleId="1413" w:customStyle="1">
    <w:name w:val="明显引用1"/>
    <w:basedOn w:val="712"/>
    <w:next w:val="712"/>
    <w:link w:val="1412"/>
    <w:uiPriority w:val="0"/>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414" w:customStyle="1">
    <w:name w:val="标题 5 Char1"/>
    <w:uiPriority w:val="0"/>
    <w:qFormat/>
    <w:rPr>
      <w:b/>
      <w:bCs/>
      <w:sz w:val="28"/>
      <w:szCs w:val="28"/>
    </w:rPr>
  </w:style>
  <w:style w:type="character" w:styleId="1415" w:customStyle="1">
    <w:name w:val="明显引用 字符1"/>
    <w:uiPriority w:val="99"/>
    <w:qFormat/>
    <w:rPr>
      <w:rFonts w:ascii="Times New Roman" w:hAnsi="Times New Roman" w:eastAsia="宋体" w:cs="Times New Roman"/>
      <w:i/>
      <w:iCs/>
      <w:color w:val="4f81bd"/>
      <w:szCs w:val="24"/>
    </w:rPr>
  </w:style>
  <w:style w:type="character" w:styleId="1416" w:customStyle="1">
    <w:name w:val="标题 6 Char1"/>
    <w:uiPriority w:val="0"/>
    <w:qFormat/>
    <w:rPr>
      <w:rFonts w:ascii="Calibri Light" w:hAnsi="Calibri Light" w:eastAsia="宋体" w:cs="Times New Roman"/>
      <w:b/>
      <w:bCs/>
      <w:sz w:val="24"/>
      <w:szCs w:val="24"/>
    </w:rPr>
  </w:style>
  <w:style w:type="character" w:styleId="1417" w:customStyle="1">
    <w:name w:val="明显引用 Char1"/>
    <w:uiPriority w:val="30"/>
    <w:qFormat/>
    <w:rPr>
      <w:i/>
      <w:iCs/>
      <w:color w:val="5b9bd5"/>
      <w:sz w:val="24"/>
    </w:rPr>
  </w:style>
  <w:style w:type="character" w:styleId="1418" w:customStyle="1">
    <w:name w:val="标题 7 Char1"/>
    <w:uiPriority w:val="0"/>
    <w:qFormat/>
    <w:rPr>
      <w:b/>
      <w:bCs/>
      <w:sz w:val="24"/>
      <w:szCs w:val="24"/>
    </w:rPr>
  </w:style>
  <w:style w:type="character" w:styleId="1419" w:customStyle="1">
    <w:name w:val="引用 字符"/>
    <w:link w:val="1420"/>
    <w:uiPriority w:val="0"/>
    <w:qFormat/>
    <w:rPr>
      <w:i/>
      <w:iCs/>
      <w:color w:val="000000"/>
      <w:sz w:val="22"/>
      <w:lang w:eastAsia="en-US" w:bidi="en-US"/>
    </w:rPr>
  </w:style>
  <w:style w:type="paragraph" w:styleId="1420" w:customStyle="1">
    <w:name w:val="引用1"/>
    <w:basedOn w:val="712"/>
    <w:next w:val="712"/>
    <w:link w:val="1419"/>
    <w:uiPriority w:val="0"/>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421" w:customStyle="1">
    <w:name w:val="标题 8 Char1"/>
    <w:uiPriority w:val="0"/>
    <w:qFormat/>
    <w:rPr>
      <w:rFonts w:ascii="Calibri Light" w:hAnsi="Calibri Light" w:eastAsia="宋体" w:cs="Times New Roman"/>
      <w:sz w:val="24"/>
      <w:szCs w:val="24"/>
    </w:rPr>
  </w:style>
  <w:style w:type="character" w:styleId="1422" w:customStyle="1">
    <w:name w:val="不明显参考1"/>
    <w:uiPriority w:val="0"/>
    <w:qFormat/>
    <w:rPr>
      <w:smallCaps/>
      <w:color w:val="c0504d"/>
      <w:u w:val="single"/>
    </w:rPr>
  </w:style>
  <w:style w:type="character" w:styleId="1423" w:customStyle="1">
    <w:name w:val="标题 9 Char1"/>
    <w:uiPriority w:val="0"/>
    <w:qFormat/>
    <w:rPr>
      <w:rFonts w:ascii="Calibri Light" w:hAnsi="Calibri Light" w:eastAsia="宋体" w:cs="Times New Roman"/>
      <w:sz w:val="21"/>
      <w:szCs w:val="21"/>
    </w:rPr>
  </w:style>
  <w:style w:type="character" w:styleId="1424" w:customStyle="1">
    <w:name w:val="明显参考1"/>
    <w:uiPriority w:val="0"/>
    <w:qFormat/>
    <w:rPr>
      <w:b/>
      <w:bCs/>
      <w:smallCaps/>
      <w:color w:val="c0504d"/>
      <w:spacing w:val="5"/>
      <w:u w:val="single"/>
    </w:rPr>
  </w:style>
  <w:style w:type="character" w:styleId="1425" w:customStyle="1">
    <w:name w:val="脚注文本 Char1"/>
    <w:uiPriority w:val="0"/>
    <w:semiHidden/>
    <w:qFormat/>
    <w:rPr>
      <w:sz w:val="18"/>
      <w:szCs w:val="18"/>
    </w:rPr>
  </w:style>
  <w:style w:type="character" w:styleId="1426" w:customStyle="1">
    <w:name w:val="tpc_content1"/>
    <w:uiPriority w:val="0"/>
    <w:qFormat/>
    <w:rPr>
      <w:sz w:val="19"/>
      <w:szCs w:val="19"/>
    </w:rPr>
  </w:style>
  <w:style w:type="character" w:styleId="1427" w:customStyle="1">
    <w:name w:val="日期 Char1"/>
    <w:uiPriority w:val="0"/>
    <w:qFormat/>
    <w:rPr>
      <w:sz w:val="21"/>
      <w:szCs w:val="24"/>
    </w:rPr>
  </w:style>
  <w:style w:type="character" w:styleId="1428" w:customStyle="1">
    <w:name w:val="书籍标题1"/>
    <w:uiPriority w:val="0"/>
    <w:qFormat/>
    <w:rPr>
      <w:b/>
      <w:bCs/>
      <w:smallCaps/>
      <w:spacing w:val="5"/>
    </w:rPr>
  </w:style>
  <w:style w:type="character" w:styleId="1429" w:customStyle="1">
    <w:name w:val="正文文本 2 Char1"/>
    <w:uiPriority w:val="99"/>
    <w:qFormat/>
    <w:rPr>
      <w:sz w:val="21"/>
      <w:szCs w:val="24"/>
    </w:rPr>
  </w:style>
  <w:style w:type="character" w:styleId="1430" w:customStyle="1">
    <w:name w:val="short_text1"/>
    <w:uiPriority w:val="0"/>
    <w:qFormat/>
    <w:rPr>
      <w:sz w:val="26"/>
      <w:szCs w:val="26"/>
    </w:rPr>
  </w:style>
  <w:style w:type="character" w:styleId="1431" w:customStyle="1">
    <w:name w:val="正文文本 3 Char1"/>
    <w:uiPriority w:val="0"/>
    <w:qFormat/>
    <w:rPr>
      <w:sz w:val="16"/>
      <w:szCs w:val="16"/>
    </w:rPr>
  </w:style>
  <w:style w:type="character" w:styleId="1432" w:customStyle="1">
    <w:name w:val="ABC标题下的小点 Char"/>
    <w:link w:val="1433"/>
    <w:uiPriority w:val="0"/>
    <w:qFormat/>
    <w:rPr>
      <w:rFonts w:ascii="宋体" w:hAnsi="宋体"/>
    </w:rPr>
  </w:style>
  <w:style w:type="paragraph" w:styleId="1433" w:customStyle="1">
    <w:name w:val="ABC标题下的小点"/>
    <w:basedOn w:val="712"/>
    <w:link w:val="1432"/>
    <w:uiPriority w:val="0"/>
    <w:qFormat/>
    <w:pPr>
      <w:ind w:left="1190" w:hanging="567"/>
      <w:spacing w:line="360" w:lineRule="auto"/>
      <w:tabs>
        <w:tab w:val="left" w:pos="1260" w:leader="none"/>
      </w:tabs>
    </w:pPr>
    <w:rPr>
      <w:rFonts w:ascii="宋体" w:hAnsi="宋体" w:eastAsiaTheme="minorEastAsia" w:cstheme="minorBidi"/>
      <w:szCs w:val="22"/>
    </w:rPr>
  </w:style>
  <w:style w:type="character" w:styleId="1434" w:customStyle="1">
    <w:name w:val="标题 Char1"/>
    <w:uiPriority w:val="0"/>
    <w:qFormat/>
    <w:rPr>
      <w:rFonts w:ascii="Calibri Light" w:hAnsi="Calibri Light" w:cs="Times New Roman"/>
      <w:b/>
      <w:bCs/>
      <w:sz w:val="32"/>
      <w:szCs w:val="32"/>
    </w:rPr>
  </w:style>
  <w:style w:type="character" w:styleId="1435" w:customStyle="1">
    <w:name w:val="style21"/>
    <w:uiPriority w:val="0"/>
    <w:qFormat/>
    <w:rPr>
      <w:color w:val="000080"/>
    </w:rPr>
  </w:style>
  <w:style w:type="character" w:styleId="1436" w:customStyle="1">
    <w:name w:val="注释标题 Char1"/>
    <w:uiPriority w:val="0"/>
    <w:qFormat/>
    <w:rPr>
      <w:sz w:val="21"/>
      <w:szCs w:val="24"/>
    </w:rPr>
  </w:style>
  <w:style w:type="character" w:styleId="1437" w:customStyle="1">
    <w:name w:val="ns1"/>
    <w:uiPriority w:val="0"/>
    <w:qFormat/>
    <w:rPr>
      <w:color w:val="ff0000"/>
    </w:rPr>
  </w:style>
  <w:style w:type="character" w:styleId="1438" w:customStyle="1">
    <w:name w:val="zn1 Char"/>
    <w:link w:val="1439"/>
    <w:uiPriority w:val="0"/>
    <w:qFormat/>
    <w:rPr>
      <w:rFonts w:ascii="黑体" w:hAnsi="仿宋_GB2312" w:eastAsia="黑体"/>
      <w:bCs/>
      <w:sz w:val="36"/>
      <w:szCs w:val="32"/>
      <w:lang w:val="zh-CN"/>
    </w:rPr>
  </w:style>
  <w:style w:type="paragraph" w:styleId="1439" w:customStyle="1">
    <w:name w:val="zn1"/>
    <w:basedOn w:val="713"/>
    <w:link w:val="1438"/>
    <w:uiPriority w:val="0"/>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440" w:customStyle="1">
    <w:name w:val="hilite2"/>
    <w:uiPriority w:val="0"/>
    <w:qFormat/>
  </w:style>
  <w:style w:type="character" w:styleId="1441" w:customStyle="1">
    <w:name w:val="WC三级 Char"/>
    <w:link w:val="1442"/>
    <w:uiPriority w:val="0"/>
    <w:qFormat/>
    <w:rPr>
      <w:b/>
      <w:sz w:val="32"/>
      <w:lang w:val="zh-CN"/>
    </w:rPr>
  </w:style>
  <w:style w:type="paragraph" w:styleId="1442" w:customStyle="1">
    <w:name w:val="WC三级"/>
    <w:basedOn w:val="715"/>
    <w:link w:val="1441"/>
    <w:uiPriority w:val="0"/>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443" w:customStyle="1">
    <w:name w:val="个人答复风格"/>
    <w:uiPriority w:val="0"/>
    <w:qFormat/>
    <w:rPr>
      <w:rFonts w:ascii="Arial" w:hAnsi="Arial" w:eastAsia="宋体" w:cs="Arial"/>
      <w:color w:val="auto"/>
      <w:sz w:val="20"/>
    </w:rPr>
  </w:style>
  <w:style w:type="character" w:styleId="1444" w:customStyle="1">
    <w:name w:val="WC二级 Char"/>
    <w:link w:val="1445"/>
    <w:uiPriority w:val="0"/>
    <w:qFormat/>
    <w:rPr>
      <w:rFonts w:ascii="Arial" w:hAnsi="Arial" w:eastAsia="黑体"/>
      <w:b/>
      <w:sz w:val="32"/>
      <w:lang w:val="zh-CN"/>
    </w:rPr>
  </w:style>
  <w:style w:type="paragraph" w:styleId="1445" w:customStyle="1">
    <w:name w:val="WC二级"/>
    <w:basedOn w:val="714"/>
    <w:link w:val="1444"/>
    <w:uiPriority w:val="0"/>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446" w:customStyle="1">
    <w:name w:val="b1"/>
    <w:uiPriority w:val="0"/>
    <w:qFormat/>
    <w:rPr>
      <w:rFonts w:hint="default" w:ascii="Courier New" w:hAnsi="Courier New" w:cs="Courier New"/>
      <w:b/>
      <w:bCs/>
      <w:color w:val="ff0000"/>
      <w:u w:val="none"/>
    </w:rPr>
  </w:style>
  <w:style w:type="character" w:styleId="1447" w:customStyle="1">
    <w:name w:val="样式sjw Char"/>
    <w:link w:val="1448"/>
    <w:uiPriority w:val="0"/>
    <w:qFormat/>
    <w:rPr>
      <w:rFonts w:ascii="宋体" w:hAnsi="宋体"/>
      <w:caps/>
      <w:color w:val="000000"/>
      <w:sz w:val="18"/>
      <w:szCs w:val="18"/>
      <w:shd w:val="pct10" w:color="auto" w:fill="auto"/>
      <w:lang w:val="zh-CN"/>
    </w:rPr>
  </w:style>
  <w:style w:type="paragraph" w:styleId="1448" w:customStyle="1">
    <w:name w:val="样式sjw"/>
    <w:basedOn w:val="712"/>
    <w:link w:val="1447"/>
    <w:uiPriority w:val="0"/>
    <w:qFormat/>
    <w:pPr>
      <w:jc w:val="left"/>
      <w:shd w:val="pct10" w:color="auto" w:fill="auto"/>
      <w:widowControl/>
    </w:pPr>
    <w:rPr>
      <w:rFonts w:ascii="宋体" w:hAnsi="宋体" w:eastAsiaTheme="minorEastAsia" w:cstheme="minorBidi"/>
      <w:caps/>
      <w:color w:val="000000"/>
      <w:sz w:val="18"/>
      <w:szCs w:val="18"/>
      <w:lang w:val="zh-CN"/>
    </w:rPr>
  </w:style>
  <w:style w:type="character" w:styleId="1449" w:customStyle="1">
    <w:name w:val="myp1111"/>
    <w:uiPriority w:val="0"/>
    <w:qFormat/>
    <w:rPr>
      <w:rFonts w:hint="default" w:ascii="ˎ̥" w:hAnsi="ˎ̥"/>
      <w:color w:val="000000"/>
      <w:sz w:val="20"/>
      <w:szCs w:val="20"/>
      <w:u w:val="none"/>
    </w:rPr>
  </w:style>
  <w:style w:type="character" w:styleId="1450" w:customStyle="1">
    <w:name w:val="faqa1"/>
    <w:uiPriority w:val="0"/>
    <w:qFormat/>
    <w:rPr>
      <w:rFonts w:hint="eastAsia" w:ascii="微软雅黑" w:hAnsi="微软雅黑" w:eastAsia="微软雅黑"/>
      <w:b/>
      <w:bCs/>
      <w:sz w:val="27"/>
      <w:szCs w:val="27"/>
    </w:rPr>
  </w:style>
  <w:style w:type="character" w:styleId="1451" w:customStyle="1">
    <w:name w:val="表头文字(同正文大小) Char"/>
    <w:link w:val="1452"/>
    <w:uiPriority w:val="0"/>
    <w:qFormat/>
    <w:rPr>
      <w:rFonts w:eastAsia="黑体"/>
      <w:lang w:eastAsia="en-US"/>
    </w:rPr>
  </w:style>
  <w:style w:type="paragraph" w:styleId="1452" w:customStyle="1">
    <w:name w:val="表头文字(同正文大小)"/>
    <w:basedOn w:val="712"/>
    <w:link w:val="1451"/>
    <w:uiPriority w:val="0"/>
    <w:qFormat/>
    <w:pPr>
      <w:jc w:val="center"/>
      <w:spacing w:line="264" w:lineRule="auto"/>
    </w:pPr>
    <w:rPr>
      <w:rFonts w:eastAsia="黑体" w:asciiTheme="minorHAnsi" w:hAnsiTheme="minorHAnsi" w:cstheme="minorBidi"/>
      <w:szCs w:val="22"/>
      <w:lang w:eastAsia="en-US"/>
    </w:rPr>
  </w:style>
  <w:style w:type="character" w:styleId="1453" w:customStyle="1">
    <w:name w:val="faqq1"/>
    <w:uiPriority w:val="0"/>
    <w:qFormat/>
    <w:rPr>
      <w:rFonts w:hint="eastAsia" w:ascii="微软雅黑" w:hAnsi="微软雅黑" w:eastAsia="微软雅黑"/>
      <w:sz w:val="24"/>
      <w:szCs w:val="24"/>
    </w:rPr>
  </w:style>
  <w:style w:type="character" w:styleId="1454" w:customStyle="1">
    <w:name w:val="表格 Char"/>
    <w:uiPriority w:val="0"/>
    <w:qFormat/>
    <w:rPr>
      <w:rFonts w:ascii="Times New Roman" w:hAnsi="Times New Roman" w:eastAsia="宋体" w:cs="Times New Roman"/>
      <w:sz w:val="24"/>
      <w:szCs w:val="24"/>
    </w:rPr>
  </w:style>
  <w:style w:type="character" w:styleId="1455" w:customStyle="1">
    <w:name w:val="题注 Char1"/>
    <w:uiPriority w:val="0"/>
    <w:qFormat/>
    <w:rPr>
      <w:rFonts w:ascii="Arial" w:hAnsi="Arial" w:eastAsia="黑体" w:cs="Arial"/>
      <w:sz w:val="20"/>
      <w:szCs w:val="20"/>
    </w:rPr>
  </w:style>
  <w:style w:type="character" w:styleId="1456" w:customStyle="1">
    <w:name w:val="未处理的提及1"/>
    <w:uiPriority w:val="99"/>
    <w:unhideWhenUsed/>
    <w:qFormat/>
    <w:rPr>
      <w:color w:val="605e5c"/>
      <w:shd w:val="clear" w:color="auto" w:fill="e1dfdd"/>
    </w:rPr>
  </w:style>
  <w:style w:type="character" w:styleId="1457" w:customStyle="1">
    <w:name w:val="Char Char32"/>
    <w:uiPriority w:val="0"/>
    <w:qFormat/>
    <w:rPr>
      <w:rFonts w:eastAsia="宋体"/>
      <w:sz w:val="21"/>
      <w:szCs w:val="24"/>
      <w:lang w:val="en-US" w:eastAsia="zh-CN" w:bidi="ar-SA"/>
    </w:rPr>
  </w:style>
  <w:style w:type="character" w:styleId="1458" w:customStyle="1">
    <w:name w:val="WW8Num22z1"/>
    <w:uiPriority w:val="0"/>
    <w:qFormat/>
    <w:rPr>
      <w:rFonts w:ascii="Wingdings 2" w:hAnsi="Wingdings 2" w:cs="StarSymbol"/>
      <w:sz w:val="18"/>
      <w:szCs w:val="18"/>
    </w:rPr>
  </w:style>
  <w:style w:type="character" w:styleId="1459" w:customStyle="1">
    <w:name w:val="正文文本缩进 字符1"/>
    <w:uiPriority w:val="0"/>
    <w:semiHidden/>
    <w:qFormat/>
    <w:rPr>
      <w:rFonts w:ascii="方正仿宋_GBK" w:hAnsi="Times New Roman" w:eastAsia="方正仿宋_GBK" w:cs="Times New Roman"/>
      <w:sz w:val="32"/>
      <w:szCs w:val="20"/>
    </w:rPr>
  </w:style>
  <w:style w:type="character" w:styleId="1460" w:customStyle="1">
    <w:name w:val="WW8Num38z2"/>
    <w:uiPriority w:val="0"/>
    <w:qFormat/>
    <w:rPr>
      <w:rFonts w:ascii="StarSymbol" w:hAnsi="StarSymbol" w:cs="StarSymbol"/>
      <w:sz w:val="18"/>
      <w:szCs w:val="18"/>
    </w:rPr>
  </w:style>
  <w:style w:type="character" w:styleId="1461" w:customStyle="1">
    <w:name w:val="样式 加粗"/>
    <w:uiPriority w:val="0"/>
    <w:qFormat/>
    <w:rPr>
      <w:rFonts w:hint="eastAsia" w:ascii="宋体" w:hAnsi="宋体" w:eastAsia="宋体"/>
      <w:b/>
      <w:bCs/>
      <w:lang w:val="en-US" w:eastAsia="zh-CN" w:bidi="ar-SA"/>
    </w:rPr>
  </w:style>
  <w:style w:type="character" w:styleId="1462" w:customStyle="1">
    <w:name w:val="WW8Num18z2"/>
    <w:uiPriority w:val="0"/>
    <w:qFormat/>
    <w:rPr>
      <w:rFonts w:ascii="StarSymbol" w:hAnsi="StarSymbol" w:cs="StarSymbol"/>
      <w:sz w:val="18"/>
      <w:szCs w:val="18"/>
    </w:rPr>
  </w:style>
  <w:style w:type="character" w:styleId="1463" w:customStyle="1">
    <w:name w:val="myp112"/>
    <w:uiPriority w:val="0"/>
    <w:qFormat/>
    <w:rPr>
      <w:rFonts w:hint="default"/>
      <w:color w:val="000000"/>
      <w:sz w:val="22"/>
      <w:szCs w:val="22"/>
      <w:u w:val="none"/>
    </w:rPr>
  </w:style>
  <w:style w:type="character" w:styleId="1464" w:customStyle="1">
    <w:name w:val="fontstyle21"/>
    <w:uiPriority w:val="0"/>
    <w:qFormat/>
    <w:rPr>
      <w:rFonts w:hint="default" w:ascii="Arial" w:hAnsi="Arial" w:cs="Arial"/>
      <w:color w:val="000000"/>
      <w:sz w:val="24"/>
      <w:szCs w:val="24"/>
    </w:rPr>
  </w:style>
  <w:style w:type="character" w:styleId="1465" w:customStyle="1">
    <w:name w:val="WW8Num2z1"/>
    <w:uiPriority w:val="0"/>
    <w:qFormat/>
    <w:rPr>
      <w:rFonts w:ascii="Wingdings 2" w:hAnsi="Wingdings 2" w:cs="StarSymbol"/>
      <w:sz w:val="18"/>
      <w:szCs w:val="18"/>
    </w:rPr>
  </w:style>
  <w:style w:type="character" w:styleId="1466" w:customStyle="1">
    <w:name w:val="日期 字符1"/>
    <w:uiPriority w:val="0"/>
    <w:semiHidden/>
    <w:qFormat/>
    <w:rPr>
      <w:rFonts w:ascii="Times New Roman" w:hAnsi="Times New Roman" w:eastAsia="方正仿宋_GBK" w:cs="Times New Roman"/>
      <w:szCs w:val="20"/>
    </w:rPr>
  </w:style>
  <w:style w:type="character" w:styleId="1467" w:customStyle="1">
    <w:name w:val="正文首行缩进 2 Char1"/>
    <w:uiPriority w:val="0"/>
    <w:qFormat/>
    <w:rPr>
      <w:rFonts w:hint="eastAsia" w:ascii="方正仿宋_GBK" w:eastAsia="方正仿宋_GBK"/>
      <w:sz w:val="32"/>
      <w:szCs w:val="28"/>
    </w:rPr>
  </w:style>
  <w:style w:type="character" w:styleId="1468" w:customStyle="1">
    <w:name w:val="WW8Num35z0"/>
    <w:uiPriority w:val="0"/>
    <w:qFormat/>
    <w:rPr>
      <w:rFonts w:ascii="Wingdings" w:hAnsi="Wingdings" w:cs="StarSymbol"/>
      <w:sz w:val="18"/>
      <w:szCs w:val="18"/>
    </w:rPr>
  </w:style>
  <w:style w:type="character" w:styleId="1469" w:customStyle="1">
    <w:name w:val="WW8Num12z2"/>
    <w:uiPriority w:val="0"/>
    <w:qFormat/>
    <w:rPr>
      <w:rFonts w:ascii="StarSymbol" w:hAnsi="StarSymbol" w:cs="StarSymbol"/>
      <w:sz w:val="18"/>
      <w:szCs w:val="18"/>
    </w:rPr>
  </w:style>
  <w:style w:type="character" w:styleId="1470" w:customStyle="1">
    <w:name w:val="WW8Num16z0"/>
    <w:uiPriority w:val="0"/>
    <w:qFormat/>
    <w:rPr>
      <w:rFonts w:ascii="Wingdings" w:hAnsi="Wingdings" w:cs="StarSymbol"/>
      <w:sz w:val="18"/>
      <w:szCs w:val="18"/>
    </w:rPr>
  </w:style>
  <w:style w:type="character" w:styleId="1471" w:customStyle="1">
    <w:name w:val="Bid_正文 Char"/>
    <w:uiPriority w:val="0"/>
    <w:qFormat/>
    <w:rPr>
      <w:sz w:val="24"/>
    </w:rPr>
  </w:style>
  <w:style w:type="character" w:styleId="1472" w:customStyle="1">
    <w:name w:val="WW8Num13z0"/>
    <w:uiPriority w:val="0"/>
    <w:qFormat/>
    <w:rPr>
      <w:rFonts w:ascii="Wingdings" w:hAnsi="Wingdings" w:cs="StarSymbol"/>
      <w:sz w:val="18"/>
      <w:szCs w:val="18"/>
    </w:rPr>
  </w:style>
  <w:style w:type="character" w:styleId="1473" w:customStyle="1">
    <w:name w:val="WW8Num37z0"/>
    <w:uiPriority w:val="0"/>
    <w:qFormat/>
    <w:rPr>
      <w:rFonts w:ascii="Wingdings" w:hAnsi="Wingdings" w:cs="StarSymbol"/>
      <w:sz w:val="18"/>
      <w:szCs w:val="18"/>
    </w:rPr>
  </w:style>
  <w:style w:type="character" w:styleId="1474" w:customStyle="1">
    <w:name w:val="WW8Num37z1"/>
    <w:uiPriority w:val="0"/>
    <w:qFormat/>
    <w:rPr>
      <w:rFonts w:ascii="Wingdings 2" w:hAnsi="Wingdings 2" w:cs="StarSymbol"/>
      <w:sz w:val="18"/>
      <w:szCs w:val="18"/>
    </w:rPr>
  </w:style>
  <w:style w:type="character" w:styleId="1475" w:customStyle="1">
    <w:name w:val="WW8Num34z0"/>
    <w:uiPriority w:val="0"/>
    <w:qFormat/>
    <w:rPr>
      <w:rFonts w:ascii="Wingdings" w:hAnsi="Wingdings" w:cs="StarSymbol"/>
      <w:sz w:val="18"/>
      <w:szCs w:val="18"/>
    </w:rPr>
  </w:style>
  <w:style w:type="character" w:styleId="1476" w:customStyle="1">
    <w:name w:val="WW8Num17z0"/>
    <w:uiPriority w:val="0"/>
    <w:qFormat/>
    <w:rPr>
      <w:rFonts w:ascii="Wingdings" w:hAnsi="Wingdings"/>
    </w:rPr>
  </w:style>
  <w:style w:type="character" w:styleId="1477" w:customStyle="1">
    <w:name w:val="WW8Num15z0"/>
    <w:uiPriority w:val="0"/>
    <w:qFormat/>
    <w:rPr>
      <w:rFonts w:ascii="Wingdings" w:hAnsi="Wingdings" w:cs="StarSymbol"/>
      <w:sz w:val="18"/>
      <w:szCs w:val="18"/>
    </w:rPr>
  </w:style>
  <w:style w:type="character" w:styleId="1478" w:customStyle="1">
    <w:name w:val="WW8Num28z1"/>
    <w:uiPriority w:val="0"/>
    <w:qFormat/>
    <w:rPr>
      <w:rFonts w:ascii="Wingdings 2" w:hAnsi="Wingdings 2" w:cs="StarSymbol"/>
      <w:sz w:val="18"/>
      <w:szCs w:val="18"/>
    </w:rPr>
  </w:style>
  <w:style w:type="character" w:styleId="1479" w:customStyle="1">
    <w:name w:val="WW8Num4z0"/>
    <w:uiPriority w:val="0"/>
    <w:qFormat/>
    <w:rPr>
      <w:rFonts w:ascii="Wingdings" w:hAnsi="Wingdings" w:cs="StarSymbol"/>
      <w:sz w:val="18"/>
      <w:szCs w:val="18"/>
    </w:rPr>
  </w:style>
  <w:style w:type="character" w:styleId="1480" w:customStyle="1">
    <w:name w:val="style101"/>
    <w:uiPriority w:val="0"/>
    <w:qFormat/>
    <w:rPr>
      <w:rFonts w:hint="eastAsia" w:ascii="宋体" w:hAnsi="宋体" w:eastAsia="宋体"/>
      <w:b/>
      <w:bCs/>
      <w:color w:val="ffffff"/>
      <w:sz w:val="21"/>
      <w:szCs w:val="21"/>
      <w:lang w:val="en-US" w:eastAsia="zh-CN" w:bidi="ar-SA"/>
    </w:rPr>
  </w:style>
  <w:style w:type="character" w:styleId="1481" w:customStyle="1">
    <w:name w:val="WW8Num5z0"/>
    <w:uiPriority w:val="0"/>
    <w:qFormat/>
    <w:rPr>
      <w:rFonts w:ascii="Wingdings" w:hAnsi="Wingdings" w:cs="StarSymbol"/>
      <w:sz w:val="18"/>
      <w:szCs w:val="18"/>
    </w:rPr>
  </w:style>
  <w:style w:type="character" w:styleId="1482" w:customStyle="1">
    <w:name w:val="无首行缩进正文 Char"/>
    <w:uiPriority w:val="0"/>
    <w:qFormat/>
  </w:style>
  <w:style w:type="character" w:styleId="1483" w:customStyle="1">
    <w:name w:val="批注框文本 Char2"/>
    <w:uiPriority w:val="0"/>
    <w:qFormat/>
    <w:rPr>
      <w:rFonts w:ascii="Times New Roman" w:hAnsi="Times New Roman" w:eastAsia="方正仿宋_GBK" w:cs="Times New Roman"/>
      <w:sz w:val="18"/>
      <w:szCs w:val="18"/>
    </w:rPr>
  </w:style>
  <w:style w:type="character" w:styleId="1484" w:customStyle="1">
    <w:name w:val="WW8Num29z2"/>
    <w:uiPriority w:val="0"/>
    <w:qFormat/>
    <w:rPr>
      <w:rFonts w:ascii="StarSymbol" w:hAnsi="StarSymbol" w:cs="StarSymbol"/>
      <w:sz w:val="18"/>
      <w:szCs w:val="18"/>
    </w:rPr>
  </w:style>
  <w:style w:type="character" w:styleId="1485" w:customStyle="1">
    <w:name w:val="WW8Num23z2"/>
    <w:uiPriority w:val="0"/>
    <w:qFormat/>
    <w:rPr>
      <w:rFonts w:ascii="StarSymbol" w:hAnsi="StarSymbol" w:cs="StarSymbol"/>
      <w:sz w:val="18"/>
      <w:szCs w:val="18"/>
    </w:rPr>
  </w:style>
  <w:style w:type="character" w:styleId="1486" w:customStyle="1">
    <w:name w:val="WW8Num19z0"/>
    <w:uiPriority w:val="0"/>
    <w:qFormat/>
    <w:rPr>
      <w:rFonts w:ascii="Wingdings" w:hAnsi="Wingdings" w:cs="StarSymbol"/>
      <w:sz w:val="18"/>
      <w:szCs w:val="18"/>
    </w:rPr>
  </w:style>
  <w:style w:type="character" w:styleId="1487" w:customStyle="1">
    <w:name w:val="WW8Num22z2"/>
    <w:uiPriority w:val="0"/>
    <w:qFormat/>
    <w:rPr>
      <w:rFonts w:ascii="StarSymbol" w:hAnsi="StarSymbol" w:cs="StarSymbol"/>
      <w:sz w:val="18"/>
      <w:szCs w:val="18"/>
    </w:rPr>
  </w:style>
  <w:style w:type="character" w:styleId="1488" w:customStyle="1">
    <w:name w:val="WW8Num24z1"/>
    <w:uiPriority w:val="0"/>
    <w:qFormat/>
    <w:rPr>
      <w:rFonts w:ascii="Wingdings 2" w:hAnsi="Wingdings 2" w:cs="StarSymbol"/>
      <w:sz w:val="18"/>
      <w:szCs w:val="18"/>
    </w:rPr>
  </w:style>
  <w:style w:type="character" w:styleId="1489" w:customStyle="1">
    <w:name w:val="标题 7 字符1"/>
    <w:uiPriority w:val="9"/>
    <w:qFormat/>
    <w:rPr>
      <w:rFonts w:ascii="Times New Roman" w:hAnsi="Times New Roman" w:eastAsia="方正仿宋_GBK" w:cs="Times New Roman"/>
      <w:b/>
      <w:bCs/>
      <w:sz w:val="24"/>
      <w:szCs w:val="24"/>
    </w:rPr>
  </w:style>
  <w:style w:type="character" w:styleId="1490" w:customStyle="1">
    <w:name w:val="标题 6 字符1"/>
    <w:uiPriority w:val="9"/>
    <w:qFormat/>
    <w:rPr>
      <w:rFonts w:ascii="仿宋" w:hAnsi="仿宋" w:eastAsia="仿宋"/>
      <w:bCs/>
      <w:sz w:val="32"/>
      <w:szCs w:val="32"/>
    </w:rPr>
  </w:style>
  <w:style w:type="character" w:styleId="1491" w:customStyle="1">
    <w:name w:val="WW8Num39z1"/>
    <w:uiPriority w:val="0"/>
    <w:qFormat/>
    <w:rPr>
      <w:rFonts w:ascii="Wingdings 2" w:hAnsi="Wingdings 2" w:cs="StarSymbol"/>
      <w:sz w:val="18"/>
      <w:szCs w:val="18"/>
    </w:rPr>
  </w:style>
  <w:style w:type="character" w:styleId="1492" w:customStyle="1">
    <w:name w:val="apple-style-span"/>
    <w:uiPriority w:val="0"/>
    <w:qFormat/>
  </w:style>
  <w:style w:type="character" w:styleId="1493" w:customStyle="1">
    <w:name w:val="注×： Char"/>
    <w:link w:val="1494"/>
    <w:uiPriority w:val="0"/>
    <w:qFormat/>
    <w:rPr>
      <w:rFonts w:ascii="宋体"/>
      <w:sz w:val="18"/>
    </w:rPr>
  </w:style>
  <w:style w:type="paragraph" w:styleId="1494" w:customStyle="1">
    <w:name w:val="注×："/>
    <w:link w:val="1493"/>
    <w:uiPriority w:val="0"/>
    <w:qFormat/>
    <w:pPr>
      <w:ind w:left="900" w:hanging="500"/>
      <w:jc w:val="both"/>
      <w:widowControl w:val="off"/>
      <w:tabs>
        <w:tab w:val="left" w:pos="630" w:leader="none"/>
        <w:tab w:val="left" w:pos="900" w:leader="none"/>
      </w:tabs>
    </w:pPr>
    <w:rPr>
      <w:rFonts w:ascii="宋体" w:hAnsiTheme="minorHAnsi" w:eastAsiaTheme="minorEastAsia" w:cstheme="minorBidi"/>
      <w:sz w:val="18"/>
      <w:szCs w:val="22"/>
      <w:lang w:val="en-US" w:eastAsia="zh-CN" w:bidi="ar-SA"/>
    </w:rPr>
  </w:style>
  <w:style w:type="character" w:styleId="1495" w:customStyle="1">
    <w:name w:val="附录公式 Char"/>
    <w:link w:val="1496"/>
    <w:uiPriority w:val="0"/>
    <w:qFormat/>
    <w:rPr>
      <w:rFonts w:ascii="宋体"/>
    </w:rPr>
  </w:style>
  <w:style w:type="paragraph" w:styleId="1496" w:customStyle="1">
    <w:name w:val="附录公式"/>
    <w:basedOn w:val="1037"/>
    <w:next w:val="1037"/>
    <w:link w:val="1495"/>
    <w:uiPriority w:val="0"/>
    <w:qFormat/>
    <w:pPr>
      <w:ind w:firstLine="420"/>
      <w:tabs>
        <w:tab w:val="center" w:pos="4201" w:leader="none"/>
        <w:tab w:val="right" w:pos="9298" w:leader="dot"/>
      </w:tabs>
    </w:pPr>
    <w:rPr>
      <w:rFonts w:hAnsiTheme="minorHAnsi" w:eastAsiaTheme="minorEastAsia" w:cstheme="minorBidi"/>
      <w:szCs w:val="22"/>
    </w:rPr>
  </w:style>
  <w:style w:type="character" w:styleId="1497" w:customStyle="1">
    <w:name w:val="附录图标题 Char"/>
    <w:link w:val="1498"/>
    <w:uiPriority w:val="0"/>
    <w:qFormat/>
    <w:rPr>
      <w:rFonts w:ascii="黑体" w:eastAsia="黑体"/>
    </w:rPr>
  </w:style>
  <w:style w:type="paragraph" w:styleId="1498" w:customStyle="1">
    <w:name w:val="附录图标题"/>
    <w:next w:val="1037"/>
    <w:link w:val="1497"/>
    <w:uiPriority w:val="0"/>
    <w:qFormat/>
    <w:pPr>
      <w:jc w:val="center"/>
    </w:pPr>
    <w:rPr>
      <w:rFonts w:ascii="黑体" w:eastAsia="黑体" w:hAnsiTheme="minorHAnsi" w:cstheme="minorBidi"/>
      <w:sz w:val="21"/>
      <w:szCs w:val="22"/>
      <w:lang w:val="en-US" w:eastAsia="zh-CN" w:bidi="ar-SA"/>
    </w:rPr>
  </w:style>
  <w:style w:type="character" w:styleId="1499" w:customStyle="1">
    <w:name w:val="附录章标题 Char"/>
    <w:link w:val="1500"/>
    <w:uiPriority w:val="0"/>
    <w:qFormat/>
    <w:rPr>
      <w:rFonts w:ascii="黑体" w:eastAsia="黑体"/>
    </w:rPr>
  </w:style>
  <w:style w:type="paragraph" w:styleId="1500" w:customStyle="1">
    <w:name w:val="附录章标题"/>
    <w:next w:val="1037"/>
    <w:link w:val="1499"/>
    <w:uiPriority w:val="0"/>
    <w:qFormat/>
    <w:pPr>
      <w:ind w:left="567" w:hanging="567"/>
      <w:jc w:val="both"/>
      <w:tabs>
        <w:tab w:val="left" w:pos="567" w:leader="none"/>
      </w:tabs>
      <w:outlineLvl w:val="1"/>
    </w:pPr>
    <w:rPr>
      <w:rFonts w:ascii="黑体" w:eastAsia="黑体" w:hAnsiTheme="minorHAnsi" w:cstheme="minorBidi"/>
      <w:sz w:val="21"/>
      <w:szCs w:val="22"/>
      <w:lang w:val="en-US" w:eastAsia="zh-CN" w:bidi="ar-SA"/>
    </w:rPr>
  </w:style>
  <w:style w:type="character" w:styleId="1501" w:customStyle="1">
    <w:name w:val="附录一级条标题 Char"/>
    <w:link w:val="1502"/>
    <w:uiPriority w:val="0"/>
    <w:qFormat/>
    <w:rPr>
      <w:rFonts w:ascii="黑体" w:eastAsia="黑体"/>
    </w:rPr>
  </w:style>
  <w:style w:type="paragraph" w:styleId="1502" w:customStyle="1">
    <w:name w:val="附录一级条标题"/>
    <w:basedOn w:val="1500"/>
    <w:next w:val="1037"/>
    <w:link w:val="1501"/>
    <w:uiPriority w:val="0"/>
    <w:qFormat/>
    <w:pPr>
      <w:ind w:left="0" w:firstLine="0"/>
      <w:outlineLvl w:val="2"/>
    </w:pPr>
  </w:style>
  <w:style w:type="character" w:styleId="1503" w:customStyle="1">
    <w:name w:val="首示例 Char"/>
    <w:link w:val="1504"/>
    <w:uiPriority w:val="0"/>
    <w:qFormat/>
    <w:rPr>
      <w:rFonts w:ascii="宋体" w:hAnsi="宋体"/>
      <w:sz w:val="18"/>
      <w:szCs w:val="18"/>
    </w:rPr>
  </w:style>
  <w:style w:type="paragraph" w:styleId="1504" w:customStyle="1">
    <w:name w:val="首示例"/>
    <w:next w:val="1037"/>
    <w:link w:val="1503"/>
    <w:uiPriority w:val="0"/>
    <w:qFormat/>
    <w:pPr>
      <w:ind w:left="900"/>
      <w:tabs>
        <w:tab w:val="left" w:pos="360" w:leader="none"/>
      </w:tabs>
    </w:pPr>
    <w:rPr>
      <w:rFonts w:ascii="宋体" w:hAnsi="宋体" w:eastAsiaTheme="minorEastAsia" w:cstheme="minorBidi"/>
      <w:sz w:val="18"/>
      <w:szCs w:val="18"/>
      <w:lang w:val="en-US" w:eastAsia="zh-CN" w:bidi="ar-SA"/>
    </w:rPr>
  </w:style>
  <w:style w:type="character" w:styleId="1505" w:customStyle="1">
    <w:name w:val="无间隔 字符"/>
    <w:link w:val="1506"/>
    <w:uiPriority w:val="0"/>
    <w:qFormat/>
    <w:rPr>
      <w:rFonts w:ascii="Calibri" w:hAnsi="Calibri"/>
    </w:rPr>
  </w:style>
  <w:style w:type="paragraph" w:styleId="1506" w:customStyle="1">
    <w:name w:val="无间隔1"/>
    <w:link w:val="1505"/>
    <w:uiPriority w:val="0"/>
    <w:qFormat/>
    <w:pPr>
      <w:jc w:val="both"/>
      <w:widowControl w:val="off"/>
    </w:pPr>
    <w:rPr>
      <w:rFonts w:ascii="Calibri" w:hAnsi="Calibri" w:eastAsiaTheme="minorEastAsia" w:cstheme="minorBidi"/>
      <w:sz w:val="21"/>
      <w:szCs w:val="22"/>
      <w:lang w:val="en-US" w:eastAsia="zh-CN" w:bidi="ar-SA"/>
    </w:rPr>
  </w:style>
  <w:style w:type="character" w:styleId="1507" w:customStyle="1">
    <w:name w:val="标题 Char"/>
    <w:basedOn w:val="722"/>
    <w:link w:val="777"/>
    <w:uiPriority w:val="10"/>
    <w:qFormat/>
    <w:rPr>
      <w:rFonts w:eastAsia="宋体" w:asciiTheme="majorHAnsi" w:hAnsiTheme="majorHAnsi" w:cstheme="majorBidi"/>
      <w:b/>
      <w:bCs/>
      <w:sz w:val="32"/>
      <w:szCs w:val="32"/>
    </w:rPr>
  </w:style>
  <w:style w:type="character" w:styleId="1508" w:customStyle="1">
    <w:name w:val="文档结构图 Char"/>
    <w:basedOn w:val="722"/>
    <w:link w:val="734"/>
    <w:uiPriority w:val="99"/>
    <w:semiHidden/>
    <w:qFormat/>
    <w:rPr>
      <w:rFonts w:ascii="宋体" w:hAnsi="Times New Roman" w:eastAsia="宋体" w:cs="Times New Roman"/>
      <w:sz w:val="18"/>
      <w:szCs w:val="18"/>
    </w:rPr>
  </w:style>
  <w:style w:type="character" w:styleId="1509" w:customStyle="1">
    <w:name w:val="日期 Char"/>
    <w:basedOn w:val="722"/>
    <w:link w:val="754"/>
    <w:uiPriority w:val="99"/>
    <w:semiHidden/>
    <w:qFormat/>
    <w:rPr>
      <w:rFonts w:ascii="Times New Roman" w:hAnsi="Times New Roman" w:eastAsia="宋体" w:cs="Times New Roman"/>
      <w:szCs w:val="24"/>
    </w:rPr>
  </w:style>
  <w:style w:type="character" w:styleId="1510" w:customStyle="1">
    <w:name w:val="HTML 地址 Char1"/>
    <w:basedOn w:val="722"/>
    <w:link w:val="746"/>
    <w:uiPriority w:val="99"/>
    <w:semiHidden/>
    <w:qFormat/>
    <w:rPr>
      <w:rFonts w:ascii="Times New Roman" w:hAnsi="Times New Roman" w:eastAsia="宋体" w:cs="Times New Roman"/>
      <w:i/>
      <w:iCs/>
      <w:szCs w:val="24"/>
    </w:rPr>
  </w:style>
  <w:style w:type="character" w:styleId="1511" w:customStyle="1">
    <w:name w:val="纯文本 Char"/>
    <w:basedOn w:val="722"/>
    <w:link w:val="750"/>
    <w:uiPriority w:val="99"/>
    <w:qFormat/>
    <w:rPr>
      <w:rFonts w:ascii="宋体" w:hAnsi="Courier New" w:eastAsia="宋体" w:cs="Courier New"/>
      <w:szCs w:val="21"/>
    </w:rPr>
  </w:style>
  <w:style w:type="character" w:styleId="1512" w:customStyle="1">
    <w:name w:val="HTML 预设格式 Char1"/>
    <w:basedOn w:val="722"/>
    <w:link w:val="774"/>
    <w:uiPriority w:val="99"/>
    <w:semiHidden/>
    <w:qFormat/>
    <w:rPr>
      <w:rFonts w:ascii="Courier New" w:hAnsi="Courier New" w:eastAsia="宋体" w:cs="Courier New"/>
      <w:sz w:val="20"/>
      <w:szCs w:val="20"/>
    </w:rPr>
  </w:style>
  <w:style w:type="character" w:styleId="1513" w:customStyle="1">
    <w:name w:val="脚注文本 Char"/>
    <w:basedOn w:val="722"/>
    <w:link w:val="765"/>
    <w:uiPriority w:val="99"/>
    <w:semiHidden/>
    <w:qFormat/>
    <w:rPr>
      <w:rFonts w:ascii="Times New Roman" w:hAnsi="Times New Roman" w:eastAsia="宋体" w:cs="Times New Roman"/>
      <w:sz w:val="18"/>
      <w:szCs w:val="18"/>
    </w:rPr>
  </w:style>
  <w:style w:type="character" w:styleId="1514" w:customStyle="1">
    <w:name w:val="批注文字 Char"/>
    <w:basedOn w:val="722"/>
    <w:link w:val="735"/>
    <w:uiPriority w:val="99"/>
    <w:semiHidden/>
    <w:qFormat/>
    <w:rPr>
      <w:rFonts w:ascii="Times New Roman" w:hAnsi="Times New Roman" w:eastAsia="宋体" w:cs="Times New Roman"/>
      <w:szCs w:val="24"/>
    </w:rPr>
  </w:style>
  <w:style w:type="character" w:styleId="1515" w:customStyle="1">
    <w:name w:val="正文文本缩进 Char"/>
    <w:basedOn w:val="722"/>
    <w:link w:val="741"/>
    <w:uiPriority w:val="99"/>
    <w:semiHidden/>
    <w:qFormat/>
    <w:rPr>
      <w:rFonts w:ascii="Times New Roman" w:hAnsi="Times New Roman" w:eastAsia="宋体" w:cs="Times New Roman"/>
      <w:szCs w:val="24"/>
    </w:rPr>
  </w:style>
  <w:style w:type="character" w:styleId="1516" w:customStyle="1">
    <w:name w:val="正文文本 Char"/>
    <w:basedOn w:val="722"/>
    <w:link w:val="740"/>
    <w:uiPriority w:val="99"/>
    <w:semiHidden/>
    <w:qFormat/>
    <w:rPr>
      <w:rFonts w:ascii="Times New Roman" w:hAnsi="Times New Roman" w:eastAsia="宋体" w:cs="Times New Roman"/>
      <w:szCs w:val="24"/>
    </w:rPr>
  </w:style>
  <w:style w:type="character" w:styleId="1517" w:customStyle="1">
    <w:name w:val="正文文本缩进 2 Char"/>
    <w:basedOn w:val="722"/>
    <w:link w:val="755"/>
    <w:uiPriority w:val="99"/>
    <w:semiHidden/>
    <w:qFormat/>
    <w:rPr>
      <w:rFonts w:ascii="Times New Roman" w:hAnsi="Times New Roman" w:eastAsia="宋体" w:cs="Times New Roman"/>
      <w:szCs w:val="24"/>
    </w:rPr>
  </w:style>
  <w:style w:type="character" w:styleId="1518" w:customStyle="1">
    <w:name w:val="正文文本 3 Char"/>
    <w:basedOn w:val="722"/>
    <w:link w:val="738"/>
    <w:uiPriority w:val="99"/>
    <w:semiHidden/>
    <w:qFormat/>
    <w:rPr>
      <w:rFonts w:ascii="Times New Roman" w:hAnsi="Times New Roman" w:eastAsia="宋体" w:cs="Times New Roman"/>
      <w:sz w:val="16"/>
      <w:szCs w:val="16"/>
    </w:rPr>
  </w:style>
  <w:style w:type="character" w:styleId="1519" w:customStyle="1">
    <w:name w:val="正文文本缩进 3 Char"/>
    <w:basedOn w:val="722"/>
    <w:link w:val="767"/>
    <w:uiPriority w:val="99"/>
    <w:semiHidden/>
    <w:qFormat/>
    <w:rPr>
      <w:rFonts w:ascii="Times New Roman" w:hAnsi="Times New Roman" w:eastAsia="宋体" w:cs="Times New Roman"/>
      <w:sz w:val="16"/>
      <w:szCs w:val="16"/>
    </w:rPr>
  </w:style>
  <w:style w:type="character" w:styleId="1520" w:customStyle="1">
    <w:name w:val="注释标题 Char2"/>
    <w:basedOn w:val="722"/>
    <w:link w:val="727"/>
    <w:uiPriority w:val="99"/>
    <w:semiHidden/>
    <w:qFormat/>
    <w:rPr>
      <w:rFonts w:ascii="Times New Roman" w:hAnsi="Times New Roman" w:eastAsia="宋体" w:cs="Times New Roman"/>
      <w:szCs w:val="24"/>
    </w:rPr>
  </w:style>
  <w:style w:type="character" w:styleId="1521" w:customStyle="1">
    <w:name w:val="批注主题 Char"/>
    <w:basedOn w:val="1514"/>
    <w:link w:val="778"/>
    <w:uiPriority w:val="99"/>
    <w:semiHidden/>
    <w:qFormat/>
    <w:rPr>
      <w:rFonts w:ascii="Times New Roman" w:hAnsi="Times New Roman" w:eastAsia="宋体" w:cs="Times New Roman"/>
      <w:b/>
      <w:bCs/>
      <w:szCs w:val="24"/>
    </w:rPr>
  </w:style>
  <w:style w:type="character" w:styleId="1522" w:customStyle="1">
    <w:name w:val="批注框文本 Char"/>
    <w:basedOn w:val="722"/>
    <w:link w:val="757"/>
    <w:uiPriority w:val="99"/>
    <w:semiHidden/>
    <w:qFormat/>
    <w:rPr>
      <w:rFonts w:ascii="Times New Roman" w:hAnsi="Times New Roman" w:eastAsia="宋体" w:cs="Times New Roman"/>
      <w:sz w:val="18"/>
      <w:szCs w:val="18"/>
    </w:rPr>
  </w:style>
  <w:style w:type="character" w:styleId="1523" w:customStyle="1">
    <w:name w:val="正文文本 2 Char"/>
    <w:basedOn w:val="722"/>
    <w:link w:val="773"/>
    <w:uiPriority w:val="99"/>
    <w:semiHidden/>
    <w:qFormat/>
    <w:rPr>
      <w:rFonts w:ascii="Times New Roman" w:hAnsi="Times New Roman" w:eastAsia="宋体" w:cs="Times New Roman"/>
      <w:szCs w:val="24"/>
    </w:rPr>
  </w:style>
  <w:style w:type="character" w:styleId="1524" w:customStyle="1">
    <w:name w:val="称呼 Char2"/>
    <w:basedOn w:val="722"/>
    <w:link w:val="737"/>
    <w:uiPriority w:val="99"/>
    <w:semiHidden/>
    <w:qFormat/>
    <w:rPr>
      <w:rFonts w:ascii="Times New Roman" w:hAnsi="Times New Roman" w:eastAsia="宋体" w:cs="Times New Roman"/>
      <w:szCs w:val="24"/>
    </w:rPr>
  </w:style>
  <w:style w:type="character" w:styleId="1525" w:customStyle="1">
    <w:name w:val="副标题 Char"/>
    <w:basedOn w:val="722"/>
    <w:link w:val="764"/>
    <w:uiPriority w:val="11"/>
    <w:qFormat/>
    <w:rPr>
      <w:rFonts w:eastAsia="宋体" w:asciiTheme="majorHAnsi" w:hAnsiTheme="majorHAnsi" w:cstheme="majorBidi"/>
      <w:b/>
      <w:bCs/>
      <w:sz w:val="32"/>
      <w:szCs w:val="32"/>
    </w:rPr>
  </w:style>
  <w:style w:type="character" w:styleId="1526" w:customStyle="1">
    <w:name w:val="尾注文本 Char"/>
    <w:basedOn w:val="722"/>
    <w:link w:val="756"/>
    <w:uiPriority w:val="99"/>
    <w:semiHidden/>
    <w:qFormat/>
    <w:rPr>
      <w:rFonts w:ascii="Times New Roman" w:hAnsi="Times New Roman" w:eastAsia="宋体" w:cs="Times New Roman"/>
      <w:szCs w:val="24"/>
    </w:rPr>
  </w:style>
  <w:style w:type="paragraph" w:styleId="1527" w:customStyle="1">
    <w:name w:val="xl199"/>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8" w:customStyle="1">
    <w:name w:val="xl194"/>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9" w:customStyle="1">
    <w:name w:val="标准书眉一"/>
    <w:uiPriority w:val="0"/>
    <w:qFormat/>
    <w:pPr>
      <w:jc w:val="both"/>
    </w:pPr>
    <w:rPr>
      <w:rFonts w:ascii="Times New Roman" w:hAnsi="Times New Roman" w:eastAsia="宋体" w:cs="Times New Roman"/>
      <w:lang w:val="en-US" w:eastAsia="zh-CN" w:bidi="ar-SA"/>
    </w:rPr>
  </w:style>
  <w:style w:type="paragraph" w:styleId="1530" w:customStyle="1">
    <w:name w:val="xl257"/>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1" w:customStyle="1">
    <w:name w:val="hands-on正文"/>
    <w:basedOn w:val="712"/>
    <w:uiPriority w:val="0"/>
    <w:qFormat/>
    <w:pPr>
      <w:ind w:firstLine="420"/>
      <w:jc w:val="left"/>
      <w:spacing w:before="40" w:after="80" w:line="320" w:lineRule="exact"/>
    </w:pPr>
    <w:rPr>
      <w:rFonts w:ascii="宋体" w:hAnsi="宋体" w:cs="宋体"/>
      <w:color w:val="000000"/>
      <w:szCs w:val="20"/>
    </w:rPr>
  </w:style>
  <w:style w:type="paragraph" w:styleId="1532" w:customStyle="1">
    <w:name w:val="标题3"/>
    <w:basedOn w:val="715"/>
    <w:uiPriority w:val="0"/>
    <w:qFormat/>
    <w:pPr>
      <w:keepLines w:val="0"/>
      <w:keepNext w:val="0"/>
      <w:spacing w:before="0" w:after="0" w:line="360" w:lineRule="auto"/>
    </w:pPr>
    <w:rPr>
      <w:rFonts w:eastAsia="仿宋_GB2312"/>
      <w:b w:val="0"/>
      <w:bCs/>
      <w:sz w:val="30"/>
      <w:szCs w:val="32"/>
    </w:rPr>
  </w:style>
  <w:style w:type="paragraph" w:styleId="1533" w:customStyle="1">
    <w:name w:val="xl195"/>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4" w:customStyle="1">
    <w:name w:val="三级无标题条"/>
    <w:basedOn w:val="712"/>
    <w:uiPriority w:val="0"/>
    <w:qFormat/>
    <w:pPr>
      <w:ind w:hanging="420"/>
    </w:pPr>
  </w:style>
  <w:style w:type="paragraph" w:styleId="1535" w:customStyle="1">
    <w:name w:val="列出段落3"/>
    <w:basedOn w:val="712"/>
    <w:uiPriority w:val="99"/>
    <w:qFormat/>
    <w:pPr>
      <w:ind w:firstLine="420"/>
    </w:pPr>
    <w:rPr>
      <w:rFonts w:ascii="Calibri" w:hAnsi="Calibri"/>
      <w:szCs w:val="22"/>
    </w:rPr>
  </w:style>
  <w:style w:type="paragraph" w:styleId="1536" w:customStyle="1">
    <w:name w:val="参考文献、索引标题"/>
    <w:basedOn w:val="1537"/>
    <w:next w:val="712"/>
    <w:uiPriority w:val="0"/>
    <w:qFormat/>
    <w:pPr>
      <w:spacing w:after="200"/>
      <w:tabs>
        <w:tab w:val="left" w:pos="425" w:leader="none"/>
      </w:tabs>
    </w:pPr>
    <w:rPr>
      <w:sz w:val="21"/>
    </w:rPr>
  </w:style>
  <w:style w:type="paragraph" w:styleId="1537" w:customStyle="1">
    <w:name w:val="前言、引言标题"/>
    <w:next w:val="712"/>
    <w:uiPriority w:val="0"/>
    <w:qFormat/>
    <w:pPr>
      <w:jc w:val="center"/>
      <w:spacing w:before="640" w:after="560"/>
      <w:shd w:val="clear" w:color="ffffff" w:fill="ffffff"/>
      <w:tabs>
        <w:tab w:val="left" w:pos="425" w:leader="none"/>
      </w:tabs>
      <w:outlineLvl w:val="0"/>
    </w:pPr>
    <w:rPr>
      <w:rFonts w:ascii="黑体" w:hAnsi="Times New Roman" w:eastAsia="黑体" w:cs="Times New Roman"/>
      <w:sz w:val="32"/>
      <w:lang w:val="en-US" w:eastAsia="zh-CN" w:bidi="ar-SA"/>
    </w:rPr>
  </w:style>
  <w:style w:type="paragraph" w:styleId="1538" w:customStyle="1">
    <w:name w:val="xl281"/>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9" w:customStyle="1">
    <w:name w:val="小四缩进"/>
    <w:basedOn w:val="712"/>
    <w:uiPriority w:val="0"/>
    <w:qFormat/>
    <w:pPr>
      <w:ind w:firstLine="480"/>
      <w:spacing w:line="360" w:lineRule="auto"/>
    </w:pPr>
    <w:rPr>
      <w:sz w:val="24"/>
    </w:rPr>
  </w:style>
  <w:style w:type="paragraph" w:styleId="1540" w:customStyle="1">
    <w:name w:val="xl154"/>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1" w:customStyle="1">
    <w:name w:val="示例"/>
    <w:next w:val="1037"/>
    <w:uiPriority w:val="0"/>
    <w:qFormat/>
    <w:pPr>
      <w:ind w:left="425" w:firstLine="419"/>
      <w:jc w:val="both"/>
      <w:tabs>
        <w:tab w:val="left" w:pos="425" w:leader="none"/>
        <w:tab w:val="left" w:pos="816" w:leader="none"/>
      </w:tabs>
    </w:pPr>
    <w:rPr>
      <w:rFonts w:ascii="宋体" w:hAnsi="Times New Roman" w:eastAsia="宋体" w:cs="Times New Roman"/>
      <w:sz w:val="18"/>
      <w:lang w:val="en-US" w:eastAsia="zh-CN" w:bidi="ar-SA"/>
    </w:rPr>
  </w:style>
  <w:style w:type="paragraph" w:styleId="1542" w:customStyle="1">
    <w:name w:val="xl47"/>
    <w:basedOn w:val="712"/>
    <w:uiPriority w:val="0"/>
    <w:qFormat/>
    <w:pPr>
      <w:jc w:val="center"/>
      <w:spacing w:before="100" w:beforeAutospacing="1" w:after="100" w:afterAutospacing="1"/>
      <w:widowControl/>
    </w:pPr>
    <w:rPr>
      <w:rFonts w:hint="eastAsia" w:ascii="黑体" w:hAnsi="Arial Unicode MS" w:eastAsia="黑体"/>
      <w:b/>
      <w:bCs/>
      <w:sz w:val="24"/>
    </w:rPr>
  </w:style>
  <w:style w:type="paragraph" w:styleId="1543" w:customStyle="1">
    <w:name w:val="xl169"/>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4" w:customStyle="1">
    <w:name w:val="xl180"/>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5" w:customStyle="1">
    <w:name w:val="xl58"/>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46" w:customStyle="1">
    <w:name w:val="xl215"/>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7" w:customStyle="1">
    <w:name w:val="可研正文"/>
    <w:basedOn w:val="712"/>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548" w:customStyle="1">
    <w:name w:val="正文文本 31"/>
    <w:basedOn w:val="712"/>
    <w:uiPriority w:val="0"/>
    <w:qFormat/>
    <w:rPr>
      <w:rFonts w:ascii="仿宋_GB2312" w:hAnsi="Arial" w:eastAsia="仿宋_GB2312"/>
      <w:sz w:val="32"/>
      <w:szCs w:val="20"/>
    </w:rPr>
  </w:style>
  <w:style w:type="paragraph" w:styleId="1549" w:customStyle="1">
    <w:name w:val="xl171"/>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0" w:customStyle="1">
    <w:name w:val="实施日期"/>
    <w:basedOn w:val="1551"/>
    <w:uiPriority w:val="0"/>
    <w:qFormat/>
    <w:pPr>
      <w:ind w:left="2580" w:hanging="420"/>
      <w:jc w:val="right"/>
      <w:framePr w:hSpace="0" w:wrap="around" w:xAlign="right"/>
    </w:pPr>
  </w:style>
  <w:style w:type="paragraph" w:styleId="1551" w:customStyle="1">
    <w:name w:val="发布日期"/>
    <w:uiPriority w:val="0"/>
    <w:qFormat/>
    <w:pPr>
      <w:framePr w:w="4000" w:h="473" w:vSpace="180" w:hSpace="180" w:wrap="around" w:vAnchor="margin" w:hAnchor="margin" w:y="13511" w:hRule="exact"/>
    </w:pPr>
    <w:rPr>
      <w:rFonts w:ascii="Times New Roman" w:hAnsi="Times New Roman" w:eastAsia="黑体" w:cs="Times New Roman"/>
      <w:sz w:val="28"/>
      <w:lang w:val="en-US" w:eastAsia="zh-CN" w:bidi="ar-SA"/>
    </w:rPr>
  </w:style>
  <w:style w:type="paragraph" w:styleId="1552" w:customStyle="1">
    <w:name w:val="xl30"/>
    <w:basedOn w:val="712"/>
    <w:uiPriority w:val="0"/>
    <w:qFormat/>
    <w:pPr>
      <w:jc w:val="left"/>
      <w:spacing w:before="100" w:beforeAutospacing="1" w:after="100" w:afterAutospacing="1"/>
      <w:widowControl/>
    </w:pPr>
    <w:rPr>
      <w:rFonts w:ascii="Tahoma" w:hAnsi="Tahoma" w:eastAsia="Arial Unicode MS" w:cs="Tahoma"/>
      <w:sz w:val="16"/>
      <w:szCs w:val="16"/>
    </w:rPr>
  </w:style>
  <w:style w:type="paragraph" w:styleId="1553" w:customStyle="1">
    <w:name w:val="xl309"/>
    <w:basedOn w:val="712"/>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554" w:customStyle="1">
    <w:name w:val="xl28"/>
    <w:basedOn w:val="712"/>
    <w:uiPriority w:val="0"/>
    <w:qFormat/>
    <w:pPr>
      <w:jc w:val="left"/>
      <w:spacing w:before="100" w:beforeAutospacing="1" w:after="100" w:afterAutospacing="1"/>
      <w:widowControl/>
    </w:pPr>
    <w:rPr>
      <w:rFonts w:ascii="Tahoma" w:hAnsi="Tahoma" w:eastAsia="Arial Unicode MS" w:cs="Tahoma"/>
      <w:sz w:val="16"/>
      <w:szCs w:val="16"/>
    </w:rPr>
  </w:style>
  <w:style w:type="paragraph" w:styleId="1555" w:customStyle="1">
    <w:name w:val="xl285"/>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56" w:customStyle="1">
    <w:name w:val="我的标题1"/>
    <w:basedOn w:val="712"/>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557" w:customStyle="1">
    <w:name w:val="无间隔11"/>
    <w:next w:val="1506"/>
    <w:uiPriority w:val="1"/>
    <w:qFormat/>
    <w:rPr>
      <w:rFonts w:ascii="Calibri" w:hAnsi="Calibri" w:eastAsia="宋体" w:cs="Times New Roman"/>
      <w:sz w:val="22"/>
      <w:szCs w:val="22"/>
      <w:lang w:val="en-US" w:eastAsia="zh-CN" w:bidi="ar-SA"/>
    </w:rPr>
  </w:style>
  <w:style w:type="paragraph" w:styleId="1558" w:customStyle="1">
    <w:name w:val="标准"/>
    <w:basedOn w:val="712"/>
    <w:uiPriority w:val="0"/>
    <w:qFormat/>
    <w:pPr>
      <w:spacing w:line="240" w:lineRule="atLeast"/>
    </w:pPr>
    <w:rPr>
      <w:rFonts w:eastAsia="KaiTi_GB2312"/>
      <w:sz w:val="24"/>
      <w:szCs w:val="20"/>
    </w:rPr>
  </w:style>
  <w:style w:type="paragraph" w:styleId="1559" w:customStyle="1">
    <w:name w:val="xl184"/>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0" w:customStyle="1">
    <w:name w:val="四级条标题"/>
    <w:basedOn w:val="1388"/>
    <w:next w:val="1037"/>
    <w:uiPriority w:val="0"/>
    <w:qFormat/>
    <w:pPr>
      <w:ind w:left="2520" w:hanging="420"/>
      <w:outlineLvl w:val="5"/>
    </w:pPr>
  </w:style>
  <w:style w:type="paragraph" w:styleId="1561" w:customStyle="1">
    <w:name w:val="正文首行缩进两字"/>
    <w:uiPriority w:val="0"/>
    <w:qFormat/>
    <w:pPr>
      <w:ind w:left="710"/>
      <w:jc w:val="both"/>
      <w:spacing w:line="300" w:lineRule="auto"/>
    </w:pPr>
    <w:rPr>
      <w:rFonts w:ascii="Times New Roman" w:hAnsi="Times New Roman" w:eastAsia="宋体" w:cs="Times New Roman"/>
      <w:szCs w:val="21"/>
      <w:lang w:val="en-US" w:eastAsia="zh-CN" w:bidi="ar-SA"/>
    </w:rPr>
  </w:style>
  <w:style w:type="paragraph" w:styleId="1562" w:customStyle="1">
    <w:name w:val="xl276"/>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3" w:customStyle="1">
    <w:name w:val="xl315"/>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64" w:customStyle="1">
    <w:name w:val="xl73"/>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565" w:customStyle="1">
    <w:name w:val="xl242"/>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66" w:customStyle="1">
    <w:name w:val="xl48"/>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567" w:customStyle="1">
    <w:name w:val="数字编号列项（二级）"/>
    <w:uiPriority w:val="0"/>
    <w:qFormat/>
    <w:pPr>
      <w:ind w:left="1260" w:hanging="420"/>
      <w:jc w:val="both"/>
      <w:tabs>
        <w:tab w:val="left" w:pos="360" w:leader="none"/>
      </w:tabs>
    </w:pPr>
    <w:rPr>
      <w:rFonts w:ascii="宋体" w:hAnsi="Times New Roman" w:eastAsia="宋体" w:cs="Times New Roman"/>
      <w:sz w:val="21"/>
      <w:lang w:val="en-US" w:eastAsia="zh-CN" w:bidi="ar-SA"/>
    </w:rPr>
  </w:style>
  <w:style w:type="paragraph" w:styleId="1568" w:customStyle="1">
    <w:name w:val="正文(首行缩进)"/>
    <w:basedOn w:val="712"/>
    <w:uiPriority w:val="0"/>
    <w:qFormat/>
    <w:pPr>
      <w:ind w:firstLine="480"/>
      <w:jc w:val="left"/>
      <w:spacing w:line="360" w:lineRule="auto"/>
    </w:pPr>
    <w:rPr>
      <w:rFonts w:ascii="KaiTi_GB2312" w:hAnsi="宋体" w:eastAsia="KaiTi_GB2312"/>
      <w:color w:val="000000"/>
      <w:sz w:val="24"/>
    </w:rPr>
  </w:style>
  <w:style w:type="paragraph" w:styleId="1569" w:customStyle="1">
    <w:name w:val="批注主题2"/>
    <w:basedOn w:val="735"/>
    <w:next w:val="735"/>
    <w:uiPriority w:val="0"/>
    <w:qFormat/>
    <w:rPr>
      <w:b/>
      <w:bCs/>
    </w:rPr>
  </w:style>
  <w:style w:type="paragraph" w:styleId="1570" w:customStyle="1">
    <w:name w:val="xl32"/>
    <w:basedOn w:val="712"/>
    <w:uiPriority w:val="0"/>
    <w:qFormat/>
    <w:pPr>
      <w:jc w:val="left"/>
      <w:spacing w:before="100" w:beforeAutospacing="1" w:after="100" w:afterAutospacing="1"/>
      <w:widowControl/>
    </w:pPr>
    <w:rPr>
      <w:rFonts w:ascii="Tahoma" w:hAnsi="Tahoma" w:eastAsia="Arial Unicode MS" w:cs="Tahoma"/>
      <w:sz w:val="16"/>
      <w:szCs w:val="16"/>
    </w:rPr>
  </w:style>
  <w:style w:type="paragraph" w:styleId="1571" w:customStyle="1">
    <w:name w:val="普通(网站)2"/>
    <w:basedOn w:val="712"/>
    <w:uiPriority w:val="0"/>
    <w:qFormat/>
    <w:pPr>
      <w:jc w:val="left"/>
      <w:spacing w:before="100" w:beforeAutospacing="1" w:after="100" w:afterAutospacing="1"/>
      <w:widowControl/>
    </w:pPr>
    <w:rPr>
      <w:rFonts w:ascii="宋体" w:hAnsi="宋体" w:cs="宋体"/>
      <w:color w:val="000000"/>
      <w:sz w:val="24"/>
    </w:rPr>
  </w:style>
  <w:style w:type="paragraph" w:styleId="1572" w:customStyle="1">
    <w:name w:val="xl227"/>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3" w:customStyle="1">
    <w:name w:val="条文脚注"/>
    <w:basedOn w:val="765"/>
    <w:uiPriority w:val="0"/>
    <w:qFormat/>
    <w:pPr>
      <w:ind w:left="780" w:hanging="360"/>
      <w:jc w:val="both"/>
    </w:pPr>
    <w:rPr>
      <w:rFonts w:ascii="宋体" w:hAnsi="Times New Roman"/>
    </w:rPr>
  </w:style>
  <w:style w:type="paragraph" w:styleId="1574" w:customStyle="1">
    <w:name w:val="22h222heading2hiddenhead"/>
    <w:basedOn w:val="712"/>
    <w:uiPriority w:val="0"/>
    <w:qFormat/>
    <w:pPr>
      <w:jc w:val="left"/>
      <w:spacing w:before="100" w:beforeAutospacing="1" w:after="100" w:afterAutospacing="1"/>
      <w:widowControl/>
    </w:pPr>
    <w:rPr>
      <w:rFonts w:ascii="宋体" w:hAnsi="宋体" w:cs="宋体"/>
      <w:sz w:val="24"/>
    </w:rPr>
  </w:style>
  <w:style w:type="paragraph" w:styleId="1575" w:customStyle="1">
    <w:name w:val="xl244"/>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76" w:customStyle="1">
    <w:name w:val="xl284"/>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77" w:customStyle="1">
    <w:name w:val="xl234"/>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8" w:customStyle="1">
    <w:name w:val="正文·"/>
    <w:basedOn w:val="712"/>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579" w:customStyle="1">
    <w:name w:val="标题4"/>
    <w:basedOn w:val="715"/>
    <w:uiPriority w:val="0"/>
    <w:qFormat/>
    <w:pPr>
      <w:jc w:val="center"/>
      <w:spacing w:before="120" w:after="120" w:line="415" w:lineRule="auto"/>
    </w:pPr>
    <w:rPr>
      <w:rFonts w:eastAsia="仿宋_GB2312"/>
    </w:rPr>
  </w:style>
  <w:style w:type="paragraph" w:styleId="1580" w:customStyle="1">
    <w:name w:val="xl164"/>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1" w:customStyle="1">
    <w:name w:val="font0"/>
    <w:basedOn w:val="712"/>
    <w:uiPriority w:val="0"/>
    <w:qFormat/>
    <w:pPr>
      <w:jc w:val="left"/>
      <w:spacing w:before="100" w:beforeAutospacing="1" w:after="100" w:afterAutospacing="1"/>
      <w:widowControl/>
    </w:pPr>
    <w:rPr>
      <w:rFonts w:hint="eastAsia" w:ascii="宋体" w:hAnsi="宋体"/>
      <w:sz w:val="24"/>
    </w:rPr>
  </w:style>
  <w:style w:type="paragraph" w:styleId="1582" w:customStyle="1">
    <w:name w:val="文献分类号"/>
    <w:uiPriority w:val="0"/>
    <w:qFormat/>
    <w:pPr>
      <w:widowControl w:val="off"/>
      <w:framePr w:vSpace="180" w:hSpace="180" w:wrap="around" w:vAnchor="margin" w:hAnchor="margin" w:y="1"/>
    </w:pPr>
    <w:rPr>
      <w:rFonts w:ascii="Times New Roman" w:hAnsi="Times New Roman" w:eastAsia="黑体" w:cs="Times New Roman"/>
      <w:sz w:val="21"/>
      <w:lang w:val="en-US" w:eastAsia="zh-CN" w:bidi="ar-SA"/>
    </w:rPr>
  </w:style>
  <w:style w:type="paragraph" w:styleId="1583" w:customStyle="1">
    <w:name w:val="xl237"/>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84" w:customStyle="1">
    <w:name w:val="xl162"/>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5"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586" w:customStyle="1">
    <w:name w:val="font13"/>
    <w:basedOn w:val="712"/>
    <w:uiPriority w:val="0"/>
    <w:qFormat/>
    <w:pPr>
      <w:jc w:val="left"/>
      <w:spacing w:before="100" w:beforeAutospacing="1" w:after="100" w:afterAutospacing="1"/>
      <w:widowControl/>
    </w:pPr>
    <w:rPr>
      <w:rFonts w:hint="eastAsia" w:ascii="宋体" w:hAnsi="宋体"/>
      <w:b/>
      <w:bCs/>
      <w:sz w:val="20"/>
      <w:szCs w:val="20"/>
    </w:rPr>
  </w:style>
  <w:style w:type="paragraph" w:styleId="1587" w:customStyle="1">
    <w:name w:val="样式4"/>
    <w:basedOn w:val="712"/>
    <w:uiPriority w:val="0"/>
    <w:qFormat/>
    <w:pPr>
      <w:ind w:left="-2"/>
      <w:spacing w:line="440" w:lineRule="exact"/>
    </w:pPr>
    <w:rPr>
      <w:rFonts w:ascii="宋体" w:hAnsi="宋体"/>
      <w:sz w:val="28"/>
    </w:rPr>
  </w:style>
  <w:style w:type="paragraph" w:styleId="1588" w:customStyle="1">
    <w:name w:val="Char2"/>
    <w:basedOn w:val="712"/>
    <w:uiPriority w:val="0"/>
    <w:qFormat/>
    <w:pPr>
      <w:tabs>
        <w:tab w:val="left" w:pos="360" w:leader="none"/>
      </w:tabs>
    </w:pPr>
    <w:rPr>
      <w:sz w:val="24"/>
    </w:rPr>
  </w:style>
  <w:style w:type="paragraph" w:styleId="1589" w:customStyle="1">
    <w:name w:val="正文文本缩进1"/>
    <w:basedOn w:val="712"/>
    <w:uiPriority w:val="0"/>
    <w:qFormat/>
    <w:pPr>
      <w:ind w:firstLine="645"/>
    </w:pPr>
    <w:rPr>
      <w:rFonts w:ascii="KaiTi_GB2312" w:eastAsia="KaiTi_GB2312"/>
      <w:sz w:val="32"/>
      <w:szCs w:val="20"/>
    </w:rPr>
  </w:style>
  <w:style w:type="paragraph" w:styleId="1590" w:customStyle="1">
    <w:name w:val="xl253"/>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91" w:customStyle="1">
    <w:name w:val="xl246"/>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92" w:customStyle="1">
    <w:name w:val="列表2"/>
    <w:basedOn w:val="712"/>
    <w:uiPriority w:val="0"/>
    <w:qFormat/>
    <w:pPr>
      <w:ind w:left="200" w:hanging="200"/>
    </w:pPr>
  </w:style>
  <w:style w:type="paragraph" w:styleId="1593" w:customStyle="1">
    <w:name w:val="Char Char1 Char Char Char Char Char Char Char Char"/>
    <w:basedOn w:val="712"/>
    <w:uiPriority w:val="0"/>
    <w:qFormat/>
    <w:pPr>
      <w:spacing w:line="360" w:lineRule="auto"/>
    </w:pPr>
  </w:style>
  <w:style w:type="paragraph" w:styleId="1594" w:customStyle="1">
    <w:name w:val="正文4"/>
    <w:basedOn w:val="712"/>
    <w:uiPriority w:val="0"/>
    <w:qFormat/>
    <w:pPr>
      <w:ind w:firstLine="480"/>
      <w:spacing w:line="360" w:lineRule="auto"/>
    </w:pPr>
    <w:rPr>
      <w:rFonts w:ascii="KaiTi_GB2312" w:hAnsi="宋体" w:eastAsia="KaiTi_GB2312"/>
      <w:sz w:val="24"/>
      <w:szCs w:val="20"/>
    </w:rPr>
  </w:style>
  <w:style w:type="paragraph" w:styleId="1595" w:customStyle="1">
    <w:name w:val="封面标准号2"/>
    <w:basedOn w:val="1585"/>
    <w:uiPriority w:val="0"/>
    <w:qFormat/>
    <w:pPr>
      <w:spacing w:before="357" w:line="280" w:lineRule="exact"/>
      <w:framePr w:w="9138" w:h="1244" w:wrap="around" w:vAnchor="page" w:hAnchor="margin" w:y="2908" w:hRule="exact"/>
    </w:pPr>
  </w:style>
  <w:style w:type="paragraph" w:styleId="1596" w:customStyle="1">
    <w:name w:val="xl264"/>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7" w:customStyle="1">
    <w:name w:val="日期3"/>
    <w:basedOn w:val="712"/>
    <w:next w:val="712"/>
    <w:uiPriority w:val="0"/>
    <w:qFormat/>
    <w:pPr>
      <w:ind w:left="100"/>
    </w:pPr>
    <w:rPr>
      <w:rFonts w:ascii="仿宋_GB2312" w:eastAsia="仿宋_GB2312"/>
      <w:b/>
      <w:sz w:val="36"/>
    </w:rPr>
  </w:style>
  <w:style w:type="paragraph" w:styleId="1598" w:customStyle="1">
    <w:name w:val="xl214"/>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99" w:customStyle="1">
    <w:name w:val="xl267"/>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0" w:customStyle="1">
    <w:name w:val="批注主题1"/>
    <w:basedOn w:val="735"/>
    <w:next w:val="735"/>
    <w:uiPriority w:val="0"/>
    <w:qFormat/>
    <w:rPr>
      <w:b/>
      <w:bCs/>
    </w:rPr>
  </w:style>
  <w:style w:type="paragraph" w:styleId="1601" w:customStyle="1">
    <w:name w:val="xl77"/>
    <w:basedOn w:val="712"/>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02" w:customStyle="1">
    <w:name w:val="封面标准英文名称"/>
    <w:uiPriority w:val="0"/>
    <w:qFormat/>
    <w:pPr>
      <w:jc w:val="center"/>
      <w:spacing w:before="370" w:line="400" w:lineRule="exact"/>
      <w:widowControl w:val="off"/>
    </w:pPr>
    <w:rPr>
      <w:rFonts w:ascii="Times New Roman" w:hAnsi="Times New Roman" w:eastAsia="宋体" w:cs="Times New Roman"/>
      <w:sz w:val="28"/>
      <w:lang w:val="en-US" w:eastAsia="zh-CN" w:bidi="ar-SA"/>
    </w:rPr>
  </w:style>
  <w:style w:type="paragraph" w:styleId="1603" w:customStyle="1">
    <w:name w:val="xl64"/>
    <w:basedOn w:val="712"/>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04" w:customStyle="1">
    <w:name w:val="xl228"/>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5" w:customStyle="1">
    <w:name w:val="列出段落11"/>
    <w:basedOn w:val="712"/>
    <w:uiPriority w:val="0"/>
    <w:qFormat/>
    <w:pPr>
      <w:ind w:firstLine="420"/>
    </w:pPr>
  </w:style>
  <w:style w:type="paragraph" w:styleId="1606" w:customStyle="1">
    <w:name w:val="Style Heading 2 节 + Before:  0.35 line After:  0.35 line"/>
    <w:basedOn w:val="1607"/>
    <w:uiPriority w:val="0"/>
    <w:qFormat/>
    <w:pPr>
      <w:ind w:left="0" w:firstLine="0"/>
      <w:tabs>
        <w:tab w:val="left" w:pos="576" w:leader="none"/>
      </w:tabs>
    </w:pPr>
    <w:rPr>
      <w:szCs w:val="20"/>
    </w:rPr>
  </w:style>
  <w:style w:type="paragraph" w:styleId="1607" w:customStyle="1">
    <w:name w:val="Heading 2 节"/>
    <w:next w:val="712"/>
    <w:uiPriority w:val="0"/>
    <w:qFormat/>
    <w:pPr>
      <w:ind w:left="576" w:hanging="576"/>
      <w:jc w:val="center"/>
      <w:spacing w:line="440" w:lineRule="exact"/>
      <w:tabs>
        <w:tab w:val="left" w:pos="576" w:leader="none"/>
      </w:tabs>
    </w:pPr>
    <w:rPr>
      <w:rFonts w:ascii="Times New Roman" w:hAnsi="Times New Roman" w:eastAsia="黑体" w:cs="Times New Roman"/>
      <w:b/>
      <w:bCs/>
      <w:sz w:val="28"/>
      <w:szCs w:val="28"/>
      <w:lang w:val="en-US" w:eastAsia="zh-CN" w:bidi="ar-SA"/>
    </w:rPr>
  </w:style>
  <w:style w:type="paragraph" w:styleId="1608" w:customStyle="1">
    <w:name w:val="正文文本 32"/>
    <w:basedOn w:val="712"/>
    <w:uiPriority w:val="0"/>
    <w:qFormat/>
    <w:rPr>
      <w:rFonts w:ascii="仿宋_GB2312" w:hAnsi="Arial" w:eastAsia="仿宋_GB2312"/>
      <w:sz w:val="32"/>
      <w:szCs w:val="20"/>
    </w:rPr>
  </w:style>
  <w:style w:type="paragraph" w:styleId="1609" w:customStyle="1">
    <w:name w:val="xl183"/>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0" w:customStyle="1">
    <w:name w:val="xl279"/>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1" w:customStyle="1">
    <w:name w:val="xl50"/>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12" w:customStyle="1">
    <w:name w:val="xl166"/>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3" w:customStyle="1">
    <w:name w:val="TOC 标题11"/>
    <w:basedOn w:val="713"/>
    <w:next w:val="712"/>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614" w:customStyle="1">
    <w:name w:val="xl145"/>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5" w:customStyle="1">
    <w:name w:val="xl200"/>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6" w:customStyle="1">
    <w:name w:val="GP正文(首行缩进)"/>
    <w:basedOn w:val="712"/>
    <w:uiPriority w:val="0"/>
    <w:qFormat/>
    <w:pPr>
      <w:ind w:firstLine="200"/>
      <w:jc w:val="left"/>
      <w:spacing w:line="360" w:lineRule="auto"/>
    </w:pPr>
    <w:rPr>
      <w:sz w:val="24"/>
      <w:szCs w:val="21"/>
    </w:rPr>
  </w:style>
  <w:style w:type="paragraph" w:styleId="1617" w:customStyle="1">
    <w:name w:val="xl261"/>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8" w:customStyle="1">
    <w:name w:val="xl53"/>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19" w:customStyle="1">
    <w:name w:val="xl216"/>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0" w:customStyle="1">
    <w:name w:val="font9"/>
    <w:basedOn w:val="712"/>
    <w:uiPriority w:val="0"/>
    <w:qFormat/>
    <w:pPr>
      <w:jc w:val="left"/>
      <w:spacing w:before="100" w:beforeAutospacing="1" w:after="100" w:afterAutospacing="1"/>
      <w:widowControl/>
    </w:pPr>
    <w:rPr>
      <w:rFonts w:eastAsia="Arial Unicode MS"/>
      <w:sz w:val="20"/>
      <w:szCs w:val="20"/>
    </w:rPr>
  </w:style>
  <w:style w:type="paragraph" w:styleId="1621" w:customStyle="1">
    <w:name w:val="xl35"/>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22" w:customStyle="1">
    <w:name w:val="正文文本 21"/>
    <w:basedOn w:val="712"/>
    <w:uiPriority w:val="0"/>
    <w:qFormat/>
    <w:pPr>
      <w:spacing w:after="120" w:line="480" w:lineRule="auto"/>
    </w:pPr>
  </w:style>
  <w:style w:type="paragraph" w:styleId="1623" w:customStyle="1">
    <w:name w:val="五级条标题"/>
    <w:basedOn w:val="1560"/>
    <w:next w:val="1037"/>
    <w:uiPriority w:val="0"/>
    <w:qFormat/>
    <w:pPr>
      <w:ind w:left="1276" w:hanging="1276"/>
      <w:tabs>
        <w:tab w:val="clear" w:pos="780" w:leader="none"/>
        <w:tab w:val="left" w:pos="1800" w:leader="none"/>
      </w:tabs>
      <w:outlineLvl w:val="6"/>
    </w:pPr>
  </w:style>
  <w:style w:type="paragraph" w:styleId="1624" w:customStyle="1">
    <w:name w:val="xl303"/>
    <w:basedOn w:val="712"/>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25" w:customStyle="1">
    <w:name w:val="xl270"/>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6" w:customStyle="1">
    <w:name w:val="正文编号"/>
    <w:basedOn w:val="712"/>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627" w:customStyle="1">
    <w:name w:val="xl301"/>
    <w:basedOn w:val="712"/>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28" w:customStyle="1">
    <w:name w:val="xl61"/>
    <w:basedOn w:val="712"/>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29" w:customStyle="1">
    <w:name w:val="xl287"/>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0" w:customStyle="1">
    <w:name w:val="xl282"/>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1" w:customStyle="1">
    <w:name w:val="封面正文"/>
    <w:uiPriority w:val="0"/>
    <w:qFormat/>
    <w:pPr>
      <w:jc w:val="both"/>
    </w:pPr>
    <w:rPr>
      <w:rFonts w:ascii="Times New Roman" w:hAnsi="Times New Roman" w:eastAsia="宋体" w:cs="Times New Roman"/>
      <w:lang w:val="en-US" w:eastAsia="zh-CN" w:bidi="ar-SA"/>
    </w:rPr>
  </w:style>
  <w:style w:type="paragraph" w:styleId="1632" w:customStyle="1">
    <w:name w:val="xl211"/>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3" w:customStyle="1">
    <w:name w:val="制作人文字"/>
    <w:basedOn w:val="712"/>
    <w:uiPriority w:val="0"/>
    <w:qFormat/>
    <w:rPr>
      <w:rFonts w:ascii="Arial" w:hAnsi="Arial" w:eastAsia="仿宋_GB2312"/>
      <w:bCs/>
      <w:sz w:val="28"/>
      <w:szCs w:val="20"/>
    </w:rPr>
  </w:style>
  <w:style w:type="paragraph" w:styleId="1634" w:customStyle="1">
    <w:name w:val="xl56"/>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635" w:customStyle="1">
    <w:name w:val="xl258"/>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36" w:customStyle="1">
    <w:name w:val="xl39"/>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637" w:customStyle="1">
    <w:name w:val="font10"/>
    <w:basedOn w:val="712"/>
    <w:uiPriority w:val="0"/>
    <w:qFormat/>
    <w:pPr>
      <w:jc w:val="left"/>
      <w:spacing w:before="100" w:beforeAutospacing="1" w:after="100" w:afterAutospacing="1"/>
      <w:widowControl/>
    </w:pPr>
    <w:rPr>
      <w:rFonts w:eastAsia="Arial Unicode MS"/>
      <w:color w:val="000000"/>
      <w:sz w:val="20"/>
      <w:szCs w:val="20"/>
    </w:rPr>
  </w:style>
  <w:style w:type="paragraph" w:styleId="1638" w:customStyle="1">
    <w:name w:val="纯文本2"/>
    <w:basedOn w:val="712"/>
    <w:uiPriority w:val="0"/>
    <w:qFormat/>
    <w:rPr>
      <w:rFonts w:ascii="宋体" w:hAnsi="Courier New"/>
      <w:szCs w:val="21"/>
    </w:rPr>
  </w:style>
  <w:style w:type="paragraph" w:styleId="1639" w:customStyle="1">
    <w:name w:val="font12"/>
    <w:basedOn w:val="712"/>
    <w:uiPriority w:val="0"/>
    <w:qFormat/>
    <w:pPr>
      <w:jc w:val="left"/>
      <w:spacing w:before="100" w:beforeAutospacing="1" w:after="100" w:afterAutospacing="1"/>
      <w:widowControl/>
    </w:pPr>
    <w:rPr>
      <w:rFonts w:eastAsia="Arial Unicode MS"/>
      <w:b/>
      <w:bCs/>
      <w:sz w:val="20"/>
      <w:szCs w:val="20"/>
    </w:rPr>
  </w:style>
  <w:style w:type="paragraph" w:styleId="1640" w:customStyle="1">
    <w:name w:val="xl319"/>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41" w:customStyle="1">
    <w:name w:val="xl67"/>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42" w:customStyle="1">
    <w:name w:val="xl312"/>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3" w:customStyle="1">
    <w:name w:val="xl63"/>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44" w:customStyle="1">
    <w:name w:val="xl291"/>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5" w:customStyle="1">
    <w:name w:val="附录标识"/>
    <w:basedOn w:val="1537"/>
    <w:uiPriority w:val="0"/>
    <w:qFormat/>
    <w:pPr>
      <w:ind w:left="780" w:hanging="360"/>
      <w:spacing w:after="200"/>
      <w:tabs>
        <w:tab w:val="left" w:pos="780" w:leader="none"/>
        <w:tab w:val="left" w:pos="6405" w:leader="none"/>
      </w:tabs>
    </w:pPr>
    <w:rPr>
      <w:sz w:val="21"/>
    </w:rPr>
  </w:style>
  <w:style w:type="paragraph" w:styleId="1646" w:customStyle="1">
    <w:name w:val="xl34"/>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47" w:customStyle="1">
    <w:name w:val="xl220"/>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8" w:customStyle="1">
    <w:name w:val="正文文本1"/>
    <w:basedOn w:val="712"/>
    <w:next w:val="1061"/>
    <w:uiPriority w:val="0"/>
    <w:qFormat/>
    <w:pPr>
      <w:jc w:val="left"/>
      <w:spacing w:after="120" w:line="288" w:lineRule="auto"/>
      <w:widowControl/>
    </w:pPr>
    <w:rPr>
      <w:rFonts w:ascii="Verdana" w:hAnsi="Verdana"/>
      <w:sz w:val="24"/>
      <w:szCs w:val="20"/>
      <w:lang w:eastAsia="en-US"/>
    </w:rPr>
  </w:style>
  <w:style w:type="paragraph" w:styleId="1649" w:customStyle="1">
    <w:name w:val="font5"/>
    <w:basedOn w:val="712"/>
    <w:uiPriority w:val="0"/>
    <w:qFormat/>
    <w:pPr>
      <w:jc w:val="left"/>
      <w:spacing w:before="100" w:beforeAutospacing="1" w:after="100" w:afterAutospacing="1"/>
      <w:widowControl/>
    </w:pPr>
    <w:rPr>
      <w:rFonts w:ascii="Tahoma" w:hAnsi="Tahoma" w:eastAsia="Arial Unicode MS" w:cs="Tahoma"/>
      <w:sz w:val="20"/>
      <w:szCs w:val="20"/>
    </w:rPr>
  </w:style>
  <w:style w:type="paragraph" w:styleId="1650" w:customStyle="1">
    <w:name w:val="xl190"/>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1" w:customStyle="1">
    <w:name w:val="xl72"/>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52" w:customStyle="1">
    <w:name w:val="_Style 5"/>
    <w:basedOn w:val="712"/>
    <w:uiPriority w:val="34"/>
    <w:qFormat/>
  </w:style>
  <w:style w:type="paragraph" w:styleId="1653" w:customStyle="1">
    <w:name w:val="xl219"/>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4" w:customStyle="1">
    <w:name w:val="font6"/>
    <w:basedOn w:val="712"/>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655" w:customStyle="1">
    <w:name w:val="xl300"/>
    <w:basedOn w:val="712"/>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56" w:customStyle="1">
    <w:name w:val="样式1111"/>
    <w:basedOn w:val="712"/>
    <w:uiPriority w:val="0"/>
    <w:qFormat/>
    <w:pPr>
      <w:ind w:firstLine="200"/>
      <w:jc w:val="left"/>
      <w:spacing w:line="360" w:lineRule="auto"/>
    </w:pPr>
    <w:rPr>
      <w:sz w:val="24"/>
    </w:rPr>
  </w:style>
  <w:style w:type="paragraph" w:styleId="1657" w:customStyle="1">
    <w:name w:val="xl75"/>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58" w:customStyle="1">
    <w:name w:val="xl313"/>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59" w:customStyle="1">
    <w:name w:val="xl247"/>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0" w:customStyle="1">
    <w:name w:val="xl36"/>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61" w:customStyle="1">
    <w:name w:val="TOC 标题2"/>
    <w:basedOn w:val="713"/>
    <w:next w:val="712"/>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662" w:customStyle="1">
    <w:name w:val="样式 样式 标题 3H3Heading 3 - oldh3sect1.2.3BOD 0level_3PIM 3Leve... +..."/>
    <w:basedOn w:val="712"/>
    <w:uiPriority w:val="0"/>
    <w:qFormat/>
    <w:pPr>
      <w:ind w:left="709" w:hanging="709"/>
      <w:spacing w:line="300" w:lineRule="auto"/>
      <w:tabs>
        <w:tab w:val="left" w:pos="709" w:leader="none"/>
      </w:tabs>
    </w:pPr>
  </w:style>
  <w:style w:type="paragraph" w:styleId="1663" w:customStyle="1">
    <w:name w:val="Char11"/>
    <w:basedOn w:val="712"/>
    <w:uiPriority w:val="0"/>
    <w:qFormat/>
    <w:rPr>
      <w:rFonts w:ascii="Tahoma" w:hAnsi="Tahoma"/>
      <w:sz w:val="24"/>
      <w:szCs w:val="20"/>
    </w:rPr>
  </w:style>
  <w:style w:type="paragraph" w:styleId="1664" w:customStyle="1">
    <w:name w:val="xl174"/>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5" w:customStyle="1">
    <w:name w:val="xl207"/>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6" w:customStyle="1">
    <w:name w:val="我的表格文字"/>
    <w:basedOn w:val="712"/>
    <w:uiPriority w:val="0"/>
    <w:qFormat/>
    <w:pPr>
      <w:jc w:val="left"/>
      <w:widowControl/>
    </w:pPr>
    <w:rPr>
      <w:rFonts w:ascii="Arial" w:hAnsi="Arial" w:cs="Microsoft Sans Serif"/>
      <w:sz w:val="24"/>
      <w:szCs w:val="18"/>
    </w:rPr>
  </w:style>
  <w:style w:type="paragraph" w:styleId="1667" w:customStyle="1">
    <w:name w:val="xl24"/>
    <w:basedOn w:val="712"/>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68" w:customStyle="1">
    <w:name w:val="正文文本 22"/>
    <w:basedOn w:val="712"/>
    <w:uiPriority w:val="0"/>
    <w:qFormat/>
    <w:pPr>
      <w:spacing w:after="120" w:line="480" w:lineRule="auto"/>
    </w:pPr>
  </w:style>
  <w:style w:type="paragraph" w:styleId="1669" w:customStyle="1">
    <w:name w:val="xl37"/>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70" w:customStyle="1">
    <w:name w:val="xl293"/>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1" w:customStyle="1">
    <w:name w:val="xl296"/>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72" w:customStyle="1">
    <w:name w:val="附录二级条标题"/>
    <w:basedOn w:val="1502"/>
    <w:next w:val="1037"/>
    <w:uiPriority w:val="0"/>
    <w:qFormat/>
    <w:pPr>
      <w:ind w:left="1779" w:hanging="1069"/>
      <w:outlineLvl w:val="3"/>
    </w:pPr>
  </w:style>
  <w:style w:type="paragraph" w:styleId="1673" w:customStyle="1">
    <w:name w:val="xl60"/>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674" w:customStyle="1">
    <w:name w:val="xl189"/>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5" w:customStyle="1">
    <w:name w:val="FA正文+标号"/>
    <w:basedOn w:val="712"/>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676" w:customStyle="1">
    <w:name w:val="xl69"/>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677" w:customStyle="1">
    <w:name w:val="xl156"/>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8" w:customStyle="1">
    <w:name w:val="附录三级条标题"/>
    <w:basedOn w:val="1672"/>
    <w:next w:val="1037"/>
    <w:uiPriority w:val="0"/>
    <w:qFormat/>
    <w:pPr>
      <w:ind w:left="851" w:hanging="851"/>
      <w:outlineLvl w:val="4"/>
    </w:pPr>
  </w:style>
  <w:style w:type="paragraph" w:styleId="1679" w:customStyle="1">
    <w:name w:val="xl29"/>
    <w:basedOn w:val="712"/>
    <w:uiPriority w:val="0"/>
    <w:qFormat/>
    <w:pPr>
      <w:jc w:val="left"/>
      <w:spacing w:before="100" w:beforeAutospacing="1" w:after="100" w:afterAutospacing="1"/>
      <w:widowControl/>
    </w:pPr>
    <w:rPr>
      <w:rFonts w:ascii="Tahoma" w:hAnsi="Tahoma" w:eastAsia="Arial Unicode MS" w:cs="Tahoma"/>
      <w:sz w:val="16"/>
      <w:szCs w:val="16"/>
    </w:rPr>
  </w:style>
  <w:style w:type="paragraph" w:styleId="1680" w:customStyle="1">
    <w:name w:val="文档结构图2"/>
    <w:basedOn w:val="712"/>
    <w:uiPriority w:val="0"/>
    <w:qFormat/>
    <w:rPr>
      <w:rFonts w:ascii="宋体"/>
      <w:sz w:val="18"/>
      <w:szCs w:val="18"/>
    </w:rPr>
  </w:style>
  <w:style w:type="paragraph" w:styleId="1681" w:customStyle="1">
    <w:name w:val="xl59"/>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682" w:customStyle="1">
    <w:name w:val="xl206"/>
    <w:basedOn w:val="712"/>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683" w:customStyle="1">
    <w:name w:val="xl320"/>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84" w:customStyle="1">
    <w:name w:val="xl38"/>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685" w:customStyle="1">
    <w:name w:val="附录四级条标题"/>
    <w:basedOn w:val="1678"/>
    <w:next w:val="1037"/>
    <w:uiPriority w:val="0"/>
    <w:qFormat/>
    <w:pPr>
      <w:ind w:left="992" w:hanging="992"/>
      <w:outlineLvl w:val="5"/>
    </w:pPr>
  </w:style>
  <w:style w:type="paragraph" w:styleId="1686" w:customStyle="1">
    <w:name w:val="font8"/>
    <w:basedOn w:val="712"/>
    <w:uiPriority w:val="0"/>
    <w:qFormat/>
    <w:pPr>
      <w:jc w:val="left"/>
      <w:spacing w:before="100" w:beforeAutospacing="1" w:after="100" w:afterAutospacing="1"/>
      <w:widowControl/>
    </w:pPr>
    <w:rPr>
      <w:rFonts w:hint="eastAsia" w:ascii="宋体" w:hAnsi="宋体"/>
      <w:color w:val="000000"/>
      <w:sz w:val="20"/>
      <w:szCs w:val="20"/>
    </w:rPr>
  </w:style>
  <w:style w:type="paragraph" w:styleId="1687" w:customStyle="1">
    <w:name w:val="xl187"/>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8" w:customStyle="1">
    <w:name w:val="xl280"/>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9" w:customStyle="1">
    <w:name w:val="正文符号编号"/>
    <w:basedOn w:val="712"/>
    <w:uiPriority w:val="0"/>
    <w:qFormat/>
    <w:pPr>
      <w:ind w:left="1395" w:hanging="600"/>
      <w:spacing w:line="360" w:lineRule="auto"/>
      <w:tabs>
        <w:tab w:val="left" w:pos="1395" w:leader="none"/>
      </w:tabs>
    </w:pPr>
    <w:rPr>
      <w:sz w:val="24"/>
      <w:szCs w:val="20"/>
    </w:rPr>
  </w:style>
  <w:style w:type="paragraph" w:styleId="1690" w:customStyle="1">
    <w:name w:val="xl310"/>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1" w:customStyle="1">
    <w:name w:val="xl252"/>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2" w:customStyle="1">
    <w:name w:val="正文 + 四号"/>
    <w:basedOn w:val="712"/>
    <w:uiPriority w:val="0"/>
    <w:qFormat/>
    <w:pPr>
      <w:spacing w:line="480" w:lineRule="exact"/>
    </w:pPr>
    <w:rPr>
      <w:sz w:val="28"/>
      <w:szCs w:val="20"/>
    </w:rPr>
  </w:style>
  <w:style w:type="paragraph" w:styleId="1693" w:customStyle="1">
    <w:name w:val="xl157"/>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4" w:customStyle="1">
    <w:name w:val="Char1 Char Char Char"/>
    <w:basedOn w:val="712"/>
    <w:uiPriority w:val="99"/>
    <w:qFormat/>
    <w:rPr>
      <w:rFonts w:ascii="Tahoma" w:hAnsi="Tahoma"/>
      <w:sz w:val="24"/>
      <w:szCs w:val="20"/>
    </w:rPr>
  </w:style>
  <w:style w:type="paragraph" w:styleId="1695" w:customStyle="1">
    <w:name w:val="xl51"/>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96" w:customStyle="1">
    <w:name w:val="xl295"/>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7" w:customStyle="1">
    <w:name w:val="附录五级条标题"/>
    <w:basedOn w:val="1685"/>
    <w:next w:val="1037"/>
    <w:uiPriority w:val="0"/>
    <w:qFormat/>
    <w:pPr>
      <w:ind w:left="2940" w:hanging="420"/>
      <w:tabs>
        <w:tab w:val="left" w:pos="780" w:leader="none"/>
        <w:tab w:val="left" w:pos="1800" w:leader="none"/>
      </w:tabs>
      <w:outlineLvl w:val="6"/>
    </w:pPr>
  </w:style>
  <w:style w:type="paragraph" w:styleId="1698" w:customStyle="1">
    <w:name w:val="font11"/>
    <w:basedOn w:val="712"/>
    <w:uiPriority w:val="0"/>
    <w:qFormat/>
    <w:pPr>
      <w:jc w:val="left"/>
      <w:spacing w:before="100" w:beforeAutospacing="1" w:after="100" w:afterAutospacing="1"/>
      <w:widowControl/>
    </w:pPr>
    <w:rPr>
      <w:rFonts w:hint="eastAsia" w:ascii="宋体" w:hAnsi="宋体"/>
      <w:sz w:val="20"/>
      <w:szCs w:val="20"/>
    </w:rPr>
  </w:style>
  <w:style w:type="paragraph" w:styleId="1699" w:customStyle="1">
    <w:name w:val="xl173"/>
    <w:basedOn w:val="712"/>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0" w:customStyle="1">
    <w:name w:val="正文首行缩进1"/>
    <w:basedOn w:val="712"/>
    <w:uiPriority w:val="0"/>
    <w:qFormat/>
    <w:pPr>
      <w:ind w:firstLine="420"/>
      <w:spacing w:line="360" w:lineRule="auto"/>
    </w:pPr>
    <w:rPr>
      <w:rFonts w:ascii="Arial" w:hAnsi="Arial"/>
      <w:sz w:val="20"/>
      <w:szCs w:val="21"/>
    </w:rPr>
  </w:style>
  <w:style w:type="paragraph" w:styleId="1701" w:customStyle="1">
    <w:name w:val="图表目录1"/>
    <w:basedOn w:val="751"/>
    <w:uiPriority w:val="0"/>
    <w:qFormat/>
    <w:pPr>
      <w:jc w:val="center"/>
      <w:spacing w:after="120" w:line="360" w:lineRule="auto"/>
    </w:pPr>
    <w:rPr>
      <w:rFonts w:ascii="楷体"/>
      <w:sz w:val="28"/>
    </w:rPr>
  </w:style>
  <w:style w:type="paragraph" w:styleId="1702" w:customStyle="1">
    <w:name w:val="xl299"/>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03" w:customStyle="1">
    <w:name w:val="xl259"/>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4" w:customStyle="1">
    <w:name w:val="xl46"/>
    <w:basedOn w:val="712"/>
    <w:uiPriority w:val="0"/>
    <w:qFormat/>
    <w:pPr>
      <w:jc w:val="left"/>
      <w:spacing w:before="100" w:beforeAutospacing="1" w:after="100" w:afterAutospacing="1"/>
      <w:widowControl/>
    </w:pPr>
    <w:rPr>
      <w:rFonts w:ascii="Arial Unicode MS" w:hAnsi="Arial Unicode MS" w:eastAsia="Arial Unicode MS"/>
      <w:sz w:val="24"/>
    </w:rPr>
  </w:style>
  <w:style w:type="paragraph" w:styleId="1705" w:customStyle="1">
    <w:name w:val="xl71"/>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706" w:customStyle="1">
    <w:name w:val="xl226"/>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7" w:customStyle="1">
    <w:name w:val="xl217"/>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8" w:customStyle="1">
    <w:name w:val="表格1"/>
    <w:basedOn w:val="712"/>
    <w:uiPriority w:val="0"/>
    <w:qFormat/>
    <w:rPr>
      <w:rFonts w:ascii="宋体"/>
      <w:szCs w:val="21"/>
    </w:rPr>
  </w:style>
  <w:style w:type="paragraph" w:styleId="1709" w:customStyle="1">
    <w:name w:val="TOC 51"/>
    <w:basedOn w:val="712"/>
    <w:next w:val="712"/>
    <w:uiPriority w:val="39"/>
    <w:qFormat/>
    <w:pPr>
      <w:ind w:left="1680"/>
    </w:pPr>
    <w:rPr>
      <w:rFonts w:ascii="Calibri" w:hAnsi="Calibri"/>
      <w:szCs w:val="22"/>
    </w:rPr>
  </w:style>
  <w:style w:type="paragraph" w:styleId="1710" w:customStyle="1">
    <w:name w:val="xl172"/>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1" w:customStyle="1">
    <w:name w:val="Style Heading 3H31.1.1标题 3Level 3 Headlevel_3PIM 3h3sect1.2...."/>
    <w:basedOn w:val="715"/>
    <w:uiPriority w:val="0"/>
    <w:qFormat/>
    <w:pPr>
      <w:ind w:left="720" w:hanging="720"/>
      <w:spacing w:before="120" w:after="120" w:line="360" w:lineRule="auto"/>
    </w:pPr>
    <w:rPr>
      <w:rFonts w:eastAsia="黑体"/>
      <w:bCs/>
      <w:sz w:val="24"/>
    </w:rPr>
  </w:style>
  <w:style w:type="paragraph" w:styleId="1712" w:customStyle="1">
    <w:name w:val="xl256"/>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3" w:customStyle="1">
    <w:name w:val="xl26"/>
    <w:basedOn w:val="712"/>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14" w:customStyle="1">
    <w:name w:val="xl302"/>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15" w:customStyle="1">
    <w:name w:val="列项——"/>
    <w:uiPriority w:val="0"/>
    <w:qFormat/>
    <w:pPr>
      <w:ind w:left="840" w:hanging="420"/>
      <w:jc w:val="both"/>
      <w:widowControl w:val="off"/>
      <w:tabs>
        <w:tab w:val="left" w:pos="1140" w:leader="none"/>
      </w:tabs>
    </w:pPr>
    <w:rPr>
      <w:rFonts w:ascii="宋体" w:hAnsi="Times New Roman" w:eastAsia="宋体" w:cs="Times New Roman"/>
      <w:sz w:val="21"/>
      <w:lang w:val="en-US" w:eastAsia="zh-CN" w:bidi="ar-SA"/>
    </w:rPr>
  </w:style>
  <w:style w:type="paragraph" w:styleId="1716" w:customStyle="1">
    <w:name w:val="Char1"/>
    <w:basedOn w:val="712"/>
    <w:uiPriority w:val="0"/>
    <w:qFormat/>
    <w:pPr>
      <w:ind w:left="840" w:hanging="420"/>
      <w:tabs>
        <w:tab w:val="left" w:pos="840" w:leader="none"/>
      </w:tabs>
    </w:pPr>
    <w:rPr>
      <w:sz w:val="24"/>
    </w:rPr>
  </w:style>
  <w:style w:type="paragraph" w:styleId="1717" w:customStyle="1">
    <w:name w:val="xl255"/>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8" w:customStyle="1">
    <w:name w:val="font14"/>
    <w:basedOn w:val="712"/>
    <w:uiPriority w:val="0"/>
    <w:qFormat/>
    <w:pPr>
      <w:jc w:val="left"/>
      <w:spacing w:before="100" w:beforeAutospacing="1" w:after="100" w:afterAutospacing="1"/>
      <w:widowControl/>
    </w:pPr>
    <w:rPr>
      <w:rFonts w:ascii="宋体" w:hAnsi="宋体" w:cs="宋体"/>
      <w:sz w:val="20"/>
      <w:szCs w:val="20"/>
    </w:rPr>
  </w:style>
  <w:style w:type="paragraph" w:styleId="1719" w:customStyle="1">
    <w:name w:val="font7"/>
    <w:basedOn w:val="712"/>
    <w:uiPriority w:val="0"/>
    <w:qFormat/>
    <w:pPr>
      <w:jc w:val="left"/>
      <w:spacing w:before="100" w:beforeAutospacing="1" w:after="100" w:afterAutospacing="1"/>
      <w:widowControl/>
    </w:pPr>
    <w:rPr>
      <w:rFonts w:eastAsia="Arial Unicode MS"/>
      <w:b/>
      <w:bCs/>
      <w:color w:val="000000"/>
      <w:sz w:val="20"/>
      <w:szCs w:val="20"/>
    </w:rPr>
  </w:style>
  <w:style w:type="paragraph" w:styleId="1720" w:customStyle="1">
    <w:name w:val="xl222"/>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1" w:customStyle="1">
    <w:name w:val="xl236"/>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2" w:customStyle="1">
    <w:name w:val="TOC 81"/>
    <w:basedOn w:val="712"/>
    <w:next w:val="712"/>
    <w:uiPriority w:val="39"/>
    <w:qFormat/>
    <w:pPr>
      <w:ind w:left="2940"/>
    </w:pPr>
    <w:rPr>
      <w:rFonts w:ascii="Calibri" w:hAnsi="Calibri"/>
      <w:szCs w:val="22"/>
    </w:rPr>
  </w:style>
  <w:style w:type="paragraph" w:styleId="1723" w:customStyle="1">
    <w:name w:val="xl292"/>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4" w:customStyle="1">
    <w:name w:val="标准标志"/>
    <w:next w:val="712"/>
    <w:uiPriority w:val="0"/>
    <w:qFormat/>
    <w:pPr>
      <w:jc w:val="right"/>
      <w:spacing w:line="0" w:lineRule="atLeast"/>
      <w:shd w:val="solid" w:color="ffffff" w:fill="ffffff"/>
      <w:framePr w:w="2268" w:h="1392" w:wrap="around" w:vAnchor="margin" w:hAnchor="margin" w:x="6748" w:y="171" w:hRule="exact"/>
    </w:pPr>
    <w:rPr>
      <w:rFonts w:ascii="Times New Roman" w:hAnsi="Times New Roman" w:eastAsia="宋体" w:cs="Times New Roman"/>
      <w:b/>
      <w:sz w:val="96"/>
      <w:lang w:val="en-US" w:eastAsia="zh-CN" w:bidi="ar-SA"/>
    </w:rPr>
  </w:style>
  <w:style w:type="paragraph" w:styleId="1725" w:customStyle="1">
    <w:name w:val="xl45"/>
    <w:basedOn w:val="712"/>
    <w:uiPriority w:val="0"/>
    <w:qFormat/>
    <w:pPr>
      <w:jc w:val="left"/>
      <w:spacing w:before="100" w:beforeAutospacing="1" w:after="100" w:afterAutospacing="1"/>
      <w:widowControl/>
    </w:pPr>
    <w:rPr>
      <w:rFonts w:hint="eastAsia" w:ascii="黑体" w:hAnsi="Arial Unicode MS" w:eastAsia="黑体"/>
      <w:b/>
      <w:bCs/>
      <w:sz w:val="24"/>
    </w:rPr>
  </w:style>
  <w:style w:type="paragraph" w:styleId="1726" w:customStyle="1">
    <w:name w:val="xl198"/>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7" w:customStyle="1">
    <w:name w:val="列项·"/>
    <w:uiPriority w:val="0"/>
    <w:qFormat/>
    <w:pPr>
      <w:ind w:left="840" w:hanging="425"/>
      <w:jc w:val="both"/>
      <w:tabs>
        <w:tab w:val="left" w:pos="425" w:leader="none"/>
        <w:tab w:val="left" w:pos="840" w:leader="none"/>
      </w:tabs>
    </w:pPr>
    <w:rPr>
      <w:rFonts w:ascii="宋体" w:hAnsi="Times New Roman" w:eastAsia="宋体" w:cs="Times New Roman"/>
      <w:sz w:val="21"/>
      <w:lang w:val="en-US" w:eastAsia="zh-CN" w:bidi="ar-SA"/>
    </w:rPr>
  </w:style>
  <w:style w:type="paragraph" w:styleId="1728" w:customStyle="1">
    <w:name w:val="xl159"/>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9" w:customStyle="1">
    <w:name w:val="TOC 标题121"/>
    <w:basedOn w:val="713"/>
    <w:next w:val="712"/>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730" w:customStyle="1">
    <w:name w:val="标准称谓"/>
    <w:next w:val="712"/>
    <w:uiPriority w:val="0"/>
    <w:qFormat/>
    <w:pPr>
      <w:jc w:val="both"/>
      <w:spacing w:line="0" w:lineRule="atLeast"/>
      <w:widowControl w:val="off"/>
      <w:framePr w:w="9638" w:h="754" w:vSpace="180" w:hSpace="180" w:wrap="around" w:vAnchor="page" w:hAnchor="margin" w:xAlign="center" w:y="2128" w:hRule="exact"/>
    </w:pPr>
    <w:rPr>
      <w:rFonts w:ascii="宋体" w:hAnsi="Times New Roman" w:eastAsia="宋体" w:cs="Times New Roman"/>
      <w:b/>
      <w:bCs/>
      <w:spacing w:val="20"/>
      <w:sz w:val="52"/>
      <w:lang w:val="en-US" w:eastAsia="zh-CN" w:bidi="ar-SA"/>
    </w:rPr>
  </w:style>
  <w:style w:type="paragraph" w:styleId="1731" w:customStyle="1">
    <w:name w:val="xl170"/>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2" w:customStyle="1">
    <w:name w:val="文本块2"/>
    <w:basedOn w:val="712"/>
    <w:uiPriority w:val="0"/>
    <w:qFormat/>
    <w:pPr>
      <w:ind w:left="630" w:right="630"/>
      <w:jc w:val="center"/>
    </w:pPr>
    <w:rPr>
      <w:rFonts w:ascii="宋体"/>
      <w:b/>
      <w:sz w:val="32"/>
    </w:rPr>
  </w:style>
  <w:style w:type="paragraph" w:styleId="1733" w:customStyle="1">
    <w:name w:val="正文格式"/>
    <w:basedOn w:val="712"/>
    <w:uiPriority w:val="0"/>
    <w:qFormat/>
    <w:pPr>
      <w:ind w:firstLine="482"/>
      <w:spacing w:line="400" w:lineRule="exact"/>
      <w:widowControl/>
    </w:pPr>
    <w:rPr>
      <w:rFonts w:ascii="Arial" w:hAnsi="Arial" w:eastAsia="新宋体"/>
      <w:sz w:val="24"/>
      <w:szCs w:val="20"/>
    </w:rPr>
  </w:style>
  <w:style w:type="paragraph" w:styleId="1734" w:customStyle="1">
    <w:name w:val="xl191"/>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5" w:customStyle="1">
    <w:name w:val="xl193"/>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6" w:customStyle="1">
    <w:name w:val="TOC 41"/>
    <w:basedOn w:val="712"/>
    <w:next w:val="712"/>
    <w:uiPriority w:val="39"/>
    <w:qFormat/>
    <w:pPr>
      <w:ind w:left="1260"/>
    </w:pPr>
    <w:rPr>
      <w:rFonts w:ascii="Calibri" w:hAnsi="Calibri"/>
      <w:szCs w:val="22"/>
    </w:rPr>
  </w:style>
  <w:style w:type="paragraph" w:styleId="1737" w:customStyle="1">
    <w:name w:val="xl262"/>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8" w:customStyle="1">
    <w:name w:val="目次、标准名称标题"/>
    <w:basedOn w:val="1537"/>
    <w:next w:val="1037"/>
    <w:uiPriority w:val="0"/>
    <w:qFormat/>
    <w:pPr>
      <w:spacing w:line="460" w:lineRule="exact"/>
    </w:pPr>
  </w:style>
  <w:style w:type="paragraph" w:styleId="1739" w:customStyle="1">
    <w:name w:val="xl68"/>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40" w:customStyle="1">
    <w:name w:val="xl167"/>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1" w:customStyle="1">
    <w:name w:val="xl182"/>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2" w:customStyle="1">
    <w:name w:val="段 Char"/>
    <w:uiPriority w:val="0"/>
    <w:qFormat/>
    <w:pPr>
      <w:ind w:firstLine="200"/>
      <w:jc w:val="both"/>
    </w:pPr>
    <w:rPr>
      <w:rFonts w:ascii="宋体" w:hAnsi="Times New Roman" w:eastAsia="宋体" w:cs="Times New Roman"/>
      <w:sz w:val="21"/>
      <w:lang w:val="en-US" w:eastAsia="zh-CN" w:bidi="ar-SA"/>
    </w:rPr>
  </w:style>
  <w:style w:type="paragraph" w:styleId="1743" w:customStyle="1">
    <w:name w:val="xl49"/>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744" w:customStyle="1">
    <w:name w:val="xl298"/>
    <w:basedOn w:val="712"/>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45" w:customStyle="1">
    <w:name w:val="xl221"/>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6" w:customStyle="1">
    <w:name w:val="普通正文"/>
    <w:basedOn w:val="712"/>
    <w:uiPriority w:val="0"/>
    <w:qFormat/>
    <w:pPr>
      <w:ind w:firstLine="480"/>
      <w:jc w:val="left"/>
      <w:spacing w:before="120" w:after="120" w:line="360" w:lineRule="auto"/>
    </w:pPr>
    <w:rPr>
      <w:rFonts w:ascii="Arial" w:hAnsi="Arial"/>
      <w:sz w:val="24"/>
    </w:rPr>
  </w:style>
  <w:style w:type="paragraph" w:styleId="1747" w:customStyle="1">
    <w:name w:val="TOC 61"/>
    <w:basedOn w:val="712"/>
    <w:next w:val="712"/>
    <w:uiPriority w:val="39"/>
    <w:qFormat/>
    <w:pPr>
      <w:ind w:left="2100"/>
    </w:pPr>
    <w:rPr>
      <w:rFonts w:ascii="Calibri" w:hAnsi="Calibri"/>
      <w:szCs w:val="22"/>
    </w:rPr>
  </w:style>
  <w:style w:type="paragraph" w:styleId="1748" w:customStyle="1">
    <w:name w:val="xl239"/>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49" w:customStyle="1">
    <w:name w:val="标准书脚_偶数页"/>
    <w:uiPriority w:val="0"/>
    <w:qFormat/>
    <w:pPr>
      <w:spacing w:before="120"/>
    </w:pPr>
    <w:rPr>
      <w:rFonts w:ascii="Times New Roman" w:hAnsi="Times New Roman" w:eastAsia="宋体" w:cs="Times New Roman"/>
      <w:sz w:val="18"/>
      <w:lang w:val="en-US" w:eastAsia="zh-CN" w:bidi="ar-SA"/>
    </w:rPr>
  </w:style>
  <w:style w:type="paragraph" w:styleId="1750" w:customStyle="1">
    <w:name w:val="样式 标题 2市检方案标题2第一层条h22章标题节标题第一章 标题 2Heading 2 HiddenHead..."/>
    <w:basedOn w:val="714"/>
    <w:uiPriority w:val="0"/>
    <w:qFormat/>
    <w:pPr>
      <w:jc w:val="left"/>
      <w:spacing w:before="120" w:after="120" w:line="264" w:lineRule="auto"/>
    </w:pPr>
    <w:rPr>
      <w:rFonts w:ascii="KaiTi_GB2312" w:hAnsi="楷体" w:cs="宋体"/>
      <w:color w:val="000000"/>
      <w:sz w:val="28"/>
      <w:szCs w:val="28"/>
    </w:rPr>
  </w:style>
  <w:style w:type="paragraph" w:styleId="1751" w:customStyle="1">
    <w:name w:val="xl288"/>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2" w:customStyle="1">
    <w:name w:val="Item List in Table"/>
    <w:basedOn w:val="712"/>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753" w:customStyle="1">
    <w:name w:val="Char Char1"/>
    <w:basedOn w:val="712"/>
    <w:uiPriority w:val="99"/>
    <w:semiHidden/>
    <w:qFormat/>
    <w:pPr>
      <w:jc w:val="left"/>
      <w:spacing w:after="160" w:line="240" w:lineRule="exact"/>
      <w:widowControl/>
    </w:pPr>
    <w:rPr>
      <w:rFonts w:ascii="Verdana" w:hAnsi="Verdana"/>
      <w:sz w:val="20"/>
      <w:lang w:eastAsia="en-US"/>
    </w:rPr>
  </w:style>
  <w:style w:type="paragraph" w:styleId="1754" w:customStyle="1">
    <w:name w:val="xl66"/>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755" w:customStyle="1">
    <w:name w:val="日期2"/>
    <w:basedOn w:val="712"/>
    <w:next w:val="712"/>
    <w:uiPriority w:val="0"/>
    <w:qFormat/>
    <w:pPr>
      <w:ind w:left="100"/>
    </w:pPr>
    <w:rPr>
      <w:rFonts w:ascii="仿宋_GB2312" w:eastAsia="仿宋_GB2312"/>
      <w:b/>
      <w:sz w:val="36"/>
    </w:rPr>
  </w:style>
  <w:style w:type="paragraph" w:styleId="1756" w:customStyle="1">
    <w:name w:val="xl33"/>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57" w:customStyle="1">
    <w:name w:val="xl201"/>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8" w:customStyle="1">
    <w:name w:val="xl271"/>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59" w:customStyle="1">
    <w:name w:val="样式4 Char"/>
    <w:basedOn w:val="712"/>
    <w:uiPriority w:val="0"/>
    <w:qFormat/>
    <w:pPr>
      <w:ind w:firstLine="480"/>
      <w:jc w:val="left"/>
      <w:spacing w:line="360" w:lineRule="auto"/>
      <w:widowControl/>
    </w:pPr>
    <w:rPr>
      <w:color w:val="000000"/>
      <w:sz w:val="24"/>
    </w:rPr>
  </w:style>
  <w:style w:type="paragraph" w:styleId="1760" w:customStyle="1">
    <w:name w:val="xl57"/>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61" w:customStyle="1">
    <w:name w:val="xl203"/>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2" w:customStyle="1">
    <w:name w:val="xl31"/>
    <w:basedOn w:val="712"/>
    <w:uiPriority w:val="0"/>
    <w:qFormat/>
    <w:pPr>
      <w:jc w:val="left"/>
      <w:spacing w:before="100" w:beforeAutospacing="1" w:after="100" w:afterAutospacing="1"/>
      <w:widowControl/>
    </w:pPr>
    <w:rPr>
      <w:rFonts w:ascii="Tahoma" w:hAnsi="Tahoma" w:eastAsia="Arial Unicode MS" w:cs="Tahoma"/>
      <w:sz w:val="16"/>
      <w:szCs w:val="16"/>
    </w:rPr>
  </w:style>
  <w:style w:type="paragraph" w:styleId="1763" w:customStyle="1">
    <w:name w:val="xl297"/>
    <w:basedOn w:val="712"/>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64" w:customStyle="1">
    <w:name w:val="xl150"/>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5" w:customStyle="1">
    <w:name w:val="xl225"/>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66" w:customStyle="1">
    <w:name w:val="xl27"/>
    <w:basedOn w:val="712"/>
    <w:uiPriority w:val="0"/>
    <w:qFormat/>
    <w:pPr>
      <w:jc w:val="left"/>
      <w:spacing w:before="100" w:beforeAutospacing="1" w:after="100" w:afterAutospacing="1"/>
      <w:widowControl/>
    </w:pPr>
    <w:rPr>
      <w:rFonts w:ascii="Tahoma" w:hAnsi="Tahoma" w:eastAsia="Arial Unicode MS" w:cs="Tahoma"/>
      <w:sz w:val="16"/>
      <w:szCs w:val="16"/>
    </w:rPr>
  </w:style>
  <w:style w:type="paragraph" w:styleId="1767" w:customStyle="1">
    <w:name w:val="xl269"/>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8" w:customStyle="1">
    <w:name w:val="xl306"/>
    <w:basedOn w:val="712"/>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69" w:customStyle="1">
    <w:name w:val="标准书眉_偶数页"/>
    <w:basedOn w:val="1770"/>
    <w:next w:val="712"/>
    <w:uiPriority w:val="0"/>
    <w:qFormat/>
    <w:pPr>
      <w:jc w:val="left"/>
      <w:tabs>
        <w:tab w:val="center" w:pos="4154" w:leader="none"/>
        <w:tab w:val="right" w:pos="8306" w:leader="none"/>
      </w:tabs>
    </w:pPr>
  </w:style>
  <w:style w:type="paragraph" w:styleId="1770" w:customStyle="1">
    <w:name w:val="标准书眉_奇数页"/>
    <w:next w:val="712"/>
    <w:uiPriority w:val="0"/>
    <w:qFormat/>
    <w:pPr>
      <w:jc w:val="right"/>
      <w:spacing w:after="120"/>
      <w:tabs>
        <w:tab w:val="center" w:pos="4154" w:leader="none"/>
        <w:tab w:val="right" w:pos="8306" w:leader="none"/>
      </w:tabs>
    </w:pPr>
    <w:rPr>
      <w:rFonts w:ascii="Times New Roman" w:hAnsi="Times New Roman" w:eastAsia="宋体" w:cs="Times New Roman"/>
      <w:sz w:val="21"/>
      <w:lang w:val="en-US" w:eastAsia="zh-CN" w:bidi="ar-SA"/>
    </w:rPr>
  </w:style>
  <w:style w:type="paragraph" w:styleId="1771" w:customStyle="1">
    <w:name w:val="xl55"/>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72" w:customStyle="1">
    <w:name w:val="xl192"/>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3" w:customStyle="1">
    <w:name w:val="xl153"/>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74" w:customStyle="1">
    <w:name w:val="内容标题"/>
    <w:basedOn w:val="712"/>
    <w:uiPriority w:val="0"/>
    <w:qFormat/>
    <w:pPr>
      <w:shd w:val="clear" w:color="auto" w:fill="000080"/>
    </w:pPr>
    <w:rPr>
      <w:rFonts w:ascii="Tahoma" w:hAnsi="Tahoma"/>
      <w:sz w:val="24"/>
      <w:shd w:val="clear" w:color="auto" w:fill="000080"/>
    </w:rPr>
  </w:style>
  <w:style w:type="paragraph" w:styleId="1775" w:customStyle="1">
    <w:name w:val="xl197"/>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6" w:customStyle="1">
    <w:name w:val="xl235"/>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7" w:customStyle="1">
    <w:name w:val="样式2"/>
    <w:basedOn w:val="712"/>
    <w:uiPriority w:val="0"/>
    <w:qFormat/>
    <w:pPr>
      <w:ind w:left="624" w:hanging="720"/>
    </w:pPr>
    <w:rPr>
      <w:rFonts w:ascii="黑体" w:eastAsia="黑体"/>
      <w:b/>
      <w:sz w:val="30"/>
    </w:rPr>
  </w:style>
  <w:style w:type="paragraph" w:styleId="1778" w:customStyle="1">
    <w:name w:val="xl163"/>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9" w:customStyle="1">
    <w:name w:val="xl147"/>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0" w:customStyle="1">
    <w:name w:val="默认段落字体 Para Char Char Char Char Char Char Char"/>
    <w:basedOn w:val="712"/>
    <w:uiPriority w:val="0"/>
    <w:qFormat/>
    <w:pPr>
      <w:ind w:left="200"/>
      <w:jc w:val="left"/>
      <w:spacing w:line="360" w:lineRule="auto"/>
    </w:pPr>
    <w:rPr>
      <w:rFonts w:ascii="宋体" w:hAnsi="宋体"/>
      <w:color w:val="000000"/>
      <w:sz w:val="24"/>
      <w:szCs w:val="20"/>
    </w:rPr>
  </w:style>
  <w:style w:type="paragraph" w:styleId="1781" w:customStyle="1">
    <w:name w:val="xl146"/>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2" w:customStyle="1">
    <w:name w:val="xl76"/>
    <w:basedOn w:val="712"/>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83" w:customStyle="1">
    <w:name w:val="xl186"/>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4" w:customStyle="1">
    <w:name w:val="表格文字"/>
    <w:basedOn w:val="712"/>
    <w:uiPriority w:val="0"/>
    <w:qFormat/>
    <w:pPr>
      <w:jc w:val="center"/>
      <w:tabs>
        <w:tab w:val="left" w:pos="7740" w:leader="none"/>
      </w:tabs>
    </w:pPr>
    <w:rPr>
      <w:rFonts w:ascii="宋体" w:hAnsi="宋体"/>
      <w:sz w:val="24"/>
      <w:szCs w:val="20"/>
    </w:rPr>
  </w:style>
  <w:style w:type="paragraph" w:styleId="1785" w:customStyle="1">
    <w:name w:val="xl213"/>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6" w:customStyle="1">
    <w:name w:val="xl196"/>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7" w:customStyle="1">
    <w:name w:val="表格文本"/>
    <w:basedOn w:val="712"/>
    <w:uiPriority w:val="0"/>
    <w:qFormat/>
    <w:pPr>
      <w:jc w:val="left"/>
      <w:tabs>
        <w:tab w:val="decimal" w:pos="0" w:leader="none"/>
      </w:tabs>
    </w:pPr>
    <w:rPr>
      <w:rFonts w:ascii="Arial" w:hAnsi="Arial"/>
      <w:szCs w:val="21"/>
    </w:rPr>
  </w:style>
  <w:style w:type="paragraph" w:styleId="1788" w:customStyle="1">
    <w:name w:val="xl307"/>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89"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1790" w:customStyle="1">
    <w:name w:val="xl179"/>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1" w:customStyle="1">
    <w:name w:val="tabletext"/>
    <w:basedOn w:val="712"/>
    <w:uiPriority w:val="0"/>
    <w:qFormat/>
    <w:pPr>
      <w:jc w:val="left"/>
      <w:spacing w:before="100" w:beforeAutospacing="1" w:after="100" w:afterAutospacing="1" w:line="284" w:lineRule="atLeast"/>
      <w:widowControl/>
    </w:pPr>
    <w:rPr>
      <w:rFonts w:ascii="宋体" w:hAnsi="宋体" w:cs="宋体"/>
      <w:szCs w:val="21"/>
    </w:rPr>
  </w:style>
  <w:style w:type="paragraph" w:styleId="1792" w:customStyle="1">
    <w:name w:val="xl241"/>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3" w:customStyle="1">
    <w:name w:val="Style First line:  2 ch"/>
    <w:basedOn w:val="712"/>
    <w:uiPriority w:val="0"/>
    <w:qFormat/>
    <w:pPr>
      <w:ind w:firstLine="200"/>
      <w:spacing w:line="440" w:lineRule="exact"/>
    </w:pPr>
    <w:rPr>
      <w:sz w:val="24"/>
    </w:rPr>
  </w:style>
  <w:style w:type="paragraph" w:styleId="1794" w:customStyle="1">
    <w:name w:val="xl160"/>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5" w:customStyle="1">
    <w:name w:val="正文４"/>
    <w:basedOn w:val="712"/>
    <w:uiPriority w:val="0"/>
    <w:qFormat/>
    <w:pPr>
      <w:ind w:firstLine="480"/>
      <w:spacing w:line="360" w:lineRule="auto"/>
    </w:pPr>
    <w:rPr>
      <w:sz w:val="24"/>
      <w:szCs w:val="20"/>
    </w:rPr>
  </w:style>
  <w:style w:type="paragraph" w:styleId="1796" w:customStyle="1">
    <w:name w:val="普通(网站)1"/>
    <w:basedOn w:val="712"/>
    <w:uiPriority w:val="0"/>
    <w:qFormat/>
    <w:pPr>
      <w:jc w:val="left"/>
      <w:spacing w:before="100" w:beforeAutospacing="1" w:after="100" w:afterAutospacing="1"/>
      <w:widowControl/>
    </w:pPr>
    <w:rPr>
      <w:rFonts w:ascii="宋体" w:hAnsi="宋体" w:cs="宋体"/>
      <w:color w:val="000000"/>
      <w:sz w:val="24"/>
    </w:rPr>
  </w:style>
  <w:style w:type="paragraph" w:styleId="1797" w:customStyle="1">
    <w:name w:val="图表脚注"/>
    <w:next w:val="1037"/>
    <w:uiPriority w:val="0"/>
    <w:qFormat/>
    <w:pPr>
      <w:ind w:left="300" w:hanging="100"/>
      <w:jc w:val="both"/>
    </w:pPr>
    <w:rPr>
      <w:rFonts w:ascii="宋体" w:hAnsi="Times New Roman" w:eastAsia="宋体" w:cs="Times New Roman"/>
      <w:sz w:val="18"/>
      <w:lang w:val="en-US" w:eastAsia="zh-CN" w:bidi="ar-SA"/>
    </w:rPr>
  </w:style>
  <w:style w:type="paragraph" w:styleId="1798" w:customStyle="1">
    <w:name w:val="列出段落1"/>
    <w:basedOn w:val="712"/>
    <w:uiPriority w:val="0"/>
    <w:qFormat/>
    <w:pPr>
      <w:ind w:firstLine="420"/>
    </w:pPr>
  </w:style>
  <w:style w:type="paragraph" w:styleId="1799" w:customStyle="1">
    <w:name w:val="无标题条"/>
    <w:next w:val="1037"/>
    <w:uiPriority w:val="0"/>
    <w:qFormat/>
    <w:pPr>
      <w:jc w:val="both"/>
    </w:pPr>
    <w:rPr>
      <w:rFonts w:ascii="Times New Roman" w:hAnsi="Times New Roman" w:eastAsia="宋体" w:cs="Times New Roman"/>
      <w:sz w:val="21"/>
      <w:lang w:val="en-US" w:eastAsia="zh-CN" w:bidi="ar-SA"/>
    </w:rPr>
  </w:style>
  <w:style w:type="paragraph" w:styleId="1800" w:customStyle="1">
    <w:name w:val="xl177"/>
    <w:basedOn w:val="712"/>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1" w:customStyle="1">
    <w:name w:val="注示头"/>
    <w:basedOn w:val="712"/>
    <w:uiPriority w:val="0"/>
    <w:qFormat/>
    <w:pPr>
      <w:pBdr>
        <w:top w:val="single" w:color="000000" w:sz="4" w:space="1"/>
      </w:pBdr>
    </w:pPr>
    <w:rPr>
      <w:rFonts w:ascii="Arial" w:hAnsi="Arial" w:eastAsia="黑体"/>
      <w:sz w:val="18"/>
      <w:szCs w:val="20"/>
    </w:rPr>
  </w:style>
  <w:style w:type="paragraph" w:styleId="1802" w:customStyle="1">
    <w:name w:val="xl204"/>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3" w:customStyle="1">
    <w:name w:val="封面标准名称"/>
    <w:uiPriority w:val="0"/>
    <w:qFormat/>
    <w:pPr>
      <w:jc w:val="center"/>
      <w:spacing w:line="680" w:lineRule="exact"/>
      <w:widowControl w:val="off"/>
      <w:framePr w:w="9638" w:h="6917" w:wrap="around" w:vAnchor="margin" w:hAnchor="margin" w:xAlign="center" w:y="5955" w:hRule="exact"/>
    </w:pPr>
    <w:rPr>
      <w:rFonts w:ascii="黑体" w:hAnsi="Times New Roman" w:eastAsia="黑体" w:cs="Times New Roman"/>
      <w:sz w:val="52"/>
      <w:lang w:val="en-US" w:eastAsia="zh-CN" w:bidi="ar-SA"/>
    </w:rPr>
  </w:style>
  <w:style w:type="paragraph" w:styleId="1804" w:customStyle="1">
    <w:name w:val="xl25"/>
    <w:basedOn w:val="712"/>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05" w:customStyle="1">
    <w:name w:val="xl238"/>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6" w:customStyle="1">
    <w:name w:val="xl52"/>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07" w:customStyle="1">
    <w:name w:val="DLP3.4.4"/>
    <w:basedOn w:val="712"/>
    <w:uiPriority w:val="0"/>
    <w:qFormat/>
    <w:pPr>
      <w:ind w:left="1069" w:hanging="709"/>
      <w:keepLines/>
      <w:keepNext/>
      <w:spacing w:before="260" w:after="260" w:line="416" w:lineRule="auto"/>
      <w:tabs>
        <w:tab w:val="left" w:pos="1069" w:leader="none"/>
      </w:tabs>
      <w:outlineLvl w:val="2"/>
    </w:pPr>
    <w:rPr>
      <w:b/>
      <w:sz w:val="30"/>
    </w:rPr>
  </w:style>
  <w:style w:type="paragraph" w:styleId="1808" w:customStyle="1">
    <w:name w:val="标准书脚_奇数页"/>
    <w:uiPriority w:val="0"/>
    <w:qFormat/>
    <w:pPr>
      <w:jc w:val="right"/>
      <w:spacing w:before="120"/>
    </w:pPr>
    <w:rPr>
      <w:rFonts w:ascii="Times New Roman" w:hAnsi="Times New Roman" w:eastAsia="宋体" w:cs="Times New Roman"/>
      <w:sz w:val="18"/>
      <w:lang w:val="en-US" w:eastAsia="zh-CN" w:bidi="ar-SA"/>
    </w:rPr>
  </w:style>
  <w:style w:type="paragraph" w:styleId="1809" w:customStyle="1">
    <w:name w:val="纯文本1"/>
    <w:basedOn w:val="712"/>
    <w:link w:val="2249"/>
    <w:uiPriority w:val="0"/>
    <w:qFormat/>
    <w:rPr>
      <w:rFonts w:ascii="宋体" w:hAnsi="Courier New"/>
      <w:szCs w:val="21"/>
    </w:rPr>
  </w:style>
  <w:style w:type="paragraph" w:styleId="1810" w:customStyle="1">
    <w:name w:val="列出段落2"/>
    <w:basedOn w:val="712"/>
    <w:uiPriority w:val="0"/>
    <w:qFormat/>
    <w:pPr>
      <w:ind w:firstLine="420"/>
    </w:pPr>
    <w:rPr>
      <w:rFonts w:ascii="Calibri" w:hAnsi="Calibri" w:eastAsia="仿宋_GB2312"/>
      <w:sz w:val="24"/>
      <w:szCs w:val="22"/>
    </w:rPr>
  </w:style>
  <w:style w:type="paragraph" w:styleId="1811" w:customStyle="1">
    <w:name w:val="图5"/>
    <w:basedOn w:val="712"/>
    <w:uiPriority w:val="0"/>
    <w:qFormat/>
    <w:pPr>
      <w:jc w:val="center"/>
      <w:spacing w:line="220" w:lineRule="exact"/>
    </w:pPr>
    <w:rPr>
      <w:rFonts w:ascii="仿宋_GB2312" w:eastAsia="仿宋_GB2312"/>
      <w:szCs w:val="20"/>
    </w:rPr>
  </w:style>
  <w:style w:type="paragraph" w:styleId="1812" w:customStyle="1">
    <w:name w:val="无间隔2"/>
    <w:uiPriority w:val="0"/>
    <w:qFormat/>
    <w:pPr>
      <w:jc w:val="both"/>
      <w:widowControl w:val="off"/>
    </w:pPr>
    <w:rPr>
      <w:rFonts w:ascii="Calibri" w:hAnsi="Calibri" w:eastAsia="宋体" w:cs="黑体"/>
      <w:sz w:val="21"/>
      <w:szCs w:val="22"/>
      <w:lang w:val="en-US" w:eastAsia="zh-CN" w:bidi="ar-SA"/>
    </w:rPr>
  </w:style>
  <w:style w:type="paragraph" w:styleId="1813" w:customStyle="1">
    <w:name w:val="xl70"/>
    <w:basedOn w:val="712"/>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14" w:customStyle="1">
    <w:name w:val="xl161"/>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5" w:customStyle="1">
    <w:name w:val="正文缩进2"/>
    <w:basedOn w:val="712"/>
    <w:uiPriority w:val="0"/>
    <w:qFormat/>
    <w:pPr>
      <w:ind w:firstLine="420"/>
    </w:pPr>
    <w:rPr>
      <w:szCs w:val="20"/>
    </w:rPr>
  </w:style>
  <w:style w:type="paragraph" w:styleId="1816" w:customStyle="1">
    <w:name w:val="xl176"/>
    <w:basedOn w:val="712"/>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7" w:customStyle="1">
    <w:name w:val="xl151"/>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8" w:customStyle="1">
    <w:name w:val="xl152"/>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9" w:customStyle="1">
    <w:name w:val="xl62"/>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20" w:customStyle="1">
    <w:name w:val="xl233"/>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1" w:customStyle="1">
    <w:name w:val="xl266"/>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2" w:customStyle="1">
    <w:name w:val="Heading 1 前言"/>
    <w:next w:val="712"/>
    <w:uiPriority w:val="0"/>
    <w:qFormat/>
    <w:pPr>
      <w:jc w:val="center"/>
    </w:pPr>
    <w:rPr>
      <w:rFonts w:ascii="黑体" w:hAnsi="黑体" w:eastAsia="黑体" w:cs="Times New Roman"/>
      <w:b/>
      <w:bCs/>
      <w:sz w:val="32"/>
      <w:lang w:val="en-US" w:eastAsia="zh-CN" w:bidi="ar-SA"/>
    </w:rPr>
  </w:style>
  <w:style w:type="paragraph" w:styleId="1823" w:customStyle="1">
    <w:name w:val="xl286"/>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4" w:customStyle="1">
    <w:name w:val="xl74"/>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825" w:customStyle="1">
    <w:name w:val="列表1"/>
    <w:basedOn w:val="712"/>
    <w:uiPriority w:val="0"/>
    <w:qFormat/>
    <w:pPr>
      <w:ind w:left="200" w:hanging="200"/>
    </w:pPr>
  </w:style>
  <w:style w:type="paragraph" w:styleId="1826" w:customStyle="1">
    <w:name w:val="xl289"/>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7" w:customStyle="1">
    <w:name w:val="xl268"/>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8" w:customStyle="1">
    <w:name w:val="Char1 Char Char Char11"/>
    <w:basedOn w:val="712"/>
    <w:uiPriority w:val="0"/>
    <w:qFormat/>
    <w:rPr>
      <w:rFonts w:ascii="Tahoma" w:hAnsi="Tahoma"/>
      <w:sz w:val="24"/>
      <w:szCs w:val="20"/>
    </w:rPr>
  </w:style>
  <w:style w:type="paragraph" w:styleId="1829" w:customStyle="1">
    <w:name w:val="xl308"/>
    <w:basedOn w:val="712"/>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30" w:customStyle="1">
    <w:name w:val="日期1"/>
    <w:basedOn w:val="712"/>
    <w:next w:val="712"/>
    <w:uiPriority w:val="0"/>
    <w:qFormat/>
    <w:pPr>
      <w:jc w:val="right"/>
      <w:spacing w:line="312" w:lineRule="atLeast"/>
    </w:pPr>
    <w:rPr>
      <w:rFonts w:ascii="黑体" w:eastAsia="黑体"/>
      <w:b/>
      <w:sz w:val="32"/>
      <w:szCs w:val="20"/>
    </w:rPr>
  </w:style>
  <w:style w:type="paragraph" w:styleId="1831" w:customStyle="1">
    <w:name w:val="xl317"/>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32" w:customStyle="1">
    <w:name w:val="Char"/>
    <w:basedOn w:val="712"/>
    <w:uiPriority w:val="99"/>
    <w:qFormat/>
    <w:pPr>
      <w:spacing w:line="360" w:lineRule="auto"/>
    </w:pPr>
    <w:rPr>
      <w:sz w:val="24"/>
      <w:szCs w:val="20"/>
    </w:rPr>
  </w:style>
  <w:style w:type="paragraph" w:styleId="1833" w:customStyle="1">
    <w:name w:val="文档结构图1"/>
    <w:basedOn w:val="712"/>
    <w:uiPriority w:val="0"/>
    <w:qFormat/>
    <w:rPr>
      <w:rFonts w:ascii="宋体"/>
      <w:sz w:val="18"/>
      <w:szCs w:val="18"/>
    </w:rPr>
  </w:style>
  <w:style w:type="paragraph" w:styleId="1834" w:customStyle="1">
    <w:name w:val="表格正文"/>
    <w:basedOn w:val="712"/>
    <w:uiPriority w:val="0"/>
    <w:qFormat/>
    <w:pPr>
      <w:jc w:val="center"/>
    </w:pPr>
    <w:rPr>
      <w:rFonts w:eastAsia="仿宋_GB2312"/>
    </w:rPr>
  </w:style>
  <w:style w:type="paragraph" w:styleId="1835" w:customStyle="1">
    <w:name w:val="xl54"/>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36" w:customStyle="1">
    <w:name w:val="xl205"/>
    <w:basedOn w:val="712"/>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37" w:customStyle="1">
    <w:name w:val="xl305"/>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38" w:customStyle="1">
    <w:name w:val="Birdseed"/>
    <w:basedOn w:val="712"/>
    <w:uiPriority w:val="0"/>
    <w:qFormat/>
    <w:pPr>
      <w:jc w:val="left"/>
      <w:widowControl/>
    </w:pPr>
    <w:rPr>
      <w:rFonts w:ascii="Palatino Linotype" w:hAnsi="Palatino Linotype"/>
      <w:sz w:val="18"/>
      <w:szCs w:val="20"/>
    </w:rPr>
  </w:style>
  <w:style w:type="paragraph" w:styleId="1839" w:customStyle="1">
    <w:name w:val="TOC 91"/>
    <w:basedOn w:val="712"/>
    <w:next w:val="712"/>
    <w:uiPriority w:val="39"/>
    <w:qFormat/>
    <w:pPr>
      <w:ind w:left="3360"/>
    </w:pPr>
    <w:rPr>
      <w:rFonts w:ascii="Calibri" w:hAnsi="Calibri"/>
      <w:szCs w:val="22"/>
    </w:rPr>
  </w:style>
  <w:style w:type="paragraph" w:styleId="1840" w:customStyle="1">
    <w:name w:val="xl249"/>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1" w:customStyle="1">
    <w:name w:val="xl65"/>
    <w:basedOn w:val="712"/>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42" w:customStyle="1">
    <w:name w:val="xl158"/>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3" w:customStyle="1">
    <w:name w:val="正文--表格内正文"/>
    <w:basedOn w:val="712"/>
    <w:uiPriority w:val="0"/>
    <w:qFormat/>
    <w:pPr>
      <w:jc w:val="center"/>
      <w:spacing w:line="0" w:lineRule="atLeast"/>
    </w:pPr>
    <w:rPr>
      <w:rFonts w:ascii="宋体" w:hAnsi="宋体"/>
      <w:sz w:val="24"/>
    </w:rPr>
  </w:style>
  <w:style w:type="paragraph" w:styleId="1844" w:customStyle="1">
    <w:name w:val="xl265"/>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5" w:customStyle="1">
    <w:name w:val="样式 行距: 1.5 倍行距"/>
    <w:basedOn w:val="712"/>
    <w:uiPriority w:val="0"/>
    <w:qFormat/>
    <w:pPr>
      <w:spacing w:line="360" w:lineRule="auto"/>
    </w:pPr>
    <w:rPr>
      <w:rFonts w:ascii="宋体" w:hAnsi="宋体"/>
      <w:bCs/>
      <w:sz w:val="28"/>
      <w:szCs w:val="20"/>
    </w:rPr>
  </w:style>
  <w:style w:type="paragraph" w:styleId="1846" w:customStyle="1">
    <w:name w:val="正文首行缩进2"/>
    <w:basedOn w:val="712"/>
    <w:uiPriority w:val="0"/>
    <w:qFormat/>
    <w:pPr>
      <w:ind w:firstLine="420"/>
      <w:spacing w:line="360" w:lineRule="auto"/>
    </w:pPr>
    <w:rPr>
      <w:rFonts w:ascii="Arial" w:hAnsi="Arial"/>
      <w:sz w:val="20"/>
      <w:szCs w:val="21"/>
    </w:rPr>
  </w:style>
  <w:style w:type="paragraph" w:styleId="1847" w:customStyle="1">
    <w:name w:val="Table Paragraph"/>
    <w:basedOn w:val="712"/>
    <w:uiPriority w:val="0"/>
    <w:qFormat/>
    <w:pPr>
      <w:jc w:val="left"/>
    </w:pPr>
    <w:rPr>
      <w:rFonts w:ascii="Calibri" w:hAnsi="Calibri" w:cs="黑体"/>
      <w:sz w:val="22"/>
      <w:szCs w:val="22"/>
      <w:lang w:eastAsia="en-US"/>
    </w:rPr>
  </w:style>
  <w:style w:type="paragraph" w:styleId="1848" w:customStyle="1">
    <w:name w:val="列出段落4"/>
    <w:basedOn w:val="712"/>
    <w:uiPriority w:val="0"/>
    <w:qFormat/>
    <w:pPr>
      <w:ind w:firstLine="420"/>
    </w:pPr>
    <w:rPr>
      <w:rFonts w:ascii="Calibri" w:hAnsi="Calibri"/>
      <w:szCs w:val="22"/>
    </w:rPr>
  </w:style>
  <w:style w:type="paragraph" w:styleId="1849" w:customStyle="1">
    <w:name w:val="其他发布部门"/>
    <w:basedOn w:val="1850"/>
    <w:uiPriority w:val="0"/>
    <w:qFormat/>
    <w:pPr>
      <w:spacing w:line="0" w:lineRule="atLeast"/>
      <w:framePr w:wrap="around"/>
    </w:pPr>
    <w:rPr>
      <w:rFonts w:ascii="黑体" w:eastAsia="黑体"/>
      <w:b w:val="0"/>
    </w:rPr>
  </w:style>
  <w:style w:type="paragraph" w:styleId="1850" w:customStyle="1">
    <w:name w:val="发布部门"/>
    <w:next w:val="1037"/>
    <w:uiPriority w:val="0"/>
    <w:qFormat/>
    <w:pPr>
      <w:jc w:val="center"/>
      <w:framePr w:w="7433" w:h="585" w:vSpace="180" w:hSpace="180" w:wrap="around" w:vAnchor="margin" w:hAnchor="margin" w:xAlign="center" w:y="14401" w:hRule="exact"/>
    </w:pPr>
    <w:rPr>
      <w:rFonts w:ascii="宋体" w:hAnsi="Times New Roman" w:eastAsia="宋体" w:cs="Times New Roman"/>
      <w:b/>
      <w:spacing w:val="20"/>
      <w:sz w:val="36"/>
      <w:lang w:val="en-US" w:eastAsia="zh-CN" w:bidi="ar-SA"/>
    </w:rPr>
  </w:style>
  <w:style w:type="paragraph" w:styleId="1851" w:customStyle="1">
    <w:name w:val="xl103"/>
    <w:basedOn w:val="712"/>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52" w:customStyle="1">
    <w:name w:val="二级无标题条"/>
    <w:basedOn w:val="712"/>
    <w:uiPriority w:val="0"/>
    <w:qFormat/>
    <w:pPr>
      <w:ind w:hanging="420"/>
    </w:pPr>
  </w:style>
  <w:style w:type="paragraph" w:styleId="1853" w:customStyle="1">
    <w:name w:val="表格文字1"/>
    <w:basedOn w:val="712"/>
    <w:uiPriority w:val="0"/>
    <w:qFormat/>
    <w:pPr>
      <w:jc w:val="center"/>
    </w:pPr>
    <w:rPr>
      <w:rFonts w:ascii="宋体" w:hAnsi="宋体"/>
      <w:szCs w:val="21"/>
      <w:shd w:val="clear" w:color="auto" w:fill="ffffff"/>
    </w:rPr>
  </w:style>
  <w:style w:type="paragraph" w:styleId="1854" w:customStyle="1">
    <w:name w:val="xl165"/>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5" w:customStyle="1">
    <w:name w:val="xl316"/>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56" w:customStyle="1">
    <w:name w:val="正文文本缩进2"/>
    <w:basedOn w:val="712"/>
    <w:uiPriority w:val="0"/>
    <w:qFormat/>
    <w:pPr>
      <w:ind w:firstLine="645"/>
    </w:pPr>
    <w:rPr>
      <w:rFonts w:ascii="KaiTi_GB2312" w:eastAsia="KaiTi_GB2312"/>
      <w:sz w:val="32"/>
      <w:szCs w:val="20"/>
    </w:rPr>
  </w:style>
  <w:style w:type="paragraph" w:styleId="1857" w:customStyle="1">
    <w:name w:val="xl223"/>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8" w:customStyle="1">
    <w:name w:val="封面标准文稿类别"/>
    <w:uiPriority w:val="0"/>
    <w:qFormat/>
    <w:pPr>
      <w:jc w:val="center"/>
      <w:spacing w:before="440" w:line="400" w:lineRule="exact"/>
    </w:pPr>
    <w:rPr>
      <w:rFonts w:ascii="宋体" w:hAnsi="Times New Roman" w:eastAsia="宋体" w:cs="Times New Roman"/>
      <w:sz w:val="24"/>
      <w:lang w:val="en-US" w:eastAsia="zh-CN" w:bidi="ar-SA"/>
    </w:rPr>
  </w:style>
  <w:style w:type="paragraph" w:styleId="1859" w:customStyle="1">
    <w:name w:val="xl311"/>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0" w:customStyle="1">
    <w:name w:val="xl144"/>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1" w:customStyle="1">
    <w:name w:val="一级无标题条"/>
    <w:basedOn w:val="712"/>
    <w:uiPriority w:val="0"/>
    <w:qFormat/>
    <w:pPr>
      <w:ind w:left="3420" w:hanging="420"/>
    </w:pPr>
  </w:style>
  <w:style w:type="paragraph" w:styleId="1862" w:customStyle="1">
    <w:name w:val="xl273"/>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63" w:customStyle="1">
    <w:name w:val="_Style 6"/>
    <w:basedOn w:val="712"/>
    <w:uiPriority w:val="34"/>
    <w:qFormat/>
    <w:pPr>
      <w:ind w:firstLine="420"/>
    </w:pPr>
  </w:style>
  <w:style w:type="paragraph" w:styleId="1864" w:customStyle="1">
    <w:name w:val="列出段落12"/>
    <w:basedOn w:val="712"/>
    <w:uiPriority w:val="0"/>
    <w:qFormat/>
    <w:pPr>
      <w:ind w:firstLine="420"/>
    </w:pPr>
  </w:style>
  <w:style w:type="paragraph" w:styleId="1865" w:customStyle="1">
    <w:name w:val="样式 首行缩进:  0 字符"/>
    <w:basedOn w:val="712"/>
    <w:uiPriority w:val="0"/>
    <w:qFormat/>
    <w:pPr>
      <w:ind w:firstLine="200"/>
      <w:spacing w:line="360" w:lineRule="auto"/>
    </w:pPr>
    <w:rPr>
      <w:rFonts w:cs="宋体"/>
      <w:sz w:val="24"/>
      <w:szCs w:val="20"/>
    </w:rPr>
  </w:style>
  <w:style w:type="paragraph" w:styleId="1866" w:customStyle="1">
    <w:name w:val="xl137"/>
    <w:basedOn w:val="712"/>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867" w:customStyle="1">
    <w:name w:val="xl105"/>
    <w:basedOn w:val="712"/>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68" w:customStyle="1">
    <w:name w:val="xl178"/>
    <w:basedOn w:val="712"/>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9" w:customStyle="1">
    <w:name w:val="xl139"/>
    <w:basedOn w:val="712"/>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870" w:customStyle="1">
    <w:name w:val="xl107"/>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871" w:customStyle="1">
    <w:name w:val="正文段"/>
    <w:basedOn w:val="712"/>
    <w:uiPriority w:val="0"/>
    <w:qFormat/>
    <w:pPr>
      <w:ind w:firstLine="454"/>
      <w:spacing w:after="240" w:line="360" w:lineRule="atLeast"/>
      <w:widowControl/>
    </w:pPr>
    <w:rPr>
      <w:rFonts w:ascii="宋体"/>
      <w:sz w:val="24"/>
      <w:szCs w:val="20"/>
    </w:rPr>
  </w:style>
  <w:style w:type="paragraph" w:styleId="1872" w:customStyle="1">
    <w:name w:val="xl224"/>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3" w:customStyle="1">
    <w:name w:val="xl140"/>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874" w:customStyle="1">
    <w:name w:val="xl108"/>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75" w:customStyle="1">
    <w:name w:val="文档正文"/>
    <w:basedOn w:val="712"/>
    <w:uiPriority w:val="99"/>
    <w:qFormat/>
    <w:pPr>
      <w:ind w:firstLine="567"/>
      <w:spacing w:line="312" w:lineRule="atLeast"/>
    </w:pPr>
    <w:rPr>
      <w:rFonts w:ascii="长城仿宋" w:eastAsia="长城仿宋"/>
      <w:sz w:val="28"/>
      <w:szCs w:val="20"/>
    </w:rPr>
  </w:style>
  <w:style w:type="paragraph" w:styleId="1876" w:customStyle="1">
    <w:name w:val="Char Char 字元 字元 字元 Char Char Char Char"/>
    <w:basedOn w:val="712"/>
    <w:uiPriority w:val="99"/>
    <w:unhideWhenUsed/>
    <w:qFormat/>
    <w:pPr>
      <w:spacing w:line="360" w:lineRule="auto"/>
    </w:pPr>
    <w:rPr>
      <w:rFonts w:hint="eastAsia"/>
    </w:rPr>
  </w:style>
  <w:style w:type="paragraph" w:styleId="1877" w:customStyle="1">
    <w:name w:val="xl218"/>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8" w:customStyle="1">
    <w:name w:val="xl141"/>
    <w:basedOn w:val="712"/>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879" w:customStyle="1">
    <w:name w:val="xl109"/>
    <w:basedOn w:val="712"/>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80" w:customStyle="1">
    <w:name w:val="xl78"/>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881" w:customStyle="1">
    <w:name w:val="xl111"/>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2" w:customStyle="1">
    <w:name w:val="xl79"/>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3" w:customStyle="1">
    <w:name w:val="xl112"/>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4" w:customStyle="1">
    <w:name w:val="xl80"/>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5" w:customStyle="1">
    <w:name w:val="xl113"/>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6" w:customStyle="1">
    <w:name w:val="xl81"/>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887" w:customStyle="1">
    <w:name w:val="xl208"/>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8" w:customStyle="1">
    <w:name w:val="技术方案正文样式"/>
    <w:basedOn w:val="712"/>
    <w:uiPriority w:val="0"/>
    <w:qFormat/>
    <w:pPr>
      <w:ind w:firstLine="480"/>
      <w:spacing w:line="400" w:lineRule="exact"/>
    </w:pPr>
    <w:rPr>
      <w:rFonts w:ascii="宋体" w:hAnsi="宋体" w:cs="宋体"/>
      <w:sz w:val="24"/>
      <w:szCs w:val="21"/>
    </w:rPr>
  </w:style>
  <w:style w:type="paragraph" w:styleId="1889" w:customStyle="1">
    <w:name w:val="xl114"/>
    <w:basedOn w:val="712"/>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890" w:customStyle="1">
    <w:name w:val="xl82"/>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91" w:customStyle="1">
    <w:name w:val="xl231"/>
    <w:basedOn w:val="712"/>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92" w:customStyle="1">
    <w:name w:val="xl115"/>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3" w:customStyle="1">
    <w:name w:val="xl83"/>
    <w:basedOn w:val="712"/>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894" w:customStyle="1">
    <w:name w:val="xl240"/>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5" w:customStyle="1">
    <w:name w:val="xl116"/>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6" w:customStyle="1">
    <w:name w:val="xl84"/>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97" w:customStyle="1">
    <w:name w:val="xl232"/>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98" w:customStyle="1">
    <w:name w:val="xl117"/>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99" w:customStyle="1">
    <w:name w:val="xl85"/>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00" w:customStyle="1">
    <w:name w:val="xl185"/>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1" w:customStyle="1">
    <w:name w:val="Char Char2 Char"/>
    <w:basedOn w:val="712"/>
    <w:uiPriority w:val="0"/>
    <w:qFormat/>
    <w:pPr>
      <w:ind w:left="390" w:hanging="390"/>
      <w:keepLines/>
      <w:keepNext/>
      <w:pageBreakBefore/>
      <w:tabs>
        <w:tab w:val="left" w:pos="390" w:leader="none"/>
      </w:tabs>
    </w:pPr>
    <w:rPr>
      <w:szCs w:val="20"/>
    </w:rPr>
  </w:style>
  <w:style w:type="paragraph" w:styleId="1902" w:customStyle="1">
    <w:name w:val="xl118"/>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3" w:customStyle="1">
    <w:name w:val="xl86"/>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04" w:customStyle="1">
    <w:name w:val="xl275"/>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5" w:customStyle="1">
    <w:name w:val="xl119"/>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6" w:customStyle="1">
    <w:name w:val="xl87"/>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07" w:customStyle="1">
    <w:name w:val="xl212"/>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8" w:customStyle="1">
    <w:name w:val="样式 首行缩进:  2.25 字符"/>
    <w:basedOn w:val="712"/>
    <w:uiPriority w:val="0"/>
    <w:qFormat/>
    <w:pPr>
      <w:ind w:firstLine="225"/>
      <w:spacing w:line="360" w:lineRule="auto"/>
    </w:pPr>
    <w:rPr>
      <w:rFonts w:cs="宋体"/>
      <w:sz w:val="24"/>
      <w:szCs w:val="20"/>
    </w:rPr>
  </w:style>
  <w:style w:type="paragraph" w:styleId="1909" w:customStyle="1">
    <w:name w:val="xl120"/>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0" w:customStyle="1">
    <w:name w:val="xl88"/>
    <w:basedOn w:val="712"/>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11" w:customStyle="1">
    <w:name w:val="xl251"/>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12" w:customStyle="1">
    <w:name w:val="xl121"/>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13" w:customStyle="1">
    <w:name w:val="xl89"/>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4" w:customStyle="1">
    <w:name w:val="一级标题"/>
    <w:basedOn w:val="713"/>
    <w:uiPriority w:val="0"/>
    <w:qFormat/>
    <w:pPr>
      <w:jc w:val="center"/>
      <w:keepNext w:val="0"/>
      <w:spacing w:line="360" w:lineRule="auto"/>
    </w:pPr>
    <w:rPr>
      <w:rFonts w:ascii="宋体" w:hAnsi="宋体" w:eastAsia="宋体"/>
      <w:b/>
      <w:sz w:val="32"/>
      <w:szCs w:val="28"/>
    </w:rPr>
  </w:style>
  <w:style w:type="paragraph" w:styleId="1915" w:customStyle="1">
    <w:name w:val="xl122"/>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6" w:customStyle="1">
    <w:name w:val="xl90"/>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17" w:customStyle="1">
    <w:name w:val="二级标题"/>
    <w:basedOn w:val="714"/>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918" w:customStyle="1">
    <w:name w:val="xl123"/>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19" w:customStyle="1">
    <w:name w:val="xl91"/>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0" w:customStyle="1">
    <w:name w:val="04-标书-标题4"/>
    <w:basedOn w:val="712"/>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921" w:customStyle="1">
    <w:name w:val="xl124"/>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2" w:customStyle="1">
    <w:name w:val="xl92"/>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23" w:customStyle="1">
    <w:name w:val="xl125"/>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24" w:customStyle="1">
    <w:name w:val="xl93"/>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5" w:customStyle="1">
    <w:name w:val="xl126"/>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26" w:customStyle="1">
    <w:name w:val="xl94"/>
    <w:basedOn w:val="712"/>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27" w:customStyle="1">
    <w:name w:val="xl127"/>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28" w:customStyle="1">
    <w:name w:val="xl95"/>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29" w:customStyle="1">
    <w:name w:val="xl128"/>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0" w:customStyle="1">
    <w:name w:val="xl96"/>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1" w:customStyle="1">
    <w:name w:val="xl129"/>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2" w:customStyle="1">
    <w:name w:val="xl97"/>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3" w:customStyle="1">
    <w:name w:val="缺省文本"/>
    <w:basedOn w:val="712"/>
    <w:uiPriority w:val="0"/>
    <w:qFormat/>
    <w:pPr>
      <w:ind w:firstLine="200"/>
      <w:jc w:val="left"/>
      <w:spacing w:line="360" w:lineRule="auto"/>
    </w:pPr>
    <w:rPr>
      <w:sz w:val="24"/>
    </w:rPr>
  </w:style>
  <w:style w:type="paragraph" w:styleId="1934" w:customStyle="1">
    <w:name w:val="xl130"/>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35" w:customStyle="1">
    <w:name w:val="xl98"/>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6" w:customStyle="1">
    <w:name w:val="reader-word-layer"/>
    <w:basedOn w:val="712"/>
    <w:uiPriority w:val="0"/>
    <w:qFormat/>
    <w:pPr>
      <w:jc w:val="left"/>
      <w:spacing w:before="100" w:beforeAutospacing="1" w:after="100" w:afterAutospacing="1"/>
      <w:widowControl/>
    </w:pPr>
    <w:rPr>
      <w:rFonts w:ascii="宋体" w:hAnsi="宋体" w:cs="宋体"/>
      <w:sz w:val="24"/>
    </w:rPr>
  </w:style>
  <w:style w:type="paragraph" w:styleId="1937" w:customStyle="1">
    <w:name w:val="xl131"/>
    <w:basedOn w:val="712"/>
    <w:uiPriority w:val="0"/>
    <w:qFormat/>
    <w:pPr>
      <w:jc w:val="left"/>
      <w:spacing w:before="100" w:beforeAutospacing="1" w:after="100" w:afterAutospacing="1"/>
      <w:widowControl/>
    </w:pPr>
    <w:rPr>
      <w:rFonts w:ascii="宋体" w:hAnsi="宋体" w:cs="宋体"/>
      <w:sz w:val="24"/>
    </w:rPr>
  </w:style>
  <w:style w:type="paragraph" w:styleId="1938" w:customStyle="1">
    <w:name w:val="xl99"/>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9" w:customStyle="1">
    <w:name w:val="xl132"/>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0" w:customStyle="1">
    <w:name w:val="xl100"/>
    <w:basedOn w:val="712"/>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41" w:customStyle="1">
    <w:name w:val="xl133"/>
    <w:basedOn w:val="712"/>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1942" w:customStyle="1">
    <w:name w:val="xl101"/>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3" w:customStyle="1">
    <w:name w:val="正文 首行缩进:  2 字符 Char"/>
    <w:basedOn w:val="712"/>
    <w:uiPriority w:val="0"/>
    <w:qFormat/>
    <w:pPr>
      <w:ind w:firstLine="480"/>
      <w:spacing w:line="360" w:lineRule="auto"/>
    </w:pPr>
    <w:rPr>
      <w:rFonts w:cs="宋体"/>
      <w:sz w:val="24"/>
      <w:szCs w:val="20"/>
    </w:rPr>
  </w:style>
  <w:style w:type="paragraph" w:styleId="1944" w:customStyle="1">
    <w:name w:val="xl134"/>
    <w:basedOn w:val="712"/>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45" w:customStyle="1">
    <w:name w:val="xl102"/>
    <w:basedOn w:val="712"/>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46" w:customStyle="1">
    <w:name w:val="xl136"/>
    <w:basedOn w:val="712"/>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47" w:customStyle="1">
    <w:name w:val="xl104"/>
    <w:basedOn w:val="712"/>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48" w:customStyle="1">
    <w:name w:val="xl248"/>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9" w:customStyle="1">
    <w:name w:val="xl138"/>
    <w:basedOn w:val="712"/>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50" w:customStyle="1">
    <w:name w:val="xl106"/>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1" w:customStyle="1">
    <w:name w:val="xl175"/>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2" w:customStyle="1">
    <w:name w:val="_Style 1"/>
    <w:basedOn w:val="712"/>
    <w:uiPriority w:val="99"/>
    <w:qFormat/>
    <w:pPr>
      <w:ind w:firstLine="420"/>
      <w:jc w:val="left"/>
      <w:spacing w:line="400" w:lineRule="exact"/>
    </w:pPr>
    <w:rPr>
      <w:rFonts w:ascii="Calibri" w:hAnsi="Calibri" w:eastAsia="仿宋_GB2312"/>
      <w:sz w:val="24"/>
      <w:szCs w:val="22"/>
    </w:rPr>
  </w:style>
  <w:style w:type="paragraph" w:styleId="1953" w:customStyle="1">
    <w:name w:val="xl110"/>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4" w:customStyle="1">
    <w:name w:val="xl283"/>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55" w:customStyle="1">
    <w:name w:val="xl135"/>
    <w:basedOn w:val="712"/>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56" w:customStyle="1">
    <w:name w:val="xl188"/>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7" w:customStyle="1">
    <w:name w:val="中等深浅网格 21"/>
    <w:uiPriority w:val="0"/>
    <w:qFormat/>
    <w:pPr>
      <w:jc w:val="both"/>
      <w:widowControl w:val="off"/>
    </w:pPr>
    <w:rPr>
      <w:rFonts w:ascii="Calibri" w:hAnsi="Calibri" w:eastAsia="宋体" w:cs="Times New Roman"/>
      <w:sz w:val="21"/>
      <w:szCs w:val="22"/>
      <w:lang w:val="en-US" w:eastAsia="zh-CN" w:bidi="ar-SA"/>
    </w:rPr>
  </w:style>
  <w:style w:type="paragraph" w:styleId="1958" w:customStyle="1">
    <w:name w:val="表头"/>
    <w:basedOn w:val="712"/>
    <w:uiPriority w:val="0"/>
    <w:qFormat/>
    <w:pPr>
      <w:jc w:val="center"/>
      <w:spacing w:line="360" w:lineRule="auto"/>
    </w:pPr>
    <w:rPr>
      <w:rFonts w:ascii="Calibri" w:hAnsi="Calibri" w:cs="宋体"/>
      <w:b/>
      <w:bCs/>
      <w:color w:val="000000"/>
      <w:szCs w:val="20"/>
    </w:rPr>
  </w:style>
  <w:style w:type="paragraph" w:styleId="1959" w:customStyle="1">
    <w:name w:val="样式 标题 2标题 2 Char Char子子系统子系统1子系统2子系统3子系统4子系统11子系统21子系统..."/>
    <w:basedOn w:val="714"/>
    <w:uiPriority w:val="0"/>
    <w:qFormat/>
    <w:pPr>
      <w:ind w:left="786" w:hanging="360"/>
      <w:jc w:val="both"/>
      <w:spacing w:before="0" w:after="0" w:line="240" w:lineRule="auto"/>
      <w:tabs>
        <w:tab w:val="left" w:pos="360" w:leader="none"/>
      </w:tabs>
    </w:pPr>
    <w:rPr>
      <w:rFonts w:ascii="Arial" w:eastAsia="黑体"/>
      <w:sz w:val="30"/>
    </w:rPr>
  </w:style>
  <w:style w:type="paragraph" w:styleId="1960" w:customStyle="1">
    <w:name w:val="居中图片"/>
    <w:basedOn w:val="712"/>
    <w:uiPriority w:val="0"/>
    <w:qFormat/>
    <w:pPr>
      <w:jc w:val="center"/>
    </w:pPr>
    <w:rPr>
      <w:rFonts w:ascii="Calibri" w:hAnsi="Calibri" w:eastAsia="仿宋"/>
      <w:sz w:val="28"/>
      <w:szCs w:val="21"/>
    </w:rPr>
  </w:style>
  <w:style w:type="paragraph" w:styleId="1961" w:customStyle="1">
    <w:name w:val="01-标书-标题1"/>
    <w:next w:val="712"/>
    <w:uiPriority w:val="0"/>
    <w:qFormat/>
    <w:pPr>
      <w:ind w:left="425" w:hanging="425"/>
      <w:spacing w:line="360" w:lineRule="auto"/>
      <w:tabs>
        <w:tab w:val="left" w:pos="425" w:leader="none"/>
      </w:tabs>
      <w:outlineLvl w:val="0"/>
    </w:pPr>
    <w:rPr>
      <w:rFonts w:ascii="黑体" w:hAnsi="宋体" w:eastAsia="黑体" w:cs="Times New Roman"/>
      <w:sz w:val="44"/>
      <w:szCs w:val="32"/>
      <w:lang w:val="en-US" w:eastAsia="zh-CN" w:bidi="ar-SA"/>
    </w:rPr>
  </w:style>
  <w:style w:type="paragraph" w:styleId="1962" w:customStyle="1">
    <w:name w:val="02-标书-标题2"/>
    <w:uiPriority w:val="0"/>
    <w:qFormat/>
    <w:pPr>
      <w:ind w:left="567" w:hanging="567"/>
      <w:spacing w:line="360" w:lineRule="auto"/>
      <w:tabs>
        <w:tab w:val="left" w:pos="567" w:leader="none"/>
      </w:tabs>
      <w:outlineLvl w:val="1"/>
    </w:pPr>
    <w:rPr>
      <w:rFonts w:ascii="黑体" w:hAnsi="宋体" w:eastAsia="黑体" w:cs="Times New Roman"/>
      <w:sz w:val="32"/>
      <w:szCs w:val="28"/>
      <w:lang w:val="en-US" w:eastAsia="zh-CN" w:bidi="ar-SA"/>
    </w:rPr>
  </w:style>
  <w:style w:type="paragraph" w:styleId="1963" w:customStyle="1">
    <w:name w:val="03-标书-标题3"/>
    <w:uiPriority w:val="0"/>
    <w:qFormat/>
    <w:pPr>
      <w:ind w:left="1069" w:hanging="709"/>
      <w:spacing w:line="360" w:lineRule="auto"/>
      <w:tabs>
        <w:tab w:val="left" w:pos="1069" w:leader="none"/>
      </w:tabs>
      <w:outlineLvl w:val="2"/>
    </w:pPr>
    <w:rPr>
      <w:rFonts w:ascii="黑体" w:hAnsi="宋体" w:eastAsia="黑体" w:cs="Times New Roman"/>
      <w:sz w:val="28"/>
      <w:szCs w:val="24"/>
      <w:lang w:val="en-US" w:eastAsia="zh-CN" w:bidi="ar-SA"/>
    </w:rPr>
  </w:style>
  <w:style w:type="paragraph" w:styleId="1964" w:customStyle="1">
    <w:name w:val="xl304"/>
    <w:basedOn w:val="712"/>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965" w:customStyle="1">
    <w:name w:val="正文文本缩进 32"/>
    <w:basedOn w:val="712"/>
    <w:uiPriority w:val="0"/>
    <w:qFormat/>
    <w:pPr>
      <w:ind w:left="520" w:firstLine="425"/>
      <w:jc w:val="center"/>
    </w:pPr>
    <w:rPr>
      <w:rFonts w:ascii="方正行楷简体" w:hAnsi="Arial" w:eastAsia="方正行楷简体"/>
      <w:sz w:val="36"/>
      <w:szCs w:val="20"/>
    </w:rPr>
  </w:style>
  <w:style w:type="paragraph" w:styleId="1966" w:customStyle="1">
    <w:name w:val="xl202"/>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7" w:customStyle="1">
    <w:name w:val="正文文本缩进 21"/>
    <w:basedOn w:val="712"/>
    <w:uiPriority w:val="0"/>
    <w:qFormat/>
    <w:pPr>
      <w:ind w:firstLine="560"/>
      <w:spacing w:line="520" w:lineRule="exact"/>
    </w:pPr>
    <w:rPr>
      <w:rFonts w:ascii="KaiTi_GB2312" w:eastAsia="KaiTi_GB2312"/>
      <w:sz w:val="28"/>
      <w:szCs w:val="28"/>
    </w:rPr>
  </w:style>
  <w:style w:type="paragraph" w:styleId="1968" w:customStyle="1">
    <w:name w:val="Char Char3 Char Char Char Char"/>
    <w:basedOn w:val="712"/>
    <w:uiPriority w:val="0"/>
    <w:qFormat/>
    <w:pPr>
      <w:jc w:val="left"/>
      <w:spacing w:after="160" w:line="240" w:lineRule="exact"/>
      <w:widowControl/>
    </w:pPr>
    <w:rPr>
      <w:rFonts w:ascii="Verdana" w:hAnsi="Verdana"/>
      <w:sz w:val="20"/>
      <w:szCs w:val="20"/>
      <w:lang w:eastAsia="en-US"/>
    </w:rPr>
  </w:style>
  <w:style w:type="paragraph" w:styleId="1969" w:customStyle="1">
    <w:name w:val="目录标题"/>
    <w:next w:val="1143"/>
    <w:uiPriority w:val="0"/>
    <w:qFormat/>
    <w:pPr>
      <w:jc w:val="center"/>
      <w:spacing w:before="240" w:after="120"/>
    </w:pPr>
    <w:rPr>
      <w:rFonts w:ascii="Calibri" w:hAnsi="Calibri" w:eastAsia="华文新魏" w:cs="Times New Roman"/>
      <w:sz w:val="44"/>
      <w:szCs w:val="24"/>
      <w:lang w:val="en-US" w:eastAsia="zh-CN" w:bidi="ar-SA"/>
    </w:rPr>
  </w:style>
  <w:style w:type="paragraph" w:styleId="1970" w:customStyle="1">
    <w:name w:val="xl168"/>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1" w:customStyle="1">
    <w:name w:val="封面标准代替信息"/>
    <w:basedOn w:val="1595"/>
    <w:uiPriority w:val="0"/>
    <w:qFormat/>
    <w:pPr>
      <w:spacing w:before="57"/>
      <w:framePr w:wrap="around"/>
    </w:pPr>
    <w:rPr>
      <w:rFonts w:ascii="宋体"/>
      <w:sz w:val="21"/>
    </w:rPr>
  </w:style>
  <w:style w:type="paragraph" w:styleId="1972" w:customStyle="1">
    <w:name w:val="xl245"/>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3" w:customStyle="1">
    <w:name w:val="DT T-Body"/>
    <w:uiPriority w:val="0"/>
    <w:qFormat/>
    <w:pPr>
      <w:spacing w:before="60" w:after="60" w:line="300" w:lineRule="auto"/>
    </w:pPr>
    <w:rPr>
      <w:rFonts w:ascii="Trebuchet MS" w:hAnsi="Trebuchet MS" w:eastAsia="宋体" w:cs="Times New Roman"/>
      <w:szCs w:val="18"/>
      <w:lang w:val="en-GB" w:eastAsia="en-US" w:bidi="ar-SA"/>
    </w:rPr>
  </w:style>
  <w:style w:type="paragraph" w:styleId="1974" w:customStyle="1">
    <w:name w:val="xl254"/>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5" w:customStyle="1">
    <w:name w:val="xl181"/>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6" w:customStyle="1">
    <w:name w:val="xl290"/>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7" w:customStyle="1">
    <w:name w:val="样式 小四 首行缩进:  0.74 厘米"/>
    <w:basedOn w:val="712"/>
    <w:uiPriority w:val="0"/>
    <w:qFormat/>
    <w:pPr>
      <w:ind w:firstLine="420"/>
      <w:spacing w:line="360" w:lineRule="auto"/>
    </w:pPr>
    <w:rPr>
      <w:rFonts w:cs="宋体"/>
      <w:sz w:val="24"/>
      <w:szCs w:val="20"/>
    </w:rPr>
  </w:style>
  <w:style w:type="paragraph" w:styleId="1978" w:customStyle="1">
    <w:name w:val="正文文本缩进 22"/>
    <w:basedOn w:val="712"/>
    <w:uiPriority w:val="0"/>
    <w:qFormat/>
    <w:pPr>
      <w:ind w:firstLine="560"/>
      <w:spacing w:line="520" w:lineRule="exact"/>
    </w:pPr>
    <w:rPr>
      <w:rFonts w:ascii="KaiTi_GB2312" w:eastAsia="KaiTi_GB2312"/>
      <w:sz w:val="28"/>
      <w:szCs w:val="28"/>
    </w:rPr>
  </w:style>
  <w:style w:type="paragraph" w:styleId="1979" w:customStyle="1">
    <w:name w:val="xl260"/>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80" w:customStyle="1">
    <w:name w:val="正文文本缩进 31"/>
    <w:basedOn w:val="712"/>
    <w:uiPriority w:val="0"/>
    <w:qFormat/>
    <w:pPr>
      <w:ind w:left="520" w:firstLine="425"/>
      <w:jc w:val="center"/>
    </w:pPr>
    <w:rPr>
      <w:rFonts w:ascii="方正行楷简体" w:hAnsi="Arial" w:eastAsia="方正行楷简体"/>
      <w:sz w:val="36"/>
      <w:szCs w:val="20"/>
    </w:rPr>
  </w:style>
  <w:style w:type="paragraph" w:styleId="1981" w:customStyle="1">
    <w:name w:val="DLP正文"/>
    <w:basedOn w:val="712"/>
    <w:uiPriority w:val="0"/>
    <w:qFormat/>
    <w:pPr>
      <w:ind w:firstLine="473"/>
    </w:pPr>
    <w:rPr>
      <w:rFonts w:hAnsi="宋体"/>
      <w:szCs w:val="22"/>
    </w:rPr>
  </w:style>
  <w:style w:type="paragraph" w:styleId="1982" w:customStyle="1">
    <w:name w:val="xl142"/>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3" w:customStyle="1">
    <w:name w:val="xl149"/>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4" w:customStyle="1">
    <w:name w:val="封面一致性程度标识"/>
    <w:uiPriority w:val="0"/>
    <w:qFormat/>
    <w:pPr>
      <w:jc w:val="center"/>
      <w:spacing w:before="440" w:line="400" w:lineRule="exact"/>
    </w:pPr>
    <w:rPr>
      <w:rFonts w:ascii="宋体" w:hAnsi="Times New Roman" w:eastAsia="宋体" w:cs="Times New Roman"/>
      <w:sz w:val="28"/>
      <w:lang w:val="en-US" w:eastAsia="zh-CN" w:bidi="ar-SA"/>
    </w:rPr>
  </w:style>
  <w:style w:type="paragraph" w:styleId="1985" w:customStyle="1">
    <w:name w:val="xl294"/>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6" w:customStyle="1">
    <w:name w:val="xl250"/>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87" w:customStyle="1">
    <w:name w:val="正文图标题"/>
    <w:next w:val="1037"/>
    <w:uiPriority w:val="0"/>
    <w:qFormat/>
    <w:pPr>
      <w:jc w:val="center"/>
    </w:pPr>
    <w:rPr>
      <w:rFonts w:ascii="黑体" w:hAnsi="Times New Roman" w:eastAsia="黑体" w:cs="Times New Roman"/>
      <w:sz w:val="21"/>
      <w:lang w:val="en-US" w:eastAsia="zh-CN" w:bidi="ar-SA"/>
    </w:rPr>
  </w:style>
  <w:style w:type="paragraph" w:styleId="1988" w:customStyle="1">
    <w:name w:val="文本块1"/>
    <w:basedOn w:val="712"/>
    <w:uiPriority w:val="0"/>
    <w:qFormat/>
    <w:pPr>
      <w:ind w:left="630" w:right="630"/>
      <w:jc w:val="center"/>
    </w:pPr>
    <w:rPr>
      <w:rFonts w:ascii="宋体"/>
      <w:b/>
      <w:sz w:val="32"/>
    </w:rPr>
  </w:style>
  <w:style w:type="paragraph" w:styleId="1989" w:customStyle="1">
    <w:name w:val="xl277"/>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90" w:customStyle="1">
    <w:name w:val="xl263"/>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91" w:customStyle="1">
    <w:name w:val="xl243"/>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2" w:customStyle="1">
    <w:name w:val="xl229"/>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3" w:customStyle="1">
    <w:name w:val="_Style 2"/>
    <w:basedOn w:val="712"/>
    <w:uiPriority w:val="34"/>
    <w:qFormat/>
    <w:pPr>
      <w:ind w:firstLine="420"/>
    </w:pPr>
    <w:rPr>
      <w:rFonts w:ascii="Calibri" w:hAnsi="Calibri"/>
      <w:szCs w:val="22"/>
    </w:rPr>
  </w:style>
  <w:style w:type="paragraph" w:styleId="1994" w:customStyle="1">
    <w:name w:val="xl318"/>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5" w:customStyle="1">
    <w:name w:val="li_正文"/>
    <w:basedOn w:val="712"/>
    <w:uiPriority w:val="0"/>
    <w:qFormat/>
    <w:pPr>
      <w:ind w:firstLine="560"/>
      <w:spacing w:line="360" w:lineRule="auto"/>
    </w:pPr>
    <w:rPr>
      <w:rFonts w:ascii="仿宋_GB2312" w:eastAsia="仿宋_GB2312"/>
      <w:sz w:val="28"/>
      <w:szCs w:val="28"/>
    </w:rPr>
  </w:style>
  <w:style w:type="paragraph" w:styleId="1996" w:customStyle="1">
    <w:name w:val="xl209"/>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7" w:customStyle="1">
    <w:name w:val="xl274"/>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8" w:customStyle="1">
    <w:name w:val="xl272"/>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9" w:customStyle="1">
    <w:name w:val="附录表标题"/>
    <w:next w:val="1037"/>
    <w:uiPriority w:val="0"/>
    <w:qFormat/>
    <w:pPr>
      <w:jc w:val="center"/>
    </w:pPr>
    <w:rPr>
      <w:rFonts w:ascii="黑体" w:hAnsi="Times New Roman" w:eastAsia="黑体" w:cs="Times New Roman"/>
      <w:sz w:val="21"/>
      <w:lang w:val="en-US" w:eastAsia="zh-CN" w:bidi="ar-SA"/>
    </w:rPr>
  </w:style>
  <w:style w:type="paragraph" w:styleId="2000" w:customStyle="1">
    <w:name w:val="xl148"/>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1" w:customStyle="1">
    <w:name w:val="xl155"/>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2" w:customStyle="1">
    <w:name w:val="xl210"/>
    <w:basedOn w:val="712"/>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03" w:customStyle="1">
    <w:name w:val="正文缩进1"/>
    <w:basedOn w:val="712"/>
    <w:uiPriority w:val="0"/>
    <w:qFormat/>
    <w:pPr>
      <w:ind w:firstLine="420"/>
    </w:pPr>
    <w:rPr>
      <w:szCs w:val="20"/>
    </w:rPr>
  </w:style>
  <w:style w:type="paragraph" w:styleId="2004" w:customStyle="1">
    <w:name w:val="xl278"/>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5" w:customStyle="1">
    <w:name w:val="TOC 标题12"/>
    <w:basedOn w:val="713"/>
    <w:next w:val="712"/>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006" w:customStyle="1">
    <w:name w:val="xl143"/>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7" w:customStyle="1">
    <w:name w:val="xl314"/>
    <w:basedOn w:val="712"/>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08" w:customStyle="1">
    <w:name w:val="Char Char Char"/>
    <w:basedOn w:val="712"/>
    <w:uiPriority w:val="0"/>
    <w:qFormat/>
    <w:pPr>
      <w:ind w:hanging="425"/>
      <w:keepNext/>
      <w:spacing w:before="80" w:after="80"/>
      <w:widowControl/>
      <w:tabs>
        <w:tab w:val="left" w:pos="425" w:leader="none"/>
      </w:tabs>
    </w:pPr>
    <w:rPr>
      <w:rFonts w:ascii="Arial" w:hAnsi="Arial" w:cs="Arial"/>
      <w:sz w:val="20"/>
      <w:szCs w:val="20"/>
    </w:rPr>
  </w:style>
  <w:style w:type="paragraph" w:styleId="2009" w:customStyle="1">
    <w:name w:val="xl230"/>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0" w:customStyle="1">
    <w:name w:val="四号正文"/>
    <w:basedOn w:val="712"/>
    <w:uiPriority w:val="0"/>
    <w:qFormat/>
    <w:pPr>
      <w:ind w:firstLine="560"/>
      <w:spacing w:line="360" w:lineRule="auto"/>
    </w:pPr>
    <w:rPr>
      <w:sz w:val="28"/>
      <w:szCs w:val="28"/>
    </w:rPr>
  </w:style>
  <w:style w:type="paragraph" w:styleId="2011" w:customStyle="1">
    <w:name w:val="标题1"/>
    <w:basedOn w:val="712"/>
    <w:next w:val="71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012" w:customStyle="1">
    <w:name w:val="五号字体"/>
    <w:basedOn w:val="712"/>
    <w:uiPriority w:val="0"/>
    <w:qFormat/>
    <w:pPr>
      <w:jc w:val="center"/>
    </w:pPr>
  </w:style>
  <w:style w:type="paragraph" w:styleId="2013" w:customStyle="1">
    <w:name w:val="字母编号列项（一级）"/>
    <w:uiPriority w:val="0"/>
    <w:qFormat/>
    <w:pPr>
      <w:ind w:left="840" w:hanging="420"/>
      <w:jc w:val="both"/>
    </w:pPr>
    <w:rPr>
      <w:rFonts w:ascii="宋体" w:hAnsi="Times New Roman" w:eastAsia="宋体" w:cs="Times New Roman"/>
      <w:sz w:val="21"/>
      <w:lang w:val="en-US" w:eastAsia="zh-CN" w:bidi="ar-SA"/>
    </w:rPr>
  </w:style>
  <w:style w:type="paragraph" w:styleId="2014" w:customStyle="1">
    <w:name w:val="msonormal"/>
    <w:basedOn w:val="712"/>
    <w:uiPriority w:val="0"/>
    <w:qFormat/>
    <w:pPr>
      <w:jc w:val="left"/>
      <w:spacing w:before="100" w:beforeAutospacing="1" w:after="100" w:afterAutospacing="1" w:line="360" w:lineRule="auto"/>
      <w:widowControl/>
    </w:pPr>
    <w:rPr>
      <w:rFonts w:ascii="宋体" w:hAnsi="宋体" w:cs="宋体"/>
      <w:sz w:val="24"/>
    </w:rPr>
  </w:style>
  <w:style w:type="paragraph" w:styleId="2015" w:customStyle="1">
    <w:name w:val="简单回函地址"/>
    <w:basedOn w:val="712"/>
    <w:uiPriority w:val="0"/>
    <w:qFormat/>
    <w:pPr>
      <w:tabs>
        <w:tab w:val="left" w:pos="1140" w:leader="none"/>
      </w:tabs>
    </w:pPr>
  </w:style>
  <w:style w:type="paragraph" w:styleId="2016" w:customStyle="1">
    <w:name w:val="TOC 标题111"/>
    <w:basedOn w:val="713"/>
    <w:next w:val="712"/>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017" w:customStyle="1">
    <w:name w:val="Char Char111"/>
    <w:basedOn w:val="712"/>
    <w:uiPriority w:val="99"/>
    <w:semiHidden/>
    <w:qFormat/>
    <w:pPr>
      <w:jc w:val="left"/>
      <w:spacing w:after="160" w:line="240" w:lineRule="exact"/>
      <w:widowControl/>
    </w:pPr>
    <w:rPr>
      <w:rFonts w:ascii="Verdana" w:hAnsi="Verdana"/>
      <w:sz w:val="20"/>
      <w:lang w:eastAsia="en-US"/>
    </w:rPr>
  </w:style>
  <w:style w:type="paragraph" w:styleId="2018" w:customStyle="1">
    <w:name w:val="TOC 71"/>
    <w:basedOn w:val="712"/>
    <w:next w:val="712"/>
    <w:uiPriority w:val="39"/>
    <w:qFormat/>
    <w:pPr>
      <w:ind w:left="2520"/>
    </w:pPr>
    <w:rPr>
      <w:rFonts w:ascii="Calibri" w:hAnsi="Calibri"/>
      <w:szCs w:val="22"/>
    </w:rPr>
  </w:style>
  <w:style w:type="paragraph" w:styleId="2019" w:customStyle="1">
    <w:name w:val="paragraphindent"/>
    <w:basedOn w:val="712"/>
    <w:uiPriority w:val="0"/>
    <w:qFormat/>
    <w:pPr>
      <w:ind w:firstLine="480"/>
      <w:jc w:val="left"/>
      <w:spacing w:before="100" w:beforeAutospacing="1" w:after="100" w:afterAutospacing="1"/>
      <w:widowControl/>
    </w:pPr>
    <w:rPr>
      <w:rFonts w:ascii="宋体" w:hAnsi="宋体" w:cs="宋体"/>
      <w:sz w:val="24"/>
    </w:rPr>
  </w:style>
  <w:style w:type="paragraph" w:styleId="2020" w:customStyle="1">
    <w:name w:val="助手文本"/>
    <w:basedOn w:val="712"/>
    <w:uiPriority w:val="0"/>
    <w:qFormat/>
    <w:pPr>
      <w:ind w:left="14" w:firstLine="434"/>
      <w:spacing w:line="360" w:lineRule="auto"/>
    </w:pPr>
    <w:rPr>
      <w:rFonts w:ascii="KaiTi_GB2312" w:eastAsia="KaiTi_GB2312"/>
      <w:sz w:val="24"/>
      <w:szCs w:val="20"/>
      <w:u w:val="single"/>
    </w:rPr>
  </w:style>
  <w:style w:type="paragraph" w:styleId="2021" w:customStyle="1">
    <w:name w:val="正文无缩进"/>
    <w:basedOn w:val="712"/>
    <w:uiPriority w:val="0"/>
    <w:qFormat/>
    <w:pPr>
      <w:jc w:val="center"/>
      <w:spacing w:line="300" w:lineRule="auto"/>
    </w:pPr>
    <w:rPr>
      <w:rFonts w:ascii="宋体" w:hAnsi="宋体"/>
      <w:sz w:val="24"/>
    </w:rPr>
  </w:style>
  <w:style w:type="paragraph" w:styleId="2022" w:customStyle="1">
    <w:name w:val="Char Char1 Char Char Char Char Char Char"/>
    <w:basedOn w:val="712"/>
    <w:uiPriority w:val="0"/>
    <w:qFormat/>
    <w:pPr>
      <w:jc w:val="left"/>
      <w:spacing w:after="160" w:line="240" w:lineRule="exact"/>
      <w:widowControl/>
    </w:pPr>
    <w:rPr>
      <w:rFonts w:ascii="Verdana" w:hAnsi="Verdana" w:eastAsia="仿宋_GB2312"/>
      <w:sz w:val="24"/>
      <w:szCs w:val="20"/>
      <w:lang w:eastAsia="en-US"/>
    </w:rPr>
  </w:style>
  <w:style w:type="paragraph" w:styleId="2023" w:customStyle="1">
    <w:name w:val="È±Ê¡ÎÄ±¾"/>
    <w:basedOn w:val="712"/>
    <w:uiPriority w:val="0"/>
    <w:qFormat/>
    <w:pPr>
      <w:jc w:val="left"/>
      <w:widowControl/>
    </w:pPr>
    <w:rPr>
      <w:sz w:val="24"/>
      <w:szCs w:val="20"/>
    </w:rPr>
  </w:style>
  <w:style w:type="paragraph" w:styleId="2024" w:customStyle="1">
    <w:name w:val="14_black"/>
    <w:basedOn w:val="712"/>
    <w:uiPriority w:val="0"/>
    <w:qFormat/>
    <w:pPr>
      <w:jc w:val="left"/>
      <w:spacing w:before="100" w:beforeAutospacing="1" w:after="100" w:afterAutospacing="1"/>
      <w:widowControl/>
    </w:pPr>
    <w:rPr>
      <w:rFonts w:ascii="宋体" w:hAnsi="宋体" w:cs="宋体"/>
      <w:color w:val="000000"/>
      <w:sz w:val="23"/>
      <w:szCs w:val="23"/>
    </w:rPr>
  </w:style>
  <w:style w:type="paragraph" w:styleId="2025" w:customStyle="1">
    <w:name w:val="Char Char Char Char"/>
    <w:basedOn w:val="734"/>
    <w:uiPriority w:val="0"/>
    <w:qFormat/>
    <w:pPr>
      <w:ind w:firstLine="454"/>
      <w:jc w:val="left"/>
      <w:shd w:val="clear" w:color="auto" w:fill="000080"/>
      <w:widowControl/>
    </w:pPr>
    <w:rPr>
      <w:rFonts w:ascii="Tahoma" w:hAnsi="Tahoma" w:cs="宋体"/>
      <w:sz w:val="21"/>
      <w:szCs w:val="20"/>
    </w:rPr>
  </w:style>
  <w:style w:type="paragraph" w:styleId="2026" w:customStyle="1">
    <w:name w:val="封面标准文稿编辑信息"/>
    <w:uiPriority w:val="0"/>
    <w:qFormat/>
    <w:pPr>
      <w:jc w:val="center"/>
      <w:spacing w:before="180" w:line="180" w:lineRule="exact"/>
    </w:pPr>
    <w:rPr>
      <w:rFonts w:ascii="宋体" w:hAnsi="Times New Roman" w:eastAsia="宋体" w:cs="Times New Roman"/>
      <w:sz w:val="21"/>
      <w:lang w:val="en-US" w:eastAsia="zh-CN" w:bidi="ar-SA"/>
    </w:rPr>
  </w:style>
  <w:style w:type="paragraph" w:styleId="2027" w:customStyle="1">
    <w:name w:val="目次、索引正文"/>
    <w:uiPriority w:val="0"/>
    <w:qFormat/>
    <w:pPr>
      <w:jc w:val="both"/>
      <w:spacing w:line="320" w:lineRule="exact"/>
    </w:pPr>
    <w:rPr>
      <w:rFonts w:ascii="宋体" w:hAnsi="Times New Roman" w:eastAsia="宋体" w:cs="Times New Roman"/>
      <w:sz w:val="21"/>
      <w:lang w:val="en-US" w:eastAsia="zh-CN" w:bidi="ar-SA"/>
    </w:rPr>
  </w:style>
  <w:style w:type="paragraph" w:styleId="2028" w:customStyle="1">
    <w:name w:val="其他标准称谓"/>
    <w:uiPriority w:val="0"/>
    <w:qFormat/>
    <w:pPr>
      <w:jc w:val="both"/>
      <w:spacing w:line="0" w:lineRule="atLeast"/>
    </w:pPr>
    <w:rPr>
      <w:rFonts w:ascii="黑体" w:hAnsi="宋体" w:eastAsia="黑体" w:cs="Times New Roman"/>
      <w:sz w:val="52"/>
      <w:lang w:val="en-US" w:eastAsia="zh-CN" w:bidi="ar-SA"/>
    </w:rPr>
  </w:style>
  <w:style w:type="paragraph" w:styleId="2029" w:customStyle="1">
    <w:name w:val="四级无标题条"/>
    <w:basedOn w:val="712"/>
    <w:uiPriority w:val="0"/>
    <w:qFormat/>
    <w:pPr>
      <w:ind w:left="2520" w:hanging="420"/>
    </w:pPr>
  </w:style>
  <w:style w:type="paragraph" w:styleId="2030" w:customStyle="1">
    <w:name w:val="五级无标题条"/>
    <w:basedOn w:val="712"/>
    <w:uiPriority w:val="0"/>
    <w:qFormat/>
    <w:pPr>
      <w:ind w:left="2940" w:hanging="420"/>
    </w:pPr>
  </w:style>
  <w:style w:type="paragraph" w:styleId="2031" w:customStyle="1">
    <w:name w:val="正文表标题"/>
    <w:next w:val="1037"/>
    <w:uiPriority w:val="0"/>
    <w:qFormat/>
    <w:pPr>
      <w:ind w:left="1740" w:hanging="420"/>
      <w:jc w:val="center"/>
    </w:pPr>
    <w:rPr>
      <w:rFonts w:ascii="黑体" w:hAnsi="Times New Roman" w:eastAsia="黑体" w:cs="Times New Roman"/>
      <w:sz w:val="21"/>
      <w:lang w:val="en-US" w:eastAsia="zh-CN" w:bidi="ar-SA"/>
    </w:rPr>
  </w:style>
  <w:style w:type="paragraph" w:styleId="2032" w:customStyle="1">
    <w:name w:val="我的图片"/>
    <w:basedOn w:val="712"/>
    <w:next w:val="1332"/>
    <w:uiPriority w:val="0"/>
    <w:qFormat/>
    <w:pPr>
      <w:jc w:val="center"/>
      <w:spacing w:line="360" w:lineRule="auto"/>
      <w:widowControl/>
    </w:pPr>
    <w:rPr>
      <w:rFonts w:ascii="Arial" w:hAnsi="Arial" w:eastAsia="KaiTi_GB2312"/>
      <w:sz w:val="24"/>
    </w:rPr>
  </w:style>
  <w:style w:type="paragraph" w:styleId="2033" w:customStyle="1">
    <w:name w:val="1 Char Char Char Char"/>
    <w:basedOn w:val="712"/>
    <w:uiPriority w:val="0"/>
    <w:qFormat/>
    <w:rPr>
      <w:rFonts w:ascii="Tahoma" w:hAnsi="Tahoma"/>
      <w:sz w:val="24"/>
      <w:szCs w:val="20"/>
    </w:rPr>
  </w:style>
  <w:style w:type="paragraph" w:styleId="2034" w:customStyle="1">
    <w:name w:val="NAP Normal"/>
    <w:basedOn w:val="712"/>
    <w:uiPriority w:val="0"/>
    <w:qFormat/>
    <w:pPr>
      <w:spacing w:line="240" w:lineRule="exact"/>
    </w:pPr>
    <w:rPr>
      <w:sz w:val="22"/>
      <w:szCs w:val="20"/>
    </w:rPr>
  </w:style>
  <w:style w:type="paragraph" w:styleId="2035" w:customStyle="1">
    <w:name w:val="样式 标题 2第一章 标题 2Heading 2 HiddenHeading 2 CCBSH2h22nd level..."/>
    <w:basedOn w:val="714"/>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036" w:customStyle="1">
    <w:name w:val="Char Char Char Char Char Char Char Char Char Char"/>
    <w:basedOn w:val="717"/>
    <w:uiPriority w:val="0"/>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037" w:customStyle="1">
    <w:name w:val="zn4"/>
    <w:basedOn w:val="1411"/>
    <w:next w:val="716"/>
    <w:uiPriority w:val="0"/>
    <w:qFormat/>
    <w:pPr>
      <w:ind w:left="851" w:hanging="851"/>
      <w:tabs>
        <w:tab w:val="clear" w:pos="780" w:leader="none"/>
        <w:tab w:val="clear" w:pos="1069" w:leader="none"/>
        <w:tab w:val="left" w:pos="1080" w:leader="none"/>
      </w:tabs>
      <w:outlineLvl w:val="3"/>
    </w:pPr>
    <w:rPr>
      <w:lang w:val="zh-CN"/>
    </w:rPr>
  </w:style>
  <w:style w:type="paragraph" w:styleId="2038" w:customStyle="1">
    <w:name w:val="图表"/>
    <w:basedOn w:val="712"/>
    <w:uiPriority w:val="99"/>
    <w:qFormat/>
    <w:pPr>
      <w:ind w:firstLine="200"/>
      <w:jc w:val="center"/>
      <w:spacing w:line="360" w:lineRule="auto"/>
    </w:pPr>
    <w:rPr>
      <w:rFonts w:ascii="方正仿宋_GBK" w:hAnsi="方正仿宋_GBK" w:eastAsia="方正仿宋_GBK"/>
      <w:sz w:val="32"/>
      <w:szCs w:val="22"/>
    </w:rPr>
  </w:style>
  <w:style w:type="paragraph" w:styleId="2039" w:customStyle="1">
    <w:name w:val="图释"/>
    <w:basedOn w:val="712"/>
    <w:uiPriority w:val="99"/>
    <w:qFormat/>
    <w:pPr>
      <w:ind w:firstLine="200"/>
      <w:jc w:val="center"/>
      <w:spacing w:line="560" w:lineRule="exact"/>
    </w:pPr>
    <w:rPr>
      <w:rFonts w:ascii="方正仿宋_GBK" w:hAnsi="方正仿宋_GBK" w:eastAsia="方正楷体_GBK"/>
      <w:sz w:val="28"/>
      <w:szCs w:val="22"/>
    </w:rPr>
  </w:style>
  <w:style w:type="paragraph" w:styleId="2040" w:customStyle="1">
    <w:name w:val="修订1"/>
    <w:uiPriority w:val="99"/>
    <w:semiHidden/>
    <w:qFormat/>
    <w:rPr>
      <w:rFonts w:ascii="Times New Roman" w:hAnsi="Times New Roman" w:eastAsia="仿宋" w:cs="Times New Roman"/>
      <w:sz w:val="28"/>
      <w:szCs w:val="24"/>
      <w:lang w:val="en-US" w:eastAsia="zh-CN" w:bidi="ar-SA"/>
    </w:rPr>
  </w:style>
  <w:style w:type="paragraph" w:styleId="2041" w:customStyle="1">
    <w:name w:val="五号正文项目（标准）"/>
    <w:basedOn w:val="712"/>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042" w:customStyle="1">
    <w:name w:val="序列1"/>
    <w:basedOn w:val="712"/>
    <w:uiPriority w:val="0"/>
    <w:qFormat/>
    <w:pPr>
      <w:ind w:left="432" w:hanging="432"/>
      <w:spacing w:line="440" w:lineRule="atLeast"/>
      <w:tabs>
        <w:tab w:val="left" w:pos="432" w:leader="none"/>
        <w:tab w:val="left" w:pos="960" w:leader="none"/>
        <w:tab w:val="left" w:pos="1260" w:leader="none"/>
      </w:tabs>
    </w:pPr>
    <w:rPr>
      <w:rFonts w:eastAsia="KaiTi_GB2312"/>
      <w:sz w:val="24"/>
    </w:rPr>
  </w:style>
  <w:style w:type="paragraph" w:styleId="2043" w:customStyle="1">
    <w:name w:val="标题8"/>
    <w:basedOn w:val="718"/>
    <w:uiPriority w:val="0"/>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044" w:customStyle="1">
    <w:name w:val="wx正文+标号"/>
    <w:basedOn w:val="712"/>
    <w:uiPriority w:val="0"/>
    <w:semiHidden/>
    <w:qFormat/>
    <w:pPr>
      <w:ind w:left="510" w:hanging="340"/>
      <w:spacing w:line="360" w:lineRule="auto"/>
      <w:tabs>
        <w:tab w:val="left" w:pos="510" w:leader="none"/>
      </w:tabs>
    </w:pPr>
    <w:rPr>
      <w:rFonts w:cs="宋体"/>
      <w:sz w:val="24"/>
      <w:szCs w:val="20"/>
    </w:rPr>
  </w:style>
  <w:style w:type="paragraph" w:styleId="2045" w:customStyle="1">
    <w:name w:val="text-center"/>
    <w:basedOn w:val="712"/>
    <w:uiPriority w:val="0"/>
    <w:qFormat/>
    <w:pPr>
      <w:jc w:val="center"/>
      <w:spacing w:after="150"/>
      <w:widowControl/>
    </w:pPr>
    <w:rPr>
      <w:rFonts w:ascii="宋体" w:hAnsi="宋体" w:cs="宋体"/>
      <w:sz w:val="24"/>
    </w:rPr>
  </w:style>
  <w:style w:type="paragraph" w:styleId="2046" w:customStyle="1">
    <w:name w:val="faqa"/>
    <w:basedOn w:val="712"/>
    <w:uiPriority w:val="0"/>
    <w:qFormat/>
    <w:pPr>
      <w:jc w:val="left"/>
      <w:spacing w:after="150"/>
      <w:widowControl/>
    </w:pPr>
    <w:rPr>
      <w:rFonts w:ascii="微软雅黑" w:hAnsi="微软雅黑" w:eastAsia="微软雅黑" w:cs="宋体"/>
      <w:b/>
      <w:bCs/>
      <w:sz w:val="27"/>
      <w:szCs w:val="27"/>
    </w:rPr>
  </w:style>
  <w:style w:type="paragraph" w:styleId="2047" w:customStyle="1">
    <w:name w:val="样式 标题 55l4H5h5Second Subheading + 段前: 0.5 行 段后: 0.5 行 行距:..."/>
    <w:basedOn w:val="717"/>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KaiTi_GB2312" w:cs="宋体"/>
      <w:spacing w:val="0"/>
      <w:position w:val="0"/>
      <w:sz w:val="24"/>
    </w:rPr>
  </w:style>
  <w:style w:type="paragraph" w:styleId="2048" w:customStyle="1">
    <w:name w:val="Test2"/>
    <w:basedOn w:val="714"/>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049" w:customStyle="1">
    <w:name w:val="正文编号项"/>
    <w:basedOn w:val="740"/>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050" w:customStyle="1">
    <w:name w:val="正文文本2"/>
    <w:basedOn w:val="712"/>
    <w:uiPriority w:val="99"/>
    <w:qFormat/>
    <w:pPr>
      <w:jc w:val="left"/>
      <w:spacing w:after="120" w:line="288" w:lineRule="auto"/>
      <w:widowControl/>
    </w:pPr>
    <w:rPr>
      <w:rFonts w:ascii="Verdana" w:hAnsi="Verdana"/>
      <w:sz w:val="24"/>
      <w:szCs w:val="20"/>
      <w:lang w:eastAsia="en-US"/>
    </w:rPr>
  </w:style>
  <w:style w:type="paragraph" w:styleId="2051" w:customStyle="1">
    <w:name w:val="Char21"/>
    <w:basedOn w:val="712"/>
    <w:uiPriority w:val="0"/>
    <w:qFormat/>
    <w:rPr>
      <w:rFonts w:ascii="仿宋_GB2312" w:eastAsia="仿宋_GB2312"/>
      <w:b/>
      <w:sz w:val="32"/>
      <w:szCs w:val="32"/>
    </w:rPr>
  </w:style>
  <w:style w:type="paragraph" w:styleId="2052" w:customStyle="1">
    <w:name w:val="Char1 Char Char Char21"/>
    <w:basedOn w:val="712"/>
    <w:uiPriority w:val="0"/>
    <w:qFormat/>
    <w:rPr>
      <w:rFonts w:ascii="Tahoma" w:hAnsi="Tahoma"/>
      <w:sz w:val="24"/>
      <w:szCs w:val="20"/>
    </w:rPr>
  </w:style>
  <w:style w:type="paragraph" w:styleId="2053" w:customStyle="1">
    <w:name w:val="Char Char12"/>
    <w:basedOn w:val="712"/>
    <w:uiPriority w:val="0"/>
    <w:qFormat/>
    <w:pPr>
      <w:jc w:val="left"/>
      <w:spacing w:after="160" w:line="240" w:lineRule="exact"/>
      <w:widowControl/>
    </w:pPr>
    <w:rPr>
      <w:rFonts w:ascii="Verdana" w:hAnsi="Verdana"/>
      <w:sz w:val="20"/>
      <w:lang w:eastAsia="en-US"/>
    </w:rPr>
  </w:style>
  <w:style w:type="paragraph" w:styleId="2054" w:customStyle="1">
    <w:name w:val="Normal (Web)1"/>
    <w:basedOn w:val="712"/>
    <w:uiPriority w:val="0"/>
    <w:qFormat/>
    <w:pPr>
      <w:jc w:val="left"/>
      <w:spacing w:before="100" w:beforeAutospacing="1" w:after="100" w:afterAutospacing="1"/>
      <w:widowControl/>
    </w:pPr>
    <w:rPr>
      <w:rFonts w:ascii="宋体" w:hAnsi="宋体" w:cs="宋体"/>
      <w:sz w:val="24"/>
    </w:rPr>
  </w:style>
  <w:style w:type="paragraph" w:styleId="2055" w:customStyle="1">
    <w:name w:val="_Style 171"/>
    <w:basedOn w:val="712"/>
    <w:next w:val="712"/>
    <w:uiPriority w:val="0"/>
    <w:qFormat/>
    <w:pPr>
      <w:ind w:firstLine="560"/>
      <w:spacing w:line="500" w:lineRule="exact"/>
    </w:pPr>
    <w:rPr>
      <w:rFonts w:ascii="Cambria" w:hAnsi="Cambria" w:eastAsia="仿宋"/>
      <w:color w:val="000000"/>
      <w:sz w:val="28"/>
      <w:szCs w:val="20"/>
    </w:rPr>
  </w:style>
  <w:style w:type="paragraph" w:styleId="2056" w:customStyle="1">
    <w:name w:val="中等深浅底纹 1 - 着色 11"/>
    <w:next w:val="2057"/>
    <w:uiPriority w:val="0"/>
    <w:qFormat/>
    <w:pPr>
      <w:widowControl w:val="off"/>
    </w:pPr>
    <w:rPr>
      <w:rFonts w:ascii="宋体" w:hAnsi="Calibri" w:eastAsia="宋体" w:cs="Times New Roman"/>
      <w:sz w:val="21"/>
      <w:szCs w:val="22"/>
      <w:lang w:val="en-US" w:eastAsia="zh-CN" w:bidi="ar-SA"/>
    </w:rPr>
  </w:style>
  <w:style w:type="paragraph" w:styleId="2057" w:customStyle="1">
    <w:name w:val="D表"/>
    <w:basedOn w:val="712"/>
    <w:next w:val="734"/>
    <w:uiPriority w:val="0"/>
    <w:qFormat/>
    <w:pPr>
      <w:ind w:hanging="2"/>
      <w:spacing w:line="500" w:lineRule="exact"/>
    </w:pPr>
    <w:rPr>
      <w:rFonts w:ascii="Calibri" w:hAnsi="Calibri" w:eastAsia="仿宋"/>
      <w:sz w:val="18"/>
      <w:szCs w:val="18"/>
    </w:rPr>
  </w:style>
  <w:style w:type="paragraph" w:styleId="2058" w:customStyle="1">
    <w:name w:val="金宏发行正文 Char Char"/>
    <w:basedOn w:val="712"/>
    <w:next w:val="2029"/>
    <w:uiPriority w:val="0"/>
    <w:qFormat/>
    <w:pPr>
      <w:ind w:firstLine="560"/>
      <w:spacing w:line="500" w:lineRule="exact"/>
    </w:pPr>
    <w:rPr>
      <w:rFonts w:ascii="Calibri" w:hAnsi="Calibri" w:eastAsia="仿宋_GB2312" w:cs="宋体"/>
      <w:sz w:val="28"/>
      <w:szCs w:val="20"/>
    </w:rPr>
  </w:style>
  <w:style w:type="paragraph" w:styleId="2059" w:customStyle="1">
    <w:name w:val="Char1 Char Char Char2"/>
    <w:basedOn w:val="712"/>
    <w:uiPriority w:val="0"/>
    <w:qFormat/>
    <w:pPr>
      <w:ind w:firstLine="560"/>
      <w:spacing w:line="500" w:lineRule="exact"/>
    </w:pPr>
    <w:rPr>
      <w:rFonts w:ascii="Tahoma" w:hAnsi="Tahoma" w:eastAsia="仿宋"/>
      <w:sz w:val="28"/>
      <w:szCs w:val="20"/>
    </w:rPr>
  </w:style>
  <w:style w:type="paragraph" w:styleId="2060" w:customStyle="1">
    <w:name w:val="Char Char Char Char2"/>
    <w:basedOn w:val="712"/>
    <w:uiPriority w:val="0"/>
    <w:qFormat/>
    <w:pPr>
      <w:ind w:firstLine="560"/>
      <w:spacing w:line="500" w:lineRule="exact"/>
    </w:pPr>
    <w:rPr>
      <w:rFonts w:ascii="Calibri" w:hAnsi="Calibri" w:eastAsia="仿宋"/>
      <w:sz w:val="28"/>
    </w:rPr>
  </w:style>
  <w:style w:type="paragraph" w:styleId="2061" w:customStyle="1">
    <w:name w:val="Heading"/>
    <w:basedOn w:val="712"/>
    <w:next w:val="740"/>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062" w:customStyle="1">
    <w:name w:val="Char Char Char Char1"/>
    <w:basedOn w:val="712"/>
    <w:uiPriority w:val="0"/>
    <w:qFormat/>
    <w:pPr>
      <w:ind w:firstLine="560"/>
      <w:spacing w:line="500" w:lineRule="exact"/>
    </w:pPr>
    <w:rPr>
      <w:rFonts w:ascii="Calibri" w:hAnsi="Calibri" w:eastAsia="仿宋"/>
      <w:sz w:val="28"/>
    </w:rPr>
  </w:style>
  <w:style w:type="paragraph" w:styleId="2063" w:customStyle="1">
    <w:name w:val="Char Char Char Char Char Char Char Char Char Char Char Char Char Char Char Char Char Char Char Char"/>
    <w:basedOn w:val="712"/>
    <w:next w:val="712"/>
    <w:uiPriority w:val="0"/>
    <w:qFormat/>
    <w:pPr>
      <w:ind w:left="420" w:hanging="420"/>
      <w:spacing w:line="360" w:lineRule="auto"/>
      <w:tabs>
        <w:tab w:val="left" w:pos="851" w:leader="none"/>
      </w:tabs>
    </w:pPr>
    <w:rPr>
      <w:rFonts w:ascii="Calibri" w:hAnsi="Calibri" w:eastAsia="仿宋"/>
      <w:sz w:val="28"/>
    </w:rPr>
  </w:style>
  <w:style w:type="paragraph" w:styleId="2064" w:customStyle="1">
    <w:name w:val="中等深浅网格 1 - 着色 21"/>
    <w:basedOn w:val="712"/>
    <w:uiPriority w:val="34"/>
    <w:qFormat/>
    <w:pPr>
      <w:ind w:firstLine="420"/>
    </w:pPr>
    <w:rPr>
      <w:rFonts w:ascii="Calibri" w:hAnsi="Calibri" w:eastAsia="仿宋"/>
      <w:sz w:val="28"/>
      <w:szCs w:val="22"/>
    </w:rPr>
  </w:style>
  <w:style w:type="paragraph" w:styleId="2065" w:customStyle="1">
    <w:name w:val="注意事项"/>
    <w:basedOn w:val="712"/>
    <w:uiPriority w:val="0"/>
    <w:qFormat/>
    <w:pPr>
      <w:ind w:firstLine="200"/>
      <w:spacing w:before="60" w:after="60" w:line="360" w:lineRule="auto"/>
    </w:pPr>
    <w:rPr>
      <w:rFonts w:ascii="仿宋" w:hAnsi="仿宋"/>
      <w:b/>
      <w:bCs/>
      <w:sz w:val="28"/>
      <w:lang w:eastAsia="ar-SA"/>
    </w:rPr>
  </w:style>
  <w:style w:type="paragraph" w:styleId="2066" w:customStyle="1">
    <w:name w:val="正常"/>
    <w:uiPriority w:val="0"/>
    <w:qFormat/>
    <w:pPr>
      <w:jc w:val="both"/>
      <w:widowControl w:val="off"/>
    </w:pPr>
    <w:rPr>
      <w:rFonts w:ascii="Calibri" w:hAnsi="Calibri" w:eastAsia="宋体" w:cs="Times New Roman"/>
      <w:sz w:val="21"/>
      <w:szCs w:val="22"/>
      <w:lang w:val="en-US" w:eastAsia="zh-CN" w:bidi="ar-SA"/>
    </w:rPr>
  </w:style>
  <w:style w:type="paragraph" w:styleId="2067" w:customStyle="1">
    <w:name w:val="无编号标题"/>
    <w:basedOn w:val="712"/>
    <w:next w:val="1585"/>
    <w:uiPriority w:val="0"/>
    <w:qFormat/>
    <w:pPr>
      <w:ind w:firstLine="560"/>
      <w:jc w:val="center"/>
      <w:pageBreakBefore/>
      <w:spacing w:line="480" w:lineRule="auto"/>
      <w:suppressLineNumbers/>
    </w:pPr>
    <w:rPr>
      <w:rFonts w:ascii="宋体" w:hAnsi="宋体" w:eastAsia="仿宋"/>
      <w:b/>
      <w:sz w:val="36"/>
      <w:szCs w:val="44"/>
    </w:rPr>
  </w:style>
  <w:style w:type="paragraph" w:styleId="2068" w:customStyle="1">
    <w:name w:val="Bid_正文"/>
    <w:basedOn w:val="724"/>
    <w:next w:val="2069"/>
    <w:uiPriority w:val="0"/>
    <w:qFormat/>
    <w:pPr>
      <w:ind w:firstLine="200"/>
      <w:jc w:val="left"/>
      <w:spacing w:line="590" w:lineRule="atLeast"/>
      <w:widowControl/>
    </w:pPr>
    <w:rPr>
      <w:rFonts w:ascii="方正仿宋_GBK" w:hAnsi="Calibri" w:eastAsia="仿宋"/>
      <w:spacing w:val="-25"/>
      <w:sz w:val="32"/>
      <w:szCs w:val="20"/>
    </w:rPr>
  </w:style>
  <w:style w:type="paragraph" w:styleId="2069" w:customStyle="1">
    <w:name w:val="p1"/>
    <w:basedOn w:val="712"/>
    <w:next w:val="726"/>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070" w:customStyle="1">
    <w:name w:val="正文首行缩进 Char3"/>
    <w:basedOn w:val="712"/>
    <w:uiPriority w:val="0"/>
    <w:qFormat/>
    <w:pPr>
      <w:ind w:firstLine="560"/>
      <w:spacing w:line="500" w:lineRule="exact"/>
    </w:pPr>
    <w:rPr>
      <w:rFonts w:ascii="Calibri" w:hAnsi="Calibri" w:eastAsia="仿宋"/>
      <w:sz w:val="28"/>
      <w:szCs w:val="20"/>
    </w:rPr>
  </w:style>
  <w:style w:type="paragraph" w:styleId="2071" w:customStyle="1">
    <w:name w:val="表格内容"/>
    <w:basedOn w:val="712"/>
    <w:next w:val="1850"/>
    <w:uiPriority w:val="0"/>
    <w:qFormat/>
    <w:pPr>
      <w:ind w:firstLine="560"/>
      <w:jc w:val="left"/>
      <w:spacing w:line="360" w:lineRule="auto"/>
    </w:pPr>
    <w:rPr>
      <w:rFonts w:ascii="微软雅黑" w:hAnsi="微软雅黑" w:eastAsia="微软雅黑"/>
      <w:sz w:val="18"/>
      <w:lang w:val="en-GB"/>
    </w:rPr>
  </w:style>
  <w:style w:type="paragraph" w:styleId="2072" w:customStyle="1">
    <w:name w:val="文章正文"/>
    <w:basedOn w:val="712"/>
    <w:next w:val="2073"/>
    <w:uiPriority w:val="0"/>
    <w:qFormat/>
    <w:pPr>
      <w:ind w:firstLine="482"/>
      <w:spacing w:line="360" w:lineRule="auto"/>
    </w:pPr>
    <w:rPr>
      <w:rFonts w:ascii="Calibri" w:hAnsi="Calibri" w:eastAsia="仿宋"/>
    </w:rPr>
  </w:style>
  <w:style w:type="paragraph" w:styleId="2073" w:customStyle="1">
    <w:name w:val="我的图表标题"/>
    <w:basedOn w:val="712"/>
    <w:next w:val="1039"/>
    <w:uiPriority w:val="0"/>
    <w:qFormat/>
    <w:pPr>
      <w:ind w:firstLine="560"/>
      <w:jc w:val="center"/>
      <w:spacing w:line="360" w:lineRule="auto"/>
    </w:pPr>
    <w:rPr>
      <w:rFonts w:ascii="Cambria" w:hAnsi="Cambria" w:eastAsia="黑体" w:cs="宋体"/>
      <w:sz w:val="28"/>
      <w:szCs w:val="20"/>
    </w:rPr>
  </w:style>
  <w:style w:type="paragraph" w:styleId="2074" w:customStyle="1">
    <w:name w:val="11111"/>
    <w:basedOn w:val="712"/>
    <w:next w:val="2075"/>
    <w:uiPriority w:val="0"/>
    <w:qFormat/>
    <w:pPr>
      <w:ind w:firstLine="200"/>
      <w:spacing w:after="120" w:line="360" w:lineRule="auto"/>
    </w:pPr>
    <w:rPr>
      <w:rFonts w:ascii="宋体" w:hAnsi="Calibri" w:eastAsia="仿宋" w:cs="宋体"/>
      <w:color w:val="000000"/>
      <w:sz w:val="28"/>
      <w:lang w:val="zh-CN"/>
    </w:rPr>
  </w:style>
  <w:style w:type="paragraph" w:styleId="2075" w:customStyle="1">
    <w:name w:val="Char Char Char Char Char Char Char Char Char Char Char Char Char"/>
    <w:basedOn w:val="712"/>
    <w:next w:val="724"/>
    <w:uiPriority w:val="0"/>
    <w:qFormat/>
    <w:pPr>
      <w:jc w:val="left"/>
      <w:spacing w:after="160" w:line="240" w:lineRule="exact"/>
      <w:widowControl/>
    </w:pPr>
    <w:rPr>
      <w:rFonts w:ascii="Verdana" w:hAnsi="Verdana" w:eastAsia="仿宋_GB2312"/>
      <w:sz w:val="28"/>
      <w:szCs w:val="20"/>
      <w:lang w:eastAsia="en-US"/>
    </w:rPr>
  </w:style>
  <w:style w:type="paragraph" w:styleId="2076" w:customStyle="1">
    <w:name w:val="Char Char Char Char Char Char Char Char Char1 Char Char Char Char Char Char Char Char Char Char"/>
    <w:basedOn w:val="712"/>
    <w:next w:val="2077"/>
    <w:uiPriority w:val="0"/>
    <w:qFormat/>
    <w:pPr>
      <w:ind w:firstLine="560"/>
      <w:jc w:val="left"/>
      <w:spacing w:after="160" w:line="240" w:lineRule="exact"/>
      <w:widowControl/>
    </w:pPr>
    <w:rPr>
      <w:rFonts w:ascii="Verdana" w:hAnsi="Verdana" w:eastAsia="仿宋_GB2312"/>
      <w:sz w:val="28"/>
      <w:szCs w:val="20"/>
      <w:lang w:eastAsia="en-US"/>
    </w:rPr>
  </w:style>
  <w:style w:type="paragraph" w:styleId="2077" w:customStyle="1">
    <w:name w:val="样式3"/>
    <w:basedOn w:val="712"/>
    <w:uiPriority w:val="0"/>
    <w:qFormat/>
    <w:pPr>
      <w:ind w:firstLine="420"/>
      <w:spacing w:line="360" w:lineRule="auto"/>
      <w:tabs>
        <w:tab w:val="left" w:pos="695" w:leader="none"/>
      </w:tabs>
    </w:pPr>
    <w:rPr>
      <w:rFonts w:ascii="Calibri" w:hAnsi="Calibri" w:eastAsia="仿宋"/>
      <w:sz w:val="28"/>
    </w:rPr>
  </w:style>
  <w:style w:type="paragraph" w:styleId="2078" w:customStyle="1">
    <w:name w:val="正文Normal"/>
    <w:basedOn w:val="712"/>
    <w:next w:val="951"/>
    <w:uiPriority w:val="0"/>
    <w:qFormat/>
    <w:pPr>
      <w:ind w:firstLine="480"/>
      <w:spacing w:after="120" w:line="360" w:lineRule="auto"/>
    </w:pPr>
    <w:rPr>
      <w:rFonts w:ascii="Arial" w:hAnsi="Arial" w:eastAsia="仿宋" w:cs="Arial"/>
      <w:sz w:val="28"/>
    </w:rPr>
  </w:style>
  <w:style w:type="paragraph" w:styleId="2079" w:customStyle="1">
    <w:name w:val="标准正文"/>
    <w:basedOn w:val="712"/>
    <w:next w:val="721"/>
    <w:uiPriority w:val="0"/>
    <w:qFormat/>
    <w:pPr>
      <w:ind w:firstLine="560"/>
      <w:spacing w:line="500" w:lineRule="exact"/>
    </w:pPr>
    <w:rPr>
      <w:rFonts w:ascii="Calibri" w:hAnsi="Calibri" w:eastAsia="仿宋"/>
      <w:sz w:val="28"/>
      <w:lang w:val="en-GB"/>
    </w:rPr>
  </w:style>
  <w:style w:type="paragraph" w:styleId="2080" w:customStyle="1">
    <w:name w:val="_Style 62"/>
    <w:next w:val="772"/>
    <w:uiPriority w:val="0"/>
    <w:qFormat/>
    <w:pPr>
      <w:jc w:val="both"/>
      <w:widowControl w:val="off"/>
    </w:pPr>
    <w:rPr>
      <w:rFonts w:ascii="Calibri" w:hAnsi="Calibri" w:eastAsia="宋体" w:cs="Times New Roman"/>
      <w:sz w:val="21"/>
      <w:szCs w:val="22"/>
      <w:lang w:val="en-US" w:eastAsia="zh-CN" w:bidi="ar-SA"/>
    </w:rPr>
  </w:style>
  <w:style w:type="paragraph" w:styleId="2081" w:customStyle="1">
    <w:name w:val="_Style 54"/>
    <w:next w:val="1498"/>
    <w:uiPriority w:val="0"/>
    <w:qFormat/>
    <w:rPr>
      <w:rFonts w:ascii="Calibri" w:hAnsi="Calibri" w:eastAsia="宋体" w:cs="Times New Roman"/>
      <w:sz w:val="24"/>
      <w:szCs w:val="24"/>
      <w:lang w:val="en-US" w:eastAsia="zh-CN" w:bidi="ar-SA"/>
    </w:rPr>
  </w:style>
  <w:style w:type="paragraph" w:styleId="2082" w:customStyle="1">
    <w:name w:val="样式 标题 2 + 行距: 最小值 12 磅"/>
    <w:basedOn w:val="714"/>
    <w:next w:val="721"/>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083" w:customStyle="1">
    <w:name w:val="ABC_正文"/>
    <w:basedOn w:val="712"/>
    <w:uiPriority w:val="0"/>
    <w:qFormat/>
    <w:pPr>
      <w:ind w:firstLine="200"/>
      <w:widowControl/>
    </w:pPr>
    <w:rPr>
      <w:rFonts w:ascii="Calibri" w:hAnsi="宋体" w:eastAsia="Times New Roman"/>
      <w:sz w:val="20"/>
      <w:szCs w:val="20"/>
    </w:rPr>
  </w:style>
  <w:style w:type="paragraph" w:styleId="2084" w:customStyle="1">
    <w:name w:val="InfoBlue"/>
    <w:basedOn w:val="712"/>
    <w:uiPriority w:val="0"/>
    <w:qFormat/>
    <w:pPr>
      <w:ind w:left="720" w:firstLine="560"/>
      <w:jc w:val="left"/>
      <w:spacing w:after="120" w:line="360" w:lineRule="auto"/>
    </w:pPr>
    <w:rPr>
      <w:rFonts w:ascii="Calibri" w:hAnsi="Calibri" w:eastAsia="仿宋"/>
      <w:color w:val="0000ff"/>
      <w:szCs w:val="20"/>
    </w:rPr>
  </w:style>
  <w:style w:type="paragraph" w:styleId="2085" w:customStyle="1">
    <w:name w:val="样式 标题 3"/>
    <w:basedOn w:val="715"/>
    <w:next w:val="743"/>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086" w:customStyle="1">
    <w:name w:val="正文文本21"/>
    <w:uiPriority w:val="0"/>
    <w:qFormat/>
    <w:pPr>
      <w:keepLines/>
      <w:spacing w:after="120" w:line="220" w:lineRule="atLeast"/>
    </w:pPr>
    <w:rPr>
      <w:rFonts w:ascii="宋体" w:hAnsi="Calibri" w:eastAsia="宋体" w:cs="Times New Roman"/>
      <w:lang w:val="en-GB" w:eastAsia="zh-CN" w:bidi="ar-SA"/>
    </w:rPr>
  </w:style>
  <w:style w:type="paragraph" w:styleId="2087" w:customStyle="1">
    <w:name w:val="Char Char Char Char Char Char Char Char Char Char Char Char Char Char Char1 Char"/>
    <w:basedOn w:val="712"/>
    <w:next w:val="741"/>
    <w:uiPriority w:val="0"/>
    <w:qFormat/>
    <w:pPr>
      <w:ind w:firstLine="560"/>
      <w:jc w:val="left"/>
      <w:spacing w:after="160" w:line="240" w:lineRule="exact"/>
      <w:widowControl/>
    </w:pPr>
    <w:rPr>
      <w:rFonts w:ascii="Verdana" w:hAnsi="Verdana" w:eastAsia="仿宋"/>
      <w:sz w:val="20"/>
      <w:szCs w:val="20"/>
      <w:lang w:eastAsia="en-US"/>
    </w:rPr>
  </w:style>
  <w:style w:type="paragraph" w:styleId="2088" w:customStyle="1">
    <w:name w:val="无首行缩进正文"/>
    <w:basedOn w:val="2073"/>
    <w:next w:val="2025"/>
    <w:uiPriority w:val="0"/>
    <w:qFormat/>
    <w:pPr>
      <w:ind w:firstLine="0"/>
      <w:jc w:val="both"/>
    </w:pPr>
    <w:rPr>
      <w:rFonts w:ascii="Calibri" w:hAnsi="Calibri" w:eastAsia="方正仿宋_GBK" w:cs="Times New Roman"/>
      <w:sz w:val="21"/>
      <w:szCs w:val="24"/>
    </w:rPr>
  </w:style>
  <w:style w:type="paragraph" w:styleId="2089" w:customStyle="1">
    <w:name w:val="Plain Text1"/>
    <w:basedOn w:val="712"/>
    <w:next w:val="727"/>
    <w:uiPriority w:val="0"/>
    <w:qFormat/>
    <w:pPr>
      <w:ind w:firstLine="560"/>
      <w:spacing w:line="360" w:lineRule="auto"/>
    </w:pPr>
    <w:rPr>
      <w:rFonts w:ascii="宋体" w:hAnsi="宋体" w:eastAsia="仿宋"/>
      <w:sz w:val="28"/>
      <w:szCs w:val="20"/>
    </w:rPr>
  </w:style>
  <w:style w:type="paragraph" w:styleId="2090" w:customStyle="1">
    <w:name w:val="Char Char Char Char Char Char Char Char Char Char Char Char Char1"/>
    <w:basedOn w:val="712"/>
    <w:uiPriority w:val="0"/>
    <w:qFormat/>
    <w:pPr>
      <w:ind w:firstLine="560"/>
      <w:jc w:val="left"/>
      <w:spacing w:after="160" w:line="240" w:lineRule="exact"/>
      <w:widowControl/>
    </w:pPr>
    <w:rPr>
      <w:rFonts w:ascii="Verdana" w:hAnsi="Verdana" w:eastAsia="仿宋_GB2312"/>
      <w:sz w:val="28"/>
      <w:szCs w:val="20"/>
      <w:lang w:eastAsia="en-US"/>
    </w:rPr>
  </w:style>
  <w:style w:type="paragraph" w:styleId="2091" w:customStyle="1">
    <w:name w:val="样式 Tabletext + 五号 加粗 居中 段后: 0 磅 行距: 1.5 倍行距"/>
    <w:basedOn w:val="712"/>
    <w:uiPriority w:val="0"/>
    <w:qFormat/>
    <w:pPr>
      <w:ind w:firstLine="560"/>
      <w:spacing w:line="500" w:lineRule="exact"/>
    </w:pPr>
    <w:rPr>
      <w:rFonts w:ascii="Calibri" w:hAnsi="Calibri" w:eastAsia="仿宋"/>
      <w:sz w:val="28"/>
      <w:szCs w:val="20"/>
    </w:rPr>
  </w:style>
  <w:style w:type="paragraph" w:styleId="2092" w:customStyle="1">
    <w:name w:val="Subject"/>
    <w:basedOn w:val="712"/>
    <w:uiPriority w:val="0"/>
    <w:qFormat/>
    <w:pPr>
      <w:jc w:val="center"/>
      <w:widowControl/>
    </w:pPr>
    <w:rPr>
      <w:rFonts w:ascii="Calibri" w:hAnsi="Calibri" w:eastAsia="黑体"/>
      <w:b/>
      <w:sz w:val="48"/>
    </w:rPr>
  </w:style>
  <w:style w:type="paragraph" w:styleId="2093" w:customStyle="1">
    <w:name w:val="题注1"/>
    <w:basedOn w:val="712"/>
    <w:uiPriority w:val="0"/>
    <w:qFormat/>
    <w:pPr>
      <w:ind w:firstLine="720"/>
      <w:spacing w:before="120" w:after="120" w:line="360" w:lineRule="auto"/>
      <w:suppressLineNumbers/>
    </w:pPr>
    <w:rPr>
      <w:rFonts w:ascii="仿宋" w:hAnsi="仿宋"/>
      <w:i/>
      <w:iCs/>
      <w:sz w:val="28"/>
      <w:lang w:eastAsia="ar-SA"/>
    </w:rPr>
  </w:style>
  <w:style w:type="paragraph" w:styleId="2094" w:customStyle="1">
    <w:name w:val="默认段落字体 Para Char Char Char Char"/>
    <w:basedOn w:val="712"/>
    <w:next w:val="749"/>
    <w:uiPriority w:val="0"/>
    <w:qFormat/>
    <w:pPr>
      <w:ind w:firstLine="560"/>
      <w:spacing w:line="360" w:lineRule="auto"/>
    </w:pPr>
    <w:rPr>
      <w:rFonts w:ascii="Calibri" w:hAnsi="Calibri" w:eastAsia="仿宋"/>
      <w:sz w:val="28"/>
      <w:szCs w:val="20"/>
    </w:rPr>
  </w:style>
  <w:style w:type="paragraph" w:styleId="2095" w:customStyle="1">
    <w:name w:val="样式 标题 1 + 行距: 最小值 12 磅"/>
    <w:basedOn w:val="713"/>
    <w:next w:val="2084"/>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096" w:customStyle="1">
    <w:name w:val="_Style 224"/>
    <w:basedOn w:val="712"/>
    <w:next w:val="712"/>
    <w:uiPriority w:val="39"/>
    <w:unhideWhenUsed/>
    <w:qFormat/>
    <w:pPr>
      <w:ind w:left="2100"/>
      <w:jc w:val="left"/>
      <w:widowControl/>
    </w:pPr>
    <w:rPr>
      <w:rFonts w:ascii="Calibri" w:hAnsi="Calibri"/>
      <w:szCs w:val="22"/>
    </w:rPr>
  </w:style>
  <w:style w:type="paragraph" w:styleId="2097" w:customStyle="1">
    <w:name w:val="图中文字"/>
    <w:basedOn w:val="712"/>
    <w:next w:val="1500"/>
    <w:uiPriority w:val="0"/>
    <w:qFormat/>
    <w:pPr>
      <w:ind w:firstLine="560"/>
      <w:jc w:val="center"/>
      <w:spacing w:line="500" w:lineRule="exact"/>
      <w:widowControl/>
    </w:pPr>
    <w:rPr>
      <w:rFonts w:ascii="Calibri" w:hAnsi="Calibri" w:eastAsia="仿宋_GB2312"/>
      <w:sz w:val="28"/>
      <w:szCs w:val="20"/>
    </w:rPr>
  </w:style>
  <w:style w:type="paragraph" w:styleId="2098" w:customStyle="1">
    <w:name w:val="标题 11"/>
    <w:basedOn w:val="712"/>
    <w:next w:val="712"/>
    <w:uiPriority w:val="0"/>
    <w:qFormat/>
    <w:pPr>
      <w:keepLines/>
      <w:keepNext/>
      <w:spacing w:line="590" w:lineRule="exact"/>
      <w:outlineLvl w:val="0"/>
    </w:pPr>
    <w:rPr>
      <w:rFonts w:ascii="Calibri" w:hAnsi="Calibri" w:eastAsia="方正黑体_GBK"/>
      <w:bCs/>
      <w:sz w:val="32"/>
      <w:szCs w:val="44"/>
    </w:rPr>
  </w:style>
  <w:style w:type="paragraph" w:styleId="2099" w:customStyle="1">
    <w:name w:val="样式 标题 + 右"/>
    <w:basedOn w:val="730"/>
    <w:next w:val="1987"/>
    <w:uiPriority w:val="0"/>
    <w:qFormat/>
    <w:pPr>
      <w:ind w:left="0" w:firstLine="560"/>
      <w:jc w:val="right"/>
      <w:spacing w:line="500" w:lineRule="exact"/>
    </w:pPr>
    <w:rPr>
      <w:rFonts w:ascii="宋体" w:hAnsi="Calibri" w:eastAsia="方正小标宋_GBK" w:cs="宋体"/>
      <w:color w:val="000000"/>
      <w:sz w:val="28"/>
      <w:szCs w:val="20"/>
    </w:rPr>
  </w:style>
  <w:style w:type="paragraph" w:styleId="2100" w:customStyle="1">
    <w:name w:val="表号"/>
    <w:basedOn w:val="712"/>
    <w:next w:val="1034"/>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101" w:customStyle="1">
    <w:name w:val="表头样式"/>
    <w:basedOn w:val="712"/>
    <w:uiPriority w:val="0"/>
    <w:qFormat/>
    <w:pPr>
      <w:ind w:firstLine="560"/>
      <w:jc w:val="center"/>
      <w:keepNext/>
      <w:spacing w:line="500" w:lineRule="exact"/>
    </w:pPr>
    <w:rPr>
      <w:rFonts w:ascii="Arial" w:hAnsi="Arial" w:eastAsia="仿宋"/>
      <w:b/>
      <w:szCs w:val="21"/>
    </w:rPr>
  </w:style>
  <w:style w:type="paragraph" w:styleId="2102" w:customStyle="1">
    <w:name w:val="评估表"/>
    <w:basedOn w:val="712"/>
    <w:uiPriority w:val="0"/>
    <w:qFormat/>
    <w:pPr>
      <w:spacing w:line="240" w:lineRule="exact"/>
    </w:pPr>
    <w:rPr>
      <w:rFonts w:ascii="方正仿宋_GBK" w:hAnsi="方正仿宋_GBK" w:eastAsia="方正仿宋_GBK"/>
      <w:sz w:val="18"/>
      <w:szCs w:val="18"/>
    </w:rPr>
  </w:style>
  <w:style w:type="paragraph" w:styleId="2103" w:customStyle="1">
    <w:name w:val="Table Contents"/>
    <w:basedOn w:val="712"/>
    <w:uiPriority w:val="0"/>
    <w:qFormat/>
    <w:pPr>
      <w:ind w:firstLine="720"/>
      <w:spacing w:line="360" w:lineRule="auto"/>
      <w:suppressLineNumbers/>
    </w:pPr>
    <w:rPr>
      <w:rFonts w:ascii="仿宋" w:hAnsi="仿宋"/>
      <w:sz w:val="28"/>
      <w:lang w:eastAsia="ar-SA"/>
    </w:rPr>
  </w:style>
  <w:style w:type="paragraph" w:styleId="2104" w:customStyle="1">
    <w:name w:val="Paragraph1"/>
    <w:basedOn w:val="712"/>
    <w:next w:val="1749"/>
    <w:uiPriority w:val="0"/>
    <w:qFormat/>
    <w:pPr>
      <w:ind w:firstLine="560"/>
      <w:spacing w:before="80" w:line="500" w:lineRule="exact"/>
    </w:pPr>
    <w:rPr>
      <w:rFonts w:ascii="宋体" w:hAnsi="Calibri" w:eastAsia="仿宋"/>
      <w:sz w:val="20"/>
      <w:szCs w:val="20"/>
    </w:rPr>
  </w:style>
  <w:style w:type="paragraph" w:styleId="2105" w:customStyle="1">
    <w:name w:val="Tabletext"/>
    <w:basedOn w:val="712"/>
    <w:next w:val="1663"/>
    <w:uiPriority w:val="0"/>
    <w:qFormat/>
    <w:pPr>
      <w:ind w:firstLine="560"/>
      <w:jc w:val="left"/>
      <w:keepLines/>
      <w:spacing w:after="120" w:line="240" w:lineRule="atLeast"/>
    </w:pPr>
    <w:rPr>
      <w:rFonts w:ascii="Calibri" w:hAnsi="Calibri" w:eastAsia="仿宋"/>
      <w:sz w:val="28"/>
      <w:szCs w:val="20"/>
      <w:lang w:eastAsia="en-US"/>
    </w:rPr>
  </w:style>
  <w:style w:type="paragraph" w:styleId="2106" w:customStyle="1">
    <w:name w:val="编写建议"/>
    <w:basedOn w:val="712"/>
    <w:next w:val="740"/>
    <w:uiPriority w:val="0"/>
    <w:qFormat/>
    <w:pPr>
      <w:ind w:firstLine="420"/>
      <w:jc w:val="left"/>
      <w:spacing w:line="360" w:lineRule="auto"/>
    </w:pPr>
    <w:rPr>
      <w:rFonts w:ascii="Arial" w:hAnsi="Arial" w:cs="宋体"/>
      <w:i/>
      <w:iCs/>
      <w:color w:val="0000ff"/>
      <w:sz w:val="28"/>
      <w:lang w:eastAsia="ar-SA"/>
    </w:rPr>
  </w:style>
  <w:style w:type="paragraph" w:styleId="2107" w:customStyle="1">
    <w:name w:val="引用 Char2"/>
    <w:basedOn w:val="712"/>
    <w:uiPriority w:val="0"/>
    <w:qFormat/>
    <w:pPr>
      <w:ind w:firstLine="560"/>
      <w:spacing w:line="500" w:lineRule="exact"/>
    </w:pPr>
    <w:rPr>
      <w:rFonts w:ascii="Calibri" w:hAnsi="Calibri" w:eastAsia="仿宋"/>
      <w:sz w:val="28"/>
      <w:szCs w:val="20"/>
    </w:rPr>
  </w:style>
  <w:style w:type="paragraph" w:styleId="2108" w:customStyle="1">
    <w:name w:val="文档名称"/>
    <w:basedOn w:val="712"/>
    <w:uiPriority w:val="0"/>
    <w:qFormat/>
    <w:pPr>
      <w:ind w:firstLine="720"/>
      <w:jc w:val="center"/>
      <w:spacing w:line="360" w:lineRule="auto"/>
    </w:pPr>
    <w:rPr>
      <w:rFonts w:ascii="仿宋" w:hAnsi="仿宋" w:eastAsia="黑体"/>
      <w:b/>
      <w:sz w:val="48"/>
      <w:szCs w:val="48"/>
      <w:lang w:eastAsia="ar-SA"/>
    </w:rPr>
  </w:style>
  <w:style w:type="paragraph" w:styleId="2109" w:customStyle="1">
    <w:name w:val="explanation"/>
    <w:basedOn w:val="712"/>
    <w:next w:val="1719"/>
    <w:uiPriority w:val="0"/>
    <w:qFormat/>
    <w:pPr>
      <w:ind w:firstLine="560"/>
      <w:spacing w:line="500" w:lineRule="exact"/>
    </w:pPr>
    <w:rPr>
      <w:rFonts w:ascii="Calibri" w:hAnsi="Calibri" w:eastAsia="仿宋"/>
      <w:sz w:val="28"/>
    </w:rPr>
  </w:style>
  <w:style w:type="paragraph" w:styleId="2110" w:customStyle="1">
    <w:name w:val="左对齐的表内文字"/>
    <w:basedOn w:val="712"/>
    <w:next w:val="771"/>
    <w:uiPriority w:val="0"/>
    <w:qFormat/>
    <w:pPr>
      <w:ind w:firstLine="560"/>
      <w:spacing w:line="500" w:lineRule="exact"/>
    </w:pPr>
    <w:rPr>
      <w:rFonts w:ascii="Calibri" w:hAnsi="Calibri" w:eastAsia="仿宋_GB2312" w:cs="宋体"/>
      <w:sz w:val="28"/>
      <w:szCs w:val="20"/>
    </w:rPr>
  </w:style>
  <w:style w:type="paragraph" w:styleId="2111" w:customStyle="1">
    <w:name w:val="_Style 44"/>
    <w:next w:val="712"/>
    <w:uiPriority w:val="0"/>
    <w:qFormat/>
    <w:pPr>
      <w:jc w:val="both"/>
      <w:widowControl w:val="off"/>
    </w:pPr>
    <w:rPr>
      <w:rFonts w:ascii="Calibri" w:hAnsi="Calibri" w:eastAsia="宋体" w:cs="Times New Roman"/>
      <w:sz w:val="24"/>
      <w:szCs w:val="24"/>
      <w:lang w:val="en-US" w:eastAsia="zh-CN" w:bidi="ar-SA"/>
    </w:rPr>
  </w:style>
  <w:style w:type="paragraph" w:styleId="2112" w:customStyle="1">
    <w:name w:val="样式 标题 3 + 非加粗 倾斜"/>
    <w:basedOn w:val="715"/>
    <w:next w:val="2113"/>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113" w:customStyle="1">
    <w:name w:val="样式 标题 2 + 五号"/>
    <w:basedOn w:val="714"/>
    <w:next w:val="779"/>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114" w:customStyle="1">
    <w:name w:val="版权申明"/>
    <w:basedOn w:val="712"/>
    <w:uiPriority w:val="0"/>
    <w:qFormat/>
    <w:pPr>
      <w:ind w:firstLine="720"/>
      <w:jc w:val="center"/>
      <w:spacing w:line="360" w:lineRule="auto"/>
    </w:pPr>
    <w:rPr>
      <w:rFonts w:ascii="宋体" w:hAnsi="宋体" w:cs="宋体"/>
      <w:b/>
      <w:bCs/>
      <w:color w:val="000000"/>
      <w:sz w:val="28"/>
      <w:szCs w:val="20"/>
      <w:lang w:eastAsia="ar-SA"/>
    </w:rPr>
  </w:style>
  <w:style w:type="paragraph" w:styleId="2115" w:customStyle="1">
    <w:name w:val="标题G"/>
    <w:basedOn w:val="730"/>
    <w:next w:val="2095"/>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116" w:customStyle="1">
    <w:name w:val="标题5"/>
    <w:basedOn w:val="712"/>
    <w:uiPriority w:val="0"/>
    <w:qFormat/>
    <w:pPr>
      <w:ind w:firstLine="560"/>
      <w:jc w:val="center"/>
      <w:spacing w:line="500" w:lineRule="exact"/>
    </w:pPr>
    <w:rPr>
      <w:rFonts w:ascii="宋体" w:hAnsi="宋体" w:eastAsia="仿宋"/>
      <w:b/>
      <w:sz w:val="52"/>
      <w:szCs w:val="22"/>
    </w:rPr>
  </w:style>
  <w:style w:type="paragraph" w:styleId="2117" w:customStyle="1">
    <w:name w:val="修订11"/>
    <w:uiPriority w:val="99"/>
    <w:qFormat/>
    <w:rPr>
      <w:rFonts w:ascii="宋体" w:hAnsi="Calibri" w:eastAsia="宋体" w:cs="Times New Roman"/>
      <w:sz w:val="21"/>
      <w:lang w:val="en-US" w:eastAsia="zh-CN" w:bidi="ar-SA"/>
    </w:rPr>
  </w:style>
  <w:style w:type="paragraph" w:styleId="2118" w:customStyle="1">
    <w:name w:val="正文文本3"/>
    <w:uiPriority w:val="0"/>
    <w:qFormat/>
    <w:pPr>
      <w:keepLines/>
      <w:spacing w:after="120" w:line="220" w:lineRule="atLeast"/>
    </w:pPr>
    <w:rPr>
      <w:rFonts w:ascii="宋体" w:hAnsi="Calibri" w:eastAsia="宋体" w:cs="Times New Roman"/>
      <w:lang w:val="en-GB" w:eastAsia="zh-CN" w:bidi="ar-SA"/>
    </w:rPr>
  </w:style>
  <w:style w:type="paragraph" w:styleId="2119" w:customStyle="1">
    <w:name w:val="目录标题2"/>
    <w:basedOn w:val="713"/>
    <w:next w:val="712"/>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120" w:customStyle="1">
    <w:name w:val="Char1 Char Char Char1"/>
    <w:basedOn w:val="712"/>
    <w:uiPriority w:val="0"/>
    <w:qFormat/>
    <w:pPr>
      <w:ind w:firstLine="560"/>
      <w:spacing w:line="500" w:lineRule="exact"/>
    </w:pPr>
    <w:rPr>
      <w:rFonts w:ascii="Tahoma" w:hAnsi="Tahoma" w:eastAsia="仿宋"/>
      <w:sz w:val="28"/>
      <w:szCs w:val="20"/>
    </w:rPr>
  </w:style>
  <w:style w:type="paragraph" w:styleId="2121" w:customStyle="1">
    <w:name w:val="Bullet Text"/>
    <w:basedOn w:val="712"/>
    <w:next w:val="2085"/>
    <w:uiPriority w:val="0"/>
    <w:qFormat/>
    <w:pPr>
      <w:ind w:left="360" w:hanging="360"/>
      <w:jc w:val="left"/>
      <w:spacing w:after="60" w:line="500" w:lineRule="exact"/>
    </w:pPr>
    <w:rPr>
      <w:rFonts w:ascii="Arial" w:hAnsi="Arial" w:eastAsia="仿宋"/>
      <w:sz w:val="20"/>
      <w:szCs w:val="20"/>
    </w:rPr>
  </w:style>
  <w:style w:type="paragraph" w:styleId="2122" w:customStyle="1">
    <w:name w:val="_Style 47"/>
    <w:basedOn w:val="712"/>
    <w:next w:val="1006"/>
    <w:uiPriority w:val="0"/>
    <w:qFormat/>
    <w:pPr>
      <w:ind w:firstLine="420"/>
      <w:jc w:val="left"/>
      <w:spacing w:line="360" w:lineRule="auto"/>
    </w:pPr>
    <w:rPr>
      <w:rFonts w:ascii="宋体" w:hAnsi="Calibri"/>
      <w:szCs w:val="20"/>
    </w:rPr>
  </w:style>
  <w:style w:type="paragraph" w:styleId="2123" w:customStyle="1">
    <w:name w:val="_Style 196"/>
    <w:basedOn w:val="712"/>
    <w:next w:val="712"/>
    <w:uiPriority w:val="0"/>
    <w:qFormat/>
    <w:pPr>
      <w:ind w:firstLine="560"/>
      <w:spacing w:line="500" w:lineRule="exact"/>
    </w:pPr>
    <w:rPr>
      <w:rFonts w:ascii="Calibri Light" w:hAnsi="Calibri Light" w:eastAsia="仿宋"/>
      <w:color w:val="000000"/>
      <w:sz w:val="28"/>
      <w:szCs w:val="20"/>
    </w:rPr>
  </w:style>
  <w:style w:type="paragraph" w:styleId="2124" w:customStyle="1">
    <w:name w:val="Contents 10"/>
    <w:basedOn w:val="2125"/>
    <w:uiPriority w:val="0"/>
    <w:qFormat/>
    <w:pPr>
      <w:ind w:left="2547"/>
      <w:tabs>
        <w:tab w:val="right" w:pos="24919" w:leader="dot"/>
      </w:tabs>
    </w:pPr>
  </w:style>
  <w:style w:type="paragraph" w:styleId="2125" w:customStyle="1">
    <w:name w:val="Index"/>
    <w:basedOn w:val="712"/>
    <w:uiPriority w:val="0"/>
    <w:qFormat/>
    <w:pPr>
      <w:ind w:firstLine="720"/>
      <w:spacing w:line="360" w:lineRule="auto"/>
      <w:suppressLineNumbers/>
    </w:pPr>
    <w:rPr>
      <w:rFonts w:ascii="仿宋" w:hAnsi="仿宋"/>
      <w:sz w:val="28"/>
      <w:lang w:eastAsia="ar-SA"/>
    </w:rPr>
  </w:style>
  <w:style w:type="paragraph" w:styleId="2126" w:customStyle="1">
    <w:name w:val="subhead1"/>
    <w:basedOn w:val="712"/>
    <w:next w:val="755"/>
    <w:uiPriority w:val="0"/>
    <w:qFormat/>
    <w:pPr>
      <w:ind w:firstLine="560"/>
      <w:jc w:val="left"/>
      <w:spacing w:line="500" w:lineRule="exact"/>
    </w:pPr>
    <w:rPr>
      <w:rFonts w:ascii="Arial" w:hAnsi="Arial" w:eastAsia="仿宋"/>
      <w:b/>
      <w:sz w:val="28"/>
      <w:szCs w:val="20"/>
    </w:rPr>
  </w:style>
  <w:style w:type="paragraph" w:styleId="2127" w:customStyle="1">
    <w:name w:val="txt"/>
    <w:basedOn w:val="712"/>
    <w:next w:val="1631"/>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128" w:customStyle="1">
    <w:name w:val="目录标题1"/>
    <w:basedOn w:val="713"/>
    <w:next w:val="712"/>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129" w:customStyle="1">
    <w:name w:val="Header Odd"/>
    <w:basedOn w:val="2130"/>
    <w:next w:val="1685"/>
    <w:uiPriority w:val="0"/>
    <w:qFormat/>
    <w:pPr>
      <w:jc w:val="right"/>
      <w:widowControl/>
      <w:pBdr>
        <w:bottom w:val="single" w:color="4F81BD" w:sz="4" w:space="1"/>
      </w:pBdr>
    </w:pPr>
    <w:rPr>
      <w:b/>
      <w:bCs/>
      <w:color w:val="1f497d"/>
      <w:sz w:val="20"/>
      <w:szCs w:val="23"/>
    </w:rPr>
  </w:style>
  <w:style w:type="paragraph" w:styleId="2130" w:customStyle="1">
    <w:name w:val="中等深浅网格 2 - 着色 11"/>
    <w:uiPriority w:val="99"/>
    <w:qFormat/>
    <w:pPr>
      <w:widowControl w:val="off"/>
    </w:pPr>
    <w:rPr>
      <w:rFonts w:ascii="宋体" w:hAnsi="Calibri" w:eastAsia="宋体" w:cs="Times New Roman"/>
      <w:sz w:val="21"/>
      <w:lang w:val="en-US" w:eastAsia="zh-CN" w:bidi="ar-SA"/>
    </w:rPr>
  </w:style>
  <w:style w:type="paragraph" w:styleId="2131" w:customStyle="1">
    <w:name w:val="样式 两端对齐"/>
    <w:basedOn w:val="712"/>
    <w:next w:val="2091"/>
    <w:uiPriority w:val="0"/>
    <w:qFormat/>
    <w:pPr>
      <w:ind w:firstLine="560"/>
      <w:spacing w:line="360" w:lineRule="auto"/>
    </w:pPr>
    <w:rPr>
      <w:rFonts w:ascii="宋体" w:hAnsi="Calibri" w:eastAsia="仿宋" w:cs="宋体"/>
      <w:sz w:val="28"/>
      <w:szCs w:val="20"/>
    </w:rPr>
  </w:style>
  <w:style w:type="paragraph" w:styleId="2132" w:customStyle="1">
    <w:name w:val="样式 行距: 固定值 20 磅 首行缩进:  2 字符"/>
    <w:basedOn w:val="712"/>
    <w:next w:val="2067"/>
    <w:uiPriority w:val="0"/>
    <w:qFormat/>
    <w:pPr>
      <w:ind w:firstLine="200"/>
      <w:jc w:val="left"/>
      <w:spacing w:line="360" w:lineRule="auto"/>
    </w:pPr>
    <w:rPr>
      <w:rFonts w:ascii="宋体" w:hAnsi="Calibri" w:eastAsia="仿宋" w:cs="宋体"/>
      <w:sz w:val="28"/>
      <w:szCs w:val="20"/>
    </w:rPr>
  </w:style>
  <w:style w:type="paragraph" w:styleId="2133" w:customStyle="1">
    <w:name w:val="_Style 3"/>
    <w:basedOn w:val="712"/>
    <w:uiPriority w:val="34"/>
    <w:qFormat/>
    <w:pPr>
      <w:jc w:val="left"/>
      <w:spacing w:before="100" w:beforeAutospacing="1" w:after="100" w:afterAutospacing="1"/>
      <w:widowControl/>
    </w:pPr>
    <w:rPr>
      <w:rFonts w:ascii="宋体" w:hAnsi="宋体" w:cs="宋体"/>
      <w:sz w:val="28"/>
    </w:rPr>
  </w:style>
  <w:style w:type="paragraph" w:styleId="2134" w:customStyle="1">
    <w:name w:val="文头"/>
    <w:basedOn w:val="712"/>
    <w:uiPriority w:val="0"/>
    <w:qFormat/>
    <w:pPr>
      <w:ind w:left="227" w:right="227"/>
      <w:spacing w:before="120" w:line="227" w:lineRule="atLeast"/>
    </w:pPr>
    <w:rPr>
      <w:rFonts w:ascii="Calibri" w:hAnsi="Calibri" w:eastAsia="方正小标宋_GBK" w:cs="Calibri"/>
      <w:color w:val="ff0000"/>
      <w:spacing w:val="36"/>
      <w:sz w:val="90"/>
      <w:szCs w:val="20"/>
    </w:rPr>
  </w:style>
  <w:style w:type="paragraph" w:styleId="2135" w:customStyle="1">
    <w:name w:val="日期 Char2"/>
    <w:basedOn w:val="712"/>
    <w:uiPriority w:val="0"/>
    <w:qFormat/>
    <w:pPr>
      <w:ind w:firstLine="560"/>
      <w:spacing w:line="500" w:lineRule="exact"/>
    </w:pPr>
    <w:rPr>
      <w:rFonts w:ascii="Calibri" w:hAnsi="Calibri" w:eastAsia="仿宋"/>
      <w:sz w:val="28"/>
      <w:szCs w:val="20"/>
    </w:rPr>
  </w:style>
  <w:style w:type="paragraph" w:styleId="2136" w:customStyle="1">
    <w:name w:val="样式 正文内容 + 左侧:  0.74 厘米 首行缩进:  0.85 厘米"/>
    <w:basedOn w:val="712"/>
    <w:uiPriority w:val="0"/>
    <w:qFormat/>
    <w:pPr>
      <w:ind w:left="420" w:firstLine="480"/>
      <w:spacing w:line="380" w:lineRule="exact"/>
    </w:pPr>
    <w:rPr>
      <w:rFonts w:ascii="宋体" w:hAnsi="宋体" w:cs="宋体"/>
      <w:sz w:val="28"/>
      <w:szCs w:val="20"/>
      <w:lang w:eastAsia="ar-SA"/>
    </w:rPr>
  </w:style>
  <w:style w:type="paragraph" w:styleId="2137" w:customStyle="1">
    <w:name w:val="标题11"/>
    <w:basedOn w:val="712"/>
    <w:next w:val="712"/>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138" w:customStyle="1">
    <w:name w:val="正文3"/>
    <w:basedOn w:val="712"/>
    <w:uiPriority w:val="0"/>
    <w:qFormat/>
    <w:pPr>
      <w:ind w:firstLine="560"/>
      <w:spacing w:line="500" w:lineRule="exact"/>
      <w:widowControl/>
    </w:pPr>
    <w:rPr>
      <w:rFonts w:ascii="Calibri" w:hAnsi="Calibri" w:eastAsia="仿宋"/>
      <w:sz w:val="28"/>
      <w:szCs w:val="20"/>
    </w:rPr>
  </w:style>
  <w:style w:type="paragraph" w:styleId="2139" w:customStyle="1">
    <w:name w:val="正文文本 Char2"/>
    <w:basedOn w:val="712"/>
    <w:uiPriority w:val="0"/>
    <w:qFormat/>
    <w:pPr>
      <w:ind w:firstLine="560"/>
      <w:spacing w:line="500" w:lineRule="exact"/>
    </w:pPr>
    <w:rPr>
      <w:rFonts w:ascii="Calibri" w:hAnsi="Calibri" w:eastAsia="仿宋"/>
      <w:sz w:val="28"/>
      <w:szCs w:val="20"/>
    </w:rPr>
  </w:style>
  <w:style w:type="paragraph" w:styleId="2140" w:customStyle="1">
    <w:name w:val="彩色底纹 - 强调文字颜色 11"/>
    <w:uiPriority w:val="99"/>
    <w:semiHidden/>
    <w:qFormat/>
    <w:rPr>
      <w:rFonts w:ascii="Calibri" w:hAnsi="Calibri" w:eastAsia="宋体" w:cs="Times New Roman"/>
      <w:sz w:val="21"/>
      <w:szCs w:val="22"/>
      <w:lang w:val="en-US" w:eastAsia="zh-CN" w:bidi="ar-SA"/>
    </w:rPr>
  </w:style>
  <w:style w:type="paragraph" w:styleId="2141" w:customStyle="1">
    <w:name w:val="样式 InfoBlue + 倾斜"/>
    <w:basedOn w:val="2112"/>
    <w:next w:val="2076"/>
    <w:uiPriority w:val="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142" w:customStyle="1">
    <w:name w:val="Char Char Char Char Char Char Char Char Char Char Char Char Char2"/>
    <w:basedOn w:val="712"/>
    <w:uiPriority w:val="0"/>
    <w:qFormat/>
    <w:pPr>
      <w:ind w:firstLine="560"/>
      <w:jc w:val="left"/>
      <w:spacing w:after="160" w:line="240" w:lineRule="exact"/>
      <w:widowControl/>
    </w:pPr>
    <w:rPr>
      <w:rFonts w:ascii="Verdana" w:hAnsi="Verdana" w:eastAsia="仿宋_GB2312"/>
      <w:sz w:val="28"/>
      <w:szCs w:val="20"/>
      <w:lang w:eastAsia="en-US"/>
    </w:rPr>
  </w:style>
  <w:style w:type="paragraph" w:styleId="2143" w:customStyle="1">
    <w:name w:val="样式 正文文本缩进 + 左侧:  2 字符 行距: 固定值 20 磅 首行缩进:  2 字符"/>
    <w:basedOn w:val="735"/>
    <w:next w:val="1529"/>
    <w:uiPriority w:val="0"/>
    <w:qFormat/>
    <w:pPr>
      <w:ind w:left="400" w:firstLine="400"/>
      <w:jc w:val="both"/>
      <w:spacing w:line="360" w:lineRule="auto"/>
    </w:pPr>
    <w:rPr>
      <w:rFonts w:cs="宋体"/>
      <w:szCs w:val="20"/>
    </w:rPr>
  </w:style>
  <w:style w:type="paragraph" w:styleId="2144" w:customStyle="1">
    <w:name w:val="正文文本4"/>
    <w:basedOn w:val="712"/>
    <w:uiPriority w:val="99"/>
    <w:qFormat/>
    <w:pPr>
      <w:jc w:val="left"/>
      <w:spacing w:after="120" w:line="288" w:lineRule="auto"/>
      <w:widowControl/>
    </w:pPr>
    <w:rPr>
      <w:rFonts w:ascii="Verdana" w:hAnsi="Verdana"/>
      <w:sz w:val="24"/>
      <w:szCs w:val="20"/>
      <w:lang w:eastAsia="en-US"/>
    </w:rPr>
  </w:style>
  <w:style w:type="paragraph" w:styleId="2145" w:customStyle="1">
    <w:name w:val="Char1 Char Char Char3"/>
    <w:basedOn w:val="712"/>
    <w:uiPriority w:val="0"/>
    <w:qFormat/>
    <w:rPr>
      <w:rFonts w:ascii="Tahoma" w:hAnsi="Tahoma"/>
      <w:sz w:val="24"/>
      <w:szCs w:val="20"/>
    </w:rPr>
  </w:style>
  <w:style w:type="paragraph" w:styleId="2146" w:customStyle="1">
    <w:name w:val="Char Char112"/>
    <w:basedOn w:val="712"/>
    <w:uiPriority w:val="0"/>
    <w:semiHidden/>
    <w:qFormat/>
    <w:pPr>
      <w:jc w:val="left"/>
      <w:spacing w:after="160" w:line="240" w:lineRule="exact"/>
      <w:widowControl/>
    </w:pPr>
    <w:rPr>
      <w:rFonts w:ascii="Verdana" w:hAnsi="Verdana"/>
      <w:sz w:val="20"/>
      <w:lang w:eastAsia="en-US"/>
    </w:rPr>
  </w:style>
  <w:style w:type="paragraph" w:styleId="2147" w:customStyle="1">
    <w:name w:val="TOC Heading1"/>
    <w:basedOn w:val="713"/>
    <w:next w:val="712"/>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148" w:customStyle="1">
    <w:name w:val="一级项目符号"/>
    <w:basedOn w:val="712"/>
    <w:next w:val="712"/>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149" w:customStyle="1">
    <w:name w:val="正文排列"/>
    <w:basedOn w:val="712"/>
    <w:uiPriority w:val="0"/>
    <w:qFormat/>
    <w:pPr>
      <w:ind w:left="902"/>
      <w:tabs>
        <w:tab w:val="left" w:pos="902" w:leader="none"/>
      </w:tabs>
    </w:pPr>
    <w:rPr>
      <w:rFonts w:eastAsia="仿宋"/>
      <w:sz w:val="28"/>
      <w:szCs w:val="20"/>
    </w:rPr>
  </w:style>
  <w:style w:type="paragraph" w:styleId="2150" w:customStyle="1">
    <w:name w:val="H2 List Num cont"/>
    <w:basedOn w:val="712"/>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151" w:customStyle="1">
    <w:name w:val="number0"/>
    <w:basedOn w:val="740"/>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152" w:customStyle="1">
    <w:name w:val="文件标题1.1"/>
    <w:basedOn w:val="712"/>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153" w:customStyle="1">
    <w:name w:val="编号1-2"/>
    <w:basedOn w:val="712"/>
    <w:next w:val="712"/>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154" w:customStyle="1">
    <w:name w:val="章正文 Char"/>
    <w:basedOn w:val="712"/>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155" w:customStyle="1">
    <w:name w:val="ordinary-output"/>
    <w:basedOn w:val="712"/>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156" w:customStyle="1">
    <w:name w:val="正文 New New"/>
    <w:uiPriority w:val="0"/>
    <w:qFormat/>
    <w:pPr>
      <w:jc w:val="both"/>
      <w:widowControl w:val="off"/>
    </w:pPr>
    <w:rPr>
      <w:rFonts w:ascii="Times New Roman" w:hAnsi="Times New Roman" w:eastAsia="宋体" w:cs="Times New Roman"/>
      <w:sz w:val="21"/>
      <w:szCs w:val="24"/>
      <w:lang w:val="en-US" w:eastAsia="zh-CN" w:bidi="ar-SA"/>
    </w:rPr>
  </w:style>
  <w:style w:type="paragraph" w:styleId="2157" w:customStyle="1">
    <w:name w:val="Char Char11"/>
    <w:basedOn w:val="712"/>
    <w:uiPriority w:val="0"/>
    <w:semiHidden/>
    <w:qFormat/>
    <w:pPr>
      <w:jc w:val="left"/>
      <w:spacing w:after="160" w:line="240" w:lineRule="exact"/>
      <w:widowControl/>
    </w:pPr>
    <w:rPr>
      <w:rFonts w:ascii="Verdana" w:hAnsi="Verdana"/>
      <w:sz w:val="20"/>
      <w:lang w:eastAsia="en-US"/>
    </w:rPr>
  </w:style>
  <w:style w:type="paragraph" w:styleId="2158" w:customStyle="1">
    <w:name w:val="列项——（一级）"/>
    <w:uiPriority w:val="0"/>
    <w:qFormat/>
    <w:pPr>
      <w:ind w:left="833" w:hanging="408"/>
      <w:jc w:val="both"/>
      <w:widowControl w:val="off"/>
    </w:pPr>
    <w:rPr>
      <w:rFonts w:ascii="宋体" w:hAnsi="Times New Roman" w:eastAsia="宋体" w:cs="Times New Roman"/>
      <w:sz w:val="21"/>
      <w:lang w:val="en-US" w:eastAsia="zh-CN" w:bidi="ar-SA"/>
    </w:rPr>
  </w:style>
  <w:style w:type="paragraph" w:styleId="2159" w:customStyle="1">
    <w:name w:val="列项●（二级）"/>
    <w:uiPriority w:val="0"/>
    <w:qFormat/>
    <w:pPr>
      <w:ind w:left="1264" w:hanging="413"/>
      <w:jc w:val="both"/>
      <w:tabs>
        <w:tab w:val="left" w:pos="760" w:leader="none"/>
        <w:tab w:val="left" w:pos="840" w:leader="none"/>
      </w:tabs>
    </w:pPr>
    <w:rPr>
      <w:rFonts w:ascii="宋体" w:hAnsi="Times New Roman" w:eastAsia="宋体" w:cs="Times New Roman"/>
      <w:sz w:val="21"/>
      <w:lang w:val="en-US" w:eastAsia="zh-CN" w:bidi="ar-SA"/>
    </w:rPr>
  </w:style>
  <w:style w:type="paragraph" w:styleId="2160" w:customStyle="1">
    <w:name w:val="示例内容"/>
    <w:uiPriority w:val="0"/>
    <w:qFormat/>
    <w:pPr>
      <w:ind w:firstLine="200"/>
      <w:tabs>
        <w:tab w:val="left" w:pos="1620" w:leader="none"/>
      </w:tabs>
    </w:pPr>
    <w:rPr>
      <w:rFonts w:ascii="宋体" w:hAnsi="Times New Roman" w:eastAsia="宋体" w:cs="Times New Roman"/>
      <w:sz w:val="18"/>
      <w:szCs w:val="18"/>
      <w:lang w:val="en-US" w:eastAsia="zh-CN" w:bidi="ar-SA"/>
    </w:rPr>
  </w:style>
  <w:style w:type="paragraph" w:styleId="2161" w:customStyle="1">
    <w:name w:val="列项◆（三级）"/>
    <w:basedOn w:val="712"/>
    <w:uiPriority w:val="0"/>
    <w:qFormat/>
    <w:pPr>
      <w:ind w:left="1680" w:hanging="420"/>
    </w:pPr>
    <w:rPr>
      <w:rFonts w:ascii="宋体"/>
      <w:szCs w:val="21"/>
    </w:rPr>
  </w:style>
  <w:style w:type="paragraph" w:styleId="2162" w:customStyle="1">
    <w:name w:val="编号列项（三级）"/>
    <w:uiPriority w:val="0"/>
    <w:qFormat/>
    <w:pPr>
      <w:ind w:left="1260" w:hanging="420"/>
    </w:pPr>
    <w:rPr>
      <w:rFonts w:ascii="宋体" w:hAnsi="Times New Roman" w:eastAsia="宋体" w:cs="Times New Roman"/>
      <w:sz w:val="21"/>
      <w:lang w:val="en-US" w:eastAsia="zh-CN" w:bidi="ar-SA"/>
    </w:rPr>
  </w:style>
  <w:style w:type="paragraph" w:styleId="2163" w:customStyle="1">
    <w:name w:val="示例×："/>
    <w:basedOn w:val="1062"/>
    <w:uiPriority w:val="0"/>
    <w:qFormat/>
    <w:pPr>
      <w:ind w:left="842" w:hanging="420"/>
      <w:tabs>
        <w:tab w:val="left" w:pos="360" w:leader="none"/>
        <w:tab w:val="clear" w:pos="780" w:leader="none"/>
      </w:tabs>
      <w:outlineLvl w:val="9"/>
    </w:pPr>
    <w:rPr>
      <w:rFonts w:ascii="宋体" w:eastAsia="宋体"/>
      <w:sz w:val="18"/>
      <w:szCs w:val="18"/>
    </w:rPr>
  </w:style>
  <w:style w:type="paragraph" w:styleId="2164" w:customStyle="1">
    <w:name w:val="二级无"/>
    <w:basedOn w:val="1060"/>
    <w:uiPriority w:val="0"/>
    <w:qFormat/>
    <w:pPr>
      <w:ind w:left="0" w:firstLine="0"/>
      <w:jc w:val="left"/>
    </w:pPr>
    <w:rPr>
      <w:rFonts w:ascii="宋体" w:eastAsia="宋体"/>
      <w:szCs w:val="21"/>
      <w:lang w:val="zh-CN"/>
    </w:rPr>
  </w:style>
  <w:style w:type="paragraph" w:styleId="2165" w:customStyle="1">
    <w:name w:val="注：（正文）"/>
    <w:basedOn w:val="1392"/>
    <w:next w:val="1037"/>
    <w:uiPriority w:val="0"/>
    <w:qFormat/>
    <w:pPr>
      <w:ind w:left="425" w:hanging="425"/>
      <w:tabs>
        <w:tab w:val="left" w:pos="425" w:leader="none"/>
        <w:tab w:val="clear" w:pos="1200" w:leader="none"/>
      </w:tabs>
    </w:pPr>
    <w:rPr>
      <w:szCs w:val="18"/>
    </w:rPr>
  </w:style>
  <w:style w:type="paragraph" w:styleId="2166" w:customStyle="1">
    <w:name w:val="注×：（正文）"/>
    <w:uiPriority w:val="0"/>
    <w:qFormat/>
    <w:pPr>
      <w:ind w:left="360" w:hanging="360"/>
      <w:jc w:val="both"/>
      <w:tabs>
        <w:tab w:val="left" w:pos="0" w:leader="none"/>
      </w:tabs>
    </w:pPr>
    <w:rPr>
      <w:rFonts w:ascii="宋体" w:hAnsi="Times New Roman" w:eastAsia="宋体" w:cs="Times New Roman"/>
      <w:sz w:val="18"/>
      <w:szCs w:val="18"/>
      <w:lang w:val="en-US" w:eastAsia="zh-CN" w:bidi="ar-SA"/>
    </w:rPr>
  </w:style>
  <w:style w:type="paragraph" w:styleId="2167" w:customStyle="1">
    <w:name w:val="参考文献"/>
    <w:basedOn w:val="712"/>
    <w:next w:val="1037"/>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168" w:customStyle="1">
    <w:name w:val="附录标题"/>
    <w:basedOn w:val="1037"/>
    <w:next w:val="1037"/>
    <w:uiPriority w:val="0"/>
    <w:qFormat/>
    <w:pPr>
      <w:ind w:firstLine="0"/>
      <w:jc w:val="center"/>
      <w:tabs>
        <w:tab w:val="center" w:pos="4201" w:leader="none"/>
        <w:tab w:val="right" w:pos="9298" w:leader="dot"/>
      </w:tabs>
    </w:pPr>
    <w:rPr>
      <w:rFonts w:ascii="黑体" w:eastAsia="黑体"/>
    </w:rPr>
  </w:style>
  <w:style w:type="paragraph" w:styleId="2169" w:customStyle="1">
    <w:name w:val="附录表标号"/>
    <w:basedOn w:val="712"/>
    <w:next w:val="1037"/>
    <w:uiPriority w:val="0"/>
    <w:qFormat/>
    <w:pPr>
      <w:ind w:left="811" w:hanging="448"/>
      <w:jc w:val="center"/>
      <w:spacing w:line="14" w:lineRule="exact"/>
      <w:outlineLvl w:val="0"/>
    </w:pPr>
    <w:rPr>
      <w:color w:val="ffffff"/>
    </w:rPr>
  </w:style>
  <w:style w:type="paragraph" w:styleId="2170" w:customStyle="1">
    <w:name w:val="附录二级无"/>
    <w:basedOn w:val="1672"/>
    <w:uiPriority w:val="0"/>
    <w:qFormat/>
    <w:pPr>
      <w:ind w:left="851" w:hanging="851"/>
      <w:tabs>
        <w:tab w:val="left" w:pos="360" w:leader="none"/>
      </w:tabs>
    </w:pPr>
    <w:rPr>
      <w:rFonts w:ascii="宋体" w:eastAsia="宋体"/>
      <w:szCs w:val="21"/>
    </w:rPr>
  </w:style>
  <w:style w:type="paragraph" w:styleId="2171" w:customStyle="1">
    <w:name w:val="附录公式编号制表符"/>
    <w:basedOn w:val="712"/>
    <w:next w:val="1037"/>
    <w:uiPriority w:val="0"/>
    <w:qFormat/>
    <w:pPr>
      <w:widowControl/>
      <w:tabs>
        <w:tab w:val="center" w:pos="4201" w:leader="none"/>
        <w:tab w:val="right" w:pos="9298" w:leader="dot"/>
      </w:tabs>
    </w:pPr>
    <w:rPr>
      <w:rFonts w:ascii="宋体"/>
      <w:szCs w:val="20"/>
    </w:rPr>
  </w:style>
  <w:style w:type="paragraph" w:styleId="2172" w:customStyle="1">
    <w:name w:val="附录三级无"/>
    <w:basedOn w:val="1678"/>
    <w:uiPriority w:val="0"/>
    <w:qFormat/>
    <w:pPr>
      <w:ind w:left="992" w:hanging="992"/>
      <w:tabs>
        <w:tab w:val="left" w:pos="360" w:leader="none"/>
      </w:tabs>
    </w:pPr>
    <w:rPr>
      <w:rFonts w:ascii="宋体" w:eastAsia="宋体"/>
      <w:szCs w:val="21"/>
    </w:rPr>
  </w:style>
  <w:style w:type="paragraph" w:styleId="2173" w:customStyle="1">
    <w:name w:val="附录数字编号列项（二级）"/>
    <w:uiPriority w:val="0"/>
    <w:qFormat/>
    <w:pPr>
      <w:ind w:left="1320" w:hanging="420"/>
    </w:pPr>
    <w:rPr>
      <w:rFonts w:ascii="宋体" w:hAnsi="Times New Roman" w:eastAsia="宋体" w:cs="Times New Roman"/>
      <w:sz w:val="21"/>
      <w:lang w:val="en-US" w:eastAsia="zh-CN" w:bidi="ar-SA"/>
    </w:rPr>
  </w:style>
  <w:style w:type="paragraph" w:styleId="2174" w:customStyle="1">
    <w:name w:val="附录四级无"/>
    <w:basedOn w:val="1685"/>
    <w:uiPriority w:val="0"/>
    <w:qFormat/>
    <w:pPr>
      <w:ind w:left="1134" w:hanging="1134"/>
      <w:tabs>
        <w:tab w:val="left" w:pos="360" w:leader="none"/>
      </w:tabs>
    </w:pPr>
    <w:rPr>
      <w:rFonts w:ascii="宋体" w:eastAsia="宋体"/>
      <w:szCs w:val="21"/>
    </w:rPr>
  </w:style>
  <w:style w:type="paragraph" w:styleId="2175" w:customStyle="1">
    <w:name w:val="附录图标号"/>
    <w:basedOn w:val="712"/>
    <w:uiPriority w:val="0"/>
    <w:qFormat/>
    <w:pPr>
      <w:ind w:firstLine="363"/>
      <w:jc w:val="center"/>
      <w:keepNext/>
      <w:pageBreakBefore/>
      <w:spacing w:line="14" w:lineRule="exact"/>
      <w:widowControl/>
      <w:outlineLvl w:val="0"/>
    </w:pPr>
    <w:rPr>
      <w:color w:val="ffffff"/>
    </w:rPr>
  </w:style>
  <w:style w:type="paragraph" w:styleId="2176" w:customStyle="1">
    <w:name w:val="附录五级无"/>
    <w:basedOn w:val="1697"/>
    <w:uiPriority w:val="0"/>
    <w:qFormat/>
    <w:pPr>
      <w:ind w:left="980"/>
      <w:tabs>
        <w:tab w:val="left" w:pos="360" w:leader="none"/>
        <w:tab w:val="clear" w:pos="780" w:leader="none"/>
      </w:tabs>
    </w:pPr>
    <w:rPr>
      <w:rFonts w:ascii="宋体" w:eastAsia="宋体"/>
      <w:szCs w:val="21"/>
    </w:rPr>
  </w:style>
  <w:style w:type="paragraph" w:styleId="2177" w:customStyle="1">
    <w:name w:val="附录一级无"/>
    <w:basedOn w:val="1502"/>
    <w:uiPriority w:val="0"/>
    <w:qFormat/>
    <w:pPr>
      <w:ind w:left="1779" w:hanging="1069"/>
      <w:tabs>
        <w:tab w:val="left" w:pos="360" w:leader="none"/>
      </w:tabs>
    </w:pPr>
    <w:rPr>
      <w:rFonts w:ascii="宋体" w:eastAsia="宋体"/>
      <w:szCs w:val="21"/>
    </w:rPr>
  </w:style>
  <w:style w:type="paragraph" w:styleId="2178" w:customStyle="1">
    <w:name w:val="附录字母编号列项（一级）"/>
    <w:uiPriority w:val="0"/>
    <w:qFormat/>
    <w:pPr>
      <w:ind w:left="900" w:hanging="420"/>
    </w:pPr>
    <w:rPr>
      <w:rFonts w:ascii="宋体" w:hAnsi="Times New Roman" w:eastAsia="宋体" w:cs="Times New Roman"/>
      <w:sz w:val="21"/>
      <w:lang w:val="en-US" w:eastAsia="zh-CN" w:bidi="ar-SA"/>
    </w:rPr>
  </w:style>
  <w:style w:type="paragraph" w:styleId="2179" w:customStyle="1">
    <w:name w:val="列项说明"/>
    <w:basedOn w:val="712"/>
    <w:uiPriority w:val="0"/>
    <w:qFormat/>
    <w:pPr>
      <w:ind w:left="400" w:hanging="200"/>
      <w:jc w:val="left"/>
      <w:spacing w:line="320" w:lineRule="exact"/>
    </w:pPr>
    <w:rPr>
      <w:rFonts w:ascii="宋体"/>
      <w:szCs w:val="20"/>
    </w:rPr>
  </w:style>
  <w:style w:type="paragraph" w:styleId="2180" w:customStyle="1">
    <w:name w:val="列项说明数字编号"/>
    <w:uiPriority w:val="0"/>
    <w:qFormat/>
    <w:pPr>
      <w:ind w:left="600" w:hanging="200"/>
    </w:pPr>
    <w:rPr>
      <w:rFonts w:ascii="宋体" w:hAnsi="Times New Roman" w:eastAsia="宋体" w:cs="Times New Roman"/>
      <w:sz w:val="21"/>
      <w:lang w:val="en-US" w:eastAsia="zh-CN" w:bidi="ar-SA"/>
    </w:rPr>
  </w:style>
  <w:style w:type="paragraph" w:styleId="2181" w:customStyle="1">
    <w:name w:val="其他标准标志"/>
    <w:basedOn w:val="1724"/>
    <w:uiPriority w:val="0"/>
    <w:qFormat/>
    <w:pPr>
      <w:framePr w:w="6101" w:h="1389" w:vSpace="181" w:hSpace="181" w:wrap="around" w:vAnchor="page" w:hAnchor="page" w:x="4673" w:y="942" w:hRule="exact"/>
    </w:pPr>
    <w:rPr>
      <w:szCs w:val="96"/>
    </w:rPr>
  </w:style>
  <w:style w:type="paragraph" w:styleId="2182" w:customStyle="1">
    <w:name w:val="三级无"/>
    <w:basedOn w:val="1388"/>
    <w:uiPriority w:val="0"/>
    <w:qFormat/>
    <w:pPr>
      <w:jc w:val="left"/>
    </w:pPr>
    <w:rPr>
      <w:rFonts w:ascii="宋体" w:eastAsia="宋体"/>
      <w:szCs w:val="21"/>
      <w:lang w:val="zh-CN"/>
    </w:rPr>
  </w:style>
  <w:style w:type="paragraph" w:styleId="2183" w:customStyle="1">
    <w:name w:val="示例后文字"/>
    <w:basedOn w:val="1037"/>
    <w:next w:val="1037"/>
    <w:uiPriority w:val="0"/>
    <w:qFormat/>
    <w:pPr>
      <w:ind w:firstLine="360"/>
      <w:tabs>
        <w:tab w:val="center" w:pos="4201" w:leader="none"/>
        <w:tab w:val="right" w:pos="9298" w:leader="dot"/>
      </w:tabs>
    </w:pPr>
    <w:rPr>
      <w:sz w:val="18"/>
    </w:rPr>
  </w:style>
  <w:style w:type="paragraph" w:styleId="2184" w:customStyle="1">
    <w:name w:val="四级无"/>
    <w:basedOn w:val="1560"/>
    <w:uiPriority w:val="0"/>
    <w:qFormat/>
    <w:pPr>
      <w:jc w:val="left"/>
    </w:pPr>
    <w:rPr>
      <w:rFonts w:ascii="宋体" w:eastAsia="宋体"/>
      <w:szCs w:val="21"/>
      <w:lang w:val="zh-CN"/>
    </w:rPr>
  </w:style>
  <w:style w:type="paragraph" w:styleId="2185" w:customStyle="1">
    <w:name w:val="图标脚注说明"/>
    <w:basedOn w:val="1037"/>
    <w:uiPriority w:val="0"/>
    <w:qFormat/>
    <w:pPr>
      <w:ind w:left="840" w:hanging="420"/>
      <w:tabs>
        <w:tab w:val="center" w:pos="4201" w:leader="none"/>
        <w:tab w:val="right" w:pos="9298" w:leader="dot"/>
      </w:tabs>
    </w:pPr>
    <w:rPr>
      <w:sz w:val="18"/>
      <w:szCs w:val="18"/>
    </w:rPr>
  </w:style>
  <w:style w:type="paragraph" w:styleId="2186" w:customStyle="1">
    <w:name w:val="图表脚注说明"/>
    <w:basedOn w:val="712"/>
    <w:uiPriority w:val="0"/>
    <w:qFormat/>
    <w:pPr>
      <w:ind w:left="811" w:hanging="448"/>
    </w:pPr>
    <w:rPr>
      <w:rFonts w:ascii="宋体"/>
      <w:sz w:val="18"/>
      <w:szCs w:val="18"/>
    </w:rPr>
  </w:style>
  <w:style w:type="paragraph" w:styleId="2187" w:customStyle="1">
    <w:name w:val="图的脚注"/>
    <w:next w:val="1037"/>
    <w:uiPriority w:val="0"/>
    <w:qFormat/>
    <w:pPr>
      <w:ind w:left="840" w:hanging="420"/>
      <w:jc w:val="both"/>
      <w:widowControl w:val="off"/>
    </w:pPr>
    <w:rPr>
      <w:rFonts w:ascii="宋体" w:hAnsi="Times New Roman" w:eastAsia="宋体" w:cs="Times New Roman"/>
      <w:sz w:val="18"/>
      <w:lang w:val="en-US" w:eastAsia="zh-CN" w:bidi="ar-SA"/>
    </w:rPr>
  </w:style>
  <w:style w:type="paragraph" w:styleId="2188" w:customStyle="1">
    <w:name w:val="五级无"/>
    <w:basedOn w:val="1623"/>
    <w:uiPriority w:val="0"/>
    <w:qFormat/>
    <w:pPr>
      <w:jc w:val="left"/>
    </w:pPr>
    <w:rPr>
      <w:rFonts w:ascii="宋体" w:eastAsia="宋体"/>
      <w:szCs w:val="21"/>
      <w:lang w:val="zh-CN"/>
    </w:rPr>
  </w:style>
  <w:style w:type="paragraph" w:styleId="2189" w:customStyle="1">
    <w:name w:val="一级无"/>
    <w:basedOn w:val="1061"/>
    <w:uiPriority w:val="0"/>
    <w:qFormat/>
    <w:pPr>
      <w:ind w:left="0" w:firstLine="0"/>
      <w:jc w:val="left"/>
    </w:pPr>
    <w:rPr>
      <w:rFonts w:ascii="宋体" w:eastAsia="宋体"/>
      <w:szCs w:val="21"/>
    </w:rPr>
  </w:style>
  <w:style w:type="paragraph" w:styleId="2190" w:customStyle="1">
    <w:name w:val="正文公式编号制表符"/>
    <w:basedOn w:val="1037"/>
    <w:next w:val="1037"/>
    <w:uiPriority w:val="0"/>
    <w:qFormat/>
    <w:pPr>
      <w:ind w:firstLine="0"/>
      <w:tabs>
        <w:tab w:val="center" w:pos="4201" w:leader="none"/>
        <w:tab w:val="right" w:pos="9298" w:leader="dot"/>
      </w:tabs>
    </w:pPr>
  </w:style>
  <w:style w:type="paragraph" w:styleId="2191" w:customStyle="1">
    <w:name w:val="终结线"/>
    <w:basedOn w:val="712"/>
    <w:uiPriority w:val="0"/>
    <w:qFormat/>
    <w:pPr>
      <w:framePr w:vSpace="181" w:hSpace="181" w:wrap="around" w:vAnchor="text" w:hAnchor="margin" w:xAlign="center" w:y="285"/>
    </w:pPr>
  </w:style>
  <w:style w:type="paragraph" w:styleId="2192" w:customStyle="1">
    <w:name w:val="其他发布日期"/>
    <w:basedOn w:val="1551"/>
    <w:uiPriority w:val="0"/>
    <w:qFormat/>
    <w:pPr>
      <w:framePr w:w="3997" w:h="471" w:vSpace="181" w:hSpace="0" w:wrap="around" w:vAnchor="page" w:hAnchor="page" w:x="1419" w:y="14097" w:hRule="exact"/>
    </w:pPr>
  </w:style>
  <w:style w:type="paragraph" w:styleId="2193" w:customStyle="1">
    <w:name w:val="其他实施日期"/>
    <w:basedOn w:val="1550"/>
    <w:uiPriority w:val="0"/>
    <w:qFormat/>
    <w:pPr>
      <w:ind w:left="0" w:firstLine="0"/>
      <w:framePr w:w="3997" w:h="471" w:vSpace="181" w:wrap="around" w:vAnchor="page" w:hAnchor="page" w:x="7089" w:y="14097" w:hRule="exact"/>
    </w:pPr>
  </w:style>
  <w:style w:type="paragraph" w:styleId="2194" w:customStyle="1">
    <w:name w:val="封面标准名称2"/>
    <w:basedOn w:val="1803"/>
    <w:uiPriority w:val="0"/>
    <w:qFormat/>
    <w:pPr>
      <w:framePr w:w="9639" w:wrap="around" w:vAnchor="page" w:hAnchor="page" w:y="4469"/>
    </w:pPr>
  </w:style>
  <w:style w:type="paragraph" w:styleId="2195" w:customStyle="1">
    <w:name w:val="封面标准英文名称2"/>
    <w:basedOn w:val="1602"/>
    <w:uiPriority w:val="0"/>
    <w:qFormat/>
    <w:pPr>
      <w:framePr w:w="9639" w:h="6917" w:wrap="around" w:vAnchor="page" w:hAnchor="page" w:xAlign="center" w:y="4469" w:hRule="exact"/>
    </w:pPr>
    <w:rPr>
      <w:rFonts w:eastAsia="黑体"/>
      <w:szCs w:val="28"/>
    </w:rPr>
  </w:style>
  <w:style w:type="paragraph" w:styleId="2196" w:customStyle="1">
    <w:name w:val="封面一致性程度标识2"/>
    <w:basedOn w:val="1984"/>
    <w:uiPriority w:val="0"/>
    <w:qFormat/>
    <w:pPr>
      <w:widowControl w:val="off"/>
      <w:framePr w:w="9639" w:h="6917" w:wrap="around" w:vAnchor="page" w:hAnchor="page" w:xAlign="center" w:y="4469" w:hRule="exact"/>
    </w:pPr>
    <w:rPr>
      <w:szCs w:val="28"/>
    </w:rPr>
  </w:style>
  <w:style w:type="paragraph" w:styleId="2197" w:customStyle="1">
    <w:name w:val="封面标准文稿类别2"/>
    <w:basedOn w:val="1858"/>
    <w:uiPriority w:val="0"/>
    <w:qFormat/>
    <w:pPr>
      <w:spacing w:after="160" w:line="240" w:lineRule="auto"/>
      <w:widowControl w:val="off"/>
      <w:framePr w:w="9639" w:h="6917" w:wrap="around" w:vAnchor="page" w:hAnchor="page" w:xAlign="center" w:y="4469" w:hRule="exact"/>
    </w:pPr>
    <w:rPr>
      <w:szCs w:val="28"/>
    </w:rPr>
  </w:style>
  <w:style w:type="paragraph" w:styleId="2198" w:customStyle="1">
    <w:name w:val="封面标准文稿编辑信息2"/>
    <w:basedOn w:val="2026"/>
    <w:uiPriority w:val="0"/>
    <w:qFormat/>
    <w:pPr>
      <w:spacing w:after="160"/>
      <w:widowControl w:val="off"/>
      <w:framePr w:w="9639" w:h="6917" w:wrap="around" w:vAnchor="page" w:hAnchor="page" w:xAlign="center" w:y="4469" w:hRule="exact"/>
    </w:pPr>
    <w:rPr>
      <w:szCs w:val="28"/>
    </w:rPr>
  </w:style>
  <w:style w:type="paragraph" w:styleId="2199" w:customStyle="1">
    <w:name w:val="标准文件_段"/>
    <w:uiPriority w:val="0"/>
    <w:qFormat/>
    <w:pPr>
      <w:ind w:left="-50" w:right="-50" w:firstLine="428"/>
      <w:jc w:val="both"/>
      <w:spacing w:line="276" w:lineRule="auto"/>
    </w:pPr>
    <w:rPr>
      <w:rFonts w:ascii="宋体" w:hAnsi="Times New Roman" w:eastAsia="宋体" w:cs="Times New Roman"/>
      <w:color w:val="000000"/>
      <w:spacing w:val="2"/>
      <w:sz w:val="21"/>
      <w:lang w:val="en-GB" w:eastAsia="zh-CN" w:bidi="ar-SA"/>
    </w:rPr>
  </w:style>
  <w:style w:type="paragraph" w:styleId="2200" w:customStyle="1">
    <w:name w:val="封面正文内容"/>
    <w:basedOn w:val="712"/>
    <w:next w:val="712"/>
    <w:uiPriority w:val="0"/>
    <w:qFormat/>
    <w:rPr>
      <w:rFonts w:ascii="宋体" w:hAnsi="宋体" w:cs="宋体"/>
      <w:sz w:val="30"/>
      <w:szCs w:val="30"/>
    </w:rPr>
  </w:style>
  <w:style w:type="paragraph" w:styleId="2201" w:customStyle="1">
    <w:name w:val="a"/>
    <w:basedOn w:val="712"/>
    <w:uiPriority w:val="0"/>
    <w:qFormat/>
    <w:pPr>
      <w:jc w:val="left"/>
      <w:spacing w:before="100" w:beforeAutospacing="1" w:after="100" w:afterAutospacing="1"/>
      <w:widowControl/>
    </w:pPr>
    <w:rPr>
      <w:rFonts w:ascii="宋体" w:hAnsi="宋体" w:cs="宋体"/>
      <w:sz w:val="24"/>
    </w:rPr>
  </w:style>
  <w:style w:type="paragraph" w:styleId="2202" w:customStyle="1">
    <w:name w:val="方框下的ABC标题"/>
    <w:basedOn w:val="712"/>
    <w:uiPriority w:val="0"/>
    <w:qFormat/>
    <w:pPr>
      <w:spacing w:line="360" w:lineRule="auto"/>
    </w:pPr>
    <w:rPr>
      <w:rFonts w:hAnsi="宋体"/>
    </w:rPr>
  </w:style>
  <w:style w:type="paragraph" w:styleId="2203" w:customStyle="1">
    <w:name w:val="SUR-方框下的ABC标题"/>
    <w:basedOn w:val="712"/>
    <w:uiPriority w:val="0"/>
    <w:qFormat/>
    <w:pPr>
      <w:ind w:left="726" w:hanging="363"/>
      <w:jc w:val="left"/>
      <w:spacing w:line="360" w:lineRule="auto"/>
      <w:tabs>
        <w:tab w:val="left" w:pos="1140" w:leader="none"/>
      </w:tabs>
    </w:pPr>
    <w:rPr>
      <w:szCs w:val="20"/>
      <w:lang w:eastAsia="en-US"/>
    </w:rPr>
  </w:style>
  <w:style w:type="paragraph" w:styleId="2204" w:customStyle="1">
    <w:name w:val="D正文"/>
    <w:uiPriority w:val="0"/>
    <w:qFormat/>
    <w:pPr>
      <w:ind w:firstLine="200"/>
      <w:spacing w:line="360" w:lineRule="auto"/>
    </w:pPr>
    <w:rPr>
      <w:rFonts w:ascii="Times New Roman" w:hAnsi="Times New Roman" w:eastAsia="KaiTi_GB2312" w:cs="Times New Roman"/>
      <w:sz w:val="24"/>
      <w:szCs w:val="24"/>
      <w:lang w:val="en-US" w:eastAsia="zh-CN" w:bidi="ar-SA"/>
    </w:rPr>
  </w:style>
  <w:style w:type="paragraph" w:styleId="2205" w:customStyle="1">
    <w:name w:val="D标题二"/>
    <w:basedOn w:val="2204"/>
    <w:next w:val="2204"/>
    <w:uiPriority w:val="0"/>
    <w:qFormat/>
    <w:rPr>
      <w:rFonts w:eastAsia="黑体"/>
    </w:rPr>
  </w:style>
  <w:style w:type="paragraph" w:styleId="2206" w:customStyle="1">
    <w:name w:val="点对点应答文字"/>
    <w:basedOn w:val="712"/>
    <w:uiPriority w:val="0"/>
    <w:qFormat/>
    <w:pPr>
      <w:jc w:val="left"/>
      <w:spacing w:line="360" w:lineRule="auto"/>
    </w:pPr>
    <w:rPr>
      <w:i/>
      <w:color w:val="0000ff"/>
      <w:szCs w:val="20"/>
      <w:lang w:eastAsia="en-US"/>
    </w:rPr>
  </w:style>
  <w:style w:type="paragraph" w:styleId="2207" w:customStyle="1">
    <w:name w:val="SUR-方框标题"/>
    <w:basedOn w:val="712"/>
    <w:uiPriority w:val="0"/>
    <w:qFormat/>
    <w:pPr>
      <w:jc w:val="left"/>
      <w:spacing w:line="360" w:lineRule="auto"/>
    </w:pPr>
    <w:rPr>
      <w:szCs w:val="20"/>
      <w:lang w:eastAsia="en-US"/>
    </w:rPr>
  </w:style>
  <w:style w:type="paragraph" w:styleId="2208" w:customStyle="1">
    <w:name w:val="表内文字"/>
    <w:uiPriority w:val="0"/>
    <w:qFormat/>
    <w:rPr>
      <w:rFonts w:ascii="Times New Roman" w:hAnsi="Times New Roman" w:eastAsia="宋体" w:cs="Times New Roman"/>
      <w:sz w:val="21"/>
      <w:lang w:val="en-US" w:eastAsia="zh-CN" w:bidi="ar-SA"/>
    </w:rPr>
  </w:style>
  <w:style w:type="paragraph" w:styleId="2209" w:customStyle="1">
    <w:name w:val="示意图说明"/>
    <w:basedOn w:val="712"/>
    <w:next w:val="724"/>
    <w:uiPriority w:val="0"/>
    <w:qFormat/>
    <w:pPr>
      <w:jc w:val="center"/>
      <w:spacing w:line="360" w:lineRule="auto"/>
    </w:pPr>
    <w:rPr>
      <w:rFonts w:eastAsia="黑体"/>
      <w:szCs w:val="20"/>
      <w:lang w:eastAsia="en-US"/>
    </w:rPr>
  </w:style>
  <w:style w:type="paragraph" w:styleId="2210" w:customStyle="1">
    <w:name w:val="方框标题"/>
    <w:basedOn w:val="712"/>
    <w:next w:val="712"/>
    <w:uiPriority w:val="0"/>
    <w:qFormat/>
    <w:pPr>
      <w:ind w:firstLine="397"/>
      <w:spacing w:line="360" w:lineRule="auto"/>
      <w:tabs>
        <w:tab w:val="left" w:pos="420" w:leader="none"/>
      </w:tabs>
    </w:pPr>
    <w:rPr>
      <w:rFonts w:eastAsia="黑体"/>
    </w:rPr>
  </w:style>
  <w:style w:type="paragraph" w:styleId="2211" w:customStyle="1">
    <w:name w:val="封面"/>
    <w:uiPriority w:val="0"/>
    <w:qFormat/>
    <w:pPr>
      <w:jc w:val="both"/>
      <w:spacing w:line="412" w:lineRule="atLeast"/>
      <w:widowControl w:val="off"/>
    </w:pPr>
    <w:rPr>
      <w:rFonts w:ascii="Times New Roman" w:hAnsi="Times New Roman" w:eastAsia="宋体" w:cs="Times New Roman"/>
      <w:sz w:val="21"/>
      <w:lang w:val="en-US" w:eastAsia="zh-CN" w:bidi="ar-SA"/>
    </w:rPr>
  </w:style>
  <w:style w:type="paragraph" w:styleId="2212" w:customStyle="1">
    <w:name w:val="MM Topic 1"/>
    <w:basedOn w:val="713"/>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213" w:customStyle="1">
    <w:name w:val="MM Topic 3"/>
    <w:basedOn w:val="715"/>
    <w:uiPriority w:val="0"/>
    <w:qFormat/>
    <w:pPr>
      <w:ind w:left="420" w:hanging="420"/>
      <w:tabs>
        <w:tab w:val="left" w:pos="0" w:leader="none"/>
      </w:tabs>
    </w:pPr>
    <w:rPr>
      <w:rFonts w:ascii="Calibri" w:hAnsi="Calibri"/>
      <w:bCs/>
      <w:szCs w:val="32"/>
      <w:lang w:val="zh-CN"/>
    </w:rPr>
  </w:style>
  <w:style w:type="paragraph" w:styleId="2214" w:customStyle="1">
    <w:name w:val="p15"/>
    <w:basedOn w:val="712"/>
    <w:uiPriority w:val="0"/>
    <w:qFormat/>
    <w:pPr>
      <w:jc w:val="left"/>
      <w:spacing w:before="156" w:after="156"/>
      <w:widowControl/>
    </w:pPr>
    <w:rPr>
      <w:rFonts w:ascii="黑体" w:hAnsi="黑体" w:eastAsia="黑体" w:cs="宋体"/>
      <w:szCs w:val="21"/>
    </w:rPr>
  </w:style>
  <w:style w:type="paragraph" w:styleId="2215" w:customStyle="1">
    <w:name w:val="p16"/>
    <w:basedOn w:val="712"/>
    <w:uiPriority w:val="0"/>
    <w:qFormat/>
    <w:pPr>
      <w:ind w:firstLine="420"/>
      <w:widowControl/>
    </w:pPr>
    <w:rPr>
      <w:rFonts w:ascii="宋体" w:hAnsi="宋体" w:cs="宋体"/>
      <w:sz w:val="20"/>
      <w:szCs w:val="20"/>
    </w:rPr>
  </w:style>
  <w:style w:type="paragraph" w:styleId="2216" w:customStyle="1">
    <w:name w:val="p17"/>
    <w:basedOn w:val="712"/>
    <w:uiPriority w:val="0"/>
    <w:qFormat/>
    <w:pPr>
      <w:jc w:val="center"/>
      <w:spacing w:before="156" w:after="156"/>
      <w:widowControl/>
    </w:pPr>
    <w:rPr>
      <w:rFonts w:ascii="黑体" w:hAnsi="黑体" w:eastAsia="黑体" w:cs="宋体"/>
      <w:szCs w:val="21"/>
    </w:rPr>
  </w:style>
  <w:style w:type="paragraph" w:styleId="2217" w:customStyle="1">
    <w:name w:val="0-投标正文"/>
    <w:basedOn w:val="713"/>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218" w:customStyle="1">
    <w:name w:val="网格型1"/>
    <w:basedOn w:val="723"/>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19" w:customStyle="1">
    <w:name w:val="网格型2"/>
    <w:basedOn w:val="723"/>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20" w:customStyle="1">
    <w:name w:val="网格型11"/>
    <w:basedOn w:val="72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21" w:customStyle="1">
    <w:name w:val="网格型21"/>
    <w:basedOn w:val="72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22" w:customStyle="1">
    <w:name w:val="网格型3"/>
    <w:basedOn w:val="72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23" w:customStyle="1">
    <w:name w:val="网格型12"/>
    <w:basedOn w:val="72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24" w:customStyle="1">
    <w:name w:val="网格型22"/>
    <w:basedOn w:val="72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25" w:customStyle="1">
    <w:name w:val="网格型4"/>
    <w:basedOn w:val="72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26" w:customStyle="1">
    <w:name w:val="网格型13"/>
    <w:basedOn w:val="72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27" w:customStyle="1">
    <w:name w:val="网格型23"/>
    <w:basedOn w:val="72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28" w:customStyle="1">
    <w:name w:val="网格型5"/>
    <w:basedOn w:val="72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29" w:customStyle="1">
    <w:name w:val="网格型6"/>
    <w:basedOn w:val="72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30" w:customStyle="1">
    <w:name w:val="网格型14"/>
    <w:basedOn w:val="72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31" w:customStyle="1">
    <w:name w:val="网格型24"/>
    <w:basedOn w:val="72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32" w:customStyle="1">
    <w:name w:val="网格型7"/>
    <w:basedOn w:val="72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33" w:customStyle="1">
    <w:name w:val="网格型8"/>
    <w:basedOn w:val="723"/>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2234" w:customStyle="1">
    <w:name w:val="普通(网站) Char"/>
    <w:uiPriority w:val="0"/>
    <w:qFormat/>
    <w:rPr>
      <w:rFonts w:ascii="宋体" w:hAnsi="宋体" w:cs="宋体"/>
      <w:color w:val="000000"/>
      <w:sz w:val="24"/>
      <w:szCs w:val="24"/>
    </w:rPr>
  </w:style>
  <w:style w:type="character" w:styleId="2235" w:customStyle="1">
    <w:name w:val="正文缩进 Char"/>
    <w:uiPriority w:val="0"/>
    <w:qFormat/>
    <w:rPr>
      <w:rFonts w:eastAsia="宋体"/>
      <w:sz w:val="21"/>
      <w:lang w:val="en-US" w:eastAsia="zh-CN" w:bidi="ar-SA"/>
    </w:rPr>
  </w:style>
  <w:style w:type="character" w:styleId="2236" w:customStyle="1">
    <w:name w:val="正文首行缩进 2 Char2"/>
    <w:basedOn w:val="1515"/>
    <w:link w:val="780"/>
    <w:uiPriority w:val="99"/>
    <w:semiHidden/>
    <w:qFormat/>
    <w:rPr>
      <w:rFonts w:ascii="Times New Roman" w:hAnsi="Times New Roman" w:eastAsia="宋体" w:cs="Times New Roman"/>
      <w:szCs w:val="24"/>
    </w:rPr>
  </w:style>
  <w:style w:type="character" w:styleId="2237" w:customStyle="1">
    <w:name w:val="正文首行缩进 Char"/>
    <w:basedOn w:val="1516"/>
    <w:link w:val="779"/>
    <w:uiPriority w:val="99"/>
    <w:semiHidden/>
    <w:qFormat/>
    <w:rPr>
      <w:rFonts w:ascii="Times New Roman" w:hAnsi="Times New Roman" w:eastAsia="宋体" w:cs="Times New Roman"/>
      <w:szCs w:val="24"/>
    </w:rPr>
  </w:style>
  <w:style w:type="paragraph" w:styleId="2238" w:customStyle="1">
    <w:name w:val="Andy_正文格式"/>
    <w:basedOn w:val="712"/>
    <w:uiPriority w:val="0"/>
    <w:qFormat/>
    <w:pPr>
      <w:ind w:firstLine="560"/>
      <w:jc w:val="left"/>
    </w:pPr>
    <w:rPr>
      <w:rFonts w:ascii="仿宋_GB2312" w:eastAsia="仿宋_GB2312"/>
      <w:sz w:val="28"/>
      <w:szCs w:val="28"/>
    </w:rPr>
  </w:style>
  <w:style w:type="character" w:styleId="2239" w:customStyle="1">
    <w:name w:val="p141"/>
    <w:uiPriority w:val="0"/>
    <w:qFormat/>
    <w:rPr>
      <w:sz w:val="21"/>
      <w:szCs w:val="21"/>
    </w:rPr>
  </w:style>
  <w:style w:type="character" w:styleId="2240" w:customStyle="1">
    <w:name w:val="标题 3 字符"/>
    <w:uiPriority w:val="0"/>
    <w:qFormat/>
    <w:rPr>
      <w:b/>
      <w:sz w:val="32"/>
    </w:rPr>
  </w:style>
  <w:style w:type="paragraph" w:styleId="2241"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character" w:styleId="2242" w:customStyle="1">
    <w:name w:val="px_10"/>
    <w:basedOn w:val="722"/>
    <w:uiPriority w:val="0"/>
    <w:qFormat/>
  </w:style>
  <w:style w:type="paragraph" w:styleId="2243" w:customStyle="1">
    <w:name w:val="正文_8"/>
    <w:uiPriority w:val="0"/>
    <w:qFormat/>
    <w:pPr>
      <w:jc w:val="both"/>
      <w:widowControl w:val="off"/>
    </w:pPr>
    <w:rPr>
      <w:rFonts w:ascii="Calibri" w:hAnsi="Calibri" w:eastAsia="宋体" w:cs="Times New Roman"/>
      <w:sz w:val="21"/>
      <w:szCs w:val="22"/>
      <w:lang w:val="en-US" w:eastAsia="zh-CN" w:bidi="ar-SA"/>
    </w:rPr>
  </w:style>
  <w:style w:type="paragraph" w:styleId="2244" w:customStyle="1">
    <w:name w:val="text-tag"/>
    <w:basedOn w:val="712"/>
    <w:uiPriority w:val="99"/>
    <w:semiHidden/>
    <w:qFormat/>
    <w:pPr>
      <w:jc w:val="left"/>
      <w:spacing w:before="100" w:beforeAutospacing="1" w:after="100" w:afterAutospacing="1"/>
      <w:widowControl/>
    </w:pPr>
    <w:rPr>
      <w:rFonts w:ascii="宋体" w:hAnsi="宋体" w:cs="宋体"/>
      <w:sz w:val="24"/>
    </w:rPr>
  </w:style>
  <w:style w:type="paragraph" w:styleId="2245" w:customStyle="1">
    <w:name w:val="_Style 1379"/>
    <w:basedOn w:val="712"/>
    <w:next w:val="712"/>
    <w:uiPriority w:val="0"/>
    <w:qFormat/>
    <w:pPr>
      <w:jc w:val="center"/>
      <w:pBdr>
        <w:bottom w:val="single" w:color="auto" w:sz="6" w:space="1"/>
      </w:pBdr>
    </w:pPr>
    <w:rPr>
      <w:rFonts w:ascii="Arial"/>
      <w:vanish/>
      <w:sz w:val="16"/>
    </w:rPr>
  </w:style>
  <w:style w:type="paragraph" w:styleId="2246" w:customStyle="1">
    <w:name w:val="_Style 1380"/>
    <w:basedOn w:val="712"/>
    <w:next w:val="712"/>
    <w:uiPriority w:val="0"/>
    <w:qFormat/>
    <w:pPr>
      <w:jc w:val="center"/>
      <w:pBdr>
        <w:top w:val="single" w:color="auto" w:sz="6" w:space="1"/>
      </w:pBdr>
    </w:pPr>
    <w:rPr>
      <w:rFonts w:ascii="Arial"/>
      <w:vanish/>
      <w:sz w:val="16"/>
    </w:rPr>
  </w:style>
  <w:style w:type="paragraph" w:styleId="2247" w:customStyle="1">
    <w:name w:val="Normal_19"/>
    <w:next w:val="2248"/>
    <w:uiPriority w:val="0"/>
    <w:qFormat/>
    <w:pPr>
      <w:jc w:val="both"/>
      <w:widowControl w:val="off"/>
    </w:pPr>
    <w:rPr>
      <w:rFonts w:ascii="Times New Roman" w:hAnsi="Times New Roman" w:eastAsia="宋体" w:cs="Times New Roman"/>
      <w:sz w:val="21"/>
      <w:szCs w:val="24"/>
      <w:lang w:val="en-US" w:eastAsia="zh-CN" w:bidi="ar-SA"/>
    </w:rPr>
  </w:style>
  <w:style w:type="paragraph" w:styleId="2248" w:customStyle="1">
    <w:name w:val="正文文本5"/>
    <w:basedOn w:val="2247"/>
    <w:uiPriority w:val="0"/>
    <w:qFormat/>
    <w:rPr>
      <w:rFonts w:ascii="KaiTi_GB2312" w:hAnsi="Arial" w:eastAsia="KaiTi_GB2312"/>
      <w:sz w:val="28"/>
      <w:szCs w:val="20"/>
    </w:rPr>
  </w:style>
  <w:style w:type="character" w:styleId="2249" w:customStyle="1">
    <w:name w:val="纯文本 Char1"/>
    <w:link w:val="1809"/>
    <w:uiPriority w:val="0"/>
    <w:qFormat/>
    <w:rPr>
      <w:rFonts w:ascii="宋体" w:hAnsi="Courier New"/>
      <w:sz w:val="21"/>
      <w:szCs w:val="21"/>
    </w:rPr>
  </w:style>
  <w:style w:type="paragraph" w:styleId="2250" w:customStyle="1">
    <w:name w:val="索引 11"/>
    <w:basedOn w:val="712"/>
    <w:next w:val="712"/>
    <w:uiPriority w:val="99"/>
    <w:qFormat/>
    <w:pPr>
      <w:spacing w:line="360" w:lineRule="auto"/>
    </w:pPr>
    <w:rPr>
      <w:rFonts w:ascii="仿宋_GB2312" w:eastAsia="仿宋_GB2312"/>
      <w:sz w:val="24"/>
      <w:szCs w:val="20"/>
    </w:rPr>
  </w:style>
  <w:style w:type="paragraph" w:styleId="2251" w:customStyle="1">
    <w:name w:val="修订2"/>
    <w:hidden/>
    <w:uiPriority w:val="99"/>
    <w:unhideWhenUsed/>
    <w:qFormat/>
    <w:rPr>
      <w:rFonts w:ascii="Times New Roman" w:hAnsi="Times New Roman" w:eastAsia="宋体" w:cs="Times New Roman"/>
      <w:sz w:val="21"/>
      <w:szCs w:val="24"/>
      <w:lang w:val="en-US" w:eastAsia="zh-CN" w:bidi="ar-SA"/>
    </w:rPr>
  </w:style>
  <w:style w:type="paragraph" w:styleId="2252"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2253" w:customStyle="1">
    <w:name w:val="Normal_0"/>
    <w:uiPriority w:val="0"/>
    <w:qFormat/>
    <w:rPr>
      <w:rFonts w:ascii="Times New Roman" w:hAnsi="Times New Roman" w:eastAsia="Times New Roman" w:cs="Times New Roman"/>
      <w:sz w:val="24"/>
      <w:szCs w:val="24"/>
      <w:lang w:val="en-US" w:eastAsia="zh-CN" w:bidi="ar-SA"/>
    </w:rPr>
  </w:style>
  <w:style w:type="character" w:styleId="2254" w:customStyle="1">
    <w:name w:val="titlebody"/>
    <w:basedOn w:val="722"/>
    <w:uiPriority w:val="0"/>
    <w:qFormat/>
    <w:rPr>
      <w:rFonts w:ascii="宋体" w:hAnsi="宋体" w:eastAsia="宋体" w:cs="宋体"/>
      <w:b/>
      <w:bCs/>
      <w:color w:val="000000"/>
      <w:sz w:val="24"/>
      <w:szCs w:val="24"/>
    </w:rPr>
  </w:style>
  <w:style w:type="paragraph" w:styleId="2255" w:customStyle="1">
    <w:name w:val="WPSOffice手动目录 1"/>
    <w:uiPriority w:val="0"/>
    <w:qFormat/>
    <w:rPr>
      <w:rFonts w:ascii="Times New Roman" w:hAnsi="Times New Roman" w:eastAsia="宋体" w:cs="Times New Roman"/>
      <w:lang w:val="en-US" w:eastAsia="zh-CN" w:bidi="ar-SA"/>
    </w:rPr>
  </w:style>
  <w:style w:type="paragraph" w:styleId="2256" w:customStyle="1">
    <w:name w:val="正文_7_0"/>
    <w:uiPriority w:val="0"/>
    <w:qFormat/>
    <w:rPr>
      <w:rFonts w:ascii="Times New Roman" w:hAnsi="Times New Roman" w:eastAsia="宋体" w:cs="Times New Roman"/>
      <w:sz w:val="24"/>
      <w:szCs w:val="24"/>
      <w:lang w:val="en-US" w:eastAsia="zh-CN" w:bidi="ar-SA"/>
    </w:rPr>
  </w:style>
  <w:style w:type="paragraph" w:styleId="2257" w:customStyle="1">
    <w:name w:val="Normal_18"/>
    <w:uiPriority w:val="0"/>
    <w:qFormat/>
    <w:rPr>
      <w:rFonts w:ascii="Times New Roman" w:hAnsi="Times New Roman" w:eastAsia="Times New Roman" w:cs="Times New Roman"/>
      <w:sz w:val="24"/>
      <w:szCs w:val="24"/>
      <w:lang w:val="en-US" w:eastAsia="zh-CN" w:bidi="ar-SA"/>
    </w:rPr>
  </w:style>
  <w:style w:type="paragraph" w:styleId="2258" w:customStyle="1">
    <w:name w:val="正文文本缩进3"/>
    <w:basedOn w:val="2247"/>
    <w:uiPriority w:val="99"/>
    <w:unhideWhenUsed/>
    <w:qFormat/>
    <w:pPr>
      <w:ind w:left="420"/>
      <w:spacing w:after="120"/>
    </w:pPr>
  </w:style>
  <w:style w:type="paragraph" w:styleId="2259" w:customStyle="1">
    <w:name w:val="Normal Indent_0"/>
    <w:basedOn w:val="2247"/>
    <w:uiPriority w:val="0"/>
    <w:unhideWhenUsed/>
    <w:qFormat/>
    <w:pPr>
      <w:ind w:firstLine="420"/>
    </w:pPr>
  </w:style>
  <w:style w:type="paragraph" w:styleId="2260" w:customStyle="1">
    <w:name w:val="Normal_13_0"/>
    <w:uiPriority w:val="0"/>
    <w:qFormat/>
    <w:rPr>
      <w:rFonts w:ascii="Times New Roman" w:hAnsi="Times New Roman" w:eastAsia="Times New Roman" w:cs="Times New Roman"/>
      <w:sz w:val="24"/>
      <w:szCs w:val="24"/>
      <w:lang w:val="en-US" w:eastAsia="zh-CN" w:bidi="ar-SA"/>
    </w:rPr>
  </w:style>
  <w:style w:type="paragraph" w:styleId="2261" w:customStyle="1">
    <w:name w:val="Normal_26"/>
    <w:uiPriority w:val="0"/>
    <w:qFormat/>
    <w:rPr>
      <w:rFonts w:ascii="Times New Roman" w:hAnsi="Times New Roman" w:eastAsia="Times New Roman" w:cs="Times New Roman"/>
      <w:sz w:val="24"/>
      <w:szCs w:val="24"/>
      <w:lang w:val="en-US" w:eastAsia="zh-CN" w:bidi="ar-SA"/>
    </w:rPr>
  </w:style>
  <w:style w:type="paragraph" w:styleId="2262" w:customStyle="1">
    <w:name w:val="Normal_5"/>
    <w:uiPriority w:val="0"/>
    <w:qFormat/>
    <w:rPr>
      <w:rFonts w:ascii="Times New Roman" w:hAnsi="Times New Roman" w:eastAsia="Times New Roman" w:cs="Times New Roman"/>
      <w:sz w:val="24"/>
      <w:szCs w:val="24"/>
      <w:lang w:val="en-US" w:eastAsia="zh-CN" w:bidi="ar-SA"/>
    </w:rPr>
  </w:style>
  <w:style w:type="paragraph" w:styleId="2263" w:customStyle="1">
    <w:name w:val="Normal_6"/>
    <w:uiPriority w:val="0"/>
    <w:qFormat/>
    <w:rPr>
      <w:rFonts w:ascii="Times New Roman" w:hAnsi="Times New Roman" w:eastAsia="Times New Roman" w:cs="Times New Roman"/>
      <w:sz w:val="24"/>
      <w:szCs w:val="24"/>
      <w:lang w:val="en-US" w:eastAsia="zh-CN" w:bidi="ar-SA"/>
    </w:rPr>
  </w:style>
  <w:style w:type="paragraph" w:styleId="2264" w:customStyle="1">
    <w:name w:val="正文_11"/>
    <w:uiPriority w:val="0"/>
    <w:qFormat/>
    <w:rPr>
      <w:rFonts w:ascii="Times New Roman" w:hAnsi="Times New Roman" w:eastAsia="等线" w:cs="Times New Roman"/>
      <w:sz w:val="24"/>
      <w:szCs w:val="24"/>
      <w:lang w:val="en-US" w:eastAsia="zh-CN" w:bidi="ar-SA"/>
    </w:rPr>
  </w:style>
  <w:style w:type="paragraph" w:styleId="2265" w:customStyle="1">
    <w:name w:val="正文_7"/>
    <w:uiPriority w:val="0"/>
    <w:qFormat/>
    <w:rPr>
      <w:rFonts w:ascii="Times New Roman" w:hAnsi="Times New Roman" w:eastAsia="宋体" w:cs="Times New Roman"/>
      <w:sz w:val="24"/>
      <w:szCs w:val="24"/>
      <w:lang w:val="en-US" w:eastAsia="zh-CN" w:bidi="ar-SA"/>
    </w:rPr>
  </w:style>
  <w:style w:type="paragraph" w:styleId="2266"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2267" w:customStyle="1">
    <w:name w:val="Normal_4"/>
    <w:uiPriority w:val="0"/>
    <w:qFormat/>
    <w:rPr>
      <w:rFonts w:ascii="Times New Roman" w:hAnsi="Times New Roman" w:eastAsia="Times New Roman" w:cs="Times New Roman"/>
      <w:sz w:val="24"/>
      <w:szCs w:val="24"/>
      <w:lang w:val="en-US" w:eastAsia="zh-CN" w:bidi="ar-SA"/>
    </w:rPr>
  </w:style>
  <w:style w:type="table" w:styleId="2268" w:customStyle="1">
    <w:name w:val="Table Normal"/>
    <w:uiPriority w:val="0"/>
    <w:semiHidden/>
    <w:unhideWhenUsed/>
    <w:qFormat/>
    <w:tblPr>
      <w:tblCellMar>
        <w:left w:w="0" w:type="dxa"/>
        <w:top w:w="0" w:type="dxa"/>
        <w:right w:w="0" w:type="dxa"/>
        <w:bottom w:w="0" w:type="dxa"/>
      </w:tblCellMar>
    </w:tblPr>
  </w:style>
  <w:style w:type="character" w:styleId="2269" w:customStyle="1">
    <w:name w:val="15"/>
    <w:basedOn w:val="722"/>
    <w:uiPriority w:val="0"/>
    <w:qFormat/>
    <w:rPr>
      <w:rFonts w:hint="default" w:ascii="Arial" w:hAnsi="Arial" w:cs="Arial"/>
      <w:color w:val="000000"/>
      <w:sz w:val="24"/>
      <w:szCs w:val="24"/>
    </w:rPr>
  </w:style>
  <w:style w:type="character" w:styleId="2270" w:customStyle="1">
    <w:name w:val="16"/>
    <w:basedOn w:val="722"/>
    <w:uiPriority w:val="0"/>
    <w:qFormat/>
    <w:rPr>
      <w:rFonts w:hint="default" w:ascii="font-weight : 400" w:hAnsi="font-weight : 400"/>
      <w:color w:val="000000"/>
      <w:sz w:val="24"/>
      <w:szCs w:val="24"/>
    </w:rPr>
  </w:style>
  <w:style w:type="paragraph" w:styleId="2271" w:customStyle="1">
    <w:name w:val="00-表格的正文"/>
    <w:basedOn w:val="712"/>
    <w:uiPriority w:val="0"/>
    <w:qFormat/>
    <w:pPr>
      <w:ind w:firstLine="425"/>
      <w:jc w:val="left"/>
      <w:spacing w:line="560" w:lineRule="exact"/>
    </w:pPr>
    <w:rPr>
      <w:rFonts w:ascii="楷体" w:hAnsi="楷体"/>
      <w:color w:val="000000"/>
      <w:szCs w:val="24"/>
    </w:rPr>
  </w:style>
  <w:style w:type="paragraph" w:styleId="2272" w:customStyle="1">
    <w:name w:val="正文1"/>
    <w:next w:val="1648"/>
    <w:uiPriority w:val="0"/>
    <w:qFormat/>
    <w:pPr>
      <w:spacing w:line="360" w:lineRule="atLeast"/>
      <w:widowControl w:val="off"/>
    </w:pPr>
    <w:rPr>
      <w:rFonts w:hint="default" w:ascii="宋体" w:hAnsi="Times New Roman" w:eastAsia="宋体" w:cs="Times New Roman"/>
      <w:b/>
      <w:position w:val="-10"/>
      <w:sz w:val="24"/>
    </w:rPr>
  </w:style>
  <w:style w:type="paragraph" w:styleId="2273" w:customStyle="1">
    <w:name w:val="Normal_24"/>
    <w:uiPriority w:val="0"/>
    <w:qFormat/>
    <w:rPr>
      <w:rFonts w:ascii="Times New Roman" w:hAnsi="Times New Roman" w:eastAsia="Times New Roman" w:cs="Times New Roman"/>
      <w:sz w:val="24"/>
      <w:szCs w:val="24"/>
      <w:lang w:val="en-US" w:eastAsia="zh-CN" w:bidi="ar-SA"/>
    </w:rPr>
  </w:style>
  <w:style w:type="numbering" w:styleId="1372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江晟玮</cp:lastModifiedBy>
  <cp:revision>33</cp:revision>
  <dcterms:created xsi:type="dcterms:W3CDTF">2023-05-05T09:13:00Z</dcterms:created>
  <dcterms:modified xsi:type="dcterms:W3CDTF">2026-09-29T09:38:49Z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541A5861558C4E59868901A6E98F4D75_13</vt:lpwstr>
  </property>
  <property fmtid="{D5CDD505-2E9C-101B-9397-08002B2CF9AE}" pid="4" name="KSOTemplateDocerSaveRecord">
    <vt:lpwstr>eyJoZGlkIjoiZjU0YjNkNzVhMTNkNTQ3NTU4MTg2NDUyNDgwMzFmMjkiLCJ1c2VySWQiOiI2Mzg1MDI5OTgifQ==</vt:lpwstr>
  </property>
</Properties>
</file>