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highlight w:val="none"/>
        </w:rPr>
      </w:pPr>
      <w:r/>
      <w:bookmarkStart w:id="3" w:name="_GoBack"/>
      <w:r/>
      <w:bookmarkEnd w:id="3"/>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无锡市新区政府采购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 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 xml:space="preserve">开</w:t>
      </w:r>
      <w:r/>
    </w:p>
    <w:p>
      <w:pPr>
        <w:jc w:val="center"/>
        <w:rPr>
          <w:rFonts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auto"/>
          <w:spacing w:val="20"/>
          <w:sz w:val="52"/>
          <w:szCs w:val="52"/>
          <w:highlight w:val="none"/>
        </w:rPr>
        <w:t xml:space="preserve">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件</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jc w:val="center"/>
        <w:tabs>
          <w:tab w:val="left" w:pos="9921" w:leader="none"/>
        </w:tabs>
        <w:rPr>
          <w:rFonts w:ascii="华文中宋" w:hAnsi="华文中宋" w:eastAsia="华文中宋"/>
          <w:bCs/>
          <w:color w:val="auto"/>
          <w:sz w:val="30"/>
          <w:highlight w:val="none"/>
        </w:rPr>
      </w:pPr>
      <w:r>
        <w:rPr>
          <w:rFonts w:hint="eastAsia" w:ascii="黑体" w:hAnsi="华文中宋" w:eastAsia="黑体"/>
          <w:bCs/>
          <w:color w:val="auto"/>
          <w:spacing w:val="20"/>
          <w:sz w:val="52"/>
          <w:szCs w:val="52"/>
          <w:highlight w:val="none"/>
          <w:lang w:eastAsia="zh-CN"/>
        </w:rPr>
        <w:t xml:space="preserve">（</w:t>
      </w:r>
      <w:r>
        <w:rPr>
          <w:rFonts w:hint="eastAsia" w:ascii="黑体" w:hAnsi="华文中宋" w:eastAsia="黑体"/>
          <w:bCs/>
          <w:color w:val="auto"/>
          <w:spacing w:val="20"/>
          <w:sz w:val="52"/>
          <w:szCs w:val="52"/>
          <w:highlight w:val="none"/>
          <w:lang w:val="en-US" w:eastAsia="zh-CN"/>
        </w:rPr>
        <w:t xml:space="preserve">暗标</w:t>
      </w:r>
      <w:r>
        <w:rPr>
          <w:rFonts w:hint="eastAsia" w:ascii="黑体" w:hAnsi="华文中宋" w:eastAsia="黑体"/>
          <w:bCs/>
          <w:color w:val="auto"/>
          <w:spacing w:val="20"/>
          <w:sz w:val="52"/>
          <w:szCs w:val="52"/>
          <w:highlight w:val="none"/>
          <w:lang w:eastAsia="zh-CN"/>
        </w:rPr>
        <w:t xml:space="preserve">）</w:t>
      </w:r>
      <w:r/>
    </w:p>
    <w:p>
      <w:pPr>
        <w:jc w:val="left"/>
        <w:rPr>
          <w:rFonts w:hint="eastAsia" w:ascii="华文中宋" w:hAnsi="华文中宋" w:eastAsia="华文中宋"/>
          <w:b/>
          <w:bCs/>
          <w:color w:val="auto"/>
          <w:sz w:val="28"/>
          <w:szCs w:val="28"/>
          <w:highlight w:val="none"/>
        </w:rPr>
      </w:pPr>
      <w:r>
        <w:rPr>
          <w:rFonts w:hint="eastAsia" w:ascii="华文中宋" w:hAnsi="华文中宋" w:eastAsia="华文中宋"/>
          <w:b/>
          <w:bCs/>
          <w:color w:val="auto"/>
          <w:sz w:val="28"/>
          <w:szCs w:val="28"/>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rPr>
          <w:rFonts w:hint="eastAsia" w:ascii="黑体" w:hAnsi="黑体" w:eastAsia="黑体"/>
          <w:color w:val="auto"/>
          <w:sz w:val="28"/>
          <w:szCs w:val="28"/>
          <w:highlight w:val="none"/>
          <w:lang w:eastAsia="zh-CN"/>
        </w:rPr>
      </w:pPr>
      <w:r>
        <w:rPr>
          <w:rFonts w:hint="eastAsia" w:ascii="黑体" w:hAnsi="黑体" w:eastAsia="黑体"/>
          <w:color w:val="auto"/>
          <w:sz w:val="28"/>
          <w:szCs w:val="28"/>
          <w:highlight w:val="none"/>
        </w:rPr>
        <w:t xml:space="preserve">采购项目编号：</w:t>
      </w:r>
      <w:r>
        <w:rPr>
          <w:rFonts w:hint="eastAsia" w:ascii="黑体" w:hAnsi="黑体" w:eastAsia="黑体"/>
          <w:color w:val="auto"/>
          <w:sz w:val="28"/>
          <w:szCs w:val="28"/>
          <w:highlight w:val="none"/>
          <w:lang w:eastAsia="zh-CN"/>
        </w:rPr>
        <w:t xml:space="preserve">JSZC-320214-CXLT-G2026-0007</w:t>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left="2700" w:hanging="2144"/>
        <w:rPr>
          <w:rFonts w:hint="eastAsia" w:ascii="黑体" w:hAnsi="黑体" w:eastAsia="黑体"/>
          <w:color w:val="auto"/>
          <w:sz w:val="28"/>
          <w:szCs w:val="28"/>
          <w:highlight w:val="none"/>
          <w:lang w:eastAsia="zh-CN"/>
        </w:rPr>
      </w:pPr>
      <w:r>
        <w:rPr>
          <w:rFonts w:hint="eastAsia" w:ascii="黑体" w:hAnsi="黑体" w:eastAsia="黑体"/>
          <w:color w:val="auto"/>
          <w:sz w:val="28"/>
          <w:szCs w:val="28"/>
          <w:highlight w:val="none"/>
        </w:rPr>
        <w:t xml:space="preserve">采购项目名称：</w:t>
      </w:r>
      <w:r>
        <w:rPr>
          <w:rFonts w:hint="eastAsia" w:ascii="黑体" w:hAnsi="黑体" w:eastAsia="黑体"/>
          <w:color w:val="auto"/>
          <w:sz w:val="28"/>
          <w:szCs w:val="28"/>
          <w:highlight w:val="none"/>
          <w:lang w:eastAsia="zh-CN"/>
        </w:rPr>
        <w:t xml:space="preserve">鸿山街道安置房小区消防维修维保项目</w:t>
      </w:r>
      <w:r/>
    </w:p>
    <w:p>
      <w:pPr>
        <w:ind w:left="1958" w:hanging="140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left="1958" w:hanging="1400"/>
        <w:rPr>
          <w:rFonts w:hint="eastAsia" w:ascii="黑体" w:hAnsi="黑体" w:eastAsia="黑体"/>
          <w:color w:val="auto"/>
          <w:sz w:val="28"/>
          <w:szCs w:val="28"/>
          <w:highlight w:val="none"/>
          <w:lang w:eastAsia="zh-CN"/>
        </w:rPr>
      </w:pPr>
      <w:r>
        <w:rPr>
          <w:rFonts w:hint="eastAsia" w:ascii="黑体" w:hAnsi="黑体" w:eastAsia="黑体"/>
          <w:color w:val="auto"/>
          <w:sz w:val="28"/>
          <w:szCs w:val="28"/>
          <w:highlight w:val="none"/>
        </w:rPr>
        <w:t xml:space="preserve">采   购   人：</w:t>
      </w:r>
      <w:r>
        <w:rPr>
          <w:rFonts w:hint="eastAsia" w:ascii="黑体" w:hAnsi="黑体" w:eastAsia="黑体"/>
          <w:color w:val="auto"/>
          <w:sz w:val="28"/>
          <w:szCs w:val="28"/>
          <w:highlight w:val="none"/>
          <w:lang w:eastAsia="zh-CN"/>
        </w:rPr>
        <w:t xml:space="preserve">无锡市新吴区人民政府鸿山街道办事处</w:t>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rPr>
          <w:rFonts w:hint="eastAsia" w:ascii="黑体" w:hAnsi="黑体" w:eastAsia="黑体"/>
          <w:color w:val="auto"/>
          <w:sz w:val="28"/>
          <w:szCs w:val="28"/>
          <w:highlight w:val="none"/>
          <w:lang w:eastAsia="zh-CN"/>
        </w:rPr>
      </w:pPr>
      <w:r>
        <w:rPr>
          <w:rFonts w:hint="eastAsia" w:ascii="黑体" w:hAnsi="黑体" w:eastAsia="黑体"/>
          <w:color w:val="auto"/>
          <w:sz w:val="28"/>
          <w:szCs w:val="28"/>
          <w:highlight w:val="none"/>
        </w:rPr>
        <w:t xml:space="preserve">采购代理机构：</w:t>
      </w:r>
      <w:r>
        <w:rPr>
          <w:rFonts w:hint="eastAsia" w:ascii="黑体" w:hAnsi="黑体" w:eastAsia="黑体"/>
          <w:color w:val="auto"/>
          <w:sz w:val="28"/>
          <w:szCs w:val="28"/>
          <w:highlight w:val="none"/>
          <w:lang w:eastAsia="zh-CN"/>
        </w:rPr>
        <w:t xml:space="preserve">无锡城兴绿碳全过程工程咨询有限公司</w:t>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rPr>
          <w:rFonts w:ascii="黑体" w:hAnsi="黑体" w:eastAsia="黑体"/>
          <w:color w:val="auto"/>
          <w:highlight w:val="none"/>
        </w:rPr>
      </w:pPr>
      <w:r>
        <w:rPr>
          <w:rFonts w:ascii="黑体" w:hAnsi="黑体" w:eastAsia="黑体"/>
          <w:color w:val="auto"/>
          <w:highlight w:val="none"/>
        </w:rPr>
      </w:r>
      <w:r/>
    </w:p>
    <w:p>
      <w:pPr>
        <w:jc w:val="center"/>
        <w:rPr>
          <w:rStyle w:val="1037"/>
          <w:rFonts w:hint="eastAsia" w:eastAsia="黑体"/>
          <w:bCs/>
          <w:color w:val="auto"/>
          <w:sz w:val="48"/>
          <w:highlight w:val="none"/>
        </w:rPr>
      </w:pPr>
      <w:r>
        <w:rPr>
          <w:rFonts w:hint="eastAsia" w:ascii="黑体" w:hAnsi="华文中宋" w:eastAsia="黑体"/>
          <w:bCs/>
          <w:color w:val="auto"/>
          <w:sz w:val="36"/>
          <w:szCs w:val="36"/>
          <w:highlight w:val="none"/>
          <w:lang w:eastAsia="zh-CN"/>
        </w:rPr>
        <w:t xml:space="preserve">二〇二</w:t>
      </w:r>
      <w:r>
        <w:rPr>
          <w:rFonts w:hint="eastAsia" w:ascii="黑体" w:hAnsi="华文中宋" w:eastAsia="黑体"/>
          <w:bCs/>
          <w:color w:val="auto"/>
          <w:sz w:val="36"/>
          <w:szCs w:val="36"/>
          <w:highlight w:val="none"/>
          <w:lang w:val="en-US" w:eastAsia="zh-CN"/>
        </w:rPr>
        <w:t xml:space="preserve">六</w:t>
      </w:r>
      <w:r>
        <w:rPr>
          <w:rFonts w:hint="eastAsia" w:ascii="黑体" w:hAnsi="华文中宋" w:eastAsia="黑体"/>
          <w:bCs/>
          <w:color w:val="auto"/>
          <w:sz w:val="36"/>
          <w:szCs w:val="36"/>
          <w:highlight w:val="none"/>
        </w:rPr>
        <w:t xml:space="preserve">年</w:t>
      </w:r>
      <w:r>
        <w:rPr>
          <w:rFonts w:hint="eastAsia" w:ascii="黑体" w:hAnsi="华文中宋" w:eastAsia="黑体"/>
          <w:bCs/>
          <w:color w:val="auto"/>
          <w:sz w:val="36"/>
          <w:szCs w:val="36"/>
          <w:highlight w:val="none"/>
          <w:lang w:val="en-US" w:eastAsia="zh-CN"/>
        </w:rPr>
        <w:t xml:space="preserve">八</w:t>
      </w:r>
      <w:r>
        <w:rPr>
          <w:rFonts w:hint="eastAsia" w:ascii="黑体" w:hAnsi="华文中宋" w:eastAsia="黑体"/>
          <w:bCs/>
          <w:color w:val="auto"/>
          <w:sz w:val="36"/>
          <w:szCs w:val="36"/>
          <w:highlight w:val="none"/>
        </w:rPr>
        <w:t xml:space="preserve">月</w:t>
      </w:r>
      <w:r/>
    </w:p>
    <w:p>
      <w:pPr>
        <w:jc w:val="center"/>
        <w:rPr>
          <w:rStyle w:val="1037"/>
          <w:rFonts w:hint="eastAsia" w:eastAsia="黑体"/>
          <w:bCs/>
          <w:color w:val="auto"/>
          <w:sz w:val="48"/>
          <w:highlight w:val="none"/>
        </w:rPr>
      </w:pPr>
      <w:r>
        <w:rPr>
          <w:rStyle w:val="1037"/>
          <w:rFonts w:hint="eastAsia" w:eastAsia="黑体"/>
          <w:bCs/>
          <w:color w:val="auto"/>
          <w:sz w:val="48"/>
          <w:highlight w:val="none"/>
        </w:rPr>
        <w:br w:type="page" w:clear="all"/>
      </w:r>
      <w:r/>
    </w:p>
    <w:p>
      <w:pPr>
        <w:jc w:val="center"/>
        <w:rPr>
          <w:rStyle w:val="1037"/>
          <w:rFonts w:hint="eastAsia" w:eastAsia="黑体"/>
          <w:bCs/>
          <w:color w:val="auto"/>
          <w:sz w:val="48"/>
          <w:highlight w:val="none"/>
        </w:rPr>
      </w:pPr>
      <w:r>
        <w:rPr>
          <w:rFonts w:hint="eastAsia" w:eastAsia="黑体"/>
          <w:bCs/>
          <w:color w:val="auto"/>
          <w:sz w:val="48"/>
          <w:highlight w:val="none"/>
        </w:rPr>
      </w:r>
      <w:r/>
    </w:p>
    <w:p>
      <w:pPr>
        <w:jc w:val="center"/>
        <w:rPr>
          <w:rStyle w:val="1037"/>
          <w:rFonts w:eastAsia="黑体"/>
          <w:bCs/>
          <w:color w:val="auto"/>
          <w:sz w:val="48"/>
          <w:highlight w:val="none"/>
        </w:rPr>
      </w:pPr>
      <w:r>
        <w:rPr>
          <w:rStyle w:val="1037"/>
          <w:rFonts w:hint="eastAsia" w:eastAsia="黑体"/>
          <w:bCs/>
          <w:color w:val="auto"/>
          <w:sz w:val="48"/>
          <w:highlight w:val="none"/>
        </w:rPr>
        <w:t xml:space="preserve">目</w:t>
      </w:r>
      <w:r>
        <w:rPr>
          <w:rStyle w:val="1037"/>
          <w:rFonts w:eastAsia="黑体"/>
          <w:bCs/>
          <w:color w:val="auto"/>
          <w:sz w:val="48"/>
          <w:highlight w:val="none"/>
        </w:rPr>
        <w:t xml:space="preserve">     </w:t>
      </w:r>
      <w:r>
        <w:rPr>
          <w:rStyle w:val="1037"/>
          <w:rFonts w:hint="eastAsia" w:eastAsia="黑体"/>
          <w:bCs/>
          <w:color w:val="auto"/>
          <w:sz w:val="48"/>
          <w:highlight w:val="none"/>
        </w:rPr>
        <w:t xml:space="preserve">录</w:t>
      </w:r>
      <w:r/>
    </w:p>
    <w:p>
      <w:pPr>
        <w:jc w:val="center"/>
        <w:rPr>
          <w:rFonts w:ascii="黑体" w:eastAsia="黑体"/>
          <w:bCs/>
          <w:color w:val="auto"/>
          <w:sz w:val="30"/>
          <w:highlight w:val="none"/>
        </w:rPr>
      </w:pPr>
      <w:r>
        <w:rPr>
          <w:rFonts w:ascii="黑体" w:eastAsia="黑体"/>
          <w:bCs/>
          <w:color w:val="auto"/>
          <w:sz w:val="30"/>
          <w:highlight w:val="none"/>
        </w:rPr>
      </w:r>
      <w:r/>
    </w:p>
    <w:p>
      <w:pPr>
        <w:ind w:firstLine="450"/>
        <w:spacing w:line="720" w:lineRule="auto"/>
        <w:rPr>
          <w:rFonts w:ascii="宋体"/>
          <w:bCs/>
          <w:color w:val="auto"/>
          <w:sz w:val="28"/>
          <w:szCs w:val="28"/>
          <w:highlight w:val="none"/>
        </w:rPr>
      </w:pPr>
      <w:r>
        <w:rPr>
          <w:rFonts w:hint="eastAsia" w:ascii="宋体" w:hAnsi="宋体"/>
          <w:bCs/>
          <w:color w:val="auto"/>
          <w:sz w:val="30"/>
          <w:szCs w:val="30"/>
          <w:highlight w:val="none"/>
          <w:lang w:eastAsia="zh-CN"/>
        </w:rPr>
        <w:t xml:space="preserve">一、</w:t>
      </w:r>
      <w:r>
        <w:rPr>
          <w:rFonts w:hint="eastAsia" w:ascii="宋体" w:hAnsi="宋体"/>
          <w:bCs/>
          <w:color w:val="auto"/>
          <w:sz w:val="30"/>
          <w:szCs w:val="30"/>
          <w:highlight w:val="none"/>
        </w:rPr>
        <w:t xml:space="preserve">投标邀请函</w:t>
      </w:r>
      <w:r>
        <w:rPr>
          <w:rFonts w:ascii="宋体"/>
          <w:bCs/>
          <w:color w:val="auto"/>
          <w:sz w:val="30"/>
          <w:szCs w:val="30"/>
          <w:highlight w:val="none"/>
        </w:rPr>
        <w:t xml:space="preserve">-----------------------------------</w:t>
      </w:r>
      <w:r>
        <w:rPr>
          <w:rFonts w:hint="eastAsia" w:ascii="宋体" w:hAnsi="宋体"/>
          <w:bCs/>
          <w:color w:val="auto"/>
          <w:sz w:val="28"/>
          <w:szCs w:val="28"/>
          <w:highlight w:val="none"/>
        </w:rPr>
        <w:t xml:space="preserve">（3）</w:t>
      </w:r>
      <w:r/>
    </w:p>
    <w:p>
      <w:pPr>
        <w:ind w:firstLine="450"/>
        <w:spacing w:line="720" w:lineRule="auto"/>
        <w:rPr>
          <w:rFonts w:ascii="宋体"/>
          <w:bCs/>
          <w:color w:val="auto"/>
          <w:sz w:val="28"/>
          <w:szCs w:val="28"/>
          <w:highlight w:val="none"/>
        </w:rPr>
      </w:pPr>
      <w:r>
        <w:rPr>
          <w:rFonts w:hint="eastAsia" w:ascii="宋体" w:hAnsi="宋体"/>
          <w:bCs/>
          <w:color w:val="auto"/>
          <w:sz w:val="28"/>
          <w:szCs w:val="28"/>
          <w:highlight w:val="none"/>
          <w:lang w:eastAsia="zh-CN"/>
        </w:rPr>
        <w:t xml:space="preserve">二、</w:t>
      </w:r>
      <w:r>
        <w:rPr>
          <w:rFonts w:hint="eastAsia" w:ascii="宋体" w:hAnsi="宋体"/>
          <w:bCs/>
          <w:color w:val="auto"/>
          <w:sz w:val="28"/>
          <w:szCs w:val="28"/>
          <w:highlight w:val="none"/>
        </w:rPr>
        <w:t xml:space="preserve">投标供应商须知</w:t>
      </w:r>
      <w:r>
        <w:rPr>
          <w:rFonts w:ascii="宋体"/>
          <w:bCs/>
          <w:color w:val="auto"/>
          <w:sz w:val="28"/>
          <w:szCs w:val="28"/>
          <w:highlight w:val="none"/>
        </w:rPr>
        <w:t xml:space="preserve">-----------------------------------</w:t>
      </w:r>
      <w:r>
        <w:rPr>
          <w:rFonts w:hint="eastAsia" w:ascii="宋体" w:hAnsi="宋体"/>
          <w:bCs/>
          <w:color w:val="auto"/>
          <w:sz w:val="28"/>
          <w:szCs w:val="28"/>
          <w:highlight w:val="none"/>
        </w:rPr>
        <w:t xml:space="preserve">（</w:t>
      </w:r>
      <w:r>
        <w:rPr>
          <w:rFonts w:hint="eastAsia" w:ascii="宋体" w:hAnsi="宋体"/>
          <w:bCs/>
          <w:color w:val="auto"/>
          <w:sz w:val="28"/>
          <w:szCs w:val="28"/>
          <w:highlight w:val="none"/>
          <w:lang w:val="en-US" w:eastAsia="zh-CN"/>
        </w:rPr>
        <w:t xml:space="preserve">7</w:t>
      </w:r>
      <w:r>
        <w:rPr>
          <w:rFonts w:hint="eastAsia" w:ascii="宋体" w:hAnsi="宋体"/>
          <w:bCs/>
          <w:color w:val="auto"/>
          <w:sz w:val="28"/>
          <w:szCs w:val="28"/>
          <w:highlight w:val="none"/>
        </w:rPr>
        <w:t xml:space="preserve">）</w:t>
      </w:r>
      <w:r/>
    </w:p>
    <w:p>
      <w:pPr>
        <w:ind w:firstLine="450"/>
        <w:spacing w:line="720" w:lineRule="auto"/>
        <w:rPr>
          <w:rFonts w:ascii="宋体"/>
          <w:bCs/>
          <w:color w:val="auto"/>
          <w:sz w:val="28"/>
          <w:szCs w:val="28"/>
          <w:highlight w:val="none"/>
        </w:rPr>
      </w:pPr>
      <w:r>
        <w:rPr>
          <w:rFonts w:hint="eastAsia" w:ascii="宋体" w:hAnsi="宋体"/>
          <w:bCs/>
          <w:color w:val="auto"/>
          <w:sz w:val="28"/>
          <w:szCs w:val="28"/>
          <w:highlight w:val="none"/>
          <w:lang w:eastAsia="zh-CN"/>
        </w:rPr>
        <w:t xml:space="preserve">三、</w:t>
      </w:r>
      <w:r>
        <w:rPr>
          <w:rFonts w:hint="eastAsia" w:ascii="宋体" w:hAnsi="宋体"/>
          <w:bCs/>
          <w:color w:val="auto"/>
          <w:sz w:val="28"/>
          <w:szCs w:val="28"/>
          <w:highlight w:val="none"/>
        </w:rPr>
        <w:t xml:space="preserve">项目技术要求和有关说明 </w:t>
      </w:r>
      <w:r>
        <w:rPr>
          <w:rFonts w:ascii="宋体"/>
          <w:bCs/>
          <w:color w:val="auto"/>
          <w:sz w:val="28"/>
          <w:szCs w:val="28"/>
          <w:highlight w:val="none"/>
        </w:rPr>
        <w:t xml:space="preserve">--------------------------</w:t>
      </w:r>
      <w:r>
        <w:rPr>
          <w:rFonts w:hint="eastAsia" w:ascii="宋体" w:hAnsi="宋体"/>
          <w:bCs/>
          <w:color w:val="auto"/>
          <w:sz w:val="28"/>
          <w:szCs w:val="28"/>
          <w:highlight w:val="none"/>
        </w:rPr>
        <w:t xml:space="preserve">（</w:t>
      </w:r>
      <w:r>
        <w:rPr>
          <w:rFonts w:hint="eastAsia" w:ascii="宋体" w:hAnsi="宋体"/>
          <w:bCs/>
          <w:color w:val="auto"/>
          <w:sz w:val="28"/>
          <w:szCs w:val="28"/>
          <w:highlight w:val="none"/>
          <w:lang w:val="en-US" w:eastAsia="zh-CN"/>
        </w:rPr>
        <w:t xml:space="preserve">21</w:t>
      </w:r>
      <w:r>
        <w:rPr>
          <w:rFonts w:hint="eastAsia" w:ascii="宋体" w:hAnsi="宋体"/>
          <w:bCs/>
          <w:color w:val="auto"/>
          <w:sz w:val="28"/>
          <w:szCs w:val="28"/>
          <w:highlight w:val="none"/>
        </w:rPr>
        <w:t xml:space="preserve">）</w:t>
      </w:r>
      <w:r/>
    </w:p>
    <w:p>
      <w:pPr>
        <w:ind w:firstLine="450"/>
        <w:spacing w:line="720" w:lineRule="auto"/>
        <w:rPr>
          <w:rFonts w:ascii="宋体"/>
          <w:bCs/>
          <w:color w:val="auto"/>
          <w:sz w:val="28"/>
          <w:szCs w:val="28"/>
          <w:highlight w:val="none"/>
        </w:rPr>
      </w:pPr>
      <w:r>
        <w:rPr>
          <w:rFonts w:hint="eastAsia" w:ascii="宋体" w:hAnsi="宋体"/>
          <w:bCs/>
          <w:color w:val="auto"/>
          <w:sz w:val="28"/>
          <w:szCs w:val="28"/>
          <w:highlight w:val="none"/>
          <w:lang w:eastAsia="zh-CN"/>
        </w:rPr>
        <w:t xml:space="preserve">四、</w:t>
      </w:r>
      <w:r>
        <w:rPr>
          <w:rFonts w:ascii="宋体" w:hAnsi="宋体"/>
          <w:bCs/>
          <w:color w:val="auto"/>
          <w:sz w:val="28"/>
          <w:szCs w:val="28"/>
          <w:highlight w:val="none"/>
        </w:rPr>
        <w:t xml:space="preserve"> </w:t>
      </w:r>
      <w:r>
        <w:rPr>
          <w:rFonts w:hint="eastAsia" w:ascii="宋体" w:hAnsi="宋体"/>
          <w:bCs/>
          <w:color w:val="auto"/>
          <w:sz w:val="28"/>
          <w:szCs w:val="28"/>
          <w:highlight w:val="none"/>
        </w:rPr>
        <w:t xml:space="preserve">合同书（格式文本）</w:t>
      </w:r>
      <w:r>
        <w:rPr>
          <w:rFonts w:ascii="宋体"/>
          <w:bCs/>
          <w:color w:val="auto"/>
          <w:sz w:val="28"/>
          <w:szCs w:val="28"/>
          <w:highlight w:val="none"/>
        </w:rPr>
        <w:t xml:space="preserve">------------------------------</w:t>
      </w:r>
      <w:r>
        <w:rPr>
          <w:rFonts w:hint="eastAsia" w:ascii="宋体" w:hAnsi="宋体"/>
          <w:bCs/>
          <w:color w:val="auto"/>
          <w:sz w:val="28"/>
          <w:szCs w:val="28"/>
          <w:highlight w:val="none"/>
        </w:rPr>
        <w:t xml:space="preserve">（</w:t>
      </w:r>
      <w:r>
        <w:rPr>
          <w:rFonts w:hint="eastAsia" w:ascii="宋体" w:hAnsi="宋体"/>
          <w:bCs/>
          <w:color w:val="auto"/>
          <w:sz w:val="28"/>
          <w:szCs w:val="28"/>
          <w:highlight w:val="none"/>
          <w:lang w:val="en-US" w:eastAsia="zh-CN"/>
        </w:rPr>
        <w:t xml:space="preserve">26</w:t>
      </w:r>
      <w:r>
        <w:rPr>
          <w:rFonts w:hint="eastAsia" w:ascii="宋体" w:hAnsi="宋体"/>
          <w:bCs/>
          <w:color w:val="auto"/>
          <w:sz w:val="28"/>
          <w:szCs w:val="28"/>
          <w:highlight w:val="none"/>
        </w:rPr>
        <w:t xml:space="preserve">）</w:t>
      </w:r>
      <w:r/>
    </w:p>
    <w:p>
      <w:pPr>
        <w:ind w:firstLine="450"/>
        <w:spacing w:line="720" w:lineRule="auto"/>
        <w:rPr>
          <w:rFonts w:hint="eastAsia" w:ascii="宋体" w:hAnsi="宋体"/>
          <w:bCs/>
          <w:color w:val="auto"/>
          <w:sz w:val="30"/>
          <w:szCs w:val="30"/>
          <w:highlight w:val="none"/>
        </w:rPr>
      </w:pPr>
      <w:r>
        <w:rPr>
          <w:rFonts w:hint="eastAsia" w:ascii="宋体" w:hAnsi="宋体"/>
          <w:bCs/>
          <w:color w:val="auto"/>
          <w:sz w:val="30"/>
          <w:szCs w:val="30"/>
          <w:highlight w:val="none"/>
          <w:lang w:eastAsia="zh-CN"/>
        </w:rPr>
        <w:t xml:space="preserve">五、</w:t>
      </w:r>
      <w:r>
        <w:rPr>
          <w:rFonts w:hint="eastAsia" w:ascii="宋体" w:hAnsi="宋体"/>
          <w:bCs/>
          <w:color w:val="auto"/>
          <w:sz w:val="30"/>
          <w:szCs w:val="30"/>
          <w:highlight w:val="none"/>
        </w:rPr>
        <w:t xml:space="preserve">附件 </w:t>
      </w:r>
      <w:r>
        <w:rPr>
          <w:rFonts w:ascii="宋体"/>
          <w:bCs/>
          <w:color w:val="auto"/>
          <w:sz w:val="30"/>
          <w:szCs w:val="30"/>
          <w:highlight w:val="none"/>
        </w:rPr>
        <w:t xml:space="preserve">----------------------------------------</w:t>
      </w:r>
      <w:r>
        <w:rPr>
          <w:rFonts w:hint="eastAsia" w:ascii="宋体" w:hAnsi="宋体"/>
          <w:bCs/>
          <w:color w:val="auto"/>
          <w:sz w:val="30"/>
          <w:szCs w:val="30"/>
          <w:highlight w:val="none"/>
        </w:rPr>
        <w:t xml:space="preserve">（</w:t>
      </w:r>
      <w:r>
        <w:rPr>
          <w:rFonts w:hint="eastAsia" w:ascii="宋体" w:hAnsi="宋体"/>
          <w:bCs/>
          <w:color w:val="auto"/>
          <w:sz w:val="30"/>
          <w:szCs w:val="30"/>
          <w:highlight w:val="none"/>
          <w:lang w:val="en-US" w:eastAsia="zh-CN"/>
        </w:rPr>
        <w:t xml:space="preserve">41</w:t>
      </w:r>
      <w:r>
        <w:rPr>
          <w:rFonts w:hint="eastAsia" w:ascii="宋体" w:hAnsi="宋体"/>
          <w:bCs/>
          <w:color w:val="auto"/>
          <w:sz w:val="30"/>
          <w:szCs w:val="30"/>
          <w:highlight w:val="none"/>
        </w:rPr>
        <w:t xml:space="preserve">）</w:t>
      </w:r>
      <w:r/>
    </w:p>
    <w:p>
      <w:pPr>
        <w:spacing w:line="720" w:lineRule="auto"/>
        <w:rPr>
          <w:rFonts w:ascii="宋体"/>
          <w:bCs/>
          <w:color w:val="auto"/>
          <w:sz w:val="28"/>
          <w:szCs w:val="28"/>
          <w:highlight w:val="none"/>
        </w:rPr>
      </w:pPr>
      <w:r>
        <w:rPr>
          <w:rFonts w:ascii="宋体"/>
          <w:bCs/>
          <w:color w:val="auto"/>
          <w:sz w:val="28"/>
          <w:szCs w:val="28"/>
          <w:highlight w:val="none"/>
        </w:rPr>
        <w:t xml:space="preserve"> </w:t>
      </w:r>
      <w:r/>
    </w:p>
    <w:p>
      <w:pPr>
        <w:spacing w:line="720" w:lineRule="auto"/>
        <w:rPr>
          <w:rFonts w:ascii="宋体"/>
          <w:bCs/>
          <w:color w:val="auto"/>
          <w:sz w:val="30"/>
          <w:highlight w:val="none"/>
        </w:rPr>
      </w:pPr>
      <w:r>
        <w:rPr>
          <w:rFonts w:ascii="宋体"/>
          <w:bCs/>
          <w:color w:val="auto"/>
          <w:sz w:val="30"/>
          <w:highlight w:val="none"/>
        </w:rPr>
      </w:r>
      <w:r/>
    </w:p>
    <w:p>
      <w:pPr>
        <w:spacing w:line="480" w:lineRule="auto"/>
        <w:rPr>
          <w:rFonts w:ascii="宋体"/>
          <w:bCs/>
          <w:color w:val="auto"/>
          <w:sz w:val="30"/>
          <w:highlight w:val="none"/>
        </w:rPr>
      </w:pPr>
      <w:r>
        <w:rPr>
          <w:rFonts w:ascii="宋体"/>
          <w:bCs/>
          <w:color w:val="auto"/>
          <w:sz w:val="30"/>
          <w:highlight w:val="none"/>
        </w:rPr>
      </w:r>
      <w:r/>
    </w:p>
    <w:p>
      <w:pPr>
        <w:rPr>
          <w:rFonts w:ascii="宋体"/>
          <w:bCs/>
          <w:color w:val="auto"/>
          <w:sz w:val="28"/>
          <w:highlight w:val="none"/>
        </w:rPr>
      </w:pPr>
      <w:r>
        <w:rPr>
          <w:rFonts w:ascii="宋体"/>
          <w:bCs/>
          <w:color w:val="auto"/>
          <w:sz w:val="28"/>
          <w:highlight w:val="none"/>
        </w:rPr>
      </w:r>
      <w:r/>
    </w:p>
    <w:p>
      <w:pPr>
        <w:rPr>
          <w:rFonts w:ascii="宋体"/>
          <w:bCs/>
          <w:color w:val="auto"/>
          <w:sz w:val="32"/>
          <w:highlight w:val="none"/>
        </w:rPr>
      </w:pPr>
      <w:r>
        <w:rPr>
          <w:rFonts w:ascii="宋体"/>
          <w:bCs/>
          <w:color w:val="auto"/>
          <w:sz w:val="32"/>
          <w:highlight w:val="none"/>
        </w:rPr>
      </w:r>
      <w:r/>
    </w:p>
    <w:p>
      <w:pPr>
        <w:rPr>
          <w:rFonts w:ascii="宋体"/>
          <w:bCs/>
          <w:color w:val="auto"/>
          <w:sz w:val="32"/>
          <w:highlight w:val="none"/>
        </w:rPr>
      </w:pPr>
      <w:r>
        <w:rPr>
          <w:rFonts w:ascii="宋体"/>
          <w:bCs/>
          <w:color w:val="auto"/>
          <w:sz w:val="32"/>
          <w:highlight w:val="none"/>
        </w:rPr>
      </w:r>
      <w:r/>
    </w:p>
    <w:p>
      <w:pPr>
        <w:jc w:val="center"/>
        <w:spacing w:line="360" w:lineRule="auto"/>
        <w:rPr>
          <w:rFonts w:ascii="黑体" w:eastAsia="黑体"/>
          <w:bCs/>
          <w:color w:val="auto"/>
          <w:sz w:val="28"/>
          <w:szCs w:val="28"/>
          <w:highlight w:val="none"/>
        </w:rPr>
      </w:pPr>
      <w:r/>
      <w:bookmarkStart w:id="0" w:name="报价方须知前附表"/>
      <w:r/>
      <w:bookmarkEnd w:id="0"/>
      <w:r>
        <w:rPr>
          <w:rFonts w:ascii="黑体" w:eastAsia="黑体"/>
          <w:bCs/>
          <w:color w:val="auto"/>
          <w:sz w:val="28"/>
          <w:szCs w:val="28"/>
          <w:highlight w:val="none"/>
        </w:rPr>
        <w:br w:type="page" w:clear="all"/>
      </w:r>
      <w:r>
        <w:rPr>
          <w:rFonts w:hint="eastAsia" w:ascii="黑体" w:eastAsia="黑体"/>
          <w:bCs/>
          <w:color w:val="auto"/>
          <w:sz w:val="28"/>
          <w:szCs w:val="28"/>
          <w:highlight w:val="none"/>
          <w:lang w:eastAsia="zh-CN"/>
        </w:rPr>
        <w:t xml:space="preserve">一、</w:t>
      </w:r>
      <w:r>
        <w:rPr>
          <w:rFonts w:hint="eastAsia" w:ascii="黑体" w:eastAsia="黑体"/>
          <w:bCs/>
          <w:color w:val="auto"/>
          <w:sz w:val="28"/>
          <w:szCs w:val="28"/>
          <w:highlight w:val="none"/>
        </w:rPr>
        <w:t xml:space="preserve">投标邀请函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无锡市新吴区人民政府鸿山街道办事处</w:t>
      </w:r>
      <w:r>
        <w:rPr>
          <w:rFonts w:hint="eastAsia" w:ascii="宋体" w:hAnsi="宋体"/>
          <w:bCs/>
          <w:color w:val="auto"/>
          <w:sz w:val="24"/>
          <w:szCs w:val="24"/>
          <w:highlight w:val="none"/>
        </w:rPr>
        <w:t xml:space="preserve">委托，对</w:t>
      </w:r>
      <w:r>
        <w:rPr>
          <w:rFonts w:hint="eastAsia" w:ascii="宋体" w:hAnsi="宋体"/>
          <w:bCs/>
          <w:color w:val="auto"/>
          <w:sz w:val="24"/>
          <w:szCs w:val="24"/>
          <w:highlight w:val="none"/>
          <w:lang w:eastAsia="zh-CN"/>
        </w:rPr>
        <w:t xml:space="preserve">鸿山街道安置房小区消防维修维保项目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（一）招标项目信息</w:t>
      </w:r>
      <w:r/>
    </w:p>
    <w:p>
      <w:pPr>
        <w:ind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1.项目名称：</w:t>
      </w:r>
      <w:r>
        <w:rPr>
          <w:rFonts w:hint="eastAsia" w:ascii="宋体" w:hAnsi="宋体" w:cs="Times New Roman"/>
          <w:color w:val="auto"/>
          <w:sz w:val="24"/>
          <w:szCs w:val="24"/>
          <w:highlight w:val="none"/>
          <w:lang w:eastAsia="zh-CN"/>
        </w:rPr>
        <w:t xml:space="preserve">鸿山街道安置房小区消防维修维保项目</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2.项目编号：</w:t>
      </w:r>
      <w:r>
        <w:rPr>
          <w:rFonts w:hint="eastAsia" w:ascii="宋体" w:hAnsi="宋体" w:cs="Times New Roman"/>
          <w:color w:val="auto"/>
          <w:sz w:val="24"/>
          <w:szCs w:val="24"/>
          <w:highlight w:val="none"/>
          <w:lang w:eastAsia="zh-CN"/>
        </w:rPr>
        <w:t xml:space="preserve">JSZC-320214-CXLT-G2026-0007</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widowControl/>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rPr>
        <w:t xml:space="preserve">3.服务期限：</w:t>
      </w:r>
      <w:r>
        <w:rPr>
          <w:rFonts w:hint="eastAsia" w:ascii="宋体" w:hAnsi="宋体" w:cs="Times New Roman"/>
          <w:color w:val="auto"/>
          <w:sz w:val="24"/>
          <w:szCs w:val="24"/>
          <w:highlight w:val="none"/>
          <w:lang w:val="en-US" w:eastAsia="zh-CN"/>
        </w:rPr>
        <w:t xml:space="preserve">3年</w:t>
      </w:r>
      <w:r>
        <w:rPr>
          <w:rFonts w:hint="eastAsia" w:ascii="宋体" w:hAnsi="宋体" w:eastAsia="宋体" w:cs="宋体"/>
          <w:color w:val="auto"/>
          <w:sz w:val="24"/>
          <w:highlight w:val="none"/>
          <w:lang w:eastAsia="zh-CN"/>
        </w:rPr>
        <w:t xml:space="preserve">；</w:t>
      </w:r>
      <w:r/>
    </w:p>
    <w:p>
      <w:pPr>
        <w:ind w:firstLine="480"/>
        <w:jc w:val="left"/>
        <w:spacing w:line="360" w:lineRule="auto"/>
        <w:widowControl/>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4.采购概况：</w:t>
      </w:r>
      <w:r>
        <w:rPr>
          <w:rFonts w:hint="eastAsia" w:ascii="宋体" w:hAnsi="宋体"/>
          <w:b w:val="0"/>
          <w:bCs w:val="0"/>
          <w:color w:val="auto"/>
          <w:sz w:val="24"/>
          <w:szCs w:val="24"/>
          <w:highlight w:val="none"/>
          <w:lang w:val="en-US" w:eastAsia="zh-CN"/>
        </w:rPr>
        <w:t xml:space="preserve">为了确保小区居民生命财产安全，提升小区消防安全水平，消除消防安全隐患，对鸿山街道16个安置房小区(包括:鸿泰苑二、三、五、六、七、八、鸿声家园一、二期、鸿运苑南、北、五二、六一、六二、六三、六五、鸿欣苑，总建筑面积3245696平方米)进行消防维修维保服务。另有三个小区因消防在质保期（鸿声家园三期、鸿瑞苑、鸿畅苑，总建筑面积526583平方米），只进行消防维保服务</w:t>
      </w:r>
      <w:r>
        <w:rPr>
          <w:rFonts w:hint="eastAsia" w:hAnsi="宋体" w:cs="宋体"/>
          <w:color w:val="auto"/>
          <w:sz w:val="24"/>
          <w:szCs w:val="24"/>
          <w:highlight w:val="none"/>
          <w:lang w:eastAsia="zh-CN"/>
        </w:rPr>
        <w:t xml:space="preserve">；</w:t>
      </w:r>
      <w:r/>
    </w:p>
    <w:p>
      <w:pPr>
        <w:ind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.项目预算：</w:t>
      </w:r>
      <w:r>
        <w:rPr>
          <w:rFonts w:hint="eastAsia" w:ascii="宋体" w:hAnsi="宋体" w:cs="Times New Roman"/>
          <w:color w:val="auto"/>
          <w:sz w:val="24"/>
          <w:szCs w:val="24"/>
          <w:highlight w:val="none"/>
          <w:lang w:val="en-US" w:eastAsia="zh-CN"/>
        </w:rPr>
        <w:t xml:space="preserve">1118.47</w:t>
      </w:r>
      <w:r>
        <w:rPr>
          <w:rFonts w:hint="eastAsia" w:ascii="宋体" w:hAnsi="宋体" w:eastAsia="宋体" w:cs="Times New Roman"/>
          <w:color w:val="auto"/>
          <w:sz w:val="24"/>
          <w:szCs w:val="24"/>
          <w:highlight w:val="none"/>
        </w:rPr>
        <w:t xml:space="preserve">万元</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b/>
          <w:bCs/>
          <w:color w:val="auto"/>
          <w:sz w:val="24"/>
          <w:szCs w:val="24"/>
          <w:highlight w:val="none"/>
          <w:lang w:val="en-US" w:eastAsia="zh-CN"/>
        </w:rPr>
        <w:t xml:space="preserve">6</w:t>
      </w:r>
      <w:r>
        <w:rPr>
          <w:rFonts w:hint="eastAsia" w:ascii="宋体" w:hAnsi="宋体" w:eastAsia="宋体" w:cs="Times New Roman"/>
          <w:b/>
          <w:bCs/>
          <w:color w:val="auto"/>
          <w:sz w:val="24"/>
          <w:szCs w:val="24"/>
          <w:highlight w:val="none"/>
        </w:rPr>
        <w:t xml:space="preserve">.项目最高限价：</w:t>
      </w:r>
      <w:r>
        <w:rPr>
          <w:rFonts w:hint="eastAsia" w:ascii="宋体" w:hAnsi="宋体" w:cs="Times New Roman"/>
          <w:b/>
          <w:bCs/>
          <w:color w:val="auto"/>
          <w:sz w:val="24"/>
          <w:szCs w:val="24"/>
          <w:highlight w:val="none"/>
          <w:lang w:val="en-US" w:eastAsia="zh-CN"/>
        </w:rPr>
        <w:t xml:space="preserve">总价最高限价为1118.47万元；同时设置单项单价最高限价，其中:消防维保0.3元/平方米/年，消防维修0.8元/平方米/年。投标报价若超出总价或任意一项单价最高限价，投标文件无效</w:t>
      </w:r>
      <w:r>
        <w:rPr>
          <w:rFonts w:hint="eastAsia" w:ascii="宋体" w:hAnsi="宋体" w:cs="Times New Roman"/>
          <w:b/>
          <w:bCs/>
          <w:color w:val="auto"/>
          <w:sz w:val="24"/>
          <w:szCs w:val="24"/>
          <w:highlight w:val="none"/>
          <w:lang w:eastAsia="zh-CN"/>
        </w:rPr>
        <w:t xml:space="preserve">。</w:t>
      </w:r>
      <w:r/>
    </w:p>
    <w:p>
      <w:pPr>
        <w:ind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.采购方式：公开招标</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暗标</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无锡市新吴区人民政府鸿山街道办事处；</w:t>
      </w:r>
      <w:r/>
    </w:p>
    <w:p>
      <w:p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9.本项目标的所属行业：其他未列明行业；</w:t>
      </w:r>
      <w:r/>
    </w:p>
    <w:p>
      <w:p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注：其他未列明行业中小微企业认定标准：根据《中小企业划型标准规定》工信部联企业〔2011〕300号，从业人员300人以下的为中小微型企业。其中，从业人员100人及以上的为中型企业；从业人员10人及以上的为小型企业；从业人员10人以下的为微型企业。</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.本项目是否专门面向中小企业</w:t>
      </w:r>
      <w:r>
        <w:rPr>
          <w:rFonts w:hint="eastAsia" w:ascii="宋体" w:hAnsi="宋体"/>
          <w:b w:val="0"/>
          <w:bCs w:val="0"/>
          <w:color w:val="auto"/>
          <w:sz w:val="24"/>
          <w:szCs w:val="24"/>
          <w:highlight w:val="none"/>
        </w:rPr>
        <w:t xml:space="preserve">：</w:t>
      </w:r>
      <w:r>
        <w:rPr>
          <w:rFonts w:hint="eastAsia" w:ascii="宋体" w:hAnsi="宋体"/>
          <w:b w:val="0"/>
          <w:bCs w:val="0"/>
          <w:color w:val="auto"/>
          <w:sz w:val="24"/>
          <w:szCs w:val="24"/>
          <w:highlight w:val="none"/>
          <w:lang w:val="en-US" w:eastAsia="zh-CN"/>
        </w:rPr>
        <w:t xml:space="preserve">是。</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（二）投标供应商资格要求</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1.具备《中华人民共和国政府采购法》第二十二条第一款规定的条件；</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2.落实政府采购政策需满足的资格要求：本项目专门面向中小企业采购（残疾人福利性单位、监狱企业视同小型、微型企业）；</w:t>
      </w:r>
      <w:r/>
    </w:p>
    <w:p>
      <w:pPr>
        <w:ind w:firstLine="480"/>
        <w:jc w:val="left"/>
        <w:spacing w:line="360" w:lineRule="auto"/>
        <w:widowControl/>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3.未被</w:t>
      </w:r>
      <w:r>
        <w:rPr>
          <w:rFonts w:hint="eastAsia" w:ascii="宋体" w:hAnsi="宋体"/>
          <w:color w:val="auto"/>
          <w:sz w:val="24"/>
          <w:szCs w:val="24"/>
          <w:highlight w:val="none"/>
        </w:rPr>
        <w:t xml:space="preserve">“信用中国”网站（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Fonts w:hint="eastAsia" w:ascii="宋体" w:hAnsi="宋体"/>
          <w:color w:val="auto"/>
          <w:sz w:val="24"/>
          <w:szCs w:val="24"/>
          <w:highlight w:val="none"/>
        </w:rPr>
        <w:t xml:space="preserve">www.creditchina.gov.cn</w:t>
      </w:r>
      <w:r>
        <w:rPr>
          <w:color w:val="auto"/>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w:t>
      </w:r>
      <w:r>
        <w:rPr>
          <w:rFonts w:hint="eastAsia" w:ascii="宋体" w:hAnsi="宋体"/>
          <w:color w:val="auto"/>
          <w:sz w:val="24"/>
          <w:szCs w:val="24"/>
          <w:highlight w:val="none"/>
          <w:lang w:eastAsia="zh-CN"/>
        </w:rPr>
        <w:t xml:space="preserve">；</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4.具备采购人根据招标项目的特殊要求规定的以下特定资质：</w:t>
      </w:r>
      <w:r/>
    </w:p>
    <w:p>
      <w:pPr>
        <w:ind w:firstLine="480"/>
        <w:jc w:val="left"/>
        <w:spacing w:line="360" w:lineRule="auto"/>
        <w:widowControl/>
        <w:rPr>
          <w:rFonts w:hint="eastAsia" w:ascii="宋体" w:hAnsi="宋体"/>
          <w:color w:val="auto"/>
          <w:sz w:val="24"/>
          <w:szCs w:val="24"/>
          <w:highlight w:val="none"/>
          <w:lang w:eastAsia="zh-CN"/>
        </w:rPr>
      </w:pPr>
      <w:r>
        <w:rPr>
          <w:rFonts w:hint="eastAsia" w:ascii="宋体" w:hAnsi="宋体" w:cs="宋体"/>
          <w:bCs/>
          <w:color w:val="auto"/>
          <w:sz w:val="24"/>
          <w:szCs w:val="24"/>
          <w:highlight w:val="none"/>
          <w:lang w:val="en-US" w:eastAsia="zh-CN"/>
        </w:rPr>
        <w:t xml:space="preserve">（1）</w:t>
      </w:r>
      <w:r>
        <w:rPr>
          <w:rFonts w:hint="eastAsia" w:ascii="宋体" w:hAnsi="宋体"/>
          <w:color w:val="auto"/>
          <w:sz w:val="24"/>
          <w:szCs w:val="24"/>
          <w:highlight w:val="none"/>
          <w:lang w:val="en-US" w:eastAsia="zh-CN"/>
        </w:rPr>
        <w:t xml:space="preserve">投标</w:t>
      </w:r>
      <w:r>
        <w:rPr>
          <w:rFonts w:hint="eastAsia" w:ascii="宋体" w:hAnsi="宋体"/>
          <w:color w:val="auto"/>
          <w:sz w:val="24"/>
          <w:szCs w:val="24"/>
          <w:highlight w:val="none"/>
          <w:lang w:eastAsia="zh-CN"/>
        </w:rPr>
        <w:t xml:space="preserve">供应商应为社会消防技术服务信息系统中消防设施维护保养检测类企业，以“社会消防技术服务信息系统”网站查询结果为准（</w:t>
      </w:r>
      <w:r>
        <w:rPr>
          <w:rFonts w:hint="eastAsia" w:ascii="宋体" w:hAnsi="宋体"/>
          <w:color w:val="auto"/>
          <w:sz w:val="24"/>
          <w:szCs w:val="24"/>
          <w:highlight w:val="none"/>
          <w:lang w:val="en-US" w:eastAsia="zh-CN"/>
        </w:rPr>
        <w:t xml:space="preserve">提供查询截图</w:t>
      </w:r>
      <w:r>
        <w:rPr>
          <w:rFonts w:hint="eastAsia" w:ascii="宋体" w:hAnsi="宋体"/>
          <w:color w:val="auto"/>
          <w:sz w:val="24"/>
          <w:szCs w:val="24"/>
          <w:highlight w:val="none"/>
          <w:lang w:eastAsia="zh-CN"/>
        </w:rPr>
        <w:t xml:space="preserve">）；</w:t>
      </w:r>
      <w:r/>
    </w:p>
    <w:p>
      <w:pPr>
        <w:ind w:firstLine="480"/>
        <w:jc w:val="left"/>
        <w:spacing w:line="360" w:lineRule="auto"/>
        <w:widowControl/>
        <w:rPr>
          <w:rFonts w:hint="eastAsia" w:ascii="宋体" w:hAnsi="宋体"/>
          <w:b w:val="0"/>
          <w:bCs w:val="0"/>
          <w:color w:val="auto"/>
          <w:sz w:val="24"/>
          <w:szCs w:val="24"/>
          <w:highlight w:val="none"/>
          <w:lang w:eastAsia="zh-CN"/>
        </w:rPr>
      </w:pPr>
      <w:r>
        <w:rPr>
          <w:rFonts w:hint="eastAsia" w:ascii="宋体" w:hAnsi="宋体"/>
          <w:b w:val="0"/>
          <w:bCs w:val="0"/>
          <w:color w:val="auto"/>
          <w:sz w:val="24"/>
          <w:szCs w:val="24"/>
          <w:highlight w:val="none"/>
          <w:lang w:eastAsia="zh-CN"/>
        </w:rPr>
        <w:t xml:space="preserve">（</w:t>
      </w:r>
      <w:r>
        <w:rPr>
          <w:rFonts w:hint="eastAsia" w:ascii="宋体" w:hAnsi="宋体"/>
          <w:b w:val="0"/>
          <w:bCs w:val="0"/>
          <w:color w:val="auto"/>
          <w:sz w:val="24"/>
          <w:szCs w:val="24"/>
          <w:highlight w:val="none"/>
          <w:lang w:val="en-US" w:eastAsia="zh-CN"/>
        </w:rPr>
        <w:t xml:space="preserve">2</w:t>
      </w:r>
      <w:r>
        <w:rPr>
          <w:rFonts w:hint="eastAsia" w:ascii="宋体" w:hAnsi="宋体"/>
          <w:b w:val="0"/>
          <w:bCs w:val="0"/>
          <w:color w:val="auto"/>
          <w:sz w:val="24"/>
          <w:szCs w:val="24"/>
          <w:highlight w:val="none"/>
          <w:lang w:eastAsia="zh-CN"/>
        </w:rPr>
        <w:t xml:space="preserve">）项目负责人</w:t>
      </w:r>
      <w:r>
        <w:rPr>
          <w:rFonts w:hint="eastAsia" w:ascii="宋体" w:hAnsi="宋体"/>
          <w:b w:val="0"/>
          <w:bCs w:val="0"/>
          <w:color w:val="auto"/>
          <w:sz w:val="24"/>
          <w:szCs w:val="24"/>
          <w:highlight w:val="none"/>
          <w:lang w:val="en-US" w:eastAsia="zh-CN"/>
        </w:rPr>
        <w:t xml:space="preserve">须具备二级及以上注册消防工程师证书（提供证书扫描件）。</w:t>
      </w:r>
      <w:r/>
    </w:p>
    <w:p>
      <w:pPr>
        <w:ind w:firstLine="480"/>
        <w:jc w:val="left"/>
        <w:spacing w:line="360" w:lineRule="auto"/>
        <w:widowControl/>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本项目不接受联合体投标</w:t>
      </w:r>
      <w:r>
        <w:rPr>
          <w:rFonts w:hint="eastAsia" w:ascii="宋体" w:hAnsi="宋体"/>
          <w:color w:val="auto"/>
          <w:sz w:val="24"/>
          <w:szCs w:val="24"/>
          <w:highlight w:val="none"/>
          <w:lang w:eastAsia="zh-CN"/>
        </w:rPr>
        <w:t xml:space="preserve">；</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1.请有意参加本项目采购活动的供应商按以下流程进行操作：</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（1）访问“江苏政府采购网”点击“江苏省政府采购（</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）平台”（以下简称“</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”）进行账号注册，注册完成后需在系统中填写资质信息并提交审核。也可以直接通过http://jszfcg.jsczt.cn/进入注册界面。</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（2）办理“意源”CA数字证书和“方正”电子签章（办理地址：无锡市滨湖区观山路199号12号楼</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楼），办理指南链接：http://jsxcmm.com/help/help.html。</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（3）CA驱动下载：</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在“江苏省政府采购（</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）平台”账号</w:t>
      </w:r>
      <w:r>
        <w:rPr>
          <w:rFonts w:hint="eastAsia" w:ascii="宋体" w:hAnsi="宋体"/>
          <w:bCs/>
          <w:color w:val="auto"/>
          <w:sz w:val="24"/>
          <w:szCs w:val="24"/>
          <w:highlight w:val="none"/>
          <w:lang w:val="en-US" w:eastAsia="zh-CN"/>
        </w:rPr>
        <w:t xml:space="preserve">登录</w:t>
      </w:r>
      <w:r>
        <w:rPr>
          <w:rFonts w:hint="eastAsia" w:ascii="宋体" w:hAnsi="宋体"/>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技术服务电话：0510-81827781（服务时间：工作日 9:00-11:30，13:00-17:00）</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2.完成</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注册的供应商方可在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中进行CA绑定。登录“江苏省政府采购（</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）平台”，插入CA后，点击【账号设置】——【绑定CA】。</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4.如供应商未按上述要求操作，由此所产生的损失及风险由供应商自行承担。具体操作步骤详见《“</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”系统供应商操作手册》（以下简称《操作手册》），下载地址：无锡市政府采购网——资料下载——</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fldChar w:fldCharType="begin"/>
      </w:r>
      <w:r>
        <w:rPr>
          <w:rFonts w:hint="eastAsia" w:ascii="宋体" w:hAnsi="宋体"/>
          <w:bCs/>
          <w:color w:val="auto"/>
          <w:sz w:val="24"/>
          <w:szCs w:val="24"/>
          <w:highlight w:val="none"/>
        </w:rPr>
        <w:instrText xml:space="preserve">HYPERLINK "http://cz.wuxi.gov.cn/doc/2023/10/11/4080287.shtml" \t "_blank" \o "\“苏采云\”系统供应商操作手册"</w:instrText>
      </w:r>
      <w:r>
        <w:rPr>
          <w:rFonts w:hint="eastAsia" w:ascii="宋体" w:hAnsi="宋体"/>
          <w:bCs/>
          <w:color w:val="auto"/>
          <w:sz w:val="24"/>
          <w:szCs w:val="24"/>
          <w:highlight w:val="none"/>
        </w:rPr>
        <w:fldChar w:fldCharType="separate"/>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技术支持QQ：田女士：3071474382 ；王先生：897651173。</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（四）完成项目报名，获取招标文件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1.潜在投标供应商可在项目招标公告附件中查看公开招标文件，如确定投标，必须在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平台（http://jszfcg.jscz.gov.cn/jszc/login）中免费下载公开招标文件（江苏</w:t>
      </w:r>
      <w:r>
        <w:rPr>
          <w:rFonts w:hint="eastAsia" w:ascii="宋体" w:hAnsi="宋体"/>
          <w:color w:val="auto"/>
          <w:sz w:val="24"/>
          <w:highlight w:val="none"/>
        </w:rPr>
        <w:t xml:space="preserve">政府采购网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江苏省政府采购（</w:t>
      </w:r>
      <w:r>
        <w:rPr>
          <w:rFonts w:hint="eastAsia" w:ascii="宋体" w:hAnsi="宋体"/>
          <w:color w:val="auto"/>
          <w:sz w:val="24"/>
          <w:highlight w:val="none"/>
          <w:lang w:eastAsia="zh-CN"/>
        </w:rPr>
        <w:t xml:space="preserve">苏采云</w:t>
      </w:r>
      <w:r>
        <w:rPr>
          <w:rFonts w:hint="eastAsia" w:ascii="宋体" w:hAnsi="宋体"/>
          <w:color w:val="auto"/>
          <w:sz w:val="24"/>
          <w:highlight w:val="none"/>
        </w:rPr>
        <w:t xml:space="preserve">）平台或“政府采购客户端（</w:t>
      </w:r>
      <w:r>
        <w:rPr>
          <w:rFonts w:hint="eastAsia" w:ascii="宋体" w:hAnsi="宋体"/>
          <w:color w:val="auto"/>
          <w:sz w:val="24"/>
          <w:highlight w:val="none"/>
          <w:lang w:eastAsia="zh-CN"/>
        </w:rPr>
        <w:t xml:space="preserve">苏采云</w:t>
      </w:r>
      <w:r>
        <w:rPr>
          <w:rFonts w:hint="eastAsia" w:ascii="宋体" w:hAnsi="宋体"/>
          <w:color w:val="auto"/>
          <w:sz w:val="24"/>
          <w:highlight w:val="none"/>
        </w:rPr>
        <w:t xml:space="preserve">）”</w:t>
      </w:r>
      <w:r>
        <w:rPr>
          <w:rFonts w:ascii="宋体" w:hAnsi="宋体"/>
          <w:color w:val="auto"/>
          <w:sz w:val="24"/>
          <w:highlight w:val="none"/>
        </w:rPr>
        <w:t xml:space="preserve">中免费下载文件（“项目参与”——找到需要获取</w:t>
      </w:r>
      <w:r>
        <w:rPr>
          <w:rFonts w:hint="eastAsia" w:ascii="宋体" w:hAnsi="宋体"/>
          <w:color w:val="auto"/>
          <w:sz w:val="24"/>
          <w:highlight w:val="none"/>
        </w:rPr>
        <w:t xml:space="preserve">招标文件</w:t>
      </w:r>
      <w:r>
        <w:rPr>
          <w:rFonts w:ascii="宋体" w:hAnsi="宋体"/>
          <w:color w:val="auto"/>
          <w:sz w:val="24"/>
          <w:highlight w:val="none"/>
        </w:rPr>
        <w:t xml:space="preserve">的项目，点击“我要参与”——“参与投标”</w:t>
      </w:r>
      <w:r>
        <w:rPr>
          <w:rFonts w:hint="eastAsia" w:ascii="宋体" w:hAnsi="宋体"/>
          <w:color w:val="auto"/>
          <w:sz w:val="24"/>
          <w:highlight w:val="none"/>
        </w:rPr>
        <w:t xml:space="preserve">——“</w:t>
      </w:r>
      <w:r>
        <w:rPr>
          <w:rFonts w:ascii="宋体" w:hAnsi="宋体"/>
          <w:color w:val="auto"/>
          <w:sz w:val="24"/>
          <w:highlight w:val="none"/>
        </w:rPr>
        <w:t xml:space="preserve">下载文件</w:t>
      </w:r>
      <w:r>
        <w:rPr>
          <w:rFonts w:hint="eastAsia" w:ascii="宋体" w:hAnsi="宋体"/>
          <w:color w:val="auto"/>
          <w:sz w:val="24"/>
          <w:highlight w:val="none"/>
        </w:rPr>
        <w:t xml:space="preserve">”</w:t>
      </w:r>
      <w:r>
        <w:rPr>
          <w:rFonts w:ascii="宋体" w:hAnsi="宋体"/>
          <w:color w:val="auto"/>
          <w:sz w:val="24"/>
          <w:highlight w:val="none"/>
        </w:rPr>
        <w:t xml:space="preserve">）</w:t>
      </w:r>
      <w:r>
        <w:rPr>
          <w:rFonts w:hint="eastAsia" w:ascii="宋体" w:hAnsi="宋体"/>
          <w:bCs/>
          <w:color w:val="auto"/>
          <w:sz w:val="24"/>
          <w:szCs w:val="24"/>
          <w:highlight w:val="none"/>
        </w:rPr>
        <w:t xml:space="preserve">），完成项目报名，将</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平台中下载的招标文件（后缀名为“</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kedt</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”）导入到“政府采购客户端”，离线按要求编制并加密投标文件（使用“CA数字证书”），导出加密的投标文件（后缀名为zip，不得超过150M）并在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平台上传该加密的投标文件，对招标文件各项内容做出实质性响应，否则其投标文件无效。</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2.招标文件（后缀名为“</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kedt</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”系统供应商操作手册及政府采购客户端工具也可通过“</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已参与项目</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报名详情页面内相应链接进行下载。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3.政府采购客户端工具及“</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”系统供应商操作手册可访问江苏政府采购网</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办事指南--“资料下载”进行下载《“</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”系统供应商操作手册及政府采购客户端工具》或可至无锡政府采购网</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下载专区</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”栏目下载《“</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w:t>
      </w:r>
      <w:r/>
    </w:p>
    <w:p>
      <w:pPr>
        <w:ind w:left="-58" w:firstLine="480"/>
        <w:spacing w:line="360" w:lineRule="auto"/>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（五）公开答疑时间、地点</w:t>
      </w:r>
      <w:r/>
    </w:p>
    <w:p>
      <w:pPr>
        <w:ind w:firstLine="480"/>
        <w:jc w:val="left"/>
        <w:spacing w:line="360" w:lineRule="auto"/>
        <w:widowControl/>
        <w:rPr>
          <w:rFonts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将以线上不见面、电话咨询、传真等方式开展线上答疑服务。截止至</w:t>
      </w:r>
      <w:r>
        <w:rPr>
          <w:rFonts w:hint="eastAsia" w:ascii="宋体" w:hAnsi="宋体" w:eastAsia="宋体" w:cs="宋体"/>
          <w:b/>
          <w:bCs/>
          <w:color w:val="auto"/>
          <w:sz w:val="24"/>
          <w:szCs w:val="24"/>
          <w:highlight w:val="none"/>
          <w:u w:val="single"/>
          <w:lang w:eastAsia="zh-CN"/>
        </w:rPr>
        <w:t xml:space="preserve">202</w:t>
      </w:r>
      <w:r>
        <w:rPr>
          <w:rFonts w:hint="eastAsia" w:ascii="宋体" w:hAnsi="宋体" w:cs="宋体"/>
          <w:b/>
          <w:bCs/>
          <w:color w:val="auto"/>
          <w:sz w:val="24"/>
          <w:szCs w:val="24"/>
          <w:highlight w:val="none"/>
          <w:u w:val="single"/>
          <w:lang w:val="en-US" w:eastAsia="zh-CN"/>
        </w:rPr>
        <w:t xml:space="preserve">6</w:t>
      </w:r>
      <w:r>
        <w:rPr>
          <w:rFonts w:hint="eastAsia" w:ascii="宋体" w:hAnsi="宋体" w:eastAsia="宋体" w:cs="宋体"/>
          <w:b/>
          <w:bCs/>
          <w:color w:val="auto"/>
          <w:sz w:val="24"/>
          <w:szCs w:val="24"/>
          <w:highlight w:val="none"/>
          <w:u w:val="single"/>
          <w:lang w:eastAsia="zh-CN"/>
        </w:rPr>
        <w:t xml:space="preserve">年8</w:t>
      </w:r>
      <w:r>
        <w:rPr>
          <w:rFonts w:hint="eastAsia" w:ascii="宋体" w:hAnsi="宋体" w:eastAsia="宋体" w:cs="宋体"/>
          <w:b/>
          <w:bCs/>
          <w:color w:val="auto"/>
          <w:sz w:val="24"/>
          <w:szCs w:val="24"/>
          <w:highlight w:val="none"/>
          <w:u w:val="single"/>
          <w:lang w:val="en-US" w:eastAsia="zh-CN"/>
        </w:rPr>
        <w:t xml:space="preserve">月</w:t>
      </w:r>
      <w:r>
        <w:rPr>
          <w:rFonts w:hint="eastAsia" w:ascii="宋体" w:hAnsi="宋体" w:cs="宋体"/>
          <w:b/>
          <w:bCs/>
          <w:color w:val="auto"/>
          <w:sz w:val="24"/>
          <w:szCs w:val="24"/>
          <w:highlight w:val="none"/>
          <w:u w:val="single"/>
          <w:lang w:val="en-US" w:eastAsia="zh-CN"/>
        </w:rPr>
        <w:t xml:space="preserve">17</w:t>
      </w:r>
      <w:r>
        <w:rPr>
          <w:rFonts w:hint="eastAsia" w:ascii="宋体" w:hAnsi="宋体" w:eastAsia="宋体" w:cs="宋体"/>
          <w:b/>
          <w:bCs/>
          <w:color w:val="auto"/>
          <w:sz w:val="24"/>
          <w:szCs w:val="24"/>
          <w:highlight w:val="none"/>
          <w:u w:val="single"/>
          <w:lang w:val="en-US" w:eastAsia="zh-CN"/>
        </w:rPr>
        <w:t xml:space="preserve">日</w:t>
      </w:r>
      <w:r>
        <w:rPr>
          <w:rFonts w:hint="eastAsia" w:ascii="宋体" w:hAnsi="宋体" w:eastAsia="宋体" w:cs="宋体"/>
          <w:b/>
          <w:bCs/>
          <w:color w:val="auto"/>
          <w:sz w:val="24"/>
          <w:szCs w:val="24"/>
          <w:highlight w:val="none"/>
          <w:u w:val="single"/>
          <w:lang w:eastAsia="zh-CN"/>
        </w:rPr>
        <w:t xml:space="preserve">1</w:t>
      </w:r>
      <w:r>
        <w:rPr>
          <w:rFonts w:hint="eastAsia" w:ascii="宋体" w:hAnsi="宋体" w:cs="宋体"/>
          <w:b/>
          <w:bCs/>
          <w:color w:val="auto"/>
          <w:sz w:val="24"/>
          <w:szCs w:val="24"/>
          <w:highlight w:val="none"/>
          <w:u w:val="single"/>
          <w:lang w:val="en-US" w:eastAsia="zh-CN"/>
        </w:rPr>
        <w:t xml:space="preserve">0</w:t>
      </w:r>
      <w:r>
        <w:rPr>
          <w:rFonts w:hint="eastAsia" w:ascii="宋体" w:hAnsi="宋体" w:eastAsia="宋体" w:cs="宋体"/>
          <w:b/>
          <w:bCs/>
          <w:color w:val="auto"/>
          <w:sz w:val="24"/>
          <w:szCs w:val="24"/>
          <w:highlight w:val="none"/>
          <w:u w:val="single"/>
          <w:lang w:eastAsia="zh-CN"/>
        </w:rPr>
        <w:t xml:space="preserve">:00</w:t>
      </w:r>
      <w:r>
        <w:rPr>
          <w:rFonts w:hint="eastAsia" w:ascii="宋体" w:hAnsi="宋体" w:cs="宋体"/>
          <w:color w:val="auto"/>
          <w:sz w:val="24"/>
          <w:szCs w:val="24"/>
          <w:highlight w:val="none"/>
        </w:rPr>
        <w:t xml:space="preserve">前，</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投标供应商如有需要对招标文件要求澄清的问题，请以书面形式</w:t>
      </w:r>
      <w:r>
        <w:rPr>
          <w:rFonts w:hint="eastAsia" w:ascii="宋体" w:hAnsi="宋体"/>
          <w:b/>
          <w:bCs/>
          <w:color w:val="auto"/>
          <w:sz w:val="24"/>
          <w:szCs w:val="24"/>
          <w:highlight w:val="none"/>
        </w:rPr>
        <w:t xml:space="preserve">（必须加盖投标供应商公章，也请务必留下联系方式，以便回复）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JSZC-320214-CXLT-G2026-0007</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。若未在法定时间内提出澄清，由此造成的损失及风险由投标供应商自行承担。</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spacing w:line="360" w:lineRule="auto"/>
        <w:widowControl/>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w:t>
      </w:r>
      <w:r>
        <w:rPr>
          <w:rFonts w:hint="eastAsia" w:ascii="黑体" w:hAnsi="黑体" w:eastAsia="黑体" w:cs="宋体"/>
          <w:color w:val="auto"/>
          <w:sz w:val="24"/>
          <w:szCs w:val="24"/>
          <w:highlight w:val="none"/>
          <w:lang w:eastAsia="zh-CN"/>
        </w:rPr>
        <w:t xml:space="preserve">苏采云</w:t>
      </w:r>
      <w:r>
        <w:rPr>
          <w:rFonts w:hint="eastAsia" w:ascii="黑体" w:hAnsi="黑体" w:eastAsia="黑体" w:cs="宋体"/>
          <w:color w:val="auto"/>
          <w:sz w:val="24"/>
          <w:szCs w:val="24"/>
          <w:highlight w:val="none"/>
        </w:rPr>
        <w:t xml:space="preserve">网上开标大厅，等待开标流程进入“解锁环境”，点击“点击立即解密”进行标书解密，解锁完成后及时关注开标大厅，请在规定时间内登录网上开标大厅参与采购活动（具体操作流程详见《“</w:t>
      </w:r>
      <w:r>
        <w:rPr>
          <w:rFonts w:hint="eastAsia" w:ascii="黑体" w:hAnsi="黑体" w:eastAsia="黑体" w:cs="宋体"/>
          <w:color w:val="auto"/>
          <w:sz w:val="24"/>
          <w:szCs w:val="24"/>
          <w:highlight w:val="none"/>
          <w:lang w:eastAsia="zh-CN"/>
        </w:rPr>
        <w:t xml:space="preserve">苏采云</w:t>
      </w:r>
      <w:r>
        <w:rPr>
          <w:rFonts w:hint="eastAsia" w:ascii="黑体" w:hAnsi="黑体" w:eastAsia="黑体" w:cs="宋体"/>
          <w:color w:val="auto"/>
          <w:sz w:val="24"/>
          <w:szCs w:val="24"/>
          <w:highlight w:val="none"/>
        </w:rPr>
        <w:t xml:space="preserve">”系统供应商操作手册》）。</w:t>
      </w:r>
      <w:r/>
    </w:p>
    <w:p>
      <w:pPr>
        <w:ind w:firstLine="480"/>
        <w:jc w:val="left"/>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网上投标截止时间：</w:t>
      </w:r>
      <w:r>
        <w:rPr>
          <w:rFonts w:hint="eastAsia" w:ascii="宋体" w:hAnsi="宋体" w:cs="宋体"/>
          <w:b/>
          <w:bCs/>
          <w:color w:val="auto"/>
          <w:sz w:val="24"/>
          <w:szCs w:val="24"/>
          <w:highlight w:val="none"/>
          <w:u w:val="single"/>
          <w:lang w:eastAsia="zh-CN"/>
        </w:rPr>
        <w:t xml:space="preserve">202</w:t>
      </w:r>
      <w:r>
        <w:rPr>
          <w:rFonts w:hint="eastAsia" w:ascii="宋体" w:hAnsi="宋体" w:cs="宋体"/>
          <w:b/>
          <w:bCs/>
          <w:color w:val="auto"/>
          <w:sz w:val="24"/>
          <w:szCs w:val="24"/>
          <w:highlight w:val="none"/>
          <w:u w:val="single"/>
          <w:lang w:val="en-US" w:eastAsia="zh-CN"/>
        </w:rPr>
        <w:t xml:space="preserve">6</w:t>
      </w:r>
      <w:r>
        <w:rPr>
          <w:rFonts w:hint="eastAsia" w:ascii="宋体" w:hAnsi="宋体" w:cs="宋体"/>
          <w:b/>
          <w:bCs/>
          <w:color w:val="auto"/>
          <w:sz w:val="24"/>
          <w:szCs w:val="24"/>
          <w:highlight w:val="none"/>
          <w:u w:val="single"/>
          <w:lang w:eastAsia="zh-CN"/>
        </w:rPr>
        <w:t xml:space="preserve">年</w:t>
      </w:r>
      <w:r>
        <w:rPr>
          <w:rFonts w:hint="eastAsia" w:ascii="宋体" w:hAnsi="宋体" w:cs="宋体"/>
          <w:b/>
          <w:bCs/>
          <w:color w:val="auto"/>
          <w:sz w:val="24"/>
          <w:szCs w:val="24"/>
          <w:highlight w:val="none"/>
          <w:u w:val="single"/>
          <w:lang w:val="en-US" w:eastAsia="zh-CN"/>
        </w:rPr>
        <w:t xml:space="preserve">9月2日14时00分</w:t>
      </w:r>
      <w:r>
        <w:rPr>
          <w:rFonts w:hint="eastAsia" w:ascii="宋体" w:hAnsi="宋体" w:cs="宋体"/>
          <w:color w:val="auto"/>
          <w:sz w:val="24"/>
          <w:szCs w:val="24"/>
          <w:highlight w:val="none"/>
        </w:rPr>
        <w:t xml:space="preserve">（投标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w:t>
      </w:r>
      <w:r>
        <w:rPr>
          <w:rFonts w:hint="eastAsia" w:ascii="宋体" w:hAnsi="宋体" w:cs="宋体"/>
          <w:b/>
          <w:bCs/>
          <w:color w:val="auto"/>
          <w:sz w:val="24"/>
          <w:szCs w:val="24"/>
          <w:highlight w:val="none"/>
          <w:u w:val="single"/>
          <w:lang w:eastAsia="zh-CN"/>
        </w:rPr>
        <w:t xml:space="preserve">202</w:t>
      </w:r>
      <w:r>
        <w:rPr>
          <w:rFonts w:hint="eastAsia" w:ascii="宋体" w:hAnsi="宋体" w:cs="宋体"/>
          <w:b/>
          <w:bCs/>
          <w:color w:val="auto"/>
          <w:sz w:val="24"/>
          <w:szCs w:val="24"/>
          <w:highlight w:val="none"/>
          <w:u w:val="single"/>
          <w:lang w:val="en-US" w:eastAsia="zh-CN"/>
        </w:rPr>
        <w:t xml:space="preserve">6</w:t>
      </w:r>
      <w:r>
        <w:rPr>
          <w:rFonts w:hint="eastAsia" w:ascii="宋体" w:hAnsi="宋体" w:cs="宋体"/>
          <w:b/>
          <w:bCs/>
          <w:color w:val="auto"/>
          <w:sz w:val="24"/>
          <w:szCs w:val="24"/>
          <w:highlight w:val="none"/>
          <w:u w:val="single"/>
          <w:lang w:eastAsia="zh-CN"/>
        </w:rPr>
        <w:t xml:space="preserve">年</w:t>
      </w:r>
      <w:r>
        <w:rPr>
          <w:rFonts w:hint="eastAsia" w:ascii="宋体" w:hAnsi="宋体" w:cs="宋体"/>
          <w:b/>
          <w:bCs/>
          <w:color w:val="auto"/>
          <w:sz w:val="24"/>
          <w:szCs w:val="24"/>
          <w:highlight w:val="none"/>
          <w:u w:val="single"/>
          <w:lang w:val="en-US" w:eastAsia="zh-CN"/>
        </w:rPr>
        <w:t xml:space="preserve">9月2日</w:t>
      </w:r>
      <w:r>
        <w:rPr>
          <w:rFonts w:hint="eastAsia" w:ascii="宋体" w:hAnsi="宋体" w:cs="宋体"/>
          <w:color w:val="auto"/>
          <w:sz w:val="24"/>
          <w:szCs w:val="24"/>
          <w:highlight w:val="none"/>
        </w:rPr>
        <w:t xml:space="preserve">开启解密后半小时。</w:t>
      </w:r>
      <w:r/>
    </w:p>
    <w:p>
      <w:pPr>
        <w:ind w:firstLine="480"/>
        <w:jc w:val="left"/>
        <w:spacing w:line="360" w:lineRule="auto"/>
        <w:widowControl/>
        <w:rPr>
          <w:rFonts w:hint="eastAsia" w:ascii="宋体" w:hAnsi="宋体"/>
          <w:bCs/>
          <w:color w:val="auto"/>
          <w:sz w:val="24"/>
          <w:szCs w:val="24"/>
          <w:highlight w:val="none"/>
        </w:rPr>
      </w:pPr>
      <w:r>
        <w:rPr>
          <w:rFonts w:hint="eastAsia" w:ascii="宋体" w:hAnsi="宋体"/>
          <w:color w:val="auto"/>
          <w:sz w:val="24"/>
          <w:szCs w:val="24"/>
          <w:highlight w:val="none"/>
        </w:rPr>
        <w:t xml:space="preserve">投标及开标地点：网上线上投标。</w:t>
      </w:r>
      <w:r>
        <w:rPr>
          <w:rFonts w:ascii="宋体" w:hAnsi="宋体"/>
          <w:color w:val="auto"/>
          <w:sz w:val="24"/>
          <w:szCs w:val="24"/>
          <w:highlight w:val="none"/>
        </w:rPr>
        <w:t xml:space="preserve"> </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无锡市公共资源交易中心新吴分中心评标室</w:t>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spacing w:line="360" w:lineRule="auto"/>
        <w:rPr>
          <w:rFonts w:ascii="黑体" w:hAnsi="黑体" w:eastAsia="黑体"/>
          <w:bCs/>
          <w:color w:val="auto"/>
          <w:sz w:val="24"/>
          <w:szCs w:val="24"/>
          <w:highlight w:val="none"/>
        </w:rPr>
      </w:pPr>
      <w:r>
        <w:rPr>
          <w:rFonts w:hint="eastAsia" w:ascii="宋体" w:hAnsi="宋体"/>
          <w:color w:val="auto"/>
          <w:sz w:val="24"/>
          <w:szCs w:val="24"/>
          <w:highlight w:val="none"/>
        </w:rPr>
        <w:t xml:space="preserve">本次采购采用《</w:t>
      </w:r>
      <w:r>
        <w:rPr>
          <w:rFonts w:hint="eastAsia" w:ascii="宋体" w:hAnsi="宋体"/>
          <w:bCs/>
          <w:color w:val="auto"/>
          <w:sz w:val="24"/>
          <w:szCs w:val="24"/>
          <w:highlight w:val="none"/>
        </w:rPr>
        <w:t xml:space="preserve">江苏省政府采购（</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w:t>
      </w:r>
      <w:r>
        <w:rPr>
          <w:rFonts w:hint="eastAsia" w:ascii="宋体" w:hAnsi="宋体"/>
          <w:color w:val="auto"/>
          <w:sz w:val="24"/>
          <w:szCs w:val="24"/>
          <w:highlight w:val="none"/>
        </w:rPr>
        <w:t xml:space="preserve">》进行招标投标活动，招标、投标、评标和中标结果发布全程电子化。</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lang w:eastAsia="zh-CN"/>
        </w:rPr>
        <w:t xml:space="preserve">（</w:t>
      </w:r>
      <w:r>
        <w:rPr>
          <w:rFonts w:hint="eastAsia" w:ascii="黑体" w:hAnsi="黑体" w:eastAsia="黑体"/>
          <w:bCs/>
          <w:color w:val="auto"/>
          <w:sz w:val="24"/>
          <w:szCs w:val="24"/>
          <w:highlight w:val="none"/>
        </w:rPr>
        <w:t xml:space="preserve">九</w:t>
      </w:r>
      <w:r>
        <w:rPr>
          <w:rFonts w:hint="eastAsia" w:ascii="黑体" w:hAnsi="黑体" w:eastAsia="黑体"/>
          <w:bCs/>
          <w:color w:val="auto"/>
          <w:sz w:val="24"/>
          <w:szCs w:val="24"/>
          <w:highlight w:val="none"/>
          <w:lang w:eastAsia="zh-CN"/>
        </w:rPr>
        <w:t xml:space="preserve">）</w:t>
      </w:r>
      <w:r>
        <w:rPr>
          <w:rFonts w:hint="eastAsia" w:ascii="黑体" w:hAnsi="黑体" w:eastAsia="黑体"/>
          <w:bCs/>
          <w:color w:val="auto"/>
          <w:sz w:val="24"/>
          <w:szCs w:val="24"/>
          <w:highlight w:val="none"/>
        </w:rPr>
        <w:t xml:space="preserve">本次采购联系方式</w:t>
      </w:r>
      <w:r/>
    </w:p>
    <w:p>
      <w:pPr>
        <w:pStyle w:val="1022"/>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1022"/>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采购人：无锡市新吴区人民政府鸿山街道办事处</w:t>
      </w:r>
      <w:r/>
    </w:p>
    <w:p>
      <w:pPr>
        <w:pStyle w:val="1022"/>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采购人地址：无锡市新吴区鸿山街道锦鸿路1号 </w:t>
      </w:r>
      <w:r/>
    </w:p>
    <w:p>
      <w:pPr>
        <w:pStyle w:val="1022"/>
        <w:ind w:firstLine="480"/>
        <w:spacing w:before="0" w:beforeAutospacing="0" w:after="0" w:afterAutospacing="0" w:line="460" w:lineRule="exact"/>
        <w:tabs>
          <w:tab w:val="left" w:pos="0" w:leader="none"/>
        </w:tabs>
        <w:rPr>
          <w:rFonts w:hint="eastAsia" w:eastAsia="宋体" w:cs="宋体"/>
          <w:color w:val="auto"/>
          <w:highlight w:val="none"/>
          <w:lang w:val="en-US" w:eastAsia="zh-CN"/>
        </w:rPr>
      </w:pPr>
      <w:r>
        <w:rPr>
          <w:rFonts w:hint="eastAsia" w:cs="宋体"/>
          <w:color w:val="auto"/>
          <w:highlight w:val="none"/>
          <w:lang w:val="zh-CN"/>
        </w:rPr>
        <w:t xml:space="preserve">联系人：</w:t>
      </w:r>
      <w:r>
        <w:rPr>
          <w:rFonts w:hint="eastAsia" w:cs="宋体"/>
          <w:color w:val="auto"/>
          <w:highlight w:val="none"/>
          <w:lang w:val="en-US" w:eastAsia="zh-CN"/>
        </w:rPr>
        <w:t xml:space="preserve">朱鑫</w:t>
      </w:r>
      <w:r/>
    </w:p>
    <w:p>
      <w:pPr>
        <w:pStyle w:val="1022"/>
        <w:ind w:firstLine="480"/>
        <w:spacing w:before="0" w:beforeAutospacing="0" w:after="0" w:afterAutospacing="0" w:line="460" w:lineRule="exact"/>
        <w:tabs>
          <w:tab w:val="left" w:pos="0" w:leader="none"/>
        </w:tabs>
        <w:rPr>
          <w:rFonts w:hint="default" w:eastAsia="宋体" w:cs="宋体"/>
          <w:color w:val="auto"/>
          <w:highlight w:val="none"/>
          <w:lang w:val="en-US" w:eastAsia="zh-CN"/>
        </w:rPr>
      </w:pPr>
      <w:r>
        <w:rPr>
          <w:rFonts w:hint="eastAsia" w:cs="宋体"/>
          <w:color w:val="auto"/>
          <w:highlight w:val="none"/>
          <w:lang w:val="zh-CN"/>
        </w:rPr>
        <w:t xml:space="preserve">联系电话：0510-88999718</w:t>
      </w:r>
      <w:r/>
    </w:p>
    <w:p>
      <w:pPr>
        <w:pStyle w:val="1022"/>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采购代理机构：无锡城兴绿碳全过程工程咨询有限公司</w:t>
      </w:r>
      <w:r/>
    </w:p>
    <w:p>
      <w:pPr>
        <w:ind w:firstLine="480"/>
        <w:spacing w:line="4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代理机构统一社会信用代码：91320211MA27L8HP69</w:t>
      </w:r>
      <w:r/>
    </w:p>
    <w:p>
      <w:pPr>
        <w:pStyle w:val="1022"/>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联系人：</w:t>
      </w:r>
      <w:r>
        <w:rPr>
          <w:rFonts w:hint="eastAsia" w:cs="宋体"/>
          <w:color w:val="auto"/>
          <w:highlight w:val="none"/>
          <w:lang w:val="en-US" w:eastAsia="zh-CN"/>
        </w:rPr>
        <w:t xml:space="preserve">朱莉、</w:t>
      </w:r>
      <w:r>
        <w:rPr>
          <w:rFonts w:hint="eastAsia" w:cs="宋体"/>
          <w:color w:val="auto"/>
          <w:highlight w:val="none"/>
          <w:lang w:val="zh-CN"/>
        </w:rPr>
        <w:t xml:space="preserve">张雯、刘娟</w:t>
      </w:r>
      <w:r/>
    </w:p>
    <w:p>
      <w:pPr>
        <w:pStyle w:val="1022"/>
        <w:ind w:firstLine="480"/>
        <w:spacing w:before="0" w:beforeAutospacing="0" w:after="0" w:afterAutospacing="0" w:line="460" w:lineRule="exact"/>
        <w:tabs>
          <w:tab w:val="left" w:pos="0" w:leader="none"/>
        </w:tabs>
        <w:rPr>
          <w:rFonts w:hint="default" w:eastAsia="宋体" w:cs="宋体"/>
          <w:color w:val="auto"/>
          <w:highlight w:val="none"/>
          <w:lang w:val="en-US" w:eastAsia="zh-CN"/>
        </w:rPr>
      </w:pPr>
      <w:r>
        <w:rPr>
          <w:rFonts w:hint="eastAsia" w:cs="宋体"/>
          <w:color w:val="auto"/>
          <w:highlight w:val="none"/>
          <w:lang w:val="zh-CN"/>
        </w:rPr>
        <w:t xml:space="preserve">联系电话：</w:t>
      </w:r>
      <w:r>
        <w:rPr>
          <w:rFonts w:hint="eastAsia" w:cs="宋体"/>
          <w:color w:val="auto"/>
          <w:highlight w:val="none"/>
          <w:lang w:val="en-US" w:eastAsia="zh-CN"/>
        </w:rPr>
        <w:t xml:space="preserve">15651907773</w:t>
      </w:r>
      <w:r/>
    </w:p>
    <w:p>
      <w:pPr>
        <w:pStyle w:val="1022"/>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联系地址：无锡市新吴区星洲电子商务园3-202</w:t>
      </w:r>
      <w:r/>
    </w:p>
    <w:p>
      <w:pPr>
        <w:pStyle w:val="1022"/>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邮政编码：214000</w:t>
      </w:r>
      <w:r/>
    </w:p>
    <w:p>
      <w:pPr>
        <w:pStyle w:val="1022"/>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电子邮件地址：</w:t>
      </w:r>
      <w:r>
        <w:rPr>
          <w:rFonts w:hint="eastAsia" w:cs="宋体"/>
          <w:color w:val="auto"/>
          <w:highlight w:val="none"/>
          <w:lang w:val="en-US" w:eastAsia="zh-CN"/>
        </w:rPr>
        <w:t xml:space="preserve">1076073257</w:t>
      </w:r>
      <w:r>
        <w:rPr>
          <w:rFonts w:hint="eastAsia" w:cs="宋体"/>
          <w:color w:val="auto"/>
          <w:highlight w:val="none"/>
          <w:lang w:val="zh-CN"/>
        </w:rPr>
        <w:t xml:space="preserve">@qq.com </w:t>
      </w:r>
      <w:r/>
    </w:p>
    <w:p>
      <w:pPr>
        <w:pStyle w:val="1022"/>
        <w:ind w:firstLine="480"/>
        <w:spacing w:before="0" w:beforeAutospacing="0" w:after="0" w:afterAutospacing="0" w:line="460" w:lineRule="exact"/>
        <w:tabs>
          <w:tab w:val="left" w:pos="0" w:leader="none"/>
        </w:tabs>
        <w:rPr>
          <w:rFonts w:hint="eastAsia" w:ascii="黑体" w:hAnsi="黑体" w:eastAsia="黑体"/>
          <w:bCs/>
          <w:color w:val="auto"/>
          <w:highlight w:val="none"/>
        </w:rPr>
      </w:pPr>
      <w:r>
        <w:rPr>
          <w:rFonts w:hint="eastAsia" w:ascii="黑体" w:hAnsi="黑体" w:eastAsia="黑体"/>
          <w:bCs/>
          <w:color w:val="auto"/>
          <w:highlight w:val="none"/>
        </w:rPr>
        <w:t xml:space="preserve">（十）</w:t>
      </w:r>
      <w:r>
        <w:rPr>
          <w:rFonts w:hint="eastAsia" w:ascii="黑体" w:hAnsi="黑体" w:eastAsia="黑体"/>
          <w:bCs/>
          <w:color w:val="auto"/>
          <w:highlight w:val="none"/>
          <w:lang w:eastAsia="zh-CN"/>
        </w:rPr>
        <w:t xml:space="preserve">其他</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因供应商可能会存在操作不熟练、业务不熟悉等因素，为保证开评标流程顺利，供应商如有问题应及时反馈，供应商在投标文件递交截止时间前网上上传电子投标文件。供应商</w:t>
      </w:r>
      <w:r>
        <w:rPr>
          <w:rFonts w:hint="eastAsia" w:ascii="宋体" w:hAnsi="宋体" w:cs="宋体"/>
          <w:color w:val="auto"/>
          <w:sz w:val="24"/>
          <w:szCs w:val="24"/>
          <w:highlight w:val="none"/>
        </w:rPr>
        <w:t xml:space="preserve">应在开标前</w:t>
      </w:r>
      <w:r>
        <w:rPr>
          <w:rFonts w:hint="eastAsia" w:ascii="宋体" w:hAnsi="宋体" w:cs="宋体"/>
          <w:color w:val="auto"/>
          <w:sz w:val="24"/>
          <w:szCs w:val="24"/>
          <w:highlight w:val="none"/>
          <w:lang w:val="zh-CN"/>
        </w:rPr>
        <w:t xml:space="preserve">提前上网设备确认是否浏览器设置、CA证书软件下载等，确保和CA证书匹配可以正常</w:t>
      </w:r>
      <w:r>
        <w:rPr>
          <w:rFonts w:hint="eastAsia" w:ascii="宋体" w:hAnsi="宋体" w:cs="宋体"/>
          <w:color w:val="auto"/>
          <w:sz w:val="24"/>
          <w:szCs w:val="24"/>
          <w:highlight w:val="none"/>
          <w:lang w:val="en-US" w:eastAsia="zh-CN"/>
        </w:rPr>
        <w:t xml:space="preserve">登录</w:t>
      </w:r>
      <w:r>
        <w:rPr>
          <w:rFonts w:hint="eastAsia" w:ascii="宋体" w:hAnsi="宋体" w:cs="宋体"/>
          <w:color w:val="auto"/>
          <w:sz w:val="24"/>
          <w:szCs w:val="24"/>
          <w:highlight w:val="none"/>
          <w:lang w:val="zh-CN"/>
        </w:rPr>
        <w:t xml:space="preserve">苏采云投标客户端，如因未提前准备好相关设备及CA锁导致的废标，由供应商自行承担。</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解密后，供应商须自行准备设备（包括但不限于笔记本电脑、无线网络）登录</w:t>
      </w:r>
      <w:r>
        <w:rPr>
          <w:rFonts w:hint="eastAsia" w:ascii="宋体" w:hAnsi="宋体" w:cs="宋体"/>
          <w:color w:val="auto"/>
          <w:sz w:val="24"/>
          <w:szCs w:val="24"/>
          <w:highlight w:val="none"/>
          <w:lang w:eastAsia="zh-CN"/>
        </w:rPr>
        <w:t xml:space="preserve">苏采云</w:t>
      </w:r>
      <w:r>
        <w:rPr>
          <w:rFonts w:hint="eastAsia" w:ascii="宋体" w:hAnsi="宋体" w:cs="宋体"/>
          <w:color w:val="auto"/>
          <w:sz w:val="24"/>
          <w:szCs w:val="24"/>
          <w:highlight w:val="none"/>
        </w:rPr>
        <w:t xml:space="preserve">网上开标大厅</w:t>
      </w:r>
      <w:r>
        <w:rPr>
          <w:rFonts w:hint="eastAsia" w:ascii="宋体" w:hAnsi="宋体" w:cs="宋体"/>
          <w:color w:val="auto"/>
          <w:sz w:val="24"/>
          <w:szCs w:val="24"/>
          <w:highlight w:val="none"/>
          <w:lang w:val="zh-CN"/>
        </w:rPr>
        <w:t xml:space="preserve">，按采购文件规定时间解密后，在评审过程中保持在线，等待评标委员会的询问、按要求报价，并等待评审结果，中途不得离开。如未按要求应答，由此所产生的损失及风险由供应商自行承担。</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若资格审查中或评审过程中，采购人/代理机构/评标委员会对响应文件存在疑问，投标供应商被授权代表接到在线询标函后须在规定时间内，在开标界面在线以澄清函回复并签章；若投标供应商被授权代表未在规定时间内按上述要求作出回复，则视为供应商默认资审结果或评审结果。</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纸质投标文件：本项目为不见面开标，供应商无需递交纸质投标文件至现场，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1022"/>
        <w:ind w:firstLine="0"/>
        <w:jc w:val="center"/>
        <w:spacing w:before="0" w:beforeAutospacing="0" w:after="0" w:afterAutospacing="0" w:line="460" w:lineRule="exact"/>
        <w:tabs>
          <w:tab w:val="left" w:pos="0" w:leader="none"/>
        </w:tabs>
        <w:rPr>
          <w:rFonts w:ascii="黑体" w:eastAsia="黑体"/>
          <w:bCs/>
          <w:color w:val="auto"/>
          <w:sz w:val="28"/>
          <w:szCs w:val="28"/>
          <w:highlight w:val="none"/>
        </w:rPr>
      </w:pPr>
      <w:r>
        <w:rPr>
          <w:rFonts w:ascii="黑体" w:eastAsia="黑体"/>
          <w:bCs/>
          <w:color w:val="auto"/>
          <w:sz w:val="28"/>
          <w:szCs w:val="28"/>
          <w:highlight w:val="none"/>
        </w:rPr>
        <w:br w:type="page" w:clear="all"/>
      </w:r>
      <w:r>
        <w:rPr>
          <w:rFonts w:hint="eastAsia" w:ascii="黑体" w:eastAsia="黑体"/>
          <w:bCs/>
          <w:color w:val="auto"/>
          <w:sz w:val="28"/>
          <w:szCs w:val="28"/>
          <w:highlight w:val="none"/>
          <w:lang w:eastAsia="zh-CN"/>
        </w:rPr>
        <w:t xml:space="preserve">二、</w:t>
      </w:r>
      <w:r>
        <w:rPr>
          <w:rFonts w:hint="eastAsia" w:ascii="黑体" w:eastAsia="黑体"/>
          <w:bCs/>
          <w:color w:val="auto"/>
          <w:sz w:val="28"/>
          <w:szCs w:val="28"/>
          <w:highlight w:val="none"/>
        </w:rPr>
        <w:t xml:space="preserve">投标供应商须知</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遵循原则：</w:t>
      </w:r>
      <w:r/>
    </w:p>
    <w:p>
      <w:pPr>
        <w:ind w:firstLine="480"/>
        <w:spacing w:line="360" w:lineRule="auto"/>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left="1200" w:hanging="72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 xml:space="preserve">招标文件：</w:t>
      </w:r>
      <w:r/>
    </w:p>
    <w:p>
      <w:pPr>
        <w:numPr>
          <w:ilvl w:val="0"/>
          <w:numId w:val="5"/>
        </w:numPr>
        <w:ind w:left="0" w:firstLine="523"/>
        <w:spacing w:line="360" w:lineRule="auto"/>
        <w:tabs>
          <w:tab w:val="left" w:pos="-126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5"/>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招标文件中的“法定代表人”是指投标供应商的营业执照的“法定代表人”或相关部门的登记证明文件中的“负责人”。</w:t>
      </w:r>
      <w:r/>
    </w:p>
    <w:p>
      <w:pPr>
        <w:numPr>
          <w:ilvl w:val="0"/>
          <w:numId w:val="5"/>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投标供应商应在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平台（http://jszfcg.jscz.gov.cn/jszc/login）下载招标文件及有关资料，</w:t>
      </w:r>
      <w:r>
        <w:rPr>
          <w:rFonts w:hint="eastAsia" w:ascii="宋体" w:hAnsi="宋体"/>
          <w:color w:val="auto"/>
          <w:sz w:val="24"/>
          <w:szCs w:val="24"/>
          <w:highlight w:val="none"/>
        </w:rPr>
        <w:t xml:space="preserve">按要求制作、上传投标文件，</w:t>
      </w:r>
      <w:r>
        <w:rPr>
          <w:rFonts w:hint="eastAsia" w:ascii="宋体" w:hAnsi="宋体"/>
          <w:bCs/>
          <w:color w:val="auto"/>
          <w:sz w:val="24"/>
          <w:szCs w:val="24"/>
          <w:highlight w:val="none"/>
        </w:rPr>
        <w:t xml:space="preserve">对招标文件各项内容做出实质性响应，否则投标无效。</w:t>
      </w:r>
      <w:r/>
    </w:p>
    <w:p>
      <w:pPr>
        <w:numPr>
          <w:ilvl w:val="0"/>
          <w:numId w:val="5"/>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0"/>
        <w:spacing w:line="360" w:lineRule="auto"/>
        <w:tabs>
          <w:tab w:val="left" w:pos="630"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招标文件的解释：</w:t>
      </w:r>
      <w:r/>
    </w:p>
    <w:p>
      <w:pPr>
        <w:ind w:left="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left="1200" w:hanging="720"/>
        <w:spacing w:line="360" w:lineRule="auto"/>
        <w:tabs>
          <w:tab w:val="left" w:pos="945" w:leader="none"/>
        </w:tabs>
        <w:rPr>
          <w:rFonts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rPr>
          <w:rFonts w:ascii="黑体" w:hAnsi="宋体" w:eastAsia="黑体"/>
          <w:bCs/>
          <w:color w:val="auto"/>
          <w:sz w:val="24"/>
          <w:szCs w:val="24"/>
          <w:highlight w:val="none"/>
        </w:rPr>
        <w:t xml:space="preserve"> </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2.如需对招标文件进行澄清或修正，</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将在江苏政府采购网发布更正公告，该澄清或修正的内容为招标文件的组成部分。投标供应商应在投标截止时间前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因投标供应商未尽注意义务，未及时更新上传投标文件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全面地关注更正公告导致其提交的投标材料不符合招标文件要求，而造成的损失及风险（包括但不限于未中标）由投标供应商自行承担。</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rFonts w:ascii="宋体" w:hAnsi="宋体"/>
          <w:bCs/>
          <w:color w:val="auto"/>
          <w:sz w:val="24"/>
          <w:szCs w:val="24"/>
          <w:highlight w:val="none"/>
        </w:rPr>
        <w:fldChar w:fldCharType="begin"/>
      </w:r>
      <w:r>
        <w:rPr>
          <w:rFonts w:ascii="宋体" w:hAnsi="宋体"/>
          <w:bCs/>
          <w:color w:val="auto"/>
          <w:sz w:val="24"/>
          <w:szCs w:val="24"/>
          <w:highlight w:val="none"/>
        </w:rPr>
        <w:instrText xml:space="preserve">HYPERLINK "http://download.ccgp.gov.cn/2018/zhiyihanfanben.zip" \t "_blank"</w:instrText>
      </w:r>
      <w:r>
        <w:rPr>
          <w:rFonts w:ascii="宋体" w:hAnsi="宋体"/>
          <w:bCs/>
          <w:color w:val="auto"/>
          <w:sz w:val="24"/>
          <w:szCs w:val="24"/>
          <w:highlight w:val="none"/>
        </w:rPr>
        <w:fldChar w:fldCharType="separate"/>
      </w:r>
      <w:r>
        <w:rPr>
          <w:rFonts w:hint="eastAsia" w:ascii="宋体" w:hAnsi="宋体"/>
          <w:bCs/>
          <w:color w:val="auto"/>
          <w:sz w:val="24"/>
          <w:szCs w:val="24"/>
          <w:highlight w:val="none"/>
        </w:rPr>
        <w:t xml:space="preserve">政府采购供应商质疑函范本</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对无效质疑不予受理。</w:t>
      </w:r>
      <w:r/>
    </w:p>
    <w:p>
      <w:pPr>
        <w:ind w:left="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须在</w:t>
      </w:r>
      <w:r>
        <w:rPr>
          <w:rFonts w:ascii="宋体" w:hAnsi="宋体"/>
          <w:bCs/>
          <w:color w:val="auto"/>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无锡城兴绿碳全过程工程咨询有限公司</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无锡市新吴区星洲电子商务园3-202</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朱莉</w:t>
      </w:r>
      <w:r/>
    </w:p>
    <w:p>
      <w:pPr>
        <w:ind w:firstLine="480"/>
        <w:spacing w:line="360" w:lineRule="auto"/>
        <w:tabs>
          <w:tab w:val="left" w:pos="0" w:leader="none"/>
          <w:tab w:val="left" w:pos="945" w:leader="none"/>
        </w:tabs>
        <w:rPr>
          <w:rFonts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val="en-US" w:eastAsia="zh-CN"/>
        </w:rPr>
        <w:t xml:space="preserve">15651907773</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1043"/>
        <w:numPr>
          <w:ilvl w:val="1"/>
          <w:numId w:val="6"/>
        </w:numPr>
        <w:ind w:left="0" w:firstLine="567"/>
        <w:spacing w:line="360" w:lineRule="auto"/>
        <w:tabs>
          <w:tab w:val="left" w:pos="927"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1043"/>
        <w:numPr>
          <w:ilvl w:val="1"/>
          <w:numId w:val="6"/>
        </w:numPr>
        <w:ind w:left="0" w:firstLine="567"/>
        <w:spacing w:line="360" w:lineRule="auto"/>
        <w:tabs>
          <w:tab w:val="left" w:pos="927"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具有独立承担民事责任能力的投标供应商营业执照或相关部门的登记证明文件扫描件（投标供应商如</w:t>
      </w:r>
      <w:r>
        <w:rPr>
          <w:rFonts w:hint="eastAsia" w:ascii="宋体" w:hAnsi="宋体" w:cs="宋体"/>
          <w:color w:val="auto"/>
          <w:sz w:val="24"/>
          <w:szCs w:val="24"/>
          <w:highlight w:val="none"/>
        </w:rPr>
        <w:t xml:space="preserve">允许以分支机构身份参加投标的，提供投标供应商分支机构的营业执照</w:t>
      </w:r>
      <w:r>
        <w:rPr>
          <w:rFonts w:hint="eastAsia" w:ascii="宋体" w:hAnsi="宋体"/>
          <w:bCs/>
          <w:color w:val="auto"/>
          <w:sz w:val="24"/>
          <w:szCs w:val="24"/>
          <w:highlight w:val="none"/>
        </w:rPr>
        <w:t xml:space="preserve">扫描件）；</w:t>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rPr>
        <w:t xml:space="preserve">涉及招标文件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eastAsia="宋体" w:cs="宋体"/>
          <w:color w:val="auto"/>
          <w:sz w:val="24"/>
          <w:szCs w:val="24"/>
          <w:highlight w:val="none"/>
          <w:lang w:eastAsia="zh-CN"/>
        </w:rPr>
        <w:t xml:space="preserve">供应商法定代表人身份证扫描件加盖公章</w:t>
      </w:r>
      <w:r>
        <w:rPr>
          <w:rFonts w:hint="eastAsia" w:ascii="宋体" w:hAnsi="宋体" w:eastAsia="宋体" w:cs="宋体"/>
          <w:bCs/>
          <w:color w:val="auto"/>
          <w:sz w:val="24"/>
          <w:szCs w:val="24"/>
          <w:highlight w:val="none"/>
          <w:lang w:eastAsia="zh-CN"/>
        </w:rPr>
        <w:t xml:space="preserve">（正、反面）</w:t>
      </w:r>
      <w:r>
        <w:rPr>
          <w:rFonts w:hint="eastAsia" w:ascii="宋体" w:hAnsi="宋体"/>
          <w:bCs/>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投标供应商法定代表人授权代</w:t>
      </w:r>
      <w:r>
        <w:rPr>
          <w:rFonts w:hint="eastAsia" w:ascii="宋体" w:hAnsi="宋体"/>
          <w:bCs/>
          <w:color w:val="auto"/>
          <w:sz w:val="24"/>
          <w:szCs w:val="24"/>
          <w:highlight w:val="none"/>
          <w:lang w:eastAsia="zh-CN"/>
        </w:rPr>
        <w:t xml:space="preserve">表人</w:t>
      </w:r>
      <w:r>
        <w:rPr>
          <w:rFonts w:hint="eastAsia" w:ascii="宋体" w:hAnsi="宋体"/>
          <w:bCs/>
          <w:color w:val="auto"/>
          <w:sz w:val="24"/>
          <w:szCs w:val="24"/>
          <w:highlight w:val="none"/>
        </w:rPr>
        <w:t xml:space="preserve">身份证扫描件加盖公章</w:t>
      </w:r>
      <w:r>
        <w:rPr>
          <w:rFonts w:hint="eastAsia" w:ascii="宋体" w:hAnsi="宋体" w:eastAsia="宋体" w:cs="宋体"/>
          <w:bCs/>
          <w:color w:val="auto"/>
          <w:sz w:val="24"/>
          <w:szCs w:val="24"/>
          <w:highlight w:val="none"/>
          <w:lang w:eastAsia="zh-CN"/>
        </w:rPr>
        <w:t xml:space="preserve">（正、反面</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法定代表人亲自参与投标的除外）</w:t>
      </w:r>
      <w:r>
        <w:rPr>
          <w:rFonts w:hint="eastAsia" w:ascii="宋体" w:hAnsi="宋体"/>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为其法定代表人授权代表缴纳社保的证明</w:t>
      </w:r>
      <w:r>
        <w:rPr>
          <w:rFonts w:hint="eastAsia" w:ascii="宋体"/>
          <w:bCs/>
          <w:color w:val="auto"/>
          <w:sz w:val="24"/>
          <w:szCs w:val="24"/>
          <w:highlight w:val="none"/>
          <w:lang w:val="en-US" w:eastAsia="zh-CN"/>
        </w:rPr>
        <w:t xml:space="preserve">文件</w:t>
      </w:r>
      <w:r>
        <w:rPr>
          <w:rFonts w:hint="eastAsia" w:ascii="宋体" w:hAnsi="宋体" w:eastAsia="宋体" w:cs="宋体"/>
          <w:color w:val="auto"/>
          <w:sz w:val="24"/>
          <w:szCs w:val="24"/>
          <w:highlight w:val="none"/>
          <w:lang w:eastAsia="zh-CN"/>
        </w:rPr>
        <w:t xml:space="preserve">扫描件加盖公章</w:t>
      </w:r>
      <w:r>
        <w:rPr>
          <w:rFonts w:hint="eastAsia" w:ascii="宋体"/>
          <w:bCs/>
          <w:color w:val="auto"/>
          <w:sz w:val="24"/>
          <w:szCs w:val="24"/>
          <w:highlight w:val="none"/>
        </w:rPr>
        <w:t xml:space="preserve">（由相关主管部门出具，新成立公司除外、法定代表人亲自参加投标的除外）；</w:t>
      </w:r>
      <w:r/>
    </w:p>
    <w:p>
      <w:pPr>
        <w:numPr>
          <w:ilvl w:val="1"/>
          <w:numId w:val="6"/>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的财务状况报告（资产负债表和利润表）或由会计师事务所出具的近两年中（202</w:t>
      </w:r>
      <w:r>
        <w:rPr>
          <w:rFonts w:hint="eastAsia" w:ascii="宋体"/>
          <w:bCs/>
          <w:color w:val="auto"/>
          <w:sz w:val="24"/>
          <w:szCs w:val="24"/>
          <w:highlight w:val="none"/>
          <w:lang w:val="en-US" w:eastAsia="zh-CN"/>
        </w:rPr>
        <w:t xml:space="preserve">4</w:t>
      </w:r>
      <w:r>
        <w:rPr>
          <w:rFonts w:hint="eastAsia" w:ascii="宋体"/>
          <w:bCs/>
          <w:color w:val="auto"/>
          <w:sz w:val="24"/>
          <w:szCs w:val="24"/>
          <w:highlight w:val="none"/>
        </w:rPr>
        <w:t xml:space="preserve">年或202</w:t>
      </w:r>
      <w:r>
        <w:rPr>
          <w:rFonts w:hint="eastAsia" w:ascii="宋体"/>
          <w:bCs/>
          <w:color w:val="auto"/>
          <w:sz w:val="24"/>
          <w:szCs w:val="24"/>
          <w:highlight w:val="none"/>
          <w:lang w:val="en-US" w:eastAsia="zh-CN"/>
        </w:rPr>
        <w:t xml:space="preserve">5</w:t>
      </w:r>
      <w:r>
        <w:rPr>
          <w:rFonts w:hint="eastAsia" w:ascii="宋体"/>
          <w:bCs/>
          <w:color w:val="auto"/>
          <w:sz w:val="24"/>
          <w:szCs w:val="24"/>
          <w:highlight w:val="none"/>
        </w:rPr>
        <w:t xml:space="preserve">年）任意一个年度的审计报告和所附已审财务报告</w:t>
      </w:r>
      <w:r>
        <w:rPr>
          <w:rFonts w:hint="eastAsia" w:ascii="宋体" w:hAnsi="宋体" w:eastAsia="宋体" w:cs="宋体"/>
          <w:color w:val="auto"/>
          <w:sz w:val="24"/>
          <w:szCs w:val="24"/>
          <w:highlight w:val="none"/>
          <w:lang w:eastAsia="zh-CN"/>
        </w:rPr>
        <w:t xml:space="preserve">扫描件加盖公章</w:t>
      </w:r>
      <w:r>
        <w:rPr>
          <w:rFonts w:hint="eastAsia" w:ascii="宋体"/>
          <w:bCs/>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的依法缴纳税收的相关材料（提供相关主管部门证明或银行代扣证明）</w:t>
      </w:r>
      <w:r>
        <w:rPr>
          <w:rFonts w:hint="eastAsia" w:ascii="宋体" w:hAnsi="宋体" w:eastAsia="宋体" w:cs="宋体"/>
          <w:color w:val="auto"/>
          <w:sz w:val="24"/>
          <w:szCs w:val="24"/>
          <w:highlight w:val="none"/>
          <w:lang w:eastAsia="zh-CN"/>
        </w:rPr>
        <w:t xml:space="preserve">扫描件加盖公章</w:t>
      </w:r>
      <w:r>
        <w:rPr>
          <w:rFonts w:hint="eastAsia" w:ascii="宋体"/>
          <w:bCs/>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的依法缴纳社会保障资金的相关材料（提供相关主管部门证明或银行代扣证明）</w:t>
      </w:r>
      <w:r>
        <w:rPr>
          <w:rFonts w:hint="eastAsia" w:ascii="宋体" w:hAnsi="宋体" w:eastAsia="宋体" w:cs="宋体"/>
          <w:color w:val="auto"/>
          <w:sz w:val="24"/>
          <w:szCs w:val="24"/>
          <w:highlight w:val="none"/>
          <w:lang w:eastAsia="zh-CN"/>
        </w:rPr>
        <w:t xml:space="preserve">扫描件加盖公章</w:t>
      </w:r>
      <w:r>
        <w:rPr>
          <w:rFonts w:hint="eastAsia" w:ascii="宋体"/>
          <w:bCs/>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服务保障承诺书（</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 w:val="left" w:pos="3762"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供应商应为</w:t>
      </w:r>
      <w:r>
        <w:rPr>
          <w:rFonts w:hint="eastAsia" w:ascii="宋体" w:hAnsi="宋体"/>
          <w:bCs/>
          <w:color w:val="auto"/>
          <w:sz w:val="24"/>
          <w:szCs w:val="24"/>
          <w:highlight w:val="none"/>
          <w:lang w:val="en-US" w:eastAsia="zh-CN"/>
        </w:rPr>
        <w:t xml:space="preserve">中小</w:t>
      </w:r>
      <w:r>
        <w:rPr>
          <w:rFonts w:hint="eastAsia" w:ascii="宋体" w:hAnsi="宋体"/>
          <w:bCs/>
          <w:color w:val="auto"/>
          <w:sz w:val="24"/>
          <w:szCs w:val="24"/>
          <w:highlight w:val="none"/>
        </w:rPr>
        <w:t xml:space="preserve">企业、监狱企业、残疾人福利性单位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提供《中小企业声明函》或《监狱企业证明文件》（省级以上监狱管理局、戒毒管理局出具）或《残疾人福利性单位声明函》（《中小企业声明函》及《残疾人福利性单位声明函</w:t>
      </w:r>
      <w:r>
        <w:rPr>
          <w:rFonts w:hint="eastAsia" w:ascii="宋体" w:hAnsi="宋体"/>
          <w:bCs/>
          <w:color w:val="auto"/>
          <w:sz w:val="24"/>
          <w:szCs w:val="24"/>
          <w:highlight w:val="none"/>
          <w:lang w:eastAsia="zh-CN"/>
        </w:rPr>
        <w:t xml:space="preserve">》的</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“投标供应商资格要求”之</w:t>
      </w:r>
      <w:r>
        <w:rPr>
          <w:rFonts w:hint="eastAsia" w:ascii="宋体" w:hAnsi="宋体"/>
          <w:b/>
          <w:bCs/>
          <w:color w:val="auto"/>
          <w:sz w:val="24"/>
          <w:szCs w:val="24"/>
          <w:highlight w:val="none"/>
          <w:lang w:val="en-US" w:eastAsia="zh-CN"/>
        </w:rPr>
        <w:t xml:space="preserve">4</w:t>
      </w:r>
      <w:r>
        <w:rPr>
          <w:rFonts w:hint="eastAsia" w:ascii="宋体" w:hAnsi="宋体"/>
          <w:b/>
          <w:bCs/>
          <w:color w:val="auto"/>
          <w:sz w:val="24"/>
          <w:szCs w:val="24"/>
          <w:highlight w:val="none"/>
        </w:rPr>
        <w:t xml:space="preserve">中要求）</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Cs/>
          <w:color w:val="auto"/>
          <w:sz w:val="24"/>
          <w:szCs w:val="24"/>
          <w:highlight w:val="none"/>
        </w:rPr>
        <w:t xml:space="preserve">投标报价明细表（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rFonts w:hint="eastAsia" w:ascii="黑体" w:hAnsi="黑体" w:eastAsia="黑体"/>
          <w:bCs/>
          <w:color w:val="auto"/>
          <w:sz w:val="24"/>
          <w:szCs w:val="24"/>
          <w:highlight w:val="none"/>
        </w:rPr>
        <w:t xml:space="preserve"> </w:t>
      </w:r>
      <w:r/>
    </w:p>
    <w:p>
      <w:pPr>
        <w:numPr>
          <w:ilvl w:val="0"/>
          <w:numId w:val="6"/>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投标偏离表（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Cs/>
          <w:color w:val="auto"/>
          <w:sz w:val="24"/>
          <w:szCs w:val="24"/>
          <w:highlight w:val="none"/>
        </w:rPr>
        <w:t xml:space="preserve">项目管理机构配备情况表（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Cs/>
          <w:color w:val="auto"/>
          <w:sz w:val="24"/>
          <w:szCs w:val="24"/>
          <w:highlight w:val="none"/>
        </w:rPr>
        <w:t xml:space="preserve">技术文件（</w:t>
      </w:r>
      <w:r>
        <w:rPr>
          <w:rFonts w:hint="eastAsia" w:ascii="宋体" w:hAnsi="宋体"/>
          <w:b/>
          <w:bCs w:val="0"/>
          <w:color w:val="auto"/>
          <w:sz w:val="24"/>
          <w:szCs w:val="24"/>
          <w:highlight w:val="none"/>
        </w:rPr>
        <w:t xml:space="preserve">暗标，内容参照评标办法</w:t>
      </w:r>
      <w:r>
        <w:rPr>
          <w:rFonts w:hint="eastAsia" w:ascii="宋体" w:hAnsi="宋体"/>
          <w:bCs/>
          <w:color w:val="auto"/>
          <w:sz w:val="24"/>
          <w:szCs w:val="24"/>
          <w:highlight w:val="none"/>
        </w:rPr>
        <w:t xml:space="preserve">）</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rPr>
        <w:t xml:space="preserve">特别注意：本项目采用暗标形式，投标人须按</w:t>
      </w:r>
      <w:r>
        <w:rPr>
          <w:rFonts w:hint="eastAsia" w:ascii="宋体" w:hAnsi="宋体"/>
          <w:b/>
          <w:bCs w:val="0"/>
          <w:color w:val="auto"/>
          <w:sz w:val="24"/>
          <w:szCs w:val="24"/>
          <w:highlight w:val="none"/>
          <w:u w:val="single"/>
        </w:rPr>
        <w:t xml:space="preserve">《</w:t>
      </w:r>
      <w:r>
        <w:rPr>
          <w:rFonts w:hint="eastAsia" w:ascii="宋体" w:hAnsi="宋体"/>
          <w:b/>
          <w:bCs w:val="0"/>
          <w:color w:val="auto"/>
          <w:sz w:val="24"/>
          <w:szCs w:val="24"/>
          <w:highlight w:val="none"/>
          <w:u w:val="single"/>
        </w:rPr>
        <w:t xml:space="preserve">附件一：评分标准</w:t>
      </w:r>
      <w:r>
        <w:rPr>
          <w:rFonts w:hint="eastAsia" w:ascii="宋体" w:hAnsi="宋体"/>
          <w:b/>
          <w:bCs w:val="0"/>
          <w:color w:val="auto"/>
          <w:sz w:val="24"/>
          <w:szCs w:val="24"/>
          <w:highlight w:val="none"/>
          <w:u w:val="single"/>
        </w:rPr>
        <w:t xml:space="preserve">》</w:t>
      </w:r>
      <w:r>
        <w:rPr>
          <w:rFonts w:hint="eastAsia" w:ascii="宋体" w:hAnsi="宋体"/>
          <w:b/>
          <w:bCs w:val="0"/>
          <w:color w:val="auto"/>
          <w:sz w:val="24"/>
          <w:szCs w:val="24"/>
          <w:highlight w:val="none"/>
          <w:u w:val="single"/>
        </w:rPr>
        <w:t xml:space="preserve">的相关要求对商务部分和技术部分分别进行制作。其中技术部分属于暗标，投标人在制作技术部分相关内容时不得有体现投标人身份的内容，否则投标无效。</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rPr>
        <w:t xml:space="preserve">上述</w:t>
      </w:r>
      <w:r>
        <w:rPr>
          <w:rFonts w:hint="eastAsia" w:ascii="宋体" w:hAnsi="宋体"/>
          <w:b/>
          <w:bCs w:val="0"/>
          <w:color w:val="auto"/>
          <w:sz w:val="24"/>
          <w:szCs w:val="24"/>
          <w:highlight w:val="none"/>
          <w:u w:val="single"/>
        </w:rPr>
        <w:t xml:space="preserve">《</w:t>
      </w:r>
      <w:r>
        <w:rPr>
          <w:rFonts w:hint="eastAsia" w:ascii="宋体" w:hAnsi="宋体"/>
          <w:b/>
          <w:bCs w:val="0"/>
          <w:color w:val="auto"/>
          <w:sz w:val="24"/>
          <w:szCs w:val="24"/>
          <w:highlight w:val="none"/>
          <w:u w:val="single"/>
        </w:rPr>
        <w:t xml:space="preserve">附件一：评分标准</w:t>
      </w:r>
      <w:r>
        <w:rPr>
          <w:rFonts w:hint="eastAsia" w:ascii="宋体" w:hAnsi="宋体"/>
          <w:b/>
          <w:bCs w:val="0"/>
          <w:color w:val="auto"/>
          <w:sz w:val="24"/>
          <w:szCs w:val="24"/>
          <w:highlight w:val="none"/>
          <w:u w:val="single"/>
        </w:rPr>
        <w:t xml:space="preserve">》</w:t>
      </w:r>
      <w:r>
        <w:rPr>
          <w:rFonts w:hint="eastAsia" w:ascii="宋体" w:hAnsi="宋体"/>
          <w:b/>
          <w:bCs w:val="0"/>
          <w:color w:val="auto"/>
          <w:sz w:val="24"/>
          <w:szCs w:val="24"/>
          <w:highlight w:val="none"/>
          <w:u w:val="single"/>
        </w:rPr>
        <w:t xml:space="preserve">中技术部分不得有体现投标人身份的内容是指：</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1</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技术部分不得出现能够体现投标人身份、名称的相关描述、材料、文件等内容；</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2</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技术部分不得更改，不得在其中涂改、标注或做任何可以辨认投标人及所属人员身份的名称、印章、商标等标记；</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3</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技术部分应当版面整洁、字迹清楚、不许批注或进行底纹、阴影、水印等特殊设置，不得采用任何不符合常规、有别于其他投标人的特殊做法；</w:t>
      </w:r>
      <w:r/>
    </w:p>
    <w:p>
      <w:pPr>
        <w:numPr>
          <w:ilvl w:val="0"/>
          <w:numId w:val="0"/>
        </w:numPr>
        <w:ind w:firstLine="482"/>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4</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不得有其他体现投标人身份的内容。</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评分标准中对应的</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所需证明材料（</w:t>
      </w:r>
      <w:r>
        <w:rPr>
          <w:rFonts w:hint="eastAsia" w:ascii="宋体" w:hAnsi="宋体"/>
          <w:b/>
          <w:bCs/>
          <w:color w:val="auto"/>
          <w:sz w:val="24"/>
          <w:szCs w:val="24"/>
          <w:highlight w:val="none"/>
        </w:rPr>
        <w:t xml:space="preserve">如有自行添加</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color w:val="auto"/>
          <w:sz w:val="24"/>
          <w:szCs w:val="24"/>
          <w:highlight w:val="none"/>
        </w:rPr>
        <w:t xml:space="preserve">如有自拟并自行添加</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投标供应商认为有必要提供的声明和文件，如有自拟并自行添加</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项投标供应商必须按要求全部提供，否则投标文件无效。</w:t>
      </w:r>
      <w:r>
        <w:rPr>
          <w:rFonts w:hint="eastAsia" w:ascii="Tahoma" w:hAnsi="Tahoma" w:cs="Tahoma"/>
          <w:color w:val="auto"/>
          <w:sz w:val="24"/>
          <w:szCs w:val="24"/>
          <w:highlight w:val="none"/>
        </w:rPr>
        <w:t xml:space="preserve">如上述资格证明文件遇年检、换证，则必须提供法定年检、换证单位出具的有效证明</w:t>
      </w:r>
      <w:r>
        <w:rPr>
          <w:rFonts w:hint="eastAsia" w:ascii="宋体" w:hAnsi="宋体"/>
          <w:bCs/>
          <w:color w:val="auto"/>
          <w:sz w:val="24"/>
          <w:szCs w:val="24"/>
          <w:highlight w:val="none"/>
        </w:rPr>
        <w:t xml:space="preserve">扫描件</w:t>
      </w:r>
      <w:r>
        <w:rPr>
          <w:rFonts w:hint="eastAsia" w:ascii="Tahoma" w:hAnsi="Tahoma" w:cs="Tahoma"/>
          <w:color w:val="auto"/>
          <w:sz w:val="24"/>
          <w:szCs w:val="24"/>
          <w:highlight w:val="none"/>
        </w:rPr>
        <w:t xml:space="preserve">。如上述资格证明文件第</w:t>
      </w:r>
      <w:r>
        <w:rPr>
          <w:rFonts w:hint="eastAsia" w:ascii="宋体" w:hAnsi="宋体" w:cs="Tahoma"/>
          <w:color w:val="auto"/>
          <w:sz w:val="24"/>
          <w:szCs w:val="24"/>
          <w:highlight w:val="none"/>
        </w:rPr>
        <w:t xml:space="preserve">（</w:t>
      </w:r>
      <w:r>
        <w:rPr>
          <w:rFonts w:ascii="宋体" w:hAnsi="宋体" w:cs="Tahoma"/>
          <w:color w:val="auto"/>
          <w:sz w:val="24"/>
          <w:szCs w:val="24"/>
          <w:highlight w:val="none"/>
        </w:rPr>
        <w:t xml:space="preserve">6</w:t>
      </w:r>
      <w:r>
        <w:rPr>
          <w:rFonts w:hint="eastAsia" w:ascii="宋体" w:hAnsi="宋体" w:cs="Tahoma"/>
          <w:color w:val="auto"/>
          <w:sz w:val="24"/>
          <w:szCs w:val="24"/>
          <w:highlight w:val="none"/>
        </w:rPr>
        <w:t xml:space="preserve">）（</w:t>
      </w:r>
      <w:r>
        <w:rPr>
          <w:rFonts w:ascii="宋体" w:hAnsi="宋体" w:cs="Tahoma"/>
          <w:color w:val="auto"/>
          <w:sz w:val="24"/>
          <w:szCs w:val="24"/>
          <w:highlight w:val="none"/>
        </w:rPr>
        <w:t xml:space="preserve">7</w:t>
      </w:r>
      <w:r>
        <w:rPr>
          <w:rFonts w:hint="eastAsia" w:ascii="宋体" w:hAnsi="宋体" w:cs="Tahoma"/>
          <w:color w:val="auto"/>
          <w:sz w:val="24"/>
          <w:szCs w:val="24"/>
          <w:highlight w:val="none"/>
        </w:rPr>
        <w:t xml:space="preserve">）（8）（9）</w:t>
      </w:r>
      <w:r>
        <w:rPr>
          <w:rFonts w:hint="eastAsia" w:ascii="Tahoma" w:hAnsi="Tahoma" w:cs="Tahoma"/>
          <w:color w:val="auto"/>
          <w:sz w:val="24"/>
          <w:szCs w:val="24"/>
          <w:highlight w:val="none"/>
        </w:rPr>
        <w:t xml:space="preserve">四项遇有国家相关政策规定可不具备的，必须提供相关政策规定或相关单位出具的有效证明</w:t>
      </w:r>
      <w:r>
        <w:rPr>
          <w:rFonts w:hint="eastAsia" w:ascii="宋体" w:hAnsi="宋体"/>
          <w:bCs/>
          <w:color w:val="auto"/>
          <w:sz w:val="24"/>
          <w:szCs w:val="24"/>
          <w:highlight w:val="none"/>
        </w:rPr>
        <w:t xml:space="preserve">扫描件</w:t>
      </w:r>
      <w:r>
        <w:rPr>
          <w:rFonts w:hint="eastAsia" w:ascii="Tahoma" w:hAnsi="Tahoma" w:cs="Tahoma"/>
          <w:color w:val="auto"/>
          <w:sz w:val="24"/>
          <w:szCs w:val="24"/>
          <w:highlight w:val="none"/>
        </w:rPr>
        <w:t xml:space="preserve">。</w:t>
      </w:r>
      <w:r>
        <w:rPr>
          <w:rFonts w:hint="eastAsia" w:ascii="宋体" w:hAnsi="宋体"/>
          <w:bCs/>
          <w:color w:val="auto"/>
          <w:sz w:val="24"/>
          <w:szCs w:val="24"/>
          <w:highlight w:val="none"/>
        </w:rPr>
        <w:t xml:space="preserve">投标供应商法定代表人或法定代表人授权代表为外籍、港、澳、台地区人士的，其身份证明须提供有效的护照或港澳同胞来往内地通行证、台湾同胞来往大陆通行证，或</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可在中国大陆有效居留的许可证明。</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投标文件的制作：</w:t>
      </w:r>
      <w:r/>
    </w:p>
    <w:p>
      <w:pPr>
        <w:numPr>
          <w:ilvl w:val="0"/>
          <w:numId w:val="7"/>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p>
    <w:p>
      <w:pPr>
        <w:numPr>
          <w:ilvl w:val="0"/>
          <w:numId w:val="7"/>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投标文件由投标供应商按要求如实填写，须有投标供应商（签章）、法定代表人或法定代表人授权代表签章，方为有效，未尽事宜可自行补充。</w:t>
      </w:r>
      <w:r/>
    </w:p>
    <w:p>
      <w:pPr>
        <w:numPr>
          <w:ilvl w:val="0"/>
          <w:numId w:val="7"/>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投标供应商报价一律以人民币为投标结算货币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结算单位为“元”。</w:t>
      </w:r>
      <w:r/>
    </w:p>
    <w:p>
      <w:pPr>
        <w:numPr>
          <w:ilvl w:val="0"/>
          <w:numId w:val="7"/>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w:t>
      </w:r>
      <w:r>
        <w:rPr>
          <w:rFonts w:hint="eastAsia" w:ascii="宋体" w:hAnsi="宋体"/>
          <w:bCs/>
          <w:color w:val="auto"/>
          <w:sz w:val="24"/>
          <w:szCs w:val="24"/>
          <w:highlight w:val="none"/>
          <w:lang w:eastAsia="zh-CN"/>
        </w:rPr>
        <w:t xml:space="preserve">登录苏采云</w:t>
      </w:r>
      <w:r>
        <w:rPr>
          <w:rFonts w:hint="eastAsia" w:ascii="宋体" w:hAnsi="宋体"/>
          <w:bCs/>
          <w:color w:val="auto"/>
          <w:sz w:val="24"/>
          <w:szCs w:val="24"/>
          <w:highlight w:val="none"/>
        </w:rPr>
        <w:t xml:space="preserve">平台获取招标文件，在投标客户端制作投标文件（电子数据），并在投标截止时间之前上传投标文件。</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数字证书妥善保管，如被他人盗用投标，后果自负。</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投标供应商按招标文件规定的</w:t>
      </w:r>
      <w:r>
        <w:rPr>
          <w:rFonts w:hint="eastAsia" w:ascii="宋体" w:hAnsi="宋体"/>
          <w:color w:val="auto"/>
          <w:sz w:val="24"/>
          <w:szCs w:val="24"/>
          <w:highlight w:val="none"/>
        </w:rPr>
        <w:t xml:space="preserve">网上解密时间</w:t>
      </w:r>
      <w:r>
        <w:rPr>
          <w:rFonts w:hint="eastAsia" w:ascii="宋体" w:hAnsi="宋体"/>
          <w:bCs/>
          <w:color w:val="auto"/>
          <w:sz w:val="24"/>
          <w:szCs w:val="24"/>
          <w:highlight w:val="none"/>
        </w:rPr>
        <w:t xml:space="preserve">进行解密，如未按时解密后果自负。</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8"/>
        </w:numPr>
        <w:ind w:left="1" w:firstLine="523"/>
        <w:spacing w:line="360" w:lineRule="auto"/>
        <w:tabs>
          <w:tab w:val="left" w:pos="525" w:leader="none"/>
          <w:tab w:val="left" w:pos="945" w:leader="none"/>
        </w:tabs>
        <w:rPr>
          <w:rFonts w:hint="eastAsia" w:ascii="宋体" w:hAnsi="宋体"/>
          <w:color w:val="auto"/>
          <w:sz w:val="24"/>
          <w:szCs w:val="24"/>
          <w:highlight w:val="none"/>
        </w:rPr>
      </w:pPr>
      <w:r>
        <w:rPr>
          <w:rFonts w:hint="eastAsia" w:ascii="宋体" w:hAnsi="宋体"/>
          <w:bCs/>
          <w:color w:val="auto"/>
          <w:sz w:val="24"/>
          <w:szCs w:val="24"/>
          <w:highlight w:val="none"/>
        </w:rPr>
        <w:t xml:space="preserve">投标供应商进行网上</w:t>
      </w:r>
      <w:r>
        <w:rPr>
          <w:rFonts w:hint="eastAsia" w:ascii="宋体" w:hAnsi="宋体"/>
          <w:color w:val="auto"/>
          <w:sz w:val="24"/>
          <w:szCs w:val="24"/>
          <w:highlight w:val="none"/>
        </w:rPr>
        <w:t xml:space="preserve">投标</w:t>
      </w:r>
      <w:r>
        <w:rPr>
          <w:rFonts w:hint="eastAsia" w:ascii="宋体" w:hAnsi="宋体"/>
          <w:bCs/>
          <w:color w:val="auto"/>
          <w:sz w:val="24"/>
          <w:szCs w:val="24"/>
          <w:highlight w:val="none"/>
        </w:rPr>
        <w:t xml:space="preserve">请参照《</w:t>
      </w:r>
      <w:r>
        <w:rPr>
          <w:rFonts w:hint="eastAsia" w:ascii="宋体" w:hAnsi="宋体"/>
          <w:color w:val="auto"/>
          <w:sz w:val="24"/>
          <w:szCs w:val="24"/>
          <w:highlight w:val="none"/>
        </w:rPr>
        <w:t xml:space="preserve">政府采购项目电子交易管理操作指南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供应商》。</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color w:val="auto"/>
          <w:sz w:val="24"/>
          <w:szCs w:val="24"/>
          <w:highlight w:val="none"/>
        </w:rPr>
        <w:t xml:space="preserve">因投标供应商原因造成投标文件未解密的，视为撤销其投标文件，部分投标文件未解密的，其他投标文件的开标可以继续进行。</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投标供应商有下列情况之一者，投标文件无效：</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电子投标文件未按规定期限投标的，纸质投标文件（如有）未按规定的期限、地点送达的；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电子投标文件未按招标文件要求签章的；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投标供应商未按招标文件要求解密电子投标文件的；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投标供应商的法定代表人授权代表，无法定代表人授权委托书的；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不具备招标文件中规定的资格要求或未按招标文件规定的要求提供资格、资信证明文件的；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Fonts w:hint="eastAsia" w:ascii="宋体" w:hAnsi="宋体"/>
          <w:color w:val="auto"/>
          <w:sz w:val="24"/>
          <w:szCs w:val="24"/>
          <w:highlight w:val="none"/>
        </w:rPr>
        <w:t xml:space="preserve">www.creditchina.gov.cn</w:t>
      </w:r>
      <w:r>
        <w:rPr>
          <w:color w:val="auto"/>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列入失信被执行人、重大税收违法案件当事人名单、政府采购严重违法失信行为记录名单的；</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投标文件未按招标文件规定的内容和要求填写的；没有在投标系统指定位置上传对应文件、材料的；</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电子投标文件图片、字迹模糊不清、无法辨认的；</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bCs/>
          <w:color w:val="auto"/>
          <w:sz w:val="24"/>
          <w:szCs w:val="24"/>
          <w:highlight w:val="none"/>
        </w:rPr>
        <w:t xml:space="preserve">电子投标文件中技术文件暗标部分有体现投标人身份的内容</w:t>
      </w:r>
      <w:r>
        <w:rPr>
          <w:rFonts w:hint="eastAsia" w:ascii="宋体"/>
          <w:bCs/>
          <w:color w:val="auto"/>
          <w:sz w:val="24"/>
          <w:szCs w:val="24"/>
          <w:highlight w:val="none"/>
          <w:lang w:eastAsia="zh-CN"/>
        </w:rPr>
        <w:t xml:space="preserve">；</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投标文件中有招标文件未允许提供的选择性内容；</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不同投标供应商委托同一单位或者个人办理投标事宜的；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不同投标供应商的单位负责人为同一人或者存在直接控股、管理关系的；</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不同投标供应商的投标文件的上传形式、目录序号、排版格式、文字风格等存在明显的相似性或一致性，特征显示由同一单位或者同一个人编制的；</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项目（标段）投标总价</w:t>
      </w:r>
      <w:r>
        <w:rPr>
          <w:rFonts w:hint="eastAsia" w:ascii="宋体" w:hAnsi="宋体"/>
          <w:bCs/>
          <w:color w:val="auto"/>
          <w:sz w:val="24"/>
          <w:szCs w:val="24"/>
          <w:highlight w:val="none"/>
        </w:rPr>
        <w:t xml:space="preserve">超过</w:t>
      </w:r>
      <w:r>
        <w:rPr>
          <w:rFonts w:hint="eastAsia" w:ascii="宋体" w:hAnsi="宋体"/>
          <w:bCs/>
          <w:color w:val="auto"/>
          <w:sz w:val="24"/>
          <w:szCs w:val="24"/>
          <w:highlight w:val="none"/>
        </w:rPr>
      </w:r>
      <w:r>
        <w:rPr>
          <w:rFonts w:hint="eastAsia" w:ascii="宋体" w:hAnsi="宋体"/>
          <w:bCs/>
          <w:color w:val="auto"/>
          <w:sz w:val="24"/>
          <w:szCs w:val="24"/>
          <w:highlight w:val="none"/>
        </w:rPr>
      </w:r>
      <w:r>
        <w:rPr>
          <w:rFonts w:hint="eastAsia" w:ascii="宋体" w:hAnsi="宋体"/>
          <w:bCs/>
          <w:color w:val="auto"/>
          <w:sz w:val="24"/>
          <w:szCs w:val="24"/>
          <w:highlight w:val="none"/>
        </w:rPr>
        <w:t xml:space="preserve">本项目（标段）</w:t>
      </w:r>
      <w:r>
        <w:rPr>
          <w:rFonts w:hint="eastAsia" w:ascii="宋体" w:hAnsi="宋体"/>
          <w:bCs/>
          <w:color w:val="auto"/>
          <w:sz w:val="24"/>
          <w:szCs w:val="24"/>
          <w:highlight w:val="none"/>
        </w:rPr>
        <w:t xml:space="preserve">总价最高限价</w:t>
      </w:r>
      <w:r>
        <w:rPr>
          <w:rFonts w:hint="eastAsia" w:ascii="宋体" w:hAnsi="宋体"/>
          <w:bCs/>
          <w:color w:val="auto"/>
          <w:sz w:val="24"/>
          <w:szCs w:val="24"/>
          <w:highlight w:val="none"/>
        </w:rPr>
      </w:r>
      <w:r>
        <w:rPr>
          <w:rFonts w:hint="eastAsia" w:ascii="宋体" w:hAnsi="宋体"/>
          <w:bCs/>
          <w:color w:val="auto"/>
          <w:sz w:val="24"/>
          <w:szCs w:val="24"/>
          <w:highlight w:val="none"/>
          <w:lang w:val="en-US" w:eastAsia="zh-CN"/>
        </w:rPr>
        <w:t xml:space="preserve">的</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lang w:val="en-US" w:eastAsia="zh-CN"/>
        </w:rPr>
        <w:t xml:space="preserve">或</w:t>
      </w:r>
      <w:r>
        <w:rPr>
          <w:rFonts w:hint="eastAsia" w:ascii="宋体" w:hAnsi="宋体"/>
          <w:bCs/>
          <w:color w:val="auto"/>
          <w:sz w:val="24"/>
          <w:szCs w:val="24"/>
          <w:highlight w:val="none"/>
          <w:lang w:val="en-US" w:eastAsia="zh-CN"/>
        </w:rPr>
      </w:r>
      <w:r>
        <w:rPr>
          <w:rFonts w:hint="eastAsia" w:ascii="宋体" w:hAnsi="宋体"/>
          <w:bCs/>
          <w:color w:val="auto"/>
          <w:sz w:val="24"/>
          <w:szCs w:val="24"/>
          <w:highlight w:val="none"/>
          <w:lang w:val="en-US" w:eastAsia="zh-CN"/>
        </w:rPr>
        <w:t xml:space="preserve">投标单价</w:t>
      </w:r>
      <w:r>
        <w:rPr>
          <w:rFonts w:hint="eastAsia" w:ascii="宋体" w:hAnsi="宋体"/>
          <w:bCs/>
          <w:color w:val="auto"/>
          <w:sz w:val="24"/>
          <w:szCs w:val="24"/>
          <w:highlight w:val="none"/>
        </w:rPr>
        <w:t xml:space="preserve">超过</w:t>
      </w:r>
      <w:r>
        <w:rPr>
          <w:rFonts w:hint="eastAsia" w:ascii="宋体" w:hAnsi="宋体"/>
          <w:bCs/>
          <w:color w:val="auto"/>
          <w:sz w:val="24"/>
          <w:szCs w:val="24"/>
          <w:highlight w:val="none"/>
        </w:rPr>
      </w:r>
      <w:r>
        <w:rPr>
          <w:rFonts w:hint="eastAsia" w:ascii="宋体" w:hAnsi="宋体"/>
          <w:bCs/>
          <w:color w:val="auto"/>
          <w:sz w:val="24"/>
          <w:szCs w:val="24"/>
          <w:highlight w:val="none"/>
        </w:rPr>
        <w:t xml:space="preserve">本项目（标段）</w:t>
      </w:r>
      <w:r/>
      <w:r>
        <w:rPr>
          <w:rFonts w:hint="eastAsia" w:ascii="宋体" w:hAnsi="宋体"/>
          <w:bCs/>
          <w:color w:val="auto"/>
          <w:sz w:val="24"/>
          <w:szCs w:val="24"/>
          <w:highlight w:val="none"/>
        </w:rPr>
        <w:t xml:space="preserve">单项单价最高限价</w:t>
      </w:r>
      <w:r>
        <w:rPr>
          <w:rFonts w:hint="eastAsia" w:ascii="宋体" w:hAnsi="宋体"/>
          <w:bCs/>
          <w:color w:val="auto"/>
          <w:sz w:val="24"/>
          <w:szCs w:val="24"/>
          <w:highlight w:val="none"/>
        </w:rPr>
        <w:t xml:space="preserve">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提供虚假材料的（包括工商营业执照、财务报表、资格证明文件等）；</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投标文件含有采购人不能接受的附加条件的；</w:t>
      </w:r>
      <w:r/>
    </w:p>
    <w:p>
      <w:pPr>
        <w:numPr>
          <w:ilvl w:val="0"/>
          <w:numId w:val="0"/>
        </w:numPr>
        <w:ind w:left="1" w:firstLine="523"/>
        <w:spacing w:line="360" w:lineRule="auto"/>
        <w:tabs>
          <w:tab w:val="left" w:pos="945" w:leader="none"/>
        </w:tabs>
        <w:rPr>
          <w:rFonts w:hint="eastAsia" w:ascii="宋体" w:hAnsi="宋体"/>
          <w:b/>
          <w:bCs w:val="0"/>
          <w:color w:val="auto"/>
          <w:sz w:val="24"/>
          <w:szCs w:val="24"/>
          <w:highlight w:val="none"/>
          <w:u w:val="none"/>
          <w:lang w:val="en-US" w:eastAsia="zh-CN"/>
        </w:rPr>
      </w:pPr>
      <w:r>
        <w:rPr>
          <w:rFonts w:hint="eastAsia" w:ascii="宋体" w:hAnsi="宋体" w:eastAsia="宋体" w:cs="Times New Roman"/>
          <w:b/>
          <w:bCs w:val="0"/>
          <w:color w:val="auto"/>
          <w:sz w:val="24"/>
          <w:szCs w:val="24"/>
          <w:lang w:val="en-US" w:eastAsia="zh-CN" w:bidi="ar-SA"/>
        </w:rPr>
        <w:t xml:space="preserve">19.</w:t>
      </w:r>
      <w:r>
        <w:rPr>
          <w:rFonts w:hint="eastAsia" w:ascii="宋体" w:hAnsi="宋体"/>
          <w:b/>
          <w:bCs w:val="0"/>
          <w:color w:val="auto"/>
          <w:sz w:val="24"/>
          <w:szCs w:val="24"/>
          <w:highlight w:val="none"/>
          <w:u w:val="none"/>
          <w:lang w:val="en-US" w:eastAsia="zh-CN"/>
        </w:rPr>
        <w:t xml:space="preserve">评标委员会认定</w:t>
      </w:r>
      <w:r>
        <w:rPr>
          <w:rFonts w:hint="eastAsia" w:ascii="宋体" w:hAnsi="宋体"/>
          <w:b/>
          <w:bCs w:val="0"/>
          <w:color w:val="auto"/>
          <w:sz w:val="24"/>
          <w:szCs w:val="24"/>
          <w:highlight w:val="none"/>
          <w:u w:val="none"/>
        </w:rPr>
        <w:t xml:space="preserve">投标</w:t>
      </w:r>
      <w:r>
        <w:rPr>
          <w:rFonts w:hint="eastAsia" w:ascii="宋体" w:hAnsi="宋体"/>
          <w:b/>
          <w:bCs w:val="0"/>
          <w:color w:val="auto"/>
          <w:sz w:val="24"/>
          <w:szCs w:val="24"/>
          <w:highlight w:val="none"/>
          <w:u w:val="none"/>
          <w:lang w:val="en-US" w:eastAsia="zh-CN"/>
        </w:rPr>
        <w:t xml:space="preserve">供应商的报价明显低于其他通过符合性审查</w:t>
      </w:r>
      <w:r>
        <w:rPr>
          <w:rFonts w:hint="eastAsia" w:ascii="宋体" w:hAnsi="宋体"/>
          <w:b/>
          <w:bCs w:val="0"/>
          <w:color w:val="auto"/>
          <w:sz w:val="24"/>
          <w:szCs w:val="24"/>
          <w:highlight w:val="none"/>
          <w:u w:val="none"/>
        </w:rPr>
        <w:t xml:space="preserve">投标</w:t>
      </w:r>
      <w:r>
        <w:rPr>
          <w:rFonts w:hint="eastAsia" w:ascii="宋体" w:hAnsi="宋体"/>
          <w:b/>
          <w:bCs w:val="0"/>
          <w:color w:val="auto"/>
          <w:sz w:val="24"/>
          <w:szCs w:val="24"/>
          <w:highlight w:val="none"/>
          <w:u w:val="none"/>
          <w:lang w:val="en-US" w:eastAsia="zh-CN"/>
        </w:rPr>
        <w:t xml:space="preserve">供应商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numPr>
          <w:ilvl w:val="0"/>
          <w:numId w:val="0"/>
        </w:numPr>
        <w:ind w:left="524"/>
        <w:spacing w:line="360" w:lineRule="auto"/>
        <w:tabs>
          <w:tab w:val="left" w:pos="945" w:leader="none"/>
        </w:tabs>
        <w:rPr>
          <w:rFonts w:hint="eastAsia" w:ascii="宋体" w:hAnsi="宋体"/>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评标委员会启动异常低价投标（响应）审查的情形和具体要求，包括：</w:t>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（1）评审过程中出现下列情形之一的，评标委员会应当启动异常低价投标（响应）审查程序：</w:t>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①投标（响应）报价低于全部通过符合性审查供应商投标（响应）报价平均值65%的，即投标（响应）报价&lt;全部通过符合性审查供应商投标（响应）报价平均值×65%；</w:t>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②投标（响应）报价低于通过符合性审查的次低报价供应商投标（响应）报价65%的，即投标（响应）报价&lt;通过符合性审查的次低报价供应商投标（响应）报价×65%；</w:t>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③投标（响应）报价低于采购项目最高限价65%的，即投标（响应）报价&lt;采购项目最高限价×65%；</w:t>
      </w:r>
      <w:r/>
    </w:p>
    <w:p>
      <w:pPr>
        <w:numPr>
          <w:ilvl w:val="0"/>
          <w:numId w:val="0"/>
        </w:numPr>
        <w:ind w:firstLine="482"/>
        <w:spacing w:line="360" w:lineRule="auto"/>
        <w:tabs>
          <w:tab w:val="left" w:pos="945" w:leader="none"/>
        </w:tabs>
        <w:rPr>
          <w:rFonts w:hint="default" w:ascii="宋体" w:hAnsi="宋体"/>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④评审委员会基于专业判断，认为供应商报价过低，有可能影响产品质量或者不能诚信履约的其他情形。</w:t>
      </w:r>
      <w:r/>
    </w:p>
    <w:p>
      <w:pPr>
        <w:numPr>
          <w:ilvl w:val="0"/>
          <w:numId w:val="0"/>
        </w:numPr>
        <w:ind w:left="0" w:firstLine="482"/>
        <w:keepLines w:val="0"/>
        <w:keepNext w:val="0"/>
        <w:pageBreakBefore w:val="0"/>
        <w:spacing w:line="360" w:lineRule="auto"/>
        <w:widowControl w:val="off"/>
        <w:tabs>
          <w:tab w:val="left" w:pos="945" w:leader="none"/>
        </w:tabs>
        <w:rPr>
          <w:rFonts w:hint="eastAsia" w:ascii="宋体" w:hAnsi="宋体" w:eastAsia="宋体" w:cs="Times New Roman"/>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w:t>
      </w:r>
      <w:r>
        <w:rPr>
          <w:rFonts w:hint="eastAsia" w:ascii="宋体" w:hAnsi="宋体" w:eastAsia="宋体" w:cs="Times New Roman"/>
          <w:b/>
          <w:bCs w:val="0"/>
          <w:color w:val="auto"/>
          <w:sz w:val="24"/>
          <w:szCs w:val="24"/>
          <w:highlight w:val="none"/>
          <w:u w:val="none"/>
          <w:lang w:val="en-US" w:eastAsia="zh-CN"/>
        </w:rPr>
        <w:t xml:space="preserve">2）启动异常低价投标（响应）审查后，评标委员会应当要求相关供应商通过“</w:t>
      </w:r>
      <w:r>
        <w:rPr>
          <w:rFonts w:hint="eastAsia" w:ascii="宋体" w:hAnsi="宋体" w:eastAsia="宋体" w:cs="Times New Roman"/>
          <w:b/>
          <w:bCs w:val="0"/>
          <w:color w:val="auto"/>
          <w:sz w:val="24"/>
          <w:szCs w:val="24"/>
          <w:highlight w:val="none"/>
          <w:u w:val="none"/>
          <w:lang w:val="en-US" w:eastAsia="zh-CN"/>
        </w:rPr>
        <w:t xml:space="preserve">苏采云”系统在30分钟内，提供项目具体成本测算等与报价合理性相关的书面说明及相关证明材料（包括但不限于原材料成本、人工成本、制造费用等），对投标（响应）价格作出解释，由评标委员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p>
    <w:p>
      <w:pPr>
        <w:numPr>
          <w:ilvl w:val="0"/>
          <w:numId w:val="0"/>
        </w:num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numPr>
          <w:ilvl w:val="0"/>
          <w:numId w:val="0"/>
        </w:numPr>
        <w:ind w:left="524"/>
        <w:spacing w:line="360" w:lineRule="auto"/>
        <w:tabs>
          <w:tab w:val="left" w:pos="945" w:leader="none"/>
        </w:tabs>
        <w:rPr>
          <w:rFonts w:ascii="宋体" w:hAnsi="宋体"/>
          <w:bCs/>
          <w:color w:val="auto"/>
          <w:sz w:val="24"/>
          <w:szCs w:val="24"/>
          <w:highlight w:val="none"/>
        </w:rPr>
      </w:pPr>
      <w:r>
        <w:rPr>
          <w:rFonts w:hint="eastAsia" w:ascii="宋体" w:hAnsi="宋体"/>
          <w:color w:val="auto"/>
          <w:sz w:val="24"/>
          <w:szCs w:val="24"/>
          <w:highlight w:val="none"/>
          <w:lang w:val="en-US" w:eastAsia="zh-CN"/>
        </w:rPr>
        <w:t xml:space="preserve">21.</w:t>
      </w:r>
      <w:r>
        <w:rPr>
          <w:rFonts w:hint="eastAsia" w:ascii="宋体" w:hAnsi="宋体"/>
          <w:color w:val="auto"/>
          <w:sz w:val="24"/>
          <w:szCs w:val="24"/>
          <w:highlight w:val="none"/>
        </w:rPr>
        <w:t xml:space="preserve">技术部分编制不符合招标文件暗标（如有）编制要求的</w:t>
      </w:r>
      <w:r>
        <w:rPr>
          <w:rFonts w:hint="eastAsia" w:ascii="宋体" w:hAnsi="宋体"/>
          <w:color w:val="auto"/>
          <w:sz w:val="24"/>
          <w:szCs w:val="24"/>
          <w:highlight w:val="none"/>
          <w:lang w:eastAsia="zh-CN"/>
        </w:rPr>
        <w:t xml:space="preserve">；</w:t>
      </w:r>
      <w:r/>
    </w:p>
    <w:p>
      <w:pPr>
        <w:numPr>
          <w:ilvl w:val="0"/>
          <w:numId w:val="0"/>
        </w:numPr>
        <w:ind w:left="524"/>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22.</w:t>
      </w:r>
      <w:r>
        <w:rPr>
          <w:rFonts w:hint="eastAsia" w:ascii="宋体" w:hAnsi="宋体"/>
          <w:bCs/>
          <w:color w:val="auto"/>
          <w:sz w:val="24"/>
          <w:szCs w:val="24"/>
          <w:highlight w:val="none"/>
        </w:rPr>
        <w:t xml:space="preserve">投标文件内容不全或不符合招标文件中规定的</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实质性要求的；</w:t>
      </w:r>
      <w:r/>
    </w:p>
    <w:p>
      <w:pPr>
        <w:numPr>
          <w:ilvl w:val="0"/>
          <w:numId w:val="0"/>
        </w:numPr>
        <w:ind w:left="524"/>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23.</w:t>
      </w:r>
      <w:r>
        <w:rPr>
          <w:rFonts w:hint="eastAsia" w:ascii="宋体" w:hAnsi="宋体"/>
          <w:bCs/>
          <w:color w:val="auto"/>
          <w:sz w:val="24"/>
          <w:szCs w:val="24"/>
          <w:highlight w:val="none"/>
        </w:rPr>
        <w:t xml:space="preserve">法律法规和招标文件规定的</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无效情形。</w:t>
      </w:r>
      <w:r/>
    </w:p>
    <w:p>
      <w:pPr>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（十）开标、评标：</w:t>
      </w:r>
      <w:r/>
    </w:p>
    <w:p>
      <w:pPr>
        <w:numPr>
          <w:ilvl w:val="1"/>
          <w:numId w:val="1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所有投标单位在招标文件规定的时间内解密各自投标文件；</w:t>
      </w:r>
      <w:r/>
    </w:p>
    <w:p>
      <w:pPr>
        <w:numPr>
          <w:ilvl w:val="1"/>
          <w:numId w:val="1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p>
    <w:p>
      <w:pPr>
        <w:numPr>
          <w:ilvl w:val="1"/>
          <w:numId w:val="1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经投标供应商确认后产生约束力，投标供应商不确认的，其投标无效</w:t>
      </w:r>
      <w:r>
        <w:rPr>
          <w:rFonts w:hint="eastAsia" w:ascii="宋体" w:hAnsi="宋体"/>
          <w:bCs/>
          <w:color w:val="auto"/>
          <w:sz w:val="24"/>
          <w:szCs w:val="24"/>
          <w:highlight w:val="none"/>
        </w:rPr>
        <w:t xml:space="preserve">。</w:t>
      </w:r>
      <w:r/>
    </w:p>
    <w:p>
      <w:pPr>
        <w:numPr>
          <w:ilvl w:val="1"/>
          <w:numId w:val="10"/>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电子投标文件与纸质投标文件（如有）不符的，以电子投标文件为准。</w:t>
      </w:r>
      <w:r/>
    </w:p>
    <w:p>
      <w:pPr>
        <w:numPr>
          <w:ilvl w:val="1"/>
          <w:numId w:val="1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投标供应商未参加开标的，视同认可开标结果。</w:t>
      </w:r>
      <w:r/>
    </w:p>
    <w:p>
      <w:pPr>
        <w:numPr>
          <w:ilvl w:val="1"/>
          <w:numId w:val="1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评标程序</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评标工作由</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负责组织，具体评标事务由依法组建的评标委员会负责。</w:t>
      </w:r>
      <w:r/>
    </w:p>
    <w:p>
      <w:pPr>
        <w:numPr>
          <w:ilvl w:val="0"/>
          <w:numId w:val="11"/>
        </w:numPr>
        <w:ind w:left="0" w:firstLine="523"/>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投标文件初审。初审分为资格性检查和符合性检查。</w:t>
      </w:r>
      <w:r/>
    </w:p>
    <w:p>
      <w:pPr>
        <w:numPr>
          <w:ilvl w:val="0"/>
          <w:numId w:val="12"/>
        </w:numPr>
        <w:ind w:left="0" w:firstLine="523"/>
        <w:spacing w:line="360" w:lineRule="auto"/>
        <w:tabs>
          <w:tab w:val="left" w:pos="525" w:leader="none"/>
          <w:tab w:val="left" w:pos="630" w:leader="none"/>
          <w:tab w:val="left" w:pos="945" w:leader="none"/>
          <w:tab w:val="left" w:pos="136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资格性检查。采购人或采购代理机构依据法律法规和招标文件的规定，对投标文件中的资格、资信证明部分等进行审查；通过“信用中国”网站（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"http://www.creditchina.gov.cn"</w:instrText>
      </w:r>
      <w:r>
        <w:rPr>
          <w:rFonts w:ascii="宋体" w:hAnsi="宋体"/>
          <w:color w:val="auto"/>
          <w:sz w:val="24"/>
          <w:szCs w:val="24"/>
          <w:highlight w:val="none"/>
        </w:rPr>
        <w:fldChar w:fldCharType="separate"/>
      </w:r>
      <w:r>
        <w:rPr>
          <w:rFonts w:hint="eastAsia" w:ascii="宋体" w:hAnsi="宋体"/>
          <w:bCs/>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bCs/>
          <w:color w:val="auto"/>
          <w:sz w:val="24"/>
          <w:szCs w:val="24"/>
          <w:highlight w:val="none"/>
        </w:rPr>
        <w:t xml:space="preserve">查询投标供应商在投标截止时间之前，是否被列入</w:t>
      </w:r>
      <w:r>
        <w:rPr>
          <w:rFonts w:hint="eastAsia" w:ascii="宋体" w:hAnsi="宋体"/>
          <w:color w:val="auto"/>
          <w:sz w:val="24"/>
          <w:szCs w:val="24"/>
          <w:highlight w:val="none"/>
        </w:rPr>
        <w:t xml:space="preserve">失信被执行人、重大税收违法案件当事人名单、政府采购严重违法失信行为记录名单，</w:t>
      </w:r>
      <w:r>
        <w:rPr>
          <w:rFonts w:hint="eastAsia" w:ascii="宋体" w:hAnsi="宋体"/>
          <w:bCs/>
          <w:color w:val="auto"/>
          <w:sz w:val="24"/>
          <w:szCs w:val="24"/>
          <w:highlight w:val="none"/>
        </w:rPr>
        <w:t xml:space="preserve">以确定投标供应商是否具备投标资格。信用</w:t>
      </w:r>
      <w:r>
        <w:rPr>
          <w:rFonts w:hint="eastAsia" w:ascii="宋体" w:hAnsi="宋体"/>
          <w:color w:val="auto"/>
          <w:sz w:val="24"/>
          <w:szCs w:val="24"/>
          <w:highlight w:val="none"/>
        </w:rPr>
        <w:t xml:space="preserve">查询结果以网页打印的形式留存并归档。</w:t>
      </w:r>
      <w:r/>
    </w:p>
    <w:p>
      <w:pPr>
        <w:ind w:firstLine="0"/>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资格性审查表</w:t>
      </w:r>
      <w:r/>
    </w:p>
    <w:tbl>
      <w:tblPr>
        <w:tblStyle w:val="744"/>
        <w:tblW w:w="9878"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15"/>
        <w:gridCol w:w="3392"/>
        <w:gridCol w:w="5771"/>
      </w:tblGrid>
      <w:tr>
        <w:trPr>
          <w:trHeight w:val="506"/>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bCs/>
                <w:color w:val="auto"/>
                <w:sz w:val="24"/>
                <w:szCs w:val="24"/>
                <w:highlight w:val="none"/>
                <w:lang w:eastAsia="zh-CN"/>
              </w:rPr>
              <w:suppressLineNumbers w:val="0"/>
            </w:pPr>
            <w:r>
              <w:rPr>
                <w:rFonts w:hint="eastAsia" w:ascii="宋体" w:hAnsi="宋体" w:eastAsia="宋体" w:cs="宋体"/>
                <w:b/>
                <w:bCs/>
                <w:color w:val="auto"/>
                <w:sz w:val="24"/>
                <w:szCs w:val="24"/>
                <w:highlight w:val="none"/>
                <w:lang w:eastAsia="zh-CN"/>
              </w:rPr>
              <w:t xml:space="preserve">序号</w:t>
            </w:r>
            <w:r/>
          </w:p>
        </w:tc>
        <w:tc>
          <w:tcPr>
            <w:gridSpan w:val="2"/>
            <w:tcW w:w="91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bCs/>
                <w:color w:val="auto"/>
                <w:sz w:val="24"/>
                <w:szCs w:val="24"/>
                <w:highlight w:val="none"/>
                <w:lang w:eastAsia="zh-CN"/>
              </w:rPr>
              <w:suppressLineNumbers w:val="0"/>
            </w:pPr>
            <w:r>
              <w:rPr>
                <w:rFonts w:hint="eastAsia" w:ascii="宋体" w:hAnsi="宋体" w:eastAsia="宋体" w:cs="宋体"/>
                <w:b/>
                <w:bCs/>
                <w:color w:val="auto"/>
                <w:sz w:val="24"/>
                <w:szCs w:val="24"/>
                <w:highlight w:val="none"/>
                <w:lang w:eastAsia="zh-CN"/>
              </w:rPr>
              <w:t xml:space="preserve">资格审查内容</w:t>
            </w:r>
            <w:r/>
          </w:p>
        </w:tc>
      </w:tr>
      <w:tr>
        <w:trPr>
          <w:trHeight w:val="570"/>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1</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关于资格的声明函</w:t>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格式见附件</w:t>
            </w:r>
            <w:r/>
          </w:p>
        </w:tc>
      </w:tr>
      <w:tr>
        <w:trPr>
          <w:trHeight w:val="1123"/>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2</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具有独立承担民事责任的能力</w:t>
            </w:r>
            <w:r/>
          </w:p>
        </w:tc>
        <w:tc>
          <w:tcPr>
            <w:tcW w:w="5771"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投标供应商营业执照或相关部门的登记证明文件扫描件（投标供应商如是允许以分支机构身份参加投标的，提供投标供应商分支机构的营业执照扫描件）</w:t>
            </w:r>
            <w:r/>
          </w:p>
        </w:tc>
      </w:tr>
      <w:tr>
        <w:trPr>
          <w:trHeight w:val="30"/>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3</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供应商法定代表人授权委托书加盖公章</w:t>
            </w:r>
            <w:r/>
          </w:p>
        </w:tc>
        <w:tc>
          <w:tcPr>
            <w:tcW w:w="5771" w:type="dxa"/>
            <w:vAlign w:val="center"/>
            <w:textDirection w:val="lrTb"/>
            <w:noWrap w:val="false"/>
          </w:tcPr>
          <w:p>
            <w:pPr>
              <w:ind w:left="0" w:right="0" w:firstLine="0"/>
              <w:jc w:val="both"/>
              <w:keepLines w:val="0"/>
              <w:keepNext w:val="0"/>
              <w:spacing w:before="0" w:beforeAutospacing="0" w:after="0" w:afterAutospacing="0"/>
              <w:widowControl w:val="off"/>
              <w:tabs>
                <w:tab w:val="left" w:pos="1050" w:leader="none"/>
              </w:tabs>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法定代表人亲自参与投标的除外，格式见附件</w:t>
            </w:r>
            <w:r/>
          </w:p>
        </w:tc>
      </w:tr>
      <w:tr>
        <w:trPr>
          <w:trHeight w:val="213"/>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4</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供应商法定代表人身份证扫描件加盖公章</w:t>
            </w:r>
            <w:r/>
          </w:p>
        </w:tc>
        <w:tc>
          <w:tcPr>
            <w:tcW w:w="5771"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（正、反面）</w:t>
            </w:r>
            <w:r/>
          </w:p>
        </w:tc>
      </w:tr>
      <w:tr>
        <w:trPr>
          <w:trHeight w:val="213"/>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5</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供应商法定代表人授权代表身份证</w:t>
            </w:r>
            <w:r>
              <w:rPr>
                <w:rFonts w:hint="eastAsia" w:ascii="宋体" w:hAnsi="宋体" w:eastAsia="宋体" w:cs="宋体"/>
                <w:color w:val="auto"/>
                <w:sz w:val="24"/>
                <w:szCs w:val="24"/>
                <w:highlight w:val="none"/>
                <w:lang w:eastAsia="zh-CN"/>
              </w:rPr>
              <w:t xml:space="preserve">扫描</w:t>
            </w:r>
            <w:r>
              <w:rPr>
                <w:rFonts w:hint="eastAsia" w:ascii="宋体" w:hAnsi="宋体" w:eastAsia="宋体" w:cs="宋体"/>
                <w:bCs/>
                <w:color w:val="auto"/>
                <w:sz w:val="24"/>
                <w:szCs w:val="24"/>
                <w:highlight w:val="none"/>
                <w:lang w:eastAsia="zh-CN"/>
              </w:rPr>
              <w:t xml:space="preserve">件加盖公章</w:t>
            </w:r>
            <w:r/>
          </w:p>
        </w:tc>
        <w:tc>
          <w:tcPr>
            <w:tcW w:w="5771"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（正、反面</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 法定代表人亲自参与投标的除外）</w:t>
            </w:r>
            <w:r/>
          </w:p>
        </w:tc>
      </w:tr>
      <w:tr>
        <w:trPr>
          <w:trHeight w:val="137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6</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bCs/>
                <w:color w:val="auto"/>
                <w:sz w:val="24"/>
                <w:szCs w:val="24"/>
                <w:highlight w:val="none"/>
              </w:rPr>
              <w:t xml:space="preserve">法定代表人授权代表缴纳社保的证明</w:t>
            </w:r>
            <w:r/>
          </w:p>
        </w:tc>
        <w:tc>
          <w:tcPr>
            <w:tcW w:w="5771" w:type="dxa"/>
            <w:vAlign w:val="center"/>
            <w:textDirection w:val="lrTb"/>
            <w:noWrap w:val="false"/>
          </w:tcPr>
          <w:p>
            <w:pPr>
              <w:ind w:left="0" w:right="0" w:firstLine="0"/>
              <w:jc w:val="both"/>
              <w:keepLines w:val="0"/>
              <w:keepNext w:val="0"/>
              <w:spacing w:before="0" w:beforeAutospacing="0" w:after="0" w:afterAutospacing="0" w:line="240" w:lineRule="auto"/>
              <w:widowControl w:val="off"/>
              <w:tabs>
                <w:tab w:val="left" w:pos="1050" w:leader="none"/>
              </w:tabs>
              <w:rPr>
                <w:rFonts w:hint="eastAsia" w:ascii="宋体" w:hAnsi="宋体" w:eastAsia="宋体" w:cs="宋体"/>
                <w:bCs/>
                <w:color w:val="auto"/>
                <w:sz w:val="24"/>
                <w:szCs w:val="24"/>
                <w:highlight w:val="none"/>
                <w:lang w:eastAsia="zh-CN"/>
              </w:rPr>
              <w:suppressLineNumbers w:val="0"/>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为其法定代表人授权代表缴纳社保的证明（由相关主管部门出具，新成立公司除外、法定代表人亲自参加投标的除外）</w:t>
            </w:r>
            <w:r/>
          </w:p>
        </w:tc>
      </w:tr>
      <w:tr>
        <w:trPr>
          <w:trHeight w:val="1063"/>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7</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具有良好的商业信誉和健全的财务会计制度</w:t>
            </w:r>
            <w:r/>
          </w:p>
        </w:tc>
        <w:tc>
          <w:tcPr>
            <w:tcW w:w="5771" w:type="dxa"/>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投标供应商近一年中任意一个月份（不含投标当月）的财务状况报告（资产负债表和利润表）或由会计师事务所出具的近两年中（202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年或202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年）任意一个年度的审计报告和所附已审财务报告扫描件加盖公章</w:t>
            </w:r>
            <w:r/>
          </w:p>
        </w:tc>
      </w:tr>
      <w:tr>
        <w:trPr>
          <w:trHeight w:val="1138"/>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8</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具有依法缴纳税收的良好记录</w:t>
            </w:r>
            <w:r/>
          </w:p>
        </w:tc>
        <w:tc>
          <w:tcPr>
            <w:tcW w:w="5771" w:type="dxa"/>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投标供应商近一年中任意一个月份（不含投标当月）的依法缴纳税收的相关材料（提供相关主管部门证明或银行代扣证明）扫描件加盖公章</w:t>
            </w:r>
            <w:r/>
          </w:p>
        </w:tc>
      </w:tr>
      <w:tr>
        <w:trPr>
          <w:trHeight w:val="56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9</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具有依法缴纳社会保障资金的良好记录</w:t>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投标供应商近一年中任意一个月份（不含投标当月）的依法缴纳社会保障资金的相关材料（提供相关主管部门证明或银行代扣证明）扫描件加盖公章</w:t>
            </w:r>
            <w:r/>
          </w:p>
        </w:tc>
      </w:tr>
      <w:tr>
        <w:trPr>
          <w:trHeight w:val="57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10</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服务保障承诺书</w:t>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格式见附件</w:t>
            </w:r>
            <w:r/>
          </w:p>
        </w:tc>
      </w:tr>
      <w:tr>
        <w:trPr>
          <w:trHeight w:val="56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11</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落实政府采购政策需满足的资格要求</w:t>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（详见“投标供应商须知”</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“投标文件的组成”</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“资格、资信证明文件”之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中要求）；</w:t>
            </w:r>
            <w:r/>
          </w:p>
        </w:tc>
      </w:tr>
      <w:tr>
        <w:trPr>
          <w:trHeight w:val="872"/>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12</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特定资格要求</w:t>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（详见“投标</w:t>
            </w:r>
            <w:r>
              <w:rPr>
                <w:rFonts w:hint="eastAsia" w:ascii="宋体" w:hAnsi="宋体" w:cs="宋体"/>
                <w:color w:val="auto"/>
                <w:sz w:val="24"/>
                <w:szCs w:val="24"/>
                <w:highlight w:val="none"/>
                <w:lang w:val="en-US" w:eastAsia="zh-CN"/>
              </w:rPr>
              <w:t xml:space="preserve">邀请函</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“供应商资格要求”之</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中要求）；</w:t>
            </w:r>
            <w:r/>
          </w:p>
        </w:tc>
      </w:tr>
      <w:tr>
        <w:trPr>
          <w:trHeight w:val="14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13</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信用记录</w:t>
            </w:r>
            <w:r/>
          </w:p>
        </w:tc>
        <w:tc>
          <w:tcPr>
            <w:tcW w:w="5771" w:type="dxa"/>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供应商未被列入“信用中国”网站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www.creditchina.gov.cn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“失信被执行人或重大税收违法失信主体或政府采购严重违法失信行为”记录名单；不处于中国政府采购网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www.ccgp.gov.cn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“政府采购严重违法失信行为信息记录”中的禁止参加政府采购活动期间。（有上述处罚记录但处罚期已届满的，视为无记录，以代理机构评标当日查询结果为准）。</w:t>
            </w:r>
            <w:r/>
          </w:p>
        </w:tc>
      </w:tr>
    </w:tbl>
    <w:p>
      <w:pPr>
        <w:pStyle w:val="750"/>
        <w:keepLines w:val="0"/>
        <w:keepNext w:val="0"/>
        <w:pageBreakBefore w:val="0"/>
        <w:spacing w:line="360" w:lineRule="auto"/>
        <w:widowControl w:val="off"/>
        <w:rPr>
          <w:color w:val="auto"/>
          <w:highlight w:val="none"/>
        </w:rPr>
      </w:pPr>
      <w:r>
        <w:rPr>
          <w:rFonts w:hint="eastAsia" w:ascii="宋体" w:hAnsi="宋体" w:eastAsia="宋体" w:cs="宋体"/>
          <w:b/>
          <w:bCs w:val="0"/>
          <w:color w:val="auto"/>
          <w:sz w:val="24"/>
          <w:szCs w:val="24"/>
          <w:highlight w:val="none"/>
          <w:lang w:val="en-US" w:eastAsia="zh-CN"/>
        </w:rPr>
        <w:t xml:space="preserve">特别提醒：资格审查不合格的投标供应商的投标文件不进入后续评审。</w:t>
      </w:r>
      <w:r/>
    </w:p>
    <w:p>
      <w:pPr>
        <w:numPr>
          <w:ilvl w:val="0"/>
          <w:numId w:val="12"/>
        </w:numPr>
        <w:ind w:left="0" w:firstLine="523"/>
        <w:keepLines w:val="0"/>
        <w:keepNext w:val="0"/>
        <w:pageBreakBefore w:val="0"/>
        <w:spacing w:line="360" w:lineRule="auto"/>
        <w:widowControl w:val="off"/>
        <w:tabs>
          <w:tab w:val="left" w:pos="525" w:leader="none"/>
          <w:tab w:val="left" w:pos="630" w:leader="none"/>
          <w:tab w:val="left" w:pos="945" w:leader="none"/>
          <w:tab w:val="left" w:pos="136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2"/>
        <w:jc w:val="center"/>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符合性审查表</w:t>
      </w:r>
      <w:r/>
    </w:p>
    <w:tbl>
      <w:tblPr>
        <w:tblStyle w:val="744"/>
        <w:tblW w:w="988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01"/>
        <w:gridCol w:w="3325"/>
        <w:gridCol w:w="5863"/>
      </w:tblGrid>
      <w:tr>
        <w:trPr>
          <w:trHeight w:val="568"/>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val="0"/>
                <w:bCs w:val="0"/>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lang w:eastAsia="zh-CN"/>
              </w:rPr>
              <w:t xml:space="preserve">序号</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val="0"/>
                <w:bCs w:val="0"/>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rPr>
              <w:t xml:space="preserve">评审点要求概况</w:t>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bCs/>
                <w:color w:val="auto"/>
                <w:sz w:val="24"/>
                <w:szCs w:val="24"/>
                <w:highlight w:val="none"/>
                <w:lang w:eastAsia="zh-CN"/>
              </w:rPr>
              <w:suppressLineNumbers w:val="0"/>
            </w:pPr>
            <w:r>
              <w:rPr>
                <w:rFonts w:hint="eastAsia" w:ascii="宋体" w:hAnsi="宋体" w:eastAsia="宋体" w:cs="宋体"/>
                <w:bCs/>
                <w:color w:val="auto"/>
                <w:sz w:val="24"/>
                <w:szCs w:val="24"/>
                <w:highlight w:val="none"/>
              </w:rPr>
              <w:t xml:space="preserve">评审点具体描述</w:t>
            </w:r>
            <w:r/>
          </w:p>
        </w:tc>
      </w:tr>
      <w:tr>
        <w:trPr>
          <w:trHeight w:val="523"/>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1</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投标函</w:t>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按招标文件填写 ，格式见附件</w:t>
            </w:r>
            <w:r/>
          </w:p>
        </w:tc>
      </w:tr>
      <w:tr>
        <w:trPr>
          <w:trHeight w:val="551"/>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2</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开标一览表</w:t>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按招标文件填写 ，格式见附件</w:t>
            </w:r>
            <w:r/>
          </w:p>
        </w:tc>
      </w:tr>
      <w:tr>
        <w:trPr>
          <w:trHeight w:val="452"/>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3</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明细报价表</w:t>
            </w:r>
            <w:r/>
          </w:p>
        </w:tc>
        <w:tc>
          <w:tcPr>
            <w:tcW w:w="5863" w:type="dxa"/>
            <w:vAlign w:val="center"/>
            <w:textDirection w:val="lrTb"/>
            <w:noWrap w:val="false"/>
          </w:tcPr>
          <w:p>
            <w:pPr>
              <w:ind w:left="0" w:right="0" w:firstLine="0"/>
              <w:jc w:val="center"/>
              <w:keepLines w:val="0"/>
              <w:keepNext w:val="0"/>
              <w:spacing w:before="0" w:beforeAutospacing="0" w:after="0" w:afterAutospacing="0"/>
              <w:widowControl w:val="off"/>
              <w:tabs>
                <w:tab w:val="left" w:pos="1050" w:leader="none"/>
              </w:tabs>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按招标文件填写 ，格式见附件</w:t>
            </w:r>
            <w:r/>
          </w:p>
        </w:tc>
      </w:tr>
      <w:tr>
        <w:trPr>
          <w:trHeight w:val="416"/>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4</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投标偏离表</w:t>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按招标文件填写 ，格式见附件</w:t>
            </w:r>
            <w:r/>
          </w:p>
        </w:tc>
      </w:tr>
      <w:tr>
        <w:trPr>
          <w:trHeight w:val="831"/>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5</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满足采购需求</w:t>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tabs>
                <w:tab w:val="left" w:pos="1050" w:leader="none"/>
              </w:tabs>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满足招标文件第三章</w:t>
            </w:r>
            <w:r>
              <w:rPr>
                <w:rFonts w:hint="eastAsia" w:ascii="宋体" w:hAnsi="宋体" w:cs="宋体"/>
                <w:bCs/>
                <w:color w:val="auto"/>
                <w:sz w:val="24"/>
                <w:szCs w:val="24"/>
                <w:highlight w:val="none"/>
                <w:lang w:eastAsia="zh-CN"/>
              </w:rPr>
              <w:t xml:space="preserve">“项目技术要求和有关说明”</w:t>
            </w:r>
            <w:r>
              <w:rPr>
                <w:rFonts w:hint="eastAsia" w:ascii="宋体" w:hAnsi="宋体" w:eastAsia="宋体" w:cs="宋体"/>
                <w:bCs/>
                <w:color w:val="auto"/>
                <w:sz w:val="24"/>
                <w:szCs w:val="24"/>
                <w:highlight w:val="none"/>
                <w:lang w:eastAsia="zh-CN"/>
              </w:rPr>
              <w:t xml:space="preserve">，提供相关证明材料</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如有</w:t>
            </w:r>
            <w:r>
              <w:rPr>
                <w:rFonts w:hint="eastAsia" w:ascii="宋体" w:hAnsi="宋体" w:cs="宋体"/>
                <w:bCs/>
                <w:color w:val="auto"/>
                <w:sz w:val="24"/>
                <w:szCs w:val="24"/>
                <w:highlight w:val="none"/>
                <w:lang w:eastAsia="zh-CN"/>
              </w:rPr>
              <w:t xml:space="preserve">）</w:t>
            </w:r>
            <w:r/>
          </w:p>
        </w:tc>
      </w:tr>
      <w:tr>
        <w:trPr>
          <w:trHeight w:val="957"/>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6</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投标文件内容</w:t>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不存在供应商须知第</w:t>
            </w:r>
            <w:r>
              <w:rPr>
                <w:rFonts w:hint="eastAsia" w:ascii="宋体" w:hAnsi="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lang w:eastAsia="zh-CN"/>
              </w:rPr>
              <w:t xml:space="preserve">条中的情形</w:t>
            </w:r>
            <w:r/>
          </w:p>
        </w:tc>
      </w:tr>
    </w:tbl>
    <w:p>
      <w:pPr>
        <w:pStyle w:val="750"/>
        <w:ind w:left="0" w:firstLine="0"/>
        <w:jc w:val="center"/>
        <w:keepLines w:val="0"/>
        <w:keepNext w:val="0"/>
        <w:pageBreakBefore w:val="0"/>
        <w:spacing w:line="360" w:lineRule="auto"/>
        <w:widowControl w:val="off"/>
        <w:rPr>
          <w:color w:val="auto"/>
          <w:highlight w:val="none"/>
        </w:rPr>
      </w:pPr>
      <w:r>
        <w:rPr>
          <w:rFonts w:hint="eastAsia" w:ascii="宋体" w:hAnsi="宋体" w:eastAsia="宋体" w:cs="宋体"/>
          <w:b/>
          <w:color w:val="auto"/>
          <w:sz w:val="24"/>
          <w:szCs w:val="24"/>
          <w:highlight w:val="none"/>
          <w:lang w:eastAsia="zh-CN"/>
        </w:rPr>
        <w:t xml:space="preserve">特别提醒：符合性审查不合格的投标供应商的投标文件不进入后续评审。</w:t>
      </w:r>
      <w:r/>
    </w:p>
    <w:p>
      <w:pPr>
        <w:numPr>
          <w:ilvl w:val="0"/>
          <w:numId w:val="11"/>
        </w:numPr>
        <w:ind w:left="0" w:firstLine="523"/>
        <w:keepLines w:val="0"/>
        <w:keepNext w:val="0"/>
        <w:pageBreakBefore w:val="0"/>
        <w:spacing w:line="360" w:lineRule="auto"/>
        <w:widowControl w:val="off"/>
        <w:tabs>
          <w:tab w:val="left" w:pos="525" w:leader="none"/>
          <w:tab w:val="left" w:pos="945" w:leader="none"/>
          <w:tab w:val="left" w:pos="1155" w:leader="none"/>
        </w:tabs>
        <w:rPr>
          <w:rFonts w:ascii="宋体" w:hAnsi="宋体"/>
          <w:bCs/>
          <w:color w:val="auto"/>
          <w:sz w:val="24"/>
          <w:szCs w:val="24"/>
          <w:highlight w:val="none"/>
        </w:rPr>
      </w:pPr>
      <w:r>
        <w:rPr>
          <w:rFonts w:ascii="宋体" w:hAnsi="宋体"/>
          <w:bCs/>
          <w:color w:val="auto"/>
          <w:sz w:val="24"/>
          <w:szCs w:val="24"/>
          <w:highlight w:val="none"/>
        </w:rPr>
        <w:t xml:space="preserve">澄清有关问题。对</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文件中含义不明确、同类问题表述不一致或者有明显文字和计算错误的内容，</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可以</w:t>
      </w:r>
      <w:r>
        <w:rPr>
          <w:rFonts w:hint="eastAsia" w:ascii="宋体" w:hAnsi="宋体"/>
          <w:bCs/>
          <w:color w:val="auto"/>
          <w:sz w:val="24"/>
          <w:szCs w:val="24"/>
          <w:highlight w:val="none"/>
        </w:rPr>
        <w:t xml:space="preserve">通过</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平台发起询标</w:t>
      </w:r>
      <w:r>
        <w:rPr>
          <w:rFonts w:ascii="宋体" w:hAnsi="宋体"/>
          <w:bCs/>
          <w:color w:val="auto"/>
          <w:sz w:val="24"/>
          <w:szCs w:val="24"/>
          <w:highlight w:val="none"/>
        </w:rPr>
        <w:t xml:space="preserve">要求</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作出必要的澄清、说明或者纠正。</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的澄清、说明或者补正应当</w:t>
      </w:r>
      <w:r>
        <w:rPr>
          <w:rFonts w:hint="eastAsia" w:ascii="宋体" w:hAnsi="宋体"/>
          <w:bCs/>
          <w:color w:val="auto"/>
          <w:sz w:val="24"/>
          <w:szCs w:val="24"/>
          <w:highlight w:val="none"/>
        </w:rPr>
        <w:t xml:space="preserve">通过</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numPr>
          <w:ilvl w:val="0"/>
          <w:numId w:val="11"/>
        </w:numPr>
        <w:ind w:left="0" w:firstLine="523"/>
        <w:spacing w:line="360" w:lineRule="auto"/>
        <w:tabs>
          <w:tab w:val="left" w:pos="945" w:leader="none"/>
          <w:tab w:val="left" w:pos="1155" w:leader="none"/>
          <w:tab w:val="left" w:pos="1365" w:leader="none"/>
        </w:tabs>
        <w:rPr>
          <w:rFonts w:asci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1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评标方法</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投标供应商通过初审的，方可进入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rPr>
          <w:rFonts w:ascii="宋体"/>
          <w:bCs/>
          <w:color w:val="auto"/>
          <w:sz w:val="24"/>
          <w:szCs w:val="24"/>
          <w:highlight w:val="none"/>
        </w:rPr>
        <w:t xml:space="preserve"> </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（3）采购本国产品的支持政策</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b/>
          <w:bCs w:val="0"/>
          <w:color w:val="auto"/>
          <w:sz w:val="24"/>
          <w:szCs w:val="24"/>
          <w:highlight w:val="none"/>
        </w:rPr>
        <w:t xml:space="preserve">如采购项目或者采购包中仅有服务的，则该采购项目或者采购包将不涉及本国产品的支持政策。</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2.1本国产品价格扣除政策</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2.2注意事项</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（1）提供本国产品进行投标（报价）的供应商需在其投</w:t>
      </w:r>
      <w:r>
        <w:rPr>
          <w:rFonts w:hint="eastAsia" w:ascii="宋体" w:hAnsi="宋体"/>
          <w:bCs/>
          <w:color w:val="auto"/>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供应商参与评审的报价=供应商投标总报价×[1-（小微型企业价格扣除+本国产品价格扣除）]</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1000000×[1-（10%+20%）]=700000元</w:t>
      </w:r>
      <w:r/>
    </w:p>
    <w:p>
      <w:pPr>
        <w:numPr>
          <w:ilvl w:val="1"/>
          <w:numId w:val="10"/>
        </w:numPr>
        <w:ind w:left="1" w:firstLine="522"/>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w:t>
      </w:r>
      <w:r/>
    </w:p>
    <w:p>
      <w:pPr>
        <w:ind w:left="524"/>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定标：</w:t>
      </w:r>
      <w:r/>
    </w:p>
    <w:p>
      <w:pPr>
        <w:numPr>
          <w:ilvl w:val="0"/>
          <w:numId w:val="3"/>
        </w:numPr>
        <w:ind w:left="0"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将在江苏政府采购网发布中标公告。如有质疑，应在法定质疑期限内，即</w:t>
      </w:r>
      <w:r>
        <w:rPr>
          <w:rFonts w:hint="eastAsia" w:ascii="宋体" w:hAnsi="宋体"/>
          <w:color w:val="auto"/>
          <w:sz w:val="24"/>
          <w:szCs w:val="24"/>
          <w:highlight w:val="none"/>
        </w:rPr>
        <w:t xml:space="preserve">中标公告</w:t>
      </w:r>
      <w:r>
        <w:rPr>
          <w:rFonts w:hint="eastAsia" w:ascii="宋体" w:hAnsi="宋体" w:cs="宋体"/>
          <w:bCs/>
          <w:color w:val="auto"/>
          <w:sz w:val="24"/>
          <w:highlight w:val="none"/>
        </w:rPr>
        <w:t xml:space="preserve">期限届满之日</w:t>
      </w:r>
      <w:r>
        <w:rPr>
          <w:rFonts w:hint="eastAsia" w:ascii="宋体" w:hAnsi="宋体"/>
          <w:color w:val="auto"/>
          <w:sz w:val="24"/>
          <w:szCs w:val="24"/>
          <w:highlight w:val="none"/>
        </w:rPr>
        <w:t xml:space="preserve">起</w:t>
      </w:r>
      <w:r>
        <w:rPr>
          <w:rFonts w:ascii="宋体" w:hAnsi="宋体"/>
          <w:color w:val="auto"/>
          <w:sz w:val="24"/>
          <w:szCs w:val="24"/>
          <w:highlight w:val="none"/>
        </w:rPr>
        <w:t xml:space="preserve">7</w:t>
      </w:r>
      <w:r>
        <w:rPr>
          <w:rFonts w:hint="eastAsia" w:ascii="宋体" w:hAnsi="宋体"/>
          <w:color w:val="auto"/>
          <w:sz w:val="24"/>
          <w:szCs w:val="24"/>
          <w:highlight w:val="none"/>
        </w:rPr>
        <w:t xml:space="preserve">个工作日</w:t>
      </w:r>
      <w:r>
        <w:rPr>
          <w:rFonts w:hint="eastAsia" w:ascii="宋体" w:hAnsi="宋体"/>
          <w:bCs/>
          <w:color w:val="auto"/>
          <w:sz w:val="24"/>
          <w:szCs w:val="24"/>
          <w:highlight w:val="none"/>
        </w:rPr>
        <w:t xml:space="preserve">内，以书面形式（原件）送达</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，并且</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rFonts w:ascii="宋体" w:hAnsi="宋体"/>
          <w:bCs/>
          <w:color w:val="auto"/>
          <w:sz w:val="24"/>
          <w:szCs w:val="24"/>
          <w:highlight w:val="none"/>
        </w:rPr>
        <w:fldChar w:fldCharType="begin"/>
      </w:r>
      <w:r>
        <w:rPr>
          <w:rFonts w:ascii="宋体" w:hAnsi="宋体"/>
          <w:bCs/>
          <w:color w:val="auto"/>
          <w:sz w:val="24"/>
          <w:szCs w:val="24"/>
          <w:highlight w:val="none"/>
        </w:rPr>
        <w:instrText xml:space="preserve"> HYPERLINK "http://download.ccgp.gov.cn/2018/zhiyihanfanben.zip" \t "_blank" </w:instrText>
      </w:r>
      <w:r>
        <w:rPr>
          <w:rFonts w:ascii="宋体" w:hAnsi="宋体"/>
          <w:bCs/>
          <w:color w:val="auto"/>
          <w:sz w:val="24"/>
          <w:szCs w:val="24"/>
          <w:highlight w:val="none"/>
        </w:rPr>
        <w:fldChar w:fldCharType="separate"/>
      </w:r>
      <w:r>
        <w:rPr>
          <w:rFonts w:hint="eastAsia" w:ascii="宋体" w:hAnsi="宋体"/>
          <w:bCs/>
          <w:color w:val="auto"/>
          <w:sz w:val="24"/>
          <w:szCs w:val="24"/>
          <w:highlight w:val="none"/>
        </w:rPr>
        <w:t xml:space="preserve">政府采购供应商质疑函范本</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val="en-US"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对无效质疑不予受理。如质疑查无实据或投标供应商捏造事实，提供虚假材料进行恶意举报，不配合或采用不正当手段干扰政府采购</w:t>
      </w:r>
      <w:r>
        <w:rPr>
          <w:rFonts w:hint="eastAsia" w:ascii="宋体" w:hAnsi="宋体"/>
          <w:bCs/>
          <w:color w:val="auto"/>
          <w:sz w:val="24"/>
          <w:szCs w:val="24"/>
          <w:highlight w:val="none"/>
          <w:lang w:val="en-US" w:eastAsia="zh-CN"/>
        </w:rPr>
        <w:t xml:space="preserve">事宜</w:t>
      </w:r>
      <w:r>
        <w:rPr>
          <w:rFonts w:hint="eastAsia" w:ascii="宋体" w:hAnsi="宋体"/>
          <w:bCs/>
          <w:color w:val="auto"/>
          <w:sz w:val="24"/>
          <w:szCs w:val="24"/>
          <w:highlight w:val="none"/>
        </w:rPr>
        <w:t xml:space="preserve">的，将记入投标供应商在江苏省和无锡市的政府采购“供应商诚信记录”，并按相关规定处理。</w:t>
      </w:r>
      <w:r/>
    </w:p>
    <w:p>
      <w:pPr>
        <w:numPr>
          <w:ilvl w:val="0"/>
          <w:numId w:val="3"/>
        </w:numPr>
        <w:ind w:left="0"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向中标供应商</w:t>
      </w:r>
      <w:r>
        <w:rPr>
          <w:rFonts w:hint="eastAsia" w:ascii="宋体" w:hAnsi="宋体"/>
          <w:bCs/>
          <w:color w:val="auto"/>
          <w:sz w:val="24"/>
          <w:szCs w:val="24"/>
          <w:highlight w:val="none"/>
          <w:lang w:val="en-US" w:eastAsia="zh-CN"/>
        </w:rPr>
        <w:t xml:space="preserve">发出</w:t>
      </w:r>
      <w:r>
        <w:rPr>
          <w:rFonts w:hint="eastAsia" w:ascii="宋体" w:hAnsi="宋体"/>
          <w:bCs/>
          <w:color w:val="auto"/>
          <w:sz w:val="24"/>
          <w:szCs w:val="24"/>
          <w:highlight w:val="none"/>
        </w:rPr>
        <w:t xml:space="preserve">中标通知书。</w:t>
      </w:r>
      <w:r/>
    </w:p>
    <w:p>
      <w:pPr>
        <w:numPr>
          <w:ilvl w:val="0"/>
          <w:numId w:val="3"/>
        </w:numPr>
        <w:ind w:left="0" w:firstLine="523"/>
        <w:spacing w:line="360" w:lineRule="auto"/>
        <w:tabs>
          <w:tab w:val="left" w:pos="525" w:leader="none"/>
          <w:tab w:val="left" w:pos="945" w:leader="none"/>
          <w:tab w:val="left" w:pos="1155" w:leader="none"/>
        </w:tabs>
        <w:rPr>
          <w:rFonts w:ascii="宋体"/>
          <w:bCs/>
          <w:color w:val="auto"/>
          <w:sz w:val="24"/>
          <w:szCs w:val="24"/>
          <w:highlight w:val="none"/>
        </w:rPr>
        <w:outlineLvl w:val="0"/>
      </w:pPr>
      <w:r>
        <w:rPr>
          <w:rFonts w:hint="eastAsia" w:ascii="宋体" w:hAnsi="宋体"/>
          <w:bCs/>
          <w:color w:val="auto"/>
          <w:sz w:val="24"/>
          <w:szCs w:val="24"/>
          <w:highlight w:val="none"/>
        </w:rPr>
        <w:t xml:space="preserve">投标供应商电子投标文件将作为电子档案保存。</w:t>
      </w:r>
      <w:r/>
    </w:p>
    <w:p>
      <w:pPr>
        <w:ind w:firstLine="480"/>
        <w:spacing w:line="360" w:lineRule="auto"/>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（十二）</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3"/>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符合专业条件的投标供应商或者对招标文件作出实质性响应的投标供应商不足三家；</w:t>
      </w:r>
      <w:r/>
    </w:p>
    <w:p>
      <w:pPr>
        <w:numPr>
          <w:ilvl w:val="0"/>
          <w:numId w:val="13"/>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3"/>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投标供应商的报价均超过采购预算，采购人不能支付的；</w:t>
      </w:r>
      <w:r/>
    </w:p>
    <w:p>
      <w:pPr>
        <w:numPr>
          <w:ilvl w:val="0"/>
          <w:numId w:val="13"/>
        </w:numPr>
        <w:ind w:left="0" w:firstLine="525"/>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（十三）中标无效的确认：</w:t>
      </w:r>
      <w:r/>
    </w:p>
    <w:p>
      <w:pPr>
        <w:numPr>
          <w:ilvl w:val="0"/>
          <w:numId w:val="14"/>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4"/>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采取不正当手段诋毁、排挤其他投标供应商的；</w:t>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与招标采购单位、其他投标供应商恶意串通的；</w:t>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采购人、采购代理机构发现评审小组未按照采购文件规定的评审标准进行评审的；</w:t>
      </w:r>
      <w:r/>
    </w:p>
    <w:p>
      <w:pPr>
        <w:numPr>
          <w:ilvl w:val="0"/>
          <w:numId w:val="14"/>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中标供应商拒绝签订政府采购合同的。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）至（8）项情形之一的，中标无效。有上述（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cs="Times New Roman"/>
          <w:bCs/>
          <w:color w:val="auto"/>
          <w:sz w:val="24"/>
          <w:szCs w:val="24"/>
          <w:highlight w:val="none"/>
        </w:rPr>
        <w:outlineLvl w:val="0"/>
      </w:pPr>
      <w:r>
        <w:rPr>
          <w:rFonts w:hint="eastAsia" w:ascii="黑体" w:hAnsi="宋体" w:eastAsia="黑体" w:cs="Times New Roman"/>
          <w:bCs/>
          <w:color w:val="auto"/>
          <w:sz w:val="24"/>
          <w:szCs w:val="24"/>
          <w:highlight w:val="none"/>
        </w:rPr>
        <w:t xml:space="preserve">（十四）签订、履行合同：</w:t>
      </w:r>
      <w:r/>
    </w:p>
    <w:p>
      <w:pPr>
        <w:numPr>
          <w:ilvl w:val="0"/>
          <w:numId w:val="4"/>
        </w:numPr>
        <w:ind w:left="0"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lang w:eastAsia="zh-CN"/>
        </w:rPr>
        <w:t xml:space="preserve">无锡城兴绿碳全过程工程咨询有限公司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lang w:eastAsia="zh-CN"/>
        </w:rPr>
        <w:t xml:space="preserve">无锡城兴绿碳全过程工程咨询有限公司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不得作任何修改。</w:t>
      </w:r>
      <w:r/>
    </w:p>
    <w:p>
      <w:pPr>
        <w:numPr>
          <w:ilvl w:val="0"/>
          <w:numId w:val="4"/>
        </w:numPr>
        <w:ind w:left="0"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lang w:eastAsia="zh-CN"/>
        </w:rPr>
        <w:t xml:space="preserve">无锡城兴绿碳全过程工程咨询有限公司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10"/>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中标后无正当理由不与采购人签订合同的；</w:t>
      </w:r>
      <w:r/>
    </w:p>
    <w:p>
      <w:pPr>
        <w:numPr>
          <w:ilvl w:val="3"/>
          <w:numId w:val="10"/>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10"/>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拒绝履行合同义务的。</w:t>
      </w:r>
      <w:r/>
    </w:p>
    <w:p>
      <w:pPr>
        <w:ind w:firstLine="480"/>
        <w:spacing w:line="360" w:lineRule="auto"/>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（十六）招标代理服务费：</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eastAsia="宋体" w:cs="宋体"/>
          <w:bCs/>
          <w:color w:val="auto"/>
          <w:sz w:val="24"/>
          <w:szCs w:val="24"/>
          <w:highlight w:val="none"/>
          <w:lang w:val="en-US" w:eastAsia="zh-CN"/>
        </w:rPr>
        <w:t xml:space="preserve">本</w:t>
      </w:r>
      <w:r>
        <w:rPr>
          <w:rFonts w:hint="eastAsia" w:ascii="宋体" w:hAnsi="宋体" w:eastAsia="宋体" w:cs="宋体"/>
          <w:bCs/>
          <w:color w:val="auto"/>
          <w:sz w:val="24"/>
          <w:szCs w:val="24"/>
          <w:highlight w:val="none"/>
        </w:rPr>
        <w:t xml:space="preserve">项目预算中已综合包含招标代理服务费，招标代理服务费由中标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支付，投标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报价需包含招标代理服务费</w:t>
      </w:r>
      <w:r>
        <w:rPr>
          <w:rFonts w:hint="eastAsia" w:ascii="宋体" w:hAnsi="宋体" w:eastAsia="宋体" w:cs="宋体"/>
          <w:bCs/>
          <w:color w:val="auto"/>
          <w:sz w:val="24"/>
          <w:szCs w:val="24"/>
          <w:highlight w:val="none"/>
          <w:lang w:eastAsia="zh-CN"/>
        </w:rPr>
        <w:t xml:space="preserve">。</w:t>
      </w:r>
      <w:r>
        <w:rPr>
          <w:rFonts w:hint="eastAsia" w:ascii="宋体" w:hAnsi="宋体"/>
          <w:color w:val="auto"/>
          <w:sz w:val="24"/>
          <w:highlight w:val="none"/>
        </w:rPr>
        <w:t xml:space="preserve">本项目招标代理服务费以中标金额为计费基础，</w:t>
      </w:r>
      <w:r>
        <w:rPr>
          <w:rFonts w:hint="eastAsia" w:ascii="宋体" w:hAnsi="宋体"/>
          <w:color w:val="auto"/>
          <w:sz w:val="24"/>
          <w:highlight w:val="none"/>
          <w:lang w:eastAsia="zh-CN"/>
        </w:rPr>
        <w:t xml:space="preserve">100万元以下费率为1.5%，100万元-500万元费率为0.8%，</w:t>
      </w:r>
      <w:r>
        <w:rPr>
          <w:rFonts w:hint="eastAsia" w:ascii="宋体" w:hAnsi="宋体"/>
          <w:color w:val="auto"/>
          <w:sz w:val="24"/>
          <w:highlight w:val="none"/>
          <w:lang w:val="en-US" w:eastAsia="zh-CN"/>
        </w:rPr>
        <w:t xml:space="preserve">500</w:t>
      </w:r>
      <w:r>
        <w:rPr>
          <w:rFonts w:hint="eastAsia" w:ascii="宋体" w:hAnsi="宋体"/>
          <w:color w:val="auto"/>
          <w:sz w:val="24"/>
          <w:highlight w:val="none"/>
          <w:lang w:eastAsia="zh-CN"/>
        </w:rPr>
        <w:t xml:space="preserve">万元-</w:t>
      </w:r>
      <w:r>
        <w:rPr>
          <w:rFonts w:hint="eastAsia" w:ascii="宋体" w:hAnsi="宋体"/>
          <w:color w:val="auto"/>
          <w:sz w:val="24"/>
          <w:highlight w:val="none"/>
          <w:lang w:val="en-US" w:eastAsia="zh-CN"/>
        </w:rPr>
        <w:t xml:space="preserve">1000</w:t>
      </w:r>
      <w:r>
        <w:rPr>
          <w:rFonts w:hint="eastAsia" w:ascii="宋体" w:hAnsi="宋体"/>
          <w:color w:val="auto"/>
          <w:sz w:val="24"/>
          <w:highlight w:val="none"/>
          <w:lang w:eastAsia="zh-CN"/>
        </w:rPr>
        <w:t xml:space="preserve">万元费率为</w:t>
      </w:r>
      <w:r>
        <w:rPr>
          <w:rFonts w:hint="eastAsia" w:ascii="宋体" w:hAnsi="宋体"/>
          <w:color w:val="auto"/>
          <w:sz w:val="24"/>
          <w:highlight w:val="none"/>
          <w:lang w:val="en-US" w:eastAsia="zh-CN"/>
        </w:rPr>
        <w:t xml:space="preserve">0.45%，1000万元-5000万元</w:t>
      </w:r>
      <w:r>
        <w:rPr>
          <w:rFonts w:hint="eastAsia" w:ascii="宋体" w:hAnsi="宋体"/>
          <w:color w:val="auto"/>
          <w:sz w:val="24"/>
          <w:highlight w:val="none"/>
          <w:lang w:eastAsia="zh-CN"/>
        </w:rPr>
        <w:t xml:space="preserve">费率为</w:t>
      </w:r>
      <w:r>
        <w:rPr>
          <w:rFonts w:hint="eastAsia" w:ascii="宋体" w:hAnsi="宋体"/>
          <w:color w:val="auto"/>
          <w:sz w:val="24"/>
          <w:highlight w:val="none"/>
          <w:lang w:val="en-US" w:eastAsia="zh-CN"/>
        </w:rPr>
        <w:t xml:space="preserve">0.25%，</w:t>
      </w:r>
      <w:r>
        <w:rPr>
          <w:rFonts w:hint="eastAsia" w:ascii="宋体" w:hAnsi="宋体"/>
          <w:color w:val="auto"/>
          <w:sz w:val="24"/>
          <w:highlight w:val="none"/>
          <w:lang w:eastAsia="zh-CN"/>
        </w:rPr>
        <w:t xml:space="preserve">在此基础上按7折计取</w:t>
      </w:r>
      <w:r>
        <w:rPr>
          <w:rFonts w:hint="eastAsia" w:ascii="宋体" w:hAnsi="宋体"/>
          <w:color w:val="auto"/>
          <w:sz w:val="24"/>
          <w:highlight w:val="none"/>
        </w:rPr>
        <w:t xml:space="preserve">。</w:t>
      </w:r>
      <w:r/>
    </w:p>
    <w:p>
      <w:pPr>
        <w:ind w:firstLine="480"/>
        <w:spacing w:line="360" w:lineRule="auto"/>
        <w:rPr>
          <w:rFonts w:hint="eastAsia" w:ascii="黑体" w:hAnsi="宋体" w:eastAsia="黑体"/>
          <w:bCs/>
          <w:color w:val="auto"/>
          <w:sz w:val="24"/>
          <w:szCs w:val="24"/>
          <w:highlight w:val="none"/>
          <w:lang w:eastAsia="zh-CN"/>
        </w:rPr>
        <w:outlineLvl w:val="0"/>
      </w:pPr>
      <w:r>
        <w:rPr>
          <w:rFonts w:hint="eastAsia" w:ascii="黑体" w:hAnsi="宋体" w:eastAsia="黑体"/>
          <w:bCs/>
          <w:color w:val="auto"/>
          <w:sz w:val="24"/>
          <w:szCs w:val="24"/>
          <w:highlight w:val="none"/>
        </w:rPr>
        <w:t xml:space="preserve">（十七）合同融资、履约担保</w:t>
      </w:r>
      <w:r>
        <w:rPr>
          <w:rFonts w:hint="eastAsia" w:ascii="黑体" w:hAnsi="宋体" w:eastAsia="黑体"/>
          <w:bCs/>
          <w:color w:val="auto"/>
          <w:sz w:val="24"/>
          <w:szCs w:val="24"/>
          <w:highlight w:val="none"/>
          <w:lang w:eastAsia="zh-CN"/>
        </w:rPr>
        <w:t xml:space="preserve">：</w:t>
      </w:r>
      <w:r/>
    </w:p>
    <w:p>
      <w:pPr>
        <w:numPr>
          <w:ilvl w:val="1"/>
          <w:numId w:val="15"/>
        </w:numPr>
        <w:ind w:left="0" w:firstLine="525"/>
        <w:spacing w:line="360" w:lineRule="auto"/>
        <w:tabs>
          <w:tab w:val="left" w:pos="525" w:leader="none"/>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根据国家扶持中小企业的有关政策，本次采购项目中标的供应商，如需要政府采购合同融资，请按锡财购</w:t>
      </w:r>
      <w:r>
        <w:rPr>
          <w:rFonts w:hint="eastAsia" w:ascii="宋体" w:hAnsi="宋体"/>
          <w:bCs/>
          <w:color w:val="auto"/>
          <w:sz w:val="24"/>
          <w:szCs w:val="24"/>
          <w:highlight w:val="none"/>
          <w:lang w:eastAsia="zh-CN"/>
        </w:rPr>
        <w:t xml:space="preserve">〔2020〕17号</w:t>
      </w:r>
      <w:r>
        <w:rPr>
          <w:rFonts w:hint="eastAsia" w:ascii="宋体" w:hAnsi="宋体"/>
          <w:bCs/>
          <w:color w:val="auto"/>
          <w:sz w:val="24"/>
          <w:szCs w:val="24"/>
          <w:highlight w:val="none"/>
        </w:rPr>
        <w:t xml:space="preserve">文件执行。</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中标、中标供应商可根据自身情况，自行决定是否选择采用合同融资形式，在江苏政府采购网——政采贷专栏提供的银行名录内自主选择合作银行。</w:t>
      </w:r>
      <w:r/>
    </w:p>
    <w:p>
      <w:pPr>
        <w:numPr>
          <w:ilvl w:val="0"/>
          <w:numId w:val="0"/>
        </w:numPr>
        <w:ind w:firstLine="48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lang w:val="en-US" w:eastAsia="zh-CN"/>
        </w:rPr>
        <w:t xml:space="preserve">2.</w:t>
      </w: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jc w:val="center"/>
        <w:spacing w:line="360" w:lineRule="auto"/>
        <w:rPr>
          <w:rFonts w:ascii="黑体" w:eastAsia="黑体"/>
          <w:bCs/>
          <w:color w:val="auto"/>
          <w:sz w:val="30"/>
          <w:szCs w:val="30"/>
          <w:highlight w:val="none"/>
        </w:rPr>
      </w:pPr>
      <w:r>
        <w:rPr>
          <w:rFonts w:hint="eastAsia" w:ascii="黑体" w:eastAsia="黑体"/>
          <w:bCs/>
          <w:color w:val="auto"/>
          <w:sz w:val="30"/>
          <w:szCs w:val="30"/>
          <w:highlight w:val="none"/>
        </w:rPr>
        <w:br w:type="page" w:clear="all"/>
      </w:r>
      <w:r>
        <w:rPr>
          <w:rFonts w:hint="eastAsia" w:ascii="黑体" w:eastAsia="黑体"/>
          <w:bCs/>
          <w:color w:val="auto"/>
          <w:sz w:val="30"/>
          <w:szCs w:val="30"/>
          <w:highlight w:val="none"/>
          <w:lang w:eastAsia="zh-CN"/>
        </w:rPr>
        <w:t xml:space="preserve">三、</w:t>
      </w:r>
      <w:r>
        <w:rPr>
          <w:rFonts w:hint="eastAsia" w:ascii="黑体" w:eastAsia="黑体"/>
          <w:b/>
          <w:color w:val="auto"/>
          <w:sz w:val="30"/>
          <w:szCs w:val="30"/>
          <w:highlight w:val="none"/>
        </w:rPr>
        <w:t xml:space="preserve">项目技术要求和有关说明</w:t>
      </w:r>
      <w:r/>
    </w:p>
    <w:p>
      <w:pPr>
        <w:ind w:firstLine="482"/>
        <w:spacing w:line="360" w:lineRule="auto"/>
        <w:rPr>
          <w:rFonts w:ascii="宋体" w:hAnsi="宋体" w:eastAsia="宋体"/>
          <w:b/>
          <w:color w:val="auto"/>
          <w:sz w:val="24"/>
          <w:szCs w:val="24"/>
          <w:highlight w:val="none"/>
        </w:rPr>
      </w:pPr>
      <w:r>
        <w:rPr>
          <w:rFonts w:hint="eastAsia" w:ascii="宋体" w:hAnsi="宋体"/>
          <w:b/>
          <w:color w:val="auto"/>
          <w:sz w:val="24"/>
          <w:szCs w:val="24"/>
          <w:highlight w:val="none"/>
          <w:lang w:val="en-US" w:eastAsia="zh-CN"/>
        </w:rPr>
        <w:t xml:space="preserve">一、</w:t>
      </w:r>
      <w:r>
        <w:rPr>
          <w:rFonts w:hint="eastAsia" w:ascii="宋体" w:hAnsi="宋体" w:eastAsia="宋体"/>
          <w:b/>
          <w:color w:val="auto"/>
          <w:sz w:val="24"/>
          <w:szCs w:val="24"/>
          <w:highlight w:val="none"/>
        </w:rPr>
        <w:t xml:space="preserve">项目基本情况</w:t>
      </w:r>
      <w:r/>
    </w:p>
    <w:p>
      <w:pPr>
        <w:ind w:firstLine="480"/>
        <w:spacing w:line="360" w:lineRule="auto"/>
        <w:rPr>
          <w:rFonts w:hint="default" w:ascii="宋体" w:hAnsi="宋体"/>
          <w:b w:val="0"/>
          <w:bCs w:val="0"/>
          <w:color w:val="auto"/>
          <w:sz w:val="24"/>
          <w:szCs w:val="24"/>
          <w:highlight w:val="none"/>
          <w:lang w:val="en-US" w:eastAsia="zh-CN"/>
        </w:rPr>
      </w:pP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项目名称：鸿山街道安置房小区消防维修维保项目</w:t>
      </w:r>
      <w:r/>
    </w:p>
    <w:p>
      <w:pPr>
        <w:ind w:firstLine="480"/>
        <w:spacing w:line="36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2、消防维修维保范围：为了确保小区居民生命财产安全，提升小区消防安全水平，消除消防安全隐患，对鸿山街道16个安置房小区(包括:鸿泰苑二、三、五、六、七、八、鸿声家园一、二期、鸿运苑南、北、五二、六一、六二、六三、六五、鸿欣苑，总建筑面积3245696平方米)进行消防维修维保服务。另有三个小区因消防在质保期（鸿声家园三期、鸿瑞苑、鸿畅苑，总建筑面积526583平方米），只进行消防维保服务。</w:t>
      </w:r>
      <w:r/>
    </w:p>
    <w:p>
      <w:pPr>
        <w:ind w:firstLine="480"/>
        <w:spacing w:line="360" w:lineRule="auto"/>
        <w:rPr>
          <w:rFonts w:hint="default" w:ascii="宋体" w:hAnsi="宋体"/>
          <w:b w:val="0"/>
          <w:bCs w:val="0"/>
          <w:color w:val="auto"/>
          <w:sz w:val="24"/>
          <w:szCs w:val="24"/>
          <w:highlight w:val="none"/>
          <w:lang w:val="en-US" w:eastAsia="zh-CN"/>
        </w:rPr>
      </w:pPr>
      <w:r>
        <w:rPr>
          <w:rFonts w:hint="eastAsia" w:ascii="宋体" w:hAnsi="宋体"/>
          <w:color w:val="auto"/>
          <w:sz w:val="24"/>
          <w:szCs w:val="24"/>
          <w:highlight w:val="none"/>
          <w:lang w:val="en-US" w:eastAsia="zh-CN"/>
        </w:rPr>
        <w:t xml:space="preserve">3、维修维保内容概况：包括但</w:t>
      </w:r>
      <w:r>
        <w:rPr>
          <w:rFonts w:hint="eastAsia" w:ascii="宋体" w:hAnsi="宋体"/>
          <w:b w:val="0"/>
          <w:bCs w:val="0"/>
          <w:color w:val="auto"/>
          <w:sz w:val="24"/>
          <w:szCs w:val="24"/>
          <w:highlight w:val="none"/>
          <w:lang w:val="en-US" w:eastAsia="zh-CN"/>
        </w:rPr>
        <w:t xml:space="preserve">不限于招标范围</w:t>
      </w:r>
      <w:r>
        <w:rPr>
          <w:rFonts w:hint="eastAsia" w:ascii="宋体" w:hAnsi="宋体"/>
          <w:color w:val="auto"/>
          <w:sz w:val="24"/>
          <w:szCs w:val="24"/>
          <w:highlight w:val="none"/>
          <w:lang w:val="en-US" w:eastAsia="zh-CN"/>
        </w:rPr>
        <w:t xml:space="preserve">内的</w:t>
      </w:r>
      <w:r>
        <w:rPr>
          <w:rFonts w:hint="default" w:ascii="宋体" w:hAnsi="宋体"/>
          <w:b w:val="0"/>
          <w:bCs w:val="0"/>
          <w:color w:val="auto"/>
          <w:sz w:val="24"/>
          <w:szCs w:val="24"/>
          <w:highlight w:val="none"/>
          <w:lang w:val="en-US" w:eastAsia="zh-CN"/>
        </w:rPr>
        <w:t xml:space="preserve">火灾自动报警系统</w:t>
      </w:r>
      <w:r>
        <w:rPr>
          <w:rFonts w:hint="eastAsia" w:ascii="宋体" w:hAnsi="宋体"/>
          <w:b w:val="0"/>
          <w:bCs w:val="0"/>
          <w:color w:val="auto"/>
          <w:sz w:val="24"/>
          <w:szCs w:val="24"/>
          <w:highlight w:val="none"/>
          <w:lang w:val="en-US" w:eastAsia="zh-CN"/>
        </w:rPr>
        <w:t xml:space="preserve">、</w:t>
      </w:r>
      <w:r>
        <w:rPr>
          <w:rFonts w:hint="default" w:ascii="宋体" w:hAnsi="宋体"/>
          <w:b w:val="0"/>
          <w:bCs w:val="0"/>
          <w:color w:val="auto"/>
          <w:sz w:val="24"/>
          <w:szCs w:val="24"/>
          <w:highlight w:val="none"/>
          <w:lang w:val="en-US" w:eastAsia="zh-CN"/>
        </w:rPr>
        <w:t xml:space="preserve">水灭火系统</w:t>
      </w:r>
      <w:r>
        <w:rPr>
          <w:rFonts w:hint="eastAsia" w:ascii="宋体" w:hAnsi="宋体"/>
          <w:b w:val="0"/>
          <w:bCs w:val="0"/>
          <w:color w:val="auto"/>
          <w:sz w:val="24"/>
          <w:szCs w:val="24"/>
          <w:highlight w:val="none"/>
          <w:lang w:val="en-US" w:eastAsia="zh-CN"/>
        </w:rPr>
        <w:t xml:space="preserve">、</w:t>
      </w:r>
      <w:r>
        <w:rPr>
          <w:rFonts w:hint="default" w:ascii="宋体" w:hAnsi="宋体"/>
          <w:b w:val="0"/>
          <w:bCs w:val="0"/>
          <w:color w:val="auto"/>
          <w:sz w:val="24"/>
          <w:szCs w:val="24"/>
          <w:highlight w:val="none"/>
          <w:lang w:val="en-US" w:eastAsia="zh-CN"/>
        </w:rPr>
        <w:t xml:space="preserve">消火栓系统</w:t>
      </w:r>
      <w:r>
        <w:rPr>
          <w:rFonts w:hint="eastAsia" w:ascii="宋体" w:hAnsi="宋体"/>
          <w:b w:val="0"/>
          <w:bCs w:val="0"/>
          <w:color w:val="auto"/>
          <w:sz w:val="24"/>
          <w:szCs w:val="24"/>
          <w:highlight w:val="none"/>
          <w:lang w:val="en-US" w:eastAsia="zh-CN"/>
        </w:rPr>
        <w:t xml:space="preserve">、防烟排烟系统、</w:t>
      </w:r>
      <w:r>
        <w:rPr>
          <w:rFonts w:hint="default" w:ascii="宋体" w:hAnsi="宋体"/>
          <w:b w:val="0"/>
          <w:bCs w:val="0"/>
          <w:color w:val="auto"/>
          <w:sz w:val="24"/>
          <w:szCs w:val="24"/>
          <w:highlight w:val="none"/>
          <w:lang w:val="en-US" w:eastAsia="zh-CN"/>
        </w:rPr>
        <w:t xml:space="preserve">应急照明与疏散系统</w:t>
      </w:r>
      <w:r>
        <w:rPr>
          <w:rFonts w:hint="eastAsia" w:ascii="宋体" w:hAnsi="宋体"/>
          <w:b w:val="0"/>
          <w:bCs w:val="0"/>
          <w:color w:val="auto"/>
          <w:sz w:val="24"/>
          <w:szCs w:val="24"/>
          <w:highlight w:val="none"/>
          <w:lang w:val="en-US" w:eastAsia="zh-CN"/>
        </w:rPr>
        <w:t xml:space="preserve">、消防泵房、室外消防管网、其他共用消防设施等所有消防设施维修维保工作。本项目应使用信息化系统软件进行消防系统维修维保，实现一体化管理。</w:t>
      </w:r>
      <w:r/>
    </w:p>
    <w:p>
      <w:pPr>
        <w:ind w:firstLine="480"/>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4、质量要求：符合国家现行消防技术标准规范，并满足采购人需求。</w:t>
      </w:r>
      <w:r/>
    </w:p>
    <w:p>
      <w:pPr>
        <w:ind w:firstLine="480"/>
        <w:spacing w:line="360" w:lineRule="auto"/>
        <w:rPr>
          <w:rFonts w:hint="eastAsia" w:ascii="宋体" w:hAnsi="宋体" w:cs="@楷体_GB2312"/>
          <w:color w:val="auto"/>
          <w:sz w:val="24"/>
          <w:highlight w:val="none"/>
          <w:shd w:val="clear" w:color="auto" w:fill="ffffff"/>
          <w:lang w:eastAsia="zh-CN"/>
        </w:rPr>
      </w:pPr>
      <w:r>
        <w:rPr>
          <w:rFonts w:hint="eastAsia" w:ascii="宋体" w:hAnsi="宋体"/>
          <w:color w:val="auto"/>
          <w:sz w:val="24"/>
          <w:szCs w:val="24"/>
          <w:highlight w:val="none"/>
          <w:lang w:val="en-US" w:eastAsia="zh-CN"/>
        </w:rPr>
        <w:t xml:space="preserve">5、验收要求：</w:t>
      </w:r>
      <w:r>
        <w:rPr>
          <w:rFonts w:hint="eastAsia" w:ascii="宋体" w:hAnsi="宋体" w:cs="@楷体_GB2312"/>
          <w:color w:val="auto"/>
          <w:sz w:val="24"/>
          <w:highlight w:val="none"/>
          <w:shd w:val="clear" w:color="auto" w:fill="ffffff"/>
          <w:lang w:val="en-US" w:eastAsia="zh-CN"/>
        </w:rPr>
        <w:t xml:space="preserve">一次性验收合格100%</w:t>
      </w:r>
      <w:r>
        <w:rPr>
          <w:rFonts w:hint="eastAsia" w:ascii="宋体" w:hAnsi="宋体" w:cs="@楷体_GB2312"/>
          <w:color w:val="auto"/>
          <w:sz w:val="24"/>
          <w:highlight w:val="none"/>
          <w:shd w:val="clear" w:color="auto" w:fill="ffffff"/>
          <w:lang w:eastAsia="zh-CN"/>
        </w:rPr>
        <w:t xml:space="preserve">。</w:t>
      </w:r>
      <w:r/>
    </w:p>
    <w:p>
      <w:pPr>
        <w:ind w:firstLine="480"/>
        <w:spacing w:line="360" w:lineRule="auto"/>
        <w:rPr>
          <w:rFonts w:hint="eastAsia" w:ascii="宋体" w:hAnsi="宋体" w:cs="@楷体_GB2312"/>
          <w:color w:val="auto"/>
          <w:sz w:val="24"/>
          <w:highlight w:val="none"/>
          <w:shd w:val="clear" w:color="auto" w:fill="ffffff"/>
          <w:lang w:val="en-US" w:eastAsia="zh-CN"/>
        </w:rPr>
      </w:pPr>
      <w:r>
        <w:rPr>
          <w:rFonts w:hint="eastAsia" w:ascii="宋体" w:hAnsi="宋体" w:cs="@楷体_GB2312"/>
          <w:color w:val="auto"/>
          <w:sz w:val="24"/>
          <w:highlight w:val="none"/>
          <w:shd w:val="clear" w:color="auto" w:fill="ffffff"/>
          <w:lang w:val="en-US" w:eastAsia="zh-CN"/>
        </w:rPr>
        <w:t xml:space="preserve">6、服务期限：3年。</w:t>
      </w:r>
      <w:r/>
    </w:p>
    <w:p>
      <w:pPr>
        <w:numPr>
          <w:ilvl w:val="0"/>
          <w:numId w:val="0"/>
        </w:numPr>
        <w:ind w:firstLine="482"/>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二、维修维保工作范围与内容</w:t>
      </w:r>
      <w:r/>
    </w:p>
    <w:p>
      <w:pPr>
        <w:numPr>
          <w:ilvl w:val="0"/>
          <w:numId w:val="0"/>
        </w:numPr>
        <w:ind w:firstLine="480"/>
        <w:keepLines w:val="0"/>
        <w:keepNext w:val="0"/>
        <w:pageBreakBefore w:val="0"/>
        <w:spacing w:line="360" w:lineRule="auto"/>
        <w:widowControl w:val="off"/>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包括但不限于：</w:t>
      </w:r>
      <w:r>
        <w:rPr>
          <w:rFonts w:hint="eastAsia" w:ascii="宋体" w:hAnsi="宋体"/>
          <w:b/>
          <w:bCs/>
          <w:color w:val="auto"/>
          <w:sz w:val="24"/>
          <w:szCs w:val="24"/>
          <w:highlight w:val="none"/>
          <w:lang w:val="en-US" w:eastAsia="zh-CN"/>
        </w:rPr>
        <w:t xml:space="preserve">（包括水泵、水箱、消控主机等大型设备及管网（含主管网）的维修）</w:t>
      </w:r>
      <w:r/>
    </w:p>
    <w:p>
      <w:pPr>
        <w:numPr>
          <w:ilvl w:val="0"/>
          <w:numId w:val="0"/>
        </w:numPr>
        <w:ind w:firstLine="480"/>
        <w:keepLines w:val="0"/>
        <w:keepNext w:val="0"/>
        <w:pageBreakBefore w:val="0"/>
        <w:spacing w:line="360" w:lineRule="auto"/>
        <w:widowControl w:val="off"/>
        <w:rPr>
          <w:rStyle w:val="770"/>
          <w:rFonts w:hint="eastAsia" w:ascii="Segoe UI" w:hAnsi="Segoe UI" w:eastAsia="宋体" w:cs="Segoe UI"/>
          <w:b w:val="0"/>
          <w:bCs w:val="0"/>
          <w:i w:val="0"/>
          <w:iCs w:val="0"/>
          <w:caps w:val="0"/>
          <w:color w:val="auto"/>
          <w:spacing w:val="0"/>
          <w:sz w:val="24"/>
          <w:szCs w:val="24"/>
          <w:highlight w:val="none"/>
          <w:shd w:val="clear" w:color="auto" w:fill="ffffff"/>
          <w:vertAlign w:val="baseline"/>
          <w:lang w:eastAsia="zh-CN"/>
        </w:rPr>
      </w:pPr>
      <w:r>
        <w:rPr>
          <w:rFonts w:hint="eastAsia" w:ascii="宋体" w:hAnsi="宋体"/>
          <w:b w:val="0"/>
          <w:bCs w:val="0"/>
          <w:color w:val="auto"/>
          <w:sz w:val="24"/>
          <w:szCs w:val="24"/>
          <w:highlight w:val="none"/>
          <w:lang w:val="en-US" w:eastAsia="zh-CN"/>
        </w:rPr>
        <w:t xml:space="preserve">1、</w:t>
      </w:r>
      <w:r>
        <w:rPr>
          <w:rFonts w:hint="default" w:ascii="宋体" w:hAnsi="宋体"/>
          <w:b w:val="0"/>
          <w:bCs w:val="0"/>
          <w:color w:val="auto"/>
          <w:sz w:val="24"/>
          <w:szCs w:val="24"/>
          <w:highlight w:val="none"/>
          <w:lang w:val="en-US" w:eastAsia="zh-CN"/>
        </w:rPr>
        <w:t xml:space="preserve">火灾自动报警系统</w:t>
      </w:r>
      <w:r>
        <w:rPr>
          <w:rFonts w:hint="eastAsia" w:ascii="宋体" w:hAnsi="宋体"/>
          <w:b w:val="0"/>
          <w:bCs w:val="0"/>
          <w:color w:val="auto"/>
          <w:sz w:val="24"/>
          <w:szCs w:val="24"/>
          <w:highlight w:val="none"/>
          <w:lang w:val="en-US" w:eastAsia="zh-CN"/>
        </w:rPr>
        <w:t xml:space="preserve">：包括但不限于</w:t>
      </w:r>
      <w:r>
        <w:rPr>
          <w:rFonts w:hint="default" w:ascii="宋体" w:hAnsi="宋体"/>
          <w:b w:val="0"/>
          <w:bCs w:val="0"/>
          <w:color w:val="auto"/>
          <w:sz w:val="24"/>
          <w:szCs w:val="24"/>
          <w:highlight w:val="none"/>
          <w:lang w:val="en-US" w:eastAsia="zh-CN"/>
        </w:rPr>
        <w:t xml:space="preserve">公共区域探测器、手动报警按钮、火灾显示盘、消防联动控制器、消防电话、消防应急广播</w:t>
      </w:r>
      <w:r>
        <w:rPr>
          <w:rFonts w:hint="eastAsia" w:ascii="宋体" w:hAnsi="宋体"/>
          <w:b w:val="0"/>
          <w:bCs w:val="0"/>
          <w:color w:val="auto"/>
          <w:sz w:val="24"/>
          <w:szCs w:val="24"/>
          <w:highlight w:val="none"/>
          <w:lang w:val="en-US" w:eastAsia="zh-CN"/>
        </w:rPr>
        <w:t xml:space="preserve">、电气火灾监控、消防电源监控、防火门监控、过负荷监控</w:t>
      </w:r>
      <w:r>
        <w:rPr>
          <w:rFonts w:hint="default" w:ascii="宋体" w:hAnsi="宋体"/>
          <w:b w:val="0"/>
          <w:bCs w:val="0"/>
          <w:color w:val="auto"/>
          <w:sz w:val="24"/>
          <w:szCs w:val="24"/>
          <w:highlight w:val="none"/>
          <w:lang w:val="en-US" w:eastAsia="zh-CN"/>
        </w:rPr>
        <w:t xml:space="preserve">等</w:t>
      </w:r>
      <w:r>
        <w:rPr>
          <w:rFonts w:hint="eastAsia" w:ascii="宋体" w:hAnsi="宋体"/>
          <w:b w:val="0"/>
          <w:bCs w:val="0"/>
          <w:color w:val="auto"/>
          <w:sz w:val="24"/>
          <w:szCs w:val="24"/>
          <w:highlight w:val="none"/>
          <w:lang w:val="en-US" w:eastAsia="zh-CN"/>
        </w:rPr>
        <w:t xml:space="preserve">消防设施设备的维修维保或更换</w:t>
      </w:r>
      <w:r>
        <w:rPr>
          <w:rStyle w:val="770"/>
          <w:rFonts w:hint="eastAsia" w:ascii="Segoe UI" w:hAnsi="Segoe UI" w:eastAsia="宋体" w:cs="Segoe UI"/>
          <w:b w:val="0"/>
          <w:bCs/>
          <w:i w:val="0"/>
          <w:iCs w:val="0"/>
          <w:caps w:val="0"/>
          <w:color w:val="auto"/>
          <w:spacing w:val="0"/>
          <w:sz w:val="24"/>
          <w:szCs w:val="24"/>
          <w:highlight w:val="none"/>
          <w:shd w:val="clear" w:color="auto" w:fill="ffffff"/>
          <w:vertAlign w:val="baseline"/>
          <w:lang w:eastAsia="zh-CN"/>
        </w:rPr>
        <w:t xml:space="preserve">，</w:t>
      </w:r>
      <w:r>
        <w:rPr>
          <w:rFonts w:ascii="Segoe UI" w:hAnsi="Segoe UI" w:eastAsia="Segoe UI" w:cs="Segoe UI"/>
          <w:b w:val="0"/>
          <w:bCs w:val="0"/>
          <w:i w:val="0"/>
          <w:iCs w:val="0"/>
          <w:caps w:val="0"/>
          <w:color w:val="auto"/>
          <w:spacing w:val="0"/>
          <w:sz w:val="24"/>
          <w:szCs w:val="24"/>
          <w:highlight w:val="none"/>
          <w:shd w:val="clear" w:color="auto" w:fill="ffffff"/>
        </w:rPr>
        <w:t xml:space="preserve">以及</w:t>
      </w:r>
      <w:r>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t xml:space="preserve">视频联动、</w:t>
      </w:r>
      <w:r>
        <w:rPr>
          <w:rStyle w:val="770"/>
          <w:rFonts w:hint="default" w:ascii="Segoe UI" w:hAnsi="Segoe UI" w:eastAsia="Segoe UI" w:cs="Segoe UI"/>
          <w:b w:val="0"/>
          <w:bCs w:val="0"/>
          <w:i w:val="0"/>
          <w:iCs w:val="0"/>
          <w:caps w:val="0"/>
          <w:color w:val="auto"/>
          <w:spacing w:val="0"/>
          <w:sz w:val="24"/>
          <w:szCs w:val="24"/>
          <w:highlight w:val="none"/>
          <w:shd w:val="clear" w:color="auto" w:fill="ffffff"/>
          <w:vertAlign w:val="baseline"/>
        </w:rPr>
        <w:t xml:space="preserve">消防物联网监测装置、用户信息传输装置等智慧化感知设备的日常巡检、维护及故障排查，确保前端报警数据能实时、准确传输至维保监控端</w:t>
      </w:r>
      <w:r>
        <w:rPr>
          <w:rStyle w:val="770"/>
          <w:rFonts w:hint="eastAsia" w:ascii="Segoe UI" w:hAnsi="Segoe UI" w:eastAsia="宋体" w:cs="Segoe UI"/>
          <w:b w:val="0"/>
          <w:bCs w:val="0"/>
          <w:i w:val="0"/>
          <w:iCs w:val="0"/>
          <w:caps w:val="0"/>
          <w:color w:val="auto"/>
          <w:spacing w:val="0"/>
          <w:sz w:val="24"/>
          <w:szCs w:val="24"/>
          <w:highlight w:val="none"/>
          <w:shd w:val="clear" w:color="auto" w:fill="ffffff"/>
          <w:vertAlign w:val="baseline"/>
          <w:lang w:eastAsia="zh-CN"/>
        </w:rPr>
        <w:t xml:space="preserve">。</w:t>
      </w:r>
      <w:r/>
    </w:p>
    <w:p>
      <w:pPr>
        <w:numPr>
          <w:ilvl w:val="0"/>
          <w:numId w:val="0"/>
        </w:numPr>
        <w:ind w:firstLine="480"/>
        <w:keepLines w:val="0"/>
        <w:keepNext w:val="0"/>
        <w:pageBreakBefore w:val="0"/>
        <w:spacing w:line="360" w:lineRule="auto"/>
        <w:widowControl w:val="off"/>
        <w:rPr>
          <w:rFonts w:hint="default"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2、</w:t>
      </w:r>
      <w:r>
        <w:rPr>
          <w:rFonts w:hint="default" w:ascii="宋体" w:hAnsi="宋体"/>
          <w:b w:val="0"/>
          <w:bCs w:val="0"/>
          <w:color w:val="auto"/>
          <w:sz w:val="24"/>
          <w:szCs w:val="24"/>
          <w:highlight w:val="none"/>
          <w:lang w:val="en-US" w:eastAsia="zh-CN"/>
        </w:rPr>
        <w:t xml:space="preserve">水灭火系统</w:t>
      </w:r>
      <w:r>
        <w:rPr>
          <w:rFonts w:hint="eastAsia" w:ascii="宋体" w:hAnsi="宋体"/>
          <w:b w:val="0"/>
          <w:bCs w:val="0"/>
          <w:color w:val="auto"/>
          <w:sz w:val="24"/>
          <w:szCs w:val="24"/>
          <w:highlight w:val="none"/>
          <w:lang w:val="en-US" w:eastAsia="zh-CN"/>
        </w:rPr>
        <w:t xml:space="preserve">：包括但不限于</w:t>
      </w:r>
      <w:r>
        <w:rPr>
          <w:rFonts w:hint="default" w:ascii="宋体" w:hAnsi="宋体"/>
          <w:b w:val="0"/>
          <w:bCs w:val="0"/>
          <w:color w:val="auto"/>
          <w:sz w:val="24"/>
          <w:szCs w:val="24"/>
          <w:highlight w:val="none"/>
          <w:lang w:val="en-US" w:eastAsia="zh-CN"/>
        </w:rPr>
        <w:t xml:space="preserve">消防水池、消防水泵、稳压装置、湿式报警阀组、水流指示器、压力开关、公共区域喷头、末端试水装置等</w:t>
      </w:r>
      <w:r>
        <w:rPr>
          <w:rFonts w:hint="eastAsia" w:ascii="宋体" w:hAnsi="宋体"/>
          <w:b w:val="0"/>
          <w:bCs w:val="0"/>
          <w:color w:val="auto"/>
          <w:sz w:val="24"/>
          <w:szCs w:val="24"/>
          <w:highlight w:val="none"/>
          <w:lang w:val="en-US" w:eastAsia="zh-CN"/>
        </w:rPr>
        <w:t xml:space="preserve">消防设施设备的</w:t>
      </w:r>
      <w:r>
        <w:rPr>
          <w:rFonts w:hint="default" w:ascii="宋体" w:hAnsi="宋体"/>
          <w:b w:val="0"/>
          <w:bCs w:val="0"/>
          <w:color w:val="auto"/>
          <w:sz w:val="24"/>
          <w:szCs w:val="24"/>
          <w:highlight w:val="none"/>
          <w:lang w:val="en-US" w:eastAsia="zh-CN"/>
        </w:rPr>
        <w:t xml:space="preserve">维修</w:t>
      </w:r>
      <w:r>
        <w:rPr>
          <w:rFonts w:hint="eastAsia" w:ascii="宋体" w:hAnsi="宋体"/>
          <w:b w:val="0"/>
          <w:bCs w:val="0"/>
          <w:color w:val="auto"/>
          <w:sz w:val="24"/>
          <w:szCs w:val="24"/>
          <w:highlight w:val="none"/>
          <w:lang w:val="en-US" w:eastAsia="zh-CN"/>
        </w:rPr>
        <w:t xml:space="preserve">维保</w:t>
      </w:r>
      <w:r>
        <w:rPr>
          <w:rFonts w:hint="default" w:ascii="宋体" w:hAnsi="宋体"/>
          <w:b w:val="0"/>
          <w:bCs w:val="0"/>
          <w:color w:val="auto"/>
          <w:sz w:val="24"/>
          <w:szCs w:val="24"/>
          <w:highlight w:val="none"/>
          <w:lang w:val="en-US" w:eastAsia="zh-CN"/>
        </w:rPr>
        <w:t xml:space="preserve">或更换</w:t>
      </w:r>
      <w:r>
        <w:rPr>
          <w:rFonts w:hint="eastAsia" w:ascii="宋体" w:hAnsi="宋体"/>
          <w:b w:val="0"/>
          <w:bCs w:val="0"/>
          <w:color w:val="auto"/>
          <w:sz w:val="24"/>
          <w:szCs w:val="24"/>
          <w:highlight w:val="none"/>
          <w:lang w:val="en-US" w:eastAsia="zh-CN"/>
        </w:rPr>
        <w:t xml:space="preserve">，</w:t>
      </w:r>
      <w:r>
        <w:rPr>
          <w:rFonts w:ascii="Segoe UI" w:hAnsi="Segoe UI" w:eastAsia="Segoe UI" w:cs="Segoe UI"/>
          <w:b w:val="0"/>
          <w:bCs w:val="0"/>
          <w:i w:val="0"/>
          <w:iCs w:val="0"/>
          <w:caps w:val="0"/>
          <w:color w:val="auto"/>
          <w:spacing w:val="0"/>
          <w:sz w:val="24"/>
          <w:szCs w:val="24"/>
          <w:highlight w:val="none"/>
          <w:shd w:val="clear" w:color="auto" w:fill="ffffff"/>
        </w:rPr>
        <w:t xml:space="preserve">以及</w:t>
      </w:r>
      <w:r>
        <w:rPr>
          <w:rStyle w:val="770"/>
          <w:rFonts w:hint="default" w:ascii="Segoe UI" w:hAnsi="Segoe UI" w:eastAsia="Segoe UI" w:cs="Segoe UI"/>
          <w:b w:val="0"/>
          <w:bCs w:val="0"/>
          <w:i w:val="0"/>
          <w:iCs w:val="0"/>
          <w:caps w:val="0"/>
          <w:color w:val="auto"/>
          <w:spacing w:val="0"/>
          <w:sz w:val="24"/>
          <w:szCs w:val="24"/>
          <w:highlight w:val="none"/>
          <w:shd w:val="clear" w:color="auto" w:fill="ffffff"/>
          <w:vertAlign w:val="baseline"/>
        </w:rPr>
        <w:t xml:space="preserve">消防水系统压力监测装置、液位监测装置的维护保养，确保系统水压、液位等关键参数具备远程监测能力</w:t>
      </w:r>
      <w:r>
        <w:rPr>
          <w:rFonts w:hint="default" w:ascii="宋体" w:hAnsi="宋体"/>
          <w:b w:val="0"/>
          <w:bCs w:val="0"/>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widowControl w:val="off"/>
        <w:rPr>
          <w:rFonts w:hint="default"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3、</w:t>
      </w:r>
      <w:r>
        <w:rPr>
          <w:rFonts w:hint="default" w:ascii="宋体" w:hAnsi="宋体"/>
          <w:b w:val="0"/>
          <w:bCs w:val="0"/>
          <w:color w:val="auto"/>
          <w:sz w:val="24"/>
          <w:szCs w:val="24"/>
          <w:highlight w:val="none"/>
          <w:lang w:val="en-US" w:eastAsia="zh-CN"/>
        </w:rPr>
        <w:t xml:space="preserve">消火栓系统</w:t>
      </w:r>
      <w:r>
        <w:rPr>
          <w:rFonts w:hint="eastAsia" w:ascii="宋体" w:hAnsi="宋体"/>
          <w:b w:val="0"/>
          <w:bCs w:val="0"/>
          <w:color w:val="auto"/>
          <w:sz w:val="24"/>
          <w:szCs w:val="24"/>
          <w:highlight w:val="none"/>
          <w:lang w:val="en-US" w:eastAsia="zh-CN"/>
        </w:rPr>
        <w:t xml:space="preserve">：包括但不限于</w:t>
      </w:r>
      <w:r>
        <w:rPr>
          <w:rFonts w:hint="default" w:ascii="宋体" w:hAnsi="宋体"/>
          <w:b w:val="0"/>
          <w:bCs w:val="0"/>
          <w:color w:val="auto"/>
          <w:sz w:val="24"/>
          <w:szCs w:val="24"/>
          <w:highlight w:val="none"/>
          <w:lang w:val="en-US" w:eastAsia="zh-CN"/>
        </w:rPr>
        <w:t xml:space="preserve">室内</w:t>
      </w:r>
      <w:r>
        <w:rPr>
          <w:rFonts w:hint="eastAsia" w:ascii="宋体" w:hAnsi="宋体"/>
          <w:b w:val="0"/>
          <w:bCs w:val="0"/>
          <w:color w:val="auto"/>
          <w:sz w:val="24"/>
          <w:szCs w:val="24"/>
          <w:highlight w:val="none"/>
          <w:lang w:val="en-US" w:eastAsia="zh-CN"/>
        </w:rPr>
        <w:t xml:space="preserve">外</w:t>
      </w:r>
      <w:r>
        <w:rPr>
          <w:rFonts w:hint="default" w:ascii="宋体" w:hAnsi="宋体"/>
          <w:b w:val="0"/>
          <w:bCs w:val="0"/>
          <w:color w:val="auto"/>
          <w:sz w:val="24"/>
          <w:szCs w:val="24"/>
          <w:highlight w:val="none"/>
          <w:lang w:val="en-US" w:eastAsia="zh-CN"/>
        </w:rPr>
        <w:t xml:space="preserve">公共区域消火栓、消防水泵接合器、消防水箱、稳压泵、消火栓按钮等</w:t>
      </w:r>
      <w:r>
        <w:rPr>
          <w:rFonts w:hint="eastAsia" w:ascii="宋体" w:hAnsi="宋体"/>
          <w:b w:val="0"/>
          <w:bCs w:val="0"/>
          <w:color w:val="auto"/>
          <w:sz w:val="24"/>
          <w:szCs w:val="24"/>
          <w:highlight w:val="none"/>
          <w:lang w:val="en-US" w:eastAsia="zh-CN"/>
        </w:rPr>
        <w:t xml:space="preserve">消防设施设备的</w:t>
      </w:r>
      <w:r>
        <w:rPr>
          <w:rFonts w:hint="default" w:ascii="宋体" w:hAnsi="宋体"/>
          <w:b w:val="0"/>
          <w:bCs w:val="0"/>
          <w:color w:val="auto"/>
          <w:sz w:val="24"/>
          <w:szCs w:val="24"/>
          <w:highlight w:val="none"/>
          <w:lang w:val="en-US" w:eastAsia="zh-CN"/>
        </w:rPr>
        <w:t xml:space="preserve">维修</w:t>
      </w:r>
      <w:r>
        <w:rPr>
          <w:rFonts w:hint="eastAsia" w:ascii="宋体" w:hAnsi="宋体"/>
          <w:b w:val="0"/>
          <w:bCs w:val="0"/>
          <w:color w:val="auto"/>
          <w:sz w:val="24"/>
          <w:szCs w:val="24"/>
          <w:highlight w:val="none"/>
          <w:lang w:val="en-US" w:eastAsia="zh-CN"/>
        </w:rPr>
        <w:t xml:space="preserve">维保</w:t>
      </w:r>
      <w:r>
        <w:rPr>
          <w:rFonts w:hint="default" w:ascii="宋体" w:hAnsi="宋体"/>
          <w:b w:val="0"/>
          <w:bCs w:val="0"/>
          <w:color w:val="auto"/>
          <w:sz w:val="24"/>
          <w:szCs w:val="24"/>
          <w:highlight w:val="none"/>
          <w:lang w:val="en-US" w:eastAsia="zh-CN"/>
        </w:rPr>
        <w:t xml:space="preserve">或更换</w:t>
      </w:r>
      <w:r>
        <w:rPr>
          <w:rFonts w:hint="eastAsia" w:ascii="宋体" w:hAnsi="宋体"/>
          <w:b w:val="0"/>
          <w:bCs w:val="0"/>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widowControl w:val="off"/>
        <w:rPr>
          <w:rFonts w:hint="default"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4、防烟排烟系统：包括但不限于</w:t>
      </w:r>
      <w:r>
        <w:rPr>
          <w:rFonts w:hint="default" w:ascii="宋体" w:hAnsi="宋体"/>
          <w:b w:val="0"/>
          <w:bCs w:val="0"/>
          <w:color w:val="auto"/>
          <w:sz w:val="24"/>
          <w:szCs w:val="24"/>
          <w:highlight w:val="none"/>
          <w:lang w:val="en-US" w:eastAsia="zh-CN"/>
        </w:rPr>
        <w:t xml:space="preserve">含排烟风机、正压送风机、排烟口、送风口、防火阀、排烟防火阀等</w:t>
      </w:r>
      <w:r>
        <w:rPr>
          <w:rFonts w:hint="eastAsia" w:ascii="宋体" w:hAnsi="宋体"/>
          <w:b w:val="0"/>
          <w:bCs w:val="0"/>
          <w:color w:val="auto"/>
          <w:sz w:val="24"/>
          <w:szCs w:val="24"/>
          <w:highlight w:val="none"/>
          <w:lang w:val="en-US" w:eastAsia="zh-CN"/>
        </w:rPr>
        <w:t xml:space="preserve">消防设施设备的</w:t>
      </w:r>
      <w:r>
        <w:rPr>
          <w:rFonts w:hint="default" w:ascii="宋体" w:hAnsi="宋体"/>
          <w:b w:val="0"/>
          <w:bCs w:val="0"/>
          <w:color w:val="auto"/>
          <w:sz w:val="24"/>
          <w:szCs w:val="24"/>
          <w:highlight w:val="none"/>
          <w:lang w:val="en-US" w:eastAsia="zh-CN"/>
        </w:rPr>
        <w:t xml:space="preserve">维修</w:t>
      </w:r>
      <w:r>
        <w:rPr>
          <w:rFonts w:hint="eastAsia" w:ascii="宋体" w:hAnsi="宋体"/>
          <w:b w:val="0"/>
          <w:bCs w:val="0"/>
          <w:color w:val="auto"/>
          <w:sz w:val="24"/>
          <w:szCs w:val="24"/>
          <w:highlight w:val="none"/>
          <w:lang w:val="en-US" w:eastAsia="zh-CN"/>
        </w:rPr>
        <w:t xml:space="preserve">维保</w:t>
      </w:r>
      <w:r>
        <w:rPr>
          <w:rFonts w:hint="default" w:ascii="宋体" w:hAnsi="宋体"/>
          <w:b w:val="0"/>
          <w:bCs w:val="0"/>
          <w:color w:val="auto"/>
          <w:sz w:val="24"/>
          <w:szCs w:val="24"/>
          <w:highlight w:val="none"/>
          <w:lang w:val="en-US" w:eastAsia="zh-CN"/>
        </w:rPr>
        <w:t xml:space="preserve">或更换</w:t>
      </w:r>
      <w:r>
        <w:rPr>
          <w:rFonts w:hint="eastAsia" w:ascii="宋体" w:hAnsi="宋体"/>
          <w:b w:val="0"/>
          <w:bCs w:val="0"/>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widowControl w:val="off"/>
        <w:rPr>
          <w:rFonts w:hint="default"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5、</w:t>
      </w:r>
      <w:r>
        <w:rPr>
          <w:rFonts w:hint="default" w:ascii="宋体" w:hAnsi="宋体"/>
          <w:b w:val="0"/>
          <w:bCs w:val="0"/>
          <w:color w:val="auto"/>
          <w:sz w:val="24"/>
          <w:szCs w:val="24"/>
          <w:highlight w:val="none"/>
          <w:lang w:val="en-US" w:eastAsia="zh-CN"/>
        </w:rPr>
        <w:t xml:space="preserve">应急照明与疏散系统</w:t>
      </w:r>
      <w:r>
        <w:rPr>
          <w:rFonts w:hint="eastAsia" w:ascii="宋体" w:hAnsi="宋体"/>
          <w:b w:val="0"/>
          <w:bCs w:val="0"/>
          <w:color w:val="auto"/>
          <w:sz w:val="24"/>
          <w:szCs w:val="24"/>
          <w:highlight w:val="none"/>
          <w:lang w:val="en-US" w:eastAsia="zh-CN"/>
        </w:rPr>
        <w:t xml:space="preserve">：包括但不限于含</w:t>
      </w:r>
      <w:r>
        <w:rPr>
          <w:rFonts w:hint="default" w:ascii="宋体" w:hAnsi="宋体"/>
          <w:b w:val="0"/>
          <w:bCs w:val="0"/>
          <w:color w:val="auto"/>
          <w:sz w:val="24"/>
          <w:szCs w:val="24"/>
          <w:highlight w:val="none"/>
          <w:lang w:val="en-US" w:eastAsia="zh-CN"/>
        </w:rPr>
        <w:t xml:space="preserve">公共楼道应急照明灯、疏散指示标志灯、应急照明集中电源</w:t>
      </w:r>
      <w:r>
        <w:rPr>
          <w:rFonts w:hint="eastAsia" w:ascii="宋体" w:hAnsi="宋体"/>
          <w:b w:val="0"/>
          <w:bCs w:val="0"/>
          <w:color w:val="auto"/>
          <w:sz w:val="24"/>
          <w:szCs w:val="24"/>
          <w:highlight w:val="none"/>
          <w:lang w:val="en-US" w:eastAsia="zh-CN"/>
        </w:rPr>
        <w:t xml:space="preserve">、</w:t>
      </w:r>
      <w:r>
        <w:rPr>
          <w:rFonts w:hint="default" w:ascii="宋体" w:hAnsi="宋体"/>
          <w:b w:val="0"/>
          <w:bCs w:val="0"/>
          <w:color w:val="auto"/>
          <w:sz w:val="24"/>
          <w:szCs w:val="24"/>
          <w:highlight w:val="none"/>
          <w:lang w:val="en-US" w:eastAsia="zh-CN"/>
        </w:rPr>
        <w:t xml:space="preserve">控制器等</w:t>
      </w:r>
      <w:r>
        <w:rPr>
          <w:rFonts w:hint="eastAsia" w:ascii="宋体" w:hAnsi="宋体"/>
          <w:b w:val="0"/>
          <w:bCs w:val="0"/>
          <w:color w:val="auto"/>
          <w:sz w:val="24"/>
          <w:szCs w:val="24"/>
          <w:highlight w:val="none"/>
          <w:lang w:val="en-US" w:eastAsia="zh-CN"/>
        </w:rPr>
        <w:t xml:space="preserve">消防设施设备的</w:t>
      </w:r>
      <w:r>
        <w:rPr>
          <w:rFonts w:hint="default" w:ascii="宋体" w:hAnsi="宋体"/>
          <w:b w:val="0"/>
          <w:bCs w:val="0"/>
          <w:color w:val="auto"/>
          <w:sz w:val="24"/>
          <w:szCs w:val="24"/>
          <w:highlight w:val="none"/>
          <w:lang w:val="en-US" w:eastAsia="zh-CN"/>
        </w:rPr>
        <w:t xml:space="preserve">维修</w:t>
      </w:r>
      <w:r>
        <w:rPr>
          <w:rFonts w:hint="eastAsia" w:ascii="宋体" w:hAnsi="宋体"/>
          <w:b w:val="0"/>
          <w:bCs w:val="0"/>
          <w:color w:val="auto"/>
          <w:sz w:val="24"/>
          <w:szCs w:val="24"/>
          <w:highlight w:val="none"/>
          <w:lang w:val="en-US" w:eastAsia="zh-CN"/>
        </w:rPr>
        <w:t xml:space="preserve">维保</w:t>
      </w:r>
      <w:r>
        <w:rPr>
          <w:rFonts w:hint="default" w:ascii="宋体" w:hAnsi="宋体"/>
          <w:b w:val="0"/>
          <w:bCs w:val="0"/>
          <w:color w:val="auto"/>
          <w:sz w:val="24"/>
          <w:szCs w:val="24"/>
          <w:highlight w:val="none"/>
          <w:lang w:val="en-US" w:eastAsia="zh-CN"/>
        </w:rPr>
        <w:t xml:space="preserve">或更换</w:t>
      </w:r>
      <w:r>
        <w:rPr>
          <w:rFonts w:hint="eastAsia" w:ascii="宋体" w:hAnsi="宋体"/>
          <w:b w:val="0"/>
          <w:bCs w:val="0"/>
          <w:color w:val="auto"/>
          <w:sz w:val="24"/>
          <w:szCs w:val="24"/>
          <w:highlight w:val="none"/>
          <w:lang w:val="en-US" w:eastAsia="zh-CN"/>
        </w:rPr>
        <w:t xml:space="preserve">。</w:t>
      </w:r>
      <w:r/>
    </w:p>
    <w:p>
      <w:pPr>
        <w:numPr>
          <w:ilvl w:val="0"/>
          <w:numId w:val="0"/>
        </w:numPr>
        <w:ind w:firstLine="480"/>
        <w:spacing w:line="36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6、其他共用消防设施：包括但不限于含公共区域防火门、防火卷帘、消防电梯迫降装置、消防车通道标识、灭火器</w:t>
      </w:r>
      <w:r>
        <w:rPr>
          <w:rFonts w:hint="eastAsia"/>
          <w:b w:val="0"/>
          <w:bCs w:val="0"/>
          <w:color w:val="auto"/>
          <w:sz w:val="24"/>
          <w:szCs w:val="24"/>
          <w:highlight w:val="none"/>
          <w:lang w:val="en-US" w:eastAsia="zh-CN"/>
        </w:rPr>
        <w:t xml:space="preserve">（含灭火器更新或充压）</w:t>
      </w:r>
      <w:r>
        <w:rPr>
          <w:rFonts w:hint="eastAsia" w:ascii="宋体" w:hAnsi="宋体"/>
          <w:b w:val="0"/>
          <w:bCs w:val="0"/>
          <w:color w:val="auto"/>
          <w:sz w:val="24"/>
          <w:szCs w:val="24"/>
          <w:highlight w:val="none"/>
          <w:lang w:val="en-US" w:eastAsia="zh-CN"/>
        </w:rPr>
        <w:t xml:space="preserve">、消防专用电话、消防应急广播等消防设施设备的</w:t>
      </w:r>
      <w:r>
        <w:rPr>
          <w:rFonts w:hint="default" w:ascii="宋体" w:hAnsi="宋体"/>
          <w:b w:val="0"/>
          <w:bCs w:val="0"/>
          <w:color w:val="auto"/>
          <w:sz w:val="24"/>
          <w:szCs w:val="24"/>
          <w:highlight w:val="none"/>
          <w:lang w:val="en-US" w:eastAsia="zh-CN"/>
        </w:rPr>
        <w:t xml:space="preserve">维修</w:t>
      </w:r>
      <w:r>
        <w:rPr>
          <w:rFonts w:hint="eastAsia" w:ascii="宋体" w:hAnsi="宋体"/>
          <w:b w:val="0"/>
          <w:bCs w:val="0"/>
          <w:color w:val="auto"/>
          <w:sz w:val="24"/>
          <w:szCs w:val="24"/>
          <w:highlight w:val="none"/>
          <w:lang w:val="en-US" w:eastAsia="zh-CN"/>
        </w:rPr>
        <w:t xml:space="preserve">维保</w:t>
      </w:r>
      <w:r>
        <w:rPr>
          <w:rFonts w:hint="default" w:ascii="宋体" w:hAnsi="宋体"/>
          <w:b w:val="0"/>
          <w:bCs w:val="0"/>
          <w:color w:val="auto"/>
          <w:sz w:val="24"/>
          <w:szCs w:val="24"/>
          <w:highlight w:val="none"/>
          <w:lang w:val="en-US" w:eastAsia="zh-CN"/>
        </w:rPr>
        <w:t xml:space="preserve">或更换</w:t>
      </w:r>
      <w:r>
        <w:rPr>
          <w:rFonts w:hint="eastAsia" w:ascii="宋体" w:hAnsi="宋体"/>
          <w:b w:val="0"/>
          <w:bCs w:val="0"/>
          <w:color w:val="auto"/>
          <w:sz w:val="24"/>
          <w:szCs w:val="24"/>
          <w:highlight w:val="none"/>
          <w:lang w:val="en-US" w:eastAsia="zh-CN"/>
        </w:rPr>
        <w:t xml:space="preserve">，以及可视化一键报警装置、消防应急广播系统、视频监控联动设备的维护，确保应急通信与广播功能正常。</w:t>
      </w:r>
      <w:r/>
    </w:p>
    <w:p>
      <w:pPr>
        <w:numPr>
          <w:ilvl w:val="0"/>
          <w:numId w:val="0"/>
        </w:numPr>
        <w:ind w:firstLine="482"/>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三、人员要求</w:t>
      </w:r>
      <w:r/>
    </w:p>
    <w:p>
      <w:pPr>
        <w:numPr>
          <w:ilvl w:val="0"/>
          <w:numId w:val="0"/>
        </w:numPr>
        <w:ind w:left="0" w:firstLine="482"/>
        <w:keepLines w:val="0"/>
        <w:keepNext w:val="0"/>
        <w:pageBreakBefore w:val="0"/>
        <w:spacing w:line="360" w:lineRule="auto"/>
        <w:widowControl w:val="off"/>
        <w:rPr>
          <w:rFonts w:hint="default" w:ascii="宋体" w:hAnsi="宋体" w:eastAsia="宋体"/>
          <w:b/>
          <w:bCs/>
          <w:color w:val="auto"/>
          <w:sz w:val="24"/>
          <w:szCs w:val="24"/>
          <w:highlight w:val="none"/>
          <w:u w:val="none"/>
          <w:lang w:val="en-US" w:eastAsia="zh-CN"/>
        </w:rPr>
      </w:pPr>
      <w:r>
        <w:rPr>
          <w:rFonts w:hint="eastAsia" w:ascii="宋体" w:hAnsi="宋体" w:eastAsia="宋体"/>
          <w:b/>
          <w:bCs/>
          <w:color w:val="auto"/>
          <w:sz w:val="24"/>
          <w:szCs w:val="24"/>
          <w:highlight w:val="none"/>
          <w:lang w:val="en-US" w:eastAsia="zh-CN"/>
        </w:rPr>
        <w:t xml:space="preserve">本项目</w:t>
      </w:r>
      <w:r>
        <w:rPr>
          <w:rFonts w:hint="eastAsia" w:ascii="宋体" w:hAnsi="宋体" w:eastAsia="宋体"/>
          <w:b/>
          <w:bCs/>
          <w:color w:val="auto"/>
          <w:sz w:val="24"/>
          <w:szCs w:val="24"/>
          <w:highlight w:val="none"/>
        </w:rPr>
        <w:t xml:space="preserve">人员配置总数不少于</w:t>
      </w:r>
      <w:r>
        <w:rPr>
          <w:rFonts w:hint="eastAsia" w:ascii="宋体" w:hAnsi="宋体"/>
          <w:b/>
          <w:bCs/>
          <w:color w:val="auto"/>
          <w:sz w:val="24"/>
          <w:szCs w:val="24"/>
          <w:highlight w:val="none"/>
          <w:lang w:val="en-US" w:eastAsia="zh-CN"/>
        </w:rPr>
        <w:t xml:space="preserve">20</w:t>
      </w:r>
      <w:r>
        <w:rPr>
          <w:rFonts w:hint="eastAsia" w:ascii="宋体" w:hAnsi="宋体" w:eastAsia="宋体"/>
          <w:b/>
          <w:bCs/>
          <w:color w:val="auto"/>
          <w:sz w:val="24"/>
          <w:szCs w:val="24"/>
          <w:highlight w:val="none"/>
        </w:rPr>
        <w:t xml:space="preserve">人</w:t>
      </w:r>
      <w:r>
        <w:rPr>
          <w:rFonts w:hint="eastAsia" w:ascii="宋体" w:hAnsi="宋体"/>
          <w:b w:val="0"/>
          <w:bCs w:val="0"/>
          <w:color w:val="auto"/>
          <w:sz w:val="24"/>
          <w:szCs w:val="24"/>
          <w:highlight w:val="none"/>
          <w:lang w:eastAsia="zh-CN"/>
        </w:rPr>
        <w:t xml:space="preserve">（</w:t>
      </w:r>
      <w:r>
        <w:rPr>
          <w:rFonts w:hint="eastAsia" w:ascii="宋体" w:hAnsi="宋体"/>
          <w:b w:val="0"/>
          <w:bCs w:val="0"/>
          <w:color w:val="auto"/>
          <w:sz w:val="24"/>
          <w:szCs w:val="24"/>
          <w:highlight w:val="none"/>
          <w:lang w:val="en-US" w:eastAsia="zh-CN"/>
        </w:rPr>
        <w:t xml:space="preserve">其中至少包括一名项目负责人、技术负责人及现场工作组组长</w:t>
      </w:r>
      <w:r>
        <w:rPr>
          <w:rFonts w:hint="eastAsia" w:ascii="宋体" w:hAnsi="宋体"/>
          <w:b w:val="0"/>
          <w:bCs w:val="0"/>
          <w:color w:val="auto"/>
          <w:sz w:val="24"/>
          <w:szCs w:val="24"/>
          <w:highlight w:val="none"/>
          <w:lang w:eastAsia="zh-CN"/>
        </w:rPr>
        <w:t xml:space="preserve">）</w:t>
      </w:r>
      <w:r>
        <w:rPr>
          <w:rFonts w:hint="eastAsia" w:ascii="宋体" w:hAnsi="宋体"/>
          <w:b w:val="0"/>
          <w:bCs w:val="0"/>
          <w:color w:val="auto"/>
          <w:sz w:val="24"/>
          <w:szCs w:val="24"/>
          <w:highlight w:val="none"/>
          <w:lang w:val="en-US" w:eastAsia="zh-CN"/>
        </w:rPr>
        <w:t xml:space="preserve">。消防维修维保人员应熟悉基础操作流程，可操作设有联动控制设备的消防控制室和从事消防设施检测维修维保。每次维护保养作业不应少于2人，消防维修维保人员应具备相应技能水平，能够胜任各自的岗位，持证上岗。</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备注：中标人配备的人员，由中标人统一管理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必须持证上岗</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依法签订劳动合同，工资</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社会保险费</w:t>
      </w:r>
      <w:r>
        <w:rPr>
          <w:rFonts w:hint="eastAsia" w:ascii="宋体" w:hAnsi="宋体" w:cs="宋体"/>
          <w:b/>
          <w:bCs/>
          <w:color w:val="auto"/>
          <w:sz w:val="24"/>
          <w:szCs w:val="24"/>
          <w:highlight w:val="none"/>
          <w:lang w:val="en-US" w:eastAsia="zh-CN"/>
        </w:rPr>
        <w:t xml:space="preserve">及</w:t>
      </w:r>
      <w:r>
        <w:rPr>
          <w:rFonts w:hint="eastAsia" w:ascii="宋体" w:hAnsi="宋体" w:eastAsia="宋体" w:cs="宋体"/>
          <w:b/>
          <w:bCs/>
          <w:color w:val="auto"/>
          <w:sz w:val="24"/>
          <w:szCs w:val="24"/>
          <w:highlight w:val="none"/>
        </w:rPr>
        <w:t xml:space="preserve">各项福利</w:t>
      </w:r>
      <w:r>
        <w:rPr>
          <w:rFonts w:hint="eastAsia" w:ascii="宋体" w:hAnsi="宋体" w:eastAsia="宋体" w:cs="宋体"/>
          <w:b/>
          <w:bCs/>
          <w:color w:val="auto"/>
          <w:sz w:val="24"/>
          <w:szCs w:val="24"/>
          <w:highlight w:val="none"/>
          <w:lang w:val="en-US" w:eastAsia="zh-CN"/>
        </w:rPr>
        <w:t xml:space="preserve">和</w:t>
      </w:r>
      <w:r>
        <w:rPr>
          <w:rFonts w:hint="eastAsia" w:ascii="宋体" w:hAnsi="宋体" w:eastAsia="宋体" w:cs="宋体"/>
          <w:b/>
          <w:bCs/>
          <w:color w:val="auto"/>
          <w:sz w:val="24"/>
          <w:szCs w:val="24"/>
          <w:highlight w:val="none"/>
        </w:rPr>
        <w:t xml:space="preserve">津贴须按国家、省、市的相关规定发放</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缴纳</w:t>
      </w:r>
      <w:r>
        <w:rPr>
          <w:rFonts w:hint="eastAsia" w:ascii="宋体" w:hAnsi="宋体" w:eastAsia="宋体" w:cs="宋体"/>
          <w:b/>
          <w:bCs/>
          <w:color w:val="auto"/>
          <w:sz w:val="24"/>
          <w:szCs w:val="24"/>
          <w:highlight w:val="none"/>
        </w:rPr>
        <w:t xml:space="preserve">。</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中标并合同签订生效后，中标人须按招标文件要求及所投的投标文件中做出的相应承诺将相关人员及时配置到位，否则采购人将依法追究中标人相应责任，并有权依法解除合同。未经采购人书面同意，中标人不得擅自更换项目负责人、技术负责人。确需更换的，替换人员资历不得低于原人员</w:t>
      </w:r>
      <w:r>
        <w:rPr>
          <w:rFonts w:hint="eastAsia" w:ascii="宋体" w:hAnsi="宋体"/>
          <w:color w:val="auto"/>
          <w:sz w:val="24"/>
          <w:szCs w:val="24"/>
          <w:highlight w:val="none"/>
          <w:lang w:eastAsia="zh-CN"/>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投标人应当</w:t>
      </w:r>
      <w:r>
        <w:rPr>
          <w:rFonts w:hint="eastAsia" w:ascii="宋体" w:hAnsi="宋体" w:eastAsia="宋体"/>
          <w:color w:val="auto"/>
          <w:sz w:val="24"/>
          <w:szCs w:val="24"/>
          <w:highlight w:val="none"/>
          <w:lang w:eastAsia="zh-CN"/>
        </w:rPr>
        <w:t xml:space="preserve">按照</w:t>
      </w:r>
      <w:r>
        <w:rPr>
          <w:rFonts w:hint="eastAsia" w:ascii="宋体" w:hAnsi="宋体" w:eastAsia="宋体"/>
          <w:color w:val="auto"/>
          <w:sz w:val="24"/>
          <w:szCs w:val="24"/>
          <w:highlight w:val="none"/>
        </w:rPr>
        <w:t xml:space="preserve">国家相关法律法规，合理确定服务人员工资标准、工作时间等，应该自行为服务人员办理必需的保险，有关人员伤亡及第三者责任险均应当考虑在报价因素中。</w:t>
      </w:r>
      <w:r/>
    </w:p>
    <w:p>
      <w:pPr>
        <w:numPr>
          <w:ilvl w:val="0"/>
          <w:numId w:val="0"/>
        </w:numPr>
        <w:ind w:firstLine="482"/>
        <w:spacing w:line="360" w:lineRule="auto"/>
        <w:rPr>
          <w:rFonts w:hint="eastAsia"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四、维修维保</w:t>
      </w:r>
      <w:r>
        <w:rPr>
          <w:rFonts w:hint="eastAsia" w:ascii="宋体" w:hAnsi="宋体" w:eastAsia="宋体"/>
          <w:b/>
          <w:color w:val="auto"/>
          <w:sz w:val="24"/>
          <w:szCs w:val="24"/>
          <w:highlight w:val="none"/>
          <w:lang w:val="en-US" w:eastAsia="zh-CN"/>
        </w:rPr>
        <w:t xml:space="preserve">验收标准与要求</w:t>
      </w:r>
      <w:r/>
    </w:p>
    <w:p>
      <w:pPr>
        <w:numPr>
          <w:ilvl w:val="0"/>
          <w:numId w:val="0"/>
        </w:numPr>
        <w:ind w:firstLine="481"/>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供应商应严格按照中华人民共和国建筑消防设施的维修维保管理国家标准、相关法律法规、技术标准，开展建筑消防设施维修维保技术服务活动，要求消防系统发挥正常功能，确保消防设备正常运行，满足现行消防规范的要求。</w:t>
      </w:r>
      <w:r/>
    </w:p>
    <w:p>
      <w:pPr>
        <w:numPr>
          <w:ilvl w:val="0"/>
          <w:numId w:val="0"/>
        </w:numPr>
        <w:ind w:firstLine="481"/>
        <w:spacing w:line="360" w:lineRule="auto"/>
        <w:rPr>
          <w:rFonts w:hint="default"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1、消防维保要求</w:t>
      </w:r>
      <w:r/>
    </w:p>
    <w:p>
      <w:pPr>
        <w:numPr>
          <w:ilvl w:val="0"/>
          <w:numId w:val="0"/>
        </w:numPr>
        <w:ind w:firstLine="481"/>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（1）每月对承担维修保养的建筑消防设施至少进行1次全面检查测试，并填写详细相关记录；年度出具一份完整的正规检测报告，检查测试报告应当按规定送达甲方。供应商提供每次维保记录及整改前后的记录。</w:t>
      </w:r>
      <w:r/>
    </w:p>
    <w:p>
      <w:pPr>
        <w:numPr>
          <w:ilvl w:val="0"/>
          <w:numId w:val="0"/>
        </w:numPr>
        <w:ind w:firstLine="481"/>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2）供应商在日常巡检、巡查结束后，要做好各种记录，并经采购人现场项目负责人或有关指定人员验收签收确保真实性，如发现须维修或更换的消防设施设备，须及时向采购人及物业公司书面报告，并协助采购人及物业公司进场维修。</w:t>
      </w:r>
      <w:r/>
    </w:p>
    <w:p>
      <w:pPr>
        <w:numPr>
          <w:ilvl w:val="0"/>
          <w:numId w:val="0"/>
        </w:numPr>
        <w:ind w:firstLine="481"/>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（3）供应商必须按消防维保的相关规范及规定，对服务范围内的消防设施进行维护保养，并做好维护保养原始记录，每月出具维护保养情况汇报给采购人及物业公司存档。</w:t>
      </w:r>
      <w:r/>
    </w:p>
    <w:p>
      <w:pPr>
        <w:numPr>
          <w:ilvl w:val="0"/>
          <w:numId w:val="0"/>
        </w:numPr>
        <w:ind w:firstLine="481"/>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（4）供应商每月定期到现场巡视走访，并负责指导值班要求，并检查运行值班记录以发现可能出现故障的端倪。</w:t>
      </w:r>
      <w:r/>
    </w:p>
    <w:p>
      <w:pPr>
        <w:numPr>
          <w:ilvl w:val="0"/>
          <w:numId w:val="0"/>
        </w:numPr>
        <w:ind w:firstLine="481"/>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（5）供应商应建立完整的维保档案，包括服务记录、检测报告等，合同期满后完整移交采购人及物业公司，档案保存期限不少于5年；档案内容应符合住宅消防管理相关要求。</w:t>
      </w:r>
      <w:r/>
    </w:p>
    <w:p>
      <w:pPr>
        <w:numPr>
          <w:ilvl w:val="0"/>
          <w:numId w:val="0"/>
        </w:numPr>
        <w:ind w:firstLine="481"/>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6）供应商应具备相应的消防维保资质，具备履行合同的能力。合同期限内，如供应商资质、证书等(包括但不限于)过期，供应商有义务第一时间将最新证照递交采购人及物业公司审核备案，如逾期未递交采购人及物业公司，采购人及物业公司有权视为无该服务资质，终止合同，所涉及的法律责任由供应商承担。</w:t>
      </w:r>
      <w:r/>
    </w:p>
    <w:p>
      <w:pPr>
        <w:numPr>
          <w:ilvl w:val="0"/>
          <w:numId w:val="0"/>
        </w:numPr>
        <w:ind w:firstLine="481"/>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（7）供应商须配合做好上级领导部门的监督、检查，以及消防相关部门的定期不定期、双随机检查工作，提供必需的资料，并承担不合格项的整改、完善和相关费用。</w:t>
      </w:r>
      <w:r/>
    </w:p>
    <w:p>
      <w:pPr>
        <w:numPr>
          <w:ilvl w:val="0"/>
          <w:numId w:val="0"/>
        </w:numPr>
        <w:ind w:firstLine="481"/>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（8）合同履行过程中，供应商对涉及的甲方保密信息和隐私负有永久保密义务。在进行消防维保工作时，应严格恪守职业道德，诚实守信。</w:t>
      </w:r>
      <w:r/>
    </w:p>
    <w:p>
      <w:pPr>
        <w:numPr>
          <w:ilvl w:val="0"/>
          <w:numId w:val="0"/>
        </w:numPr>
        <w:ind w:firstLine="481"/>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（9）年度维修维保完成后，供应商应出具符合国家规范的《建筑消防设施年度检测报告》，确保通过消防监督检查及相关验收。</w:t>
      </w:r>
      <w:r/>
    </w:p>
    <w:p>
      <w:pPr>
        <w:numPr>
          <w:ilvl w:val="0"/>
          <w:numId w:val="0"/>
        </w:numPr>
        <w:ind w:firstLine="481"/>
        <w:spacing w:line="360" w:lineRule="auto"/>
        <w:rPr>
          <w:rFonts w:hint="default"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2、消防维修要求</w:t>
      </w:r>
      <w:r/>
    </w:p>
    <w:p>
      <w:pPr>
        <w:numPr>
          <w:ilvl w:val="0"/>
          <w:numId w:val="0"/>
        </w:numPr>
        <w:ind w:firstLine="481"/>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1）供应商根据使用方或相关主管部门出具的派工单进场维修，维修人员进行现场维修时，须形成完整维修工单及维修记录，并经甲方现场项目负责人或有关指定人员验收、签收确保真实性，相关派工单、维修工单等记录按季度定期交由相关主管部门备案、归档。</w:t>
      </w:r>
      <w:r/>
    </w:p>
    <w:p>
      <w:pPr>
        <w:numPr>
          <w:ilvl w:val="0"/>
          <w:numId w:val="0"/>
        </w:numPr>
        <w:ind w:firstLine="481"/>
        <w:spacing w:line="360" w:lineRule="auto"/>
        <w:rPr>
          <w:rFonts w:hint="eastAsia" w:ascii="宋体" w:hAnsi="宋体"/>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（2）</w:t>
      </w:r>
      <w:r>
        <w:rPr>
          <w:rFonts w:hint="eastAsia" w:ascii="宋体" w:hAnsi="宋体"/>
          <w:color w:val="auto"/>
          <w:sz w:val="24"/>
          <w:szCs w:val="24"/>
          <w:highlight w:val="none"/>
          <w:lang w:val="en-US" w:eastAsia="zh-CN"/>
        </w:rPr>
        <w:t xml:space="preserve">项目在维修维保过程中所有维修维保产生的费用均由</w:t>
      </w:r>
      <w:r>
        <w:rPr>
          <w:rFonts w:hint="eastAsia" w:ascii="宋体" w:hAnsi="宋体"/>
          <w:b w:val="0"/>
          <w:bCs/>
          <w:color w:val="auto"/>
          <w:sz w:val="24"/>
          <w:szCs w:val="24"/>
          <w:highlight w:val="none"/>
          <w:lang w:val="en-US" w:eastAsia="zh-CN"/>
        </w:rPr>
        <w:t xml:space="preserve">供应商</w:t>
      </w:r>
      <w:r>
        <w:rPr>
          <w:rFonts w:hint="eastAsia" w:ascii="宋体" w:hAnsi="宋体"/>
          <w:color w:val="auto"/>
          <w:sz w:val="24"/>
          <w:szCs w:val="24"/>
          <w:highlight w:val="none"/>
          <w:lang w:val="en-US" w:eastAsia="zh-CN"/>
        </w:rPr>
        <w:t xml:space="preserve">承担，维修、维保、更换的材料由</w:t>
      </w:r>
      <w:r>
        <w:rPr>
          <w:rFonts w:hint="eastAsia" w:ascii="宋体" w:hAnsi="宋体"/>
          <w:b w:val="0"/>
          <w:bCs/>
          <w:color w:val="auto"/>
          <w:sz w:val="24"/>
          <w:szCs w:val="24"/>
          <w:highlight w:val="none"/>
          <w:lang w:val="en-US" w:eastAsia="zh-CN"/>
        </w:rPr>
        <w:t xml:space="preserve">供应商</w:t>
      </w:r>
      <w:r>
        <w:rPr>
          <w:rFonts w:hint="eastAsia" w:ascii="宋体" w:hAnsi="宋体"/>
          <w:color w:val="auto"/>
          <w:sz w:val="24"/>
          <w:szCs w:val="24"/>
          <w:highlight w:val="none"/>
          <w:lang w:val="en-US" w:eastAsia="zh-CN"/>
        </w:rPr>
        <w:t xml:space="preserve">单位负责采购、维修、更换，</w:t>
      </w:r>
      <w:r>
        <w:rPr>
          <w:rFonts w:hint="eastAsia" w:ascii="宋体" w:hAnsi="宋体"/>
          <w:b w:val="0"/>
          <w:bCs/>
          <w:color w:val="auto"/>
          <w:sz w:val="24"/>
          <w:szCs w:val="24"/>
          <w:highlight w:val="none"/>
          <w:lang w:val="en-US" w:eastAsia="zh-CN"/>
        </w:rPr>
        <w:t xml:space="preserve">供应商</w:t>
      </w:r>
      <w:r>
        <w:rPr>
          <w:rFonts w:hint="eastAsia" w:ascii="宋体" w:hAnsi="宋体"/>
          <w:color w:val="auto"/>
          <w:sz w:val="24"/>
          <w:szCs w:val="24"/>
          <w:highlight w:val="none"/>
          <w:lang w:val="en-US" w:eastAsia="zh-CN"/>
        </w:rPr>
        <w:t xml:space="preserve">提供的所有零配件必须是符合消防使用要求的合格产品，不得以次充好，质量不得低于原材料的质量，否则，由此造成的损失由乙方承担。</w:t>
      </w:r>
      <w:r/>
    </w:p>
    <w:p>
      <w:pPr>
        <w:numPr>
          <w:ilvl w:val="0"/>
          <w:numId w:val="0"/>
        </w:numPr>
        <w:ind w:firstLine="481"/>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rPr>
          <w:rFonts w:hint="eastAsia" w:ascii="宋体" w:hAnsi="宋体"/>
          <w:b w:val="0"/>
          <w:bCs/>
          <w:color w:val="auto"/>
          <w:sz w:val="24"/>
          <w:szCs w:val="24"/>
          <w:highlight w:val="none"/>
          <w:lang w:val="en-US" w:eastAsia="zh-CN"/>
        </w:rPr>
        <w:t xml:space="preserve">供应商</w:t>
      </w:r>
      <w:r>
        <w:rPr>
          <w:rFonts w:hint="eastAsia" w:ascii="宋体" w:hAnsi="宋体"/>
          <w:color w:val="auto"/>
          <w:sz w:val="24"/>
          <w:szCs w:val="24"/>
          <w:highlight w:val="none"/>
          <w:lang w:val="en-US" w:eastAsia="zh-CN"/>
        </w:rPr>
        <w:t xml:space="preserve">应对故障零部件提供临时备件，保障消防设施能够在紧急状态下发挥作用，不得影响消防的正常运行。</w:t>
      </w:r>
      <w:r/>
    </w:p>
    <w:p>
      <w:pPr>
        <w:numPr>
          <w:ilvl w:val="0"/>
          <w:numId w:val="0"/>
        </w:numPr>
        <w:ind w:firstLine="481"/>
        <w:spacing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color w:val="auto"/>
          <w:sz w:val="24"/>
          <w:szCs w:val="24"/>
          <w:highlight w:val="none"/>
          <w:lang w:val="en-US" w:eastAsia="zh-CN"/>
        </w:rPr>
        <w:t xml:space="preserve">（4）</w:t>
      </w:r>
      <w:r>
        <w:rPr>
          <w:rFonts w:hint="eastAsia" w:ascii="宋体" w:hAnsi="宋体"/>
          <w:b w:val="0"/>
          <w:bCs/>
          <w:color w:val="auto"/>
          <w:sz w:val="24"/>
          <w:szCs w:val="24"/>
          <w:highlight w:val="none"/>
          <w:lang w:val="en-US" w:eastAsia="zh-CN"/>
        </w:rPr>
        <w:t xml:space="preserve">维修维保</w:t>
      </w:r>
      <w:r>
        <w:rPr>
          <w:rFonts w:hint="eastAsia" w:ascii="宋体" w:hAnsi="宋体" w:eastAsia="宋体" w:cs="宋体"/>
          <w:color w:val="auto"/>
          <w:sz w:val="24"/>
          <w:szCs w:val="24"/>
          <w:highlight w:val="none"/>
          <w:shd w:val="clear" w:color="auto" w:fill="ffffff"/>
        </w:rPr>
        <w:t xml:space="preserve">质量必须符合</w:t>
      </w:r>
      <w:r>
        <w:rPr>
          <w:rFonts w:hint="eastAsia" w:ascii="宋体" w:hAnsi="宋体" w:cs="宋体"/>
          <w:color w:val="auto"/>
          <w:sz w:val="24"/>
          <w:szCs w:val="24"/>
          <w:highlight w:val="none"/>
          <w:shd w:val="clear" w:color="auto" w:fill="ffffff"/>
          <w:lang w:eastAsia="zh-CN"/>
        </w:rPr>
        <w:t xml:space="preserve">消防</w:t>
      </w:r>
      <w:r>
        <w:rPr>
          <w:rFonts w:hint="eastAsia" w:ascii="宋体" w:hAnsi="宋体" w:eastAsia="宋体" w:cs="宋体"/>
          <w:color w:val="auto"/>
          <w:sz w:val="24"/>
          <w:szCs w:val="24"/>
          <w:highlight w:val="none"/>
          <w:shd w:val="clear" w:color="auto" w:fill="ffffff"/>
        </w:rPr>
        <w:t xml:space="preserve">安全要求，</w:t>
      </w:r>
      <w:r>
        <w:rPr>
          <w:rFonts w:hint="eastAsia" w:cs="宋体"/>
          <w:color w:val="auto"/>
          <w:sz w:val="24"/>
          <w:szCs w:val="24"/>
          <w:highlight w:val="none"/>
          <w:shd w:val="clear" w:color="auto" w:fill="ffffff"/>
          <w:lang w:eastAsia="zh-CN"/>
        </w:rPr>
        <w:t xml:space="preserve">并</w:t>
      </w:r>
      <w:r>
        <w:rPr>
          <w:rFonts w:hint="eastAsia" w:ascii="宋体" w:hAnsi="宋体" w:eastAsia="宋体" w:cs="宋体"/>
          <w:color w:val="auto"/>
          <w:sz w:val="24"/>
          <w:szCs w:val="24"/>
          <w:highlight w:val="none"/>
          <w:shd w:val="clear" w:color="auto" w:fill="ffffff"/>
        </w:rPr>
        <w:t xml:space="preserve">满足现行消防规范的要求</w:t>
      </w:r>
      <w:r>
        <w:rPr>
          <w:rFonts w:hint="eastAsia" w:ascii="宋体" w:hAnsi="宋体" w:eastAsia="宋体" w:cs="宋体"/>
          <w:color w:val="auto"/>
          <w:sz w:val="24"/>
          <w:szCs w:val="24"/>
          <w:highlight w:val="none"/>
          <w:shd w:val="clear" w:color="auto" w:fill="ffffff"/>
          <w:lang w:eastAsia="zh-CN"/>
        </w:rPr>
        <w:t xml:space="preserve">。</w:t>
      </w:r>
      <w:r/>
    </w:p>
    <w:p>
      <w:pPr>
        <w:numPr>
          <w:ilvl w:val="0"/>
          <w:numId w:val="0"/>
        </w:numPr>
        <w:ind w:firstLine="481"/>
        <w:spacing w:line="360" w:lineRule="auto"/>
        <w:rPr>
          <w:rFonts w:hint="eastAsia" w:ascii="宋体" w:hAnsi="宋体" w:cs="宋体"/>
          <w:color w:val="auto"/>
          <w:sz w:val="24"/>
          <w:szCs w:val="24"/>
          <w:highlight w:val="none"/>
          <w:shd w:val="clear" w:color="auto" w:fill="ffffff"/>
          <w:lang w:val="en-US" w:eastAsia="zh-CN"/>
        </w:rPr>
      </w:pPr>
      <w:r>
        <w:rPr>
          <w:rFonts w:hint="eastAsia" w:ascii="宋体" w:hAnsi="宋体" w:cs="宋体"/>
          <w:color w:val="auto"/>
          <w:sz w:val="24"/>
          <w:szCs w:val="24"/>
          <w:highlight w:val="none"/>
          <w:shd w:val="clear" w:color="auto" w:fill="ffffff"/>
          <w:lang w:val="en-US" w:eastAsia="zh-CN"/>
        </w:rPr>
        <w:t xml:space="preserve">（5）负责做好群众反映问题、采购人及其他部门巡查发现问题的整改处置工作。</w:t>
      </w:r>
      <w:r>
        <w:rPr>
          <w:rFonts w:hint="eastAsia" w:ascii="宋体" w:hAnsi="宋体" w:cs="宋体"/>
          <w:color w:val="auto"/>
          <w:sz w:val="24"/>
          <w:szCs w:val="24"/>
          <w:highlight w:val="none"/>
          <w:lang w:eastAsia="zh-CN"/>
        </w:rPr>
        <w:t xml:space="preserve">对反映情况进行实地踏勘，根据实际情况及时做好相关设施的维修</w:t>
      </w:r>
      <w:r>
        <w:rPr>
          <w:rFonts w:hint="eastAsia" w:ascii="宋体" w:hAnsi="宋体" w:cs="宋体"/>
          <w:color w:val="auto"/>
          <w:sz w:val="24"/>
          <w:szCs w:val="24"/>
          <w:highlight w:val="none"/>
          <w:lang w:val="en-US" w:eastAsia="zh-CN"/>
        </w:rPr>
        <w:t xml:space="preserve">维保</w:t>
      </w:r>
      <w:r>
        <w:rPr>
          <w:rFonts w:hint="eastAsia" w:ascii="宋体" w:hAnsi="宋体" w:cs="宋体"/>
          <w:color w:val="auto"/>
          <w:sz w:val="24"/>
          <w:szCs w:val="24"/>
          <w:highlight w:val="none"/>
          <w:lang w:eastAsia="zh-CN"/>
        </w:rPr>
        <w:t xml:space="preserve">处理及反馈答复工作。</w:t>
      </w:r>
      <w:r/>
    </w:p>
    <w:p>
      <w:pPr>
        <w:numPr>
          <w:ilvl w:val="0"/>
          <w:numId w:val="0"/>
        </w:numPr>
        <w:ind w:firstLine="481"/>
        <w:spacing w:line="360" w:lineRule="auto"/>
        <w:rPr>
          <w:rFonts w:hint="default" w:ascii="宋体" w:hAnsi="宋体" w:eastAsia="宋体" w:cs="宋体"/>
          <w:color w:val="auto"/>
          <w:sz w:val="24"/>
          <w:szCs w:val="24"/>
          <w:highlight w:val="none"/>
          <w:shd w:val="clear" w:color="auto" w:fill="ffffff"/>
          <w:lang w:val="en-US" w:eastAsia="zh-CN"/>
        </w:rPr>
      </w:pPr>
      <w:r>
        <w:rPr>
          <w:rFonts w:hint="eastAsia" w:ascii="宋体" w:hAnsi="宋体" w:cs="宋体"/>
          <w:color w:val="auto"/>
          <w:sz w:val="24"/>
          <w:szCs w:val="24"/>
          <w:highlight w:val="none"/>
          <w:shd w:val="clear" w:color="auto" w:fill="ffffff"/>
          <w:lang w:val="en-US" w:eastAsia="zh-CN"/>
        </w:rPr>
        <w:t xml:space="preserve">（6）</w:t>
      </w:r>
      <w:r>
        <w:rPr>
          <w:rFonts w:hint="eastAsia" w:ascii="宋体" w:hAnsi="宋体" w:eastAsia="宋体" w:cs="宋体"/>
          <w:color w:val="auto"/>
          <w:sz w:val="24"/>
          <w:szCs w:val="24"/>
          <w:highlight w:val="none"/>
          <w:shd w:val="clear" w:color="auto" w:fill="ffffff"/>
        </w:rPr>
        <w:t xml:space="preserve">设备发生故障，</w:t>
      </w:r>
      <w:r>
        <w:rPr>
          <w:rFonts w:hint="eastAsia" w:ascii="宋体" w:hAnsi="宋体"/>
          <w:b w:val="0"/>
          <w:bCs/>
          <w:color w:val="auto"/>
          <w:sz w:val="24"/>
          <w:szCs w:val="24"/>
          <w:highlight w:val="none"/>
          <w:lang w:val="en-US" w:eastAsia="zh-CN"/>
        </w:rPr>
        <w:t xml:space="preserve">维修</w:t>
      </w:r>
      <w:r>
        <w:rPr>
          <w:rFonts w:hint="eastAsia" w:eastAsia="宋体" w:cs="宋体"/>
          <w:color w:val="auto"/>
          <w:sz w:val="24"/>
          <w:szCs w:val="24"/>
          <w:highlight w:val="none"/>
          <w:shd w:val="clear" w:color="auto" w:fill="ffffff"/>
          <w:lang w:val="en-US" w:eastAsia="zh-CN"/>
        </w:rPr>
        <w:t xml:space="preserve">单位</w:t>
      </w:r>
      <w:r>
        <w:rPr>
          <w:rFonts w:hint="eastAsia" w:ascii="宋体" w:hAnsi="宋体" w:eastAsia="宋体" w:cs="宋体"/>
          <w:color w:val="auto"/>
          <w:sz w:val="24"/>
          <w:szCs w:val="24"/>
          <w:highlight w:val="none"/>
          <w:shd w:val="clear" w:color="auto" w:fill="ffffff"/>
        </w:rPr>
        <w:t xml:space="preserve">接收到故障信息或接到使用方通知</w:t>
      </w:r>
      <w:r>
        <w:rPr>
          <w:rFonts w:hint="eastAsia" w:cs="宋体"/>
          <w:color w:val="auto"/>
          <w:sz w:val="24"/>
          <w:szCs w:val="24"/>
          <w:highlight w:val="none"/>
          <w:shd w:val="clear" w:color="auto" w:fill="ffffff"/>
          <w:lang w:val="en-US" w:eastAsia="zh-CN"/>
        </w:rPr>
        <w:t xml:space="preserve">一小时</w:t>
      </w:r>
      <w:r>
        <w:rPr>
          <w:rFonts w:hint="eastAsia" w:ascii="宋体" w:hAnsi="宋体" w:eastAsia="宋体" w:cs="宋体"/>
          <w:color w:val="auto"/>
          <w:sz w:val="24"/>
          <w:szCs w:val="24"/>
          <w:highlight w:val="none"/>
          <w:shd w:val="clear" w:color="auto" w:fill="ffffff"/>
        </w:rPr>
        <w:t xml:space="preserve">内派人到达现场，</w:t>
      </w:r>
      <w:r>
        <w:rPr>
          <w:rFonts w:hint="eastAsia" w:eastAsia="宋体" w:cs="宋体"/>
          <w:color w:val="auto"/>
          <w:sz w:val="24"/>
          <w:szCs w:val="24"/>
          <w:highlight w:val="none"/>
          <w:shd w:val="clear" w:color="auto" w:fill="ffffff"/>
          <w:lang w:eastAsia="zh-CN"/>
        </w:rPr>
        <w:t xml:space="preserve">两</w:t>
      </w:r>
      <w:r>
        <w:rPr>
          <w:rFonts w:hint="eastAsia" w:ascii="宋体" w:hAnsi="宋体" w:eastAsia="宋体" w:cs="宋体"/>
          <w:color w:val="auto"/>
          <w:sz w:val="24"/>
          <w:szCs w:val="24"/>
          <w:highlight w:val="none"/>
          <w:shd w:val="clear" w:color="auto" w:fill="ffffff"/>
        </w:rPr>
        <w:t xml:space="preserve">小时内检修解除故障</w:t>
      </w:r>
      <w:r>
        <w:rPr>
          <w:rFonts w:hint="eastAsia" w:eastAsia="宋体" w:cs="宋体"/>
          <w:color w:val="auto"/>
          <w:sz w:val="24"/>
          <w:szCs w:val="24"/>
          <w:highlight w:val="none"/>
          <w:shd w:val="clear" w:color="auto" w:fill="ffffff"/>
          <w:lang w:eastAsia="zh-CN"/>
        </w:rPr>
        <w:t xml:space="preserve">。</w:t>
      </w:r>
      <w:r>
        <w:rPr>
          <w:rFonts w:hint="eastAsia" w:ascii="宋体" w:hAnsi="宋体" w:cs="宋体"/>
          <w:color w:val="auto"/>
          <w:sz w:val="24"/>
          <w:szCs w:val="24"/>
          <w:highlight w:val="none"/>
          <w:shd w:val="clear" w:color="auto" w:fill="ffffff"/>
          <w:lang w:val="en-US" w:eastAsia="zh-CN"/>
        </w:rPr>
        <w:t xml:space="preserve">如遇紧急故障抢修，须在30分钟内到达现场，</w:t>
      </w:r>
      <w:r>
        <w:rPr>
          <w:rFonts w:hint="eastAsia" w:cs="宋体"/>
          <w:color w:val="auto"/>
          <w:sz w:val="24"/>
          <w:szCs w:val="24"/>
          <w:highlight w:val="none"/>
          <w:shd w:val="clear" w:color="auto" w:fill="ffffff"/>
          <w:lang w:val="en-US" w:eastAsia="zh-CN"/>
        </w:rPr>
        <w:t xml:space="preserve">一</w:t>
      </w:r>
      <w:r>
        <w:rPr>
          <w:rFonts w:hint="eastAsia" w:ascii="宋体" w:hAnsi="宋体" w:eastAsia="宋体" w:cs="宋体"/>
          <w:color w:val="auto"/>
          <w:sz w:val="24"/>
          <w:szCs w:val="24"/>
          <w:highlight w:val="none"/>
          <w:shd w:val="clear" w:color="auto" w:fill="ffffff"/>
        </w:rPr>
        <w:t xml:space="preserve">小时内检修解除故障</w:t>
      </w:r>
      <w:r>
        <w:rPr>
          <w:rFonts w:hint="eastAsia" w:ascii="宋体" w:hAnsi="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在</w:t>
      </w:r>
      <w:r>
        <w:rPr>
          <w:rFonts w:hint="eastAsia" w:ascii="宋体" w:hAnsi="宋体" w:cs="宋体"/>
          <w:color w:val="auto"/>
          <w:sz w:val="24"/>
          <w:szCs w:val="24"/>
          <w:highlight w:val="none"/>
          <w:shd w:val="clear" w:color="auto" w:fill="ffffff"/>
          <w:lang w:val="en-US" w:eastAsia="zh-CN"/>
        </w:rPr>
        <w:t xml:space="preserve">特殊情况</w:t>
      </w:r>
      <w:r>
        <w:rPr>
          <w:rFonts w:hint="eastAsia" w:ascii="宋体" w:hAnsi="宋体" w:eastAsia="宋体" w:cs="宋体"/>
          <w:color w:val="auto"/>
          <w:sz w:val="24"/>
          <w:szCs w:val="24"/>
          <w:highlight w:val="none"/>
          <w:shd w:val="clear" w:color="auto" w:fill="ffffff"/>
        </w:rPr>
        <w:t xml:space="preserve">下</w:t>
      </w:r>
      <w:r>
        <w:rPr>
          <w:rFonts w:hint="eastAsia" w:ascii="宋体" w:hAnsi="宋体" w:cs="宋体"/>
          <w:color w:val="auto"/>
          <w:sz w:val="24"/>
          <w:szCs w:val="24"/>
          <w:highlight w:val="none"/>
          <w:shd w:val="clear" w:color="auto" w:fill="ffffff"/>
          <w:lang w:val="en-US" w:eastAsia="zh-CN"/>
        </w:rPr>
        <w:t xml:space="preserve">如不能按时维修完成的，</w:t>
      </w:r>
      <w:r>
        <w:rPr>
          <w:rFonts w:hint="eastAsia" w:ascii="宋体" w:hAnsi="宋体" w:eastAsia="宋体" w:cs="宋体"/>
          <w:color w:val="auto"/>
          <w:sz w:val="24"/>
          <w:szCs w:val="24"/>
          <w:highlight w:val="none"/>
          <w:shd w:val="clear" w:color="auto" w:fill="ffffff"/>
        </w:rPr>
        <w:t xml:space="preserve">应及时向使用方汇报，</w:t>
      </w:r>
      <w:r>
        <w:rPr>
          <w:rFonts w:hint="eastAsia" w:ascii="宋体" w:hAnsi="宋体" w:cs="宋体"/>
          <w:color w:val="auto"/>
          <w:sz w:val="24"/>
          <w:szCs w:val="24"/>
          <w:highlight w:val="none"/>
          <w:shd w:val="clear" w:color="auto" w:fill="ffffff"/>
          <w:lang w:val="en-US" w:eastAsia="zh-CN"/>
        </w:rPr>
        <w:t xml:space="preserve">提出书面情况说明及解决方案，</w:t>
      </w:r>
      <w:r>
        <w:rPr>
          <w:rFonts w:hint="eastAsia" w:ascii="宋体" w:hAnsi="宋体" w:eastAsia="宋体" w:cs="宋体"/>
          <w:color w:val="auto"/>
          <w:sz w:val="24"/>
          <w:szCs w:val="24"/>
          <w:highlight w:val="none"/>
          <w:shd w:val="clear" w:color="auto" w:fill="ffffff"/>
        </w:rPr>
        <w:t xml:space="preserve">并采取有效的应急措施，防止出现安全事故</w:t>
      </w:r>
      <w:r>
        <w:rPr>
          <w:rFonts w:hint="eastAsia" w:ascii="宋体" w:hAnsi="宋体" w:eastAsia="宋体" w:cs="宋体"/>
          <w:color w:val="auto"/>
          <w:sz w:val="24"/>
          <w:szCs w:val="24"/>
          <w:highlight w:val="none"/>
          <w:shd w:val="clear" w:color="auto" w:fill="ffffff"/>
          <w:lang w:eastAsia="zh-CN"/>
        </w:rPr>
        <w:t xml:space="preserve">。</w:t>
      </w:r>
      <w:r/>
    </w:p>
    <w:p>
      <w:pPr>
        <w:numPr>
          <w:ilvl w:val="0"/>
          <w:numId w:val="0"/>
        </w:numPr>
        <w:ind w:firstLine="481"/>
        <w:spacing w:line="360" w:lineRule="auto"/>
        <w:rPr>
          <w:rFonts w:hint="eastAsia" w:ascii="宋体" w:hAnsi="宋体" w:eastAsia="宋体" w:cs="宋体"/>
          <w:bCs/>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维</w:t>
      </w:r>
      <w:r>
        <w:rPr>
          <w:rFonts w:hint="eastAsia" w:ascii="宋体" w:hAnsi="宋体" w:eastAsia="宋体" w:cs="宋体"/>
          <w:bCs/>
          <w:color w:val="auto"/>
          <w:sz w:val="24"/>
          <w:szCs w:val="24"/>
          <w:highlight w:val="none"/>
          <w:lang w:val="en-US" w:eastAsia="zh-CN"/>
        </w:rPr>
        <w:t xml:space="preserve">修</w:t>
      </w:r>
      <w:r>
        <w:rPr>
          <w:rFonts w:hint="eastAsia" w:ascii="宋体" w:hAnsi="宋体" w:cs="宋体"/>
          <w:bCs/>
          <w:color w:val="auto"/>
          <w:sz w:val="24"/>
          <w:szCs w:val="24"/>
          <w:highlight w:val="none"/>
          <w:lang w:val="en-US" w:eastAsia="zh-CN"/>
        </w:rPr>
        <w:t xml:space="preserve">维保</w:t>
      </w:r>
      <w:r>
        <w:rPr>
          <w:rFonts w:hint="eastAsia" w:ascii="宋体" w:hAnsi="宋体" w:eastAsia="宋体" w:cs="宋体"/>
          <w:bCs/>
          <w:color w:val="auto"/>
          <w:sz w:val="24"/>
          <w:szCs w:val="24"/>
          <w:highlight w:val="none"/>
        </w:rPr>
        <w:t xml:space="preserve">全程须保障</w:t>
      </w:r>
      <w:r>
        <w:rPr>
          <w:rFonts w:hint="eastAsia" w:ascii="宋体" w:hAnsi="宋体" w:cs="宋体"/>
          <w:bCs/>
          <w:color w:val="auto"/>
          <w:sz w:val="24"/>
          <w:szCs w:val="24"/>
          <w:highlight w:val="none"/>
          <w:lang w:val="en-US" w:eastAsia="zh-CN"/>
        </w:rPr>
        <w:t xml:space="preserve">维修维保</w:t>
      </w:r>
      <w:r>
        <w:rPr>
          <w:rFonts w:hint="eastAsia" w:ascii="宋体" w:hAnsi="宋体" w:eastAsia="宋体" w:cs="宋体"/>
          <w:bCs/>
          <w:color w:val="auto"/>
          <w:sz w:val="24"/>
          <w:szCs w:val="24"/>
          <w:highlight w:val="none"/>
        </w:rPr>
        <w:t xml:space="preserve">人员</w:t>
      </w:r>
      <w:r>
        <w:rPr>
          <w:rFonts w:hint="eastAsia" w:ascii="宋体" w:hAnsi="宋体" w:cs="宋体"/>
          <w:bCs/>
          <w:color w:val="auto"/>
          <w:sz w:val="24"/>
          <w:szCs w:val="24"/>
          <w:highlight w:val="none"/>
          <w:lang w:val="en-US" w:eastAsia="zh-CN"/>
        </w:rPr>
        <w:t xml:space="preserve">等其他相关</w:t>
      </w:r>
      <w:r>
        <w:rPr>
          <w:rFonts w:hint="eastAsia" w:ascii="宋体" w:hAnsi="宋体" w:eastAsia="宋体" w:cs="宋体"/>
          <w:bCs/>
          <w:color w:val="auto"/>
          <w:sz w:val="24"/>
          <w:szCs w:val="24"/>
          <w:highlight w:val="none"/>
        </w:rPr>
        <w:t xml:space="preserve">人员、设施设备的安全，如果在维</w:t>
      </w:r>
      <w:r>
        <w:rPr>
          <w:rFonts w:hint="eastAsia" w:ascii="宋体" w:hAnsi="宋体" w:eastAsia="宋体" w:cs="宋体"/>
          <w:bCs/>
          <w:color w:val="auto"/>
          <w:sz w:val="24"/>
          <w:szCs w:val="24"/>
          <w:highlight w:val="none"/>
          <w:lang w:val="en-US" w:eastAsia="zh-CN"/>
        </w:rPr>
        <w:t xml:space="preserve">修</w:t>
      </w:r>
      <w:r>
        <w:rPr>
          <w:rFonts w:hint="eastAsia" w:ascii="宋体" w:hAnsi="宋体" w:cs="宋体"/>
          <w:bCs/>
          <w:color w:val="auto"/>
          <w:sz w:val="24"/>
          <w:szCs w:val="24"/>
          <w:highlight w:val="none"/>
          <w:lang w:val="en-US" w:eastAsia="zh-CN"/>
        </w:rPr>
        <w:t xml:space="preserve">维保</w:t>
      </w:r>
      <w:r>
        <w:rPr>
          <w:rFonts w:hint="eastAsia" w:ascii="宋体" w:hAnsi="宋体" w:eastAsia="宋体" w:cs="宋体"/>
          <w:bCs/>
          <w:color w:val="auto"/>
          <w:sz w:val="24"/>
          <w:szCs w:val="24"/>
          <w:highlight w:val="none"/>
        </w:rPr>
        <w:t xml:space="preserve">过程中造成了设备的损坏或人员伤亡</w:t>
      </w:r>
      <w:r>
        <w:rPr>
          <w:rFonts w:hint="eastAsia" w:eastAsia="宋体" w:cs="宋体"/>
          <w:bCs/>
          <w:color w:val="auto"/>
          <w:sz w:val="24"/>
          <w:szCs w:val="24"/>
          <w:highlight w:val="none"/>
          <w:lang w:eastAsia="zh-CN"/>
        </w:rPr>
        <w:t xml:space="preserve">，</w:t>
      </w:r>
      <w:r>
        <w:rPr>
          <w:rFonts w:hint="eastAsia" w:ascii="宋体" w:hAnsi="宋体"/>
          <w:b w:val="0"/>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需</w:t>
      </w:r>
      <w:r>
        <w:rPr>
          <w:rFonts w:hint="eastAsia" w:ascii="宋体" w:hAnsi="宋体" w:eastAsia="宋体" w:cs="宋体"/>
          <w:b w:val="0"/>
          <w:bCs/>
          <w:color w:val="auto"/>
          <w:sz w:val="24"/>
          <w:szCs w:val="24"/>
          <w:highlight w:val="none"/>
        </w:rPr>
        <w:t xml:space="preserve">全额</w:t>
      </w:r>
      <w:r>
        <w:rPr>
          <w:rFonts w:hint="eastAsia" w:ascii="宋体" w:hAnsi="宋体" w:eastAsia="宋体" w:cs="宋体"/>
          <w:bCs/>
          <w:color w:val="auto"/>
          <w:sz w:val="24"/>
          <w:szCs w:val="24"/>
          <w:highlight w:val="none"/>
        </w:rPr>
        <w:t xml:space="preserve">负责赔偿。完工后及时处理维</w:t>
      </w:r>
      <w:r>
        <w:rPr>
          <w:rFonts w:hint="eastAsia" w:ascii="宋体" w:hAnsi="宋体" w:eastAsia="宋体" w:cs="宋体"/>
          <w:bCs/>
          <w:color w:val="auto"/>
          <w:sz w:val="24"/>
          <w:szCs w:val="24"/>
          <w:highlight w:val="none"/>
          <w:lang w:val="en-US" w:eastAsia="zh-CN"/>
        </w:rPr>
        <w:t xml:space="preserve">修</w:t>
      </w:r>
      <w:r>
        <w:rPr>
          <w:rFonts w:hint="eastAsia" w:ascii="宋体" w:hAnsi="宋体" w:eastAsia="宋体" w:cs="宋体"/>
          <w:bCs/>
          <w:color w:val="auto"/>
          <w:sz w:val="24"/>
          <w:szCs w:val="24"/>
          <w:highlight w:val="none"/>
        </w:rPr>
        <w:t xml:space="preserve">产生的垃圾，保持周围环境的整洁</w:t>
      </w:r>
      <w:r>
        <w:rPr>
          <w:rFonts w:hint="eastAsia" w:ascii="宋体" w:hAnsi="宋体" w:eastAsia="宋体" w:cs="宋体"/>
          <w:bCs/>
          <w:color w:val="auto"/>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b/>
          <w:color w:val="auto"/>
          <w:sz w:val="24"/>
          <w:szCs w:val="24"/>
          <w:highlight w:val="none"/>
          <w:lang w:val="en-US" w:eastAsia="zh-CN"/>
        </w:rPr>
        <w:outlineLvl w:val="3"/>
      </w:pPr>
      <w:r>
        <w:rPr>
          <w:rFonts w:hint="eastAsia" w:ascii="宋体" w:hAnsi="宋体" w:eastAsia="宋体"/>
          <w:b/>
          <w:color w:val="auto"/>
          <w:sz w:val="24"/>
          <w:szCs w:val="24"/>
          <w:highlight w:val="none"/>
          <w:lang w:val="en-US" w:eastAsia="zh-CN"/>
        </w:rPr>
        <w:t xml:space="preserve">五、违约责任</w:t>
      </w:r>
      <w:r/>
    </w:p>
    <w:p>
      <w:pPr>
        <w:numPr>
          <w:ilvl w:val="0"/>
          <w:numId w:val="0"/>
        </w:numPr>
        <w:ind w:firstLine="481"/>
        <w:spacing w:line="360" w:lineRule="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1、若供应商未按合同约定及相关消防维保规定开展维保工作，导致消防设施完好率不达标或因维保不当、维保检查工作不到位引发消防安全事故的，供应商应承担相应的修复责任及经济赔偿责任，情节严重的甲方有权解除合同。</w:t>
      </w:r>
      <w:r/>
    </w:p>
    <w:p>
      <w:pPr>
        <w:numPr>
          <w:ilvl w:val="0"/>
          <w:numId w:val="0"/>
        </w:numPr>
        <w:ind w:firstLine="481"/>
        <w:spacing w:line="360" w:lineRule="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2、乙方维护保养范围内的消防设施由于维护保养方面的原因而不能正常工作，或因消防设备设施、维保人员操作、或意外等问题导致的主管部门处罚或扣款的，其费用和责任一律由乙方进行承担，由此造成的一切后果和责任，由乙方全面负责</w:t>
      </w:r>
      <w:r/>
    </w:p>
    <w:p>
      <w:pPr>
        <w:numPr>
          <w:ilvl w:val="0"/>
          <w:numId w:val="0"/>
        </w:numPr>
        <w:ind w:firstLine="481"/>
        <w:spacing w:line="360" w:lineRule="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3、供应商应对消防设施进行检查、调试、维修，使整个消防系统具备报警、联动、自动灭火等应有的消防功能，各项运行状态正常，若供应商不能够按照紧急故障抢修要求，不能够在规定的时间内进行抢修，采购人将根据实际情况，每次扣除一年维修费用的 1%，一年发生 3 次抢修不及时的，采购人有权单方面终止合同，全部责任由供应商负责。 </w:t>
      </w:r>
      <w:r/>
    </w:p>
    <w:p>
      <w:pPr>
        <w:numPr>
          <w:ilvl w:val="0"/>
          <w:numId w:val="0"/>
        </w:numPr>
        <w:ind w:firstLine="481"/>
        <w:spacing w:line="360" w:lineRule="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4、若因供应商失职、怠工、维修不当或不及时、更换产品质量不合格、维修过程施工安全不到位、维保不当、维保检查工作不到位等原因发生严重安全事故的，或造成消防设施运行不正常，经采购人或公安消防机关检查发现存在严重问题、造成严重后果的，采购人有权终止与供应商合作关系，且供应商应承担所有法律责任及经济赔偿责任（含上级管理部门的经济处罚）等相关责任。</w:t>
      </w:r>
      <w:r/>
    </w:p>
    <w:p>
      <w:pPr>
        <w:ind w:firstLine="482"/>
        <w:keepLines w:val="0"/>
        <w:keepNext w:val="0"/>
        <w:pageBreakBefore w:val="0"/>
        <w:spacing w:line="360" w:lineRule="auto"/>
        <w:widowControl w:val="off"/>
        <w:rPr>
          <w:rFonts w:hint="eastAsia" w:ascii="宋体" w:hAnsi="宋体" w:eastAsia="宋体"/>
          <w:b/>
          <w:color w:val="auto"/>
          <w:sz w:val="24"/>
          <w:szCs w:val="24"/>
          <w:highlight w:val="none"/>
        </w:rPr>
        <w:outlineLvl w:val="3"/>
      </w:pPr>
      <w:r>
        <w:rPr>
          <w:rFonts w:hint="eastAsia" w:ascii="宋体" w:hAnsi="宋体"/>
          <w:b/>
          <w:color w:val="auto"/>
          <w:sz w:val="24"/>
          <w:szCs w:val="24"/>
          <w:highlight w:val="none"/>
          <w:lang w:val="en-US" w:eastAsia="zh-CN"/>
        </w:rPr>
        <w:t xml:space="preserve">六、</w:t>
      </w:r>
      <w:r>
        <w:rPr>
          <w:rFonts w:hint="eastAsia" w:ascii="宋体" w:hAnsi="宋体" w:eastAsia="宋体"/>
          <w:b/>
          <w:color w:val="auto"/>
          <w:sz w:val="24"/>
          <w:szCs w:val="24"/>
          <w:highlight w:val="none"/>
        </w:rPr>
        <w:t xml:space="preserve">其他要求</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 </w:t>
      </w:r>
      <w:r/>
    </w:p>
    <w:p>
      <w:pPr>
        <w:ind w:firstLine="480"/>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lang w:val="en-US" w:eastAsia="zh-CN"/>
        </w:rPr>
        <w:t xml:space="preserve">本项目</w:t>
      </w:r>
      <w:r>
        <w:rPr>
          <w:rFonts w:hint="eastAsia" w:ascii="宋体" w:hAnsi="宋体"/>
          <w:b/>
          <w:bCs/>
          <w:color w:val="auto"/>
          <w:sz w:val="24"/>
          <w:szCs w:val="24"/>
          <w:highlight w:val="none"/>
          <w:lang w:val="en-US" w:eastAsia="zh-CN"/>
        </w:rPr>
        <w:t xml:space="preserve">总价最高限价为1118.47万元；同时设置单项单价最高限价，其中:消防维保0.3元/平方米/年，消防维修0.8元/平方米/年。投标报价若超出总价或任意一项单价最高限价，投标文件无效。</w:t>
      </w:r>
      <w:r>
        <w:rPr>
          <w:rFonts w:hint="eastAsia" w:ascii="宋体" w:hAnsi="宋体"/>
          <w:b/>
          <w:bCs/>
          <w:color w:val="auto"/>
          <w:sz w:val="24"/>
          <w:szCs w:val="24"/>
          <w:highlight w:val="none"/>
          <w:lang w:val="en-US" w:eastAsia="zh-CN"/>
        </w:rPr>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投标单价为综合单价，应包括但不限于招标代理服务费、人员（包括工资和补贴）、交通费、材料费（含辅材）、设备费、办公场所及设施、保险、劳保、管理、税费、利润、税金、政策性文件规定及合同包含的所有风险、责任等各项应有费用，以及为完成该项服务项目所涉及的一切相关费用，</w:t>
      </w:r>
      <w:r>
        <w:rPr>
          <w:rFonts w:hint="eastAsia" w:ascii="宋体" w:hAnsi="宋体"/>
          <w:b w:val="0"/>
          <w:bCs w:val="0"/>
          <w:color w:val="auto"/>
          <w:sz w:val="24"/>
          <w:szCs w:val="24"/>
          <w:highlight w:val="none"/>
          <w:lang w:val="en-US" w:eastAsia="zh-CN"/>
        </w:rPr>
        <w:t xml:space="preserve">一旦中标，每平方米单价固定</w:t>
      </w:r>
      <w:r>
        <w:rPr>
          <w:rFonts w:hint="eastAsia" w:ascii="宋体" w:hAnsi="宋体"/>
          <w:b w:val="0"/>
          <w:bCs w:val="0"/>
          <w:color w:val="auto"/>
          <w:sz w:val="24"/>
          <w:szCs w:val="24"/>
          <w:highlight w:val="none"/>
          <w:lang w:val="en-US" w:eastAsia="zh-CN"/>
        </w:rPr>
        <w:t xml:space="preserve">，</w:t>
      </w:r>
      <w:r>
        <w:rPr>
          <w:rFonts w:hint="eastAsia" w:ascii="宋体" w:hAnsi="宋体"/>
          <w:color w:val="auto"/>
          <w:sz w:val="24"/>
          <w:szCs w:val="24"/>
          <w:highlight w:val="none"/>
          <w:lang w:val="en-US" w:eastAsia="zh-CN"/>
        </w:rPr>
        <w:t xml:space="preserve">采购人不再支付其他任何费用。</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2、该项目在合同签订前可能存在因施工、设备及管线老化、现场环境等而导致的各种遗留故障等问题，投标供应商可以现场踏勘进行综合考虑，维修维保费用由供应商承担。</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3、付款方式：每季度按照考核结果支付一次服务费，支付周期根据采购人审批流程和账期执行。中标供应商向采购人开具正式发票后，采购人将款项汇入中标供应商指定银行账户。</w:t>
      </w:r>
      <w:r/>
    </w:p>
    <w:p>
      <w:pPr>
        <w:ind w:firstLine="480"/>
        <w:spacing w:line="360" w:lineRule="auto"/>
        <w:rPr>
          <w:rFonts w:hint="default" w:ascii="Segoe UI" w:hAnsi="Segoe UI" w:eastAsia="Segoe UI" w:cs="Segoe UI"/>
          <w:i w:val="0"/>
          <w:iCs w:val="0"/>
          <w:caps w:val="0"/>
          <w:color w:val="auto"/>
          <w:spacing w:val="0"/>
          <w:sz w:val="24"/>
          <w:szCs w:val="24"/>
          <w:highlight w:val="none"/>
          <w:shd w:val="clear" w:color="auto" w:fill="ffffff"/>
        </w:rPr>
      </w:pPr>
      <w:r>
        <w:rPr>
          <w:rFonts w:hint="eastAsia" w:ascii="宋体" w:hAnsi="宋体"/>
          <w:color w:val="auto"/>
          <w:sz w:val="24"/>
          <w:szCs w:val="24"/>
          <w:highlight w:val="none"/>
          <w:lang w:val="en-US" w:eastAsia="zh-CN"/>
        </w:rPr>
        <w:t xml:space="preserve">4、</w:t>
      </w:r>
      <w:r>
        <w:rPr>
          <w:rFonts w:hint="eastAsia" w:ascii="宋体" w:hAnsi="宋体" w:cs="宋体"/>
          <w:color w:val="auto"/>
          <w:sz w:val="24"/>
          <w:szCs w:val="24"/>
          <w:highlight w:val="none"/>
        </w:rPr>
        <w:t xml:space="preserve">供应商负责</w:t>
      </w:r>
      <w:r>
        <w:rPr>
          <w:rFonts w:hint="eastAsia" w:ascii="宋体" w:hAnsi="宋体" w:cs="宋体"/>
          <w:color w:val="auto"/>
          <w:sz w:val="24"/>
          <w:szCs w:val="24"/>
          <w:highlight w:val="none"/>
          <w:lang w:val="en-US" w:eastAsia="zh-CN"/>
        </w:rPr>
        <w:t xml:space="preserve">维修或更换的</w:t>
      </w:r>
      <w:r>
        <w:rPr>
          <w:rFonts w:hint="eastAsia" w:ascii="宋体" w:hAnsi="宋体" w:cs="宋体"/>
          <w:color w:val="auto"/>
          <w:sz w:val="24"/>
          <w:szCs w:val="24"/>
          <w:highlight w:val="none"/>
        </w:rPr>
        <w:t xml:space="preserve">所有产品在使用期间内，提供2年保修，保修期间产品的一切质量问题，更换部件及产品本身质量原因造成的直接经济损失全部由供应商自行负责</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履约保证金金额：合同价款的5%。</w:t>
      </w:r>
      <w:r/>
    </w:p>
    <w:p>
      <w:pPr>
        <w:numPr>
          <w:ilvl w:val="0"/>
          <w:numId w:val="0"/>
        </w:numPr>
        <w:ind w:firstLine="480"/>
        <w:spacing w:line="360" w:lineRule="auto"/>
        <w:tabs>
          <w:tab w:val="left" w:pos="840" w:leader="none"/>
          <w:tab w:val="left" w:pos="126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履约保证金形式：履约保函形式缴纳，详见合同条款。</w:t>
      </w:r>
      <w:r/>
    </w:p>
    <w:p>
      <w:pPr>
        <w:numPr>
          <w:ilvl w:val="0"/>
          <w:numId w:val="0"/>
        </w:numPr>
        <w:ind w:firstLine="480"/>
        <w:spacing w:line="360" w:lineRule="auto"/>
        <w:tabs>
          <w:tab w:val="left" w:pos="840" w:leader="none"/>
          <w:tab w:val="left" w:pos="1260" w:leader="none"/>
        </w:tabs>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6、考核细则及相关维保要求详见合同附件。</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ind w:firstLine="560"/>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p>
    <w:p>
      <w:pPr>
        <w:ind w:firstLine="560"/>
        <w:jc w:val="center"/>
        <w:keepLines w:val="0"/>
        <w:keepNext w:val="0"/>
        <w:pageBreakBefore w:val="0"/>
        <w:spacing w:line="360" w:lineRule="auto"/>
        <w:rPr>
          <w:rFonts w:hint="eastAsia" w:ascii="黑体" w:hAnsi="宋体" w:eastAsia="黑体"/>
          <w:b/>
          <w:color w:val="auto"/>
          <w:sz w:val="28"/>
          <w:szCs w:val="28"/>
          <w:highlight w:val="none"/>
        </w:rPr>
      </w:pPr>
      <w:r>
        <w:rPr>
          <w:rFonts w:hint="eastAsia" w:ascii="黑体" w:eastAsia="黑体"/>
          <w:bCs/>
          <w:color w:val="auto"/>
          <w:sz w:val="28"/>
          <w:szCs w:val="28"/>
          <w:highlight w:val="none"/>
          <w:lang w:eastAsia="zh-CN"/>
        </w:rPr>
        <w:t xml:space="preserve">四、</w:t>
      </w:r>
      <w:r>
        <w:rPr>
          <w:rFonts w:hint="eastAsia" w:ascii="黑体" w:eastAsia="黑体"/>
          <w:bCs/>
          <w:color w:val="auto"/>
          <w:sz w:val="28"/>
          <w:szCs w:val="28"/>
          <w:highlight w:val="none"/>
        </w:rPr>
        <w:t xml:space="preserve"> 合同书（格式文本）</w:t>
      </w:r>
      <w:r/>
    </w:p>
    <w:p>
      <w:pPr>
        <w:ind w:left="0" w:right="0"/>
        <w:jc w:val="both"/>
        <w:keepLines w:val="0"/>
        <w:keepNext w:val="0"/>
        <w:pageBreakBefore w:val="0"/>
        <w:spacing w:before="0" w:beforeAutospacing="0" w:after="0" w:afterAutospacing="0" w:line="400" w:lineRule="exact"/>
        <w:widowControl w:val="off"/>
        <w:rPr>
          <w:rFonts w:hint="eastAsia" w:hAnsi="宋体" w:cs="宋体"/>
          <w:bCs/>
          <w:color w:val="auto"/>
          <w:sz w:val="24"/>
          <w:szCs w:val="22"/>
          <w:highlight w:val="none"/>
          <w:lang w:val="en-US" w:eastAsia="zh-CN" w:bidi="ar"/>
        </w:rPr>
        <w:suppressLineNumbers w:val="0"/>
      </w:pPr>
      <w:r>
        <w:rPr>
          <w:rFonts w:hint="eastAsia" w:hAnsi="宋体" w:cs="宋体"/>
          <w:bCs/>
          <w:color w:val="auto"/>
          <w:sz w:val="24"/>
          <w:szCs w:val="22"/>
          <w:highlight w:val="none"/>
          <w:lang w:val="en-US" w:eastAsia="zh-CN" w:bidi="ar"/>
        </w:rPr>
      </w:r>
      <w:r/>
    </w:p>
    <w:p>
      <w:pPr>
        <w:ind w:firstLine="0"/>
        <w:jc w:val="center"/>
        <w:keepLines/>
        <w:keepNext/>
        <w:spacing w:line="240" w:lineRule="auto"/>
        <w:tabs>
          <w:tab w:val="left" w:pos="5149" w:leader="none"/>
          <w:tab w:val="center" w:pos="7398" w:leader="none"/>
        </w:tabs>
        <w:rPr>
          <w:rFonts w:hint="default" w:ascii="Arial" w:hAnsi="Arial" w:eastAsia="黑体" w:cs="Arial"/>
          <w:b/>
          <w:bCs/>
          <w:color w:val="auto"/>
          <w:sz w:val="36"/>
          <w:szCs w:val="44"/>
          <w:highlight w:val="none"/>
          <w:lang w:val="en-US" w:eastAsia="zh-CN" w:bidi="ar-SA"/>
        </w:rPr>
        <w:outlineLvl w:val="0"/>
      </w:pPr>
      <w:r>
        <w:rPr>
          <w:rFonts w:hint="eastAsia" w:ascii="Arial" w:hAnsi="Arial" w:eastAsia="黑体" w:cs="Arial"/>
          <w:b/>
          <w:bCs/>
          <w:color w:val="auto"/>
          <w:sz w:val="36"/>
          <w:szCs w:val="44"/>
          <w:highlight w:val="none"/>
          <w:lang w:val="en-US" w:eastAsia="zh-CN" w:bidi="ar-SA"/>
        </w:rPr>
        <w:t xml:space="preserve">合同书</w:t>
      </w:r>
      <w:r/>
    </w:p>
    <w:p>
      <w:pPr>
        <w:ind w:firstLine="0"/>
        <w:jc w:val="both"/>
        <w:spacing w:line="440" w:lineRule="exact"/>
        <w:widowControl w:val="off"/>
        <w:rPr>
          <w:rFonts w:ascii="Times New Roman" w:hAnsi="宋体" w:cs="Times New Roman"/>
          <w:bCs/>
          <w:color w:val="auto"/>
          <w:sz w:val="24"/>
          <w:szCs w:val="24"/>
          <w:highlight w:val="none"/>
          <w:u w:val="single"/>
          <w:lang w:eastAsia="zh-CN"/>
        </w:rPr>
      </w:pPr>
      <w:r>
        <w:rPr>
          <w:rFonts w:hint="eastAsia" w:ascii="Times New Roman" w:hAnsi="宋体" w:cs="Times New Roman"/>
          <w:bCs/>
          <w:color w:val="auto"/>
          <w:sz w:val="24"/>
          <w:szCs w:val="24"/>
          <w:highlight w:val="none"/>
          <w:lang w:eastAsia="zh-CN"/>
        </w:rPr>
        <w:t xml:space="preserve">甲方（采购人）：</w:t>
      </w:r>
      <w:r>
        <w:rPr>
          <w:rFonts w:hint="eastAsia" w:ascii="Times New Roman" w:hAnsi="宋体" w:cs="Times New Roman"/>
          <w:bCs/>
          <w:color w:val="auto"/>
          <w:sz w:val="24"/>
          <w:szCs w:val="24"/>
          <w:highlight w:val="none"/>
          <w:u w:val="single"/>
          <w:lang w:eastAsia="zh-CN"/>
        </w:rPr>
        <w:t xml:space="preserve">                         </w:t>
      </w:r>
      <w:r/>
    </w:p>
    <w:p>
      <w:pPr>
        <w:ind w:firstLine="0"/>
        <w:jc w:val="both"/>
        <w:spacing w:line="440" w:lineRule="exact"/>
        <w:widowControl w:val="off"/>
        <w:rPr>
          <w:rFonts w:ascii="Times New Roman" w:hAnsi="宋体" w:cs="Times New Roman"/>
          <w:bCs/>
          <w:color w:val="auto"/>
          <w:sz w:val="24"/>
          <w:szCs w:val="24"/>
          <w:highlight w:val="none"/>
          <w:u w:val="single"/>
          <w:lang w:eastAsia="zh-CN"/>
        </w:rPr>
      </w:pPr>
      <w:r>
        <w:rPr>
          <w:rFonts w:hint="eastAsia" w:ascii="Times New Roman" w:hAnsi="宋体" w:cs="Times New Roman"/>
          <w:bCs/>
          <w:color w:val="auto"/>
          <w:sz w:val="24"/>
          <w:szCs w:val="24"/>
          <w:highlight w:val="none"/>
          <w:lang w:eastAsia="zh-CN"/>
        </w:rPr>
        <w:t xml:space="preserve">乙方（中标供应商）：</w:t>
      </w:r>
      <w:r>
        <w:rPr>
          <w:rFonts w:hint="eastAsia" w:ascii="Times New Roman" w:hAnsi="宋体" w:cs="Times New Roman"/>
          <w:bCs/>
          <w:color w:val="auto"/>
          <w:sz w:val="24"/>
          <w:szCs w:val="24"/>
          <w:highlight w:val="none"/>
          <w:u w:val="single"/>
          <w:lang w:eastAsia="zh-CN"/>
        </w:rPr>
        <w:t xml:space="preserve">                    </w:t>
      </w:r>
      <w:r/>
    </w:p>
    <w:p>
      <w:pPr>
        <w:numPr>
          <w:ilvl w:val="0"/>
          <w:numId w:val="16"/>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 w:val="24"/>
          <w:szCs w:val="24"/>
          <w:highlight w:val="none"/>
          <w:lang w:eastAsia="zh-CN"/>
        </w:rPr>
      </w:pPr>
      <w:r>
        <w:rPr>
          <w:rFonts w:hint="eastAsia" w:ascii="Times New Roman" w:hAnsi="宋体" w:cs="Times New Roman"/>
          <w:bCs/>
          <w:color w:val="auto"/>
          <w:sz w:val="24"/>
          <w:szCs w:val="24"/>
          <w:highlight w:val="none"/>
          <w:lang w:eastAsia="zh-CN"/>
        </w:rPr>
        <w:t xml:space="preserve">政府采购编号：</w:t>
      </w:r>
      <w:r>
        <w:rPr>
          <w:rFonts w:hint="eastAsia" w:ascii="Times New Roman" w:hAnsi="宋体" w:cs="Times New Roman"/>
          <w:bCs/>
          <w:color w:val="auto"/>
          <w:sz w:val="24"/>
          <w:szCs w:val="24"/>
          <w:highlight w:val="none"/>
          <w:u w:val="single"/>
          <w:lang w:eastAsia="zh-CN"/>
        </w:rPr>
        <w:t xml:space="preserve">                 </w:t>
      </w:r>
      <w:r/>
    </w:p>
    <w:p>
      <w:pPr>
        <w:numPr>
          <w:ilvl w:val="0"/>
          <w:numId w:val="16"/>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 w:val="24"/>
          <w:szCs w:val="24"/>
          <w:highlight w:val="none"/>
          <w:lang w:eastAsia="zh-CN"/>
        </w:rPr>
      </w:pPr>
      <w:r>
        <w:rPr>
          <w:rFonts w:hint="eastAsia" w:ascii="Times New Roman" w:hAnsi="宋体" w:cs="Times New Roman"/>
          <w:bCs/>
          <w:color w:val="auto"/>
          <w:sz w:val="24"/>
          <w:szCs w:val="24"/>
          <w:highlight w:val="none"/>
          <w:lang w:eastAsia="zh-CN"/>
        </w:rPr>
        <w:t xml:space="preserve">采购内容：</w:t>
      </w:r>
      <w:r>
        <w:rPr>
          <w:rFonts w:hint="eastAsia" w:ascii="Times New Roman" w:hAnsi="宋体" w:cs="Times New Roman"/>
          <w:bCs/>
          <w:color w:val="auto"/>
          <w:sz w:val="24"/>
          <w:szCs w:val="24"/>
          <w:highlight w:val="none"/>
          <w:u w:val="single"/>
          <w:lang w:eastAsia="zh-CN"/>
        </w:rPr>
        <w:t xml:space="preserve">                                                             </w:t>
      </w:r>
      <w:r/>
    </w:p>
    <w:p>
      <w:pPr>
        <w:numPr>
          <w:ilvl w:val="0"/>
          <w:numId w:val="16"/>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 w:val="24"/>
          <w:szCs w:val="24"/>
          <w:highlight w:val="none"/>
          <w:lang w:eastAsia="zh-CN"/>
        </w:rPr>
      </w:pPr>
      <w:r>
        <w:rPr>
          <w:rFonts w:hint="eastAsia" w:ascii="Times New Roman" w:hAnsi="宋体" w:cs="Times New Roman"/>
          <w:bCs/>
          <w:color w:val="auto"/>
          <w:sz w:val="24"/>
          <w:szCs w:val="24"/>
          <w:highlight w:val="none"/>
          <w:lang w:eastAsia="zh-CN"/>
        </w:rPr>
        <w:t xml:space="preserve">中标总金额：（大写）</w:t>
      </w:r>
      <w:r>
        <w:rPr>
          <w:rFonts w:hint="eastAsia" w:ascii="Times New Roman" w:hAnsi="宋体" w:cs="Times New Roman"/>
          <w:bCs/>
          <w:color w:val="auto"/>
          <w:sz w:val="24"/>
          <w:szCs w:val="24"/>
          <w:highlight w:val="none"/>
          <w:u w:val="single"/>
          <w:lang w:eastAsia="zh-CN"/>
        </w:rPr>
        <w:t xml:space="preserve">             </w:t>
      </w:r>
      <w:r>
        <w:rPr>
          <w:rFonts w:hint="eastAsia" w:ascii="Times New Roman" w:hAnsi="宋体" w:cs="Times New Roman"/>
          <w:bCs/>
          <w:color w:val="auto"/>
          <w:sz w:val="24"/>
          <w:szCs w:val="24"/>
          <w:highlight w:val="none"/>
          <w:u w:val="single"/>
          <w:lang w:val="en-US" w:eastAsia="zh-CN"/>
        </w:rPr>
        <w:t xml:space="preserve">   </w:t>
      </w:r>
      <w:r>
        <w:rPr>
          <w:rFonts w:hint="eastAsia" w:ascii="Times New Roman" w:hAnsi="宋体" w:cs="Times New Roman"/>
          <w:bCs/>
          <w:color w:val="auto"/>
          <w:sz w:val="24"/>
          <w:szCs w:val="24"/>
          <w:highlight w:val="none"/>
          <w:u w:val="single"/>
          <w:lang w:eastAsia="zh-CN"/>
        </w:rPr>
        <w:t xml:space="preserve"> </w:t>
      </w:r>
      <w:r>
        <w:rPr>
          <w:rFonts w:hint="eastAsia" w:ascii="Times New Roman" w:hAnsi="宋体" w:cs="Times New Roman"/>
          <w:bCs/>
          <w:color w:val="auto"/>
          <w:sz w:val="24"/>
          <w:szCs w:val="24"/>
          <w:highlight w:val="none"/>
          <w:lang w:eastAsia="zh-CN"/>
        </w:rPr>
        <w:t xml:space="preserve">；（小写）</w:t>
      </w:r>
      <w:r>
        <w:rPr>
          <w:rFonts w:hint="eastAsia" w:ascii="Times New Roman" w:hAnsi="宋体" w:cs="Times New Roman"/>
          <w:bCs/>
          <w:color w:val="auto"/>
          <w:sz w:val="24"/>
          <w:szCs w:val="24"/>
          <w:highlight w:val="none"/>
          <w:u w:val="single"/>
          <w:lang w:eastAsia="zh-CN"/>
        </w:rPr>
        <w:t xml:space="preserve">                </w:t>
      </w:r>
      <w:r/>
    </w:p>
    <w:p>
      <w:pPr>
        <w:numPr>
          <w:ilvl w:val="0"/>
          <w:numId w:val="16"/>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 w:val="24"/>
          <w:szCs w:val="24"/>
          <w:highlight w:val="none"/>
          <w:lang w:eastAsia="zh-CN"/>
        </w:rPr>
      </w:pPr>
      <w:r>
        <w:rPr>
          <w:rFonts w:hint="eastAsia" w:ascii="Times New Roman" w:hAnsi="宋体" w:cs="Times New Roman"/>
          <w:bCs/>
          <w:color w:val="auto"/>
          <w:sz w:val="24"/>
          <w:szCs w:val="24"/>
          <w:highlight w:val="none"/>
          <w:lang w:eastAsia="zh-CN"/>
        </w:rPr>
        <w:t xml:space="preserve">质量及验收标准：</w:t>
      </w:r>
      <w:r>
        <w:rPr>
          <w:rFonts w:hint="eastAsia" w:ascii="Times New Roman" w:hAnsi="宋体" w:cs="Times New Roman"/>
          <w:bCs/>
          <w:color w:val="auto"/>
          <w:sz w:val="24"/>
          <w:szCs w:val="24"/>
          <w:highlight w:val="none"/>
          <w:u w:val="single"/>
          <w:lang w:eastAsia="zh-CN"/>
        </w:rPr>
        <w:t xml:space="preserve">                                                       </w:t>
      </w:r>
      <w:r/>
    </w:p>
    <w:p>
      <w:pPr>
        <w:numPr>
          <w:ilvl w:val="0"/>
          <w:numId w:val="16"/>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 w:val="24"/>
          <w:szCs w:val="24"/>
          <w:highlight w:val="none"/>
          <w:lang w:eastAsia="zh-CN"/>
        </w:rPr>
      </w:pPr>
      <w:r>
        <w:rPr>
          <w:rFonts w:hint="eastAsia" w:ascii="Times New Roman" w:hAnsi="宋体" w:cs="Times New Roman"/>
          <w:bCs/>
          <w:color w:val="auto"/>
          <w:sz w:val="24"/>
          <w:szCs w:val="24"/>
          <w:highlight w:val="none"/>
          <w:lang w:eastAsia="zh-CN"/>
        </w:rPr>
        <w:t xml:space="preserve">服务期：   </w:t>
      </w:r>
      <w:r>
        <w:rPr>
          <w:rFonts w:hint="eastAsia" w:ascii="Times New Roman" w:hAnsi="宋体" w:cs="Times New Roman"/>
          <w:bCs/>
          <w:color w:val="auto"/>
          <w:sz w:val="24"/>
          <w:szCs w:val="24"/>
          <w:highlight w:val="none"/>
          <w:u w:val="single"/>
          <w:lang w:eastAsia="zh-CN"/>
        </w:rPr>
        <w:t xml:space="preserve">                                                            </w:t>
      </w:r>
      <w:r/>
    </w:p>
    <w:p>
      <w:pPr>
        <w:numPr>
          <w:ilvl w:val="0"/>
          <w:numId w:val="16"/>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 w:val="24"/>
          <w:szCs w:val="24"/>
          <w:highlight w:val="none"/>
          <w:lang w:eastAsia="zh-CN"/>
        </w:rPr>
      </w:pPr>
      <w:r>
        <w:rPr>
          <w:rFonts w:hint="eastAsia" w:ascii="Times New Roman" w:hAnsi="宋体" w:cs="Times New Roman"/>
          <w:bCs/>
          <w:color w:val="auto"/>
          <w:sz w:val="24"/>
          <w:szCs w:val="24"/>
          <w:highlight w:val="none"/>
          <w:lang w:eastAsia="zh-CN"/>
        </w:rPr>
        <w:t xml:space="preserve">服务地点和方式：</w:t>
      </w:r>
      <w:r>
        <w:rPr>
          <w:rFonts w:hint="eastAsia" w:ascii="Times New Roman" w:hAnsi="宋体" w:cs="Times New Roman"/>
          <w:bCs/>
          <w:color w:val="auto"/>
          <w:sz w:val="24"/>
          <w:szCs w:val="24"/>
          <w:highlight w:val="none"/>
          <w:u w:val="single"/>
          <w:lang w:eastAsia="zh-CN"/>
        </w:rPr>
        <w:t xml:space="preserve">                                                   </w:t>
      </w:r>
      <w:r/>
    </w:p>
    <w:p>
      <w:pPr>
        <w:numPr>
          <w:ilvl w:val="0"/>
          <w:numId w:val="16"/>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 w:val="24"/>
          <w:szCs w:val="24"/>
          <w:highlight w:val="none"/>
          <w:lang w:eastAsia="zh-CN"/>
        </w:rPr>
      </w:pPr>
      <w:r>
        <w:rPr>
          <w:rFonts w:hint="eastAsia" w:ascii="Times New Roman" w:hAnsi="宋体" w:cs="Times New Roman"/>
          <w:bCs/>
          <w:color w:val="auto"/>
          <w:sz w:val="24"/>
          <w:szCs w:val="24"/>
          <w:highlight w:val="none"/>
          <w:lang w:eastAsia="zh-CN"/>
        </w:rPr>
        <w:t xml:space="preserve">服务费用支付步骤：</w:t>
      </w:r>
      <w:r>
        <w:rPr>
          <w:rFonts w:hint="eastAsia" w:ascii="Times New Roman" w:hAnsi="宋体" w:cs="Times New Roman"/>
          <w:bCs/>
          <w:color w:val="auto"/>
          <w:sz w:val="24"/>
          <w:szCs w:val="24"/>
          <w:highlight w:val="none"/>
          <w:u w:val="single"/>
          <w:lang w:eastAsia="zh-CN"/>
        </w:rPr>
        <w:t xml:space="preserve">                                                             </w:t>
      </w:r>
      <w:r/>
    </w:p>
    <w:p>
      <w:pPr>
        <w:numPr>
          <w:ilvl w:val="0"/>
          <w:numId w:val="16"/>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 w:val="24"/>
          <w:szCs w:val="24"/>
          <w:highlight w:val="none"/>
          <w:lang w:eastAsia="zh-CN"/>
        </w:rPr>
      </w:pPr>
      <w:r>
        <w:rPr>
          <w:rFonts w:hint="eastAsia" w:ascii="Times New Roman" w:hAnsi="宋体" w:cs="Times New Roman"/>
          <w:bCs/>
          <w:color w:val="auto"/>
          <w:sz w:val="24"/>
          <w:szCs w:val="24"/>
          <w:highlight w:val="none"/>
          <w:lang w:eastAsia="zh-CN"/>
        </w:rPr>
        <w:t xml:space="preserve">违约责任：</w:t>
      </w:r>
      <w:r>
        <w:rPr>
          <w:rFonts w:hint="eastAsia" w:ascii="Times New Roman" w:hAnsi="宋体" w:cs="Times New Roman"/>
          <w:bCs/>
          <w:color w:val="auto"/>
          <w:sz w:val="24"/>
          <w:szCs w:val="24"/>
          <w:highlight w:val="none"/>
          <w:u w:val="single"/>
          <w:lang w:eastAsia="zh-CN"/>
        </w:rPr>
        <w:t xml:space="preserve">                                                             </w:t>
      </w:r>
      <w:r/>
    </w:p>
    <w:p>
      <w:pPr>
        <w:numPr>
          <w:ilvl w:val="0"/>
          <w:numId w:val="16"/>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 w:val="24"/>
          <w:szCs w:val="24"/>
          <w:highlight w:val="none"/>
          <w:lang w:eastAsia="zh-CN"/>
        </w:rPr>
      </w:pPr>
      <w:r>
        <w:rPr>
          <w:rFonts w:ascii="Times New Roman" w:hAnsi="宋体" w:cs="Times New Roman"/>
          <w:color w:val="auto"/>
          <w:sz w:val="24"/>
          <w:szCs w:val="24"/>
          <w:highlight w:val="none"/>
          <w:lang w:eastAsia="zh-CN"/>
        </w:rPr>
        <w:t xml:space="preserve">解决争议的方</w:t>
      </w:r>
      <w:r>
        <w:rPr>
          <w:rFonts w:hint="eastAsia" w:ascii="Times New Roman" w:hAnsi="宋体" w:cs="Times New Roman"/>
          <w:color w:val="auto"/>
          <w:sz w:val="24"/>
          <w:szCs w:val="24"/>
          <w:highlight w:val="none"/>
          <w:lang w:eastAsia="zh-CN"/>
        </w:rPr>
        <w:t xml:space="preserve">式：</w:t>
      </w:r>
      <w:r>
        <w:rPr>
          <w:rFonts w:hint="eastAsia" w:ascii="Times New Roman" w:hAnsi="宋体" w:cs="Times New Roman"/>
          <w:color w:val="auto"/>
          <w:sz w:val="24"/>
          <w:szCs w:val="24"/>
          <w:highlight w:val="none"/>
          <w:u w:val="single"/>
          <w:lang w:eastAsia="zh-CN"/>
        </w:rPr>
        <w:t xml:space="preserve">                                                       </w:t>
      </w:r>
      <w:r/>
    </w:p>
    <w:p>
      <w:pPr>
        <w:numPr>
          <w:ilvl w:val="0"/>
          <w:numId w:val="16"/>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 w:val="24"/>
          <w:szCs w:val="24"/>
          <w:highlight w:val="none"/>
          <w:lang w:eastAsia="zh-CN"/>
        </w:rPr>
      </w:pPr>
      <w:r>
        <w:rPr>
          <w:rFonts w:hint="eastAsia" w:ascii="Times New Roman" w:hAnsi="宋体" w:cs="Times New Roman"/>
          <w:bCs/>
          <w:color w:val="auto"/>
          <w:sz w:val="24"/>
          <w:szCs w:val="24"/>
          <w:highlight w:val="none"/>
          <w:lang w:eastAsia="zh-CN"/>
        </w:rPr>
        <w:t xml:space="preserve">其他事项：</w:t>
      </w:r>
      <w:r>
        <w:rPr>
          <w:rFonts w:hint="eastAsia" w:ascii="Times New Roman" w:hAnsi="宋体" w:cs="Times New Roman"/>
          <w:bCs/>
          <w:color w:val="auto"/>
          <w:sz w:val="24"/>
          <w:szCs w:val="24"/>
          <w:highlight w:val="none"/>
          <w:u w:val="single"/>
          <w:lang w:eastAsia="zh-CN"/>
        </w:rPr>
        <w:t xml:space="preserve">                                                             </w:t>
      </w:r>
      <w:r/>
    </w:p>
    <w:p>
      <w:pPr>
        <w:numPr>
          <w:ilvl w:val="0"/>
          <w:numId w:val="16"/>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 w:val="24"/>
          <w:szCs w:val="24"/>
          <w:highlight w:val="none"/>
          <w:lang w:eastAsia="zh-CN"/>
        </w:rPr>
      </w:pPr>
      <w:r>
        <w:rPr>
          <w:rFonts w:hint="eastAsia" w:ascii="Times New Roman" w:hAnsi="宋体" w:cs="Times New Roman"/>
          <w:bCs/>
          <w:color w:val="auto"/>
          <w:sz w:val="24"/>
          <w:szCs w:val="24"/>
          <w:highlight w:val="none"/>
          <w:lang w:eastAsia="zh-CN"/>
        </w:rPr>
        <w:t xml:space="preserve">合同不可分割部分：</w:t>
      </w:r>
      <w:r/>
    </w:p>
    <w:p>
      <w:pPr>
        <w:ind w:firstLine="480"/>
        <w:jc w:val="both"/>
        <w:spacing w:line="440" w:lineRule="exact"/>
        <w:widowControl w:val="off"/>
        <w:tabs>
          <w:tab w:val="left" w:pos="210" w:leader="none"/>
          <w:tab w:val="left" w:pos="420" w:leader="none"/>
          <w:tab w:val="left" w:pos="1155" w:leader="none"/>
        </w:tabs>
        <w:rPr>
          <w:rFonts w:ascii="Times New Roman" w:hAnsi="宋体" w:cs="Times New Roman"/>
          <w:bCs/>
          <w:color w:val="auto"/>
          <w:sz w:val="24"/>
          <w:szCs w:val="24"/>
          <w:highlight w:val="none"/>
          <w:lang w:eastAsia="zh-CN"/>
        </w:rPr>
      </w:pPr>
      <w:r>
        <w:rPr>
          <w:rFonts w:hint="eastAsia" w:ascii="Times New Roman" w:hAnsi="宋体" w:cs="Times New Roman"/>
          <w:bCs/>
          <w:color w:val="auto"/>
          <w:sz w:val="24"/>
          <w:szCs w:val="24"/>
          <w:highlight w:val="none"/>
          <w:lang w:eastAsia="zh-CN"/>
        </w:rPr>
        <w:t xml:space="preserve">招标文件、投标文件、合同条款及中标通知书，乙方在投标、评标过程中所作其他有关承诺、声明、书面澄清等均为合同不可分割的部分，与主合同具有同等法律效力。</w:t>
      </w:r>
      <w:r/>
    </w:p>
    <w:p>
      <w:pPr>
        <w:numPr>
          <w:ilvl w:val="0"/>
          <w:numId w:val="16"/>
        </w:numPr>
        <w:ind w:left="0" w:firstLine="523"/>
        <w:jc w:val="both"/>
        <w:spacing w:line="440" w:lineRule="exact"/>
        <w:widowControl w:val="off"/>
        <w:tabs>
          <w:tab w:val="left" w:pos="210" w:leader="none"/>
          <w:tab w:val="left" w:pos="840" w:leader="none"/>
          <w:tab w:val="left" w:pos="1155" w:leader="none"/>
        </w:tabs>
        <w:rPr>
          <w:rFonts w:ascii="Times New Roman" w:hAnsi="宋体" w:cs="Times New Roman"/>
          <w:bCs/>
          <w:color w:val="auto"/>
          <w:sz w:val="24"/>
          <w:szCs w:val="24"/>
          <w:highlight w:val="none"/>
          <w:lang w:eastAsia="zh-CN"/>
        </w:rPr>
      </w:pPr>
      <w:r>
        <w:rPr>
          <w:rFonts w:hint="eastAsia" w:ascii="Times New Roman" w:hAnsi="宋体" w:cs="Times New Roman"/>
          <w:bCs/>
          <w:color w:val="auto"/>
          <w:sz w:val="24"/>
          <w:szCs w:val="24"/>
          <w:highlight w:val="none"/>
          <w:lang w:eastAsia="zh-CN"/>
        </w:rPr>
        <w:t xml:space="preserve">合同备案：</w:t>
      </w:r>
      <w:r/>
    </w:p>
    <w:p>
      <w:pPr>
        <w:ind w:firstLine="480"/>
        <w:jc w:val="both"/>
        <w:spacing w:line="440" w:lineRule="exact"/>
        <w:widowControl w:val="off"/>
        <w:rPr>
          <w:rFonts w:ascii="Times New Roman" w:hAnsi="宋体" w:cs="Times New Roman"/>
          <w:bCs/>
          <w:color w:val="auto"/>
          <w:sz w:val="24"/>
          <w:szCs w:val="24"/>
          <w:highlight w:val="none"/>
          <w:lang w:eastAsia="zh-CN"/>
        </w:rPr>
      </w:pPr>
      <w:r>
        <w:rPr>
          <w:rFonts w:hint="eastAsia" w:ascii="仿宋_GB2312" w:hAnsi="宋体" w:cs="Times New Roman"/>
          <w:color w:val="auto"/>
          <w:sz w:val="24"/>
          <w:szCs w:val="24"/>
          <w:highlight w:val="none"/>
          <w:lang w:eastAsia="zh-CN"/>
        </w:rPr>
        <w:t xml:space="preserve">本合同一式四份，甲方执贰份，乙方执贰份。</w:t>
      </w:r>
      <w:r/>
    </w:p>
    <w:p>
      <w:pPr>
        <w:numPr>
          <w:ilvl w:val="0"/>
          <w:numId w:val="16"/>
        </w:numPr>
        <w:ind w:left="0" w:firstLine="523"/>
        <w:jc w:val="both"/>
        <w:spacing w:line="440" w:lineRule="exact"/>
        <w:widowControl w:val="off"/>
        <w:tabs>
          <w:tab w:val="left" w:pos="210" w:leader="none"/>
          <w:tab w:val="left" w:pos="840" w:leader="none"/>
          <w:tab w:val="left" w:pos="1155" w:leader="none"/>
        </w:tabs>
        <w:rPr>
          <w:rFonts w:ascii="Times New Roman" w:hAnsi="宋体" w:cs="Times New Roman"/>
          <w:bCs/>
          <w:color w:val="auto"/>
          <w:sz w:val="24"/>
          <w:szCs w:val="24"/>
          <w:highlight w:val="none"/>
          <w:lang w:eastAsia="zh-CN"/>
        </w:rPr>
      </w:pPr>
      <w:r>
        <w:rPr>
          <w:rFonts w:hint="eastAsia" w:ascii="Times New Roman" w:hAnsi="宋体" w:cs="Times New Roman"/>
          <w:bCs/>
          <w:color w:val="auto"/>
          <w:sz w:val="24"/>
          <w:szCs w:val="24"/>
          <w:highlight w:val="none"/>
          <w:lang w:eastAsia="zh-CN"/>
        </w:rPr>
        <w:t xml:space="preserve">生效：</w:t>
      </w:r>
      <w:r/>
    </w:p>
    <w:p>
      <w:pPr>
        <w:ind w:firstLine="480"/>
        <w:jc w:val="both"/>
        <w:spacing w:line="440" w:lineRule="exact"/>
        <w:widowControl w:val="off"/>
        <w:rPr>
          <w:rFonts w:ascii="Times New Roman" w:hAnsi="宋体" w:cs="Times New Roman"/>
          <w:bCs/>
          <w:color w:val="auto"/>
          <w:sz w:val="24"/>
          <w:szCs w:val="24"/>
          <w:highlight w:val="none"/>
          <w:lang w:eastAsia="zh-CN"/>
        </w:rPr>
      </w:pPr>
      <w:r>
        <w:rPr>
          <w:rFonts w:hint="eastAsia" w:ascii="Times New Roman" w:hAnsi="宋体" w:cs="Times New Roman"/>
          <w:bCs/>
          <w:color w:val="auto"/>
          <w:sz w:val="24"/>
          <w:szCs w:val="24"/>
          <w:highlight w:val="none"/>
          <w:lang w:eastAsia="zh-CN"/>
        </w:rPr>
        <w:t xml:space="preserve">本合同由甲乙双方签字、盖章</w:t>
      </w:r>
      <w:r>
        <w:rPr>
          <w:rFonts w:hint="eastAsia" w:ascii="Times New Roman" w:hAnsi="宋体" w:cs="Times New Roman"/>
          <w:bCs/>
          <w:color w:val="auto"/>
          <w:sz w:val="24"/>
          <w:szCs w:val="24"/>
          <w:highlight w:val="none"/>
          <w:lang w:eastAsia="zh-CN"/>
        </w:rPr>
        <w:t xml:space="preserve">，</w:t>
      </w:r>
      <w:r>
        <w:rPr>
          <w:rFonts w:hint="eastAsia" w:ascii="Times New Roman" w:hAnsi="宋体" w:cs="Times New Roman"/>
          <w:bCs/>
          <w:color w:val="auto"/>
          <w:sz w:val="24"/>
          <w:szCs w:val="24"/>
          <w:highlight w:val="none"/>
          <w:lang w:eastAsia="zh-CN"/>
        </w:rPr>
        <w:t xml:space="preserve">并</w:t>
      </w:r>
      <w:r>
        <w:rPr>
          <w:rFonts w:hint="eastAsia" w:ascii="Times New Roman" w:hAnsi="宋体" w:cs="Times New Roman"/>
          <w:bCs/>
          <w:color w:val="auto"/>
          <w:sz w:val="24"/>
          <w:szCs w:val="24"/>
          <w:highlight w:val="none"/>
          <w:lang w:eastAsia="zh-CN"/>
        </w:rPr>
        <w:t xml:space="preserve">经</w:t>
      </w:r>
      <w:r>
        <w:rPr>
          <w:rFonts w:hint="eastAsia" w:ascii="Times New Roman" w:hAnsi="宋体" w:cs="Times New Roman"/>
          <w:bCs/>
          <w:color w:val="auto"/>
          <w:sz w:val="24"/>
          <w:szCs w:val="24"/>
          <w:highlight w:val="none"/>
          <w:lang w:eastAsia="zh-CN"/>
        </w:rPr>
        <w:t xml:space="preserve">采购</w:t>
      </w:r>
      <w:r>
        <w:rPr>
          <w:rFonts w:hint="eastAsia" w:ascii="Times New Roman" w:hAnsi="宋体" w:cs="Times New Roman"/>
          <w:bCs/>
          <w:color w:val="auto"/>
          <w:sz w:val="24"/>
          <w:szCs w:val="24"/>
          <w:highlight w:val="none"/>
          <w:lang w:eastAsia="zh-CN"/>
        </w:rPr>
        <w:t xml:space="preserve">代理</w:t>
      </w:r>
      <w:r>
        <w:rPr>
          <w:rFonts w:hint="eastAsia" w:ascii="Times New Roman" w:hAnsi="宋体" w:cs="Times New Roman"/>
          <w:bCs/>
          <w:color w:val="auto"/>
          <w:sz w:val="24"/>
          <w:szCs w:val="24"/>
          <w:highlight w:val="none"/>
          <w:lang w:eastAsia="zh-CN"/>
        </w:rPr>
        <w:t xml:space="preserve">公司</w:t>
      </w:r>
      <w:r>
        <w:rPr>
          <w:rFonts w:hint="eastAsia" w:ascii="Times New Roman" w:hAnsi="宋体" w:cs="Times New Roman"/>
          <w:bCs/>
          <w:color w:val="auto"/>
          <w:sz w:val="24"/>
          <w:szCs w:val="24"/>
          <w:highlight w:val="none"/>
          <w:lang w:eastAsia="zh-CN"/>
        </w:rPr>
        <w:t xml:space="preserve">见证</w:t>
      </w:r>
      <w:r>
        <w:rPr>
          <w:rFonts w:hint="eastAsia" w:ascii="Times New Roman" w:hAnsi="宋体" w:cs="Times New Roman"/>
          <w:bCs/>
          <w:color w:val="auto"/>
          <w:sz w:val="24"/>
          <w:szCs w:val="24"/>
          <w:highlight w:val="none"/>
          <w:lang w:eastAsia="zh-CN"/>
        </w:rPr>
        <w:t xml:space="preserve">后生效。</w:t>
      </w:r>
      <w:r/>
    </w:p>
    <w:p>
      <w:pPr>
        <w:ind w:firstLine="0"/>
        <w:jc w:val="both"/>
        <w:spacing w:line="440" w:lineRule="exact"/>
        <w:widowControl w:val="off"/>
        <w:rPr>
          <w:rFonts w:ascii="Times New Roman" w:hAnsi="宋体" w:cs="Times New Roman"/>
          <w:bCs/>
          <w:color w:val="auto"/>
          <w:sz w:val="24"/>
          <w:szCs w:val="24"/>
          <w:highlight w:val="none"/>
          <w:lang w:eastAsia="zh-CN"/>
        </w:rPr>
      </w:pPr>
      <w:r>
        <w:rPr>
          <w:rFonts w:ascii="Times New Roman" w:hAnsi="宋体" w:cs="Times New Roman"/>
          <w:bCs/>
          <w:color w:val="auto"/>
          <w:sz w:val="24"/>
          <w:szCs w:val="24"/>
          <w:highlight w:val="none"/>
          <w:lang w:eastAsia="zh-CN"/>
        </w:rPr>
      </w:r>
      <w:r/>
    </w:p>
    <w:p>
      <w:pPr>
        <w:ind w:firstLine="0"/>
        <w:jc w:val="both"/>
        <w:spacing w:line="440" w:lineRule="exact"/>
        <w:widowControl w:val="off"/>
        <w:rPr>
          <w:rFonts w:ascii="Times New Roman" w:hAnsi="宋体" w:cs="Times New Roman"/>
          <w:bCs/>
          <w:color w:val="auto"/>
          <w:sz w:val="24"/>
          <w:szCs w:val="24"/>
          <w:highlight w:val="none"/>
          <w:u w:val="single"/>
          <w:lang w:eastAsia="zh-CN"/>
        </w:rPr>
      </w:pPr>
      <w:r>
        <w:rPr>
          <w:rFonts w:hint="eastAsia" w:ascii="Times New Roman" w:hAnsi="宋体" w:cs="Times New Roman"/>
          <w:bCs/>
          <w:color w:val="auto"/>
          <w:sz w:val="24"/>
          <w:szCs w:val="24"/>
          <w:highlight w:val="none"/>
          <w:lang w:eastAsia="zh-CN"/>
        </w:rPr>
        <w:t xml:space="preserve">甲方（采购人）：（盖章）  </w:t>
      </w:r>
      <w:r>
        <w:rPr>
          <w:rFonts w:hint="eastAsia" w:ascii="Times New Roman" w:hAnsi="宋体" w:cs="Times New Roman"/>
          <w:bCs/>
          <w:color w:val="auto"/>
          <w:sz w:val="24"/>
          <w:szCs w:val="24"/>
          <w:highlight w:val="none"/>
          <w:lang w:val="en-US" w:eastAsia="zh-CN"/>
        </w:rPr>
        <w:t xml:space="preserve">               </w:t>
      </w:r>
      <w:r>
        <w:rPr>
          <w:rFonts w:hint="eastAsia" w:ascii="Times New Roman" w:hAnsi="宋体" w:cs="Times New Roman"/>
          <w:bCs/>
          <w:color w:val="auto"/>
          <w:sz w:val="24"/>
          <w:szCs w:val="24"/>
          <w:highlight w:val="none"/>
          <w:lang w:eastAsia="zh-CN"/>
        </w:rPr>
        <w:t xml:space="preserve">乙方（中标供应商）：（盖章）</w:t>
      </w:r>
      <w:r/>
    </w:p>
    <w:p>
      <w:pPr>
        <w:ind w:firstLine="0"/>
        <w:jc w:val="both"/>
        <w:spacing w:line="440" w:lineRule="exact"/>
        <w:widowControl w:val="off"/>
        <w:rPr>
          <w:rFonts w:ascii="Times New Roman" w:hAnsi="宋体" w:cs="Times New Roman"/>
          <w:bCs/>
          <w:color w:val="auto"/>
          <w:sz w:val="24"/>
          <w:szCs w:val="24"/>
          <w:highlight w:val="none"/>
          <w:u w:val="single"/>
          <w:lang w:eastAsia="zh-CN"/>
        </w:rPr>
      </w:pPr>
      <w:r>
        <w:rPr>
          <w:rFonts w:hint="eastAsia" w:ascii="Times New Roman" w:hAnsi="宋体" w:cs="Times New Roman"/>
          <w:bCs/>
          <w:color w:val="auto"/>
          <w:sz w:val="24"/>
          <w:szCs w:val="24"/>
          <w:highlight w:val="none"/>
          <w:lang w:eastAsia="zh-CN"/>
        </w:rPr>
        <w:t xml:space="preserve">法定（授权）代表人：</w:t>
      </w:r>
      <w:r>
        <w:rPr>
          <w:rFonts w:hint="eastAsia" w:ascii="Times New Roman" w:hAnsi="宋体" w:cs="Times New Roman"/>
          <w:bCs/>
          <w:color w:val="auto"/>
          <w:sz w:val="24"/>
          <w:szCs w:val="24"/>
          <w:highlight w:val="none"/>
          <w:u w:val="single"/>
          <w:lang w:eastAsia="zh-CN"/>
        </w:rPr>
        <w:t xml:space="preserve">        </w:t>
      </w:r>
      <w:r>
        <w:rPr>
          <w:rFonts w:hint="eastAsia" w:ascii="Times New Roman" w:hAnsi="宋体" w:cs="Times New Roman"/>
          <w:bCs/>
          <w:color w:val="auto"/>
          <w:sz w:val="24"/>
          <w:szCs w:val="24"/>
          <w:highlight w:val="none"/>
          <w:u w:val="single"/>
          <w:lang w:val="en-US" w:eastAsia="zh-CN"/>
        </w:rPr>
        <w:t xml:space="preserve"> </w:t>
      </w:r>
      <w:r>
        <w:rPr>
          <w:rFonts w:hint="eastAsia" w:ascii="Times New Roman" w:hAnsi="宋体" w:cs="Times New Roman"/>
          <w:bCs/>
          <w:color w:val="auto"/>
          <w:sz w:val="24"/>
          <w:szCs w:val="24"/>
          <w:highlight w:val="none"/>
          <w:lang w:eastAsia="zh-CN"/>
        </w:rPr>
        <w:t xml:space="preserve"> </w:t>
      </w:r>
      <w:r>
        <w:rPr>
          <w:rFonts w:hint="eastAsia" w:ascii="Times New Roman" w:hAnsi="宋体" w:cs="Times New Roman"/>
          <w:bCs/>
          <w:color w:val="auto"/>
          <w:sz w:val="24"/>
          <w:szCs w:val="24"/>
          <w:highlight w:val="none"/>
          <w:lang w:val="en-US" w:eastAsia="zh-CN"/>
        </w:rPr>
        <w:t xml:space="preserve">           </w:t>
      </w:r>
      <w:r>
        <w:rPr>
          <w:rFonts w:hint="eastAsia" w:ascii="Times New Roman" w:hAnsi="宋体" w:cs="Times New Roman"/>
          <w:bCs/>
          <w:color w:val="auto"/>
          <w:sz w:val="24"/>
          <w:szCs w:val="24"/>
          <w:highlight w:val="none"/>
          <w:lang w:eastAsia="zh-CN"/>
        </w:rPr>
        <w:t xml:space="preserve">法定（授权）代表人：</w:t>
      </w:r>
      <w:r>
        <w:rPr>
          <w:rFonts w:hint="eastAsia" w:ascii="Times New Roman" w:hAnsi="宋体" w:cs="Times New Roman"/>
          <w:bCs/>
          <w:color w:val="auto"/>
          <w:sz w:val="24"/>
          <w:szCs w:val="24"/>
          <w:highlight w:val="none"/>
          <w:u w:val="single"/>
          <w:lang w:eastAsia="zh-CN"/>
        </w:rPr>
        <w:t xml:space="preserve">                   </w:t>
      </w:r>
      <w:r/>
    </w:p>
    <w:p>
      <w:pPr>
        <w:ind w:firstLine="0"/>
        <w:jc w:val="both"/>
        <w:spacing w:line="440" w:lineRule="exact"/>
        <w:widowControl w:val="off"/>
        <w:rPr>
          <w:rFonts w:ascii="Times New Roman" w:hAnsi="宋体" w:cs="Times New Roman"/>
          <w:bCs/>
          <w:color w:val="auto"/>
          <w:sz w:val="24"/>
          <w:szCs w:val="24"/>
          <w:highlight w:val="none"/>
          <w:u w:val="single"/>
          <w:lang w:eastAsia="zh-CN"/>
        </w:rPr>
      </w:pPr>
      <w:r>
        <w:rPr>
          <w:rFonts w:hint="eastAsia" w:ascii="Times New Roman" w:hAnsi="宋体" w:cs="Times New Roman"/>
          <w:bCs/>
          <w:color w:val="auto"/>
          <w:sz w:val="24"/>
          <w:szCs w:val="24"/>
          <w:highlight w:val="none"/>
          <w:u w:val="single"/>
          <w:lang w:eastAsia="zh-CN"/>
        </w:rPr>
        <w:t xml:space="preserve">        </w:t>
      </w:r>
      <w:r>
        <w:rPr>
          <w:rFonts w:hint="eastAsia" w:ascii="Times New Roman" w:hAnsi="宋体" w:cs="Times New Roman"/>
          <w:bCs/>
          <w:color w:val="auto"/>
          <w:sz w:val="24"/>
          <w:szCs w:val="24"/>
          <w:highlight w:val="none"/>
          <w:lang w:eastAsia="zh-CN"/>
        </w:rPr>
        <w:t xml:space="preserve">年</w:t>
      </w:r>
      <w:r>
        <w:rPr>
          <w:rFonts w:hint="eastAsia" w:ascii="Times New Roman" w:hAnsi="宋体" w:cs="Times New Roman"/>
          <w:bCs/>
          <w:color w:val="auto"/>
          <w:sz w:val="24"/>
          <w:szCs w:val="24"/>
          <w:highlight w:val="none"/>
          <w:u w:val="single"/>
          <w:lang w:eastAsia="zh-CN"/>
        </w:rPr>
        <w:t xml:space="preserve">      </w:t>
      </w:r>
      <w:r>
        <w:rPr>
          <w:rFonts w:hint="eastAsia" w:ascii="Times New Roman" w:hAnsi="宋体" w:cs="Times New Roman"/>
          <w:bCs/>
          <w:color w:val="auto"/>
          <w:sz w:val="24"/>
          <w:szCs w:val="24"/>
          <w:highlight w:val="none"/>
          <w:lang w:eastAsia="zh-CN"/>
        </w:rPr>
        <w:t xml:space="preserve">月</w:t>
      </w:r>
      <w:r>
        <w:rPr>
          <w:rFonts w:hint="eastAsia" w:ascii="Times New Roman" w:hAnsi="宋体" w:cs="Times New Roman"/>
          <w:bCs/>
          <w:color w:val="auto"/>
          <w:sz w:val="24"/>
          <w:szCs w:val="24"/>
          <w:highlight w:val="none"/>
          <w:u w:val="single"/>
          <w:lang w:eastAsia="zh-CN"/>
        </w:rPr>
        <w:t xml:space="preserve">       </w:t>
      </w:r>
      <w:r>
        <w:rPr>
          <w:rFonts w:hint="eastAsia" w:ascii="Times New Roman" w:hAnsi="宋体" w:cs="Times New Roman"/>
          <w:bCs/>
          <w:color w:val="auto"/>
          <w:sz w:val="24"/>
          <w:szCs w:val="24"/>
          <w:highlight w:val="none"/>
          <w:lang w:eastAsia="zh-CN"/>
        </w:rPr>
        <w:t xml:space="preserve">日               </w:t>
      </w:r>
      <w:r>
        <w:rPr>
          <w:rFonts w:hint="eastAsia" w:ascii="Times New Roman" w:hAnsi="宋体" w:cs="Times New Roman"/>
          <w:bCs/>
          <w:color w:val="auto"/>
          <w:sz w:val="24"/>
          <w:szCs w:val="24"/>
          <w:highlight w:val="none"/>
          <w:u w:val="single"/>
          <w:lang w:eastAsia="zh-CN"/>
        </w:rPr>
        <w:t xml:space="preserve">        </w:t>
      </w:r>
      <w:r>
        <w:rPr>
          <w:rFonts w:hint="eastAsia" w:ascii="Times New Roman" w:hAnsi="宋体" w:cs="Times New Roman"/>
          <w:bCs/>
          <w:color w:val="auto"/>
          <w:sz w:val="24"/>
          <w:szCs w:val="24"/>
          <w:highlight w:val="none"/>
          <w:lang w:eastAsia="zh-CN"/>
        </w:rPr>
        <w:t xml:space="preserve">年</w:t>
      </w:r>
      <w:r>
        <w:rPr>
          <w:rFonts w:hint="eastAsia" w:ascii="Times New Roman" w:hAnsi="宋体" w:cs="Times New Roman"/>
          <w:bCs/>
          <w:color w:val="auto"/>
          <w:sz w:val="24"/>
          <w:szCs w:val="24"/>
          <w:highlight w:val="none"/>
          <w:u w:val="single"/>
          <w:lang w:eastAsia="zh-CN"/>
        </w:rPr>
        <w:t xml:space="preserve">      </w:t>
      </w:r>
      <w:r>
        <w:rPr>
          <w:rFonts w:hint="eastAsia" w:ascii="Times New Roman" w:hAnsi="宋体" w:cs="Times New Roman"/>
          <w:bCs/>
          <w:color w:val="auto"/>
          <w:sz w:val="24"/>
          <w:szCs w:val="24"/>
          <w:highlight w:val="none"/>
          <w:lang w:eastAsia="zh-CN"/>
        </w:rPr>
        <w:t xml:space="preserve">月</w:t>
      </w:r>
      <w:r>
        <w:rPr>
          <w:rFonts w:hint="eastAsia" w:ascii="Times New Roman" w:hAnsi="宋体" w:cs="Times New Roman"/>
          <w:bCs/>
          <w:color w:val="auto"/>
          <w:sz w:val="24"/>
          <w:szCs w:val="24"/>
          <w:highlight w:val="none"/>
          <w:u w:val="single"/>
          <w:lang w:eastAsia="zh-CN"/>
        </w:rPr>
        <w:t xml:space="preserve">     </w:t>
      </w:r>
      <w:r>
        <w:rPr>
          <w:rFonts w:hint="eastAsia" w:ascii="Times New Roman" w:hAnsi="宋体" w:cs="Times New Roman"/>
          <w:bCs/>
          <w:color w:val="auto"/>
          <w:sz w:val="24"/>
          <w:szCs w:val="24"/>
          <w:highlight w:val="none"/>
          <w:lang w:eastAsia="zh-CN"/>
        </w:rPr>
        <w:t xml:space="preserve">日</w:t>
      </w:r>
      <w:r/>
    </w:p>
    <w:p>
      <w:pPr>
        <w:ind w:firstLine="0"/>
        <w:jc w:val="both"/>
        <w:spacing w:line="440" w:lineRule="exact"/>
        <w:widowControl w:val="off"/>
        <w:rPr>
          <w:rFonts w:ascii="Times New Roman" w:hAnsi="宋体" w:cs="Times New Roman"/>
          <w:bCs/>
          <w:color w:val="auto"/>
          <w:sz w:val="24"/>
          <w:szCs w:val="24"/>
          <w:highlight w:val="none"/>
          <w:u w:val="single"/>
          <w:lang w:eastAsia="zh-CN"/>
        </w:rPr>
      </w:pPr>
      <w:r>
        <w:rPr>
          <w:rFonts w:hint="eastAsia" w:ascii="Times New Roman" w:hAnsi="宋体" w:cs="Times New Roman"/>
          <w:bCs/>
          <w:color w:val="auto"/>
          <w:sz w:val="24"/>
          <w:szCs w:val="24"/>
          <w:highlight w:val="none"/>
          <w:lang w:eastAsia="zh-CN"/>
        </w:rPr>
        <w:t xml:space="preserve">                                          乙方户名：</w:t>
      </w:r>
      <w:r>
        <w:rPr>
          <w:rFonts w:hint="eastAsia" w:ascii="Times New Roman" w:hAnsi="宋体" w:cs="Times New Roman"/>
          <w:bCs/>
          <w:color w:val="auto"/>
          <w:sz w:val="24"/>
          <w:szCs w:val="24"/>
          <w:highlight w:val="none"/>
          <w:u w:val="single"/>
          <w:lang w:eastAsia="zh-CN"/>
        </w:rPr>
        <w:t xml:space="preserve">                             </w:t>
      </w:r>
      <w:r/>
    </w:p>
    <w:p>
      <w:pPr>
        <w:ind w:firstLine="0"/>
        <w:jc w:val="both"/>
        <w:spacing w:line="440" w:lineRule="exact"/>
        <w:widowControl w:val="off"/>
        <w:rPr>
          <w:rFonts w:ascii="Times New Roman" w:hAnsi="宋体" w:cs="Times New Roman"/>
          <w:bCs/>
          <w:color w:val="auto"/>
          <w:sz w:val="24"/>
          <w:szCs w:val="24"/>
          <w:highlight w:val="none"/>
          <w:u w:val="single"/>
          <w:lang w:eastAsia="zh-CN"/>
        </w:rPr>
      </w:pPr>
      <w:r>
        <w:rPr>
          <w:rFonts w:hint="eastAsia" w:ascii="Times New Roman" w:hAnsi="宋体" w:cs="Times New Roman"/>
          <w:bCs/>
          <w:color w:val="auto"/>
          <w:sz w:val="24"/>
          <w:szCs w:val="24"/>
          <w:highlight w:val="none"/>
          <w:lang w:eastAsia="zh-CN"/>
        </w:rPr>
        <w:t xml:space="preserve">                                          乙方开户银行：</w:t>
      </w:r>
      <w:r>
        <w:rPr>
          <w:rFonts w:hint="eastAsia" w:ascii="Times New Roman" w:hAnsi="宋体" w:cs="Times New Roman"/>
          <w:bCs/>
          <w:color w:val="auto"/>
          <w:sz w:val="24"/>
          <w:szCs w:val="24"/>
          <w:highlight w:val="none"/>
          <w:u w:val="single"/>
          <w:lang w:eastAsia="zh-CN"/>
        </w:rPr>
        <w:t xml:space="preserve">                         </w:t>
      </w:r>
      <w:r/>
    </w:p>
    <w:p>
      <w:pPr>
        <w:ind w:firstLine="0"/>
        <w:jc w:val="both"/>
        <w:spacing w:line="440" w:lineRule="exact"/>
        <w:widowControl w:val="off"/>
        <w:rPr>
          <w:rFonts w:ascii="宋体" w:hAnsi="宋体" w:cs="Times New Roman"/>
          <w:bCs/>
          <w:color w:val="auto"/>
          <w:sz w:val="21"/>
          <w:szCs w:val="24"/>
          <w:highlight w:val="none"/>
          <w:lang w:eastAsia="zh-CN"/>
        </w:rPr>
      </w:pPr>
      <w:r>
        <w:rPr>
          <w:rFonts w:hint="eastAsia" w:ascii="Times New Roman" w:hAnsi="宋体" w:cs="Times New Roman"/>
          <w:bCs/>
          <w:color w:val="auto"/>
          <w:sz w:val="24"/>
          <w:szCs w:val="24"/>
          <w:highlight w:val="none"/>
          <w:lang w:eastAsia="zh-CN"/>
        </w:rPr>
        <w:t xml:space="preserve">                                          乙方账号：</w:t>
      </w:r>
      <w:r>
        <w:rPr>
          <w:rFonts w:hint="eastAsia" w:ascii="Times New Roman" w:hAnsi="宋体" w:cs="Times New Roman"/>
          <w:bCs/>
          <w:color w:val="auto"/>
          <w:sz w:val="24"/>
          <w:szCs w:val="24"/>
          <w:highlight w:val="none"/>
          <w:u w:val="single"/>
          <w:lang w:eastAsia="zh-CN"/>
        </w:rPr>
        <w:t xml:space="preserve">                             </w:t>
      </w:r>
      <w:r/>
    </w:p>
    <w:p>
      <w:pPr>
        <w:ind w:firstLine="0"/>
        <w:jc w:val="left"/>
        <w:spacing w:line="360" w:lineRule="auto"/>
        <w:widowControl w:val="off"/>
        <w:rPr>
          <w:rFonts w:hint="eastAsia" w:ascii="宋体" w:hAnsi="宋体" w:cs="Times New Roman"/>
          <w:bCs/>
          <w:color w:val="auto"/>
          <w:sz w:val="21"/>
          <w:szCs w:val="24"/>
          <w:highlight w:val="none"/>
          <w:lang w:eastAsia="zh-CN"/>
        </w:rPr>
      </w:pPr>
      <w:r>
        <w:rPr>
          <w:rFonts w:hint="eastAsia" w:ascii="宋体" w:hAnsi="宋体" w:cs="Times New Roman"/>
          <w:bCs/>
          <w:color w:val="auto"/>
          <w:sz w:val="24"/>
          <w:szCs w:val="24"/>
          <w:highlight w:val="none"/>
          <w:lang w:eastAsia="zh-CN"/>
        </w:rPr>
        <w:t xml:space="preserve">见证方</w:t>
      </w:r>
      <w:r>
        <w:rPr>
          <w:rFonts w:hint="eastAsia" w:ascii="宋体" w:hAnsi="宋体" w:cs="Times New Roman"/>
          <w:bCs/>
          <w:color w:val="auto"/>
          <w:sz w:val="24"/>
          <w:szCs w:val="24"/>
          <w:highlight w:val="none"/>
          <w:lang w:eastAsia="zh-CN"/>
        </w:rPr>
        <w:t xml:space="preserve">：</w:t>
      </w:r>
      <w:r>
        <w:rPr>
          <w:rFonts w:hint="eastAsia" w:ascii="Times New Roman" w:hAnsi="宋体" w:cs="Times New Roman"/>
          <w:bCs/>
          <w:color w:val="auto"/>
          <w:sz w:val="24"/>
          <w:szCs w:val="24"/>
          <w:highlight w:val="none"/>
          <w:lang w:eastAsia="zh-CN"/>
        </w:rPr>
        <w:t xml:space="preserve">（盖章）</w:t>
      </w:r>
      <w:r>
        <w:rPr>
          <w:rFonts w:hint="eastAsia" w:ascii="宋体" w:hAnsi="宋体" w:cs="Times New Roman"/>
          <w:bCs/>
          <w:color w:val="auto"/>
          <w:sz w:val="24"/>
          <w:szCs w:val="24"/>
          <w:highlight w:val="none"/>
          <w:lang w:eastAsia="zh-CN"/>
        </w:rPr>
      </w:r>
      <w:r/>
    </w:p>
    <w:p>
      <w:pPr>
        <w:ind w:firstLine="200"/>
        <w:jc w:val="left"/>
        <w:spacing w:line="360" w:lineRule="auto"/>
        <w:widowControl/>
        <w:rPr>
          <w:rFonts w:hint="eastAsia" w:ascii="黑体" w:hAnsi="Times New Roman" w:eastAsia="黑体" w:cs="Times New Roman"/>
          <w:b/>
          <w:color w:val="auto"/>
          <w:sz w:val="32"/>
          <w:szCs w:val="32"/>
          <w:highlight w:val="none"/>
          <w:lang w:eastAsia="zh-CN"/>
        </w:rPr>
      </w:pPr>
      <w:r>
        <w:rPr>
          <w:rFonts w:hint="eastAsia" w:ascii="黑体" w:hAnsi="Times New Roman" w:eastAsia="黑体" w:cs="Times New Roman"/>
          <w:b/>
          <w:color w:val="auto"/>
          <w:sz w:val="32"/>
          <w:szCs w:val="32"/>
          <w:highlight w:val="none"/>
          <w:lang w:eastAsia="zh-CN"/>
        </w:rPr>
        <w:br w:type="page" w:clear="all"/>
      </w:r>
      <w:r/>
    </w:p>
    <w:p>
      <w:pPr>
        <w:ind w:firstLine="643"/>
        <w:jc w:val="center"/>
        <w:spacing w:line="360" w:lineRule="auto"/>
        <w:widowControl/>
        <w:rPr>
          <w:rFonts w:ascii="黑体" w:hAnsi="Times New Roman" w:eastAsia="黑体" w:cs="Times New Roman"/>
          <w:b/>
          <w:color w:val="auto"/>
          <w:sz w:val="32"/>
          <w:szCs w:val="32"/>
          <w:highlight w:val="none"/>
          <w:lang w:eastAsia="zh-CN"/>
        </w:rPr>
      </w:pPr>
      <w:r>
        <w:rPr>
          <w:rFonts w:hint="eastAsia" w:ascii="黑体" w:hAnsi="Times New Roman" w:eastAsia="黑体" w:cs="Times New Roman"/>
          <w:b/>
          <w:color w:val="auto"/>
          <w:sz w:val="32"/>
          <w:szCs w:val="32"/>
          <w:highlight w:val="none"/>
          <w:lang w:eastAsia="zh-CN"/>
        </w:rPr>
        <w:t xml:space="preserve">合同条款</w:t>
      </w:r>
      <w:r/>
    </w:p>
    <w:p>
      <w:pPr>
        <w:ind w:firstLine="480"/>
        <w:jc w:val="both"/>
        <w:spacing w:line="360" w:lineRule="auto"/>
        <w:widowControl w:val="off"/>
        <w:tabs>
          <w:tab w:val="left" w:pos="840" w:leader="none"/>
          <w:tab w:val="left" w:pos="1155" w:leader="none"/>
        </w:tabs>
        <w:rPr>
          <w:rFonts w:ascii="宋体" w:hAnsi="宋体" w:cstheme="minorBidi"/>
          <w:bCs/>
          <w:color w:val="auto"/>
          <w:sz w:val="24"/>
          <w:szCs w:val="24"/>
          <w:highlight w:val="none"/>
          <w:lang w:eastAsia="zh-CN"/>
        </w:rPr>
      </w:pPr>
      <w:r>
        <w:rPr>
          <w:rFonts w:hint="eastAsia" w:ascii="宋体" w:hAnsi="宋体" w:cstheme="minorBidi"/>
          <w:bCs/>
          <w:color w:val="auto"/>
          <w:sz w:val="24"/>
          <w:szCs w:val="24"/>
          <w:highlight w:val="none"/>
          <w:lang w:eastAsia="zh-CN"/>
        </w:rPr>
        <w:t xml:space="preserve">甲乙双方根据《中华人民共和国民法典》《中华人民共和国消防法》和《江苏省消防条例》等规定，结合具体情况，经协商达成如下协议，共同遵守： </w:t>
      </w:r>
      <w:r/>
    </w:p>
    <w:p>
      <w:pPr>
        <w:ind w:firstLine="482"/>
        <w:jc w:val="both"/>
        <w:spacing w:line="360" w:lineRule="auto"/>
        <w:widowControl w:val="off"/>
        <w:tabs>
          <w:tab w:val="left" w:pos="840" w:leader="none"/>
          <w:tab w:val="left" w:pos="1155" w:leader="none"/>
        </w:tabs>
        <w:rPr>
          <w:rFonts w:ascii="宋体" w:hAnsi="宋体" w:cstheme="minorBidi"/>
          <w:b/>
          <w:bCs/>
          <w:color w:val="auto"/>
          <w:sz w:val="24"/>
          <w:szCs w:val="24"/>
          <w:highlight w:val="none"/>
          <w:lang w:eastAsia="zh-CN"/>
        </w:rPr>
      </w:pPr>
      <w:r>
        <w:rPr>
          <w:rFonts w:hint="eastAsia" w:ascii="宋体" w:hAnsi="宋体" w:cstheme="minorBidi"/>
          <w:b/>
          <w:bCs/>
          <w:color w:val="auto"/>
          <w:sz w:val="24"/>
          <w:szCs w:val="24"/>
          <w:highlight w:val="none"/>
          <w:lang w:eastAsia="zh-CN"/>
        </w:rPr>
        <w:t xml:space="preserve">一、项目名称： </w:t>
      </w:r>
      <w:r/>
    </w:p>
    <w:p>
      <w:pPr>
        <w:ind w:firstLine="482"/>
        <w:jc w:val="both"/>
        <w:spacing w:line="360" w:lineRule="auto"/>
        <w:widowControl w:val="off"/>
        <w:tabs>
          <w:tab w:val="left" w:pos="840" w:leader="none"/>
          <w:tab w:val="left" w:pos="1155" w:leader="none"/>
        </w:tabs>
        <w:rPr>
          <w:rFonts w:ascii="宋体" w:hAnsi="宋体" w:cstheme="minorBidi"/>
          <w:b/>
          <w:bCs/>
          <w:color w:val="auto"/>
          <w:sz w:val="24"/>
          <w:szCs w:val="24"/>
          <w:highlight w:val="none"/>
          <w:lang w:eastAsia="zh-CN"/>
        </w:rPr>
      </w:pPr>
      <w:r>
        <w:rPr>
          <w:rFonts w:hint="eastAsia" w:ascii="宋体" w:hAnsi="宋体" w:cstheme="minorBidi"/>
          <w:b/>
          <w:bCs/>
          <w:color w:val="auto"/>
          <w:sz w:val="24"/>
          <w:szCs w:val="24"/>
          <w:highlight w:val="none"/>
          <w:lang w:eastAsia="zh-CN"/>
        </w:rPr>
        <w:t xml:space="preserve">二、维</w:t>
      </w:r>
      <w:r>
        <w:rPr>
          <w:rFonts w:hint="eastAsia" w:ascii="宋体" w:hAnsi="宋体" w:cstheme="minorBidi"/>
          <w:b/>
          <w:bCs/>
          <w:color w:val="auto"/>
          <w:sz w:val="24"/>
          <w:szCs w:val="24"/>
          <w:highlight w:val="none"/>
          <w:lang w:val="en-US" w:eastAsia="zh-CN"/>
        </w:rPr>
        <w:t xml:space="preserve">修维保</w:t>
      </w:r>
      <w:r>
        <w:rPr>
          <w:rFonts w:hint="eastAsia" w:ascii="宋体" w:hAnsi="宋体" w:cstheme="minorBidi"/>
          <w:b/>
          <w:bCs/>
          <w:color w:val="auto"/>
          <w:sz w:val="24"/>
          <w:szCs w:val="24"/>
          <w:highlight w:val="none"/>
          <w:lang w:eastAsia="zh-CN"/>
        </w:rPr>
        <w:t xml:space="preserve">范围：</w:t>
      </w:r>
      <w:r/>
    </w:p>
    <w:p>
      <w:pPr>
        <w:numPr>
          <w:ilvl w:val="0"/>
          <w:numId w:val="0"/>
        </w:numPr>
        <w:ind w:firstLine="480"/>
        <w:jc w:val="left"/>
        <w:keepLines w:val="0"/>
        <w:keepNext w:val="0"/>
        <w:pageBreakBefore w:val="0"/>
        <w:spacing w:line="360" w:lineRule="auto"/>
        <w:widowControl w:val="off"/>
        <w:rPr>
          <w:rFonts w:hint="default" w:ascii="宋体" w:hAnsi="宋体" w:cs="Arial"/>
          <w:b w:val="0"/>
          <w:bCs w:val="0"/>
          <w:color w:val="auto"/>
          <w:sz w:val="24"/>
          <w:szCs w:val="24"/>
          <w:highlight w:val="none"/>
          <w:lang w:val="en-US" w:eastAsia="zh-CN"/>
        </w:rPr>
      </w:pPr>
      <w:r>
        <w:rPr>
          <w:rFonts w:hint="eastAsia" w:ascii="宋体" w:hAnsi="宋体" w:cs="Arial"/>
          <w:b w:val="0"/>
          <w:bCs w:val="0"/>
          <w:color w:val="auto"/>
          <w:sz w:val="24"/>
          <w:szCs w:val="24"/>
          <w:highlight w:val="none"/>
          <w:lang w:val="en-US" w:eastAsia="zh-CN"/>
        </w:rPr>
        <w:t xml:space="preserve">包括但不限于：</w:t>
      </w:r>
      <w:r>
        <w:rPr>
          <w:rFonts w:hint="eastAsia" w:ascii="宋体" w:hAnsi="宋体"/>
          <w:b/>
          <w:bCs/>
          <w:color w:val="auto"/>
          <w:sz w:val="24"/>
          <w:szCs w:val="24"/>
          <w:highlight w:val="none"/>
          <w:lang w:val="en-US" w:eastAsia="zh-CN"/>
        </w:rPr>
        <w:t xml:space="preserve">（包括水泵、水箱、消控主机等大型设备及管网（含主管网）的维修）</w:t>
      </w:r>
      <w:r/>
    </w:p>
    <w:p>
      <w:pPr>
        <w:numPr>
          <w:ilvl w:val="0"/>
          <w:numId w:val="0"/>
        </w:numPr>
        <w:ind w:firstLine="480"/>
        <w:keepLines w:val="0"/>
        <w:keepNext w:val="0"/>
        <w:pageBreakBefore w:val="0"/>
        <w:spacing w:line="360" w:lineRule="auto"/>
        <w:widowControl w:val="off"/>
        <w:rPr>
          <w:rStyle w:val="770"/>
          <w:rFonts w:hint="eastAsia" w:ascii="Segoe UI" w:hAnsi="Segoe UI" w:eastAsia="宋体" w:cs="Segoe UI"/>
          <w:b w:val="0"/>
          <w:bCs w:val="0"/>
          <w:i w:val="0"/>
          <w:iCs w:val="0"/>
          <w:caps w:val="0"/>
          <w:color w:val="auto"/>
          <w:spacing w:val="0"/>
          <w:sz w:val="24"/>
          <w:szCs w:val="24"/>
          <w:highlight w:val="none"/>
          <w:shd w:val="clear" w:color="auto" w:fill="ffffff"/>
          <w:vertAlign w:val="baseline"/>
          <w:lang w:eastAsia="zh-CN"/>
        </w:rPr>
      </w:pPr>
      <w:r>
        <w:rPr>
          <w:rFonts w:hint="eastAsia" w:ascii="宋体" w:hAnsi="宋体"/>
          <w:b w:val="0"/>
          <w:bCs w:val="0"/>
          <w:color w:val="auto"/>
          <w:sz w:val="24"/>
          <w:szCs w:val="24"/>
          <w:highlight w:val="none"/>
          <w:lang w:val="en-US" w:eastAsia="zh-CN"/>
        </w:rPr>
        <w:t xml:space="preserve">1、</w:t>
      </w:r>
      <w:r>
        <w:rPr>
          <w:rFonts w:hint="default" w:ascii="宋体" w:hAnsi="宋体"/>
          <w:b w:val="0"/>
          <w:bCs w:val="0"/>
          <w:color w:val="auto"/>
          <w:sz w:val="24"/>
          <w:szCs w:val="24"/>
          <w:highlight w:val="none"/>
          <w:lang w:val="en-US" w:eastAsia="zh-CN"/>
        </w:rPr>
        <w:t xml:space="preserve">火灾自动报警系统</w:t>
      </w:r>
      <w:r>
        <w:rPr>
          <w:rFonts w:hint="eastAsia" w:ascii="宋体" w:hAnsi="宋体"/>
          <w:b w:val="0"/>
          <w:bCs w:val="0"/>
          <w:color w:val="auto"/>
          <w:sz w:val="24"/>
          <w:szCs w:val="24"/>
          <w:highlight w:val="none"/>
          <w:lang w:val="en-US" w:eastAsia="zh-CN"/>
        </w:rPr>
        <w:t xml:space="preserve">：包括但不限于</w:t>
      </w:r>
      <w:r>
        <w:rPr>
          <w:rFonts w:hint="default" w:ascii="宋体" w:hAnsi="宋体"/>
          <w:b w:val="0"/>
          <w:bCs w:val="0"/>
          <w:color w:val="auto"/>
          <w:sz w:val="24"/>
          <w:szCs w:val="24"/>
          <w:highlight w:val="none"/>
          <w:lang w:val="en-US" w:eastAsia="zh-CN"/>
        </w:rPr>
        <w:t xml:space="preserve">公共区域探测器、手动报警按钮、火灾显示盘、消防联动控制器、消防电话、消防应急广播</w:t>
      </w:r>
      <w:r>
        <w:rPr>
          <w:rFonts w:hint="eastAsia" w:ascii="宋体" w:hAnsi="宋体"/>
          <w:b w:val="0"/>
          <w:bCs w:val="0"/>
          <w:color w:val="auto"/>
          <w:sz w:val="24"/>
          <w:szCs w:val="24"/>
          <w:highlight w:val="none"/>
          <w:lang w:val="en-US" w:eastAsia="zh-CN"/>
        </w:rPr>
        <w:t xml:space="preserve">、电气火灾监控、消防电源监控、防火门监控、过负荷监控</w:t>
      </w:r>
      <w:r>
        <w:rPr>
          <w:rFonts w:hint="default" w:ascii="宋体" w:hAnsi="宋体"/>
          <w:b w:val="0"/>
          <w:bCs w:val="0"/>
          <w:color w:val="auto"/>
          <w:sz w:val="24"/>
          <w:szCs w:val="24"/>
          <w:highlight w:val="none"/>
          <w:lang w:val="en-US" w:eastAsia="zh-CN"/>
        </w:rPr>
        <w:t xml:space="preserve">等</w:t>
      </w:r>
      <w:r>
        <w:rPr>
          <w:rFonts w:hint="eastAsia" w:ascii="宋体" w:hAnsi="宋体"/>
          <w:b w:val="0"/>
          <w:bCs w:val="0"/>
          <w:color w:val="auto"/>
          <w:sz w:val="24"/>
          <w:szCs w:val="24"/>
          <w:highlight w:val="none"/>
          <w:lang w:val="en-US" w:eastAsia="zh-CN"/>
        </w:rPr>
        <w:t xml:space="preserve">消防设施设备的维修维保或更换</w:t>
      </w:r>
      <w:r>
        <w:rPr>
          <w:rStyle w:val="770"/>
          <w:rFonts w:hint="eastAsia" w:ascii="Segoe UI" w:hAnsi="Segoe UI" w:eastAsia="宋体" w:cs="Segoe UI"/>
          <w:b w:val="0"/>
          <w:bCs/>
          <w:i w:val="0"/>
          <w:iCs w:val="0"/>
          <w:caps w:val="0"/>
          <w:color w:val="auto"/>
          <w:spacing w:val="0"/>
          <w:sz w:val="24"/>
          <w:szCs w:val="24"/>
          <w:highlight w:val="none"/>
          <w:shd w:val="clear" w:color="auto" w:fill="ffffff"/>
          <w:vertAlign w:val="baseline"/>
          <w:lang w:eastAsia="zh-CN"/>
        </w:rPr>
        <w:t xml:space="preserve">，</w:t>
      </w:r>
      <w:r>
        <w:rPr>
          <w:rFonts w:ascii="Segoe UI" w:hAnsi="Segoe UI" w:eastAsia="Segoe UI" w:cs="Segoe UI"/>
          <w:b w:val="0"/>
          <w:bCs w:val="0"/>
          <w:i w:val="0"/>
          <w:iCs w:val="0"/>
          <w:caps w:val="0"/>
          <w:color w:val="auto"/>
          <w:spacing w:val="0"/>
          <w:sz w:val="24"/>
          <w:szCs w:val="24"/>
          <w:highlight w:val="none"/>
          <w:shd w:val="clear" w:color="auto" w:fill="ffffff"/>
        </w:rPr>
        <w:t xml:space="preserve">以及</w:t>
      </w:r>
      <w:r>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t xml:space="preserve">视频联动、</w:t>
      </w:r>
      <w:r>
        <w:rPr>
          <w:rStyle w:val="770"/>
          <w:rFonts w:hint="default" w:ascii="Segoe UI" w:hAnsi="Segoe UI" w:eastAsia="Segoe UI" w:cs="Segoe UI"/>
          <w:b w:val="0"/>
          <w:bCs w:val="0"/>
          <w:i w:val="0"/>
          <w:iCs w:val="0"/>
          <w:caps w:val="0"/>
          <w:color w:val="auto"/>
          <w:spacing w:val="0"/>
          <w:sz w:val="24"/>
          <w:szCs w:val="24"/>
          <w:highlight w:val="none"/>
          <w:shd w:val="clear" w:color="auto" w:fill="ffffff"/>
          <w:vertAlign w:val="baseline"/>
        </w:rPr>
        <w:t xml:space="preserve">消防物联网监测装置、用户信息传输装置等智慧化感知设备的日常巡检、维护及故障排查，确保前端报警数据能实时、准确传输至维保监控端</w:t>
      </w:r>
      <w:r>
        <w:rPr>
          <w:rStyle w:val="770"/>
          <w:rFonts w:hint="eastAsia" w:ascii="Segoe UI" w:hAnsi="Segoe UI" w:eastAsia="宋体" w:cs="Segoe UI"/>
          <w:b w:val="0"/>
          <w:bCs w:val="0"/>
          <w:i w:val="0"/>
          <w:iCs w:val="0"/>
          <w:caps w:val="0"/>
          <w:color w:val="auto"/>
          <w:spacing w:val="0"/>
          <w:sz w:val="24"/>
          <w:szCs w:val="24"/>
          <w:highlight w:val="none"/>
          <w:shd w:val="clear" w:color="auto" w:fill="ffffff"/>
          <w:vertAlign w:val="baseline"/>
          <w:lang w:eastAsia="zh-CN"/>
        </w:rPr>
        <w:t xml:space="preserve">。</w:t>
      </w:r>
      <w:r/>
    </w:p>
    <w:p>
      <w:pPr>
        <w:numPr>
          <w:ilvl w:val="0"/>
          <w:numId w:val="0"/>
        </w:numPr>
        <w:ind w:firstLine="480"/>
        <w:keepLines w:val="0"/>
        <w:keepNext w:val="0"/>
        <w:pageBreakBefore w:val="0"/>
        <w:spacing w:line="360" w:lineRule="auto"/>
        <w:widowControl w:val="off"/>
        <w:rPr>
          <w:rFonts w:hint="default"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2、</w:t>
      </w:r>
      <w:r>
        <w:rPr>
          <w:rFonts w:hint="default" w:ascii="宋体" w:hAnsi="宋体"/>
          <w:b w:val="0"/>
          <w:bCs w:val="0"/>
          <w:color w:val="auto"/>
          <w:sz w:val="24"/>
          <w:szCs w:val="24"/>
          <w:highlight w:val="none"/>
          <w:lang w:val="en-US" w:eastAsia="zh-CN"/>
        </w:rPr>
        <w:t xml:space="preserve">水灭火系统</w:t>
      </w:r>
      <w:r>
        <w:rPr>
          <w:rFonts w:hint="eastAsia" w:ascii="宋体" w:hAnsi="宋体"/>
          <w:b w:val="0"/>
          <w:bCs w:val="0"/>
          <w:color w:val="auto"/>
          <w:sz w:val="24"/>
          <w:szCs w:val="24"/>
          <w:highlight w:val="none"/>
          <w:lang w:val="en-US" w:eastAsia="zh-CN"/>
        </w:rPr>
        <w:t xml:space="preserve">：包括但不限于</w:t>
      </w:r>
      <w:r>
        <w:rPr>
          <w:rFonts w:hint="default" w:ascii="宋体" w:hAnsi="宋体"/>
          <w:b w:val="0"/>
          <w:bCs w:val="0"/>
          <w:color w:val="auto"/>
          <w:sz w:val="24"/>
          <w:szCs w:val="24"/>
          <w:highlight w:val="none"/>
          <w:lang w:val="en-US" w:eastAsia="zh-CN"/>
        </w:rPr>
        <w:t xml:space="preserve">消防水池、消防水泵、稳压装置、湿式报警阀组、水流指示器、压力开关、公共区域喷头、末端试水装置等</w:t>
      </w:r>
      <w:r>
        <w:rPr>
          <w:rFonts w:hint="eastAsia" w:ascii="宋体" w:hAnsi="宋体"/>
          <w:b w:val="0"/>
          <w:bCs w:val="0"/>
          <w:color w:val="auto"/>
          <w:sz w:val="24"/>
          <w:szCs w:val="24"/>
          <w:highlight w:val="none"/>
          <w:lang w:val="en-US" w:eastAsia="zh-CN"/>
        </w:rPr>
        <w:t xml:space="preserve">消防设施设备的</w:t>
      </w:r>
      <w:r>
        <w:rPr>
          <w:rFonts w:hint="default" w:ascii="宋体" w:hAnsi="宋体"/>
          <w:b w:val="0"/>
          <w:bCs w:val="0"/>
          <w:color w:val="auto"/>
          <w:sz w:val="24"/>
          <w:szCs w:val="24"/>
          <w:highlight w:val="none"/>
          <w:lang w:val="en-US" w:eastAsia="zh-CN"/>
        </w:rPr>
        <w:t xml:space="preserve">维修</w:t>
      </w:r>
      <w:r>
        <w:rPr>
          <w:rFonts w:hint="eastAsia" w:ascii="宋体" w:hAnsi="宋体"/>
          <w:b w:val="0"/>
          <w:bCs w:val="0"/>
          <w:color w:val="auto"/>
          <w:sz w:val="24"/>
          <w:szCs w:val="24"/>
          <w:highlight w:val="none"/>
          <w:lang w:val="en-US" w:eastAsia="zh-CN"/>
        </w:rPr>
        <w:t xml:space="preserve">维保</w:t>
      </w:r>
      <w:r>
        <w:rPr>
          <w:rFonts w:hint="default" w:ascii="宋体" w:hAnsi="宋体"/>
          <w:b w:val="0"/>
          <w:bCs w:val="0"/>
          <w:color w:val="auto"/>
          <w:sz w:val="24"/>
          <w:szCs w:val="24"/>
          <w:highlight w:val="none"/>
          <w:lang w:val="en-US" w:eastAsia="zh-CN"/>
        </w:rPr>
        <w:t xml:space="preserve">或更换</w:t>
      </w:r>
      <w:r>
        <w:rPr>
          <w:rFonts w:hint="eastAsia" w:ascii="宋体" w:hAnsi="宋体"/>
          <w:b w:val="0"/>
          <w:bCs w:val="0"/>
          <w:color w:val="auto"/>
          <w:sz w:val="24"/>
          <w:szCs w:val="24"/>
          <w:highlight w:val="none"/>
          <w:lang w:val="en-US" w:eastAsia="zh-CN"/>
        </w:rPr>
        <w:t xml:space="preserve">，</w:t>
      </w:r>
      <w:r>
        <w:rPr>
          <w:rFonts w:ascii="Segoe UI" w:hAnsi="Segoe UI" w:eastAsia="Segoe UI" w:cs="Segoe UI"/>
          <w:b w:val="0"/>
          <w:bCs w:val="0"/>
          <w:i w:val="0"/>
          <w:iCs w:val="0"/>
          <w:caps w:val="0"/>
          <w:color w:val="auto"/>
          <w:spacing w:val="0"/>
          <w:sz w:val="24"/>
          <w:szCs w:val="24"/>
          <w:highlight w:val="none"/>
          <w:shd w:val="clear" w:color="auto" w:fill="ffffff"/>
        </w:rPr>
        <w:t xml:space="preserve">以及</w:t>
      </w:r>
      <w:r>
        <w:rPr>
          <w:rStyle w:val="770"/>
          <w:rFonts w:hint="default" w:ascii="Segoe UI" w:hAnsi="Segoe UI" w:eastAsia="Segoe UI" w:cs="Segoe UI"/>
          <w:b w:val="0"/>
          <w:bCs w:val="0"/>
          <w:i w:val="0"/>
          <w:iCs w:val="0"/>
          <w:caps w:val="0"/>
          <w:color w:val="auto"/>
          <w:spacing w:val="0"/>
          <w:sz w:val="24"/>
          <w:szCs w:val="24"/>
          <w:highlight w:val="none"/>
          <w:shd w:val="clear" w:color="auto" w:fill="ffffff"/>
          <w:vertAlign w:val="baseline"/>
        </w:rPr>
        <w:t xml:space="preserve">消防水系统压力监测装置、液位监测装置的维护保养，确保系统水压、液位等关键参数具备远程监测能力</w:t>
      </w:r>
      <w:r>
        <w:rPr>
          <w:rFonts w:hint="default" w:ascii="宋体" w:hAnsi="宋体"/>
          <w:b w:val="0"/>
          <w:bCs w:val="0"/>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widowControl w:val="off"/>
        <w:rPr>
          <w:rFonts w:hint="default"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3、</w:t>
      </w:r>
      <w:r>
        <w:rPr>
          <w:rFonts w:hint="default" w:ascii="宋体" w:hAnsi="宋体"/>
          <w:b w:val="0"/>
          <w:bCs w:val="0"/>
          <w:color w:val="auto"/>
          <w:sz w:val="24"/>
          <w:szCs w:val="24"/>
          <w:highlight w:val="none"/>
          <w:lang w:val="en-US" w:eastAsia="zh-CN"/>
        </w:rPr>
        <w:t xml:space="preserve">消火栓系统</w:t>
      </w:r>
      <w:r>
        <w:rPr>
          <w:rFonts w:hint="eastAsia" w:ascii="宋体" w:hAnsi="宋体"/>
          <w:b w:val="0"/>
          <w:bCs w:val="0"/>
          <w:color w:val="auto"/>
          <w:sz w:val="24"/>
          <w:szCs w:val="24"/>
          <w:highlight w:val="none"/>
          <w:lang w:val="en-US" w:eastAsia="zh-CN"/>
        </w:rPr>
        <w:t xml:space="preserve">：包括但不限于</w:t>
      </w:r>
      <w:r>
        <w:rPr>
          <w:rFonts w:hint="default" w:ascii="宋体" w:hAnsi="宋体"/>
          <w:b w:val="0"/>
          <w:bCs w:val="0"/>
          <w:color w:val="auto"/>
          <w:sz w:val="24"/>
          <w:szCs w:val="24"/>
          <w:highlight w:val="none"/>
          <w:lang w:val="en-US" w:eastAsia="zh-CN"/>
        </w:rPr>
        <w:t xml:space="preserve">室内</w:t>
      </w:r>
      <w:r>
        <w:rPr>
          <w:rFonts w:hint="eastAsia" w:ascii="宋体" w:hAnsi="宋体"/>
          <w:b w:val="0"/>
          <w:bCs w:val="0"/>
          <w:color w:val="auto"/>
          <w:sz w:val="24"/>
          <w:szCs w:val="24"/>
          <w:highlight w:val="none"/>
          <w:lang w:val="en-US" w:eastAsia="zh-CN"/>
        </w:rPr>
        <w:t xml:space="preserve">外</w:t>
      </w:r>
      <w:r>
        <w:rPr>
          <w:rFonts w:hint="default" w:ascii="宋体" w:hAnsi="宋体"/>
          <w:b w:val="0"/>
          <w:bCs w:val="0"/>
          <w:color w:val="auto"/>
          <w:sz w:val="24"/>
          <w:szCs w:val="24"/>
          <w:highlight w:val="none"/>
          <w:lang w:val="en-US" w:eastAsia="zh-CN"/>
        </w:rPr>
        <w:t xml:space="preserve">公共区域消火栓、消防水泵接合器、消防水箱、稳压泵、消火栓按钮等</w:t>
      </w:r>
      <w:r>
        <w:rPr>
          <w:rFonts w:hint="eastAsia" w:ascii="宋体" w:hAnsi="宋体"/>
          <w:b w:val="0"/>
          <w:bCs w:val="0"/>
          <w:color w:val="auto"/>
          <w:sz w:val="24"/>
          <w:szCs w:val="24"/>
          <w:highlight w:val="none"/>
          <w:lang w:val="en-US" w:eastAsia="zh-CN"/>
        </w:rPr>
        <w:t xml:space="preserve">消防设施设备的</w:t>
      </w:r>
      <w:r>
        <w:rPr>
          <w:rFonts w:hint="default" w:ascii="宋体" w:hAnsi="宋体"/>
          <w:b w:val="0"/>
          <w:bCs w:val="0"/>
          <w:color w:val="auto"/>
          <w:sz w:val="24"/>
          <w:szCs w:val="24"/>
          <w:highlight w:val="none"/>
          <w:lang w:val="en-US" w:eastAsia="zh-CN"/>
        </w:rPr>
        <w:t xml:space="preserve">维修</w:t>
      </w:r>
      <w:r>
        <w:rPr>
          <w:rFonts w:hint="eastAsia" w:ascii="宋体" w:hAnsi="宋体"/>
          <w:b w:val="0"/>
          <w:bCs w:val="0"/>
          <w:color w:val="auto"/>
          <w:sz w:val="24"/>
          <w:szCs w:val="24"/>
          <w:highlight w:val="none"/>
          <w:lang w:val="en-US" w:eastAsia="zh-CN"/>
        </w:rPr>
        <w:t xml:space="preserve">维保</w:t>
      </w:r>
      <w:r>
        <w:rPr>
          <w:rFonts w:hint="default" w:ascii="宋体" w:hAnsi="宋体"/>
          <w:b w:val="0"/>
          <w:bCs w:val="0"/>
          <w:color w:val="auto"/>
          <w:sz w:val="24"/>
          <w:szCs w:val="24"/>
          <w:highlight w:val="none"/>
          <w:lang w:val="en-US" w:eastAsia="zh-CN"/>
        </w:rPr>
        <w:t xml:space="preserve">或更换</w:t>
      </w:r>
      <w:r>
        <w:rPr>
          <w:rFonts w:hint="eastAsia" w:ascii="宋体" w:hAnsi="宋体"/>
          <w:b w:val="0"/>
          <w:bCs w:val="0"/>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widowControl w:val="off"/>
        <w:rPr>
          <w:rFonts w:hint="default"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4、防烟排烟系统：包括但不限于</w:t>
      </w:r>
      <w:r>
        <w:rPr>
          <w:rFonts w:hint="default" w:ascii="宋体" w:hAnsi="宋体"/>
          <w:b w:val="0"/>
          <w:bCs w:val="0"/>
          <w:color w:val="auto"/>
          <w:sz w:val="24"/>
          <w:szCs w:val="24"/>
          <w:highlight w:val="none"/>
          <w:lang w:val="en-US" w:eastAsia="zh-CN"/>
        </w:rPr>
        <w:t xml:space="preserve">含排烟风机、正压送风机、排烟口、送风口、防火阀、排烟防火阀等</w:t>
      </w:r>
      <w:r>
        <w:rPr>
          <w:rFonts w:hint="eastAsia" w:ascii="宋体" w:hAnsi="宋体"/>
          <w:b w:val="0"/>
          <w:bCs w:val="0"/>
          <w:color w:val="auto"/>
          <w:sz w:val="24"/>
          <w:szCs w:val="24"/>
          <w:highlight w:val="none"/>
          <w:lang w:val="en-US" w:eastAsia="zh-CN"/>
        </w:rPr>
        <w:t xml:space="preserve">消防设施设备的</w:t>
      </w:r>
      <w:r>
        <w:rPr>
          <w:rFonts w:hint="default" w:ascii="宋体" w:hAnsi="宋体"/>
          <w:b w:val="0"/>
          <w:bCs w:val="0"/>
          <w:color w:val="auto"/>
          <w:sz w:val="24"/>
          <w:szCs w:val="24"/>
          <w:highlight w:val="none"/>
          <w:lang w:val="en-US" w:eastAsia="zh-CN"/>
        </w:rPr>
        <w:t xml:space="preserve">维修</w:t>
      </w:r>
      <w:r>
        <w:rPr>
          <w:rFonts w:hint="eastAsia" w:ascii="宋体" w:hAnsi="宋体"/>
          <w:b w:val="0"/>
          <w:bCs w:val="0"/>
          <w:color w:val="auto"/>
          <w:sz w:val="24"/>
          <w:szCs w:val="24"/>
          <w:highlight w:val="none"/>
          <w:lang w:val="en-US" w:eastAsia="zh-CN"/>
        </w:rPr>
        <w:t xml:space="preserve">维保</w:t>
      </w:r>
      <w:r>
        <w:rPr>
          <w:rFonts w:hint="default" w:ascii="宋体" w:hAnsi="宋体"/>
          <w:b w:val="0"/>
          <w:bCs w:val="0"/>
          <w:color w:val="auto"/>
          <w:sz w:val="24"/>
          <w:szCs w:val="24"/>
          <w:highlight w:val="none"/>
          <w:lang w:val="en-US" w:eastAsia="zh-CN"/>
        </w:rPr>
        <w:t xml:space="preserve">或更换</w:t>
      </w:r>
      <w:r>
        <w:rPr>
          <w:rFonts w:hint="eastAsia" w:ascii="宋体" w:hAnsi="宋体"/>
          <w:b w:val="0"/>
          <w:bCs w:val="0"/>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widowControl w:val="off"/>
        <w:rPr>
          <w:rFonts w:hint="default"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5、</w:t>
      </w:r>
      <w:r>
        <w:rPr>
          <w:rFonts w:hint="default" w:ascii="宋体" w:hAnsi="宋体"/>
          <w:b w:val="0"/>
          <w:bCs w:val="0"/>
          <w:color w:val="auto"/>
          <w:sz w:val="24"/>
          <w:szCs w:val="24"/>
          <w:highlight w:val="none"/>
          <w:lang w:val="en-US" w:eastAsia="zh-CN"/>
        </w:rPr>
        <w:t xml:space="preserve">应急照明与疏散系统</w:t>
      </w:r>
      <w:r>
        <w:rPr>
          <w:rFonts w:hint="eastAsia" w:ascii="宋体" w:hAnsi="宋体"/>
          <w:b w:val="0"/>
          <w:bCs w:val="0"/>
          <w:color w:val="auto"/>
          <w:sz w:val="24"/>
          <w:szCs w:val="24"/>
          <w:highlight w:val="none"/>
          <w:lang w:val="en-US" w:eastAsia="zh-CN"/>
        </w:rPr>
        <w:t xml:space="preserve">：包括但不限于含</w:t>
      </w:r>
      <w:r>
        <w:rPr>
          <w:rFonts w:hint="default" w:ascii="宋体" w:hAnsi="宋体"/>
          <w:b w:val="0"/>
          <w:bCs w:val="0"/>
          <w:color w:val="auto"/>
          <w:sz w:val="24"/>
          <w:szCs w:val="24"/>
          <w:highlight w:val="none"/>
          <w:lang w:val="en-US" w:eastAsia="zh-CN"/>
        </w:rPr>
        <w:t xml:space="preserve">公共楼道应急照明灯、疏散指示标志灯、应急照明集中电源</w:t>
      </w:r>
      <w:r>
        <w:rPr>
          <w:rFonts w:hint="eastAsia" w:ascii="宋体" w:hAnsi="宋体"/>
          <w:b w:val="0"/>
          <w:bCs w:val="0"/>
          <w:color w:val="auto"/>
          <w:sz w:val="24"/>
          <w:szCs w:val="24"/>
          <w:highlight w:val="none"/>
          <w:lang w:val="en-US" w:eastAsia="zh-CN"/>
        </w:rPr>
        <w:t xml:space="preserve">、</w:t>
      </w:r>
      <w:r>
        <w:rPr>
          <w:rFonts w:hint="default" w:ascii="宋体" w:hAnsi="宋体"/>
          <w:b w:val="0"/>
          <w:bCs w:val="0"/>
          <w:color w:val="auto"/>
          <w:sz w:val="24"/>
          <w:szCs w:val="24"/>
          <w:highlight w:val="none"/>
          <w:lang w:val="en-US" w:eastAsia="zh-CN"/>
        </w:rPr>
        <w:t xml:space="preserve">控制器等</w:t>
      </w:r>
      <w:r>
        <w:rPr>
          <w:rFonts w:hint="eastAsia" w:ascii="宋体" w:hAnsi="宋体"/>
          <w:b w:val="0"/>
          <w:bCs w:val="0"/>
          <w:color w:val="auto"/>
          <w:sz w:val="24"/>
          <w:szCs w:val="24"/>
          <w:highlight w:val="none"/>
          <w:lang w:val="en-US" w:eastAsia="zh-CN"/>
        </w:rPr>
        <w:t xml:space="preserve">消防设施设备的</w:t>
      </w:r>
      <w:r>
        <w:rPr>
          <w:rFonts w:hint="default" w:ascii="宋体" w:hAnsi="宋体"/>
          <w:b w:val="0"/>
          <w:bCs w:val="0"/>
          <w:color w:val="auto"/>
          <w:sz w:val="24"/>
          <w:szCs w:val="24"/>
          <w:highlight w:val="none"/>
          <w:lang w:val="en-US" w:eastAsia="zh-CN"/>
        </w:rPr>
        <w:t xml:space="preserve">维修</w:t>
      </w:r>
      <w:r>
        <w:rPr>
          <w:rFonts w:hint="eastAsia" w:ascii="宋体" w:hAnsi="宋体"/>
          <w:b w:val="0"/>
          <w:bCs w:val="0"/>
          <w:color w:val="auto"/>
          <w:sz w:val="24"/>
          <w:szCs w:val="24"/>
          <w:highlight w:val="none"/>
          <w:lang w:val="en-US" w:eastAsia="zh-CN"/>
        </w:rPr>
        <w:t xml:space="preserve">维保</w:t>
      </w:r>
      <w:r>
        <w:rPr>
          <w:rFonts w:hint="default" w:ascii="宋体" w:hAnsi="宋体"/>
          <w:b w:val="0"/>
          <w:bCs w:val="0"/>
          <w:color w:val="auto"/>
          <w:sz w:val="24"/>
          <w:szCs w:val="24"/>
          <w:highlight w:val="none"/>
          <w:lang w:val="en-US" w:eastAsia="zh-CN"/>
        </w:rPr>
        <w:t xml:space="preserve">或更换</w:t>
      </w:r>
      <w:r>
        <w:rPr>
          <w:rFonts w:hint="eastAsia" w:ascii="宋体" w:hAnsi="宋体"/>
          <w:b w:val="0"/>
          <w:bCs w:val="0"/>
          <w:color w:val="auto"/>
          <w:sz w:val="24"/>
          <w:szCs w:val="24"/>
          <w:highlight w:val="none"/>
          <w:lang w:val="en-US" w:eastAsia="zh-CN"/>
        </w:rPr>
        <w:t xml:space="preserve">。</w:t>
      </w:r>
      <w:r/>
    </w:p>
    <w:p>
      <w:pPr>
        <w:ind w:firstLine="480"/>
        <w:jc w:val="both"/>
        <w:spacing w:line="360" w:lineRule="auto"/>
        <w:widowControl w:val="off"/>
        <w:tabs>
          <w:tab w:val="left" w:pos="840" w:leader="none"/>
          <w:tab w:val="left" w:pos="1155" w:leader="none"/>
        </w:tabs>
        <w:rPr>
          <w:rFonts w:ascii="宋体" w:hAnsi="宋体" w:cstheme="minorBidi"/>
          <w:bCs/>
          <w:color w:val="auto"/>
          <w:sz w:val="24"/>
          <w:szCs w:val="24"/>
          <w:highlight w:val="none"/>
          <w:lang w:eastAsia="zh-CN"/>
        </w:rPr>
      </w:pPr>
      <w:r>
        <w:rPr>
          <w:rFonts w:hint="eastAsia" w:ascii="宋体" w:hAnsi="宋体"/>
          <w:b w:val="0"/>
          <w:bCs w:val="0"/>
          <w:color w:val="auto"/>
          <w:sz w:val="24"/>
          <w:szCs w:val="24"/>
          <w:highlight w:val="none"/>
          <w:lang w:val="en-US" w:eastAsia="zh-CN"/>
        </w:rPr>
        <w:t xml:space="preserve">6、其他共用消防设施：包括但不限于含公共区域防火门、防火卷帘、消防电梯迫降装置、消防车通道标识、灭火器</w:t>
      </w:r>
      <w:r>
        <w:rPr>
          <w:rFonts w:hint="eastAsia" w:ascii="Times New Roman" w:eastAsia="宋体"/>
          <w:b w:val="0"/>
          <w:bCs w:val="0"/>
          <w:color w:val="auto"/>
          <w:sz w:val="24"/>
          <w:szCs w:val="24"/>
          <w:highlight w:val="none"/>
          <w:lang w:val="en-US" w:eastAsia="zh-CN"/>
        </w:rPr>
        <w:t xml:space="preserve">（含灭火器更新或充压）</w:t>
      </w:r>
      <w:r>
        <w:rPr>
          <w:rFonts w:hint="eastAsia" w:ascii="宋体" w:hAnsi="宋体"/>
          <w:b w:val="0"/>
          <w:bCs w:val="0"/>
          <w:color w:val="auto"/>
          <w:sz w:val="24"/>
          <w:szCs w:val="24"/>
          <w:highlight w:val="none"/>
          <w:lang w:val="en-US" w:eastAsia="zh-CN"/>
        </w:rPr>
        <w:t xml:space="preserve">、消防专用电话、消防应急广播等消防设施设备的</w:t>
      </w:r>
      <w:r>
        <w:rPr>
          <w:rFonts w:hint="default" w:ascii="宋体" w:hAnsi="宋体"/>
          <w:b w:val="0"/>
          <w:bCs w:val="0"/>
          <w:color w:val="auto"/>
          <w:sz w:val="24"/>
          <w:szCs w:val="24"/>
          <w:highlight w:val="none"/>
          <w:lang w:val="en-US" w:eastAsia="zh-CN"/>
        </w:rPr>
        <w:t xml:space="preserve">维修</w:t>
      </w:r>
      <w:r>
        <w:rPr>
          <w:rFonts w:hint="eastAsia" w:ascii="宋体" w:hAnsi="宋体"/>
          <w:b w:val="0"/>
          <w:bCs w:val="0"/>
          <w:color w:val="auto"/>
          <w:sz w:val="24"/>
          <w:szCs w:val="24"/>
          <w:highlight w:val="none"/>
          <w:lang w:val="en-US" w:eastAsia="zh-CN"/>
        </w:rPr>
        <w:t xml:space="preserve">维保</w:t>
      </w:r>
      <w:r>
        <w:rPr>
          <w:rFonts w:hint="default" w:ascii="宋体" w:hAnsi="宋体"/>
          <w:b w:val="0"/>
          <w:bCs w:val="0"/>
          <w:color w:val="auto"/>
          <w:sz w:val="24"/>
          <w:szCs w:val="24"/>
          <w:highlight w:val="none"/>
          <w:lang w:val="en-US" w:eastAsia="zh-CN"/>
        </w:rPr>
        <w:t xml:space="preserve">或更换</w:t>
      </w:r>
      <w:r>
        <w:rPr>
          <w:rFonts w:hint="eastAsia" w:ascii="宋体" w:hAnsi="宋体"/>
          <w:b w:val="0"/>
          <w:bCs w:val="0"/>
          <w:color w:val="auto"/>
          <w:sz w:val="24"/>
          <w:szCs w:val="24"/>
          <w:highlight w:val="none"/>
          <w:lang w:val="en-US" w:eastAsia="zh-CN"/>
        </w:rPr>
        <w:t xml:space="preserve">，以及可视化一键报警装置、消防应急广播系统、视频监控联动设备的维护，确保应急通信与广播功能正常。</w:t>
      </w:r>
      <w:r/>
    </w:p>
    <w:p>
      <w:pPr>
        <w:ind w:firstLine="482"/>
        <w:jc w:val="both"/>
        <w:spacing w:line="360" w:lineRule="auto"/>
        <w:widowControl w:val="off"/>
        <w:tabs>
          <w:tab w:val="left" w:pos="840" w:leader="none"/>
          <w:tab w:val="left" w:pos="1155" w:leader="none"/>
        </w:tabs>
        <w:rPr>
          <w:rFonts w:ascii="宋体" w:hAnsi="宋体" w:cstheme="minorBidi"/>
          <w:b/>
          <w:bCs/>
          <w:color w:val="auto"/>
          <w:sz w:val="24"/>
          <w:szCs w:val="24"/>
          <w:highlight w:val="none"/>
          <w:lang w:eastAsia="zh-CN"/>
        </w:rPr>
      </w:pPr>
      <w:r>
        <w:rPr>
          <w:rFonts w:hint="eastAsia" w:ascii="宋体" w:hAnsi="宋体" w:cstheme="minorBidi"/>
          <w:b/>
          <w:bCs/>
          <w:color w:val="auto"/>
          <w:sz w:val="24"/>
          <w:szCs w:val="24"/>
          <w:highlight w:val="none"/>
          <w:lang w:eastAsia="zh-CN"/>
        </w:rPr>
        <w:t xml:space="preserve">三、维修</w:t>
      </w:r>
      <w:r>
        <w:rPr>
          <w:rFonts w:hint="eastAsia" w:ascii="宋体" w:hAnsi="宋体" w:cstheme="minorBidi"/>
          <w:b/>
          <w:bCs/>
          <w:color w:val="auto"/>
          <w:sz w:val="24"/>
          <w:szCs w:val="24"/>
          <w:highlight w:val="none"/>
          <w:lang w:val="en-US" w:eastAsia="zh-CN"/>
        </w:rPr>
        <w:t xml:space="preserve">维保</w:t>
      </w:r>
      <w:r>
        <w:rPr>
          <w:rFonts w:hint="eastAsia" w:ascii="宋体" w:hAnsi="宋体" w:cstheme="minorBidi"/>
          <w:b/>
          <w:bCs/>
          <w:color w:val="auto"/>
          <w:sz w:val="24"/>
          <w:szCs w:val="24"/>
          <w:highlight w:val="none"/>
          <w:lang w:eastAsia="zh-CN"/>
        </w:rPr>
        <w:t xml:space="preserve">期限： </w:t>
      </w:r>
      <w:r/>
    </w:p>
    <w:p>
      <w:pPr>
        <w:ind w:firstLine="480"/>
        <w:jc w:val="both"/>
        <w:spacing w:line="360" w:lineRule="auto"/>
        <w:widowControl w:val="off"/>
        <w:tabs>
          <w:tab w:val="left" w:pos="840" w:leader="none"/>
          <w:tab w:val="left" w:pos="1155" w:leader="none"/>
        </w:tabs>
        <w:rPr>
          <w:rFonts w:ascii="宋体" w:hAnsi="宋体" w:cstheme="minorBidi"/>
          <w:bCs/>
          <w:color w:val="auto"/>
          <w:sz w:val="24"/>
          <w:szCs w:val="24"/>
          <w:highlight w:val="none"/>
          <w:lang w:eastAsia="zh-CN"/>
        </w:rPr>
      </w:pPr>
      <w:r>
        <w:rPr>
          <w:rFonts w:hint="eastAsia" w:ascii="宋体" w:hAnsi="宋体" w:cstheme="minorBidi"/>
          <w:bCs/>
          <w:color w:val="auto"/>
          <w:sz w:val="24"/>
          <w:szCs w:val="24"/>
          <w:highlight w:val="none"/>
          <w:lang w:val="en-US" w:eastAsia="zh-CN"/>
        </w:rPr>
        <w:t xml:space="preserve">三</w:t>
      </w:r>
      <w:r>
        <w:rPr>
          <w:rFonts w:hint="eastAsia" w:ascii="宋体" w:hAnsi="宋体" w:cstheme="minorBidi"/>
          <w:bCs/>
          <w:color w:val="auto"/>
          <w:sz w:val="24"/>
          <w:szCs w:val="24"/>
          <w:highlight w:val="none"/>
          <w:lang w:eastAsia="zh-CN"/>
        </w:rPr>
        <w:t xml:space="preserve">年，自</w:t>
      </w:r>
      <w:r>
        <w:rPr>
          <w:rFonts w:hint="eastAsia" w:ascii="宋体" w:hAnsi="宋体" w:cstheme="minorBidi"/>
          <w:bCs/>
          <w:color w:val="auto"/>
          <w:sz w:val="24"/>
          <w:szCs w:val="24"/>
          <w:highlight w:val="none"/>
          <w:lang w:val="en-US" w:eastAsia="zh-CN"/>
        </w:rPr>
        <w:t xml:space="preserve">   </w:t>
      </w:r>
      <w:r>
        <w:rPr>
          <w:rFonts w:hint="eastAsia" w:ascii="宋体" w:hAnsi="宋体" w:cstheme="minorBidi"/>
          <w:bCs/>
          <w:color w:val="auto"/>
          <w:sz w:val="24"/>
          <w:szCs w:val="24"/>
          <w:highlight w:val="none"/>
          <w:lang w:eastAsia="zh-CN"/>
        </w:rPr>
        <w:t xml:space="preserve">年   月 </w:t>
      </w:r>
      <w:r>
        <w:rPr>
          <w:rFonts w:hint="eastAsia" w:ascii="宋体" w:hAnsi="宋体" w:cstheme="minorBidi"/>
          <w:bCs/>
          <w:color w:val="auto"/>
          <w:sz w:val="24"/>
          <w:szCs w:val="24"/>
          <w:highlight w:val="none"/>
          <w:lang w:val="en-US" w:eastAsia="zh-CN"/>
        </w:rPr>
        <w:t xml:space="preserve">  </w:t>
      </w:r>
      <w:r>
        <w:rPr>
          <w:rFonts w:hint="eastAsia" w:ascii="宋体" w:hAnsi="宋体" w:cstheme="minorBidi"/>
          <w:bCs/>
          <w:color w:val="auto"/>
          <w:sz w:val="24"/>
          <w:szCs w:val="24"/>
          <w:highlight w:val="none"/>
          <w:lang w:eastAsia="zh-CN"/>
        </w:rPr>
        <w:t xml:space="preserve">日起，至</w:t>
      </w:r>
      <w:r>
        <w:rPr>
          <w:rFonts w:hint="eastAsia" w:ascii="宋体" w:hAnsi="宋体" w:cstheme="minorBidi"/>
          <w:bCs/>
          <w:color w:val="auto"/>
          <w:sz w:val="24"/>
          <w:szCs w:val="24"/>
          <w:highlight w:val="none"/>
          <w:lang w:val="en-US" w:eastAsia="zh-CN"/>
        </w:rPr>
        <w:t xml:space="preserve">    </w:t>
      </w:r>
      <w:r>
        <w:rPr>
          <w:rFonts w:hint="eastAsia" w:ascii="宋体" w:hAnsi="宋体" w:cstheme="minorBidi"/>
          <w:bCs/>
          <w:color w:val="auto"/>
          <w:sz w:val="24"/>
          <w:szCs w:val="24"/>
          <w:highlight w:val="none"/>
          <w:lang w:eastAsia="zh-CN"/>
        </w:rPr>
        <w:t xml:space="preserve">年   月 </w:t>
      </w:r>
      <w:r>
        <w:rPr>
          <w:rFonts w:hint="eastAsia" w:ascii="宋体" w:hAnsi="宋体" w:cstheme="minorBidi"/>
          <w:bCs/>
          <w:color w:val="auto"/>
          <w:sz w:val="24"/>
          <w:szCs w:val="24"/>
          <w:highlight w:val="none"/>
          <w:lang w:val="en-US" w:eastAsia="zh-CN"/>
        </w:rPr>
        <w:t xml:space="preserve">  </w:t>
      </w:r>
      <w:r>
        <w:rPr>
          <w:rFonts w:hint="eastAsia" w:ascii="宋体" w:hAnsi="宋体" w:cstheme="minorBidi"/>
          <w:bCs/>
          <w:color w:val="auto"/>
          <w:sz w:val="24"/>
          <w:szCs w:val="24"/>
          <w:highlight w:val="none"/>
          <w:lang w:eastAsia="zh-CN"/>
        </w:rPr>
        <w:t xml:space="preserve">日止。 </w:t>
      </w:r>
      <w:r/>
    </w:p>
    <w:p>
      <w:pPr>
        <w:ind w:firstLine="482"/>
        <w:jc w:val="both"/>
        <w:spacing w:line="360" w:lineRule="auto"/>
        <w:widowControl w:val="off"/>
        <w:tabs>
          <w:tab w:val="left" w:pos="840" w:leader="none"/>
          <w:tab w:val="left" w:pos="1155" w:leader="none"/>
        </w:tabs>
        <w:rPr>
          <w:rFonts w:ascii="宋体" w:hAnsi="宋体" w:cstheme="minorBidi"/>
          <w:b/>
          <w:bCs/>
          <w:color w:val="auto"/>
          <w:sz w:val="24"/>
          <w:szCs w:val="24"/>
          <w:highlight w:val="none"/>
          <w:lang w:eastAsia="zh-CN"/>
        </w:rPr>
      </w:pPr>
      <w:r>
        <w:rPr>
          <w:rFonts w:hint="eastAsia" w:ascii="宋体" w:hAnsi="宋体" w:cstheme="minorBidi"/>
          <w:b/>
          <w:bCs/>
          <w:color w:val="auto"/>
          <w:sz w:val="24"/>
          <w:szCs w:val="24"/>
          <w:highlight w:val="none"/>
          <w:lang w:eastAsia="zh-CN"/>
        </w:rPr>
        <w:t xml:space="preserve">四、甲方的权利和义务：</w:t>
      </w:r>
      <w:r/>
    </w:p>
    <w:p>
      <w:pPr>
        <w:ind w:firstLine="480"/>
        <w:jc w:val="both"/>
        <w:spacing w:line="360" w:lineRule="auto"/>
        <w:widowControl w:val="off"/>
        <w:tabs>
          <w:tab w:val="left" w:pos="840" w:leader="none"/>
          <w:tab w:val="left" w:pos="1155" w:leader="none"/>
        </w:tabs>
        <w:rPr>
          <w:rFonts w:ascii="宋体" w:hAnsi="宋体" w:cstheme="minorBidi"/>
          <w:bCs/>
          <w:color w:val="auto"/>
          <w:sz w:val="24"/>
          <w:szCs w:val="24"/>
          <w:highlight w:val="none"/>
          <w:lang w:eastAsia="zh-CN"/>
        </w:rPr>
      </w:pPr>
      <w:r>
        <w:rPr>
          <w:rFonts w:hint="eastAsia" w:ascii="宋体" w:hAnsi="宋体" w:cstheme="minorBidi"/>
          <w:bCs/>
          <w:color w:val="auto"/>
          <w:sz w:val="24"/>
          <w:szCs w:val="24"/>
          <w:highlight w:val="none"/>
          <w:lang w:val="en-US" w:eastAsia="zh-CN"/>
        </w:rPr>
        <w:t xml:space="preserve">1、</w:t>
      </w:r>
      <w:r>
        <w:rPr>
          <w:rFonts w:hint="eastAsia" w:ascii="宋体" w:hAnsi="宋体" w:cstheme="minorBidi"/>
          <w:bCs/>
          <w:color w:val="auto"/>
          <w:sz w:val="24"/>
          <w:szCs w:val="24"/>
          <w:highlight w:val="none"/>
          <w:lang w:eastAsia="zh-CN"/>
        </w:rPr>
        <w:t xml:space="preserve">甲方根据工作需要委托乙方完成招标文件所列消防维</w:t>
      </w:r>
      <w:r>
        <w:rPr>
          <w:rFonts w:hint="eastAsia" w:ascii="宋体" w:hAnsi="宋体" w:cstheme="minorBidi"/>
          <w:bCs/>
          <w:color w:val="auto"/>
          <w:sz w:val="24"/>
          <w:szCs w:val="24"/>
          <w:highlight w:val="none"/>
          <w:lang w:val="en-US" w:eastAsia="zh-CN"/>
        </w:rPr>
        <w:t xml:space="preserve">修维保</w:t>
      </w:r>
      <w:r>
        <w:rPr>
          <w:rFonts w:hint="eastAsia" w:ascii="宋体" w:hAnsi="宋体" w:cstheme="minorBidi"/>
          <w:bCs/>
          <w:color w:val="auto"/>
          <w:sz w:val="24"/>
          <w:szCs w:val="24"/>
          <w:highlight w:val="none"/>
          <w:lang w:eastAsia="zh-CN"/>
        </w:rPr>
        <w:t xml:space="preserve">内容，并及时支付本合同约定的维</w:t>
      </w:r>
      <w:r>
        <w:rPr>
          <w:rFonts w:hint="eastAsia" w:ascii="宋体" w:hAnsi="宋体" w:cstheme="minorBidi"/>
          <w:bCs/>
          <w:color w:val="auto"/>
          <w:sz w:val="24"/>
          <w:szCs w:val="24"/>
          <w:highlight w:val="none"/>
          <w:lang w:val="en-US" w:eastAsia="zh-CN"/>
        </w:rPr>
        <w:t xml:space="preserve">修维保</w:t>
      </w:r>
      <w:r>
        <w:rPr>
          <w:rFonts w:hint="eastAsia" w:ascii="宋体" w:hAnsi="宋体" w:cstheme="minorBidi"/>
          <w:bCs/>
          <w:color w:val="auto"/>
          <w:sz w:val="24"/>
          <w:szCs w:val="24"/>
          <w:highlight w:val="none"/>
          <w:lang w:eastAsia="zh-CN"/>
        </w:rPr>
        <w:t xml:space="preserve">费用。</w:t>
      </w:r>
      <w:r/>
    </w:p>
    <w:p>
      <w:pPr>
        <w:ind w:firstLine="480"/>
        <w:jc w:val="both"/>
        <w:spacing w:line="360" w:lineRule="auto"/>
        <w:widowControl w:val="off"/>
        <w:tabs>
          <w:tab w:val="left" w:pos="840" w:leader="none"/>
          <w:tab w:val="left" w:pos="1155" w:leader="none"/>
        </w:tabs>
        <w:rPr>
          <w:rFonts w:hint="eastAsia" w:ascii="宋体" w:hAnsi="宋体" w:cstheme="minorBidi"/>
          <w:bCs/>
          <w:color w:val="auto"/>
          <w:sz w:val="24"/>
          <w:szCs w:val="24"/>
          <w:highlight w:val="none"/>
          <w:lang w:eastAsia="zh-CN"/>
        </w:rPr>
      </w:pPr>
      <w:r>
        <w:rPr>
          <w:rFonts w:hint="eastAsia" w:ascii="宋体" w:hAnsi="宋体" w:cstheme="minorBidi"/>
          <w:bCs/>
          <w:color w:val="auto"/>
          <w:sz w:val="24"/>
          <w:szCs w:val="24"/>
          <w:highlight w:val="none"/>
          <w:lang w:eastAsia="zh-CN"/>
        </w:rPr>
        <w:t xml:space="preserve">2、甲方指定联系人配合乙方的消防维</w:t>
      </w:r>
      <w:r>
        <w:rPr>
          <w:rFonts w:hint="eastAsia" w:ascii="宋体" w:hAnsi="宋体" w:cstheme="minorBidi"/>
          <w:bCs/>
          <w:color w:val="auto"/>
          <w:sz w:val="24"/>
          <w:szCs w:val="24"/>
          <w:highlight w:val="none"/>
          <w:lang w:val="en-US" w:eastAsia="zh-CN"/>
        </w:rPr>
        <w:t xml:space="preserve">修维保</w:t>
      </w:r>
      <w:r>
        <w:rPr>
          <w:rFonts w:hint="eastAsia" w:ascii="宋体" w:hAnsi="宋体" w:cstheme="minorBidi"/>
          <w:bCs/>
          <w:color w:val="auto"/>
          <w:sz w:val="24"/>
          <w:szCs w:val="24"/>
          <w:highlight w:val="none"/>
          <w:lang w:eastAsia="zh-CN"/>
        </w:rPr>
        <w:t xml:space="preserve">工作，为乙方项目实施提供方便。</w:t>
      </w:r>
      <w:r/>
    </w:p>
    <w:p>
      <w:pPr>
        <w:ind w:firstLine="480"/>
        <w:jc w:val="both"/>
        <w:spacing w:line="360" w:lineRule="auto"/>
        <w:widowControl w:val="off"/>
        <w:tabs>
          <w:tab w:val="left" w:pos="840" w:leader="none"/>
          <w:tab w:val="left" w:pos="1155" w:leader="none"/>
        </w:tabs>
        <w:rPr>
          <w:rFonts w:hint="default" w:ascii="宋体" w:hAnsi="宋体" w:cstheme="minorBidi"/>
          <w:bCs/>
          <w:color w:val="auto"/>
          <w:sz w:val="24"/>
          <w:szCs w:val="24"/>
          <w:highlight w:val="none"/>
          <w:lang w:val="en-US" w:eastAsia="zh-CN"/>
        </w:rPr>
      </w:pPr>
      <w:r>
        <w:rPr>
          <w:rFonts w:hint="eastAsia" w:ascii="宋体" w:hAnsi="宋体" w:cstheme="minorBidi"/>
          <w:bCs/>
          <w:color w:val="auto"/>
          <w:sz w:val="24"/>
          <w:szCs w:val="24"/>
          <w:highlight w:val="none"/>
          <w:lang w:val="en-US" w:eastAsia="zh-CN"/>
        </w:rPr>
        <w:t xml:space="preserve">3、值班人员配合办理维保、维修服务中的有关签证的拍照见证事宜。</w:t>
      </w:r>
      <w:r/>
    </w:p>
    <w:p>
      <w:pPr>
        <w:ind w:firstLine="480"/>
        <w:jc w:val="both"/>
        <w:spacing w:line="360" w:lineRule="auto"/>
        <w:widowControl w:val="off"/>
        <w:tabs>
          <w:tab w:val="left" w:pos="840" w:leader="none"/>
          <w:tab w:val="left" w:pos="1155" w:leader="none"/>
        </w:tabs>
        <w:rPr>
          <w:rFonts w:hint="eastAsia" w:ascii="宋体" w:hAnsi="宋体" w:cstheme="minorBidi"/>
          <w:bCs/>
          <w:color w:val="auto"/>
          <w:sz w:val="24"/>
          <w:szCs w:val="24"/>
          <w:highlight w:val="none"/>
          <w:lang w:eastAsia="zh-CN"/>
        </w:rPr>
      </w:pPr>
      <w:r>
        <w:rPr>
          <w:rFonts w:hint="eastAsia" w:ascii="宋体" w:hAnsi="宋体" w:cstheme="minorBidi"/>
          <w:bCs/>
          <w:color w:val="auto"/>
          <w:sz w:val="24"/>
          <w:szCs w:val="24"/>
          <w:highlight w:val="none"/>
          <w:lang w:val="en-US" w:eastAsia="zh-CN"/>
        </w:rPr>
        <w:t xml:space="preserve">4、</w:t>
      </w:r>
      <w:r>
        <w:rPr>
          <w:rFonts w:hint="eastAsia" w:ascii="宋体" w:hAnsi="宋体" w:cstheme="minorBidi"/>
          <w:bCs/>
          <w:color w:val="auto"/>
          <w:sz w:val="24"/>
          <w:szCs w:val="24"/>
          <w:highlight w:val="none"/>
          <w:lang w:eastAsia="zh-CN"/>
        </w:rPr>
        <w:t xml:space="preserve">甲方就乙方消防维</w:t>
      </w:r>
      <w:r>
        <w:rPr>
          <w:rFonts w:hint="eastAsia" w:ascii="宋体" w:hAnsi="宋体" w:cstheme="minorBidi"/>
          <w:bCs/>
          <w:color w:val="auto"/>
          <w:sz w:val="24"/>
          <w:szCs w:val="24"/>
          <w:highlight w:val="none"/>
          <w:lang w:val="en-US" w:eastAsia="zh-CN"/>
        </w:rPr>
        <w:t xml:space="preserve">修维保</w:t>
      </w:r>
      <w:r>
        <w:rPr>
          <w:rFonts w:hint="eastAsia" w:ascii="宋体" w:hAnsi="宋体" w:cstheme="minorBidi"/>
          <w:bCs/>
          <w:color w:val="auto"/>
          <w:sz w:val="24"/>
          <w:szCs w:val="24"/>
          <w:highlight w:val="none"/>
          <w:lang w:eastAsia="zh-CN"/>
        </w:rPr>
        <w:t xml:space="preserve">工作的质量、时效、服务水平等进行监督检查，并根据考核办法对消防</w:t>
      </w:r>
      <w:r>
        <w:rPr>
          <w:rFonts w:hint="eastAsia" w:ascii="宋体" w:hAnsi="宋体" w:cstheme="minorBidi"/>
          <w:bCs/>
          <w:color w:val="auto"/>
          <w:sz w:val="24"/>
          <w:szCs w:val="24"/>
          <w:highlight w:val="none"/>
          <w:lang w:val="en-US" w:eastAsia="zh-CN"/>
        </w:rPr>
        <w:t xml:space="preserve">维修维保</w:t>
      </w:r>
      <w:r>
        <w:rPr>
          <w:rFonts w:hint="eastAsia" w:ascii="宋体" w:hAnsi="宋体" w:cstheme="minorBidi"/>
          <w:bCs/>
          <w:color w:val="auto"/>
          <w:sz w:val="24"/>
          <w:szCs w:val="24"/>
          <w:highlight w:val="none"/>
          <w:lang w:eastAsia="zh-CN"/>
        </w:rPr>
        <w:t xml:space="preserve">工作进行考核评估，考核评估结果将与结算费用挂钩。</w:t>
      </w:r>
      <w:r/>
    </w:p>
    <w:p>
      <w:pPr>
        <w:ind w:firstLine="480"/>
        <w:jc w:val="both"/>
        <w:spacing w:line="360" w:lineRule="auto"/>
        <w:widowControl w:val="off"/>
        <w:tabs>
          <w:tab w:val="left" w:pos="840" w:leader="none"/>
          <w:tab w:val="left" w:pos="1155" w:leader="none"/>
        </w:tabs>
        <w:rPr>
          <w:rFonts w:hint="eastAsia" w:ascii="宋体" w:hAnsi="宋体" w:cstheme="minorBidi"/>
          <w:bCs/>
          <w:color w:val="auto"/>
          <w:sz w:val="24"/>
          <w:szCs w:val="24"/>
          <w:highlight w:val="none"/>
          <w:lang w:eastAsia="zh-CN"/>
        </w:rPr>
      </w:pPr>
      <w:r>
        <w:rPr>
          <w:rFonts w:hint="eastAsia" w:ascii="宋体" w:hAnsi="宋体" w:cstheme="minorBidi"/>
          <w:bCs/>
          <w:color w:val="auto"/>
          <w:sz w:val="24"/>
          <w:szCs w:val="24"/>
          <w:highlight w:val="none"/>
          <w:lang w:val="en-US" w:eastAsia="zh-CN"/>
        </w:rPr>
        <w:t xml:space="preserve">5、</w:t>
      </w:r>
      <w:r>
        <w:rPr>
          <w:rFonts w:hint="eastAsia" w:ascii="宋体" w:hAnsi="宋体" w:cstheme="minorBidi"/>
          <w:bCs/>
          <w:color w:val="auto"/>
          <w:sz w:val="24"/>
          <w:szCs w:val="24"/>
          <w:highlight w:val="none"/>
          <w:lang w:eastAsia="zh-CN"/>
        </w:rPr>
        <w:t xml:space="preserve">向乙方提供住宅小区消防设施的设计图纸、施工验收资料、设备说明书等相关资料，为乙方</w:t>
      </w:r>
      <w:r>
        <w:rPr>
          <w:rFonts w:hint="eastAsia" w:ascii="宋体" w:hAnsi="宋体" w:cstheme="minorBidi"/>
          <w:bCs/>
          <w:color w:val="auto"/>
          <w:sz w:val="24"/>
          <w:szCs w:val="24"/>
          <w:highlight w:val="none"/>
          <w:lang w:val="en-US" w:eastAsia="zh-CN"/>
        </w:rPr>
        <w:t xml:space="preserve">维修</w:t>
      </w:r>
      <w:r>
        <w:rPr>
          <w:rFonts w:hint="eastAsia" w:ascii="宋体" w:hAnsi="宋体" w:cstheme="minorBidi"/>
          <w:bCs/>
          <w:color w:val="auto"/>
          <w:sz w:val="24"/>
          <w:szCs w:val="24"/>
          <w:highlight w:val="none"/>
          <w:lang w:eastAsia="zh-CN"/>
        </w:rPr>
        <w:t xml:space="preserve">维保工作提供必要的工作条件（如钥匙、登高设备、临时用电等）。</w:t>
      </w:r>
      <w:r/>
    </w:p>
    <w:p>
      <w:pPr>
        <w:ind w:firstLine="482"/>
        <w:jc w:val="both"/>
        <w:spacing w:line="360" w:lineRule="auto"/>
        <w:widowControl w:val="off"/>
        <w:tabs>
          <w:tab w:val="left" w:pos="840" w:leader="none"/>
          <w:tab w:val="left" w:pos="1155" w:leader="none"/>
        </w:tabs>
        <w:rPr>
          <w:rFonts w:ascii="宋体" w:hAnsi="宋体" w:cstheme="minorBidi"/>
          <w:b/>
          <w:bCs/>
          <w:color w:val="auto"/>
          <w:sz w:val="24"/>
          <w:szCs w:val="24"/>
          <w:highlight w:val="none"/>
          <w:lang w:eastAsia="zh-CN"/>
        </w:rPr>
      </w:pPr>
      <w:r>
        <w:rPr>
          <w:rFonts w:hint="eastAsia" w:ascii="宋体" w:hAnsi="宋体" w:cstheme="minorBidi"/>
          <w:b/>
          <w:bCs/>
          <w:color w:val="auto"/>
          <w:sz w:val="24"/>
          <w:szCs w:val="24"/>
          <w:highlight w:val="none"/>
          <w:lang w:eastAsia="zh-CN"/>
        </w:rPr>
        <w:t xml:space="preserve">五、乙方的权利和义务：</w:t>
      </w:r>
      <w:r/>
    </w:p>
    <w:p>
      <w:pPr>
        <w:numPr>
          <w:ilvl w:val="0"/>
          <w:numId w:val="0"/>
        </w:numPr>
        <w:ind w:firstLine="481"/>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乙方应严格按照中华人民共和国建筑消防设施的维修维保管理国家标准、相关法律法规、技术标准，开展建筑消防设施维修维保技术服务活动，要求消防系统发挥正常功能，确保消防设备正常运行，满足现行消防规范的要求。</w:t>
      </w:r>
      <w:r/>
    </w:p>
    <w:p>
      <w:pPr>
        <w:numPr>
          <w:ilvl w:val="0"/>
          <w:numId w:val="0"/>
        </w:numPr>
        <w:ind w:firstLine="481"/>
        <w:spacing w:line="360" w:lineRule="auto"/>
        <w:rPr>
          <w:rFonts w:hint="default"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1、消防维保要求</w:t>
      </w:r>
      <w:r/>
    </w:p>
    <w:p>
      <w:pPr>
        <w:numPr>
          <w:ilvl w:val="0"/>
          <w:numId w:val="0"/>
        </w:numPr>
        <w:ind w:firstLine="481"/>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（1）每月对承担维修保养的建筑消防设施至少进行1次全面检查测试，并填写详细相关记录；年度出具一份完整的正规检测报告，检查测试报告应当按规定送达甲方。供应商提供每次维保记录及整改前后的记录。</w:t>
      </w:r>
      <w:r/>
    </w:p>
    <w:p>
      <w:pPr>
        <w:numPr>
          <w:ilvl w:val="0"/>
          <w:numId w:val="0"/>
        </w:numPr>
        <w:ind w:firstLine="481"/>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2）乙方在日常巡检、巡查结束后，要做好各种记录，并经甲方现场项目负责人或有关指定人员验收签收确保真实性，如发现须维修或更换的消防设施设备，须及时向甲方及物业公司书面报告，并协助甲方及物业公司进场维修。</w:t>
      </w:r>
      <w:r/>
    </w:p>
    <w:p>
      <w:pPr>
        <w:numPr>
          <w:ilvl w:val="0"/>
          <w:numId w:val="0"/>
        </w:numPr>
        <w:ind w:firstLine="481"/>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（3）乙方必须按消防维保的相关规范及规定，对服务范围内的消防设施进行维护保养，并做好维护保养原始记录，每月出具维护保养情况汇报给甲方及物业公司存档。</w:t>
      </w:r>
      <w:r/>
    </w:p>
    <w:p>
      <w:pPr>
        <w:numPr>
          <w:ilvl w:val="0"/>
          <w:numId w:val="0"/>
        </w:numPr>
        <w:ind w:firstLine="481"/>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（4）乙方每月定期到现场巡视走访，并负责指导值班要求，并检查运行值班记录以发现可能出现故障的端倪。</w:t>
      </w:r>
      <w:r/>
    </w:p>
    <w:p>
      <w:pPr>
        <w:numPr>
          <w:ilvl w:val="0"/>
          <w:numId w:val="0"/>
        </w:numPr>
        <w:ind w:firstLine="481"/>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（5）乙方应建立完整的维保档案，包括服务记录、检测报告等，合同期满后完整移交甲方及物业公司，档案保存期限不少于5年；档案内容应符合住宅消防管理相关要求。</w:t>
      </w:r>
      <w:r/>
    </w:p>
    <w:p>
      <w:pPr>
        <w:numPr>
          <w:ilvl w:val="0"/>
          <w:numId w:val="0"/>
        </w:numPr>
        <w:ind w:firstLine="481"/>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6）乙方应具备相应的消防维保资质，具备履行合同的能力。合同期限内，如供应商资质、证书等(包括但不限于)过期，乙方有义务第一时间将最新证照递交甲方及物业公司审核备案，如逾期未递交甲方及物业公司，甲方及物业公司有权视为无该服务资质，终止合同，所涉及的法律责任由乙方承担。</w:t>
      </w:r>
      <w:r/>
    </w:p>
    <w:p>
      <w:pPr>
        <w:numPr>
          <w:ilvl w:val="0"/>
          <w:numId w:val="0"/>
        </w:numPr>
        <w:ind w:firstLine="481"/>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（7）乙方须配合做好上级领导部门的监督、检查，以及消防相关部门的定期不定期、双随机检查工作，提供必需的资料，并承担不合格项的整改、完善和相关费用。</w:t>
      </w:r>
      <w:r/>
    </w:p>
    <w:p>
      <w:pPr>
        <w:numPr>
          <w:ilvl w:val="0"/>
          <w:numId w:val="0"/>
        </w:numPr>
        <w:ind w:firstLine="481"/>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（8）合同履行过程中，乙方对涉及的甲方保密信息和隐私负有永久保密义务。在进行消防维保工作时，应严格恪守职业道德，诚实守信。</w:t>
      </w:r>
      <w:r/>
    </w:p>
    <w:p>
      <w:pPr>
        <w:numPr>
          <w:ilvl w:val="0"/>
          <w:numId w:val="0"/>
        </w:numPr>
        <w:ind w:firstLine="481"/>
        <w:spacing w:line="360" w:lineRule="auto"/>
        <w:rPr>
          <w:rFonts w:hint="eastAsia" w:ascii="宋体" w:hAnsi="宋体" w:eastAsia="宋体" w:cs="Times New Roman"/>
          <w:bCs/>
          <w:i w:val="0"/>
          <w:iCs w:val="0"/>
          <w:caps w:val="0"/>
          <w:color w:val="auto"/>
          <w:spacing w:val="0"/>
          <w:sz w:val="24"/>
          <w:szCs w:val="24"/>
          <w:highlight w:val="none"/>
          <w:shd w:val="clear" w:color="auto" w:fill="auto"/>
          <w:lang w:val="en-US" w:eastAsia="zh-CN"/>
        </w:rPr>
      </w:pPr>
      <w:r>
        <w:rPr>
          <w:rFonts w:hint="eastAsia" w:ascii="宋体" w:hAnsi="宋体"/>
          <w:b w:val="0"/>
          <w:bCs/>
          <w:color w:val="auto"/>
          <w:sz w:val="24"/>
          <w:szCs w:val="24"/>
          <w:highlight w:val="none"/>
          <w:lang w:val="en-US" w:eastAsia="zh-CN"/>
        </w:rPr>
        <w:t xml:space="preserve">（9）年度维修维保完成后，乙方应出具符合国家规范的《建筑消防设施年度检测报告》，确保通过消防监督检查及相关验收。</w:t>
      </w:r>
      <w:r/>
    </w:p>
    <w:p>
      <w:pPr>
        <w:numPr>
          <w:ilvl w:val="0"/>
          <w:numId w:val="0"/>
        </w:numPr>
        <w:ind w:firstLine="481"/>
        <w:spacing w:line="360" w:lineRule="auto"/>
        <w:rPr>
          <w:rFonts w:hint="default"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2、消防维修要求</w:t>
      </w:r>
      <w:r/>
    </w:p>
    <w:p>
      <w:pPr>
        <w:numPr>
          <w:ilvl w:val="0"/>
          <w:numId w:val="0"/>
        </w:numPr>
        <w:ind w:firstLine="481"/>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1）乙方根据使用方或相关主管部门出具的派工单进场维修，维修人员进行现场维修时，须形成完整维修工单及维修记录，并经甲方现场项目负责人或有关指定人员验收、签收确保真实性，相关派工单、维修工单等记录按季度定期交由相关主管部门备案、归档。</w:t>
      </w:r>
      <w:r/>
    </w:p>
    <w:p>
      <w:pPr>
        <w:numPr>
          <w:ilvl w:val="0"/>
          <w:numId w:val="0"/>
        </w:numPr>
        <w:ind w:firstLine="481"/>
        <w:spacing w:line="360" w:lineRule="auto"/>
        <w:rPr>
          <w:rFonts w:hint="eastAsia" w:ascii="宋体" w:hAnsi="宋体"/>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（2）</w:t>
      </w:r>
      <w:r>
        <w:rPr>
          <w:rFonts w:hint="eastAsia" w:ascii="宋体" w:hAnsi="宋体"/>
          <w:color w:val="auto"/>
          <w:sz w:val="24"/>
          <w:szCs w:val="24"/>
          <w:highlight w:val="none"/>
          <w:lang w:val="en-US" w:eastAsia="zh-CN"/>
        </w:rPr>
        <w:t xml:space="preserve">项目在维修维保过程中所有维修维保产生的费用均由</w:t>
      </w:r>
      <w:r>
        <w:rPr>
          <w:rFonts w:hint="eastAsia" w:ascii="宋体" w:hAnsi="宋体"/>
          <w:b w:val="0"/>
          <w:bCs/>
          <w:color w:val="auto"/>
          <w:sz w:val="24"/>
          <w:szCs w:val="24"/>
          <w:highlight w:val="none"/>
          <w:lang w:val="en-US" w:eastAsia="zh-CN"/>
        </w:rPr>
        <w:t xml:space="preserve">乙方</w:t>
      </w:r>
      <w:r>
        <w:rPr>
          <w:rFonts w:hint="eastAsia" w:ascii="宋体" w:hAnsi="宋体"/>
          <w:color w:val="auto"/>
          <w:sz w:val="24"/>
          <w:szCs w:val="24"/>
          <w:highlight w:val="none"/>
          <w:lang w:val="en-US" w:eastAsia="zh-CN"/>
        </w:rPr>
        <w:t xml:space="preserve">承担，维修、维保、更换的材料由</w:t>
      </w:r>
      <w:r>
        <w:rPr>
          <w:rFonts w:hint="eastAsia" w:ascii="宋体" w:hAnsi="宋体"/>
          <w:b w:val="0"/>
          <w:bCs/>
          <w:color w:val="auto"/>
          <w:sz w:val="24"/>
          <w:szCs w:val="24"/>
          <w:highlight w:val="none"/>
          <w:lang w:val="en-US" w:eastAsia="zh-CN"/>
        </w:rPr>
        <w:t xml:space="preserve">乙方</w:t>
      </w:r>
      <w:r>
        <w:rPr>
          <w:rFonts w:hint="eastAsia" w:ascii="宋体" w:hAnsi="宋体"/>
          <w:color w:val="auto"/>
          <w:sz w:val="24"/>
          <w:szCs w:val="24"/>
          <w:highlight w:val="none"/>
          <w:lang w:val="en-US" w:eastAsia="zh-CN"/>
        </w:rPr>
        <w:t xml:space="preserve">单位负责采购、维修、更换，</w:t>
      </w:r>
      <w:r>
        <w:rPr>
          <w:rFonts w:hint="eastAsia" w:ascii="宋体" w:hAnsi="宋体"/>
          <w:b w:val="0"/>
          <w:bCs/>
          <w:color w:val="auto"/>
          <w:sz w:val="24"/>
          <w:szCs w:val="24"/>
          <w:highlight w:val="none"/>
          <w:lang w:val="en-US" w:eastAsia="zh-CN"/>
        </w:rPr>
        <w:t xml:space="preserve">乙方</w:t>
      </w:r>
      <w:r>
        <w:rPr>
          <w:rFonts w:hint="eastAsia" w:ascii="宋体" w:hAnsi="宋体"/>
          <w:color w:val="auto"/>
          <w:sz w:val="24"/>
          <w:szCs w:val="24"/>
          <w:highlight w:val="none"/>
          <w:lang w:val="en-US" w:eastAsia="zh-CN"/>
        </w:rPr>
        <w:t xml:space="preserve">提供的所有零配件必须是符合消防使用要求的合格产品，不得以次充好，质量不得低于原材料的质量，否则，由此造成的损失由乙方承担。</w:t>
      </w:r>
      <w:r/>
    </w:p>
    <w:p>
      <w:pPr>
        <w:numPr>
          <w:ilvl w:val="0"/>
          <w:numId w:val="0"/>
        </w:numPr>
        <w:ind w:firstLine="481"/>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rPr>
          <w:rFonts w:hint="eastAsia" w:ascii="宋体" w:hAnsi="宋体"/>
          <w:b w:val="0"/>
          <w:bCs/>
          <w:color w:val="auto"/>
          <w:sz w:val="24"/>
          <w:szCs w:val="24"/>
          <w:highlight w:val="none"/>
          <w:lang w:val="en-US" w:eastAsia="zh-CN"/>
        </w:rPr>
        <w:t xml:space="preserve">乙方</w:t>
      </w:r>
      <w:r>
        <w:rPr>
          <w:rFonts w:hint="eastAsia" w:ascii="宋体" w:hAnsi="宋体"/>
          <w:color w:val="auto"/>
          <w:sz w:val="24"/>
          <w:szCs w:val="24"/>
          <w:highlight w:val="none"/>
          <w:lang w:val="en-US" w:eastAsia="zh-CN"/>
        </w:rPr>
        <w:t xml:space="preserve">应对故障零部件提供临时备件，保障消防设施能够在紧急状态下发挥作用。</w:t>
      </w:r>
      <w:r/>
    </w:p>
    <w:p>
      <w:pPr>
        <w:numPr>
          <w:ilvl w:val="0"/>
          <w:numId w:val="0"/>
        </w:numPr>
        <w:ind w:firstLine="481"/>
        <w:spacing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color w:val="auto"/>
          <w:sz w:val="24"/>
          <w:szCs w:val="24"/>
          <w:highlight w:val="none"/>
          <w:lang w:val="en-US" w:eastAsia="zh-CN"/>
        </w:rPr>
        <w:t xml:space="preserve">（4）</w:t>
      </w:r>
      <w:r>
        <w:rPr>
          <w:rFonts w:hint="eastAsia" w:ascii="宋体" w:hAnsi="宋体"/>
          <w:b w:val="0"/>
          <w:bCs/>
          <w:color w:val="auto"/>
          <w:sz w:val="24"/>
          <w:szCs w:val="24"/>
          <w:highlight w:val="none"/>
          <w:lang w:val="en-US" w:eastAsia="zh-CN"/>
        </w:rPr>
        <w:t xml:space="preserve">维修维保</w:t>
      </w:r>
      <w:r>
        <w:rPr>
          <w:rFonts w:hint="eastAsia" w:ascii="宋体" w:hAnsi="宋体" w:eastAsia="宋体" w:cs="宋体"/>
          <w:color w:val="auto"/>
          <w:sz w:val="24"/>
          <w:szCs w:val="24"/>
          <w:highlight w:val="none"/>
          <w:shd w:val="clear" w:color="auto" w:fill="ffffff"/>
        </w:rPr>
        <w:t xml:space="preserve">质量必须符合</w:t>
      </w:r>
      <w:r>
        <w:rPr>
          <w:rFonts w:hint="eastAsia" w:ascii="宋体" w:hAnsi="宋体" w:cs="宋体"/>
          <w:color w:val="auto"/>
          <w:sz w:val="24"/>
          <w:szCs w:val="24"/>
          <w:highlight w:val="none"/>
          <w:shd w:val="clear" w:color="auto" w:fill="ffffff"/>
          <w:lang w:eastAsia="zh-CN"/>
        </w:rPr>
        <w:t xml:space="preserve">消防</w:t>
      </w:r>
      <w:r>
        <w:rPr>
          <w:rFonts w:hint="eastAsia" w:ascii="宋体" w:hAnsi="宋体" w:eastAsia="宋体" w:cs="宋体"/>
          <w:color w:val="auto"/>
          <w:sz w:val="24"/>
          <w:szCs w:val="24"/>
          <w:highlight w:val="none"/>
          <w:shd w:val="clear" w:color="auto" w:fill="ffffff"/>
        </w:rPr>
        <w:t xml:space="preserve">安全要求，</w:t>
      </w:r>
      <w:r>
        <w:rPr>
          <w:rFonts w:hint="eastAsia" w:cs="宋体"/>
          <w:color w:val="auto"/>
          <w:sz w:val="24"/>
          <w:szCs w:val="24"/>
          <w:highlight w:val="none"/>
          <w:shd w:val="clear" w:color="auto" w:fill="ffffff"/>
          <w:lang w:eastAsia="zh-CN"/>
        </w:rPr>
        <w:t xml:space="preserve">并</w:t>
      </w:r>
      <w:r>
        <w:rPr>
          <w:rFonts w:hint="eastAsia" w:ascii="宋体" w:hAnsi="宋体" w:eastAsia="宋体" w:cs="宋体"/>
          <w:color w:val="auto"/>
          <w:sz w:val="24"/>
          <w:szCs w:val="24"/>
          <w:highlight w:val="none"/>
          <w:shd w:val="clear" w:color="auto" w:fill="ffffff"/>
        </w:rPr>
        <w:t xml:space="preserve">满足现行消防规范的要求</w:t>
      </w:r>
      <w:r>
        <w:rPr>
          <w:rFonts w:hint="eastAsia" w:ascii="宋体" w:hAnsi="宋体" w:eastAsia="宋体" w:cs="宋体"/>
          <w:color w:val="auto"/>
          <w:sz w:val="24"/>
          <w:szCs w:val="24"/>
          <w:highlight w:val="none"/>
          <w:shd w:val="clear" w:color="auto" w:fill="ffffff"/>
          <w:lang w:eastAsia="zh-CN"/>
        </w:rPr>
        <w:t xml:space="preserve">。</w:t>
      </w:r>
      <w:r/>
    </w:p>
    <w:p>
      <w:pPr>
        <w:numPr>
          <w:ilvl w:val="0"/>
          <w:numId w:val="0"/>
        </w:numPr>
        <w:ind w:firstLine="481"/>
        <w:spacing w:line="360" w:lineRule="auto"/>
        <w:rPr>
          <w:rFonts w:hint="eastAsia" w:ascii="宋体" w:hAnsi="宋体" w:cs="宋体"/>
          <w:color w:val="auto"/>
          <w:sz w:val="24"/>
          <w:szCs w:val="24"/>
          <w:highlight w:val="none"/>
          <w:shd w:val="clear" w:color="auto" w:fill="ffffff"/>
          <w:lang w:val="en-US" w:eastAsia="zh-CN"/>
        </w:rPr>
      </w:pPr>
      <w:r>
        <w:rPr>
          <w:rFonts w:hint="eastAsia" w:ascii="宋体" w:hAnsi="宋体" w:cs="宋体"/>
          <w:color w:val="auto"/>
          <w:sz w:val="24"/>
          <w:szCs w:val="24"/>
          <w:highlight w:val="none"/>
          <w:shd w:val="clear" w:color="auto" w:fill="ffffff"/>
          <w:lang w:val="en-US" w:eastAsia="zh-CN"/>
        </w:rPr>
        <w:t xml:space="preserve">（5）负责做好群众反映问题、甲方及其他部门巡查发现问题的整改处置工作。</w:t>
      </w:r>
      <w:r>
        <w:rPr>
          <w:rFonts w:hint="eastAsia" w:ascii="宋体" w:hAnsi="宋体" w:cs="宋体"/>
          <w:color w:val="auto"/>
          <w:sz w:val="24"/>
          <w:szCs w:val="24"/>
          <w:highlight w:val="none"/>
          <w:lang w:eastAsia="zh-CN"/>
        </w:rPr>
        <w:t xml:space="preserve">对反映情况进行实地踏勘，根据实际情况及时做好相关设施的维修</w:t>
      </w:r>
      <w:r>
        <w:rPr>
          <w:rFonts w:hint="eastAsia" w:ascii="宋体" w:hAnsi="宋体" w:cs="宋体"/>
          <w:color w:val="auto"/>
          <w:sz w:val="24"/>
          <w:szCs w:val="24"/>
          <w:highlight w:val="none"/>
          <w:lang w:val="en-US" w:eastAsia="zh-CN"/>
        </w:rPr>
        <w:t xml:space="preserve">维保</w:t>
      </w:r>
      <w:r>
        <w:rPr>
          <w:rFonts w:hint="eastAsia" w:ascii="宋体" w:hAnsi="宋体" w:cs="宋体"/>
          <w:color w:val="auto"/>
          <w:sz w:val="24"/>
          <w:szCs w:val="24"/>
          <w:highlight w:val="none"/>
          <w:lang w:eastAsia="zh-CN"/>
        </w:rPr>
        <w:t xml:space="preserve">处理及反馈答复工作。</w:t>
      </w:r>
      <w:r/>
    </w:p>
    <w:p>
      <w:pPr>
        <w:numPr>
          <w:ilvl w:val="0"/>
          <w:numId w:val="0"/>
        </w:numPr>
        <w:ind w:firstLine="481"/>
        <w:spacing w:line="360" w:lineRule="auto"/>
        <w:rPr>
          <w:rFonts w:hint="default" w:ascii="宋体" w:hAnsi="宋体" w:eastAsia="宋体" w:cs="宋体"/>
          <w:color w:val="auto"/>
          <w:sz w:val="24"/>
          <w:szCs w:val="24"/>
          <w:highlight w:val="none"/>
          <w:shd w:val="clear" w:color="auto" w:fill="ffffff"/>
          <w:lang w:val="en-US" w:eastAsia="zh-CN"/>
        </w:rPr>
      </w:pPr>
      <w:r>
        <w:rPr>
          <w:rFonts w:hint="eastAsia" w:ascii="宋体" w:hAnsi="宋体" w:cs="宋体"/>
          <w:color w:val="auto"/>
          <w:sz w:val="24"/>
          <w:szCs w:val="24"/>
          <w:highlight w:val="none"/>
          <w:shd w:val="clear" w:color="auto" w:fill="ffffff"/>
          <w:lang w:val="en-US" w:eastAsia="zh-CN"/>
        </w:rPr>
        <w:t xml:space="preserve">（6）</w:t>
      </w:r>
      <w:r>
        <w:rPr>
          <w:rFonts w:hint="eastAsia" w:ascii="宋体" w:hAnsi="宋体" w:eastAsia="宋体" w:cs="宋体"/>
          <w:color w:val="auto"/>
          <w:sz w:val="24"/>
          <w:szCs w:val="24"/>
          <w:highlight w:val="none"/>
          <w:shd w:val="clear" w:color="auto" w:fill="ffffff"/>
        </w:rPr>
        <w:t xml:space="preserve">设备发生故障，</w:t>
      </w:r>
      <w:r>
        <w:rPr>
          <w:rFonts w:hint="eastAsia" w:ascii="宋体" w:hAnsi="宋体"/>
          <w:b w:val="0"/>
          <w:bCs/>
          <w:color w:val="auto"/>
          <w:sz w:val="24"/>
          <w:szCs w:val="24"/>
          <w:highlight w:val="none"/>
          <w:lang w:val="en-US" w:eastAsia="zh-CN"/>
        </w:rPr>
        <w:t xml:space="preserve">乙方</w:t>
      </w:r>
      <w:r>
        <w:rPr>
          <w:rFonts w:hint="eastAsia" w:ascii="宋体" w:hAnsi="宋体" w:eastAsia="宋体" w:cs="宋体"/>
          <w:color w:val="auto"/>
          <w:sz w:val="24"/>
          <w:szCs w:val="24"/>
          <w:highlight w:val="none"/>
          <w:shd w:val="clear" w:color="auto" w:fill="ffffff"/>
        </w:rPr>
        <w:t xml:space="preserve">接收到故障信息或接到使用方通知</w:t>
      </w:r>
      <w:r>
        <w:rPr>
          <w:rFonts w:hint="eastAsia" w:cs="宋体"/>
          <w:color w:val="auto"/>
          <w:sz w:val="24"/>
          <w:szCs w:val="24"/>
          <w:highlight w:val="none"/>
          <w:shd w:val="clear" w:color="auto" w:fill="ffffff"/>
          <w:lang w:val="en-US" w:eastAsia="zh-CN"/>
        </w:rPr>
        <w:t xml:space="preserve">一小时</w:t>
      </w:r>
      <w:r>
        <w:rPr>
          <w:rFonts w:hint="eastAsia" w:ascii="宋体" w:hAnsi="宋体" w:eastAsia="宋体" w:cs="宋体"/>
          <w:color w:val="auto"/>
          <w:sz w:val="24"/>
          <w:szCs w:val="24"/>
          <w:highlight w:val="none"/>
          <w:shd w:val="clear" w:color="auto" w:fill="ffffff"/>
        </w:rPr>
        <w:t xml:space="preserve">内派人到达现场，</w:t>
      </w:r>
      <w:r>
        <w:rPr>
          <w:rFonts w:hint="eastAsia" w:eastAsia="宋体" w:cs="宋体"/>
          <w:color w:val="auto"/>
          <w:sz w:val="24"/>
          <w:szCs w:val="24"/>
          <w:highlight w:val="none"/>
          <w:shd w:val="clear" w:color="auto" w:fill="ffffff"/>
          <w:lang w:eastAsia="zh-CN"/>
        </w:rPr>
        <w:t xml:space="preserve">两</w:t>
      </w:r>
      <w:r>
        <w:rPr>
          <w:rFonts w:hint="eastAsia" w:ascii="宋体" w:hAnsi="宋体" w:eastAsia="宋体" w:cs="宋体"/>
          <w:color w:val="auto"/>
          <w:sz w:val="24"/>
          <w:szCs w:val="24"/>
          <w:highlight w:val="none"/>
          <w:shd w:val="clear" w:color="auto" w:fill="ffffff"/>
        </w:rPr>
        <w:t xml:space="preserve">小时内检修解除故障</w:t>
      </w:r>
      <w:r>
        <w:rPr>
          <w:rFonts w:hint="eastAsia" w:eastAsia="宋体" w:cs="宋体"/>
          <w:color w:val="auto"/>
          <w:sz w:val="24"/>
          <w:szCs w:val="24"/>
          <w:highlight w:val="none"/>
          <w:shd w:val="clear" w:color="auto" w:fill="ffffff"/>
          <w:lang w:eastAsia="zh-CN"/>
        </w:rPr>
        <w:t xml:space="preserve">。</w:t>
      </w:r>
      <w:r>
        <w:rPr>
          <w:rFonts w:hint="eastAsia" w:ascii="宋体" w:hAnsi="宋体" w:cs="宋体"/>
          <w:color w:val="auto"/>
          <w:sz w:val="24"/>
          <w:szCs w:val="24"/>
          <w:highlight w:val="none"/>
          <w:shd w:val="clear" w:color="auto" w:fill="ffffff"/>
          <w:lang w:val="en-US" w:eastAsia="zh-CN"/>
        </w:rPr>
        <w:t xml:space="preserve">如遇紧急故障抢修，须在30分钟内到达现场，</w:t>
      </w:r>
      <w:r>
        <w:rPr>
          <w:rFonts w:hint="eastAsia" w:cs="宋体"/>
          <w:color w:val="auto"/>
          <w:sz w:val="24"/>
          <w:szCs w:val="24"/>
          <w:highlight w:val="none"/>
          <w:shd w:val="clear" w:color="auto" w:fill="ffffff"/>
          <w:lang w:val="en-US" w:eastAsia="zh-CN"/>
        </w:rPr>
        <w:t xml:space="preserve">一</w:t>
      </w:r>
      <w:r>
        <w:rPr>
          <w:rFonts w:hint="eastAsia" w:ascii="宋体" w:hAnsi="宋体" w:eastAsia="宋体" w:cs="宋体"/>
          <w:color w:val="auto"/>
          <w:sz w:val="24"/>
          <w:szCs w:val="24"/>
          <w:highlight w:val="none"/>
          <w:shd w:val="clear" w:color="auto" w:fill="ffffff"/>
        </w:rPr>
        <w:t xml:space="preserve">小时内检修解除故障</w:t>
      </w:r>
      <w:r>
        <w:rPr>
          <w:rFonts w:hint="eastAsia" w:ascii="宋体" w:hAnsi="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在</w:t>
      </w:r>
      <w:r>
        <w:rPr>
          <w:rFonts w:hint="eastAsia" w:ascii="宋体" w:hAnsi="宋体" w:cs="宋体"/>
          <w:color w:val="auto"/>
          <w:sz w:val="24"/>
          <w:szCs w:val="24"/>
          <w:highlight w:val="none"/>
          <w:shd w:val="clear" w:color="auto" w:fill="ffffff"/>
          <w:lang w:val="en-US" w:eastAsia="zh-CN"/>
        </w:rPr>
        <w:t xml:space="preserve">特殊情况</w:t>
      </w:r>
      <w:r>
        <w:rPr>
          <w:rFonts w:hint="eastAsia" w:ascii="宋体" w:hAnsi="宋体" w:eastAsia="宋体" w:cs="宋体"/>
          <w:color w:val="auto"/>
          <w:sz w:val="24"/>
          <w:szCs w:val="24"/>
          <w:highlight w:val="none"/>
          <w:shd w:val="clear" w:color="auto" w:fill="ffffff"/>
        </w:rPr>
        <w:t xml:space="preserve">下</w:t>
      </w:r>
      <w:r>
        <w:rPr>
          <w:rFonts w:hint="eastAsia" w:ascii="宋体" w:hAnsi="宋体" w:cs="宋体"/>
          <w:color w:val="auto"/>
          <w:sz w:val="24"/>
          <w:szCs w:val="24"/>
          <w:highlight w:val="none"/>
          <w:shd w:val="clear" w:color="auto" w:fill="ffffff"/>
          <w:lang w:val="en-US" w:eastAsia="zh-CN"/>
        </w:rPr>
        <w:t xml:space="preserve">如不能按时维修完成的，</w:t>
      </w:r>
      <w:r>
        <w:rPr>
          <w:rFonts w:hint="eastAsia" w:ascii="宋体" w:hAnsi="宋体" w:eastAsia="宋体" w:cs="宋体"/>
          <w:color w:val="auto"/>
          <w:sz w:val="24"/>
          <w:szCs w:val="24"/>
          <w:highlight w:val="none"/>
          <w:shd w:val="clear" w:color="auto" w:fill="ffffff"/>
        </w:rPr>
        <w:t xml:space="preserve">应及时向使用方汇报，</w:t>
      </w:r>
      <w:r>
        <w:rPr>
          <w:rFonts w:hint="eastAsia" w:ascii="宋体" w:hAnsi="宋体" w:cs="宋体"/>
          <w:color w:val="auto"/>
          <w:sz w:val="24"/>
          <w:szCs w:val="24"/>
          <w:highlight w:val="none"/>
          <w:shd w:val="clear" w:color="auto" w:fill="ffffff"/>
          <w:lang w:val="en-US" w:eastAsia="zh-CN"/>
        </w:rPr>
        <w:t xml:space="preserve">提出书面情况说明及解决方案，</w:t>
      </w:r>
      <w:r>
        <w:rPr>
          <w:rFonts w:hint="eastAsia" w:ascii="宋体" w:hAnsi="宋体" w:eastAsia="宋体" w:cs="宋体"/>
          <w:color w:val="auto"/>
          <w:sz w:val="24"/>
          <w:szCs w:val="24"/>
          <w:highlight w:val="none"/>
          <w:shd w:val="clear" w:color="auto" w:fill="ffffff"/>
        </w:rPr>
        <w:t xml:space="preserve">并采取有效的应急措施，防止出现安全事故</w:t>
      </w:r>
      <w:r>
        <w:rPr>
          <w:rFonts w:hint="eastAsia" w:ascii="宋体" w:hAnsi="宋体" w:eastAsia="宋体" w:cs="宋体"/>
          <w:color w:val="auto"/>
          <w:sz w:val="24"/>
          <w:szCs w:val="24"/>
          <w:highlight w:val="none"/>
          <w:shd w:val="clear" w:color="auto" w:fill="ffffff"/>
          <w:lang w:eastAsia="zh-CN"/>
        </w:rPr>
        <w:t xml:space="preserve">。</w:t>
      </w:r>
      <w:r/>
    </w:p>
    <w:p>
      <w:pPr>
        <w:ind w:firstLine="480"/>
        <w:jc w:val="both"/>
        <w:spacing w:line="360" w:lineRule="auto"/>
        <w:widowControl w:val="off"/>
        <w:tabs>
          <w:tab w:val="left" w:pos="840" w:leader="none"/>
          <w:tab w:val="left" w:pos="1155" w:leader="none"/>
        </w:tabs>
        <w:rPr>
          <w:rFonts w:hint="eastAsia" w:ascii="宋体" w:hAnsi="宋体" w:cs="宋体"/>
          <w:color w:val="auto"/>
          <w:sz w:val="24"/>
          <w:szCs w:val="21"/>
          <w:highlight w:val="non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维</w:t>
      </w:r>
      <w:r>
        <w:rPr>
          <w:rFonts w:hint="eastAsia" w:ascii="宋体" w:hAnsi="宋体" w:eastAsia="宋体" w:cs="宋体"/>
          <w:bCs/>
          <w:color w:val="auto"/>
          <w:sz w:val="24"/>
          <w:szCs w:val="24"/>
          <w:highlight w:val="none"/>
          <w:lang w:val="en-US" w:eastAsia="zh-CN"/>
        </w:rPr>
        <w:t xml:space="preserve">修</w:t>
      </w:r>
      <w:r>
        <w:rPr>
          <w:rFonts w:hint="eastAsia" w:ascii="宋体" w:hAnsi="宋体" w:cs="宋体"/>
          <w:bCs/>
          <w:color w:val="auto"/>
          <w:sz w:val="24"/>
          <w:szCs w:val="24"/>
          <w:highlight w:val="none"/>
          <w:lang w:val="en-US" w:eastAsia="zh-CN"/>
        </w:rPr>
        <w:t xml:space="preserve">维保</w:t>
      </w:r>
      <w:r>
        <w:rPr>
          <w:rFonts w:hint="eastAsia" w:ascii="宋体" w:hAnsi="宋体" w:eastAsia="宋体" w:cs="宋体"/>
          <w:bCs/>
          <w:color w:val="auto"/>
          <w:sz w:val="24"/>
          <w:szCs w:val="24"/>
          <w:highlight w:val="none"/>
        </w:rPr>
        <w:t xml:space="preserve">全程须保障</w:t>
      </w:r>
      <w:r>
        <w:rPr>
          <w:rFonts w:hint="eastAsia" w:ascii="宋体" w:hAnsi="宋体" w:cs="宋体"/>
          <w:bCs/>
          <w:color w:val="auto"/>
          <w:sz w:val="24"/>
          <w:szCs w:val="24"/>
          <w:highlight w:val="none"/>
          <w:lang w:val="en-US" w:eastAsia="zh-CN"/>
        </w:rPr>
        <w:t xml:space="preserve">维修维保</w:t>
      </w:r>
      <w:r>
        <w:rPr>
          <w:rFonts w:hint="eastAsia" w:ascii="宋体" w:hAnsi="宋体" w:eastAsia="宋体" w:cs="宋体"/>
          <w:bCs/>
          <w:color w:val="auto"/>
          <w:sz w:val="24"/>
          <w:szCs w:val="24"/>
          <w:highlight w:val="none"/>
        </w:rPr>
        <w:t xml:space="preserve">人员</w:t>
      </w:r>
      <w:r>
        <w:rPr>
          <w:rFonts w:hint="eastAsia" w:ascii="宋体" w:hAnsi="宋体" w:cs="宋体"/>
          <w:bCs/>
          <w:color w:val="auto"/>
          <w:sz w:val="24"/>
          <w:szCs w:val="24"/>
          <w:highlight w:val="none"/>
          <w:lang w:val="en-US" w:eastAsia="zh-CN"/>
        </w:rPr>
        <w:t xml:space="preserve">等其他相关</w:t>
      </w:r>
      <w:r>
        <w:rPr>
          <w:rFonts w:hint="eastAsia" w:ascii="宋体" w:hAnsi="宋体" w:eastAsia="宋体" w:cs="宋体"/>
          <w:bCs/>
          <w:color w:val="auto"/>
          <w:sz w:val="24"/>
          <w:szCs w:val="24"/>
          <w:highlight w:val="none"/>
        </w:rPr>
        <w:t xml:space="preserve">人员、设施设备的安全，如果在维</w:t>
      </w:r>
      <w:r>
        <w:rPr>
          <w:rFonts w:hint="eastAsia" w:ascii="宋体" w:hAnsi="宋体" w:eastAsia="宋体" w:cs="宋体"/>
          <w:bCs/>
          <w:color w:val="auto"/>
          <w:sz w:val="24"/>
          <w:szCs w:val="24"/>
          <w:highlight w:val="none"/>
          <w:lang w:val="en-US" w:eastAsia="zh-CN"/>
        </w:rPr>
        <w:t xml:space="preserve">修</w:t>
      </w:r>
      <w:r>
        <w:rPr>
          <w:rFonts w:hint="eastAsia" w:ascii="宋体" w:hAnsi="宋体" w:cs="宋体"/>
          <w:bCs/>
          <w:color w:val="auto"/>
          <w:sz w:val="24"/>
          <w:szCs w:val="24"/>
          <w:highlight w:val="none"/>
          <w:lang w:val="en-US" w:eastAsia="zh-CN"/>
        </w:rPr>
        <w:t xml:space="preserve">维保</w:t>
      </w:r>
      <w:r>
        <w:rPr>
          <w:rFonts w:hint="eastAsia" w:ascii="宋体" w:hAnsi="宋体" w:eastAsia="宋体" w:cs="宋体"/>
          <w:bCs/>
          <w:color w:val="auto"/>
          <w:sz w:val="24"/>
          <w:szCs w:val="24"/>
          <w:highlight w:val="none"/>
        </w:rPr>
        <w:t xml:space="preserve">过程中造成了设备的损坏或人员伤亡</w:t>
      </w:r>
      <w:r>
        <w:rPr>
          <w:rFonts w:hint="eastAsia" w:eastAsia="宋体" w:cs="宋体"/>
          <w:bCs/>
          <w:color w:val="auto"/>
          <w:sz w:val="24"/>
          <w:szCs w:val="24"/>
          <w:highlight w:val="none"/>
          <w:lang w:eastAsia="zh-CN"/>
        </w:rPr>
        <w:t xml:space="preserve">，</w:t>
      </w:r>
      <w:r>
        <w:rPr>
          <w:rFonts w:hint="eastAsia" w:ascii="宋体" w:hAnsi="宋体"/>
          <w:b w:val="0"/>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需</w:t>
      </w:r>
      <w:r>
        <w:rPr>
          <w:rFonts w:hint="eastAsia" w:ascii="宋体" w:hAnsi="宋体" w:eastAsia="宋体" w:cs="宋体"/>
          <w:b w:val="0"/>
          <w:bCs/>
          <w:color w:val="auto"/>
          <w:sz w:val="24"/>
          <w:szCs w:val="24"/>
          <w:highlight w:val="none"/>
        </w:rPr>
        <w:t xml:space="preserve">全额</w:t>
      </w:r>
      <w:r>
        <w:rPr>
          <w:rFonts w:hint="eastAsia" w:ascii="宋体" w:hAnsi="宋体" w:eastAsia="宋体" w:cs="宋体"/>
          <w:bCs/>
          <w:color w:val="auto"/>
          <w:sz w:val="24"/>
          <w:szCs w:val="24"/>
          <w:highlight w:val="none"/>
        </w:rPr>
        <w:t xml:space="preserve">负责赔偿。完工后及时处理维</w:t>
      </w:r>
      <w:r>
        <w:rPr>
          <w:rFonts w:hint="eastAsia" w:ascii="宋体" w:hAnsi="宋体" w:eastAsia="宋体" w:cs="宋体"/>
          <w:bCs/>
          <w:color w:val="auto"/>
          <w:sz w:val="24"/>
          <w:szCs w:val="24"/>
          <w:highlight w:val="none"/>
          <w:lang w:val="en-US" w:eastAsia="zh-CN"/>
        </w:rPr>
        <w:t xml:space="preserve">修</w:t>
      </w:r>
      <w:r>
        <w:rPr>
          <w:rFonts w:hint="eastAsia" w:ascii="宋体" w:hAnsi="宋体" w:eastAsia="宋体" w:cs="宋体"/>
          <w:bCs/>
          <w:color w:val="auto"/>
          <w:sz w:val="24"/>
          <w:szCs w:val="24"/>
          <w:highlight w:val="none"/>
        </w:rPr>
        <w:t xml:space="preserve">产生的垃圾，保持周围环境的整洁</w:t>
      </w:r>
      <w:r>
        <w:rPr>
          <w:rFonts w:hint="eastAsia" w:ascii="宋体" w:hAnsi="宋体" w:eastAsia="宋体" w:cs="宋体"/>
          <w:bCs/>
          <w:color w:val="auto"/>
          <w:sz w:val="24"/>
          <w:szCs w:val="24"/>
          <w:highlight w:val="none"/>
          <w:lang w:eastAsia="zh-CN"/>
        </w:rPr>
        <w:t xml:space="preserve">。</w:t>
      </w:r>
      <w:r/>
    </w:p>
    <w:p>
      <w:pPr>
        <w:ind w:firstLine="482"/>
        <w:jc w:val="both"/>
        <w:spacing w:line="360" w:lineRule="auto"/>
        <w:widowControl w:val="off"/>
        <w:tabs>
          <w:tab w:val="left" w:pos="840" w:leader="none"/>
          <w:tab w:val="left" w:pos="1155" w:leader="none"/>
        </w:tabs>
        <w:rPr>
          <w:rFonts w:ascii="宋体" w:hAnsi="宋体" w:cstheme="minorBidi"/>
          <w:b/>
          <w:bCs/>
          <w:color w:val="auto"/>
          <w:sz w:val="24"/>
          <w:szCs w:val="24"/>
          <w:highlight w:val="none"/>
          <w:lang w:eastAsia="zh-CN"/>
        </w:rPr>
      </w:pPr>
      <w:r>
        <w:rPr>
          <w:rFonts w:hint="eastAsia" w:ascii="宋体" w:hAnsi="宋体" w:cstheme="minorBidi"/>
          <w:b/>
          <w:bCs/>
          <w:color w:val="auto"/>
          <w:sz w:val="24"/>
          <w:szCs w:val="24"/>
          <w:highlight w:val="none"/>
          <w:lang w:eastAsia="zh-CN"/>
        </w:rPr>
        <w:t xml:space="preserve">六、费用及支付方式、期限： </w:t>
      </w:r>
      <w:r/>
    </w:p>
    <w:p>
      <w:pPr>
        <w:ind w:firstLine="480"/>
        <w:jc w:val="both"/>
        <w:spacing w:line="360" w:lineRule="auto"/>
        <w:widowControl w:val="off"/>
        <w:tabs>
          <w:tab w:val="left" w:pos="840" w:leader="none"/>
          <w:tab w:val="left" w:pos="1155" w:leader="none"/>
        </w:tabs>
        <w:rPr>
          <w:rFonts w:hint="eastAsia" w:ascii="宋体" w:hAnsi="宋体" w:cstheme="minorBidi"/>
          <w:bCs/>
          <w:color w:val="auto"/>
          <w:sz w:val="24"/>
          <w:szCs w:val="24"/>
          <w:highlight w:val="none"/>
          <w:lang w:eastAsia="zh-CN"/>
        </w:rPr>
      </w:pPr>
      <w:r>
        <w:rPr>
          <w:rFonts w:hint="eastAsia" w:ascii="宋体" w:hAnsi="宋体" w:cstheme="minorBidi"/>
          <w:bCs/>
          <w:color w:val="auto"/>
          <w:sz w:val="24"/>
          <w:szCs w:val="24"/>
          <w:highlight w:val="none"/>
          <w:lang w:eastAsia="zh-CN"/>
        </w:rPr>
        <w:t xml:space="preserve">1.</w:t>
      </w:r>
      <w:r>
        <w:rPr>
          <w:rFonts w:hint="eastAsia" w:ascii="宋体" w:hAnsi="宋体" w:cstheme="minorBidi"/>
          <w:bCs/>
          <w:color w:val="auto"/>
          <w:sz w:val="24"/>
          <w:szCs w:val="24"/>
          <w:highlight w:val="none"/>
          <w:lang w:val="en-US" w:eastAsia="zh-CN"/>
        </w:rPr>
        <w:t xml:space="preserve">合同总价</w:t>
      </w:r>
      <w:r>
        <w:rPr>
          <w:rFonts w:hint="eastAsia" w:ascii="宋体" w:hAnsi="宋体" w:cstheme="minorBidi"/>
          <w:bCs/>
          <w:color w:val="auto"/>
          <w:sz w:val="24"/>
          <w:szCs w:val="24"/>
          <w:highlight w:val="none"/>
          <w:lang w:eastAsia="zh-CN"/>
        </w:rPr>
        <w:t xml:space="preserve">：</w:t>
      </w:r>
      <w:r>
        <w:rPr>
          <w:rFonts w:hint="eastAsia" w:ascii="宋体" w:hAnsi="宋体" w:cstheme="minorBidi"/>
          <w:bCs/>
          <w:color w:val="auto"/>
          <w:sz w:val="24"/>
          <w:szCs w:val="24"/>
          <w:highlight w:val="none"/>
          <w:u w:val="single"/>
          <w:lang w:eastAsia="zh-CN"/>
        </w:rPr>
        <w:t xml:space="preserve">       </w:t>
      </w:r>
      <w:r>
        <w:rPr>
          <w:rFonts w:hint="eastAsia" w:ascii="宋体" w:hAnsi="宋体" w:cstheme="minorBidi"/>
          <w:bCs/>
          <w:color w:val="auto"/>
          <w:sz w:val="24"/>
          <w:szCs w:val="24"/>
          <w:highlight w:val="none"/>
          <w:lang w:eastAsia="zh-CN"/>
        </w:rPr>
        <w:t xml:space="preserve">元。</w:t>
      </w:r>
      <w:r/>
    </w:p>
    <w:p>
      <w:pPr>
        <w:ind w:firstLine="480"/>
        <w:jc w:val="both"/>
        <w:spacing w:line="360" w:lineRule="auto"/>
        <w:widowControl w:val="off"/>
        <w:tabs>
          <w:tab w:val="left" w:pos="840" w:leader="none"/>
          <w:tab w:val="left" w:pos="1155" w:leader="none"/>
        </w:tabs>
        <w:rPr>
          <w:rFonts w:hint="default" w:ascii="宋体" w:hAnsi="宋体" w:cstheme="minorBidi"/>
          <w:bCs/>
          <w:color w:val="auto"/>
          <w:sz w:val="24"/>
          <w:szCs w:val="24"/>
          <w:highlight w:val="none"/>
          <w:lang w:val="en-US" w:eastAsia="zh-CN"/>
        </w:rPr>
      </w:pPr>
      <w:r>
        <w:rPr>
          <w:rFonts w:hint="eastAsia" w:ascii="宋体" w:hAnsi="宋体" w:cstheme="minorBidi"/>
          <w:bCs/>
          <w:color w:val="auto"/>
          <w:sz w:val="24"/>
          <w:szCs w:val="24"/>
          <w:highlight w:val="none"/>
          <w:lang w:val="en-US" w:eastAsia="zh-CN"/>
        </w:rPr>
        <w:t xml:space="preserve">其中消防维保：</w:t>
      </w:r>
      <w:r>
        <w:rPr>
          <w:rFonts w:hint="eastAsia" w:ascii="宋体" w:hAnsi="宋体" w:cstheme="minorBidi"/>
          <w:bCs/>
          <w:color w:val="auto"/>
          <w:sz w:val="24"/>
          <w:szCs w:val="24"/>
          <w:highlight w:val="none"/>
          <w:u w:val="single"/>
          <w:lang w:val="en-US" w:eastAsia="zh-CN"/>
        </w:rPr>
        <w:t xml:space="preserve">     </w:t>
      </w:r>
      <w:r>
        <w:rPr>
          <w:rFonts w:hint="eastAsia" w:ascii="宋体" w:hAnsi="宋体" w:cstheme="minorBidi"/>
          <w:bCs/>
          <w:color w:val="auto"/>
          <w:sz w:val="24"/>
          <w:szCs w:val="24"/>
          <w:highlight w:val="none"/>
          <w:lang w:val="en-US" w:eastAsia="zh-CN"/>
        </w:rPr>
        <w:t xml:space="preserve">元/平方米/年，消防维修：</w:t>
      </w:r>
      <w:r>
        <w:rPr>
          <w:rFonts w:hint="eastAsia" w:ascii="宋体" w:hAnsi="宋体" w:cstheme="minorBidi"/>
          <w:bCs/>
          <w:color w:val="auto"/>
          <w:sz w:val="24"/>
          <w:szCs w:val="24"/>
          <w:highlight w:val="none"/>
          <w:u w:val="single"/>
          <w:lang w:val="en-US" w:eastAsia="zh-CN"/>
        </w:rPr>
        <w:t xml:space="preserve">     </w:t>
      </w:r>
      <w:r>
        <w:rPr>
          <w:rFonts w:hint="eastAsia" w:ascii="宋体" w:hAnsi="宋体" w:cstheme="minorBidi"/>
          <w:bCs/>
          <w:color w:val="auto"/>
          <w:sz w:val="24"/>
          <w:szCs w:val="24"/>
          <w:highlight w:val="none"/>
          <w:lang w:val="en-US" w:eastAsia="zh-CN"/>
        </w:rPr>
        <w:t xml:space="preserve">元/平方米/年。</w:t>
      </w:r>
      <w:r/>
    </w:p>
    <w:p>
      <w:pPr>
        <w:ind w:firstLine="480"/>
        <w:jc w:val="both"/>
        <w:spacing w:line="360" w:lineRule="auto"/>
        <w:widowControl w:val="off"/>
        <w:tabs>
          <w:tab w:val="left" w:pos="840" w:leader="none"/>
          <w:tab w:val="left" w:pos="1155" w:leader="none"/>
        </w:tabs>
        <w:rPr>
          <w:rFonts w:ascii="宋体" w:hAnsi="宋体" w:cstheme="minorBidi"/>
          <w:bCs/>
          <w:color w:val="auto"/>
          <w:sz w:val="24"/>
          <w:szCs w:val="24"/>
          <w:highlight w:val="none"/>
          <w:lang w:eastAsia="zh-CN"/>
        </w:rPr>
      </w:pPr>
      <w:r>
        <w:rPr>
          <w:rFonts w:hint="eastAsia" w:ascii="宋体" w:hAnsi="宋体" w:cstheme="minorBidi"/>
          <w:bCs/>
          <w:color w:val="auto"/>
          <w:sz w:val="24"/>
          <w:szCs w:val="24"/>
          <w:highlight w:val="none"/>
          <w:lang w:eastAsia="zh-CN"/>
        </w:rPr>
        <w:t xml:space="preserve">1</w:t>
      </w:r>
      <w:r>
        <w:rPr>
          <w:rFonts w:ascii="宋体" w:hAnsi="宋体" w:cstheme="minorBidi"/>
          <w:bCs/>
          <w:color w:val="auto"/>
          <w:sz w:val="24"/>
          <w:szCs w:val="24"/>
          <w:highlight w:val="none"/>
          <w:lang w:eastAsia="zh-CN"/>
        </w:rPr>
        <w:t xml:space="preserve">.1</w:t>
      </w:r>
      <w:r>
        <w:rPr>
          <w:rFonts w:hint="eastAsia" w:ascii="宋体" w:hAnsi="宋体" w:cstheme="minorBidi"/>
          <w:bCs/>
          <w:color w:val="auto"/>
          <w:sz w:val="24"/>
          <w:szCs w:val="24"/>
          <w:highlight w:val="none"/>
          <w:lang w:eastAsia="zh-CN"/>
        </w:rPr>
        <w:t xml:space="preserve">一旦中标，每平方米单价固定。</w:t>
      </w:r>
      <w:r>
        <w:rPr>
          <w:rFonts w:hint="eastAsia" w:ascii="宋体" w:hAnsi="宋体" w:cstheme="minorBidi"/>
          <w:bCs/>
          <w:color w:val="auto"/>
          <w:sz w:val="24"/>
          <w:szCs w:val="24"/>
          <w:highlight w:val="none"/>
          <w:lang w:val="en-US" w:eastAsia="zh-CN"/>
        </w:rPr>
        <w:t xml:space="preserve">中标</w:t>
      </w:r>
      <w:r>
        <w:rPr>
          <w:rFonts w:hint="eastAsia" w:ascii="宋体" w:hAnsi="宋体" w:cstheme="minorBidi"/>
          <w:bCs/>
          <w:color w:val="auto"/>
          <w:sz w:val="24"/>
          <w:szCs w:val="24"/>
          <w:highlight w:val="none"/>
          <w:lang w:eastAsia="zh-CN"/>
        </w:rPr>
        <w:t xml:space="preserve">单价为综合单价，应包括但不限于招标代理服务费、人员（包括工资和补贴）、交通费、材料费（含辅材）、设备费、办公场所及设施、保险、劳保、管理、税费、利润、税金、政策性文件规定及合同包含的所有风险、责任等各项应有费用，以及为完成该项服务项目所涉及的一切相关费用，采购人不再支付其他任何费用。 </w:t>
      </w:r>
      <w:r/>
    </w:p>
    <w:p>
      <w:pPr>
        <w:ind w:firstLine="480"/>
        <w:jc w:val="both"/>
        <w:spacing w:line="360" w:lineRule="auto"/>
        <w:widowControl w:val="off"/>
        <w:tabs>
          <w:tab w:val="left" w:pos="840" w:leader="none"/>
          <w:tab w:val="left" w:pos="1155" w:leader="none"/>
        </w:tabs>
        <w:rPr>
          <w:rFonts w:ascii="宋体" w:hAnsi="宋体" w:cstheme="minorBidi"/>
          <w:bCs/>
          <w:color w:val="auto"/>
          <w:sz w:val="24"/>
          <w:szCs w:val="24"/>
          <w:highlight w:val="none"/>
          <w:lang w:eastAsia="zh-CN"/>
        </w:rPr>
      </w:pPr>
      <w:r>
        <w:rPr>
          <w:rFonts w:ascii="宋体" w:hAnsi="宋体" w:cstheme="minorBidi"/>
          <w:bCs/>
          <w:color w:val="auto"/>
          <w:sz w:val="24"/>
          <w:szCs w:val="24"/>
          <w:highlight w:val="none"/>
          <w:lang w:eastAsia="zh-CN"/>
        </w:rPr>
        <w:t xml:space="preserve">1.2</w:t>
      </w:r>
      <w:r>
        <w:rPr>
          <w:rFonts w:hint="eastAsia" w:ascii="宋体" w:hAnsi="宋体" w:cstheme="minorBidi"/>
          <w:bCs/>
          <w:color w:val="auto"/>
          <w:sz w:val="24"/>
          <w:szCs w:val="24"/>
          <w:highlight w:val="none"/>
          <w:lang w:eastAsia="zh-CN"/>
        </w:rPr>
        <w:t xml:space="preserve">本项目合同价包含维</w:t>
      </w:r>
      <w:r>
        <w:rPr>
          <w:rFonts w:hint="eastAsia" w:ascii="宋体" w:hAnsi="宋体" w:cstheme="minorBidi"/>
          <w:bCs/>
          <w:color w:val="auto"/>
          <w:sz w:val="24"/>
          <w:szCs w:val="24"/>
          <w:highlight w:val="none"/>
          <w:lang w:val="en-US" w:eastAsia="zh-CN"/>
        </w:rPr>
        <w:t xml:space="preserve">修维保</w:t>
      </w:r>
      <w:r>
        <w:rPr>
          <w:rFonts w:hint="eastAsia" w:ascii="宋体" w:hAnsi="宋体" w:cstheme="minorBidi"/>
          <w:bCs/>
          <w:color w:val="auto"/>
          <w:sz w:val="24"/>
          <w:szCs w:val="24"/>
          <w:highlight w:val="none"/>
          <w:lang w:eastAsia="zh-CN"/>
        </w:rPr>
        <w:t xml:space="preserve">期内所有消防设施</w:t>
      </w:r>
      <w:r>
        <w:rPr>
          <w:rFonts w:hint="eastAsia" w:ascii="宋体" w:hAnsi="宋体" w:cstheme="minorBidi"/>
          <w:bCs/>
          <w:color w:val="auto"/>
          <w:sz w:val="24"/>
          <w:szCs w:val="24"/>
          <w:highlight w:val="none"/>
          <w:lang w:val="en-US" w:eastAsia="zh-CN"/>
        </w:rPr>
        <w:t xml:space="preserve">维修维保</w:t>
      </w:r>
      <w:r>
        <w:rPr>
          <w:rFonts w:hint="eastAsia" w:ascii="宋体" w:hAnsi="宋体" w:cstheme="minorBidi"/>
          <w:bCs/>
          <w:color w:val="auto"/>
          <w:sz w:val="24"/>
          <w:szCs w:val="24"/>
          <w:highlight w:val="none"/>
          <w:lang w:eastAsia="zh-CN"/>
        </w:rPr>
        <w:t xml:space="preserve">费用，包括但不限于水泵、水箱、消控主机等大型设备</w:t>
      </w:r>
      <w:r>
        <w:rPr>
          <w:rFonts w:hint="eastAsia" w:ascii="宋体" w:hAnsi="宋体"/>
          <w:b w:val="0"/>
          <w:bCs w:val="0"/>
          <w:color w:val="auto"/>
          <w:sz w:val="24"/>
          <w:szCs w:val="24"/>
          <w:highlight w:val="none"/>
          <w:lang w:val="en-US" w:eastAsia="zh-CN"/>
        </w:rPr>
        <w:t xml:space="preserve">及管网（含主管网）</w:t>
      </w:r>
      <w:r>
        <w:rPr>
          <w:rFonts w:hint="eastAsia" w:ascii="宋体" w:hAnsi="宋体" w:cstheme="minorBidi"/>
          <w:bCs/>
          <w:color w:val="auto"/>
          <w:sz w:val="24"/>
          <w:szCs w:val="24"/>
          <w:highlight w:val="none"/>
          <w:lang w:eastAsia="zh-CN"/>
        </w:rPr>
        <w:t xml:space="preserve">的维修</w:t>
      </w:r>
      <w:r>
        <w:rPr>
          <w:rFonts w:hint="eastAsia" w:ascii="宋体" w:hAnsi="宋体" w:cstheme="minorBidi"/>
          <w:bCs/>
          <w:color w:val="auto"/>
          <w:sz w:val="24"/>
          <w:szCs w:val="24"/>
          <w:highlight w:val="none"/>
          <w:lang w:val="en-US" w:eastAsia="zh-CN"/>
        </w:rPr>
        <w:t xml:space="preserve">维保</w:t>
      </w:r>
      <w:r>
        <w:rPr>
          <w:rFonts w:hint="eastAsia" w:ascii="宋体" w:hAnsi="宋体" w:cstheme="minorBidi"/>
          <w:bCs/>
          <w:color w:val="auto"/>
          <w:sz w:val="24"/>
          <w:szCs w:val="24"/>
          <w:highlight w:val="none"/>
          <w:lang w:eastAsia="zh-CN"/>
        </w:rPr>
        <w:t xml:space="preserve">。</w:t>
      </w:r>
      <w:r/>
    </w:p>
    <w:p>
      <w:pPr>
        <w:ind w:firstLine="480"/>
        <w:jc w:val="both"/>
        <w:spacing w:line="360" w:lineRule="auto"/>
        <w:widowControl w:val="off"/>
        <w:tabs>
          <w:tab w:val="left" w:pos="840" w:leader="none"/>
          <w:tab w:val="left" w:pos="1155" w:leader="none"/>
        </w:tabs>
        <w:rPr>
          <w:rFonts w:ascii="宋体" w:hAnsi="宋体" w:cstheme="minorBidi"/>
          <w:bCs/>
          <w:color w:val="auto"/>
          <w:sz w:val="24"/>
          <w:szCs w:val="24"/>
          <w:highlight w:val="none"/>
          <w:lang w:eastAsia="zh-CN"/>
        </w:rPr>
      </w:pPr>
      <w:r>
        <w:rPr>
          <w:rFonts w:ascii="宋体" w:hAnsi="宋体" w:cstheme="minorBidi"/>
          <w:bCs/>
          <w:color w:val="auto"/>
          <w:sz w:val="24"/>
          <w:szCs w:val="24"/>
          <w:highlight w:val="none"/>
          <w:lang w:eastAsia="zh-CN"/>
        </w:rPr>
        <w:t xml:space="preserve">1.</w:t>
      </w:r>
      <w:r>
        <w:rPr>
          <w:rFonts w:hint="eastAsia" w:ascii="宋体" w:hAnsi="宋体" w:cstheme="minorBidi"/>
          <w:bCs/>
          <w:color w:val="auto"/>
          <w:sz w:val="24"/>
          <w:szCs w:val="24"/>
          <w:highlight w:val="none"/>
          <w:lang w:val="en-US" w:eastAsia="zh-CN"/>
        </w:rPr>
        <w:t xml:space="preserve">3</w:t>
      </w:r>
      <w:r>
        <w:rPr>
          <w:rFonts w:hint="eastAsia" w:ascii="宋体" w:hAnsi="宋体" w:cstheme="minorBidi"/>
          <w:bCs/>
          <w:color w:val="auto"/>
          <w:sz w:val="24"/>
          <w:szCs w:val="24"/>
          <w:highlight w:val="none"/>
          <w:lang w:eastAsia="zh-CN"/>
        </w:rPr>
        <w:t xml:space="preserve">该维</w:t>
      </w:r>
      <w:r>
        <w:rPr>
          <w:rFonts w:hint="eastAsia" w:ascii="宋体" w:hAnsi="宋体" w:cstheme="minorBidi"/>
          <w:bCs/>
          <w:color w:val="auto"/>
          <w:sz w:val="24"/>
          <w:szCs w:val="24"/>
          <w:highlight w:val="none"/>
          <w:lang w:val="en-US" w:eastAsia="zh-CN"/>
        </w:rPr>
        <w:t xml:space="preserve">修</w:t>
      </w:r>
      <w:r>
        <w:rPr>
          <w:rFonts w:hint="eastAsia" w:ascii="宋体" w:hAnsi="宋体" w:cstheme="minorBidi"/>
          <w:bCs/>
          <w:color w:val="auto"/>
          <w:sz w:val="24"/>
          <w:szCs w:val="24"/>
          <w:highlight w:val="none"/>
          <w:lang w:eastAsia="zh-CN"/>
        </w:rPr>
        <w:t xml:space="preserve">项目在合同签订前可能存在因施工、设备及管线老化、现场环境等而导致的各种遗留故障等问题，乙方应根据现场踏勘情况进行综合考虑，维修</w:t>
      </w:r>
      <w:r>
        <w:rPr>
          <w:rFonts w:hint="eastAsia" w:ascii="宋体" w:hAnsi="宋体" w:cstheme="minorBidi"/>
          <w:bCs/>
          <w:color w:val="auto"/>
          <w:sz w:val="24"/>
          <w:szCs w:val="24"/>
          <w:highlight w:val="none"/>
          <w:lang w:val="en-US" w:eastAsia="zh-CN"/>
        </w:rPr>
        <w:t xml:space="preserve">维保</w:t>
      </w:r>
      <w:r>
        <w:rPr>
          <w:rFonts w:hint="eastAsia" w:ascii="宋体" w:hAnsi="宋体" w:cstheme="minorBidi"/>
          <w:bCs/>
          <w:color w:val="auto"/>
          <w:sz w:val="24"/>
          <w:szCs w:val="24"/>
          <w:highlight w:val="none"/>
          <w:lang w:eastAsia="zh-CN"/>
        </w:rPr>
        <w:t xml:space="preserve">费用由</w:t>
      </w:r>
      <w:r>
        <w:rPr>
          <w:rFonts w:hint="eastAsia" w:ascii="宋体" w:hAnsi="宋体" w:cstheme="minorBidi"/>
          <w:bCs/>
          <w:color w:val="auto"/>
          <w:sz w:val="24"/>
          <w:szCs w:val="24"/>
          <w:highlight w:val="none"/>
          <w:lang w:val="en-US" w:eastAsia="zh-CN"/>
        </w:rPr>
        <w:t xml:space="preserve">乙方单位</w:t>
      </w:r>
      <w:r>
        <w:rPr>
          <w:rFonts w:hint="eastAsia" w:ascii="宋体" w:hAnsi="宋体" w:cstheme="minorBidi"/>
          <w:bCs/>
          <w:color w:val="auto"/>
          <w:sz w:val="24"/>
          <w:szCs w:val="24"/>
          <w:highlight w:val="none"/>
          <w:lang w:eastAsia="zh-CN"/>
        </w:rPr>
        <w:t xml:space="preserve">承担。</w:t>
      </w:r>
      <w:r/>
    </w:p>
    <w:p>
      <w:pPr>
        <w:ind w:firstLine="480"/>
        <w:jc w:val="both"/>
        <w:spacing w:line="360" w:lineRule="auto"/>
        <w:widowControl w:val="off"/>
        <w:tabs>
          <w:tab w:val="left" w:pos="840" w:leader="none"/>
          <w:tab w:val="left" w:pos="1155" w:leader="none"/>
        </w:tabs>
        <w:rPr>
          <w:rFonts w:ascii="宋体" w:hAnsi="宋体" w:cstheme="minorBidi"/>
          <w:bCs/>
          <w:color w:val="auto"/>
          <w:sz w:val="24"/>
          <w:szCs w:val="24"/>
          <w:highlight w:val="none"/>
          <w:lang w:eastAsia="zh-CN"/>
        </w:rPr>
      </w:pPr>
      <w:r>
        <w:rPr>
          <w:rFonts w:hint="eastAsia" w:ascii="宋体" w:hAnsi="宋体" w:cstheme="minorBidi"/>
          <w:bCs/>
          <w:color w:val="auto"/>
          <w:sz w:val="24"/>
          <w:szCs w:val="24"/>
          <w:highlight w:val="none"/>
          <w:lang w:eastAsia="zh-CN"/>
        </w:rPr>
        <w:t xml:space="preserve">2.支付方式： </w:t>
      </w:r>
      <w:r/>
    </w:p>
    <w:p>
      <w:pPr>
        <w:ind w:firstLine="480"/>
        <w:jc w:val="both"/>
        <w:spacing w:line="360" w:lineRule="auto"/>
        <w:widowControl w:val="off"/>
        <w:tabs>
          <w:tab w:val="left" w:pos="840" w:leader="none"/>
          <w:tab w:val="left" w:pos="1155"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每季度按照考核结果支付一次服务费，支付周期根据采购人审批流程和账期执行。中标供应商向采购人开具正式发票后，采购人将款项汇入中标供应商指定银行账户。</w:t>
      </w:r>
      <w:r/>
    </w:p>
    <w:p>
      <w:pPr>
        <w:ind w:firstLine="482"/>
        <w:jc w:val="both"/>
        <w:spacing w:line="360" w:lineRule="auto"/>
        <w:widowControl w:val="off"/>
        <w:tabs>
          <w:tab w:val="left" w:pos="840" w:leader="none"/>
          <w:tab w:val="left" w:pos="1155" w:leader="none"/>
        </w:tabs>
        <w:rPr>
          <w:rFonts w:ascii="宋体" w:hAnsi="宋体" w:cstheme="minorBidi"/>
          <w:b/>
          <w:bCs/>
          <w:color w:val="auto"/>
          <w:sz w:val="24"/>
          <w:szCs w:val="24"/>
          <w:highlight w:val="none"/>
          <w:lang w:eastAsia="zh-CN"/>
        </w:rPr>
      </w:pPr>
      <w:r>
        <w:rPr>
          <w:rFonts w:hint="eastAsia" w:ascii="宋体" w:hAnsi="宋体" w:cstheme="minorBidi"/>
          <w:b/>
          <w:bCs/>
          <w:color w:val="auto"/>
          <w:sz w:val="24"/>
          <w:szCs w:val="24"/>
          <w:highlight w:val="none"/>
          <w:lang w:eastAsia="zh-CN"/>
        </w:rPr>
        <w:t xml:space="preserve">七、违约责任： </w:t>
      </w:r>
      <w:r/>
    </w:p>
    <w:p>
      <w:pPr>
        <w:ind w:firstLine="482"/>
        <w:jc w:val="left"/>
        <w:keepLines w:val="0"/>
        <w:keepNext w:val="0"/>
        <w:pageBreakBefore w:val="0"/>
        <w:spacing w:line="360" w:lineRule="auto"/>
        <w:widowControl w:val="off"/>
        <w:rPr>
          <w:rFonts w:hint="eastAsia" w:ascii="宋体" w:hAnsi="宋体" w:eastAsia="宋体" w:cs="Arial"/>
          <w:b w:val="0"/>
          <w:bCs/>
          <w:color w:val="auto"/>
          <w:sz w:val="24"/>
          <w:szCs w:val="24"/>
          <w:highlight w:val="none"/>
          <w:lang w:val="en-US" w:eastAsia="zh-CN"/>
        </w:rPr>
        <w:outlineLvl w:val="3"/>
      </w:pPr>
      <w:r>
        <w:rPr>
          <w:rFonts w:hint="eastAsia" w:ascii="宋体" w:hAnsi="宋体" w:cs="Arial"/>
          <w:b w:val="0"/>
          <w:bCs/>
          <w:color w:val="auto"/>
          <w:sz w:val="24"/>
          <w:szCs w:val="24"/>
          <w:highlight w:val="none"/>
          <w:lang w:val="en-US" w:eastAsia="zh-CN"/>
        </w:rPr>
        <w:t xml:space="preserve">1、</w:t>
      </w:r>
      <w:r>
        <w:rPr>
          <w:rFonts w:hint="eastAsia" w:ascii="宋体" w:hAnsi="宋体" w:eastAsia="宋体" w:cs="Arial"/>
          <w:b w:val="0"/>
          <w:bCs/>
          <w:color w:val="auto"/>
          <w:sz w:val="24"/>
          <w:szCs w:val="24"/>
          <w:highlight w:val="none"/>
          <w:lang w:val="en-US" w:eastAsia="zh-CN"/>
        </w:rPr>
        <w:t xml:space="preserve">供应商应对消防设施进行检查、调试、维修</w:t>
      </w:r>
      <w:r>
        <w:rPr>
          <w:rFonts w:hint="eastAsia" w:ascii="宋体" w:hAnsi="宋体" w:cs="Arial"/>
          <w:b w:val="0"/>
          <w:bCs/>
          <w:color w:val="auto"/>
          <w:sz w:val="24"/>
          <w:szCs w:val="24"/>
          <w:highlight w:val="none"/>
          <w:lang w:val="en-US" w:eastAsia="zh-CN"/>
        </w:rPr>
        <w:t xml:space="preserve">、维保</w:t>
      </w:r>
      <w:r>
        <w:rPr>
          <w:rFonts w:hint="eastAsia" w:ascii="宋体" w:hAnsi="宋体" w:eastAsia="宋体" w:cs="Arial"/>
          <w:b w:val="0"/>
          <w:bCs/>
          <w:color w:val="auto"/>
          <w:sz w:val="24"/>
          <w:szCs w:val="24"/>
          <w:highlight w:val="none"/>
          <w:lang w:val="en-US" w:eastAsia="zh-CN"/>
        </w:rPr>
        <w:t xml:space="preserve">，使整个消防系统具备报警、联动、自动灭火等应有的消防功能，各项运行状态正常，若供应商不能够按照故障突击抢修要求，不能够在规定的时间内进行抢修，采购人将根据实际情况，每次扣除一年维保费用的 1%，一年发生 3 次抢修不及时的，采购人有权单方面终止合同，全部责任由供应商负责。 </w:t>
      </w:r>
      <w:r/>
    </w:p>
    <w:p>
      <w:pPr>
        <w:numPr>
          <w:ilvl w:val="0"/>
          <w:numId w:val="0"/>
        </w:numPr>
        <w:ind w:firstLine="480"/>
        <w:jc w:val="left"/>
        <w:keepLines w:val="0"/>
        <w:keepNext w:val="0"/>
        <w:pageBreakBefore w:val="0"/>
        <w:spacing w:line="360" w:lineRule="auto"/>
        <w:widowControl w:val="off"/>
        <w:rPr>
          <w:rFonts w:hint="eastAsia" w:ascii="宋体" w:hAnsi="宋体" w:eastAsia="宋体"/>
          <w:b w:val="0"/>
          <w:bCs/>
          <w:color w:val="auto"/>
          <w:sz w:val="24"/>
          <w:szCs w:val="24"/>
          <w:highlight w:val="none"/>
          <w:lang w:val="en-US" w:eastAsia="zh-CN"/>
        </w:rPr>
        <w:outlineLvl w:val="3"/>
      </w:pPr>
      <w:r>
        <w:rPr>
          <w:rFonts w:hint="eastAsia" w:ascii="宋体" w:hAnsi="宋体"/>
          <w:b w:val="0"/>
          <w:bCs/>
          <w:color w:val="auto"/>
          <w:sz w:val="24"/>
          <w:szCs w:val="24"/>
          <w:highlight w:val="none"/>
          <w:lang w:val="en-US" w:eastAsia="zh-CN"/>
        </w:rPr>
        <w:t xml:space="preserve">2、</w:t>
      </w:r>
      <w:r>
        <w:rPr>
          <w:rFonts w:hint="eastAsia" w:ascii="宋体" w:hAnsi="宋体" w:eastAsia="宋体"/>
          <w:b w:val="0"/>
          <w:bCs/>
          <w:color w:val="auto"/>
          <w:sz w:val="24"/>
          <w:szCs w:val="24"/>
          <w:highlight w:val="none"/>
          <w:lang w:val="en-US" w:eastAsia="zh-CN"/>
        </w:rPr>
        <w:t xml:space="preserve">若因供应商失职、怠工</w:t>
      </w:r>
      <w:r>
        <w:rPr>
          <w:rFonts w:hint="eastAsia" w:ascii="宋体" w:hAnsi="宋体"/>
          <w:b w:val="0"/>
          <w:bCs/>
          <w:color w:val="auto"/>
          <w:sz w:val="24"/>
          <w:szCs w:val="24"/>
          <w:highlight w:val="none"/>
          <w:lang w:val="en-US" w:eastAsia="zh-CN"/>
        </w:rPr>
        <w:t xml:space="preserve">、</w:t>
      </w:r>
      <w:r>
        <w:rPr>
          <w:rFonts w:hint="eastAsia" w:ascii="宋体" w:hAnsi="宋体" w:eastAsia="宋体"/>
          <w:b w:val="0"/>
          <w:bCs/>
          <w:color w:val="auto"/>
          <w:sz w:val="24"/>
          <w:szCs w:val="24"/>
          <w:highlight w:val="none"/>
          <w:lang w:val="en-US" w:eastAsia="zh-CN"/>
        </w:rPr>
        <w:t xml:space="preserve">维修不当</w:t>
      </w:r>
      <w:r>
        <w:rPr>
          <w:rFonts w:hint="eastAsia" w:ascii="宋体" w:hAnsi="宋体"/>
          <w:b w:val="0"/>
          <w:bCs/>
          <w:color w:val="auto"/>
          <w:sz w:val="24"/>
          <w:szCs w:val="24"/>
          <w:highlight w:val="none"/>
          <w:lang w:val="en-US" w:eastAsia="zh-CN"/>
        </w:rPr>
        <w:t xml:space="preserve">或</w:t>
      </w:r>
      <w:r>
        <w:rPr>
          <w:rFonts w:hint="eastAsia" w:ascii="宋体" w:hAnsi="宋体" w:eastAsia="宋体"/>
          <w:b w:val="0"/>
          <w:bCs/>
          <w:color w:val="auto"/>
          <w:sz w:val="24"/>
          <w:szCs w:val="24"/>
          <w:highlight w:val="none"/>
          <w:lang w:val="en-US" w:eastAsia="zh-CN"/>
        </w:rPr>
        <w:t xml:space="preserve">不及时</w:t>
      </w:r>
      <w:r>
        <w:rPr>
          <w:rFonts w:hint="eastAsia" w:ascii="宋体" w:hAnsi="宋体"/>
          <w:b w:val="0"/>
          <w:bCs/>
          <w:color w:val="auto"/>
          <w:sz w:val="24"/>
          <w:szCs w:val="24"/>
          <w:highlight w:val="none"/>
          <w:lang w:val="en-US" w:eastAsia="zh-CN"/>
        </w:rPr>
        <w:t xml:space="preserve">、更换产品质量不合格、</w:t>
      </w:r>
      <w:r>
        <w:rPr>
          <w:rFonts w:hint="eastAsia" w:ascii="宋体" w:hAnsi="宋体" w:eastAsia="宋体"/>
          <w:b w:val="0"/>
          <w:bCs/>
          <w:color w:val="auto"/>
          <w:sz w:val="24"/>
          <w:szCs w:val="24"/>
          <w:highlight w:val="none"/>
          <w:lang w:val="en-US" w:eastAsia="zh-CN"/>
        </w:rPr>
        <w:t xml:space="preserve">维修过程施工安全不到位</w:t>
      </w:r>
      <w:r>
        <w:rPr>
          <w:rFonts w:hint="eastAsia" w:ascii="宋体" w:hAnsi="宋体"/>
          <w:b w:val="0"/>
          <w:bCs/>
          <w:color w:val="auto"/>
          <w:sz w:val="24"/>
          <w:szCs w:val="24"/>
          <w:highlight w:val="none"/>
          <w:lang w:val="en-US" w:eastAsia="zh-CN"/>
        </w:rPr>
        <w:t xml:space="preserve">、维保不当、维保检查工作不到位</w:t>
      </w:r>
      <w:r>
        <w:rPr>
          <w:rFonts w:hint="eastAsia" w:ascii="宋体" w:hAnsi="宋体" w:eastAsia="宋体"/>
          <w:b w:val="0"/>
          <w:bCs/>
          <w:color w:val="auto"/>
          <w:sz w:val="24"/>
          <w:szCs w:val="24"/>
          <w:highlight w:val="none"/>
          <w:lang w:val="en-US" w:eastAsia="zh-CN"/>
        </w:rPr>
        <w:t xml:space="preserve">等原因发生严重安全事故的</w:t>
      </w:r>
      <w:r>
        <w:rPr>
          <w:rFonts w:hint="eastAsia" w:ascii="宋体" w:hAnsi="宋体"/>
          <w:b w:val="0"/>
          <w:bCs/>
          <w:color w:val="auto"/>
          <w:sz w:val="24"/>
          <w:szCs w:val="24"/>
          <w:highlight w:val="none"/>
          <w:lang w:val="en-US" w:eastAsia="zh-CN"/>
        </w:rPr>
        <w:t xml:space="preserve">，或</w:t>
      </w:r>
      <w:r>
        <w:rPr>
          <w:rFonts w:hint="eastAsia" w:ascii="宋体" w:hAnsi="宋体" w:eastAsia="宋体"/>
          <w:b w:val="0"/>
          <w:bCs/>
          <w:color w:val="auto"/>
          <w:sz w:val="24"/>
          <w:szCs w:val="24"/>
          <w:highlight w:val="none"/>
          <w:lang w:val="en-US" w:eastAsia="zh-CN"/>
        </w:rPr>
        <w:t xml:space="preserve">造成消防设施运行不正常，经采购人或公安消防机关检查发现存在严重问题</w:t>
      </w:r>
      <w:r>
        <w:rPr>
          <w:rFonts w:hint="eastAsia" w:ascii="宋体" w:hAnsi="宋体"/>
          <w:b w:val="0"/>
          <w:bCs/>
          <w:color w:val="auto"/>
          <w:sz w:val="24"/>
          <w:szCs w:val="24"/>
          <w:highlight w:val="none"/>
          <w:lang w:val="en-US" w:eastAsia="zh-CN"/>
        </w:rPr>
        <w:t xml:space="preserve">、</w:t>
      </w:r>
      <w:r>
        <w:rPr>
          <w:rFonts w:hint="eastAsia" w:ascii="宋体" w:hAnsi="宋体" w:eastAsia="宋体"/>
          <w:b w:val="0"/>
          <w:bCs/>
          <w:color w:val="auto"/>
          <w:sz w:val="24"/>
          <w:szCs w:val="24"/>
          <w:highlight w:val="none"/>
          <w:lang w:val="en-US" w:eastAsia="zh-CN"/>
        </w:rPr>
        <w:t xml:space="preserve">造成严重后果的</w:t>
      </w:r>
      <w:r>
        <w:rPr>
          <w:rFonts w:hint="eastAsia" w:ascii="宋体" w:hAnsi="宋体"/>
          <w:b w:val="0"/>
          <w:bCs/>
          <w:color w:val="auto"/>
          <w:sz w:val="24"/>
          <w:szCs w:val="24"/>
          <w:highlight w:val="none"/>
          <w:lang w:val="en-US" w:eastAsia="zh-CN"/>
        </w:rPr>
        <w:t xml:space="preserve">，</w:t>
      </w:r>
      <w:r>
        <w:rPr>
          <w:rFonts w:hint="eastAsia" w:ascii="宋体" w:hAnsi="宋体" w:eastAsia="宋体"/>
          <w:b w:val="0"/>
          <w:bCs/>
          <w:color w:val="auto"/>
          <w:sz w:val="24"/>
          <w:szCs w:val="24"/>
          <w:highlight w:val="none"/>
          <w:lang w:val="en-US" w:eastAsia="zh-CN"/>
        </w:rPr>
        <w:t xml:space="preserve">采购人有权终止与供应商合作关系，</w:t>
      </w:r>
      <w:r>
        <w:rPr>
          <w:rFonts w:hint="eastAsia" w:ascii="宋体" w:hAnsi="宋体"/>
          <w:b w:val="0"/>
          <w:bCs/>
          <w:color w:val="auto"/>
          <w:sz w:val="24"/>
          <w:szCs w:val="24"/>
          <w:highlight w:val="none"/>
          <w:lang w:val="en-US" w:eastAsia="zh-CN"/>
        </w:rPr>
        <w:t xml:space="preserve">且</w:t>
      </w:r>
      <w:r>
        <w:rPr>
          <w:rFonts w:hint="eastAsia" w:ascii="宋体" w:hAnsi="宋体" w:eastAsia="宋体"/>
          <w:b w:val="0"/>
          <w:bCs/>
          <w:color w:val="auto"/>
          <w:sz w:val="24"/>
          <w:szCs w:val="24"/>
          <w:highlight w:val="none"/>
          <w:lang w:val="en-US" w:eastAsia="zh-CN"/>
        </w:rPr>
        <w:t xml:space="preserve">供应商应承担所有法律责任及经济赔偿责任（含上级管理部门的经济处罚）</w:t>
      </w:r>
      <w:r>
        <w:rPr>
          <w:rFonts w:hint="eastAsia" w:ascii="宋体" w:hAnsi="宋体"/>
          <w:b w:val="0"/>
          <w:bCs/>
          <w:color w:val="auto"/>
          <w:sz w:val="24"/>
          <w:szCs w:val="24"/>
          <w:highlight w:val="none"/>
          <w:lang w:val="en-US" w:eastAsia="zh-CN"/>
        </w:rPr>
        <w:t xml:space="preserve">等</w:t>
      </w:r>
      <w:r>
        <w:rPr>
          <w:rFonts w:hint="eastAsia" w:ascii="宋体" w:hAnsi="宋体" w:eastAsia="宋体"/>
          <w:b w:val="0"/>
          <w:bCs/>
          <w:color w:val="auto"/>
          <w:sz w:val="24"/>
          <w:szCs w:val="24"/>
          <w:highlight w:val="none"/>
          <w:lang w:val="en-US" w:eastAsia="zh-CN"/>
        </w:rPr>
        <w:t xml:space="preserve">相关责任。</w:t>
      </w:r>
      <w:r/>
    </w:p>
    <w:p>
      <w:pPr>
        <w:numPr>
          <w:ilvl w:val="0"/>
          <w:numId w:val="0"/>
        </w:numPr>
        <w:ind w:firstLine="480"/>
        <w:jc w:val="left"/>
        <w:keepLines w:val="0"/>
        <w:keepNext w:val="0"/>
        <w:pageBreakBefore w:val="0"/>
        <w:spacing w:line="360" w:lineRule="auto"/>
        <w:widowControl w:val="off"/>
        <w:rPr>
          <w:rFonts w:hint="default" w:ascii="宋体" w:hAnsi="宋体"/>
          <w:b w:val="0"/>
          <w:bCs/>
          <w:color w:val="auto"/>
          <w:sz w:val="24"/>
          <w:szCs w:val="24"/>
          <w:highlight w:val="none"/>
          <w:lang w:val="en-US" w:eastAsia="zh-CN"/>
        </w:rPr>
        <w:outlineLvl w:val="3"/>
      </w:pPr>
      <w:r>
        <w:rPr>
          <w:rFonts w:hint="eastAsia" w:ascii="宋体" w:hAnsi="宋体"/>
          <w:b w:val="0"/>
          <w:bCs/>
          <w:color w:val="auto"/>
          <w:sz w:val="24"/>
          <w:szCs w:val="24"/>
          <w:highlight w:val="none"/>
          <w:lang w:val="en-US" w:eastAsia="zh-CN"/>
        </w:rPr>
        <w:t xml:space="preserve">3</w:t>
      </w:r>
      <w:r>
        <w:rPr>
          <w:rFonts w:hint="default" w:ascii="宋体" w:hAnsi="宋体"/>
          <w:b w:val="0"/>
          <w:bCs/>
          <w:color w:val="auto"/>
          <w:sz w:val="24"/>
          <w:szCs w:val="24"/>
          <w:highlight w:val="none"/>
          <w:lang w:val="en-US" w:eastAsia="zh-CN"/>
        </w:rPr>
        <w:t xml:space="preserve">、若乙方未按合同约定及相关消防维保规定开展维保工作，导致消防设施完好率不达标或因维保不当、维保检查工作不到位引发消防安全事故的，乙方应承担相应的修复责任及经济赔偿责任，情节严重的甲方有权解除合同。</w:t>
      </w:r>
      <w:r/>
    </w:p>
    <w:p>
      <w:pPr>
        <w:numPr>
          <w:ilvl w:val="0"/>
          <w:numId w:val="0"/>
        </w:numPr>
        <w:ind w:firstLine="480"/>
        <w:jc w:val="left"/>
        <w:keepLines w:val="0"/>
        <w:keepNext w:val="0"/>
        <w:pageBreakBefore w:val="0"/>
        <w:spacing w:line="360" w:lineRule="auto"/>
        <w:widowControl w:val="off"/>
        <w:rPr>
          <w:rFonts w:hint="default" w:ascii="宋体" w:hAnsi="宋体"/>
          <w:b w:val="0"/>
          <w:bCs/>
          <w:color w:val="auto"/>
          <w:sz w:val="24"/>
          <w:szCs w:val="24"/>
          <w:highlight w:val="none"/>
          <w:lang w:val="en-US" w:eastAsia="zh-CN"/>
        </w:rPr>
        <w:outlineLvl w:val="3"/>
      </w:pPr>
      <w:r>
        <w:rPr>
          <w:rFonts w:hint="eastAsia" w:ascii="宋体" w:hAnsi="宋体"/>
          <w:b w:val="0"/>
          <w:bCs/>
          <w:color w:val="auto"/>
          <w:sz w:val="24"/>
          <w:szCs w:val="24"/>
          <w:highlight w:val="none"/>
          <w:lang w:val="en-US" w:eastAsia="zh-CN"/>
        </w:rPr>
        <w:t xml:space="preserve">4</w:t>
      </w:r>
      <w:r>
        <w:rPr>
          <w:rFonts w:hint="default" w:ascii="宋体" w:hAnsi="宋体"/>
          <w:b w:val="0"/>
          <w:bCs/>
          <w:color w:val="auto"/>
          <w:sz w:val="24"/>
          <w:szCs w:val="24"/>
          <w:highlight w:val="none"/>
          <w:lang w:val="en-US" w:eastAsia="zh-CN"/>
        </w:rPr>
        <w:t xml:space="preserve">、由于乙方工作人员的不当行为，导致业主/客户投诉至甲方或向政府有关部门、甲方上级公司部门投诉的，查证属实，乙方应配合甲方处理相关投诉；若由此甲方被政府部门处罚，相关费用及责任由乙方承担。</w:t>
      </w:r>
      <w:r/>
    </w:p>
    <w:p>
      <w:pPr>
        <w:numPr>
          <w:ilvl w:val="0"/>
          <w:numId w:val="0"/>
        </w:numPr>
        <w:ind w:firstLine="480"/>
        <w:jc w:val="left"/>
        <w:keepLines w:val="0"/>
        <w:keepNext w:val="0"/>
        <w:pageBreakBefore w:val="0"/>
        <w:spacing w:line="360" w:lineRule="auto"/>
        <w:widowControl w:val="off"/>
        <w:rPr>
          <w:rFonts w:hint="default" w:ascii="宋体" w:hAnsi="宋体"/>
          <w:b w:val="0"/>
          <w:bCs/>
          <w:color w:val="auto"/>
          <w:sz w:val="24"/>
          <w:szCs w:val="24"/>
          <w:highlight w:val="none"/>
          <w:lang w:val="en-US" w:eastAsia="zh-CN"/>
        </w:rPr>
        <w:outlineLvl w:val="3"/>
      </w:pPr>
      <w:r>
        <w:rPr>
          <w:rFonts w:hint="eastAsia" w:ascii="宋体" w:hAnsi="宋体"/>
          <w:b w:val="0"/>
          <w:bCs/>
          <w:color w:val="auto"/>
          <w:sz w:val="24"/>
          <w:szCs w:val="24"/>
          <w:highlight w:val="none"/>
          <w:lang w:val="en-US" w:eastAsia="zh-CN"/>
        </w:rPr>
        <w:t xml:space="preserve">5</w:t>
      </w:r>
      <w:r>
        <w:rPr>
          <w:rFonts w:hint="default" w:ascii="宋体" w:hAnsi="宋体"/>
          <w:b w:val="0"/>
          <w:bCs/>
          <w:color w:val="auto"/>
          <w:sz w:val="24"/>
          <w:szCs w:val="24"/>
          <w:highlight w:val="none"/>
          <w:lang w:val="en-US" w:eastAsia="zh-CN"/>
        </w:rPr>
        <w:t xml:space="preserve">、乙方维护保养范围内的消防设施由于维护保养方面的原因而不能正常工作，或因消防设备设施、维保人员操作、或意外等问题导致的主管部门处罚或扣款的，其费用和责任一律由乙方进行承担，由此造成的一切后果和责任，由乙方全面负责。</w:t>
      </w:r>
      <w:r/>
    </w:p>
    <w:p>
      <w:pPr>
        <w:numPr>
          <w:ilvl w:val="0"/>
          <w:numId w:val="0"/>
        </w:numPr>
        <w:ind w:firstLine="480"/>
        <w:jc w:val="left"/>
        <w:keepLines w:val="0"/>
        <w:keepNext w:val="0"/>
        <w:pageBreakBefore w:val="0"/>
        <w:spacing w:line="360" w:lineRule="auto"/>
        <w:widowControl w:val="off"/>
        <w:rPr>
          <w:rFonts w:hint="default" w:ascii="宋体" w:hAnsi="宋体"/>
          <w:b w:val="0"/>
          <w:bCs/>
          <w:color w:val="auto"/>
          <w:sz w:val="24"/>
          <w:szCs w:val="24"/>
          <w:highlight w:val="none"/>
          <w:lang w:val="en-US" w:eastAsia="zh-CN"/>
        </w:rPr>
        <w:outlineLvl w:val="3"/>
      </w:pPr>
      <w:r>
        <w:rPr>
          <w:rFonts w:hint="eastAsia" w:ascii="宋体" w:hAnsi="宋体"/>
          <w:b w:val="0"/>
          <w:bCs/>
          <w:color w:val="auto"/>
          <w:sz w:val="24"/>
          <w:szCs w:val="24"/>
          <w:highlight w:val="none"/>
          <w:lang w:val="en-US" w:eastAsia="zh-CN"/>
        </w:rPr>
        <w:t xml:space="preserve">6</w:t>
      </w:r>
      <w:r>
        <w:rPr>
          <w:rFonts w:hint="default" w:ascii="宋体" w:hAnsi="宋体"/>
          <w:b w:val="0"/>
          <w:bCs/>
          <w:color w:val="auto"/>
          <w:sz w:val="24"/>
          <w:szCs w:val="24"/>
          <w:highlight w:val="none"/>
          <w:lang w:val="en-US" w:eastAsia="zh-CN"/>
        </w:rPr>
        <w:t xml:space="preserve">、合同期限内，如乙方资质、证书等(包括但不限于)过期，乙方有义务第一时间将最新证照递交甲方审核备案，如逾期未递交甲方，甲方有权视为无该服务资质，终止合同，所涉及的法律责任由乙方承担。</w:t>
      </w:r>
      <w:r/>
    </w:p>
    <w:p>
      <w:pPr>
        <w:numPr>
          <w:ilvl w:val="0"/>
          <w:numId w:val="0"/>
        </w:numPr>
        <w:ind w:firstLine="480"/>
        <w:jc w:val="left"/>
        <w:keepLines w:val="0"/>
        <w:keepNext w:val="0"/>
        <w:pageBreakBefore w:val="0"/>
        <w:spacing w:line="360" w:lineRule="auto"/>
        <w:widowControl w:val="off"/>
        <w:rPr>
          <w:rFonts w:hint="default" w:ascii="宋体" w:hAnsi="宋体"/>
          <w:b w:val="0"/>
          <w:bCs/>
          <w:color w:val="auto"/>
          <w:sz w:val="24"/>
          <w:szCs w:val="24"/>
          <w:highlight w:val="none"/>
          <w:lang w:val="en-US" w:eastAsia="zh-CN"/>
        </w:rPr>
        <w:outlineLvl w:val="3"/>
      </w:pPr>
      <w:r>
        <w:rPr>
          <w:rFonts w:hint="eastAsia" w:ascii="宋体" w:hAnsi="宋体"/>
          <w:b w:val="0"/>
          <w:bCs/>
          <w:color w:val="auto"/>
          <w:sz w:val="24"/>
          <w:szCs w:val="24"/>
          <w:highlight w:val="none"/>
          <w:lang w:val="en-US" w:eastAsia="zh-CN"/>
        </w:rPr>
        <w:t xml:space="preserve">7</w:t>
      </w:r>
      <w:r>
        <w:rPr>
          <w:rFonts w:hint="default" w:ascii="宋体" w:hAnsi="宋体"/>
          <w:b w:val="0"/>
          <w:bCs/>
          <w:color w:val="auto"/>
          <w:sz w:val="24"/>
          <w:szCs w:val="24"/>
          <w:highlight w:val="none"/>
          <w:lang w:val="en-US" w:eastAsia="zh-CN"/>
        </w:rPr>
        <w:t xml:space="preserve">、乙方不得进行影响消防系统正常使用的技术加密，否则扣除当月维保费10%的违约金，并解除密码或告知甲方最高权限密码。</w:t>
      </w:r>
      <w:r/>
    </w:p>
    <w:p>
      <w:pPr>
        <w:numPr>
          <w:ilvl w:val="0"/>
          <w:numId w:val="0"/>
        </w:numPr>
        <w:ind w:firstLine="480"/>
        <w:jc w:val="left"/>
        <w:keepLines w:val="0"/>
        <w:keepNext w:val="0"/>
        <w:pageBreakBefore w:val="0"/>
        <w:spacing w:line="360" w:lineRule="auto"/>
        <w:widowControl w:val="off"/>
        <w:rPr>
          <w:rFonts w:hint="default" w:ascii="宋体" w:hAnsi="宋体"/>
          <w:b w:val="0"/>
          <w:bCs/>
          <w:color w:val="auto"/>
          <w:sz w:val="24"/>
          <w:szCs w:val="24"/>
          <w:highlight w:val="none"/>
          <w:lang w:val="en-US" w:eastAsia="zh-CN"/>
        </w:rPr>
        <w:outlineLvl w:val="3"/>
      </w:pPr>
      <w:r>
        <w:rPr>
          <w:rFonts w:hint="eastAsia" w:ascii="宋体" w:hAnsi="宋体"/>
          <w:b w:val="0"/>
          <w:bCs/>
          <w:color w:val="auto"/>
          <w:sz w:val="24"/>
          <w:szCs w:val="24"/>
          <w:highlight w:val="none"/>
          <w:lang w:val="en-US" w:eastAsia="zh-CN"/>
        </w:rPr>
        <w:t xml:space="preserve">8</w:t>
      </w:r>
      <w:r>
        <w:rPr>
          <w:rFonts w:hint="default" w:ascii="宋体" w:hAnsi="宋体"/>
          <w:b w:val="0"/>
          <w:bCs/>
          <w:color w:val="auto"/>
          <w:sz w:val="24"/>
          <w:szCs w:val="24"/>
          <w:highlight w:val="none"/>
          <w:lang w:val="en-US" w:eastAsia="zh-CN"/>
        </w:rPr>
        <w:t xml:space="preserve">、甲方无正当理由未按合同约定支付维保费用，乙方有权中断服务或解除合同，中断期间发生问题乙方不承担责任。</w:t>
      </w:r>
      <w:r/>
    </w:p>
    <w:p>
      <w:pPr>
        <w:numPr>
          <w:ilvl w:val="0"/>
          <w:numId w:val="0"/>
        </w:numPr>
        <w:ind w:firstLine="480"/>
        <w:jc w:val="left"/>
        <w:keepLines w:val="0"/>
        <w:keepNext w:val="0"/>
        <w:pageBreakBefore w:val="0"/>
        <w:spacing w:line="360" w:lineRule="auto"/>
        <w:widowControl w:val="off"/>
        <w:rPr>
          <w:rFonts w:hint="default" w:ascii="宋体" w:hAnsi="宋体"/>
          <w:b w:val="0"/>
          <w:bCs/>
          <w:color w:val="auto"/>
          <w:sz w:val="24"/>
          <w:szCs w:val="24"/>
          <w:highlight w:val="none"/>
          <w:lang w:val="en-US" w:eastAsia="zh-CN"/>
        </w:rPr>
        <w:outlineLvl w:val="3"/>
      </w:pPr>
      <w:r>
        <w:rPr>
          <w:rFonts w:hint="eastAsia" w:ascii="宋体" w:hAnsi="宋体"/>
          <w:b w:val="0"/>
          <w:bCs/>
          <w:color w:val="auto"/>
          <w:sz w:val="24"/>
          <w:szCs w:val="24"/>
          <w:highlight w:val="none"/>
          <w:lang w:val="en-US" w:eastAsia="zh-CN"/>
        </w:rPr>
        <w:t xml:space="preserve">9</w:t>
      </w:r>
      <w:r>
        <w:rPr>
          <w:rFonts w:hint="default" w:ascii="宋体" w:hAnsi="宋体"/>
          <w:b w:val="0"/>
          <w:bCs/>
          <w:color w:val="auto"/>
          <w:sz w:val="24"/>
          <w:szCs w:val="24"/>
          <w:highlight w:val="none"/>
          <w:lang w:val="en-US" w:eastAsia="zh-CN"/>
        </w:rPr>
        <w:t xml:space="preserve">、任何一方违反本合同其他约定，给对方造成损失的，应承担相应的赔偿责任。</w:t>
      </w:r>
      <w:r/>
    </w:p>
    <w:p>
      <w:pPr>
        <w:ind w:firstLine="426"/>
        <w:jc w:val="left"/>
        <w:spacing w:line="360" w:lineRule="auto"/>
        <w:widowControl w:val="off"/>
        <w:rPr>
          <w:rFonts w:ascii="宋体" w:hAnsi="宋体" w:cs="Times New Roman"/>
          <w:b/>
          <w:color w:val="auto"/>
          <w:sz w:val="24"/>
          <w:szCs w:val="24"/>
          <w:highlight w:val="none"/>
          <w:lang w:eastAsia="zh-CN"/>
        </w:rPr>
      </w:pPr>
      <w:r>
        <w:rPr>
          <w:rFonts w:hint="eastAsia" w:ascii="宋体" w:hAnsi="宋体" w:cs="Times New Roman"/>
          <w:b/>
          <w:color w:val="auto"/>
          <w:sz w:val="24"/>
          <w:szCs w:val="24"/>
          <w:highlight w:val="none"/>
          <w:lang w:eastAsia="zh-CN"/>
        </w:rPr>
        <w:t xml:space="preserve">八、履约保证金：</w:t>
      </w:r>
      <w:r/>
    </w:p>
    <w:p>
      <w:pPr>
        <w:ind w:firstLine="560"/>
        <w:jc w:val="left"/>
        <w:spacing w:line="360" w:lineRule="auto"/>
        <w:widowControl w:val="off"/>
        <w:rPr>
          <w:rFonts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1.</w:t>
      </w:r>
      <w:r>
        <w:rPr>
          <w:rFonts w:ascii="宋体" w:hAnsi="宋体" w:cs="Times New Roman"/>
          <w:color w:val="auto"/>
          <w:sz w:val="24"/>
          <w:szCs w:val="24"/>
          <w:highlight w:val="none"/>
          <w:lang w:eastAsia="zh-CN"/>
        </w:rPr>
        <w:t xml:space="preserve">收取履约</w:t>
      </w:r>
      <w:r>
        <w:rPr>
          <w:rFonts w:hint="eastAsia" w:ascii="宋体" w:hAnsi="宋体" w:cs="Times New Roman"/>
          <w:color w:val="auto"/>
          <w:sz w:val="24"/>
          <w:szCs w:val="24"/>
          <w:highlight w:val="none"/>
          <w:lang w:eastAsia="zh-CN"/>
        </w:rPr>
        <w:t xml:space="preserve">保证金</w:t>
      </w:r>
      <w:r>
        <w:rPr>
          <w:rFonts w:ascii="宋体" w:hAnsi="宋体" w:cs="Times New Roman"/>
          <w:color w:val="auto"/>
          <w:sz w:val="24"/>
          <w:szCs w:val="24"/>
          <w:highlight w:val="none"/>
          <w:lang w:eastAsia="zh-CN"/>
        </w:rPr>
        <w:t xml:space="preserve">形式</w:t>
      </w:r>
      <w:r>
        <w:rPr>
          <w:rFonts w:hint="eastAsia" w:ascii="宋体" w:hAnsi="宋体" w:cs="Times New Roman"/>
          <w:color w:val="auto"/>
          <w:sz w:val="24"/>
          <w:szCs w:val="24"/>
          <w:highlight w:val="none"/>
          <w:lang w:eastAsia="zh-CN"/>
        </w:rPr>
        <w:t xml:space="preserve">：</w:t>
      </w:r>
      <w:r>
        <w:rPr>
          <w:rFonts w:ascii="宋体" w:hAnsi="宋体" w:cs="Times New Roman"/>
          <w:color w:val="auto"/>
          <w:sz w:val="24"/>
          <w:szCs w:val="24"/>
          <w:highlight w:val="none"/>
          <w:lang w:eastAsia="zh-CN"/>
        </w:rPr>
        <w:t xml:space="preserve">以履约保函形式缴纳或提交。</w:t>
      </w:r>
      <w:r/>
    </w:p>
    <w:p>
      <w:pPr>
        <w:ind w:firstLine="560"/>
        <w:jc w:val="left"/>
        <w:spacing w:line="360" w:lineRule="auto"/>
        <w:widowControl w:val="off"/>
        <w:rPr>
          <w:rFonts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2.</w:t>
      </w:r>
      <w:r>
        <w:rPr>
          <w:rFonts w:ascii="宋体" w:hAnsi="宋体" w:cs="Times New Roman"/>
          <w:color w:val="auto"/>
          <w:sz w:val="24"/>
          <w:szCs w:val="24"/>
          <w:highlight w:val="none"/>
          <w:lang w:eastAsia="zh-CN"/>
        </w:rPr>
        <w:t xml:space="preserve">收取履约</w:t>
      </w:r>
      <w:r>
        <w:rPr>
          <w:rFonts w:hint="eastAsia" w:ascii="宋体" w:hAnsi="宋体" w:cs="Times New Roman"/>
          <w:color w:val="auto"/>
          <w:sz w:val="24"/>
          <w:szCs w:val="24"/>
          <w:highlight w:val="none"/>
          <w:lang w:eastAsia="zh-CN"/>
        </w:rPr>
        <w:t xml:space="preserve">保证金</w:t>
      </w:r>
      <w:r>
        <w:rPr>
          <w:rFonts w:ascii="宋体" w:hAnsi="宋体" w:cs="Times New Roman"/>
          <w:color w:val="auto"/>
          <w:sz w:val="24"/>
          <w:szCs w:val="24"/>
          <w:highlight w:val="none"/>
          <w:lang w:eastAsia="zh-CN"/>
        </w:rPr>
        <w:t xml:space="preserve">金额</w:t>
      </w:r>
      <w:r>
        <w:rPr>
          <w:rFonts w:hint="eastAsia" w:ascii="宋体" w:hAnsi="宋体" w:cs="Times New Roman"/>
          <w:color w:val="auto"/>
          <w:sz w:val="24"/>
          <w:szCs w:val="24"/>
          <w:highlight w:val="none"/>
          <w:lang w:eastAsia="zh-CN"/>
        </w:rPr>
        <w:t xml:space="preserve">：</w:t>
      </w:r>
      <w:r>
        <w:rPr>
          <w:rFonts w:ascii="宋体" w:hAnsi="宋体" w:cs="Times New Roman"/>
          <w:color w:val="auto"/>
          <w:sz w:val="24"/>
          <w:szCs w:val="24"/>
          <w:highlight w:val="none"/>
          <w:lang w:eastAsia="zh-CN"/>
        </w:rPr>
        <w:t xml:space="preserve">合同价款的</w:t>
      </w:r>
      <w:r>
        <w:rPr>
          <w:rFonts w:hint="eastAsia" w:ascii="宋体" w:hAnsi="宋体" w:cs="Times New Roman"/>
          <w:color w:val="auto"/>
          <w:sz w:val="24"/>
          <w:szCs w:val="24"/>
          <w:highlight w:val="none"/>
          <w:lang w:eastAsia="zh-CN"/>
        </w:rPr>
        <w:t xml:space="preserve">5</w:t>
      </w:r>
      <w:r>
        <w:rPr>
          <w:rFonts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eastAsia="zh-CN"/>
        </w:rPr>
        <w:t xml:space="preserve">。</w:t>
      </w:r>
      <w:r/>
    </w:p>
    <w:p>
      <w:pPr>
        <w:ind w:firstLine="560"/>
        <w:jc w:val="left"/>
        <w:spacing w:line="360" w:lineRule="auto"/>
        <w:widowControl w:val="off"/>
        <w:rPr>
          <w:rFonts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3.</w:t>
      </w:r>
      <w:r>
        <w:rPr>
          <w:rFonts w:ascii="宋体" w:hAnsi="宋体" w:cs="Times New Roman"/>
          <w:color w:val="auto"/>
          <w:sz w:val="24"/>
          <w:szCs w:val="24"/>
          <w:highlight w:val="none"/>
          <w:lang w:eastAsia="zh-CN"/>
        </w:rPr>
        <w:t xml:space="preserve">履约</w:t>
      </w:r>
      <w:r>
        <w:rPr>
          <w:rFonts w:hint="eastAsia" w:ascii="宋体" w:hAnsi="宋体" w:cs="Times New Roman"/>
          <w:color w:val="auto"/>
          <w:sz w:val="24"/>
          <w:szCs w:val="24"/>
          <w:highlight w:val="none"/>
          <w:lang w:eastAsia="zh-CN"/>
        </w:rPr>
        <w:t xml:space="preserve">保证金</w:t>
      </w:r>
      <w:r>
        <w:rPr>
          <w:rFonts w:ascii="宋体" w:hAnsi="宋体" w:cs="Times New Roman"/>
          <w:color w:val="auto"/>
          <w:sz w:val="24"/>
          <w:szCs w:val="24"/>
          <w:highlight w:val="none"/>
          <w:lang w:eastAsia="zh-CN"/>
        </w:rPr>
        <w:t xml:space="preserve">期限</w:t>
      </w:r>
      <w:r>
        <w:rPr>
          <w:rFonts w:hint="eastAsia" w:ascii="宋体" w:hAnsi="宋体" w:cs="Times New Roman"/>
          <w:color w:val="auto"/>
          <w:sz w:val="24"/>
          <w:szCs w:val="24"/>
          <w:highlight w:val="none"/>
          <w:lang w:eastAsia="zh-CN"/>
        </w:rPr>
        <w:t xml:space="preserve">：履约保证金在本项目验收合格后一次性退还</w:t>
      </w:r>
      <w:r>
        <w:rPr>
          <w:rFonts w:ascii="宋体" w:hAnsi="宋体" w:cs="Times New Roman"/>
          <w:color w:val="auto"/>
          <w:sz w:val="24"/>
          <w:szCs w:val="24"/>
          <w:highlight w:val="none"/>
          <w:lang w:eastAsia="zh-CN"/>
        </w:rPr>
        <w:t xml:space="preserve">。</w:t>
      </w:r>
      <w:r/>
    </w:p>
    <w:p>
      <w:pPr>
        <w:ind w:firstLine="560"/>
        <w:jc w:val="left"/>
        <w:spacing w:line="360" w:lineRule="auto"/>
        <w:widowControl w:val="off"/>
        <w:rPr>
          <w:rFonts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4.</w:t>
      </w:r>
      <w:r>
        <w:rPr>
          <w:rFonts w:ascii="宋体" w:hAnsi="宋体" w:cs="Times New Roman"/>
          <w:color w:val="auto"/>
          <w:sz w:val="24"/>
          <w:szCs w:val="24"/>
          <w:highlight w:val="none"/>
          <w:lang w:eastAsia="zh-CN"/>
        </w:rPr>
        <w:t xml:space="preserve">履约保证金的缴纳时间</w:t>
      </w:r>
      <w:r>
        <w:rPr>
          <w:rFonts w:hint="eastAsia" w:ascii="宋体" w:hAnsi="宋体" w:cs="Times New Roman"/>
          <w:color w:val="auto"/>
          <w:sz w:val="24"/>
          <w:szCs w:val="24"/>
          <w:highlight w:val="none"/>
          <w:lang w:eastAsia="zh-CN"/>
        </w:rPr>
        <w:t xml:space="preserve">：</w:t>
      </w:r>
      <w:r>
        <w:rPr>
          <w:rFonts w:ascii="宋体" w:hAnsi="宋体" w:cs="Times New Roman"/>
          <w:color w:val="auto"/>
          <w:sz w:val="24"/>
          <w:szCs w:val="24"/>
          <w:highlight w:val="none"/>
          <w:lang w:eastAsia="zh-CN"/>
        </w:rPr>
        <w:t xml:space="preserve">乙方在签订合同后5个工作日内，向</w:t>
      </w:r>
      <w:r>
        <w:rPr>
          <w:rFonts w:hint="eastAsia" w:ascii="宋体" w:hAnsi="宋体" w:cs="Times New Roman"/>
          <w:color w:val="auto"/>
          <w:sz w:val="24"/>
          <w:szCs w:val="24"/>
          <w:highlight w:val="none"/>
          <w:lang w:eastAsia="zh-CN"/>
        </w:rPr>
        <w:t xml:space="preserve">甲</w:t>
      </w:r>
      <w:r>
        <w:rPr>
          <w:rFonts w:ascii="宋体" w:hAnsi="宋体" w:cs="Times New Roman"/>
          <w:color w:val="auto"/>
          <w:sz w:val="24"/>
          <w:szCs w:val="24"/>
          <w:highlight w:val="none"/>
          <w:lang w:eastAsia="zh-CN"/>
        </w:rPr>
        <w:t xml:space="preserve">方提交履约</w:t>
      </w:r>
      <w:r>
        <w:rPr>
          <w:rFonts w:hint="eastAsia" w:ascii="宋体" w:hAnsi="宋体" w:cs="Times New Roman"/>
          <w:color w:val="auto"/>
          <w:sz w:val="24"/>
          <w:szCs w:val="24"/>
          <w:highlight w:val="none"/>
          <w:lang w:val="en-US" w:eastAsia="zh-CN"/>
        </w:rPr>
        <w:t xml:space="preserve">保函</w:t>
      </w:r>
      <w:r>
        <w:rPr>
          <w:rFonts w:ascii="宋体" w:hAnsi="宋体" w:cs="Times New Roman"/>
          <w:color w:val="auto"/>
          <w:sz w:val="24"/>
          <w:szCs w:val="24"/>
          <w:highlight w:val="none"/>
          <w:lang w:eastAsia="zh-CN"/>
        </w:rPr>
        <w:t xml:space="preserve">。</w:t>
      </w:r>
      <w:r/>
    </w:p>
    <w:p>
      <w:pPr>
        <w:ind w:firstLine="560"/>
        <w:jc w:val="left"/>
        <w:spacing w:line="360" w:lineRule="auto"/>
        <w:widowControl w:val="off"/>
        <w:rPr>
          <w:rFonts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5.</w:t>
      </w:r>
      <w:r>
        <w:rPr>
          <w:rFonts w:ascii="宋体" w:hAnsi="宋体" w:cs="Times New Roman"/>
          <w:color w:val="auto"/>
          <w:sz w:val="24"/>
          <w:szCs w:val="24"/>
          <w:highlight w:val="none"/>
          <w:lang w:eastAsia="zh-CN"/>
        </w:rPr>
        <w:t xml:space="preserve">退付办法</w:t>
      </w:r>
      <w:r>
        <w:rPr>
          <w:rFonts w:hint="eastAsia" w:ascii="宋体" w:hAnsi="宋体" w:cs="Times New Roman"/>
          <w:color w:val="auto"/>
          <w:sz w:val="24"/>
          <w:szCs w:val="24"/>
          <w:highlight w:val="none"/>
          <w:lang w:eastAsia="zh-CN"/>
        </w:rPr>
        <w:t xml:space="preserve">：</w:t>
      </w:r>
      <w:r>
        <w:rPr>
          <w:rFonts w:ascii="宋体" w:hAnsi="宋体" w:cs="Times New Roman"/>
          <w:color w:val="auto"/>
          <w:sz w:val="24"/>
          <w:szCs w:val="24"/>
          <w:highlight w:val="none"/>
          <w:lang w:eastAsia="zh-CN"/>
        </w:rPr>
        <w:t xml:space="preserve">与</w:t>
      </w:r>
      <w:r>
        <w:rPr>
          <w:rFonts w:hint="eastAsia" w:ascii="宋体" w:hAnsi="宋体" w:cs="Times New Roman"/>
          <w:color w:val="auto"/>
          <w:sz w:val="24"/>
          <w:szCs w:val="24"/>
          <w:highlight w:val="none"/>
          <w:lang w:eastAsia="zh-CN"/>
        </w:rPr>
        <w:t xml:space="preserve">乙</w:t>
      </w:r>
      <w:r>
        <w:rPr>
          <w:rFonts w:ascii="宋体" w:hAnsi="宋体" w:cs="Times New Roman"/>
          <w:color w:val="auto"/>
          <w:sz w:val="24"/>
          <w:szCs w:val="24"/>
          <w:highlight w:val="none"/>
          <w:lang w:eastAsia="zh-CN"/>
        </w:rPr>
        <w:t xml:space="preserve">方提交履约保证金的方式相同。</w:t>
      </w:r>
      <w:r/>
    </w:p>
    <w:p>
      <w:pPr>
        <w:ind w:firstLine="560"/>
        <w:jc w:val="left"/>
        <w:spacing w:line="360" w:lineRule="auto"/>
        <w:widowControl w:val="off"/>
        <w:rPr>
          <w:rFonts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6.</w:t>
      </w:r>
      <w:r>
        <w:rPr>
          <w:rFonts w:ascii="宋体" w:hAnsi="宋体" w:cs="Times New Roman"/>
          <w:color w:val="auto"/>
          <w:sz w:val="24"/>
          <w:szCs w:val="24"/>
          <w:highlight w:val="none"/>
          <w:lang w:eastAsia="zh-CN"/>
        </w:rPr>
        <w:t xml:space="preserve">履约保证金不予退还的情形</w:t>
      </w:r>
      <w:r>
        <w:rPr>
          <w:rFonts w:hint="eastAsia" w:ascii="宋体" w:hAnsi="宋体" w:cs="Times New Roman"/>
          <w:color w:val="auto"/>
          <w:sz w:val="24"/>
          <w:szCs w:val="24"/>
          <w:highlight w:val="none"/>
          <w:lang w:eastAsia="zh-CN"/>
        </w:rPr>
        <w:t xml:space="preserve">：</w:t>
      </w:r>
      <w:r>
        <w:rPr>
          <w:rFonts w:ascii="宋体" w:hAnsi="宋体" w:cs="Times New Roman"/>
          <w:color w:val="auto"/>
          <w:sz w:val="24"/>
          <w:szCs w:val="24"/>
          <w:highlight w:val="none"/>
          <w:lang w:eastAsia="zh-CN"/>
        </w:rPr>
        <w:t xml:space="preserve">①由于中标方的原因不能履约的</w:t>
      </w:r>
      <w:r>
        <w:rPr>
          <w:rFonts w:hint="eastAsia" w:ascii="宋体" w:hAnsi="宋体" w:cs="Times New Roman"/>
          <w:color w:val="auto"/>
          <w:sz w:val="24"/>
          <w:szCs w:val="24"/>
          <w:highlight w:val="none"/>
          <w:lang w:eastAsia="zh-CN"/>
        </w:rPr>
        <w:t xml:space="preserve">；</w:t>
      </w:r>
      <w:r>
        <w:rPr>
          <w:rFonts w:ascii="宋体" w:hAnsi="宋体" w:cs="Times New Roman"/>
          <w:color w:val="auto"/>
          <w:sz w:val="24"/>
          <w:szCs w:val="24"/>
          <w:highlight w:val="none"/>
          <w:lang w:eastAsia="zh-CN"/>
        </w:rPr>
        <w:t xml:space="preserve">②在履行合同期间发生重大安全事故，给采购人造成不良影响和严重经济损失的。</w:t>
      </w:r>
      <w:r/>
    </w:p>
    <w:p>
      <w:pPr>
        <w:ind w:firstLine="560"/>
        <w:jc w:val="left"/>
        <w:spacing w:line="360" w:lineRule="auto"/>
        <w:widowControl w:val="off"/>
        <w:rPr>
          <w:rFonts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7.</w:t>
      </w:r>
      <w:r>
        <w:rPr>
          <w:rFonts w:ascii="宋体" w:hAnsi="宋体" w:cs="Times New Roman"/>
          <w:color w:val="auto"/>
          <w:sz w:val="24"/>
          <w:szCs w:val="24"/>
          <w:highlight w:val="none"/>
          <w:lang w:eastAsia="zh-CN"/>
        </w:rPr>
        <w:t xml:space="preserve">逾期退还履约保证金的违约责任</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w:t>
      </w:r>
      <w:r>
        <w:rPr>
          <w:rFonts w:ascii="宋体" w:hAnsi="宋体" w:cs="Times New Roman"/>
          <w:color w:val="auto"/>
          <w:sz w:val="24"/>
          <w:szCs w:val="24"/>
          <w:highlight w:val="none"/>
          <w:lang w:eastAsia="zh-CN"/>
        </w:rPr>
        <w:t xml:space="preserve">。</w:t>
      </w:r>
      <w:r/>
    </w:p>
    <w:p>
      <w:pPr>
        <w:ind w:firstLine="482"/>
        <w:jc w:val="both"/>
        <w:spacing w:line="360" w:lineRule="auto"/>
        <w:widowControl w:val="off"/>
        <w:tabs>
          <w:tab w:val="left" w:pos="840" w:leader="none"/>
          <w:tab w:val="left" w:pos="1155" w:leader="none"/>
        </w:tabs>
        <w:rPr>
          <w:rFonts w:ascii="宋体" w:hAnsi="宋体" w:cstheme="minorBidi"/>
          <w:b/>
          <w:bCs/>
          <w:color w:val="auto"/>
          <w:sz w:val="24"/>
          <w:szCs w:val="24"/>
          <w:highlight w:val="none"/>
          <w:lang w:eastAsia="zh-CN"/>
        </w:rPr>
      </w:pPr>
      <w:r>
        <w:rPr>
          <w:rFonts w:hint="eastAsia" w:ascii="宋体" w:hAnsi="宋体" w:cstheme="minorBidi"/>
          <w:b/>
          <w:bCs/>
          <w:color w:val="auto"/>
          <w:sz w:val="24"/>
          <w:szCs w:val="24"/>
          <w:highlight w:val="none"/>
          <w:lang w:eastAsia="zh-CN"/>
        </w:rPr>
        <w:t xml:space="preserve">九、 合同的变更及终止：</w:t>
      </w:r>
      <w:r/>
    </w:p>
    <w:p>
      <w:pPr>
        <w:ind w:firstLine="480"/>
        <w:jc w:val="both"/>
        <w:spacing w:line="360" w:lineRule="auto"/>
        <w:widowControl w:val="off"/>
        <w:tabs>
          <w:tab w:val="left" w:pos="840" w:leader="none"/>
          <w:tab w:val="left" w:pos="1155" w:leader="none"/>
        </w:tabs>
        <w:rPr>
          <w:rFonts w:ascii="宋体" w:hAnsi="宋体" w:cstheme="minorBidi"/>
          <w:bCs/>
          <w:color w:val="auto"/>
          <w:sz w:val="24"/>
          <w:szCs w:val="24"/>
          <w:highlight w:val="none"/>
          <w:lang w:eastAsia="zh-CN"/>
        </w:rPr>
      </w:pPr>
      <w:r>
        <w:rPr>
          <w:rFonts w:hint="eastAsia" w:ascii="宋体" w:hAnsi="宋体" w:cstheme="minorBidi"/>
          <w:bCs/>
          <w:color w:val="auto"/>
          <w:sz w:val="24"/>
          <w:szCs w:val="24"/>
          <w:highlight w:val="none"/>
          <w:lang w:eastAsia="zh-CN"/>
        </w:rPr>
        <w:t xml:space="preserve">1.除《中华人民共和国政府采购法》第四十九条、</w:t>
      </w:r>
      <w:r>
        <w:rPr>
          <w:rFonts w:hint="eastAsia" w:ascii="宋体" w:hAnsi="宋体" w:cstheme="minorBidi"/>
          <w:bCs/>
          <w:color w:val="auto"/>
          <w:sz w:val="24"/>
          <w:szCs w:val="24"/>
          <w:highlight w:val="none"/>
          <w:lang w:val="en-US" w:eastAsia="zh-CN"/>
        </w:rPr>
        <w:t xml:space="preserve">第五十条</w:t>
      </w:r>
      <w:r>
        <w:rPr>
          <w:rFonts w:hint="eastAsia" w:ascii="宋体" w:hAnsi="宋体" w:cstheme="minorBidi"/>
          <w:bCs/>
          <w:color w:val="auto"/>
          <w:sz w:val="24"/>
          <w:szCs w:val="24"/>
          <w:highlight w:val="none"/>
          <w:lang w:eastAsia="zh-CN"/>
        </w:rPr>
        <w:t xml:space="preserve">第二款规定的情形外，本合同一经签订，甲乙双方不得擅自变更、中止或终止合同。</w:t>
      </w:r>
      <w:r/>
    </w:p>
    <w:p>
      <w:pPr>
        <w:ind w:firstLine="480"/>
        <w:jc w:val="both"/>
        <w:spacing w:line="360" w:lineRule="auto"/>
        <w:widowControl w:val="off"/>
        <w:tabs>
          <w:tab w:val="left" w:pos="840" w:leader="none"/>
          <w:tab w:val="left" w:pos="1155" w:leader="none"/>
        </w:tabs>
        <w:rPr>
          <w:rFonts w:ascii="宋体" w:hAnsi="宋体" w:cstheme="minorBidi"/>
          <w:bCs/>
          <w:color w:val="auto"/>
          <w:sz w:val="24"/>
          <w:szCs w:val="24"/>
          <w:highlight w:val="none"/>
          <w:lang w:eastAsia="zh-CN"/>
        </w:rPr>
      </w:pPr>
      <w:r>
        <w:rPr>
          <w:rFonts w:hint="eastAsia" w:ascii="宋体" w:hAnsi="宋体" w:cstheme="minorBidi"/>
          <w:bCs/>
          <w:color w:val="auto"/>
          <w:sz w:val="24"/>
          <w:szCs w:val="24"/>
          <w:highlight w:val="none"/>
          <w:lang w:eastAsia="zh-CN"/>
        </w:rPr>
        <w:t xml:space="preserve">2.本合同终止时，乙方应移交相关材料，协助甲方做好移交全部档案资料和善后工作等。</w:t>
      </w:r>
      <w:r/>
    </w:p>
    <w:p>
      <w:pPr>
        <w:ind w:firstLine="482"/>
        <w:jc w:val="both"/>
        <w:spacing w:line="360" w:lineRule="auto"/>
        <w:widowControl w:val="off"/>
        <w:tabs>
          <w:tab w:val="left" w:pos="840" w:leader="none"/>
          <w:tab w:val="left" w:pos="1155" w:leader="none"/>
        </w:tabs>
        <w:rPr>
          <w:rFonts w:ascii="宋体" w:hAnsi="宋体" w:cstheme="minorBidi"/>
          <w:b/>
          <w:bCs/>
          <w:color w:val="auto"/>
          <w:sz w:val="24"/>
          <w:szCs w:val="24"/>
          <w:highlight w:val="none"/>
          <w:lang w:eastAsia="zh-CN"/>
        </w:rPr>
      </w:pPr>
      <w:r>
        <w:rPr>
          <w:rFonts w:hint="eastAsia" w:ascii="宋体" w:hAnsi="宋体" w:cstheme="minorBidi"/>
          <w:b/>
          <w:bCs/>
          <w:color w:val="auto"/>
          <w:sz w:val="24"/>
          <w:szCs w:val="24"/>
          <w:highlight w:val="none"/>
          <w:lang w:eastAsia="zh-CN"/>
        </w:rPr>
        <w:t xml:space="preserve">十、 合同生效及其他</w:t>
      </w:r>
      <w:r/>
    </w:p>
    <w:p>
      <w:pPr>
        <w:ind w:firstLine="480"/>
        <w:jc w:val="both"/>
        <w:spacing w:line="360" w:lineRule="auto"/>
        <w:widowControl w:val="off"/>
        <w:tabs>
          <w:tab w:val="left" w:pos="840" w:leader="none"/>
          <w:tab w:val="left" w:pos="1155" w:leader="none"/>
        </w:tabs>
        <w:rPr>
          <w:rFonts w:ascii="宋体" w:hAnsi="宋体" w:cstheme="minorBidi"/>
          <w:bCs/>
          <w:color w:val="auto"/>
          <w:sz w:val="24"/>
          <w:szCs w:val="24"/>
          <w:highlight w:val="none"/>
          <w:lang w:eastAsia="zh-CN"/>
        </w:rPr>
      </w:pPr>
      <w:r>
        <w:rPr>
          <w:rFonts w:hint="eastAsia" w:ascii="宋体" w:hAnsi="宋体" w:cstheme="minorBidi"/>
          <w:bCs/>
          <w:color w:val="auto"/>
          <w:sz w:val="24"/>
          <w:szCs w:val="24"/>
          <w:highlight w:val="none"/>
          <w:lang w:eastAsia="zh-CN"/>
        </w:rPr>
        <w:t xml:space="preserve">1.合同经甲乙双方盖章签字后生效。</w:t>
      </w:r>
      <w:r/>
    </w:p>
    <w:p>
      <w:pPr>
        <w:ind w:firstLine="480"/>
        <w:jc w:val="both"/>
        <w:spacing w:line="360" w:lineRule="auto"/>
        <w:widowControl w:val="off"/>
        <w:tabs>
          <w:tab w:val="left" w:pos="840" w:leader="none"/>
          <w:tab w:val="left" w:pos="1155" w:leader="none"/>
        </w:tabs>
        <w:rPr>
          <w:rFonts w:ascii="宋体" w:hAnsi="宋体" w:cstheme="minorBidi"/>
          <w:bCs/>
          <w:color w:val="auto"/>
          <w:sz w:val="24"/>
          <w:szCs w:val="24"/>
          <w:highlight w:val="none"/>
          <w:lang w:eastAsia="zh-CN"/>
        </w:rPr>
      </w:pPr>
      <w:r>
        <w:rPr>
          <w:rFonts w:hint="eastAsia" w:ascii="宋体" w:hAnsi="宋体" w:cs="宋体"/>
          <w:color w:val="auto"/>
          <w:sz w:val="24"/>
          <w:szCs w:val="24"/>
          <w:highlight w:val="none"/>
          <w:lang w:eastAsia="zh-CN"/>
        </w:rPr>
        <w:t xml:space="preserve">2.</w:t>
      </w:r>
      <w:r>
        <w:rPr>
          <w:rFonts w:hint="eastAsia" w:ascii="宋体" w:hAnsi="宋体" w:cs="宋体"/>
          <w:bCs/>
          <w:color w:val="auto"/>
          <w:sz w:val="24"/>
          <w:szCs w:val="24"/>
          <w:highlight w:val="none"/>
          <w:lang w:eastAsia="zh-CN"/>
        </w:rPr>
        <w:t xml:space="preserve">合同签订后甲乙双方即直接产生权利与义务的关系，合同执行过程中出现的问题应按照合同约</w:t>
      </w:r>
      <w:r>
        <w:rPr>
          <w:rFonts w:hint="eastAsia" w:ascii="宋体" w:hAnsi="宋体" w:cstheme="minorBidi"/>
          <w:bCs/>
          <w:color w:val="auto"/>
          <w:sz w:val="24"/>
          <w:szCs w:val="24"/>
          <w:highlight w:val="none"/>
          <w:lang w:eastAsia="zh-CN"/>
        </w:rPr>
        <w:t xml:space="preserve">定、法律法规的规定办理，在合同履行过程中，双方如有争议，由甲乙双方协商处理，若协商不成，可选择以下</w:t>
      </w:r>
      <w:r>
        <w:rPr>
          <w:rFonts w:hint="eastAsia" w:ascii="宋体" w:hAnsi="宋体" w:cstheme="minorBidi"/>
          <w:bCs/>
          <w:color w:val="auto"/>
          <w:sz w:val="24"/>
          <w:szCs w:val="24"/>
          <w:highlight w:val="none"/>
          <w:u w:val="single"/>
          <w:lang w:eastAsia="zh-CN"/>
        </w:rPr>
        <w:t xml:space="preserve">（</w:t>
      </w:r>
      <w:r>
        <w:rPr>
          <w:rFonts w:hint="eastAsia" w:ascii="宋体" w:hAnsi="宋体" w:cstheme="minorBidi"/>
          <w:bCs/>
          <w:color w:val="auto"/>
          <w:sz w:val="24"/>
          <w:szCs w:val="24"/>
          <w:highlight w:val="none"/>
          <w:u w:val="single"/>
          <w:lang w:val="en-US" w:eastAsia="zh-CN"/>
        </w:rPr>
        <w:t xml:space="preserve">2</w:t>
      </w:r>
      <w:r>
        <w:rPr>
          <w:rFonts w:hint="eastAsia" w:ascii="宋体" w:hAnsi="宋体" w:cstheme="minorBidi"/>
          <w:bCs/>
          <w:color w:val="auto"/>
          <w:sz w:val="24"/>
          <w:szCs w:val="24"/>
          <w:highlight w:val="none"/>
          <w:u w:val="single"/>
          <w:lang w:eastAsia="zh-CN"/>
        </w:rPr>
        <w:t xml:space="preserve">）</w:t>
      </w:r>
      <w:r>
        <w:rPr>
          <w:rFonts w:hint="eastAsia" w:ascii="宋体" w:hAnsi="宋体" w:cstheme="minorBidi"/>
          <w:bCs/>
          <w:color w:val="auto"/>
          <w:sz w:val="24"/>
          <w:szCs w:val="24"/>
          <w:highlight w:val="none"/>
          <w:lang w:eastAsia="zh-CN"/>
        </w:rPr>
        <w:t xml:space="preserve">方式处理：</w:t>
      </w:r>
      <w:r/>
    </w:p>
    <w:p>
      <w:pPr>
        <w:ind w:firstLine="480"/>
        <w:jc w:val="both"/>
        <w:spacing w:line="360" w:lineRule="auto"/>
        <w:widowControl w:val="off"/>
        <w:tabs>
          <w:tab w:val="left" w:pos="840" w:leader="none"/>
          <w:tab w:val="left" w:pos="1155" w:leader="none"/>
        </w:tabs>
        <w:rPr>
          <w:rFonts w:ascii="宋体" w:hAnsi="宋体" w:cstheme="minorBidi"/>
          <w:bCs/>
          <w:color w:val="auto"/>
          <w:sz w:val="24"/>
          <w:szCs w:val="24"/>
          <w:highlight w:val="none"/>
          <w:lang w:eastAsia="zh-CN"/>
        </w:rPr>
      </w:pPr>
      <w:r>
        <w:rPr>
          <w:rFonts w:hint="eastAsia" w:ascii="宋体" w:hAnsi="宋体" w:cstheme="minorBidi"/>
          <w:bCs/>
          <w:color w:val="auto"/>
          <w:sz w:val="24"/>
          <w:szCs w:val="24"/>
          <w:highlight w:val="none"/>
          <w:lang w:eastAsia="zh-CN"/>
        </w:rPr>
        <w:t xml:space="preserve">（1）向无锡仲裁委员会申请仲裁。</w:t>
      </w:r>
      <w:r/>
    </w:p>
    <w:p>
      <w:pPr>
        <w:ind w:firstLine="480"/>
        <w:jc w:val="both"/>
        <w:spacing w:line="360" w:lineRule="auto"/>
        <w:widowControl w:val="off"/>
        <w:tabs>
          <w:tab w:val="left" w:pos="840" w:leader="none"/>
          <w:tab w:val="left" w:pos="1155" w:leader="none"/>
        </w:tabs>
        <w:rPr>
          <w:rFonts w:ascii="宋体" w:hAnsi="宋体" w:cstheme="minorBidi"/>
          <w:bCs/>
          <w:color w:val="auto"/>
          <w:sz w:val="24"/>
          <w:szCs w:val="24"/>
          <w:highlight w:val="none"/>
          <w:lang w:eastAsia="zh-CN"/>
        </w:rPr>
      </w:pPr>
      <w:r>
        <w:rPr>
          <w:rFonts w:hint="eastAsia" w:ascii="宋体" w:hAnsi="宋体" w:cstheme="minorBidi"/>
          <w:bCs/>
          <w:color w:val="auto"/>
          <w:sz w:val="24"/>
          <w:szCs w:val="24"/>
          <w:highlight w:val="none"/>
          <w:lang w:eastAsia="zh-CN"/>
        </w:rPr>
        <w:t xml:space="preserve">（2）向甲方所在地法院提起诉讼。</w:t>
      </w:r>
      <w:r/>
    </w:p>
    <w:p>
      <w:pPr>
        <w:ind w:firstLine="480"/>
        <w:jc w:val="both"/>
        <w:spacing w:line="360" w:lineRule="auto"/>
        <w:widowControl w:val="off"/>
        <w:tabs>
          <w:tab w:val="left" w:pos="840" w:leader="none"/>
          <w:tab w:val="left" w:pos="1155" w:leader="none"/>
        </w:tabs>
        <w:rPr>
          <w:rFonts w:ascii="宋体" w:hAnsi="宋体" w:cstheme="minorBidi"/>
          <w:bCs/>
          <w:color w:val="auto"/>
          <w:sz w:val="24"/>
          <w:szCs w:val="24"/>
          <w:highlight w:val="none"/>
          <w:lang w:eastAsia="zh-CN"/>
        </w:rPr>
      </w:pPr>
      <w:r>
        <w:rPr>
          <w:rFonts w:hint="eastAsia" w:ascii="宋体" w:hAnsi="宋体" w:cstheme="minorBidi"/>
          <w:bCs/>
          <w:color w:val="auto"/>
          <w:sz w:val="24"/>
          <w:szCs w:val="24"/>
          <w:highlight w:val="none"/>
          <w:lang w:eastAsia="zh-CN"/>
        </w:rPr>
        <w:t xml:space="preserve">3.合同在执行过程中出现的未尽事宜，双方在不违背本合同和招标文件的原则下协商解决，协商结果以书面形式签订补充协议，且补充协议与本合同具有同等效力。</w:t>
      </w:r>
      <w:r/>
    </w:p>
    <w:p>
      <w:pPr>
        <w:ind w:firstLine="480"/>
        <w:jc w:val="both"/>
        <w:spacing w:line="360" w:lineRule="auto"/>
        <w:widowControl w:val="off"/>
        <w:tabs>
          <w:tab w:val="left" w:pos="840" w:leader="none"/>
          <w:tab w:val="left" w:pos="1155" w:leader="none"/>
        </w:tabs>
        <w:rPr>
          <w:rFonts w:hint="eastAsia" w:ascii="宋体" w:hAnsi="宋体" w:cstheme="minorBidi"/>
          <w:bCs/>
          <w:color w:val="auto"/>
          <w:sz w:val="24"/>
          <w:szCs w:val="24"/>
          <w:highlight w:val="none"/>
          <w:lang w:eastAsia="zh-CN"/>
        </w:rPr>
      </w:pPr>
      <w:r>
        <w:rPr>
          <w:rFonts w:hint="eastAsia" w:ascii="宋体" w:hAnsi="宋体" w:cstheme="minorBidi"/>
          <w:bCs/>
          <w:color w:val="auto"/>
          <w:sz w:val="24"/>
          <w:szCs w:val="24"/>
          <w:highlight w:val="none"/>
          <w:lang w:eastAsia="zh-CN"/>
        </w:rPr>
        <w:t xml:space="preserve">4.甲乙双方确认：对本合同条款及后果均已知悉，一致确认不存在欺诈、胁迫、乘人之危、重大误解、显失公平等任何可能导致合同无效或被撤销的情形。</w:t>
      </w:r>
      <w:r/>
    </w:p>
    <w:p>
      <w:pPr>
        <w:ind w:firstLine="480"/>
        <w:jc w:val="both"/>
        <w:spacing w:line="360" w:lineRule="auto"/>
        <w:widowControl w:val="off"/>
        <w:tabs>
          <w:tab w:val="left" w:pos="840" w:leader="none"/>
          <w:tab w:val="left" w:pos="1155" w:leader="none"/>
        </w:tabs>
        <w:rPr>
          <w:rFonts w:ascii="Arial" w:hAnsi="Arial" w:cs="Arial"/>
          <w:color w:val="auto"/>
          <w:sz w:val="24"/>
          <w:szCs w:val="21"/>
          <w:highlight w:val="none"/>
          <w:lang w:eastAsia="en-US"/>
        </w:rPr>
      </w:pPr>
      <w:r>
        <w:rPr>
          <w:rFonts w:hint="eastAsia" w:ascii="宋体" w:hAnsi="宋体" w:cstheme="minorBidi"/>
          <w:bCs/>
          <w:color w:val="auto"/>
          <w:sz w:val="24"/>
          <w:szCs w:val="24"/>
          <w:highlight w:val="none"/>
          <w:lang w:eastAsia="zh-CN"/>
        </w:rPr>
        <w:t xml:space="preserve">5.合同中未有约定的按照有关的法律法规以及国家行业标准或技术文件规定予以解决。</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附件1：</w:t>
      </w:r>
      <w:r>
        <w:rPr>
          <w:rFonts w:hint="eastAsia" w:ascii="宋体" w:hAnsi="宋体" w:eastAsia="宋体" w:cs="宋体"/>
          <w:color w:val="auto"/>
          <w:sz w:val="24"/>
          <w:szCs w:val="24"/>
          <w:highlight w:val="none"/>
        </w:rPr>
        <w:t xml:space="preserve">维</w:t>
      </w:r>
      <w:r>
        <w:rPr>
          <w:rFonts w:hint="eastAsia" w:ascii="宋体" w:hAnsi="宋体" w:cs="宋体"/>
          <w:color w:val="auto"/>
          <w:sz w:val="24"/>
          <w:szCs w:val="24"/>
          <w:highlight w:val="none"/>
          <w:lang w:val="en-US" w:eastAsia="zh-CN"/>
        </w:rPr>
        <w:t xml:space="preserve">修</w:t>
      </w:r>
      <w:r>
        <w:rPr>
          <w:rFonts w:hint="eastAsia" w:ascii="宋体" w:hAnsi="宋体" w:eastAsia="宋体" w:cs="宋体"/>
          <w:color w:val="auto"/>
          <w:sz w:val="24"/>
          <w:szCs w:val="24"/>
          <w:highlight w:val="none"/>
        </w:rPr>
        <w:t xml:space="preserve">服务考核表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附件2：维保服务考核表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附件3：消防系统维护保养细则</w:t>
      </w:r>
      <w:r/>
    </w:p>
    <w:p>
      <w:pPr>
        <w:ind w:firstLine="0"/>
        <w:jc w:val="both"/>
        <w:spacing w:line="440" w:lineRule="exact"/>
        <w:widowControl w:val="off"/>
        <w:rPr>
          <w:rFonts w:ascii="Times New Roman" w:hAnsi="宋体" w:cs="Times New Roman"/>
          <w:bCs/>
          <w:color w:val="auto"/>
          <w:sz w:val="24"/>
          <w:szCs w:val="24"/>
          <w:highlight w:val="none"/>
          <w:u w:val="single"/>
          <w:lang w:eastAsia="zh-CN"/>
        </w:rPr>
      </w:pPr>
      <w:r>
        <w:rPr>
          <w:rFonts w:hint="eastAsia" w:ascii="Times New Roman" w:hAnsi="宋体" w:cs="Times New Roman"/>
          <w:bCs/>
          <w:color w:val="auto"/>
          <w:sz w:val="24"/>
          <w:szCs w:val="24"/>
          <w:highlight w:val="none"/>
          <w:lang w:eastAsia="zh-CN"/>
        </w:rPr>
        <w:t xml:space="preserve">甲方：（盖章）  </w:t>
      </w:r>
      <w:r>
        <w:rPr>
          <w:rFonts w:hint="eastAsia" w:ascii="Times New Roman" w:hAnsi="宋体" w:cs="Times New Roman"/>
          <w:bCs/>
          <w:color w:val="auto"/>
          <w:sz w:val="24"/>
          <w:szCs w:val="24"/>
          <w:highlight w:val="none"/>
          <w:lang w:val="en-US" w:eastAsia="zh-CN"/>
        </w:rPr>
        <w:t xml:space="preserve">                         </w:t>
      </w:r>
      <w:r>
        <w:rPr>
          <w:rFonts w:hint="eastAsia" w:ascii="Times New Roman" w:hAnsi="宋体" w:cs="Times New Roman"/>
          <w:bCs/>
          <w:color w:val="auto"/>
          <w:sz w:val="24"/>
          <w:szCs w:val="24"/>
          <w:highlight w:val="none"/>
          <w:lang w:eastAsia="zh-CN"/>
        </w:rPr>
        <w:t xml:space="preserve">乙方：（盖章）</w:t>
      </w:r>
      <w:r/>
    </w:p>
    <w:p>
      <w:pPr>
        <w:ind w:firstLine="0"/>
        <w:jc w:val="both"/>
        <w:spacing w:line="440" w:lineRule="exact"/>
        <w:widowControl w:val="off"/>
        <w:rPr>
          <w:rFonts w:ascii="Times New Roman" w:hAnsi="宋体" w:cs="Times New Roman"/>
          <w:bCs/>
          <w:color w:val="auto"/>
          <w:sz w:val="24"/>
          <w:szCs w:val="24"/>
          <w:highlight w:val="none"/>
          <w:u w:val="single"/>
          <w:lang w:eastAsia="zh-CN"/>
        </w:rPr>
      </w:pPr>
      <w:r>
        <w:rPr>
          <w:rFonts w:hint="eastAsia" w:ascii="Times New Roman" w:hAnsi="宋体" w:cs="Times New Roman"/>
          <w:bCs/>
          <w:color w:val="auto"/>
          <w:sz w:val="24"/>
          <w:szCs w:val="24"/>
          <w:highlight w:val="none"/>
          <w:lang w:eastAsia="zh-CN"/>
        </w:rPr>
        <w:t xml:space="preserve">法定（授权）代表人：</w:t>
      </w:r>
      <w:r>
        <w:rPr>
          <w:rFonts w:hint="eastAsia" w:ascii="Times New Roman" w:hAnsi="宋体" w:cs="Times New Roman"/>
          <w:bCs/>
          <w:color w:val="auto"/>
          <w:sz w:val="24"/>
          <w:szCs w:val="24"/>
          <w:highlight w:val="none"/>
          <w:u w:val="single"/>
          <w:lang w:eastAsia="zh-CN"/>
        </w:rPr>
        <w:t xml:space="preserve">        </w:t>
      </w:r>
      <w:r>
        <w:rPr>
          <w:rFonts w:hint="eastAsia" w:ascii="Times New Roman" w:hAnsi="宋体" w:cs="Times New Roman"/>
          <w:bCs/>
          <w:color w:val="auto"/>
          <w:sz w:val="24"/>
          <w:szCs w:val="24"/>
          <w:highlight w:val="none"/>
          <w:u w:val="single"/>
          <w:lang w:val="en-US" w:eastAsia="zh-CN"/>
        </w:rPr>
        <w:t xml:space="preserve"> </w:t>
      </w:r>
      <w:r>
        <w:rPr>
          <w:rFonts w:hint="eastAsia" w:ascii="Times New Roman" w:hAnsi="宋体" w:cs="Times New Roman"/>
          <w:bCs/>
          <w:color w:val="auto"/>
          <w:sz w:val="24"/>
          <w:szCs w:val="24"/>
          <w:highlight w:val="none"/>
          <w:lang w:eastAsia="zh-CN"/>
        </w:rPr>
        <w:t xml:space="preserve"> </w:t>
      </w:r>
      <w:r>
        <w:rPr>
          <w:rFonts w:hint="eastAsia" w:ascii="Times New Roman" w:hAnsi="宋体" w:cs="Times New Roman"/>
          <w:bCs/>
          <w:color w:val="auto"/>
          <w:sz w:val="24"/>
          <w:szCs w:val="24"/>
          <w:highlight w:val="none"/>
          <w:lang w:val="en-US" w:eastAsia="zh-CN"/>
        </w:rPr>
        <w:t xml:space="preserve">           </w:t>
      </w:r>
      <w:r>
        <w:rPr>
          <w:rFonts w:hint="eastAsia" w:ascii="Times New Roman" w:hAnsi="宋体" w:cs="Times New Roman"/>
          <w:bCs/>
          <w:color w:val="auto"/>
          <w:sz w:val="24"/>
          <w:szCs w:val="24"/>
          <w:highlight w:val="none"/>
          <w:lang w:eastAsia="zh-CN"/>
        </w:rPr>
        <w:t xml:space="preserve">法定（授权）代表人：</w:t>
      </w:r>
      <w:r>
        <w:rPr>
          <w:rFonts w:hint="eastAsia" w:ascii="Times New Roman" w:hAnsi="宋体" w:cs="Times New Roman"/>
          <w:bCs/>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Times New Roman" w:hAnsi="宋体" w:cs="Times New Roman"/>
          <w:bCs/>
          <w:color w:val="auto"/>
          <w:sz w:val="24"/>
          <w:szCs w:val="24"/>
          <w:highlight w:val="none"/>
          <w:u w:val="single"/>
          <w:lang w:eastAsia="zh-CN"/>
        </w:rPr>
        <w:t xml:space="preserve">        </w:t>
      </w:r>
      <w:r>
        <w:rPr>
          <w:rFonts w:hint="eastAsia" w:ascii="Times New Roman" w:hAnsi="宋体" w:cs="Times New Roman"/>
          <w:bCs/>
          <w:color w:val="auto"/>
          <w:sz w:val="24"/>
          <w:szCs w:val="24"/>
          <w:highlight w:val="none"/>
          <w:lang w:eastAsia="zh-CN"/>
        </w:rPr>
        <w:t xml:space="preserve">年</w:t>
      </w:r>
      <w:r>
        <w:rPr>
          <w:rFonts w:hint="eastAsia" w:ascii="Times New Roman" w:hAnsi="宋体" w:cs="Times New Roman"/>
          <w:bCs/>
          <w:color w:val="auto"/>
          <w:sz w:val="24"/>
          <w:szCs w:val="24"/>
          <w:highlight w:val="none"/>
          <w:u w:val="single"/>
          <w:lang w:eastAsia="zh-CN"/>
        </w:rPr>
        <w:t xml:space="preserve">      </w:t>
      </w:r>
      <w:r>
        <w:rPr>
          <w:rFonts w:hint="eastAsia" w:ascii="Times New Roman" w:hAnsi="宋体" w:cs="Times New Roman"/>
          <w:bCs/>
          <w:color w:val="auto"/>
          <w:sz w:val="24"/>
          <w:szCs w:val="24"/>
          <w:highlight w:val="none"/>
          <w:lang w:eastAsia="zh-CN"/>
        </w:rPr>
        <w:t xml:space="preserve">月</w:t>
      </w:r>
      <w:r>
        <w:rPr>
          <w:rFonts w:hint="eastAsia" w:ascii="Times New Roman" w:hAnsi="宋体" w:cs="Times New Roman"/>
          <w:bCs/>
          <w:color w:val="auto"/>
          <w:sz w:val="24"/>
          <w:szCs w:val="24"/>
          <w:highlight w:val="none"/>
          <w:u w:val="single"/>
          <w:lang w:eastAsia="zh-CN"/>
        </w:rPr>
        <w:t xml:space="preserve">       </w:t>
      </w:r>
      <w:r>
        <w:rPr>
          <w:rFonts w:hint="eastAsia" w:ascii="Times New Roman" w:hAnsi="宋体" w:cs="Times New Roman"/>
          <w:bCs/>
          <w:color w:val="auto"/>
          <w:sz w:val="24"/>
          <w:szCs w:val="24"/>
          <w:highlight w:val="none"/>
          <w:lang w:eastAsia="zh-CN"/>
        </w:rPr>
        <w:t xml:space="preserve">日             </w:t>
      </w:r>
      <w:r>
        <w:rPr>
          <w:rFonts w:hint="eastAsia" w:ascii="Times New Roman" w:hAnsi="宋体" w:cs="Times New Roman"/>
          <w:bCs/>
          <w:color w:val="auto"/>
          <w:sz w:val="24"/>
          <w:szCs w:val="24"/>
          <w:highlight w:val="none"/>
          <w:u w:val="single"/>
          <w:lang w:eastAsia="zh-CN"/>
        </w:rPr>
        <w:t xml:space="preserve">        </w:t>
      </w:r>
      <w:r>
        <w:rPr>
          <w:rFonts w:hint="eastAsia" w:ascii="Times New Roman" w:hAnsi="宋体" w:cs="Times New Roman"/>
          <w:bCs/>
          <w:color w:val="auto"/>
          <w:sz w:val="24"/>
          <w:szCs w:val="24"/>
          <w:highlight w:val="none"/>
          <w:lang w:eastAsia="zh-CN"/>
        </w:rPr>
        <w:t xml:space="preserve">年</w:t>
      </w:r>
      <w:r>
        <w:rPr>
          <w:rFonts w:hint="eastAsia" w:ascii="Times New Roman" w:hAnsi="宋体" w:cs="Times New Roman"/>
          <w:bCs/>
          <w:color w:val="auto"/>
          <w:sz w:val="24"/>
          <w:szCs w:val="24"/>
          <w:highlight w:val="none"/>
          <w:u w:val="single"/>
          <w:lang w:eastAsia="zh-CN"/>
        </w:rPr>
        <w:t xml:space="preserve">      </w:t>
      </w:r>
      <w:r>
        <w:rPr>
          <w:rFonts w:hint="eastAsia" w:ascii="Times New Roman" w:hAnsi="宋体" w:cs="Times New Roman"/>
          <w:bCs/>
          <w:color w:val="auto"/>
          <w:sz w:val="24"/>
          <w:szCs w:val="24"/>
          <w:highlight w:val="none"/>
          <w:lang w:eastAsia="zh-CN"/>
        </w:rPr>
        <w:t xml:space="preserve">月</w:t>
      </w:r>
      <w:r>
        <w:rPr>
          <w:rFonts w:hint="eastAsia" w:ascii="Times New Roman" w:hAnsi="宋体" w:cs="Times New Roman"/>
          <w:bCs/>
          <w:color w:val="auto"/>
          <w:sz w:val="24"/>
          <w:szCs w:val="24"/>
          <w:highlight w:val="none"/>
          <w:u w:val="single"/>
          <w:lang w:eastAsia="zh-CN"/>
        </w:rPr>
        <w:t xml:space="preserve">     </w:t>
      </w:r>
      <w:r>
        <w:rPr>
          <w:rFonts w:hint="eastAsia" w:ascii="Times New Roman" w:hAnsi="宋体" w:cs="Times New Roman"/>
          <w:bCs/>
          <w:color w:val="auto"/>
          <w:sz w:val="24"/>
          <w:szCs w:val="24"/>
          <w:highlight w:val="none"/>
          <w:lang w:eastAsia="zh-CN"/>
        </w:rPr>
        <w:t xml:space="preserve">日</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br w:type="page" w:clear="all"/>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附件1：</w:t>
      </w:r>
      <w:r>
        <w:rPr>
          <w:rFonts w:hint="eastAsia" w:ascii="宋体" w:hAnsi="宋体" w:eastAsia="宋体" w:cs="宋体"/>
          <w:color w:val="auto"/>
          <w:sz w:val="24"/>
          <w:szCs w:val="24"/>
          <w:highlight w:val="none"/>
        </w:rPr>
        <w:t xml:space="preserve">维</w:t>
      </w:r>
      <w:r>
        <w:rPr>
          <w:rFonts w:hint="eastAsia" w:ascii="宋体" w:hAnsi="宋体" w:cs="宋体"/>
          <w:color w:val="auto"/>
          <w:sz w:val="24"/>
          <w:szCs w:val="24"/>
          <w:highlight w:val="none"/>
          <w:lang w:val="en-US" w:eastAsia="zh-CN"/>
        </w:rPr>
        <w:t xml:space="preserve">修</w:t>
      </w:r>
      <w:r>
        <w:rPr>
          <w:rFonts w:hint="eastAsia" w:ascii="宋体" w:hAnsi="宋体" w:eastAsia="宋体" w:cs="宋体"/>
          <w:color w:val="auto"/>
          <w:sz w:val="24"/>
          <w:szCs w:val="24"/>
          <w:highlight w:val="none"/>
        </w:rPr>
        <w:t xml:space="preserve">服务考核表</w:t>
      </w:r>
      <w:r/>
    </w:p>
    <w:tbl>
      <w:tblPr>
        <w:tblStyle w:val="744"/>
        <w:tblW w:w="9452" w:type="dxa"/>
        <w:jc w:val="center"/>
        <w:tblLayout w:type="fixed"/>
        <w:tblCellMar>
          <w:left w:w="108" w:type="dxa"/>
          <w:top w:w="0" w:type="dxa"/>
          <w:right w:w="108" w:type="dxa"/>
          <w:bottom w:w="0" w:type="dxa"/>
        </w:tblCellMar>
        <w:tblLook w:val="04A0" w:firstRow="1" w:lastRow="0" w:firstColumn="1" w:lastColumn="0" w:noHBand="0" w:noVBand="1"/>
      </w:tblPr>
      <w:tblGrid>
        <w:gridCol w:w="924"/>
        <w:gridCol w:w="3640"/>
        <w:gridCol w:w="915"/>
        <w:gridCol w:w="2213"/>
        <w:gridCol w:w="1180"/>
        <w:gridCol w:w="580"/>
      </w:tblGrid>
      <w:tr>
        <w:trPr>
          <w:jc w:val="center"/>
          <w:trHeight w:val="435"/>
        </w:trPr>
        <w:tc>
          <w:tcPr>
            <w:gridSpan w:val="6"/>
            <w:tcBorders>
              <w:top w:val="single" w:color="auto" w:sz="4" w:space="0"/>
              <w:left w:val="single" w:color="auto" w:sz="4" w:space="0"/>
              <w:bottom w:val="single" w:color="auto" w:sz="4" w:space="0"/>
              <w:right w:val="single" w:color="auto" w:sz="4" w:space="0"/>
            </w:tcBorders>
            <w:tcW w:w="94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维</w:t>
            </w:r>
            <w:r>
              <w:rPr>
                <w:rFonts w:hint="eastAsia" w:ascii="宋体" w:hAnsi="宋体" w:cs="宋体"/>
                <w:color w:val="auto"/>
                <w:sz w:val="24"/>
                <w:szCs w:val="24"/>
                <w:highlight w:val="none"/>
                <w:lang w:val="en-US" w:eastAsia="zh-CN"/>
              </w:rPr>
              <w:t xml:space="preserve">修</w:t>
            </w:r>
            <w:r>
              <w:rPr>
                <w:rFonts w:hint="eastAsia" w:ascii="宋体" w:hAnsi="宋体" w:eastAsia="宋体" w:cs="宋体"/>
                <w:color w:val="auto"/>
                <w:sz w:val="24"/>
                <w:szCs w:val="24"/>
                <w:highlight w:val="none"/>
              </w:rPr>
              <w:t xml:space="preserve">服务考核表</w:t>
            </w:r>
            <w:r>
              <w:rPr>
                <w:rFonts w:hint="eastAsia" w:ascii="Times New Roman" w:hAnsi="Times New Roman" w:cs="Times New Roman"/>
                <w:color w:val="auto"/>
                <w:sz w:val="24"/>
                <w:szCs w:val="24"/>
                <w:highlight w:val="none"/>
                <w:lang w:val="en-US" w:eastAsia="zh-CN"/>
              </w:rPr>
              <w:t xml:space="preserve">（具体以采购人</w:t>
            </w:r>
            <w:r>
              <w:rPr>
                <w:rFonts w:hint="eastAsia" w:cs="Times New Roman"/>
                <w:color w:val="auto"/>
                <w:sz w:val="24"/>
                <w:szCs w:val="24"/>
                <w:highlight w:val="none"/>
                <w:lang w:val="en-US" w:eastAsia="zh-CN"/>
              </w:rPr>
              <w:t xml:space="preserve">实施</w:t>
            </w:r>
            <w:r>
              <w:rPr>
                <w:rFonts w:hint="eastAsia" w:ascii="Times New Roman" w:hAnsi="Times New Roman" w:cs="Times New Roman"/>
                <w:color w:val="auto"/>
                <w:sz w:val="24"/>
                <w:szCs w:val="24"/>
                <w:highlight w:val="none"/>
                <w:lang w:val="en-US" w:eastAsia="zh-CN"/>
              </w:rPr>
              <w:t xml:space="preserve">为准）</w:t>
            </w:r>
            <w:r/>
          </w:p>
        </w:tc>
      </w:tr>
      <w:tr>
        <w:trPr>
          <w:jc w:val="center"/>
          <w:trHeight w:val="420"/>
        </w:trPr>
        <w:tc>
          <w:tcPr>
            <w:gridSpan w:val="2"/>
            <w:tcBorders>
              <w:top w:val="single" w:color="auto" w:sz="4" w:space="0"/>
              <w:left w:val="single" w:color="auto" w:sz="4" w:space="0"/>
              <w:bottom w:val="single" w:color="auto" w:sz="4" w:space="0"/>
              <w:right w:val="single" w:color="auto" w:sz="4" w:space="0"/>
            </w:tcBorders>
            <w:tcW w:w="4564"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考核时间：</w:t>
            </w:r>
            <w:r/>
          </w:p>
        </w:tc>
        <w:tc>
          <w:tcPr>
            <w:gridSpan w:val="2"/>
            <w:tcBorders>
              <w:top w:val="single" w:color="auto" w:sz="4" w:space="0"/>
              <w:left w:val="none" w:color="000000" w:sz="4" w:space="0"/>
              <w:bottom w:val="single" w:color="auto" w:sz="4" w:space="0"/>
              <w:right w:val="single" w:color="auto" w:sz="4" w:space="0"/>
            </w:tcBorders>
            <w:tcW w:w="3128"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考核者：</w:t>
            </w:r>
            <w:r/>
          </w:p>
        </w:tc>
        <w:tc>
          <w:tcPr>
            <w:gridSpan w:val="2"/>
            <w:tcBorders>
              <w:top w:val="single" w:color="auto" w:sz="4" w:space="0"/>
              <w:left w:val="none" w:color="000000" w:sz="4" w:space="0"/>
              <w:bottom w:val="single" w:color="auto" w:sz="4" w:space="0"/>
              <w:right w:val="single" w:color="auto" w:sz="4" w:space="0"/>
            </w:tcBorders>
            <w:tcW w:w="1760"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考核得分：</w:t>
            </w:r>
            <w:r/>
          </w:p>
        </w:tc>
      </w:tr>
      <w:tr>
        <w:trPr>
          <w:jc w:val="center"/>
          <w:trHeight w:val="615"/>
        </w:trPr>
        <w:tc>
          <w:tcPr>
            <w:tcBorders>
              <w:top w:val="none" w:color="000000"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考核项目</w:t>
            </w:r>
            <w:r/>
          </w:p>
        </w:tc>
        <w:tc>
          <w:tcPr>
            <w:tcBorders>
              <w:top w:val="none" w:color="000000" w:sz="4" w:space="0"/>
              <w:left w:val="none" w:color="000000" w:sz="4" w:space="0"/>
              <w:bottom w:val="single" w:color="auto" w:sz="4" w:space="0"/>
              <w:right w:val="single" w:color="auto" w:sz="4" w:space="0"/>
            </w:tcBorders>
            <w:tcW w:w="364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考核内容</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分值</w:t>
            </w:r>
            <w:r/>
          </w:p>
        </w:tc>
        <w:tc>
          <w:tcPr>
            <w:tcBorders>
              <w:top w:val="none" w:color="000000" w:sz="4" w:space="0"/>
              <w:left w:val="none" w:color="000000" w:sz="4" w:space="0"/>
              <w:bottom w:val="single" w:color="auto" w:sz="4" w:space="0"/>
              <w:right w:val="single" w:color="auto" w:sz="4" w:space="0"/>
            </w:tcBorders>
            <w:tcW w:w="22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扣分细则</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考核扣分及原因</w:t>
            </w:r>
            <w:r/>
          </w:p>
        </w:tc>
        <w:tc>
          <w:tcPr>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得分</w:t>
            </w:r>
            <w:r/>
          </w:p>
        </w:tc>
      </w:tr>
      <w:tr>
        <w:trPr>
          <w:jc w:val="center"/>
          <w:trHeight w:val="510"/>
        </w:trPr>
        <w:tc>
          <w:tcPr>
            <w:tcBorders>
              <w:left w:val="single" w:color="auto" w:sz="4" w:space="0"/>
              <w:right w:val="single" w:color="auto" w:sz="4" w:space="0"/>
            </w:tcBorders>
            <w:tcW w:w="924" w:type="dxa"/>
            <w:vAlign w:val="center"/>
            <w:vMerge w:val="restart"/>
            <w:textDirection w:val="lrTb"/>
            <w:noWrap w:val="false"/>
          </w:tcPr>
          <w:p>
            <w:pPr>
              <w:ind w:left="0" w:right="0"/>
              <w:jc w:val="left"/>
              <w:keepLines w:val="0"/>
              <w:keepNext w:val="0"/>
              <w:pageBreakBefore w:val="0"/>
              <w:spacing w:before="0" w:beforeAutospacing="0" w:after="0" w:afterAutospacing="0" w:line="24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维修管理</w:t>
            </w:r>
            <w:r/>
          </w:p>
        </w:tc>
        <w:tc>
          <w:tcPr>
            <w:tcBorders>
              <w:top w:val="none" w:color="000000" w:sz="4" w:space="0"/>
              <w:left w:val="none" w:color="000000" w:sz="4" w:space="0"/>
              <w:bottom w:val="single" w:color="auto" w:sz="4" w:space="0"/>
              <w:right w:val="single" w:color="auto" w:sz="4" w:space="0"/>
            </w:tcBorders>
            <w:tcW w:w="3640"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维</w:t>
            </w:r>
            <w:r>
              <w:rPr>
                <w:rFonts w:hint="eastAsia" w:ascii="宋体" w:hAnsi="宋体" w:eastAsia="宋体" w:cs="宋体"/>
                <w:color w:val="auto"/>
                <w:sz w:val="24"/>
                <w:szCs w:val="24"/>
                <w:highlight w:val="none"/>
                <w:lang w:eastAsia="zh-CN"/>
              </w:rPr>
              <w:t xml:space="preserve">修单位配备1名专职人员，与物业</w:t>
            </w:r>
            <w:r>
              <w:rPr>
                <w:rFonts w:hint="eastAsia" w:ascii="宋体" w:hAnsi="宋体" w:cs="宋体"/>
                <w:color w:val="auto"/>
                <w:sz w:val="24"/>
                <w:szCs w:val="24"/>
                <w:highlight w:val="none"/>
                <w:lang w:val="en-US" w:eastAsia="zh-CN"/>
              </w:rPr>
              <w:t xml:space="preserve">和采购人</w:t>
            </w:r>
            <w:r>
              <w:rPr>
                <w:rFonts w:hint="eastAsia" w:ascii="宋体" w:hAnsi="宋体" w:eastAsia="宋体" w:cs="宋体"/>
                <w:color w:val="auto"/>
                <w:sz w:val="24"/>
                <w:szCs w:val="24"/>
                <w:highlight w:val="none"/>
                <w:lang w:eastAsia="zh-CN"/>
              </w:rPr>
              <w:t xml:space="preserve">做好配合协作工作。</w:t>
            </w:r>
            <w:r/>
          </w:p>
        </w:tc>
        <w:tc>
          <w:tcPr>
            <w:tcBorders>
              <w:top w:val="none" w:color="000000" w:sz="4" w:space="0"/>
              <w:left w:val="single" w:color="auto" w:sz="4" w:space="0"/>
              <w:right w:val="single" w:color="auto" w:sz="4" w:space="0"/>
            </w:tcBorders>
            <w:tcW w:w="91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20</w:t>
            </w:r>
            <w:r/>
          </w:p>
        </w:tc>
        <w:tc>
          <w:tcPr>
            <w:tcBorders>
              <w:top w:val="none" w:color="000000" w:sz="4" w:space="0"/>
              <w:left w:val="none" w:color="000000" w:sz="4" w:space="0"/>
              <w:bottom w:val="single" w:color="auto" w:sz="4" w:space="0"/>
              <w:right w:val="single" w:color="auto" w:sz="4" w:space="0"/>
            </w:tcBorders>
            <w:tcW w:w="2213"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default"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eastAsia="zh-CN"/>
              </w:rPr>
              <w:t xml:space="preserve">检查发现</w:t>
            </w:r>
            <w:r>
              <w:rPr>
                <w:rFonts w:hint="eastAsia" w:ascii="宋体" w:hAnsi="宋体" w:cs="宋体"/>
                <w:color w:val="auto"/>
                <w:sz w:val="24"/>
                <w:szCs w:val="24"/>
                <w:highlight w:val="none"/>
                <w:lang w:val="en-US" w:eastAsia="zh-CN"/>
              </w:rPr>
              <w:t xml:space="preserve">未配备</w:t>
            </w:r>
            <w:r>
              <w:rPr>
                <w:rFonts w:hint="eastAsia" w:ascii="宋体" w:hAnsi="宋体" w:eastAsia="宋体" w:cs="宋体"/>
                <w:color w:val="auto"/>
                <w:sz w:val="24"/>
                <w:szCs w:val="24"/>
                <w:highlight w:val="none"/>
                <w:lang w:eastAsia="zh-CN"/>
              </w:rPr>
              <w:t xml:space="preserve">专职人员每次扣</w:t>
            </w:r>
            <w:r>
              <w:rPr>
                <w:rFonts w:hint="eastAsia" w:ascii="宋体" w:hAnsi="宋体" w:cs="宋体"/>
                <w:color w:val="auto"/>
                <w:sz w:val="24"/>
                <w:szCs w:val="24"/>
                <w:highlight w:val="none"/>
                <w:lang w:val="en-US" w:eastAsia="zh-CN"/>
              </w:rPr>
              <w:t xml:space="preserve">5分；未</w:t>
            </w:r>
            <w:r>
              <w:rPr>
                <w:rFonts w:hint="eastAsia" w:ascii="宋体" w:hAnsi="宋体" w:eastAsia="宋体" w:cs="宋体"/>
                <w:color w:val="auto"/>
                <w:sz w:val="24"/>
                <w:szCs w:val="24"/>
                <w:highlight w:val="none"/>
                <w:lang w:eastAsia="zh-CN"/>
              </w:rPr>
              <w:t xml:space="preserve">做好配合协作工作</w:t>
            </w:r>
            <w:r>
              <w:rPr>
                <w:rFonts w:hint="eastAsia" w:ascii="宋体" w:hAnsi="宋体" w:cs="宋体"/>
                <w:color w:val="auto"/>
                <w:sz w:val="24"/>
                <w:szCs w:val="24"/>
                <w:highlight w:val="none"/>
                <w:lang w:val="en-US" w:eastAsia="zh-CN"/>
              </w:rPr>
              <w:t xml:space="preserve">的发现一次扣1分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none" w:color="000000" w:sz="4" w:space="0"/>
              <w:left w:val="single" w:color="auto" w:sz="4" w:space="0"/>
              <w:right w:val="single" w:color="auto" w:sz="4" w:space="0"/>
            </w:tcBorders>
            <w:tcW w:w="580" w:type="dxa"/>
            <w:vAlign w:val="center"/>
            <w:vMerge w:val="restart"/>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405"/>
        </w:trPr>
        <w:tc>
          <w:tcPr>
            <w:tcBorders>
              <w:left w:val="single" w:color="auto" w:sz="4" w:space="0"/>
              <w:right w:val="single" w:color="auto" w:sz="4" w:space="0"/>
            </w:tcBorders>
            <w:tcW w:w="924"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3640"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维修人员不得随意更换</w:t>
            </w:r>
            <w:r/>
          </w:p>
        </w:tc>
        <w:tc>
          <w:tcPr>
            <w:tcBorders>
              <w:left w:val="single" w:color="auto" w:sz="4" w:space="0"/>
              <w:right w:val="single" w:color="auto" w:sz="4" w:space="0"/>
            </w:tcBorders>
            <w:tcW w:w="915"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2213"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发现一次</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continue"/>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90"/>
        </w:trPr>
        <w:tc>
          <w:tcPr>
            <w:tcBorders>
              <w:left w:val="single" w:color="auto" w:sz="4" w:space="0"/>
              <w:bottom w:val="single" w:color="000000" w:sz="4" w:space="0"/>
              <w:right w:val="single" w:color="auto" w:sz="4" w:space="0"/>
            </w:tcBorders>
            <w:tcW w:w="924" w:type="dxa"/>
            <w:vAlign w:val="center"/>
            <w:vMerge w:val="continue"/>
            <w:textDirection w:val="tbRlV"/>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3640" w:type="dxa"/>
            <w:vAlign w:val="center"/>
            <w:textDirection w:val="lrTb"/>
            <w:noWrap w:val="false"/>
          </w:tcPr>
          <w:p>
            <w:pPr>
              <w:ind w:left="0" w:right="0"/>
              <w:keepLines w:val="0"/>
              <w:keepNext w:val="0"/>
              <w:pageBreakBefore w:val="0"/>
              <w:spacing w:before="0" w:beforeAutospacing="0" w:after="0" w:afterAutospacing="0" w:line="240" w:lineRule="auto"/>
              <w:widowControl/>
              <w:rPr>
                <w:rFonts w:hint="default"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rPr>
              <w:t xml:space="preserve">维</w:t>
            </w:r>
            <w:r>
              <w:rPr>
                <w:rFonts w:hint="eastAsia" w:ascii="宋体" w:hAnsi="宋体" w:cs="宋体"/>
                <w:color w:val="auto"/>
                <w:sz w:val="24"/>
                <w:szCs w:val="24"/>
                <w:highlight w:val="none"/>
                <w:lang w:val="en-US" w:eastAsia="zh-CN"/>
              </w:rPr>
              <w:t xml:space="preserve">修</w:t>
            </w:r>
            <w:r>
              <w:rPr>
                <w:rFonts w:hint="eastAsia" w:ascii="宋体" w:hAnsi="宋体" w:eastAsia="宋体" w:cs="宋体"/>
                <w:color w:val="auto"/>
                <w:sz w:val="24"/>
                <w:szCs w:val="24"/>
                <w:highlight w:val="none"/>
              </w:rPr>
              <w:t xml:space="preserve">人员应该持证上岗，按相关规定安全操作，无证人员不得操作</w:t>
            </w:r>
            <w:r/>
          </w:p>
        </w:tc>
        <w:tc>
          <w:tcPr>
            <w:tcBorders>
              <w:left w:val="single" w:color="auto" w:sz="4" w:space="0"/>
              <w:bottom w:val="single" w:color="000000" w:sz="4" w:space="0"/>
              <w:right w:val="single" w:color="auto" w:sz="4" w:space="0"/>
            </w:tcBorders>
            <w:tcW w:w="91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2213" w:type="dxa"/>
            <w:vAlign w:val="center"/>
            <w:textDirection w:val="lrTb"/>
            <w:noWrap w:val="false"/>
          </w:tcPr>
          <w:p>
            <w:pPr>
              <w:ind w:left="0" w:right="0"/>
              <w:keepLines w:val="0"/>
              <w:keepNext w:val="0"/>
              <w:pageBreakBefore w:val="0"/>
              <w:spacing w:before="0" w:beforeAutospacing="0" w:after="0" w:afterAutospacing="0" w:line="240" w:lineRule="auto"/>
              <w:widowControl/>
              <w:rPr>
                <w:rFonts w:hint="default" w:ascii="宋体" w:hAnsi="宋体" w:eastAsia="宋体" w:cs="宋体"/>
                <w:color w:val="auto"/>
                <w:sz w:val="24"/>
                <w:szCs w:val="24"/>
                <w:highlight w:val="none"/>
                <w:lang w:val="en-US"/>
              </w:rPr>
              <w:suppressLineNumbers w:val="0"/>
            </w:pPr>
            <w:r>
              <w:rPr>
                <w:rFonts w:hint="eastAsia" w:ascii="宋体" w:hAnsi="宋体" w:cs="宋体"/>
                <w:color w:val="auto"/>
                <w:sz w:val="24"/>
                <w:szCs w:val="24"/>
                <w:highlight w:val="none"/>
                <w:lang w:eastAsia="zh-CN"/>
              </w:rPr>
              <w:t xml:space="preserve">每次检查发现维</w:t>
            </w:r>
            <w:r>
              <w:rPr>
                <w:rFonts w:hint="eastAsia" w:ascii="宋体" w:hAnsi="宋体" w:cs="宋体"/>
                <w:color w:val="auto"/>
                <w:sz w:val="24"/>
                <w:szCs w:val="24"/>
                <w:highlight w:val="none"/>
                <w:lang w:val="en-US" w:eastAsia="zh-CN"/>
              </w:rPr>
              <w:t xml:space="preserve">修</w:t>
            </w:r>
            <w:r>
              <w:rPr>
                <w:rFonts w:hint="eastAsia" w:ascii="宋体" w:hAnsi="宋体" w:cs="宋体"/>
                <w:color w:val="auto"/>
                <w:sz w:val="24"/>
                <w:szCs w:val="24"/>
                <w:highlight w:val="none"/>
                <w:lang w:eastAsia="zh-CN"/>
              </w:rPr>
              <w:t xml:space="preserve">人员不符合管理要求每次扣</w:t>
            </w:r>
            <w:r>
              <w:rPr>
                <w:rFonts w:hint="eastAsia" w:ascii="宋体" w:hAnsi="宋体" w:cs="宋体"/>
                <w:color w:val="auto"/>
                <w:sz w:val="24"/>
                <w:szCs w:val="24"/>
                <w:highlight w:val="none"/>
                <w:lang w:val="en-US" w:eastAsia="zh-CN"/>
              </w:rPr>
              <w:t xml:space="preserve">1分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58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909"/>
        </w:trPr>
        <w:tc>
          <w:tcPr>
            <w:tcBorders>
              <w:top w:val="none" w:color="000000" w:sz="4" w:space="0"/>
              <w:left w:val="single" w:color="auto" w:sz="4" w:space="0"/>
              <w:bottom w:val="single" w:color="000000" w:sz="4" w:space="0"/>
              <w:right w:val="single" w:color="auto" w:sz="4" w:space="0"/>
            </w:tcBorders>
            <w:tcW w:w="924" w:type="dxa"/>
            <w:vAlign w:val="center"/>
            <w:vMerge w:val="restart"/>
            <w:textDirection w:val="tbRlV"/>
            <w:noWrap w:val="false"/>
          </w:tcPr>
          <w:p>
            <w:pPr>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维</w:t>
            </w:r>
            <w:r>
              <w:rPr>
                <w:rFonts w:hint="eastAsia" w:ascii="宋体" w:hAnsi="宋体" w:eastAsia="宋体" w:cs="宋体"/>
                <w:color w:val="auto"/>
                <w:sz w:val="24"/>
                <w:szCs w:val="24"/>
                <w:highlight w:val="none"/>
                <w:lang w:val="en-US" w:eastAsia="zh-CN"/>
              </w:rPr>
              <w:t xml:space="preserve">修</w:t>
            </w:r>
            <w:r>
              <w:rPr>
                <w:rFonts w:hint="eastAsia" w:ascii="宋体" w:hAnsi="宋体" w:eastAsia="宋体" w:cs="宋体"/>
                <w:color w:val="auto"/>
                <w:sz w:val="24"/>
                <w:szCs w:val="24"/>
                <w:highlight w:val="none"/>
                <w:lang w:eastAsia="zh-CN"/>
              </w:rPr>
              <w:t xml:space="preserve">要求</w:t>
            </w:r>
            <w:r/>
          </w:p>
        </w:tc>
        <w:tc>
          <w:tcPr>
            <w:tcBorders>
              <w:top w:val="none" w:color="000000" w:sz="4" w:space="0"/>
              <w:left w:val="none" w:color="000000" w:sz="4" w:space="0"/>
              <w:bottom w:val="single" w:color="auto" w:sz="4" w:space="0"/>
              <w:right w:val="single" w:color="auto" w:sz="4" w:space="0"/>
            </w:tcBorders>
            <w:tcW w:w="3640" w:type="dxa"/>
            <w:vAlign w:val="center"/>
            <w:textDirection w:val="lrTb"/>
            <w:noWrap w:val="false"/>
          </w:tcPr>
          <w:p>
            <w:pPr>
              <w:ind w:left="0" w:right="0"/>
              <w:keepLines w:val="0"/>
              <w:keepNext w:val="0"/>
              <w:pageBreakBefore w:val="0"/>
              <w:spacing w:before="0" w:beforeAutospacing="0" w:after="0" w:afterAutospacing="0" w:line="24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维修人员进行现场维修时，须形成完整维修工单及维修记录，并经甲方现场项目负责人或有关指定人员验收、签收</w:t>
            </w:r>
            <w:r>
              <w:rPr>
                <w:rFonts w:hint="eastAsia" w:ascii="宋体" w:hAnsi="宋体" w:cs="宋体"/>
                <w:color w:val="auto"/>
                <w:sz w:val="24"/>
                <w:szCs w:val="24"/>
                <w:highlight w:val="none"/>
                <w:lang w:val="en-US" w:eastAsia="zh-CN"/>
              </w:rPr>
              <w:t xml:space="preserve">；</w:t>
            </w:r>
            <w:r>
              <w:rPr>
                <w:rFonts w:hint="eastAsia" w:ascii="宋体" w:hAnsi="宋体"/>
                <w:b w:val="0"/>
                <w:bCs/>
                <w:color w:val="auto"/>
                <w:sz w:val="24"/>
                <w:szCs w:val="24"/>
                <w:highlight w:val="none"/>
                <w:lang w:val="en-US" w:eastAsia="zh-CN"/>
              </w:rPr>
              <w:t xml:space="preserve">相关派工单、维修工单等记录按季度定期交由相关主管部门备案、归档</w:t>
            </w:r>
            <w:r>
              <w:rPr>
                <w:rFonts w:hint="eastAsia" w:ascii="宋体" w:hAnsi="宋体" w:eastAsia="宋体" w:cs="宋体"/>
                <w:color w:val="auto"/>
                <w:sz w:val="24"/>
                <w:szCs w:val="24"/>
                <w:highlight w:val="none"/>
                <w:lang w:val="en-US" w:eastAsia="zh-CN"/>
              </w:rPr>
              <w:t xml:space="preserve">。</w:t>
            </w:r>
            <w:r/>
          </w:p>
        </w:tc>
        <w:tc>
          <w:tcPr>
            <w:tcBorders>
              <w:top w:val="none" w:color="000000" w:sz="4" w:space="0"/>
              <w:left w:val="single" w:color="auto" w:sz="4" w:space="0"/>
              <w:bottom w:val="single" w:color="000000" w:sz="4" w:space="0"/>
              <w:right w:val="single" w:color="auto" w:sz="4" w:space="0"/>
            </w:tcBorders>
            <w:tcW w:w="91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65</w:t>
            </w:r>
            <w:r/>
          </w:p>
        </w:tc>
        <w:tc>
          <w:tcPr>
            <w:tcBorders>
              <w:top w:val="none" w:color="000000" w:sz="4" w:space="0"/>
              <w:left w:val="none" w:color="000000" w:sz="4" w:space="0"/>
              <w:bottom w:val="single" w:color="auto" w:sz="4" w:space="0"/>
              <w:right w:val="single" w:color="auto" w:sz="4" w:space="0"/>
            </w:tcBorders>
            <w:tcW w:w="2213" w:type="dxa"/>
            <w:vAlign w:val="center"/>
            <w:textDirection w:val="lrTb"/>
            <w:noWrap w:val="false"/>
          </w:tcPr>
          <w:p>
            <w:pPr>
              <w:ind w:left="0" w:right="0"/>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未做到一次扣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r>
      <w:tr>
        <w:trPr>
          <w:jc w:val="center"/>
          <w:trHeight w:val="4386"/>
        </w:trPr>
        <w:tc>
          <w:tcPr>
            <w:tcBorders>
              <w:top w:val="none" w:color="000000" w:sz="4" w:space="0"/>
              <w:left w:val="single" w:color="auto" w:sz="4" w:space="0"/>
              <w:bottom w:val="single" w:color="000000" w:sz="4" w:space="0"/>
              <w:right w:val="single" w:color="auto" w:sz="4" w:space="0"/>
            </w:tcBorders>
            <w:tcW w:w="924" w:type="dxa"/>
            <w:vAlign w:val="center"/>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3640" w:type="dxa"/>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负责做好群众反映问题、采购人</w:t>
            </w:r>
            <w:r>
              <w:rPr>
                <w:rFonts w:hint="eastAsia" w:ascii="宋体" w:hAnsi="宋体" w:cs="宋体"/>
                <w:color w:val="auto"/>
                <w:sz w:val="24"/>
                <w:szCs w:val="24"/>
                <w:highlight w:val="none"/>
                <w:lang w:val="en-US" w:eastAsia="zh-CN"/>
              </w:rPr>
              <w:t xml:space="preserve">及其他部门</w:t>
            </w:r>
            <w:r>
              <w:rPr>
                <w:rFonts w:hint="eastAsia" w:ascii="宋体" w:hAnsi="宋体" w:cs="宋体"/>
                <w:color w:val="auto"/>
                <w:sz w:val="24"/>
                <w:szCs w:val="24"/>
                <w:highlight w:val="none"/>
                <w:lang w:eastAsia="zh-CN"/>
              </w:rPr>
              <w:t xml:space="preserve">巡查发现问题的整改处置工作。对反映情况进行实地踏勘，根据实际情况及时做好相关设施的维修处理及反馈答复工作。</w:t>
            </w:r>
            <w:r/>
          </w:p>
          <w:p>
            <w:pPr>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接到通知后</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小时内到达现场，</w:t>
            </w:r>
            <w:r>
              <w:rPr>
                <w:rFonts w:hint="eastAsia" w:ascii="宋体" w:hAnsi="宋体" w:cs="宋体"/>
                <w:color w:val="auto"/>
                <w:sz w:val="24"/>
                <w:szCs w:val="24"/>
                <w:highlight w:val="none"/>
                <w:lang w:val="en-US" w:eastAsia="zh-CN"/>
              </w:rPr>
              <w:t xml:space="preserve">2小时内修复（如遇紧急故障修复，须在30分钟内到达现场，1小时内修复）。</w:t>
            </w:r>
            <w:r>
              <w:rPr>
                <w:rFonts w:hint="eastAsia" w:ascii="宋体" w:hAnsi="宋体" w:cs="宋体"/>
                <w:color w:val="auto"/>
                <w:sz w:val="24"/>
                <w:szCs w:val="24"/>
                <w:highlight w:val="none"/>
                <w:lang w:eastAsia="zh-CN"/>
              </w:rPr>
              <w:t xml:space="preserve">对不能即改即修的，应采取应急处理措施，并及时制定</w:t>
            </w:r>
            <w:r>
              <w:rPr>
                <w:rFonts w:hint="eastAsia" w:ascii="宋体" w:hAnsi="宋体" w:cs="宋体"/>
                <w:color w:val="auto"/>
                <w:sz w:val="24"/>
                <w:szCs w:val="24"/>
                <w:highlight w:val="none"/>
                <w:lang w:val="en-US" w:eastAsia="zh-CN"/>
              </w:rPr>
              <w:t xml:space="preserve">情况说明和</w:t>
            </w:r>
            <w:r>
              <w:rPr>
                <w:rFonts w:hint="eastAsia" w:ascii="宋体" w:hAnsi="宋体" w:cs="宋体"/>
                <w:color w:val="auto"/>
                <w:sz w:val="24"/>
                <w:szCs w:val="24"/>
                <w:highlight w:val="none"/>
                <w:lang w:eastAsia="zh-CN"/>
              </w:rPr>
              <w:t xml:space="preserve">维修方案报采购人审核同意后按要求保质、保量做好维修工作。</w:t>
            </w:r>
            <w:r/>
          </w:p>
        </w:tc>
        <w:tc>
          <w:tcPr>
            <w:tcBorders>
              <w:top w:val="none" w:color="000000" w:sz="4" w:space="0"/>
              <w:left w:val="single" w:color="auto" w:sz="4" w:space="0"/>
              <w:bottom w:val="single" w:color="000000" w:sz="4" w:space="0"/>
              <w:right w:val="single" w:color="auto" w:sz="4" w:space="0"/>
            </w:tcBorders>
            <w:tcW w:w="915"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2213" w:type="dxa"/>
            <w:vAlign w:val="center"/>
            <w:textDirection w:val="lrTb"/>
            <w:noWrap w:val="false"/>
          </w:tcPr>
          <w:p>
            <w:pPr>
              <w:ind w:left="0" w:right="0"/>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设施损坏没有按照要求及时修复的，每次扣</w:t>
            </w:r>
            <w:r>
              <w:rPr>
                <w:rFonts w:hint="eastAsia" w:ascii="宋体" w:hAnsi="宋体" w:cs="宋体"/>
                <w:color w:val="auto"/>
                <w:sz w:val="24"/>
                <w:szCs w:val="24"/>
                <w:highlight w:val="none"/>
                <w:lang w:val="en-US" w:eastAsia="zh-CN"/>
              </w:rPr>
              <w:t xml:space="preserve">10分；</w:t>
            </w:r>
            <w:r>
              <w:rPr>
                <w:rFonts w:hint="eastAsia" w:ascii="宋体" w:hAnsi="宋体" w:eastAsia="宋体" w:cs="宋体"/>
                <w:color w:val="auto"/>
                <w:sz w:val="24"/>
                <w:szCs w:val="24"/>
                <w:highlight w:val="none"/>
                <w:lang w:eastAsia="zh-CN"/>
              </w:rPr>
              <w:t xml:space="preserve">问题处置不及时，造成群众重复反映投诉</w:t>
            </w:r>
            <w:r>
              <w:rPr>
                <w:rFonts w:hint="eastAsia" w:ascii="宋体" w:hAnsi="宋体" w:cs="宋体"/>
                <w:color w:val="auto"/>
                <w:sz w:val="24"/>
                <w:szCs w:val="24"/>
                <w:highlight w:val="none"/>
                <w:lang w:eastAsia="zh-CN"/>
              </w:rPr>
              <w:t xml:space="preserve">，每次扣</w:t>
            </w:r>
            <w:r>
              <w:rPr>
                <w:rFonts w:hint="eastAsia" w:ascii="宋体" w:hAnsi="宋体" w:cs="宋体"/>
                <w:color w:val="auto"/>
                <w:sz w:val="24"/>
                <w:szCs w:val="24"/>
                <w:highlight w:val="none"/>
                <w:lang w:val="en-US" w:eastAsia="zh-CN"/>
              </w:rPr>
              <w:t xml:space="preserve">20分。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continue"/>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630"/>
        </w:trPr>
        <w:tc>
          <w:tcPr>
            <w:tcBorders>
              <w:top w:val="none" w:color="000000" w:sz="4" w:space="0"/>
              <w:left w:val="single" w:color="auto" w:sz="4" w:space="0"/>
              <w:bottom w:val="single" w:color="000000" w:sz="4" w:space="0"/>
              <w:right w:val="single" w:color="auto" w:sz="4" w:space="0"/>
            </w:tcBorders>
            <w:tcW w:w="924" w:type="dxa"/>
            <w:vAlign w:val="center"/>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3640" w:type="dxa"/>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采</w:t>
            </w:r>
            <w:r>
              <w:rPr>
                <w:rFonts w:hint="eastAsia" w:ascii="宋体" w:hAnsi="宋体" w:eastAsia="宋体" w:cs="宋体"/>
                <w:color w:val="auto"/>
                <w:sz w:val="24"/>
                <w:szCs w:val="24"/>
                <w:highlight w:val="none"/>
                <w:lang w:eastAsia="zh-CN"/>
              </w:rPr>
              <w:t xml:space="preserve">购人交办的其他临时性任务，应按要求保质、保量按时完成。涉及维修用相关原材料、设施设备要求符合相关标准，确保各类设施使用强度，耐久度及使用寿命。</w:t>
            </w:r>
            <w:r/>
          </w:p>
        </w:tc>
        <w:tc>
          <w:tcPr>
            <w:tcBorders>
              <w:top w:val="none" w:color="000000" w:sz="4" w:space="0"/>
              <w:left w:val="single" w:color="auto" w:sz="4" w:space="0"/>
              <w:bottom w:val="single" w:color="000000" w:sz="4" w:space="0"/>
              <w:right w:val="single" w:color="auto" w:sz="4" w:space="0"/>
            </w:tcBorders>
            <w:tcW w:w="915"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2213" w:type="dxa"/>
            <w:vAlign w:val="center"/>
            <w:textDirection w:val="lrTb"/>
            <w:noWrap w:val="false"/>
          </w:tcPr>
          <w:p>
            <w:pPr>
              <w:ind w:left="0" w:right="0"/>
              <w:keepLines w:val="0"/>
              <w:keepNext w:val="0"/>
              <w:pageBreakBefore w:val="0"/>
              <w:spacing w:before="0" w:beforeAutospacing="0" w:after="0" w:afterAutospacing="0" w:line="240" w:lineRule="auto"/>
              <w:widowControl/>
              <w:rPr>
                <w:rFonts w:hint="default"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eastAsia="zh-CN"/>
              </w:rPr>
              <w:t xml:space="preserve">没有按要求保质、保量及时完成的，视情况</w:t>
            </w:r>
            <w:r>
              <w:rPr>
                <w:rFonts w:hint="eastAsia" w:ascii="宋体" w:hAnsi="宋体" w:cs="宋体"/>
                <w:color w:val="auto"/>
                <w:sz w:val="24"/>
                <w:szCs w:val="24"/>
                <w:highlight w:val="none"/>
                <w:lang w:val="en-US" w:eastAsia="zh-CN"/>
              </w:rPr>
              <w:t xml:space="preserve">扣3～5分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continue"/>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757"/>
        </w:trPr>
        <w:tc>
          <w:tcPr>
            <w:tcBorders>
              <w:top w:val="none" w:color="000000" w:sz="4" w:space="0"/>
              <w:left w:val="single" w:color="auto" w:sz="4" w:space="0"/>
              <w:right w:val="single" w:color="auto" w:sz="4" w:space="0"/>
            </w:tcBorders>
            <w:tcW w:w="924" w:type="dxa"/>
            <w:vAlign w:val="center"/>
            <w:vMerge w:val="restart"/>
            <w:textDirection w:val="tbRlV"/>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施工要求</w:t>
            </w:r>
            <w:r/>
          </w:p>
        </w:tc>
        <w:tc>
          <w:tcPr>
            <w:tcBorders>
              <w:top w:val="none" w:color="000000" w:sz="4" w:space="0"/>
              <w:left w:val="none" w:color="000000" w:sz="4" w:space="0"/>
              <w:bottom w:val="single" w:color="auto" w:sz="4" w:space="0"/>
              <w:right w:val="single" w:color="auto" w:sz="4" w:space="0"/>
            </w:tcBorders>
            <w:tcW w:w="3640" w:type="dxa"/>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在维修作业时应做到措施正当、及时，维修施工时安全措施到位，无安全隐患。</w:t>
            </w:r>
            <w:r/>
          </w:p>
        </w:tc>
        <w:tc>
          <w:tcPr>
            <w:tcBorders>
              <w:top w:val="none" w:color="000000" w:sz="4" w:space="0"/>
              <w:left w:val="single" w:color="auto" w:sz="4" w:space="0"/>
              <w:right w:val="single" w:color="auto" w:sz="4" w:space="0"/>
            </w:tcBorders>
            <w:tcW w:w="915"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15</w:t>
            </w:r>
            <w:r/>
          </w:p>
        </w:tc>
        <w:tc>
          <w:tcPr>
            <w:tcBorders>
              <w:top w:val="none" w:color="000000" w:sz="4" w:space="0"/>
              <w:left w:val="none" w:color="000000" w:sz="4" w:space="0"/>
              <w:bottom w:val="single" w:color="auto" w:sz="4" w:space="0"/>
              <w:right w:val="single" w:color="auto" w:sz="4" w:space="0"/>
            </w:tcBorders>
            <w:tcW w:w="2213" w:type="dxa"/>
            <w:vAlign w:val="center"/>
            <w:textDirection w:val="lrTb"/>
            <w:noWrap w:val="false"/>
          </w:tcPr>
          <w:p>
            <w:pPr>
              <w:ind w:left="0" w:right="0" w:firstLine="0"/>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维</w:t>
            </w:r>
            <w:r>
              <w:rPr>
                <w:rFonts w:hint="eastAsia" w:ascii="宋体" w:hAnsi="宋体" w:eastAsia="宋体" w:cs="宋体"/>
                <w:color w:val="auto"/>
                <w:sz w:val="24"/>
                <w:szCs w:val="24"/>
                <w:highlight w:val="none"/>
                <w:lang w:eastAsia="zh-CN"/>
              </w:rPr>
              <w:t xml:space="preserve">修单位维修不当或不及时或维修过程施工安全防护不到位等存在安全隐患的，每处根据情况</w:t>
            </w:r>
            <w:r>
              <w:rPr>
                <w:rFonts w:hint="eastAsia" w:ascii="宋体" w:hAnsi="宋体" w:eastAsia="宋体" w:cs="宋体"/>
                <w:color w:val="auto"/>
                <w:sz w:val="24"/>
                <w:szCs w:val="24"/>
                <w:highlight w:val="none"/>
                <w:lang w:val="en-US" w:eastAsia="zh-CN"/>
              </w:rPr>
              <w:t xml:space="preserve">扣2～5分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r>
      <w:tr>
        <w:trPr>
          <w:jc w:val="center"/>
          <w:trHeight w:val="1192"/>
        </w:trPr>
        <w:tc>
          <w:tcPr>
            <w:tcBorders>
              <w:left w:val="single" w:color="auto" w:sz="4" w:space="0"/>
              <w:bottom w:val="single" w:color="000000" w:sz="4" w:space="0"/>
              <w:right w:val="single" w:color="auto" w:sz="4" w:space="0"/>
            </w:tcBorders>
            <w:tcW w:w="924" w:type="dxa"/>
            <w:vAlign w:val="center"/>
            <w:vMerge w:val="continue"/>
            <w:textDirection w:val="tbRlV"/>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3640" w:type="dxa"/>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严格按照文明施工和环保要求开展维修工作。</w:t>
            </w:r>
            <w:r/>
          </w:p>
        </w:tc>
        <w:tc>
          <w:tcPr>
            <w:tcBorders>
              <w:left w:val="single" w:color="auto" w:sz="4" w:space="0"/>
              <w:bottom w:val="single" w:color="000000" w:sz="4" w:space="0"/>
              <w:right w:val="single" w:color="auto" w:sz="4" w:space="0"/>
            </w:tcBorders>
            <w:tcW w:w="91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2213"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default"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eastAsia="zh-CN"/>
              </w:rPr>
              <w:t xml:space="preserve">没有按照文明施工和环保相关要求施工的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每处根据情况</w:t>
            </w:r>
            <w:r>
              <w:rPr>
                <w:rFonts w:hint="eastAsia" w:ascii="宋体" w:hAnsi="宋体" w:cs="宋体"/>
                <w:color w:val="auto"/>
                <w:sz w:val="24"/>
                <w:szCs w:val="24"/>
                <w:highlight w:val="none"/>
                <w:lang w:val="en-US" w:eastAsia="zh-CN"/>
              </w:rPr>
              <w:t xml:space="preserve">扣2～5分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58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480"/>
        </w:trPr>
        <w:tc>
          <w:tcPr>
            <w:tcBorders>
              <w:top w:val="none" w:color="000000"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合计</w:t>
            </w:r>
            <w:r/>
          </w:p>
        </w:tc>
        <w:tc>
          <w:tcPr>
            <w:tcBorders>
              <w:top w:val="none" w:color="000000" w:sz="4" w:space="0"/>
              <w:left w:val="none" w:color="000000" w:sz="4" w:space="0"/>
              <w:bottom w:val="single" w:color="auto" w:sz="4" w:space="0"/>
              <w:right w:val="single" w:color="auto" w:sz="4" w:space="0"/>
            </w:tcBorders>
            <w:tcW w:w="36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100</w:t>
            </w:r>
            <w:r/>
          </w:p>
        </w:tc>
        <w:tc>
          <w:tcPr>
            <w:tcBorders>
              <w:top w:val="none" w:color="000000" w:sz="4" w:space="0"/>
              <w:left w:val="none" w:color="000000" w:sz="4" w:space="0"/>
              <w:bottom w:val="single" w:color="auto" w:sz="4" w:space="0"/>
              <w:right w:val="single" w:color="auto" w:sz="4" w:space="0"/>
            </w:tcBorders>
            <w:tcW w:w="221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r>
    </w:tbl>
    <w:p>
      <w:pPr>
        <w:numPr>
          <w:ilvl w:val="0"/>
          <w:numId w:val="0"/>
        </w:numPr>
        <w:ind w:firstLine="480"/>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numPr>
          <w:ilvl w:val="0"/>
          <w:numId w:val="0"/>
        </w:numPr>
        <w:keepLines w:val="0"/>
        <w:keepNext w:val="0"/>
        <w:pageBreakBefore w:val="0"/>
        <w:spacing w:line="360" w:lineRule="auto"/>
        <w:widowControl w:val="off"/>
        <w:rPr>
          <w:rFonts w:hint="eastAsia"/>
          <w:b/>
          <w:bCs/>
          <w:color w:val="auto"/>
          <w:sz w:val="24"/>
          <w:szCs w:val="24"/>
          <w:highlight w:val="none"/>
          <w:lang w:val="en-US" w:eastAsia="zh-CN"/>
        </w:rPr>
      </w:pPr>
      <w:r>
        <w:rPr>
          <w:rFonts w:hint="eastAsia"/>
          <w:b/>
          <w:bCs/>
          <w:color w:val="auto"/>
          <w:sz w:val="24"/>
          <w:szCs w:val="24"/>
          <w:highlight w:val="none"/>
          <w:lang w:val="en-US" w:eastAsia="zh-CN"/>
        </w:rPr>
        <w:t xml:space="preserve">备注：</w:t>
      </w:r>
      <w:r/>
    </w:p>
    <w:p>
      <w:pPr>
        <w:numPr>
          <w:ilvl w:val="0"/>
          <w:numId w:val="0"/>
        </w:numPr>
        <w:ind w:firstLine="480"/>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t xml:space="preserve">维修单位的服务情况和服务费用挂钩，每月考核，每3个月考核得分的平均分为季度考核的</w:t>
      </w:r>
      <w:r>
        <w:rPr>
          <w:rFonts w:hint="eastAsia"/>
          <w:b/>
          <w:bCs/>
          <w:color w:val="auto"/>
          <w:sz w:val="24"/>
          <w:szCs w:val="24"/>
          <w:highlight w:val="none"/>
          <w:lang w:val="en-US" w:eastAsia="zh-CN"/>
        </w:rPr>
        <w:t xml:space="preserve">最终得分</w:t>
      </w:r>
      <w:r>
        <w:rPr>
          <w:rFonts w:hint="eastAsia"/>
          <w:color w:val="auto"/>
          <w:sz w:val="24"/>
          <w:szCs w:val="24"/>
          <w:highlight w:val="none"/>
          <w:lang w:val="en-US" w:eastAsia="zh-CN"/>
        </w:rPr>
        <w:t xml:space="preserve">，具体考核办法如下：</w:t>
      </w:r>
      <w:r/>
    </w:p>
    <w:tbl>
      <w:tblPr>
        <w:tblStyle w:val="769"/>
        <w:tblW w:w="0" w:type="auto"/>
        <w:tblInd w:w="2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60"/>
        <w:gridCol w:w="5205"/>
      </w:tblGrid>
      <w:tr>
        <w:trPr/>
        <w:tc>
          <w:tcPr>
            <w:tcW w:w="3660" w:type="dxa"/>
            <w:textDirection w:val="lrTb"/>
            <w:noWrap w:val="false"/>
          </w:tcPr>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得分区间</w:t>
            </w:r>
            <w:r/>
          </w:p>
        </w:tc>
        <w:tc>
          <w:tcPr>
            <w:tcW w:w="5205" w:type="dxa"/>
            <w:textDirection w:val="lrTb"/>
            <w:noWrap w:val="false"/>
          </w:tcPr>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处理措施</w:t>
            </w:r>
            <w:r/>
          </w:p>
        </w:tc>
      </w:tr>
      <w:tr>
        <w:trPr/>
        <w:tc>
          <w:tcPr>
            <w:tcW w:w="3660" w:type="dxa"/>
            <w:textDirection w:val="lrTb"/>
            <w:noWrap w:val="false"/>
          </w:tcPr>
          <w:p>
            <w:pPr>
              <w:spacing w:after="0" w:line="360" w:lineRule="auto"/>
              <w:rPr>
                <w:rFonts w:ascii="宋体" w:hAnsi="宋体"/>
                <w:color w:val="auto"/>
                <w:sz w:val="24"/>
                <w:szCs w:val="24"/>
                <w:highlight w:val="none"/>
              </w:rPr>
            </w:pPr>
            <w:r>
              <w:rPr>
                <w:rFonts w:hint="eastAsia"/>
                <w:color w:val="auto"/>
                <w:sz w:val="24"/>
                <w:szCs w:val="24"/>
                <w:highlight w:val="none"/>
                <w:lang w:val="en-US" w:eastAsia="zh-CN"/>
              </w:rPr>
              <w:t xml:space="preserve">最终得分</w:t>
            </w:r>
            <w:r>
              <w:rPr>
                <w:rFonts w:hint="eastAsia" w:ascii="宋体" w:hAnsi="宋体"/>
                <w:color w:val="auto"/>
                <w:sz w:val="24"/>
                <w:szCs w:val="24"/>
                <w:highlight w:val="none"/>
              </w:rPr>
              <w:t xml:space="preserve">≥90分</w:t>
            </w:r>
            <w:r/>
          </w:p>
        </w:tc>
        <w:tc>
          <w:tcPr>
            <w:tcW w:w="5205" w:type="dxa"/>
            <w:textDirection w:val="lrTb"/>
            <w:noWrap w:val="false"/>
          </w:tcPr>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全额支付服务费</w:t>
            </w:r>
            <w:r/>
          </w:p>
        </w:tc>
      </w:tr>
      <w:tr>
        <w:trPr/>
        <w:tc>
          <w:tcPr>
            <w:tcW w:w="3660" w:type="dxa"/>
            <w:textDirection w:val="lrTb"/>
            <w:noWrap w:val="false"/>
          </w:tcPr>
          <w:p>
            <w:pPr>
              <w:spacing w:after="0"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70</w:t>
            </w:r>
            <w:r>
              <w:rPr>
                <w:rFonts w:hint="eastAsia" w:ascii="宋体" w:hAnsi="宋体"/>
                <w:color w:val="auto"/>
                <w:sz w:val="24"/>
                <w:szCs w:val="24"/>
                <w:highlight w:val="none"/>
              </w:rPr>
              <w:t xml:space="preserve">分≤</w:t>
            </w:r>
            <w:r>
              <w:rPr>
                <w:rFonts w:hint="eastAsia"/>
                <w:color w:val="auto"/>
                <w:sz w:val="24"/>
                <w:szCs w:val="24"/>
                <w:highlight w:val="none"/>
                <w:lang w:val="en-US" w:eastAsia="zh-CN"/>
              </w:rPr>
              <w:t xml:space="preserve">最终得分</w:t>
            </w:r>
            <w:r>
              <w:rPr>
                <w:rFonts w:hint="eastAsia" w:ascii="宋体" w:hAnsi="宋体"/>
                <w:color w:val="auto"/>
                <w:sz w:val="24"/>
                <w:szCs w:val="24"/>
                <w:highlight w:val="none"/>
              </w:rPr>
              <w:t xml:space="preserve">＜90分</w:t>
            </w:r>
            <w:r/>
          </w:p>
        </w:tc>
        <w:tc>
          <w:tcPr>
            <w:tcW w:w="5205" w:type="dxa"/>
            <w:textDirection w:val="lrTb"/>
            <w:noWrap w:val="false"/>
          </w:tcPr>
          <w:p>
            <w:pPr>
              <w:spacing w:after="0"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得分低于90分每低1分扣3000元（得分小数点四舍五入）</w:t>
            </w:r>
            <w:r/>
          </w:p>
        </w:tc>
      </w:tr>
      <w:tr>
        <w:trPr/>
        <w:tc>
          <w:tcPr>
            <w:tcW w:w="3660" w:type="dxa"/>
            <w:textDirection w:val="lrTb"/>
            <w:noWrap w:val="false"/>
          </w:tcPr>
          <w:p>
            <w:pPr>
              <w:spacing w:after="0"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0分≤</w:t>
            </w:r>
            <w:r>
              <w:rPr>
                <w:rFonts w:hint="eastAsia"/>
                <w:color w:val="auto"/>
                <w:sz w:val="24"/>
                <w:szCs w:val="24"/>
                <w:highlight w:val="none"/>
                <w:lang w:val="en-US" w:eastAsia="zh-CN"/>
              </w:rPr>
              <w:t xml:space="preserve">最终得分</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0分</w:t>
            </w:r>
            <w:r/>
          </w:p>
        </w:tc>
        <w:tc>
          <w:tcPr>
            <w:tcW w:w="5205" w:type="dxa"/>
            <w:textDirection w:val="lrTb"/>
            <w:noWrap w:val="false"/>
          </w:tcPr>
          <w:p>
            <w:pPr>
              <w:spacing w:after="0"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扣减</w:t>
            </w:r>
            <w:r>
              <w:rPr>
                <w:rFonts w:hint="eastAsia" w:ascii="宋体" w:hAnsi="宋体"/>
                <w:color w:val="auto"/>
                <w:sz w:val="24"/>
                <w:szCs w:val="24"/>
                <w:highlight w:val="none"/>
                <w:lang w:val="en-US" w:eastAsia="zh-CN"/>
              </w:rPr>
              <w:t xml:space="preserve">季度服务费的20%</w:t>
            </w:r>
            <w:r/>
          </w:p>
        </w:tc>
      </w:tr>
      <w:tr>
        <w:trPr/>
        <w:tc>
          <w:tcPr>
            <w:tcW w:w="3660" w:type="dxa"/>
            <w:textDirection w:val="lrTb"/>
            <w:noWrap w:val="false"/>
          </w:tcPr>
          <w:p>
            <w:pPr>
              <w:spacing w:after="0" w:line="360" w:lineRule="auto"/>
              <w:rPr>
                <w:rFonts w:hint="default" w:ascii="宋体" w:hAnsi="宋体" w:eastAsia="宋体"/>
                <w:color w:val="auto"/>
                <w:sz w:val="24"/>
                <w:szCs w:val="24"/>
                <w:highlight w:val="none"/>
                <w:lang w:val="en-US" w:eastAsia="zh-CN"/>
              </w:rPr>
            </w:pPr>
            <w:r>
              <w:rPr>
                <w:rFonts w:hint="eastAsia"/>
                <w:color w:val="auto"/>
                <w:sz w:val="24"/>
                <w:szCs w:val="24"/>
                <w:highlight w:val="none"/>
                <w:lang w:val="en-US" w:eastAsia="zh-CN"/>
              </w:rPr>
              <w:t xml:space="preserve">最终得分</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60分</w:t>
            </w:r>
            <w:r/>
          </w:p>
        </w:tc>
        <w:tc>
          <w:tcPr>
            <w:tcW w:w="5205" w:type="dxa"/>
            <w:textDirection w:val="lrTb"/>
            <w:noWrap w:val="false"/>
          </w:tcPr>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扣减</w:t>
            </w:r>
            <w:r>
              <w:rPr>
                <w:rFonts w:hint="eastAsia" w:ascii="宋体" w:hAnsi="宋体"/>
                <w:color w:val="auto"/>
                <w:sz w:val="24"/>
                <w:szCs w:val="24"/>
                <w:highlight w:val="none"/>
                <w:lang w:val="en-US" w:eastAsia="zh-CN"/>
              </w:rPr>
              <w:t xml:space="preserve">季度服务费的50%</w:t>
            </w:r>
            <w:r/>
          </w:p>
        </w:tc>
      </w:tr>
    </w:tbl>
    <w:p>
      <w:pPr>
        <w:spacing w:line="360" w:lineRule="auto"/>
        <w:rPr>
          <w:rFonts w:hint="eastAsia"/>
          <w:color w:val="auto"/>
          <w:sz w:val="24"/>
          <w:szCs w:val="24"/>
          <w:highlight w:val="none"/>
          <w:lang w:val="en-US" w:eastAsia="zh-CN"/>
        </w:rPr>
      </w:pPr>
      <w:r>
        <w:rPr>
          <w:rFonts w:hint="eastAsia"/>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rPr>
          <w:rFonts w:hint="eastAsia" w:ascii="宋体" w:hAnsi="宋体"/>
          <w:b w:val="0"/>
          <w:bCs/>
          <w:color w:val="auto"/>
          <w:sz w:val="24"/>
          <w:szCs w:val="24"/>
          <w:highlight w:val="none"/>
          <w:lang w:val="en-US" w:eastAsia="zh-CN"/>
        </w:rPr>
      </w:pPr>
      <w:r>
        <w:rPr>
          <w:rFonts w:hint="eastAsia"/>
          <w:color w:val="auto"/>
          <w:sz w:val="24"/>
          <w:szCs w:val="24"/>
          <w:highlight w:val="none"/>
          <w:lang w:val="en-US" w:eastAsia="zh-CN"/>
        </w:rPr>
        <w:t xml:space="preserve">当连续两次季度考核的最终得分低于60分，甲方将有权解除合同，一切损失由乙方承担。</w:t>
      </w:r>
      <w:r>
        <w:rPr>
          <w:rFonts w:hint="eastAsia" w:ascii="宋体" w:hAnsi="宋体"/>
          <w:b w:val="0"/>
          <w:bCs/>
          <w:color w:val="auto"/>
          <w:sz w:val="24"/>
          <w:szCs w:val="24"/>
          <w:highlight w:val="none"/>
          <w:lang w:val="en-US" w:eastAsia="zh-CN"/>
        </w:rPr>
        <w:t xml:space="preserve">造成经济损失的，乙方</w:t>
      </w:r>
      <w:r>
        <w:rPr>
          <w:rFonts w:hint="eastAsia" w:ascii="宋体" w:hAnsi="宋体" w:eastAsia="宋体"/>
          <w:b w:val="0"/>
          <w:bCs/>
          <w:color w:val="auto"/>
          <w:sz w:val="24"/>
          <w:szCs w:val="24"/>
          <w:highlight w:val="none"/>
          <w:lang w:val="en-US" w:eastAsia="zh-CN"/>
        </w:rPr>
        <w:t xml:space="preserve">应承担所有法律责任及经济赔偿责任</w:t>
      </w:r>
      <w:r>
        <w:rPr>
          <w:rFonts w:hint="eastAsia" w:ascii="宋体" w:hAnsi="宋体"/>
          <w:b w:val="0"/>
          <w:bCs/>
          <w:color w:val="auto"/>
          <w:sz w:val="24"/>
          <w:szCs w:val="24"/>
          <w:highlight w:val="none"/>
          <w:lang w:val="en-US" w:eastAsia="zh-CN"/>
        </w:rPr>
        <w:t xml:space="preserve">。</w:t>
      </w:r>
      <w:r/>
    </w:p>
    <w:p>
      <w:pPr>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br w:type="page" w:clear="all"/>
      </w:r>
      <w:r/>
    </w:p>
    <w:p>
      <w:pPr>
        <w:ind w:left="0" w:firstLine="0"/>
        <w:rPr>
          <w:rFonts w:hint="eastAsia" w:ascii="宋体" w:hAnsi="宋体" w:eastAsia="宋体" w:cs="宋体"/>
          <w:color w:val="auto"/>
          <w:sz w:val="24"/>
          <w:szCs w:val="24"/>
          <w:highlight w:val="none"/>
          <w:lang w:eastAsia="zh-CN"/>
        </w:rPr>
      </w:pPr>
      <w:r>
        <w:rPr>
          <w:rFonts w:hint="eastAsia" w:ascii="宋体" w:hAnsi="宋体" w:cstheme="minorBidi"/>
          <w:bCs/>
          <w:color w:val="auto"/>
          <w:szCs w:val="24"/>
          <w:highlight w:val="none"/>
          <w:lang w:val="en-US" w:eastAsia="zh-CN"/>
        </w:rPr>
        <w:t xml:space="preserve">附件2：</w:t>
      </w:r>
      <w:r>
        <w:rPr>
          <w:rFonts w:hint="eastAsia" w:ascii="宋体" w:hAnsi="宋体" w:eastAsia="宋体" w:cs="宋体"/>
          <w:color w:val="auto"/>
          <w:sz w:val="24"/>
          <w:szCs w:val="24"/>
          <w:highlight w:val="none"/>
          <w:lang w:eastAsia="zh-CN"/>
        </w:rPr>
        <w:t xml:space="preserve">维保服务考核表</w:t>
      </w:r>
      <w:r/>
    </w:p>
    <w:tbl>
      <w:tblPr>
        <w:tblStyle w:val="744"/>
        <w:tblW w:w="8912" w:type="dxa"/>
        <w:jc w:val="center"/>
        <w:tblLayout w:type="fixed"/>
        <w:tblCellMar>
          <w:left w:w="108" w:type="dxa"/>
          <w:top w:w="0" w:type="dxa"/>
          <w:right w:w="108" w:type="dxa"/>
          <w:bottom w:w="0" w:type="dxa"/>
        </w:tblCellMar>
        <w:tblLook w:val="04A0" w:firstRow="1" w:lastRow="0" w:firstColumn="1" w:lastColumn="0" w:noHBand="0" w:noVBand="1"/>
      </w:tblPr>
      <w:tblGrid>
        <w:gridCol w:w="852"/>
        <w:gridCol w:w="3040"/>
        <w:gridCol w:w="700"/>
        <w:gridCol w:w="2560"/>
        <w:gridCol w:w="1180"/>
        <w:gridCol w:w="580"/>
      </w:tblGrid>
      <w:tr>
        <w:trPr>
          <w:jc w:val="center"/>
          <w:trHeight w:val="435"/>
        </w:trPr>
        <w:tc>
          <w:tcPr>
            <w:gridSpan w:val="6"/>
            <w:tcBorders>
              <w:top w:val="single" w:color="auto" w:sz="4" w:space="0"/>
              <w:left w:val="single" w:color="auto" w:sz="4" w:space="0"/>
              <w:bottom w:val="single" w:color="auto" w:sz="4" w:space="0"/>
              <w:right w:val="single" w:color="auto" w:sz="4" w:space="0"/>
            </w:tcBorders>
            <w:tcW w:w="891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维保服务考核表</w:t>
            </w:r>
            <w:r/>
          </w:p>
        </w:tc>
      </w:tr>
      <w:tr>
        <w:trPr>
          <w:jc w:val="center"/>
          <w:trHeight w:val="420"/>
        </w:trPr>
        <w:tc>
          <w:tcPr>
            <w:gridSpan w:val="2"/>
            <w:tcBorders>
              <w:top w:val="single" w:color="auto" w:sz="4" w:space="0"/>
              <w:left w:val="single" w:color="auto" w:sz="4" w:space="0"/>
              <w:bottom w:val="single" w:color="auto" w:sz="4" w:space="0"/>
              <w:right w:val="single" w:color="auto" w:sz="4" w:space="0"/>
            </w:tcBorders>
            <w:tcW w:w="3892"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考核时间：</w:t>
            </w:r>
            <w:r/>
          </w:p>
        </w:tc>
        <w:tc>
          <w:tcPr>
            <w:gridSpan w:val="2"/>
            <w:tcBorders>
              <w:top w:val="single" w:color="auto" w:sz="4" w:space="0"/>
              <w:left w:val="none" w:color="000000" w:sz="4" w:space="0"/>
              <w:bottom w:val="single" w:color="auto" w:sz="4" w:space="0"/>
              <w:right w:val="single" w:color="auto" w:sz="4" w:space="0"/>
            </w:tcBorders>
            <w:tcW w:w="3260"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考核者：</w:t>
            </w:r>
            <w:r/>
          </w:p>
        </w:tc>
        <w:tc>
          <w:tcPr>
            <w:gridSpan w:val="2"/>
            <w:tcBorders>
              <w:top w:val="single" w:color="auto" w:sz="4" w:space="0"/>
              <w:left w:val="none" w:color="000000" w:sz="4" w:space="0"/>
              <w:bottom w:val="single" w:color="auto" w:sz="4" w:space="0"/>
              <w:right w:val="single" w:color="auto" w:sz="4" w:space="0"/>
            </w:tcBorders>
            <w:tcW w:w="1760"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考核得分：</w:t>
            </w:r>
            <w:r/>
          </w:p>
        </w:tc>
      </w:tr>
      <w:tr>
        <w:trPr>
          <w:jc w:val="center"/>
          <w:trHeight w:val="615"/>
        </w:trPr>
        <w:tc>
          <w:tcPr>
            <w:tcBorders>
              <w:top w:val="none" w:color="000000" w:sz="4" w:space="0"/>
              <w:left w:val="single" w:color="auto" w:sz="4" w:space="0"/>
              <w:bottom w:val="single" w:color="auto" w:sz="4" w:space="0"/>
              <w:right w:val="single" w:color="auto" w:sz="4" w:space="0"/>
            </w:tcBorders>
            <w:tcW w:w="85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考核项目</w:t>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考核内容</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分值</w:t>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扣分细则</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考核扣分及原因</w:t>
            </w:r>
            <w:r/>
          </w:p>
        </w:tc>
        <w:tc>
          <w:tcPr>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得分</w:t>
            </w:r>
            <w:r/>
          </w:p>
        </w:tc>
      </w:tr>
      <w:tr>
        <w:trPr>
          <w:jc w:val="center"/>
          <w:trHeight w:val="510"/>
        </w:trPr>
        <w:tc>
          <w:tcPr>
            <w:tcBorders>
              <w:left w:val="single" w:color="auto" w:sz="4" w:space="0"/>
              <w:right w:val="single" w:color="auto" w:sz="4" w:space="0"/>
            </w:tcBorders>
            <w:tcW w:w="852" w:type="dxa"/>
            <w:vAlign w:val="center"/>
            <w:vMerge w:val="restart"/>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个人规范</w:t>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工作人员服务规范、及时、热情、文明礼貌</w:t>
            </w:r>
            <w:r/>
          </w:p>
        </w:tc>
        <w:tc>
          <w:tcPr>
            <w:tcBorders>
              <w:top w:val="none" w:color="000000" w:sz="4" w:space="0"/>
              <w:left w:val="single" w:color="auto" w:sz="4" w:space="0"/>
              <w:right w:val="single" w:color="auto" w:sz="4" w:space="0"/>
            </w:tcBorders>
            <w:tcW w:w="700"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语言文明，未做到一项扣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　</w:t>
            </w:r>
            <w:r/>
          </w:p>
        </w:tc>
        <w:tc>
          <w:tcPr>
            <w:tcBorders>
              <w:top w:val="none" w:color="000000" w:sz="4" w:space="0"/>
              <w:left w:val="single" w:color="auto" w:sz="4" w:space="0"/>
              <w:right w:val="single" w:color="auto" w:sz="4" w:space="0"/>
            </w:tcBorders>
            <w:tcW w:w="580" w:type="dxa"/>
            <w:vAlign w:val="center"/>
            <w:vMerge w:val="restart"/>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r>
      <w:tr>
        <w:trPr>
          <w:jc w:val="center"/>
          <w:trHeight w:val="405"/>
        </w:trPr>
        <w:tc>
          <w:tcPr>
            <w:tcBorders>
              <w:left w:val="single" w:color="auto" w:sz="4" w:space="0"/>
              <w:right w:val="single" w:color="auto" w:sz="4" w:space="0"/>
            </w:tcBorders>
            <w:tcW w:w="85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员工</w:t>
            </w:r>
            <w:r>
              <w:rPr>
                <w:rFonts w:hint="eastAsia" w:ascii="宋体" w:hAnsi="宋体" w:cs="宋体"/>
                <w:color w:val="auto"/>
                <w:sz w:val="24"/>
                <w:szCs w:val="24"/>
                <w:highlight w:val="none"/>
                <w:lang w:eastAsia="zh-CN"/>
              </w:rPr>
              <w:t xml:space="preserve">应</w:t>
            </w:r>
            <w:r>
              <w:rPr>
                <w:rFonts w:hint="eastAsia" w:ascii="宋体" w:hAnsi="宋体" w:eastAsia="宋体" w:cs="宋体"/>
                <w:color w:val="auto"/>
                <w:sz w:val="24"/>
                <w:szCs w:val="24"/>
                <w:highlight w:val="none"/>
                <w:lang w:eastAsia="zh-CN"/>
              </w:rPr>
              <w:t xml:space="preserve">穿着统一工作服、挂牌上岗</w:t>
            </w:r>
            <w:r/>
          </w:p>
        </w:tc>
        <w:tc>
          <w:tcPr>
            <w:tcBorders>
              <w:left w:val="single" w:color="auto" w:sz="4" w:space="0"/>
              <w:right w:val="single" w:color="auto" w:sz="4" w:space="0"/>
            </w:tcBorders>
            <w:tcW w:w="70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未做到每人一次扣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continue"/>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r>
      <w:tr>
        <w:trPr>
          <w:jc w:val="center"/>
          <w:trHeight w:val="870"/>
        </w:trPr>
        <w:tc>
          <w:tcPr>
            <w:tcBorders>
              <w:left w:val="single" w:color="auto" w:sz="4" w:space="0"/>
              <w:right w:val="single" w:color="auto" w:sz="4" w:space="0"/>
            </w:tcBorders>
            <w:tcW w:w="85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维保人员应该持证上岗，按相关规定安全操作，无证人员不得操作</w:t>
            </w:r>
            <w:r/>
          </w:p>
        </w:tc>
        <w:tc>
          <w:tcPr>
            <w:tcBorders>
              <w:left w:val="single" w:color="auto" w:sz="4" w:space="0"/>
              <w:right w:val="single" w:color="auto" w:sz="4" w:space="0"/>
            </w:tcBorders>
            <w:tcW w:w="70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未做到每人一次扣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continue"/>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r>
      <w:tr>
        <w:trPr>
          <w:jc w:val="center"/>
          <w:trHeight w:val="90"/>
        </w:trPr>
        <w:tc>
          <w:tcPr>
            <w:tcBorders>
              <w:left w:val="single" w:color="auto" w:sz="4" w:space="0"/>
              <w:bottom w:val="single" w:color="000000" w:sz="4" w:space="0"/>
              <w:right w:val="single" w:color="auto" w:sz="4" w:space="0"/>
            </w:tcBorders>
            <w:tcW w:w="852" w:type="dxa"/>
            <w:vAlign w:val="center"/>
            <w:vMerge w:val="continue"/>
            <w:textDirection w:val="tbRlV"/>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eastAsia="zh-CN"/>
              </w:rPr>
              <w:t xml:space="preserve">消防维保人员在工作中应遵守的行为规范包括：不得盗窃财物、侵占损坏公物、酗酒滋事、打架斗殴、赌博、传播观看淫秽资料等行为；不得擅自离岗或脱岗、睡岗，放松保密教育，人员出现泄漏工作秘密的情况；必须遵守国家的法律法规，服从公司和相关主管部门的各项规章制度和行业操作规程；服从部门领导的安排，完成其交给的其他工作；严禁酒后工作</w:t>
            </w:r>
            <w:r>
              <w:rPr>
                <w:rFonts w:hint="eastAsia" w:ascii="宋体" w:hAnsi="宋体" w:cs="宋体"/>
                <w:color w:val="auto"/>
                <w:sz w:val="24"/>
                <w:szCs w:val="24"/>
                <w:highlight w:val="none"/>
                <w:lang w:eastAsia="zh-CN"/>
              </w:rPr>
              <w:t xml:space="preserve">。</w:t>
            </w:r>
            <w:r/>
          </w:p>
        </w:tc>
        <w:tc>
          <w:tcPr>
            <w:tcBorders>
              <w:left w:val="single" w:color="auto" w:sz="4" w:space="0"/>
              <w:bottom w:val="single" w:color="000000" w:sz="4" w:space="0"/>
              <w:right w:val="single" w:color="auto" w:sz="4" w:space="0"/>
            </w:tcBorders>
            <w:tcW w:w="70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每次检查发现维保人员不符合管理要求每次扣</w:t>
            </w:r>
            <w:r>
              <w:rPr>
                <w:rFonts w:hint="eastAsia" w:ascii="宋体" w:hAnsi="宋体" w:cs="宋体"/>
                <w:color w:val="auto"/>
                <w:sz w:val="24"/>
                <w:szCs w:val="24"/>
                <w:highlight w:val="none"/>
                <w:lang w:val="en-US" w:eastAsia="zh-CN"/>
              </w:rPr>
              <w:t xml:space="preserve">2分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tcBorders>
              <w:top w:val="none" w:color="000000" w:sz="4" w:space="0"/>
              <w:left w:val="single" w:color="auto" w:sz="4" w:space="0"/>
              <w:bottom w:val="single" w:color="000000" w:sz="4" w:space="0"/>
              <w:right w:val="single" w:color="auto" w:sz="4" w:space="0"/>
            </w:tcBorders>
            <w:tcW w:w="58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r>
      <w:tr>
        <w:trPr>
          <w:jc w:val="center"/>
          <w:trHeight w:val="90"/>
        </w:trPr>
        <w:tc>
          <w:tcPr>
            <w:tcBorders>
              <w:top w:val="none" w:color="000000" w:sz="4" w:space="0"/>
              <w:left w:val="single" w:color="auto" w:sz="4" w:space="0"/>
              <w:right w:val="single" w:color="auto" w:sz="4" w:space="0"/>
            </w:tcBorders>
            <w:tcW w:w="852" w:type="dxa"/>
            <w:vAlign w:val="center"/>
            <w:vMerge w:val="restart"/>
            <w:textDirection w:val="tbRlV"/>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维保要求</w:t>
            </w:r>
            <w:r/>
          </w:p>
        </w:tc>
        <w:tc>
          <w:tcPr>
            <w:shd w:val="clear" w:color="auto" w:fill="auto"/>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theme="minorBidi"/>
                <w:bCs/>
                <w:color w:val="auto"/>
                <w:szCs w:val="24"/>
                <w:highlight w:val="none"/>
                <w:lang w:eastAsia="zh-CN"/>
              </w:rPr>
              <w:t xml:space="preserve">每月对承担维修保养的建筑消防设施至少进行1次全面检查测试，并填写详细相关记录。</w:t>
            </w:r>
            <w:r/>
          </w:p>
        </w:tc>
        <w:tc>
          <w:tcPr>
            <w:tcBorders>
              <w:top w:val="none" w:color="000000" w:sz="4" w:space="0"/>
              <w:left w:val="single" w:color="auto" w:sz="4" w:space="0"/>
              <w:right w:val="single" w:color="auto" w:sz="4" w:space="0"/>
            </w:tcBorders>
            <w:tcW w:w="700"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eastAsia="zh-CN"/>
              </w:rPr>
              <w:t xml:space="preserve">未按保养内容进行维保的每少一项扣1分，未按时间节点进行维保的，扣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分、未进行维保的每缺一次扣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tcBorders>
              <w:top w:val="none" w:color="000000" w:sz="4" w:space="0"/>
              <w:left w:val="single" w:color="auto" w:sz="4" w:space="0"/>
              <w:right w:val="single" w:color="auto" w:sz="4" w:space="0"/>
            </w:tcBorders>
            <w:tcW w:w="58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　</w:t>
            </w:r>
            <w:r/>
          </w:p>
        </w:tc>
      </w:tr>
      <w:tr>
        <w:trPr>
          <w:jc w:val="center"/>
          <w:trHeight w:val="90"/>
        </w:trPr>
        <w:tc>
          <w:tcPr>
            <w:tcBorders>
              <w:left w:val="single" w:color="auto" w:sz="4" w:space="0"/>
              <w:right w:val="single" w:color="auto" w:sz="4" w:space="0"/>
            </w:tcBorders>
            <w:tcW w:w="852" w:type="dxa"/>
            <w:vAlign w:val="center"/>
            <w:vMerge w:val="continue"/>
            <w:textDirection w:val="tbRlV"/>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theme="minorBidi"/>
                <w:bCs/>
                <w:color w:val="auto"/>
                <w:sz w:val="21"/>
                <w:szCs w:val="24"/>
                <w:highlight w:val="none"/>
                <w:lang w:val="en-US" w:eastAsia="zh-CN" w:bidi="ar-SA"/>
              </w:rPr>
              <w:suppressLineNumbers w:val="0"/>
            </w:pPr>
            <w:r>
              <w:rPr>
                <w:rFonts w:hint="eastAsia" w:ascii="宋体" w:hAnsi="宋体" w:cstheme="minorBidi"/>
                <w:bCs/>
                <w:color w:val="auto"/>
                <w:szCs w:val="24"/>
                <w:highlight w:val="none"/>
                <w:lang w:eastAsia="zh-CN"/>
              </w:rPr>
              <w:t xml:space="preserve">年度出具一份完整的正规检测报告，检查测试报告应当按规定送达</w:t>
            </w:r>
            <w:r>
              <w:rPr>
                <w:rFonts w:hint="eastAsia" w:ascii="宋体" w:hAnsi="宋体" w:cstheme="minorBidi"/>
                <w:bCs/>
                <w:color w:val="auto"/>
                <w:szCs w:val="24"/>
                <w:highlight w:val="none"/>
                <w:lang w:val="en-US" w:eastAsia="zh-CN"/>
              </w:rPr>
              <w:t xml:space="preserve">甲方</w:t>
            </w:r>
            <w:r/>
          </w:p>
        </w:tc>
        <w:tc>
          <w:tcPr>
            <w:tcBorders>
              <w:left w:val="single" w:color="auto" w:sz="4" w:space="0"/>
              <w:right w:val="single" w:color="auto" w:sz="4" w:space="0"/>
            </w:tcBorders>
            <w:tcW w:w="70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theme="minorBidi"/>
                <w:bCs/>
                <w:color w:val="auto"/>
                <w:sz w:val="21"/>
                <w:szCs w:val="20"/>
                <w:highlight w:val="none"/>
                <w:lang w:val="en-US" w:eastAsia="zh-CN"/>
              </w:rPr>
              <w:suppressLineNumbers w:val="0"/>
            </w:pPr>
            <w:r>
              <w:rPr>
                <w:rFonts w:hint="eastAsia" w:ascii="宋体" w:hAnsi="宋体" w:cstheme="minorBidi"/>
                <w:bCs/>
                <w:color w:val="auto"/>
                <w:sz w:val="21"/>
                <w:szCs w:val="20"/>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theme="minorBidi"/>
                <w:bCs/>
                <w:color w:val="auto"/>
                <w:sz w:val="21"/>
                <w:szCs w:val="20"/>
                <w:highlight w:val="none"/>
                <w:lang w:val="en-US" w:eastAsia="zh-CN" w:bidi="ar-SA"/>
              </w:rPr>
              <w:suppressLineNumbers w:val="0"/>
            </w:pPr>
            <w:r>
              <w:rPr>
                <w:rFonts w:hint="eastAsia" w:ascii="宋体" w:hAnsi="宋体" w:eastAsia="宋体" w:cstheme="minorBidi"/>
                <w:bCs/>
                <w:color w:val="auto"/>
                <w:sz w:val="21"/>
                <w:szCs w:val="24"/>
                <w:highlight w:val="none"/>
                <w:lang w:eastAsia="zh-CN"/>
              </w:rPr>
              <w:t xml:space="preserve">未及时提供维保报告一次扣</w:t>
            </w:r>
            <w:r>
              <w:rPr>
                <w:rFonts w:hint="eastAsia" w:ascii="宋体" w:hAnsi="宋体" w:cstheme="minorBidi"/>
                <w:bCs/>
                <w:color w:val="auto"/>
                <w:sz w:val="21"/>
                <w:szCs w:val="24"/>
                <w:highlight w:val="none"/>
                <w:lang w:val="en-US" w:eastAsia="zh-CN"/>
              </w:rPr>
              <w:t xml:space="preserve">3</w:t>
            </w:r>
            <w:r>
              <w:rPr>
                <w:rFonts w:hint="eastAsia" w:ascii="宋体" w:hAnsi="宋体" w:eastAsia="宋体" w:cstheme="minorBidi"/>
                <w:bCs/>
                <w:color w:val="auto"/>
                <w:sz w:val="21"/>
                <w:szCs w:val="24"/>
                <w:highlight w:val="none"/>
                <w:lang w:eastAsia="zh-CN"/>
              </w:rPr>
              <w:t xml:space="preserve">分，维保报告缺漏的一次扣</w:t>
            </w:r>
            <w:r>
              <w:rPr>
                <w:rFonts w:hint="eastAsia" w:ascii="宋体" w:hAnsi="宋体" w:cstheme="minorBidi"/>
                <w:bCs/>
                <w:color w:val="auto"/>
                <w:sz w:val="21"/>
                <w:szCs w:val="24"/>
                <w:highlight w:val="none"/>
                <w:lang w:val="en-US" w:eastAsia="zh-CN"/>
              </w:rPr>
              <w:t xml:space="preserve">1</w:t>
            </w:r>
            <w:r>
              <w:rPr>
                <w:rFonts w:hint="eastAsia" w:ascii="宋体" w:hAnsi="宋体" w:eastAsia="宋体" w:cstheme="minorBidi"/>
                <w:bCs/>
                <w:color w:val="auto"/>
                <w:sz w:val="21"/>
                <w:szCs w:val="24"/>
                <w:highlight w:val="none"/>
                <w:lang w:eastAsia="zh-CN"/>
              </w:rPr>
              <w:t xml:space="preserve">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tcBorders>
              <w:left w:val="single" w:color="auto" w:sz="4" w:space="0"/>
              <w:right w:val="single" w:color="auto" w:sz="4" w:space="0"/>
            </w:tcBorders>
            <w:tcW w:w="58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r>
      <w:tr>
        <w:trPr>
          <w:jc w:val="center"/>
          <w:trHeight w:val="90"/>
        </w:trPr>
        <w:tc>
          <w:tcPr>
            <w:tcBorders>
              <w:left w:val="single" w:color="auto" w:sz="4" w:space="0"/>
              <w:right w:val="single" w:color="auto" w:sz="4" w:space="0"/>
            </w:tcBorders>
            <w:tcW w:w="852" w:type="dxa"/>
            <w:vAlign w:val="center"/>
            <w:vMerge w:val="continue"/>
            <w:textDirection w:val="tbRlV"/>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theme="minorBidi"/>
                <w:bCs/>
                <w:color w:val="auto"/>
                <w:szCs w:val="24"/>
                <w:highlight w:val="none"/>
                <w:lang w:val="en-US" w:eastAsia="zh-CN"/>
              </w:rPr>
              <w:suppressLineNumbers w:val="0"/>
            </w:pPr>
            <w:r>
              <w:rPr>
                <w:rFonts w:hint="eastAsia" w:ascii="宋体" w:hAnsi="宋体" w:cstheme="minorBidi"/>
                <w:bCs/>
                <w:color w:val="auto"/>
                <w:szCs w:val="24"/>
                <w:highlight w:val="none"/>
                <w:lang w:eastAsia="zh-CN"/>
              </w:rPr>
              <w:t xml:space="preserve">由于维保原因造成设备故障的</w:t>
            </w:r>
            <w:r/>
          </w:p>
        </w:tc>
        <w:tc>
          <w:tcPr>
            <w:tcBorders>
              <w:left w:val="single" w:color="auto" w:sz="4" w:space="0"/>
              <w:right w:val="single" w:color="auto" w:sz="4" w:space="0"/>
            </w:tcBorders>
            <w:tcW w:w="70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theme="minorBidi"/>
                <w:bCs/>
                <w:color w:val="auto"/>
                <w:szCs w:val="24"/>
                <w:highlight w:val="none"/>
                <w:lang w:val="en-US" w:eastAsia="zh-CN"/>
              </w:rPr>
              <w:suppressLineNumbers w:val="0"/>
            </w:pPr>
            <w:r>
              <w:rPr>
                <w:rFonts w:hint="eastAsia" w:ascii="宋体" w:hAnsi="宋体" w:cstheme="minorBidi"/>
                <w:bCs/>
                <w:color w:val="auto"/>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theme="minorBidi"/>
                <w:bCs/>
                <w:color w:val="auto"/>
                <w:szCs w:val="24"/>
                <w:highlight w:val="none"/>
                <w:lang w:val="en-US" w:eastAsia="zh-CN"/>
              </w:rPr>
              <w:suppressLineNumbers w:val="0"/>
            </w:pPr>
            <w:r>
              <w:rPr>
                <w:rFonts w:hint="eastAsia" w:ascii="宋体" w:hAnsi="宋体" w:cstheme="minorBidi"/>
                <w:bCs/>
                <w:color w:val="auto"/>
                <w:szCs w:val="24"/>
                <w:highlight w:val="none"/>
                <w:lang w:eastAsia="zh-CN"/>
              </w:rPr>
              <w:t xml:space="preserve">发现一次扣</w:t>
            </w:r>
            <w:r>
              <w:rPr>
                <w:rFonts w:hint="eastAsia" w:ascii="宋体" w:hAnsi="宋体" w:cstheme="minorBidi"/>
                <w:bCs/>
                <w:color w:val="auto"/>
                <w:szCs w:val="24"/>
                <w:highlight w:val="none"/>
                <w:lang w:val="en-US" w:eastAsia="zh-CN"/>
              </w:rPr>
              <w:t xml:space="preserve">3</w:t>
            </w:r>
            <w:r>
              <w:rPr>
                <w:rFonts w:hint="eastAsia" w:ascii="宋体" w:hAnsi="宋体" w:cstheme="minorBidi"/>
                <w:bCs/>
                <w:color w:val="auto"/>
                <w:szCs w:val="24"/>
                <w:highlight w:val="none"/>
                <w:lang w:eastAsia="zh-CN"/>
              </w:rPr>
              <w:t xml:space="preserve">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tcBorders>
              <w:left w:val="single" w:color="auto" w:sz="4" w:space="0"/>
              <w:right w:val="single" w:color="auto" w:sz="4" w:space="0"/>
            </w:tcBorders>
            <w:tcW w:w="58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r>
      <w:tr>
        <w:trPr>
          <w:jc w:val="center"/>
          <w:trHeight w:val="90"/>
        </w:trPr>
        <w:tc>
          <w:tcPr>
            <w:tcBorders>
              <w:left w:val="single" w:color="auto" w:sz="4" w:space="0"/>
              <w:right w:val="single" w:color="auto" w:sz="4" w:space="0"/>
            </w:tcBorders>
            <w:tcW w:w="852" w:type="dxa"/>
            <w:vAlign w:val="center"/>
            <w:vMerge w:val="continue"/>
            <w:textDirection w:val="tbRlV"/>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theme="minorBidi"/>
                <w:bCs/>
                <w:color w:val="auto"/>
                <w:szCs w:val="24"/>
                <w:highlight w:val="none"/>
                <w:lang w:val="en-US" w:eastAsia="zh-CN"/>
              </w:rPr>
              <w:suppressLineNumbers w:val="0"/>
            </w:pPr>
            <w:r>
              <w:rPr>
                <w:rFonts w:hint="eastAsia" w:ascii="宋体" w:hAnsi="宋体" w:cstheme="minorBidi"/>
                <w:bCs/>
                <w:color w:val="auto"/>
                <w:szCs w:val="24"/>
                <w:highlight w:val="none"/>
                <w:lang w:eastAsia="zh-CN"/>
              </w:rPr>
              <w:t xml:space="preserve">每次维保结束后需对设备进行清扫、擦洗，并做好场地的清洁工作，确保养护场所环境整洁</w:t>
            </w:r>
            <w:r/>
          </w:p>
        </w:tc>
        <w:tc>
          <w:tcPr>
            <w:tcBorders>
              <w:left w:val="single" w:color="auto" w:sz="4" w:space="0"/>
              <w:right w:val="single" w:color="auto" w:sz="4" w:space="0"/>
            </w:tcBorders>
            <w:tcW w:w="70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theme="minorBidi"/>
                <w:bCs/>
                <w:color w:val="auto"/>
                <w:szCs w:val="24"/>
                <w:highlight w:val="none"/>
                <w:lang w:val="en-US" w:eastAsia="zh-CN"/>
              </w:rPr>
              <w:suppressLineNumbers w:val="0"/>
            </w:pPr>
            <w:r>
              <w:rPr>
                <w:rFonts w:hint="eastAsia" w:ascii="宋体" w:hAnsi="宋体" w:cstheme="minorBidi"/>
                <w:bCs/>
                <w:color w:val="auto"/>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theme="minorBidi"/>
                <w:bCs/>
                <w:color w:val="auto"/>
                <w:szCs w:val="24"/>
                <w:highlight w:val="none"/>
                <w:lang w:val="en-US" w:eastAsia="zh-CN"/>
              </w:rPr>
              <w:suppressLineNumbers w:val="0"/>
            </w:pPr>
            <w:r>
              <w:rPr>
                <w:rFonts w:hint="eastAsia" w:ascii="宋体" w:hAnsi="宋体" w:cstheme="minorBidi"/>
                <w:bCs/>
                <w:color w:val="auto"/>
                <w:szCs w:val="24"/>
                <w:highlight w:val="none"/>
                <w:lang w:eastAsia="zh-CN"/>
              </w:rPr>
              <w:t xml:space="preserve">未做到一次扣</w:t>
            </w:r>
            <w:r>
              <w:rPr>
                <w:rFonts w:hint="eastAsia" w:ascii="宋体" w:hAnsi="宋体" w:cstheme="minorBidi"/>
                <w:bCs/>
                <w:color w:val="auto"/>
                <w:szCs w:val="24"/>
                <w:highlight w:val="none"/>
                <w:lang w:val="en-US" w:eastAsia="zh-CN"/>
              </w:rPr>
              <w:t xml:space="preserve">1</w:t>
            </w:r>
            <w:r>
              <w:rPr>
                <w:rFonts w:hint="eastAsia" w:ascii="宋体" w:hAnsi="宋体" w:cstheme="minorBidi"/>
                <w:bCs/>
                <w:color w:val="auto"/>
                <w:szCs w:val="24"/>
                <w:highlight w:val="none"/>
                <w:lang w:eastAsia="zh-CN"/>
              </w:rPr>
              <w:t xml:space="preserve">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tcBorders>
              <w:left w:val="single" w:color="auto" w:sz="4" w:space="0"/>
              <w:right w:val="single" w:color="auto" w:sz="4" w:space="0"/>
            </w:tcBorders>
            <w:tcW w:w="58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r>
      <w:tr>
        <w:trPr>
          <w:jc w:val="center"/>
          <w:trHeight w:val="515"/>
        </w:trPr>
        <w:tc>
          <w:tcPr>
            <w:tcBorders>
              <w:left w:val="single" w:color="auto" w:sz="4" w:space="0"/>
              <w:right w:val="single" w:color="auto" w:sz="4" w:space="0"/>
            </w:tcBorders>
            <w:tcW w:w="85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乙方在日常巡检、</w:t>
            </w:r>
            <w:r>
              <w:rPr>
                <w:rFonts w:hint="eastAsia" w:ascii="宋体" w:hAnsi="宋体" w:cs="宋体"/>
                <w:color w:val="auto"/>
                <w:sz w:val="24"/>
                <w:szCs w:val="24"/>
                <w:highlight w:val="none"/>
                <w:lang w:eastAsia="zh-CN"/>
              </w:rPr>
              <w:t xml:space="preserve">巡查</w:t>
            </w:r>
            <w:r>
              <w:rPr>
                <w:rFonts w:hint="eastAsia" w:ascii="宋体" w:hAnsi="宋体" w:eastAsia="宋体" w:cs="宋体"/>
                <w:color w:val="auto"/>
                <w:sz w:val="24"/>
                <w:szCs w:val="24"/>
                <w:highlight w:val="none"/>
                <w:lang w:eastAsia="zh-CN"/>
              </w:rPr>
              <w:t xml:space="preserve">结束后，要做好各种记录，并经甲方现场项目负责人或有关指定人员验收签收确保真实性，如发现须维修或更换的消防</w:t>
            </w:r>
            <w:r>
              <w:rPr>
                <w:rFonts w:hint="eastAsia" w:ascii="宋体" w:hAnsi="宋体" w:cs="宋体"/>
                <w:color w:val="auto"/>
                <w:sz w:val="24"/>
                <w:szCs w:val="24"/>
                <w:highlight w:val="none"/>
                <w:lang w:eastAsia="zh-CN"/>
              </w:rPr>
              <w:t xml:space="preserve">设施</w:t>
            </w:r>
            <w:r>
              <w:rPr>
                <w:rFonts w:hint="eastAsia" w:ascii="宋体" w:hAnsi="宋体" w:eastAsia="宋体" w:cs="宋体"/>
                <w:color w:val="auto"/>
                <w:sz w:val="24"/>
                <w:szCs w:val="24"/>
                <w:highlight w:val="none"/>
                <w:lang w:eastAsia="zh-CN"/>
              </w:rPr>
              <w:t xml:space="preserve">，须及时向甲方书面报告</w:t>
            </w:r>
            <w:r/>
          </w:p>
        </w:tc>
        <w:tc>
          <w:tcPr>
            <w:tcBorders>
              <w:left w:val="single" w:color="auto" w:sz="4" w:space="0"/>
              <w:right w:val="single" w:color="auto" w:sz="4" w:space="0"/>
            </w:tcBorders>
            <w:tcW w:w="70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未做到一次扣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　</w:t>
            </w:r>
            <w:r/>
          </w:p>
        </w:tc>
        <w:tc>
          <w:tcPr>
            <w:tcBorders>
              <w:left w:val="single" w:color="auto" w:sz="4" w:space="0"/>
              <w:right w:val="single" w:color="auto" w:sz="4" w:space="0"/>
            </w:tcBorders>
            <w:tcW w:w="580" w:type="dxa"/>
            <w:vAlign w:val="center"/>
            <w:vMerge w:val="continue"/>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r>
      <w:tr>
        <w:trPr>
          <w:jc w:val="center"/>
          <w:trHeight w:val="945"/>
        </w:trPr>
        <w:tc>
          <w:tcPr>
            <w:tcBorders>
              <w:left w:val="single" w:color="auto" w:sz="4" w:space="0"/>
              <w:right w:val="single" w:color="auto" w:sz="4" w:space="0"/>
            </w:tcBorders>
            <w:tcW w:w="85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cstheme="minorBidi"/>
                <w:bCs/>
                <w:color w:val="auto"/>
                <w:szCs w:val="24"/>
                <w:highlight w:val="none"/>
                <w:lang w:eastAsia="zh-CN"/>
              </w:rPr>
              <w:t xml:space="preserve">乙方必须按消防</w:t>
            </w:r>
            <w:r>
              <w:rPr>
                <w:rFonts w:hint="eastAsia" w:ascii="宋体" w:hAnsi="宋体" w:cstheme="minorBidi"/>
                <w:bCs/>
                <w:color w:val="auto"/>
                <w:szCs w:val="24"/>
                <w:highlight w:val="none"/>
                <w:lang w:val="en-US" w:eastAsia="zh-CN"/>
              </w:rPr>
              <w:t xml:space="preserve">维保的相关</w:t>
            </w:r>
            <w:r>
              <w:rPr>
                <w:rFonts w:hint="eastAsia" w:ascii="宋体" w:hAnsi="宋体" w:cstheme="minorBidi"/>
                <w:bCs/>
                <w:color w:val="auto"/>
                <w:szCs w:val="24"/>
                <w:highlight w:val="none"/>
                <w:lang w:eastAsia="zh-CN"/>
              </w:rPr>
              <w:t xml:space="preserve">规范及规定，对</w:t>
            </w:r>
            <w:r>
              <w:rPr>
                <w:rFonts w:hint="eastAsia" w:ascii="宋体" w:hAnsi="宋体" w:cstheme="minorBidi"/>
                <w:bCs/>
                <w:color w:val="auto"/>
                <w:szCs w:val="24"/>
                <w:highlight w:val="none"/>
                <w:lang w:val="en-US" w:eastAsia="zh-CN"/>
              </w:rPr>
              <w:t xml:space="preserve">服务范围内的</w:t>
            </w:r>
            <w:r>
              <w:rPr>
                <w:rFonts w:hint="eastAsia" w:ascii="宋体" w:hAnsi="宋体" w:cstheme="minorBidi"/>
                <w:bCs/>
                <w:color w:val="auto"/>
                <w:szCs w:val="24"/>
                <w:highlight w:val="none"/>
                <w:lang w:eastAsia="zh-CN"/>
              </w:rPr>
              <w:t xml:space="preserve">消防设施进行维护保养，并做好维护保养原始记录，每月出具维护保养情况汇报给甲方存档</w:t>
            </w:r>
            <w:r/>
          </w:p>
        </w:tc>
        <w:tc>
          <w:tcPr>
            <w:tcBorders>
              <w:left w:val="single" w:color="auto" w:sz="4" w:space="0"/>
              <w:right w:val="single" w:color="auto" w:sz="4" w:space="0"/>
            </w:tcBorders>
            <w:tcW w:w="70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未做到一次扣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tcBorders>
              <w:left w:val="single" w:color="auto" w:sz="4" w:space="0"/>
              <w:bottom w:val="single" w:color="000000" w:sz="4" w:space="0"/>
              <w:right w:val="single" w:color="auto" w:sz="4" w:space="0"/>
            </w:tcBorders>
            <w:tcW w:w="580" w:type="dxa"/>
            <w:vAlign w:val="center"/>
            <w:vMerge w:val="continue"/>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r>
      <w:tr>
        <w:trPr>
          <w:jc w:val="center"/>
          <w:trHeight w:val="945"/>
        </w:trPr>
        <w:tc>
          <w:tcPr>
            <w:tcBorders>
              <w:left w:val="single" w:color="auto" w:sz="4" w:space="0"/>
              <w:right w:val="single" w:color="auto" w:sz="4" w:space="0"/>
            </w:tcBorders>
            <w:tcW w:w="85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cstheme="minorBidi"/>
                <w:bCs/>
                <w:color w:val="auto"/>
                <w:szCs w:val="24"/>
                <w:highlight w:val="none"/>
                <w:lang w:eastAsia="zh-CN"/>
              </w:rPr>
              <w:t xml:space="preserve">乙方须配合做好</w:t>
            </w:r>
            <w:r>
              <w:rPr>
                <w:rFonts w:hint="eastAsia" w:ascii="宋体" w:hAnsi="宋体" w:cstheme="minorBidi"/>
                <w:bCs/>
                <w:color w:val="auto"/>
                <w:szCs w:val="24"/>
                <w:highlight w:val="none"/>
                <w:lang w:val="en-US" w:eastAsia="zh-CN"/>
              </w:rPr>
              <w:t xml:space="preserve">上</w:t>
            </w:r>
            <w:r>
              <w:rPr>
                <w:rFonts w:hint="eastAsia" w:ascii="宋体" w:hAnsi="宋体" w:cstheme="minorBidi"/>
                <w:bCs/>
                <w:color w:val="auto"/>
                <w:szCs w:val="24"/>
                <w:highlight w:val="none"/>
                <w:lang w:eastAsia="zh-CN"/>
              </w:rPr>
              <w:t xml:space="preserve">级领导部门的监督、检查，以及消防相关部门的定期不定期、双随机检查工作，提供必需的资料</w:t>
            </w:r>
            <w:r/>
          </w:p>
        </w:tc>
        <w:tc>
          <w:tcPr>
            <w:tcBorders>
              <w:left w:val="single" w:color="auto" w:sz="4" w:space="0"/>
              <w:right w:val="single" w:color="auto" w:sz="4" w:space="0"/>
            </w:tcBorders>
            <w:tcW w:w="70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未做到一次扣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tcBorders>
              <w:top w:val="none" w:color="000000" w:sz="4" w:space="0"/>
              <w:left w:val="single" w:color="auto" w:sz="4" w:space="0"/>
              <w:bottom w:val="single" w:color="000000" w:sz="4" w:space="0"/>
              <w:right w:val="single" w:color="auto" w:sz="4" w:space="0"/>
            </w:tcBorders>
            <w:tcW w:w="580"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r>
      <w:tr>
        <w:trPr>
          <w:jc w:val="center"/>
          <w:trHeight w:val="945"/>
        </w:trPr>
        <w:tc>
          <w:tcPr>
            <w:tcBorders>
              <w:left w:val="single" w:color="auto" w:sz="4" w:space="0"/>
              <w:bottom w:val="single" w:color="000000" w:sz="4" w:space="0"/>
              <w:right w:val="single" w:color="auto" w:sz="4" w:space="0"/>
            </w:tcBorders>
            <w:tcW w:w="85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cstheme="minorBidi"/>
                <w:bCs/>
                <w:color w:val="auto"/>
                <w:szCs w:val="24"/>
                <w:highlight w:val="none"/>
                <w:lang w:eastAsia="zh-CN"/>
              </w:rPr>
              <w:suppressLineNumbers w:val="0"/>
            </w:pPr>
            <w:r>
              <w:rPr>
                <w:rFonts w:hint="eastAsia" w:ascii="宋体" w:hAnsi="宋体" w:cstheme="minorBidi"/>
                <w:bCs/>
                <w:color w:val="auto"/>
                <w:szCs w:val="24"/>
                <w:highlight w:val="none"/>
                <w:lang w:eastAsia="zh-CN"/>
              </w:rPr>
              <w:t xml:space="preserve">由于乙方工作人员的不当行为，导致业主/客户投诉至甲方或向政府有关部门、甲方上级公司部门投诉的</w:t>
            </w:r>
            <w:r/>
          </w:p>
        </w:tc>
        <w:tc>
          <w:tcPr>
            <w:tcBorders>
              <w:left w:val="single" w:color="auto" w:sz="4" w:space="0"/>
              <w:bottom w:val="single" w:color="auto" w:sz="4" w:space="0"/>
              <w:right w:val="single" w:color="auto" w:sz="4" w:space="0"/>
            </w:tcBorders>
            <w:tcW w:w="70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20</w:t>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发现一次扣5分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tcBorders>
              <w:top w:val="none" w:color="000000" w:sz="4" w:space="0"/>
              <w:left w:val="single" w:color="auto" w:sz="4" w:space="0"/>
              <w:bottom w:val="single" w:color="000000" w:sz="4" w:space="0"/>
              <w:right w:val="single" w:color="auto" w:sz="4" w:space="0"/>
            </w:tcBorders>
            <w:tcW w:w="580"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r>
      <w:tr>
        <w:trPr>
          <w:jc w:val="center"/>
          <w:trHeight w:val="945"/>
        </w:trPr>
        <w:tc>
          <w:tcPr>
            <w:tcBorders>
              <w:top w:val="none" w:color="000000" w:sz="4" w:space="0"/>
              <w:left w:val="single" w:color="auto" w:sz="4" w:space="0"/>
              <w:right w:val="single" w:color="auto" w:sz="4" w:space="0"/>
            </w:tcBorders>
            <w:tcW w:w="852" w:type="dxa"/>
            <w:vAlign w:val="center"/>
            <w:vMerge w:val="restart"/>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投诉、处罚</w:t>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cstheme="minorBidi"/>
                <w:bCs/>
                <w:color w:val="auto"/>
                <w:szCs w:val="24"/>
                <w:highlight w:val="none"/>
                <w:lang w:eastAsia="zh-CN"/>
              </w:rPr>
              <w:suppressLineNumbers w:val="0"/>
            </w:pPr>
            <w:r>
              <w:rPr>
                <w:rFonts w:hint="eastAsia" w:ascii="宋体" w:hAnsi="宋体" w:cstheme="minorBidi"/>
                <w:bCs/>
                <w:color w:val="auto"/>
                <w:szCs w:val="24"/>
                <w:highlight w:val="none"/>
                <w:lang w:val="en-US" w:eastAsia="zh-CN"/>
              </w:rPr>
              <w:t xml:space="preserve">乙方维护保养范围内的消防设施因消防设备设施、维保人员操作或意外等问题导致的主管部门处罚或扣款的</w:t>
            </w:r>
            <w:r/>
          </w:p>
        </w:tc>
        <w:tc>
          <w:tcPr>
            <w:tcBorders>
              <w:top w:val="single" w:color="auto" w:sz="4" w:space="0"/>
              <w:left w:val="single" w:color="auto" w:sz="4" w:space="0"/>
              <w:right w:val="single" w:color="auto" w:sz="4" w:space="0"/>
            </w:tcBorders>
            <w:tcW w:w="70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20</w:t>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发现一次扣5分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tcBorders>
              <w:top w:val="none" w:color="000000" w:sz="4" w:space="0"/>
              <w:left w:val="single" w:color="auto" w:sz="4" w:space="0"/>
              <w:bottom w:val="single" w:color="000000" w:sz="4" w:space="0"/>
              <w:right w:val="single" w:color="auto" w:sz="4" w:space="0"/>
            </w:tcBorders>
            <w:tcW w:w="580"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r>
      <w:tr>
        <w:trPr>
          <w:jc w:val="center"/>
          <w:trHeight w:val="945"/>
        </w:trPr>
        <w:tc>
          <w:tcPr>
            <w:tcBorders>
              <w:left w:val="single" w:color="auto" w:sz="4" w:space="0"/>
              <w:bottom w:val="single" w:color="auto" w:sz="4" w:space="0"/>
              <w:right w:val="single" w:color="auto" w:sz="4" w:space="0"/>
            </w:tcBorders>
            <w:tcW w:w="85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cstheme="minorBidi"/>
                <w:bCs/>
                <w:color w:val="auto"/>
                <w:szCs w:val="24"/>
                <w:highlight w:val="none"/>
                <w:lang w:eastAsia="zh-CN"/>
              </w:rPr>
              <w:suppressLineNumbers w:val="0"/>
            </w:pPr>
            <w:r>
              <w:rPr>
                <w:rFonts w:hint="eastAsia" w:ascii="宋体" w:hAnsi="宋体" w:eastAsia="宋体" w:cs="宋体"/>
                <w:color w:val="auto"/>
                <w:sz w:val="24"/>
                <w:szCs w:val="24"/>
                <w:highlight w:val="none"/>
                <w:lang w:eastAsia="zh-CN"/>
              </w:rPr>
              <w:t xml:space="preserve">维保人员进场维保需备齐维修工具、常用配件和做好相应的安全防护措施</w:t>
            </w:r>
            <w:r/>
          </w:p>
        </w:tc>
        <w:tc>
          <w:tcPr>
            <w:tcBorders>
              <w:left w:val="single" w:color="auto" w:sz="4" w:space="0"/>
              <w:bottom w:val="single" w:color="auto" w:sz="4" w:space="0"/>
              <w:right w:val="single" w:color="auto" w:sz="4" w:space="0"/>
            </w:tcBorders>
            <w:tcW w:w="70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未做到一次扣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　</w:t>
            </w:r>
            <w:r/>
          </w:p>
        </w:tc>
        <w:tc>
          <w:tcPr>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r>
      <w:tr>
        <w:trPr>
          <w:jc w:val="center"/>
          <w:trHeight w:val="1192"/>
        </w:trPr>
        <w:tc>
          <w:tcPr>
            <w:tcBorders>
              <w:top w:val="single" w:color="auto" w:sz="4" w:space="0"/>
              <w:left w:val="single" w:color="auto" w:sz="4" w:space="0"/>
              <w:bottom w:val="single" w:color="auto" w:sz="4" w:space="0"/>
              <w:right w:val="single" w:color="auto" w:sz="4" w:space="0"/>
            </w:tcBorders>
            <w:tcW w:w="852" w:type="dxa"/>
            <w:vAlign w:val="center"/>
            <w:textDirection w:val="tbRlV"/>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安全要求</w:t>
            </w:r>
            <w:r/>
          </w:p>
        </w:tc>
        <w:tc>
          <w:tcPr>
            <w:tcBorders>
              <w:top w:val="single" w:color="auto" w:sz="4" w:space="0"/>
              <w:left w:val="none" w:color="000000" w:sz="4" w:space="0"/>
              <w:bottom w:val="single" w:color="auto" w:sz="4" w:space="0"/>
              <w:right w:val="single" w:color="auto" w:sz="4" w:space="0"/>
            </w:tcBorders>
            <w:tcW w:w="304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维保人员进场维保需备齐维修工具、常用配件和做好相应的安全防护措施</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256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未做到一次扣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tc>
        <w:tc>
          <w:tcPr>
            <w:tcBorders>
              <w:top w:val="single" w:color="auto" w:sz="4" w:space="0"/>
              <w:left w:val="none" w:color="000000" w:sz="4" w:space="0"/>
              <w:bottom w:val="single" w:color="auto" w:sz="4" w:space="0"/>
              <w:right w:val="single" w:color="auto" w:sz="4" w:space="0"/>
            </w:tcBorders>
            <w:tcW w:w="118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　</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　</w:t>
            </w:r>
            <w:r/>
          </w:p>
        </w:tc>
      </w:tr>
      <w:tr>
        <w:trPr>
          <w:jc w:val="center"/>
          <w:trHeight w:val="4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合计</w:t>
            </w:r>
            <w:r/>
          </w:p>
        </w:tc>
        <w:tc>
          <w:tcPr>
            <w:tcBorders>
              <w:top w:val="single" w:color="auto" w:sz="4" w:space="0"/>
              <w:left w:val="none" w:color="000000" w:sz="4" w:space="0"/>
              <w:bottom w:val="single" w:color="auto" w:sz="4" w:space="0"/>
              <w:right w:val="single" w:color="auto" w:sz="4" w:space="0"/>
            </w:tcBorders>
            <w:tcW w:w="304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100</w:t>
            </w:r>
            <w:r/>
          </w:p>
        </w:tc>
        <w:tc>
          <w:tcPr>
            <w:tcBorders>
              <w:top w:val="single" w:color="auto" w:sz="4" w:space="0"/>
              <w:left w:val="none" w:color="000000" w:sz="4" w:space="0"/>
              <w:bottom w:val="single" w:color="auto" w:sz="4" w:space="0"/>
              <w:right w:val="single" w:color="auto" w:sz="4" w:space="0"/>
            </w:tcBorders>
            <w:tcW w:w="256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tcBorders>
              <w:top w:val="single" w:color="auto" w:sz="4" w:space="0"/>
              <w:left w:val="none" w:color="000000" w:sz="4" w:space="0"/>
              <w:bottom w:val="single" w:color="auto" w:sz="4" w:space="0"/>
              <w:right w:val="single" w:color="auto" w:sz="4" w:space="0"/>
            </w:tcBorders>
            <w:tcW w:w="118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tcBorders>
              <w:top w:val="single" w:color="auto" w:sz="4" w:space="0"/>
              <w:left w:val="none" w:color="000000" w:sz="4" w:space="0"/>
              <w:bottom w:val="single" w:color="auto" w:sz="4" w:space="0"/>
              <w:right w:val="single" w:color="auto" w:sz="4" w:space="0"/>
            </w:tcBorders>
            <w:tcW w:w="58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　</w:t>
            </w:r>
            <w:r/>
          </w:p>
        </w:tc>
      </w:tr>
      <w:tr>
        <w:trPr>
          <w:jc w:val="center"/>
          <w:trHeight w:val="690"/>
        </w:trPr>
        <w:tc>
          <w:tcPr>
            <w:gridSpan w:val="6"/>
            <w:tcBorders>
              <w:top w:val="single" w:color="auto" w:sz="4" w:space="0"/>
              <w:left w:val="single" w:color="auto" w:sz="4" w:space="0"/>
              <w:bottom w:val="single" w:color="auto" w:sz="4" w:space="0"/>
              <w:right w:val="single" w:color="auto" w:sz="4" w:space="0"/>
            </w:tcBorders>
            <w:tcW w:w="8912"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备注：每季度各考核一次，考核结果与所付费用挂钩。</w:t>
            </w:r>
            <w:r/>
          </w:p>
        </w:tc>
      </w:tr>
    </w:tbl>
    <w:p>
      <w:pPr>
        <w:ind w:lef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numPr>
          <w:ilvl w:val="0"/>
          <w:numId w:val="0"/>
        </w:numPr>
        <w:keepLines w:val="0"/>
        <w:keepNext w:val="0"/>
        <w:pageBreakBefore w:val="0"/>
        <w:spacing w:line="360" w:lineRule="auto"/>
        <w:widowControl w:val="off"/>
        <w:rPr>
          <w:rFonts w:hint="eastAsia"/>
          <w:b/>
          <w:bCs/>
          <w:color w:val="auto"/>
          <w:sz w:val="24"/>
          <w:szCs w:val="24"/>
          <w:highlight w:val="none"/>
          <w:lang w:val="en-US" w:eastAsia="zh-CN"/>
        </w:rPr>
      </w:pPr>
      <w:r>
        <w:rPr>
          <w:rFonts w:hint="eastAsia"/>
          <w:b/>
          <w:bCs/>
          <w:color w:val="auto"/>
          <w:sz w:val="24"/>
          <w:szCs w:val="24"/>
          <w:highlight w:val="none"/>
          <w:lang w:val="en-US" w:eastAsia="zh-CN"/>
        </w:rPr>
        <w:t xml:space="preserve">备注：</w:t>
      </w:r>
      <w:r/>
    </w:p>
    <w:p>
      <w:pPr>
        <w:numPr>
          <w:ilvl w:val="0"/>
          <w:numId w:val="0"/>
        </w:numPr>
        <w:ind w:firstLine="480"/>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t xml:space="preserve">维保单位的服务情况和服务费用挂钩，每月考核，每3个月考核得分的平均分为季度考核的</w:t>
      </w:r>
      <w:r>
        <w:rPr>
          <w:rFonts w:hint="eastAsia"/>
          <w:b/>
          <w:bCs/>
          <w:color w:val="auto"/>
          <w:sz w:val="24"/>
          <w:szCs w:val="24"/>
          <w:highlight w:val="none"/>
          <w:lang w:val="en-US" w:eastAsia="zh-CN"/>
        </w:rPr>
        <w:t xml:space="preserve">最终得分</w:t>
      </w:r>
      <w:r>
        <w:rPr>
          <w:rFonts w:hint="eastAsia"/>
          <w:color w:val="auto"/>
          <w:sz w:val="24"/>
          <w:szCs w:val="24"/>
          <w:highlight w:val="none"/>
          <w:lang w:val="en-US" w:eastAsia="zh-CN"/>
        </w:rPr>
        <w:t xml:space="preserve">，具体考核办法如下：</w:t>
      </w:r>
      <w:r/>
    </w:p>
    <w:tbl>
      <w:tblPr>
        <w:tblStyle w:val="769"/>
        <w:tblW w:w="0" w:type="auto"/>
        <w:tblInd w:w="2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60"/>
        <w:gridCol w:w="5205"/>
      </w:tblGrid>
      <w:tr>
        <w:trPr/>
        <w:tc>
          <w:tcPr>
            <w:tcW w:w="3660" w:type="dxa"/>
            <w:textDirection w:val="lrTb"/>
            <w:noWrap w:val="false"/>
          </w:tcPr>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得分区间</w:t>
            </w:r>
            <w:r/>
          </w:p>
        </w:tc>
        <w:tc>
          <w:tcPr>
            <w:tcW w:w="5205" w:type="dxa"/>
            <w:textDirection w:val="lrTb"/>
            <w:noWrap w:val="false"/>
          </w:tcPr>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处理措施</w:t>
            </w:r>
            <w:r/>
          </w:p>
        </w:tc>
      </w:tr>
      <w:tr>
        <w:trPr/>
        <w:tc>
          <w:tcPr>
            <w:tcW w:w="3660" w:type="dxa"/>
            <w:textDirection w:val="lrTb"/>
            <w:noWrap w:val="false"/>
          </w:tcPr>
          <w:p>
            <w:pPr>
              <w:spacing w:after="0" w:line="360" w:lineRule="auto"/>
              <w:rPr>
                <w:rFonts w:ascii="宋体" w:hAnsi="宋体"/>
                <w:color w:val="auto"/>
                <w:sz w:val="24"/>
                <w:szCs w:val="24"/>
                <w:highlight w:val="none"/>
              </w:rPr>
            </w:pPr>
            <w:r>
              <w:rPr>
                <w:rFonts w:hint="eastAsia"/>
                <w:color w:val="auto"/>
                <w:sz w:val="24"/>
                <w:szCs w:val="24"/>
                <w:highlight w:val="none"/>
                <w:lang w:val="en-US" w:eastAsia="zh-CN"/>
              </w:rPr>
              <w:t xml:space="preserve">最终得分</w:t>
            </w:r>
            <w:r>
              <w:rPr>
                <w:rFonts w:hint="eastAsia" w:ascii="宋体" w:hAnsi="宋体"/>
                <w:color w:val="auto"/>
                <w:sz w:val="24"/>
                <w:szCs w:val="24"/>
                <w:highlight w:val="none"/>
              </w:rPr>
              <w:t xml:space="preserve">≥90分</w:t>
            </w:r>
            <w:r/>
          </w:p>
        </w:tc>
        <w:tc>
          <w:tcPr>
            <w:tcW w:w="5205" w:type="dxa"/>
            <w:textDirection w:val="lrTb"/>
            <w:noWrap w:val="false"/>
          </w:tcPr>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全额支付服务费</w:t>
            </w:r>
            <w:r/>
          </w:p>
        </w:tc>
      </w:tr>
      <w:tr>
        <w:trPr/>
        <w:tc>
          <w:tcPr>
            <w:tcW w:w="3660" w:type="dxa"/>
            <w:textDirection w:val="lrTb"/>
            <w:noWrap w:val="false"/>
          </w:tcPr>
          <w:p>
            <w:pPr>
              <w:spacing w:after="0"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70</w:t>
            </w:r>
            <w:r>
              <w:rPr>
                <w:rFonts w:hint="eastAsia" w:ascii="宋体" w:hAnsi="宋体"/>
                <w:color w:val="auto"/>
                <w:sz w:val="24"/>
                <w:szCs w:val="24"/>
                <w:highlight w:val="none"/>
              </w:rPr>
              <w:t xml:space="preserve">分≤</w:t>
            </w:r>
            <w:r>
              <w:rPr>
                <w:rFonts w:hint="eastAsia"/>
                <w:color w:val="auto"/>
                <w:sz w:val="24"/>
                <w:szCs w:val="24"/>
                <w:highlight w:val="none"/>
                <w:lang w:val="en-US" w:eastAsia="zh-CN"/>
              </w:rPr>
              <w:t xml:space="preserve">最终得分</w:t>
            </w:r>
            <w:r>
              <w:rPr>
                <w:rFonts w:hint="eastAsia" w:ascii="宋体" w:hAnsi="宋体"/>
                <w:color w:val="auto"/>
                <w:sz w:val="24"/>
                <w:szCs w:val="24"/>
                <w:highlight w:val="none"/>
              </w:rPr>
              <w:t xml:space="preserve">＜90分</w:t>
            </w:r>
            <w:r/>
          </w:p>
        </w:tc>
        <w:tc>
          <w:tcPr>
            <w:tcW w:w="5205" w:type="dxa"/>
            <w:textDirection w:val="lrTb"/>
            <w:noWrap w:val="false"/>
          </w:tcPr>
          <w:p>
            <w:pPr>
              <w:spacing w:after="0"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得分低于90分每低1分扣3000元（得分小数点四舍五入）</w:t>
            </w:r>
            <w:r/>
          </w:p>
        </w:tc>
      </w:tr>
      <w:tr>
        <w:trPr/>
        <w:tc>
          <w:tcPr>
            <w:tcW w:w="3660" w:type="dxa"/>
            <w:textDirection w:val="lrTb"/>
            <w:noWrap w:val="false"/>
          </w:tcPr>
          <w:p>
            <w:pPr>
              <w:spacing w:after="0"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0分≤</w:t>
            </w:r>
            <w:r>
              <w:rPr>
                <w:rFonts w:hint="eastAsia"/>
                <w:color w:val="auto"/>
                <w:sz w:val="24"/>
                <w:szCs w:val="24"/>
                <w:highlight w:val="none"/>
                <w:lang w:val="en-US" w:eastAsia="zh-CN"/>
              </w:rPr>
              <w:t xml:space="preserve">最终得分</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0分</w:t>
            </w:r>
            <w:r/>
          </w:p>
        </w:tc>
        <w:tc>
          <w:tcPr>
            <w:tcW w:w="5205" w:type="dxa"/>
            <w:textDirection w:val="lrTb"/>
            <w:noWrap w:val="false"/>
          </w:tcPr>
          <w:p>
            <w:pPr>
              <w:spacing w:after="0"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扣减</w:t>
            </w:r>
            <w:r>
              <w:rPr>
                <w:rFonts w:hint="eastAsia" w:ascii="宋体" w:hAnsi="宋体"/>
                <w:color w:val="auto"/>
                <w:sz w:val="24"/>
                <w:szCs w:val="24"/>
                <w:highlight w:val="none"/>
                <w:lang w:val="en-US" w:eastAsia="zh-CN"/>
              </w:rPr>
              <w:t xml:space="preserve">季度服务费的20%</w:t>
            </w:r>
            <w:r/>
          </w:p>
        </w:tc>
      </w:tr>
      <w:tr>
        <w:trPr/>
        <w:tc>
          <w:tcPr>
            <w:tcW w:w="3660" w:type="dxa"/>
            <w:textDirection w:val="lrTb"/>
            <w:noWrap w:val="false"/>
          </w:tcPr>
          <w:p>
            <w:pPr>
              <w:spacing w:after="0" w:line="360" w:lineRule="auto"/>
              <w:rPr>
                <w:rFonts w:hint="default" w:ascii="宋体" w:hAnsi="宋体" w:eastAsia="宋体"/>
                <w:color w:val="auto"/>
                <w:sz w:val="24"/>
                <w:szCs w:val="24"/>
                <w:highlight w:val="none"/>
                <w:lang w:val="en-US" w:eastAsia="zh-CN"/>
              </w:rPr>
            </w:pPr>
            <w:r>
              <w:rPr>
                <w:rFonts w:hint="eastAsia"/>
                <w:color w:val="auto"/>
                <w:sz w:val="24"/>
                <w:szCs w:val="24"/>
                <w:highlight w:val="none"/>
                <w:lang w:val="en-US" w:eastAsia="zh-CN"/>
              </w:rPr>
              <w:t xml:space="preserve">最终得分</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60分</w:t>
            </w:r>
            <w:r/>
          </w:p>
        </w:tc>
        <w:tc>
          <w:tcPr>
            <w:tcW w:w="5205" w:type="dxa"/>
            <w:textDirection w:val="lrTb"/>
            <w:noWrap w:val="false"/>
          </w:tcPr>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扣减</w:t>
            </w:r>
            <w:r>
              <w:rPr>
                <w:rFonts w:hint="eastAsia" w:ascii="宋体" w:hAnsi="宋体"/>
                <w:color w:val="auto"/>
                <w:sz w:val="24"/>
                <w:szCs w:val="24"/>
                <w:highlight w:val="none"/>
                <w:lang w:val="en-US" w:eastAsia="zh-CN"/>
              </w:rPr>
              <w:t xml:space="preserve">季度服务费的50%</w:t>
            </w:r>
            <w:r/>
          </w:p>
        </w:tc>
      </w:tr>
    </w:tbl>
    <w:p>
      <w:pPr>
        <w:spacing w:line="360" w:lineRule="auto"/>
        <w:rPr>
          <w:rFonts w:hint="eastAsia"/>
          <w:color w:val="auto"/>
          <w:sz w:val="24"/>
          <w:szCs w:val="24"/>
          <w:highlight w:val="none"/>
          <w:lang w:val="en-US" w:eastAsia="zh-CN"/>
        </w:rPr>
      </w:pPr>
      <w:r>
        <w:rPr>
          <w:rFonts w:hint="eastAsia"/>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rPr>
          <w:rFonts w:hint="eastAsia" w:ascii="宋体" w:hAnsi="宋体"/>
          <w:b w:val="0"/>
          <w:bCs/>
          <w:color w:val="auto"/>
          <w:sz w:val="24"/>
          <w:szCs w:val="24"/>
          <w:highlight w:val="none"/>
          <w:lang w:val="en-US" w:eastAsia="zh-CN"/>
        </w:rPr>
      </w:pPr>
      <w:r>
        <w:rPr>
          <w:rFonts w:hint="eastAsia"/>
          <w:color w:val="auto"/>
          <w:sz w:val="24"/>
          <w:szCs w:val="24"/>
          <w:highlight w:val="none"/>
          <w:lang w:val="en-US" w:eastAsia="zh-CN"/>
        </w:rPr>
        <w:t xml:space="preserve">当连续两次季度考核的最终得分低于60分，甲方将有权解除合同，一切损失由乙方承担。</w:t>
      </w:r>
      <w:r>
        <w:rPr>
          <w:rFonts w:hint="eastAsia" w:ascii="宋体" w:hAnsi="宋体"/>
          <w:b w:val="0"/>
          <w:bCs/>
          <w:color w:val="auto"/>
          <w:sz w:val="24"/>
          <w:szCs w:val="24"/>
          <w:highlight w:val="none"/>
          <w:lang w:val="en-US" w:eastAsia="zh-CN"/>
        </w:rPr>
        <w:t xml:space="preserve">造成经济损失的，乙方</w:t>
      </w:r>
      <w:r>
        <w:rPr>
          <w:rFonts w:hint="eastAsia" w:ascii="宋体" w:hAnsi="宋体" w:eastAsia="宋体"/>
          <w:b w:val="0"/>
          <w:bCs/>
          <w:color w:val="auto"/>
          <w:sz w:val="24"/>
          <w:szCs w:val="24"/>
          <w:highlight w:val="none"/>
          <w:lang w:val="en-US" w:eastAsia="zh-CN"/>
        </w:rPr>
        <w:t xml:space="preserve">应承担所有法律责任及经济赔偿责任</w:t>
      </w:r>
      <w:r>
        <w:rPr>
          <w:rFonts w:hint="eastAsia" w:ascii="宋体" w:hAnsi="宋体"/>
          <w:b w:val="0"/>
          <w:bCs/>
          <w:color w:val="auto"/>
          <w:sz w:val="24"/>
          <w:szCs w:val="24"/>
          <w:highlight w:val="none"/>
          <w:lang w:val="en-US" w:eastAsia="zh-CN"/>
        </w:rPr>
        <w:t xml:space="preserve">。</w:t>
      </w:r>
      <w:r>
        <w:rPr>
          <w:rFonts w:hint="eastAsia" w:ascii="宋体" w:hAnsi="宋体"/>
          <w:b w:val="0"/>
          <w:bCs/>
          <w:color w:val="auto"/>
          <w:sz w:val="24"/>
          <w:szCs w:val="24"/>
          <w:highlight w:val="none"/>
          <w:lang w:val="en-US" w:eastAsia="zh-CN"/>
        </w:rPr>
        <w:br w:type="page" w:clear="all"/>
      </w:r>
      <w:r/>
    </w:p>
    <w:p>
      <w:pPr>
        <w:pStyle w:val="780"/>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附件3：消防系统维护保养细则</w:t>
      </w:r>
      <w:r/>
    </w:p>
    <w:p>
      <w:pPr>
        <w:ind w:firstLine="0"/>
        <w:jc w:val="center"/>
        <w:keepLines w:val="0"/>
        <w:keepNext w:val="0"/>
        <w:pageBreakBefore w:val="0"/>
        <w:spacing w:line="360" w:lineRule="auto"/>
        <w:widowControl/>
        <w:rPr>
          <w:rFonts w:hint="default" w:ascii="宋体" w:hAnsi="宋体" w:eastAsia="宋体" w:cs="宋体"/>
          <w:b/>
          <w:bCs/>
          <w:color w:val="auto"/>
          <w:spacing w:val="-2"/>
          <w:sz w:val="24"/>
          <w:szCs w:val="24"/>
          <w:highlight w:val="none"/>
          <w:lang w:val="en-US" w:eastAsia="en-US" w:bidi="ar-SA"/>
        </w:rPr>
      </w:pPr>
      <w:r>
        <w:rPr>
          <w:rFonts w:hint="default" w:ascii="宋体" w:hAnsi="宋体" w:eastAsia="宋体" w:cs="宋体"/>
          <w:b/>
          <w:bCs/>
          <w:color w:val="auto"/>
          <w:spacing w:val="-2"/>
          <w:sz w:val="24"/>
          <w:szCs w:val="24"/>
          <w:highlight w:val="none"/>
          <w:lang w:val="en-US" w:eastAsia="en-US" w:bidi="ar-SA"/>
        </w:rPr>
        <w:t xml:space="preserve">消防系统维护保养细则</w:t>
      </w:r>
      <w:r/>
    </w:p>
    <w:tbl>
      <w:tblPr>
        <w:tblStyle w:val="1225"/>
        <w:tblpPr w:horzAnchor="page" w:tblpX="1132" w:vertAnchor="text" w:tblpY="299" w:leftFromText="180" w:topFromText="0" w:rightFromText="180" w:bottomFromText="0"/>
        <w:tblW w:w="479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736"/>
        <w:gridCol w:w="1892"/>
        <w:gridCol w:w="5888"/>
      </w:tblGrid>
      <w:tr>
        <w:trPr>
          <w:trHeight w:val="455"/>
        </w:trPr>
        <w:tc>
          <w:tcPr>
            <w:tcW w:w="912" w:type="pct"/>
            <w:vAlign w:val="center"/>
            <w:textDirection w:val="lrTb"/>
            <w:noWrap w:val="false"/>
          </w:tcPr>
          <w:p>
            <w:pPr>
              <w:ind w:left="0" w:firstLine="0"/>
              <w:jc w:val="center"/>
              <w:keepLines w:val="0"/>
              <w:keepNext w:val="0"/>
              <w:pageBreakBefore w:val="0"/>
              <w:spacing w:before="185"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w:t>
            </w:r>
            <w:r/>
          </w:p>
        </w:tc>
        <w:tc>
          <w:tcPr>
            <w:tcW w:w="993" w:type="pct"/>
            <w:vAlign w:val="center"/>
            <w:textDirection w:val="lrTb"/>
            <w:noWrap w:val="false"/>
          </w:tcPr>
          <w:p>
            <w:pPr>
              <w:ind w:left="0" w:firstLine="0"/>
              <w:jc w:val="center"/>
              <w:keepLines w:val="0"/>
              <w:keepNext w:val="0"/>
              <w:pageBreakBefore w:val="0"/>
              <w:spacing w:before="154"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2"/>
                <w:sz w:val="24"/>
                <w:szCs w:val="24"/>
                <w:highlight w:val="none"/>
                <w:lang w:val="en-US" w:eastAsia="en-US" w:bidi="ar-SA"/>
              </w:rPr>
              <w:t xml:space="preserve">检查周期及</w:t>
            </w:r>
            <w:r>
              <w:rPr>
                <w:rFonts w:hint="eastAsia" w:ascii="宋体" w:hAnsi="宋体" w:eastAsia="宋体" w:cs="宋体"/>
                <w:color w:val="auto"/>
                <w:spacing w:val="-2"/>
                <w:sz w:val="24"/>
                <w:szCs w:val="24"/>
                <w:highlight w:val="none"/>
                <w:lang w:val="en-US" w:eastAsia="zh-CN" w:bidi="ar-SA"/>
              </w:rPr>
              <w:t xml:space="preserve">数</w:t>
            </w:r>
            <w:r>
              <w:rPr>
                <w:rFonts w:hint="default" w:ascii="宋体" w:hAnsi="宋体" w:eastAsia="宋体" w:cs="宋体"/>
                <w:color w:val="auto"/>
                <w:spacing w:val="-2"/>
                <w:sz w:val="24"/>
                <w:szCs w:val="24"/>
                <w:highlight w:val="none"/>
                <w:lang w:val="en-US" w:eastAsia="en-US" w:bidi="ar-SA"/>
              </w:rPr>
              <w:t xml:space="preserve">量</w:t>
            </w:r>
            <w:r/>
          </w:p>
        </w:tc>
        <w:tc>
          <w:tcPr>
            <w:tcW w:w="3093" w:type="pct"/>
            <w:vAlign w:val="center"/>
            <w:textDirection w:val="lrTb"/>
            <w:noWrap w:val="false"/>
          </w:tcPr>
          <w:p>
            <w:pPr>
              <w:ind w:left="0" w:firstLine="0"/>
              <w:jc w:val="center"/>
              <w:keepLines w:val="0"/>
              <w:keepNext w:val="0"/>
              <w:pageBreakBefore w:val="0"/>
              <w:spacing w:before="145"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1"/>
                <w:sz w:val="24"/>
                <w:szCs w:val="24"/>
                <w:highlight w:val="none"/>
                <w:lang w:val="en-US" w:eastAsia="en-US" w:bidi="ar-SA"/>
              </w:rPr>
              <w:t xml:space="preserve">检查步骤及内容</w:t>
            </w:r>
            <w:r/>
          </w:p>
        </w:tc>
      </w:tr>
      <w:tr>
        <w:trPr>
          <w:trHeight w:val="2798"/>
        </w:trPr>
        <w:tc>
          <w:tcPr>
            <w:tcW w:w="912" w:type="pct"/>
            <w:vAlign w:val="center"/>
            <w:textDirection w:val="lrTb"/>
            <w:noWrap w:val="false"/>
          </w:tcPr>
          <w:p>
            <w:pPr>
              <w:ind w:left="0" w:right="167" w:firstLine="0"/>
              <w:jc w:val="center"/>
              <w:keepLines w:val="0"/>
              <w:keepNext w:val="0"/>
              <w:pageBreakBefore w:val="0"/>
              <w:spacing w:before="78"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2"/>
                <w:sz w:val="24"/>
                <w:szCs w:val="24"/>
                <w:highlight w:val="none"/>
                <w:lang w:val="en-US" w:eastAsia="en-US" w:bidi="ar-SA"/>
              </w:rPr>
              <w:t xml:space="preserve">火灾</w:t>
            </w:r>
            <w:r>
              <w:rPr>
                <w:rFonts w:hint="eastAsia" w:ascii="宋体" w:hAnsi="宋体" w:eastAsia="宋体" w:cs="宋体"/>
                <w:color w:val="auto"/>
                <w:spacing w:val="2"/>
                <w:sz w:val="24"/>
                <w:szCs w:val="24"/>
                <w:highlight w:val="none"/>
                <w:lang w:val="en-US" w:eastAsia="zh-CN" w:bidi="ar-SA"/>
              </w:rPr>
              <w:t xml:space="preserve">报</w:t>
            </w:r>
            <w:r>
              <w:rPr>
                <w:rFonts w:hint="default" w:ascii="宋体" w:hAnsi="宋体" w:eastAsia="宋体" w:cs="宋体"/>
                <w:color w:val="auto"/>
                <w:spacing w:val="2"/>
                <w:sz w:val="24"/>
                <w:szCs w:val="24"/>
                <w:highlight w:val="none"/>
                <w:lang w:val="en-US" w:eastAsia="en-US" w:bidi="ar-SA"/>
              </w:rPr>
              <w:t xml:space="preserve">警</w:t>
            </w:r>
            <w:r>
              <w:rPr>
                <w:rFonts w:hint="default" w:ascii="宋体" w:hAnsi="宋体" w:eastAsia="宋体" w:cs="宋体"/>
                <w:color w:val="auto"/>
                <w:spacing w:val="-2"/>
                <w:sz w:val="24"/>
                <w:szCs w:val="24"/>
                <w:highlight w:val="none"/>
                <w:lang w:val="en-US" w:eastAsia="en-US" w:bidi="ar-SA"/>
              </w:rPr>
              <w:t xml:space="preserve">控制器</w:t>
            </w:r>
            <w:r/>
          </w:p>
        </w:tc>
        <w:tc>
          <w:tcPr>
            <w:tcW w:w="993" w:type="pct"/>
            <w:vAlign w:val="center"/>
            <w:textDirection w:val="lrTb"/>
            <w:noWrap w:val="false"/>
          </w:tcPr>
          <w:p>
            <w:pPr>
              <w:ind w:left="0" w:firstLine="0"/>
              <w:jc w:val="center"/>
              <w:keepLines w:val="0"/>
              <w:keepNext w:val="0"/>
              <w:pageBreakBefore w:val="0"/>
              <w:spacing w:before="78" w:line="360" w:lineRule="auto"/>
              <w:widowControl/>
              <w:rPr>
                <w:rFonts w:hint="default" w:ascii="宋体" w:hAnsi="宋体" w:eastAsia="宋体" w:cs="宋体"/>
                <w:color w:val="auto"/>
                <w:sz w:val="24"/>
                <w:szCs w:val="24"/>
                <w:highlight w:val="none"/>
                <w:lang w:val="en-US" w:eastAsia="en-US" w:bidi="ar-SA"/>
              </w:rPr>
            </w:pPr>
            <w:r>
              <w:rPr>
                <w:rFonts w:hint="eastAsia" w:ascii="宋体" w:hAnsi="宋体" w:eastAsia="宋体" w:cs="宋体"/>
                <w:color w:val="auto"/>
                <w:spacing w:val="-3"/>
                <w:sz w:val="24"/>
                <w:szCs w:val="24"/>
                <w:highlight w:val="none"/>
                <w:lang w:val="en-US" w:eastAsia="zh-CN" w:bidi="ar-SA"/>
              </w:rPr>
              <w:t xml:space="preserve">至少</w:t>
            </w:r>
            <w:r>
              <w:rPr>
                <w:rFonts w:hint="default" w:ascii="宋体" w:hAnsi="宋体" w:eastAsia="宋体" w:cs="宋体"/>
                <w:color w:val="auto"/>
                <w:spacing w:val="-3"/>
                <w:sz w:val="24"/>
                <w:szCs w:val="24"/>
                <w:highlight w:val="none"/>
                <w:lang w:val="en-US" w:eastAsia="en-US" w:bidi="ar-SA"/>
              </w:rPr>
              <w:t xml:space="preserve">每月一次</w:t>
            </w:r>
            <w:r/>
          </w:p>
        </w:tc>
        <w:tc>
          <w:tcPr>
            <w:tcW w:w="3093" w:type="pct"/>
            <w:vAlign w:val="top"/>
            <w:textDirection w:val="lrTb"/>
            <w:noWrap w:val="false"/>
          </w:tcPr>
          <w:p>
            <w:pPr>
              <w:ind w:left="0" w:firstLine="0"/>
              <w:keepLines w:val="0"/>
              <w:keepNext w:val="0"/>
              <w:pageBreakBefore w:val="0"/>
              <w:spacing w:before="38"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1.做好主机表面及内部的清洁工作，确保控制板上无积灰</w:t>
            </w:r>
            <w:r>
              <w:rPr>
                <w:rFonts w:hint="eastAsia" w:ascii="宋体" w:hAnsi="宋体" w:eastAsia="宋体" w:cs="宋体"/>
                <w:color w:val="auto"/>
                <w:sz w:val="24"/>
                <w:szCs w:val="24"/>
                <w:highlight w:val="none"/>
                <w:lang w:val="en-US" w:eastAsia="zh-CN" w:bidi="ar-SA"/>
              </w:rPr>
              <w:t xml:space="preserve">；</w:t>
            </w:r>
            <w:r/>
          </w:p>
          <w:p>
            <w:pPr>
              <w:ind w:left="0" w:firstLine="0"/>
              <w:keepLines w:val="0"/>
              <w:keepNext w:val="0"/>
              <w:pageBreakBefore w:val="0"/>
              <w:spacing w:before="56"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2.检查线路上各接插件是否保持良好紧固状态</w:t>
            </w:r>
            <w:r>
              <w:rPr>
                <w:rFonts w:hint="eastAsia" w:ascii="宋体" w:hAnsi="宋体" w:eastAsia="宋体" w:cs="宋体"/>
                <w:color w:val="auto"/>
                <w:sz w:val="24"/>
                <w:szCs w:val="24"/>
                <w:highlight w:val="none"/>
                <w:lang w:val="en-US" w:eastAsia="zh-CN" w:bidi="ar-SA"/>
              </w:rPr>
              <w:t xml:space="preserve">；</w:t>
            </w:r>
            <w:r/>
          </w:p>
          <w:p>
            <w:pPr>
              <w:ind w:left="0" w:right="113" w:firstLine="0"/>
              <w:keepLines w:val="0"/>
              <w:keepNext w:val="0"/>
              <w:pageBreakBefore w:val="0"/>
              <w:spacing w:before="4"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3.检查主机是否接收外设报警器材发出的报警</w:t>
            </w:r>
            <w:r>
              <w:rPr>
                <w:rFonts w:hint="eastAsia" w:ascii="宋体" w:hAnsi="宋体" w:eastAsia="宋体" w:cs="宋体"/>
                <w:color w:val="auto"/>
                <w:sz w:val="24"/>
                <w:szCs w:val="24"/>
                <w:highlight w:val="none"/>
                <w:lang w:val="en-US" w:eastAsia="zh-CN" w:bidi="ar-SA"/>
              </w:rPr>
              <w:t xml:space="preserve">信</w:t>
            </w:r>
            <w:r>
              <w:rPr>
                <w:rFonts w:hint="default" w:ascii="宋体" w:hAnsi="宋体" w:eastAsia="宋体" w:cs="宋体"/>
                <w:color w:val="auto"/>
                <w:sz w:val="24"/>
                <w:szCs w:val="24"/>
                <w:highlight w:val="none"/>
                <w:lang w:val="en-US" w:eastAsia="en-US" w:bidi="ar-SA"/>
              </w:rPr>
              <w:t xml:space="preserve">号，同时发</w:t>
            </w:r>
            <w:r>
              <w:rPr>
                <w:rFonts w:hint="default" w:ascii="宋体" w:hAnsi="宋体" w:eastAsia="宋体" w:cs="宋体"/>
                <w:color w:val="auto"/>
                <w:spacing w:val="1"/>
                <w:sz w:val="24"/>
                <w:szCs w:val="24"/>
                <w:highlight w:val="none"/>
                <w:lang w:val="en-US" w:eastAsia="en-US" w:bidi="ar-SA"/>
              </w:rPr>
              <w:t xml:space="preserve">出声光报警、显示报警部位</w:t>
            </w:r>
            <w:r>
              <w:rPr>
                <w:rFonts w:hint="eastAsia" w:ascii="宋体" w:hAnsi="宋体" w:eastAsia="宋体" w:cs="宋体"/>
                <w:color w:val="auto"/>
                <w:spacing w:val="1"/>
                <w:sz w:val="24"/>
                <w:szCs w:val="24"/>
                <w:highlight w:val="none"/>
                <w:lang w:val="en-US" w:eastAsia="zh-CN" w:bidi="ar-SA"/>
              </w:rPr>
              <w:t xml:space="preserve">；</w:t>
            </w:r>
            <w:r/>
          </w:p>
          <w:p>
            <w:pPr>
              <w:ind w:left="0" w:right="101" w:firstLine="0"/>
              <w:keepLines w:val="0"/>
              <w:keepNext w:val="0"/>
              <w:pageBreakBefore w:val="0"/>
              <w:spacing w:before="5"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4.检查主机的二次报警功能、故障报警功能、火警优先功能</w:t>
            </w:r>
            <w:r>
              <w:rPr>
                <w:rFonts w:hint="default" w:ascii="宋体" w:hAnsi="宋体" w:eastAsia="宋体" w:cs="宋体"/>
                <w:color w:val="auto"/>
                <w:spacing w:val="3"/>
                <w:sz w:val="24"/>
                <w:szCs w:val="24"/>
                <w:highlight w:val="none"/>
                <w:lang w:val="en-US" w:eastAsia="en-US" w:bidi="ar-SA"/>
              </w:rPr>
              <w:t xml:space="preserve">是否正常</w:t>
            </w:r>
            <w:r>
              <w:rPr>
                <w:rFonts w:hint="eastAsia" w:ascii="宋体" w:hAnsi="宋体" w:eastAsia="宋体" w:cs="宋体"/>
                <w:color w:val="auto"/>
                <w:spacing w:val="3"/>
                <w:sz w:val="24"/>
                <w:szCs w:val="24"/>
                <w:highlight w:val="none"/>
                <w:lang w:val="en-US" w:eastAsia="zh-CN" w:bidi="ar-SA"/>
              </w:rPr>
              <w:t xml:space="preserve">；</w:t>
            </w:r>
            <w:r/>
          </w:p>
          <w:p>
            <w:pPr>
              <w:ind w:left="0" w:firstLine="0"/>
              <w:keepLines w:val="0"/>
              <w:keepNext w:val="0"/>
              <w:pageBreakBefore w:val="0"/>
              <w:spacing w:before="31"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5.检查主机的自检功能是否正常</w:t>
            </w:r>
            <w:r>
              <w:rPr>
                <w:rFonts w:hint="eastAsia" w:ascii="宋体" w:hAnsi="宋体" w:eastAsia="宋体" w:cs="宋体"/>
                <w:color w:val="auto"/>
                <w:sz w:val="24"/>
                <w:szCs w:val="24"/>
                <w:highlight w:val="none"/>
                <w:lang w:val="en-US" w:eastAsia="zh-CN" w:bidi="ar-SA"/>
              </w:rPr>
              <w:t xml:space="preserve">；</w:t>
            </w:r>
            <w:r/>
          </w:p>
          <w:p>
            <w:pPr>
              <w:ind w:left="0" w:firstLine="0"/>
              <w:keepLines w:val="0"/>
              <w:keepNext w:val="0"/>
              <w:pageBreakBefore w:val="0"/>
              <w:spacing w:before="26"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6.检查主机手动自动状态转换功能是否正常</w:t>
            </w:r>
            <w:r>
              <w:rPr>
                <w:rFonts w:hint="eastAsia" w:ascii="宋体" w:hAnsi="宋体" w:eastAsia="宋体" w:cs="宋体"/>
                <w:color w:val="auto"/>
                <w:sz w:val="24"/>
                <w:szCs w:val="24"/>
                <w:highlight w:val="none"/>
                <w:lang w:val="en-US" w:eastAsia="zh-CN" w:bidi="ar-SA"/>
              </w:rPr>
              <w:t xml:space="preserve">；</w:t>
            </w:r>
            <w:r/>
          </w:p>
          <w:p>
            <w:pPr>
              <w:ind w:left="0" w:firstLine="0"/>
              <w:keepLines w:val="0"/>
              <w:keepNext w:val="0"/>
              <w:pageBreakBefore w:val="0"/>
              <w:spacing w:before="1"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7.检查主备电转换功能是否正常</w:t>
            </w:r>
            <w:r>
              <w:rPr>
                <w:rFonts w:hint="eastAsia" w:ascii="宋体" w:hAnsi="宋体" w:eastAsia="宋体" w:cs="宋体"/>
                <w:color w:val="auto"/>
                <w:sz w:val="24"/>
                <w:szCs w:val="24"/>
                <w:highlight w:val="none"/>
                <w:lang w:val="en-US" w:eastAsia="zh-CN" w:bidi="ar-SA"/>
              </w:rPr>
              <w:t xml:space="preserve">。</w:t>
            </w:r>
            <w:r/>
          </w:p>
        </w:tc>
      </w:tr>
      <w:tr>
        <w:trPr>
          <w:trHeight w:val="1628"/>
        </w:trPr>
        <w:tc>
          <w:tcPr>
            <w:tcW w:w="912" w:type="pct"/>
            <w:vAlign w:val="center"/>
            <w:textDirection w:val="lrTb"/>
            <w:noWrap w:val="false"/>
          </w:tcPr>
          <w:p>
            <w:pPr>
              <w:ind w:left="0" w:right="158" w:firstLine="0"/>
              <w:jc w:val="center"/>
              <w:keepLines w:val="0"/>
              <w:keepNext w:val="0"/>
              <w:pageBreakBefore w:val="0"/>
              <w:spacing w:before="78"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4"/>
                <w:sz w:val="24"/>
                <w:szCs w:val="24"/>
                <w:highlight w:val="none"/>
                <w:lang w:val="en-US" w:eastAsia="en-US" w:bidi="ar-SA"/>
              </w:rPr>
              <w:t xml:space="preserve">火灾探测</w:t>
            </w:r>
            <w:r>
              <w:rPr>
                <w:rFonts w:hint="default" w:ascii="宋体" w:hAnsi="宋体" w:eastAsia="宋体" w:cs="宋体"/>
                <w:color w:val="auto"/>
                <w:sz w:val="24"/>
                <w:szCs w:val="24"/>
                <w:highlight w:val="none"/>
                <w:lang w:val="en-US" w:eastAsia="en-US" w:bidi="ar-SA"/>
              </w:rPr>
              <w:t xml:space="preserve">器</w:t>
            </w:r>
            <w:r/>
          </w:p>
        </w:tc>
        <w:tc>
          <w:tcPr>
            <w:tcW w:w="993" w:type="pct"/>
            <w:vAlign w:val="center"/>
            <w:textDirection w:val="lrTb"/>
            <w:noWrap w:val="false"/>
          </w:tcPr>
          <w:p>
            <w:pPr>
              <w:ind w:left="0" w:firstLine="0"/>
              <w:jc w:val="center"/>
              <w:keepLines w:val="0"/>
              <w:keepNext w:val="0"/>
              <w:pageBreakBefore w:val="0"/>
              <w:spacing w:before="78"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2"/>
                <w:sz w:val="24"/>
                <w:szCs w:val="24"/>
                <w:highlight w:val="none"/>
                <w:lang w:val="en-US" w:eastAsia="en-US" w:bidi="ar-SA"/>
              </w:rPr>
              <w:t xml:space="preserve">按序依次检查安</w:t>
            </w:r>
            <w:r>
              <w:rPr>
                <w:rFonts w:hint="default" w:ascii="宋体" w:hAnsi="宋体" w:eastAsia="宋体" w:cs="宋体"/>
                <w:color w:val="auto"/>
                <w:spacing w:val="-1"/>
                <w:sz w:val="24"/>
                <w:szCs w:val="24"/>
                <w:highlight w:val="none"/>
                <w:lang w:val="en-US" w:eastAsia="en-US" w:bidi="ar-SA"/>
              </w:rPr>
              <w:t xml:space="preserve">装总数的8%,</w:t>
            </w:r>
            <w:r>
              <w:rPr>
                <w:rFonts w:hint="eastAsia" w:ascii="宋体" w:hAnsi="宋体" w:eastAsia="宋体" w:cs="宋体"/>
                <w:color w:val="auto"/>
                <w:spacing w:val="-1"/>
                <w:sz w:val="24"/>
                <w:szCs w:val="24"/>
                <w:highlight w:val="none"/>
                <w:lang w:val="en-US" w:eastAsia="zh-CN" w:bidi="ar-SA"/>
              </w:rPr>
              <w:t xml:space="preserve">至少</w:t>
            </w:r>
            <w:r>
              <w:rPr>
                <w:rFonts w:hint="default" w:ascii="宋体" w:hAnsi="宋体" w:eastAsia="宋体" w:cs="宋体"/>
                <w:color w:val="auto"/>
                <w:spacing w:val="-1"/>
                <w:sz w:val="24"/>
                <w:szCs w:val="24"/>
                <w:highlight w:val="none"/>
                <w:lang w:val="en-US" w:eastAsia="en-US" w:bidi="ar-SA"/>
              </w:rPr>
              <w:t xml:space="preserve">每</w:t>
            </w:r>
            <w:r>
              <w:rPr>
                <w:rFonts w:hint="default" w:ascii="宋体" w:hAnsi="宋体" w:eastAsia="宋体" w:cs="宋体"/>
                <w:color w:val="auto"/>
                <w:spacing w:val="-2"/>
                <w:sz w:val="24"/>
                <w:szCs w:val="24"/>
                <w:highlight w:val="none"/>
                <w:lang w:val="en-US" w:eastAsia="en-US" w:bidi="ar-SA"/>
              </w:rPr>
              <w:t xml:space="preserve">年全检1遍</w:t>
            </w:r>
            <w:r/>
          </w:p>
        </w:tc>
        <w:tc>
          <w:tcPr>
            <w:tcW w:w="3093" w:type="pct"/>
            <w:vAlign w:val="top"/>
            <w:textDirection w:val="lrTb"/>
            <w:noWrap w:val="false"/>
          </w:tcPr>
          <w:p>
            <w:pPr>
              <w:ind w:left="0" w:right="101" w:firstLine="0"/>
              <w:keepLines w:val="0"/>
              <w:keepNext w:val="0"/>
              <w:pageBreakBefore w:val="0"/>
              <w:spacing w:before="5"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default" w:ascii="宋体" w:hAnsi="宋体" w:eastAsia="宋体" w:cs="宋体"/>
                <w:color w:val="auto"/>
                <w:sz w:val="24"/>
                <w:szCs w:val="24"/>
                <w:highlight w:val="none"/>
                <w:lang w:val="en-US" w:eastAsia="en-US" w:bidi="ar-SA"/>
              </w:rPr>
              <w:t xml:space="preserve">检查对应报警回路工作电压是否正确，线路对地绝缘是否良好</w:t>
            </w:r>
            <w:r>
              <w:rPr>
                <w:rFonts w:hint="eastAsia" w:ascii="宋体" w:hAnsi="宋体" w:eastAsia="宋体" w:cs="宋体"/>
                <w:color w:val="auto"/>
                <w:sz w:val="24"/>
                <w:szCs w:val="24"/>
                <w:highlight w:val="none"/>
                <w:lang w:val="en-US" w:eastAsia="zh-CN" w:bidi="ar-SA"/>
              </w:rPr>
              <w:t xml:space="preserve">；</w:t>
            </w:r>
            <w:r/>
          </w:p>
          <w:p>
            <w:pPr>
              <w:ind w:left="0" w:right="101" w:firstLine="0"/>
              <w:keepLines w:val="0"/>
              <w:keepNext w:val="0"/>
              <w:pageBreakBefore w:val="0"/>
              <w:spacing w:before="5"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2.检查探测器安装情况是否保持良好</w:t>
            </w:r>
            <w:r>
              <w:rPr>
                <w:rFonts w:hint="eastAsia" w:ascii="宋体" w:hAnsi="宋体" w:eastAsia="宋体" w:cs="宋体"/>
                <w:color w:val="auto"/>
                <w:sz w:val="24"/>
                <w:szCs w:val="24"/>
                <w:highlight w:val="none"/>
                <w:lang w:val="en-US" w:eastAsia="zh-CN" w:bidi="ar-SA"/>
              </w:rPr>
              <w:t xml:space="preserve">；</w:t>
            </w:r>
            <w:r/>
          </w:p>
          <w:p>
            <w:pPr>
              <w:ind w:left="0" w:right="101" w:firstLine="0"/>
              <w:keepLines w:val="0"/>
              <w:keepNext w:val="0"/>
              <w:pageBreakBefore w:val="0"/>
              <w:spacing w:before="5"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3.使用发烟器抽样进行火灾报警试验</w:t>
            </w:r>
            <w:r>
              <w:rPr>
                <w:rFonts w:hint="eastAsia" w:ascii="宋体" w:hAnsi="宋体" w:eastAsia="宋体" w:cs="宋体"/>
                <w:color w:val="auto"/>
                <w:sz w:val="24"/>
                <w:szCs w:val="24"/>
                <w:highlight w:val="none"/>
                <w:lang w:val="en-US" w:eastAsia="zh-CN" w:bidi="ar-SA"/>
              </w:rPr>
              <w:t xml:space="preserve">；</w:t>
            </w:r>
            <w:r/>
          </w:p>
          <w:p>
            <w:pPr>
              <w:ind w:left="0" w:right="101" w:firstLine="0"/>
              <w:keepLines w:val="0"/>
              <w:keepNext w:val="0"/>
              <w:pageBreakBefore w:val="0"/>
              <w:spacing w:before="5"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4.定期对探测器进行清洗</w:t>
            </w:r>
            <w:r>
              <w:rPr>
                <w:rFonts w:hint="eastAsia" w:ascii="宋体" w:hAnsi="宋体" w:eastAsia="宋体" w:cs="宋体"/>
                <w:color w:val="auto"/>
                <w:sz w:val="24"/>
                <w:szCs w:val="24"/>
                <w:highlight w:val="none"/>
                <w:lang w:val="en-US" w:eastAsia="zh-CN" w:bidi="ar-SA"/>
              </w:rPr>
              <w:t xml:space="preserve">。</w:t>
            </w:r>
            <w:r/>
          </w:p>
        </w:tc>
      </w:tr>
      <w:tr>
        <w:trPr>
          <w:trHeight w:val="1029"/>
        </w:trPr>
        <w:tc>
          <w:tcPr>
            <w:tcW w:w="912" w:type="pct"/>
            <w:vAlign w:val="center"/>
            <w:textDirection w:val="lrTb"/>
            <w:noWrap w:val="false"/>
          </w:tcPr>
          <w:p>
            <w:pPr>
              <w:ind w:left="0" w:firstLine="0"/>
              <w:jc w:val="center"/>
              <w:keepLines w:val="0"/>
              <w:keepNext w:val="0"/>
              <w:pageBreakBefore w:val="0"/>
              <w:spacing w:before="244"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2"/>
                <w:sz w:val="24"/>
                <w:szCs w:val="24"/>
                <w:highlight w:val="none"/>
                <w:lang w:val="en-US" w:eastAsia="en-US" w:bidi="ar-SA"/>
              </w:rPr>
              <w:t xml:space="preserve">楼层显示</w:t>
            </w:r>
            <w:r/>
          </w:p>
          <w:p>
            <w:pPr>
              <w:ind w:left="0" w:firstLine="0"/>
              <w:jc w:val="center"/>
              <w:keepLines w:val="0"/>
              <w:keepNext w:val="0"/>
              <w:pageBreakBefore w:val="0"/>
              <w:spacing w:before="61"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z w:val="24"/>
                <w:szCs w:val="24"/>
                <w:highlight w:val="none"/>
                <w:lang w:val="en-US" w:eastAsia="en-US" w:bidi="ar-SA"/>
              </w:rPr>
              <w:t xml:space="preserve">器</w:t>
            </w:r>
            <w:r/>
          </w:p>
        </w:tc>
        <w:tc>
          <w:tcPr>
            <w:tcW w:w="993" w:type="pct"/>
            <w:vAlign w:val="center"/>
            <w:textDirection w:val="lrTb"/>
            <w:noWrap w:val="false"/>
          </w:tcPr>
          <w:p>
            <w:pPr>
              <w:ind w:left="0" w:firstLine="0"/>
              <w:jc w:val="center"/>
              <w:keepLines w:val="0"/>
              <w:keepNext w:val="0"/>
              <w:pageBreakBefore w:val="0"/>
              <w:spacing w:before="82" w:line="360" w:lineRule="auto"/>
              <w:widowControl/>
              <w:rPr>
                <w:rFonts w:hint="default"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zh-CN" w:bidi="ar-SA"/>
              </w:rPr>
              <w:t xml:space="preserve">至少</w:t>
            </w:r>
            <w:r>
              <w:rPr>
                <w:rFonts w:hint="default" w:ascii="宋体" w:hAnsi="宋体" w:eastAsia="宋体" w:cs="宋体"/>
                <w:color w:val="auto"/>
                <w:spacing w:val="1"/>
                <w:sz w:val="24"/>
                <w:szCs w:val="24"/>
                <w:highlight w:val="none"/>
                <w:lang w:val="en-US" w:eastAsia="en-US" w:bidi="ar-SA"/>
              </w:rPr>
              <w:t xml:space="preserve">每年全</w:t>
            </w:r>
            <w:r>
              <w:rPr>
                <w:rFonts w:hint="default" w:ascii="宋体" w:hAnsi="宋体" w:eastAsia="宋体" w:cs="宋体"/>
                <w:color w:val="auto"/>
                <w:spacing w:val="-8"/>
                <w:sz w:val="24"/>
                <w:szCs w:val="24"/>
                <w:highlight w:val="none"/>
                <w:lang w:val="en-US" w:eastAsia="en-US" w:bidi="ar-SA"/>
              </w:rPr>
              <w:t xml:space="preserve">检</w:t>
            </w:r>
            <w:r>
              <w:rPr>
                <w:rFonts w:hint="default" w:ascii="宋体" w:hAnsi="宋体" w:eastAsia="宋体" w:cs="宋体"/>
                <w:color w:val="auto"/>
                <w:spacing w:val="-28"/>
                <w:sz w:val="24"/>
                <w:szCs w:val="24"/>
                <w:highlight w:val="none"/>
                <w:lang w:val="en-US" w:eastAsia="en-US" w:bidi="ar-SA"/>
              </w:rPr>
              <w:t xml:space="preserve"> </w:t>
            </w:r>
            <w:r>
              <w:rPr>
                <w:rFonts w:hint="default" w:ascii="宋体" w:hAnsi="宋体" w:eastAsia="宋体" w:cs="宋体"/>
                <w:color w:val="auto"/>
                <w:spacing w:val="-8"/>
                <w:sz w:val="24"/>
                <w:szCs w:val="24"/>
                <w:highlight w:val="none"/>
                <w:lang w:val="en-US" w:eastAsia="en-US" w:bidi="ar-SA"/>
              </w:rPr>
              <w:t xml:space="preserve">2</w:t>
            </w:r>
            <w:r>
              <w:rPr>
                <w:rFonts w:hint="default" w:ascii="宋体" w:hAnsi="宋体" w:eastAsia="宋体" w:cs="宋体"/>
                <w:color w:val="auto"/>
                <w:spacing w:val="-33"/>
                <w:sz w:val="24"/>
                <w:szCs w:val="24"/>
                <w:highlight w:val="none"/>
                <w:lang w:val="en-US" w:eastAsia="en-US" w:bidi="ar-SA"/>
              </w:rPr>
              <w:t xml:space="preserve"> </w:t>
            </w:r>
            <w:r>
              <w:rPr>
                <w:rFonts w:hint="default" w:ascii="宋体" w:hAnsi="宋体" w:eastAsia="宋体" w:cs="宋体"/>
                <w:color w:val="auto"/>
                <w:spacing w:val="-8"/>
                <w:sz w:val="24"/>
                <w:szCs w:val="24"/>
                <w:highlight w:val="none"/>
                <w:lang w:val="en-US" w:eastAsia="en-US" w:bidi="ar-SA"/>
              </w:rPr>
              <w:t xml:space="preserve">遍</w:t>
            </w:r>
            <w:r/>
          </w:p>
        </w:tc>
        <w:tc>
          <w:tcPr>
            <w:tcW w:w="3093" w:type="pct"/>
            <w:vAlign w:val="top"/>
            <w:textDirection w:val="lrTb"/>
            <w:noWrap w:val="false"/>
          </w:tcPr>
          <w:p>
            <w:pPr>
              <w:ind w:left="0" w:firstLine="0"/>
              <w:keepLines w:val="0"/>
              <w:keepNext w:val="0"/>
              <w:pageBreakBefore w:val="0"/>
              <w:spacing w:before="83"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1"/>
                <w:sz w:val="24"/>
                <w:szCs w:val="24"/>
                <w:highlight w:val="none"/>
                <w:lang w:val="en-US" w:eastAsia="en-US" w:bidi="ar-SA"/>
              </w:rPr>
              <w:t xml:space="preserve">1.检查报警范围是否正确，安装是否牢固</w:t>
            </w:r>
            <w:r>
              <w:rPr>
                <w:rFonts w:hint="eastAsia" w:ascii="宋体" w:hAnsi="宋体" w:eastAsia="宋体" w:cs="宋体"/>
                <w:color w:val="auto"/>
                <w:spacing w:val="1"/>
                <w:sz w:val="24"/>
                <w:szCs w:val="24"/>
                <w:highlight w:val="none"/>
                <w:lang w:val="en-US" w:eastAsia="zh-CN" w:bidi="ar-SA"/>
              </w:rPr>
              <w:t xml:space="preserve">；</w:t>
            </w:r>
            <w:r/>
          </w:p>
          <w:p>
            <w:pPr>
              <w:ind w:left="0" w:firstLine="0"/>
              <w:keepLines w:val="0"/>
              <w:keepNext w:val="0"/>
              <w:pageBreakBefore w:val="0"/>
              <w:spacing w:before="45"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2.检查输出触点与相应的外控线是否接好</w:t>
            </w:r>
            <w:r>
              <w:rPr>
                <w:rFonts w:hint="eastAsia" w:ascii="宋体" w:hAnsi="宋体" w:eastAsia="宋体" w:cs="宋体"/>
                <w:color w:val="auto"/>
                <w:sz w:val="24"/>
                <w:szCs w:val="24"/>
                <w:highlight w:val="none"/>
                <w:lang w:val="en-US" w:eastAsia="zh-CN" w:bidi="ar-SA"/>
              </w:rPr>
              <w:t xml:space="preserve">；</w:t>
            </w:r>
            <w:r/>
          </w:p>
          <w:p>
            <w:pPr>
              <w:ind w:left="0" w:firstLine="0"/>
              <w:keepLines w:val="0"/>
              <w:keepNext w:val="0"/>
              <w:pageBreakBefore w:val="0"/>
              <w:spacing w:before="74"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3.检查显示器自检功能、消音复位功能是否正常</w:t>
            </w:r>
            <w:r>
              <w:rPr>
                <w:rFonts w:hint="eastAsia" w:ascii="宋体" w:hAnsi="宋体" w:eastAsia="宋体" w:cs="宋体"/>
                <w:color w:val="auto"/>
                <w:sz w:val="24"/>
                <w:szCs w:val="24"/>
                <w:highlight w:val="none"/>
                <w:lang w:val="en-US" w:eastAsia="zh-CN" w:bidi="ar-SA"/>
              </w:rPr>
              <w:t xml:space="preserve">。</w:t>
            </w:r>
            <w:r/>
          </w:p>
        </w:tc>
      </w:tr>
      <w:tr>
        <w:trPr>
          <w:trHeight w:val="1009"/>
        </w:trPr>
        <w:tc>
          <w:tcPr>
            <w:tcW w:w="912" w:type="pct"/>
            <w:vAlign w:val="center"/>
            <w:textDirection w:val="lrTb"/>
            <w:noWrap w:val="false"/>
          </w:tcPr>
          <w:p>
            <w:pPr>
              <w:ind w:left="0" w:firstLine="0"/>
              <w:jc w:val="center"/>
              <w:keepLines w:val="0"/>
              <w:keepNext w:val="0"/>
              <w:pageBreakBefore w:val="0"/>
              <w:spacing w:before="234"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2"/>
                <w:sz w:val="24"/>
                <w:szCs w:val="24"/>
                <w:highlight w:val="none"/>
                <w:lang w:val="en-US" w:eastAsia="en-US" w:bidi="ar-SA"/>
              </w:rPr>
              <w:t xml:space="preserve">手动报警</w:t>
            </w:r>
            <w:r/>
          </w:p>
          <w:p>
            <w:pPr>
              <w:ind w:left="0" w:firstLine="0"/>
              <w:jc w:val="center"/>
              <w:keepLines w:val="0"/>
              <w:keepNext w:val="0"/>
              <w:pageBreakBefore w:val="0"/>
              <w:spacing w:before="55"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4"/>
                <w:sz w:val="24"/>
                <w:szCs w:val="24"/>
                <w:highlight w:val="none"/>
                <w:lang w:val="en-US" w:eastAsia="en-US" w:bidi="ar-SA"/>
              </w:rPr>
              <w:t xml:space="preserve">按钮</w:t>
            </w:r>
            <w:r/>
          </w:p>
        </w:tc>
        <w:tc>
          <w:tcPr>
            <w:tcW w:w="993" w:type="pct"/>
            <w:vAlign w:val="center"/>
            <w:textDirection w:val="lrTb"/>
            <w:noWrap w:val="false"/>
          </w:tcPr>
          <w:p>
            <w:pPr>
              <w:ind w:left="0" w:right="101" w:firstLine="0"/>
              <w:jc w:val="center"/>
              <w:keepLines w:val="0"/>
              <w:keepNext w:val="0"/>
              <w:pageBreakBefore w:val="0"/>
              <w:spacing w:before="225" w:line="360" w:lineRule="auto"/>
              <w:widowControl/>
              <w:rPr>
                <w:rFonts w:hint="default" w:ascii="宋体" w:hAnsi="宋体" w:eastAsia="宋体" w:cs="宋体"/>
                <w:color w:val="auto"/>
                <w:sz w:val="24"/>
                <w:szCs w:val="24"/>
                <w:highlight w:val="none"/>
                <w:lang w:val="en-US" w:eastAsia="en-US" w:bidi="ar-SA"/>
              </w:rPr>
            </w:pPr>
            <w:r>
              <w:rPr>
                <w:rFonts w:hint="eastAsia" w:ascii="宋体" w:hAnsi="宋体" w:eastAsia="宋体" w:cs="宋体"/>
                <w:color w:val="auto"/>
                <w:spacing w:val="-3"/>
                <w:sz w:val="24"/>
                <w:szCs w:val="24"/>
                <w:highlight w:val="none"/>
                <w:lang w:val="en-US" w:eastAsia="zh-CN" w:bidi="ar-SA"/>
              </w:rPr>
              <w:t xml:space="preserve">至少</w:t>
            </w:r>
            <w:r>
              <w:rPr>
                <w:rFonts w:hint="default" w:ascii="宋体" w:hAnsi="宋体" w:eastAsia="宋体" w:cs="宋体"/>
                <w:color w:val="auto"/>
                <w:spacing w:val="-3"/>
                <w:sz w:val="24"/>
                <w:szCs w:val="24"/>
                <w:highlight w:val="none"/>
                <w:lang w:val="en-US" w:eastAsia="en-US" w:bidi="ar-SA"/>
              </w:rPr>
              <w:t xml:space="preserve">每月一次</w:t>
            </w:r>
            <w:r/>
          </w:p>
        </w:tc>
        <w:tc>
          <w:tcPr>
            <w:tcW w:w="3093" w:type="pct"/>
            <w:vAlign w:val="top"/>
            <w:textDirection w:val="lrTb"/>
            <w:noWrap w:val="false"/>
          </w:tcPr>
          <w:p>
            <w:pPr>
              <w:ind w:left="0" w:firstLine="0"/>
              <w:keepLines w:val="0"/>
              <w:keepNext w:val="0"/>
              <w:pageBreakBefore w:val="0"/>
              <w:spacing w:before="65"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1.检查手动报警按钮安装是否保持良好，外表有无破损</w:t>
            </w:r>
            <w:r>
              <w:rPr>
                <w:rFonts w:hint="eastAsia" w:ascii="宋体" w:hAnsi="宋体" w:eastAsia="宋体" w:cs="宋体"/>
                <w:color w:val="auto"/>
                <w:sz w:val="24"/>
                <w:szCs w:val="24"/>
                <w:highlight w:val="none"/>
                <w:lang w:val="en-US" w:eastAsia="zh-CN" w:bidi="ar-SA"/>
              </w:rPr>
              <w:t xml:space="preserve">；</w:t>
            </w:r>
            <w:r/>
          </w:p>
          <w:p>
            <w:pPr>
              <w:ind w:left="0" w:right="97" w:firstLine="0"/>
              <w:keepLines w:val="0"/>
              <w:keepNext w:val="0"/>
              <w:pageBreakBefore w:val="0"/>
              <w:spacing w:before="53"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2.启动手动报警按钮检查是否发出火灾报警信号，检查手动</w:t>
            </w:r>
            <w:r>
              <w:rPr>
                <w:rFonts w:hint="default" w:ascii="宋体" w:hAnsi="宋体" w:eastAsia="宋体" w:cs="宋体"/>
                <w:color w:val="auto"/>
                <w:spacing w:val="1"/>
                <w:sz w:val="24"/>
                <w:szCs w:val="24"/>
                <w:highlight w:val="none"/>
                <w:lang w:val="en-US" w:eastAsia="en-US" w:bidi="ar-SA"/>
              </w:rPr>
              <w:t xml:space="preserve">报警按钮的复位机构是否正常</w:t>
            </w:r>
            <w:r>
              <w:rPr>
                <w:rFonts w:hint="eastAsia" w:ascii="宋体" w:hAnsi="宋体" w:eastAsia="宋体" w:cs="宋体"/>
                <w:color w:val="auto"/>
                <w:spacing w:val="1"/>
                <w:sz w:val="24"/>
                <w:szCs w:val="24"/>
                <w:highlight w:val="none"/>
                <w:lang w:val="en-US" w:eastAsia="zh-CN" w:bidi="ar-SA"/>
              </w:rPr>
              <w:t xml:space="preserve">。</w:t>
            </w:r>
            <w:r/>
          </w:p>
        </w:tc>
      </w:tr>
      <w:tr>
        <w:trPr>
          <w:trHeight w:val="1798"/>
        </w:trPr>
        <w:tc>
          <w:tcPr>
            <w:tcW w:w="912" w:type="pct"/>
            <w:vAlign w:val="center"/>
            <w:textDirection w:val="lrTb"/>
            <w:noWrap w:val="false"/>
          </w:tcPr>
          <w:p>
            <w:pPr>
              <w:ind w:left="0" w:right="157" w:firstLine="0"/>
              <w:jc w:val="center"/>
              <w:keepLines w:val="0"/>
              <w:keepNext w:val="0"/>
              <w:pageBreakBefore w:val="0"/>
              <w:spacing w:before="78"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5"/>
                <w:sz w:val="24"/>
                <w:szCs w:val="24"/>
                <w:highlight w:val="none"/>
                <w:lang w:val="en-US" w:eastAsia="en-US" w:bidi="ar-SA"/>
              </w:rPr>
              <w:t xml:space="preserve">联动控制</w:t>
            </w:r>
            <w:r>
              <w:rPr>
                <w:rFonts w:hint="default" w:ascii="宋体" w:hAnsi="宋体" w:eastAsia="宋体" w:cs="宋体"/>
                <w:color w:val="auto"/>
                <w:sz w:val="24"/>
                <w:szCs w:val="24"/>
                <w:highlight w:val="none"/>
                <w:lang w:val="en-US" w:eastAsia="en-US" w:bidi="ar-SA"/>
              </w:rPr>
              <w:t xml:space="preserve">器</w:t>
            </w:r>
            <w:r/>
          </w:p>
        </w:tc>
        <w:tc>
          <w:tcPr>
            <w:tcW w:w="993" w:type="pct"/>
            <w:vAlign w:val="center"/>
            <w:textDirection w:val="lrTb"/>
            <w:noWrap w:val="false"/>
          </w:tcPr>
          <w:p>
            <w:pPr>
              <w:ind w:left="0" w:firstLine="0"/>
              <w:jc w:val="center"/>
              <w:keepLines w:val="0"/>
              <w:keepNext w:val="0"/>
              <w:pageBreakBefore w:val="0"/>
              <w:spacing w:before="78" w:line="360" w:lineRule="auto"/>
              <w:widowControl/>
              <w:rPr>
                <w:rFonts w:hint="default" w:ascii="宋体" w:hAnsi="宋体" w:eastAsia="宋体" w:cs="宋体"/>
                <w:color w:val="auto"/>
                <w:sz w:val="24"/>
                <w:szCs w:val="24"/>
                <w:highlight w:val="none"/>
                <w:lang w:val="en-US" w:eastAsia="en-US" w:bidi="ar-SA"/>
              </w:rPr>
            </w:pPr>
            <w:r>
              <w:rPr>
                <w:rFonts w:hint="eastAsia" w:ascii="宋体" w:hAnsi="宋体" w:eastAsia="宋体" w:cs="宋体"/>
                <w:color w:val="auto"/>
                <w:spacing w:val="-3"/>
                <w:sz w:val="24"/>
                <w:szCs w:val="24"/>
                <w:highlight w:val="none"/>
                <w:lang w:val="en-US" w:eastAsia="zh-CN" w:bidi="ar-SA"/>
              </w:rPr>
              <w:t xml:space="preserve">至少</w:t>
            </w:r>
            <w:r>
              <w:rPr>
                <w:rFonts w:hint="default" w:ascii="宋体" w:hAnsi="宋体" w:eastAsia="宋体" w:cs="宋体"/>
                <w:color w:val="auto"/>
                <w:spacing w:val="-3"/>
                <w:sz w:val="24"/>
                <w:szCs w:val="24"/>
                <w:highlight w:val="none"/>
                <w:lang w:val="en-US" w:eastAsia="en-US" w:bidi="ar-SA"/>
              </w:rPr>
              <w:t xml:space="preserve">每月一次</w:t>
            </w:r>
            <w:r/>
          </w:p>
        </w:tc>
        <w:tc>
          <w:tcPr>
            <w:tcW w:w="3093" w:type="pct"/>
            <w:vAlign w:val="top"/>
            <w:textDirection w:val="lrTb"/>
            <w:noWrap w:val="false"/>
          </w:tcPr>
          <w:p>
            <w:pPr>
              <w:ind w:left="0" w:firstLine="0"/>
              <w:keepLines w:val="0"/>
              <w:keepNext w:val="0"/>
              <w:pageBreakBefore w:val="0"/>
              <w:spacing w:before="1"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1.检查交流主电电压是否正常，检查主电过压保护情况</w:t>
            </w:r>
            <w:r>
              <w:rPr>
                <w:rFonts w:hint="eastAsia" w:ascii="宋体" w:hAnsi="宋体" w:eastAsia="宋体" w:cs="宋体"/>
                <w:color w:val="auto"/>
                <w:sz w:val="24"/>
                <w:szCs w:val="24"/>
                <w:highlight w:val="none"/>
                <w:lang w:val="en-US" w:eastAsia="zh-CN" w:bidi="ar-SA"/>
              </w:rPr>
              <w:t xml:space="preserve">；</w:t>
            </w:r>
            <w:r/>
          </w:p>
          <w:p>
            <w:pPr>
              <w:ind w:left="0" w:firstLine="0"/>
              <w:keepLines w:val="0"/>
              <w:keepNext w:val="0"/>
              <w:pageBreakBefore w:val="0"/>
              <w:spacing w:before="1"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2.检查备电转换功能是否正常，检查蓄电池容量及外观情况</w:t>
            </w:r>
            <w:r>
              <w:rPr>
                <w:rFonts w:hint="eastAsia" w:ascii="宋体" w:hAnsi="宋体" w:eastAsia="宋体" w:cs="宋体"/>
                <w:color w:val="auto"/>
                <w:sz w:val="24"/>
                <w:szCs w:val="24"/>
                <w:highlight w:val="none"/>
                <w:lang w:val="en-US" w:eastAsia="zh-CN" w:bidi="ar-SA"/>
              </w:rPr>
              <w:t xml:space="preserve">；</w:t>
            </w:r>
            <w:r/>
          </w:p>
          <w:p>
            <w:pPr>
              <w:ind w:left="0" w:firstLine="0"/>
              <w:keepLines w:val="0"/>
              <w:keepNext w:val="0"/>
              <w:pageBreakBefore w:val="0"/>
              <w:spacing w:before="1"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3.检查必要的防范措施是否有效，防止小动物钻入引发事故</w:t>
            </w:r>
            <w:r>
              <w:rPr>
                <w:rFonts w:hint="eastAsia" w:ascii="宋体" w:hAnsi="宋体" w:eastAsia="宋体" w:cs="宋体"/>
                <w:color w:val="auto"/>
                <w:sz w:val="24"/>
                <w:szCs w:val="24"/>
                <w:highlight w:val="none"/>
                <w:lang w:val="en-US" w:eastAsia="zh-CN" w:bidi="ar-SA"/>
              </w:rPr>
              <w:t xml:space="preserve">；</w:t>
            </w:r>
            <w:r/>
          </w:p>
          <w:p>
            <w:pPr>
              <w:ind w:left="0" w:firstLine="0"/>
              <w:keepLines w:val="0"/>
              <w:keepNext w:val="0"/>
              <w:pageBreakBefore w:val="0"/>
              <w:spacing w:before="1"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4.检查故障报警功能、功能是否正常</w:t>
            </w:r>
            <w:r>
              <w:rPr>
                <w:rFonts w:hint="eastAsia" w:ascii="宋体" w:hAnsi="宋体" w:eastAsia="宋体" w:cs="宋体"/>
                <w:color w:val="auto"/>
                <w:sz w:val="24"/>
                <w:szCs w:val="24"/>
                <w:highlight w:val="none"/>
                <w:lang w:val="en-US" w:eastAsia="zh-CN" w:bidi="ar-SA"/>
              </w:rPr>
              <w:t xml:space="preserve">；</w:t>
            </w:r>
            <w:r/>
          </w:p>
          <w:p>
            <w:pPr>
              <w:ind w:left="0" w:firstLine="0"/>
              <w:keepLines w:val="0"/>
              <w:keepNext w:val="0"/>
              <w:pageBreakBefore w:val="0"/>
              <w:spacing w:before="1"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5.检查模块动作状态反馈显示功能是否正常</w:t>
            </w:r>
            <w:r>
              <w:rPr>
                <w:rFonts w:hint="eastAsia" w:ascii="宋体" w:hAnsi="宋体" w:eastAsia="宋体" w:cs="宋体"/>
                <w:color w:val="auto"/>
                <w:sz w:val="24"/>
                <w:szCs w:val="24"/>
                <w:highlight w:val="none"/>
                <w:lang w:val="en-US" w:eastAsia="zh-CN" w:bidi="ar-SA"/>
              </w:rPr>
              <w:t xml:space="preserve">；</w:t>
            </w:r>
            <w:r/>
          </w:p>
          <w:p>
            <w:pPr>
              <w:ind w:left="0" w:firstLine="0"/>
              <w:keepLines w:val="0"/>
              <w:keepNext w:val="0"/>
              <w:pageBreakBefore w:val="0"/>
              <w:spacing w:before="1"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6.检查自动和手动控制及切换功能是否正常</w:t>
            </w:r>
            <w:r>
              <w:rPr>
                <w:rFonts w:hint="eastAsia" w:ascii="宋体" w:hAnsi="宋体" w:eastAsia="宋体" w:cs="宋体"/>
                <w:color w:val="auto"/>
                <w:sz w:val="24"/>
                <w:szCs w:val="24"/>
                <w:highlight w:val="none"/>
                <w:lang w:val="en-US" w:eastAsia="zh-CN" w:bidi="ar-SA"/>
              </w:rPr>
              <w:t xml:space="preserve">。</w:t>
            </w:r>
            <w:r/>
          </w:p>
        </w:tc>
      </w:tr>
      <w:tr>
        <w:trPr>
          <w:trHeight w:val="1009"/>
        </w:trPr>
        <w:tc>
          <w:tcPr>
            <w:tcW w:w="912" w:type="pct"/>
            <w:vAlign w:val="center"/>
            <w:textDirection w:val="lrTb"/>
            <w:noWrap w:val="false"/>
          </w:tcPr>
          <w:p>
            <w:pPr>
              <w:ind w:left="0" w:firstLine="0"/>
              <w:jc w:val="center"/>
              <w:keepLines w:val="0"/>
              <w:keepNext w:val="0"/>
              <w:pageBreakBefore w:val="0"/>
              <w:spacing w:before="78"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2"/>
                <w:sz w:val="24"/>
                <w:szCs w:val="24"/>
                <w:highlight w:val="none"/>
                <w:lang w:val="en-US" w:eastAsia="en-US" w:bidi="ar-SA"/>
              </w:rPr>
              <w:t xml:space="preserve">控制模块</w:t>
            </w:r>
            <w:r/>
          </w:p>
        </w:tc>
        <w:tc>
          <w:tcPr>
            <w:tcW w:w="993" w:type="pct"/>
            <w:vAlign w:val="center"/>
            <w:textDirection w:val="lrTb"/>
            <w:noWrap w:val="false"/>
          </w:tcPr>
          <w:p>
            <w:pPr>
              <w:ind w:left="0" w:right="101" w:firstLine="0"/>
              <w:jc w:val="center"/>
              <w:keepLines w:val="0"/>
              <w:keepNext w:val="0"/>
              <w:pageBreakBefore w:val="0"/>
              <w:spacing w:before="86" w:line="360" w:lineRule="auto"/>
              <w:widowControl/>
              <w:rPr>
                <w:rFonts w:hint="default" w:ascii="宋体" w:hAnsi="宋体" w:eastAsia="宋体" w:cs="宋体"/>
                <w:color w:val="auto"/>
                <w:sz w:val="24"/>
                <w:szCs w:val="24"/>
                <w:highlight w:val="none"/>
                <w:lang w:val="en-US" w:eastAsia="en-US" w:bidi="ar-SA"/>
              </w:rPr>
            </w:pPr>
            <w:r>
              <w:rPr>
                <w:rFonts w:hint="eastAsia" w:ascii="宋体" w:hAnsi="宋体" w:eastAsia="宋体" w:cs="宋体"/>
                <w:color w:val="auto"/>
                <w:spacing w:val="9"/>
                <w:sz w:val="24"/>
                <w:szCs w:val="24"/>
                <w:highlight w:val="none"/>
                <w:lang w:val="en-US" w:eastAsia="zh-CN" w:bidi="ar-SA"/>
              </w:rPr>
              <w:t xml:space="preserve">至少</w:t>
            </w:r>
            <w:r>
              <w:rPr>
                <w:rFonts w:hint="default" w:ascii="宋体" w:hAnsi="宋体" w:eastAsia="宋体" w:cs="宋体"/>
                <w:color w:val="auto"/>
                <w:spacing w:val="8"/>
                <w:sz w:val="24"/>
                <w:szCs w:val="24"/>
                <w:highlight w:val="none"/>
                <w:lang w:val="en-US" w:eastAsia="en-US" w:bidi="ar-SA"/>
              </w:rPr>
              <w:t xml:space="preserve">每年全检2遍</w:t>
            </w:r>
            <w:r/>
          </w:p>
        </w:tc>
        <w:tc>
          <w:tcPr>
            <w:tcW w:w="3093" w:type="pct"/>
            <w:vAlign w:val="top"/>
            <w:textDirection w:val="lrTb"/>
            <w:noWrap w:val="false"/>
          </w:tcPr>
          <w:p>
            <w:pPr>
              <w:ind w:left="0" w:firstLine="0"/>
              <w:keepLines w:val="0"/>
              <w:keepNext w:val="0"/>
              <w:pageBreakBefore w:val="0"/>
              <w:spacing w:before="87"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1.检查联动模块安装是否保持良好，外表有无破损</w:t>
            </w:r>
            <w:r>
              <w:rPr>
                <w:rFonts w:hint="eastAsia" w:ascii="宋体" w:hAnsi="宋体" w:eastAsia="宋体" w:cs="宋体"/>
                <w:color w:val="auto"/>
                <w:sz w:val="24"/>
                <w:szCs w:val="24"/>
                <w:highlight w:val="none"/>
                <w:lang w:val="en-US" w:eastAsia="zh-CN" w:bidi="ar-SA"/>
              </w:rPr>
              <w:t xml:space="preserve">；</w:t>
            </w:r>
            <w:r/>
          </w:p>
          <w:p>
            <w:pPr>
              <w:ind w:left="0" w:firstLine="0"/>
              <w:keepLines w:val="0"/>
              <w:keepNext w:val="0"/>
              <w:pageBreakBefore w:val="0"/>
              <w:spacing w:before="45"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2.检查联动模块是否接收控制器发出的联动信号</w:t>
            </w:r>
            <w:r>
              <w:rPr>
                <w:rFonts w:hint="eastAsia" w:ascii="宋体" w:hAnsi="宋体" w:eastAsia="宋体" w:cs="宋体"/>
                <w:color w:val="auto"/>
                <w:sz w:val="24"/>
                <w:szCs w:val="24"/>
                <w:highlight w:val="none"/>
                <w:lang w:val="en-US" w:eastAsia="zh-CN" w:bidi="ar-SA"/>
              </w:rPr>
              <w:t xml:space="preserve">；</w:t>
            </w:r>
            <w:r/>
          </w:p>
          <w:p>
            <w:pPr>
              <w:ind w:left="0" w:firstLine="0"/>
              <w:keepLines w:val="0"/>
              <w:keepNext w:val="0"/>
              <w:pageBreakBefore w:val="0"/>
              <w:spacing w:before="34"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3.检查联动回路工作电压是否正确，线路对地绝缘是否良好</w:t>
            </w:r>
            <w:r>
              <w:rPr>
                <w:rFonts w:hint="eastAsia" w:ascii="宋体" w:hAnsi="宋体" w:eastAsia="宋体" w:cs="宋体"/>
                <w:color w:val="auto"/>
                <w:sz w:val="24"/>
                <w:szCs w:val="24"/>
                <w:highlight w:val="none"/>
                <w:lang w:val="en-US" w:eastAsia="zh-CN" w:bidi="ar-SA"/>
              </w:rPr>
              <w:t xml:space="preserve">。</w:t>
            </w:r>
            <w:r/>
          </w:p>
        </w:tc>
      </w:tr>
      <w:tr>
        <w:trPr>
          <w:trHeight w:val="689"/>
        </w:trPr>
        <w:tc>
          <w:tcPr>
            <w:tcW w:w="912" w:type="pct"/>
            <w:vAlign w:val="center"/>
            <w:textDirection w:val="lrTb"/>
            <w:noWrap w:val="false"/>
          </w:tcPr>
          <w:p>
            <w:pPr>
              <w:ind w:left="0" w:firstLine="0"/>
              <w:jc w:val="center"/>
              <w:keepLines w:val="0"/>
              <w:keepNext w:val="0"/>
              <w:pageBreakBefore w:val="0"/>
              <w:spacing w:before="239"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3"/>
                <w:sz w:val="24"/>
                <w:szCs w:val="24"/>
                <w:highlight w:val="none"/>
                <w:lang w:val="en-US" w:eastAsia="en-US" w:bidi="ar-SA"/>
              </w:rPr>
              <w:t xml:space="preserve">电梯迫降</w:t>
            </w:r>
            <w:r/>
          </w:p>
        </w:tc>
        <w:tc>
          <w:tcPr>
            <w:tcW w:w="993" w:type="pct"/>
            <w:vAlign w:val="center"/>
            <w:textDirection w:val="lrTb"/>
            <w:noWrap w:val="false"/>
          </w:tcPr>
          <w:p>
            <w:pPr>
              <w:ind w:left="0" w:firstLine="0"/>
              <w:jc w:val="center"/>
              <w:keepLines w:val="0"/>
              <w:keepNext w:val="0"/>
              <w:pageBreakBefore w:val="0"/>
              <w:spacing w:before="239"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2"/>
                <w:sz w:val="24"/>
                <w:szCs w:val="24"/>
                <w:highlight w:val="none"/>
                <w:lang w:val="en-US" w:eastAsia="en-US" w:bidi="ar-SA"/>
              </w:rPr>
              <w:t xml:space="preserve">每台</w:t>
            </w:r>
            <w:r>
              <w:rPr>
                <w:rFonts w:hint="eastAsia" w:ascii="宋体" w:hAnsi="宋体" w:eastAsia="宋体" w:cs="宋体"/>
                <w:color w:val="auto"/>
                <w:spacing w:val="-2"/>
                <w:sz w:val="24"/>
                <w:szCs w:val="24"/>
                <w:highlight w:val="none"/>
                <w:lang w:val="en-US" w:eastAsia="zh-CN" w:bidi="ar-SA"/>
              </w:rPr>
              <w:t xml:space="preserve">至少</w:t>
            </w:r>
            <w:r>
              <w:rPr>
                <w:rFonts w:hint="default" w:ascii="宋体" w:hAnsi="宋体" w:eastAsia="宋体" w:cs="宋体"/>
                <w:color w:val="auto"/>
                <w:spacing w:val="-2"/>
                <w:sz w:val="24"/>
                <w:szCs w:val="24"/>
                <w:highlight w:val="none"/>
                <w:lang w:val="en-US" w:eastAsia="en-US" w:bidi="ar-SA"/>
              </w:rPr>
              <w:t xml:space="preserve">每月一次</w:t>
            </w:r>
            <w:r/>
          </w:p>
        </w:tc>
        <w:tc>
          <w:tcPr>
            <w:tcW w:w="3093" w:type="pct"/>
            <w:vAlign w:val="top"/>
            <w:textDirection w:val="lrTb"/>
            <w:noWrap w:val="false"/>
          </w:tcPr>
          <w:p>
            <w:pPr>
              <w:ind w:left="0" w:firstLine="0"/>
              <w:keepLines w:val="0"/>
              <w:keepNext w:val="0"/>
              <w:pageBreakBefore w:val="0"/>
              <w:spacing w:before="79"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1.检查对应联动模块的地址码及工作电压是否正确</w:t>
            </w:r>
            <w:r>
              <w:rPr>
                <w:rFonts w:hint="eastAsia" w:ascii="宋体" w:hAnsi="宋体" w:eastAsia="宋体" w:cs="宋体"/>
                <w:color w:val="auto"/>
                <w:sz w:val="24"/>
                <w:szCs w:val="24"/>
                <w:highlight w:val="none"/>
                <w:lang w:val="en-US" w:eastAsia="zh-CN" w:bidi="ar-SA"/>
              </w:rPr>
              <w:t xml:space="preserve">；</w:t>
            </w:r>
            <w:r/>
          </w:p>
          <w:p>
            <w:pPr>
              <w:ind w:left="0" w:firstLine="0"/>
              <w:keepLines w:val="0"/>
              <w:keepNext w:val="0"/>
              <w:pageBreakBefore w:val="0"/>
              <w:spacing w:before="55"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2.启动相应的联动</w:t>
            </w:r>
            <w:r>
              <w:rPr>
                <w:rFonts w:hint="eastAsia" w:ascii="宋体" w:hAnsi="宋体" w:eastAsia="宋体" w:cs="宋体"/>
                <w:color w:val="auto"/>
                <w:sz w:val="24"/>
                <w:szCs w:val="24"/>
                <w:highlight w:val="none"/>
                <w:lang w:val="en-US" w:eastAsia="zh-CN" w:bidi="ar-SA"/>
              </w:rPr>
              <w:t xml:space="preserve">模块</w:t>
            </w:r>
            <w:r>
              <w:rPr>
                <w:rFonts w:hint="default" w:ascii="宋体" w:hAnsi="宋体" w:eastAsia="宋体" w:cs="宋体"/>
                <w:color w:val="auto"/>
                <w:sz w:val="24"/>
                <w:szCs w:val="24"/>
                <w:highlight w:val="none"/>
                <w:lang w:val="en-US" w:eastAsia="en-US" w:bidi="ar-SA"/>
              </w:rPr>
              <w:t xml:space="preserve">，检查电梯能否实现迫降</w:t>
            </w:r>
            <w:r>
              <w:rPr>
                <w:rFonts w:hint="eastAsia" w:ascii="宋体" w:hAnsi="宋体" w:eastAsia="宋体" w:cs="宋体"/>
                <w:color w:val="auto"/>
                <w:sz w:val="24"/>
                <w:szCs w:val="24"/>
                <w:highlight w:val="none"/>
                <w:lang w:val="en-US" w:eastAsia="zh-CN" w:bidi="ar-SA"/>
              </w:rPr>
              <w:t xml:space="preserve">。</w:t>
            </w:r>
            <w:r/>
          </w:p>
        </w:tc>
      </w:tr>
      <w:tr>
        <w:trPr>
          <w:trHeight w:val="1014"/>
        </w:trPr>
        <w:tc>
          <w:tcPr>
            <w:tcW w:w="912" w:type="pct"/>
            <w:vAlign w:val="center"/>
            <w:textDirection w:val="lrTb"/>
            <w:noWrap w:val="false"/>
          </w:tcPr>
          <w:p>
            <w:pPr>
              <w:ind w:left="0" w:firstLine="0"/>
              <w:jc w:val="center"/>
              <w:keepLines w:val="0"/>
              <w:keepNext w:val="0"/>
              <w:pageBreakBefore w:val="0"/>
              <w:spacing w:before="78"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5"/>
                <w:sz w:val="24"/>
                <w:szCs w:val="24"/>
                <w:highlight w:val="none"/>
                <w:lang w:val="en-US" w:eastAsia="en-US" w:bidi="ar-SA"/>
              </w:rPr>
              <w:t xml:space="preserve">警铃</w:t>
            </w:r>
            <w:r/>
          </w:p>
        </w:tc>
        <w:tc>
          <w:tcPr>
            <w:tcW w:w="993" w:type="pct"/>
            <w:vAlign w:val="center"/>
            <w:textDirection w:val="lrTb"/>
            <w:noWrap w:val="false"/>
          </w:tcPr>
          <w:p>
            <w:pPr>
              <w:ind w:left="0" w:firstLine="0"/>
              <w:jc w:val="center"/>
              <w:keepLines w:val="0"/>
              <w:keepNext w:val="0"/>
              <w:pageBreakBefore w:val="0"/>
              <w:spacing w:before="78" w:line="360" w:lineRule="auto"/>
              <w:widowControl/>
              <w:rPr>
                <w:rFonts w:hint="default" w:ascii="宋体" w:hAnsi="宋体" w:eastAsia="宋体" w:cs="宋体"/>
                <w:color w:val="auto"/>
                <w:sz w:val="24"/>
                <w:szCs w:val="24"/>
                <w:highlight w:val="none"/>
                <w:lang w:val="en-US" w:eastAsia="en-US" w:bidi="ar-SA"/>
              </w:rPr>
            </w:pPr>
            <w:r>
              <w:rPr>
                <w:rFonts w:hint="eastAsia" w:ascii="宋体" w:hAnsi="宋体" w:eastAsia="宋体" w:cs="宋体"/>
                <w:color w:val="auto"/>
                <w:spacing w:val="-3"/>
                <w:sz w:val="24"/>
                <w:szCs w:val="24"/>
                <w:highlight w:val="none"/>
                <w:lang w:val="en-US" w:eastAsia="zh-CN" w:bidi="ar-SA"/>
              </w:rPr>
              <w:t xml:space="preserve">至少</w:t>
            </w:r>
            <w:r>
              <w:rPr>
                <w:rFonts w:hint="default" w:ascii="宋体" w:hAnsi="宋体" w:eastAsia="宋体" w:cs="宋体"/>
                <w:color w:val="auto"/>
                <w:spacing w:val="-3"/>
                <w:sz w:val="24"/>
                <w:szCs w:val="24"/>
                <w:highlight w:val="none"/>
                <w:lang w:val="en-US" w:eastAsia="en-US" w:bidi="ar-SA"/>
              </w:rPr>
              <w:t xml:space="preserve">每月一次</w:t>
            </w:r>
            <w:r/>
          </w:p>
        </w:tc>
        <w:tc>
          <w:tcPr>
            <w:tcW w:w="3093" w:type="pct"/>
            <w:vAlign w:val="top"/>
            <w:textDirection w:val="lrTb"/>
            <w:noWrap w:val="false"/>
          </w:tcPr>
          <w:p>
            <w:pPr>
              <w:ind w:left="0" w:firstLine="0"/>
              <w:keepLines w:val="0"/>
              <w:keepNext w:val="0"/>
              <w:pageBreakBefore w:val="0"/>
              <w:spacing w:before="69"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1.检查对应联动模块的地址码及工作电压是否正确</w:t>
            </w:r>
            <w:r>
              <w:rPr>
                <w:rFonts w:hint="eastAsia" w:ascii="宋体" w:hAnsi="宋体" w:eastAsia="宋体" w:cs="宋体"/>
                <w:color w:val="auto"/>
                <w:sz w:val="24"/>
                <w:szCs w:val="24"/>
                <w:highlight w:val="none"/>
                <w:lang w:val="en-US" w:eastAsia="zh-CN" w:bidi="ar-SA"/>
              </w:rPr>
              <w:t xml:space="preserve">；</w:t>
            </w:r>
            <w:r/>
          </w:p>
          <w:p>
            <w:pPr>
              <w:ind w:left="0" w:firstLine="0"/>
              <w:keepLines w:val="0"/>
              <w:keepNext w:val="0"/>
              <w:pageBreakBefore w:val="0"/>
              <w:spacing w:before="85"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2.启动相应的联动模块，检查警铃是否发出讯响</w:t>
            </w:r>
            <w:r>
              <w:rPr>
                <w:rFonts w:hint="eastAsia" w:ascii="宋体" w:hAnsi="宋体" w:eastAsia="宋体" w:cs="宋体"/>
                <w:color w:val="auto"/>
                <w:sz w:val="24"/>
                <w:szCs w:val="24"/>
                <w:highlight w:val="none"/>
                <w:lang w:val="en-US" w:eastAsia="zh-CN" w:bidi="ar-SA"/>
              </w:rPr>
              <w:t xml:space="preserve">；</w:t>
            </w:r>
            <w:r/>
          </w:p>
          <w:p>
            <w:pPr>
              <w:ind w:left="0" w:firstLine="0"/>
              <w:keepLines w:val="0"/>
              <w:keepNext w:val="0"/>
              <w:pageBreakBefore w:val="0"/>
              <w:spacing w:before="15"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1"/>
                <w:sz w:val="24"/>
                <w:szCs w:val="24"/>
                <w:highlight w:val="none"/>
                <w:lang w:val="en-US" w:eastAsia="en-US" w:bidi="ar-SA"/>
              </w:rPr>
              <w:t xml:space="preserve">3.做好警铃外表的清洁工作</w:t>
            </w:r>
            <w:r>
              <w:rPr>
                <w:rFonts w:hint="eastAsia" w:ascii="宋体" w:hAnsi="宋体" w:eastAsia="宋体" w:cs="宋体"/>
                <w:color w:val="auto"/>
                <w:spacing w:val="1"/>
                <w:sz w:val="24"/>
                <w:szCs w:val="24"/>
                <w:highlight w:val="none"/>
                <w:lang w:val="en-US" w:eastAsia="zh-CN" w:bidi="ar-SA"/>
              </w:rPr>
              <w:t xml:space="preserve">。</w:t>
            </w:r>
            <w:r/>
          </w:p>
        </w:tc>
      </w:tr>
      <w:tr>
        <w:trPr>
          <w:trHeight w:val="1014"/>
        </w:trPr>
        <w:tc>
          <w:tcPr>
            <w:gridSpan w:val="2"/>
            <w:tcW w:w="1906" w:type="pct"/>
            <w:vAlign w:val="center"/>
            <w:textDirection w:val="lrTb"/>
            <w:noWrap w:val="false"/>
          </w:tcPr>
          <w:p>
            <w:pPr>
              <w:ind w:left="0" w:firstLine="0"/>
              <w:jc w:val="center"/>
              <w:keepLines w:val="0"/>
              <w:keepNext w:val="0"/>
              <w:pageBreakBefore w:val="0"/>
              <w:spacing w:before="78" w:line="360" w:lineRule="auto"/>
              <w:widowControl/>
              <w:rPr>
                <w:rFonts w:hint="default" w:ascii="宋体" w:hAnsi="宋体" w:eastAsia="宋体" w:cs="宋体"/>
                <w:color w:val="auto"/>
                <w:spacing w:val="-2"/>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每年保养</w:t>
            </w:r>
            <w:r/>
          </w:p>
        </w:tc>
        <w:tc>
          <w:tcPr>
            <w:tcW w:w="3093" w:type="pct"/>
            <w:vAlign w:val="top"/>
            <w:textDirection w:val="lrTb"/>
            <w:noWrap w:val="false"/>
          </w:tcPr>
          <w:p>
            <w:pPr>
              <w:ind w:left="0" w:firstLine="0"/>
              <w:keepLines w:val="0"/>
              <w:keepNext w:val="0"/>
              <w:pageBreakBefore w:val="0"/>
              <w:spacing w:before="15"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对火灾报警系统进行全面检测、联动测试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br/>
            </w: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对使用满2年的点型烟感探测器进行标定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br/>
            </w: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更换老化线路、损坏部件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br/>
            </w:r>
            <w:r>
              <w:rPr>
                <w:rFonts w:hint="eastAsia" w:ascii="宋体" w:hAnsi="宋体" w:eastAsia="宋体" w:cs="宋体"/>
                <w:color w:val="000000"/>
                <w:sz w:val="24"/>
                <w:szCs w:val="24"/>
                <w:lang w:eastAsia="zh-CN"/>
              </w:rPr>
              <w:t xml:space="preserve">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完善系统维保档案</w:t>
            </w:r>
            <w:r>
              <w:rPr>
                <w:rFonts w:hint="eastAsia" w:ascii="宋体" w:hAnsi="宋体" w:eastAsia="宋体" w:cs="宋体"/>
                <w:color w:val="000000"/>
                <w:sz w:val="24"/>
                <w:szCs w:val="24"/>
                <w:lang w:eastAsia="zh-CN"/>
              </w:rPr>
              <w:t xml:space="preserve">；</w:t>
            </w:r>
            <w:r/>
          </w:p>
          <w:p>
            <w:pPr>
              <w:ind w:left="0" w:firstLine="0"/>
              <w:keepLines w:val="0"/>
              <w:keepNext w:val="0"/>
              <w:pageBreakBefore w:val="0"/>
              <w:spacing w:before="15" w:line="360" w:lineRule="auto"/>
              <w:widowControl/>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lang w:val="en-US" w:eastAsia="zh-CN" w:bidi="ar-SA"/>
              </w:rPr>
              <w:t xml:space="preserve">5.确保符合住宅消防验收标准。</w:t>
            </w:r>
            <w:r/>
          </w:p>
        </w:tc>
      </w:tr>
    </w:tbl>
    <w:p>
      <w:pPr>
        <w:rPr>
          <w:rFonts w:hint="default" w:ascii="宋体" w:hAnsi="宋体" w:eastAsia="宋体" w:cs="宋体"/>
          <w:b/>
          <w:bCs/>
          <w:color w:val="auto"/>
          <w:spacing w:val="-3"/>
          <w:sz w:val="25"/>
          <w:szCs w:val="25"/>
          <w:highlight w:val="none"/>
          <w:lang w:val="en-US" w:eastAsia="en-US" w:bidi="ar-SA"/>
        </w:rPr>
      </w:pPr>
      <w:r>
        <w:rPr>
          <w:rFonts w:hint="default" w:ascii="宋体" w:hAnsi="宋体" w:eastAsia="宋体" w:cs="宋体"/>
          <w:b/>
          <w:bCs/>
          <w:color w:val="auto"/>
          <w:spacing w:val="-3"/>
          <w:sz w:val="25"/>
          <w:szCs w:val="25"/>
          <w:highlight w:val="none"/>
          <w:lang w:val="en-US" w:eastAsia="en-US" w:bidi="ar-SA"/>
        </w:rPr>
        <w:br w:type="page" w:clear="all"/>
      </w:r>
      <w:r/>
    </w:p>
    <w:p>
      <w:pPr>
        <w:ind w:left="0" w:firstLine="0"/>
        <w:jc w:val="center"/>
        <w:keepLines w:val="0"/>
        <w:keepNext w:val="0"/>
        <w:pageBreakBefore w:val="0"/>
        <w:spacing w:before="169" w:line="360" w:lineRule="auto"/>
        <w:widowControl/>
        <w:rPr>
          <w:rFonts w:hint="default" w:ascii="宋体" w:hAnsi="宋体" w:eastAsia="宋体" w:cs="宋体"/>
          <w:b/>
          <w:bCs/>
          <w:color w:val="auto"/>
          <w:spacing w:val="-2"/>
          <w:sz w:val="24"/>
          <w:szCs w:val="24"/>
          <w:highlight w:val="none"/>
          <w:lang w:val="en-US" w:eastAsia="en-US" w:bidi="ar-SA"/>
        </w:rPr>
      </w:pPr>
      <w:r>
        <w:rPr>
          <w:rFonts w:hint="default" w:ascii="宋体" w:hAnsi="宋体" w:eastAsia="宋体" w:cs="宋体"/>
          <w:b/>
          <w:bCs/>
          <w:color w:val="auto"/>
          <w:spacing w:val="-3"/>
          <w:sz w:val="25"/>
          <w:szCs w:val="25"/>
          <w:highlight w:val="none"/>
          <w:lang w:val="en-US" w:eastAsia="en-US" w:bidi="ar-SA"/>
        </w:rPr>
        <w:t xml:space="preserve">自动喷淋灭火系统检查方案</w:t>
      </w:r>
      <w:r/>
    </w:p>
    <w:tbl>
      <w:tblPr>
        <w:tblStyle w:val="1225"/>
        <w:tblW w:w="4762" w:type="pct"/>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527"/>
        <w:gridCol w:w="1818"/>
        <w:gridCol w:w="6113"/>
      </w:tblGrid>
      <w:tr>
        <w:trPr>
          <w:trHeight w:val="462"/>
        </w:trPr>
        <w:tc>
          <w:tcPr>
            <w:tcW w:w="807" w:type="pct"/>
            <w:vAlign w:val="center"/>
            <w:textDirection w:val="lrTb"/>
            <w:noWrap w:val="false"/>
          </w:tcPr>
          <w:p>
            <w:pPr>
              <w:ind w:left="0" w:firstLine="0"/>
              <w:jc w:val="center"/>
              <w:keepLines w:val="0"/>
              <w:keepNext w:val="0"/>
              <w:pageBreakBefore w:val="0"/>
              <w:spacing w:before="165"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7"/>
                <w:sz w:val="24"/>
                <w:szCs w:val="24"/>
                <w:highlight w:val="none"/>
                <w:lang w:val="en-US" w:eastAsia="en-US" w:bidi="ar-SA"/>
              </w:rPr>
              <w:t xml:space="preserve">项目</w:t>
            </w:r>
            <w:r/>
          </w:p>
        </w:tc>
        <w:tc>
          <w:tcPr>
            <w:tcW w:w="960" w:type="pct"/>
            <w:vAlign w:val="center"/>
            <w:textDirection w:val="lrTb"/>
            <w:noWrap w:val="false"/>
          </w:tcPr>
          <w:p>
            <w:pPr>
              <w:ind w:left="0" w:firstLine="0"/>
              <w:jc w:val="center"/>
              <w:keepLines w:val="0"/>
              <w:keepNext w:val="0"/>
              <w:pageBreakBefore w:val="0"/>
              <w:spacing w:before="165"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2"/>
                <w:sz w:val="24"/>
                <w:szCs w:val="24"/>
                <w:highlight w:val="none"/>
                <w:lang w:val="en-US" w:eastAsia="en-US" w:bidi="ar-SA"/>
              </w:rPr>
              <w:t xml:space="preserve">检查周期及数量</w:t>
            </w:r>
            <w:r/>
          </w:p>
        </w:tc>
        <w:tc>
          <w:tcPr>
            <w:tcW w:w="3231" w:type="pct"/>
            <w:vAlign w:val="center"/>
            <w:textDirection w:val="lrTb"/>
            <w:noWrap w:val="false"/>
          </w:tcPr>
          <w:p>
            <w:pPr>
              <w:ind w:left="0" w:firstLine="0"/>
              <w:jc w:val="center"/>
              <w:keepLines w:val="0"/>
              <w:keepNext w:val="0"/>
              <w:pageBreakBefore w:val="0"/>
              <w:spacing w:before="184"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2"/>
                <w:sz w:val="24"/>
                <w:szCs w:val="24"/>
                <w:highlight w:val="none"/>
                <w:lang w:val="en-US" w:eastAsia="en-US" w:bidi="ar-SA"/>
              </w:rPr>
              <w:t xml:space="preserve">检查维护内容</w:t>
            </w:r>
            <w:r/>
          </w:p>
        </w:tc>
      </w:tr>
      <w:tr>
        <w:trPr>
          <w:trHeight w:val="575"/>
        </w:trPr>
        <w:tc>
          <w:tcPr>
            <w:tcW w:w="807" w:type="pct"/>
            <w:vAlign w:val="center"/>
            <w:textDirection w:val="lrTb"/>
            <w:noWrap w:val="false"/>
          </w:tcPr>
          <w:p>
            <w:pPr>
              <w:ind w:left="0" w:firstLine="0"/>
              <w:jc w:val="center"/>
              <w:keepLines w:val="0"/>
              <w:keepNext w:val="0"/>
              <w:pageBreakBefore w:val="0"/>
              <w:spacing w:before="78"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4"/>
                <w:sz w:val="24"/>
                <w:szCs w:val="24"/>
                <w:highlight w:val="none"/>
                <w:lang w:val="en-US" w:eastAsia="en-US" w:bidi="ar-SA"/>
              </w:rPr>
              <w:t xml:space="preserve">喷淋泵</w:t>
            </w:r>
            <w:r/>
          </w:p>
        </w:tc>
        <w:tc>
          <w:tcPr>
            <w:tcW w:w="960" w:type="pct"/>
            <w:vAlign w:val="center"/>
            <w:textDirection w:val="lrTb"/>
            <w:noWrap w:val="false"/>
          </w:tcPr>
          <w:p>
            <w:pPr>
              <w:ind w:left="0" w:firstLine="0"/>
              <w:jc w:val="center"/>
              <w:keepLines w:val="0"/>
              <w:keepNext w:val="0"/>
              <w:pageBreakBefore w:val="0"/>
              <w:spacing w:before="78" w:line="360" w:lineRule="auto"/>
              <w:widowControl/>
              <w:rPr>
                <w:rFonts w:hint="default" w:ascii="宋体" w:hAnsi="宋体" w:eastAsia="宋体" w:cs="宋体"/>
                <w:color w:val="auto"/>
                <w:sz w:val="24"/>
                <w:szCs w:val="24"/>
                <w:highlight w:val="none"/>
                <w:lang w:val="en-US" w:eastAsia="en-US" w:bidi="ar-SA"/>
              </w:rPr>
            </w:pPr>
            <w:r>
              <w:rPr>
                <w:rFonts w:hint="eastAsia" w:ascii="宋体" w:hAnsi="宋体" w:eastAsia="宋体" w:cs="宋体"/>
                <w:color w:val="auto"/>
                <w:spacing w:val="-3"/>
                <w:sz w:val="24"/>
                <w:szCs w:val="24"/>
                <w:highlight w:val="none"/>
                <w:lang w:val="en-US" w:eastAsia="zh-CN" w:bidi="ar-SA"/>
              </w:rPr>
              <w:t xml:space="preserve">至少</w:t>
            </w:r>
            <w:r>
              <w:rPr>
                <w:rFonts w:hint="default" w:ascii="宋体" w:hAnsi="宋体" w:eastAsia="宋体" w:cs="宋体"/>
                <w:color w:val="auto"/>
                <w:spacing w:val="-3"/>
                <w:sz w:val="24"/>
                <w:szCs w:val="24"/>
                <w:highlight w:val="none"/>
                <w:lang w:val="en-US" w:eastAsia="en-US" w:bidi="ar-SA"/>
              </w:rPr>
              <w:t xml:space="preserve">每月一次</w:t>
            </w:r>
            <w:r/>
          </w:p>
        </w:tc>
        <w:tc>
          <w:tcPr>
            <w:tcW w:w="3231" w:type="pct"/>
            <w:vAlign w:val="top"/>
            <w:textDirection w:val="lrTb"/>
            <w:noWrap w:val="false"/>
          </w:tcPr>
          <w:p>
            <w:pPr>
              <w:ind w:left="0" w:right="101" w:firstLine="0"/>
              <w:keepLines w:val="0"/>
              <w:keepNext w:val="0"/>
              <w:pageBreakBefore w:val="0"/>
              <w:spacing w:before="4" w:line="360" w:lineRule="auto"/>
              <w:widowControl/>
              <w:rPr>
                <w:rFonts w:hint="default" w:ascii="宋体" w:hAnsi="宋体" w:eastAsia="宋体" w:cs="宋体"/>
                <w:color w:val="auto"/>
                <w:spacing w:val="1"/>
                <w:sz w:val="24"/>
                <w:szCs w:val="24"/>
                <w:highlight w:val="none"/>
                <w:lang w:val="en-US" w:eastAsia="en-US" w:bidi="ar-SA"/>
              </w:rPr>
            </w:pPr>
            <w:r>
              <w:rPr>
                <w:rFonts w:hint="default" w:ascii="宋体" w:hAnsi="宋体" w:eastAsia="宋体" w:cs="宋体"/>
                <w:color w:val="auto"/>
                <w:spacing w:val="1"/>
                <w:sz w:val="24"/>
                <w:szCs w:val="24"/>
                <w:highlight w:val="none"/>
                <w:lang w:val="en-US" w:eastAsia="en-US" w:bidi="ar-SA"/>
              </w:rPr>
              <w:t xml:space="preserve">1.检查消防泵房的工作环境、喷淋泵、稳</w:t>
            </w:r>
            <w:r>
              <w:rPr>
                <w:rFonts w:hint="default" w:ascii="宋体" w:hAnsi="宋体" w:eastAsia="宋体" w:cs="宋体"/>
                <w:color w:val="auto"/>
                <w:sz w:val="24"/>
                <w:szCs w:val="24"/>
                <w:highlight w:val="none"/>
                <w:lang w:val="en-US" w:eastAsia="en-US" w:bidi="ar-SA"/>
              </w:rPr>
              <w:t xml:space="preserve">压设备、电源控制</w:t>
            </w:r>
            <w:r>
              <w:rPr>
                <w:rFonts w:hint="default" w:ascii="宋体" w:hAnsi="宋体" w:eastAsia="宋体" w:cs="宋体"/>
                <w:color w:val="auto"/>
                <w:spacing w:val="-1"/>
                <w:sz w:val="24"/>
                <w:szCs w:val="24"/>
                <w:highlight w:val="none"/>
                <w:lang w:val="en-US" w:eastAsia="en-US" w:bidi="ar-SA"/>
              </w:rPr>
              <w:t xml:space="preserve">柜、</w:t>
            </w:r>
            <w:r>
              <w:rPr>
                <w:rFonts w:hint="eastAsia" w:ascii="宋体" w:hAnsi="宋体" w:eastAsia="宋体" w:cs="宋体"/>
                <w:color w:val="auto"/>
                <w:spacing w:val="-1"/>
                <w:sz w:val="24"/>
                <w:szCs w:val="24"/>
                <w:highlight w:val="none"/>
                <w:lang w:val="en-US" w:eastAsia="zh-CN" w:bidi="ar-SA"/>
              </w:rPr>
              <w:t xml:space="preserve">湿式报警阀</w:t>
            </w:r>
            <w:r>
              <w:rPr>
                <w:rFonts w:hint="default" w:ascii="宋体" w:hAnsi="宋体" w:eastAsia="宋体" w:cs="宋体"/>
                <w:color w:val="auto"/>
                <w:spacing w:val="-1"/>
                <w:sz w:val="24"/>
                <w:szCs w:val="24"/>
                <w:highlight w:val="none"/>
                <w:lang w:val="en-US" w:eastAsia="en-US" w:bidi="ar-SA"/>
              </w:rPr>
              <w:t xml:space="preserve">、管网、阀门</w:t>
            </w:r>
            <w:r>
              <w:rPr>
                <w:rFonts w:hint="eastAsia" w:ascii="宋体" w:hAnsi="宋体" w:eastAsia="宋体" w:cs="宋体"/>
                <w:color w:val="auto"/>
                <w:spacing w:val="-1"/>
                <w:sz w:val="24"/>
                <w:szCs w:val="24"/>
                <w:highlight w:val="none"/>
                <w:lang w:val="en-US" w:eastAsia="zh-CN" w:bidi="ar-SA"/>
              </w:rPr>
              <w:t xml:space="preserve">（阀门卡滞、密封件老化、阀芯损坏、接口渗漏等故障）</w:t>
            </w:r>
            <w:r>
              <w:rPr>
                <w:rFonts w:hint="default" w:ascii="宋体" w:hAnsi="宋体" w:eastAsia="宋体" w:cs="宋体"/>
                <w:color w:val="auto"/>
                <w:spacing w:val="-1"/>
                <w:sz w:val="24"/>
                <w:szCs w:val="24"/>
                <w:highlight w:val="none"/>
                <w:lang w:val="en-US" w:eastAsia="en-US" w:bidi="ar-SA"/>
              </w:rPr>
              <w:t xml:space="preserve">、喷头和储水设施等是否处</w:t>
            </w:r>
            <w:r>
              <w:rPr>
                <w:rFonts w:hint="default" w:ascii="宋体" w:hAnsi="宋体" w:eastAsia="宋体" w:cs="宋体"/>
                <w:color w:val="auto"/>
                <w:spacing w:val="4"/>
                <w:sz w:val="24"/>
                <w:szCs w:val="24"/>
                <w:highlight w:val="none"/>
                <w:lang w:val="en-US" w:eastAsia="en-US" w:bidi="ar-SA"/>
              </w:rPr>
              <w:t xml:space="preserve">于正常完好状态</w:t>
            </w:r>
            <w:r>
              <w:rPr>
                <w:rFonts w:hint="eastAsia" w:ascii="宋体" w:hAnsi="宋体" w:eastAsia="宋体" w:cs="宋体"/>
                <w:color w:val="auto"/>
                <w:spacing w:val="4"/>
                <w:sz w:val="24"/>
                <w:szCs w:val="24"/>
                <w:highlight w:val="none"/>
                <w:lang w:val="en-US" w:eastAsia="zh-CN" w:bidi="ar-SA"/>
              </w:rPr>
              <w:t xml:space="preserve">；</w:t>
            </w:r>
            <w:r/>
          </w:p>
          <w:p>
            <w:pPr>
              <w:ind w:left="0" w:right="101" w:firstLine="0"/>
              <w:keepLines w:val="0"/>
              <w:keepNext w:val="0"/>
              <w:pageBreakBefore w:val="0"/>
              <w:spacing w:before="4"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2.手动启动喷淋泵，模拟自动控制条件进行自动启泵，进行</w:t>
            </w:r>
            <w:r>
              <w:rPr>
                <w:rFonts w:hint="default" w:ascii="宋体" w:hAnsi="宋体" w:eastAsia="宋体" w:cs="宋体"/>
                <w:color w:val="auto"/>
                <w:spacing w:val="1"/>
                <w:sz w:val="24"/>
                <w:szCs w:val="24"/>
                <w:highlight w:val="none"/>
                <w:lang w:val="en-US" w:eastAsia="en-US" w:bidi="ar-SA"/>
              </w:rPr>
              <w:t xml:space="preserve">主、备泵切换试验</w:t>
            </w:r>
            <w:r>
              <w:rPr>
                <w:rFonts w:hint="eastAsia" w:ascii="宋体" w:hAnsi="宋体" w:eastAsia="宋体" w:cs="宋体"/>
                <w:color w:val="auto"/>
                <w:spacing w:val="1"/>
                <w:sz w:val="24"/>
                <w:szCs w:val="24"/>
                <w:highlight w:val="none"/>
                <w:lang w:val="en-US" w:eastAsia="zh-CN" w:bidi="ar-SA"/>
              </w:rPr>
              <w:t xml:space="preserve">；</w:t>
            </w:r>
            <w:r/>
          </w:p>
          <w:p>
            <w:pPr>
              <w:ind w:left="0" w:right="101" w:firstLine="0"/>
              <w:keepLines w:val="0"/>
              <w:keepNext w:val="0"/>
              <w:pageBreakBefore w:val="0"/>
              <w:spacing w:before="4"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3.在消控中心进行远程联动启泵试验，同时检查联动控制主机上的各状态反馈显示是否正常</w:t>
            </w:r>
            <w:r>
              <w:rPr>
                <w:rFonts w:hint="eastAsia" w:ascii="宋体" w:hAnsi="宋体" w:eastAsia="宋体" w:cs="宋体"/>
                <w:color w:val="auto"/>
                <w:sz w:val="24"/>
                <w:szCs w:val="24"/>
                <w:highlight w:val="none"/>
                <w:lang w:val="en-US" w:eastAsia="zh-CN" w:bidi="ar-SA"/>
              </w:rPr>
              <w:t xml:space="preserve">；</w:t>
            </w:r>
            <w:r/>
          </w:p>
          <w:p>
            <w:pPr>
              <w:ind w:left="0" w:right="101" w:firstLine="0"/>
              <w:keepLines w:val="0"/>
              <w:keepNext w:val="0"/>
              <w:pageBreakBefore w:val="0"/>
              <w:spacing w:before="4"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4.进行末端放水操作，检查联动启泵功能是否正常</w:t>
            </w:r>
            <w:r>
              <w:rPr>
                <w:rFonts w:hint="eastAsia" w:ascii="宋体" w:hAnsi="宋体" w:eastAsia="宋体" w:cs="宋体"/>
                <w:color w:val="auto"/>
                <w:sz w:val="24"/>
                <w:szCs w:val="24"/>
                <w:highlight w:val="none"/>
                <w:lang w:val="en-US" w:eastAsia="zh-CN" w:bidi="ar-SA"/>
              </w:rPr>
              <w:t xml:space="preserve">。</w:t>
            </w:r>
            <w:r/>
          </w:p>
          <w:p>
            <w:pPr>
              <w:ind w:left="0" w:right="101" w:firstLine="0"/>
              <w:keepLines w:val="0"/>
              <w:keepNext w:val="0"/>
              <w:pageBreakBefore w:val="0"/>
              <w:spacing w:before="4" w:line="36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5.检查水池/水箱水位</w:t>
            </w:r>
            <w:r/>
          </w:p>
        </w:tc>
      </w:tr>
      <w:tr>
        <w:trPr>
          <w:trHeight w:val="718"/>
        </w:trPr>
        <w:tc>
          <w:tcPr>
            <w:tcW w:w="807" w:type="pct"/>
            <w:vAlign w:val="center"/>
            <w:textDirection w:val="lrTb"/>
            <w:noWrap w:val="false"/>
          </w:tcPr>
          <w:p>
            <w:pPr>
              <w:ind w:left="0" w:firstLine="0"/>
              <w:jc w:val="center"/>
              <w:keepLines w:val="0"/>
              <w:keepNext w:val="0"/>
              <w:pageBreakBefore w:val="0"/>
              <w:spacing w:before="74"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2"/>
                <w:sz w:val="24"/>
                <w:szCs w:val="24"/>
                <w:highlight w:val="none"/>
                <w:lang w:val="en-US" w:eastAsia="en-US" w:bidi="ar-SA"/>
              </w:rPr>
              <w:t xml:space="preserve">水流指示</w:t>
            </w:r>
            <w:r/>
          </w:p>
          <w:p>
            <w:pPr>
              <w:ind w:left="0" w:firstLine="0"/>
              <w:jc w:val="center"/>
              <w:keepLines w:val="0"/>
              <w:keepNext w:val="0"/>
              <w:pageBreakBefore w:val="0"/>
              <w:spacing w:before="81"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z w:val="24"/>
                <w:szCs w:val="24"/>
                <w:highlight w:val="none"/>
                <w:lang w:val="en-US" w:eastAsia="en-US" w:bidi="ar-SA"/>
              </w:rPr>
              <w:t xml:space="preserve">器</w:t>
            </w:r>
            <w:r/>
          </w:p>
        </w:tc>
        <w:tc>
          <w:tcPr>
            <w:tcW w:w="960" w:type="pct"/>
            <w:vAlign w:val="center"/>
            <w:textDirection w:val="lrTb"/>
            <w:noWrap w:val="false"/>
          </w:tcPr>
          <w:p>
            <w:pPr>
              <w:ind w:left="0" w:firstLine="0"/>
              <w:jc w:val="center"/>
              <w:keepLines w:val="0"/>
              <w:keepNext w:val="0"/>
              <w:pageBreakBefore w:val="0"/>
              <w:spacing w:before="84" w:line="360" w:lineRule="auto"/>
              <w:widowControl/>
              <w:rPr>
                <w:rFonts w:hint="default" w:ascii="宋体" w:hAnsi="宋体" w:eastAsia="宋体" w:cs="宋体"/>
                <w:color w:val="auto"/>
                <w:sz w:val="24"/>
                <w:szCs w:val="24"/>
                <w:highlight w:val="none"/>
                <w:lang w:val="en-US" w:eastAsia="en-US" w:bidi="ar-SA"/>
              </w:rPr>
            </w:pPr>
            <w:r>
              <w:rPr>
                <w:rFonts w:hint="eastAsia" w:ascii="宋体" w:hAnsi="宋体" w:eastAsia="宋体" w:cs="宋体"/>
                <w:color w:val="auto"/>
                <w:spacing w:val="-3"/>
                <w:sz w:val="24"/>
                <w:szCs w:val="24"/>
                <w:highlight w:val="none"/>
                <w:lang w:val="en-US" w:eastAsia="zh-CN" w:bidi="ar-SA"/>
              </w:rPr>
              <w:t xml:space="preserve">至少</w:t>
            </w:r>
            <w:r>
              <w:rPr>
                <w:rFonts w:hint="default" w:ascii="宋体" w:hAnsi="宋体" w:eastAsia="宋体" w:cs="宋体"/>
                <w:color w:val="auto"/>
                <w:spacing w:val="-3"/>
                <w:sz w:val="24"/>
                <w:szCs w:val="24"/>
                <w:highlight w:val="none"/>
                <w:lang w:val="en-US" w:eastAsia="en-US" w:bidi="ar-SA"/>
              </w:rPr>
              <w:t xml:space="preserve">每月一次</w:t>
            </w:r>
            <w:r/>
          </w:p>
        </w:tc>
        <w:tc>
          <w:tcPr>
            <w:tcW w:w="3231" w:type="pct"/>
            <w:vAlign w:val="top"/>
            <w:textDirection w:val="lrTb"/>
            <w:noWrap w:val="false"/>
          </w:tcPr>
          <w:p>
            <w:pPr>
              <w:ind w:left="0" w:firstLine="0"/>
              <w:keepLines w:val="0"/>
              <w:keepNext w:val="0"/>
              <w:pageBreakBefore w:val="0"/>
              <w:spacing w:before="3"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1.检查对应监视模块的地址码及工作电压是否正确</w:t>
            </w:r>
            <w:r>
              <w:rPr>
                <w:rFonts w:hint="eastAsia" w:ascii="宋体" w:hAnsi="宋体" w:eastAsia="宋体" w:cs="宋体"/>
                <w:color w:val="auto"/>
                <w:sz w:val="24"/>
                <w:szCs w:val="24"/>
                <w:highlight w:val="none"/>
                <w:lang w:val="en-US" w:eastAsia="zh-CN" w:bidi="ar-SA"/>
              </w:rPr>
              <w:t xml:space="preserve">；</w:t>
            </w:r>
            <w:r/>
          </w:p>
          <w:p>
            <w:pPr>
              <w:ind w:left="0" w:firstLine="0"/>
              <w:keepLines w:val="0"/>
              <w:keepNext w:val="0"/>
              <w:pageBreakBefore w:val="0"/>
              <w:spacing w:before="3"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2.屋面喷淋管网末端放水，检查对应水流指示器是否报警</w:t>
            </w:r>
            <w:r>
              <w:rPr>
                <w:rFonts w:hint="eastAsia" w:ascii="宋体" w:hAnsi="宋体" w:eastAsia="宋体" w:cs="宋体"/>
                <w:color w:val="auto"/>
                <w:sz w:val="24"/>
                <w:szCs w:val="24"/>
                <w:highlight w:val="none"/>
                <w:lang w:val="en-US" w:eastAsia="zh-CN" w:bidi="ar-SA"/>
              </w:rPr>
              <w:t xml:space="preserve">。</w:t>
            </w:r>
            <w:r/>
          </w:p>
        </w:tc>
      </w:tr>
      <w:tr>
        <w:trPr>
          <w:trHeight w:val="619"/>
        </w:trPr>
        <w:tc>
          <w:tcPr>
            <w:tcW w:w="807" w:type="pct"/>
            <w:vAlign w:val="center"/>
            <w:textDirection w:val="lrTb"/>
            <w:noWrap w:val="false"/>
          </w:tcPr>
          <w:p>
            <w:pPr>
              <w:ind w:left="0" w:firstLine="0"/>
              <w:jc w:val="center"/>
              <w:keepLines w:val="0"/>
              <w:keepNext w:val="0"/>
              <w:pageBreakBefore w:val="0"/>
              <w:spacing w:before="196"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2"/>
                <w:sz w:val="24"/>
                <w:szCs w:val="24"/>
                <w:highlight w:val="none"/>
                <w:lang w:val="en-US" w:eastAsia="en-US" w:bidi="ar-SA"/>
              </w:rPr>
              <w:t xml:space="preserve">压力开关</w:t>
            </w:r>
            <w:r/>
          </w:p>
        </w:tc>
        <w:tc>
          <w:tcPr>
            <w:tcW w:w="960" w:type="pct"/>
            <w:vAlign w:val="center"/>
            <w:textDirection w:val="lrTb"/>
            <w:noWrap w:val="false"/>
          </w:tcPr>
          <w:p>
            <w:pPr>
              <w:ind w:left="0" w:firstLine="0"/>
              <w:jc w:val="center"/>
              <w:keepLines w:val="0"/>
              <w:keepNext w:val="0"/>
              <w:pageBreakBefore w:val="0"/>
              <w:spacing w:before="196" w:line="360" w:lineRule="auto"/>
              <w:widowControl/>
              <w:rPr>
                <w:rFonts w:hint="default" w:ascii="宋体" w:hAnsi="宋体" w:eastAsia="宋体" w:cs="宋体"/>
                <w:color w:val="auto"/>
                <w:sz w:val="24"/>
                <w:szCs w:val="24"/>
                <w:highlight w:val="none"/>
                <w:lang w:val="en-US" w:eastAsia="en-US" w:bidi="ar-SA"/>
              </w:rPr>
            </w:pPr>
            <w:r>
              <w:rPr>
                <w:rFonts w:hint="eastAsia" w:ascii="宋体" w:hAnsi="宋体" w:eastAsia="宋体" w:cs="宋体"/>
                <w:color w:val="auto"/>
                <w:spacing w:val="-3"/>
                <w:sz w:val="24"/>
                <w:szCs w:val="24"/>
                <w:highlight w:val="none"/>
                <w:lang w:val="en-US" w:eastAsia="zh-CN" w:bidi="ar-SA"/>
              </w:rPr>
              <w:t xml:space="preserve">至少</w:t>
            </w:r>
            <w:r>
              <w:rPr>
                <w:rFonts w:hint="default" w:ascii="宋体" w:hAnsi="宋体" w:eastAsia="宋体" w:cs="宋体"/>
                <w:color w:val="auto"/>
                <w:spacing w:val="-3"/>
                <w:sz w:val="24"/>
                <w:szCs w:val="24"/>
                <w:highlight w:val="none"/>
                <w:lang w:val="en-US" w:eastAsia="en-US" w:bidi="ar-SA"/>
              </w:rPr>
              <w:t xml:space="preserve">每月一次</w:t>
            </w:r>
            <w:r/>
          </w:p>
        </w:tc>
        <w:tc>
          <w:tcPr>
            <w:tcW w:w="3231" w:type="pct"/>
            <w:vAlign w:val="top"/>
            <w:textDirection w:val="lrTb"/>
            <w:noWrap w:val="false"/>
          </w:tcPr>
          <w:p>
            <w:pPr>
              <w:ind w:left="0" w:firstLine="0"/>
              <w:keepLines w:val="0"/>
              <w:keepNext w:val="0"/>
              <w:pageBreakBefore w:val="0"/>
              <w:spacing w:before="56"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1.检查对应监视模块的地址码及工作电压是否正确</w:t>
            </w:r>
            <w:r>
              <w:rPr>
                <w:rFonts w:hint="eastAsia" w:ascii="宋体" w:hAnsi="宋体" w:eastAsia="宋体" w:cs="宋体"/>
                <w:color w:val="auto"/>
                <w:sz w:val="24"/>
                <w:szCs w:val="24"/>
                <w:highlight w:val="none"/>
                <w:lang w:val="en-US" w:eastAsia="zh-CN" w:bidi="ar-SA"/>
              </w:rPr>
              <w:t xml:space="preserve">；</w:t>
            </w:r>
            <w:r/>
          </w:p>
          <w:p>
            <w:pPr>
              <w:ind w:left="0" w:firstLine="0"/>
              <w:keepLines w:val="0"/>
              <w:keepNext w:val="0"/>
              <w:pageBreakBefore w:val="0"/>
              <w:spacing w:before="4"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2.对消防管网放水，检查压力开关是否报警</w:t>
            </w:r>
            <w:r>
              <w:rPr>
                <w:rFonts w:hint="eastAsia" w:ascii="宋体" w:hAnsi="宋体" w:eastAsia="宋体" w:cs="宋体"/>
                <w:color w:val="auto"/>
                <w:sz w:val="24"/>
                <w:szCs w:val="24"/>
                <w:highlight w:val="none"/>
                <w:lang w:val="en-US" w:eastAsia="zh-CN" w:bidi="ar-SA"/>
              </w:rPr>
              <w:t xml:space="preserve">。</w:t>
            </w:r>
            <w:r/>
          </w:p>
        </w:tc>
      </w:tr>
      <w:tr>
        <w:trPr>
          <w:trHeight w:val="1082"/>
        </w:trPr>
        <w:tc>
          <w:tcPr>
            <w:tcW w:w="807" w:type="pct"/>
            <w:vAlign w:val="center"/>
            <w:textDirection w:val="lrTb"/>
            <w:noWrap w:val="false"/>
          </w:tcPr>
          <w:p>
            <w:pPr>
              <w:ind w:left="0" w:firstLine="0"/>
              <w:jc w:val="center"/>
              <w:keepLines w:val="0"/>
              <w:keepNext w:val="0"/>
              <w:pageBreakBefore w:val="0"/>
              <w:spacing w:before="78"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3"/>
                <w:sz w:val="24"/>
                <w:szCs w:val="24"/>
                <w:highlight w:val="none"/>
                <w:lang w:val="en-US" w:eastAsia="en-US" w:bidi="ar-SA"/>
              </w:rPr>
              <w:t xml:space="preserve">闭式喷头</w:t>
            </w:r>
            <w:r/>
          </w:p>
        </w:tc>
        <w:tc>
          <w:tcPr>
            <w:tcW w:w="960" w:type="pct"/>
            <w:vAlign w:val="center"/>
            <w:textDirection w:val="lrTb"/>
            <w:noWrap w:val="false"/>
          </w:tcPr>
          <w:p>
            <w:pPr>
              <w:ind w:left="0" w:firstLine="0"/>
              <w:jc w:val="center"/>
              <w:keepLines w:val="0"/>
              <w:keepNext w:val="0"/>
              <w:pageBreakBefore w:val="0"/>
              <w:spacing w:before="95" w:line="360" w:lineRule="auto"/>
              <w:widowControl/>
              <w:rPr>
                <w:rFonts w:hint="default"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lang w:val="en-US" w:eastAsia="zh-CN" w:bidi="ar-SA"/>
              </w:rPr>
              <w:t xml:space="preserve">至少</w:t>
            </w:r>
            <w:r>
              <w:rPr>
                <w:rFonts w:hint="default" w:ascii="宋体" w:hAnsi="宋体" w:eastAsia="宋体" w:cs="宋体"/>
                <w:color w:val="auto"/>
                <w:spacing w:val="-1"/>
                <w:sz w:val="24"/>
                <w:szCs w:val="24"/>
                <w:highlight w:val="none"/>
                <w:lang w:val="en-US" w:eastAsia="en-US" w:bidi="ar-SA"/>
              </w:rPr>
              <w:t xml:space="preserve">每</w:t>
            </w:r>
            <w:r>
              <w:rPr>
                <w:rFonts w:hint="default" w:ascii="宋体" w:hAnsi="宋体" w:eastAsia="宋体" w:cs="宋体"/>
                <w:color w:val="auto"/>
                <w:spacing w:val="-2"/>
                <w:sz w:val="24"/>
                <w:szCs w:val="24"/>
                <w:highlight w:val="none"/>
                <w:lang w:val="en-US" w:eastAsia="en-US" w:bidi="ar-SA"/>
              </w:rPr>
              <w:t xml:space="preserve">年全检</w:t>
            </w:r>
            <w:r>
              <w:rPr>
                <w:rFonts w:hint="eastAsia" w:ascii="宋体" w:hAnsi="宋体" w:eastAsia="宋体" w:cs="宋体"/>
                <w:color w:val="auto"/>
                <w:spacing w:val="-2"/>
                <w:sz w:val="24"/>
                <w:szCs w:val="24"/>
                <w:highlight w:val="none"/>
                <w:lang w:val="en-US" w:eastAsia="zh-CN" w:bidi="ar-SA"/>
              </w:rPr>
              <w:t xml:space="preserve">2</w:t>
            </w:r>
            <w:r>
              <w:rPr>
                <w:rFonts w:hint="default" w:ascii="宋体" w:hAnsi="宋体" w:eastAsia="宋体" w:cs="宋体"/>
                <w:color w:val="auto"/>
                <w:spacing w:val="-2"/>
                <w:sz w:val="24"/>
                <w:szCs w:val="24"/>
                <w:highlight w:val="none"/>
                <w:lang w:val="en-US" w:eastAsia="en-US" w:bidi="ar-SA"/>
              </w:rPr>
              <w:t xml:space="preserve">遍</w:t>
            </w:r>
            <w:r/>
          </w:p>
        </w:tc>
        <w:tc>
          <w:tcPr>
            <w:tcW w:w="3231" w:type="pct"/>
            <w:vAlign w:val="top"/>
            <w:textDirection w:val="lrTb"/>
            <w:noWrap w:val="false"/>
          </w:tcPr>
          <w:p>
            <w:pPr>
              <w:ind w:firstLine="200"/>
              <w:jc w:val="left"/>
              <w:keepLines w:val="0"/>
              <w:keepNext w:val="0"/>
              <w:pageBreakBefore w:val="0"/>
              <w:spacing w:line="360" w:lineRule="auto"/>
              <w:widowControl/>
              <w:rPr>
                <w:rFonts w:ascii="Arial" w:hAnsi="Arial" w:eastAsia="宋体" w:cs="Arial"/>
                <w:color w:val="auto"/>
                <w:sz w:val="21"/>
                <w:szCs w:val="21"/>
                <w:highlight w:val="none"/>
                <w:lang w:eastAsia="en-US"/>
              </w:rPr>
            </w:pPr>
            <w:r>
              <w:rPr>
                <w:rFonts w:ascii="Arial" w:hAnsi="Arial" w:eastAsia="宋体" w:cs="Arial"/>
                <w:color w:val="auto"/>
                <w:sz w:val="21"/>
                <w:szCs w:val="21"/>
                <w:highlight w:val="none"/>
                <w:lang w:eastAsia="en-US"/>
              </w:rPr>
            </w:r>
            <w:r/>
          </w:p>
          <w:p>
            <w:pPr>
              <w:ind w:left="0" w:firstLine="0"/>
              <w:keepLines w:val="0"/>
              <w:keepNext w:val="0"/>
              <w:pageBreakBefore w:val="0"/>
              <w:spacing w:before="78"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1"/>
                <w:sz w:val="24"/>
                <w:szCs w:val="24"/>
                <w:highlight w:val="none"/>
                <w:lang w:val="en-US" w:eastAsia="en-US" w:bidi="ar-SA"/>
              </w:rPr>
              <w:t xml:space="preserve">检查喷淋阀安装情况是否保持良好</w:t>
            </w:r>
            <w:r>
              <w:rPr>
                <w:rFonts w:hint="eastAsia" w:ascii="宋体" w:hAnsi="宋体" w:eastAsia="宋体" w:cs="宋体"/>
                <w:color w:val="auto"/>
                <w:spacing w:val="-1"/>
                <w:sz w:val="24"/>
                <w:szCs w:val="24"/>
                <w:highlight w:val="none"/>
                <w:lang w:val="en-US" w:eastAsia="zh-CN" w:bidi="ar-SA"/>
              </w:rPr>
              <w:t xml:space="preserve">。</w:t>
            </w:r>
            <w:r/>
          </w:p>
        </w:tc>
      </w:tr>
      <w:tr>
        <w:trPr>
          <w:trHeight w:val="1082"/>
        </w:trPr>
        <w:tc>
          <w:tcPr>
            <w:gridSpan w:val="2"/>
            <w:tcW w:w="1768" w:type="pct"/>
            <w:vAlign w:val="center"/>
            <w:textDirection w:val="lrTb"/>
            <w:noWrap w:val="false"/>
          </w:tcPr>
          <w:p>
            <w:pPr>
              <w:numPr>
                <w:ilvl w:val="0"/>
                <w:numId w:val="0"/>
              </w:numPr>
              <w:ind w:left="0" w:firstLine="0"/>
              <w:jc w:val="center"/>
              <w:spacing w:after="0" w:line="240" w:lineRule="auto"/>
              <w:rPr>
                <w:rFonts w:hint="default" w:ascii="宋体" w:hAnsi="宋体" w:eastAsia="宋体" w:cs="宋体"/>
                <w:color w:val="auto"/>
                <w:spacing w:val="2"/>
                <w:sz w:val="24"/>
                <w:szCs w:val="24"/>
                <w:highlight w:val="none"/>
                <w:lang w:val="en-US" w:eastAsia="en-US" w:bidi="ar-SA"/>
              </w:rPr>
            </w:pPr>
            <w:r>
              <w:rPr>
                <w:rFonts w:hint="eastAsia" w:ascii="宋体" w:hAnsi="宋体" w:eastAsia="宋体" w:cs="宋体"/>
                <w:color w:val="000000"/>
                <w:sz w:val="24"/>
                <w:szCs w:val="24"/>
                <w:highlight w:val="none"/>
              </w:rPr>
              <w:t xml:space="preserve">每年保养</w:t>
            </w:r>
            <w:r/>
          </w:p>
        </w:tc>
        <w:tc>
          <w:tcPr>
            <w:tcW w:w="3231" w:type="pct"/>
            <w:vAlign w:val="center"/>
            <w:textDirection w:val="lrTb"/>
            <w:noWrap w:val="false"/>
          </w:tcPr>
          <w:p>
            <w:pPr>
              <w:numPr>
                <w:ilvl w:val="0"/>
                <w:numId w:val="0"/>
              </w:numPr>
              <w:ind w:left="0" w:firstLine="0"/>
              <w:jc w:val="left"/>
              <w:spacing w:after="0" w:line="240" w:lineRule="auto"/>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rPr>
              <w:t xml:space="preserve">对消防灭火系统进行全面检测、管网冲洗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br/>
            </w: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更换老化管件、密封件、阀门等部件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br/>
            </w: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对喷淋泵、消火栓泵进行全面检修、保养</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br/>
            </w:r>
            <w:r>
              <w:rPr>
                <w:rFonts w:hint="eastAsia" w:ascii="宋体" w:hAnsi="宋体" w:eastAsia="宋体" w:cs="宋体"/>
                <w:color w:val="000000"/>
                <w:sz w:val="24"/>
                <w:szCs w:val="24"/>
                <w:lang w:eastAsia="zh-CN"/>
              </w:rPr>
              <w:t xml:space="preserve">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完善维保档案，同步至消防管理平台</w:t>
            </w:r>
            <w:r>
              <w:rPr>
                <w:rFonts w:hint="eastAsia" w:ascii="宋体" w:hAnsi="宋体" w:eastAsia="宋体" w:cs="宋体"/>
                <w:color w:val="000000"/>
                <w:sz w:val="24"/>
                <w:szCs w:val="24"/>
                <w:lang w:eastAsia="zh-CN"/>
              </w:rPr>
              <w:t xml:space="preserve">。</w:t>
            </w:r>
            <w:r/>
          </w:p>
        </w:tc>
      </w:tr>
    </w:tbl>
    <w:p>
      <w:pPr>
        <w:ind w:left="0" w:firstLine="0"/>
        <w:jc w:val="center"/>
        <w:keepLines w:val="0"/>
        <w:keepNext w:val="0"/>
        <w:pageBreakBefore w:val="0"/>
        <w:spacing w:before="131" w:line="360" w:lineRule="auto"/>
        <w:widowControl/>
        <w:rPr>
          <w:rFonts w:hint="default" w:ascii="宋体" w:hAnsi="宋体" w:eastAsia="宋体" w:cs="宋体"/>
          <w:b/>
          <w:bCs/>
          <w:color w:val="auto"/>
          <w:spacing w:val="-3"/>
          <w:sz w:val="25"/>
          <w:szCs w:val="25"/>
          <w:highlight w:val="none"/>
          <w:lang w:val="en-US" w:eastAsia="en-US" w:bidi="ar-SA"/>
        </w:rPr>
      </w:pPr>
      <w:r>
        <w:rPr>
          <w:rFonts w:hint="default" w:ascii="宋体" w:hAnsi="宋体" w:eastAsia="宋体" w:cs="宋体"/>
          <w:b/>
          <w:bCs/>
          <w:color w:val="auto"/>
          <w:spacing w:val="-3"/>
          <w:sz w:val="25"/>
          <w:szCs w:val="25"/>
          <w:highlight w:val="none"/>
          <w:lang w:val="en-US" w:eastAsia="en-US" w:bidi="ar-SA"/>
        </w:rPr>
      </w:r>
      <w:r/>
    </w:p>
    <w:p>
      <w:pPr>
        <w:rPr>
          <w:rFonts w:hint="default" w:ascii="宋体" w:hAnsi="宋体" w:eastAsia="宋体" w:cs="宋体"/>
          <w:b/>
          <w:bCs/>
          <w:color w:val="auto"/>
          <w:spacing w:val="-3"/>
          <w:sz w:val="25"/>
          <w:szCs w:val="25"/>
          <w:highlight w:val="none"/>
          <w:lang w:val="en-US" w:eastAsia="en-US" w:bidi="ar-SA"/>
        </w:rPr>
      </w:pPr>
      <w:r>
        <w:rPr>
          <w:rFonts w:hint="default" w:ascii="宋体" w:hAnsi="宋体" w:eastAsia="宋体" w:cs="宋体"/>
          <w:b/>
          <w:bCs/>
          <w:color w:val="auto"/>
          <w:spacing w:val="-3"/>
          <w:sz w:val="25"/>
          <w:szCs w:val="25"/>
          <w:highlight w:val="none"/>
          <w:lang w:val="en-US" w:eastAsia="en-US" w:bidi="ar-SA"/>
        </w:rPr>
        <w:br w:type="page" w:clear="all"/>
      </w:r>
      <w:r/>
    </w:p>
    <w:p>
      <w:pPr>
        <w:ind w:left="0" w:firstLine="0"/>
        <w:jc w:val="center"/>
        <w:keepLines w:val="0"/>
        <w:keepNext w:val="0"/>
        <w:pageBreakBefore w:val="0"/>
        <w:spacing w:before="131" w:line="360" w:lineRule="auto"/>
        <w:widowControl/>
        <w:rPr>
          <w:rFonts w:hint="default" w:ascii="宋体" w:hAnsi="宋体" w:eastAsia="宋体" w:cs="宋体"/>
          <w:b/>
          <w:bCs/>
          <w:color w:val="auto"/>
          <w:spacing w:val="-3"/>
          <w:sz w:val="25"/>
          <w:szCs w:val="25"/>
          <w:highlight w:val="none"/>
          <w:lang w:val="en-US" w:eastAsia="en-US" w:bidi="ar-SA"/>
        </w:rPr>
      </w:pPr>
      <w:r>
        <w:rPr>
          <w:rFonts w:hint="default" w:ascii="宋体" w:hAnsi="宋体" w:eastAsia="宋体" w:cs="宋体"/>
          <w:b/>
          <w:bCs/>
          <w:color w:val="auto"/>
          <w:spacing w:val="-3"/>
          <w:sz w:val="25"/>
          <w:szCs w:val="25"/>
          <w:highlight w:val="none"/>
          <w:lang w:val="en-US" w:eastAsia="en-US" w:bidi="ar-SA"/>
        </w:rPr>
        <w:t xml:space="preserve">消火栓系统检查方案</w:t>
      </w:r>
      <w:r/>
    </w:p>
    <w:tbl>
      <w:tblPr>
        <w:tblStyle w:val="1225"/>
        <w:tblW w:w="4747" w:type="pct"/>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06"/>
        <w:gridCol w:w="1700"/>
        <w:gridCol w:w="6122"/>
      </w:tblGrid>
      <w:tr>
        <w:trPr>
          <w:trHeight w:val="2170"/>
        </w:trPr>
        <w:tc>
          <w:tcPr>
            <w:tcW w:w="851" w:type="pct"/>
            <w:vAlign w:val="center"/>
            <w:textDirection w:val="lrTb"/>
            <w:noWrap w:val="false"/>
          </w:tcPr>
          <w:p>
            <w:pPr>
              <w:ind w:left="0" w:firstLine="0"/>
              <w:jc w:val="center"/>
              <w:keepLines w:val="0"/>
              <w:keepNext w:val="0"/>
              <w:pageBreakBefore w:val="0"/>
              <w:spacing w:before="78"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4"/>
                <w:sz w:val="24"/>
                <w:szCs w:val="24"/>
                <w:highlight w:val="none"/>
                <w:lang w:val="en-US" w:eastAsia="en-US" w:bidi="ar-SA"/>
              </w:rPr>
              <w:t xml:space="preserve">消防泵</w:t>
            </w:r>
            <w:r/>
          </w:p>
        </w:tc>
        <w:tc>
          <w:tcPr>
            <w:tcW w:w="901" w:type="pct"/>
            <w:vAlign w:val="center"/>
            <w:textDirection w:val="lrTb"/>
            <w:noWrap w:val="false"/>
          </w:tcPr>
          <w:p>
            <w:pPr>
              <w:ind w:left="0" w:firstLine="0"/>
              <w:jc w:val="center"/>
              <w:keepLines w:val="0"/>
              <w:keepNext w:val="0"/>
              <w:pageBreakBefore w:val="0"/>
              <w:spacing w:before="78" w:line="360" w:lineRule="auto"/>
              <w:widowControl/>
              <w:rPr>
                <w:rFonts w:hint="default" w:ascii="宋体" w:hAnsi="宋体" w:eastAsia="宋体" w:cs="宋体"/>
                <w:color w:val="auto"/>
                <w:sz w:val="24"/>
                <w:szCs w:val="24"/>
                <w:highlight w:val="none"/>
                <w:lang w:val="en-US" w:eastAsia="en-US" w:bidi="ar-SA"/>
              </w:rPr>
            </w:pPr>
            <w:r>
              <w:rPr>
                <w:rFonts w:hint="eastAsia" w:ascii="宋体" w:hAnsi="宋体" w:eastAsia="宋体" w:cs="宋体"/>
                <w:color w:val="auto"/>
                <w:spacing w:val="-3"/>
                <w:sz w:val="24"/>
                <w:szCs w:val="24"/>
                <w:highlight w:val="none"/>
                <w:lang w:val="en-US" w:eastAsia="zh-CN" w:bidi="ar-SA"/>
              </w:rPr>
              <w:t xml:space="preserve">至少</w:t>
            </w:r>
            <w:r>
              <w:rPr>
                <w:rFonts w:hint="default" w:ascii="宋体" w:hAnsi="宋体" w:eastAsia="宋体" w:cs="宋体"/>
                <w:color w:val="auto"/>
                <w:spacing w:val="-3"/>
                <w:sz w:val="24"/>
                <w:szCs w:val="24"/>
                <w:highlight w:val="none"/>
                <w:lang w:val="en-US" w:eastAsia="en-US" w:bidi="ar-SA"/>
              </w:rPr>
              <w:t xml:space="preserve">每月一次</w:t>
            </w:r>
            <w:r/>
          </w:p>
        </w:tc>
        <w:tc>
          <w:tcPr>
            <w:tcW w:w="3246" w:type="pct"/>
            <w:vAlign w:val="top"/>
            <w:textDirection w:val="lrTb"/>
            <w:noWrap w:val="false"/>
          </w:tcPr>
          <w:p>
            <w:pPr>
              <w:ind w:left="0" w:right="151" w:firstLine="0"/>
              <w:keepLines w:val="0"/>
              <w:keepNext w:val="0"/>
              <w:pageBreakBefore w:val="0"/>
              <w:spacing w:before="23"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1"/>
                <w:sz w:val="24"/>
                <w:szCs w:val="24"/>
                <w:highlight w:val="none"/>
                <w:lang w:val="en-US" w:eastAsia="en-US" w:bidi="ar-SA"/>
              </w:rPr>
              <w:t xml:space="preserve">1.检查消防泵房的工作环境、消防泵、稳</w:t>
            </w:r>
            <w:r>
              <w:rPr>
                <w:rFonts w:hint="default" w:ascii="宋体" w:hAnsi="宋体" w:eastAsia="宋体" w:cs="宋体"/>
                <w:color w:val="auto"/>
                <w:sz w:val="24"/>
                <w:szCs w:val="24"/>
                <w:highlight w:val="none"/>
                <w:lang w:val="en-US" w:eastAsia="en-US" w:bidi="ar-SA"/>
              </w:rPr>
              <w:t xml:space="preserve">压设备、电源控制 柜、水泵接合器、管网、阀门和储水设施等是否处于正常</w:t>
            </w:r>
            <w:r>
              <w:rPr>
                <w:rFonts w:hint="default" w:ascii="宋体" w:hAnsi="宋体" w:eastAsia="宋体" w:cs="宋体"/>
                <w:color w:val="auto"/>
                <w:spacing w:val="5"/>
                <w:sz w:val="24"/>
                <w:szCs w:val="24"/>
                <w:highlight w:val="none"/>
                <w:lang w:val="en-US" w:eastAsia="en-US" w:bidi="ar-SA"/>
              </w:rPr>
              <w:t xml:space="preserve">完好状态</w:t>
            </w:r>
            <w:r>
              <w:rPr>
                <w:rFonts w:hint="eastAsia" w:ascii="宋体" w:hAnsi="宋体" w:eastAsia="宋体" w:cs="宋体"/>
                <w:color w:val="auto"/>
                <w:spacing w:val="5"/>
                <w:sz w:val="24"/>
                <w:szCs w:val="24"/>
                <w:highlight w:val="none"/>
                <w:lang w:val="en-US" w:eastAsia="zh-CN" w:bidi="ar-SA"/>
              </w:rPr>
              <w:t xml:space="preserve">；</w:t>
            </w:r>
            <w:r/>
          </w:p>
          <w:p>
            <w:pPr>
              <w:ind w:left="0" w:right="312" w:firstLine="0"/>
              <w:keepLines w:val="0"/>
              <w:keepNext w:val="0"/>
              <w:pageBreakBefore w:val="0"/>
              <w:spacing w:before="23"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2.手动启动消防泵，模拟自动控制条件进行自动启泵，进行</w:t>
            </w:r>
            <w:r>
              <w:rPr>
                <w:rFonts w:hint="default" w:ascii="宋体" w:hAnsi="宋体" w:eastAsia="宋体" w:cs="宋体"/>
                <w:color w:val="auto"/>
                <w:spacing w:val="1"/>
                <w:sz w:val="24"/>
                <w:szCs w:val="24"/>
                <w:highlight w:val="none"/>
                <w:lang w:val="en-US" w:eastAsia="en-US" w:bidi="ar-SA"/>
              </w:rPr>
              <w:t xml:space="preserve">主、备泵切换试验</w:t>
            </w:r>
            <w:r>
              <w:rPr>
                <w:rFonts w:hint="eastAsia" w:ascii="宋体" w:hAnsi="宋体" w:eastAsia="宋体" w:cs="宋体"/>
                <w:color w:val="auto"/>
                <w:spacing w:val="1"/>
                <w:sz w:val="24"/>
                <w:szCs w:val="24"/>
                <w:highlight w:val="none"/>
                <w:lang w:val="en-US" w:eastAsia="zh-CN" w:bidi="ar-SA"/>
              </w:rPr>
              <w:t xml:space="preserve">；</w:t>
            </w:r>
            <w:r/>
          </w:p>
          <w:p>
            <w:pPr>
              <w:ind w:left="0" w:right="304" w:firstLine="0"/>
              <w:keepLines w:val="0"/>
              <w:keepNext w:val="0"/>
              <w:pageBreakBefore w:val="0"/>
              <w:spacing w:before="5"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3.远程启用消火栓按钮进行联动启泵试验，同时检查联动控制主机上的各状态反馈显示是否正常</w:t>
            </w:r>
            <w:r>
              <w:rPr>
                <w:rFonts w:hint="eastAsia" w:ascii="宋体" w:hAnsi="宋体" w:eastAsia="宋体" w:cs="宋体"/>
                <w:color w:val="auto"/>
                <w:sz w:val="24"/>
                <w:szCs w:val="24"/>
                <w:highlight w:val="none"/>
                <w:lang w:val="en-US" w:eastAsia="zh-CN" w:bidi="ar-SA"/>
              </w:rPr>
              <w:t xml:space="preserve">。</w:t>
            </w:r>
            <w:r/>
          </w:p>
        </w:tc>
      </w:tr>
      <w:tr>
        <w:trPr>
          <w:trHeight w:val="90"/>
        </w:trPr>
        <w:tc>
          <w:tcPr>
            <w:tcW w:w="851" w:type="pct"/>
            <w:vAlign w:val="center"/>
            <w:textDirection w:val="lrTb"/>
            <w:noWrap w:val="false"/>
          </w:tcPr>
          <w:p>
            <w:pPr>
              <w:ind w:left="0" w:right="185" w:firstLine="0"/>
              <w:jc w:val="center"/>
              <w:keepLines w:val="0"/>
              <w:keepNext w:val="0"/>
              <w:pageBreakBefore w:val="0"/>
              <w:spacing w:before="285"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3"/>
                <w:sz w:val="24"/>
                <w:szCs w:val="24"/>
                <w:highlight w:val="none"/>
                <w:lang w:val="en-US" w:eastAsia="en-US" w:bidi="ar-SA"/>
              </w:rPr>
              <w:t xml:space="preserve">消火栓按</w:t>
            </w:r>
            <w:r>
              <w:rPr>
                <w:rFonts w:hint="default" w:ascii="宋体" w:hAnsi="宋体" w:eastAsia="宋体" w:cs="宋体"/>
                <w:color w:val="auto"/>
                <w:sz w:val="24"/>
                <w:szCs w:val="24"/>
                <w:highlight w:val="none"/>
                <w:lang w:val="en-US" w:eastAsia="en-US" w:bidi="ar-SA"/>
              </w:rPr>
              <w:t xml:space="preserve">钮</w:t>
            </w:r>
            <w:r/>
          </w:p>
        </w:tc>
        <w:tc>
          <w:tcPr>
            <w:tcW w:w="901" w:type="pct"/>
            <w:vAlign w:val="center"/>
            <w:textDirection w:val="lrTb"/>
            <w:noWrap w:val="false"/>
          </w:tcPr>
          <w:p>
            <w:pPr>
              <w:ind w:left="0" w:firstLine="0"/>
              <w:jc w:val="center"/>
              <w:keepLines w:val="0"/>
              <w:keepNext w:val="0"/>
              <w:pageBreakBefore w:val="0"/>
              <w:spacing w:before="84" w:line="360" w:lineRule="auto"/>
              <w:widowControl/>
              <w:rPr>
                <w:rFonts w:hint="default" w:ascii="宋体" w:hAnsi="宋体" w:eastAsia="宋体" w:cs="宋体"/>
                <w:color w:val="auto"/>
                <w:sz w:val="24"/>
                <w:szCs w:val="24"/>
                <w:highlight w:val="none"/>
                <w:lang w:val="en-US" w:eastAsia="en-US" w:bidi="ar-SA"/>
              </w:rPr>
            </w:pPr>
            <w:r>
              <w:rPr>
                <w:rFonts w:hint="eastAsia" w:ascii="宋体" w:hAnsi="宋体" w:eastAsia="宋体" w:cs="宋体"/>
                <w:color w:val="auto"/>
                <w:spacing w:val="-3"/>
                <w:sz w:val="24"/>
                <w:szCs w:val="24"/>
                <w:highlight w:val="none"/>
                <w:lang w:val="en-US" w:eastAsia="zh-CN" w:bidi="ar-SA"/>
              </w:rPr>
              <w:t xml:space="preserve">至少</w:t>
            </w:r>
            <w:r>
              <w:rPr>
                <w:rFonts w:hint="default" w:ascii="宋体" w:hAnsi="宋体" w:eastAsia="宋体" w:cs="宋体"/>
                <w:color w:val="auto"/>
                <w:spacing w:val="-3"/>
                <w:sz w:val="24"/>
                <w:szCs w:val="24"/>
                <w:highlight w:val="none"/>
                <w:lang w:val="en-US" w:eastAsia="en-US" w:bidi="ar-SA"/>
              </w:rPr>
              <w:t xml:space="preserve">每月一次</w:t>
            </w:r>
            <w:r/>
          </w:p>
        </w:tc>
        <w:tc>
          <w:tcPr>
            <w:tcW w:w="3246" w:type="pct"/>
            <w:vAlign w:val="top"/>
            <w:textDirection w:val="lrTb"/>
            <w:noWrap w:val="false"/>
          </w:tcPr>
          <w:p>
            <w:pPr>
              <w:ind w:left="0" w:firstLine="0"/>
              <w:keepLines w:val="0"/>
              <w:keepNext w:val="0"/>
              <w:pageBreakBefore w:val="0"/>
              <w:spacing w:before="104"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1.检查按钮安装情况是否保持良好，外表有无破损</w:t>
            </w:r>
            <w:r>
              <w:rPr>
                <w:rFonts w:hint="eastAsia" w:ascii="宋体" w:hAnsi="宋体" w:eastAsia="宋体" w:cs="宋体"/>
                <w:color w:val="auto"/>
                <w:sz w:val="24"/>
                <w:szCs w:val="24"/>
                <w:highlight w:val="none"/>
                <w:lang w:val="en-US" w:eastAsia="zh-CN" w:bidi="ar-SA"/>
              </w:rPr>
              <w:t xml:space="preserve">；</w:t>
            </w:r>
            <w:r/>
          </w:p>
          <w:p>
            <w:pPr>
              <w:ind w:left="0" w:firstLine="0"/>
              <w:keepLines w:val="0"/>
              <w:keepNext w:val="0"/>
              <w:pageBreakBefore w:val="0"/>
              <w:spacing w:before="65"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2.检查按钮启泵是否正常，现场的启泵灯反馈是否正常</w:t>
            </w:r>
            <w:r>
              <w:rPr>
                <w:rFonts w:hint="eastAsia" w:ascii="宋体" w:hAnsi="宋体" w:eastAsia="宋体" w:cs="宋体"/>
                <w:color w:val="auto"/>
                <w:sz w:val="24"/>
                <w:szCs w:val="24"/>
                <w:highlight w:val="none"/>
                <w:lang w:val="en-US" w:eastAsia="zh-CN" w:bidi="ar-SA"/>
              </w:rPr>
              <w:t xml:space="preserve">；</w:t>
            </w:r>
            <w:r/>
          </w:p>
          <w:p>
            <w:pPr>
              <w:ind w:left="0" w:firstLine="0"/>
              <w:keepLines w:val="0"/>
              <w:keepNext w:val="0"/>
              <w:pageBreakBefore w:val="0"/>
              <w:spacing w:before="63"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3.检查按钮启动后对应火灾报警主机上的报警情况是否正常</w:t>
            </w:r>
            <w:r>
              <w:rPr>
                <w:rFonts w:hint="eastAsia" w:ascii="宋体" w:hAnsi="宋体" w:eastAsia="宋体" w:cs="宋体"/>
                <w:color w:val="auto"/>
                <w:sz w:val="24"/>
                <w:szCs w:val="24"/>
                <w:highlight w:val="none"/>
                <w:lang w:val="en-US" w:eastAsia="zh-CN" w:bidi="ar-SA"/>
              </w:rPr>
              <w:t xml:space="preserve">。</w:t>
            </w:r>
            <w:r/>
          </w:p>
        </w:tc>
      </w:tr>
      <w:tr>
        <w:trPr>
          <w:trHeight w:val="1082"/>
        </w:trPr>
        <w:tc>
          <w:tcPr>
            <w:tcW w:w="851" w:type="pct"/>
            <w:vAlign w:val="center"/>
            <w:textDirection w:val="lrTb"/>
            <w:noWrap w:val="false"/>
          </w:tcPr>
          <w:p>
            <w:pPr>
              <w:ind w:left="0" w:firstLine="0"/>
              <w:jc w:val="center"/>
              <w:keepLines w:val="0"/>
              <w:keepNext w:val="0"/>
              <w:pageBreakBefore w:val="0"/>
              <w:spacing w:before="78"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3"/>
                <w:sz w:val="24"/>
                <w:szCs w:val="24"/>
                <w:highlight w:val="none"/>
                <w:lang w:val="en-US" w:eastAsia="en-US" w:bidi="ar-SA"/>
              </w:rPr>
              <w:t xml:space="preserve">消火栓箱</w:t>
            </w:r>
            <w:r/>
          </w:p>
        </w:tc>
        <w:tc>
          <w:tcPr>
            <w:tcW w:w="901" w:type="pct"/>
            <w:vAlign w:val="center"/>
            <w:textDirection w:val="lrTb"/>
            <w:noWrap w:val="false"/>
          </w:tcPr>
          <w:p>
            <w:pPr>
              <w:ind w:left="0" w:firstLine="0"/>
              <w:jc w:val="center"/>
              <w:keepLines w:val="0"/>
              <w:keepNext w:val="0"/>
              <w:pageBreakBefore w:val="0"/>
              <w:spacing w:before="117" w:line="360" w:lineRule="auto"/>
              <w:widowControl/>
              <w:rPr>
                <w:rFonts w:hint="default" w:ascii="宋体" w:hAnsi="宋体" w:eastAsia="宋体" w:cs="宋体"/>
                <w:color w:val="auto"/>
                <w:sz w:val="24"/>
                <w:szCs w:val="24"/>
                <w:highlight w:val="none"/>
                <w:lang w:val="en-US" w:eastAsia="en-US" w:bidi="ar-SA"/>
              </w:rPr>
            </w:pPr>
            <w:r>
              <w:rPr>
                <w:rFonts w:hint="eastAsia" w:ascii="宋体" w:hAnsi="宋体" w:eastAsia="宋体" w:cs="宋体"/>
                <w:color w:val="auto"/>
                <w:spacing w:val="-3"/>
                <w:sz w:val="24"/>
                <w:szCs w:val="24"/>
                <w:highlight w:val="none"/>
                <w:lang w:val="en-US" w:eastAsia="zh-CN" w:bidi="ar-SA"/>
              </w:rPr>
              <w:t xml:space="preserve">至少</w:t>
            </w:r>
            <w:r>
              <w:rPr>
                <w:rFonts w:hint="default" w:ascii="宋体" w:hAnsi="宋体" w:eastAsia="宋体" w:cs="宋体"/>
                <w:color w:val="auto"/>
                <w:spacing w:val="-3"/>
                <w:sz w:val="24"/>
                <w:szCs w:val="24"/>
                <w:highlight w:val="none"/>
                <w:lang w:val="en-US" w:eastAsia="en-US" w:bidi="ar-SA"/>
              </w:rPr>
              <w:t xml:space="preserve">每月一次</w:t>
            </w:r>
            <w:r/>
          </w:p>
        </w:tc>
        <w:tc>
          <w:tcPr>
            <w:tcW w:w="3246" w:type="pct"/>
            <w:vAlign w:val="top"/>
            <w:textDirection w:val="lrTb"/>
            <w:noWrap w:val="false"/>
          </w:tcPr>
          <w:p>
            <w:pPr>
              <w:ind w:left="0" w:firstLine="0"/>
              <w:keepLines w:val="0"/>
              <w:keepNext w:val="0"/>
              <w:pageBreakBefore w:val="0"/>
              <w:spacing w:before="128"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1"/>
                <w:sz w:val="24"/>
                <w:szCs w:val="24"/>
                <w:highlight w:val="none"/>
                <w:lang w:val="en-US" w:eastAsia="en-US" w:bidi="ar-SA"/>
              </w:rPr>
              <w:t xml:space="preserve">1.检查箱体外表有无破损</w:t>
            </w:r>
            <w:r>
              <w:rPr>
                <w:rFonts w:hint="eastAsia" w:ascii="宋体" w:hAnsi="宋体" w:eastAsia="宋体" w:cs="宋体"/>
                <w:color w:val="auto"/>
                <w:spacing w:val="1"/>
                <w:sz w:val="24"/>
                <w:szCs w:val="24"/>
                <w:highlight w:val="none"/>
                <w:lang w:val="en-US" w:eastAsia="zh-CN" w:bidi="ar-SA"/>
              </w:rPr>
              <w:t xml:space="preserve">；</w:t>
            </w:r>
            <w:r/>
          </w:p>
          <w:p>
            <w:pPr>
              <w:ind w:left="0" w:firstLine="0"/>
              <w:keepLines w:val="0"/>
              <w:keepNext w:val="0"/>
              <w:pageBreakBefore w:val="0"/>
              <w:spacing w:before="45"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2.检查箱体内的长龙水带是否打结，安置方式是否规范</w:t>
            </w:r>
            <w:r>
              <w:rPr>
                <w:rFonts w:hint="eastAsia" w:ascii="宋体" w:hAnsi="宋体" w:eastAsia="宋体" w:cs="宋体"/>
                <w:color w:val="auto"/>
                <w:sz w:val="24"/>
                <w:szCs w:val="24"/>
                <w:highlight w:val="none"/>
                <w:lang w:val="en-US" w:eastAsia="zh-CN" w:bidi="ar-SA"/>
              </w:rPr>
              <w:t xml:space="preserve">；</w:t>
            </w:r>
            <w:r/>
          </w:p>
          <w:p>
            <w:pPr>
              <w:ind w:left="0" w:firstLine="0"/>
              <w:keepLines w:val="0"/>
              <w:keepNext w:val="0"/>
              <w:pageBreakBefore w:val="0"/>
              <w:spacing w:before="83" w:line="360" w:lineRule="auto"/>
              <w:widowControl/>
              <w:rPr>
                <w:rFonts w:hint="eastAsia" w:ascii="宋体" w:hAnsi="宋体" w:eastAsia="宋体" w:cs="宋体"/>
                <w:color w:val="auto"/>
                <w:spacing w:val="1"/>
                <w:sz w:val="24"/>
                <w:szCs w:val="24"/>
                <w:highlight w:val="none"/>
                <w:lang w:val="en-US" w:eastAsia="zh-CN" w:bidi="ar-SA"/>
              </w:rPr>
            </w:pPr>
            <w:r>
              <w:rPr>
                <w:rFonts w:hint="default" w:ascii="宋体" w:hAnsi="宋体" w:eastAsia="宋体" w:cs="宋体"/>
                <w:color w:val="auto"/>
                <w:spacing w:val="1"/>
                <w:sz w:val="24"/>
                <w:szCs w:val="24"/>
                <w:highlight w:val="none"/>
                <w:lang w:val="en-US" w:eastAsia="en-US" w:bidi="ar-SA"/>
              </w:rPr>
              <w:t xml:space="preserve">3.检查箱体内的附件是否缺少</w:t>
            </w:r>
            <w:r>
              <w:rPr>
                <w:rFonts w:hint="eastAsia" w:ascii="宋体" w:hAnsi="宋体" w:eastAsia="宋体" w:cs="宋体"/>
                <w:color w:val="auto"/>
                <w:spacing w:val="1"/>
                <w:sz w:val="24"/>
                <w:szCs w:val="24"/>
                <w:highlight w:val="none"/>
                <w:lang w:val="en-US" w:eastAsia="zh-CN" w:bidi="ar-SA"/>
              </w:rPr>
              <w:t xml:space="preserve">；</w:t>
            </w:r>
            <w:r/>
          </w:p>
          <w:p>
            <w:pPr>
              <w:ind w:left="0" w:firstLine="0"/>
              <w:keepLines w:val="0"/>
              <w:keepNext w:val="0"/>
              <w:pageBreakBefore w:val="0"/>
              <w:spacing w:before="83" w:line="360" w:lineRule="auto"/>
              <w:widowControl/>
              <w:rPr>
                <w:rFonts w:hint="default"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4.确保消火栓箱体正常，箱体内附件缺少损坏的及时补充更换，确保消火栓箱体内设备正常。</w:t>
            </w:r>
            <w:r/>
          </w:p>
        </w:tc>
      </w:tr>
    </w:tbl>
    <w:p>
      <w:pPr>
        <w:ind w:left="0" w:firstLine="0"/>
        <w:jc w:val="center"/>
        <w:keepLines w:val="0"/>
        <w:keepNext w:val="0"/>
        <w:pageBreakBefore w:val="0"/>
        <w:spacing w:before="151" w:line="360" w:lineRule="auto"/>
        <w:widowControl/>
        <w:rPr>
          <w:rFonts w:hint="default" w:ascii="宋体" w:hAnsi="宋体" w:eastAsia="宋体" w:cs="宋体"/>
          <w:b/>
          <w:bCs/>
          <w:color w:val="auto"/>
          <w:spacing w:val="-3"/>
          <w:sz w:val="24"/>
          <w:szCs w:val="24"/>
          <w:highlight w:val="none"/>
          <w:lang w:val="en-US" w:eastAsia="en-US" w:bidi="ar-SA"/>
        </w:rPr>
      </w:pPr>
      <w:r>
        <w:rPr>
          <w:rFonts w:hint="default" w:ascii="宋体" w:hAnsi="宋体" w:eastAsia="宋体" w:cs="宋体"/>
          <w:b/>
          <w:bCs/>
          <w:color w:val="auto"/>
          <w:spacing w:val="-3"/>
          <w:sz w:val="24"/>
          <w:szCs w:val="24"/>
          <w:highlight w:val="none"/>
          <w:lang w:val="en-US" w:eastAsia="en-US" w:bidi="ar-SA"/>
        </w:rPr>
      </w:r>
      <w:r/>
    </w:p>
    <w:p>
      <w:pPr>
        <w:ind w:left="0" w:firstLine="0"/>
        <w:jc w:val="center"/>
        <w:keepLines w:val="0"/>
        <w:keepNext w:val="0"/>
        <w:pageBreakBefore w:val="0"/>
        <w:spacing w:before="131" w:line="360" w:lineRule="auto"/>
        <w:widowControl/>
        <w:rPr>
          <w:rFonts w:hint="default" w:ascii="宋体" w:hAnsi="宋体" w:eastAsia="宋体" w:cs="宋体"/>
          <w:b/>
          <w:bCs/>
          <w:color w:val="auto"/>
          <w:spacing w:val="-3"/>
          <w:sz w:val="25"/>
          <w:szCs w:val="25"/>
          <w:highlight w:val="none"/>
          <w:lang w:val="en-US" w:eastAsia="en-US" w:bidi="ar-SA"/>
        </w:rPr>
      </w:pPr>
      <w:r>
        <w:rPr>
          <w:rFonts w:hint="default" w:ascii="宋体" w:hAnsi="宋体" w:eastAsia="宋体" w:cs="宋体"/>
          <w:b/>
          <w:bCs/>
          <w:color w:val="auto"/>
          <w:spacing w:val="-3"/>
          <w:sz w:val="25"/>
          <w:szCs w:val="25"/>
          <w:highlight w:val="none"/>
          <w:lang w:val="en-US" w:eastAsia="en-US" w:bidi="ar-SA"/>
        </w:rPr>
        <w:t xml:space="preserve">防排烟系统维护检查方案</w:t>
      </w:r>
      <w:r/>
    </w:p>
    <w:tbl>
      <w:tblPr>
        <w:tblStyle w:val="1225"/>
        <w:tblW w:w="9995"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696"/>
        <w:gridCol w:w="1678"/>
        <w:gridCol w:w="6621"/>
      </w:tblGrid>
      <w:tr>
        <w:trPr>
          <w:trHeight w:val="454"/>
        </w:trPr>
        <w:tc>
          <w:tcPr>
            <w:tcW w:w="848" w:type="pct"/>
            <w:vAlign w:val="center"/>
            <w:textDirection w:val="lrTb"/>
            <w:noWrap w:val="false"/>
          </w:tcPr>
          <w:p>
            <w:pPr>
              <w:ind w:left="0" w:firstLine="0"/>
              <w:jc w:val="center"/>
              <w:keepLines w:val="0"/>
              <w:keepNext w:val="0"/>
              <w:pageBreakBefore w:val="0"/>
              <w:spacing w:before="131" w:line="360" w:lineRule="auto"/>
              <w:widowControl/>
              <w:rPr>
                <w:rFonts w:hint="default" w:ascii="宋体" w:hAnsi="宋体" w:eastAsia="宋体" w:cs="宋体"/>
                <w:b w:val="0"/>
                <w:bCs w:val="0"/>
                <w:color w:val="auto"/>
                <w:spacing w:val="-3"/>
                <w:sz w:val="25"/>
                <w:szCs w:val="25"/>
                <w:highlight w:val="none"/>
                <w:lang w:val="en-US" w:eastAsia="en-US" w:bidi="ar-SA"/>
              </w:rPr>
            </w:pPr>
            <w:r>
              <w:rPr>
                <w:rFonts w:hint="default" w:ascii="宋体" w:hAnsi="宋体" w:eastAsia="宋体" w:cs="宋体"/>
                <w:b w:val="0"/>
                <w:bCs w:val="0"/>
                <w:color w:val="auto"/>
                <w:spacing w:val="-3"/>
                <w:sz w:val="25"/>
                <w:szCs w:val="25"/>
                <w:highlight w:val="none"/>
                <w:lang w:val="en-US" w:eastAsia="en-US" w:bidi="ar-SA"/>
              </w:rPr>
              <w:t xml:space="preserve">项目</w:t>
            </w:r>
            <w:r/>
          </w:p>
        </w:tc>
        <w:tc>
          <w:tcPr>
            <w:tcW w:w="839" w:type="pct"/>
            <w:vAlign w:val="center"/>
            <w:textDirection w:val="lrTb"/>
            <w:noWrap w:val="false"/>
          </w:tcPr>
          <w:p>
            <w:pPr>
              <w:ind w:left="0" w:firstLine="0"/>
              <w:jc w:val="center"/>
              <w:keepLines w:val="0"/>
              <w:keepNext w:val="0"/>
              <w:pageBreakBefore w:val="0"/>
              <w:spacing w:before="131" w:line="360" w:lineRule="auto"/>
              <w:widowControl/>
              <w:rPr>
                <w:rFonts w:hint="default" w:ascii="宋体" w:hAnsi="宋体" w:eastAsia="宋体" w:cs="宋体"/>
                <w:b w:val="0"/>
                <w:bCs w:val="0"/>
                <w:color w:val="auto"/>
                <w:spacing w:val="-3"/>
                <w:sz w:val="25"/>
                <w:szCs w:val="25"/>
                <w:highlight w:val="none"/>
                <w:lang w:val="en-US" w:eastAsia="en-US" w:bidi="ar-SA"/>
              </w:rPr>
            </w:pPr>
            <w:r>
              <w:rPr>
                <w:rFonts w:hint="default" w:ascii="宋体" w:hAnsi="宋体" w:eastAsia="宋体" w:cs="宋体"/>
                <w:b w:val="0"/>
                <w:bCs w:val="0"/>
                <w:color w:val="auto"/>
                <w:spacing w:val="-3"/>
                <w:sz w:val="25"/>
                <w:szCs w:val="25"/>
                <w:highlight w:val="none"/>
                <w:lang w:val="en-US" w:eastAsia="en-US" w:bidi="ar-SA"/>
              </w:rPr>
              <w:t xml:space="preserve">检查周期及数量</w:t>
            </w:r>
            <w:r/>
          </w:p>
        </w:tc>
        <w:tc>
          <w:tcPr>
            <w:tcW w:w="3311" w:type="pct"/>
            <w:vAlign w:val="center"/>
            <w:textDirection w:val="lrTb"/>
            <w:noWrap w:val="false"/>
          </w:tcPr>
          <w:p>
            <w:pPr>
              <w:ind w:left="0" w:firstLine="0"/>
              <w:jc w:val="center"/>
              <w:keepLines w:val="0"/>
              <w:keepNext w:val="0"/>
              <w:pageBreakBefore w:val="0"/>
              <w:spacing w:before="131" w:line="360" w:lineRule="auto"/>
              <w:widowControl/>
              <w:rPr>
                <w:rFonts w:hint="default" w:ascii="宋体" w:hAnsi="宋体" w:eastAsia="宋体" w:cs="宋体"/>
                <w:b w:val="0"/>
                <w:bCs w:val="0"/>
                <w:color w:val="auto"/>
                <w:spacing w:val="-3"/>
                <w:sz w:val="25"/>
                <w:szCs w:val="25"/>
                <w:highlight w:val="none"/>
                <w:lang w:val="en-US" w:eastAsia="en-US" w:bidi="ar-SA"/>
              </w:rPr>
            </w:pPr>
            <w:r>
              <w:rPr>
                <w:rFonts w:hint="default" w:ascii="宋体" w:hAnsi="宋体" w:eastAsia="宋体" w:cs="宋体"/>
                <w:b w:val="0"/>
                <w:bCs w:val="0"/>
                <w:color w:val="auto"/>
                <w:spacing w:val="-3"/>
                <w:sz w:val="25"/>
                <w:szCs w:val="25"/>
                <w:highlight w:val="none"/>
                <w:lang w:val="en-US" w:eastAsia="en-US" w:bidi="ar-SA"/>
              </w:rPr>
              <w:t xml:space="preserve">检查步骤及内容</w:t>
            </w:r>
            <w:r/>
          </w:p>
        </w:tc>
      </w:tr>
      <w:tr>
        <w:trPr>
          <w:trHeight w:val="1557"/>
        </w:trPr>
        <w:tc>
          <w:tcPr>
            <w:tcW w:w="848" w:type="pct"/>
            <w:vAlign w:val="center"/>
            <w:textDirection w:val="lrTb"/>
            <w:noWrap w:val="false"/>
          </w:tcPr>
          <w:p>
            <w:pPr>
              <w:ind w:left="0" w:firstLine="0"/>
              <w:jc w:val="center"/>
              <w:keepLines w:val="0"/>
              <w:keepNext w:val="0"/>
              <w:pageBreakBefore w:val="0"/>
              <w:spacing w:before="78"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2"/>
                <w:sz w:val="24"/>
                <w:szCs w:val="24"/>
                <w:highlight w:val="none"/>
                <w:lang w:val="en-US" w:eastAsia="en-US" w:bidi="ar-SA"/>
              </w:rPr>
              <w:t xml:space="preserve">排烟风机</w:t>
            </w:r>
            <w:r/>
          </w:p>
        </w:tc>
        <w:tc>
          <w:tcPr>
            <w:tcW w:w="839" w:type="pct"/>
            <w:vAlign w:val="center"/>
            <w:textDirection w:val="lrTb"/>
            <w:noWrap w:val="false"/>
          </w:tcPr>
          <w:p>
            <w:pPr>
              <w:ind w:left="0" w:right="193" w:firstLine="0"/>
              <w:jc w:val="center"/>
              <w:keepLines w:val="0"/>
              <w:keepNext w:val="0"/>
              <w:pageBreakBefore w:val="0"/>
              <w:spacing w:before="78"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2"/>
                <w:sz w:val="24"/>
                <w:szCs w:val="24"/>
                <w:highlight w:val="none"/>
                <w:lang w:val="en-US" w:eastAsia="en-US" w:bidi="ar-SA"/>
              </w:rPr>
              <w:t xml:space="preserve">每台</w:t>
            </w:r>
            <w:r>
              <w:rPr>
                <w:rFonts w:hint="eastAsia" w:ascii="宋体" w:hAnsi="宋体" w:eastAsia="宋体" w:cs="宋体"/>
                <w:color w:val="auto"/>
                <w:spacing w:val="2"/>
                <w:sz w:val="24"/>
                <w:szCs w:val="24"/>
                <w:highlight w:val="none"/>
                <w:lang w:val="en-US" w:eastAsia="zh-CN" w:bidi="ar-SA"/>
              </w:rPr>
              <w:t xml:space="preserve">至少</w:t>
            </w:r>
            <w:r>
              <w:rPr>
                <w:rFonts w:hint="default" w:ascii="宋体" w:hAnsi="宋体" w:eastAsia="宋体" w:cs="宋体"/>
                <w:color w:val="auto"/>
                <w:spacing w:val="2"/>
                <w:sz w:val="24"/>
                <w:szCs w:val="24"/>
                <w:highlight w:val="none"/>
                <w:lang w:val="en-US" w:eastAsia="en-US" w:bidi="ar-SA"/>
              </w:rPr>
              <w:t xml:space="preserve">每月一</w:t>
            </w:r>
            <w:r>
              <w:rPr>
                <w:rFonts w:hint="default" w:ascii="宋体" w:hAnsi="宋体" w:eastAsia="宋体" w:cs="宋体"/>
                <w:color w:val="auto"/>
                <w:sz w:val="24"/>
                <w:szCs w:val="24"/>
                <w:highlight w:val="none"/>
                <w:lang w:val="en-US" w:eastAsia="en-US" w:bidi="ar-SA"/>
              </w:rPr>
              <w:t xml:space="preserve">次</w:t>
            </w:r>
            <w:r/>
          </w:p>
        </w:tc>
        <w:tc>
          <w:tcPr>
            <w:tcW w:w="3311" w:type="pct"/>
            <w:vAlign w:val="top"/>
            <w:textDirection w:val="lrTb"/>
            <w:noWrap w:val="false"/>
          </w:tcPr>
          <w:p>
            <w:pPr>
              <w:ind w:left="0" w:firstLine="0"/>
              <w:keepLines w:val="0"/>
              <w:keepNext w:val="0"/>
              <w:pageBreakBefore w:val="0"/>
              <w:spacing w:before="40"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1.检查对应联动模块的地址码及工作电压是否正确</w:t>
            </w:r>
            <w:r>
              <w:rPr>
                <w:rFonts w:hint="eastAsia" w:ascii="宋体" w:hAnsi="宋体" w:eastAsia="宋体" w:cs="宋体"/>
                <w:color w:val="auto"/>
                <w:sz w:val="24"/>
                <w:szCs w:val="24"/>
                <w:highlight w:val="none"/>
                <w:lang w:val="en-US" w:eastAsia="zh-CN" w:bidi="ar-SA"/>
              </w:rPr>
              <w:t xml:space="preserve">；</w:t>
            </w:r>
            <w:r/>
          </w:p>
          <w:p>
            <w:pPr>
              <w:ind w:left="0" w:right="285" w:firstLine="0"/>
              <w:keepLines w:val="0"/>
              <w:keepNext w:val="0"/>
              <w:pageBreakBefore w:val="0"/>
              <w:spacing w:before="14"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2.启动相应的联动模块，检查排烟风机是否动</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en-US" w:bidi="ar-SA"/>
              </w:rPr>
              <w:t xml:space="preserve">作、状态反馈</w:t>
            </w:r>
            <w:r>
              <w:rPr>
                <w:rFonts w:hint="default" w:ascii="宋体" w:hAnsi="宋体" w:eastAsia="宋体" w:cs="宋体"/>
                <w:color w:val="auto"/>
                <w:spacing w:val="4"/>
                <w:sz w:val="24"/>
                <w:szCs w:val="24"/>
                <w:highlight w:val="none"/>
                <w:lang w:val="en-US" w:eastAsia="en-US" w:bidi="ar-SA"/>
              </w:rPr>
              <w:t xml:space="preserve">是否正确</w:t>
            </w:r>
            <w:r>
              <w:rPr>
                <w:rFonts w:hint="eastAsia" w:ascii="宋体" w:hAnsi="宋体" w:eastAsia="宋体" w:cs="宋体"/>
                <w:color w:val="auto"/>
                <w:spacing w:val="4"/>
                <w:sz w:val="24"/>
                <w:szCs w:val="24"/>
                <w:highlight w:val="none"/>
                <w:lang w:val="en-US" w:eastAsia="zh-CN" w:bidi="ar-SA"/>
              </w:rPr>
              <w:t xml:space="preserve">；</w:t>
            </w:r>
            <w:r/>
          </w:p>
          <w:p>
            <w:pPr>
              <w:ind w:left="0" w:right="282" w:firstLine="0"/>
              <w:jc w:val="both"/>
              <w:keepLines w:val="0"/>
              <w:keepNext w:val="0"/>
              <w:pageBreakBefore w:val="0"/>
              <w:spacing w:before="21"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3.抽样检查排烟阀是否正常联动排烟风机</w:t>
            </w:r>
            <w:r>
              <w:rPr>
                <w:rFonts w:hint="eastAsia" w:ascii="宋体" w:hAnsi="宋体" w:eastAsia="宋体" w:cs="宋体"/>
                <w:color w:val="auto"/>
                <w:sz w:val="24"/>
                <w:szCs w:val="24"/>
                <w:highlight w:val="none"/>
                <w:lang w:val="en-US" w:eastAsia="zh-CN" w:bidi="ar-SA"/>
              </w:rPr>
              <w:t xml:space="preserve">动</w:t>
            </w:r>
            <w:r>
              <w:rPr>
                <w:rFonts w:hint="default" w:ascii="宋体" w:hAnsi="宋体" w:eastAsia="宋体" w:cs="宋体"/>
                <w:color w:val="auto"/>
                <w:sz w:val="24"/>
                <w:szCs w:val="24"/>
                <w:highlight w:val="none"/>
                <w:lang w:val="en-US" w:eastAsia="en-US" w:bidi="ar-SA"/>
              </w:rPr>
              <w:t xml:space="preserve">作、状态反馈是</w:t>
            </w:r>
            <w:r>
              <w:rPr>
                <w:rFonts w:hint="default" w:ascii="宋体" w:hAnsi="宋体" w:eastAsia="宋体" w:cs="宋体"/>
                <w:color w:val="auto"/>
                <w:spacing w:val="6"/>
                <w:sz w:val="24"/>
                <w:szCs w:val="24"/>
                <w:highlight w:val="none"/>
                <w:lang w:val="en-US" w:eastAsia="en-US" w:bidi="ar-SA"/>
              </w:rPr>
              <w:t xml:space="preserve">否正确</w:t>
            </w:r>
            <w:r>
              <w:rPr>
                <w:rFonts w:hint="eastAsia" w:ascii="宋体" w:hAnsi="宋体" w:eastAsia="宋体" w:cs="宋体"/>
                <w:color w:val="auto"/>
                <w:spacing w:val="6"/>
                <w:sz w:val="24"/>
                <w:szCs w:val="24"/>
                <w:highlight w:val="none"/>
                <w:lang w:val="en-US" w:eastAsia="zh-CN" w:bidi="ar-SA"/>
              </w:rPr>
              <w:t xml:space="preserve">。</w:t>
            </w:r>
            <w:r/>
          </w:p>
        </w:tc>
      </w:tr>
      <w:tr>
        <w:trPr>
          <w:trHeight w:val="478"/>
        </w:trPr>
        <w:tc>
          <w:tcPr>
            <w:tcW w:w="848" w:type="pct"/>
            <w:vAlign w:val="center"/>
            <w:textDirection w:val="lrTb"/>
            <w:noWrap w:val="false"/>
          </w:tcPr>
          <w:p>
            <w:pPr>
              <w:ind w:left="0" w:firstLine="0"/>
              <w:jc w:val="center"/>
              <w:keepLines w:val="0"/>
              <w:keepNext w:val="0"/>
              <w:pageBreakBefore w:val="0"/>
              <w:spacing w:before="78"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2"/>
                <w:sz w:val="24"/>
                <w:szCs w:val="24"/>
                <w:highlight w:val="none"/>
                <w:lang w:val="en-US" w:eastAsia="en-US" w:bidi="ar-SA"/>
              </w:rPr>
              <w:t xml:space="preserve">正压风机</w:t>
            </w:r>
            <w:r/>
          </w:p>
        </w:tc>
        <w:tc>
          <w:tcPr>
            <w:tcW w:w="839" w:type="pct"/>
            <w:vAlign w:val="center"/>
            <w:textDirection w:val="lrTb"/>
            <w:noWrap w:val="false"/>
          </w:tcPr>
          <w:p>
            <w:pPr>
              <w:ind w:left="0" w:right="193" w:firstLine="0"/>
              <w:jc w:val="center"/>
              <w:keepLines w:val="0"/>
              <w:keepNext w:val="0"/>
              <w:pageBreakBefore w:val="0"/>
              <w:spacing w:before="194"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2"/>
                <w:sz w:val="24"/>
                <w:szCs w:val="24"/>
                <w:highlight w:val="none"/>
                <w:lang w:val="en-US" w:eastAsia="en-US" w:bidi="ar-SA"/>
              </w:rPr>
              <w:t xml:space="preserve">每台</w:t>
            </w:r>
            <w:r>
              <w:rPr>
                <w:rFonts w:hint="eastAsia" w:ascii="宋体" w:hAnsi="宋体" w:eastAsia="宋体" w:cs="宋体"/>
                <w:color w:val="auto"/>
                <w:spacing w:val="2"/>
                <w:sz w:val="24"/>
                <w:szCs w:val="24"/>
                <w:highlight w:val="none"/>
                <w:lang w:val="en-US" w:eastAsia="zh-CN" w:bidi="ar-SA"/>
              </w:rPr>
              <w:t xml:space="preserve">至少</w:t>
            </w:r>
            <w:r>
              <w:rPr>
                <w:rFonts w:hint="default" w:ascii="宋体" w:hAnsi="宋体" w:eastAsia="宋体" w:cs="宋体"/>
                <w:color w:val="auto"/>
                <w:spacing w:val="2"/>
                <w:sz w:val="24"/>
                <w:szCs w:val="24"/>
                <w:highlight w:val="none"/>
                <w:lang w:val="en-US" w:eastAsia="en-US" w:bidi="ar-SA"/>
              </w:rPr>
              <w:t xml:space="preserve">每月一</w:t>
            </w:r>
            <w:r>
              <w:rPr>
                <w:rFonts w:hint="default" w:ascii="宋体" w:hAnsi="宋体" w:eastAsia="宋体" w:cs="宋体"/>
                <w:color w:val="auto"/>
                <w:sz w:val="24"/>
                <w:szCs w:val="24"/>
                <w:highlight w:val="none"/>
                <w:lang w:val="en-US" w:eastAsia="en-US" w:bidi="ar-SA"/>
              </w:rPr>
              <w:t xml:space="preserve">次</w:t>
            </w:r>
            <w:r/>
          </w:p>
        </w:tc>
        <w:tc>
          <w:tcPr>
            <w:tcW w:w="3311" w:type="pct"/>
            <w:vAlign w:val="top"/>
            <w:textDirection w:val="lrTb"/>
            <w:noWrap w:val="false"/>
          </w:tcPr>
          <w:p>
            <w:pPr>
              <w:ind w:left="0" w:firstLine="0"/>
              <w:keepLines w:val="0"/>
              <w:keepNext w:val="0"/>
              <w:pageBreakBefore w:val="0"/>
              <w:spacing w:before="53"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1.检查对应联动模块的地址码及工作电压是否正确</w:t>
            </w:r>
            <w:r>
              <w:rPr>
                <w:rFonts w:hint="eastAsia" w:ascii="宋体" w:hAnsi="宋体" w:eastAsia="宋体" w:cs="宋体"/>
                <w:color w:val="auto"/>
                <w:sz w:val="24"/>
                <w:szCs w:val="24"/>
                <w:highlight w:val="none"/>
                <w:lang w:val="en-US" w:eastAsia="zh-CN" w:bidi="ar-SA"/>
              </w:rPr>
              <w:t xml:space="preserve">；</w:t>
            </w:r>
            <w:r/>
          </w:p>
          <w:p>
            <w:pPr>
              <w:ind w:left="0" w:right="295" w:firstLine="0"/>
              <w:keepLines w:val="0"/>
              <w:keepNext w:val="0"/>
              <w:pageBreakBefore w:val="0"/>
              <w:spacing w:before="14"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2.启动相应的联动模块，检查正压风机是否动作、状态反馈</w:t>
            </w:r>
            <w:r>
              <w:rPr>
                <w:rFonts w:hint="default" w:ascii="宋体" w:hAnsi="宋体" w:eastAsia="宋体" w:cs="宋体"/>
                <w:color w:val="auto"/>
                <w:spacing w:val="4"/>
                <w:sz w:val="24"/>
                <w:szCs w:val="24"/>
                <w:highlight w:val="none"/>
                <w:lang w:val="en-US" w:eastAsia="en-US" w:bidi="ar-SA"/>
              </w:rPr>
              <w:t xml:space="preserve">是否正确</w:t>
            </w:r>
            <w:r>
              <w:rPr>
                <w:rFonts w:hint="eastAsia" w:ascii="宋体" w:hAnsi="宋体" w:eastAsia="宋体" w:cs="宋体"/>
                <w:color w:val="auto"/>
                <w:spacing w:val="4"/>
                <w:sz w:val="24"/>
                <w:szCs w:val="24"/>
                <w:highlight w:val="none"/>
                <w:lang w:val="en-US" w:eastAsia="zh-CN" w:bidi="ar-SA"/>
              </w:rPr>
              <w:t xml:space="preserve">。</w:t>
            </w:r>
            <w:r/>
          </w:p>
        </w:tc>
      </w:tr>
      <w:tr>
        <w:trPr>
          <w:trHeight w:val="1237"/>
        </w:trPr>
        <w:tc>
          <w:tcPr>
            <w:tcW w:w="848" w:type="pct"/>
            <w:vAlign w:val="center"/>
            <w:textDirection w:val="lrTb"/>
            <w:noWrap w:val="false"/>
          </w:tcPr>
          <w:p>
            <w:pPr>
              <w:ind w:left="0" w:right="187" w:firstLine="0"/>
              <w:jc w:val="center"/>
              <w:keepLines w:val="0"/>
              <w:keepNext w:val="0"/>
              <w:pageBreakBefore w:val="0"/>
              <w:spacing w:before="78"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2"/>
                <w:sz w:val="24"/>
                <w:szCs w:val="24"/>
                <w:highlight w:val="none"/>
                <w:lang w:val="en-US" w:eastAsia="en-US" w:bidi="ar-SA"/>
              </w:rPr>
              <w:t xml:space="preserve">正压送风</w:t>
            </w:r>
            <w:r>
              <w:rPr>
                <w:rFonts w:hint="default" w:ascii="宋体" w:hAnsi="宋体" w:eastAsia="宋体" w:cs="宋体"/>
                <w:color w:val="auto"/>
                <w:sz w:val="24"/>
                <w:szCs w:val="24"/>
                <w:highlight w:val="none"/>
                <w:lang w:val="en-US" w:eastAsia="en-US" w:bidi="ar-SA"/>
              </w:rPr>
              <w:t xml:space="preserve">阀</w:t>
            </w:r>
            <w:r/>
          </w:p>
        </w:tc>
        <w:tc>
          <w:tcPr>
            <w:tcW w:w="839" w:type="pct"/>
            <w:vAlign w:val="center"/>
            <w:textDirection w:val="lrTb"/>
            <w:noWrap w:val="false"/>
          </w:tcPr>
          <w:p>
            <w:pPr>
              <w:ind w:left="0" w:right="192" w:firstLine="0"/>
              <w:jc w:val="center"/>
              <w:keepLines w:val="0"/>
              <w:keepNext w:val="0"/>
              <w:pageBreakBefore w:val="0"/>
              <w:spacing w:before="78" w:line="360" w:lineRule="auto"/>
              <w:widowControl/>
              <w:rPr>
                <w:rFonts w:hint="default" w:ascii="宋体" w:hAnsi="宋体" w:eastAsia="宋体" w:cs="宋体"/>
                <w:color w:val="auto"/>
                <w:sz w:val="24"/>
                <w:szCs w:val="24"/>
                <w:highlight w:val="none"/>
                <w:lang w:val="en-US" w:eastAsia="en-US" w:bidi="ar-SA"/>
              </w:rPr>
            </w:pPr>
            <w:r>
              <w:rPr>
                <w:rFonts w:hint="eastAsia" w:ascii="宋体" w:hAnsi="宋体" w:eastAsia="宋体" w:cs="宋体"/>
                <w:color w:val="auto"/>
                <w:spacing w:val="-3"/>
                <w:sz w:val="24"/>
                <w:szCs w:val="24"/>
                <w:highlight w:val="none"/>
                <w:lang w:val="en-US" w:eastAsia="zh-CN" w:bidi="ar-SA"/>
              </w:rPr>
              <w:t xml:space="preserve">至少</w:t>
            </w:r>
            <w:r>
              <w:rPr>
                <w:rFonts w:hint="default" w:ascii="宋体" w:hAnsi="宋体" w:eastAsia="宋体" w:cs="宋体"/>
                <w:color w:val="auto"/>
                <w:spacing w:val="-3"/>
                <w:sz w:val="24"/>
                <w:szCs w:val="24"/>
                <w:highlight w:val="none"/>
                <w:lang w:val="en-US" w:eastAsia="en-US" w:bidi="ar-SA"/>
              </w:rPr>
              <w:t xml:space="preserve">每月一次</w:t>
            </w:r>
            <w:r/>
          </w:p>
        </w:tc>
        <w:tc>
          <w:tcPr>
            <w:tcW w:w="3311" w:type="pct"/>
            <w:vAlign w:val="top"/>
            <w:textDirection w:val="lrTb"/>
            <w:noWrap w:val="false"/>
          </w:tcPr>
          <w:p>
            <w:pPr>
              <w:ind w:left="0" w:firstLine="0"/>
              <w:keepLines w:val="0"/>
              <w:keepNext w:val="0"/>
              <w:pageBreakBefore w:val="0"/>
              <w:spacing w:before="36"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1.检查对应联动模块的地址码及工作电压是否正确</w:t>
            </w:r>
            <w:r>
              <w:rPr>
                <w:rFonts w:hint="eastAsia" w:ascii="宋体" w:hAnsi="宋体" w:eastAsia="宋体" w:cs="宋体"/>
                <w:color w:val="auto"/>
                <w:sz w:val="24"/>
                <w:szCs w:val="24"/>
                <w:highlight w:val="none"/>
                <w:lang w:val="en-US" w:eastAsia="zh-CN" w:bidi="ar-SA"/>
              </w:rPr>
              <w:t xml:space="preserve">；</w:t>
            </w:r>
            <w:r/>
          </w:p>
          <w:p>
            <w:pPr>
              <w:ind w:left="0" w:right="286" w:firstLine="0"/>
              <w:keepLines w:val="0"/>
              <w:keepNext w:val="0"/>
              <w:pageBreakBefore w:val="0"/>
              <w:spacing w:before="25"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2.启动相应的联动模块，检查正压送风阀是否打开、状态反</w:t>
            </w:r>
            <w:r>
              <w:rPr>
                <w:rFonts w:hint="default" w:ascii="宋体" w:hAnsi="宋体" w:eastAsia="宋体" w:cs="宋体"/>
                <w:color w:val="auto"/>
                <w:spacing w:val="3"/>
                <w:sz w:val="24"/>
                <w:szCs w:val="24"/>
                <w:highlight w:val="none"/>
                <w:lang w:val="en-US" w:eastAsia="en-US" w:bidi="ar-SA"/>
              </w:rPr>
              <w:t xml:space="preserve">馈是否正确</w:t>
            </w:r>
            <w:r>
              <w:rPr>
                <w:rFonts w:hint="eastAsia" w:ascii="宋体" w:hAnsi="宋体" w:eastAsia="宋体" w:cs="宋体"/>
                <w:color w:val="auto"/>
                <w:spacing w:val="3"/>
                <w:sz w:val="24"/>
                <w:szCs w:val="24"/>
                <w:highlight w:val="none"/>
                <w:lang w:val="en-US" w:eastAsia="zh-CN" w:bidi="ar-SA"/>
              </w:rPr>
              <w:t xml:space="preserve">；</w:t>
            </w:r>
            <w:r/>
          </w:p>
          <w:p>
            <w:pPr>
              <w:ind w:left="0" w:firstLine="0"/>
              <w:keepLines w:val="0"/>
              <w:keepNext w:val="0"/>
              <w:pageBreakBefore w:val="0"/>
              <w:spacing w:before="13"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1"/>
                <w:sz w:val="24"/>
                <w:szCs w:val="24"/>
                <w:highlight w:val="none"/>
                <w:lang w:val="en-US" w:eastAsia="en-US" w:bidi="ar-SA"/>
              </w:rPr>
              <w:t xml:space="preserve">3.做好已启动排烟阀的复位工作</w:t>
            </w:r>
            <w:r>
              <w:rPr>
                <w:rFonts w:hint="eastAsia" w:ascii="宋体" w:hAnsi="宋体" w:eastAsia="宋体" w:cs="宋体"/>
                <w:color w:val="auto"/>
                <w:spacing w:val="1"/>
                <w:sz w:val="24"/>
                <w:szCs w:val="24"/>
                <w:highlight w:val="none"/>
                <w:lang w:val="en-US" w:eastAsia="zh-CN" w:bidi="ar-SA"/>
              </w:rPr>
              <w:t xml:space="preserve">。</w:t>
            </w:r>
            <w:r/>
          </w:p>
        </w:tc>
      </w:tr>
      <w:tr>
        <w:trPr>
          <w:trHeight w:val="610"/>
        </w:trPr>
        <w:tc>
          <w:tcPr>
            <w:tcW w:w="848" w:type="pct"/>
            <w:vAlign w:val="center"/>
            <w:textDirection w:val="lrTb"/>
            <w:noWrap w:val="false"/>
          </w:tcPr>
          <w:p>
            <w:pPr>
              <w:ind w:left="0" w:firstLine="0"/>
              <w:jc w:val="center"/>
              <w:keepLines w:val="0"/>
              <w:keepNext w:val="0"/>
              <w:pageBreakBefore w:val="0"/>
              <w:spacing w:before="250"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6"/>
                <w:sz w:val="24"/>
                <w:szCs w:val="24"/>
                <w:highlight w:val="none"/>
                <w:lang w:val="en-US" w:eastAsia="en-US" w:bidi="ar-SA"/>
              </w:rPr>
              <w:t xml:space="preserve">排烟阀</w:t>
            </w:r>
            <w:r/>
          </w:p>
        </w:tc>
        <w:tc>
          <w:tcPr>
            <w:tcW w:w="839" w:type="pct"/>
            <w:vAlign w:val="center"/>
            <w:textDirection w:val="lrTb"/>
            <w:noWrap w:val="false"/>
          </w:tcPr>
          <w:p>
            <w:pPr>
              <w:ind w:left="0" w:firstLine="0"/>
              <w:jc w:val="center"/>
              <w:keepLines w:val="0"/>
              <w:keepNext w:val="0"/>
              <w:pageBreakBefore w:val="0"/>
              <w:spacing w:before="268" w:line="360" w:lineRule="auto"/>
              <w:widowControl/>
              <w:rPr>
                <w:rFonts w:hint="default" w:ascii="宋体" w:hAnsi="宋体" w:eastAsia="宋体" w:cs="宋体"/>
                <w:color w:val="auto"/>
                <w:sz w:val="25"/>
                <w:szCs w:val="25"/>
                <w:highlight w:val="none"/>
                <w:lang w:val="en-US" w:eastAsia="en-US" w:bidi="ar-SA"/>
              </w:rPr>
            </w:pPr>
            <w:r>
              <w:rPr>
                <w:rFonts w:hint="eastAsia" w:ascii="宋体" w:hAnsi="宋体" w:eastAsia="宋体" w:cs="宋体"/>
                <w:color w:val="auto"/>
                <w:spacing w:val="-3"/>
                <w:sz w:val="24"/>
                <w:szCs w:val="24"/>
                <w:highlight w:val="none"/>
                <w:lang w:val="en-US" w:eastAsia="zh-CN" w:bidi="ar-SA"/>
              </w:rPr>
              <w:t xml:space="preserve">至少</w:t>
            </w:r>
            <w:r>
              <w:rPr>
                <w:rFonts w:hint="default" w:ascii="宋体" w:hAnsi="宋体" w:eastAsia="宋体" w:cs="宋体"/>
                <w:color w:val="auto"/>
                <w:spacing w:val="-3"/>
                <w:sz w:val="24"/>
                <w:szCs w:val="24"/>
                <w:highlight w:val="none"/>
                <w:lang w:val="en-US" w:eastAsia="en-US" w:bidi="ar-SA"/>
              </w:rPr>
              <w:t xml:space="preserve">每月一次</w:t>
            </w:r>
            <w:r/>
          </w:p>
        </w:tc>
        <w:tc>
          <w:tcPr>
            <w:tcW w:w="3311" w:type="pct"/>
            <w:vAlign w:val="center"/>
            <w:textDirection w:val="lrTb"/>
            <w:noWrap w:val="false"/>
          </w:tcPr>
          <w:p>
            <w:pPr>
              <w:ind w:left="0" w:firstLine="0"/>
              <w:jc w:val="left"/>
              <w:keepLines w:val="0"/>
              <w:keepNext w:val="0"/>
              <w:pageBreakBefore w:val="0"/>
              <w:spacing w:before="59"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1.检查对应联动模块的地址码及工作电压是否正确</w:t>
            </w:r>
            <w:r>
              <w:rPr>
                <w:rFonts w:hint="eastAsia" w:ascii="宋体" w:hAnsi="宋体" w:eastAsia="宋体" w:cs="宋体"/>
                <w:color w:val="auto"/>
                <w:sz w:val="24"/>
                <w:szCs w:val="24"/>
                <w:highlight w:val="none"/>
                <w:lang w:val="en-US" w:eastAsia="zh-CN" w:bidi="ar-SA"/>
              </w:rPr>
              <w:t xml:space="preserve">；</w:t>
            </w:r>
            <w:r/>
          </w:p>
          <w:p>
            <w:pPr>
              <w:ind w:left="0" w:right="286" w:firstLine="0"/>
              <w:keepLines w:val="0"/>
              <w:keepNext w:val="0"/>
              <w:pageBreakBefore w:val="0"/>
              <w:spacing w:before="25"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2.启动相应的联动模块，检查排烟阀是否动作、状态反馈是否正确</w:t>
            </w:r>
            <w:r>
              <w:rPr>
                <w:rFonts w:hint="eastAsia" w:ascii="宋体" w:hAnsi="宋体" w:eastAsia="宋体" w:cs="宋体"/>
                <w:color w:val="auto"/>
                <w:sz w:val="24"/>
                <w:szCs w:val="24"/>
                <w:highlight w:val="none"/>
                <w:lang w:val="en-US" w:eastAsia="zh-CN" w:bidi="ar-SA"/>
              </w:rPr>
              <w:t xml:space="preserve">；</w:t>
            </w:r>
            <w:r/>
          </w:p>
          <w:p>
            <w:pPr>
              <w:ind w:left="0" w:right="286" w:firstLine="0"/>
              <w:keepLines w:val="0"/>
              <w:keepNext w:val="0"/>
              <w:pageBreakBefore w:val="0"/>
              <w:spacing w:before="25" w:line="360" w:lineRule="auto"/>
              <w:widowControl/>
              <w:rPr>
                <w:rFonts w:hint="eastAsia" w:ascii="宋体" w:hAnsi="宋体" w:eastAsia="宋体" w:cs="宋体"/>
                <w:color w:val="auto"/>
                <w:sz w:val="25"/>
                <w:szCs w:val="25"/>
                <w:highlight w:val="none"/>
                <w:lang w:val="en-US" w:eastAsia="zh-CN" w:bidi="ar-SA"/>
              </w:rPr>
            </w:pPr>
            <w:r>
              <w:rPr>
                <w:rFonts w:hint="default" w:ascii="宋体" w:hAnsi="宋体" w:eastAsia="宋体" w:cs="宋体"/>
                <w:color w:val="auto"/>
                <w:sz w:val="24"/>
                <w:szCs w:val="24"/>
                <w:highlight w:val="none"/>
                <w:lang w:val="en-US" w:eastAsia="en-US" w:bidi="ar-SA"/>
              </w:rPr>
              <w:t xml:space="preserve">3.做好已打开送风阀的复位工作</w:t>
            </w:r>
            <w:r>
              <w:rPr>
                <w:rFonts w:hint="eastAsia" w:ascii="宋体" w:hAnsi="宋体" w:eastAsia="宋体" w:cs="宋体"/>
                <w:color w:val="auto"/>
                <w:sz w:val="24"/>
                <w:szCs w:val="24"/>
                <w:highlight w:val="none"/>
                <w:lang w:val="en-US" w:eastAsia="zh-CN" w:bidi="ar-SA"/>
              </w:rPr>
              <w:t xml:space="preserve">。</w:t>
            </w:r>
            <w:r/>
          </w:p>
        </w:tc>
      </w:tr>
    </w:tbl>
    <w:p>
      <w:pPr>
        <w:ind w:left="0" w:firstLine="0"/>
        <w:jc w:val="center"/>
        <w:keepLines w:val="0"/>
        <w:keepNext w:val="0"/>
        <w:pageBreakBefore w:val="0"/>
        <w:spacing w:before="131" w:line="360" w:lineRule="auto"/>
        <w:widowControl/>
        <w:rPr>
          <w:rFonts w:hint="default" w:ascii="宋体" w:hAnsi="宋体" w:eastAsia="宋体" w:cs="宋体"/>
          <w:b/>
          <w:bCs/>
          <w:color w:val="auto"/>
          <w:spacing w:val="-3"/>
          <w:sz w:val="25"/>
          <w:szCs w:val="25"/>
          <w:highlight w:val="none"/>
          <w:lang w:val="en-US" w:eastAsia="en-US" w:bidi="ar-SA"/>
        </w:rPr>
      </w:pPr>
      <w:r>
        <w:rPr>
          <w:rFonts w:hint="default" w:ascii="宋体" w:hAnsi="宋体" w:eastAsia="宋体" w:cs="宋体"/>
          <w:b/>
          <w:bCs/>
          <w:color w:val="auto"/>
          <w:spacing w:val="-3"/>
          <w:sz w:val="25"/>
          <w:szCs w:val="25"/>
          <w:highlight w:val="none"/>
          <w:lang w:val="en-US" w:eastAsia="en-US" w:bidi="ar-SA"/>
        </w:rPr>
      </w:r>
      <w:r/>
    </w:p>
    <w:p>
      <w:pPr>
        <w:ind w:left="0" w:firstLine="0"/>
        <w:jc w:val="center"/>
        <w:keepLines w:val="0"/>
        <w:keepNext w:val="0"/>
        <w:pageBreakBefore w:val="0"/>
        <w:spacing w:before="131" w:line="360" w:lineRule="auto"/>
        <w:widowControl/>
        <w:rPr>
          <w:rFonts w:hint="default" w:ascii="宋体" w:hAnsi="宋体" w:eastAsia="宋体" w:cs="宋体"/>
          <w:b/>
          <w:bCs/>
          <w:color w:val="auto"/>
          <w:spacing w:val="-3"/>
          <w:sz w:val="25"/>
          <w:szCs w:val="25"/>
          <w:highlight w:val="none"/>
          <w:lang w:val="en-US" w:eastAsia="en-US" w:bidi="ar-SA"/>
        </w:rPr>
      </w:pPr>
      <w:r>
        <w:rPr>
          <w:rFonts w:hint="default" w:ascii="宋体" w:hAnsi="宋体" w:eastAsia="宋体" w:cs="宋体"/>
          <w:b/>
          <w:bCs/>
          <w:color w:val="auto"/>
          <w:spacing w:val="-3"/>
          <w:sz w:val="25"/>
          <w:szCs w:val="25"/>
          <w:highlight w:val="none"/>
          <w:lang w:val="en-US" w:eastAsia="en-US" w:bidi="ar-SA"/>
        </w:rPr>
        <w:t xml:space="preserve">应急照明系统检查方案</w:t>
      </w:r>
      <w:r/>
    </w:p>
    <w:tbl>
      <w:tblPr>
        <w:tblStyle w:val="1225"/>
        <w:tblW w:w="100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751"/>
        <w:gridCol w:w="1966"/>
        <w:gridCol w:w="6345"/>
      </w:tblGrid>
      <w:tr>
        <w:trPr>
          <w:trHeight w:val="310"/>
        </w:trPr>
        <w:tc>
          <w:tcPr>
            <w:tcW w:w="1751" w:type="dxa"/>
            <w:vAlign w:val="top"/>
            <w:textDirection w:val="lrTb"/>
            <w:noWrap w:val="false"/>
          </w:tcPr>
          <w:p>
            <w:pPr>
              <w:ind w:left="0" w:firstLine="0"/>
              <w:jc w:val="center"/>
              <w:keepLines w:val="0"/>
              <w:keepNext w:val="0"/>
              <w:pageBreakBefore w:val="0"/>
              <w:spacing w:before="131" w:line="360" w:lineRule="auto"/>
              <w:widowControl/>
              <w:rPr>
                <w:rFonts w:hint="default" w:ascii="宋体" w:hAnsi="宋体" w:eastAsia="宋体" w:cs="宋体"/>
                <w:b w:val="0"/>
                <w:bCs w:val="0"/>
                <w:color w:val="auto"/>
                <w:spacing w:val="-3"/>
                <w:sz w:val="25"/>
                <w:szCs w:val="25"/>
                <w:highlight w:val="none"/>
                <w:lang w:val="en-US" w:eastAsia="en-US" w:bidi="ar-SA"/>
              </w:rPr>
            </w:pPr>
            <w:r>
              <w:rPr>
                <w:rFonts w:hint="default" w:ascii="宋体" w:hAnsi="宋体" w:eastAsia="宋体" w:cs="宋体"/>
                <w:b w:val="0"/>
                <w:bCs w:val="0"/>
                <w:color w:val="auto"/>
                <w:spacing w:val="-3"/>
                <w:sz w:val="25"/>
                <w:szCs w:val="25"/>
                <w:highlight w:val="none"/>
                <w:lang w:val="en-US" w:eastAsia="en-US" w:bidi="ar-SA"/>
              </w:rPr>
              <w:t xml:space="preserve">项 目</w:t>
            </w:r>
            <w:r/>
          </w:p>
        </w:tc>
        <w:tc>
          <w:tcPr>
            <w:tcW w:w="1966" w:type="dxa"/>
            <w:vAlign w:val="top"/>
            <w:textDirection w:val="lrTb"/>
            <w:noWrap w:val="false"/>
          </w:tcPr>
          <w:p>
            <w:pPr>
              <w:ind w:left="0" w:firstLine="0"/>
              <w:jc w:val="center"/>
              <w:keepLines w:val="0"/>
              <w:keepNext w:val="0"/>
              <w:pageBreakBefore w:val="0"/>
              <w:spacing w:before="131" w:line="360" w:lineRule="auto"/>
              <w:widowControl/>
              <w:rPr>
                <w:rFonts w:hint="eastAsia" w:ascii="宋体" w:hAnsi="宋体" w:eastAsia="宋体" w:cs="宋体"/>
                <w:color w:val="auto"/>
                <w:spacing w:val="-3"/>
                <w:sz w:val="24"/>
                <w:szCs w:val="24"/>
                <w:highlight w:val="none"/>
                <w:lang w:val="en-US" w:eastAsia="zh-CN" w:bidi="ar-SA"/>
              </w:rPr>
            </w:pPr>
            <w:r>
              <w:rPr>
                <w:rFonts w:hint="default" w:ascii="宋体" w:hAnsi="宋体" w:eastAsia="宋体" w:cs="宋体"/>
                <w:b w:val="0"/>
                <w:bCs w:val="0"/>
                <w:color w:val="auto"/>
                <w:spacing w:val="-3"/>
                <w:sz w:val="25"/>
                <w:szCs w:val="25"/>
                <w:highlight w:val="none"/>
                <w:lang w:val="en-US" w:eastAsia="en-US" w:bidi="ar-SA"/>
              </w:rPr>
              <w:t xml:space="preserve">检查周期及数量</w:t>
            </w:r>
            <w:r/>
          </w:p>
        </w:tc>
        <w:tc>
          <w:tcPr>
            <w:tcW w:w="6345" w:type="dxa"/>
            <w:vAlign w:val="top"/>
            <w:textDirection w:val="lrTb"/>
            <w:noWrap w:val="false"/>
          </w:tcPr>
          <w:p>
            <w:pPr>
              <w:ind w:left="0" w:firstLine="0"/>
              <w:jc w:val="center"/>
              <w:keepLines w:val="0"/>
              <w:keepNext w:val="0"/>
              <w:pageBreakBefore w:val="0"/>
              <w:spacing w:before="131" w:line="360" w:lineRule="auto"/>
              <w:widowControl/>
              <w:rPr>
                <w:rFonts w:hint="default" w:ascii="宋体" w:hAnsi="宋体" w:eastAsia="宋体" w:cs="宋体"/>
                <w:b w:val="0"/>
                <w:bCs w:val="0"/>
                <w:color w:val="auto"/>
                <w:spacing w:val="-3"/>
                <w:sz w:val="25"/>
                <w:szCs w:val="25"/>
                <w:highlight w:val="none"/>
                <w:lang w:val="en-US" w:eastAsia="en-US" w:bidi="ar-SA"/>
              </w:rPr>
            </w:pPr>
            <w:r>
              <w:rPr>
                <w:rFonts w:hint="default" w:ascii="宋体" w:hAnsi="宋体" w:eastAsia="宋体" w:cs="宋体"/>
                <w:b w:val="0"/>
                <w:bCs w:val="0"/>
                <w:color w:val="auto"/>
                <w:spacing w:val="-3"/>
                <w:sz w:val="25"/>
                <w:szCs w:val="25"/>
                <w:highlight w:val="none"/>
                <w:lang w:val="en-US" w:eastAsia="en-US" w:bidi="ar-SA"/>
              </w:rPr>
              <w:t xml:space="preserve">检查、维护内容</w:t>
            </w:r>
            <w:r/>
          </w:p>
        </w:tc>
      </w:tr>
      <w:tr>
        <w:trPr>
          <w:trHeight w:val="310"/>
        </w:trPr>
        <w:tc>
          <w:tcPr>
            <w:tcW w:w="1751" w:type="dxa"/>
            <w:vAlign w:val="top"/>
            <w:textDirection w:val="lrTb"/>
            <w:noWrap w:val="false"/>
          </w:tcPr>
          <w:p>
            <w:pPr>
              <w:ind w:left="0" w:firstLine="0"/>
              <w:jc w:val="center"/>
              <w:keepLines w:val="0"/>
              <w:keepNext w:val="0"/>
              <w:pageBreakBefore w:val="0"/>
              <w:spacing w:before="131" w:line="360" w:lineRule="auto"/>
              <w:widowControl/>
              <w:rPr>
                <w:rFonts w:hint="default" w:ascii="宋体" w:hAnsi="宋体" w:eastAsia="宋体" w:cs="宋体"/>
                <w:b w:val="0"/>
                <w:bCs w:val="0"/>
                <w:color w:val="auto"/>
                <w:spacing w:val="-3"/>
                <w:sz w:val="25"/>
                <w:szCs w:val="25"/>
                <w:highlight w:val="none"/>
                <w:lang w:val="en-US" w:eastAsia="en-US" w:bidi="ar-SA"/>
              </w:rPr>
            </w:pPr>
            <w:r>
              <w:rPr>
                <w:rFonts w:hint="default" w:ascii="宋体" w:hAnsi="宋体" w:eastAsia="宋体" w:cs="宋体"/>
                <w:b w:val="0"/>
                <w:bCs w:val="0"/>
                <w:color w:val="auto"/>
                <w:spacing w:val="-3"/>
                <w:sz w:val="25"/>
                <w:szCs w:val="25"/>
                <w:highlight w:val="none"/>
                <w:lang w:val="en-US" w:eastAsia="en-US" w:bidi="ar-SA"/>
              </w:rPr>
              <w:t xml:space="preserve">应急灯</w:t>
            </w:r>
            <w:r/>
          </w:p>
        </w:tc>
        <w:tc>
          <w:tcPr>
            <w:tcW w:w="1966" w:type="dxa"/>
            <w:vAlign w:val="top"/>
            <w:textDirection w:val="lrTb"/>
            <w:noWrap w:val="false"/>
          </w:tcPr>
          <w:p>
            <w:pPr>
              <w:ind w:left="0" w:firstLine="0"/>
              <w:jc w:val="center"/>
              <w:keepLines w:val="0"/>
              <w:keepNext w:val="0"/>
              <w:pageBreakBefore w:val="0"/>
              <w:spacing w:before="131" w:line="360" w:lineRule="auto"/>
              <w:widowControl/>
              <w:rPr>
                <w:rFonts w:hint="default" w:ascii="宋体" w:hAnsi="宋体" w:eastAsia="宋体" w:cs="宋体"/>
                <w:b w:val="0"/>
                <w:bCs w:val="0"/>
                <w:color w:val="auto"/>
                <w:spacing w:val="-3"/>
                <w:sz w:val="25"/>
                <w:szCs w:val="25"/>
                <w:highlight w:val="none"/>
                <w:lang w:val="en-US" w:eastAsia="en-US" w:bidi="ar-SA"/>
              </w:rPr>
            </w:pPr>
            <w:r>
              <w:rPr>
                <w:rFonts w:hint="eastAsia" w:ascii="宋体" w:hAnsi="宋体" w:eastAsia="宋体" w:cs="宋体"/>
                <w:color w:val="auto"/>
                <w:spacing w:val="-3"/>
                <w:sz w:val="24"/>
                <w:szCs w:val="24"/>
                <w:highlight w:val="none"/>
                <w:lang w:val="en-US" w:eastAsia="zh-CN" w:bidi="ar-SA"/>
              </w:rPr>
              <w:t xml:space="preserve">至少</w:t>
            </w:r>
            <w:r>
              <w:rPr>
                <w:rFonts w:hint="default" w:ascii="宋体" w:hAnsi="宋体" w:eastAsia="宋体" w:cs="宋体"/>
                <w:color w:val="auto"/>
                <w:spacing w:val="-3"/>
                <w:sz w:val="24"/>
                <w:szCs w:val="24"/>
                <w:highlight w:val="none"/>
                <w:lang w:val="en-US" w:eastAsia="en-US" w:bidi="ar-SA"/>
              </w:rPr>
              <w:t xml:space="preserve">每月一次</w:t>
            </w:r>
            <w:r/>
          </w:p>
        </w:tc>
        <w:tc>
          <w:tcPr>
            <w:tcW w:w="6345" w:type="dxa"/>
            <w:vAlign w:val="top"/>
            <w:textDirection w:val="lrTb"/>
            <w:noWrap w:val="false"/>
          </w:tcPr>
          <w:p>
            <w:pPr>
              <w:ind w:left="0" w:firstLine="0"/>
              <w:jc w:val="both"/>
              <w:keepLines w:val="0"/>
              <w:keepNext w:val="0"/>
              <w:pageBreakBefore w:val="0"/>
              <w:spacing w:before="131" w:line="360" w:lineRule="auto"/>
              <w:widowControl/>
              <w:rPr>
                <w:rFonts w:hint="default" w:ascii="宋体" w:hAnsi="宋体" w:eastAsia="宋体" w:cs="宋体"/>
                <w:b w:val="0"/>
                <w:bCs w:val="0"/>
                <w:color w:val="auto"/>
                <w:spacing w:val="-3"/>
                <w:sz w:val="25"/>
                <w:szCs w:val="25"/>
                <w:highlight w:val="none"/>
                <w:lang w:val="en-US" w:eastAsia="zh-CN" w:bidi="ar-SA"/>
              </w:rPr>
            </w:pPr>
            <w:r>
              <w:rPr>
                <w:rFonts w:hint="default" w:ascii="宋体" w:hAnsi="宋体" w:eastAsia="宋体" w:cs="宋体"/>
                <w:b w:val="0"/>
                <w:bCs w:val="0"/>
                <w:color w:val="auto"/>
                <w:spacing w:val="-3"/>
                <w:sz w:val="25"/>
                <w:szCs w:val="25"/>
                <w:highlight w:val="none"/>
                <w:lang w:val="en-US" w:eastAsia="en-US" w:bidi="ar-SA"/>
              </w:rPr>
              <w:t xml:space="preserve">检查应急灯有无损坏</w:t>
            </w:r>
            <w:r>
              <w:rPr>
                <w:rFonts w:hint="eastAsia" w:ascii="宋体" w:hAnsi="宋体" w:eastAsia="宋体" w:cs="宋体"/>
                <w:b w:val="0"/>
                <w:bCs w:val="0"/>
                <w:color w:val="auto"/>
                <w:spacing w:val="-3"/>
                <w:sz w:val="25"/>
                <w:szCs w:val="25"/>
                <w:highlight w:val="none"/>
                <w:lang w:val="en-US" w:eastAsia="zh-CN" w:bidi="ar-SA"/>
              </w:rPr>
              <w:t xml:space="preserve">，损坏的及时更换。</w:t>
            </w:r>
            <w:r/>
          </w:p>
        </w:tc>
      </w:tr>
      <w:tr>
        <w:trPr>
          <w:trHeight w:val="300"/>
        </w:trPr>
        <w:tc>
          <w:tcPr>
            <w:tcW w:w="1751" w:type="dxa"/>
            <w:vAlign w:val="top"/>
            <w:textDirection w:val="lrTb"/>
            <w:noWrap w:val="false"/>
          </w:tcPr>
          <w:p>
            <w:pPr>
              <w:ind w:left="0" w:firstLine="0"/>
              <w:jc w:val="center"/>
              <w:keepLines w:val="0"/>
              <w:keepNext w:val="0"/>
              <w:pageBreakBefore w:val="0"/>
              <w:spacing w:before="44"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2"/>
                <w:sz w:val="24"/>
                <w:szCs w:val="24"/>
                <w:highlight w:val="none"/>
                <w:lang w:val="en-US" w:eastAsia="en-US" w:bidi="ar-SA"/>
              </w:rPr>
              <w:t xml:space="preserve">疏散指示灯</w:t>
            </w:r>
            <w:r/>
          </w:p>
        </w:tc>
        <w:tc>
          <w:tcPr>
            <w:tcW w:w="1966" w:type="dxa"/>
            <w:vAlign w:val="top"/>
            <w:textDirection w:val="lrTb"/>
            <w:noWrap w:val="false"/>
          </w:tcPr>
          <w:p>
            <w:pPr>
              <w:ind w:left="0" w:firstLine="0"/>
              <w:jc w:val="center"/>
              <w:keepLines w:val="0"/>
              <w:keepNext w:val="0"/>
              <w:pageBreakBefore w:val="0"/>
              <w:spacing w:before="44" w:line="360" w:lineRule="auto"/>
              <w:widowControl/>
              <w:rPr>
                <w:rFonts w:hint="default" w:ascii="宋体" w:hAnsi="宋体" w:eastAsia="宋体" w:cs="宋体"/>
                <w:color w:val="auto"/>
                <w:sz w:val="24"/>
                <w:szCs w:val="24"/>
                <w:highlight w:val="none"/>
                <w:lang w:val="en-US" w:eastAsia="en-US" w:bidi="ar-SA"/>
              </w:rPr>
            </w:pPr>
            <w:r>
              <w:rPr>
                <w:rFonts w:hint="eastAsia" w:ascii="宋体" w:hAnsi="宋体" w:eastAsia="宋体" w:cs="宋体"/>
                <w:color w:val="auto"/>
                <w:spacing w:val="-3"/>
                <w:sz w:val="24"/>
                <w:szCs w:val="24"/>
                <w:highlight w:val="none"/>
                <w:lang w:val="en-US" w:eastAsia="zh-CN" w:bidi="ar-SA"/>
              </w:rPr>
              <w:t xml:space="preserve">至少</w:t>
            </w:r>
            <w:r>
              <w:rPr>
                <w:rFonts w:hint="default" w:ascii="宋体" w:hAnsi="宋体" w:eastAsia="宋体" w:cs="宋体"/>
                <w:color w:val="auto"/>
                <w:spacing w:val="-3"/>
                <w:sz w:val="24"/>
                <w:szCs w:val="24"/>
                <w:highlight w:val="none"/>
                <w:lang w:val="en-US" w:eastAsia="en-US" w:bidi="ar-SA"/>
              </w:rPr>
              <w:t xml:space="preserve">每月一次</w:t>
            </w:r>
            <w:r/>
          </w:p>
        </w:tc>
        <w:tc>
          <w:tcPr>
            <w:tcW w:w="6345" w:type="dxa"/>
            <w:vAlign w:val="top"/>
            <w:textDirection w:val="lrTb"/>
            <w:noWrap w:val="false"/>
          </w:tcPr>
          <w:p>
            <w:pPr>
              <w:ind w:left="0" w:firstLine="0"/>
              <w:jc w:val="left"/>
              <w:keepLines w:val="0"/>
              <w:keepNext w:val="0"/>
              <w:pageBreakBefore w:val="0"/>
              <w:spacing w:before="44"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1"/>
                <w:sz w:val="24"/>
                <w:szCs w:val="24"/>
                <w:highlight w:val="none"/>
                <w:lang w:val="en-US" w:eastAsia="en-US" w:bidi="ar-SA"/>
              </w:rPr>
              <w:t xml:space="preserve">检查疏散指示灯有无损坏</w:t>
            </w:r>
            <w:r>
              <w:rPr>
                <w:rFonts w:hint="eastAsia" w:ascii="宋体" w:hAnsi="宋体" w:eastAsia="宋体" w:cs="宋体"/>
                <w:color w:val="auto"/>
                <w:spacing w:val="1"/>
                <w:sz w:val="24"/>
                <w:szCs w:val="24"/>
                <w:highlight w:val="none"/>
                <w:lang w:val="en-US" w:eastAsia="zh-CN" w:bidi="ar-SA"/>
              </w:rPr>
              <w:t xml:space="preserve">，损坏的及时更换。</w:t>
            </w:r>
            <w:r/>
          </w:p>
        </w:tc>
      </w:tr>
    </w:tbl>
    <w:p>
      <w:pPr>
        <w:ind w:left="0" w:firstLine="0"/>
        <w:jc w:val="center"/>
        <w:keepLines w:val="0"/>
        <w:keepNext w:val="0"/>
        <w:pageBreakBefore w:val="0"/>
        <w:spacing w:before="131" w:line="360" w:lineRule="auto"/>
        <w:widowControl/>
        <w:rPr>
          <w:rFonts w:hint="default" w:ascii="宋体" w:hAnsi="宋体" w:eastAsia="宋体" w:cs="宋体"/>
          <w:b/>
          <w:bCs/>
          <w:color w:val="auto"/>
          <w:spacing w:val="-3"/>
          <w:sz w:val="25"/>
          <w:szCs w:val="25"/>
          <w:highlight w:val="none"/>
          <w:lang w:val="en-US" w:eastAsia="en-US" w:bidi="ar-SA"/>
        </w:rPr>
      </w:pPr>
      <w:r>
        <w:rPr>
          <w:rFonts w:hint="default" w:ascii="宋体" w:hAnsi="宋体" w:eastAsia="宋体" w:cs="宋体"/>
          <w:b/>
          <w:bCs/>
          <w:color w:val="auto"/>
          <w:spacing w:val="-3"/>
          <w:sz w:val="25"/>
          <w:szCs w:val="25"/>
          <w:highlight w:val="none"/>
          <w:lang w:val="en-US" w:eastAsia="en-US" w:bidi="ar-SA"/>
        </w:rPr>
        <w:t xml:space="preserve">防火分隔、消防通讯广播系统</w:t>
      </w:r>
      <w:r/>
    </w:p>
    <w:tbl>
      <w:tblPr>
        <w:tblStyle w:val="1225"/>
        <w:tblW w:w="100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721"/>
        <w:gridCol w:w="1753"/>
        <w:gridCol w:w="6588"/>
      </w:tblGrid>
      <w:tr>
        <w:trPr>
          <w:trHeight w:val="503"/>
        </w:trPr>
        <w:tc>
          <w:tcPr>
            <w:tcW w:w="1721" w:type="dxa"/>
            <w:vAlign w:val="top"/>
            <w:textDirection w:val="lrTb"/>
            <w:noWrap w:val="false"/>
          </w:tcPr>
          <w:p>
            <w:pPr>
              <w:ind w:left="0" w:firstLine="0"/>
              <w:jc w:val="center"/>
              <w:keepLines w:val="0"/>
              <w:keepNext w:val="0"/>
              <w:pageBreakBefore w:val="0"/>
              <w:spacing w:before="131" w:line="360" w:lineRule="auto"/>
              <w:widowControl/>
              <w:rPr>
                <w:rFonts w:hint="default" w:ascii="宋体" w:hAnsi="宋体" w:eastAsia="宋体" w:cs="宋体"/>
                <w:b w:val="0"/>
                <w:bCs w:val="0"/>
                <w:color w:val="auto"/>
                <w:spacing w:val="-3"/>
                <w:sz w:val="25"/>
                <w:szCs w:val="25"/>
                <w:highlight w:val="none"/>
                <w:lang w:val="en-US" w:eastAsia="en-US" w:bidi="ar-SA"/>
              </w:rPr>
            </w:pPr>
            <w:r>
              <w:rPr>
                <w:rFonts w:hint="default" w:ascii="宋体" w:hAnsi="宋体" w:eastAsia="宋体" w:cs="宋体"/>
                <w:b w:val="0"/>
                <w:bCs w:val="0"/>
                <w:color w:val="auto"/>
                <w:spacing w:val="-3"/>
                <w:sz w:val="25"/>
                <w:szCs w:val="25"/>
                <w:highlight w:val="none"/>
                <w:lang w:val="en-US" w:eastAsia="en-US" w:bidi="ar-SA"/>
              </w:rPr>
              <w:t xml:space="preserve">项 目</w:t>
            </w:r>
            <w:r/>
          </w:p>
        </w:tc>
        <w:tc>
          <w:tcPr>
            <w:tcW w:w="1753" w:type="dxa"/>
            <w:vAlign w:val="top"/>
            <w:textDirection w:val="lrTb"/>
            <w:noWrap w:val="false"/>
          </w:tcPr>
          <w:p>
            <w:pPr>
              <w:ind w:left="0" w:firstLine="0"/>
              <w:jc w:val="center"/>
              <w:keepLines w:val="0"/>
              <w:keepNext w:val="0"/>
              <w:pageBreakBefore w:val="0"/>
              <w:spacing w:before="131" w:line="360" w:lineRule="auto"/>
              <w:widowControl/>
              <w:rPr>
                <w:rFonts w:hint="default" w:ascii="宋体" w:hAnsi="宋体" w:eastAsia="宋体" w:cs="宋体"/>
                <w:b w:val="0"/>
                <w:bCs w:val="0"/>
                <w:color w:val="auto"/>
                <w:spacing w:val="-3"/>
                <w:sz w:val="25"/>
                <w:szCs w:val="25"/>
                <w:highlight w:val="none"/>
                <w:lang w:val="en-US" w:eastAsia="en-US" w:bidi="ar-SA"/>
              </w:rPr>
            </w:pPr>
            <w:r>
              <w:rPr>
                <w:rFonts w:hint="default" w:ascii="宋体" w:hAnsi="宋体" w:eastAsia="宋体" w:cs="宋体"/>
                <w:b w:val="0"/>
                <w:bCs w:val="0"/>
                <w:color w:val="auto"/>
                <w:spacing w:val="-3"/>
                <w:sz w:val="25"/>
                <w:szCs w:val="25"/>
                <w:highlight w:val="none"/>
                <w:lang w:val="en-US" w:eastAsia="en-US" w:bidi="ar-SA"/>
              </w:rPr>
              <w:t xml:space="preserve">检查周期及数量</w:t>
            </w:r>
            <w:r/>
          </w:p>
        </w:tc>
        <w:tc>
          <w:tcPr>
            <w:tcW w:w="6588" w:type="dxa"/>
            <w:vAlign w:val="top"/>
            <w:textDirection w:val="lrTb"/>
            <w:noWrap w:val="false"/>
          </w:tcPr>
          <w:p>
            <w:pPr>
              <w:ind w:left="0" w:firstLine="0"/>
              <w:jc w:val="center"/>
              <w:keepLines w:val="0"/>
              <w:keepNext w:val="0"/>
              <w:pageBreakBefore w:val="0"/>
              <w:spacing w:before="131" w:line="360" w:lineRule="auto"/>
              <w:widowControl/>
              <w:rPr>
                <w:rFonts w:hint="default" w:ascii="宋体" w:hAnsi="宋体" w:eastAsia="宋体" w:cs="宋体"/>
                <w:b w:val="0"/>
                <w:bCs w:val="0"/>
                <w:color w:val="auto"/>
                <w:spacing w:val="-3"/>
                <w:sz w:val="25"/>
                <w:szCs w:val="25"/>
                <w:highlight w:val="none"/>
                <w:lang w:val="en-US" w:eastAsia="en-US" w:bidi="ar-SA"/>
              </w:rPr>
            </w:pPr>
            <w:r>
              <w:rPr>
                <w:rFonts w:hint="default" w:ascii="宋体" w:hAnsi="宋体" w:eastAsia="宋体" w:cs="宋体"/>
                <w:b w:val="0"/>
                <w:bCs w:val="0"/>
                <w:color w:val="auto"/>
                <w:spacing w:val="-3"/>
                <w:sz w:val="25"/>
                <w:szCs w:val="25"/>
                <w:highlight w:val="none"/>
                <w:lang w:val="en-US" w:eastAsia="en-US" w:bidi="ar-SA"/>
              </w:rPr>
              <w:t xml:space="preserve">检查、维护内容</w:t>
            </w:r>
            <w:r/>
          </w:p>
        </w:tc>
      </w:tr>
      <w:tr>
        <w:trPr>
          <w:trHeight w:val="738"/>
        </w:trPr>
        <w:tc>
          <w:tcPr>
            <w:tcW w:w="855" w:type="pct"/>
            <w:vAlign w:val="center"/>
            <w:textDirection w:val="lrTb"/>
            <w:noWrap w:val="false"/>
          </w:tcPr>
          <w:p>
            <w:pPr>
              <w:ind w:left="0" w:firstLine="0"/>
              <w:jc w:val="center"/>
              <w:keepLines w:val="0"/>
              <w:keepNext w:val="0"/>
              <w:pageBreakBefore w:val="0"/>
              <w:spacing w:before="251"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2"/>
                <w:sz w:val="24"/>
                <w:szCs w:val="24"/>
                <w:highlight w:val="none"/>
                <w:lang w:val="en-US" w:eastAsia="en-US" w:bidi="ar-SA"/>
              </w:rPr>
              <w:t xml:space="preserve">消防广播</w:t>
            </w:r>
            <w:r/>
          </w:p>
        </w:tc>
        <w:tc>
          <w:tcPr>
            <w:tcW w:w="871" w:type="pct"/>
            <w:vAlign w:val="center"/>
            <w:textDirection w:val="lrTb"/>
            <w:noWrap w:val="false"/>
          </w:tcPr>
          <w:p>
            <w:pPr>
              <w:ind w:left="0" w:firstLine="0"/>
              <w:jc w:val="center"/>
              <w:keepLines w:val="0"/>
              <w:keepNext w:val="0"/>
              <w:pageBreakBefore w:val="0"/>
              <w:spacing w:before="251" w:line="360" w:lineRule="auto"/>
              <w:widowControl/>
              <w:rPr>
                <w:rFonts w:hint="default" w:ascii="宋体" w:hAnsi="宋体" w:eastAsia="宋体" w:cs="宋体"/>
                <w:color w:val="auto"/>
                <w:sz w:val="24"/>
                <w:szCs w:val="24"/>
                <w:highlight w:val="none"/>
                <w:lang w:val="en-US" w:eastAsia="en-US" w:bidi="ar-SA"/>
              </w:rPr>
            </w:pPr>
            <w:r>
              <w:rPr>
                <w:rFonts w:hint="eastAsia" w:ascii="宋体" w:hAnsi="宋体" w:eastAsia="宋体" w:cs="宋体"/>
                <w:color w:val="auto"/>
                <w:spacing w:val="-3"/>
                <w:sz w:val="24"/>
                <w:szCs w:val="24"/>
                <w:highlight w:val="none"/>
                <w:lang w:val="en-US" w:eastAsia="zh-CN" w:bidi="ar-SA"/>
              </w:rPr>
              <w:t xml:space="preserve">至少</w:t>
            </w:r>
            <w:r>
              <w:rPr>
                <w:rFonts w:hint="default" w:ascii="宋体" w:hAnsi="宋体" w:eastAsia="宋体" w:cs="宋体"/>
                <w:color w:val="auto"/>
                <w:spacing w:val="-3"/>
                <w:sz w:val="24"/>
                <w:szCs w:val="24"/>
                <w:highlight w:val="none"/>
                <w:lang w:val="en-US" w:eastAsia="en-US" w:bidi="ar-SA"/>
              </w:rPr>
              <w:t xml:space="preserve">每月一次</w:t>
            </w:r>
            <w:r/>
          </w:p>
        </w:tc>
        <w:tc>
          <w:tcPr>
            <w:tcW w:w="3272" w:type="pct"/>
            <w:vAlign w:val="top"/>
            <w:textDirection w:val="lrTb"/>
            <w:noWrap w:val="false"/>
          </w:tcPr>
          <w:p>
            <w:pPr>
              <w:ind w:left="0" w:firstLine="0"/>
              <w:keepLines w:val="0"/>
              <w:keepNext w:val="0"/>
              <w:pageBreakBefore w:val="0"/>
              <w:spacing w:before="81"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5"/>
                <w:sz w:val="24"/>
                <w:szCs w:val="24"/>
                <w:highlight w:val="none"/>
                <w:lang w:val="en-US" w:eastAsia="en-US" w:bidi="ar-SA"/>
              </w:rPr>
              <w:t xml:space="preserve">1、检查对应联动模块的地址码及工作电压是否正常；</w:t>
            </w:r>
            <w:r/>
          </w:p>
          <w:p>
            <w:pPr>
              <w:ind w:left="0" w:firstLine="0"/>
              <w:keepLines w:val="0"/>
              <w:keepNext w:val="0"/>
              <w:pageBreakBefore w:val="0"/>
              <w:spacing w:before="35"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en-US" w:bidi="ar-SA"/>
              </w:rPr>
              <w:t xml:space="preserve">2、启动相应的联动模块，检查对应层是否实现消防强切</w:t>
            </w:r>
            <w:r>
              <w:rPr>
                <w:rFonts w:hint="eastAsia" w:ascii="宋体" w:hAnsi="宋体" w:eastAsia="宋体" w:cs="宋体"/>
                <w:color w:val="auto"/>
                <w:sz w:val="24"/>
                <w:szCs w:val="24"/>
                <w:highlight w:val="none"/>
                <w:lang w:val="en-US" w:eastAsia="zh-CN" w:bidi="ar-SA"/>
              </w:rPr>
              <w:t xml:space="preserve">。</w:t>
            </w:r>
            <w:r/>
          </w:p>
        </w:tc>
      </w:tr>
      <w:tr>
        <w:trPr>
          <w:trHeight w:val="1416"/>
        </w:trPr>
        <w:tc>
          <w:tcPr>
            <w:tcW w:w="855" w:type="pct"/>
            <w:vAlign w:val="center"/>
            <w:textDirection w:val="lrTb"/>
            <w:noWrap w:val="false"/>
          </w:tcPr>
          <w:p>
            <w:pPr>
              <w:ind w:left="0" w:firstLine="0"/>
              <w:jc w:val="center"/>
              <w:keepLines w:val="0"/>
              <w:keepNext w:val="0"/>
              <w:pageBreakBefore w:val="0"/>
              <w:spacing w:before="78"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5"/>
                <w:sz w:val="24"/>
                <w:szCs w:val="24"/>
                <w:highlight w:val="none"/>
                <w:lang w:val="en-US" w:eastAsia="en-US" w:bidi="ar-SA"/>
              </w:rPr>
              <w:t xml:space="preserve">防火卷帘门</w:t>
            </w:r>
            <w:r/>
          </w:p>
        </w:tc>
        <w:tc>
          <w:tcPr>
            <w:tcW w:w="871" w:type="pct"/>
            <w:vAlign w:val="center"/>
            <w:textDirection w:val="lrTb"/>
            <w:noWrap w:val="false"/>
          </w:tcPr>
          <w:p>
            <w:pPr>
              <w:ind w:left="0" w:firstLine="0"/>
              <w:jc w:val="center"/>
              <w:keepLines w:val="0"/>
              <w:keepNext w:val="0"/>
              <w:pageBreakBefore w:val="0"/>
              <w:spacing w:before="78"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2"/>
                <w:sz w:val="24"/>
                <w:szCs w:val="24"/>
                <w:highlight w:val="none"/>
                <w:lang w:val="en-US" w:eastAsia="en-US" w:bidi="ar-SA"/>
              </w:rPr>
              <w:t xml:space="preserve">每门</w:t>
            </w:r>
            <w:r>
              <w:rPr>
                <w:rFonts w:hint="eastAsia" w:ascii="宋体" w:hAnsi="宋体" w:eastAsia="宋体" w:cs="宋体"/>
                <w:color w:val="auto"/>
                <w:spacing w:val="-2"/>
                <w:sz w:val="24"/>
                <w:szCs w:val="24"/>
                <w:highlight w:val="none"/>
                <w:lang w:val="en-US" w:eastAsia="zh-CN" w:bidi="ar-SA"/>
              </w:rPr>
              <w:t xml:space="preserve">至少</w:t>
            </w:r>
            <w:r>
              <w:rPr>
                <w:rFonts w:hint="default" w:ascii="宋体" w:hAnsi="宋体" w:eastAsia="宋体" w:cs="宋体"/>
                <w:color w:val="auto"/>
                <w:spacing w:val="-2"/>
                <w:sz w:val="24"/>
                <w:szCs w:val="24"/>
                <w:highlight w:val="none"/>
                <w:lang w:val="en-US" w:eastAsia="en-US" w:bidi="ar-SA"/>
              </w:rPr>
              <w:t xml:space="preserve">每季度一次</w:t>
            </w:r>
            <w:r/>
          </w:p>
        </w:tc>
        <w:tc>
          <w:tcPr>
            <w:tcW w:w="3272" w:type="pct"/>
            <w:vAlign w:val="top"/>
            <w:textDirection w:val="lrTb"/>
            <w:noWrap w:val="false"/>
          </w:tcPr>
          <w:p>
            <w:pPr>
              <w:ind w:left="0" w:firstLine="0"/>
              <w:keepLines w:val="0"/>
              <w:keepNext w:val="0"/>
              <w:pageBreakBefore w:val="0"/>
              <w:spacing w:before="131"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2"/>
                <w:sz w:val="24"/>
                <w:szCs w:val="24"/>
                <w:highlight w:val="none"/>
                <w:lang w:val="en-US" w:eastAsia="en-US" w:bidi="ar-SA"/>
              </w:rPr>
              <w:t xml:space="preserve">1、检查对应联动模块的地址码及工作电压是否正常；2、</w:t>
            </w:r>
            <w:r>
              <w:rPr>
                <w:rFonts w:hint="default" w:ascii="宋体" w:hAnsi="宋体" w:eastAsia="宋体" w:cs="宋体"/>
                <w:color w:val="auto"/>
                <w:spacing w:val="16"/>
                <w:sz w:val="24"/>
                <w:szCs w:val="24"/>
                <w:highlight w:val="none"/>
                <w:lang w:val="en-US" w:eastAsia="en-US" w:bidi="ar-SA"/>
              </w:rPr>
              <w:t xml:space="preserve"> </w:t>
            </w:r>
            <w:r>
              <w:rPr>
                <w:rFonts w:hint="default" w:ascii="宋体" w:hAnsi="宋体" w:eastAsia="宋体" w:cs="宋体"/>
                <w:color w:val="auto"/>
                <w:spacing w:val="-5"/>
                <w:sz w:val="24"/>
                <w:szCs w:val="24"/>
                <w:highlight w:val="none"/>
                <w:lang w:val="en-US" w:eastAsia="en-US" w:bidi="ar-SA"/>
              </w:rPr>
              <w:t xml:space="preserve">启动相应的联动模块，检查卷帘门是否下降，状</w:t>
            </w:r>
            <w:r>
              <w:rPr>
                <w:rFonts w:hint="default" w:ascii="宋体" w:hAnsi="宋体" w:eastAsia="宋体" w:cs="宋体"/>
                <w:color w:val="auto"/>
                <w:spacing w:val="-6"/>
                <w:sz w:val="24"/>
                <w:szCs w:val="24"/>
                <w:highlight w:val="none"/>
                <w:lang w:val="en-US" w:eastAsia="en-US" w:bidi="ar-SA"/>
              </w:rPr>
              <w:t xml:space="preserve">态反馈是</w:t>
            </w:r>
            <w:r>
              <w:rPr>
                <w:rFonts w:hint="default" w:ascii="宋体" w:hAnsi="宋体" w:eastAsia="宋体" w:cs="宋体"/>
                <w:color w:val="auto"/>
                <w:spacing w:val="24"/>
                <w:sz w:val="24"/>
                <w:szCs w:val="24"/>
                <w:highlight w:val="none"/>
                <w:lang w:val="en-US" w:eastAsia="en-US" w:bidi="ar-SA"/>
              </w:rPr>
              <w:t xml:space="preserve">否正常</w:t>
            </w:r>
            <w:r>
              <w:rPr>
                <w:rFonts w:hint="default" w:ascii="宋体" w:hAnsi="宋体" w:eastAsia="宋体" w:cs="宋体"/>
                <w:color w:val="auto"/>
                <w:spacing w:val="-58"/>
                <w:sz w:val="24"/>
                <w:szCs w:val="24"/>
                <w:highlight w:val="none"/>
                <w:lang w:val="en-US" w:eastAsia="en-US" w:bidi="ar-SA"/>
              </w:rPr>
              <w:t xml:space="preserve"> </w:t>
            </w:r>
            <w:r>
              <w:rPr>
                <w:rFonts w:hint="default" w:ascii="宋体" w:hAnsi="宋体" w:eastAsia="宋体" w:cs="宋体"/>
                <w:color w:val="auto"/>
                <w:spacing w:val="24"/>
                <w:sz w:val="24"/>
                <w:szCs w:val="24"/>
                <w:highlight w:val="none"/>
                <w:lang w:val="en-US" w:eastAsia="en-US" w:bidi="ar-SA"/>
              </w:rPr>
              <w:t xml:space="preserve">；</w:t>
            </w:r>
            <w:r/>
          </w:p>
          <w:p>
            <w:pPr>
              <w:ind w:left="0" w:firstLine="0"/>
              <w:keepLines w:val="0"/>
              <w:keepNext w:val="0"/>
              <w:pageBreakBefore w:val="0"/>
              <w:spacing w:before="23"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1"/>
                <w:sz w:val="24"/>
                <w:szCs w:val="24"/>
                <w:highlight w:val="none"/>
                <w:lang w:val="en-US" w:eastAsia="en-US" w:bidi="ar-SA"/>
              </w:rPr>
              <w:t xml:space="preserve">3、做好已动作卷帘门的复位工作</w:t>
            </w:r>
            <w:r>
              <w:rPr>
                <w:rFonts w:hint="eastAsia" w:ascii="宋体" w:hAnsi="宋体" w:eastAsia="宋体" w:cs="宋体"/>
                <w:color w:val="auto"/>
                <w:spacing w:val="1"/>
                <w:sz w:val="24"/>
                <w:szCs w:val="24"/>
                <w:highlight w:val="none"/>
                <w:lang w:val="en-US" w:eastAsia="zh-CN" w:bidi="ar-SA"/>
              </w:rPr>
              <w:t xml:space="preserve">。</w:t>
            </w:r>
            <w:r/>
          </w:p>
        </w:tc>
      </w:tr>
      <w:tr>
        <w:trPr>
          <w:trHeight w:val="972"/>
        </w:trPr>
        <w:tc>
          <w:tcPr>
            <w:tcW w:w="855" w:type="pct"/>
            <w:vAlign w:val="center"/>
            <w:textDirection w:val="lrTb"/>
            <w:noWrap w:val="false"/>
          </w:tcPr>
          <w:p>
            <w:pPr>
              <w:ind w:left="0" w:firstLine="0"/>
              <w:jc w:val="center"/>
              <w:keepLines w:val="0"/>
              <w:keepNext w:val="0"/>
              <w:pageBreakBefore w:val="0"/>
              <w:spacing w:before="78"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2"/>
                <w:sz w:val="24"/>
                <w:szCs w:val="24"/>
                <w:highlight w:val="none"/>
                <w:lang w:val="en-US" w:eastAsia="en-US" w:bidi="ar-SA"/>
              </w:rPr>
              <w:t xml:space="preserve">消防电话</w:t>
            </w:r>
            <w:r/>
          </w:p>
        </w:tc>
        <w:tc>
          <w:tcPr>
            <w:tcW w:w="871" w:type="pct"/>
            <w:vAlign w:val="center"/>
            <w:textDirection w:val="lrTb"/>
            <w:noWrap w:val="false"/>
          </w:tcPr>
          <w:p>
            <w:pPr>
              <w:ind w:left="0" w:firstLine="0"/>
              <w:jc w:val="center"/>
              <w:keepLines w:val="0"/>
              <w:keepNext w:val="0"/>
              <w:pageBreakBefore w:val="0"/>
              <w:spacing w:before="78"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2"/>
                <w:sz w:val="24"/>
                <w:szCs w:val="24"/>
                <w:highlight w:val="none"/>
                <w:lang w:val="en-US" w:eastAsia="en-US" w:bidi="ar-SA"/>
              </w:rPr>
              <w:t xml:space="preserve">每月</w:t>
            </w:r>
            <w:r>
              <w:rPr>
                <w:rFonts w:hint="eastAsia" w:ascii="宋体" w:hAnsi="宋体" w:eastAsia="宋体" w:cs="宋体"/>
                <w:color w:val="auto"/>
                <w:spacing w:val="-2"/>
                <w:sz w:val="24"/>
                <w:szCs w:val="24"/>
                <w:highlight w:val="none"/>
                <w:lang w:val="en-US" w:eastAsia="zh-CN" w:bidi="ar-SA"/>
              </w:rPr>
              <w:t xml:space="preserve">至少</w:t>
            </w:r>
            <w:r>
              <w:rPr>
                <w:rFonts w:hint="default" w:ascii="宋体" w:hAnsi="宋体" w:eastAsia="宋体" w:cs="宋体"/>
                <w:color w:val="auto"/>
                <w:spacing w:val="-2"/>
                <w:sz w:val="24"/>
                <w:szCs w:val="24"/>
                <w:highlight w:val="none"/>
                <w:lang w:val="en-US" w:eastAsia="en-US" w:bidi="ar-SA"/>
              </w:rPr>
              <w:t xml:space="preserve">十个层面</w:t>
            </w:r>
            <w:r/>
          </w:p>
        </w:tc>
        <w:tc>
          <w:tcPr>
            <w:tcW w:w="3272" w:type="pct"/>
            <w:vAlign w:val="top"/>
            <w:textDirection w:val="lrTb"/>
            <w:noWrap w:val="false"/>
          </w:tcPr>
          <w:p>
            <w:pPr>
              <w:ind w:left="0" w:firstLine="0"/>
              <w:keepLines w:val="0"/>
              <w:keepNext w:val="0"/>
              <w:pageBreakBefore w:val="0"/>
              <w:spacing w:before="67" w:line="360" w:lineRule="auto"/>
              <w:widowControl/>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5"/>
                <w:sz w:val="24"/>
                <w:szCs w:val="24"/>
                <w:highlight w:val="none"/>
                <w:lang w:val="en-US" w:eastAsia="en-US" w:bidi="ar-SA"/>
              </w:rPr>
              <w:t xml:space="preserve">1、检查各手动报警按钮的电话插头是否完好；</w:t>
            </w:r>
            <w:r/>
          </w:p>
          <w:p>
            <w:pPr>
              <w:ind w:left="0" w:right="82" w:firstLine="0"/>
              <w:keepLines w:val="0"/>
              <w:keepNext w:val="0"/>
              <w:pageBreakBefore w:val="0"/>
              <w:spacing w:before="24"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default" w:ascii="宋体" w:hAnsi="宋体" w:eastAsia="宋体" w:cs="宋体"/>
                <w:color w:val="auto"/>
                <w:sz w:val="24"/>
                <w:szCs w:val="24"/>
                <w:highlight w:val="none"/>
                <w:lang w:val="en-US" w:eastAsia="en-US" w:bidi="ar-SA"/>
              </w:rPr>
              <w:t xml:space="preserve">、检查各手动报警按钮处与消控中心间的通话音质是</w:t>
            </w:r>
            <w:r>
              <w:rPr>
                <w:rFonts w:hint="default" w:ascii="宋体" w:hAnsi="宋体" w:eastAsia="宋体" w:cs="宋体"/>
                <w:color w:val="auto"/>
                <w:spacing w:val="3"/>
                <w:sz w:val="24"/>
                <w:szCs w:val="24"/>
                <w:highlight w:val="none"/>
                <w:lang w:val="en-US" w:eastAsia="en-US" w:bidi="ar-SA"/>
              </w:rPr>
              <w:t xml:space="preserve">否清晰</w:t>
            </w:r>
            <w:r>
              <w:rPr>
                <w:rFonts w:hint="eastAsia" w:ascii="宋体" w:hAnsi="宋体" w:eastAsia="宋体" w:cs="宋体"/>
                <w:color w:val="auto"/>
                <w:spacing w:val="3"/>
                <w:sz w:val="24"/>
                <w:szCs w:val="24"/>
                <w:highlight w:val="none"/>
                <w:lang w:val="en-US" w:eastAsia="zh-CN" w:bidi="ar-SA"/>
              </w:rPr>
              <w:t xml:space="preserve">。</w:t>
            </w:r>
            <w:r/>
          </w:p>
        </w:tc>
      </w:tr>
    </w:tbl>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r>
      <w:r/>
    </w:p>
    <w:p>
      <w:pPr>
        <w:rPr>
          <w:rFonts w:hint="eastAsia" w:ascii="黑体" w:eastAsia="黑体"/>
          <w:bCs/>
          <w:color w:val="auto"/>
          <w:sz w:val="28"/>
          <w:szCs w:val="28"/>
          <w:highlight w:val="none"/>
          <w:u w:val="none"/>
          <w:lang w:val="en-US" w:eastAsia="zh-CN"/>
        </w:rPr>
      </w:pPr>
      <w:r>
        <w:rPr>
          <w:rFonts w:hint="eastAsia" w:ascii="黑体" w:eastAsia="黑体"/>
          <w:bCs/>
          <w:color w:val="auto"/>
          <w:sz w:val="28"/>
          <w:szCs w:val="28"/>
          <w:highlight w:val="none"/>
          <w:u w:val="none"/>
          <w:lang w:val="en-US" w:eastAsia="zh-CN"/>
        </w:rPr>
        <w:br w:type="page" w:clear="all"/>
      </w:r>
      <w:r/>
    </w:p>
    <w:p>
      <w:pPr>
        <w:pStyle w:val="750"/>
        <w:ind w:left="0" w:firstLine="0"/>
        <w:jc w:val="center"/>
        <w:pageBreakBefore w:val="0"/>
        <w:spacing w:line="360" w:lineRule="auto"/>
        <w:rPr>
          <w:rFonts w:ascii="黑体" w:eastAsia="黑体"/>
          <w:bCs/>
          <w:color w:val="auto"/>
          <w:sz w:val="28"/>
          <w:szCs w:val="28"/>
          <w:highlight w:val="none"/>
          <w:u w:val="none"/>
        </w:rPr>
      </w:pPr>
      <w:r>
        <w:rPr>
          <w:rFonts w:hint="eastAsia" w:ascii="黑体" w:eastAsia="黑体"/>
          <w:bCs/>
          <w:color w:val="auto"/>
          <w:sz w:val="28"/>
          <w:szCs w:val="28"/>
          <w:highlight w:val="none"/>
          <w:u w:val="none"/>
          <w:lang w:val="en-US" w:eastAsia="zh-CN"/>
        </w:rPr>
        <w:t xml:space="preserve">五、</w:t>
      </w:r>
      <w:r>
        <w:rPr>
          <w:rFonts w:hint="eastAsia" w:ascii="黑体" w:eastAsia="黑体"/>
          <w:bCs/>
          <w:color w:val="auto"/>
          <w:sz w:val="28"/>
          <w:szCs w:val="28"/>
          <w:highlight w:val="none"/>
          <w:u w:val="none"/>
        </w:rPr>
        <w:t xml:space="preserve">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附件一：评分标准</w:t>
      </w:r>
      <w:r/>
    </w:p>
    <w:p>
      <w:pPr>
        <w:ind w:firstLine="48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highlight w:val="none"/>
        </w:rPr>
        <w:t xml:space="preserve">综合评分法满分为100分，计分均保留2位小数</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特别注意：本项目采用暗标形式，投标人须对商务部分和技术</w:t>
      </w:r>
      <w:r>
        <w:rPr>
          <w:rFonts w:hint="eastAsia" w:ascii="宋体" w:hAnsi="宋体" w:cs="宋体"/>
          <w:b/>
          <w:bCs/>
          <w:color w:val="auto"/>
          <w:sz w:val="24"/>
          <w:highlight w:val="none"/>
          <w:u w:val="single"/>
          <w:lang w:val="en-US" w:eastAsia="zh-CN"/>
        </w:rPr>
        <w:t xml:space="preserve">文件</w:t>
      </w:r>
      <w:r>
        <w:rPr>
          <w:rFonts w:hint="eastAsia" w:ascii="宋体" w:hAnsi="宋体" w:cs="宋体"/>
          <w:b/>
          <w:bCs/>
          <w:color w:val="auto"/>
          <w:sz w:val="24"/>
          <w:highlight w:val="none"/>
          <w:u w:val="single"/>
        </w:rPr>
        <w:t xml:space="preserve">部分分别进行制作。其中技术</w:t>
      </w:r>
      <w:r>
        <w:rPr>
          <w:rFonts w:hint="eastAsia" w:ascii="宋体" w:hAnsi="宋体" w:cs="宋体"/>
          <w:b/>
          <w:bCs/>
          <w:color w:val="auto"/>
          <w:sz w:val="24"/>
          <w:highlight w:val="none"/>
          <w:u w:val="single"/>
          <w:lang w:val="en-US" w:eastAsia="zh-CN"/>
        </w:rPr>
        <w:t xml:space="preserve">文件</w:t>
      </w:r>
      <w:r>
        <w:rPr>
          <w:rFonts w:hint="eastAsia" w:ascii="宋体" w:hAnsi="宋体" w:cs="宋体"/>
          <w:b/>
          <w:bCs/>
          <w:color w:val="auto"/>
          <w:sz w:val="24"/>
          <w:highlight w:val="none"/>
          <w:u w:val="single"/>
        </w:rPr>
        <w:t xml:space="preserve">部分属于暗标，投标人在制作技术</w:t>
      </w:r>
      <w:r>
        <w:rPr>
          <w:rFonts w:hint="eastAsia" w:ascii="宋体" w:hAnsi="宋体" w:cs="宋体"/>
          <w:b/>
          <w:bCs/>
          <w:color w:val="auto"/>
          <w:sz w:val="24"/>
          <w:highlight w:val="none"/>
          <w:u w:val="single"/>
          <w:lang w:val="en-US" w:eastAsia="zh-CN"/>
        </w:rPr>
        <w:t xml:space="preserve">文件</w:t>
      </w:r>
      <w:r>
        <w:rPr>
          <w:rFonts w:hint="eastAsia" w:ascii="宋体" w:hAnsi="宋体" w:cs="宋体"/>
          <w:b/>
          <w:bCs/>
          <w:color w:val="auto"/>
          <w:sz w:val="24"/>
          <w:highlight w:val="none"/>
          <w:u w:val="single"/>
        </w:rPr>
        <w:t xml:space="preserve">部分相关内容时不得有体现投标人身份的内容，否则投标无效。</w:t>
      </w:r>
      <w:r/>
    </w:p>
    <w:p>
      <w:pPr>
        <w:ind w:firstLine="480"/>
        <w:spacing w:line="360" w:lineRule="auto"/>
        <w:rPr>
          <w:rFonts w:hint="eastAsia" w:ascii="宋体" w:hAnsi="宋体" w:cs="宋体"/>
          <w:b/>
          <w:bCs/>
          <w:color w:val="auto"/>
          <w:sz w:val="24"/>
          <w:highlight w:val="none"/>
          <w:u w:val="none"/>
        </w:rPr>
      </w:pPr>
      <w:r>
        <w:rPr>
          <w:rFonts w:hint="eastAsia" w:ascii="宋体" w:hAnsi="宋体" w:cs="宋体"/>
          <w:b/>
          <w:bCs/>
          <w:color w:val="auto"/>
          <w:sz w:val="24"/>
          <w:highlight w:val="none"/>
          <w:u w:val="none"/>
        </w:rPr>
        <w:t xml:space="preserve">一、价格分（30分）</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采用低价优先法计算，即满足招标文件要求且投标价格最低的投标报价为评标基准价，其价格分为满分。其他投标供应商的价格分统一按照下列公式计算：</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投标报价得分=（评标基准价／投标报价）×价格权值×100。</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（一）政府采购评审中出现下列情形之一的，评审委员会应当启动异常低价投标（响应）审查程序：</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1.投标（响应）报价低于全部通过符合性审查供应商投标（响应）报价平均值65%的，即投标（响应）报价&lt;全部通过符合性审查供应商投标（响应）报价平均值×65%；</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2.投标（响应）报价低于通过符合性审查的次低报价供应商投标（响应）报价65%的，即投标（响应）报价&lt;通过符合性审查的次低报价供应商投标（响应）报价×65%；</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3.投标（响应）报价低于采购项目最高限价65%的，即投标（响应）报价&lt;采购项目最高限价×65%；</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（二）评审委员会启动异常低价投标（响应）审查后，属于前述第1项至第4项情形的，应当要求相关供应商在评审现场合理的时间内对投标（响应）价格作出解释，</w:t>
      </w:r>
      <w:r>
        <w:rPr>
          <w:rFonts w:hint="eastAsia" w:ascii="宋体" w:hAnsi="宋体" w:cs="宋体"/>
          <w:b w:val="0"/>
          <w:bCs w:val="0"/>
          <w:color w:val="auto"/>
          <w:sz w:val="24"/>
          <w:highlight w:val="none"/>
          <w:u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cs="宋体"/>
          <w:b w:val="0"/>
          <w:bCs w:val="0"/>
          <w:color w:val="auto"/>
          <w:sz w:val="24"/>
          <w:highlight w:val="none"/>
          <w:u w:val="none"/>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cs="宋体"/>
          <w:b/>
          <w:bCs/>
          <w:color w:val="auto"/>
          <w:sz w:val="24"/>
          <w:highlight w:val="none"/>
          <w:u w:val="none"/>
        </w:rPr>
      </w:pPr>
      <w:r>
        <w:rPr>
          <w:rFonts w:hint="eastAsia" w:ascii="宋体" w:hAnsi="宋体" w:cs="宋体"/>
          <w:b/>
          <w:bCs/>
          <w:color w:val="auto"/>
          <w:sz w:val="24"/>
          <w:highlight w:val="none"/>
          <w:u w:val="none"/>
        </w:rPr>
        <w:t xml:space="preserve">二、企业综合实力（</w:t>
      </w:r>
      <w:r>
        <w:rPr>
          <w:rFonts w:hint="eastAsia" w:ascii="宋体" w:hAnsi="宋体" w:cs="宋体"/>
          <w:b/>
          <w:bCs/>
          <w:color w:val="auto"/>
          <w:sz w:val="24"/>
          <w:highlight w:val="none"/>
          <w:u w:val="none"/>
          <w:lang w:val="en-US" w:eastAsia="zh-CN"/>
        </w:rPr>
        <w:t xml:space="preserve">22</w:t>
      </w:r>
      <w:r>
        <w:rPr>
          <w:rFonts w:hint="eastAsia" w:ascii="宋体" w:hAnsi="宋体" w:cs="宋体"/>
          <w:b/>
          <w:bCs/>
          <w:color w:val="auto"/>
          <w:sz w:val="24"/>
          <w:highlight w:val="none"/>
          <w:u w:val="none"/>
        </w:rPr>
        <w:t xml:space="preserve">分）</w:t>
      </w:r>
      <w:r/>
    </w:p>
    <w:p>
      <w:pPr>
        <w:ind w:firstLine="480"/>
        <w:spacing w:line="360" w:lineRule="auto"/>
        <w:rPr>
          <w:rFonts w:hint="default" w:ascii="宋体" w:hAnsi="宋体" w:eastAsia="宋体" w:cs="宋体"/>
          <w:b/>
          <w:bCs/>
          <w:color w:val="auto"/>
          <w:sz w:val="24"/>
          <w:highlight w:val="none"/>
          <w:u w:val="none"/>
          <w:lang w:val="en-US" w:eastAsia="zh-CN"/>
        </w:rPr>
      </w:pPr>
      <w:r>
        <w:rPr>
          <w:rFonts w:hint="eastAsia" w:ascii="宋体" w:hAnsi="宋体" w:cs="宋体"/>
          <w:b/>
          <w:bCs/>
          <w:color w:val="auto"/>
          <w:sz w:val="24"/>
          <w:highlight w:val="none"/>
          <w:u w:val="none"/>
          <w:lang w:val="en-US" w:eastAsia="zh-CN"/>
        </w:rPr>
        <w:t xml:space="preserve">1、企业能力（2分）</w:t>
      </w:r>
      <w:r/>
    </w:p>
    <w:p>
      <w:pPr>
        <w:ind w:firstLine="480"/>
        <w:spacing w:line="360" w:lineRule="auto"/>
        <w:rPr>
          <w:rFonts w:hint="eastAsia" w:ascii="宋体" w:hAnsi="宋体" w:eastAsia="宋体" w:cs="宋体"/>
          <w:b w:val="0"/>
          <w:bCs w:val="0"/>
          <w:color w:val="auto"/>
          <w:sz w:val="24"/>
          <w:highlight w:val="none"/>
          <w:u w:val="none"/>
          <w:lang w:val="en-US" w:eastAsia="zh-CN"/>
        </w:rPr>
      </w:pPr>
      <w:r>
        <w:rPr>
          <w:rFonts w:hint="eastAsia" w:ascii="宋体" w:hAnsi="宋体" w:eastAsia="宋体" w:cs="宋体"/>
          <w:b w:val="0"/>
          <w:bCs w:val="0"/>
          <w:color w:val="auto"/>
          <w:sz w:val="24"/>
          <w:highlight w:val="none"/>
          <w:u w:val="none"/>
          <w:lang w:val="en-US" w:eastAsia="zh-CN"/>
        </w:rPr>
        <w:t xml:space="preserve">①</w:t>
      </w:r>
      <w:r>
        <w:rPr>
          <w:rFonts w:hint="eastAsia" w:ascii="宋体" w:hAnsi="宋体" w:cs="宋体"/>
          <w:b w:val="0"/>
          <w:bCs w:val="0"/>
          <w:color w:val="auto"/>
          <w:sz w:val="24"/>
          <w:highlight w:val="none"/>
          <w:u w:val="none"/>
          <w:lang w:val="en-US" w:eastAsia="zh-CN"/>
        </w:rPr>
        <w:t xml:space="preserve">投标供应商</w:t>
      </w:r>
      <w:r>
        <w:rPr>
          <w:rFonts w:hint="eastAsia" w:ascii="宋体" w:hAnsi="宋体" w:eastAsia="宋体" w:cs="宋体"/>
          <w:b w:val="0"/>
          <w:bCs w:val="0"/>
          <w:color w:val="auto"/>
          <w:sz w:val="24"/>
          <w:highlight w:val="none"/>
          <w:u w:val="none"/>
          <w:lang w:val="en-US" w:eastAsia="zh-CN"/>
        </w:rPr>
        <w:t xml:space="preserve">具有消防设施工程专业承包二级及以上证书得</w:t>
      </w:r>
      <w:r>
        <w:rPr>
          <w:rFonts w:hint="eastAsia" w:ascii="宋体" w:hAnsi="宋体" w:cs="宋体"/>
          <w:b w:val="0"/>
          <w:bCs w:val="0"/>
          <w:color w:val="auto"/>
          <w:sz w:val="24"/>
          <w:highlight w:val="none"/>
          <w:u w:val="none"/>
          <w:lang w:val="en-US" w:eastAsia="zh-CN"/>
        </w:rPr>
        <w:t xml:space="preserve">1</w:t>
      </w:r>
      <w:r>
        <w:rPr>
          <w:rFonts w:hint="eastAsia" w:ascii="宋体" w:hAnsi="宋体" w:eastAsia="宋体" w:cs="宋体"/>
          <w:b w:val="0"/>
          <w:bCs w:val="0"/>
          <w:color w:val="auto"/>
          <w:sz w:val="24"/>
          <w:highlight w:val="none"/>
          <w:u w:val="none"/>
          <w:lang w:val="en-US" w:eastAsia="zh-CN"/>
        </w:rPr>
        <w:t xml:space="preserve">分；</w:t>
      </w:r>
      <w:r/>
    </w:p>
    <w:p>
      <w:pPr>
        <w:ind w:firstLine="480"/>
        <w:spacing w:line="360" w:lineRule="auto"/>
        <w:rPr>
          <w:rFonts w:hint="eastAsia" w:ascii="宋体" w:hAnsi="宋体" w:eastAsia="宋体" w:cs="宋体"/>
          <w:b w:val="0"/>
          <w:bCs w:val="0"/>
          <w:color w:val="0000ff"/>
          <w:sz w:val="24"/>
          <w:highlight w:val="none"/>
          <w:u w:val="none"/>
          <w:lang w:eastAsia="zh-CN"/>
        </w:rPr>
      </w:pPr>
      <w:r>
        <w:rPr>
          <w:rFonts w:hint="eastAsia" w:ascii="宋体" w:hAnsi="宋体" w:eastAsia="宋体" w:cs="宋体"/>
          <w:b w:val="0"/>
          <w:bCs w:val="0"/>
          <w:color w:val="auto"/>
          <w:sz w:val="24"/>
          <w:highlight w:val="none"/>
          <w:u w:val="none"/>
          <w:lang w:val="en-US" w:eastAsia="zh-CN"/>
        </w:rPr>
        <w:t xml:space="preserve">②具有有效的安全生产许可证得</w:t>
      </w:r>
      <w:r>
        <w:rPr>
          <w:rFonts w:hint="eastAsia" w:ascii="宋体" w:hAnsi="宋体" w:cs="宋体"/>
          <w:b w:val="0"/>
          <w:bCs w:val="0"/>
          <w:color w:val="auto"/>
          <w:sz w:val="24"/>
          <w:highlight w:val="none"/>
          <w:u w:val="none"/>
          <w:lang w:val="en-US" w:eastAsia="zh-CN"/>
        </w:rPr>
        <w:t xml:space="preserve">1</w:t>
      </w:r>
      <w:r>
        <w:rPr>
          <w:rFonts w:hint="eastAsia" w:ascii="宋体" w:hAnsi="宋体" w:eastAsia="宋体" w:cs="宋体"/>
          <w:b w:val="0"/>
          <w:bCs w:val="0"/>
          <w:color w:val="auto"/>
          <w:sz w:val="24"/>
          <w:highlight w:val="none"/>
          <w:u w:val="none"/>
          <w:lang w:val="en-US" w:eastAsia="zh-CN"/>
        </w:rPr>
        <w:t xml:space="preserve">分。</w:t>
      </w:r>
      <w:r/>
    </w:p>
    <w:p>
      <w:pPr>
        <w:ind w:firstLine="480"/>
        <w:spacing w:line="360" w:lineRule="auto"/>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【投标文件中提供证书扫描件上传系统，未按要求提供或提供不全的不得分】</w:t>
      </w:r>
      <w:r/>
    </w:p>
    <w:p>
      <w:pPr>
        <w:ind w:firstLine="480"/>
        <w:spacing w:line="360" w:lineRule="auto"/>
        <w:rPr>
          <w:rFonts w:hint="default" w:ascii="宋体" w:hAnsi="宋体" w:cs="宋体"/>
          <w:b/>
          <w:bCs/>
          <w:color w:val="auto"/>
          <w:sz w:val="24"/>
          <w:highlight w:val="none"/>
          <w:u w:val="none"/>
          <w:lang w:val="en-US" w:eastAsia="zh-CN"/>
        </w:rPr>
      </w:pPr>
      <w:r>
        <w:rPr>
          <w:rFonts w:hint="eastAsia" w:ascii="宋体" w:hAnsi="宋体" w:cs="宋体"/>
          <w:b/>
          <w:bCs/>
          <w:color w:val="auto"/>
          <w:sz w:val="24"/>
          <w:highlight w:val="none"/>
          <w:u w:val="none"/>
          <w:lang w:val="en-US" w:eastAsia="zh-CN"/>
        </w:rPr>
        <w:t xml:space="preserve">2、业绩（3分）</w:t>
      </w:r>
      <w:r/>
    </w:p>
    <w:p>
      <w:pPr>
        <w:ind w:firstLine="480"/>
        <w:spacing w:line="360" w:lineRule="auto"/>
        <w:rPr>
          <w:rFonts w:hint="eastAsia" w:ascii="宋体" w:hAnsi="宋体" w:eastAsia="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投标供应商自2023年1月1日（以合同签订时间为准）以来，承担过类似项目的，有一个项目的得1分，最多得3分。【业绩证明材料须提供中标通知书(或直接发包证明)或合同扫描件，未按要求提供或提供不全的不得分】</w:t>
      </w:r>
      <w:r/>
    </w:p>
    <w:p>
      <w:pPr>
        <w:ind w:firstLine="480"/>
        <w:spacing w:line="360" w:lineRule="auto"/>
        <w:rPr>
          <w:rFonts w:hint="default" w:ascii="宋体" w:hAnsi="宋体" w:eastAsia="宋体" w:cs="宋体"/>
          <w:b/>
          <w:bCs/>
          <w:color w:val="auto"/>
          <w:sz w:val="24"/>
          <w:highlight w:val="none"/>
          <w:u w:val="none"/>
          <w:lang w:val="en-US" w:eastAsia="zh-CN"/>
        </w:rPr>
      </w:pPr>
      <w:r>
        <w:rPr>
          <w:rFonts w:hint="eastAsia" w:ascii="宋体" w:hAnsi="宋体" w:cs="宋体"/>
          <w:b/>
          <w:bCs/>
          <w:color w:val="auto"/>
          <w:sz w:val="24"/>
          <w:highlight w:val="none"/>
          <w:u w:val="none"/>
          <w:lang w:val="en-US" w:eastAsia="zh-CN"/>
        </w:rPr>
        <w:t xml:space="preserve">3、应急响应承诺（1分）</w:t>
      </w:r>
      <w:r/>
    </w:p>
    <w:p>
      <w:pPr>
        <w:ind w:firstLine="480"/>
        <w:spacing w:line="360" w:lineRule="auto"/>
        <w:rPr>
          <w:rFonts w:hint="eastAsia" w:ascii="宋体" w:hAnsi="宋体" w:eastAsia="宋体" w:cs="宋体"/>
          <w:b w:val="0"/>
          <w:bCs w:val="0"/>
          <w:color w:val="auto"/>
          <w:sz w:val="24"/>
          <w:highlight w:val="none"/>
          <w:u w:val="none"/>
          <w:lang w:eastAsia="zh-CN"/>
        </w:rPr>
      </w:pPr>
      <w:r>
        <w:rPr>
          <w:rFonts w:hint="eastAsia" w:ascii="宋体" w:hAnsi="宋体" w:cs="宋体"/>
          <w:b w:val="0"/>
          <w:bCs w:val="0"/>
          <w:color w:val="auto"/>
          <w:sz w:val="24"/>
          <w:highlight w:val="none"/>
          <w:u w:val="none"/>
          <w:lang w:val="en-US" w:eastAsia="zh-CN"/>
        </w:rPr>
        <w:t xml:space="preserve">如遇</w:t>
      </w:r>
      <w:r>
        <w:rPr>
          <w:rFonts w:hint="eastAsia" w:ascii="宋体" w:hAnsi="宋体" w:cs="宋体"/>
          <w:color w:val="auto"/>
          <w:sz w:val="24"/>
          <w:szCs w:val="24"/>
          <w:highlight w:val="none"/>
          <w:shd w:val="clear" w:color="auto" w:fill="ffffff"/>
          <w:lang w:val="en-US" w:eastAsia="zh-CN"/>
        </w:rPr>
        <w:t xml:space="preserve">紧急故障抢修，</w:t>
      </w:r>
      <w:r>
        <w:rPr>
          <w:rFonts w:hint="eastAsia" w:ascii="宋体" w:hAnsi="宋体" w:cs="宋体"/>
          <w:b w:val="0"/>
          <w:bCs w:val="0"/>
          <w:color w:val="auto"/>
          <w:sz w:val="24"/>
          <w:highlight w:val="none"/>
          <w:u w:val="none"/>
        </w:rPr>
        <w:t xml:space="preserve">承诺</w:t>
      </w:r>
      <w:r>
        <w:rPr>
          <w:rFonts w:hint="eastAsia" w:ascii="宋体" w:hAnsi="宋体" w:cs="宋体"/>
          <w:b w:val="0"/>
          <w:bCs w:val="0"/>
          <w:color w:val="auto"/>
          <w:sz w:val="24"/>
          <w:highlight w:val="none"/>
          <w:u w:val="none"/>
          <w:lang w:val="en-US" w:eastAsia="zh-CN"/>
        </w:rPr>
        <w:t xml:space="preserve">20分钟内</w:t>
      </w:r>
      <w:r>
        <w:rPr>
          <w:rFonts w:hint="eastAsia" w:ascii="宋体" w:hAnsi="宋体" w:cs="宋体"/>
          <w:b w:val="0"/>
          <w:bCs w:val="0"/>
          <w:color w:val="auto"/>
          <w:sz w:val="24"/>
          <w:highlight w:val="none"/>
          <w:u w:val="none"/>
        </w:rPr>
        <w:t xml:space="preserve">应急响应</w:t>
      </w:r>
      <w:r>
        <w:rPr>
          <w:rFonts w:hint="eastAsia" w:ascii="宋体" w:hAnsi="宋体" w:cs="宋体"/>
          <w:b w:val="0"/>
          <w:bCs w:val="0"/>
          <w:color w:val="auto"/>
          <w:sz w:val="24"/>
          <w:highlight w:val="none"/>
          <w:u w:val="none"/>
          <w:lang w:val="en-US" w:eastAsia="zh-CN"/>
        </w:rPr>
        <w:t xml:space="preserve">并</w:t>
      </w:r>
      <w:r>
        <w:rPr>
          <w:rFonts w:hint="eastAsia" w:ascii="宋体" w:hAnsi="宋体" w:cs="宋体"/>
          <w:b w:val="0"/>
          <w:bCs w:val="0"/>
          <w:color w:val="auto"/>
          <w:sz w:val="24"/>
          <w:highlight w:val="none"/>
          <w:u w:val="none"/>
        </w:rPr>
        <w:t xml:space="preserve">到达</w:t>
      </w:r>
      <w:r>
        <w:rPr>
          <w:rFonts w:hint="eastAsia" w:ascii="宋体" w:hAnsi="宋体" w:cs="宋体"/>
          <w:b w:val="0"/>
          <w:bCs w:val="0"/>
          <w:color w:val="auto"/>
          <w:sz w:val="24"/>
          <w:highlight w:val="none"/>
          <w:u w:val="none"/>
          <w:lang w:val="en-US" w:eastAsia="zh-CN"/>
        </w:rPr>
        <w:t xml:space="preserve">的，得1</w:t>
      </w:r>
      <w:r>
        <w:rPr>
          <w:rFonts w:hint="eastAsia" w:ascii="宋体" w:hAnsi="宋体" w:cs="宋体"/>
          <w:b w:val="0"/>
          <w:bCs w:val="0"/>
          <w:color w:val="auto"/>
          <w:sz w:val="24"/>
          <w:highlight w:val="none"/>
          <w:u w:val="none"/>
        </w:rPr>
        <w:t xml:space="preserve">分。</w:t>
      </w:r>
      <w:r>
        <w:rPr>
          <w:rFonts w:hint="eastAsia" w:ascii="宋体" w:hAnsi="宋体" w:cs="宋体"/>
          <w:b w:val="0"/>
          <w:bCs w:val="0"/>
          <w:color w:val="auto"/>
          <w:sz w:val="24"/>
          <w:highlight w:val="none"/>
          <w:u w:val="none"/>
          <w:lang w:eastAsia="zh-CN"/>
        </w:rPr>
        <w:t xml:space="preserve">【</w:t>
      </w:r>
      <w:r>
        <w:rPr>
          <w:rFonts w:hint="eastAsia" w:ascii="宋体" w:hAnsi="宋体" w:cs="宋体"/>
          <w:b w:val="0"/>
          <w:bCs w:val="0"/>
          <w:color w:val="auto"/>
          <w:sz w:val="24"/>
          <w:highlight w:val="none"/>
          <w:u w:val="none"/>
          <w:lang w:val="en-US" w:eastAsia="zh-CN"/>
        </w:rPr>
        <w:t xml:space="preserve">提供承诺书（加盖投标供应商公章，格式自拟），未按要求提供或提供不全的不得分</w:t>
      </w:r>
      <w:r>
        <w:rPr>
          <w:rFonts w:hint="eastAsia" w:ascii="宋体" w:hAnsi="宋体" w:cs="宋体"/>
          <w:b w:val="0"/>
          <w:bCs w:val="0"/>
          <w:color w:val="auto"/>
          <w:sz w:val="24"/>
          <w:highlight w:val="none"/>
          <w:u w:val="none"/>
          <w:lang w:eastAsia="zh-CN"/>
        </w:rPr>
        <w:t xml:space="preserve">】</w:t>
      </w:r>
      <w:r/>
    </w:p>
    <w:p>
      <w:pPr>
        <w:ind w:firstLine="480"/>
        <w:spacing w:line="360" w:lineRule="auto"/>
        <w:rPr>
          <w:rFonts w:hint="eastAsia" w:ascii="宋体" w:hAnsi="宋体" w:eastAsia="宋体" w:cs="宋体"/>
          <w:b/>
          <w:bCs/>
          <w:color w:val="auto"/>
          <w:sz w:val="24"/>
          <w:highlight w:val="none"/>
          <w:u w:val="none"/>
          <w:lang w:val="en-US" w:eastAsia="zh-CN"/>
        </w:rPr>
      </w:pPr>
      <w:r>
        <w:rPr>
          <w:rFonts w:hint="eastAsia" w:ascii="宋体" w:hAnsi="宋体" w:cs="宋体"/>
          <w:b/>
          <w:bCs/>
          <w:color w:val="auto"/>
          <w:sz w:val="24"/>
          <w:highlight w:val="none"/>
          <w:u w:val="none"/>
          <w:lang w:val="en-US" w:eastAsia="zh-CN"/>
        </w:rPr>
        <w:t xml:space="preserve">4、项目团队配置（10分）</w:t>
      </w:r>
      <w:r/>
    </w:p>
    <w:p>
      <w:pPr>
        <w:ind w:firstLine="480"/>
        <w:spacing w:line="360" w:lineRule="auto"/>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eastAsia="zh-CN"/>
        </w:rPr>
        <w:t xml:space="preserve">（</w:t>
      </w:r>
      <w:r>
        <w:rPr>
          <w:rFonts w:hint="eastAsia" w:ascii="宋体" w:hAnsi="宋体" w:cs="宋体"/>
          <w:b w:val="0"/>
          <w:bCs w:val="0"/>
          <w:color w:val="auto"/>
          <w:sz w:val="24"/>
          <w:highlight w:val="none"/>
          <w:u w:val="none"/>
          <w:lang w:val="en-US" w:eastAsia="zh-CN"/>
        </w:rPr>
        <w:t xml:space="preserve">1</w:t>
      </w:r>
      <w:r>
        <w:rPr>
          <w:rFonts w:hint="eastAsia" w:ascii="宋体" w:hAnsi="宋体" w:cs="宋体"/>
          <w:b w:val="0"/>
          <w:bCs w:val="0"/>
          <w:color w:val="auto"/>
          <w:sz w:val="24"/>
          <w:highlight w:val="none"/>
          <w:u w:val="none"/>
          <w:lang w:eastAsia="zh-CN"/>
        </w:rPr>
        <w:t xml:space="preserve">）</w:t>
      </w:r>
      <w:r>
        <w:rPr>
          <w:rFonts w:hint="eastAsia" w:ascii="宋体" w:hAnsi="宋体" w:cs="宋体"/>
          <w:b w:val="0"/>
          <w:bCs w:val="0"/>
          <w:color w:val="auto"/>
          <w:sz w:val="24"/>
          <w:highlight w:val="none"/>
          <w:u w:val="none"/>
          <w:lang w:val="en-US" w:eastAsia="zh-CN"/>
        </w:rPr>
        <w:t xml:space="preserve">项目负责人（3分）：</w:t>
      </w:r>
      <w:r/>
    </w:p>
    <w:p>
      <w:pPr>
        <w:ind w:firstLine="480"/>
        <w:spacing w:line="360" w:lineRule="auto"/>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项目负责人具备一级注册消防工程师证书的得1分；</w:t>
      </w:r>
      <w:r/>
    </w:p>
    <w:p>
      <w:pPr>
        <w:ind w:firstLine="480"/>
        <w:spacing w:line="360" w:lineRule="auto"/>
        <w:rPr>
          <w:rFonts w:hint="eastAsia" w:ascii="宋体" w:hAnsi="宋体" w:cs="宋体"/>
          <w:b w:val="0"/>
          <w:bCs w:val="0"/>
          <w:color w:val="auto"/>
          <w:sz w:val="24"/>
          <w:highlight w:val="none"/>
          <w:u w:val="none"/>
          <w:lang w:eastAsia="zh-CN"/>
        </w:rPr>
      </w:pPr>
      <w:r>
        <w:rPr>
          <w:rFonts w:hint="eastAsia" w:ascii="宋体" w:hAnsi="宋体" w:cs="宋体"/>
          <w:b w:val="0"/>
          <w:bCs w:val="0"/>
          <w:color w:val="auto"/>
          <w:sz w:val="24"/>
          <w:highlight w:val="none"/>
          <w:u w:val="none"/>
        </w:rPr>
        <w:t xml:space="preserve">具有机电安装工程注册建造师二级</w:t>
      </w:r>
      <w:r>
        <w:rPr>
          <w:rFonts w:hint="eastAsia" w:ascii="宋体" w:hAnsi="宋体" w:cs="宋体"/>
          <w:b w:val="0"/>
          <w:bCs w:val="0"/>
          <w:color w:val="auto"/>
          <w:sz w:val="24"/>
          <w:highlight w:val="none"/>
          <w:u w:val="none"/>
          <w:lang w:val="en-US" w:eastAsia="zh-CN"/>
        </w:rPr>
        <w:t xml:space="preserve">及以上</w:t>
      </w:r>
      <w:r>
        <w:rPr>
          <w:rFonts w:hint="eastAsia" w:ascii="宋体" w:hAnsi="宋体" w:cs="宋体"/>
          <w:b w:val="0"/>
          <w:bCs w:val="0"/>
          <w:color w:val="auto"/>
          <w:sz w:val="24"/>
          <w:highlight w:val="none"/>
          <w:u w:val="none"/>
        </w:rPr>
        <w:t xml:space="preserve">的得</w:t>
      </w:r>
      <w:r>
        <w:rPr>
          <w:rFonts w:hint="eastAsia" w:ascii="宋体" w:hAnsi="宋体" w:cs="宋体"/>
          <w:b w:val="0"/>
          <w:bCs w:val="0"/>
          <w:color w:val="auto"/>
          <w:sz w:val="24"/>
          <w:highlight w:val="none"/>
          <w:u w:val="none"/>
          <w:lang w:val="en-US" w:eastAsia="zh-CN"/>
        </w:rPr>
        <w:t xml:space="preserve">1</w:t>
      </w:r>
      <w:r>
        <w:rPr>
          <w:rFonts w:hint="eastAsia" w:ascii="宋体" w:hAnsi="宋体" w:cs="宋体"/>
          <w:b w:val="0"/>
          <w:bCs w:val="0"/>
          <w:color w:val="auto"/>
          <w:sz w:val="24"/>
          <w:highlight w:val="none"/>
          <w:u w:val="none"/>
        </w:rPr>
        <w:t xml:space="preserve">分</w:t>
      </w:r>
      <w:r>
        <w:rPr>
          <w:rFonts w:hint="eastAsia" w:ascii="宋体" w:hAnsi="宋体" w:cs="宋体"/>
          <w:b w:val="0"/>
          <w:bCs w:val="0"/>
          <w:color w:val="auto"/>
          <w:sz w:val="24"/>
          <w:highlight w:val="none"/>
          <w:u w:val="none"/>
          <w:lang w:eastAsia="zh-CN"/>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具有机电工程相关专业中级及以上工程师职称的得1分</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cs="宋体"/>
          <w:b w:val="0"/>
          <w:bCs w:val="0"/>
          <w:color w:val="auto"/>
          <w:sz w:val="24"/>
          <w:highlight w:val="none"/>
          <w:u w:val="none"/>
          <w:lang w:eastAsia="zh-CN"/>
        </w:rPr>
      </w:pPr>
      <w:r>
        <w:rPr>
          <w:rFonts w:hint="eastAsia" w:ascii="宋体" w:hAnsi="宋体" w:eastAsia="宋体" w:cs="宋体"/>
          <w:sz w:val="24"/>
          <w:szCs w:val="24"/>
          <w:lang w:val="en-US" w:eastAsia="zh-CN"/>
        </w:rPr>
        <w:t xml:space="preserve">本项最多得</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w:t>
      </w:r>
      <w:r>
        <w:rPr>
          <w:rFonts w:hint="eastAsia" w:ascii="宋体" w:hAnsi="宋体" w:cs="宋体"/>
          <w:b w:val="0"/>
          <w:bCs w:val="0"/>
          <w:color w:val="auto"/>
          <w:sz w:val="24"/>
          <w:highlight w:val="none"/>
          <w:u w:val="none"/>
          <w:lang w:eastAsia="zh-CN"/>
        </w:rPr>
        <w:t xml:space="preserve">。</w:t>
      </w:r>
      <w:r/>
    </w:p>
    <w:p>
      <w:pPr>
        <w:ind w:firstLine="480"/>
        <w:spacing w:line="360" w:lineRule="auto"/>
        <w:rPr>
          <w:rFonts w:hint="eastAsia" w:ascii="宋体" w:hAnsi="宋体" w:cs="宋体"/>
          <w:b w:val="0"/>
          <w:bCs w:val="0"/>
          <w:color w:val="auto"/>
          <w:sz w:val="24"/>
          <w:highlight w:val="none"/>
          <w:u w:val="none"/>
          <w:lang w:eastAsia="zh-CN"/>
        </w:rPr>
      </w:pPr>
      <w:r>
        <w:rPr>
          <w:rFonts w:hint="eastAsia" w:ascii="宋体" w:hAnsi="宋体" w:cs="宋体"/>
          <w:b w:val="0"/>
          <w:bCs w:val="0"/>
          <w:color w:val="auto"/>
          <w:sz w:val="24"/>
          <w:highlight w:val="none"/>
          <w:u w:val="none"/>
          <w:lang w:eastAsia="zh-CN"/>
        </w:rPr>
        <w:t xml:space="preserve">（2）技术负责人（1分）：</w:t>
      </w:r>
      <w:r/>
    </w:p>
    <w:p>
      <w:pPr>
        <w:ind w:firstLine="480"/>
        <w:spacing w:line="360" w:lineRule="auto"/>
        <w:rPr>
          <w:rFonts w:hint="eastAsia" w:ascii="宋体" w:hAnsi="宋体" w:cs="宋体"/>
          <w:b w:val="0"/>
          <w:bCs w:val="0"/>
          <w:color w:val="auto"/>
          <w:sz w:val="24"/>
          <w:highlight w:val="none"/>
          <w:u w:val="none"/>
          <w:lang w:eastAsia="zh-CN"/>
        </w:rPr>
      </w:pPr>
      <w:r>
        <w:rPr>
          <w:rFonts w:hint="eastAsia" w:ascii="宋体" w:hAnsi="宋体" w:cs="宋体"/>
          <w:b w:val="0"/>
          <w:bCs w:val="0"/>
          <w:color w:val="auto"/>
          <w:sz w:val="24"/>
          <w:highlight w:val="none"/>
          <w:u w:val="none"/>
          <w:lang w:eastAsia="zh-CN"/>
        </w:rPr>
        <w:t xml:space="preserve">具有一级注册消防工程师执业资格证书的得1分；</w:t>
      </w:r>
      <w:r/>
    </w:p>
    <w:p>
      <w:pPr>
        <w:ind w:firstLine="480"/>
        <w:spacing w:line="360" w:lineRule="auto"/>
        <w:rPr>
          <w:rFonts w:hint="eastAsia" w:ascii="宋体" w:hAnsi="宋体" w:cs="宋体"/>
          <w:b w:val="0"/>
          <w:bCs w:val="0"/>
          <w:color w:val="auto"/>
          <w:sz w:val="24"/>
          <w:highlight w:val="none"/>
          <w:u w:val="none"/>
          <w:lang w:eastAsia="zh-CN"/>
        </w:rPr>
      </w:pPr>
      <w:r>
        <w:rPr>
          <w:rFonts w:hint="eastAsia" w:ascii="宋体" w:hAnsi="宋体" w:eastAsia="宋体" w:cs="宋体"/>
          <w:sz w:val="24"/>
          <w:szCs w:val="24"/>
          <w:lang w:val="en-US" w:eastAsia="zh-CN"/>
        </w:rPr>
        <w:t xml:space="preserve">本项最多得</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分</w:t>
      </w:r>
      <w:r>
        <w:rPr>
          <w:rFonts w:hint="eastAsia" w:ascii="宋体" w:hAnsi="宋体" w:cs="宋体"/>
          <w:b w:val="0"/>
          <w:bCs w:val="0"/>
          <w:color w:val="auto"/>
          <w:sz w:val="24"/>
          <w:highlight w:val="none"/>
          <w:u w:val="none"/>
          <w:lang w:eastAsia="zh-CN"/>
        </w:rPr>
        <w:t xml:space="preserve">。</w:t>
      </w:r>
      <w:r/>
    </w:p>
    <w:p>
      <w:pPr>
        <w:ind w:firstLine="480"/>
        <w:spacing w:line="360" w:lineRule="auto"/>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eastAsia="zh-CN"/>
        </w:rPr>
        <w:t xml:space="preserve">（</w:t>
      </w:r>
      <w:r>
        <w:rPr>
          <w:rFonts w:hint="eastAsia" w:ascii="宋体" w:hAnsi="宋体" w:cs="宋体"/>
          <w:b w:val="0"/>
          <w:bCs w:val="0"/>
          <w:color w:val="auto"/>
          <w:sz w:val="24"/>
          <w:highlight w:val="none"/>
          <w:u w:val="none"/>
          <w:lang w:val="en-US" w:eastAsia="zh-CN"/>
        </w:rPr>
        <w:t xml:space="preserve">3</w:t>
      </w:r>
      <w:r>
        <w:rPr>
          <w:rFonts w:hint="eastAsia" w:ascii="宋体" w:hAnsi="宋体" w:cs="宋体"/>
          <w:b w:val="0"/>
          <w:bCs w:val="0"/>
          <w:color w:val="auto"/>
          <w:sz w:val="24"/>
          <w:highlight w:val="none"/>
          <w:u w:val="none"/>
          <w:lang w:eastAsia="zh-CN"/>
        </w:rPr>
        <w:t xml:space="preserve">）现场工作组组长</w:t>
      </w:r>
      <w:r>
        <w:rPr>
          <w:rFonts w:hint="eastAsia" w:ascii="宋体" w:hAnsi="宋体" w:cs="宋体"/>
          <w:b w:val="0"/>
          <w:bCs w:val="0"/>
          <w:color w:val="auto"/>
          <w:sz w:val="24"/>
          <w:highlight w:val="none"/>
          <w:u w:val="none"/>
          <w:lang w:val="en-US" w:eastAsia="zh-CN"/>
        </w:rPr>
        <w:t xml:space="preserve">（2分）：</w:t>
      </w:r>
      <w:r/>
    </w:p>
    <w:p>
      <w:pPr>
        <w:ind w:firstLine="480"/>
        <w:spacing w:line="360" w:lineRule="auto"/>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rPr>
        <w:t xml:space="preserve">具有机电安装工程注册建造师二级</w:t>
      </w:r>
      <w:r>
        <w:rPr>
          <w:rFonts w:hint="eastAsia" w:ascii="宋体" w:hAnsi="宋体" w:cs="宋体"/>
          <w:b w:val="0"/>
          <w:bCs w:val="0"/>
          <w:color w:val="auto"/>
          <w:sz w:val="24"/>
          <w:highlight w:val="none"/>
          <w:u w:val="none"/>
          <w:lang w:val="en-US" w:eastAsia="zh-CN"/>
        </w:rPr>
        <w:t xml:space="preserve">及以上</w:t>
      </w:r>
      <w:r>
        <w:rPr>
          <w:rFonts w:hint="eastAsia" w:ascii="宋体" w:hAnsi="宋体" w:cs="宋体"/>
          <w:b w:val="0"/>
          <w:bCs w:val="0"/>
          <w:color w:val="auto"/>
          <w:sz w:val="24"/>
          <w:highlight w:val="none"/>
          <w:u w:val="none"/>
        </w:rPr>
        <w:t xml:space="preserve">的得</w:t>
      </w:r>
      <w:r>
        <w:rPr>
          <w:rFonts w:hint="eastAsia" w:ascii="宋体" w:hAnsi="宋体" w:cs="宋体"/>
          <w:b w:val="0"/>
          <w:bCs w:val="0"/>
          <w:color w:val="auto"/>
          <w:sz w:val="24"/>
          <w:highlight w:val="none"/>
          <w:u w:val="none"/>
          <w:lang w:val="en-US" w:eastAsia="zh-CN"/>
        </w:rPr>
        <w:t xml:space="preserve">1</w:t>
      </w:r>
      <w:r>
        <w:rPr>
          <w:rFonts w:hint="eastAsia" w:ascii="宋体" w:hAnsi="宋体" w:cs="宋体"/>
          <w:b w:val="0"/>
          <w:bCs w:val="0"/>
          <w:color w:val="auto"/>
          <w:sz w:val="24"/>
          <w:highlight w:val="none"/>
          <w:u w:val="none"/>
        </w:rPr>
        <w:t xml:space="preserve">分</w:t>
      </w:r>
      <w:r>
        <w:rPr>
          <w:rFonts w:hint="eastAsia" w:ascii="宋体" w:hAnsi="宋体" w:cs="宋体"/>
          <w:b w:val="0"/>
          <w:bCs w:val="0"/>
          <w:color w:val="auto"/>
          <w:sz w:val="24"/>
          <w:highlight w:val="none"/>
          <w:u w:val="none"/>
          <w:lang w:val="en-US" w:eastAsia="zh-CN"/>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具有机电工程相关专业中级及以上工程师职称的得1分</w:t>
      </w:r>
      <w:r>
        <w:rPr>
          <w:rFonts w:hint="eastAsia" w:ascii="宋体" w:hAnsi="宋体" w:eastAsia="宋体" w:cs="宋体"/>
          <w:sz w:val="24"/>
          <w:szCs w:val="24"/>
          <w:lang w:eastAsia="zh-CN"/>
        </w:rPr>
        <w:t xml:space="preserve">；</w:t>
      </w:r>
      <w:r/>
    </w:p>
    <w:p>
      <w:pPr>
        <w:ind w:firstLine="480"/>
        <w:spacing w:line="360" w:lineRule="auto"/>
        <w:rPr>
          <w:rFonts w:hint="default" w:ascii="宋体" w:hAnsi="宋体" w:cs="宋体"/>
          <w:b w:val="0"/>
          <w:bCs w:val="0"/>
          <w:color w:val="auto"/>
          <w:sz w:val="24"/>
          <w:highlight w:val="none"/>
          <w:u w:val="none"/>
          <w:lang w:val="en-US" w:eastAsia="zh-CN"/>
        </w:rPr>
      </w:pPr>
      <w:r>
        <w:rPr>
          <w:rFonts w:hint="eastAsia" w:ascii="宋体" w:hAnsi="宋体" w:eastAsia="宋体" w:cs="宋体"/>
          <w:sz w:val="24"/>
          <w:szCs w:val="24"/>
          <w:lang w:val="en-US" w:eastAsia="zh-CN"/>
        </w:rPr>
        <w:t xml:space="preserve">本项最多得2分</w:t>
      </w:r>
      <w:r>
        <w:rPr>
          <w:rFonts w:hint="eastAsia" w:ascii="宋体" w:hAnsi="宋体" w:cs="宋体"/>
          <w:b w:val="0"/>
          <w:bCs w:val="0"/>
          <w:color w:val="auto"/>
          <w:sz w:val="24"/>
          <w:highlight w:val="none"/>
          <w:u w:val="none"/>
          <w:lang w:eastAsia="zh-CN"/>
        </w:rPr>
        <w:t xml:space="preserve">。</w:t>
      </w:r>
      <w:r/>
    </w:p>
    <w:p>
      <w:pPr>
        <w:ind w:firstLine="480"/>
        <w:spacing w:line="360" w:lineRule="auto"/>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eastAsia="zh-CN"/>
        </w:rPr>
        <w:t xml:space="preserve">（</w:t>
      </w:r>
      <w:r>
        <w:rPr>
          <w:rFonts w:hint="eastAsia" w:ascii="宋体" w:hAnsi="宋体" w:cs="宋体"/>
          <w:b w:val="0"/>
          <w:bCs w:val="0"/>
          <w:color w:val="auto"/>
          <w:sz w:val="24"/>
          <w:highlight w:val="none"/>
          <w:u w:val="none"/>
          <w:lang w:val="en-US" w:eastAsia="zh-CN"/>
        </w:rPr>
        <w:t xml:space="preserve">4</w:t>
      </w:r>
      <w:r>
        <w:rPr>
          <w:rFonts w:hint="eastAsia" w:ascii="宋体" w:hAnsi="宋体" w:cs="宋体"/>
          <w:b w:val="0"/>
          <w:bCs w:val="0"/>
          <w:color w:val="auto"/>
          <w:sz w:val="24"/>
          <w:highlight w:val="none"/>
          <w:u w:val="none"/>
          <w:lang w:eastAsia="zh-CN"/>
        </w:rPr>
        <w:t xml:space="preserve">）</w:t>
      </w:r>
      <w:r>
        <w:rPr>
          <w:rFonts w:hint="eastAsia" w:ascii="宋体" w:hAnsi="宋体" w:cs="宋体"/>
          <w:b w:val="0"/>
          <w:bCs w:val="0"/>
          <w:color w:val="auto"/>
          <w:sz w:val="24"/>
          <w:highlight w:val="none"/>
          <w:u w:val="none"/>
          <w:lang w:val="en-US" w:eastAsia="zh-CN"/>
        </w:rPr>
        <w:t xml:space="preserve">其他人员（除项目负责人、</w:t>
      </w:r>
      <w:r>
        <w:rPr>
          <w:rFonts w:hint="eastAsia" w:ascii="宋体" w:hAnsi="宋体" w:cs="宋体"/>
          <w:b w:val="0"/>
          <w:bCs w:val="0"/>
          <w:color w:val="auto"/>
          <w:sz w:val="24"/>
          <w:highlight w:val="none"/>
          <w:u w:val="none"/>
          <w:lang w:eastAsia="zh-CN"/>
        </w:rPr>
        <w:t xml:space="preserve">技术负责人、现场工作组组长</w:t>
      </w:r>
      <w:r>
        <w:rPr>
          <w:rFonts w:hint="eastAsia" w:ascii="宋体" w:hAnsi="宋体" w:cs="宋体"/>
          <w:b w:val="0"/>
          <w:bCs w:val="0"/>
          <w:color w:val="auto"/>
          <w:sz w:val="24"/>
          <w:highlight w:val="none"/>
          <w:u w:val="none"/>
          <w:lang w:val="en-US" w:eastAsia="zh-CN"/>
        </w:rPr>
        <w:t xml:space="preserve">）（4分）：</w:t>
      </w:r>
      <w:r/>
    </w:p>
    <w:p>
      <w:pPr>
        <w:ind w:firstLine="480"/>
        <w:spacing w:line="360" w:lineRule="auto"/>
        <w:rPr>
          <w:rFonts w:hint="default" w:ascii="宋体" w:hAnsi="宋体" w:cs="宋体"/>
          <w:b w:val="0"/>
          <w:bCs w:val="0"/>
          <w:color w:val="auto"/>
          <w:sz w:val="24"/>
          <w:highlight w:val="none"/>
          <w:u w:val="none"/>
          <w:lang w:val="en-US" w:eastAsia="zh-CN"/>
        </w:rPr>
      </w:pPr>
      <w:r>
        <w:rPr>
          <w:rFonts w:hint="eastAsia" w:ascii="宋体" w:hAnsi="宋体" w:eastAsia="宋体" w:cs="宋体"/>
          <w:b w:val="0"/>
          <w:bCs w:val="0"/>
          <w:color w:val="auto"/>
          <w:sz w:val="24"/>
          <w:highlight w:val="none"/>
          <w:u w:val="none"/>
          <w:lang w:eastAsia="zh-CN"/>
        </w:rPr>
        <w:t xml:space="preserve">人力资源和社会保障局（或应急管理部门）颁发的有效电工证、焊工证等</w:t>
      </w:r>
      <w:r>
        <w:rPr>
          <w:rFonts w:hint="eastAsia" w:ascii="宋体" w:hAnsi="宋体" w:eastAsia="宋体" w:cs="宋体"/>
          <w:color w:val="0000ff"/>
          <w:sz w:val="24"/>
          <w:szCs w:val="24"/>
        </w:rPr>
        <w:t xml:space="preserve">，</w:t>
      </w:r>
      <w:r>
        <w:rPr>
          <w:rFonts w:hint="eastAsia" w:ascii="宋体" w:hAnsi="宋体" w:eastAsia="宋体" w:cs="宋体"/>
          <w:sz w:val="24"/>
          <w:szCs w:val="24"/>
        </w:rPr>
        <w:t xml:space="preserve">每提供1人得1分，本项最</w:t>
      </w:r>
      <w:r>
        <w:rPr>
          <w:rFonts w:hint="eastAsia" w:ascii="宋体" w:hAnsi="宋体" w:eastAsia="宋体" w:cs="宋体"/>
          <w:sz w:val="24"/>
          <w:szCs w:val="24"/>
          <w:lang w:val="en-US" w:eastAsia="zh-CN"/>
        </w:rPr>
        <w:t xml:space="preserve">多</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ind w:firstLine="480"/>
        <w:spacing w:line="360" w:lineRule="auto"/>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【以上人员一人多证，不重复得分。投标文件中提供上述人员证书扫描件、投标供应商为其缴纳的近三个月中任意一个月（不含投标当月）社保证明材料扫描件，未按要求提供或提供不全的不得分】</w:t>
      </w:r>
      <w:r/>
    </w:p>
    <w:p>
      <w:pPr>
        <w:ind w:firstLine="480"/>
        <w:spacing w:line="360" w:lineRule="auto"/>
        <w:rPr>
          <w:rFonts w:hint="default" w:ascii="宋体" w:hAnsi="宋体" w:eastAsia="宋体" w:cs="宋体"/>
          <w:b/>
          <w:bCs/>
          <w:color w:val="auto"/>
          <w:sz w:val="24"/>
          <w:highlight w:val="none"/>
          <w:u w:val="none"/>
          <w:lang w:val="en-US" w:eastAsia="zh-CN"/>
        </w:rPr>
      </w:pPr>
      <w:r>
        <w:rPr>
          <w:rFonts w:hint="eastAsia" w:ascii="宋体" w:hAnsi="宋体" w:cs="宋体"/>
          <w:b/>
          <w:bCs/>
          <w:color w:val="auto"/>
          <w:sz w:val="24"/>
          <w:highlight w:val="none"/>
          <w:u w:val="none"/>
          <w:lang w:val="en-US" w:eastAsia="zh-CN"/>
        </w:rPr>
        <w:t xml:space="preserve">5、设备配备（4分）</w:t>
      </w:r>
      <w:r/>
    </w:p>
    <w:p>
      <w:pPr>
        <w:ind w:firstLine="480"/>
        <w:spacing w:line="360" w:lineRule="auto"/>
        <w:rPr>
          <w:rFonts w:hint="default" w:ascii="宋体" w:hAnsi="宋体" w:eastAsia="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rPr>
        <w:t xml:space="preserve">投标</w:t>
      </w:r>
      <w:r>
        <w:rPr>
          <w:rFonts w:hint="eastAsia" w:ascii="宋体" w:hAnsi="宋体" w:cs="宋体"/>
          <w:b w:val="0"/>
          <w:bCs w:val="0"/>
          <w:color w:val="auto"/>
          <w:sz w:val="24"/>
          <w:highlight w:val="none"/>
          <w:u w:val="none"/>
          <w:lang w:val="en-US" w:eastAsia="zh-CN"/>
        </w:rPr>
        <w:t xml:space="preserve">供应商</w:t>
      </w:r>
      <w:r>
        <w:rPr>
          <w:rFonts w:hint="eastAsia" w:ascii="宋体" w:hAnsi="宋体" w:cs="宋体"/>
          <w:b w:val="0"/>
          <w:bCs w:val="0"/>
          <w:color w:val="auto"/>
          <w:sz w:val="24"/>
          <w:highlight w:val="none"/>
          <w:u w:val="none"/>
        </w:rPr>
        <w:t xml:space="preserve">为本项目配置：管道充气泵</w:t>
      </w:r>
      <w:r>
        <w:rPr>
          <w:rFonts w:hint="eastAsia" w:ascii="宋体" w:hAnsi="宋体" w:cs="宋体"/>
          <w:b w:val="0"/>
          <w:bCs w:val="0"/>
          <w:color w:val="auto"/>
          <w:sz w:val="24"/>
          <w:highlight w:val="none"/>
          <w:u w:val="none"/>
          <w:lang w:eastAsia="zh-CN"/>
        </w:rPr>
        <w:t xml:space="preserve">、</w:t>
      </w:r>
      <w:r>
        <w:rPr>
          <w:rFonts w:hint="eastAsia" w:ascii="宋体" w:hAnsi="宋体" w:cs="宋体"/>
          <w:b w:val="0"/>
          <w:bCs w:val="0"/>
          <w:color w:val="auto"/>
          <w:sz w:val="24"/>
          <w:highlight w:val="none"/>
          <w:u w:val="none"/>
        </w:rPr>
        <w:t xml:space="preserve">红/紫外火焰探测器试验装置、AI智能听漏仪、强电寻线仪、红外热像仪、管道内窥镜</w:t>
      </w:r>
      <w:r>
        <w:rPr>
          <w:rFonts w:hint="eastAsia" w:ascii="宋体" w:hAnsi="宋体" w:cs="宋体"/>
          <w:b w:val="0"/>
          <w:bCs w:val="0"/>
          <w:color w:val="auto"/>
          <w:sz w:val="24"/>
          <w:highlight w:val="none"/>
          <w:u w:val="none"/>
          <w:lang w:eastAsia="zh-CN"/>
        </w:rPr>
        <w:t xml:space="preserve">、线路故障检测仪、</w:t>
      </w:r>
      <w:r>
        <w:rPr>
          <w:rFonts w:hint="eastAsia" w:ascii="宋体" w:hAnsi="宋体" w:cs="宋体"/>
          <w:b w:val="0"/>
          <w:bCs w:val="0"/>
          <w:color w:val="auto"/>
          <w:sz w:val="24"/>
          <w:highlight w:val="none"/>
          <w:u w:val="none"/>
        </w:rPr>
        <w:t xml:space="preserve">兆欧表</w:t>
      </w:r>
      <w:r>
        <w:rPr>
          <w:rFonts w:hint="eastAsia" w:ascii="宋体" w:hAnsi="宋体" w:cs="宋体"/>
          <w:b w:val="0"/>
          <w:bCs w:val="0"/>
          <w:color w:val="auto"/>
          <w:sz w:val="24"/>
          <w:highlight w:val="none"/>
          <w:u w:val="none"/>
          <w:lang w:eastAsia="zh-CN"/>
        </w:rPr>
        <w:t xml:space="preserve">，</w:t>
      </w:r>
      <w:r>
        <w:rPr>
          <w:rFonts w:hint="eastAsia" w:ascii="宋体" w:hAnsi="宋体" w:cs="宋体"/>
          <w:b w:val="0"/>
          <w:bCs w:val="0"/>
          <w:color w:val="auto"/>
          <w:sz w:val="24"/>
          <w:highlight w:val="none"/>
          <w:u w:val="none"/>
          <w:lang w:val="en-US" w:eastAsia="zh-CN"/>
        </w:rPr>
        <w:t xml:space="preserve">每配备一项得0.5分，最多得4分。</w:t>
      </w:r>
      <w:r/>
    </w:p>
    <w:p>
      <w:pPr>
        <w:ind w:firstLine="480"/>
        <w:spacing w:line="360" w:lineRule="auto"/>
        <w:rPr>
          <w:rFonts w:hint="eastAsia" w:ascii="宋体" w:hAnsi="宋体" w:eastAsia="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eastAsia="zh-CN"/>
        </w:rPr>
        <w:t xml:space="preserve">【</w:t>
      </w:r>
      <w:r>
        <w:rPr>
          <w:rFonts w:hint="eastAsia" w:ascii="宋体" w:hAnsi="宋体" w:cs="宋体"/>
          <w:b w:val="0"/>
          <w:bCs w:val="0"/>
          <w:color w:val="auto"/>
          <w:sz w:val="24"/>
          <w:highlight w:val="none"/>
          <w:u w:val="none"/>
          <w:lang w:val="en-US" w:eastAsia="zh-CN"/>
        </w:rPr>
        <w:t xml:space="preserve">投标文件中</w:t>
      </w:r>
      <w:r>
        <w:rPr>
          <w:rFonts w:hint="eastAsia" w:ascii="宋体" w:hAnsi="宋体" w:cs="宋体"/>
          <w:b w:val="0"/>
          <w:bCs w:val="0"/>
          <w:color w:val="auto"/>
          <w:sz w:val="24"/>
          <w:highlight w:val="none"/>
          <w:u w:val="none"/>
        </w:rPr>
        <w:t xml:space="preserve">提供设备清单</w:t>
      </w:r>
      <w:r>
        <w:rPr>
          <w:rFonts w:hint="eastAsia" w:ascii="宋体" w:hAnsi="宋体" w:cs="宋体"/>
          <w:b w:val="0"/>
          <w:bCs w:val="0"/>
          <w:color w:val="auto"/>
          <w:sz w:val="24"/>
          <w:highlight w:val="none"/>
          <w:u w:val="none"/>
          <w:lang w:eastAsia="zh-CN"/>
        </w:rPr>
        <w:t xml:space="preserve">、</w:t>
      </w:r>
      <w:r>
        <w:rPr>
          <w:rFonts w:hint="eastAsia" w:ascii="宋体" w:hAnsi="宋体" w:cs="宋体"/>
          <w:b w:val="0"/>
          <w:bCs w:val="0"/>
          <w:color w:val="auto"/>
          <w:sz w:val="24"/>
          <w:highlight w:val="none"/>
          <w:u w:val="none"/>
        </w:rPr>
        <w:t xml:space="preserve">购置发票</w:t>
      </w:r>
      <w:r>
        <w:rPr>
          <w:rFonts w:hint="eastAsia" w:ascii="宋体" w:hAnsi="宋体" w:cs="宋体"/>
          <w:b w:val="0"/>
          <w:bCs w:val="0"/>
          <w:color w:val="auto"/>
          <w:sz w:val="24"/>
          <w:highlight w:val="none"/>
          <w:u w:val="none"/>
          <w:lang w:val="en-US" w:eastAsia="zh-CN"/>
        </w:rPr>
        <w:t xml:space="preserve">扫描件，租赁设备另须提供</w:t>
      </w:r>
      <w:r>
        <w:rPr>
          <w:rFonts w:hint="eastAsia" w:ascii="宋体" w:hAnsi="宋体" w:cs="宋体"/>
          <w:b w:val="0"/>
          <w:bCs w:val="0"/>
          <w:color w:val="auto"/>
          <w:sz w:val="24"/>
          <w:highlight w:val="none"/>
          <w:u w:val="none"/>
        </w:rPr>
        <w:t xml:space="preserve">租赁合同</w:t>
      </w:r>
      <w:r>
        <w:rPr>
          <w:rFonts w:hint="eastAsia" w:ascii="宋体" w:hAnsi="宋体" w:cs="宋体"/>
          <w:b w:val="0"/>
          <w:bCs w:val="0"/>
          <w:color w:val="auto"/>
          <w:sz w:val="24"/>
          <w:highlight w:val="none"/>
          <w:u w:val="none"/>
        </w:rPr>
        <w:t xml:space="preserve">扫描件</w:t>
      </w:r>
      <w:r>
        <w:rPr>
          <w:rFonts w:hint="eastAsia" w:ascii="宋体" w:hAnsi="宋体" w:cs="宋体"/>
          <w:b w:val="0"/>
          <w:bCs w:val="0"/>
          <w:color w:val="auto"/>
          <w:sz w:val="24"/>
          <w:highlight w:val="none"/>
          <w:u w:val="none"/>
          <w:lang w:eastAsia="zh-CN"/>
        </w:rPr>
        <w:t xml:space="preserve">，</w:t>
      </w:r>
      <w:r>
        <w:rPr>
          <w:rFonts w:hint="eastAsia" w:ascii="宋体" w:hAnsi="宋体" w:cs="宋体"/>
          <w:b w:val="0"/>
          <w:bCs w:val="0"/>
          <w:color w:val="auto"/>
          <w:sz w:val="24"/>
          <w:highlight w:val="none"/>
          <w:u w:val="none"/>
          <w:lang w:val="en-US" w:eastAsia="zh-CN"/>
        </w:rPr>
        <w:t xml:space="preserve">未按要求提供或提供不全的不得分</w:t>
      </w:r>
      <w:r>
        <w:rPr>
          <w:rFonts w:hint="eastAsia" w:ascii="宋体" w:hAnsi="宋体" w:cs="宋体"/>
          <w:b w:val="0"/>
          <w:bCs w:val="0"/>
          <w:color w:val="auto"/>
          <w:sz w:val="24"/>
          <w:highlight w:val="none"/>
          <w:u w:val="none"/>
          <w:lang w:eastAsia="zh-CN"/>
        </w:rPr>
        <w:t xml:space="preserve">】</w:t>
      </w:r>
      <w:r/>
    </w:p>
    <w:p>
      <w:pPr>
        <w:ind w:firstLine="480"/>
        <w:spacing w:line="360" w:lineRule="auto"/>
        <w:rPr>
          <w:rFonts w:hint="eastAsia" w:ascii="宋体" w:hAnsi="宋体" w:cs="宋体"/>
          <w:b w:val="0"/>
          <w:bCs w:val="0"/>
          <w:color w:val="auto"/>
          <w:sz w:val="24"/>
          <w:highlight w:val="none"/>
          <w:u w:val="none"/>
          <w:lang w:val="en-US" w:eastAsia="zh-CN"/>
        </w:rPr>
      </w:pPr>
      <w:r>
        <w:rPr>
          <w:rFonts w:hint="eastAsia" w:ascii="宋体" w:hAnsi="宋体" w:cs="宋体"/>
          <w:b/>
          <w:bCs/>
          <w:color w:val="auto"/>
          <w:sz w:val="24"/>
          <w:highlight w:val="none"/>
          <w:u w:val="none"/>
          <w:lang w:val="en-US" w:eastAsia="zh-CN"/>
        </w:rPr>
        <w:t xml:space="preserve">6、信息化服务（2分）</w:t>
      </w:r>
      <w:r/>
    </w:p>
    <w:p>
      <w:pPr>
        <w:ind w:firstLine="480"/>
        <w:spacing w:line="360" w:lineRule="auto"/>
        <w:rPr>
          <w:rFonts w:hint="eastAsia"/>
          <w:color w:val="auto"/>
          <w:highlight w:val="none"/>
          <w:lang w:val="en-US" w:eastAsia="zh-CN"/>
        </w:rPr>
      </w:pPr>
      <w:r>
        <w:rPr>
          <w:rFonts w:hint="eastAsia" w:ascii="宋体" w:hAnsi="宋体" w:cs="宋体"/>
          <w:b w:val="0"/>
          <w:bCs w:val="0"/>
          <w:color w:val="auto"/>
          <w:sz w:val="24"/>
          <w:highlight w:val="none"/>
          <w:u w:val="none"/>
          <w:lang w:val="en-US" w:eastAsia="zh-CN"/>
        </w:rPr>
        <w:t xml:space="preserve">投标供应商使用信息化管理系统软件进行辅助消防维修维保服务的得2分；【提供所用系统软件的采购合同（或租赁协议）和发票原件扫描件（如是自主开发的软件则须提供相关证明材料原件扫描件）加盖投标人公章，不提供不得分。】</w:t>
      </w:r>
      <w:r/>
    </w:p>
    <w:p>
      <w:pPr>
        <w:ind w:firstLine="480"/>
        <w:spacing w:line="360" w:lineRule="auto"/>
        <w:rPr>
          <w:rFonts w:hint="default" w:ascii="宋体" w:hAnsi="宋体" w:cs="宋体"/>
          <w:b/>
          <w:bCs/>
          <w:color w:val="auto"/>
          <w:sz w:val="24"/>
          <w:highlight w:val="none"/>
          <w:u w:val="none"/>
          <w:lang w:val="en-US" w:eastAsia="zh-CN"/>
        </w:rPr>
      </w:pPr>
      <w:r>
        <w:rPr>
          <w:rFonts w:hint="eastAsia" w:ascii="宋体" w:hAnsi="宋体" w:cs="宋体"/>
          <w:b/>
          <w:bCs/>
          <w:color w:val="auto"/>
          <w:sz w:val="24"/>
          <w:highlight w:val="none"/>
          <w:u w:val="none"/>
          <w:lang w:val="en-US" w:eastAsia="zh-CN"/>
        </w:rPr>
        <w:t xml:space="preserve">三、服务方案（48分）</w:t>
      </w:r>
      <w:r/>
    </w:p>
    <w:p>
      <w:pPr>
        <w:ind w:firstLine="480"/>
        <w:spacing w:line="360" w:lineRule="auto"/>
        <w:rPr>
          <w:rFonts w:hint="default" w:ascii="宋体" w:hAnsi="宋体" w:cs="宋体"/>
          <w:b/>
          <w:bCs/>
          <w:color w:val="auto"/>
          <w:sz w:val="24"/>
          <w:highlight w:val="none"/>
          <w:u w:val="none"/>
          <w:lang w:val="en-US" w:eastAsia="zh-CN"/>
        </w:rPr>
      </w:pPr>
      <w:r>
        <w:rPr>
          <w:rFonts w:hint="eastAsia" w:ascii="宋体" w:hAnsi="宋体" w:cs="宋体"/>
          <w:b/>
          <w:bCs/>
          <w:color w:val="auto"/>
          <w:sz w:val="24"/>
          <w:highlight w:val="none"/>
          <w:u w:val="none"/>
          <w:lang w:val="en-US" w:eastAsia="zh-CN"/>
        </w:rPr>
        <w:t xml:space="preserve">1、维修保养方案（14分）</w:t>
      </w:r>
      <w:r/>
    </w:p>
    <w:p>
      <w:pPr>
        <w:ind w:firstLine="480"/>
        <w:spacing w:line="360" w:lineRule="auto"/>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（1）</w:t>
      </w:r>
      <w:r>
        <w:rPr>
          <w:rFonts w:hint="eastAsia" w:ascii="宋体" w:hAnsi="宋体" w:cs="宋体"/>
          <w:bCs/>
          <w:sz w:val="24"/>
          <w:highlight w:val="none"/>
          <w:lang w:val="en-US" w:eastAsia="zh-CN"/>
        </w:rPr>
        <w:t xml:space="preserve">针对本保养维修项目整体需求理解。</w:t>
      </w:r>
      <w:r/>
    </w:p>
    <w:p>
      <w:pPr>
        <w:ind w:firstLine="480"/>
        <w:spacing w:line="360" w:lineRule="auto"/>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（2）火灾自动报警系统的保养维修方案。</w:t>
      </w:r>
      <w:r/>
    </w:p>
    <w:p>
      <w:pPr>
        <w:numPr>
          <w:ilvl w:val="0"/>
          <w:numId w:val="0"/>
        </w:numPr>
        <w:ind w:firstLine="48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（3）</w:t>
      </w:r>
      <w:r>
        <w:rPr>
          <w:rFonts w:hint="default" w:ascii="宋体" w:hAnsi="宋体" w:eastAsia="宋体" w:cs="Times New Roman"/>
          <w:b w:val="0"/>
          <w:bCs w:val="0"/>
          <w:color w:val="auto"/>
          <w:sz w:val="24"/>
          <w:szCs w:val="24"/>
          <w:highlight w:val="none"/>
          <w:lang w:val="en-US" w:eastAsia="zh-CN"/>
        </w:rPr>
        <w:t xml:space="preserve">水灭火系统</w:t>
      </w:r>
      <w:r>
        <w:rPr>
          <w:rFonts w:hint="eastAsia" w:ascii="宋体" w:hAnsi="宋体" w:cs="宋体"/>
          <w:b w:val="0"/>
          <w:bCs w:val="0"/>
          <w:color w:val="auto"/>
          <w:sz w:val="24"/>
          <w:highlight w:val="none"/>
          <w:u w:val="none"/>
          <w:lang w:val="en-US" w:eastAsia="zh-CN"/>
        </w:rPr>
        <w:t xml:space="preserve">的保养维修方案。</w:t>
      </w:r>
      <w:r/>
    </w:p>
    <w:p>
      <w:pPr>
        <w:numPr>
          <w:ilvl w:val="0"/>
          <w:numId w:val="0"/>
        </w:numPr>
        <w:ind w:firstLine="48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eastAsia="宋体" w:cs="Times New Roman"/>
          <w:b w:val="0"/>
          <w:bCs w:val="0"/>
          <w:color w:val="auto"/>
          <w:sz w:val="24"/>
          <w:szCs w:val="24"/>
          <w:highlight w:val="none"/>
          <w:lang w:val="en-US" w:eastAsia="zh-CN"/>
        </w:rPr>
        <w:t xml:space="preserve">（4）</w:t>
      </w:r>
      <w:r>
        <w:rPr>
          <w:rFonts w:hint="default" w:ascii="宋体" w:hAnsi="宋体" w:eastAsia="宋体" w:cs="Times New Roman"/>
          <w:b w:val="0"/>
          <w:bCs w:val="0"/>
          <w:color w:val="auto"/>
          <w:sz w:val="24"/>
          <w:szCs w:val="24"/>
          <w:highlight w:val="none"/>
          <w:lang w:val="en-US" w:eastAsia="zh-CN"/>
        </w:rPr>
        <w:t xml:space="preserve">消火栓系统</w:t>
      </w:r>
      <w:r>
        <w:rPr>
          <w:rFonts w:hint="eastAsia" w:ascii="宋体" w:hAnsi="宋体" w:cs="宋体"/>
          <w:b w:val="0"/>
          <w:bCs w:val="0"/>
          <w:color w:val="auto"/>
          <w:sz w:val="24"/>
          <w:highlight w:val="none"/>
          <w:u w:val="none"/>
          <w:lang w:val="en-US" w:eastAsia="zh-CN"/>
        </w:rPr>
        <w:t xml:space="preserve">的保养维修方案。</w:t>
      </w:r>
      <w:r/>
    </w:p>
    <w:p>
      <w:pPr>
        <w:numPr>
          <w:ilvl w:val="0"/>
          <w:numId w:val="0"/>
        </w:numPr>
        <w:ind w:firstLine="48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（5）</w:t>
      </w:r>
      <w:r>
        <w:rPr>
          <w:rFonts w:hint="eastAsia" w:ascii="宋体" w:hAnsi="宋体" w:eastAsia="宋体" w:cs="Times New Roman"/>
          <w:b w:val="0"/>
          <w:bCs w:val="0"/>
          <w:color w:val="auto"/>
          <w:sz w:val="24"/>
          <w:szCs w:val="24"/>
          <w:highlight w:val="none"/>
          <w:lang w:val="en-US" w:eastAsia="zh-CN"/>
        </w:rPr>
        <w:t xml:space="preserve">防烟排烟系统</w:t>
      </w:r>
      <w:r>
        <w:rPr>
          <w:rFonts w:hint="eastAsia" w:ascii="宋体" w:hAnsi="宋体" w:cs="宋体"/>
          <w:b w:val="0"/>
          <w:bCs w:val="0"/>
          <w:color w:val="auto"/>
          <w:sz w:val="24"/>
          <w:highlight w:val="none"/>
          <w:u w:val="none"/>
          <w:lang w:val="en-US" w:eastAsia="zh-CN"/>
        </w:rPr>
        <w:t xml:space="preserve">的保养维修方案。</w:t>
      </w:r>
      <w:r/>
    </w:p>
    <w:p>
      <w:pPr>
        <w:numPr>
          <w:ilvl w:val="0"/>
          <w:numId w:val="0"/>
        </w:numPr>
        <w:ind w:firstLine="48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（6）</w:t>
      </w:r>
      <w:r>
        <w:rPr>
          <w:rFonts w:hint="default" w:ascii="宋体" w:hAnsi="宋体" w:eastAsia="宋体" w:cs="Times New Roman"/>
          <w:b w:val="0"/>
          <w:bCs w:val="0"/>
          <w:color w:val="auto"/>
          <w:sz w:val="24"/>
          <w:szCs w:val="24"/>
          <w:highlight w:val="none"/>
          <w:lang w:val="en-US" w:eastAsia="zh-CN"/>
        </w:rPr>
        <w:t xml:space="preserve">应急照明与疏散系统</w:t>
      </w:r>
      <w:r>
        <w:rPr>
          <w:rFonts w:hint="eastAsia" w:ascii="宋体" w:hAnsi="宋体" w:cs="宋体"/>
          <w:b w:val="0"/>
          <w:bCs w:val="0"/>
          <w:color w:val="auto"/>
          <w:sz w:val="24"/>
          <w:highlight w:val="none"/>
          <w:u w:val="none"/>
          <w:lang w:val="en-US" w:eastAsia="zh-CN"/>
        </w:rPr>
        <w:t xml:space="preserve">的保养维修方案。</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cs="宋体"/>
          <w:b w:val="0"/>
          <w:bCs w:val="0"/>
          <w:color w:val="auto"/>
          <w:sz w:val="24"/>
          <w:highlight w:val="none"/>
          <w:u w:val="none"/>
          <w:lang w:val="en-US" w:eastAsia="zh-CN"/>
        </w:rPr>
        <w:t xml:space="preserve">（7）</w:t>
      </w:r>
      <w:r>
        <w:rPr>
          <w:rFonts w:hint="eastAsia" w:ascii="宋体" w:hAnsi="宋体" w:eastAsia="宋体" w:cs="Times New Roman"/>
          <w:b w:val="0"/>
          <w:bCs w:val="0"/>
          <w:color w:val="auto"/>
          <w:sz w:val="24"/>
          <w:szCs w:val="24"/>
          <w:highlight w:val="none"/>
          <w:lang w:val="en-US" w:eastAsia="zh-CN"/>
        </w:rPr>
        <w:t xml:space="preserve">其他共用消防设施</w:t>
      </w:r>
      <w:r>
        <w:rPr>
          <w:rFonts w:hint="eastAsia" w:ascii="宋体" w:hAnsi="宋体" w:cs="宋体"/>
          <w:b w:val="0"/>
          <w:bCs w:val="0"/>
          <w:color w:val="auto"/>
          <w:sz w:val="24"/>
          <w:highlight w:val="none"/>
          <w:u w:val="none"/>
          <w:lang w:val="en-US" w:eastAsia="zh-CN"/>
        </w:rPr>
        <w:t xml:space="preserve">的保养维修方案。</w:t>
      </w:r>
      <w:r/>
    </w:p>
    <w:p>
      <w:pPr>
        <w:ind w:firstLine="480"/>
        <w:spacing w:line="360" w:lineRule="auto"/>
        <w:rPr>
          <w:rFonts w:hint="eastAsia" w:ascii="宋体" w:hAnsi="宋体" w:cs="宋体"/>
          <w:b w:val="0"/>
          <w:bCs w:val="0"/>
          <w:color w:val="auto"/>
          <w:sz w:val="24"/>
          <w:highlight w:val="none"/>
          <w:u w:val="none"/>
          <w:lang w:val="en-US" w:eastAsia="zh-CN"/>
        </w:rPr>
      </w:pPr>
      <w:r>
        <w:rPr>
          <w:rFonts w:hint="eastAsia" w:ascii="宋体" w:hAnsi="宋体" w:eastAsia="宋体" w:cs="宋体"/>
          <w:color w:val="000000"/>
          <w:sz w:val="24"/>
          <w:szCs w:val="24"/>
        </w:rPr>
        <w:t xml:space="preserve">方案完整、科学、合理、全面，与采购需求贴合度高的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每条</w:t>
      </w:r>
      <w:r>
        <w:rPr>
          <w:rFonts w:hint="eastAsia" w:ascii="宋体" w:hAnsi="宋体" w:eastAsia="宋体" w:cs="宋体"/>
          <w:color w:val="000000"/>
          <w:sz w:val="24"/>
          <w:szCs w:val="24"/>
        </w:rPr>
        <w:t xml:space="preserve">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分；方案较完整、科学、合理、但稍有缺陷的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每条</w:t>
      </w:r>
      <w:r>
        <w:rPr>
          <w:rFonts w:hint="eastAsia" w:ascii="宋体" w:hAnsi="宋体" w:eastAsia="宋体" w:cs="宋体"/>
          <w:color w:val="000000"/>
          <w:sz w:val="24"/>
          <w:szCs w:val="24"/>
        </w:rPr>
        <w:t xml:space="preserve">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分；方案简略、基本满足采购需求且有逻辑性的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每条</w:t>
      </w:r>
      <w:r>
        <w:rPr>
          <w:rFonts w:hint="eastAsia" w:ascii="宋体" w:hAnsi="宋体" w:eastAsia="宋体" w:cs="宋体"/>
          <w:color w:val="000000"/>
          <w:sz w:val="24"/>
          <w:szCs w:val="24"/>
        </w:rPr>
        <w:t xml:space="preserve">得</w:t>
      </w:r>
      <w:r>
        <w:rPr>
          <w:rFonts w:hint="eastAsia" w:ascii="宋体" w:hAnsi="宋体" w:cs="宋体"/>
          <w:color w:val="000000"/>
          <w:sz w:val="24"/>
          <w:szCs w:val="24"/>
          <w:lang w:val="en-US" w:eastAsia="zh-CN"/>
        </w:rPr>
        <w:t xml:space="preserve">0.5</w:t>
      </w:r>
      <w:r>
        <w:rPr>
          <w:rFonts w:hint="eastAsia" w:ascii="宋体" w:hAnsi="宋体" w:eastAsia="宋体" w:cs="宋体"/>
          <w:color w:val="000000"/>
          <w:sz w:val="24"/>
          <w:szCs w:val="24"/>
        </w:rPr>
        <w:t xml:space="preserve">分；方案不能满足采购需求，或存在逻辑错误、前后矛盾，或存在违反现行相关规范的，该项不得分。</w:t>
      </w:r>
      <w:r>
        <w:rPr>
          <w:rFonts w:hint="eastAsia" w:ascii="宋体" w:hAnsi="宋体" w:eastAsia="宋体" w:cs="宋体"/>
          <w:color w:val="000000"/>
          <w:sz w:val="24"/>
          <w:szCs w:val="24"/>
          <w:lang w:val="en-US" w:eastAsia="zh-CN"/>
        </w:rPr>
        <w:t xml:space="preserve">本项最多得</w:t>
      </w:r>
      <w:r>
        <w:rPr>
          <w:rFonts w:hint="eastAsia" w:ascii="宋体" w:hAnsi="宋体" w:cs="宋体"/>
          <w:color w:val="000000"/>
          <w:sz w:val="24"/>
          <w:szCs w:val="24"/>
          <w:lang w:val="en-US" w:eastAsia="zh-CN"/>
        </w:rPr>
        <w:t xml:space="preserve">14</w:t>
      </w:r>
      <w:r>
        <w:rPr>
          <w:rFonts w:hint="eastAsia" w:ascii="宋体" w:hAnsi="宋体" w:eastAsia="宋体" w:cs="宋体"/>
          <w:color w:val="000000"/>
          <w:sz w:val="24"/>
          <w:szCs w:val="24"/>
          <w:lang w:val="en-US" w:eastAsia="zh-CN"/>
        </w:rPr>
        <w:t xml:space="preserve">分。</w:t>
      </w:r>
      <w:r/>
    </w:p>
    <w:p>
      <w:pPr>
        <w:ind w:firstLine="480"/>
        <w:spacing w:line="360" w:lineRule="auto"/>
        <w:rPr>
          <w:rFonts w:hint="eastAsia" w:ascii="宋体" w:hAnsi="宋体" w:eastAsia="宋体" w:cs="宋体"/>
          <w:b/>
          <w:bCs/>
          <w:color w:val="auto"/>
          <w:sz w:val="24"/>
          <w:highlight w:val="none"/>
          <w:u w:val="none"/>
          <w:lang w:val="en-US" w:eastAsia="zh-CN"/>
        </w:rPr>
      </w:pPr>
      <w:r>
        <w:rPr>
          <w:rFonts w:hint="eastAsia" w:ascii="宋体" w:hAnsi="宋体" w:eastAsia="宋体" w:cs="宋体"/>
          <w:b/>
          <w:bCs/>
          <w:color w:val="auto"/>
          <w:sz w:val="24"/>
          <w:highlight w:val="none"/>
          <w:u w:val="none"/>
          <w:lang w:val="en-US" w:eastAsia="zh-CN"/>
        </w:rPr>
        <w:t xml:space="preserve">2、维修维保管理及资料管理（8分）</w:t>
      </w:r>
      <w:r/>
    </w:p>
    <w:p>
      <w:pPr>
        <w:ind w:firstLine="480"/>
        <w:spacing w:line="360" w:lineRule="auto"/>
        <w:rPr>
          <w:rFonts w:hint="eastAsia" w:ascii="宋体" w:hAnsi="宋体" w:eastAsia="宋体" w:cs="宋体"/>
          <w:b w:val="0"/>
          <w:bCs w:val="0"/>
          <w:color w:val="auto"/>
          <w:sz w:val="24"/>
          <w:highlight w:val="none"/>
          <w:u w:val="none"/>
          <w:lang w:val="en-US" w:eastAsia="zh-CN"/>
        </w:rPr>
      </w:pPr>
      <w:r>
        <w:rPr>
          <w:rFonts w:hint="eastAsia" w:ascii="宋体" w:hAnsi="宋体" w:eastAsia="宋体" w:cs="宋体"/>
          <w:b w:val="0"/>
          <w:bCs w:val="0"/>
          <w:color w:val="auto"/>
          <w:sz w:val="24"/>
          <w:highlight w:val="none"/>
          <w:u w:val="none"/>
          <w:lang w:val="en-US" w:eastAsia="zh-CN"/>
        </w:rPr>
        <w:t xml:space="preserve">（1）维修维保工作流程。</w:t>
      </w:r>
      <w:r/>
    </w:p>
    <w:p>
      <w:pPr>
        <w:ind w:firstLine="480"/>
        <w:spacing w:line="360" w:lineRule="auto"/>
        <w:rPr>
          <w:rFonts w:hint="eastAsia" w:ascii="宋体" w:hAnsi="宋体" w:eastAsia="宋体" w:cs="宋体"/>
          <w:b w:val="0"/>
          <w:bCs w:val="0"/>
          <w:color w:val="auto"/>
          <w:sz w:val="24"/>
          <w:highlight w:val="none"/>
          <w:u w:val="none"/>
          <w:lang w:val="en-US" w:eastAsia="zh-CN"/>
        </w:rPr>
      </w:pPr>
      <w:r>
        <w:rPr>
          <w:rFonts w:hint="eastAsia" w:ascii="宋体" w:hAnsi="宋体" w:eastAsia="宋体" w:cs="宋体"/>
          <w:b w:val="0"/>
          <w:bCs w:val="0"/>
          <w:color w:val="auto"/>
          <w:sz w:val="24"/>
          <w:highlight w:val="none"/>
          <w:u w:val="none"/>
          <w:lang w:val="en-US" w:eastAsia="zh-CN"/>
        </w:rPr>
        <w:t xml:space="preserve">（2）维修维保接管程序、维修维保服务监督管理机制。</w:t>
      </w:r>
      <w:r/>
    </w:p>
    <w:p>
      <w:pPr>
        <w:ind w:firstLine="480"/>
        <w:spacing w:line="360" w:lineRule="auto"/>
        <w:rPr>
          <w:rFonts w:hint="eastAsia" w:ascii="宋体" w:hAnsi="宋体" w:eastAsia="宋体" w:cs="宋体"/>
          <w:b w:val="0"/>
          <w:bCs w:val="0"/>
          <w:color w:val="auto"/>
          <w:sz w:val="24"/>
          <w:highlight w:val="none"/>
          <w:u w:val="none"/>
          <w:lang w:val="en-US" w:eastAsia="zh-CN"/>
        </w:rPr>
      </w:pPr>
      <w:r>
        <w:rPr>
          <w:rFonts w:hint="eastAsia" w:ascii="宋体" w:hAnsi="宋体" w:eastAsia="宋体" w:cs="宋体"/>
          <w:b w:val="0"/>
          <w:bCs w:val="0"/>
          <w:color w:val="auto"/>
          <w:sz w:val="24"/>
          <w:highlight w:val="none"/>
          <w:u w:val="none"/>
          <w:lang w:val="en-US" w:eastAsia="zh-CN"/>
        </w:rPr>
        <w:t xml:space="preserve">（3）设备材料更换、故障报告及故障预防措施。</w:t>
      </w:r>
      <w:r/>
    </w:p>
    <w:p>
      <w:pPr>
        <w:ind w:firstLine="480"/>
        <w:spacing w:line="360" w:lineRule="auto"/>
        <w:rPr>
          <w:rFonts w:hint="eastAsia" w:ascii="宋体" w:hAnsi="宋体" w:eastAsia="宋体" w:cs="宋体"/>
          <w:b w:val="0"/>
          <w:bCs w:val="0"/>
          <w:color w:val="auto"/>
          <w:sz w:val="24"/>
          <w:highlight w:val="none"/>
          <w:u w:val="none"/>
          <w:lang w:val="en-US" w:eastAsia="zh-CN"/>
        </w:rPr>
      </w:pPr>
      <w:r>
        <w:rPr>
          <w:rFonts w:hint="eastAsia" w:ascii="宋体" w:hAnsi="宋体" w:eastAsia="宋体" w:cs="宋体"/>
          <w:b w:val="0"/>
          <w:bCs w:val="0"/>
          <w:color w:val="auto"/>
          <w:sz w:val="24"/>
          <w:highlight w:val="none"/>
          <w:u w:val="none"/>
          <w:lang w:val="en-US" w:eastAsia="zh-CN"/>
        </w:rPr>
        <w:t xml:space="preserve">（4）资料档案管理。</w:t>
      </w:r>
      <w:r/>
    </w:p>
    <w:p>
      <w:pPr>
        <w:ind w:firstLine="480"/>
        <w:spacing w:line="360" w:lineRule="auto"/>
        <w:rPr>
          <w:rFonts w:hint="default" w:ascii="宋体" w:hAnsi="宋体" w:eastAsia="宋体" w:cs="宋体"/>
          <w:b w:val="0"/>
          <w:bCs w:val="0"/>
          <w:color w:val="auto"/>
          <w:sz w:val="24"/>
          <w:highlight w:val="none"/>
          <w:u w:val="none"/>
          <w:lang w:val="en-US" w:eastAsia="zh-CN"/>
        </w:rPr>
      </w:pPr>
      <w:r>
        <w:rPr>
          <w:rFonts w:hint="eastAsia" w:ascii="宋体" w:hAnsi="宋体" w:eastAsia="宋体" w:cs="宋体"/>
          <w:color w:val="000000"/>
          <w:sz w:val="24"/>
          <w:szCs w:val="24"/>
        </w:rPr>
        <w:t xml:space="preserve">方案完整、科学、合理、全面，与采购需求贴合度高的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每条</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分；方案较完整、科学、合理、但稍有缺陷的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每条</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分；方案简略、基本满足采购需求且有逻辑性的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每条</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0.5</w:t>
      </w:r>
      <w:r>
        <w:rPr>
          <w:rFonts w:hint="eastAsia" w:ascii="宋体" w:hAnsi="宋体" w:eastAsia="宋体" w:cs="宋体"/>
          <w:color w:val="000000"/>
          <w:sz w:val="24"/>
          <w:szCs w:val="24"/>
        </w:rPr>
        <w:t xml:space="preserve">分；方案不能满足采购需求，或存在逻辑错误、前后矛盾，或存在违反现行相关规范的，该项不得分。</w:t>
      </w:r>
      <w:r>
        <w:rPr>
          <w:rFonts w:hint="eastAsia" w:ascii="宋体" w:hAnsi="宋体" w:eastAsia="宋体" w:cs="宋体"/>
          <w:color w:val="000000"/>
          <w:sz w:val="24"/>
          <w:szCs w:val="24"/>
          <w:lang w:val="en-US" w:eastAsia="zh-CN"/>
        </w:rPr>
        <w:t xml:space="preserve">本项最多得8分。</w:t>
      </w:r>
      <w:r/>
    </w:p>
    <w:p>
      <w:pPr>
        <w:ind w:firstLine="480"/>
        <w:spacing w:line="360" w:lineRule="auto"/>
        <w:rPr>
          <w:rFonts w:hint="eastAsia" w:ascii="宋体" w:hAnsi="宋体" w:cs="宋体"/>
          <w:b/>
          <w:bCs/>
          <w:color w:val="auto"/>
          <w:sz w:val="24"/>
          <w:highlight w:val="none"/>
          <w:u w:val="none"/>
          <w:lang w:val="en-US" w:eastAsia="zh-CN"/>
        </w:rPr>
      </w:pPr>
      <w:r>
        <w:rPr>
          <w:rFonts w:hint="eastAsia" w:ascii="宋体" w:hAnsi="宋体" w:cs="宋体"/>
          <w:b/>
          <w:bCs/>
          <w:color w:val="auto"/>
          <w:sz w:val="24"/>
          <w:highlight w:val="none"/>
          <w:u w:val="none"/>
          <w:lang w:val="en-US" w:eastAsia="zh-CN"/>
        </w:rPr>
        <w:t xml:space="preserve">3、质量保证、安全管理措施方案（6分）</w:t>
      </w:r>
      <w:r/>
    </w:p>
    <w:p>
      <w:pPr>
        <w:ind w:firstLine="480"/>
        <w:spacing w:line="360" w:lineRule="auto"/>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（1）维保服务质量保障、设备材料质量保障。</w:t>
      </w:r>
      <w:r/>
    </w:p>
    <w:p>
      <w:pPr>
        <w:ind w:firstLine="480"/>
        <w:spacing w:line="360" w:lineRule="auto"/>
        <w:rPr>
          <w:rFonts w:hint="eastAsia" w:ascii="宋体" w:hAnsi="宋体" w:cs="宋体"/>
          <w:b w:val="0"/>
          <w:bCs w:val="0"/>
          <w:color w:val="auto"/>
          <w:sz w:val="24"/>
          <w:highlight w:val="none"/>
          <w:u w:val="none"/>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质量控制程序全方位监督控制</w:t>
      </w:r>
      <w:r>
        <w:rPr>
          <w:rFonts w:hint="eastAsia" w:ascii="宋体" w:hAnsi="宋体" w:eastAsia="宋体" w:cs="宋体"/>
          <w:color w:val="000000"/>
          <w:sz w:val="24"/>
          <w:szCs w:val="24"/>
          <w:lang w:eastAsia="zh-CN"/>
        </w:rPr>
        <w:t xml:space="preserve">：</w:t>
      </w:r>
      <w:r>
        <w:rPr>
          <w:rFonts w:hint="eastAsia" w:ascii="宋体" w:hAnsi="宋体" w:cs="宋体"/>
          <w:b w:val="0"/>
          <w:bCs w:val="0"/>
          <w:color w:val="auto"/>
          <w:sz w:val="24"/>
          <w:highlight w:val="none"/>
          <w:u w:val="none"/>
          <w:lang w:val="en-US" w:eastAsia="zh-CN"/>
        </w:rPr>
        <w:t xml:space="preserve">针对各级消防安全监管部门、街道综合指挥中心、社区、物业对消防安全监管的需要，投标人需要提供便于多层级用户日常监管方案。</w:t>
      </w:r>
      <w:r/>
    </w:p>
    <w:p>
      <w:pPr>
        <w:ind w:firstLine="480"/>
        <w:spacing w:line="360" w:lineRule="auto"/>
        <w:rPr>
          <w:rFonts w:hint="default"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（3）内容包括针对本项目的安全目标、安全培训、基本技术要求、作业安全保障措施。</w:t>
      </w:r>
      <w:r/>
    </w:p>
    <w:p>
      <w:pPr>
        <w:ind w:firstLine="480"/>
        <w:spacing w:line="360" w:lineRule="auto"/>
        <w:rPr>
          <w:rFonts w:hint="eastAsia" w:ascii="宋体" w:hAnsi="宋体" w:cs="宋体"/>
          <w:b w:val="0"/>
          <w:bCs w:val="0"/>
          <w:color w:val="auto"/>
          <w:sz w:val="24"/>
          <w:highlight w:val="none"/>
          <w:u w:val="none"/>
          <w:lang w:val="en-US" w:eastAsia="zh-CN"/>
        </w:rPr>
      </w:pPr>
      <w:r>
        <w:rPr>
          <w:rFonts w:hint="eastAsia" w:ascii="宋体" w:hAnsi="宋体" w:eastAsia="宋体" w:cs="宋体"/>
          <w:color w:val="000000"/>
          <w:sz w:val="24"/>
          <w:szCs w:val="24"/>
        </w:rPr>
        <w:t xml:space="preserve">方案完整、科学、合理、全面，与采购需求贴合度高的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每条</w:t>
      </w:r>
      <w:r>
        <w:rPr>
          <w:rFonts w:hint="eastAsia" w:ascii="宋体" w:hAnsi="宋体" w:eastAsia="宋体" w:cs="宋体"/>
          <w:color w:val="000000"/>
          <w:sz w:val="24"/>
          <w:szCs w:val="24"/>
        </w:rPr>
        <w:t xml:space="preserve">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分；方案较完整、科学、合理、但稍有缺陷的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每条</w:t>
      </w:r>
      <w:r>
        <w:rPr>
          <w:rFonts w:hint="eastAsia" w:ascii="宋体" w:hAnsi="宋体" w:eastAsia="宋体" w:cs="宋体"/>
          <w:color w:val="000000"/>
          <w:sz w:val="24"/>
          <w:szCs w:val="24"/>
        </w:rPr>
        <w:t xml:space="preserve">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分；方案简略、基本满足采购需求且有逻辑性的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每条</w:t>
      </w:r>
      <w:r>
        <w:rPr>
          <w:rFonts w:hint="eastAsia" w:ascii="宋体" w:hAnsi="宋体" w:eastAsia="宋体" w:cs="宋体"/>
          <w:color w:val="000000"/>
          <w:sz w:val="24"/>
          <w:szCs w:val="24"/>
        </w:rPr>
        <w:t xml:space="preserve">得</w:t>
      </w:r>
      <w:r>
        <w:rPr>
          <w:rFonts w:hint="eastAsia" w:ascii="宋体" w:hAnsi="宋体" w:cs="宋体"/>
          <w:color w:val="000000"/>
          <w:sz w:val="24"/>
          <w:szCs w:val="24"/>
          <w:lang w:val="en-US" w:eastAsia="zh-CN"/>
        </w:rPr>
        <w:t xml:space="preserve">0.5</w:t>
      </w:r>
      <w:r>
        <w:rPr>
          <w:rFonts w:hint="eastAsia" w:ascii="宋体" w:hAnsi="宋体" w:eastAsia="宋体" w:cs="宋体"/>
          <w:color w:val="000000"/>
          <w:sz w:val="24"/>
          <w:szCs w:val="24"/>
        </w:rPr>
        <w:t xml:space="preserve">分；方案不能满足采购需求，或存在逻辑错误、前后矛盾，或存在违反现行相关规范的，该项不得分。</w:t>
      </w:r>
      <w:r>
        <w:rPr>
          <w:rFonts w:hint="eastAsia" w:ascii="宋体" w:hAnsi="宋体" w:eastAsia="宋体" w:cs="宋体"/>
          <w:color w:val="000000"/>
          <w:sz w:val="24"/>
          <w:szCs w:val="24"/>
          <w:lang w:val="en-US" w:eastAsia="zh-CN"/>
        </w:rPr>
        <w:t xml:space="preserve">本项最多得</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val="en-US" w:eastAsia="zh-CN"/>
        </w:rPr>
        <w:t xml:space="preserve">分。</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b/>
          <w:bCs/>
          <w:color w:val="auto"/>
          <w:sz w:val="24"/>
          <w:highlight w:val="none"/>
          <w:u w:val="none"/>
          <w:lang w:val="en-US" w:eastAsia="zh-CN"/>
        </w:rPr>
        <w:t xml:space="preserve">4、人员组织方案（</w:t>
      </w:r>
      <w:r>
        <w:rPr>
          <w:rFonts w:hint="eastAsia" w:ascii="宋体" w:hAnsi="宋体" w:cs="宋体"/>
          <w:b/>
          <w:bCs/>
          <w:color w:val="auto"/>
          <w:sz w:val="24"/>
          <w:highlight w:val="none"/>
          <w:u w:val="none"/>
          <w:lang w:val="en-US" w:eastAsia="zh-CN"/>
        </w:rPr>
        <w:t xml:space="preserve">5</w:t>
      </w:r>
      <w:r>
        <w:rPr>
          <w:rFonts w:hint="eastAsia" w:ascii="宋体" w:hAnsi="宋体" w:eastAsia="宋体" w:cs="宋体"/>
          <w:b/>
          <w:bCs/>
          <w:color w:val="auto"/>
          <w:sz w:val="24"/>
          <w:highlight w:val="none"/>
          <w:u w:val="none"/>
          <w:lang w:val="en-US" w:eastAsia="zh-CN"/>
        </w:rPr>
        <w:t xml:space="preserve">分）：</w:t>
      </w:r>
      <w:r>
        <w:rPr>
          <w:rFonts w:hint="eastAsia" w:ascii="宋体" w:hAnsi="宋体" w:eastAsia="宋体" w:cs="宋体"/>
          <w:color w:val="000000"/>
          <w:sz w:val="24"/>
          <w:szCs w:val="24"/>
        </w:rPr>
        <w:t xml:space="preserve">针对本项目提出的人员配置情况、维保人员、主要物资配备、维保管理制度、培训管理等相关内容描述及具体实施方案</w:t>
      </w:r>
      <w:r>
        <w:rPr>
          <w:rFonts w:hint="eastAsia" w:ascii="宋体" w:hAnsi="宋体" w:eastAsia="宋体" w:cs="宋体"/>
          <w:color w:val="000000"/>
          <w:sz w:val="24"/>
          <w:szCs w:val="24"/>
          <w:lang w:eastAsia="zh-CN"/>
        </w:rPr>
        <w:t xml:space="preserve">。</w:t>
      </w:r>
      <w:r/>
    </w:p>
    <w:p>
      <w:pPr>
        <w:ind w:firstLine="480"/>
        <w:spacing w:line="360" w:lineRule="auto"/>
        <w:rPr>
          <w:rFonts w:hint="eastAsia" w:ascii="宋体" w:hAnsi="宋体" w:eastAsia="宋体" w:cs="宋体"/>
          <w:b/>
          <w:bCs/>
          <w:color w:val="auto"/>
          <w:sz w:val="24"/>
          <w:highlight w:val="none"/>
          <w:u w:val="none"/>
          <w:lang w:val="en-US" w:eastAsia="zh-CN"/>
        </w:rPr>
      </w:pPr>
      <w:r>
        <w:rPr>
          <w:rFonts w:hint="eastAsia" w:ascii="宋体" w:hAnsi="宋体" w:eastAsia="宋体" w:cs="宋体"/>
          <w:color w:val="000000"/>
          <w:sz w:val="24"/>
          <w:szCs w:val="24"/>
        </w:rPr>
        <w:t xml:space="preserve">方案完整、科学、合理、全面，与采购需求贴合度高的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分；方案较完整、科学、合理、但稍有缺陷的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分；方案简略、基本满足采购需求且有逻辑性的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分；方案不能满足采购需求，或存在逻辑错误、前后矛盾，或存在违反现行相关规范的，该项不得分。</w:t>
      </w:r>
      <w:r>
        <w:rPr>
          <w:rFonts w:hint="eastAsia" w:ascii="宋体" w:hAnsi="宋体" w:eastAsia="宋体" w:cs="宋体"/>
          <w:color w:val="000000"/>
          <w:sz w:val="24"/>
          <w:szCs w:val="24"/>
          <w:lang w:val="en-US" w:eastAsia="zh-CN"/>
        </w:rPr>
        <w:t xml:space="preserve">本项最多得5分。</w:t>
      </w:r>
      <w:r/>
    </w:p>
    <w:p>
      <w:pPr>
        <w:ind w:firstLine="480"/>
        <w:spacing w:line="360" w:lineRule="auto"/>
        <w:rPr>
          <w:rFonts w:hint="eastAsia" w:ascii="宋体" w:hAnsi="宋体" w:cs="宋体"/>
          <w:b w:val="0"/>
          <w:bCs w:val="0"/>
          <w:color w:val="auto"/>
          <w:sz w:val="24"/>
          <w:highlight w:val="none"/>
          <w:u w:val="none"/>
          <w:lang w:val="en-US" w:eastAsia="zh-CN"/>
        </w:rPr>
      </w:pPr>
      <w:r>
        <w:rPr>
          <w:rFonts w:hint="eastAsia" w:ascii="宋体" w:hAnsi="宋体" w:eastAsia="宋体" w:cs="宋体"/>
          <w:b/>
          <w:bCs/>
          <w:color w:val="auto"/>
          <w:sz w:val="24"/>
          <w:highlight w:val="none"/>
          <w:u w:val="none"/>
          <w:lang w:val="en-US" w:eastAsia="zh-CN"/>
        </w:rPr>
        <w:t xml:space="preserve">5、应急保障措施（</w:t>
      </w:r>
      <w:r>
        <w:rPr>
          <w:rFonts w:hint="eastAsia" w:ascii="宋体" w:hAnsi="宋体" w:cs="宋体"/>
          <w:b/>
          <w:bCs/>
          <w:color w:val="auto"/>
          <w:sz w:val="24"/>
          <w:highlight w:val="none"/>
          <w:u w:val="none"/>
          <w:lang w:val="en-US" w:eastAsia="zh-CN"/>
        </w:rPr>
        <w:t xml:space="preserve">5</w:t>
      </w:r>
      <w:r>
        <w:rPr>
          <w:rFonts w:hint="eastAsia" w:ascii="宋体" w:hAnsi="宋体" w:eastAsia="宋体" w:cs="宋体"/>
          <w:b/>
          <w:bCs/>
          <w:color w:val="auto"/>
          <w:sz w:val="24"/>
          <w:highlight w:val="none"/>
          <w:u w:val="none"/>
          <w:lang w:val="en-US" w:eastAsia="zh-CN"/>
        </w:rPr>
        <w:t xml:space="preserve">分）：</w:t>
      </w:r>
      <w:r>
        <w:rPr>
          <w:rFonts w:hint="eastAsia" w:ascii="宋体" w:hAnsi="宋体" w:cs="宋体"/>
          <w:b w:val="0"/>
          <w:bCs w:val="0"/>
          <w:color w:val="auto"/>
          <w:sz w:val="24"/>
          <w:highlight w:val="none"/>
          <w:u w:val="none"/>
          <w:lang w:val="en-US" w:eastAsia="zh-CN"/>
        </w:rPr>
        <w:t xml:space="preserve">针对本项目，需提供应急预案及措施，保证服务质量。</w:t>
      </w:r>
      <w:r/>
    </w:p>
    <w:p>
      <w:pPr>
        <w:ind w:firstLine="480"/>
        <w:spacing w:line="360" w:lineRule="auto"/>
        <w:rPr>
          <w:rFonts w:hint="eastAsia" w:ascii="宋体" w:hAnsi="宋体" w:cs="宋体"/>
          <w:b w:val="0"/>
          <w:bCs w:val="0"/>
          <w:color w:val="auto"/>
          <w:sz w:val="24"/>
          <w:highlight w:val="none"/>
          <w:u w:val="none"/>
          <w:lang w:val="en-US" w:eastAsia="zh-CN"/>
        </w:rPr>
      </w:pPr>
      <w:r>
        <w:rPr>
          <w:rFonts w:hint="eastAsia" w:ascii="宋体" w:hAnsi="宋体" w:eastAsia="宋体" w:cs="宋体"/>
          <w:color w:val="000000"/>
          <w:sz w:val="24"/>
          <w:szCs w:val="24"/>
        </w:rPr>
        <w:t xml:space="preserve">方案完整、科学、合理、全面，与采购需求贴合度高的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分；方案较完整、科学、合理、但稍有缺陷的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分；方案简略、基</w:t>
      </w:r>
      <w:r>
        <w:rPr>
          <w:rFonts w:hint="eastAsia" w:ascii="宋体" w:hAnsi="宋体" w:eastAsia="宋体" w:cs="宋体"/>
          <w:color w:val="000000"/>
          <w:sz w:val="24"/>
          <w:szCs w:val="24"/>
          <w:highlight w:val="none"/>
        </w:rPr>
        <w:t xml:space="preserve">本满足采购需求且有逻辑性的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分；方案不能满足采购需求，或存在逻辑错误、前后矛盾，或存在违反现行相关规范的，该项不得分。</w:t>
      </w:r>
      <w:r>
        <w:rPr>
          <w:rFonts w:hint="eastAsia" w:ascii="宋体" w:hAnsi="宋体" w:eastAsia="宋体" w:cs="宋体"/>
          <w:color w:val="000000"/>
          <w:sz w:val="24"/>
          <w:szCs w:val="24"/>
          <w:highlight w:val="none"/>
          <w:lang w:val="en-US" w:eastAsia="zh-CN"/>
        </w:rPr>
        <w:t xml:space="preserve">本项最多得5分。</w:t>
      </w:r>
      <w:r/>
    </w:p>
    <w:p>
      <w:pPr>
        <w:ind w:firstLine="480"/>
        <w:spacing w:line="360" w:lineRule="auto"/>
        <w:rPr>
          <w:rFonts w:hint="default" w:ascii="宋体" w:hAnsi="宋体" w:cs="宋体"/>
          <w:b w:val="0"/>
          <w:bCs w:val="0"/>
          <w:color w:val="auto"/>
          <w:sz w:val="24"/>
          <w:highlight w:val="none"/>
          <w:u w:val="none"/>
          <w:lang w:val="en-US" w:eastAsia="zh-CN"/>
        </w:rPr>
      </w:pPr>
      <w:r>
        <w:rPr>
          <w:rFonts w:hint="eastAsia" w:ascii="宋体" w:hAnsi="宋体" w:cs="宋体"/>
          <w:b/>
          <w:bCs/>
          <w:color w:val="auto"/>
          <w:sz w:val="24"/>
          <w:highlight w:val="none"/>
          <w:u w:val="none"/>
          <w:lang w:val="en-US" w:eastAsia="zh-CN"/>
        </w:rPr>
        <w:t xml:space="preserve">6、其他特色服务承诺（10分）</w:t>
      </w:r>
      <w:r/>
    </w:p>
    <w:p>
      <w:pPr>
        <w:ind w:firstLine="480"/>
        <w:spacing w:line="360" w:lineRule="auto"/>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（1）对本项目实施过程中切实有效的特色服务、增值服务、管理优势进行承诺。</w:t>
      </w:r>
      <w:r/>
    </w:p>
    <w:p>
      <w:pPr>
        <w:ind w:firstLine="480"/>
        <w:spacing w:line="360" w:lineRule="auto"/>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（2）对本项目实施过程中切实有效的特色服务、增值服务、管理优势进行详细的方案说明。</w:t>
      </w:r>
      <w:r/>
    </w:p>
    <w:p>
      <w:pPr>
        <w:ind w:firstLine="480"/>
        <w:spacing w:line="360" w:lineRule="auto"/>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内容包括但不限于报价供应商对本项目实施过程中切实有效的特色服务、增值服务、管理优势进行方案说明。投标人提供的特色服务和承诺应切实有效且符合实际情况。</w:t>
      </w:r>
      <w:r/>
    </w:p>
    <w:p>
      <w:pPr>
        <w:ind w:firstLine="480"/>
        <w:spacing w:line="360" w:lineRule="auto"/>
        <w:rPr>
          <w:rFonts w:hint="eastAsia" w:ascii="宋体" w:hAnsi="宋体" w:cs="宋体"/>
          <w:b w:val="0"/>
          <w:bCs w:val="0"/>
          <w:color w:val="auto"/>
          <w:sz w:val="24"/>
          <w:highlight w:val="none"/>
          <w:u w:val="none"/>
          <w:lang w:val="en-US" w:eastAsia="zh-CN"/>
        </w:rPr>
      </w:pPr>
      <w:r>
        <w:rPr>
          <w:rFonts w:hint="eastAsia" w:ascii="宋体" w:hAnsi="宋体" w:eastAsia="宋体" w:cs="宋体"/>
          <w:color w:val="000000"/>
          <w:sz w:val="24"/>
          <w:szCs w:val="24"/>
        </w:rPr>
        <w:t xml:space="preserve">方案完整、科学、合理、全面，与采购需求贴合度高的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每条</w:t>
      </w:r>
      <w:r>
        <w:rPr>
          <w:rFonts w:hint="eastAsia" w:ascii="宋体" w:hAnsi="宋体" w:eastAsia="宋体" w:cs="宋体"/>
          <w:color w:val="000000"/>
          <w:sz w:val="24"/>
          <w:szCs w:val="24"/>
        </w:rPr>
        <w:t xml:space="preserve">得</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分；方案较完整、科学、合理、但稍有缺陷的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每条</w:t>
      </w:r>
      <w:r>
        <w:rPr>
          <w:rFonts w:hint="eastAsia" w:ascii="宋体" w:hAnsi="宋体" w:eastAsia="宋体" w:cs="宋体"/>
          <w:color w:val="000000"/>
          <w:sz w:val="24"/>
          <w:szCs w:val="24"/>
        </w:rPr>
        <w:t xml:space="preserve">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分；方案简略、基本满足采购需求且有逻辑性的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每条</w:t>
      </w:r>
      <w:r>
        <w:rPr>
          <w:rFonts w:hint="eastAsia" w:ascii="宋体" w:hAnsi="宋体" w:eastAsia="宋体" w:cs="宋体"/>
          <w:color w:val="000000"/>
          <w:sz w:val="24"/>
          <w:szCs w:val="24"/>
        </w:rPr>
        <w:t xml:space="preserve">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分；方案不能满足采购需求，或存在逻辑错误、前后矛盾，或存在违反现行相关规范的，该项不得分。</w:t>
      </w:r>
      <w:r>
        <w:rPr>
          <w:rFonts w:hint="eastAsia" w:ascii="宋体" w:hAnsi="宋体" w:eastAsia="宋体" w:cs="宋体"/>
          <w:color w:val="000000"/>
          <w:sz w:val="24"/>
          <w:szCs w:val="24"/>
          <w:lang w:val="en-US" w:eastAsia="zh-CN"/>
        </w:rPr>
        <w:t xml:space="preserve">本项最多得</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lang w:val="en-US" w:eastAsia="zh-CN"/>
        </w:rPr>
        <w:t xml:space="preserve">分。</w:t>
      </w:r>
      <w:r/>
    </w:p>
    <w:p>
      <w:pPr>
        <w:ind w:firstLine="480"/>
        <w:spacing w:line="360" w:lineRule="auto"/>
        <w:rPr>
          <w:rFonts w:hint="default" w:ascii="宋体" w:hAnsi="宋体" w:eastAsia="宋体" w:cs="宋体"/>
          <w:b w:val="0"/>
          <w:bCs w:val="0"/>
          <w:color w:val="auto"/>
          <w:sz w:val="24"/>
          <w:highlight w:val="none"/>
          <w:u w:val="none"/>
          <w:lang w:val="en-US" w:eastAsia="zh-CN"/>
        </w:rPr>
      </w:pPr>
      <w:r>
        <w:rPr>
          <w:rFonts w:hint="default" w:ascii="宋体" w:hAnsi="宋体" w:eastAsia="宋体" w:cs="宋体"/>
          <w:b w:val="0"/>
          <w:bCs w:val="0"/>
          <w:color w:val="auto"/>
          <w:sz w:val="24"/>
          <w:highlight w:val="none"/>
          <w:u w:val="none"/>
          <w:lang w:val="en-US" w:eastAsia="zh-CN"/>
        </w:rPr>
      </w:r>
      <w:r/>
    </w:p>
    <w:p>
      <w:pPr>
        <w:rPr>
          <w:rFonts w:hint="eastAsia" w:ascii="黑体" w:eastAsia="黑体"/>
          <w:bCs/>
          <w:color w:val="auto"/>
          <w:sz w:val="24"/>
          <w:szCs w:val="24"/>
          <w:highlight w:val="none"/>
        </w:rPr>
      </w:pPr>
      <w:r>
        <w:rPr>
          <w:rFonts w:hint="eastAsia" w:ascii="黑体" w:eastAsia="黑体"/>
          <w:bCs/>
          <w:color w:val="auto"/>
          <w:sz w:val="24"/>
          <w:szCs w:val="24"/>
          <w:highlight w:val="none"/>
        </w:rPr>
        <w:br w:type="page" w:clear="all"/>
      </w:r>
      <w:r/>
    </w:p>
    <w:p>
      <w:pPr>
        <w:jc w:val="left"/>
        <w:rPr>
          <w:rFonts w:ascii="黑体" w:eastAsia="黑体"/>
          <w:bCs/>
          <w:color w:val="auto"/>
          <w:sz w:val="24"/>
          <w:szCs w:val="24"/>
          <w:highlight w:val="none"/>
        </w:rPr>
      </w:pPr>
      <w:r>
        <w:rPr>
          <w:rFonts w:hint="eastAsia" w:ascii="黑体" w:eastAsia="黑体"/>
          <w:bCs/>
          <w:color w:val="auto"/>
          <w:sz w:val="24"/>
          <w:szCs w:val="24"/>
          <w:highlight w:val="none"/>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hint="eastAsia" w:ascii="黑体" w:eastAsia="黑体"/>
          <w:bCs/>
          <w:color w:val="auto"/>
          <w:sz w:val="52"/>
          <w:szCs w:val="52"/>
          <w:highlight w:val="none"/>
        </w:rPr>
      </w:pPr>
      <w:r>
        <w:rPr>
          <w:rFonts w:hint="eastAsia" w:ascii="黑体" w:eastAsia="黑体"/>
          <w:bCs/>
          <w:color w:val="auto"/>
          <w:sz w:val="52"/>
          <w:szCs w:val="52"/>
          <w:highlight w:val="none"/>
        </w:rPr>
      </w:r>
      <w:r/>
    </w:p>
    <w:p>
      <w:pPr>
        <w:jc w:val="center"/>
        <w:rPr>
          <w:rFonts w:hint="eastAsia" w:ascii="黑体" w:eastAsia="黑体"/>
          <w:bCs/>
          <w:color w:val="auto"/>
          <w:sz w:val="52"/>
          <w:szCs w:val="52"/>
          <w:highlight w:val="none"/>
        </w:rPr>
      </w:pPr>
      <w:r>
        <w:rPr>
          <w:rFonts w:hint="eastAsia" w:ascii="黑体" w:eastAsia="黑体"/>
          <w:bCs/>
          <w:color w:val="auto"/>
          <w:sz w:val="52"/>
          <w:szCs w:val="52"/>
          <w:highlight w:val="none"/>
        </w:rPr>
      </w:r>
      <w:r/>
    </w:p>
    <w:p>
      <w:pPr>
        <w:jc w:val="center"/>
        <w:rPr>
          <w:rFonts w:hint="eastAsia" w:ascii="黑体" w:eastAsia="黑体"/>
          <w:bCs/>
          <w:color w:val="auto"/>
          <w:sz w:val="52"/>
          <w:szCs w:val="52"/>
          <w:highlight w:val="none"/>
        </w:rPr>
      </w:pPr>
      <w:r>
        <w:rPr>
          <w:rFonts w:hint="eastAsia"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pStyle w:val="750"/>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72"/>
          <w:highlight w:val="none"/>
        </w:rPr>
      </w:pPr>
      <w:r>
        <w:rPr>
          <w:rFonts w:ascii="楷体_GB2312" w:eastAsia="楷体_GB2312"/>
          <w:bCs/>
          <w:color w:val="auto"/>
          <w:sz w:val="72"/>
          <w:highlight w:val="none"/>
        </w:rPr>
      </w:r>
      <w:r/>
    </w:p>
    <w:p>
      <w:pPr>
        <w:pStyle w:val="750"/>
        <w:rPr>
          <w:color w:val="auto"/>
          <w:highlight w:val="none"/>
        </w:rPr>
      </w:pPr>
      <w:r>
        <w:rPr>
          <w:color w:val="auto"/>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JSZC-320214-CXLT-G2026-0007</w:t>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采购项目名称：</w:t>
      </w:r>
      <w:r>
        <w:rPr>
          <w:rFonts w:hint="eastAsia" w:ascii="黑体" w:eastAsia="黑体"/>
          <w:bCs/>
          <w:color w:val="auto"/>
          <w:sz w:val="28"/>
          <w:szCs w:val="28"/>
          <w:highlight w:val="none"/>
          <w:lang w:eastAsia="zh-CN"/>
        </w:rPr>
        <w:t xml:space="preserve">鸿山街道安置房小区消防维修维保项目</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投标供应商：</w:t>
      </w:r>
      <w:r/>
    </w:p>
    <w:p>
      <w:pPr>
        <w:rPr>
          <w:rFonts w:ascii="黑体" w:eastAsia="黑体"/>
          <w:bCs/>
          <w:color w:val="auto"/>
          <w:sz w:val="32"/>
          <w:highlight w:val="none"/>
        </w:rPr>
      </w:pPr>
      <w:r>
        <w:rPr>
          <w:rFonts w:ascii="黑体" w:eastAsia="黑体"/>
          <w:bCs/>
          <w:color w:val="auto"/>
          <w:sz w:val="32"/>
          <w:highlight w:val="none"/>
        </w:rPr>
      </w:r>
      <w:r/>
    </w:p>
    <w:p>
      <w:pPr>
        <w:jc w:val="center"/>
        <w:rPr>
          <w:rFonts w:hint="eastAsia" w:ascii="黑体" w:eastAsia="黑体"/>
          <w:bCs/>
          <w:color w:val="auto"/>
          <w:sz w:val="36"/>
          <w:szCs w:val="36"/>
          <w:highlight w:val="none"/>
        </w:rPr>
      </w:pPr>
      <w:r>
        <w:rPr>
          <w:rFonts w:hint="eastAsia" w:ascii="黑体" w:eastAsia="黑体"/>
          <w:bCs/>
          <w:color w:val="auto"/>
          <w:sz w:val="36"/>
          <w:szCs w:val="36"/>
          <w:highlight w:val="none"/>
          <w:lang w:eastAsia="zh-CN"/>
        </w:rPr>
        <w:t xml:space="preserve">二〇二</w:t>
      </w:r>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年</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月</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日</w:t>
      </w:r>
      <w:r/>
    </w:p>
    <w:p>
      <w:pPr>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80"/>
        <w:rPr>
          <w:rFonts w:ascii="黑体" w:hAnsi="宋体" w:eastAsia="黑体"/>
          <w:bCs/>
          <w:color w:val="auto"/>
          <w:sz w:val="24"/>
          <w:szCs w:val="24"/>
          <w:highlight w:val="none"/>
        </w:rPr>
        <w:outlineLvl w:val="0"/>
      </w:pPr>
      <w:r/>
      <w:bookmarkStart w:id="1" w:name="一．报价函（格式）"/>
      <w:r/>
      <w:bookmarkEnd w:id="1"/>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JSZC-320214-CXLT-G2026-0007</w:t>
      </w:r>
      <w:r>
        <w:rPr>
          <w:rFonts w:hint="eastAsia" w:ascii="宋体" w:hAnsi="宋体"/>
          <w:bCs/>
          <w:color w:val="auto"/>
          <w:sz w:val="24"/>
          <w:szCs w:val="24"/>
          <w:highlight w:val="none"/>
        </w:rPr>
        <w:t xml:space="preserve">招标文件，经仔细阅读和研究，我方决定参加此项目的投标。</w:t>
      </w:r>
      <w:r/>
    </w:p>
    <w:p>
      <w:pPr>
        <w:numPr>
          <w:ilvl w:val="0"/>
          <w:numId w:val="17"/>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7"/>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039"/>
          <w:bCs/>
          <w:color w:val="auto"/>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在招标文件中要求的文件、资料。</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我方认为采购人有权决定中标者。</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val="en-US" w:eastAsia="zh-CN"/>
        </w:rPr>
        <w:t xml:space="preserve">缴纳</w:t>
      </w:r>
      <w:r>
        <w:rPr>
          <w:rFonts w:hint="eastAsia" w:ascii="宋体" w:hAnsi="宋体"/>
          <w:bCs/>
          <w:color w:val="auto"/>
          <w:sz w:val="24"/>
          <w:szCs w:val="24"/>
          <w:highlight w:val="none"/>
        </w:rPr>
        <w:t xml:space="preserve">履约保证金（如有）。且我方如无不可抗力，又未履行招标文件、投标文件和合同条款的，一经查实，我方愿意赔偿由此而造成的一切损失，并同意接受按招标文件的相关要求对我方进行的处理。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投标供应商（盖章）：</w:t>
      </w:r>
      <w:r>
        <w:rPr>
          <w:rFonts w:ascii="宋体" w:hAnsi="宋体"/>
          <w:bCs/>
          <w:color w:val="auto"/>
          <w:sz w:val="24"/>
          <w:szCs w:val="24"/>
          <w:highlight w:val="none"/>
        </w:rPr>
        <w:t xml:space="preserve">     </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传真：</w:t>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邮编：</w:t>
      </w:r>
      <w:r/>
    </w:p>
    <w:p>
      <w:pPr>
        <w:ind w:firstLine="480"/>
        <w:spacing w:line="40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rPr>
          <w:rFonts w:ascii="黑体" w:eastAsia="黑体"/>
          <w:bCs/>
          <w:color w:val="auto"/>
          <w:sz w:val="28"/>
          <w:szCs w:val="28"/>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（二）（投标供应商）关于资格的声明函（格式）：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outlineLvl w:val="0"/>
      </w:pPr>
      <w:r/>
      <w:bookmarkStart w:id="2" w:name="报价方关于资格的声明函（格式）"/>
      <w:r/>
      <w:bookmarkEnd w:id="2"/>
      <w:r>
        <w:rPr>
          <w:rFonts w:hint="eastAsia" w:ascii="黑体" w:eastAsia="黑体"/>
          <w:bCs/>
          <w:color w:val="auto"/>
          <w:sz w:val="28"/>
          <w:szCs w:val="28"/>
          <w:highlight w:val="none"/>
        </w:rPr>
        <w:t xml:space="preserve">关于资格的声明函</w:t>
      </w:r>
      <w:r/>
    </w:p>
    <w:p>
      <w:pPr>
        <w:jc w:val="center"/>
        <w:spacing w:line="480" w:lineRule="auto"/>
        <w:rPr>
          <w:rFonts w:ascii="宋体"/>
          <w:bCs/>
          <w:color w:val="auto"/>
          <w:sz w:val="24"/>
          <w:szCs w:val="24"/>
          <w:highlight w:val="none"/>
        </w:rPr>
      </w:pPr>
      <w:r>
        <w:rPr>
          <w:rFonts w:ascii="楷体_GB2312" w:eastAsia="楷体_GB2312"/>
          <w:bCs/>
          <w:color w:val="auto"/>
          <w:sz w:val="30"/>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w:t>
      </w:r>
      <w:r/>
    </w:p>
    <w:p>
      <w:pPr>
        <w:spacing w:line="480" w:lineRule="auto"/>
        <w:rPr>
          <w:rFonts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JSZC-320214-CXLT-G2026-0007</w:t>
      </w:r>
      <w:r>
        <w:rPr>
          <w:rFonts w:hint="eastAsia" w:ascii="宋体" w:hAnsi="宋体"/>
          <w:bCs/>
          <w:color w:val="auto"/>
          <w:sz w:val="24"/>
          <w:szCs w:val="24"/>
          <w:highlight w:val="none"/>
        </w:rPr>
        <w:t xml:space="preserve"> ）政府采购活动前三年内，在经营活动中没有重大违法记录，我公司（单位）愿针对本次项目（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JSZC-320214-CXLT-G2026-0007</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投标供应商（盖章）：</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outlineLvl w:val="0"/>
      </w:pPr>
      <w:r>
        <w:rPr>
          <w:rFonts w:hint="eastAsia"/>
          <w:color w:val="auto"/>
          <w:highlight w:val="none"/>
        </w:rPr>
        <w:t xml:space="preserve">备注：上述所称“重大违法记录”</w:t>
      </w:r>
      <w:r>
        <w:rPr>
          <w:rFonts w:hint="eastAsia"/>
          <w:color w:val="auto"/>
          <w:highlight w:val="none"/>
          <w:lang w:eastAsia="zh-CN"/>
        </w:rPr>
        <w:t xml:space="preserve">，</w:t>
      </w:r>
      <w:r>
        <w:rPr>
          <w:rFonts w:hint="eastAsia"/>
          <w:color w:val="auto"/>
          <w:highlight w:val="none"/>
        </w:rPr>
        <w:t xml:space="preserve">是指供应商因违法经营受到刑事处罚或者责令停产停业、吊销许可证或者执照、较大数额罚款等行政处罚。</w:t>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ascii="黑体" w:eastAsia="黑体"/>
          <w:bCs/>
          <w:color w:val="auto"/>
          <w:sz w:val="28"/>
          <w:szCs w:val="28"/>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（三）（投标供应商）法定代表人授权委托书（格式）：</w:t>
      </w:r>
      <w:r/>
    </w:p>
    <w:p>
      <w:pP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spacing w:line="480" w:lineRule="auto"/>
        <w:rPr>
          <w:rFonts w:ascii="宋体"/>
          <w:bCs/>
          <w:color w:val="auto"/>
          <w:sz w:val="24"/>
          <w:szCs w:val="24"/>
          <w:highlight w:val="none"/>
        </w:rPr>
      </w:pPr>
      <w:r>
        <w:rPr>
          <w:rFonts w:ascii="楷体_GB2312" w:eastAsia="楷体_GB2312"/>
          <w:bCs/>
          <w:color w:val="auto"/>
          <w:sz w:val="30"/>
          <w:highlight w:val="none"/>
        </w:rPr>
        <w:t xml:space="preserve">                           </w:t>
      </w:r>
      <w:r>
        <w:rPr>
          <w:rFonts w:hint="eastAsia" w:ascii="宋体" w:hAnsi="宋体"/>
          <w:bCs/>
          <w:color w:val="auto"/>
          <w:sz w:val="24"/>
          <w:szCs w:val="24"/>
          <w:highlight w:val="none"/>
        </w:rPr>
        <w:t xml:space="preserve">采购项目编号：</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p>
    <w:p>
      <w:pPr>
        <w:spacing w:line="600" w:lineRule="exact"/>
        <w:rPr>
          <w:rFonts w:hint="eastAsia" w:asci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w:t>
      </w:r>
      <w:r/>
    </w:p>
    <w:p>
      <w:pPr>
        <w:ind w:firstLine="480"/>
        <w:spacing w:line="600" w:lineRule="exact"/>
        <w:rPr>
          <w:rFonts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w:t>
      </w:r>
      <w:r>
        <w:rPr>
          <w:rFonts w:hint="eastAsia" w:ascii="宋体" w:hAnsi="宋体"/>
          <w:bCs/>
          <w:color w:val="auto"/>
          <w:sz w:val="24"/>
          <w:szCs w:val="24"/>
          <w:highlight w:val="none"/>
          <w:lang w:val="en-US" w:eastAsia="zh-CN"/>
        </w:rPr>
        <w:t xml:space="preserve">企业</w:t>
      </w:r>
      <w:r>
        <w:rPr>
          <w:rFonts w:hint="eastAsia" w:ascii="宋体" w:hAnsi="宋体"/>
          <w:bCs/>
          <w:color w:val="auto"/>
          <w:sz w:val="24"/>
          <w:szCs w:val="24"/>
          <w:highlight w:val="none"/>
        </w:rPr>
        <w:t xml:space="preserve">（单位），特授权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JSZC-320214-CXLT-G2026-0007</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性别：</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eastAsia="黑体"/>
          <w:bCs/>
          <w:color w:val="auto"/>
          <w:sz w:val="28"/>
          <w:szCs w:val="28"/>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（四）（投标供应商）中小企业声明函（格式）：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 </w:t>
      </w:r>
      <w:r/>
    </w:p>
    <w:p>
      <w:pPr>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rPr>
          <w:color w:val="auto"/>
          <w:highlight w:val="none"/>
        </w:rPr>
        <w:outlineLvl w:val="0"/>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outlineLvl w:val="0"/>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jc w:val="left"/>
        <w:rPr>
          <w:rFonts w:hint="eastAsia" w:ascii="黑体" w:hAnsi="宋体" w:eastAsia="黑体"/>
          <w:bCs/>
          <w:color w:val="auto"/>
          <w:sz w:val="24"/>
          <w:szCs w:val="24"/>
          <w:highlight w:val="none"/>
        </w:rPr>
        <w:outlineLvl w:val="0"/>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p>
    <w:p>
      <w:pPr>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（五）（投标供应商）残疾人福利性单位声明函（格式）：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（六）服务保障承诺书（格式）：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服务保障承诺书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（投标供应商名称）针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JSZC-320214-CXLT-G2026-0007</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在此承诺：</w:t>
      </w:r>
      <w:r/>
    </w:p>
    <w:p>
      <w:pPr>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JSZC-320214-CXLT-G2026-0007</w:t>
      </w:r>
      <w:r>
        <w:rPr>
          <w:rFonts w:hint="eastAsia" w:ascii="宋体" w:hAnsi="宋体"/>
          <w:bCs/>
          <w:color w:val="auto"/>
          <w:sz w:val="24"/>
          <w:szCs w:val="24"/>
          <w:highlight w:val="none"/>
        </w:rPr>
        <w:t xml:space="preserve">）所提供的服务符合招标文件要求；</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具备履行合同所必需的人员、设备和专业技术能力；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Style w:val="1040"/>
          <w:rFonts w:hint="eastAsia" w:ascii="宋体" w:hAnsi="宋体"/>
          <w:bCs/>
          <w:color w:val="auto"/>
          <w:sz w:val="24"/>
          <w:szCs w:val="24"/>
          <w:highlight w:val="none"/>
        </w:rPr>
        <w:t xml:space="preserve">www.creditchina.gov.cn</w:t>
      </w:r>
      <w:r>
        <w:rPr>
          <w:color w:val="auto"/>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w:t>
      </w:r>
      <w:r>
        <w:rPr>
          <w:rFonts w:hint="eastAsia" w:ascii="宋体" w:hAnsi="宋体"/>
          <w:bCs/>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p>
      <w:pPr>
        <w:ind w:firstLine="96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（盖章）：</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szCs w:val="21"/>
          <w:highlight w:val="none"/>
        </w:rPr>
        <w:t xml:space="preserve">注：以上内容由投标单位根据采购要求可自行完善。</w:t>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jc w:val="left"/>
        <w:rPr>
          <w:rFonts w:ascii="黑体" w:eastAsia="黑体"/>
          <w:bCs/>
          <w:color w:val="auto"/>
          <w:sz w:val="28"/>
          <w:szCs w:val="28"/>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rPr>
          <w:rFonts w:ascii="黑体" w:eastAsia="黑体"/>
          <w:bCs/>
          <w:color w:val="auto"/>
          <w:sz w:val="28"/>
          <w:szCs w:val="28"/>
          <w:highlight w:val="none"/>
        </w:rPr>
        <w:t xml:space="preserve"> </w:t>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投标供应商名称（盖章）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采购项目编号：</w:t>
      </w:r>
      <w:r>
        <w:rPr>
          <w:rFonts w:hint="eastAsia" w:ascii="黑体" w:eastAsia="黑体"/>
          <w:bCs/>
          <w:color w:val="auto"/>
          <w:sz w:val="24"/>
          <w:szCs w:val="24"/>
          <w:highlight w:val="none"/>
          <w:lang w:eastAsia="zh-CN"/>
        </w:rPr>
        <w:t xml:space="preserve">JSZC-320214-CXLT-G2026-0007</w:t>
      </w:r>
      <w:r/>
    </w:p>
    <w:p>
      <w:pPr>
        <w:spacing w:line="300" w:lineRule="auto"/>
        <w:rPr>
          <w:rFonts w:ascii="宋体" w:hAnsi="宋体" w:cs="宋体"/>
          <w:color w:val="auto"/>
          <w:highlight w:val="none"/>
        </w:rPr>
      </w:pPr>
      <w:r>
        <w:rPr>
          <w:rFonts w:ascii="宋体" w:hAnsi="宋体" w:cs="宋体"/>
          <w:color w:val="auto"/>
          <w:highlight w:val="none"/>
        </w:rPr>
      </w:r>
      <w:r/>
    </w:p>
    <w:tbl>
      <w:tblPr>
        <w:tblStyle w:val="744"/>
        <w:tblW w:w="86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349"/>
      </w:tblGrid>
      <w:tr>
        <w:trPr>
          <w:cantSplit/>
          <w:jc w:val="center"/>
          <w:trHeight w:val="1546"/>
        </w:trPr>
        <w:tc>
          <w:tcPr>
            <w:tcW w:w="233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color w:val="auto"/>
                <w:sz w:val="24"/>
                <w:szCs w:val="20"/>
                <w:highlight w:val="none"/>
              </w:rPr>
              <w:suppressLineNumbers w:val="0"/>
            </w:pPr>
            <w:r>
              <w:rPr>
                <w:rFonts w:hint="eastAsia" w:ascii="宋体" w:hAnsi="宋体"/>
                <w:bCs/>
                <w:color w:val="auto"/>
                <w:sz w:val="24"/>
                <w:szCs w:val="20"/>
                <w:highlight w:val="none"/>
              </w:rPr>
              <w:t xml:space="preserve">项目名称</w:t>
            </w:r>
            <w:r/>
          </w:p>
        </w:tc>
        <w:tc>
          <w:tcPr>
            <w:tcW w:w="6349" w:type="dxa"/>
            <w:vAlign w:val="center"/>
            <w:textDirection w:val="lrTb"/>
            <w:noWrap w:val="false"/>
          </w:tcPr>
          <w:p>
            <w:pPr>
              <w:pStyle w:val="971"/>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lang w:eastAsia="zh-CN"/>
              </w:rPr>
              <w:suppressLineNumbers w:val="0"/>
            </w:pPr>
            <w:r>
              <w:rPr>
                <w:rFonts w:hint="eastAsia" w:ascii="宋体" w:hAnsi="宋体" w:eastAsia="宋体" w:cs="宋体"/>
                <w:color w:val="auto"/>
                <w:sz w:val="24"/>
                <w:szCs w:val="20"/>
                <w:highlight w:val="none"/>
                <w:lang w:eastAsia="zh-CN"/>
              </w:rPr>
              <w:t xml:space="preserve">鸿山街道安置房小区消防维修维保项目</w:t>
            </w:r>
            <w:r/>
          </w:p>
        </w:tc>
      </w:tr>
      <w:tr>
        <w:trPr>
          <w:cantSplit/>
          <w:jc w:val="center"/>
          <w:trHeight w:val="1761"/>
        </w:trPr>
        <w:tc>
          <w:tcPr>
            <w:tcW w:w="2338"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0"/>
                <w:highlight w:val="none"/>
              </w:rPr>
              <w:suppressLineNumbers w:val="0"/>
            </w:pPr>
            <w:r>
              <w:rPr>
                <w:rFonts w:hint="eastAsia" w:ascii="宋体" w:hAnsi="宋体"/>
                <w:bCs/>
                <w:color w:val="auto"/>
                <w:sz w:val="24"/>
                <w:szCs w:val="20"/>
                <w:highlight w:val="none"/>
              </w:rPr>
              <w:t xml:space="preserve">投标报价（元）</w:t>
            </w:r>
            <w:r/>
          </w:p>
        </w:tc>
        <w:tc>
          <w:tcPr>
            <w:tcW w:w="6349" w:type="dxa"/>
            <w:vAlign w:val="center"/>
            <w:textDirection w:val="lrTb"/>
            <w:noWrap w:val="false"/>
          </w:tcPr>
          <w:p>
            <w:pPr>
              <w:pStyle w:val="971"/>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u w:val="single"/>
              </w:rPr>
              <w:suppressLineNumbers w:val="0"/>
            </w:pPr>
            <w:r>
              <w:rPr>
                <w:rFonts w:hint="eastAsia" w:ascii="宋体" w:hAnsi="宋体" w:eastAsia="宋体" w:cs="宋体"/>
                <w:color w:val="auto"/>
                <w:sz w:val="24"/>
                <w:szCs w:val="20"/>
                <w:highlight w:val="none"/>
              </w:rPr>
              <w:t xml:space="preserve">大写：</w:t>
            </w:r>
            <w:r>
              <w:rPr>
                <w:rFonts w:hint="eastAsia" w:ascii="宋体" w:hAnsi="宋体" w:eastAsia="宋体" w:cs="宋体"/>
                <w:color w:val="auto"/>
                <w:sz w:val="24"/>
                <w:szCs w:val="20"/>
                <w:highlight w:val="none"/>
                <w:u w:val="single"/>
              </w:rPr>
              <w:t xml:space="preserve">                                </w:t>
            </w:r>
            <w:r/>
          </w:p>
          <w:p>
            <w:pPr>
              <w:pStyle w:val="971"/>
              <w:ind w:left="0" w:right="0"/>
              <w:keepLines w:val="0"/>
              <w:keepNext w:val="0"/>
              <w:spacing w:before="0" w:beforeAutospacing="0" w:after="0" w:afterAutospacing="0" w:line="300" w:lineRule="auto"/>
              <w:rPr>
                <w:rFonts w:ascii="宋体" w:hAnsi="宋体" w:cs="宋体"/>
                <w:color w:val="auto"/>
                <w:sz w:val="24"/>
                <w:szCs w:val="28"/>
                <w:highlight w:val="none"/>
              </w:rPr>
              <w:suppressLineNumbers w:val="0"/>
            </w:pPr>
            <w:r>
              <w:rPr>
                <w:rFonts w:hint="eastAsia" w:ascii="宋体" w:hAnsi="宋体" w:eastAsia="宋体" w:cs="宋体"/>
                <w:color w:val="auto"/>
                <w:sz w:val="24"/>
                <w:szCs w:val="20"/>
                <w:highlight w:val="none"/>
              </w:rPr>
              <w:t xml:space="preserve">小写：</w:t>
            </w:r>
            <w:r>
              <w:rPr>
                <w:rFonts w:hint="eastAsia" w:ascii="宋体" w:hAnsi="宋体" w:eastAsia="宋体" w:cs="宋体"/>
                <w:color w:val="auto"/>
                <w:sz w:val="24"/>
                <w:szCs w:val="20"/>
                <w:highlight w:val="none"/>
                <w:u w:val="single"/>
              </w:rPr>
              <w:t xml:space="preserve">                                </w:t>
            </w:r>
            <w:r/>
          </w:p>
        </w:tc>
      </w:tr>
    </w:tbl>
    <w:p>
      <w:pPr>
        <w:spacing w:before="5"/>
        <w:rPr>
          <w:rFonts w:hint="eastAsia"/>
          <w:b/>
          <w:bCs/>
          <w:color w:val="auto"/>
          <w:sz w:val="24"/>
          <w:szCs w:val="24"/>
          <w:highlight w:val="none"/>
        </w:rPr>
      </w:pPr>
      <w:r>
        <w:rPr>
          <w:rFonts w:hint="eastAsia"/>
          <w:b/>
          <w:bCs/>
          <w:color w:val="auto"/>
          <w:sz w:val="24"/>
          <w:szCs w:val="24"/>
          <w:highlight w:val="none"/>
        </w:rPr>
      </w:r>
      <w:r/>
    </w:p>
    <w:p>
      <w:pPr>
        <w:spacing w:before="5"/>
        <w:rPr>
          <w:rFonts w:hint="eastAsia"/>
          <w:b/>
          <w:bCs/>
          <w:color w:val="auto"/>
          <w:sz w:val="24"/>
          <w:szCs w:val="24"/>
          <w:highlight w:val="none"/>
        </w:rPr>
      </w:pPr>
      <w:r>
        <w:rPr>
          <w:rFonts w:hint="eastAsia"/>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填写说明：</w:t>
      </w:r>
      <w:r/>
    </w:p>
    <w:p>
      <w:pPr>
        <w:rPr>
          <w:rFonts w:hint="eastAsia" w:ascii="宋体" w:hAnsi="宋体"/>
          <w:b/>
          <w:color w:val="auto"/>
          <w:sz w:val="24"/>
          <w:highlight w:val="none"/>
        </w:rPr>
      </w:pPr>
      <w:r>
        <w:rPr>
          <w:rFonts w:hint="eastAsia" w:ascii="宋体" w:hAnsi="宋体" w:eastAsia="宋体" w:cs="宋体"/>
          <w:b/>
          <w:bCs/>
          <w:color w:val="auto"/>
          <w:sz w:val="24"/>
          <w:highlight w:val="none"/>
        </w:rPr>
        <w:t xml:space="preserve">注：投标</w:t>
      </w:r>
      <w:r>
        <w:rPr>
          <w:rFonts w:hint="eastAsia" w:ascii="宋体" w:hAnsi="宋体" w:eastAsia="宋体" w:cs="宋体"/>
          <w:b/>
          <w:bCs/>
          <w:color w:val="auto"/>
          <w:sz w:val="24"/>
          <w:highlight w:val="none"/>
          <w:lang w:val="en-US" w:eastAsia="zh-CN"/>
        </w:rPr>
        <w:t xml:space="preserve">供应商</w:t>
      </w:r>
      <w:r>
        <w:rPr>
          <w:rFonts w:hint="eastAsia" w:ascii="宋体" w:hAnsi="宋体" w:eastAsia="宋体" w:cs="宋体"/>
          <w:b/>
          <w:bCs/>
          <w:color w:val="auto"/>
          <w:sz w:val="24"/>
          <w:highlight w:val="none"/>
        </w:rPr>
        <w:t xml:space="preserve">须按“苏采云”系统中给定的模块格式，完整、正确地进行填报（具体位置为“基本目录”——“开标一览表”）</w:t>
      </w:r>
      <w:r/>
    </w:p>
    <w:p>
      <w:pPr>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（八）投标报价明细表（格式）</w:t>
      </w:r>
      <w:r/>
    </w:p>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rPr>
          <w:rFonts w:eastAsia="宋体"/>
          <w:b/>
          <w:bCs/>
          <w:color w:val="auto"/>
          <w:sz w:val="24"/>
          <w:szCs w:val="24"/>
          <w:highlight w:val="none"/>
          <w:lang w:val="en-US" w:eastAsia="zh-CN"/>
        </w:rPr>
      </w:pPr>
      <w:r>
        <w:rPr>
          <w:rFonts w:hint="eastAsia" w:hAnsi="宋体" w:cs="宋体"/>
          <w:bCs/>
          <w:color w:val="auto"/>
          <w:sz w:val="28"/>
          <w:szCs w:val="28"/>
          <w:highlight w:val="none"/>
          <w:lang w:val="en-US" w:eastAsia="zh-CN"/>
        </w:rPr>
        <w:t xml:space="preserve">明细报价表</w:t>
      </w:r>
      <w:r/>
    </w:p>
    <w:p>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项目名称：</w:t>
      </w:r>
      <w:r>
        <w:rPr>
          <w:rFonts w:hint="eastAsia" w:ascii="宋体" w:hAnsi="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采购项目编号：</w:t>
      </w:r>
      <w:r/>
    </w:p>
    <w:p>
      <w:pPr>
        <w:ind w:firstLine="241"/>
        <w:spacing w:before="5" w:line="560" w:lineRule="atLeast"/>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r>
      <w:r/>
    </w:p>
    <w:tbl>
      <w:tblPr>
        <w:tblStyle w:val="744"/>
        <w:tblW w:w="1031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82"/>
        <w:gridCol w:w="1200"/>
        <w:gridCol w:w="1212"/>
        <w:gridCol w:w="1383"/>
        <w:gridCol w:w="1320"/>
        <w:gridCol w:w="1395"/>
        <w:gridCol w:w="2325"/>
      </w:tblGrid>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单价（元/平方米/年）</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总价（元/年）</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3年合计（元/3年）</w:t>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鸿山街道16个安置房小区（质保期外）</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3245696</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消防维保</w:t>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鸿泰苑二、三、五、六、七、八、鸿声家园一、二期、鸿运苑南、北、五二、六一、六二、六三、六五、鸿欣苑，总建筑面积3136896平方米</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消防维修</w:t>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3个安置房小区（质保期内）</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526583</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消防维保</w:t>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鸿声家园三期、鸿瑞苑、鸿畅苑，总建筑面积526583平方米</w:t>
            </w:r>
            <w:r/>
          </w:p>
        </w:tc>
      </w:tr>
      <w:tr>
        <w:trPr>
          <w:trHeight w:val="740"/>
        </w:trPr>
        <w:tc>
          <w:tcPr>
            <w:gridSpan w:val="5"/>
            <w:shd w:val="clear" w:color="auto" w:fill="auto"/>
            <w:tcBorders>
              <w:top w:val="single" w:color="000000" w:sz="4" w:space="0"/>
              <w:left w:val="single" w:color="000000" w:sz="4" w:space="0"/>
              <w:bottom w:val="single" w:color="000000" w:sz="4" w:space="0"/>
              <w:right w:val="single" w:color="000000" w:sz="4" w:space="0"/>
            </w:tcBorders>
            <w:tcW w:w="65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bl>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val="en-US" w:eastAsia="zh-CN"/>
        </w:rPr>
        <w:t xml:space="preserve">投标单价为综合单价，应包括但不限于招标代理服务费、人员（包括工资和补贴）、交通费、材料费（含辅材）、设备费、办公场所及设施、保险、劳保、管理、税费、利润、税金、政策性文件规定及合同包含的所有风险、责任等各项应有费用，以及为完成该项服务项目所涉及的一切相关费用，</w:t>
      </w:r>
      <w:r>
        <w:rPr>
          <w:rFonts w:hint="eastAsia" w:ascii="宋体" w:hAnsi="宋体" w:eastAsia="宋体" w:cs="Times New Roman"/>
          <w:color w:val="auto"/>
          <w:sz w:val="24"/>
          <w:szCs w:val="24"/>
          <w:highlight w:val="none"/>
          <w:lang w:val="en-US" w:eastAsia="zh-CN"/>
        </w:rPr>
        <w:t xml:space="preserve">一旦中标，每平方米单价固定</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采购人不再支付其他任何费用。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lang w:val="en-US" w:eastAsia="zh-CN"/>
        </w:rPr>
        <w:t xml:space="preserve">本项目</w:t>
      </w:r>
      <w:r>
        <w:rPr>
          <w:rFonts w:hint="eastAsia" w:ascii="宋体" w:hAnsi="宋体"/>
          <w:b/>
          <w:bCs/>
          <w:color w:val="auto"/>
          <w:sz w:val="24"/>
          <w:szCs w:val="24"/>
          <w:highlight w:val="none"/>
          <w:lang w:val="en-US" w:eastAsia="zh-CN"/>
        </w:rPr>
        <w:t xml:space="preserve">总价最高限价为1118.47万元；同时设置单项单价最高限价，其中:消防维保0.3元/平方米/年，消防维修0.8元/平方米/年。投标报价若超出总价或任意一项单价最高限价，投标文件无效。</w:t>
      </w:r>
      <w:r>
        <w:rPr>
          <w:rFonts w:hint="eastAsia" w:ascii="宋体" w:hAnsi="宋体"/>
          <w:b/>
          <w:bCs/>
          <w:color w:val="auto"/>
          <w:sz w:val="24"/>
          <w:szCs w:val="24"/>
          <w:highlight w:val="none"/>
          <w:lang w:val="en-US" w:eastAsia="zh-CN"/>
        </w:rPr>
      </w:r>
      <w:r/>
    </w:p>
    <w:p>
      <w:pPr>
        <w:spacing w:before="5" w:line="560" w:lineRule="atLeas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r>
      <w:r/>
    </w:p>
    <w:p>
      <w:pPr>
        <w:spacing w:before="5" w:line="560" w:lineRule="atLeast"/>
        <w:rPr>
          <w:rFonts w:hint="eastAsia" w:ascii="宋体" w:hAnsi="宋体" w:eastAsia="宋体" w:cs="Times New Roman"/>
          <w:b/>
          <w:bCs/>
          <w:color w:val="auto"/>
          <w:sz w:val="24"/>
          <w:highlight w:val="none"/>
          <w:lang w:eastAsia="zh-CN"/>
        </w:rPr>
      </w:pPr>
      <w:r>
        <w:rPr>
          <w:rFonts w:hint="eastAsia" w:ascii="宋体" w:hAnsi="宋体" w:eastAsia="宋体" w:cs="Times New Roman"/>
          <w:b/>
          <w:bCs/>
          <w:color w:val="auto"/>
          <w:sz w:val="24"/>
          <w:highlight w:val="none"/>
        </w:rPr>
        <w:t xml:space="preserve">投标供应商（盖章）</w:t>
      </w:r>
      <w:r>
        <w:rPr>
          <w:rFonts w:hint="eastAsia" w:ascii="宋体" w:hAnsi="宋体" w:eastAsia="宋体" w:cs="Times New Roman"/>
          <w:b/>
          <w:bCs/>
          <w:color w:val="auto"/>
          <w:sz w:val="24"/>
          <w:highlight w:val="none"/>
          <w:lang w:eastAsia="zh-CN"/>
        </w:rPr>
        <w:t xml:space="preserve">：</w:t>
      </w:r>
      <w:r/>
    </w:p>
    <w:p>
      <w:pPr>
        <w:jc w:val="both"/>
        <w:spacing w:line="400" w:lineRule="exact"/>
        <w:rPr>
          <w:rFonts w:hint="eastAsia" w:ascii="Times New Roman" w:hAnsi="宋体" w:eastAsia="宋体" w:cs="Times New Roman"/>
          <w:bCs/>
          <w:color w:val="auto"/>
          <w:sz w:val="24"/>
          <w:szCs w:val="24"/>
          <w:highlight w:val="none"/>
        </w:rPr>
      </w:pPr>
      <w:r>
        <w:rPr>
          <w:rFonts w:hint="eastAsia" w:ascii="宋体" w:hAnsi="宋体" w:eastAsia="宋体" w:cs="Times New Roman"/>
          <w:b/>
          <w:bCs/>
          <w:color w:val="auto"/>
          <w:sz w:val="24"/>
          <w:highlight w:val="none"/>
        </w:rPr>
        <w:t xml:space="preserve">法定代表人或</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rPr>
        <w:t xml:space="preserve">授权代表签字或盖章：</w:t>
      </w:r>
      <w:r/>
    </w:p>
    <w:p>
      <w:pPr>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br w:type="page" w:clear="all"/>
      </w:r>
      <w:r/>
    </w:p>
    <w:p>
      <w:pPr>
        <w:jc w:val="left"/>
        <w:spacing w:line="400" w:lineRule="exac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（九）项目管理机构配备情况表（格式）</w:t>
      </w:r>
      <w:r/>
    </w:p>
    <w:p>
      <w:pPr>
        <w:jc w:val="center"/>
        <w:spacing w:line="360" w:lineRule="auto"/>
        <w:tabs>
          <w:tab w:val="left" w:pos="312"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tabs>
          <w:tab w:val="left" w:pos="312"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项目管理机构配备情况表</w:t>
      </w:r>
      <w:r/>
    </w:p>
    <w:p>
      <w:pPr>
        <w:spacing w:line="360" w:lineRule="auto"/>
        <w:tabs>
          <w:tab w:val="left" w:pos="312" w:leader="none"/>
        </w:tabs>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供应商名称（盖章）                                     </w:t>
      </w:r>
      <w:r>
        <w:rPr>
          <w:rFonts w:hint="eastAsia" w:ascii="黑体" w:eastAsia="黑体"/>
          <w:bCs/>
          <w:color w:val="auto"/>
          <w:sz w:val="24"/>
          <w:szCs w:val="24"/>
          <w:highlight w:val="none"/>
        </w:rPr>
        <w:t xml:space="preserve">采购项目编号</w:t>
      </w:r>
      <w:r>
        <w:rPr>
          <w:rFonts w:hint="eastAsia" w:ascii="宋体" w:hAnsi="宋体"/>
          <w:bCs/>
          <w:color w:val="auto"/>
          <w:sz w:val="24"/>
          <w:szCs w:val="24"/>
          <w:highlight w:val="none"/>
        </w:rPr>
        <w:t xml:space="preserve">：</w:t>
      </w:r>
      <w:r/>
    </w:p>
    <w:tbl>
      <w:tblPr>
        <w:tblStyle w:val="7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038"/>
        <w:gridCol w:w="2055"/>
        <w:gridCol w:w="932"/>
      </w:tblGrid>
      <w:tr>
        <w:trPr>
          <w:trHeight w:val="60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序号</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姓名</w:t>
            </w:r>
            <w:r/>
          </w:p>
        </w:tc>
        <w:tc>
          <w:tcPr>
            <w:tcW w:w="730" w:type="dxa"/>
            <w:vAlign w:val="center"/>
            <w:textDirection w:val="lrTb"/>
            <w:noWrap w:val="false"/>
          </w:tcPr>
          <w:p>
            <w:pPr>
              <w:ind w:left="0" w:right="0"/>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性别</w:t>
            </w:r>
            <w:r/>
          </w:p>
        </w:tc>
        <w:tc>
          <w:tcPr>
            <w:tcW w:w="709" w:type="dxa"/>
            <w:vAlign w:val="center"/>
            <w:textDirection w:val="lrTb"/>
            <w:noWrap w:val="false"/>
          </w:tcPr>
          <w:p>
            <w:pPr>
              <w:ind w:left="0" w:right="0"/>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年龄</w:t>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岗位名称</w:t>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学历</w:t>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职称</w:t>
            </w:r>
            <w:r/>
          </w:p>
        </w:tc>
        <w:tc>
          <w:tcPr>
            <w:tcW w:w="2055" w:type="dxa"/>
            <w:vAlign w:val="center"/>
            <w:textDirection w:val="lrTb"/>
            <w:noWrap w:val="false"/>
          </w:tcPr>
          <w:p>
            <w:pPr>
              <w:ind w:left="0" w:right="0"/>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主要资历、经验及承担过的项目</w:t>
            </w:r>
            <w:r/>
          </w:p>
        </w:tc>
        <w:tc>
          <w:tcPr>
            <w:tcW w:w="932" w:type="dxa"/>
            <w:vAlign w:val="center"/>
            <w:textDirection w:val="lrTb"/>
            <w:noWrap w:val="false"/>
          </w:tcPr>
          <w:p>
            <w:pPr>
              <w:ind w:left="0" w:right="0"/>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备注</w:t>
            </w:r>
            <w:r/>
          </w:p>
        </w:tc>
      </w:tr>
      <w:tr>
        <w:trPr>
          <w:trHeight w:val="521"/>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1</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5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2</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63"/>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3</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41"/>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4</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503"/>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5</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9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6</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9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7</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6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8</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50"/>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9</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4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10</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cantSplit/>
          <w:trHeight w:val="630"/>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Ansi="宋体"/>
                <w:color w:val="auto"/>
                <w:sz w:val="24"/>
                <w:szCs w:val="24"/>
                <w:highlight w:val="none"/>
              </w:rPr>
              <w:t xml:space="preserve">…</w:t>
            </w:r>
            <w:r>
              <w:rPr>
                <w:rFonts w:hint="eastAsia" w:hAnsi="宋体"/>
                <w:color w:val="auto"/>
                <w:sz w:val="24"/>
                <w:szCs w:val="24"/>
                <w:highlight w:val="none"/>
              </w:rPr>
              <w:t xml:space="preserve"> </w:t>
            </w:r>
            <w:r>
              <w:rPr>
                <w:rFonts w:hAnsi="宋体"/>
                <w:color w:val="auto"/>
                <w:sz w:val="24"/>
                <w:szCs w:val="24"/>
                <w:highlight w:val="none"/>
              </w:rPr>
              <w:t xml:space="preserve">…</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bl>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法定代表人或授权委托人（签字或盖章）：</w:t>
      </w:r>
      <w:r/>
    </w:p>
    <w:p>
      <w:pPr>
        <w:ind w:firstLine="216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年   月    日</w:t>
      </w:r>
      <w:r/>
    </w:p>
    <w:p>
      <w:pPr>
        <w:rPr>
          <w:rFonts w:hint="eastAsia" w:ascii="宋体" w:hAnsi="宋体" w:cs="宋体"/>
          <w:b/>
          <w:bCs/>
          <w:color w:val="auto"/>
          <w:sz w:val="24"/>
          <w:szCs w:val="21"/>
          <w:highlight w:val="none"/>
        </w:rPr>
        <w:outlineLvl w:val="0"/>
      </w:pPr>
      <w:r>
        <w:rPr>
          <w:rFonts w:hint="eastAsia" w:ascii="宋体" w:hAnsi="宋体" w:cs="宋体"/>
          <w:b/>
          <w:bCs/>
          <w:color w:val="auto"/>
          <w:sz w:val="24"/>
          <w:szCs w:val="21"/>
          <w:highlight w:val="none"/>
        </w:rPr>
        <w:t xml:space="preserve">注：后附评分标准中要求的相关人员材料扫描件。</w:t>
      </w:r>
      <w:r/>
    </w:p>
    <w:p>
      <w:pPr>
        <w:jc w:val="left"/>
        <w:rPr>
          <w:rFonts w:ascii="黑体" w:eastAsia="黑体"/>
          <w:bCs/>
          <w:color w:val="auto"/>
          <w:sz w:val="28"/>
          <w:szCs w:val="28"/>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（十）投标偏离表（格式）：</w:t>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投标供应商名称（盖章）       </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hint="eastAsia" w:ascii="黑体" w:eastAsia="黑体"/>
          <w:bCs/>
          <w:color w:val="auto"/>
          <w:sz w:val="24"/>
          <w:szCs w:val="24"/>
          <w:highlight w:val="none"/>
          <w:lang w:eastAsia="zh-CN"/>
        </w:rPr>
        <w:t xml:space="preserve">JSZC-320214-CXLT-G2026-0007</w:t>
      </w:r>
      <w:r/>
    </w:p>
    <w:tbl>
      <w:tblPr>
        <w:tblStyle w:val="744"/>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rPr>
                <w:rFonts w:ascii="宋体"/>
                <w:b/>
                <w:bCs/>
                <w:color w:val="auto"/>
                <w:sz w:val="24"/>
                <w:szCs w:val="24"/>
                <w:highlight w:val="none"/>
              </w:rPr>
              <w:suppressLineNumbers w:val="0"/>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ascii="宋体"/>
                <w:b/>
                <w:bCs/>
                <w:color w:val="auto"/>
                <w:sz w:val="24"/>
                <w:szCs w:val="24"/>
                <w:highlight w:val="none"/>
              </w:rPr>
              <w:suppressLineNumbers w:val="0"/>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ascii="宋体"/>
                <w:b/>
                <w:bCs/>
                <w:color w:val="auto"/>
                <w:sz w:val="24"/>
                <w:szCs w:val="24"/>
                <w:highlight w:val="none"/>
              </w:rPr>
              <w:suppressLineNumbers w:val="0"/>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rPr>
                <w:rFonts w:ascii="宋体"/>
                <w:b/>
                <w:bCs/>
                <w:color w:val="auto"/>
                <w:sz w:val="24"/>
                <w:szCs w:val="24"/>
                <w:highlight w:val="none"/>
              </w:rPr>
              <w:suppressLineNumbers w:val="0"/>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rPr>
                <w:rFonts w:ascii="宋体"/>
                <w:bCs/>
                <w:color w:val="auto"/>
                <w:szCs w:val="20"/>
                <w:highlight w:val="none"/>
              </w:rPr>
              <w:suppressLineNumbers w:val="0"/>
            </w:pPr>
            <w:r>
              <w:rPr>
                <w:rFonts w:ascii="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keepLines w:val="0"/>
              <w:keepNext w:val="0"/>
              <w:spacing w:before="0" w:beforeAutospacing="0" w:after="0" w:afterAutospacing="0"/>
              <w:rPr>
                <w:rFonts w:ascii="宋体"/>
                <w:bCs/>
                <w:color w:val="auto"/>
                <w:szCs w:val="20"/>
                <w:highlight w:val="none"/>
              </w:rPr>
              <w:suppressLineNumbers w:val="0"/>
            </w:pPr>
            <w:r>
              <w:rPr>
                <w:rFonts w:ascii="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ascii="宋体"/>
                <w:bCs/>
                <w:color w:val="auto"/>
                <w:szCs w:val="20"/>
                <w:highlight w:val="none"/>
              </w:rPr>
              <w:suppressLineNumbers w:val="0"/>
            </w:pPr>
            <w:r>
              <w:rPr>
                <w:rFonts w:ascii="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rPr>
                <w:rFonts w:ascii="宋体"/>
                <w:bCs/>
                <w:color w:val="auto"/>
                <w:szCs w:val="20"/>
                <w:highlight w:val="none"/>
              </w:rPr>
              <w:suppressLineNumbers w:val="0"/>
            </w:pPr>
            <w:r>
              <w:rPr>
                <w:rFonts w:ascii="宋体"/>
                <w:bCs/>
                <w:color w:val="auto"/>
                <w:szCs w:val="20"/>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rPr>
          <w:rFonts w:ascii="宋体"/>
          <w:bCs/>
          <w:color w:val="auto"/>
          <w:sz w:val="24"/>
          <w:szCs w:val="24"/>
          <w:highlight w:val="none"/>
        </w:rPr>
        <w:outlineLvl w:val="0"/>
      </w:pPr>
      <w:r>
        <w:rPr>
          <w:rFonts w:hint="eastAsia" w:ascii="宋体" w:hAnsi="宋体"/>
          <w:bCs/>
          <w:color w:val="auto"/>
          <w:sz w:val="24"/>
          <w:szCs w:val="24"/>
          <w:highlight w:val="none"/>
        </w:rPr>
        <w:t xml:space="preserve">   （3）如有</w:t>
      </w:r>
      <w:r>
        <w:rPr>
          <w:rFonts w:hint="eastAsia" w:ascii="宋体" w:hAnsi="宋体"/>
          <w:bCs/>
          <w:color w:val="auto"/>
          <w:sz w:val="24"/>
          <w:szCs w:val="24"/>
          <w:highlight w:val="none"/>
          <w:lang w:val="en-US" w:eastAsia="zh-CN"/>
        </w:rPr>
        <w:t xml:space="preserve">商务或技术</w:t>
      </w:r>
      <w:r>
        <w:rPr>
          <w:rFonts w:hint="eastAsia" w:ascii="宋体" w:hAnsi="宋体"/>
          <w:bCs/>
          <w:color w:val="auto"/>
          <w:sz w:val="24"/>
          <w:szCs w:val="24"/>
          <w:highlight w:val="none"/>
        </w:rPr>
        <w:t xml:space="preserve">偏离项，请于本表中列明偏离内容，如需要可自行延长，其余无偏离内容不须赘述。</w:t>
      </w:r>
      <w:r/>
    </w:p>
    <w:p>
      <w:pPr>
        <w:ind w:firstLine="42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p>
    <w:p>
      <w:pPr>
        <w:ind w:left="120"/>
        <w:jc w:val="left"/>
        <w:rPr>
          <w:rFonts w:hint="eastAsia" w:ascii="Times New Roman" w:hAnsi="Times New Roman" w:eastAsia="黑体" w:cs="Times New Roman"/>
          <w:bCs/>
          <w:color w:val="auto"/>
          <w:sz w:val="24"/>
          <w:szCs w:val="24"/>
          <w:highlight w:val="none"/>
          <w:lang w:eastAsia="zh-CN"/>
        </w:rPr>
      </w:pPr>
      <w:r>
        <w:rPr>
          <w:rFonts w:hint="eastAsia" w:ascii="Times New Roman" w:hAnsi="Times New Roman" w:eastAsia="黑体" w:cs="Times New Roman"/>
          <w:bCs/>
          <w:color w:val="auto"/>
          <w:sz w:val="24"/>
          <w:szCs w:val="24"/>
          <w:highlight w:val="none"/>
          <w:lang w:val="en-US" w:eastAsia="zh-CN"/>
        </w:rPr>
        <w:t xml:space="preserve">（十</w:t>
      </w:r>
      <w:r>
        <w:rPr>
          <w:rFonts w:hint="eastAsia" w:eastAsia="黑体" w:cs="Times New Roman"/>
          <w:bCs/>
          <w:color w:val="auto"/>
          <w:sz w:val="24"/>
          <w:szCs w:val="24"/>
          <w:highlight w:val="none"/>
          <w:lang w:val="en-US" w:eastAsia="zh-CN"/>
        </w:rPr>
        <w:t xml:space="preserve">一</w:t>
      </w:r>
      <w:r>
        <w:rPr>
          <w:rFonts w:hint="eastAsia" w:ascii="Times New Roman" w:hAnsi="Times New Roman" w:eastAsia="黑体" w:cs="Times New Roman"/>
          <w:bCs/>
          <w:color w:val="auto"/>
          <w:sz w:val="24"/>
          <w:szCs w:val="24"/>
          <w:highlight w:val="none"/>
          <w:lang w:val="en-US" w:eastAsia="zh-CN"/>
        </w:rPr>
        <w:t xml:space="preserve">）关于符合本国产品标准的声明函（格式）：</w:t>
      </w:r>
      <w:r/>
    </w:p>
    <w:p>
      <w:pPr>
        <w:ind w:left="0" w:right="0" w:firstLine="2711"/>
        <w:spacing w:before="0" w:after="0"/>
        <w:rPr>
          <w:rFonts w:ascii="宋体" w:hAnsi="宋体" w:eastAsia="宋体" w:cs="宋体"/>
          <w:b/>
          <w:color w:val="333333"/>
          <w:sz w:val="30"/>
          <w:highlight w:val="white"/>
        </w:rPr>
        <w:pBdr>
          <w:top w:val="none" w:color="auto" w:sz="0" w:space="0"/>
          <w:left w:val="none" w:color="auto" w:sz="0" w:space="0"/>
          <w:bottom w:val="none" w:color="auto" w:sz="0" w:space="0"/>
          <w:right w:val="none" w:color="auto" w:sz="0" w:space="0"/>
        </w:pBdr>
      </w:pPr>
      <w:r>
        <w:rPr>
          <w:rFonts w:ascii="宋体" w:hAnsi="宋体" w:eastAsia="宋体" w:cs="宋体"/>
          <w:b/>
          <w:color w:val="333333"/>
          <w:sz w:val="30"/>
          <w:highlight w:val="white"/>
        </w:rPr>
      </w:r>
      <w:r/>
    </w:p>
    <w:p>
      <w:pPr>
        <w:ind w:left="0" w:right="0" w:firstLine="2711"/>
        <w:spacing w:before="0" w:after="0"/>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 </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1.（产品名称1）</w:t>
      </w:r>
      <w:r>
        <w:rPr>
          <w:rFonts w:hint="eastAsia" w:ascii="宋体" w:hAnsi="宋体" w:eastAsia="宋体" w:cs="宋体"/>
          <w:bCs/>
          <w:color w:val="000000"/>
          <w:sz w:val="24"/>
          <w:szCs w:val="24"/>
          <w:highlight w:val="none"/>
          <w:vertAlign w:val="superscript"/>
        </w:rPr>
        <w:t xml:space="preserve">1</w:t>
      </w:r>
      <w:r>
        <w:rPr>
          <w:rFonts w:hint="eastAsia" w:ascii="宋体" w:hAnsi="宋体" w:eastAsia="宋体" w:cs="宋体"/>
          <w:bCs/>
          <w:color w:val="000000"/>
          <w:sz w:val="24"/>
          <w:szCs w:val="24"/>
          <w:highlight w:val="none"/>
        </w:rPr>
        <w:t xml:space="preserve">，生产厂为（厂名）</w:t>
      </w:r>
      <w:r>
        <w:rPr>
          <w:rFonts w:hint="eastAsia" w:ascii="宋体" w:hAnsi="宋体" w:eastAsia="宋体" w:cs="宋体"/>
          <w:bCs/>
          <w:color w:val="000000"/>
          <w:sz w:val="24"/>
          <w:szCs w:val="24"/>
          <w:highlight w:val="none"/>
          <w:vertAlign w:val="superscript"/>
        </w:rPr>
        <w:t xml:space="preserve">2</w:t>
      </w:r>
      <w:r>
        <w:rPr>
          <w:rFonts w:hint="eastAsia" w:ascii="宋体" w:hAnsi="宋体" w:eastAsia="宋体" w:cs="宋体"/>
          <w:bCs/>
          <w:color w:val="000000"/>
          <w:sz w:val="24"/>
          <w:szCs w:val="24"/>
          <w:highlight w:val="none"/>
        </w:rPr>
        <w:t xml:space="preserve">，厂址为（生产厂址）。（</w:t>
      </w:r>
      <w:r>
        <w:rPr>
          <w:rFonts w:hint="eastAsia" w:ascii="宋体" w:hAnsi="宋体" w:eastAsia="宋体" w:cs="宋体"/>
          <w:bCs/>
          <w:strike/>
          <w:color w:val="000000"/>
          <w:sz w:val="24"/>
          <w:szCs w:val="24"/>
          <w:highlight w:val="none"/>
        </w:rPr>
        <w:t xml:space="preserve">产品名称1</w:t>
      </w:r>
      <w:r>
        <w:rPr>
          <w:rFonts w:hint="eastAsia" w:ascii="宋体" w:hAnsi="宋体" w:eastAsia="宋体" w:cs="宋体"/>
          <w:bCs/>
          <w:color w:val="000000"/>
          <w:sz w:val="24"/>
          <w:szCs w:val="24"/>
          <w:highlight w:val="none"/>
        </w:rPr>
        <w:t xml:space="preserve">）的中国境内生产的组件成本占比≥（</w:t>
      </w:r>
      <w:r>
        <w:rPr>
          <w:rFonts w:hint="eastAsia" w:ascii="宋体" w:hAnsi="宋体" w:eastAsia="宋体" w:cs="宋体"/>
          <w:bCs/>
          <w:strike/>
          <w:color w:val="000000"/>
          <w:sz w:val="24"/>
          <w:szCs w:val="24"/>
          <w:highlight w:val="none"/>
        </w:rPr>
        <w:t xml:space="preserve">规定比例</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vertAlign w:val="superscript"/>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strike/>
          <w:color w:val="000000"/>
          <w:sz w:val="24"/>
          <w:szCs w:val="24"/>
          <w:highlight w:val="none"/>
        </w:rPr>
        <w:t xml:space="preserve">产品名称1</w:t>
      </w:r>
      <w:r>
        <w:rPr>
          <w:rFonts w:hint="eastAsia" w:ascii="宋体" w:hAnsi="宋体" w:eastAsia="宋体" w:cs="宋体"/>
          <w:bCs/>
          <w:color w:val="000000"/>
          <w:sz w:val="24"/>
          <w:szCs w:val="24"/>
          <w:highlight w:val="none"/>
        </w:rPr>
        <w:t xml:space="preserve">）的（</w:t>
      </w:r>
      <w:r>
        <w:rPr>
          <w:rFonts w:hint="eastAsia" w:ascii="宋体" w:hAnsi="宋体" w:eastAsia="宋体" w:cs="宋体"/>
          <w:bCs/>
          <w:strike/>
          <w:color w:val="000000"/>
          <w:sz w:val="24"/>
          <w:szCs w:val="24"/>
          <w:highlight w:val="none"/>
        </w:rPr>
        <w:t xml:space="preserve">关键组件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vertAlign w:val="superscript"/>
        </w:rPr>
        <w:t xml:space="preserve">4</w:t>
      </w:r>
      <w:r>
        <w:rPr>
          <w:rFonts w:hint="eastAsia" w:ascii="宋体" w:hAnsi="宋体" w:eastAsia="宋体" w:cs="宋体"/>
          <w:bCs/>
          <w:color w:val="000000"/>
          <w:sz w:val="24"/>
          <w:szCs w:val="24"/>
          <w:highlight w:val="none"/>
        </w:rPr>
        <w:t xml:space="preserve">在中国境内生产。（</w:t>
      </w:r>
      <w:r>
        <w:rPr>
          <w:rFonts w:hint="eastAsia" w:ascii="宋体" w:hAnsi="宋体" w:eastAsia="宋体" w:cs="宋体"/>
          <w:bCs/>
          <w:strike/>
          <w:color w:val="000000"/>
          <w:sz w:val="24"/>
          <w:szCs w:val="24"/>
          <w:highlight w:val="none"/>
        </w:rPr>
        <w:t xml:space="preserve">产品名称1</w:t>
      </w:r>
      <w:r>
        <w:rPr>
          <w:rFonts w:hint="eastAsia" w:ascii="宋体" w:hAnsi="宋体" w:eastAsia="宋体" w:cs="宋体"/>
          <w:bCs/>
          <w:color w:val="000000"/>
          <w:sz w:val="24"/>
          <w:szCs w:val="24"/>
          <w:highlight w:val="none"/>
        </w:rPr>
        <w:t xml:space="preserve">）的（</w:t>
      </w:r>
      <w:r>
        <w:rPr>
          <w:rFonts w:hint="eastAsia" w:ascii="宋体" w:hAnsi="宋体" w:eastAsia="宋体" w:cs="宋体"/>
          <w:bCs/>
          <w:strike/>
          <w:color w:val="000000"/>
          <w:sz w:val="24"/>
          <w:szCs w:val="24"/>
          <w:highlight w:val="none"/>
        </w:rPr>
        <w:t xml:space="preserve">关键工序</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vertAlign w:val="superscript"/>
        </w:rPr>
        <w:t xml:space="preserve">5</w:t>
      </w:r>
      <w:r>
        <w:rPr>
          <w:rFonts w:hint="eastAsia" w:ascii="宋体" w:hAnsi="宋体" w:eastAsia="宋体" w:cs="宋体"/>
          <w:bCs/>
          <w:color w:val="000000"/>
          <w:sz w:val="24"/>
          <w:szCs w:val="24"/>
          <w:highlight w:val="none"/>
        </w:rPr>
        <w:t xml:space="preserve">在中国境内完成。</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2.（产品名称2），生产厂为（厂名），厂址为（生产厂址）。（</w:t>
      </w:r>
      <w:r>
        <w:rPr>
          <w:rFonts w:hint="eastAsia" w:ascii="宋体" w:hAnsi="宋体" w:eastAsia="宋体" w:cs="宋体"/>
          <w:bCs/>
          <w:strike/>
          <w:color w:val="000000"/>
          <w:sz w:val="24"/>
          <w:szCs w:val="24"/>
          <w:highlight w:val="none"/>
        </w:rPr>
        <w:t xml:space="preserve">产品名称2</w:t>
      </w:r>
      <w:r>
        <w:rPr>
          <w:rFonts w:hint="eastAsia" w:ascii="宋体" w:hAnsi="宋体" w:eastAsia="宋体" w:cs="宋体"/>
          <w:bCs/>
          <w:color w:val="000000"/>
          <w:sz w:val="24"/>
          <w:szCs w:val="24"/>
          <w:highlight w:val="none"/>
        </w:rPr>
        <w:t xml:space="preserve">）的中国境内生产的组件成本占比≥（</w:t>
      </w:r>
      <w:r>
        <w:rPr>
          <w:rFonts w:hint="eastAsia" w:ascii="宋体" w:hAnsi="宋体" w:eastAsia="宋体" w:cs="宋体"/>
          <w:bCs/>
          <w:strike/>
          <w:color w:val="000000"/>
          <w:sz w:val="24"/>
          <w:szCs w:val="24"/>
          <w:highlight w:val="none"/>
        </w:rPr>
        <w:t xml:space="preserve">规定比例</w:t>
      </w:r>
      <w:r>
        <w:rPr>
          <w:rFonts w:hint="eastAsia" w:ascii="宋体" w:hAnsi="宋体" w:eastAsia="宋体" w:cs="宋体"/>
          <w:bCs/>
          <w:color w:val="000000"/>
          <w:sz w:val="24"/>
          <w:szCs w:val="24"/>
          <w:highlight w:val="none"/>
        </w:rPr>
        <w:t xml:space="preserve">）。（</w:t>
      </w:r>
      <w:r>
        <w:rPr>
          <w:rFonts w:hint="eastAsia" w:ascii="宋体" w:hAnsi="宋体" w:eastAsia="宋体" w:cs="宋体"/>
          <w:bCs/>
          <w:strike/>
          <w:color w:val="000000"/>
          <w:sz w:val="24"/>
          <w:szCs w:val="24"/>
          <w:highlight w:val="none"/>
        </w:rPr>
        <w:t xml:space="preserve">产品名称2</w:t>
      </w:r>
      <w:r>
        <w:rPr>
          <w:rFonts w:hint="eastAsia" w:ascii="宋体" w:hAnsi="宋体" w:eastAsia="宋体" w:cs="宋体"/>
          <w:bCs/>
          <w:color w:val="000000"/>
          <w:sz w:val="24"/>
          <w:szCs w:val="24"/>
          <w:highlight w:val="none"/>
        </w:rPr>
        <w:t xml:space="preserve">）的（</w:t>
      </w:r>
      <w:r>
        <w:rPr>
          <w:rFonts w:hint="eastAsia" w:ascii="宋体" w:hAnsi="宋体" w:eastAsia="宋体" w:cs="宋体"/>
          <w:bCs/>
          <w:strike/>
          <w:color w:val="000000"/>
          <w:sz w:val="24"/>
          <w:szCs w:val="24"/>
          <w:highlight w:val="none"/>
        </w:rPr>
        <w:t xml:space="preserve">关键组件</w:t>
      </w:r>
      <w:r>
        <w:rPr>
          <w:rFonts w:hint="eastAsia" w:ascii="宋体" w:hAnsi="宋体" w:eastAsia="宋体" w:cs="宋体"/>
          <w:bCs/>
          <w:color w:val="000000"/>
          <w:sz w:val="24"/>
          <w:szCs w:val="24"/>
          <w:highlight w:val="none"/>
        </w:rPr>
        <w:t xml:space="preserve">）在中国境内生产。（</w:t>
      </w:r>
      <w:r>
        <w:rPr>
          <w:rFonts w:hint="eastAsia" w:ascii="宋体" w:hAnsi="宋体" w:eastAsia="宋体" w:cs="宋体"/>
          <w:bCs/>
          <w:strike/>
          <w:color w:val="000000"/>
          <w:sz w:val="24"/>
          <w:szCs w:val="24"/>
          <w:highlight w:val="none"/>
        </w:rPr>
        <w:t xml:space="preserve">产品名称2</w:t>
      </w:r>
      <w:r>
        <w:rPr>
          <w:rFonts w:hint="eastAsia" w:ascii="宋体" w:hAnsi="宋体" w:eastAsia="宋体" w:cs="宋体"/>
          <w:bCs/>
          <w:color w:val="000000"/>
          <w:sz w:val="24"/>
          <w:szCs w:val="24"/>
          <w:highlight w:val="none"/>
        </w:rPr>
        <w:t xml:space="preserve">）的（</w:t>
      </w:r>
      <w:r>
        <w:rPr>
          <w:rFonts w:hint="eastAsia" w:ascii="宋体" w:hAnsi="宋体" w:eastAsia="宋体" w:cs="宋体"/>
          <w:bCs/>
          <w:strike/>
          <w:color w:val="000000"/>
          <w:sz w:val="24"/>
          <w:szCs w:val="24"/>
          <w:highlight w:val="none"/>
        </w:rPr>
        <w:t xml:space="preserve">关键工序</w:t>
      </w:r>
      <w:r>
        <w:rPr>
          <w:rFonts w:hint="eastAsia" w:ascii="宋体" w:hAnsi="宋体" w:eastAsia="宋体" w:cs="宋体"/>
          <w:bCs/>
          <w:color w:val="000000"/>
          <w:sz w:val="24"/>
          <w:szCs w:val="24"/>
          <w:highlight w:val="none"/>
        </w:rPr>
        <w:t xml:space="preserve">）在中国境内完成。</w:t>
      </w:r>
      <w:r/>
    </w:p>
    <w:p>
      <w:pPr>
        <w:ind w:left="0" w:right="0" w:firstLine="42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w:t>
      </w:r>
      <w:r/>
    </w:p>
    <w:p>
      <w:pPr>
        <w:ind w:left="0" w:right="0" w:firstLine="42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 </w:t>
      </w:r>
      <w:r/>
    </w:p>
    <w:p>
      <w:pPr>
        <w:ind w:left="0" w:right="0" w:firstLine="2880"/>
        <w:jc w:val="both"/>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公司（单位）名称（加盖CA电子公章）：　</w:t>
      </w:r>
      <w:r/>
    </w:p>
    <w:p>
      <w:pPr>
        <w:ind w:left="0" w:right="0" w:firstLine="0"/>
        <w:jc w:val="center"/>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           </w:t>
      </w:r>
      <w:r>
        <w:rPr>
          <w:rFonts w:hint="eastAsia" w:ascii="宋体" w:hAnsi="宋体" w:eastAsia="宋体" w:cs="宋体"/>
          <w:color w:val="000000"/>
          <w:sz w:val="24"/>
          <w:highlight w:val="white"/>
          <w:lang w:val="en-US" w:eastAsia="zh-CN"/>
        </w:rPr>
        <w:t xml:space="preserve">                      </w:t>
      </w:r>
      <w:r>
        <w:rPr>
          <w:rFonts w:ascii="宋体" w:hAnsi="宋体" w:eastAsia="宋体" w:cs="宋体"/>
          <w:color w:val="000000"/>
          <w:sz w:val="24"/>
          <w:highlight w:val="white"/>
        </w:rPr>
        <w:t xml:space="preserve">日期：　     年　  月　  日         </w:t>
      </w:r>
      <w:r/>
    </w:p>
    <w:p>
      <w:pPr>
        <w:ind w:left="0" w:right="0" w:firstLine="0"/>
        <w:spacing w:before="30" w:after="30" w:line="360" w:lineRule="auto"/>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 </w:t>
      </w:r>
      <w:r/>
    </w:p>
    <w:p>
      <w:pPr>
        <w:ind w:left="0" w:right="0" w:firstLine="0"/>
        <w:spacing w:before="30" w:after="30" w:line="360" w:lineRule="auto"/>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r>
      <w:r/>
    </w:p>
    <w:p>
      <w:pPr>
        <w:ind w:left="0" w:right="0" w:firstLine="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5.该产品的关键工序要求实施前，“关键工序”栏可不填，下同。</w:t>
      </w:r>
      <w:r/>
    </w:p>
    <w:p>
      <w:pPr>
        <w:pStyle w:val="1226"/>
        <w:ind w:left="0" w:firstLine="0"/>
        <w:rPr>
          <w:rFonts w:hint="eastAsia"/>
          <w:color w:val="auto"/>
          <w:highlight w:val="none"/>
        </w:rPr>
      </w:pPr>
      <w:r>
        <w:rPr>
          <w:rFonts w:ascii="宋体" w:hAnsi="宋体" w:eastAsia="宋体" w:cs="宋体"/>
          <w:color w:val="000000"/>
          <w:sz w:val="24"/>
          <w:highlight w:val="white"/>
        </w:rPr>
        <w:t xml:space="preserve">6.</w:t>
      </w:r>
      <w:r>
        <w:rPr>
          <w:rFonts w:hint="eastAsia" w:ascii="宋体" w:hAnsi="宋体" w:eastAsia="宋体" w:cs="宋体"/>
          <w:b/>
          <w:bCs/>
          <w:color w:val="000000"/>
          <w:sz w:val="32"/>
          <w:szCs w:val="28"/>
          <w:highlight w:val="white"/>
        </w:rPr>
        <w:t xml:space="preserve">划删除线的地方无需填写。</w:t>
      </w:r>
      <w:r/>
    </w:p>
    <w:p>
      <w:pPr>
        <w:jc w:val="center"/>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r/>
    </w:p>
    <w:p>
      <w:pPr>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w:t>
      </w:r>
      <w:r>
        <w:rPr>
          <w:rFonts w:hint="eastAsia" w:ascii="黑体" w:hAnsi="宋体" w:eastAsia="黑体"/>
          <w:bCs/>
          <w:color w:val="auto"/>
          <w:sz w:val="24"/>
          <w:szCs w:val="24"/>
          <w:highlight w:val="none"/>
          <w:lang w:val="en-US" w:eastAsia="zh-CN"/>
        </w:rPr>
        <w:t xml:space="preserve">二</w:t>
      </w:r>
      <w:r>
        <w:rPr>
          <w:rFonts w:hint="eastAsia" w:ascii="黑体" w:hAnsi="宋体" w:eastAsia="黑体"/>
          <w:bCs/>
          <w:color w:val="auto"/>
          <w:sz w:val="24"/>
          <w:szCs w:val="24"/>
          <w:highlight w:val="none"/>
        </w:rPr>
        <w:t xml:space="preserve">）技术方案（格式）</w:t>
      </w:r>
      <w:r/>
    </w:p>
    <w:p>
      <w:pPr>
        <w:ind w:firstLine="480"/>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技术方案</w:t>
      </w:r>
      <w:r/>
    </w:p>
    <w:p>
      <w:pPr>
        <w:pStyle w:val="1056"/>
        <w:ind w:firstLine="0"/>
        <w:rPr>
          <w:color w:val="auto"/>
          <w:sz w:val="24"/>
          <w:highlight w:val="none"/>
        </w:rPr>
      </w:pPr>
      <w:r>
        <w:rPr>
          <w:rFonts w:hint="eastAsia"/>
          <w:color w:val="auto"/>
          <w:sz w:val="24"/>
          <w:highlight w:val="none"/>
        </w:rPr>
        <w:t xml:space="preserve">投标供应商应按评分点编制完整的服务方案，</w:t>
      </w:r>
      <w:r>
        <w:rPr>
          <w:color w:val="auto"/>
          <w:sz w:val="24"/>
          <w:highlight w:val="none"/>
        </w:rPr>
        <w:t xml:space="preserve">以便评审。</w:t>
      </w:r>
      <w:r/>
    </w:p>
    <w:p>
      <w:pPr>
        <w:pStyle w:val="1056"/>
        <w:ind w:firstLine="0"/>
        <w:rPr>
          <w:color w:val="auto"/>
          <w:sz w:val="24"/>
          <w:highlight w:val="none"/>
        </w:rPr>
      </w:pPr>
      <w:r>
        <w:rPr>
          <w:color w:val="auto"/>
          <w:sz w:val="24"/>
          <w:highlight w:val="none"/>
        </w:rPr>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rPr>
        <w:t xml:space="preserve">特别注意：本项目采用暗标形式，投标人须按</w:t>
      </w:r>
      <w:r>
        <w:rPr>
          <w:rFonts w:hint="eastAsia" w:ascii="宋体" w:hAnsi="宋体"/>
          <w:b/>
          <w:bCs w:val="0"/>
          <w:color w:val="auto"/>
          <w:sz w:val="24"/>
          <w:szCs w:val="24"/>
          <w:highlight w:val="none"/>
          <w:u w:val="single"/>
        </w:rPr>
        <w:t xml:space="preserve">《</w:t>
      </w:r>
      <w:r>
        <w:rPr>
          <w:rFonts w:hint="eastAsia" w:ascii="宋体" w:hAnsi="宋体"/>
          <w:b/>
          <w:bCs w:val="0"/>
          <w:color w:val="auto"/>
          <w:sz w:val="24"/>
          <w:szCs w:val="24"/>
          <w:highlight w:val="none"/>
          <w:u w:val="single"/>
        </w:rPr>
        <w:t xml:space="preserve">附件一：评分标准</w:t>
      </w:r>
      <w:r>
        <w:rPr>
          <w:rFonts w:hint="eastAsia" w:ascii="宋体" w:hAnsi="宋体"/>
          <w:b/>
          <w:bCs w:val="0"/>
          <w:color w:val="auto"/>
          <w:sz w:val="24"/>
          <w:szCs w:val="24"/>
          <w:highlight w:val="none"/>
          <w:u w:val="single"/>
        </w:rPr>
        <w:t xml:space="preserve">》</w:t>
      </w:r>
      <w:r>
        <w:rPr>
          <w:rFonts w:hint="eastAsia" w:ascii="宋体" w:hAnsi="宋体"/>
          <w:b/>
          <w:bCs w:val="0"/>
          <w:color w:val="auto"/>
          <w:sz w:val="24"/>
          <w:szCs w:val="24"/>
          <w:highlight w:val="none"/>
          <w:u w:val="single"/>
        </w:rPr>
        <w:t xml:space="preserve">的相关要求对商务部分和技术部分分别进行制作。其中技术部分属于暗标，投标人在制作技术部分相关内容时不得有体现投标人身份的内容，否则投标无效。</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rPr>
        <w:t xml:space="preserve">上述</w:t>
      </w:r>
      <w:r>
        <w:rPr>
          <w:rFonts w:hint="eastAsia" w:ascii="宋体" w:hAnsi="宋体"/>
          <w:b/>
          <w:bCs w:val="0"/>
          <w:color w:val="auto"/>
          <w:sz w:val="24"/>
          <w:szCs w:val="24"/>
          <w:highlight w:val="none"/>
          <w:u w:val="single"/>
        </w:rPr>
        <w:t xml:space="preserve">《</w:t>
      </w:r>
      <w:r>
        <w:rPr>
          <w:rFonts w:hint="eastAsia" w:ascii="宋体" w:hAnsi="宋体"/>
          <w:b/>
          <w:bCs w:val="0"/>
          <w:color w:val="auto"/>
          <w:sz w:val="24"/>
          <w:szCs w:val="24"/>
          <w:highlight w:val="none"/>
          <w:u w:val="single"/>
        </w:rPr>
        <w:t xml:space="preserve">附件一：评分标准</w:t>
      </w:r>
      <w:r>
        <w:rPr>
          <w:rFonts w:hint="eastAsia" w:ascii="宋体" w:hAnsi="宋体"/>
          <w:b/>
          <w:bCs w:val="0"/>
          <w:color w:val="auto"/>
          <w:sz w:val="24"/>
          <w:szCs w:val="24"/>
          <w:highlight w:val="none"/>
          <w:u w:val="single"/>
        </w:rPr>
        <w:t xml:space="preserve">》</w:t>
      </w:r>
      <w:r>
        <w:rPr>
          <w:rFonts w:hint="eastAsia" w:ascii="宋体" w:hAnsi="宋体"/>
          <w:b/>
          <w:bCs w:val="0"/>
          <w:color w:val="auto"/>
          <w:sz w:val="24"/>
          <w:szCs w:val="24"/>
          <w:highlight w:val="none"/>
          <w:u w:val="single"/>
        </w:rPr>
        <w:t xml:space="preserve">中技术部分不得有体现投标人身份的内容是指：</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1</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技术部分不得出现能够体现投标人身份、名称的相关描述、材料、文件等内容；</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2</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技术部分不得更改，不得在其中涂改、标注或做任何可以辨认投标人及所属人员身份的名称、印章、商标等标记；</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3</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技术部分应当版面整洁、字迹清楚、不许批注或进行底纹、阴影、水印等特殊设置，不得采用任何不符合常规、有别于其他投标人的特殊做法；</w:t>
      </w:r>
      <w:r/>
    </w:p>
    <w:p>
      <w:pPr>
        <w:numPr>
          <w:ilvl w:val="0"/>
          <w:numId w:val="0"/>
        </w:numPr>
        <w:ind w:firstLine="482"/>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4</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不得有其他体现投标人身份的内容。</w:t>
      </w:r>
      <w:r/>
    </w:p>
    <w:p>
      <w:pPr>
        <w:pStyle w:val="1043"/>
        <w:ind w:firstLine="0"/>
        <w:rPr>
          <w:rFonts w:hint="eastAsia" w:ascii="宋体" w:hAnsi="宋体"/>
          <w:bCs/>
          <w:color w:val="auto"/>
          <w:sz w:val="24"/>
          <w:szCs w:val="24"/>
          <w:highlight w:val="none"/>
        </w:rPr>
      </w:pPr>
      <w:r>
        <w:rPr>
          <w:rFonts w:hint="eastAsia" w:ascii="宋体" w:hAnsi="宋体"/>
          <w:bCs/>
          <w:color w:val="auto"/>
          <w:sz w:val="24"/>
          <w:szCs w:val="24"/>
          <w:highlight w:val="none"/>
        </w:rPr>
      </w:r>
      <w:r/>
    </w:p>
    <w:sectPr>
      <w:headerReference w:type="default" r:id="rId9"/>
      <w:headerReference w:type="first" r:id="rId10"/>
      <w:footerReference w:type="default" r:id="rId11"/>
      <w:footerReference w:type="even" r:id="rId12"/>
      <w:footnotePr/>
      <w:endnotePr/>
      <w:type w:val="continuous"/>
      <w:pgSz w:w="11906" w:h="16838" w:orient="portrait"/>
      <w:pgMar w:top="567" w:right="851" w:bottom="567" w:left="1134"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隶书">
    <w:panose1 w:val="02010509060101010101"/>
  </w:font>
  <w:font w:name="Segoe UI">
    <w:panose1 w:val="020B0502040204020203"/>
  </w:font>
  <w:font w:name="华文细黑">
    <w:panose1 w:val="0201060004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仿宋">
    <w:panose1 w:val="02010609060101010101"/>
  </w:font>
  <w:font w:name="Calibri Light">
    <w:panose1 w:val="020F0302020204030204"/>
  </w:font>
  <w:font w:name="Cambria Math">
    <w:panose1 w:val="02040503050406030204"/>
  </w:font>
  <w:font w:name="ˎ̥">
    <w:panose1 w:val="020B0503020202020204"/>
  </w:font>
  <w:font w:name="楷体_GB2312">
    <w:panose1 w:val="02010609060101010101"/>
  </w:font>
  <w:font w:name="Courier New">
    <w:panose1 w:val="02070309020205020404"/>
  </w:font>
  <w:font w:name="Calibri">
    <w:panose1 w:val="020F0502020204030204"/>
  </w:font>
  <w:font w:name="微软雅黑">
    <w:panose1 w:val="020B0503020204020204"/>
  </w:font>
  <w:font w:name="Verdana">
    <w:panose1 w:val="020B060403050404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40</w:t>
    </w:r>
    <w:r>
      <w:rPr>
        <w:szCs w:val="21"/>
      </w:rPr>
      <w:fldChar w:fldCharType="end"/>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Style w:val="1036"/>
      </w:rPr>
      <w:framePr w:wrap="around" w:vAnchor="text" w:hAnchor="margin" w:xAlign="center" w:y="1"/>
    </w:pPr>
    <w:r>
      <w:rPr>
        <w:rStyle w:val="1036"/>
      </w:rPr>
      <w:fldChar w:fldCharType="begin"/>
    </w:r>
    <w:r>
      <w:rPr>
        <w:rStyle w:val="1036"/>
      </w:rPr>
      <w:instrText xml:space="preserve">PAGE  </w:instrText>
    </w:r>
    <w:r>
      <w:rPr>
        <w:rStyle w:val="1036"/>
      </w:rPr>
      <w:fldChar w:fldCharType="separate"/>
    </w:r>
    <w:r>
      <w:rPr>
        <w:rStyle w:val="1036"/>
      </w:rPr>
      <w:t xml:space="preserve">1</w:t>
    </w:r>
    <w:r>
      <w:rPr>
        <w:rStyle w:val="1036"/>
      </w:rPr>
      <w:fldChar w:fldCharType="end"/>
    </w:r>
    <w:r/>
  </w:p>
  <w:p>
    <w:pPr>
      <w:pStyle w:val="99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left"/>
      <w:tabs>
        <w:tab w:val="center" w:pos="4524" w:leader="none"/>
        <w:tab w:val="right" w:pos="9048" w:leader="none"/>
      </w:tabs>
    </w:pPr>
    <w:r>
      <w:rPr>
        <w:rFonts w:hint="eastAsia" w:ascii="宋体" w:hAnsi="宋体"/>
        <w:lang w:eastAsia="zh-CN"/>
      </w:rPr>
      <w:t xml:space="preserve">JSZC-320214-CXLT-G2026-0007</w:t>
    </w:r>
    <w:r>
      <w:rPr>
        <w:rFonts w:hint="eastAsia" w:ascii="宋体" w:hAnsi="宋体"/>
      </w:rPr>
      <w:t xml:space="preserve"> </w:t>
    </w:r>
    <w:r>
      <w:rPr>
        <w:rFonts w:hint="eastAsia"/>
      </w:rPr>
      <w:t xml:space="preserve">     </w:t>
    </w:r>
    <w:r>
      <w:rPr>
        <w:rFonts w:hint="eastAsia"/>
        <w:lang w:val="en-US" w:eastAsia="zh-CN"/>
      </w:rPr>
      <w:t xml:space="preserve">                       </w:t>
    </w:r>
    <w:r>
      <w:rPr>
        <w:rFonts w:hint="eastAsia" w:ascii="宋体" w:hAnsi="宋体"/>
        <w:lang w:eastAsia="zh-CN"/>
      </w:rPr>
      <w:t xml:space="preserve">鸿山街道安置房小区消防维修维保项目</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left"/>
      <w:tabs>
        <w:tab w:val="center" w:pos="4524" w:leader="none"/>
        <w:tab w:val="right" w:pos="9048" w:leader="none"/>
      </w:tabs>
    </w:pPr>
    <w:r>
      <w:rPr>
        <w:rFonts w:hint="eastAsia" w:ascii="宋体" w:hAnsi="宋体"/>
        <w:lang w:eastAsia="zh-CN"/>
      </w:rPr>
      <w:t xml:space="preserve">JSZC-320214-CXLT-G2026-0007</w:t>
    </w:r>
    <w:r>
      <w:rPr>
        <w:rFonts w:hint="eastAsia" w:ascii="宋体" w:hAnsi="宋体"/>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宋体" w:hAnsi="宋体"/>
        <w:lang w:eastAsia="zh-CN"/>
      </w:rPr>
      <w:t xml:space="preserve">鸿山街道安置房小区消防维修维保项目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429" w:hanging="720"/>
        <w:tabs>
          <w:tab w:val="left" w:pos="1429" w:leader="none"/>
        </w:tabs>
      </w:pPr>
      <w:rPr>
        <w:rFonts w:hint="eastAsia" w:cs="Times New Roman"/>
        <w:lang w:val="en-US"/>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06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36"/>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pStyle w:val="749"/>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630" w:hanging="420"/>
        <w:tabs>
          <w:tab w:val="left" w:pos="630" w:leader="none"/>
        </w:tabs>
      </w:pPr>
      <w:rPr>
        <w:rFonts w:cs="Times New Roman"/>
        <w:b w:val="0"/>
        <w:bCs w:val="0"/>
      </w:rPr>
    </w:lvl>
    <w:lvl w:ilvl="1">
      <w:start w:val="1"/>
      <w:numFmt w:val="decimal"/>
      <w:isLgl w:val="false"/>
      <w:suff w:val="tab"/>
      <w:lvlText w:val="（%2）"/>
      <w:lvlJc w:val="left"/>
      <w:pPr>
        <w:ind w:left="9858" w:hanging="360"/>
        <w:tabs>
          <w:tab w:val="left" w:pos="9858"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0">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14">
    <w:multiLevelType w:val="hybridMultilevel"/>
    <w:lvl w:ilvl="0">
      <w:start w:val="1"/>
      <w:numFmt w:val="decimal"/>
      <w:pStyle w:val="972"/>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6">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4"/>
  </w:num>
  <w:num w:numId="4">
    <w:abstractNumId w:val="3"/>
  </w:num>
  <w:num w:numId="5">
    <w:abstractNumId w:val="2"/>
  </w:num>
  <w:num w:numId="6">
    <w:abstractNumId w:val="9"/>
  </w:num>
  <w:num w:numId="7">
    <w:abstractNumId w:val="10"/>
  </w:num>
  <w:num w:numId="8">
    <w:abstractNumId w:val="16"/>
  </w:num>
  <w:num w:numId="9">
    <w:abstractNumId w:val="8"/>
  </w:num>
  <w:num w:numId="10">
    <w:abstractNumId w:val="0"/>
  </w:num>
  <w:num w:numId="11">
    <w:abstractNumId w:val="11"/>
  </w:num>
  <w:num w:numId="12">
    <w:abstractNumId w:val="15"/>
  </w:num>
  <w:num w:numId="13">
    <w:abstractNumId w:val="4"/>
  </w:num>
  <w:num w:numId="14">
    <w:abstractNumId w:val="13"/>
  </w:num>
  <w:num w:numId="15">
    <w:abstractNumId w:val="6"/>
  </w:num>
  <w:num w:numId="16">
    <w:abstractNumId w:val="12"/>
  </w:num>
  <w:num w:numId="17">
    <w:abstractNumId w:val="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default="1">
    <w:name w:val="Normal"/>
    <w:link w:val="1206"/>
    <w:uiPriority w:val="0"/>
    <w:qFormat/>
    <w:pPr>
      <w:jc w:val="both"/>
      <w:widowControl w:val="off"/>
    </w:pPr>
    <w:rPr>
      <w:rFonts w:hint="default" w:ascii="Times New Roman" w:hAnsi="Times New Roman" w:eastAsia="宋体" w:cs="Times New Roman"/>
      <w:sz w:val="21"/>
      <w:lang w:val="en-US" w:eastAsia="zh-CN" w:bidi="ar-SA"/>
    </w:rPr>
  </w:style>
  <w:style w:type="paragraph" w:styleId="734">
    <w:name w:val="Heading 1"/>
    <w:basedOn w:val="733"/>
    <w:next w:val="733"/>
    <w:link w:val="785"/>
    <w:uiPriority w:val="9"/>
    <w:qFormat/>
    <w:pPr>
      <w:keepLines/>
      <w:keepNext/>
      <w:spacing w:before="480" w:after="200"/>
      <w:outlineLvl w:val="0"/>
    </w:pPr>
    <w:rPr>
      <w:rFonts w:ascii="Arial" w:hAnsi="Arial" w:eastAsia="Arial" w:cs="Arial"/>
      <w:sz w:val="40"/>
      <w:szCs w:val="40"/>
    </w:rPr>
  </w:style>
  <w:style w:type="paragraph" w:styleId="735">
    <w:name w:val="Heading 2"/>
    <w:basedOn w:val="733"/>
    <w:next w:val="733"/>
    <w:link w:val="786"/>
    <w:uiPriority w:val="9"/>
    <w:unhideWhenUsed/>
    <w:qFormat/>
    <w:pPr>
      <w:keepLines/>
      <w:keepNext/>
      <w:spacing w:before="360" w:after="200"/>
      <w:outlineLvl w:val="1"/>
    </w:pPr>
    <w:rPr>
      <w:rFonts w:ascii="Arial" w:hAnsi="Arial" w:eastAsia="Arial" w:cs="Arial"/>
      <w:sz w:val="34"/>
    </w:rPr>
  </w:style>
  <w:style w:type="paragraph" w:styleId="736">
    <w:name w:val="Heading 3"/>
    <w:basedOn w:val="733"/>
    <w:next w:val="733"/>
    <w:link w:val="787"/>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33"/>
    <w:next w:val="733"/>
    <w:link w:val="788"/>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33"/>
    <w:next w:val="733"/>
    <w:link w:val="789"/>
    <w:uiPriority w:val="9"/>
    <w:unhideWhenUsed/>
    <w:qFormat/>
    <w:pPr>
      <w:keepLines/>
      <w:keepNext/>
      <w:spacing w:before="320" w:after="200"/>
      <w:outlineLvl w:val="4"/>
    </w:pPr>
    <w:rPr>
      <w:rFonts w:ascii="Arial" w:hAnsi="Arial" w:eastAsia="Arial" w:cs="Arial"/>
      <w:b/>
      <w:bCs/>
      <w:sz w:val="24"/>
      <w:szCs w:val="24"/>
    </w:rPr>
  </w:style>
  <w:style w:type="paragraph" w:styleId="739">
    <w:name w:val="Heading 6"/>
    <w:basedOn w:val="733"/>
    <w:next w:val="733"/>
    <w:link w:val="790"/>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33"/>
    <w:next w:val="733"/>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33"/>
    <w:next w:val="733"/>
    <w:link w:val="792"/>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33"/>
    <w:next w:val="733"/>
    <w:link w:val="793"/>
    <w:uiPriority w:val="9"/>
    <w:unhideWhenUsed/>
    <w:qFormat/>
    <w:pPr>
      <w:keepLines/>
      <w:keepNext/>
      <w:spacing w:before="320" w:after="200"/>
      <w:outlineLvl w:val="8"/>
    </w:pPr>
    <w:rPr>
      <w:rFonts w:ascii="Arial" w:hAnsi="Arial" w:eastAsia="Arial" w:cs="Arial"/>
      <w:i/>
      <w:iCs/>
      <w:sz w:val="21"/>
      <w:szCs w:val="21"/>
    </w:rPr>
  </w:style>
  <w:style w:type="character" w:styleId="743" w:default="1">
    <w:name w:val="Default Paragraph Font"/>
    <w:uiPriority w:val="1"/>
    <w:semiHidden/>
    <w:unhideWhenUsed/>
    <w:qFormat/>
  </w:style>
  <w:style w:type="table" w:styleId="744"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45">
    <w:name w:val="toc 7"/>
    <w:basedOn w:val="733"/>
    <w:next w:val="733"/>
    <w:uiPriority w:val="39"/>
    <w:unhideWhenUsed/>
    <w:qFormat/>
    <w:pPr>
      <w:ind w:left="1701" w:right="0" w:firstLine="0"/>
      <w:spacing w:after="57"/>
    </w:pPr>
  </w:style>
  <w:style w:type="paragraph" w:styleId="746">
    <w:name w:val="Caption"/>
    <w:basedOn w:val="733"/>
    <w:next w:val="7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7">
    <w:name w:val="annotation text"/>
    <w:basedOn w:val="733"/>
    <w:uiPriority w:val="99"/>
    <w:semiHidden/>
    <w:unhideWhenUsed/>
    <w:qFormat/>
    <w:pPr>
      <w:jc w:val="left"/>
    </w:pPr>
  </w:style>
  <w:style w:type="paragraph" w:styleId="748">
    <w:name w:val="Body Text"/>
    <w:basedOn w:val="733"/>
    <w:next w:val="749"/>
    <w:uiPriority w:val="0"/>
    <w:qFormat/>
    <w:rPr>
      <w:rFonts w:ascii="仿宋_GB2312" w:eastAsia="仿宋_GB2312"/>
      <w:sz w:val="28"/>
      <w:szCs w:val="20"/>
    </w:rPr>
  </w:style>
  <w:style w:type="paragraph" w:styleId="749">
    <w:name w:val="List"/>
    <w:basedOn w:val="733"/>
    <w:uiPriority w:val="0"/>
    <w:qFormat/>
    <w:pPr>
      <w:numPr>
        <w:ilvl w:val="0"/>
        <w:numId w:val="1"/>
      </w:numPr>
      <w:spacing w:after="20" w:line="288" w:lineRule="auto"/>
      <w:tabs>
        <w:tab w:val="left" w:pos="420" w:leader="none"/>
      </w:tabs>
    </w:pPr>
    <w:rPr>
      <w:rFonts w:ascii="Calibri" w:hAnsi="Calibri"/>
      <w:lang w:val="en-GB"/>
    </w:rPr>
  </w:style>
  <w:style w:type="paragraph" w:styleId="750">
    <w:name w:val="index 4"/>
    <w:basedOn w:val="733"/>
    <w:next w:val="733"/>
    <w:uiPriority w:val="0"/>
    <w:qFormat/>
    <w:pPr>
      <w:ind w:left="600"/>
    </w:pPr>
    <w:rPr>
      <w:szCs w:val="20"/>
    </w:rPr>
  </w:style>
  <w:style w:type="paragraph" w:styleId="751">
    <w:name w:val="toc 5"/>
    <w:basedOn w:val="733"/>
    <w:next w:val="733"/>
    <w:uiPriority w:val="39"/>
    <w:unhideWhenUsed/>
    <w:qFormat/>
    <w:pPr>
      <w:ind w:left="1134" w:right="0" w:firstLine="0"/>
      <w:spacing w:after="57"/>
    </w:pPr>
  </w:style>
  <w:style w:type="paragraph" w:styleId="752">
    <w:name w:val="toc 3"/>
    <w:basedOn w:val="733"/>
    <w:next w:val="733"/>
    <w:uiPriority w:val="39"/>
    <w:unhideWhenUsed/>
    <w:qFormat/>
    <w:pPr>
      <w:ind w:left="567" w:right="0" w:firstLine="0"/>
      <w:spacing w:after="57"/>
    </w:pPr>
  </w:style>
  <w:style w:type="paragraph" w:styleId="753">
    <w:name w:val="Plain Text"/>
    <w:basedOn w:val="733"/>
    <w:uiPriority w:val="0"/>
    <w:qFormat/>
    <w:rPr>
      <w:rFonts w:hint="eastAsia" w:ascii="宋体" w:hAnsi="Courier New" w:eastAsia="楷体_GB2312"/>
      <w:sz w:val="28"/>
    </w:rPr>
  </w:style>
  <w:style w:type="paragraph" w:styleId="754">
    <w:name w:val="toc 8"/>
    <w:basedOn w:val="733"/>
    <w:next w:val="733"/>
    <w:uiPriority w:val="39"/>
    <w:unhideWhenUsed/>
    <w:qFormat/>
    <w:pPr>
      <w:ind w:left="1984" w:right="0" w:firstLine="0"/>
      <w:spacing w:after="57"/>
    </w:pPr>
  </w:style>
  <w:style w:type="paragraph" w:styleId="755">
    <w:name w:val="endnote text"/>
    <w:basedOn w:val="733"/>
    <w:link w:val="930"/>
    <w:uiPriority w:val="99"/>
    <w:semiHidden/>
    <w:unhideWhenUsed/>
    <w:qFormat/>
    <w:pPr>
      <w:spacing w:after="0" w:line="240" w:lineRule="auto"/>
    </w:pPr>
    <w:rPr>
      <w:sz w:val="20"/>
    </w:rPr>
  </w:style>
  <w:style w:type="paragraph" w:styleId="756">
    <w:name w:val="Footer"/>
    <w:basedOn w:val="733"/>
    <w:link w:val="803"/>
    <w:uiPriority w:val="99"/>
    <w:unhideWhenUsed/>
    <w:qFormat/>
    <w:pPr>
      <w:spacing w:after="0" w:line="240" w:lineRule="auto"/>
      <w:tabs>
        <w:tab w:val="center" w:pos="7143" w:leader="none"/>
        <w:tab w:val="right" w:pos="14287" w:leader="none"/>
      </w:tabs>
    </w:pPr>
  </w:style>
  <w:style w:type="paragraph" w:styleId="757">
    <w:name w:val="Header"/>
    <w:basedOn w:val="733"/>
    <w:link w:val="801"/>
    <w:uiPriority w:val="99"/>
    <w:unhideWhenUsed/>
    <w:qFormat/>
    <w:pPr>
      <w:spacing w:after="0" w:line="240" w:lineRule="auto"/>
      <w:tabs>
        <w:tab w:val="center" w:pos="7143" w:leader="none"/>
        <w:tab w:val="right" w:pos="14287" w:leader="none"/>
      </w:tabs>
    </w:pPr>
  </w:style>
  <w:style w:type="paragraph" w:styleId="758">
    <w:name w:val="toc 1"/>
    <w:basedOn w:val="733"/>
    <w:next w:val="733"/>
    <w:uiPriority w:val="39"/>
    <w:unhideWhenUsed/>
    <w:qFormat/>
    <w:pPr>
      <w:ind w:left="0" w:right="0" w:firstLine="0"/>
      <w:spacing w:after="57"/>
    </w:pPr>
  </w:style>
  <w:style w:type="paragraph" w:styleId="759">
    <w:name w:val="toc 4"/>
    <w:basedOn w:val="733"/>
    <w:next w:val="733"/>
    <w:uiPriority w:val="39"/>
    <w:unhideWhenUsed/>
    <w:qFormat/>
    <w:pPr>
      <w:ind w:left="850" w:right="0" w:firstLine="0"/>
      <w:spacing w:after="57"/>
    </w:pPr>
  </w:style>
  <w:style w:type="paragraph" w:styleId="760">
    <w:name w:val="Subtitle"/>
    <w:basedOn w:val="733"/>
    <w:next w:val="733"/>
    <w:link w:val="796"/>
    <w:uiPriority w:val="11"/>
    <w:qFormat/>
    <w:pPr>
      <w:spacing w:before="200" w:after="200"/>
    </w:pPr>
    <w:rPr>
      <w:sz w:val="24"/>
      <w:szCs w:val="24"/>
    </w:rPr>
  </w:style>
  <w:style w:type="paragraph" w:styleId="761">
    <w:name w:val="footnote text"/>
    <w:basedOn w:val="733"/>
    <w:link w:val="929"/>
    <w:uiPriority w:val="99"/>
    <w:semiHidden/>
    <w:unhideWhenUsed/>
    <w:qFormat/>
    <w:pPr>
      <w:spacing w:after="40" w:line="240" w:lineRule="auto"/>
    </w:pPr>
    <w:rPr>
      <w:sz w:val="18"/>
    </w:rPr>
  </w:style>
  <w:style w:type="paragraph" w:styleId="762">
    <w:name w:val="toc 6"/>
    <w:basedOn w:val="733"/>
    <w:next w:val="733"/>
    <w:uiPriority w:val="39"/>
    <w:unhideWhenUsed/>
    <w:qFormat/>
    <w:pPr>
      <w:ind w:left="1417" w:right="0" w:firstLine="0"/>
      <w:spacing w:after="57"/>
    </w:pPr>
  </w:style>
  <w:style w:type="paragraph" w:styleId="763">
    <w:name w:val="table of figures"/>
    <w:basedOn w:val="733"/>
    <w:next w:val="733"/>
    <w:uiPriority w:val="99"/>
    <w:unhideWhenUsed/>
    <w:qFormat/>
    <w:pPr>
      <w:spacing w:after="0" w:afterAutospacing="0"/>
    </w:pPr>
  </w:style>
  <w:style w:type="paragraph" w:styleId="764">
    <w:name w:val="toc 2"/>
    <w:basedOn w:val="733"/>
    <w:next w:val="733"/>
    <w:uiPriority w:val="39"/>
    <w:unhideWhenUsed/>
    <w:qFormat/>
    <w:pPr>
      <w:ind w:left="283" w:right="0" w:firstLine="0"/>
      <w:spacing w:after="57"/>
    </w:pPr>
  </w:style>
  <w:style w:type="paragraph" w:styleId="765">
    <w:name w:val="toc 9"/>
    <w:basedOn w:val="733"/>
    <w:next w:val="733"/>
    <w:uiPriority w:val="39"/>
    <w:unhideWhenUsed/>
    <w:qFormat/>
    <w:pPr>
      <w:ind w:left="2268" w:right="0" w:firstLine="0"/>
      <w:spacing w:after="57"/>
    </w:pPr>
  </w:style>
  <w:style w:type="paragraph" w:styleId="766">
    <w:name w:val="Normal (Web)"/>
    <w:basedOn w:val="733"/>
    <w:uiPriority w:val="0"/>
    <w:qFormat/>
    <w:pPr>
      <w:jc w:val="left"/>
      <w:spacing w:beforeAutospacing="1" w:afterAutospacing="1"/>
    </w:pPr>
    <w:rPr>
      <w:rFonts w:ascii="Calibri" w:hAnsi="Calibri"/>
      <w:sz w:val="24"/>
    </w:rPr>
  </w:style>
  <w:style w:type="paragraph" w:styleId="767">
    <w:name w:val="Title"/>
    <w:basedOn w:val="733"/>
    <w:next w:val="733"/>
    <w:link w:val="795"/>
    <w:uiPriority w:val="10"/>
    <w:qFormat/>
    <w:pPr>
      <w:contextualSpacing/>
      <w:spacing w:before="300" w:after="200"/>
    </w:pPr>
    <w:rPr>
      <w:sz w:val="48"/>
      <w:szCs w:val="48"/>
    </w:rPr>
  </w:style>
  <w:style w:type="paragraph" w:styleId="768">
    <w:name w:val="Body Text First Indent"/>
    <w:basedOn w:val="748"/>
    <w:uiPriority w:val="0"/>
    <w:qFormat/>
    <w:pPr>
      <w:ind w:firstLine="420"/>
      <w:spacing w:after="120"/>
    </w:pPr>
    <w:rPr>
      <w:rFonts w:ascii="Times New Roman" w:eastAsia="宋体"/>
      <w:sz w:val="21"/>
    </w:rPr>
  </w:style>
  <w:style w:type="table" w:styleId="7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Strong"/>
    <w:basedOn w:val="743"/>
    <w:uiPriority w:val="22"/>
    <w:qFormat/>
    <w:rPr>
      <w:b/>
    </w:rPr>
  </w:style>
  <w:style w:type="character" w:styleId="771">
    <w:name w:val="endnote reference"/>
    <w:uiPriority w:val="99"/>
    <w:semiHidden/>
    <w:unhideWhenUsed/>
    <w:qFormat/>
    <w:rPr>
      <w:vertAlign w:val="superscript"/>
    </w:rPr>
  </w:style>
  <w:style w:type="character" w:styleId="772">
    <w:name w:val="FollowedHyperlink"/>
    <w:basedOn w:val="743"/>
    <w:uiPriority w:val="99"/>
    <w:semiHidden/>
    <w:unhideWhenUsed/>
    <w:qFormat/>
    <w:rPr>
      <w:color w:val="000000"/>
      <w:u w:val="none"/>
    </w:rPr>
  </w:style>
  <w:style w:type="character" w:styleId="773">
    <w:name w:val="Emphasis"/>
    <w:basedOn w:val="743"/>
    <w:uiPriority w:val="20"/>
    <w:qFormat/>
    <w:rPr>
      <w:i/>
    </w:rPr>
  </w:style>
  <w:style w:type="character" w:styleId="774">
    <w:name w:val="HTML Definition"/>
    <w:basedOn w:val="743"/>
    <w:uiPriority w:val="99"/>
    <w:semiHidden/>
    <w:unhideWhenUsed/>
    <w:qFormat/>
  </w:style>
  <w:style w:type="character" w:styleId="775">
    <w:name w:val="HTML Variable"/>
    <w:basedOn w:val="743"/>
    <w:uiPriority w:val="99"/>
    <w:semiHidden/>
    <w:unhideWhenUsed/>
    <w:qFormat/>
  </w:style>
  <w:style w:type="character" w:styleId="776">
    <w:name w:val="Hyperlink"/>
    <w:uiPriority w:val="99"/>
    <w:unhideWhenUsed/>
    <w:qFormat/>
    <w:rPr>
      <w:color w:val="0000ff" w:themeColor="hyperlink"/>
      <w:u w:val="single"/>
      <w14:textFill>
        <w14:solidFill>
          <w14:schemeClr w14:val="hlink"/>
        </w14:solidFill>
      </w14:textFill>
    </w:rPr>
  </w:style>
  <w:style w:type="character" w:styleId="777">
    <w:name w:val="HTML Code"/>
    <w:basedOn w:val="743"/>
    <w:uiPriority w:val="99"/>
    <w:semiHidden/>
    <w:unhideWhenUsed/>
    <w:qFormat/>
    <w:rPr>
      <w:rFonts w:ascii="Courier New" w:hAnsi="Courier New"/>
      <w:sz w:val="20"/>
    </w:rPr>
  </w:style>
  <w:style w:type="character" w:styleId="778">
    <w:name w:val="HTML Cite"/>
    <w:basedOn w:val="743"/>
    <w:uiPriority w:val="99"/>
    <w:semiHidden/>
    <w:unhideWhenUsed/>
    <w:qFormat/>
  </w:style>
  <w:style w:type="character" w:styleId="779">
    <w:name w:val="footnote reference"/>
    <w:uiPriority w:val="99"/>
    <w:unhideWhenUsed/>
    <w:qFormat/>
    <w:rPr>
      <w:vertAlign w:val="superscript"/>
    </w:rPr>
  </w:style>
  <w:style w:type="paragraph" w:styleId="780" w:customStyle="1">
    <w:name w:val="标题 411"/>
    <w:basedOn w:val="733"/>
    <w:next w:val="733"/>
    <w:uiPriority w:val="9"/>
    <w:unhideWhenUsed/>
    <w:qFormat/>
    <w:pPr>
      <w:keepLines/>
      <w:keepNext/>
      <w:spacing w:before="320" w:after="200"/>
      <w:outlineLvl w:val="3"/>
    </w:pPr>
    <w:rPr>
      <w:rFonts w:ascii="Arial" w:hAnsi="Arial" w:eastAsia="Arial" w:cs="Arial"/>
      <w:b/>
      <w:bCs/>
      <w:sz w:val="26"/>
      <w:szCs w:val="26"/>
    </w:rPr>
  </w:style>
  <w:style w:type="paragraph" w:styleId="781" w:customStyle="1">
    <w:name w:val="段"/>
    <w:next w:val="733"/>
    <w:uiPriority w:val="0"/>
    <w:qFormat/>
    <w:pPr>
      <w:ind w:firstLine="200"/>
      <w:jc w:val="both"/>
    </w:pPr>
    <w:rPr>
      <w:rFonts w:hint="default" w:ascii="宋体" w:hAnsi="Times New Roman" w:eastAsia="宋体" w:cs="Times New Roman"/>
      <w:sz w:val="21"/>
      <w:lang w:val="en-US" w:eastAsia="zh-CN" w:bidi="ar-SA"/>
    </w:rPr>
  </w:style>
  <w:style w:type="paragraph" w:styleId="782" w:customStyle="1">
    <w:name w:val="TOC Heading1"/>
    <w:next w:val="733"/>
    <w:uiPriority w:val="0"/>
    <w:unhideWhenUsed/>
    <w:qFormat/>
    <w:rPr>
      <w:rFonts w:hint="eastAsia" w:ascii="Times New Roman" w:hAnsi="Times New Roman" w:eastAsia="Times New Roman" w:cs="Times New Roman"/>
      <w:sz w:val="32"/>
      <w:szCs w:val="24"/>
      <w:lang w:val="en-US" w:eastAsia="zh-CN" w:bidi="ar-SA"/>
    </w:rPr>
  </w:style>
  <w:style w:type="paragraph" w:styleId="783" w:customStyle="1">
    <w:name w:val="BodyText"/>
    <w:basedOn w:val="733"/>
    <w:uiPriority w:val="0"/>
    <w:qFormat/>
    <w:pPr>
      <w:jc w:val="both"/>
    </w:pPr>
    <w:rPr>
      <w:rFonts w:ascii="仿宋_GB2312" w:hAnsi="Times New Roman" w:eastAsia="仿宋_GB2312" w:cs="Times New Roman"/>
      <w:sz w:val="28"/>
      <w:szCs w:val="20"/>
      <w:lang w:val="en-US" w:eastAsia="zh-CN" w:bidi="ar-SA"/>
    </w:rPr>
  </w:style>
  <w:style w:type="paragraph" w:styleId="784" w:customStyle="1">
    <w:name w:val="索引 41"/>
    <w:basedOn w:val="733"/>
    <w:next w:val="733"/>
    <w:uiPriority w:val="0"/>
    <w:unhideWhenUsed/>
    <w:qFormat/>
    <w:pPr>
      <w:ind w:left="600"/>
    </w:pPr>
  </w:style>
  <w:style w:type="character" w:styleId="785" w:customStyle="1">
    <w:name w:val="Heading 1 Char"/>
    <w:link w:val="734"/>
    <w:uiPriority w:val="9"/>
    <w:qFormat/>
    <w:rPr>
      <w:rFonts w:ascii="Arial" w:hAnsi="Arial" w:eastAsia="Arial" w:cs="Arial"/>
      <w:sz w:val="40"/>
      <w:szCs w:val="40"/>
    </w:rPr>
  </w:style>
  <w:style w:type="character" w:styleId="786" w:customStyle="1">
    <w:name w:val="Heading 2 Char"/>
    <w:link w:val="735"/>
    <w:uiPriority w:val="9"/>
    <w:qFormat/>
    <w:rPr>
      <w:rFonts w:ascii="Arial" w:hAnsi="Arial" w:eastAsia="Arial" w:cs="Arial"/>
      <w:sz w:val="34"/>
    </w:rPr>
  </w:style>
  <w:style w:type="character" w:styleId="787" w:customStyle="1">
    <w:name w:val="Heading 3 Char"/>
    <w:link w:val="736"/>
    <w:uiPriority w:val="9"/>
    <w:qFormat/>
    <w:rPr>
      <w:rFonts w:ascii="Arial" w:hAnsi="Arial" w:eastAsia="Arial" w:cs="Arial"/>
      <w:sz w:val="30"/>
      <w:szCs w:val="30"/>
    </w:rPr>
  </w:style>
  <w:style w:type="character" w:styleId="788" w:customStyle="1">
    <w:name w:val="Heading 4 Char"/>
    <w:link w:val="737"/>
    <w:uiPriority w:val="9"/>
    <w:qFormat/>
    <w:rPr>
      <w:rFonts w:ascii="Arial" w:hAnsi="Arial" w:eastAsia="Arial" w:cs="Arial"/>
      <w:b/>
      <w:bCs/>
      <w:sz w:val="26"/>
      <w:szCs w:val="26"/>
    </w:rPr>
  </w:style>
  <w:style w:type="character" w:styleId="789" w:customStyle="1">
    <w:name w:val="Heading 5 Char"/>
    <w:link w:val="738"/>
    <w:uiPriority w:val="9"/>
    <w:qFormat/>
    <w:rPr>
      <w:rFonts w:ascii="Arial" w:hAnsi="Arial" w:eastAsia="Arial" w:cs="Arial"/>
      <w:b/>
      <w:bCs/>
      <w:sz w:val="24"/>
      <w:szCs w:val="24"/>
    </w:rPr>
  </w:style>
  <w:style w:type="character" w:styleId="790" w:customStyle="1">
    <w:name w:val="Heading 6 Char"/>
    <w:link w:val="739"/>
    <w:uiPriority w:val="9"/>
    <w:qFormat/>
    <w:rPr>
      <w:rFonts w:ascii="Arial" w:hAnsi="Arial" w:eastAsia="Arial" w:cs="Arial"/>
      <w:b/>
      <w:bCs/>
      <w:sz w:val="22"/>
      <w:szCs w:val="22"/>
    </w:rPr>
  </w:style>
  <w:style w:type="character" w:styleId="791" w:customStyle="1">
    <w:name w:val="Heading 7 Char"/>
    <w:link w:val="740"/>
    <w:uiPriority w:val="9"/>
    <w:qFormat/>
    <w:rPr>
      <w:rFonts w:ascii="Arial" w:hAnsi="Arial" w:eastAsia="Arial" w:cs="Arial"/>
      <w:b/>
      <w:bCs/>
      <w:i/>
      <w:iCs/>
      <w:sz w:val="22"/>
      <w:szCs w:val="22"/>
    </w:rPr>
  </w:style>
  <w:style w:type="character" w:styleId="792" w:customStyle="1">
    <w:name w:val="Heading 8 Char"/>
    <w:link w:val="741"/>
    <w:uiPriority w:val="9"/>
    <w:qFormat/>
    <w:rPr>
      <w:rFonts w:ascii="Arial" w:hAnsi="Arial" w:eastAsia="Arial" w:cs="Arial"/>
      <w:i/>
      <w:iCs/>
      <w:sz w:val="22"/>
      <w:szCs w:val="22"/>
    </w:rPr>
  </w:style>
  <w:style w:type="character" w:styleId="793" w:customStyle="1">
    <w:name w:val="Heading 9 Char"/>
    <w:link w:val="742"/>
    <w:uiPriority w:val="9"/>
    <w:qFormat/>
    <w:rPr>
      <w:rFonts w:ascii="Arial" w:hAnsi="Arial" w:eastAsia="Arial" w:cs="Arial"/>
      <w:i/>
      <w:iCs/>
      <w:sz w:val="21"/>
      <w:szCs w:val="21"/>
    </w:rPr>
  </w:style>
  <w:style w:type="paragraph" w:styleId="794">
    <w:name w:val="No Spacing"/>
    <w:uiPriority w:val="1"/>
    <w:qFormat/>
    <w:pPr>
      <w:spacing w:before="0" w:after="0" w:line="240" w:lineRule="auto"/>
    </w:pPr>
    <w:rPr>
      <w:rFonts w:hint="default" w:ascii="Times New Roman" w:hAnsi="Times New Roman" w:eastAsia="宋体" w:cs="Times New Roman"/>
    </w:rPr>
  </w:style>
  <w:style w:type="character" w:styleId="795" w:customStyle="1">
    <w:name w:val="Title Char"/>
    <w:link w:val="767"/>
    <w:uiPriority w:val="10"/>
    <w:qFormat/>
    <w:rPr>
      <w:sz w:val="48"/>
      <w:szCs w:val="48"/>
    </w:rPr>
  </w:style>
  <w:style w:type="character" w:styleId="796" w:customStyle="1">
    <w:name w:val="Subtitle Char"/>
    <w:link w:val="760"/>
    <w:uiPriority w:val="11"/>
    <w:qFormat/>
    <w:rPr>
      <w:sz w:val="24"/>
      <w:szCs w:val="24"/>
    </w:rPr>
  </w:style>
  <w:style w:type="paragraph" w:styleId="797">
    <w:name w:val="Quote"/>
    <w:basedOn w:val="733"/>
    <w:next w:val="733"/>
    <w:link w:val="798"/>
    <w:uiPriority w:val="29"/>
    <w:qFormat/>
    <w:pPr>
      <w:ind w:left="720" w:right="720"/>
    </w:pPr>
    <w:rPr>
      <w:i/>
    </w:rPr>
  </w:style>
  <w:style w:type="character" w:styleId="798" w:customStyle="1">
    <w:name w:val="Quote Char"/>
    <w:link w:val="797"/>
    <w:uiPriority w:val="29"/>
    <w:qFormat/>
    <w:rPr>
      <w:i/>
    </w:rPr>
  </w:style>
  <w:style w:type="paragraph" w:styleId="799">
    <w:name w:val="Intense Quote"/>
    <w:basedOn w:val="733"/>
    <w:next w:val="733"/>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Intense Quote Char"/>
    <w:link w:val="799"/>
    <w:uiPriority w:val="30"/>
    <w:qFormat/>
    <w:rPr>
      <w:i/>
    </w:rPr>
  </w:style>
  <w:style w:type="character" w:styleId="801" w:customStyle="1">
    <w:name w:val="Header Char"/>
    <w:link w:val="757"/>
    <w:uiPriority w:val="99"/>
    <w:qFormat/>
  </w:style>
  <w:style w:type="character" w:styleId="802" w:customStyle="1">
    <w:name w:val="Footer Char"/>
    <w:link w:val="756"/>
    <w:uiPriority w:val="99"/>
    <w:qFormat/>
  </w:style>
  <w:style w:type="character" w:styleId="803" w:customStyle="1">
    <w:name w:val="Caption Char"/>
    <w:link w:val="756"/>
    <w:uiPriority w:val="99"/>
    <w:qFormat/>
  </w:style>
  <w:style w:type="table" w:styleId="80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Footnote Text Char"/>
    <w:link w:val="761"/>
    <w:uiPriority w:val="99"/>
    <w:qFormat/>
    <w:rPr>
      <w:sz w:val="18"/>
    </w:rPr>
  </w:style>
  <w:style w:type="character" w:styleId="930" w:customStyle="1">
    <w:name w:val="Endnote Text Char"/>
    <w:link w:val="755"/>
    <w:uiPriority w:val="99"/>
    <w:qFormat/>
    <w:rPr>
      <w:sz w:val="20"/>
    </w:rPr>
  </w:style>
  <w:style w:type="paragraph" w:styleId="931" w:customStyle="1">
    <w:name w:val="TOC Heading"/>
    <w:uiPriority w:val="39"/>
    <w:unhideWhenUsed/>
    <w:qFormat/>
    <w:rPr>
      <w:rFonts w:hint="default" w:ascii="Times New Roman" w:hAnsi="Times New Roman" w:eastAsia="宋体" w:cs="Times New Roman"/>
    </w:rPr>
  </w:style>
  <w:style w:type="paragraph" w:styleId="932" w:customStyle="1">
    <w:name w:val="标题 11"/>
    <w:basedOn w:val="733"/>
    <w:next w:val="733"/>
    <w:link w:val="943"/>
    <w:uiPriority w:val="0"/>
    <w:qFormat/>
    <w:pPr>
      <w:jc w:val="center"/>
      <w:keepNext/>
      <w:outlineLvl w:val="0"/>
    </w:pPr>
    <w:rPr>
      <w:rFonts w:ascii="楷体_GB2312" w:eastAsia="楷体_GB2312"/>
      <w:b/>
      <w:sz w:val="28"/>
    </w:rPr>
  </w:style>
  <w:style w:type="paragraph" w:styleId="933" w:customStyle="1">
    <w:name w:val="标题 21"/>
    <w:basedOn w:val="733"/>
    <w:next w:val="733"/>
    <w:link w:val="944"/>
    <w:uiPriority w:val="0"/>
    <w:qFormat/>
    <w:pPr>
      <w:jc w:val="center"/>
      <w:keepNext/>
      <w:outlineLvl w:val="1"/>
    </w:pPr>
    <w:rPr>
      <w:rFonts w:ascii="楷体_GB2312" w:eastAsia="楷体_GB2312"/>
      <w:b/>
      <w:bCs/>
      <w:sz w:val="18"/>
    </w:rPr>
  </w:style>
  <w:style w:type="paragraph" w:styleId="934" w:customStyle="1">
    <w:name w:val="标题 31"/>
    <w:basedOn w:val="733"/>
    <w:next w:val="733"/>
    <w:link w:val="945"/>
    <w:uiPriority w:val="0"/>
    <w:qFormat/>
    <w:pPr>
      <w:jc w:val="center"/>
      <w:keepNext/>
      <w:outlineLvl w:val="2"/>
    </w:pPr>
    <w:rPr>
      <w:rFonts w:eastAsia="楷体_GB2312"/>
      <w:b/>
      <w:bCs/>
      <w:sz w:val="15"/>
    </w:rPr>
  </w:style>
  <w:style w:type="paragraph" w:styleId="935" w:customStyle="1">
    <w:name w:val="标题 41"/>
    <w:basedOn w:val="733"/>
    <w:next w:val="733"/>
    <w:link w:val="946"/>
    <w:uiPriority w:val="0"/>
    <w:qFormat/>
    <w:pPr>
      <w:jc w:val="center"/>
      <w:keepNext/>
      <w:outlineLvl w:val="3"/>
    </w:pPr>
    <w:rPr>
      <w:rFonts w:eastAsia="楷体_GB2312"/>
      <w:b/>
      <w:bCs/>
      <w:sz w:val="13"/>
    </w:rPr>
  </w:style>
  <w:style w:type="paragraph" w:styleId="936" w:customStyle="1">
    <w:name w:val="标题 51"/>
    <w:basedOn w:val="733"/>
    <w:next w:val="733"/>
    <w:link w:val="947"/>
    <w:uiPriority w:val="99"/>
    <w:qFormat/>
    <w:pPr>
      <w:numPr>
        <w:ilvl w:val="0"/>
        <w:numId w:val="2"/>
      </w:numPr>
      <w:keepNext/>
      <w:outlineLvl w:val="4"/>
    </w:pPr>
    <w:rPr>
      <w:rFonts w:ascii="楷体_GB2312" w:eastAsia="楷体_GB2312"/>
      <w:bCs/>
      <w:sz w:val="28"/>
    </w:rPr>
  </w:style>
  <w:style w:type="paragraph" w:styleId="937" w:customStyle="1">
    <w:name w:val="标题 61"/>
    <w:basedOn w:val="733"/>
    <w:next w:val="733"/>
    <w:link w:val="948"/>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938" w:customStyle="1">
    <w:name w:val="标题 71"/>
    <w:basedOn w:val="733"/>
    <w:next w:val="733"/>
    <w:link w:val="949"/>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939" w:customStyle="1">
    <w:name w:val="标题 81"/>
    <w:basedOn w:val="733"/>
    <w:next w:val="733"/>
    <w:link w:val="950"/>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40" w:customStyle="1">
    <w:name w:val="标题 91"/>
    <w:basedOn w:val="733"/>
    <w:next w:val="733"/>
    <w:link w:val="951"/>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941" w:customStyle="1">
    <w:name w:val="默认段落字体1"/>
    <w:link w:val="733"/>
    <w:uiPriority w:val="1"/>
    <w:unhideWhenUsed/>
    <w:qFormat/>
  </w:style>
  <w:style w:type="table" w:styleId="942" w:customStyle="1">
    <w:name w:val="普通表格1"/>
    <w:uiPriority w:val="99"/>
    <w:unhideWhenUsed/>
    <w:qFormat/>
    <w:tblPr/>
  </w:style>
  <w:style w:type="character" w:styleId="943" w:customStyle="1">
    <w:name w:val="标题 1 Char"/>
    <w:link w:val="932"/>
    <w:uiPriority w:val="0"/>
    <w:qFormat/>
    <w:rPr>
      <w:rFonts w:ascii="楷体_GB2312" w:hAnsi="Times New Roman" w:eastAsia="楷体_GB2312" w:cs="Times New Roman"/>
      <w:b/>
      <w:sz w:val="28"/>
      <w:szCs w:val="20"/>
    </w:rPr>
  </w:style>
  <w:style w:type="character" w:styleId="944" w:customStyle="1">
    <w:name w:val="标题 2 Char"/>
    <w:link w:val="933"/>
    <w:uiPriority w:val="0"/>
    <w:qFormat/>
    <w:rPr>
      <w:rFonts w:ascii="楷体_GB2312" w:hAnsi="Times New Roman" w:eastAsia="楷体_GB2312" w:cs="Times New Roman"/>
      <w:b/>
      <w:bCs/>
      <w:sz w:val="18"/>
      <w:szCs w:val="20"/>
    </w:rPr>
  </w:style>
  <w:style w:type="character" w:styleId="945" w:customStyle="1">
    <w:name w:val="标题 3 Char"/>
    <w:link w:val="934"/>
    <w:uiPriority w:val="0"/>
    <w:qFormat/>
    <w:rPr>
      <w:rFonts w:ascii="Times New Roman" w:hAnsi="Times New Roman" w:eastAsia="楷体_GB2312" w:cs="Times New Roman"/>
      <w:b/>
      <w:bCs/>
      <w:sz w:val="15"/>
      <w:szCs w:val="20"/>
    </w:rPr>
  </w:style>
  <w:style w:type="character" w:styleId="946" w:customStyle="1">
    <w:name w:val="标题 4 Char"/>
    <w:link w:val="935"/>
    <w:uiPriority w:val="0"/>
    <w:qFormat/>
    <w:rPr>
      <w:rFonts w:ascii="Times New Roman" w:hAnsi="Times New Roman" w:eastAsia="楷体_GB2312" w:cs="Times New Roman"/>
      <w:b/>
      <w:bCs/>
      <w:sz w:val="13"/>
      <w:szCs w:val="20"/>
    </w:rPr>
  </w:style>
  <w:style w:type="character" w:styleId="947" w:customStyle="1">
    <w:name w:val="标题 5 Char"/>
    <w:link w:val="936"/>
    <w:uiPriority w:val="99"/>
    <w:qFormat/>
    <w:rPr>
      <w:rFonts w:ascii="楷体_GB2312" w:hAnsi="Times New Roman" w:eastAsia="楷体_GB2312"/>
      <w:bCs/>
      <w:sz w:val="28"/>
    </w:rPr>
  </w:style>
  <w:style w:type="character" w:styleId="948" w:customStyle="1">
    <w:name w:val="标题 6 Char"/>
    <w:link w:val="937"/>
    <w:uiPriority w:val="0"/>
    <w:qFormat/>
    <w:rPr>
      <w:rFonts w:ascii="Arial" w:hAnsi="Arial" w:eastAsia="黑体"/>
      <w:b/>
      <w:sz w:val="24"/>
      <w:szCs w:val="24"/>
    </w:rPr>
  </w:style>
  <w:style w:type="character" w:styleId="949" w:customStyle="1">
    <w:name w:val="标题 7 Char"/>
    <w:link w:val="938"/>
    <w:uiPriority w:val="0"/>
    <w:qFormat/>
    <w:rPr>
      <w:rFonts w:ascii="Times New Roman" w:hAnsi="Times New Roman"/>
      <w:b/>
      <w:sz w:val="24"/>
      <w:szCs w:val="24"/>
    </w:rPr>
  </w:style>
  <w:style w:type="character" w:styleId="950" w:customStyle="1">
    <w:name w:val="标题 8 Char"/>
    <w:link w:val="939"/>
    <w:uiPriority w:val="0"/>
    <w:qFormat/>
    <w:rPr>
      <w:rFonts w:ascii="Arial" w:hAnsi="Arial" w:eastAsia="黑体"/>
      <w:sz w:val="24"/>
      <w:szCs w:val="24"/>
    </w:rPr>
  </w:style>
  <w:style w:type="character" w:styleId="951" w:customStyle="1">
    <w:name w:val="标题 9 Char"/>
    <w:link w:val="940"/>
    <w:uiPriority w:val="0"/>
    <w:qFormat/>
    <w:rPr>
      <w:rFonts w:ascii="Arial" w:hAnsi="Arial" w:eastAsia="黑体"/>
      <w:sz w:val="21"/>
      <w:szCs w:val="24"/>
    </w:rPr>
  </w:style>
  <w:style w:type="paragraph" w:styleId="952" w:customStyle="1">
    <w:name w:val="列表 31"/>
    <w:basedOn w:val="733"/>
    <w:uiPriority w:val="0"/>
    <w:qFormat/>
    <w:pPr>
      <w:ind w:left="1260" w:hanging="420"/>
    </w:pPr>
    <w:rPr>
      <w:rFonts w:hAnsi="宋体"/>
      <w:color w:val="000000"/>
      <w:spacing w:val="-8"/>
    </w:rPr>
  </w:style>
  <w:style w:type="paragraph" w:styleId="953" w:customStyle="1">
    <w:name w:val="目录 71"/>
    <w:basedOn w:val="733"/>
    <w:next w:val="733"/>
    <w:uiPriority w:val="0"/>
    <w:qFormat/>
    <w:pPr>
      <w:ind w:left="1260" w:firstLine="420"/>
      <w:jc w:val="left"/>
      <w:spacing w:line="288" w:lineRule="auto"/>
    </w:pPr>
    <w:rPr>
      <w:sz w:val="18"/>
      <w:szCs w:val="18"/>
    </w:rPr>
  </w:style>
  <w:style w:type="paragraph" w:styleId="954" w:customStyle="1">
    <w:name w:val="索引 81"/>
    <w:basedOn w:val="733"/>
    <w:next w:val="733"/>
    <w:uiPriority w:val="0"/>
    <w:qFormat/>
    <w:pPr>
      <w:ind w:left="1400"/>
    </w:pPr>
  </w:style>
  <w:style w:type="paragraph" w:styleId="955" w:customStyle="1">
    <w:name w:val="正文缩进11"/>
    <w:basedOn w:val="733"/>
    <w:link w:val="956"/>
    <w:uiPriority w:val="0"/>
    <w:unhideWhenUsed/>
    <w:qFormat/>
    <w:pPr>
      <w:ind w:firstLine="420"/>
    </w:pPr>
    <w:rPr>
      <w:szCs w:val="24"/>
    </w:rPr>
  </w:style>
  <w:style w:type="character" w:styleId="956" w:customStyle="1">
    <w:name w:val="正文缩进 Char"/>
    <w:link w:val="955"/>
    <w:uiPriority w:val="0"/>
    <w:qFormat/>
    <w:rPr>
      <w:rFonts w:ascii="Times New Roman" w:hAnsi="Times New Roman"/>
      <w:sz w:val="21"/>
      <w:szCs w:val="24"/>
    </w:rPr>
  </w:style>
  <w:style w:type="paragraph" w:styleId="957" w:customStyle="1">
    <w:name w:val="题注1"/>
    <w:basedOn w:val="733"/>
    <w:next w:val="733"/>
    <w:uiPriority w:val="0"/>
    <w:qFormat/>
    <w:rPr>
      <w:rFonts w:ascii="Arial" w:hAnsi="Arial" w:eastAsia="黑体" w:cs="Arial"/>
      <w:sz w:val="20"/>
    </w:rPr>
  </w:style>
  <w:style w:type="paragraph" w:styleId="958" w:customStyle="1">
    <w:name w:val="索引 51"/>
    <w:basedOn w:val="733"/>
    <w:next w:val="733"/>
    <w:uiPriority w:val="0"/>
    <w:unhideWhenUsed/>
    <w:qFormat/>
    <w:pPr>
      <w:ind w:left="800"/>
    </w:pPr>
  </w:style>
  <w:style w:type="paragraph" w:styleId="959" w:customStyle="1">
    <w:name w:val="列表项目符号1"/>
    <w:basedOn w:val="733"/>
    <w:uiPriority w:val="0"/>
    <w:qFormat/>
    <w:pPr>
      <w:ind w:left="360" w:firstLine="200"/>
      <w:tabs>
        <w:tab w:val="left" w:pos="360" w:leader="none"/>
      </w:tabs>
    </w:pPr>
    <w:rPr>
      <w:rFonts w:hAnsi="宋体"/>
      <w:color w:val="000000"/>
      <w:spacing w:val="-8"/>
    </w:rPr>
  </w:style>
  <w:style w:type="paragraph" w:styleId="960" w:customStyle="1">
    <w:name w:val="文档结构图1"/>
    <w:basedOn w:val="733"/>
    <w:link w:val="961"/>
    <w:uiPriority w:val="0"/>
    <w:qFormat/>
    <w:pPr>
      <w:shd w:val="clear" w:color="auto" w:fill="000080"/>
    </w:pPr>
    <w:rPr>
      <w:sz w:val="20"/>
    </w:rPr>
  </w:style>
  <w:style w:type="character" w:styleId="961" w:customStyle="1">
    <w:name w:val="文档结构图 Char"/>
    <w:link w:val="960"/>
    <w:uiPriority w:val="0"/>
    <w:qFormat/>
    <w:rPr>
      <w:rFonts w:ascii="Times New Roman" w:hAnsi="Times New Roman" w:eastAsia="宋体" w:cs="Times New Roman"/>
      <w:szCs w:val="20"/>
      <w:shd w:val="clear" w:color="auto" w:fill="000080"/>
    </w:rPr>
  </w:style>
  <w:style w:type="paragraph" w:styleId="962" w:customStyle="1">
    <w:name w:val="批注文字1"/>
    <w:basedOn w:val="733"/>
    <w:link w:val="963"/>
    <w:uiPriority w:val="0"/>
    <w:qFormat/>
    <w:pPr>
      <w:jc w:val="left"/>
    </w:pPr>
    <w:rPr>
      <w:sz w:val="20"/>
      <w:szCs w:val="24"/>
    </w:rPr>
  </w:style>
  <w:style w:type="character" w:styleId="963" w:customStyle="1">
    <w:name w:val="批注文字 Char"/>
    <w:link w:val="962"/>
    <w:uiPriority w:val="0"/>
    <w:qFormat/>
    <w:rPr>
      <w:rFonts w:ascii="Times New Roman" w:hAnsi="Times New Roman" w:eastAsia="宋体" w:cs="Times New Roman"/>
      <w:szCs w:val="24"/>
    </w:rPr>
  </w:style>
  <w:style w:type="paragraph" w:styleId="964" w:customStyle="1">
    <w:name w:val="索引 61"/>
    <w:basedOn w:val="733"/>
    <w:next w:val="733"/>
    <w:uiPriority w:val="0"/>
    <w:qFormat/>
    <w:pPr>
      <w:ind w:left="1000"/>
    </w:pPr>
  </w:style>
  <w:style w:type="paragraph" w:styleId="965" w:customStyle="1">
    <w:name w:val="称呼1"/>
    <w:basedOn w:val="733"/>
    <w:next w:val="733"/>
    <w:link w:val="966"/>
    <w:uiPriority w:val="0"/>
    <w:qFormat/>
    <w:pPr>
      <w:ind w:firstLine="420"/>
      <w:spacing w:after="20" w:line="288" w:lineRule="auto"/>
    </w:pPr>
    <w:rPr>
      <w:sz w:val="28"/>
      <w:szCs w:val="24"/>
    </w:rPr>
  </w:style>
  <w:style w:type="character" w:styleId="966" w:customStyle="1">
    <w:name w:val="称呼 Char"/>
    <w:link w:val="965"/>
    <w:uiPriority w:val="0"/>
    <w:qFormat/>
    <w:rPr>
      <w:rFonts w:ascii="Times New Roman" w:hAnsi="Times New Roman"/>
      <w:sz w:val="28"/>
      <w:szCs w:val="24"/>
    </w:rPr>
  </w:style>
  <w:style w:type="paragraph" w:styleId="967" w:customStyle="1">
    <w:name w:val="正文文本 31"/>
    <w:basedOn w:val="733"/>
    <w:link w:val="968"/>
    <w:uiPriority w:val="0"/>
    <w:qFormat/>
    <w:pPr>
      <w:jc w:val="center"/>
      <w:spacing w:after="20" w:line="288" w:lineRule="auto"/>
    </w:pPr>
    <w:rPr>
      <w:b/>
      <w:bCs/>
      <w:sz w:val="24"/>
      <w:szCs w:val="24"/>
    </w:rPr>
  </w:style>
  <w:style w:type="character" w:styleId="968" w:customStyle="1">
    <w:name w:val="正文文本 3 Char"/>
    <w:link w:val="967"/>
    <w:uiPriority w:val="0"/>
    <w:qFormat/>
    <w:rPr>
      <w:rFonts w:ascii="Times New Roman" w:hAnsi="Times New Roman"/>
      <w:b/>
      <w:bCs/>
      <w:sz w:val="24"/>
      <w:szCs w:val="24"/>
    </w:rPr>
  </w:style>
  <w:style w:type="paragraph" w:styleId="969" w:customStyle="1">
    <w:name w:val="结束语1"/>
    <w:basedOn w:val="733"/>
    <w:link w:val="970"/>
    <w:uiPriority w:val="0"/>
    <w:qFormat/>
    <w:pPr>
      <w:ind w:left="100" w:firstLine="420"/>
      <w:spacing w:after="20" w:line="288" w:lineRule="auto"/>
    </w:pPr>
    <w:rPr>
      <w:sz w:val="28"/>
      <w:szCs w:val="24"/>
    </w:rPr>
  </w:style>
  <w:style w:type="character" w:styleId="970" w:customStyle="1">
    <w:name w:val="结束语 Char"/>
    <w:link w:val="969"/>
    <w:uiPriority w:val="0"/>
    <w:qFormat/>
    <w:rPr>
      <w:rFonts w:ascii="Times New Roman" w:hAnsi="Times New Roman"/>
      <w:sz w:val="28"/>
      <w:szCs w:val="24"/>
    </w:rPr>
  </w:style>
  <w:style w:type="paragraph" w:styleId="971" w:customStyle="1">
    <w:name w:val="正文文本1"/>
    <w:basedOn w:val="733"/>
    <w:next w:val="972"/>
    <w:link w:val="975"/>
    <w:uiPriority w:val="0"/>
    <w:qFormat/>
    <w:rPr>
      <w:rFonts w:ascii="华文中宋" w:eastAsia="华文中宋"/>
      <w:bCs/>
      <w:sz w:val="28"/>
    </w:rPr>
  </w:style>
  <w:style w:type="paragraph" w:styleId="972" w:customStyle="1">
    <w:name w:val="列表1"/>
    <w:basedOn w:val="733"/>
    <w:uiPriority w:val="0"/>
    <w:qFormat/>
    <w:pPr>
      <w:numPr>
        <w:ilvl w:val="0"/>
        <w:numId w:val="3"/>
      </w:numPr>
      <w:spacing w:after="20" w:line="288" w:lineRule="auto"/>
      <w:tabs>
        <w:tab w:val="left" w:pos="420" w:leader="none"/>
      </w:tabs>
    </w:pPr>
    <w:rPr>
      <w:rFonts w:ascii="Calibri" w:hAnsi="Calibri"/>
      <w:lang w:val="en-GB"/>
    </w:rPr>
  </w:style>
  <w:style w:type="paragraph" w:styleId="973" w:customStyle="1">
    <w:name w:val="正文首行缩进1"/>
    <w:basedOn w:val="974"/>
    <w:link w:val="1031"/>
    <w:uiPriority w:val="0"/>
    <w:unhideWhenUsed/>
    <w:qFormat/>
    <w:pPr>
      <w:ind w:firstLine="420"/>
      <w:spacing w:after="120"/>
    </w:pPr>
    <w:rPr>
      <w:rFonts w:ascii="Times New Roman"/>
      <w:bCs w:val="0"/>
      <w:sz w:val="21"/>
    </w:rPr>
  </w:style>
  <w:style w:type="paragraph" w:styleId="974" w:customStyle="1">
    <w:name w:val="正文文本11"/>
    <w:basedOn w:val="733"/>
    <w:next w:val="973"/>
    <w:uiPriority w:val="99"/>
    <w:qFormat/>
    <w:rPr>
      <w:rFonts w:ascii="华文中宋" w:eastAsia="华文中宋"/>
      <w:bCs/>
      <w:sz w:val="28"/>
    </w:rPr>
  </w:style>
  <w:style w:type="character" w:styleId="975" w:customStyle="1">
    <w:name w:val="正文文本 Char"/>
    <w:link w:val="971"/>
    <w:uiPriority w:val="0"/>
    <w:qFormat/>
    <w:rPr>
      <w:rFonts w:ascii="华文中宋" w:hAnsi="Times New Roman" w:eastAsia="华文中宋" w:cs="Times New Roman"/>
      <w:bCs/>
      <w:sz w:val="28"/>
      <w:szCs w:val="20"/>
    </w:rPr>
  </w:style>
  <w:style w:type="paragraph" w:styleId="976" w:customStyle="1">
    <w:name w:val="正文文本缩进1"/>
    <w:basedOn w:val="733"/>
    <w:link w:val="977"/>
    <w:uiPriority w:val="0"/>
    <w:qFormat/>
    <w:pPr>
      <w:ind w:firstLine="576"/>
    </w:pPr>
    <w:rPr>
      <w:b/>
      <w:sz w:val="30"/>
    </w:rPr>
  </w:style>
  <w:style w:type="character" w:styleId="977" w:customStyle="1">
    <w:name w:val="正文文本缩进 Char"/>
    <w:link w:val="976"/>
    <w:uiPriority w:val="0"/>
    <w:qFormat/>
    <w:rPr>
      <w:rFonts w:ascii="Times New Roman" w:hAnsi="Times New Roman" w:eastAsia="宋体" w:cs="Times New Roman"/>
      <w:b/>
      <w:sz w:val="30"/>
      <w:szCs w:val="20"/>
    </w:rPr>
  </w:style>
  <w:style w:type="paragraph" w:styleId="978" w:customStyle="1">
    <w:name w:val="列表 21"/>
    <w:basedOn w:val="733"/>
    <w:uiPriority w:val="0"/>
    <w:qFormat/>
    <w:pPr>
      <w:ind w:left="840" w:hanging="420"/>
    </w:pPr>
    <w:rPr>
      <w:rFonts w:hAnsi="宋体"/>
      <w:color w:val="000000"/>
      <w:spacing w:val="-8"/>
    </w:rPr>
  </w:style>
  <w:style w:type="paragraph" w:styleId="979" w:customStyle="1">
    <w:name w:val="列表接续1"/>
    <w:basedOn w:val="733"/>
    <w:uiPriority w:val="0"/>
    <w:qFormat/>
    <w:pPr>
      <w:ind w:left="420" w:firstLine="448"/>
      <w:spacing w:after="120"/>
    </w:pPr>
    <w:rPr>
      <w:rFonts w:hAnsi="宋体"/>
      <w:color w:val="000000"/>
      <w:spacing w:val="-8"/>
    </w:rPr>
  </w:style>
  <w:style w:type="paragraph" w:styleId="980" w:customStyle="1">
    <w:name w:val="文本块1"/>
    <w:basedOn w:val="733"/>
    <w:uiPriority w:val="0"/>
    <w:qFormat/>
    <w:pPr>
      <w:ind w:left="420" w:right="33"/>
      <w:jc w:val="left"/>
    </w:pPr>
    <w:rPr>
      <w:sz w:val="24"/>
    </w:rPr>
  </w:style>
  <w:style w:type="paragraph" w:styleId="981" w:customStyle="1">
    <w:name w:val="列表项目符号 21"/>
    <w:basedOn w:val="733"/>
    <w:uiPriority w:val="0"/>
    <w:qFormat/>
    <w:pPr>
      <w:ind w:left="780" w:firstLine="200"/>
      <w:tabs>
        <w:tab w:val="left" w:pos="780" w:leader="none"/>
      </w:tabs>
    </w:pPr>
    <w:rPr>
      <w:rFonts w:hAnsi="宋体"/>
      <w:color w:val="000000"/>
      <w:spacing w:val="-8"/>
    </w:rPr>
  </w:style>
  <w:style w:type="paragraph" w:styleId="982" w:customStyle="1">
    <w:name w:val="目录 51"/>
    <w:basedOn w:val="733"/>
    <w:next w:val="733"/>
    <w:uiPriority w:val="0"/>
    <w:qFormat/>
    <w:pPr>
      <w:ind w:left="840" w:firstLine="420"/>
      <w:jc w:val="left"/>
      <w:spacing w:line="288" w:lineRule="auto"/>
    </w:pPr>
    <w:rPr>
      <w:sz w:val="18"/>
      <w:szCs w:val="18"/>
    </w:rPr>
  </w:style>
  <w:style w:type="paragraph" w:styleId="983" w:customStyle="1">
    <w:name w:val="目录 31"/>
    <w:basedOn w:val="733"/>
    <w:next w:val="733"/>
    <w:uiPriority w:val="0"/>
    <w:qFormat/>
    <w:pPr>
      <w:ind w:left="420" w:firstLine="420"/>
      <w:jc w:val="left"/>
      <w:spacing w:line="288" w:lineRule="auto"/>
    </w:pPr>
    <w:rPr>
      <w:iCs/>
      <w:sz w:val="20"/>
    </w:rPr>
  </w:style>
  <w:style w:type="paragraph" w:styleId="984" w:customStyle="1">
    <w:name w:val="纯文本11"/>
    <w:basedOn w:val="733"/>
    <w:next w:val="733"/>
    <w:link w:val="985"/>
    <w:uiPriority w:val="0"/>
    <w:qFormat/>
    <w:rPr>
      <w:rFonts w:ascii="宋体" w:hAnsi="Courier New"/>
      <w:szCs w:val="21"/>
    </w:rPr>
  </w:style>
  <w:style w:type="character" w:styleId="985" w:customStyle="1">
    <w:name w:val="纯文本 Char"/>
    <w:link w:val="984"/>
    <w:uiPriority w:val="0"/>
    <w:qFormat/>
    <w:rPr>
      <w:rFonts w:ascii="宋体" w:hAnsi="Courier New"/>
      <w:sz w:val="21"/>
      <w:szCs w:val="21"/>
    </w:rPr>
  </w:style>
  <w:style w:type="paragraph" w:styleId="986" w:customStyle="1">
    <w:name w:val="列表项目符号 51"/>
    <w:basedOn w:val="733"/>
    <w:uiPriority w:val="0"/>
    <w:qFormat/>
    <w:pPr>
      <w:ind w:left="2040" w:hanging="360"/>
      <w:spacing w:line="360" w:lineRule="exact"/>
      <w:widowControl/>
      <w:tabs>
        <w:tab w:val="left" w:pos="2040" w:leader="none"/>
      </w:tabs>
    </w:pPr>
    <w:rPr>
      <w:rFonts w:eastAsia="楷体_GB2312"/>
      <w:sz w:val="24"/>
    </w:rPr>
  </w:style>
  <w:style w:type="paragraph" w:styleId="987" w:customStyle="1">
    <w:name w:val="目录 81"/>
    <w:basedOn w:val="733"/>
    <w:next w:val="733"/>
    <w:uiPriority w:val="0"/>
    <w:qFormat/>
    <w:pPr>
      <w:ind w:left="1470" w:firstLine="420"/>
      <w:jc w:val="left"/>
      <w:spacing w:line="288" w:lineRule="auto"/>
    </w:pPr>
    <w:rPr>
      <w:sz w:val="18"/>
      <w:szCs w:val="18"/>
    </w:rPr>
  </w:style>
  <w:style w:type="paragraph" w:styleId="988" w:customStyle="1">
    <w:name w:val="索引 31"/>
    <w:basedOn w:val="733"/>
    <w:next w:val="733"/>
    <w:uiPriority w:val="0"/>
    <w:qFormat/>
    <w:pPr>
      <w:ind w:left="400"/>
    </w:pPr>
  </w:style>
  <w:style w:type="paragraph" w:styleId="989" w:customStyle="1">
    <w:name w:val="日期1"/>
    <w:basedOn w:val="733"/>
    <w:next w:val="733"/>
    <w:link w:val="990"/>
    <w:uiPriority w:val="0"/>
    <w:qFormat/>
    <w:rPr>
      <w:rFonts w:eastAsia="黑体"/>
      <w:b/>
      <w:sz w:val="36"/>
    </w:rPr>
  </w:style>
  <w:style w:type="character" w:styleId="990" w:customStyle="1">
    <w:name w:val="日期 Char"/>
    <w:link w:val="989"/>
    <w:uiPriority w:val="0"/>
    <w:qFormat/>
    <w:rPr>
      <w:rFonts w:ascii="Times New Roman" w:hAnsi="Times New Roman" w:eastAsia="黑体" w:cs="Times New Roman"/>
      <w:b/>
      <w:sz w:val="36"/>
      <w:szCs w:val="20"/>
    </w:rPr>
  </w:style>
  <w:style w:type="paragraph" w:styleId="991" w:customStyle="1">
    <w:name w:val="正文文本缩进 21"/>
    <w:basedOn w:val="733"/>
    <w:link w:val="992"/>
    <w:uiPriority w:val="0"/>
    <w:qFormat/>
    <w:pPr>
      <w:ind w:left="900"/>
    </w:pPr>
    <w:rPr>
      <w:rFonts w:ascii="楷体_GB2312" w:eastAsia="楷体_GB2312"/>
      <w:b/>
      <w:sz w:val="28"/>
    </w:rPr>
  </w:style>
  <w:style w:type="character" w:styleId="992" w:customStyle="1">
    <w:name w:val="正文文本缩进 2 Char"/>
    <w:link w:val="991"/>
    <w:uiPriority w:val="0"/>
    <w:qFormat/>
    <w:rPr>
      <w:rFonts w:ascii="楷体_GB2312" w:hAnsi="Times New Roman" w:eastAsia="楷体_GB2312" w:cs="Times New Roman"/>
      <w:b/>
      <w:sz w:val="28"/>
      <w:szCs w:val="20"/>
    </w:rPr>
  </w:style>
  <w:style w:type="paragraph" w:styleId="993" w:customStyle="1">
    <w:name w:val="批注框文本1"/>
    <w:basedOn w:val="733"/>
    <w:link w:val="994"/>
    <w:uiPriority w:val="0"/>
    <w:unhideWhenUsed/>
    <w:qFormat/>
    <w:rPr>
      <w:sz w:val="18"/>
      <w:szCs w:val="18"/>
    </w:rPr>
  </w:style>
  <w:style w:type="character" w:styleId="994" w:customStyle="1">
    <w:name w:val="批注框文本 Char"/>
    <w:link w:val="993"/>
    <w:uiPriority w:val="0"/>
    <w:qFormat/>
    <w:rPr>
      <w:rFonts w:ascii="Times New Roman" w:hAnsi="Times New Roman" w:eastAsia="宋体" w:cs="Times New Roman"/>
      <w:sz w:val="18"/>
      <w:szCs w:val="18"/>
    </w:rPr>
  </w:style>
  <w:style w:type="paragraph" w:styleId="995" w:customStyle="1">
    <w:name w:val="页脚1"/>
    <w:basedOn w:val="733"/>
    <w:next w:val="782"/>
    <w:link w:val="996"/>
    <w:uiPriority w:val="99"/>
    <w:unhideWhenUsed/>
    <w:qFormat/>
    <w:pPr>
      <w:jc w:val="left"/>
      <w:tabs>
        <w:tab w:val="center" w:pos="4153" w:leader="none"/>
        <w:tab w:val="right" w:pos="8306" w:leader="none"/>
      </w:tabs>
    </w:pPr>
    <w:rPr>
      <w:sz w:val="18"/>
      <w:szCs w:val="18"/>
    </w:rPr>
  </w:style>
  <w:style w:type="character" w:styleId="996" w:customStyle="1">
    <w:name w:val="页脚 Char"/>
    <w:link w:val="995"/>
    <w:uiPriority w:val="99"/>
    <w:qFormat/>
    <w:rPr>
      <w:sz w:val="18"/>
      <w:szCs w:val="18"/>
    </w:rPr>
  </w:style>
  <w:style w:type="paragraph" w:styleId="997" w:customStyle="1">
    <w:name w:val="寄信人地址1"/>
    <w:basedOn w:val="733"/>
    <w:uiPriority w:val="99"/>
    <w:unhideWhenUsed/>
    <w:qFormat/>
    <w:rPr>
      <w:rFonts w:hint="eastAsia" w:ascii="Arial" w:hAnsi="Arial"/>
      <w:sz w:val="24"/>
      <w:szCs w:val="24"/>
    </w:rPr>
  </w:style>
  <w:style w:type="paragraph" w:styleId="998" w:customStyle="1">
    <w:name w:val="页眉11"/>
    <w:basedOn w:val="733"/>
    <w:link w:val="99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99" w:customStyle="1">
    <w:name w:val="页眉 Char"/>
    <w:link w:val="998"/>
    <w:uiPriority w:val="99"/>
    <w:qFormat/>
    <w:rPr>
      <w:sz w:val="18"/>
      <w:szCs w:val="18"/>
    </w:rPr>
  </w:style>
  <w:style w:type="paragraph" w:styleId="1000" w:customStyle="1">
    <w:name w:val="目录 11"/>
    <w:basedOn w:val="733"/>
    <w:next w:val="733"/>
    <w:uiPriority w:val="0"/>
    <w:qFormat/>
    <w:pPr>
      <w:spacing w:before="120" w:after="120" w:line="288" w:lineRule="auto"/>
      <w:tabs>
        <w:tab w:val="right" w:pos="8296" w:leader="dot"/>
      </w:tabs>
    </w:pPr>
    <w:rPr>
      <w:rFonts w:ascii="黑体" w:hAnsi="宋体" w:eastAsia="黑体"/>
      <w:caps/>
      <w:sz w:val="30"/>
      <w:szCs w:val="30"/>
    </w:rPr>
  </w:style>
  <w:style w:type="paragraph" w:styleId="1001" w:customStyle="1">
    <w:name w:val="目录 41"/>
    <w:basedOn w:val="733"/>
    <w:next w:val="733"/>
    <w:uiPriority w:val="0"/>
    <w:qFormat/>
    <w:pPr>
      <w:ind w:left="630" w:firstLine="420"/>
      <w:jc w:val="left"/>
      <w:spacing w:line="288" w:lineRule="auto"/>
    </w:pPr>
    <w:rPr>
      <w:sz w:val="18"/>
      <w:szCs w:val="18"/>
    </w:rPr>
  </w:style>
  <w:style w:type="paragraph" w:styleId="1002" w:customStyle="1">
    <w:name w:val="副标题1"/>
    <w:basedOn w:val="733"/>
    <w:next w:val="733"/>
    <w:link w:val="1003"/>
    <w:uiPriority w:val="0"/>
    <w:qFormat/>
    <w:pPr>
      <w:jc w:val="left"/>
      <w:outlineLvl w:val="1"/>
    </w:pPr>
    <w:rPr>
      <w:rFonts w:ascii="Calibri Light" w:hAnsi="Calibri Light" w:eastAsia="仿宋"/>
      <w:b/>
      <w:bCs/>
      <w:sz w:val="28"/>
      <w:szCs w:val="32"/>
    </w:rPr>
  </w:style>
  <w:style w:type="character" w:styleId="1003" w:customStyle="1">
    <w:name w:val="副标题 Char"/>
    <w:link w:val="1002"/>
    <w:uiPriority w:val="0"/>
    <w:qFormat/>
    <w:rPr>
      <w:rFonts w:ascii="Calibri Light" w:hAnsi="Calibri Light" w:eastAsia="仿宋"/>
      <w:b/>
      <w:bCs/>
      <w:sz w:val="28"/>
      <w:szCs w:val="32"/>
    </w:rPr>
  </w:style>
  <w:style w:type="paragraph" w:styleId="1004" w:customStyle="1">
    <w:name w:val="脚注文本1"/>
    <w:basedOn w:val="733"/>
    <w:next w:val="958"/>
    <w:link w:val="1005"/>
    <w:uiPriority w:val="0"/>
    <w:qFormat/>
    <w:pPr>
      <w:ind w:firstLine="425"/>
      <w:jc w:val="left"/>
      <w:spacing w:before="120" w:line="360" w:lineRule="auto"/>
    </w:pPr>
    <w:rPr>
      <w:sz w:val="18"/>
    </w:rPr>
  </w:style>
  <w:style w:type="character" w:styleId="1005" w:customStyle="1">
    <w:name w:val="脚注文本 Char"/>
    <w:link w:val="1004"/>
    <w:uiPriority w:val="0"/>
    <w:qFormat/>
    <w:rPr>
      <w:rFonts w:ascii="Times New Roman" w:hAnsi="Times New Roman"/>
      <w:sz w:val="18"/>
    </w:rPr>
  </w:style>
  <w:style w:type="paragraph" w:styleId="1006" w:customStyle="1">
    <w:name w:val="目录 61"/>
    <w:basedOn w:val="733"/>
    <w:next w:val="733"/>
    <w:uiPriority w:val="0"/>
    <w:qFormat/>
    <w:pPr>
      <w:ind w:left="1050" w:firstLine="420"/>
      <w:jc w:val="left"/>
      <w:spacing w:line="288" w:lineRule="auto"/>
    </w:pPr>
    <w:rPr>
      <w:sz w:val="18"/>
      <w:szCs w:val="18"/>
    </w:rPr>
  </w:style>
  <w:style w:type="paragraph" w:styleId="1007" w:customStyle="1">
    <w:name w:val="列表 51"/>
    <w:basedOn w:val="733"/>
    <w:uiPriority w:val="0"/>
    <w:qFormat/>
    <w:pPr>
      <w:ind w:left="2100" w:hanging="420"/>
    </w:pPr>
    <w:rPr>
      <w:rFonts w:hAnsi="宋体"/>
      <w:color w:val="000000"/>
      <w:spacing w:val="-8"/>
    </w:rPr>
  </w:style>
  <w:style w:type="paragraph" w:styleId="1008" w:customStyle="1">
    <w:name w:val="正文文本缩进 31"/>
    <w:basedOn w:val="733"/>
    <w:link w:val="1009"/>
    <w:uiPriority w:val="0"/>
    <w:qFormat/>
    <w:pPr>
      <w:ind w:left="359" w:firstLine="359"/>
    </w:pPr>
    <w:rPr>
      <w:sz w:val="20"/>
    </w:rPr>
  </w:style>
  <w:style w:type="character" w:styleId="1009" w:customStyle="1">
    <w:name w:val="正文文本缩进 3 Char"/>
    <w:link w:val="1008"/>
    <w:uiPriority w:val="0"/>
    <w:qFormat/>
    <w:rPr>
      <w:rFonts w:ascii="Times New Roman" w:hAnsi="Times New Roman" w:eastAsia="宋体" w:cs="Times New Roman"/>
      <w:szCs w:val="20"/>
    </w:rPr>
  </w:style>
  <w:style w:type="paragraph" w:styleId="1010" w:customStyle="1">
    <w:name w:val="索引 71"/>
    <w:basedOn w:val="733"/>
    <w:next w:val="733"/>
    <w:uiPriority w:val="0"/>
    <w:qFormat/>
    <w:pPr>
      <w:ind w:left="1200"/>
    </w:pPr>
  </w:style>
  <w:style w:type="paragraph" w:styleId="1011" w:customStyle="1">
    <w:name w:val="索引 91"/>
    <w:basedOn w:val="733"/>
    <w:next w:val="733"/>
    <w:uiPriority w:val="0"/>
    <w:qFormat/>
    <w:pPr>
      <w:ind w:left="1600"/>
    </w:pPr>
  </w:style>
  <w:style w:type="paragraph" w:styleId="1012" w:customStyle="1">
    <w:name w:val="目录 21"/>
    <w:basedOn w:val="733"/>
    <w:next w:val="733"/>
    <w:uiPriority w:val="0"/>
    <w:qFormat/>
    <w:pPr>
      <w:ind w:left="210" w:firstLine="420"/>
      <w:jc w:val="left"/>
      <w:spacing w:line="288" w:lineRule="auto"/>
    </w:pPr>
    <w:rPr>
      <w:smallCaps/>
      <w:sz w:val="20"/>
    </w:rPr>
  </w:style>
  <w:style w:type="paragraph" w:styleId="1013" w:customStyle="1">
    <w:name w:val="目录 91"/>
    <w:basedOn w:val="733"/>
    <w:next w:val="733"/>
    <w:uiPriority w:val="0"/>
    <w:qFormat/>
    <w:pPr>
      <w:ind w:left="1680" w:firstLine="420"/>
      <w:jc w:val="left"/>
      <w:spacing w:line="288" w:lineRule="auto"/>
    </w:pPr>
    <w:rPr>
      <w:sz w:val="18"/>
      <w:szCs w:val="18"/>
    </w:rPr>
  </w:style>
  <w:style w:type="paragraph" w:styleId="1014" w:customStyle="1">
    <w:name w:val="正文文本 21"/>
    <w:basedOn w:val="733"/>
    <w:link w:val="1015"/>
    <w:uiPriority w:val="0"/>
    <w:qFormat/>
    <w:pPr>
      <w:spacing w:after="120" w:line="480" w:lineRule="auto"/>
    </w:pPr>
    <w:rPr>
      <w:sz w:val="20"/>
    </w:rPr>
  </w:style>
  <w:style w:type="character" w:styleId="1015" w:customStyle="1">
    <w:name w:val="正文文本 2 Char"/>
    <w:link w:val="1014"/>
    <w:uiPriority w:val="0"/>
    <w:qFormat/>
    <w:rPr>
      <w:rFonts w:ascii="Times New Roman" w:hAnsi="Times New Roman" w:eastAsia="宋体" w:cs="Times New Roman"/>
      <w:szCs w:val="20"/>
    </w:rPr>
  </w:style>
  <w:style w:type="paragraph" w:styleId="1016" w:customStyle="1">
    <w:name w:val="列表 41"/>
    <w:basedOn w:val="733"/>
    <w:uiPriority w:val="0"/>
    <w:qFormat/>
    <w:pPr>
      <w:ind w:left="1680" w:hanging="420"/>
    </w:pPr>
    <w:rPr>
      <w:rFonts w:hAnsi="宋体"/>
      <w:color w:val="000000"/>
      <w:spacing w:val="-8"/>
    </w:rPr>
  </w:style>
  <w:style w:type="paragraph" w:styleId="1017" w:customStyle="1">
    <w:name w:val="列表接续 21"/>
    <w:basedOn w:val="733"/>
    <w:uiPriority w:val="0"/>
    <w:qFormat/>
    <w:pPr>
      <w:ind w:left="840" w:firstLine="448"/>
      <w:spacing w:after="120"/>
    </w:pPr>
    <w:rPr>
      <w:rFonts w:hAnsi="宋体"/>
      <w:color w:val="000000"/>
      <w:spacing w:val="-8"/>
    </w:rPr>
  </w:style>
  <w:style w:type="paragraph" w:styleId="1018" w:customStyle="1">
    <w:name w:val="信息标题1"/>
    <w:basedOn w:val="971"/>
    <w:link w:val="1019"/>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1019" w:customStyle="1">
    <w:name w:val="信息标题 Char"/>
    <w:link w:val="1018"/>
    <w:uiPriority w:val="0"/>
    <w:qFormat/>
    <w:rPr>
      <w:rFonts w:ascii="Garamond" w:hAnsi="Garamond"/>
      <w:color w:val="000000"/>
      <w:spacing w:val="-8"/>
      <w:sz w:val="18"/>
      <w:lang w:bidi="he-IL"/>
    </w:rPr>
  </w:style>
  <w:style w:type="paragraph" w:styleId="1020" w:customStyle="1">
    <w:name w:val="HTML 预设格式1"/>
    <w:basedOn w:val="733"/>
    <w:link w:val="1021"/>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21" w:customStyle="1">
    <w:name w:val="HTML 预设格式 Char"/>
    <w:link w:val="1020"/>
    <w:uiPriority w:val="0"/>
    <w:qFormat/>
    <w:rPr>
      <w:rFonts w:ascii="黑体" w:hAnsi="Courier New" w:eastAsia="黑体"/>
    </w:rPr>
  </w:style>
  <w:style w:type="paragraph" w:styleId="1022" w:customStyle="1">
    <w:name w:val="普通(网站)1"/>
    <w:basedOn w:val="733"/>
    <w:link w:val="1023"/>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1023" w:customStyle="1">
    <w:name w:val="普通(网站) Char"/>
    <w:link w:val="1022"/>
    <w:uiPriority w:val="0"/>
    <w:qFormat/>
    <w:rPr>
      <w:rFonts w:ascii="宋体" w:hAnsi="宋体"/>
      <w:sz w:val="24"/>
      <w:szCs w:val="24"/>
    </w:rPr>
  </w:style>
  <w:style w:type="paragraph" w:styleId="1024" w:customStyle="1">
    <w:name w:val="列表接续 31"/>
    <w:basedOn w:val="733"/>
    <w:uiPriority w:val="0"/>
    <w:qFormat/>
    <w:pPr>
      <w:ind w:left="1260" w:firstLine="448"/>
      <w:spacing w:after="120"/>
    </w:pPr>
    <w:rPr>
      <w:rFonts w:hAnsi="宋体"/>
      <w:color w:val="000000"/>
      <w:spacing w:val="-8"/>
    </w:rPr>
  </w:style>
  <w:style w:type="paragraph" w:styleId="1025" w:customStyle="1">
    <w:name w:val="索引 11"/>
    <w:basedOn w:val="733"/>
    <w:next w:val="733"/>
    <w:uiPriority w:val="0"/>
    <w:qFormat/>
  </w:style>
  <w:style w:type="paragraph" w:styleId="1026" w:customStyle="1">
    <w:name w:val="索引 21"/>
    <w:basedOn w:val="733"/>
    <w:next w:val="733"/>
    <w:uiPriority w:val="0"/>
    <w:qFormat/>
    <w:pPr>
      <w:ind w:left="200"/>
    </w:pPr>
  </w:style>
  <w:style w:type="paragraph" w:styleId="1027" w:customStyle="1">
    <w:name w:val="标题1"/>
    <w:basedOn w:val="733"/>
    <w:link w:val="1028"/>
    <w:uiPriority w:val="10"/>
    <w:qFormat/>
    <w:pPr>
      <w:ind w:firstLine="420"/>
      <w:jc w:val="center"/>
      <w:spacing w:before="240" w:after="60" w:line="288" w:lineRule="auto"/>
      <w:outlineLvl w:val="0"/>
    </w:pPr>
    <w:rPr>
      <w:rFonts w:ascii="Arial" w:hAnsi="Arial"/>
      <w:b/>
      <w:bCs/>
      <w:sz w:val="32"/>
      <w:szCs w:val="32"/>
    </w:rPr>
  </w:style>
  <w:style w:type="character" w:styleId="1028" w:customStyle="1">
    <w:name w:val="标题 Char"/>
    <w:link w:val="1027"/>
    <w:uiPriority w:val="10"/>
    <w:qFormat/>
    <w:rPr>
      <w:rFonts w:ascii="Arial" w:hAnsi="Arial"/>
      <w:b/>
      <w:bCs/>
      <w:sz w:val="32"/>
      <w:szCs w:val="32"/>
    </w:rPr>
  </w:style>
  <w:style w:type="paragraph" w:styleId="1029" w:customStyle="1">
    <w:name w:val="批注主题1"/>
    <w:basedOn w:val="962"/>
    <w:next w:val="962"/>
    <w:link w:val="1030"/>
    <w:uiPriority w:val="0"/>
    <w:qFormat/>
    <w:rPr>
      <w:b/>
      <w:bCs/>
    </w:rPr>
  </w:style>
  <w:style w:type="character" w:styleId="1030" w:customStyle="1">
    <w:name w:val="批注主题 Char"/>
    <w:link w:val="1029"/>
    <w:uiPriority w:val="0"/>
    <w:qFormat/>
    <w:rPr>
      <w:rFonts w:ascii="Times New Roman" w:hAnsi="Times New Roman" w:eastAsia="宋体" w:cs="Times New Roman"/>
      <w:b/>
      <w:bCs/>
      <w:szCs w:val="24"/>
    </w:rPr>
  </w:style>
  <w:style w:type="character" w:styleId="1031" w:customStyle="1">
    <w:name w:val="正文首行缩进 Char"/>
    <w:link w:val="973"/>
    <w:uiPriority w:val="0"/>
    <w:qFormat/>
    <w:rPr>
      <w:rFonts w:ascii="Times New Roman" w:hAnsi="Times New Roman" w:eastAsia="华文中宋" w:cs="Times New Roman"/>
      <w:sz w:val="21"/>
      <w:szCs w:val="20"/>
    </w:rPr>
  </w:style>
  <w:style w:type="paragraph" w:styleId="1032" w:customStyle="1">
    <w:name w:val="正文首行缩进 21"/>
    <w:basedOn w:val="976"/>
    <w:link w:val="1033"/>
    <w:uiPriority w:val="0"/>
    <w:qFormat/>
    <w:pPr>
      <w:ind w:firstLine="210"/>
      <w:spacing w:after="120"/>
    </w:pPr>
    <w:rPr>
      <w:rFonts w:ascii="Cambria Math" w:hAnsi="新宋体" w:eastAsia="Cambria Math"/>
      <w:b w:val="0"/>
      <w:color w:val="000000"/>
      <w:spacing w:val="-8"/>
      <w:sz w:val="21"/>
    </w:rPr>
  </w:style>
  <w:style w:type="character" w:styleId="1033" w:customStyle="1">
    <w:name w:val="正文首行缩进 2 Char"/>
    <w:link w:val="1032"/>
    <w:uiPriority w:val="0"/>
    <w:qFormat/>
    <w:rPr>
      <w:rFonts w:ascii="Cambria Math" w:hAnsi="新宋体" w:eastAsia="Cambria Math" w:cs="Times New Roman"/>
      <w:color w:val="000000"/>
      <w:spacing w:val="-8"/>
      <w:sz w:val="21"/>
      <w:szCs w:val="20"/>
    </w:rPr>
  </w:style>
  <w:style w:type="table" w:styleId="1034" w:customStyle="1">
    <w:name w:val="网格型1"/>
    <w:basedOn w:val="942"/>
    <w:uiPriority w:val="0"/>
    <w:qFormat/>
    <w:tblPr/>
  </w:style>
  <w:style w:type="character" w:styleId="1035" w:customStyle="1">
    <w:name w:val="要点1"/>
    <w:link w:val="733"/>
    <w:uiPriority w:val="0"/>
    <w:qFormat/>
    <w:rPr>
      <w:rFonts w:cs="Times New Roman"/>
      <w:b/>
      <w:bCs/>
    </w:rPr>
  </w:style>
  <w:style w:type="character" w:styleId="1036" w:customStyle="1">
    <w:name w:val="页码1"/>
    <w:link w:val="733"/>
    <w:uiPriority w:val="0"/>
    <w:qFormat/>
    <w:rPr>
      <w:rFonts w:cs="Times New Roman"/>
    </w:rPr>
  </w:style>
  <w:style w:type="character" w:styleId="1037" w:customStyle="1">
    <w:name w:val="已访问的超链接1"/>
    <w:link w:val="733"/>
    <w:uiPriority w:val="0"/>
    <w:qFormat/>
    <w:rPr>
      <w:rFonts w:cs="Times New Roman"/>
      <w:color w:val="000000"/>
      <w:u w:val="none"/>
    </w:rPr>
  </w:style>
  <w:style w:type="character" w:styleId="1038" w:customStyle="1">
    <w:name w:val="强调1"/>
    <w:link w:val="733"/>
    <w:uiPriority w:val="0"/>
    <w:qFormat/>
    <w:rPr>
      <w:i/>
    </w:rPr>
  </w:style>
  <w:style w:type="character" w:styleId="1039" w:customStyle="1">
    <w:name w:val="HTML 打字机1"/>
    <w:link w:val="733"/>
    <w:uiPriority w:val="0"/>
    <w:qFormat/>
    <w:rPr>
      <w:rFonts w:ascii="宋体" w:hAnsi="宋体" w:eastAsia="宋体" w:cs="宋体"/>
      <w:sz w:val="24"/>
      <w:szCs w:val="24"/>
    </w:rPr>
  </w:style>
  <w:style w:type="character" w:styleId="1040" w:customStyle="1">
    <w:name w:val="超链接1"/>
    <w:link w:val="733"/>
    <w:uiPriority w:val="99"/>
    <w:qFormat/>
    <w:rPr>
      <w:color w:val="000000"/>
      <w:u w:val="none"/>
    </w:rPr>
  </w:style>
  <w:style w:type="character" w:styleId="1041" w:customStyle="1">
    <w:name w:val="批注引用1"/>
    <w:link w:val="733"/>
    <w:uiPriority w:val="0"/>
    <w:unhideWhenUsed/>
    <w:qFormat/>
    <w:rPr>
      <w:sz w:val="21"/>
      <w:szCs w:val="21"/>
    </w:rPr>
  </w:style>
  <w:style w:type="character" w:styleId="1042" w:customStyle="1">
    <w:name w:val="脚注引用1"/>
    <w:link w:val="733"/>
    <w:uiPriority w:val="0"/>
    <w:qFormat/>
    <w:rPr>
      <w:rFonts w:ascii="宋体" w:hAnsi="宋体" w:eastAsia="宋体"/>
      <w:vertAlign w:val="superscript"/>
    </w:rPr>
  </w:style>
  <w:style w:type="paragraph" w:styleId="1043" w:customStyle="1">
    <w:name w:val="列出段落"/>
    <w:basedOn w:val="733"/>
    <w:link w:val="1044"/>
    <w:uiPriority w:val="34"/>
    <w:qFormat/>
    <w:pPr>
      <w:ind w:firstLine="420"/>
    </w:pPr>
  </w:style>
  <w:style w:type="character" w:styleId="1044" w:customStyle="1">
    <w:name w:val="列出段落 Char1"/>
    <w:link w:val="1043"/>
    <w:uiPriority w:val="34"/>
    <w:qFormat/>
    <w:rPr>
      <w:rFonts w:ascii="Times New Roman" w:hAnsi="Times New Roman"/>
      <w:sz w:val="21"/>
    </w:rPr>
  </w:style>
  <w:style w:type="character" w:styleId="1045" w:customStyle="1">
    <w:name w:val="日期 Char1"/>
    <w:link w:val="733"/>
    <w:uiPriority w:val="99"/>
    <w:semiHidden/>
    <w:qFormat/>
    <w:rPr>
      <w:rFonts w:ascii="Times New Roman" w:hAnsi="Times New Roman" w:eastAsia="宋体" w:cs="Times New Roman"/>
      <w:szCs w:val="20"/>
    </w:rPr>
  </w:style>
  <w:style w:type="character" w:styleId="1046" w:customStyle="1">
    <w:name w:val="正文文本缩进 Char1"/>
    <w:link w:val="733"/>
    <w:uiPriority w:val="99"/>
    <w:semiHidden/>
    <w:qFormat/>
    <w:rPr>
      <w:rFonts w:ascii="Times New Roman" w:hAnsi="Times New Roman" w:eastAsia="宋体" w:cs="Times New Roman"/>
      <w:szCs w:val="20"/>
    </w:rPr>
  </w:style>
  <w:style w:type="character" w:styleId="1047" w:customStyle="1">
    <w:name w:val="正文文本缩进 2 Char1"/>
    <w:link w:val="733"/>
    <w:uiPriority w:val="99"/>
    <w:semiHidden/>
    <w:qFormat/>
    <w:rPr>
      <w:rFonts w:ascii="Times New Roman" w:hAnsi="Times New Roman" w:eastAsia="宋体" w:cs="Times New Roman"/>
      <w:szCs w:val="20"/>
    </w:rPr>
  </w:style>
  <w:style w:type="character" w:styleId="1048" w:customStyle="1">
    <w:name w:val="正文文本缩进 3 Char1"/>
    <w:link w:val="733"/>
    <w:uiPriority w:val="99"/>
    <w:semiHidden/>
    <w:qFormat/>
    <w:rPr>
      <w:rFonts w:ascii="Times New Roman" w:hAnsi="Times New Roman" w:eastAsia="宋体" w:cs="Times New Roman"/>
      <w:sz w:val="16"/>
      <w:szCs w:val="16"/>
    </w:rPr>
  </w:style>
  <w:style w:type="paragraph" w:styleId="1049" w:customStyle="1">
    <w:name w:val="普通文字"/>
    <w:basedOn w:val="733"/>
    <w:next w:val="733"/>
    <w:uiPriority w:val="0"/>
    <w:qFormat/>
    <w:rPr>
      <w:rFonts w:ascii="宋体"/>
      <w:sz w:val="24"/>
    </w:rPr>
  </w:style>
  <w:style w:type="character" w:styleId="1050" w:customStyle="1">
    <w:name w:val="文档结构图 Char1"/>
    <w:link w:val="733"/>
    <w:uiPriority w:val="99"/>
    <w:semiHidden/>
    <w:qFormat/>
    <w:rPr>
      <w:rFonts w:ascii="宋体" w:hAnsi="Times New Roman" w:eastAsia="宋体" w:cs="Times New Roman"/>
      <w:sz w:val="18"/>
      <w:szCs w:val="18"/>
    </w:rPr>
  </w:style>
  <w:style w:type="character" w:styleId="1051" w:customStyle="1">
    <w:name w:val="正文文本 2 Char1"/>
    <w:link w:val="733"/>
    <w:uiPriority w:val="99"/>
    <w:semiHidden/>
    <w:qFormat/>
    <w:rPr>
      <w:rFonts w:ascii="Times New Roman" w:hAnsi="Times New Roman" w:eastAsia="宋体" w:cs="Times New Roman"/>
      <w:szCs w:val="20"/>
    </w:rPr>
  </w:style>
  <w:style w:type="character" w:styleId="1052" w:customStyle="1">
    <w:name w:val="批注框文本 Char1"/>
    <w:link w:val="733"/>
    <w:uiPriority w:val="99"/>
    <w:semiHidden/>
    <w:qFormat/>
    <w:rPr>
      <w:rFonts w:ascii="Times New Roman" w:hAnsi="Times New Roman" w:eastAsia="宋体" w:cs="Times New Roman"/>
      <w:sz w:val="18"/>
      <w:szCs w:val="18"/>
    </w:rPr>
  </w:style>
  <w:style w:type="paragraph" w:styleId="1053" w:customStyle="1">
    <w:name w:val="样式 小四 段前: 5 磅 段后: 5 磅 首行缩进:  2 字符"/>
    <w:basedOn w:val="733"/>
    <w:uiPriority w:val="0"/>
    <w:qFormat/>
    <w:pPr>
      <w:jc w:val="center"/>
      <w:spacing w:line="360" w:lineRule="auto"/>
    </w:pPr>
    <w:rPr>
      <w:rFonts w:ascii="宋体" w:hAnsi="宋体"/>
      <w:bCs/>
      <w:color w:val="ff0000"/>
      <w:sz w:val="24"/>
      <w:szCs w:val="24"/>
    </w:rPr>
  </w:style>
  <w:style w:type="paragraph" w:styleId="1054"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55" w:customStyle="1">
    <w:name w:val="列出段落1"/>
    <w:basedOn w:val="733"/>
    <w:uiPriority w:val="0"/>
    <w:qFormat/>
    <w:pPr>
      <w:ind w:firstLine="420"/>
    </w:pPr>
    <w:rPr>
      <w:rFonts w:ascii="Calibri" w:hAnsi="Calibri"/>
      <w:color w:val="000000"/>
      <w:spacing w:val="-8"/>
      <w:szCs w:val="22"/>
    </w:rPr>
  </w:style>
  <w:style w:type="paragraph" w:styleId="1056">
    <w:name w:val="List Paragraph"/>
    <w:basedOn w:val="733"/>
    <w:uiPriority w:val="34"/>
    <w:qFormat/>
    <w:pPr>
      <w:ind w:firstLine="420"/>
    </w:pPr>
    <w:rPr>
      <w:szCs w:val="21"/>
    </w:rPr>
  </w:style>
  <w:style w:type="paragraph" w:styleId="1057" w:customStyle="1">
    <w:name w:val="样式 表格正文 + 两端对齐"/>
    <w:basedOn w:val="733"/>
    <w:next w:val="1058"/>
    <w:uiPriority w:val="99"/>
    <w:qFormat/>
    <w:pPr>
      <w:spacing w:line="300" w:lineRule="auto"/>
    </w:pPr>
    <w:rPr>
      <w:rFonts w:ascii="Calibri" w:hAnsi="Calibri"/>
      <w:szCs w:val="24"/>
    </w:rPr>
  </w:style>
  <w:style w:type="paragraph" w:styleId="1058" w:customStyle="1">
    <w:name w:val="正文1"/>
    <w:basedOn w:val="960"/>
    <w:next w:val="733"/>
    <w:uiPriority w:val="0"/>
    <w:qFormat/>
    <w:pPr>
      <w:ind w:right="1"/>
      <w:spacing w:line="360" w:lineRule="auto"/>
    </w:pPr>
    <w:rPr>
      <w:rFonts w:ascii="宋体" w:hAnsi="宋体"/>
      <w:color w:val="000000"/>
      <w:sz w:val="24"/>
      <w:shd w:val="clear" w:color="auto" w:fill="000080"/>
      <w:lang w:val="en-US" w:eastAsia="zh-CN"/>
    </w:rPr>
  </w:style>
  <w:style w:type="paragraph" w:styleId="1059" w:customStyle="1">
    <w:name w:val="样式 首行缩进:  0 字符"/>
    <w:basedOn w:val="733"/>
    <w:uiPriority w:val="0"/>
    <w:qFormat/>
    <w:pPr>
      <w:spacing w:line="360" w:lineRule="auto"/>
    </w:pPr>
    <w:rPr>
      <w:rFonts w:ascii="Arial" w:hAnsi="Arial" w:cs="宋体"/>
      <w:sz w:val="24"/>
      <w:szCs w:val="24"/>
    </w:rPr>
  </w:style>
  <w:style w:type="character" w:styleId="1060" w:customStyle="1">
    <w:name w:val="bookmark-item"/>
    <w:link w:val="733"/>
    <w:uiPriority w:val="0"/>
    <w:qFormat/>
  </w:style>
  <w:style w:type="character" w:styleId="1061" w:customStyle="1">
    <w:name w:val="font61"/>
    <w:link w:val="733"/>
    <w:uiPriority w:val="0"/>
    <w:qFormat/>
    <w:rPr>
      <w:rFonts w:ascii="微软雅黑" w:hAnsi="微软雅黑" w:eastAsia="微软雅黑" w:cs="微软雅黑"/>
      <w:color w:val="000000"/>
      <w:sz w:val="22"/>
      <w:szCs w:val="22"/>
      <w:u w:val="none"/>
    </w:rPr>
  </w:style>
  <w:style w:type="paragraph" w:styleId="1062" w:customStyle="1">
    <w:name w:val="02-标书-标题2"/>
    <w:uiPriority w:val="0"/>
    <w:qFormat/>
    <w:pPr>
      <w:numPr>
        <w:ilvl w:val="1"/>
        <w:numId w:val="4"/>
      </w:numPr>
      <w:spacing w:line="360" w:lineRule="auto"/>
      <w:tabs>
        <w:tab w:val="left" w:pos="552" w:leader="none"/>
      </w:tabs>
      <w:outlineLvl w:val="1"/>
    </w:pPr>
    <w:rPr>
      <w:rFonts w:hint="default" w:ascii="黑体" w:hAnsi="宋体" w:eastAsia="黑体" w:cs="Calibri"/>
      <w:sz w:val="32"/>
      <w:szCs w:val="28"/>
      <w:lang w:val="en-US" w:eastAsia="zh-CN" w:bidi="ar-SA"/>
    </w:rPr>
  </w:style>
  <w:style w:type="character" w:styleId="1063" w:customStyle="1">
    <w:name w:val="font41"/>
    <w:link w:val="733"/>
    <w:uiPriority w:val="0"/>
    <w:qFormat/>
    <w:rPr>
      <w:rFonts w:ascii="微软雅黑" w:hAnsi="微软雅黑" w:eastAsia="微软雅黑" w:cs="微软雅黑"/>
      <w:b/>
      <w:color w:val="ff0000"/>
      <w:sz w:val="22"/>
      <w:szCs w:val="22"/>
      <w:u w:val="none"/>
    </w:rPr>
  </w:style>
  <w:style w:type="character" w:styleId="1064" w:customStyle="1">
    <w:name w:val="font71"/>
    <w:link w:val="733"/>
    <w:uiPriority w:val="0"/>
    <w:qFormat/>
    <w:rPr>
      <w:rFonts w:ascii="Calibri" w:hAnsi="Calibri" w:cs="Calibri"/>
      <w:color w:val="000000"/>
      <w:sz w:val="20"/>
      <w:szCs w:val="20"/>
      <w:u w:val="none"/>
    </w:rPr>
  </w:style>
  <w:style w:type="character" w:styleId="1065" w:customStyle="1">
    <w:name w:val="font01"/>
    <w:link w:val="733"/>
    <w:uiPriority w:val="0"/>
    <w:qFormat/>
    <w:rPr>
      <w:rFonts w:ascii="Tahoma" w:hAnsi="Tahoma" w:eastAsia="Tahoma" w:cs="Tahoma"/>
      <w:color w:val="333333"/>
      <w:sz w:val="20"/>
      <w:szCs w:val="20"/>
      <w:u w:val="none"/>
    </w:rPr>
  </w:style>
  <w:style w:type="character" w:styleId="1066" w:customStyle="1">
    <w:name w:val="font11"/>
    <w:link w:val="733"/>
    <w:uiPriority w:val="0"/>
    <w:qFormat/>
    <w:rPr>
      <w:rFonts w:hint="eastAsia" w:ascii="宋体" w:hAnsi="宋体" w:eastAsia="宋体" w:cs="宋体"/>
      <w:color w:val="333333"/>
      <w:sz w:val="20"/>
      <w:szCs w:val="20"/>
      <w:u w:val="none"/>
    </w:rPr>
  </w:style>
  <w:style w:type="character" w:styleId="1067" w:customStyle="1">
    <w:name w:val="font21"/>
    <w:link w:val="733"/>
    <w:uiPriority w:val="0"/>
    <w:qFormat/>
    <w:rPr>
      <w:rFonts w:hint="eastAsia" w:ascii="宋体" w:hAnsi="宋体" w:eastAsia="宋体" w:cs="宋体"/>
      <w:color w:val="333333"/>
      <w:sz w:val="20"/>
      <w:szCs w:val="20"/>
      <w:u w:val="none"/>
    </w:rPr>
  </w:style>
  <w:style w:type="paragraph" w:styleId="1068"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1069" w:customStyle="1">
    <w:name w:val="无"/>
    <w:link w:val="733"/>
    <w:uiPriority w:val="0"/>
    <w:qFormat/>
  </w:style>
  <w:style w:type="paragraph" w:styleId="1070" w:customStyle="1">
    <w:name w:val="paragraph"/>
    <w:basedOn w:val="733"/>
    <w:uiPriority w:val="0"/>
    <w:qFormat/>
    <w:pPr>
      <w:jc w:val="left"/>
      <w:spacing w:before="100" w:beforeAutospacing="1" w:after="100" w:afterAutospacing="1"/>
      <w:widowControl/>
    </w:pPr>
    <w:rPr>
      <w:rFonts w:ascii="宋体" w:hAnsi="宋体" w:cs="宋体"/>
      <w:sz w:val="24"/>
      <w:szCs w:val="24"/>
    </w:rPr>
  </w:style>
  <w:style w:type="paragraph" w:styleId="1071"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72" w:customStyle="1">
    <w:name w:val="纯文本111"/>
    <w:basedOn w:val="733"/>
    <w:uiPriority w:val="0"/>
    <w:qFormat/>
    <w:pPr>
      <w:spacing w:line="360" w:lineRule="auto"/>
    </w:pPr>
    <w:rPr>
      <w:rFonts w:ascii="宋体" w:hAnsi="Courier New"/>
      <w:sz w:val="26"/>
      <w:szCs w:val="24"/>
    </w:rPr>
  </w:style>
  <w:style w:type="character" w:styleId="1073" w:customStyle="1">
    <w:name w:val="列出段落 Char"/>
    <w:link w:val="733"/>
    <w:uiPriority w:val="34"/>
    <w:qFormat/>
    <w:rPr>
      <w:rFonts w:ascii="Calibri" w:hAnsi="Calibri"/>
      <w:sz w:val="21"/>
      <w:szCs w:val="22"/>
    </w:rPr>
  </w:style>
  <w:style w:type="paragraph" w:styleId="1074" w:customStyle="1">
    <w:name w:val="纯文本1"/>
    <w:basedOn w:val="733"/>
    <w:uiPriority w:val="0"/>
    <w:qFormat/>
    <w:rPr>
      <w:rFonts w:ascii="宋体" w:hAnsi="Courier New" w:eastAsia="楷体_GB2312"/>
      <w:sz w:val="26"/>
    </w:rPr>
  </w:style>
  <w:style w:type="paragraph" w:styleId="1075" w:customStyle="1">
    <w:name w:val="正文文本首行缩进 2"/>
    <w:basedOn w:val="976"/>
    <w:uiPriority w:val="99"/>
    <w:qFormat/>
    <w:pPr>
      <w:ind w:left="156" w:firstLine="420"/>
      <w:spacing w:line="200" w:lineRule="atLeast"/>
      <w:widowControl/>
    </w:pPr>
    <w:rPr>
      <w:rFonts w:ascii="宋体" w:hAnsi="Courier New" w:eastAsia="仿宋_GB2312"/>
      <w:b w:val="0"/>
      <w:spacing w:val="-4"/>
      <w:sz w:val="18"/>
    </w:rPr>
  </w:style>
  <w:style w:type="character" w:styleId="1076" w:customStyle="1">
    <w:name w:val="Char Char15"/>
    <w:link w:val="733"/>
    <w:uiPriority w:val="0"/>
    <w:qFormat/>
    <w:rPr>
      <w:rFonts w:ascii="仿宋_GB2312" w:hAnsi="Times New Roman" w:eastAsia="宋体" w:cs="Times New Roman"/>
      <w:sz w:val="24"/>
      <w:szCs w:val="24"/>
      <w:shd w:val="clear" w:color="auto" w:fill="000080"/>
    </w:rPr>
  </w:style>
  <w:style w:type="character" w:styleId="1077" w:customStyle="1">
    <w:name w:val="apple-converted-space"/>
    <w:link w:val="733"/>
    <w:uiPriority w:val="0"/>
    <w:qFormat/>
  </w:style>
  <w:style w:type="character" w:styleId="1078" w:customStyle="1">
    <w:name w:val="font"/>
    <w:link w:val="733"/>
    <w:uiPriority w:val="0"/>
    <w:qFormat/>
  </w:style>
  <w:style w:type="character" w:styleId="1079" w:customStyle="1">
    <w:name w:val="Char Char9"/>
    <w:link w:val="733"/>
    <w:uiPriority w:val="0"/>
    <w:qFormat/>
    <w:rPr>
      <w:rFonts w:ascii="Cambria" w:hAnsi="Cambria" w:eastAsia="宋体" w:cs="Times New Roman"/>
      <w:b/>
      <w:bCs/>
      <w:sz w:val="32"/>
      <w:szCs w:val="32"/>
    </w:rPr>
  </w:style>
  <w:style w:type="character" w:styleId="1080" w:customStyle="1">
    <w:name w:val="Char Char7"/>
    <w:link w:val="733"/>
    <w:uiPriority w:val="0"/>
    <w:qFormat/>
    <w:rPr>
      <w:rFonts w:ascii="Times New Roman" w:hAnsi="Times New Roman" w:eastAsia="宋体" w:cs="Times New Roman"/>
      <w:b/>
      <w:bCs/>
      <w:szCs w:val="21"/>
    </w:rPr>
  </w:style>
  <w:style w:type="character" w:styleId="1081" w:customStyle="1">
    <w:name w:val="itm1"/>
    <w:link w:val="733"/>
    <w:uiPriority w:val="0"/>
    <w:qFormat/>
    <w:rPr>
      <w:rFonts w:hint="eastAsia" w:ascii="宋体" w:hAnsi="宋体" w:eastAsia="宋体"/>
      <w:sz w:val="21"/>
      <w:szCs w:val="21"/>
    </w:rPr>
  </w:style>
  <w:style w:type="character" w:styleId="1082" w:customStyle="1">
    <w:name w:val="Char Char4"/>
    <w:link w:val="733"/>
    <w:uiPriority w:val="0"/>
    <w:qFormat/>
    <w:rPr>
      <w:sz w:val="18"/>
      <w:szCs w:val="18"/>
    </w:rPr>
  </w:style>
  <w:style w:type="character" w:styleId="1083" w:customStyle="1">
    <w:name w:val="b"/>
    <w:link w:val="733"/>
    <w:uiPriority w:val="0"/>
    <w:qFormat/>
  </w:style>
  <w:style w:type="character" w:styleId="1084" w:customStyle="1">
    <w:name w:val="apple-style-span"/>
    <w:link w:val="733"/>
    <w:uiPriority w:val="0"/>
    <w:qFormat/>
  </w:style>
  <w:style w:type="character" w:styleId="1085" w:customStyle="1">
    <w:name w:val="Char Char13"/>
    <w:link w:val="733"/>
    <w:uiPriority w:val="0"/>
    <w:qFormat/>
    <w:rPr>
      <w:rFonts w:ascii="仿宋_GB2312" w:hAnsi="Times New Roman" w:eastAsia="宋体" w:cs="Times New Roman"/>
      <w:sz w:val="18"/>
      <w:szCs w:val="18"/>
    </w:rPr>
  </w:style>
  <w:style w:type="character" w:styleId="1086" w:customStyle="1">
    <w:name w:val="表格 Char"/>
    <w:link w:val="1087"/>
    <w:uiPriority w:val="0"/>
    <w:qFormat/>
    <w:rPr>
      <w:sz w:val="21"/>
      <w:szCs w:val="21"/>
    </w:rPr>
  </w:style>
  <w:style w:type="paragraph" w:styleId="1087" w:customStyle="1">
    <w:name w:val="表格"/>
    <w:basedOn w:val="733"/>
    <w:link w:val="1086"/>
    <w:uiPriority w:val="0"/>
    <w:qFormat/>
    <w:pPr>
      <w:jc w:val="center"/>
    </w:pPr>
    <w:rPr>
      <w:szCs w:val="21"/>
    </w:rPr>
  </w:style>
  <w:style w:type="character" w:styleId="1088" w:customStyle="1">
    <w:name w:val="标题 311"/>
    <w:link w:val="733"/>
    <w:uiPriority w:val="0"/>
    <w:qFormat/>
    <w:rPr>
      <w:rFonts w:hint="eastAsia" w:ascii="黑体" w:hAnsi="ˎ̥" w:eastAsia="黑体"/>
      <w:sz w:val="28"/>
    </w:rPr>
  </w:style>
  <w:style w:type="character" w:styleId="1089" w:customStyle="1">
    <w:name w:val="Char Char Char Char Char Char Char Char Char Char Char Char Char"/>
    <w:link w:val="733"/>
    <w:uiPriority w:val="0"/>
    <w:qFormat/>
    <w:rPr>
      <w:rFonts w:eastAsia="宋体"/>
      <w:b/>
      <w:bCs/>
      <w:sz w:val="32"/>
      <w:szCs w:val="44"/>
      <w:lang w:val="en-US" w:eastAsia="zh-CN" w:bidi="ar-SA"/>
    </w:rPr>
  </w:style>
  <w:style w:type="character" w:styleId="1090" w:customStyle="1">
    <w:name w:val="表格正文 Char Char"/>
    <w:link w:val="1091"/>
    <w:uiPriority w:val="0"/>
    <w:qFormat/>
    <w:rPr>
      <w:sz w:val="21"/>
      <w:szCs w:val="24"/>
    </w:rPr>
  </w:style>
  <w:style w:type="paragraph" w:styleId="1091" w:customStyle="1">
    <w:name w:val="表格正文"/>
    <w:basedOn w:val="733"/>
    <w:link w:val="1090"/>
    <w:uiPriority w:val="0"/>
    <w:qFormat/>
    <w:rPr>
      <w:szCs w:val="24"/>
    </w:rPr>
  </w:style>
  <w:style w:type="character" w:styleId="1092" w:customStyle="1">
    <w:name w:val="Char Char8"/>
    <w:link w:val="733"/>
    <w:uiPriority w:val="0"/>
    <w:qFormat/>
    <w:rPr>
      <w:rFonts w:ascii="Times New Roman" w:hAnsi="Times New Roman"/>
      <w:b/>
      <w:bCs/>
      <w:sz w:val="44"/>
      <w:szCs w:val="44"/>
    </w:rPr>
  </w:style>
  <w:style w:type="character" w:styleId="1093" w:customStyle="1">
    <w:name w:val="unnamed21"/>
    <w:link w:val="733"/>
    <w:uiPriority w:val="0"/>
    <w:qFormat/>
    <w:rPr>
      <w:b/>
      <w:bCs/>
      <w:color w:val="ff6600"/>
      <w:sz w:val="21"/>
      <w:szCs w:val="21"/>
      <w:u w:val="none"/>
    </w:rPr>
  </w:style>
  <w:style w:type="character" w:styleId="1094" w:customStyle="1">
    <w:name w:val="tw4winTerm"/>
    <w:link w:val="733"/>
    <w:uiPriority w:val="0"/>
    <w:qFormat/>
    <w:rPr>
      <w:color w:val="0000ff"/>
    </w:rPr>
  </w:style>
  <w:style w:type="character" w:styleId="1095" w:customStyle="1">
    <w:name w:val="正文 + 宋体 Char"/>
    <w:link w:val="1096"/>
    <w:uiPriority w:val="0"/>
    <w:qFormat/>
    <w:rPr>
      <w:rFonts w:ascii="新宋体" w:hAnsi="宋体" w:eastAsia="黑体"/>
      <w:b/>
      <w:bCs/>
      <w:sz w:val="28"/>
      <w:szCs w:val="28"/>
    </w:rPr>
  </w:style>
  <w:style w:type="paragraph" w:styleId="1096" w:customStyle="1">
    <w:name w:val="正文 + 宋体"/>
    <w:basedOn w:val="932"/>
    <w:link w:val="1095"/>
    <w:uiPriority w:val="0"/>
    <w:qFormat/>
    <w:pPr>
      <w:ind w:left="-51"/>
      <w:keepLines/>
      <w:spacing w:before="120" w:after="120"/>
      <w:widowControl/>
      <w:tabs>
        <w:tab w:val="left" w:pos="1800" w:leader="none"/>
      </w:tabs>
    </w:pPr>
    <w:rPr>
      <w:rFonts w:ascii="新宋体" w:hAnsi="宋体" w:eastAsia="黑体"/>
      <w:bCs/>
      <w:szCs w:val="28"/>
    </w:rPr>
  </w:style>
  <w:style w:type="character" w:styleId="1097" w:customStyle="1">
    <w:name w:val="text_list1"/>
    <w:link w:val="733"/>
    <w:uiPriority w:val="0"/>
    <w:qFormat/>
    <w:rPr>
      <w:rFonts w:ascii="Arial" w:hAnsi="Arial" w:cs="Arial"/>
      <w:color w:val="000000"/>
      <w:spacing w:val="272"/>
      <w:sz w:val="16"/>
      <w:szCs w:val="16"/>
    </w:rPr>
  </w:style>
  <w:style w:type="character" w:styleId="1098" w:customStyle="1">
    <w:name w:val="样式 三号 下划线"/>
    <w:link w:val="733"/>
    <w:uiPriority w:val="0"/>
    <w:qFormat/>
    <w:rPr>
      <w:sz w:val="28"/>
      <w:u w:val="single"/>
    </w:rPr>
  </w:style>
  <w:style w:type="character" w:styleId="1099" w:customStyle="1">
    <w:name w:val="普通(网站) 字符"/>
    <w:link w:val="733"/>
    <w:uiPriority w:val="0"/>
    <w:qFormat/>
    <w:rPr>
      <w:rFonts w:ascii="宋体" w:hAnsi="宋体" w:cs="宋体"/>
      <w:sz w:val="24"/>
      <w:szCs w:val="24"/>
    </w:rPr>
  </w:style>
  <w:style w:type="character" w:styleId="1100" w:customStyle="1">
    <w:name w:val="Char Char14"/>
    <w:link w:val="733"/>
    <w:uiPriority w:val="0"/>
    <w:qFormat/>
    <w:rPr>
      <w:rFonts w:ascii="楷体_GB2312" w:hAnsi="Arial" w:eastAsia="楷体_GB2312" w:cs="Times New Roman"/>
      <w:sz w:val="28"/>
      <w:szCs w:val="24"/>
    </w:rPr>
  </w:style>
  <w:style w:type="character" w:styleId="1101" w:customStyle="1">
    <w:name w:val="普通正文 Char Char"/>
    <w:link w:val="1102"/>
    <w:uiPriority w:val="0"/>
    <w:qFormat/>
    <w:rPr>
      <w:rFonts w:ascii="Arial" w:hAnsi="Arial"/>
      <w:sz w:val="24"/>
      <w:szCs w:val="24"/>
    </w:rPr>
  </w:style>
  <w:style w:type="paragraph" w:styleId="1102" w:customStyle="1">
    <w:name w:val="普通正文"/>
    <w:basedOn w:val="733"/>
    <w:link w:val="1101"/>
    <w:uiPriority w:val="0"/>
    <w:qFormat/>
    <w:pPr>
      <w:ind w:firstLine="480"/>
      <w:spacing w:before="120" w:after="120" w:line="500" w:lineRule="exact"/>
    </w:pPr>
    <w:rPr>
      <w:rFonts w:ascii="Arial" w:hAnsi="Arial"/>
      <w:sz w:val="24"/>
      <w:szCs w:val="24"/>
    </w:rPr>
  </w:style>
  <w:style w:type="character" w:styleId="1103" w:customStyle="1">
    <w:name w:val="正文文本 Char Char"/>
    <w:link w:val="733"/>
    <w:uiPriority w:val="0"/>
    <w:qFormat/>
    <w:rPr>
      <w:rFonts w:ascii="楷体_GB2312" w:hAnsi="Arial" w:eastAsia="楷体_GB2312" w:cs="Times New Roman"/>
      <w:sz w:val="28"/>
      <w:szCs w:val="28"/>
    </w:rPr>
  </w:style>
  <w:style w:type="character" w:styleId="1104" w:customStyle="1">
    <w:name w:val="+正文 Char3"/>
    <w:link w:val="1105"/>
    <w:uiPriority w:val="0"/>
    <w:qFormat/>
    <w:rPr>
      <w:sz w:val="24"/>
      <w:szCs w:val="28"/>
    </w:rPr>
  </w:style>
  <w:style w:type="paragraph" w:styleId="1105" w:customStyle="1">
    <w:name w:val="+正文"/>
    <w:basedOn w:val="733"/>
    <w:link w:val="1104"/>
    <w:uiPriority w:val="0"/>
    <w:qFormat/>
    <w:pPr>
      <w:ind w:firstLine="200"/>
      <w:spacing w:line="360" w:lineRule="auto"/>
    </w:pPr>
    <w:rPr>
      <w:sz w:val="24"/>
      <w:szCs w:val="28"/>
    </w:rPr>
  </w:style>
  <w:style w:type="character" w:styleId="1106" w:customStyle="1">
    <w:name w:val="style331"/>
    <w:link w:val="733"/>
    <w:uiPriority w:val="0"/>
    <w:qFormat/>
    <w:rPr>
      <w:color w:val="9900ff"/>
      <w:sz w:val="18"/>
      <w:szCs w:val="18"/>
    </w:rPr>
  </w:style>
  <w:style w:type="character" w:styleId="1107" w:customStyle="1">
    <w:name w:val="一般文字 字元 Char"/>
    <w:link w:val="733"/>
    <w:uiPriority w:val="0"/>
    <w:qFormat/>
    <w:rPr>
      <w:rFonts w:ascii="宋体" w:hAnsi="Courier New" w:eastAsia="宋体"/>
      <w:sz w:val="21"/>
      <w:lang w:val="en-US" w:eastAsia="zh-CN" w:bidi="ar-SA"/>
    </w:rPr>
  </w:style>
  <w:style w:type="character" w:styleId="1108" w:customStyle="1">
    <w:name w:val="正文缩进 Char1"/>
    <w:link w:val="733"/>
    <w:uiPriority w:val="0"/>
    <w:qFormat/>
    <w:rPr>
      <w:rFonts w:eastAsia="楷体_GB2312"/>
      <w:sz w:val="24"/>
      <w:lang w:val="en-US" w:eastAsia="zh-CN" w:bidi="ar-SA"/>
    </w:rPr>
  </w:style>
  <w:style w:type="character" w:styleId="1109" w:customStyle="1">
    <w:name w:val="纯文本 Char1"/>
    <w:link w:val="733"/>
    <w:uiPriority w:val="0"/>
    <w:semiHidden/>
    <w:qFormat/>
    <w:rPr>
      <w:rFonts w:ascii="宋体" w:hAnsi="Courier New" w:eastAsia="宋体"/>
    </w:rPr>
  </w:style>
  <w:style w:type="paragraph" w:styleId="1110" w:customStyle="1">
    <w:name w:val="图形"/>
    <w:basedOn w:val="733"/>
    <w:uiPriority w:val="0"/>
    <w:qFormat/>
    <w:pPr>
      <w:ind w:firstLine="420"/>
      <w:jc w:val="center"/>
      <w:spacing w:after="20" w:line="288" w:lineRule="auto"/>
    </w:pPr>
    <w:rPr>
      <w:szCs w:val="24"/>
    </w:rPr>
  </w:style>
  <w:style w:type="paragraph" w:styleId="1111" w:customStyle="1">
    <w:name w:val="xl45"/>
    <w:basedOn w:val="73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12" w:customStyle="1">
    <w:name w:val="回信地址"/>
    <w:basedOn w:val="733"/>
    <w:uiPriority w:val="0"/>
    <w:qFormat/>
    <w:pPr>
      <w:ind w:right="-120" w:firstLine="420"/>
      <w:jc w:val="left"/>
      <w:keepLines/>
      <w:spacing w:after="20" w:line="200" w:lineRule="atLeast"/>
      <w:widowControl/>
    </w:pPr>
    <w:rPr>
      <w:sz w:val="16"/>
    </w:rPr>
  </w:style>
  <w:style w:type="paragraph" w:styleId="1113" w:customStyle="1">
    <w:name w:val="xl46"/>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114" w:customStyle="1">
    <w:name w:val="xl36"/>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15" w:customStyle="1">
    <w:name w:val="表中"/>
    <w:basedOn w:val="733"/>
    <w:uiPriority w:val="0"/>
    <w:qFormat/>
    <w:pPr>
      <w:jc w:val="center"/>
      <w:spacing w:line="360" w:lineRule="atLeast"/>
    </w:pPr>
  </w:style>
  <w:style w:type="paragraph" w:styleId="1116" w:customStyle="1">
    <w:name w:val="Char"/>
    <w:basedOn w:val="733"/>
    <w:uiPriority w:val="0"/>
    <w:qFormat/>
    <w:rPr>
      <w:rFonts w:ascii="仿宋_GB2312" w:eastAsia="仿宋_GB2312"/>
      <w:b/>
      <w:sz w:val="32"/>
      <w:szCs w:val="32"/>
    </w:rPr>
  </w:style>
  <w:style w:type="paragraph" w:styleId="1117" w:customStyle="1">
    <w:name w:val="font6"/>
    <w:basedOn w:val="733"/>
    <w:uiPriority w:val="0"/>
    <w:qFormat/>
    <w:pPr>
      <w:ind w:firstLine="420"/>
      <w:jc w:val="left"/>
      <w:spacing w:before="100" w:beforeAutospacing="1" w:after="100" w:afterAutospacing="1" w:line="288" w:lineRule="auto"/>
      <w:widowControl/>
    </w:pPr>
    <w:rPr>
      <w:sz w:val="24"/>
      <w:szCs w:val="24"/>
    </w:rPr>
  </w:style>
  <w:style w:type="paragraph" w:styleId="1118" w:customStyle="1">
    <w:name w:val="xl40"/>
    <w:basedOn w:val="7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119" w:customStyle="1">
    <w:name w:val="xl37"/>
    <w:basedOn w:val="73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120"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121" w:customStyle="1">
    <w:name w:val="样式 纯文本 + 楷体_GB2312 小四 行距: 固定值 20 磅1"/>
    <w:basedOn w:val="984"/>
    <w:uiPriority w:val="0"/>
    <w:qFormat/>
    <w:pPr>
      <w:ind w:firstLine="200"/>
      <w:spacing w:line="400" w:lineRule="exact"/>
    </w:pPr>
    <w:rPr>
      <w:rFonts w:ascii="楷体_GB2312" w:eastAsia="楷体_GB2312"/>
      <w:sz w:val="24"/>
      <w:szCs w:val="20"/>
    </w:rPr>
  </w:style>
  <w:style w:type="paragraph" w:styleId="1122" w:customStyle="1">
    <w:name w:val="页眉1"/>
    <w:basedOn w:val="733"/>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123" w:customStyle="1">
    <w:name w:val="yyn"/>
    <w:basedOn w:val="733"/>
    <w:uiPriority w:val="0"/>
    <w:qFormat/>
    <w:pPr>
      <w:ind w:right="562" w:firstLine="576"/>
      <w:keepNext/>
      <w:spacing w:line="360" w:lineRule="auto"/>
      <w:widowControl/>
    </w:pPr>
    <w:rPr>
      <w:rFonts w:ascii="宋体"/>
      <w:sz w:val="28"/>
    </w:rPr>
  </w:style>
  <w:style w:type="paragraph" w:styleId="1124" w:customStyle="1">
    <w:name w:val="标题2"/>
    <w:basedOn w:val="933"/>
    <w:next w:val="733"/>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125" w:customStyle="1">
    <w:name w:val="样式3"/>
    <w:basedOn w:val="984"/>
    <w:uiPriority w:val="0"/>
    <w:qFormat/>
    <w:pPr>
      <w:ind w:firstLine="448"/>
    </w:pPr>
    <w:rPr>
      <w:rFonts w:cs="Courier New"/>
      <w:color w:val="000000"/>
      <w:spacing w:val="-8"/>
    </w:rPr>
  </w:style>
  <w:style w:type="paragraph" w:styleId="1126" w:customStyle="1">
    <w:name w:val="xl44"/>
    <w:basedOn w:val="733"/>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127" w:customStyle="1">
    <w:name w:val="附录1层"/>
    <w:basedOn w:val="733"/>
    <w:next w:val="733"/>
    <w:uiPriority w:val="0"/>
    <w:qFormat/>
    <w:pPr>
      <w:ind w:firstLine="448"/>
      <w:jc w:val="center"/>
      <w:spacing w:line="440" w:lineRule="exact"/>
    </w:pPr>
    <w:rPr>
      <w:rFonts w:ascii="黑体" w:hAnsi="宋体" w:eastAsia="黑体"/>
      <w:color w:val="000000"/>
      <w:spacing w:val="-8"/>
      <w:sz w:val="24"/>
    </w:rPr>
  </w:style>
  <w:style w:type="paragraph" w:styleId="1128" w:customStyle="1">
    <w:name w:val="正文1)"/>
    <w:basedOn w:val="733"/>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129" w:customStyle="1">
    <w:name w:val="标题0"/>
    <w:basedOn w:val="1027"/>
    <w:next w:val="1027"/>
    <w:uiPriority w:val="0"/>
    <w:qFormat/>
    <w:rPr>
      <w:sz w:val="52"/>
    </w:rPr>
  </w:style>
  <w:style w:type="paragraph" w:styleId="1130" w:customStyle="1">
    <w:name w:val="Table Paragraph"/>
    <w:basedOn w:val="733"/>
    <w:uiPriority w:val="1"/>
    <w:qFormat/>
    <w:rPr>
      <w:rFonts w:ascii="宋体" w:hAnsi="宋体" w:cs="宋体"/>
      <w:szCs w:val="24"/>
      <w:lang w:val="zh-CN" w:bidi="zh-CN"/>
    </w:rPr>
  </w:style>
  <w:style w:type="paragraph" w:styleId="1131" w:customStyle="1">
    <w:name w:val="xl49"/>
    <w:basedOn w:val="733"/>
    <w:uiPriority w:val="0"/>
    <w:qFormat/>
    <w:pPr>
      <w:jc w:val="center"/>
      <w:spacing w:before="100" w:beforeAutospacing="1" w:after="100" w:afterAutospacing="1"/>
      <w:widowControl/>
    </w:pPr>
    <w:rPr>
      <w:rFonts w:ascii="宋体" w:hAnsi="宋体"/>
      <w:b/>
      <w:bCs/>
      <w:color w:val="000000"/>
      <w:sz w:val="40"/>
      <w:szCs w:val="40"/>
    </w:rPr>
  </w:style>
  <w:style w:type="paragraph" w:styleId="1132" w:customStyle="1">
    <w:name w:val="table_lines"/>
    <w:basedOn w:val="733"/>
    <w:uiPriority w:val="0"/>
    <w:qFormat/>
    <w:pPr>
      <w:jc w:val="left"/>
      <w:widowControl/>
    </w:pPr>
    <w:rPr>
      <w:sz w:val="20"/>
      <w:lang w:val="de-DE" w:eastAsia="de-DE"/>
    </w:rPr>
  </w:style>
  <w:style w:type="paragraph" w:styleId="1133" w:customStyle="1">
    <w:name w:val="font7"/>
    <w:basedOn w:val="733"/>
    <w:uiPriority w:val="0"/>
    <w:qFormat/>
    <w:pPr>
      <w:ind w:firstLine="420"/>
      <w:jc w:val="left"/>
      <w:spacing w:before="100" w:beforeAutospacing="1" w:after="100" w:afterAutospacing="1" w:line="288" w:lineRule="auto"/>
      <w:widowControl/>
    </w:pPr>
    <w:rPr>
      <w:b/>
      <w:bCs/>
      <w:sz w:val="24"/>
      <w:szCs w:val="24"/>
    </w:rPr>
  </w:style>
  <w:style w:type="paragraph" w:styleId="1134" w:customStyle="1">
    <w:name w:val="xl33"/>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35" w:customStyle="1">
    <w:name w:val="正文(缩进)"/>
    <w:basedOn w:val="733"/>
    <w:uiPriority w:val="0"/>
    <w:qFormat/>
    <w:pPr>
      <w:ind w:firstLine="200"/>
      <w:spacing w:line="360" w:lineRule="auto"/>
      <w:widowControl/>
    </w:pPr>
    <w:rPr>
      <w:rFonts w:eastAsia="仿宋_GB2312"/>
      <w:sz w:val="24"/>
    </w:rPr>
  </w:style>
  <w:style w:type="paragraph" w:styleId="1136" w:customStyle="1">
    <w:name w:val="样式1"/>
    <w:basedOn w:val="935"/>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137" w:customStyle="1">
    <w:name w:val="并列项-点"/>
    <w:basedOn w:val="733"/>
    <w:uiPriority w:val="0"/>
    <w:qFormat/>
    <w:pPr>
      <w:ind w:left="851" w:hanging="284"/>
      <w:spacing w:before="120" w:line="360" w:lineRule="auto"/>
      <w:widowControl/>
      <w:tabs>
        <w:tab w:val="left" w:pos="851" w:leader="none"/>
        <w:tab w:val="left" w:pos="927" w:leader="none"/>
      </w:tabs>
    </w:pPr>
    <w:rPr>
      <w:sz w:val="24"/>
    </w:rPr>
  </w:style>
  <w:style w:type="paragraph" w:styleId="1138" w:customStyle="1">
    <w:name w:val="表蕊"/>
    <w:basedOn w:val="733"/>
    <w:uiPriority w:val="0"/>
    <w:qFormat/>
    <w:pPr>
      <w:jc w:val="left"/>
      <w:spacing w:line="320" w:lineRule="atLeast"/>
    </w:pPr>
    <w:rPr>
      <w:rFonts w:eastAsia="楷体_GB2312"/>
      <w:spacing w:val="-10"/>
    </w:rPr>
  </w:style>
  <w:style w:type="paragraph" w:styleId="1139" w:customStyle="1">
    <w:name w:val="正文缩进1"/>
    <w:basedOn w:val="733"/>
    <w:uiPriority w:val="99"/>
    <w:qFormat/>
    <w:pPr>
      <w:ind w:firstLine="200"/>
      <w:jc w:val="left"/>
      <w:spacing w:line="360" w:lineRule="auto"/>
      <w:widowControl/>
    </w:pPr>
    <w:rPr>
      <w:rFonts w:eastAsia="华文细黑"/>
      <w:sz w:val="24"/>
      <w:szCs w:val="21"/>
    </w:rPr>
  </w:style>
  <w:style w:type="paragraph" w:styleId="1140" w:customStyle="1">
    <w:name w:val="font5"/>
    <w:basedOn w:val="733"/>
    <w:uiPriority w:val="0"/>
    <w:qFormat/>
    <w:pPr>
      <w:jc w:val="left"/>
      <w:spacing w:before="100" w:beforeAutospacing="1" w:after="100" w:afterAutospacing="1"/>
      <w:widowControl/>
    </w:pPr>
    <w:rPr>
      <w:rFonts w:hint="eastAsia" w:ascii="宋体" w:hAnsi="宋体"/>
      <w:sz w:val="18"/>
      <w:szCs w:val="18"/>
    </w:rPr>
  </w:style>
  <w:style w:type="paragraph" w:styleId="1141" w:customStyle="1">
    <w:name w:val="产品型号"/>
    <w:basedOn w:val="733"/>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142" w:customStyle="1">
    <w:name w:val="xl41"/>
    <w:basedOn w:val="733"/>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143" w:customStyle="1">
    <w:name w:val="xl39"/>
    <w:basedOn w:val="73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144" w:customStyle="1">
    <w:name w:val="名词解释11"/>
    <w:basedOn w:val="1145"/>
    <w:uiPriority w:val="0"/>
    <w:qFormat/>
    <w:pPr>
      <w:ind w:firstLine="0"/>
      <w:spacing w:after="0"/>
    </w:pPr>
  </w:style>
  <w:style w:type="paragraph" w:styleId="1145" w:customStyle="1">
    <w:name w:val="名词解释"/>
    <w:basedOn w:val="733"/>
    <w:uiPriority w:val="0"/>
    <w:qFormat/>
    <w:pPr>
      <w:ind w:left="2325" w:hanging="2325"/>
      <w:spacing w:after="20" w:line="288" w:lineRule="auto"/>
    </w:pPr>
  </w:style>
  <w:style w:type="paragraph" w:styleId="1146" w:customStyle="1">
    <w:name w:val="xl51"/>
    <w:basedOn w:val="73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147" w:customStyle="1">
    <w:name w:val="xl26"/>
    <w:basedOn w:val="73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48" w:customStyle="1">
    <w:name w:val="xl38"/>
    <w:basedOn w:val="733"/>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49" w:customStyle="1">
    <w:name w:val="办公自动化专用正文"/>
    <w:basedOn w:val="733"/>
    <w:uiPriority w:val="0"/>
    <w:qFormat/>
    <w:pPr>
      <w:ind w:firstLine="624"/>
      <w:spacing w:line="500" w:lineRule="atLeast"/>
    </w:pPr>
    <w:rPr>
      <w:rFonts w:hAnsi="宋体" w:eastAsia="楷体_GB2312"/>
      <w:color w:val="000000"/>
      <w:spacing w:val="-8"/>
      <w:sz w:val="32"/>
    </w:rPr>
  </w:style>
  <w:style w:type="paragraph" w:styleId="1150" w:customStyle="1">
    <w:name w:val="样式 标题 2标题 2 Char Char + (西文) 仿宋_GB2312"/>
    <w:basedOn w:val="933"/>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151" w:customStyle="1">
    <w:name w:val="章标题"/>
    <w:next w:val="733"/>
    <w:uiPriority w:val="0"/>
    <w:qFormat/>
    <w:pPr>
      <w:jc w:val="both"/>
      <w:outlineLvl w:val="1"/>
    </w:pPr>
    <w:rPr>
      <w:rFonts w:hint="default" w:ascii="黑体" w:hAnsi="Times New Roman" w:eastAsia="黑体" w:cs="Times New Roman"/>
      <w:sz w:val="21"/>
      <w:lang w:val="en-US" w:eastAsia="zh-CN" w:bidi="ar-SA"/>
    </w:rPr>
  </w:style>
  <w:style w:type="paragraph" w:styleId="1152" w:customStyle="1">
    <w:name w:val="Char Char Char Char Char Char Char Char Char Char Char"/>
    <w:basedOn w:val="960"/>
    <w:uiPriority w:val="0"/>
    <w:qFormat/>
    <w:pPr>
      <w:ind w:firstLine="420"/>
    </w:pPr>
    <w:rPr>
      <w:rFonts w:hAnsi="宋体"/>
      <w:color w:val="000000"/>
      <w:spacing w:val="-8"/>
      <w:sz w:val="21"/>
      <w:shd w:val="clear" w:color="auto" w:fill="000080"/>
    </w:rPr>
  </w:style>
  <w:style w:type="paragraph" w:styleId="1153" w:customStyle="1">
    <w:name w:val="text"/>
    <w:basedOn w:val="733"/>
    <w:uiPriority w:val="0"/>
    <w:qFormat/>
    <w:pPr>
      <w:ind w:left="1098" w:hanging="2"/>
      <w:spacing w:after="60" w:line="264" w:lineRule="auto"/>
      <w:widowControl/>
      <w:tabs>
        <w:tab w:val="left" w:pos="1020" w:leader="none"/>
        <w:tab w:val="left" w:pos="1090" w:leader="none"/>
      </w:tabs>
    </w:pPr>
    <w:rPr>
      <w:sz w:val="24"/>
      <w:szCs w:val="24"/>
    </w:rPr>
  </w:style>
  <w:style w:type="paragraph" w:styleId="1154" w:customStyle="1">
    <w:name w:val="函数注释1"/>
    <w:basedOn w:val="733"/>
    <w:uiPriority w:val="0"/>
    <w:qFormat/>
    <w:pPr>
      <w:ind w:left="1678" w:right="210" w:hanging="1049"/>
      <w:jc w:val="left"/>
      <w:spacing w:after="20" w:line="320" w:lineRule="exact"/>
    </w:pPr>
  </w:style>
  <w:style w:type="paragraph" w:styleId="1155" w:customStyle="1">
    <w:name w:val="列表_名词"/>
    <w:basedOn w:val="1144"/>
    <w:uiPriority w:val="0"/>
    <w:qFormat/>
    <w:pPr>
      <w:ind w:left="2745" w:hanging="420"/>
      <w:tabs>
        <w:tab w:val="left" w:pos="2745" w:leader="none"/>
      </w:tabs>
    </w:pPr>
  </w:style>
  <w:style w:type="paragraph" w:styleId="1156" w:customStyle="1">
    <w:name w:val="样式 标题 3 + (西文) 宋体 黑色"/>
    <w:basedOn w:val="934"/>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157" w:customStyle="1">
    <w:name w:val="Javis"/>
    <w:basedOn w:val="733"/>
    <w:uiPriority w:val="0"/>
    <w:qFormat/>
    <w:pPr>
      <w:ind w:right="210"/>
    </w:pPr>
    <w:rPr>
      <w:rFonts w:cs="宋体"/>
      <w:sz w:val="24"/>
    </w:rPr>
  </w:style>
  <w:style w:type="paragraph" w:styleId="1158" w:customStyle="1">
    <w:name w:val="样式 标题 1 + 加粗"/>
    <w:basedOn w:val="932"/>
    <w:uiPriority w:val="0"/>
    <w:qFormat/>
    <w:pPr>
      <w:keepLines/>
      <w:spacing w:before="120" w:after="120"/>
      <w:widowControl/>
      <w:tabs>
        <w:tab w:val="left" w:pos="1800" w:leader="none"/>
      </w:tabs>
    </w:pPr>
    <w:rPr>
      <w:rFonts w:ascii="新宋体" w:hAnsi="宋体" w:eastAsia="黑体"/>
      <w:bCs/>
      <w:szCs w:val="28"/>
    </w:rPr>
  </w:style>
  <w:style w:type="paragraph" w:styleId="1159" w:customStyle="1">
    <w:name w:val="重点"/>
    <w:basedOn w:val="733"/>
    <w:uiPriority w:val="0"/>
    <w:qFormat/>
    <w:pPr>
      <w:ind w:firstLine="420"/>
      <w:spacing w:after="20" w:line="288" w:lineRule="auto"/>
      <w:shd w:val="pct10" w:color="auto" w:fill="auto"/>
    </w:pPr>
    <w:rPr>
      <w:rFonts w:eastAsia="黑体"/>
      <w:b/>
      <w:szCs w:val="24"/>
    </w:rPr>
  </w:style>
  <w:style w:type="paragraph" w:styleId="1160" w:customStyle="1">
    <w:name w:val="目录"/>
    <w:basedOn w:val="733"/>
    <w:next w:val="733"/>
    <w:uiPriority w:val="0"/>
    <w:qFormat/>
    <w:pPr>
      <w:ind w:firstLine="420"/>
      <w:jc w:val="center"/>
      <w:spacing w:before="360" w:after="360" w:line="360" w:lineRule="auto"/>
    </w:pPr>
    <w:rPr>
      <w:b/>
      <w:spacing w:val="200"/>
      <w:sz w:val="36"/>
    </w:rPr>
  </w:style>
  <w:style w:type="paragraph" w:styleId="1161" w:customStyle="1">
    <w:name w:val="样式2"/>
    <w:basedOn w:val="934"/>
    <w:uiPriority w:val="0"/>
    <w:qFormat/>
    <w:pPr>
      <w:ind w:firstLine="448"/>
      <w:jc w:val="both"/>
      <w:keepLines/>
      <w:spacing w:line="416" w:lineRule="auto"/>
    </w:pPr>
    <w:rPr>
      <w:rFonts w:hAnsi="宋体" w:eastAsia="宋体"/>
      <w:color w:val="000000"/>
      <w:spacing w:val="-8"/>
      <w:sz w:val="24"/>
      <w:szCs w:val="32"/>
    </w:rPr>
  </w:style>
  <w:style w:type="paragraph" w:styleId="1162" w:customStyle="1">
    <w:name w:val="Char Char Char Char Char Char Char Char Char Char Char Char Char Char Char Char"/>
    <w:basedOn w:val="733"/>
    <w:uiPriority w:val="0"/>
    <w:qFormat/>
    <w:pPr>
      <w:tabs>
        <w:tab w:val="left" w:pos="360" w:leader="none"/>
      </w:tabs>
    </w:pPr>
    <w:rPr>
      <w:sz w:val="24"/>
      <w:szCs w:val="24"/>
    </w:rPr>
  </w:style>
  <w:style w:type="paragraph" w:styleId="1163" w:customStyle="1">
    <w:name w:val="xl52"/>
    <w:basedOn w:val="73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164" w:customStyle="1">
    <w:name w:val="函数注释2"/>
    <w:basedOn w:val="733"/>
    <w:uiPriority w:val="0"/>
    <w:qFormat/>
    <w:pPr>
      <w:ind w:left="1680" w:firstLine="420"/>
      <w:spacing w:after="20" w:line="288" w:lineRule="auto"/>
    </w:pPr>
    <w:rPr>
      <w:szCs w:val="24"/>
    </w:rPr>
  </w:style>
  <w:style w:type="paragraph" w:styleId="1165" w:customStyle="1">
    <w:name w:val="xl22"/>
    <w:basedOn w:val="73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66" w:customStyle="1">
    <w:name w:val="xl24"/>
    <w:basedOn w:val="73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67" w:customStyle="1">
    <w:name w:val="xl42"/>
    <w:basedOn w:val="733"/>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168" w:customStyle="1">
    <w:name w:val="复选框1"/>
    <w:basedOn w:val="733"/>
    <w:uiPriority w:val="0"/>
    <w:qFormat/>
    <w:pPr>
      <w:ind w:firstLine="448"/>
      <w:spacing w:before="360" w:after="360"/>
      <w:widowControl/>
    </w:pPr>
    <w:rPr>
      <w:rFonts w:hAnsi="宋体"/>
      <w:color w:val="000000"/>
      <w:spacing w:val="-8"/>
      <w:sz w:val="20"/>
    </w:rPr>
  </w:style>
  <w:style w:type="paragraph" w:styleId="1169" w:customStyle="1">
    <w:name w:val="Char Char Char Char Char Char Char"/>
    <w:basedOn w:val="733"/>
    <w:uiPriority w:val="0"/>
    <w:qFormat/>
    <w:pPr>
      <w:jc w:val="left"/>
      <w:spacing w:after="160" w:line="240" w:lineRule="exact"/>
      <w:widowControl/>
    </w:pPr>
    <w:rPr>
      <w:rFonts w:ascii="Arial" w:hAnsi="Arial" w:eastAsia="Times New Roman" w:cs="Verdana"/>
      <w:b/>
      <w:sz w:val="24"/>
      <w:szCs w:val="24"/>
      <w:lang w:eastAsia="en-US"/>
    </w:rPr>
  </w:style>
  <w:style w:type="paragraph" w:styleId="1170" w:customStyle="1">
    <w:name w:val="标准文字"/>
    <w:basedOn w:val="733"/>
    <w:uiPriority w:val="0"/>
    <w:qFormat/>
    <w:pPr>
      <w:ind w:firstLine="420"/>
      <w:spacing w:after="20" w:line="360" w:lineRule="auto"/>
    </w:pPr>
    <w:rPr>
      <w:szCs w:val="24"/>
    </w:rPr>
  </w:style>
  <w:style w:type="paragraph" w:styleId="1171" w:customStyle="1">
    <w:name w:val="Char Char Char Char"/>
    <w:basedOn w:val="733"/>
    <w:uiPriority w:val="0"/>
    <w:qFormat/>
    <w:pPr>
      <w:jc w:val="left"/>
      <w:spacing w:after="160" w:line="240" w:lineRule="exact"/>
      <w:widowControl/>
    </w:pPr>
    <w:rPr>
      <w:rFonts w:ascii="Verdana" w:hAnsi="Verdana" w:eastAsia="仿宋_GB2312"/>
      <w:sz w:val="24"/>
      <w:lang w:eastAsia="en-US"/>
    </w:rPr>
  </w:style>
  <w:style w:type="paragraph" w:styleId="1172" w:customStyle="1">
    <w:name w:val="样式一"/>
    <w:basedOn w:val="733"/>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173" w:customStyle="1">
    <w:name w:val="程序代码"/>
    <w:basedOn w:val="733"/>
    <w:uiPriority w:val="0"/>
    <w:qFormat/>
    <w:pPr>
      <w:ind w:left="839" w:firstLine="420"/>
      <w:spacing w:after="20" w:line="288" w:lineRule="auto"/>
    </w:pPr>
    <w:rPr>
      <w:rFonts w:eastAsia="仿宋_GB2312"/>
      <w:szCs w:val="24"/>
    </w:rPr>
  </w:style>
  <w:style w:type="paragraph" w:styleId="1174" w:customStyle="1">
    <w:name w:val="表格文字"/>
    <w:basedOn w:val="733"/>
    <w:uiPriority w:val="0"/>
    <w:qFormat/>
    <w:pPr>
      <w:jc w:val="left"/>
      <w:spacing w:line="288" w:lineRule="auto"/>
    </w:pPr>
  </w:style>
  <w:style w:type="paragraph" w:styleId="1175" w:customStyle="1">
    <w:name w:val="xl25"/>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76" w:customStyle="1">
    <w:name w:val="xl29"/>
    <w:basedOn w:val="733"/>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77" w:customStyle="1">
    <w:name w:val="xl47"/>
    <w:basedOn w:val="73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178" w:customStyle="1">
    <w:name w:val="xl34"/>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79" w:customStyle="1">
    <w:name w:val="xl23"/>
    <w:basedOn w:val="73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80" w:customStyle="1">
    <w:name w:val="List Paragraph[858D7CFB-ED40-4347-BF05-701D383B685F][858D7CFB-ED40-4347-BF05-701D383B685F]"/>
    <w:basedOn w:val="733"/>
    <w:uiPriority w:val="0"/>
    <w:qFormat/>
    <w:pPr>
      <w:ind w:firstLine="420"/>
    </w:pPr>
    <w:rPr>
      <w:rFonts w:ascii="Calibri" w:hAnsi="Calibri"/>
      <w:color w:val="000000"/>
      <w:spacing w:val="-8"/>
      <w:szCs w:val="22"/>
    </w:rPr>
  </w:style>
  <w:style w:type="paragraph" w:styleId="1181" w:customStyle="1">
    <w:name w:val="xl30"/>
    <w:basedOn w:val="733"/>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82" w:customStyle="1">
    <w:name w:val="文档标签"/>
    <w:next w:val="733"/>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183" w:customStyle="1">
    <w:name w:val="whs5"/>
    <w:basedOn w:val="733"/>
    <w:uiPriority w:val="0"/>
    <w:qFormat/>
    <w:pPr>
      <w:ind w:left="115" w:right="130" w:firstLine="448"/>
      <w:widowControl/>
    </w:pPr>
    <w:rPr>
      <w:rFonts w:hAnsi="宋体"/>
      <w:color w:val="000000"/>
      <w:spacing w:val="-8"/>
      <w:sz w:val="18"/>
      <w:szCs w:val="18"/>
      <w:lang w:eastAsia="en-US"/>
    </w:rPr>
  </w:style>
  <w:style w:type="paragraph" w:styleId="1184" w:customStyle="1">
    <w:name w:val="Char Char Char Char Char Char"/>
    <w:basedOn w:val="733"/>
    <w:uiPriority w:val="0"/>
    <w:qFormat/>
    <w:pPr>
      <w:jc w:val="left"/>
      <w:spacing w:after="160" w:line="240" w:lineRule="exact"/>
      <w:widowControl/>
    </w:pPr>
    <w:rPr>
      <w:rFonts w:ascii="黑体" w:hAnsi="Verdana" w:eastAsia="黑体"/>
      <w:sz w:val="32"/>
      <w:szCs w:val="32"/>
    </w:rPr>
  </w:style>
  <w:style w:type="paragraph" w:styleId="1185" w:customStyle="1">
    <w:name w:val="表格标题"/>
    <w:basedOn w:val="733"/>
    <w:uiPriority w:val="0"/>
    <w:qFormat/>
    <w:pPr>
      <w:jc w:val="center"/>
      <w:spacing w:before="120" w:line="400" w:lineRule="exact"/>
    </w:pPr>
    <w:rPr>
      <w:rFonts w:eastAsia="文鼎CS中宋"/>
      <w:spacing w:val="8"/>
      <w:sz w:val="24"/>
    </w:rPr>
  </w:style>
  <w:style w:type="paragraph" w:styleId="1186" w:customStyle="1">
    <w:name w:val="列表2"/>
    <w:basedOn w:val="733"/>
    <w:uiPriority w:val="0"/>
    <w:qFormat/>
    <w:pPr>
      <w:ind w:left="1469" w:hanging="420"/>
      <w:spacing w:after="20" w:line="288" w:lineRule="auto"/>
      <w:tabs>
        <w:tab w:val="left" w:pos="1470" w:leader="none"/>
      </w:tabs>
    </w:pPr>
    <w:rPr>
      <w:szCs w:val="24"/>
    </w:rPr>
  </w:style>
  <w:style w:type="paragraph" w:styleId="1187" w:customStyle="1">
    <w:name w:val="列表段落1"/>
    <w:basedOn w:val="733"/>
    <w:uiPriority w:val="0"/>
    <w:qFormat/>
    <w:pPr>
      <w:ind w:firstLine="420"/>
    </w:pPr>
    <w:rPr>
      <w:rFonts w:ascii="Calibri" w:hAnsi="Calibri"/>
      <w:szCs w:val="22"/>
    </w:rPr>
  </w:style>
  <w:style w:type="paragraph" w:styleId="1188" w:customStyle="1">
    <w:name w:val="xl28"/>
    <w:basedOn w:val="73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89" w:customStyle="1">
    <w:name w:val="Char Char Char1 Char Char Char"/>
    <w:basedOn w:val="733"/>
    <w:uiPriority w:val="0"/>
    <w:qFormat/>
    <w:pPr>
      <w:ind w:firstLine="200"/>
    </w:pPr>
    <w:rPr>
      <w:rFonts w:ascii="Tahoma" w:hAnsi="Tahoma"/>
      <w:sz w:val="24"/>
    </w:rPr>
  </w:style>
  <w:style w:type="paragraph" w:styleId="1190" w:customStyle="1">
    <w:name w:val="xl35"/>
    <w:basedOn w:val="73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91"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2" w:customStyle="1">
    <w:name w:val="xl43"/>
    <w:basedOn w:val="733"/>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193" w:customStyle="1">
    <w:name w:val="表头"/>
    <w:basedOn w:val="733"/>
    <w:uiPriority w:val="0"/>
    <w:qFormat/>
    <w:pPr>
      <w:jc w:val="center"/>
      <w:spacing w:line="320" w:lineRule="atLeast"/>
    </w:pPr>
    <w:rPr>
      <w:rFonts w:eastAsia="黑体"/>
      <w:spacing w:val="-10"/>
    </w:rPr>
  </w:style>
  <w:style w:type="paragraph" w:styleId="1194" w:customStyle="1">
    <w:name w:val="标准式样"/>
    <w:basedOn w:val="1012"/>
    <w:uiPriority w:val="0"/>
    <w:qFormat/>
  </w:style>
  <w:style w:type="paragraph" w:styleId="1195" w:customStyle="1">
    <w:name w:val="xl50"/>
    <w:basedOn w:val="733"/>
    <w:uiPriority w:val="0"/>
    <w:qFormat/>
    <w:pPr>
      <w:jc w:val="center"/>
      <w:spacing w:before="100" w:beforeAutospacing="1" w:after="100" w:afterAutospacing="1"/>
      <w:widowControl/>
    </w:pPr>
    <w:rPr>
      <w:rFonts w:ascii="宋体" w:hAnsi="宋体"/>
      <w:b/>
      <w:bCs/>
      <w:sz w:val="40"/>
      <w:szCs w:val="40"/>
    </w:rPr>
  </w:style>
  <w:style w:type="paragraph" w:styleId="1196" w:customStyle="1">
    <w:name w:val="Char1"/>
    <w:basedOn w:val="733"/>
    <w:uiPriority w:val="0"/>
    <w:qFormat/>
    <w:pPr>
      <w:ind w:firstLine="448"/>
    </w:pPr>
    <w:rPr>
      <w:rFonts w:ascii="宋体" w:hAnsi="宋体" w:eastAsia="仿宋_GB2312"/>
      <w:b/>
      <w:color w:val="000000"/>
      <w:spacing w:val="-8"/>
      <w:sz w:val="32"/>
      <w:szCs w:val="32"/>
    </w:rPr>
  </w:style>
  <w:style w:type="paragraph" w:styleId="1197" w:customStyle="1">
    <w:name w:val="font0"/>
    <w:basedOn w:val="733"/>
    <w:uiPriority w:val="0"/>
    <w:qFormat/>
    <w:pPr>
      <w:jc w:val="left"/>
      <w:spacing w:before="100" w:beforeAutospacing="1" w:after="100" w:afterAutospacing="1"/>
      <w:widowControl/>
    </w:pPr>
    <w:rPr>
      <w:rFonts w:hint="eastAsia" w:ascii="宋体" w:hAnsi="宋体"/>
      <w:sz w:val="18"/>
      <w:szCs w:val="18"/>
    </w:rPr>
  </w:style>
  <w:style w:type="paragraph" w:styleId="1198" w:customStyle="1">
    <w:name w:val="xl27"/>
    <w:basedOn w:val="73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99" w:customStyle="1">
    <w:name w:val="简介正文"/>
    <w:basedOn w:val="733"/>
    <w:uiPriority w:val="0"/>
    <w:qFormat/>
    <w:pPr>
      <w:ind w:left="1701" w:hanging="1701"/>
      <w:spacing w:after="20" w:line="520" w:lineRule="exact"/>
      <w:tabs>
        <w:tab w:val="left" w:pos="425" w:leader="none"/>
      </w:tabs>
    </w:pPr>
    <w:rPr>
      <w:sz w:val="24"/>
    </w:rPr>
  </w:style>
  <w:style w:type="paragraph" w:styleId="1200" w:customStyle="1">
    <w:name w:val="xl31"/>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01" w:customStyle="1">
    <w:name w:val="xl32"/>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02" w:customStyle="1">
    <w:name w:val="xl48"/>
    <w:basedOn w:val="73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203" w:customStyle="1">
    <w:name w:val="Other|1"/>
    <w:basedOn w:val="733"/>
    <w:uiPriority w:val="0"/>
    <w:qFormat/>
    <w:pPr>
      <w:ind w:firstLine="220"/>
    </w:pPr>
    <w:rPr>
      <w:rFonts w:ascii="宋体" w:hAnsi="宋体" w:cs="宋体"/>
      <w:sz w:val="20"/>
      <w:lang w:val="zh-TW" w:eastAsia="zh-TW" w:bidi="zh-TW"/>
    </w:rPr>
  </w:style>
  <w:style w:type="paragraph" w:styleId="1204" w:customStyle="1">
    <w:name w:val="reader-word-layer reader-word-s1-8"/>
    <w:basedOn w:val="733"/>
    <w:uiPriority w:val="0"/>
    <w:qFormat/>
    <w:pPr>
      <w:jc w:val="left"/>
      <w:spacing w:before="100" w:beforeAutospacing="1" w:after="100" w:afterAutospacing="1"/>
      <w:widowControl/>
    </w:pPr>
    <w:rPr>
      <w:rFonts w:cs="宋体"/>
      <w:sz w:val="24"/>
      <w:szCs w:val="24"/>
    </w:rPr>
  </w:style>
  <w:style w:type="paragraph" w:styleId="1205" w:customStyle="1">
    <w:name w:val="_Style 1"/>
    <w:uiPriority w:val="0"/>
    <w:qFormat/>
    <w:pPr>
      <w:ind w:firstLine="420"/>
      <w:jc w:val="both"/>
      <w:spacing w:line="360" w:lineRule="auto"/>
      <w:widowControl w:val="off"/>
    </w:pPr>
    <w:rPr>
      <w:rFonts w:hint="default" w:ascii="Calibri" w:hAnsi="Calibri" w:eastAsia="宋体" w:cs="Times New Roman"/>
      <w:sz w:val="24"/>
      <w:szCs w:val="22"/>
      <w:lang w:val="en-US" w:eastAsia="zh-CN" w:bidi="ar-SA"/>
    </w:rPr>
  </w:style>
  <w:style w:type="character" w:styleId="1206" w:customStyle="1">
    <w:name w:val="NormalCharacter1"/>
    <w:link w:val="733"/>
    <w:uiPriority w:val="99"/>
    <w:qFormat/>
  </w:style>
  <w:style w:type="character" w:styleId="1207" w:customStyle="1">
    <w:name w:val="tabg"/>
    <w:basedOn w:val="743"/>
    <w:uiPriority w:val="0"/>
    <w:qFormat/>
    <w:rPr>
      <w:color w:val="ffffff"/>
      <w:sz w:val="21"/>
      <w:szCs w:val="21"/>
    </w:rPr>
  </w:style>
  <w:style w:type="character" w:styleId="1208" w:customStyle="1">
    <w:name w:val="bg01"/>
    <w:basedOn w:val="743"/>
    <w:uiPriority w:val="0"/>
    <w:qFormat/>
  </w:style>
  <w:style w:type="character" w:styleId="1209" w:customStyle="1">
    <w:name w:val="on"/>
    <w:basedOn w:val="743"/>
    <w:uiPriority w:val="0"/>
    <w:qFormat/>
    <w:rPr>
      <w:color w:val="ffffff"/>
      <w:shd w:val="clear" w:color="auto" w:fill="0b67a6"/>
    </w:rPr>
  </w:style>
  <w:style w:type="character" w:styleId="1210" w:customStyle="1">
    <w:name w:val="on1"/>
    <w:basedOn w:val="743"/>
    <w:uiPriority w:val="0"/>
    <w:qFormat/>
    <w:rPr>
      <w:b/>
      <w:bCs/>
      <w:color w:val="015293"/>
    </w:rPr>
  </w:style>
  <w:style w:type="character" w:styleId="1211" w:customStyle="1">
    <w:name w:val="bg02"/>
    <w:basedOn w:val="743"/>
    <w:uiPriority w:val="0"/>
    <w:qFormat/>
  </w:style>
  <w:style w:type="character" w:styleId="1212" w:customStyle="1">
    <w:name w:val="noline"/>
    <w:basedOn w:val="743"/>
    <w:uiPriority w:val="0"/>
    <w:qFormat/>
  </w:style>
  <w:style w:type="character" w:styleId="1213" w:customStyle="1">
    <w:name w:val="laypage_curr"/>
    <w:basedOn w:val="743"/>
    <w:uiPriority w:val="0"/>
    <w:qFormat/>
    <w:rPr>
      <w:color w:val="fffdf4"/>
      <w:sz w:val="33"/>
      <w:szCs w:val="33"/>
      <w:shd w:val="clear" w:color="auto" w:fill="0b67a6"/>
    </w:rPr>
  </w:style>
  <w:style w:type="character" w:styleId="1214" w:customStyle="1">
    <w:name w:val="font1"/>
    <w:basedOn w:val="743"/>
    <w:uiPriority w:val="0"/>
    <w:qFormat/>
  </w:style>
  <w:style w:type="character" w:styleId="1215" w:customStyle="1">
    <w:name w:val="place"/>
    <w:basedOn w:val="743"/>
    <w:uiPriority w:val="0"/>
    <w:qFormat/>
  </w:style>
  <w:style w:type="character" w:styleId="1216" w:customStyle="1">
    <w:name w:val="place1"/>
    <w:basedOn w:val="743"/>
    <w:uiPriority w:val="0"/>
    <w:qFormat/>
  </w:style>
  <w:style w:type="character" w:styleId="1217" w:customStyle="1">
    <w:name w:val="place2"/>
    <w:basedOn w:val="743"/>
    <w:uiPriority w:val="0"/>
    <w:qFormat/>
  </w:style>
  <w:style w:type="character" w:styleId="1218" w:customStyle="1">
    <w:name w:val="place3"/>
    <w:basedOn w:val="743"/>
    <w:uiPriority w:val="0"/>
    <w:qFormat/>
    <w:rPr>
      <w:rFonts w:ascii="微软雅黑" w:hAnsi="微软雅黑" w:eastAsia="微软雅黑" w:cs="微软雅黑"/>
      <w:color w:val="888888"/>
      <w:sz w:val="20"/>
      <w:szCs w:val="20"/>
    </w:rPr>
  </w:style>
  <w:style w:type="character" w:styleId="1219" w:customStyle="1">
    <w:name w:val="active&gt;i"/>
    <w:basedOn w:val="743"/>
    <w:uiPriority w:val="0"/>
    <w:qFormat/>
  </w:style>
  <w:style w:type="character" w:styleId="1220" w:customStyle="1">
    <w:name w:val="font_gjgzk"/>
    <w:basedOn w:val="743"/>
    <w:uiPriority w:val="0"/>
    <w:qFormat/>
  </w:style>
  <w:style w:type="character" w:styleId="1221" w:customStyle="1">
    <w:name w:val="font-zyygwj"/>
    <w:basedOn w:val="743"/>
    <w:uiPriority w:val="0"/>
    <w:qFormat/>
  </w:style>
  <w:style w:type="character" w:styleId="1222" w:customStyle="1">
    <w:name w:val="font-zyygwj1"/>
    <w:basedOn w:val="743"/>
    <w:uiPriority w:val="0"/>
    <w:qFormat/>
  </w:style>
  <w:style w:type="character" w:styleId="1223" w:customStyle="1">
    <w:name w:val="hover14"/>
    <w:basedOn w:val="743"/>
    <w:uiPriority w:val="0"/>
    <w:qFormat/>
    <w:rPr>
      <w:color w:val="025291"/>
    </w:rPr>
  </w:style>
  <w:style w:type="character" w:styleId="1224" w:customStyle="1">
    <w:name w:val="font51"/>
    <w:basedOn w:val="743"/>
    <w:uiPriority w:val="0"/>
    <w:qFormat/>
    <w:rPr>
      <w:rFonts w:hint="eastAsia" w:ascii="宋体" w:hAnsi="宋体" w:eastAsia="宋体" w:cs="宋体"/>
      <w:b/>
      <w:bCs/>
      <w:color w:val="000000"/>
      <w:sz w:val="24"/>
      <w:szCs w:val="24"/>
      <w:u w:val="none"/>
    </w:rPr>
  </w:style>
  <w:style w:type="table" w:styleId="1225" w:customStyle="1">
    <w:name w:val="Table Normal"/>
    <w:uiPriority w:val="0"/>
    <w:unhideWhenUsed/>
    <w:qFormat/>
    <w:rPr>
      <w:rFonts w:ascii="Arial" w:hAnsi="Arial" w:cs="Arial"/>
      <w:color w:val="000000"/>
      <w:szCs w:val="21"/>
      <w:lang w:eastAsia="en-US"/>
    </w:rPr>
    <w:tblPr/>
  </w:style>
  <w:style w:type="paragraph" w:styleId="1226" w:customStyle="1">
    <w:name w:val="彩色列表1"/>
    <w:basedOn w:val="733"/>
    <w:uiPriority w:val="99"/>
    <w:qFormat/>
    <w:pPr>
      <w:ind w:firstLine="420"/>
    </w:pPr>
    <w:rPr>
      <w:szCs w:val="24"/>
    </w:rPr>
  </w:style>
  <w:style w:type="numbering" w:styleId="12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337804c6-2da1-44cc-b8bb-d5fc6dacc113</errorID>
      <errorWord>(</errorWord>
      <group>L1_Format</group>
      <groupName>格式问题</groupName>
      <ability>L2_HalfPunc_CN</ability>
      <abilityName>全半角问题</abilityName>
      <candidateList>
        <item>（</item>
      </candidateList>
      <explain>文本全半角错误。</explain>
      <paraID>32CFED68</paraID>
      <start>55</start>
      <end>56</end>
      <status>unmodified</status>
      <modifiedWord/>
      <trackRevisions>false</trackRevisions>
    </reviewItem>
    <reviewItem>
      <errorID>6b7729fb-dc90-4943-a96b-c062ca106a2a</errorID>
      <errorWord>:</errorWord>
      <group>L1_Format</group>
      <groupName>格式问题</groupName>
      <ability>L2_HalfPunc_CN</ability>
      <abilityName>全半角问题</abilityName>
      <candidateList>
        <item>：</item>
      </candidateList>
      <explain>文本全半角错误。</explain>
      <paraID>32CFED68</paraID>
      <start>58</start>
      <end>59</end>
      <status>unmodified</status>
      <modifiedWord/>
      <trackRevisions>false</trackRevisions>
    </reviewItem>
    <reviewItem>
      <errorID>56de743a-8869-410b-895e-83790c2e203e</errorID>
      <errorWord>)</errorWord>
      <group>L1_Format</group>
      <groupName>格式问题</groupName>
      <ability>L2_HalfPunc_CN</ability>
      <abilityName>全半角问题</abilityName>
      <candidateList>
        <item>）</item>
      </candidateList>
      <explain>文本全半角错误。</explain>
      <paraID>32CFED68</paraID>
      <start>124</start>
      <end>125</end>
      <status>unmodified</status>
      <modifiedWord/>
      <trackRevisions>false</trackRevisions>
    </reviewItem>
    <reviewItem>
      <errorID>26838fd1-7c8e-47cb-971b-aae00349a8df</errorID>
      <errorWord>（</errorWord>
      <group>L1_Punc</group>
      <groupName>标点问题</groupName>
      <ability>L2_Punc_CN</ability>
      <abilityName>标点符号问题</abilityName>
      <candidateList/>
      <explain>同一形式括号套用。</explain>
      <paraID>36639D04</paraID>
      <start>108</start>
      <end>109</end>
      <status>unmodified</status>
      <modifiedWord/>
      <trackRevisions>false</trackRevisions>
    </reviewItem>
    <reviewItem>
      <errorID>c235de43-3cab-4c92-ab99-8e6892bd6150</errorID>
      <errorWord>）</errorWord>
      <group>L1_Punc</group>
      <groupName>标点问题</groupName>
      <ability>L2_Punc_CN</ability>
      <abilityName>标点符号问题</abilityName>
      <candidateList/>
      <explain>同一形式括号套用。</explain>
      <paraID>36639D04</paraID>
      <start>112</start>
      <end>113</end>
      <status>unmodified</status>
      <modifiedWord/>
      <trackRevisions>false</trackRevisions>
    </reviewItem>
    <reviewItem>
      <errorID>d3ede86f-fd24-4d6e-9d17-42ab959e7b31</errorID>
      <errorWord>（</errorWord>
      <group>L1_Punc</group>
      <groupName>标点问题</groupName>
      <ability>L2_Punc_CN</ability>
      <abilityName>标点符号问题</abilityName>
      <candidateList/>
      <explain>同一形式括号套用。</explain>
      <paraID>36639D04</paraID>
      <start>124</start>
      <end>125</end>
      <status>unmodified</status>
      <modifiedWord/>
      <trackRevisions>false</trackRevisions>
    </reviewItem>
    <reviewItem>
      <errorID>5977151a-859d-43e1-8770-a40b5bdcd29d</errorID>
      <errorWord>）</errorWord>
      <group>L1_Punc</group>
      <groupName>标点问题</groupName>
      <ability>L2_Punc_CN</ability>
      <abilityName>标点符号问题</abilityName>
      <candidateList/>
      <explain>同一形式括号套用。</explain>
      <paraID>36639D04</paraID>
      <start>128</start>
      <end>129</end>
      <status>unmodified</status>
      <modifiedWord/>
      <trackRevisions>false</trackRevisions>
    </reviewItem>
    <reviewItem>
      <errorID>5b0a6743-8065-4097-97fb-8bfb480417c3</errorID>
      <errorWord>（</errorWord>
      <group>L1_Punc</group>
      <groupName>标点问题</groupName>
      <ability>L2_Punc_CN</ability>
      <abilityName>标点符号问题</abilityName>
      <candidateList/>
      <explain>同一形式括号套用。</explain>
      <paraID>36639D04</paraID>
      <start>137</start>
      <end>138</end>
      <status>unmodified</status>
      <modifiedWord/>
      <trackRevisions>false</trackRevisions>
    </reviewItem>
    <reviewItem>
      <errorID>056e7c3a-c182-4af6-be95-645e27c220f8</errorID>
      <errorWord>）</errorWord>
      <group>L1_Punc</group>
      <groupName>标点问题</groupName>
      <ability>L2_Punc_CN</ability>
      <abilityName>标点符号问题</abilityName>
      <candidateList/>
      <explain>同一形式括号套用。</explain>
      <paraID>36639D04</paraID>
      <start>184</start>
      <end>185</end>
      <status>unmodified</status>
      <modifiedWord/>
      <trackRevisions>false</trackRevisions>
    </reviewItem>
    <reviewItem>
      <errorID>202662b9-b2b8-4400-abe4-132853e8818c</errorID>
      <errorWord>截止至2026年</errorWord>
      <group>L1_Word</group>
      <groupName>字词问题</groupName>
      <ability>L2_Typo</ability>
      <abilityName>字词错误</abilityName>
      <candidateList>
        <item>截至2026年</item>
      </candidateList>
      <explain/>
      <paraID>63819990</paraID>
      <start>48</start>
      <end>56</end>
      <status>unmodified</status>
      <modifiedWord/>
      <trackRevisions>false</trackRevisions>
    </reviewItem>
    <reviewItem>
      <errorID>9fb2363b-47ca-4964-bd92-249c48b6c8db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7FEF49D9</paraID>
      <start>0</start>
      <end>2</end>
      <status>unmodified</status>
      <modifiedWord/>
      <trackRevisions>false</trackRevisions>
    </reviewItem>
    <reviewItem>
      <errorID>c868ef6e-3c6d-4894-9352-b012d39f8f8f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67842E2B</paraID>
      <start>0</start>
      <end>2</end>
      <status>unmodified</status>
      <modifiedWord/>
      <trackRevisions>false</trackRevisions>
    </reviewItem>
    <reviewItem>
      <errorID>3b7e044a-866a-414e-875c-ad5c0a42dd7f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7E2CF90C</paraID>
      <start>0</start>
      <end>2</end>
      <status>unmodified</status>
      <modifiedWord/>
      <trackRevisions>false</trackRevisions>
    </reviewItem>
    <reviewItem>
      <errorID>f25b3ec1-45bd-447e-a39e-3b08a5ce7fa8</errorID>
      <errorWord>&lt;</errorWord>
      <group>L1_Format</group>
      <groupName>格式问题</groupName>
      <ability>L2_HalfPunc_CN</ability>
      <abilityName>全半角问题</abilityName>
      <candidateList>
        <item>〈</item>
      </candidateList>
      <explain>文本全半角错误。</explain>
      <paraID>424B0AFD</paraID>
      <start>48</start>
      <end>49</end>
      <status>unmodified</status>
      <modifiedWord/>
      <trackRevisions>false</trackRevisions>
    </reviewItem>
    <reviewItem>
      <errorID>d84f3098-6724-4ba4-ad4e-2a7f0c9cb633</errorID>
      <errorWord>&lt;</errorWord>
      <group>L1_Format</group>
      <groupName>格式问题</groupName>
      <ability>L2_HalfPunc_CN</ability>
      <abilityName>全半角问题</abilityName>
      <candidateList>
        <item>〈</item>
      </candidateList>
      <explain>文本全半角错误。</explain>
      <paraID>3688B77F</paraID>
      <start>48</start>
      <end>49</end>
      <status>unmodified</status>
      <modifiedWord/>
      <trackRevisions>false</trackRevisions>
    </reviewItem>
    <reviewItem>
      <errorID>20e0ab10-a0db-457a-8df7-47892e6daf3f</errorID>
      <errorWord>&lt;</errorWord>
      <group>L1_Format</group>
      <groupName>格式问题</groupName>
      <ability>L2_HalfPunc_CN</ability>
      <abilityName>全半角问题</abilityName>
      <candidateList>
        <item>〈</item>
      </candidateList>
      <explain>文本全半角错误。</explain>
      <paraID>2BBFC3AF</paraID>
      <start>33</start>
      <end>34</end>
      <status>unmodified</status>
      <modifiedWord/>
      <trackRevisions>false</trackRevisions>
    </reviewItem>
    <reviewItem>
      <errorID>ec97dae5-0fb1-47eb-843e-bbe8ed915c2e</errorID>
      <errorWord>（</errorWord>
      <group>L1_Punc</group>
      <groupName>标点问题</groupName>
      <ability>L2_Punc_CN</ability>
      <abilityName>标点符号问题</abilityName>
      <candidateList/>
      <explain>同一形式括号套用。</explain>
      <paraID>5BC94BB9</paraID>
      <start>35</start>
      <end>36</end>
      <status>unmodified</status>
      <modifiedWord/>
      <trackRevisions>false</trackRevisions>
    </reviewItem>
    <reviewItem>
      <errorID>a6188ddf-c98b-481a-aac9-c79b25a8a789</errorID>
      <errorWord>）</errorWord>
      <group>L1_Punc</group>
      <groupName>标点问题</groupName>
      <ability>L2_Punc_CN</ability>
      <abilityName>标点符号问题</abilityName>
      <candidateList/>
      <explain>同一形式括号套用。</explain>
      <paraID>5BC94BB9</paraID>
      <start>38</start>
      <end>39</end>
      <status>unmodified</status>
      <modifiedWord/>
      <trackRevisions>false</trackRevisions>
    </reviewItem>
    <reviewItem>
      <errorID>e3d357a1-9ba3-4adf-a516-78479349c05f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70DE6B7B</paraID>
      <start>118</start>
      <end>121</end>
      <status>unmodified</status>
      <modifiedWord/>
      <trackRevisions>false</trackRevisions>
    </reviewItem>
    <reviewItem>
      <errorID>7000d9a6-471f-4c17-8226-9d9b7c2fbefa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70DE6B7B</paraID>
      <start>123</start>
      <end>126</end>
      <status>unmodified</status>
      <modifiedWord/>
      <trackRevisions>false</trackRevisions>
    </reviewItem>
    <reviewItem>
      <errorID>d3dc2f9f-b2de-4af1-8fe6-10af6a9af083</errorID>
      <errorWord>》</errorWord>
      <group>L1_Word</group>
      <groupName>字词问题</groupName>
      <ability>L2_Typo</ability>
      <abilityName>字词错误</abilityName>
      <candidateList>
        <item>》和</item>
      </candidateList>
      <explain/>
      <paraID>6F3D5AB5</paraID>
      <start>129</start>
      <end>130</end>
      <status>unmodified</status>
      <modifiedWord/>
      <trackRevisions>false</trackRevisions>
    </reviewItem>
    <reviewItem>
      <errorID>acc0a9a3-b1b3-43ec-b54c-6bdc7c943223</errorID>
      <errorWord>》</errorWord>
      <group>L1_Word</group>
      <groupName>字词问题</groupName>
      <ability>L2_Typo</ability>
      <abilityName>字词错误</abilityName>
      <candidateList>
        <item>》等</item>
      </candidateList>
      <explain/>
      <paraID>6F3D5AB5</paraID>
      <start>156</start>
      <end>157</end>
      <status>unmodified</status>
      <modifiedWord/>
      <trackRevisions>false</trackRevisions>
    </reviewItem>
    <reviewItem>
      <errorID>78033a82-9234-4684-8698-04227d122da7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D5E805D</paraID>
      <start>0</start>
      <end>2</end>
      <status>unmodified</status>
      <modifiedWord/>
      <trackRevisions>false</trackRevisions>
    </reviewItem>
    <reviewItem>
      <errorID>e06f2533-607e-475f-a865-0a8d3171ceb4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557F0D1E</paraID>
      <start>0</start>
      <end>2</end>
      <status>unmodified</status>
      <modifiedWord/>
      <trackRevisions>false</trackRevisions>
    </reviewItem>
    <reviewItem>
      <errorID>7d368d0d-1218-4c7a-9810-f9f6c48aa337</errorID>
      <errorWord>(</errorWord>
      <group>L1_Format</group>
      <groupName>格式问题</groupName>
      <ability>L2_HalfPunc_CN</ability>
      <abilityName>全半角问题</abilityName>
      <candidateList>
        <item>（</item>
      </candidateList>
      <explain>文本全半角错误。</explain>
      <paraID>557F0D1E</paraID>
      <start>59</start>
      <end>60</end>
      <status>unmodified</status>
      <modifiedWord/>
      <trackRevisions>false</trackRevisions>
    </reviewItem>
    <reviewItem>
      <errorID>bec5f3c0-007f-4ad7-830e-9dd70a3687be</errorID>
      <errorWord>:</errorWord>
      <group>L1_Format</group>
      <groupName>格式问题</groupName>
      <ability>L2_HalfPunc_CN</ability>
      <abilityName>全半角问题</abilityName>
      <candidateList>
        <item>：</item>
      </candidateList>
      <explain>文本全半角错误。</explain>
      <paraID>557F0D1E</paraID>
      <start>62</start>
      <end>63</end>
      <status>unmodified</status>
      <modifiedWord/>
      <trackRevisions>false</trackRevisions>
    </reviewItem>
    <reviewItem>
      <errorID>13a65852-583b-4d41-9262-13fc3e579359</errorID>
      <errorWord>)</errorWord>
      <group>L1_Format</group>
      <groupName>格式问题</groupName>
      <ability>L2_HalfPunc_CN</ability>
      <abilityName>全半角问题</abilityName>
      <candidateList>
        <item>）</item>
      </candidateList>
      <explain>文本全半角错误。</explain>
      <paraID>557F0D1E</paraID>
      <start>128</start>
      <end>129</end>
      <status>unmodified</status>
      <modifiedWord/>
      <trackRevisions>false</trackRevisions>
    </reviewItem>
    <reviewItem>
      <errorID>766554bc-0007-43bf-a41d-d88f4f873a14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145177B3</paraID>
      <start>0</start>
      <end>2</end>
      <status>unmodified</status>
      <modifiedWord/>
      <trackRevisions>false</trackRevisions>
    </reviewItem>
    <reviewItem>
      <errorID>c8242ea8-eb12-44a8-8a5f-ac5f413b5984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1189E5AD</paraID>
      <start>0</start>
      <end>2</end>
      <status>unmodified</status>
      <modifiedWord/>
      <trackRevisions>false</trackRevisions>
    </reviewItem>
    <reviewItem>
      <errorID>d918daed-d41d-4140-8ac9-1918c82e7bc9</errorID>
      <errorWord>准</errorWord>
      <group>L1_Word</group>
      <groupName>字词问题</groupName>
      <ability>L2_Typo</ability>
      <abilityName>字词错误</abilityName>
      <candidateList>
        <item>准和</item>
      </candidateList>
      <explain/>
      <paraID>1189E5AD</paraID>
      <start>18</start>
      <end>19</end>
      <status>unmodified</status>
      <modifiedWord/>
      <trackRevisions>false</trackRevisions>
    </reviewItem>
    <reviewItem>
      <errorID>93ccb025-e929-438f-b74a-dc8b595f71a2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21F9F71A</paraID>
      <start>0</start>
      <end>2</end>
      <status>unmodified</status>
      <modifiedWord/>
      <trackRevisions>false</trackRevisions>
    </reviewItem>
    <reviewItem>
      <errorID>d054b144-f15c-4794-8682-54d36adb5808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46C0B0D3</paraID>
      <start>0</start>
      <end>2</end>
      <status>unmodified</status>
      <modifiedWord/>
      <trackRevisions>false</trackRevisions>
    </reviewItem>
    <reviewItem>
      <errorID>3d4abc8a-ed2d-410c-866f-4f6ed7ba0911</errorID>
      <errorWord>（</errorWord>
      <group>L1_Punc</group>
      <groupName>标点问题</groupName>
      <ability>L2_Punc_CN</ability>
      <abilityName>标点符号问题</abilityName>
      <candidateList/>
      <explain>同一形式括号套用。</explain>
      <paraID> 7A9F5CA</paraID>
      <start>28</start>
      <end>29</end>
      <status>unmodified</status>
      <modifiedWord/>
      <trackRevisions>false</trackRevisions>
    </reviewItem>
    <reviewItem>
      <errorID>6b95c651-1e32-4959-bf97-0ed26619a3fb</errorID>
      <errorWord>）</errorWord>
      <group>L1_Punc</group>
      <groupName>标点问题</groupName>
      <ability>L2_Punc_CN</ability>
      <abilityName>标点符号问题</abilityName>
      <candidateList/>
      <explain>同一形式括号套用。</explain>
      <paraID> 7A9F5CA</paraID>
      <start>33</start>
      <end>34</end>
      <status>unmodified</status>
      <modifiedWord/>
      <trackRevisions>false</trackRevisions>
    </reviewItem>
    <reviewItem>
      <errorID>91bf0437-93ab-466b-abdc-bd7aa6de4869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655C13D7</paraID>
      <start>0</start>
      <end>2</end>
      <status>unmodified</status>
      <modifiedWord/>
      <trackRevisions>false</trackRevisions>
    </reviewItem>
    <reviewItem>
      <errorID>ac1d962a-b230-450a-b857-63bf2e217c50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2DDA4800</paraID>
      <start>0</start>
      <end>2</end>
      <status>unmodified</status>
      <modifiedWord/>
      <trackRevisions>false</trackRevisions>
    </reviewItem>
    <reviewItem>
      <errorID>067fc78a-6cb4-40e9-b230-59ddddd26526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6597D70D</paraID>
      <start>0</start>
      <end>2</end>
      <status>unmodified</status>
      <modifiedWord/>
      <trackRevisions>false</trackRevisions>
    </reviewItem>
    <reviewItem>
      <errorID>1836683e-ecf6-4094-87db-ffd7831cf262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616BCD27</paraID>
      <start>0</start>
      <end>2</end>
      <status>unmodified</status>
      <modifiedWord/>
      <trackRevisions>false</trackRevisions>
    </reviewItem>
    <reviewItem>
      <errorID>a5824752-ff1d-48ec-b0e3-5c64da3a2040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722B197A</paraID>
      <start>0</start>
      <end>2</end>
      <status>unmodified</status>
      <modifiedWord/>
      <trackRevisions>false</trackRevisions>
    </reviewItem>
    <reviewItem>
      <errorID>a604d96f-8512-4307-8c0f-ad5d05f4d5fb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382B2A94</paraID>
      <start>0</start>
      <end>2</end>
      <status>unmodified</status>
      <modifiedWord/>
      <trackRevisions>false</trackRevisions>
    </reviewItem>
    <reviewItem>
      <errorID>49129d0a-7596-4589-9c23-931e4ad1f478</errorID>
      <errorWord>中标并</errorWord>
      <group>L1_Word</group>
      <groupName>字词问题</groupName>
      <ability>L2_Typo</ability>
      <abilityName>字词错误</abilityName>
      <candidateList>
        <item>中标</item>
      </candidateList>
      <explain/>
      <paraID>2E335B25</paraID>
      <start>0</start>
      <end>3</end>
      <status>unmodified</status>
      <modifiedWord/>
      <trackRevisions>false</trackRevisions>
    </reviewItem>
    <reviewItem>
      <errorID>e6227bef-0a1b-4dbf-83dd-16c81504ac86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4E76DC84</paraID>
      <start>0</start>
      <end>2</end>
      <status>unmodified</status>
      <modifiedWord/>
      <trackRevisions>false</trackRevisions>
    </reviewItem>
    <reviewItem>
      <errorID>cb480fe4-6763-4fd3-bd54-c47277696242</errorID>
      <errorWord>须</errorWord>
      <group>L1_Word</group>
      <groupName>字词问题</groupName>
      <ability>L2_Typo</ability>
      <abilityName>字词错误</abilityName>
      <candidateList>
        <item>需</item>
      </candidateList>
      <explain/>
      <paraID>4B6F3A54</paraID>
      <start>58</start>
      <end>59</end>
      <status>unmodified</status>
      <modifiedWord/>
      <trackRevisions>false</trackRevisions>
    </reviewItem>
    <reviewItem>
      <errorID>011125e4-6eeb-4303-a5ad-dc1cac9859e4</errorID>
      <errorWord>(</errorWord>
      <group>L1_Format</group>
      <groupName>格式问题</groupName>
      <ability>L2_HalfPunc_CN</ability>
      <abilityName>全半角问题</abilityName>
      <candidateList>
        <item>（</item>
      </candidateList>
      <explain>文本全半角错误。</explain>
      <paraID>7AF125D8</paraID>
      <start>45</start>
      <end>46</end>
      <status>unmodified</status>
      <modifiedWord/>
      <trackRevisions>false</trackRevisions>
    </reviewItem>
    <reviewItem>
      <errorID>4f2395ea-6149-4ec6-ba1b-05a215e6271b</errorID>
      <errorWord>)</errorWord>
      <group>L1_Format</group>
      <groupName>格式问题</groupName>
      <ability>L2_HalfPunc_CN</ability>
      <abilityName>全半角问题</abilityName>
      <candidateList>
        <item>）</item>
      </candidateList>
      <explain>文本全半角错误。</explain>
      <paraID>7AF125D8</paraID>
      <start>52</start>
      <end>53</end>
      <status>unmodified</status>
      <modifiedWord/>
      <trackRevisions>false</trackRevisions>
    </reviewItem>
    <reviewItem>
      <errorID>df9b7eef-9a3b-47d0-aa7a-3c3e294b2d9a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29223EA3</paraID>
      <start>0</start>
      <end>2</end>
      <status>unmodified</status>
      <modifiedWord/>
      <trackRevisions>false</trackRevisions>
    </reviewItem>
    <reviewItem>
      <errorID>79b7ad00-86f3-47e9-9fd5-6e3416313f46</errorID>
      <errorWord>消防的</errorWord>
      <group>L1_Word</group>
      <groupName>字词问题</groupName>
      <ability>L2_Typo</ability>
      <abilityName>字词错误</abilityName>
      <candidateList>
        <item>消防</item>
      </candidateList>
      <explain/>
      <paraID>1C639840</paraID>
      <start>13</start>
      <end>15</end>
      <status>modified</status>
      <modifiedWord>消防</modifiedWord>
      <trackRevisions>false</trackRevisions>
    </reviewItem>
    <reviewItem>
      <errorID>06216c33-183b-42e0-8e1b-714b007bbd37</errorID>
      <errorWord>全</errorWord>
      <group>L1_Word</group>
      <groupName>字词问题</groupName>
      <ability>L2_Typo</ability>
      <abilityName>字词错误</abilityName>
      <candidateList>
        <item>全过</item>
      </candidateList>
      <explain/>
      <paraID>691B9828</paraID>
      <start>7</start>
      <end>8</end>
      <status>unmodified</status>
      <modifiedWord/>
      <trackRevisions>false</trackRevisions>
    </reviewItem>
    <reviewItem>
      <errorID>68df2af0-59bd-4fd4-8e89-93d986617e72</errorID>
      <errorWord>须</errorWord>
      <group>L1_Word</group>
      <groupName>字词问题</groupName>
      <ability>L2_Typo</ability>
      <abilityName>字词错误</abilityName>
      <candidateList>
        <item>需</item>
      </candidateList>
      <explain>存在发音相同字词的误用。</explain>
      <paraID>691B9828</paraID>
      <start>9</start>
      <end>10</end>
      <status>unmodified</status>
      <modifiedWord/>
      <trackRevisions>false</trackRevisions>
    </reviewItem>
    <reviewItem>
      <errorID>8cf133d9-de21-4439-ba64-d768f5677ff5</errorID>
      <errorWord>造成了</errorWord>
      <group>L1_Word</group>
      <groupName>字词问题</groupName>
      <ability>L2_Typo</ability>
      <abilityName>字词错误</abilityName>
      <candidateList>
        <item>造成</item>
      </candidateList>
      <explain/>
      <paraID>691B9828</paraID>
      <start>44</start>
      <end>47</end>
      <status>unmodified</status>
      <modifiedWord/>
      <trackRevisions>false</trackRevisions>
    </reviewItem>
    <reviewItem>
      <errorID>0f89aa77-912e-452a-bd7a-d5d7f9bddbd3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510527CF</paraID>
      <start>0</start>
      <end>2</end>
      <status>unmodified</status>
      <modifiedWord/>
      <trackRevisions>false</trackRevisions>
    </reviewItem>
    <reviewItem>
      <errorID>3732c203-d831-42b9-8ab1-2b7c3c93ec62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6829D2A8</paraID>
      <start>0</start>
      <end>2</end>
      <status>unmodified</status>
      <modifiedWord/>
      <trackRevisions>false</trackRevisions>
    </reviewItem>
    <reviewItem>
      <errorID>65f45442-de99-47f0-a8fc-202028016348</errorID>
      <errorWord>、或</errorWord>
      <group>L1_Word</group>
      <groupName>字词问题</groupName>
      <ability>L2_Typo</ability>
      <abilityName>字词错误</abilityName>
      <candidateList>
        <item>或</item>
      </candidateList>
      <explain/>
      <paraID>6829D2A8</paraID>
      <start>50</start>
      <end>52</end>
      <status>unmodified</status>
      <modifiedWord/>
      <trackRevisions>false</trackRevisions>
    </reviewItem>
    <reviewItem>
      <errorID>e44c4f32-a3dd-4953-83d7-147edd8683b8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1A84F659</paraID>
      <start>0</start>
      <end>2</end>
      <status>unmodified</status>
      <modifiedWord/>
      <trackRevisions>false</trackRevisions>
    </reviewItem>
    <reviewItem>
      <errorID>ed3b45fd-9d74-4b52-9563-ab2d0ce4d497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44349305</paraID>
      <start>0</start>
      <end>2</end>
      <status>unmodified</status>
      <modifiedWord/>
      <trackRevisions>false</trackRevisions>
    </reviewItem>
    <reviewItem>
      <errorID>e83dd65f-5419-4067-b6cc-460d698ab7ac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5A2C23AD</paraID>
      <start>0</start>
      <end>2</end>
      <status>unmodified</status>
      <modifiedWord/>
      <trackRevisions>false</trackRevisions>
    </reviewItem>
    <reviewItem>
      <errorID>de4bd869-1543-4be5-aa85-02afa56a4842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2E100C1C</paraID>
      <start>0</start>
      <end>2</end>
      <status>unmodified</status>
      <modifiedWord/>
      <trackRevisions>false</trackRevisions>
    </reviewItem>
    <reviewItem>
      <errorID>2d8dd849-b6b8-4924-9783-d5329b38c107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51E0C425</paraID>
      <start>0</start>
      <end>2</end>
      <status>unmodified</status>
      <modifiedWord/>
      <trackRevisions>false</trackRevisions>
    </reviewItem>
    <reviewItem>
      <errorID>e8b41330-cf9f-4670-a2ae-4f974f8d668a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389D8623</paraID>
      <start>0</start>
      <end>2</end>
      <status>unmodified</status>
      <modifiedWord/>
      <trackRevisions>false</trackRevisions>
    </reviewItem>
    <reviewItem>
      <errorID>350231b9-e619-48c1-9d74-3aefe7a104c8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60F5C0CC</paraID>
      <start>0</start>
      <end>2</end>
      <status>unmodified</status>
      <modifiedWord/>
      <trackRevisions>false</trackRevisions>
    </reviewItem>
    <reviewItem>
      <errorID>a998c557-8cfc-4746-b0c0-ff5eccb86be1</errorID>
      <errorWord>：</errorWord>
      <group>L1_Word</group>
      <groupName>字词问题</groupName>
      <ability>L2_Typo</ability>
      <abilityName>字词错误</abilityName>
      <candidateList>
        <item>：以</item>
      </candidateList>
      <explain/>
      <paraID> 8E42264</paraID>
      <start>7</start>
      <end>8</end>
      <status>unmodified</status>
      <modifiedWord/>
      <trackRevisions>false</trackRevisions>
    </reviewItem>
    <reviewItem>
      <errorID>3d78f298-82f5-47f7-9fb1-27e3f612e5d4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722E5FEE</paraID>
      <start>0</start>
      <end>2</end>
      <status>unmodified</status>
      <modifiedWord/>
      <trackRevisions>false</trackRevisions>
    </reviewItem>
    <reviewItem>
      <errorID>ce648744-f931-45a0-a971-8a7caea7cd69</errorID>
      <errorWord>（</errorWord>
      <group>L1_Punc</group>
      <groupName>标点问题</groupName>
      <ability>L2_Punc_CN</ability>
      <abilityName>标点符号问题</abilityName>
      <candidateList/>
      <explain>同一形式括号套用。</explain>
      <paraID> C3FAE84</paraID>
      <start>28</start>
      <end>29</end>
      <status>unmodified</status>
      <modifiedWord/>
      <trackRevisions>false</trackRevisions>
    </reviewItem>
    <reviewItem>
      <errorID>e68d0497-c5b6-4993-bb7e-2309c3e4319f</errorID>
      <errorWord>）</errorWord>
      <group>L1_Punc</group>
      <groupName>标点问题</groupName>
      <ability>L2_Punc_CN</ability>
      <abilityName>标点符号问题</abilityName>
      <candidateList/>
      <explain>同一形式括号套用。</explain>
      <paraID> C3FAE84</paraID>
      <start>33</start>
      <end>34</end>
      <status>unmodified</status>
      <modifiedWord/>
      <trackRevisions>false</trackRevisions>
    </reviewItem>
    <reviewItem>
      <errorID>f1488663-3599-4349-9893-c37895760ef4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5766B0BB</paraID>
      <start>0</start>
      <end>2</end>
      <status>unmodified</status>
      <modifiedWord/>
      <trackRevisions>false</trackRevisions>
    </reviewItem>
    <reviewItem>
      <errorID>7e5a930c-2600-444d-ba14-e5c598379024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1DCB13BC</paraID>
      <start>0</start>
      <end>2</end>
      <status>unmodified</status>
      <modifiedWord/>
      <trackRevisions>false</trackRevisions>
    </reviewItem>
    <reviewItem>
      <errorID>54ad3bcb-86f9-4475-b236-5af7310d28c6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48A575EC</paraID>
      <start>0</start>
      <end>2</end>
      <status>unmodified</status>
      <modifiedWord/>
      <trackRevisions>false</trackRevisions>
    </reviewItem>
    <reviewItem>
      <errorID>7efd0a0f-12b9-4cdf-956b-051522767fc4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3EB038E1</paraID>
      <start>0</start>
      <end>2</end>
      <status>unmodified</status>
      <modifiedWord/>
      <trackRevisions>false</trackRevisions>
    </reviewItem>
    <reviewItem>
      <errorID>768b19cc-da63-4edd-ae1e-dfce2d305d5d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25E5BE02</paraID>
      <start>0</start>
      <end>2</end>
      <status>unmodified</status>
      <modifiedWord/>
      <trackRevisions>false</trackRevisions>
    </reviewItem>
    <reviewItem>
      <errorID>4093dbe0-d7d9-4640-86f8-8428aac8cc31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7EFCD5A1</paraID>
      <start>0</start>
      <end>2</end>
      <status>unmodified</status>
      <modifiedWord/>
      <trackRevisions>false</trackRevisions>
    </reviewItem>
    <reviewItem>
      <errorID>b7a03919-7738-476e-ae70-e4e7ade4ac20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5F82D65</paraID>
      <start>0</start>
      <end>2</end>
      <status>unmodified</status>
      <modifiedWord/>
      <trackRevisions>false</trackRevisions>
    </reviewItem>
    <reviewItem>
      <errorID>15b938c9-da82-4ad8-b16a-ba22402aa456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2A5D5819</paraID>
      <start>0</start>
      <end>2</end>
      <status>unmodified</status>
      <modifiedWord/>
      <trackRevisions>false</trackRevisions>
    </reviewItem>
    <reviewItem>
      <errorID>2d547cfb-5098-4a07-9fc1-1746e252240f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74E69BA9</paraID>
      <start>0</start>
      <end>2</end>
      <status>unmodified</status>
      <modifiedWord/>
      <trackRevisions>false</trackRevisions>
    </reviewItem>
    <reviewItem>
      <errorID>a0e199e0-7a2c-440e-90fe-7bb4bf8a82ac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5C26869D</paraID>
      <start>0</start>
      <end>2</end>
      <status>unmodified</status>
      <modifiedWord/>
      <trackRevisions>false</trackRevisions>
    </reviewItem>
    <reviewItem>
      <errorID>e94abae4-12ed-4091-9702-2ae721422fad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342272D5</paraID>
      <start>0</start>
      <end>2</end>
      <status>unmodified</status>
      <modifiedWord/>
      <trackRevisions>false</trackRevisions>
    </reviewItem>
    <reviewItem>
      <errorID>a80c07ca-3918-4ddd-b764-f06dc3c951b7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293A0C82</paraID>
      <start>0</start>
      <end>2</end>
      <status>unmodified</status>
      <modifiedWord/>
      <trackRevisions>false</trackRevisions>
    </reviewItem>
    <reviewItem>
      <errorID>0741f07c-e59f-47da-9f4d-06be3499f444</errorID>
      <errorWord>须</errorWord>
      <group>L1_Word</group>
      <groupName>字词问题</groupName>
      <ability>L2_Typo</ability>
      <abilityName>字词错误</abilityName>
      <candidateList>
        <item>需</item>
      </candidateList>
      <explain>存在发音相同字词的误用。</explain>
      <paraID>2C9E766F</paraID>
      <start>56</start>
      <end>57</end>
      <status>unmodified</status>
      <modifiedWord/>
      <trackRevisions>false</trackRevisions>
    </reviewItem>
    <reviewItem>
      <errorID>ad785317-cb87-47bd-b8a1-4c3fd6ad88f0</errorID>
      <errorWord>(</errorWord>
      <group>L1_Format</group>
      <groupName>格式问题</groupName>
      <ability>L2_HalfPunc_CN</ability>
      <abilityName>全半角问题</abilityName>
      <candidateList>
        <item>（</item>
      </candidateList>
      <explain>文本全半角错误。</explain>
      <paraID>32B2E67D</paraID>
      <start>44</start>
      <end>45</end>
      <status>unmodified</status>
      <modifiedWord/>
      <trackRevisions>false</trackRevisions>
    </reviewItem>
    <reviewItem>
      <errorID>74ec3a61-59fc-4ce5-b5c5-63634413cafd</errorID>
      <errorWord>)</errorWord>
      <group>L1_Format</group>
      <groupName>格式问题</groupName>
      <ability>L2_HalfPunc_CN</ability>
      <abilityName>全半角问题</abilityName>
      <candidateList>
        <item>）</item>
      </candidateList>
      <explain>文本全半角错误。</explain>
      <paraID>32B2E67D</paraID>
      <start>51</start>
      <end>52</end>
      <status>unmodified</status>
      <modifiedWord/>
      <trackRevisions>false</trackRevisions>
    </reviewItem>
    <reviewItem>
      <errorID>805aa962-6bc2-4a2a-ae5b-d2148c084546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42DA1811</paraID>
      <start>0</start>
      <end>2</end>
      <status>unmodified</status>
      <modifiedWord/>
      <trackRevisions>false</trackRevisions>
    </reviewItem>
    <reviewItem>
      <errorID>bb0af78a-3551-49b7-a778-288516866c08</errorID>
      <errorWord>全</errorWord>
      <group>L1_Word</group>
      <groupName>字词问题</groupName>
      <ability>L2_Typo</ability>
      <abilityName>字词错误</abilityName>
      <candidateList>
        <item>全过</item>
      </candidateList>
      <explain/>
      <paraID>6355025B</paraID>
      <start>7</start>
      <end>8</end>
      <status>unmodified</status>
      <modifiedWord/>
      <trackRevisions>false</trackRevisions>
    </reviewItem>
    <reviewItem>
      <errorID>9623deb5-e979-47ca-9c0f-3ba3e71893c6</errorID>
      <errorWord>须</errorWord>
      <group>L1_Word</group>
      <groupName>字词问题</groupName>
      <ability>L2_Typo</ability>
      <abilityName>字词错误</abilityName>
      <candidateList>
        <item>需</item>
      </candidateList>
      <explain>存在发音相同字词的误用。</explain>
      <paraID>6355025B</paraID>
      <start>9</start>
      <end>10</end>
      <status>unmodified</status>
      <modifiedWord/>
      <trackRevisions>false</trackRevisions>
    </reviewItem>
    <reviewItem>
      <errorID>14b9906b-e1ea-48f2-a8cd-5c57708f5847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360A6ED2</paraID>
      <start>0</start>
      <end>2</end>
      <status>unmodified</status>
      <modifiedWord/>
      <trackRevisions>false</trackRevisions>
    </reviewItem>
    <reviewItem>
      <errorID>c294aa60-b2fc-4e6d-98cd-2e31c2ddf3cb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26E10734</paraID>
      <start>0</start>
      <end>2</end>
      <status>unmodified</status>
      <modifiedWord/>
      <trackRevisions>false</trackRevisions>
    </reviewItem>
    <reviewItem>
      <errorID>b2b803f1-5411-45d5-9cf4-43f5c370709c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6743EA42</paraID>
      <start>0</start>
      <end>2</end>
      <status>unmodified</status>
      <modifiedWord/>
      <trackRevisions>false</trackRevisions>
    </reviewItem>
    <reviewItem>
      <errorID>e2007046-ed10-4625-a169-f5371338a83e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72C5AB92</paraID>
      <start>0</start>
      <end>2</end>
      <status>unmodified</status>
      <modifiedWord/>
      <trackRevisions>false</trackRevisions>
    </reviewItem>
    <reviewItem>
      <errorID>81214c19-220e-440d-82a1-1ff4f0499970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2F054E2A</paraID>
      <start>0</start>
      <end>2</end>
      <status>unmodified</status>
      <modifiedWord/>
      <trackRevisions>false</trackRevisions>
    </reviewItem>
    <reviewItem>
      <errorID>145a2cfe-e44a-4f1e-9b6d-590dbe731823</errorID>
      <errorWord>、或</errorWord>
      <group>L1_Word</group>
      <groupName>字词问题</groupName>
      <ability>L2_Typo</ability>
      <abilityName>字词错误</abilityName>
      <candidateList>
        <item>或</item>
      </candidateList>
      <explain/>
      <paraID>2F054E2A</paraID>
      <start>50</start>
      <end>52</end>
      <status>unmodified</status>
      <modifiedWord/>
      <trackRevisions>false</trackRevisions>
    </reviewItem>
    <reviewItem>
      <errorID>ac169360-d3ea-43f9-aa61-635d09a73100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5B0B1FB4</paraID>
      <start>0</start>
      <end>2</end>
      <status>unmodified</status>
      <modifiedWord/>
      <trackRevisions>false</trackRevisions>
    </reviewItem>
    <reviewItem>
      <errorID>7989c236-bd18-46ed-b3dd-f2a93431371e</errorID>
      <errorWord>(</errorWord>
      <group>L1_Format</group>
      <groupName>格式问题</groupName>
      <ability>L2_HalfPunc_CN</ability>
      <abilityName>全半角问题</abilityName>
      <candidateList>
        <item>（</item>
      </candidateList>
      <explain>文本全半角错误。</explain>
      <paraID>5B0B1FB4</paraID>
      <start>17</start>
      <end>18</end>
      <status>unmodified</status>
      <modifiedWord/>
      <trackRevisions>false</trackRevisions>
    </reviewItem>
    <reviewItem>
      <errorID>a09d9323-b674-44b7-8fd4-7e309859f170</errorID>
      <errorWord>)</errorWord>
      <group>L1_Format</group>
      <groupName>格式问题</groupName>
      <ability>L2_HalfPunc_CN</ability>
      <abilityName>全半角问题</abilityName>
      <candidateList>
        <item>）</item>
      </candidateList>
      <explain>文本全半角错误。</explain>
      <paraID>5B0B1FB4</paraID>
      <start>24</start>
      <end>25</end>
      <status>unmodified</status>
      <modifiedWord/>
      <trackRevisions>false</trackRevisions>
    </reviewItem>
    <reviewItem>
      <errorID>ac84acac-1d21-4e7b-8350-3e8472d231ee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1438B44B</paraID>
      <start>0</start>
      <end>2</end>
      <status>unmodified</status>
      <modifiedWord/>
      <trackRevisions>false</trackRevisions>
    </reviewItem>
    <reviewItem>
      <errorID>f67225cf-4f9d-4d53-bba5-9c846763e701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78FCB010</paraID>
      <start>0</start>
      <end>2</end>
      <status>unmodified</status>
      <modifiedWord/>
      <trackRevisions>false</trackRevisions>
    </reviewItem>
    <reviewItem>
      <errorID>24f0ae2f-4eec-4fd5-b426-6b31a9d27f47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6143E0CA</paraID>
      <start>0</start>
      <end>2</end>
      <status>unmodified</status>
      <modifiedWord/>
      <trackRevisions>false</trackRevisions>
    </reviewItem>
    <reviewItem>
      <errorID>53674907-f2f4-4fe8-9539-057263f8f21c</errorID>
      <errorWord>应作</errorWord>
      <group>L1_Word</group>
      <groupName>字词问题</groupName>
      <ability>L2_Typo</ability>
      <abilityName>字词错误</abilityName>
      <candidateList>
        <item>应</item>
      </candidateList>
      <explain/>
      <paraID>406BE9F4</paraID>
      <start>2</start>
      <end>3</end>
      <status>modified</status>
      <modifiedWord>应</modifiedWord>
      <trackRevisions>false</trackRevisions>
    </reviewItem>
    <reviewItem>
      <errorID>4a0fcbab-cfd1-4646-b5b7-d19d78834b0e</errorID>
      <errorWord>须</errorWord>
      <group>L1_Word</group>
      <groupName>字词问题</groupName>
      <ability>L2_Typo</ability>
      <abilityName>字词错误</abilityName>
      <candidateList>
        <item>需</item>
      </candidateList>
      <explain>存在发音相同字词的误用。</explain>
      <paraID>3BA9AF7C</paraID>
      <start>53</start>
      <end>54</end>
      <status>unmodified</status>
      <modifiedWord/>
      <trackRevisions>false</trackRevisions>
    </reviewItem>
    <reviewItem>
      <errorID>5e1ae9e6-9a37-493e-b07e-2c5fd2fbc059</errorID>
      <errorWord>,</errorWord>
      <group>L1_Format</group>
      <groupName>格式问题</groupName>
      <ability>L2_HalfPunc_CN</ability>
      <abilityName>全半角问题</abilityName>
      <candidateList>
        <item>，</item>
      </candidateList>
      <explain>文本全半角错误。</explain>
      <paraID>3A787F41</paraID>
      <start>13</start>
      <end>14</end>
      <status>unmodified</status>
      <modifiedWord/>
      <trackRevisions>false</trackRevisions>
    </reviewItem>
    <reviewItem>
      <errorID>5a041a74-f913-441a-8f3f-8010c82f9d9f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3D00EC8C</paraID>
      <start>0</start>
      <end>2</end>
      <status>unmodified</status>
      <modifiedWord/>
      <trackRevisions>false</trackRevisions>
    </reviewItem>
    <reviewItem>
      <errorID>61e5a675-a69d-47f8-bcbd-d5cab04d0132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3430061B</paraID>
      <start>0</start>
      <end>2</end>
      <status>unmodified</status>
      <modifiedWord/>
      <trackRevisions>false</trackRevisions>
    </reviewItem>
    <reviewItem>
      <errorID>0360e02f-9c29-4428-b402-93ccdd586902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331FADA1</paraID>
      <start>0</start>
      <end>2</end>
      <status>unmodified</status>
      <modifiedWord/>
      <trackRevisions>false</trackRevisions>
    </reviewItem>
    <reviewItem>
      <errorID>66268f12-95c7-4337-92dc-fc5974f52228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101CD7B9</paraID>
      <start>0</start>
      <end>2</end>
      <status>unmodified</status>
      <modifiedWord/>
      <trackRevisions>false</trackRevisions>
    </reviewItem>
    <reviewItem>
      <errorID>fbbf64f9-d33a-4d99-8abc-c077617d210a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43C48ADD</paraID>
      <start>0</start>
      <end>2</end>
      <status>unmodified</status>
      <modifiedWord/>
      <trackRevisions>false</trackRevisions>
    </reviewItem>
    <reviewItem>
      <errorID>f9f6b20b-92ad-454d-972c-cf8f20578496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B07393C</paraID>
      <start>0</start>
      <end>2</end>
      <status>unmodified</status>
      <modifiedWord/>
      <trackRevisions>false</trackRevisions>
    </reviewItem>
    <reviewItem>
      <errorID>d7d5cd89-27a5-483f-8fea-e70a2415cbc1</errorID>
      <errorWord>&lt;</errorWord>
      <group>L1_Format</group>
      <groupName>格式问题</groupName>
      <ability>L2_HalfPunc_CN</ability>
      <abilityName>全半角问题</abilityName>
      <candidateList>
        <item>〈</item>
      </candidateList>
      <explain>文本全半角错误。</explain>
      <paraID>704EA501</paraID>
      <start>49</start>
      <end>50</end>
      <status>unmodified</status>
      <modifiedWord/>
      <trackRevisions>false</trackRevisions>
    </reviewItem>
    <reviewItem>
      <errorID>c5756869-1f94-4f4d-a520-ae0f9614acdb</errorID>
      <errorWord>&lt;</errorWord>
      <group>L1_Format</group>
      <groupName>格式问题</groupName>
      <ability>L2_HalfPunc_CN</ability>
      <abilityName>全半角问题</abilityName>
      <candidateList>
        <item>〈</item>
      </candidateList>
      <explain>文本全半角错误。</explain>
      <paraID> D9C3AEA</paraID>
      <start>49</start>
      <end>50</end>
      <status>unmodified</status>
      <modifiedWord/>
      <trackRevisions>false</trackRevisions>
    </reviewItem>
    <reviewItem>
      <errorID>91f7f722-ceb7-4ec0-8ca2-9d9a7ceda6b6</errorID>
      <errorWord>&lt;</errorWord>
      <group>L1_Format</group>
      <groupName>格式问题</groupName>
      <ability>L2_HalfPunc_CN</ability>
      <abilityName>全半角问题</abilityName>
      <candidateList>
        <item>〈</item>
      </candidateList>
      <explain>文本全半角错误。</explain>
      <paraID>1C22F361</paraID>
      <start>34</start>
      <end>35</end>
      <status>unmodified</status>
      <modifiedWord/>
      <trackRevisions>false</trackRevisions>
    </reviewItem>
    <reviewItem>
      <errorID>8e922f21-453c-4c65-b5dd-a959bf31786a</errorID>
      <errorWord>，</errorWord>
      <group>L1_Word</group>
      <groupName>字词问题</groupName>
      <ability>L2_Typo</ability>
      <abilityName>字词错误</abilityName>
      <candidateList>
        <item>，并</item>
      </candidateList>
      <explain/>
      <paraID>302019D0</paraID>
      <start>72</start>
      <end>73</end>
      <status>unmodified</status>
      <modifiedWord/>
      <trackRevisions>false</trackRevisions>
    </reviewItem>
    <reviewItem>
      <errorID>0611bddc-c472-4688-8239-34f37fbc6362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12F7B4E1</paraID>
      <start>0</start>
      <end>2</end>
      <status>unmodified</status>
      <modifiedWord/>
      <trackRevisions>false</trackRevisions>
    </reviewItem>
    <reviewItem>
      <errorID>2a937483-85e5-4dbb-8aa6-db8ed9c8196a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1167C5B1</paraID>
      <start>0</start>
      <end>2</end>
      <status>unmodified</status>
      <modifiedWord/>
      <trackRevisions>false</trackRevisions>
    </reviewItem>
    <reviewItem>
      <errorID>b05588b6-739a-4f5b-98cd-54e8ab06d8f9</errorID>
      <errorWord>(</errorWord>
      <group>L1_Format</group>
      <groupName>格式问题</groupName>
      <ability>L2_HalfPunc_CN</ability>
      <abilityName>全半角问题</abilityName>
      <candidateList>
        <item>（</item>
      </candidateList>
      <explain>文本全半角错误。</explain>
      <paraID>575D648F</paraID>
      <start>69</start>
      <end>70</end>
      <status>unmodified</status>
      <modifiedWord/>
      <trackRevisions>false</trackRevisions>
    </reviewItem>
    <reviewItem>
      <errorID>2e705198-f91d-47ce-a966-3b51feb2c84d</errorID>
      <errorWord>)</errorWord>
      <group>L1_Format</group>
      <groupName>格式问题</groupName>
      <ability>L2_HalfPunc_CN</ability>
      <abilityName>全半角问题</abilityName>
      <candidateList>
        <item>）</item>
      </candidateList>
      <explain>文本全半角错误。</explain>
      <paraID>575D648F</paraID>
      <start>77</start>
      <end>78</end>
      <status>unmodified</status>
      <modifiedWord/>
      <trackRevisions>false</trackRevisions>
    </reviewItem>
    <reviewItem>
      <errorID>676c4ec0-6291-4fde-8fac-283761afc5d3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3BF8F2D6</paraID>
      <start>0</start>
      <end>2</end>
      <status>unmodified</status>
      <modifiedWord/>
      <trackRevisions>false</trackRevisions>
    </reviewItem>
    <reviewItem>
      <errorID>81c34410-1c1d-43f7-a5fb-8a5bb7370089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5B065779</paraID>
      <start>0</start>
      <end>2</end>
      <status>unmodified</status>
      <modifiedWord/>
      <trackRevisions>false</trackRevisions>
    </reviewItem>
    <reviewItem>
      <errorID>046538c5-60ac-45be-802c-f2478c9fe9a2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27F6124C</paraID>
      <start>0</start>
      <end>2</end>
      <status>unmodified</status>
      <modifiedWord/>
      <trackRevisions>false</trackRevisions>
    </reviewItem>
    <reviewItem>
      <errorID>c81e87f1-b23c-44fc-a25a-8591e8b84102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372743EA</paraID>
      <start>0</start>
      <end>2</end>
      <status>unmodified</status>
      <modifiedWord/>
      <trackRevisions>false</trackRevisions>
    </reviewItem>
    <reviewItem>
      <errorID>6bc46456-031a-479d-8318-372bef1be5f3</errorID>
      <errorWord>。】</errorWord>
      <group>L1_Punc</group>
      <groupName>标点问题</groupName>
      <ability>L2_Punc_CN</ability>
      <abilityName>标点符号问题</abilityName>
      <candidateList>
        <item>】</item>
      </candidateList>
      <explain/>
      <paraID>20DC40D3</paraID>
      <start>102</start>
      <end>104</end>
      <status>unmodified</status>
      <modifiedWord/>
      <trackRevisions>false</trackRevisions>
    </reviewItem>
    <reviewItem>
      <errorID>befa2782-b89d-4bb7-983e-0b2259c104d0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2F7BE787</paraID>
      <start>0</start>
      <end>2</end>
      <status>unmodified</status>
      <modifiedWord/>
      <trackRevisions>false</trackRevisions>
    </reviewItem>
    <reviewItem>
      <errorID>1392f40c-7432-4a94-b228-ffde1b9c4200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3494E872</paraID>
      <start>0</start>
      <end>2</end>
      <status>unmodified</status>
      <modifiedWord/>
      <trackRevisions>false</trackRevisions>
    </reviewItem>
    <reviewItem>
      <errorID>b9a3ec41-9c80-4053-99f2-3ea6d719f6d3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49ED5D12</paraID>
      <start>0</start>
      <end>2</end>
      <status>unmodified</status>
      <modifiedWord/>
      <trackRevisions>false</trackRevisions>
    </reviewItem>
    <reviewItem>
      <errorID>4af5e838-4e47-4f7e-89af-27a2116628a2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4DF83C37</paraID>
      <start>0</start>
      <end>2</end>
      <status>unmodified</status>
      <modifiedWord/>
      <trackRevisions>false</trackRevisions>
    </reviewItem>
    <reviewItem>
      <errorID>9ef3bcc1-7c18-4896-99fa-44baade721dd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293F01DA</paraID>
      <start>0</start>
      <end>2</end>
      <status>unmodified</status>
      <modifiedWord/>
      <trackRevisions>false</trackRevisions>
    </reviewItem>
    <reviewItem>
      <errorID>7b78f43b-0243-44a7-aff0-d30733956604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482BA7FB</paraID>
      <start>0</start>
      <end>2</end>
      <status>unmodified</status>
      <modifiedWord/>
      <trackRevisions>false</trackRevisions>
    </reviewItem>
    <reviewItem>
      <errorID>e16692f1-159a-4c23-94e7-4f828fbdca32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5B93B41D</paraID>
      <start>0</start>
      <end>2</end>
      <status>unmodified</status>
      <modifiedWord/>
      <trackRevisions>false</trackRevisions>
    </reviewItem>
    <reviewItem>
      <errorID>5c986777-9332-4df3-bf69-0e0bc8d61f81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2089AFF9</paraID>
      <start>0</start>
      <end>2</end>
      <status>unmodified</status>
      <modifiedWord/>
      <trackRevisions>false</trackRevisions>
    </reviewItem>
    <reviewItem>
      <errorID>441ad351-6b42-4d83-9ef8-88015210fdaf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4A41F64B</paraID>
      <start>0</start>
      <end>2</end>
      <status>unmodified</status>
      <modifiedWord/>
      <trackRevisions>false</trackRevisions>
    </reviewItem>
    <reviewItem>
      <errorID>07a433cb-d390-4c88-bb08-18dc740af9b7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3F38C361</paraID>
      <start>0</start>
      <end>2</end>
      <status>unmodified</status>
      <modifiedWord/>
      <trackRevisions>false</trackRevisions>
    </reviewItem>
    <reviewItem>
      <errorID>b43cb708-1a71-4196-a935-31cce6afc24f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1A4B330</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145380-111D-4966-8291-7DCAF5D7C7E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55022</dc:creator>
  <cp:lastModifiedBy>朱莉</cp:lastModifiedBy>
  <cp:revision>3</cp:revision>
  <dcterms:created xsi:type="dcterms:W3CDTF">2022-07-11T04:13:00Z</dcterms:created>
  <dcterms:modified xsi:type="dcterms:W3CDTF">2026-08-07T03:16:43Z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44FCD7A64DD7435D8A605D2BEBB24503_13</vt:lpwstr>
  </property>
  <property fmtid="{D5CDD505-2E9C-101B-9397-08002B2CF9AE}" pid="4" name="KSOTemplateDocerSaveRecord">
    <vt:lpwstr>eyJoZGlkIjoiODU4OTRkZWViM2MzNmVlOWYxNTBkNWI5NDEyNzI3YzEiLCJ1c2VySWQiOiIxMDQ1OTk3NTE0In0=</vt:lpwstr>
  </property>
</Properties>
</file>