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72"/>
          <w:szCs w:val="20"/>
          <w:highlight w:val="none"/>
        </w:rPr>
      </w:pPr>
      <w:r>
        <w:rPr>
          <w:rFonts w:hint="eastAsia" w:ascii="宋体" w:hAnsi="宋体" w:eastAsia="宋体" w:cs="宋体"/>
          <w:b/>
          <w:color w:val="auto"/>
          <w:sz w:val="72"/>
          <w:szCs w:val="20"/>
          <w:highlight w:val="none"/>
        </w:rPr>
      </w:r>
      <w:r/>
    </w:p>
    <w:p>
      <w:pPr>
        <w:ind w:firstLine="1446"/>
        <w:jc w:val="center"/>
        <w:spacing w:line="360" w:lineRule="auto"/>
        <w:rPr>
          <w:rFonts w:hint="eastAsia" w:ascii="宋体" w:hAnsi="宋体" w:eastAsia="宋体" w:cs="宋体"/>
          <w:b/>
          <w:color w:val="auto"/>
          <w:sz w:val="72"/>
          <w:szCs w:val="20"/>
          <w:highlight w:val="none"/>
        </w:rPr>
        <w:outlineLvl w:val="0"/>
      </w:pPr>
      <w:r/>
      <w:bookmarkStart w:id="0" w:name="_Toc22811"/>
      <w:r/>
      <w:bookmarkStart w:id="1" w:name="_Toc22446"/>
      <w:r/>
      <w:bookmarkStart w:id="2" w:name="_Toc22307"/>
      <w:r/>
      <w:bookmarkStart w:id="3" w:name="_Toc23358"/>
      <w:r>
        <w:rPr>
          <w:rFonts w:hint="eastAsia" w:ascii="宋体" w:hAnsi="宋体" w:eastAsia="宋体" w:cs="宋体"/>
          <w:b/>
          <w:color w:val="auto"/>
          <w:sz w:val="72"/>
          <w:szCs w:val="20"/>
          <w:highlight w:val="none"/>
        </w:rPr>
        <w:t xml:space="preserve">框架协议征集文件</w:t>
      </w:r>
      <w:bookmarkEnd w:id="0"/>
      <w:r/>
      <w:bookmarkEnd w:id="1"/>
      <w:r/>
      <w:bookmarkEnd w:id="2"/>
      <w:r/>
      <w:bookmarkEnd w:id="3"/>
      <w:r/>
      <w:r/>
    </w:p>
    <w:p>
      <w:pPr>
        <w:jc w:val="center"/>
        <w:spacing w:line="360" w:lineRule="auto"/>
        <w:rPr>
          <w:rFonts w:hint="eastAsia" w:ascii="宋体" w:hAnsi="宋体" w:eastAsia="宋体" w:cs="宋体"/>
          <w:b/>
          <w:color w:val="auto"/>
          <w:spacing w:val="40"/>
          <w:sz w:val="96"/>
          <w:szCs w:val="96"/>
          <w:highlight w:val="none"/>
        </w:rPr>
      </w:pPr>
      <w:r>
        <w:rPr>
          <w:rFonts w:hint="eastAsia" w:ascii="宋体" w:hAnsi="宋体" w:eastAsia="宋体" w:cs="宋体"/>
          <w:b/>
          <w:color w:val="auto"/>
          <w:spacing w:val="40"/>
          <w:sz w:val="96"/>
          <w:szCs w:val="9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cs="宋体"/>
          <w:b/>
          <w:color w:val="auto"/>
          <w:sz w:val="32"/>
          <w:highlight w:val="none"/>
          <w:lang w:eastAsia="zh-CN"/>
        </w:rPr>
        <w:outlineLvl w:val="0"/>
      </w:pPr>
      <w:r>
        <w:rPr>
          <w:rFonts w:hint="eastAsia" w:ascii="宋体" w:hAnsi="宋体" w:eastAsia="宋体" w:cs="宋体"/>
          <w:color w:val="auto"/>
          <w:sz w:val="36"/>
          <w:highlight w:val="none"/>
        </w:rPr>
        <w:t xml:space="preserve">          </w:t>
      </w:r>
      <w:r>
        <w:rPr>
          <w:rFonts w:hint="eastAsia" w:ascii="宋体" w:hAnsi="宋体" w:eastAsia="宋体" w:cs="宋体"/>
          <w:b/>
          <w:color w:val="auto"/>
          <w:sz w:val="32"/>
          <w:highlight w:val="none"/>
        </w:rPr>
        <w:t xml:space="preserve"> </w:t>
      </w:r>
      <w:r>
        <w:rPr>
          <w:rFonts w:hint="eastAsia" w:ascii="宋体" w:hAnsi="宋体" w:eastAsia="宋体" w:cs="宋体"/>
          <w:b/>
          <w:color w:val="auto"/>
          <w:sz w:val="32"/>
          <w:highlight w:val="none"/>
          <w:lang w:val="en-US" w:eastAsia="zh-CN"/>
        </w:rPr>
        <w:t xml:space="preserve">  </w:t>
      </w:r>
      <w:bookmarkStart w:id="4" w:name="_Toc32074"/>
      <w:r/>
      <w:bookmarkStart w:id="5" w:name="_Toc18058"/>
      <w:r/>
      <w:bookmarkStart w:id="6" w:name="_Toc31237"/>
      <w:r/>
      <w:bookmarkStart w:id="7" w:name="_Toc31655"/>
      <w:r>
        <w:rPr>
          <w:rFonts w:hint="eastAsia" w:ascii="宋体" w:hAnsi="宋体" w:eastAsia="宋体" w:cs="宋体"/>
          <w:b/>
          <w:color w:val="auto"/>
          <w:sz w:val="32"/>
          <w:highlight w:val="none"/>
        </w:rPr>
        <w:t xml:space="preserve">采购编号</w:t>
      </w:r>
      <w:bookmarkEnd w:id="4"/>
      <w:r/>
      <w:bookmarkEnd w:id="5"/>
      <w:r/>
      <w:bookmarkEnd w:id="6"/>
      <w:r/>
      <w:bookmarkEnd w:id="7"/>
      <w:r>
        <w:rPr>
          <w:rFonts w:hint="eastAsia" w:ascii="宋体" w:hAnsi="宋体" w:cs="宋体"/>
          <w:b/>
          <w:color w:val="auto"/>
          <w:sz w:val="32"/>
          <w:highlight w:val="none"/>
          <w:lang w:eastAsia="zh-CN"/>
        </w:rPr>
        <w:t xml:space="preserve">：JSZC-321203-JWKJ-K2026-0008</w:t>
      </w:r>
      <w:r/>
    </w:p>
    <w:p>
      <w:pPr>
        <w:ind w:left="3855" w:hanging="3855"/>
        <w:spacing w:line="360" w:lineRule="auto"/>
        <w:rPr>
          <w:rFonts w:hint="eastAsia" w:ascii="宋体" w:hAnsi="宋体" w:eastAsia="宋体" w:cs="宋体"/>
          <w:b/>
          <w:color w:val="auto"/>
          <w:sz w:val="32"/>
          <w:highlight w:val="none"/>
          <w:lang w:eastAsia="zh-CN"/>
        </w:rPr>
        <w:outlineLvl w:val="0"/>
      </w:pPr>
      <w:r>
        <w:rPr>
          <w:rFonts w:hint="eastAsia" w:ascii="宋体" w:hAnsi="宋体" w:eastAsia="宋体" w:cs="宋体"/>
          <w:b/>
          <w:color w:val="auto"/>
          <w:sz w:val="32"/>
          <w:highlight w:val="none"/>
        </w:rPr>
        <w:t xml:space="preserve">            </w:t>
      </w:r>
      <w:r>
        <w:rPr>
          <w:rFonts w:hint="eastAsia" w:ascii="宋体" w:hAnsi="宋体" w:eastAsia="宋体" w:cs="宋体"/>
          <w:b/>
          <w:color w:val="auto"/>
          <w:sz w:val="32"/>
          <w:highlight w:val="none"/>
          <w:lang w:val="en-US" w:eastAsia="zh-CN"/>
        </w:rPr>
        <w:t xml:space="preserve">  </w:t>
      </w:r>
      <w:bookmarkStart w:id="8" w:name="_Toc1403"/>
      <w:r/>
      <w:bookmarkStart w:id="9" w:name="_Toc19421"/>
      <w:r/>
      <w:bookmarkStart w:id="10" w:name="_Toc10891"/>
      <w:r/>
      <w:bookmarkStart w:id="11" w:name="_Toc4553"/>
      <w:r>
        <w:rPr>
          <w:rFonts w:hint="eastAsia" w:ascii="宋体" w:hAnsi="宋体" w:eastAsia="宋体" w:cs="宋体"/>
          <w:b/>
          <w:color w:val="auto"/>
          <w:sz w:val="32"/>
          <w:highlight w:val="none"/>
        </w:rPr>
        <w:t xml:space="preserve">采 购 人：</w:t>
      </w:r>
      <w:bookmarkEnd w:id="8"/>
      <w:r/>
      <w:bookmarkEnd w:id="9"/>
      <w:r/>
      <w:bookmarkEnd w:id="10"/>
      <w:r/>
      <w:bookmarkEnd w:id="11"/>
      <w:r>
        <w:rPr>
          <w:rFonts w:hint="eastAsia" w:ascii="宋体" w:hAnsi="宋体" w:cs="宋体"/>
          <w:b/>
          <w:color w:val="auto"/>
          <w:sz w:val="32"/>
          <w:highlight w:val="none"/>
          <w:lang w:eastAsia="zh-CN"/>
        </w:rPr>
        <w:t xml:space="preserve">泰州医药高新技术产业开发区（高港区）社会事业和退役军人事务局</w:t>
      </w:r>
      <w:r/>
    </w:p>
    <w:p>
      <w:pPr>
        <w:ind w:left="4162" w:hanging="1928"/>
        <w:spacing w:line="360" w:lineRule="auto"/>
        <w:rPr>
          <w:rFonts w:hint="eastAsia" w:ascii="宋体" w:hAnsi="宋体" w:cs="宋体"/>
          <w:b/>
          <w:color w:val="auto"/>
          <w:sz w:val="32"/>
          <w:highlight w:val="none"/>
          <w:lang w:eastAsia="zh-CN"/>
        </w:rPr>
      </w:pPr>
      <w:r>
        <w:rPr>
          <w:rFonts w:hint="eastAsia" w:ascii="宋体" w:hAnsi="宋体" w:eastAsia="宋体" w:cs="宋体"/>
          <w:b/>
          <w:color w:val="auto"/>
          <w:sz w:val="32"/>
          <w:highlight w:val="none"/>
        </w:rPr>
        <w:t xml:space="preserve">采购内容：</w:t>
      </w:r>
      <w:r>
        <w:rPr>
          <w:rFonts w:hint="eastAsia" w:ascii="宋体" w:hAnsi="宋体" w:cs="宋体"/>
          <w:b/>
          <w:color w:val="auto"/>
          <w:sz w:val="32"/>
          <w:highlight w:val="none"/>
          <w:lang w:eastAsia="zh-CN"/>
        </w:rPr>
        <w:t xml:space="preserve">65周岁以下企业退休人员健康体检服务项目</w:t>
      </w:r>
      <w:r/>
    </w:p>
    <w:p>
      <w:pPr>
        <w:ind w:firstLine="3855"/>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lang w:eastAsia="zh-CN"/>
        </w:rPr>
        <w:t xml:space="preserve">框架协议采购</w:t>
      </w:r>
      <w:r>
        <w:rPr>
          <w:rFonts w:hint="eastAsia" w:ascii="宋体" w:hAnsi="宋体" w:eastAsia="宋体" w:cs="宋体"/>
          <w:b/>
          <w:color w:val="auto"/>
          <w:sz w:val="32"/>
          <w:highlight w:val="none"/>
        </w:rPr>
        <w:t xml:space="preserve">  </w:t>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采购类别：</w:t>
      </w:r>
      <w:r>
        <w:rPr>
          <w:rFonts w:hint="eastAsia" w:ascii="宋体" w:hAnsi="宋体" w:eastAsia="宋体" w:cs="宋体"/>
          <w:b/>
          <w:color w:val="auto"/>
          <w:sz w:val="32"/>
          <w:highlight w:val="none"/>
          <w:lang w:eastAsia="zh-CN"/>
        </w:rPr>
        <w:t xml:space="preserve">服务</w:t>
      </w:r>
      <w:r>
        <w:rPr>
          <w:rFonts w:hint="eastAsia" w:ascii="宋体" w:hAnsi="宋体" w:eastAsia="宋体" w:cs="宋体"/>
          <w:b/>
          <w:color w:val="auto"/>
          <w:sz w:val="32"/>
          <w:highlight w:val="none"/>
        </w:rPr>
        <w:t xml:space="preserve">类</w:t>
      </w:r>
      <w:r/>
    </w:p>
    <w:p>
      <w:pPr>
        <w:spacing w:line="360" w:lineRule="auto"/>
        <w:rPr>
          <w:rFonts w:hint="eastAsia" w:ascii="宋体" w:hAnsi="宋体" w:eastAsia="宋体" w:cs="宋体"/>
          <w:b/>
          <w:color w:val="auto"/>
          <w:spacing w:val="-26"/>
          <w:highlight w:val="none"/>
        </w:rPr>
      </w:pPr>
      <w:r>
        <w:rPr>
          <w:rFonts w:hint="eastAsia" w:ascii="宋体" w:hAnsi="宋体" w:eastAsia="宋体" w:cs="宋体"/>
          <w:b/>
          <w:color w:val="auto"/>
          <w:spacing w:val="-26"/>
          <w:highlight w:val="none"/>
        </w:rPr>
      </w:r>
      <w:r/>
    </w:p>
    <w:p>
      <w:pPr>
        <w:pStyle w:val="95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6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cs="宋体"/>
          <w:b/>
          <w:color w:val="auto"/>
          <w:sz w:val="32"/>
          <w:highlight w:val="none"/>
          <w:lang w:eastAsia="zh-CN"/>
        </w:rPr>
        <w:outlineLvl w:val="0"/>
      </w:pPr>
      <w:r/>
      <w:bookmarkStart w:id="12" w:name="_Toc39"/>
      <w:r/>
      <w:bookmarkStart w:id="13" w:name="_Toc14062"/>
      <w:r/>
      <w:bookmarkStart w:id="14" w:name="_Toc27033"/>
      <w:r/>
      <w:bookmarkStart w:id="15" w:name="_Toc14207"/>
      <w:r>
        <w:rPr>
          <w:rFonts w:hint="eastAsia" w:ascii="宋体" w:hAnsi="宋体" w:cs="宋体"/>
          <w:b/>
          <w:color w:val="auto"/>
          <w:sz w:val="32"/>
          <w:highlight w:val="none"/>
          <w:lang w:val="en-US" w:eastAsia="zh-CN"/>
        </w:rPr>
        <w:t xml:space="preserve">代理机构：</w:t>
      </w:r>
      <w:bookmarkEnd w:id="12"/>
      <w:r/>
      <w:bookmarkEnd w:id="13"/>
      <w:r/>
      <w:bookmarkEnd w:id="14"/>
      <w:r/>
      <w:bookmarkEnd w:id="15"/>
      <w:r>
        <w:rPr>
          <w:rFonts w:hint="eastAsia" w:ascii="宋体" w:hAnsi="宋体" w:cs="宋体"/>
          <w:b/>
          <w:color w:val="auto"/>
          <w:sz w:val="32"/>
          <w:highlight w:val="none"/>
          <w:lang w:eastAsia="zh-CN"/>
        </w:rPr>
        <w:t xml:space="preserve">江苏经纬会计师事务所有限公司</w:t>
      </w:r>
      <w:r/>
    </w:p>
    <w:p>
      <w:pPr>
        <w:ind w:firstLine="2088"/>
        <w:jc w:val="center"/>
        <w:spacing w:line="360" w:lineRule="auto"/>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outlineLvl w:val="0"/>
      </w:pPr>
      <w:r>
        <w:rPr>
          <w:rFonts w:hint="eastAsia" w:ascii="宋体" w:hAnsi="宋体" w:cs="宋体"/>
          <w:b/>
          <w:color w:val="auto"/>
          <w:sz w:val="32"/>
          <w:highlight w:val="none"/>
          <w:lang w:eastAsia="zh-CN"/>
        </w:rPr>
        <w:t xml:space="preserve">二〇二</w:t>
      </w:r>
      <w:r>
        <w:rPr>
          <w:rFonts w:hint="eastAsia" w:ascii="宋体" w:hAnsi="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cs="宋体"/>
          <w:b/>
          <w:color w:val="auto"/>
          <w:sz w:val="32"/>
          <w:highlight w:val="none"/>
          <w:lang w:val="en-US" w:eastAsia="zh-CN"/>
        </w:rPr>
        <w:t xml:space="preserve">八</w:t>
      </w:r>
      <w:r>
        <w:rPr>
          <w:rFonts w:hint="eastAsia" w:ascii="宋体" w:hAnsi="宋体" w:eastAsia="宋体" w:cs="宋体"/>
          <w:b/>
          <w:color w:val="auto"/>
          <w:sz w:val="32"/>
          <w:highlight w:val="none"/>
        </w:rPr>
        <w:t xml:space="preserve">月</w:t>
      </w:r>
      <w:r/>
    </w:p>
    <w:p>
      <w:pPr>
        <w:spacing w:line="36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前附表</w:t>
      </w:r>
      <w:r/>
    </w:p>
    <w:tbl>
      <w:tblPr>
        <w:tblStyle w:val="70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0"/>
        <w:gridCol w:w="1752"/>
        <w:gridCol w:w="7735"/>
      </w:tblGrid>
      <w:tr>
        <w:trPr>
          <w:jc w:val="center"/>
        </w:trPr>
        <w:tc>
          <w:tcPr>
            <w:tcW w:w="76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75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项目名称</w:t>
            </w:r>
            <w:r/>
          </w:p>
        </w:tc>
        <w:tc>
          <w:tcPr>
            <w:tcW w:w="7735"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      容</w:t>
            </w:r>
            <w:r/>
          </w:p>
        </w:tc>
      </w:tr>
      <w:tr>
        <w:trPr>
          <w:jc w:val="center"/>
          <w:trHeight w:val="430"/>
        </w:trPr>
        <w:tc>
          <w:tcPr>
            <w:tcW w:w="760"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752"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项目</w:t>
            </w:r>
            <w:r>
              <w:rPr>
                <w:rFonts w:hint="eastAsia" w:ascii="宋体" w:hAnsi="宋体" w:eastAsia="宋体" w:cs="宋体"/>
                <w:color w:val="auto"/>
                <w:highlight w:val="none"/>
              </w:rPr>
              <w:t xml:space="preserve">编号</w:t>
            </w:r>
            <w:r/>
          </w:p>
        </w:tc>
        <w:tc>
          <w:tcPr>
            <w:tcW w:w="7735" w:type="dxa"/>
            <w:vAlign w:val="top"/>
            <w:textDirection w:val="lrTb"/>
            <w:noWrap w:val="false"/>
          </w:tcPr>
          <w:p>
            <w:pPr>
              <w:pStyle w:val="959"/>
              <w:ind w:firstLine="0"/>
              <w:jc w:val="both"/>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JSZC-321203-JWKJ-K2026-0008</w:t>
            </w:r>
            <w:r/>
          </w:p>
        </w:tc>
      </w:tr>
      <w:tr>
        <w:trPr>
          <w:jc w:val="center"/>
          <w:trHeight w:val="289"/>
        </w:trPr>
        <w:tc>
          <w:tcPr>
            <w:tcW w:w="760"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752"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采购</w:t>
            </w:r>
            <w:r>
              <w:rPr>
                <w:rFonts w:hint="eastAsia" w:ascii="宋体" w:hAnsi="宋体" w:eastAsia="宋体" w:cs="宋体"/>
                <w:color w:val="auto"/>
                <w:highlight w:val="none"/>
              </w:rPr>
              <w:t xml:space="preserve">内容</w:t>
            </w:r>
            <w:r/>
          </w:p>
        </w:tc>
        <w:tc>
          <w:tcPr>
            <w:tcW w:w="7735" w:type="dxa"/>
            <w:vAlign w:val="top"/>
            <w:textDirection w:val="lrTb"/>
            <w:noWrap w:val="false"/>
          </w:tcPr>
          <w:p>
            <w:pPr>
              <w:pStyle w:val="959"/>
              <w:ind w:firstLine="0"/>
              <w:jc w:val="both"/>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65周岁以下企业退休人员健康体检服务项目</w:t>
            </w:r>
            <w:r>
              <w:rPr>
                <w:rFonts w:hint="eastAsia" w:ascii="宋体" w:hAnsi="宋体" w:eastAsia="宋体" w:cs="宋体"/>
                <w:color w:val="auto"/>
                <w:highlight w:val="none"/>
                <w:lang w:eastAsia="zh-CN"/>
              </w:rPr>
              <w:t xml:space="preserve">框架协议采购</w:t>
            </w:r>
            <w:r/>
          </w:p>
        </w:tc>
      </w:tr>
      <w:tr>
        <w:trPr>
          <w:jc w:val="center"/>
          <w:trHeight w:val="323"/>
        </w:trPr>
        <w:tc>
          <w:tcPr>
            <w:tcW w:w="760"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752"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响应</w:t>
            </w:r>
            <w:r>
              <w:rPr>
                <w:rFonts w:hint="eastAsia" w:ascii="宋体" w:hAnsi="宋体" w:eastAsia="宋体" w:cs="宋体"/>
                <w:color w:val="auto"/>
                <w:highlight w:val="none"/>
              </w:rPr>
              <w:t xml:space="preserve">有效期</w:t>
            </w:r>
            <w:r/>
          </w:p>
        </w:tc>
        <w:tc>
          <w:tcPr>
            <w:tcW w:w="7735" w:type="dxa"/>
            <w:vAlign w:val="top"/>
            <w:textDirection w:val="lrTb"/>
            <w:noWrap w:val="false"/>
          </w:tcPr>
          <w:p>
            <w:pPr>
              <w:pStyle w:val="959"/>
              <w:ind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九十天（日历日）</w:t>
            </w:r>
            <w:r/>
          </w:p>
        </w:tc>
      </w:tr>
      <w:tr>
        <w:trPr>
          <w:jc w:val="center"/>
          <w:trHeight w:val="438"/>
        </w:trPr>
        <w:tc>
          <w:tcPr>
            <w:tcW w:w="760"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752"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投标保证金</w:t>
            </w:r>
            <w:r/>
          </w:p>
        </w:tc>
        <w:tc>
          <w:tcPr>
            <w:tcW w:w="7735" w:type="dxa"/>
            <w:vAlign w:val="top"/>
            <w:textDirection w:val="lrTb"/>
            <w:noWrap w:val="false"/>
          </w:tcPr>
          <w:p>
            <w:pPr>
              <w:pStyle w:val="959"/>
              <w:ind w:firstLine="0"/>
              <w:jc w:val="both"/>
              <w:spacing w:line="360" w:lineRule="auto"/>
              <w:rPr>
                <w:rFonts w:hint="eastAsia" w:ascii="宋体" w:hAnsi="宋体" w:eastAsia="宋体" w:cs="宋体"/>
                <w:color w:val="auto"/>
                <w:highlight w:val="none"/>
                <w:lang w:eastAsia="zh-CN"/>
              </w:rPr>
            </w:pPr>
            <w:r>
              <w:rPr>
                <w:rFonts w:hint="eastAsia" w:ascii="宋体" w:hAnsi="宋体" w:eastAsia="宋体" w:cs="宋体"/>
                <w:bCs/>
                <w:color w:val="auto"/>
                <w:highlight w:val="none"/>
              </w:rPr>
              <w:t xml:space="preserve">本项目不收取投标保证金</w:t>
            </w:r>
            <w:r>
              <w:rPr>
                <w:rFonts w:hint="eastAsia" w:ascii="宋体" w:hAnsi="宋体" w:cs="宋体"/>
                <w:bCs/>
                <w:color w:val="auto"/>
                <w:highlight w:val="none"/>
                <w:lang w:eastAsia="zh-CN"/>
              </w:rPr>
              <w:t xml:space="preserve">。</w:t>
            </w:r>
            <w:r/>
          </w:p>
        </w:tc>
      </w:tr>
      <w:tr>
        <w:trPr>
          <w:jc w:val="center"/>
          <w:trHeight w:val="991"/>
        </w:trPr>
        <w:tc>
          <w:tcPr>
            <w:tcW w:w="760"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1752"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招标代理机构名称及地址</w:t>
            </w:r>
            <w:r/>
          </w:p>
        </w:tc>
        <w:tc>
          <w:tcPr>
            <w:tcW w:w="7735" w:type="dxa"/>
            <w:vAlign w:val="top"/>
            <w:textDirection w:val="lrTb"/>
            <w:noWrap w:val="false"/>
          </w:tcPr>
          <w:p>
            <w:pPr>
              <w:pStyle w:val="959"/>
              <w:ind w:firstLine="0"/>
              <w:jc w:val="both"/>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名称：</w:t>
            </w:r>
            <w:r>
              <w:rPr>
                <w:rFonts w:hint="eastAsia" w:ascii="宋体" w:hAnsi="宋体" w:cs="宋体"/>
                <w:color w:val="auto"/>
                <w:highlight w:val="none"/>
                <w:lang w:eastAsia="zh-CN"/>
              </w:rPr>
              <w:t xml:space="preserve">江苏经纬会计师事务所有限公司</w:t>
            </w:r>
            <w:r/>
          </w:p>
          <w:p>
            <w:pPr>
              <w:pStyle w:val="959"/>
              <w:ind w:firstLine="0"/>
              <w:jc w:val="both"/>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地  址：</w:t>
            </w:r>
            <w:r>
              <w:rPr>
                <w:rFonts w:hint="eastAsia" w:ascii="宋体" w:hAnsi="宋体" w:cs="宋体"/>
                <w:color w:val="auto"/>
                <w:highlight w:val="none"/>
                <w:lang w:val="en-US" w:eastAsia="zh-CN"/>
              </w:rPr>
              <w:t xml:space="preserve">泰州市人民东路37号</w:t>
            </w:r>
            <w:r/>
          </w:p>
        </w:tc>
      </w:tr>
      <w:tr>
        <w:trPr>
          <w:jc w:val="center"/>
          <w:trHeight w:val="510"/>
        </w:trPr>
        <w:tc>
          <w:tcPr>
            <w:tcW w:w="760"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1752"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采购单位</w:t>
            </w:r>
            <w:r/>
          </w:p>
        </w:tc>
        <w:tc>
          <w:tcPr>
            <w:tcW w:w="7735" w:type="dxa"/>
            <w:vAlign w:val="top"/>
            <w:textDirection w:val="lrTb"/>
            <w:noWrap w:val="false"/>
          </w:tcPr>
          <w:p>
            <w:pPr>
              <w:pStyle w:val="959"/>
              <w:ind w:firstLine="0"/>
              <w:jc w:val="both"/>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名称：</w:t>
            </w:r>
            <w:r>
              <w:rPr>
                <w:rFonts w:hint="eastAsia" w:ascii="宋体" w:hAnsi="宋体" w:cs="宋体"/>
                <w:color w:val="auto"/>
                <w:sz w:val="24"/>
                <w:highlight w:val="none"/>
                <w:lang w:eastAsia="zh-CN"/>
              </w:rPr>
              <w:t xml:space="preserve">泰州医药高新技术产业开发区（高港区）社会事业和退役军人事务局</w:t>
            </w:r>
            <w:r/>
          </w:p>
          <w:p>
            <w:pPr>
              <w:pStyle w:val="959"/>
              <w:ind w:firstLine="0"/>
              <w:jc w:val="both"/>
              <w:spacing w:line="360" w:lineRule="auto"/>
              <w:rPr>
                <w:rFonts w:hint="default" w:ascii="宋体" w:hAnsi="宋体" w:eastAsia="宋体" w:cs="宋体"/>
                <w:color w:val="auto"/>
                <w:highlight w:val="none"/>
                <w:lang w:val="en-US"/>
              </w:rPr>
            </w:pPr>
            <w:r>
              <w:rPr>
                <w:rFonts w:hint="eastAsia" w:ascii="宋体" w:hAnsi="宋体" w:eastAsia="宋体" w:cs="宋体"/>
                <w:color w:val="auto"/>
                <w:highlight w:val="none"/>
                <w:lang w:eastAsia="zh-CN"/>
              </w:rPr>
              <w:t xml:space="preserve">地址：</w:t>
            </w:r>
            <w:r>
              <w:rPr>
                <w:rFonts w:hint="eastAsia" w:ascii="宋体" w:hAnsi="宋体" w:cs="宋体"/>
                <w:color w:val="auto"/>
                <w:highlight w:val="none"/>
                <w:lang w:val="en-US" w:eastAsia="zh-CN"/>
              </w:rPr>
              <w:t xml:space="preserve">泰州市港城路34号</w:t>
            </w:r>
            <w:r/>
          </w:p>
        </w:tc>
      </w:tr>
      <w:tr>
        <w:trPr>
          <w:jc w:val="center"/>
          <w:trHeight w:val="650"/>
        </w:trPr>
        <w:tc>
          <w:tcPr>
            <w:tcW w:w="760"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tcW w:w="1752" w:type="dxa"/>
            <w:vAlign w:val="center"/>
            <w:textDirection w:val="lrTb"/>
            <w:noWrap w:val="false"/>
          </w:tcPr>
          <w:p>
            <w:pPr>
              <w:pStyle w:val="959"/>
              <w:ind w:firstLine="0"/>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响应</w:t>
            </w:r>
            <w:r>
              <w:rPr>
                <w:rFonts w:hint="eastAsia" w:ascii="宋体" w:hAnsi="宋体" w:eastAsia="宋体" w:cs="宋体"/>
                <w:color w:val="auto"/>
                <w:highlight w:val="none"/>
              </w:rPr>
              <w:t xml:space="preserve">文件</w:t>
            </w:r>
            <w:r>
              <w:rPr>
                <w:rFonts w:hint="eastAsia" w:ascii="宋体" w:hAnsi="宋体" w:cs="宋体"/>
                <w:color w:val="auto"/>
                <w:highlight w:val="none"/>
                <w:lang w:val="en-US" w:eastAsia="zh-CN"/>
              </w:rPr>
              <w:t xml:space="preserve">制作要求</w:t>
            </w:r>
            <w:r/>
          </w:p>
        </w:tc>
        <w:tc>
          <w:tcPr>
            <w:tcW w:w="7735" w:type="dxa"/>
            <w:vAlign w:val="center"/>
            <w:textDirection w:val="lrTb"/>
            <w:noWrap w:val="false"/>
          </w:tcPr>
          <w:p>
            <w:pPr>
              <w:spacing w:line="48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投标文件的制作要求</w:t>
            </w:r>
            <w:r/>
          </w:p>
          <w:p>
            <w:pPr>
              <w:ind w:firstLine="482"/>
              <w:spacing w:line="480" w:lineRule="auto"/>
              <w:rPr>
                <w:rFonts w:hint="eastAsia" w:ascii="宋体"/>
                <w:b/>
                <w:bCs/>
                <w:color w:val="auto"/>
                <w:sz w:val="24"/>
                <w:szCs w:val="24"/>
                <w:highlight w:val="none"/>
              </w:rPr>
            </w:pPr>
            <w:r>
              <w:rPr>
                <w:rFonts w:hint="eastAsia" w:ascii="宋体"/>
                <w:b/>
                <w:bCs/>
                <w:color w:val="auto"/>
                <w:sz w:val="24"/>
                <w:szCs w:val="24"/>
                <w:highlight w:val="none"/>
              </w:rPr>
              <w:t xml:space="preserve">本次采购采用“苏采云”系统进行政府采购活动。</w:t>
            </w:r>
            <w:r/>
          </w:p>
          <w:p>
            <w:pPr>
              <w:ind w:firstLine="480"/>
              <w:spacing w:line="48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完成注册并办理CA证书后登录“苏采云”政府采购一体化平台，</w:t>
            </w:r>
            <w:r>
              <w:rPr>
                <w:rFonts w:hint="eastAsia" w:ascii="宋体" w:hAnsi="宋体" w:cs="宋体"/>
                <w:color w:val="auto"/>
                <w:sz w:val="24"/>
                <w:szCs w:val="24"/>
                <w:highlight w:val="none"/>
                <w:lang w:val="en-US" w:eastAsia="zh-CN"/>
              </w:rPr>
              <w:t xml:space="preserve">在框架协议采购中</w:t>
            </w:r>
            <w:r>
              <w:rPr>
                <w:rFonts w:hint="eastAsia" w:ascii="宋体" w:hAnsi="宋体" w:cs="宋体"/>
                <w:color w:val="auto"/>
                <w:sz w:val="24"/>
                <w:szCs w:val="24"/>
                <w:highlight w:val="none"/>
              </w:rPr>
              <w:t xml:space="preserve">选择本项目点击“我要参与”并下载本项目采购文件</w:t>
            </w:r>
            <w:r>
              <w:rPr>
                <w:rFonts w:hint="eastAsia" w:ascii="宋体" w:hAnsi="宋体" w:cs="宋体"/>
                <w:color w:val="auto"/>
                <w:sz w:val="24"/>
                <w:szCs w:val="24"/>
                <w:highlight w:val="none"/>
                <w:lang w:eastAsia="zh-CN"/>
              </w:rPr>
              <w:t xml:space="preserve">。</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CA办理指南详见：http://www.ccgp-jiangsu.gov.cn/help/help.html</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“苏采云”网址：http://jszfcg.jsczt.cn/jszc/login</w:t>
            </w:r>
            <w:r/>
          </w:p>
          <w:p>
            <w:pPr>
              <w:ind w:firstLine="480"/>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须认真阅读操作指南，按要求制作、上传电子响应文件（技术支持电话：0523-87633965、0523-86897512；客服QQ：709339244、1195486789。有关本次采购的事项若存在变动或修改，敬请及时关注“江苏政府采购网”发布的更正公告。</w:t>
            </w:r>
            <w:r/>
          </w:p>
          <w:p>
            <w:pPr>
              <w:pStyle w:val="959"/>
              <w:ind w:firstLine="480"/>
              <w:jc w:val="left"/>
              <w:spacing w:line="360" w:lineRule="auto"/>
              <w:rPr>
                <w:rFonts w:hint="eastAsia" w:ascii="宋体" w:hAnsi="宋体" w:eastAsia="宋体" w:cs="宋体"/>
                <w:color w:val="auto"/>
                <w:highlight w:val="none"/>
                <w:lang w:val="en-US" w:eastAsia="zh-CN"/>
              </w:rPr>
            </w:pPr>
            <w:r>
              <w:rPr>
                <w:rFonts w:ascii="宋体" w:hAnsi="宋体" w:cs="宋体"/>
                <w:color w:val="auto"/>
                <w:sz w:val="24"/>
                <w:szCs w:val="24"/>
                <w:highlight w:val="none"/>
              </w:rPr>
              <w:t xml:space="preserve">有关本次</w:t>
            </w:r>
            <w:r>
              <w:rPr>
                <w:rFonts w:hint="eastAsia" w:ascii="宋体" w:hAnsi="宋体" w:cs="宋体"/>
                <w:color w:val="auto"/>
                <w:sz w:val="24"/>
                <w:szCs w:val="24"/>
                <w:highlight w:val="none"/>
              </w:rPr>
              <w:t xml:space="preserve">招标</w:t>
            </w:r>
            <w:r>
              <w:rPr>
                <w:rFonts w:ascii="宋体" w:hAnsi="宋体" w:cs="宋体"/>
                <w:color w:val="auto"/>
                <w:sz w:val="24"/>
                <w:szCs w:val="24"/>
                <w:highlight w:val="none"/>
              </w:rPr>
              <w:t xml:space="preserve">的事项若存在变动或修改，敬请及时关注“江苏政府采购网”发布的更正公告。</w:t>
            </w:r>
            <w:r/>
          </w:p>
        </w:tc>
      </w:tr>
      <w:tr>
        <w:trPr>
          <w:jc w:val="center"/>
          <w:trHeight w:val="584"/>
        </w:trPr>
        <w:tc>
          <w:tcPr>
            <w:tcW w:w="760" w:type="dxa"/>
            <w:vAlign w:val="center"/>
            <w:textDirection w:val="lrTb"/>
            <w:noWrap w:val="false"/>
          </w:tcPr>
          <w:p>
            <w:pPr>
              <w:pStyle w:val="959"/>
              <w:ind w:firstLine="0"/>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p>
        </w:tc>
        <w:tc>
          <w:tcPr>
            <w:tcW w:w="1752" w:type="dxa"/>
            <w:vAlign w:val="center"/>
            <w:textDirection w:val="lrTb"/>
            <w:noWrap w:val="false"/>
          </w:tcPr>
          <w:p>
            <w:pPr>
              <w:pStyle w:val="959"/>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导致废标因素</w:t>
            </w:r>
            <w:r/>
          </w:p>
        </w:tc>
        <w:tc>
          <w:tcPr>
            <w:tcW w:w="773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出现下列情形之一的，为废标：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一</w:t>
            </w:r>
            <w:r>
              <w:rPr>
                <w:rFonts w:hint="eastAsia" w:ascii="宋体" w:hAnsi="宋体" w:eastAsia="宋体" w:cs="宋体"/>
                <w:color w:val="auto"/>
                <w:sz w:val="24"/>
                <w:highlight w:val="none"/>
              </w:rPr>
              <w:t xml:space="preserve">）出现影响采购公正的违法、违规行为的；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）投标单位的报价均超过了采购预算或者最高限价，采购人不能支付的； </w:t>
            </w:r>
            <w:r/>
          </w:p>
          <w:p>
            <w:pPr>
              <w:pStyle w:val="959"/>
              <w:ind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三</w:t>
            </w:r>
            <w:r>
              <w:rPr>
                <w:rFonts w:hint="eastAsia" w:ascii="宋体" w:hAnsi="宋体" w:eastAsia="宋体" w:cs="宋体"/>
                <w:color w:val="auto"/>
                <w:sz w:val="24"/>
                <w:highlight w:val="none"/>
              </w:rPr>
              <w:t xml:space="preserve">）因重大变故，采购任务取消的。</w:t>
            </w:r>
            <w:r/>
          </w:p>
        </w:tc>
      </w:tr>
      <w:tr>
        <w:trPr>
          <w:jc w:val="center"/>
          <w:trHeight w:val="584"/>
        </w:trPr>
        <w:tc>
          <w:tcPr>
            <w:tcW w:w="760"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1752" w:type="dxa"/>
            <w:vAlign w:val="center"/>
            <w:textDirection w:val="lrTb"/>
            <w:noWrap w:val="false"/>
          </w:tcPr>
          <w:p>
            <w:pPr>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导致无效标</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因素</w:t>
            </w:r>
            <w:r/>
          </w:p>
        </w:tc>
        <w:tc>
          <w:tcPr>
            <w:tcW w:w="7735" w:type="dxa"/>
            <w:vAlign w:val="top"/>
            <w:textDirection w:val="lrTb"/>
            <w:noWrap w:val="false"/>
          </w:tcPr>
          <w:p>
            <w:pPr>
              <w:jc w:val="left"/>
              <w:spacing w:line="360" w:lineRule="auto"/>
              <w:shd w:val="clear" w:color="auto" w:fill="ffffff"/>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投标文件属下列情况之一的，在资格性、符合性检查时按照无效投标处理：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（一）投标文件未按</w:t>
            </w:r>
            <w:r>
              <w:rPr>
                <w:rFonts w:hint="eastAsia" w:ascii="宋体" w:hAnsi="宋体" w:eastAsia="宋体" w:cs="宋体"/>
                <w:color w:val="auto"/>
                <w:sz w:val="24"/>
                <w:highlight w:val="none"/>
                <w:lang w:eastAsia="zh-CN"/>
              </w:rPr>
              <w:t xml:space="preserve">征集</w:t>
            </w:r>
            <w:r>
              <w:rPr>
                <w:rFonts w:hint="eastAsia" w:ascii="宋体" w:hAnsi="宋体" w:eastAsia="宋体" w:cs="宋体"/>
                <w:color w:val="auto"/>
                <w:sz w:val="24"/>
                <w:highlight w:val="none"/>
              </w:rPr>
              <w:t xml:space="preserve">文件要求制作电子投标文件及签章的；</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（二）不具备</w:t>
            </w:r>
            <w:r>
              <w:rPr>
                <w:rFonts w:hint="eastAsia" w:ascii="宋体" w:hAnsi="宋体" w:eastAsia="宋体" w:cs="宋体"/>
                <w:color w:val="auto"/>
                <w:sz w:val="24"/>
                <w:highlight w:val="none"/>
                <w:lang w:eastAsia="zh-CN"/>
              </w:rPr>
              <w:t xml:space="preserve">征集</w:t>
            </w:r>
            <w:r>
              <w:rPr>
                <w:rFonts w:hint="eastAsia" w:ascii="宋体" w:hAnsi="宋体" w:eastAsia="宋体" w:cs="宋体"/>
                <w:color w:val="auto"/>
                <w:sz w:val="24"/>
                <w:highlight w:val="none"/>
              </w:rPr>
              <w:t xml:space="preserve">文件中规定的资格要求的；</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（三）报价超过</w:t>
            </w:r>
            <w:r>
              <w:rPr>
                <w:rFonts w:hint="eastAsia" w:ascii="宋体" w:hAnsi="宋体" w:eastAsia="宋体" w:cs="宋体"/>
                <w:color w:val="auto"/>
                <w:sz w:val="24"/>
                <w:highlight w:val="none"/>
                <w:lang w:eastAsia="zh-CN"/>
              </w:rPr>
              <w:t xml:space="preserve">征集</w:t>
            </w:r>
            <w:r>
              <w:rPr>
                <w:rFonts w:hint="eastAsia" w:ascii="宋体" w:hAnsi="宋体" w:eastAsia="宋体" w:cs="宋体"/>
                <w:color w:val="auto"/>
                <w:sz w:val="24"/>
                <w:highlight w:val="none"/>
              </w:rPr>
              <w:t xml:space="preserve">文件中规定的预算金额或者最高限价的；</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四</w:t>
            </w:r>
            <w:r>
              <w:rPr>
                <w:rFonts w:hint="eastAsia" w:ascii="宋体" w:hAnsi="宋体" w:eastAsia="宋体" w:cs="宋体"/>
                <w:color w:val="auto"/>
                <w:sz w:val="24"/>
                <w:highlight w:val="none"/>
              </w:rPr>
              <w:t xml:space="preserve">）投标文件含有采购人不能接受的附加条件的；</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五</w:t>
            </w:r>
            <w:r>
              <w:rPr>
                <w:rFonts w:hint="eastAsia" w:ascii="宋体" w:hAnsi="宋体" w:eastAsia="宋体" w:cs="宋体"/>
                <w:color w:val="auto"/>
                <w:sz w:val="24"/>
                <w:highlight w:val="none"/>
              </w:rPr>
              <w:t xml:space="preserve">）法律、法规和</w:t>
            </w:r>
            <w:r>
              <w:rPr>
                <w:rFonts w:hint="eastAsia" w:ascii="宋体" w:hAnsi="宋体" w:eastAsia="宋体" w:cs="宋体"/>
                <w:color w:val="auto"/>
                <w:sz w:val="24"/>
                <w:highlight w:val="none"/>
                <w:lang w:eastAsia="zh-CN"/>
              </w:rPr>
              <w:t xml:space="preserve">征集</w:t>
            </w:r>
            <w:r>
              <w:rPr>
                <w:rFonts w:hint="eastAsia" w:ascii="宋体" w:hAnsi="宋体" w:eastAsia="宋体" w:cs="宋体"/>
                <w:color w:val="auto"/>
                <w:sz w:val="24"/>
                <w:highlight w:val="none"/>
              </w:rPr>
              <w:t xml:space="preserve">文件规定的其他无效情形</w:t>
            </w:r>
            <w:r>
              <w:rPr>
                <w:rFonts w:hint="eastAsia" w:ascii="宋体" w:hAnsi="宋体" w:eastAsia="宋体" w:cs="宋体"/>
                <w:color w:val="auto"/>
                <w:sz w:val="24"/>
                <w:highlight w:val="none"/>
                <w:lang w:eastAsia="zh-CN"/>
              </w:rPr>
              <w:t xml:space="preserve">。</w:t>
            </w:r>
            <w:r/>
          </w:p>
        </w:tc>
      </w:tr>
    </w:tbl>
    <w:p>
      <w:pPr>
        <w:pStyle w:val="959"/>
        <w:ind w:firstLine="0"/>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spacing w:line="360" w:lineRule="auto"/>
        <w:rPr>
          <w:rFonts w:hint="eastAsia" w:ascii="宋体" w:hAnsi="宋体" w:eastAsia="宋体" w:cs="宋体"/>
          <w:b/>
          <w:color w:val="auto"/>
          <w:sz w:val="52"/>
          <w:highlight w:val="none"/>
        </w:rPr>
      </w:pPr>
      <w:r>
        <w:rPr>
          <w:rFonts w:hint="eastAsia" w:ascii="宋体" w:hAnsi="宋体" w:eastAsia="宋体" w:cs="宋体"/>
          <w:b/>
          <w:color w:val="auto"/>
          <w:sz w:val="52"/>
          <w:highlight w:val="none"/>
        </w:rPr>
      </w:r>
      <w:r/>
    </w:p>
    <w:p>
      <w:pPr>
        <w:jc w:val="center"/>
        <w:spacing w:line="360" w:lineRule="auto"/>
        <w:rPr>
          <w:rFonts w:hint="eastAsia" w:ascii="宋体" w:hAnsi="宋体" w:eastAsia="宋体" w:cs="宋体"/>
          <w:b/>
          <w:color w:val="auto"/>
          <w:sz w:val="52"/>
          <w:highlight w:val="none"/>
        </w:rPr>
      </w:pPr>
      <w:r>
        <w:rPr>
          <w:rFonts w:hint="eastAsia" w:ascii="宋体" w:hAnsi="宋体" w:eastAsia="宋体" w:cs="宋体"/>
          <w:b/>
          <w:color w:val="auto"/>
          <w:sz w:val="52"/>
          <w:highlight w:val="none"/>
        </w:rPr>
      </w:r>
      <w:r/>
    </w:p>
    <w:p>
      <w:pPr>
        <w:jc w:val="both"/>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left="0" w:right="0" w:firstLine="0"/>
        <w:jc w:val="center"/>
        <w:spacing w:before="0" w:after="0" w:line="24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left="0" w:right="0" w:firstLine="0"/>
        <w:jc w:val="center"/>
        <w:spacing w:before="0" w:after="0" w:line="24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目</w:t>
      </w:r>
      <w:r>
        <w:rPr>
          <w:rFonts w:hint="eastAsia" w:ascii="宋体" w:hAnsi="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录</w:t>
      </w:r>
      <w:r/>
    </w:p>
    <w:p>
      <w:pPr>
        <w:pStyle w:val="1046"/>
        <w:tabs>
          <w:tab w:val="right" w:pos="1046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p>
    <w:p>
      <w:pPr>
        <w:pStyle w:val="1046"/>
        <w:ind w:firstLine="560"/>
        <w:keepLines w:val="0"/>
        <w:keepNext w:val="0"/>
        <w:pageBreakBefore w:val="0"/>
        <w:spacing w:line="480" w:lineRule="auto"/>
        <w:widowControl/>
        <w:tabs>
          <w:tab w:val="right" w:pos="1046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_Toc17035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rPr>
        <w:t xml:space="preserve">第一章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征集邀请函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_Toc17035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46"/>
        <w:ind w:firstLine="560"/>
        <w:keepLines w:val="0"/>
        <w:keepNext w:val="0"/>
        <w:pageBreakBefore w:val="0"/>
        <w:spacing w:line="480" w:lineRule="auto"/>
        <w:widowControl/>
        <w:tabs>
          <w:tab w:val="right" w:pos="1046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_Toc23786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rPr>
        <w:t xml:space="preserve">第二章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_Toc23786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46"/>
        <w:ind w:firstLine="560"/>
        <w:keepLines w:val="0"/>
        <w:keepNext w:val="0"/>
        <w:pageBreakBefore w:val="0"/>
        <w:spacing w:line="480" w:lineRule="auto"/>
        <w:widowControl/>
        <w:tabs>
          <w:tab w:val="right" w:pos="1046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_Toc13012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rPr>
        <w:t xml:space="preserve">第三章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响应文件</w:t>
      </w:r>
      <w:r>
        <w:rPr>
          <w:rFonts w:hint="eastAsia" w:ascii="宋体" w:hAnsi="宋体" w:eastAsia="宋体" w:cs="宋体"/>
          <w:color w:val="auto"/>
          <w:sz w:val="28"/>
          <w:szCs w:val="28"/>
          <w:highlight w:val="none"/>
        </w:rPr>
        <w:t xml:space="preserve">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_Toc13012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46"/>
        <w:ind w:firstLine="560"/>
        <w:keepLines w:val="0"/>
        <w:keepNext w:val="0"/>
        <w:pageBreakBefore w:val="0"/>
        <w:spacing w:line="480" w:lineRule="auto"/>
        <w:widowControl/>
        <w:tabs>
          <w:tab w:val="right" w:pos="1046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_Toc9626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_Toc9626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46"/>
        <w:ind w:firstLine="560"/>
        <w:keepLines w:val="0"/>
        <w:keepNext w:val="0"/>
        <w:pageBreakBefore w:val="0"/>
        <w:spacing w:line="480" w:lineRule="auto"/>
        <w:widowControl/>
        <w:tabs>
          <w:tab w:val="right" w:pos="1046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_Toc5042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eastAsia="zh-CN"/>
        </w:rPr>
        <w:t xml:space="preserve">五</w:t>
      </w:r>
      <w:r>
        <w:rPr>
          <w:rFonts w:hint="eastAsia" w:ascii="宋体" w:hAnsi="宋体" w:eastAsia="宋体" w:cs="宋体"/>
          <w:color w:val="auto"/>
          <w:sz w:val="28"/>
          <w:szCs w:val="28"/>
          <w:highlight w:val="none"/>
        </w:rPr>
        <w:t xml:space="preserve">章  </w:t>
      </w:r>
      <w:r>
        <w:rPr>
          <w:rFonts w:hint="eastAsia" w:ascii="宋体" w:hAnsi="宋体" w:eastAsia="宋体" w:cs="宋体"/>
          <w:color w:val="auto"/>
          <w:sz w:val="28"/>
          <w:szCs w:val="28"/>
          <w:highlight w:val="none"/>
          <w:lang w:eastAsia="zh-CN"/>
        </w:rPr>
        <w:t xml:space="preserve">框架协议文本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_Toc5042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46"/>
        <w:ind w:firstLine="560"/>
        <w:keepLines w:val="0"/>
        <w:keepNext w:val="0"/>
        <w:pageBreakBefore w:val="0"/>
        <w:spacing w:line="480" w:lineRule="auto"/>
        <w:widowControl/>
        <w:tabs>
          <w:tab w:val="right" w:pos="1046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_Toc28687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eastAsia="zh-CN"/>
        </w:rPr>
        <w:t xml:space="preserve">六</w:t>
      </w:r>
      <w:r>
        <w:rPr>
          <w:rFonts w:hint="eastAsia" w:ascii="宋体" w:hAnsi="宋体" w:eastAsia="宋体" w:cs="宋体"/>
          <w:color w:val="auto"/>
          <w:sz w:val="28"/>
          <w:szCs w:val="28"/>
          <w:highlight w:val="none"/>
        </w:rPr>
        <w:t xml:space="preserve">章  确定入围及成交供应商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_Toc28687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9"/>
        <w:numPr>
          <w:ilvl w:val="0"/>
          <w:numId w:val="1"/>
        </w:numPr>
        <w:jc w:val="center"/>
        <w:pageBreakBefore/>
        <w:spacing w:before="0" w:after="0" w:line="360" w:lineRule="auto"/>
        <w:rPr>
          <w:rFonts w:hint="eastAsia" w:ascii="宋体" w:hAnsi="宋体" w:eastAsia="宋体" w:cs="宋体"/>
          <w:color w:val="auto"/>
          <w:highlight w:val="none"/>
        </w:rPr>
        <w:sectPr>
          <w:footerReference w:type="default" r:id="rId10"/>
          <w:footnotePr/>
          <w:endnotePr/>
          <w:type w:val="nextPage"/>
          <w:pgSz w:w="11907" w:h="16840" w:orient="portrait"/>
          <w:pgMar w:top="720" w:right="720" w:bottom="720" w:left="720" w:header="851" w:footer="992" w:gutter="0"/>
          <w:pgNumType w:start="1"/>
          <w:cols w:num="1" w:sep="0" w:space="1701" w:equalWidth="1"/>
          <w:docGrid w:linePitch="360"/>
        </w:sectPr>
      </w:pPr>
      <w:r/>
      <w:bookmarkStart w:id="16" w:name="_Toc26146"/>
      <w:r/>
      <w:bookmarkStart w:id="17" w:name="_Toc2992"/>
      <w:r/>
      <w:bookmarkStart w:id="18" w:name="_Toc5738"/>
      <w:r/>
      <w:bookmarkStart w:id="19" w:name="_Toc25570"/>
      <w:r/>
      <w:bookmarkStart w:id="20" w:name="_Toc17957"/>
      <w:r/>
      <w:bookmarkStart w:id="21" w:name="_Toc5258"/>
      <w:r/>
      <w:bookmarkStart w:id="22" w:name="_Toc24914"/>
      <w:r/>
      <w:bookmarkStart w:id="23" w:name="_Toc11888"/>
      <w:r/>
      <w:r/>
    </w:p>
    <w:p>
      <w:pPr>
        <w:pStyle w:val="889"/>
        <w:numPr>
          <w:ilvl w:val="0"/>
          <w:numId w:val="1"/>
        </w:numPr>
        <w:jc w:val="center"/>
        <w:pageBreakBefore/>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bookmarkEnd w:id="16"/>
      <w:r/>
      <w:bookmarkEnd w:id="17"/>
      <w:r/>
      <w:bookmarkEnd w:id="18"/>
      <w:r/>
      <w:bookmarkEnd w:id="19"/>
      <w:r/>
      <w:bookmarkEnd w:id="20"/>
      <w:r/>
      <w:bookmarkEnd w:id="21"/>
      <w:r/>
      <w:bookmarkEnd w:id="22"/>
      <w:r/>
      <w:bookmarkEnd w:id="23"/>
      <w:r/>
      <w:bookmarkStart w:id="24" w:name="_Toc10165"/>
      <w:r/>
      <w:bookmarkStart w:id="25" w:name="_Toc7221"/>
      <w:r/>
      <w:bookmarkStart w:id="26" w:name="_Toc20187"/>
      <w:r/>
      <w:bookmarkStart w:id="27" w:name="_Toc17035"/>
      <w:r/>
      <w:bookmarkStart w:id="28" w:name="_Toc30752"/>
      <w:r/>
      <w:bookmarkStart w:id="29" w:name="_Toc16528"/>
      <w:r/>
      <w:bookmarkStart w:id="30" w:name="_Toc5531"/>
      <w:r/>
      <w:bookmarkStart w:id="31" w:name="_Toc5606"/>
      <w:r/>
      <w:bookmarkStart w:id="32" w:name="_Toc847"/>
      <w:r>
        <w:rPr>
          <w:rFonts w:hint="eastAsia" w:ascii="宋体" w:hAnsi="宋体" w:eastAsia="宋体" w:cs="宋体"/>
          <w:color w:val="auto"/>
          <w:highlight w:val="none"/>
        </w:rPr>
        <w:t xml:space="preserve">征集邀请函</w:t>
      </w:r>
      <w:bookmarkEnd w:id="24"/>
      <w:r/>
      <w:bookmarkEnd w:id="25"/>
      <w:r/>
      <w:bookmarkEnd w:id="26"/>
      <w:r/>
      <w:bookmarkEnd w:id="27"/>
      <w:r/>
      <w:bookmarkEnd w:id="28"/>
      <w:r/>
      <w:bookmarkEnd w:id="29"/>
      <w:r/>
      <w:bookmarkEnd w:id="30"/>
      <w:r/>
      <w:bookmarkEnd w:id="31"/>
      <w:r/>
      <w:bookmarkEnd w:id="32"/>
      <w:r/>
      <w:r/>
    </w:p>
    <w:tbl>
      <w:tblPr>
        <w:tblStyle w:val="70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986"/>
      </w:tblGrid>
      <w:tr>
        <w:trPr>
          <w:jc w:val="center"/>
        </w:trPr>
        <w:tc>
          <w:tcPr>
            <w:shd w:val="clear" w:color="auto" w:fill="ffffff"/>
            <w:tcMar>
              <w:left w:w="108" w:type="dxa"/>
              <w:right w:w="108" w:type="dxa"/>
            </w:tcMar>
            <w:tcW w:w="8986" w:type="dxa"/>
            <w:vAlign w:val="top"/>
            <w:textDirection w:val="lrTb"/>
            <w:noWrap w:val="false"/>
          </w:tcPr>
          <w:p>
            <w:pPr>
              <w:jc w:val="left"/>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项目概况</w:t>
            </w:r>
            <w:r/>
          </w:p>
          <w:p>
            <w:pPr>
              <w:pStyle w:val="970"/>
              <w:ind w:firstLine="480"/>
              <w:spacing w:before="0" w:beforeAutospacing="0" w:after="0" w:afterAutospacing="0" w:line="480" w:lineRule="auto"/>
              <w:rPr>
                <w:rFonts w:hint="eastAsia" w:ascii="宋体" w:hAnsi="宋体" w:eastAsia="宋体" w:cs="宋体"/>
                <w:color w:val="auto"/>
                <w:highlight w:val="none"/>
              </w:rPr>
            </w:pPr>
            <w:r>
              <w:rPr>
                <w:rFonts w:hint="eastAsia" w:cs="宋体"/>
                <w:color w:val="auto"/>
                <w:highlight w:val="none"/>
                <w:u w:val="single"/>
                <w:lang w:eastAsia="zh-CN"/>
              </w:rPr>
              <w:t xml:space="preserve">65周岁以下企业退休人员健康体检服务项目</w:t>
            </w:r>
            <w:r>
              <w:rPr>
                <w:rFonts w:hint="eastAsia" w:ascii="宋体" w:hAnsi="宋体" w:eastAsia="宋体" w:cs="宋体"/>
                <w:color w:val="auto"/>
                <w:highlight w:val="none"/>
                <w:u w:val="single"/>
                <w:lang w:eastAsia="zh-CN"/>
              </w:rPr>
              <w:t xml:space="preserve">框架协议采购</w:t>
            </w:r>
            <w:r>
              <w:rPr>
                <w:rFonts w:hint="eastAsia" w:ascii="宋体" w:hAnsi="宋体" w:eastAsia="宋体" w:cs="宋体"/>
                <w:color w:val="auto"/>
                <w:highlight w:val="none"/>
              </w:rPr>
              <w:t xml:space="preserve">的潜在供应商应在</w:t>
            </w:r>
            <w:r>
              <w:rPr>
                <w:rFonts w:hint="eastAsia" w:ascii="宋体" w:hAnsi="宋体" w:eastAsia="宋体" w:cs="宋体"/>
                <w:color w:val="auto"/>
                <w:szCs w:val="21"/>
                <w:highlight w:val="none"/>
                <w:u w:val="single"/>
                <w:lang w:val="zh-CN"/>
              </w:rPr>
              <w:t xml:space="preserve">苏采云政府采购一体化平台系统</w:t>
            </w:r>
            <w:r>
              <w:rPr>
                <w:rFonts w:hint="eastAsia" w:ascii="宋体" w:hAnsi="宋体" w:eastAsia="宋体" w:cs="宋体"/>
                <w:color w:val="auto"/>
                <w:highlight w:val="none"/>
              </w:rPr>
              <w:t xml:space="preserve">获取</w:t>
            </w:r>
            <w:r>
              <w:rPr>
                <w:rFonts w:hint="eastAsia" w:ascii="宋体" w:hAnsi="宋体" w:eastAsia="宋体" w:cs="宋体"/>
                <w:color w:val="auto"/>
                <w:highlight w:val="none"/>
                <w:lang w:eastAsia="zh-CN"/>
              </w:rPr>
              <w:t xml:space="preserve">征集文件</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rPr>
              <w:t xml:space="preserve">202</w:t>
            </w:r>
            <w:r>
              <w:rPr>
                <w:rFonts w:hint="eastAsia" w:cs="宋体"/>
                <w:color w:val="auto"/>
                <w:highlight w:val="none"/>
                <w:u w:val="single"/>
                <w:lang w:val="en-US" w:eastAsia="zh-CN"/>
              </w:rPr>
              <w:t xml:space="preserve">6</w:t>
            </w:r>
            <w:r>
              <w:rPr>
                <w:rFonts w:hint="eastAsia" w:ascii="宋体" w:hAnsi="宋体" w:eastAsia="宋体" w:cs="宋体"/>
                <w:color w:val="auto"/>
                <w:highlight w:val="none"/>
                <w:u w:val="single"/>
              </w:rPr>
              <w:t xml:space="preserve">年</w:t>
            </w:r>
            <w:r>
              <w:rPr>
                <w:rFonts w:hint="eastAsia" w:cs="宋体"/>
                <w:color w:val="auto"/>
                <w:highlight w:val="none"/>
                <w:u w:val="single"/>
                <w:lang w:val="en-US" w:eastAsia="zh-CN"/>
              </w:rPr>
              <w:t xml:space="preserve">9</w:t>
            </w:r>
            <w:r>
              <w:rPr>
                <w:rFonts w:hint="eastAsia" w:ascii="宋体" w:hAnsi="宋体" w:eastAsia="宋体" w:cs="宋体"/>
                <w:color w:val="auto"/>
                <w:highlight w:val="none"/>
                <w:u w:val="single"/>
              </w:rPr>
              <w:t xml:space="preserve">月</w:t>
            </w:r>
            <w:r>
              <w:rPr>
                <w:rFonts w:hint="eastAsia" w:cs="宋体"/>
                <w:color w:val="auto"/>
                <w:highlight w:val="none"/>
                <w:u w:val="single"/>
                <w:lang w:val="en-US" w:eastAsia="zh-CN"/>
              </w:rPr>
              <w:t xml:space="preserve">15日0</w:t>
            </w:r>
            <w:r>
              <w:rPr>
                <w:rFonts w:hint="eastAsia" w:eastAsia="宋体" w:cs="宋体"/>
                <w:color w:val="auto"/>
                <w:highlight w:val="none"/>
                <w:u w:val="single"/>
                <w:lang w:val="en-US" w:eastAsia="zh-CN"/>
              </w:rPr>
              <w:t xml:space="preserve">9</w:t>
            </w:r>
            <w:r>
              <w:rPr>
                <w:rFonts w:hint="eastAsia" w:ascii="宋体" w:hAnsi="宋体" w:eastAsia="宋体" w:cs="宋体"/>
                <w:color w:val="auto"/>
                <w:highlight w:val="none"/>
                <w:u w:val="single"/>
                <w:lang w:eastAsia="zh-CN"/>
              </w:rPr>
              <w:t xml:space="preserve">点</w:t>
            </w:r>
            <w:r>
              <w:rPr>
                <w:rFonts w:hint="eastAsia" w:cs="宋体"/>
                <w:color w:val="auto"/>
                <w:highlight w:val="none"/>
                <w:u w:val="single"/>
                <w:lang w:val="en-US" w:eastAsia="zh-CN"/>
              </w:rPr>
              <w:t xml:space="preserve">0</w:t>
            </w:r>
            <w:r>
              <w:rPr>
                <w:rFonts w:hint="eastAsia" w:ascii="宋体" w:hAnsi="宋体" w:eastAsia="宋体" w:cs="宋体"/>
                <w:color w:val="auto"/>
                <w:highlight w:val="none"/>
                <w:u w:val="single"/>
              </w:rPr>
              <w:t xml:space="preserve">0</w:t>
            </w:r>
            <w:r>
              <w:rPr>
                <w:rFonts w:hint="eastAsia" w:ascii="宋体" w:hAnsi="宋体" w:eastAsia="宋体" w:cs="宋体"/>
                <w:color w:val="auto"/>
                <w:highlight w:val="none"/>
                <w:u w:val="single"/>
                <w:lang w:eastAsia="zh-CN"/>
              </w:rPr>
              <w:t xml:space="preserve">分</w:t>
            </w:r>
            <w:r>
              <w:rPr>
                <w:rFonts w:hint="eastAsia" w:ascii="宋体" w:hAnsi="宋体" w:eastAsia="宋体" w:cs="宋体"/>
                <w:color w:val="auto"/>
                <w:highlight w:val="none"/>
              </w:rPr>
              <w:t xml:space="preserve">（北京时间）前递交</w:t>
            </w:r>
            <w:r>
              <w:rPr>
                <w:rFonts w:hint="eastAsia" w:ascii="宋体" w:hAnsi="宋体" w:eastAsia="宋体" w:cs="宋体"/>
                <w:color w:val="auto"/>
                <w:highlight w:val="none"/>
                <w:lang w:eastAsia="zh-CN"/>
              </w:rPr>
              <w:t xml:space="preserve">响应</w:t>
            </w:r>
            <w:r>
              <w:rPr>
                <w:rFonts w:hint="eastAsia" w:ascii="宋体" w:hAnsi="宋体" w:eastAsia="宋体" w:cs="宋体"/>
                <w:color w:val="auto"/>
                <w:highlight w:val="none"/>
              </w:rPr>
              <w:t xml:space="preserve">文件。</w:t>
            </w:r>
            <w:r/>
          </w:p>
        </w:tc>
      </w:tr>
    </w:tbl>
    <w:p>
      <w:pPr>
        <w:jc w:val="left"/>
        <w:keepLines w:val="0"/>
        <w:keepNext w:val="0"/>
        <w:pageBreakBefore w:val="0"/>
        <w:spacing w:line="48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一、项目基本情况</w:t>
      </w:r>
      <w:r/>
    </w:p>
    <w:p>
      <w:pPr>
        <w:ind w:firstLine="480"/>
        <w:jc w:val="left"/>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项目编号：JSZC-321203-JWKJ-K2026-0008</w:t>
      </w:r>
      <w:r/>
    </w:p>
    <w:p>
      <w:pPr>
        <w:ind w:firstLine="480"/>
        <w:jc w:val="left"/>
        <w:keepLines w:val="0"/>
        <w:keepNext w:val="0"/>
        <w:pageBreakBefore w:val="0"/>
        <w:spacing w:line="48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65周岁以下企业退休人员健康体检服务项目</w:t>
      </w:r>
      <w:r>
        <w:rPr>
          <w:rFonts w:hint="eastAsia" w:ascii="宋体" w:hAnsi="宋体" w:eastAsia="宋体" w:cs="宋体"/>
          <w:color w:val="auto"/>
          <w:sz w:val="24"/>
          <w:highlight w:val="none"/>
          <w:lang w:eastAsia="zh-CN"/>
        </w:rPr>
        <w:t xml:space="preserve">框架协议采购</w:t>
      </w:r>
      <w:r/>
    </w:p>
    <w:p>
      <w:pPr>
        <w:ind w:firstLine="480"/>
        <w:jc w:val="left"/>
        <w:keepLines w:val="0"/>
        <w:keepNext w:val="0"/>
        <w:pageBreakBefore w:val="0"/>
        <w:spacing w:line="48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总</w:t>
      </w:r>
      <w:r>
        <w:rPr>
          <w:rFonts w:hint="eastAsia" w:ascii="宋体" w:hAnsi="宋体" w:eastAsia="宋体" w:cs="宋体"/>
          <w:color w:val="auto"/>
          <w:sz w:val="24"/>
          <w:highlight w:val="none"/>
        </w:rPr>
        <w:t xml:space="preserve">预算金额：</w:t>
      </w:r>
      <w:r>
        <w:rPr>
          <w:rFonts w:hint="eastAsia" w:ascii="宋体" w:hAnsi="宋体" w:cs="宋体"/>
          <w:color w:val="auto"/>
          <w:sz w:val="24"/>
          <w:highlight w:val="none"/>
          <w:lang w:val="en-US" w:eastAsia="zh-CN"/>
        </w:rPr>
        <w:t xml:space="preserve">155.944万元</w:t>
      </w:r>
      <w:r/>
    </w:p>
    <w:p>
      <w:pPr>
        <w:ind w:firstLine="480"/>
        <w:jc w:val="both"/>
        <w:keepLines w:val="0"/>
        <w:keepNext w:val="0"/>
        <w:pageBreakBefore w:val="0"/>
        <w:spacing w:line="480" w:lineRule="auto"/>
        <w:widowControl w:val="off"/>
        <w:rPr>
          <w:rFonts w:hint="default" w:ascii="宋体" w:hAnsi="宋体" w:eastAsia="宋体" w:cs="宋体"/>
          <w:b/>
          <w:bCs/>
          <w:color w:val="auto"/>
          <w:sz w:val="24"/>
          <w:szCs w:val="24"/>
          <w:highlight w:val="none"/>
          <w:u w:val="single"/>
          <w:lang w:val="en-US" w:eastAsia="zh-CN" w:bidi="ar-SA"/>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、采购需求：采用封闭式框架协议采购方式确定65周岁以下企业退休人员健康体检服务机构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按照淘汰率20%比例入围供应商，向上取整数计算淘汰家数，且至少淘汰一家供应商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具体详见项目需求。</w:t>
      </w:r>
      <w:r/>
    </w:p>
    <w:p>
      <w:pPr>
        <w:ind w:firstLine="480"/>
        <w:spacing w:line="360" w:lineRule="auto"/>
        <w:rPr>
          <w:rFonts w:hint="eastAsia" w:ascii="宋体" w:hAnsi="宋体" w:eastAsia="宋体" w:cs="宋体"/>
          <w:color w:val="auto"/>
          <w:sz w:val="24"/>
          <w:highlight w:val="none"/>
          <w:u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val="en-US" w:eastAsia="zh-CN"/>
        </w:rPr>
        <w:t xml:space="preserve">一阶段框架协议签订后45天内完成体检工作。</w:t>
      </w:r>
      <w:r/>
    </w:p>
    <w:p>
      <w:pPr>
        <w:ind w:firstLine="480"/>
        <w:jc w:val="left"/>
        <w:keepLines w:val="0"/>
        <w:keepNext w:val="0"/>
        <w:pageBreakBefore w:val="0"/>
        <w:spacing w:line="480" w:lineRule="auto"/>
        <w:widowControl w:val="off"/>
        <w:rPr>
          <w:rFonts w:hint="eastAsia" w:ascii="宋体" w:hAnsi="宋体" w:eastAsia="宋体" w:cs="宋体"/>
          <w:b/>
          <w:color w:val="auto"/>
          <w:sz w:val="24"/>
          <w:highlight w:val="none"/>
          <w:shd w:val="clear" w:color="auto" w:fill="ffffff"/>
          <w:lang w:eastAsia="zh-CN" w:bidi="ar"/>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本项目不接受联合体投标</w:t>
      </w:r>
      <w:r>
        <w:rPr>
          <w:rFonts w:hint="eastAsia" w:ascii="宋体" w:hAnsi="宋体" w:eastAsia="宋体" w:cs="宋体"/>
          <w:color w:val="auto"/>
          <w:sz w:val="24"/>
          <w:highlight w:val="none"/>
          <w:lang w:eastAsia="zh-CN"/>
        </w:rPr>
        <w:t xml:space="preserve">。</w:t>
      </w:r>
      <w:r/>
    </w:p>
    <w:p>
      <w:pPr>
        <w:ind w:firstLine="482"/>
        <w:jc w:val="left"/>
        <w:keepNext w:val="0"/>
        <w:pageBreakBefore w:val="0"/>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bCs/>
          <w:color w:val="auto"/>
          <w:sz w:val="24"/>
          <w:highlight w:val="none"/>
          <w:lang w:eastAsia="zh-CN"/>
        </w:rPr>
        <w:t xml:space="preserve">申请人的资格要求：</w:t>
      </w:r>
      <w:r/>
    </w:p>
    <w:p>
      <w:pPr>
        <w:ind w:firstLine="480"/>
        <w:keepNext w:val="0"/>
        <w:pageBreakBefore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keepNext w:val="0"/>
        <w:pageBreakBefore w:val="0"/>
        <w:spacing w:line="48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1.具有独立承担民事责任的能力；</w:t>
      </w:r>
      <w:r/>
    </w:p>
    <w:p>
      <w:pPr>
        <w:ind w:firstLine="480"/>
        <w:keepNext w:val="0"/>
        <w:pageBreakBefore w:val="0"/>
        <w:spacing w:line="48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.具有良好的商业信誉和健全的财务会计制度；</w:t>
      </w:r>
      <w:r/>
    </w:p>
    <w:p>
      <w:pPr>
        <w:ind w:firstLine="480"/>
        <w:keepNext w:val="0"/>
        <w:pageBreakBefore w:val="0"/>
        <w:spacing w:line="48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val="zh-CN"/>
        </w:rPr>
        <w:t xml:space="preserve">履行合同所必需的设备和专业技术能力；</w:t>
      </w:r>
      <w:r/>
    </w:p>
    <w:p>
      <w:pPr>
        <w:ind w:firstLine="480"/>
        <w:keepNext w:val="0"/>
        <w:pageBreakBefore w:val="0"/>
        <w:spacing w:line="48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.有依法缴纳税收和社会保障资金的良好记录；</w:t>
      </w:r>
      <w:r/>
    </w:p>
    <w:p>
      <w:pPr>
        <w:ind w:firstLine="480"/>
        <w:keepNext w:val="0"/>
        <w:pageBreakBefore w:val="0"/>
        <w:spacing w:line="48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.参加政府采购活动前三年内，在经营活动中没有重大违法记录；</w:t>
      </w:r>
      <w:r/>
    </w:p>
    <w:p>
      <w:pPr>
        <w:ind w:firstLine="480"/>
        <w:keepNext w:val="0"/>
        <w:pageBreakBefore w:val="0"/>
        <w:spacing w:line="48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.法律、行政法规规定的其他条件。</w:t>
      </w:r>
      <w:r/>
    </w:p>
    <w:p>
      <w:pPr>
        <w:numPr>
          <w:ilvl w:val="0"/>
          <w:numId w:val="0"/>
        </w:numPr>
        <w:ind w:firstLine="480"/>
        <w:keepNext w:val="0"/>
        <w:pageBreakBefore w:val="0"/>
        <w:spacing w:line="48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val="en-US" w:eastAsia="zh-CN"/>
        </w:rPr>
        <w:t xml:space="preserve">无。</w:t>
      </w:r>
      <w:r/>
    </w:p>
    <w:p>
      <w:pPr>
        <w:numPr>
          <w:ilvl w:val="0"/>
          <w:numId w:val="0"/>
        </w:numPr>
        <w:ind w:firstLine="480"/>
        <w:keepNext w:val="0"/>
        <w:pageBreakBefore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本项目的特定资格要求：</w:t>
      </w:r>
      <w:r/>
    </w:p>
    <w:p>
      <w:pPr>
        <w:numPr>
          <w:ilvl w:val="0"/>
          <w:numId w:val="0"/>
        </w:numPr>
        <w:ind w:firstLine="480"/>
        <w:keepNext w:val="0"/>
        <w:pageBreakBefore w:val="0"/>
        <w:spacing w:line="48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1.供应商须具备有效的卫生行政部门颁发的《医疗机构执业许可证》并专项登记“健康体检”项目。</w:t>
      </w:r>
      <w:r/>
    </w:p>
    <w:p>
      <w:pPr>
        <w:numPr>
          <w:ilvl w:val="0"/>
          <w:numId w:val="0"/>
        </w:numPr>
        <w:ind w:firstLine="480"/>
        <w:keepNext w:val="0"/>
        <w:pageBreakBefore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p>
    <w:p>
      <w:pPr>
        <w:pStyle w:val="699"/>
        <w:numPr>
          <w:ilvl w:val="0"/>
          <w:numId w:val="0"/>
        </w:numPr>
        <w:ind w:left="0" w:firstLine="480"/>
        <w:keepNext w:val="0"/>
        <w:pageBreakBefore w:val="0"/>
        <w:spacing w:before="0" w:after="0" w:line="480" w:lineRule="auto"/>
        <w:tabs>
          <w:tab w:val="left" w:pos="420" w:leader="none"/>
          <w:tab w:val="left" w:pos="5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.拒绝下述供应商参加本次采购活动：</w:t>
      </w:r>
      <w:r/>
    </w:p>
    <w:p>
      <w:pPr>
        <w:pStyle w:val="699"/>
        <w:numPr>
          <w:ilvl w:val="0"/>
          <w:numId w:val="0"/>
        </w:numPr>
        <w:ind w:left="0" w:firstLine="480"/>
        <w:keepNext w:val="0"/>
        <w:pageBreakBefore w:val="0"/>
        <w:spacing w:before="0" w:after="0" w:line="480" w:lineRule="auto"/>
        <w:tabs>
          <w:tab w:val="left" w:pos="420" w:leader="none"/>
          <w:tab w:val="left" w:pos="5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.1供应商单位负责人为同一人或者存在直接控股、管理关系的不同供应商，不得参加同一合同项下的政府采购活动。</w:t>
      </w:r>
      <w:r/>
    </w:p>
    <w:p>
      <w:pPr>
        <w:pStyle w:val="699"/>
        <w:numPr>
          <w:ilvl w:val="0"/>
          <w:numId w:val="0"/>
        </w:numPr>
        <w:ind w:left="0" w:firstLine="480"/>
        <w:keepNext w:val="0"/>
        <w:pageBreakBefore w:val="0"/>
        <w:spacing w:before="0" w:after="0" w:line="480" w:lineRule="auto"/>
        <w:tabs>
          <w:tab w:val="left" w:pos="420" w:leader="none"/>
          <w:tab w:val="left" w:pos="56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.2凡为本采购项目提供整体设计、规范编制或者项目管理、监理、检测等服务的供应商，不得再参加本采购项目的其他采购活动</w:t>
      </w:r>
      <w:r>
        <w:rPr>
          <w:rFonts w:hint="eastAsia" w:ascii="宋体" w:hAnsi="宋体" w:eastAsia="宋体" w:cs="宋体"/>
          <w:b w:val="0"/>
          <w:bCs/>
          <w:color w:val="auto"/>
          <w:sz w:val="24"/>
          <w:szCs w:val="24"/>
          <w:highlight w:val="none"/>
          <w:lang w:eastAsia="zh-CN"/>
        </w:rPr>
        <w:t xml:space="preserve">。</w:t>
      </w:r>
      <w:r/>
    </w:p>
    <w:p>
      <w:pPr>
        <w:pStyle w:val="959"/>
        <w:ind w:left="0" w:firstLine="482"/>
        <w:jc w:val="both"/>
        <w:keepNext w:val="0"/>
        <w:pageBreakBefore w:val="0"/>
        <w:spacing w:line="48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w:t>
      </w:r>
      <w:r>
        <w:rPr>
          <w:rFonts w:hint="eastAsia" w:ascii="宋体" w:hAnsi="宋体" w:eastAsia="宋体" w:cs="宋体"/>
          <w:b/>
          <w:bCs/>
          <w:color w:val="auto"/>
          <w:highlight w:val="none"/>
          <w:lang w:eastAsia="zh-CN"/>
        </w:rPr>
        <w:t xml:space="preserve">征集</w:t>
      </w:r>
      <w:r>
        <w:rPr>
          <w:rFonts w:hint="eastAsia" w:ascii="宋体" w:hAnsi="宋体" w:eastAsia="宋体" w:cs="宋体"/>
          <w:b/>
          <w:bCs/>
          <w:color w:val="auto"/>
          <w:highlight w:val="none"/>
        </w:rPr>
        <w:t xml:space="preserve">文件</w:t>
      </w:r>
      <w:r/>
    </w:p>
    <w:p>
      <w:pPr>
        <w:pStyle w:val="959"/>
        <w:ind w:firstLine="480"/>
        <w:keepNext w:val="0"/>
        <w:pageBreakBefore w:val="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时间：自征集公告发布之日起5个工作日</w:t>
      </w:r>
      <w:r/>
    </w:p>
    <w:p>
      <w:pPr>
        <w:pStyle w:val="959"/>
        <w:ind w:firstLine="480"/>
        <w:keepNext w:val="0"/>
        <w:pageBreakBefore w:val="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地点：“苏采云”政府采购一体化平台 </w:t>
      </w:r>
      <w:r/>
    </w:p>
    <w:p>
      <w:pPr>
        <w:pStyle w:val="959"/>
        <w:ind w:firstLine="480"/>
        <w:keepNext w:val="0"/>
        <w:pageBreakBefore w:val="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方式：投标人完成注册并办理CA证书后登录“苏采云”政府采购一体化平台 ，选择本项目点击“我要参与”并下载本项目招标文件</w:t>
      </w:r>
      <w:r/>
    </w:p>
    <w:p>
      <w:pPr>
        <w:pStyle w:val="959"/>
        <w:ind w:firstLine="480"/>
        <w:keepNext w:val="0"/>
        <w:pageBreakBefore w:val="0"/>
        <w:spacing w:line="480" w:lineRule="auto"/>
        <w:rPr>
          <w:rFonts w:hint="eastAsia"/>
          <w:color w:val="auto"/>
          <w:highlight w:val="none"/>
        </w:rPr>
      </w:pPr>
      <w:r>
        <w:rPr>
          <w:rFonts w:hint="eastAsia" w:ascii="宋体" w:hAnsi="宋体" w:eastAsia="宋体" w:cs="宋体"/>
          <w:color w:val="auto"/>
          <w:highlight w:val="none"/>
        </w:rPr>
        <w:t xml:space="preserve">售价：免费</w:t>
      </w:r>
      <w:r/>
    </w:p>
    <w:p>
      <w:pPr>
        <w:pStyle w:val="959"/>
        <w:ind w:firstLine="482"/>
        <w:keepNext w:val="0"/>
        <w:pageBreakBefore w:val="0"/>
        <w:spacing w:line="48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w:t>
      </w:r>
      <w:r>
        <w:rPr>
          <w:rFonts w:hint="eastAsia" w:ascii="宋体" w:hAnsi="宋体" w:eastAsia="宋体" w:cs="宋体"/>
          <w:b/>
          <w:bCs/>
          <w:color w:val="auto"/>
          <w:highlight w:val="none"/>
          <w:lang w:eastAsia="zh-CN"/>
        </w:rPr>
        <w:t xml:space="preserve">提交响应文件截止时间、开标时间和地点</w:t>
      </w:r>
      <w:r/>
    </w:p>
    <w:p>
      <w:pPr>
        <w:pStyle w:val="959"/>
        <w:ind w:firstLine="480"/>
        <w:keepNext w:val="0"/>
        <w:pageBreakBefore w:val="0"/>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1、响应文件接收截止时间：202</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年</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en-US" w:eastAsia="zh-CN"/>
        </w:rPr>
        <w:t xml:space="preserve">月</w:t>
      </w: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lang w:val="en-US" w:eastAsia="zh-CN"/>
        </w:rPr>
        <w:t xml:space="preserve">日9点</w:t>
      </w:r>
      <w:r>
        <w:rPr>
          <w:rFonts w:hint="eastAsia" w:ascii="宋体" w:hAnsi="宋体" w:cs="宋体"/>
          <w:color w:val="auto"/>
          <w:highlight w:val="none"/>
          <w:lang w:val="en-US" w:eastAsia="zh-CN"/>
        </w:rPr>
        <w:t xml:space="preserve">0</w:t>
      </w:r>
      <w:r>
        <w:rPr>
          <w:rFonts w:hint="eastAsia" w:ascii="宋体" w:hAnsi="宋体" w:eastAsia="宋体" w:cs="宋体"/>
          <w:color w:val="auto"/>
          <w:highlight w:val="none"/>
          <w:lang w:val="en-US" w:eastAsia="zh-CN"/>
        </w:rPr>
        <w:t xml:space="preserve">0分（北京时间）。</w:t>
      </w:r>
      <w:r/>
    </w:p>
    <w:p>
      <w:pPr>
        <w:pStyle w:val="959"/>
        <w:ind w:firstLine="480"/>
        <w:keepNext w:val="0"/>
        <w:pageBreakBefore w:val="0"/>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2、地点：“苏采云”政府采购一体化平台</w:t>
      </w:r>
      <w:r/>
    </w:p>
    <w:p>
      <w:pPr>
        <w:pStyle w:val="959"/>
        <w:ind w:firstLine="482"/>
        <w:keepNext w:val="0"/>
        <w:pageBreakBefore w:val="0"/>
        <w:spacing w:line="480" w:lineRule="auto"/>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五</w:t>
      </w:r>
      <w:r>
        <w:rPr>
          <w:rFonts w:hint="eastAsia" w:ascii="宋体" w:hAnsi="宋体" w:eastAsia="宋体" w:cs="宋体"/>
          <w:b/>
          <w:bCs/>
          <w:color w:val="auto"/>
          <w:highlight w:val="none"/>
        </w:rPr>
        <w:t xml:space="preserve">、公告期限</w:t>
      </w:r>
      <w:r/>
    </w:p>
    <w:p>
      <w:pPr>
        <w:pStyle w:val="959"/>
        <w:ind w:firstLine="480"/>
        <w:keepNext w:val="0"/>
        <w:pageBreakBefore w:val="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自本公告发布之日起5个工作日。</w:t>
      </w:r>
      <w:r/>
    </w:p>
    <w:p>
      <w:pPr>
        <w:pStyle w:val="959"/>
        <w:numPr>
          <w:ilvl w:val="0"/>
          <w:numId w:val="0"/>
        </w:numPr>
        <w:ind w:firstLine="482"/>
        <w:keepNext w:val="0"/>
        <w:pageBreakBefore w:val="0"/>
        <w:spacing w:line="480" w:lineRule="auto"/>
        <w:rPr>
          <w:rFonts w:hint="eastAsia" w:ascii="宋体" w:hAnsi="宋体" w:eastAsia="宋体" w:cs="宋体"/>
          <w:b/>
          <w:bCs/>
          <w:color w:val="auto"/>
          <w:highlight w:val="none"/>
        </w:rPr>
      </w:pP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highlight w:val="none"/>
        </w:rPr>
        <w:t xml:space="preserve">其他补充事宜</w:t>
      </w:r>
      <w:r/>
    </w:p>
    <w:p>
      <w:pPr>
        <w:pStyle w:val="959"/>
        <w:ind w:firstLine="480"/>
        <w:keepNext w:val="0"/>
        <w:pageBreakBefore w:val="0"/>
        <w:spacing w:line="48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江苏省财政厅关于加强政府绿色采购有关事项的通知》等政府采购政策文件。</w:t>
      </w:r>
      <w:r/>
    </w:p>
    <w:p>
      <w:pPr>
        <w:pStyle w:val="959"/>
        <w:ind w:firstLine="482"/>
        <w:keepNext w:val="0"/>
        <w:pageBreakBefore w:val="0"/>
        <w:spacing w:line="480" w:lineRule="auto"/>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七</w:t>
      </w:r>
      <w:r>
        <w:rPr>
          <w:rFonts w:hint="eastAsia" w:ascii="宋体" w:hAnsi="宋体" w:eastAsia="宋体" w:cs="宋体"/>
          <w:b/>
          <w:bCs/>
          <w:color w:val="auto"/>
          <w:highlight w:val="none"/>
        </w:rPr>
        <w:t xml:space="preserve">、对本次招标提出询问，请按以下方式联系。</w:t>
      </w:r>
      <w:r/>
    </w:p>
    <w:p>
      <w:pPr>
        <w:ind w:firstLine="480"/>
        <w:jc w:val="left"/>
        <w:keepNext w:val="0"/>
        <w:pageBreakBefore w:val="0"/>
        <w:spacing w:line="48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征集人</w:t>
      </w:r>
      <w:r>
        <w:rPr>
          <w:rFonts w:hint="eastAsia" w:ascii="宋体" w:hAnsi="宋体" w:cs="宋体"/>
          <w:color w:val="auto"/>
          <w:sz w:val="24"/>
          <w:szCs w:val="24"/>
          <w:highlight w:val="none"/>
        </w:rPr>
        <w:t xml:space="preserve">信息</w:t>
      </w:r>
      <w:r/>
    </w:p>
    <w:p>
      <w:pPr>
        <w:ind w:firstLine="480"/>
        <w:jc w:val="left"/>
        <w:keepNext w:val="0"/>
        <w:pageBreakBefore w:val="0"/>
        <w:spacing w:line="48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val="en-US" w:eastAsia="zh-CN"/>
        </w:rPr>
        <w:t xml:space="preserve">泰州医药高新技术产业开发区（高港区）社会事业和退役军人事务局</w:t>
      </w:r>
      <w:r/>
    </w:p>
    <w:p>
      <w:pPr>
        <w:ind w:firstLine="480"/>
        <w:jc w:val="left"/>
        <w:keepNext w:val="0"/>
        <w:pageBreakBefore w:val="0"/>
        <w:spacing w:line="48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地址：泰州市</w:t>
      </w:r>
      <w:r>
        <w:rPr>
          <w:rFonts w:hint="eastAsia" w:ascii="宋体" w:hAnsi="宋体" w:cs="宋体"/>
          <w:color w:val="auto"/>
          <w:sz w:val="24"/>
          <w:szCs w:val="24"/>
          <w:highlight w:val="none"/>
          <w:lang w:val="en-US" w:eastAsia="zh-CN"/>
        </w:rPr>
        <w:t xml:space="preserve">港城路34号</w:t>
      </w:r>
      <w:r/>
    </w:p>
    <w:p>
      <w:pPr>
        <w:ind w:firstLine="480"/>
        <w:keepNext w:val="0"/>
        <w:pageBreakBefore w:val="0"/>
        <w:spacing w:line="48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蔡女士，0523-86966350</w:t>
      </w:r>
      <w:r/>
    </w:p>
    <w:p>
      <w:pPr>
        <w:ind w:firstLine="480"/>
        <w:jc w:val="left"/>
        <w:keepNext w:val="0"/>
        <w:pageBreakBefore w:val="0"/>
        <w:spacing w:line="48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keepNext w:val="0"/>
        <w:pageBreakBefore w:val="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称：江苏经纬会计师事务所有限公司　　　　　　　　　　</w:t>
      </w:r>
      <w:r/>
    </w:p>
    <w:p>
      <w:pPr>
        <w:ind w:firstLine="480"/>
        <w:keepNext w:val="0"/>
        <w:pageBreakBefore w:val="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址：泰州市人民东路37号　　　　　　　　　　</w:t>
      </w:r>
      <w:r/>
    </w:p>
    <w:p>
      <w:pPr>
        <w:ind w:firstLine="480"/>
        <w:keepNext w:val="0"/>
        <w:pageBreakBefore w:val="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联系方式：电话</w:t>
      </w:r>
      <w:r>
        <w:rPr>
          <w:rFonts w:hint="eastAsia" w:ascii="宋体" w:hAnsi="宋体" w:cs="宋体"/>
          <w:color w:val="auto"/>
          <w:spacing w:val="15"/>
          <w:sz w:val="24"/>
          <w:szCs w:val="24"/>
          <w:highlight w:val="none"/>
        </w:rPr>
        <w:t xml:space="preserve">0523-86213810，邮箱jsjwzbdl@163.com</w:t>
      </w:r>
      <w:r>
        <w:rPr>
          <w:rFonts w:hint="eastAsia" w:ascii="宋体" w:hAnsi="宋体" w:cs="宋体"/>
          <w:color w:val="auto"/>
          <w:sz w:val="24"/>
          <w:szCs w:val="24"/>
          <w:highlight w:val="none"/>
        </w:rPr>
        <w:t xml:space="preserve">　　　　　　　　　</w:t>
      </w:r>
      <w:r/>
    </w:p>
    <w:p>
      <w:pPr>
        <w:ind w:firstLine="480"/>
        <w:keepNext w:val="0"/>
        <w:pageBreakBefore w:val="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keepNext w:val="0"/>
        <w:pageBreakBefore w:val="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项目联系人：刘先生，0523-86213810</w:t>
      </w:r>
      <w:r/>
    </w:p>
    <w:p>
      <w:pPr>
        <w:pStyle w:val="959"/>
        <w:ind w:firstLine="61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9"/>
        <w:ind w:firstLine="61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9"/>
        <w:numPr>
          <w:ilvl w:val="0"/>
          <w:numId w:val="1"/>
        </w:numPr>
        <w:jc w:val="center"/>
        <w:pageBreakBefore/>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33" w:name="_Toc262737494"/>
      <w:r/>
      <w:bookmarkStart w:id="34" w:name="_Toc263059043"/>
      <w:r/>
      <w:bookmarkStart w:id="35" w:name="_Toc17383"/>
      <w:r/>
      <w:bookmarkStart w:id="36" w:name="_Toc27508"/>
      <w:r/>
      <w:bookmarkStart w:id="37" w:name="_Toc32529"/>
      <w:r/>
      <w:bookmarkStart w:id="38" w:name="_Toc15641"/>
      <w:r/>
      <w:bookmarkStart w:id="39" w:name="_Toc7011"/>
      <w:r/>
      <w:bookmarkStart w:id="40" w:name="_Toc29663"/>
      <w:r/>
      <w:bookmarkStart w:id="41" w:name="_Toc11736"/>
      <w:r/>
      <w:bookmarkStart w:id="42" w:name="_Toc12444"/>
      <w:r/>
      <w:bookmarkStart w:id="43" w:name="_Toc5480"/>
      <w:r/>
      <w:bookmarkStart w:id="44" w:name="_Toc267406378"/>
      <w:r/>
      <w:bookmarkStart w:id="45" w:name="_Toc12909"/>
      <w:r/>
      <w:bookmarkStart w:id="46" w:name="_Toc30698"/>
      <w:r/>
      <w:bookmarkStart w:id="47" w:name="_Toc24007"/>
      <w:r/>
      <w:bookmarkStart w:id="48" w:name="_Toc28356"/>
      <w:r/>
      <w:bookmarkStart w:id="49" w:name="_Toc262749224"/>
      <w:r/>
      <w:bookmarkStart w:id="50" w:name="_Toc267036348"/>
      <w:r/>
      <w:bookmarkStart w:id="51" w:name="_Toc23786"/>
      <w:r/>
      <w:bookmarkStart w:id="52" w:name="_Toc26748"/>
      <w:r/>
      <w:bookmarkStart w:id="53" w:name="_Toc265829547"/>
      <w:r/>
      <w:bookmarkStart w:id="54" w:name="_Toc29868"/>
      <w:r/>
      <w:bookmarkStart w:id="55" w:name="_Toc27511"/>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pStyle w:val="890"/>
        <w:ind w:firstLine="482"/>
        <w:jc w:val="left"/>
        <w:pageBreakBefore w:val="0"/>
        <w:spacing w:line="360" w:lineRule="auto"/>
        <w:rPr>
          <w:rFonts w:hint="eastAsia" w:ascii="宋体" w:hAnsi="宋体" w:eastAsia="宋体" w:cs="宋体"/>
          <w:color w:val="auto"/>
          <w:sz w:val="24"/>
          <w:szCs w:val="24"/>
          <w:highlight w:val="none"/>
        </w:rPr>
      </w:pPr>
      <w:r/>
      <w:bookmarkStart w:id="56" w:name="_Toc315875315"/>
      <w:r/>
      <w:bookmarkStart w:id="57" w:name="_Toc158691768"/>
      <w:r/>
      <w:bookmarkStart w:id="58" w:name="_Toc136507752"/>
      <w:r/>
      <w:bookmarkStart w:id="59" w:name="_Toc315868052"/>
      <w:r/>
      <w:bookmarkStart w:id="60" w:name="_Toc32566"/>
      <w:r/>
      <w:bookmarkStart w:id="61" w:name="_Toc267036349"/>
      <w:r/>
      <w:bookmarkStart w:id="62" w:name="_Toc267406379"/>
      <w:r/>
      <w:bookmarkStart w:id="63" w:name="_Toc30382"/>
      <w:r/>
      <w:bookmarkStart w:id="64" w:name="_Toc31936"/>
      <w:r/>
      <w:bookmarkStart w:id="65" w:name="_Toc12906"/>
      <w:r/>
      <w:bookmarkStart w:id="66" w:name="_Toc262737495"/>
      <w:r/>
      <w:bookmarkStart w:id="67" w:name="_Toc265829548"/>
      <w:r/>
      <w:bookmarkStart w:id="68" w:name="_Toc15487"/>
      <w:r/>
      <w:bookmarkStart w:id="69" w:name="_Toc262749225"/>
      <w:r/>
      <w:bookmarkStart w:id="70" w:name="_Toc23206"/>
      <w:r/>
      <w:bookmarkStart w:id="71" w:name="_Toc263059044"/>
      <w:r/>
      <w:bookmarkStart w:id="72" w:name="_Toc23647"/>
      <w:r/>
      <w:bookmarkStart w:id="73" w:name="_Toc7771"/>
      <w:r/>
      <w:bookmarkStart w:id="74" w:name="_Toc13889378"/>
      <w:r/>
      <w:bookmarkStart w:id="75" w:name="_Toc13642118"/>
      <w:r>
        <w:rPr>
          <w:rFonts w:hint="eastAsia" w:ascii="宋体" w:hAnsi="宋体" w:eastAsia="宋体" w:cs="宋体"/>
          <w:color w:val="auto"/>
          <w:sz w:val="24"/>
          <w:szCs w:val="24"/>
          <w:highlight w:val="none"/>
        </w:rPr>
        <w:t xml:space="preserve">一、总则</w:t>
      </w:r>
      <w:bookmarkEnd w:id="56"/>
      <w:r/>
      <w:bookmarkEnd w:id="57"/>
      <w:r/>
      <w:bookmarkEnd w:id="58"/>
      <w:r/>
      <w:bookmarkEnd w:id="59"/>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1、采购方式</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本项目采用封闭式框架协议采购方式，本征集文件仅适用于征集公告中所述项目。</w:t>
      </w:r>
      <w:r/>
    </w:p>
    <w:p>
      <w:pPr>
        <w:ind w:firstLine="482"/>
        <w:jc w:val="left"/>
        <w:pageBreakBefore w:val="0"/>
        <w:spacing w:line="360" w:lineRule="auto"/>
        <w:rPr>
          <w:rFonts w:hint="eastAsia" w:ascii="宋体" w:hAnsi="宋体" w:eastAsia="宋体" w:cs="宋体"/>
          <w:b/>
          <w:color w:val="auto"/>
          <w:sz w:val="24"/>
          <w:szCs w:val="24"/>
          <w:highlight w:val="none"/>
        </w:rPr>
      </w:pPr>
      <w:r/>
      <w:bookmarkStart w:id="76" w:name="_Hlk131408870"/>
      <w:r>
        <w:rPr>
          <w:rFonts w:hint="eastAsia" w:ascii="宋体" w:hAnsi="宋体" w:eastAsia="宋体" w:cs="宋体"/>
          <w:b/>
          <w:color w:val="auto"/>
          <w:sz w:val="24"/>
          <w:szCs w:val="24"/>
          <w:highlight w:val="none"/>
        </w:rPr>
        <w:t xml:space="preserve">2、合格的</w:t>
      </w:r>
      <w:bookmarkEnd w:id="76"/>
      <w:r>
        <w:rPr>
          <w:rFonts w:hint="eastAsia" w:ascii="宋体" w:hAnsi="宋体" w:eastAsia="宋体" w:cs="宋体"/>
          <w:b/>
          <w:color w:val="auto"/>
          <w:sz w:val="24"/>
          <w:szCs w:val="24"/>
          <w:highlight w:val="none"/>
        </w:rPr>
        <w:t xml:space="preserve">供应商</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满足征集公告中供应商资格要求的规定，详见《征集邀请函》中供应商资格要求。</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满足本征集文件实质性条款的规定。</w:t>
      </w:r>
      <w:r/>
    </w:p>
    <w:p>
      <w:pPr>
        <w:ind w:firstLine="482"/>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3、适用法律</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本次封闭式框架协议采购活动（以下简称“采购活动”）及由此产生的框架协议文本和采购合同文本受中华人民共和国有关的法律法规制约和保护。</w:t>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4、参加采购活动的费用</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4.1无论采购过程中的做法和结果如何，供应商应自行承担所有与参加采购活动有关的全部费用。</w:t>
      </w:r>
      <w:r/>
    </w:p>
    <w:p>
      <w:pPr>
        <w:ind w:firstLine="480"/>
        <w:jc w:val="left"/>
        <w:pageBreakBefore w:val="0"/>
        <w:spacing w:line="360" w:lineRule="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 xml:space="preserve">4.2本项目预算包含代理费用，采购代理机构按照《关于印发〈江苏省政府采购代理服务收费指导意见〉的通知》（苏政采协﹝2024﹞20号）规定标准的*70%收取招标代理服务费；由入围供应商承担。</w:t>
      </w:r>
      <w:r/>
    </w:p>
    <w:p>
      <w:pPr>
        <w:ind w:firstLine="480"/>
        <w:jc w:val="left"/>
        <w:pageBreakBefore w:val="0"/>
        <w:spacing w:line="360" w:lineRule="auto"/>
        <w:rPr>
          <w:rFonts w:hint="default"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 xml:space="preserve">招标代理服务费具体计算方式如下：</w:t>
      </w:r>
      <w:bookmarkStart w:id="173" w:name="_GoBack"/>
      <w:r>
        <w:rPr>
          <w:rFonts w:hint="eastAsia" w:cs="宋体"/>
          <w:b w:val="0"/>
          <w:bCs w:val="0"/>
          <w:color w:val="auto"/>
          <w:sz w:val="24"/>
          <w:szCs w:val="24"/>
          <w:highlight w:val="none"/>
          <w:lang w:val="en-US" w:eastAsia="zh-CN"/>
        </w:rPr>
        <w:t xml:space="preserve">120元/人</w:t>
      </w:r>
      <w:bookmarkEnd w:id="173"/>
      <w:r>
        <w:rPr>
          <w:rFonts w:hint="eastAsia" w:cs="宋体"/>
          <w:b w:val="0"/>
          <w:bCs w:val="0"/>
          <w:color w:val="auto"/>
          <w:sz w:val="24"/>
          <w:szCs w:val="24"/>
          <w:highlight w:val="none"/>
          <w:lang w:val="en-US" w:eastAsia="zh-CN"/>
        </w:rPr>
        <w:t xml:space="preserve">*入围供应商完成的体检人数*收费标准费率*70%</w:t>
      </w:r>
      <w:r/>
    </w:p>
    <w:p>
      <w:pPr>
        <w:ind w:firstLine="480"/>
        <w:jc w:val="left"/>
        <w:pageBreakBefore w:val="0"/>
        <w:spacing w:line="360" w:lineRule="auto"/>
        <w:rPr>
          <w:rFonts w:hint="default" w:ascii="Times New Roman" w:hAnsi="Times New Roman" w:eastAsia="宋体" w:cs="宋体"/>
          <w:b w:val="0"/>
          <w:bCs w:val="0"/>
          <w:color w:val="auto"/>
          <w:sz w:val="24"/>
          <w:szCs w:val="24"/>
          <w:highlight w:val="none"/>
          <w:lang w:val="en-US" w:eastAsia="zh-CN" w:bidi="ar-SA"/>
        </w:rPr>
      </w:pPr>
      <w:r>
        <w:rPr>
          <w:rFonts w:hint="default" w:ascii="Times New Roman" w:hAnsi="Times New Roman" w:eastAsia="宋体" w:cs="宋体"/>
          <w:b w:val="0"/>
          <w:bCs w:val="0"/>
          <w:color w:val="auto"/>
          <w:sz w:val="24"/>
          <w:szCs w:val="24"/>
          <w:highlight w:val="none"/>
          <w:lang w:val="en-US" w:eastAsia="zh-CN" w:bidi="ar-SA"/>
        </w:rPr>
        <w:t xml:space="preserve">收款账户：江苏经纬会计师事务所有限公司，开户行：工商银行泰州分行营业部；账号：1115020109000156263</w:t>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5、征集文件约束力</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供应商一旦参加本项目采购活动，即被认为接受了本征集文件的规定和约束。</w:t>
      </w:r>
      <w:r/>
    </w:p>
    <w:p>
      <w:pPr>
        <w:pStyle w:val="890"/>
        <w:ind w:firstLine="482"/>
        <w:jc w:val="left"/>
        <w:pageBreakBefore w:val="0"/>
        <w:spacing w:line="360" w:lineRule="auto"/>
        <w:rPr>
          <w:rFonts w:hint="eastAsia" w:ascii="宋体" w:hAnsi="宋体" w:eastAsia="宋体" w:cs="宋体"/>
          <w:color w:val="auto"/>
          <w:sz w:val="24"/>
          <w:szCs w:val="24"/>
          <w:highlight w:val="none"/>
        </w:rPr>
      </w:pPr>
      <w:r/>
      <w:bookmarkStart w:id="77" w:name="_Toc158691769"/>
      <w:r/>
      <w:bookmarkStart w:id="78" w:name="_Toc315868053"/>
      <w:r/>
      <w:bookmarkStart w:id="79" w:name="_Toc136507753"/>
      <w:r/>
      <w:bookmarkStart w:id="80" w:name="_Toc315875316"/>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征集</w:t>
      </w:r>
      <w:r>
        <w:rPr>
          <w:rFonts w:hint="eastAsia" w:ascii="宋体" w:hAnsi="宋体" w:eastAsia="宋体" w:cs="宋体"/>
          <w:color w:val="auto"/>
          <w:sz w:val="24"/>
          <w:szCs w:val="24"/>
          <w:highlight w:val="none"/>
        </w:rPr>
        <w:t xml:space="preserve">文件</w:t>
      </w:r>
      <w:bookmarkEnd w:id="77"/>
      <w:r/>
      <w:bookmarkEnd w:id="78"/>
      <w:r>
        <w:rPr>
          <w:rFonts w:hint="eastAsia" w:ascii="宋体" w:hAnsi="宋体" w:eastAsia="宋体" w:cs="宋体"/>
          <w:color w:val="auto"/>
          <w:sz w:val="24"/>
          <w:szCs w:val="24"/>
          <w:highlight w:val="none"/>
        </w:rPr>
        <w:t xml:space="preserve">的说明</w:t>
      </w:r>
      <w:bookmarkEnd w:id="79"/>
      <w:r/>
      <w:bookmarkEnd w:id="80"/>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1、征集文件的构成</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征集文件由以下部分组成：</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 征集邀请函</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供应商须知</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响应文件组成与格式</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bookmarkStart w:id="81" w:name="_Hlk132891655"/>
      <w:r>
        <w:rPr>
          <w:rFonts w:hint="eastAsia" w:ascii="宋体" w:hAnsi="宋体" w:eastAsia="宋体" w:cs="宋体"/>
          <w:color w:val="auto"/>
          <w:sz w:val="24"/>
          <w:szCs w:val="24"/>
          <w:highlight w:val="none"/>
        </w:rPr>
        <w:t xml:space="preserve">第四章 </w:t>
      </w:r>
      <w:r>
        <w:rPr>
          <w:rFonts w:hint="eastAsia" w:ascii="宋体" w:hAnsi="宋体" w:eastAsia="宋体" w:cs="宋体"/>
          <w:color w:val="auto"/>
          <w:sz w:val="24"/>
          <w:szCs w:val="24"/>
          <w:highlight w:val="none"/>
          <w:lang w:eastAsia="zh-CN"/>
        </w:rPr>
        <w:t xml:space="preserve">采购需求</w:t>
      </w:r>
      <w:bookmarkEnd w:id="81"/>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框架协议文本</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确定入围及成交供应商 </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请仔细检查征集文件是否齐全，如有缺漏请立即与</w:t>
      </w:r>
      <w:r>
        <w:rPr>
          <w:rFonts w:hint="eastAsia" w:ascii="宋体" w:hAnsi="宋体" w:cs="宋体"/>
          <w:color w:val="auto"/>
          <w:sz w:val="24"/>
          <w:szCs w:val="24"/>
          <w:highlight w:val="none"/>
          <w:lang w:eastAsia="zh-CN"/>
        </w:rPr>
        <w:t xml:space="preserve">江苏经纬会计师事务所有限公司</w:t>
      </w:r>
      <w:r>
        <w:rPr>
          <w:rFonts w:hint="eastAsia" w:ascii="宋体" w:hAnsi="宋体" w:eastAsia="宋体" w:cs="宋体"/>
          <w:color w:val="auto"/>
          <w:sz w:val="24"/>
          <w:szCs w:val="24"/>
          <w:highlight w:val="none"/>
        </w:rPr>
        <w:t xml:space="preserve">（以下简称“代理机构”）联系解决。</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征集文件及其更正事项如不是从规定网络地址下载获得的，代理机构对征集文件及其补遗的真实性、完整性不承担任何责任。</w:t>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2、征集文件的澄清、修改</w:t>
      </w:r>
      <w:r/>
    </w:p>
    <w:p>
      <w:pPr>
        <w:ind w:firstLine="48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2.1 出于实际需要或澄清供应商问题的情况下，采购人或代理机构可对已发出的征集文件进行必要的澄清或者修改，并将在指定媒体上发布更正公告。</w:t>
      </w:r>
      <w:r>
        <w:rPr>
          <w:rFonts w:hint="eastAsia" w:ascii="宋体" w:hAnsi="宋体" w:eastAsia="宋体" w:cs="宋体"/>
          <w:b/>
          <w:color w:val="auto"/>
          <w:sz w:val="24"/>
          <w:szCs w:val="24"/>
          <w:highlight w:val="none"/>
        </w:rPr>
        <w:t xml:space="preserve">各供应商应在响应文件提交截止时间前关注本征集公告网站上更正公告栏，按规定获取相关信息内容，否则其投标风险由供应商承担。</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采购人或代理机构有权按照法定的要求顺延响应文件提交截止时间。</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采购人或代理机构一旦对征集文件作出了澄清、修改，即刻发生效力，有关澄清或者修改的内容为征集文件的组成部分，对所有供应商具有约束力。</w:t>
      </w:r>
      <w:r/>
    </w:p>
    <w:p>
      <w:pPr>
        <w:pStyle w:val="890"/>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三、响应文件的编制</w:t>
      </w:r>
      <w:r/>
    </w:p>
    <w:p>
      <w:pPr>
        <w:pStyle w:val="890"/>
        <w:ind w:firstLine="482"/>
        <w:jc w:val="left"/>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响应文件的组成</w:t>
      </w:r>
      <w:r>
        <w:rPr>
          <w:rFonts w:hint="eastAsia" w:ascii="宋体" w:hAnsi="宋体" w:eastAsia="宋体" w:cs="宋体"/>
          <w:b/>
          <w:color w:val="auto"/>
          <w:sz w:val="24"/>
          <w:szCs w:val="24"/>
          <w:highlight w:val="none"/>
          <w:lang w:val="en-US" w:eastAsia="zh-CN"/>
        </w:rPr>
        <w:t xml:space="preserve">(部分格式见附件)</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资格条件证明文件：</w:t>
      </w:r>
      <w:r/>
    </w:p>
    <w:p>
      <w:pPr>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rPr>
        <w:t xml:space="preserve">★具有独立承担民事责任的能力</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提供</w:t>
      </w:r>
      <w:r>
        <w:rPr>
          <w:rFonts w:hint="eastAsia" w:ascii="宋体" w:hAnsi="宋体" w:cs="宋体"/>
          <w:bCs/>
          <w:color w:val="auto"/>
          <w:sz w:val="24"/>
          <w:szCs w:val="24"/>
          <w:highlight w:val="none"/>
        </w:rPr>
        <w:t xml:space="preserve">法人或者其他组织的营业执照等证明文件</w:t>
      </w:r>
      <w:r>
        <w:rPr>
          <w:rFonts w:hint="eastAsia" w:ascii="宋体" w:hAnsi="宋体" w:cs="宋体"/>
          <w:bCs/>
          <w:color w:val="auto"/>
          <w:sz w:val="24"/>
          <w:szCs w:val="24"/>
          <w:highlight w:val="none"/>
          <w:lang w:eastAsia="zh-CN"/>
        </w:rPr>
        <w:t xml:space="preserve">，自然人的身份证明</w:t>
      </w:r>
      <w:r>
        <w:rPr>
          <w:rFonts w:hint="eastAsia" w:ascii="宋体" w:hAnsi="宋体" w:cs="宋体"/>
          <w:color w:val="auto"/>
          <w:sz w:val="24"/>
          <w:szCs w:val="24"/>
          <w:highlight w:val="none"/>
          <w:lang w:eastAsia="zh-CN"/>
        </w:rPr>
        <w:t xml:space="preserve">；（扫描件加盖投标人</w:t>
      </w:r>
      <w:r>
        <w:rPr>
          <w:rFonts w:hint="eastAsia" w:ascii="宋体" w:hAnsi="宋体" w:cs="宋体"/>
          <w:color w:val="auto"/>
          <w:sz w:val="24"/>
          <w:szCs w:val="24"/>
          <w:highlight w:val="none"/>
          <w:lang w:val="en-US" w:eastAsia="zh-CN"/>
        </w:rPr>
        <w:t xml:space="preserve">电子</w:t>
      </w:r>
      <w:r>
        <w:rPr>
          <w:rFonts w:hint="eastAsia" w:ascii="宋体" w:hAnsi="宋体" w:cs="宋体"/>
          <w:color w:val="auto"/>
          <w:sz w:val="24"/>
          <w:szCs w:val="24"/>
          <w:highlight w:val="none"/>
          <w:lang w:eastAsia="zh-CN"/>
        </w:rPr>
        <w:t xml:space="preserve">公章）</w:t>
      </w:r>
      <w:r/>
    </w:p>
    <w:p>
      <w:pPr>
        <w:ind w:firstLine="480"/>
        <w:spacing w:line="360" w:lineRule="auto"/>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4或2025</w:t>
      </w:r>
      <w:r>
        <w:rPr>
          <w:rFonts w:hint="eastAsia" w:ascii="宋体" w:hAnsi="宋体" w:eastAsia="宋体" w:cs="宋体"/>
          <w:color w:val="auto"/>
          <w:sz w:val="24"/>
          <w:szCs w:val="24"/>
          <w:highlight w:val="none"/>
        </w:rPr>
        <w:t xml:space="preserve">年度的财务状况报告（提供审计报告或财务报表，成立不满一年不需提供）</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月以来不少于1个月依法缴纳税收（不包括个人所得税）的相关材料，如依法免税或不需要纳税的，则应提供相应证明材料复印件；</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月以来不少于1月的依法缴纳社会保障资金的相关材料，如依法不需要缴纳社会保障资金的，则应提供相应证明材料</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exact"/>
        <w:widowControl w:val="off"/>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）★具有履行合同所必需的设备和专业技术能力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格式自定</w:t>
      </w:r>
      <w:r>
        <w:rPr>
          <w:rFonts w:hint="eastAsia" w:ascii="宋体" w:hAnsi="宋体" w:eastAsia="宋体" w:cs="宋体"/>
          <w:b/>
          <w:bCs/>
          <w:color w:val="auto"/>
          <w:sz w:val="24"/>
          <w:szCs w:val="24"/>
          <w:highlight w:val="none"/>
        </w:rPr>
        <w:t xml:space="preserve">； </w:t>
      </w:r>
      <w:r/>
    </w:p>
    <w:p>
      <w:pPr>
        <w:ind w:firstLine="482"/>
        <w:keepLines w:val="0"/>
        <w:keepNext w:val="0"/>
        <w:pageBreakBefore w:val="0"/>
        <w:spacing w:line="360" w:lineRule="exact"/>
        <w:widowControl w:val="off"/>
        <w:rPr>
          <w:rFonts w:hint="eastAsia" w:ascii="宋体" w:hAnsi="宋体" w:cs="宋体"/>
          <w:b/>
          <w:bCs/>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）★参加政府采购活动前三年内，在经营活动中没有重大违法记录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书面声明</w:t>
      </w:r>
      <w:r>
        <w:rPr>
          <w:rFonts w:hint="eastAsia" w:ascii="宋体" w:hAnsi="宋体" w:cs="宋体"/>
          <w:b/>
          <w:bCs/>
          <w:color w:val="auto"/>
          <w:sz w:val="24"/>
          <w:highlight w:val="none"/>
        </w:rPr>
        <w:t xml:space="preserve">； </w:t>
      </w:r>
      <w:r/>
    </w:p>
    <w:p>
      <w:pPr>
        <w:ind w:firstLine="482"/>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法律、行政法规规定的其他条件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小微企业声明函</w:t>
      </w:r>
      <w:r>
        <w:rPr>
          <w:rFonts w:hint="eastAsia" w:ascii="宋体" w:hAnsi="宋体" w:eastAsia="宋体" w:cs="宋体"/>
          <w:color w:val="auto"/>
          <w:sz w:val="24"/>
          <w:szCs w:val="24"/>
          <w:highlight w:val="none"/>
          <w:lang w:eastAsia="zh-CN"/>
        </w:rPr>
        <w:t xml:space="preserve">、残疾人福利性单位</w:t>
      </w:r>
      <w:r>
        <w:rPr>
          <w:rFonts w:hint="eastAsia" w:ascii="宋体" w:hAnsi="宋体" w:eastAsia="宋体" w:cs="宋体"/>
          <w:color w:val="auto"/>
          <w:sz w:val="24"/>
          <w:szCs w:val="24"/>
          <w:highlight w:val="none"/>
          <w:lang w:val="en-US" w:eastAsia="zh-CN"/>
        </w:rPr>
        <w:t xml:space="preserve">声明</w:t>
      </w:r>
      <w:r>
        <w:rPr>
          <w:rFonts w:hint="eastAsia" w:ascii="宋体" w:hAnsi="宋体" w:eastAsia="宋体" w:cs="宋体"/>
          <w:color w:val="auto"/>
          <w:sz w:val="24"/>
          <w:szCs w:val="24"/>
          <w:highlight w:val="none"/>
          <w:lang w:eastAsia="zh-CN"/>
        </w:rPr>
        <w:t xml:space="preserve">、监狱企业</w:t>
      </w:r>
      <w:r>
        <w:rPr>
          <w:rFonts w:hint="eastAsia" w:ascii="宋体" w:hAnsi="宋体" w:eastAsia="宋体" w:cs="宋体"/>
          <w:color w:val="auto"/>
          <w:sz w:val="24"/>
          <w:szCs w:val="24"/>
          <w:highlight w:val="none"/>
          <w:lang w:val="en-US" w:eastAsia="zh-CN"/>
        </w:rPr>
        <w:t xml:space="preserve">证明材料。（如有）</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val="en-US" w:eastAsia="zh-CN"/>
        </w:rPr>
        <w:t xml:space="preserve">提供信用中国查询报告</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eastAsia="zh-CN"/>
        </w:rPr>
        <w:t xml:space="preserve">在上述指定网站不能查询信用信息的投标人，应提供相关证明材料（加盖</w:t>
      </w:r>
      <w:r>
        <w:rPr>
          <w:rFonts w:hint="eastAsia" w:ascii="宋体" w:hAnsi="宋体" w:eastAsia="宋体" w:cs="宋体"/>
          <w:color w:val="auto"/>
          <w:sz w:val="24"/>
          <w:szCs w:val="24"/>
          <w:highlight w:val="none"/>
          <w:lang w:val="en-US" w:eastAsia="zh-CN"/>
        </w:rPr>
        <w:t xml:space="preserve">电子</w:t>
      </w:r>
      <w:r>
        <w:rPr>
          <w:rFonts w:hint="default" w:ascii="宋体" w:hAnsi="宋体" w:eastAsia="宋体" w:cs="宋体"/>
          <w:color w:val="auto"/>
          <w:sz w:val="24"/>
          <w:szCs w:val="24"/>
          <w:highlight w:val="none"/>
          <w:lang w:eastAsia="zh-CN"/>
        </w:rPr>
        <w:t xml:space="preserve">公章）</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w:t>
      </w:r>
      <w:r>
        <w:rPr>
          <w:rFonts w:hint="eastAsia" w:ascii="宋体" w:hAnsi="宋体" w:eastAsia="宋体" w:cs="宋体"/>
          <w:b/>
          <w:bCs/>
          <w:color w:val="auto"/>
          <w:sz w:val="24"/>
          <w:szCs w:val="24"/>
          <w:highlight w:val="none"/>
          <w:lang w:val="en-US" w:eastAsia="zh-CN"/>
        </w:rPr>
        <w:t xml:space="preserve">提供声明函，格式自定；</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（10）★具备有效的卫生行政部门颁发的《医疗机构执业许可证》并专项登记“健康体检”项目。</w:t>
      </w:r>
      <w:r/>
    </w:p>
    <w:p>
      <w:pPr>
        <w:numPr>
          <w:ilvl w:val="0"/>
          <w:numId w:val="0"/>
        </w:numPr>
        <w:ind w:firstLine="482"/>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符合性审查</w:t>
      </w:r>
      <w:r>
        <w:rPr>
          <w:rFonts w:hint="eastAsia" w:ascii="宋体" w:hAnsi="宋体" w:cs="宋体"/>
          <w:b/>
          <w:bCs/>
          <w:color w:val="auto"/>
          <w:sz w:val="24"/>
          <w:szCs w:val="24"/>
          <w:highlight w:val="none"/>
          <w:lang w:val="en-US" w:eastAsia="zh-CN"/>
        </w:rPr>
        <w:t xml:space="preserve">文件</w:t>
      </w:r>
      <w:r>
        <w:rPr>
          <w:rFonts w:hint="eastAsia" w:ascii="宋体" w:hAnsi="宋体" w:cs="宋体"/>
          <w:b/>
          <w:bCs/>
          <w:color w:val="auto"/>
          <w:sz w:val="24"/>
          <w:szCs w:val="24"/>
          <w:highlight w:val="none"/>
          <w:lang w:eastAsia="zh-CN"/>
        </w:rPr>
        <w:t xml:space="preserve">：</w:t>
      </w:r>
      <w:r/>
    </w:p>
    <w:p>
      <w:pPr>
        <w:numPr>
          <w:ilvl w:val="0"/>
          <w:numId w:val="0"/>
        </w:num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szCs w:val="22"/>
          <w:highlight w:val="none"/>
          <w:lang w:val="en-US" w:eastAsia="zh-CN" w:bidi="ar-SA"/>
        </w:rPr>
        <w:t xml:space="preserve">（1）</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函</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）★投标人法定代表人授权委托书（格式见附件，法定代表人亲自参加投标的除外）；投标人法定代表人身份证复印件、投标人法定代表人授权代表身份证复印件（法定代表人亲自参加投标的除外）；</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）★商务条款响应表；</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采购需求</w:t>
      </w:r>
      <w:r>
        <w:rPr>
          <w:rFonts w:hint="eastAsia" w:ascii="宋体" w:hAnsi="宋体" w:cs="宋体"/>
          <w:color w:val="auto"/>
          <w:sz w:val="24"/>
          <w:szCs w:val="24"/>
          <w:highlight w:val="none"/>
          <w:lang w:eastAsia="zh-CN"/>
        </w:rPr>
        <w:t xml:space="preserve">响应表；</w:t>
      </w:r>
      <w:r/>
    </w:p>
    <w:p>
      <w:p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w:t>
      </w: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）投标人认为需要提供的其他说明和资料；</w:t>
      </w:r>
      <w:r/>
    </w:p>
    <w:p>
      <w:pPr>
        <w:numPr>
          <w:ilvl w:val="0"/>
          <w:numId w:val="0"/>
        </w:numPr>
        <w:ind w:left="-2" w:right="210" w:firstLine="482"/>
        <w:jc w:val="left"/>
        <w:keepLines/>
        <w:keepNext/>
        <w:spacing w:before="50"/>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综合评审评分项：</w:t>
      </w:r>
      <w:r/>
    </w:p>
    <w:p>
      <w:pPr>
        <w:numPr>
          <w:ilvl w:val="0"/>
          <w:numId w:val="0"/>
        </w:numPr>
        <w:ind w:left="-2" w:right="210" w:firstLine="480"/>
        <w:jc w:val="left"/>
        <w:keepLines/>
        <w:keepNext/>
        <w:spacing w:before="50" w:line="360" w:lineRule="auto"/>
        <w:widowControl w:val="off"/>
        <w:rPr>
          <w:rFonts w:hint="eastAsia" w:ascii="Arial" w:hAnsi="Arial" w:eastAsia="黑体" w:cs="Times New Roman"/>
          <w:color w:val="auto"/>
          <w:sz w:val="32"/>
          <w:szCs w:val="20"/>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根据评分细则需要提交的材料</w:t>
      </w:r>
      <w:r/>
    </w:p>
    <w:p>
      <w:pPr>
        <w:numPr>
          <w:ilvl w:val="0"/>
          <w:numId w:val="0"/>
        </w:numPr>
        <w:ind w:left="-2" w:right="210" w:firstLine="482"/>
        <w:jc w:val="left"/>
        <w:keepLines/>
        <w:keepNext/>
        <w:spacing w:before="50"/>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价格折扣文件格式（如有）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（1）小微企业声明函</w:t>
      </w:r>
      <w:r/>
    </w:p>
    <w:p>
      <w:pPr>
        <w:ind w:firstLine="480"/>
        <w:jc w:val="both"/>
        <w:spacing w:line="48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1"/>
          <w:highlight w:val="none"/>
          <w:lang w:val="en-US" w:eastAsia="zh-CN" w:bidi="ar-SA"/>
        </w:rPr>
        <w:t xml:space="preserve">落实政府采购政策需满足的资格要求证明材料，其中如为中小微企业提供符合要求的中小企业声明函原件；如为监狱和戒毒企业（简称监狱企业）提供由省级以上监狱管理局、戒毒管理局（含新疆生产建设兵团）出具的属于监狱企业的证明文件；如为残疾人福利单位提供符合要求的残疾人福利性单位声明函原件。</w:t>
      </w:r>
      <w:r/>
    </w:p>
    <w:p>
      <w:pPr>
        <w:pStyle w:val="1088"/>
        <w:ind w:firstLine="482"/>
        <w:jc w:val="left"/>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上述加★项目若有缺失或无效，将导致该</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文件作无效评定，且不允许在</w:t>
      </w:r>
      <w:r>
        <w:rPr>
          <w:rFonts w:hint="eastAsia" w:ascii="宋体" w:hAnsi="宋体" w:eastAsia="宋体" w:cs="宋体"/>
          <w:b/>
          <w:bCs/>
          <w:color w:val="auto"/>
          <w:sz w:val="24"/>
          <w:szCs w:val="24"/>
          <w:highlight w:val="none"/>
          <w:lang w:val="en-US" w:eastAsia="zh-CN"/>
        </w:rPr>
        <w:t xml:space="preserve">递交</w:t>
      </w:r>
      <w:r>
        <w:rPr>
          <w:rFonts w:hint="eastAsia" w:ascii="宋体" w:hAnsi="宋体" w:eastAsia="宋体" w:cs="宋体"/>
          <w:b/>
          <w:bCs/>
          <w:color w:val="auto"/>
          <w:sz w:val="24"/>
          <w:szCs w:val="24"/>
          <w:highlight w:val="none"/>
        </w:rPr>
        <w:t xml:space="preserve">截止时间后补正。本采购文件所表述（指定）的公章是指刻有投标人法定名称的印章，不包括合同、财务、税务、发票等形式的业务专用章）。</w:t>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 投标文件的提交及编制</w:t>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.1本项目采用电子招投标方式，请供应商在“苏采云”系统中操作成功参与项目后，必须在“已参与项目”界面中下载电子</w:t>
      </w:r>
      <w:r>
        <w:rPr>
          <w:rFonts w:hint="eastAsia" w:ascii="宋体" w:hAnsi="宋体" w:eastAsia="宋体" w:cs="宋体"/>
          <w:b/>
          <w:color w:val="auto"/>
          <w:sz w:val="24"/>
          <w:szCs w:val="24"/>
          <w:highlight w:val="none"/>
          <w:lang w:eastAsia="zh-CN"/>
        </w:rPr>
        <w:t xml:space="preserve">征集</w:t>
      </w:r>
      <w:r>
        <w:rPr>
          <w:rFonts w:hint="eastAsia" w:ascii="宋体" w:hAnsi="宋体" w:eastAsia="宋体" w:cs="宋体"/>
          <w:b/>
          <w:color w:val="auto"/>
          <w:sz w:val="24"/>
          <w:szCs w:val="24"/>
          <w:highlight w:val="none"/>
        </w:rPr>
        <w:t xml:space="preserve">文件（后缀名为“.kedt”）并导入政府采购客户端工具后方可进行响应文件制作和提交（具体详见《苏采云系统供应商操作手册》，网址链接https://czju.suzhou.gov.cn/zfcg/html/content/20231220161910031.shtml）。请供应商按照《苏采云系统供应商操作手册》、</w:t>
      </w:r>
      <w:r>
        <w:rPr>
          <w:rFonts w:hint="eastAsia" w:ascii="宋体" w:hAnsi="宋体" w:eastAsia="宋体" w:cs="宋体"/>
          <w:b/>
          <w:color w:val="auto"/>
          <w:sz w:val="24"/>
          <w:szCs w:val="24"/>
          <w:highlight w:val="none"/>
          <w:lang w:eastAsia="zh-CN"/>
        </w:rPr>
        <w:t xml:space="preserve">征集</w:t>
      </w:r>
      <w:r>
        <w:rPr>
          <w:rFonts w:hint="eastAsia" w:ascii="宋体" w:hAnsi="宋体" w:eastAsia="宋体" w:cs="宋体"/>
          <w:b/>
          <w:color w:val="auto"/>
          <w:sz w:val="24"/>
          <w:szCs w:val="24"/>
          <w:highlight w:val="none"/>
        </w:rPr>
        <w:t xml:space="preserve">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.2电子响应文件材料中要求加盖公章的必须加盖响应单位电子公章。</w:t>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.3供应商应当在</w:t>
      </w:r>
      <w:r>
        <w:rPr>
          <w:rFonts w:hint="eastAsia" w:ascii="宋体" w:hAnsi="宋体" w:eastAsia="宋体" w:cs="宋体"/>
          <w:b/>
          <w:color w:val="auto"/>
          <w:sz w:val="24"/>
          <w:szCs w:val="24"/>
          <w:highlight w:val="none"/>
          <w:lang w:eastAsia="zh-CN"/>
        </w:rPr>
        <w:t xml:space="preserve">征集</w:t>
      </w:r>
      <w:r>
        <w:rPr>
          <w:rFonts w:hint="eastAsia" w:ascii="宋体" w:hAnsi="宋体" w:eastAsia="宋体" w:cs="宋体"/>
          <w:b/>
          <w:color w:val="auto"/>
          <w:sz w:val="24"/>
          <w:szCs w:val="24"/>
          <w:highlight w:val="none"/>
        </w:rPr>
        <w:t xml:space="preserve">文件要求的截止时间前，将响应文件上传苏釆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.4供应商应当按照</w:t>
      </w:r>
      <w:r>
        <w:rPr>
          <w:rFonts w:hint="eastAsia" w:ascii="宋体" w:hAnsi="宋体" w:eastAsia="宋体" w:cs="宋体"/>
          <w:b/>
          <w:color w:val="auto"/>
          <w:sz w:val="24"/>
          <w:szCs w:val="24"/>
          <w:highlight w:val="none"/>
          <w:lang w:eastAsia="zh-CN"/>
        </w:rPr>
        <w:t xml:space="preserve">征集</w:t>
      </w:r>
      <w:r>
        <w:rPr>
          <w:rFonts w:hint="eastAsia" w:ascii="宋体" w:hAnsi="宋体" w:eastAsia="宋体" w:cs="宋体"/>
          <w:b/>
          <w:color w:val="auto"/>
          <w:sz w:val="24"/>
          <w:szCs w:val="24"/>
          <w:highlight w:val="none"/>
        </w:rPr>
        <w:t xml:space="preserve">文件的要求编制响应文件，并对其提交的响应文件的真实性、合法性承担法律责任。</w:t>
      </w:r>
      <w:r/>
    </w:p>
    <w:p>
      <w:pPr>
        <w:ind w:firstLine="482"/>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 投标报价（编制）要求的说明</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2.5.1</w:t>
      </w:r>
      <w:r>
        <w:rPr>
          <w:rFonts w:hint="eastAsia" w:ascii="宋体" w:hAnsi="宋体" w:eastAsia="宋体" w:cs="宋体"/>
          <w:b w:val="0"/>
          <w:bCs w:val="0"/>
          <w:color w:val="auto"/>
          <w:sz w:val="24"/>
          <w:szCs w:val="24"/>
          <w:highlight w:val="none"/>
          <w:lang w:eastAsia="zh-CN"/>
        </w:rPr>
        <w:t xml:space="preserve">投标报价按照开标一览表要求进行填写。</w:t>
      </w:r>
      <w:r/>
    </w:p>
    <w:p>
      <w:pPr>
        <w:ind w:firstLine="482"/>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3、响应文件的份数</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网上响应文件壹份。</w:t>
      </w:r>
      <w:r/>
    </w:p>
    <w:p>
      <w:pPr>
        <w:pStyle w:val="1088"/>
        <w:ind w:firstLine="482"/>
        <w:jc w:val="left"/>
        <w:pageBreakBefore w:val="0"/>
        <w:spacing w:line="360" w:lineRule="auto"/>
        <w:rPr>
          <w:rFonts w:hint="eastAsia" w:ascii="宋体" w:hAnsi="宋体" w:eastAsia="宋体" w:cs="宋体"/>
          <w:b/>
          <w:color w:val="auto"/>
          <w:sz w:val="24"/>
          <w:szCs w:val="24"/>
          <w:highlight w:val="none"/>
        </w:rPr>
      </w:pPr>
      <w:r/>
      <w:bookmarkStart w:id="82" w:name="_Toc136507755"/>
      <w:r/>
      <w:bookmarkStart w:id="83" w:name="_Toc158691771"/>
      <w:r/>
      <w:bookmarkStart w:id="84" w:name="_Toc315875318"/>
      <w:r/>
      <w:bookmarkStart w:id="85" w:name="_Toc315868055"/>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投标保证金</w:t>
      </w:r>
      <w:bookmarkEnd w:id="82"/>
      <w:r/>
      <w:bookmarkEnd w:id="83"/>
      <w:r/>
      <w:bookmarkEnd w:id="84"/>
      <w:r/>
      <w:bookmarkEnd w:id="85"/>
      <w:r/>
      <w:r/>
    </w:p>
    <w:p>
      <w:pPr>
        <w:pStyle w:val="890"/>
        <w:ind w:firstLine="482"/>
        <w:jc w:val="left"/>
        <w:pageBreakBefore w:val="0"/>
        <w:spacing w:line="360" w:lineRule="auto"/>
        <w:rPr>
          <w:rFonts w:hint="eastAsia" w:ascii="宋体" w:hAnsi="宋体" w:eastAsia="宋体" w:cs="宋体"/>
          <w:b/>
          <w:color w:val="auto"/>
          <w:sz w:val="24"/>
          <w:szCs w:val="24"/>
          <w:highlight w:val="none"/>
          <w:lang w:val="en-US" w:eastAsia="zh-CN"/>
        </w:rPr>
      </w:pPr>
      <w:r>
        <w:rPr>
          <w:rFonts w:hint="eastAsia" w:eastAsia="宋体" w:cs="宋体"/>
          <w:b/>
          <w:color w:val="auto"/>
          <w:sz w:val="24"/>
          <w:szCs w:val="24"/>
          <w:highlight w:val="none"/>
          <w:lang w:val="en-US" w:eastAsia="zh-CN"/>
        </w:rPr>
        <w:t xml:space="preserve">无</w:t>
      </w:r>
      <w:r/>
    </w:p>
    <w:p>
      <w:pPr>
        <w:pStyle w:val="890"/>
        <w:ind w:firstLine="482"/>
        <w:jc w:val="left"/>
        <w:pageBreakBefore w:val="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四、响应文件的开启与评审</w:t>
      </w:r>
      <w:r/>
    </w:p>
    <w:p>
      <w:pPr>
        <w:ind w:firstLine="482"/>
        <w:jc w:val="left"/>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响应文件的开启</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 代理机构工作人员将在征集公告中规定的时间和地点组织开标。投标人应当按照《操作手册》规定，参加开标活动和在苏采云系统规定的时间内对投标文件进行解密。</w:t>
      </w:r>
      <w:r>
        <w:rPr>
          <w:rFonts w:hint="eastAsia" w:ascii="宋体" w:hAnsi="宋体" w:eastAsia="宋体" w:cs="宋体"/>
          <w:b/>
          <w:bCs/>
          <w:color w:val="auto"/>
          <w:sz w:val="24"/>
          <w:szCs w:val="24"/>
          <w:highlight w:val="none"/>
          <w:lang w:val="en-US" w:eastAsia="zh-CN"/>
        </w:rPr>
        <w:t xml:space="preserve">投标人在苏采云系统规定时间内未解密，超时视同解密失败，放弃投标。</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1.2开标仪式由代理机构组织。苏采云系统将自动对项目进行开标，并宣布各投标人名称和投标价格。</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1.3投标人在开标过程中涉及到的投标文件解密、开标结果确认等工作，应按照《操作手册》规定执行。</w:t>
      </w:r>
      <w:r/>
    </w:p>
    <w:p>
      <w:pPr>
        <w:ind w:firstLine="480"/>
        <w:jc w:val="left"/>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1.4投标人如果对开标过程和开标记录有疑义，应当根据《操作手册》规定提出，如苏采云系统中《开标记录表》宣布后5分钟内未提出的，视同认可开标结果。</w:t>
      </w:r>
      <w:r/>
    </w:p>
    <w:p>
      <w:pPr>
        <w:ind w:firstLine="482"/>
        <w:jc w:val="left"/>
        <w:pageBreakBefore w:val="0"/>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2、响应文件的评审</w:t>
      </w:r>
      <w:r/>
    </w:p>
    <w:p>
      <w:pPr>
        <w:ind w:firstLine="480"/>
        <w:jc w:val="left"/>
        <w:pageBreakBefore w:val="0"/>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2.1响应文件开启后，采购代理机构将立即组织评审小组进行项目评审。</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2.2根据政府采购法及相关法规，将对供应商进行信用查询。对列入失信被执行人、重大税收违法案件当事人名单、政府采购严重违法失信行为记录名单的供应商，拒绝其参与政府采购活动。</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2.2.1查询时间：进入评审环节前。</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bookmarkStart w:id="86" w:name="_Hlk139976706"/>
      <w:r>
        <w:rPr>
          <w:rFonts w:hint="eastAsia" w:ascii="宋体" w:hAnsi="宋体" w:eastAsia="宋体" w:cs="宋体"/>
          <w:b w:val="0"/>
          <w:bCs w:val="0"/>
          <w:color w:val="auto"/>
          <w:sz w:val="24"/>
          <w:szCs w:val="24"/>
          <w:highlight w:val="none"/>
          <w:lang w:val="en-US" w:eastAsia="zh-CN"/>
        </w:rPr>
        <w:t xml:space="preserve">2.2.2查询证据留存方式：对存在失信信息的供应商，招标代理人应登陆到来源网站页面进行复核并打印，作为证据留存。</w:t>
      </w:r>
      <w:bookmarkEnd w:id="86"/>
      <w:r/>
      <w:r/>
    </w:p>
    <w:p>
      <w:pPr>
        <w:ind w:firstLine="480"/>
        <w:jc w:val="left"/>
        <w:pageBreakBefore w:val="0"/>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2.3由评审小组对供应商递交的响应文件进行资格审查和符合性审查。</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2.5评审小组要求供应商澄清、说明或者更正响应文件应当以书面形式做出。供应商的澄清、说明或者更正应当由法定代表人或其授权代表签字或者加盖公章。</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2.6响应文件报价出现前后不一致的，除征集文件另有规定外，按照下列规定修正：</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2.6.1响应文件中开标一览表内容与响应文件中相应内容不一致的，以开标一览表为准；</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2.6.2大写金额和小写金额不一致的，以大写金额为准；</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2.6.3单价金额小数点或者百分比有明显错位的，以开标一览表的总价为准，并修改单价；</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2.6.4总价金额与按单价汇总金额不一致的，以单价金额计算结果为准。</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同时出现两种以上不一致的，按照前款规定的顺序修正。修正后的报价按照征集文件规定经供应商确认后产生约束力，供应商不确认的，其响应无效。</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2.7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处理。</w:t>
      </w:r>
      <w:r/>
    </w:p>
    <w:p>
      <w:pPr>
        <w:ind w:firstLine="480"/>
        <w:jc w:val="left"/>
        <w:pageBreakBefore w:val="0"/>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2.8 评审小组根据成交原则确定入围供应商，并将结果通知所有参加采购活动未入围的供应商。</w:t>
      </w:r>
      <w:r/>
    </w:p>
    <w:p>
      <w:pPr>
        <w:ind w:firstLine="480"/>
        <w:jc w:val="left"/>
        <w:pageBreakBefore w:val="0"/>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2.9 </w:t>
      </w:r>
      <w:r>
        <w:rPr>
          <w:rFonts w:hint="eastAsia" w:ascii="宋体" w:hAnsi="宋体" w:eastAsia="宋体" w:cs="宋体"/>
          <w:b w:val="0"/>
          <w:bCs w:val="0"/>
          <w:color w:val="auto"/>
          <w:sz w:val="24"/>
          <w:szCs w:val="24"/>
          <w:highlight w:val="none"/>
          <w:lang w:val="zh-CN" w:eastAsia="zh-CN"/>
        </w:rPr>
        <w:t xml:space="preserve">如评审过程中出现本征集文件未尽事宜，由评审小组根据有关法律、法规讨论决定。</w:t>
      </w:r>
      <w:r/>
    </w:p>
    <w:p>
      <w:pPr>
        <w:pStyle w:val="890"/>
        <w:ind w:firstLine="482"/>
        <w:jc w:val="left"/>
        <w:pageBreakBefore w:val="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五、质疑</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1、供应商认为征集文件、采购过程或成交结果使自己的权益受到损害的，可以在知道或者应知其权益受到损害之日起7个工作日内，以书面形式向采购</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提出质疑。采购</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应当在收到投标人书面质疑后7个工作日内作出答复。</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2、本次征集文件要求供应商在法定质疑期内一次性提出针对同一采购程序环节的质疑。</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3、供应商提出质疑应当提交质疑函和必要的证明材料，质疑函应当包括下列内容：</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（1）供应商的姓名或者名称（以提供的营业执照副本复印件为准）、地址、邮编、联系人及联系电话；</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（2）质疑项目的名称、编号；</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（3）具体、明确的质疑事项和与质疑事项相关的请求；</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（4）事实依据；</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（5）必要的法律依据；</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（6）提出质疑的日期。</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w:t>
      </w:r>
      <w:r>
        <w:rPr>
          <w:rFonts w:hint="eastAsia" w:ascii="宋体" w:hAnsi="宋体" w:eastAsia="宋体" w:cs="宋体"/>
          <w:b/>
          <w:color w:val="auto"/>
          <w:sz w:val="24"/>
          <w:szCs w:val="24"/>
          <w:highlight w:val="none"/>
        </w:rPr>
        <w:t xml:space="preserve">（即《供应商参加投标确认函》）</w:t>
      </w:r>
      <w:r>
        <w:rPr>
          <w:rFonts w:hint="eastAsia" w:ascii="宋体" w:hAnsi="宋体" w:eastAsia="宋体" w:cs="宋体"/>
          <w:color w:val="auto"/>
          <w:sz w:val="24"/>
          <w:szCs w:val="24"/>
          <w:highlight w:val="none"/>
        </w:rPr>
        <w:t xml:space="preserve">与质疑函一起递交，否则不予受理。</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5、接收质疑函的方式：书面形式（当场送达或邮寄方式）。</w:t>
      </w:r>
      <w:r/>
    </w:p>
    <w:p>
      <w:pPr>
        <w:pStyle w:val="892"/>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六、响应文件无效的情形</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出现下列情形之一的，供应商的响应文件无效：</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1、响应文件未按征集文件要求签署、盖章的；</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2、不具备征集文件中规定的资格要求的；</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3、报价超过征集文件中规定的预算金额或者最高限价的；</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4、响应文件含有征集人不能接受的附加条件的；</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5、不符合国家法律法规及征集文件中规定的其他实质性要求的；</w:t>
      </w:r>
      <w:r/>
    </w:p>
    <w:p>
      <w:pPr>
        <w:pStyle w:val="892"/>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七、项目的终止</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出现下列情形之一的，征集人将发布项目终止公告并说明原因，重新开展采购活动：</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1、出现影响采购公正的违法、违规行为的；</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2、因重大变故，采购任务取消的；</w:t>
      </w:r>
      <w:r/>
    </w:p>
    <w:p>
      <w:pPr>
        <w:pStyle w:val="892"/>
        <w:ind w:firstLine="480"/>
        <w:jc w:val="left"/>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3、提交响应文件和通过资格审查、符合性审查的供应商数量少于2家</w:t>
      </w:r>
      <w:r>
        <w:rPr>
          <w:rFonts w:hint="eastAsia" w:ascii="宋体" w:hAnsi="宋体" w:eastAsia="宋体" w:cs="宋体"/>
          <w:color w:val="auto"/>
          <w:sz w:val="24"/>
          <w:szCs w:val="24"/>
          <w:highlight w:val="none"/>
          <w:u w:val="none"/>
          <w:lang w:eastAsia="zh-CN"/>
        </w:rPr>
        <w:t xml:space="preserve">。</w:t>
      </w:r>
      <w:r/>
    </w:p>
    <w:p>
      <w:pPr>
        <w:pStyle w:val="892"/>
        <w:ind w:firstLine="482"/>
        <w:jc w:val="left"/>
        <w:pageBreakBefore w:val="0"/>
        <w:spacing w:line="360" w:lineRule="auto"/>
        <w:rPr>
          <w:rFonts w:hint="eastAsia" w:ascii="宋体" w:hAnsi="宋体" w:eastAsia="宋体" w:cs="宋体"/>
          <w:b/>
          <w:color w:val="auto"/>
          <w:sz w:val="24"/>
          <w:szCs w:val="24"/>
          <w:highlight w:val="none"/>
        </w:rPr>
      </w:pPr>
      <w:r/>
      <w:bookmarkStart w:id="87" w:name="_Toc453509220"/>
      <w:r/>
      <w:bookmarkStart w:id="88" w:name="_Toc436599782"/>
      <w:r>
        <w:rPr>
          <w:rFonts w:hint="eastAsia" w:ascii="宋体" w:hAnsi="宋体" w:eastAsia="宋体" w:cs="宋体"/>
          <w:b/>
          <w:color w:val="auto"/>
          <w:sz w:val="24"/>
          <w:szCs w:val="24"/>
          <w:highlight w:val="none"/>
        </w:rPr>
        <w:t xml:space="preserve">八、确定</w:t>
      </w:r>
      <w:bookmarkEnd w:id="87"/>
      <w:r/>
      <w:bookmarkEnd w:id="88"/>
      <w:r>
        <w:rPr>
          <w:rFonts w:hint="eastAsia" w:ascii="宋体" w:hAnsi="宋体" w:eastAsia="宋体" w:cs="宋体"/>
          <w:b/>
          <w:color w:val="auto"/>
          <w:sz w:val="24"/>
          <w:szCs w:val="24"/>
          <w:highlight w:val="none"/>
        </w:rPr>
        <w:t xml:space="preserve">第一阶段入围供应商</w:t>
      </w:r>
      <w:r/>
    </w:p>
    <w:p>
      <w:pPr>
        <w:pStyle w:val="892"/>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1、确定第一阶段入围供应商</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确定第一阶段入围供应商选取原则及标准，详见第六章。</w:t>
      </w:r>
      <w:r/>
    </w:p>
    <w:p>
      <w:pPr>
        <w:pStyle w:val="892"/>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2、第一阶段入围结果公告</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征集人应当自入围供应商确定之日起2个工作日内，</w:t>
      </w:r>
      <w:r>
        <w:rPr>
          <w:rFonts w:hint="eastAsia" w:ascii="宋体" w:hAnsi="宋体" w:eastAsia="宋体" w:cs="宋体"/>
          <w:color w:val="auto"/>
          <w:sz w:val="24"/>
          <w:szCs w:val="24"/>
          <w:highlight w:val="none"/>
          <w:u w:val="none"/>
        </w:rPr>
        <w:t xml:space="preserve">在</w:t>
      </w:r>
      <w:r>
        <w:rPr>
          <w:rFonts w:hint="eastAsia" w:ascii="宋体" w:hAnsi="宋体" w:eastAsia="宋体" w:cs="宋体"/>
          <w:color w:val="auto"/>
          <w:sz w:val="24"/>
          <w:szCs w:val="24"/>
          <w:highlight w:val="none"/>
          <w:u w:val="none"/>
          <w:lang w:val="en-US" w:eastAsia="zh-CN"/>
        </w:rPr>
        <w:t xml:space="preserve">江苏政府采购网等相关媒体</w:t>
      </w:r>
      <w:r>
        <w:rPr>
          <w:rFonts w:hint="eastAsia" w:ascii="宋体" w:hAnsi="宋体" w:eastAsia="宋体" w:cs="宋体"/>
          <w:color w:val="auto"/>
          <w:sz w:val="24"/>
          <w:szCs w:val="24"/>
          <w:highlight w:val="none"/>
          <w:u w:val="none"/>
        </w:rPr>
        <w:t xml:space="preserve">上公告入围结果，</w:t>
      </w:r>
      <w:r>
        <w:rPr>
          <w:rFonts w:hint="eastAsia" w:ascii="宋体" w:hAnsi="宋体" w:eastAsia="宋体" w:cs="宋体"/>
          <w:color w:val="auto"/>
          <w:sz w:val="24"/>
          <w:szCs w:val="24"/>
          <w:highlight w:val="none"/>
        </w:rPr>
        <w:t xml:space="preserve">入围通知书将同时发出，入围结果公告期限为1个工作日。</w:t>
      </w:r>
      <w:r/>
    </w:p>
    <w:p>
      <w:pPr>
        <w:pStyle w:val="892"/>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3、入围通知书</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公告入围结果的同时发出入围通知书。入围通知书将是框架协议的一个组成部分。对征集人和入围供应商均具有法律效力。入围通知书发出后，入围供应商无正当理由，不得主动放弃入围资格或者退出框架协议，否则应当依法承担法律责任。</w:t>
      </w:r>
      <w:r/>
    </w:p>
    <w:p>
      <w:pPr>
        <w:pStyle w:val="892"/>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4、框架协议的签订</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征集人与入围供应商应当在入围通知书发出之日起</w:t>
      </w:r>
      <w:r>
        <w:rPr>
          <w:rFonts w:hint="eastAsia" w:ascii="宋体" w:hAnsi="宋体" w:eastAsia="宋体" w:cs="宋体"/>
          <w:color w:val="auto"/>
          <w:sz w:val="24"/>
          <w:szCs w:val="24"/>
          <w:highlight w:val="none"/>
          <w:lang w:val="en-US" w:eastAsia="zh-CN"/>
        </w:rPr>
        <w:t xml:space="preserve">三十</w:t>
      </w:r>
      <w:r>
        <w:rPr>
          <w:rFonts w:hint="eastAsia" w:ascii="宋体" w:hAnsi="宋体" w:eastAsia="宋体" w:cs="宋体"/>
          <w:color w:val="auto"/>
          <w:sz w:val="24"/>
          <w:szCs w:val="24"/>
          <w:highlight w:val="none"/>
        </w:rPr>
        <w:t xml:space="preserve">日内，按照征集文件及响应文件确定的事项签订框架协议。</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4.2框架协议不得对征集文件确定的事项以及入围供应商的响应文件作实质性修改。</w:t>
      </w:r>
      <w:r/>
    </w:p>
    <w:p>
      <w:pPr>
        <w:pStyle w:val="892"/>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九、用户反馈和评价机制</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2、入围供应商按照框架协议约定接受征集人合同授予，并履行采购合同。</w:t>
      </w:r>
      <w:r/>
    </w:p>
    <w:p>
      <w:pPr>
        <w:pStyle w:val="892"/>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十、入围供应商的清退和补充规则</w:t>
      </w:r>
      <w:r/>
    </w:p>
    <w:p>
      <w:pPr>
        <w:pStyle w:val="892"/>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1、清退规则</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入围供应商有下列情形之一，尚未签订框架协议的，取消其入围资格；已经签订框架协议的，解除与其签订的框架协议：</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（1）恶意串通谋取入围或者合同成交的； </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（2）提供虚假材料谋取入围或者合同成交的； </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（3）无正当理由拒不接受合同授予的； </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（4）不履行合同义务或者履行合同义务不符合约定，经采购人请求履行后仍不履行或者仍未按约定履行的； </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（5）框架协议有效期内，因违法行为被禁止或限制参加政府采购活动的； </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（6）框架协议约定的其他情形。</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被取消入围资格或者被解除框架协议的供应商不得参加同一封闭式框架协议补充征集，或者重新申请加入同一开放式框架协议。 </w:t>
      </w:r>
      <w:r/>
    </w:p>
    <w:p>
      <w:pPr>
        <w:pStyle w:val="892"/>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2、补充规则</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十一、确定第二阶段成交供应商的方式</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1、采用直接选定：从第一阶段入围供应商中</w:t>
      </w:r>
      <w:r>
        <w:rPr>
          <w:rFonts w:hint="eastAsia" w:ascii="宋体" w:hAnsi="宋体" w:cs="宋体"/>
          <w:color w:val="auto"/>
          <w:sz w:val="24"/>
          <w:szCs w:val="24"/>
          <w:highlight w:val="none"/>
          <w:lang w:val="en-US" w:eastAsia="zh-CN"/>
        </w:rPr>
        <w:t xml:space="preserve">通过摇号方式直接</w:t>
      </w:r>
      <w:r>
        <w:rPr>
          <w:rFonts w:hint="eastAsia" w:ascii="宋体" w:hAnsi="宋体" w:eastAsia="宋体" w:cs="宋体"/>
          <w:color w:val="auto"/>
          <w:sz w:val="24"/>
          <w:szCs w:val="24"/>
          <w:highlight w:val="none"/>
        </w:rPr>
        <w:t xml:space="preserve">选定</w:t>
      </w:r>
      <w:r>
        <w:rPr>
          <w:rFonts w:hint="eastAsia" w:ascii="宋体" w:hAnsi="宋体" w:cs="宋体"/>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2、采购人在确定成交供应商后，双方应当按照框架协议中规定签订采购合同，不得擅自改变框架协议约定的合同实质性条款。</w:t>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十二、</w:t>
      </w:r>
      <w:r>
        <w:rPr>
          <w:rFonts w:hint="eastAsia" w:ascii="宋体" w:hAnsi="宋体" w:eastAsia="宋体" w:cs="宋体"/>
          <w:b/>
          <w:color w:val="auto"/>
          <w:sz w:val="24"/>
          <w:szCs w:val="24"/>
          <w:highlight w:val="none"/>
        </w:rPr>
        <w:t xml:space="preserve">未尽事宜</w:t>
      </w:r>
      <w:r/>
    </w:p>
    <w:p>
      <w:pPr>
        <w:pStyle w:val="892"/>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按《中华人民共和国政府采购法》及其他有关的法律法规的规定执行。</w:t>
      </w:r>
      <w:r/>
    </w:p>
    <w:p>
      <w:pPr>
        <w:pStyle w:val="889"/>
        <w:numPr>
          <w:ilvl w:val="0"/>
          <w:numId w:val="1"/>
        </w:numPr>
        <w:jc w:val="center"/>
        <w:pageBreakBefore/>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bookmarkStart w:id="89" w:name="_Toc3665"/>
      <w:r/>
      <w:bookmarkStart w:id="90" w:name="_Toc19196"/>
      <w:r/>
      <w:bookmarkStart w:id="91" w:name="_Toc13012"/>
      <w:r/>
      <w:bookmarkStart w:id="92" w:name="_Toc21784"/>
      <w:r/>
      <w:bookmarkStart w:id="93" w:name="_Toc12734"/>
      <w:r/>
      <w:bookmarkStart w:id="94" w:name="_Toc1517"/>
      <w:r/>
      <w:bookmarkStart w:id="95" w:name="_Toc8886"/>
      <w:r/>
      <w:bookmarkStart w:id="96" w:name="_Toc31497"/>
      <w:r/>
      <w:bookmarkStart w:id="97" w:name="_Toc9720"/>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格式</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89"/>
      <w:r/>
      <w:bookmarkEnd w:id="90"/>
      <w:r/>
      <w:bookmarkEnd w:id="91"/>
      <w:r/>
      <w:bookmarkEnd w:id="92"/>
      <w:r/>
      <w:bookmarkEnd w:id="93"/>
      <w:r/>
      <w:bookmarkEnd w:id="94"/>
      <w:r/>
      <w:bookmarkEnd w:id="95"/>
      <w:r/>
      <w:bookmarkEnd w:id="96"/>
      <w:r/>
      <w:bookmarkEnd w:id="97"/>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说明：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对本章所有的</w:t>
      </w:r>
      <w:r>
        <w:rPr>
          <w:rFonts w:hint="eastAsia" w:ascii="宋体" w:hAnsi="宋体" w:eastAsia="宋体" w:cs="宋体"/>
          <w:b/>
          <w:color w:val="auto"/>
          <w:sz w:val="24"/>
          <w:highlight w:val="none"/>
          <w:lang w:eastAsia="zh-CN"/>
        </w:rPr>
        <w:t xml:space="preserve">响应文件</w:t>
      </w:r>
      <w:r>
        <w:rPr>
          <w:rFonts w:hint="eastAsia" w:ascii="宋体" w:hAnsi="宋体" w:eastAsia="宋体" w:cs="宋体"/>
          <w:b/>
          <w:color w:val="auto"/>
          <w:sz w:val="24"/>
          <w:highlight w:val="none"/>
        </w:rPr>
        <w:t xml:space="preserve">格式 ，</w:t>
      </w:r>
      <w:r>
        <w:rPr>
          <w:rFonts w:hint="eastAsia" w:ascii="宋体" w:hAnsi="宋体" w:eastAsia="宋体" w:cs="宋体"/>
          <w:b/>
          <w:color w:val="auto"/>
          <w:sz w:val="24"/>
          <w:highlight w:val="none"/>
          <w:lang w:eastAsia="zh-CN"/>
        </w:rPr>
        <w:t xml:space="preserve">响应单位</w:t>
      </w:r>
      <w:r>
        <w:rPr>
          <w:rFonts w:hint="eastAsia" w:ascii="宋体" w:hAnsi="宋体" w:eastAsia="宋体" w:cs="宋体"/>
          <w:b/>
          <w:color w:val="auto"/>
          <w:sz w:val="24"/>
          <w:highlight w:val="none"/>
        </w:rPr>
        <w:t xml:space="preserve">可根据自身情况进行补充和修改，但补充和修改不得造成与本格式内容有实质性的违背。</w:t>
      </w:r>
      <w:r/>
    </w:p>
    <w:p>
      <w:pPr>
        <w:pStyle w:val="892"/>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92"/>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w:t>
      </w:r>
      <w:r>
        <w:rPr>
          <w:rFonts w:hint="eastAsia" w:ascii="宋体" w:hAnsi="宋体" w:eastAsia="宋体" w:cs="宋体"/>
          <w:b/>
          <w:color w:val="auto"/>
          <w:sz w:val="24"/>
          <w:szCs w:val="24"/>
          <w:highlight w:val="none"/>
          <w:lang w:eastAsia="zh-CN"/>
        </w:rPr>
        <w:t xml:space="preserve">响应单位</w:t>
      </w:r>
      <w:r>
        <w:rPr>
          <w:rFonts w:hint="eastAsia" w:ascii="宋体" w:hAnsi="宋体" w:eastAsia="宋体" w:cs="宋体"/>
          <w:b/>
          <w:color w:val="auto"/>
          <w:sz w:val="24"/>
          <w:szCs w:val="24"/>
          <w:highlight w:val="none"/>
        </w:rPr>
        <w:t xml:space="preserve">）法定代表人授权委托书</w:t>
      </w:r>
      <w:r/>
    </w:p>
    <w:p>
      <w:pPr>
        <w:pStyle w:val="89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授权委托书</w:t>
      </w:r>
      <w:r/>
    </w:p>
    <w:p>
      <w:pPr>
        <w:pStyle w:val="89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2"/>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  我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（姓名）为我公司委托代理人，以本公司的名义参加</w:t>
      </w:r>
      <w:r>
        <w:rPr>
          <w:rFonts w:hint="eastAsia" w:ascii="宋体" w:hAnsi="宋体" w:eastAsia="宋体" w:cs="宋体"/>
          <w:color w:val="auto"/>
          <w:sz w:val="24"/>
          <w:szCs w:val="24"/>
          <w:highlight w:val="none"/>
          <w:lang w:eastAsia="zh-CN"/>
        </w:rPr>
        <w:t xml:space="preserve">江苏经纬会计师事务所有限公司</w:t>
      </w:r>
      <w:r>
        <w:rPr>
          <w:rFonts w:hint="eastAsia" w:ascii="宋体" w:hAnsi="宋体" w:eastAsia="宋体" w:cs="宋体"/>
          <w:color w:val="auto"/>
          <w:sz w:val="24"/>
          <w:szCs w:val="24"/>
          <w:highlight w:val="none"/>
        </w:rPr>
        <w:t xml:space="preserve">组织实施的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采购活动</w:t>
      </w:r>
      <w:r>
        <w:rPr>
          <w:rFonts w:hint="eastAsia" w:ascii="宋体" w:hAnsi="宋体" w:eastAsia="宋体" w:cs="宋体"/>
          <w:color w:val="auto"/>
          <w:sz w:val="24"/>
          <w:szCs w:val="24"/>
          <w:highlight w:val="none"/>
        </w:rPr>
        <w:t xml:space="preserve">。委托代理人在制作</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、开标、评标、合同谈判过程中所签署的一切文件和处理与这有关的一切事务，我均予以承认。</w:t>
      </w:r>
      <w:r/>
    </w:p>
    <w:p>
      <w:pPr>
        <w:pStyle w:val="892"/>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委托代理人在授权委托书有效期内签署的所有文件不因授权委托的撤销而失效，除非有撤销授权委托的书面通知，本授权委托书自签署之日起生效至合同履行完毕止均有效。</w:t>
      </w:r>
      <w:r/>
    </w:p>
    <w:p>
      <w:pPr>
        <w:pStyle w:val="89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委托代理人无转委托权。特此委托。</w:t>
      </w:r>
      <w:r/>
    </w:p>
    <w:p>
      <w:pPr>
        <w:pStyle w:val="89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9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：（公章）</w:t>
      </w:r>
      <w:r/>
    </w:p>
    <w:p>
      <w:pPr>
        <w:pStyle w:val="89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89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委托代理人：（签字或盖章）</w:t>
      </w:r>
      <w:r/>
    </w:p>
    <w:p>
      <w:pPr>
        <w:pStyle w:val="89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04"/>
        <w:ind w:firstLine="482"/>
        <w:spacing w:line="360" w:lineRule="auto"/>
        <w:rPr>
          <w:rFonts w:hint="eastAsia"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r>
      <w:r/>
    </w:p>
    <w:p>
      <w:pPr>
        <w:pStyle w:val="1004"/>
        <w:ind w:firstLine="482"/>
        <w:spacing w:line="360" w:lineRule="auto"/>
        <w:rPr>
          <w:rFonts w:hint="default"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 xml:space="preserve">附法定代表人、委托人身份证复印件</w:t>
      </w:r>
      <w:r/>
    </w:p>
    <w:p>
      <w:pPr>
        <w:pStyle w:val="100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48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注：须单位签章、法定代表人签字或盖章、代理人签字或盖章三者齐全，否则该授权委托书无效。</w:t>
      </w:r>
      <w:r/>
    </w:p>
    <w:p>
      <w:pPr>
        <w:pStyle w:val="1004"/>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附件</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响应函</w:t>
      </w:r>
      <w:r/>
    </w:p>
    <w:p>
      <w:pPr>
        <w:pStyle w:val="1004"/>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响应函</w:t>
      </w:r>
      <w:r/>
    </w:p>
    <w:p>
      <w:pPr>
        <w:pStyle w:val="100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u w:val="single"/>
          <w:lang w:eastAsia="zh-CN"/>
        </w:rPr>
        <w:t xml:space="preserve">江苏经纬会计师事务所有限公司</w:t>
      </w:r>
      <w:r>
        <w:rPr>
          <w:rFonts w:hint="eastAsia" w:ascii="宋体" w:hAnsi="宋体" w:eastAsia="宋体" w:cs="宋体"/>
          <w:color w:val="auto"/>
          <w:sz w:val="24"/>
          <w:szCs w:val="24"/>
          <w:highlight w:val="none"/>
        </w:rPr>
        <w:t xml:space="preserve">：</w:t>
      </w:r>
      <w:r/>
    </w:p>
    <w:p>
      <w:pPr>
        <w:pStyle w:val="1004"/>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我们收到贵公司</w:t>
      </w:r>
      <w:r>
        <w:rPr>
          <w:rFonts w:hint="eastAsia" w:ascii="宋体" w:hAnsi="宋体" w:eastAsia="宋体" w:cs="宋体"/>
          <w:color w:val="auto"/>
          <w:sz w:val="24"/>
          <w:szCs w:val="24"/>
          <w:highlight w:val="none"/>
          <w:u w:val="single"/>
          <w:lang w:eastAsia="zh-CN"/>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（项目名称）征集文件</w:t>
      </w:r>
      <w:r>
        <w:rPr>
          <w:rFonts w:hint="eastAsia" w:ascii="宋体" w:hAnsi="宋体" w:eastAsia="宋体" w:cs="宋体"/>
          <w:color w:val="auto"/>
          <w:sz w:val="24"/>
          <w:szCs w:val="24"/>
          <w:highlight w:val="none"/>
        </w:rPr>
        <w:t xml:space="preserve">，经仔细阅读和研究，我们决定参加投标</w:t>
      </w:r>
      <w:r>
        <w:rPr>
          <w:rFonts w:hint="eastAsia"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1、已详细审查并确认全部</w:t>
      </w:r>
      <w:r>
        <w:rPr>
          <w:rFonts w:hint="eastAsia" w:ascii="宋体" w:hAnsi="宋体" w:eastAsia="宋体" w:cs="宋体"/>
          <w:color w:val="auto"/>
          <w:sz w:val="24"/>
          <w:szCs w:val="24"/>
          <w:highlight w:val="none"/>
          <w:lang w:eastAsia="zh-CN"/>
        </w:rPr>
        <w:t xml:space="preserve">征集文件</w:t>
      </w:r>
      <w:r>
        <w:rPr>
          <w:rFonts w:hint="eastAsia" w:ascii="宋体" w:hAnsi="宋体" w:eastAsia="宋体" w:cs="宋体"/>
          <w:color w:val="auto"/>
          <w:sz w:val="24"/>
          <w:szCs w:val="24"/>
          <w:highlight w:val="none"/>
        </w:rPr>
        <w:t xml:space="preserve">（包括修改文件）以及全部参考资料和有关附件。</w:t>
      </w:r>
      <w:r/>
    </w:p>
    <w:p>
      <w:pPr>
        <w:pStyle w:val="100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2、同意提供与投标有关的一切数据或资料，并保证所提供的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及相关资料均真实有效；若有虚假，我方承担一切责任。</w:t>
      </w:r>
      <w:r/>
    </w:p>
    <w:p>
      <w:pPr>
        <w:pStyle w:val="100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3、我们同意按</w:t>
      </w:r>
      <w:r>
        <w:rPr>
          <w:rFonts w:hint="eastAsia" w:ascii="宋体" w:hAnsi="宋体" w:eastAsia="宋体" w:cs="宋体"/>
          <w:color w:val="auto"/>
          <w:sz w:val="24"/>
          <w:szCs w:val="24"/>
          <w:highlight w:val="none"/>
          <w:lang w:eastAsia="zh-CN"/>
        </w:rPr>
        <w:t xml:space="preserve">征集文件</w:t>
      </w:r>
      <w:r>
        <w:rPr>
          <w:rFonts w:hint="eastAsia" w:ascii="宋体" w:hAnsi="宋体" w:eastAsia="宋体" w:cs="宋体"/>
          <w:color w:val="auto"/>
          <w:sz w:val="24"/>
          <w:szCs w:val="24"/>
          <w:highlight w:val="none"/>
        </w:rPr>
        <w:t xml:space="preserve">中的规定，本</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的有效期限为开标后</w:t>
      </w:r>
      <w:r>
        <w:rPr>
          <w:rFonts w:hint="eastAsia" w:ascii="宋体" w:hAnsi="宋体" w:eastAsia="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rPr>
        <w:t xml:space="preserve">天。</w:t>
      </w:r>
      <w:r/>
    </w:p>
    <w:p>
      <w:pPr>
        <w:pStyle w:val="100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4、我们愿意提供招标方在</w:t>
      </w:r>
      <w:r>
        <w:rPr>
          <w:rFonts w:hint="eastAsia" w:ascii="宋体" w:hAnsi="宋体" w:eastAsia="宋体" w:cs="宋体"/>
          <w:color w:val="auto"/>
          <w:sz w:val="24"/>
          <w:szCs w:val="24"/>
          <w:highlight w:val="none"/>
          <w:lang w:eastAsia="zh-CN"/>
        </w:rPr>
        <w:t xml:space="preserve">征集文件</w:t>
      </w:r>
      <w:r>
        <w:rPr>
          <w:rFonts w:hint="eastAsia" w:ascii="宋体" w:hAnsi="宋体" w:eastAsia="宋体" w:cs="宋体"/>
          <w:color w:val="auto"/>
          <w:sz w:val="24"/>
          <w:szCs w:val="24"/>
          <w:highlight w:val="none"/>
        </w:rPr>
        <w:t xml:space="preserve">中要求的所有资料。</w:t>
      </w:r>
      <w:r/>
    </w:p>
    <w:p>
      <w:pPr>
        <w:pStyle w:val="100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5、我们愿意遵守</w:t>
      </w:r>
      <w:r>
        <w:rPr>
          <w:rFonts w:hint="eastAsia" w:ascii="宋体" w:hAnsi="宋体" w:eastAsia="宋体" w:cs="宋体"/>
          <w:color w:val="auto"/>
          <w:sz w:val="24"/>
          <w:szCs w:val="24"/>
          <w:highlight w:val="none"/>
          <w:lang w:eastAsia="zh-CN"/>
        </w:rPr>
        <w:t xml:space="preserve">征集公告</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zh-CN"/>
        </w:rPr>
        <w:t xml:space="preserve">征集文件</w:t>
      </w:r>
      <w:r>
        <w:rPr>
          <w:rFonts w:hint="eastAsia" w:ascii="宋体" w:hAnsi="宋体" w:eastAsia="宋体" w:cs="宋体"/>
          <w:color w:val="auto"/>
          <w:sz w:val="24"/>
          <w:szCs w:val="24"/>
          <w:highlight w:val="none"/>
        </w:rPr>
        <w:t xml:space="preserve">中所列的收费标准。</w:t>
      </w:r>
      <w:r/>
    </w:p>
    <w:p>
      <w:pPr>
        <w:pStyle w:val="100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6、我们承诺该项投标在开标后的全过程中保持有效，不作任何更改和变动。</w:t>
      </w:r>
      <w:r/>
    </w:p>
    <w:p>
      <w:pPr>
        <w:pStyle w:val="1004"/>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、如果我们中标，我们愿意按前附表规定支付中标服务费。</w:t>
      </w:r>
      <w:r/>
    </w:p>
    <w:p>
      <w:pPr>
        <w:pStyle w:val="1004"/>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、我们愿意按照贵公司</w:t>
      </w:r>
      <w:r>
        <w:rPr>
          <w:rFonts w:hint="eastAsia" w:ascii="宋体" w:hAnsi="宋体" w:eastAsia="宋体" w:cs="宋体"/>
          <w:color w:val="auto"/>
          <w:sz w:val="24"/>
          <w:szCs w:val="24"/>
          <w:highlight w:val="none"/>
          <w:lang w:eastAsia="zh-CN"/>
        </w:rPr>
        <w:t xml:space="preserve">征集文件</w:t>
      </w:r>
      <w:r>
        <w:rPr>
          <w:rFonts w:hint="eastAsia" w:ascii="宋体" w:hAnsi="宋体" w:eastAsia="宋体" w:cs="宋体"/>
          <w:color w:val="auto"/>
          <w:sz w:val="24"/>
          <w:szCs w:val="24"/>
          <w:highlight w:val="none"/>
        </w:rPr>
        <w:t xml:space="preserve">的要求提供</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，并保证全部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内容真实有效，若有虚假，我公司愿意承担与此相关的一切责任；</w:t>
      </w:r>
      <w:r/>
    </w:p>
    <w:p>
      <w:pPr>
        <w:pStyle w:val="1004"/>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、我们愿意按照《中华人民共和国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》履行自己应该承担的全部责任。</w:t>
      </w:r>
      <w:r/>
    </w:p>
    <w:p>
      <w:pPr>
        <w:pStyle w:val="100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所有有关</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的函电，请按下列地址联系：</w:t>
      </w:r>
      <w:r/>
    </w:p>
    <w:p>
      <w:pPr>
        <w:pStyle w:val="10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p>
      <w:pPr>
        <w:pStyle w:val="10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pStyle w:val="10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10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p>
      <w:pPr>
        <w:pStyle w:val="10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10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：（公章）</w:t>
      </w:r>
      <w:r/>
    </w:p>
    <w:p>
      <w:pPr>
        <w:pStyle w:val="10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pStyle w:val="10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90"/>
        <w:ind w:firstLine="482"/>
        <w:rPr>
          <w:rFonts w:hint="eastAsia" w:ascii="宋体" w:hAnsi="宋体" w:eastAsia="宋体" w:cs="宋体"/>
          <w:color w:val="auto"/>
          <w:sz w:val="24"/>
          <w:szCs w:val="24"/>
          <w:highlight w:val="none"/>
        </w:rPr>
      </w:pPr>
      <w:r/>
      <w:bookmarkStart w:id="98" w:name="_Toc511680881"/>
      <w:r/>
      <w:bookmarkStart w:id="99" w:name="_Toc472326799"/>
      <w:r/>
      <w:bookmarkStart w:id="100" w:name="_Toc136507764"/>
      <w:r/>
      <w:r/>
    </w:p>
    <w:p>
      <w:pPr>
        <w:pStyle w:val="890"/>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0"/>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0"/>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一览表</w:t>
      </w:r>
      <w:bookmarkEnd w:id="98"/>
      <w:r/>
      <w:bookmarkEnd w:id="99"/>
      <w:r/>
      <w:bookmarkEnd w:id="100"/>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lang w:val="en-US" w:eastAsia="zh-CN"/>
        </w:rPr>
        <w:t xml:space="preserve">格式详见投标系统</w:t>
      </w:r>
      <w:r>
        <w:rPr>
          <w:rFonts w:hint="eastAsia" w:eastAsia="宋体" w:cs="宋体"/>
          <w:color w:val="auto"/>
          <w:sz w:val="24"/>
          <w:szCs w:val="24"/>
          <w:highlight w:val="none"/>
          <w:lang w:eastAsia="zh-CN"/>
        </w:rPr>
        <w:t xml:space="preserve">）</w:t>
      </w:r>
      <w:r/>
    </w:p>
    <w:p>
      <w:pPr>
        <w:spacing w:before="50" w:after="5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注：体检标准固定为每人120元，供应商不得变更报价</w:t>
      </w:r>
      <w:r/>
    </w:p>
    <w:p>
      <w:pPr>
        <w:spacing w:before="50" w:after="5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spacing w:before="50" w:after="5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spacing w:before="50" w:after="50"/>
        <w:rPr>
          <w:rFonts w:hint="eastAsia" w:ascii="宋体" w:hAnsi="宋体" w:eastAsia="宋体" w:cs="宋体"/>
          <w:b/>
          <w:bCs/>
          <w:color w:val="auto"/>
          <w:sz w:val="32"/>
          <w:szCs w:val="32"/>
          <w:highlight w:val="none"/>
        </w:rPr>
      </w:pPr>
      <w:r>
        <w:rPr>
          <w:rFonts w:hint="eastAsia" w:ascii="宋体" w:hAnsi="宋体" w:eastAsia="宋体" w:cs="宋体"/>
          <w:b/>
          <w:bCs/>
          <w:color w:val="auto"/>
          <w:sz w:val="24"/>
          <w:szCs w:val="24"/>
          <w:highlight w:val="none"/>
        </w:rPr>
        <w:br w:type="page" w:clear="all"/>
      </w:r>
      <w:r/>
    </w:p>
    <w:p>
      <w:pPr>
        <w:ind w:firstLine="24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 </w:t>
      </w:r>
      <w:bookmarkStart w:id="101" w:name="_Toc11997"/>
      <w:r/>
      <w:bookmarkStart w:id="102" w:name="_Toc29129"/>
      <w:r/>
      <w:bookmarkStart w:id="103" w:name="_Toc263059045"/>
      <w:r/>
      <w:bookmarkStart w:id="104" w:name="_Toc267406380"/>
      <w:r/>
      <w:bookmarkStart w:id="105" w:name="_Toc12698"/>
      <w:r/>
      <w:bookmarkStart w:id="106" w:name="_Toc265829549"/>
      <w:r/>
      <w:bookmarkStart w:id="107" w:name="_Toc262749226"/>
      <w:r/>
      <w:bookmarkStart w:id="108" w:name="_Toc267036350"/>
      <w:r/>
      <w:bookmarkStart w:id="109" w:name="_Toc262737496"/>
      <w:r/>
      <w:bookmarkStart w:id="110" w:name="_Toc29739"/>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附件</w:t>
      </w:r>
      <w:r>
        <w:rPr>
          <w:rFonts w:hint="eastAsia" w:ascii="宋体" w:hAnsi="宋体" w:cs="宋体"/>
          <w:b/>
          <w:bCs/>
          <w:color w:val="auto"/>
          <w:sz w:val="24"/>
          <w:szCs w:val="24"/>
          <w:highlight w:val="none"/>
          <w:lang w:val="en-US" w:eastAsia="zh-CN"/>
        </w:rPr>
        <w:t xml:space="preserve">4、</w:t>
      </w:r>
      <w:r/>
    </w:p>
    <w:p>
      <w:pPr>
        <w:pStyle w:val="1091"/>
        <w:ind w:left="0" w:firstLine="0"/>
        <w:jc w:val="center"/>
        <w:spacing w:line="360" w:lineRule="auto"/>
        <w:rPr>
          <w:rFonts w:hint="eastAsia" w:ascii="宋体" w:hAnsi="宋体" w:eastAsia="宋体" w:cs="宋体"/>
          <w:b w:val="0"/>
          <w:color w:val="auto"/>
          <w:sz w:val="21"/>
          <w:szCs w:val="21"/>
          <w:highlight w:val="none"/>
          <w:lang w:val="en-US" w:eastAsia="zh-CN" w:bidi="ar-SA"/>
        </w:rPr>
      </w:pPr>
      <w:r/>
      <w:bookmarkStart w:id="111" w:name="_Toc481071981"/>
      <w:r/>
      <w:bookmarkStart w:id="112" w:name="_Toc496188859"/>
      <w:r/>
      <w:bookmarkStart w:id="113" w:name="_Toc475009311"/>
      <w:r/>
      <w:bookmarkStart w:id="114" w:name="_Toc496079296"/>
      <w:r/>
      <w:bookmarkStart w:id="115" w:name="_Toc496184265"/>
      <w:r/>
      <w:bookmarkStart w:id="116" w:name="_Toc481072027"/>
      <w:r>
        <w:rPr>
          <w:rFonts w:hint="eastAsia" w:ascii="宋体" w:hAnsi="宋体" w:eastAsia="宋体" w:cs="宋体"/>
          <w:b/>
          <w:bCs/>
          <w:color w:val="auto"/>
          <w:sz w:val="21"/>
          <w:szCs w:val="21"/>
          <w:highlight w:val="none"/>
          <w:lang w:val="en-US" w:eastAsia="zh-CN" w:bidi="ar-SA"/>
        </w:rPr>
        <w:t xml:space="preserve">商务条款响应表</w:t>
      </w:r>
      <w:r/>
    </w:p>
    <w:p>
      <w:pPr>
        <w:rPr>
          <w:rFonts w:hint="eastAsia"/>
          <w:color w:val="auto"/>
          <w:highlight w:val="none"/>
        </w:rPr>
      </w:pPr>
      <w:r>
        <w:rPr>
          <w:rFonts w:hint="eastAsia"/>
          <w:color w:val="auto"/>
          <w:highlight w:val="none"/>
        </w:rPr>
      </w:r>
      <w:r/>
    </w:p>
    <w:tbl>
      <w:tblPr>
        <w:tblStyle w:val="708"/>
        <w:tblW w:w="910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5"/>
        <w:gridCol w:w="1559"/>
        <w:gridCol w:w="4828"/>
        <w:gridCol w:w="1725"/>
      </w:tblGrid>
      <w:tr>
        <w:trPr>
          <w:jc w:val="center"/>
          <w:trHeight w:val="643"/>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before="156"/>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156"/>
              <w:rPr>
                <w:color w:val="auto"/>
                <w:szCs w:val="21"/>
                <w:highlight w:val="none"/>
              </w:rPr>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jc w:val="center"/>
              <w:spacing w:before="156"/>
              <w:rPr>
                <w:color w:val="auto"/>
                <w:szCs w:val="21"/>
                <w:highlight w:val="none"/>
              </w:rPr>
            </w:pPr>
            <w:r>
              <w:rPr>
                <w:rFonts w:hint="eastAsia"/>
                <w:color w:val="auto"/>
                <w:szCs w:val="21"/>
                <w:highlight w:val="none"/>
                <w:lang w:val="en-US" w:eastAsia="zh-CN"/>
              </w:rPr>
              <w:t xml:space="preserve">采购</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before="156"/>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是否完全响应（填是或者否）</w:t>
            </w:r>
            <w:r/>
          </w:p>
        </w:tc>
      </w:tr>
      <w:tr>
        <w:trPr>
          <w:jc w:val="center"/>
          <w:trHeight w:val="447"/>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before="156"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156"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jc w:val="center"/>
              <w:spacing w:before="156"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一阶段框架协议签订后45天内完成体检工作</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spacing w:before="156"/>
              <w:rPr>
                <w:color w:val="auto"/>
                <w:szCs w:val="21"/>
                <w:highlight w:val="none"/>
              </w:rPr>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before="156"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156" w:line="36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报价</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jc w:val="center"/>
              <w:spacing w:before="156" w:line="360" w:lineRule="auto"/>
              <w:rPr>
                <w:rFonts w:hint="eastAsia"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体检标准</w:t>
            </w:r>
            <w:r>
              <w:rPr>
                <w:rFonts w:hint="eastAsia" w:ascii="Times New Roman" w:hAnsi="Times New Roman" w:eastAsia="宋体" w:cs="Times New Roman"/>
                <w:color w:val="auto"/>
                <w:szCs w:val="21"/>
                <w:highlight w:val="none"/>
                <w:lang w:val="en-US" w:eastAsia="zh-CN"/>
              </w:rPr>
              <w:t xml:space="preserve">固定</w:t>
            </w:r>
            <w:r>
              <w:rPr>
                <w:rFonts w:hint="default" w:ascii="Times New Roman" w:hAnsi="Times New Roman" w:eastAsia="宋体" w:cs="Times New Roman"/>
                <w:color w:val="auto"/>
                <w:szCs w:val="21"/>
                <w:highlight w:val="none"/>
                <w:lang w:val="en-US" w:eastAsia="zh-CN"/>
              </w:rPr>
              <w:t xml:space="preserve">为每人120元</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spacing w:before="156"/>
              <w:rPr>
                <w:color w:val="auto"/>
                <w:szCs w:val="21"/>
                <w:highlight w:val="none"/>
              </w:rPr>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before="156" w:line="360" w:lineRule="auto"/>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156"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jc w:val="center"/>
              <w:spacing w:before="156"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spacing w:before="156"/>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before="156"/>
              <w:rPr>
                <w:rFonts w:hint="default" w:eastAsia="宋体"/>
                <w:color w:val="auto"/>
                <w:szCs w:val="21"/>
                <w:highlight w:val="none"/>
                <w:lang w:val="en-US" w:eastAsia="zh-CN"/>
              </w:rPr>
            </w:pPr>
            <w:r>
              <w:rPr>
                <w:rFonts w:hint="default"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156"/>
              <w:rPr>
                <w:rFonts w:hint="default" w:eastAsia="宋体"/>
                <w:color w:val="auto"/>
                <w:szCs w:val="21"/>
                <w:highlight w:val="none"/>
                <w:lang w:val="en-US" w:eastAsia="zh-CN"/>
              </w:rPr>
            </w:pPr>
            <w:r>
              <w:rPr>
                <w:rFonts w:hint="default"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spacing w:before="156"/>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spacing w:before="156"/>
              <w:rPr>
                <w:color w:val="auto"/>
                <w:szCs w:val="21"/>
                <w:highlight w:val="none"/>
              </w:rPr>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before="156"/>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before="156"/>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spacing w:before="156"/>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spacing w:before="156"/>
              <w:rPr>
                <w:color w:val="auto"/>
                <w:szCs w:val="21"/>
                <w:highlight w:val="none"/>
              </w:rPr>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before="156"/>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before="156"/>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spacing w:before="156"/>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spacing w:before="156"/>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before="156"/>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before="156"/>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spacing w:before="156"/>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spacing w:before="156"/>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before="156"/>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before="156"/>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4828" w:type="dxa"/>
            <w:vAlign w:val="center"/>
            <w:textDirection w:val="lrTb"/>
            <w:noWrap w:val="false"/>
          </w:tcPr>
          <w:p>
            <w:pPr>
              <w:spacing w:before="156"/>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spacing w:before="156"/>
              <w:rPr>
                <w:color w:val="auto"/>
                <w:szCs w:val="21"/>
                <w:highlight w:val="none"/>
              </w:rPr>
            </w:pPr>
            <w:r>
              <w:rPr>
                <w:color w:val="auto"/>
                <w:szCs w:val="21"/>
                <w:highlight w:val="none"/>
              </w:rPr>
            </w:r>
            <w:r/>
          </w:p>
        </w:tc>
      </w:tr>
    </w:tbl>
    <w:p>
      <w:pPr>
        <w:pStyle w:val="713"/>
        <w:ind w:firstLine="480"/>
        <w:spacing w:line="360" w:lineRule="auto"/>
        <w:rPr>
          <w:rFonts w:hint="eastAsia"/>
          <w:color w:val="auto"/>
          <w:szCs w:val="21"/>
          <w:highlight w:val="none"/>
        </w:rPr>
      </w:pPr>
      <w:r>
        <w:rPr>
          <w:rFonts w:hint="eastAsia"/>
          <w:color w:val="auto"/>
          <w:szCs w:val="21"/>
          <w:highlight w:val="none"/>
        </w:rPr>
        <w:t xml:space="preserve">投标人名称（公章）：                      </w:t>
      </w:r>
      <w:r/>
    </w:p>
    <w:p>
      <w:pPr>
        <w:pStyle w:val="713"/>
        <w:ind w:firstLine="480"/>
        <w:spacing w:line="360" w:lineRule="auto"/>
        <w:rPr>
          <w:rFonts w:hint="eastAsia"/>
          <w:color w:val="auto"/>
          <w:szCs w:val="21"/>
          <w:highlight w:val="none"/>
        </w:rPr>
      </w:pPr>
      <w:r>
        <w:rPr>
          <w:rFonts w:hint="eastAsia"/>
          <w:color w:val="auto"/>
          <w:szCs w:val="21"/>
          <w:highlight w:val="none"/>
        </w:rPr>
      </w:r>
      <w:r/>
    </w:p>
    <w:p>
      <w:pPr>
        <w:ind w:hanging="315"/>
        <w:spacing w:line="500" w:lineRule="exact"/>
        <w:rPr>
          <w:color w:val="auto"/>
          <w:szCs w:val="21"/>
          <w:highlight w:val="none"/>
        </w:rPr>
      </w:pP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日期： </w:t>
      </w:r>
      <w:r>
        <w:rPr>
          <w:rFonts w:hint="eastAsia"/>
          <w:color w:val="auto"/>
          <w:szCs w:val="21"/>
          <w:highlight w:val="none"/>
        </w:rPr>
        <w:t xml:space="preserve">   </w:t>
      </w:r>
      <w:r>
        <w:rPr>
          <w:color w:val="auto"/>
          <w:szCs w:val="21"/>
          <w:highlight w:val="none"/>
        </w:rPr>
        <w:t xml:space="preserve">年</w:t>
      </w:r>
      <w:r>
        <w:rPr>
          <w:rFonts w:hint="eastAsia"/>
          <w:color w:val="auto"/>
          <w:szCs w:val="21"/>
          <w:highlight w:val="none"/>
        </w:rPr>
        <w:t xml:space="preserve">  </w:t>
      </w:r>
      <w:r>
        <w:rPr>
          <w:color w:val="auto"/>
          <w:szCs w:val="21"/>
          <w:highlight w:val="none"/>
        </w:rPr>
        <w:t xml:space="preserve">月</w:t>
      </w:r>
      <w:r>
        <w:rPr>
          <w:rFonts w:hint="eastAsia"/>
          <w:color w:val="auto"/>
          <w:szCs w:val="21"/>
          <w:highlight w:val="none"/>
        </w:rPr>
        <w:t xml:space="preserve">   </w:t>
      </w:r>
      <w:r>
        <w:rPr>
          <w:color w:val="auto"/>
          <w:szCs w:val="21"/>
          <w:highlight w:val="none"/>
        </w:rPr>
        <w:t xml:space="preserve">日</w:t>
      </w:r>
      <w:r/>
    </w:p>
    <w:p>
      <w:pPr>
        <w:pStyle w:val="710"/>
        <w:rPr>
          <w:color w:val="auto"/>
          <w:highlight w:val="none"/>
        </w:rPr>
      </w:pPr>
      <w:r>
        <w:rPr>
          <w:color w:val="auto"/>
          <w:highlight w:val="none"/>
        </w:rPr>
      </w:r>
      <w:r/>
    </w:p>
    <w:p>
      <w:pPr>
        <w:pStyle w:val="711"/>
        <w:rPr>
          <w:color w:val="auto"/>
          <w:highlight w:val="none"/>
        </w:rPr>
      </w:pPr>
      <w:r>
        <w:rPr>
          <w:color w:val="auto"/>
          <w:highlight w:val="none"/>
        </w:rPr>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商务条款</w:t>
      </w:r>
      <w:r>
        <w:rPr>
          <w:rFonts w:hint="eastAsia" w:ascii="宋体" w:hAnsi="宋体" w:cs="宋体"/>
          <w:b/>
          <w:bCs/>
          <w:color w:val="auto"/>
          <w:sz w:val="24"/>
          <w:szCs w:val="24"/>
          <w:highlight w:val="none"/>
        </w:rPr>
        <w:t xml:space="preserve">须完全响应，</w:t>
      </w:r>
      <w:r>
        <w:rPr>
          <w:rFonts w:hint="eastAsia" w:ascii="宋体" w:hAnsi="宋体" w:cs="宋体"/>
          <w:b/>
          <w:bCs/>
          <w:color w:val="auto"/>
          <w:sz w:val="24"/>
          <w:szCs w:val="24"/>
          <w:highlight w:val="none"/>
          <w:lang w:val="en-US" w:eastAsia="zh-CN"/>
        </w:rPr>
        <w:t xml:space="preserve">否则</w:t>
      </w:r>
      <w:r>
        <w:rPr>
          <w:rFonts w:hint="eastAsia" w:ascii="宋体" w:hAnsi="宋体" w:cs="宋体"/>
          <w:b/>
          <w:bCs/>
          <w:color w:val="auto"/>
          <w:sz w:val="24"/>
          <w:szCs w:val="24"/>
          <w:highlight w:val="none"/>
        </w:rPr>
        <w:t xml:space="preserve">作无效投标处理。</w:t>
      </w:r>
      <w:r/>
    </w:p>
    <w:p>
      <w:pPr>
        <w:jc w:val="both"/>
        <w:spacing w:line="500" w:lineRule="exact"/>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w:t>
      </w:r>
      <w:r/>
    </w:p>
    <w:p>
      <w:pPr>
        <w:jc w:val="center"/>
        <w:spacing w:line="500" w:lineRule="exact"/>
        <w:rPr>
          <w:rFonts w:ascii="宋体" w:hAnsi="宋体" w:eastAsia="宋体" w:cs="宋体"/>
          <w:bCs/>
          <w:color w:val="auto"/>
          <w:sz w:val="21"/>
          <w:szCs w:val="21"/>
          <w:highlight w:val="none"/>
        </w:rPr>
      </w:pPr>
      <w:r>
        <w:rPr>
          <w:rFonts w:hint="eastAsia" w:ascii="宋体" w:hAnsi="宋体" w:eastAsia="宋体" w:cs="宋体"/>
          <w:b/>
          <w:bCs/>
          <w:color w:val="auto"/>
          <w:sz w:val="21"/>
          <w:szCs w:val="21"/>
          <w:highlight w:val="none"/>
          <w:lang w:val="en-US" w:eastAsia="zh-CN"/>
        </w:rPr>
        <w:t xml:space="preserve">采购需求</w:t>
      </w:r>
      <w:r>
        <w:rPr>
          <w:rFonts w:hint="eastAsia" w:ascii="宋体" w:hAnsi="宋体" w:eastAsia="宋体" w:cs="宋体"/>
          <w:b/>
          <w:bCs/>
          <w:color w:val="auto"/>
          <w:sz w:val="21"/>
          <w:szCs w:val="21"/>
          <w:highlight w:val="none"/>
        </w:rPr>
        <w:t xml:space="preserve">响应表</w:t>
      </w:r>
      <w:bookmarkEnd w:id="111"/>
      <w:r/>
      <w:bookmarkEnd w:id="112"/>
      <w:r/>
      <w:bookmarkEnd w:id="113"/>
      <w:r/>
      <w:bookmarkEnd w:id="114"/>
      <w:r/>
      <w:bookmarkEnd w:id="115"/>
      <w:r/>
      <w:bookmarkEnd w:id="116"/>
      <w:r/>
      <w:r/>
    </w:p>
    <w:p>
      <w:pPr>
        <w:jc w:val="center"/>
        <w:rPr>
          <w:rFonts w:ascii="宋体" w:hAnsi="宋体" w:cs="宋体"/>
          <w:color w:val="auto"/>
          <w:szCs w:val="21"/>
          <w:highlight w:val="none"/>
        </w:rPr>
      </w:pPr>
      <w:r>
        <w:rPr>
          <w:rFonts w:ascii="宋体" w:hAnsi="宋体" w:cs="宋体"/>
          <w:color w:val="auto"/>
          <w:szCs w:val="21"/>
          <w:highlight w:val="none"/>
        </w:rPr>
      </w:r>
      <w:r/>
    </w:p>
    <w:tbl>
      <w:tblPr>
        <w:tblStyle w:val="708"/>
        <w:tblW w:w="924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5"/>
        <w:gridCol w:w="1224"/>
        <w:gridCol w:w="5359"/>
        <w:gridCol w:w="1942"/>
      </w:tblGrid>
      <w:tr>
        <w:trPr>
          <w:trHeight w:val="705"/>
        </w:trPr>
        <w:tc>
          <w:tcPr>
            <w:shd w:val="clear" w:color="auto" w:fill="auto"/>
            <w:tcBorders>
              <w:top w:val="single" w:color="000000" w:sz="4" w:space="0"/>
              <w:left w:val="single" w:color="000000" w:sz="4" w:space="0"/>
              <w:bottom w:val="single" w:color="000000" w:sz="4" w:space="0"/>
              <w:right w:val="non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体 检 项 目</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是否完全响应（填是或者否）</w:t>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心电图（1项）</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B超（肝、胆、脾、双肾）（共4项）</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DR数字化胸片（1项）</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尿常规（11项）</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生化检查</w:t>
            </w:r>
            <w:r/>
          </w:p>
        </w:tc>
        <w:tc>
          <w:tcPr>
            <w:shd w:val="clear" w:color="auto" w:fill="auto"/>
            <w:tcBorders>
              <w:top w:val="single" w:color="000000" w:sz="4" w:space="0"/>
              <w:left w:val="single" w:color="000000" w:sz="4" w:space="0"/>
              <w:bottom w:val="single" w:color="000000" w:sz="4" w:space="0"/>
              <w:right w:val="none" w:color="000000" w:sz="4" w:space="0"/>
            </w:tcBorders>
            <w:tcW w:w="53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血常规（28项）</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肾功能（尿素、肌酐、尿酸）（共3项）</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肝功能（总胆红素、谷丙转氨酶、谷草转氨酶）（共3项）</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血糖、血脂四项（总胆固醇、甘油三酯、高密度脂蛋白、低密度脂蛋白）（共5项）</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免疫检查</w:t>
            </w:r>
            <w:r/>
          </w:p>
        </w:tc>
        <w:tc>
          <w:tcPr>
            <w:shd w:val="clear" w:color="auto" w:fill="auto"/>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癌胚抗原定量检查（1项）</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妇科检查</w:t>
            </w:r>
            <w:r/>
          </w:p>
        </w:tc>
        <w:tc>
          <w:tcPr>
            <w:shd w:val="clear" w:color="auto" w:fill="auto"/>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宫颈检查、白带检验（共7项）</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内科</w:t>
            </w:r>
            <w:r/>
          </w:p>
        </w:tc>
        <w:tc>
          <w:tcPr>
            <w:shd w:val="clear" w:color="auto" w:fill="auto"/>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血压检查、心律、心率（3项）</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713"/>
        <w:ind w:hanging="105"/>
        <w:spacing w:line="5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供应商名称（公章）：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pStyle w:val="713"/>
        <w:ind w:hanging="105"/>
        <w:spacing w:line="500" w:lineRule="exact"/>
        <w:rPr>
          <w:rFonts w:ascii="宋体" w:hAnsi="宋体" w:eastAsia="宋体" w:cs="宋体"/>
          <w:color w:val="auto"/>
          <w:szCs w:val="21"/>
          <w:highlight w:val="none"/>
        </w:rPr>
      </w:pPr>
      <w:r>
        <w:rPr>
          <w:rFonts w:ascii="宋体" w:hAnsi="宋体" w:eastAsia="宋体" w:cs="宋体"/>
          <w:color w:val="auto"/>
          <w:szCs w:val="21"/>
          <w:highlight w:val="none"/>
        </w:rPr>
      </w:r>
      <w:r/>
    </w:p>
    <w:p>
      <w:pPr>
        <w:pStyle w:val="713"/>
        <w:ind w:hanging="105"/>
        <w:spacing w:line="5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法定代表人（授权代表）签字：</w:t>
      </w:r>
      <w:r>
        <w:rPr>
          <w:rFonts w:hint="eastAsia" w:ascii="宋体" w:hAnsi="宋体" w:eastAsia="宋体" w:cs="宋体"/>
          <w:color w:val="auto"/>
          <w:szCs w:val="21"/>
          <w:highlight w:val="none"/>
          <w:u w:val="single"/>
        </w:rPr>
        <w:t xml:space="preserve">              </w:t>
      </w:r>
      <w:r/>
    </w:p>
    <w:p>
      <w:pPr>
        <w:ind w:hanging="315"/>
        <w:jc w:val="righ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                                                                                                                        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rPr>
          <w:rFonts w:ascii="宋体" w:hAnsi="宋体" w:cs="宋体"/>
          <w:color w:val="auto"/>
          <w:szCs w:val="21"/>
          <w:highlight w:val="none"/>
        </w:rPr>
      </w:pPr>
      <w:r>
        <w:rPr>
          <w:rFonts w:ascii="宋体" w:hAnsi="宋体" w:cs="宋体"/>
          <w:color w:val="auto"/>
          <w:szCs w:val="21"/>
          <w:highlight w:val="none"/>
        </w:rPr>
      </w:r>
      <w:r/>
    </w:p>
    <w:p>
      <w:pPr>
        <w:pStyle w:val="715"/>
        <w:rPr>
          <w:rFonts w:hint="eastAsia"/>
          <w:color w:val="auto"/>
          <w:highlight w:val="none"/>
        </w:rPr>
      </w:pPr>
      <w:r>
        <w:rPr>
          <w:rFonts w:hint="eastAsia"/>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4"/>
        <w:ind w:firstLine="480"/>
        <w:spacing w:line="360" w:lineRule="auto"/>
        <w:rPr>
          <w:rFonts w:hint="eastAsia"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附件</w:t>
      </w:r>
      <w:r>
        <w:rPr>
          <w:rFonts w:hint="eastAsia" w:hAnsi="宋体" w:eastAsia="宋体" w:cs="宋体"/>
          <w:b/>
          <w:bCs/>
          <w:color w:val="auto"/>
          <w:sz w:val="24"/>
          <w:szCs w:val="24"/>
          <w:highlight w:val="none"/>
          <w:lang w:val="en-US" w:eastAsia="zh-CN"/>
        </w:rPr>
        <w:t xml:space="preserve">6、</w:t>
      </w:r>
      <w:r/>
    </w:p>
    <w:p>
      <w:pPr>
        <w:jc w:val="center"/>
        <w:spacing w:line="460" w:lineRule="exact"/>
        <w:rPr>
          <w:rFonts w:ascii="宋体" w:hAnsi="宋体" w:cs="宋体"/>
          <w:bCs/>
          <w:color w:val="auto"/>
          <w:szCs w:val="21"/>
          <w:highlight w:val="none"/>
        </w:rPr>
        <w:outlineLvl w:val="0"/>
      </w:pPr>
      <w:r>
        <w:rPr>
          <w:rFonts w:hint="eastAsia" w:ascii="宋体" w:hAnsi="宋体" w:cs="宋体"/>
          <w:b/>
          <w:bCs/>
          <w:color w:val="auto"/>
          <w:szCs w:val="21"/>
          <w:highlight w:val="none"/>
        </w:rPr>
        <w:t xml:space="preserve">具备履行合同所必需的设备和专业技术能力的证明材料（格式自定）</w:t>
      </w:r>
      <w:r/>
    </w:p>
    <w:p>
      <w:pPr>
        <w:spacing w:line="440" w:lineRule="exact"/>
        <w:rPr>
          <w:rFonts w:ascii="宋体" w:hAnsi="宋体" w:cs="宋体"/>
          <w:b/>
          <w:color w:val="auto"/>
          <w:szCs w:val="21"/>
          <w:highlight w:val="none"/>
        </w:rPr>
      </w:pPr>
      <w:r>
        <w:rPr>
          <w:rFonts w:ascii="宋体" w:hAnsi="宋体" w:cs="宋体"/>
          <w:b/>
          <w:color w:val="auto"/>
          <w:szCs w:val="21"/>
          <w:highlight w:val="none"/>
        </w:rPr>
      </w:r>
      <w:r/>
    </w:p>
    <w:p>
      <w:pPr>
        <w:spacing w:line="440" w:lineRule="exact"/>
        <w:rPr>
          <w:rFonts w:ascii="宋体" w:hAnsi="宋体" w:cs="宋体"/>
          <w:b/>
          <w:color w:val="auto"/>
          <w:szCs w:val="21"/>
          <w:highlight w:val="none"/>
        </w:rPr>
      </w:pPr>
      <w:r>
        <w:rPr>
          <w:rFonts w:ascii="宋体" w:hAnsi="宋体" w:cs="宋体"/>
          <w:b/>
          <w:color w:val="auto"/>
          <w:szCs w:val="21"/>
          <w:highlight w:val="none"/>
        </w:rPr>
      </w:r>
      <w:r/>
    </w:p>
    <w:p>
      <w:pPr>
        <w:spacing w:line="440" w:lineRule="exact"/>
        <w:rPr>
          <w:rFonts w:ascii="宋体" w:hAnsi="宋体" w:cs="宋体"/>
          <w:color w:val="auto"/>
          <w:szCs w:val="21"/>
          <w:highlight w:val="none"/>
        </w:rPr>
        <w:outlineLvl w:val="0"/>
      </w:pPr>
      <w:r/>
      <w:bookmarkStart w:id="117" w:name="_Toc2088"/>
      <w:r/>
      <w:bookmarkStart w:id="118" w:name="_Toc20595"/>
      <w:r/>
      <w:bookmarkStart w:id="119" w:name="_Toc12582"/>
      <w:r>
        <w:rPr>
          <w:rFonts w:hint="eastAsia" w:ascii="宋体" w:hAnsi="宋体" w:cs="宋体"/>
          <w:b/>
          <w:color w:val="auto"/>
          <w:szCs w:val="21"/>
          <w:highlight w:val="none"/>
        </w:rPr>
        <w:t xml:space="preserve">附件</w:t>
      </w:r>
      <w:bookmarkEnd w:id="117"/>
      <w:r/>
      <w:bookmarkEnd w:id="118"/>
      <w:r/>
      <w:bookmarkEnd w:id="119"/>
      <w:r>
        <w:rPr>
          <w:rFonts w:hint="eastAsia" w:ascii="宋体" w:hAnsi="宋体" w:cs="宋体"/>
          <w:b/>
          <w:color w:val="auto"/>
          <w:szCs w:val="21"/>
          <w:highlight w:val="none"/>
          <w:lang w:val="en-US" w:eastAsia="zh-CN"/>
        </w:rPr>
        <w:t xml:space="preserve">7、</w:t>
      </w:r>
      <w:r/>
    </w:p>
    <w:p>
      <w:pPr>
        <w:pStyle w:val="1091"/>
        <w:ind w:firstLine="0"/>
        <w:jc w:val="center"/>
        <w:spacing w:after="156"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参加政府采购活动前3年内在经营活动中没有重大违法记录的书面声明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参考格式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pStyle w:val="1092"/>
        <w:ind w:firstLine="0"/>
        <w:spacing w:before="0" w:after="0" w:line="42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92"/>
        <w:ind w:firstLine="0"/>
        <w:jc w:val="center"/>
        <w:spacing w:before="0" w:after="0" w:line="420" w:lineRule="exac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声 明</w:t>
      </w:r>
      <w:r/>
    </w:p>
    <w:p>
      <w:pPr>
        <w:pStyle w:val="1092"/>
        <w:ind w:firstLine="415"/>
        <w:spacing w:before="0" w:after="0"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我公司郑重声明：参加本次政府采购活动前3年内，我公司在经营活动中没有因违法经营受到刑事处罚或者责令停产停业、吊销许可证或者执照、较大数额罚款等行政处罚。 </w:t>
      </w:r>
      <w:r/>
    </w:p>
    <w:p>
      <w:pPr>
        <w:pStyle w:val="1092"/>
        <w:ind w:firstLine="0"/>
        <w:jc w:val="right"/>
        <w:spacing w:before="0" w:after="0" w:line="42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92"/>
        <w:ind w:firstLine="0"/>
        <w:jc w:val="right"/>
        <w:spacing w:before="0" w:after="0" w:line="42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92"/>
        <w:ind w:firstLine="0"/>
        <w:jc w:val="right"/>
        <w:spacing w:before="0" w:after="0" w:line="42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92"/>
        <w:ind w:firstLine="0"/>
        <w:jc w:val="center"/>
        <w:spacing w:before="0" w:after="0"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供应商名称（公章）： </w:t>
      </w:r>
      <w:r/>
    </w:p>
    <w:p>
      <w:pPr>
        <w:pStyle w:val="1092"/>
        <w:ind w:firstLine="0"/>
        <w:jc w:val="right"/>
        <w:spacing w:before="0" w:after="0" w:line="42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92"/>
        <w:ind w:right="600" w:firstLine="3675"/>
        <w:spacing w:before="0" w:after="0"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法定代表人（授权代表）签字： </w:t>
      </w:r>
      <w:r/>
    </w:p>
    <w:p>
      <w:pPr>
        <w:pStyle w:val="1092"/>
        <w:ind w:firstLine="0"/>
        <w:jc w:val="right"/>
        <w:spacing w:before="0" w:after="0" w:line="42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92"/>
        <w:ind w:firstLine="0"/>
        <w:jc w:val="right"/>
        <w:spacing w:before="0" w:after="0" w:line="42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04"/>
        <w:ind w:firstLine="480"/>
        <w:jc w:val="right"/>
        <w:spacing w:line="360" w:lineRule="auto"/>
        <w:rPr>
          <w:rFonts w:hint="eastAsia" w:hAnsi="宋体" w:eastAsia="宋体" w:cs="宋体"/>
          <w:b/>
          <w:bCs/>
          <w:color w:val="auto"/>
          <w:sz w:val="24"/>
          <w:szCs w:val="24"/>
          <w:highlight w:val="none"/>
          <w:lang w:val="en-US" w:eastAsia="zh-CN"/>
        </w:rPr>
      </w:pPr>
      <w:r>
        <w:rPr>
          <w:rFonts w:hint="eastAsia" w:ascii="宋体" w:hAnsi="宋体" w:eastAsia="宋体" w:cs="宋体"/>
          <w:color w:val="auto"/>
          <w:sz w:val="21"/>
          <w:szCs w:val="21"/>
          <w:highlight w:val="none"/>
        </w:rPr>
        <w:t xml:space="preserve">日    期：       年    月    日   </w:t>
      </w:r>
      <w:r>
        <w:rPr>
          <w:rFonts w:ascii="宋体" w:hAnsi="宋体"/>
          <w:color w:val="auto"/>
          <w:szCs w:val="21"/>
          <w:highlight w:val="none"/>
        </w:rPr>
        <w:t xml:space="preserve">   </w:t>
      </w:r>
      <w:r/>
    </w:p>
    <w:p>
      <w:pPr>
        <w:pageBreakBefore/>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附件8、</w:t>
      </w:r>
      <w:r/>
    </w:p>
    <w:p>
      <w:pPr>
        <w:ind w:firstLine="482"/>
        <w:jc w:val="center"/>
        <w:spacing w:line="360" w:lineRule="auto"/>
        <w:widowControl/>
        <w:rPr>
          <w:rFonts w:hint="eastAsia"/>
          <w:b w:val="0"/>
          <w:bCs/>
          <w:color w:val="auto"/>
          <w:szCs w:val="24"/>
          <w:highlight w:val="none"/>
        </w:rPr>
      </w:pPr>
      <w:r>
        <w:rPr>
          <w:rFonts w:hint="eastAsia" w:ascii="宋体" w:hAnsi="宋体" w:cs="宋体"/>
          <w:b w:val="0"/>
          <w:bCs/>
          <w:color w:val="auto"/>
          <w:sz w:val="24"/>
          <w:szCs w:val="24"/>
          <w:highlight w:val="none"/>
          <w:lang w:val="en-US" w:eastAsia="zh-CN" w:bidi="ar"/>
        </w:rPr>
        <w:t xml:space="preserve">中小</w:t>
      </w:r>
      <w:r>
        <w:rPr>
          <w:rFonts w:hint="eastAsia" w:ascii="宋体" w:hAnsi="宋体" w:cs="宋体"/>
          <w:b w:val="0"/>
          <w:bCs/>
          <w:color w:val="auto"/>
          <w:sz w:val="24"/>
          <w:szCs w:val="24"/>
          <w:highlight w:val="none"/>
          <w:lang w:bidi="ar"/>
        </w:rPr>
        <w:t xml:space="preserve">企业声明函</w:t>
      </w:r>
      <w:r/>
    </w:p>
    <w:p>
      <w:pPr>
        <w:ind w:firstLine="480"/>
        <w:spacing w:line="360" w:lineRule="auto"/>
        <w:rPr>
          <w:rFonts w:ascii="宋体" w:hAnsi="宋体" w:cs="宋体"/>
          <w:b/>
          <w:color w:val="auto"/>
          <w:sz w:val="24"/>
          <w:szCs w:val="24"/>
          <w:highlight w:val="none"/>
          <w:lang w:bidi="ar"/>
        </w:rPr>
      </w:pPr>
      <w:r>
        <w:rPr>
          <w:rFonts w:ascii="宋体" w:hAnsi="宋体" w:cs="宋体"/>
          <w:b/>
          <w:color w:val="auto"/>
          <w:sz w:val="24"/>
          <w:szCs w:val="24"/>
          <w:highlight w:val="none"/>
          <w:lang w:bidi="ar"/>
        </w:rPr>
      </w:r>
      <w:r/>
    </w:p>
    <w:p>
      <w:pPr>
        <w:ind w:firstLine="480"/>
        <w:spacing w:line="480" w:lineRule="auto"/>
        <w:widowControl/>
        <w:rPr>
          <w:rFonts w:hint="eastAsia"/>
          <w:color w:val="auto"/>
          <w:szCs w:val="24"/>
          <w:highlight w:val="none"/>
        </w:rPr>
      </w:pPr>
      <w:r>
        <w:rPr>
          <w:rFonts w:hint="eastAsia" w:ascii="宋体" w:hAnsi="宋体" w:cs="宋体"/>
          <w:color w:val="auto"/>
          <w:sz w:val="24"/>
          <w:szCs w:val="24"/>
          <w:highlight w:val="none"/>
          <w:lang w:bidi="ar"/>
        </w:rPr>
        <w:t xml:space="preserve">本公司郑重声明，根据《政府采购促进中小企业发展管理办法》（财库﹝2020﹞46 号）的规定，本公司参加</w:t>
      </w:r>
      <w:r>
        <w:rPr>
          <w:rFonts w:hint="eastAsia" w:ascii="宋体" w:hAnsi="宋体" w:cs="宋体"/>
          <w:i/>
          <w:color w:val="auto"/>
          <w:sz w:val="24"/>
          <w:szCs w:val="24"/>
          <w:highlight w:val="none"/>
          <w:u w:val="single"/>
          <w:lang w:bidi="ar"/>
        </w:rPr>
        <w:t xml:space="preserve">（单位名称）</w:t>
      </w:r>
      <w:r>
        <w:rPr>
          <w:rFonts w:hint="eastAsia" w:ascii="宋体" w:hAnsi="宋体" w:cs="宋体"/>
          <w:color w:val="auto"/>
          <w:sz w:val="24"/>
          <w:szCs w:val="24"/>
          <w:highlight w:val="none"/>
          <w:lang w:bidi="ar"/>
        </w:rPr>
        <w:t xml:space="preserve">的</w:t>
      </w:r>
      <w:r>
        <w:rPr>
          <w:rFonts w:hint="eastAsia" w:ascii="宋体" w:hAnsi="宋体" w:cs="宋体"/>
          <w:i/>
          <w:color w:val="auto"/>
          <w:sz w:val="24"/>
          <w:szCs w:val="24"/>
          <w:highlight w:val="none"/>
          <w:u w:val="single"/>
          <w:lang w:bidi="ar"/>
        </w:rPr>
        <w:t xml:space="preserve">（项目名称）</w:t>
      </w:r>
      <w:r>
        <w:rPr>
          <w:rFonts w:hint="eastAsia" w:ascii="宋体" w:hAnsi="宋体" w:cs="宋体"/>
          <w:color w:val="auto"/>
          <w:sz w:val="24"/>
          <w:szCs w:val="24"/>
          <w:highlight w:val="none"/>
          <w:lang w:bidi="ar"/>
        </w:rPr>
        <w:t xml:space="preserve">采购活动，服务全部由符合政策要求的</w:t>
      </w:r>
      <w:r>
        <w:rPr>
          <w:rFonts w:hint="eastAsia" w:ascii="宋体" w:hAnsi="宋体" w:cs="宋体"/>
          <w:color w:val="auto"/>
          <w:sz w:val="24"/>
          <w:szCs w:val="24"/>
          <w:highlight w:val="none"/>
          <w:lang w:val="en-US" w:eastAsia="zh-CN" w:bidi="ar"/>
        </w:rPr>
        <w:t xml:space="preserve">中小</w:t>
      </w:r>
      <w:r>
        <w:rPr>
          <w:rFonts w:hint="eastAsia" w:ascii="宋体" w:hAnsi="宋体" w:cs="宋体"/>
          <w:color w:val="auto"/>
          <w:sz w:val="24"/>
          <w:szCs w:val="24"/>
          <w:highlight w:val="none"/>
          <w:lang w:bidi="ar"/>
        </w:rPr>
        <w:t xml:space="preserve">企业承接。相关企业的具体情况如下：</w:t>
      </w:r>
      <w:r/>
    </w:p>
    <w:p>
      <w:pPr>
        <w:ind w:firstLine="480"/>
        <w:jc w:val="left"/>
        <w:spacing w:line="480" w:lineRule="auto"/>
        <w:widowControl/>
        <w:rPr>
          <w:color w:val="auto"/>
          <w:szCs w:val="24"/>
          <w:highlight w:val="none"/>
        </w:rPr>
      </w:pPr>
      <w:r>
        <w:rPr>
          <w:rFonts w:hint="eastAsia" w:ascii="宋体" w:hAnsi="宋体" w:cs="宋体"/>
          <w:color w:val="auto"/>
          <w:sz w:val="24"/>
          <w:szCs w:val="24"/>
          <w:highlight w:val="none"/>
          <w:lang w:bidi="ar"/>
        </w:rPr>
        <w:t xml:space="preserve">1. </w:t>
      </w:r>
      <w:r>
        <w:rPr>
          <w:rFonts w:hint="eastAsia" w:ascii="宋体" w:hAnsi="宋体" w:cs="宋体"/>
          <w:i/>
          <w:color w:val="auto"/>
          <w:sz w:val="24"/>
          <w:szCs w:val="24"/>
          <w:highlight w:val="none"/>
          <w:u w:val="single"/>
          <w:lang w:bidi="ar"/>
        </w:rPr>
        <w:t xml:space="preserve">（标的名称） </w:t>
      </w:r>
      <w:r>
        <w:rPr>
          <w:rFonts w:hint="eastAsia" w:ascii="宋体" w:hAnsi="宋体" w:cs="宋体"/>
          <w:color w:val="auto"/>
          <w:sz w:val="24"/>
          <w:szCs w:val="24"/>
          <w:highlight w:val="none"/>
          <w:lang w:bidi="ar"/>
        </w:rPr>
        <w:t xml:space="preserve">，属于</w:t>
      </w:r>
      <w:r>
        <w:rPr>
          <w:rFonts w:hint="eastAsia" w:ascii="宋体" w:hAnsi="宋体" w:cs="宋体"/>
          <w:i/>
          <w:color w:val="auto"/>
          <w:sz w:val="24"/>
          <w:szCs w:val="24"/>
          <w:highlight w:val="none"/>
          <w:u w:val="single"/>
          <w:lang w:bidi="ar"/>
        </w:rPr>
        <w:t xml:space="preserve">（其他未列明行业）</w:t>
      </w:r>
      <w:r>
        <w:rPr>
          <w:rFonts w:hint="eastAsia" w:ascii="宋体" w:hAnsi="宋体" w:cs="宋体"/>
          <w:color w:val="auto"/>
          <w:sz w:val="24"/>
          <w:szCs w:val="24"/>
          <w:highlight w:val="none"/>
          <w:lang w:bidi="ar"/>
        </w:rPr>
        <w:t xml:space="preserve">；承接企业为</w:t>
      </w:r>
      <w:r>
        <w:rPr>
          <w:rFonts w:hint="eastAsia" w:ascii="宋体" w:hAnsi="宋体" w:cs="宋体"/>
          <w:i/>
          <w:color w:val="auto"/>
          <w:sz w:val="24"/>
          <w:szCs w:val="24"/>
          <w:highlight w:val="none"/>
          <w:u w:val="single"/>
          <w:lang w:bidi="ar"/>
        </w:rPr>
        <w:t xml:space="preserve">（企业名称）</w:t>
      </w:r>
      <w:r>
        <w:rPr>
          <w:rFonts w:hint="eastAsia" w:ascii="宋体" w:hAnsi="宋体" w:cs="宋体"/>
          <w:color w:val="auto"/>
          <w:sz w:val="24"/>
          <w:szCs w:val="24"/>
          <w:highlight w:val="none"/>
          <w:lang w:bidi="ar"/>
        </w:rPr>
        <w:t xml:space="preserve">，从业人员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万元，属于</w:t>
      </w:r>
      <w:r>
        <w:rPr>
          <w:rFonts w:hint="eastAsia" w:ascii="宋体" w:hAnsi="宋体" w:cs="宋体"/>
          <w:i/>
          <w:color w:val="auto"/>
          <w:sz w:val="24"/>
          <w:szCs w:val="24"/>
          <w:highlight w:val="none"/>
          <w:u w:val="single"/>
          <w:lang w:bidi="ar"/>
        </w:rPr>
        <w:t xml:space="preserve">（ </w:t>
      </w:r>
      <w:r>
        <w:rPr>
          <w:rFonts w:hint="eastAsia" w:ascii="宋体" w:hAnsi="宋体" w:cs="宋体"/>
          <w:i/>
          <w:color w:val="auto"/>
          <w:sz w:val="24"/>
          <w:szCs w:val="24"/>
          <w:highlight w:val="none"/>
          <w:u w:val="single"/>
          <w:lang w:val="en-US" w:eastAsia="zh-CN" w:bidi="ar"/>
        </w:rPr>
        <w:t xml:space="preserve">中型企业、</w:t>
      </w:r>
      <w:r>
        <w:rPr>
          <w:rFonts w:hint="eastAsia" w:ascii="宋体" w:hAnsi="宋体" w:cs="宋体"/>
          <w:i/>
          <w:color w:val="auto"/>
          <w:sz w:val="24"/>
          <w:szCs w:val="24"/>
          <w:highlight w:val="none"/>
          <w:u w:val="single"/>
          <w:lang w:bidi="ar"/>
        </w:rPr>
        <w:t xml:space="preserve">小型企业、微型企业）</w:t>
      </w:r>
      <w:r>
        <w:rPr>
          <w:rFonts w:hint="eastAsia" w:ascii="宋体" w:hAnsi="宋体" w:cs="宋体"/>
          <w:color w:val="auto"/>
          <w:sz w:val="24"/>
          <w:szCs w:val="24"/>
          <w:highlight w:val="none"/>
          <w:lang w:bidi="ar"/>
        </w:rPr>
        <w:t xml:space="preserve">； </w:t>
      </w:r>
      <w:r/>
    </w:p>
    <w:p>
      <w:pPr>
        <w:ind w:firstLine="480"/>
        <w:jc w:val="left"/>
        <w:spacing w:line="480" w:lineRule="auto"/>
        <w:widowControl/>
        <w:rPr>
          <w:color w:val="auto"/>
          <w:szCs w:val="24"/>
          <w:highlight w:val="none"/>
        </w:rPr>
      </w:pPr>
      <w:r>
        <w:rPr>
          <w:rFonts w:hint="eastAsia" w:ascii="宋体" w:hAnsi="宋体" w:cs="宋体"/>
          <w:color w:val="auto"/>
          <w:sz w:val="24"/>
          <w:szCs w:val="24"/>
          <w:highlight w:val="none"/>
          <w:lang w:bidi="ar"/>
        </w:rPr>
        <w:t xml:space="preserve">以上企业，不属于大企业的分支机构，不存在控股股东为大企业的情形，也不存在与大企业的负责人为同一人的情形。</w:t>
      </w:r>
      <w:r/>
    </w:p>
    <w:p>
      <w:pPr>
        <w:ind w:firstLine="480"/>
        <w:jc w:val="left"/>
        <w:spacing w:line="480" w:lineRule="auto"/>
        <w:widowControl/>
        <w:rPr>
          <w:color w:val="auto"/>
          <w:szCs w:val="24"/>
          <w:highlight w:val="none"/>
        </w:rPr>
      </w:pPr>
      <w:r>
        <w:rPr>
          <w:rFonts w:hint="eastAsia" w:ascii="宋体" w:hAnsi="宋体" w:cs="宋体"/>
          <w:color w:val="auto"/>
          <w:sz w:val="24"/>
          <w:szCs w:val="24"/>
          <w:highlight w:val="none"/>
          <w:lang w:bidi="ar"/>
        </w:rPr>
        <w:t xml:space="preserve">本企业对上述声明内容的真实性负责。如有虚假，将依法承担相应责任。 </w:t>
      </w:r>
      <w:r/>
    </w:p>
    <w:p>
      <w:pPr>
        <w:jc w:val="left"/>
        <w:spacing w:line="48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                                          </w:t>
      </w:r>
      <w:r/>
    </w:p>
    <w:p>
      <w:pPr>
        <w:jc w:val="left"/>
        <w:spacing w:line="480" w:lineRule="auto"/>
        <w:widowControl/>
        <w:rPr>
          <w:rFonts w:hint="eastAsia"/>
          <w:color w:val="auto"/>
          <w:szCs w:val="24"/>
          <w:highlight w:val="none"/>
        </w:rPr>
      </w:pPr>
      <w:r>
        <w:rPr>
          <w:rFonts w:hint="eastAsia" w:ascii="宋体" w:hAnsi="宋体" w:cs="宋体"/>
          <w:color w:val="auto"/>
          <w:sz w:val="24"/>
          <w:szCs w:val="24"/>
          <w:highlight w:val="none"/>
          <w:lang w:bidi="ar"/>
        </w:rPr>
        <w:t xml:space="preserve">                                          企业名称（盖章）： </w:t>
      </w:r>
      <w:r/>
    </w:p>
    <w:p>
      <w:pPr>
        <w:ind w:firstLine="480"/>
        <w:jc w:val="left"/>
        <w:spacing w:line="480" w:lineRule="auto"/>
        <w:widowControl/>
        <w:rPr>
          <w:color w:val="auto"/>
          <w:szCs w:val="24"/>
          <w:highlight w:val="none"/>
        </w:rPr>
      </w:pPr>
      <w:r>
        <w:rPr>
          <w:rFonts w:hint="eastAsia" w:ascii="宋体" w:hAnsi="宋体" w:cs="宋体"/>
          <w:color w:val="auto"/>
          <w:sz w:val="24"/>
          <w:szCs w:val="24"/>
          <w:highlight w:val="none"/>
          <w:lang w:bidi="ar"/>
        </w:rPr>
        <w:t xml:space="preserve">                                      日 期：</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年</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月</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日</w:t>
      </w:r>
      <w:r/>
    </w:p>
    <w:p>
      <w:pPr>
        <w:ind w:firstLine="482"/>
        <w:jc w:val="left"/>
        <w:spacing w:line="480" w:lineRule="auto"/>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注：（1）从业人员、营业收入、资产总额填报上一年度数据，无上一年度数据的新成立企业可不填报。</w:t>
      </w:r>
      <w:r/>
    </w:p>
    <w:p>
      <w:pPr>
        <w:numPr>
          <w:ilvl w:val="0"/>
          <w:numId w:val="0"/>
        </w:numPr>
        <w:ind w:left="0" w:firstLine="480"/>
        <w:jc w:val="left"/>
        <w:spacing w:line="48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（2）</w:t>
      </w:r>
      <w:r>
        <w:rPr>
          <w:rFonts w:hint="eastAsia" w:ascii="宋体" w:hAnsi="宋体" w:cs="宋体"/>
          <w:b/>
          <w:bCs/>
          <w:color w:val="auto"/>
          <w:sz w:val="24"/>
          <w:szCs w:val="24"/>
          <w:highlight w:val="none"/>
        </w:rPr>
        <w:t xml:space="preserve">企业类型请供应商参照《关于印发中小企业划型标准规定的通知》（工信部联企业</w:t>
      </w:r>
      <w:r>
        <w:rPr>
          <w:rFonts w:hint="eastAsia" w:ascii="宋体" w:hAnsi="宋体" w:cs="宋体"/>
          <w:b/>
          <w:bCs/>
          <w:color w:val="auto"/>
          <w:sz w:val="24"/>
          <w:szCs w:val="24"/>
          <w:highlight w:val="none"/>
          <w:lang w:eastAsia="zh-CN"/>
        </w:rPr>
        <w:t xml:space="preserve">〔2011〕300号</w:t>
      </w:r>
      <w:r>
        <w:rPr>
          <w:rFonts w:hint="eastAsia" w:ascii="宋体" w:hAnsi="宋体" w:cs="宋体"/>
          <w:b/>
          <w:bCs/>
          <w:color w:val="auto"/>
          <w:sz w:val="24"/>
          <w:szCs w:val="24"/>
          <w:highlight w:val="none"/>
        </w:rPr>
        <w:t xml:space="preserve">）文件规定自行填写。</w:t>
      </w:r>
      <w:r/>
    </w:p>
    <w:p>
      <w:pPr>
        <w:ind w:left="506"/>
        <w:rPr>
          <w:rFonts w:ascii="Verdana" w:hAnsi="Verdana"/>
          <w:color w:val="auto"/>
          <w:szCs w:val="20"/>
          <w:highlight w:val="none"/>
        </w:rPr>
      </w:pPr>
      <w:r>
        <w:rPr>
          <w:rFonts w:ascii="Verdana" w:hAnsi="Verdana" w:eastAsia="Verdana" w:cs="Verdana"/>
          <w:color w:val="auto"/>
          <w:szCs w:val="20"/>
          <w:highlight w:val="none"/>
        </w:rPr>
        <w:t xml:space="preserve">  </w:t>
      </w:r>
      <w:r/>
    </w:p>
    <w:p>
      <w:pPr>
        <w:rPr>
          <w:iCs/>
          <w:color w:val="auto"/>
          <w:szCs w:val="24"/>
          <w:highlight w:val="none"/>
        </w:rPr>
      </w:pPr>
      <w:r>
        <w:rPr>
          <w:iCs/>
          <w:color w:val="auto"/>
          <w:szCs w:val="24"/>
          <w:highlight w:val="none"/>
        </w:rPr>
      </w:r>
      <w:r/>
    </w:p>
    <w:p>
      <w:pPr>
        <w:rPr>
          <w:rFonts w:ascii="Verdana" w:hAnsi="Verdana"/>
          <w:iCs/>
          <w:color w:val="auto"/>
          <w:szCs w:val="20"/>
          <w:highlight w:val="none"/>
        </w:rPr>
      </w:pPr>
      <w:r>
        <w:rPr>
          <w:rFonts w:ascii="Verdana" w:hAnsi="Verdana"/>
          <w:iCs/>
          <w:color w:val="auto"/>
          <w:szCs w:val="20"/>
          <w:highlight w:val="none"/>
        </w:rPr>
      </w:r>
      <w:r/>
    </w:p>
    <w:p>
      <w:pPr>
        <w:pStyle w:val="715"/>
        <w:rPr>
          <w:rFonts w:ascii="Verdana" w:hAnsi="Verdana"/>
          <w:iCs/>
          <w:color w:val="auto"/>
          <w:szCs w:val="20"/>
          <w:highlight w:val="none"/>
        </w:rPr>
      </w:pPr>
      <w:r>
        <w:rPr>
          <w:rFonts w:ascii="Verdana" w:hAnsi="Verdana"/>
          <w:iCs/>
          <w:color w:val="auto"/>
          <w:szCs w:val="20"/>
          <w:highlight w:val="none"/>
        </w:rPr>
      </w:r>
      <w:r/>
    </w:p>
    <w:p>
      <w:pPr>
        <w:pStyle w:val="715"/>
        <w:rPr>
          <w:rFonts w:ascii="Verdana" w:hAnsi="Verdana"/>
          <w:iCs/>
          <w:color w:val="auto"/>
          <w:szCs w:val="20"/>
          <w:highlight w:val="none"/>
        </w:rPr>
      </w:pPr>
      <w:r>
        <w:rPr>
          <w:rFonts w:ascii="Verdana" w:hAnsi="Verdana"/>
          <w:iCs/>
          <w:color w:val="auto"/>
          <w:szCs w:val="20"/>
          <w:highlight w:val="none"/>
        </w:rPr>
      </w:r>
      <w:r/>
    </w:p>
    <w:p>
      <w:pPr>
        <w:pStyle w:val="715"/>
        <w:rPr>
          <w:rFonts w:ascii="Verdana" w:hAnsi="Verdana"/>
          <w:iCs/>
          <w:color w:val="auto"/>
          <w:szCs w:val="20"/>
          <w:highlight w:val="none"/>
        </w:rPr>
      </w:pPr>
      <w:r>
        <w:rPr>
          <w:rFonts w:ascii="Verdana" w:hAnsi="Verdana"/>
          <w:iCs/>
          <w:color w:val="auto"/>
          <w:szCs w:val="20"/>
          <w:highlight w:val="none"/>
        </w:rPr>
      </w:r>
      <w:r/>
    </w:p>
    <w:p>
      <w:pPr>
        <w:pStyle w:val="715"/>
        <w:rPr>
          <w:rFonts w:ascii="Verdana" w:hAnsi="Verdana"/>
          <w:iCs/>
          <w:color w:val="auto"/>
          <w:szCs w:val="20"/>
          <w:highlight w:val="none"/>
        </w:rPr>
      </w:pPr>
      <w:r>
        <w:rPr>
          <w:rFonts w:ascii="Verdana" w:hAnsi="Verdana"/>
          <w:iCs/>
          <w:color w:val="auto"/>
          <w:szCs w:val="20"/>
          <w:highlight w:val="none"/>
        </w:rPr>
      </w:r>
      <w:r/>
    </w:p>
    <w:p>
      <w:pPr>
        <w:jc w:val="both"/>
        <w:spacing w:line="360" w:lineRule="auto"/>
        <w:widowControl/>
        <w:tabs>
          <w:tab w:val="left" w:pos="720" w:leader="none"/>
        </w:tabs>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附件9、</w:t>
      </w:r>
      <w:r/>
    </w:p>
    <w:p>
      <w:pPr>
        <w:jc w:val="center"/>
        <w:spacing w:line="360" w:lineRule="auto"/>
        <w:widowControl/>
        <w:tabs>
          <w:tab w:val="left" w:pos="720" w:leader="none"/>
        </w:tabs>
        <w:rPr>
          <w:rFonts w:hint="eastAsia"/>
          <w:b w:val="0"/>
          <w:bCs/>
          <w:color w:val="auto"/>
          <w:sz w:val="30"/>
          <w:szCs w:val="28"/>
          <w:highlight w:val="none"/>
        </w:rPr>
      </w:pPr>
      <w:r>
        <w:rPr>
          <w:rFonts w:hint="eastAsia" w:ascii="宋体" w:hAnsi="宋体" w:cs="宋体"/>
          <w:b w:val="0"/>
          <w:bCs/>
          <w:color w:val="auto"/>
          <w:sz w:val="28"/>
          <w:szCs w:val="24"/>
          <w:highlight w:val="none"/>
        </w:rPr>
        <w:t xml:space="preserve">残疾人福利性单位声明函</w:t>
      </w:r>
      <w:r/>
    </w:p>
    <w:p>
      <w:pPr>
        <w:ind w:firstLine="562"/>
        <w:jc w:val="center"/>
        <w:spacing w:line="360" w:lineRule="auto"/>
        <w:widowControl/>
        <w:rPr>
          <w:rFonts w:ascii="宋体" w:hAnsi="宋体" w:cs="宋体"/>
          <w:b/>
          <w:bCs/>
          <w:color w:val="auto"/>
          <w:sz w:val="28"/>
          <w:szCs w:val="24"/>
          <w:highlight w:val="none"/>
        </w:rPr>
      </w:pPr>
      <w:r>
        <w:rPr>
          <w:rFonts w:ascii="宋体" w:hAnsi="宋体" w:cs="宋体"/>
          <w:b/>
          <w:bCs/>
          <w:color w:val="auto"/>
          <w:sz w:val="28"/>
          <w:szCs w:val="24"/>
          <w:highlight w:val="none"/>
        </w:rPr>
      </w:r>
      <w:r/>
    </w:p>
    <w:p>
      <w:pPr>
        <w:ind w:firstLine="480"/>
        <w:spacing w:line="480" w:lineRule="auto"/>
        <w:widowControl/>
        <w:rPr>
          <w:rFonts w:hint="eastAsia"/>
          <w:color w:val="auto"/>
          <w:szCs w:val="24"/>
          <w:highlight w:val="none"/>
        </w:rPr>
      </w:pPr>
      <w:r>
        <w:rPr>
          <w:rFonts w:hint="eastAsia" w:ascii="宋体" w:hAnsi="宋体" w:cs="宋体"/>
          <w:color w:val="auto"/>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p>
    <w:p>
      <w:pPr>
        <w:ind w:firstLine="480"/>
        <w:spacing w:line="480" w:lineRule="auto"/>
        <w:widowControl/>
        <w:rPr>
          <w:color w:val="auto"/>
          <w:szCs w:val="24"/>
          <w:highlight w:val="none"/>
        </w:rPr>
      </w:pPr>
      <w:r>
        <w:rPr>
          <w:rFonts w:hint="eastAsia" w:ascii="宋体" w:hAnsi="宋体" w:cs="宋体"/>
          <w:color w:val="auto"/>
          <w:sz w:val="24"/>
          <w:szCs w:val="24"/>
          <w:highlight w:val="none"/>
          <w:lang w:bidi="ar"/>
        </w:rPr>
        <w:t xml:space="preserve">本单位对上述声明的真实性负责。如有虚假，将依法承担相应责任。 </w:t>
      </w:r>
      <w:r/>
    </w:p>
    <w:p>
      <w:pPr>
        <w:ind w:firstLine="2880"/>
        <w:spacing w:line="480" w:lineRule="auto"/>
        <w:widowControl/>
        <w:rPr>
          <w:color w:val="auto"/>
          <w:szCs w:val="24"/>
          <w:highlight w:val="none"/>
        </w:rPr>
      </w:pPr>
      <w:r>
        <w:rPr>
          <w:rFonts w:hint="eastAsia" w:ascii="宋体" w:hAnsi="宋体" w:cs="宋体"/>
          <w:color w:val="auto"/>
          <w:sz w:val="24"/>
          <w:szCs w:val="24"/>
          <w:highlight w:val="none"/>
          <w:lang w:bidi="ar"/>
        </w:rPr>
        <w:t xml:space="preserve">单位名称（盖章）： </w:t>
      </w:r>
      <w:r/>
    </w:p>
    <w:p>
      <w:pPr>
        <w:ind w:firstLine="480"/>
        <w:jc w:val="left"/>
        <w:spacing w:line="480" w:lineRule="auto"/>
        <w:widowControl/>
        <w:rPr>
          <w:color w:val="auto"/>
          <w:szCs w:val="24"/>
          <w:highlight w:val="none"/>
        </w:rPr>
      </w:pPr>
      <w:r>
        <w:rPr>
          <w:rFonts w:hint="eastAsia" w:ascii="宋体" w:hAnsi="宋体" w:cs="宋体"/>
          <w:color w:val="auto"/>
          <w:sz w:val="24"/>
          <w:szCs w:val="24"/>
          <w:highlight w:val="none"/>
          <w:lang w:bidi="ar"/>
        </w:rPr>
        <w:t xml:space="preserve">                    日 期：</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年</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月</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日</w:t>
      </w:r>
      <w:r/>
    </w:p>
    <w:p>
      <w:pPr>
        <w:jc w:val="center"/>
        <w:spacing w:line="360" w:lineRule="auto"/>
        <w:widowControl/>
        <w:rPr>
          <w:rFonts w:ascii="宋体" w:hAnsi="宋体" w:cs="宋体"/>
          <w:b/>
          <w:bCs/>
          <w:color w:val="auto"/>
          <w:sz w:val="28"/>
          <w:szCs w:val="24"/>
          <w:highlight w:val="none"/>
        </w:rPr>
      </w:pPr>
      <w:r>
        <w:rPr>
          <w:rFonts w:ascii="宋体" w:hAnsi="宋体" w:cs="宋体"/>
          <w:b/>
          <w:bCs/>
          <w:color w:val="auto"/>
          <w:sz w:val="28"/>
          <w:szCs w:val="24"/>
          <w:highlight w:val="none"/>
        </w:rPr>
      </w:r>
      <w:r/>
    </w:p>
    <w:p>
      <w:pPr>
        <w:pStyle w:val="713"/>
        <w:ind w:firstLine="422"/>
        <w:rPr>
          <w:rFonts w:hint="eastAsia"/>
          <w:color w:val="auto"/>
          <w:highlight w:val="none"/>
        </w:rPr>
      </w:pPr>
      <w:r>
        <w:rPr>
          <w:rFonts w:hint="eastAsia"/>
          <w:color w:val="auto"/>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9"/>
        <w:jc w:val="center"/>
        <w:pageBreakBefore/>
        <w:spacing w:before="0" w:after="0" w:line="360" w:lineRule="auto"/>
        <w:rPr>
          <w:rFonts w:hint="eastAsia" w:ascii="宋体" w:hAnsi="宋体" w:eastAsia="宋体" w:cs="宋体"/>
          <w:color w:val="auto"/>
          <w:highlight w:val="none"/>
          <w:lang w:eastAsia="zh-CN"/>
        </w:rPr>
      </w:pPr>
      <w:r/>
      <w:bookmarkStart w:id="120" w:name="_Toc24904"/>
      <w:r/>
      <w:bookmarkStart w:id="121" w:name="_Toc19694"/>
      <w:r/>
      <w:bookmarkStart w:id="122" w:name="_Toc29943"/>
      <w:r/>
      <w:bookmarkStart w:id="123" w:name="_Toc27970"/>
      <w:r>
        <w:rPr>
          <w:rFonts w:hint="eastAsia" w:ascii="宋体" w:hAnsi="宋体" w:eastAsia="宋体" w:cs="宋体"/>
          <w:color w:val="auto"/>
          <w:highlight w:val="none"/>
          <w:lang w:val="en-US" w:eastAsia="zh-CN"/>
        </w:rPr>
        <w:t xml:space="preserve"> </w:t>
      </w:r>
      <w:bookmarkStart w:id="124" w:name="_Toc31208"/>
      <w:r/>
      <w:bookmarkStart w:id="125" w:name="_Toc28975"/>
      <w:r/>
      <w:bookmarkStart w:id="126" w:name="_Toc13692"/>
      <w:r/>
      <w:bookmarkStart w:id="127" w:name="_Toc9626"/>
      <w:r/>
      <w:bookmarkStart w:id="128" w:name="_Toc15383"/>
      <w:r/>
      <w:bookmarkStart w:id="129" w:name="_Toc30459"/>
      <w:r/>
      <w:bookmarkStart w:id="130" w:name="_Toc6775"/>
      <w:r/>
      <w:bookmarkStart w:id="131" w:name="_Toc28121"/>
      <w:r/>
      <w:bookmarkStart w:id="132" w:name="_Toc16251"/>
      <w:r>
        <w:rPr>
          <w:rFonts w:hint="eastAsia" w:ascii="宋体" w:hAnsi="宋体" w:eastAsia="宋体" w:cs="宋体"/>
          <w:color w:val="auto"/>
          <w:highlight w:val="none"/>
        </w:rPr>
        <w:t xml:space="preserve">第四章 </w:t>
      </w:r>
      <w:bookmarkEnd w:id="101"/>
      <w:r/>
      <w:bookmarkEnd w:id="102"/>
      <w:r/>
      <w:bookmarkEnd w:id="103"/>
      <w:r/>
      <w:bookmarkEnd w:id="104"/>
      <w:r/>
      <w:bookmarkEnd w:id="105"/>
      <w:r/>
      <w:bookmarkEnd w:id="106"/>
      <w:r/>
      <w:bookmarkEnd w:id="107"/>
      <w:r/>
      <w:bookmarkEnd w:id="108"/>
      <w:r/>
      <w:bookmarkEnd w:id="109"/>
      <w:r/>
      <w:bookmarkEnd w:id="110"/>
      <w:r/>
      <w:bookmarkEnd w:id="120"/>
      <w:r/>
      <w:bookmarkEnd w:id="121"/>
      <w:r/>
      <w:bookmarkEnd w:id="122"/>
      <w:r/>
      <w:bookmarkEnd w:id="123"/>
      <w:r>
        <w:rPr>
          <w:rFonts w:hint="eastAsia" w:ascii="宋体" w:hAnsi="宋体" w:eastAsia="宋体" w:cs="宋体"/>
          <w:color w:val="auto"/>
          <w:highlight w:val="none"/>
          <w:lang w:eastAsia="zh-CN"/>
        </w:rPr>
        <w:t xml:space="preserve">采购需求</w:t>
      </w:r>
      <w:bookmarkEnd w:id="124"/>
      <w:r/>
      <w:bookmarkEnd w:id="125"/>
      <w:r/>
      <w:bookmarkEnd w:id="126"/>
      <w:r/>
      <w:bookmarkEnd w:id="127"/>
      <w:r/>
      <w:bookmarkEnd w:id="128"/>
      <w:r/>
      <w:bookmarkEnd w:id="129"/>
      <w:r/>
      <w:bookmarkEnd w:id="130"/>
      <w:r/>
      <w:bookmarkEnd w:id="131"/>
      <w:r/>
      <w:bookmarkEnd w:id="132"/>
      <w:r/>
      <w:r/>
    </w:p>
    <w:p>
      <w:pPr>
        <w:ind w:firstLine="422"/>
        <w:jc w:val="left"/>
        <w:keepLines w:val="0"/>
        <w:keepNext w:val="0"/>
        <w:pageBreakBefore w:val="0"/>
        <w:spacing w:line="360" w:lineRule="auto"/>
        <w:tabs>
          <w:tab w:val="left" w:pos="293" w:leader="none"/>
        </w:tabs>
        <w:rPr>
          <w:rFonts w:hint="default" w:ascii="宋体" w:hAnsi="宋体" w:eastAsia="宋体" w:cs="宋体"/>
          <w:b/>
          <w:color w:val="auto"/>
          <w:sz w:val="21"/>
          <w:szCs w:val="21"/>
          <w:highlight w:val="none"/>
          <w:lang w:val="en-US" w:eastAsia="zh-CN" w:bidi="ar-SA"/>
        </w:rPr>
        <w:outlineLvl w:val="9"/>
      </w:pPr>
      <w:r/>
      <w:bookmarkStart w:id="133" w:name="_Toc265829550"/>
      <w:r/>
      <w:bookmarkStart w:id="134" w:name="_Toc263059046"/>
      <w:r/>
      <w:bookmarkStart w:id="135" w:name="_Toc267406381"/>
      <w:r/>
      <w:bookmarkStart w:id="136" w:name="_Toc262749227"/>
      <w:r/>
      <w:bookmarkStart w:id="137" w:name="_Toc13642116"/>
      <w:r/>
      <w:bookmarkStart w:id="138" w:name="_Toc13889376"/>
      <w:r/>
      <w:bookmarkStart w:id="139" w:name="_Toc262737497"/>
      <w:r/>
      <w:bookmarkStart w:id="140" w:name="_Toc267036351"/>
      <w:r/>
      <w:bookmarkEnd w:id="133"/>
      <w:bookmarkEnd w:id="134"/>
      <w:bookmarkEnd w:id="135"/>
      <w:bookmarkEnd w:id="136"/>
      <w:bookmarkEnd w:id="137"/>
      <w:bookmarkEnd w:id="138"/>
      <w:bookmarkEnd w:id="139"/>
      <w:bookmarkEnd w:id="140"/>
      <w:r/>
    </w:p>
    <w:p>
      <w:pPr>
        <w:ind w:firstLine="482"/>
        <w:spacing w:line="360" w:lineRule="auto"/>
        <w:rPr>
          <w:rFonts w:hint="default" w:ascii="Times New Roman" w:hAnsi="Times New Roman" w:eastAsia="宋体"/>
          <w:b/>
          <w:bCs/>
          <w:color w:val="auto"/>
          <w:szCs w:val="24"/>
          <w:highlight w:val="none"/>
          <w:lang w:val="en-US" w:eastAsia="zh-CN"/>
        </w:rPr>
      </w:pPr>
      <w:r/>
      <w:bookmarkStart w:id="141" w:name="_Toc136507760"/>
      <w:r/>
      <w:bookmarkStart w:id="142" w:name="_Toc4111"/>
      <w:r/>
      <w:bookmarkStart w:id="143" w:name="_Toc7397"/>
      <w:r/>
      <w:bookmarkStart w:id="144" w:name="_Toc27924"/>
      <w:r/>
      <w:bookmarkStart w:id="145" w:name="_Toc26582"/>
      <w:r/>
      <w:bookmarkStart w:id="146" w:name="_Toc505"/>
      <w:r/>
      <w:bookmarkStart w:id="147" w:name="_Toc27102"/>
      <w:r/>
      <w:bookmarkStart w:id="148" w:name="_Toc288"/>
      <w:r/>
      <w:bookmarkStart w:id="149" w:name="_Toc15127"/>
      <w:r/>
      <w:bookmarkStart w:id="150" w:name="_Toc1896"/>
      <w:r/>
      <w:bookmarkStart w:id="151" w:name="_Toc32694"/>
      <w:r>
        <w:rPr>
          <w:rFonts w:hint="eastAsia" w:ascii="宋体" w:hAnsi="宋体" w:cs="宋体"/>
          <w:b/>
          <w:bCs/>
          <w:color w:val="auto"/>
          <w:sz w:val="24"/>
          <w:szCs w:val="24"/>
          <w:highlight w:val="none"/>
          <w:lang w:val="en-US" w:eastAsia="zh-CN"/>
        </w:rPr>
        <w:t xml:space="preserve">（一）项目简介</w:t>
      </w:r>
      <w:r/>
    </w:p>
    <w:p>
      <w:pPr>
        <w:ind w:firstLine="482"/>
        <w:spacing w:line="360" w:lineRule="auto"/>
        <w:rPr>
          <w:rFonts w:hint="default" w:ascii="宋体" w:hAnsi="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为推进企业退休人员社会化管理服务工作，进一步保障企业退休人员身体健康，促进社会和谐发展，根据省市有关文件精神，采用封闭式框架协议采购方式确定65周岁以下企业退休人员健康体检服务机构。</w:t>
      </w:r>
      <w:r/>
    </w:p>
    <w:p>
      <w:pPr>
        <w:ind w:firstLine="482"/>
        <w:spacing w:line="360" w:lineRule="auto"/>
        <w:rPr>
          <w:rFonts w:ascii="Times New Roman" w:hAnsi="Times New Roman"/>
          <w:b/>
          <w:bCs/>
          <w:color w:val="auto"/>
          <w:szCs w:val="24"/>
          <w:highlight w:val="none"/>
        </w:rPr>
      </w:pPr>
      <w:r>
        <w:rPr>
          <w:rFonts w:hint="eastAsia" w:ascii="宋体" w:hAnsi="宋体" w:cs="宋体"/>
          <w:b/>
          <w:bCs/>
          <w:color w:val="auto"/>
          <w:sz w:val="24"/>
          <w:szCs w:val="24"/>
          <w:highlight w:val="none"/>
          <w:lang w:val="en-US" w:eastAsia="zh-CN"/>
        </w:rPr>
        <w:t xml:space="preserve">（二）服务</w:t>
      </w:r>
      <w:r>
        <w:rPr>
          <w:rFonts w:hint="eastAsia" w:ascii="宋体" w:hAnsi="宋体" w:cs="宋体"/>
          <w:b/>
          <w:bCs/>
          <w:color w:val="auto"/>
          <w:sz w:val="24"/>
          <w:szCs w:val="24"/>
          <w:highlight w:val="none"/>
        </w:rPr>
        <w:t xml:space="preserve">内容</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1.服务对象</w:t>
      </w:r>
      <w:r/>
    </w:p>
    <w:p>
      <w:pPr>
        <w:ind w:firstLine="480"/>
        <w:spacing w:line="360" w:lineRule="auto"/>
        <w:rPr>
          <w:rFonts w:hint="eastAsia"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纳入社会化管理的65周岁以下高港区企业退休人员</w:t>
      </w:r>
      <w:r>
        <w:rPr>
          <w:rFonts w:hint="eastAsia" w:ascii="宋体" w:hAnsi="宋体" w:cs="宋体"/>
          <w:b w:val="0"/>
          <w:bCs w:val="0"/>
          <w:color w:val="auto"/>
          <w:sz w:val="24"/>
          <w:szCs w:val="24"/>
          <w:highlight w:val="none"/>
          <w:lang w:val="en-US" w:eastAsia="zh-CN"/>
        </w:rPr>
        <w:t xml:space="preserve">，凡暂停发放养老金的，不安排体检。</w:t>
      </w:r>
      <w:r/>
    </w:p>
    <w:p>
      <w:pPr>
        <w:numPr>
          <w:ilvl w:val="0"/>
          <w:numId w:val="0"/>
        </w:numPr>
        <w:ind w:firstLine="480"/>
        <w:spacing w:line="360" w:lineRule="auto"/>
        <w:rPr>
          <w:rFonts w:hint="default" w:ascii="宋体" w:hAnsi="宋体" w:cs="宋体"/>
          <w:b/>
          <w:bCs/>
          <w:color w:val="auto"/>
          <w:sz w:val="24"/>
          <w:szCs w:val="24"/>
          <w:highlight w:val="none"/>
          <w:lang w:val="en-US" w:eastAsia="zh-CN"/>
        </w:rPr>
      </w:pPr>
      <w:r>
        <w:rPr>
          <w:rFonts w:hint="default" w:ascii="宋体" w:hAnsi="宋体" w:cs="宋体" w:eastAsiaTheme="minorEastAsia"/>
          <w:b/>
          <w:bCs/>
          <w:color w:val="auto"/>
          <w:sz w:val="24"/>
          <w:szCs w:val="24"/>
          <w:highlight w:val="none"/>
          <w:lang w:val="en-US" w:eastAsia="zh-CN" w:bidi="ar-SA"/>
        </w:rPr>
        <w:t xml:space="preserve">2.</w:t>
      </w:r>
      <w:r>
        <w:rPr>
          <w:rFonts w:hint="eastAsia" w:ascii="宋体" w:hAnsi="宋体" w:cs="宋体"/>
          <w:b/>
          <w:bCs/>
          <w:color w:val="auto"/>
          <w:sz w:val="24"/>
          <w:szCs w:val="24"/>
          <w:highlight w:val="none"/>
          <w:lang w:val="en-US" w:eastAsia="zh-CN"/>
        </w:rPr>
        <w:t xml:space="preserve">服务时间</w:t>
      </w:r>
      <w:r/>
    </w:p>
    <w:p>
      <w:pPr>
        <w:numPr>
          <w:ilvl w:val="0"/>
          <w:numId w:val="0"/>
        </w:numPr>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一阶段框架协议签订后45天内完成体检工作。</w:t>
      </w:r>
      <w:r/>
    </w:p>
    <w:p>
      <w:pPr>
        <w:numPr>
          <w:ilvl w:val="0"/>
          <w:numId w:val="0"/>
        </w:num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eastAsiaTheme="minorEastAsia"/>
          <w:b/>
          <w:bCs/>
          <w:color w:val="auto"/>
          <w:sz w:val="24"/>
          <w:szCs w:val="24"/>
          <w:highlight w:val="none"/>
          <w:lang w:val="en-US" w:eastAsia="zh-CN" w:bidi="ar-SA"/>
        </w:rPr>
        <w:t xml:space="preserve">3.</w:t>
      </w:r>
      <w:r>
        <w:rPr>
          <w:rFonts w:hint="eastAsia" w:ascii="宋体" w:hAnsi="宋体" w:cs="宋体"/>
          <w:b/>
          <w:bCs/>
          <w:color w:val="auto"/>
          <w:sz w:val="24"/>
          <w:szCs w:val="24"/>
          <w:highlight w:val="none"/>
          <w:lang w:val="en-US" w:eastAsia="zh-CN"/>
        </w:rPr>
        <w:t xml:space="preserve">体检项目</w:t>
      </w:r>
      <w:r/>
    </w:p>
    <w:p>
      <w:pPr>
        <w:numPr>
          <w:ilvl w:val="0"/>
          <w:numId w:val="0"/>
        </w:numPr>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本次体检项目为心电图、B超、DR数字化胸片、尿常规、血常规、肾功能(肌酐、尿酸、尿素氮)、肝功能(总胆红素、谷丙转氨酶、谷草转氨酶)、血糖、血脂、癌胚抗原、血压、心率、心律、妇检，具体项目见附表。</w:t>
      </w:r>
      <w:r/>
    </w:p>
    <w:tbl>
      <w:tblPr>
        <w:tblStyle w:val="708"/>
        <w:tblW w:w="924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5"/>
        <w:gridCol w:w="1224"/>
        <w:gridCol w:w="6091"/>
        <w:gridCol w:w="1210"/>
      </w:tblGrid>
      <w:tr>
        <w:trPr>
          <w:trHeight w:val="705"/>
        </w:trPr>
        <w:tc>
          <w:tcPr>
            <w:shd w:val="clear" w:color="auto" w:fill="auto"/>
            <w:tcBorders>
              <w:top w:val="single" w:color="000000" w:sz="4" w:space="0"/>
              <w:left w:val="single" w:color="000000" w:sz="4" w:space="0"/>
              <w:bottom w:val="single" w:color="000000" w:sz="4" w:space="0"/>
              <w:right w:val="non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体 检 项 目</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固定体检费用</w:t>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心电图（1项）</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120元/人</w:t>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B超（肝、胆、脾、双肾）（共4项）</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DR数字化胸片（1项）</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尿常规（11项）</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生化检查</w:t>
            </w:r>
            <w:r/>
          </w:p>
        </w:tc>
        <w:tc>
          <w:tcPr>
            <w:shd w:val="clear" w:color="auto" w:fill="auto"/>
            <w:tcBorders>
              <w:top w:val="single" w:color="000000" w:sz="4" w:space="0"/>
              <w:left w:val="single" w:color="000000" w:sz="4" w:space="0"/>
              <w:bottom w:val="single" w:color="000000" w:sz="4" w:space="0"/>
              <w:right w:val="none" w:color="000000" w:sz="4" w:space="0"/>
            </w:tcBorders>
            <w:tcW w:w="6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血常规（28项）</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肾功能（尿素、肌酐、尿酸）（共3项）</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肝功能（总胆红素、谷丙转氨酶、谷草转氨酶）（共3项）</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血糖、血脂四项（总胆固醇、甘油三酯、高密度脂蛋白、低密度脂蛋白）（共5项）</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免疫检查</w:t>
            </w:r>
            <w:r/>
          </w:p>
        </w:tc>
        <w:tc>
          <w:tcPr>
            <w:shd w:val="clear" w:color="auto" w:fill="auto"/>
            <w:tcBorders>
              <w:top w:val="single" w:color="000000" w:sz="4" w:space="0"/>
              <w:left w:val="single" w:color="000000" w:sz="4" w:space="0"/>
              <w:bottom w:val="single" w:color="000000" w:sz="4" w:space="0"/>
              <w:right w:val="single" w:color="000000" w:sz="4" w:space="0"/>
            </w:tcBorders>
            <w:tcW w:w="6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癌胚抗原定量检查（1项）</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妇科检查</w:t>
            </w:r>
            <w:r/>
          </w:p>
        </w:tc>
        <w:tc>
          <w:tcPr>
            <w:shd w:val="clear" w:color="auto" w:fill="auto"/>
            <w:tcBorders>
              <w:top w:val="single" w:color="000000" w:sz="4" w:space="0"/>
              <w:left w:val="single" w:color="000000" w:sz="4" w:space="0"/>
              <w:bottom w:val="single" w:color="000000" w:sz="4" w:space="0"/>
              <w:right w:val="single" w:color="000000" w:sz="4" w:space="0"/>
            </w:tcBorders>
            <w:tcW w:w="6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宫颈检查、白带检验（共7项）</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内科</w:t>
            </w:r>
            <w:r/>
          </w:p>
        </w:tc>
        <w:tc>
          <w:tcPr>
            <w:shd w:val="clear" w:color="auto" w:fill="auto"/>
            <w:tcBorders>
              <w:top w:val="single" w:color="000000" w:sz="4" w:space="0"/>
              <w:left w:val="single" w:color="000000" w:sz="4" w:space="0"/>
              <w:bottom w:val="single" w:color="000000" w:sz="4" w:space="0"/>
              <w:right w:val="single" w:color="000000" w:sz="4" w:space="0"/>
            </w:tcBorders>
            <w:tcW w:w="6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血压检查、心律、心率（3项）</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numPr>
          <w:ilvl w:val="0"/>
          <w:numId w:val="0"/>
        </w:num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eastAsiaTheme="minorEastAsia"/>
          <w:b/>
          <w:bCs/>
          <w:color w:val="auto"/>
          <w:sz w:val="24"/>
          <w:szCs w:val="24"/>
          <w:highlight w:val="none"/>
          <w:lang w:val="en-US" w:eastAsia="zh-CN" w:bidi="ar-SA"/>
        </w:rPr>
        <w:t xml:space="preserve">4.</w:t>
      </w:r>
      <w:r>
        <w:rPr>
          <w:rFonts w:hint="eastAsia" w:ascii="宋体" w:hAnsi="宋体" w:cs="宋体"/>
          <w:b/>
          <w:bCs/>
          <w:color w:val="auto"/>
          <w:sz w:val="24"/>
          <w:szCs w:val="24"/>
          <w:highlight w:val="none"/>
          <w:lang w:val="en-US" w:eastAsia="zh-CN"/>
        </w:rPr>
        <w:t xml:space="preserve">结算标准</w:t>
      </w:r>
      <w:r/>
    </w:p>
    <w:p>
      <w:pPr>
        <w:numPr>
          <w:ilvl w:val="0"/>
          <w:numId w:val="0"/>
        </w:numPr>
        <w:ind w:firstLine="480"/>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本次体检标准</w:t>
      </w:r>
      <w:r>
        <w:rPr>
          <w:rFonts w:hint="eastAsia" w:ascii="宋体" w:hAnsi="宋体" w:cs="宋体"/>
          <w:b w:val="0"/>
          <w:bCs w:val="0"/>
          <w:color w:val="auto"/>
          <w:sz w:val="24"/>
          <w:szCs w:val="24"/>
          <w:highlight w:val="none"/>
          <w:lang w:val="en-US" w:eastAsia="zh-CN"/>
        </w:rPr>
        <w:t xml:space="preserve">固定</w:t>
      </w:r>
      <w:r>
        <w:rPr>
          <w:rFonts w:hint="default" w:ascii="宋体" w:hAnsi="宋体" w:cs="宋体"/>
          <w:b w:val="0"/>
          <w:bCs w:val="0"/>
          <w:color w:val="auto"/>
          <w:sz w:val="24"/>
          <w:szCs w:val="24"/>
          <w:highlight w:val="none"/>
          <w:lang w:val="en-US" w:eastAsia="zh-CN"/>
        </w:rPr>
        <w:t xml:space="preserve">为每人120元。体检结束后，各</w:t>
      </w:r>
      <w:r>
        <w:rPr>
          <w:rFonts w:hint="eastAsia" w:ascii="宋体" w:hAnsi="宋体" w:cs="宋体"/>
          <w:b w:val="0"/>
          <w:bCs w:val="0"/>
          <w:color w:val="auto"/>
          <w:sz w:val="24"/>
          <w:szCs w:val="24"/>
          <w:highlight w:val="none"/>
          <w:lang w:val="en-US" w:eastAsia="zh-CN"/>
        </w:rPr>
        <w:t xml:space="preserve">服务单位</w:t>
      </w:r>
      <w:r>
        <w:rPr>
          <w:rFonts w:hint="default" w:ascii="宋体" w:hAnsi="宋体" w:cs="宋体"/>
          <w:b w:val="0"/>
          <w:bCs w:val="0"/>
          <w:color w:val="auto"/>
          <w:sz w:val="24"/>
          <w:szCs w:val="24"/>
          <w:highlight w:val="none"/>
          <w:lang w:val="en-US" w:eastAsia="zh-CN"/>
        </w:rPr>
        <w:t xml:space="preserve">上报体检名册，经区退管中心核查后按实结算支付。</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（三）基本</w:t>
      </w:r>
      <w:r>
        <w:rPr>
          <w:rFonts w:hint="eastAsia" w:ascii="宋体" w:hAnsi="宋体" w:cs="宋体"/>
          <w:b/>
          <w:bCs/>
          <w:color w:val="auto"/>
          <w:sz w:val="24"/>
          <w:szCs w:val="24"/>
          <w:highlight w:val="none"/>
        </w:rPr>
        <w:t xml:space="preserve">要求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医护及服务人员：须选派技术水平高、责任心强、工作认真细致、服务态度热情，且有执业资质的医师、检验师及护理工作人员为退休人员进行健康检查，医护人员必须按照卫生行政部门的要求依法注册或备案在供应商名下，其他服务人员配备齐全。</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体检设备：体检机构所用医疗仪器设备符合国家标准、完好、精准</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体检使用的一次性无菌医疗、卫生用品、体检现场实验室采样及相关检测条件符合国家卫生健康委第48号令《医院感染管理办法》。</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4.在服务区域内</w:t>
      </w:r>
      <w:r>
        <w:rPr>
          <w:rFonts w:hint="eastAsia" w:ascii="宋体" w:hAnsi="宋体" w:eastAsia="宋体" w:cs="宋体"/>
          <w:b w:val="0"/>
          <w:bCs w:val="0"/>
          <w:color w:val="auto"/>
          <w:sz w:val="24"/>
          <w:szCs w:val="24"/>
          <w:highlight w:val="none"/>
        </w:rPr>
        <w:t xml:space="preserve">有独立的体检场所，具有体检承接能力。体检机构环境舒适，检查科室设置齐全，检测结果准确，服务专业周到，必要时可开设周末专场进行接待。体检机构有应对“排队拥挤、等候时间过长”的协调解决能力或方案。</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安全：体检时要保障退休人员的隐私和身体安全，具备发现健康问题的能力。</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）对体检中的要求 </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组织管理：供应商对项目的组织领导、组织保障、重点工作事项等</w:t>
      </w:r>
      <w:r>
        <w:rPr>
          <w:rFonts w:hint="eastAsia" w:ascii="宋体" w:hAnsi="宋体" w:eastAsia="宋体" w:cs="宋体"/>
          <w:b w:val="0"/>
          <w:bCs w:val="0"/>
          <w:color w:val="auto"/>
          <w:sz w:val="24"/>
          <w:szCs w:val="24"/>
          <w:highlight w:val="none"/>
          <w:lang w:eastAsia="zh-CN"/>
        </w:rPr>
        <w:t xml:space="preserve">做</w:t>
      </w:r>
      <w:r>
        <w:rPr>
          <w:rFonts w:hint="eastAsia" w:ascii="宋体" w:hAnsi="宋体" w:eastAsia="宋体" w:cs="宋体"/>
          <w:b w:val="0"/>
          <w:bCs w:val="0"/>
          <w:color w:val="auto"/>
          <w:sz w:val="24"/>
          <w:szCs w:val="24"/>
          <w:highlight w:val="none"/>
        </w:rPr>
        <w:t xml:space="preserve">相关说明。成立专项领导小组、组建专业体检团队、组建专业体检团队。制定体检工作流程规范、建立质量管理制度、完善人员考核制度、体检全过程质量控制措施。</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咨询及导医：体检现场须有清晰准确的体检引导标志牌，体检机构设立咨询台，有工作人员负责体检咨询和参检人员疏导工作，体检场所宽敞。 </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专人现场协调：如遇突发情况，相关负责人员可直接与其联系随时解决现场问题。 </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如DR数字化胸片发现情况异常，须免费提供胶片。对当场发现可疑有误的检查，须通知退休人员择日免费进行复查，并及时告知复查项目等。</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应急措施应包含以下几个方面：</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①体检设备故障应急预案</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②人员集中、排队等候时间过长应急预案</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③消防应急预案（含疏散示意图）</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④抢救措施预案</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⑤提供检出重要指标阳性及重大疾病的解决方案</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⑥各类突发、意外事故预案（含流程图），不限于晕针、标本采集错误、突发低血糖和跌倒等应急预案。供应商须提供满足本项目应必备的应急服务预案。</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体检过程中，如出现组织混乱、参检退休人员有效投诉过多等现象，经提醒后仍未改正的，采购单位有权终止合同。</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）体检结果的报送及检后服务 </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体检全部完毕后在10个工作日左右提供健康检查报告，应包括每个人的体检报告、异常指标汇总、化验检查结果、心电图、所查出可疑疾病的初步诊断及进一步检查、治疗、预防和日常保健的科学建议。</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体检机构必须保证对本项目所有参检人员体检结果的保密，如若发生泄密，一切后果由体检机构负责。 </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体检机构须提供方便快捷的检后服务，如果有达危急值的标本应当日电话通知。</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体检机构为退休人员建立个人健康档案，向退休人员提供书面体检报告一份（密封），负责对退休人员的个人信息和体检结果做好保密工作。</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发生重大误诊漏诊的，体检机构要承担相应的赔偿责任。</w:t>
      </w:r>
      <w:r/>
    </w:p>
    <w:p>
      <w:pPr>
        <w:ind w:firstLine="480"/>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pStyle w:val="889"/>
        <w:numPr>
          <w:ilvl w:val="0"/>
          <w:numId w:val="0"/>
        </w:numPr>
        <w:jc w:val="both"/>
        <w:tabs>
          <w:tab w:val="left" w:pos="200" w:leader="none"/>
        </w:tabs>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52" w:name="_Toc5042"/>
      <w:r/>
      <w:bookmarkStart w:id="153" w:name="_Toc19875"/>
      <w:r/>
      <w:bookmarkStart w:id="154" w:name="_Toc20081"/>
      <w:r/>
      <w:bookmarkStart w:id="155" w:name="_Toc2689"/>
      <w:r/>
      <w:bookmarkStart w:id="156" w:name="_Toc22540"/>
      <w:r/>
      <w:bookmarkStart w:id="157" w:name="_Toc30941"/>
      <w:r/>
      <w:bookmarkStart w:id="158" w:name="_Toc15838"/>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第</w:t>
      </w:r>
      <w:r>
        <w:rPr>
          <w:rFonts w:hint="eastAsia" w:ascii="宋体" w:hAnsi="宋体" w:eastAsia="宋体" w:cs="宋体"/>
          <w:color w:val="auto"/>
          <w:highlight w:val="none"/>
          <w:lang w:eastAsia="zh-CN"/>
        </w:rPr>
        <w:t xml:space="preserve">五</w:t>
      </w:r>
      <w:r>
        <w:rPr>
          <w:rFonts w:hint="eastAsia" w:ascii="宋体" w:hAnsi="宋体" w:eastAsia="宋体" w:cs="宋体"/>
          <w:color w:val="auto"/>
          <w:highlight w:val="none"/>
        </w:rPr>
        <w:t xml:space="preserve">章  </w:t>
      </w:r>
      <w:r>
        <w:rPr>
          <w:rFonts w:hint="eastAsia" w:ascii="宋体" w:hAnsi="宋体" w:eastAsia="宋体" w:cs="宋体"/>
          <w:color w:val="auto"/>
          <w:highlight w:val="none"/>
          <w:lang w:eastAsia="zh-CN"/>
        </w:rPr>
        <w:t xml:space="preserve">框架协议文本</w:t>
      </w:r>
      <w:bookmarkEnd w:id="141"/>
      <w:r/>
      <w:bookmarkEnd w:id="142"/>
      <w:r/>
      <w:bookmarkEnd w:id="143"/>
      <w:r/>
      <w:bookmarkEnd w:id="152"/>
      <w:r/>
      <w:bookmarkEnd w:id="153"/>
      <w:r/>
      <w:bookmarkEnd w:id="154"/>
      <w:r/>
      <w:bookmarkEnd w:id="155"/>
      <w:r/>
      <w:bookmarkEnd w:id="156"/>
      <w:r/>
      <w:bookmarkEnd w:id="157"/>
      <w:r/>
      <w:bookmarkEnd w:id="158"/>
      <w:r/>
      <w:r/>
    </w:p>
    <w:p>
      <w:pPr>
        <w:ind w:firstLine="480"/>
        <w:spacing w:line="530" w:lineRule="exact"/>
        <w:widowControl/>
        <w:rPr>
          <w:rFonts w:hint="eastAsia" w:ascii="宋体" w:hAnsi="宋体" w:eastAsia="宋体" w:cs="宋体"/>
          <w:color w:val="auto"/>
          <w:sz w:val="24"/>
          <w:szCs w:val="24"/>
          <w:highlight w:val="none"/>
        </w:rPr>
      </w:pPr>
      <w:r/>
      <w:bookmarkStart w:id="159" w:name="_Toc16938559"/>
      <w:r/>
      <w:bookmarkStart w:id="160" w:name="_Toc20823315"/>
      <w:r/>
      <w:bookmarkStart w:id="161" w:name="_Toc513029243"/>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65周岁以下企业退休人员健康体检服务项目</w:t>
      </w:r>
      <w:r>
        <w:rPr>
          <w:rFonts w:hint="eastAsia" w:ascii="宋体" w:hAnsi="宋体" w:eastAsia="宋体" w:cs="宋体"/>
          <w:color w:val="auto"/>
          <w:sz w:val="24"/>
          <w:szCs w:val="24"/>
          <w:highlight w:val="none"/>
          <w:lang w:eastAsia="zh-CN"/>
        </w:rPr>
        <w:t xml:space="preserve">框架协议采购</w:t>
      </w:r>
      <w:r>
        <w:rPr>
          <w:rFonts w:hint="eastAsia" w:ascii="宋体" w:hAnsi="宋体" w:eastAsia="宋体" w:cs="宋体"/>
          <w:color w:val="auto"/>
          <w:sz w:val="24"/>
          <w:szCs w:val="24"/>
          <w:highlight w:val="none"/>
        </w:rPr>
        <w:t xml:space="preserve">   </w:t>
      </w:r>
      <w:r/>
    </w:p>
    <w:p>
      <w:pPr>
        <w:ind w:firstLine="480"/>
        <w:spacing w:line="53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bookmarkEnd w:id="74"/>
      <w:bookmarkEnd w:id="75"/>
      <w:bookmarkEnd w:id="144"/>
      <w:bookmarkEnd w:id="145"/>
      <w:bookmarkEnd w:id="146"/>
      <w:bookmarkEnd w:id="147"/>
      <w:bookmarkEnd w:id="148"/>
      <w:bookmarkEnd w:id="149"/>
      <w:bookmarkEnd w:id="150"/>
      <w:bookmarkEnd w:id="151"/>
      <w:bookmarkEnd w:id="159"/>
      <w:bookmarkEnd w:id="160"/>
      <w:bookmarkEnd w:id="161"/>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甲方：</w:t>
      </w:r>
      <w:r>
        <w:rPr>
          <w:rFonts w:hint="eastAsia" w:ascii="宋体" w:hAnsi="宋体" w:eastAsia="宋体" w:cs="宋体"/>
          <w:b/>
          <w:bCs/>
          <w:color w:val="auto"/>
          <w:sz w:val="24"/>
          <w:szCs w:val="24"/>
          <w:highlight w:val="none"/>
          <w:lang w:eastAsia="zh-CN"/>
        </w:rPr>
        <w:t xml:space="preserve">泰州医药高新技术产业开发区（高港区）社会事业和退役军人事务局</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乙方：（入围供应商）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eastAsia="zh-CN"/>
        </w:rPr>
        <w:t xml:space="preserve">泰州医药高新技术产业开发区（高港区）社会事业和退役军人事务局65周岁以下企业退休人员健康体检服务项目</w:t>
      </w:r>
      <w:r>
        <w:rPr>
          <w:rFonts w:hint="eastAsia" w:ascii="宋体" w:hAnsi="宋体" w:eastAsia="宋体" w:cs="宋体"/>
          <w:color w:val="auto"/>
          <w:sz w:val="24"/>
          <w:szCs w:val="24"/>
          <w:highlight w:val="none"/>
        </w:rPr>
        <w:t xml:space="preserve">框架协议采购的结果，签署本文本。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采购需求：见征集文件需求</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 产品</w:t>
      </w:r>
      <w:r>
        <w:rPr>
          <w:rFonts w:hint="eastAsia" w:ascii="宋体" w:hAnsi="宋体" w:eastAsia="宋体" w:cs="宋体"/>
          <w:color w:val="auto"/>
          <w:sz w:val="24"/>
          <w:szCs w:val="24"/>
          <w:highlight w:val="none"/>
          <w:lang w:val="en-US" w:eastAsia="zh-CN"/>
        </w:rPr>
        <w:t xml:space="preserve">固定</w:t>
      </w:r>
      <w:r>
        <w:rPr>
          <w:rFonts w:hint="eastAsia" w:ascii="宋体" w:hAnsi="宋体" w:eastAsia="宋体" w:cs="宋体"/>
          <w:color w:val="auto"/>
          <w:sz w:val="24"/>
          <w:szCs w:val="24"/>
          <w:highlight w:val="none"/>
        </w:rPr>
        <w:t xml:space="preserve">单价：</w:t>
      </w:r>
      <w:r>
        <w:rPr>
          <w:rFonts w:hint="eastAsia" w:ascii="宋体" w:hAnsi="宋体" w:eastAsia="宋体" w:cs="宋体"/>
          <w:color w:val="auto"/>
          <w:sz w:val="24"/>
          <w:szCs w:val="24"/>
          <w:highlight w:val="none"/>
          <w:lang w:val="en-US" w:eastAsia="zh-CN"/>
        </w:rPr>
        <w:t xml:space="preserve">120元/人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适用本次框架协议的采购人或服务对象范围：65周岁以下企业退休人员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履行合同的地域范围：</w:t>
      </w:r>
      <w:r>
        <w:rPr>
          <w:rFonts w:hint="eastAsia" w:ascii="宋体" w:hAnsi="宋体" w:eastAsia="宋体" w:cs="宋体"/>
          <w:color w:val="auto"/>
          <w:sz w:val="24"/>
          <w:szCs w:val="24"/>
          <w:highlight w:val="none"/>
          <w:lang w:val="en-US" w:eastAsia="zh-CN"/>
        </w:rPr>
        <w:t xml:space="preserve">医药高新技术产业开发区（高港区）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二、第一阶段入围产品的相关信息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入围产品详细技术规格：见响应文件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服务标准：见响应文件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三、入围产品升级换代规则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本项目框架协议期内，不对入围服务进行升级换代。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四、确定第二阶段成交供应商的方式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依据入围产品价格、质量以及服务便利性、用户评价等因素，从第一阶段入围供应商中直接选定。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五、资金支付方式、时间和条件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本次体检标准固定为每人120元。体检结束后，各服务单位上报体检名册，经区退管中心核查后按实结算支付。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六、框架协议期限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一阶段框架协议签订后45天内完成体检工作。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七、入围供应商的清退和补充规则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清退规则 入围供应商存在《政府采购框架协议采购方式管理暂行办法》第十九条规定情形的，尚未签订框架协议的，取消其入围资格；已经签订框架协议的，解除与其签订的框架协议。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补充规则 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见“征集文件合同附件”（乙方在苏采云系统中与采购人签订电子采购合同）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九、甲乙双方的权利和义务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甲方的权利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（1）确定框架协议采购需求。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（2）确定最高限制单价。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（3）确定框架协议</w:t>
      </w:r>
      <w:r>
        <w:rPr>
          <w:rFonts w:hint="eastAsia" w:ascii="宋体" w:hAnsi="宋体" w:eastAsia="宋体" w:cs="宋体"/>
          <w:color w:val="auto"/>
          <w:sz w:val="24"/>
          <w:szCs w:val="24"/>
          <w:highlight w:val="none"/>
          <w:lang w:val="en-US" w:eastAsia="zh-CN"/>
        </w:rPr>
        <w:t xml:space="preserve">期限</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（4）制定统一的采购合同文本供采购人、供应商使用，并明确要求采购人、供应商不得擅自改变框架协议约定的合同实质性条款。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（5）乙方存在《政府采购框架协议采购方式管理暂行办法》第十九条第一款规定的情形时，取消入围供应商的入围资格，或解除与其签订的框架协议。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（6）在框架协议期内，随时对乙方及其委托的授权分支机构履约情况进行检查。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甲方的义务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（1）为第二阶段合同授予提供工作便利。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（2）对第二阶段最高限价和需求标准执行情况进行管理。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（3）对第二阶段确定成交供应商情况进行管理。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（4）根据框架协议约定，在质量不降低、价格不提高的前提下，对入围供应商因服务升级换代、用新服务替代原入围服务的情形进行审核。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（6）公开封闭式框架协议的第二阶段成交结果。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（7）办理入围供应商清退和补充相关事宜。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（8）建立真实完整的框架协议采购档案，妥善保存每项采购活动的采购文件资料。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乙方的权利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（1）乙方（及其委托的授权分支机构，以下统称乙方）具有为采购人提供相关服务的资格。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（2）乙方有权拒绝采购人提出的以本次框架协议采购名义购买非入围货物、服务、配件或满足采购人超出响应承诺以外的其他要求。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（3）对采购人在购买入围服务过程中的不正当要求和违规行为进行投诉，并要求有关部门做出处理。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（4）有权拒绝任何个人以采购人名义按照协议价格购买入围服务和进行现金交易。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乙方的义务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（1）严格执行国家法律法规，严格按照响应文件承诺的</w:t>
      </w:r>
      <w:r>
        <w:rPr>
          <w:rFonts w:hint="eastAsia" w:ascii="宋体" w:hAnsi="宋体" w:eastAsia="宋体" w:cs="宋体"/>
          <w:color w:val="auto"/>
          <w:sz w:val="24"/>
          <w:szCs w:val="24"/>
          <w:highlight w:val="none"/>
          <w:lang w:val="en-US" w:eastAsia="zh-CN"/>
        </w:rPr>
        <w:t xml:space="preserve">价格</w:t>
      </w:r>
      <w:r>
        <w:rPr>
          <w:rFonts w:hint="eastAsia" w:ascii="宋体" w:hAnsi="宋体" w:eastAsia="宋体" w:cs="宋体"/>
          <w:color w:val="auto"/>
          <w:sz w:val="24"/>
          <w:szCs w:val="24"/>
          <w:highlight w:val="none"/>
        </w:rPr>
        <w:t xml:space="preserve">和服务履约，遵守本合同条款。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（2）乙方如授权分支机构代其接受采购人合同授予并履行采购合同，在签订框架协议时需提供授权分支机构名单，作为框架协议的附件。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（3）随时接受并配合甲方的监督检查，并配合财政部门对采购人和其他入围供应商对框架协议执行情况进行监督，发现违规违约情形的，及时向财政部门报告。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（4）在框架协议有效期内，按照不高于协议价格的价格，向采购人提供相关服务。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（5）乙方及其委托的聘用专家对本项目承担连带责任，乙方委托的聘用专家必须履行乙方在响应文件中承诺的责任和义务。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（6）框架协议期内，在质量不降低、价格不提高的前提下，乙方如出现因服务升级换代，需用新服务替代原入围服务情形时，必须在”苏采云”系统中向甲方提出申请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十、税费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本框架协议执行中相关的一切税费均由乙方负担。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十一、框架协议文本的生效及其它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本框架协议文本经甲乙双方法定代表人或授权委托代表人签字并加盖单位公章后生效。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本框架协议文本未尽事宜，遵照</w:t>
      </w:r>
      <w:r>
        <w:rPr>
          <w:rFonts w:hint="eastAsia" w:ascii="宋体" w:hAnsi="宋体" w:eastAsia="宋体" w:cs="宋体"/>
          <w:color w:val="auto"/>
          <w:sz w:val="24"/>
          <w:szCs w:val="24"/>
          <w:highlight w:val="none"/>
          <w:lang w:eastAsia="zh-CN"/>
        </w:rPr>
        <w:t xml:space="preserve">《中华人民共和国民法典》《中华人民共和国政府采购法》</w:t>
      </w:r>
      <w:r>
        <w:rPr>
          <w:rFonts w:hint="eastAsia" w:ascii="宋体" w:hAnsi="宋体" w:eastAsia="宋体" w:cs="宋体"/>
          <w:color w:val="auto"/>
          <w:sz w:val="24"/>
          <w:szCs w:val="24"/>
          <w:highlight w:val="none"/>
        </w:rPr>
        <w:t xml:space="preserve">有关条文执行。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本框架协议文本正本一式两份，具有同等法律效力，甲方、乙方各执一份。</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泰州医药高新技术产业开发区（高港区）社会事业和退役军人事务局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889"/>
        <w:tabs>
          <w:tab w:val="left" w:pos="20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br w:type="page" w:clear="all"/>
      </w:r>
      <w:bookmarkStart w:id="162" w:name="_Toc136507761"/>
      <w:r>
        <w:rPr>
          <w:rFonts w:hint="eastAsia" w:ascii="宋体" w:hAnsi="宋体" w:eastAsia="宋体" w:cs="宋体"/>
          <w:color w:val="auto"/>
          <w:sz w:val="24"/>
          <w:szCs w:val="24"/>
          <w:highlight w:val="none"/>
          <w:lang w:val="en-US" w:eastAsia="zh-CN"/>
        </w:rPr>
        <w:t xml:space="preserve">           </w:t>
      </w:r>
      <w:bookmarkStart w:id="163" w:name="_Toc2633"/>
      <w:r/>
      <w:bookmarkStart w:id="164" w:name="_Toc4673"/>
      <w:r/>
      <w:bookmarkStart w:id="165" w:name="_Toc16287"/>
      <w:r/>
      <w:bookmarkStart w:id="166" w:name="_Toc28237"/>
      <w:r/>
      <w:bookmarkStart w:id="167" w:name="_Toc26964"/>
      <w:r/>
      <w:bookmarkStart w:id="168" w:name="_Toc28687"/>
      <w:r/>
      <w:bookmarkStart w:id="169" w:name="_Toc17010"/>
      <w:r/>
      <w:bookmarkStart w:id="170" w:name="_Toc3926"/>
      <w:r/>
      <w:bookmarkStart w:id="171" w:name="_Toc18939"/>
      <w:r>
        <w:rPr>
          <w:rFonts w:hint="eastAsia" w:ascii="宋体" w:hAnsi="宋体" w:eastAsia="宋体" w:cs="宋体"/>
          <w:color w:val="auto"/>
          <w:highlight w:val="none"/>
        </w:rPr>
        <w:t xml:space="preserve">第</w:t>
      </w:r>
      <w:r>
        <w:rPr>
          <w:rFonts w:hint="eastAsia" w:ascii="宋体" w:hAnsi="宋体" w:eastAsia="宋体" w:cs="宋体"/>
          <w:color w:val="auto"/>
          <w:highlight w:val="none"/>
          <w:lang w:eastAsia="zh-CN"/>
        </w:rPr>
        <w:t xml:space="preserve">六</w:t>
      </w:r>
      <w:r>
        <w:rPr>
          <w:rFonts w:hint="eastAsia" w:ascii="宋体" w:hAnsi="宋体" w:eastAsia="宋体" w:cs="宋体"/>
          <w:color w:val="auto"/>
          <w:highlight w:val="none"/>
        </w:rPr>
        <w:t xml:space="preserve">章  确定入围及成交供应商</w:t>
      </w:r>
      <w:bookmarkEnd w:id="162"/>
      <w:r/>
      <w:bookmarkEnd w:id="163"/>
      <w:r/>
      <w:bookmarkEnd w:id="164"/>
      <w:r/>
      <w:bookmarkEnd w:id="165"/>
      <w:r/>
      <w:bookmarkEnd w:id="166"/>
      <w:r/>
      <w:bookmarkEnd w:id="167"/>
      <w:r/>
      <w:bookmarkEnd w:id="168"/>
      <w:r/>
      <w:bookmarkEnd w:id="169"/>
      <w:r/>
      <w:bookmarkEnd w:id="170"/>
      <w:r/>
      <w:bookmarkEnd w:id="171"/>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一、确定第一阶段入围供应商的评审方法</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1、确定第一阶段入围供应商的评审方法为质量优先法。质量优先法是指对满足采购需求且响应报价不超过</w:t>
      </w:r>
      <w:r>
        <w:rPr>
          <w:rFonts w:hint="eastAsia" w:ascii="宋体" w:hAnsi="宋体" w:cs="宋体"/>
          <w:color w:val="auto"/>
          <w:sz w:val="24"/>
          <w:highlight w:val="none"/>
          <w:lang w:val="en-US" w:eastAsia="zh-CN"/>
        </w:rPr>
        <w:t xml:space="preserve">限价</w:t>
      </w:r>
      <w:r>
        <w:rPr>
          <w:rFonts w:hint="eastAsia" w:ascii="宋体" w:hAnsi="宋体" w:eastAsia="宋体" w:cs="宋体"/>
          <w:color w:val="auto"/>
          <w:sz w:val="24"/>
          <w:highlight w:val="none"/>
        </w:rPr>
        <w:t xml:space="preserve">进行质量综合评分，按照质量评分从高到低排序，根据征集文件规定的淘汰率或者入围供应商数量上限，确定入围供应商的评审方法。</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highlight w:val="none"/>
        </w:rPr>
        <w:t xml:space="preserve">2、入围供应商的淘汰比例：按照淘汰率20%比例入围供应商，向上取整数计算淘汰家数，且至少淘汰一家供应商</w:t>
      </w:r>
      <w:r>
        <w:rPr>
          <w:rFonts w:hint="eastAsia" w:ascii="宋体" w:hAnsi="宋体" w:eastAsia="宋体" w:cs="宋体"/>
          <w:b/>
          <w:bCs/>
          <w:color w:val="auto"/>
          <w:sz w:val="24"/>
          <w:highlight w:val="none"/>
          <w:u w:val="none"/>
        </w:rPr>
        <w:t xml:space="preserve">。</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172" w:name="_Hlk132982326"/>
      <w:r>
        <w:rPr>
          <w:rFonts w:hint="eastAsia" w:ascii="宋体" w:hAnsi="宋体" w:eastAsia="宋体" w:cs="宋体"/>
          <w:b/>
          <w:bCs/>
          <w:color w:val="auto"/>
          <w:sz w:val="24"/>
          <w:szCs w:val="24"/>
          <w:highlight w:val="none"/>
        </w:rPr>
        <w:t xml:space="preserve">二、确定第二阶段成交供应商的方式</w:t>
      </w:r>
      <w:bookmarkEnd w:id="172"/>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1、采用直接选定：从第一阶段入围供应商中</w:t>
      </w:r>
      <w:r>
        <w:rPr>
          <w:rFonts w:hint="eastAsia" w:ascii="宋体" w:hAnsi="宋体" w:cs="宋体"/>
          <w:color w:val="auto"/>
          <w:sz w:val="24"/>
          <w:highlight w:val="none"/>
          <w:lang w:val="en-US" w:eastAsia="zh-CN"/>
        </w:rPr>
        <w:t xml:space="preserve">直接</w:t>
      </w:r>
      <w:r>
        <w:rPr>
          <w:rFonts w:hint="eastAsia" w:ascii="宋体" w:hAnsi="宋体" w:eastAsia="宋体" w:cs="宋体"/>
          <w:color w:val="auto"/>
          <w:sz w:val="24"/>
          <w:highlight w:val="none"/>
        </w:rPr>
        <w:t xml:space="preserve">选定。</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2、采购人在确定成交供应商后，双方应当按照框架协议中规定签订采购合同，不得擅自改变框架协议约定的合同实质性条款。</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三、评分标准</w:t>
      </w:r>
      <w:r/>
    </w:p>
    <w:tbl>
      <w:tblPr>
        <w:tblStyle w:val="733"/>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282"/>
        <w:gridCol w:w="5654"/>
        <w:gridCol w:w="979"/>
      </w:tblGrid>
      <w:tr>
        <w:trPr>
          <w:jc w:val="center"/>
        </w:trPr>
        <w:tc>
          <w:tcPr>
            <w:tcW w:w="925" w:type="dxa"/>
            <w:vAlign w:val="bottom"/>
            <w:textDirection w:val="lrTb"/>
            <w:noWrap w:val="false"/>
          </w:tcPr>
          <w:p>
            <w:pPr>
              <w:jc w:val="cente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项目</w:t>
            </w:r>
            <w:r/>
          </w:p>
        </w:tc>
        <w:tc>
          <w:tcPr>
            <w:tcW w:w="1282" w:type="dxa"/>
            <w:vAlign w:val="bottom"/>
            <w:textDirection w:val="lrTb"/>
            <w:noWrap w:val="false"/>
          </w:tcPr>
          <w:p>
            <w:pPr>
              <w:jc w:val="cente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评分内容</w:t>
            </w:r>
            <w:r/>
          </w:p>
        </w:tc>
        <w:tc>
          <w:tcPr>
            <w:tcW w:w="5654" w:type="dxa"/>
            <w:vAlign w:val="bottom"/>
            <w:textDirection w:val="lrTb"/>
            <w:noWrap w:val="false"/>
          </w:tcPr>
          <w:p>
            <w:pPr>
              <w:jc w:val="cente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评分标准</w:t>
            </w:r>
            <w:r/>
          </w:p>
        </w:tc>
        <w:tc>
          <w:tcPr>
            <w:tcW w:w="979" w:type="dxa"/>
            <w:vAlign w:val="bottom"/>
            <w:textDirection w:val="lrTb"/>
            <w:noWrap w:val="false"/>
          </w:tcPr>
          <w:p>
            <w:pPr>
              <w:jc w:val="cente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分值</w:t>
            </w:r>
            <w:r/>
          </w:p>
        </w:tc>
      </w:tr>
      <w:tr>
        <w:trPr>
          <w:jc w:val="center"/>
          <w:trHeight w:val="1686"/>
        </w:trPr>
        <w:tc>
          <w:tcPr>
            <w:tcW w:w="925" w:type="dxa"/>
            <w:vAlign w:val="center"/>
            <w:vMerge w:val="restart"/>
            <w:textDirection w:val="lrTb"/>
            <w:noWrap w:val="false"/>
          </w:tcPr>
          <w:p>
            <w:pPr>
              <w:jc w:val="cente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jc w:val="cente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商务</w:t>
            </w:r>
            <w:r/>
          </w:p>
          <w:p>
            <w:pPr>
              <w:jc w:val="cente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282" w:type="dxa"/>
            <w:vAlign w:val="center"/>
            <w:textDirection w:val="lrTb"/>
            <w:noWrap w:val="false"/>
          </w:tcPr>
          <w:p>
            <w:pPr>
              <w:jc w:val="cente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信誉</w:t>
            </w:r>
            <w:r/>
          </w:p>
        </w:tc>
        <w:tc>
          <w:tcPr>
            <w:tcW w:w="5654" w:type="dxa"/>
            <w:vAlign w:val="center"/>
            <w:textDirection w:val="lrTb"/>
            <w:noWrap w:val="false"/>
          </w:tcPr>
          <w:p>
            <w:pPr>
              <w:ind w:firstLine="480"/>
              <w:jc w:val="both"/>
              <w:pageBreakBefore w:val="0"/>
              <w:spacing w:after="0"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 xml:space="preserve">投标人自20</w:t>
            </w:r>
            <w:r>
              <w:rPr>
                <w:rFonts w:hint="eastAsia" w:ascii="宋体" w:hAnsi="宋体" w:eastAsia="宋体" w:cs="宋体"/>
                <w:color w:val="auto"/>
                <w:sz w:val="24"/>
                <w:szCs w:val="24"/>
                <w:highlight w:val="none"/>
                <w:vertAlign w:val="baseline"/>
                <w:lang w:val="en-US" w:eastAsia="zh-CN"/>
              </w:rPr>
              <w:t xml:space="preserve">22</w:t>
            </w:r>
            <w:r>
              <w:rPr>
                <w:rFonts w:hint="eastAsia" w:ascii="宋体" w:hAnsi="宋体" w:eastAsia="宋体" w:cs="宋体"/>
                <w:color w:val="auto"/>
                <w:sz w:val="24"/>
                <w:szCs w:val="24"/>
                <w:highlight w:val="none"/>
                <w:vertAlign w:val="baseline"/>
              </w:rPr>
              <w:t xml:space="preserve">年1月1日以来无重大体检事故的得</w:t>
            </w:r>
            <w:r>
              <w:rPr>
                <w:rFonts w:hint="eastAsia" w:ascii="宋体" w:hAnsi="宋体" w:eastAsia="宋体" w:cs="宋体"/>
                <w:color w:val="auto"/>
                <w:sz w:val="24"/>
                <w:szCs w:val="24"/>
                <w:highlight w:val="none"/>
                <w:vertAlign w:val="baseline"/>
                <w:lang w:val="en-US" w:eastAsia="zh-CN"/>
              </w:rPr>
              <w:t xml:space="preserve">10</w:t>
            </w:r>
            <w:r>
              <w:rPr>
                <w:rFonts w:hint="eastAsia" w:ascii="宋体" w:hAnsi="宋体" w:eastAsia="宋体" w:cs="宋体"/>
                <w:color w:val="auto"/>
                <w:sz w:val="24"/>
                <w:szCs w:val="24"/>
                <w:highlight w:val="none"/>
                <w:vertAlign w:val="baseline"/>
              </w:rPr>
              <w:t xml:space="preserve">分</w:t>
            </w:r>
            <w:r>
              <w:rPr>
                <w:rFonts w:hint="eastAsia" w:ascii="宋体" w:hAnsi="宋体" w:eastAsia="宋体" w:cs="宋体"/>
                <w:color w:val="auto"/>
                <w:sz w:val="24"/>
                <w:szCs w:val="24"/>
                <w:highlight w:val="none"/>
                <w:vertAlign w:val="baseline"/>
                <w:lang w:eastAsia="zh-CN"/>
              </w:rPr>
              <w:t xml:space="preserve">。</w:t>
            </w:r>
            <w:r/>
          </w:p>
          <w:p>
            <w:pPr>
              <w:pStyle w:val="1093"/>
              <w:ind w:left="0" w:firstLine="480"/>
              <w:jc w:val="both"/>
              <w:spacing w:line="360" w:lineRule="auto"/>
              <w:rPr>
                <w:rFonts w:hint="eastAsia" w:eastAsia="宋体"/>
                <w:color w:val="auto"/>
                <w:highlight w:val="none"/>
                <w:lang w:val="en-US" w:eastAsia="zh-CN"/>
              </w:rPr>
            </w:pPr>
            <w:r>
              <w:rPr>
                <w:rFonts w:hint="eastAsia" w:ascii="宋体" w:hAnsi="宋体" w:eastAsia="宋体" w:cs="宋体"/>
                <w:color w:val="auto"/>
                <w:sz w:val="24"/>
                <w:szCs w:val="24"/>
                <w:highlight w:val="none"/>
                <w:vertAlign w:val="baseline"/>
                <w:lang w:val="en-US" w:eastAsia="zh-CN"/>
              </w:rPr>
              <w:t xml:space="preserve">注：</w:t>
            </w:r>
            <w:r>
              <w:rPr>
                <w:rFonts w:hint="eastAsia" w:ascii="宋体" w:hAnsi="宋体" w:eastAsia="宋体" w:cs="宋体"/>
                <w:color w:val="auto"/>
                <w:sz w:val="24"/>
                <w:szCs w:val="24"/>
                <w:highlight w:val="none"/>
                <w:vertAlign w:val="baseline"/>
              </w:rPr>
              <w:t xml:space="preserve">提供承诺书</w:t>
            </w:r>
            <w:r>
              <w:rPr>
                <w:rFonts w:hint="eastAsia" w:ascii="宋体" w:hAnsi="宋体" w:eastAsia="宋体" w:cs="宋体"/>
                <w:color w:val="auto"/>
                <w:sz w:val="24"/>
                <w:szCs w:val="24"/>
                <w:highlight w:val="none"/>
                <w:vertAlign w:val="baseline"/>
                <w:lang w:eastAsia="zh-CN"/>
              </w:rPr>
              <w:t xml:space="preserve">（</w:t>
            </w:r>
            <w:r>
              <w:rPr>
                <w:rFonts w:hint="eastAsia" w:ascii="宋体" w:hAnsi="宋体" w:eastAsia="宋体" w:cs="宋体"/>
                <w:color w:val="auto"/>
                <w:sz w:val="24"/>
                <w:szCs w:val="24"/>
                <w:highlight w:val="none"/>
                <w:vertAlign w:val="baseline"/>
                <w:lang w:val="en-US" w:eastAsia="zh-CN"/>
              </w:rPr>
              <w:t xml:space="preserve">格式自定</w:t>
            </w:r>
            <w:r>
              <w:rPr>
                <w:rFonts w:hint="eastAsia" w:ascii="宋体" w:hAnsi="宋体" w:eastAsia="宋体" w:cs="宋体"/>
                <w:color w:val="auto"/>
                <w:sz w:val="24"/>
                <w:szCs w:val="24"/>
                <w:highlight w:val="none"/>
                <w:vertAlign w:val="baseline"/>
                <w:lang w:eastAsia="zh-CN"/>
              </w:rPr>
              <w:t xml:space="preserve">）</w:t>
            </w:r>
            <w:r>
              <w:rPr>
                <w:rFonts w:hint="eastAsia" w:ascii="宋体" w:hAnsi="宋体" w:eastAsia="宋体" w:cs="宋体"/>
                <w:color w:val="auto"/>
                <w:sz w:val="24"/>
                <w:szCs w:val="24"/>
                <w:highlight w:val="none"/>
                <w:vertAlign w:val="baseline"/>
                <w:lang w:val="en-US" w:eastAsia="zh-CN"/>
              </w:rPr>
              <w:t xml:space="preserve">加盖</w:t>
            </w:r>
            <w:r>
              <w:rPr>
                <w:rFonts w:hint="eastAsia" w:ascii="宋体" w:hAnsi="宋体" w:eastAsia="宋体" w:cs="宋体"/>
                <w:color w:val="auto"/>
                <w:sz w:val="24"/>
                <w:szCs w:val="24"/>
                <w:highlight w:val="none"/>
                <w:vertAlign w:val="baseline"/>
              </w:rPr>
              <w:t xml:space="preserve">投标人</w:t>
            </w:r>
            <w:r>
              <w:rPr>
                <w:rFonts w:hint="eastAsia" w:ascii="宋体" w:hAnsi="宋体" w:eastAsia="宋体" w:cs="宋体"/>
                <w:color w:val="auto"/>
                <w:sz w:val="24"/>
                <w:szCs w:val="24"/>
                <w:highlight w:val="none"/>
                <w:vertAlign w:val="baseline"/>
                <w:lang w:val="zh-CN"/>
              </w:rPr>
              <w:t xml:space="preserve">电子签章</w:t>
            </w:r>
            <w:r>
              <w:rPr>
                <w:rFonts w:hint="eastAsia" w:ascii="宋体" w:hAnsi="宋体" w:eastAsia="宋体" w:cs="宋体"/>
                <w:color w:val="auto"/>
                <w:sz w:val="24"/>
                <w:szCs w:val="24"/>
                <w:highlight w:val="none"/>
                <w:vertAlign w:val="baseline"/>
              </w:rPr>
              <w:t xml:space="preserve">,不提供不得分</w:t>
            </w:r>
            <w:r>
              <w:rPr>
                <w:rFonts w:hint="eastAsia" w:ascii="宋体" w:hAnsi="宋体" w:eastAsia="宋体" w:cs="宋体"/>
                <w:color w:val="auto"/>
                <w:sz w:val="24"/>
                <w:szCs w:val="24"/>
                <w:highlight w:val="none"/>
                <w:vertAlign w:val="baseline"/>
                <w:lang w:eastAsia="zh-CN"/>
              </w:rPr>
              <w:t xml:space="preserve">。</w:t>
            </w:r>
            <w:r/>
          </w:p>
        </w:tc>
        <w:tc>
          <w:tcPr>
            <w:tcW w:w="979" w:type="dxa"/>
            <w:vAlign w:val="center"/>
            <w:textDirection w:val="lrTb"/>
            <w:noWrap w:val="false"/>
          </w:tcPr>
          <w:p>
            <w:pPr>
              <w:jc w:val="center"/>
              <w:pageBreakBefore w:val="0"/>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w:t>
            </w:r>
            <w:r/>
          </w:p>
        </w:tc>
      </w:tr>
      <w:tr>
        <w:trPr>
          <w:jc w:val="center"/>
          <w:trHeight w:val="1686"/>
        </w:trPr>
        <w:tc>
          <w:tcPr>
            <w:tcW w:w="925" w:type="dxa"/>
            <w:vAlign w:val="top"/>
            <w:vMerge w:val="continue"/>
            <w:textDirection w:val="lrTb"/>
            <w:noWrap w:val="false"/>
          </w:tcPr>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282" w:type="dxa"/>
            <w:vAlign w:val="center"/>
            <w:textDirection w:val="lrTb"/>
            <w:noWrap w:val="false"/>
          </w:tcPr>
          <w:p>
            <w:pPr>
              <w:jc w:val="center"/>
              <w:pageBreakBefore w:val="0"/>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医生资质</w:t>
            </w:r>
            <w:r/>
          </w:p>
        </w:tc>
        <w:tc>
          <w:tcPr>
            <w:tcW w:w="5654" w:type="dxa"/>
            <w:vAlign w:val="center"/>
            <w:textDirection w:val="lrTb"/>
            <w:noWrap w:val="false"/>
          </w:tcPr>
          <w:p>
            <w:pPr>
              <w:ind w:firstLine="480"/>
              <w:jc w:val="both"/>
              <w:pageBreakBefore w:val="0"/>
              <w:spacing w:after="0" w:line="360" w:lineRule="auto"/>
              <w:rPr>
                <w:rFonts w:hint="eastAsia" w:ascii="宋体" w:hAnsi="宋体" w:eastAsia="宋体" w:cs="宋体"/>
                <w:color w:val="auto"/>
                <w:sz w:val="24"/>
                <w:szCs w:val="24"/>
                <w:highlight w:val="none"/>
                <w:vertAlign w:val="baseline"/>
                <w:lang w:val="zh-CN" w:eastAsia="zh-CN"/>
              </w:rPr>
            </w:pPr>
            <w:r>
              <w:rPr>
                <w:rFonts w:hint="eastAsia" w:ascii="宋体" w:hAnsi="宋体" w:eastAsia="宋体" w:cs="宋体"/>
                <w:color w:val="auto"/>
                <w:sz w:val="24"/>
                <w:szCs w:val="24"/>
                <w:highlight w:val="none"/>
                <w:vertAlign w:val="baseline"/>
                <w:lang w:val="zh-CN" w:eastAsia="zh-CN"/>
              </w:rPr>
              <w:t xml:space="preserve">供应商具有正高级职称的医生，每提供一人得</w:t>
            </w:r>
            <w:r>
              <w:rPr>
                <w:rFonts w:hint="eastAsia" w:ascii="宋体" w:hAnsi="宋体" w:cs="宋体"/>
                <w:color w:val="auto"/>
                <w:sz w:val="24"/>
                <w:szCs w:val="24"/>
                <w:highlight w:val="none"/>
                <w:vertAlign w:val="baseline"/>
                <w:lang w:val="en-US" w:eastAsia="zh-CN"/>
              </w:rPr>
              <w:t xml:space="preserve">2.5</w:t>
            </w:r>
            <w:r>
              <w:rPr>
                <w:rFonts w:hint="eastAsia" w:ascii="宋体" w:hAnsi="宋体" w:eastAsia="宋体" w:cs="宋体"/>
                <w:color w:val="auto"/>
                <w:sz w:val="24"/>
                <w:szCs w:val="24"/>
                <w:highlight w:val="none"/>
                <w:vertAlign w:val="baseline"/>
                <w:lang w:val="zh-CN" w:eastAsia="zh-CN"/>
              </w:rPr>
              <w:t xml:space="preserve">分；供应商具有副高级职称的医生，每提供一人得</w:t>
            </w:r>
            <w:r>
              <w:rPr>
                <w:rFonts w:hint="eastAsia" w:ascii="宋体" w:hAnsi="宋体" w:cs="宋体"/>
                <w:color w:val="auto"/>
                <w:sz w:val="24"/>
                <w:szCs w:val="24"/>
                <w:highlight w:val="none"/>
                <w:vertAlign w:val="baseline"/>
                <w:lang w:val="en-US" w:eastAsia="zh-CN"/>
              </w:rPr>
              <w:t xml:space="preserve">1.5</w:t>
            </w:r>
            <w:r>
              <w:rPr>
                <w:rFonts w:hint="eastAsia" w:ascii="宋体" w:hAnsi="宋体" w:eastAsia="宋体" w:cs="宋体"/>
                <w:color w:val="auto"/>
                <w:sz w:val="24"/>
                <w:szCs w:val="24"/>
                <w:highlight w:val="none"/>
                <w:vertAlign w:val="baseline"/>
                <w:lang w:val="zh-CN" w:eastAsia="zh-CN"/>
              </w:rPr>
              <w:t xml:space="preserve">分。本项限评4人，本项最高得</w:t>
            </w:r>
            <w:r>
              <w:rPr>
                <w:rFonts w:hint="eastAsia" w:ascii="宋体" w:hAnsi="宋体" w:cs="宋体"/>
                <w:color w:val="auto"/>
                <w:sz w:val="24"/>
                <w:szCs w:val="24"/>
                <w:highlight w:val="none"/>
                <w:vertAlign w:val="baseline"/>
                <w:lang w:val="en-US" w:eastAsia="zh-CN"/>
              </w:rPr>
              <w:t xml:space="preserve">10</w:t>
            </w:r>
            <w:r>
              <w:rPr>
                <w:rFonts w:hint="eastAsia" w:ascii="宋体" w:hAnsi="宋体" w:eastAsia="宋体" w:cs="宋体"/>
                <w:color w:val="auto"/>
                <w:sz w:val="24"/>
                <w:szCs w:val="24"/>
                <w:highlight w:val="none"/>
                <w:vertAlign w:val="baseline"/>
                <w:lang w:val="zh-CN" w:eastAsia="zh-CN"/>
              </w:rPr>
              <w:t xml:space="preserve">分。</w:t>
            </w:r>
            <w:r/>
          </w:p>
          <w:p>
            <w:pPr>
              <w:ind w:firstLine="480"/>
              <w:jc w:val="both"/>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zh-CN" w:eastAsia="zh-CN"/>
              </w:rPr>
              <w:t xml:space="preserve">（</w:t>
            </w:r>
            <w:r>
              <w:rPr>
                <w:rFonts w:hint="eastAsia" w:ascii="宋体" w:hAnsi="宋体" w:eastAsia="宋体" w:cs="宋体"/>
                <w:color w:val="auto"/>
                <w:sz w:val="24"/>
                <w:szCs w:val="24"/>
                <w:highlight w:val="none"/>
                <w:vertAlign w:val="baseline"/>
                <w:lang w:val="en-US" w:eastAsia="zh-CN"/>
              </w:rPr>
              <w:t xml:space="preserve">拟派人员须为在职人员，</w:t>
            </w:r>
            <w:r>
              <w:rPr>
                <w:rFonts w:hint="eastAsia" w:ascii="宋体" w:hAnsi="宋体" w:eastAsia="宋体" w:cs="宋体"/>
                <w:color w:val="auto"/>
                <w:sz w:val="24"/>
                <w:szCs w:val="24"/>
                <w:highlight w:val="none"/>
                <w:vertAlign w:val="baseline"/>
                <w:lang w:val="zh-CN" w:eastAsia="zh-CN"/>
              </w:rPr>
              <w:t xml:space="preserve">提供职称证书及投标截止时间（不含</w:t>
            </w:r>
            <w:r>
              <w:rPr>
                <w:rFonts w:hint="eastAsia" w:ascii="宋体" w:hAnsi="宋体" w:cs="宋体"/>
                <w:color w:val="auto"/>
                <w:sz w:val="24"/>
                <w:szCs w:val="24"/>
                <w:highlight w:val="none"/>
                <w:vertAlign w:val="baseline"/>
                <w:lang w:val="en-US" w:eastAsia="zh-CN"/>
              </w:rPr>
              <w:t xml:space="preserve">投标</w:t>
            </w:r>
            <w:r>
              <w:rPr>
                <w:rFonts w:hint="eastAsia" w:ascii="宋体" w:hAnsi="宋体" w:eastAsia="宋体" w:cs="宋体"/>
                <w:color w:val="auto"/>
                <w:sz w:val="24"/>
                <w:szCs w:val="24"/>
                <w:highlight w:val="none"/>
                <w:vertAlign w:val="baseline"/>
                <w:lang w:val="zh-CN" w:eastAsia="zh-CN"/>
              </w:rPr>
              <w:t xml:space="preserve">当月）前六个月</w:t>
            </w:r>
            <w:r>
              <w:rPr>
                <w:rFonts w:hint="eastAsia" w:ascii="宋体" w:hAnsi="宋体" w:eastAsia="宋体" w:cs="宋体"/>
                <w:color w:val="auto"/>
                <w:sz w:val="24"/>
                <w:szCs w:val="24"/>
                <w:highlight w:val="none"/>
                <w:vertAlign w:val="baseline"/>
                <w:lang w:val="en-US" w:eastAsia="zh-CN"/>
              </w:rPr>
              <w:t xml:space="preserve">任意一个月</w:t>
            </w:r>
            <w:r>
              <w:rPr>
                <w:rFonts w:hint="eastAsia" w:ascii="宋体" w:hAnsi="宋体" w:eastAsia="宋体" w:cs="宋体"/>
                <w:color w:val="auto"/>
                <w:sz w:val="24"/>
                <w:szCs w:val="24"/>
                <w:highlight w:val="none"/>
                <w:vertAlign w:val="baseline"/>
                <w:lang w:val="zh-CN" w:eastAsia="zh-CN"/>
              </w:rPr>
              <w:t xml:space="preserve">的社保证明复印件加盖公章作为得分依据）</w:t>
            </w:r>
            <w:r/>
          </w:p>
        </w:tc>
        <w:tc>
          <w:tcPr>
            <w:tcW w:w="979" w:type="dxa"/>
            <w:vAlign w:val="center"/>
            <w:textDirection w:val="lrTb"/>
            <w:noWrap w:val="false"/>
          </w:tcPr>
          <w:p>
            <w:pPr>
              <w:jc w:val="center"/>
              <w:pageBreakBefore w:val="0"/>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10</w:t>
            </w:r>
            <w:r/>
          </w:p>
        </w:tc>
      </w:tr>
      <w:tr>
        <w:trPr>
          <w:jc w:val="center"/>
          <w:trHeight w:val="1156"/>
        </w:trPr>
        <w:tc>
          <w:tcPr>
            <w:tcW w:w="925" w:type="dxa"/>
            <w:vAlign w:val="top"/>
            <w:vMerge w:val="restart"/>
            <w:textDirection w:val="lrTb"/>
            <w:noWrap w:val="false"/>
          </w:tcPr>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技术 </w:t>
            </w:r>
            <w:r/>
          </w:p>
        </w:tc>
        <w:tc>
          <w:tcPr>
            <w:shd w:val="clear" w:color="auto" w:fill="auto"/>
            <w:tcW w:w="1282" w:type="dxa"/>
            <w:vAlign w:val="center"/>
            <w:textDirection w:val="lrTb"/>
            <w:noWrap w:val="false"/>
          </w:tcPr>
          <w:p>
            <w:pPr>
              <w:jc w:val="center"/>
              <w:pageBreakBefore w:val="0"/>
              <w:spacing w:after="0" w:line="360" w:lineRule="auto"/>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体检项目响应</w:t>
            </w:r>
            <w:r/>
          </w:p>
        </w:tc>
        <w:tc>
          <w:tcPr>
            <w:shd w:val="clear" w:color="auto" w:fill="auto"/>
            <w:tcW w:w="5654" w:type="dxa"/>
            <w:vAlign w:val="center"/>
            <w:textDirection w:val="lrTb"/>
            <w:noWrap w:val="false"/>
          </w:tcPr>
          <w:p>
            <w:pPr>
              <w:ind w:firstLine="480"/>
              <w:spacing w:after="0" w:line="360" w:lineRule="auto"/>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完全响应各项体检项目的得</w:t>
            </w:r>
            <w:r>
              <w:rPr>
                <w:rFonts w:hint="eastAsia" w:ascii="宋体" w:hAnsi="宋体" w:cs="宋体"/>
                <w:color w:val="auto"/>
                <w:sz w:val="24"/>
                <w:szCs w:val="24"/>
                <w:highlight w:val="none"/>
                <w:vertAlign w:val="baseline"/>
                <w:lang w:val="en-US" w:eastAsia="zh-CN" w:bidi="ar-SA"/>
              </w:rPr>
              <w:t xml:space="preserve">50</w:t>
            </w:r>
            <w:r>
              <w:rPr>
                <w:rFonts w:hint="eastAsia" w:ascii="宋体" w:hAnsi="宋体" w:eastAsia="宋体" w:cs="宋体"/>
                <w:color w:val="auto"/>
                <w:sz w:val="24"/>
                <w:szCs w:val="24"/>
                <w:highlight w:val="none"/>
                <w:vertAlign w:val="baseline"/>
                <w:lang w:val="en-US" w:eastAsia="zh-CN" w:bidi="ar-SA"/>
              </w:rPr>
              <w:t xml:space="preserve">分，每有一项负偏离扣5分，扣完为止。</w:t>
            </w:r>
            <w:r/>
          </w:p>
          <w:p>
            <w:pPr>
              <w:ind w:firstLine="480"/>
              <w:jc w:val="both"/>
              <w:pageBreakBefore w:val="0"/>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注：供应商针对本项评标内容在响应文件《采购需求响应表》中逐条列出响应情况，格式见附件。</w:t>
            </w:r>
            <w:r/>
          </w:p>
        </w:tc>
        <w:tc>
          <w:tcPr>
            <w:shd w:val="clear" w:color="auto" w:fill="auto"/>
            <w:tcW w:w="979" w:type="dxa"/>
            <w:vAlign w:val="center"/>
            <w:textDirection w:val="lrTb"/>
            <w:noWrap w:val="false"/>
          </w:tcPr>
          <w:p>
            <w:pPr>
              <w:pStyle w:val="1093"/>
              <w:jc w:val="both"/>
              <w:spacing w:line="360" w:lineRule="auto"/>
              <w:rPr>
                <w:rFonts w:hint="default"/>
                <w:color w:val="auto"/>
                <w:highlight w:val="none"/>
                <w:lang w:val="en-US" w:eastAsia="zh-CN"/>
              </w:rPr>
            </w:pPr>
            <w:r>
              <w:rPr>
                <w:rFonts w:hint="eastAsia"/>
                <w:color w:val="auto"/>
                <w:highlight w:val="none"/>
                <w:lang w:val="en-US" w:eastAsia="zh-CN"/>
              </w:rPr>
              <w:t xml:space="preserve">50</w:t>
            </w:r>
            <w:r/>
          </w:p>
        </w:tc>
      </w:tr>
      <w:tr>
        <w:trPr>
          <w:jc w:val="center"/>
          <w:trHeight w:val="1007"/>
        </w:trPr>
        <w:tc>
          <w:tcPr>
            <w:tcW w:w="925" w:type="dxa"/>
            <w:vAlign w:val="top"/>
            <w:vMerge w:val="continue"/>
            <w:textDirection w:val="lrTb"/>
            <w:noWrap w:val="false"/>
          </w:tcPr>
          <w:p>
            <w:pP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282" w:type="dxa"/>
            <w:vAlign w:val="center"/>
            <w:textDirection w:val="lrTb"/>
            <w:noWrap w:val="false"/>
          </w:tcPr>
          <w:p>
            <w:pPr>
              <w:pStyle w:val="1094"/>
              <w:jc w:val="center"/>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p>
            <w:pPr>
              <w:pStyle w:val="1094"/>
              <w:jc w:val="center"/>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项目实施  方案</w:t>
            </w:r>
            <w:r/>
          </w:p>
        </w:tc>
        <w:tc>
          <w:tcPr>
            <w:tcW w:w="5654" w:type="dxa"/>
            <w:vAlign w:val="center"/>
            <w:textDirection w:val="lrTb"/>
            <w:noWrap w:val="false"/>
          </w:tcPr>
          <w:p>
            <w:pPr>
              <w:pStyle w:val="1094"/>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具体实施方案应包含组织保障、制度建设、体检全过程质量控制措施、体检结果跟踪服务等方面：</w:t>
            </w:r>
            <w:r/>
          </w:p>
          <w:p>
            <w:pPr>
              <w:pStyle w:val="1094"/>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方案优于采购需求的得10分；</w:t>
            </w:r>
            <w:r/>
          </w:p>
          <w:p>
            <w:pPr>
              <w:pStyle w:val="1094"/>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方案符合采购文件需求的得5分；</w:t>
            </w:r>
            <w:r/>
          </w:p>
          <w:p>
            <w:pPr>
              <w:pStyle w:val="1094"/>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方案不符合采购文件需求或未提供的不得分。</w:t>
            </w:r>
            <w:r/>
          </w:p>
        </w:tc>
        <w:tc>
          <w:tcPr>
            <w:tcW w:w="979" w:type="dxa"/>
            <w:vAlign w:val="center"/>
            <w:textDirection w:val="lrTb"/>
            <w:noWrap w:val="false"/>
          </w:tcPr>
          <w:p>
            <w:pPr>
              <w:jc w:val="center"/>
              <w:pageBreakBefore w:val="0"/>
              <w:spacing w:after="0" w:line="360" w:lineRule="auto"/>
              <w:rPr>
                <w:rFonts w:hint="default" w:ascii="宋体" w:hAnsi="宋体" w:eastAsia="宋体" w:cs="宋体"/>
                <w:color w:val="auto"/>
                <w:sz w:val="24"/>
                <w:szCs w:val="24"/>
                <w:highlight w:val="none"/>
                <w:vertAlign w:val="baseline"/>
                <w:lang w:val="en-US"/>
              </w:rPr>
            </w:pPr>
            <w:r>
              <w:rPr>
                <w:rFonts w:hint="eastAsia" w:ascii="宋体" w:hAnsi="宋体" w:eastAsia="宋体" w:cs="宋体"/>
                <w:color w:val="auto"/>
                <w:sz w:val="24"/>
                <w:szCs w:val="24"/>
                <w:highlight w:val="none"/>
                <w:vertAlign w:val="baseline"/>
                <w:lang w:val="en-US" w:eastAsia="zh-CN"/>
              </w:rPr>
              <w:t xml:space="preserve">10</w:t>
            </w:r>
            <w:r/>
          </w:p>
          <w:p>
            <w:pPr>
              <w:jc w:val="center"/>
              <w:pageBreakBefore w:val="0"/>
              <w:spacing w:after="0"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p>
            <w:pPr>
              <w:jc w:val="center"/>
              <w:pageBreakBefore w:val="0"/>
              <w:spacing w:after="0"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p>
            <w:pPr>
              <w:jc w:val="center"/>
              <w:pageBreakBefore w:val="0"/>
              <w:spacing w:after="0"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Pr>
        <w:tc>
          <w:tcPr>
            <w:tcW w:w="925" w:type="dxa"/>
            <w:vAlign w:val="top"/>
            <w:vMerge w:val="continue"/>
            <w:textDirection w:val="lrTb"/>
            <w:noWrap w:val="false"/>
          </w:tcPr>
          <w:p>
            <w:pPr>
              <w:pageBreakBefore w:val="0"/>
              <w:spacing w:after="0"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282" w:type="dxa"/>
            <w:vAlign w:val="center"/>
            <w:textDirection w:val="lrTb"/>
            <w:noWrap w:val="false"/>
          </w:tcPr>
          <w:p>
            <w:pPr>
              <w:jc w:val="cente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应急方案</w:t>
            </w:r>
            <w:r/>
          </w:p>
        </w:tc>
        <w:tc>
          <w:tcPr>
            <w:tcW w:w="5654" w:type="dxa"/>
            <w:vAlign w:val="center"/>
            <w:textDirection w:val="lrTb"/>
            <w:noWrap w:val="false"/>
          </w:tcPr>
          <w:p>
            <w:pPr>
              <w:pStyle w:val="1094"/>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应急措施应包含以下几个方面：</w:t>
            </w:r>
            <w:r/>
          </w:p>
          <w:p>
            <w:pPr>
              <w:pStyle w:val="1094"/>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①体检设备故障应急预案</w:t>
            </w:r>
            <w:r/>
          </w:p>
          <w:p>
            <w:pPr>
              <w:pStyle w:val="1094"/>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②人员集中、排队等候时间过长应急预案</w:t>
            </w:r>
            <w:r/>
          </w:p>
          <w:p>
            <w:pPr>
              <w:pStyle w:val="1094"/>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③消防应急预案（含疏散示意图）</w:t>
            </w:r>
            <w:r/>
          </w:p>
          <w:p>
            <w:pPr>
              <w:pStyle w:val="1094"/>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④抢救措施预案</w:t>
            </w:r>
            <w:r/>
          </w:p>
          <w:p>
            <w:pPr>
              <w:pStyle w:val="1094"/>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⑤提供检出重要指标阳性及重大疾病的解决方案</w:t>
            </w:r>
            <w:r/>
          </w:p>
          <w:p>
            <w:pPr>
              <w:pStyle w:val="1094"/>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⑥各类突发、意外事故预案（含流程图），不限于晕针、标本采集错误、突发低血糖和跌倒等应急预案</w:t>
            </w:r>
            <w:r/>
          </w:p>
          <w:p>
            <w:pPr>
              <w:pStyle w:val="1094"/>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方案优于采购需求的得</w:t>
            </w:r>
            <w:r>
              <w:rPr>
                <w:rFonts w:hint="eastAsia" w:ascii="宋体" w:hAnsi="宋体" w:cs="宋体"/>
                <w:color w:val="auto"/>
                <w:sz w:val="24"/>
                <w:szCs w:val="24"/>
                <w:highlight w:val="none"/>
                <w:vertAlign w:val="baseline"/>
                <w:lang w:val="en-US" w:eastAsia="zh-CN" w:bidi="ar-SA"/>
              </w:rPr>
              <w:t xml:space="preserve">10</w:t>
            </w:r>
            <w:r>
              <w:rPr>
                <w:rFonts w:hint="eastAsia" w:ascii="宋体" w:hAnsi="宋体" w:eastAsia="宋体" w:cs="宋体"/>
                <w:color w:val="auto"/>
                <w:sz w:val="24"/>
                <w:szCs w:val="24"/>
                <w:highlight w:val="none"/>
                <w:vertAlign w:val="baseline"/>
                <w:lang w:val="en-US" w:eastAsia="zh-CN" w:bidi="ar-SA"/>
              </w:rPr>
              <w:t xml:space="preserve">分；</w:t>
            </w:r>
            <w:r/>
          </w:p>
          <w:p>
            <w:pPr>
              <w:pStyle w:val="1094"/>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方案符合采购文件需求的得</w:t>
            </w:r>
            <w:r>
              <w:rPr>
                <w:rFonts w:hint="eastAsia" w:ascii="宋体" w:hAnsi="宋体" w:cs="宋体"/>
                <w:color w:val="auto"/>
                <w:sz w:val="24"/>
                <w:szCs w:val="24"/>
                <w:highlight w:val="none"/>
                <w:vertAlign w:val="baseline"/>
                <w:lang w:val="en-US" w:eastAsia="zh-CN" w:bidi="ar-SA"/>
              </w:rPr>
              <w:t xml:space="preserve">5</w:t>
            </w:r>
            <w:r>
              <w:rPr>
                <w:rFonts w:hint="eastAsia" w:ascii="宋体" w:hAnsi="宋体" w:eastAsia="宋体" w:cs="宋体"/>
                <w:color w:val="auto"/>
                <w:sz w:val="24"/>
                <w:szCs w:val="24"/>
                <w:highlight w:val="none"/>
                <w:vertAlign w:val="baseline"/>
                <w:lang w:val="en-US" w:eastAsia="zh-CN" w:bidi="ar-SA"/>
              </w:rPr>
              <w:t xml:space="preserve">分；</w:t>
            </w:r>
            <w:r/>
          </w:p>
          <w:p>
            <w:pPr>
              <w:jc w:val="both"/>
              <w:pageBreakBefore w:val="0"/>
              <w:spacing w:after="0"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val="en-US" w:eastAsia="zh-CN" w:bidi="ar-SA"/>
              </w:rPr>
              <w:t xml:space="preserve">方案不符合采购文件需求或未提供的不得分。</w:t>
            </w:r>
            <w:r/>
          </w:p>
        </w:tc>
        <w:tc>
          <w:tcPr>
            <w:tcW w:w="979" w:type="dxa"/>
            <w:vAlign w:val="center"/>
            <w:textDirection w:val="lrTb"/>
            <w:noWrap w:val="false"/>
          </w:tcPr>
          <w:p>
            <w:pPr>
              <w:jc w:val="center"/>
              <w:pageBreakBefore w:val="0"/>
              <w:spacing w:after="0"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p>
            <w:pPr>
              <w:jc w:val="center"/>
              <w:pageBreakBefore w:val="0"/>
              <w:spacing w:after="0" w:line="360" w:lineRule="auto"/>
              <w:rPr>
                <w:rFonts w:hint="default" w:ascii="宋体" w:hAnsi="宋体" w:eastAsia="宋体" w:cs="宋体"/>
                <w:color w:val="auto"/>
                <w:sz w:val="24"/>
                <w:szCs w:val="24"/>
                <w:highlight w:val="none"/>
                <w:vertAlign w:val="baseline"/>
                <w:lang w:val="en-US"/>
              </w:rPr>
            </w:pPr>
            <w:r>
              <w:rPr>
                <w:rFonts w:hint="eastAsia" w:ascii="宋体" w:hAnsi="宋体" w:cs="宋体"/>
                <w:color w:val="auto"/>
                <w:sz w:val="24"/>
                <w:szCs w:val="24"/>
                <w:highlight w:val="none"/>
                <w:vertAlign w:val="baseline"/>
                <w:lang w:val="en-US" w:eastAsia="zh-CN"/>
              </w:rPr>
              <w:t xml:space="preserve">10</w:t>
            </w:r>
            <w:r/>
          </w:p>
        </w:tc>
      </w:tr>
      <w:tr>
        <w:trPr>
          <w:jc w:val="center"/>
          <w:trHeight w:val="1307"/>
        </w:trPr>
        <w:tc>
          <w:tcPr>
            <w:tcW w:w="925" w:type="dxa"/>
            <w:vAlign w:val="top"/>
            <w:vMerge w:val="continue"/>
            <w:textDirection w:val="lrTb"/>
            <w:noWrap w:val="false"/>
          </w:tcPr>
          <w:p>
            <w:pPr>
              <w:pageBreakBefore w:val="0"/>
              <w:spacing w:after="0"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282" w:type="dxa"/>
            <w:vAlign w:val="center"/>
            <w:textDirection w:val="lrTb"/>
            <w:noWrap w:val="false"/>
          </w:tcPr>
          <w:p>
            <w:pPr>
              <w:jc w:val="center"/>
              <w:pageBreakBefore w:val="0"/>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增值服务</w:t>
            </w:r>
            <w:r/>
          </w:p>
        </w:tc>
        <w:tc>
          <w:tcPr>
            <w:tcW w:w="5654" w:type="dxa"/>
            <w:vAlign w:val="center"/>
            <w:textDirection w:val="lrTb"/>
            <w:noWrap w:val="false"/>
          </w:tcPr>
          <w:p>
            <w:pPr>
              <w:ind w:firstLine="480"/>
              <w:jc w:val="both"/>
              <w:pageBreakBefore w:val="0"/>
              <w:spacing w:after="0"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在既有体检项目基础</w:t>
            </w:r>
            <w:r>
              <w:rPr>
                <w:rFonts w:hint="eastAsia" w:ascii="宋体" w:hAnsi="宋体" w:eastAsia="宋体" w:cs="宋体"/>
                <w:color w:val="auto"/>
                <w:sz w:val="24"/>
                <w:szCs w:val="24"/>
                <w:highlight w:val="none"/>
                <w:vertAlign w:val="baseline"/>
                <w:lang w:eastAsia="zh-CN"/>
              </w:rPr>
              <w:t xml:space="preserve">上</w:t>
            </w:r>
            <w:r>
              <w:rPr>
                <w:rFonts w:hint="eastAsia" w:ascii="宋体" w:hAnsi="宋体" w:eastAsia="宋体" w:cs="宋体"/>
                <w:color w:val="auto"/>
                <w:sz w:val="24"/>
                <w:szCs w:val="24"/>
                <w:highlight w:val="none"/>
                <w:vertAlign w:val="baseline"/>
              </w:rPr>
              <w:t xml:space="preserve">增添体检项目</w:t>
            </w:r>
            <w:r>
              <w:rPr>
                <w:rFonts w:hint="eastAsia" w:ascii="宋体" w:hAnsi="宋体" w:eastAsia="宋体" w:cs="宋体"/>
                <w:color w:val="auto"/>
                <w:sz w:val="24"/>
                <w:szCs w:val="24"/>
                <w:highlight w:val="none"/>
                <w:vertAlign w:val="baseline"/>
                <w:lang w:eastAsia="zh-CN"/>
              </w:rPr>
              <w:t xml:space="preserve">，</w:t>
            </w:r>
            <w:r>
              <w:rPr>
                <w:rFonts w:hint="eastAsia" w:ascii="宋体" w:hAnsi="宋体" w:eastAsia="宋体" w:cs="宋体"/>
                <w:color w:val="auto"/>
                <w:sz w:val="24"/>
                <w:szCs w:val="24"/>
                <w:highlight w:val="none"/>
                <w:vertAlign w:val="baseline"/>
                <w:lang w:val="en-US" w:eastAsia="zh-CN"/>
              </w:rPr>
              <w:t xml:space="preserve">经评定具有实质性意义</w:t>
            </w:r>
            <w:r>
              <w:rPr>
                <w:rFonts w:hint="eastAsia" w:ascii="宋体" w:hAnsi="宋体" w:eastAsia="宋体" w:cs="宋体"/>
                <w:color w:val="auto"/>
                <w:sz w:val="24"/>
                <w:szCs w:val="24"/>
                <w:highlight w:val="none"/>
                <w:vertAlign w:val="baseline"/>
                <w:lang w:eastAsia="zh-CN"/>
              </w:rPr>
              <w:t xml:space="preserve">，</w:t>
            </w:r>
            <w:r>
              <w:rPr>
                <w:rFonts w:hint="eastAsia" w:ascii="宋体" w:hAnsi="宋体" w:eastAsia="宋体" w:cs="宋体"/>
                <w:color w:val="auto"/>
                <w:sz w:val="24"/>
                <w:szCs w:val="24"/>
                <w:highlight w:val="none"/>
                <w:vertAlign w:val="baseline"/>
              </w:rPr>
              <w:t xml:space="preserve">每</w:t>
            </w:r>
            <w:r>
              <w:rPr>
                <w:rFonts w:hint="eastAsia" w:ascii="宋体" w:hAnsi="宋体" w:eastAsia="宋体" w:cs="宋体"/>
                <w:color w:val="auto"/>
                <w:sz w:val="24"/>
                <w:szCs w:val="24"/>
                <w:highlight w:val="none"/>
                <w:vertAlign w:val="baseline"/>
                <w:lang w:val="en-US" w:eastAsia="zh-CN"/>
              </w:rPr>
              <w:t xml:space="preserve">有1</w:t>
            </w:r>
            <w:r>
              <w:rPr>
                <w:rFonts w:hint="eastAsia" w:ascii="宋体" w:hAnsi="宋体" w:eastAsia="宋体" w:cs="宋体"/>
                <w:color w:val="auto"/>
                <w:sz w:val="24"/>
                <w:szCs w:val="24"/>
                <w:highlight w:val="none"/>
                <w:vertAlign w:val="baseline"/>
              </w:rPr>
              <w:t xml:space="preserve">项得</w:t>
            </w:r>
            <w:r>
              <w:rPr>
                <w:rFonts w:hint="eastAsia" w:ascii="宋体" w:hAnsi="宋体" w:eastAsia="宋体" w:cs="宋体"/>
                <w:color w:val="auto"/>
                <w:sz w:val="24"/>
                <w:szCs w:val="24"/>
                <w:highlight w:val="none"/>
                <w:vertAlign w:val="baseline"/>
                <w:lang w:val="en-US" w:eastAsia="zh-CN"/>
              </w:rPr>
              <w:t xml:space="preserve">5</w:t>
            </w:r>
            <w:r>
              <w:rPr>
                <w:rFonts w:hint="eastAsia" w:ascii="宋体" w:hAnsi="宋体" w:eastAsia="宋体" w:cs="宋体"/>
                <w:color w:val="auto"/>
                <w:sz w:val="24"/>
                <w:szCs w:val="24"/>
                <w:highlight w:val="none"/>
                <w:vertAlign w:val="baseline"/>
              </w:rPr>
              <w:t xml:space="preserve">分</w:t>
            </w:r>
            <w:r>
              <w:rPr>
                <w:rFonts w:hint="eastAsia" w:ascii="宋体" w:hAnsi="宋体" w:eastAsia="宋体" w:cs="宋体"/>
                <w:color w:val="auto"/>
                <w:sz w:val="24"/>
                <w:szCs w:val="24"/>
                <w:highlight w:val="none"/>
                <w:vertAlign w:val="baseline"/>
                <w:lang w:eastAsia="zh-CN"/>
              </w:rPr>
              <w:t xml:space="preserve">，</w:t>
            </w:r>
            <w:r>
              <w:rPr>
                <w:rFonts w:hint="eastAsia" w:ascii="宋体" w:hAnsi="宋体" w:eastAsia="宋体" w:cs="宋体"/>
                <w:color w:val="auto"/>
                <w:sz w:val="24"/>
                <w:szCs w:val="24"/>
                <w:highlight w:val="none"/>
                <w:vertAlign w:val="baseline"/>
              </w:rPr>
              <w:t xml:space="preserve">满分</w:t>
            </w:r>
            <w:r>
              <w:rPr>
                <w:rFonts w:hint="eastAsia" w:ascii="宋体" w:hAnsi="宋体" w:eastAsia="宋体" w:cs="宋体"/>
                <w:color w:val="auto"/>
                <w:sz w:val="24"/>
                <w:szCs w:val="24"/>
                <w:highlight w:val="none"/>
                <w:vertAlign w:val="baseline"/>
                <w:lang w:val="en-US" w:eastAsia="zh-CN"/>
              </w:rPr>
              <w:t xml:space="preserve">10</w:t>
            </w:r>
            <w:r>
              <w:rPr>
                <w:rFonts w:hint="eastAsia" w:ascii="宋体" w:hAnsi="宋体" w:eastAsia="宋体" w:cs="宋体"/>
                <w:color w:val="auto"/>
                <w:sz w:val="24"/>
                <w:szCs w:val="24"/>
                <w:highlight w:val="none"/>
                <w:vertAlign w:val="baseline"/>
              </w:rPr>
              <w:t xml:space="preserve">分。</w:t>
            </w:r>
            <w:r/>
          </w:p>
        </w:tc>
        <w:tc>
          <w:tcPr>
            <w:tcW w:w="979" w:type="dxa"/>
            <w:vAlign w:val="center"/>
            <w:textDirection w:val="lrTb"/>
            <w:noWrap w:val="false"/>
          </w:tcPr>
          <w:p>
            <w:pPr>
              <w:jc w:val="center"/>
              <w:pageBreakBefore w:val="0"/>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w:t>
            </w:r>
            <w:r/>
          </w:p>
        </w:tc>
      </w:tr>
    </w:tbl>
    <w:p>
      <w:pPr>
        <w:numPr>
          <w:ilvl w:val="0"/>
          <w:numId w:val="0"/>
        </w:numPr>
        <w:ind w:firstLine="210"/>
        <w:spacing w:line="520" w:lineRule="exact"/>
        <w:rPr>
          <w:rFonts w:hint="eastAsia"/>
          <w:color w:val="auto"/>
          <w:highlight w:val="none"/>
          <w:lang w:val="en-US" w:eastAsia="zh-CN"/>
        </w:rPr>
      </w:pPr>
      <w:r>
        <w:rPr>
          <w:rFonts w:hint="eastAsia"/>
          <w:color w:val="auto"/>
          <w:highlight w:val="none"/>
          <w:lang w:val="en-US" w:eastAsia="zh-CN"/>
        </w:rPr>
      </w:r>
      <w:r/>
    </w:p>
    <w:sectPr>
      <w:headerReference w:type="default" r:id="rId9"/>
      <w:footerReference w:type="default" r:id="rId11"/>
      <w:footerReference w:type="even" r:id="rId12"/>
      <w:footnotePr/>
      <w:endnotePr/>
      <w:type w:val="nextPage"/>
      <w:pgSz w:w="11906" w:h="16838" w:orient="portrait"/>
      <w:pgMar w:top="1440" w:right="1800" w:bottom="1440" w:left="1800" w:header="964"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Adobe 仿宋 Std R">
    <w:panose1 w:val="020B0503020202020204"/>
  </w:font>
  <w:font w:name="Cambria">
    <w:panose1 w:val="02040503050406030204"/>
  </w:font>
  <w:font w:name="Arail">
    <w:panose1 w:val="020B050302020202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Tms Rmn">
    <w:panose1 w:val="020B0503020202020204"/>
  </w:font>
  <w:font w:name="Tahoma">
    <w:panose1 w:val="020B0604030504040204"/>
  </w:font>
  <w:font w:name="方正仿宋简体">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3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80"/>
      </w:rPr>
      <w:framePr w:wrap="around" w:vAnchor="text" w:hAnchor="margin" w:xAlign="center" w:y="1"/>
    </w:pPr>
    <w:r>
      <w:fldChar w:fldCharType="begin"/>
    </w:r>
    <w:r>
      <w:rPr>
        <w:rStyle w:val="980"/>
      </w:rPr>
      <w:instrText xml:space="preserve">PAGE  </w:instrText>
    </w:r>
    <w:r>
      <w:fldChar w:fldCharType="end"/>
    </w:r>
    <w:r/>
  </w:p>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left"/>
      <w:rPr>
        <w:rFonts w:hint="eastAsia" w:ascii="宋体" w:hAnsi="宋体" w:cs="宋体"/>
      </w:rPr>
      <w:pBdr>
        <w:bottom w:val="none" w:color="auto" w:sz="0" w:space="1"/>
      </w:pBdr>
    </w:pPr>
    <w:r>
      <w:rPr>
        <w:rFonts w:hint="eastAsia"/>
      </w:rPr>
      <w:t xml:space="preserve">       </w:t>
    </w:r>
    <w:r>
      <w:rPr>
        <w:rFonts w:hint="eastAsia" w:ascii="宋体" w:hAnsi="宋体" w:cs="宋体"/>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rPr>
        <w:rFonts w:hint="eastAsia"/>
        <w:lang w:val="en-US"/>
      </w:rPr>
    </w:lvl>
    <w:lvl w:ilvl="1">
      <w:start w:val="1"/>
      <w:numFmt w:val="decimal"/>
      <w:isLgl w:val="false"/>
      <w:suff w:val="nothing"/>
      <w:lvlText w:val=""/>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link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link w:val="741"/>
    <w:uiPriority w:val="9"/>
    <w:qFormat/>
    <w:pPr>
      <w:keepLines/>
      <w:keepNext/>
      <w:spacing w:before="480" w:after="200"/>
      <w:outlineLvl w:val="0"/>
    </w:pPr>
    <w:rPr>
      <w:rFonts w:ascii="Arial" w:hAnsi="Arial" w:eastAsia="Arial" w:cs="Arial"/>
      <w:sz w:val="40"/>
      <w:szCs w:val="40"/>
    </w:rPr>
  </w:style>
  <w:style w:type="paragraph" w:styleId="699">
    <w:name w:val="Heading 2"/>
    <w:basedOn w:val="709"/>
    <w:next w:val="710"/>
    <w:link w:val="742"/>
    <w:uiPriority w:val="9"/>
    <w:unhideWhenUsed/>
    <w:qFormat/>
    <w:pPr>
      <w:keepLines/>
      <w:keepNext/>
      <w:spacing w:before="360" w:after="200"/>
      <w:tabs>
        <w:tab w:val="right" w:pos="9638" w:leader="none"/>
      </w:tabs>
      <w:outlineLvl w:val="1"/>
    </w:pPr>
    <w:rPr>
      <w:rFonts w:ascii="Arial" w:hAnsi="Arial" w:eastAsia="Arial" w:cs="Arial"/>
      <w:sz w:val="34"/>
    </w:rPr>
  </w:style>
  <w:style w:type="paragraph" w:styleId="700">
    <w:name w:val="Heading 3"/>
    <w:basedOn w:val="697"/>
    <w:next w:val="697"/>
    <w:link w:val="743"/>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4"/>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5"/>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6"/>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8"/>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9"/>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customStyle="1">
    <w:name w:val="Heading"/>
    <w:basedOn w:val="697"/>
    <w:next w:val="710"/>
    <w:uiPriority w:val="0"/>
    <w:qFormat/>
    <w:pPr>
      <w:keepNext/>
      <w:spacing w:before="240" w:after="120"/>
      <w:tabs>
        <w:tab w:val="right" w:pos="9638" w:leader="none"/>
      </w:tabs>
    </w:pPr>
    <w:rPr>
      <w:rFonts w:ascii="Arial" w:hAnsi="Arial" w:eastAsia="宋体" w:cs="Tahoma"/>
      <w:sz w:val="28"/>
      <w:szCs w:val="28"/>
    </w:rPr>
  </w:style>
  <w:style w:type="paragraph" w:styleId="710">
    <w:name w:val="Body Text"/>
    <w:basedOn w:val="697"/>
    <w:next w:val="711"/>
    <w:uiPriority w:val="0"/>
    <w:qFormat/>
    <w:pPr>
      <w:widowControl/>
    </w:pPr>
    <w:rPr>
      <w:rFonts w:hint="eastAsia" w:ascii="仿宋_GB2312" w:eastAsia="仿宋_GB2312"/>
      <w:sz w:val="24"/>
    </w:rPr>
  </w:style>
  <w:style w:type="paragraph" w:styleId="711">
    <w:name w:val="Body Text 2"/>
    <w:basedOn w:val="697"/>
    <w:uiPriority w:val="0"/>
    <w:qFormat/>
    <w:pPr>
      <w:jc w:val="center"/>
    </w:pPr>
    <w:rPr>
      <w:rFonts w:ascii="仿宋_GB2312" w:hAnsi="Times New Roman" w:eastAsia="仿宋_GB2312" w:cs="Times New Roman"/>
      <w:sz w:val="44"/>
    </w:rPr>
  </w:style>
  <w:style w:type="paragraph" w:styleId="712">
    <w:name w:val="toc 7"/>
    <w:basedOn w:val="697"/>
    <w:next w:val="697"/>
    <w:uiPriority w:val="39"/>
    <w:unhideWhenUsed/>
    <w:qFormat/>
    <w:pPr>
      <w:ind w:left="1701" w:right="0" w:firstLine="0"/>
      <w:spacing w:after="57"/>
    </w:pPr>
  </w:style>
  <w:style w:type="paragraph" w:styleId="713">
    <w:name w:val="Normal Indent"/>
    <w:basedOn w:val="697"/>
    <w:uiPriority w:val="0"/>
    <w:qFormat/>
    <w:pPr>
      <w:ind w:firstLine="420"/>
    </w:pPr>
    <w:rPr>
      <w:szCs w:val="20"/>
    </w:rPr>
  </w:style>
  <w:style w:type="paragraph" w:styleId="714">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Body Text Indent"/>
    <w:basedOn w:val="697"/>
    <w:uiPriority w:val="0"/>
    <w:qFormat/>
    <w:pPr>
      <w:ind w:firstLine="645"/>
    </w:pPr>
    <w:rPr>
      <w:rFonts w:ascii="楷体_GB2312" w:eastAsia="楷体_GB2312"/>
      <w:sz w:val="32"/>
      <w:szCs w:val="20"/>
    </w:rPr>
  </w:style>
  <w:style w:type="paragraph" w:styleId="716">
    <w:name w:val="toc 5"/>
    <w:basedOn w:val="697"/>
    <w:next w:val="697"/>
    <w:uiPriority w:val="39"/>
    <w:unhideWhenUsed/>
    <w:qFormat/>
    <w:pPr>
      <w:ind w:left="1134" w:right="0" w:firstLine="0"/>
      <w:spacing w:after="57"/>
    </w:pPr>
  </w:style>
  <w:style w:type="paragraph" w:styleId="717">
    <w:name w:val="toc 3"/>
    <w:basedOn w:val="697"/>
    <w:next w:val="697"/>
    <w:uiPriority w:val="39"/>
    <w:unhideWhenUsed/>
    <w:qFormat/>
    <w:pPr>
      <w:ind w:left="567" w:right="0" w:firstLine="0"/>
      <w:spacing w:after="57"/>
    </w:pPr>
  </w:style>
  <w:style w:type="paragraph" w:styleId="718">
    <w:name w:val="Plain Text"/>
    <w:basedOn w:val="697"/>
    <w:uiPriority w:val="0"/>
    <w:qFormat/>
    <w:rPr>
      <w:rFonts w:ascii="宋体" w:hAnsi="Courier New" w:eastAsia="楷体_GB2312"/>
      <w:sz w:val="26"/>
    </w:rPr>
  </w:style>
  <w:style w:type="paragraph" w:styleId="719">
    <w:name w:val="toc 8"/>
    <w:basedOn w:val="697"/>
    <w:next w:val="697"/>
    <w:uiPriority w:val="39"/>
    <w:unhideWhenUsed/>
    <w:qFormat/>
    <w:pPr>
      <w:ind w:left="1984" w:right="0" w:firstLine="0"/>
      <w:spacing w:after="57"/>
    </w:pPr>
  </w:style>
  <w:style w:type="paragraph" w:styleId="720">
    <w:name w:val="endnote text"/>
    <w:basedOn w:val="697"/>
    <w:link w:val="887"/>
    <w:uiPriority w:val="99"/>
    <w:semiHidden/>
    <w:unhideWhenUsed/>
    <w:qFormat/>
    <w:pPr>
      <w:spacing w:after="0" w:line="240" w:lineRule="auto"/>
    </w:pPr>
    <w:rPr>
      <w:sz w:val="20"/>
    </w:rPr>
  </w:style>
  <w:style w:type="paragraph" w:styleId="721">
    <w:name w:val="Footer"/>
    <w:basedOn w:val="722"/>
    <w:link w:val="760"/>
    <w:uiPriority w:val="99"/>
    <w:unhideWhenUsed/>
    <w:qFormat/>
    <w:pPr>
      <w:spacing w:after="0" w:line="240" w:lineRule="auto"/>
      <w:tabs>
        <w:tab w:val="center" w:pos="4986" w:leader="none"/>
        <w:tab w:val="center" w:pos="7143" w:leader="none"/>
        <w:tab w:val="right" w:pos="9972" w:leader="none"/>
        <w:tab w:val="right" w:pos="14287" w:leader="none"/>
      </w:tabs>
    </w:pPr>
  </w:style>
  <w:style w:type="paragraph" w:styleId="722" w:customStyle="1">
    <w:name w:val="Header and Footer"/>
    <w:basedOn w:val="697"/>
    <w:uiPriority w:val="0"/>
    <w:qFormat/>
    <w:pPr>
      <w:tabs>
        <w:tab w:val="center" w:pos="4986" w:leader="none"/>
        <w:tab w:val="right" w:pos="9972" w:leader="none"/>
      </w:tabs>
      <w:suppressLineNumbers/>
    </w:pPr>
  </w:style>
  <w:style w:type="paragraph" w:styleId="723">
    <w:name w:val="Header"/>
    <w:basedOn w:val="697"/>
    <w:link w:val="758"/>
    <w:uiPriority w:val="99"/>
    <w:unhideWhenUsed/>
    <w:qFormat/>
    <w:pPr>
      <w:spacing w:after="0" w:line="240" w:lineRule="auto"/>
      <w:tabs>
        <w:tab w:val="center" w:pos="7143" w:leader="none"/>
        <w:tab w:val="right" w:pos="14287" w:leader="none"/>
      </w:tabs>
    </w:pPr>
  </w:style>
  <w:style w:type="paragraph" w:styleId="724">
    <w:name w:val="toc 1"/>
    <w:basedOn w:val="697"/>
    <w:next w:val="697"/>
    <w:uiPriority w:val="39"/>
    <w:unhideWhenUsed/>
    <w:qFormat/>
    <w:pPr>
      <w:ind w:left="0" w:right="0" w:firstLine="0"/>
      <w:spacing w:after="57"/>
    </w:pPr>
  </w:style>
  <w:style w:type="paragraph" w:styleId="725">
    <w:name w:val="toc 4"/>
    <w:basedOn w:val="697"/>
    <w:next w:val="697"/>
    <w:uiPriority w:val="39"/>
    <w:unhideWhenUsed/>
    <w:qFormat/>
    <w:pPr>
      <w:ind w:left="850" w:right="0" w:firstLine="0"/>
      <w:spacing w:after="57"/>
    </w:pPr>
  </w:style>
  <w:style w:type="paragraph" w:styleId="726">
    <w:name w:val="Subtitle"/>
    <w:basedOn w:val="697"/>
    <w:next w:val="697"/>
    <w:link w:val="753"/>
    <w:uiPriority w:val="11"/>
    <w:qFormat/>
    <w:pPr>
      <w:spacing w:before="200" w:after="200"/>
    </w:pPr>
    <w:rPr>
      <w:sz w:val="24"/>
      <w:szCs w:val="24"/>
    </w:rPr>
  </w:style>
  <w:style w:type="paragraph" w:styleId="727">
    <w:name w:val="footnote text"/>
    <w:basedOn w:val="697"/>
    <w:link w:val="886"/>
    <w:uiPriority w:val="99"/>
    <w:semiHidden/>
    <w:unhideWhenUsed/>
    <w:qFormat/>
    <w:pPr>
      <w:spacing w:after="40" w:line="240" w:lineRule="auto"/>
    </w:pPr>
    <w:rPr>
      <w:sz w:val="18"/>
    </w:rPr>
  </w:style>
  <w:style w:type="paragraph" w:styleId="728">
    <w:name w:val="toc 6"/>
    <w:basedOn w:val="697"/>
    <w:next w:val="697"/>
    <w:uiPriority w:val="39"/>
    <w:unhideWhenUsed/>
    <w:qFormat/>
    <w:pPr>
      <w:ind w:left="1417" w:right="0" w:firstLine="0"/>
      <w:spacing w:after="57"/>
    </w:pPr>
  </w:style>
  <w:style w:type="paragraph" w:styleId="729">
    <w:name w:val="table of figures"/>
    <w:basedOn w:val="697"/>
    <w:next w:val="697"/>
    <w:uiPriority w:val="99"/>
    <w:unhideWhenUsed/>
    <w:qFormat/>
    <w:pPr>
      <w:spacing w:after="0" w:afterAutospacing="0"/>
    </w:pPr>
  </w:style>
  <w:style w:type="paragraph" w:styleId="730">
    <w:name w:val="toc 2"/>
    <w:basedOn w:val="697"/>
    <w:next w:val="697"/>
    <w:uiPriority w:val="39"/>
    <w:unhideWhenUsed/>
    <w:qFormat/>
    <w:pPr>
      <w:ind w:left="283" w:right="0" w:firstLine="0"/>
      <w:spacing w:after="57"/>
    </w:pPr>
  </w:style>
  <w:style w:type="paragraph" w:styleId="731">
    <w:name w:val="toc 9"/>
    <w:basedOn w:val="697"/>
    <w:next w:val="697"/>
    <w:uiPriority w:val="39"/>
    <w:unhideWhenUsed/>
    <w:qFormat/>
    <w:pPr>
      <w:ind w:left="2268" w:right="0" w:firstLine="0"/>
      <w:spacing w:after="57"/>
    </w:pPr>
  </w:style>
  <w:style w:type="paragraph" w:styleId="732">
    <w:name w:val="Title"/>
    <w:basedOn w:val="697"/>
    <w:next w:val="697"/>
    <w:link w:val="752"/>
    <w:uiPriority w:val="10"/>
    <w:qFormat/>
    <w:pPr>
      <w:contextualSpacing/>
      <w:spacing w:before="300" w:after="200"/>
    </w:pPr>
    <w:rPr>
      <w:sz w:val="48"/>
      <w:szCs w:val="48"/>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page number"/>
    <w:uiPriority w:val="0"/>
    <w:qFormat/>
    <w:rPr>
      <w:rFonts w:ascii="Times New Roman" w:hAnsi="Times New Roman" w:eastAsia="宋体" w:cs="Times New Roman"/>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paragraph" w:styleId="738" w:customStyle="1">
    <w:name w:val="正文（缩进）"/>
    <w:uiPriority w:val="0"/>
    <w:qFormat/>
    <w:pPr>
      <w:ind w:firstLine="200"/>
      <w:jc w:val="both"/>
      <w:spacing w:line="360" w:lineRule="auto"/>
      <w:widowControl w:val="off"/>
    </w:pPr>
    <w:rPr>
      <w:rFonts w:hint="default" w:ascii="宋体" w:hAnsi="宋体" w:eastAsia="宋体" w:cs="Times New Roman"/>
      <w:sz w:val="21"/>
      <w:szCs w:val="28"/>
      <w:lang w:val="en-US" w:eastAsia="zh-CN" w:bidi="ar-SA"/>
    </w:rPr>
  </w:style>
  <w:style w:type="paragraph" w:styleId="739" w:customStyle="1">
    <w:name w:val="一级条标题"/>
    <w:basedOn w:val="697"/>
    <w:next w:val="740"/>
    <w:uiPriority w:val="0"/>
    <w:qFormat/>
    <w:pPr>
      <w:ind w:left="907" w:hanging="907"/>
      <w:widowControl/>
      <w:tabs>
        <w:tab w:val="left" w:pos="810" w:leader="none"/>
        <w:tab w:val="left" w:pos="907" w:leader="none"/>
        <w:tab w:val="left" w:pos="1265" w:leader="none"/>
      </w:tabs>
      <w:outlineLvl w:val="2"/>
    </w:pPr>
    <w:rPr>
      <w:rFonts w:ascii="黑体" w:hAnsi="宋体" w:eastAsia="黑体" w:cs="Times New Roman"/>
      <w:sz w:val="20"/>
      <w:szCs w:val="20"/>
    </w:rPr>
  </w:style>
  <w:style w:type="paragraph" w:styleId="740" w:customStyle="1">
    <w:name w:val="段"/>
    <w:next w:val="697"/>
    <w:uiPriority w:val="0"/>
    <w:qFormat/>
    <w:pPr>
      <w:ind w:firstLine="200"/>
      <w:jc w:val="both"/>
    </w:pPr>
    <w:rPr>
      <w:rFonts w:hint="default" w:ascii="宋体" w:hAnsi="Times New Roman" w:eastAsia="宋体" w:cs="Times New Roman"/>
      <w:sz w:val="21"/>
      <w:szCs w:val="22"/>
      <w:lang w:val="en-US" w:eastAsia="zh-CN" w:bidi="ar-SA"/>
    </w:rPr>
  </w:style>
  <w:style w:type="character" w:styleId="741" w:customStyle="1">
    <w:name w:val="Heading 1 Char"/>
    <w:link w:val="698"/>
    <w:uiPriority w:val="9"/>
    <w:qFormat/>
    <w:rPr>
      <w:rFonts w:ascii="Arial" w:hAnsi="Arial" w:eastAsia="Arial" w:cs="Arial"/>
      <w:sz w:val="40"/>
      <w:szCs w:val="40"/>
    </w:rPr>
  </w:style>
  <w:style w:type="character" w:styleId="742" w:customStyle="1">
    <w:name w:val="Heading 2 Char"/>
    <w:link w:val="699"/>
    <w:uiPriority w:val="9"/>
    <w:qFormat/>
    <w:rPr>
      <w:rFonts w:ascii="Arial" w:hAnsi="Arial" w:eastAsia="Arial" w:cs="Arial"/>
      <w:sz w:val="34"/>
    </w:rPr>
  </w:style>
  <w:style w:type="character" w:styleId="743" w:customStyle="1">
    <w:name w:val="Heading 3 Char"/>
    <w:link w:val="700"/>
    <w:uiPriority w:val="9"/>
    <w:qFormat/>
    <w:rPr>
      <w:rFonts w:ascii="Arial" w:hAnsi="Arial" w:eastAsia="Arial" w:cs="Arial"/>
      <w:sz w:val="30"/>
      <w:szCs w:val="30"/>
    </w:rPr>
  </w:style>
  <w:style w:type="character" w:styleId="744" w:customStyle="1">
    <w:name w:val="Heading 4 Char"/>
    <w:link w:val="701"/>
    <w:uiPriority w:val="9"/>
    <w:qFormat/>
    <w:rPr>
      <w:rFonts w:ascii="Arial" w:hAnsi="Arial" w:eastAsia="Arial" w:cs="Arial"/>
      <w:b/>
      <w:bCs/>
      <w:sz w:val="26"/>
      <w:szCs w:val="26"/>
    </w:rPr>
  </w:style>
  <w:style w:type="character" w:styleId="745" w:customStyle="1">
    <w:name w:val="Heading 5 Char"/>
    <w:link w:val="702"/>
    <w:uiPriority w:val="9"/>
    <w:qFormat/>
    <w:rPr>
      <w:rFonts w:ascii="Arial" w:hAnsi="Arial" w:eastAsia="Arial" w:cs="Arial"/>
      <w:b/>
      <w:bCs/>
      <w:sz w:val="24"/>
      <w:szCs w:val="24"/>
    </w:rPr>
  </w:style>
  <w:style w:type="character" w:styleId="746" w:customStyle="1">
    <w:name w:val="Heading 6 Char"/>
    <w:link w:val="703"/>
    <w:uiPriority w:val="9"/>
    <w:qFormat/>
    <w:rPr>
      <w:rFonts w:ascii="Arial" w:hAnsi="Arial" w:eastAsia="Arial" w:cs="Arial"/>
      <w:b/>
      <w:bCs/>
      <w:sz w:val="22"/>
      <w:szCs w:val="22"/>
    </w:rPr>
  </w:style>
  <w:style w:type="character" w:styleId="747" w:customStyle="1">
    <w:name w:val="Heading 7 Char"/>
    <w:link w:val="704"/>
    <w:uiPriority w:val="9"/>
    <w:qFormat/>
    <w:rPr>
      <w:rFonts w:ascii="Arial" w:hAnsi="Arial" w:eastAsia="Arial" w:cs="Arial"/>
      <w:b/>
      <w:bCs/>
      <w:i/>
      <w:iCs/>
      <w:sz w:val="22"/>
      <w:szCs w:val="22"/>
    </w:rPr>
  </w:style>
  <w:style w:type="character" w:styleId="748" w:customStyle="1">
    <w:name w:val="Heading 8 Char"/>
    <w:link w:val="705"/>
    <w:uiPriority w:val="9"/>
    <w:qFormat/>
    <w:rPr>
      <w:rFonts w:ascii="Arial" w:hAnsi="Arial" w:eastAsia="Arial" w:cs="Arial"/>
      <w:i/>
      <w:iCs/>
      <w:sz w:val="22"/>
      <w:szCs w:val="22"/>
    </w:rPr>
  </w:style>
  <w:style w:type="character" w:styleId="749" w:customStyle="1">
    <w:name w:val="Heading 9 Char"/>
    <w:link w:val="706"/>
    <w:uiPriority w:val="9"/>
    <w:qFormat/>
    <w:rPr>
      <w:rFonts w:ascii="Arial" w:hAnsi="Arial" w:eastAsia="Arial" w:cs="Arial"/>
      <w:i/>
      <w:iCs/>
      <w:sz w:val="21"/>
      <w:szCs w:val="21"/>
    </w:rPr>
  </w:style>
  <w:style w:type="paragraph" w:styleId="750">
    <w:name w:val="List Paragraph"/>
    <w:basedOn w:val="697"/>
    <w:uiPriority w:val="34"/>
    <w:qFormat/>
    <w:pPr>
      <w:contextualSpacing/>
      <w:ind w:left="720"/>
    </w:p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2"/>
    <w:uiPriority w:val="10"/>
    <w:qFormat/>
    <w:rPr>
      <w:sz w:val="48"/>
      <w:szCs w:val="48"/>
    </w:rPr>
  </w:style>
  <w:style w:type="character" w:styleId="753" w:customStyle="1">
    <w:name w:val="Subtitle Char"/>
    <w:link w:val="726"/>
    <w:uiPriority w:val="11"/>
    <w:qFormat/>
    <w:rPr>
      <w:sz w:val="24"/>
      <w:szCs w:val="24"/>
    </w:rPr>
  </w:style>
  <w:style w:type="paragraph" w:styleId="754">
    <w:name w:val="Quote"/>
    <w:basedOn w:val="697"/>
    <w:next w:val="697"/>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97"/>
    <w:next w:val="697"/>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3"/>
    <w:uiPriority w:val="99"/>
    <w:qFormat/>
  </w:style>
  <w:style w:type="character" w:styleId="759" w:customStyle="1">
    <w:name w:val="Footer Char"/>
    <w:link w:val="721"/>
    <w:uiPriority w:val="99"/>
    <w:qFormat/>
  </w:style>
  <w:style w:type="character" w:styleId="760" w:customStyle="1">
    <w:name w:val="Caption Char"/>
    <w:link w:val="721"/>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27"/>
    <w:uiPriority w:val="99"/>
    <w:qFormat/>
    <w:rPr>
      <w:sz w:val="18"/>
    </w:rPr>
  </w:style>
  <w:style w:type="character" w:styleId="887" w:customStyle="1">
    <w:name w:val="Endnote Text Char"/>
    <w:link w:val="720"/>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697"/>
    <w:next w:val="697"/>
    <w:link w:val="905"/>
    <w:uiPriority w:val="0"/>
    <w:qFormat/>
    <w:pPr>
      <w:keepLines/>
      <w:keepNext/>
      <w:spacing w:before="340" w:after="330" w:line="578" w:lineRule="auto"/>
      <w:outlineLvl w:val="0"/>
    </w:pPr>
    <w:rPr>
      <w:b/>
      <w:bCs/>
      <w:sz w:val="44"/>
      <w:szCs w:val="44"/>
    </w:rPr>
  </w:style>
  <w:style w:type="paragraph" w:styleId="890" w:customStyle="1">
    <w:name w:val="标题 21"/>
    <w:basedOn w:val="697"/>
    <w:next w:val="697"/>
    <w:link w:val="906"/>
    <w:uiPriority w:val="0"/>
    <w:qFormat/>
    <w:pPr>
      <w:jc w:val="left"/>
      <w:keepLines/>
      <w:keepNext/>
      <w:outlineLvl w:val="1"/>
    </w:pPr>
    <w:rPr>
      <w:rFonts w:ascii="宋体" w:hAnsi="宋体" w:eastAsia="楷体_GB2312"/>
      <w:b/>
      <w:sz w:val="26"/>
      <w:szCs w:val="20"/>
    </w:rPr>
  </w:style>
  <w:style w:type="paragraph" w:styleId="891" w:customStyle="1">
    <w:name w:val="标题 31"/>
    <w:basedOn w:val="697"/>
    <w:next w:val="892"/>
    <w:link w:val="907"/>
    <w:uiPriority w:val="0"/>
    <w:qFormat/>
    <w:pPr>
      <w:jc w:val="left"/>
      <w:keepLines/>
      <w:keepNext/>
      <w:outlineLvl w:val="2"/>
    </w:pPr>
    <w:rPr>
      <w:rFonts w:eastAsia="楷体_GB2312"/>
      <w:b/>
      <w:sz w:val="26"/>
      <w:szCs w:val="20"/>
    </w:rPr>
  </w:style>
  <w:style w:type="paragraph" w:styleId="892" w:customStyle="1">
    <w:name w:val="正文缩进1"/>
    <w:basedOn w:val="697"/>
    <w:next w:val="697"/>
    <w:link w:val="908"/>
    <w:uiPriority w:val="0"/>
    <w:qFormat/>
    <w:pPr>
      <w:ind w:firstLine="420"/>
      <w:jc w:val="left"/>
      <w:widowControl/>
    </w:pPr>
    <w:rPr>
      <w:rFonts w:eastAsia="楷体_GB2312"/>
      <w:sz w:val="24"/>
      <w:szCs w:val="20"/>
    </w:rPr>
  </w:style>
  <w:style w:type="paragraph" w:styleId="893" w:customStyle="1">
    <w:name w:val="标题 41"/>
    <w:basedOn w:val="894"/>
    <w:next w:val="896"/>
    <w:link w:val="909"/>
    <w:uiPriority w:val="0"/>
    <w:qFormat/>
    <w:pPr>
      <w:keepNext/>
      <w:spacing w:before="240" w:after="60"/>
      <w:outlineLvl w:val="3"/>
    </w:pPr>
    <w:rPr>
      <w:b/>
      <w:bCs/>
      <w:sz w:val="28"/>
      <w:szCs w:val="28"/>
    </w:rPr>
  </w:style>
  <w:style w:type="paragraph" w:styleId="894" w:customStyle="1">
    <w:name w:val="正文12"/>
    <w:next w:val="895"/>
    <w:uiPriority w:val="0"/>
    <w:qFormat/>
    <w:pPr>
      <w:jc w:val="both"/>
      <w:widowControl w:val="off"/>
    </w:pPr>
    <w:rPr>
      <w:rFonts w:hint="default" w:ascii="Calibri" w:hAnsi="Calibri" w:eastAsia="Calibri" w:cs="Times New Roman"/>
      <w:sz w:val="21"/>
      <w:szCs w:val="24"/>
      <w:lang w:val="en-US" w:eastAsia="zh-CN" w:bidi="ar-SA"/>
    </w:rPr>
  </w:style>
  <w:style w:type="paragraph" w:styleId="89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896" w:customStyle="1">
    <w:name w:val="正文11"/>
    <w:next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customStyle="1">
    <w:name w:val="文本块1"/>
    <w:basedOn w:val="697"/>
    <w:next w:val="893"/>
    <w:uiPriority w:val="0"/>
    <w:qFormat/>
    <w:pPr>
      <w:ind w:left="630" w:right="-609" w:firstLine="420"/>
      <w:spacing w:line="360" w:lineRule="auto"/>
    </w:pPr>
    <w:rPr>
      <w:rFonts w:hint="eastAsia" w:ascii="仿宋_GB2312" w:eastAsia="仿宋_GB2312"/>
      <w:szCs w:val="20"/>
    </w:rPr>
  </w:style>
  <w:style w:type="paragraph" w:styleId="898" w:customStyle="1">
    <w:name w:val="标题 51"/>
    <w:basedOn w:val="697"/>
    <w:next w:val="697"/>
    <w:link w:val="910"/>
    <w:uiPriority w:val="0"/>
    <w:qFormat/>
    <w:pPr>
      <w:spacing w:before="240" w:after="60"/>
      <w:outlineLvl w:val="4"/>
    </w:pPr>
    <w:rPr>
      <w:b/>
      <w:bCs/>
      <w:i/>
      <w:iCs/>
      <w:sz w:val="26"/>
      <w:szCs w:val="26"/>
    </w:rPr>
  </w:style>
  <w:style w:type="paragraph" w:styleId="899" w:customStyle="1">
    <w:name w:val="标题 61"/>
    <w:basedOn w:val="697"/>
    <w:next w:val="697"/>
    <w:link w:val="911"/>
    <w:uiPriority w:val="0"/>
    <w:qFormat/>
    <w:pPr>
      <w:jc w:val="left"/>
      <w:keepLines/>
      <w:keepNext/>
      <w:spacing w:before="240" w:after="64" w:line="320" w:lineRule="atLeast"/>
      <w:outlineLvl w:val="5"/>
    </w:pPr>
    <w:rPr>
      <w:rFonts w:ascii="黑体" w:hAnsi="Tms Rmn" w:eastAsia="黑体"/>
      <w:b/>
      <w:sz w:val="24"/>
      <w:szCs w:val="20"/>
    </w:rPr>
  </w:style>
  <w:style w:type="paragraph" w:styleId="900" w:customStyle="1">
    <w:name w:val="标题 71"/>
    <w:basedOn w:val="697"/>
    <w:next w:val="697"/>
    <w:link w:val="912"/>
    <w:uiPriority w:val="0"/>
    <w:qFormat/>
    <w:pPr>
      <w:jc w:val="left"/>
      <w:keepLines/>
      <w:keepNext/>
      <w:spacing w:before="240" w:after="64" w:line="320" w:lineRule="atLeast"/>
      <w:outlineLvl w:val="6"/>
    </w:pPr>
    <w:rPr>
      <w:rFonts w:ascii="宋体" w:hAnsi="Tms Rmn"/>
      <w:b/>
      <w:sz w:val="24"/>
      <w:szCs w:val="20"/>
    </w:rPr>
  </w:style>
  <w:style w:type="paragraph" w:styleId="901" w:customStyle="1">
    <w:name w:val="标题 81"/>
    <w:basedOn w:val="697"/>
    <w:next w:val="697"/>
    <w:link w:val="913"/>
    <w:uiPriority w:val="0"/>
    <w:qFormat/>
    <w:pPr>
      <w:keepLines/>
      <w:keepNext/>
      <w:spacing w:before="240" w:after="64" w:line="320" w:lineRule="auto"/>
      <w:outlineLvl w:val="7"/>
    </w:pPr>
    <w:rPr>
      <w:rFonts w:ascii="Arial" w:hAnsi="Arial" w:eastAsia="黑体"/>
      <w:sz w:val="24"/>
    </w:rPr>
  </w:style>
  <w:style w:type="paragraph" w:styleId="902" w:customStyle="1">
    <w:name w:val="标题 91"/>
    <w:basedOn w:val="697"/>
    <w:next w:val="697"/>
    <w:link w:val="914"/>
    <w:uiPriority w:val="0"/>
    <w:qFormat/>
    <w:pPr>
      <w:keepLines/>
      <w:keepNext/>
      <w:spacing w:before="240" w:after="64" w:line="320" w:lineRule="auto"/>
      <w:outlineLvl w:val="8"/>
    </w:pPr>
    <w:rPr>
      <w:rFonts w:ascii="Arial" w:hAnsi="Arial" w:eastAsia="黑体"/>
      <w:szCs w:val="21"/>
    </w:rPr>
  </w:style>
  <w:style w:type="character" w:styleId="903" w:customStyle="1">
    <w:name w:val="默认段落字体1"/>
    <w:link w:val="697"/>
    <w:uiPriority w:val="1"/>
    <w:unhideWhenUsed/>
    <w:qFormat/>
  </w:style>
  <w:style w:type="table" w:styleId="904"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905" w:customStyle="1">
    <w:name w:val="标题 1 Char"/>
    <w:link w:val="889"/>
    <w:uiPriority w:val="0"/>
    <w:qFormat/>
    <w:rPr>
      <w:b/>
      <w:bCs/>
      <w:sz w:val="44"/>
      <w:szCs w:val="44"/>
    </w:rPr>
  </w:style>
  <w:style w:type="character" w:styleId="906" w:customStyle="1">
    <w:name w:val="标题 2 Char"/>
    <w:link w:val="890"/>
    <w:uiPriority w:val="0"/>
    <w:qFormat/>
    <w:rPr>
      <w:rFonts w:ascii="宋体" w:hAnsi="宋体" w:eastAsia="楷体_GB2312"/>
      <w:b/>
      <w:sz w:val="26"/>
    </w:rPr>
  </w:style>
  <w:style w:type="character" w:styleId="907" w:customStyle="1">
    <w:name w:val="标题 3 Char"/>
    <w:link w:val="891"/>
    <w:uiPriority w:val="0"/>
    <w:qFormat/>
    <w:rPr>
      <w:rFonts w:eastAsia="楷体_GB2312"/>
      <w:b/>
      <w:sz w:val="26"/>
    </w:rPr>
  </w:style>
  <w:style w:type="character" w:styleId="908" w:customStyle="1">
    <w:name w:val="正文缩进 Char"/>
    <w:link w:val="892"/>
    <w:uiPriority w:val="0"/>
    <w:qFormat/>
    <w:rPr>
      <w:rFonts w:eastAsia="楷体_GB2312"/>
      <w:sz w:val="24"/>
      <w:lang w:val="en-US" w:eastAsia="zh-CN" w:bidi="ar-SA"/>
    </w:rPr>
  </w:style>
  <w:style w:type="character" w:styleId="909" w:customStyle="1">
    <w:name w:val="标题 4 Char"/>
    <w:link w:val="893"/>
    <w:uiPriority w:val="0"/>
    <w:qFormat/>
    <w:rPr>
      <w:rFonts w:eastAsia="宋体"/>
      <w:b/>
      <w:bCs/>
      <w:sz w:val="28"/>
      <w:szCs w:val="28"/>
      <w:lang w:val="en-US" w:eastAsia="zh-CN" w:bidi="ar-SA"/>
    </w:rPr>
  </w:style>
  <w:style w:type="character" w:styleId="910" w:customStyle="1">
    <w:name w:val="标题 5 Char"/>
    <w:link w:val="898"/>
    <w:uiPriority w:val="0"/>
    <w:qFormat/>
    <w:rPr>
      <w:rFonts w:eastAsia="宋体"/>
      <w:b/>
      <w:bCs/>
      <w:i/>
      <w:iCs/>
      <w:sz w:val="26"/>
      <w:szCs w:val="26"/>
      <w:lang w:val="en-US" w:eastAsia="zh-CN" w:bidi="ar-SA"/>
    </w:rPr>
  </w:style>
  <w:style w:type="character" w:styleId="911" w:customStyle="1">
    <w:name w:val="标题 6 Char"/>
    <w:link w:val="899"/>
    <w:uiPriority w:val="0"/>
    <w:qFormat/>
    <w:rPr>
      <w:rFonts w:ascii="黑体" w:hAnsi="Tms Rmn" w:eastAsia="黑体"/>
      <w:b/>
      <w:sz w:val="24"/>
    </w:rPr>
  </w:style>
  <w:style w:type="character" w:styleId="912" w:customStyle="1">
    <w:name w:val="标题 7 Char"/>
    <w:link w:val="900"/>
    <w:uiPriority w:val="0"/>
    <w:qFormat/>
    <w:rPr>
      <w:rFonts w:ascii="宋体" w:hAnsi="Tms Rmn"/>
      <w:b/>
      <w:sz w:val="24"/>
    </w:rPr>
  </w:style>
  <w:style w:type="character" w:styleId="913" w:customStyle="1">
    <w:name w:val="标题 8 Char"/>
    <w:link w:val="901"/>
    <w:uiPriority w:val="0"/>
    <w:qFormat/>
    <w:rPr>
      <w:rFonts w:ascii="Arial" w:hAnsi="Arial" w:eastAsia="黑体"/>
      <w:sz w:val="24"/>
      <w:szCs w:val="24"/>
    </w:rPr>
  </w:style>
  <w:style w:type="character" w:styleId="914" w:customStyle="1">
    <w:name w:val="标题 9 Char"/>
    <w:link w:val="902"/>
    <w:uiPriority w:val="0"/>
    <w:qFormat/>
    <w:rPr>
      <w:rFonts w:ascii="Arial" w:hAnsi="Arial" w:eastAsia="黑体"/>
      <w:sz w:val="21"/>
      <w:szCs w:val="21"/>
    </w:rPr>
  </w:style>
  <w:style w:type="paragraph" w:styleId="915" w:customStyle="1">
    <w:name w:val="目录 71"/>
    <w:basedOn w:val="697"/>
    <w:next w:val="697"/>
    <w:uiPriority w:val="0"/>
    <w:qFormat/>
    <w:pPr>
      <w:ind w:left="2520"/>
    </w:pPr>
    <w:rPr>
      <w:rFonts w:eastAsia="楷体_GB2312"/>
      <w:sz w:val="26"/>
      <w:szCs w:val="20"/>
    </w:rPr>
  </w:style>
  <w:style w:type="paragraph" w:styleId="916" w:customStyle="1">
    <w:name w:val="索引 81"/>
    <w:basedOn w:val="697"/>
    <w:next w:val="697"/>
    <w:uiPriority w:val="0"/>
    <w:qFormat/>
    <w:pPr>
      <w:ind w:left="2940"/>
    </w:pPr>
    <w:rPr>
      <w:rFonts w:eastAsia="楷体_GB2312"/>
      <w:sz w:val="26"/>
      <w:szCs w:val="20"/>
    </w:rPr>
  </w:style>
  <w:style w:type="paragraph" w:styleId="917" w:customStyle="1">
    <w:name w:val="列表编号1"/>
    <w:basedOn w:val="697"/>
    <w:uiPriority w:val="0"/>
    <w:qFormat/>
    <w:pPr>
      <w:ind w:left="1125" w:hanging="555"/>
      <w:tabs>
        <w:tab w:val="left" w:pos="1125" w:leader="none"/>
      </w:tabs>
    </w:pPr>
  </w:style>
  <w:style w:type="paragraph" w:styleId="918" w:customStyle="1">
    <w:name w:val="索引 51"/>
    <w:basedOn w:val="697"/>
    <w:next w:val="697"/>
    <w:uiPriority w:val="0"/>
    <w:qFormat/>
    <w:pPr>
      <w:ind w:left="1680"/>
    </w:pPr>
    <w:rPr>
      <w:rFonts w:eastAsia="楷体_GB2312"/>
      <w:sz w:val="26"/>
      <w:szCs w:val="20"/>
    </w:rPr>
  </w:style>
  <w:style w:type="paragraph" w:styleId="919" w:customStyle="1">
    <w:name w:val="文档结构图1"/>
    <w:basedOn w:val="697"/>
    <w:link w:val="920"/>
    <w:uiPriority w:val="0"/>
    <w:qFormat/>
    <w:pPr>
      <w:shd w:val="clear" w:color="auto" w:fill="000080"/>
    </w:pPr>
  </w:style>
  <w:style w:type="character" w:styleId="920" w:customStyle="1">
    <w:name w:val="文档结构图 Char"/>
    <w:link w:val="919"/>
    <w:uiPriority w:val="0"/>
    <w:semiHidden/>
    <w:qFormat/>
    <w:rPr>
      <w:sz w:val="21"/>
      <w:szCs w:val="24"/>
      <w:shd w:val="clear" w:color="auto" w:fill="000080"/>
    </w:rPr>
  </w:style>
  <w:style w:type="paragraph" w:styleId="921" w:customStyle="1">
    <w:name w:val="批注文字1"/>
    <w:basedOn w:val="697"/>
    <w:link w:val="922"/>
    <w:uiPriority w:val="0"/>
    <w:qFormat/>
    <w:pPr>
      <w:jc w:val="left"/>
    </w:pPr>
    <w:rPr>
      <w:rFonts w:eastAsia="楷体_GB2312"/>
      <w:sz w:val="26"/>
      <w:szCs w:val="20"/>
    </w:rPr>
  </w:style>
  <w:style w:type="character" w:styleId="922" w:customStyle="1">
    <w:name w:val="批注文字 Char"/>
    <w:link w:val="921"/>
    <w:uiPriority w:val="0"/>
    <w:qFormat/>
    <w:rPr>
      <w:rFonts w:eastAsia="楷体_GB2312"/>
      <w:sz w:val="26"/>
    </w:rPr>
  </w:style>
  <w:style w:type="paragraph" w:styleId="923" w:customStyle="1">
    <w:name w:val="索引 61"/>
    <w:basedOn w:val="697"/>
    <w:next w:val="697"/>
    <w:uiPriority w:val="0"/>
    <w:qFormat/>
    <w:pPr>
      <w:ind w:left="2100"/>
    </w:pPr>
    <w:rPr>
      <w:rFonts w:eastAsia="楷体_GB2312"/>
      <w:sz w:val="26"/>
      <w:szCs w:val="20"/>
    </w:rPr>
  </w:style>
  <w:style w:type="paragraph" w:styleId="924" w:customStyle="1">
    <w:name w:val="正文文本 31"/>
    <w:basedOn w:val="697"/>
    <w:link w:val="925"/>
    <w:uiPriority w:val="0"/>
    <w:qFormat/>
    <w:pPr>
      <w:spacing w:line="500" w:lineRule="exact"/>
    </w:pPr>
    <w:rPr>
      <w:rFonts w:ascii="宋体" w:hAnsi="宋体"/>
      <w:b/>
      <w:color w:val="ff9900"/>
      <w:szCs w:val="20"/>
    </w:rPr>
  </w:style>
  <w:style w:type="character" w:styleId="925" w:customStyle="1">
    <w:name w:val="正文文本 3 Char"/>
    <w:link w:val="924"/>
    <w:uiPriority w:val="0"/>
    <w:qFormat/>
    <w:rPr>
      <w:rFonts w:ascii="宋体" w:hAnsi="宋体"/>
      <w:b/>
      <w:color w:val="ff9900"/>
      <w:sz w:val="21"/>
    </w:rPr>
  </w:style>
  <w:style w:type="paragraph" w:styleId="926" w:customStyle="1">
    <w:name w:val="正文文本1"/>
    <w:basedOn w:val="697"/>
    <w:next w:val="892"/>
    <w:link w:val="927"/>
    <w:uiPriority w:val="0"/>
    <w:qFormat/>
    <w:pPr>
      <w:spacing w:line="400" w:lineRule="exact"/>
    </w:pPr>
    <w:rPr>
      <w:rFonts w:ascii="楷体_GB2312" w:eastAsia="楷体_GB2312"/>
      <w:sz w:val="28"/>
      <w:szCs w:val="20"/>
    </w:rPr>
  </w:style>
  <w:style w:type="character" w:styleId="927" w:customStyle="1">
    <w:name w:val="正文文本 Char"/>
    <w:link w:val="926"/>
    <w:uiPriority w:val="0"/>
    <w:qFormat/>
    <w:rPr>
      <w:rFonts w:ascii="楷体_GB2312" w:eastAsia="楷体_GB2312"/>
      <w:sz w:val="28"/>
    </w:rPr>
  </w:style>
  <w:style w:type="paragraph" w:styleId="928" w:customStyle="1">
    <w:name w:val="正文文本缩进1"/>
    <w:basedOn w:val="697"/>
    <w:link w:val="929"/>
    <w:uiPriority w:val="0"/>
    <w:qFormat/>
    <w:pPr>
      <w:ind w:left="570"/>
      <w:spacing w:line="520" w:lineRule="exact"/>
    </w:pPr>
    <w:rPr>
      <w:rFonts w:ascii="方正仿宋简体" w:hAnsi="创艺简仿宋" w:eastAsia="方正仿宋简体"/>
      <w:sz w:val="24"/>
      <w:szCs w:val="20"/>
    </w:rPr>
  </w:style>
  <w:style w:type="character" w:styleId="929" w:customStyle="1">
    <w:name w:val="正文文本缩进 Char"/>
    <w:link w:val="928"/>
    <w:uiPriority w:val="0"/>
    <w:qFormat/>
    <w:rPr>
      <w:rFonts w:ascii="方正仿宋简体" w:hAnsi="创艺简仿宋" w:eastAsia="方正仿宋简体"/>
      <w:sz w:val="24"/>
    </w:rPr>
  </w:style>
  <w:style w:type="paragraph" w:styleId="930" w:customStyle="1">
    <w:name w:val="索引 41"/>
    <w:basedOn w:val="697"/>
    <w:next w:val="697"/>
    <w:uiPriority w:val="0"/>
    <w:qFormat/>
    <w:pPr>
      <w:ind w:left="1260"/>
    </w:pPr>
    <w:rPr>
      <w:rFonts w:eastAsia="楷体_GB2312"/>
      <w:sz w:val="26"/>
      <w:szCs w:val="20"/>
    </w:rPr>
  </w:style>
  <w:style w:type="paragraph" w:styleId="931" w:customStyle="1">
    <w:name w:val="目录 51"/>
    <w:basedOn w:val="697"/>
    <w:next w:val="697"/>
    <w:uiPriority w:val="0"/>
    <w:qFormat/>
    <w:pPr>
      <w:ind w:left="1680"/>
    </w:pPr>
    <w:rPr>
      <w:rFonts w:eastAsia="楷体_GB2312"/>
      <w:sz w:val="26"/>
      <w:szCs w:val="20"/>
    </w:rPr>
  </w:style>
  <w:style w:type="paragraph" w:styleId="932" w:customStyle="1">
    <w:name w:val="目录 31"/>
    <w:basedOn w:val="697"/>
    <w:next w:val="697"/>
    <w:uiPriority w:val="0"/>
    <w:qFormat/>
    <w:pPr>
      <w:ind w:left="840"/>
    </w:pPr>
    <w:rPr>
      <w:rFonts w:eastAsia="楷体_GB2312"/>
      <w:sz w:val="26"/>
      <w:szCs w:val="20"/>
    </w:rPr>
  </w:style>
  <w:style w:type="paragraph" w:styleId="933" w:customStyle="1">
    <w:name w:val="纯文本11"/>
    <w:basedOn w:val="697"/>
    <w:link w:val="934"/>
    <w:uiPriority w:val="0"/>
    <w:qFormat/>
    <w:pPr>
      <w:jc w:val="left"/>
      <w:widowControl/>
    </w:pPr>
    <w:rPr>
      <w:rFonts w:ascii="宋体" w:hAnsi="Courier New" w:eastAsia="楷体_GB2312"/>
      <w:sz w:val="26"/>
    </w:rPr>
  </w:style>
  <w:style w:type="character" w:styleId="934" w:customStyle="1">
    <w:name w:val="纯文本 Char"/>
    <w:link w:val="933"/>
    <w:uiPriority w:val="0"/>
    <w:qFormat/>
    <w:rPr>
      <w:rFonts w:ascii="宋体" w:hAnsi="Courier New" w:eastAsia="楷体_GB2312"/>
      <w:sz w:val="26"/>
      <w:szCs w:val="24"/>
    </w:rPr>
  </w:style>
  <w:style w:type="paragraph" w:styleId="935" w:customStyle="1">
    <w:name w:val="目录 81"/>
    <w:basedOn w:val="697"/>
    <w:next w:val="697"/>
    <w:uiPriority w:val="0"/>
    <w:qFormat/>
    <w:pPr>
      <w:ind w:left="2940"/>
    </w:pPr>
    <w:rPr>
      <w:rFonts w:eastAsia="楷体_GB2312"/>
      <w:sz w:val="26"/>
      <w:szCs w:val="20"/>
    </w:rPr>
  </w:style>
  <w:style w:type="paragraph" w:styleId="936" w:customStyle="1">
    <w:name w:val="索引 31"/>
    <w:basedOn w:val="697"/>
    <w:next w:val="697"/>
    <w:uiPriority w:val="0"/>
    <w:qFormat/>
    <w:pPr>
      <w:ind w:left="840"/>
    </w:pPr>
    <w:rPr>
      <w:rFonts w:eastAsia="楷体_GB2312"/>
      <w:sz w:val="26"/>
      <w:szCs w:val="20"/>
    </w:rPr>
  </w:style>
  <w:style w:type="paragraph" w:styleId="937" w:customStyle="1">
    <w:name w:val="日期1"/>
    <w:basedOn w:val="697"/>
    <w:next w:val="697"/>
    <w:link w:val="938"/>
    <w:uiPriority w:val="0"/>
    <w:qFormat/>
    <w:rPr>
      <w:rFonts w:ascii="宋体" w:hAnsi="宋体" w:eastAsia="楷体_GB2312"/>
      <w:sz w:val="24"/>
      <w:szCs w:val="20"/>
    </w:rPr>
  </w:style>
  <w:style w:type="character" w:styleId="938" w:customStyle="1">
    <w:name w:val="日期 Char"/>
    <w:link w:val="937"/>
    <w:uiPriority w:val="0"/>
    <w:qFormat/>
    <w:rPr>
      <w:rFonts w:ascii="宋体" w:hAnsi="宋体" w:eastAsia="楷体_GB2312"/>
      <w:sz w:val="24"/>
    </w:rPr>
  </w:style>
  <w:style w:type="paragraph" w:styleId="939" w:customStyle="1">
    <w:name w:val="正文文本缩进 21"/>
    <w:basedOn w:val="697"/>
    <w:link w:val="940"/>
    <w:uiPriority w:val="0"/>
    <w:qFormat/>
    <w:pPr>
      <w:ind w:left="420"/>
      <w:spacing w:after="120" w:line="480" w:lineRule="auto"/>
    </w:pPr>
  </w:style>
  <w:style w:type="character" w:styleId="940" w:customStyle="1">
    <w:name w:val="正文文本缩进 2 Char"/>
    <w:link w:val="939"/>
    <w:uiPriority w:val="0"/>
    <w:qFormat/>
    <w:rPr>
      <w:sz w:val="21"/>
      <w:szCs w:val="24"/>
    </w:rPr>
  </w:style>
  <w:style w:type="paragraph" w:styleId="941" w:customStyle="1">
    <w:name w:val="尾注文本1"/>
    <w:basedOn w:val="697"/>
    <w:link w:val="942"/>
    <w:uiPriority w:val="0"/>
    <w:qFormat/>
    <w:pPr>
      <w:jc w:val="left"/>
    </w:pPr>
    <w:rPr>
      <w:rFonts w:eastAsia="楷体_GB2312"/>
      <w:sz w:val="26"/>
      <w:szCs w:val="20"/>
    </w:rPr>
  </w:style>
  <w:style w:type="character" w:styleId="942" w:customStyle="1">
    <w:name w:val="尾注文本 Char"/>
    <w:link w:val="941"/>
    <w:uiPriority w:val="0"/>
    <w:qFormat/>
    <w:rPr>
      <w:rFonts w:eastAsia="楷体_GB2312"/>
      <w:sz w:val="26"/>
    </w:rPr>
  </w:style>
  <w:style w:type="paragraph" w:styleId="943" w:customStyle="1">
    <w:name w:val="批注框文本1"/>
    <w:basedOn w:val="697"/>
    <w:link w:val="944"/>
    <w:uiPriority w:val="0"/>
    <w:qFormat/>
    <w:rPr>
      <w:sz w:val="18"/>
      <w:szCs w:val="18"/>
    </w:rPr>
  </w:style>
  <w:style w:type="character" w:styleId="944" w:customStyle="1">
    <w:name w:val="批注框文本 Char"/>
    <w:link w:val="943"/>
    <w:uiPriority w:val="0"/>
    <w:semiHidden/>
    <w:qFormat/>
    <w:rPr>
      <w:sz w:val="18"/>
      <w:szCs w:val="18"/>
    </w:rPr>
  </w:style>
  <w:style w:type="paragraph" w:styleId="945" w:customStyle="1">
    <w:name w:val="页脚1"/>
    <w:basedOn w:val="697"/>
    <w:next w:val="697"/>
    <w:link w:val="946"/>
    <w:uiPriority w:val="0"/>
    <w:qFormat/>
    <w:pPr>
      <w:jc w:val="left"/>
      <w:tabs>
        <w:tab w:val="center" w:pos="4153" w:leader="none"/>
        <w:tab w:val="right" w:pos="8306" w:leader="none"/>
      </w:tabs>
    </w:pPr>
    <w:rPr>
      <w:sz w:val="18"/>
      <w:szCs w:val="18"/>
    </w:rPr>
  </w:style>
  <w:style w:type="character" w:styleId="946" w:customStyle="1">
    <w:name w:val="页脚 Char"/>
    <w:link w:val="945"/>
    <w:uiPriority w:val="0"/>
    <w:qFormat/>
    <w:rPr>
      <w:rFonts w:eastAsia="宋体"/>
      <w:sz w:val="18"/>
      <w:szCs w:val="18"/>
      <w:lang w:val="en-US" w:eastAsia="zh-CN" w:bidi="ar-SA"/>
    </w:rPr>
  </w:style>
  <w:style w:type="paragraph" w:styleId="947"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paragraph" w:styleId="948" w:customStyle="1">
    <w:name w:val="页眉1"/>
    <w:basedOn w:val="697"/>
    <w:next w:val="697"/>
    <w:link w:val="949"/>
    <w:uiPriority w:val="99"/>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Char"/>
    <w:link w:val="948"/>
    <w:uiPriority w:val="99"/>
    <w:qFormat/>
    <w:rPr>
      <w:rFonts w:eastAsia="宋体"/>
      <w:sz w:val="18"/>
      <w:szCs w:val="18"/>
      <w:lang w:val="en-US" w:eastAsia="zh-CN" w:bidi="ar-SA"/>
    </w:rPr>
  </w:style>
  <w:style w:type="paragraph" w:styleId="950" w:customStyle="1">
    <w:name w:val="目录 11"/>
    <w:basedOn w:val="697"/>
    <w:next w:val="697"/>
    <w:uiPriority w:val="0"/>
    <w:qFormat/>
    <w:pPr>
      <w:jc w:val="left"/>
    </w:pPr>
    <w:rPr>
      <w:rFonts w:eastAsia="楷体_GB2312"/>
      <w:sz w:val="24"/>
      <w:szCs w:val="20"/>
    </w:rPr>
  </w:style>
  <w:style w:type="paragraph" w:styleId="951" w:customStyle="1">
    <w:name w:val="目录 41"/>
    <w:basedOn w:val="697"/>
    <w:next w:val="697"/>
    <w:uiPriority w:val="0"/>
    <w:qFormat/>
    <w:pPr>
      <w:ind w:left="1260"/>
    </w:pPr>
    <w:rPr>
      <w:rFonts w:eastAsia="楷体_GB2312"/>
      <w:sz w:val="26"/>
      <w:szCs w:val="20"/>
    </w:rPr>
  </w:style>
  <w:style w:type="paragraph" w:styleId="952" w:customStyle="1">
    <w:name w:val="索引标题1"/>
    <w:basedOn w:val="697"/>
    <w:next w:val="953"/>
    <w:uiPriority w:val="0"/>
    <w:qFormat/>
    <w:rPr>
      <w:rFonts w:eastAsia="楷体_GB2312"/>
      <w:sz w:val="26"/>
      <w:szCs w:val="20"/>
    </w:rPr>
  </w:style>
  <w:style w:type="paragraph" w:styleId="953" w:customStyle="1">
    <w:name w:val="索引 11"/>
    <w:basedOn w:val="697"/>
    <w:next w:val="697"/>
    <w:uiPriority w:val="0"/>
    <w:unhideWhenUsed/>
    <w:qFormat/>
    <w:rPr>
      <w:rFonts w:eastAsia="楷体_GB2312"/>
      <w:sz w:val="26"/>
      <w:szCs w:val="20"/>
    </w:rPr>
  </w:style>
  <w:style w:type="paragraph" w:styleId="954" w:customStyle="1">
    <w:name w:val="副标题1"/>
    <w:basedOn w:val="697"/>
    <w:link w:val="955"/>
    <w:uiPriority w:val="0"/>
    <w:qFormat/>
    <w:pPr>
      <w:jc w:val="center"/>
      <w:spacing w:before="240" w:after="60" w:line="312" w:lineRule="auto"/>
      <w:outlineLvl w:val="1"/>
    </w:pPr>
    <w:rPr>
      <w:rFonts w:ascii="Arial" w:hAnsi="Arial"/>
      <w:b/>
      <w:bCs/>
      <w:sz w:val="32"/>
      <w:szCs w:val="32"/>
    </w:rPr>
  </w:style>
  <w:style w:type="character" w:styleId="955" w:customStyle="1">
    <w:name w:val="副标题 Char"/>
    <w:link w:val="954"/>
    <w:uiPriority w:val="0"/>
    <w:qFormat/>
    <w:rPr>
      <w:rFonts w:ascii="Arial" w:hAnsi="Arial" w:cs="Arial"/>
      <w:b/>
      <w:bCs/>
      <w:sz w:val="32"/>
      <w:szCs w:val="32"/>
    </w:rPr>
  </w:style>
  <w:style w:type="paragraph" w:styleId="956" w:customStyle="1">
    <w:name w:val="脚注文本1"/>
    <w:basedOn w:val="697"/>
    <w:link w:val="957"/>
    <w:uiPriority w:val="0"/>
    <w:qFormat/>
    <w:pPr>
      <w:jc w:val="left"/>
    </w:pPr>
    <w:rPr>
      <w:rFonts w:eastAsia="楷体_GB2312"/>
      <w:sz w:val="18"/>
      <w:szCs w:val="20"/>
    </w:rPr>
  </w:style>
  <w:style w:type="character" w:styleId="957" w:customStyle="1">
    <w:name w:val="脚注文本 Char"/>
    <w:link w:val="956"/>
    <w:uiPriority w:val="0"/>
    <w:qFormat/>
    <w:rPr>
      <w:rFonts w:eastAsia="楷体_GB2312"/>
      <w:sz w:val="18"/>
    </w:rPr>
  </w:style>
  <w:style w:type="paragraph" w:styleId="958" w:customStyle="1">
    <w:name w:val="目录 61"/>
    <w:basedOn w:val="697"/>
    <w:next w:val="697"/>
    <w:uiPriority w:val="0"/>
    <w:qFormat/>
    <w:pPr>
      <w:ind w:left="2100"/>
    </w:pPr>
    <w:rPr>
      <w:rFonts w:eastAsia="楷体_GB2312"/>
      <w:sz w:val="26"/>
      <w:szCs w:val="20"/>
    </w:rPr>
  </w:style>
  <w:style w:type="paragraph" w:styleId="959" w:customStyle="1">
    <w:name w:val="正文文本缩进 31"/>
    <w:basedOn w:val="697"/>
    <w:next w:val="697"/>
    <w:link w:val="960"/>
    <w:uiPriority w:val="0"/>
    <w:qFormat/>
    <w:pPr>
      <w:ind w:firstLine="480"/>
      <w:jc w:val="left"/>
      <w:spacing w:line="440" w:lineRule="atLeast"/>
    </w:pPr>
    <w:rPr>
      <w:sz w:val="24"/>
    </w:rPr>
  </w:style>
  <w:style w:type="character" w:styleId="960" w:customStyle="1">
    <w:name w:val="正文文本缩进 3 Char"/>
    <w:link w:val="959"/>
    <w:uiPriority w:val="0"/>
    <w:qFormat/>
    <w:rPr>
      <w:sz w:val="24"/>
      <w:szCs w:val="24"/>
    </w:rPr>
  </w:style>
  <w:style w:type="paragraph" w:styleId="961" w:customStyle="1">
    <w:name w:val="索引 71"/>
    <w:basedOn w:val="697"/>
    <w:next w:val="697"/>
    <w:uiPriority w:val="0"/>
    <w:qFormat/>
    <w:pPr>
      <w:ind w:left="2520"/>
    </w:pPr>
    <w:rPr>
      <w:rFonts w:eastAsia="楷体_GB2312"/>
      <w:sz w:val="26"/>
      <w:szCs w:val="20"/>
    </w:rPr>
  </w:style>
  <w:style w:type="paragraph" w:styleId="962" w:customStyle="1">
    <w:name w:val="索引 91"/>
    <w:basedOn w:val="697"/>
    <w:next w:val="697"/>
    <w:uiPriority w:val="0"/>
    <w:qFormat/>
    <w:pPr>
      <w:ind w:left="3360"/>
    </w:pPr>
    <w:rPr>
      <w:rFonts w:eastAsia="楷体_GB2312"/>
      <w:sz w:val="26"/>
      <w:szCs w:val="20"/>
    </w:rPr>
  </w:style>
  <w:style w:type="paragraph" w:styleId="963" w:customStyle="1">
    <w:name w:val="图表目录1"/>
    <w:basedOn w:val="697"/>
    <w:next w:val="697"/>
    <w:uiPriority w:val="0"/>
    <w:qFormat/>
    <w:pPr>
      <w:ind w:left="420" w:hanging="420"/>
      <w:jc w:val="left"/>
    </w:pPr>
    <w:rPr>
      <w:rFonts w:eastAsia="楷体_GB2312"/>
      <w:smallCaps/>
      <w:sz w:val="24"/>
      <w:szCs w:val="20"/>
    </w:rPr>
  </w:style>
  <w:style w:type="paragraph" w:styleId="964" w:customStyle="1">
    <w:name w:val="目录 21"/>
    <w:basedOn w:val="697"/>
    <w:next w:val="697"/>
    <w:uiPriority w:val="0"/>
    <w:qFormat/>
    <w:pPr>
      <w:ind w:left="420"/>
    </w:pPr>
    <w:rPr>
      <w:rFonts w:eastAsia="楷体_GB2312"/>
      <w:sz w:val="26"/>
      <w:szCs w:val="20"/>
    </w:rPr>
  </w:style>
  <w:style w:type="paragraph" w:styleId="965" w:customStyle="1">
    <w:name w:val="目录 91"/>
    <w:basedOn w:val="697"/>
    <w:next w:val="697"/>
    <w:uiPriority w:val="0"/>
    <w:qFormat/>
    <w:pPr>
      <w:ind w:left="3360"/>
    </w:pPr>
    <w:rPr>
      <w:rFonts w:eastAsia="楷体_GB2312"/>
      <w:sz w:val="26"/>
      <w:szCs w:val="20"/>
    </w:rPr>
  </w:style>
  <w:style w:type="paragraph" w:styleId="966" w:customStyle="1">
    <w:name w:val="正文文本 21"/>
    <w:basedOn w:val="697"/>
    <w:link w:val="967"/>
    <w:uiPriority w:val="0"/>
    <w:qFormat/>
    <w:pPr>
      <w:spacing w:after="120" w:line="480" w:lineRule="auto"/>
    </w:pPr>
    <w:rPr>
      <w:rFonts w:eastAsia="楷体_GB2312"/>
      <w:sz w:val="26"/>
      <w:szCs w:val="20"/>
    </w:rPr>
  </w:style>
  <w:style w:type="character" w:styleId="967" w:customStyle="1">
    <w:name w:val="正文文本 2 Char"/>
    <w:link w:val="966"/>
    <w:uiPriority w:val="0"/>
    <w:qFormat/>
    <w:rPr>
      <w:rFonts w:eastAsia="楷体_GB2312"/>
      <w:sz w:val="26"/>
    </w:rPr>
  </w:style>
  <w:style w:type="paragraph" w:styleId="968" w:customStyle="1">
    <w:name w:val="HTML 预设格式1"/>
    <w:basedOn w:val="697"/>
    <w:link w:val="9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69" w:customStyle="1">
    <w:name w:val="HTML 预设格式 Char"/>
    <w:link w:val="968"/>
    <w:uiPriority w:val="0"/>
    <w:qFormat/>
    <w:rPr>
      <w:rFonts w:ascii="黑体" w:hAnsi="Courier New" w:eastAsia="黑体" w:cs="楷体_GB2312"/>
    </w:rPr>
  </w:style>
  <w:style w:type="paragraph" w:styleId="970" w:customStyle="1">
    <w:name w:val="普通(网站)1"/>
    <w:basedOn w:val="697"/>
    <w:uiPriority w:val="0"/>
    <w:qFormat/>
    <w:pPr>
      <w:jc w:val="left"/>
      <w:spacing w:before="100" w:beforeAutospacing="1" w:after="100" w:afterAutospacing="1"/>
      <w:widowControl/>
    </w:pPr>
    <w:rPr>
      <w:rFonts w:ascii="宋体" w:hAnsi="宋体" w:cs="宋体"/>
      <w:sz w:val="24"/>
    </w:rPr>
  </w:style>
  <w:style w:type="paragraph" w:styleId="971" w:customStyle="1">
    <w:name w:val="索引 21"/>
    <w:basedOn w:val="697"/>
    <w:next w:val="697"/>
    <w:uiPriority w:val="0"/>
    <w:qFormat/>
    <w:pPr>
      <w:ind w:left="420"/>
    </w:pPr>
    <w:rPr>
      <w:rFonts w:eastAsia="楷体_GB2312"/>
      <w:sz w:val="26"/>
      <w:szCs w:val="20"/>
    </w:rPr>
  </w:style>
  <w:style w:type="paragraph" w:styleId="972" w:customStyle="1">
    <w:name w:val="批注主题1"/>
    <w:basedOn w:val="921"/>
    <w:next w:val="921"/>
    <w:link w:val="973"/>
    <w:uiPriority w:val="0"/>
    <w:qFormat/>
    <w:rPr>
      <w:b/>
      <w:bCs/>
    </w:rPr>
  </w:style>
  <w:style w:type="character" w:styleId="973" w:customStyle="1">
    <w:name w:val="批注主题 Char"/>
    <w:link w:val="972"/>
    <w:uiPriority w:val="0"/>
    <w:qFormat/>
    <w:rPr>
      <w:rFonts w:eastAsia="楷体_GB2312"/>
      <w:b/>
      <w:bCs/>
      <w:sz w:val="26"/>
    </w:rPr>
  </w:style>
  <w:style w:type="paragraph" w:styleId="974" w:customStyle="1">
    <w:name w:val="正文首行缩进1"/>
    <w:basedOn w:val="697"/>
    <w:next w:val="697"/>
    <w:link w:val="975"/>
    <w:uiPriority w:val="0"/>
    <w:qFormat/>
    <w:pPr>
      <w:ind w:firstLine="420"/>
      <w:spacing w:after="120" w:line="240" w:lineRule="auto"/>
    </w:pPr>
    <w:rPr>
      <w:sz w:val="26"/>
    </w:rPr>
  </w:style>
  <w:style w:type="character" w:styleId="975" w:customStyle="1">
    <w:name w:val="正文首行缩进 Char"/>
    <w:link w:val="974"/>
    <w:uiPriority w:val="0"/>
    <w:qFormat/>
    <w:rPr>
      <w:rFonts w:ascii="楷体_GB2312" w:eastAsia="楷体_GB2312"/>
      <w:sz w:val="26"/>
    </w:rPr>
  </w:style>
  <w:style w:type="paragraph" w:styleId="976" w:customStyle="1">
    <w:name w:val="正文首行缩进 21"/>
    <w:basedOn w:val="928"/>
    <w:uiPriority w:val="0"/>
    <w:qFormat/>
    <w:pPr>
      <w:ind w:firstLine="200"/>
      <w:spacing w:line="360" w:lineRule="auto"/>
    </w:pPr>
    <w:rPr>
      <w:rFonts w:ascii="宋体" w:eastAsia="宋体"/>
      <w:sz w:val="21"/>
      <w:szCs w:val="20"/>
    </w:rPr>
  </w:style>
  <w:style w:type="table" w:styleId="977" w:customStyle="1">
    <w:name w:val="网格型11"/>
    <w:basedOn w:val="904"/>
    <w:uiPriority w:val="59"/>
    <w:qFormat/>
    <w:pPr>
      <w:jc w:val="both"/>
      <w:widowControl w:val="off"/>
    </w:pPr>
    <w:tblPr/>
  </w:style>
  <w:style w:type="character" w:styleId="978" w:customStyle="1">
    <w:name w:val="要点1"/>
    <w:link w:val="697"/>
    <w:uiPriority w:val="0"/>
    <w:qFormat/>
    <w:rPr>
      <w:b/>
      <w:bCs/>
    </w:rPr>
  </w:style>
  <w:style w:type="character" w:styleId="979" w:customStyle="1">
    <w:name w:val="尾注引用1"/>
    <w:link w:val="697"/>
    <w:uiPriority w:val="0"/>
    <w:qFormat/>
    <w:rPr>
      <w:vertAlign w:val="superscript"/>
    </w:rPr>
  </w:style>
  <w:style w:type="character" w:styleId="980" w:customStyle="1">
    <w:name w:val="页码1"/>
    <w:basedOn w:val="903"/>
    <w:link w:val="697"/>
    <w:uiPriority w:val="0"/>
    <w:qFormat/>
  </w:style>
  <w:style w:type="character" w:styleId="981" w:customStyle="1">
    <w:name w:val="已访问的超链接1"/>
    <w:link w:val="697"/>
    <w:uiPriority w:val="99"/>
    <w:qFormat/>
    <w:rPr>
      <w:color w:val="136ec2"/>
      <w:u w:val="single"/>
    </w:rPr>
  </w:style>
  <w:style w:type="character" w:styleId="982" w:customStyle="1">
    <w:name w:val="强调1"/>
    <w:link w:val="697"/>
    <w:uiPriority w:val="0"/>
    <w:qFormat/>
    <w:rPr>
      <w:i/>
      <w:iCs/>
    </w:rPr>
  </w:style>
  <w:style w:type="character" w:styleId="983" w:customStyle="1">
    <w:name w:val="HTML 定义1"/>
    <w:link w:val="697"/>
    <w:uiPriority w:val="0"/>
    <w:qFormat/>
  </w:style>
  <w:style w:type="character" w:styleId="984" w:customStyle="1">
    <w:name w:val="HTML 打字机1"/>
    <w:link w:val="697"/>
    <w:uiPriority w:val="0"/>
    <w:qFormat/>
    <w:rPr>
      <w:rFonts w:ascii="黑体" w:hAnsi="Courier New" w:eastAsia="黑体"/>
      <w:sz w:val="14"/>
    </w:rPr>
  </w:style>
  <w:style w:type="character" w:styleId="985" w:customStyle="1">
    <w:name w:val="HTML 变量1"/>
    <w:link w:val="697"/>
    <w:uiPriority w:val="0"/>
    <w:qFormat/>
  </w:style>
  <w:style w:type="character" w:styleId="986" w:customStyle="1">
    <w:name w:val="超链接1"/>
    <w:link w:val="697"/>
    <w:uiPriority w:val="0"/>
    <w:qFormat/>
    <w:rPr>
      <w:color w:val="000000"/>
      <w:u w:val="none"/>
    </w:rPr>
  </w:style>
  <w:style w:type="character" w:styleId="987" w:customStyle="1">
    <w:name w:val="HTML 代码1"/>
    <w:link w:val="697"/>
    <w:uiPriority w:val="0"/>
    <w:qFormat/>
    <w:rPr>
      <w:rFonts w:ascii="Courier New" w:hAnsi="Courier New" w:eastAsia="Courier New" w:cs="Courier New"/>
      <w:sz w:val="20"/>
    </w:rPr>
  </w:style>
  <w:style w:type="character" w:styleId="988" w:customStyle="1">
    <w:name w:val="批注引用1"/>
    <w:link w:val="697"/>
    <w:uiPriority w:val="0"/>
    <w:qFormat/>
    <w:rPr>
      <w:sz w:val="21"/>
      <w:szCs w:val="21"/>
    </w:rPr>
  </w:style>
  <w:style w:type="character" w:styleId="989" w:customStyle="1">
    <w:name w:val="HTML 引文1"/>
    <w:link w:val="697"/>
    <w:uiPriority w:val="0"/>
    <w:qFormat/>
  </w:style>
  <w:style w:type="character" w:styleId="990" w:customStyle="1">
    <w:name w:val="脚注引用1"/>
    <w:link w:val="697"/>
    <w:uiPriority w:val="0"/>
    <w:qFormat/>
    <w:rPr>
      <w:vertAlign w:val="superscript"/>
    </w:rPr>
  </w:style>
  <w:style w:type="character" w:styleId="991" w:customStyle="1">
    <w:name w:val="HTML 键盘1"/>
    <w:link w:val="697"/>
    <w:uiPriority w:val="0"/>
    <w:qFormat/>
    <w:rPr>
      <w:rFonts w:ascii="Courier New" w:hAnsi="Courier New" w:eastAsia="Courier New" w:cs="Courier New"/>
      <w:sz w:val="20"/>
    </w:rPr>
  </w:style>
  <w:style w:type="character" w:styleId="992" w:customStyle="1">
    <w:name w:val="HTML 样本1"/>
    <w:link w:val="697"/>
    <w:uiPriority w:val="0"/>
    <w:qFormat/>
    <w:rPr>
      <w:rFonts w:ascii="Courier New" w:hAnsi="Courier New" w:eastAsia="Courier New" w:cs="Courier New"/>
    </w:rPr>
  </w:style>
  <w:style w:type="character" w:styleId="993" w:customStyle="1">
    <w:name w:val="polysemyexp"/>
    <w:link w:val="697"/>
    <w:uiPriority w:val="0"/>
    <w:qFormat/>
    <w:rPr>
      <w:color w:val="aaaaaa"/>
      <w:sz w:val="18"/>
      <w:szCs w:val="18"/>
    </w:rPr>
  </w:style>
  <w:style w:type="character" w:styleId="994" w:customStyle="1">
    <w:name w:val="bds_more"/>
    <w:basedOn w:val="903"/>
    <w:link w:val="697"/>
    <w:uiPriority w:val="0"/>
    <w:qFormat/>
  </w:style>
  <w:style w:type="character" w:styleId="995" w:customStyle="1">
    <w:name w:val="sidecatalog-dot"/>
    <w:basedOn w:val="903"/>
    <w:link w:val="697"/>
    <w:uiPriority w:val="0"/>
    <w:qFormat/>
  </w:style>
  <w:style w:type="character" w:styleId="996" w:customStyle="1">
    <w:name w:val="morelink-item"/>
    <w:link w:val="697"/>
    <w:uiPriority w:val="0"/>
    <w:qFormat/>
  </w:style>
  <w:style w:type="character" w:styleId="997" w:customStyle="1">
    <w:name w:val="正文缩进 Char1"/>
    <w:link w:val="697"/>
    <w:uiPriority w:val="0"/>
    <w:qFormat/>
    <w:rPr>
      <w:rFonts w:eastAsia="楷体_GB2312"/>
      <w:sz w:val="24"/>
      <w:lang w:val="en-US" w:eastAsia="zh-CN" w:bidi="ar-SA"/>
    </w:rPr>
  </w:style>
  <w:style w:type="character" w:styleId="998" w:customStyle="1">
    <w:name w:val="正文文本缩进 2 Char1"/>
    <w:link w:val="697"/>
    <w:uiPriority w:val="99"/>
    <w:semiHidden/>
    <w:qFormat/>
    <w:rPr>
      <w:rFonts w:eastAsia="楷体_GB2312"/>
      <w:sz w:val="26"/>
    </w:rPr>
  </w:style>
  <w:style w:type="character" w:styleId="999" w:customStyle="1">
    <w:name w:val="bds_more2"/>
    <w:basedOn w:val="903"/>
    <w:link w:val="697"/>
    <w:uiPriority w:val="0"/>
    <w:qFormat/>
  </w:style>
  <w:style w:type="character" w:styleId="1000" w:customStyle="1">
    <w:name w:val="plus"/>
    <w:link w:val="697"/>
    <w:uiPriority w:val="0"/>
    <w:qFormat/>
    <w:rPr>
      <w:b/>
      <w:vanish/>
      <w:color w:val="1f8def"/>
      <w:sz w:val="24"/>
      <w:szCs w:val="24"/>
    </w:rPr>
  </w:style>
  <w:style w:type="character" w:styleId="1001" w:customStyle="1">
    <w:name w:val="sidecatalog-dot4"/>
    <w:basedOn w:val="903"/>
    <w:link w:val="697"/>
    <w:uiPriority w:val="0"/>
    <w:qFormat/>
  </w:style>
  <w:style w:type="character" w:styleId="1002" w:customStyle="1">
    <w:name w:val="sidecatalog-dot1"/>
    <w:basedOn w:val="903"/>
    <w:link w:val="697"/>
    <w:uiPriority w:val="0"/>
    <w:qFormat/>
  </w:style>
  <w:style w:type="character" w:styleId="1003" w:customStyle="1">
    <w:name w:val="Plain Text Char"/>
    <w:link w:val="1004"/>
    <w:uiPriority w:val="0"/>
    <w:qFormat/>
    <w:rPr>
      <w:rFonts w:ascii="宋体" w:hAnsi="Courier New" w:eastAsia="楷体_GB2312"/>
      <w:sz w:val="28"/>
    </w:rPr>
  </w:style>
  <w:style w:type="paragraph" w:styleId="1004" w:customStyle="1">
    <w:name w:val="纯文本1"/>
    <w:basedOn w:val="697"/>
    <w:link w:val="1003"/>
    <w:uiPriority w:val="0"/>
    <w:qFormat/>
    <w:rPr>
      <w:rFonts w:ascii="宋体" w:hAnsi="Courier New" w:eastAsia="楷体_GB2312"/>
      <w:sz w:val="28"/>
      <w:szCs w:val="20"/>
    </w:rPr>
  </w:style>
  <w:style w:type="character" w:styleId="1005" w:customStyle="1">
    <w:name w:val="font11"/>
    <w:link w:val="697"/>
    <w:uiPriority w:val="0"/>
    <w:qFormat/>
    <w:rPr>
      <w:rFonts w:hint="eastAsia" w:ascii="宋体" w:hAnsi="宋体" w:eastAsia="宋体" w:cs="宋体"/>
      <w:color w:val="000000"/>
      <w:sz w:val="21"/>
      <w:szCs w:val="21"/>
      <w:u w:val="none"/>
    </w:rPr>
  </w:style>
  <w:style w:type="character" w:styleId="1006" w:customStyle="1">
    <w:name w:val="bds_more1"/>
    <w:link w:val="697"/>
    <w:uiPriority w:val="0"/>
    <w:qFormat/>
    <w:rPr>
      <w:rFonts w:hint="eastAsia" w:ascii="宋体" w:hAnsi="宋体" w:eastAsia="宋体" w:cs="宋体"/>
    </w:rPr>
  </w:style>
  <w:style w:type="character" w:styleId="1007" w:customStyle="1">
    <w:name w:val="尾注文本 Char1"/>
    <w:link w:val="697"/>
    <w:uiPriority w:val="99"/>
    <w:qFormat/>
    <w:rPr>
      <w:sz w:val="21"/>
      <w:szCs w:val="24"/>
    </w:rPr>
  </w:style>
  <w:style w:type="character" w:styleId="1008" w:customStyle="1">
    <w:name w:val="bds_more6"/>
    <w:basedOn w:val="903"/>
    <w:link w:val="697"/>
    <w:uiPriority w:val="0"/>
    <w:qFormat/>
  </w:style>
  <w:style w:type="character" w:styleId="1009" w:customStyle="1">
    <w:name w:val="bds_more7"/>
    <w:basedOn w:val="903"/>
    <w:link w:val="697"/>
    <w:uiPriority w:val="0"/>
    <w:qFormat/>
  </w:style>
  <w:style w:type="character" w:styleId="1010" w:customStyle="1">
    <w:name w:val="desc"/>
    <w:link w:val="697"/>
    <w:uiPriority w:val="0"/>
    <w:qFormat/>
    <w:rPr>
      <w:color w:val="000000"/>
      <w:sz w:val="18"/>
      <w:szCs w:val="18"/>
    </w:rPr>
  </w:style>
  <w:style w:type="character" w:styleId="1011" w:customStyle="1">
    <w:name w:val="sidecatalog-index2"/>
    <w:link w:val="697"/>
    <w:uiPriority w:val="0"/>
    <w:qFormat/>
    <w:rPr>
      <w:rFonts w:ascii="Arail" w:hAnsi="Arail" w:eastAsia="Arail" w:cs="Arail"/>
      <w:color w:val="999999"/>
      <w:sz w:val="21"/>
      <w:szCs w:val="21"/>
    </w:rPr>
  </w:style>
  <w:style w:type="character" w:styleId="1012" w:customStyle="1">
    <w:name w:val="无间隔 Char"/>
    <w:link w:val="1013"/>
    <w:uiPriority w:val="1"/>
    <w:qFormat/>
    <w:rPr>
      <w:sz w:val="21"/>
      <w:szCs w:val="24"/>
      <w:lang w:val="en-US" w:eastAsia="zh-CN" w:bidi="ar-SA"/>
    </w:rPr>
  </w:style>
  <w:style w:type="paragraph" w:styleId="1013" w:customStyle="1">
    <w:name w:val="无间隔"/>
    <w:link w:val="1012"/>
    <w:uiPriority w:val="1"/>
    <w:qFormat/>
    <w:pPr>
      <w:jc w:val="both"/>
      <w:widowControl w:val="off"/>
    </w:pPr>
    <w:rPr>
      <w:rFonts w:hint="default" w:ascii="Times New Roman" w:hAnsi="Times New Roman" w:eastAsia="宋体" w:cs="Times New Roman"/>
      <w:sz w:val="21"/>
      <w:szCs w:val="24"/>
      <w:lang w:val="en-US" w:eastAsia="zh-CN" w:bidi="ar-SA"/>
    </w:rPr>
  </w:style>
  <w:style w:type="character" w:styleId="1014" w:customStyle="1">
    <w:name w:val="sidecatalog-dot5"/>
    <w:basedOn w:val="903"/>
    <w:link w:val="697"/>
    <w:uiPriority w:val="0"/>
    <w:qFormat/>
  </w:style>
  <w:style w:type="character" w:styleId="1015" w:customStyle="1">
    <w:name w:val="bds_nopic1"/>
    <w:basedOn w:val="903"/>
    <w:link w:val="697"/>
    <w:uiPriority w:val="0"/>
    <w:qFormat/>
  </w:style>
  <w:style w:type="character" w:styleId="1016" w:customStyle="1">
    <w:name w:val="sort"/>
    <w:link w:val="697"/>
    <w:uiPriority w:val="0"/>
    <w:qFormat/>
    <w:rPr>
      <w:color w:val="ffffff"/>
    </w:rPr>
  </w:style>
  <w:style w:type="character" w:styleId="1017" w:customStyle="1">
    <w:name w:val="bds_more3"/>
    <w:basedOn w:val="903"/>
    <w:link w:val="697"/>
    <w:uiPriority w:val="0"/>
    <w:qFormat/>
  </w:style>
  <w:style w:type="character" w:styleId="1018" w:customStyle="1">
    <w:name w:val="ca-221"/>
    <w:link w:val="697"/>
    <w:uiPriority w:val="0"/>
    <w:qFormat/>
    <w:rPr>
      <w:rFonts w:hint="eastAsia" w:ascii="宋体" w:hAnsi="宋体" w:eastAsia="宋体"/>
      <w:color w:val="ff0000"/>
      <w:sz w:val="24"/>
      <w:szCs w:val="24"/>
    </w:rPr>
  </w:style>
  <w:style w:type="character" w:styleId="1019" w:customStyle="1">
    <w:name w:val="bds_more4"/>
    <w:basedOn w:val="903"/>
    <w:link w:val="697"/>
    <w:uiPriority w:val="0"/>
    <w:qFormat/>
  </w:style>
  <w:style w:type="character" w:styleId="1020" w:customStyle="1">
    <w:name w:val="正文文本缩进 3 Char1"/>
    <w:link w:val="697"/>
    <w:uiPriority w:val="0"/>
    <w:semiHidden/>
    <w:qFormat/>
    <w:rPr>
      <w:rFonts w:ascii="Times New Roman" w:hAnsi="Times New Roman" w:eastAsia="宋体" w:cs="Times New Roman"/>
      <w:sz w:val="24"/>
      <w:szCs w:val="24"/>
    </w:rPr>
  </w:style>
  <w:style w:type="character" w:styleId="1021" w:customStyle="1">
    <w:name w:val="sort1"/>
    <w:basedOn w:val="903"/>
    <w:link w:val="697"/>
    <w:uiPriority w:val="0"/>
    <w:qFormat/>
  </w:style>
  <w:style w:type="character" w:styleId="1022" w:customStyle="1">
    <w:name w:val="纯文本 Char1"/>
    <w:link w:val="697"/>
    <w:uiPriority w:val="0"/>
    <w:qFormat/>
    <w:rPr>
      <w:rFonts w:ascii="宋体" w:hAnsi="Courier New" w:cs="Courier New"/>
      <w:sz w:val="21"/>
      <w:szCs w:val="21"/>
    </w:rPr>
  </w:style>
  <w:style w:type="character" w:styleId="1023" w:customStyle="1">
    <w:name w:val="c lh15"/>
    <w:basedOn w:val="903"/>
    <w:link w:val="697"/>
    <w:uiPriority w:val="0"/>
    <w:qFormat/>
  </w:style>
  <w:style w:type="character" w:styleId="1024" w:customStyle="1">
    <w:name w:val="s1"/>
    <w:link w:val="697"/>
    <w:uiPriority w:val="0"/>
    <w:qFormat/>
  </w:style>
  <w:style w:type="character" w:styleId="1025" w:customStyle="1">
    <w:name w:val="副标题 Char1"/>
    <w:link w:val="697"/>
    <w:uiPriority w:val="11"/>
    <w:qFormat/>
    <w:rPr>
      <w:rFonts w:ascii="Cambria" w:hAnsi="Cambria" w:cs="Times New Roman"/>
      <w:b/>
      <w:bCs/>
      <w:sz w:val="32"/>
      <w:szCs w:val="32"/>
    </w:rPr>
  </w:style>
  <w:style w:type="character" w:styleId="1026" w:customStyle="1">
    <w:name w:val="bds_nopic2"/>
    <w:basedOn w:val="903"/>
    <w:link w:val="697"/>
    <w:uiPriority w:val="0"/>
    <w:qFormat/>
  </w:style>
  <w:style w:type="character" w:styleId="1027" w:customStyle="1">
    <w:name w:val="NormalCharacter1"/>
    <w:link w:val="697"/>
    <w:uiPriority w:val="0"/>
    <w:qFormat/>
    <w:rPr>
      <w:sz w:val="21"/>
      <w:lang w:val="en-US" w:eastAsia="zh-CN" w:bidi="ar-SA"/>
    </w:rPr>
  </w:style>
  <w:style w:type="character" w:styleId="1028" w:customStyle="1">
    <w:name w:val="lemmatitleh12"/>
    <w:basedOn w:val="903"/>
    <w:link w:val="697"/>
    <w:uiPriority w:val="0"/>
    <w:qFormat/>
  </w:style>
  <w:style w:type="character" w:styleId="1029" w:customStyle="1">
    <w:name w:val="polysemyred"/>
    <w:link w:val="697"/>
    <w:uiPriority w:val="0"/>
    <w:qFormat/>
    <w:rPr>
      <w:color w:val="ff6666"/>
      <w:sz w:val="18"/>
      <w:szCs w:val="18"/>
    </w:rPr>
  </w:style>
  <w:style w:type="character" w:styleId="1030" w:customStyle="1">
    <w:name w:val="bds_nopic"/>
    <w:basedOn w:val="903"/>
    <w:link w:val="697"/>
    <w:uiPriority w:val="0"/>
    <w:qFormat/>
  </w:style>
  <w:style w:type="character" w:styleId="1031" w:customStyle="1">
    <w:name w:val="sidecatalog-index1"/>
    <w:link w:val="697"/>
    <w:uiPriority w:val="0"/>
    <w:qFormat/>
    <w:rPr>
      <w:rFonts w:ascii="Arial" w:hAnsi="Arial" w:cs="Arial"/>
      <w:b/>
      <w:color w:val="999999"/>
      <w:sz w:val="21"/>
      <w:szCs w:val="21"/>
    </w:rPr>
  </w:style>
  <w:style w:type="paragraph" w:styleId="1032" w:customStyle="1">
    <w:name w:val="xl69"/>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033"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34" w:customStyle="1">
    <w:name w:val="xl5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5" w:customStyle="1">
    <w:name w:val="xl6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6" w:customStyle="1">
    <w:name w:val="Char1 Char Char Char"/>
    <w:basedOn w:val="697"/>
    <w:uiPriority w:val="0"/>
    <w:qFormat/>
    <w:rPr>
      <w:rFonts w:ascii="Tahoma" w:hAnsi="Tahoma"/>
      <w:sz w:val="24"/>
      <w:szCs w:val="20"/>
    </w:rPr>
  </w:style>
  <w:style w:type="paragraph" w:styleId="1037" w:customStyle="1">
    <w:name w:val="xl5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8" w:customStyle="1">
    <w:name w:val="xl67"/>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39" w:customStyle="1">
    <w:name w:val="Default Paragraph Font Para Char"/>
    <w:basedOn w:val="697"/>
    <w:uiPriority w:val="0"/>
    <w:semiHidden/>
    <w:qFormat/>
    <w:pPr>
      <w:jc w:val="left"/>
      <w:spacing w:after="160" w:line="240" w:lineRule="exact"/>
      <w:widowControl/>
    </w:pPr>
    <w:rPr>
      <w:rFonts w:ascii="Verdana" w:hAnsi="Verdana"/>
      <w:sz w:val="20"/>
      <w:szCs w:val="20"/>
      <w:lang w:eastAsia="en-US"/>
    </w:rPr>
  </w:style>
  <w:style w:type="paragraph" w:styleId="1040" w:customStyle="1">
    <w:name w:val="xl68"/>
    <w:basedOn w:val="6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041" w:customStyle="1">
    <w:name w:val="xl7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42" w:customStyle="1">
    <w:name w:val="列出段落1"/>
    <w:basedOn w:val="1043"/>
    <w:next w:val="697"/>
    <w:uiPriority w:val="0"/>
    <w:qFormat/>
    <w:pPr>
      <w:ind w:firstLine="420"/>
      <w:jc w:val="both"/>
      <w:widowControl w:val="off"/>
    </w:pPr>
    <w:rPr>
      <w:rFonts w:ascii="Calibri" w:hAnsi="Calibri" w:eastAsia="宋体" w:cs="Times New Roman"/>
      <w:szCs w:val="24"/>
    </w:rPr>
  </w:style>
  <w:style w:type="paragraph" w:styleId="1043" w:customStyle="1">
    <w:name w:val="正文_0"/>
    <w:next w:val="697"/>
    <w:uiPriority w:val="99"/>
    <w:qFormat/>
    <w:rPr>
      <w:rFonts w:hint="default" w:ascii="Times New Roman" w:hAnsi="Times New Roman" w:eastAsia="宋体" w:cs="Times New Roman"/>
      <w:sz w:val="21"/>
      <w:lang w:val="en-US" w:eastAsia="zh-CN" w:bidi="ar-SA"/>
    </w:rPr>
  </w:style>
  <w:style w:type="paragraph" w:styleId="1044" w:customStyle="1">
    <w:name w:val="xl4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45" w:customStyle="1">
    <w:name w:val="+正文"/>
    <w:basedOn w:val="697"/>
    <w:uiPriority w:val="0"/>
    <w:qFormat/>
    <w:pPr>
      <w:ind w:firstLine="200"/>
      <w:spacing w:line="360" w:lineRule="auto"/>
    </w:pPr>
    <w:rPr>
      <w:sz w:val="24"/>
    </w:rPr>
  </w:style>
  <w:style w:type="paragraph" w:styleId="1046" w:customStyle="1">
    <w:name w:val="WPSOffice手动目录 1"/>
    <w:uiPriority w:val="0"/>
    <w:qFormat/>
    <w:rPr>
      <w:rFonts w:hint="default" w:ascii="Times New Roman" w:hAnsi="Times New Roman" w:eastAsia="宋体" w:cs="Times New Roman"/>
      <w:sz w:val="20"/>
      <w:szCs w:val="20"/>
    </w:rPr>
  </w:style>
  <w:style w:type="paragraph" w:styleId="1047" w:customStyle="1">
    <w:name w:val="正文2"/>
    <w:basedOn w:val="697"/>
    <w:uiPriority w:val="0"/>
    <w:qFormat/>
    <w:pPr>
      <w:ind w:firstLine="200"/>
      <w:jc w:val="left"/>
      <w:spacing w:after="160" w:line="360" w:lineRule="auto"/>
      <w:widowControl/>
    </w:pPr>
    <w:rPr>
      <w:rFonts w:ascii="Verdana" w:hAnsi="Verdana" w:eastAsia="黑体"/>
      <w:szCs w:val="20"/>
      <w:lang w:eastAsia="en-US"/>
    </w:rPr>
  </w:style>
  <w:style w:type="paragraph" w:styleId="1048" w:customStyle="1">
    <w:name w:val="xl6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49" w:customStyle="1">
    <w:name w:val="小四 段落 宋体 Char"/>
    <w:basedOn w:val="917"/>
    <w:uiPriority w:val="0"/>
    <w:qFormat/>
    <w:pPr>
      <w:ind w:left="0" w:right="-33" w:firstLine="480"/>
      <w:jc w:val="left"/>
      <w:spacing w:line="360" w:lineRule="auto"/>
      <w:tabs>
        <w:tab w:val="clear" w:pos="1125" w:leader="none"/>
      </w:tabs>
    </w:pPr>
    <w:rPr>
      <w:sz w:val="24"/>
    </w:rPr>
  </w:style>
  <w:style w:type="paragraph" w:styleId="1050" w:customStyle="1">
    <w:name w:val="小四 段落 宋体 Char Char Char Char Char Char Char"/>
    <w:basedOn w:val="917"/>
    <w:uiPriority w:val="0"/>
    <w:semiHidden/>
    <w:qFormat/>
    <w:pPr>
      <w:ind w:left="0" w:right="-33" w:firstLine="545"/>
      <w:jc w:val="left"/>
      <w:spacing w:line="360" w:lineRule="auto"/>
      <w:tabs>
        <w:tab w:val="clear" w:pos="1125" w:leader="none"/>
      </w:tabs>
    </w:pPr>
    <w:rPr>
      <w:sz w:val="24"/>
    </w:rPr>
  </w:style>
  <w:style w:type="paragraph" w:styleId="1051" w:customStyle="1">
    <w:name w:val="xl5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2" w:customStyle="1">
    <w:name w:val="Char Char Char Char Char Char Char Char Char1 Char Char Char Char"/>
    <w:basedOn w:val="919"/>
    <w:uiPriority w:val="0"/>
    <w:qFormat/>
    <w:pPr>
      <w:spacing w:line="360" w:lineRule="auto"/>
    </w:pPr>
    <w:rPr>
      <w:rFonts w:eastAsia="楷体_GB2312"/>
      <w:sz w:val="26"/>
      <w:szCs w:val="20"/>
    </w:rPr>
  </w:style>
  <w:style w:type="paragraph" w:styleId="1053" w:customStyle="1">
    <w:name w:val="font6"/>
    <w:basedOn w:val="697"/>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054" w:customStyle="1">
    <w:name w:val="xl4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55" w:customStyle="1">
    <w:name w:val="Char"/>
    <w:basedOn w:val="697"/>
    <w:uiPriority w:val="0"/>
    <w:qFormat/>
    <w:pPr>
      <w:ind w:left="420" w:hanging="420"/>
      <w:tabs>
        <w:tab w:val="left" w:pos="420" w:leader="none"/>
      </w:tabs>
    </w:pPr>
    <w:rPr>
      <w:sz w:val="24"/>
    </w:rPr>
  </w:style>
  <w:style w:type="paragraph" w:styleId="1056" w:customStyle="1">
    <w:name w:val="Char1"/>
    <w:basedOn w:val="697"/>
    <w:uiPriority w:val="0"/>
    <w:qFormat/>
    <w:rPr>
      <w:rFonts w:ascii="Tahoma" w:hAnsi="Tahoma"/>
      <w:sz w:val="24"/>
      <w:szCs w:val="20"/>
    </w:rPr>
  </w:style>
  <w:style w:type="paragraph" w:styleId="1057" w:customStyle="1">
    <w:name w:val="_正文段落"/>
    <w:basedOn w:val="697"/>
    <w:uiPriority w:val="0"/>
    <w:qFormat/>
    <w:pPr>
      <w:ind w:firstLine="480"/>
      <w:spacing w:line="360" w:lineRule="auto"/>
    </w:pPr>
    <w:rPr>
      <w:rFonts w:ascii="宋体" w:hAnsi="宋体" w:eastAsia="楷体_GB2312"/>
      <w:sz w:val="26"/>
      <w:szCs w:val="20"/>
    </w:rPr>
  </w:style>
  <w:style w:type="paragraph" w:styleId="1058" w:customStyle="1">
    <w:name w:val="纯文本4"/>
    <w:basedOn w:val="697"/>
    <w:uiPriority w:val="0"/>
    <w:qFormat/>
    <w:rPr>
      <w:rFonts w:ascii="宋体" w:hAnsi="Courier New" w:eastAsia="楷体_GB2312"/>
      <w:sz w:val="28"/>
      <w:szCs w:val="20"/>
    </w:rPr>
  </w:style>
  <w:style w:type="paragraph" w:styleId="1059" w:customStyle="1">
    <w:name w:val="Char Char Char1 Char Char Char Char"/>
    <w:basedOn w:val="697"/>
    <w:uiPriority w:val="0"/>
    <w:qFormat/>
    <w:pPr>
      <w:jc w:val="left"/>
      <w:spacing w:after="160" w:line="240" w:lineRule="exact"/>
      <w:widowControl/>
    </w:pPr>
    <w:rPr>
      <w:sz w:val="24"/>
    </w:rPr>
  </w:style>
  <w:style w:type="paragraph" w:styleId="1060" w:customStyle="1">
    <w:name w:val="xl6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61" w:customStyle="1">
    <w:name w:val="font5"/>
    <w:basedOn w:val="697"/>
    <w:uiPriority w:val="0"/>
    <w:qFormat/>
    <w:pPr>
      <w:jc w:val="left"/>
      <w:spacing w:before="100" w:beforeAutospacing="1" w:after="100" w:afterAutospacing="1"/>
      <w:widowControl/>
    </w:pPr>
    <w:rPr>
      <w:rFonts w:hint="eastAsia" w:ascii="宋体" w:hAnsi="宋体"/>
      <w:sz w:val="18"/>
      <w:szCs w:val="18"/>
    </w:rPr>
  </w:style>
  <w:style w:type="paragraph" w:styleId="1062" w:customStyle="1">
    <w:name w:val="Char Char Char Char Char Char Char Char Char1 Char"/>
    <w:basedOn w:val="919"/>
    <w:uiPriority w:val="0"/>
    <w:qFormat/>
    <w:pPr>
      <w:spacing w:line="360" w:lineRule="auto"/>
    </w:pPr>
    <w:rPr>
      <w:rFonts w:ascii="Tahoma" w:hAnsi="Tahoma"/>
      <w:sz w:val="24"/>
    </w:rPr>
  </w:style>
  <w:style w:type="paragraph" w:styleId="1063" w:customStyle="1">
    <w:name w:val="Char Char Char"/>
    <w:basedOn w:val="919"/>
    <w:uiPriority w:val="0"/>
    <w:qFormat/>
    <w:pPr>
      <w:spacing w:line="360" w:lineRule="auto"/>
    </w:pPr>
    <w:rPr>
      <w:rFonts w:ascii="Tahoma" w:hAnsi="Tahoma"/>
      <w:sz w:val="24"/>
    </w:rPr>
  </w:style>
  <w:style w:type="paragraph" w:styleId="1064" w:customStyle="1">
    <w:name w:val="xl50"/>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65" w:customStyle="1">
    <w:name w:val="xl6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6" w:customStyle="1">
    <w:name w:val="p0"/>
    <w:basedOn w:val="697"/>
    <w:uiPriority w:val="0"/>
    <w:qFormat/>
    <w:rPr>
      <w:sz w:val="21"/>
      <w:szCs w:val="21"/>
    </w:rPr>
  </w:style>
  <w:style w:type="paragraph" w:styleId="1067" w:customStyle="1">
    <w:name w:val="xl49"/>
    <w:basedOn w:val="697"/>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68" w:customStyle="1">
    <w:name w:val="样式 标题 3 + 小四 非加粗 段前: 0 磅 段后: 0 磅 行距: 单倍行距"/>
    <w:basedOn w:val="891"/>
    <w:uiPriority w:val="0"/>
    <w:qFormat/>
    <w:pPr>
      <w:ind w:left="-19" w:firstLine="19"/>
      <w:keepLines w:val="0"/>
      <w:keepNext w:val="0"/>
      <w:spacing w:before="120" w:after="120"/>
      <w:tabs>
        <w:tab w:val="left" w:pos="-567" w:leader="none"/>
      </w:tabs>
    </w:pPr>
    <w:rPr>
      <w:rFonts w:eastAsia="宋体"/>
      <w:b w:val="0"/>
      <w:color w:val="000000"/>
      <w:sz w:val="24"/>
      <w:lang w:val="en-US" w:eastAsia="zh-CN"/>
    </w:rPr>
  </w:style>
  <w:style w:type="paragraph" w:styleId="1069" w:customStyle="1">
    <w:name w:val="xl57"/>
    <w:basedOn w:val="6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0" w:customStyle="1">
    <w:name w:val="xl5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1" w:customStyle="1">
    <w:name w:val="xl55"/>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2" w:customStyle="1">
    <w:name w:val="xl70"/>
    <w:basedOn w:val="697"/>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073" w:customStyle="1">
    <w:name w:val="xl5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4" w:customStyle="1">
    <w:name w:val="xl4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5" w:customStyle="1">
    <w:name w:val="Char Char Char Char Char Char Char Char Char Char"/>
    <w:basedOn w:val="697"/>
    <w:uiPriority w:val="0"/>
    <w:qFormat/>
    <w:pPr>
      <w:ind w:left="420" w:hanging="420"/>
      <w:tabs>
        <w:tab w:val="left" w:pos="420" w:leader="none"/>
      </w:tabs>
    </w:pPr>
    <w:rPr>
      <w:sz w:val="24"/>
    </w:rPr>
  </w:style>
  <w:style w:type="paragraph" w:styleId="1076" w:customStyle="1">
    <w:name w:val="首行缩进"/>
    <w:basedOn w:val="697"/>
    <w:uiPriority w:val="0"/>
    <w:qFormat/>
    <w:pPr>
      <w:ind w:firstLine="480"/>
    </w:pPr>
    <w:rPr>
      <w:lang w:val="zh-CN"/>
    </w:rPr>
  </w:style>
  <w:style w:type="paragraph" w:styleId="1077" w:customStyle="1">
    <w:name w:val="xl6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78" w:customStyle="1">
    <w:name w:val="Char Char Char Char"/>
    <w:basedOn w:val="919"/>
    <w:uiPriority w:val="0"/>
    <w:qFormat/>
    <w:pPr>
      <w:spacing w:line="360" w:lineRule="auto"/>
    </w:pPr>
    <w:rPr>
      <w:sz w:val="24"/>
      <w:szCs w:val="20"/>
    </w:rPr>
  </w:style>
  <w:style w:type="paragraph" w:styleId="1079" w:customStyle="1">
    <w:name w:val="xl4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80" w:customStyle="1">
    <w:name w:val="xl51"/>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81" w:customStyle="1">
    <w:name w:val="xl6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2" w:customStyle="1">
    <w:name w:val="小四 段落 宋体 Char Char Char Char Char Char"/>
    <w:basedOn w:val="1050"/>
    <w:uiPriority w:val="0"/>
    <w:qFormat/>
    <w:pPr>
      <w:ind w:firstLine="480"/>
    </w:pPr>
    <w:rPr>
      <w:rFonts w:ascii="宋体" w:hAnsi="宋体"/>
    </w:rPr>
  </w:style>
  <w:style w:type="paragraph" w:styleId="1083" w:customStyle="1">
    <w:name w:val="列出段落"/>
    <w:basedOn w:val="697"/>
    <w:uiPriority w:val="34"/>
    <w:qFormat/>
    <w:pPr>
      <w:ind w:firstLine="420"/>
    </w:pPr>
    <w:rPr>
      <w:rFonts w:ascii="Calibri" w:hAnsi="Calibri"/>
      <w:szCs w:val="22"/>
    </w:rPr>
  </w:style>
  <w:style w:type="paragraph" w:styleId="1084" w:customStyle="1">
    <w:name w:val="xl6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85" w:customStyle="1">
    <w:name w:val="xl7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86" w:customStyle="1">
    <w:name w:val="xl5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7" w:customStyle="1">
    <w:name w:val="正文 A"/>
    <w:next w:val="740"/>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1088" w:customStyle="1">
    <w:name w:val="纯文本3"/>
    <w:basedOn w:val="697"/>
    <w:uiPriority w:val="0"/>
    <w:qFormat/>
    <w:rPr>
      <w:rFonts w:ascii="宋体" w:hAnsi="Courier New" w:eastAsia="楷体_GB2312"/>
      <w:sz w:val="26"/>
      <w:szCs w:val="20"/>
    </w:rPr>
  </w:style>
  <w:style w:type="table" w:styleId="1089" w:customStyle="1">
    <w:name w:val="网格型1"/>
    <w:basedOn w:val="904"/>
    <w:uiPriority w:val="59"/>
    <w:unhideWhenUsed/>
    <w:qFormat/>
    <w:rPr>
      <w:rFonts w:ascii="Calibri" w:hAnsi="Calibri" w:eastAsia="宋体" w:cs="Times New Roman"/>
    </w:rPr>
    <w:tblPr/>
  </w:style>
  <w:style w:type="paragraph" w:styleId="1090" w:customStyle="1">
    <w:name w:val="Table Text"/>
    <w:basedOn w:val="697"/>
    <w:uiPriority w:val="0"/>
    <w:semiHidden/>
    <w:qFormat/>
    <w:rPr>
      <w:rFonts w:ascii="宋体" w:hAnsi="宋体" w:cs="宋体"/>
      <w:szCs w:val="21"/>
      <w:lang w:eastAsia="en-US"/>
    </w:rPr>
  </w:style>
  <w:style w:type="paragraph" w:styleId="1091" w:customStyle="1">
    <w:name w:val="二级目录"/>
    <w:next w:val="697"/>
    <w:uiPriority w:val="0"/>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paragraph" w:styleId="1092" w:customStyle="1">
    <w:name w:val="普通正文"/>
    <w:basedOn w:val="697"/>
    <w:uiPriority w:val="0"/>
    <w:qFormat/>
    <w:pPr>
      <w:ind w:firstLine="480"/>
      <w:jc w:val="left"/>
      <w:spacing w:before="120" w:after="120" w:line="360" w:lineRule="auto"/>
    </w:pPr>
    <w:rPr>
      <w:rFonts w:ascii="Arial" w:hAnsi="Arial" w:eastAsia="宋体" w:cs="Times New Roman"/>
      <w:sz w:val="24"/>
    </w:rPr>
  </w:style>
  <w:style w:type="paragraph" w:styleId="1093" w:customStyle="1">
    <w:name w:val="正文1"/>
    <w:basedOn w:val="896"/>
    <w:next w:val="697"/>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94" w:customStyle="1">
    <w:name w:val="无间隔1"/>
    <w:uiPriority w:val="0"/>
    <w:qFormat/>
    <w:rPr>
      <w:rFonts w:hint="default" w:ascii="Times New Roman" w:hAnsi="Times New Roman" w:eastAsia="宋体" w:cs="Times New Roman"/>
      <w:sz w:val="22"/>
      <w:szCs w:val="22"/>
      <w:lang w:val="en-US" w:eastAsia="en-US" w:bidi="ar-SA"/>
    </w:rPr>
  </w:style>
  <w:style w:type="numbering" w:styleId="63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ad632b4c-5762-4a7e-99cb-9f9ed0700952</errorID>
      <errorWord>九十天</errorWord>
      <group>L1_Other</group>
      <groupName>其他问题</groupName>
      <ability>L2_Consistency</ability>
      <abilityName>一致性检查</abilityName>
      <candidateList>
        <item>90天</item>
      </candidateList>
      <explain>数字一致性，全文对应响应有效期统一表述为90天，此处数字表述方式不一致</explain>
      <paraID> 2A869B4</paraID>
      <start>0</start>
      <end>3</end>
      <status>unmodified</status>
      <modifiedWord/>
      <trackRevisions>false</trackRevisions>
    </reviewItem>
    <reviewItem>
      <errorID>086c5f90-ca77-432c-a391-ad8fdb779867</errorID>
      <errorWord>（</errorWord>
      <group>L1_Punc</group>
      <groupName>标点问题</groupName>
      <ability>L2_Punc_CN</ability>
      <abilityName>标点符号问题</abilityName>
      <candidateList/>
      <explain>同一形式括号套用。</explain>
      <paraID>431F8E2C</paraID>
      <start>27</start>
      <end>28</end>
      <status>unmodified</status>
      <modifiedWord/>
      <trackRevisions>false</trackRevisions>
    </reviewItem>
    <reviewItem>
      <errorID>d25d2441-5c06-4fab-b406-88fe652aa9b0</errorID>
      <errorWord>（</errorWord>
      <group>L1_Punc</group>
      <groupName>标点问题</groupName>
      <ability>L2_Punc_CN</ability>
      <abilityName>标点符号问题</abilityName>
      <candidateList/>
      <explain>同一形式括号套用。</explain>
      <paraID>6293B9D2</paraID>
      <start>0</start>
      <end>1</end>
      <status>unmodified</status>
      <modifiedWord/>
      <trackRevisions>false</trackRevisions>
    </reviewItem>
    <reviewItem>
      <errorID>46286748-20f8-46e6-a0da-43b471ae3ed8</errorID>
      <errorWord>）</errorWord>
      <group>L1_Punc</group>
      <groupName>标点问题</groupName>
      <ability>L2_Punc_CN</ability>
      <abilityName>标点符号问题</abilityName>
      <candidateList/>
      <explain>同一形式括号套用。</explain>
      <paraID>6293B9D2</paraID>
      <start>2</start>
      <end>3</end>
      <status>unmodified</status>
      <modifiedWord/>
      <trackRevisions>false</trackRevisions>
    </reviewItem>
    <reviewItem>
      <errorID>dfb76d75-6037-4a96-8bf6-9257b116a32f</errorID>
      <errorWord>（</errorWord>
      <group>L1_Punc</group>
      <groupName>标点问题</groupName>
      <ability>L2_Punc_CN</ability>
      <abilityName>标点符号问题</abilityName>
      <candidateList/>
      <explain>同一形式括号套用。</explain>
      <paraID>710A16FE</paraID>
      <start>0</start>
      <end>1</end>
      <status>unmodified</status>
      <modifiedWord/>
      <trackRevisions>false</trackRevisions>
    </reviewItem>
    <reviewItem>
      <errorID>0d0cf392-57ed-41ca-9ac3-bdde1f3e28f0</errorID>
      <errorWord>）</errorWord>
      <group>L1_Punc</group>
      <groupName>标点问题</groupName>
      <ability>L2_Punc_CN</ability>
      <abilityName>标点符号问题</abilityName>
      <candidateList/>
      <explain>同一形式括号套用。</explain>
      <paraID>710A16FE</paraID>
      <start>2</start>
      <end>3</end>
      <status>unmodified</status>
      <modifiedWord/>
      <trackRevisions>false</trackRevisions>
    </reviewItem>
    <reviewItem>
      <errorID>8fa59e97-a30f-4462-adca-5d5cb625e423</errorID>
      <errorWord>（</errorWord>
      <group>L1_Punc</group>
      <groupName>标点问题</groupName>
      <ability>L2_Punc_CN</ability>
      <abilityName>标点符号问题</abilityName>
      <candidateList/>
      <explain>同一形式括号套用。</explain>
      <paraID>23C0D004</paraID>
      <start>0</start>
      <end>1</end>
      <status>unmodified</status>
      <modifiedWord/>
      <trackRevisions>false</trackRevisions>
    </reviewItem>
    <reviewItem>
      <errorID>40f839f1-d77c-4d0a-9965-34f929af2ff9</errorID>
      <errorWord>）</errorWord>
      <group>L1_Punc</group>
      <groupName>标点问题</groupName>
      <ability>L2_Punc_CN</ability>
      <abilityName>标点符号问题</abilityName>
      <candidateList/>
      <explain>同一形式括号套用。</explain>
      <paraID>23C0D004</paraID>
      <start>2</start>
      <end>3</end>
      <status>unmodified</status>
      <modifiedWord/>
      <trackRevisions>false</trackRevisions>
    </reviewItem>
    <reviewItem>
      <errorID>91089dbc-0e7f-49ec-bd08-d821c00e3cb6</errorID>
      <errorWord>（</errorWord>
      <group>L1_Punc</group>
      <groupName>标点问题</groupName>
      <ability>L2_Punc_CN</ability>
      <abilityName>标点符号问题</abilityName>
      <candidateList/>
      <explain>同一形式括号套用。</explain>
      <paraID> 48466CD</paraID>
      <start>0</start>
      <end>1</end>
      <status>unmodified</status>
      <modifiedWord/>
      <trackRevisions>false</trackRevisions>
    </reviewItem>
    <reviewItem>
      <errorID>fe0098f1-7b96-4afc-8856-46829454d328</errorID>
      <errorWord>）</errorWord>
      <group>L1_Punc</group>
      <groupName>标点问题</groupName>
      <ability>L2_Punc_CN</ability>
      <abilityName>标点符号问题</abilityName>
      <candidateList/>
      <explain>同一形式括号套用。</explain>
      <paraID> 48466CD</paraID>
      <start>2</start>
      <end>3</end>
      <status>unmodified</status>
      <modifiedWord/>
      <trackRevisions>false</trackRevisions>
    </reviewItem>
    <reviewItem>
      <errorID>39a239be-52a4-40ce-973b-eef24b508166</errorID>
      <errorWord>（</errorWord>
      <group>L1_Punc</group>
      <groupName>标点问题</groupName>
      <ability>L2_Punc_CN</ability>
      <abilityName>标点符号问题</abilityName>
      <candidateList/>
      <explain>同一形式括号套用。</explain>
      <paraID>4BDF43BD</paraID>
      <start>0</start>
      <end>1</end>
      <status>unmodified</status>
      <modifiedWord/>
      <trackRevisions>false</trackRevisions>
    </reviewItem>
    <reviewItem>
      <errorID>c5b75c6c-d002-4e5b-bbfc-3d5430f1a4be</errorID>
      <errorWord>）</errorWord>
      <group>L1_Punc</group>
      <groupName>标点问题</groupName>
      <ability>L2_Punc_CN</ability>
      <abilityName>标点符号问题</abilityName>
      <candidateList/>
      <explain>同一形式括号套用。</explain>
      <paraID>4BDF43BD</paraID>
      <start>2</start>
      <end>3</end>
      <status>unmodified</status>
      <modifiedWord/>
      <trackRevisions>false</trackRevisions>
    </reviewItem>
    <reviewItem>
      <errorID>48edd3eb-1933-4557-bd8b-b5b9077bbccf</errorID>
      <errorWord>（</errorWord>
      <group>L1_Punc</group>
      <groupName>标点问题</groupName>
      <ability>L2_Punc_CN</ability>
      <abilityName>标点符号问题</abilityName>
      <candidateList/>
      <explain>同一形式括号套用。</explain>
      <paraID>6A886680</paraID>
      <start>0</start>
      <end>1</end>
      <status>unmodified</status>
      <modifiedWord/>
      <trackRevisions>false</trackRevisions>
    </reviewItem>
    <reviewItem>
      <errorID>393abaae-4a67-4c40-804a-5d7fdd3bf16f</errorID>
      <errorWord>）</errorWord>
      <group>L1_Punc</group>
      <groupName>标点问题</groupName>
      <ability>L2_Punc_CN</ability>
      <abilityName>标点符号问题</abilityName>
      <candidateList/>
      <explain>同一形式括号套用。</explain>
      <paraID>6A886680</paraID>
      <start>2</start>
      <end>3</end>
      <status>unmodified</status>
      <modifiedWord/>
      <trackRevisions>false</trackRevisions>
    </reviewItem>
    <reviewItem>
      <errorID>65d85563-fc0b-4d47-8c9b-8f3b192a9f72</errorID>
      <errorWord>（</errorWord>
      <group>L1_Punc</group>
      <groupName>标点问题</groupName>
      <ability>L2_Punc_CN</ability>
      <abilityName>标点符号问题</abilityName>
      <candidateList/>
      <explain>同一形式括号套用。</explain>
      <paraID>149DF781</paraID>
      <start>0</start>
      <end>1</end>
      <status>unmodified</status>
      <modifiedWord/>
      <trackRevisions>false</trackRevisions>
    </reviewItem>
    <reviewItem>
      <errorID>37ac563f-6a93-406d-a509-166c780c3670</errorID>
      <errorWord>）</errorWord>
      <group>L1_Punc</group>
      <groupName>标点问题</groupName>
      <ability>L2_Punc_CN</ability>
      <abilityName>标点符号问题</abilityName>
      <candidateList/>
      <explain>同一形式括号套用。</explain>
      <paraID>149DF781</paraID>
      <start>2</start>
      <end>3</end>
      <status>unmodified</status>
      <modifiedWord/>
      <trackRevisions>false</trackRevisions>
    </reviewItem>
    <reviewItem>
      <errorID>0916ebe5-4c82-4a80-ab21-f21682fdc3b2</errorID>
      <errorWord>（</errorWord>
      <group>L1_Punc</group>
      <groupName>标点问题</groupName>
      <ability>L2_Punc_CN</ability>
      <abilityName>标点符号问题</abilityName>
      <candidateList/>
      <explain>同一形式括号套用。</explain>
      <paraID>519983A4</paraID>
      <start>0</start>
      <end>1</end>
      <status>unmodified</status>
      <modifiedWord/>
      <trackRevisions>false</trackRevisions>
    </reviewItem>
    <reviewItem>
      <errorID>63e123b8-bcc6-4117-aa1d-cb4e72974b53</errorID>
      <errorWord>）</errorWord>
      <group>L1_Punc</group>
      <groupName>标点问题</groupName>
      <ability>L2_Punc_CN</ability>
      <abilityName>标点符号问题</abilityName>
      <candidateList/>
      <explain>同一形式括号套用。</explain>
      <paraID>519983A4</paraID>
      <start>2</start>
      <end>3</end>
      <status>unmodified</status>
      <modifiedWord/>
      <trackRevisions>false</trackRevisions>
    </reviewItem>
    <reviewItem>
      <errorID>1efb4b9e-d640-4d6d-ab61-f8a31e13b25e</errorID>
      <errorWord>法律、法规</errorWord>
      <group>L1_Word</group>
      <groupName>字词问题</groupName>
      <ability>L2_Typo</ability>
      <abilityName>字词错误</abilityName>
      <candidateList>
        <item>法律法规</item>
      </candidateList>
      <explain/>
      <paraID>519983A4</paraID>
      <start>3</start>
      <end>8</end>
      <status>unmodified</status>
      <modifiedWord/>
      <trackRevisions>false</trackRevisions>
    </reviewItem>
    <reviewItem>
      <errorID>0bf41618-d0b2-4187-80af-9ca8bd36517f</errorID>
      <errorWord>（</errorWord>
      <group>L1_Punc</group>
      <groupName>标点问题</groupName>
      <ability>L2_Punc_CN</ability>
      <abilityName>标点符号问题</abilityName>
      <candidateList/>
      <explain>同一形式括号套用。</explain>
      <paraID>338E271B</paraID>
      <start>73</start>
      <end>74</end>
      <status>unmodified</status>
      <modifiedWord/>
      <trackRevisions>false</trackRevisions>
    </reviewItem>
    <reviewItem>
      <errorID>5b43769e-ff24-4bc7-8e26-e6b11d92cb38</errorID>
      <errorWord>）</errorWord>
      <group>L1_Punc</group>
      <groupName>标点问题</groupName>
      <ability>L2_Punc_CN</ability>
      <abilityName>标点符号问题</abilityName>
      <candidateList/>
      <explain>同一形式括号套用。</explain>
      <paraID>338E271B</paraID>
      <start>78</start>
      <end>79</end>
      <status>unmodified</status>
      <modifiedWord/>
      <trackRevisions>false</trackRevisions>
    </reviewItem>
    <reviewItem>
      <errorID>c64751c0-74c0-4a31-8da5-33b87747cb2f</errorID>
      <errorWord>1、</errorWord>
      <group>L1_Format</group>
      <groupName>格式问题</groupName>
      <ability>L2_Ordinal</ability>
      <abilityName>序号格式</abilityName>
      <candidateList>
        <item>1.</item>
      </candidateList>
      <explain>当前序号格式不规范，建议修改为规范格式[1.]。</explain>
      <paraID>5F75F808</paraID>
      <start>0</start>
      <end>2</end>
      <status>unmodified</status>
      <modifiedWord/>
      <trackRevisions>false</trackRevisions>
    </reviewItem>
    <reviewItem>
      <errorID>cf931a0e-44c9-4a0d-aaa0-6f6386e6de1c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3BF2221D</paraID>
      <start>0</start>
      <end>2</end>
      <status>unmodified</status>
      <modifiedWord/>
      <trackRevisions>false</trackRevisions>
    </reviewItem>
    <reviewItem>
      <errorID>1219cb30-f8ab-48f4-98f2-f273b5bd45ed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54A8E941</paraID>
      <start>0</start>
      <end>2</end>
      <status>unmodified</status>
      <modifiedWord/>
      <trackRevisions>false</trackRevisions>
    </reviewItem>
    <reviewItem>
      <errorID>13716945-dd26-448d-afd9-e33450bfccc0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1D0D0705</paraID>
      <start>0</start>
      <end>2</end>
      <status>unmodified</status>
      <modifiedWord/>
      <trackRevisions>false</trackRevisions>
    </reviewItem>
    <reviewItem>
      <errorID>7f422e9a-9e88-4531-aa3d-0d47e2be77aa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3724054F</paraID>
      <start>0</start>
      <end>2</end>
      <status>unmodified</status>
      <modifiedWord/>
      <trackRevisions>false</trackRevisions>
    </reviewItem>
    <reviewItem>
      <errorID>61de1b43-4fc9-4928-b506-fef866023659</errorID>
      <errorWord>：</errorWord>
      <group>L1_Word</group>
      <groupName>字词问题</groupName>
      <ability>L2_Typo</ability>
      <abilityName>字词错误</abilityName>
      <candidateList>
        <item>：第</item>
      </candidateList>
      <explain/>
      <paraID>3724054F</paraID>
      <start>8</start>
      <end>9</end>
      <status>unmodified</status>
      <modifiedWord/>
      <trackRevisions>false</trackRevisions>
    </reviewItem>
    <reviewItem>
      <errorID>073f8b5a-e36c-4f4f-9f46-657d97248c25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5D4BF2FB</paraID>
      <start>0</start>
      <end>2</end>
      <status>unmodified</status>
      <modifiedWord/>
      <trackRevisions>false</trackRevisions>
    </reviewItem>
    <reviewItem>
      <errorID>995e9879-75c3-491b-85bb-a0a502e0b4ae</errorID>
      <errorWord>（</errorWord>
      <group>L1_Punc</group>
      <groupName>标点问题</groupName>
      <ability>L2_Punc_CN</ability>
      <abilityName>标点符号问题</abilityName>
      <candidateList/>
      <explain>同一形式括号套用。</explain>
      <paraID>195304BC</paraID>
      <start>0</start>
      <end>1</end>
      <status>unmodified</status>
      <modifiedWord/>
      <trackRevisions>false</trackRevisions>
    </reviewItem>
    <reviewItem>
      <errorID>5c581b20-5a74-41f0-8599-20e18ab61bf4</errorID>
      <errorWord>）</errorWord>
      <group>L1_Punc</group>
      <groupName>标点问题</groupName>
      <ability>L2_Punc_CN</ability>
      <abilityName>标点符号问题</abilityName>
      <candidateList/>
      <explain>同一形式括号套用。</explain>
      <paraID>195304BC</paraID>
      <start>2</start>
      <end>3</end>
      <status>unmodified</status>
      <modifiedWord/>
      <trackRevisions>false</trackRevisions>
    </reviewItem>
    <reviewItem>
      <errorID>f7b64cb0-86e5-4f7c-8ed6-a88f0a781f3d</errorID>
      <errorWord>有</errorWord>
      <group>L1_Word</group>
      <groupName>字词问题</groupName>
      <ability>L2_Typo</ability>
      <abilityName>字词错误</abilityName>
      <candidateList>
        <item> 有</item>
      </candidateList>
      <explain/>
      <paraID>51E9F538</paraID>
      <start>2</start>
      <end>3</end>
      <status>unmodified</status>
      <modifiedWord/>
      <trackRevisions>false</trackRevisions>
    </reviewItem>
    <reviewItem>
      <errorID>461b5fb9-a3f7-4aa0-bc9c-5923c5a7e503</errorID>
      <errorWord>参加</errorWord>
      <group>L1_Word</group>
      <groupName>字词问题</groupName>
      <ability>L2_Typo</ability>
      <abilityName>字词错误</abilityName>
      <candidateList>
        <item> 参加</item>
      </candidateList>
      <explain/>
      <paraID> 7A0E11C</paraID>
      <start>2</start>
      <end>4</end>
      <status>unmodified</status>
      <modifiedWord/>
      <trackRevisions>false</trackRevisions>
    </reviewItem>
    <reviewItem>
      <errorID>fe47756a-4e70-4a71-b24f-609e629bbb35</errorID>
      <errorWord>（</errorWord>
      <group>L1_Punc</group>
      <groupName>标点问题</groupName>
      <ability>L2_Punc_CN</ability>
      <abilityName>标点符号问题</abilityName>
      <candidateList/>
      <explain>同一形式括号套用。</explain>
      <paraID>5B928D46</paraID>
      <start>0</start>
      <end>1</end>
      <status>unmodified</status>
      <modifiedWord/>
      <trackRevisions>false</trackRevisions>
    </reviewItem>
    <reviewItem>
      <errorID>884a82ba-76f6-44d4-9bdb-6cea977d6a5a</errorID>
      <errorWord>）</errorWord>
      <group>L1_Punc</group>
      <groupName>标点问题</groupName>
      <ability>L2_Punc_CN</ability>
      <abilityName>标点符号问题</abilityName>
      <candidateList/>
      <explain>同一形式括号套用。</explain>
      <paraID>5B928D46</paraID>
      <start>2</start>
      <end>3</end>
      <status>unmodified</status>
      <modifiedWord/>
      <trackRevisions>false</trackRevisions>
    </reviewItem>
    <reviewItem>
      <errorID>0e5e9492-ff05-415b-b6ea-b6aa2a8c1f45</errorID>
      <errorWord>（</errorWord>
      <group>L1_Punc</group>
      <groupName>标点问题</groupName>
      <ability>L2_Punc_CN</ability>
      <abilityName>标点符号问题</abilityName>
      <candidateList/>
      <explain>同一形式括号套用。</explain>
      <paraID> A212C78</paraID>
      <start>0</start>
      <end>1</end>
      <status>unmodified</status>
      <modifiedWord/>
      <trackRevisions>false</trackRevisions>
    </reviewItem>
    <reviewItem>
      <errorID>bfde67ac-8bfb-4383-84a9-29c083793602</errorID>
      <errorWord>）</errorWord>
      <group>L1_Punc</group>
      <groupName>标点问题</groupName>
      <ability>L2_Punc_CN</ability>
      <abilityName>标点符号问题</abilityName>
      <candidateList/>
      <explain>同一形式括号套用。</explain>
      <paraID> A212C78</paraID>
      <start>2</start>
      <end>3</end>
      <status>unmodified</status>
      <modifiedWord/>
      <trackRevisions>false</trackRevisions>
    </reviewItem>
    <reviewItem>
      <errorID>e65e5686-d0a4-436f-ae06-cfb40d52d79c</errorID>
      <errorWord>供应商</errorWord>
      <group>L1_Word</group>
      <groupName>字词问题</groupName>
      <ability>L2_Typo</ability>
      <abilityName>字词错误</abilityName>
      <candidateList>
        <item> 供应商</item>
      </candidateList>
      <explain/>
      <paraID>367A1049</paraID>
      <start>2</start>
      <end>5</end>
      <status>unmodified</status>
      <modifiedWord/>
      <trackRevisions>false</trackRevisions>
    </reviewItem>
    <reviewItem>
      <errorID>5b6798ae-f65d-461b-afa0-f3f50e1f84b7</errorID>
      <errorWord>未</errorWord>
      <group>L1_Word</group>
      <groupName>字词问题</groupName>
      <ability>L2_Typo</ability>
      <abilityName>字词错误</abilityName>
      <candidateList>
        <item> 未</item>
      </candidateList>
      <explain/>
      <paraID> 9C59C38</paraID>
      <start>2</start>
      <end>3</end>
      <status>unmodified</status>
      <modifiedWord/>
      <trackRevisions>false</trackRevisions>
    </reviewItem>
    <reviewItem>
      <errorID>2b53072c-2223-4912-8d71-5440864d9d0a</errorID>
      <errorWord>（</errorWord>
      <group>L1_Punc</group>
      <groupName>标点问题</groupName>
      <ability>L2_Punc_CN</ability>
      <abilityName>标点符号问题</abilityName>
      <candidateList/>
      <explain>同一形式括号套用。</explain>
      <paraID> 9C59C38</paraID>
      <start>12</start>
      <end>13</end>
      <status>unmodified</status>
      <modifiedWord/>
      <trackRevisions>false</trackRevisions>
    </reviewItem>
    <reviewItem>
      <errorID>2e425134-bce4-4ae7-b5aa-0202980fef08</errorID>
      <errorWord>）</errorWord>
      <group>L1_Punc</group>
      <groupName>标点问题</groupName>
      <ability>L2_Punc_CN</ability>
      <abilityName>标点符号问题</abilityName>
      <candidateList/>
      <explain>同一形式括号套用。</explain>
      <paraID> 9C59C38</paraID>
      <start>35</start>
      <end>36</end>
      <status>unmodified</status>
      <modifiedWord/>
      <trackRevisions>false</trackRevisions>
    </reviewItem>
    <reviewItem>
      <errorID>2029b832-2abb-43ca-9571-8adea355cb3d</errorID>
      <errorWord>拒绝</errorWord>
      <group>L1_Word</group>
      <groupName>字词问题</groupName>
      <ability>L2_Typo</ability>
      <abilityName>字词错误</abilityName>
      <candidateList>
        <item> 拒绝</item>
      </candidateList>
      <explain/>
      <paraID> 5955BC0</paraID>
      <start>2</start>
      <end>4</end>
      <status>unmodified</status>
      <modifiedWord/>
      <trackRevisions>false</trackRevisions>
    </reviewItem>
    <reviewItem>
      <errorID>f8cb1dd0-46e0-42ee-8615-238dc8bf854c</errorID>
      <errorWord>供应商</errorWord>
      <group>L1_Word</group>
      <groupName>字词问题</groupName>
      <ability>L2_Typo</ability>
      <abilityName>字词错误</abilityName>
      <candidateList>
        <item> 供应商</item>
      </candidateList>
      <explain/>
      <paraID>789EAC96</paraID>
      <start>3</start>
      <end>6</end>
      <status>unmodified</status>
      <modifiedWord/>
      <trackRevisions>false</trackRevisions>
    </reviewItem>
    <reviewItem>
      <errorID>facdd0b3-3fb7-45fa-b4d4-0bb4eb5669a8</errorID>
      <errorWord>凡</errorWord>
      <group>L1_Word</group>
      <groupName>字词问题</groupName>
      <ability>L2_Typo</ability>
      <abilityName>字词错误</abilityName>
      <candidateList>
        <item> 凡</item>
      </candidateList>
      <explain/>
      <paraID>6F8DFD0D</paraID>
      <start>3</start>
      <end>4</end>
      <status>unmodified</status>
      <modifiedWord/>
      <trackRevisions>false</trackRevisions>
    </reviewItem>
    <reviewItem>
      <errorID>18739e95-ae28-4530-a149-462d680c642a</errorID>
      <errorWord>工作日</errorWord>
      <group>L1_Punc</group>
      <groupName>标点问题</groupName>
      <ability>L2_Punc_CN</ability>
      <abilityName>标点符号问题</abilityName>
      <candidateList>
        <item>工作日。</item>
      </candidateList>
      <explain/>
      <paraID>14E08551</paraID>
      <start>15</start>
      <end>18</end>
      <status>unmodified</status>
      <modifiedWord/>
      <trackRevisions>false</trackRevisions>
    </reviewItem>
    <reviewItem>
      <errorID>b835d30a-7744-4909-86b8-705d83a54799</errorID>
      <errorWord>平台</errorWord>
      <group>L1_Punc</group>
      <groupName>标点问题</groupName>
      <ability>L2_Punc_CN</ability>
      <abilityName>标点符号问题</abilityName>
      <candidateList>
        <item>平台。</item>
      </candidateList>
      <explain/>
      <paraID>1C5956FA</paraID>
      <start>15</start>
      <end>17</end>
      <status>unmodified</status>
      <modifiedWord/>
      <trackRevisions>false</trackRevisions>
    </reviewItem>
    <reviewItem>
      <errorID>281ceae0-7efd-4542-b5fb-661bd694aab9</errorID>
      <errorWord> </errorWord>
      <group>L1_Punc</group>
      <groupName>标点问题</groupName>
      <ability>L2_Punc_CN</ability>
      <abilityName>标点符号问题</abilityName>
      <candidateList>
        <item/>
      </candidateList>
      <explain>此处空格冗余，建议删除。</explain>
      <paraID>6A4A27FB</paraID>
      <start>34</start>
      <end>35</end>
      <status>unmodified</status>
      <modifiedWord/>
      <trackRevisions>false</trackRevisions>
    </reviewItem>
    <reviewItem>
      <errorID>aba2a45e-bdb7-451a-8d4d-de866069f638</errorID>
      <errorWord>招标文件</errorWord>
      <group>L1_Other</group>
      <groupName>其他问题</groupName>
      <ability>L2_Consistency</ability>
      <abilityName>一致性检查</abilityName>
      <candidateList>
        <item>征集文件</item>
      </candidateList>
      <explain>术语一致性，本文档为框架协议征集文件，全文统一使用“征集文件”表述本采购文件，此处表述不一致</explain>
      <paraID>6A4A27FB</paraID>
      <start>55</start>
      <end>59</end>
      <status>unmodified</status>
      <modifiedWord/>
      <trackRevisions>false</trackRevisions>
    </reviewItem>
    <reviewItem>
      <errorID>09f69f70-5507-44d5-8719-04f55b712dd0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10E619D9</paraID>
      <start>0</start>
      <end>2</end>
      <status>unmodified</status>
      <modifiedWord/>
      <trackRevisions>false</trackRevisions>
    </reviewItem>
    <reviewItem>
      <errorID>340d463a-ff16-4b8b-a67d-3a5810e5ffa1</errorID>
      <errorWord>（</errorWord>
      <group>L1_Punc</group>
      <groupName>标点问题</groupName>
      <ability>L2_Punc_CN</ability>
      <abilityName>标点符号问题</abilityName>
      <candidateList/>
      <explain>同一形式括号套用。</explain>
      <paraID>10E619D9</paraID>
      <start>28</start>
      <end>29</end>
      <status>unmodified</status>
      <modifiedWord/>
      <trackRevisions>false</trackRevisions>
    </reviewItem>
    <reviewItem>
      <errorID>312b6651-f585-4999-8ba5-82c7d74d8ed8</errorID>
      <errorWord>）</errorWord>
      <group>L1_Punc</group>
      <groupName>标点问题</groupName>
      <ability>L2_Punc_CN</ability>
      <abilityName>标点符号问题</abilityName>
      <candidateList/>
      <explain>同一形式括号套用。</explain>
      <paraID>10E619D9</paraID>
      <start>33</start>
      <end>34</end>
      <status>unmodified</status>
      <modifiedWord/>
      <trackRevisions>false</trackRevisions>
    </reviewItem>
    <reviewItem>
      <errorID>de3eab6a-3ed4-45a4-8f8f-a703bd20a32f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6C0425C3</paraID>
      <start>0</start>
      <end>2</end>
      <status>unmodified</status>
      <modifiedWord/>
      <trackRevisions>false</trackRevisions>
    </reviewItem>
    <reviewItem>
      <errorID>4f34fc2d-038f-4753-b96b-5ed0ff9e4d0a</errorID>
      <errorWord>平台</errorWord>
      <group>L1_Punc</group>
      <groupName>标点问题</groupName>
      <ability>L2_Punc_CN</ability>
      <abilityName>标点符号问题</abilityName>
      <candidateList>
        <item>平台。</item>
      </candidateList>
      <explain/>
      <paraID>6C0425C3</paraID>
      <start>17</start>
      <end>19</end>
      <status>unmodified</status>
      <modifiedWord/>
      <trackRevisions>false</trackRevisions>
    </reviewItem>
    <reviewItem>
      <errorID>904a213b-b192-4715-a636-b2acb0316b6d</errorID>
      <errorWord>（</errorWord>
      <group>L1_Punc</group>
      <groupName>标点问题</groupName>
      <ability>L2_Punc_CN</ability>
      <abilityName>标点符号问题</abilityName>
      <candidateList/>
      <explain>同一形式括号套用。</explain>
      <paraID>54E36741</paraID>
      <start>17</start>
      <end>18</end>
      <status>unmodified</status>
      <modifiedWord/>
      <trackRevisions>false</trackRevisions>
    </reviewItem>
    <reviewItem>
      <errorID>db638709-bf3f-45c7-b42e-19a5a47d2458</errorID>
      <errorWord>）</errorWord>
      <group>L1_Punc</group>
      <groupName>标点问题</groupName>
      <ability>L2_Punc_CN</ability>
      <abilityName>标点符号问题</abilityName>
      <candidateList/>
      <explain>同一形式括号套用。</explain>
      <paraID>54E36741</paraID>
      <start>21</start>
      <end>22</end>
      <status>unmodified</status>
      <modifiedWord/>
      <trackRevisions>false</trackRevisions>
    </reviewItem>
    <reviewItem>
      <errorID>0dc15adf-e3e6-40f8-a2b4-ac2999cbaa08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7439DE0D</paraID>
      <start>0</start>
      <end>2</end>
      <status>unmodified</status>
      <modifiedWord/>
      <trackRevisions>false</trackRevisions>
    </reviewItem>
    <reviewItem>
      <errorID>2cd0b101-9080-477d-93f6-06b7d44827c5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701CAC57</paraID>
      <start>0</start>
      <end>2</end>
      <status>unmodified</status>
      <modifiedWord/>
      <trackRevisions>false</trackRevisions>
    </reviewItem>
    <reviewItem>
      <errorID>c838fe49-ae69-42ca-a1b2-09fa61300026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52F93758</paraID>
      <start>0</start>
      <end>2</end>
      <status>unmodified</status>
      <modifiedWord/>
      <trackRevisions>false</trackRevisions>
    </reviewItem>
    <reviewItem>
      <errorID>d95303fd-5258-47d7-bcef-21c0f73fa5b2</errorID>
      <errorWord>（</errorWord>
      <group>L1_Punc</group>
      <groupName>标点问题</groupName>
      <ability>L2_Punc_CN</ability>
      <abilityName>标点符号问题</abilityName>
      <candidateList/>
      <explain>同一形式括号套用。</explain>
      <paraID>6A69F2D8</paraID>
      <start>17</start>
      <end>18</end>
      <status>unmodified</status>
      <modifiedWord/>
      <trackRevisions>false</trackRevisions>
    </reviewItem>
    <reviewItem>
      <errorID>8a801037-9f9c-4358-bc93-a2c6b7fafe42</errorID>
      <errorWord>）</errorWord>
      <group>L1_Punc</group>
      <groupName>标点问题</groupName>
      <ability>L2_Punc_CN</ability>
      <abilityName>标点符号问题</abilityName>
      <candidateList/>
      <explain>同一形式括号套用。</explain>
      <paraID>6A69F2D8</paraID>
      <start>28</start>
      <end>29</end>
      <status>unmodified</status>
      <modifiedWord/>
      <trackRevisions>false</trackRevisions>
    </reviewItem>
    <reviewItem>
      <errorID>9a8ee207-43ce-4cac-9b2b-d45dcab4af9e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35026455</paraID>
      <start>0</start>
      <end>2</end>
      <status>unmodified</status>
      <modifiedWord/>
      <trackRevisions>false</trackRevisions>
    </reviewItem>
    <reviewItem>
      <errorID>0a2e2fd7-f0ad-455c-a5dc-9c5ba607749e</errorID>
      <errorWord>无论</errorWord>
      <group>L1_Word</group>
      <groupName>字词问题</groupName>
      <ability>L2_Typo</ability>
      <abilityName>字词错误</abilityName>
      <candidateList>
        <item> 无论</item>
      </candidateList>
      <explain/>
      <paraID>610479CF</paraID>
      <start>3</start>
      <end>5</end>
      <status>unmodified</status>
      <modifiedWord/>
      <trackRevisions>false</trackRevisions>
    </reviewItem>
    <reviewItem>
      <errorID>6a5af94c-fe23-48da-87e2-930703cae27e</errorID>
      <errorWord>承担所有</errorWord>
      <group>L1_Grammar</group>
      <groupName>语法问题</groupName>
      <ability>L2_Grammar</ability>
      <abilityName>语法错误</abilityName>
      <candidateList>
        <item>承担</item>
      </candidateList>
      <explain/>
      <paraID>610479CF</paraID>
      <start>25</start>
      <end>29</end>
      <status>unmodified</status>
      <modifiedWord/>
      <trackRevisions>false</trackRevisions>
    </reviewItem>
    <reviewItem>
      <errorID>86551674-a4ed-4c74-b5b2-aab23a841207</errorID>
      <errorWord>（</errorWord>
      <group>L1_Punc</group>
      <groupName>标点问题</groupName>
      <ability>L2_Punc_CN</ability>
      <abilityName>标点符号问题</abilityName>
      <candidateList/>
      <explain>同一形式括号套用。</explain>
      <paraID>54DC966D</paraID>
      <start>51</start>
      <end>52</end>
      <status>unmodified</status>
      <modifiedWord/>
      <trackRevisions>false</trackRevisions>
    </reviewItem>
    <reviewItem>
      <errorID>25631190-06b4-4ee7-a356-2e310cffd3a0</errorID>
      <errorWord>）</errorWord>
      <group>L1_Punc</group>
      <groupName>标点问题</groupName>
      <ability>L2_Punc_CN</ability>
      <abilityName>标点符号问题</abilityName>
      <candidateList/>
      <explain>同一形式括号套用。</explain>
      <paraID>54DC966D</paraID>
      <start>65</start>
      <end>66</end>
      <status>unmodified</status>
      <modifiedWord/>
      <trackRevisions>false</trackRevisions>
    </reviewItem>
    <reviewItem>
      <errorID>f8c91b95-d0e9-4cbb-a5dc-afa248c8752e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6467DAD0</paraID>
      <start>0</start>
      <end>2</end>
      <status>unmodified</status>
      <modifiedWord/>
      <trackRevisions>false</trackRevisions>
    </reviewItem>
    <reviewItem>
      <errorID>c5a41d31-b84d-425d-9826-da694959020a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27E25CA8</paraID>
      <start>0</start>
      <end>2</end>
      <status>unmodified</status>
      <modifiedWord/>
      <trackRevisions>false</trackRevisions>
    </reviewItem>
    <reviewItem>
      <errorID>36cae368-deb2-4ebb-a9ea-7825116aeb83</errorID>
      <errorWord>（</errorWord>
      <group>L1_Punc</group>
      <groupName>标点问题</groupName>
      <ability>L2_Punc_CN</ability>
      <abilityName>标点符号问题</abilityName>
      <candidateList/>
      <explain>同一形式括号套用。</explain>
      <paraID>5329C39C</paraID>
      <start>36</start>
      <end>37</end>
      <status>unmodified</status>
      <modifiedWord/>
      <trackRevisions>false</trackRevisions>
    </reviewItem>
    <reviewItem>
      <errorID>6c5c3d43-1924-4bbf-aa16-016a5dd4a11d</errorID>
      <errorWord>）</errorWord>
      <group>L1_Punc</group>
      <groupName>标点问题</groupName>
      <ability>L2_Punc_CN</ability>
      <abilityName>标点符号问题</abilityName>
      <candidateList/>
      <explain>同一形式括号套用。</explain>
      <paraID>5329C39C</paraID>
      <start>47</start>
      <end>48</end>
      <status>unmodified</status>
      <modifiedWord/>
      <trackRevisions>false</trackRevisions>
    </reviewItem>
    <reviewItem>
      <errorID>a823963f-7506-4afb-8e4f-238711e00425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A0EBBB1</paraID>
      <start>0</start>
      <end>2</end>
      <status>unmodified</status>
      <modifiedWord/>
      <trackRevisions>false</trackRevisions>
    </reviewItem>
    <reviewItem>
      <errorID>21037971-f332-44fd-9e04-6aa15753fa87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26A03313</paraID>
      <start>0</start>
      <end>2</end>
      <status>unmodified</status>
      <modifiedWord/>
      <trackRevisions>false</trackRevisions>
    </reviewItem>
    <reviewItem>
      <errorID>22dcf66f-c64e-4ece-99a9-7b2887aae6a9</errorID>
      <errorWord>(</errorWord>
      <group>L1_Punc</group>
      <groupName>标点问题</groupName>
      <ability>L2_Punc_CN</ability>
      <abilityName>标点符号问题</abilityName>
      <candidateList/>
      <explain>同一形式括号套用。</explain>
      <paraID>26A03313</paraID>
      <start>9</start>
      <end>10</end>
      <status>unmodified</status>
      <modifiedWord/>
      <trackRevisions>false</trackRevisions>
    </reviewItem>
    <reviewItem>
      <errorID>996d0af0-57ba-4701-936d-26bc2dde0a15</errorID>
      <errorWord>)</errorWord>
      <group>L1_Punc</group>
      <groupName>标点问题</groupName>
      <ability>L2_Punc_CN</ability>
      <abilityName>标点符号问题</abilityName>
      <candidateList/>
      <explain>同一形式括号套用。</explain>
      <paraID>26A03313</paraID>
      <start>17</start>
      <end>18</end>
      <status>unmodified</status>
      <modifiedWord/>
      <trackRevisions>false</trackRevisions>
    </reviewItem>
    <reviewItem>
      <errorID>14fd989b-c665-4f51-bdbd-1f35f0bdf644</errorID>
      <errorWord>（</errorWord>
      <group>L1_Punc</group>
      <groupName>标点问题</groupName>
      <ability>L2_Punc_CN</ability>
      <abilityName>标点符号问题</abilityName>
      <candidateList/>
      <explain>同一形式括号套用。</explain>
      <paraID>36FAD1C1</paraID>
      <start>0</start>
      <end>1</end>
      <status>unmodified</status>
      <modifiedWord/>
      <trackRevisions>false</trackRevisions>
    </reviewItem>
    <reviewItem>
      <errorID>48119319-710c-4ea5-b632-4685a5567163</errorID>
      <errorWord>）</errorWord>
      <group>L1_Punc</group>
      <groupName>标点问题</groupName>
      <ability>L2_Punc_CN</ability>
      <abilityName>标点符号问题</abilityName>
      <candidateList/>
      <explain>同一形式括号套用。</explain>
      <paraID>36FAD1C1</paraID>
      <start>2</start>
      <end>3</end>
      <status>unmodified</status>
      <modifiedWord/>
      <trackRevisions>false</trackRevisions>
    </reviewItem>
    <reviewItem>
      <errorID>b1b1bae3-1d2e-45ea-a587-cb318222f89e</errorID>
      <errorWord>（</errorWord>
      <group>L1_Punc</group>
      <groupName>标点问题</groupName>
      <ability>L2_Punc_CN</ability>
      <abilityName>标点符号问题</abilityName>
      <candidateList/>
      <explain>同一形式括号套用。</explain>
      <paraID>36FAD1C1</paraID>
      <start>48</start>
      <end>49</end>
      <status>unmodified</status>
      <modifiedWord/>
      <trackRevisions>false</trackRevisions>
    </reviewItem>
    <reviewItem>
      <errorID>0eee9439-bfbb-4e5f-866f-3b0801efece3</errorID>
      <errorWord>）</errorWord>
      <group>L1_Punc</group>
      <groupName>标点问题</groupName>
      <ability>L2_Punc_CN</ability>
      <abilityName>标点符号问题</abilityName>
      <candidateList/>
      <explain>同一形式括号套用。</explain>
      <paraID>36FAD1C1</paraID>
      <start>61</start>
      <end>62</end>
      <status>unmodified</status>
      <modifiedWord/>
      <trackRevisions>false</trackRevisions>
    </reviewItem>
    <reviewItem>
      <errorID>3b345113-d412-46a7-bcd4-0e4fd865d0c5</errorID>
      <errorWord>（</errorWord>
      <group>L1_Punc</group>
      <groupName>标点问题</groupName>
      <ability>L2_Punc_CN</ability>
      <abilityName>标点符号问题</abilityName>
      <candidateList/>
      <explain>同一形式括号套用。</explain>
      <paraID>61BF095A</paraID>
      <start>0</start>
      <end>1</end>
      <status>unmodified</status>
      <modifiedWord/>
      <trackRevisions>false</trackRevisions>
    </reviewItem>
    <reviewItem>
      <errorID>c071831a-c665-42e2-921f-bf84179986d7</errorID>
      <errorWord>）</errorWord>
      <group>L1_Punc</group>
      <groupName>标点问题</groupName>
      <ability>L2_Punc_CN</ability>
      <abilityName>标点符号问题</abilityName>
      <candidateList/>
      <explain>同一形式括号套用。</explain>
      <paraID>61BF095A</paraID>
      <start>2</start>
      <end>3</end>
      <status>unmodified</status>
      <modifiedWord/>
      <trackRevisions>false</trackRevisions>
    </reviewItem>
    <reviewItem>
      <errorID>56e70f8a-cf2a-4df4-956d-24732d8307e6</errorID>
      <errorWord>（</errorWord>
      <group>L1_Punc</group>
      <groupName>标点问题</groupName>
      <ability>L2_Punc_CN</ability>
      <abilityName>标点符号问题</abilityName>
      <candidateList/>
      <explain>同一形式括号套用。</explain>
      <paraID>61BF095A</paraID>
      <start>44</start>
      <end>45</end>
      <status>unmodified</status>
      <modifiedWord/>
      <trackRevisions>false</trackRevisions>
    </reviewItem>
    <reviewItem>
      <errorID>142991fe-262b-48f2-a68b-003e054ff4cc</errorID>
      <errorWord>）</errorWord>
      <group>L1_Punc</group>
      <groupName>标点问题</groupName>
      <ability>L2_Punc_CN</ability>
      <abilityName>标点符号问题</abilityName>
      <candidateList/>
      <explain>同一形式括号套用。</explain>
      <paraID>61BF095A</paraID>
      <start>67</start>
      <end>68</end>
      <status>unmodified</status>
      <modifiedWord/>
      <trackRevisions>false</trackRevisions>
    </reviewItem>
    <reviewItem>
      <errorID>db0158f0-05cf-4fcb-b26d-e0bea71449da</errorID>
      <errorWord>（</errorWord>
      <group>L1_Punc</group>
      <groupName>标点问题</groupName>
      <ability>L2_Punc_CN</ability>
      <abilityName>标点符号问题</abilityName>
      <candidateList/>
      <explain>同一形式括号套用。</explain>
      <paraID>6FF78444</paraID>
      <start>0</start>
      <end>1</end>
      <status>unmodified</status>
      <modifiedWord/>
      <trackRevisions>false</trackRevisions>
    </reviewItem>
    <reviewItem>
      <errorID>c78c3f6c-321a-4931-a427-eaa1b7d0de5a</errorID>
      <errorWord>）</errorWord>
      <group>L1_Punc</group>
      <groupName>标点问题</groupName>
      <ability>L2_Punc_CN</ability>
      <abilityName>标点符号问题</abilityName>
      <candidateList/>
      <explain>同一形式括号套用。</explain>
      <paraID>6FF78444</paraID>
      <start>2</start>
      <end>3</end>
      <status>unmodified</status>
      <modifiedWord/>
      <trackRevisions>false</trackRevisions>
    </reviewItem>
    <reviewItem>
      <errorID>d8e239e6-9701-4389-b7af-43567459ef92</errorID>
      <errorWord>（</errorWord>
      <group>L1_Punc</group>
      <groupName>标点问题</groupName>
      <ability>L2_Punc_CN</ability>
      <abilityName>标点符号问题</abilityName>
      <candidateList/>
      <explain>同一形式括号套用。</explain>
      <paraID>6FF78444</paraID>
      <start>47</start>
      <end>48</end>
      <status>unmodified</status>
      <modifiedWord/>
      <trackRevisions>false</trackRevisions>
    </reviewItem>
    <reviewItem>
      <errorID>12361e3c-6231-4171-b593-810c69a0e4c3</errorID>
      <errorWord>）</errorWord>
      <group>L1_Punc</group>
      <groupName>标点问题</groupName>
      <ability>L2_Punc_CN</ability>
      <abilityName>标点符号问题</abilityName>
      <candidateList/>
      <explain>同一形式括号套用。</explain>
      <paraID>6FF78444</paraID>
      <start>56</start>
      <end>57</end>
      <status>unmodified</status>
      <modifiedWord/>
      <trackRevisions>false</trackRevisions>
    </reviewItem>
    <reviewItem>
      <errorID>674c3f17-cdd2-4adc-912b-dfd9dbeafa42</errorID>
      <errorWord>月</errorWord>
      <group>L1_Word</group>
      <groupName>字词问题</groupName>
      <ability>L2_Typo</ability>
      <abilityName>字词错误</abilityName>
      <candidateList>
        <item>个月</item>
      </candidateList>
      <explain/>
      <paraID>6FF78444</paraID>
      <start>105</start>
      <end>106</end>
      <status>unmodified</status>
      <modifiedWord/>
      <trackRevisions>false</trackRevisions>
    </reviewItem>
    <reviewItem>
      <errorID>62518410-74ab-463e-b57f-c61602413af5</errorID>
      <errorWord>（</errorWord>
      <group>L1_Punc</group>
      <groupName>标点问题</groupName>
      <ability>L2_Punc_CN</ability>
      <abilityName>标点符号问题</abilityName>
      <candidateList/>
      <explain>同一形式括号套用。</explain>
      <paraID>1B676B3B</paraID>
      <start>0</start>
      <end>1</end>
      <status>unmodified</status>
      <modifiedWord/>
      <trackRevisions>false</trackRevisions>
    </reviewItem>
    <reviewItem>
      <errorID>4fddac1d-f06f-46b7-97ed-ea76275ba8dd</errorID>
      <errorWord>）</errorWord>
      <group>L1_Punc</group>
      <groupName>标点问题</groupName>
      <ability>L2_Punc_CN</ability>
      <abilityName>标点符号问题</abilityName>
      <candidateList/>
      <explain>同一形式括号套用。</explain>
      <paraID>1B676B3B</paraID>
      <start>2</start>
      <end>3</end>
      <status>unmodified</status>
      <modifiedWord/>
      <trackRevisions>false</trackRevisions>
    </reviewItem>
    <reviewItem>
      <errorID>240f69e4-1e6b-4cd2-ad2f-7d31698bcc5b</errorID>
      <errorWord>（</errorWord>
      <group>L1_Punc</group>
      <groupName>标点问题</groupName>
      <ability>L2_Punc_CN</ability>
      <abilityName>标点符号问题</abilityName>
      <candidateList/>
      <explain>同一形式括号套用。</explain>
      <paraID> 7D242E7</paraID>
      <start>0</start>
      <end>1</end>
      <status>unmodified</status>
      <modifiedWord/>
      <trackRevisions>false</trackRevisions>
    </reviewItem>
    <reviewItem>
      <errorID>343d1d61-4b57-46fd-86d4-1c634e6ee3d2</errorID>
      <errorWord>）</errorWord>
      <group>L1_Punc</group>
      <groupName>标点问题</groupName>
      <ability>L2_Punc_CN</ability>
      <abilityName>标点符号问题</abilityName>
      <candidateList/>
      <explain>同一形式括号套用。</explain>
      <paraID> 7D242E7</paraID>
      <start>2</start>
      <end>3</end>
      <status>unmodified</status>
      <modifiedWord/>
      <trackRevisions>false</trackRevisions>
    </reviewItem>
    <reviewItem>
      <errorID>091e3b4e-d395-4d36-a4d2-6b8210b40dce</errorID>
      <errorWord>（</errorWord>
      <group>L1_Punc</group>
      <groupName>标点问题</groupName>
      <ability>L2_Punc_CN</ability>
      <abilityName>标点符号问题</abilityName>
      <candidateList/>
      <explain>同一形式括号套用。</explain>
      <paraID> D7520E5</paraID>
      <start>0</start>
      <end>1</end>
      <status>unmodified</status>
      <modifiedWord/>
      <trackRevisions>false</trackRevisions>
    </reviewItem>
    <reviewItem>
      <errorID>813368dc-fb3a-473a-a322-706acdba3808</errorID>
      <errorWord>）</errorWord>
      <group>L1_Punc</group>
      <groupName>标点问题</groupName>
      <ability>L2_Punc_CN</ability>
      <abilityName>标点符号问题</abilityName>
      <candidateList/>
      <explain>同一形式括号套用。</explain>
      <paraID> D7520E5</paraID>
      <start>2</start>
      <end>3</end>
      <status>unmodified</status>
      <modifiedWord/>
      <trackRevisions>false</trackRevisions>
    </reviewItem>
    <reviewItem>
      <errorID>85e2b077-48bb-49bc-ac91-b6338381b22f</errorID>
      <errorWord>（</errorWord>
      <group>L1_Punc</group>
      <groupName>标点问题</groupName>
      <ability>L2_Punc_CN</ability>
      <abilityName>标点符号问题</abilityName>
      <candidateList/>
      <explain>同一形式括号套用。</explain>
      <paraID> D7520E5</paraID>
      <start>18</start>
      <end>19</end>
      <status>unmodified</status>
      <modifiedWord/>
      <trackRevisions>false</trackRevisions>
    </reviewItem>
    <reviewItem>
      <errorID>63de50f5-b860-4638-94a8-1b6f1942e5a5</errorID>
      <errorWord>）</errorWord>
      <group>L1_Punc</group>
      <groupName>标点问题</groupName>
      <ability>L2_Punc_CN</ability>
      <abilityName>标点符号问题</abilityName>
      <candidateList/>
      <explain>同一形式括号套用。</explain>
      <paraID> D7520E5</paraID>
      <start>21</start>
      <end>22</end>
      <status>unmodified</status>
      <modifiedWord/>
      <trackRevisions>false</trackRevisions>
    </reviewItem>
    <reviewItem>
      <errorID>d8677921-0404-4794-b69a-69a152c904ef</errorID>
      <errorWord>（</errorWord>
      <group>L1_Punc</group>
      <groupName>标点问题</groupName>
      <ability>L2_Punc_CN</ability>
      <abilityName>标点符号问题</abilityName>
      <candidateList/>
      <explain>同一形式括号套用。</explain>
      <paraID>7EE0A5C0</paraID>
      <start>0</start>
      <end>1</end>
      <status>unmodified</status>
      <modifiedWord/>
      <trackRevisions>false</trackRevisions>
    </reviewItem>
    <reviewItem>
      <errorID>d70f58fa-c2f5-4977-8038-47969870325f</errorID>
      <errorWord>）</errorWord>
      <group>L1_Punc</group>
      <groupName>标点问题</groupName>
      <ability>L2_Punc_CN</ability>
      <abilityName>标点符号问题</abilityName>
      <candidateList/>
      <explain>同一形式括号套用。</explain>
      <paraID>7EE0A5C0</paraID>
      <start>2</start>
      <end>3</end>
      <status>unmodified</status>
      <modifiedWord/>
      <trackRevisions>false</trackRevisions>
    </reviewItem>
    <reviewItem>
      <errorID>6517d9e6-3de4-4c84-a8b2-f7dc5dc3034f</errorID>
      <errorWord>（</errorWord>
      <group>L1_Punc</group>
      <groupName>标点问题</groupName>
      <ability>L2_Punc_CN</ability>
      <abilityName>标点符号问题</abilityName>
      <candidateList/>
      <explain>同一形式括号套用。</explain>
      <paraID>7EE0A5C0</paraID>
      <start>31</start>
      <end>32</end>
      <status>unmodified</status>
      <modifiedWord/>
      <trackRevisions>false</trackRevisions>
    </reviewItem>
    <reviewItem>
      <errorID>f9d7c586-f0c5-403c-9251-009945a03816</errorID>
      <errorWord>）</errorWord>
      <group>L1_Punc</group>
      <groupName>标点问题</groupName>
      <ability>L2_Punc_CN</ability>
      <abilityName>标点符号问题</abilityName>
      <candidateList/>
      <explain>同一形式括号套用。</explain>
      <paraID>7EE0A5C0</paraID>
      <start>34</start>
      <end>35</end>
      <status>unmodified</status>
      <modifiedWord/>
      <trackRevisions>false</trackRevisions>
    </reviewItem>
    <reviewItem>
      <errorID>8b62cb49-85de-4556-a875-5836885de6c8</errorID>
      <errorWord>（</errorWord>
      <group>L1_Punc</group>
      <groupName>标点问题</groupName>
      <ability>L2_Punc_CN</ability>
      <abilityName>标点符号问题</abilityName>
      <candidateList/>
      <explain>同一形式括号套用。</explain>
      <paraID>53AAE13A</paraID>
      <start>0</start>
      <end>1</end>
      <status>unmodified</status>
      <modifiedWord/>
      <trackRevisions>false</trackRevisions>
    </reviewItem>
    <reviewItem>
      <errorID>8f4847c9-1f17-4f4c-8a96-bf9cd499b70e</errorID>
      <errorWord>）</errorWord>
      <group>L1_Punc</group>
      <groupName>标点问题</groupName>
      <ability>L2_Punc_CN</ability>
      <abilityName>标点符号问题</abilityName>
      <candidateList/>
      <explain>同一形式括号套用。</explain>
      <paraID>53AAE13A</paraID>
      <start>2</start>
      <end>3</end>
      <status>unmodified</status>
      <modifiedWord/>
      <trackRevisions>false</trackRevisions>
    </reviewItem>
    <reviewItem>
      <errorID>cf027524-461c-4847-8d6e-5f16e900047b</errorID>
      <errorWord>（</errorWord>
      <group>L1_Punc</group>
      <groupName>标点问题</groupName>
      <ability>L2_Punc_CN</ability>
      <abilityName>标点符号问题</abilityName>
      <candidateList/>
      <explain>同一形式括号套用。</explain>
      <paraID>53AAE13A</paraID>
      <start>13</start>
      <end>14</end>
      <status>unmodified</status>
      <modifiedWord/>
      <trackRevisions>false</trackRevisions>
    </reviewItem>
    <reviewItem>
      <errorID>b776d0ab-776b-4684-970a-5f97623a051b</errorID>
      <errorWord>）</errorWord>
      <group>L1_Punc</group>
      <groupName>标点问题</groupName>
      <ability>L2_Punc_CN</ability>
      <abilityName>标点符号问题</abilityName>
      <candidateList/>
      <explain>同一形式括号套用。</explain>
      <paraID>53AAE13A</paraID>
      <start>36</start>
      <end>37</end>
      <status>unmodified</status>
      <modifiedWord/>
      <trackRevisions>false</trackRevisions>
    </reviewItem>
    <reviewItem>
      <errorID>3eebeb69-1f84-4a92-a859-54de1e163270</errorID>
      <errorWord>），</errorWord>
      <group>L1_Punc</group>
      <groupName>标点问题</groupName>
      <ability>L2_Punc_CN</ability>
      <abilityName>标点符号问题</abilityName>
      <candidateList>
        <item>。</item>
      </candidateList>
      <explain/>
      <paraID>53AAE13A</paraID>
      <start>85</start>
      <end>87</end>
      <status>unmodified</status>
      <modifiedWord/>
      <trackRevisions>false</trackRevisions>
    </reviewItem>
    <reviewItem>
      <errorID>d29ff5c5-eb92-4d3b-9680-4b24fc894f65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35509D3</paraID>
      <start>98</start>
      <end>99</end>
      <status>unmodified</status>
      <modifiedWord/>
      <trackRevisions>false</trackRevisions>
    </reviewItem>
    <reviewItem>
      <errorID>3f361bcf-f949-4d02-93eb-0462675db548</errorID>
      <errorWord>“.</errorWord>
      <group>L1_Punc</group>
      <groupName>标点问题</groupName>
      <ability>L2_Punc_CN</ability>
      <abilityName>标点符号问题</abilityName>
      <candidateList>
        <item>“</item>
      </candidateList>
      <explain/>
      <paraID>13B7F0C9</paraID>
      <start>65</start>
      <end>67</end>
      <status>unmodified</status>
      <modifiedWord/>
      <trackRevisions>false</trackRevisions>
    </reviewItem>
    <reviewItem>
      <errorID>a8440e17-0c0c-4903-99ae-7cdde248895d</errorID>
      <errorWord>苏釆云</errorWord>
      <group>L1_Other</group>
      <groupName>其他问题</groupName>
      <ability>L2_Consistency</ability>
      <abilityName>一致性检查</abilityName>
      <candidateList>
        <item>苏采云</item>
      </candidateList>
      <explain>术语一致性，原文统一使用“苏采云”表述该政府采购平台，此处用字不一致</explain>
      <paraID>63D42ACF</paraID>
      <start>29</start>
      <end>32</end>
      <status>unmodified</status>
      <modifiedWord/>
      <trackRevisions>false</trackRevisions>
    </reviewItem>
    <reviewItem>
      <errorID>babb4746-63a3-4941-a084-093a83f41b16</errorID>
      <errorWord>间</errorWord>
      <group>L1_Word</group>
      <groupName>字词问题</groupName>
      <ability>L2_Typo</ability>
      <abilityName>字词错误</abilityName>
      <candidateList>
        <item>间之</item>
      </candidateList>
      <explain/>
      <paraID>63D42ACF</paraID>
      <start>62</start>
      <end>63</end>
      <status>unmodified</status>
      <modifiedWord/>
      <trackRevisions>false</trackRevisions>
    </reviewItem>
    <reviewItem>
      <errorID>55256879-c5df-4067-b54d-3d4f1afa9388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2858CB3E</paraID>
      <start>0</start>
      <end>2</end>
      <status>unmodified</status>
      <modifiedWord/>
      <trackRevisions>false</trackRevisions>
    </reviewItem>
    <reviewItem>
      <errorID>22abc00f-9917-4519-a1c1-929fa6961317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6C72AB80</paraID>
      <start>0</start>
      <end>2</end>
      <status>unmodified</status>
      <modifiedWord/>
      <trackRevisions>false</trackRevisions>
    </reviewItem>
    <reviewItem>
      <errorID>0599b7f8-73e2-40a4-a557-11ef59f98f0d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32C09F58</paraID>
      <start>0</start>
      <end>2</end>
      <status>unmodified</status>
      <modifiedWord/>
      <trackRevisions>false</trackRevisions>
    </reviewItem>
    <reviewItem>
      <errorID>1657afc7-6b9a-4201-94c2-58974b9c3966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E9FBF3F</paraID>
      <start>12</start>
      <end>15</end>
      <status>unmodified</status>
      <modifiedWord/>
      <trackRevisions>false</trackRevisions>
    </reviewItem>
    <reviewItem>
      <errorID>17d29a84-fe41-4908-8be1-0191d1a61ae8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7954F232</paraID>
      <start>0</start>
      <end>2</end>
      <status>unmodified</status>
      <modifiedWord/>
      <trackRevisions>false</trackRevisions>
    </reviewItem>
    <reviewItem>
      <errorID>3c71d82a-9ccc-4842-8bbe-c363cb9b547b</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11D8CE2A</paraID>
      <start>32</start>
      <end>35</end>
      <status>unmodified</status>
      <modifiedWord/>
      <trackRevisions>false</trackRevisions>
    </reviewItem>
    <reviewItem>
      <errorID>eb1d9569-f2fd-4cbb-b32f-4293e28cd35a</errorID>
      <errorWord>书面形式做出</errorWord>
      <group>L1_Word</group>
      <groupName>字词问题</groupName>
      <ability>L2_Typo</ability>
      <abilityName>字词错误</abilityName>
      <candidateList>
        <item>书面形式作出</item>
      </candidateList>
      <explain/>
      <paraID>4007BD6F</paraID>
      <start>28</start>
      <end>34</end>
      <status>unmodified</status>
      <modifiedWord/>
      <trackRevisions>false</trackRevisions>
    </reviewItem>
    <reviewItem>
      <errorID>82018a9c-4847-42a2-a52f-67978dc3f251</errorID>
      <errorWord>相应</errorWord>
      <group>L1_Word</group>
      <groupName>字词问题</groupName>
      <ability>L2_Typo</ability>
      <abilityName>字词错误</abilityName>
      <candidateList>
        <item>响应</item>
      </candidateList>
      <explain/>
      <paraID>7929EC30</paraID>
      <start>23</start>
      <end>25</end>
      <status>unmodified</status>
      <modifiedWord/>
      <trackRevisions>false</trackRevisions>
    </reviewItem>
    <reviewItem>
      <errorID>10ea8e6a-74ef-4f2e-bb5a-a73036a5b277</errorID>
      <errorWord>法律、法规</errorWord>
      <group>L1_Word</group>
      <groupName>字词问题</groupName>
      <ability>L2_Typo</ability>
      <abilityName>字词错误</abilityName>
      <candidateList>
        <item>法律法规</item>
      </candidateList>
      <explain/>
      <paraID> B8957FC</paraID>
      <start>31</start>
      <end>36</end>
      <status>unmodified</status>
      <modifiedWord/>
      <trackRevisions>false</trackRevisions>
    </reviewItem>
    <reviewItem>
      <errorID>0bfc76d1-ae24-4b29-85aa-79aed2a02eca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2D4CAE7</paraID>
      <start>0</start>
      <end>2</end>
      <status>unmodified</status>
      <modifiedWord/>
      <trackRevisions>false</trackRevisions>
    </reviewItem>
    <reviewItem>
      <errorID>f8af8008-a2fd-4185-84f0-3a2032e5a101</errorID>
      <errorWord>投标人</errorWord>
      <group>L1_Word</group>
      <groupName>字词问题</groupName>
      <ability>L2_Typo</ability>
      <abilityName>字词错误</abilityName>
      <candidateList>
        <item>供应商</item>
      </candidateList>
      <explain/>
      <paraID> 2D4CAE7</paraID>
      <start>81</start>
      <end>84</end>
      <status>unmodified</status>
      <modifiedWord/>
      <trackRevisions>false</trackRevisions>
    </reviewItem>
    <reviewItem>
      <errorID>e48f41cb-ae89-47de-8fbe-15d30418fe31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7C6D2932</paraID>
      <start>0</start>
      <end>2</end>
      <status>unmodified</status>
      <modifiedWord/>
      <trackRevisions>false</trackRevisions>
    </reviewItem>
    <reviewItem>
      <errorID>862e6235-f25b-431f-ba6e-08b62f15ff67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655FE0F0</paraID>
      <start>0</start>
      <end>2</end>
      <status>unmodified</status>
      <modifiedWord/>
      <trackRevisions>false</trackRevisions>
    </reviewItem>
    <reviewItem>
      <errorID>b00562d9-f012-4c05-8661-144129eb8a10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3EACE299</paraID>
      <start>0</start>
      <end>2</end>
      <status>unmodified</status>
      <modifiedWord/>
      <trackRevisions>false</trackRevisions>
    </reviewItem>
    <reviewItem>
      <errorID>62e82606-e243-40c9-935e-57c92a1758a1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A7796C5</paraID>
      <start>0</start>
      <end>2</end>
      <status>unmodified</status>
      <modifiedWord/>
      <trackRevisions>false</trackRevisions>
    </reviewItem>
    <reviewItem>
      <errorID>81a0f102-d930-49f6-ba10-af7c65c8d70b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1EF32103</paraID>
      <start>0</start>
      <end>2</end>
      <status>unmodified</status>
      <modifiedWord/>
      <trackRevisions>false</trackRevisions>
    </reviewItem>
    <reviewItem>
      <errorID>60b855d5-aa06-41f9-ab84-b10d3f5ef535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6EAD1DEB</paraID>
      <start>0</start>
      <end>2</end>
      <status>unmodified</status>
      <modifiedWord/>
      <trackRevisions>false</trackRevisions>
    </reviewItem>
    <reviewItem>
      <errorID>4b05b340-a8de-4da7-9305-8e6aca804bd6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3741088</paraID>
      <start>0</start>
      <end>2</end>
      <status>unmodified</status>
      <modifiedWord/>
      <trackRevisions>false</trackRevisions>
    </reviewItem>
    <reviewItem>
      <errorID>3f13c5ca-9da8-49aa-bece-083abcf6e81c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64411CC0</paraID>
      <start>0</start>
      <end>2</end>
      <status>unmodified</status>
      <modifiedWord/>
      <trackRevisions>false</trackRevisions>
    </reviewItem>
    <reviewItem>
      <errorID>631bf182-3bf1-4217-a419-40a4dae64b3d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BB43677</paraID>
      <start>0</start>
      <end>2</end>
      <status>unmodified</status>
      <modifiedWord/>
      <trackRevisions>false</trackRevisions>
    </reviewItem>
    <reviewItem>
      <errorID>0cc048c0-ae9a-40e4-bf49-a3a3fa5e1399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38455AAD</paraID>
      <start>0</start>
      <end>2</end>
      <status>unmodified</status>
      <modifiedWord/>
      <trackRevisions>false</trackRevisions>
    </reviewItem>
    <reviewItem>
      <errorID>494609c2-b621-4e1b-b4d0-4738a46bfeac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1F74BA93</paraID>
      <start>0</start>
      <end>2</end>
      <status>unmodified</status>
      <modifiedWord/>
      <trackRevisions>false</trackRevisions>
    </reviewItem>
    <reviewItem>
      <errorID>7a1d72c7-53be-4a25-ab89-9a22bb24ee7d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10FBA0F5</paraID>
      <start>0</start>
      <end>2</end>
      <status>unmodified</status>
      <modifiedWord/>
      <trackRevisions>false</trackRevisions>
    </reviewItem>
    <reviewItem>
      <errorID>d0d1a33c-8b59-46eb-8c54-ffe7c73fc6b0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2E90BE00</paraID>
      <start>0</start>
      <end>2</end>
      <status>unmodified</status>
      <modifiedWord/>
      <trackRevisions>false</trackRevisions>
    </reviewItem>
    <reviewItem>
      <errorID>bc46226b-c883-4ca6-807f-bdc1ed22c3c4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4A370448</paraID>
      <start>0</start>
      <end>2</end>
      <status>unmodified</status>
      <modifiedWord/>
      <trackRevisions>false</trackRevisions>
    </reviewItem>
    <reviewItem>
      <errorID>3743eadf-a7a4-4941-9b4d-813b24f3ed6e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164C996C</paraID>
      <start>0</start>
      <end>2</end>
      <status>unmodified</status>
      <modifiedWord/>
      <trackRevisions>false</trackRevisions>
    </reviewItem>
    <reviewItem>
      <errorID>4f38a030-d143-42e4-b371-3d7912f3bb83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7160318D</paraID>
      <start>0</start>
      <end>2</end>
      <status>unmodified</status>
      <modifiedWord/>
      <trackRevisions>false</trackRevisions>
    </reviewItem>
    <reviewItem>
      <errorID>7b8e907b-70cd-486f-9163-fb338ca18896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3A628DE9</paraID>
      <start>0</start>
      <end>2</end>
      <status>unmodified</status>
      <modifiedWord/>
      <trackRevisions>false</trackRevisions>
    </reviewItem>
    <reviewItem>
      <errorID>3c41e77d-dcab-4293-8d84-02ae63e55c46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7368E59D</paraID>
      <start>0</start>
      <end>2</end>
      <status>unmodified</status>
      <modifiedWord/>
      <trackRevisions>false</trackRevisions>
    </reviewItem>
    <reviewItem>
      <errorID>b7e9a79a-986c-4f3f-8283-e023425dbaca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6F760971</paraID>
      <start>0</start>
      <end>2</end>
      <status>unmodified</status>
      <modifiedWord/>
      <trackRevisions>false</trackRevisions>
    </reviewItem>
    <reviewItem>
      <errorID>8d15ffe9-ab05-44c6-80f3-2e8bbad7d329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5E9EB9F</paraID>
      <start>0</start>
      <end>2</end>
      <status>unmodified</status>
      <modifiedWord/>
      <trackRevisions>false</trackRevisions>
    </reviewItem>
    <reviewItem>
      <errorID>b9ff811a-3969-42b0-acd9-d21801905552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9DEE80D</paraID>
      <start>0</start>
      <end>2</end>
      <status>unmodified</status>
      <modifiedWord/>
      <trackRevisions>false</trackRevisions>
    </reviewItem>
    <reviewItem>
      <errorID>8fdd7841-4bf9-4ba3-b01a-0d6cb42de414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3743A70A</paraID>
      <start>0</start>
      <end>2</end>
      <status>unmodified</status>
      <modifiedWord/>
      <trackRevisions>false</trackRevisions>
    </reviewItem>
    <reviewItem>
      <errorID>34fc7601-4dae-4aca-9f38-2a4be0aab164</errorID>
      <errorWord>协议中</errorWord>
      <group>L1_Word</group>
      <groupName>字词问题</groupName>
      <ability>L2_Typo</ability>
      <abilityName>字词错误</abilityName>
      <candidateList>
        <item>协议</item>
      </candidateList>
      <explain/>
      <paraID>3743A70A</paraID>
      <start>23</start>
      <end>26</end>
      <status>unmodified</status>
      <modifiedWord/>
      <trackRevisions>false</trackRevisions>
    </reviewItem>
    <reviewItem>
      <errorID>276cdf34-86f1-4243-aa70-1d8e19faa70c</errorID>
      <errorWord>有关的</errorWord>
      <group>L1_Word</group>
      <groupName>字词问题</groupName>
      <ability>L2_Typo</ability>
      <abilityName>字词错误</abilityName>
      <candidateList>
        <item>有关</item>
      </candidateList>
      <explain/>
      <paraID>732C0836</paraID>
      <start>18</start>
      <end>21</end>
      <status>unmodified</status>
      <modifiedWord/>
      <trackRevisions>false</trackRevisions>
    </reviewItem>
    <reviewItem>
      <errorID>542ee8e8-3015-4fdf-8d28-25ed8dfb7914</errorID>
      <errorWord> </errorWord>
      <group>L1_Punc</group>
      <groupName>标点问题</groupName>
      <ability>L2_Punc_CN</ability>
      <abilityName>标点符号问题</abilityName>
      <candidateList>
        <item/>
      </candidateList>
      <explain>此处空格冗余，建议删除。</explain>
      <paraID>5A97FC3F</paraID>
      <start>12</start>
      <end>13</end>
      <status>unmodified</status>
      <modifiedWord/>
      <trackRevisions>false</trackRevisions>
    </reviewItem>
    <reviewItem>
      <errorID>bcbd3049-2c75-46a0-b8c4-7b60d58e5ea2</errorID>
      <errorWord>不得造成</errorWord>
      <group>L1_Grammar</group>
      <groupName>语法问题</groupName>
      <ability>L2_Grammar</ability>
      <abilityName>语法错误</abilityName>
      <candidateList>
        <item>不得</item>
      </candidateList>
      <explain/>
      <paraID>5A97FC3F</paraID>
      <start>39</start>
      <end>43</end>
      <status>unmodified</status>
      <modifiedWord/>
      <trackRevisions>false</trackRevisions>
    </reviewItem>
    <reviewItem>
      <errorID>e45be70f-a95a-4e9c-a69b-3bd92788bb18</errorID>
      <errorWord>至</errorWord>
      <group>L1_Punc</group>
      <groupName>标点问题</groupName>
      <ability>L2_Punc_CN</ability>
      <abilityName>标点符号问题</abilityName>
      <candidateList>
        <item>，至</item>
      </candidateList>
      <explain/>
      <paraID>2CD9E10A</paraID>
      <start>64</start>
      <end>65</end>
      <status>unmodified</status>
      <modifiedWord/>
      <trackRevisions>false</trackRevisions>
    </reviewItem>
    <reviewItem>
      <errorID>ce4c4961-d656-4a0f-a111-57121cb016f8</errorID>
      <errorWord>止均有效</errorWord>
      <group>L1_Grammar</group>
      <groupName>语法问题</groupName>
      <ability>L2_Grammar</ability>
      <abilityName>语法错误</abilityName>
      <candidateList>
        <item>止</item>
      </candidateList>
      <explain/>
      <paraID>2CD9E10A</paraID>
      <start>71</start>
      <end>75</end>
      <status>unmodified</status>
      <modifiedWord/>
      <trackRevisions>false</trackRevisions>
    </reviewItem>
    <reviewItem>
      <errorID>94709490-7e11-408a-83f3-a63f4c40b063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4BE115EF</paraID>
      <start>0</start>
      <end>2</end>
      <status>unmodified</status>
      <modifiedWord/>
      <trackRevisions>false</trackRevisions>
    </reviewItem>
    <reviewItem>
      <errorID>2617d31d-8329-4804-bf2a-63680060762d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4DBBAC89</paraID>
      <start>4</start>
      <end>6</end>
      <status>unmodified</status>
      <modifiedWord/>
      <trackRevisions>false</trackRevisions>
    </reviewItem>
    <reviewItem>
      <errorID>bef6f29f-533e-4d69-b860-ead8e5676e1a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5255C2E8</paraID>
      <start>4</start>
      <end>6</end>
      <status>unmodified</status>
      <modifiedWord/>
      <trackRevisions>false</trackRevisions>
    </reviewItem>
    <reviewItem>
      <errorID>181d46d6-543e-4371-9c0c-82327b09c349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5EAE3552</paraID>
      <start>4</start>
      <end>6</end>
      <status>unmodified</status>
      <modifiedWord/>
      <trackRevisions>false</trackRevisions>
    </reviewItem>
    <reviewItem>
      <errorID>a6565280-9d91-41e4-8235-9e4169b7d3e6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4C038399</paraID>
      <start>4</start>
      <end>6</end>
      <status>unmodified</status>
      <modifiedWord/>
      <trackRevisions>false</trackRevisions>
    </reviewItem>
    <reviewItem>
      <errorID>f7f68608-71c6-4350-a87c-945cb2cc3d05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3C39E27</paraID>
      <start>4</start>
      <end>6</end>
      <status>unmodified</status>
      <modifiedWord/>
      <trackRevisions>false</trackRevisions>
    </reviewItem>
    <reviewItem>
      <errorID>9881cb53-f632-4486-b9fe-64fea6a4efb8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4A183AD9</paraID>
      <start>0</start>
      <end>2</end>
      <status>unmodified</status>
      <modifiedWord/>
      <trackRevisions>false</trackRevisions>
    </reviewItem>
    <reviewItem>
      <errorID>e893264b-20aa-4871-a0aa-c11d68ba605b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797F173D</paraID>
      <start>0</start>
      <end>2</end>
      <status>unmodified</status>
      <modifiedWord/>
      <trackRevisions>false</trackRevisions>
    </reviewItem>
    <reviewItem>
      <errorID>9a5a0310-b0a0-4d70-8e92-4158ca4634cd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5E8BEBD0</paraID>
      <start>0</start>
      <end>2</end>
      <status>unmodified</status>
      <modifiedWord/>
      <trackRevisions>false</trackRevisions>
    </reviewItem>
    <reviewItem>
      <errorID>86b792a3-a1f4-4598-a959-328542512c16</errorID>
      <errorWord>、</errorWord>
      <group>L1_Punc</group>
      <groupName>标点问题</groupName>
      <ability>L2_Punc_CN</ability>
      <abilityName>标点符号问题</abilityName>
      <candidateList>
        <item/>
      </candidateList>
      <explain/>
      <paraID>7742D3C8</paraID>
      <start>3</start>
      <end>4</end>
      <status>unmodified</status>
      <modifiedWord/>
      <trackRevisions>false</trackRevisions>
    </reviewItem>
    <reviewItem>
      <errorID>6e073639-dbe0-4555-a17e-e66a88e88975</errorID>
      <errorWord>、</errorWord>
      <group>L1_Punc</group>
      <groupName>标点问题</groupName>
      <ability>L2_Punc_CN</ability>
      <abilityName>标点符号问题</abilityName>
      <candidateList>
        <item/>
      </candidateList>
      <explain/>
      <paraID>740B31AB</paraID>
      <start>3</start>
      <end>4</end>
      <status>unmodified</status>
      <modifiedWord/>
      <trackRevisions>false</trackRevisions>
    </reviewItem>
    <reviewItem>
      <errorID>83c52ad3-30ea-446d-93f1-2863d1ade097</errorID>
      <errorWord>、</errorWord>
      <group>L1_Punc</group>
      <groupName>标点问题</groupName>
      <ability>L2_Punc_CN</ability>
      <abilityName>标点符号问题</abilityName>
      <candidateList>
        <item/>
      </candidateList>
      <explain/>
      <paraID>520023CC</paraID>
      <start>3</start>
      <end>4</end>
      <status>unmodified</status>
      <modifiedWord/>
      <trackRevisions>false</trackRevisions>
    </reviewItem>
    <reviewItem>
      <errorID>e626441e-97c8-4071-8258-334d68380f0e</errorID>
      <errorWord>(</errorWord>
      <group>L1_Format</group>
      <groupName>格式问题</groupName>
      <ability>L2_HalfPunc_CN</ability>
      <abilityName>全半角问题</abilityName>
      <candidateList>
        <item>（</item>
      </candidateList>
      <explain>文本全半角错误。</explain>
      <paraID>273C72D5</paraID>
      <start>33</start>
      <end>34</end>
      <status>unmodified</status>
      <modifiedWord/>
      <trackRevisions>false</trackRevisions>
    </reviewItem>
    <reviewItem>
      <errorID>ea1eeb4f-c20b-442f-a344-7236f1c0ee4c</errorID>
      <errorWord>)</errorWord>
      <group>L1_Format</group>
      <groupName>格式问题</groupName>
      <ability>L2_HalfPunc_CN</ability>
      <abilityName>全半角问题</abilityName>
      <candidateList>
        <item>）</item>
      </candidateList>
      <explain>文本全半角错误。</explain>
      <paraID>273C72D5</paraID>
      <start>43</start>
      <end>44</end>
      <status>unmodified</status>
      <modifiedWord/>
      <trackRevisions>false</trackRevisions>
    </reviewItem>
    <reviewItem>
      <errorID>9ee94066-f2a5-4f4a-86e6-1d6cbd6e484b</errorID>
      <errorWord>(</errorWord>
      <group>L1_Format</group>
      <groupName>格式问题</groupName>
      <ability>L2_HalfPunc_CN</ability>
      <abilityName>全半角问题</abilityName>
      <candidateList>
        <item>（</item>
      </candidateList>
      <explain>文本全半角错误。</explain>
      <paraID>273C72D5</paraID>
      <start>48</start>
      <end>49</end>
      <status>unmodified</status>
      <modifiedWord/>
      <trackRevisions>false</trackRevisions>
    </reviewItem>
    <reviewItem>
      <errorID>ad0c2235-87d2-43a7-9aa1-d2b7af1f68d2</errorID>
      <errorWord>)</errorWord>
      <group>L1_Format</group>
      <groupName>格式问题</groupName>
      <ability>L2_HalfPunc_CN</ability>
      <abilityName>全半角问题</abilityName>
      <candidateList>
        <item>）</item>
      </candidateList>
      <explain>文本全半角错误。</explain>
      <paraID>273C72D5</paraID>
      <start>65</start>
      <end>66</end>
      <status>unmodified</status>
      <modifiedWord/>
      <trackRevisions>false</trackRevisions>
    </reviewItem>
    <reviewItem>
      <errorID>34aa3b11-e830-4388-93a3-0935415ba306</errorID>
      <errorWord>体检中</errorWord>
      <group>L1_Word</group>
      <groupName>字词问题</groupName>
      <ability>L2_Typo</ability>
      <abilityName>字词错误</abilityName>
      <candidateList>
        <item>体检</item>
      </candidateList>
      <explain/>
      <paraID> E435E5E</paraID>
      <start>4</start>
      <end>7</end>
      <status>unmodified</status>
      <modifiedWord/>
      <trackRevisions>false</trackRevisions>
    </reviewItem>
    <reviewItem>
      <errorID>80449d75-9198-4f92-9655-ef5e36f7d40d</errorID>
      <errorWord>领导小组、组建专业体检团队</errorWord>
      <group>L1_Grammar</group>
      <groupName>语法问题</groupName>
      <ability>L2_Grammar</ability>
      <abilityName>语法错误</abilityName>
      <candidateList>
        <item>领导小组</item>
      </candidateList>
      <explain/>
      <paraID>1D258596</paraID>
      <start>41</start>
      <end>54</end>
      <status>unmodified</status>
      <modifiedWord/>
      <trackRevisions>false</trackRevisions>
    </reviewItem>
    <reviewItem>
      <errorID>42b120c3-99e4-4a4b-82f5-d419f43a49ba</errorID>
      <errorWord>体检</errorWord>
      <group>L1_Grammar</group>
      <groupName>语法问题</groupName>
      <ability>L2_Grammar</ability>
      <abilityName>语法错误</abilityName>
      <candidateList>
        <item>落实体检</item>
      </candidateList>
      <explain/>
      <paraID>1D258596</paraID>
      <start>93</start>
      <end>95</end>
      <status>unmodified</status>
      <modifiedWord/>
      <trackRevisions>false</trackRevisions>
    </reviewItem>
    <reviewItem>
      <errorID>f9830711-42fa-49f2-83ae-89d879c75918</errorID>
      <errorWord>直接与其联系随时</errorWord>
      <group>L1_Word</group>
      <groupName>字词问题</groupName>
      <ability>L2_Typo</ability>
      <abilityName>字词错误</abilityName>
      <candidateList>
        <item>随时直接与其联系</item>
      </candidateList>
      <explain/>
      <paraID> FEB769A</paraID>
      <start>23</start>
      <end>31</end>
      <status>unmodified</status>
      <modifiedWord/>
      <trackRevisions>false</trackRevisions>
    </reviewItem>
    <reviewItem>
      <errorID>2f4017f9-0199-4b2f-a03b-437c97557a84</errorID>
      <errorWord>，</errorWord>
      <group>L1_Grammar</group>
      <groupName>语法问题</groupName>
      <ability>L2_Grammar</ability>
      <abilityName>语法错误</abilityName>
      <candidateList>
        <item>结果，</item>
      </candidateList>
      <explain/>
      <paraID>41F980F8</paraID>
      <start>37</start>
      <end>38</end>
      <status>unmodified</status>
      <modifiedWord/>
      <trackRevisions>false</trackRevisions>
    </reviewItem>
    <reviewItem>
      <errorID>dcf96e4d-c104-4db5-adc0-4b13fdf724bc</errorID>
      <errorWord> </errorWord>
      <group>L1_Punc</group>
      <groupName>标点问题</groupName>
      <ability>L2_Punc_CN</ability>
      <abilityName>标点符号问题</abilityName>
      <candidateList>
        <item>：</item>
      </candidateList>
      <explain/>
      <paraID> 3C1C5FD</paraID>
      <start>8</start>
      <end>9</end>
      <status>unmodified</status>
      <modifiedWord/>
      <trackRevisions>false</trackRevisions>
    </reviewItem>
    <reviewItem>
      <errorID>5a611ac7-61c8-4a60-a46b-6bcc8dc052d3</errorID>
      <errorWord>采购中心</errorWord>
      <group>L1_Other</group>
      <groupName>其他问题</groupName>
      <ability>L2_Consistency</ability>
      <abilityName>一致性检查</abilityName>
      <candidateList>
        <item>征集人</item>
      </candidateList>
      <explain>实体一致性，全文统一以“征集人”指代本项目采购主体泰州医药高新技术产业开发区（高港区）社会事业和退役军人事务局，此处实体表述不一致</explain>
      <paraID>2496641B</paraID>
      <start>45</start>
      <end>49</end>
      <status>unmodified</status>
      <modifiedWord/>
      <trackRevisions>false</trackRevisions>
    </reviewItem>
    <reviewItem>
      <errorID>dbdf2903-2e0f-4cc5-b257-757da45390f9</errorID>
      <errorWord>连带责任，乙方</errorWord>
      <group>L1_Word</group>
      <groupName>字词问题</groupName>
      <ability>L2_Typo</ability>
      <abilityName>字词错误</abilityName>
      <candidateList>
        <item>连带责任，由乙方</item>
      </candidateList>
      <explain/>
      <paraID>6E24618B</paraID>
      <start>20</start>
      <end>27</end>
      <status>unmodified</status>
      <modifiedWord/>
      <trackRevisions>false</trackRevisions>
    </reviewItem>
    <reviewItem>
      <errorID>3bd959b2-733f-40fd-a9c3-30bb87f3ebfe</errorID>
      <errorWord>”</errorWord>
      <group>L1_Punc</group>
      <groupName>标点问题</groupName>
      <ability>L2_Punc_CN</ability>
      <abilityName>标点符号问题</abilityName>
      <candidateList>
        <item>“</item>
      </candidateList>
      <explain>注意检查双引号的方向是否正确。</explain>
      <paraID> E1798F7</paraID>
      <start>59</start>
      <end>60</end>
      <status>unmodified</status>
      <modifiedWord/>
      <trackRevisions>false</trackRevisions>
    </reviewItem>
    <reviewItem>
      <errorID>14df93b2-4abf-442b-8aa8-a6e4daed5eed</errorID>
      <errorWord>提出申请</errorWord>
      <group>L1_Punc</group>
      <groupName>标点问题</groupName>
      <ability>L2_Punc_CN</ability>
      <abilityName>标点符号问题</abilityName>
      <candidateList>
        <item>提出申请。</item>
      </candidateList>
      <explain/>
      <paraID> E1798F7</paraID>
      <start>70</start>
      <end>74</end>
      <status>unmodified</status>
      <modifiedWord/>
      <trackRevisions>false</trackRevisions>
    </reviewItem>
    <reviewItem>
      <errorID>b12173bd-e609-4084-9336-6493ab55a984</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2659422A</paraID>
      <start>10</start>
      <end>15</end>
      <status>unmodified</status>
      <modifiedWord/>
      <trackRevisions>false</trackRevisions>
    </reviewItem>
    <reviewItem>
      <errorID>55fc3406-eeef-46d7-9590-deb27d7b4a1c</errorID>
      <errorWord>》</errorWord>
      <group>L1_Word</group>
      <groupName>字词问题</groupName>
      <ability>L2_Typo</ability>
      <abilityName>字词错误</abilityName>
      <candidateList>
        <item>》和</item>
      </candidateList>
      <explain/>
      <paraID>67FCD536</paraID>
      <start>30</start>
      <end>31</end>
      <status>unmodified</status>
      <modifiedWord/>
      <trackRevisions>false</trackRevisions>
    </reviewItem>
    <reviewItem>
      <errorID>8542b061-34b1-4adf-9207-cd26583df6e0</errorID>
      <errorWord>》</errorWord>
      <group>L1_Word</group>
      <groupName>字词问题</groupName>
      <ability>L2_Typo</ability>
      <abilityName>字词错误</abilityName>
      <candidateList>
        <item>》等</item>
      </candidateList>
      <explain/>
      <paraID>67FCD536</paraID>
      <start>44</start>
      <end>45</end>
      <status>unmodified</status>
      <modifiedWord/>
      <trackRevisions>false</trackRevisions>
    </reviewItem>
    <reviewItem>
      <errorID>e2754e65-54a4-4d0e-884d-97cdab2285f5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134959E0</paraID>
      <start>0</start>
      <end>2</end>
      <status>unmodified</status>
      <modifiedWord/>
      <trackRevisions>false</trackRevisions>
    </reviewItem>
    <reviewItem>
      <errorID>1d78c184-b2d3-4cdf-93da-66fc12976c4d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2D790EC9</paraID>
      <start>0</start>
      <end>2</end>
      <status>unmodified</status>
      <modifiedWord/>
      <trackRevisions>false</trackRevisions>
    </reviewItem>
    <reviewItem>
      <errorID>b6872090-bcac-481a-9b0f-7526b9b6a91d</errorID>
      <errorWord>按照淘汰率</errorWord>
      <group>L1_Grammar</group>
      <groupName>语法问题</groupName>
      <ability>L2_Grammar</ability>
      <abilityName>语法错误</abilityName>
      <candidateList>
        <item>按照</item>
      </candidateList>
      <explain/>
      <paraID>2D790EC9</paraID>
      <start>13</start>
      <end>18</end>
      <status>unmodified</status>
      <modifiedWord/>
      <trackRevisions>false</trackRevisions>
    </reviewItem>
    <reviewItem>
      <errorID>20bb149e-4b55-4251-bc8a-33ed45f38c90</errorID>
      <errorWord>比例</errorWord>
      <group>L1_Grammar</group>
      <groupName>语法问题</groupName>
      <ability>L2_Grammar</ability>
      <abilityName>语法错误</abilityName>
      <candidateList>
        <item>的淘汰率确定</item>
      </candidateList>
      <explain/>
      <paraID>2D790EC9</paraID>
      <start>21</start>
      <end>23</end>
      <status>unmodified</status>
      <modifiedWord/>
      <trackRevisions>false</trackRevisions>
    </reviewItem>
    <reviewItem>
      <errorID>8c9a63d1-23dc-44e2-887a-a3c59b78d578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17A6D016</paraID>
      <start>0</start>
      <end>2</end>
      <status>unmodified</status>
      <modifiedWord/>
      <trackRevisions>false</trackRevisions>
    </reviewItem>
    <reviewItem>
      <errorID>fd42aa5e-fafe-49cc-8748-15434f6f2935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38211AD4</paraID>
      <start>0</start>
      <end>2</end>
      <status>unmodified</status>
      <modifiedWord/>
      <trackRevisions>false</trackRevisions>
    </reviewItem>
    <reviewItem>
      <errorID>d50726ed-9ab4-4818-bf75-ec4fe4038a9a</errorID>
      <errorWord>协议中</errorWord>
      <group>L1_Word</group>
      <groupName>字词问题</groupName>
      <ability>L2_Typo</ability>
      <abilityName>字词错误</abilityName>
      <candidateList>
        <item>协议</item>
      </candidateList>
      <explain/>
      <paraID>38211AD4</paraID>
      <start>23</start>
      <end>26</end>
      <status>unmodified</status>
      <modifiedWord/>
      <trackRevisions>false</trackRevisions>
    </reviewItem>
    <reviewItem>
      <errorID>18dda77c-4ed8-4c35-9f22-4f5cb032d290</errorID>
      <errorWord>,</errorWord>
      <group>L1_Format</group>
      <groupName>格式问题</groupName>
      <ability>L2_HalfPunc_CN</ability>
      <abilityName>全半角问题</abilityName>
      <candidateList>
        <item>，</item>
      </candidateList>
      <explain>文本全半角错误。</explain>
      <paraID>440C4CB1</paraID>
      <start>22</start>
      <end>23</end>
      <status>unmodified</status>
      <modifiedWord/>
      <trackRevisions>false</trackRevisions>
    </reviewItem>
    <reviewItem>
      <errorID>52e1fd7e-f19b-4d3c-9fc2-b3e70c307022</errorID>
      <errorWord>（</errorWord>
      <group>L1_Punc</group>
      <groupName>标点问题</groupName>
      <ability>L2_Punc_CN</ability>
      <abilityName>标点符号问题</abilityName>
      <candidateList/>
      <explain>同一形式括号套用。</explain>
      <paraID> 7CEDD29</paraID>
      <start>25</start>
      <end>26</end>
      <status>unmodified</status>
      <modifiedWord/>
      <trackRevisions>false</trackRevisions>
    </reviewItem>
    <reviewItem>
      <errorID>1f72ad80-4210-4d4d-aaec-da3443decdf0</errorID>
      <errorWord>）</errorWord>
      <group>L1_Punc</group>
      <groupName>标点问题</groupName>
      <ability>L2_Punc_CN</ability>
      <abilityName>标点符号问题</abilityName>
      <candidateList/>
      <explain>同一形式括号套用。</explain>
      <paraID> 7CEDD29</paraID>
      <start>32</start>
      <end>33</end>
      <status>unmodified</status>
      <modifiedWord/>
      <trackRevisions>false</trackRevisions>
    </reviewItem>
    <reviewItem>
      <errorID>4ebafd67-e92d-43f2-92c8-6a5cc40671c4</errorID>
      <errorWord>复印件加盖</errorWord>
      <group>L1_Word</group>
      <groupName>字词问题</groupName>
      <ability>L2_Typo</ability>
      <abilityName>字词错误</abilityName>
      <candidateList>
        <item>复印件并加盖</item>
      </candidateList>
      <explain/>
      <paraID> 7CEDD29</paraID>
      <start>47</start>
      <end>52</end>
      <status>unmodified</status>
      <modifiedWord/>
      <trackRevisions>false</trackRevisions>
    </reviewItem>
    <reviewItem>
      <errorID>4e7106ad-3377-4d79-be4f-8775a825b8ab</errorID>
      <errorWord>应急</errorWord>
      <group>L1_Word</group>
      <groupName>字词问题</groupName>
      <ability>L2_Typo</ability>
      <abilityName>字词错误</abilityName>
      <candidateList>
        <item>的应急</item>
      </candidateList>
      <explain/>
      <paraID>51F62AE5</paraID>
      <start>14</start>
      <end>16</end>
      <status>unmodified</status>
      <modifiedWord/>
      <trackRevisions>false</trackRevisions>
    </reviewItem>
    <reviewItem>
      <errorID>a5b59415-51e1-4d81-8daf-5acb0333cdab</errorID>
      <errorWord>预案</errorWord>
      <group>L1_Word</group>
      <groupName>字词问题</groupName>
      <ability>L2_Typo</ability>
      <abilityName>字词错误</abilityName>
      <candidateList>
        <item>的预案</item>
      </candidateList>
      <explain/>
      <paraID>145D2154</paraID>
      <start>5</start>
      <end>7</end>
      <status>unmodified</status>
      <modifiedWord/>
      <trackRevisions>false</trackRevisions>
    </reviewItem>
    <reviewItem>
      <errorID>7f0955ca-7266-480d-a632-cf7fd27446c4</errorID>
      <errorWord>解决方案</errorWord>
      <group>L1_Punc</group>
      <groupName>标点问题</groupName>
      <ability>L2_Punc_CN</ability>
      <abilityName>标点符号问题</abilityName>
      <candidateList>
        <item>解决方案。</item>
      </candidateList>
      <explain/>
      <paraID>2F087C15</paraID>
      <start>17</start>
      <end>21</end>
      <status>unmodified</status>
      <modifiedWord/>
      <trackRevisions>false</trackRevisions>
    </reviewItem>
    <reviewItem>
      <errorID>a31d7c36-cc90-45c0-89a2-2cbcd414736d</errorID>
      <errorWord>预案</errorWord>
      <group>L1_Word</group>
      <groupName>字词问题</groupName>
      <ability>L2_Typo</ability>
      <abilityName>字词错误</abilityName>
      <candidateList>
        <item>的预案</item>
      </candidateList>
      <explain/>
      <paraID>3AD65857</paraID>
      <start>10</start>
      <end>12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600A7DA-7E43-4653-981D-489371697EE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刘诚进</cp:lastModifiedBy>
  <cp:revision>9</cp:revision>
  <dcterms:created xsi:type="dcterms:W3CDTF">2022-07-21T00:13:00Z</dcterms:created>
  <dcterms:modified xsi:type="dcterms:W3CDTF">2026-08-24T07:30:11Z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F902140672454E0D900287B36890E053_13</vt:lpwstr>
  </property>
  <property fmtid="{D5CDD505-2E9C-101B-9397-08002B2CF9AE}" pid="4" name="KSOTemplateDocerSaveRecord">
    <vt:lpwstr>eyJoZGlkIjoiY2QyNTJiYWE3ZGQwMDAwZmFkZGQ1MjUyODZhOWY2NjMiLCJ1c2VySWQiOiIyODI1Njk5MjUifQ==</vt:lpwstr>
  </property>
</Properties>
</file>