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rPr>
          <w:rFonts w:hint="eastAsia" w:ascii="方正小标宋_GBK" w:hAnsi="方正小标宋_GBK" w:eastAsia="方正小标宋_GBK" w:cs="方正小标宋_GBK"/>
          <w:b w:val="0"/>
          <w:bCs w:val="0"/>
          <w:sz w:val="28"/>
          <w:szCs w:val="28"/>
        </w:rPr>
      </w:r>
      <w:r/>
    </w:p>
    <w:p>
      <w:pPr>
        <w:pStyle w:val="103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项目名称：江苏省慢病管理平台-重点慢病监测系统适配改造</w:t>
      </w:r>
      <w:r>
        <w:rPr>
          <w:rFonts w:hint="eastAsia" w:ascii="方正黑体_GBK" w:hAnsi="方正黑体_GBK" w:eastAsia="方正黑体_GBK" w:cs="方正黑体_GBK"/>
          <w:b w:val="0"/>
          <w:bCs w:val="0"/>
          <w:color w:val="000000"/>
          <w:sz w:val="28"/>
          <w:szCs w:val="28"/>
        </w:rPr>
      </w:r>
      <w:r/>
    </w:p>
    <w:p>
      <w:pPr>
        <w:pStyle w:val="949"/>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JSZC-320000-SCZX-G2026-0307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（全流程电子化-服务类项目，适用</w:t>
      </w:r>
      <w:r>
        <w:rPr>
          <w:rFonts w:hint="eastAsia" w:ascii="方正黑体_GBK" w:hAnsi="方正黑体_GBK" w:eastAsia="方正黑体_GBK" w:cs="方正黑体_GBK"/>
          <w:b w:val="0"/>
          <w:bCs w:val="0"/>
          <w:color w:val="000000"/>
          <w:sz w:val="28"/>
          <w:szCs w:val="28"/>
          <w:lang w:eastAsia="zh-CN"/>
        </w:rPr>
        <w:t xml:space="preserve">于“</w:t>
      </w:r>
      <w:r>
        <w:rPr>
          <w:rFonts w:hint="eastAsia" w:ascii="方正黑体_GBK" w:hAnsi="方正黑体_GBK" w:eastAsia="方正黑体_GBK" w:cs="方正黑体_GBK"/>
          <w:b w:val="0"/>
          <w:bCs w:val="0"/>
          <w:color w:val="000000"/>
          <w:sz w:val="28"/>
          <w:szCs w:val="28"/>
        </w:rPr>
        <w:t xml:space="preserve">苏采云</w:t>
      </w:r>
      <w:r>
        <w:rPr>
          <w:rFonts w:hint="eastAsia" w:ascii="方正黑体_GBK" w:hAnsi="方正黑体_GBK" w:eastAsia="方正黑体_GBK" w:cs="方正黑体_GBK"/>
          <w:b w:val="0"/>
          <w:bCs w:val="0"/>
          <w:color w:val="000000"/>
          <w:sz w:val="28"/>
          <w:szCs w:val="28"/>
          <w:lang w:eastAsia="zh-CN"/>
        </w:rPr>
        <w:t xml:space="preserve">”</w:t>
      </w:r>
      <w:r>
        <w:rPr>
          <w:rFonts w:hint="eastAsia" w:ascii="方正黑体_GBK" w:hAnsi="方正黑体_GBK" w:eastAsia="方正黑体_GBK" w:cs="方正黑体_GBK"/>
          <w:b w:val="0"/>
          <w:bCs w:val="0"/>
          <w:color w:val="000000"/>
          <w:sz w:val="28"/>
          <w:szCs w:val="28"/>
        </w:rPr>
        <w:t xml:space="preserve">系统）</w:t>
      </w:r>
      <w:r>
        <w:rPr>
          <w:rFonts w:hint="eastAsia" w:ascii="方正黑体_GBK" w:hAnsi="方正黑体_GBK" w:eastAsia="方正黑体_GBK" w:cs="方正黑体_GBK"/>
          <w:b w:val="0"/>
          <w:bCs w:val="0"/>
          <w:color w:val="000000"/>
          <w:sz w:val="28"/>
          <w:szCs w:val="28"/>
        </w:rPr>
      </w:r>
      <w:r/>
    </w:p>
    <w:p>
      <w:pPr>
        <w:pStyle w:val="949"/>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32</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36</w:t>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受江苏省疾病预防控制中心的委托，江苏省政府采购中心就江苏省慢病管理平台-重点慢病监测系统适配改造(JSZC-320000-SCZX-G2026-0307)项目进行公开招标采购，欢迎符合条件的供应商投标。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江苏省慢病管理平台-重点慢病监测系统适配改造</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：JSZC-320000-SCZX-G2026-0307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bookmarkStart w:id="12" w:name="OLE_LINK2"/>
      <w:r>
        <w:rPr>
          <w:rFonts w:hint="eastAsia" w:ascii="Times New Roman" w:hAnsi="Times New Roman" w:eastAsia="方正仿宋_GBK" w:cs="Times New Roman"/>
          <w:color w:val="000000"/>
          <w:sz w:val="28"/>
          <w:szCs w:val="28"/>
          <w:lang w:val="en-US" w:eastAsia="zh-CN"/>
        </w:rPr>
        <w:t xml:space="preserve">江苏省慢病管理平台-重点慢病监测系统适配改造</w:t>
      </w:r>
      <w:bookmarkEnd w:id="12"/>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21</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21</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3" w:name="_Toc35393791"/>
      <w:r/>
      <w:bookmarkStart w:id="14" w:name="_Toc35393622"/>
      <w:r/>
      <w:bookmarkStart w:id="15" w:name="_Toc28359080"/>
      <w:r/>
      <w:bookmarkStart w:id="16" w:name="_Toc38985264"/>
      <w:r/>
      <w:bookmarkStart w:id="17" w:name="_Toc28359003"/>
      <w:r>
        <w:rPr>
          <w:rFonts w:hint="eastAsia" w:ascii="方正仿宋_GBK" w:hAnsi="方正仿宋_GBK" w:eastAsia="方正仿宋_GBK" w:cs="方正仿宋_GBK"/>
          <w:color w:val="000000"/>
          <w:sz w:val="28"/>
          <w:szCs w:val="28"/>
        </w:rPr>
        <w:t xml:space="preserve">5.采购需求(简介)：江苏省慢病管理平台-重点慢病监测系统适配改造</w:t>
      </w:r>
      <w:r>
        <w:rPr>
          <w:rFonts w:hint="eastAsia" w:ascii="方正仿宋_GBK" w:hAnsi="方正仿宋_GBK" w:eastAsia="方正仿宋_GBK" w:cs="方正仿宋_GBK"/>
          <w:color w:val="000000"/>
          <w:sz w:val="28"/>
          <w:szCs w:val="28"/>
          <w:lang w:val="en-US" w:eastAsia="zh-CN"/>
        </w:rPr>
        <w:t xml:space="preserve">项目主要是对历年</w:t>
      </w:r>
      <w:r>
        <w:rPr>
          <w:rFonts w:hint="eastAsia" w:ascii="方正仿宋_GBK" w:hAnsi="方正仿宋_GBK" w:eastAsia="方正仿宋_GBK" w:cs="方正仿宋_GBK"/>
          <w:color w:val="000000"/>
          <w:sz w:val="28"/>
          <w:szCs w:val="28"/>
        </w:rPr>
        <w:t xml:space="preserve">已经建成的</w:t>
      </w:r>
      <w:r>
        <w:rPr>
          <w:rFonts w:ascii="方正仿宋_GBK" w:hAnsi="方正仿宋_GBK" w:eastAsia="方正仿宋_GBK" w:cs="方正仿宋_GBK"/>
          <w:color w:val="000000"/>
          <w:sz w:val="28"/>
          <w:szCs w:val="28"/>
          <w:lang w:val="en-US" w:eastAsia="zh-CN"/>
        </w:rPr>
        <w:t xml:space="preserve">系统</w:t>
      </w:r>
      <w:r>
        <w:rPr>
          <w:rFonts w:hint="eastAsia" w:ascii="方正仿宋_GBK" w:hAnsi="方正仿宋_GBK" w:eastAsia="方正仿宋_GBK" w:cs="方正仿宋_GBK"/>
          <w:color w:val="000000"/>
          <w:sz w:val="28"/>
          <w:szCs w:val="28"/>
        </w:rPr>
        <w:t xml:space="preserve">进行</w:t>
      </w:r>
      <w:r>
        <w:rPr>
          <w:rFonts w:hint="eastAsia" w:ascii="方正仿宋_GBK" w:hAnsi="方正仿宋_GBK" w:eastAsia="方正仿宋_GBK" w:cs="方正仿宋_GBK"/>
          <w:color w:val="000000"/>
          <w:sz w:val="28"/>
          <w:szCs w:val="28"/>
          <w:lang w:val="en-US" w:eastAsia="zh-CN"/>
        </w:rPr>
        <w:t xml:space="preserve">国产化</w:t>
      </w:r>
      <w:r>
        <w:rPr>
          <w:rFonts w:hint="eastAsia" w:ascii="方正仿宋_GBK" w:hAnsi="方正仿宋_GBK" w:eastAsia="方正仿宋_GBK" w:cs="方正仿宋_GBK"/>
          <w:color w:val="000000"/>
          <w:sz w:val="28"/>
          <w:szCs w:val="28"/>
        </w:rPr>
        <w:t xml:space="preserve">适配改造，符合</w:t>
      </w:r>
      <w:r>
        <w:rPr>
          <w:rFonts w:hint="eastAsia" w:ascii="方正仿宋_GBK" w:hAnsi="方正仿宋_GBK" w:eastAsia="方正仿宋_GBK" w:cs="方正仿宋_GBK"/>
          <w:color w:val="000000"/>
          <w:sz w:val="28"/>
          <w:szCs w:val="28"/>
          <w:lang w:val="en-US" w:eastAsia="zh-CN"/>
        </w:rPr>
        <w:t xml:space="preserve">国产化</w:t>
      </w:r>
      <w:r>
        <w:rPr>
          <w:rFonts w:hint="eastAsia" w:ascii="方正仿宋_GBK" w:hAnsi="方正仿宋_GBK" w:eastAsia="方正仿宋_GBK" w:cs="方正仿宋_GBK"/>
          <w:color w:val="000000"/>
          <w:sz w:val="28"/>
          <w:szCs w:val="28"/>
        </w:rPr>
        <w:t xml:space="preserve">要求（</w:t>
      </w:r>
      <w:r>
        <w:rPr>
          <w:rFonts w:hint="eastAsia" w:ascii="方正仿宋_GBK" w:hAnsi="方正仿宋_GBK" w:eastAsia="方正仿宋_GBK" w:cs="方正仿宋_GBK"/>
          <w:color w:val="000000"/>
          <w:sz w:val="28"/>
          <w:szCs w:val="28"/>
          <w:lang w:val="en-US" w:eastAsia="zh-CN"/>
        </w:rPr>
        <w:t xml:space="preserve">包括</w:t>
      </w:r>
      <w:r>
        <w:rPr>
          <w:rFonts w:hint="eastAsia" w:ascii="方正仿宋_GBK" w:hAnsi="方正仿宋_GBK" w:eastAsia="方正仿宋_GBK" w:cs="方正仿宋_GBK"/>
          <w:color w:val="000000"/>
          <w:sz w:val="28"/>
          <w:szCs w:val="28"/>
        </w:rPr>
        <w:t xml:space="preserve">操作系统、数据库</w:t>
      </w:r>
      <w:r>
        <w:rPr>
          <w:rFonts w:hint="eastAsia" w:ascii="方正仿宋_GBK" w:hAnsi="方正仿宋_GBK" w:eastAsia="方正仿宋_GBK" w:cs="方正仿宋_GBK"/>
          <w:color w:val="000000"/>
          <w:sz w:val="28"/>
          <w:szCs w:val="28"/>
          <w:lang w:val="en-US" w:eastAsia="zh-CN"/>
        </w:rPr>
        <w:t xml:space="preserve">和</w:t>
      </w:r>
      <w:r>
        <w:rPr>
          <w:rFonts w:hint="eastAsia" w:ascii="方正仿宋_GBK" w:hAnsi="方正仿宋_GBK" w:eastAsia="方正仿宋_GBK" w:cs="方正仿宋_GBK"/>
          <w:color w:val="000000"/>
          <w:sz w:val="28"/>
          <w:szCs w:val="28"/>
        </w:rPr>
        <w:t xml:space="preserve">中间件</w:t>
      </w:r>
      <w:r>
        <w:rPr>
          <w:rFonts w:hint="eastAsia" w:ascii="方正仿宋_GBK" w:hAnsi="方正仿宋_GBK" w:eastAsia="方正仿宋_GBK" w:cs="方正仿宋_GBK"/>
          <w:color w:val="000000"/>
          <w:sz w:val="28"/>
          <w:szCs w:val="28"/>
          <w:lang w:val="en-US" w:eastAsia="zh-CN"/>
        </w:rPr>
        <w:t xml:space="preserve">适配</w:t>
      </w:r>
      <w:r>
        <w:rPr>
          <w:rFonts w:hint="eastAsia" w:ascii="方正仿宋_GBK" w:hAnsi="方正仿宋_GBK" w:eastAsia="方正仿宋_GBK" w:cs="方正仿宋_GBK"/>
          <w:color w:val="000000"/>
          <w:sz w:val="28"/>
          <w:szCs w:val="28"/>
        </w:rPr>
        <w:t xml:space="preserve">），同时将</w:t>
      </w:r>
      <w:r>
        <w:rPr>
          <w:rFonts w:hint="eastAsia" w:ascii="方正仿宋_GBK" w:hAnsi="方正仿宋_GBK" w:eastAsia="方正仿宋_GBK" w:cs="方正仿宋_GBK"/>
          <w:color w:val="000000"/>
          <w:sz w:val="28"/>
          <w:szCs w:val="28"/>
          <w:lang w:val="en-US" w:eastAsia="zh-CN"/>
        </w:rPr>
        <w:t xml:space="preserve">系统历年的业务数据及相关资料全部迁移至国产化环境中</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本项目自合同正式签署生效起二个月内完成部署等工作，三个月内完成项目验收。</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8" w:name="_Toc28359081"/>
      <w:r/>
      <w:bookmarkStart w:id="19" w:name="_Toc35393623"/>
      <w:r/>
      <w:bookmarkStart w:id="20" w:name="_Toc28359004"/>
      <w:r/>
      <w:bookmarkStart w:id="21" w:name="_Toc35393792"/>
      <w:r/>
      <w:bookmarkStart w:id="22"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3.落实政府采购政策需满足的资</w:t>
      </w:r>
      <w:r>
        <w:rPr>
          <w:rFonts w:hint="eastAsia" w:ascii="方正仿宋_GBK" w:hAnsi="方正仿宋_GBK" w:eastAsia="方正仿宋_GBK" w:cs="方正仿宋_GBK"/>
          <w:sz w:val="28"/>
          <w:szCs w:val="28"/>
          <w:highlight w:val="none"/>
        </w:rPr>
        <w:t xml:space="preserve">格要求：本项目</w:t>
      </w:r>
      <w:r>
        <w:rPr>
          <w:rFonts w:hint="eastAsia" w:ascii="方正仿宋_GBK" w:hAnsi="方正仿宋_GBK" w:eastAsia="方正仿宋_GBK" w:cs="方正仿宋_GBK"/>
          <w:sz w:val="28"/>
          <w:szCs w:val="28"/>
          <w:highlight w:val="none"/>
        </w:rPr>
        <w:t xml:space="preserve">采购包</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lang w:val="en-US" w:eastAsia="zh-CN"/>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无</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35393625"/>
      <w:r/>
      <w:bookmarkStart w:id="24" w:name="_Toc38985267"/>
      <w:r/>
      <w:bookmarkStart w:id="25" w:name="_Toc28359007"/>
      <w:r/>
      <w:bookmarkStart w:id="26" w:name="_Toc28359084"/>
      <w:r/>
      <w:bookmarkStart w:id="27" w:name="_Toc35393794"/>
      <w:r/>
      <w:bookmarkStart w:id="28" w:name="_Toc38985266"/>
      <w:r/>
      <w:bookmarkStart w:id="29" w:name="_Toc35393793"/>
      <w:r/>
      <w:bookmarkStart w:id="30" w:name="_Toc28359082"/>
      <w:r/>
      <w:bookmarkStart w:id="31" w:name="_Toc28359005"/>
      <w:r/>
      <w:bookmarkStart w:id="32" w:name="_Toc35393624"/>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2"/>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3" w:name="_Toc38985268"/>
      <w:r/>
      <w:bookmarkStart w:id="34" w:name="_Toc35393795"/>
      <w:r/>
      <w:bookmarkStart w:id="35"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28359085"/>
      <w:r/>
      <w:bookmarkStart w:id="37" w:name="_Toc35393627"/>
      <w:r/>
      <w:bookmarkStart w:id="38" w:name="_Toc28359008"/>
      <w:r/>
      <w:bookmarkStart w:id="39" w:name="_Toc35393796"/>
      <w:r/>
      <w:bookmarkStart w:id="40"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w:t>
      </w:r>
      <w:r>
        <w:rPr>
          <w:rFonts w:hint="eastAsia" w:ascii="方正仿宋_GBK" w:hAnsi="方正仿宋_GBK" w:eastAsia="方正仿宋_GBK" w:cs="方正仿宋_GBK"/>
          <w:color w:val="000000"/>
          <w:sz w:val="28"/>
          <w:szCs w:val="28"/>
        </w:rPr>
        <w:t xml:space="preserve">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江苏省疾病预防控制中心</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南京市鼓楼区江苏路</w:t>
      </w:r>
      <w:r>
        <w:rPr>
          <w:rFonts w:hint="eastAsia" w:ascii="方正仿宋_GBK" w:hAnsi="方正仿宋_GBK" w:eastAsia="方正仿宋_GBK" w:cs="方正仿宋_GBK"/>
          <w:color w:val="000000"/>
          <w:sz w:val="28"/>
          <w:szCs w:val="28"/>
          <w:u w:val="single"/>
          <w:lang w:val="en-US" w:eastAsia="zh-CN"/>
        </w:rPr>
        <w:t xml:space="preserve">172号 </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朱荫东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13770788450　　　　　 </w:t>
      </w:r>
      <w:bookmarkStart w:id="41" w:name="_Toc28359086"/>
      <w:r/>
      <w:bookmarkStart w:id="42" w:name="_Toc28359009"/>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1"/>
      <w:r/>
      <w:bookmarkEnd w:id="42"/>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16938518"/>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462564072"/>
      <w:r/>
      <w:bookmarkStart w:id="49" w:name="_Toc120614216"/>
      <w:r/>
      <w:bookmarkStart w:id="50" w:name="_Toc20823285"/>
      <w:r/>
      <w:bookmarkStart w:id="51" w:name="_Toc16938529"/>
      <w:r/>
      <w:bookmarkStart w:id="52" w:name="_Toc513029213"/>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16938530"/>
      <w:r/>
      <w:bookmarkStart w:id="54" w:name="_Toc513029214"/>
      <w:r/>
      <w:bookmarkStart w:id="55" w:name="_Toc462564073"/>
      <w:r/>
      <w:bookmarkStart w:id="56"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513029215"/>
      <w:r/>
      <w:bookmarkStart w:id="58" w:name="_Toc16938531"/>
      <w:r/>
      <w:bookmarkStart w:id="59" w:name="_Toc462564074"/>
      <w:r/>
      <w:bookmarkStart w:id="60" w:name="_Toc20823287"/>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954838"/>
      <w:r/>
      <w:bookmarkEnd w:id="61"/>
      <w:r/>
      <w:bookmarkStart w:id="62" w:name="_Hlt26670360"/>
      <w:r/>
      <w:bookmarkEnd w:id="62"/>
      <w:r/>
      <w:bookmarkStart w:id="63" w:name="_Hlt26668975"/>
      <w:r/>
      <w:bookmarkEnd w:id="63"/>
      <w:r/>
      <w:bookmarkStart w:id="64" w:name="_Toc14577357"/>
      <w:r/>
      <w:bookmarkStart w:id="65" w:name="_Toc49090509"/>
      <w:r/>
      <w:bookmarkStart w:id="66" w:name="_Toc513029219"/>
      <w:r/>
      <w:bookmarkStart w:id="67" w:name="_Toc513029216"/>
      <w:r/>
      <w:bookmarkStart w:id="68" w:name="_Toc49090507"/>
      <w:r/>
      <w:bookmarkStart w:id="69"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670403"/>
      <w:r/>
      <w:bookmarkEnd w:id="75"/>
      <w:r/>
      <w:bookmarkStart w:id="76" w:name="_Hlt26954842"/>
      <w:r/>
      <w:bookmarkEnd w:id="76"/>
      <w:r/>
      <w:bookmarkStart w:id="77" w:name="_Hlt26668983"/>
      <w:r/>
      <w:bookmarkEnd w:id="77"/>
      <w:r/>
      <w:bookmarkStart w:id="78" w:name="_Hlt26670425"/>
      <w:r/>
      <w:bookmarkEnd w:id="78"/>
      <w:r/>
      <w:bookmarkStart w:id="79" w:name="_Hlt26954844"/>
      <w:r/>
      <w:bookmarkEnd w:id="79"/>
      <w:r/>
      <w:bookmarkStart w:id="80" w:name="_Hlt26954846"/>
      <w:r/>
      <w:bookmarkEnd w:id="80"/>
      <w:r/>
      <w:bookmarkStart w:id="81" w:name="_Hlt26670482"/>
      <w:r/>
      <w:bookmarkEnd w:id="81"/>
      <w:r/>
      <w:bookmarkStart w:id="82" w:name="_Hlt26670486"/>
      <w:r/>
      <w:bookmarkEnd w:id="82"/>
      <w:r/>
      <w:bookmarkStart w:id="83" w:name="_Hlt26954731"/>
      <w:r/>
      <w:bookmarkEnd w:id="83"/>
      <w:r/>
      <w:bookmarkStart w:id="84" w:name="_Hlt26954848"/>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49090510"/>
      <w:r/>
      <w:bookmarkStart w:id="86"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954850"/>
      <w:r/>
      <w:bookmarkEnd w:id="87"/>
      <w:r/>
      <w:bookmarkStart w:id="88" w:name="_Hlt26670489"/>
      <w:r/>
      <w:bookmarkEnd w:id="88"/>
      <w:r/>
      <w:bookmarkStart w:id="89" w:name="_Hlt26954734"/>
      <w:r/>
      <w:bookmarkEnd w:id="89"/>
      <w:r/>
      <w:bookmarkStart w:id="90" w:name="_Toc49090511"/>
      <w:r/>
      <w:bookmarkStart w:id="91"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16938540"/>
      <w:r/>
      <w:bookmarkStart w:id="95" w:name="_Toc120614217"/>
      <w:r/>
      <w:bookmarkStart w:id="96" w:name="_Toc513029224"/>
      <w:r/>
      <w:bookmarkStart w:id="97" w:name="_Toc20823296"/>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16938541"/>
      <w:r/>
      <w:bookmarkStart w:id="99" w:name="_Toc462564084"/>
      <w:r/>
      <w:bookmarkStart w:id="100" w:name="_Toc20823297"/>
      <w:r/>
      <w:bookmarkStart w:id="101"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20823298"/>
      <w:r/>
      <w:bookmarkStart w:id="103" w:name="_Toc16938542"/>
      <w:r/>
      <w:bookmarkStart w:id="104" w:name="_Toc513029226"/>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20823299"/>
      <w:r/>
      <w:bookmarkStart w:id="106" w:name="_Toc16938543"/>
      <w:r/>
      <w:bookmarkStart w:id="107"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513029228"/>
      <w:r/>
      <w:bookmarkStart w:id="109" w:name="_Toc16938544"/>
      <w:r/>
      <w:bookmarkStart w:id="110"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120614218"/>
      <w:r/>
      <w:bookmarkStart w:id="112" w:name="_Toc20823301"/>
      <w:r/>
      <w:bookmarkStart w:id="113" w:name="_Toc513029229"/>
      <w:r/>
      <w:bookmarkStart w:id="114" w:name="_Toc16938545"/>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16938546"/>
      <w:r/>
      <w:bookmarkStart w:id="117"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513029231"/>
      <w:r/>
      <w:bookmarkStart w:id="119" w:name="_Toc16938547"/>
      <w:r/>
      <w:bookmarkStart w:id="120"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513029232"/>
      <w:r/>
      <w:bookmarkStart w:id="122" w:name="_Toc16938548"/>
      <w:r/>
      <w:bookmarkStart w:id="123"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16938549"/>
      <w:r/>
      <w:bookmarkStart w:id="125" w:name="_Toc20823305"/>
      <w:r/>
      <w:bookmarkStart w:id="126" w:name="_Toc513029233"/>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20823306"/>
      <w:r/>
      <w:bookmarkStart w:id="128" w:name="_Toc16938550"/>
      <w:r/>
      <w:bookmarkStart w:id="129"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16938551"/>
      <w:r/>
      <w:bookmarkStart w:id="131" w:name="_Toc513029235"/>
      <w:r/>
      <w:bookmarkStart w:id="132"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20823310"/>
      <w:r/>
      <w:bookmarkStart w:id="136" w:name="_Toc16938554"/>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513029236"/>
      <w:r/>
      <w:bookmarkStart w:id="140" w:name="_Toc16938552"/>
      <w:r/>
      <w:bookmarkStart w:id="141" w:name="_Toc20823308"/>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16938553"/>
      <w:r/>
      <w:bookmarkStart w:id="143" w:name="_Toc513029237"/>
      <w:r/>
      <w:bookmarkStart w:id="144"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20823314"/>
      <w:r/>
      <w:bookmarkStart w:id="146" w:name="_Toc16938558"/>
      <w:r/>
      <w:bookmarkStart w:id="147" w:name="_Toc120614221"/>
      <w:r/>
      <w:bookmarkStart w:id="148" w:name="_Toc479757207"/>
      <w:r/>
      <w:bookmarkStart w:id="149" w:name="_Toc513029242"/>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3"/>
        <w:spacing w:line="400" w:lineRule="exact"/>
        <w:rPr>
          <w:rFonts w:hint="eastAsia" w:ascii="宋体" w:hAnsi="宋体"/>
          <w:bCs/>
          <w:sz w:val="24"/>
        </w:rPr>
      </w:pPr>
      <w:r>
        <w:rPr>
          <w:rFonts w:hint="eastAsia" w:ascii="宋体" w:hAnsi="宋体"/>
          <w:bCs/>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0" w:name="_Toc20823315"/>
      <w:r/>
      <w:bookmarkStart w:id="151" w:name="_Toc513029243"/>
      <w:r/>
      <w:bookmarkStart w:id="152" w:name="_Toc16938559"/>
      <w:r>
        <w:rPr>
          <w:rFonts w:hint="eastAsia" w:ascii="方正仿宋_GBK" w:hAnsi="方正仿宋_GBK" w:eastAsia="方正仿宋_GBK" w:cs="方正仿宋_GBK"/>
          <w:b w:val="0"/>
          <w:bCs/>
          <w:sz w:val="28"/>
          <w:szCs w:val="28"/>
          <w:highlight w:val="yellow"/>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方正仿宋_GBK" w:hAnsi="方正仿宋_GBK" w:eastAsia="方正仿宋_GBK" w:cs="方正仿宋_GBK"/>
          <w:sz w:val="28"/>
          <w:szCs w:val="28"/>
          <w:lang w:val="en-US" w:eastAsia="zh-CN"/>
        </w:rPr>
        <w:t xml:space="preserve">30个</w:t>
      </w:r>
      <w:r>
        <w:rPr>
          <w:rFonts w:hint="eastAsia" w:ascii="方正仿宋_GBK" w:hAnsi="方正仿宋_GBK" w:eastAsia="方正仿宋_GBK" w:cs="方正仿宋_GBK"/>
          <w:sz w:val="28"/>
          <w:szCs w:val="28"/>
        </w:rPr>
        <w:t xml:space="preserve">工作日内，预付款支付比例：合同金额的</w:t>
      </w:r>
      <w:r>
        <w:rPr>
          <w:rFonts w:hint="eastAsia" w:ascii="方正仿宋_GBK" w:hAnsi="方正仿宋_GBK" w:eastAsia="方正仿宋_GBK" w:cs="方正仿宋_GBK"/>
          <w:sz w:val="28"/>
          <w:szCs w:val="28"/>
          <w:lang w:val="en-US" w:eastAsia="zh-CN"/>
        </w:rPr>
        <w:t xml:space="preserve">30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个工作日内，尾款支付比例：合同金额的</w:t>
      </w:r>
      <w:r>
        <w:rPr>
          <w:rFonts w:hint="eastAsia" w:ascii="方正仿宋_GBK" w:hAnsi="方正仿宋_GBK" w:eastAsia="方正仿宋_GBK" w:cs="方正仿宋_GBK"/>
          <w:sz w:val="28"/>
          <w:szCs w:val="28"/>
          <w:lang w:val="en-US" w:eastAsia="zh-CN"/>
        </w:rPr>
        <w:t xml:space="preserve">70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7"/>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16938590"/>
      <w:r/>
      <w:bookmarkStart w:id="156" w:name="_Toc120614244"/>
      <w:r/>
      <w:bookmarkStart w:id="157" w:name="_Toc20823346"/>
      <w:r/>
      <w:bookmarkStart w:id="158" w:name="_Toc462564139"/>
      <w:r/>
      <w:bookmarkStart w:id="159"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26554093"/>
      <w:r/>
      <w:bookmarkStart w:id="161" w:name="_Toc49090575"/>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91"/>
        <w:gridCol w:w="3698"/>
        <w:gridCol w:w="2438"/>
      </w:tblGrid>
      <w:tr>
        <w:trPr>
          <w:cantSplit/>
          <w:trHeight w:val="70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7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9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7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98" w:type="dxa"/>
            <w:vAlign w:val="top"/>
            <w:textDirection w:val="lrTb"/>
            <w:noWrap w:val="false"/>
          </w:tcPr>
          <w:p>
            <w:pPr>
              <w:pStyle w:val="1000"/>
              <w:tabs>
                <w:tab w:val="right" w:pos="8720" w:leader="dot"/>
              </w:tabs>
              <w:rPr>
                <w:rFonts w:hint="eastAsia"/>
                <w:lang w:val="en-US" w:eastAsia="zh-CN"/>
              </w:rPr>
            </w:pPr>
            <w:r>
              <w:rPr>
                <w:rFonts w:hint="eastAsia"/>
                <w:lang w:val="en-US" w:eastAsia="zh-CN"/>
              </w:rPr>
              <w:t xml:space="preserve">江苏省慢病管理平台-重点慢病监测系统适配改造</w:t>
            </w:r>
            <w:r>
              <w:rPr>
                <w:rFonts w:hint="eastAsia"/>
                <w:lang w:val="en-US" w:eastAsia="zh-CN"/>
              </w:rPr>
            </w:r>
            <w:r/>
          </w:p>
        </w:tc>
        <w:tc>
          <w:tcPr>
            <w:tcW w:w="2438" w:type="dxa"/>
            <w:vAlign w:val="top"/>
            <w:textDirection w:val="lrTb"/>
            <w:noWrap w:val="false"/>
          </w:tcPr>
          <w:p>
            <w:pPr>
              <w:pStyle w:val="949"/>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宋体" w:hAnsi="宋体" w:cs="宋体"/>
                <w:sz w:val="24"/>
                <w:szCs w:val="24"/>
              </w:rPr>
              <w:t xml:space="preserve">软件与信息服务业</w:t>
            </w:r>
            <w:r>
              <w:rPr>
                <w:rFonts w:hint="eastAsia" w:ascii="Times New Roman" w:hAnsi="Times New Roman" w:eastAsia="方正仿宋_GBK" w:cs="Times New Roman"/>
                <w:color w:val="000000"/>
                <w:sz w:val="28"/>
                <w:szCs w:val="28"/>
                <w:u w:val="none"/>
                <w:lang w:val="en-US" w:eastAsia="zh-CN" w:bidi="ar-SA"/>
              </w:rPr>
            </w:r>
            <w:r/>
          </w:p>
        </w:tc>
      </w:tr>
    </w:tbl>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spacing w:line="360" w:lineRule="auto"/>
        <w:rPr>
          <w:rFonts w:ascii="宋体" w:hAnsi="宋体" w:eastAsia="宋体" w:cs="宋体"/>
          <w:b/>
          <w:bCs/>
          <w:sz w:val="24"/>
          <w:szCs w:val="24"/>
          <w:lang w:val="en-US" w:eastAsia="zh-CN"/>
        </w:rPr>
        <w:outlineLvl w:val="1"/>
      </w:pPr>
      <w:r>
        <w:rPr>
          <w:rFonts w:hint="eastAsia" w:ascii="宋体" w:hAnsi="宋体" w:cs="宋体"/>
          <w:b/>
          <w:bCs/>
          <w:sz w:val="24"/>
          <w:szCs w:val="24"/>
          <w:lang w:eastAsia="zh-CN"/>
        </w:rPr>
        <w:t xml:space="preserve">（</w:t>
      </w:r>
      <w:r>
        <w:rPr>
          <w:rFonts w:hint="eastAsia" w:ascii="宋体" w:hAnsi="宋体" w:cs="宋体"/>
          <w:b/>
          <w:bCs/>
          <w:sz w:val="24"/>
          <w:szCs w:val="24"/>
        </w:rPr>
        <w:t xml:space="preserve">一</w:t>
      </w:r>
      <w:r>
        <w:rPr>
          <w:rFonts w:hint="eastAsia" w:ascii="宋体" w:hAnsi="宋体" w:cs="宋体"/>
          <w:b/>
          <w:bCs/>
          <w:sz w:val="24"/>
          <w:szCs w:val="24"/>
          <w:lang w:eastAsia="zh-CN"/>
        </w:rPr>
        <w:t xml:space="preserve">）</w:t>
      </w:r>
      <w:r>
        <w:rPr>
          <w:rFonts w:hint="eastAsia" w:ascii="宋体" w:hAnsi="宋体" w:cs="宋体"/>
          <w:b/>
          <w:bCs/>
          <w:sz w:val="24"/>
          <w:szCs w:val="24"/>
        </w:rPr>
        <w:t xml:space="preserve">、项目背景</w:t>
      </w:r>
      <w:r>
        <w:rPr>
          <w:rFonts w:hint="eastAsia" w:ascii="宋体" w:hAnsi="宋体" w:cs="宋体"/>
          <w:b/>
          <w:bCs/>
          <w:sz w:val="24"/>
          <w:szCs w:val="24"/>
          <w:lang w:val="en-US" w:eastAsia="zh-CN"/>
        </w:rPr>
        <w:t xml:space="preserve">及需求</w:t>
      </w:r>
      <w:r>
        <w:rPr>
          <w:rFonts w:ascii="宋体" w:hAnsi="宋体" w:eastAsia="宋体" w:cs="宋体"/>
          <w:b/>
          <w:bCs/>
          <w:sz w:val="24"/>
          <w:szCs w:val="24"/>
          <w:lang w:val="en-US" w:eastAsia="zh-CN"/>
        </w:rPr>
      </w:r>
      <w:r/>
    </w:p>
    <w:p>
      <w:pPr>
        <w:pStyle w:val="949"/>
        <w:spacing w:line="360" w:lineRule="auto"/>
        <w:rPr>
          <w:rFonts w:hint="eastAsia" w:ascii="宋体" w:hAnsi="宋体" w:eastAsia="宋体" w:cs="宋体"/>
          <w:bCs/>
          <w:sz w:val="24"/>
          <w:szCs w:val="24"/>
          <w:highlight w:val="yellow"/>
        </w:rPr>
        <w:outlineLvl w:val="2"/>
      </w:pPr>
      <w:r>
        <w:rPr>
          <w:rFonts w:hint="eastAsia" w:ascii="宋体" w:hAnsi="宋体" w:eastAsia="宋体" w:cs="宋体"/>
          <w:b/>
          <w:bCs/>
          <w:sz w:val="24"/>
          <w:szCs w:val="24"/>
          <w:lang w:val="en-US" w:eastAsia="zh-CN"/>
        </w:rPr>
        <w:t xml:space="preserve">1.1系统功能适配改造（保持原有功能）</w:t>
      </w:r>
      <w:r>
        <w:rPr>
          <w:rFonts w:hint="eastAsia" w:ascii="宋体" w:hAnsi="宋体" w:eastAsia="宋体" w:cs="宋体"/>
          <w:bCs/>
          <w:sz w:val="24"/>
          <w:szCs w:val="24"/>
          <w:highlight w:val="yellow"/>
        </w:rPr>
      </w:r>
      <w:r/>
    </w:p>
    <w:p>
      <w:pPr>
        <w:pStyle w:val="949"/>
        <w:ind w:firstLine="480"/>
        <w:spacing w:line="360" w:lineRule="auto"/>
        <w:rPr>
          <w:rFonts w:hint="eastAsia" w:ascii="宋体" w:hAnsi="宋体" w:eastAsia="宋体" w:cs="宋体"/>
          <w:bCs/>
          <w:sz w:val="24"/>
          <w:szCs w:val="24"/>
        </w:rPr>
        <w:outlineLvl w:val="9"/>
      </w:pPr>
      <w:r>
        <w:rPr>
          <w:rFonts w:ascii="宋体" w:hAnsi="宋体" w:eastAsia="宋体" w:cs="宋体"/>
          <w:bCs/>
          <w:sz w:val="24"/>
          <w:szCs w:val="24"/>
        </w:rPr>
        <w:t xml:space="preserve">江苏省</w:t>
      </w:r>
      <w:r>
        <w:rPr>
          <w:rFonts w:ascii="宋体" w:hAnsi="宋体" w:eastAsia="宋体" w:cs="宋体"/>
          <w:bCs/>
          <w:sz w:val="24"/>
          <w:szCs w:val="24"/>
          <w:lang w:val="en-US" w:eastAsia="zh-CN"/>
        </w:rPr>
        <w:t xml:space="preserve">2015</w:t>
      </w:r>
      <w:r>
        <w:rPr>
          <w:rFonts w:ascii="宋体" w:hAnsi="宋体" w:eastAsia="宋体" w:cs="宋体"/>
          <w:bCs/>
          <w:sz w:val="24"/>
          <w:szCs w:val="24"/>
        </w:rPr>
        <w:t xml:space="preserve">年</w:t>
      </w:r>
      <w:r>
        <w:rPr>
          <w:rFonts w:ascii="宋体" w:hAnsi="宋体" w:eastAsia="宋体" w:cs="宋体"/>
          <w:bCs/>
          <w:sz w:val="24"/>
          <w:szCs w:val="24"/>
          <w:lang w:val="en-US" w:eastAsia="zh-CN"/>
        </w:rPr>
        <w:t xml:space="preserve">启动</w:t>
      </w:r>
      <w:r>
        <w:rPr>
          <w:rFonts w:ascii="宋体" w:hAnsi="宋体" w:eastAsia="宋体" w:cs="宋体"/>
          <w:bCs/>
          <w:sz w:val="24"/>
          <w:szCs w:val="24"/>
        </w:rPr>
        <w:t xml:space="preserve">建设</w:t>
      </w:r>
      <w:r>
        <w:rPr>
          <w:rFonts w:ascii="宋体" w:hAnsi="宋体" w:eastAsia="宋体" w:cs="宋体"/>
          <w:bCs/>
          <w:sz w:val="24"/>
          <w:szCs w:val="24"/>
          <w:lang w:val="en-US" w:eastAsia="zh-CN"/>
        </w:rPr>
        <w:t xml:space="preserve">江苏省慢病管理平台-重点慢病监测系统</w:t>
      </w:r>
      <w:r>
        <w:rPr>
          <w:rFonts w:ascii="宋体" w:hAnsi="宋体" w:eastAsia="宋体" w:cs="宋体"/>
          <w:bCs/>
          <w:sz w:val="24"/>
          <w:szCs w:val="24"/>
        </w:rPr>
        <w:t xml:space="preserve">，</w:t>
      </w:r>
      <w:r>
        <w:rPr>
          <w:rFonts w:ascii="宋体" w:hAnsi="宋体" w:eastAsia="宋体" w:cs="宋体"/>
          <w:bCs/>
          <w:sz w:val="24"/>
          <w:szCs w:val="24"/>
          <w:lang w:val="en-US" w:eastAsia="zh-CN"/>
        </w:rPr>
        <w:t xml:space="preserve">分别在2021年、2023年对系统功能进行升级改造，系统</w:t>
      </w:r>
      <w:r>
        <w:rPr>
          <w:rFonts w:ascii="宋体" w:hAnsi="宋体" w:eastAsia="宋体" w:cs="宋体"/>
          <w:bCs/>
          <w:sz w:val="24"/>
          <w:szCs w:val="24"/>
        </w:rPr>
        <w:t xml:space="preserve">承担着全省</w:t>
      </w:r>
      <w:r>
        <w:rPr>
          <w:rFonts w:hint="eastAsia" w:ascii="宋体" w:hAnsi="宋体" w:eastAsia="宋体" w:cs="宋体"/>
          <w:bCs/>
          <w:sz w:val="24"/>
          <w:szCs w:val="24"/>
          <w:lang w:val="en-US" w:eastAsia="zh-CN"/>
        </w:rPr>
        <w:t xml:space="preserve">心脑血管、</w:t>
      </w:r>
      <w:r>
        <w:rPr>
          <w:rFonts w:ascii="宋体" w:hAnsi="宋体" w:eastAsia="宋体" w:cs="宋体"/>
          <w:bCs/>
          <w:sz w:val="24"/>
          <w:szCs w:val="24"/>
        </w:rPr>
        <w:t xml:space="preserve">慢阻肺</w:t>
      </w:r>
      <w:r>
        <w:rPr>
          <w:rFonts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肿瘤</w:t>
      </w:r>
      <w:r>
        <w:rPr>
          <w:rFonts w:ascii="宋体" w:hAnsi="宋体" w:eastAsia="宋体" w:cs="宋体"/>
          <w:bCs/>
          <w:sz w:val="24"/>
          <w:szCs w:val="24"/>
        </w:rPr>
        <w:t xml:space="preserve">病例发病和死亡信息</w:t>
      </w:r>
      <w:r>
        <w:rPr>
          <w:rFonts w:hint="eastAsia" w:ascii="宋体" w:hAnsi="宋体" w:eastAsia="宋体" w:cs="宋体"/>
          <w:bCs/>
          <w:sz w:val="24"/>
          <w:szCs w:val="24"/>
          <w:lang w:val="en-US" w:eastAsia="zh-CN"/>
        </w:rPr>
        <w:t xml:space="preserve">的</w:t>
      </w:r>
      <w:r>
        <w:rPr>
          <w:rFonts w:ascii="宋体" w:hAnsi="宋体" w:eastAsia="宋体" w:cs="宋体"/>
          <w:bCs/>
          <w:sz w:val="24"/>
          <w:szCs w:val="24"/>
        </w:rPr>
        <w:t xml:space="preserve">采集和管理等多项关键业务职能</w:t>
      </w:r>
      <w:r>
        <w:rPr>
          <w:rFonts w:ascii="宋体" w:hAnsi="宋体" w:eastAsia="宋体" w:cs="宋体"/>
          <w:bCs/>
          <w:sz w:val="24"/>
          <w:szCs w:val="24"/>
          <w:lang w:val="en-US" w:eastAsia="zh-CN"/>
        </w:rPr>
        <w:t xml:space="preserve">。</w:t>
      </w:r>
      <w:r>
        <w:rPr>
          <w:rFonts w:hint="eastAsia" w:ascii="宋体" w:hAnsi="宋体" w:eastAsia="宋体" w:cs="宋体"/>
          <w:bCs/>
          <w:sz w:val="24"/>
          <w:szCs w:val="24"/>
        </w:rPr>
        <w:t xml:space="preserve">近年来，随着信息技术的飞速发展，为了保障</w:t>
      </w:r>
      <w:r>
        <w:rPr>
          <w:rFonts w:ascii="宋体" w:hAnsi="宋体" w:eastAsia="宋体" w:cs="宋体"/>
          <w:bCs/>
          <w:sz w:val="24"/>
          <w:szCs w:val="24"/>
        </w:rPr>
        <w:t xml:space="preserve">201</w:t>
      </w:r>
      <w:r>
        <w:rPr>
          <w:rFonts w:ascii="宋体" w:hAnsi="宋体" w:eastAsia="宋体" w:cs="宋体"/>
          <w:bCs/>
          <w:sz w:val="24"/>
          <w:szCs w:val="24"/>
          <w:lang w:eastAsia="zh-CN"/>
        </w:rPr>
        <w:t xml:space="preserve">5</w:t>
      </w:r>
      <w:r>
        <w:rPr>
          <w:rFonts w:ascii="宋体" w:hAnsi="宋体" w:eastAsia="宋体" w:cs="宋体"/>
          <w:bCs/>
          <w:sz w:val="24"/>
          <w:szCs w:val="24"/>
        </w:rPr>
        <w:t xml:space="preserve">年至202</w:t>
      </w:r>
      <w:r>
        <w:rPr>
          <w:rFonts w:ascii="宋体" w:hAnsi="宋体" w:eastAsia="宋体" w:cs="宋体"/>
          <w:bCs/>
          <w:sz w:val="24"/>
          <w:szCs w:val="24"/>
          <w:lang w:eastAsia="zh-CN"/>
        </w:rPr>
        <w:t xml:space="preserve">3</w:t>
      </w:r>
      <w:r>
        <w:rPr>
          <w:rFonts w:ascii="宋体" w:hAnsi="宋体" w:eastAsia="宋体" w:cs="宋体"/>
          <w:bCs/>
          <w:sz w:val="24"/>
          <w:szCs w:val="24"/>
        </w:rPr>
        <w:t xml:space="preserve">年</w:t>
      </w:r>
      <w:r>
        <w:rPr>
          <w:rFonts w:ascii="宋体" w:hAnsi="宋体" w:eastAsia="宋体" w:cs="宋体"/>
          <w:bCs/>
          <w:sz w:val="24"/>
          <w:szCs w:val="24"/>
          <w:lang w:val="en-US" w:eastAsia="zh-CN"/>
        </w:rPr>
        <w:t xml:space="preserve">这几</w:t>
      </w:r>
      <w:r>
        <w:rPr>
          <w:rFonts w:ascii="宋体" w:hAnsi="宋体" w:eastAsia="宋体" w:cs="宋体"/>
          <w:bCs/>
          <w:sz w:val="24"/>
          <w:szCs w:val="24"/>
        </w:rPr>
        <w:t xml:space="preserve">期项目建成的</w:t>
      </w:r>
      <w:r>
        <w:rPr>
          <w:rFonts w:ascii="宋体" w:hAnsi="宋体" w:eastAsia="宋体" w:cs="宋体"/>
          <w:bCs/>
          <w:sz w:val="24"/>
          <w:szCs w:val="24"/>
          <w:lang w:val="en-US" w:eastAsia="zh-CN"/>
        </w:rPr>
        <w:t xml:space="preserve">江苏省慢病管理平台-重点慢病监测系统</w:t>
      </w:r>
      <w:r>
        <w:rPr>
          <w:rFonts w:ascii="宋体" w:hAnsi="宋体" w:eastAsia="宋体" w:cs="宋体"/>
          <w:bCs/>
          <w:sz w:val="24"/>
          <w:szCs w:val="24"/>
        </w:rPr>
        <w:t xml:space="preserve">网络安全和信息安全，</w:t>
      </w:r>
      <w:r>
        <w:rPr>
          <w:rFonts w:hint="eastAsia" w:ascii="宋体" w:hAnsi="宋体" w:eastAsia="宋体" w:cs="宋体"/>
          <w:bCs/>
          <w:sz w:val="24"/>
          <w:szCs w:val="24"/>
        </w:rPr>
        <w:t xml:space="preserve">要求落实</w:t>
      </w:r>
      <w:r>
        <w:rPr>
          <w:rFonts w:ascii="宋体" w:hAnsi="宋体" w:eastAsia="宋体" w:cs="宋体"/>
          <w:bCs/>
          <w:sz w:val="24"/>
          <w:szCs w:val="24"/>
        </w:rPr>
        <w:t xml:space="preserve">该</w:t>
      </w:r>
      <w:r>
        <w:rPr>
          <w:rFonts w:hint="eastAsia" w:ascii="宋体" w:hAnsi="宋体" w:eastAsia="宋体" w:cs="宋体"/>
          <w:bCs/>
          <w:sz w:val="24"/>
          <w:szCs w:val="24"/>
        </w:rPr>
        <w:t xml:space="preserve">信息化系统</w:t>
      </w:r>
      <w:r>
        <w:rPr>
          <w:rFonts w:ascii="宋体" w:hAnsi="宋体" w:eastAsia="宋体" w:cs="宋体"/>
          <w:bCs/>
          <w:sz w:val="24"/>
          <w:szCs w:val="24"/>
        </w:rPr>
        <w:t xml:space="preserve">适配</w:t>
      </w:r>
      <w:r>
        <w:rPr>
          <w:rFonts w:hint="eastAsia" w:ascii="宋体" w:hAnsi="宋体" w:eastAsia="宋体" w:cs="宋体"/>
          <w:bCs/>
          <w:sz w:val="24"/>
          <w:szCs w:val="24"/>
        </w:rPr>
        <w:t xml:space="preserve">改造。</w:t>
      </w:r>
      <w:r>
        <w:rPr>
          <w:rFonts w:hint="eastAsia" w:ascii="宋体" w:hAnsi="宋体" w:eastAsia="宋体" w:cs="宋体"/>
          <w:bCs/>
          <w:sz w:val="24"/>
          <w:szCs w:val="24"/>
        </w:rPr>
      </w:r>
      <w:r/>
    </w:p>
    <w:p>
      <w:pPr>
        <w:pStyle w:val="949"/>
        <w:ind w:firstLine="0"/>
        <w:keepLines w:val="0"/>
        <w:keepNext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z w:val="24"/>
          <w:szCs w:val="24"/>
          <w:lang w:eastAsia="zh-CN"/>
        </w:rPr>
        <w:t xml:space="preserve">1</w:t>
      </w:r>
      <w:r>
        <w:rPr>
          <w:rFonts w:hint="eastAsia" w:ascii="宋体" w:hAnsi="宋体" w:eastAsia="宋体" w:cs="宋体"/>
          <w:b/>
          <w:bCs/>
          <w:color w:val="000000"/>
          <w:sz w:val="24"/>
          <w:szCs w:val="24"/>
        </w:rPr>
        <w:t xml:space="preserve">.2建设目标</w:t>
      </w:r>
      <w:r>
        <w:rPr>
          <w:rFonts w:hint="eastAsia" w:ascii="宋体" w:hAnsi="宋体" w:eastAsia="宋体" w:cs="宋体"/>
          <w:b/>
          <w:bCs/>
          <w:color w:val="000000"/>
          <w:sz w:val="24"/>
          <w:szCs w:val="24"/>
        </w:rPr>
      </w:r>
      <w:r/>
    </w:p>
    <w:p>
      <w:pPr>
        <w:pStyle w:val="949"/>
        <w:ind w:firstLine="480"/>
        <w:spacing w:line="360" w:lineRule="auto"/>
        <w:rPr>
          <w:sz w:val="24"/>
          <w:szCs w:val="24"/>
        </w:rPr>
      </w:pPr>
      <w:r>
        <w:rPr>
          <w:rFonts w:hint="eastAsia"/>
          <w:sz w:val="24"/>
          <w:szCs w:val="24"/>
        </w:rPr>
        <w:t xml:space="preserve">对201</w:t>
      </w:r>
      <w:r>
        <w:rPr>
          <w:rFonts w:hint="eastAsia"/>
          <w:sz w:val="24"/>
          <w:szCs w:val="24"/>
          <w:lang w:val="en-US" w:eastAsia="zh-CN"/>
        </w:rPr>
        <w:t xml:space="preserve">5</w:t>
      </w:r>
      <w:r>
        <w:rPr>
          <w:rFonts w:hint="eastAsia"/>
          <w:sz w:val="24"/>
          <w:szCs w:val="24"/>
        </w:rPr>
        <w:t xml:space="preserve">年至202</w:t>
      </w:r>
      <w:r>
        <w:rPr>
          <w:rFonts w:hint="eastAsia"/>
          <w:sz w:val="24"/>
          <w:szCs w:val="24"/>
          <w:lang w:val="en-US" w:eastAsia="zh-CN"/>
        </w:rPr>
        <w:t xml:space="preserve">3</w:t>
      </w:r>
      <w:r>
        <w:rPr>
          <w:rFonts w:hint="eastAsia"/>
          <w:sz w:val="24"/>
          <w:szCs w:val="24"/>
        </w:rPr>
        <w:t xml:space="preserve">年几期项目已经建成的</w:t>
      </w:r>
      <w:r>
        <w:rPr>
          <w:rFonts w:ascii="宋体" w:hAnsi="宋体" w:eastAsia="宋体" w:cs="宋体"/>
          <w:bCs/>
          <w:sz w:val="24"/>
          <w:szCs w:val="24"/>
          <w:lang w:val="en-US" w:eastAsia="zh-CN"/>
        </w:rPr>
        <w:t xml:space="preserve">江苏省慢病管理平台-重点慢病监测系统</w:t>
      </w:r>
      <w:r>
        <w:rPr>
          <w:rFonts w:hint="eastAsia"/>
          <w:sz w:val="24"/>
          <w:szCs w:val="24"/>
        </w:rPr>
        <w:t xml:space="preserve">进行适配改造，符合</w:t>
      </w:r>
      <w:r>
        <w:rPr>
          <w:rFonts w:hint="eastAsia"/>
          <w:sz w:val="24"/>
          <w:szCs w:val="24"/>
          <w:lang w:val="en-US" w:eastAsia="zh-CN"/>
        </w:rPr>
        <w:t xml:space="preserve">国产化</w:t>
      </w:r>
      <w:r>
        <w:rPr>
          <w:rFonts w:hint="eastAsia"/>
          <w:sz w:val="24"/>
          <w:szCs w:val="24"/>
        </w:rPr>
        <w:t xml:space="preserve">要求（即操作系统、数据库、中间件满足国产化要求），同时将</w:t>
      </w:r>
      <w:r>
        <w:rPr>
          <w:rFonts w:hint="eastAsia"/>
          <w:sz w:val="24"/>
          <w:szCs w:val="24"/>
          <w:lang w:val="en-US" w:eastAsia="zh-CN"/>
        </w:rPr>
        <w:t xml:space="preserve">系统历年的业务数据及相关资料全部迁移至国产化环境中</w:t>
      </w:r>
      <w:r>
        <w:rPr>
          <w:rFonts w:hint="eastAsia"/>
          <w:sz w:val="24"/>
          <w:szCs w:val="24"/>
        </w:rPr>
        <w:t xml:space="preserve">。</w:t>
      </w:r>
      <w:r>
        <w:rPr>
          <w:sz w:val="24"/>
          <w:szCs w:val="24"/>
        </w:rPr>
      </w:r>
      <w:r/>
    </w:p>
    <w:p>
      <w:pPr>
        <w:pStyle w:val="949"/>
        <w:ind w:firstLine="0"/>
        <w:keepLines w:val="0"/>
        <w:keepNext w:val="0"/>
        <w:spacing w:line="360" w:lineRule="auto"/>
        <w:rPr>
          <w:rFonts w:ascii="宋体" w:hAnsi="宋体" w:eastAsia="宋体" w:cs="宋体"/>
          <w:b/>
          <w:bCs/>
          <w:sz w:val="24"/>
          <w:szCs w:val="24"/>
          <w:lang w:val="en-US"/>
        </w:rPr>
        <w:outlineLvl w:val="2"/>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3项目需求</w:t>
      </w:r>
      <w:r>
        <w:rPr>
          <w:rFonts w:ascii="宋体" w:hAnsi="宋体" w:eastAsia="宋体" w:cs="宋体"/>
          <w:b/>
          <w:bCs/>
          <w:sz w:val="24"/>
          <w:szCs w:val="24"/>
          <w:lang w:val="en-US"/>
        </w:rPr>
      </w:r>
      <w:r/>
    </w:p>
    <w:p>
      <w:pPr>
        <w:pStyle w:val="949"/>
        <w:ind w:firstLine="480"/>
        <w:spacing w:line="360" w:lineRule="auto"/>
        <w:rPr>
          <w:rFonts w:hint="eastAsia" w:ascii="Times New Roman" w:hAnsi="Times New Roman" w:eastAsia="宋体" w:cs="Times New Roman"/>
          <w:b w:val="0"/>
          <w:i w:val="0"/>
          <w:sz w:val="24"/>
          <w:szCs w:val="24"/>
          <w:u w:val="none"/>
        </w:rPr>
      </w:pPr>
      <w:r>
        <w:rPr>
          <w:rFonts w:hint="eastAsia" w:ascii="Times New Roman" w:hAnsi="Times New Roman" w:eastAsia="宋体" w:cs="Times New Roman"/>
          <w:b w:val="0"/>
          <w:i w:val="0"/>
          <w:sz w:val="24"/>
          <w:szCs w:val="24"/>
          <w:u w:val="none"/>
        </w:rPr>
        <w:t xml:space="preserve">1</w:t>
      </w:r>
      <w:r>
        <w:rPr>
          <w:rFonts w:hint="eastAsia" w:eastAsia="宋体" w:cs="Times New Roman"/>
          <w:b w:val="0"/>
          <w:i w:val="0"/>
          <w:sz w:val="24"/>
          <w:szCs w:val="24"/>
          <w:u w:val="none"/>
          <w:lang w:eastAsia="zh-CN"/>
        </w:rPr>
        <w:t xml:space="preserve">.</w:t>
      </w:r>
      <w:r>
        <w:rPr>
          <w:rFonts w:hint="eastAsia" w:ascii="Times New Roman" w:hAnsi="Times New Roman" w:eastAsia="宋体" w:cs="Times New Roman"/>
          <w:b w:val="0"/>
          <w:i w:val="0"/>
          <w:sz w:val="24"/>
          <w:szCs w:val="24"/>
          <w:u w:val="none"/>
        </w:rPr>
        <w:t xml:space="preserve">国产化要求:供应商提供系统必须满足在国产化环境部署要求，同时应提供系统部署所需便件和软件基础环境的配置推荐要求(包括:国产服务器、国产操作系统、国产数据库和中问件等)。</w:t>
      </w:r>
      <w:r>
        <w:rPr>
          <w:rFonts w:hint="eastAsia" w:ascii="Times New Roman" w:hAnsi="Times New Roman" w:eastAsia="宋体" w:cs="Times New Roman"/>
          <w:b w:val="0"/>
          <w:i w:val="0"/>
          <w:sz w:val="24"/>
          <w:szCs w:val="24"/>
          <w:u w:val="none"/>
        </w:rPr>
      </w:r>
      <w:r/>
    </w:p>
    <w:p>
      <w:pPr>
        <w:pStyle w:val="949"/>
        <w:ind w:firstLine="480"/>
        <w:spacing w:line="360" w:lineRule="auto"/>
        <w:rPr>
          <w:rFonts w:hint="eastAsia" w:ascii="Times New Roman" w:hAnsi="Times New Roman" w:eastAsia="宋体" w:cs="Times New Roman"/>
          <w:sz w:val="24"/>
          <w:szCs w:val="24"/>
        </w:rPr>
      </w:pPr>
      <w:r>
        <w:rPr>
          <w:rFonts w:hint="eastAsia" w:eastAsia="宋体" w:cs="Times New Roman"/>
          <w:sz w:val="24"/>
          <w:szCs w:val="24"/>
          <w:lang w:eastAsia="zh-CN"/>
        </w:rPr>
        <w:t xml:space="preserve">2</w:t>
      </w:r>
      <w:r>
        <w:rPr>
          <w:rFonts w:hint="eastAsia" w:ascii="Times New Roman" w:hAnsi="Times New Roman" w:eastAsia="宋体" w:cs="Times New Roman"/>
          <w:sz w:val="24"/>
          <w:szCs w:val="24"/>
        </w:rPr>
        <w:t xml:space="preserve">.功能</w:t>
      </w:r>
      <w:r>
        <w:rPr>
          <w:rFonts w:hint="eastAsia" w:eastAsia="宋体" w:cs="Times New Roman"/>
          <w:sz w:val="24"/>
          <w:szCs w:val="24"/>
          <w:lang w:val="en-US" w:eastAsia="zh-CN"/>
        </w:rPr>
        <w:t xml:space="preserve">适配</w:t>
      </w:r>
      <w:r>
        <w:rPr>
          <w:rFonts w:hint="eastAsia" w:ascii="Times New Roman" w:hAnsi="Times New Roman" w:eastAsia="宋体" w:cs="Times New Roman"/>
          <w:sz w:val="24"/>
          <w:szCs w:val="24"/>
        </w:rPr>
        <w:t xml:space="preserve">要求：全面覆盖现有</w:t>
      </w:r>
      <w:r>
        <w:rPr>
          <w:rFonts w:ascii="宋体" w:hAnsi="宋体" w:eastAsia="宋体" w:cs="宋体"/>
          <w:bCs/>
          <w:sz w:val="24"/>
          <w:szCs w:val="24"/>
          <w:lang w:val="en-US" w:eastAsia="zh-CN"/>
        </w:rPr>
        <w:t xml:space="preserve">江苏省慢病管理平台-重点慢病监测系统</w:t>
      </w:r>
      <w:r>
        <w:rPr>
          <w:rFonts w:hint="eastAsia" w:ascii="宋体" w:hAnsi="宋体" w:eastAsia="宋体" w:cs="宋体"/>
          <w:bCs/>
          <w:sz w:val="24"/>
          <w:szCs w:val="24"/>
          <w:lang w:val="en-US" w:eastAsia="zh-CN"/>
        </w:rPr>
        <w:t xml:space="preserve">所有</w:t>
      </w:r>
      <w:r>
        <w:rPr>
          <w:rFonts w:hint="eastAsia" w:ascii="Times New Roman" w:hAnsi="Times New Roman" w:eastAsia="宋体" w:cs="Times New Roman"/>
          <w:sz w:val="24"/>
          <w:szCs w:val="24"/>
        </w:rPr>
        <w:t xml:space="preserve">功能</w:t>
      </w:r>
      <w:r>
        <w:rPr>
          <w:rFonts w:hint="eastAsia" w:eastAsia="宋体" w:cs="Times New Roman"/>
          <w:sz w:val="24"/>
          <w:szCs w:val="24"/>
          <w:lang w:val="en-US" w:eastAsia="zh-CN"/>
        </w:rPr>
        <w:t xml:space="preserve">和数据交换功能</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49"/>
        <w:ind w:firstLine="480"/>
        <w:spacing w:line="360" w:lineRule="auto"/>
        <w:rPr>
          <w:rFonts w:hint="eastAsia" w:ascii="宋体" w:hAnsi="宋体" w:eastAsia="宋体" w:cs="宋体"/>
          <w:bCs/>
          <w:sz w:val="24"/>
          <w:szCs w:val="24"/>
          <w:lang w:eastAsia="zh-CN"/>
        </w:rPr>
      </w:pPr>
      <w:r>
        <w:rPr>
          <w:rFonts w:hint="eastAsia" w:eastAsia="宋体" w:cs="Times New Roman"/>
          <w:b w:val="0"/>
          <w:i w:val="0"/>
          <w:sz w:val="24"/>
          <w:szCs w:val="24"/>
          <w:u w:val="none"/>
          <w:lang w:eastAsia="zh-CN"/>
        </w:rPr>
        <w:t xml:space="preserve">3</w:t>
      </w:r>
      <w:r>
        <w:rPr>
          <w:rFonts w:hint="eastAsia" w:eastAsia="宋体" w:cs="Times New Roman"/>
          <w:b w:val="0"/>
          <w:i w:val="0"/>
          <w:sz w:val="24"/>
          <w:szCs w:val="24"/>
          <w:u w:val="none"/>
          <w:lang w:val="en-US" w:eastAsia="zh-CN"/>
        </w:rPr>
        <w:t xml:space="preserve">.</w:t>
      </w:r>
      <w:r>
        <w:rPr>
          <w:rFonts w:hint="eastAsia" w:ascii="Times New Roman" w:hAnsi="Times New Roman" w:eastAsia="宋体" w:cs="Times New Roman"/>
          <w:b w:val="0"/>
          <w:i w:val="0"/>
          <w:sz w:val="24"/>
          <w:szCs w:val="24"/>
          <w:u w:val="none"/>
        </w:rPr>
        <w:t xml:space="preserve">数据迁移要求：供应商须负责完成对现有系统历史数据的升级迁移与适配处理，改造后的系统需可查询全部历史数据</w:t>
      </w:r>
      <w:r>
        <w:rPr>
          <w:rFonts w:hint="eastAsia" w:eastAsia="宋体" w:cs="Times New Roman"/>
          <w:b w:val="0"/>
          <w:i w:val="0"/>
          <w:sz w:val="24"/>
          <w:szCs w:val="24"/>
          <w:u w:val="none"/>
          <w:lang w:eastAsia="zh-CN"/>
        </w:rPr>
        <w:t xml:space="preserve">。</w:t>
      </w:r>
      <w:r>
        <w:rPr>
          <w:rFonts w:hint="eastAsia" w:ascii="宋体" w:hAnsi="宋体" w:eastAsia="宋体" w:cs="宋体"/>
          <w:bCs/>
          <w:sz w:val="24"/>
          <w:szCs w:val="24"/>
          <w:lang w:eastAsia="zh-CN"/>
        </w:rPr>
      </w:r>
      <w:r/>
    </w:p>
    <w:p>
      <w:pPr>
        <w:pStyle w:val="949"/>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lang w:val="en-US" w:eastAsia="zh-CN"/>
        </w:rPr>
        <w:t xml:space="preserve">（二）、采购内</w:t>
      </w:r>
      <w:r>
        <w:rPr>
          <w:rFonts w:hint="eastAsia" w:ascii="宋体" w:hAnsi="宋体" w:eastAsia="宋体" w:cs="宋体"/>
          <w:b/>
          <w:bCs/>
          <w:sz w:val="24"/>
          <w:szCs w:val="24"/>
          <w:highlight w:val="none"/>
          <w:lang w:val="en-US" w:eastAsia="zh-CN"/>
        </w:rPr>
        <w:t xml:space="preserve">容</w:t>
      </w:r>
      <w:r>
        <w:rPr>
          <w:rFonts w:hint="eastAsia" w:ascii="宋体" w:hAnsi="宋体" w:eastAsia="宋体" w:cs="宋体"/>
          <w:b/>
          <w:bCs/>
          <w:sz w:val="24"/>
          <w:szCs w:val="24"/>
          <w:highlight w:val="none"/>
          <w:lang w:val="en-US" w:eastAsia="zh-CN"/>
        </w:rPr>
      </w:r>
      <w:r/>
    </w:p>
    <w:p>
      <w:pPr>
        <w:pStyle w:val="949"/>
        <w:spacing w:line="360" w:lineRule="auto"/>
        <w:rPr>
          <w:rFonts w:hint="eastAsia" w:ascii="宋体" w:hAnsi="宋体" w:eastAsia="宋体" w:cs="宋体"/>
          <w:b/>
          <w:bCs/>
          <w:i/>
          <w:iCs/>
          <w:sz w:val="24"/>
          <w:szCs w:val="24"/>
          <w:highlight w:val="none"/>
          <w:u w:val="single"/>
          <w:lang w:val="en-US" w:eastAsia="zh-CN"/>
        </w:rPr>
        <w:outlineLvl w:val="2"/>
      </w:pPr>
      <w:r>
        <w:rPr>
          <w:rFonts w:hint="eastAsia" w:ascii="宋体" w:hAnsi="宋体" w:eastAsia="宋体" w:cs="宋体"/>
          <w:b/>
          <w:bCs/>
          <w:i/>
          <w:iCs/>
          <w:sz w:val="24"/>
          <w:szCs w:val="24"/>
          <w:highlight w:val="none"/>
          <w:u w:val="single"/>
          <w:lang w:val="en-US" w:eastAsia="zh-CN"/>
        </w:rPr>
        <w:t xml:space="preserve">2.1系统适配改造</w:t>
      </w:r>
      <w:r>
        <w:rPr>
          <w:rFonts w:hint="eastAsia" w:ascii="宋体" w:hAnsi="宋体" w:eastAsia="宋体" w:cs="宋体"/>
          <w:b/>
          <w:bCs/>
          <w:i/>
          <w:iCs/>
          <w:sz w:val="24"/>
          <w:szCs w:val="24"/>
          <w:highlight w:val="none"/>
          <w:u w:val="single"/>
          <w:lang w:val="en-US" w:eastAsia="zh-CN"/>
        </w:rPr>
      </w:r>
      <w:r/>
    </w:p>
    <w:p>
      <w:pPr>
        <w:pStyle w:val="949"/>
        <w:ind w:firstLine="480"/>
        <w:keepLines w:val="0"/>
        <w:keepNext w:val="0"/>
        <w:pageBreakBefore w:val="0"/>
        <w:spacing w:line="360" w:lineRule="auto"/>
        <w:widowControl w:val="off"/>
        <w:rPr>
          <w:rFonts w:ascii="宋体" w:hAnsi="宋体" w:eastAsia="宋体" w:cs="宋体"/>
          <w:bCs/>
          <w:i/>
          <w:iCs/>
          <w:sz w:val="24"/>
          <w:szCs w:val="24"/>
          <w:u w:val="single"/>
          <w:lang w:val="en-US" w:eastAsia="zh-CN"/>
        </w:rPr>
        <w:outlineLvl w:val="9"/>
      </w:pPr>
      <w:r>
        <w:rPr>
          <w:rFonts w:ascii="宋体" w:hAnsi="宋体" w:eastAsia="宋体" w:cs="宋体"/>
          <w:bCs/>
          <w:i/>
          <w:iCs/>
          <w:sz w:val="24"/>
          <w:szCs w:val="24"/>
          <w:u w:val="single"/>
          <w:lang w:val="en-US" w:eastAsia="zh-CN"/>
        </w:rPr>
        <w:t xml:space="preserve">本项目需对</w:t>
      </w:r>
      <w:r>
        <w:rPr>
          <w:rFonts w:hint="eastAsia" w:ascii="宋体" w:hAnsi="宋体" w:eastAsia="宋体" w:cs="宋体"/>
          <w:bCs/>
          <w:i/>
          <w:iCs/>
          <w:sz w:val="24"/>
          <w:szCs w:val="24"/>
          <w:u w:val="single"/>
          <w:lang w:val="en-US" w:eastAsia="zh-CN"/>
        </w:rPr>
        <w:t xml:space="preserve">省系统</w:t>
      </w:r>
      <w:r>
        <w:rPr>
          <w:rFonts w:ascii="宋体" w:hAnsi="宋体" w:eastAsia="宋体" w:cs="宋体"/>
          <w:bCs/>
          <w:i/>
          <w:iCs/>
          <w:sz w:val="24"/>
          <w:szCs w:val="24"/>
          <w:u w:val="single"/>
          <w:lang w:val="en-US" w:eastAsia="zh-CN"/>
        </w:rPr>
        <w:t xml:space="preserve">开展国产化适配改造工作。改造需沿用系统原有界面风格，在保持业务流程、操作习惯、页面布局、交互逻辑不变的基础上完成国产化环境适配与性能优化；同步开展全页面兼容性排查，对前端框架、组件语法进行国产化适配改造；对现有后端开发语言、运行框架、服务接口开展国产化兼容适配，确保系统在国产化</w:t>
      </w:r>
      <w:r>
        <w:rPr>
          <w:rFonts w:hint="eastAsia" w:ascii="宋体" w:hAnsi="宋体" w:eastAsia="宋体" w:cs="宋体"/>
          <w:bCs/>
          <w:i/>
          <w:iCs/>
          <w:sz w:val="24"/>
          <w:szCs w:val="24"/>
          <w:u w:val="single"/>
          <w:lang w:val="en-US" w:eastAsia="zh-CN"/>
        </w:rPr>
        <w:t xml:space="preserve">环境</w:t>
      </w:r>
      <w:r>
        <w:rPr>
          <w:rFonts w:ascii="宋体" w:hAnsi="宋体" w:eastAsia="宋体" w:cs="宋体"/>
          <w:bCs/>
          <w:i/>
          <w:iCs/>
          <w:sz w:val="24"/>
          <w:szCs w:val="24"/>
          <w:u w:val="single"/>
          <w:lang w:val="en-US" w:eastAsia="zh-CN"/>
        </w:rPr>
        <w:t xml:space="preserve">下功能完整、运行稳定、性能达标。</w:t>
      </w:r>
      <w:r>
        <w:rPr>
          <w:rFonts w:hint="eastAsia" w:ascii="宋体" w:hAnsi="宋体" w:eastAsia="宋体" w:cs="宋体"/>
          <w:b/>
          <w:bCs w:val="0"/>
          <w:i/>
          <w:iCs/>
          <w:sz w:val="24"/>
          <w:szCs w:val="24"/>
          <w:u w:val="single"/>
          <w:lang w:val="en-US" w:eastAsia="zh-CN"/>
        </w:rPr>
      </w:r>
      <w:r/>
    </w:p>
    <w:p>
      <w:pPr>
        <w:pStyle w:val="949"/>
        <w:spacing w:line="360" w:lineRule="auto"/>
        <w:rPr>
          <w:rFonts w:hint="eastAsia" w:ascii="宋体" w:hAnsi="宋体" w:eastAsia="宋体" w:cs="宋体"/>
          <w:bCs/>
          <w:sz w:val="24"/>
          <w:szCs w:val="24"/>
          <w:lang w:val="en-US" w:eastAsia="zh-CN"/>
        </w:rPr>
        <w:outlineLvl w:val="2"/>
      </w:pPr>
      <w:r>
        <w:rPr>
          <w:rFonts w:hint="eastAsia" w:ascii="宋体" w:hAnsi="宋体" w:eastAsia="宋体" w:cs="宋体"/>
          <w:b/>
          <w:bCs/>
          <w:sz w:val="24"/>
          <w:szCs w:val="24"/>
          <w:lang w:val="en-US" w:eastAsia="zh-CN"/>
        </w:rPr>
        <w:t xml:space="preserve">2.2系统业务功能（保持原有功能）</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江苏省慢病管理平台-重点慢病监测系统业务功能内容如下：</w:t>
      </w:r>
      <w:r>
        <w:rPr>
          <w:rFonts w:hint="eastAsia" w:ascii="宋体" w:hAnsi="宋体" w:eastAsia="宋体" w:cs="宋体"/>
          <w:bCs/>
          <w:sz w:val="24"/>
          <w:szCs w:val="24"/>
          <w:lang w:val="en-US" w:eastAsia="zh-CN"/>
        </w:rPr>
      </w:r>
      <w:r/>
    </w:p>
    <w:tbl>
      <w:tblPr>
        <w:tblW w:w="8354"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034"/>
        <w:gridCol w:w="5566"/>
      </w:tblGrid>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序号</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具体内容</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r>
            <w:r/>
          </w:p>
        </w:tc>
        <w:tc>
          <w:tcPr>
            <w:gridSpan w:val="2"/>
            <w:tcW w:w="7600"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系统基础信息管理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地区管理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维护行政区划信息，支持多级区域的新增、编辑和查询功能</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码表维护</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统一管理系统基础数据字典(如性别、证件类型)，支持动态增删改查、多层级关联及跨模块引用</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系统参数</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集中配置系统运行参数(如超时时间、缓存策略)，支持分组管理、实时生效及操作日志审计</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菜单管理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对系统中菜单进行维护，可对菜单进行新增、删除等操作</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角色管理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提供角色定义、权限设置、用户角色分配、用户角色查询、完成对系统内角色的维护，以及对角色的分级管理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单位管理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对平台中所有机构的基本信息进行管理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用户管理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对系统用户进行全面管理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科室管理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对平台中所有机构的科室信息进行管理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接口单位注册</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针对接口上传的开通省平台的单位编码和密钥</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r>
            <w:r/>
          </w:p>
        </w:tc>
        <w:tc>
          <w:tcPr>
            <w:gridSpan w:val="2"/>
            <w:tcW w:w="7600"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系统慢病管理</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color w:val="000000"/>
                <w:szCs w:val="21"/>
              </w:rPr>
              <w:t xml:space="preserve">▲</w:t>
            </w:r>
            <w:r>
              <w:rPr>
                <w:rFonts w:hint="eastAsia" w:ascii="宋体" w:hAnsi="宋体" w:eastAsia="宋体" w:cs="宋体"/>
                <w:bCs/>
                <w:sz w:val="24"/>
                <w:szCs w:val="24"/>
                <w:lang w:val="en-US" w:eastAsia="zh-CN"/>
              </w:rPr>
              <w:t xml:space="preserve">病例信息直报</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eastAsia="宋体"/>
                <w:lang w:val="en-US" w:eastAsia="zh-CN"/>
              </w:rPr>
              <w:outlineLvl w:val="9"/>
            </w:pPr>
            <w:r>
              <w:rPr>
                <w:rFonts w:hint="eastAsia" w:ascii="宋体" w:hAnsi="宋体" w:eastAsia="宋体" w:cs="宋体"/>
                <w:bCs/>
                <w:sz w:val="24"/>
                <w:szCs w:val="24"/>
                <w:lang w:val="en-US" w:eastAsia="zh-CN"/>
              </w:rPr>
              <w:t xml:space="preserve">具备权限的医疗机构（医院、社区卫生服务中心等）可在线填报或Excel导入慢病病例数据；数据</w:t>
            </w:r>
            <w:r>
              <w:rPr>
                <w:rFonts w:hint="eastAsia" w:ascii="宋体" w:hAnsi="宋体" w:cs="宋体"/>
                <w:bCs/>
                <w:sz w:val="24"/>
                <w:szCs w:val="24"/>
                <w:lang w:val="en-US" w:eastAsia="zh-CN"/>
              </w:rPr>
              <w:t xml:space="preserve">需经过业务逻辑校验才可入库。</w:t>
            </w:r>
            <w:r>
              <w:rPr>
                <w:rFonts w:eastAsia="宋体"/>
                <w:lang w:val="en-US" w:eastAsia="zh-CN"/>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审核分卡</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区县级疾控中心对上报的慢病数据进行审核，审核通过后将卡片分配至相应社区卫生服务中心</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12</w:t>
            </w:r>
            <w:r>
              <w:rPr>
                <w:rFonts w:ascii="宋体" w:hAnsi="宋体" w:eastAsia="宋体" w:cs="宋体"/>
                <w:bCs/>
                <w:sz w:val="24"/>
                <w:szCs w:val="24"/>
                <w:lang w:val="en-US" w:eastAsia="zh-CN"/>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病例确认</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社区卫生服务中心对分配至本辖区的病例卡片进行核实确认</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r>
            <w:r/>
          </w:p>
        </w:tc>
        <w:tc>
          <w:tcPr>
            <w:gridSpan w:val="2"/>
            <w:tcW w:w="7600"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质量控制管理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cs="宋体"/>
                <w:bCs/>
                <w:sz w:val="24"/>
                <w:szCs w:val="24"/>
                <w:lang w:val="en-US" w:eastAsia="zh-CN"/>
              </w:rPr>
              <w:t xml:space="preserve">13</w:t>
            </w:r>
            <w:r>
              <w:rPr>
                <w:rFonts w:ascii="宋体" w:hAnsi="宋体" w:eastAsia="宋体" w:cs="宋体"/>
                <w:bCs/>
                <w:sz w:val="24"/>
                <w:szCs w:val="24"/>
                <w:lang w:val="en-US" w:eastAsia="zh-CN"/>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信息浏览</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支持按多维度条件查询并导出已申报的慢病病例数据</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color w:val="000000"/>
                <w:szCs w:val="21"/>
              </w:rPr>
              <w:t xml:space="preserve">▲</w:t>
            </w:r>
            <w:r>
              <w:rPr>
                <w:rFonts w:hint="eastAsia" w:ascii="宋体" w:hAnsi="宋体" w:eastAsia="宋体" w:cs="宋体"/>
                <w:bCs/>
                <w:sz w:val="24"/>
                <w:szCs w:val="24"/>
                <w:lang w:val="en-US" w:eastAsia="zh-CN"/>
              </w:rPr>
              <w:t xml:space="preserve">病例查重</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bCs/>
                <w:sz w:val="24"/>
                <w:szCs w:val="24"/>
                <w:lang w:val="en-US" w:eastAsia="zh-CN"/>
              </w:rPr>
              <w:t xml:space="preserve">支持设置多种查重条件，</w:t>
            </w:r>
            <w:r>
              <w:rPr>
                <w:rFonts w:hint="eastAsia" w:ascii="宋体" w:hAnsi="宋体" w:eastAsia="宋体" w:cs="宋体"/>
                <w:bCs/>
                <w:sz w:val="24"/>
                <w:szCs w:val="24"/>
                <w:lang w:val="en-US" w:eastAsia="zh-CN"/>
              </w:rPr>
              <w:t xml:space="preserve">对已申报的慢病数据进行查重对比，</w:t>
            </w:r>
            <w:r>
              <w:rPr>
                <w:rFonts w:hint="eastAsia" w:ascii="宋体" w:hAnsi="宋体" w:cs="宋体"/>
                <w:bCs/>
                <w:sz w:val="24"/>
                <w:szCs w:val="24"/>
                <w:lang w:val="en-US" w:eastAsia="zh-CN"/>
              </w:rPr>
              <w:t xml:space="preserve">合并或批量</w:t>
            </w:r>
            <w:r>
              <w:rPr>
                <w:rFonts w:hint="eastAsia" w:ascii="宋体" w:hAnsi="宋体" w:eastAsia="宋体" w:cs="宋体"/>
                <w:bCs/>
                <w:sz w:val="24"/>
                <w:szCs w:val="24"/>
                <w:lang w:val="en-US" w:eastAsia="zh-CN"/>
              </w:rPr>
              <w:t xml:space="preserve">标删重复数据</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导出文件下载</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可对已申报的慢病数据导出后进行下载</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病例特殊修改</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对已申报的错误病例数据，提供特殊修改通道</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死亡补发查询</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对接死亡信息推送系统，支持查询由死亡系统同步过来的相关数据</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死亡补发分配</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区县级疾控按户籍地将死亡数据分配至对应辖区的补发单位，启动补发流程</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color w:val="000000"/>
                <w:szCs w:val="21"/>
              </w:rPr>
              <w:t xml:space="preserve">▲</w:t>
            </w:r>
            <w:r>
              <w:rPr>
                <w:rFonts w:hint="eastAsia" w:ascii="宋体" w:hAnsi="宋体" w:eastAsia="宋体" w:cs="宋体"/>
                <w:bCs/>
                <w:sz w:val="24"/>
                <w:szCs w:val="24"/>
                <w:lang w:val="en-US" w:eastAsia="zh-CN"/>
              </w:rPr>
              <w:t xml:space="preserve">死亡补发填报</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补发单位（医院、社区中心等）依据推送的死亡数据，完善并补报相关慢病信息</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死亡补发审核</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区县级疾控对各补发单位提交的补发数据进行审核，完成闭环管理</w:t>
            </w:r>
            <w:r>
              <w:rPr>
                <w:rFonts w:hint="eastAsia" w:ascii="宋体" w:hAnsi="宋体" w:eastAsia="宋体" w:cs="宋体"/>
                <w:bCs/>
                <w:sz w:val="24"/>
                <w:szCs w:val="24"/>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r>
            <w:r/>
          </w:p>
        </w:tc>
        <w:tc>
          <w:tcPr>
            <w:gridSpan w:val="2"/>
            <w:tcW w:w="7600"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肿瘤随访管理</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cs="宋体"/>
                <w:bCs/>
                <w:sz w:val="24"/>
                <w:szCs w:val="24"/>
                <w:lang w:val="en-US" w:eastAsia="zh-CN"/>
              </w:rPr>
              <w:t xml:space="preserve">21</w:t>
            </w:r>
            <w:r>
              <w:rPr>
                <w:rFonts w:ascii="宋体" w:hAnsi="宋体" w:eastAsia="宋体" w:cs="宋体"/>
                <w:bCs/>
                <w:sz w:val="24"/>
                <w:szCs w:val="24"/>
                <w:lang w:val="en-US" w:eastAsia="zh-CN"/>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color w:val="000000"/>
                <w:szCs w:val="21"/>
              </w:rPr>
              <w:t xml:space="preserve">▲</w:t>
            </w:r>
            <w:r>
              <w:rPr>
                <w:rFonts w:hint="eastAsia" w:ascii="宋体" w:hAnsi="宋体" w:eastAsia="宋体" w:cs="宋体"/>
                <w:bCs/>
                <w:sz w:val="24"/>
                <w:szCs w:val="24"/>
                <w:lang w:val="en-US" w:eastAsia="zh-CN"/>
              </w:rPr>
              <w:t xml:space="preserve">主动随访管理</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ascii="宋体" w:hAnsi="宋体" w:eastAsia="宋体" w:cs="宋体"/>
                <w:bCs/>
                <w:sz w:val="24"/>
                <w:szCs w:val="24"/>
                <w:lang w:val="en-US"/>
              </w:rPr>
              <w:outlineLvl w:val="9"/>
            </w:pPr>
            <w:r>
              <w:rPr>
                <w:rFonts w:hint="eastAsia" w:ascii="宋体" w:hAnsi="宋体" w:eastAsia="宋体" w:cs="宋体"/>
                <w:bCs/>
                <w:sz w:val="24"/>
                <w:szCs w:val="24"/>
                <w:lang w:val="en-US" w:eastAsia="zh-CN"/>
              </w:rPr>
              <w:t xml:space="preserve">社区卫生服务中心负责记录并维护肿瘤患者的随访信息；疾控中心拥有查看权限（只读），确保数据安全与操作可溯；同时支持将随访数据导出excel至本地存储。</w:t>
            </w:r>
            <w:r>
              <w:rPr>
                <w:rFonts w:ascii="宋体" w:hAnsi="宋体" w:eastAsia="宋体" w:cs="宋体"/>
                <w:bCs/>
                <w:sz w:val="24"/>
                <w:szCs w:val="24"/>
                <w:lang w:val="en-US"/>
              </w:rPr>
            </w:r>
            <w:r/>
          </w:p>
        </w:tc>
      </w:tr>
      <w:tr>
        <w:trPr>
          <w:trHeight w:val="28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r>
            <w:r/>
          </w:p>
        </w:tc>
        <w:tc>
          <w:tcPr>
            <w:gridSpan w:val="2"/>
            <w:tcW w:w="7600"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数据对接管理</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与“江苏省慢性病管理信息平台”单点登录对接</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实现用户统一认证和角色权限同步，支持免密跳转登录</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与各市平台数据采集接口</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支持市平台与省平台对接，将市平台已核实的数据通过接口上传至省平台</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cs="宋体"/>
                <w:color w:val="000000"/>
                <w:szCs w:val="21"/>
              </w:rPr>
              <w:t xml:space="preserve">▲</w:t>
            </w:r>
            <w:r>
              <w:rPr>
                <w:rFonts w:hint="eastAsia" w:ascii="宋体" w:hAnsi="宋体" w:eastAsia="宋体" w:cs="宋体"/>
                <w:bCs/>
                <w:sz w:val="24"/>
                <w:szCs w:val="24"/>
                <w:lang w:val="en-US" w:eastAsia="zh-CN"/>
              </w:rPr>
              <w:t xml:space="preserve">与江苏省死因系统对接获取死亡信息</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慢病系统中已有、且非死亡的慢病患者，定期与死因系统交互，获取死亡信息并自动更新</w:t>
            </w:r>
            <w:r>
              <w:rPr>
                <w:rFonts w:hint="eastAsia" w:ascii="宋体" w:hAnsi="宋体" w:eastAsia="宋体" w:cs="宋体"/>
                <w:bCs/>
                <w:sz w:val="24"/>
                <w:szCs w:val="24"/>
              </w:rPr>
            </w:r>
            <w:r/>
          </w:p>
        </w:tc>
      </w:tr>
      <w:tr>
        <w:trPr>
          <w:trHeight w:val="560"/>
        </w:trPr>
        <w:tc>
          <w:tcPr>
            <w:tcW w:w="75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bidi="ar-SA"/>
              </w:rPr>
              <w:outlineLvl w:val="9"/>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bidi="ar-SA"/>
              </w:rPr>
            </w:r>
            <w:r/>
          </w:p>
        </w:tc>
        <w:tc>
          <w:tcPr>
            <w:tcW w:w="2034"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与“中国居民心血管病监测项目”系统对接</w:t>
            </w:r>
            <w:r>
              <w:rPr>
                <w:rFonts w:hint="eastAsia" w:ascii="宋体" w:hAnsi="宋体" w:eastAsia="宋体" w:cs="宋体"/>
                <w:bCs/>
                <w:sz w:val="24"/>
                <w:szCs w:val="24"/>
              </w:rPr>
            </w:r>
            <w:r/>
          </w:p>
        </w:tc>
        <w:tc>
          <w:tcPr>
            <w:tcW w:w="5566" w:type="dxa"/>
            <w:vAlign w:val="center"/>
            <w:textDirection w:val="lrTb"/>
            <w:noWrap w:val="false"/>
          </w:tcPr>
          <w:p>
            <w:pPr>
              <w:pStyle w:val="949"/>
              <w:ind w:firstLine="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省平台通过接口将监测地区的已核实的心脑血管数据上传到国家平台</w:t>
            </w:r>
            <w:r>
              <w:rPr>
                <w:rFonts w:hint="eastAsia" w:ascii="宋体" w:hAnsi="宋体" w:eastAsia="宋体" w:cs="宋体"/>
                <w:bCs/>
                <w:sz w:val="24"/>
                <w:szCs w:val="24"/>
              </w:rPr>
            </w:r>
            <w:r/>
          </w:p>
        </w:tc>
      </w:tr>
    </w:tbl>
    <w:p>
      <w:pPr>
        <w:pStyle w:val="949"/>
        <w:ind w:firstLine="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color w:val="000000"/>
          <w:sz w:val="24"/>
          <w:szCs w:val="24"/>
          <w:u w:val="single"/>
          <w:lang w:val="en-US" w:eastAsia="zh-CN"/>
        </w:rPr>
        <w:outlineLvl w:val="9"/>
      </w:pPr>
      <w:r>
        <w:rPr>
          <w:rFonts w:hint="eastAsia" w:ascii="宋体" w:hAnsi="宋体" w:eastAsia="宋体" w:cs="宋体"/>
          <w:bCs/>
          <w:i/>
          <w:iCs/>
          <w:color w:val="000000"/>
          <w:sz w:val="24"/>
          <w:szCs w:val="24"/>
          <w:u w:val="single"/>
          <w:lang w:val="en-US" w:eastAsia="zh-CN"/>
        </w:rPr>
        <w:t xml:space="preserve">采购人需免费提供数据接口标准，建设本项目涉及业务系统改造的沟通协调工作及产生的相关费用，均由响应单位自行负责。</w:t>
      </w:r>
      <w:r>
        <w:rPr>
          <w:rFonts w:hint="eastAsia" w:ascii="宋体" w:hAnsi="宋体" w:eastAsia="宋体" w:cs="宋体"/>
          <w:bCs/>
          <w:i/>
          <w:iCs/>
          <w:color w:val="000000"/>
          <w:sz w:val="24"/>
          <w:szCs w:val="24"/>
          <w:u w:val="single"/>
          <w:lang w:val="en-US" w:eastAsia="zh-CN"/>
        </w:rPr>
      </w:r>
      <w:r/>
    </w:p>
    <w:p>
      <w:pPr>
        <w:pStyle w:val="949"/>
        <w:spacing w:line="360" w:lineRule="auto"/>
        <w:rPr>
          <w:rFonts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2.3国产化适配要求</w:t>
      </w:r>
      <w:r>
        <w:rPr>
          <w:rFonts w:ascii="宋体" w:hAnsi="宋体" w:eastAsia="宋体" w:cs="宋体"/>
          <w:b/>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1.操作系统适配：需兼容麒麟操作系统（V4及以上版本）、统信UOS（V20及以上版本）等主流国产操作系统，确保在不同国产操作系统环境下功能正常、运⾏稳定，⽆兼容性报错。 </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2.数据库适配：需适配达梦数据库（DM8及以上版本）、⼈⼤⾦仓数据库（King baseES V8R6及以上版本）等国产数据库，⽀持数据库事务⼀致性、数据备份恢复、⾼并发访问等核⼼能⼒，数据迁移过程中需保障数据完整性、准确性，⽆数据丢失或错乱。 </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3.中间件适配：需适配东⽅通TongWeb（V7.0及以上版本）、⾦蝶Apusic（V9.0及以上版本）等国产应⽤服务器中间件，⽀持负载均衡、集群部署，满⾜系统⾼可⽤要求。 </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4.硬件适配：需兼容国产CPU架构（ARM、X86），⽀持基于国产服务器的部署运⾏，⽆硬件兼容性限制。 </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t xml:space="preserve">.主流浏览器适配</w:t>
      </w:r>
      <w:r>
        <w:rPr>
          <w:rFonts w:hint="eastAsia" w:ascii="宋体" w:hAnsi="宋体" w:eastAsia="宋体" w:cs="宋体"/>
          <w:bCs/>
          <w:sz w:val="24"/>
          <w:szCs w:val="24"/>
          <w:lang w:val="en-US" w:eastAsia="zh-CN"/>
        </w:rPr>
        <w:t xml:space="preserve">：需</w:t>
      </w:r>
      <w:r>
        <w:rPr>
          <w:rFonts w:ascii="宋体" w:hAnsi="宋体" w:eastAsia="宋体" w:cs="宋体"/>
          <w:bCs/>
          <w:sz w:val="24"/>
          <w:szCs w:val="24"/>
          <w:lang w:val="en-US" w:eastAsia="zh-CN"/>
        </w:rPr>
        <w:t xml:space="preserve">完成浏览器国产化适配改造，需针对主流国产浏览器开展全场景兼容性适配</w:t>
      </w:r>
      <w:r>
        <w:rPr>
          <w:rFonts w:hint="eastAsia" w:ascii="宋体" w:hAnsi="宋体" w:eastAsia="宋体" w:cs="宋体"/>
          <w:bCs/>
          <w:sz w:val="24"/>
          <w:szCs w:val="24"/>
          <w:lang w:val="en-US" w:eastAsia="zh-CN"/>
        </w:rPr>
        <w:t xml:space="preserve">，</w:t>
      </w:r>
      <w:r>
        <w:rPr>
          <w:rFonts w:ascii="宋体" w:hAnsi="宋体" w:eastAsia="宋体" w:cs="宋体"/>
          <w:bCs/>
          <w:sz w:val="24"/>
          <w:szCs w:val="24"/>
          <w:lang w:val="en-US" w:eastAsia="zh-CN"/>
        </w:rPr>
        <w:t xml:space="preserve">保障系统与原有主流浏览器的兼容延续性，实现与国产浏览器及原有浏览器的双重兼容、无缝适配。</w:t>
      </w:r>
      <w:r>
        <w:rPr>
          <w:rFonts w:ascii="宋体" w:hAnsi="宋体" w:eastAsia="宋体" w:cs="宋体"/>
          <w:bCs/>
          <w:sz w:val="24"/>
          <w:szCs w:val="24"/>
          <w:lang w:val="en-US" w:eastAsia="zh-CN"/>
        </w:rPr>
      </w:r>
      <w:r/>
    </w:p>
    <w:p>
      <w:pPr>
        <w:pStyle w:val="949"/>
        <w:spacing w:line="360" w:lineRule="auto"/>
        <w:rPr>
          <w:rFonts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2.4</w:t>
      </w:r>
      <w:r>
        <w:rPr>
          <w:rFonts w:ascii="宋体" w:hAnsi="宋体" w:eastAsia="宋体" w:cs="宋体"/>
          <w:b/>
          <w:bCs/>
          <w:sz w:val="24"/>
          <w:szCs w:val="24"/>
          <w:lang w:val="en-US" w:eastAsia="zh-CN"/>
        </w:rPr>
        <w:t xml:space="preserve">业务数据迁移及割接上线</w:t>
      </w:r>
      <w:r>
        <w:rPr>
          <w:rFonts w:ascii="宋体" w:hAnsi="宋体" w:eastAsia="宋体" w:cs="宋体"/>
          <w:b/>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1.迁移说明</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在政务云上进⾏系统部署，根据</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实验环境的</w:t>
      </w:r>
      <w:r>
        <w:rPr>
          <w:rFonts w:hint="eastAsia" w:ascii="宋体" w:hAnsi="宋体" w:eastAsia="宋体" w:cs="宋体"/>
          <w:bCs/>
          <w:sz w:val="24"/>
          <w:szCs w:val="24"/>
          <w:lang w:val="en-US" w:eastAsia="zh-CN"/>
        </w:rPr>
        <w:t xml:space="preserve">适配</w:t>
      </w:r>
      <w:r>
        <w:rPr>
          <w:rFonts w:ascii="宋体" w:hAnsi="宋体" w:eastAsia="宋体" w:cs="宋体"/>
          <w:bCs/>
          <w:sz w:val="24"/>
          <w:szCs w:val="24"/>
          <w:lang w:val="en-US" w:eastAsia="zh-CN"/>
        </w:rPr>
        <w:t xml:space="preserve">情况，完成应⽤程序</w:t>
      </w:r>
      <w:r>
        <w:rPr>
          <w:rFonts w:hint="eastAsia" w:ascii="宋体" w:hAnsi="宋体" w:eastAsia="宋体" w:cs="宋体"/>
          <w:bCs/>
          <w:sz w:val="24"/>
          <w:szCs w:val="24"/>
          <w:lang w:val="en-US" w:eastAsia="zh-CN"/>
        </w:rPr>
        <w:t xml:space="preserve">迁移及数据</w:t>
      </w:r>
      <w:r>
        <w:rPr>
          <w:rFonts w:ascii="宋体" w:hAnsi="宋体" w:eastAsia="宋体" w:cs="宋体"/>
          <w:bCs/>
          <w:sz w:val="24"/>
          <w:szCs w:val="24"/>
          <w:lang w:val="en-US" w:eastAsia="zh-CN"/>
        </w:rPr>
        <w:t xml:space="preserve">迁移</w:t>
      </w:r>
      <w:r>
        <w:rPr>
          <w:rFonts w:hint="eastAsia" w:ascii="宋体" w:hAnsi="宋体" w:eastAsia="宋体" w:cs="宋体"/>
          <w:bCs/>
          <w:sz w:val="24"/>
          <w:szCs w:val="24"/>
          <w:lang w:val="en-US" w:eastAsia="zh-CN"/>
        </w:rPr>
        <w:t xml:space="preserve">的</w:t>
      </w:r>
      <w:r>
        <w:rPr>
          <w:rFonts w:ascii="宋体" w:hAnsi="宋体" w:eastAsia="宋体" w:cs="宋体"/>
          <w:bCs/>
          <w:sz w:val="24"/>
          <w:szCs w:val="24"/>
          <w:lang w:val="en-US" w:eastAsia="zh-CN"/>
        </w:rPr>
        <w:t xml:space="preserve">部署</w:t>
      </w:r>
      <w:r>
        <w:rPr>
          <w:rFonts w:hint="eastAsia" w:ascii="宋体" w:hAnsi="宋体" w:eastAsia="宋体" w:cs="宋体"/>
          <w:bCs/>
          <w:sz w:val="24"/>
          <w:szCs w:val="24"/>
          <w:lang w:val="en-US" w:eastAsia="zh-CN"/>
        </w:rPr>
        <w:t xml:space="preserve">工作</w:t>
      </w:r>
      <w:r>
        <w:rPr>
          <w:rFonts w:ascii="宋体" w:hAnsi="宋体" w:eastAsia="宋体" w:cs="宋体"/>
          <w:bCs/>
          <w:sz w:val="24"/>
          <w:szCs w:val="24"/>
          <w:lang w:val="en-US" w:eastAsia="zh-CN"/>
        </w:rPr>
        <w:t xml:space="preserve">，迁移后需要系统进⾏系统调试与测试。</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w:t>
      </w:r>
      <w:r>
        <w:rPr>
          <w:rFonts w:ascii="宋体" w:hAnsi="宋体" w:eastAsia="宋体" w:cs="宋体"/>
          <w:bCs/>
          <w:sz w:val="24"/>
          <w:szCs w:val="24"/>
          <w:lang w:val="en-US" w:eastAsia="zh-CN"/>
        </w:rPr>
        <w:t xml:space="preserve">.数据备份与清理</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本次系统重构改造后，为确保在重构的</w:t>
      </w: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能查看原有数据，需将原</w:t>
      </w:r>
      <w:r>
        <w:rPr>
          <w:rFonts w:hint="eastAsia" w:ascii="宋体" w:hAnsi="宋体" w:eastAsia="宋体" w:cs="宋体"/>
          <w:bCs/>
          <w:sz w:val="24"/>
          <w:szCs w:val="24"/>
          <w:lang w:val="en-US" w:eastAsia="zh-CN"/>
        </w:rPr>
        <w:t xml:space="preserve">Oracle</w:t>
      </w:r>
      <w:r>
        <w:rPr>
          <w:rFonts w:ascii="宋体" w:hAnsi="宋体" w:eastAsia="宋体" w:cs="宋体"/>
          <w:bCs/>
          <w:sz w:val="24"/>
          <w:szCs w:val="24"/>
          <w:lang w:val="en-US" w:eastAsia="zh-CN"/>
        </w:rPr>
        <w:t xml:space="preserve">数据库相关的业务数据进行迁移，在迁移业务数据之前，对原</w:t>
      </w:r>
      <w:r>
        <w:rPr>
          <w:rFonts w:hint="eastAsia" w:ascii="宋体" w:hAnsi="宋体" w:eastAsia="宋体" w:cs="宋体"/>
          <w:bCs/>
          <w:sz w:val="24"/>
          <w:szCs w:val="24"/>
          <w:lang w:val="en-US" w:eastAsia="zh-CN"/>
        </w:rPr>
        <w:t xml:space="preserve">Oracle</w:t>
      </w:r>
      <w:r>
        <w:rPr>
          <w:rFonts w:ascii="宋体" w:hAnsi="宋体" w:eastAsia="宋体" w:cs="宋体"/>
          <w:bCs/>
          <w:sz w:val="24"/>
          <w:szCs w:val="24"/>
          <w:lang w:val="en-US" w:eastAsia="zh-CN"/>
        </w:rPr>
        <w:t xml:space="preserve">数据库中的数据进行完整备份。并确保数据的完整性和准确性。对备份的数据进行清理和预处理。删除过期或无用的数据，检查数据的一致性和完整性，避免将错误的数据迁移到新的数据库系统中。</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3</w:t>
      </w:r>
      <w:r>
        <w:rPr>
          <w:rFonts w:ascii="宋体" w:hAnsi="宋体" w:eastAsia="宋体" w:cs="宋体"/>
          <w:bCs/>
          <w:sz w:val="24"/>
          <w:szCs w:val="24"/>
          <w:lang w:val="en-US" w:eastAsia="zh-CN"/>
        </w:rPr>
        <w:t xml:space="preserve">.数据迁移策略制定</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根据数据量、数据结构和业务需求，制定合理的数据迁移策略。使用数据迁移工具或者分批次迁移数据，以减少对业务的影响。对于</w:t>
      </w:r>
      <w:r>
        <w:rPr>
          <w:rFonts w:hint="eastAsia" w:ascii="宋体" w:hAnsi="宋体" w:eastAsia="宋体" w:cs="宋体"/>
          <w:bCs/>
          <w:sz w:val="24"/>
          <w:szCs w:val="24"/>
          <w:lang w:val="en-US" w:eastAsia="zh-CN"/>
        </w:rPr>
        <w:t xml:space="preserve">涉及</w:t>
      </w:r>
      <w:r>
        <w:rPr>
          <w:rFonts w:ascii="宋体" w:hAnsi="宋体" w:eastAsia="宋体" w:cs="宋体"/>
          <w:bCs/>
          <w:sz w:val="24"/>
          <w:szCs w:val="24"/>
          <w:lang w:val="en-US" w:eastAsia="zh-CN"/>
        </w:rPr>
        <w:t xml:space="preserve">关联关系的数据表，需要确定正确的迁移顺序。例如，先迁移主表数据，再迁移从表数据，并确保在迁移过程中能够正确地建立关联关系。</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t xml:space="preserve">.数据验证与同步</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在数据迁移完成后，对迁移后的数据进行验证。检查数据的准确性、完整性和一致性，确保数据在迁移过程中没有丢失或损坏。可以通过编写数据验证脚本或者使用数据库的查询工具进行验证。建立数据同步机制，在割接上线后的一段时间内，确保原数据库和新数据库中的数据能够同步更新。防止在割接过程中出现数据不一致的情况，直到新系统完全稳定运行。</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t xml:space="preserve">.割接方案制定</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制定详细的割接计划，包括割接时间、割接步骤、应急回退方案等。选择业务低谷期进行割接，以减少对业务的影响。可以选择在凌晨进行割接，此时用户访问量相对较低。明确割接过程中的各个角色和职责，包括开发人员、运维人员、测试人员等。确保在割接过程中每个环节都有专人负责，能够及时处理出现的问题。</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t xml:space="preserve">.割接实施与监控</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按照割接方案进行系统割接，逐步将流量切换到满足测评要求的系统适配后的应用和数据库上。在割接过程中，密切监控系统的运行状态，包括服务器的性能指标、应用的功能状态和业务数据的处理情况。对出现的问题及时进行处理。如果发现割接后系统出现故障或者性能下降等情况，根据应急回退方案，迅速将系统恢复到割接前的状态，以保证业务的正常运行。</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7</w:t>
      </w:r>
      <w:r>
        <w:rPr>
          <w:rFonts w:ascii="宋体" w:hAnsi="宋体" w:eastAsia="宋体" w:cs="宋体"/>
          <w:bCs/>
          <w:sz w:val="24"/>
          <w:szCs w:val="24"/>
          <w:lang w:val="en-US" w:eastAsia="zh-CN"/>
        </w:rPr>
        <w:t xml:space="preserve">.上线后评估与优化</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ascii="宋体" w:hAnsi="宋体" w:eastAsia="宋体" w:cs="宋体"/>
          <w:bCs/>
          <w:sz w:val="24"/>
          <w:szCs w:val="24"/>
          <w:lang w:val="en-US" w:eastAsia="zh-CN"/>
        </w:rPr>
        <w:t xml:space="preserve">在割接上线后的一段时间内（一个月），对系统的运行情况进行全面评估。收集用户反馈、系统性能数据和业务数据处理情况，分析是否满足业务需求和安全要求。根据评估结果，对系统进行优化。包括对应用代码的优化、数据库的调整、服务器配置的优化等多方面，提高重构后</w:t>
      </w: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的稳定性和性能。</w:t>
      </w:r>
      <w:r>
        <w:rPr>
          <w:rFonts w:ascii="宋体" w:hAnsi="宋体" w:eastAsia="宋体" w:cs="宋体"/>
          <w:bCs/>
          <w:sz w:val="24"/>
          <w:szCs w:val="24"/>
          <w:lang w:val="en-US" w:eastAsia="zh-CN"/>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2.5项目关键点和重难点分析保障</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本项目核心关键点为数据同步及系统切换阶段的业务连续性保障。实施全过程须优先保障现有业务稳定运行，严防在系统改造、数据迁移切换期间出现业务中断、数据丢失、数据错乱等风险。系统配套的各项安全保障措施，应当具备可落地执行、可核查校验的能力。</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供应商须结合项目实际业务需求，针对项目关键点与重难点编制专项重难点分析方案，内容至少涵盖系统适配迁移、数据整合采集、业务连续保障、数据安全防护等。</w:t>
      </w:r>
      <w:r>
        <w:rPr>
          <w:rFonts w:ascii="Times New Roman" w:hAnsi="Times New Roman" w:eastAsia="Times New Roman" w:cs="Times New Roman"/>
          <w:sz w:val="22"/>
          <w:highlight w:val="none"/>
        </w:rPr>
      </w:r>
      <w:r/>
    </w:p>
    <w:p>
      <w:pPr>
        <w:pStyle w:val="949"/>
        <w:spacing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（三）、技术要求</w:t>
      </w:r>
      <w:r>
        <w:rPr>
          <w:rFonts w:hint="eastAsia" w:ascii="宋体" w:hAnsi="宋体" w:eastAsia="宋体" w:cs="宋体"/>
          <w:b/>
          <w:bCs/>
          <w:sz w:val="24"/>
          <w:szCs w:val="24"/>
          <w:lang w:val="en-US" w:eastAsia="zh-CN"/>
        </w:rPr>
      </w:r>
      <w:r/>
    </w:p>
    <w:p>
      <w:pPr>
        <w:pStyle w:val="949"/>
        <w:spacing w:line="360" w:lineRule="auto"/>
        <w:rPr>
          <w:rFonts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3.1总体技术要求</w:t>
      </w:r>
      <w:r>
        <w:rPr>
          <w:rFonts w:ascii="宋体" w:hAnsi="宋体" w:eastAsia="宋体" w:cs="宋体"/>
          <w:b/>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作为全省</w:t>
      </w:r>
      <w:r>
        <w:rPr>
          <w:rFonts w:hint="eastAsia" w:ascii="宋体" w:hAnsi="宋体" w:eastAsia="宋体" w:cs="宋体"/>
          <w:bCs/>
          <w:sz w:val="24"/>
          <w:szCs w:val="24"/>
          <w:lang w:val="en-US" w:eastAsia="zh-CN"/>
        </w:rPr>
        <w:t xml:space="preserve">慢性病监测</w:t>
      </w:r>
      <w:r>
        <w:rPr>
          <w:rFonts w:ascii="宋体" w:hAnsi="宋体" w:eastAsia="宋体" w:cs="宋体"/>
          <w:bCs/>
          <w:sz w:val="24"/>
          <w:szCs w:val="24"/>
          <w:lang w:val="en-US" w:eastAsia="zh-CN"/>
        </w:rPr>
        <w:t xml:space="preserve">的核心信息化支撑载体，本项目技术设计与实施必须严格基于现有</w:t>
      </w: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的技术架构、业务逻辑、数据模型开展升级改造，全面遵循国产化信息化技术设计规范，确保与</w:t>
      </w: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的高度耦合兼容；改造过程中需保障</w:t>
      </w: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现有功能完整性、业务连续性及数据安全性不受影响，各项性能指标不低于当前运行水平，实现国产化适配与原有系统的无缝衔接、平稳过渡。</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改造主要性能需求指标包括：</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1.在线用户数：在线用户数：⽀持同时在线用户数不低于500</w:t>
      </w:r>
      <w:r>
        <w:rPr>
          <w:rFonts w:ascii="宋体" w:hAnsi="宋体" w:eastAsia="宋体" w:cs="宋体"/>
          <w:bCs/>
          <w:sz w:val="24"/>
          <w:szCs w:val="24"/>
          <w:lang w:val="en-US" w:eastAsia="zh-CN"/>
        </w:rPr>
        <w:t xml:space="preserve">⼈峰值，覆盖省、市、区/县及各级医疗机构的慢性病管理医务⼈</w:t>
      </w:r>
      <w:r>
        <w:rPr>
          <w:rFonts w:ascii="宋体" w:hAnsi="宋体" w:eastAsia="宋体" w:cs="宋体"/>
          <w:bCs/>
          <w:sz w:val="24"/>
          <w:szCs w:val="24"/>
          <w:highlight w:val="none"/>
          <w:lang w:val="en-US" w:eastAsia="zh-CN"/>
        </w:rPr>
        <w:t xml:space="preserve">员，满⾜随访登记、数据报</w:t>
      </w:r>
      <w:r>
        <w:rPr>
          <w:rFonts w:ascii="宋体" w:hAnsi="宋体" w:eastAsia="宋体" w:cs="宋体"/>
          <w:bCs/>
          <w:sz w:val="24"/>
          <w:szCs w:val="24"/>
          <w:lang w:val="en-US" w:eastAsia="zh-CN"/>
        </w:rPr>
        <w:t xml:space="preserve">送的需求。 </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2.并发连接数：并发连接数峰值不低于</w:t>
      </w:r>
      <w:r>
        <w:rPr>
          <w:rFonts w:hint="eastAsia" w:ascii="宋体" w:hAnsi="宋体" w:eastAsia="宋体" w:cs="宋体"/>
          <w:bCs/>
          <w:sz w:val="24"/>
          <w:szCs w:val="24"/>
          <w:lang w:val="en-US" w:eastAsia="zh-CN"/>
        </w:rPr>
        <w:t xml:space="preserve">200</w:t>
      </w:r>
      <w:r>
        <w:rPr>
          <w:rFonts w:ascii="宋体" w:hAnsi="宋体" w:eastAsia="宋体" w:cs="宋体"/>
          <w:bCs/>
          <w:sz w:val="24"/>
          <w:szCs w:val="24"/>
          <w:lang w:val="en-US" w:eastAsia="zh-CN"/>
        </w:rPr>
        <w:t xml:space="preserve">，可⽀撑各级医疗机构同时进⾏慢性病患者信息登记、审核</w:t>
      </w:r>
      <w:r>
        <w:rPr>
          <w:rFonts w:hint="eastAsia" w:ascii="宋体" w:hAnsi="宋体" w:eastAsia="宋体" w:cs="宋体"/>
          <w:bCs/>
          <w:sz w:val="24"/>
          <w:szCs w:val="24"/>
          <w:lang w:val="en-US" w:eastAsia="zh-CN"/>
        </w:rPr>
        <w:t xml:space="preserve">、核实及</w:t>
      </w:r>
      <w:r>
        <w:rPr>
          <w:rFonts w:ascii="宋体" w:hAnsi="宋体" w:eastAsia="宋体" w:cs="宋体"/>
          <w:bCs/>
          <w:sz w:val="24"/>
          <w:szCs w:val="24"/>
          <w:lang w:val="en-US" w:eastAsia="zh-CN"/>
        </w:rPr>
        <w:t xml:space="preserve">随访等操作。 </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3.响应时间：单</w:t>
      </w:r>
      <w:r>
        <w:rPr>
          <w:rFonts w:hint="eastAsia" w:ascii="宋体" w:hAnsi="宋体" w:eastAsia="宋体" w:cs="宋体"/>
          <w:bCs/>
          <w:sz w:val="24"/>
          <w:szCs w:val="24"/>
          <w:lang w:val="en-US" w:eastAsia="zh-CN"/>
        </w:rPr>
        <w:t xml:space="preserve">用户</w:t>
      </w:r>
      <w:r>
        <w:rPr>
          <w:rFonts w:ascii="宋体" w:hAnsi="宋体" w:eastAsia="宋体" w:cs="宋体"/>
          <w:bCs/>
          <w:sz w:val="24"/>
          <w:szCs w:val="24"/>
          <w:lang w:val="en-US" w:eastAsia="zh-CN"/>
        </w:rPr>
        <w:t xml:space="preserve">案例数据录⼊、保存、审核提交响应时间≤2秒；</w:t>
      </w:r>
      <w:r>
        <w:rPr>
          <w:rFonts w:hint="eastAsia" w:ascii="宋体" w:hAnsi="宋体" w:eastAsia="宋体" w:cs="宋体"/>
          <w:bCs/>
          <w:sz w:val="24"/>
          <w:szCs w:val="24"/>
          <w:lang w:val="en-US" w:eastAsia="zh-CN"/>
        </w:rPr>
        <w:t xml:space="preserve">查重</w:t>
      </w:r>
      <w:r>
        <w:rPr>
          <w:rFonts w:ascii="宋体" w:hAnsi="宋体" w:eastAsia="宋体" w:cs="宋体"/>
          <w:bCs/>
          <w:sz w:val="24"/>
          <w:szCs w:val="24"/>
          <w:lang w:val="en-US" w:eastAsia="zh-CN"/>
        </w:rPr>
        <w:t xml:space="preserve">、批量数据导出响应时间≤6秒；跨区域数据</w:t>
      </w:r>
      <w:r>
        <w:rPr>
          <w:rFonts w:hint="eastAsia" w:ascii="宋体" w:hAnsi="宋体" w:eastAsia="宋体" w:cs="宋体"/>
          <w:bCs/>
          <w:sz w:val="24"/>
          <w:szCs w:val="24"/>
          <w:lang w:val="en-US" w:eastAsia="zh-CN"/>
        </w:rPr>
        <w:t xml:space="preserve">查询</w:t>
      </w:r>
      <w:r>
        <w:rPr>
          <w:rFonts w:ascii="宋体" w:hAnsi="宋体" w:eastAsia="宋体" w:cs="宋体"/>
          <w:bCs/>
          <w:sz w:val="24"/>
          <w:szCs w:val="24"/>
          <w:lang w:val="en-US" w:eastAsia="zh-CN"/>
        </w:rPr>
        <w:t xml:space="preserve">响应时间≤8秒。 </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4.数据存储：⽀持千万级数据存储与⾼效查询，数据存储年限不少于10年，⽀持历史数据快速检索。 </w:t>
      </w:r>
      <w:r>
        <w:rPr>
          <w:rFonts w:hint="eastAsia"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5.系统稳定性：系统有效⼯作时间≥99.9%，年故障停机时间≤8⼩时（停电等不可抗因素除外），⽀持7×24⼩时连续运⾏。</w:t>
      </w:r>
      <w:r>
        <w:rPr>
          <w:rFonts w:hint="eastAsia" w:ascii="宋体" w:hAnsi="宋体" w:eastAsia="宋体" w:cs="宋体"/>
          <w:bCs/>
          <w:sz w:val="24"/>
          <w:szCs w:val="24"/>
          <w:lang w:val="en-US" w:eastAsia="zh-CN"/>
        </w:rPr>
      </w:r>
      <w:r/>
    </w:p>
    <w:p>
      <w:pPr>
        <w:pStyle w:val="949"/>
        <w:spacing w:line="360" w:lineRule="auto"/>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3.2应用部署要求</w:t>
      </w:r>
      <w:r>
        <w:rPr>
          <w:rFonts w:hint="eastAsia" w:ascii="宋体" w:hAnsi="宋体" w:eastAsia="宋体" w:cs="宋体"/>
          <w:b/>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省系统</w:t>
      </w:r>
      <w:r>
        <w:rPr>
          <w:rFonts w:ascii="宋体" w:hAnsi="宋体" w:eastAsia="宋体" w:cs="宋体"/>
          <w:bCs/>
          <w:sz w:val="24"/>
          <w:szCs w:val="24"/>
          <w:lang w:val="en-US" w:eastAsia="zh-CN"/>
        </w:rPr>
        <w:t xml:space="preserve">须基于</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环境完成开发与部署，充分契合国产化技术对整体性能、可用性、稳定性、成熟性、灵活性及开放性的核心要求，完全满足在</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云环境中的部署运行标准。具体要求如下：</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1.系统需完成</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终端适配改造，确保</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终端与普通终端均可正常访问，且访问过程中功能触发、数据交互、操作体验无差异；</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2.同时兼容</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浏览器与普通主流浏览器，保障不同浏览器环境下页面渲染、功能使用、响应速度的一致性与稳定性；</w:t>
      </w:r>
      <w:r>
        <w:rPr>
          <w:rFonts w:ascii="宋体" w:hAnsi="宋体" w:eastAsia="宋体" w:cs="宋体"/>
          <w:bCs/>
          <w:sz w:val="24"/>
          <w:szCs w:val="24"/>
          <w:lang w:val="en-US" w:eastAsia="zh-CN"/>
        </w:rPr>
      </w:r>
      <w:r/>
    </w:p>
    <w:p>
      <w:pPr>
        <w:pStyle w:val="949"/>
        <w:ind w:firstLine="480"/>
        <w:keepLines w:val="0"/>
        <w:keepNext w:val="0"/>
        <w:pageBreakBefore w:val="0"/>
        <w:spacing w:line="360" w:lineRule="auto"/>
        <w:widowControl w:val="off"/>
        <w:rPr>
          <w:rFonts w:ascii="宋体" w:hAnsi="宋体" w:eastAsia="宋体" w:cs="宋体"/>
          <w:bCs/>
          <w:sz w:val="24"/>
          <w:szCs w:val="24"/>
          <w:lang w:val="en-US" w:eastAsia="zh-CN"/>
        </w:rPr>
        <w:outlineLvl w:val="9"/>
      </w:pPr>
      <w:r>
        <w:rPr>
          <w:rFonts w:ascii="宋体" w:hAnsi="宋体" w:eastAsia="宋体" w:cs="宋体"/>
          <w:bCs/>
          <w:sz w:val="24"/>
          <w:szCs w:val="24"/>
          <w:lang w:val="en-US" w:eastAsia="zh-CN"/>
        </w:rPr>
        <w:t xml:space="preserve">3.针对 B/S 架构特性，系统所用浏览器、可视化图表控件等终端相关软件需全面满足</w:t>
      </w:r>
      <w:r>
        <w:rPr>
          <w:rFonts w:hint="eastAsia" w:ascii="宋体" w:hAnsi="宋体" w:eastAsia="宋体" w:cs="宋体"/>
          <w:bCs/>
          <w:sz w:val="24"/>
          <w:szCs w:val="24"/>
          <w:lang w:val="en-US" w:eastAsia="zh-CN"/>
        </w:rPr>
        <w:t xml:space="preserve">国产化</w:t>
      </w:r>
      <w:r>
        <w:rPr>
          <w:rFonts w:ascii="宋体" w:hAnsi="宋体" w:eastAsia="宋体" w:cs="宋体"/>
          <w:bCs/>
          <w:sz w:val="24"/>
          <w:szCs w:val="24"/>
          <w:lang w:val="en-US" w:eastAsia="zh-CN"/>
        </w:rPr>
        <w:t xml:space="preserve">兼容性要求，通过多场景、多版本测试验证，确保无布局错乱、功能异常等兼容性问题。</w:t>
      </w:r>
      <w:r>
        <w:rPr>
          <w:rFonts w:ascii="宋体" w:hAnsi="宋体" w:eastAsia="宋体" w:cs="宋体"/>
          <w:bCs/>
          <w:sz w:val="24"/>
          <w:szCs w:val="24"/>
          <w:lang w:val="en-US" w:eastAsia="zh-CN"/>
        </w:rPr>
      </w:r>
      <w:r/>
    </w:p>
    <w:p>
      <w:pPr>
        <w:pStyle w:val="949"/>
        <w:spacing w:line="360" w:lineRule="auto"/>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3.3信息安全要求</w:t>
      </w:r>
      <w:r>
        <w:rPr>
          <w:rFonts w:hint="eastAsia" w:ascii="宋体" w:hAnsi="宋体" w:eastAsia="宋体" w:cs="宋体"/>
          <w:b/>
          <w:bCs/>
          <w:sz w:val="24"/>
          <w:szCs w:val="24"/>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项目建设和维护期间，供应商须协助采购人开展全维度系统安全防护工作，覆盖服务器、中间件、应用系统、核心数据等关键环节的安全加固、风险排查与隐患整改。</w:t>
      </w:r>
      <w:r>
        <w:rPr>
          <w:rFonts w:hint="eastAsia" w:ascii="宋体" w:hAnsi="宋体" w:eastAsia="宋体" w:cs="宋体"/>
          <w:bCs/>
          <w:sz w:val="24"/>
          <w:szCs w:val="24"/>
          <w:lang w:val="en-US" w:eastAsia="zh-CN"/>
        </w:rPr>
      </w:r>
      <w:r/>
    </w:p>
    <w:p>
      <w:pPr>
        <w:pStyle w:val="949"/>
        <w:spacing w:line="360" w:lineRule="auto"/>
        <w:rPr>
          <w:rFonts w:hint="eastAsia" w:ascii="宋体" w:hAnsi="宋体" w:eastAsia="宋体" w:cs="宋体"/>
          <w:b/>
          <w:bCs/>
          <w:i/>
          <w:iCs/>
          <w:sz w:val="24"/>
          <w:szCs w:val="24"/>
          <w:u w:val="single"/>
          <w:lang w:val="en-US" w:eastAsia="zh-CN"/>
        </w:rPr>
        <w:outlineLvl w:val="2"/>
      </w:pPr>
      <w:r>
        <w:rPr>
          <w:rFonts w:hint="eastAsia" w:ascii="宋体" w:hAnsi="宋体" w:eastAsia="宋体" w:cs="宋体"/>
          <w:b/>
          <w:bCs/>
          <w:i/>
          <w:iCs/>
          <w:sz w:val="24"/>
          <w:szCs w:val="24"/>
          <w:u w:val="single"/>
          <w:lang w:val="en-US" w:eastAsia="zh-CN"/>
        </w:rPr>
        <w:t xml:space="preserve">3.4数据交换要求</w:t>
      </w:r>
      <w:r>
        <w:rPr>
          <w:rFonts w:hint="eastAsia" w:ascii="宋体" w:hAnsi="宋体" w:eastAsia="宋体" w:cs="宋体"/>
          <w:b/>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color w:val="000000"/>
          <w:sz w:val="24"/>
          <w:szCs w:val="24"/>
          <w:u w:val="single"/>
          <w:lang w:val="en-US" w:eastAsia="zh-CN"/>
        </w:rPr>
        <w:outlineLvl w:val="9"/>
      </w:pPr>
      <w:r>
        <w:rPr>
          <w:rFonts w:hint="eastAsia" w:ascii="宋体" w:hAnsi="宋体" w:eastAsia="宋体" w:cs="宋体"/>
          <w:bCs/>
          <w:i/>
          <w:iCs/>
          <w:color w:val="000000"/>
          <w:sz w:val="24"/>
          <w:szCs w:val="24"/>
          <w:u w:val="single"/>
          <w:lang w:val="en-US" w:eastAsia="zh-CN"/>
        </w:rPr>
        <w:t xml:space="preserve">为了不影响全省的慢性病患者数据采集及上报，供应商须提供与各系统对接的数据交换方案，方案需</w:t>
      </w:r>
      <w:r>
        <w:rPr>
          <w:rFonts w:hint="eastAsia" w:ascii="宋体" w:hAnsi="宋体" w:eastAsia="宋体" w:cs="宋体"/>
          <w:bCs/>
          <w:i/>
          <w:iCs/>
          <w:color w:val="000000"/>
          <w:sz w:val="24"/>
          <w:szCs w:val="24"/>
          <w:u w:val="single"/>
        </w:rPr>
        <w:t xml:space="preserve">至少包含</w:t>
      </w:r>
      <w:r>
        <w:rPr>
          <w:rFonts w:hint="eastAsia" w:ascii="宋体" w:hAnsi="宋体" w:eastAsia="宋体" w:cs="宋体"/>
          <w:bCs/>
          <w:i/>
          <w:iCs/>
          <w:color w:val="000000"/>
          <w:sz w:val="24"/>
          <w:szCs w:val="24"/>
          <w:u w:val="single"/>
          <w:lang w:eastAsia="zh-CN"/>
        </w:rPr>
        <w:t xml:space="preserve">：</w:t>
      </w:r>
      <w:r>
        <w:rPr>
          <w:rFonts w:hint="eastAsia" w:ascii="宋体" w:hAnsi="宋体" w:eastAsia="宋体" w:cs="宋体"/>
          <w:bCs/>
          <w:i/>
          <w:iCs/>
          <w:color w:val="000000"/>
          <w:sz w:val="24"/>
          <w:szCs w:val="24"/>
          <w:u w:val="single"/>
          <w:lang w:val="en-US" w:eastAsia="zh-CN"/>
        </w:rPr>
        <w:t xml:space="preserve">与各系统对接方案、对接流程、对接内容、数据对接保障</w:t>
      </w:r>
      <w:r>
        <w:rPr>
          <w:rFonts w:hint="eastAsia" w:ascii="宋体" w:hAnsi="宋体" w:eastAsia="宋体" w:cs="宋体"/>
          <w:bCs/>
          <w:i/>
          <w:iCs/>
          <w:color w:val="000000"/>
          <w:sz w:val="24"/>
          <w:szCs w:val="24"/>
          <w:u w:val="single"/>
        </w:rPr>
        <w:t xml:space="preserve">”</w:t>
      </w:r>
      <w:r>
        <w:rPr>
          <w:rFonts w:hint="eastAsia" w:ascii="宋体" w:hAnsi="宋体" w:eastAsia="宋体" w:cs="宋体"/>
          <w:bCs/>
          <w:i/>
          <w:iCs/>
          <w:color w:val="000000"/>
          <w:sz w:val="24"/>
          <w:szCs w:val="24"/>
          <w:u w:val="single"/>
          <w:lang w:val="en-US" w:eastAsia="zh-CN"/>
        </w:rPr>
        <w:t xml:space="preserve">，同时需兼容原有数据交换逻辑与格式，确保历史数据无缝衔接、新增数据实时汇聚。</w:t>
      </w:r>
      <w:r>
        <w:rPr>
          <w:rFonts w:hint="eastAsia" w:ascii="宋体" w:hAnsi="宋体" w:eastAsia="宋体" w:cs="宋体"/>
          <w:bCs/>
          <w:i/>
          <w:iCs/>
          <w:color w:val="000000"/>
          <w:sz w:val="24"/>
          <w:szCs w:val="24"/>
          <w:u w:val="single"/>
          <w:lang w:eastAsia="zh-CN"/>
        </w:rPr>
        <w:t xml:space="preserve">采购人</w:t>
      </w:r>
      <w:r>
        <w:rPr>
          <w:rFonts w:hint="eastAsia" w:ascii="宋体" w:hAnsi="宋体" w:eastAsia="宋体" w:cs="宋体"/>
          <w:bCs/>
          <w:i/>
          <w:iCs/>
          <w:color w:val="000000"/>
          <w:sz w:val="24"/>
          <w:szCs w:val="24"/>
          <w:u w:val="single"/>
          <w:lang w:val="en-US" w:eastAsia="zh-CN"/>
        </w:rPr>
        <w:t xml:space="preserve">需</w:t>
      </w:r>
      <w:r>
        <w:rPr>
          <w:rFonts w:hint="eastAsia" w:ascii="宋体" w:hAnsi="宋体" w:eastAsia="宋体" w:cs="宋体"/>
          <w:bCs/>
          <w:i/>
          <w:iCs/>
          <w:color w:val="000000"/>
          <w:sz w:val="24"/>
          <w:szCs w:val="24"/>
          <w:u w:val="single"/>
          <w:lang w:eastAsia="zh-CN"/>
        </w:rPr>
        <w:t xml:space="preserve">免费提供数据接口标准，</w:t>
      </w:r>
      <w:r>
        <w:rPr>
          <w:rFonts w:hint="eastAsia" w:ascii="宋体" w:hAnsi="宋体" w:eastAsia="宋体" w:cs="宋体"/>
          <w:bCs/>
          <w:i/>
          <w:iCs/>
          <w:color w:val="000000"/>
          <w:sz w:val="24"/>
          <w:szCs w:val="24"/>
          <w:u w:val="single"/>
          <w:lang w:val="en-US" w:eastAsia="zh-CN"/>
        </w:rPr>
        <w:t xml:space="preserve">对接费用均有响应单位自行承担。</w:t>
      </w:r>
      <w:r>
        <w:rPr>
          <w:rFonts w:hint="eastAsia" w:ascii="宋体" w:hAnsi="宋体" w:eastAsia="宋体" w:cs="宋体"/>
          <w:bCs/>
          <w:i/>
          <w:iCs/>
          <w:color w:val="000000"/>
          <w:sz w:val="24"/>
          <w:szCs w:val="24"/>
          <w:u w:val="single"/>
          <w:lang w:val="en-US" w:eastAsia="zh-CN"/>
        </w:rPr>
      </w:r>
      <w:r/>
    </w:p>
    <w:p>
      <w:pPr>
        <w:pStyle w:val="949"/>
        <w:ind w:firstLine="480"/>
        <w:keepLines w:val="0"/>
        <w:keepNext w:val="0"/>
        <w:pageBreakBefore w:val="0"/>
        <w:spacing w:line="360" w:lineRule="auto"/>
        <w:widowControl w:val="off"/>
        <w:rPr>
          <w:rFonts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涉及系统如下：</w:t>
      </w:r>
      <w:r>
        <w:rPr>
          <w:rFonts w:ascii="宋体" w:hAnsi="宋体" w:eastAsia="宋体" w:cs="宋体"/>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1.与“江苏省慢性病管理信息平台”单点登录对接</w:t>
      </w:r>
      <w:r>
        <w:rPr>
          <w:rFonts w:hint="eastAsia" w:ascii="宋体" w:hAnsi="宋体" w:eastAsia="宋体" w:cs="宋体"/>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2.与各市平台数据采集接口</w:t>
      </w:r>
      <w:r>
        <w:rPr>
          <w:rFonts w:hint="eastAsia" w:ascii="宋体" w:hAnsi="宋体" w:eastAsia="宋体" w:cs="宋体"/>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3.与江苏省死因系统对接</w:t>
      </w:r>
      <w:r>
        <w:rPr>
          <w:rFonts w:hint="eastAsia" w:ascii="宋体" w:hAnsi="宋体" w:eastAsia="宋体" w:cs="宋体"/>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4.与“中国居民心血管病监测项目”系统对接</w:t>
      </w:r>
      <w:r>
        <w:rPr>
          <w:rFonts w:hint="eastAsia" w:ascii="宋体" w:hAnsi="宋体" w:eastAsia="宋体" w:cs="宋体"/>
          <w:bCs/>
          <w:i/>
          <w:iCs/>
          <w:sz w:val="24"/>
          <w:szCs w:val="24"/>
          <w:u w:val="single"/>
          <w:lang w:val="en-US" w:eastAsia="zh-CN"/>
        </w:rPr>
      </w:r>
      <w:r/>
    </w:p>
    <w:p>
      <w:pPr>
        <w:pStyle w:val="949"/>
        <w:spacing w:line="360" w:lineRule="auto"/>
        <w:rPr>
          <w:rFonts w:ascii="宋体" w:hAnsi="宋体" w:eastAsia="宋体" w:cs="宋体"/>
          <w:b/>
          <w:bCs/>
          <w:i/>
          <w:iCs/>
          <w:sz w:val="24"/>
          <w:szCs w:val="24"/>
          <w:u w:val="single"/>
          <w:lang w:val="en-US" w:eastAsia="zh-CN"/>
        </w:rPr>
        <w:outlineLvl w:val="2"/>
      </w:pPr>
      <w:r>
        <w:rPr>
          <w:rFonts w:hint="eastAsia" w:ascii="宋体" w:hAnsi="宋体" w:eastAsia="宋体" w:cs="宋体"/>
          <w:b/>
          <w:bCs/>
          <w:i/>
          <w:iCs/>
          <w:sz w:val="24"/>
          <w:szCs w:val="24"/>
          <w:u w:val="single"/>
          <w:lang w:val="en-US" w:eastAsia="zh-CN"/>
        </w:rPr>
        <w:t xml:space="preserve">3.5数据迁移要求</w:t>
      </w:r>
      <w:r>
        <w:rPr>
          <w:rFonts w:ascii="宋体" w:hAnsi="宋体" w:eastAsia="宋体" w:cs="宋体"/>
          <w:b/>
          <w:bCs/>
          <w:i/>
          <w:iCs/>
          <w:sz w:val="24"/>
          <w:szCs w:val="24"/>
          <w:u w:val="single"/>
          <w:lang w:val="en-US" w:eastAsia="zh-CN"/>
        </w:rPr>
      </w:r>
      <w:r/>
    </w:p>
    <w:p>
      <w:pPr>
        <w:pStyle w:val="949"/>
        <w:ind w:firstLine="480"/>
        <w:keepLines w:val="0"/>
        <w:keepNext w:val="0"/>
        <w:pageBreakBefore w:val="0"/>
        <w:spacing w:line="360" w:lineRule="auto"/>
        <w:widowControl w:val="off"/>
        <w:rPr>
          <w:rFonts w:hint="eastAsia"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数据迁移需覆盖系统基础库、业务管理库、数据交换库、日志库等全部数据库及各类业务数据（含历史数据、实时运行数据等），确保数据能够100%无损迁移。</w:t>
      </w:r>
      <w:r>
        <w:rPr>
          <w:rFonts w:hint="eastAsia" w:ascii="宋体" w:hAnsi="宋体" w:eastAsia="宋体" w:cs="宋体"/>
          <w:bCs/>
          <w:i/>
          <w:iCs/>
          <w:sz w:val="24"/>
          <w:szCs w:val="24"/>
          <w:u w:val="single"/>
          <w:lang w:val="en-US" w:eastAsia="zh-CN"/>
        </w:rPr>
      </w:r>
      <w:r/>
    </w:p>
    <w:p>
      <w:pPr>
        <w:pStyle w:val="949"/>
        <w:ind w:firstLine="480"/>
        <w:keepLines w:val="0"/>
        <w:keepNext w:val="0"/>
        <w:pageBreakBefore w:val="0"/>
        <w:spacing w:line="360" w:lineRule="auto"/>
        <w:widowControl w:val="off"/>
        <w:rPr>
          <w:rFonts w:ascii="宋体" w:hAnsi="宋体" w:eastAsia="宋体" w:cs="宋体"/>
          <w:bCs/>
          <w:i/>
          <w:iCs/>
          <w:sz w:val="24"/>
          <w:szCs w:val="24"/>
          <w:u w:val="single"/>
          <w:lang w:val="en-US" w:eastAsia="zh-CN"/>
        </w:rPr>
        <w:outlineLvl w:val="9"/>
      </w:pPr>
      <w:r>
        <w:rPr>
          <w:rFonts w:hint="eastAsia" w:ascii="宋体" w:hAnsi="宋体" w:eastAsia="宋体" w:cs="宋体"/>
          <w:bCs/>
          <w:i/>
          <w:iCs/>
          <w:sz w:val="24"/>
          <w:szCs w:val="24"/>
          <w:u w:val="single"/>
          <w:lang w:val="en-US" w:eastAsia="zh-CN"/>
        </w:rPr>
        <w:t xml:space="preserve">迁移实施前，须对全量数据进行完整备份，迁移完成后，需开展全维度数据一致性适配验证，包括数据结构完整性、字段匹配准确性、关联关系有效性、业务逻辑连贯性、统计口径一致性等，确保迁移后数据可直接复用，无错乱、缺失、失真等问题，保障系统业务连续性不受影响。</w:t>
      </w:r>
      <w:r>
        <w:rPr>
          <w:rFonts w:ascii="宋体" w:hAnsi="宋体" w:eastAsia="宋体" w:cs="宋体"/>
          <w:bCs/>
          <w:i/>
          <w:iCs/>
          <w:sz w:val="24"/>
          <w:szCs w:val="24"/>
          <w:u w:val="single"/>
          <w:lang w:val="en-US" w:eastAsia="zh-CN"/>
        </w:rPr>
      </w:r>
      <w:r/>
    </w:p>
    <w:p>
      <w:pPr>
        <w:pStyle w:val="949"/>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spacing w:line="360" w:lineRule="auto"/>
        <w:rPr>
          <w:rFonts w:ascii="宋体" w:hAnsi="宋体" w:cs="宋体"/>
          <w:b/>
          <w:bCs/>
          <w:sz w:val="24"/>
          <w:szCs w:val="24"/>
        </w:rPr>
        <w:outlineLvl w:val="1"/>
      </w:pPr>
      <w:r>
        <w:rPr>
          <w:rFonts w:hint="eastAsia" w:ascii="宋体" w:hAnsi="宋体" w:cs="宋体"/>
          <w:b/>
          <w:bCs/>
          <w:sz w:val="24"/>
          <w:szCs w:val="24"/>
          <w:lang w:eastAsia="zh-CN"/>
        </w:rPr>
        <w:t xml:space="preserve">（一）</w:t>
      </w:r>
      <w:r>
        <w:rPr>
          <w:rFonts w:hint="eastAsia" w:ascii="宋体" w:hAnsi="宋体" w:cs="宋体"/>
          <w:b/>
          <w:bCs/>
          <w:sz w:val="24"/>
          <w:szCs w:val="24"/>
        </w:rPr>
        <w:t xml:space="preserve">、非功能要求</w:t>
      </w:r>
      <w:r>
        <w:rPr>
          <w:rFonts w:ascii="宋体" w:hAnsi="宋体" w:cs="宋体"/>
          <w:b/>
          <w:bCs/>
          <w:sz w:val="24"/>
          <w:szCs w:val="24"/>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项目实施要求</w:t>
      </w:r>
      <w:r>
        <w:rPr>
          <w:rFonts w:ascii="宋体" w:hAnsi="宋体" w:cs="宋体"/>
          <w:b/>
          <w:bCs/>
          <w:sz w:val="24"/>
          <w:szCs w:val="24"/>
        </w:rPr>
      </w:r>
      <w:r/>
    </w:p>
    <w:p>
      <w:pPr>
        <w:pStyle w:val="949"/>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1.1.部署实施：提供系统国产化环境部署、配置、调试服务，协助招标⼈完成软硬件</w:t>
      </w:r>
      <w:r>
        <w:rPr>
          <w:rFonts w:ascii="宋体" w:hAnsi="宋体" w:eastAsia="宋体" w:cs="宋体"/>
          <w:sz w:val="24"/>
          <w:szCs w:val="24"/>
          <w:lang w:val="en-US" w:eastAsia="zh-CN"/>
        </w:rPr>
        <w:t xml:space="preserve">环境搭建与适配测试，确保系统顺利上线运⾏。</w:t>
      </w:r>
      <w:r>
        <w:rPr>
          <w:rFonts w:hint="eastAsia" w:ascii="宋体" w:hAnsi="宋体" w:eastAsia="宋体" w:cs="宋体"/>
          <w:sz w:val="24"/>
          <w:szCs w:val="24"/>
          <w:lang w:eastAsia="zh-CN"/>
        </w:rPr>
      </w:r>
      <w:r/>
    </w:p>
    <w:p>
      <w:pPr>
        <w:pStyle w:val="949"/>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1.2.数据迁移：提供全流程数据迁移服务，包括迁移⽅案设计、数据清洗、迁移执⾏</w:t>
      </w:r>
      <w:r>
        <w:rPr>
          <w:rFonts w:ascii="宋体" w:hAnsi="宋体" w:eastAsia="宋体" w:cs="宋体"/>
          <w:sz w:val="24"/>
          <w:szCs w:val="24"/>
          <w:lang w:val="en-US" w:eastAsia="zh-CN"/>
        </w:rPr>
        <w:t xml:space="preserve">、结果校验等，确保迁移⼯作⾼效、安全。</w:t>
      </w:r>
      <w:r>
        <w:rPr>
          <w:rFonts w:hint="eastAsia" w:ascii="宋体" w:hAnsi="宋体" w:eastAsia="宋体" w:cs="宋体"/>
          <w:sz w:val="24"/>
          <w:szCs w:val="24"/>
          <w:lang w:eastAsia="zh-CN"/>
        </w:rPr>
      </w:r>
      <w:r/>
    </w:p>
    <w:p>
      <w:pPr>
        <w:pStyle w:val="949"/>
        <w:ind w:firstLine="480"/>
        <w:spacing w:line="360" w:lineRule="auto"/>
        <w:rPr>
          <w:rFonts w:hint="eastAsia" w:ascii="宋体" w:hAnsi="宋体" w:cs="宋体"/>
          <w:sz w:val="24"/>
          <w:szCs w:val="24"/>
          <w:highlight w:val="none"/>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3.项目组成员：</w:t>
      </w:r>
      <w:r>
        <w:rPr>
          <w:rFonts w:hint="eastAsia" w:ascii="宋体" w:hAnsi="宋体" w:cs="宋体"/>
          <w:sz w:val="24"/>
          <w:szCs w:val="24"/>
        </w:rPr>
        <w:t xml:space="preserve">由于本项目涉及大量业务场景应用，在配置团队人员时，保证团队人员的技术能力、业务水平、项目工作经验满足项目要求，优先选派对</w:t>
      </w:r>
      <w:r>
        <w:rPr>
          <w:rFonts w:hint="eastAsia" w:ascii="宋体" w:hAnsi="宋体" w:cs="宋体"/>
          <w:sz w:val="24"/>
          <w:szCs w:val="24"/>
          <w:lang w:val="en-US" w:eastAsia="zh-CN"/>
        </w:rPr>
        <w:t xml:space="preserve">慢病</w:t>
      </w:r>
      <w:r>
        <w:rPr>
          <w:rFonts w:hint="eastAsia" w:ascii="宋体" w:hAnsi="宋体" w:cs="宋体"/>
          <w:sz w:val="24"/>
          <w:szCs w:val="24"/>
        </w:rPr>
        <w:t xml:space="preserve">业务熟悉、具有多年相关工作经验的技术骨干参与项目研发工作。同时需保证团队人员稳定，未经采购人同意，不</w:t>
      </w:r>
      <w:r>
        <w:rPr>
          <w:rFonts w:hint="eastAsia" w:ascii="宋体" w:hAnsi="宋体" w:cs="宋体"/>
          <w:sz w:val="24"/>
          <w:szCs w:val="24"/>
          <w:highlight w:val="none"/>
        </w:rPr>
        <w:t xml:space="preserve">得随意变更团队人员。</w:t>
      </w:r>
      <w:r>
        <w:rPr>
          <w:rFonts w:hint="eastAsia" w:ascii="宋体" w:hAnsi="宋体" w:cs="宋体"/>
          <w:sz w:val="24"/>
          <w:szCs w:val="24"/>
          <w:highlight w:val="none"/>
        </w:rPr>
      </w:r>
      <w:r/>
    </w:p>
    <w:p>
      <w:pPr>
        <w:pStyle w:val="9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项目经理（限1名）：具备参与类似信息化系统建设的项目案例；具有系统集成项目管理工程师证书或信息系统项目管理师证书。</w:t>
      </w:r>
      <w:r>
        <w:rPr>
          <w:rFonts w:hint="eastAsia" w:ascii="宋体" w:hAnsi="宋体" w:cs="宋体"/>
          <w:sz w:val="24"/>
          <w:szCs w:val="24"/>
          <w:highlight w:val="none"/>
        </w:rPr>
      </w:r>
      <w:r/>
    </w:p>
    <w:p>
      <w:pPr>
        <w:pStyle w:val="9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项目组成员：具有系统集成项目管理工程师证书或软件设计师证书或ITSS IT服务工程师证书。</w:t>
      </w:r>
      <w:r>
        <w:rPr>
          <w:rFonts w:hint="eastAsia" w:ascii="宋体" w:hAnsi="宋体" w:cs="宋体"/>
          <w:sz w:val="24"/>
          <w:szCs w:val="24"/>
          <w:highlight w:val="none"/>
        </w:rPr>
      </w:r>
      <w:r/>
    </w:p>
    <w:p>
      <w:pPr>
        <w:pStyle w:val="949"/>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4.时间要求：</w:t>
      </w:r>
      <w:r>
        <w:rPr>
          <w:rFonts w:hint="eastAsia" w:ascii="宋体" w:hAnsi="宋体" w:cs="宋体"/>
          <w:sz w:val="24"/>
          <w:szCs w:val="24"/>
          <w:highlight w:val="none"/>
        </w:rPr>
        <w:t xml:space="preserve">要求</w:t>
      </w:r>
      <w:r>
        <w:rPr>
          <w:rFonts w:ascii="宋体" w:hAnsi="宋体" w:cs="宋体"/>
          <w:sz w:val="24"/>
          <w:szCs w:val="24"/>
          <w:highlight w:val="none"/>
        </w:rPr>
        <w:t xml:space="preserve">本项目自合同正式签署生效起</w:t>
      </w:r>
      <w:r>
        <w:rPr>
          <w:rFonts w:hint="eastAsia" w:ascii="宋体" w:hAnsi="宋体" w:cs="宋体"/>
          <w:sz w:val="24"/>
          <w:szCs w:val="24"/>
          <w:highlight w:val="none"/>
          <w:lang w:val="en-US" w:eastAsia="zh-CN"/>
        </w:rPr>
        <w:t xml:space="preserve">60</w:t>
      </w:r>
      <w:r>
        <w:rPr>
          <w:rFonts w:hint="eastAsia" w:ascii="宋体" w:hAnsi="宋体" w:cs="宋体"/>
          <w:sz w:val="24"/>
          <w:szCs w:val="24"/>
          <w:highlight w:val="none"/>
        </w:rPr>
        <w:t xml:space="preserve">个工作日</w:t>
      </w:r>
      <w:r>
        <w:rPr>
          <w:rFonts w:ascii="宋体" w:hAnsi="宋体" w:cs="宋体"/>
          <w:sz w:val="24"/>
          <w:szCs w:val="24"/>
          <w:highlight w:val="none"/>
        </w:rPr>
        <w:t xml:space="preserve">内完成部署等工作，</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个工作日</w:t>
      </w:r>
      <w:r>
        <w:rPr>
          <w:rFonts w:ascii="宋体" w:hAnsi="宋体" w:cs="宋体"/>
          <w:sz w:val="24"/>
          <w:szCs w:val="24"/>
          <w:highlight w:val="none"/>
        </w:rPr>
        <w:t xml:space="preserve">内完成项目验收。</w:t>
      </w:r>
      <w:r>
        <w:rPr>
          <w:rFonts w:ascii="宋体" w:hAnsi="宋体" w:cs="宋体"/>
          <w:sz w:val="24"/>
          <w:szCs w:val="24"/>
          <w:highlight w:val="none"/>
        </w:rPr>
      </w:r>
      <w:r/>
    </w:p>
    <w:p>
      <w:pPr>
        <w:pStyle w:val="949"/>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1.5.投标人具有成熟的软件开发能力，提供慢病发病网报信息系统、慢性病综合监测类似产品的著作权；具有2023年1月1日以来类似项目业绩。</w:t>
      </w:r>
      <w:r>
        <w:rPr>
          <w:rFonts w:ascii="宋体" w:hAnsi="宋体" w:eastAsia="宋体" w:cs="宋体"/>
          <w:sz w:val="24"/>
          <w:szCs w:val="24"/>
          <w:highlight w:val="none"/>
          <w:lang w:val="en-US" w:eastAsia="zh-CN"/>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项目培训要求</w:t>
      </w:r>
      <w:r>
        <w:rPr>
          <w:rFonts w:ascii="宋体" w:hAnsi="宋体" w:cs="宋体"/>
          <w:b/>
          <w:bCs/>
          <w:sz w:val="24"/>
          <w:szCs w:val="24"/>
        </w:rPr>
      </w:r>
      <w:r/>
    </w:p>
    <w:p>
      <w:pPr>
        <w:pStyle w:val="949"/>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2.1.提供分层级培训服务，包括管理员培训、操作⼈员培训、技术维护⼈员培训，培</w:t>
      </w:r>
      <w:r>
        <w:rPr>
          <w:rFonts w:ascii="宋体" w:hAnsi="宋体" w:eastAsia="宋体" w:cs="宋体"/>
          <w:sz w:val="24"/>
          <w:szCs w:val="24"/>
          <w:lang w:val="en-US" w:eastAsia="zh-CN"/>
        </w:rPr>
        <w:t xml:space="preserve">训内容涵盖系统功能操作、国产化环境</w:t>
      </w:r>
      <w:r>
        <w:rPr>
          <w:rFonts w:ascii="宋体" w:hAnsi="宋体" w:eastAsia="宋体" w:cs="宋体"/>
          <w:sz w:val="24"/>
          <w:szCs w:val="24"/>
          <w:highlight w:val="none"/>
          <w:lang w:val="en-US" w:eastAsia="zh-CN"/>
        </w:rPr>
        <w:t xml:space="preserve">维护、常⻅问题处理等。 </w:t>
      </w:r>
      <w:r>
        <w:rPr>
          <w:rFonts w:hint="eastAsia" w:ascii="宋体" w:hAnsi="宋体" w:eastAsia="宋体" w:cs="宋体"/>
          <w:sz w:val="24"/>
          <w:szCs w:val="24"/>
        </w:rPr>
      </w:r>
      <w:r/>
    </w:p>
    <w:p>
      <w:pPr>
        <w:pStyle w:val="949"/>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2.提供培训教材（纸质版与电⼦版）、操作⼿册、维护⼿册等资料，确保培训对象能够熟练掌握系统使⽤与维护技能。 </w:t>
      </w:r>
      <w:r>
        <w:rPr>
          <w:rFonts w:hint="eastAsia" w:ascii="宋体" w:hAnsi="宋体" w:eastAsia="宋体" w:cs="宋体"/>
          <w:sz w:val="24"/>
          <w:szCs w:val="24"/>
        </w:rPr>
      </w:r>
      <w:r/>
    </w:p>
    <w:p>
      <w:pPr>
        <w:pStyle w:val="94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2.3.供应商应详细制定人员培训方案，包括培训目的、培训时间安排、人数、次数、教材编写、培训课程、培训师资情况、培训组织方式等</w:t>
      </w:r>
      <w:r>
        <w:rPr>
          <w:rFonts w:hint="eastAsia" w:ascii="宋体" w:hAnsi="宋体" w:eastAsia="宋体" w:cs="宋体"/>
          <w:sz w:val="24"/>
          <w:szCs w:val="24"/>
          <w:lang w:val="en-US" w:eastAsia="zh-CN"/>
        </w:rPr>
      </w:r>
      <w:r/>
    </w:p>
    <w:p>
      <w:pPr>
        <w:pStyle w:val="949"/>
        <w:ind w:firstLine="482"/>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3售后服务要求</w:t>
      </w:r>
      <w:r>
        <w:rPr>
          <w:rFonts w:ascii="宋体" w:hAnsi="宋体" w:eastAsia="宋体" w:cs="宋体"/>
          <w:b/>
          <w:bCs/>
          <w:sz w:val="24"/>
          <w:szCs w:val="24"/>
          <w:lang w:val="en-US" w:eastAsia="zh-CN"/>
        </w:rPr>
      </w:r>
      <w:r/>
    </w:p>
    <w:p>
      <w:pPr>
        <w:pStyle w:val="949"/>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3.1.售后响应时间：</w:t>
      </w:r>
      <w:r>
        <w:rPr>
          <w:rFonts w:ascii="宋体" w:hAnsi="宋体" w:eastAsia="宋体" w:cs="宋体"/>
          <w:sz w:val="24"/>
          <w:szCs w:val="24"/>
          <w:highlight w:val="none"/>
          <w:lang w:val="en-US" w:eastAsia="zh-CN"/>
        </w:rPr>
        <w:t xml:space="preserve">提供7×24⼩时技术⽀持服务，故障响应时间≤2⼩时，远程故障解决时间≤4⼩时，重⼤故障现场处置时间≤24⼩时。 </w:t>
      </w:r>
      <w:r>
        <w:rPr>
          <w:rFonts w:hint="eastAsia" w:ascii="宋体" w:hAnsi="宋体" w:eastAsia="宋体" w:cs="宋体"/>
          <w:sz w:val="24"/>
          <w:szCs w:val="24"/>
          <w:highlight w:val="none"/>
          <w:lang w:val="en-US" w:eastAsia="zh-CN"/>
        </w:rPr>
      </w:r>
      <w:r/>
    </w:p>
    <w:p>
      <w:pPr>
        <w:pStyle w:val="94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lang w:val="en-US" w:eastAsia="zh-CN"/>
        </w:rPr>
        <w:t xml:space="preserve">2.系统升级：质保期内提供免费系统升级服务，包括功能优化、漏洞修复、国产化适配迭代、国家平台对接接⼝更新等，确保系统持续满⾜业务需求。 </w:t>
      </w:r>
      <w:r>
        <w:rPr>
          <w:rFonts w:hint="eastAsia" w:ascii="宋体" w:hAnsi="宋体" w:eastAsia="宋体" w:cs="宋体"/>
          <w:sz w:val="24"/>
          <w:szCs w:val="24"/>
          <w:lang w:val="en-US" w:eastAsia="zh-CN"/>
        </w:rPr>
      </w:r>
      <w:r/>
    </w:p>
    <w:p>
      <w:pPr>
        <w:pStyle w:val="94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lang w:val="en-US" w:eastAsia="zh-CN"/>
        </w:rPr>
        <w:t xml:space="preserve">3.技术⽀持：提供电话、邮件、远程桌⾯等多种技术⽀持⽅式，建⽴专属技术⽀持团队，定期进⾏系统运⾏状态巡检，提供巡检报告与优化建议。</w:t>
      </w:r>
      <w:r>
        <w:rPr>
          <w:rFonts w:hint="eastAsia" w:ascii="宋体" w:hAnsi="宋体" w:eastAsia="宋体" w:cs="宋体"/>
          <w:sz w:val="24"/>
          <w:szCs w:val="24"/>
          <w:lang w:val="en-US" w:eastAsia="zh-CN"/>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项目验收要求</w:t>
      </w:r>
      <w:r>
        <w:rPr>
          <w:rFonts w:ascii="宋体" w:hAnsi="宋体" w:cs="宋体"/>
          <w:b/>
          <w:bCs/>
          <w:sz w:val="24"/>
          <w:szCs w:val="24"/>
        </w:rPr>
      </w:r>
      <w:r/>
    </w:p>
    <w:p>
      <w:pPr>
        <w:pStyle w:val="94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4.1.验收标准：由采购⼈根据项⽬招标⽂件、投标⽂件和合同规定</w:t>
      </w:r>
      <w:r>
        <w:rPr>
          <w:rFonts w:ascii="宋体" w:hAnsi="宋体" w:eastAsia="宋体" w:cs="宋体"/>
          <w:sz w:val="24"/>
          <w:szCs w:val="24"/>
          <w:lang w:val="en-US" w:eastAsia="zh-CN"/>
        </w:rPr>
        <w:t xml:space="preserve">进⾏项⽬验收。招标⽂件条款、投标⽂件承诺以及国家有关的技术标准规范要求均为验收的依据。</w:t>
      </w:r>
      <w:r>
        <w:rPr>
          <w:rFonts w:hint="eastAsia" w:ascii="宋体" w:hAnsi="宋体" w:eastAsia="宋体" w:cs="宋体"/>
          <w:sz w:val="24"/>
          <w:szCs w:val="24"/>
          <w:lang w:val="en-US" w:eastAsia="zh-CN"/>
        </w:rPr>
      </w:r>
      <w:r/>
    </w:p>
    <w:p>
      <w:pPr>
        <w:pStyle w:val="949"/>
        <w:ind w:firstLine="480"/>
        <w:spacing w:line="360" w:lineRule="auto"/>
        <w:rPr>
          <w:rFonts w:ascii="宋体" w:hAnsi="宋体" w:eastAsia="宋体" w:cs="宋体"/>
          <w:sz w:val="24"/>
          <w:szCs w:val="24"/>
          <w:lang w:val="en-US"/>
        </w:rPr>
      </w:pPr>
      <w:r>
        <w:rPr>
          <w:rFonts w:hint="eastAsia" w:ascii="宋体" w:hAnsi="宋体" w:eastAsia="宋体" w:cs="宋体"/>
          <w:sz w:val="24"/>
          <w:szCs w:val="24"/>
          <w:lang w:val="en-US" w:eastAsia="zh-CN"/>
        </w:rPr>
        <w:t xml:space="preserve">4.2.功能验收：按照招标⽂件规定的功能要求进⾏逐项测试，所有功能需全部实现，无功能缺失或异常。</w:t>
      </w:r>
      <w:r>
        <w:rPr>
          <w:rFonts w:ascii="宋体" w:hAnsi="宋体" w:eastAsia="宋体" w:cs="宋体"/>
          <w:sz w:val="24"/>
          <w:szCs w:val="24"/>
          <w:lang w:val="en-US"/>
        </w:rPr>
      </w:r>
      <w:r/>
    </w:p>
    <w:p>
      <w:pPr>
        <w:pStyle w:val="949"/>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4.3.国产化适配验收：在指定国产操作系统、数据库、中间件</w:t>
      </w:r>
      <w:r>
        <w:rPr>
          <w:rFonts w:ascii="宋体" w:hAnsi="宋体" w:eastAsia="宋体" w:cs="宋体"/>
          <w:sz w:val="24"/>
          <w:szCs w:val="24"/>
          <w:lang w:val="en-US" w:eastAsia="zh-CN"/>
        </w:rPr>
        <w:t xml:space="preserve">环境下进⾏全流程测试，系统运⾏稳定，⽆兼容性问题，通过国产化适配测试报告。</w:t>
      </w:r>
      <w:r>
        <w:rPr>
          <w:rFonts w:ascii="宋体" w:hAnsi="宋体" w:eastAsia="宋体" w:cs="宋体"/>
          <w:sz w:val="24"/>
          <w:szCs w:val="24"/>
          <w:lang w:val="en-US" w:eastAsia="zh-CN"/>
        </w:rPr>
      </w:r>
      <w:r/>
    </w:p>
    <w:p>
      <w:pPr>
        <w:pStyle w:val="949"/>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4.4.数据迁移验收：迁移后数据与原系统数据⼀致，⽆丢失、错乱，数据统计结果</w:t>
      </w:r>
      <w:r>
        <w:rPr>
          <w:rFonts w:ascii="宋体" w:hAnsi="宋体" w:eastAsia="宋体" w:cs="宋体"/>
          <w:sz w:val="24"/>
          <w:szCs w:val="24"/>
          <w:lang w:val="en-US" w:eastAsia="zh-CN"/>
        </w:rPr>
        <w:t xml:space="preserve">准确⽆误。</w:t>
      </w:r>
      <w:r>
        <w:rPr>
          <w:rFonts w:ascii="宋体" w:hAnsi="宋体" w:eastAsia="宋体" w:cs="宋体"/>
          <w:sz w:val="24"/>
          <w:szCs w:val="24"/>
          <w:lang w:val="en-US" w:eastAsia="zh-CN"/>
        </w:rPr>
      </w:r>
      <w:r/>
    </w:p>
    <w:p>
      <w:pPr>
        <w:pStyle w:val="949"/>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5.文档验收：提供完整的实施方案、技术文档、用户手册、维护手册、测试报告、验收报告等资料，文档内容规范、详实、可追溯。</w:t>
      </w:r>
      <w:r>
        <w:rPr>
          <w:rFonts w:ascii="宋体" w:hAnsi="宋体" w:eastAsia="宋体" w:cs="宋体"/>
          <w:sz w:val="24"/>
          <w:szCs w:val="24"/>
          <w:lang w:val="en-US" w:eastAsia="zh-CN"/>
        </w:rPr>
      </w:r>
      <w:r/>
    </w:p>
    <w:p>
      <w:pPr>
        <w:pStyle w:val="949"/>
        <w:spacing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（二）、商务要求</w:t>
      </w:r>
      <w:r>
        <w:rPr>
          <w:rFonts w:hint="eastAsia" w:ascii="宋体" w:hAnsi="宋体" w:eastAsia="宋体" w:cs="宋体"/>
          <w:b/>
          <w:bCs/>
          <w:sz w:val="24"/>
          <w:szCs w:val="24"/>
          <w:lang w:val="en-US" w:eastAsia="zh-CN"/>
        </w:rPr>
      </w:r>
      <w:r/>
    </w:p>
    <w:p>
      <w:pPr>
        <w:pStyle w:val="949"/>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质保期（免费服务期）要求</w:t>
      </w:r>
      <w:r>
        <w:rPr>
          <w:rFonts w:ascii="宋体" w:hAnsi="宋体" w:cs="宋体"/>
          <w:b/>
          <w:bCs/>
          <w:sz w:val="24"/>
          <w:szCs w:val="24"/>
          <w:highlight w:val="none"/>
        </w:rPr>
      </w:r>
      <w:r/>
    </w:p>
    <w:p>
      <w:pPr>
        <w:pStyle w:val="949"/>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本合同不得转包分包，中标人须提供本项目采购的所有软件系统验收后1年免费维护服务。</w:t>
      </w:r>
      <w:r>
        <w:rPr>
          <w:rFonts w:ascii="宋体" w:hAnsi="宋体" w:cs="宋体"/>
          <w:sz w:val="24"/>
          <w:szCs w:val="24"/>
          <w:highlight w:val="none"/>
        </w:rPr>
      </w:r>
      <w:r/>
    </w:p>
    <w:p>
      <w:pPr>
        <w:pStyle w:val="949"/>
        <w:ind w:firstLine="480"/>
        <w:spacing w:line="360" w:lineRule="auto"/>
        <w:rPr>
          <w:rFonts w:ascii="宋体" w:hAnsi="宋体" w:cs="宋体"/>
          <w:sz w:val="24"/>
          <w:szCs w:val="24"/>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本项</w:t>
      </w:r>
      <w:r>
        <w:rPr>
          <w:rFonts w:hint="eastAsia" w:ascii="宋体" w:hAnsi="宋体" w:cs="宋体"/>
          <w:sz w:val="24"/>
          <w:szCs w:val="24"/>
        </w:rPr>
        <w:t xml:space="preserve">目已明确的服务内容，供应商不得以任何理由再向系统用户收取任何服务费用。</w:t>
      </w:r>
      <w:r>
        <w:rPr>
          <w:rFonts w:ascii="宋体" w:hAnsi="宋体" w:cs="宋体"/>
          <w:sz w:val="24"/>
          <w:szCs w:val="24"/>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投标报价要求</w:t>
      </w:r>
      <w:r>
        <w:rPr>
          <w:rFonts w:ascii="宋体" w:hAnsi="宋体" w:cs="宋体"/>
          <w:b/>
          <w:bCs/>
          <w:sz w:val="24"/>
          <w:szCs w:val="24"/>
        </w:rPr>
      </w:r>
      <w:r/>
    </w:p>
    <w:p>
      <w:pPr>
        <w:pStyle w:val="949"/>
        <w:ind w:firstLine="480"/>
        <w:spacing w:line="360" w:lineRule="auto"/>
        <w:rPr>
          <w:rFonts w:ascii="宋体" w:hAnsi="宋体" w:cs="宋体"/>
          <w:sz w:val="24"/>
          <w:szCs w:val="24"/>
        </w:rPr>
      </w:pPr>
      <w:r>
        <w:rPr>
          <w:rFonts w:hint="eastAsia" w:ascii="宋体" w:hAnsi="宋体" w:cs="宋体"/>
          <w:sz w:val="24"/>
          <w:szCs w:val="24"/>
        </w:rPr>
        <w:t xml:space="preserve">投标报价含项目评审、系统开发、项目验收所需费用。</w:t>
      </w:r>
      <w:r>
        <w:rPr>
          <w:rFonts w:ascii="宋体" w:hAnsi="宋体" w:cs="宋体"/>
          <w:sz w:val="24"/>
          <w:szCs w:val="24"/>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知识产权要求</w:t>
      </w:r>
      <w:r>
        <w:rPr>
          <w:rFonts w:ascii="宋体" w:hAnsi="宋体" w:cs="宋体"/>
          <w:b/>
          <w:bCs/>
          <w:sz w:val="24"/>
          <w:szCs w:val="24"/>
        </w:rPr>
      </w:r>
      <w:r/>
    </w:p>
    <w:p>
      <w:pPr>
        <w:pStyle w:val="949"/>
        <w:ind w:firstLine="480"/>
        <w:spacing w:line="360" w:lineRule="auto"/>
        <w:rPr>
          <w:rFonts w:ascii="宋体" w:hAnsi="宋体" w:cs="宋体"/>
          <w:sz w:val="24"/>
          <w:szCs w:val="24"/>
        </w:rPr>
      </w:pPr>
      <w:r>
        <w:rPr>
          <w:rFonts w:hint="eastAsia" w:ascii="宋体" w:hAnsi="宋体" w:cs="宋体"/>
          <w:sz w:val="24"/>
          <w:szCs w:val="24"/>
        </w:rPr>
        <w:t xml:space="preserve">（1）投标人保证采购人使用该项目及服务免受第三方提出的侵犯其知识产权的索赔或诉讼。如有上述指控，由投标人承担可能发生的一切法律责任和费用。</w:t>
      </w:r>
      <w:r>
        <w:rPr>
          <w:rFonts w:ascii="宋体" w:hAnsi="宋体" w:cs="宋体"/>
          <w:sz w:val="24"/>
          <w:szCs w:val="24"/>
        </w:rPr>
      </w:r>
      <w:r/>
    </w:p>
    <w:p>
      <w:pPr>
        <w:pStyle w:val="949"/>
        <w:ind w:firstLine="480"/>
        <w:spacing w:line="360" w:lineRule="auto"/>
        <w:rPr>
          <w:rFonts w:ascii="宋体" w:hAnsi="宋体" w:cs="宋体"/>
          <w:sz w:val="24"/>
          <w:szCs w:val="24"/>
        </w:rPr>
      </w:pPr>
      <w:r>
        <w:rPr>
          <w:rFonts w:hint="eastAsia" w:ascii="宋体" w:hAnsi="宋体" w:cs="宋体"/>
          <w:sz w:val="24"/>
          <w:szCs w:val="24"/>
        </w:rPr>
        <w:t xml:space="preserve">（2）本项目中标人原有知识产权归中标人所有，项目内新开发软件的知识产权归采购人所有。</w:t>
      </w:r>
      <w:r>
        <w:rPr>
          <w:rFonts w:ascii="宋体" w:hAnsi="宋体" w:cs="宋体"/>
          <w:sz w:val="24"/>
          <w:szCs w:val="24"/>
        </w:rPr>
      </w:r>
      <w:r/>
    </w:p>
    <w:p>
      <w:pPr>
        <w:pStyle w:val="949"/>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付款方式</w:t>
      </w:r>
      <w:r>
        <w:rPr>
          <w:rFonts w:ascii="宋体" w:hAnsi="宋体" w:cs="宋体"/>
          <w:b/>
          <w:bCs/>
          <w:sz w:val="24"/>
          <w:szCs w:val="24"/>
        </w:rPr>
      </w:r>
      <w:r/>
    </w:p>
    <w:p>
      <w:pPr>
        <w:pStyle w:val="949"/>
        <w:ind w:firstLine="480"/>
        <w:spacing w:line="360" w:lineRule="auto"/>
        <w:rPr>
          <w:rFonts w:ascii="宋体" w:hAnsi="宋体" w:cs="宋体"/>
          <w:sz w:val="24"/>
          <w:szCs w:val="24"/>
        </w:rPr>
      </w:pPr>
      <w:r>
        <w:rPr>
          <w:rFonts w:hint="eastAsia" w:ascii="宋体" w:hAnsi="宋体" w:cs="宋体"/>
          <w:sz w:val="24"/>
          <w:szCs w:val="24"/>
        </w:rPr>
        <w:t xml:space="preserve">合同签订后30个工作日内支付30%合同首付款</w:t>
      </w:r>
      <w:r>
        <w:rPr>
          <w:rFonts w:hint="eastAsia" w:ascii="宋体" w:hAnsi="宋体" w:cs="宋体"/>
          <w:sz w:val="24"/>
          <w:szCs w:val="24"/>
          <w:highlight w:val="none"/>
        </w:rPr>
        <w:t xml:space="preserve">，交货验收完成</w:t>
      </w:r>
      <w:r>
        <w:rPr>
          <w:rFonts w:hint="eastAsia" w:ascii="宋体" w:hAnsi="宋体" w:cs="宋体"/>
          <w:sz w:val="24"/>
          <w:szCs w:val="24"/>
          <w:highlight w:val="none"/>
          <w:lang w:eastAsia="zh-CN"/>
        </w:rPr>
        <w:t xml:space="preserve">，并收到发票后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个工作日内支付70%合同验收款。</w:t>
      </w:r>
      <w:r>
        <w:rPr>
          <w:rFonts w:ascii="宋体" w:hAnsi="宋体" w:cs="宋体"/>
          <w:sz w:val="24"/>
          <w:szCs w:val="24"/>
        </w:rPr>
      </w:r>
      <w:r/>
    </w:p>
    <w:p>
      <w:pPr>
        <w:pStyle w:val="949"/>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49"/>
        <w:rPr>
          <w:rFonts w:hint="eastAsia" w:ascii="黑体" w:eastAsia="黑体"/>
          <w:bCs/>
          <w:sz w:val="44"/>
        </w:rPr>
      </w:pPr>
      <w:r/>
      <w:bookmarkStart w:id="162" w:name="_Toc120614281"/>
      <w:r>
        <w:rPr>
          <w:rFonts w:hint="eastAsia" w:ascii="黑体" w:eastAsia="黑体"/>
          <w:bCs/>
          <w:sz w:val="44"/>
        </w:rPr>
      </w:r>
      <w:r/>
    </w:p>
    <w:p>
      <w:pPr>
        <w:pStyle w:val="95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br w:type="page" w:clear="all"/>
      </w: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6"/>
        <w:ind w:firstLine="562"/>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宋体" w:hAnsi="宋体"/>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lang w:val="en-US" w:eastAsia="zh-CN"/>
        </w:rPr>
        <w:t xml:space="preserve">1</w:t>
      </w:r>
      <w:r>
        <w:rPr>
          <w:rFonts w:hint="eastAsia" w:ascii="方正仿宋_GBK" w:hAnsi="方正仿宋_GBK" w:eastAsia="方正仿宋_GBK" w:cs="方正仿宋_GBK"/>
          <w:b w:val="0"/>
          <w:bCs w:val="0"/>
          <w:color w:val="000000"/>
          <w:sz w:val="28"/>
          <w:szCs w:val="28"/>
          <w:u w:val="none"/>
        </w:rPr>
        <w:t xml:space="preserve">.</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w:t>
      </w:r>
      <w:bookmarkStart w:id="163" w:name="OLE_LINK1"/>
      <w:r>
        <w:rPr>
          <w:rFonts w:hint="eastAsia" w:ascii="方正仿宋_GBK" w:hAnsi="方正仿宋_GBK" w:eastAsia="方正仿宋_GBK" w:cs="方正仿宋_GBK"/>
          <w:b w:val="0"/>
          <w:bCs w:val="0"/>
          <w:color w:val="000000"/>
          <w:sz w:val="28"/>
          <w:szCs w:val="28"/>
          <w:u w:val="none"/>
        </w:rPr>
        <w:t xml:space="preserve">《国务院办公厅关于在政府采购中实施本国产品标准及相关政策的通知》（国办发〔2025〕34号）</w:t>
      </w:r>
      <w:bookmarkEnd w:id="163"/>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49"/>
        <w:rPr>
          <w:rFonts w:hint="eastAsia"/>
        </w:rPr>
      </w:pPr>
      <w:r>
        <w:rPr>
          <w:rFonts w:hint="eastAsi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1"/>
        <w:gridCol w:w="7198"/>
        <w:gridCol w:w="810"/>
      </w:tblGrid>
      <w:tr>
        <w:trPr>
          <w:trHeight w:val="600"/>
        </w:trPr>
        <w:tc>
          <w:tcPr>
            <w:shd w:val="clear" w:color="auto" w:fill="bebebe"/>
            <w:tcW w:w="633"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szCs w:val="21"/>
              </w:rPr>
              <w:t xml:space="preserve">  </w:t>
            </w:r>
            <w:r>
              <w:rPr>
                <w:rFonts w:hint="eastAsia" w:ascii="宋体" w:hAnsi="宋体" w:cs="宋体"/>
                <w:b/>
                <w:bCs/>
                <w:szCs w:val="21"/>
              </w:rPr>
              <w:t xml:space="preserve">评分项</w:t>
            </w:r>
            <w:r>
              <w:rPr>
                <w:rFonts w:ascii="宋体" w:hAnsi="宋体" w:cs="宋体"/>
                <w:b/>
                <w:bCs/>
                <w:color w:val="000000"/>
                <w:szCs w:val="21"/>
              </w:rPr>
            </w:r>
            <w:r/>
          </w:p>
        </w:tc>
        <w:tc>
          <w:tcPr>
            <w:shd w:val="clear" w:color="auto" w:fill="bebebe"/>
            <w:tcW w:w="3925"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b/>
                <w:bCs/>
                <w:szCs w:val="21"/>
              </w:rPr>
              <w:t xml:space="preserve">评分内容</w:t>
            </w:r>
            <w:r>
              <w:rPr>
                <w:rFonts w:ascii="宋体" w:hAnsi="宋体" w:cs="宋体"/>
                <w:b/>
                <w:bCs/>
                <w:color w:val="000000"/>
                <w:szCs w:val="21"/>
              </w:rPr>
            </w:r>
            <w:r/>
          </w:p>
        </w:tc>
        <w:tc>
          <w:tcPr>
            <w:shd w:val="clear" w:color="auto" w:fill="bebebe"/>
            <w:tcW w:w="441"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b/>
                <w:bCs/>
                <w:szCs w:val="21"/>
              </w:rPr>
              <w:t xml:space="preserve">分值</w:t>
            </w:r>
            <w:r>
              <w:rPr>
                <w:rFonts w:ascii="宋体" w:hAnsi="宋体" w:cs="宋体"/>
                <w:b/>
                <w:bCs/>
                <w:color w:val="000000"/>
                <w:szCs w:val="21"/>
              </w:rPr>
            </w:r>
            <w:r/>
          </w:p>
        </w:tc>
      </w:tr>
      <w:tr>
        <w:trPr>
          <w:trHeight w:val="600"/>
        </w:trPr>
        <w:tc>
          <w:tcPr>
            <w:gridSpan w:val="2"/>
            <w:shd w:val="clear" w:color="auto" w:fill="d9d9d9"/>
            <w:tcW w:w="8359" w:type="dxa"/>
            <w:vAlign w:val="center"/>
            <w:textDirection w:val="lrTb"/>
            <w:noWrap w:val="false"/>
          </w:tcPr>
          <w:p>
            <w:pPr>
              <w:pStyle w:val="949"/>
              <w:jc w:val="left"/>
              <w:spacing w:line="360" w:lineRule="auto"/>
              <w:rPr>
                <w:rFonts w:ascii="宋体" w:hAnsi="宋体" w:cs="宋体"/>
                <w:b/>
                <w:bCs/>
                <w:color w:val="000000"/>
                <w:szCs w:val="21"/>
              </w:rPr>
            </w:pPr>
            <w:r>
              <w:rPr>
                <w:rFonts w:hint="eastAsia" w:ascii="宋体" w:hAnsi="宋体" w:cs="宋体"/>
                <w:b/>
                <w:bCs/>
                <w:szCs w:val="21"/>
              </w:rPr>
              <w:t xml:space="preserve">报价部分</w:t>
            </w:r>
            <w:r>
              <w:rPr>
                <w:rFonts w:ascii="宋体" w:hAnsi="宋体" w:cs="宋体"/>
                <w:b/>
                <w:bCs/>
                <w:color w:val="000000"/>
                <w:szCs w:val="21"/>
              </w:rPr>
            </w:r>
            <w:r/>
          </w:p>
        </w:tc>
        <w:tc>
          <w:tcPr>
            <w:shd w:val="clear" w:color="auto" w:fill="d9d9d9"/>
            <w:tcW w:w="441"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b/>
                <w:bCs/>
                <w:szCs w:val="21"/>
              </w:rPr>
              <w:t xml:space="preserve">10</w:t>
            </w:r>
            <w:r>
              <w:rPr>
                <w:rFonts w:ascii="宋体" w:hAnsi="宋体" w:cs="宋体"/>
                <w:b/>
                <w:bCs/>
                <w:color w:val="000000"/>
                <w:szCs w:val="21"/>
              </w:rPr>
            </w:r>
            <w:r/>
          </w:p>
        </w:tc>
      </w:tr>
      <w:tr>
        <w:trPr>
          <w:trHeight w:val="1460"/>
        </w:trPr>
        <w:tc>
          <w:tcPr>
            <w:tcW w:w="633" w:type="dxa"/>
            <w:vAlign w:val="center"/>
            <w:textDirection w:val="lrTb"/>
            <w:noWrap w:val="false"/>
          </w:tcPr>
          <w:p>
            <w:pPr>
              <w:pStyle w:val="949"/>
              <w:jc w:val="left"/>
              <w:spacing w:line="360" w:lineRule="auto"/>
              <w:rPr>
                <w:rFonts w:ascii="宋体" w:hAnsi="宋体" w:cs="宋体"/>
                <w:color w:val="000000"/>
                <w:szCs w:val="21"/>
              </w:rPr>
            </w:pPr>
            <w:r>
              <w:rPr>
                <w:rFonts w:hint="eastAsia" w:ascii="宋体" w:hAnsi="宋体" w:cs="宋体"/>
                <w:szCs w:val="21"/>
              </w:rPr>
              <w:t xml:space="preserve">一、价格</w:t>
            </w:r>
            <w:r>
              <w:rPr>
                <w:rFonts w:ascii="宋体" w:hAnsi="宋体" w:cs="宋体"/>
                <w:color w:val="000000"/>
                <w:szCs w:val="21"/>
              </w:rPr>
            </w:r>
            <w:r/>
          </w:p>
        </w:tc>
        <w:tc>
          <w:tcPr>
            <w:tcW w:w="3925" w:type="dxa"/>
            <w:vAlign w:val="center"/>
            <w:textDirection w:val="lrTb"/>
            <w:noWrap w:val="false"/>
          </w:tcPr>
          <w:p>
            <w:pPr>
              <w:pStyle w:val="949"/>
              <w:jc w:val="left"/>
              <w:spacing w:line="360" w:lineRule="auto"/>
              <w:rPr>
                <w:rFonts w:ascii="宋体" w:hAnsi="宋体" w:cs="宋体"/>
                <w:color w:val="000000"/>
                <w:szCs w:val="21"/>
              </w:rPr>
            </w:pPr>
            <w:r>
              <w:rPr>
                <w:rFonts w:hint="eastAsia" w:ascii="宋体" w:hAnsi="宋体" w:cs="宋体"/>
                <w:szCs w:val="21"/>
              </w:rPr>
              <w:t xml:space="preserve">1.1采用低价优先法计算，即满足招标文件要求且投标价格最低的投标报价为评标基准价，其价格分为满分。其他满足招标文件要求的供应商的价格分统一按照下列公式计算：</w:t>
            </w:r>
            <w:r>
              <w:rPr>
                <w:rFonts w:ascii="宋体" w:hAnsi="宋体" w:cs="宋体"/>
                <w:color w:val="000000"/>
                <w:szCs w:val="21"/>
              </w:rPr>
            </w:r>
            <w:r/>
          </w:p>
          <w:p>
            <w:pPr>
              <w:pStyle w:val="949"/>
              <w:jc w:val="left"/>
              <w:spacing w:line="360" w:lineRule="auto"/>
              <w:rPr>
                <w:rFonts w:ascii="宋体" w:hAnsi="宋体" w:cs="宋体"/>
                <w:szCs w:val="21"/>
              </w:rPr>
            </w:pPr>
            <w:r>
              <w:rPr>
                <w:rFonts w:hint="eastAsia" w:ascii="宋体" w:hAnsi="宋体" w:cs="宋体"/>
                <w:szCs w:val="21"/>
              </w:rPr>
              <w:t xml:space="preserve">投标报价得分=(评标基准价／投标报价)×10。</w:t>
            </w:r>
            <w:r>
              <w:rPr>
                <w:rFonts w:ascii="宋体" w:hAnsi="宋体" w:cs="宋体"/>
                <w:szCs w:val="21"/>
              </w:rPr>
            </w:r>
            <w:r/>
          </w:p>
          <w:p>
            <w:pPr>
              <w:pStyle w:val="949"/>
              <w:jc w:val="left"/>
              <w:spacing w:line="360" w:lineRule="auto"/>
              <w:rPr>
                <w:rFonts w:ascii="宋体" w:hAnsi="宋体" w:cs="宋体"/>
                <w:color w:val="000000"/>
                <w:szCs w:val="21"/>
              </w:rPr>
            </w:pPr>
            <w:r>
              <w:rPr>
                <w:rFonts w:hint="eastAsia" w:ascii="宋体" w:hAnsi="宋体" w:cs="宋体"/>
                <w:szCs w:val="21"/>
              </w:rPr>
              <w:t xml:space="preserve">注：报价得分保留两位小数。</w:t>
            </w:r>
            <w:r>
              <w:rPr>
                <w:rFonts w:ascii="宋体" w:hAnsi="宋体" w:cs="宋体"/>
                <w:color w:val="000000"/>
                <w:szCs w:val="21"/>
              </w:rPr>
            </w:r>
            <w:r/>
          </w:p>
        </w:tc>
        <w:tc>
          <w:tcPr>
            <w:tcW w:w="441" w:type="dxa"/>
            <w:vAlign w:val="center"/>
            <w:textDirection w:val="lrTb"/>
            <w:noWrap w:val="false"/>
          </w:tcPr>
          <w:p>
            <w:pPr>
              <w:pStyle w:val="949"/>
              <w:jc w:val="center"/>
              <w:spacing w:line="360" w:lineRule="auto"/>
              <w:rPr>
                <w:rFonts w:ascii="宋体" w:hAnsi="宋体" w:cs="宋体"/>
                <w:color w:val="000000"/>
                <w:szCs w:val="21"/>
              </w:rPr>
            </w:pPr>
            <w:r>
              <w:rPr>
                <w:rFonts w:hint="eastAsia" w:ascii="宋体" w:hAnsi="宋体" w:cs="宋体"/>
                <w:szCs w:val="21"/>
              </w:rPr>
              <w:t xml:space="preserve">10</w:t>
            </w:r>
            <w:r>
              <w:rPr>
                <w:rFonts w:ascii="宋体" w:hAnsi="宋体" w:cs="宋体"/>
                <w:color w:val="000000"/>
                <w:szCs w:val="21"/>
              </w:rPr>
            </w:r>
            <w:r/>
          </w:p>
        </w:tc>
      </w:tr>
      <w:tr>
        <w:trPr>
          <w:trHeight w:val="600"/>
        </w:trPr>
        <w:tc>
          <w:tcPr>
            <w:gridSpan w:val="2"/>
            <w:shd w:val="clear" w:color="auto" w:fill="d9d9d9"/>
            <w:tcW w:w="8359" w:type="dxa"/>
            <w:vAlign w:val="center"/>
            <w:textDirection w:val="lrTb"/>
            <w:noWrap w:val="false"/>
          </w:tcPr>
          <w:p>
            <w:pPr>
              <w:pStyle w:val="949"/>
              <w:jc w:val="left"/>
              <w:spacing w:line="360" w:lineRule="auto"/>
              <w:rPr>
                <w:rFonts w:ascii="宋体" w:hAnsi="宋体" w:cs="宋体"/>
                <w:b/>
                <w:bCs/>
                <w:color w:val="000000"/>
                <w:szCs w:val="21"/>
                <w:highlight w:val="yellow"/>
              </w:rPr>
            </w:pPr>
            <w:r>
              <w:rPr>
                <w:rFonts w:hint="eastAsia" w:ascii="宋体" w:hAnsi="宋体" w:cs="宋体"/>
                <w:b/>
                <w:bCs/>
                <w:szCs w:val="21"/>
              </w:rPr>
              <w:t xml:space="preserve">商务部分</w:t>
            </w:r>
            <w:r>
              <w:rPr>
                <w:rFonts w:ascii="宋体" w:hAnsi="宋体" w:cs="宋体"/>
                <w:b/>
                <w:bCs/>
                <w:color w:val="000000"/>
                <w:szCs w:val="21"/>
                <w:highlight w:val="yellow"/>
              </w:rPr>
            </w:r>
            <w:r/>
          </w:p>
        </w:tc>
        <w:tc>
          <w:tcPr>
            <w:shd w:val="clear" w:color="auto" w:fill="d9d9d9"/>
            <w:tcW w:w="441"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b/>
                <w:bCs/>
                <w:szCs w:val="21"/>
              </w:rPr>
              <w:t xml:space="preserve">20</w:t>
            </w:r>
            <w:r>
              <w:rPr>
                <w:rFonts w:ascii="宋体" w:hAnsi="宋体" w:cs="宋体"/>
                <w:b/>
                <w:bCs/>
                <w:color w:val="000000"/>
                <w:szCs w:val="21"/>
              </w:rPr>
            </w:r>
            <w:r/>
          </w:p>
        </w:tc>
      </w:tr>
      <w:tr>
        <w:trPr>
          <w:trHeight w:val="90"/>
        </w:trPr>
        <w:tc>
          <w:tcPr>
            <w:tcW w:w="633" w:type="dxa"/>
            <w:vAlign w:val="center"/>
            <w:vMerge w:val="restart"/>
            <w:textDirection w:val="lrTb"/>
            <w:noWrap w:val="false"/>
          </w:tcPr>
          <w:p>
            <w:pPr>
              <w:pStyle w:val="949"/>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二、企业相关资质</w:t>
            </w:r>
            <w:r>
              <w:rPr>
                <w:rFonts w:hint="eastAsia" w:ascii="宋体" w:hAnsi="宋体" w:eastAsia="宋体" w:cs="宋体"/>
                <w:color w:val="000000"/>
                <w:szCs w:val="21"/>
                <w:lang w:eastAsia="zh-CN"/>
              </w:rPr>
            </w:r>
            <w:r/>
          </w:p>
        </w:tc>
        <w:tc>
          <w:tcPr>
            <w:tcW w:w="3925" w:type="dxa"/>
            <w:vAlign w:val="center"/>
            <w:textDirection w:val="lrTb"/>
            <w:noWrap w:val="false"/>
          </w:tcPr>
          <w:p>
            <w:pPr>
              <w:pStyle w:val="949"/>
              <w:jc w:val="left"/>
              <w:spacing w:line="360" w:lineRule="auto"/>
              <w:widowControl/>
              <w:rPr>
                <w:rFonts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软件</w:t>
            </w:r>
            <w:r>
              <w:rPr>
                <w:rFonts w:hint="eastAsia" w:ascii="宋体" w:hAnsi="宋体" w:cs="宋体"/>
                <w:color w:val="000000"/>
                <w:szCs w:val="21"/>
                <w:lang w:val="en-US" w:eastAsia="zh-CN"/>
              </w:rPr>
              <w:t xml:space="preserve">开发能力</w:t>
            </w:r>
            <w:r>
              <w:rPr>
                <w:rFonts w:ascii="宋体" w:hAnsi="宋体" w:cs="宋体"/>
                <w:color w:val="000000"/>
                <w:szCs w:val="21"/>
              </w:rPr>
            </w:r>
            <w:r/>
          </w:p>
          <w:p>
            <w:pPr>
              <w:pStyle w:val="949"/>
              <w:jc w:val="left"/>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具有成熟的软件开发能力</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提供</w:t>
            </w:r>
            <w:r>
              <w:rPr>
                <w:rFonts w:hint="eastAsia" w:ascii="宋体" w:hAnsi="宋体" w:cs="宋体"/>
                <w:color w:val="000000"/>
                <w:szCs w:val="21"/>
              </w:rPr>
              <w:t xml:space="preserve">慢病发病网报信息系统</w:t>
            </w:r>
            <w:r>
              <w:rPr>
                <w:rFonts w:hint="eastAsia" w:ascii="宋体" w:hAnsi="宋体" w:cs="宋体"/>
                <w:color w:val="000000"/>
                <w:szCs w:val="21"/>
                <w:lang w:eastAsia="zh-CN"/>
              </w:rPr>
              <w:t xml:space="preserve">、</w:t>
            </w:r>
            <w:r>
              <w:rPr>
                <w:rFonts w:hint="eastAsia" w:ascii="宋体" w:hAnsi="宋体" w:cs="宋体"/>
                <w:color w:val="000000"/>
                <w:szCs w:val="21"/>
              </w:rPr>
              <w:t xml:space="preserve">慢性病综合监测</w:t>
            </w:r>
            <w:r>
              <w:rPr>
                <w:rFonts w:hint="eastAsia" w:ascii="宋体" w:hAnsi="宋体" w:cs="宋体"/>
                <w:color w:val="000000"/>
                <w:szCs w:val="21"/>
                <w:lang w:val="en-US" w:eastAsia="zh-CN"/>
              </w:rPr>
              <w:t xml:space="preserve">类似产品的著作权。</w:t>
            </w:r>
            <w:r>
              <w:rPr>
                <w:rFonts w:ascii="宋体" w:hAnsi="宋体" w:eastAsia="宋体" w:cs="宋体"/>
                <w:color w:val="000000"/>
                <w:szCs w:val="21"/>
                <w:lang w:val="en-US" w:eastAsia="zh-CN"/>
              </w:rPr>
            </w:r>
            <w:r/>
          </w:p>
          <w:p>
            <w:pPr>
              <w:pStyle w:val="94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每提供一类著作权得1分，最高2分。不提供不得分。提供资质证书复印件，加盖投标人公章。</w:t>
            </w:r>
            <w:r>
              <w:rPr>
                <w:rFonts w:hint="eastAsia" w:ascii="宋体" w:hAnsi="宋体" w:cs="宋体"/>
                <w:color w:val="000000"/>
                <w:szCs w:val="21"/>
              </w:rPr>
            </w:r>
            <w:r/>
          </w:p>
          <w:p>
            <w:pPr>
              <w:pStyle w:val="949"/>
              <w:jc w:val="left"/>
              <w:spacing w:line="360" w:lineRule="auto"/>
              <w:widowControl/>
              <w:rPr>
                <w:rFonts w:ascii="宋体" w:hAnsi="宋体" w:cs="宋体"/>
                <w:color w:val="000000"/>
                <w:szCs w:val="21"/>
              </w:rPr>
            </w:pPr>
            <w:r>
              <w:rPr>
                <w:rFonts w:hint="eastAsia" w:ascii="宋体" w:hAnsi="宋体" w:eastAsia="宋体" w:cs="宋体"/>
                <w:color w:val="000000"/>
                <w:szCs w:val="21"/>
                <w:highlight w:val="none"/>
              </w:rPr>
              <w:t xml:space="preserve">投标人需提供相关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rPr>
                <w:rFonts w:ascii="宋体" w:hAnsi="宋体" w:cs="宋体"/>
                <w:color w:val="000000"/>
                <w:szCs w:val="21"/>
              </w:rPr>
            </w:r>
            <w:r/>
          </w:p>
        </w:tc>
        <w:tc>
          <w:tcPr>
            <w:tcW w:w="441" w:type="dxa"/>
            <w:vAlign w:val="center"/>
            <w:textDirection w:val="lrTb"/>
            <w:noWrap w:val="false"/>
          </w:tcPr>
          <w:p>
            <w:pPr>
              <w:pStyle w:val="949"/>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trHeight w:val="90"/>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4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人员配备</w:t>
            </w:r>
            <w:r>
              <w:rPr>
                <w:rFonts w:hint="eastAsia" w:ascii="宋体" w:hAnsi="宋体" w:cs="宋体"/>
                <w:color w:val="000000"/>
                <w:szCs w:val="21"/>
              </w:rPr>
            </w:r>
            <w:r/>
          </w:p>
          <w:p>
            <w:pPr>
              <w:pStyle w:val="949"/>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2.2.1 </w:t>
            </w:r>
            <w:r>
              <w:rPr>
                <w:rFonts w:hint="eastAsia" w:ascii="宋体" w:hAnsi="宋体" w:eastAsia="宋体" w:cs="宋体"/>
                <w:color w:val="000000"/>
                <w:szCs w:val="21"/>
                <w:highlight w:val="none"/>
              </w:rPr>
              <w:t xml:space="preserve">投标人拟投入本项目的项目</w:t>
            </w:r>
            <w:r>
              <w:rPr>
                <w:rFonts w:hint="eastAsia" w:ascii="宋体" w:hAnsi="宋体" w:eastAsia="宋体" w:cs="宋体"/>
                <w:color w:val="000000"/>
                <w:szCs w:val="21"/>
                <w:highlight w:val="none"/>
                <w:lang w:val="en-US" w:eastAsia="zh-CN"/>
              </w:rPr>
              <w:t xml:space="preserve">经理</w:t>
            </w:r>
            <w:r>
              <w:rPr>
                <w:rFonts w:hint="eastAsia" w:ascii="宋体" w:hAnsi="宋体" w:eastAsia="宋体" w:cs="宋体"/>
                <w:color w:val="000000"/>
                <w:szCs w:val="21"/>
                <w:highlight w:val="none"/>
              </w:rPr>
              <w:t xml:space="preserve">（限1名）：</w:t>
            </w:r>
            <w:r>
              <w:rPr>
                <w:rFonts w:hint="eastAsia" w:ascii="宋体" w:hAnsi="宋体" w:eastAsia="宋体" w:cs="宋体"/>
                <w:color w:val="000000"/>
                <w:szCs w:val="21"/>
                <w:highlight w:val="none"/>
              </w:rPr>
            </w:r>
            <w:r/>
          </w:p>
          <w:p>
            <w:pPr>
              <w:pStyle w:val="94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1.具备参与类似信息化系统</w:t>
            </w:r>
            <w:r>
              <w:rPr>
                <w:rFonts w:hint="eastAsia" w:ascii="宋体" w:hAnsi="宋体" w:eastAsia="宋体" w:cs="宋体"/>
                <w:color w:val="000000"/>
                <w:szCs w:val="21"/>
                <w:highlight w:val="none"/>
                <w:lang w:val="en-US" w:eastAsia="zh-CN"/>
              </w:rPr>
              <w:t xml:space="preserve">建设的</w:t>
            </w:r>
            <w:r>
              <w:rPr>
                <w:rFonts w:hint="eastAsia" w:ascii="宋体" w:hAnsi="宋体" w:eastAsia="宋体" w:cs="宋体"/>
                <w:color w:val="000000"/>
                <w:szCs w:val="21"/>
                <w:highlight w:val="none"/>
              </w:rPr>
              <w:t xml:space="preserve">项目案例，得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分；需提供项目</w:t>
            </w:r>
            <w:r>
              <w:rPr>
                <w:rFonts w:hint="eastAsia" w:ascii="宋体" w:hAnsi="宋体" w:eastAsia="宋体" w:cs="宋体"/>
                <w:color w:val="000000"/>
                <w:szCs w:val="21"/>
                <w:highlight w:val="none"/>
                <w:lang w:val="en-US" w:eastAsia="zh-CN"/>
              </w:rPr>
              <w:t xml:space="preserve">经理</w:t>
            </w:r>
            <w:r>
              <w:rPr>
                <w:rFonts w:hint="eastAsia" w:ascii="宋体" w:hAnsi="宋体" w:eastAsia="宋体" w:cs="宋体"/>
                <w:color w:val="000000"/>
                <w:szCs w:val="21"/>
                <w:highlight w:val="none"/>
              </w:rPr>
              <w:t xml:space="preserve">参与信息化项目的相关证明材料扫描件或复印件并加盖投标人公章，否则不得分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9"/>
              <w:jc w:val="left"/>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highlight w:val="none"/>
              </w:rPr>
              <w:t xml:space="preserve">本项目拟配备的项目</w:t>
            </w:r>
            <w:r>
              <w:rPr>
                <w:rFonts w:hint="eastAsia" w:ascii="宋体" w:hAnsi="宋体" w:eastAsia="宋体" w:cs="宋体"/>
                <w:color w:val="000000"/>
                <w:szCs w:val="21"/>
                <w:highlight w:val="none"/>
                <w:lang w:val="en-US" w:eastAsia="zh-CN"/>
              </w:rPr>
              <w:t xml:space="preserve">经理</w:t>
            </w:r>
            <w:r>
              <w:rPr>
                <w:rFonts w:hint="eastAsia" w:ascii="宋体" w:hAnsi="宋体" w:eastAsia="宋体" w:cs="宋体"/>
                <w:color w:val="000000"/>
                <w:szCs w:val="21"/>
                <w:highlight w:val="none"/>
              </w:rPr>
              <w:t xml:space="preserve">具有</w:t>
            </w:r>
            <w:r>
              <w:rPr>
                <w:rFonts w:hint="eastAsia" w:ascii="宋体" w:hAnsi="宋体" w:cs="宋体"/>
                <w:color w:val="000000"/>
                <w:szCs w:val="21"/>
                <w:highlight w:val="none"/>
              </w:rPr>
              <w:t xml:space="preserve">系统集成项目管理工程师证书</w:t>
            </w:r>
            <w:r>
              <w:rPr>
                <w:rFonts w:hint="eastAsia" w:ascii="宋体" w:hAnsi="宋体" w:cs="宋体"/>
                <w:color w:val="000000"/>
                <w:szCs w:val="21"/>
                <w:highlight w:val="none"/>
                <w:lang w:val="en-US" w:eastAsia="zh-CN"/>
              </w:rPr>
              <w:t xml:space="preserve">或信</w:t>
            </w:r>
            <w:bookmarkStart w:id="164" w:name="OLE_LINK4"/>
            <w:r>
              <w:rPr>
                <w:rFonts w:hint="eastAsia" w:ascii="宋体" w:hAnsi="宋体" w:cs="宋体"/>
                <w:color w:val="000000"/>
                <w:szCs w:val="21"/>
                <w:highlight w:val="none"/>
                <w:lang w:val="en-US" w:eastAsia="zh-CN"/>
              </w:rPr>
              <w:t xml:space="preserve">息系统项目管理师证书</w:t>
            </w:r>
            <w:bookmarkEnd w:id="164"/>
            <w:r>
              <w:rPr>
                <w:rFonts w:hint="eastAsia" w:ascii="宋体" w:hAnsi="宋体" w:cs="宋体"/>
                <w:color w:val="000000"/>
                <w:szCs w:val="21"/>
                <w:highlight w:val="none"/>
                <w:lang w:val="en-US" w:eastAsia="zh-CN"/>
              </w:rPr>
              <w:t xml:space="preserve">的得2分。</w:t>
            </w:r>
            <w:r>
              <w:rPr>
                <w:rFonts w:hint="eastAsia" w:ascii="宋体" w:hAnsi="宋体" w:eastAsia="宋体" w:cs="宋体"/>
                <w:color w:val="000000"/>
                <w:szCs w:val="21"/>
                <w:highlight w:val="none"/>
              </w:rPr>
              <w:t xml:space="preserve">投标人必须提供为其缴纳的近6个月任意一个月的社保缴费证明，以及相关证书或证明材料扫描件或复印件并加盖投标人公章，否则不得分</w:t>
            </w:r>
            <w:r>
              <w:rPr>
                <w:rFonts w:hint="eastAsia" w:ascii="宋体" w:hAnsi="宋体" w:eastAsia="宋体" w:cs="宋体"/>
                <w:color w:val="000000"/>
                <w:szCs w:val="21"/>
                <w:highlight w:val="none"/>
                <w:lang w:eastAsia="zh-CN"/>
              </w:rPr>
              <w:t xml:space="preserve">。</w:t>
            </w:r>
            <w:bookmarkStart w:id="165" w:name="OLE_LINK7"/>
            <w:r/>
            <w:bookmarkStart w:id="166" w:name="OLE_LINK8"/>
            <w:r>
              <w:rPr>
                <w:rFonts w:hint="eastAsia" w:ascii="宋体" w:hAnsi="宋体" w:eastAsia="宋体" w:cs="宋体"/>
                <w:color w:val="000000"/>
                <w:szCs w:val="21"/>
                <w:lang w:eastAsia="zh-CN"/>
              </w:rPr>
            </w:r>
            <w:r/>
          </w:p>
          <w:p>
            <w:pPr>
              <w:pStyle w:val="949"/>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.2项目组成员：</w:t>
            </w:r>
            <w:r>
              <w:rPr>
                <w:rFonts w:hint="eastAsia" w:ascii="宋体" w:hAnsi="宋体" w:cs="宋体"/>
                <w:color w:val="000000"/>
                <w:szCs w:val="21"/>
                <w:highlight w:val="none"/>
              </w:rPr>
              <w:t xml:space="preserve">具有系统集成项目管理工程师证书或软件设计师证书或ITSS IT服务工程师证书的。响应文件中证明材料包括：系统集成项目管理工程师证书或软件设计师证书或ITSS IT服务工程师证书，人员身份证，证明材料提供扫描件或复印件并加盖供应商公章。每提供1个证书得2分，满足得6分，未提供不得分</w:t>
            </w:r>
            <w:r>
              <w:rPr>
                <w:rFonts w:hint="eastAsia" w:ascii="宋体" w:hAnsi="宋体" w:cs="宋体"/>
                <w:color w:val="000000"/>
                <w:szCs w:val="21"/>
              </w:rPr>
              <w:t xml:space="preserve">。</w:t>
            </w:r>
            <w:bookmarkEnd w:id="165"/>
            <w:r/>
            <w:bookmarkEnd w:id="166"/>
            <w:r>
              <w:rPr>
                <w:rFonts w:hint="eastAsia" w:ascii="宋体" w:hAnsi="宋体" w:eastAsia="宋体" w:cs="宋体"/>
                <w:color w:val="000000"/>
                <w:szCs w:val="21"/>
                <w:highlight w:val="none"/>
              </w:rPr>
              <w:t xml:space="preserve">投标人必须提供为其缴纳的近6个月任一</w:t>
            </w:r>
            <w:r>
              <w:rPr>
                <w:rFonts w:hint="eastAsia" w:ascii="宋体" w:hAnsi="宋体" w:eastAsia="宋体" w:cs="宋体"/>
                <w:color w:val="000000"/>
                <w:szCs w:val="21"/>
                <w:highlight w:val="none"/>
                <w:lang w:eastAsia="zh-CN"/>
              </w:rPr>
              <w:t xml:space="preserve">个</w:t>
            </w:r>
            <w:r>
              <w:rPr>
                <w:rFonts w:hint="eastAsia" w:ascii="宋体" w:hAnsi="宋体" w:eastAsia="宋体" w:cs="宋体"/>
                <w:color w:val="000000"/>
                <w:szCs w:val="21"/>
                <w:highlight w:val="none"/>
              </w:rPr>
              <w:t xml:space="preserve">月的社保缴费证明，否则不计分；以上持有证书人员必须提供相关证书或证明材料扫描件或复印件并加盖投标人公章，否则不计分。</w:t>
            </w:r>
            <w:r>
              <w:rPr>
                <w:rFonts w:ascii="宋体" w:hAnsi="宋体" w:cs="宋体"/>
                <w:color w:val="000000"/>
                <w:szCs w:val="21"/>
              </w:rPr>
            </w:r>
            <w:r/>
          </w:p>
        </w:tc>
        <w:tc>
          <w:tcPr>
            <w:tcW w:w="441" w:type="dxa"/>
            <w:vAlign w:val="center"/>
            <w:textDirection w:val="lrTb"/>
            <w:noWrap w:val="false"/>
          </w:tcPr>
          <w:p>
            <w:pPr>
              <w:pStyle w:val="949"/>
              <w:jc w:val="center"/>
              <w:spacing w:line="360" w:lineRule="auto"/>
              <w:rPr>
                <w:rFonts w:ascii="宋体" w:hAnsi="宋体" w:eastAsia="宋体" w:cs="宋体"/>
                <w:color w:val="000000"/>
                <w:szCs w:val="21"/>
                <w:lang w:val="en-US" w:eastAsia="zh-CN"/>
              </w:rPr>
            </w:pPr>
            <w:r>
              <w:rPr>
                <w:rFonts w:hint="eastAsia" w:ascii="宋体" w:hAnsi="宋体" w:cs="宋体"/>
                <w:szCs w:val="21"/>
                <w:lang w:val="en-US" w:eastAsia="zh-CN"/>
              </w:rPr>
              <w:t xml:space="preserve">10</w:t>
            </w:r>
            <w:r>
              <w:rPr>
                <w:rFonts w:ascii="宋体" w:hAnsi="宋体" w:eastAsia="宋体" w:cs="宋体"/>
                <w:color w:val="000000"/>
                <w:szCs w:val="21"/>
                <w:lang w:val="en-US" w:eastAsia="zh-CN"/>
              </w:rPr>
            </w:r>
            <w:r/>
          </w:p>
        </w:tc>
      </w:tr>
      <w:tr>
        <w:trPr>
          <w:trHeight w:val="1549"/>
        </w:trPr>
        <w:tc>
          <w:tcPr>
            <w:tcW w:w="633" w:type="dxa"/>
            <w:vAlign w:val="center"/>
            <w:textDirection w:val="lrTb"/>
            <w:noWrap w:val="false"/>
          </w:tcPr>
          <w:p>
            <w:pPr>
              <w:pStyle w:val="949"/>
              <w:jc w:val="left"/>
              <w:spacing w:line="360" w:lineRule="auto"/>
              <w:rPr>
                <w:rFonts w:ascii="宋体" w:hAnsi="宋体" w:cs="宋体"/>
                <w:color w:val="000000"/>
                <w:szCs w:val="21"/>
              </w:rPr>
            </w:pPr>
            <w:r>
              <w:rPr>
                <w:rFonts w:hint="eastAsia" w:ascii="宋体" w:hAnsi="宋体" w:cs="宋体"/>
                <w:szCs w:val="21"/>
              </w:rPr>
              <w:t xml:space="preserve">三、类似业绩</w:t>
            </w:r>
            <w:r>
              <w:rPr>
                <w:rFonts w:ascii="宋体" w:hAnsi="宋体" w:cs="宋体"/>
                <w:color w:val="000000"/>
                <w:szCs w:val="21"/>
              </w:rPr>
            </w:r>
            <w:r/>
          </w:p>
        </w:tc>
        <w:tc>
          <w:tcPr>
            <w:tcW w:w="3925" w:type="dxa"/>
            <w:vAlign w:val="center"/>
            <w:textDirection w:val="lrTb"/>
            <w:noWrap w:val="false"/>
          </w:tcPr>
          <w:p>
            <w:pPr>
              <w:pStyle w:val="949"/>
              <w:jc w:val="left"/>
              <w:spacing w:line="360" w:lineRule="auto"/>
              <w:rPr>
                <w:rFonts w:ascii="宋体" w:hAnsi="宋体" w:cs="宋体"/>
                <w:szCs w:val="21"/>
                <w:highlight w:val="none"/>
              </w:rPr>
            </w:pPr>
            <w:r>
              <w:rPr>
                <w:rFonts w:hint="eastAsia" w:ascii="宋体" w:hAnsi="宋体" w:cs="宋体"/>
                <w:szCs w:val="21"/>
                <w:highlight w:val="none"/>
              </w:rPr>
              <w:t xml:space="preserve">3.1</w:t>
            </w:r>
            <w:r>
              <w:rPr>
                <w:rFonts w:hint="eastAsia" w:ascii="宋体" w:hAnsi="宋体" w:cs="宋体"/>
                <w:color w:val="000000"/>
                <w:szCs w:val="21"/>
                <w:highlight w:val="none"/>
              </w:rPr>
              <w:t xml:space="preserve">供应商提供2023年1月1日以来类似项目业绩，</w:t>
            </w:r>
            <w:r>
              <w:rPr>
                <w:rFonts w:hint="eastAsia" w:ascii="宋体" w:hAnsi="宋体" w:cs="宋体"/>
                <w:szCs w:val="21"/>
                <w:highlight w:val="none"/>
              </w:rPr>
              <w:t xml:space="preserve">每个案例得2分，最多得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分，未提供不得分。</w:t>
            </w:r>
            <w:r>
              <w:rPr>
                <w:rFonts w:ascii="宋体" w:hAnsi="宋体" w:cs="宋体"/>
                <w:szCs w:val="21"/>
                <w:highlight w:val="none"/>
              </w:rPr>
            </w:r>
            <w:r/>
          </w:p>
          <w:p>
            <w:pPr>
              <w:pStyle w:val="949"/>
              <w:jc w:val="left"/>
              <w:spacing w:line="360" w:lineRule="auto"/>
              <w:rPr>
                <w:rFonts w:ascii="宋体" w:hAnsi="宋体" w:cs="宋体"/>
                <w:color w:val="000000"/>
                <w:szCs w:val="21"/>
              </w:rPr>
            </w:pPr>
            <w:r>
              <w:rPr>
                <w:rFonts w:hint="eastAsia" w:ascii="宋体" w:hAnsi="宋体" w:cs="宋体"/>
                <w:color w:val="000000"/>
                <w:szCs w:val="21"/>
                <w:highlight w:val="none"/>
              </w:rPr>
              <w:t xml:space="preserve">注：须提供合同或中标通知书复印件，加盖公章，否则不计分。</w:t>
            </w:r>
            <w:r>
              <w:rPr>
                <w:rFonts w:ascii="宋体" w:hAnsi="宋体" w:cs="宋体"/>
                <w:color w:val="000000"/>
                <w:szCs w:val="21"/>
              </w:rPr>
            </w:r>
            <w:r/>
          </w:p>
        </w:tc>
        <w:tc>
          <w:tcPr>
            <w:tcW w:w="441" w:type="dxa"/>
            <w:vAlign w:val="center"/>
            <w:textDirection w:val="lrTb"/>
            <w:noWrap w:val="false"/>
          </w:tcPr>
          <w:p>
            <w:pPr>
              <w:pStyle w:val="949"/>
              <w:jc w:val="center"/>
              <w:spacing w:line="360" w:lineRule="auto"/>
              <w:rPr>
                <w:rFonts w:hint="eastAsia" w:ascii="宋体" w:hAnsi="宋体" w:eastAsia="宋体" w:cs="宋体"/>
                <w:color w:val="000000"/>
                <w:szCs w:val="21"/>
                <w:lang w:eastAsia="zh-CN"/>
              </w:rPr>
            </w:pPr>
            <w:r>
              <w:rPr>
                <w:rFonts w:hint="eastAsia" w:ascii="宋体" w:hAnsi="宋体" w:cs="宋体"/>
                <w:szCs w:val="21"/>
                <w:lang w:val="en-US" w:eastAsia="zh-CN"/>
              </w:rPr>
              <w:t xml:space="preserve">8</w:t>
            </w:r>
            <w:r>
              <w:rPr>
                <w:rFonts w:hint="eastAsia" w:ascii="宋体" w:hAnsi="宋体" w:eastAsia="宋体" w:cs="宋体"/>
                <w:color w:val="000000"/>
                <w:szCs w:val="21"/>
                <w:lang w:eastAsia="zh-CN"/>
              </w:rPr>
            </w:r>
            <w:r/>
          </w:p>
        </w:tc>
      </w:tr>
      <w:tr>
        <w:trPr>
          <w:trHeight w:val="600"/>
        </w:trPr>
        <w:tc>
          <w:tcPr>
            <w:gridSpan w:val="2"/>
            <w:shd w:val="clear" w:color="auto" w:fill="d9d9d9"/>
            <w:tcW w:w="8359" w:type="dxa"/>
            <w:vAlign w:val="center"/>
            <w:textDirection w:val="lrTb"/>
            <w:noWrap w:val="false"/>
          </w:tcPr>
          <w:p>
            <w:pPr>
              <w:pStyle w:val="949"/>
              <w:jc w:val="left"/>
              <w:spacing w:line="360" w:lineRule="auto"/>
              <w:rPr>
                <w:rFonts w:ascii="宋体" w:hAnsi="宋体" w:cs="宋体"/>
                <w:b/>
                <w:bCs/>
                <w:color w:val="000000"/>
                <w:szCs w:val="21"/>
              </w:rPr>
            </w:pPr>
            <w:r>
              <w:rPr>
                <w:rFonts w:hint="eastAsia" w:ascii="宋体" w:hAnsi="宋体" w:cs="宋体"/>
                <w:b/>
                <w:bCs/>
                <w:szCs w:val="21"/>
              </w:rPr>
              <w:t xml:space="preserve">技术部分</w:t>
            </w:r>
            <w:r>
              <w:rPr>
                <w:rFonts w:ascii="宋体" w:hAnsi="宋体" w:cs="宋体"/>
                <w:b/>
                <w:bCs/>
                <w:color w:val="000000"/>
                <w:szCs w:val="21"/>
              </w:rPr>
            </w:r>
            <w:r/>
          </w:p>
        </w:tc>
        <w:tc>
          <w:tcPr>
            <w:shd w:val="clear" w:color="auto" w:fill="d9d9d9"/>
            <w:tcW w:w="441" w:type="dxa"/>
            <w:vAlign w:val="center"/>
            <w:textDirection w:val="lrTb"/>
            <w:noWrap w:val="false"/>
          </w:tcPr>
          <w:p>
            <w:pPr>
              <w:pStyle w:val="949"/>
              <w:jc w:val="center"/>
              <w:spacing w:line="360" w:lineRule="auto"/>
              <w:rPr>
                <w:rFonts w:ascii="宋体" w:hAnsi="宋体" w:cs="宋体"/>
                <w:b/>
                <w:bCs/>
                <w:color w:val="000000"/>
                <w:szCs w:val="21"/>
              </w:rPr>
            </w:pPr>
            <w:r>
              <w:rPr>
                <w:rFonts w:hint="eastAsia" w:ascii="宋体" w:hAnsi="宋体" w:cs="宋体"/>
                <w:b/>
                <w:bCs/>
                <w:szCs w:val="21"/>
              </w:rPr>
              <w:t xml:space="preserve">70</w:t>
            </w:r>
            <w:r>
              <w:rPr>
                <w:rFonts w:ascii="宋体" w:hAnsi="宋体" w:cs="宋体"/>
                <w:b/>
                <w:bCs/>
                <w:color w:val="000000"/>
                <w:szCs w:val="21"/>
              </w:rPr>
            </w:r>
            <w:r/>
          </w:p>
        </w:tc>
      </w:tr>
      <w:tr>
        <w:trPr>
          <w:trHeight w:val="90"/>
        </w:trPr>
        <w:tc>
          <w:tcPr>
            <w:tcW w:w="633" w:type="dxa"/>
            <w:vAlign w:val="center"/>
            <w:vMerge w:val="restart"/>
            <w:textDirection w:val="lrTb"/>
            <w:noWrap w:val="false"/>
          </w:tcPr>
          <w:p>
            <w:pPr>
              <w:pStyle w:val="949"/>
              <w:jc w:val="left"/>
              <w:spacing w:line="360" w:lineRule="auto"/>
              <w:rPr>
                <w:rFonts w:hint="eastAsia" w:ascii="宋体" w:hAnsi="宋体" w:eastAsia="宋体" w:cs="宋体"/>
                <w:color w:val="000000"/>
                <w:szCs w:val="21"/>
                <w:lang w:eastAsia="zh-CN"/>
              </w:rPr>
            </w:pPr>
            <w:r>
              <w:rPr>
                <w:rFonts w:hint="eastAsia" w:ascii="宋体" w:hAnsi="宋体" w:cs="宋体"/>
                <w:szCs w:val="21"/>
              </w:rPr>
              <w:t xml:space="preserve">四、技术服务方案</w:t>
            </w:r>
            <w:r>
              <w:rPr>
                <w:rFonts w:hint="eastAsia" w:ascii="宋体" w:hAnsi="宋体" w:eastAsia="宋体" w:cs="宋体"/>
                <w:color w:val="000000"/>
                <w:szCs w:val="21"/>
                <w:lang w:eastAsia="zh-CN"/>
              </w:rPr>
            </w:r>
            <w:r/>
          </w:p>
        </w:tc>
        <w:tc>
          <w:tcPr>
            <w:tcW w:w="3925" w:type="dxa"/>
            <w:vAlign w:val="center"/>
            <w:textDirection w:val="lrTb"/>
            <w:noWrap w:val="false"/>
          </w:tcPr>
          <w:p>
            <w:pPr>
              <w:pStyle w:val="1000"/>
              <w:keepLines w:val="0"/>
              <w:keepNext w:val="0"/>
              <w:pageBreakBefore w:val="0"/>
              <w:spacing w:before="0" w:after="0" w:line="360" w:lineRule="auto"/>
              <w:tabs>
                <w:tab w:val="right" w:pos="8720" w:leader="dot"/>
              </w:tabs>
              <w:rPr>
                <w:rFonts w:hint="eastAsia" w:ascii="宋体" w:hAnsi="宋体" w:eastAsia="宋体" w:cs="宋体"/>
                <w:caps w:val="0"/>
                <w:color w:val="000000"/>
                <w:sz w:val="21"/>
                <w:szCs w:val="21"/>
                <w:highlight w:val="none"/>
                <w:lang w:val="en-US" w:eastAsia="zh-CN" w:bidi="ar-SA"/>
              </w:rPr>
            </w:pPr>
            <w:r/>
            <w:bookmarkStart w:id="167" w:name="OLE_LINK326"/>
            <w:r>
              <w:rPr>
                <w:rFonts w:hint="eastAsia" w:ascii="宋体" w:hAnsi="宋体" w:eastAsia="宋体" w:cs="宋体"/>
                <w:caps w:val="0"/>
                <w:color w:val="000000"/>
                <w:sz w:val="21"/>
                <w:szCs w:val="21"/>
                <w:highlight w:val="none"/>
                <w:lang w:val="en-US" w:eastAsia="zh-CN" w:bidi="ar-SA"/>
              </w:rPr>
              <w:t xml:space="preserve">4.1评委根据投标文件对招标文件第四章“采购需求”中“</w:t>
            </w:r>
            <w:r>
              <w:rPr>
                <w:rFonts w:hint="eastAsia" w:ascii="宋体" w:hAnsi="宋体" w:eastAsia="宋体" w:cs="宋体"/>
                <w:caps w:val="0"/>
                <w:color w:val="000000"/>
                <w:sz w:val="21"/>
                <w:szCs w:val="21"/>
                <w:highlight w:val="none"/>
                <w:lang w:val="en-US" w:eastAsia="zh-CN"/>
              </w:rPr>
              <w:t xml:space="preserve">项目背景及需求方案</w:t>
            </w:r>
            <w:r>
              <w:rPr>
                <w:rFonts w:hint="eastAsia" w:ascii="宋体" w:hAnsi="宋体" w:eastAsia="宋体" w:cs="宋体"/>
                <w:caps w:val="0"/>
                <w:color w:val="000000"/>
                <w:sz w:val="21"/>
                <w:szCs w:val="21"/>
                <w:highlight w:val="none"/>
                <w:lang w:val="en-US" w:eastAsia="zh-CN" w:bidi="ar-SA"/>
              </w:rPr>
              <w:t xml:space="preserve">”要求的响应情况进行评审</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caps w:val="0"/>
                <w:color w:val="000000"/>
                <w:sz w:val="21"/>
                <w:szCs w:val="21"/>
                <w:highlight w:val="none"/>
                <w:lang w:val="en-US" w:eastAsia="zh-CN"/>
              </w:rPr>
              <w:t xml:space="preserve">项目背景及需求方案</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caps w:val="0"/>
                <w:color w:val="000000"/>
                <w:sz w:val="21"/>
                <w:szCs w:val="21"/>
                <w:highlight w:val="none"/>
                <w:lang w:val="en-US" w:eastAsia="zh-CN"/>
              </w:rPr>
              <w:t xml:space="preserve">项目背景及需求方案</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”中全部条款要求的，视为符合招标文件，本项得3分。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widowControl/>
              <w:rPr>
                <w:rFonts w:ascii="宋体" w:hAnsi="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（3）经评委认定，投标文件对“</w:t>
            </w:r>
            <w:r>
              <w:rPr>
                <w:rFonts w:hint="eastAsia" w:ascii="宋体" w:hAnsi="宋体" w:cs="宋体"/>
                <w:color w:val="000000"/>
                <w:szCs w:val="21"/>
                <w:highlight w:val="none"/>
                <w:lang w:val="en-US" w:eastAsia="zh-CN"/>
              </w:rPr>
              <w:t xml:space="preserve">项目理解程度方案</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cs="宋体"/>
                <w:color w:val="000000"/>
                <w:szCs w:val="21"/>
                <w:highlight w:val="none"/>
                <w:lang w:val="en-US" w:eastAsia="zh-CN"/>
              </w:rPr>
              <w:t xml:space="preserve">项目背景</w:t>
            </w:r>
            <w:r>
              <w:rPr>
                <w:rFonts w:hint="eastAsia" w:ascii="宋体" w:hAnsi="宋体" w:eastAsia="宋体" w:cs="宋体"/>
                <w:caps w:val="0"/>
                <w:color w:val="000000"/>
                <w:sz w:val="21"/>
                <w:szCs w:val="21"/>
                <w:highlight w:val="none"/>
                <w:lang w:val="en-US" w:eastAsia="zh-CN" w:bidi="ar-SA"/>
              </w:rPr>
              <w:t xml:space="preserve">”、“建设目标”、“项目需求”三项要求的响应内容全部优于招标文件要求的（前提是投标文件对“</w:t>
            </w:r>
            <w:r>
              <w:rPr>
                <w:rFonts w:hint="eastAsia" w:ascii="宋体" w:hAnsi="宋体" w:cs="宋体"/>
                <w:color w:val="000000"/>
                <w:szCs w:val="21"/>
                <w:highlight w:val="none"/>
                <w:lang w:val="en-US" w:eastAsia="zh-CN"/>
              </w:rPr>
              <w:t xml:space="preserve">项目理解程度方案</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cs="宋体"/>
                <w:color w:val="000000"/>
                <w:szCs w:val="21"/>
                <w:highlight w:val="none"/>
                <w:lang w:val="en-US" w:eastAsia="zh-CN"/>
              </w:rPr>
              <w:t xml:space="preserve">项目背景</w:t>
            </w:r>
            <w:r>
              <w:rPr>
                <w:rFonts w:hint="eastAsia" w:ascii="宋体" w:hAnsi="宋体" w:eastAsia="宋体" w:cs="宋体"/>
                <w:caps w:val="0"/>
                <w:color w:val="000000"/>
                <w:sz w:val="21"/>
                <w:szCs w:val="21"/>
                <w:highlight w:val="none"/>
                <w:lang w:val="en-US" w:eastAsia="zh-CN" w:bidi="ar-SA"/>
              </w:rPr>
              <w:t xml:space="preserve">”、“建设目标”、“项目需求”外其他要求响应内容符合招标文件要求），本项得5分。</w:t>
            </w:r>
            <w:bookmarkEnd w:id="167"/>
            <w:r>
              <w:rPr>
                <w:rFonts w:ascii="宋体" w:hAnsi="宋体" w:cs="宋体"/>
                <w:szCs w:val="21"/>
                <w:highlight w:val="none"/>
                <w:lang w:val="en-US" w:eastAsia="zh-CN"/>
              </w:rPr>
            </w:r>
            <w:r/>
          </w:p>
        </w:tc>
        <w:tc>
          <w:tcPr>
            <w:tcW w:w="441" w:type="dxa"/>
            <w:vAlign w:val="center"/>
            <w:textDirection w:val="lrTb"/>
            <w:noWrap w:val="false"/>
          </w:tcPr>
          <w:p>
            <w:pPr>
              <w:pStyle w:val="949"/>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trHeight w:val="90"/>
        </w:trPr>
        <w:tc>
          <w:tcPr>
            <w:tcW w:w="633" w:type="dxa"/>
            <w:vAlign w:val="center"/>
            <w:vMerge w:val="continue"/>
            <w:textDirection w:val="lrTb"/>
            <w:noWrap w:val="false"/>
          </w:tcPr>
          <w:p>
            <w:pPr>
              <w:pStyle w:val="949"/>
              <w:jc w:val="left"/>
              <w:spacing w:line="360" w:lineRule="auto"/>
              <w:rPr>
                <w:rFonts w:hint="eastAsia" w:ascii="宋体" w:hAnsi="宋体" w:cs="宋体"/>
                <w:szCs w:val="21"/>
              </w:rPr>
            </w:pPr>
            <w:r>
              <w:rPr>
                <w:rFonts w:hint="eastAsia" w:ascii="宋体" w:hAnsi="宋体" w:cs="宋体"/>
                <w:szCs w:val="21"/>
              </w:rPr>
            </w:r>
            <w:r/>
          </w:p>
        </w:tc>
        <w:tc>
          <w:tcPr>
            <w:tcW w:w="3925" w:type="dxa"/>
            <w:vAlign w:val="center"/>
            <w:textDirection w:val="lrTb"/>
            <w:noWrap w:val="false"/>
          </w:tcPr>
          <w:p>
            <w:pPr>
              <w:pStyle w:val="949"/>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4.2</w:t>
            </w:r>
            <w:r>
              <w:rPr>
                <w:rFonts w:hint="eastAsia" w:ascii="宋体" w:hAnsi="宋体" w:eastAsia="宋体" w:cs="宋体"/>
                <w:caps w:val="0"/>
                <w:color w:val="000000"/>
                <w:sz w:val="21"/>
                <w:szCs w:val="21"/>
                <w:highlight w:val="none"/>
                <w:lang w:val="en-US" w:eastAsia="zh-CN" w:bidi="ar-SA"/>
              </w:rPr>
              <w:t xml:space="preserve">评委根据投标文件对招标文件第四章“采购需求”中“（二）、采购内容”</w:t>
            </w:r>
            <w:r>
              <w:rPr>
                <w:rFonts w:hint="eastAsia" w:ascii="宋体" w:hAnsi="宋体" w:eastAsia="宋体" w:cs="宋体"/>
                <w:color w:val="000000"/>
                <w:szCs w:val="21"/>
                <w:highlight w:val="none"/>
              </w:rPr>
              <w:t xml:space="preserve">的</w:t>
            </w:r>
            <w:r>
              <w:rPr>
                <w:rFonts w:hint="eastAsia" w:ascii="宋体" w:hAnsi="宋体" w:eastAsia="宋体" w:cs="宋体"/>
                <w:caps w:val="0"/>
                <w:color w:val="000000"/>
                <w:sz w:val="21"/>
                <w:szCs w:val="21"/>
                <w:highlight w:val="none"/>
                <w:lang w:val="en-US" w:eastAsia="zh-CN" w:bidi="ar-SA"/>
              </w:rPr>
              <w:t xml:space="preserve">本项目</w:t>
            </w:r>
            <w:r>
              <w:rPr>
                <w:rFonts w:hint="eastAsia" w:ascii="宋体" w:hAnsi="宋体" w:eastAsia="宋体" w:cs="宋体"/>
                <w:color w:val="000000"/>
                <w:szCs w:val="21"/>
                <w:highlight w:val="none"/>
                <w:lang w:val="en-US" w:eastAsia="zh-CN"/>
              </w:rPr>
              <w:t xml:space="preserve">关键点把控和重点难点分析</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重难点分析</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color w:val="000000"/>
                <w:szCs w:val="21"/>
                <w:highlight w:val="none"/>
                <w:lang w:val="en-US" w:eastAsia="zh-CN"/>
              </w:rPr>
              <w:t xml:space="preserve">重难点分析</w:t>
            </w:r>
            <w:r>
              <w:rPr>
                <w:rFonts w:hint="eastAsia" w:ascii="宋体" w:hAnsi="宋体" w:eastAsia="宋体" w:cs="宋体"/>
                <w:color w:val="000000"/>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color w:val="000000"/>
                <w:szCs w:val="21"/>
                <w:highlight w:val="none"/>
                <w:lang w:val="en-US" w:eastAsia="zh-CN"/>
              </w:rPr>
              <w:t xml:space="preserve">重难点分析</w:t>
            </w:r>
            <w:r>
              <w:rPr>
                <w:rFonts w:hint="eastAsia" w:ascii="宋体" w:hAnsi="宋体" w:eastAsia="宋体" w:cs="宋体"/>
                <w:color w:val="000000"/>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”中全部条款要求的，视为符合招标文件，本项得3分。</w:t>
            </w:r>
            <w:r>
              <w:rPr>
                <w:rFonts w:hint="eastAsia" w:ascii="宋体" w:hAnsi="宋体" w:eastAsia="宋体" w:cs="宋体"/>
                <w:caps w:val="0"/>
                <w:color w:val="000000"/>
                <w:sz w:val="21"/>
                <w:szCs w:val="21"/>
                <w:highlight w:val="none"/>
                <w:lang w:val="en-US" w:eastAsia="zh-CN" w:bidi="ar-SA"/>
              </w:rPr>
            </w:r>
            <w:r/>
          </w:p>
          <w:p>
            <w:pPr>
              <w:pStyle w:val="949"/>
              <w:spacing w:line="360" w:lineRule="auto"/>
              <w:widowControl/>
              <w:rPr>
                <w:rFonts w:ascii="宋体" w:hAnsi="宋体" w:cs="宋体"/>
                <w:color w:val="000000"/>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（3）经评委认定，投标文件对“</w:t>
            </w:r>
            <w:r>
              <w:rPr>
                <w:rFonts w:hint="eastAsia" w:ascii="宋体" w:hAnsi="宋体" w:eastAsia="宋体" w:cs="宋体"/>
                <w:color w:val="000000"/>
                <w:szCs w:val="21"/>
                <w:highlight w:val="none"/>
                <w:lang w:val="en-US" w:eastAsia="zh-CN"/>
              </w:rPr>
              <w:t xml:space="preserve">重难点分析</w:t>
            </w:r>
            <w:r>
              <w:rPr>
                <w:rFonts w:hint="eastAsia" w:ascii="宋体" w:hAnsi="宋体" w:eastAsia="宋体" w:cs="宋体"/>
                <w:color w:val="000000"/>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eastAsia="宋体" w:cs="宋体"/>
                <w:color w:val="000000"/>
                <w:szCs w:val="21"/>
                <w:highlight w:val="none"/>
                <w:lang w:val="en-US" w:eastAsia="zh-CN"/>
              </w:rPr>
              <w:t xml:space="preserve">系统适配迁移</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数据整合采集</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业务连续保障</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数据安全防护</w:t>
            </w:r>
            <w:r>
              <w:rPr>
                <w:rFonts w:hint="eastAsia" w:ascii="宋体" w:hAnsi="宋体" w:eastAsia="宋体" w:cs="宋体"/>
                <w:caps w:val="0"/>
                <w:color w:val="000000"/>
                <w:sz w:val="21"/>
                <w:szCs w:val="21"/>
                <w:highlight w:val="none"/>
                <w:lang w:val="en-US" w:eastAsia="zh-CN" w:bidi="ar-SA"/>
              </w:rPr>
              <w:t xml:space="preserve">”四项要求的响应内容全部优于招标文件要求的（前提是投标文件对“</w:t>
            </w:r>
            <w:r>
              <w:rPr>
                <w:rFonts w:hint="eastAsia" w:ascii="宋体" w:hAnsi="宋体" w:eastAsia="宋体" w:cs="宋体"/>
                <w:color w:val="000000"/>
                <w:szCs w:val="21"/>
                <w:highlight w:val="none"/>
                <w:lang w:val="en-US" w:eastAsia="zh-CN"/>
              </w:rPr>
              <w:t xml:space="preserve">重难点分析</w:t>
            </w:r>
            <w:r>
              <w:rPr>
                <w:rFonts w:hint="eastAsia" w:ascii="宋体" w:hAnsi="宋体" w:eastAsia="宋体" w:cs="宋体"/>
                <w:color w:val="000000"/>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eastAsia="宋体" w:cs="宋体"/>
                <w:color w:val="000000"/>
                <w:szCs w:val="21"/>
                <w:highlight w:val="none"/>
                <w:lang w:val="en-US" w:eastAsia="zh-CN"/>
              </w:rPr>
              <w:t xml:space="preserve">系统适配迁移</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数据整合采集</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业务连续保障</w:t>
            </w:r>
            <w:r>
              <w:rPr>
                <w:rFonts w:hint="eastAsia" w:ascii="宋体" w:hAnsi="宋体" w:eastAsia="宋体" w:cs="宋体"/>
                <w:caps w:val="0"/>
                <w:color w:val="000000"/>
                <w:sz w:val="21"/>
                <w:szCs w:val="21"/>
                <w:highlight w:val="none"/>
                <w:lang w:val="en-US" w:eastAsia="zh-CN" w:bidi="ar-SA"/>
              </w:rPr>
              <w:t xml:space="preserve">”、“</w:t>
            </w:r>
            <w:r>
              <w:rPr>
                <w:rFonts w:hint="eastAsia" w:ascii="宋体" w:hAnsi="宋体" w:eastAsia="宋体" w:cs="宋体"/>
                <w:color w:val="000000"/>
                <w:szCs w:val="21"/>
                <w:highlight w:val="none"/>
                <w:lang w:val="en-US" w:eastAsia="zh-CN"/>
              </w:rPr>
              <w:t xml:space="preserve">数据安全防护</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”外其他要求响应内容符合招标文件要求），本项得5分。</w:t>
            </w:r>
            <w:r>
              <w:rPr>
                <w:rFonts w:ascii="宋体" w:hAnsi="宋体" w:cs="宋体"/>
                <w:color w:val="000000"/>
                <w:szCs w:val="21"/>
                <w:highlight w:val="none"/>
                <w:lang w:val="en-US" w:eastAsia="zh-CN"/>
              </w:rPr>
            </w:r>
            <w:r/>
          </w:p>
        </w:tc>
        <w:tc>
          <w:tcPr>
            <w:tcW w:w="441" w:type="dxa"/>
            <w:vAlign w:val="center"/>
            <w:textDirection w:val="lrTb"/>
            <w:noWrap w:val="false"/>
          </w:tcPr>
          <w:p>
            <w:pPr>
              <w:pStyle w:val="94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r>
        <w:trPr>
          <w:trHeight w:val="90"/>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4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技术参数响应</w:t>
            </w:r>
            <w:r>
              <w:rPr>
                <w:rFonts w:hint="eastAsia" w:ascii="宋体" w:hAnsi="宋体" w:cs="宋体"/>
                <w:szCs w:val="21"/>
                <w:highlight w:val="none"/>
              </w:rPr>
              <w:t xml:space="preserve">要求：</w:t>
            </w:r>
            <w:r>
              <w:rPr>
                <w:rFonts w:ascii="宋体" w:hAnsi="宋体" w:cs="宋体"/>
                <w:color w:val="000000"/>
                <w:szCs w:val="21"/>
                <w:highlight w:val="none"/>
              </w:rPr>
            </w:r>
            <w:r/>
          </w:p>
          <w:p>
            <w:pPr>
              <w:pStyle w:val="94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.1投标供应商技术要求全部满足招标文件“采购需求”中</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（二）、采购内容</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37</w:t>
            </w:r>
            <w:r>
              <w:rPr>
                <w:rFonts w:hint="eastAsia" w:ascii="宋体" w:hAnsi="宋体" w:cs="宋体"/>
                <w:color w:val="000000"/>
                <w:szCs w:val="21"/>
                <w:highlight w:val="none"/>
              </w:rPr>
              <w:t xml:space="preserve">分；扣完为止。</w:t>
            </w:r>
            <w:r>
              <w:rPr>
                <w:rFonts w:ascii="宋体" w:hAnsi="宋体" w:cs="宋体"/>
                <w:color w:val="000000"/>
                <w:szCs w:val="21"/>
                <w:highlight w:val="none"/>
              </w:rPr>
            </w:r>
            <w:r/>
          </w:p>
          <w:p>
            <w:pPr>
              <w:pStyle w:val="94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.2凡是</w:t>
            </w:r>
            <w:r>
              <w:rPr>
                <w:rFonts w:hint="eastAsia" w:ascii="宋体" w:hAnsi="宋体" w:cs="宋体"/>
                <w:color w:val="000000"/>
                <w:szCs w:val="21"/>
                <w:highlight w:val="none"/>
              </w:rPr>
              <w:t xml:space="preserve">斜体</w:t>
            </w:r>
            <w:r>
              <w:rPr>
                <w:rFonts w:hint="eastAsia" w:ascii="宋体" w:hAnsi="宋体" w:cs="宋体"/>
                <w:color w:val="000000"/>
                <w:szCs w:val="21"/>
                <w:highlight w:val="none"/>
              </w:rPr>
              <w:t xml:space="preserve">下划线</w:t>
            </w:r>
            <w:r>
              <w:rPr>
                <w:rFonts w:hint="eastAsia" w:ascii="宋体" w:hAnsi="宋体" w:cs="宋体"/>
                <w:color w:val="000000"/>
                <w:szCs w:val="21"/>
                <w:highlight w:val="none"/>
              </w:rPr>
              <w:t xml:space="preserve">条款</w:t>
            </w:r>
            <w:r>
              <w:rPr>
                <w:rFonts w:hint="eastAsia" w:ascii="宋体" w:hAnsi="宋体" w:cs="宋体"/>
                <w:color w:val="000000"/>
                <w:szCs w:val="21"/>
                <w:highlight w:val="none"/>
              </w:rPr>
              <w:t xml:space="preserve">为</w:t>
            </w:r>
            <w:r>
              <w:rPr>
                <w:rFonts w:hint="eastAsia" w:ascii="宋体" w:hAnsi="宋体" w:cs="宋体"/>
                <w:color w:val="000000"/>
                <w:szCs w:val="21"/>
                <w:highlight w:val="none"/>
              </w:rPr>
              <w:t xml:space="preserve">必须响应或正偏离，一条不满足则投标文件无效； </w:t>
            </w:r>
            <w:r>
              <w:rPr>
                <w:rFonts w:hint="eastAsia" w:ascii="宋体" w:hAnsi="宋体" w:cs="宋体"/>
                <w:color w:val="000000"/>
                <w:szCs w:val="21"/>
                <w:highlight w:val="none"/>
              </w:rPr>
            </w:r>
            <w:r/>
          </w:p>
          <w:p>
            <w:pPr>
              <w:pStyle w:val="949"/>
              <w:spacing w:line="360" w:lineRule="auto"/>
              <w:rPr>
                <w:rFonts w:hint="eastAsia" w:eastAsia="宋体"/>
                <w:highlight w:val="none"/>
                <w:lang w:val="en-US" w:eastAsia="zh-CN"/>
              </w:rPr>
            </w:pPr>
            <w:r>
              <w:rPr>
                <w:rFonts w:hint="eastAsia" w:ascii="宋体" w:hAnsi="宋体" w:cs="宋体"/>
                <w:color w:val="000000"/>
                <w:szCs w:val="21"/>
                <w:highlight w:val="none"/>
                <w:lang w:val="en-US" w:eastAsia="zh-CN"/>
              </w:rPr>
              <w:t xml:space="preserve">4.3.3凡是带“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项的条款每有一项负偏离的扣</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分。所有▲号条款均须提供产品功能截图证明文件。</w:t>
            </w:r>
            <w:r>
              <w:rPr>
                <w:rFonts w:hint="eastAsia" w:ascii="宋体" w:hAnsi="宋体" w:eastAsia="宋体" w:cs="宋体"/>
                <w:color w:val="000000"/>
                <w:sz w:val="21"/>
                <w:szCs w:val="21"/>
                <w:highlight w:val="none"/>
              </w:rPr>
              <w:t xml:space="preserve">本项最高得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eastAsia="宋体"/>
                <w:highlight w:val="none"/>
                <w:lang w:val="en-US" w:eastAsia="zh-CN"/>
              </w:rPr>
            </w:r>
            <w:r/>
          </w:p>
          <w:p>
            <w:pPr>
              <w:pStyle w:val="949"/>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（二）</w:t>
            </w:r>
            <w:r>
              <w:rPr>
                <w:rFonts w:hint="eastAsia" w:ascii="宋体" w:hAnsi="宋体" w:eastAsia="宋体" w:cs="宋体"/>
                <w:color w:val="000000"/>
                <w:highlight w:val="none"/>
              </w:rPr>
              <w:t xml:space="preserve">、采购内容”</w:t>
            </w:r>
            <w:r>
              <w:rPr>
                <w:rFonts w:hint="eastAsia" w:ascii="宋体" w:hAnsi="宋体" w:eastAsia="宋体" w:cs="宋体"/>
                <w:color w:val="000000"/>
                <w:szCs w:val="21"/>
                <w:highlight w:val="none"/>
              </w:rPr>
              <w:t xml:space="preserve">中一般参数条款（非</w:t>
            </w:r>
            <w:r>
              <w:rPr>
                <w:rFonts w:hint="eastAsia" w:ascii="宋体" w:hAnsi="宋体" w:eastAsia="宋体" w:cs="宋体"/>
                <w:color w:val="000000"/>
                <w:szCs w:val="21"/>
                <w:highlight w:val="none"/>
              </w:rPr>
              <w:t xml:space="preserve">斜体</w:t>
            </w:r>
            <w:r>
              <w:rPr>
                <w:rFonts w:hint="eastAsia" w:ascii="宋体" w:hAnsi="宋体" w:eastAsia="宋体" w:cs="宋体"/>
                <w:color w:val="000000"/>
                <w:szCs w:val="21"/>
                <w:highlight w:val="none"/>
              </w:rPr>
              <w:t xml:space="preserve">下划线</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非</w:t>
            </w:r>
            <w:r>
              <w:rPr>
                <w:rFonts w:hint="eastAsia" w:ascii="宋体" w:hAnsi="宋体" w:eastAsia="宋体" w:cs="宋体"/>
                <w:color w:val="000000"/>
                <w:szCs w:val="21"/>
                <w:highlight w:val="none"/>
              </w:rPr>
              <w:t xml:space="preserve">▲）负偏离的，每有一项负偏离扣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本项最高得2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ascii="宋体" w:hAnsi="宋体" w:eastAsia="宋体" w:cs="宋体"/>
                <w:color w:val="000000"/>
                <w:szCs w:val="21"/>
                <w:highlight w:val="none"/>
                <w:lang w:val="en-US" w:eastAsia="zh-CN"/>
              </w:rPr>
            </w:r>
            <w:r/>
          </w:p>
        </w:tc>
        <w:tc>
          <w:tcPr>
            <w:tcW w:w="441" w:type="dxa"/>
            <w:vAlign w:val="center"/>
            <w:textDirection w:val="lrTb"/>
            <w:noWrap w:val="false"/>
          </w:tcPr>
          <w:p>
            <w:pPr>
              <w:pStyle w:val="949"/>
              <w:jc w:val="center"/>
              <w:spacing w:line="360" w:lineRule="auto"/>
              <w:rPr>
                <w:rFonts w:ascii="宋体" w:hAnsi="宋体" w:cs="宋体"/>
                <w:color w:val="000000"/>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7</w:t>
            </w:r>
            <w:r>
              <w:rPr>
                <w:rFonts w:ascii="宋体" w:hAnsi="宋体" w:cs="宋体"/>
                <w:color w:val="000000"/>
                <w:szCs w:val="21"/>
                <w:highlight w:val="none"/>
              </w:rPr>
            </w:r>
            <w:r/>
          </w:p>
        </w:tc>
      </w:tr>
      <w:tr>
        <w:trPr>
          <w:trHeight w:val="417"/>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49"/>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4.4：</w:t>
            </w:r>
            <w:r>
              <w:rPr>
                <w:rFonts w:hint="eastAsia" w:ascii="宋体" w:hAnsi="宋体" w:eastAsia="宋体" w:cs="宋体"/>
                <w:caps w:val="0"/>
                <w:color w:val="000000"/>
                <w:sz w:val="21"/>
                <w:szCs w:val="21"/>
                <w:highlight w:val="none"/>
                <w:lang w:val="en-US" w:eastAsia="zh-CN" w:bidi="ar-SA"/>
              </w:rPr>
              <w:t xml:space="preserve">评委根据投标文件对招标文件第四章“采购需求”中“</w:t>
            </w:r>
            <w:r>
              <w:rPr>
                <w:rFonts w:hint="eastAsia" w:ascii="宋体" w:hAnsi="宋体" w:eastAsia="宋体" w:cs="宋体"/>
                <w:b w:val="0"/>
                <w:bCs w:val="0"/>
                <w:color w:val="000000"/>
                <w:sz w:val="21"/>
                <w:szCs w:val="21"/>
                <w:highlight w:val="none"/>
                <w:lang w:val="en-US" w:eastAsia="zh-CN"/>
              </w:rPr>
              <w:t xml:space="preserve">3.4数据交换要求”</w:t>
            </w:r>
            <w:r>
              <w:rPr>
                <w:rFonts w:hint="eastAsia" w:ascii="宋体" w:hAnsi="宋体" w:eastAsia="宋体" w:cs="宋体"/>
                <w:caps w:val="0"/>
                <w:color w:val="000000"/>
                <w:sz w:val="21"/>
                <w:szCs w:val="21"/>
                <w:highlight w:val="none"/>
                <w:lang w:val="en-US" w:eastAsia="zh-CN" w:bidi="ar-SA"/>
              </w:rPr>
              <w:t xml:space="preserve">要求的响应情况进行评审</w:t>
            </w:r>
            <w:r>
              <w:rPr>
                <w:rFonts w:hint="eastAsia" w:ascii="宋体" w:hAnsi="宋体" w:eastAsia="宋体" w:cs="宋体"/>
                <w:color w:val="000000"/>
                <w:szCs w:val="21"/>
                <w:highlight w:val="none"/>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cs="宋体"/>
                <w:szCs w:val="21"/>
                <w:highlight w:val="none"/>
                <w:lang w:val="en-US" w:eastAsia="zh-CN"/>
              </w:rPr>
              <w:t xml:space="preserve">数据交换</w:t>
            </w:r>
            <w:r>
              <w:rPr>
                <w:rFonts w:hint="eastAsia" w:ascii="宋体" w:hAnsi="宋体" w:cs="宋体"/>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cs="宋体"/>
                <w:szCs w:val="21"/>
                <w:highlight w:val="none"/>
                <w:lang w:val="en-US" w:eastAsia="zh-CN"/>
              </w:rPr>
              <w:t xml:space="preserve">数据交换</w:t>
            </w:r>
            <w:r>
              <w:rPr>
                <w:rFonts w:hint="eastAsia" w:ascii="宋体" w:hAnsi="宋体" w:cs="宋体"/>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”中全部条款要求的，视为符合招标文件，本项得3分。</w:t>
            </w:r>
            <w:r>
              <w:rPr>
                <w:rFonts w:hint="eastAsia" w:ascii="宋体" w:hAnsi="宋体" w:eastAsia="宋体" w:cs="宋体"/>
                <w:caps w:val="0"/>
                <w:color w:val="000000"/>
                <w:sz w:val="21"/>
                <w:szCs w:val="21"/>
                <w:highlight w:val="none"/>
                <w:lang w:val="en-US" w:eastAsia="zh-CN" w:bidi="ar-SA"/>
              </w:rPr>
            </w:r>
            <w:r/>
          </w:p>
          <w:p>
            <w:pPr>
              <w:pStyle w:val="949"/>
              <w:spacing w:line="360" w:lineRule="auto"/>
              <w:rPr>
                <w:rFonts w:hint="eastAsia" w:ascii="宋体" w:hAnsi="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（3）经评委认定，投标文件对“</w:t>
            </w:r>
            <w:r>
              <w:rPr>
                <w:rFonts w:hint="eastAsia" w:ascii="宋体" w:hAnsi="宋体" w:cs="宋体"/>
                <w:szCs w:val="21"/>
                <w:highlight w:val="none"/>
                <w:lang w:val="en-US" w:eastAsia="zh-CN"/>
              </w:rPr>
              <w:t xml:space="preserve">数据交换</w:t>
            </w:r>
            <w:r>
              <w:rPr>
                <w:rFonts w:hint="eastAsia" w:ascii="宋体" w:hAnsi="宋体" w:cs="宋体"/>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cs="宋体"/>
                <w:szCs w:val="21"/>
                <w:highlight w:val="none"/>
                <w:lang w:val="en-US" w:eastAsia="zh-CN"/>
              </w:rPr>
              <w:t xml:space="preserve">与各系统对接方案、对接流程、对接内容、数据对接保障</w:t>
            </w:r>
            <w:r>
              <w:rPr>
                <w:rFonts w:hint="eastAsia" w:ascii="宋体" w:hAnsi="宋体" w:cs="宋体"/>
                <w:szCs w:val="21"/>
                <w:highlight w:val="none"/>
              </w:rPr>
              <w:t xml:space="preserve">”</w:t>
            </w:r>
            <w:r>
              <w:rPr>
                <w:rFonts w:hint="eastAsia" w:ascii="宋体" w:hAnsi="宋体" w:eastAsia="宋体" w:cs="宋体"/>
                <w:caps w:val="0"/>
                <w:color w:val="000000"/>
                <w:sz w:val="21"/>
                <w:szCs w:val="21"/>
                <w:highlight w:val="none"/>
                <w:lang w:val="en-US" w:eastAsia="zh-CN" w:bidi="ar-SA"/>
              </w:rPr>
              <w:t xml:space="preserve">四项要求的响应内容全部优于招标文件要求的（前提是投标文件对“</w:t>
            </w:r>
            <w:r>
              <w:rPr>
                <w:rFonts w:hint="eastAsia" w:ascii="宋体" w:hAnsi="宋体" w:cs="宋体"/>
                <w:szCs w:val="21"/>
                <w:highlight w:val="none"/>
                <w:lang w:val="en-US" w:eastAsia="zh-CN"/>
              </w:rPr>
              <w:t xml:space="preserve">数据交换</w:t>
            </w:r>
            <w:r>
              <w:rPr>
                <w:rFonts w:hint="eastAsia" w:ascii="宋体" w:hAnsi="宋体" w:cs="宋体"/>
                <w:szCs w:val="21"/>
                <w:highlight w:val="none"/>
              </w:rPr>
              <w:t xml:space="preserve">方案</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cs="宋体"/>
                <w:szCs w:val="21"/>
                <w:highlight w:val="none"/>
                <w:lang w:val="en-US" w:eastAsia="zh-CN"/>
              </w:rPr>
              <w:t xml:space="preserve">与各系统对接方案、对接流程、对接内容、数据对接保障</w:t>
            </w:r>
            <w:r>
              <w:rPr>
                <w:rFonts w:hint="eastAsia" w:ascii="宋体" w:hAnsi="宋体" w:cs="宋体"/>
                <w:szCs w:val="21"/>
                <w:highlight w:val="none"/>
              </w:rPr>
              <w:t xml:space="preserve">”</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外其他要求响应内容符合招标文件要求），本项得5分。</w:t>
            </w:r>
            <w:r>
              <w:rPr>
                <w:rFonts w:hint="eastAsia" w:ascii="宋体" w:hAnsi="宋体" w:cs="宋体"/>
                <w:szCs w:val="21"/>
                <w:highlight w:val="none"/>
                <w:lang w:val="en-US" w:eastAsia="zh-CN"/>
              </w:rPr>
            </w:r>
            <w:r/>
          </w:p>
        </w:tc>
        <w:tc>
          <w:tcPr>
            <w:tcW w:w="441" w:type="dxa"/>
            <w:vAlign w:val="center"/>
            <w:textDirection w:val="lrTb"/>
            <w:noWrap w:val="false"/>
          </w:tcPr>
          <w:p>
            <w:pPr>
              <w:pStyle w:val="94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r>
        <w:trPr>
          <w:trHeight w:val="417"/>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87"/>
              <w:ind w:firstLine="0"/>
              <w:spacing w:before="120" w:after="120" w:line="360" w:lineRule="auto"/>
              <w:widowControl w:val="off"/>
              <w:rPr>
                <w:rFonts w:hint="eastAsia" w:ascii="宋体" w:hAnsi="宋体" w:eastAsia="宋体" w:cs="宋体"/>
                <w:color w:val="000000"/>
                <w:szCs w:val="21"/>
                <w:highlight w:val="none"/>
              </w:rPr>
            </w:pPr>
            <w:r>
              <w:rPr>
                <w:rFonts w:hint="eastAsia" w:ascii="宋体" w:hAnsi="宋体" w:eastAsia="宋体" w:cs="宋体"/>
                <w:szCs w:val="21"/>
                <w:highlight w:val="none"/>
                <w:lang w:val="en-US"/>
              </w:rPr>
              <w:t xml:space="preserve">4.</w:t>
            </w:r>
            <w:r>
              <w:rPr>
                <w:rFonts w:hint="eastAsia" w:hAnsi="宋体" w:eastAsia="宋体" w:cs="宋体"/>
                <w:szCs w:val="21"/>
                <w:highlight w:val="none"/>
                <w:lang w:val="en-US" w:eastAsia="zh-CN"/>
              </w:rPr>
              <w:t xml:space="preserve">5</w:t>
            </w:r>
            <w:r>
              <w:rPr>
                <w:rFonts w:hint="eastAsia" w:ascii="宋体" w:hAnsi="宋体" w:eastAsia="宋体" w:cs="宋体"/>
                <w:caps w:val="0"/>
                <w:color w:val="000000"/>
                <w:sz w:val="21"/>
                <w:szCs w:val="21"/>
                <w:highlight w:val="none"/>
                <w:lang w:val="en-US" w:eastAsia="zh-CN" w:bidi="ar-SA"/>
              </w:rPr>
              <w:t xml:space="preserve">评委根据投标文件对招标文件第四章“采购需求”中“</w:t>
            </w:r>
            <w:r>
              <w:rPr>
                <w:rFonts w:hint="eastAsia" w:ascii="宋体" w:hAnsi="宋体" w:eastAsia="宋体" w:cs="宋体"/>
                <w:b w:val="0"/>
                <w:bCs w:val="0"/>
                <w:sz w:val="21"/>
                <w:szCs w:val="21"/>
                <w:highlight w:val="none"/>
                <w:lang w:eastAsia="zh-CN"/>
              </w:rPr>
              <w:t xml:space="preserve">四</w:t>
            </w:r>
            <w:r>
              <w:rPr>
                <w:rFonts w:hint="eastAsia" w:ascii="宋体" w:hAnsi="宋体" w:eastAsia="宋体" w:cs="宋体"/>
                <w:b w:val="0"/>
                <w:bCs w:val="0"/>
                <w:sz w:val="21"/>
                <w:szCs w:val="21"/>
                <w:highlight w:val="none"/>
              </w:rPr>
              <w:t xml:space="preserve">、商务要求</w:t>
            </w:r>
            <w:r>
              <w:rPr>
                <w:rFonts w:hint="eastAsia" w:ascii="宋体" w:hAnsi="宋体" w:eastAsia="宋体" w:cs="宋体"/>
                <w:b w:val="0"/>
                <w:bCs w:val="0"/>
                <w:sz w:val="21"/>
                <w:szCs w:val="21"/>
                <w:highlight w:val="none"/>
                <w:lang w:val="en-US" w:eastAsia="zh-CN"/>
              </w:rPr>
              <w:t xml:space="preserve">中1.</w:t>
            </w:r>
            <w:r>
              <w:rPr>
                <w:rFonts w:hint="eastAsia" w:ascii="宋体" w:hAnsi="宋体" w:eastAsia="宋体" w:cs="宋体"/>
                <w:b w:val="0"/>
                <w:bCs w:val="0"/>
                <w:sz w:val="21"/>
                <w:szCs w:val="21"/>
                <w:highlight w:val="none"/>
              </w:rPr>
              <w:t xml:space="preserve">项目实施要求</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aps w:val="0"/>
                <w:color w:val="000000"/>
                <w:sz w:val="21"/>
                <w:szCs w:val="21"/>
                <w:highlight w:val="none"/>
                <w:lang w:val="en-US" w:eastAsia="zh-CN" w:bidi="ar-SA"/>
              </w:rPr>
              <w:t xml:space="preserve">的响应情况进行评审</w:t>
            </w:r>
            <w:r>
              <w:rPr>
                <w:rFonts w:hint="eastAsia" w:ascii="宋体" w:hAnsi="宋体" w:eastAsia="宋体" w:cs="宋体"/>
                <w:color w:val="000000"/>
                <w:szCs w:val="21"/>
                <w:highlight w:val="none"/>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b w:val="0"/>
                <w:bCs w:val="0"/>
                <w:sz w:val="21"/>
                <w:szCs w:val="21"/>
                <w:highlight w:val="none"/>
              </w:rPr>
              <w:t xml:space="preserve">项目实施要求</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b w:val="0"/>
                <w:bCs w:val="0"/>
                <w:sz w:val="21"/>
                <w:szCs w:val="21"/>
                <w:highlight w:val="none"/>
              </w:rPr>
              <w:t xml:space="preserve">项目实施要求</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”中全部条款要求的，视为符合招标文件，本项得3分。</w:t>
            </w:r>
            <w:r>
              <w:rPr>
                <w:rFonts w:hint="eastAsia" w:ascii="宋体" w:hAnsi="宋体" w:eastAsia="宋体" w:cs="宋体"/>
                <w:caps w:val="0"/>
                <w:color w:val="000000"/>
                <w:sz w:val="21"/>
                <w:szCs w:val="21"/>
                <w:highlight w:val="none"/>
                <w:lang w:val="en-US" w:eastAsia="zh-CN" w:bidi="ar-SA"/>
              </w:rPr>
            </w:r>
            <w:r/>
          </w:p>
          <w:p>
            <w:pPr>
              <w:pStyle w:val="949"/>
              <w:spacing w:line="360" w:lineRule="auto"/>
              <w:rPr>
                <w:rFonts w:hint="eastAsia" w:ascii="宋体" w:hAnsi="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（3）经评委认定，投标文件对“</w:t>
            </w:r>
            <w:r>
              <w:rPr>
                <w:rFonts w:hint="eastAsia" w:ascii="宋体" w:hAnsi="宋体" w:eastAsia="宋体" w:cs="宋体"/>
                <w:b w:val="0"/>
                <w:bCs w:val="0"/>
                <w:sz w:val="21"/>
                <w:szCs w:val="21"/>
                <w:highlight w:val="none"/>
              </w:rPr>
              <w:t xml:space="preserve">项目实施要求</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cs="宋体"/>
                <w:szCs w:val="21"/>
                <w:highlight w:val="none"/>
              </w:rPr>
              <w:t xml:space="preserve">项目实施计划、</w:t>
            </w:r>
            <w:r>
              <w:rPr>
                <w:rFonts w:hint="eastAsia" w:ascii="宋体" w:hAnsi="宋体" w:cs="宋体"/>
                <w:szCs w:val="21"/>
                <w:highlight w:val="none"/>
                <w:lang w:val="en-US" w:eastAsia="zh-CN"/>
              </w:rPr>
              <w:t xml:space="preserve">项目实施范围、</w:t>
            </w:r>
            <w:r>
              <w:rPr>
                <w:rFonts w:hint="eastAsia" w:ascii="宋体" w:hAnsi="宋体" w:cs="宋体"/>
                <w:szCs w:val="21"/>
                <w:highlight w:val="none"/>
              </w:rPr>
              <w:t xml:space="preserve">项目组人员管理、项目进度管理、项目质量管理”</w:t>
            </w:r>
            <w:r>
              <w:rPr>
                <w:rFonts w:hint="eastAsia" w:ascii="宋体" w:hAnsi="宋体" w:eastAsia="宋体" w:cs="宋体"/>
                <w:caps w:val="0"/>
                <w:color w:val="000000"/>
                <w:sz w:val="21"/>
                <w:szCs w:val="21"/>
                <w:highlight w:val="none"/>
                <w:lang w:val="en-US" w:eastAsia="zh-CN" w:bidi="ar-SA"/>
              </w:rPr>
              <w:t xml:space="preserve">五项要求的响应内容全部优于招标文件要求的（前提是投标文件对“</w:t>
            </w:r>
            <w:r>
              <w:rPr>
                <w:rFonts w:hint="eastAsia" w:ascii="宋体" w:hAnsi="宋体" w:eastAsia="宋体" w:cs="宋体"/>
                <w:b w:val="0"/>
                <w:bCs w:val="0"/>
                <w:sz w:val="21"/>
                <w:szCs w:val="21"/>
                <w:highlight w:val="none"/>
              </w:rPr>
              <w:t xml:space="preserve">项目实施要求</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cs="宋体"/>
                <w:szCs w:val="21"/>
                <w:highlight w:val="none"/>
              </w:rPr>
              <w:t xml:space="preserve">项目实施计划、</w:t>
            </w:r>
            <w:r>
              <w:rPr>
                <w:rFonts w:hint="eastAsia" w:ascii="宋体" w:hAnsi="宋体" w:cs="宋体"/>
                <w:szCs w:val="21"/>
                <w:highlight w:val="none"/>
                <w:lang w:val="en-US" w:eastAsia="zh-CN"/>
              </w:rPr>
              <w:t xml:space="preserve">项目实施范围、</w:t>
            </w:r>
            <w:r>
              <w:rPr>
                <w:rFonts w:hint="eastAsia" w:ascii="宋体" w:hAnsi="宋体" w:cs="宋体"/>
                <w:szCs w:val="21"/>
                <w:highlight w:val="none"/>
              </w:rPr>
              <w:t xml:space="preserve">项目组人员管理、项目进度管理、项目质量管理”</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外其他要求响应内容符合招标文件要求），本项得5分。</w:t>
            </w:r>
            <w:r>
              <w:rPr>
                <w:rFonts w:hint="eastAsia" w:ascii="宋体" w:hAnsi="宋体" w:cs="宋体"/>
                <w:szCs w:val="21"/>
                <w:highlight w:val="none"/>
                <w:lang w:val="en-US" w:eastAsia="zh-CN"/>
              </w:rPr>
            </w:r>
            <w:r/>
          </w:p>
        </w:tc>
        <w:tc>
          <w:tcPr>
            <w:tcW w:w="441" w:type="dxa"/>
            <w:vAlign w:val="center"/>
            <w:textDirection w:val="lrTb"/>
            <w:noWrap w:val="false"/>
          </w:tcPr>
          <w:p>
            <w:pPr>
              <w:pStyle w:val="949"/>
              <w:jc w:val="center"/>
              <w:spacing w:line="360" w:lineRule="auto"/>
              <w:rPr>
                <w:rFonts w:ascii="宋体" w:hAnsi="宋体" w:cs="宋体"/>
                <w:color w:val="000000"/>
                <w:szCs w:val="21"/>
                <w:highlight w:val="none"/>
              </w:rPr>
            </w:pPr>
            <w:r>
              <w:rPr>
                <w:rFonts w:ascii="宋体" w:hAnsi="宋体" w:cs="宋体"/>
                <w:color w:val="000000"/>
                <w:szCs w:val="21"/>
                <w:highlight w:val="none"/>
                <w:lang w:val="en-US"/>
              </w:rPr>
              <w:t xml:space="preserve">5</w:t>
            </w:r>
            <w:r>
              <w:rPr>
                <w:rFonts w:ascii="宋体" w:hAnsi="宋体" w:cs="宋体"/>
                <w:color w:val="000000"/>
                <w:szCs w:val="21"/>
                <w:highlight w:val="none"/>
              </w:rPr>
            </w:r>
            <w:r/>
          </w:p>
        </w:tc>
      </w:tr>
      <w:tr>
        <w:trPr>
          <w:trHeight w:val="1363"/>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87"/>
              <w:ind w:firstLine="0"/>
              <w:spacing w:before="120" w:after="120" w:line="36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4.</w:t>
            </w:r>
            <w:r>
              <w:rPr>
                <w:rFonts w:hint="eastAsia" w:hAnsi="宋体" w:cs="宋体"/>
                <w:szCs w:val="21"/>
                <w:highlight w:val="none"/>
                <w:lang w:val="en-US" w:eastAsia="zh-CN"/>
              </w:rPr>
              <w:t xml:space="preserve">6</w:t>
            </w:r>
            <w:r>
              <w:rPr>
                <w:rFonts w:hint="eastAsia" w:ascii="宋体" w:hAnsi="宋体" w:eastAsia="宋体" w:cs="宋体"/>
                <w:caps w:val="0"/>
                <w:sz w:val="21"/>
                <w:szCs w:val="21"/>
                <w:highlight w:val="none"/>
                <w:lang w:val="en-US" w:eastAsia="zh-CN" w:bidi="ar-SA"/>
              </w:rPr>
              <w:t xml:space="preserve">评委根据投标文件对招标文件第四章“采购需求”中“</w:t>
            </w:r>
            <w:r>
              <w:rPr>
                <w:rFonts w:hint="eastAsia" w:ascii="宋体" w:hAnsi="宋体" w:eastAsia="宋体" w:cs="宋体"/>
                <w:b w:val="0"/>
                <w:bCs w:val="0"/>
                <w:sz w:val="21"/>
                <w:szCs w:val="21"/>
                <w:highlight w:val="none"/>
                <w:lang w:eastAsia="zh-CN"/>
              </w:rPr>
              <w:t xml:space="preserve">四</w:t>
            </w:r>
            <w:r>
              <w:rPr>
                <w:rFonts w:hint="eastAsia" w:ascii="宋体" w:hAnsi="宋体" w:eastAsia="宋体" w:cs="宋体"/>
                <w:b w:val="0"/>
                <w:bCs w:val="0"/>
                <w:sz w:val="21"/>
                <w:szCs w:val="21"/>
                <w:highlight w:val="none"/>
              </w:rPr>
              <w:t xml:space="preserve">、商务要求</w:t>
            </w:r>
            <w:r>
              <w:rPr>
                <w:rFonts w:hint="eastAsia" w:ascii="宋体" w:hAnsi="宋体" w:eastAsia="宋体" w:cs="宋体"/>
                <w:b w:val="0"/>
                <w:bCs w:val="0"/>
                <w:sz w:val="21"/>
                <w:szCs w:val="21"/>
                <w:highlight w:val="none"/>
                <w:lang w:val="en-US" w:eastAsia="zh-CN"/>
              </w:rPr>
              <w:t xml:space="preserve">中2.</w:t>
            </w:r>
            <w:r>
              <w:rPr>
                <w:rFonts w:hint="eastAsia" w:ascii="宋体" w:hAnsi="宋体" w:eastAsia="宋体" w:cs="宋体"/>
                <w:b w:val="0"/>
                <w:bCs w:val="0"/>
                <w:sz w:val="21"/>
                <w:szCs w:val="21"/>
                <w:highlight w:val="none"/>
              </w:rPr>
              <w:t xml:space="preserve">项目培训要求</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caps w:val="0"/>
                <w:color w:val="000000"/>
                <w:sz w:val="21"/>
                <w:szCs w:val="21"/>
                <w:highlight w:val="none"/>
                <w:lang w:val="en-US" w:eastAsia="zh-CN" w:bidi="ar-SA"/>
              </w:rPr>
              <w:t xml:space="preserve">的响应情况进行评审</w:t>
            </w:r>
            <w:r>
              <w:rPr>
                <w:rFonts w:hint="eastAsia" w:ascii="宋体" w:hAnsi="宋体" w:eastAsia="宋体" w:cs="宋体"/>
                <w:szCs w:val="21"/>
                <w:highlight w:val="none"/>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b w:val="0"/>
                <w:bCs w:val="0"/>
                <w:sz w:val="21"/>
                <w:szCs w:val="21"/>
                <w:highlight w:val="none"/>
              </w:rPr>
              <w:t xml:space="preserve">项目</w:t>
            </w:r>
            <w:r>
              <w:rPr>
                <w:rFonts w:hint="eastAsia" w:ascii="宋体" w:hAnsi="宋体" w:eastAsia="宋体" w:cs="宋体"/>
                <w:b w:val="0"/>
                <w:bCs w:val="0"/>
                <w:sz w:val="21"/>
                <w:szCs w:val="21"/>
                <w:highlight w:val="none"/>
                <w:lang w:val="en-US" w:eastAsia="zh-CN"/>
              </w:rPr>
              <w:t xml:space="preserve">培训</w:t>
            </w:r>
            <w:r>
              <w:rPr>
                <w:rFonts w:hint="eastAsia" w:ascii="宋体" w:hAnsi="宋体" w:eastAsia="宋体" w:cs="宋体"/>
                <w:b w:val="0"/>
                <w:bCs w:val="0"/>
                <w:sz w:val="21"/>
                <w:szCs w:val="21"/>
                <w:highlight w:val="none"/>
              </w:rPr>
              <w:t xml:space="preserve">要求</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49"/>
              <w:keepLines w:val="0"/>
              <w:keepNext w:val="0"/>
              <w:pageBreakBefore w:val="0"/>
              <w:spacing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b w:val="0"/>
                <w:bCs w:val="0"/>
                <w:sz w:val="21"/>
                <w:szCs w:val="21"/>
                <w:highlight w:val="none"/>
              </w:rPr>
              <w:t xml:space="preserve">项目</w:t>
            </w:r>
            <w:r>
              <w:rPr>
                <w:rFonts w:hint="eastAsia" w:ascii="宋体" w:hAnsi="宋体" w:eastAsia="宋体" w:cs="宋体"/>
                <w:b w:val="0"/>
                <w:bCs w:val="0"/>
                <w:sz w:val="21"/>
                <w:szCs w:val="21"/>
                <w:highlight w:val="none"/>
                <w:lang w:val="en-US" w:eastAsia="zh-CN"/>
              </w:rPr>
              <w:t xml:space="preserve">培训</w:t>
            </w:r>
            <w:r>
              <w:rPr>
                <w:rFonts w:hint="eastAsia" w:ascii="宋体" w:hAnsi="宋体" w:eastAsia="宋体" w:cs="宋体"/>
                <w:b w:val="0"/>
                <w:bCs w:val="0"/>
                <w:sz w:val="21"/>
                <w:szCs w:val="21"/>
                <w:highlight w:val="none"/>
              </w:rPr>
              <w:t xml:space="preserve">要求</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”中全部条款要求的，视为符合招标文件，本项得2分。</w:t>
            </w:r>
            <w:r>
              <w:rPr>
                <w:rFonts w:hint="eastAsia" w:ascii="宋体" w:hAnsi="宋体" w:eastAsia="宋体" w:cs="宋体"/>
                <w:caps w:val="0"/>
                <w:color w:val="000000"/>
                <w:sz w:val="21"/>
                <w:szCs w:val="21"/>
                <w:highlight w:val="none"/>
                <w:lang w:val="en-US" w:eastAsia="zh-CN" w:bidi="ar-SA"/>
              </w:rPr>
            </w:r>
            <w:r/>
          </w:p>
          <w:p>
            <w:pPr>
              <w:pStyle w:val="949"/>
              <w:spacing w:line="360" w:lineRule="auto"/>
              <w:rPr>
                <w:rFonts w:hint="eastAsia" w:ascii="宋体" w:hAnsi="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（3）经评委认定，投标文件对“</w:t>
            </w:r>
            <w:r>
              <w:rPr>
                <w:rFonts w:hint="eastAsia" w:ascii="宋体" w:hAnsi="宋体" w:eastAsia="宋体" w:cs="宋体"/>
                <w:b w:val="0"/>
                <w:bCs w:val="0"/>
                <w:sz w:val="21"/>
                <w:szCs w:val="21"/>
                <w:highlight w:val="none"/>
              </w:rPr>
              <w:t xml:space="preserve">项目</w:t>
            </w:r>
            <w:r>
              <w:rPr>
                <w:rFonts w:hint="eastAsia" w:ascii="宋体" w:hAnsi="宋体" w:eastAsia="宋体" w:cs="宋体"/>
                <w:b w:val="0"/>
                <w:bCs w:val="0"/>
                <w:sz w:val="21"/>
                <w:szCs w:val="21"/>
                <w:highlight w:val="none"/>
                <w:lang w:val="en-US" w:eastAsia="zh-CN"/>
              </w:rPr>
              <w:t xml:space="preserve">培训</w:t>
            </w:r>
            <w:r>
              <w:rPr>
                <w:rFonts w:hint="eastAsia" w:ascii="宋体" w:hAnsi="宋体" w:eastAsia="宋体" w:cs="宋体"/>
                <w:b w:val="0"/>
                <w:bCs w:val="0"/>
                <w:sz w:val="21"/>
                <w:szCs w:val="21"/>
                <w:highlight w:val="none"/>
              </w:rPr>
              <w:t xml:space="preserve">要求</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cs="宋体"/>
                <w:szCs w:val="21"/>
                <w:highlight w:val="none"/>
              </w:rPr>
              <w:t xml:space="preserve">“培训目标、培训方式、培训内容、培训计划、培训考核”</w:t>
            </w:r>
            <w:r>
              <w:rPr>
                <w:rFonts w:hint="eastAsia" w:ascii="宋体" w:hAnsi="宋体" w:eastAsia="宋体" w:cs="宋体"/>
                <w:caps w:val="0"/>
                <w:color w:val="000000"/>
                <w:sz w:val="21"/>
                <w:szCs w:val="21"/>
                <w:highlight w:val="none"/>
                <w:lang w:val="en-US" w:eastAsia="zh-CN" w:bidi="ar-SA"/>
              </w:rPr>
              <w:t xml:space="preserve">五项要求的响应内容全部优于招标文件要求的（前提是投标文件对“</w:t>
            </w:r>
            <w:r>
              <w:rPr>
                <w:rFonts w:hint="eastAsia" w:ascii="宋体" w:hAnsi="宋体" w:eastAsia="宋体" w:cs="宋体"/>
                <w:b w:val="0"/>
                <w:bCs w:val="0"/>
                <w:sz w:val="21"/>
                <w:szCs w:val="21"/>
                <w:highlight w:val="none"/>
              </w:rPr>
              <w:t xml:space="preserve">项目</w:t>
            </w:r>
            <w:r>
              <w:rPr>
                <w:rFonts w:hint="eastAsia" w:ascii="宋体" w:hAnsi="宋体" w:eastAsia="宋体" w:cs="宋体"/>
                <w:b w:val="0"/>
                <w:bCs w:val="0"/>
                <w:sz w:val="21"/>
                <w:szCs w:val="21"/>
                <w:highlight w:val="none"/>
                <w:lang w:val="en-US" w:eastAsia="zh-CN"/>
              </w:rPr>
              <w:t xml:space="preserve">培训</w:t>
            </w:r>
            <w:r>
              <w:rPr>
                <w:rFonts w:hint="eastAsia" w:ascii="宋体" w:hAnsi="宋体" w:eastAsia="宋体" w:cs="宋体"/>
                <w:b w:val="0"/>
                <w:bCs w:val="0"/>
                <w:sz w:val="21"/>
                <w:szCs w:val="21"/>
                <w:highlight w:val="none"/>
              </w:rPr>
              <w:t xml:space="preserve">要求</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cs="宋体"/>
                <w:szCs w:val="21"/>
                <w:highlight w:val="none"/>
              </w:rPr>
              <w:t xml:space="preserve">“培训目标、培训方式、培训内容、培训计划、培训考核”</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外其他要求响应内容符合招标文件要求），本项得4分。</w:t>
            </w:r>
            <w:r>
              <w:rPr>
                <w:rFonts w:hint="eastAsia" w:ascii="宋体" w:hAnsi="宋体" w:cs="宋体"/>
                <w:szCs w:val="21"/>
                <w:highlight w:val="none"/>
                <w:lang w:val="en-US" w:eastAsia="zh-CN"/>
              </w:rPr>
            </w:r>
            <w:r/>
          </w:p>
        </w:tc>
        <w:tc>
          <w:tcPr>
            <w:tcW w:w="441" w:type="dxa"/>
            <w:vAlign w:val="center"/>
            <w:textDirection w:val="lrTb"/>
            <w:noWrap w:val="false"/>
          </w:tcPr>
          <w:p>
            <w:pPr>
              <w:pStyle w:val="949"/>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color w:val="000000"/>
                <w:szCs w:val="21"/>
                <w:highlight w:val="none"/>
                <w:lang w:eastAsia="zh-CN"/>
              </w:rPr>
            </w:r>
            <w:r/>
          </w:p>
        </w:tc>
      </w:tr>
      <w:tr>
        <w:trPr>
          <w:trHeight w:val="1170"/>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4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7</w:t>
            </w:r>
            <w:r>
              <w:rPr>
                <w:rFonts w:hint="eastAsia" w:ascii="宋体" w:hAnsi="宋体" w:eastAsia="宋体" w:cs="宋体"/>
                <w:caps w:val="0"/>
                <w:sz w:val="21"/>
                <w:szCs w:val="21"/>
                <w:highlight w:val="none"/>
                <w:lang w:val="en-US" w:eastAsia="zh-CN" w:bidi="ar-SA"/>
              </w:rPr>
              <w:t xml:space="preserve">评委根据投标文件对招标文件第四章“采购需求”中“</w:t>
            </w:r>
            <w:r>
              <w:rPr>
                <w:rFonts w:hint="eastAsia" w:ascii="宋体" w:hAnsi="宋体" w:eastAsia="宋体" w:cs="宋体"/>
                <w:b w:val="0"/>
                <w:bCs w:val="0"/>
                <w:sz w:val="21"/>
                <w:szCs w:val="21"/>
                <w:highlight w:val="none"/>
                <w:lang w:eastAsia="zh-CN"/>
              </w:rPr>
              <w:t xml:space="preserve">四</w:t>
            </w:r>
            <w:r>
              <w:rPr>
                <w:rFonts w:hint="eastAsia" w:ascii="宋体" w:hAnsi="宋体" w:eastAsia="宋体" w:cs="宋体"/>
                <w:b w:val="0"/>
                <w:bCs w:val="0"/>
                <w:sz w:val="21"/>
                <w:szCs w:val="21"/>
                <w:highlight w:val="none"/>
              </w:rPr>
              <w:t xml:space="preserve">、商务要求</w:t>
            </w:r>
            <w:r>
              <w:rPr>
                <w:rFonts w:hint="eastAsia" w:ascii="宋体" w:hAnsi="宋体" w:eastAsia="宋体" w:cs="宋体"/>
                <w:b w:val="0"/>
                <w:bCs w:val="0"/>
                <w:sz w:val="21"/>
                <w:szCs w:val="21"/>
                <w:highlight w:val="none"/>
                <w:lang w:val="en-US" w:eastAsia="zh-CN"/>
              </w:rPr>
              <w:t xml:space="preserve">中3.售后服务要求”</w:t>
            </w:r>
            <w:r>
              <w:rPr>
                <w:rFonts w:hint="eastAsia" w:ascii="宋体" w:hAnsi="宋体" w:eastAsia="宋体" w:cs="宋体"/>
                <w:caps w:val="0"/>
                <w:sz w:val="21"/>
                <w:szCs w:val="21"/>
                <w:highlight w:val="none"/>
                <w:lang w:val="en-US" w:eastAsia="zh-CN" w:bidi="ar-SA"/>
              </w:rPr>
              <w:t xml:space="preserve">的响应情况进行评审</w:t>
            </w:r>
            <w:r>
              <w:rPr>
                <w:rFonts w:hint="eastAsia" w:ascii="宋体" w:hAnsi="宋体" w:eastAsia="宋体" w:cs="宋体"/>
                <w:szCs w:val="21"/>
                <w:highlight w:val="none"/>
              </w:rPr>
            </w:r>
            <w:r/>
          </w:p>
          <w:p>
            <w:pPr>
              <w:pStyle w:val="987"/>
              <w:spacing w:before="120" w:after="120"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b w:val="0"/>
                <w:bCs w:val="0"/>
                <w:sz w:val="21"/>
                <w:szCs w:val="21"/>
                <w:highlight w:val="none"/>
                <w:lang w:val="en-US" w:eastAsia="zh-CN"/>
              </w:rPr>
              <w:t xml:space="preserve">售后服务要求</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87"/>
              <w:spacing w:before="120" w:after="120"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b w:val="0"/>
                <w:bCs w:val="0"/>
                <w:sz w:val="21"/>
                <w:szCs w:val="21"/>
                <w:highlight w:val="none"/>
                <w:lang w:val="en-US" w:eastAsia="zh-CN"/>
              </w:rPr>
              <w:t xml:space="preserve">售后服务要求</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w:t>
            </w:r>
            <w:r>
              <w:rPr>
                <w:rFonts w:hint="eastAsia" w:hAnsi="宋体" w:eastAsia="宋体" w:cs="宋体"/>
                <w:caps w:val="0"/>
                <w:color w:val="000000"/>
                <w:sz w:val="21"/>
                <w:szCs w:val="21"/>
                <w:highlight w:val="none"/>
                <w:lang w:val="en-US" w:eastAsia="zh-CN" w:bidi="ar-SA"/>
              </w:rPr>
              <w:t xml:space="preserve">2</w:t>
            </w:r>
            <w:r>
              <w:rPr>
                <w:rFonts w:hint="eastAsia" w:ascii="宋体" w:hAnsi="宋体" w:eastAsia="宋体" w:cs="宋体"/>
                <w:caps w:val="0"/>
                <w:color w:val="000000"/>
                <w:sz w:val="21"/>
                <w:szCs w:val="21"/>
                <w:highlight w:val="none"/>
                <w:lang w:val="en-US" w:eastAsia="zh-CN" w:bidi="ar-SA"/>
              </w:rPr>
              <w:t xml:space="preserve">分。</w:t>
            </w:r>
            <w:r>
              <w:rPr>
                <w:rFonts w:hint="eastAsia" w:ascii="宋体" w:hAnsi="宋体" w:eastAsia="宋体" w:cs="宋体"/>
                <w:caps w:val="0"/>
                <w:color w:val="000000"/>
                <w:sz w:val="21"/>
                <w:szCs w:val="21"/>
                <w:highlight w:val="none"/>
                <w:lang w:val="en-US" w:eastAsia="zh-CN" w:bidi="ar-SA"/>
              </w:rPr>
            </w:r>
            <w:r/>
          </w:p>
          <w:p>
            <w:pPr>
              <w:pStyle w:val="987"/>
              <w:spacing w:before="120" w:after="120" w:line="360" w:lineRule="auto"/>
              <w:rPr>
                <w:rFonts w:hint="eastAsia" w:ascii="宋体" w:hAnsi="宋体" w:eastAsia="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w:t>
            </w:r>
            <w:r>
              <w:rPr>
                <w:rFonts w:hint="eastAsia" w:hAnsi="宋体" w:eastAsia="宋体" w:cs="宋体"/>
                <w:caps w:val="0"/>
                <w:color w:val="000000"/>
                <w:sz w:val="21"/>
                <w:szCs w:val="21"/>
                <w:highlight w:val="none"/>
                <w:lang w:val="en-US" w:eastAsia="zh-CN" w:bidi="ar-SA"/>
              </w:rPr>
              <w:t xml:space="preserve">3</w:t>
            </w:r>
            <w:r>
              <w:rPr>
                <w:rFonts w:hint="eastAsia" w:ascii="宋体" w:hAnsi="宋体" w:eastAsia="宋体" w:cs="宋体"/>
                <w:caps w:val="0"/>
                <w:color w:val="000000"/>
                <w:sz w:val="21"/>
                <w:szCs w:val="21"/>
                <w:highlight w:val="none"/>
                <w:lang w:val="en-US" w:eastAsia="zh-CN" w:bidi="ar-SA"/>
              </w:rPr>
              <w:t xml:space="preserve">）经评委认定，投标文件对“</w:t>
            </w:r>
            <w:r>
              <w:rPr>
                <w:rFonts w:hint="eastAsia" w:ascii="宋体" w:hAnsi="宋体" w:eastAsia="宋体" w:cs="宋体"/>
                <w:b w:val="0"/>
                <w:bCs w:val="0"/>
                <w:sz w:val="21"/>
                <w:szCs w:val="21"/>
                <w:highlight w:val="none"/>
                <w:lang w:val="en-US" w:eastAsia="zh-CN"/>
              </w:rPr>
              <w:t xml:space="preserve">售后服务要求</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系统升级及技术支持、售后</w:t>
            </w:r>
            <w:r>
              <w:rPr>
                <w:rFonts w:hint="eastAsia" w:ascii="宋体" w:hAnsi="宋体" w:eastAsia="宋体" w:cs="宋体"/>
                <w:szCs w:val="21"/>
                <w:highlight w:val="none"/>
              </w:rPr>
              <w:t xml:space="preserve">服务内容、服务方式、应急响应方案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运维方案</w:t>
            </w:r>
            <w:r>
              <w:rPr>
                <w:rFonts w:hint="eastAsia" w:ascii="宋体" w:hAnsi="宋体" w:eastAsia="宋体" w:cs="宋体"/>
                <w:szCs w:val="21"/>
                <w:highlight w:val="none"/>
              </w:rPr>
              <w:t xml:space="preserve">”</w:t>
            </w:r>
            <w:r>
              <w:rPr>
                <w:rFonts w:hint="eastAsia" w:ascii="宋体" w:hAnsi="宋体" w:eastAsia="宋体" w:cs="宋体"/>
                <w:caps w:val="0"/>
                <w:color w:val="000000"/>
                <w:sz w:val="21"/>
                <w:szCs w:val="21"/>
                <w:highlight w:val="none"/>
                <w:lang w:val="en-US" w:eastAsia="zh-CN" w:bidi="ar-SA"/>
              </w:rPr>
              <w:t xml:space="preserve">五项要求的响应内容全部优于招标文件要求的（前提是投标文件对“</w:t>
            </w:r>
            <w:r>
              <w:rPr>
                <w:rFonts w:hint="eastAsia" w:ascii="宋体" w:hAnsi="宋体" w:eastAsia="宋体" w:cs="宋体"/>
                <w:b w:val="0"/>
                <w:bCs w:val="0"/>
                <w:sz w:val="21"/>
                <w:szCs w:val="21"/>
                <w:highlight w:val="none"/>
                <w:lang w:val="en-US" w:eastAsia="zh-CN"/>
              </w:rPr>
              <w:t xml:space="preserve">售后服务要求</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系统升级及技术支持、售后</w:t>
            </w:r>
            <w:r>
              <w:rPr>
                <w:rFonts w:hint="eastAsia" w:ascii="宋体" w:hAnsi="宋体" w:eastAsia="宋体" w:cs="宋体"/>
                <w:szCs w:val="21"/>
                <w:highlight w:val="none"/>
              </w:rPr>
              <w:t xml:space="preserve">服务内容、服务方式、应急响应方案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运维方案</w:t>
            </w:r>
            <w:r>
              <w:rPr>
                <w:rFonts w:hint="eastAsia" w:ascii="宋体" w:hAnsi="宋体" w:eastAsia="宋体" w:cs="宋体"/>
                <w:szCs w:val="21"/>
                <w:highlight w:val="none"/>
              </w:rPr>
              <w:t xml:space="preserve">”</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w:t>
            </w:r>
            <w:r>
              <w:rPr>
                <w:rFonts w:hint="eastAsia" w:hAnsi="宋体" w:eastAsia="宋体" w:cs="宋体"/>
                <w:caps w:val="0"/>
                <w:color w:val="000000"/>
                <w:sz w:val="21"/>
                <w:szCs w:val="21"/>
                <w:highlight w:val="none"/>
                <w:lang w:val="en-US" w:eastAsia="zh-CN" w:bidi="ar-SA"/>
              </w:rPr>
              <w:t xml:space="preserve">4</w:t>
            </w:r>
            <w:r>
              <w:rPr>
                <w:rFonts w:hint="eastAsia" w:ascii="宋体" w:hAnsi="宋体" w:eastAsia="宋体" w:cs="宋体"/>
                <w:caps w:val="0"/>
                <w:color w:val="000000"/>
                <w:sz w:val="21"/>
                <w:szCs w:val="21"/>
                <w:highlight w:val="none"/>
                <w:lang w:val="en-US" w:eastAsia="zh-CN" w:bidi="ar-SA"/>
              </w:rPr>
              <w:t xml:space="preserve">分。</w:t>
            </w:r>
            <w:r>
              <w:rPr>
                <w:rFonts w:hint="eastAsia" w:ascii="宋体" w:hAnsi="宋体" w:eastAsia="宋体" w:cs="宋体"/>
                <w:szCs w:val="21"/>
                <w:highlight w:val="none"/>
                <w:lang w:val="en-US" w:eastAsia="zh-CN"/>
              </w:rPr>
            </w:r>
            <w:r/>
          </w:p>
        </w:tc>
        <w:tc>
          <w:tcPr>
            <w:tcW w:w="441" w:type="dxa"/>
            <w:vAlign w:val="center"/>
            <w:textDirection w:val="lrTb"/>
            <w:noWrap w:val="false"/>
          </w:tcPr>
          <w:p>
            <w:pPr>
              <w:pStyle w:val="949"/>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color w:val="000000"/>
                <w:szCs w:val="21"/>
                <w:highlight w:val="none"/>
                <w:lang w:eastAsia="zh-CN"/>
              </w:rPr>
            </w:r>
            <w:r/>
          </w:p>
        </w:tc>
      </w:tr>
      <w:tr>
        <w:trPr>
          <w:trHeight w:val="1170"/>
        </w:trPr>
        <w:tc>
          <w:tcPr>
            <w:tcW w:w="633" w:type="dxa"/>
            <w:vAlign w:val="center"/>
            <w:vMerge w:val="continue"/>
            <w:textDirection w:val="lrTb"/>
            <w:noWrap w:val="false"/>
          </w:tcPr>
          <w:p>
            <w:pPr>
              <w:pStyle w:val="949"/>
              <w:jc w:val="left"/>
              <w:spacing w:line="360" w:lineRule="auto"/>
              <w:rPr>
                <w:rFonts w:ascii="宋体" w:hAnsi="宋体" w:cs="宋体"/>
                <w:color w:val="000000"/>
                <w:szCs w:val="21"/>
              </w:rPr>
            </w:pPr>
            <w:r>
              <w:rPr>
                <w:rFonts w:ascii="宋体" w:hAnsi="宋体" w:cs="宋体"/>
                <w:color w:val="000000"/>
                <w:szCs w:val="21"/>
              </w:rPr>
            </w:r>
            <w:r/>
          </w:p>
        </w:tc>
        <w:tc>
          <w:tcPr>
            <w:tcW w:w="3925" w:type="dxa"/>
            <w:vAlign w:val="center"/>
            <w:textDirection w:val="lrTb"/>
            <w:noWrap w:val="false"/>
          </w:tcPr>
          <w:p>
            <w:pPr>
              <w:pStyle w:val="949"/>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8</w:t>
            </w:r>
            <w:r>
              <w:rPr>
                <w:rFonts w:hint="eastAsia" w:ascii="宋体" w:hAnsi="宋体" w:eastAsia="宋体" w:cs="宋体"/>
                <w:caps w:val="0"/>
                <w:sz w:val="21"/>
                <w:szCs w:val="21"/>
                <w:highlight w:val="none"/>
                <w:lang w:val="en-US" w:eastAsia="zh-CN" w:bidi="ar-SA"/>
              </w:rPr>
              <w:t xml:space="preserve">评委根据投标文件对招标文件第四章“采购需求”中“</w:t>
            </w:r>
            <w:r>
              <w:rPr>
                <w:rFonts w:hint="eastAsia" w:ascii="宋体" w:hAnsi="宋体" w:eastAsia="宋体" w:cs="宋体"/>
                <w:b w:val="0"/>
                <w:bCs w:val="0"/>
                <w:sz w:val="21"/>
                <w:szCs w:val="21"/>
                <w:highlight w:val="none"/>
                <w:lang w:eastAsia="zh-CN"/>
              </w:rPr>
              <w:t xml:space="preserve">四</w:t>
            </w:r>
            <w:r>
              <w:rPr>
                <w:rFonts w:hint="eastAsia" w:ascii="宋体" w:hAnsi="宋体" w:eastAsia="宋体" w:cs="宋体"/>
                <w:b w:val="0"/>
                <w:bCs w:val="0"/>
                <w:sz w:val="21"/>
                <w:szCs w:val="21"/>
                <w:highlight w:val="none"/>
              </w:rPr>
              <w:t xml:space="preserve">、商务要求</w:t>
            </w:r>
            <w:r>
              <w:rPr>
                <w:rFonts w:hint="eastAsia" w:ascii="宋体" w:hAnsi="宋体" w:eastAsia="宋体" w:cs="宋体"/>
                <w:b w:val="0"/>
                <w:bCs w:val="0"/>
                <w:sz w:val="21"/>
                <w:szCs w:val="21"/>
                <w:highlight w:val="none"/>
                <w:lang w:val="en-US" w:eastAsia="zh-CN"/>
              </w:rPr>
              <w:t xml:space="preserve">中4.项目验收要求”</w:t>
            </w:r>
            <w:r>
              <w:rPr>
                <w:rFonts w:hint="eastAsia" w:ascii="宋体" w:hAnsi="宋体" w:eastAsia="宋体" w:cs="宋体"/>
                <w:caps w:val="0"/>
                <w:sz w:val="21"/>
                <w:szCs w:val="21"/>
                <w:highlight w:val="none"/>
                <w:lang w:val="en-US" w:eastAsia="zh-CN" w:bidi="ar-SA"/>
              </w:rPr>
              <w:t xml:space="preserve">的响应情况进行评审</w:t>
            </w:r>
            <w:r>
              <w:rPr>
                <w:rFonts w:hint="eastAsia" w:ascii="宋体" w:hAnsi="宋体" w:eastAsia="宋体" w:cs="宋体"/>
                <w:szCs w:val="21"/>
                <w:highlight w:val="none"/>
              </w:rPr>
            </w:r>
            <w:r/>
          </w:p>
          <w:p>
            <w:pPr>
              <w:pStyle w:val="987"/>
              <w:spacing w:before="120" w:after="120"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（1）投标文件未符合“</w:t>
            </w:r>
            <w:r>
              <w:rPr>
                <w:rFonts w:hint="eastAsia" w:ascii="宋体" w:hAnsi="宋体" w:eastAsia="宋体" w:cs="宋体"/>
                <w:b w:val="0"/>
                <w:bCs w:val="0"/>
                <w:sz w:val="21"/>
                <w:szCs w:val="21"/>
                <w:highlight w:val="none"/>
                <w:lang w:val="en-US" w:eastAsia="zh-CN"/>
              </w:rPr>
              <w:t xml:space="preserve">项目验收要求</w:t>
            </w:r>
            <w:r>
              <w:rPr>
                <w:rFonts w:hint="eastAsia" w:ascii="宋体" w:hAnsi="宋体" w:eastAsia="宋体" w:cs="宋体"/>
                <w:caps w:val="0"/>
                <w:color w:val="000000"/>
                <w:sz w:val="21"/>
                <w:szCs w:val="21"/>
                <w:highlight w:val="none"/>
                <w:lang w:val="en-US" w:eastAsia="zh-CN" w:bidi="ar-SA"/>
              </w:rPr>
              <w:t xml:space="preserve">”中全部条款要求的，视为不符合招标文件，本项得0分。</w:t>
            </w:r>
            <w:r>
              <w:rPr>
                <w:rFonts w:hint="eastAsia" w:ascii="宋体" w:hAnsi="宋体" w:eastAsia="宋体" w:cs="宋体"/>
                <w:caps w:val="0"/>
                <w:color w:val="000000"/>
                <w:sz w:val="21"/>
                <w:szCs w:val="21"/>
                <w:highlight w:val="none"/>
                <w:lang w:val="en-US" w:eastAsia="zh-CN" w:bidi="ar-SA"/>
              </w:rPr>
            </w:r>
            <w:r/>
          </w:p>
          <w:p>
            <w:pPr>
              <w:pStyle w:val="987"/>
              <w:spacing w:before="120" w:after="120" w:line="360" w:lineRule="auto"/>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（2）投标文件符合“</w:t>
            </w:r>
            <w:r>
              <w:rPr>
                <w:rFonts w:hint="eastAsia" w:ascii="宋体" w:hAnsi="宋体" w:eastAsia="宋体" w:cs="宋体"/>
                <w:b w:val="0"/>
                <w:bCs w:val="0"/>
                <w:sz w:val="21"/>
                <w:szCs w:val="21"/>
                <w:highlight w:val="none"/>
                <w:lang w:val="en-US" w:eastAsia="zh-CN"/>
              </w:rPr>
              <w:t xml:space="preserve">项目验收要求</w:t>
            </w:r>
            <w:r>
              <w:rPr>
                <w:rFonts w:hint="eastAsia" w:ascii="宋体" w:hAnsi="宋体" w:eastAsia="宋体" w:cs="宋体"/>
                <w:caps w:val="0"/>
                <w:color w:val="000000"/>
                <w:sz w:val="21"/>
                <w:szCs w:val="21"/>
                <w:highlight w:val="none"/>
                <w:lang w:val="en-US" w:eastAsia="zh-CN" w:bidi="ar-SA"/>
              </w:rPr>
              <w:t xml:space="preserve">”中全部条款要求的，视为符合招标文件，本项得3分。</w:t>
            </w:r>
            <w:r>
              <w:rPr>
                <w:rFonts w:hint="eastAsia" w:ascii="宋体" w:hAnsi="宋体" w:eastAsia="宋体" w:cs="宋体"/>
                <w:caps w:val="0"/>
                <w:color w:val="000000"/>
                <w:sz w:val="21"/>
                <w:szCs w:val="21"/>
                <w:highlight w:val="none"/>
                <w:lang w:val="en-US" w:eastAsia="zh-CN" w:bidi="ar-SA"/>
              </w:rPr>
            </w:r>
            <w:r/>
          </w:p>
          <w:p>
            <w:pPr>
              <w:pStyle w:val="987"/>
              <w:spacing w:before="120" w:after="120" w:line="360" w:lineRule="auto"/>
              <w:rPr>
                <w:rFonts w:hint="eastAsia" w:ascii="宋体" w:hAnsi="宋体" w:eastAsia="宋体" w:cs="宋体"/>
                <w:szCs w:val="21"/>
                <w:highlight w:val="none"/>
                <w:lang w:val="en-US" w:eastAsia="zh-CN"/>
              </w:rPr>
            </w:pPr>
            <w:r>
              <w:rPr>
                <w:rFonts w:hint="eastAsia" w:ascii="宋体" w:hAnsi="宋体" w:eastAsia="宋体" w:cs="宋体"/>
                <w:caps w:val="0"/>
                <w:color w:val="000000"/>
                <w:sz w:val="21"/>
                <w:szCs w:val="21"/>
                <w:highlight w:val="none"/>
                <w:lang w:val="en-US" w:eastAsia="zh-CN" w:bidi="ar-SA"/>
              </w:rPr>
              <w:t xml:space="preserve">（</w:t>
            </w:r>
            <w:r>
              <w:rPr>
                <w:rFonts w:hint="eastAsia" w:hAnsi="宋体" w:eastAsia="宋体" w:cs="宋体"/>
                <w:caps w:val="0"/>
                <w:color w:val="000000"/>
                <w:sz w:val="21"/>
                <w:szCs w:val="21"/>
                <w:highlight w:val="none"/>
                <w:lang w:val="en-US" w:eastAsia="zh-CN" w:bidi="ar-SA"/>
              </w:rPr>
              <w:t xml:space="preserve">3</w:t>
            </w:r>
            <w:r>
              <w:rPr>
                <w:rFonts w:hint="eastAsia" w:ascii="宋体" w:hAnsi="宋体" w:eastAsia="宋体" w:cs="宋体"/>
                <w:caps w:val="0"/>
                <w:color w:val="000000"/>
                <w:sz w:val="21"/>
                <w:szCs w:val="21"/>
                <w:highlight w:val="none"/>
                <w:lang w:val="en-US" w:eastAsia="zh-CN" w:bidi="ar-SA"/>
              </w:rPr>
              <w:t xml:space="preserve">）经评委认定，投标文件对“</w:t>
            </w:r>
            <w:r>
              <w:rPr>
                <w:rFonts w:hint="eastAsia" w:ascii="宋体" w:hAnsi="宋体" w:eastAsia="宋体" w:cs="宋体"/>
                <w:b w:val="0"/>
                <w:bCs w:val="0"/>
                <w:sz w:val="21"/>
                <w:szCs w:val="21"/>
                <w:highlight w:val="none"/>
                <w:lang w:val="en-US" w:eastAsia="zh-CN"/>
              </w:rPr>
              <w:t xml:space="preserve">项目验收要求</w:t>
            </w:r>
            <w:r>
              <w:rPr>
                <w:rFonts w:hint="eastAsia" w:ascii="宋体" w:hAnsi="宋体" w:eastAsia="宋体" w:cs="宋体"/>
                <w:caps w:val="0"/>
                <w:color w:val="000000"/>
                <w:sz w:val="21"/>
                <w:szCs w:val="21"/>
                <w:highlight w:val="none"/>
                <w:lang w:val="en-US" w:eastAsia="zh-CN" w:bidi="ar-SA"/>
              </w:rPr>
              <w:t xml:space="preserve">”中</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功能验收、国产化适配验收、数据迁移验收、文档验收案</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四</w:t>
            </w:r>
            <w:r>
              <w:rPr>
                <w:rFonts w:hint="eastAsia" w:ascii="宋体" w:hAnsi="宋体" w:eastAsia="宋体" w:cs="宋体"/>
                <w:caps w:val="0"/>
                <w:color w:val="000000"/>
                <w:sz w:val="21"/>
                <w:szCs w:val="21"/>
                <w:highlight w:val="none"/>
                <w:lang w:val="en-US" w:eastAsia="zh-CN" w:bidi="ar-SA"/>
              </w:rPr>
              <w:t xml:space="preserve">项要求的响应内容全部优于招标文件要求的（前提是投标文件对“</w:t>
            </w:r>
            <w:r>
              <w:rPr>
                <w:rFonts w:hint="eastAsia" w:ascii="宋体" w:hAnsi="宋体" w:eastAsia="宋体" w:cs="宋体"/>
                <w:b w:val="0"/>
                <w:bCs w:val="0"/>
                <w:sz w:val="21"/>
                <w:szCs w:val="21"/>
                <w:highlight w:val="none"/>
                <w:lang w:val="en-US" w:eastAsia="zh-CN"/>
              </w:rPr>
              <w:t xml:space="preserve">项目验收要求</w:t>
            </w:r>
            <w:r>
              <w:rPr>
                <w:rFonts w:hint="eastAsia" w:ascii="宋体" w:hAnsi="宋体" w:eastAsia="宋体" w:cs="宋体"/>
                <w:caps w:val="0"/>
                <w:color w:val="000000"/>
                <w:sz w:val="21"/>
                <w:szCs w:val="21"/>
                <w:highlight w:val="none"/>
                <w:lang w:val="en-US" w:eastAsia="zh-CN" w:bidi="ar-SA"/>
              </w:rPr>
              <w:t xml:space="preserve">”中除</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功能验收、国产化适配验收、数据迁移验收、文档验收案</w:t>
            </w:r>
            <w:r>
              <w:rPr>
                <w:rFonts w:hint="eastAsia" w:ascii="宋体" w:hAnsi="宋体" w:eastAsia="宋体" w:cs="宋体"/>
                <w:szCs w:val="21"/>
                <w:highlight w:val="none"/>
              </w:rPr>
              <w:t xml:space="preserve">”</w:t>
            </w:r>
            <w:r>
              <w:rPr>
                <w:rFonts w:hint="eastAsia" w:ascii="宋体" w:hAnsi="宋体" w:eastAsia="宋体" w:cs="宋体"/>
                <w:caps w:val="0"/>
                <w:color w:val="000000"/>
                <w:sz w:val="21"/>
                <w:szCs w:val="21"/>
                <w:highlight w:val="none"/>
                <w:lang w:val="en-US" w:eastAsia="zh-CN" w:bidi="ar-SA"/>
              </w:rPr>
              <w:t xml:space="preserve">外其他要求响应内容符合招标文件要求），本项得5分。</w:t>
            </w:r>
            <w:r>
              <w:rPr>
                <w:rFonts w:hint="eastAsia" w:ascii="宋体" w:hAnsi="宋体" w:eastAsia="宋体" w:cs="宋体"/>
                <w:szCs w:val="21"/>
                <w:highlight w:val="none"/>
                <w:lang w:val="en-US" w:eastAsia="zh-CN"/>
              </w:rPr>
            </w:r>
            <w:r/>
          </w:p>
        </w:tc>
        <w:tc>
          <w:tcPr>
            <w:tcW w:w="441" w:type="dxa"/>
            <w:vAlign w:val="center"/>
            <w:textDirection w:val="lrTb"/>
            <w:noWrap w:val="false"/>
          </w:tcPr>
          <w:p>
            <w:pPr>
              <w:pStyle w:val="949"/>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49"/>
        <w:rPr>
          <w:rFonts w:hint="eastAsia"/>
        </w:rPr>
      </w:pPr>
      <w:r>
        <w:rPr>
          <w:rFonts w:hint="eastAsia"/>
        </w:rPr>
      </w:r>
      <w:r/>
    </w:p>
    <w:p>
      <w:pPr>
        <w:pStyle w:val="949"/>
        <w:rPr>
          <w:rFonts w:hint="eastAsia"/>
        </w:rPr>
      </w:pPr>
      <w:r>
        <w:rPr>
          <w:rFonts w:hint="eastAsia"/>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9"/>
        <w:jc w:val="center"/>
        <w:rPr>
          <w:rFonts w:hint="eastAsia" w:ascii="宋体" w:hAnsi="宋体"/>
          <w:b/>
          <w:sz w:val="28"/>
          <w:szCs w:val="28"/>
        </w:rPr>
      </w:pPr>
      <w:r/>
      <w:bookmarkStart w:id="168" w:name="_Hlt26671244"/>
      <w:r/>
      <w:bookmarkEnd w:id="168"/>
      <w:r/>
      <w:bookmarkStart w:id="169" w:name="_Hlt26955039"/>
      <w:r/>
      <w:bookmarkEnd w:id="169"/>
      <w:r/>
      <w:bookmarkStart w:id="170" w:name="_Toc49090576"/>
      <w:r/>
      <w:bookmarkStart w:id="171" w:name="_Toc26554094"/>
      <w:r/>
      <w:bookmarkStart w:id="172" w:name="_Toc120614282"/>
      <w:r>
        <w:rPr>
          <w:rFonts w:hint="eastAsia" w:ascii="宋体" w:hAnsi="宋体"/>
          <w:b/>
          <w:sz w:val="28"/>
          <w:szCs w:val="28"/>
        </w:rPr>
      </w:r>
      <w:r/>
    </w:p>
    <w:p>
      <w:pPr>
        <w:pStyle w:val="949"/>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9"/>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spacing w:line="440" w:lineRule="exact"/>
        <w:rPr>
          <w:rFonts w:ascii="宋体" w:hAnsi="宋体"/>
        </w:rPr>
      </w:pPr>
      <w:r>
        <w:rPr>
          <w:rFonts w:ascii="宋体" w:hAnsi="宋体"/>
        </w:rPr>
      </w:r>
      <w:r/>
    </w:p>
    <w:p>
      <w:pPr>
        <w:pStyle w:val="94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9"/>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0"/>
      <w:r/>
      <w:bookmarkEnd w:id="171"/>
      <w:r/>
      <w:bookmarkEnd w:id="172"/>
      <w:r/>
      <w:bookmarkStart w:id="173"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sz w:val="28"/>
          <w:szCs w:val="28"/>
        </w:rPr>
      </w:pPr>
      <w:r>
        <w:rPr>
          <w:rFonts w:hint="eastAsia"/>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73"/>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3"/>
        <w:keepLines w:val="0"/>
        <w:keepNext w:val="0"/>
        <w:pageBreakBefore w:val="0"/>
        <w:spacing w:line="400" w:lineRule="exact"/>
        <w:rPr>
          <w:rFonts w:hint="eastAsia"/>
          <w:sz w:val="28"/>
          <w:szCs w:val="28"/>
        </w:rPr>
      </w:pPr>
      <w:r>
        <w:rPr>
          <w:rFonts w:hint="eastAsia"/>
          <w:sz w:val="28"/>
          <w:szCs w:val="28"/>
        </w:rPr>
      </w:r>
      <w:r/>
    </w:p>
    <w:p>
      <w:pPr>
        <w:pStyle w:val="96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style>
  <w:style w:type="character" w:styleId="964">
    <w:name w:val="正文缩进 Char"/>
    <w:next w:val="964"/>
    <w:link w:val="963"/>
    <w:rPr>
      <w:rFonts w:ascii="Times New Roman" w:hAnsi="Times New Roman" w:eastAsia="宋体" w:cs="Times New Roman"/>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9</cp:revision>
  <dcterms:created xsi:type="dcterms:W3CDTF">2023-03-17T02:16:00Z</dcterms:created>
  <dcterms:modified xsi:type="dcterms:W3CDTF">2026-08-17T07:52:54Z</dcterms:modified>
</cp:coreProperties>
</file>