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1"/>
        <w:jc w:val="righ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101"/>
        <w:jc w:val="righ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mc:AlternateContent>
          <mc:Choice Requires="wpg">
            <w:drawing>
              <wp:inline xmlns:wp="http://schemas.openxmlformats.org/drawingml/2006/wordprocessingDrawing" distT="0" distB="0" distL="0" distR="0">
                <wp:extent cx="974725" cy="802005"/>
                <wp:effectExtent l="0" t="0" r="15875" b="17145"/>
                <wp:docPr id="5" name="图片 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logo"/>
                        <pic:cNvPicPr>
                          <a:picLocks noChangeAspect="1"/>
                        </pic:cNvPicPr>
                        <pic:nvPr/>
                      </pic:nvPicPr>
                      <pic:blipFill>
                        <a:blip r:embed="rId18"/>
                        <a:stretch/>
                      </pic:blipFill>
                      <pic:spPr bwMode="auto">
                        <a:xfrm>
                          <a:off x="0" y="0"/>
                          <a:ext cx="974725" cy="8020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6.8pt;height:63.1pt;mso-wrap-distance-left:0.0pt;mso-wrap-distance-top:0.0pt;mso-wrap-distance-right:0.0pt;mso-wrap-distance-bottom:0.0pt;" stroked="f">
                <v:path textboxrect="0,0,0,0"/>
                <v:imagedata r:id="rId18" o:title=""/>
              </v:shape>
            </w:pict>
          </mc:Fallback>
        </mc:AlternateContent>
      </w:r>
      <w:r/>
    </w:p>
    <w:p>
      <w:pPr>
        <w:pStyle w:val="110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jc w:val="center"/>
        <w:spacing w:line="360" w:lineRule="auto"/>
        <w:shd w:val="clear" w:color="auto" w:fill="ffffff"/>
        <w:widowControl/>
        <w:rPr>
          <w:rFonts w:hint="default" w:ascii="Times New Roman" w:hAnsi="Times New Roman" w:eastAsia="仿宋" w:cs="Times New Roman"/>
          <w:b/>
          <w:color w:val="auto"/>
          <w:spacing w:val="-20"/>
          <w:sz w:val="48"/>
          <w:szCs w:val="48"/>
          <w:highlight w:val="none"/>
        </w:rPr>
      </w:pPr>
      <w:r>
        <w:rPr>
          <w:rFonts w:hint="default" w:ascii="Times New Roman" w:hAnsi="Times New Roman" w:eastAsia="仿宋" w:cs="Times New Roman"/>
          <w:b/>
          <w:color w:val="auto"/>
          <w:spacing w:val="-20"/>
          <w:sz w:val="48"/>
          <w:szCs w:val="48"/>
          <w:highlight w:val="none"/>
        </w:rPr>
      </w:r>
      <w:r/>
    </w:p>
    <w:p>
      <w:pPr>
        <w:jc w:val="center"/>
        <w:spacing w:line="360" w:lineRule="auto"/>
        <w:shd w:val="clear" w:color="auto" w:fill="ffffff"/>
        <w:widowControl/>
        <w:rPr>
          <w:rFonts w:hint="eastAsia" w:ascii="Times New Roman" w:hAnsi="Times New Roman" w:eastAsia="仿宋" w:cs="Times New Roman"/>
          <w:b/>
          <w:color w:val="auto"/>
          <w:sz w:val="72"/>
          <w:szCs w:val="72"/>
          <w:highlight w:val="none"/>
          <w:lang w:eastAsia="zh-CN"/>
        </w:rPr>
      </w:pPr>
      <w:r>
        <w:rPr>
          <w:rFonts w:hint="eastAsia" w:eastAsia="仿宋" w:cs="Times New Roman"/>
          <w:b/>
          <w:color w:val="auto"/>
          <w:sz w:val="56"/>
          <w:szCs w:val="56"/>
          <w:highlight w:val="none"/>
          <w:lang w:eastAsia="zh-CN"/>
        </w:rPr>
        <w:tab/>
      </w:r>
      <w:r>
        <w:rPr>
          <w:rFonts w:hint="eastAsia" w:eastAsia="仿宋" w:cs="Times New Roman"/>
          <w:b/>
          <w:color w:val="auto"/>
          <w:sz w:val="56"/>
          <w:szCs w:val="56"/>
          <w:highlight w:val="none"/>
          <w:lang w:eastAsia="zh-CN"/>
        </w:rPr>
        <w:t xml:space="preserve">中共南京市雨花台区委党校2026</w:t>
      </w:r>
      <w:bookmarkStart w:id="375" w:name="_GoBack"/>
      <w:r>
        <w:rPr>
          <w:rFonts w:hint="eastAsia" w:eastAsia="仿宋" w:cs="Times New Roman"/>
          <w:b/>
          <w:color w:val="auto"/>
          <w:sz w:val="56"/>
          <w:szCs w:val="56"/>
          <w:highlight w:val="none"/>
          <w:lang w:eastAsia="zh-CN"/>
        </w:rPr>
        <w:t xml:space="preserve">-</w:t>
      </w:r>
      <w:bookmarkEnd w:id="375"/>
      <w:r>
        <w:rPr>
          <w:rFonts w:hint="eastAsia" w:eastAsia="仿宋" w:cs="Times New Roman"/>
          <w:b/>
          <w:color w:val="auto"/>
          <w:sz w:val="56"/>
          <w:szCs w:val="56"/>
          <w:highlight w:val="none"/>
          <w:lang w:eastAsia="zh-CN"/>
        </w:rPr>
        <w:t xml:space="preserve">2029年食材供货服务</w:t>
      </w:r>
      <w:r/>
    </w:p>
    <w:p>
      <w:pPr>
        <w:pStyle w:val="906"/>
        <w:jc w:val="left"/>
        <w:tabs>
          <w:tab w:val="left" w:pos="7159" w:leader="none"/>
        </w:tabs>
        <w:rPr>
          <w:rFonts w:hint="eastAsia" w:ascii="Times New Roman" w:hAnsi="Times New Roman" w:eastAsia="仿宋" w:cs="Times New Roman"/>
          <w:color w:val="auto"/>
          <w:highlight w:val="none"/>
          <w:lang w:eastAsia="zh-CN"/>
        </w:rPr>
      </w:pPr>
      <w:r>
        <w:rPr>
          <w:rFonts w:hint="eastAsia" w:eastAsia="仿宋" w:cs="Times New Roman"/>
          <w:color w:val="auto"/>
          <w:highlight w:val="none"/>
          <w:lang w:eastAsia="zh-CN"/>
        </w:rPr>
        <w:tab/>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906"/>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930"/>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jc w:val="center"/>
        <w:spacing w:line="360" w:lineRule="auto"/>
        <w:widowControl/>
        <w:rPr>
          <w:rFonts w:hint="default" w:ascii="Times New Roman" w:hAnsi="Times New Roman" w:eastAsia="仿宋" w:cs="Times New Roman"/>
          <w:b/>
          <w:color w:val="auto"/>
          <w:sz w:val="72"/>
          <w:szCs w:val="72"/>
          <w:highlight w:val="none"/>
        </w:rPr>
      </w:pPr>
      <w:r>
        <w:rPr>
          <w:rFonts w:hint="default" w:ascii="Times New Roman" w:hAnsi="Times New Roman" w:eastAsia="仿宋" w:cs="Times New Roman"/>
          <w:b/>
          <w:color w:val="auto"/>
          <w:sz w:val="72"/>
          <w:szCs w:val="72"/>
          <w:highlight w:val="none"/>
        </w:rPr>
        <w:t xml:space="preserve">招标文件</w:t>
      </w:r>
      <w:r/>
    </w:p>
    <w:p>
      <w:pPr>
        <w:jc w:val="center"/>
        <w:spacing w:line="360" w:lineRule="auto"/>
        <w:widowControl/>
        <w:rPr>
          <w:rFonts w:hint="eastAsia" w:ascii="Times New Roman" w:hAnsi="Times New Roman" w:eastAsia="仿宋" w:cs="Times New Roman"/>
          <w:b/>
          <w:color w:val="auto"/>
          <w:sz w:val="36"/>
          <w:szCs w:val="36"/>
          <w:highlight w:val="none"/>
          <w:lang w:eastAsia="zh-CN"/>
        </w:rPr>
      </w:pPr>
      <w:r/>
      <w:bookmarkStart w:id="0" w:name="_Toc22212"/>
      <w:r>
        <w:rPr>
          <w:rFonts w:hint="default" w:ascii="Times New Roman" w:hAnsi="Times New Roman" w:eastAsia="仿宋" w:cs="Times New Roman"/>
          <w:b/>
          <w:color w:val="auto"/>
          <w:sz w:val="36"/>
          <w:szCs w:val="36"/>
          <w:highlight w:val="none"/>
        </w:rPr>
        <w:t xml:space="preserve">项目编号：</w:t>
      </w:r>
      <w:bookmarkEnd w:id="0"/>
      <w:r>
        <w:rPr>
          <w:rFonts w:hint="eastAsia" w:eastAsia="仿宋" w:cs="Times New Roman"/>
          <w:b/>
          <w:color w:val="auto"/>
          <w:sz w:val="36"/>
          <w:szCs w:val="36"/>
          <w:highlight w:val="none"/>
          <w:lang w:eastAsia="zh-CN"/>
        </w:rPr>
        <w:t xml:space="preserve">JSZC-320114-YCGC-G2026-0015</w:t>
      </w:r>
      <w:r/>
    </w:p>
    <w:p>
      <w:pPr>
        <w:jc w:val="center"/>
        <w:spacing w:line="360" w:lineRule="auto"/>
        <w:widowControl/>
        <w:rPr>
          <w:rFonts w:hint="default" w:ascii="Times New Roman" w:hAnsi="Times New Roman" w:eastAsia="仿宋" w:cs="Times New Roman"/>
          <w:b/>
          <w:color w:val="auto"/>
          <w:sz w:val="72"/>
          <w:szCs w:val="72"/>
          <w:highlight w:val="none"/>
        </w:rPr>
      </w:pPr>
      <w:r>
        <w:rPr>
          <w:rFonts w:hint="default" w:ascii="Times New Roman" w:hAnsi="Times New Roman" w:eastAsia="仿宋" w:cs="Times New Roman"/>
          <w:b/>
          <w:color w:val="auto"/>
          <w:sz w:val="72"/>
          <w:szCs w:val="72"/>
          <w:highlight w:val="none"/>
        </w:rPr>
      </w:r>
      <w:r/>
    </w:p>
    <w:p>
      <w:pPr>
        <w:jc w:val="center"/>
        <w:spacing w:line="360" w:lineRule="auto"/>
        <w:widowControl/>
        <w:rPr>
          <w:rFonts w:hint="default" w:ascii="Times New Roman" w:hAnsi="Times New Roman" w:eastAsia="仿宋" w:cs="Times New Roman"/>
          <w:b/>
          <w:color w:val="auto"/>
          <w:sz w:val="72"/>
          <w:szCs w:val="72"/>
          <w:highlight w:val="none"/>
        </w:rPr>
      </w:pPr>
      <w:r>
        <w:rPr>
          <w:rFonts w:hint="default" w:ascii="Times New Roman" w:hAnsi="Times New Roman" w:eastAsia="仿宋" w:cs="Times New Roman"/>
          <w:b/>
          <w:color w:val="auto"/>
          <w:sz w:val="72"/>
          <w:szCs w:val="72"/>
          <w:highlight w:val="none"/>
        </w:rPr>
      </w:r>
      <w:r/>
    </w:p>
    <w:p>
      <w:pPr>
        <w:jc w:val="center"/>
        <w:spacing w:line="360" w:lineRule="auto"/>
        <w:widowControl/>
        <w:rPr>
          <w:rFonts w:hint="eastAsia" w:ascii="Times New Roman" w:hAnsi="Times New Roman" w:eastAsia="仿宋" w:cs="Times New Roman"/>
          <w:b/>
          <w:color w:val="auto"/>
          <w:sz w:val="36"/>
          <w:szCs w:val="36"/>
          <w:highlight w:val="none"/>
          <w:lang w:eastAsia="zh-CN"/>
        </w:rPr>
      </w:pPr>
      <w:r/>
      <w:bookmarkStart w:id="1" w:name="_Toc21333"/>
      <w:r>
        <w:rPr>
          <w:rFonts w:hint="default" w:ascii="Times New Roman" w:hAnsi="Times New Roman" w:eastAsia="仿宋" w:cs="Times New Roman"/>
          <w:b/>
          <w:color w:val="auto"/>
          <w:sz w:val="36"/>
          <w:szCs w:val="36"/>
          <w:highlight w:val="none"/>
        </w:rPr>
        <w:t xml:space="preserve">采购人：</w:t>
      </w:r>
      <w:bookmarkEnd w:id="1"/>
      <w:r>
        <w:rPr>
          <w:rFonts w:hint="eastAsia" w:eastAsia="仿宋" w:cs="Times New Roman"/>
          <w:b/>
          <w:color w:val="auto"/>
          <w:sz w:val="36"/>
          <w:szCs w:val="36"/>
          <w:highlight w:val="none"/>
          <w:lang w:eastAsia="zh-CN"/>
        </w:rPr>
        <w:t xml:space="preserve">中国共产党南京市雨花台区委员会党校</w:t>
      </w:r>
      <w:r/>
    </w:p>
    <w:p>
      <w:pPr>
        <w:jc w:val="center"/>
        <w:spacing w:line="360" w:lineRule="auto"/>
        <w:widowControl/>
        <w:rPr>
          <w:rFonts w:hint="default" w:ascii="Times New Roman" w:hAnsi="Times New Roman" w:eastAsia="仿宋" w:cs="Times New Roman"/>
          <w:b/>
          <w:color w:val="auto"/>
          <w:sz w:val="36"/>
          <w:szCs w:val="36"/>
          <w:highlight w:val="none"/>
        </w:rPr>
      </w:pPr>
      <w:r/>
      <w:bookmarkStart w:id="2" w:name="_Toc2950"/>
      <w:r>
        <w:rPr>
          <w:rFonts w:hint="default" w:ascii="Times New Roman" w:hAnsi="Times New Roman" w:eastAsia="仿宋" w:cs="Times New Roman"/>
          <w:b/>
          <w:color w:val="auto"/>
          <w:sz w:val="36"/>
          <w:szCs w:val="36"/>
          <w:highlight w:val="none"/>
        </w:rPr>
        <w:t xml:space="preserve">代理机构：源成工程咨询（江苏南京）有限责任公司</w:t>
      </w:r>
      <w:bookmarkEnd w:id="2"/>
      <w:r/>
      <w:r/>
    </w:p>
    <w:p>
      <w:pPr>
        <w:jc w:val="center"/>
        <w:spacing w:line="360" w:lineRule="auto"/>
        <w:shd w:val="clear" w:color="auto" w:fill="ffffff"/>
        <w:widowControl/>
        <w:rPr>
          <w:rFonts w:hint="default" w:ascii="Times New Roman" w:hAnsi="Times New Roman" w:eastAsia="仿宋" w:cs="Times New Roman"/>
          <w:b/>
          <w:color w:val="auto"/>
          <w:sz w:val="36"/>
          <w:szCs w:val="36"/>
          <w:highlight w:val="none"/>
        </w:rPr>
      </w:pPr>
      <w:r>
        <w:rPr>
          <w:rFonts w:hint="default" w:ascii="Times New Roman" w:hAnsi="Times New Roman" w:eastAsia="仿宋" w:cs="Times New Roman"/>
          <w:b/>
          <w:color w:val="auto"/>
          <w:sz w:val="36"/>
          <w:szCs w:val="36"/>
          <w:highlight w:val="none"/>
        </w:rPr>
        <w:t xml:space="preserve">2026年</w:t>
      </w:r>
      <w:r>
        <w:rPr>
          <w:rFonts w:hint="eastAsia" w:eastAsia="仿宋" w:cs="Times New Roman"/>
          <w:b/>
          <w:color w:val="auto"/>
          <w:sz w:val="36"/>
          <w:szCs w:val="36"/>
          <w:highlight w:val="none"/>
          <w:lang w:val="en-US" w:eastAsia="zh-CN"/>
        </w:rPr>
        <w:t xml:space="preserve">8</w:t>
      </w:r>
      <w:r>
        <w:rPr>
          <w:rFonts w:hint="default" w:ascii="Times New Roman" w:hAnsi="Times New Roman" w:eastAsia="仿宋" w:cs="Times New Roman"/>
          <w:b/>
          <w:color w:val="auto"/>
          <w:sz w:val="36"/>
          <w:szCs w:val="36"/>
          <w:highlight w:val="none"/>
        </w:rPr>
        <w:t xml:space="preserve">月</w:t>
      </w:r>
      <w:r/>
    </w:p>
    <w:p>
      <w:pPr>
        <w:pStyle w:val="1204"/>
        <w:jc w:val="center"/>
        <w:rPr>
          <w:rFonts w:hint="default" w:ascii="Times New Roman" w:hAnsi="Times New Roman" w:eastAsia="仿宋" w:cs="Times New Roman"/>
          <w:color w:val="auto"/>
          <w:sz w:val="36"/>
          <w:szCs w:val="36"/>
          <w:highlight w:val="none"/>
          <w:lang w:val="zh-CN"/>
        </w:rPr>
        <w:sectPr>
          <w:footerReference w:type="default" r:id="rId11"/>
          <w:footnotePr/>
          <w:endnotePr>
            <w:numFmt w:val="decimal"/>
          </w:endnotePr>
          <w:type w:val="nextPage"/>
          <w:pgSz w:w="11906" w:h="16838" w:orient="portrait"/>
          <w:pgMar w:top="1417" w:right="1757" w:bottom="1417" w:left="1757" w:header="850" w:footer="1020" w:gutter="0"/>
          <w:cols w:num="1" w:sep="0" w:space="720" w:equalWidth="1"/>
          <w:docGrid w:linePitch="360"/>
        </w:sectPr>
      </w:pPr>
      <w:r>
        <w:rPr>
          <w:rFonts w:hint="default" w:ascii="Times New Roman" w:hAnsi="Times New Roman" w:eastAsia="仿宋" w:cs="Times New Roman"/>
          <w:color w:val="auto"/>
          <w:sz w:val="36"/>
          <w:szCs w:val="36"/>
          <w:highlight w:val="none"/>
          <w:lang w:val="zh-CN"/>
        </w:rPr>
      </w:r>
      <w:r/>
    </w:p>
    <w:p>
      <w:pPr>
        <w:pStyle w:val="1204"/>
        <w:jc w:val="center"/>
        <w:rPr>
          <w:rFonts w:hint="default" w:ascii="Times New Roman" w:hAnsi="Times New Roman" w:eastAsia="仿宋" w:cs="Times New Roman"/>
          <w:color w:val="auto"/>
          <w:sz w:val="36"/>
          <w:szCs w:val="36"/>
          <w:highlight w:val="none"/>
        </w:rPr>
      </w:pPr>
      <w:r>
        <w:rPr>
          <w:rFonts w:hint="default" w:ascii="Times New Roman" w:hAnsi="Times New Roman" w:eastAsia="仿宋" w:cs="Times New Roman"/>
          <w:color w:val="auto"/>
          <w:sz w:val="36"/>
          <w:szCs w:val="36"/>
          <w:highlight w:val="none"/>
          <w:lang w:val="zh-CN"/>
        </w:rPr>
        <w:t xml:space="preserve">目录</w:t>
      </w:r>
      <w:r/>
    </w:p>
    <w:p>
      <w:pPr>
        <w:pStyle w:val="919"/>
        <w:tabs>
          <w:tab w:val="right" w:pos="8296" w:leader="dot"/>
        </w:tabs>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p>
      <w:pPr>
        <w:jc w:val="cente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919"/>
        <w:keepLines w:val="0"/>
        <w:keepNext w:val="0"/>
        <w:pageBreakBefore w:val="0"/>
        <w:spacing w:line="360" w:lineRule="auto"/>
        <w:widowControl w:val="off"/>
        <w:tabs>
          <w:tab w:val="right" w:pos="8392" w:leader="dot"/>
        </w:tabs>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TOC \o "1-3" \h \u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HYPERLINK \l _Toc27791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第一章 投标邀请</w:t>
      </w:r>
      <w:r>
        <w:rPr>
          <w:rFonts w:hint="default" w:ascii="Times New Roman" w:hAnsi="Times New Roman" w:eastAsia="仿宋" w:cs="Times New Roman"/>
          <w:b/>
          <w:bCs/>
          <w:color w:val="auto"/>
          <w:sz w:val="24"/>
          <w:szCs w:val="24"/>
          <w:highlight w:val="none"/>
        </w:rPr>
        <w:tab/>
      </w: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PAGEREF _Toc27791 \h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3</w:t>
      </w:r>
      <w:r>
        <w:rPr>
          <w:rFonts w:hint="default" w:ascii="Times New Roman" w:hAnsi="Times New Roman" w:eastAsia="仿宋" w:cs="Times New Roman"/>
          <w:b/>
          <w:bCs/>
          <w:color w:val="auto"/>
          <w:sz w:val="24"/>
          <w:szCs w:val="24"/>
          <w:highlight w:val="none"/>
        </w:rPr>
        <w:fldChar w:fldCharType="end"/>
      </w:r>
      <w:r>
        <w:rPr>
          <w:rFonts w:hint="default" w:ascii="Times New Roman" w:hAnsi="Times New Roman" w:eastAsia="仿宋" w:cs="Times New Roman"/>
          <w:b/>
          <w:bCs/>
          <w:color w:val="auto"/>
          <w:sz w:val="24"/>
          <w:szCs w:val="24"/>
          <w:highlight w:val="none"/>
        </w:rPr>
        <w:fldChar w:fldCharType="end"/>
      </w:r>
      <w:r/>
    </w:p>
    <w:p>
      <w:pPr>
        <w:pStyle w:val="919"/>
        <w:keepLines w:val="0"/>
        <w:keepNext w:val="0"/>
        <w:pageBreakBefore w:val="0"/>
        <w:spacing w:line="360" w:lineRule="auto"/>
        <w:widowControl w:val="off"/>
        <w:tabs>
          <w:tab w:val="right" w:pos="8392" w:leader="dot"/>
        </w:tabs>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HYPERLINK \l _Toc3287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第二章 投标人须知</w:t>
      </w:r>
      <w:r>
        <w:rPr>
          <w:rFonts w:hint="default" w:ascii="Times New Roman" w:hAnsi="Times New Roman" w:eastAsia="仿宋" w:cs="Times New Roman"/>
          <w:b/>
          <w:bCs/>
          <w:color w:val="auto"/>
          <w:sz w:val="24"/>
          <w:szCs w:val="24"/>
          <w:highlight w:val="none"/>
        </w:rPr>
        <w:tab/>
      </w: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PAGEREF _Toc3287 \h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8</w:t>
      </w:r>
      <w:r>
        <w:rPr>
          <w:rFonts w:hint="default" w:ascii="Times New Roman" w:hAnsi="Times New Roman" w:eastAsia="仿宋" w:cs="Times New Roman"/>
          <w:b/>
          <w:bCs/>
          <w:color w:val="auto"/>
          <w:sz w:val="24"/>
          <w:szCs w:val="24"/>
          <w:highlight w:val="none"/>
        </w:rPr>
        <w:fldChar w:fldCharType="end"/>
      </w:r>
      <w:r>
        <w:rPr>
          <w:rFonts w:hint="default" w:ascii="Times New Roman" w:hAnsi="Times New Roman" w:eastAsia="仿宋" w:cs="Times New Roman"/>
          <w:b/>
          <w:bCs/>
          <w:color w:val="auto"/>
          <w:sz w:val="24"/>
          <w:szCs w:val="24"/>
          <w:highlight w:val="none"/>
        </w:rPr>
        <w:fldChar w:fldCharType="end"/>
      </w:r>
      <w:r/>
    </w:p>
    <w:p>
      <w:pPr>
        <w:pStyle w:val="919"/>
        <w:keepLines w:val="0"/>
        <w:keepNext w:val="0"/>
        <w:pageBreakBefore w:val="0"/>
        <w:spacing w:line="360" w:lineRule="auto"/>
        <w:widowControl w:val="off"/>
        <w:tabs>
          <w:tab w:val="right" w:pos="8392" w:leader="dot"/>
        </w:tabs>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HYPERLINK \l _Toc11578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第三章 评标标准</w:t>
      </w:r>
      <w:r>
        <w:rPr>
          <w:rFonts w:hint="default" w:ascii="Times New Roman" w:hAnsi="Times New Roman" w:eastAsia="仿宋" w:cs="Times New Roman"/>
          <w:b/>
          <w:bCs/>
          <w:color w:val="auto"/>
          <w:sz w:val="24"/>
          <w:szCs w:val="24"/>
          <w:highlight w:val="none"/>
        </w:rPr>
        <w:tab/>
      </w: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PAGEREF _Toc11578 \h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24</w:t>
      </w:r>
      <w:r>
        <w:rPr>
          <w:rFonts w:hint="default" w:ascii="Times New Roman" w:hAnsi="Times New Roman" w:eastAsia="仿宋" w:cs="Times New Roman"/>
          <w:b/>
          <w:bCs/>
          <w:color w:val="auto"/>
          <w:sz w:val="24"/>
          <w:szCs w:val="24"/>
          <w:highlight w:val="none"/>
        </w:rPr>
        <w:fldChar w:fldCharType="end"/>
      </w:r>
      <w:r>
        <w:rPr>
          <w:rFonts w:hint="default" w:ascii="Times New Roman" w:hAnsi="Times New Roman" w:eastAsia="仿宋" w:cs="Times New Roman"/>
          <w:b/>
          <w:bCs/>
          <w:color w:val="auto"/>
          <w:sz w:val="24"/>
          <w:szCs w:val="24"/>
          <w:highlight w:val="none"/>
        </w:rPr>
        <w:fldChar w:fldCharType="end"/>
      </w:r>
      <w:r/>
    </w:p>
    <w:p>
      <w:pPr>
        <w:pStyle w:val="919"/>
        <w:keepLines w:val="0"/>
        <w:keepNext w:val="0"/>
        <w:pageBreakBefore w:val="0"/>
        <w:spacing w:line="360" w:lineRule="auto"/>
        <w:widowControl w:val="off"/>
        <w:tabs>
          <w:tab w:val="right" w:pos="8392" w:leader="dot"/>
        </w:tabs>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HYPERLINK \l _Toc8543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第四章 采购需求</w:t>
      </w:r>
      <w:r>
        <w:rPr>
          <w:rFonts w:hint="default" w:ascii="Times New Roman" w:hAnsi="Times New Roman" w:eastAsia="仿宋" w:cs="Times New Roman"/>
          <w:b/>
          <w:bCs/>
          <w:color w:val="auto"/>
          <w:sz w:val="24"/>
          <w:szCs w:val="24"/>
          <w:highlight w:val="none"/>
        </w:rPr>
        <w:tab/>
      </w: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PAGEREF _Toc8543 \h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28</w:t>
      </w:r>
      <w:r>
        <w:rPr>
          <w:rFonts w:hint="default" w:ascii="Times New Roman" w:hAnsi="Times New Roman" w:eastAsia="仿宋" w:cs="Times New Roman"/>
          <w:b/>
          <w:bCs/>
          <w:color w:val="auto"/>
          <w:sz w:val="24"/>
          <w:szCs w:val="24"/>
          <w:highlight w:val="none"/>
        </w:rPr>
        <w:fldChar w:fldCharType="end"/>
      </w:r>
      <w:r>
        <w:rPr>
          <w:rFonts w:hint="default" w:ascii="Times New Roman" w:hAnsi="Times New Roman" w:eastAsia="仿宋" w:cs="Times New Roman"/>
          <w:b/>
          <w:bCs/>
          <w:color w:val="auto"/>
          <w:sz w:val="24"/>
          <w:szCs w:val="24"/>
          <w:highlight w:val="none"/>
        </w:rPr>
        <w:fldChar w:fldCharType="end"/>
      </w:r>
      <w:r/>
    </w:p>
    <w:p>
      <w:pPr>
        <w:pStyle w:val="919"/>
        <w:keepLines w:val="0"/>
        <w:keepNext w:val="0"/>
        <w:pageBreakBefore w:val="0"/>
        <w:spacing w:line="360" w:lineRule="auto"/>
        <w:widowControl w:val="off"/>
        <w:tabs>
          <w:tab w:val="right" w:pos="8392" w:leader="dot"/>
        </w:tabs>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HYPERLINK \l _Toc14615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第五章 合同主要条款及格式</w:t>
      </w:r>
      <w:r>
        <w:rPr>
          <w:rFonts w:hint="default" w:ascii="Times New Roman" w:hAnsi="Times New Roman" w:eastAsia="仿宋" w:cs="Times New Roman"/>
          <w:b/>
          <w:bCs/>
          <w:color w:val="auto"/>
          <w:sz w:val="24"/>
          <w:szCs w:val="24"/>
          <w:highlight w:val="none"/>
        </w:rPr>
        <w:tab/>
      </w: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PAGEREF _Toc14615 \h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43</w:t>
      </w:r>
      <w:r>
        <w:rPr>
          <w:rFonts w:hint="default" w:ascii="Times New Roman" w:hAnsi="Times New Roman" w:eastAsia="仿宋" w:cs="Times New Roman"/>
          <w:b/>
          <w:bCs/>
          <w:color w:val="auto"/>
          <w:sz w:val="24"/>
          <w:szCs w:val="24"/>
          <w:highlight w:val="none"/>
        </w:rPr>
        <w:fldChar w:fldCharType="end"/>
      </w:r>
      <w:r>
        <w:rPr>
          <w:rFonts w:hint="default" w:ascii="Times New Roman" w:hAnsi="Times New Roman" w:eastAsia="仿宋" w:cs="Times New Roman"/>
          <w:b/>
          <w:bCs/>
          <w:color w:val="auto"/>
          <w:sz w:val="24"/>
          <w:szCs w:val="24"/>
          <w:highlight w:val="none"/>
        </w:rPr>
        <w:fldChar w:fldCharType="end"/>
      </w:r>
      <w:r/>
    </w:p>
    <w:p>
      <w:pPr>
        <w:pStyle w:val="919"/>
        <w:keepLines w:val="0"/>
        <w:keepNext w:val="0"/>
        <w:pageBreakBefore w:val="0"/>
        <w:spacing w:line="360" w:lineRule="auto"/>
        <w:widowControl w:val="off"/>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HYPERLINK \l _Toc7396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第六章 投标文件格式及附件</w:t>
      </w:r>
      <w:r>
        <w:rPr>
          <w:rFonts w:hint="default" w:ascii="Times New Roman" w:hAnsi="Times New Roman" w:eastAsia="仿宋" w:cs="Times New Roman"/>
          <w:b/>
          <w:bCs/>
          <w:color w:val="auto"/>
          <w:sz w:val="24"/>
          <w:szCs w:val="24"/>
          <w:highlight w:val="none"/>
        </w:rPr>
        <w:tab/>
      </w: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PAGEREF _Toc7396 \h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66</w:t>
      </w:r>
      <w:r>
        <w:rPr>
          <w:rFonts w:hint="default" w:ascii="Times New Roman" w:hAnsi="Times New Roman" w:eastAsia="仿宋" w:cs="Times New Roman"/>
          <w:b/>
          <w:bCs/>
          <w:color w:val="auto"/>
          <w:sz w:val="24"/>
          <w:szCs w:val="24"/>
          <w:highlight w:val="none"/>
        </w:rPr>
        <w:fldChar w:fldCharType="end"/>
      </w:r>
      <w:r>
        <w:rPr>
          <w:rFonts w:hint="default" w:ascii="Times New Roman" w:hAnsi="Times New Roman" w:eastAsia="仿宋" w:cs="Times New Roman"/>
          <w:b/>
          <w:bCs/>
          <w:color w:val="auto"/>
          <w:sz w:val="24"/>
          <w:szCs w:val="24"/>
          <w:highlight w:val="none"/>
        </w:rPr>
        <w:fldChar w:fldCharType="end"/>
      </w:r>
      <w:r/>
    </w:p>
    <w:p>
      <w:pPr>
        <w:pStyle w:val="928"/>
        <w:keepLines w:val="0"/>
        <w:keepNext w:val="0"/>
        <w:pageBreakBefore w:val="0"/>
        <w:spacing w:line="360" w:lineRule="auto"/>
        <w:widowControl w:val="off"/>
        <w:tabs>
          <w:tab w:val="right" w:pos="8392" w:leader="dot"/>
        </w:tabs>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HYPERLINK \l _Toc24927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一、 基本目录</w:t>
      </w:r>
      <w:r>
        <w:rPr>
          <w:rFonts w:hint="default" w:ascii="Times New Roman" w:hAnsi="Times New Roman" w:eastAsia="仿宋" w:cs="Times New Roman"/>
          <w:b/>
          <w:bCs/>
          <w:color w:val="auto"/>
          <w:sz w:val="24"/>
          <w:szCs w:val="24"/>
          <w:highlight w:val="none"/>
        </w:rPr>
        <w:tab/>
      </w: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PAGEREF _Toc24927 \h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67</w:t>
      </w:r>
      <w:r>
        <w:rPr>
          <w:rFonts w:hint="default" w:ascii="Times New Roman" w:hAnsi="Times New Roman" w:eastAsia="仿宋" w:cs="Times New Roman"/>
          <w:b/>
          <w:bCs/>
          <w:color w:val="auto"/>
          <w:sz w:val="24"/>
          <w:szCs w:val="24"/>
          <w:highlight w:val="none"/>
        </w:rPr>
        <w:fldChar w:fldCharType="end"/>
      </w:r>
      <w:r>
        <w:rPr>
          <w:rFonts w:hint="default" w:ascii="Times New Roman" w:hAnsi="Times New Roman" w:eastAsia="仿宋" w:cs="Times New Roman"/>
          <w:b/>
          <w:bCs/>
          <w:color w:val="auto"/>
          <w:sz w:val="24"/>
          <w:szCs w:val="24"/>
          <w:highlight w:val="none"/>
        </w:rPr>
        <w:fldChar w:fldCharType="end"/>
      </w:r>
      <w:r/>
    </w:p>
    <w:p>
      <w:pPr>
        <w:pStyle w:val="910"/>
        <w:keepLines w:val="0"/>
        <w:keepNext w:val="0"/>
        <w:pageBreakBefore w:val="0"/>
        <w:spacing w:line="360" w:lineRule="auto"/>
        <w:widowControl w:val="off"/>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HYPERLINK \l _Toc3285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bCs/>
          <w:color w:val="auto"/>
          <w:sz w:val="24"/>
          <w:szCs w:val="24"/>
          <w:highlight w:val="none"/>
        </w:rPr>
        <w:t xml:space="preserve">1.开标一览表</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_Toc3285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67</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910"/>
        <w:keepLines w:val="0"/>
        <w:keepNext w:val="0"/>
        <w:pageBreakBefore w:val="0"/>
        <w:spacing w:line="360" w:lineRule="auto"/>
        <w:widowControl w:val="off"/>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HYPERLINK \l _Toc25004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bCs/>
          <w:color w:val="auto"/>
          <w:sz w:val="24"/>
          <w:szCs w:val="24"/>
          <w:highlight w:val="none"/>
        </w:rPr>
        <w:t xml:space="preserve">2.</w:t>
      </w:r>
      <w:r>
        <w:rPr>
          <w:rFonts w:hint="default" w:ascii="Times New Roman" w:hAnsi="Times New Roman" w:eastAsia="仿宋" w:cs="Times New Roman"/>
          <w:color w:val="auto"/>
          <w:sz w:val="24"/>
          <w:szCs w:val="24"/>
          <w:highlight w:val="none"/>
        </w:rPr>
        <w:t xml:space="preserve">法</w:t>
      </w:r>
      <w:r>
        <w:rPr>
          <w:rFonts w:hint="default" w:ascii="Times New Roman" w:hAnsi="Times New Roman" w:eastAsia="仿宋" w:cs="Times New Roman"/>
          <w:color w:val="auto"/>
          <w:sz w:val="24"/>
          <w:szCs w:val="24"/>
          <w:highlight w:val="none"/>
          <w:lang w:val="en-US" w:eastAsia="zh-CN"/>
        </w:rPr>
        <w:t xml:space="preserve">人授权书</w:t>
      </w:r>
      <w:r>
        <w:rPr>
          <w:rFonts w:hint="default" w:ascii="Times New Roman" w:hAnsi="Times New Roman" w:eastAsia="仿宋" w:cs="Times New Roman"/>
          <w:color w:val="auto"/>
          <w:sz w:val="24"/>
          <w:szCs w:val="24"/>
          <w:highlight w:val="none"/>
        </w:rPr>
        <w:t xml:space="preserve">格式</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_Toc25004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68</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910"/>
        <w:keepLines w:val="0"/>
        <w:keepNext w:val="0"/>
        <w:pageBreakBefore w:val="0"/>
        <w:spacing w:line="360" w:lineRule="auto"/>
        <w:widowControl w:val="off"/>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HYPERLINK \l _Toc22445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3.</w:t>
      </w:r>
      <w:r>
        <w:rPr>
          <w:rFonts w:hint="default" w:ascii="Times New Roman" w:hAnsi="Times New Roman" w:eastAsia="仿宋" w:cs="Times New Roman"/>
          <w:bCs/>
          <w:color w:val="auto"/>
          <w:sz w:val="24"/>
          <w:szCs w:val="24"/>
          <w:highlight w:val="none"/>
        </w:rPr>
        <w:t xml:space="preserve">投标</w:t>
      </w:r>
      <w:r>
        <w:rPr>
          <w:rFonts w:hint="default" w:ascii="Times New Roman" w:hAnsi="Times New Roman" w:eastAsia="仿宋" w:cs="Times New Roman"/>
          <w:bCs/>
          <w:color w:val="auto"/>
          <w:sz w:val="24"/>
          <w:szCs w:val="24"/>
          <w:highlight w:val="none"/>
          <w:lang w:val="en-US" w:eastAsia="zh-CN"/>
        </w:rPr>
        <w:t xml:space="preserve">函</w:t>
      </w:r>
      <w:r>
        <w:rPr>
          <w:rFonts w:hint="default" w:ascii="Times New Roman" w:hAnsi="Times New Roman" w:eastAsia="仿宋" w:cs="Times New Roman"/>
          <w:bCs/>
          <w:color w:val="auto"/>
          <w:sz w:val="24"/>
          <w:szCs w:val="24"/>
          <w:highlight w:val="none"/>
        </w:rPr>
        <w:t xml:space="preserve">格式</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_Toc22445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70</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910"/>
        <w:keepLines w:val="0"/>
        <w:keepNext w:val="0"/>
        <w:pageBreakBefore w:val="0"/>
        <w:spacing w:line="360" w:lineRule="auto"/>
        <w:widowControl w:val="off"/>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HYPERLINK \l _Toc27017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4.</w:t>
      </w:r>
      <w:r>
        <w:rPr>
          <w:rFonts w:hint="default" w:ascii="Times New Roman" w:hAnsi="Times New Roman" w:eastAsia="仿宋" w:cs="Times New Roman"/>
          <w:color w:val="auto"/>
          <w:sz w:val="24"/>
          <w:szCs w:val="24"/>
          <w:highlight w:val="none"/>
          <w:lang w:val="en-US" w:eastAsia="zh-CN"/>
        </w:rPr>
        <w:t xml:space="preserve">技术响应</w:t>
      </w:r>
      <w:r>
        <w:rPr>
          <w:rFonts w:hint="default" w:ascii="Times New Roman" w:hAnsi="Times New Roman" w:eastAsia="仿宋" w:cs="Times New Roman"/>
          <w:color w:val="auto"/>
          <w:sz w:val="24"/>
          <w:szCs w:val="24"/>
          <w:highlight w:val="none"/>
        </w:rPr>
        <w:t xml:space="preserve">偏离表格式</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_Toc27017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71</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910"/>
        <w:keepLines w:val="0"/>
        <w:keepNext w:val="0"/>
        <w:pageBreakBefore w:val="0"/>
        <w:spacing w:line="360" w:lineRule="auto"/>
        <w:widowControl w:val="off"/>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HYPERLINK \l _Toc9225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bCs/>
          <w:color w:val="auto"/>
          <w:sz w:val="24"/>
          <w:szCs w:val="24"/>
          <w:highlight w:val="none"/>
        </w:rPr>
        <w:t xml:space="preserve">5.商务</w:t>
      </w:r>
      <w:r>
        <w:rPr>
          <w:rFonts w:hint="default" w:ascii="Times New Roman" w:hAnsi="Times New Roman" w:eastAsia="仿宋" w:cs="Times New Roman"/>
          <w:bCs/>
          <w:color w:val="auto"/>
          <w:sz w:val="24"/>
          <w:szCs w:val="24"/>
          <w:highlight w:val="none"/>
          <w:lang w:val="en-US" w:eastAsia="zh-CN"/>
        </w:rPr>
        <w:t xml:space="preserve">响应</w:t>
      </w:r>
      <w:r>
        <w:rPr>
          <w:rFonts w:hint="default" w:ascii="Times New Roman" w:hAnsi="Times New Roman" w:eastAsia="仿宋" w:cs="Times New Roman"/>
          <w:bCs/>
          <w:color w:val="auto"/>
          <w:sz w:val="24"/>
          <w:szCs w:val="24"/>
          <w:highlight w:val="none"/>
        </w:rPr>
        <w:t xml:space="preserve">偏离表格式</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_Toc9225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72</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910"/>
        <w:keepLines w:val="0"/>
        <w:keepNext w:val="0"/>
        <w:pageBreakBefore w:val="0"/>
        <w:spacing w:line="360" w:lineRule="auto"/>
        <w:widowControl w:val="off"/>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HYPERLINK \l _Toc322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bCs/>
          <w:color w:val="auto"/>
          <w:sz w:val="24"/>
          <w:szCs w:val="24"/>
          <w:highlight w:val="none"/>
        </w:rPr>
        <w:t xml:space="preserve">6.采购文件要求及投标人认为需要提供的其他证明文件及材料</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_Toc322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73</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928"/>
        <w:keepLines w:val="0"/>
        <w:keepNext w:val="0"/>
        <w:pageBreakBefore w:val="0"/>
        <w:spacing w:line="360" w:lineRule="auto"/>
        <w:widowControl w:val="off"/>
        <w:tabs>
          <w:tab w:val="right" w:pos="8392" w:leader="dot"/>
        </w:tabs>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HYPERLINK \l _Toc27805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二、资格文件</w:t>
      </w:r>
      <w:r>
        <w:rPr>
          <w:rFonts w:hint="default" w:ascii="Times New Roman" w:hAnsi="Times New Roman" w:eastAsia="仿宋" w:cs="Times New Roman"/>
          <w:b/>
          <w:bCs/>
          <w:color w:val="auto"/>
          <w:sz w:val="24"/>
          <w:szCs w:val="24"/>
          <w:highlight w:val="none"/>
        </w:rPr>
        <w:tab/>
      </w: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PAGEREF _Toc27805 \h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74</w:t>
      </w:r>
      <w:r>
        <w:rPr>
          <w:rFonts w:hint="default" w:ascii="Times New Roman" w:hAnsi="Times New Roman" w:eastAsia="仿宋" w:cs="Times New Roman"/>
          <w:b/>
          <w:bCs/>
          <w:color w:val="auto"/>
          <w:sz w:val="24"/>
          <w:szCs w:val="24"/>
          <w:highlight w:val="none"/>
        </w:rPr>
        <w:fldChar w:fldCharType="end"/>
      </w:r>
      <w:r>
        <w:rPr>
          <w:rFonts w:hint="default" w:ascii="Times New Roman" w:hAnsi="Times New Roman" w:eastAsia="仿宋" w:cs="Times New Roman"/>
          <w:b/>
          <w:bCs/>
          <w:color w:val="auto"/>
          <w:sz w:val="24"/>
          <w:szCs w:val="24"/>
          <w:highlight w:val="none"/>
        </w:rPr>
        <w:fldChar w:fldCharType="end"/>
      </w:r>
      <w:r/>
    </w:p>
    <w:p>
      <w:pPr>
        <w:pStyle w:val="928"/>
        <w:keepLines w:val="0"/>
        <w:keepNext w:val="0"/>
        <w:pageBreakBefore w:val="0"/>
        <w:spacing w:line="360" w:lineRule="auto"/>
        <w:widowControl w:val="off"/>
        <w:tabs>
          <w:tab w:val="right" w:pos="8392" w:leader="dot"/>
        </w:tabs>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HYPERLINK \l _Toc26088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三、综合评审评分项</w:t>
      </w:r>
      <w:r>
        <w:rPr>
          <w:rFonts w:hint="default" w:ascii="Times New Roman" w:hAnsi="Times New Roman" w:eastAsia="仿宋" w:cs="Times New Roman"/>
          <w:b/>
          <w:bCs/>
          <w:color w:val="auto"/>
          <w:sz w:val="24"/>
          <w:szCs w:val="24"/>
          <w:highlight w:val="none"/>
        </w:rPr>
        <w:tab/>
      </w: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PAGEREF _Toc26088 \h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76</w:t>
      </w:r>
      <w:r>
        <w:rPr>
          <w:rFonts w:hint="default" w:ascii="Times New Roman" w:hAnsi="Times New Roman" w:eastAsia="仿宋" w:cs="Times New Roman"/>
          <w:b/>
          <w:bCs/>
          <w:color w:val="auto"/>
          <w:sz w:val="24"/>
          <w:szCs w:val="24"/>
          <w:highlight w:val="none"/>
        </w:rPr>
        <w:fldChar w:fldCharType="end"/>
      </w:r>
      <w:r>
        <w:rPr>
          <w:rFonts w:hint="default" w:ascii="Times New Roman" w:hAnsi="Times New Roman" w:eastAsia="仿宋" w:cs="Times New Roman"/>
          <w:b/>
          <w:bCs/>
          <w:color w:val="auto"/>
          <w:sz w:val="24"/>
          <w:szCs w:val="24"/>
          <w:highlight w:val="none"/>
        </w:rPr>
        <w:fldChar w:fldCharType="end"/>
      </w:r>
      <w:r/>
    </w:p>
    <w:p>
      <w:pPr>
        <w:pStyle w:val="928"/>
        <w:keepLines w:val="0"/>
        <w:keepNext w:val="0"/>
        <w:pageBreakBefore w:val="0"/>
        <w:spacing w:line="360" w:lineRule="auto"/>
        <w:widowControl w:val="off"/>
        <w:tabs>
          <w:tab w:val="right" w:pos="8392" w:leader="dot"/>
        </w:tabs>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HYPERLINK \l _Toc25241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四、价格折扣文件格式</w:t>
      </w:r>
      <w:r>
        <w:rPr>
          <w:rFonts w:hint="default" w:ascii="Times New Roman" w:hAnsi="Times New Roman" w:eastAsia="仿宋" w:cs="Times New Roman"/>
          <w:b/>
          <w:bCs/>
          <w:color w:val="auto"/>
          <w:sz w:val="24"/>
          <w:szCs w:val="24"/>
          <w:highlight w:val="none"/>
        </w:rPr>
        <w:tab/>
      </w: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PAGEREF _Toc25241 \h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77</w:t>
      </w:r>
      <w:r>
        <w:rPr>
          <w:rFonts w:hint="default" w:ascii="Times New Roman" w:hAnsi="Times New Roman" w:eastAsia="仿宋" w:cs="Times New Roman"/>
          <w:b/>
          <w:bCs/>
          <w:color w:val="auto"/>
          <w:sz w:val="24"/>
          <w:szCs w:val="24"/>
          <w:highlight w:val="none"/>
        </w:rPr>
        <w:fldChar w:fldCharType="end"/>
      </w:r>
      <w:r>
        <w:rPr>
          <w:rFonts w:hint="default" w:ascii="Times New Roman" w:hAnsi="Times New Roman" w:eastAsia="仿宋" w:cs="Times New Roman"/>
          <w:b/>
          <w:bCs/>
          <w:color w:val="auto"/>
          <w:sz w:val="24"/>
          <w:szCs w:val="24"/>
          <w:highlight w:val="none"/>
        </w:rPr>
        <w:fldChar w:fldCharType="end"/>
      </w:r>
      <w:r/>
    </w:p>
    <w:p>
      <w:pPr>
        <w:pStyle w:val="910"/>
        <w:keepLines w:val="0"/>
        <w:keepNext w:val="0"/>
        <w:pageBreakBefore w:val="0"/>
        <w:spacing w:line="360" w:lineRule="auto"/>
        <w:widowControl w:val="off"/>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HYPERLINK \l _Toc119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bCs/>
          <w:color w:val="auto"/>
          <w:sz w:val="24"/>
          <w:szCs w:val="24"/>
          <w:highlight w:val="none"/>
        </w:rPr>
        <w:t xml:space="preserve">1.中小</w:t>
      </w:r>
      <w:r>
        <w:rPr>
          <w:rFonts w:hint="eastAsia" w:ascii="Times New Roman" w:hAnsi="Times New Roman" w:eastAsia="仿宋" w:cs="Times New Roman"/>
          <w:bCs/>
          <w:color w:val="auto"/>
          <w:sz w:val="24"/>
          <w:szCs w:val="24"/>
          <w:highlight w:val="none"/>
          <w:lang w:val="en-US" w:eastAsia="zh-CN"/>
        </w:rPr>
        <w:t xml:space="preserve">微</w:t>
      </w:r>
      <w:r>
        <w:rPr>
          <w:rFonts w:hint="default" w:ascii="Times New Roman" w:hAnsi="Times New Roman" w:eastAsia="仿宋" w:cs="Times New Roman"/>
          <w:bCs/>
          <w:color w:val="auto"/>
          <w:sz w:val="24"/>
          <w:szCs w:val="24"/>
          <w:highlight w:val="none"/>
        </w:rPr>
        <w:t xml:space="preserve">企业声明函</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_Toc119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77</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910"/>
        <w:keepLines w:val="0"/>
        <w:keepNext w:val="0"/>
        <w:pageBreakBefore w:val="0"/>
        <w:spacing w:line="360" w:lineRule="auto"/>
        <w:widowControl w:val="off"/>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HYPERLINK \l _Toc3331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bCs/>
          <w:color w:val="auto"/>
          <w:sz w:val="24"/>
          <w:szCs w:val="24"/>
          <w:highlight w:val="none"/>
        </w:rPr>
        <w:t xml:space="preserve">2.残疾人福利性单位声明函</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_Toc3331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78</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910"/>
        <w:keepLines w:val="0"/>
        <w:keepNext w:val="0"/>
        <w:pageBreakBefore w:val="0"/>
        <w:spacing w:line="360" w:lineRule="auto"/>
        <w:widowControl w:val="off"/>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HYPERLINK \l _Toc32410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bCs/>
          <w:color w:val="auto"/>
          <w:sz w:val="24"/>
          <w:szCs w:val="24"/>
          <w:highlight w:val="none"/>
        </w:rPr>
        <w:t xml:space="preserve">3.属于监狱企业的证明文件</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_Toc32410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78</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910"/>
        <w:keepLines w:val="0"/>
        <w:keepNext w:val="0"/>
        <w:pageBreakBefore w:val="0"/>
        <w:spacing w:line="360" w:lineRule="auto"/>
        <w:widowControl w:val="off"/>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HYPERLINK \l _Toc18193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bCs/>
          <w:color w:val="auto"/>
          <w:sz w:val="24"/>
          <w:szCs w:val="24"/>
          <w:highlight w:val="none"/>
        </w:rPr>
        <w:t xml:space="preserve">4.节能产品认证证书</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_Toc18193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78</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910"/>
        <w:keepLines w:val="0"/>
        <w:keepNext w:val="0"/>
        <w:pageBreakBefore w:val="0"/>
        <w:spacing w:line="360" w:lineRule="auto"/>
        <w:widowControl w:val="off"/>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HYPERLINK \l _Toc11561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bCs/>
          <w:color w:val="auto"/>
          <w:sz w:val="24"/>
          <w:szCs w:val="24"/>
          <w:highlight w:val="none"/>
        </w:rPr>
        <w:t xml:space="preserve">5.环境标志产品认证证书</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_Toc11561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78</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910"/>
        <w:keepLines w:val="0"/>
        <w:keepNext w:val="0"/>
        <w:pageBreakBefore w:val="0"/>
        <w:spacing w:line="360" w:lineRule="auto"/>
        <w:widowControl w:val="off"/>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HYPERLINK \l _Toc14045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bCs/>
          <w:color w:val="auto"/>
          <w:sz w:val="24"/>
          <w:szCs w:val="24"/>
          <w:highlight w:val="none"/>
        </w:rPr>
        <w:t xml:space="preserve">6.进口产品转让技术、消化吸收再创新方案</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_Toc14045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78</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910"/>
        <w:keepLines w:val="0"/>
        <w:keepNext w:val="0"/>
        <w:pageBreakBefore w:val="0"/>
        <w:spacing w:line="360" w:lineRule="auto"/>
        <w:widowControl w:val="off"/>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HYPERLINK \l _Toc13947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bCs/>
          <w:color w:val="auto"/>
          <w:sz w:val="24"/>
          <w:szCs w:val="24"/>
          <w:highlight w:val="none"/>
          <w:lang w:val="en-US" w:eastAsia="zh-CN"/>
        </w:rPr>
        <w:t xml:space="preserve">7.关于符合本国产品标准的声明函</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_Toc13947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79</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928"/>
        <w:keepLines w:val="0"/>
        <w:keepNext w:val="0"/>
        <w:pageBreakBefore w:val="0"/>
        <w:spacing w:line="360" w:lineRule="auto"/>
        <w:widowControl w:val="off"/>
        <w:tabs>
          <w:tab w:val="right" w:pos="8392" w:leader="dot"/>
        </w:tabs>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HYPERLINK \l _Toc12128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五、附件</w:t>
      </w:r>
      <w:r>
        <w:rPr>
          <w:rFonts w:hint="default" w:ascii="Times New Roman" w:hAnsi="Times New Roman" w:eastAsia="仿宋" w:cs="Times New Roman"/>
          <w:b/>
          <w:bCs/>
          <w:color w:val="auto"/>
          <w:sz w:val="24"/>
          <w:szCs w:val="24"/>
          <w:highlight w:val="none"/>
        </w:rPr>
        <w:tab/>
      </w: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PAGEREF _Toc12128 \h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80</w:t>
      </w:r>
      <w:r>
        <w:rPr>
          <w:rFonts w:hint="default" w:ascii="Times New Roman" w:hAnsi="Times New Roman" w:eastAsia="仿宋" w:cs="Times New Roman"/>
          <w:b/>
          <w:bCs/>
          <w:color w:val="auto"/>
          <w:sz w:val="24"/>
          <w:szCs w:val="24"/>
          <w:highlight w:val="none"/>
        </w:rPr>
        <w:fldChar w:fldCharType="end"/>
      </w:r>
      <w:r>
        <w:rPr>
          <w:rFonts w:hint="default" w:ascii="Times New Roman" w:hAnsi="Times New Roman" w:eastAsia="仿宋" w:cs="Times New Roman"/>
          <w:b/>
          <w:bCs/>
          <w:color w:val="auto"/>
          <w:sz w:val="24"/>
          <w:szCs w:val="24"/>
          <w:highlight w:val="none"/>
        </w:rPr>
        <w:fldChar w:fldCharType="end"/>
      </w:r>
      <w:r/>
    </w:p>
    <w:p>
      <w:pPr>
        <w:pStyle w:val="910"/>
        <w:keepLines w:val="0"/>
        <w:keepNext w:val="0"/>
        <w:pageBreakBefore w:val="0"/>
        <w:spacing w:line="360" w:lineRule="auto"/>
        <w:widowControl w:val="off"/>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HYPERLINK \l _Toc13219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bCs/>
          <w:color w:val="auto"/>
          <w:sz w:val="24"/>
          <w:szCs w:val="24"/>
          <w:highlight w:val="none"/>
        </w:rPr>
        <w:t xml:space="preserve">附件一、拟参与本项目服务人员一览表</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_Toc13219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80</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910"/>
        <w:keepLines w:val="0"/>
        <w:keepNext w:val="0"/>
        <w:pageBreakBefore w:val="0"/>
        <w:spacing w:line="360" w:lineRule="auto"/>
        <w:widowControl w:val="off"/>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HYPERLINK \l _Toc6007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bCs/>
          <w:color w:val="auto"/>
          <w:sz w:val="24"/>
          <w:szCs w:val="24"/>
          <w:highlight w:val="none"/>
        </w:rPr>
        <w:t xml:space="preserve">附件二、投标人类似业绩情况表</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_Toc6007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81</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910"/>
        <w:keepLines w:val="0"/>
        <w:keepNext w:val="0"/>
        <w:pageBreakBefore w:val="0"/>
        <w:spacing w:line="360" w:lineRule="auto"/>
        <w:widowControl w:val="off"/>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HYPERLINK \l _Toc8656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附件三、无重大违法记录声明格式</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_Toc8656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82</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910"/>
        <w:keepLines w:val="0"/>
        <w:keepNext w:val="0"/>
        <w:pageBreakBefore w:val="0"/>
        <w:spacing w:line="360" w:lineRule="auto"/>
        <w:widowControl w:val="off"/>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HYPERLINK \l _Toc2613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bCs/>
          <w:color w:val="auto"/>
          <w:sz w:val="24"/>
          <w:szCs w:val="24"/>
          <w:highlight w:val="none"/>
        </w:rPr>
        <w:t xml:space="preserve">附件四、具备履行合同所必需的设备和专业技术能力的声明格式</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_Toc2613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83</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910"/>
        <w:keepLines w:val="0"/>
        <w:keepNext w:val="0"/>
        <w:pageBreakBefore w:val="0"/>
        <w:spacing w:line="360" w:lineRule="auto"/>
        <w:widowControl w:val="off"/>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HYPERLINK \l _Toc32745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bCs/>
          <w:color w:val="auto"/>
          <w:sz w:val="24"/>
          <w:szCs w:val="24"/>
          <w:highlight w:val="none"/>
        </w:rPr>
        <w:t xml:space="preserve">附件五</w:t>
      </w:r>
      <w:r>
        <w:rPr>
          <w:rFonts w:hint="default" w:ascii="Times New Roman" w:hAnsi="Times New Roman" w:eastAsia="仿宋" w:cs="Times New Roman"/>
          <w:bCs/>
          <w:color w:val="auto"/>
          <w:sz w:val="24"/>
          <w:szCs w:val="24"/>
          <w:highlight w:val="none"/>
          <w:lang w:val="zh-CN"/>
        </w:rPr>
        <w:t xml:space="preserve">、南京市政府采购供应商信用承诺书</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_Toc32745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84</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fldChar w:fldCharType="end"/>
      </w:r>
      <w:r/>
    </w:p>
    <w:p>
      <w:pPr>
        <w:spacing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jc w:val="center"/>
        <w:spacing w:line="360" w:lineRule="auto"/>
        <w:shd w:val="clear" w:color="auto" w:fill="ffffff"/>
        <w:widowControl/>
        <w:rPr>
          <w:rFonts w:hint="default" w:ascii="Times New Roman" w:hAnsi="Times New Roman" w:eastAsia="仿宋" w:cs="Times New Roman"/>
          <w:b/>
          <w:color w:val="auto"/>
          <w:sz w:val="36"/>
          <w:szCs w:val="36"/>
          <w:highlight w:val="none"/>
        </w:rPr>
      </w:pPr>
      <w:r>
        <w:rPr>
          <w:rFonts w:hint="default" w:ascii="Times New Roman" w:hAnsi="Times New Roman" w:eastAsia="仿宋" w:cs="Times New Roman"/>
          <w:b/>
          <w:color w:val="auto"/>
          <w:sz w:val="36"/>
          <w:szCs w:val="36"/>
          <w:highlight w:val="none"/>
        </w:rPr>
      </w:r>
      <w:r/>
    </w:p>
    <w:p>
      <w:pPr>
        <w:pStyle w:val="888"/>
        <w:rPr>
          <w:rFonts w:hint="default" w:ascii="Times New Roman" w:hAnsi="Times New Roman" w:eastAsia="仿宋" w:cs="Times New Roman"/>
          <w:color w:val="auto"/>
          <w:szCs w:val="21"/>
          <w:highlight w:val="none"/>
        </w:rPr>
        <w:sectPr>
          <w:footerReference w:type="default" r:id="rId12"/>
          <w:footnotePr/>
          <w:endnotePr>
            <w:numFmt w:val="decimal"/>
          </w:endnotePr>
          <w:type w:val="nextPage"/>
          <w:pgSz w:w="11906" w:h="16838" w:orient="portrait"/>
          <w:pgMar w:top="1417" w:right="1757" w:bottom="1417" w:left="1757" w:header="850" w:footer="1020" w:gutter="0"/>
          <w:pgNumType w:start="1"/>
          <w:cols w:num="1" w:sep="0" w:space="720" w:equalWidth="1"/>
          <w:docGrid w:linePitch="360"/>
        </w:sectPr>
      </w:pPr>
      <w:r/>
      <w:bookmarkStart w:id="3" w:name="_Toc481057143"/>
      <w:r/>
      <w:bookmarkStart w:id="4" w:name="_Hlk52290185"/>
      <w:r/>
      <w:bookmarkStart w:id="5" w:name="_Hlk54715254"/>
      <w:r/>
      <w:bookmarkEnd w:id="3"/>
      <w:r/>
      <w:r/>
    </w:p>
    <w:p>
      <w:pPr>
        <w:pStyle w:val="888"/>
        <w:spacing w:line="360" w:lineRule="auto"/>
        <w:rPr>
          <w:rFonts w:hint="default" w:ascii="Times New Roman" w:hAnsi="Times New Roman" w:eastAsia="仿宋" w:cs="Times New Roman"/>
          <w:color w:val="auto"/>
          <w:szCs w:val="21"/>
          <w:highlight w:val="none"/>
        </w:rPr>
      </w:pPr>
      <w:r/>
      <w:bookmarkStart w:id="6" w:name="_Toc27791"/>
      <w:r>
        <w:rPr>
          <w:rFonts w:hint="default" w:ascii="Times New Roman" w:hAnsi="Times New Roman" w:eastAsia="仿宋" w:cs="Times New Roman"/>
          <w:color w:val="auto"/>
          <w:highlight w:val="none"/>
        </w:rPr>
        <w:t xml:space="preserve">投标邀请</w:t>
      </w:r>
      <w:bookmarkEnd w:id="6"/>
      <w:r/>
      <w:r/>
    </w:p>
    <w:p>
      <w:pPr>
        <w:ind w:firstLine="514"/>
        <w:spacing w:line="360" w:lineRule="auto"/>
        <w:widowControl/>
        <w:rPr>
          <w:rFonts w:hint="default" w:ascii="Times New Roman" w:hAnsi="Times New Roman" w:eastAsia="仿宋" w:cs="Times New Roman"/>
          <w:b/>
          <w:bCs/>
          <w:color w:val="auto"/>
          <w:spacing w:val="8"/>
          <w:sz w:val="24"/>
          <w:highlight w:val="none"/>
        </w:rPr>
        <w:pBdr>
          <w:top w:val="single" w:color="auto" w:sz="4" w:space="1"/>
          <w:left w:val="single" w:color="auto" w:sz="4" w:space="4"/>
          <w:bottom w:val="single" w:color="auto" w:sz="4" w:space="1"/>
          <w:right w:val="single" w:color="auto" w:sz="4" w:space="4"/>
        </w:pBdr>
      </w:pPr>
      <w:r>
        <w:rPr>
          <w:rFonts w:hint="default" w:ascii="Times New Roman" w:hAnsi="Times New Roman" w:eastAsia="仿宋" w:cs="Times New Roman"/>
          <w:b/>
          <w:bCs/>
          <w:color w:val="auto"/>
          <w:spacing w:val="8"/>
          <w:sz w:val="24"/>
          <w:highlight w:val="none"/>
        </w:rPr>
        <w:t xml:space="preserve">项目概况</w:t>
      </w:r>
      <w:r/>
    </w:p>
    <w:p>
      <w:pPr>
        <w:ind w:firstLine="482"/>
        <w:spacing w:line="360" w:lineRule="auto"/>
        <w:widowControl/>
        <w:rPr>
          <w:rFonts w:hint="default" w:ascii="Times New Roman" w:hAnsi="Times New Roman" w:eastAsia="仿宋" w:cs="Times New Roman"/>
          <w:color w:val="auto"/>
          <w:sz w:val="24"/>
          <w:highlight w:val="none"/>
        </w:rPr>
        <w:pBdr>
          <w:top w:val="single" w:color="auto" w:sz="4" w:space="1"/>
          <w:left w:val="single" w:color="auto" w:sz="4" w:space="4"/>
          <w:bottom w:val="single" w:color="auto" w:sz="4" w:space="1"/>
          <w:right w:val="single" w:color="auto" w:sz="4" w:space="4"/>
        </w:pBdr>
      </w:pPr>
      <w:r>
        <w:rPr>
          <w:rFonts w:hint="eastAsia" w:eastAsia="仿宋" w:cs="Times New Roman"/>
          <w:b/>
          <w:bCs/>
          <w:color w:val="auto"/>
          <w:sz w:val="24"/>
          <w:highlight w:val="none"/>
          <w:u w:val="single"/>
          <w:lang w:eastAsia="zh-CN"/>
        </w:rPr>
        <w:t xml:space="preserve">中共南京市雨花台区委党校2026-2029年食材供货服务</w:t>
      </w:r>
      <w:r>
        <w:rPr>
          <w:rFonts w:hint="default" w:ascii="Times New Roman" w:hAnsi="Times New Roman" w:eastAsia="仿宋" w:cs="Times New Roman"/>
          <w:color w:val="auto"/>
          <w:spacing w:val="8"/>
          <w:sz w:val="24"/>
          <w:highlight w:val="none"/>
        </w:rPr>
        <w:t xml:space="preserve">的潜在投标人应在</w:t>
      </w:r>
      <w:r>
        <w:rPr>
          <w:rFonts w:hint="default" w:ascii="Times New Roman" w:hAnsi="Times New Roman" w:eastAsia="仿宋" w:cs="Times New Roman"/>
          <w:color w:val="auto"/>
          <w:spacing w:val="8"/>
          <w:sz w:val="24"/>
          <w:highlight w:val="none"/>
          <w:u w:val="single"/>
        </w:rPr>
        <w:t xml:space="preserve">苏采云系统网上注册登记成功后系统内免费下载</w:t>
      </w:r>
      <w:r>
        <w:rPr>
          <w:rFonts w:hint="default" w:ascii="Times New Roman" w:hAnsi="Times New Roman" w:eastAsia="仿宋" w:cs="Times New Roman"/>
          <w:color w:val="auto"/>
          <w:sz w:val="24"/>
          <w:highlight w:val="none"/>
        </w:rPr>
        <w:t xml:space="preserve">获取采购文件，并于</w:t>
      </w:r>
      <w:r>
        <w:rPr>
          <w:rFonts w:hint="default" w:ascii="Times New Roman" w:hAnsi="Times New Roman" w:eastAsia="仿宋" w:cs="Times New Roman"/>
          <w:b/>
          <w:bCs/>
          <w:iCs/>
          <w:color w:val="auto"/>
          <w:spacing w:val="8"/>
          <w:sz w:val="24"/>
          <w:highlight w:val="none"/>
          <w:u w:val="single"/>
        </w:rPr>
        <w:t xml:space="preserve">2026</w:t>
      </w:r>
      <w:r>
        <w:rPr>
          <w:rFonts w:hint="default" w:ascii="Times New Roman" w:hAnsi="Times New Roman" w:eastAsia="仿宋" w:cs="Times New Roman"/>
          <w:b/>
          <w:bCs/>
          <w:color w:val="auto"/>
          <w:spacing w:val="8"/>
          <w:sz w:val="24"/>
          <w:highlight w:val="none"/>
          <w:u w:val="single"/>
        </w:rPr>
        <w:t xml:space="preserve">年</w:t>
      </w:r>
      <w:r>
        <w:rPr>
          <w:rFonts w:hint="eastAsia" w:eastAsia="仿宋" w:cs="Times New Roman"/>
          <w:b/>
          <w:bCs/>
          <w:color w:val="auto"/>
          <w:spacing w:val="8"/>
          <w:sz w:val="24"/>
          <w:highlight w:val="none"/>
          <w:u w:val="single"/>
          <w:lang w:val="en-US" w:eastAsia="zh-CN"/>
        </w:rPr>
        <w:t xml:space="preserve">9</w:t>
      </w:r>
      <w:r>
        <w:rPr>
          <w:rFonts w:hint="default" w:ascii="Times New Roman" w:hAnsi="Times New Roman" w:eastAsia="仿宋" w:cs="Times New Roman"/>
          <w:b/>
          <w:bCs/>
          <w:color w:val="auto"/>
          <w:spacing w:val="8"/>
          <w:sz w:val="24"/>
          <w:highlight w:val="none"/>
          <w:u w:val="single"/>
        </w:rPr>
        <w:t xml:space="preserve">月</w:t>
      </w:r>
      <w:r>
        <w:rPr>
          <w:rFonts w:hint="eastAsia" w:eastAsia="仿宋" w:cs="Times New Roman"/>
          <w:b/>
          <w:bCs/>
          <w:color w:val="auto"/>
          <w:spacing w:val="8"/>
          <w:sz w:val="24"/>
          <w:highlight w:val="none"/>
          <w:u w:val="single"/>
          <w:lang w:val="en-US" w:eastAsia="zh-CN"/>
        </w:rPr>
        <w:t xml:space="preserve">22</w:t>
      </w:r>
      <w:r>
        <w:rPr>
          <w:rFonts w:hint="default" w:ascii="Times New Roman" w:hAnsi="Times New Roman" w:eastAsia="仿宋" w:cs="Times New Roman"/>
          <w:b/>
          <w:bCs/>
          <w:color w:val="auto"/>
          <w:spacing w:val="8"/>
          <w:sz w:val="24"/>
          <w:highlight w:val="none"/>
          <w:u w:val="single"/>
        </w:rPr>
        <w:t xml:space="preserve">日</w:t>
      </w:r>
      <w:r>
        <w:rPr>
          <w:rFonts w:hint="default" w:ascii="Times New Roman" w:hAnsi="Times New Roman" w:eastAsia="仿宋" w:cs="Times New Roman"/>
          <w:b/>
          <w:bCs/>
          <w:color w:val="auto"/>
          <w:sz w:val="24"/>
          <w:highlight w:val="none"/>
          <w:u w:val="single"/>
        </w:rPr>
        <w:t xml:space="preserve">1</w:t>
      </w:r>
      <w:r>
        <w:rPr>
          <w:rFonts w:hint="eastAsia" w:eastAsia="仿宋" w:cs="Times New Roman"/>
          <w:b/>
          <w:bCs/>
          <w:color w:val="auto"/>
          <w:sz w:val="24"/>
          <w:highlight w:val="none"/>
          <w:u w:val="single"/>
          <w:lang w:val="en-US" w:eastAsia="zh-CN"/>
        </w:rPr>
        <w:t xml:space="preserve">3</w:t>
      </w:r>
      <w:r>
        <w:rPr>
          <w:rFonts w:hint="default" w:ascii="Times New Roman" w:hAnsi="Times New Roman" w:eastAsia="仿宋" w:cs="Times New Roman"/>
          <w:b/>
          <w:bCs/>
          <w:color w:val="auto"/>
          <w:sz w:val="24"/>
          <w:highlight w:val="none"/>
          <w:u w:val="single"/>
        </w:rPr>
        <w:t xml:space="preserve">点</w:t>
      </w:r>
      <w:r>
        <w:rPr>
          <w:rFonts w:hint="eastAsia" w:eastAsia="仿宋" w:cs="Times New Roman"/>
          <w:b/>
          <w:bCs/>
          <w:color w:val="auto"/>
          <w:sz w:val="24"/>
          <w:highlight w:val="none"/>
          <w:u w:val="single"/>
          <w:lang w:val="en-US" w:eastAsia="zh-CN"/>
        </w:rPr>
        <w:t xml:space="preserve">3</w:t>
      </w:r>
      <w:r>
        <w:rPr>
          <w:rFonts w:hint="default" w:ascii="Times New Roman" w:hAnsi="Times New Roman" w:eastAsia="仿宋" w:cs="Times New Roman"/>
          <w:b/>
          <w:bCs/>
          <w:color w:val="auto"/>
          <w:sz w:val="24"/>
          <w:highlight w:val="none"/>
          <w:u w:val="single"/>
        </w:rPr>
        <w:t xml:space="preserve">0分</w:t>
      </w:r>
      <w:r>
        <w:rPr>
          <w:rFonts w:hint="default" w:ascii="Times New Roman" w:hAnsi="Times New Roman" w:eastAsia="仿宋" w:cs="Times New Roman"/>
          <w:color w:val="auto"/>
          <w:sz w:val="24"/>
          <w:highlight w:val="none"/>
        </w:rPr>
        <w:t xml:space="preserve">（北京时间）前递交投标文件。</w:t>
      </w:r>
      <w:r/>
    </w:p>
    <w:p>
      <w:pPr>
        <w:ind w:firstLine="482"/>
        <w:jc w:val="left"/>
        <w:spacing w:line="360" w:lineRule="auto"/>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一、项目基本情况</w:t>
      </w:r>
      <w:bookmarkEnd w:id="4"/>
      <w:r/>
      <w:bookmarkEnd w:id="5"/>
      <w:r/>
      <w:r/>
    </w:p>
    <w:p>
      <w:pPr>
        <w:ind w:firstLine="480"/>
        <w:spacing w:line="360" w:lineRule="auto"/>
        <w:rPr>
          <w:rFonts w:hint="eastAsia" w:ascii="Times New Roman" w:hAnsi="Times New Roman" w:eastAsia="仿宋" w:cs="Times New Roman"/>
          <w:bCs/>
          <w:color w:val="auto"/>
          <w:sz w:val="24"/>
          <w:highlight w:val="none"/>
          <w:lang w:eastAsia="zh-CN"/>
        </w:rPr>
      </w:pPr>
      <w:r>
        <w:rPr>
          <w:rFonts w:hint="default" w:ascii="Times New Roman" w:hAnsi="Times New Roman" w:eastAsia="仿宋" w:cs="Times New Roman"/>
          <w:bCs/>
          <w:color w:val="auto"/>
          <w:sz w:val="24"/>
          <w:highlight w:val="none"/>
        </w:rPr>
        <w:t xml:space="preserve">1.1项目编号：</w:t>
      </w:r>
      <w:r>
        <w:rPr>
          <w:rFonts w:hint="eastAsia" w:eastAsia="仿宋" w:cs="Times New Roman"/>
          <w:bCs/>
          <w:color w:val="auto"/>
          <w:sz w:val="24"/>
          <w:highlight w:val="none"/>
          <w:lang w:eastAsia="zh-CN"/>
        </w:rPr>
        <w:t xml:space="preserve">JSZC-320114-YCGC-G2026-0015</w:t>
      </w:r>
      <w:r/>
    </w:p>
    <w:p>
      <w:pPr>
        <w:ind w:firstLine="480"/>
        <w:spacing w:line="360" w:lineRule="auto"/>
        <w:rPr>
          <w:rFonts w:hint="eastAsia" w:ascii="Times New Roman" w:hAnsi="Times New Roman" w:eastAsia="仿宋" w:cs="Times New Roman"/>
          <w:bCs/>
          <w:color w:val="auto"/>
          <w:sz w:val="24"/>
          <w:highlight w:val="none"/>
          <w:lang w:eastAsia="zh-CN"/>
        </w:rPr>
      </w:pPr>
      <w:r>
        <w:rPr>
          <w:rFonts w:hint="default" w:ascii="Times New Roman" w:hAnsi="Times New Roman" w:eastAsia="仿宋" w:cs="Times New Roman"/>
          <w:bCs/>
          <w:color w:val="auto"/>
          <w:sz w:val="24"/>
          <w:highlight w:val="none"/>
        </w:rPr>
        <w:t xml:space="preserve">1.2项目名称：</w:t>
      </w:r>
      <w:r>
        <w:rPr>
          <w:rFonts w:hint="eastAsia" w:eastAsia="仿宋" w:cs="Times New Roman"/>
          <w:bCs/>
          <w:color w:val="auto"/>
          <w:sz w:val="24"/>
          <w:highlight w:val="none"/>
          <w:lang w:eastAsia="zh-CN"/>
        </w:rPr>
        <w:t xml:space="preserve">中共南京市雨花台区委党校2026-2029年食材供货服务</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1.3预算金额：人民币</w:t>
      </w:r>
      <w:r>
        <w:rPr>
          <w:rFonts w:hint="eastAsia" w:eastAsia="仿宋" w:cs="Times New Roman"/>
          <w:color w:val="auto"/>
          <w:spacing w:val="8"/>
          <w:sz w:val="24"/>
          <w:highlight w:val="none"/>
          <w:lang w:val="en-US" w:eastAsia="zh-CN"/>
        </w:rPr>
        <w:t xml:space="preserve">600</w:t>
      </w:r>
      <w:r>
        <w:rPr>
          <w:rFonts w:hint="default" w:ascii="Times New Roman" w:hAnsi="Times New Roman" w:eastAsia="仿宋" w:cs="Times New Roman"/>
          <w:color w:val="auto"/>
          <w:spacing w:val="8"/>
          <w:sz w:val="24"/>
          <w:highlight w:val="none"/>
        </w:rPr>
        <w:t xml:space="preserve">万元；</w:t>
      </w:r>
      <w:r>
        <w:rPr>
          <w:rFonts w:hint="eastAsia" w:eastAsia="仿宋" w:cs="Times New Roman"/>
          <w:color w:val="auto"/>
          <w:spacing w:val="8"/>
          <w:sz w:val="24"/>
          <w:highlight w:val="none"/>
          <w:lang w:val="en-US" w:eastAsia="zh-CN"/>
        </w:rPr>
        <w:t xml:space="preserve">200</w:t>
      </w:r>
      <w:r>
        <w:rPr>
          <w:rFonts w:hint="default" w:ascii="Times New Roman" w:hAnsi="Times New Roman" w:eastAsia="仿宋" w:cs="Times New Roman"/>
          <w:color w:val="auto"/>
          <w:spacing w:val="8"/>
          <w:sz w:val="24"/>
          <w:highlight w:val="none"/>
        </w:rPr>
        <w:t xml:space="preserve">万元/年</w:t>
      </w:r>
      <w:r/>
    </w:p>
    <w:p>
      <w:pPr>
        <w:ind w:firstLine="480"/>
        <w:spacing w:line="360" w:lineRule="auto"/>
        <w:shd w:val="clear" w:color="auto" w:fill="ffffff"/>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1.4报价要求：此项目以优惠率报价</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1.5本项目标的所属行业：根据《关于印发中小企业划型标准规定的通知》（工信部联企业〔2011〕300号）及《国家统计局关于印发〈统计上大中小微型企业划分办法（2017）〉的通知》（国统字〔2017〕213号）等文件规定，本项目所属行业为批发业。</w:t>
      </w:r>
      <w:r/>
    </w:p>
    <w:p>
      <w:pPr>
        <w:pStyle w:val="906"/>
        <w:ind w:firstLine="480"/>
        <w:jc w:val="left"/>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color w:val="auto"/>
          <w:sz w:val="24"/>
          <w:highlight w:val="none"/>
        </w:rPr>
        <w:t xml:space="preserve">1.6采购需求：</w:t>
      </w:r>
      <w:r>
        <w:rPr>
          <w:rFonts w:hint="default" w:ascii="Times New Roman" w:hAnsi="Times New Roman" w:eastAsia="仿宋" w:cs="Times New Roman"/>
          <w:b w:val="0"/>
          <w:bCs/>
          <w:color w:val="auto"/>
          <w:sz w:val="24"/>
          <w:szCs w:val="24"/>
          <w:highlight w:val="none"/>
          <w:lang w:val="en-US" w:eastAsia="zh-CN" w:bidi="ar-SA"/>
        </w:rPr>
        <w:t xml:space="preserve">为建立系统标准化、规范化的食材采购供应管理体系，加强成本核算，根据《中华人民共和国食品安全法》《</w:t>
      </w:r>
      <w:r>
        <w:rPr>
          <w:rFonts w:hint="eastAsia" w:eastAsia="仿宋" w:cs="Times New Roman"/>
          <w:b w:val="0"/>
          <w:bCs/>
          <w:color w:val="auto"/>
          <w:sz w:val="24"/>
          <w:szCs w:val="24"/>
          <w:highlight w:val="none"/>
          <w:lang w:val="en-US" w:eastAsia="zh-CN" w:bidi="ar-SA"/>
        </w:rPr>
        <w:t xml:space="preserve">中华人民共和国食品安全法实施条例</w:t>
      </w:r>
      <w:r>
        <w:rPr>
          <w:rFonts w:hint="default" w:ascii="Times New Roman" w:hAnsi="Times New Roman" w:eastAsia="仿宋" w:cs="Times New Roman"/>
          <w:b w:val="0"/>
          <w:bCs/>
          <w:color w:val="auto"/>
          <w:sz w:val="24"/>
          <w:szCs w:val="24"/>
          <w:highlight w:val="none"/>
          <w:lang w:val="en-US" w:eastAsia="zh-CN" w:bidi="ar-SA"/>
        </w:rPr>
        <w:t xml:space="preserve">》等相关文件要求，</w:t>
      </w:r>
      <w:r>
        <w:rPr>
          <w:rFonts w:hint="eastAsia" w:eastAsia="仿宋" w:cs="Times New Roman"/>
          <w:b w:val="0"/>
          <w:bCs/>
          <w:color w:val="auto"/>
          <w:sz w:val="24"/>
          <w:szCs w:val="24"/>
          <w:highlight w:val="none"/>
          <w:lang w:val="en-US" w:eastAsia="zh-CN" w:bidi="ar-SA"/>
        </w:rPr>
        <w:t xml:space="preserve">现采购人拟通过公开招标方式确定</w:t>
      </w:r>
      <w:r>
        <w:rPr>
          <w:rFonts w:hint="eastAsia" w:ascii="Times New Roman" w:hAnsi="Times New Roman" w:eastAsia="仿宋" w:cs="Times New Roman"/>
          <w:b w:val="0"/>
          <w:color w:val="auto"/>
          <w:sz w:val="24"/>
          <w:highlight w:val="none"/>
          <w:lang w:val="en-US" w:eastAsia="zh-CN"/>
        </w:rPr>
        <w:t xml:space="preserve">两</w:t>
      </w:r>
      <w:r>
        <w:rPr>
          <w:rFonts w:hint="default" w:ascii="Times New Roman" w:hAnsi="Times New Roman" w:eastAsia="仿宋" w:cs="Times New Roman"/>
          <w:b w:val="0"/>
          <w:color w:val="auto"/>
          <w:sz w:val="24"/>
          <w:highlight w:val="none"/>
        </w:rPr>
        <w:t xml:space="preserve">家供应商</w:t>
      </w:r>
      <w:r>
        <w:rPr>
          <w:rFonts w:hint="default" w:ascii="Times New Roman" w:hAnsi="Times New Roman" w:eastAsia="仿宋" w:cs="Times New Roman"/>
          <w:b w:val="0"/>
          <w:bCs/>
          <w:color w:val="auto"/>
          <w:sz w:val="24"/>
          <w:szCs w:val="24"/>
          <w:highlight w:val="none"/>
          <w:lang w:val="en-US" w:eastAsia="zh-CN" w:bidi="ar-SA"/>
        </w:rPr>
        <w:t xml:space="preserve">为中国共产党南京市雨花台区委员会党校食堂所需主食材、副食品，包括各类蔬菜、肉制品、水（海）产品、禽蛋及制品</w:t>
      </w:r>
      <w:r>
        <w:rPr>
          <w:rFonts w:hint="eastAsia" w:eastAsia="仿宋" w:cs="Times New Roman"/>
          <w:b w:val="0"/>
          <w:bCs/>
          <w:color w:val="auto"/>
          <w:sz w:val="24"/>
          <w:szCs w:val="24"/>
          <w:highlight w:val="none"/>
          <w:lang w:val="en-US" w:eastAsia="zh-CN" w:bidi="ar-SA"/>
        </w:rPr>
        <w:t xml:space="preserve">提供</w:t>
      </w:r>
      <w:r>
        <w:rPr>
          <w:rFonts w:hint="default" w:ascii="Times New Roman" w:hAnsi="Times New Roman" w:eastAsia="仿宋" w:cs="Times New Roman"/>
          <w:b w:val="0"/>
          <w:bCs/>
          <w:color w:val="auto"/>
          <w:sz w:val="24"/>
          <w:szCs w:val="24"/>
          <w:highlight w:val="none"/>
          <w:lang w:val="en-US" w:eastAsia="zh-CN" w:bidi="ar-SA"/>
        </w:rPr>
        <w:t xml:space="preserve">配送及相关服务。采购人不对本次</w:t>
      </w:r>
      <w:r>
        <w:rPr>
          <w:rFonts w:hint="eastAsia" w:eastAsia="仿宋" w:cs="Times New Roman"/>
          <w:b w:val="0"/>
          <w:bCs/>
          <w:color w:val="auto"/>
          <w:sz w:val="24"/>
          <w:szCs w:val="24"/>
          <w:highlight w:val="none"/>
          <w:lang w:val="en-US" w:eastAsia="zh-CN" w:bidi="ar-SA"/>
        </w:rPr>
        <w:t xml:space="preserve">中标</w:t>
      </w:r>
      <w:r>
        <w:rPr>
          <w:rFonts w:hint="default" w:ascii="Times New Roman" w:hAnsi="Times New Roman" w:eastAsia="仿宋" w:cs="Times New Roman"/>
          <w:b w:val="0"/>
          <w:bCs/>
          <w:color w:val="auto"/>
          <w:sz w:val="24"/>
          <w:szCs w:val="24"/>
          <w:highlight w:val="none"/>
          <w:lang w:val="en-US" w:eastAsia="zh-CN" w:bidi="ar-SA"/>
        </w:rPr>
        <w:t xml:space="preserve">供应商的具体</w:t>
      </w:r>
      <w:r>
        <w:rPr>
          <w:rFonts w:hint="eastAsia" w:eastAsia="仿宋" w:cs="Times New Roman"/>
          <w:b w:val="0"/>
          <w:bCs/>
          <w:color w:val="auto"/>
          <w:sz w:val="24"/>
          <w:szCs w:val="24"/>
          <w:highlight w:val="none"/>
          <w:lang w:val="en-US" w:eastAsia="zh-CN" w:bidi="ar-SA"/>
        </w:rPr>
        <w:t xml:space="preserve">年度</w:t>
      </w:r>
      <w:r>
        <w:rPr>
          <w:rFonts w:hint="default" w:ascii="Times New Roman" w:hAnsi="Times New Roman" w:eastAsia="仿宋" w:cs="Times New Roman"/>
          <w:b w:val="0"/>
          <w:bCs/>
          <w:color w:val="auto"/>
          <w:sz w:val="24"/>
          <w:szCs w:val="24"/>
          <w:highlight w:val="none"/>
          <w:lang w:val="en-US" w:eastAsia="zh-CN" w:bidi="ar-SA"/>
        </w:rPr>
        <w:t xml:space="preserve">采购金额做出承诺，仅根据实际发生情况进行结算</w:t>
      </w:r>
      <w:r>
        <w:rPr>
          <w:rFonts w:hint="eastAsia" w:ascii="Times New Roman" w:hAnsi="Times New Roman" w:eastAsia="仿宋" w:cs="Times New Roman"/>
          <w:b w:val="0"/>
          <w:color w:val="auto"/>
          <w:sz w:val="24"/>
          <w:highlight w:val="none"/>
          <w:lang w:eastAsia="zh-CN"/>
        </w:rPr>
        <w:t xml:space="preserve">，</w:t>
      </w:r>
      <w:r>
        <w:rPr>
          <w:rFonts w:hint="default" w:ascii="Times New Roman" w:hAnsi="Times New Roman" w:eastAsia="仿宋" w:cs="Times New Roman"/>
          <w:b w:val="0"/>
          <w:bCs w:val="0"/>
          <w:color w:val="auto"/>
          <w:sz w:val="24"/>
          <w:highlight w:val="none"/>
        </w:rPr>
        <w:t xml:space="preserve">具体要求详见招标文件第四章。</w:t>
      </w:r>
      <w:r/>
    </w:p>
    <w:p>
      <w:pPr>
        <w:pStyle w:val="906"/>
        <w:ind w:firstLine="480"/>
        <w:jc w:val="left"/>
        <w:spacing w:line="360" w:lineRule="auto"/>
        <w:rPr>
          <w:rFonts w:hint="default" w:ascii="Times New Roman" w:hAnsi="Times New Roman" w:eastAsia="仿宋" w:cs="Times New Roman"/>
          <w:b w:val="0"/>
          <w:color w:val="auto"/>
          <w:sz w:val="24"/>
          <w:highlight w:val="none"/>
        </w:rPr>
      </w:pPr>
      <w:r>
        <w:rPr>
          <w:rFonts w:hint="default" w:ascii="Times New Roman" w:hAnsi="Times New Roman" w:eastAsia="仿宋" w:cs="Times New Roman"/>
          <w:b w:val="0"/>
          <w:color w:val="auto"/>
          <w:sz w:val="24"/>
          <w:highlight w:val="none"/>
        </w:rPr>
        <w:t xml:space="preserve">1.7服务期限：三年</w:t>
      </w:r>
      <w:r>
        <w:rPr>
          <w:rFonts w:hint="eastAsia" w:eastAsia="仿宋" w:cs="Times New Roman"/>
          <w:b w:val="0"/>
          <w:color w:val="auto"/>
          <w:sz w:val="24"/>
          <w:highlight w:val="none"/>
          <w:lang w:eastAsia="zh-CN"/>
        </w:rPr>
        <w:t xml:space="preserve">，</w:t>
      </w:r>
      <w:r>
        <w:rPr>
          <w:rFonts w:hint="eastAsia" w:eastAsia="仿宋" w:cs="Times New Roman"/>
          <w:b w:val="0"/>
          <w:color w:val="auto"/>
          <w:sz w:val="24"/>
          <w:highlight w:val="none"/>
          <w:lang w:val="en-US" w:eastAsia="zh-CN"/>
        </w:rPr>
        <w:t xml:space="preserve">合同一年一签。</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1.8本项目（是/否）接受联合体：否</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1.9是否接受进口产品：否</w:t>
      </w:r>
      <w:r/>
    </w:p>
    <w:p>
      <w:pPr>
        <w:ind w:firstLine="482"/>
        <w:jc w:val="left"/>
        <w:spacing w:line="360" w:lineRule="auto"/>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二、申请人的资格要求：</w:t>
      </w:r>
      <w:r/>
    </w:p>
    <w:p>
      <w:pPr>
        <w:ind w:firstLine="514"/>
        <w:jc w:val="left"/>
        <w:spacing w:line="360" w:lineRule="auto"/>
        <w:rPr>
          <w:rFonts w:hint="default" w:ascii="Times New Roman" w:hAnsi="Times New Roman" w:eastAsia="仿宋" w:cs="Times New Roman"/>
          <w:b/>
          <w:color w:val="auto"/>
          <w:spacing w:val="8"/>
          <w:sz w:val="24"/>
          <w:highlight w:val="none"/>
        </w:rPr>
      </w:pPr>
      <w:r>
        <w:rPr>
          <w:rFonts w:hint="default" w:ascii="Times New Roman" w:hAnsi="Times New Roman" w:eastAsia="仿宋" w:cs="Times New Roman"/>
          <w:b/>
          <w:color w:val="auto"/>
          <w:spacing w:val="8"/>
          <w:sz w:val="24"/>
          <w:highlight w:val="none"/>
        </w:rPr>
        <w:t xml:space="preserve">2.1满足《中华人民共和国政府采购法》第二十二条规定：</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（1）具有独立承担民事责任的能力；</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（2）具有良好的商业信誉和健全的财务会计制度；</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（3）具有履行合同所必需的设备和专业技术能力；</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（4）有依法缴纳税收和社会保障资金的良好记录；</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（5）参加政府采购活动前三年内，在经营活动中没有重大违法记录；</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（6）法律、行政法规规定的其他条件：无。</w:t>
      </w:r>
      <w:r/>
    </w:p>
    <w:p>
      <w:pPr>
        <w:ind w:firstLine="514"/>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
          <w:color w:val="auto"/>
          <w:spacing w:val="8"/>
          <w:sz w:val="24"/>
          <w:highlight w:val="none"/>
        </w:rPr>
        <w:t xml:space="preserve">2.2落实政府采购政策需满足的资格要求：</w:t>
      </w:r>
      <w:r>
        <w:rPr>
          <w:rFonts w:hint="default" w:ascii="Times New Roman" w:hAnsi="Times New Roman" w:eastAsia="仿宋" w:cs="Times New Roman"/>
          <w:bCs/>
          <w:color w:val="auto"/>
          <w:sz w:val="24"/>
          <w:highlight w:val="none"/>
        </w:rPr>
        <w:t xml:space="preserve">（如属于专门面向中小企业采购的项目，供应商应为中小微企业、监狱企业、残疾人福利单位）</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本项目按照以下</w:t>
      </w:r>
      <w:r>
        <w:rPr>
          <w:rFonts w:hint="default" w:ascii="Times New Roman" w:hAnsi="Times New Roman" w:eastAsia="仿宋" w:cs="Times New Roman"/>
          <w:bCs/>
          <w:color w:val="auto"/>
          <w:sz w:val="24"/>
          <w:highlight w:val="none"/>
          <w:shd w:val="clear" w:color="ffffff"/>
        </w:rPr>
        <w:t xml:space="preserve">第（4）种</w:t>
      </w:r>
      <w:r>
        <w:rPr>
          <w:rFonts w:hint="default" w:ascii="Times New Roman" w:hAnsi="Times New Roman" w:eastAsia="仿宋" w:cs="Times New Roman"/>
          <w:bCs/>
          <w:color w:val="auto"/>
          <w:sz w:val="24"/>
          <w:highlight w:val="none"/>
        </w:rPr>
        <w:t xml:space="preserve">方式落实政府采购促进中小企业发展的要求：</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（1）本项目整体专门面向中小企业采购服务。</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（2）本项目整体专门面向小微企业采购服务。</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（3）本项目通过以下第（）种方式预留部分采购份额采购中小企业服务：</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①本项目要求供应商以联合体形式参加，中小企业合同金额应当达到的比例为_%。</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②本项目要求供应商进行合同分包，中小企业合同金额应当达到的比例为_%。</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（4）本项目为非预留份额的采购项目或采购包，执行价格扣除优惠政策，具体详见第三章评标办法与标准。</w:t>
      </w:r>
      <w:r/>
    </w:p>
    <w:p>
      <w:pPr>
        <w:ind w:firstLine="514"/>
        <w:spacing w:line="360" w:lineRule="auto"/>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pacing w:val="8"/>
          <w:sz w:val="24"/>
          <w:highlight w:val="none"/>
        </w:rPr>
        <w:t xml:space="preserve">2.3采购人根据采购项目的特殊要求规定的特定条件，并提供符合特殊要求的证明</w:t>
      </w:r>
      <w:r>
        <w:rPr>
          <w:rFonts w:hint="default" w:ascii="Times New Roman" w:hAnsi="Times New Roman" w:eastAsia="仿宋" w:cs="Times New Roman"/>
          <w:b/>
          <w:color w:val="auto"/>
          <w:sz w:val="24"/>
          <w:highlight w:val="none"/>
        </w:rPr>
        <w:t xml:space="preserve">材料或者情况</w:t>
      </w:r>
      <w:r>
        <w:rPr>
          <w:rFonts w:hint="default" w:ascii="Times New Roman" w:hAnsi="Times New Roman" w:eastAsia="仿宋" w:cs="Times New Roman"/>
          <w:b/>
          <w:color w:val="auto"/>
          <w:spacing w:val="8"/>
          <w:sz w:val="24"/>
          <w:highlight w:val="none"/>
        </w:rPr>
        <w:t xml:space="preserve">说明：</w:t>
      </w:r>
      <w:r>
        <w:rPr>
          <w:rFonts w:hint="default" w:ascii="Times New Roman" w:hAnsi="Times New Roman" w:eastAsia="仿宋" w:cs="Times New Roman"/>
          <w:b/>
          <w:bCs/>
          <w:color w:val="auto"/>
          <w:sz w:val="24"/>
          <w:highlight w:val="none"/>
        </w:rPr>
        <w:t xml:space="preserve">供应商具有有效期内的《食品生产许可证》或《食品经营许可证》</w:t>
      </w:r>
      <w:r>
        <w:rPr>
          <w:rFonts w:eastAsia="仿宋"/>
          <w:b/>
          <w:bCs/>
          <w:color w:val="auto"/>
          <w:sz w:val="24"/>
          <w:highlight w:val="none"/>
        </w:rPr>
        <w:t xml:space="preserve">或食品经营者备案信息采集表（仅销售预包装）</w:t>
      </w:r>
      <w:r>
        <w:rPr>
          <w:rFonts w:hint="default" w:ascii="Times New Roman" w:hAnsi="Times New Roman" w:eastAsia="仿宋" w:cs="Times New Roman"/>
          <w:b/>
          <w:bCs/>
          <w:color w:val="auto"/>
          <w:sz w:val="24"/>
          <w:highlight w:val="none"/>
        </w:rPr>
        <w:t xml:space="preserve">（提供相关证明材料扫描件并加盖电子公章）。</w:t>
      </w:r>
      <w:r/>
    </w:p>
    <w:p>
      <w:pPr>
        <w:pStyle w:val="906"/>
        <w:ind w:firstLine="480"/>
        <w:jc w:val="both"/>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2.4 第2.1（5）条所称重大违法记录，是指供应商因违法经营受到刑事处罚或者责令停产停业、吊销许可证或者执照、较大数额罚款等行政处罚。</w:t>
      </w:r>
      <w:r/>
    </w:p>
    <w:p>
      <w:pPr>
        <w:pStyle w:val="906"/>
        <w:ind w:firstLine="480"/>
        <w:jc w:val="both"/>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2.5</w:t>
      </w:r>
      <w:r>
        <w:rPr>
          <w:rFonts w:hint="default" w:ascii="Times New Roman" w:hAnsi="Times New Roman" w:eastAsia="仿宋" w:cs="Times New Roman"/>
          <w:b w:val="0"/>
          <w:bCs w:val="0"/>
          <w:color w:val="auto"/>
          <w:spacing w:val="-13"/>
          <w:sz w:val="24"/>
          <w:highlight w:val="none"/>
        </w:rPr>
        <w:t xml:space="preserve"> 供应商</w:t>
      </w:r>
      <w:r>
        <w:rPr>
          <w:rFonts w:hint="default" w:ascii="Times New Roman" w:hAnsi="Times New Roman" w:eastAsia="仿宋" w:cs="Times New Roman"/>
          <w:b w:val="0"/>
          <w:bCs w:val="0"/>
          <w:color w:val="auto"/>
          <w:sz w:val="24"/>
          <w:highlight w:val="none"/>
        </w:rPr>
        <w:t xml:space="preserve">在参加政府采购活动前3年内因违法经营被禁止在一定期限内参加政府采购活动，期限届满的，可以参加政府采购活动。</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2.6单位负责人为同一人或者存在直接控股、管理关系的不同供应商，不得参加同一合同项下的政府采购活动。</w:t>
      </w:r>
      <w:r/>
    </w:p>
    <w:p>
      <w:pPr>
        <w:pStyle w:val="906"/>
        <w:ind w:firstLine="480"/>
        <w:jc w:val="both"/>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2.7不同投标人的法定代表人或委托代理人有夫妻、直系血亲关系的，不得参加本次采购活动。</w:t>
      </w:r>
      <w:r/>
    </w:p>
    <w:p>
      <w:pPr>
        <w:pStyle w:val="906"/>
        <w:ind w:firstLine="480"/>
        <w:jc w:val="both"/>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2.8 单位负责人为同一人或者存在直接控股、管理关系的不同供应商，不得参加同一合同项下的政府采购活动。</w:t>
      </w:r>
      <w:r/>
    </w:p>
    <w:p>
      <w:pPr>
        <w:pStyle w:val="906"/>
        <w:ind w:firstLine="480"/>
        <w:jc w:val="both"/>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2.9为采购项目提供整体设计、规范编制或者项目管理、监理、检测等服务的供应商，不得再参加该采购项目的其他采购活动。</w:t>
      </w:r>
      <w:r/>
    </w:p>
    <w:p>
      <w:pPr>
        <w:pStyle w:val="906"/>
        <w:ind w:firstLine="480"/>
        <w:jc w:val="both"/>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2.10 拒绝列入失信被执行人、重大税收违法案件当事人名单、政府采购严重违法失信行为记录名单的供应商参与政府采购活动。采购代理机构将在开标结束后，通过“中国政府采购网”“信用中国”网站、“信用江苏”网站等渠道查询投标人信用记录并保存。</w:t>
      </w:r>
      <w:r/>
    </w:p>
    <w:p>
      <w:pPr>
        <w:ind w:firstLine="514"/>
        <w:spacing w:line="360" w:lineRule="auto"/>
        <w:widowControl/>
        <w:rPr>
          <w:rFonts w:hint="default" w:ascii="Times New Roman" w:hAnsi="Times New Roman" w:eastAsia="仿宋" w:cs="Times New Roman"/>
          <w:b/>
          <w:color w:val="auto"/>
          <w:spacing w:val="8"/>
          <w:sz w:val="24"/>
          <w:highlight w:val="none"/>
        </w:rPr>
      </w:pPr>
      <w:r>
        <w:rPr>
          <w:rFonts w:hint="default" w:ascii="Times New Roman" w:hAnsi="Times New Roman" w:eastAsia="仿宋" w:cs="Times New Roman"/>
          <w:b/>
          <w:color w:val="auto"/>
          <w:spacing w:val="8"/>
          <w:sz w:val="24"/>
          <w:highlight w:val="none"/>
        </w:rPr>
        <w:t xml:space="preserve">三、获取招标文件</w:t>
      </w:r>
      <w:r/>
    </w:p>
    <w:p>
      <w:pPr>
        <w:ind w:firstLine="512"/>
        <w:jc w:val="left"/>
        <w:spacing w:line="360" w:lineRule="auto"/>
        <w:shd w:val="clear" w:color="auto" w:fill="ffffff"/>
        <w:widowControl/>
        <w:rPr>
          <w:rFonts w:hint="default" w:ascii="Times New Roman" w:hAnsi="Times New Roman" w:eastAsia="仿宋" w:cs="Times New Roman"/>
          <w:color w:val="auto"/>
          <w:spacing w:val="8"/>
          <w:sz w:val="24"/>
          <w:highlight w:val="none"/>
        </w:rPr>
      </w:pPr>
      <w:r>
        <w:rPr>
          <w:rFonts w:hint="default" w:ascii="Times New Roman" w:hAnsi="Times New Roman" w:eastAsia="仿宋" w:cs="Times New Roman"/>
          <w:color w:val="auto"/>
          <w:spacing w:val="8"/>
          <w:sz w:val="24"/>
          <w:highlight w:val="none"/>
        </w:rPr>
        <w:t xml:space="preserve">3.1时间：自招标公告发布之日起5个工作日</w:t>
      </w:r>
      <w:r/>
    </w:p>
    <w:p>
      <w:pPr>
        <w:ind w:firstLine="512"/>
        <w:jc w:val="left"/>
        <w:spacing w:line="360" w:lineRule="auto"/>
        <w:shd w:val="clear" w:color="auto" w:fill="ffffff"/>
        <w:widowControl/>
        <w:rPr>
          <w:rFonts w:hint="default" w:ascii="Times New Roman" w:hAnsi="Times New Roman" w:eastAsia="仿宋" w:cs="Times New Roman"/>
          <w:color w:val="auto"/>
          <w:spacing w:val="8"/>
          <w:sz w:val="24"/>
          <w:highlight w:val="none"/>
        </w:rPr>
      </w:pPr>
      <w:r>
        <w:rPr>
          <w:rFonts w:hint="default" w:ascii="Times New Roman" w:hAnsi="Times New Roman" w:eastAsia="仿宋" w:cs="Times New Roman"/>
          <w:color w:val="auto"/>
          <w:spacing w:val="8"/>
          <w:sz w:val="24"/>
          <w:highlight w:val="none"/>
        </w:rPr>
        <w:t xml:space="preserve">3.2地点：苏采云系统网上注册登记成功后在系统内免费下载</w:t>
      </w:r>
      <w:r/>
    </w:p>
    <w:p>
      <w:pPr>
        <w:ind w:firstLine="512"/>
        <w:jc w:val="left"/>
        <w:spacing w:line="360" w:lineRule="auto"/>
        <w:shd w:val="clear" w:color="auto" w:fill="ffffff"/>
        <w:widowControl/>
        <w:rPr>
          <w:rFonts w:hint="default" w:ascii="Times New Roman" w:hAnsi="Times New Roman" w:eastAsia="仿宋" w:cs="Times New Roman"/>
          <w:color w:val="auto"/>
          <w:spacing w:val="8"/>
          <w:sz w:val="24"/>
          <w:highlight w:val="none"/>
        </w:rPr>
      </w:pPr>
      <w:r>
        <w:rPr>
          <w:rFonts w:hint="default" w:ascii="Times New Roman" w:hAnsi="Times New Roman" w:eastAsia="仿宋" w:cs="Times New Roman"/>
          <w:color w:val="auto"/>
          <w:spacing w:val="8"/>
          <w:sz w:val="24"/>
          <w:highlight w:val="none"/>
        </w:rPr>
        <w:t xml:space="preserve">3.3方式：</w:t>
      </w:r>
      <w:r>
        <w:rPr>
          <w:rFonts w:hint="default" w:ascii="Times New Roman" w:hAnsi="Times New Roman" w:eastAsia="仿宋" w:cs="Times New Roman"/>
          <w:color w:val="auto"/>
          <w:sz w:val="24"/>
          <w:highlight w:val="none"/>
        </w:rPr>
        <w:t xml:space="preserve">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512"/>
        <w:jc w:val="left"/>
        <w:spacing w:line="360" w:lineRule="auto"/>
        <w:shd w:val="clear" w:color="auto" w:fill="ffffff"/>
        <w:widowControl/>
        <w:rPr>
          <w:rFonts w:hint="default" w:ascii="Times New Roman" w:hAnsi="Times New Roman" w:eastAsia="仿宋" w:cs="Times New Roman"/>
          <w:color w:val="auto"/>
          <w:spacing w:val="8"/>
          <w:sz w:val="24"/>
          <w:highlight w:val="none"/>
        </w:rPr>
      </w:pPr>
      <w:r>
        <w:rPr>
          <w:rFonts w:hint="default" w:ascii="Times New Roman" w:hAnsi="Times New Roman" w:eastAsia="仿宋" w:cs="Times New Roman"/>
          <w:color w:val="auto"/>
          <w:spacing w:val="8"/>
          <w:sz w:val="24"/>
          <w:highlight w:val="none"/>
        </w:rPr>
        <w:t xml:space="preserve">3.4售价：0.00元。</w:t>
      </w:r>
      <w:r/>
    </w:p>
    <w:p>
      <w:pPr>
        <w:ind w:firstLine="514"/>
        <w:spacing w:line="360" w:lineRule="auto"/>
        <w:widowControl/>
        <w:rPr>
          <w:rFonts w:hint="default" w:ascii="Times New Roman" w:hAnsi="Times New Roman" w:eastAsia="仿宋" w:cs="Times New Roman"/>
          <w:b/>
          <w:color w:val="auto"/>
          <w:spacing w:val="8"/>
          <w:sz w:val="24"/>
          <w:highlight w:val="none"/>
        </w:rPr>
      </w:pPr>
      <w:r>
        <w:rPr>
          <w:rFonts w:hint="default" w:ascii="Times New Roman" w:hAnsi="Times New Roman" w:eastAsia="仿宋" w:cs="Times New Roman"/>
          <w:b/>
          <w:color w:val="auto"/>
          <w:spacing w:val="8"/>
          <w:sz w:val="24"/>
          <w:highlight w:val="none"/>
        </w:rPr>
        <w:t xml:space="preserve">四、提交投标文件截止时间、开标时间和地点</w:t>
      </w:r>
      <w:r/>
    </w:p>
    <w:p>
      <w:pPr>
        <w:ind w:firstLine="512"/>
        <w:spacing w:line="360" w:lineRule="auto"/>
        <w:widowControl/>
        <w:rPr>
          <w:rFonts w:hint="default" w:ascii="Times New Roman" w:hAnsi="Times New Roman" w:eastAsia="仿宋" w:cs="Times New Roman"/>
          <w:color w:val="auto"/>
          <w:spacing w:val="8"/>
          <w:sz w:val="24"/>
          <w:highlight w:val="none"/>
        </w:rPr>
      </w:pPr>
      <w:r>
        <w:rPr>
          <w:rFonts w:hint="default" w:ascii="Times New Roman" w:hAnsi="Times New Roman" w:eastAsia="仿宋" w:cs="Times New Roman"/>
          <w:color w:val="auto"/>
          <w:spacing w:val="8"/>
          <w:sz w:val="24"/>
          <w:highlight w:val="none"/>
        </w:rPr>
        <w:t xml:space="preserve">4.1</w:t>
      </w:r>
      <w:r>
        <w:rPr>
          <w:rFonts w:hint="default" w:ascii="Times New Roman" w:hAnsi="Times New Roman" w:eastAsia="仿宋" w:cs="Times New Roman"/>
          <w:color w:val="auto"/>
          <w:spacing w:val="15"/>
          <w:sz w:val="24"/>
          <w:highlight w:val="none"/>
          <w:shd w:val="clear" w:color="auto" w:fill="ffffff"/>
        </w:rPr>
        <w:t xml:space="preserve">提交投标文件截止时间、开标时间：</w:t>
      </w:r>
      <w:r>
        <w:rPr>
          <w:rFonts w:hint="default" w:ascii="Times New Roman" w:hAnsi="Times New Roman" w:eastAsia="仿宋" w:cs="Times New Roman"/>
          <w:b/>
          <w:bCs/>
          <w:color w:val="auto"/>
          <w:sz w:val="24"/>
          <w:highlight w:val="none"/>
        </w:rPr>
        <w:t xml:space="preserve">2026</w:t>
      </w:r>
      <w:r>
        <w:rPr>
          <w:rFonts w:hint="default" w:ascii="Times New Roman" w:hAnsi="Times New Roman" w:eastAsia="仿宋" w:cs="Times New Roman"/>
          <w:b/>
          <w:bCs/>
          <w:color w:val="auto"/>
          <w:spacing w:val="8"/>
          <w:sz w:val="24"/>
          <w:highlight w:val="none"/>
        </w:rPr>
        <w:t xml:space="preserve">年</w:t>
      </w:r>
      <w:r>
        <w:rPr>
          <w:rFonts w:hint="eastAsia" w:eastAsia="仿宋" w:cs="Times New Roman"/>
          <w:b/>
          <w:bCs/>
          <w:color w:val="auto"/>
          <w:spacing w:val="8"/>
          <w:sz w:val="24"/>
          <w:highlight w:val="none"/>
          <w:lang w:val="en-US" w:eastAsia="zh-CN"/>
        </w:rPr>
        <w:t xml:space="preserve">9</w:t>
      </w:r>
      <w:r>
        <w:rPr>
          <w:rFonts w:hint="default" w:ascii="Times New Roman" w:hAnsi="Times New Roman" w:eastAsia="仿宋" w:cs="Times New Roman"/>
          <w:b/>
          <w:bCs/>
          <w:color w:val="auto"/>
          <w:spacing w:val="8"/>
          <w:sz w:val="24"/>
          <w:highlight w:val="none"/>
        </w:rPr>
        <w:t xml:space="preserve">月</w:t>
      </w:r>
      <w:r>
        <w:rPr>
          <w:rFonts w:hint="eastAsia" w:eastAsia="仿宋" w:cs="Times New Roman"/>
          <w:b/>
          <w:bCs/>
          <w:color w:val="auto"/>
          <w:spacing w:val="8"/>
          <w:sz w:val="24"/>
          <w:highlight w:val="none"/>
          <w:lang w:val="en-US" w:eastAsia="zh-CN"/>
        </w:rPr>
        <w:t xml:space="preserve">22</w:t>
      </w:r>
      <w:r>
        <w:rPr>
          <w:rFonts w:hint="default" w:ascii="Times New Roman" w:hAnsi="Times New Roman" w:eastAsia="仿宋" w:cs="Times New Roman"/>
          <w:b/>
          <w:bCs/>
          <w:color w:val="auto"/>
          <w:spacing w:val="8"/>
          <w:sz w:val="24"/>
          <w:highlight w:val="none"/>
        </w:rPr>
        <w:t xml:space="preserve">日1</w:t>
      </w:r>
      <w:r>
        <w:rPr>
          <w:rFonts w:hint="eastAsia" w:eastAsia="仿宋" w:cs="Times New Roman"/>
          <w:b/>
          <w:bCs/>
          <w:color w:val="auto"/>
          <w:spacing w:val="8"/>
          <w:sz w:val="24"/>
          <w:highlight w:val="none"/>
          <w:lang w:val="en-US" w:eastAsia="zh-CN"/>
        </w:rPr>
        <w:t xml:space="preserve">3</w:t>
      </w:r>
      <w:r>
        <w:rPr>
          <w:rFonts w:hint="default" w:ascii="Times New Roman" w:hAnsi="Times New Roman" w:eastAsia="仿宋" w:cs="Times New Roman"/>
          <w:b/>
          <w:bCs/>
          <w:color w:val="auto"/>
          <w:spacing w:val="8"/>
          <w:sz w:val="24"/>
          <w:highlight w:val="none"/>
        </w:rPr>
        <w:t xml:space="preserve">点</w:t>
      </w:r>
      <w:r>
        <w:rPr>
          <w:rFonts w:hint="eastAsia" w:eastAsia="仿宋" w:cs="Times New Roman"/>
          <w:b/>
          <w:bCs/>
          <w:color w:val="auto"/>
          <w:spacing w:val="8"/>
          <w:sz w:val="24"/>
          <w:highlight w:val="none"/>
          <w:lang w:val="en-US" w:eastAsia="zh-CN"/>
        </w:rPr>
        <w:t xml:space="preserve">3</w:t>
      </w:r>
      <w:r>
        <w:rPr>
          <w:rFonts w:hint="default" w:ascii="Times New Roman" w:hAnsi="Times New Roman" w:eastAsia="仿宋" w:cs="Times New Roman"/>
          <w:b/>
          <w:bCs/>
          <w:color w:val="auto"/>
          <w:spacing w:val="8"/>
          <w:sz w:val="24"/>
          <w:highlight w:val="none"/>
        </w:rPr>
        <w:t xml:space="preserve">0分</w:t>
      </w:r>
      <w:r>
        <w:rPr>
          <w:rFonts w:hint="default" w:ascii="Times New Roman" w:hAnsi="Times New Roman" w:eastAsia="仿宋" w:cs="Times New Roman"/>
          <w:color w:val="auto"/>
          <w:spacing w:val="8"/>
          <w:sz w:val="24"/>
          <w:highlight w:val="none"/>
        </w:rPr>
        <w:t xml:space="preserve">（北京时间）</w:t>
      </w:r>
      <w:r/>
    </w:p>
    <w:p>
      <w:pPr>
        <w:pStyle w:val="931"/>
        <w:ind w:firstLine="540"/>
        <w:spacing w:before="0" w:beforeAutospacing="0" w:after="0" w:afterAutospacing="0" w:line="360" w:lineRule="auto"/>
        <w:rPr>
          <w:rFonts w:hint="default" w:ascii="Times New Roman" w:hAnsi="Times New Roman" w:eastAsia="仿宋" w:cs="Times New Roman"/>
          <w:color w:val="auto"/>
          <w:spacing w:val="15"/>
          <w:highlight w:val="none"/>
          <w:shd w:val="clear" w:color="auto" w:fill="ffffff"/>
        </w:rPr>
      </w:pPr>
      <w:r>
        <w:rPr>
          <w:rFonts w:hint="default" w:ascii="Times New Roman" w:hAnsi="Times New Roman" w:eastAsia="仿宋" w:cs="Times New Roman"/>
          <w:color w:val="auto"/>
          <w:spacing w:val="15"/>
          <w:highlight w:val="none"/>
          <w:shd w:val="clear" w:color="auto" w:fill="ffffff"/>
        </w:rPr>
        <w:t xml:space="preserve">4.2提交投标文件地点：江苏省政府采购管理交易系统（苏采云）（以下简称“苏采云”）（网址： http://jszfcg.jsczt.cn/）</w:t>
      </w:r>
      <w:r/>
    </w:p>
    <w:p>
      <w:pPr>
        <w:pStyle w:val="931"/>
        <w:ind w:firstLine="540"/>
        <w:spacing w:before="0" w:beforeAutospacing="0" w:after="0" w:afterAutospacing="0" w:line="360" w:lineRule="auto"/>
        <w:rPr>
          <w:rFonts w:hint="default" w:ascii="Times New Roman" w:hAnsi="Times New Roman" w:eastAsia="仿宋" w:cs="Times New Roman"/>
          <w:color w:val="auto"/>
          <w:spacing w:val="15"/>
          <w:highlight w:val="none"/>
          <w:shd w:val="clear" w:color="auto" w:fill="ffffff"/>
        </w:rPr>
      </w:pPr>
      <w:r>
        <w:rPr>
          <w:rFonts w:hint="default" w:ascii="Times New Roman" w:hAnsi="Times New Roman" w:eastAsia="仿宋" w:cs="Times New Roman"/>
          <w:color w:val="auto"/>
          <w:spacing w:val="15"/>
          <w:highlight w:val="none"/>
          <w:shd w:val="clear" w:color="auto" w:fill="ffffff"/>
        </w:rPr>
        <w:t xml:space="preserve">4.3开标地点：“苏采云”网上开标大厅。</w:t>
      </w:r>
      <w:r/>
    </w:p>
    <w:p>
      <w:pPr>
        <w:ind w:firstLine="514"/>
        <w:spacing w:line="360" w:lineRule="auto"/>
        <w:widowControl/>
        <w:rPr>
          <w:rFonts w:hint="default" w:ascii="Times New Roman" w:hAnsi="Times New Roman" w:eastAsia="仿宋" w:cs="Times New Roman"/>
          <w:b/>
          <w:color w:val="auto"/>
          <w:spacing w:val="8"/>
          <w:sz w:val="24"/>
          <w:highlight w:val="none"/>
        </w:rPr>
      </w:pPr>
      <w:r>
        <w:rPr>
          <w:rFonts w:hint="default" w:ascii="Times New Roman" w:hAnsi="Times New Roman" w:eastAsia="仿宋" w:cs="Times New Roman"/>
          <w:b/>
          <w:color w:val="auto"/>
          <w:spacing w:val="8"/>
          <w:sz w:val="24"/>
          <w:highlight w:val="none"/>
        </w:rPr>
        <w:t xml:space="preserve">五、公告期限</w:t>
      </w:r>
      <w:r/>
    </w:p>
    <w:p>
      <w:pPr>
        <w:ind w:firstLine="512"/>
        <w:spacing w:line="360" w:lineRule="auto"/>
        <w:widowControl/>
        <w:rPr>
          <w:rFonts w:hint="default" w:ascii="Times New Roman" w:hAnsi="Times New Roman" w:eastAsia="仿宋" w:cs="Times New Roman"/>
          <w:color w:val="auto"/>
          <w:spacing w:val="8"/>
          <w:sz w:val="24"/>
          <w:highlight w:val="none"/>
        </w:rPr>
      </w:pPr>
      <w:r>
        <w:rPr>
          <w:rFonts w:hint="default" w:ascii="Times New Roman" w:hAnsi="Times New Roman" w:eastAsia="仿宋" w:cs="Times New Roman"/>
          <w:color w:val="auto"/>
          <w:spacing w:val="8"/>
          <w:sz w:val="24"/>
          <w:highlight w:val="none"/>
        </w:rPr>
        <w:t xml:space="preserve">自本公告发布之日起5个工作日。</w:t>
      </w:r>
      <w:r/>
    </w:p>
    <w:p>
      <w:pPr>
        <w:ind w:firstLine="514"/>
        <w:spacing w:line="360" w:lineRule="auto"/>
        <w:widowControl/>
        <w:rPr>
          <w:rFonts w:hint="default" w:ascii="Times New Roman" w:hAnsi="Times New Roman" w:eastAsia="仿宋" w:cs="Times New Roman"/>
          <w:b/>
          <w:color w:val="auto"/>
          <w:spacing w:val="8"/>
          <w:sz w:val="24"/>
          <w:highlight w:val="none"/>
        </w:rPr>
      </w:pPr>
      <w:r>
        <w:rPr>
          <w:rFonts w:hint="default" w:ascii="Times New Roman" w:hAnsi="Times New Roman" w:eastAsia="仿宋" w:cs="Times New Roman"/>
          <w:b/>
          <w:color w:val="auto"/>
          <w:spacing w:val="8"/>
          <w:sz w:val="24"/>
          <w:highlight w:val="none"/>
        </w:rPr>
        <w:t xml:space="preserve">六、其他补充事宜</w:t>
      </w:r>
      <w:r/>
    </w:p>
    <w:p>
      <w:pPr>
        <w:ind w:firstLine="480"/>
        <w:spacing w:line="360" w:lineRule="auto"/>
        <w:shd w:val="clear" w:color="auto" w:fill="ffffff" w:themeFill="background1"/>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6.1</w:t>
      </w:r>
      <w:r>
        <w:rPr>
          <w:rFonts w:hint="default" w:ascii="Times New Roman" w:hAnsi="Times New Roman" w:eastAsia="仿宋" w:cs="Times New Roman"/>
          <w:bCs/>
          <w:color w:val="auto"/>
          <w:sz w:val="24"/>
          <w:highlight w:val="none"/>
        </w:rPr>
        <w:t xml:space="preserve">本采购公告在江苏政府采购网（http://www.ccgp-jiangsu.gov.cn/）公示发布，敬请各供应商关注</w:t>
      </w:r>
      <w:r>
        <w:rPr>
          <w:rFonts w:hint="default" w:ascii="Times New Roman" w:hAnsi="Times New Roman" w:eastAsia="仿宋" w:cs="Times New Roman"/>
          <w:color w:val="auto"/>
          <w:sz w:val="24"/>
          <w:highlight w:val="none"/>
          <w:lang w:val="zh-CN"/>
        </w:rPr>
        <w:t xml:space="preserve">。</w:t>
      </w:r>
      <w:r/>
    </w:p>
    <w:p>
      <w:pPr>
        <w:pStyle w:val="1101"/>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bCs/>
          <w:color w:val="auto"/>
          <w:sz w:val="24"/>
          <w:highlight w:val="none"/>
        </w:rPr>
        <w:t xml:space="preserve">6.2有关本次招标的事项若存在变动或修改，请及时关注“江苏政府采购网”（www.ccgp-jiangsu.gov.cn）发布的关于本项目的信息更正公告。</w:t>
      </w:r>
      <w:r/>
    </w:p>
    <w:p>
      <w:pPr>
        <w:ind w:firstLine="480"/>
        <w:spacing w:line="360" w:lineRule="auto"/>
        <w:shd w:val="clear" w:color="auto" w:fill="ffffff" w:themeFill="background1"/>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color w:val="auto"/>
          <w:sz w:val="24"/>
          <w:highlight w:val="none"/>
          <w:lang w:val="zh-CN"/>
        </w:rPr>
        <w:t xml:space="preserve">6.</w:t>
      </w:r>
      <w:r>
        <w:rPr>
          <w:rFonts w:hint="default" w:ascii="Times New Roman" w:hAnsi="Times New Roman" w:eastAsia="仿宋" w:cs="Times New Roman"/>
          <w:color w:val="auto"/>
          <w:sz w:val="24"/>
          <w:highlight w:val="none"/>
        </w:rPr>
        <w:t xml:space="preserve">3勘查现场</w:t>
      </w:r>
      <w:r>
        <w:rPr>
          <w:rFonts w:hint="default" w:ascii="Times New Roman" w:hAnsi="Times New Roman" w:eastAsia="仿宋" w:cs="Times New Roman"/>
          <w:bCs/>
          <w:color w:val="auto"/>
          <w:sz w:val="24"/>
          <w:highlight w:val="none"/>
        </w:rPr>
        <w:t xml:space="preserve">：采购人不集中组织，供应商可自行考察。</w:t>
      </w:r>
      <w:r/>
    </w:p>
    <w:p>
      <w:pPr>
        <w:ind w:firstLine="480"/>
        <w:spacing w:line="360" w:lineRule="auto"/>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Cs/>
          <w:color w:val="auto"/>
          <w:sz w:val="24"/>
          <w:highlight w:val="none"/>
        </w:rPr>
        <w:t xml:space="preserve">6.4</w:t>
      </w:r>
      <w:r>
        <w:rPr>
          <w:rFonts w:hint="default" w:ascii="Times New Roman" w:hAnsi="Times New Roman" w:eastAsia="仿宋" w:cs="Times New Roman"/>
          <w:b/>
          <w:bCs/>
          <w:color w:val="auto"/>
          <w:sz w:val="24"/>
          <w:highlight w:val="none"/>
        </w:rPr>
        <w:t xml:space="preserve">潜在供应商访问政府采购管理交易系统（苏采云）的网络地址和方法：</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2）“CA数字证书”的获取：供应商需办理CA锁，“苏采云”系统目前仅支持“苏采云”系统下的政务CA，省内各地区办理的“苏采云”系统下的政务CA全省通用。</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3）“CA数字证书”的办理材料以及供应商操作手册详见：http://jsxcmm.com/help/gys.html。</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4）潜在供应商访问“苏采云”系统的网络地址和方法：“苏采云”系统的网址：http://jszfcg.jsczt.cn/jszc/login。</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5）采购文件（后缀名为“.kedt”）、供应商操作手册及政府采购客户端工具也可通过“苏采云”系统--已报名项目--报名详情页面内相应链接进行下载。</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6）招标代理机构（采购代理机构）将数据电文形式的采购文件加载至“苏采云”系统，供潜在供应商下载或者查阅。    </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7）苏采云系统使用谷歌浏览器参与不见面开标。</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“苏采云”南京地区客服热线025-83633744、025-83633743。</w:t>
      </w:r>
      <w:r/>
    </w:p>
    <w:p>
      <w:pPr>
        <w:ind w:firstLine="482"/>
        <w:spacing w:line="360" w:lineRule="auto"/>
        <w:shd w:val="clear" w:color="auto" w:fill="ffffff" w:themeFill="background1"/>
        <w:widowControl/>
        <w:rPr>
          <w:rFonts w:hint="default" w:ascii="Times New Roman" w:hAnsi="Times New Roman" w:eastAsia="仿宋" w:cs="Times New Roman"/>
          <w:b/>
          <w:bCs/>
          <w:color w:val="auto"/>
          <w:sz w:val="24"/>
          <w:highlight w:val="none"/>
          <w:lang w:val="zh-CN"/>
        </w:rPr>
      </w:pPr>
      <w:r>
        <w:rPr>
          <w:rFonts w:hint="default" w:ascii="Times New Roman" w:hAnsi="Times New Roman" w:eastAsia="仿宋" w:cs="Times New Roman"/>
          <w:b/>
          <w:bCs/>
          <w:color w:val="auto"/>
          <w:sz w:val="24"/>
          <w:highlight w:val="none"/>
          <w:lang w:val="zh-CN"/>
        </w:rPr>
        <w:t xml:space="preserve">6.</w:t>
      </w:r>
      <w:r>
        <w:rPr>
          <w:rFonts w:hint="default" w:ascii="Times New Roman" w:hAnsi="Times New Roman" w:eastAsia="仿宋" w:cs="Times New Roman"/>
          <w:b/>
          <w:bCs/>
          <w:color w:val="auto"/>
          <w:sz w:val="24"/>
          <w:highlight w:val="none"/>
        </w:rPr>
        <w:t xml:space="preserve">5政府采购信用承诺</w:t>
      </w:r>
      <w:r/>
    </w:p>
    <w:p>
      <w:pPr>
        <w:ind w:firstLine="480"/>
        <w:spacing w:line="360" w:lineRule="auto"/>
        <w:rPr>
          <w:rFonts w:eastAsia="仿宋"/>
          <w:bCs/>
          <w:color w:val="auto"/>
          <w:sz w:val="24"/>
          <w:highlight w:val="none"/>
        </w:rPr>
      </w:pPr>
      <w:r>
        <w:rPr>
          <w:rFonts w:hint="default" w:ascii="Times New Roman" w:hAnsi="Times New Roman" w:eastAsia="仿宋" w:cs="Times New Roman"/>
          <w:color w:val="auto"/>
          <w:sz w:val="24"/>
          <w:highlight w:val="none"/>
          <w:lang w:val="zh-CN"/>
        </w:rPr>
        <w:t xml:space="preserve">根据《关于在政府采购活动中推行信用承诺制的通知》宁财购通〔2021〕5号规定，</w:t>
      </w:r>
      <w:r>
        <w:rPr>
          <w:rFonts w:eastAsia="仿宋"/>
          <w:bCs/>
          <w:color w:val="auto"/>
          <w:sz w:val="24"/>
          <w:highlight w:val="none"/>
        </w:rPr>
        <w:t xml:space="preserve">在政府采购资格审查环节，供应商只需提供书面《南京市政府采购供应商信用承诺书》，即可替代以下证明材料：</w:t>
      </w:r>
      <w:r/>
    </w:p>
    <w:p>
      <w:pPr>
        <w:numPr>
          <w:ilvl w:val="0"/>
          <w:numId w:val="3"/>
        </w:numPr>
        <w:ind w:firstLine="480"/>
        <w:spacing w:line="360" w:lineRule="auto"/>
        <w:rPr>
          <w:rFonts w:eastAsia="仿宋"/>
          <w:bCs/>
          <w:color w:val="auto"/>
          <w:sz w:val="24"/>
          <w:highlight w:val="none"/>
        </w:rPr>
      </w:pPr>
      <w:r>
        <w:rPr>
          <w:rFonts w:eastAsia="仿宋"/>
          <w:bCs/>
          <w:color w:val="auto"/>
          <w:sz w:val="24"/>
          <w:highlight w:val="none"/>
        </w:rPr>
        <w:t xml:space="preserve">符合国家相关规定的财务状况报告；</w:t>
      </w:r>
      <w:r/>
    </w:p>
    <w:p>
      <w:pPr>
        <w:numPr>
          <w:ilvl w:val="0"/>
          <w:numId w:val="3"/>
        </w:numPr>
        <w:ind w:firstLine="480"/>
        <w:spacing w:line="360" w:lineRule="auto"/>
        <w:rPr>
          <w:rFonts w:eastAsia="仿宋"/>
          <w:bCs/>
          <w:color w:val="auto"/>
          <w:sz w:val="24"/>
          <w:highlight w:val="none"/>
        </w:rPr>
      </w:pPr>
      <w:r>
        <w:rPr>
          <w:rFonts w:eastAsia="仿宋"/>
          <w:bCs/>
          <w:color w:val="auto"/>
          <w:sz w:val="24"/>
          <w:highlight w:val="none"/>
        </w:rPr>
        <w:t xml:space="preserve">依法缴纳税收的证明材料；</w:t>
      </w:r>
      <w:r/>
    </w:p>
    <w:p>
      <w:pPr>
        <w:numPr>
          <w:ilvl w:val="0"/>
          <w:numId w:val="3"/>
        </w:numPr>
        <w:ind w:firstLine="480"/>
        <w:spacing w:line="360" w:lineRule="auto"/>
        <w:rPr>
          <w:rFonts w:eastAsia="仿宋"/>
          <w:bCs/>
          <w:color w:val="auto"/>
          <w:sz w:val="24"/>
          <w:highlight w:val="none"/>
        </w:rPr>
      </w:pPr>
      <w:r>
        <w:rPr>
          <w:rFonts w:eastAsia="仿宋"/>
          <w:bCs/>
          <w:color w:val="auto"/>
          <w:sz w:val="24"/>
          <w:highlight w:val="none"/>
        </w:rPr>
        <w:t xml:space="preserve">依法缴纳社会保障资金的证明材料；</w:t>
      </w:r>
      <w:r/>
    </w:p>
    <w:p>
      <w:pPr>
        <w:numPr>
          <w:ilvl w:val="0"/>
          <w:numId w:val="3"/>
        </w:numPr>
        <w:ind w:firstLine="480"/>
        <w:spacing w:line="360" w:lineRule="auto"/>
        <w:rPr>
          <w:rFonts w:eastAsia="仿宋"/>
          <w:bCs/>
          <w:color w:val="auto"/>
          <w:sz w:val="24"/>
          <w:highlight w:val="none"/>
        </w:rPr>
      </w:pPr>
      <w:r>
        <w:rPr>
          <w:rFonts w:eastAsia="仿宋"/>
          <w:bCs/>
          <w:color w:val="auto"/>
          <w:sz w:val="24"/>
          <w:highlight w:val="none"/>
        </w:rPr>
        <w:t xml:space="preserve">具备履行政府采购合同所必需的设备和专业技术能力的证明材料；</w:t>
      </w:r>
      <w:r/>
    </w:p>
    <w:p>
      <w:pPr>
        <w:numPr>
          <w:ilvl w:val="0"/>
          <w:numId w:val="3"/>
        </w:numPr>
        <w:ind w:firstLine="480"/>
        <w:spacing w:line="360" w:lineRule="auto"/>
        <w:rPr>
          <w:rFonts w:eastAsia="仿宋"/>
          <w:bCs/>
          <w:color w:val="auto"/>
          <w:sz w:val="24"/>
          <w:highlight w:val="none"/>
        </w:rPr>
      </w:pPr>
      <w:r>
        <w:rPr>
          <w:rFonts w:eastAsia="仿宋"/>
          <w:bCs/>
          <w:color w:val="auto"/>
          <w:sz w:val="24"/>
          <w:highlight w:val="none"/>
        </w:rPr>
        <w:t xml:space="preserve">参加政府采购活动前三年内在经营活动中没有重大违法记录的证明材料；</w:t>
      </w:r>
      <w:r/>
    </w:p>
    <w:p>
      <w:pPr>
        <w:numPr>
          <w:ilvl w:val="0"/>
          <w:numId w:val="3"/>
        </w:numPr>
        <w:ind w:firstLine="480"/>
        <w:spacing w:line="360" w:lineRule="auto"/>
        <w:rPr>
          <w:rFonts w:eastAsia="仿宋"/>
          <w:bCs/>
          <w:color w:val="auto"/>
          <w:sz w:val="24"/>
          <w:highlight w:val="none"/>
        </w:rPr>
      </w:pPr>
      <w:r>
        <w:rPr>
          <w:rFonts w:eastAsia="仿宋"/>
          <w:bCs/>
          <w:color w:val="auto"/>
          <w:sz w:val="24"/>
          <w:highlight w:val="none"/>
        </w:rPr>
        <w:t xml:space="preserve">未被列入失信被执行人、重大税收违法失信主体、政府采购严重违法失信行为记录名单的证明材料。</w:t>
      </w:r>
      <w:r/>
    </w:p>
    <w:p>
      <w:pPr>
        <w:ind w:firstLine="480"/>
        <w:spacing w:line="360" w:lineRule="auto"/>
        <w:rPr>
          <w:rFonts w:eastAsia="仿宋"/>
          <w:bCs/>
          <w:color w:val="auto"/>
          <w:sz w:val="24"/>
          <w:highlight w:val="none"/>
          <w:lang w:val="zh-CN"/>
        </w:rPr>
      </w:pPr>
      <w:r>
        <w:rPr>
          <w:rFonts w:eastAsia="仿宋"/>
          <w:bCs/>
          <w:color w:val="auto"/>
          <w:sz w:val="24"/>
          <w:highlight w:val="none"/>
          <w:lang w:val="zh-CN"/>
        </w:rPr>
        <w:t xml:space="preserve">供应商在中标后，应按采购文件要求，将上述由信用承诺书替代的证明材料提交采购人或采购代理机构核验。经核验无误后，由采购人或采购代理机构发出中标通知书。</w:t>
      </w:r>
      <w:r/>
    </w:p>
    <w:p>
      <w:pPr>
        <w:ind w:firstLine="482"/>
        <w:spacing w:line="360" w:lineRule="auto"/>
        <w:rPr>
          <w:rFonts w:eastAsia="仿宋"/>
          <w:b/>
          <w:bCs/>
          <w:color w:val="auto"/>
          <w:sz w:val="24"/>
          <w:highlight w:val="none"/>
        </w:rPr>
      </w:pPr>
      <w:r>
        <w:rPr>
          <w:rFonts w:eastAsia="仿宋"/>
          <w:b/>
          <w:bCs/>
          <w:color w:val="auto"/>
          <w:sz w:val="24"/>
          <w:highlight w:val="none"/>
        </w:rPr>
        <w:t xml:space="preserve">供应商涉及以下情形的，不适用信用承诺：</w:t>
      </w:r>
      <w:r/>
    </w:p>
    <w:p>
      <w:pPr>
        <w:numPr>
          <w:ilvl w:val="0"/>
          <w:numId w:val="4"/>
        </w:numPr>
        <w:ind w:firstLine="482"/>
        <w:spacing w:line="360" w:lineRule="auto"/>
        <w:rPr>
          <w:rFonts w:eastAsia="仿宋"/>
          <w:b/>
          <w:bCs/>
          <w:color w:val="auto"/>
          <w:sz w:val="24"/>
          <w:highlight w:val="none"/>
        </w:rPr>
      </w:pPr>
      <w:r>
        <w:rPr>
          <w:rFonts w:eastAsia="仿宋"/>
          <w:b/>
          <w:bCs/>
          <w:color w:val="auto"/>
          <w:sz w:val="24"/>
          <w:highlight w:val="none"/>
        </w:rPr>
        <w:t xml:space="preserve">供应商被列入严重失信主体名单；</w:t>
      </w:r>
      <w:r/>
    </w:p>
    <w:p>
      <w:pPr>
        <w:numPr>
          <w:ilvl w:val="0"/>
          <w:numId w:val="4"/>
        </w:numPr>
        <w:ind w:firstLine="482"/>
        <w:spacing w:line="360" w:lineRule="auto"/>
        <w:rPr>
          <w:rFonts w:eastAsia="仿宋"/>
          <w:bCs/>
          <w:color w:val="auto"/>
          <w:sz w:val="24"/>
          <w:highlight w:val="none"/>
          <w:lang w:val="zh-CN"/>
        </w:rPr>
      </w:pPr>
      <w:r>
        <w:rPr>
          <w:rFonts w:eastAsia="仿宋"/>
          <w:b/>
          <w:bCs/>
          <w:color w:val="auto"/>
          <w:sz w:val="24"/>
          <w:highlight w:val="none"/>
        </w:rPr>
        <w:t xml:space="preserve">被相关监管部门作出行政处罚且尚在处罚有效期内；</w:t>
      </w:r>
      <w:r/>
    </w:p>
    <w:p>
      <w:pPr>
        <w:numPr>
          <w:ilvl w:val="0"/>
          <w:numId w:val="4"/>
        </w:numPr>
        <w:ind w:firstLine="482"/>
        <w:spacing w:line="360" w:lineRule="auto"/>
        <w:rPr>
          <w:rFonts w:eastAsia="仿宋"/>
          <w:bCs/>
          <w:color w:val="auto"/>
          <w:sz w:val="24"/>
          <w:highlight w:val="none"/>
          <w:lang w:val="zh-CN"/>
        </w:rPr>
      </w:pPr>
      <w:r>
        <w:rPr>
          <w:rFonts w:eastAsia="仿宋"/>
          <w:b/>
          <w:bCs/>
          <w:color w:val="auto"/>
          <w:sz w:val="24"/>
          <w:highlight w:val="none"/>
        </w:rPr>
        <w:t xml:space="preserve">其他法律、行政法规规定的不适用信用承诺的情形。</w:t>
      </w:r>
      <w:r/>
    </w:p>
    <w:p>
      <w:pPr>
        <w:ind w:firstLine="480"/>
        <w:spacing w:line="360" w:lineRule="auto"/>
        <w:rPr>
          <w:rFonts w:eastAsia="仿宋"/>
          <w:color w:val="auto"/>
          <w:sz w:val="24"/>
          <w:highlight w:val="none"/>
        </w:rPr>
      </w:pPr>
      <w:r>
        <w:rPr>
          <w:rFonts w:eastAsia="仿宋"/>
          <w:bCs/>
          <w:color w:val="auto"/>
          <w:sz w:val="24"/>
          <w:highlight w:val="none"/>
          <w:lang w:val="zh-CN"/>
        </w:rPr>
        <w:t xml:space="preserve">供应商对信用承诺内容的真实性、合法性、有效性负责。如作出虚假信用承诺，视同为“提供虚假材料谋取中标、成交”的违法行为。</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6.6采购项目需要落实的政府采购政策</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（1）政府采购促进中小企业发展</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（2）政府采购支持监狱企业发展</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（3）政府采购促进残疾人就业</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（4）政府采购鼓励采购节能环保产品</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（5）信息安全产品政策</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（6）进口产品政策</w:t>
      </w:r>
      <w:r/>
    </w:p>
    <w:p>
      <w:pPr>
        <w:ind w:firstLine="514"/>
        <w:spacing w:line="360" w:lineRule="auto"/>
        <w:widowControl/>
        <w:rPr>
          <w:rFonts w:hint="default" w:ascii="Times New Roman" w:hAnsi="Times New Roman" w:eastAsia="仿宋" w:cs="Times New Roman"/>
          <w:b/>
          <w:color w:val="auto"/>
          <w:spacing w:val="8"/>
          <w:sz w:val="24"/>
          <w:highlight w:val="none"/>
        </w:rPr>
      </w:pPr>
      <w:r>
        <w:rPr>
          <w:rFonts w:hint="default" w:ascii="Times New Roman" w:hAnsi="Times New Roman" w:eastAsia="仿宋" w:cs="Times New Roman"/>
          <w:b/>
          <w:color w:val="auto"/>
          <w:spacing w:val="8"/>
          <w:sz w:val="24"/>
          <w:highlight w:val="none"/>
        </w:rPr>
        <w:t xml:space="preserve">七、对本次招标提出询问，请按以下方式联系</w:t>
      </w:r>
      <w:r/>
    </w:p>
    <w:p>
      <w:pPr>
        <w:ind w:firstLine="480"/>
        <w:spacing w:line="360" w:lineRule="auto"/>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7.1采购人信息</w:t>
      </w:r>
      <w:r/>
    </w:p>
    <w:p>
      <w:pPr>
        <w:ind w:firstLine="480"/>
        <w:spacing w:line="360" w:lineRule="auto"/>
        <w:widowControl/>
        <w:rPr>
          <w:rFonts w:hint="eastAsia" w:ascii="Times New Roman" w:hAnsi="Times New Roman" w:eastAsia="仿宋" w:cs="Times New Roman"/>
          <w:bCs/>
          <w:color w:val="auto"/>
          <w:sz w:val="24"/>
          <w:highlight w:val="none"/>
          <w:lang w:eastAsia="zh-CN"/>
        </w:rPr>
      </w:pPr>
      <w:r>
        <w:rPr>
          <w:rFonts w:hint="default" w:ascii="Times New Roman" w:hAnsi="Times New Roman" w:eastAsia="仿宋" w:cs="Times New Roman"/>
          <w:bCs/>
          <w:color w:val="auto"/>
          <w:sz w:val="24"/>
          <w:highlight w:val="none"/>
        </w:rPr>
        <w:t xml:space="preserve">名称：</w:t>
      </w:r>
      <w:r>
        <w:rPr>
          <w:rFonts w:hint="eastAsia" w:eastAsia="仿宋" w:cs="Times New Roman"/>
          <w:bCs/>
          <w:color w:val="auto"/>
          <w:sz w:val="24"/>
          <w:highlight w:val="none"/>
          <w:lang w:eastAsia="zh-CN"/>
        </w:rPr>
        <w:t xml:space="preserve">中国共产党南京市雨花台区委员会党校</w:t>
      </w:r>
      <w:r/>
    </w:p>
    <w:p>
      <w:pPr>
        <w:ind w:firstLine="480"/>
        <w:spacing w:line="360" w:lineRule="auto"/>
        <w:widowControl/>
        <w:rPr>
          <w:rFonts w:hint="eastAsia" w:ascii="Times New Roman" w:hAnsi="Times New Roman" w:eastAsia="仿宋" w:cs="Times New Roman"/>
          <w:color w:val="auto"/>
          <w:spacing w:val="-2"/>
          <w:sz w:val="24"/>
          <w:highlight w:val="none"/>
          <w:lang w:eastAsia="zh-CN"/>
        </w:rPr>
      </w:pPr>
      <w:r>
        <w:rPr>
          <w:rFonts w:hint="default" w:ascii="Times New Roman" w:hAnsi="Times New Roman" w:eastAsia="仿宋" w:cs="Times New Roman"/>
          <w:bCs/>
          <w:color w:val="auto"/>
          <w:sz w:val="24"/>
          <w:highlight w:val="none"/>
        </w:rPr>
        <w:t xml:space="preserve">地址：</w:t>
      </w:r>
      <w:r>
        <w:rPr>
          <w:rFonts w:hint="eastAsia" w:eastAsia="仿宋" w:cs="Times New Roman"/>
          <w:color w:val="auto"/>
          <w:sz w:val="24"/>
          <w:highlight w:val="none"/>
          <w:lang w:eastAsia="zh-CN"/>
        </w:rPr>
        <w:t xml:space="preserve">南京市雨花台区铁心桥街道观山路22号</w:t>
      </w:r>
      <w:r/>
    </w:p>
    <w:p>
      <w:pPr>
        <w:ind w:firstLine="480"/>
        <w:spacing w:line="360" w:lineRule="auto"/>
        <w:widowControl/>
        <w:rPr>
          <w:rFonts w:hint="default" w:ascii="Times New Roman" w:hAnsi="Times New Roman" w:eastAsia="仿宋" w:cs="Times New Roman"/>
          <w:bCs/>
          <w:color w:val="auto"/>
          <w:sz w:val="24"/>
          <w:highlight w:val="none"/>
          <w:lang w:val="en-US" w:eastAsia="zh-CN"/>
        </w:rPr>
      </w:pPr>
      <w:r>
        <w:rPr>
          <w:rFonts w:hint="default" w:ascii="Times New Roman" w:hAnsi="Times New Roman" w:eastAsia="仿宋" w:cs="Times New Roman"/>
          <w:bCs/>
          <w:color w:val="auto"/>
          <w:sz w:val="24"/>
          <w:highlight w:val="none"/>
        </w:rPr>
        <w:t xml:space="preserve">联系人：</w:t>
      </w:r>
      <w:r>
        <w:rPr>
          <w:rFonts w:hint="eastAsia" w:eastAsia="仿宋" w:cs="Times New Roman"/>
          <w:bCs/>
          <w:color w:val="auto"/>
          <w:sz w:val="24"/>
          <w:highlight w:val="none"/>
          <w:lang w:val="en-US" w:eastAsia="zh-CN"/>
        </w:rPr>
        <w:t xml:space="preserve">曾主任</w:t>
      </w:r>
      <w:r/>
    </w:p>
    <w:p>
      <w:pPr>
        <w:ind w:firstLine="480"/>
        <w:spacing w:line="360" w:lineRule="auto"/>
        <w:widowControl/>
        <w:rPr>
          <w:rFonts w:hint="default" w:ascii="Times New Roman" w:hAnsi="Times New Roman" w:eastAsia="仿宋" w:cs="Times New Roman"/>
          <w:bCs/>
          <w:color w:val="auto"/>
          <w:sz w:val="24"/>
          <w:highlight w:val="none"/>
          <w:lang w:val="en-US" w:eastAsia="zh-CN"/>
        </w:rPr>
      </w:pPr>
      <w:r>
        <w:rPr>
          <w:rFonts w:hint="default" w:ascii="Times New Roman" w:hAnsi="Times New Roman" w:eastAsia="仿宋" w:cs="Times New Roman"/>
          <w:bCs/>
          <w:color w:val="auto"/>
          <w:sz w:val="24"/>
          <w:highlight w:val="none"/>
        </w:rPr>
        <w:t xml:space="preserve">联系电话：</w:t>
      </w:r>
      <w:r>
        <w:rPr>
          <w:rFonts w:hint="eastAsia" w:eastAsia="仿宋" w:cs="Times New Roman"/>
          <w:bCs/>
          <w:color w:val="auto"/>
          <w:sz w:val="24"/>
          <w:highlight w:val="none"/>
          <w:lang w:val="en-US" w:eastAsia="zh-CN"/>
        </w:rPr>
        <w:t xml:space="preserve">025-52883296</w:t>
      </w:r>
      <w:r/>
    </w:p>
    <w:p>
      <w:pPr>
        <w:ind w:firstLine="480"/>
        <w:spacing w:line="360" w:lineRule="auto"/>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7.2采购代理机构信息</w:t>
      </w:r>
      <w:r/>
    </w:p>
    <w:p>
      <w:pPr>
        <w:ind w:firstLine="480"/>
        <w:spacing w:line="360" w:lineRule="auto"/>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名称：源成工程咨询（江苏南京）有限责任公司</w:t>
      </w:r>
      <w:r/>
    </w:p>
    <w:p>
      <w:pPr>
        <w:ind w:firstLine="480"/>
        <w:spacing w:line="360" w:lineRule="auto"/>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地址：南京市雨花台区花神大道23号1号楼西4F408室</w:t>
      </w:r>
      <w:r/>
    </w:p>
    <w:p>
      <w:pPr>
        <w:ind w:firstLine="480"/>
        <w:spacing w:line="360" w:lineRule="auto"/>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联系人：王工</w:t>
      </w:r>
      <w:r/>
    </w:p>
    <w:p>
      <w:pPr>
        <w:ind w:firstLine="480"/>
        <w:spacing w:line="360" w:lineRule="auto"/>
        <w:widowControl/>
        <w:rPr>
          <w:rFonts w:hint="default" w:ascii="Times New Roman" w:hAnsi="Times New Roman" w:eastAsia="仿宋" w:cs="Times New Roman"/>
          <w:color w:val="auto"/>
          <w:highlight w:val="none"/>
        </w:rPr>
      </w:pPr>
      <w:r>
        <w:rPr>
          <w:rFonts w:hint="default" w:ascii="Times New Roman" w:hAnsi="Times New Roman" w:eastAsia="仿宋" w:cs="Times New Roman"/>
          <w:bCs/>
          <w:color w:val="auto"/>
          <w:sz w:val="24"/>
          <w:highlight w:val="none"/>
        </w:rPr>
        <w:t xml:space="preserve">联系方式：025-86803150</w:t>
      </w:r>
      <w:r>
        <w:rPr>
          <w:rFonts w:hint="default" w:ascii="Times New Roman" w:hAnsi="Times New Roman" w:eastAsia="仿宋" w:cs="Times New Roman"/>
          <w:color w:val="auto"/>
          <w:highlight w:val="none"/>
        </w:rPr>
        <w:br w:type="page" w:clear="all"/>
      </w:r>
      <w:r/>
    </w:p>
    <w:p>
      <w:pPr>
        <w:pStyle w:val="888"/>
        <w:spacing w:line="360" w:lineRule="auto"/>
        <w:rPr>
          <w:rFonts w:hint="default" w:ascii="Times New Roman" w:hAnsi="Times New Roman" w:eastAsia="仿宋" w:cs="Times New Roman"/>
          <w:color w:val="auto"/>
          <w:highlight w:val="none"/>
        </w:rPr>
      </w:pPr>
      <w:r/>
      <w:bookmarkStart w:id="7" w:name="_Toc20990"/>
      <w:r/>
      <w:bookmarkStart w:id="8" w:name="_Toc452625218"/>
      <w:r/>
      <w:bookmarkStart w:id="9" w:name="_Toc3287"/>
      <w:r>
        <w:rPr>
          <w:rFonts w:hint="default" w:ascii="Times New Roman" w:hAnsi="Times New Roman" w:eastAsia="仿宋" w:cs="Times New Roman"/>
          <w:color w:val="auto"/>
          <w:highlight w:val="none"/>
        </w:rPr>
        <w:t xml:space="preserve">投标人须知</w:t>
      </w:r>
      <w:bookmarkEnd w:id="7"/>
      <w:r/>
      <w:bookmarkEnd w:id="8"/>
      <w:r/>
      <w:bookmarkEnd w:id="9"/>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1"/>
      </w:pPr>
      <w:r/>
      <w:bookmarkStart w:id="10" w:name="_Toc3146"/>
      <w:r/>
      <w:bookmarkStart w:id="11" w:name="_Toc2608"/>
      <w:r/>
      <w:bookmarkStart w:id="12" w:name="_Toc11591"/>
      <w:r/>
      <w:bookmarkStart w:id="13" w:name="_Toc8862"/>
      <w:r/>
      <w:bookmarkStart w:id="14" w:name="_Toc31978"/>
      <w:r/>
      <w:bookmarkStart w:id="15" w:name="_Toc28809"/>
      <w:r/>
      <w:bookmarkStart w:id="16" w:name="_Toc30970"/>
      <w:r>
        <w:rPr>
          <w:rFonts w:hint="default" w:ascii="Times New Roman" w:hAnsi="Times New Roman" w:eastAsia="仿宋" w:cs="Times New Roman"/>
          <w:b/>
          <w:bCs/>
          <w:color w:val="auto"/>
          <w:sz w:val="24"/>
          <w:highlight w:val="none"/>
        </w:rPr>
        <w:t xml:space="preserve">一、总 则</w:t>
      </w:r>
      <w:bookmarkEnd w:id="10"/>
      <w:r/>
      <w:bookmarkEnd w:id="11"/>
      <w:r/>
      <w:bookmarkEnd w:id="12"/>
      <w:r/>
      <w:bookmarkEnd w:id="13"/>
      <w:r/>
      <w:bookmarkEnd w:id="14"/>
      <w:r/>
      <w:bookmarkEnd w:id="15"/>
      <w:r/>
      <w:bookmarkEnd w:id="16"/>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17" w:name="_Toc20959"/>
      <w:r/>
      <w:bookmarkStart w:id="18" w:name="_Toc11829"/>
      <w:r/>
      <w:bookmarkStart w:id="19" w:name="_Toc10603"/>
      <w:r/>
      <w:bookmarkStart w:id="20" w:name="_Toc25139"/>
      <w:r/>
      <w:bookmarkStart w:id="21" w:name="_Toc16650"/>
      <w:r/>
      <w:bookmarkStart w:id="22" w:name="_Toc26234"/>
      <w:r/>
      <w:bookmarkStart w:id="23" w:name="_Toc15240"/>
      <w:r>
        <w:rPr>
          <w:rFonts w:hint="default" w:ascii="Times New Roman" w:hAnsi="Times New Roman" w:eastAsia="仿宋" w:cs="Times New Roman"/>
          <w:b/>
          <w:bCs/>
          <w:color w:val="auto"/>
          <w:sz w:val="24"/>
          <w:highlight w:val="none"/>
        </w:rPr>
        <w:t xml:space="preserve">1.适用法律</w:t>
      </w:r>
      <w:bookmarkEnd w:id="17"/>
      <w:r/>
      <w:bookmarkEnd w:id="18"/>
      <w:r/>
      <w:bookmarkEnd w:id="19"/>
      <w:r/>
      <w:bookmarkEnd w:id="20"/>
      <w:r/>
      <w:bookmarkEnd w:id="21"/>
      <w:r/>
      <w:bookmarkEnd w:id="22"/>
      <w:r/>
      <w:bookmarkEnd w:id="23"/>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24" w:name="_Toc12210"/>
      <w:r/>
      <w:bookmarkStart w:id="25" w:name="_Toc24623"/>
      <w:r/>
      <w:bookmarkStart w:id="26" w:name="_Toc12314"/>
      <w:r/>
      <w:bookmarkStart w:id="27" w:name="_Toc10278"/>
      <w:r/>
      <w:bookmarkStart w:id="28" w:name="_Toc3014"/>
      <w:r/>
      <w:bookmarkStart w:id="29" w:name="_Toc28460"/>
      <w:r/>
      <w:bookmarkStart w:id="30" w:name="_Toc31671"/>
      <w:r>
        <w:rPr>
          <w:rFonts w:hint="default" w:ascii="Times New Roman" w:hAnsi="Times New Roman" w:eastAsia="仿宋" w:cs="Times New Roman"/>
          <w:b/>
          <w:bCs/>
          <w:color w:val="auto"/>
          <w:sz w:val="24"/>
          <w:highlight w:val="none"/>
        </w:rPr>
        <w:t xml:space="preserve">2.定义</w:t>
      </w:r>
      <w:bookmarkEnd w:id="24"/>
      <w:r/>
      <w:bookmarkEnd w:id="25"/>
      <w:r/>
      <w:bookmarkEnd w:id="26"/>
      <w:r/>
      <w:bookmarkEnd w:id="27"/>
      <w:r/>
      <w:bookmarkEnd w:id="28"/>
      <w:r/>
      <w:bookmarkEnd w:id="29"/>
      <w:r/>
      <w:bookmarkEnd w:id="30"/>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2.1“采购人”是指依法进行政府采购的国家机关、事业单位、团体组织。</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2.2“投标人（供应商）”是指参加投标竞争，并符合招标文件规定资格条件的法人、其他组织或者自然人。</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2.3“采购代理机构”是指集中采购机构和集中采购机构以外的采购代理机构，集中采购机构以外的采购代理机构，是从事采购代理业务的社会中介机构。</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2.4“货物和服务”指本招标文件中所述</w:t>
      </w:r>
      <w:r>
        <w:rPr>
          <w:rFonts w:hint="default" w:ascii="Times New Roman" w:hAnsi="Times New Roman" w:eastAsia="仿宋" w:cs="Times New Roman"/>
          <w:bCs/>
          <w:color w:val="auto"/>
          <w:sz w:val="24"/>
          <w:highlight w:val="none"/>
        </w:rPr>
        <w:t xml:space="preserve">产品</w:t>
      </w:r>
      <w:r>
        <w:rPr>
          <w:rFonts w:hint="default" w:ascii="Times New Roman" w:hAnsi="Times New Roman" w:eastAsia="仿宋" w:cs="Times New Roman"/>
          <w:color w:val="auto"/>
          <w:sz w:val="24"/>
          <w:highlight w:val="none"/>
        </w:rPr>
        <w:t xml:space="preserve">及相关服务。</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2.5“用户或使用单位”是指使用货物，接受服务的单位。</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31" w:name="_Toc23508"/>
      <w:r/>
      <w:bookmarkStart w:id="32" w:name="_Toc30814"/>
      <w:r/>
      <w:bookmarkStart w:id="33" w:name="_Toc10817"/>
      <w:r/>
      <w:bookmarkStart w:id="34" w:name="_Toc14176"/>
      <w:r/>
      <w:bookmarkStart w:id="35" w:name="_Toc19122"/>
      <w:r/>
      <w:bookmarkStart w:id="36" w:name="_Toc22430"/>
      <w:r/>
      <w:bookmarkStart w:id="37" w:name="_Toc22315"/>
      <w:r>
        <w:rPr>
          <w:rFonts w:hint="default" w:ascii="Times New Roman" w:hAnsi="Times New Roman" w:eastAsia="仿宋" w:cs="Times New Roman"/>
          <w:b/>
          <w:bCs/>
          <w:color w:val="auto"/>
          <w:sz w:val="24"/>
          <w:highlight w:val="none"/>
        </w:rPr>
        <w:t xml:space="preserve">3.政策功能</w:t>
      </w:r>
      <w:bookmarkEnd w:id="31"/>
      <w:r/>
      <w:bookmarkEnd w:id="32"/>
      <w:r/>
      <w:bookmarkEnd w:id="33"/>
      <w:r/>
      <w:bookmarkEnd w:id="34"/>
      <w:r/>
      <w:bookmarkEnd w:id="35"/>
      <w:r/>
      <w:bookmarkEnd w:id="36"/>
      <w:r/>
      <w:bookmarkEnd w:id="37"/>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w:t>
      </w:r>
      <w:r>
        <w:rPr>
          <w:rFonts w:hint="eastAsia" w:eastAsia="仿宋" w:cs="Times New Roman"/>
          <w:color w:val="auto"/>
          <w:sz w:val="24"/>
          <w:highlight w:val="none"/>
          <w:lang w:val="en-US" w:eastAsia="zh-CN"/>
        </w:rPr>
        <w:t xml:space="preserve">微</w:t>
      </w:r>
      <w:r>
        <w:rPr>
          <w:rFonts w:hint="default" w:ascii="Times New Roman" w:hAnsi="Times New Roman" w:eastAsia="仿宋" w:cs="Times New Roman"/>
          <w:color w:val="auto"/>
          <w:sz w:val="24"/>
          <w:highlight w:val="none"/>
        </w:rPr>
        <w:t xml:space="preserve">企业声明函》（格式见第六章），否则不得享受相关中小企业扶持政策。（“中小企业划型标准”详见《关于印发中小企业划型标准规定的通知》工信部联企业〔2011〕300号及《国家统计局关于印发〈统计上大中小微型企业划分办法（2017）〉的通知》国统字〔2017〕213号）。</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3.6进口产品政策</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（2）允许进口产品参加的，满足需求的国内产品可以参加。</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（3）允许进口产品参加的，优先采购向我国企业转让技术、与我国企业签订消化吸收再创新方案的投标人的进口产品。</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3.7未按要求提供相关材料的，不享受相关政策。</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1"/>
      </w:pPr>
      <w:r/>
      <w:bookmarkStart w:id="38" w:name="_Toc4724"/>
      <w:r/>
      <w:bookmarkStart w:id="39" w:name="_Toc9044"/>
      <w:r/>
      <w:bookmarkStart w:id="40" w:name="_Toc419"/>
      <w:r/>
      <w:bookmarkStart w:id="41" w:name="_Toc26222"/>
      <w:r/>
      <w:bookmarkStart w:id="42" w:name="_Toc23480"/>
      <w:r/>
      <w:bookmarkStart w:id="43" w:name="_Toc22460"/>
      <w:r/>
      <w:bookmarkStart w:id="44" w:name="_Toc25498"/>
      <w:r>
        <w:rPr>
          <w:rFonts w:hint="default" w:ascii="Times New Roman" w:hAnsi="Times New Roman" w:eastAsia="仿宋" w:cs="Times New Roman"/>
          <w:b/>
          <w:bCs/>
          <w:color w:val="auto"/>
          <w:sz w:val="24"/>
          <w:highlight w:val="none"/>
        </w:rPr>
        <w:t xml:space="preserve">二、招标文件构成</w:t>
      </w:r>
      <w:bookmarkEnd w:id="38"/>
      <w:r/>
      <w:bookmarkEnd w:id="39"/>
      <w:r/>
      <w:bookmarkEnd w:id="40"/>
      <w:r/>
      <w:bookmarkEnd w:id="41"/>
      <w:r/>
      <w:bookmarkEnd w:id="42"/>
      <w:r/>
      <w:bookmarkEnd w:id="43"/>
      <w:r/>
      <w:bookmarkEnd w:id="44"/>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45" w:name="_Toc5739"/>
      <w:r/>
      <w:bookmarkStart w:id="46" w:name="_Toc21181"/>
      <w:r/>
      <w:bookmarkStart w:id="47" w:name="_Toc31645"/>
      <w:r/>
      <w:bookmarkStart w:id="48" w:name="_Toc32599"/>
      <w:r/>
      <w:bookmarkStart w:id="49" w:name="_Toc21886"/>
      <w:r/>
      <w:bookmarkStart w:id="50" w:name="_Toc30101"/>
      <w:r/>
      <w:bookmarkStart w:id="51" w:name="_Toc17479"/>
      <w:r>
        <w:rPr>
          <w:rFonts w:hint="default" w:ascii="Times New Roman" w:hAnsi="Times New Roman" w:eastAsia="仿宋" w:cs="Times New Roman"/>
          <w:b/>
          <w:bCs/>
          <w:color w:val="auto"/>
          <w:sz w:val="24"/>
          <w:highlight w:val="none"/>
        </w:rPr>
        <w:t xml:space="preserve">4.招标文件组成</w:t>
      </w:r>
      <w:bookmarkEnd w:id="45"/>
      <w:r/>
      <w:bookmarkEnd w:id="46"/>
      <w:r/>
      <w:bookmarkEnd w:id="47"/>
      <w:r/>
      <w:bookmarkEnd w:id="48"/>
      <w:r/>
      <w:bookmarkEnd w:id="49"/>
      <w:r/>
      <w:bookmarkEnd w:id="50"/>
      <w:r/>
      <w:bookmarkEnd w:id="51"/>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4.1招标文件包括以下主要内容：</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（1）投标邀请；</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（2）投标人须知；</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（3）评标标准；</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（4）采购需求；</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（5）合同主要条款及格式；</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（6）投标文件格式及附件。</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如标书制作工具中格式和内容与“江苏政府采购网”发布的招标文件不一致的，以上述网站发布的招标文件为准。</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4.2 招标的最小单位是包。招标货物数量及技术要求中未分包的，投标人对要求提供的货物和服务不得部分投标；招标货物数量及技术要求中已经分包的，可以以包为单位投标。</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4.3 采购代理机构如果要求投标人按照招标文件规定提交备选投标方案的，投标人可以提交备选方案；否则，备选方案将被拒绝。</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4.4招标文件中要求的产品品牌或型号，是采购人根据项目所要实现的功能推荐的品牌或型号，仅供投标人参考，并不是限制条件。</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52" w:name="_Toc31606"/>
      <w:r/>
      <w:bookmarkStart w:id="53" w:name="_Toc1163"/>
      <w:r/>
      <w:bookmarkStart w:id="54" w:name="_Toc6627"/>
      <w:r/>
      <w:bookmarkStart w:id="55" w:name="_Toc9726"/>
      <w:r/>
      <w:bookmarkStart w:id="56" w:name="_Toc30153"/>
      <w:r/>
      <w:bookmarkStart w:id="57" w:name="_Toc760"/>
      <w:r/>
      <w:bookmarkStart w:id="58" w:name="_Toc12963"/>
      <w:r>
        <w:rPr>
          <w:rFonts w:hint="default" w:ascii="Times New Roman" w:hAnsi="Times New Roman" w:eastAsia="仿宋" w:cs="Times New Roman"/>
          <w:b/>
          <w:bCs/>
          <w:color w:val="auto"/>
          <w:sz w:val="24"/>
          <w:highlight w:val="none"/>
        </w:rPr>
        <w:t xml:space="preserve">5.招标文件的澄清或者修改</w:t>
      </w:r>
      <w:bookmarkEnd w:id="52"/>
      <w:r/>
      <w:bookmarkEnd w:id="53"/>
      <w:r/>
      <w:bookmarkEnd w:id="54"/>
      <w:r/>
      <w:bookmarkEnd w:id="55"/>
      <w:r/>
      <w:bookmarkEnd w:id="56"/>
      <w:r/>
      <w:bookmarkEnd w:id="57"/>
      <w:r/>
      <w:bookmarkEnd w:id="58"/>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1"/>
      </w:pPr>
      <w:r/>
      <w:bookmarkStart w:id="59" w:name="_Toc20766"/>
      <w:r/>
      <w:bookmarkStart w:id="60" w:name="_Toc2329"/>
      <w:r/>
      <w:bookmarkStart w:id="61" w:name="_Toc14279"/>
      <w:r/>
      <w:bookmarkStart w:id="62" w:name="_Toc17824"/>
      <w:r/>
      <w:bookmarkStart w:id="63" w:name="_Toc16034"/>
      <w:r/>
      <w:bookmarkStart w:id="64" w:name="_Toc25478"/>
      <w:r/>
      <w:bookmarkStart w:id="65" w:name="_Toc19172"/>
      <w:r>
        <w:rPr>
          <w:rFonts w:hint="default" w:ascii="Times New Roman" w:hAnsi="Times New Roman" w:eastAsia="仿宋" w:cs="Times New Roman"/>
          <w:b/>
          <w:bCs/>
          <w:color w:val="auto"/>
          <w:sz w:val="24"/>
          <w:highlight w:val="none"/>
        </w:rPr>
        <w:t xml:space="preserve">三、投标文件的编制</w:t>
      </w:r>
      <w:bookmarkEnd w:id="59"/>
      <w:r/>
      <w:bookmarkEnd w:id="60"/>
      <w:r/>
      <w:bookmarkEnd w:id="61"/>
      <w:r/>
      <w:bookmarkEnd w:id="62"/>
      <w:r/>
      <w:bookmarkEnd w:id="63"/>
      <w:r/>
      <w:bookmarkEnd w:id="64"/>
      <w:r/>
      <w:bookmarkEnd w:id="65"/>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66" w:name="_Toc15916"/>
      <w:r/>
      <w:bookmarkStart w:id="67" w:name="_Toc4341"/>
      <w:r/>
      <w:bookmarkStart w:id="68" w:name="_Toc31355"/>
      <w:r/>
      <w:bookmarkStart w:id="69" w:name="_Toc22360"/>
      <w:r/>
      <w:bookmarkStart w:id="70" w:name="_Toc26591"/>
      <w:r/>
      <w:bookmarkStart w:id="71" w:name="_Toc10293"/>
      <w:r/>
      <w:bookmarkStart w:id="72" w:name="_Toc29450"/>
      <w:r>
        <w:rPr>
          <w:rFonts w:hint="default" w:ascii="Times New Roman" w:hAnsi="Times New Roman" w:eastAsia="仿宋" w:cs="Times New Roman"/>
          <w:b/>
          <w:bCs/>
          <w:color w:val="auto"/>
          <w:sz w:val="24"/>
          <w:highlight w:val="none"/>
        </w:rPr>
        <w:t xml:space="preserve">6.投标文件的语言、计量单位、货币和编制</w:t>
      </w:r>
      <w:bookmarkEnd w:id="66"/>
      <w:r/>
      <w:bookmarkEnd w:id="67"/>
      <w:r/>
      <w:bookmarkEnd w:id="68"/>
      <w:r/>
      <w:bookmarkEnd w:id="69"/>
      <w:r/>
      <w:bookmarkEnd w:id="70"/>
      <w:r/>
      <w:bookmarkEnd w:id="71"/>
      <w:r/>
      <w:bookmarkEnd w:id="72"/>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6.2投标人所使用的计量单位应为国家法定计量单位。</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6.3投标人应用人民币报价。投标产品如果是进口产品的，应提供人民币与</w:t>
      </w:r>
      <w:r>
        <w:rPr>
          <w:rFonts w:hint="default" w:ascii="Times New Roman" w:hAnsi="Times New Roman" w:eastAsia="仿宋" w:cs="Times New Roman"/>
          <w:b/>
          <w:bCs/>
          <w:color w:val="auto"/>
          <w:sz w:val="24"/>
          <w:highlight w:val="none"/>
        </w:rPr>
        <w:t xml:space="preserve">外币之间的汇率。</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6.4投标文件应按照招标文件的规定编写并制作目录。</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6.5投标人应在投标文件中写清相应的项目编号、项目名称、投标人全称、地址、电话、传真等。</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bCs/>
          <w:color w:val="auto"/>
          <w:sz w:val="24"/>
          <w:highlight w:val="none"/>
        </w:rPr>
        <w:t xml:space="preserve">6.6</w:t>
      </w:r>
      <w:r>
        <w:rPr>
          <w:rFonts w:hint="default" w:ascii="Times New Roman" w:hAnsi="Times New Roman" w:eastAsia="仿宋" w:cs="Times New Roman"/>
          <w:color w:val="auto"/>
          <w:sz w:val="24"/>
          <w:highlight w:val="none"/>
        </w:rPr>
        <w:t xml:space="preserve">投标人根据招标文件载明的标的采购项目实际情况，拟在中标后将中标项目的非主体、非关键性工作交由他人完成的，应当在投标文件中载明。</w:t>
      </w:r>
      <w:r/>
    </w:p>
    <w:p>
      <w:pPr>
        <w:ind w:firstLine="482"/>
        <w:spacing w:line="360" w:lineRule="auto"/>
        <w:shd w:val="clear" w:color="auto" w:fill="ffffff"/>
        <w:widowControl/>
        <w:rPr>
          <w:rFonts w:hint="default" w:ascii="Times New Roman" w:hAnsi="Times New Roman" w:eastAsia="仿宋" w:cs="Times New Roman"/>
          <w:b/>
          <w:bCs/>
          <w:color w:val="auto"/>
          <w:sz w:val="24"/>
          <w:highlight w:val="none"/>
        </w:rPr>
        <w:outlineLvl w:val="2"/>
      </w:pPr>
      <w:r/>
      <w:bookmarkStart w:id="73" w:name="_Toc2836"/>
      <w:r/>
      <w:bookmarkStart w:id="74" w:name="_Toc2501"/>
      <w:r/>
      <w:bookmarkStart w:id="75" w:name="_Toc27918"/>
      <w:r/>
      <w:bookmarkStart w:id="76" w:name="_Toc27292"/>
      <w:r/>
      <w:bookmarkStart w:id="77" w:name="_Toc19754"/>
      <w:r/>
      <w:bookmarkStart w:id="78" w:name="_Toc12397"/>
      <w:r/>
      <w:bookmarkStart w:id="79" w:name="_Toc3802"/>
      <w:r>
        <w:rPr>
          <w:rFonts w:hint="default" w:ascii="Times New Roman" w:hAnsi="Times New Roman" w:eastAsia="仿宋" w:cs="Times New Roman"/>
          <w:b/>
          <w:bCs/>
          <w:color w:val="auto"/>
          <w:sz w:val="24"/>
          <w:highlight w:val="none"/>
        </w:rPr>
        <w:t xml:space="preserve">7.联合体投标（本项目不接受）</w:t>
      </w:r>
      <w:bookmarkEnd w:id="73"/>
      <w:r/>
      <w:bookmarkEnd w:id="74"/>
      <w:r/>
      <w:bookmarkEnd w:id="75"/>
      <w:r/>
      <w:bookmarkEnd w:id="76"/>
      <w:r/>
      <w:bookmarkEnd w:id="77"/>
      <w:r/>
      <w:bookmarkEnd w:id="78"/>
      <w:r/>
      <w:bookmarkEnd w:id="79"/>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7.1 两个以上的自然人、法人或者其他组织可以组成一个联合体，以一个投标人的身份共同参加政府采购。</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7.2 联合体中有同类资质的投标人按照联合体分工承担相同工作的，按照资质等级较低的投标人确定资质等级。</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7.3 联合体各方之间应当签订联合体协议，明确约定联合体各方承担的工作和相应的责任，并将联合体协议连同投标文件一同提交。</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7.4 以联合体形式参加政府采购活动的，联合体各方不得再单独参加或者与其他投标人另外组成联合体参加同一合同项下的政府采购活动。</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80" w:name="_Toc20264"/>
      <w:r/>
      <w:bookmarkStart w:id="81" w:name="_Toc21507"/>
      <w:r/>
      <w:bookmarkStart w:id="82" w:name="_Toc24630"/>
      <w:r/>
      <w:bookmarkStart w:id="83" w:name="_Toc4303"/>
      <w:r/>
      <w:bookmarkStart w:id="84" w:name="_Toc16738"/>
      <w:r/>
      <w:bookmarkStart w:id="85" w:name="_Toc32276"/>
      <w:r/>
      <w:bookmarkStart w:id="86" w:name="_Toc27634"/>
      <w:r>
        <w:rPr>
          <w:rFonts w:hint="default" w:ascii="Times New Roman" w:hAnsi="Times New Roman" w:eastAsia="仿宋" w:cs="Times New Roman"/>
          <w:b/>
          <w:bCs/>
          <w:color w:val="auto"/>
          <w:sz w:val="24"/>
          <w:highlight w:val="none"/>
        </w:rPr>
        <w:t xml:space="preserve">8.投标文件的组成</w:t>
      </w:r>
      <w:bookmarkEnd w:id="80"/>
      <w:r/>
      <w:bookmarkEnd w:id="81"/>
      <w:r/>
      <w:bookmarkEnd w:id="82"/>
      <w:r/>
      <w:bookmarkEnd w:id="83"/>
      <w:r/>
      <w:bookmarkEnd w:id="84"/>
      <w:r/>
      <w:bookmarkEnd w:id="85"/>
      <w:r/>
      <w:bookmarkEnd w:id="86"/>
      <w:r/>
      <w:r/>
    </w:p>
    <w:p>
      <w:pPr>
        <w:ind w:firstLine="480"/>
        <w:jc w:val="left"/>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color w:val="auto"/>
          <w:sz w:val="24"/>
          <w:highlight w:val="none"/>
        </w:rPr>
        <w:t xml:space="preserve">8.1投标人应当根据招标文件要求编制投标文件，投标文件应对招标文件提出的要求和条件作出实质性响应，并在《商务条款偏离表》和《采购需求偏离表》等处逐条标明满足与否。</w:t>
      </w:r>
      <w:r>
        <w:rPr>
          <w:rFonts w:hint="default" w:ascii="Times New Roman" w:hAnsi="Times New Roman" w:eastAsia="仿宋" w:cs="Times New Roman"/>
          <w:b/>
          <w:color w:val="auto"/>
          <w:sz w:val="24"/>
          <w:highlight w:val="none"/>
        </w:rPr>
        <w:t xml:space="preserve">对带</w:t>
      </w:r>
      <w:r>
        <w:rPr>
          <w:rFonts w:hint="default" w:ascii="Times New Roman" w:hAnsi="Times New Roman" w:eastAsia="仿宋" w:cs="Times New Roman"/>
          <w:b/>
          <w:bCs/>
          <w:color w:val="auto"/>
          <w:sz w:val="24"/>
          <w:highlight w:val="none"/>
        </w:rPr>
        <w:t xml:space="preserve">星号（“</w:t>
      </w:r>
      <w:r>
        <w:rPr>
          <w:rFonts w:hint="default" w:ascii="Times New Roman" w:hAnsi="Times New Roman" w:eastAsia="仿宋" w:cs="Times New Roman"/>
          <w:color w:val="auto"/>
          <w:spacing w:val="-2"/>
          <w:sz w:val="24"/>
          <w:highlight w:val="none"/>
        </w:rPr>
        <w:t xml:space="preserve">★</w:t>
      </w:r>
      <w:r>
        <w:rPr>
          <w:rFonts w:hint="default" w:ascii="Times New Roman" w:hAnsi="Times New Roman" w:eastAsia="仿宋" w:cs="Times New Roman"/>
          <w:b/>
          <w:bCs/>
          <w:color w:val="auto"/>
          <w:sz w:val="24"/>
          <w:highlight w:val="none"/>
        </w:rPr>
        <w:t xml:space="preserve">”）的技术条款必须在投标文件中提供技术支持资料（如白皮书、彩页、手册、检测报告等），未提供技术支持资料的，视为未对招标文件实质性要求作出响应，评审时不予认可。</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8.2 投标文件由商务、技术、价格以及其他部分内容组成。投标文件目录及有关格式按招标文件“第六章 投标文件格式及附件”的要求编制。</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87" w:name="_Toc29721"/>
      <w:r/>
      <w:bookmarkStart w:id="88" w:name="_Toc15149"/>
      <w:r/>
      <w:bookmarkStart w:id="89" w:name="_Toc27770"/>
      <w:r/>
      <w:bookmarkStart w:id="90" w:name="_Toc26379"/>
      <w:r/>
      <w:bookmarkStart w:id="91" w:name="_Toc5675"/>
      <w:r/>
      <w:bookmarkStart w:id="92" w:name="_Toc15723"/>
      <w:r/>
      <w:bookmarkStart w:id="93" w:name="_Toc10679"/>
      <w:r>
        <w:rPr>
          <w:rFonts w:hint="default" w:ascii="Times New Roman" w:hAnsi="Times New Roman" w:eastAsia="仿宋" w:cs="Times New Roman"/>
          <w:b/>
          <w:bCs/>
          <w:color w:val="auto"/>
          <w:sz w:val="24"/>
          <w:highlight w:val="none"/>
        </w:rPr>
        <w:t xml:space="preserve">9.投标文件的商务内容</w:t>
      </w:r>
      <w:bookmarkEnd w:id="87"/>
      <w:r/>
      <w:bookmarkEnd w:id="88"/>
      <w:r/>
      <w:bookmarkEnd w:id="89"/>
      <w:r/>
      <w:bookmarkEnd w:id="90"/>
      <w:r/>
      <w:bookmarkEnd w:id="91"/>
      <w:r/>
      <w:bookmarkEnd w:id="92"/>
      <w:r/>
      <w:bookmarkEnd w:id="93"/>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bookmarkStart w:id="94" w:name="_Toc26516"/>
      <w:r/>
      <w:bookmarkStart w:id="95" w:name="_Toc26083"/>
      <w:r>
        <w:rPr>
          <w:rFonts w:hint="default" w:ascii="Times New Roman" w:hAnsi="Times New Roman" w:eastAsia="仿宋" w:cs="Times New Roman"/>
          <w:color w:val="auto"/>
          <w:sz w:val="24"/>
          <w:highlight w:val="none"/>
        </w:rPr>
        <w:t xml:space="preserve">9.1商务部分内容是证明投标人有资格参加投标和中标后有能力履行合同的文件，这些文件应能满足招标的要求，包括但不限于下列文件（</w:t>
      </w:r>
      <w:r>
        <w:rPr>
          <w:rFonts w:hint="default" w:ascii="Times New Roman" w:hAnsi="Times New Roman" w:eastAsia="仿宋" w:cs="Times New Roman"/>
          <w:b/>
          <w:color w:val="auto"/>
          <w:sz w:val="24"/>
          <w:highlight w:val="none"/>
        </w:rPr>
        <w:t xml:space="preserve">（1）-（7）所述材料不得有缺失或提供不全或不满足招标文件的实质性要求</w:t>
      </w:r>
      <w:r>
        <w:rPr>
          <w:rFonts w:hint="default" w:ascii="Times New Roman" w:hAnsi="Times New Roman" w:eastAsia="仿宋" w:cs="Times New Roman"/>
          <w:color w:val="auto"/>
          <w:sz w:val="24"/>
          <w:highlight w:val="none"/>
        </w:rPr>
        <w:t xml:space="preserve">）：</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w:t>
      </w:r>
      <w:r>
        <w:rPr>
          <w:rFonts w:hint="default" w:ascii="Times New Roman" w:hAnsi="Times New Roman" w:eastAsia="仿宋" w:cs="Times New Roman"/>
          <w:color w:val="auto"/>
          <w:sz w:val="27"/>
          <w:szCs w:val="27"/>
          <w:highlight w:val="none"/>
        </w:rPr>
        <w:t xml:space="preserve">★</w:t>
      </w:r>
      <w:r>
        <w:rPr>
          <w:rFonts w:hint="default" w:ascii="Times New Roman" w:hAnsi="Times New Roman" w:eastAsia="仿宋" w:cs="Times New Roman"/>
          <w:color w:val="auto"/>
          <w:sz w:val="24"/>
          <w:highlight w:val="none"/>
        </w:rPr>
        <w:t xml:space="preserve">投标</w:t>
      </w:r>
      <w:r>
        <w:rPr>
          <w:rFonts w:hint="eastAsia" w:eastAsia="仿宋" w:cs="Times New Roman"/>
          <w:color w:val="auto"/>
          <w:sz w:val="24"/>
          <w:highlight w:val="none"/>
          <w:lang w:val="en-US" w:eastAsia="zh-CN"/>
        </w:rPr>
        <w:t xml:space="preserve">函</w:t>
      </w:r>
      <w:r>
        <w:rPr>
          <w:rFonts w:hint="default" w:ascii="Times New Roman" w:hAnsi="Times New Roman" w:eastAsia="仿宋" w:cs="Times New Roman"/>
          <w:bCs/>
          <w:color w:val="auto"/>
          <w:sz w:val="24"/>
          <w:highlight w:val="none"/>
        </w:rPr>
        <w:t xml:space="preserve">（</w:t>
      </w:r>
      <w:r>
        <w:rPr>
          <w:rFonts w:hint="default" w:ascii="Times New Roman" w:hAnsi="Times New Roman" w:eastAsia="仿宋" w:cs="Times New Roman"/>
          <w:b/>
          <w:bCs/>
          <w:color w:val="auto"/>
          <w:sz w:val="24"/>
          <w:highlight w:val="none"/>
        </w:rPr>
        <w:t xml:space="preserve">格式见附件</w:t>
      </w:r>
      <w:r>
        <w:rPr>
          <w:rFonts w:hint="default" w:ascii="Times New Roman" w:hAnsi="Times New Roman" w:eastAsia="仿宋" w:cs="Times New Roman"/>
          <w:bCs/>
          <w:color w:val="auto"/>
          <w:sz w:val="24"/>
          <w:highlight w:val="none"/>
        </w:rPr>
        <w:t xml:space="preserve">）</w:t>
      </w:r>
      <w:r>
        <w:rPr>
          <w:rFonts w:hint="default" w:ascii="Times New Roman" w:hAnsi="Times New Roman" w:eastAsia="仿宋" w:cs="Times New Roman"/>
          <w:color w:val="auto"/>
          <w:sz w:val="24"/>
          <w:highlight w:val="none"/>
        </w:rPr>
        <w:t xml:space="preserve">；</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w:t>
      </w:r>
      <w:r>
        <w:rPr>
          <w:rFonts w:hint="default" w:ascii="Times New Roman" w:hAnsi="Times New Roman" w:eastAsia="仿宋" w:cs="Times New Roman"/>
          <w:color w:val="auto"/>
          <w:sz w:val="27"/>
          <w:szCs w:val="27"/>
          <w:highlight w:val="none"/>
        </w:rPr>
        <w:t xml:space="preserve">★</w:t>
      </w:r>
      <w:r>
        <w:rPr>
          <w:rFonts w:eastAsia="仿宋"/>
          <w:color w:val="auto"/>
          <w:sz w:val="24"/>
          <w:highlight w:val="none"/>
        </w:rPr>
        <w:t xml:space="preserve">法</w:t>
      </w:r>
      <w:r>
        <w:rPr>
          <w:rFonts w:hint="eastAsia" w:eastAsia="仿宋"/>
          <w:color w:val="auto"/>
          <w:sz w:val="24"/>
          <w:highlight w:val="none"/>
          <w:lang w:val="en-US" w:eastAsia="zh-CN"/>
        </w:rPr>
        <w:t xml:space="preserve">人授权书及被授权人</w:t>
      </w:r>
      <w:r>
        <w:rPr>
          <w:rFonts w:eastAsia="仿宋"/>
          <w:color w:val="auto"/>
          <w:sz w:val="24"/>
          <w:highlight w:val="none"/>
        </w:rPr>
        <w:t xml:space="preserve">社保证明材料</w:t>
      </w:r>
      <w:r>
        <w:rPr>
          <w:rFonts w:hint="default" w:ascii="Times New Roman" w:hAnsi="Times New Roman" w:eastAsia="仿宋" w:cs="Times New Roman"/>
          <w:bCs/>
          <w:color w:val="auto"/>
          <w:sz w:val="24"/>
          <w:highlight w:val="none"/>
        </w:rPr>
        <w:t xml:space="preserve">（</w:t>
      </w:r>
      <w:r>
        <w:rPr>
          <w:rFonts w:hint="default" w:ascii="Times New Roman" w:hAnsi="Times New Roman" w:eastAsia="仿宋" w:cs="Times New Roman"/>
          <w:b/>
          <w:bCs/>
          <w:color w:val="auto"/>
          <w:sz w:val="24"/>
          <w:highlight w:val="none"/>
        </w:rPr>
        <w:t xml:space="preserve">格式见附件</w:t>
      </w:r>
      <w:r>
        <w:rPr>
          <w:rFonts w:hint="eastAsia" w:eastAsia="仿宋" w:cs="Times New Roman"/>
          <w:b/>
          <w:bCs/>
          <w:color w:val="auto"/>
          <w:sz w:val="24"/>
          <w:highlight w:val="none"/>
          <w:lang w:eastAsia="zh-CN"/>
        </w:rPr>
        <w:t xml:space="preserve">，</w:t>
      </w:r>
      <w:r>
        <w:rPr>
          <w:rFonts w:hint="eastAsia" w:eastAsia="仿宋" w:cs="Times New Roman"/>
          <w:b/>
          <w:bCs/>
          <w:color w:val="auto"/>
          <w:sz w:val="24"/>
          <w:highlight w:val="none"/>
          <w:lang w:val="en-US" w:eastAsia="zh-CN"/>
        </w:rPr>
        <w:t xml:space="preserve">格式以采购文件为准</w:t>
      </w:r>
      <w:r>
        <w:rPr>
          <w:rFonts w:hint="default" w:ascii="Times New Roman" w:hAnsi="Times New Roman" w:eastAsia="仿宋" w:cs="Times New Roman"/>
          <w:bCs/>
          <w:color w:val="auto"/>
          <w:sz w:val="24"/>
          <w:highlight w:val="none"/>
        </w:rPr>
        <w:t xml:space="preserve">）</w:t>
      </w:r>
      <w:r>
        <w:rPr>
          <w:rFonts w:hint="default" w:ascii="Times New Roman" w:hAnsi="Times New Roman" w:eastAsia="仿宋" w:cs="Times New Roman"/>
          <w:color w:val="auto"/>
          <w:sz w:val="24"/>
          <w:highlight w:val="none"/>
        </w:rPr>
        <w:t xml:space="preserve">；</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w:t>
      </w:r>
      <w:r>
        <w:rPr>
          <w:rFonts w:hint="default" w:ascii="Times New Roman" w:hAnsi="Times New Roman" w:eastAsia="仿宋" w:cs="Times New Roman"/>
          <w:color w:val="auto"/>
          <w:sz w:val="27"/>
          <w:szCs w:val="27"/>
          <w:highlight w:val="none"/>
        </w:rPr>
        <w:t xml:space="preserve">★</w:t>
      </w:r>
      <w:r>
        <w:rPr>
          <w:rFonts w:hint="default" w:ascii="Times New Roman" w:hAnsi="Times New Roman" w:eastAsia="仿宋" w:cs="Times New Roman"/>
          <w:color w:val="auto"/>
          <w:sz w:val="24"/>
          <w:highlight w:val="none"/>
        </w:rPr>
        <w:t xml:space="preserve">法人或者其他组织的营业执照等证明文件：</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bookmarkStart w:id="96" w:name="_Toc24100"/>
      <w:r>
        <w:rPr>
          <w:rFonts w:hint="default" w:ascii="Times New Roman" w:hAnsi="Times New Roman" w:eastAsia="仿宋" w:cs="Times New Roman"/>
          <w:color w:val="auto"/>
          <w:sz w:val="24"/>
          <w:highlight w:val="none"/>
        </w:rPr>
        <w:t xml:space="preserve">（4）★第一章投标邀请中2.3采购人根据采购项目的特殊要求规定的特定资格条件证明文件；</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（5）</w:t>
      </w:r>
      <w:r>
        <w:rPr>
          <w:rFonts w:hint="default" w:ascii="Times New Roman" w:hAnsi="Times New Roman" w:eastAsia="仿宋" w:cs="Times New Roman"/>
          <w:color w:val="auto"/>
          <w:sz w:val="27"/>
          <w:szCs w:val="27"/>
          <w:highlight w:val="none"/>
        </w:rPr>
        <w:t xml:space="preserve">★</w:t>
      </w:r>
      <w:r>
        <w:rPr>
          <w:rFonts w:hint="default" w:ascii="Times New Roman" w:hAnsi="Times New Roman" w:eastAsia="仿宋" w:cs="Times New Roman"/>
          <w:color w:val="auto"/>
          <w:sz w:val="24"/>
          <w:highlight w:val="none"/>
        </w:rPr>
        <w:t xml:space="preserve">开标一览表（格式见附件）</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（6）★《南京市政府采购供应商信用承诺书》（</w:t>
      </w:r>
      <w:r>
        <w:rPr>
          <w:rFonts w:hint="eastAsia" w:eastAsia="仿宋" w:cs="Times New Roman"/>
          <w:color w:val="auto"/>
          <w:sz w:val="24"/>
          <w:highlight w:val="none"/>
          <w:lang w:val="en-US" w:eastAsia="zh-CN"/>
        </w:rPr>
        <w:t xml:space="preserve">正确填写打印后，</w:t>
      </w:r>
      <w:r>
        <w:rPr>
          <w:rFonts w:hint="default" w:ascii="Times New Roman" w:hAnsi="Times New Roman" w:eastAsia="仿宋" w:cs="Times New Roman"/>
          <w:color w:val="auto"/>
          <w:sz w:val="24"/>
          <w:highlight w:val="none"/>
        </w:rPr>
        <w:t xml:space="preserve">应由法定代表人</w:t>
      </w:r>
      <w:r>
        <w:rPr>
          <w:rFonts w:hint="default" w:ascii="Times New Roman" w:hAnsi="Times New Roman" w:eastAsia="仿宋" w:cs="Times New Roman"/>
          <w:color w:val="auto"/>
          <w:sz w:val="24"/>
          <w:highlight w:val="none"/>
          <w:lang w:val="zh-CN"/>
        </w:rPr>
        <w:t xml:space="preserve">签字</w:t>
      </w:r>
      <w:r>
        <w:rPr>
          <w:rFonts w:hint="default" w:ascii="Times New Roman" w:hAnsi="Times New Roman" w:eastAsia="仿宋" w:cs="Times New Roman"/>
          <w:color w:val="auto"/>
          <w:sz w:val="24"/>
          <w:highlight w:val="none"/>
        </w:rPr>
        <w:t xml:space="preserve">并加</w:t>
      </w:r>
      <w:r>
        <w:rPr>
          <w:rFonts w:hint="default" w:ascii="Times New Roman" w:hAnsi="Times New Roman" w:eastAsia="仿宋" w:cs="Times New Roman"/>
          <w:color w:val="auto"/>
          <w:sz w:val="24"/>
          <w:highlight w:val="none"/>
          <w:lang w:val="zh-CN"/>
        </w:rPr>
        <w:t xml:space="preserve">盖</w:t>
      </w:r>
      <w:r>
        <w:rPr>
          <w:rFonts w:hint="default" w:ascii="Times New Roman" w:hAnsi="Times New Roman" w:eastAsia="仿宋" w:cs="Times New Roman"/>
          <w:color w:val="auto"/>
          <w:sz w:val="24"/>
          <w:highlight w:val="none"/>
        </w:rPr>
        <w:t xml:space="preserve">供应商电子</w:t>
      </w:r>
      <w:r>
        <w:rPr>
          <w:rFonts w:hint="default" w:ascii="Times New Roman" w:hAnsi="Times New Roman" w:eastAsia="仿宋" w:cs="Times New Roman"/>
          <w:color w:val="auto"/>
          <w:sz w:val="24"/>
          <w:highlight w:val="none"/>
          <w:lang w:val="zh-CN"/>
        </w:rPr>
        <w:t xml:space="preserve">公章</w:t>
      </w:r>
      <w:r>
        <w:rPr>
          <w:rFonts w:hint="eastAsia" w:eastAsia="仿宋" w:cs="Times New Roman"/>
          <w:color w:val="auto"/>
          <w:sz w:val="24"/>
          <w:highlight w:val="none"/>
          <w:lang w:val="zh-CN"/>
        </w:rPr>
        <w:t xml:space="preserve">，</w:t>
      </w:r>
      <w:r>
        <w:rPr>
          <w:rFonts w:hint="eastAsia" w:eastAsia="仿宋" w:cs="Times New Roman"/>
          <w:color w:val="auto"/>
          <w:sz w:val="24"/>
          <w:highlight w:val="none"/>
          <w:lang w:val="en-US" w:eastAsia="zh-CN"/>
        </w:rPr>
        <w:t xml:space="preserve">格式见附件</w:t>
      </w:r>
      <w:r>
        <w:rPr>
          <w:rFonts w:hint="default" w:ascii="Times New Roman" w:hAnsi="Times New Roman" w:eastAsia="仿宋" w:cs="Times New Roman"/>
          <w:color w:val="auto"/>
          <w:sz w:val="24"/>
          <w:highlight w:val="none"/>
        </w:rPr>
        <w:t xml:space="preserve">）</w:t>
      </w:r>
      <w:r>
        <w:rPr>
          <w:rFonts w:hint="default" w:ascii="Times New Roman" w:hAnsi="Times New Roman" w:eastAsia="仿宋" w:cs="Times New Roman"/>
          <w:color w:val="auto"/>
          <w:sz w:val="24"/>
          <w:highlight w:val="none"/>
          <w:lang w:val="zh-CN"/>
        </w:rPr>
        <w:t xml:space="preserve">；</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（7）★《</w:t>
      </w:r>
      <w:r>
        <w:rPr>
          <w:rFonts w:eastAsia="仿宋"/>
          <w:color w:val="auto"/>
          <w:sz w:val="24"/>
          <w:highlight w:val="none"/>
        </w:rPr>
        <w:t xml:space="preserve">商务</w:t>
      </w:r>
      <w:r>
        <w:rPr>
          <w:rFonts w:hint="eastAsia" w:eastAsia="仿宋"/>
          <w:color w:val="auto"/>
          <w:sz w:val="24"/>
          <w:highlight w:val="none"/>
          <w:lang w:val="en-US" w:eastAsia="zh-CN"/>
        </w:rPr>
        <w:t xml:space="preserve">响应</w:t>
      </w:r>
      <w:r>
        <w:rPr>
          <w:rFonts w:eastAsia="仿宋"/>
          <w:color w:val="auto"/>
          <w:sz w:val="24"/>
          <w:highlight w:val="none"/>
        </w:rPr>
        <w:t xml:space="preserve">偏离表</w:t>
      </w:r>
      <w:r>
        <w:rPr>
          <w:rFonts w:hint="default" w:ascii="Times New Roman" w:hAnsi="Times New Roman" w:eastAsia="仿宋" w:cs="Times New Roman"/>
          <w:color w:val="auto"/>
          <w:sz w:val="24"/>
          <w:highlight w:val="none"/>
        </w:rPr>
        <w:t xml:space="preserve">》；</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（8）《分项报价表》</w:t>
      </w:r>
      <w:r/>
    </w:p>
    <w:p>
      <w:pPr>
        <w:ind w:firstLine="480"/>
        <w:spacing w:line="360" w:lineRule="auto"/>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color w:val="auto"/>
          <w:sz w:val="24"/>
          <w:highlight w:val="none"/>
        </w:rPr>
        <w:t xml:space="preserve">（9）《中小</w:t>
      </w:r>
      <w:r>
        <w:rPr>
          <w:rFonts w:hint="eastAsia" w:eastAsia="仿宋" w:cs="Times New Roman"/>
          <w:color w:val="auto"/>
          <w:sz w:val="24"/>
          <w:highlight w:val="none"/>
          <w:lang w:val="en-US" w:eastAsia="zh-CN"/>
        </w:rPr>
        <w:t xml:space="preserve">微</w:t>
      </w:r>
      <w:r>
        <w:rPr>
          <w:rFonts w:hint="default" w:ascii="Times New Roman" w:hAnsi="Times New Roman" w:eastAsia="仿宋" w:cs="Times New Roman"/>
          <w:color w:val="auto"/>
          <w:sz w:val="24"/>
          <w:highlight w:val="none"/>
        </w:rPr>
        <w:t xml:space="preserve">企业声明函》；</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（10）第三章评标标准中对应的所需证明材料（如有自行添加）；</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（11）要求采购人提供的配合（如有自拟并自行添加）；</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（12）其他（投标人认为有必要提供的声明和文件，如有，自行拟定并添加）。</w:t>
      </w:r>
      <w:r/>
    </w:p>
    <w:p>
      <w:pPr>
        <w:ind w:firstLine="482"/>
        <w:jc w:val="left"/>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97" w:name="_Toc22975"/>
      <w:r/>
      <w:bookmarkStart w:id="98" w:name="_Toc3457"/>
      <w:r/>
      <w:bookmarkStart w:id="99" w:name="_Toc3306"/>
      <w:r/>
      <w:bookmarkStart w:id="100" w:name="_Toc29864"/>
      <w:r>
        <w:rPr>
          <w:rFonts w:hint="default" w:ascii="Times New Roman" w:hAnsi="Times New Roman" w:eastAsia="仿宋" w:cs="Times New Roman"/>
          <w:b/>
          <w:bCs/>
          <w:color w:val="auto"/>
          <w:sz w:val="24"/>
          <w:highlight w:val="none"/>
        </w:rPr>
        <w:t xml:space="preserve">10.投标文件的技术内容</w:t>
      </w:r>
      <w:bookmarkEnd w:id="94"/>
      <w:r/>
      <w:bookmarkEnd w:id="95"/>
      <w:r/>
      <w:bookmarkEnd w:id="96"/>
      <w:r/>
      <w:bookmarkEnd w:id="97"/>
      <w:r/>
      <w:bookmarkEnd w:id="98"/>
      <w:r/>
      <w:bookmarkEnd w:id="99"/>
      <w:r/>
      <w:bookmarkEnd w:id="100"/>
      <w:r/>
      <w:r/>
    </w:p>
    <w:p>
      <w:pPr>
        <w:ind w:firstLine="480"/>
        <w:jc w:val="left"/>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技术部分</w:t>
      </w:r>
      <w:r>
        <w:rPr>
          <w:rFonts w:hint="default" w:ascii="Times New Roman" w:hAnsi="Times New Roman" w:eastAsia="仿宋" w:cs="Times New Roman"/>
          <w:color w:val="auto"/>
          <w:sz w:val="24"/>
          <w:highlight w:val="none"/>
        </w:rPr>
        <w:t xml:space="preserve">内容</w:t>
      </w:r>
      <w:r>
        <w:rPr>
          <w:rFonts w:hint="default" w:ascii="Times New Roman" w:hAnsi="Times New Roman" w:eastAsia="仿宋" w:cs="Times New Roman"/>
          <w:color w:val="auto"/>
          <w:sz w:val="24"/>
          <w:highlight w:val="none"/>
          <w:lang w:val="zh-CN"/>
        </w:rPr>
        <w:t xml:space="preserve">是证明</w:t>
      </w:r>
      <w:r>
        <w:rPr>
          <w:rFonts w:hint="default" w:ascii="Times New Roman" w:hAnsi="Times New Roman" w:eastAsia="仿宋" w:cs="Times New Roman"/>
          <w:color w:val="auto"/>
          <w:sz w:val="24"/>
          <w:highlight w:val="none"/>
        </w:rPr>
        <w:t xml:space="preserve">投标人提供的货物和服务是合格的、并符合招标文件要求的证明文件，以及</w:t>
      </w:r>
      <w:r>
        <w:rPr>
          <w:rFonts w:hint="default" w:ascii="Times New Roman" w:hAnsi="Times New Roman" w:eastAsia="仿宋" w:cs="Times New Roman"/>
          <w:color w:val="auto"/>
          <w:sz w:val="24"/>
          <w:highlight w:val="none"/>
          <w:lang w:val="zh-CN"/>
        </w:rPr>
        <w:t xml:space="preserve">对货物和服务的详细说明，这些文件可以是文字资料、图纸、数据</w:t>
      </w:r>
      <w:r>
        <w:rPr>
          <w:rFonts w:hint="default" w:ascii="Times New Roman" w:hAnsi="Times New Roman" w:eastAsia="仿宋" w:cs="Times New Roman"/>
          <w:color w:val="auto"/>
          <w:sz w:val="24"/>
          <w:highlight w:val="none"/>
        </w:rPr>
        <w:t xml:space="preserve">或其他证明文件</w:t>
      </w:r>
      <w:r>
        <w:rPr>
          <w:rFonts w:hint="default" w:ascii="Times New Roman" w:hAnsi="Times New Roman" w:eastAsia="仿宋" w:cs="Times New Roman"/>
          <w:color w:val="auto"/>
          <w:sz w:val="24"/>
          <w:highlight w:val="none"/>
          <w:lang w:val="zh-CN"/>
        </w:rPr>
        <w:t xml:space="preserve">等。提供的货物和服务如与招标文件要求有不符之处，应说明其差别之所在。包括但不限于下列文件：</w:t>
      </w:r>
      <w:r/>
    </w:p>
    <w:p>
      <w:pPr>
        <w:ind w:firstLine="480"/>
        <w:jc w:val="left"/>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（1）技术说明或服务方案；</w:t>
      </w:r>
      <w:r/>
    </w:p>
    <w:p>
      <w:pPr>
        <w:ind w:firstLine="480"/>
        <w:jc w:val="left"/>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（2）</w:t>
      </w:r>
      <w:r>
        <w:rPr>
          <w:rFonts w:hint="default" w:ascii="Times New Roman" w:hAnsi="Times New Roman" w:eastAsia="仿宋" w:cs="Times New Roman"/>
          <w:color w:val="auto"/>
          <w:sz w:val="24"/>
          <w:highlight w:val="none"/>
        </w:rPr>
        <w:t xml:space="preserve">★</w:t>
      </w:r>
      <w:r>
        <w:rPr>
          <w:rFonts w:hint="default" w:ascii="Times New Roman" w:hAnsi="Times New Roman" w:eastAsia="仿宋" w:cs="Times New Roman"/>
          <w:color w:val="auto"/>
          <w:sz w:val="24"/>
          <w:highlight w:val="none"/>
          <w:lang w:val="zh-CN"/>
        </w:rPr>
        <w:t xml:space="preserve">《</w:t>
      </w:r>
      <w:r>
        <w:rPr>
          <w:rFonts w:hint="eastAsia" w:eastAsia="仿宋"/>
          <w:color w:val="auto"/>
          <w:sz w:val="24"/>
          <w:highlight w:val="none"/>
          <w:lang w:val="en-US" w:eastAsia="zh-CN"/>
        </w:rPr>
        <w:t xml:space="preserve">技术响应</w:t>
      </w:r>
      <w:r>
        <w:rPr>
          <w:rFonts w:eastAsia="仿宋"/>
          <w:color w:val="auto"/>
          <w:sz w:val="24"/>
          <w:highlight w:val="none"/>
        </w:rPr>
        <w:t xml:space="preserve">偏离表</w:t>
      </w:r>
      <w:r>
        <w:rPr>
          <w:rFonts w:hint="default" w:ascii="Times New Roman" w:hAnsi="Times New Roman" w:eastAsia="仿宋" w:cs="Times New Roman"/>
          <w:color w:val="auto"/>
          <w:sz w:val="24"/>
          <w:highlight w:val="none"/>
          <w:lang w:val="zh-CN"/>
        </w:rPr>
        <w:t xml:space="preserve">》；</w:t>
      </w:r>
      <w:r/>
    </w:p>
    <w:p>
      <w:pPr>
        <w:ind w:firstLine="480"/>
        <w:jc w:val="left"/>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（3）服务承诺；</w:t>
      </w:r>
      <w:r/>
    </w:p>
    <w:p>
      <w:pPr>
        <w:ind w:firstLine="480"/>
        <w:jc w:val="left"/>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（4）投标人拟投入本项目的设备、人员情况一览表；</w:t>
      </w:r>
      <w:r/>
    </w:p>
    <w:p>
      <w:pPr>
        <w:ind w:firstLine="480"/>
        <w:jc w:val="left"/>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（5）投标人认为需要提供的其他技术资料。</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101" w:name="_Toc23444"/>
      <w:r/>
      <w:bookmarkStart w:id="102" w:name="_Toc142"/>
      <w:r/>
      <w:bookmarkStart w:id="103" w:name="_Toc15114"/>
      <w:r/>
      <w:bookmarkStart w:id="104" w:name="_Toc32231"/>
      <w:r/>
      <w:bookmarkStart w:id="105" w:name="_Toc29041"/>
      <w:r/>
      <w:bookmarkStart w:id="106" w:name="_Toc14012"/>
      <w:r/>
      <w:bookmarkStart w:id="107" w:name="_Toc8067"/>
      <w:r>
        <w:rPr>
          <w:rFonts w:hint="default" w:ascii="Times New Roman" w:hAnsi="Times New Roman" w:eastAsia="仿宋" w:cs="Times New Roman"/>
          <w:b/>
          <w:bCs/>
          <w:color w:val="auto"/>
          <w:sz w:val="24"/>
          <w:highlight w:val="none"/>
        </w:rPr>
        <w:t xml:space="preserve">11.投标文件的价格内容</w:t>
      </w:r>
      <w:bookmarkEnd w:id="101"/>
      <w:r/>
      <w:bookmarkEnd w:id="102"/>
      <w:r/>
      <w:bookmarkEnd w:id="103"/>
      <w:r/>
      <w:bookmarkEnd w:id="104"/>
      <w:r/>
      <w:bookmarkEnd w:id="105"/>
      <w:r/>
      <w:bookmarkEnd w:id="106"/>
      <w:r/>
      <w:bookmarkEnd w:id="107"/>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11.1价格部分内容是对采购标的价格构成的说明，招标文件如无特别说明，每一项货物及服务仅接受一个价格。</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11.2报价应包含为履行本项目合同项下所有义务的全部含税费用（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default" w:ascii="Times New Roman" w:hAnsi="Times New Roman" w:eastAsia="仿宋" w:cs="Times New Roman"/>
          <w:color w:val="auto"/>
          <w:sz w:val="24"/>
          <w:highlight w:val="none"/>
          <w:lang w:val="zh-CN"/>
        </w:rPr>
        <w:t xml:space="preserve">，</w:t>
      </w:r>
      <w:r>
        <w:rPr>
          <w:rFonts w:hint="default" w:ascii="Times New Roman" w:hAnsi="Times New Roman" w:eastAsia="仿宋" w:cs="Times New Roman"/>
          <w:bCs/>
          <w:color w:val="auto"/>
          <w:sz w:val="24"/>
          <w:highlight w:val="none"/>
        </w:rPr>
        <w:t xml:space="preserve">以</w:t>
      </w:r>
      <w:r>
        <w:rPr>
          <w:rFonts w:hint="default" w:ascii="Times New Roman" w:hAnsi="Times New Roman" w:eastAsia="仿宋" w:cs="Times New Roman"/>
          <w:color w:val="auto"/>
          <w:sz w:val="24"/>
          <w:highlight w:val="none"/>
        </w:rPr>
        <w:t xml:space="preserve">及投标人认为需要的其他费用等</w:t>
      </w:r>
      <w:r>
        <w:rPr>
          <w:rFonts w:hint="default" w:ascii="Times New Roman" w:hAnsi="Times New Roman" w:eastAsia="仿宋" w:cs="Times New Roman"/>
          <w:b/>
          <w:color w:val="auto"/>
          <w:sz w:val="24"/>
          <w:highlight w:val="none"/>
        </w:rPr>
        <w:t xml:space="preserve">。</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11.3投标人的任何错漏、优惠、竞争性报价不得作为减轻责任、减少服务、增加收费、降低质量的理由。</w:t>
      </w:r>
      <w:r/>
    </w:p>
    <w:p>
      <w:pPr>
        <w:ind w:firstLine="480"/>
        <w:jc w:val="left"/>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default" w:ascii="Times New Roman" w:hAnsi="Times New Roman" w:eastAsia="仿宋" w:cs="Times New Roman"/>
          <w:b/>
          <w:bCs/>
          <w:color w:val="auto"/>
          <w:sz w:val="24"/>
          <w:highlight w:val="none"/>
        </w:rPr>
        <w:t xml:space="preserve">无效投标处理</w:t>
      </w:r>
      <w:r>
        <w:rPr>
          <w:rFonts w:hint="default" w:ascii="Times New Roman" w:hAnsi="Times New Roman" w:eastAsia="仿宋" w:cs="Times New Roman"/>
          <w:color w:val="auto"/>
          <w:sz w:val="24"/>
          <w:highlight w:val="none"/>
        </w:rPr>
        <w:t xml:space="preserve">。</w:t>
      </w:r>
      <w:r/>
    </w:p>
    <w:p>
      <w:pPr>
        <w:pStyle w:val="906"/>
        <w:ind w:firstLine="480"/>
        <w:jc w:val="left"/>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（一）依据财库〔2026〕2号《关于推动解决政府采购异常低价问题的通知》：</w:t>
      </w:r>
      <w:r/>
    </w:p>
    <w:p>
      <w:pPr>
        <w:pStyle w:val="906"/>
        <w:ind w:firstLine="480"/>
        <w:jc w:val="left"/>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政府采购评审中出现下列情形之一的，评审委员会应当启动异常低价投标审查程序： </w:t>
      </w:r>
      <w:r/>
    </w:p>
    <w:p>
      <w:pPr>
        <w:pStyle w:val="906"/>
        <w:ind w:firstLine="480"/>
        <w:jc w:val="left"/>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1.投标报价低于全部通过符合性审查供应商投标报价平均值50%的，即投标报价&lt;全部通过符合性审查供应商投标报价平均值×50%； </w:t>
      </w:r>
      <w:r/>
    </w:p>
    <w:p>
      <w:pPr>
        <w:pStyle w:val="906"/>
        <w:ind w:firstLine="480"/>
        <w:jc w:val="left"/>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2.投标报价低于通过符合性审查的次低报价供应商投标报价50%的，即投标报价&lt;通过符合性审查的次低报价供应商投标报价×50%； </w:t>
      </w:r>
      <w:r/>
    </w:p>
    <w:p>
      <w:pPr>
        <w:pStyle w:val="906"/>
        <w:ind w:firstLine="480"/>
        <w:jc w:val="left"/>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3.投标报价低于采购项目最高限价45%的，即投标报价&lt;采购项目最高限价×45%； </w:t>
      </w:r>
      <w:r/>
    </w:p>
    <w:p>
      <w:pPr>
        <w:pStyle w:val="906"/>
        <w:ind w:firstLine="480"/>
        <w:jc w:val="left"/>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4.评审委员会基于专业判断，认为供应商报价过低，有可能影响产品质量或者不能诚信履约的其他情形。 </w:t>
      </w:r>
      <w:r/>
    </w:p>
    <w:p>
      <w:pPr>
        <w:pStyle w:val="906"/>
        <w:ind w:firstLine="480"/>
        <w:jc w:val="left"/>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采购人可以结合具体项目实际情况，提高上述第1项至第3项中启动异常低价投标审查的数值标准，但是最高不得超过65%。</w:t>
      </w:r>
      <w:r/>
    </w:p>
    <w:p>
      <w:pPr>
        <w:pStyle w:val="931"/>
        <w:ind w:firstLine="480"/>
        <w:spacing w:before="0" w:beforeAutospacing="0" w:after="0" w:afterAutospacing="0" w:line="360" w:lineRule="auto"/>
        <w:shd w:val="clear" w:color="auto" w:fill="ffffff"/>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二）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 </w:t>
      </w:r>
      <w:r/>
    </w:p>
    <w:p>
      <w:pPr>
        <w:pStyle w:val="931"/>
        <w:ind w:firstLine="480"/>
        <w:spacing w:before="0" w:beforeAutospacing="0" w:after="0" w:afterAutospacing="0" w:line="360" w:lineRule="auto"/>
        <w:shd w:val="clear" w:color="auto" w:fill="ffffff"/>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11.5 投标人应在《开标一览表》《分项报价表》等标明投标货物和服务的单价、总价以及分项报价等。</w:t>
      </w:r>
      <w:r/>
    </w:p>
    <w:p>
      <w:pPr>
        <w:ind w:firstLine="480"/>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color w:val="auto"/>
          <w:sz w:val="24"/>
          <w:highlight w:val="none"/>
        </w:rPr>
        <w:t xml:space="preserve">11.6 对于采用货币报价的项目，开标一览表中的投标总报价应与投标报价明细表中的投标总报价一致，如不一致不作为无效投标处理，评标时以开标一览表中价格为准。</w:t>
      </w:r>
      <w:r/>
    </w:p>
    <w:p>
      <w:pPr>
        <w:ind w:firstLine="482"/>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11.7本项目预算为：详见第一章</w:t>
      </w:r>
      <w:r>
        <w:rPr>
          <w:rFonts w:hint="default" w:ascii="Times New Roman" w:hAnsi="Times New Roman" w:eastAsia="仿宋" w:cs="Times New Roman"/>
          <w:bCs/>
          <w:color w:val="auto"/>
          <w:sz w:val="24"/>
          <w:highlight w:val="none"/>
        </w:rPr>
        <w:t xml:space="preserve">。</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108" w:name="_Toc20010"/>
      <w:r/>
      <w:bookmarkStart w:id="109" w:name="_Toc5"/>
      <w:r/>
      <w:bookmarkStart w:id="110" w:name="_Toc23784"/>
      <w:r/>
      <w:bookmarkStart w:id="111" w:name="_Toc18341"/>
      <w:r/>
      <w:bookmarkStart w:id="112" w:name="_Toc8339"/>
      <w:r/>
      <w:bookmarkStart w:id="113" w:name="_Toc32170"/>
      <w:r/>
      <w:bookmarkStart w:id="114" w:name="_Toc3672"/>
      <w:r>
        <w:rPr>
          <w:rFonts w:hint="default" w:ascii="Times New Roman" w:hAnsi="Times New Roman" w:eastAsia="仿宋" w:cs="Times New Roman"/>
          <w:b/>
          <w:bCs/>
          <w:color w:val="auto"/>
          <w:sz w:val="24"/>
          <w:highlight w:val="none"/>
        </w:rPr>
        <w:t xml:space="preserve">12.投标文件的其他部分</w:t>
      </w:r>
      <w:bookmarkEnd w:id="108"/>
      <w:r/>
      <w:bookmarkEnd w:id="109"/>
      <w:r/>
      <w:bookmarkEnd w:id="110"/>
      <w:r/>
      <w:bookmarkEnd w:id="111"/>
      <w:r/>
      <w:bookmarkEnd w:id="112"/>
      <w:r/>
      <w:bookmarkEnd w:id="113"/>
      <w:r/>
      <w:bookmarkEnd w:id="114"/>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12.1 其他部分由投标人根据编制投标文件需要提供的其他相关文件组成。</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12.2 </w:t>
      </w:r>
      <w:r>
        <w:rPr>
          <w:rFonts w:hint="default" w:ascii="Times New Roman" w:hAnsi="Times New Roman" w:eastAsia="仿宋" w:cs="Times New Roman"/>
          <w:color w:val="auto"/>
          <w:sz w:val="24"/>
          <w:highlight w:val="none"/>
          <w:lang w:val="zh-CN"/>
        </w:rPr>
        <w:t xml:space="preserve">如标书制作工具中格式和内容与“江苏政府采购网”发布的</w:t>
      </w:r>
      <w:r>
        <w:rPr>
          <w:rFonts w:hint="default" w:ascii="Times New Roman" w:hAnsi="Times New Roman" w:eastAsia="仿宋" w:cs="Times New Roman"/>
          <w:color w:val="auto"/>
          <w:sz w:val="24"/>
          <w:highlight w:val="none"/>
        </w:rPr>
        <w:t xml:space="preserve">招标</w:t>
      </w:r>
      <w:r>
        <w:rPr>
          <w:rFonts w:hint="default" w:ascii="Times New Roman" w:hAnsi="Times New Roman" w:eastAsia="仿宋" w:cs="Times New Roman"/>
          <w:color w:val="auto"/>
          <w:sz w:val="24"/>
          <w:highlight w:val="none"/>
          <w:lang w:val="zh-CN"/>
        </w:rPr>
        <w:t xml:space="preserve">文件不一致，以</w:t>
      </w:r>
      <w:r>
        <w:rPr>
          <w:rFonts w:hint="default" w:ascii="Times New Roman" w:hAnsi="Times New Roman" w:eastAsia="仿宋" w:cs="Times New Roman"/>
          <w:color w:val="auto"/>
          <w:sz w:val="24"/>
          <w:highlight w:val="none"/>
        </w:rPr>
        <w:t xml:space="preserve">上述网站</w:t>
      </w:r>
      <w:r>
        <w:rPr>
          <w:rFonts w:hint="default" w:ascii="Times New Roman" w:hAnsi="Times New Roman" w:eastAsia="仿宋" w:cs="Times New Roman"/>
          <w:color w:val="auto"/>
          <w:sz w:val="24"/>
          <w:highlight w:val="none"/>
          <w:lang w:val="zh-CN"/>
        </w:rPr>
        <w:t xml:space="preserve">发布的</w:t>
      </w:r>
      <w:r>
        <w:rPr>
          <w:rFonts w:hint="default" w:ascii="Times New Roman" w:hAnsi="Times New Roman" w:eastAsia="仿宋" w:cs="Times New Roman"/>
          <w:color w:val="auto"/>
          <w:sz w:val="24"/>
          <w:highlight w:val="none"/>
        </w:rPr>
        <w:t xml:space="preserve">招标</w:t>
      </w:r>
      <w:r>
        <w:rPr>
          <w:rFonts w:hint="default" w:ascii="Times New Roman" w:hAnsi="Times New Roman" w:eastAsia="仿宋" w:cs="Times New Roman"/>
          <w:color w:val="auto"/>
          <w:sz w:val="24"/>
          <w:highlight w:val="none"/>
          <w:lang w:val="zh-CN"/>
        </w:rPr>
        <w:t xml:space="preserve">文件为准。</w:t>
      </w:r>
      <w:r/>
    </w:p>
    <w:p>
      <w:pPr>
        <w:ind w:firstLine="482"/>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13.投标保证金（本项目无需缴纳投标保证金）</w:t>
      </w:r>
      <w:r/>
    </w:p>
    <w:p>
      <w:pPr>
        <w:ind w:firstLine="482"/>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14.投标有效期</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14.1 自开标之日起</w:t>
      </w:r>
      <w:r>
        <w:rPr>
          <w:rFonts w:hint="default" w:ascii="Times New Roman" w:hAnsi="Times New Roman" w:eastAsia="仿宋" w:cs="Times New Roman"/>
          <w:b/>
          <w:color w:val="auto"/>
          <w:sz w:val="24"/>
          <w:highlight w:val="none"/>
        </w:rPr>
        <w:t xml:space="preserve">90</w:t>
      </w:r>
      <w:r>
        <w:rPr>
          <w:rFonts w:hint="default" w:ascii="Times New Roman" w:hAnsi="Times New Roman" w:eastAsia="仿宋" w:cs="Times New Roman"/>
          <w:color w:val="auto"/>
          <w:sz w:val="24"/>
          <w:highlight w:val="none"/>
        </w:rPr>
        <w:t xml:space="preserve">天内投标有效</w:t>
      </w:r>
      <w:r>
        <w:rPr>
          <w:rFonts w:hint="default" w:ascii="Times New Roman" w:hAnsi="Times New Roman" w:eastAsia="仿宋" w:cs="Times New Roman"/>
          <w:b/>
          <w:color w:val="auto"/>
          <w:sz w:val="24"/>
          <w:highlight w:val="none"/>
        </w:rPr>
        <w:t xml:space="preserve">，投标有效期从提交投标文件的截止之日起算。投标文件中承诺的投标有效期应当不少于招标文件中载明的投标有效期。</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115" w:name="_Toc2612"/>
      <w:r/>
      <w:bookmarkStart w:id="116" w:name="_Toc13101"/>
      <w:r/>
      <w:bookmarkStart w:id="117" w:name="_Toc7556"/>
      <w:r/>
      <w:bookmarkStart w:id="118" w:name="_Toc10650"/>
      <w:r/>
      <w:bookmarkStart w:id="119" w:name="_Toc24542"/>
      <w:r/>
      <w:bookmarkStart w:id="120" w:name="_Toc15309"/>
      <w:r/>
      <w:bookmarkStart w:id="121" w:name="_Toc8732"/>
      <w:r>
        <w:rPr>
          <w:rFonts w:hint="default" w:ascii="Times New Roman" w:hAnsi="Times New Roman" w:eastAsia="仿宋" w:cs="Times New Roman"/>
          <w:b/>
          <w:bCs/>
          <w:color w:val="auto"/>
          <w:sz w:val="24"/>
          <w:highlight w:val="none"/>
        </w:rPr>
        <w:t xml:space="preserve">15.投标文件签署</w:t>
      </w:r>
      <w:bookmarkEnd w:id="115"/>
      <w:r/>
      <w:bookmarkEnd w:id="116"/>
      <w:r/>
      <w:bookmarkEnd w:id="117"/>
      <w:r/>
      <w:bookmarkEnd w:id="118"/>
      <w:r/>
      <w:bookmarkEnd w:id="119"/>
      <w:r/>
      <w:bookmarkEnd w:id="120"/>
      <w:r/>
      <w:bookmarkEnd w:id="121"/>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15.1 投标文件应按照招标文件要求加盖电子公章，否则视为无效投标。</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122" w:name="_Toc29673"/>
      <w:r/>
      <w:bookmarkStart w:id="123" w:name="_Toc6489"/>
      <w:r/>
      <w:bookmarkStart w:id="124" w:name="_Toc23969"/>
      <w:r/>
      <w:bookmarkStart w:id="125" w:name="_Toc5491"/>
      <w:r/>
      <w:bookmarkStart w:id="126" w:name="_Toc4625"/>
      <w:r/>
      <w:bookmarkStart w:id="127" w:name="_Toc32679"/>
      <w:r/>
      <w:bookmarkStart w:id="128" w:name="_Toc3969"/>
      <w:r>
        <w:rPr>
          <w:rFonts w:hint="default" w:ascii="Times New Roman" w:hAnsi="Times New Roman" w:eastAsia="仿宋" w:cs="Times New Roman"/>
          <w:b/>
          <w:bCs/>
          <w:color w:val="auto"/>
          <w:sz w:val="24"/>
          <w:highlight w:val="none"/>
        </w:rPr>
        <w:t xml:space="preserve">16.投标费用</w:t>
      </w:r>
      <w:bookmarkEnd w:id="122"/>
      <w:r/>
      <w:bookmarkEnd w:id="123"/>
      <w:r/>
      <w:bookmarkEnd w:id="124"/>
      <w:r/>
      <w:bookmarkEnd w:id="125"/>
      <w:r/>
      <w:bookmarkEnd w:id="126"/>
      <w:r/>
      <w:bookmarkEnd w:id="127"/>
      <w:r/>
      <w:bookmarkEnd w:id="128"/>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16.1 投标人应承担所有与准备和参加投标有关的费用，无论招标结果如何，采购代理机构和采购人在任何情况下均无义务和责任承担这些费用。</w:t>
      </w:r>
      <w:r/>
    </w:p>
    <w:p>
      <w:pPr>
        <w:ind w:firstLine="480"/>
        <w:spacing w:line="360" w:lineRule="auto"/>
        <w:shd w:val="clear" w:color="auto" w:fill="ffffff"/>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bCs/>
          <w:color w:val="auto"/>
          <w:sz w:val="24"/>
          <w:highlight w:val="none"/>
        </w:rPr>
        <w:t xml:space="preserve">16.2 招标代理服务费：</w:t>
      </w:r>
      <w:r>
        <w:rPr>
          <w:rFonts w:hint="default" w:ascii="Times New Roman" w:hAnsi="Times New Roman" w:eastAsia="仿宋" w:cs="Times New Roman"/>
          <w:color w:val="auto"/>
          <w:spacing w:val="-4"/>
          <w:sz w:val="24"/>
          <w:highlight w:val="none"/>
        </w:rPr>
        <w:t xml:space="preserve">本</w:t>
      </w:r>
      <w:r>
        <w:rPr>
          <w:rFonts w:hint="default" w:ascii="Times New Roman" w:hAnsi="Times New Roman" w:eastAsia="仿宋" w:cs="Times New Roman"/>
          <w:color w:val="auto"/>
          <w:sz w:val="24"/>
          <w:highlight w:val="none"/>
        </w:rPr>
        <w:t xml:space="preserve">次招标代理费依据</w:t>
      </w:r>
      <w:r>
        <w:rPr>
          <w:rFonts w:hint="default" w:ascii="Times New Roman" w:hAnsi="Times New Roman" w:eastAsia="仿宋" w:cs="Times New Roman"/>
          <w:color w:val="auto"/>
          <w:sz w:val="24"/>
          <w:highlight w:val="none"/>
          <w:lang w:val="zh-CN"/>
        </w:rPr>
        <w:t xml:space="preserve">《</w:t>
      </w:r>
      <w:r>
        <w:rPr>
          <w:rFonts w:hint="default" w:ascii="Times New Roman" w:hAnsi="Times New Roman" w:eastAsia="仿宋" w:cs="Times New Roman"/>
          <w:color w:val="auto"/>
          <w:sz w:val="24"/>
          <w:highlight w:val="none"/>
        </w:rPr>
        <w:t xml:space="preserve">政府采购代理机构管理暂行办法</w:t>
      </w:r>
      <w:r>
        <w:rPr>
          <w:rFonts w:hint="default" w:ascii="Times New Roman" w:hAnsi="Times New Roman" w:eastAsia="仿宋" w:cs="Times New Roman"/>
          <w:color w:val="auto"/>
          <w:sz w:val="24"/>
          <w:highlight w:val="none"/>
          <w:lang w:val="zh-CN"/>
        </w:rPr>
        <w:t xml:space="preserve">》（</w:t>
      </w:r>
      <w:r>
        <w:rPr>
          <w:rFonts w:hint="default" w:ascii="Times New Roman" w:hAnsi="Times New Roman" w:eastAsia="仿宋" w:cs="Times New Roman"/>
          <w:color w:val="auto"/>
          <w:sz w:val="24"/>
          <w:highlight w:val="none"/>
        </w:rPr>
        <w:t xml:space="preserve">财库〔2018〕2号</w:t>
      </w:r>
      <w:r>
        <w:rPr>
          <w:rFonts w:hint="default" w:ascii="Times New Roman" w:hAnsi="Times New Roman" w:eastAsia="仿宋" w:cs="Times New Roman"/>
          <w:color w:val="auto"/>
          <w:sz w:val="24"/>
          <w:highlight w:val="none"/>
          <w:lang w:val="zh-CN"/>
        </w:rPr>
        <w:t xml:space="preserve">）</w:t>
      </w:r>
      <w:r>
        <w:rPr>
          <w:rFonts w:hint="default" w:ascii="Times New Roman" w:hAnsi="Times New Roman" w:eastAsia="仿宋" w:cs="Times New Roman"/>
          <w:color w:val="auto"/>
          <w:sz w:val="24"/>
          <w:highlight w:val="none"/>
        </w:rPr>
        <w:t xml:space="preserve">第十五条，本项目代理费用由中标供应商支付。招标代理费</w:t>
      </w:r>
      <w:r>
        <w:rPr>
          <w:rFonts w:hint="default" w:ascii="Times New Roman" w:hAnsi="Times New Roman" w:eastAsia="仿宋" w:cs="Times New Roman"/>
          <w:color w:val="auto"/>
          <w:sz w:val="24"/>
          <w:highlight w:val="none"/>
          <w:lang w:val="zh-CN"/>
        </w:rPr>
        <w:t xml:space="preserve">参照</w:t>
      </w:r>
      <w:r>
        <w:rPr>
          <w:rFonts w:hint="default" w:ascii="Times New Roman" w:hAnsi="Times New Roman" w:eastAsia="仿宋" w:cs="Times New Roman"/>
          <w:color w:val="auto"/>
          <w:sz w:val="24"/>
          <w:highlight w:val="none"/>
        </w:rPr>
        <w:t xml:space="preserve">苏政采协〔2024〕20号文件收取，计费基础为年预算价</w:t>
      </w:r>
      <w:r>
        <w:rPr>
          <w:rFonts w:hint="default" w:ascii="Times New Roman" w:hAnsi="Times New Roman" w:eastAsia="仿宋" w:cs="Times New Roman"/>
          <w:color w:val="auto"/>
          <w:sz w:val="24"/>
          <w:highlight w:val="none"/>
          <w:lang w:val="zh-CN"/>
        </w:rPr>
        <w:t xml:space="preserve">，中标供应商在领取中标通知书前向招标代理机构支付招标服务费。本项费用无需在投标报价表中单列。</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招标代理服务费交纳方法：</w:t>
      </w:r>
      <w:r/>
    </w:p>
    <w:p>
      <w:pPr>
        <w:ind w:firstLine="480"/>
        <w:spacing w:line="360" w:lineRule="auto"/>
        <w:shd w:val="clear" w:color="auto" w:fill="ffffff"/>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（1）交纳方式：银行网银、电汇等；</w:t>
      </w:r>
      <w:r/>
    </w:p>
    <w:p>
      <w:pPr>
        <w:ind w:firstLine="480"/>
        <w:spacing w:line="360" w:lineRule="auto"/>
        <w:shd w:val="clear" w:color="auto" w:fill="ffffff"/>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（2）收款单位、开户银行及</w:t>
      </w:r>
      <w:r>
        <w:rPr>
          <w:rFonts w:hint="default" w:ascii="Times New Roman" w:hAnsi="Times New Roman" w:eastAsia="仿宋" w:cs="Times New Roman"/>
          <w:color w:val="auto"/>
          <w:sz w:val="24"/>
          <w:highlight w:val="none"/>
        </w:rPr>
        <w:t xml:space="preserve">账</w:t>
      </w:r>
      <w:r>
        <w:rPr>
          <w:rFonts w:hint="default" w:ascii="Times New Roman" w:hAnsi="Times New Roman" w:eastAsia="仿宋" w:cs="Times New Roman"/>
          <w:color w:val="auto"/>
          <w:sz w:val="24"/>
          <w:highlight w:val="none"/>
          <w:lang w:val="zh-CN"/>
        </w:rPr>
        <w:t xml:space="preserve">号：</w:t>
      </w:r>
      <w:r/>
    </w:p>
    <w:p>
      <w:pPr>
        <w:ind w:firstLine="480"/>
        <w:spacing w:line="360" w:lineRule="auto"/>
        <w:shd w:val="clear" w:color="auto" w:fill="ffffff"/>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收款单位：源成工程咨询（江苏南京）有限责任公司</w:t>
      </w:r>
      <w:r/>
    </w:p>
    <w:p>
      <w:pPr>
        <w:ind w:firstLine="480"/>
        <w:spacing w:line="360" w:lineRule="auto"/>
        <w:shd w:val="clear" w:color="auto" w:fill="ffffff"/>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开户银行：</w:t>
      </w:r>
      <w:r>
        <w:rPr>
          <w:rFonts w:hint="default" w:ascii="Times New Roman" w:hAnsi="Times New Roman" w:eastAsia="仿宋" w:cs="Times New Roman"/>
          <w:color w:val="auto"/>
          <w:sz w:val="24"/>
          <w:highlight w:val="none"/>
        </w:rPr>
        <w:t xml:space="preserve">交通银行南京软件大道支行</w:t>
      </w:r>
      <w:r/>
    </w:p>
    <w:p>
      <w:pPr>
        <w:ind w:firstLine="480"/>
        <w:spacing w:line="360" w:lineRule="auto"/>
        <w:shd w:val="clear" w:color="auto" w:fill="ffffff"/>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账号： </w:t>
      </w:r>
      <w:r>
        <w:rPr>
          <w:rFonts w:hint="default" w:ascii="Times New Roman" w:hAnsi="Times New Roman" w:eastAsia="仿宋" w:cs="Times New Roman"/>
          <w:color w:val="auto"/>
          <w:sz w:val="24"/>
          <w:highlight w:val="none"/>
        </w:rPr>
        <w:t xml:space="preserve">320899991013000593407</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16.3开标公证费：无。</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1"/>
      </w:pPr>
      <w:r/>
      <w:bookmarkStart w:id="129" w:name="_Toc7257"/>
      <w:r/>
      <w:bookmarkStart w:id="130" w:name="_Toc19582"/>
      <w:r/>
      <w:bookmarkStart w:id="131" w:name="_Toc29974"/>
      <w:r/>
      <w:bookmarkStart w:id="132" w:name="_Toc22732"/>
      <w:r/>
      <w:bookmarkStart w:id="133" w:name="_Toc17994"/>
      <w:r/>
      <w:bookmarkStart w:id="134" w:name="_Toc5353"/>
      <w:r/>
      <w:bookmarkStart w:id="135" w:name="_Toc16676"/>
      <w:r>
        <w:rPr>
          <w:rFonts w:hint="default" w:ascii="Times New Roman" w:hAnsi="Times New Roman" w:eastAsia="仿宋" w:cs="Times New Roman"/>
          <w:b/>
          <w:bCs/>
          <w:color w:val="auto"/>
          <w:sz w:val="24"/>
          <w:highlight w:val="none"/>
        </w:rPr>
        <w:t xml:space="preserve">四、投标文件的递交</w:t>
      </w:r>
      <w:bookmarkEnd w:id="129"/>
      <w:r/>
      <w:bookmarkEnd w:id="130"/>
      <w:r/>
      <w:bookmarkEnd w:id="131"/>
      <w:r/>
      <w:bookmarkEnd w:id="132"/>
      <w:r/>
      <w:bookmarkEnd w:id="133"/>
      <w:r/>
      <w:bookmarkEnd w:id="134"/>
      <w:r/>
      <w:bookmarkEnd w:id="135"/>
      <w:r/>
      <w:r/>
    </w:p>
    <w:p>
      <w:pPr>
        <w:ind w:firstLine="482"/>
        <w:spacing w:line="360" w:lineRule="auto"/>
        <w:shd w:val="clear" w:color="auto" w:fill="ffffff"/>
        <w:widowControl/>
        <w:rPr>
          <w:rFonts w:hint="default" w:ascii="Times New Roman" w:hAnsi="Times New Roman" w:eastAsia="仿宋" w:cs="Times New Roman"/>
          <w:b/>
          <w:bCs/>
          <w:color w:val="auto"/>
          <w:sz w:val="24"/>
          <w:highlight w:val="none"/>
        </w:rPr>
        <w:outlineLvl w:val="2"/>
      </w:pPr>
      <w:r/>
      <w:bookmarkStart w:id="136" w:name="_Toc1353"/>
      <w:r/>
      <w:bookmarkStart w:id="137" w:name="_Toc25300"/>
      <w:r/>
      <w:bookmarkStart w:id="138" w:name="_Toc29494"/>
      <w:r/>
      <w:bookmarkStart w:id="139" w:name="_Toc32206"/>
      <w:r/>
      <w:bookmarkStart w:id="140" w:name="_Toc25058"/>
      <w:r/>
      <w:bookmarkStart w:id="141" w:name="_Toc14227"/>
      <w:r/>
      <w:bookmarkStart w:id="142" w:name="_Toc9850"/>
      <w:r>
        <w:rPr>
          <w:rFonts w:hint="default" w:ascii="Times New Roman" w:hAnsi="Times New Roman" w:eastAsia="仿宋" w:cs="Times New Roman"/>
          <w:b/>
          <w:bCs/>
          <w:color w:val="auto"/>
          <w:sz w:val="24"/>
          <w:highlight w:val="none"/>
        </w:rPr>
        <w:t xml:space="preserve">17.投标文件的递交</w:t>
      </w:r>
      <w:bookmarkEnd w:id="136"/>
      <w:r/>
      <w:bookmarkEnd w:id="137"/>
      <w:r/>
      <w:bookmarkEnd w:id="138"/>
      <w:r/>
      <w:bookmarkEnd w:id="139"/>
      <w:r/>
      <w:bookmarkEnd w:id="140"/>
      <w:r/>
      <w:bookmarkEnd w:id="141"/>
      <w:r/>
      <w:bookmarkEnd w:id="142"/>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17.1 投标人应当按照《操作手册》规定，在招标公告规定的投标截止时间前制作并上传电子投标文件。招标代理机构拒绝接收提交投标文件截止时间后上传的任何电子投标文件。</w:t>
      </w:r>
      <w:r/>
    </w:p>
    <w:p>
      <w:pPr>
        <w:ind w:firstLine="482"/>
        <w:spacing w:line="360" w:lineRule="auto"/>
        <w:shd w:val="clear" w:color="auto" w:fill="ffffff"/>
        <w:widowControl/>
        <w:rPr>
          <w:rFonts w:hint="default" w:ascii="Times New Roman" w:hAnsi="Times New Roman" w:eastAsia="仿宋" w:cs="Times New Roman"/>
          <w:b/>
          <w:bCs/>
          <w:color w:val="auto"/>
          <w:sz w:val="24"/>
          <w:highlight w:val="none"/>
        </w:rPr>
        <w:outlineLvl w:val="2"/>
      </w:pPr>
      <w:r/>
      <w:bookmarkStart w:id="143" w:name="_Toc30591"/>
      <w:r/>
      <w:bookmarkStart w:id="144" w:name="_Toc15726"/>
      <w:r/>
      <w:bookmarkStart w:id="145" w:name="_Toc9658"/>
      <w:r/>
      <w:bookmarkStart w:id="146" w:name="_Toc1852"/>
      <w:r/>
      <w:bookmarkStart w:id="147" w:name="_Toc12325"/>
      <w:r/>
      <w:bookmarkStart w:id="148" w:name="_Toc25842"/>
      <w:r/>
      <w:bookmarkStart w:id="149" w:name="_Toc9945"/>
      <w:r>
        <w:rPr>
          <w:rFonts w:hint="default" w:ascii="Times New Roman" w:hAnsi="Times New Roman" w:eastAsia="仿宋" w:cs="Times New Roman"/>
          <w:b/>
          <w:bCs/>
          <w:color w:val="auto"/>
          <w:sz w:val="24"/>
          <w:highlight w:val="none"/>
        </w:rPr>
        <w:t xml:space="preserve">18.投标文件的解密</w:t>
      </w:r>
      <w:bookmarkEnd w:id="143"/>
      <w:r/>
      <w:bookmarkEnd w:id="144"/>
      <w:r/>
      <w:bookmarkEnd w:id="145"/>
      <w:r/>
      <w:bookmarkEnd w:id="146"/>
      <w:r/>
      <w:bookmarkEnd w:id="147"/>
      <w:r/>
      <w:bookmarkEnd w:id="148"/>
      <w:r/>
      <w:bookmarkEnd w:id="149"/>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18.1 投标人应当按照《操作手册》规定，在“苏采云”系统规定的时间内对投标文件进行解密。</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18.2 投标人应充分考虑网络环境、网络带宽等因素可能对投标产生的影响，如因投标人自身原因造成的电子投标文件解密不成功的，作无效投标处理。</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150" w:name="_Toc7211"/>
      <w:r/>
      <w:bookmarkStart w:id="151" w:name="_Toc15468"/>
      <w:r/>
      <w:bookmarkStart w:id="152" w:name="_Toc11609"/>
      <w:r/>
      <w:bookmarkStart w:id="153" w:name="_Toc19562"/>
      <w:r/>
      <w:bookmarkStart w:id="154" w:name="_Toc21875"/>
      <w:r/>
      <w:bookmarkStart w:id="155" w:name="_Toc4796"/>
      <w:r/>
      <w:bookmarkStart w:id="156" w:name="_Toc24017"/>
      <w:r>
        <w:rPr>
          <w:rFonts w:hint="default" w:ascii="Times New Roman" w:hAnsi="Times New Roman" w:eastAsia="仿宋" w:cs="Times New Roman"/>
          <w:b/>
          <w:bCs/>
          <w:color w:val="auto"/>
          <w:sz w:val="24"/>
          <w:highlight w:val="none"/>
        </w:rPr>
        <w:t xml:space="preserve">19.投标文件的修改和撤回</w:t>
      </w:r>
      <w:bookmarkEnd w:id="150"/>
      <w:r/>
      <w:bookmarkEnd w:id="151"/>
      <w:r/>
      <w:bookmarkEnd w:id="152"/>
      <w:r/>
      <w:bookmarkEnd w:id="153"/>
      <w:r/>
      <w:bookmarkEnd w:id="154"/>
      <w:r/>
      <w:bookmarkEnd w:id="155"/>
      <w:r/>
      <w:bookmarkEnd w:id="156"/>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19.1投标人在投标截止时间之前，可以对所递交的投标文件进行补充、修改或者撤回，并书面通知采购人或者采购代理机构。补充、修改的内容应当按照招标文件要求签署、盖章、密封后，作为投标文件的组成部分。</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19.2 投标截止时间之后，投标文件不得撤回。</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157" w:name="_Toc9489"/>
      <w:r/>
      <w:bookmarkStart w:id="158" w:name="_Toc7890"/>
      <w:r/>
      <w:bookmarkStart w:id="159" w:name="_Toc7162"/>
      <w:r/>
      <w:bookmarkStart w:id="160" w:name="_Toc22258"/>
      <w:r/>
      <w:bookmarkStart w:id="161" w:name="_Toc19744"/>
      <w:r/>
      <w:bookmarkStart w:id="162" w:name="_Toc982"/>
      <w:r/>
      <w:bookmarkStart w:id="163" w:name="_Toc8032"/>
      <w:r>
        <w:rPr>
          <w:rFonts w:hint="default" w:ascii="Times New Roman" w:hAnsi="Times New Roman" w:eastAsia="仿宋" w:cs="Times New Roman"/>
          <w:b/>
          <w:bCs/>
          <w:color w:val="auto"/>
          <w:sz w:val="24"/>
          <w:highlight w:val="none"/>
        </w:rPr>
        <w:t xml:space="preserve">20.诚实信用</w:t>
      </w:r>
      <w:bookmarkEnd w:id="157"/>
      <w:r/>
      <w:bookmarkEnd w:id="158"/>
      <w:r/>
      <w:bookmarkEnd w:id="159"/>
      <w:r/>
      <w:bookmarkEnd w:id="160"/>
      <w:r/>
      <w:bookmarkEnd w:id="161"/>
      <w:r/>
      <w:bookmarkEnd w:id="162"/>
      <w:r/>
      <w:bookmarkEnd w:id="163"/>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20.1投标人应当遵循公平竞争的原则，不得恶意串通，不得妨碍其他投标人的竞争行为，不得损害采购人或者其他投标人的合法权益。</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20.2在评标过程中发现投标人有上述情形的，评标委员会应当认定其投标无效，并书面报告本级财政部门。</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1"/>
      </w:pPr>
      <w:r/>
      <w:bookmarkStart w:id="164" w:name="_Toc23400"/>
      <w:r/>
      <w:bookmarkStart w:id="165" w:name="_Toc16927"/>
      <w:r/>
      <w:bookmarkStart w:id="166" w:name="_Toc26774"/>
      <w:r/>
      <w:bookmarkStart w:id="167" w:name="_Toc2807"/>
      <w:r/>
      <w:bookmarkStart w:id="168" w:name="_Toc19835"/>
      <w:r/>
      <w:bookmarkStart w:id="169" w:name="_Toc27859"/>
      <w:r/>
      <w:bookmarkStart w:id="170" w:name="_Toc31160"/>
      <w:r>
        <w:rPr>
          <w:rFonts w:hint="default" w:ascii="Times New Roman" w:hAnsi="Times New Roman" w:eastAsia="仿宋" w:cs="Times New Roman"/>
          <w:b/>
          <w:bCs/>
          <w:color w:val="auto"/>
          <w:sz w:val="24"/>
          <w:highlight w:val="none"/>
        </w:rPr>
        <w:t xml:space="preserve">五、开标、评标与定标</w:t>
      </w:r>
      <w:bookmarkEnd w:id="164"/>
      <w:r/>
      <w:bookmarkEnd w:id="165"/>
      <w:r/>
      <w:bookmarkEnd w:id="166"/>
      <w:r/>
      <w:bookmarkEnd w:id="167"/>
      <w:r/>
      <w:bookmarkEnd w:id="168"/>
      <w:r/>
      <w:bookmarkEnd w:id="169"/>
      <w:r/>
      <w:bookmarkEnd w:id="170"/>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171" w:name="_Toc29931"/>
      <w:r/>
      <w:bookmarkStart w:id="172" w:name="_Toc582"/>
      <w:r/>
      <w:bookmarkStart w:id="173" w:name="_Toc7767"/>
      <w:r/>
      <w:bookmarkStart w:id="174" w:name="_Toc31434"/>
      <w:r/>
      <w:bookmarkStart w:id="175" w:name="_Toc25343"/>
      <w:r/>
      <w:bookmarkStart w:id="176" w:name="_Toc23664"/>
      <w:r/>
      <w:bookmarkStart w:id="177" w:name="_Toc24838"/>
      <w:r>
        <w:rPr>
          <w:rFonts w:hint="default" w:ascii="Times New Roman" w:hAnsi="Times New Roman" w:eastAsia="仿宋" w:cs="Times New Roman"/>
          <w:b/>
          <w:bCs/>
          <w:color w:val="auto"/>
          <w:sz w:val="24"/>
          <w:highlight w:val="none"/>
        </w:rPr>
        <w:t xml:space="preserve">21.开标</w:t>
      </w:r>
      <w:bookmarkEnd w:id="171"/>
      <w:r/>
      <w:bookmarkEnd w:id="172"/>
      <w:r/>
      <w:bookmarkEnd w:id="173"/>
      <w:r/>
      <w:bookmarkEnd w:id="174"/>
      <w:r/>
      <w:bookmarkEnd w:id="175"/>
      <w:r/>
      <w:bookmarkEnd w:id="176"/>
      <w:r/>
      <w:bookmarkEnd w:id="177"/>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21.2 投标人在开标过程中涉及的投标文件解密、开标结果确认等工作，应按照《操作手册》规定执行。</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21.3投标人不足3家的，不得开标。</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21.4 投标人如果对开标过程和开标结果有疑义，应当根据《操作手册》规定提出，“苏采云”系统中《开标记录表》公布后5分钟内未提出的，视同认可开标结果。</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21.5公开招标数额标准以上的采购项目，投标截止后投标人不足3家或者通过资格审查或符合性审查的投标人不足3家的，除采购任务取消情形外，按照以下方式处理：</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（1）招标文件存在不合理条款或者招标程序不符合规定的，采购人、采购代理机构改正后依法重新招标；</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（2）招标文件没有不合理条款、招标程序符合规定，需要采用其他采购方式采购的，采购人依法报财政部门批准，经批准后，可变更为其他采购方式采购。</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178" w:name="_Toc14543"/>
      <w:r/>
      <w:bookmarkStart w:id="179" w:name="_Toc8132"/>
      <w:r/>
      <w:bookmarkStart w:id="180" w:name="_Toc13033"/>
      <w:r/>
      <w:bookmarkStart w:id="181" w:name="_Toc21331"/>
      <w:r/>
      <w:bookmarkStart w:id="182" w:name="_Toc416"/>
      <w:r/>
      <w:bookmarkStart w:id="183" w:name="_Toc890"/>
      <w:r/>
      <w:bookmarkStart w:id="184" w:name="_Toc27718"/>
      <w:r>
        <w:rPr>
          <w:rFonts w:hint="default" w:ascii="Times New Roman" w:hAnsi="Times New Roman" w:eastAsia="仿宋" w:cs="Times New Roman"/>
          <w:b/>
          <w:bCs/>
          <w:color w:val="auto"/>
          <w:sz w:val="24"/>
          <w:highlight w:val="none"/>
        </w:rPr>
        <w:t xml:space="preserve">22.评标</w:t>
      </w:r>
      <w:bookmarkEnd w:id="178"/>
      <w:r/>
      <w:bookmarkEnd w:id="179"/>
      <w:r/>
      <w:bookmarkEnd w:id="180"/>
      <w:r/>
      <w:bookmarkEnd w:id="181"/>
      <w:r/>
      <w:bookmarkEnd w:id="182"/>
      <w:r/>
      <w:bookmarkEnd w:id="183"/>
      <w:r/>
      <w:bookmarkEnd w:id="184"/>
      <w:r/>
      <w:r/>
    </w:p>
    <w:p>
      <w:pPr>
        <w:ind w:firstLine="482"/>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22.1 评标委员会</w:t>
      </w:r>
      <w:r/>
    </w:p>
    <w:p>
      <w:pPr>
        <w:ind w:firstLine="482"/>
        <w:spacing w:line="360" w:lineRule="auto"/>
        <w:shd w:val="clear" w:color="auto" w:fill="ffffff"/>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
          <w:bCs/>
          <w:color w:val="auto"/>
          <w:sz w:val="24"/>
          <w:highlight w:val="none"/>
        </w:rPr>
        <w:t xml:space="preserve">22.1.1</w:t>
      </w:r>
      <w:r>
        <w:rPr>
          <w:rFonts w:hint="default" w:ascii="Times New Roman" w:hAnsi="Times New Roman" w:eastAsia="仿宋" w:cs="Times New Roman"/>
          <w:bCs/>
          <w:color w:val="auto"/>
          <w:sz w:val="24"/>
          <w:highlight w:val="none"/>
        </w:rPr>
        <w:t xml:space="preserve">评标委员会负责具体评标事务，并独立履行下列职责：</w:t>
      </w:r>
      <w:r/>
    </w:p>
    <w:p>
      <w:pPr>
        <w:ind w:firstLine="480"/>
        <w:spacing w:line="360" w:lineRule="auto"/>
        <w:shd w:val="clear" w:color="auto" w:fill="ffffff"/>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（一）审查、评价投标文件是否符合招标文件的商务、技术等实质性要求；</w:t>
      </w:r>
      <w:r/>
    </w:p>
    <w:p>
      <w:pPr>
        <w:ind w:firstLine="480"/>
        <w:spacing w:line="360" w:lineRule="auto"/>
        <w:shd w:val="clear" w:color="auto" w:fill="ffffff"/>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（二）要求投标人对投标文件有关事项作出澄清或者说明；</w:t>
      </w:r>
      <w:r/>
    </w:p>
    <w:p>
      <w:pPr>
        <w:ind w:firstLine="480"/>
        <w:spacing w:line="360" w:lineRule="auto"/>
        <w:shd w:val="clear" w:color="auto" w:fill="ffffff"/>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（三）对投标文件进行比较和评价；</w:t>
      </w:r>
      <w:r/>
    </w:p>
    <w:p>
      <w:pPr>
        <w:ind w:firstLine="480"/>
        <w:spacing w:line="360" w:lineRule="auto"/>
        <w:shd w:val="clear" w:color="auto" w:fill="ffffff"/>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（四）确定中标候选人名单，以及根据采购人委托直接确定中标人；</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bCs/>
          <w:color w:val="auto"/>
          <w:sz w:val="24"/>
          <w:highlight w:val="none"/>
        </w:rPr>
        <w:t xml:space="preserve">（五）向采购人、采购代理机构或者有关部门报告评标中发现的违法行为。</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22.1.2 </w:t>
      </w:r>
      <w:r>
        <w:rPr>
          <w:rFonts w:hint="default" w:ascii="Times New Roman" w:hAnsi="Times New Roman" w:eastAsia="仿宋" w:cs="Times New Roman"/>
          <w:color w:val="auto"/>
          <w:sz w:val="24"/>
          <w:highlight w:val="none"/>
        </w:rPr>
        <w:t xml:space="preserve">评标委员会由</w:t>
      </w:r>
      <w:r>
        <w:rPr>
          <w:rFonts w:hint="default" w:ascii="Times New Roman" w:hAnsi="Times New Roman" w:eastAsia="仿宋" w:cs="Times New Roman"/>
          <w:bCs/>
          <w:color w:val="auto"/>
          <w:sz w:val="24"/>
          <w:highlight w:val="none"/>
        </w:rPr>
        <w:t xml:space="preserve">采购人</w:t>
      </w:r>
      <w:r>
        <w:rPr>
          <w:rFonts w:hint="default" w:ascii="Times New Roman" w:hAnsi="Times New Roman" w:eastAsia="仿宋" w:cs="Times New Roman"/>
          <w:color w:val="auto"/>
          <w:sz w:val="24"/>
          <w:highlight w:val="none"/>
        </w:rPr>
        <w:t xml:space="preserve">代表和有关技术、经济等方面的专家组成，独立开展评审工作。</w:t>
      </w:r>
      <w:r/>
    </w:p>
    <w:p>
      <w:pPr>
        <w:ind w:firstLine="482"/>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22.2  评标程序</w:t>
      </w:r>
      <w:r/>
    </w:p>
    <w:p>
      <w:pPr>
        <w:ind w:firstLine="482"/>
        <w:jc w:val="left"/>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22.2.1 </w:t>
      </w:r>
      <w:r>
        <w:rPr>
          <w:rFonts w:hint="default" w:ascii="Times New Roman" w:hAnsi="Times New Roman" w:eastAsia="仿宋" w:cs="Times New Roman"/>
          <w:b/>
          <w:bCs/>
          <w:color w:val="auto"/>
          <w:sz w:val="24"/>
          <w:highlight w:val="none"/>
        </w:rPr>
        <w:t xml:space="preserve">投标文件的资格性检查。</w:t>
      </w:r>
      <w:r>
        <w:rPr>
          <w:rFonts w:hint="default" w:ascii="Times New Roman" w:hAnsi="Times New Roman" w:eastAsia="仿宋" w:cs="Times New Roman"/>
          <w:color w:val="auto"/>
          <w:sz w:val="24"/>
          <w:highlight w:val="none"/>
        </w:rPr>
        <w:t xml:space="preserve">公开招标采购项目开标结束后，采购人或者采购代理机构应当依法对投标人的资格进行审查。合格投标人不足3家的，不得评标。</w:t>
      </w:r>
      <w:r/>
    </w:p>
    <w:p>
      <w:pPr>
        <w:ind w:firstLine="482"/>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22.2.2投标文件的符合性审查</w:t>
      </w:r>
      <w:r>
        <w:rPr>
          <w:rFonts w:hint="default" w:ascii="Times New Roman" w:hAnsi="Times New Roman" w:eastAsia="仿宋" w:cs="Times New Roman"/>
          <w:color w:val="auto"/>
          <w:sz w:val="24"/>
          <w:highlight w:val="none"/>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82"/>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（1）投标人在“苏采云”系统规定的时间内未成功解密电子投标文件的；</w:t>
      </w:r>
      <w:r/>
    </w:p>
    <w:p>
      <w:pPr>
        <w:ind w:firstLine="482"/>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（2）投标人未按照招标文件要求上传电子投标文件的；</w:t>
      </w:r>
      <w:r/>
    </w:p>
    <w:p>
      <w:pPr>
        <w:ind w:firstLine="482"/>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（3）同一投标人提交两个（含两个）以上不同的投标报价的；</w:t>
      </w:r>
      <w:r/>
    </w:p>
    <w:p>
      <w:pPr>
        <w:ind w:firstLine="482"/>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（4）投标文件未按照招标文件要求加盖电子公章的；</w:t>
      </w:r>
      <w:r/>
    </w:p>
    <w:p>
      <w:pPr>
        <w:ind w:firstLine="482"/>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（5）不具备招标文件中规定的资格要求的；</w:t>
      </w:r>
      <w:r/>
    </w:p>
    <w:p>
      <w:pPr>
        <w:ind w:firstLine="482"/>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（6）报价超过招标文件中规定的预算金额或者最高限价的；</w:t>
      </w:r>
      <w:r/>
    </w:p>
    <w:p>
      <w:pPr>
        <w:ind w:firstLine="482"/>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（7）投标文件含有采购人不能接受的附加条件的；</w:t>
      </w:r>
      <w:r/>
    </w:p>
    <w:p>
      <w:pPr>
        <w:ind w:firstLine="482"/>
        <w:spacing w:line="360" w:lineRule="auto"/>
        <w:shd w:val="clear" w:color="auto" w:fill="ffffff"/>
        <w:widowControl/>
        <w:rPr>
          <w:rFonts w:hint="default" w:ascii="Times New Roman" w:hAnsi="Times New Roman" w:eastAsia="仿宋" w:cs="Times New Roman"/>
          <w:b/>
          <w:color w:val="auto"/>
          <w:sz w:val="24"/>
          <w:highlight w:val="none"/>
          <w:lang w:val="zh-CN"/>
        </w:rPr>
      </w:pPr>
      <w:r>
        <w:rPr>
          <w:rFonts w:hint="default" w:ascii="Times New Roman" w:hAnsi="Times New Roman" w:eastAsia="仿宋" w:cs="Times New Roman"/>
          <w:b/>
          <w:color w:val="auto"/>
          <w:sz w:val="24"/>
          <w:highlight w:val="none"/>
          <w:lang w:val="zh-CN"/>
        </w:rPr>
        <w:t xml:space="preserve">（</w:t>
      </w:r>
      <w:r>
        <w:rPr>
          <w:rFonts w:hint="default" w:ascii="Times New Roman" w:hAnsi="Times New Roman" w:eastAsia="仿宋" w:cs="Times New Roman"/>
          <w:b/>
          <w:color w:val="auto"/>
          <w:sz w:val="24"/>
          <w:highlight w:val="none"/>
        </w:rPr>
        <w:t xml:space="preserve">8</w:t>
      </w:r>
      <w:r>
        <w:rPr>
          <w:rFonts w:hint="default" w:ascii="Times New Roman" w:hAnsi="Times New Roman" w:eastAsia="仿宋" w:cs="Times New Roman"/>
          <w:b/>
          <w:color w:val="auto"/>
          <w:sz w:val="24"/>
          <w:highlight w:val="none"/>
          <w:lang w:val="zh-CN"/>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 </w:t>
      </w:r>
      <w:r/>
    </w:p>
    <w:p>
      <w:pPr>
        <w:ind w:firstLine="482"/>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（9）投标文件内容不全或不符合招标文件中规定的其他实质性要求的；</w:t>
      </w:r>
      <w:r/>
    </w:p>
    <w:p>
      <w:pPr>
        <w:ind w:firstLine="482"/>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（10）现行法律法规、规章和招标文件规定的其他无效情形。</w:t>
      </w:r>
      <w:r/>
    </w:p>
    <w:p>
      <w:pPr>
        <w:ind w:firstLine="482"/>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22.2.2.1 实质性要求是指本招标文件中用带星号（“</w:t>
      </w:r>
      <w:r>
        <w:rPr>
          <w:rFonts w:hint="default" w:ascii="Times New Roman" w:hAnsi="Times New Roman" w:eastAsia="仿宋" w:cs="Times New Roman"/>
          <w:color w:val="auto"/>
          <w:spacing w:val="-2"/>
          <w:sz w:val="24"/>
          <w:highlight w:val="none"/>
        </w:rPr>
        <w:t xml:space="preserve">★</w:t>
      </w:r>
      <w:r>
        <w:rPr>
          <w:rFonts w:hint="default" w:ascii="Times New Roman" w:hAnsi="Times New Roman" w:eastAsia="仿宋" w:cs="Times New Roman"/>
          <w:b/>
          <w:bCs/>
          <w:color w:val="auto"/>
          <w:sz w:val="24"/>
          <w:highlight w:val="none"/>
        </w:rPr>
        <w:t xml:space="preserve">”）、“必须”或“应（应当）”等其他文字说明的商务和技术要求。</w:t>
      </w:r>
      <w:r/>
    </w:p>
    <w:p>
      <w:pPr>
        <w:ind w:firstLine="482"/>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22.2.2.2未通过资格审查或符合性审查的投标人，代理机构将通过“苏采云”系统告知其具体原因，评标结束后不再接受有关询问。</w:t>
      </w:r>
      <w:r/>
    </w:p>
    <w:p>
      <w:pPr>
        <w:ind w:firstLine="482"/>
        <w:jc w:val="left"/>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22.2.2.3有下列情形之一的予以废标：</w:t>
      </w:r>
      <w:r/>
    </w:p>
    <w:p>
      <w:pPr>
        <w:ind w:firstLine="482"/>
        <w:jc w:val="left"/>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（1）符合专业条件的投标人或者对招标文件作实质性响应的投标人不足三家的；</w:t>
      </w:r>
      <w:r/>
    </w:p>
    <w:p>
      <w:pPr>
        <w:ind w:firstLine="482"/>
        <w:jc w:val="left"/>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（2）出现影响采购公正的违法、违规行为的；</w:t>
      </w:r>
      <w:r/>
    </w:p>
    <w:p>
      <w:pPr>
        <w:ind w:firstLine="482"/>
        <w:jc w:val="left"/>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（3）投标人的报价均超过了采购预算，采购人不能支付的；</w:t>
      </w:r>
      <w:r/>
    </w:p>
    <w:p>
      <w:pPr>
        <w:ind w:firstLine="482"/>
        <w:jc w:val="left"/>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（4）因苏采云系统故障造成开标不成功的；</w:t>
      </w:r>
      <w:r/>
    </w:p>
    <w:p>
      <w:pPr>
        <w:ind w:firstLine="482"/>
        <w:jc w:val="left"/>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（5）因重大变故，采购任务取消的。</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22.2.3</w:t>
      </w:r>
      <w:r>
        <w:rPr>
          <w:rFonts w:hint="default" w:ascii="Times New Roman" w:hAnsi="Times New Roman" w:eastAsia="仿宋" w:cs="Times New Roman"/>
          <w:b/>
          <w:bCs/>
          <w:color w:val="auto"/>
          <w:sz w:val="24"/>
          <w:highlight w:val="none"/>
        </w:rPr>
        <w:t xml:space="preserve">澄清有关问题</w:t>
      </w:r>
      <w:r>
        <w:rPr>
          <w:rFonts w:hint="default" w:ascii="Times New Roman" w:hAnsi="Times New Roman" w:eastAsia="仿宋" w:cs="Times New Roman"/>
          <w:color w:val="auto"/>
          <w:sz w:val="24"/>
          <w:highlight w:val="none"/>
        </w:rPr>
        <w:t xml:space="preserve">。</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22.2.3.1 评标期间，评委会对投标文件中含义不明确、同类问题表述不一致或者有明显文字和计算错误的内容，有权要求投标人作出必要的澄清、说明或者补正。</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投标人的澄清、说明或者补正不得超出投标文件的范围或者改变投标文件的实质性内容。</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评委会并非对每个投标人都做澄清要求。</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22.2.3.3 接到评委会澄清、说明和补正要求的，投标人如未按规定作出澄清、说明和补正，其风险由投标人自行承担。</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22.2.3.4投标文件报价出现前后不一致的，除招标文件另有规定外，按照下列规定修正：</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（1）投标文件中开标一览表（报价表）内容与投标文件中相应内容不一致的，以开标一览表（报价表）为准；</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（2）大写金额和小写金额不一致的，以大写金额为准；</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（3）单价金额小数点或者百分比有明显错位的，以开标一览表的总价为准，并修改单价；</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（4）总价金额与按单价汇总金额不一致的，以单价金额计算结果为准。</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80"/>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color w:val="auto"/>
          <w:sz w:val="24"/>
          <w:highlight w:val="none"/>
        </w:rPr>
        <w:t xml:space="preserve">22.2.3.5投标人在开、评标全过程中应</w:t>
      </w:r>
      <w:r>
        <w:rPr>
          <w:rFonts w:hint="eastAsia" w:eastAsia="仿宋" w:cs="Times New Roman"/>
          <w:color w:val="auto"/>
          <w:sz w:val="24"/>
          <w:highlight w:val="none"/>
          <w:lang w:eastAsia="zh-CN"/>
        </w:rPr>
        <w:t xml:space="preserve">保持通信畅通</w:t>
      </w:r>
      <w:r>
        <w:rPr>
          <w:rFonts w:hint="default" w:ascii="Times New Roman" w:hAnsi="Times New Roman" w:eastAsia="仿宋" w:cs="Times New Roman"/>
          <w:color w:val="auto"/>
          <w:sz w:val="24"/>
          <w:highlight w:val="none"/>
        </w:rPr>
        <w:t xml:space="preserve">，及时登录苏采云系统查阅、答复相关信息，并安排专人与代理机构及评委会联系。</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22.2.3.6评标委员会认为投标人的报价明显低于其他通过符合性审查投标人的报价，有可能影响产品质量或者不能诚信履约的，将要求其在评标现场合理的时间内提供书面说明，必要时提交相关证明材料；</w:t>
      </w:r>
      <w:r>
        <w:rPr>
          <w:rFonts w:hint="default" w:ascii="Times New Roman" w:hAnsi="Times New Roman" w:eastAsia="仿宋" w:cs="Times New Roman"/>
          <w:b/>
          <w:color w:val="auto"/>
          <w:sz w:val="24"/>
          <w:highlight w:val="none"/>
        </w:rPr>
        <w:t xml:space="preserve">投标人不能证明其报价合理性的，评标委员会将其作为无效投标处理。</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22.2.4</w:t>
      </w:r>
      <w:r>
        <w:rPr>
          <w:rFonts w:hint="default" w:ascii="Times New Roman" w:hAnsi="Times New Roman" w:eastAsia="仿宋" w:cs="Times New Roman"/>
          <w:bCs/>
          <w:color w:val="auto"/>
          <w:sz w:val="24"/>
          <w:highlight w:val="none"/>
        </w:rPr>
        <w:t xml:space="preserve">比较与评价。</w:t>
      </w:r>
      <w:r>
        <w:rPr>
          <w:rFonts w:hint="default" w:ascii="Times New Roman" w:hAnsi="Times New Roman" w:eastAsia="仿宋" w:cs="Times New Roman"/>
          <w:color w:val="auto"/>
          <w:sz w:val="24"/>
          <w:highlight w:val="none"/>
        </w:rPr>
        <w:t xml:space="preserve">评标委员会应当按照招标文件中规定的评标方法和标准，对符合性审查合格的投标文件进行商务和技术评估，综合比较与评价。</w:t>
      </w:r>
      <w:r/>
    </w:p>
    <w:p>
      <w:pPr>
        <w:ind w:firstLine="482"/>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22.3 评标方法和标准</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22.3.1评标方法分为最低评标价法和综合评分法。本次招标的评标方法和标准，详见本招标文件第三章。</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22.3.2最低评标价法，是指投标文件满足招标文件全部实质性要求，且投标报价最低的投标人为中标候选人的评标方法。</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采用最低评标价法评标时，除了算术修正和落实政府采购政策需进行的价格扣除外，不对投标人的投标价格进行任何调整。</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22.3.3综合评分法，是指投标文件满足招标文件全部实质性要求，且按照评审因素的量化指标评审得分最高的投标人为中标候选人的评标方法。</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评审因素，包括价格、技术、商务等。</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评标时，评标委员会各成员应当独立对每个投标人的投标文件进行评价，并汇总每个投标人的得分。</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价格分采用低价优先法计算，即满足招标文件要求且投标价格最低的投标报价为评标基准价，其价格分为满分。</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评标总得分＝F1×A1＋F2×A2＋……＋Fn×An</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F1、F2……Fn分别为各项评审因素的得分；</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A1、A2、……An 分别为各项评审因素所占的权重（A1＋A2＋……＋An＝1）。</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因落实政府采购政策进行价格调整的，以调整后的价格计算评标基准价和投标报价。</w:t>
      </w:r>
      <w:r/>
    </w:p>
    <w:p>
      <w:pPr>
        <w:ind w:firstLine="482"/>
        <w:spacing w:line="360" w:lineRule="auto"/>
        <w:shd w:val="clear" w:color="auto" w:fill="ffffff"/>
        <w:widowControl/>
        <w:rPr>
          <w:rFonts w:hint="default" w:ascii="Times New Roman" w:hAnsi="Times New Roman" w:eastAsia="仿宋" w:cs="Times New Roman"/>
          <w:b/>
          <w:color w:val="auto"/>
          <w:sz w:val="24"/>
          <w:highlight w:val="none"/>
        </w:rPr>
        <w:outlineLvl w:val="2"/>
      </w:pPr>
      <w:r/>
      <w:bookmarkStart w:id="185" w:name="_Toc27904"/>
      <w:r/>
      <w:bookmarkStart w:id="186" w:name="_Toc29746"/>
      <w:r/>
      <w:bookmarkStart w:id="187" w:name="_Toc13191"/>
      <w:r/>
      <w:bookmarkStart w:id="188" w:name="_Toc11944"/>
      <w:r/>
      <w:bookmarkStart w:id="189" w:name="_Toc7569"/>
      <w:r/>
      <w:bookmarkStart w:id="190" w:name="_Toc8485"/>
      <w:r/>
      <w:bookmarkStart w:id="191" w:name="_Toc18855"/>
      <w:r>
        <w:rPr>
          <w:rFonts w:hint="default" w:ascii="Times New Roman" w:hAnsi="Times New Roman" w:eastAsia="仿宋" w:cs="Times New Roman"/>
          <w:b/>
          <w:bCs/>
          <w:color w:val="auto"/>
          <w:sz w:val="24"/>
          <w:highlight w:val="none"/>
        </w:rPr>
        <w:t xml:space="preserve">23.</w:t>
      </w:r>
      <w:r>
        <w:rPr>
          <w:rFonts w:hint="default" w:ascii="Times New Roman" w:hAnsi="Times New Roman" w:eastAsia="仿宋" w:cs="Times New Roman"/>
          <w:b/>
          <w:color w:val="auto"/>
          <w:sz w:val="24"/>
          <w:highlight w:val="none"/>
        </w:rPr>
        <w:t xml:space="preserve">确定中标人</w:t>
      </w:r>
      <w:bookmarkEnd w:id="185"/>
      <w:r/>
      <w:bookmarkEnd w:id="186"/>
      <w:r/>
      <w:bookmarkEnd w:id="187"/>
      <w:r/>
      <w:bookmarkEnd w:id="188"/>
      <w:r/>
      <w:bookmarkEnd w:id="189"/>
      <w:r/>
      <w:bookmarkEnd w:id="190"/>
      <w:r/>
      <w:bookmarkEnd w:id="191"/>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因系统存储空间有限，中标结果公告届满之日起三十日后，苏采云系统不再保证提供下载《中标通知书》服务，因未及时下载而造成的不利后果由中标人自行承担。</w:t>
      </w:r>
      <w:r/>
    </w:p>
    <w:p>
      <w:pPr>
        <w:ind w:firstLine="482"/>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bCs/>
          <w:color w:val="auto"/>
          <w:sz w:val="24"/>
          <w:highlight w:val="none"/>
        </w:rPr>
        <w:t xml:space="preserve">23.4 中标通知书对采购人和中标人具有同等法律效力。中标通知书发出后，采购人不得</w:t>
      </w:r>
      <w:r>
        <w:rPr>
          <w:rFonts w:hint="default" w:ascii="Times New Roman" w:hAnsi="Times New Roman" w:eastAsia="仿宋" w:cs="Times New Roman"/>
          <w:b/>
          <w:color w:val="auto"/>
          <w:sz w:val="24"/>
          <w:highlight w:val="none"/>
        </w:rPr>
        <w:t xml:space="preserve">违法改变中标结果，中标人无正当理由不得放弃中标。</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23.5 所有投标文件不论中标与否，均不退回。</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192" w:name="_Toc17741"/>
      <w:r/>
      <w:bookmarkStart w:id="193" w:name="_Toc10646"/>
      <w:r/>
      <w:bookmarkStart w:id="194" w:name="_Toc16612"/>
      <w:r/>
      <w:bookmarkStart w:id="195" w:name="_Toc10827"/>
      <w:r/>
      <w:bookmarkStart w:id="196" w:name="_Toc20176"/>
      <w:r/>
      <w:bookmarkStart w:id="197" w:name="_Toc21427"/>
      <w:r/>
      <w:bookmarkStart w:id="198" w:name="_Toc3059"/>
      <w:r>
        <w:rPr>
          <w:rFonts w:hint="default" w:ascii="Times New Roman" w:hAnsi="Times New Roman" w:eastAsia="仿宋" w:cs="Times New Roman"/>
          <w:b/>
          <w:bCs/>
          <w:color w:val="auto"/>
          <w:sz w:val="24"/>
          <w:highlight w:val="none"/>
        </w:rPr>
        <w:t xml:space="preserve">24.编写评标报告</w:t>
      </w:r>
      <w:bookmarkEnd w:id="192"/>
      <w:r/>
      <w:bookmarkEnd w:id="193"/>
      <w:r/>
      <w:bookmarkEnd w:id="194"/>
      <w:r/>
      <w:bookmarkEnd w:id="195"/>
      <w:r/>
      <w:bookmarkEnd w:id="196"/>
      <w:r/>
      <w:bookmarkEnd w:id="197"/>
      <w:r/>
      <w:bookmarkEnd w:id="198"/>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24.1评标委员会根据全体评标成员签字的原始评标记录和评标结果编写评标报告。</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199" w:name="_Toc16678"/>
      <w:r/>
      <w:bookmarkStart w:id="200" w:name="_Toc25109"/>
      <w:r/>
      <w:bookmarkStart w:id="201" w:name="_Toc12737"/>
      <w:r/>
      <w:bookmarkStart w:id="202" w:name="_Toc862"/>
      <w:r/>
      <w:bookmarkStart w:id="203" w:name="_Toc28812"/>
      <w:r/>
      <w:bookmarkStart w:id="204" w:name="_Toc14393"/>
      <w:r/>
      <w:bookmarkStart w:id="205" w:name="_Toc19516"/>
      <w:r>
        <w:rPr>
          <w:rFonts w:hint="default" w:ascii="Times New Roman" w:hAnsi="Times New Roman" w:eastAsia="仿宋" w:cs="Times New Roman"/>
          <w:b/>
          <w:bCs/>
          <w:color w:val="auto"/>
          <w:sz w:val="24"/>
          <w:highlight w:val="none"/>
        </w:rPr>
        <w:t xml:space="preserve">25.评标过程的保密性</w:t>
      </w:r>
      <w:bookmarkEnd w:id="199"/>
      <w:r/>
      <w:bookmarkEnd w:id="200"/>
      <w:r/>
      <w:bookmarkEnd w:id="201"/>
      <w:r/>
      <w:bookmarkEnd w:id="202"/>
      <w:r/>
      <w:bookmarkEnd w:id="203"/>
      <w:r/>
      <w:bookmarkEnd w:id="204"/>
      <w:r/>
      <w:bookmarkEnd w:id="205"/>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25.1 采购人和采购代理机构将采取必要措施，保证评标在严格保密的情况下进行。</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25.2 任何单位和个人不得非法干预、影响评标办法的确定，以及评标过程和结果。</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25.3 凡是与审查、澄清、评价和比较投标的有关资料等，均不向投标人及与评标无关的其他人员透露。</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1"/>
      </w:pPr>
      <w:r/>
      <w:bookmarkStart w:id="206" w:name="_Toc23776"/>
      <w:r/>
      <w:bookmarkStart w:id="207" w:name="_Toc9180"/>
      <w:r/>
      <w:bookmarkStart w:id="208" w:name="_Toc8499"/>
      <w:r/>
      <w:bookmarkStart w:id="209" w:name="_Toc17261"/>
      <w:r/>
      <w:bookmarkStart w:id="210" w:name="_Toc13459"/>
      <w:r/>
      <w:bookmarkStart w:id="211" w:name="_Toc32053"/>
      <w:r/>
      <w:bookmarkStart w:id="212" w:name="_Toc6524"/>
      <w:r>
        <w:rPr>
          <w:rFonts w:hint="default" w:ascii="Times New Roman" w:hAnsi="Times New Roman" w:eastAsia="仿宋" w:cs="Times New Roman"/>
          <w:b/>
          <w:bCs/>
          <w:color w:val="auto"/>
          <w:sz w:val="24"/>
          <w:highlight w:val="none"/>
        </w:rPr>
        <w:t xml:space="preserve">六、签订合同</w:t>
      </w:r>
      <w:bookmarkEnd w:id="206"/>
      <w:r/>
      <w:bookmarkEnd w:id="207"/>
      <w:r/>
      <w:bookmarkEnd w:id="208"/>
      <w:r/>
      <w:bookmarkEnd w:id="209"/>
      <w:r/>
      <w:bookmarkEnd w:id="210"/>
      <w:r/>
      <w:bookmarkEnd w:id="211"/>
      <w:r/>
      <w:bookmarkEnd w:id="212"/>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213" w:name="_Toc18234"/>
      <w:r/>
      <w:bookmarkStart w:id="214" w:name="_Toc2843"/>
      <w:r/>
      <w:bookmarkStart w:id="215" w:name="_Toc32548"/>
      <w:r/>
      <w:bookmarkStart w:id="216" w:name="_Toc13242"/>
      <w:r/>
      <w:bookmarkStart w:id="217" w:name="_Toc9679"/>
      <w:r/>
      <w:bookmarkStart w:id="218" w:name="_Toc3889"/>
      <w:r/>
      <w:bookmarkStart w:id="219" w:name="_Toc3444"/>
      <w:r>
        <w:rPr>
          <w:rFonts w:hint="default" w:ascii="Times New Roman" w:hAnsi="Times New Roman" w:eastAsia="仿宋" w:cs="Times New Roman"/>
          <w:b/>
          <w:bCs/>
          <w:color w:val="auto"/>
          <w:sz w:val="24"/>
          <w:highlight w:val="none"/>
        </w:rPr>
        <w:t xml:space="preserve">26.签订合同</w:t>
      </w:r>
      <w:bookmarkEnd w:id="213"/>
      <w:r/>
      <w:bookmarkEnd w:id="214"/>
      <w:r/>
      <w:bookmarkEnd w:id="215"/>
      <w:r/>
      <w:bookmarkEnd w:id="216"/>
      <w:r/>
      <w:bookmarkEnd w:id="217"/>
      <w:r/>
      <w:bookmarkEnd w:id="218"/>
      <w:r/>
      <w:bookmarkEnd w:id="219"/>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82"/>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color w:val="auto"/>
          <w:sz w:val="24"/>
          <w:highlight w:val="none"/>
        </w:rPr>
        <w:t xml:space="preserve">26.2</w:t>
      </w:r>
      <w:r>
        <w:rPr>
          <w:rFonts w:hint="default" w:ascii="Times New Roman" w:hAnsi="Times New Roman" w:eastAsia="仿宋" w:cs="Times New Roman"/>
          <w:color w:val="auto"/>
          <w:sz w:val="24"/>
          <w:highlight w:val="none"/>
        </w:rPr>
        <w:t xml:space="preserve">除继续履行将损害国家利益和社会公众利益的，政府采购合同的双方当事人不得擅自变更、中止或者终止合同。</w:t>
      </w:r>
      <w:r>
        <w:rPr>
          <w:rFonts w:hint="default" w:ascii="Times New Roman" w:hAnsi="Times New Roman" w:eastAsia="仿宋" w:cs="Times New Roman"/>
          <w:b/>
          <w:bCs/>
          <w:color w:val="auto"/>
          <w:sz w:val="24"/>
          <w:highlight w:val="none"/>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26.3采购人不得向中标人提出任何不合理的要求作为签订合同的条件。</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26.4中标人拒绝与采购人签订合同的，采购人可以按照评审报告推荐的中标或者成交候选人名单排序，确定下一候选人为中标或者成交供应商，也可以重新开展政府采购活动。</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26.6 采购人与中标人应当根据合同的约定依法履行合同义务。</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1"/>
      </w:pPr>
      <w:r/>
      <w:bookmarkStart w:id="220" w:name="_Toc19945"/>
      <w:r/>
      <w:bookmarkStart w:id="221" w:name="_Toc20693"/>
      <w:r/>
      <w:bookmarkStart w:id="222" w:name="_Toc20486"/>
      <w:r/>
      <w:bookmarkStart w:id="223" w:name="_Toc27231"/>
      <w:r/>
      <w:bookmarkStart w:id="224" w:name="_Toc28385"/>
      <w:r/>
      <w:bookmarkStart w:id="225" w:name="_Toc30585"/>
      <w:r/>
      <w:bookmarkStart w:id="226" w:name="_Toc15972"/>
      <w:r>
        <w:rPr>
          <w:rFonts w:hint="default" w:ascii="Times New Roman" w:hAnsi="Times New Roman" w:eastAsia="仿宋" w:cs="Times New Roman"/>
          <w:b/>
          <w:bCs/>
          <w:color w:val="auto"/>
          <w:sz w:val="24"/>
          <w:highlight w:val="none"/>
        </w:rPr>
        <w:t xml:space="preserve">七、质疑和投诉</w:t>
      </w:r>
      <w:bookmarkEnd w:id="220"/>
      <w:r/>
      <w:bookmarkEnd w:id="221"/>
      <w:r/>
      <w:bookmarkEnd w:id="222"/>
      <w:r/>
      <w:bookmarkEnd w:id="223"/>
      <w:r/>
      <w:bookmarkEnd w:id="224"/>
      <w:r/>
      <w:bookmarkEnd w:id="225"/>
      <w:r/>
      <w:bookmarkEnd w:id="226"/>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227" w:name="_Toc15761"/>
      <w:r/>
      <w:bookmarkStart w:id="228" w:name="_Toc31665"/>
      <w:r/>
      <w:bookmarkStart w:id="229" w:name="_Toc15680"/>
      <w:r/>
      <w:bookmarkStart w:id="230" w:name="_Toc10435"/>
      <w:r/>
      <w:bookmarkStart w:id="231" w:name="_Toc21796"/>
      <w:r/>
      <w:bookmarkStart w:id="232" w:name="_Toc12"/>
      <w:r/>
      <w:bookmarkStart w:id="233" w:name="_Toc31579"/>
      <w:r>
        <w:rPr>
          <w:rFonts w:hint="default" w:ascii="Times New Roman" w:hAnsi="Times New Roman" w:eastAsia="仿宋" w:cs="Times New Roman"/>
          <w:b/>
          <w:bCs/>
          <w:color w:val="auto"/>
          <w:sz w:val="24"/>
          <w:highlight w:val="none"/>
        </w:rPr>
        <w:t xml:space="preserve">27.质疑</w:t>
      </w:r>
      <w:bookmarkEnd w:id="227"/>
      <w:r/>
      <w:bookmarkEnd w:id="228"/>
      <w:r/>
      <w:bookmarkEnd w:id="229"/>
      <w:r/>
      <w:bookmarkEnd w:id="230"/>
      <w:r/>
      <w:bookmarkEnd w:id="231"/>
      <w:r/>
      <w:bookmarkEnd w:id="232"/>
      <w:r/>
      <w:bookmarkEnd w:id="233"/>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27.1供应商对招标活动事项有疑问的，可以向采购代理机构提出询问，采购代理机构将依法作出答复，但答复的内容不涉及商业秘密</w:t>
      </w:r>
      <w:r>
        <w:rPr>
          <w:rFonts w:hint="default" w:ascii="Times New Roman" w:hAnsi="Times New Roman" w:eastAsia="仿宋" w:cs="Times New Roman"/>
          <w:b/>
          <w:bCs/>
          <w:color w:val="auto"/>
          <w:sz w:val="24"/>
          <w:highlight w:val="none"/>
        </w:rPr>
        <w:t xml:space="preserve">。</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27.2提出质疑的供应商应当是参与所质疑项目采购活动的供应商。潜在供应商已依法获取其可质疑的采购文件的，可以对该文件提出质疑。</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82"/>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供应商必须在法定质疑期内一次性提出针对同一采购程序环节的质疑。</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27.4 供应商提出质疑应当提交质疑函和必要的证明材料。质疑函应当包括下列内容：</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（一）供应商的姓名或者名称、地址、邮编、联系人及联系电话；</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（二）质疑项目的名称、编号；</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（三）具体、明确的质疑事项和与质疑事项相关的请求（具体条款）；</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（四）事实依据（具体条款）；</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（五）必要的法律依据（具体条款）；</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（六）提出质疑的日期。</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质疑函应当使用中文。相关当事人提供外文书证或者外国语视听资料的，应当附有中文译本，由翻译机构盖章或者翻译人员签名。</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27.5质疑函应当现场提交至采购代理机构联系人处，提交时应出示有效身份证明。未按上述要求提交质疑函的，质疑不予受理。</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27.7采购代理机构在收到投标人的书面质疑后将及时组织调查核实，在</w:t>
      </w:r>
      <w:r>
        <w:rPr>
          <w:rFonts w:hint="default" w:ascii="Times New Roman" w:hAnsi="Times New Roman" w:eastAsia="仿宋" w:cs="Times New Roman"/>
          <w:b/>
          <w:bCs/>
          <w:color w:val="auto"/>
          <w:sz w:val="24"/>
          <w:highlight w:val="none"/>
        </w:rPr>
        <w:t xml:space="preserve">七个工作日内</w:t>
      </w:r>
      <w:r>
        <w:rPr>
          <w:rFonts w:hint="default" w:ascii="Times New Roman" w:hAnsi="Times New Roman" w:eastAsia="仿宋" w:cs="Times New Roman"/>
          <w:color w:val="auto"/>
          <w:sz w:val="24"/>
          <w:highlight w:val="none"/>
        </w:rPr>
        <w:t xml:space="preserve">作出答复，并以书面或在网站公告形式通知质疑投标人和其他有关投标人，答复的内容不涉及商业秘密。</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234" w:name="_Toc26019"/>
      <w:r/>
      <w:bookmarkStart w:id="235" w:name="_Toc1922"/>
      <w:r/>
      <w:bookmarkStart w:id="236" w:name="_Toc22899"/>
      <w:r/>
      <w:bookmarkStart w:id="237" w:name="_Toc24972"/>
      <w:r/>
      <w:bookmarkStart w:id="238" w:name="_Toc19149"/>
      <w:r/>
      <w:bookmarkStart w:id="239" w:name="_Toc20567"/>
      <w:r/>
      <w:bookmarkStart w:id="240" w:name="_Toc17713"/>
      <w:r>
        <w:rPr>
          <w:rFonts w:hint="default" w:ascii="Times New Roman" w:hAnsi="Times New Roman" w:eastAsia="仿宋" w:cs="Times New Roman"/>
          <w:b/>
          <w:bCs/>
          <w:color w:val="auto"/>
          <w:sz w:val="24"/>
          <w:highlight w:val="none"/>
        </w:rPr>
        <w:t xml:space="preserve">28.投诉</w:t>
      </w:r>
      <w:bookmarkEnd w:id="234"/>
      <w:r/>
      <w:bookmarkEnd w:id="235"/>
      <w:r/>
      <w:bookmarkEnd w:id="236"/>
      <w:r/>
      <w:bookmarkEnd w:id="237"/>
      <w:r/>
      <w:bookmarkEnd w:id="238"/>
      <w:r/>
      <w:bookmarkEnd w:id="239"/>
      <w:r/>
      <w:bookmarkEnd w:id="240"/>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28.2供应商投诉应当有明确的请求和必要的证明材料。供应商投诉的事项不得超出已质疑事项的范围。</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28.3投诉人对政府采购监督管理部门的投诉处理决定不服或者政府采购监督管理部门逾期未作处理的，可以依法申请行政复议或者向人民法院提起行政诉讼。</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28.4 投诉人有下列行为之一的，属于严重失信行为，由财政部门列入不良行为记录名单，禁止其一至三年内参加政府采购活动。</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（1）投诉人在全国范围12个月内三次以上投诉查无实据的；</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（2）采用捏造事实、提供虚假材料或者以非法手段取得证明材料等方式进行虚假、恶意投诉。</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证据来源的合法性存在明显疑问，投诉人无法证明其取得方式合法的，视为以非法手段取得证明材料。</w:t>
      </w:r>
      <w:r/>
    </w:p>
    <w:p>
      <w:pPr>
        <w:ind w:firstLine="420"/>
        <w:spacing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br w:type="page" w:clear="all"/>
      </w:r>
      <w:r/>
    </w:p>
    <w:p>
      <w:pPr>
        <w:pStyle w:val="888"/>
        <w:spacing w:line="360" w:lineRule="auto"/>
        <w:rPr>
          <w:rFonts w:hint="default" w:ascii="Times New Roman" w:hAnsi="Times New Roman" w:eastAsia="仿宋" w:cs="Times New Roman"/>
          <w:color w:val="auto"/>
          <w:highlight w:val="none"/>
        </w:rPr>
      </w:pPr>
      <w:r/>
      <w:bookmarkStart w:id="241" w:name="_Toc7731"/>
      <w:r/>
      <w:bookmarkStart w:id="242" w:name="_Toc11578"/>
      <w:r/>
      <w:bookmarkStart w:id="243" w:name="_Toc481057145"/>
      <w:r>
        <w:rPr>
          <w:rFonts w:hint="default" w:ascii="Times New Roman" w:hAnsi="Times New Roman" w:eastAsia="仿宋" w:cs="Times New Roman"/>
          <w:color w:val="auto"/>
          <w:highlight w:val="none"/>
        </w:rPr>
        <w:t xml:space="preserve">评标标准</w:t>
      </w:r>
      <w:bookmarkEnd w:id="241"/>
      <w:r/>
      <w:bookmarkEnd w:id="242"/>
      <w:r/>
      <w:bookmarkEnd w:id="243"/>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评标结果按评审后得分由高到低顺序排列。得分相同的，按投标报价由低到高顺序排列。得分且投标报价相同的并列。</w:t>
      </w:r>
      <w:r>
        <w:rPr>
          <w:rFonts w:hint="eastAsia" w:eastAsia="仿宋"/>
          <w:color w:val="auto"/>
          <w:sz w:val="24"/>
          <w:highlight w:val="none"/>
        </w:rPr>
        <w:t xml:space="preserve">投标文件满足招标文件全部实质性要求，且按照评审因素的量化指标评审得分最高的投标人为排名第一的中标候选人</w:t>
      </w:r>
      <w:r>
        <w:rPr>
          <w:rFonts w:eastAsia="仿宋"/>
          <w:color w:val="auto"/>
          <w:sz w:val="24"/>
          <w:highlight w:val="none"/>
        </w:rPr>
        <w:t xml:space="preserve">。</w:t>
      </w:r>
      <w:r/>
    </w:p>
    <w:tbl>
      <w:tblPr>
        <w:tblStyle w:val="898"/>
        <w:tblW w:w="90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230"/>
        <w:gridCol w:w="5565"/>
        <w:gridCol w:w="690"/>
        <w:gridCol w:w="838"/>
      </w:tblGrid>
      <w:tr>
        <w:trPr>
          <w:trHeight w:val="486"/>
          <w:tblHeader/>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评分</w:t>
            </w:r>
            <w:r/>
          </w:p>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因素</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评审标准</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分值</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分值</w:t>
            </w:r>
            <w:r/>
          </w:p>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类型</w:t>
            </w:r>
            <w:r/>
          </w:p>
        </w:tc>
      </w:tr>
      <w:tr>
        <w:trPr>
          <w:trHeight w:val="90"/>
          <w:tblHeader/>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1</w:t>
            </w:r>
            <w:r/>
          </w:p>
        </w:tc>
        <w:tc>
          <w:tcPr>
            <w:tcBorders>
              <w:top w:val="single" w:color="auto" w:sz="4" w:space="0"/>
              <w:left w:val="single" w:color="auto" w:sz="4" w:space="0"/>
              <w:right w:val="single" w:color="auto" w:sz="4" w:space="0"/>
            </w:tcBorders>
            <w:tcW w:w="123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价格</w:t>
            </w:r>
            <w:r/>
          </w:p>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（10分）</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spacing w:line="320" w:lineRule="exact"/>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采用低价优先法计算，即满足招标文件要求且优惠率报价最高的报价为评标基准价，其价格分为满分。</w:t>
            </w:r>
            <w:r/>
          </w:p>
          <w:p>
            <w:pPr>
              <w:spacing w:line="320" w:lineRule="exact"/>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本项目评标基准价为：1-最高优惠率</w:t>
            </w:r>
            <w:r/>
          </w:p>
          <w:p>
            <w:pPr>
              <w:spacing w:line="320" w:lineRule="exact"/>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本项目其他投标人的投标报价为：1-其优惠率报价</w:t>
            </w:r>
            <w:r/>
          </w:p>
          <w:p>
            <w:pPr>
              <w:spacing w:line="320" w:lineRule="exact"/>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其他投标人的价格分统一按照下列公式计算：</w:t>
            </w:r>
            <w:r/>
          </w:p>
          <w:p>
            <w:pPr>
              <w:spacing w:line="320" w:lineRule="exact"/>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投标报价得分=（评标基准价/投标报价）×10（小数点保留两位，四舍五入）</w:t>
            </w:r>
            <w:r/>
          </w:p>
          <w:p>
            <w:pPr>
              <w:spacing w:line="320" w:lineRule="exact"/>
              <w:rPr>
                <w:rFonts w:hint="eastAsia" w:ascii="Times New Roman" w:hAnsi="Times New Roman" w:eastAsia="仿宋" w:cs="Times New Roman"/>
                <w:color w:val="auto"/>
                <w:szCs w:val="21"/>
                <w:highlight w:val="none"/>
                <w:lang w:eastAsia="zh-CN"/>
              </w:rPr>
            </w:pPr>
            <w:r>
              <w:rPr>
                <w:rFonts w:hint="default" w:ascii="Times New Roman" w:hAnsi="Times New Roman" w:eastAsia="仿宋" w:cs="Times New Roman"/>
                <w:color w:val="auto"/>
                <w:szCs w:val="21"/>
                <w:highlight w:val="none"/>
              </w:rPr>
              <w:t xml:space="preserve">优惠率是指</w:t>
            </w:r>
            <w:r>
              <w:rPr>
                <w:rFonts w:hint="default" w:ascii="Times New Roman" w:hAnsi="Times New Roman" w:eastAsia="仿宋" w:cs="Times New Roman"/>
                <w:color w:val="auto"/>
                <w:szCs w:val="21"/>
                <w:highlight w:val="none"/>
                <w:lang w:val="en-US" w:eastAsia="zh-CN"/>
              </w:rPr>
              <w:t xml:space="preserve">在采购人</w:t>
            </w:r>
            <w:r>
              <w:rPr>
                <w:rFonts w:hint="default" w:ascii="Times New Roman" w:hAnsi="Times New Roman" w:eastAsia="仿宋" w:cs="Times New Roman"/>
                <w:color w:val="auto"/>
                <w:szCs w:val="21"/>
                <w:highlight w:val="none"/>
                <w:lang w:eastAsia="zh-CN"/>
              </w:rPr>
              <w:t xml:space="preserve">每月组织相关人员进行市场询价，每月召开</w:t>
            </w:r>
            <w:r>
              <w:rPr>
                <w:rFonts w:hint="default" w:ascii="Times New Roman" w:hAnsi="Times New Roman" w:eastAsia="仿宋" w:cs="Times New Roman"/>
                <w:color w:val="auto"/>
                <w:szCs w:val="21"/>
                <w:highlight w:val="none"/>
                <w:lang w:val="en-US" w:eastAsia="zh-CN"/>
              </w:rPr>
              <w:t xml:space="preserve">询</w:t>
            </w:r>
            <w:r>
              <w:rPr>
                <w:rFonts w:hint="default" w:ascii="Times New Roman" w:hAnsi="Times New Roman" w:eastAsia="仿宋" w:cs="Times New Roman"/>
                <w:color w:val="auto"/>
                <w:szCs w:val="21"/>
                <w:highlight w:val="none"/>
                <w:lang w:eastAsia="zh-CN"/>
              </w:rPr>
              <w:t xml:space="preserve">价小组会，在结合市场询价、供应商报价、参考阳光餐饮平台的基础上，研究确定</w:t>
            </w:r>
            <w:r>
              <w:rPr>
                <w:rFonts w:hint="default" w:ascii="Times New Roman" w:hAnsi="Times New Roman" w:eastAsia="仿宋" w:cs="Times New Roman"/>
                <w:color w:val="auto"/>
                <w:szCs w:val="21"/>
                <w:highlight w:val="none"/>
                <w:lang w:val="en-US" w:eastAsia="zh-CN"/>
              </w:rPr>
              <w:t xml:space="preserve">食材</w:t>
            </w:r>
            <w:r>
              <w:rPr>
                <w:rFonts w:hint="default" w:ascii="Times New Roman" w:hAnsi="Times New Roman" w:eastAsia="仿宋" w:cs="Times New Roman"/>
                <w:color w:val="auto"/>
                <w:szCs w:val="21"/>
                <w:highlight w:val="none"/>
                <w:lang w:eastAsia="zh-CN"/>
              </w:rPr>
              <w:t xml:space="preserve">原材料品种</w:t>
            </w:r>
            <w:r>
              <w:rPr>
                <w:rFonts w:hint="default" w:ascii="Times New Roman" w:hAnsi="Times New Roman" w:eastAsia="仿宋" w:cs="Times New Roman"/>
                <w:color w:val="auto"/>
                <w:szCs w:val="21"/>
                <w:highlight w:val="none"/>
                <w:lang w:val="en-US" w:eastAsia="zh-CN"/>
              </w:rPr>
              <w:t xml:space="preserve">基础</w:t>
            </w:r>
            <w:r>
              <w:rPr>
                <w:rFonts w:hint="default" w:ascii="Times New Roman" w:hAnsi="Times New Roman" w:eastAsia="仿宋" w:cs="Times New Roman"/>
                <w:color w:val="auto"/>
                <w:szCs w:val="21"/>
                <w:highlight w:val="none"/>
                <w:lang w:eastAsia="zh-CN"/>
              </w:rPr>
              <w:t xml:space="preserve">价格，</w:t>
            </w:r>
            <w:r>
              <w:rPr>
                <w:rFonts w:hint="default" w:ascii="Times New Roman" w:hAnsi="Times New Roman" w:eastAsia="仿宋" w:cs="Times New Roman"/>
                <w:color w:val="auto"/>
                <w:szCs w:val="21"/>
                <w:highlight w:val="none"/>
                <w:lang w:val="en-US" w:eastAsia="zh-CN"/>
              </w:rPr>
              <w:t xml:space="preserve">在采购人询价的食材价格为基础</w:t>
            </w:r>
            <w:r>
              <w:rPr>
                <w:rFonts w:hint="default" w:ascii="Times New Roman" w:hAnsi="Times New Roman" w:eastAsia="仿宋" w:cs="Times New Roman"/>
                <w:color w:val="auto"/>
                <w:szCs w:val="21"/>
                <w:highlight w:val="none"/>
                <w:lang w:eastAsia="zh-CN"/>
              </w:rPr>
              <w:t xml:space="preserve">进行下浮</w:t>
            </w:r>
            <w:r>
              <w:rPr>
                <w:rFonts w:hint="default" w:ascii="Times New Roman" w:hAnsi="Times New Roman" w:eastAsia="仿宋" w:cs="Times New Roman"/>
                <w:color w:val="auto"/>
                <w:szCs w:val="21"/>
                <w:highlight w:val="none"/>
                <w:lang w:val="en-US" w:eastAsia="zh-CN"/>
              </w:rPr>
              <w:t xml:space="preserve">优惠</w:t>
            </w:r>
            <w:r>
              <w:rPr>
                <w:rFonts w:hint="default" w:ascii="Times New Roman" w:hAnsi="Times New Roman" w:eastAsia="仿宋" w:cs="Times New Roman"/>
                <w:color w:val="auto"/>
                <w:szCs w:val="21"/>
                <w:highlight w:val="none"/>
                <w:lang w:eastAsia="zh-CN"/>
              </w:rPr>
              <w:t xml:space="preserve">的比例；如</w:t>
            </w:r>
            <w:r>
              <w:rPr>
                <w:rFonts w:hint="default" w:ascii="Times New Roman" w:hAnsi="Times New Roman" w:eastAsia="仿宋" w:cs="Times New Roman"/>
                <w:color w:val="auto"/>
                <w:szCs w:val="21"/>
                <w:highlight w:val="none"/>
                <w:lang w:val="en-US" w:eastAsia="zh-CN"/>
              </w:rPr>
              <w:t xml:space="preserve">供应商</w:t>
            </w:r>
            <w:r>
              <w:rPr>
                <w:rFonts w:hint="default" w:ascii="Times New Roman" w:hAnsi="Times New Roman" w:eastAsia="仿宋" w:cs="Times New Roman"/>
                <w:color w:val="auto"/>
                <w:szCs w:val="21"/>
                <w:highlight w:val="none"/>
                <w:lang w:eastAsia="zh-CN"/>
              </w:rPr>
              <w:t xml:space="preserve">A、B、C的</w:t>
            </w:r>
            <w:r>
              <w:rPr>
                <w:rFonts w:hint="default" w:ascii="Times New Roman" w:hAnsi="Times New Roman" w:eastAsia="仿宋" w:cs="Times New Roman"/>
                <w:color w:val="auto"/>
                <w:szCs w:val="21"/>
                <w:highlight w:val="none"/>
                <w:lang w:val="en-US" w:eastAsia="zh-CN"/>
              </w:rPr>
              <w:t xml:space="preserve">优惠率</w:t>
            </w:r>
            <w:r>
              <w:rPr>
                <w:rFonts w:hint="default" w:ascii="Times New Roman" w:hAnsi="Times New Roman" w:eastAsia="仿宋" w:cs="Times New Roman"/>
                <w:color w:val="auto"/>
                <w:szCs w:val="21"/>
                <w:highlight w:val="none"/>
                <w:lang w:eastAsia="zh-CN"/>
              </w:rPr>
              <w:t xml:space="preserve">分别为10%、15%、20%，</w:t>
            </w:r>
            <w:r>
              <w:rPr>
                <w:rFonts w:hint="default" w:ascii="Times New Roman" w:hAnsi="Times New Roman" w:eastAsia="仿宋" w:cs="Times New Roman"/>
                <w:color w:val="auto"/>
                <w:szCs w:val="21"/>
                <w:highlight w:val="none"/>
                <w:lang w:val="en-US" w:eastAsia="zh-CN"/>
              </w:rPr>
              <w:t xml:space="preserve">供应商</w:t>
            </w:r>
            <w:r>
              <w:rPr>
                <w:rFonts w:hint="default" w:ascii="Times New Roman" w:hAnsi="Times New Roman" w:eastAsia="仿宋" w:cs="Times New Roman"/>
                <w:color w:val="auto"/>
                <w:szCs w:val="21"/>
                <w:highlight w:val="none"/>
                <w:lang w:eastAsia="zh-CN"/>
              </w:rPr>
              <w:t xml:space="preserve">C所报的20%为评标基准价（</w:t>
            </w:r>
            <w:r>
              <w:rPr>
                <w:rFonts w:hint="default" w:ascii="Times New Roman" w:hAnsi="Times New Roman" w:eastAsia="仿宋" w:cs="Times New Roman"/>
                <w:color w:val="auto"/>
                <w:szCs w:val="21"/>
                <w:highlight w:val="none"/>
                <w:lang w:val="en-US" w:eastAsia="zh-CN"/>
              </w:rPr>
              <w:t xml:space="preserve">1</w:t>
            </w:r>
            <w:r>
              <w:rPr>
                <w:rFonts w:hint="eastAsia" w:eastAsia="仿宋" w:cs="Times New Roman"/>
                <w:color w:val="auto"/>
                <w:szCs w:val="21"/>
                <w:highlight w:val="none"/>
                <w:lang w:val="en-US" w:eastAsia="zh-CN"/>
              </w:rPr>
              <w:t xml:space="preserve">-</w:t>
            </w:r>
            <w:r>
              <w:rPr>
                <w:rFonts w:hint="default" w:ascii="Times New Roman" w:hAnsi="Times New Roman" w:eastAsia="仿宋" w:cs="Times New Roman"/>
                <w:color w:val="auto"/>
                <w:szCs w:val="21"/>
                <w:highlight w:val="none"/>
                <w:lang w:val="en-US" w:eastAsia="zh-CN"/>
              </w:rPr>
              <w:t xml:space="preserve">20%</w:t>
            </w:r>
            <w:r>
              <w:rPr>
                <w:rFonts w:hint="default" w:ascii="Times New Roman" w:hAnsi="Times New Roman" w:eastAsia="仿宋" w:cs="Times New Roman"/>
                <w:color w:val="auto"/>
                <w:szCs w:val="21"/>
                <w:highlight w:val="none"/>
                <w:lang w:eastAsia="zh-CN"/>
              </w:rPr>
              <w:t xml:space="preserve">），投标人C的</w:t>
            </w:r>
            <w:r>
              <w:rPr>
                <w:rFonts w:hint="default" w:ascii="Times New Roman" w:hAnsi="Times New Roman" w:eastAsia="仿宋" w:cs="Times New Roman"/>
                <w:color w:val="auto"/>
                <w:szCs w:val="21"/>
                <w:highlight w:val="none"/>
                <w:lang w:val="en-US" w:eastAsia="zh-CN"/>
              </w:rPr>
              <w:t xml:space="preserve">磋商</w:t>
            </w:r>
            <w:r>
              <w:rPr>
                <w:rFonts w:hint="default" w:ascii="Times New Roman" w:hAnsi="Times New Roman" w:eastAsia="仿宋" w:cs="Times New Roman"/>
                <w:color w:val="auto"/>
                <w:szCs w:val="21"/>
                <w:highlight w:val="none"/>
                <w:lang w:eastAsia="zh-CN"/>
              </w:rPr>
              <w:t xml:space="preserve">报价得分为10分，</w:t>
            </w:r>
            <w:r>
              <w:rPr>
                <w:rFonts w:hint="default" w:ascii="Times New Roman" w:hAnsi="Times New Roman" w:eastAsia="仿宋" w:cs="Times New Roman"/>
                <w:color w:val="auto"/>
                <w:szCs w:val="21"/>
                <w:highlight w:val="none"/>
                <w:lang w:val="en-US" w:eastAsia="zh-CN"/>
              </w:rPr>
              <w:t xml:space="preserve">供应商</w:t>
            </w:r>
            <w:r>
              <w:rPr>
                <w:rFonts w:hint="default" w:ascii="Times New Roman" w:hAnsi="Times New Roman" w:eastAsia="仿宋" w:cs="Times New Roman"/>
                <w:color w:val="auto"/>
                <w:szCs w:val="21"/>
                <w:highlight w:val="none"/>
                <w:lang w:eastAsia="zh-CN"/>
              </w:rPr>
              <w:t xml:space="preserve">B的</w:t>
            </w:r>
            <w:r>
              <w:rPr>
                <w:rFonts w:hint="default" w:ascii="Times New Roman" w:hAnsi="Times New Roman" w:eastAsia="仿宋" w:cs="Times New Roman"/>
                <w:color w:val="auto"/>
                <w:szCs w:val="21"/>
                <w:highlight w:val="none"/>
                <w:lang w:val="en-US" w:eastAsia="zh-CN"/>
              </w:rPr>
              <w:t xml:space="preserve">磋商</w:t>
            </w:r>
            <w:r>
              <w:rPr>
                <w:rFonts w:hint="default" w:ascii="Times New Roman" w:hAnsi="Times New Roman" w:eastAsia="仿宋" w:cs="Times New Roman"/>
                <w:color w:val="auto"/>
                <w:szCs w:val="21"/>
                <w:highlight w:val="none"/>
                <w:lang w:eastAsia="zh-CN"/>
              </w:rPr>
              <w:t xml:space="preserve">报价得分为9.41分；</w:t>
            </w:r>
            <w:r>
              <w:rPr>
                <w:rFonts w:hint="default" w:ascii="Times New Roman" w:hAnsi="Times New Roman" w:eastAsia="仿宋" w:cs="Times New Roman"/>
                <w:color w:val="auto"/>
                <w:szCs w:val="21"/>
                <w:highlight w:val="none"/>
                <w:lang w:val="en-US" w:eastAsia="zh-CN"/>
              </w:rPr>
              <w:t xml:space="preserve">供应商</w:t>
            </w:r>
            <w:r>
              <w:rPr>
                <w:rFonts w:hint="default" w:ascii="Times New Roman" w:hAnsi="Times New Roman" w:eastAsia="仿宋" w:cs="Times New Roman"/>
                <w:color w:val="auto"/>
                <w:szCs w:val="21"/>
                <w:highlight w:val="none"/>
                <w:lang w:eastAsia="zh-CN"/>
              </w:rPr>
              <w:t xml:space="preserve">A的</w:t>
            </w:r>
            <w:r>
              <w:rPr>
                <w:rFonts w:hint="default" w:ascii="Times New Roman" w:hAnsi="Times New Roman" w:eastAsia="仿宋" w:cs="Times New Roman"/>
                <w:color w:val="auto"/>
                <w:szCs w:val="21"/>
                <w:highlight w:val="none"/>
                <w:lang w:val="en-US" w:eastAsia="zh-CN"/>
              </w:rPr>
              <w:t xml:space="preserve">磋商</w:t>
            </w:r>
            <w:r>
              <w:rPr>
                <w:rFonts w:hint="default" w:ascii="Times New Roman" w:hAnsi="Times New Roman" w:eastAsia="仿宋" w:cs="Times New Roman"/>
                <w:color w:val="auto"/>
                <w:szCs w:val="21"/>
                <w:highlight w:val="none"/>
                <w:lang w:eastAsia="zh-CN"/>
              </w:rPr>
              <w:t xml:space="preserve">报价得分为8.89分。</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计算</w:t>
            </w:r>
            <w:r/>
          </w:p>
        </w:tc>
      </w:tr>
      <w:tr>
        <w:trPr>
          <w:trHeight w:val="812"/>
          <w:tblHeader/>
        </w:trPr>
        <w:tc>
          <w:tcPr>
            <w:tcBorders>
              <w:top w:val="single" w:color="auto" w:sz="4" w:space="0"/>
              <w:left w:val="single" w:color="auto" w:sz="4" w:space="0"/>
              <w:right w:val="single" w:color="auto" w:sz="4" w:space="0"/>
            </w:tcBorders>
            <w:tcW w:w="690" w:type="dxa"/>
            <w:vAlign w:val="center"/>
            <w:vMerge w:val="restart"/>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2</w:t>
            </w:r>
            <w:r/>
          </w:p>
        </w:tc>
        <w:tc>
          <w:tcPr>
            <w:tcBorders>
              <w:left w:val="single" w:color="auto" w:sz="4" w:space="0"/>
              <w:right w:val="single" w:color="auto" w:sz="4" w:space="0"/>
            </w:tcBorders>
            <w:tcW w:w="1230" w:type="dxa"/>
            <w:vAlign w:val="center"/>
            <w:vMerge w:val="restart"/>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技术方案</w:t>
            </w:r>
            <w:r/>
          </w:p>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w:t>
            </w:r>
            <w:r>
              <w:rPr>
                <w:rFonts w:hint="eastAsia" w:eastAsia="仿宋" w:cs="Times New Roman"/>
                <w:color w:val="auto"/>
                <w:szCs w:val="21"/>
                <w:highlight w:val="none"/>
                <w:lang w:val="en-US" w:eastAsia="zh-CN"/>
              </w:rPr>
              <w:t xml:space="preserve">68</w:t>
            </w:r>
            <w:r>
              <w:rPr>
                <w:rFonts w:hint="default" w:ascii="Times New Roman" w:hAnsi="Times New Roman" w:eastAsia="仿宋" w:cs="Times New Roman"/>
                <w:color w:val="auto"/>
                <w:szCs w:val="21"/>
                <w:highlight w:val="none"/>
              </w:rPr>
              <w:t xml:space="preserve">分）</w:t>
            </w:r>
            <w:r/>
          </w:p>
        </w:tc>
        <w:tc>
          <w:tcPr>
            <w:tcBorders>
              <w:top w:val="single" w:color="auto" w:sz="4" w:space="0"/>
              <w:left w:val="single" w:color="auto" w:sz="4" w:space="0"/>
              <w:right w:val="single" w:color="auto" w:sz="4" w:space="0"/>
            </w:tcBorders>
            <w:tcW w:w="5565" w:type="dxa"/>
            <w:vAlign w:val="center"/>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2.1配送服务方案：包括但不限于供货时间、物流交接等环节、日常配送的人员、保障，节假日货源准备等。</w:t>
            </w:r>
            <w:r/>
          </w:p>
          <w:p>
            <w:pPr>
              <w:numPr>
                <w:ilvl w:val="0"/>
                <w:numId w:val="5"/>
              </w:num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方案全面、配送体系科学完整，配送措施针对性强，可执行性强、人员安排充足且分配科学合理的得12分；</w:t>
            </w:r>
            <w:r/>
          </w:p>
          <w:p>
            <w:pPr>
              <w:numPr>
                <w:ilvl w:val="0"/>
                <w:numId w:val="5"/>
              </w:num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配送体系较可行，配送措施较有针对性，人员安排较合理的9分；</w:t>
            </w:r>
            <w:r/>
          </w:p>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（3）配送方案考虑不够全面，但依旧具备可行性的得6分；</w:t>
            </w:r>
            <w:r/>
          </w:p>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（4）配送方案不全面，可执行性差的得3分；</w:t>
            </w:r>
            <w:r/>
          </w:p>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（5）未提供方案的不得分。</w:t>
            </w:r>
            <w:r/>
          </w:p>
        </w:tc>
        <w:tc>
          <w:tcPr>
            <w:tcBorders>
              <w:top w:val="single" w:color="auto" w:sz="4" w:space="0"/>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12</w:t>
            </w:r>
            <w:r/>
          </w:p>
        </w:tc>
        <w:tc>
          <w:tcPr>
            <w:tcBorders>
              <w:top w:val="single" w:color="auto" w:sz="4" w:space="0"/>
              <w:left w:val="single" w:color="auto" w:sz="4" w:space="0"/>
              <w:right w:val="single" w:color="auto" w:sz="4" w:space="0"/>
            </w:tcBorders>
            <w:tcW w:w="838" w:type="dxa"/>
            <w:vAlign w:val="center"/>
            <w:vMerge w:val="restart"/>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主观分</w:t>
            </w:r>
            <w:r/>
          </w:p>
        </w:tc>
      </w:tr>
      <w:tr>
        <w:trPr>
          <w:trHeight w:val="1609"/>
          <w:tblHeader/>
        </w:trPr>
        <w:tc>
          <w:tcPr>
            <w:tcBorders>
              <w:left w:val="single" w:color="auto" w:sz="4" w:space="0"/>
              <w:right w:val="single" w:color="auto" w:sz="4" w:space="0"/>
            </w:tcBorders>
            <w:tcW w:w="690" w:type="dxa"/>
            <w:vAlign w:val="center"/>
            <w:vMerge w:val="continue"/>
            <w:textDirection w:val="lrTb"/>
            <w:noWrap w:val="false"/>
          </w:tcPr>
          <w:p>
            <w:pPr>
              <w:ind w:left="60"/>
              <w:jc w:val="cente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Borders>
              <w:left w:val="single" w:color="auto" w:sz="4" w:space="0"/>
              <w:right w:val="single" w:color="auto" w:sz="4" w:space="0"/>
            </w:tcBorders>
            <w:tcW w:w="1230" w:type="dxa"/>
            <w:vAlign w:val="center"/>
            <w:vMerge w:val="continue"/>
            <w:textDirection w:val="lrTb"/>
            <w:noWrap w:val="false"/>
          </w:tcPr>
          <w:p>
            <w:pPr>
              <w:ind w:left="60"/>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auto" w:sz="4" w:space="0"/>
              <w:left w:val="single" w:color="auto" w:sz="4" w:space="0"/>
              <w:right w:val="single" w:color="auto" w:sz="4" w:space="0"/>
            </w:tcBorders>
            <w:tcW w:w="5565" w:type="dxa"/>
            <w:vAlign w:val="center"/>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2.2</w:t>
            </w:r>
            <w:r>
              <w:rPr>
                <w:rFonts w:hint="default" w:ascii="Times New Roman" w:hAnsi="Times New Roman" w:eastAsia="仿宋" w:cs="Times New Roman"/>
                <w:color w:val="auto"/>
                <w:szCs w:val="21"/>
                <w:highlight w:val="none"/>
                <w:lang w:bidi="ar"/>
              </w:rPr>
              <w:t xml:space="preserve">管理制度、目标及考核办法</w:t>
            </w:r>
            <w:r>
              <w:rPr>
                <w:rFonts w:hint="default" w:ascii="Times New Roman" w:hAnsi="Times New Roman" w:eastAsia="仿宋" w:cs="Times New Roman"/>
                <w:color w:val="auto"/>
                <w:szCs w:val="21"/>
                <w:highlight w:val="none"/>
              </w:rPr>
              <w:t xml:space="preserve">：（包括但不限于食材配送服务的管理制度、管理目标及员工考核办法等）</w:t>
            </w:r>
            <w:r/>
          </w:p>
          <w:p>
            <w:pPr>
              <w:numPr>
                <w:ilvl w:val="0"/>
                <w:numId w:val="6"/>
              </w:numPr>
              <w:jc w:val="lef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安全管理、卫生管理、车辆及其他设备管理制度完善，方案切实可行、人员考核有</w:t>
            </w:r>
            <w:r>
              <w:rPr>
                <w:rFonts w:hint="eastAsia" w:eastAsia="仿宋" w:cs="Times New Roman"/>
                <w:color w:val="auto"/>
                <w:szCs w:val="21"/>
                <w:highlight w:val="none"/>
                <w:lang w:val="en-US" w:eastAsia="zh-CN"/>
              </w:rPr>
              <w:t xml:space="preserve">高</w:t>
            </w:r>
            <w:r>
              <w:rPr>
                <w:rFonts w:hint="default" w:ascii="Times New Roman" w:hAnsi="Times New Roman" w:eastAsia="仿宋" w:cs="Times New Roman"/>
                <w:color w:val="auto"/>
                <w:szCs w:val="21"/>
                <w:highlight w:val="none"/>
              </w:rPr>
              <w:t xml:space="preserve">标准、措施、奖罚淘汰机制完善的得</w:t>
            </w:r>
            <w:r>
              <w:rPr>
                <w:rFonts w:hint="eastAsia" w:eastAsia="仿宋" w:cs="Times New Roman"/>
                <w:color w:val="auto"/>
                <w:szCs w:val="21"/>
                <w:highlight w:val="none"/>
                <w:lang w:val="en-US" w:eastAsia="zh-CN"/>
              </w:rPr>
              <w:t xml:space="preserve">13</w:t>
            </w:r>
            <w:r>
              <w:rPr>
                <w:rFonts w:hint="default" w:ascii="Times New Roman" w:hAnsi="Times New Roman" w:eastAsia="仿宋" w:cs="Times New Roman"/>
                <w:color w:val="auto"/>
                <w:szCs w:val="21"/>
                <w:highlight w:val="none"/>
              </w:rPr>
              <w:t xml:space="preserve">分；</w:t>
            </w:r>
            <w:r/>
          </w:p>
          <w:p>
            <w:pPr>
              <w:pStyle w:val="906"/>
              <w:numPr>
                <w:ilvl w:val="0"/>
                <w:numId w:val="6"/>
              </w:numPr>
              <w:jc w:val="left"/>
              <w:rPr>
                <w:rFonts w:hint="default" w:ascii="Times New Roman" w:hAnsi="Times New Roman" w:eastAsia="仿宋" w:cs="Times New Roman"/>
                <w:b w:val="0"/>
                <w:bCs w:val="0"/>
                <w:color w:val="auto"/>
                <w:sz w:val="21"/>
                <w:szCs w:val="21"/>
                <w:highlight w:val="none"/>
              </w:rPr>
            </w:pPr>
            <w:r>
              <w:rPr>
                <w:rFonts w:hint="default" w:ascii="Times New Roman" w:hAnsi="Times New Roman" w:eastAsia="仿宋" w:cs="Times New Roman"/>
                <w:b w:val="0"/>
                <w:bCs w:val="0"/>
                <w:color w:val="auto"/>
                <w:sz w:val="21"/>
                <w:szCs w:val="21"/>
                <w:highlight w:val="none"/>
              </w:rPr>
              <w:t xml:space="preserve">安全管理、卫生管理、车辆及其他设备管理制度基本完善，方案基本可行、人员考核有基本的标准、措施、奖罚淘汰机制完善的得</w:t>
            </w:r>
            <w:r>
              <w:rPr>
                <w:rFonts w:hint="eastAsia" w:eastAsia="仿宋" w:cs="Times New Roman"/>
                <w:b w:val="0"/>
                <w:bCs w:val="0"/>
                <w:color w:val="auto"/>
                <w:sz w:val="21"/>
                <w:szCs w:val="21"/>
                <w:highlight w:val="none"/>
                <w:lang w:val="en-US" w:eastAsia="zh-CN"/>
              </w:rPr>
              <w:t xml:space="preserve">10</w:t>
            </w:r>
            <w:r>
              <w:rPr>
                <w:rFonts w:hint="default" w:ascii="Times New Roman" w:hAnsi="Times New Roman" w:eastAsia="仿宋" w:cs="Times New Roman"/>
                <w:b w:val="0"/>
                <w:bCs w:val="0"/>
                <w:color w:val="auto"/>
                <w:sz w:val="21"/>
                <w:szCs w:val="21"/>
                <w:highlight w:val="none"/>
              </w:rPr>
              <w:t xml:space="preserve">分</w:t>
            </w:r>
            <w:r/>
          </w:p>
          <w:p>
            <w:pPr>
              <w:jc w:val="lef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（3）安全管理、卫生管理、设备管理制度基本完善，方案基本可行，但各类人员考核标准、措施、奖罚淘汰机制不完善的得</w:t>
            </w:r>
            <w:r>
              <w:rPr>
                <w:rFonts w:hint="eastAsia" w:eastAsia="仿宋" w:cs="Times New Roman"/>
                <w:color w:val="auto"/>
                <w:szCs w:val="21"/>
                <w:highlight w:val="none"/>
                <w:lang w:val="en-US" w:eastAsia="zh-CN"/>
              </w:rPr>
              <w:t xml:space="preserve">7</w:t>
            </w:r>
            <w:r>
              <w:rPr>
                <w:rFonts w:hint="default" w:ascii="Times New Roman" w:hAnsi="Times New Roman" w:eastAsia="仿宋" w:cs="Times New Roman"/>
                <w:color w:val="auto"/>
                <w:szCs w:val="21"/>
                <w:highlight w:val="none"/>
              </w:rPr>
              <w:t xml:space="preserve">分；</w:t>
            </w:r>
            <w:r/>
          </w:p>
          <w:p>
            <w:pPr>
              <w:jc w:val="lef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（4）方案不全面，可执行性差，不够满足采购需求的得</w:t>
            </w:r>
            <w:r>
              <w:rPr>
                <w:rFonts w:hint="eastAsia" w:eastAsia="仿宋" w:cs="Times New Roman"/>
                <w:color w:val="auto"/>
                <w:szCs w:val="21"/>
                <w:highlight w:val="none"/>
                <w:lang w:val="en-US" w:eastAsia="zh-CN"/>
              </w:rPr>
              <w:t xml:space="preserve">4</w:t>
            </w:r>
            <w:r>
              <w:rPr>
                <w:rFonts w:hint="default" w:ascii="Times New Roman" w:hAnsi="Times New Roman" w:eastAsia="仿宋" w:cs="Times New Roman"/>
                <w:color w:val="auto"/>
                <w:szCs w:val="21"/>
                <w:highlight w:val="none"/>
              </w:rPr>
              <w:t xml:space="preserve">分；</w:t>
            </w:r>
            <w:r/>
          </w:p>
          <w:p>
            <w:pPr>
              <w:numPr>
                <w:ilvl w:val="0"/>
                <w:numId w:val="0"/>
              </w:num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（5）未提供方案的不得分。</w:t>
            </w:r>
            <w:r/>
          </w:p>
        </w:tc>
        <w:tc>
          <w:tcPr>
            <w:tcBorders>
              <w:top w:val="single" w:color="auto" w:sz="4" w:space="0"/>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lang w:val="en-US" w:eastAsia="zh-CN"/>
              </w:rPr>
            </w:pPr>
            <w:r>
              <w:rPr>
                <w:rFonts w:hint="eastAsia" w:eastAsia="仿宋" w:cs="Times New Roman"/>
                <w:color w:val="auto"/>
                <w:szCs w:val="21"/>
                <w:highlight w:val="none"/>
                <w:lang w:val="en-US" w:eastAsia="zh-CN"/>
              </w:rPr>
              <w:t xml:space="preserve">13</w:t>
            </w:r>
            <w:r/>
          </w:p>
        </w:tc>
        <w:tc>
          <w:tcPr>
            <w:tcBorders>
              <w:left w:val="single" w:color="auto" w:sz="4" w:space="0"/>
              <w:right w:val="single" w:color="auto" w:sz="4" w:space="0"/>
            </w:tcBorders>
            <w:tcW w:w="838" w:type="dxa"/>
            <w:vAlign w:val="center"/>
            <w:vMerge w:val="continue"/>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trHeight w:val="632"/>
          <w:tblHeader/>
        </w:trPr>
        <w:tc>
          <w:tcPr>
            <w:tcBorders>
              <w:left w:val="single" w:color="auto" w:sz="4" w:space="0"/>
              <w:right w:val="single" w:color="auto" w:sz="4" w:space="0"/>
            </w:tcBorders>
            <w:tcW w:w="690" w:type="dxa"/>
            <w:vAlign w:val="center"/>
            <w:vMerge w:val="continue"/>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Borders>
              <w:left w:val="single" w:color="auto" w:sz="4" w:space="0"/>
              <w:right w:val="single" w:color="auto" w:sz="4" w:space="0"/>
            </w:tcBorders>
            <w:tcW w:w="1230" w:type="dxa"/>
            <w:vAlign w:val="center"/>
            <w:vMerge w:val="continue"/>
            <w:textDirection w:val="lrTb"/>
            <w:noWrap w:val="false"/>
          </w:tcPr>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auto" w:sz="4" w:space="0"/>
              <w:left w:val="single" w:color="auto" w:sz="4" w:space="0"/>
              <w:right w:val="single" w:color="auto" w:sz="4" w:space="0"/>
            </w:tcBorders>
            <w:tcW w:w="5565" w:type="dxa"/>
            <w:vAlign w:val="center"/>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2.3售后服务方案：</w:t>
            </w:r>
            <w:r/>
          </w:p>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（1）售后服务方案完整，服务承诺细致，服务响应速度快，解决问题时间快，</w:t>
            </w:r>
            <w:r>
              <w:rPr>
                <w:rFonts w:hint="eastAsia" w:eastAsia="仿宋" w:cs="Times New Roman"/>
                <w:color w:val="auto"/>
                <w:szCs w:val="21"/>
                <w:highlight w:val="none"/>
                <w:lang w:val="en-US" w:eastAsia="zh-CN"/>
              </w:rPr>
              <w:t xml:space="preserve">措施得力，</w:t>
            </w:r>
            <w:r>
              <w:rPr>
                <w:rFonts w:hint="default" w:ascii="Times New Roman" w:hAnsi="Times New Roman" w:eastAsia="仿宋" w:cs="Times New Roman"/>
                <w:color w:val="auto"/>
                <w:szCs w:val="21"/>
                <w:highlight w:val="none"/>
              </w:rPr>
              <w:t xml:space="preserve">能够及时与采购人综合协调的得</w:t>
            </w:r>
            <w:r>
              <w:rPr>
                <w:rFonts w:hint="eastAsia" w:eastAsia="仿宋" w:cs="Times New Roman"/>
                <w:color w:val="auto"/>
                <w:szCs w:val="21"/>
                <w:highlight w:val="none"/>
                <w:lang w:val="en-US" w:eastAsia="zh-CN"/>
              </w:rPr>
              <w:t xml:space="preserve">14</w:t>
            </w:r>
            <w:r>
              <w:rPr>
                <w:rFonts w:hint="default" w:ascii="Times New Roman" w:hAnsi="Times New Roman" w:eastAsia="仿宋" w:cs="Times New Roman"/>
                <w:color w:val="auto"/>
                <w:szCs w:val="21"/>
                <w:highlight w:val="none"/>
              </w:rPr>
              <w:t xml:space="preserve">分；</w:t>
            </w:r>
            <w:r/>
          </w:p>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（2）售后服务方案较完整，服务承诺较细致，服务响应较快，解决问题时间较快</w:t>
            </w:r>
            <w:r>
              <w:rPr>
                <w:rFonts w:hint="eastAsia" w:eastAsia="仿宋" w:cs="Times New Roman"/>
                <w:color w:val="auto"/>
                <w:szCs w:val="21"/>
                <w:highlight w:val="none"/>
                <w:lang w:eastAsia="zh-CN"/>
              </w:rPr>
              <w:t xml:space="preserve">，</w:t>
            </w:r>
            <w:r>
              <w:rPr>
                <w:rFonts w:hint="eastAsia" w:eastAsia="仿宋" w:cs="Times New Roman"/>
                <w:color w:val="auto"/>
                <w:szCs w:val="21"/>
                <w:highlight w:val="none"/>
                <w:lang w:val="en-US" w:eastAsia="zh-CN"/>
              </w:rPr>
              <w:t xml:space="preserve">措施较得力</w:t>
            </w:r>
            <w:r>
              <w:rPr>
                <w:rFonts w:hint="default" w:ascii="Times New Roman" w:hAnsi="Times New Roman" w:eastAsia="仿宋" w:cs="Times New Roman"/>
                <w:color w:val="auto"/>
                <w:szCs w:val="21"/>
                <w:highlight w:val="none"/>
              </w:rPr>
              <w:t xml:space="preserve">的得</w:t>
            </w:r>
            <w:r>
              <w:rPr>
                <w:rFonts w:hint="eastAsia" w:eastAsia="仿宋" w:cs="Times New Roman"/>
                <w:color w:val="auto"/>
                <w:szCs w:val="21"/>
                <w:highlight w:val="none"/>
                <w:lang w:val="en-US" w:eastAsia="zh-CN"/>
              </w:rPr>
              <w:t xml:space="preserve">11</w:t>
            </w:r>
            <w:r>
              <w:rPr>
                <w:rFonts w:hint="default" w:ascii="Times New Roman" w:hAnsi="Times New Roman" w:eastAsia="仿宋" w:cs="Times New Roman"/>
                <w:color w:val="auto"/>
                <w:szCs w:val="21"/>
                <w:highlight w:val="none"/>
              </w:rPr>
              <w:t xml:space="preserve">分；</w:t>
            </w:r>
            <w:r/>
          </w:p>
          <w:p>
            <w:pPr>
              <w:widowControl/>
              <w:rPr>
                <w:rFonts w:hint="default" w:ascii="Times New Roman" w:hAnsi="Times New Roman" w:eastAsia="仿宋" w:cs="Times New Roman"/>
                <w:color w:val="auto"/>
                <w:szCs w:val="21"/>
                <w:highlight w:val="none"/>
                <w:lang w:val="en-US" w:eastAsia="zh-CN"/>
              </w:rPr>
            </w:pPr>
            <w:r>
              <w:rPr>
                <w:rFonts w:hint="eastAsia" w:eastAsia="仿宋" w:cs="Times New Roman"/>
                <w:color w:val="auto"/>
                <w:szCs w:val="21"/>
                <w:highlight w:val="none"/>
                <w:lang w:eastAsia="zh-CN"/>
              </w:rPr>
              <w:t xml:space="preserve">（</w:t>
            </w:r>
            <w:r>
              <w:rPr>
                <w:rFonts w:hint="eastAsia" w:eastAsia="仿宋" w:cs="Times New Roman"/>
                <w:color w:val="auto"/>
                <w:szCs w:val="21"/>
                <w:highlight w:val="none"/>
                <w:lang w:val="en-US" w:eastAsia="zh-CN"/>
              </w:rPr>
              <w:t xml:space="preserve">3</w:t>
            </w:r>
            <w:r>
              <w:rPr>
                <w:rFonts w:hint="eastAsia" w:eastAsia="仿宋" w:cs="Times New Roman"/>
                <w:color w:val="auto"/>
                <w:szCs w:val="21"/>
                <w:highlight w:val="none"/>
                <w:lang w:eastAsia="zh-CN"/>
              </w:rPr>
              <w:t xml:space="preserve">）</w:t>
            </w:r>
            <w:r>
              <w:rPr>
                <w:rFonts w:hint="eastAsia" w:eastAsia="仿宋" w:cs="Times New Roman"/>
                <w:color w:val="auto"/>
                <w:szCs w:val="21"/>
                <w:highlight w:val="none"/>
                <w:lang w:val="en-US" w:eastAsia="zh-CN"/>
              </w:rPr>
              <w:t xml:space="preserve">售后服务内容基本满足采购需求，服务响应及问题解决时效性一般的得8分；</w:t>
            </w:r>
            <w:r/>
          </w:p>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w:t>
            </w:r>
            <w:r>
              <w:rPr>
                <w:rFonts w:hint="eastAsia" w:eastAsia="仿宋" w:cs="Times New Roman"/>
                <w:color w:val="auto"/>
                <w:szCs w:val="21"/>
                <w:highlight w:val="none"/>
                <w:lang w:val="en-US" w:eastAsia="zh-CN"/>
              </w:rPr>
              <w:t xml:space="preserve">4</w:t>
            </w:r>
            <w:r>
              <w:rPr>
                <w:rFonts w:hint="default" w:ascii="Times New Roman" w:hAnsi="Times New Roman" w:eastAsia="仿宋" w:cs="Times New Roman"/>
                <w:color w:val="auto"/>
                <w:szCs w:val="21"/>
                <w:highlight w:val="none"/>
              </w:rPr>
              <w:t xml:space="preserve">）售后服务方案有效性不强，服务承诺内容粗略，服务响应速度缓慢，解决问题时间缓慢的得</w:t>
            </w:r>
            <w:r>
              <w:rPr>
                <w:rFonts w:hint="eastAsia" w:eastAsia="仿宋" w:cs="Times New Roman"/>
                <w:color w:val="auto"/>
                <w:szCs w:val="21"/>
                <w:highlight w:val="none"/>
                <w:lang w:val="en-US" w:eastAsia="zh-CN"/>
              </w:rPr>
              <w:t xml:space="preserve">5</w:t>
            </w:r>
            <w:r>
              <w:rPr>
                <w:rFonts w:hint="default" w:ascii="Times New Roman" w:hAnsi="Times New Roman" w:eastAsia="仿宋" w:cs="Times New Roman"/>
                <w:color w:val="auto"/>
                <w:szCs w:val="21"/>
                <w:highlight w:val="none"/>
              </w:rPr>
              <w:t xml:space="preserve">分；</w:t>
            </w:r>
            <w:r/>
          </w:p>
          <w:p>
            <w:pPr>
              <w:pStyle w:val="950"/>
              <w:ind w:firstLine="0"/>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bidi="ar-SA"/>
              </w:rPr>
              <w:t xml:space="preserve">（</w:t>
            </w:r>
            <w:r>
              <w:rPr>
                <w:rFonts w:hint="eastAsia" w:ascii="Times New Roman" w:hAnsi="Times New Roman" w:eastAsia="仿宋" w:cs="Times New Roman"/>
                <w:color w:val="auto"/>
                <w:sz w:val="21"/>
                <w:szCs w:val="21"/>
                <w:highlight w:val="none"/>
                <w:lang w:val="en-US" w:eastAsia="zh-CN" w:bidi="ar-SA"/>
              </w:rPr>
              <w:t xml:space="preserve">5</w:t>
            </w:r>
            <w:r>
              <w:rPr>
                <w:rFonts w:hint="default" w:ascii="Times New Roman" w:hAnsi="Times New Roman" w:eastAsia="仿宋" w:cs="Times New Roman"/>
                <w:color w:val="auto"/>
                <w:sz w:val="21"/>
                <w:szCs w:val="21"/>
                <w:highlight w:val="none"/>
                <w:lang w:val="en-US" w:eastAsia="zh-CN" w:bidi="ar-SA"/>
              </w:rPr>
              <w:t xml:space="preserve">）未提供方案的不得分。</w:t>
            </w:r>
            <w:r/>
          </w:p>
        </w:tc>
        <w:tc>
          <w:tcPr>
            <w:tcBorders>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lang w:val="en-US" w:eastAsia="zh-CN"/>
              </w:rPr>
            </w:pPr>
            <w:r>
              <w:rPr>
                <w:rFonts w:hint="eastAsia" w:eastAsia="仿宋" w:cs="Times New Roman"/>
                <w:color w:val="auto"/>
                <w:szCs w:val="21"/>
                <w:highlight w:val="none"/>
                <w:lang w:val="en-US" w:eastAsia="zh-CN"/>
              </w:rPr>
              <w:t xml:space="preserve">14</w:t>
            </w:r>
            <w:r/>
          </w:p>
        </w:tc>
        <w:tc>
          <w:tcPr>
            <w:tcBorders>
              <w:left w:val="single" w:color="auto" w:sz="4" w:space="0"/>
              <w:right w:val="single" w:color="auto" w:sz="4" w:space="0"/>
            </w:tcBorders>
            <w:tcW w:w="838" w:type="dxa"/>
            <w:vAlign w:val="center"/>
            <w:vMerge w:val="continue"/>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trHeight w:val="632"/>
          <w:tblHeader/>
        </w:trPr>
        <w:tc>
          <w:tcPr>
            <w:tcBorders>
              <w:left w:val="single" w:color="auto" w:sz="4" w:space="0"/>
              <w:right w:val="single" w:color="auto" w:sz="4" w:space="0"/>
            </w:tcBorders>
            <w:tcW w:w="690" w:type="dxa"/>
            <w:vAlign w:val="center"/>
            <w:vMerge w:val="continue"/>
            <w:textDirection w:val="lrTb"/>
            <w:noWrap w:val="false"/>
          </w:tcPr>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left w:val="single" w:color="auto" w:sz="4" w:space="0"/>
              <w:right w:val="single" w:color="auto" w:sz="4" w:space="0"/>
            </w:tcBorders>
            <w:tcW w:w="1230" w:type="dxa"/>
            <w:vAlign w:val="center"/>
            <w:vMerge w:val="continue"/>
            <w:textDirection w:val="lrTb"/>
            <w:noWrap w:val="false"/>
          </w:tcPr>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auto" w:sz="4" w:space="0"/>
              <w:left w:val="single" w:color="auto" w:sz="4" w:space="0"/>
              <w:right w:val="single" w:color="auto" w:sz="4" w:space="0"/>
            </w:tcBorders>
            <w:tcW w:w="5565" w:type="dxa"/>
            <w:vAlign w:val="center"/>
            <w:textDirection w:val="lrTb"/>
            <w:noWrap w:val="false"/>
          </w:tcPr>
          <w:p>
            <w:pPr>
              <w:jc w:val="left"/>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2.4质量管控方案：（包括但不限于质量管理制度及质量保证措施，食品安全制度等）</w:t>
            </w:r>
            <w:r/>
          </w:p>
          <w:p>
            <w:pPr>
              <w:numPr>
                <w:ilvl w:val="0"/>
                <w:numId w:val="7"/>
              </w:numPr>
              <w:jc w:val="left"/>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方案全面、质量管理制度及质量保证措施合理，承诺提供所供商品溯源服务（含进货、检验证明材料）且食品安全保障措施健全完善，方案针对性强的得</w:t>
            </w:r>
            <w:r>
              <w:rPr>
                <w:rFonts w:hint="eastAsia" w:eastAsia="仿宋" w:cs="Times New Roman"/>
                <w:color w:val="auto"/>
                <w:szCs w:val="21"/>
                <w:highlight w:val="none"/>
                <w:lang w:val="en-US" w:eastAsia="zh-CN"/>
              </w:rPr>
              <w:t xml:space="preserve">16</w:t>
            </w:r>
            <w:r>
              <w:rPr>
                <w:rFonts w:hint="default" w:ascii="Times New Roman" w:hAnsi="Times New Roman" w:eastAsia="仿宋" w:cs="Times New Roman"/>
                <w:color w:val="auto"/>
                <w:szCs w:val="21"/>
                <w:highlight w:val="none"/>
              </w:rPr>
              <w:t xml:space="preserve">分； </w:t>
            </w:r>
            <w:r/>
          </w:p>
          <w:p>
            <w:pPr>
              <w:numPr>
                <w:ilvl w:val="0"/>
                <w:numId w:val="7"/>
              </w:numPr>
              <w:jc w:val="left"/>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质量管理制度及质量保证措施较合理，承诺提供所供商品溯源服务（含进货、检验证明材料）且食品安全保障措施较为健全，方案针对性较强的得</w:t>
            </w:r>
            <w:r>
              <w:rPr>
                <w:rFonts w:hint="eastAsia" w:eastAsia="仿宋" w:cs="Times New Roman"/>
                <w:color w:val="auto"/>
                <w:szCs w:val="21"/>
                <w:highlight w:val="none"/>
                <w:lang w:val="en-US" w:eastAsia="zh-CN"/>
              </w:rPr>
              <w:t xml:space="preserve">13</w:t>
            </w:r>
            <w:r>
              <w:rPr>
                <w:rFonts w:hint="default" w:ascii="Times New Roman" w:hAnsi="Times New Roman" w:eastAsia="仿宋" w:cs="Times New Roman"/>
                <w:color w:val="auto"/>
                <w:szCs w:val="21"/>
                <w:highlight w:val="none"/>
              </w:rPr>
              <w:t xml:space="preserve">分； </w:t>
            </w:r>
            <w:r/>
          </w:p>
          <w:p>
            <w:pPr>
              <w:numPr>
                <w:ilvl w:val="0"/>
                <w:numId w:val="7"/>
              </w:numPr>
              <w:jc w:val="left"/>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质量管理制度及质量保证措施基本合理，基本满足采购需求的得</w:t>
            </w:r>
            <w:r>
              <w:rPr>
                <w:rFonts w:hint="eastAsia" w:eastAsia="仿宋" w:cs="Times New Roman"/>
                <w:color w:val="auto"/>
                <w:szCs w:val="21"/>
                <w:highlight w:val="none"/>
                <w:lang w:val="en-US" w:eastAsia="zh-CN"/>
              </w:rPr>
              <w:t xml:space="preserve">10</w:t>
            </w:r>
            <w:r>
              <w:rPr>
                <w:rFonts w:hint="default" w:ascii="Times New Roman" w:hAnsi="Times New Roman" w:eastAsia="仿宋" w:cs="Times New Roman"/>
                <w:color w:val="auto"/>
                <w:szCs w:val="21"/>
                <w:highlight w:val="none"/>
              </w:rPr>
              <w:t xml:space="preserve">分； </w:t>
            </w:r>
            <w:r/>
          </w:p>
          <w:p>
            <w:pPr>
              <w:numPr>
                <w:ilvl w:val="0"/>
                <w:numId w:val="7"/>
              </w:numPr>
              <w:jc w:val="left"/>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方案不全面，可执行性差，不够满足采购需求的得</w:t>
            </w:r>
            <w:r>
              <w:rPr>
                <w:rFonts w:hint="eastAsia" w:eastAsia="仿宋" w:cs="Times New Roman"/>
                <w:color w:val="auto"/>
                <w:szCs w:val="21"/>
                <w:highlight w:val="none"/>
                <w:lang w:val="en-US" w:eastAsia="zh-CN"/>
              </w:rPr>
              <w:t xml:space="preserve">7</w:t>
            </w:r>
            <w:r>
              <w:rPr>
                <w:rFonts w:hint="default" w:ascii="Times New Roman" w:hAnsi="Times New Roman" w:eastAsia="仿宋" w:cs="Times New Roman"/>
                <w:color w:val="auto"/>
                <w:szCs w:val="21"/>
                <w:highlight w:val="none"/>
              </w:rPr>
              <w:t xml:space="preserve">分；</w:t>
            </w:r>
            <w:r/>
          </w:p>
          <w:p>
            <w:pPr>
              <w:numPr>
                <w:ilvl w:val="0"/>
                <w:numId w:val="7"/>
              </w:numPr>
              <w:jc w:val="left"/>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未提供方案的不得分。</w:t>
            </w:r>
            <w:r/>
          </w:p>
        </w:tc>
        <w:tc>
          <w:tcPr>
            <w:tcBorders>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lang w:val="en-US" w:eastAsia="zh-CN"/>
              </w:rPr>
            </w:pPr>
            <w:r>
              <w:rPr>
                <w:rFonts w:hint="eastAsia" w:eastAsia="仿宋" w:cs="Times New Roman"/>
                <w:color w:val="auto"/>
                <w:szCs w:val="21"/>
                <w:highlight w:val="none"/>
                <w:lang w:val="en-US" w:eastAsia="zh-CN"/>
              </w:rPr>
              <w:t xml:space="preserve">16</w:t>
            </w:r>
            <w:r/>
          </w:p>
        </w:tc>
        <w:tc>
          <w:tcPr>
            <w:tcBorders>
              <w:left w:val="single" w:color="auto" w:sz="4" w:space="0"/>
              <w:right w:val="single" w:color="auto" w:sz="4" w:space="0"/>
            </w:tcBorders>
            <w:tcW w:w="838" w:type="dxa"/>
            <w:vAlign w:val="center"/>
            <w:vMerge w:val="continue"/>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trHeight w:val="632"/>
          <w:tblHeader/>
        </w:trPr>
        <w:tc>
          <w:tcPr>
            <w:tcBorders>
              <w:left w:val="single" w:color="auto" w:sz="4" w:space="0"/>
              <w:right w:val="single" w:color="auto" w:sz="4" w:space="0"/>
            </w:tcBorders>
            <w:tcW w:w="690" w:type="dxa"/>
            <w:vAlign w:val="center"/>
            <w:vMerge w:val="continue"/>
            <w:textDirection w:val="lrTb"/>
            <w:noWrap w:val="false"/>
          </w:tcPr>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left w:val="single" w:color="auto" w:sz="4" w:space="0"/>
              <w:right w:val="single" w:color="auto" w:sz="4" w:space="0"/>
            </w:tcBorders>
            <w:tcW w:w="1230" w:type="dxa"/>
            <w:vAlign w:val="center"/>
            <w:vMerge w:val="continue"/>
            <w:textDirection w:val="lrTb"/>
            <w:noWrap w:val="false"/>
          </w:tcPr>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auto" w:sz="4" w:space="0"/>
              <w:left w:val="single" w:color="auto" w:sz="4" w:space="0"/>
              <w:right w:val="single" w:color="auto" w:sz="4" w:space="0"/>
            </w:tcBorders>
            <w:tcW w:w="5565" w:type="dxa"/>
            <w:vAlign w:val="center"/>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2.5</w:t>
            </w:r>
            <w:r>
              <w:rPr>
                <w:rFonts w:hint="default" w:ascii="Times New Roman" w:hAnsi="Times New Roman" w:eastAsia="仿宋" w:cs="Times New Roman"/>
                <w:color w:val="auto"/>
                <w:szCs w:val="21"/>
                <w:highlight w:val="none"/>
                <w:lang w:bidi="ar"/>
              </w:rPr>
              <w:t xml:space="preserve">应急预案：</w:t>
            </w:r>
            <w:r>
              <w:rPr>
                <w:rFonts w:hint="default" w:ascii="Times New Roman" w:hAnsi="Times New Roman" w:eastAsia="仿宋" w:cs="Times New Roman"/>
                <w:color w:val="auto"/>
                <w:szCs w:val="21"/>
                <w:highlight w:val="none"/>
              </w:rPr>
              <w:t xml:space="preserve">供应商具有能力应对突发事件，包括但不限于采购环节、物流运输环节，食材进场送货环节、恶劣天气等突发事件应急预案等。</w:t>
            </w:r>
            <w:r/>
          </w:p>
          <w:p>
            <w:pPr>
              <w:numPr>
                <w:ilvl w:val="0"/>
                <w:numId w:val="8"/>
              </w:numPr>
              <w:jc w:val="lef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突发事件应急预案非常全面、针对性强，可执行性强的得13分；</w:t>
            </w:r>
            <w:r/>
          </w:p>
          <w:p>
            <w:pPr>
              <w:pStyle w:val="906"/>
              <w:jc w:val="left"/>
              <w:rPr>
                <w:rFonts w:hint="eastAsia" w:ascii="Times New Roman" w:hAnsi="Times New Roman" w:eastAsia="仿宋" w:cs="Times New Roman"/>
                <w:b w:val="0"/>
                <w:bCs w:val="0"/>
                <w:color w:val="auto"/>
                <w:sz w:val="21"/>
                <w:szCs w:val="21"/>
                <w:highlight w:val="none"/>
                <w:lang w:eastAsia="zh-CN"/>
              </w:rPr>
            </w:pPr>
            <w:r>
              <w:rPr>
                <w:rFonts w:hint="default" w:ascii="Times New Roman" w:hAnsi="Times New Roman" w:eastAsia="仿宋" w:cs="Times New Roman"/>
                <w:b w:val="0"/>
                <w:bCs w:val="0"/>
                <w:color w:val="auto"/>
                <w:sz w:val="21"/>
                <w:szCs w:val="21"/>
                <w:highlight w:val="none"/>
              </w:rPr>
              <w:t xml:space="preserve">（2）突发事件应急预案较全面、细致、针对性较强的得10分</w:t>
            </w:r>
            <w:r>
              <w:rPr>
                <w:rFonts w:hint="eastAsia" w:eastAsia="仿宋" w:cs="Times New Roman"/>
                <w:b w:val="0"/>
                <w:bCs w:val="0"/>
                <w:color w:val="auto"/>
                <w:sz w:val="21"/>
                <w:szCs w:val="21"/>
                <w:highlight w:val="none"/>
                <w:lang w:eastAsia="zh-CN"/>
              </w:rPr>
              <w:t xml:space="preserve">；</w:t>
            </w:r>
            <w:r/>
          </w:p>
          <w:p>
            <w:pPr>
              <w:jc w:val="lef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（3）方案考虑相对不够全面，但依旧具备可行性的得7分；</w:t>
            </w:r>
            <w:r/>
          </w:p>
          <w:p>
            <w:pPr>
              <w:jc w:val="lef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（4）方案不全面，可执行性差的得4分；</w:t>
            </w:r>
            <w:r/>
          </w:p>
          <w:p>
            <w:pPr>
              <w:jc w:val="lef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（5）未提供方案的不得分。</w:t>
            </w:r>
            <w:r/>
          </w:p>
        </w:tc>
        <w:tc>
          <w:tcPr>
            <w:tcBorders>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13</w:t>
            </w:r>
            <w:r/>
          </w:p>
        </w:tc>
        <w:tc>
          <w:tcPr>
            <w:tcBorders>
              <w:left w:val="single" w:color="auto" w:sz="4" w:space="0"/>
              <w:right w:val="single" w:color="auto" w:sz="4" w:space="0"/>
            </w:tcBorders>
            <w:tcW w:w="838" w:type="dxa"/>
            <w:vAlign w:val="center"/>
            <w:vMerge w:val="continue"/>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trHeight w:val="1396"/>
          <w:tblHeader/>
        </w:trPr>
        <w:tc>
          <w:tcPr>
            <w:tcBorders>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3</w:t>
            </w:r>
            <w:r/>
          </w:p>
        </w:tc>
        <w:tc>
          <w:tcPr>
            <w:tcBorders>
              <w:left w:val="single" w:color="auto" w:sz="4" w:space="0"/>
              <w:right w:val="single" w:color="auto" w:sz="4" w:space="0"/>
            </w:tcBorders>
            <w:tcW w:w="123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业绩</w:t>
            </w:r>
            <w:r/>
          </w:p>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w:t>
            </w:r>
            <w:r>
              <w:rPr>
                <w:rFonts w:hint="eastAsia" w:eastAsia="仿宋" w:cs="Times New Roman"/>
                <w:color w:val="auto"/>
                <w:szCs w:val="21"/>
                <w:highlight w:val="none"/>
                <w:lang w:val="en-US" w:eastAsia="zh-CN"/>
              </w:rPr>
              <w:t xml:space="preserve">6</w:t>
            </w:r>
            <w:r>
              <w:rPr>
                <w:rFonts w:hint="default" w:ascii="Times New Roman" w:hAnsi="Times New Roman" w:eastAsia="仿宋" w:cs="Times New Roman"/>
                <w:color w:val="auto"/>
                <w:szCs w:val="21"/>
                <w:highlight w:val="none"/>
              </w:rPr>
              <w:t xml:space="preserve">分）</w:t>
            </w:r>
            <w:r/>
          </w:p>
        </w:tc>
        <w:tc>
          <w:tcPr>
            <w:tcBorders>
              <w:top w:val="single" w:color="auto" w:sz="4" w:space="0"/>
              <w:left w:val="single" w:color="auto" w:sz="4" w:space="0"/>
              <w:right w:val="single" w:color="auto" w:sz="4" w:space="0"/>
            </w:tcBorders>
            <w:tcW w:w="5565" w:type="dxa"/>
            <w:vAlign w:val="center"/>
            <w:textDirection w:val="lrTb"/>
            <w:noWrap w:val="false"/>
          </w:tcPr>
          <w:p>
            <w:pPr>
              <w:pStyle w:val="950"/>
              <w:ind w:firstLine="0"/>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投标人自2023年1月1日以来承担过食材供货类</w:t>
            </w:r>
            <w:r>
              <w:rPr>
                <w:rFonts w:hint="eastAsia" w:ascii="Times New Roman" w:hAnsi="Times New Roman" w:eastAsia="仿宋" w:cs="Times New Roman"/>
                <w:color w:val="auto"/>
                <w:sz w:val="21"/>
                <w:szCs w:val="21"/>
                <w:highlight w:val="none"/>
                <w:lang w:val="en-US" w:eastAsia="zh-CN"/>
              </w:rPr>
              <w:t xml:space="preserve">项目</w:t>
            </w:r>
            <w:r>
              <w:rPr>
                <w:rFonts w:hint="default" w:ascii="Times New Roman" w:hAnsi="Times New Roman" w:eastAsia="仿宋" w:cs="Times New Roman"/>
                <w:color w:val="auto"/>
                <w:sz w:val="21"/>
                <w:szCs w:val="21"/>
                <w:highlight w:val="none"/>
              </w:rPr>
              <w:t xml:space="preserve">业绩，每提供一个得</w:t>
            </w:r>
            <w:r>
              <w:rPr>
                <w:rFonts w:hint="eastAsia" w:ascii="Times New Roman" w:hAnsi="Times New Roman" w:eastAsia="仿宋" w:cs="Times New Roman"/>
                <w:color w:val="auto"/>
                <w:sz w:val="21"/>
                <w:szCs w:val="21"/>
                <w:highlight w:val="none"/>
                <w:lang w:val="en-US" w:eastAsia="zh-CN"/>
              </w:rPr>
              <w:t xml:space="preserve">2</w:t>
            </w:r>
            <w:r>
              <w:rPr>
                <w:rFonts w:hint="default" w:ascii="Times New Roman" w:hAnsi="Times New Roman" w:eastAsia="仿宋" w:cs="Times New Roman"/>
                <w:color w:val="auto"/>
                <w:sz w:val="21"/>
                <w:szCs w:val="21"/>
                <w:highlight w:val="none"/>
              </w:rPr>
              <w:t xml:space="preserve">分，满分</w:t>
            </w:r>
            <w:r>
              <w:rPr>
                <w:rFonts w:hint="eastAsia" w:ascii="Times New Roman" w:hAnsi="Times New Roman" w:eastAsia="仿宋" w:cs="Times New Roman"/>
                <w:color w:val="auto"/>
                <w:sz w:val="21"/>
                <w:szCs w:val="21"/>
                <w:highlight w:val="none"/>
                <w:lang w:val="en-US" w:eastAsia="zh-CN"/>
              </w:rPr>
              <w:t xml:space="preserve">6</w:t>
            </w:r>
            <w:r>
              <w:rPr>
                <w:rFonts w:hint="default" w:ascii="Times New Roman" w:hAnsi="Times New Roman" w:eastAsia="仿宋" w:cs="Times New Roman"/>
                <w:color w:val="auto"/>
                <w:sz w:val="21"/>
                <w:szCs w:val="21"/>
                <w:highlight w:val="none"/>
              </w:rPr>
              <w:t xml:space="preserve">分。</w:t>
            </w:r>
            <w:r/>
          </w:p>
          <w:p>
            <w:pPr>
              <w:pStyle w:val="950"/>
              <w:ind w:firstLine="0"/>
              <w:spacing w:line="240" w:lineRule="auto"/>
              <w:rPr>
                <w:rFonts w:hint="default" w:ascii="Times New Roman" w:hAnsi="Times New Roman" w:eastAsia="仿宋" w:cs="Times New Roman"/>
                <w:color w:val="auto"/>
                <w:sz w:val="21"/>
                <w:szCs w:val="21"/>
                <w:highlight w:val="none"/>
                <w:lang w:val="zh-CN"/>
              </w:rPr>
            </w:pPr>
            <w:r>
              <w:rPr>
                <w:rFonts w:hint="default" w:ascii="Times New Roman" w:hAnsi="Times New Roman" w:eastAsia="仿宋" w:cs="Times New Roman"/>
                <w:color w:val="auto"/>
                <w:sz w:val="21"/>
                <w:szCs w:val="21"/>
                <w:highlight w:val="none"/>
              </w:rPr>
              <w:t xml:space="preserve">（注：提供合同扫描件加盖电子公章，提供的证明材料须能反映相关信息，合同双方公章、关键信息必须清晰可见否则视为未提供。）</w:t>
            </w:r>
            <w:r/>
          </w:p>
        </w:tc>
        <w:tc>
          <w:tcPr>
            <w:tcBorders>
              <w:left w:val="single" w:color="auto" w:sz="4" w:space="0"/>
              <w:right w:val="single" w:color="auto" w:sz="4" w:space="0"/>
            </w:tcBorders>
            <w:tcW w:w="690" w:type="dxa"/>
            <w:vAlign w:val="center"/>
            <w:textDirection w:val="lrTb"/>
            <w:noWrap w:val="false"/>
          </w:tcPr>
          <w:p>
            <w:pPr>
              <w:jc w:val="center"/>
              <w:widowControl/>
              <w:rPr>
                <w:rFonts w:hint="eastAsia" w:ascii="Times New Roman" w:hAnsi="Times New Roman" w:eastAsia="仿宋" w:cs="Times New Roman"/>
                <w:color w:val="auto"/>
                <w:szCs w:val="21"/>
                <w:highlight w:val="none"/>
                <w:lang w:eastAsia="zh-CN"/>
              </w:rPr>
            </w:pPr>
            <w:r>
              <w:rPr>
                <w:rFonts w:hint="eastAsia" w:eastAsia="仿宋" w:cs="Times New Roman"/>
                <w:color w:val="auto"/>
                <w:szCs w:val="21"/>
                <w:highlight w:val="none"/>
                <w:lang w:val="en-US" w:eastAsia="zh-CN"/>
              </w:rPr>
              <w:t xml:space="preserve">6</w:t>
            </w:r>
            <w:r/>
          </w:p>
        </w:tc>
        <w:tc>
          <w:tcPr>
            <w:tcBorders>
              <w:left w:val="single" w:color="auto" w:sz="4" w:space="0"/>
              <w:right w:val="single" w:color="auto" w:sz="4" w:space="0"/>
            </w:tcBorders>
            <w:tcW w:w="838" w:type="dxa"/>
            <w:vAlign w:val="center"/>
            <w:vMerge w:val="restart"/>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客观分</w:t>
            </w:r>
            <w:r/>
          </w:p>
        </w:tc>
      </w:tr>
      <w:tr>
        <w:trPr>
          <w:trHeight w:val="699"/>
          <w:tblHeader/>
        </w:trPr>
        <w:tc>
          <w:tcPr>
            <w:tcBorders>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4</w:t>
            </w:r>
            <w:r/>
          </w:p>
        </w:tc>
        <w:tc>
          <w:tcPr>
            <w:tcBorders>
              <w:left w:val="single" w:color="auto" w:sz="4" w:space="0"/>
              <w:right w:val="single" w:color="auto" w:sz="4" w:space="0"/>
            </w:tcBorders>
            <w:tcW w:w="1230" w:type="dxa"/>
            <w:vAlign w:val="center"/>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配送保障（</w:t>
            </w:r>
            <w:r>
              <w:rPr>
                <w:rFonts w:hint="eastAsia" w:eastAsia="仿宋" w:cs="Times New Roman"/>
                <w:color w:val="auto"/>
                <w:szCs w:val="21"/>
                <w:highlight w:val="none"/>
                <w:lang w:val="en-US" w:eastAsia="zh-CN"/>
              </w:rPr>
              <w:t xml:space="preserve">6</w:t>
            </w:r>
            <w:r>
              <w:rPr>
                <w:rFonts w:hint="default" w:ascii="Times New Roman" w:hAnsi="Times New Roman" w:eastAsia="仿宋" w:cs="Times New Roman"/>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pStyle w:val="948"/>
              <w:ind w:firstLine="0"/>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rPr>
              <w:t xml:space="preserve">投标人</w:t>
            </w:r>
            <w:r>
              <w:rPr>
                <w:rFonts w:hint="default" w:ascii="Times New Roman" w:hAnsi="Times New Roman" w:eastAsia="仿宋" w:cs="Times New Roman"/>
                <w:color w:val="auto"/>
                <w:szCs w:val="21"/>
                <w:highlight w:val="none"/>
                <w:lang w:val="zh-CN"/>
              </w:rPr>
              <w:t xml:space="preserve">具有</w:t>
            </w:r>
            <w:r>
              <w:rPr>
                <w:rFonts w:hint="default" w:ascii="Times New Roman" w:hAnsi="Times New Roman" w:eastAsia="仿宋" w:cs="Times New Roman"/>
                <w:color w:val="auto"/>
                <w:szCs w:val="21"/>
                <w:highlight w:val="none"/>
              </w:rPr>
              <w:t xml:space="preserve">食品运输冷链</w:t>
            </w:r>
            <w:r>
              <w:rPr>
                <w:rFonts w:hint="default" w:ascii="Times New Roman" w:hAnsi="Times New Roman" w:eastAsia="仿宋" w:cs="Times New Roman"/>
                <w:color w:val="auto"/>
                <w:szCs w:val="21"/>
                <w:highlight w:val="none"/>
                <w:lang w:val="zh-CN"/>
              </w:rPr>
              <w:t xml:space="preserve">车辆</w:t>
            </w:r>
            <w:r>
              <w:rPr>
                <w:rFonts w:hint="default" w:ascii="Times New Roman" w:hAnsi="Times New Roman" w:eastAsia="仿宋" w:cs="Times New Roman"/>
                <w:color w:val="auto"/>
                <w:szCs w:val="21"/>
                <w:highlight w:val="none"/>
              </w:rPr>
              <w:t xml:space="preserve">的</w:t>
            </w:r>
            <w:r>
              <w:rPr>
                <w:rFonts w:hint="default" w:ascii="Times New Roman" w:hAnsi="Times New Roman" w:eastAsia="仿宋" w:cs="Times New Roman"/>
                <w:color w:val="auto"/>
                <w:szCs w:val="21"/>
                <w:highlight w:val="none"/>
                <w:lang w:val="zh-CN"/>
              </w:rPr>
              <w:t xml:space="preserve">，</w:t>
            </w:r>
            <w:r>
              <w:rPr>
                <w:rFonts w:hint="default" w:ascii="Times New Roman" w:hAnsi="Times New Roman" w:eastAsia="仿宋" w:cs="Times New Roman"/>
                <w:color w:val="auto"/>
                <w:szCs w:val="21"/>
                <w:highlight w:val="none"/>
              </w:rPr>
              <w:t xml:space="preserve">每投入一辆</w:t>
            </w:r>
            <w:r>
              <w:rPr>
                <w:rFonts w:hint="default" w:ascii="Times New Roman" w:hAnsi="Times New Roman" w:eastAsia="仿宋" w:cs="Times New Roman"/>
                <w:color w:val="auto"/>
                <w:szCs w:val="21"/>
                <w:highlight w:val="none"/>
                <w:lang w:val="zh-CN"/>
              </w:rPr>
              <w:t xml:space="preserve">得</w:t>
            </w:r>
            <w:r>
              <w:rPr>
                <w:rFonts w:hint="eastAsia" w:eastAsia="仿宋" w:cs="Times New Roman"/>
                <w:color w:val="auto"/>
                <w:szCs w:val="21"/>
                <w:highlight w:val="none"/>
                <w:lang w:val="en-US" w:eastAsia="zh-CN"/>
              </w:rPr>
              <w:t xml:space="preserve">3</w:t>
            </w:r>
            <w:r>
              <w:rPr>
                <w:rFonts w:hint="default" w:ascii="Times New Roman" w:hAnsi="Times New Roman" w:eastAsia="仿宋" w:cs="Times New Roman"/>
                <w:color w:val="auto"/>
                <w:szCs w:val="21"/>
                <w:highlight w:val="none"/>
                <w:lang w:val="zh-CN"/>
              </w:rPr>
              <w:t xml:space="preserve">分，满分</w:t>
            </w:r>
            <w:r>
              <w:rPr>
                <w:rFonts w:hint="eastAsia" w:eastAsia="仿宋" w:cs="Times New Roman"/>
                <w:color w:val="auto"/>
                <w:szCs w:val="21"/>
                <w:highlight w:val="none"/>
                <w:lang w:val="en-US" w:eastAsia="zh-CN"/>
              </w:rPr>
              <w:t xml:space="preserve">6</w:t>
            </w:r>
            <w:r>
              <w:rPr>
                <w:rFonts w:hint="default" w:ascii="Times New Roman" w:hAnsi="Times New Roman" w:eastAsia="仿宋" w:cs="Times New Roman"/>
                <w:color w:val="auto"/>
                <w:szCs w:val="21"/>
                <w:highlight w:val="none"/>
                <w:lang w:val="zh-CN"/>
              </w:rPr>
              <w:t xml:space="preserve">分。</w:t>
            </w:r>
            <w:r/>
          </w:p>
          <w:p>
            <w:pPr>
              <w:pStyle w:val="948"/>
              <w:ind w:firstLine="0"/>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注：</w:t>
            </w:r>
            <w:r>
              <w:rPr>
                <w:rFonts w:hint="default" w:ascii="Times New Roman" w:hAnsi="Times New Roman" w:eastAsia="仿宋" w:cs="Times New Roman"/>
                <w:color w:val="auto"/>
                <w:szCs w:val="21"/>
                <w:highlight w:val="none"/>
                <w:lang w:val="zh-CN"/>
              </w:rPr>
              <w:t xml:space="preserve">自有车辆提供①</w:t>
            </w:r>
            <w:r>
              <w:rPr>
                <w:rFonts w:hint="default" w:ascii="Times New Roman" w:hAnsi="Times New Roman" w:eastAsia="仿宋" w:cs="Times New Roman"/>
                <w:color w:val="auto"/>
                <w:szCs w:val="21"/>
                <w:highlight w:val="none"/>
              </w:rPr>
              <w:t xml:space="preserve">有效期内的</w:t>
            </w:r>
            <w:r>
              <w:rPr>
                <w:rFonts w:hint="default" w:ascii="Times New Roman" w:hAnsi="Times New Roman" w:eastAsia="仿宋" w:cs="Times New Roman"/>
                <w:color w:val="auto"/>
                <w:szCs w:val="21"/>
                <w:highlight w:val="none"/>
                <w:lang w:val="zh-CN"/>
              </w:rPr>
              <w:t xml:space="preserve">行驶证</w:t>
            </w:r>
            <w:r>
              <w:rPr>
                <w:rFonts w:hint="default" w:ascii="Times New Roman" w:hAnsi="Times New Roman" w:eastAsia="仿宋" w:cs="Times New Roman"/>
                <w:color w:val="auto"/>
                <w:szCs w:val="21"/>
                <w:highlight w:val="none"/>
              </w:rPr>
              <w:t xml:space="preserve">扫描件；</w:t>
            </w:r>
            <w:r>
              <w:rPr>
                <w:rFonts w:hint="default" w:ascii="Times New Roman" w:hAnsi="Times New Roman" w:eastAsia="仿宋" w:cs="Times New Roman"/>
                <w:color w:val="auto"/>
                <w:szCs w:val="21"/>
                <w:highlight w:val="none"/>
                <w:lang w:val="zh-CN"/>
              </w:rPr>
              <w:t xml:space="preserve">②未遮挡号牌的冷链车辆照片及可以体现出冷链车辆明显特征</w:t>
            </w:r>
            <w:r>
              <w:rPr>
                <w:rFonts w:hint="default" w:ascii="Times New Roman" w:hAnsi="Times New Roman" w:eastAsia="仿宋" w:cs="Times New Roman"/>
                <w:color w:val="auto"/>
                <w:szCs w:val="21"/>
                <w:highlight w:val="none"/>
              </w:rPr>
              <w:t xml:space="preserve">的</w:t>
            </w:r>
            <w:r>
              <w:rPr>
                <w:rFonts w:hint="default" w:ascii="Times New Roman" w:hAnsi="Times New Roman" w:eastAsia="仿宋" w:cs="Times New Roman"/>
                <w:color w:val="auto"/>
                <w:szCs w:val="21"/>
                <w:highlight w:val="none"/>
                <w:lang w:val="zh-CN"/>
              </w:rPr>
              <w:t xml:space="preserve">冷链车厢内部照片。租赁车辆提供①车辆</w:t>
            </w:r>
            <w:r>
              <w:rPr>
                <w:rFonts w:hint="default" w:ascii="Times New Roman" w:hAnsi="Times New Roman" w:eastAsia="仿宋" w:cs="Times New Roman"/>
                <w:color w:val="auto"/>
                <w:szCs w:val="21"/>
                <w:highlight w:val="none"/>
              </w:rPr>
              <w:t xml:space="preserve">租赁</w:t>
            </w:r>
            <w:r>
              <w:rPr>
                <w:rFonts w:hint="default" w:ascii="Times New Roman" w:hAnsi="Times New Roman" w:eastAsia="仿宋" w:cs="Times New Roman"/>
                <w:color w:val="auto"/>
                <w:szCs w:val="21"/>
                <w:highlight w:val="none"/>
                <w:lang w:val="zh-CN"/>
              </w:rPr>
              <w:t xml:space="preserve">合同</w:t>
            </w:r>
            <w:r>
              <w:rPr>
                <w:rFonts w:hint="default" w:ascii="Times New Roman" w:hAnsi="Times New Roman" w:eastAsia="仿宋" w:cs="Times New Roman"/>
                <w:color w:val="auto"/>
                <w:szCs w:val="21"/>
                <w:highlight w:val="none"/>
              </w:rPr>
              <w:t xml:space="preserve">扫描件；</w:t>
            </w:r>
            <w:r>
              <w:rPr>
                <w:rFonts w:hint="default" w:ascii="Times New Roman" w:hAnsi="Times New Roman" w:eastAsia="仿宋" w:cs="Times New Roman"/>
                <w:color w:val="auto"/>
                <w:szCs w:val="21"/>
                <w:highlight w:val="none"/>
                <w:lang w:val="zh-CN"/>
              </w:rPr>
              <w:t xml:space="preserve">②</w:t>
            </w:r>
            <w:r>
              <w:rPr>
                <w:rFonts w:hint="default" w:ascii="Times New Roman" w:hAnsi="Times New Roman" w:eastAsia="仿宋" w:cs="Times New Roman"/>
                <w:color w:val="auto"/>
                <w:szCs w:val="21"/>
                <w:highlight w:val="none"/>
              </w:rPr>
              <w:t xml:space="preserve">有效期内的</w:t>
            </w:r>
            <w:r>
              <w:rPr>
                <w:rFonts w:hint="default" w:ascii="Times New Roman" w:hAnsi="Times New Roman" w:eastAsia="仿宋" w:cs="Times New Roman"/>
                <w:color w:val="auto"/>
                <w:szCs w:val="21"/>
                <w:highlight w:val="none"/>
                <w:lang w:val="zh-CN"/>
              </w:rPr>
              <w:t xml:space="preserve">行驶证</w:t>
            </w:r>
            <w:r>
              <w:rPr>
                <w:rFonts w:hint="default" w:ascii="Times New Roman" w:hAnsi="Times New Roman" w:eastAsia="仿宋" w:cs="Times New Roman"/>
                <w:color w:val="auto"/>
                <w:szCs w:val="21"/>
                <w:highlight w:val="none"/>
              </w:rPr>
              <w:t xml:space="preserve">扫描件；</w:t>
            </w:r>
            <w:r>
              <w:rPr>
                <w:rFonts w:hint="default" w:ascii="Times New Roman" w:hAnsi="Times New Roman" w:eastAsia="仿宋" w:cs="Times New Roman"/>
                <w:color w:val="auto"/>
                <w:szCs w:val="21"/>
                <w:highlight w:val="none"/>
                <w:lang w:val="zh-CN"/>
              </w:rPr>
              <w:t xml:space="preserve">③未遮挡号牌的冷链车辆照片及可以体现出冷链车辆明显特征</w:t>
            </w:r>
            <w:r>
              <w:rPr>
                <w:rFonts w:hint="default" w:ascii="Times New Roman" w:hAnsi="Times New Roman" w:eastAsia="仿宋" w:cs="Times New Roman"/>
                <w:color w:val="auto"/>
                <w:szCs w:val="21"/>
                <w:highlight w:val="none"/>
              </w:rPr>
              <w:t xml:space="preserve">的</w:t>
            </w:r>
            <w:r>
              <w:rPr>
                <w:rFonts w:hint="default" w:ascii="Times New Roman" w:hAnsi="Times New Roman" w:eastAsia="仿宋" w:cs="Times New Roman"/>
                <w:color w:val="auto"/>
                <w:szCs w:val="21"/>
                <w:highlight w:val="none"/>
                <w:lang w:val="zh-CN"/>
              </w:rPr>
              <w:t xml:space="preserve">冷链车厢内部照片。</w:t>
            </w:r>
            <w:r>
              <w:rPr>
                <w:rFonts w:hint="default" w:ascii="Times New Roman" w:hAnsi="Times New Roman" w:eastAsia="仿宋" w:cs="Times New Roman"/>
                <w:color w:val="auto"/>
                <w:szCs w:val="21"/>
                <w:highlight w:val="none"/>
              </w:rPr>
              <w:t xml:space="preserve">（提供相关证明材料扫描件加盖电子公章，不提供或提供不全不得分）</w:t>
            </w:r>
            <w:r/>
          </w:p>
        </w:tc>
        <w:tc>
          <w:tcPr>
            <w:tcBorders>
              <w:top w:val="single" w:color="auto" w:sz="4" w:space="0"/>
              <w:left w:val="single" w:color="auto" w:sz="4" w:space="0"/>
              <w:right w:val="single" w:color="auto" w:sz="4" w:space="0"/>
            </w:tcBorders>
            <w:tcW w:w="690" w:type="dxa"/>
            <w:vAlign w:val="center"/>
            <w:textDirection w:val="lrTb"/>
            <w:noWrap w:val="false"/>
          </w:tcPr>
          <w:p>
            <w:pPr>
              <w:jc w:val="center"/>
              <w:widowControl/>
              <w:rPr>
                <w:rFonts w:hint="eastAsia" w:ascii="Times New Roman" w:hAnsi="Times New Roman" w:eastAsia="仿宋" w:cs="Times New Roman"/>
                <w:color w:val="auto"/>
                <w:szCs w:val="21"/>
                <w:highlight w:val="none"/>
                <w:lang w:eastAsia="zh-CN"/>
              </w:rPr>
            </w:pPr>
            <w:r>
              <w:rPr>
                <w:rFonts w:hint="eastAsia" w:eastAsia="仿宋" w:cs="Times New Roman"/>
                <w:color w:val="auto"/>
                <w:szCs w:val="21"/>
                <w:highlight w:val="none"/>
                <w:lang w:val="en-US" w:eastAsia="zh-CN"/>
              </w:rPr>
              <w:t xml:space="preserve">6</w:t>
            </w:r>
            <w:r/>
          </w:p>
        </w:tc>
        <w:tc>
          <w:tcPr>
            <w:tcBorders>
              <w:left w:val="single" w:color="auto" w:sz="4" w:space="0"/>
              <w:right w:val="single" w:color="auto" w:sz="4" w:space="0"/>
            </w:tcBorders>
            <w:tcW w:w="838" w:type="dxa"/>
            <w:vAlign w:val="center"/>
            <w:vMerge w:val="continue"/>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trHeight w:val="699"/>
          <w:tblHeader/>
        </w:trPr>
        <w:tc>
          <w:tcPr>
            <w:tcBorders>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5</w:t>
            </w:r>
            <w:r/>
          </w:p>
        </w:tc>
        <w:tc>
          <w:tcPr>
            <w:tcBorders>
              <w:left w:val="single" w:color="auto" w:sz="4" w:space="0"/>
              <w:right w:val="single" w:color="auto" w:sz="4" w:space="0"/>
            </w:tcBorders>
            <w:tcW w:w="1230" w:type="dxa"/>
            <w:vAlign w:val="center"/>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人员保障（5分）</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投标人承诺拟为本项目配备从事采购、出入库、配送等相关工作岗位人员且均具有有效期内健康证明，中标后将所有参与人员的健康证明原件扫描件交采购人核验并进行存档的得5分。</w:t>
            </w:r>
            <w:r/>
          </w:p>
          <w:p>
            <w:pPr>
              <w:pStyle w:val="948"/>
              <w:ind w:firstLine="0"/>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rPr>
              <w:t xml:space="preserve">注：提供承诺书加盖电子公章，承诺书格式自拟。</w:t>
            </w:r>
            <w:r/>
          </w:p>
        </w:tc>
        <w:tc>
          <w:tcPr>
            <w:tcBorders>
              <w:top w:val="single" w:color="auto" w:sz="4" w:space="0"/>
              <w:left w:val="single" w:color="auto" w:sz="4" w:space="0"/>
              <w:right w:val="single" w:color="auto" w:sz="4" w:space="0"/>
            </w:tcBorders>
            <w:tcW w:w="690" w:type="dxa"/>
            <w:vAlign w:val="center"/>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5</w:t>
            </w:r>
            <w:r/>
          </w:p>
        </w:tc>
        <w:tc>
          <w:tcPr>
            <w:tcBorders>
              <w:left w:val="single" w:color="auto" w:sz="4" w:space="0"/>
              <w:right w:val="single" w:color="auto" w:sz="4" w:space="0"/>
            </w:tcBorders>
            <w:tcW w:w="838" w:type="dxa"/>
            <w:vAlign w:val="center"/>
            <w:vMerge w:val="continue"/>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trHeight w:val="699"/>
          <w:tblHeader/>
        </w:trPr>
        <w:tc>
          <w:tcPr>
            <w:tcBorders>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6</w:t>
            </w:r>
            <w:r/>
          </w:p>
        </w:tc>
        <w:tc>
          <w:tcPr>
            <w:tcBorders>
              <w:left w:val="single" w:color="auto" w:sz="4" w:space="0"/>
              <w:right w:val="single" w:color="auto" w:sz="4" w:space="0"/>
            </w:tcBorders>
            <w:tcW w:w="1230" w:type="dxa"/>
            <w:vAlign w:val="center"/>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食品安全保障</w:t>
            </w:r>
            <w:r/>
          </w:p>
          <w:p>
            <w:pPr>
              <w:jc w:val="cente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（5分）</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pStyle w:val="948"/>
              <w:ind w:firstLine="0"/>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投标人承诺如中标，中标后购买保险额如下的食品安全责任险：</w:t>
            </w:r>
            <w:r/>
          </w:p>
          <w:p>
            <w:pPr>
              <w:pStyle w:val="948"/>
              <w:numPr>
                <w:ilvl w:val="0"/>
                <w:numId w:val="9"/>
              </w:numPr>
              <w:ind w:firstLine="0"/>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保险额度≥500万元的得5分；</w:t>
            </w:r>
            <w:r/>
          </w:p>
          <w:p>
            <w:pPr>
              <w:pStyle w:val="948"/>
              <w:numPr>
                <w:ilvl w:val="0"/>
                <w:numId w:val="9"/>
              </w:numPr>
              <w:ind w:firstLine="0"/>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保险额</w:t>
            </w:r>
            <w:r>
              <w:rPr>
                <w:rFonts w:hint="default" w:ascii="Times New Roman" w:hAnsi="Times New Roman" w:eastAsia="仿宋" w:cs="Times New Roman"/>
                <w:color w:val="auto"/>
                <w:szCs w:val="21"/>
                <w:highlight w:val="none"/>
                <w:lang w:val="en-US" w:eastAsia="zh-CN"/>
              </w:rPr>
              <w:t xml:space="preserve">度</w:t>
            </w:r>
            <w:r>
              <w:rPr>
                <w:rFonts w:hint="default" w:ascii="Times New Roman" w:hAnsi="Times New Roman" w:eastAsia="仿宋" w:cs="Times New Roman"/>
                <w:color w:val="auto"/>
                <w:szCs w:val="21"/>
                <w:highlight w:val="none"/>
              </w:rPr>
              <w:t xml:space="preserve">≥300万且＜500万的得3分；</w:t>
            </w:r>
            <w:r/>
          </w:p>
          <w:p>
            <w:pPr>
              <w:numPr>
                <w:ilvl w:val="0"/>
                <w:numId w:val="9"/>
              </w:num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保险额度≥200万且＜300万的得1分；</w:t>
            </w:r>
            <w:r/>
          </w:p>
          <w:p>
            <w:pPr>
              <w:pStyle w:val="948"/>
              <w:numPr>
                <w:ilvl w:val="0"/>
                <w:numId w:val="9"/>
              </w:numPr>
              <w:ind w:firstLine="0"/>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保险额度200万元以下不得分。</w:t>
            </w:r>
            <w:r/>
          </w:p>
          <w:p>
            <w:pPr>
              <w:pStyle w:val="948"/>
              <w:ind w:firstLine="0"/>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注：投标人提供承诺书加盖电子公章，</w:t>
            </w:r>
            <w:r>
              <w:rPr>
                <w:rFonts w:hint="default" w:ascii="Times New Roman" w:hAnsi="Times New Roman" w:eastAsia="仿宋" w:cs="Times New Roman"/>
                <w:color w:val="auto"/>
                <w:szCs w:val="21"/>
                <w:highlight w:val="none"/>
              </w:rPr>
              <w:t xml:space="preserve">保险额度以承诺为准，</w:t>
            </w:r>
            <w:r>
              <w:rPr>
                <w:rFonts w:hint="default" w:ascii="Times New Roman" w:hAnsi="Times New Roman" w:eastAsia="仿宋" w:cs="Times New Roman"/>
                <w:color w:val="auto"/>
                <w:szCs w:val="21"/>
                <w:highlight w:val="none"/>
              </w:rPr>
              <w:t xml:space="preserve">不提供不得分，承诺书格式自拟，本项最多得5分。</w:t>
            </w:r>
            <w:r/>
          </w:p>
        </w:tc>
        <w:tc>
          <w:tcPr>
            <w:tcBorders>
              <w:top w:val="single" w:color="auto" w:sz="4" w:space="0"/>
              <w:left w:val="single" w:color="auto" w:sz="4" w:space="0"/>
              <w:right w:val="single" w:color="auto" w:sz="4" w:space="0"/>
            </w:tcBorders>
            <w:tcW w:w="690" w:type="dxa"/>
            <w:vAlign w:val="center"/>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5</w:t>
            </w:r>
            <w:r/>
          </w:p>
        </w:tc>
        <w:tc>
          <w:tcPr>
            <w:tcBorders>
              <w:left w:val="single" w:color="auto" w:sz="4" w:space="0"/>
              <w:right w:val="single" w:color="auto" w:sz="4" w:space="0"/>
            </w:tcBorders>
            <w:tcW w:w="838" w:type="dxa"/>
            <w:vAlign w:val="center"/>
            <w:vMerge w:val="continue"/>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trHeight w:val="341"/>
          <w:tblHeader/>
        </w:trPr>
        <w:tc>
          <w:tcPr>
            <w:gridSpan w:val="3"/>
            <w:tcBorders>
              <w:top w:val="single" w:color="auto" w:sz="4" w:space="0"/>
              <w:left w:val="single" w:color="auto" w:sz="4" w:space="0"/>
              <w:bottom w:val="single" w:color="auto" w:sz="4" w:space="0"/>
              <w:right w:val="single" w:color="auto" w:sz="4" w:space="0"/>
            </w:tcBorders>
            <w:tcW w:w="7485"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100</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bl>
    <w:p>
      <w:pPr>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说明：</w:t>
      </w:r>
      <w:r/>
    </w:p>
    <w:p>
      <w:pPr>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1.所有认证、证明和业绩均以有效清晰的证明文件的扫描件为依据。</w:t>
      </w:r>
      <w:r/>
    </w:p>
    <w:p>
      <w:pPr>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2.小微企业</w:t>
      </w:r>
      <w:r/>
    </w:p>
    <w:p>
      <w:pPr>
        <w:spacing w:line="360" w:lineRule="auto"/>
        <w:rPr>
          <w:rFonts w:hint="default" w:ascii="Times New Roman" w:hAnsi="Times New Roman" w:eastAsia="仿宋" w:cs="Times New Roman"/>
          <w:b/>
          <w:color w:val="auto"/>
          <w:sz w:val="24"/>
          <w:highlight w:val="none"/>
        </w:rPr>
      </w:pPr>
      <w:r>
        <w:rPr>
          <w:rFonts w:hint="default" w:ascii="Times New Roman" w:hAnsi="Times New Roman" w:eastAsia="仿宋" w:cs="Times New Roman"/>
          <w:color w:val="auto"/>
          <w:sz w:val="24"/>
          <w:highlight w:val="none"/>
        </w:rPr>
        <w:t xml:space="preserve">对于专门面向中小企业或小型、微型企业的项目，只面向中小企业或小型、微型企业采</w:t>
      </w:r>
      <w:r>
        <w:rPr>
          <w:rFonts w:hint="default" w:ascii="Times New Roman" w:hAnsi="Times New Roman" w:eastAsia="仿宋" w:cs="Times New Roman"/>
          <w:color w:val="auto"/>
          <w:spacing w:val="-3"/>
          <w:sz w:val="24"/>
          <w:highlight w:val="none"/>
        </w:rPr>
        <w:t xml:space="preserve">购。对于非专门面向中小企业的项目，对小型和微型企业的价格给予10%的扣除，用扣除后的价</w:t>
      </w:r>
      <w:r>
        <w:rPr>
          <w:rFonts w:hint="default" w:ascii="Times New Roman" w:hAnsi="Times New Roman" w:eastAsia="仿宋" w:cs="Times New Roman"/>
          <w:color w:val="auto"/>
          <w:sz w:val="24"/>
          <w:highlight w:val="none"/>
        </w:rPr>
        <w:t xml:space="preserve">格参与评审。</w:t>
      </w:r>
      <w:r/>
    </w:p>
    <w:p>
      <w:pPr>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3.监狱和戒毒企业</w:t>
      </w:r>
      <w:r/>
    </w:p>
    <w:p>
      <w:pPr>
        <w:pStyle w:val="906"/>
        <w:jc w:val="both"/>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3.1本项目对监狱和戒毒企业，给予10%的价格扣除，用扣除后的价格参与评审。</w:t>
      </w:r>
      <w:r/>
    </w:p>
    <w:p>
      <w:pPr>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3.2监狱企业需提供由省级以上监狱管理局、戒毒管理局（含新疆生产建设兵团）出具的属于监狱企业的证明文件。</w:t>
      </w:r>
      <w:r/>
    </w:p>
    <w:p>
      <w:pPr>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3.3监狱企业标准请参照《关于政府采购支持监狱企业发展有关问题的通知》（财库〔2014〕68号）。</w:t>
      </w:r>
      <w:r/>
    </w:p>
    <w:p>
      <w:pPr>
        <w:numPr>
          <w:ilvl w:val="0"/>
          <w:numId w:val="10"/>
        </w:numPr>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残疾人福利性单位</w:t>
      </w:r>
      <w:r/>
    </w:p>
    <w:p>
      <w:pPr>
        <w:pStyle w:val="906"/>
        <w:jc w:val="both"/>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4.1 本项目对残疾人福利性单位，给予10%的价格扣除，用扣除后的价格参与评审。</w:t>
      </w:r>
      <w:r/>
    </w:p>
    <w:p>
      <w:pPr>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4.2残疾人福利性单位需提供《残疾人福利性单位声明函》。</w:t>
      </w:r>
      <w:r/>
    </w:p>
    <w:p>
      <w:pPr>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4.3 残疾人福利性单位标准请参照《关于促进残疾人就业政府采购政策的通知》（财库〔2017〕141号）。</w:t>
      </w:r>
      <w:r/>
    </w:p>
    <w:p>
      <w:pPr>
        <w:pStyle w:val="906"/>
        <w:jc w:val="both"/>
        <w:spacing w:line="360" w:lineRule="auto"/>
        <w:rPr>
          <w:rFonts w:hint="default" w:ascii="Times New Roman" w:hAnsi="Times New Roman" w:eastAsia="仿宋" w:cs="Times New Roman"/>
          <w:b w:val="0"/>
          <w:color w:val="auto"/>
          <w:sz w:val="24"/>
          <w:highlight w:val="none"/>
        </w:rPr>
      </w:pPr>
      <w:r>
        <w:rPr>
          <w:rFonts w:hint="default" w:ascii="Times New Roman" w:hAnsi="Times New Roman" w:eastAsia="仿宋" w:cs="Times New Roman"/>
          <w:b w:val="0"/>
          <w:color w:val="auto"/>
          <w:sz w:val="24"/>
          <w:highlight w:val="none"/>
        </w:rPr>
        <w:t xml:space="preserve">5.监狱企业、残疾人福利性单位属于小型、微型企业的，不重复享受政策。</w:t>
      </w:r>
      <w:r/>
    </w:p>
    <w:p>
      <w:pPr>
        <w:pStyle w:val="906"/>
        <w:jc w:val="both"/>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b w:val="0"/>
          <w:bCs w:val="0"/>
          <w:color w:val="auto"/>
          <w:sz w:val="24"/>
          <w:highlight w:val="none"/>
        </w:rPr>
        <w:t xml:space="preserve">6.对国家认定的节能产品和环保产品分别给予投标价的</w:t>
      </w:r>
      <w:r>
        <w:rPr>
          <w:rFonts w:hint="default" w:ascii="Times New Roman" w:hAnsi="Times New Roman" w:eastAsia="仿宋" w:cs="Times New Roman"/>
          <w:b w:val="0"/>
          <w:bCs w:val="0"/>
          <w:color w:val="auto"/>
          <w:spacing w:val="55"/>
          <w:sz w:val="24"/>
          <w:highlight w:val="none"/>
        </w:rPr>
        <w:t xml:space="preserve">5</w:t>
      </w:r>
      <w:r>
        <w:rPr>
          <w:rFonts w:hint="default" w:ascii="Times New Roman" w:hAnsi="Times New Roman" w:eastAsia="仿宋" w:cs="Times New Roman"/>
          <w:b w:val="0"/>
          <w:bCs w:val="0"/>
          <w:color w:val="auto"/>
          <w:sz w:val="24"/>
          <w:highlight w:val="none"/>
        </w:rPr>
        <w:t xml:space="preserve">%的价格扣除，用扣除后的价格参</w:t>
      </w:r>
      <w:r>
        <w:rPr>
          <w:rFonts w:hint="default" w:ascii="Times New Roman" w:hAnsi="Times New Roman" w:eastAsia="仿宋" w:cs="Times New Roman"/>
          <w:b w:val="0"/>
          <w:bCs w:val="0"/>
          <w:color w:val="auto"/>
          <w:spacing w:val="-5"/>
          <w:sz w:val="24"/>
          <w:highlight w:val="none"/>
        </w:rPr>
        <w:t xml:space="preserve">与评审（节能、环保产品必须纳入“中国政府采购网 </w:t>
      </w: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"http://www.ccgp.gov.cn/" \h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 w:val="0"/>
          <w:bCs w:val="0"/>
          <w:color w:val="auto"/>
          <w:spacing w:val="-3"/>
          <w:sz w:val="24"/>
          <w:highlight w:val="none"/>
        </w:rPr>
        <w:t xml:space="preserve">http://www.ccgp.gov.cn/</w:t>
      </w:r>
      <w:r>
        <w:rPr>
          <w:rFonts w:hint="default" w:ascii="Times New Roman" w:hAnsi="Times New Roman" w:eastAsia="仿宋" w:cs="Times New Roman"/>
          <w:b w:val="0"/>
          <w:bCs w:val="0"/>
          <w:color w:val="auto"/>
          <w:spacing w:val="-3"/>
          <w:sz w:val="24"/>
          <w:highlight w:val="none"/>
        </w:rPr>
        <w:fldChar w:fldCharType="end"/>
      </w:r>
      <w:r>
        <w:rPr>
          <w:rFonts w:hint="default" w:ascii="Times New Roman" w:hAnsi="Times New Roman" w:eastAsia="仿宋" w:cs="Times New Roman"/>
          <w:b w:val="0"/>
          <w:bCs w:val="0"/>
          <w:color w:val="auto"/>
          <w:spacing w:val="-3"/>
          <w:sz w:val="24"/>
          <w:highlight w:val="none"/>
        </w:rPr>
        <w:t xml:space="preserve">”等官方网站“节能、环</w:t>
      </w:r>
      <w:r>
        <w:rPr>
          <w:rFonts w:hint="default" w:ascii="Times New Roman" w:hAnsi="Times New Roman" w:eastAsia="仿宋" w:cs="Times New Roman"/>
          <w:b w:val="0"/>
          <w:bCs w:val="0"/>
          <w:color w:val="auto"/>
          <w:sz w:val="24"/>
          <w:highlight w:val="none"/>
        </w:rPr>
        <w:t xml:space="preserve">保产品查询系统”，且以提供的证书扫描件为准）。</w:t>
      </w:r>
      <w:r>
        <w:rPr>
          <w:rFonts w:hint="default" w:ascii="Times New Roman" w:hAnsi="Times New Roman" w:eastAsia="仿宋" w:cs="Times New Roman"/>
          <w:color w:val="auto"/>
          <w:sz w:val="24"/>
          <w:highlight w:val="none"/>
        </w:rPr>
        <w:br w:type="page" w:clear="all"/>
      </w:r>
      <w:r/>
    </w:p>
    <w:p>
      <w:pPr>
        <w:pStyle w:val="888"/>
        <w:spacing w:line="360" w:lineRule="auto"/>
        <w:rPr>
          <w:rFonts w:hint="default" w:ascii="Times New Roman" w:hAnsi="Times New Roman" w:eastAsia="仿宋" w:cs="Times New Roman"/>
          <w:color w:val="auto"/>
          <w:szCs w:val="32"/>
          <w:highlight w:val="none"/>
        </w:rPr>
      </w:pPr>
      <w:r/>
      <w:bookmarkStart w:id="244" w:name="_Toc8543"/>
      <w:r/>
      <w:bookmarkStart w:id="245" w:name="_Toc31739"/>
      <w:r/>
      <w:bookmarkStart w:id="246" w:name="_Toc830"/>
      <w:r/>
      <w:bookmarkStart w:id="247" w:name="_Toc481057147"/>
      <w:r/>
      <w:bookmarkStart w:id="248" w:name="_Hlk96071152"/>
      <w:r>
        <w:rPr>
          <w:rFonts w:hint="default" w:ascii="Times New Roman" w:hAnsi="Times New Roman" w:eastAsia="仿宋" w:cs="Times New Roman"/>
          <w:color w:val="auto"/>
          <w:szCs w:val="32"/>
          <w:highlight w:val="none"/>
        </w:rPr>
        <w:t xml:space="preserve">采购需求</w:t>
      </w:r>
      <w:bookmarkEnd w:id="244"/>
      <w:r/>
      <w:bookmarkEnd w:id="245"/>
      <w:r/>
      <w:bookmarkEnd w:id="246"/>
      <w:r/>
      <w:r/>
    </w:p>
    <w:p>
      <w:pPr>
        <w:ind w:left="0" w:firstLine="482"/>
        <w:keepLines w:val="0"/>
        <w:keepNext w:val="0"/>
        <w:pageBreakBefore w:val="0"/>
        <w:spacing w:line="360" w:lineRule="auto"/>
        <w:widowControl w:val="off"/>
        <w:rPr>
          <w:rFonts w:hint="default" w:ascii="Times New Roman" w:hAnsi="Times New Roman" w:eastAsia="仿宋" w:cs="Times New Roman"/>
          <w:b/>
          <w:color w:val="auto"/>
          <w:sz w:val="24"/>
          <w:highlight w:val="none"/>
          <w:lang w:eastAsia="zh-CN"/>
        </w:rPr>
        <w:outlineLvl w:val="9"/>
      </w:pPr>
      <w:r/>
      <w:bookmarkStart w:id="249" w:name="_Toc24130"/>
      <w:r>
        <w:rPr>
          <w:rFonts w:hint="default" w:ascii="Times New Roman" w:hAnsi="Times New Roman" w:eastAsia="仿宋" w:cs="Times New Roman"/>
          <w:b/>
          <w:bCs/>
          <w:color w:val="auto"/>
          <w:sz w:val="24"/>
          <w:szCs w:val="24"/>
          <w:highlight w:val="none"/>
        </w:rPr>
        <w:t xml:space="preserve">一、</w:t>
      </w:r>
      <w:r>
        <w:rPr>
          <w:rFonts w:hint="default" w:ascii="Times New Roman" w:hAnsi="Times New Roman" w:eastAsia="仿宋" w:cs="Times New Roman"/>
          <w:b/>
          <w:color w:val="auto"/>
          <w:sz w:val="24"/>
          <w:highlight w:val="none"/>
          <w:lang w:eastAsia="zh-CN"/>
        </w:rPr>
        <w:t xml:space="preserve">项目概述</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1"/>
          <w:highlight w:val="none"/>
          <w:lang w:eastAsia="zh-CN"/>
        </w:rPr>
        <w:outlineLvl w:val="9"/>
      </w:pPr>
      <w:r>
        <w:rPr>
          <w:rFonts w:hint="default" w:ascii="Times New Roman" w:hAnsi="Times New Roman" w:eastAsia="仿宋" w:cs="Times New Roman"/>
          <w:color w:val="auto"/>
          <w:sz w:val="24"/>
          <w:szCs w:val="32"/>
          <w:highlight w:val="none"/>
          <w:lang w:eastAsia="zh-CN"/>
        </w:rPr>
        <w:t xml:space="preserve">中国共产党南京市雨花台区委员会党校校区位于雨花台区观山路22号，校区占地约36000㎡，校园总建筑面积为31649.16㎡，低层园林中式建筑。校区由教学楼、报告厅、学员公寓、学员餐厅等单体组成。校区含162间双人间、17间单人间、6间套房合计185间，具备就餐和培训（会议）。</w:t>
      </w:r>
      <w:r/>
    </w:p>
    <w:p>
      <w:pPr>
        <w:ind w:left="0" w:firstLine="482"/>
        <w:keepLines w:val="0"/>
        <w:keepNext w:val="0"/>
        <w:pageBreakBefore w:val="0"/>
        <w:spacing w:line="360" w:lineRule="auto"/>
        <w:widowControl w:val="off"/>
        <w:rPr>
          <w:rFonts w:hint="default" w:ascii="Times New Roman" w:hAnsi="Times New Roman" w:eastAsia="仿宋" w:cs="Times New Roman"/>
          <w:b/>
          <w:bCs/>
          <w:color w:val="auto"/>
          <w:sz w:val="24"/>
          <w:szCs w:val="24"/>
          <w:highlight w:val="none"/>
          <w:lang w:eastAsia="zh-CN"/>
        </w:rPr>
        <w:outlineLvl w:val="9"/>
      </w:pPr>
      <w:r>
        <w:rPr>
          <w:rFonts w:hint="default" w:ascii="Times New Roman" w:hAnsi="Times New Roman" w:eastAsia="仿宋" w:cs="Times New Roman"/>
          <w:b/>
          <w:bCs/>
          <w:color w:val="auto"/>
          <w:sz w:val="24"/>
          <w:szCs w:val="24"/>
          <w:highlight w:val="none"/>
          <w:lang w:val="en-US" w:eastAsia="zh-CN"/>
        </w:rPr>
        <w:t xml:space="preserve">二</w:t>
      </w:r>
      <w:r>
        <w:rPr>
          <w:rFonts w:hint="default" w:ascii="Times New Roman" w:hAnsi="Times New Roman" w:eastAsia="仿宋" w:cs="Times New Roman"/>
          <w:b/>
          <w:bCs/>
          <w:color w:val="auto"/>
          <w:sz w:val="24"/>
          <w:szCs w:val="24"/>
          <w:highlight w:val="none"/>
          <w:lang w:eastAsia="zh-CN"/>
        </w:rPr>
        <w:t xml:space="preserve">、服务期：</w:t>
      </w:r>
      <w:r>
        <w:rPr>
          <w:rFonts w:hint="eastAsia" w:ascii="Times New Roman" w:hAnsi="Times New Roman" w:eastAsia="仿宋" w:cs="Times New Roman"/>
          <w:b/>
          <w:bCs/>
          <w:color w:val="auto"/>
          <w:sz w:val="24"/>
          <w:szCs w:val="24"/>
          <w:highlight w:val="none"/>
          <w:lang w:val="en-US" w:eastAsia="zh-CN"/>
        </w:rPr>
        <w:t xml:space="preserve">三</w:t>
      </w:r>
      <w:r>
        <w:rPr>
          <w:rFonts w:hint="default" w:ascii="Times New Roman" w:hAnsi="Times New Roman" w:eastAsia="仿宋" w:cs="Times New Roman"/>
          <w:b/>
          <w:bCs/>
          <w:color w:val="auto"/>
          <w:sz w:val="24"/>
          <w:szCs w:val="24"/>
          <w:highlight w:val="none"/>
          <w:lang w:eastAsia="zh-CN"/>
        </w:rPr>
        <w:t xml:space="preserve">年</w:t>
      </w:r>
      <w:r>
        <w:rPr>
          <w:rFonts w:hint="eastAsia" w:ascii="Times New Roman" w:hAnsi="Times New Roman" w:eastAsia="仿宋" w:cs="Times New Roman"/>
          <w:b/>
          <w:bCs/>
          <w:color w:val="auto"/>
          <w:sz w:val="24"/>
          <w:szCs w:val="24"/>
          <w:highlight w:val="none"/>
          <w:lang w:eastAsia="zh-CN"/>
        </w:rPr>
        <w:t xml:space="preserve">，</w:t>
      </w:r>
      <w:r>
        <w:rPr>
          <w:rFonts w:hint="eastAsia" w:ascii="Times New Roman" w:hAnsi="Times New Roman" w:eastAsia="仿宋" w:cs="Times New Roman"/>
          <w:b/>
          <w:bCs/>
          <w:color w:val="auto"/>
          <w:sz w:val="24"/>
          <w:szCs w:val="24"/>
          <w:highlight w:val="none"/>
          <w:lang w:val="en-US" w:eastAsia="zh-CN"/>
        </w:rPr>
        <w:t xml:space="preserve">合同一年一签</w:t>
      </w:r>
      <w:r>
        <w:rPr>
          <w:rFonts w:hint="default" w:ascii="Times New Roman" w:hAnsi="Times New Roman" w:eastAsia="仿宋" w:cs="Times New Roman"/>
          <w:b/>
          <w:bCs/>
          <w:color w:val="auto"/>
          <w:sz w:val="24"/>
          <w:szCs w:val="24"/>
          <w:highlight w:val="none"/>
          <w:lang w:eastAsia="zh-CN"/>
        </w:rPr>
        <w:t xml:space="preserve">。</w:t>
      </w:r>
      <w:r/>
    </w:p>
    <w:p>
      <w:pPr>
        <w:ind w:left="0" w:firstLine="482"/>
        <w:keepLines w:val="0"/>
        <w:keepNext w:val="0"/>
        <w:pageBreakBefore w:val="0"/>
        <w:spacing w:line="360" w:lineRule="auto"/>
        <w:widowControl w:val="off"/>
        <w:rPr>
          <w:rFonts w:hint="default" w:ascii="Times New Roman" w:hAnsi="Times New Roman" w:eastAsia="仿宋" w:cs="Times New Roman"/>
          <w:b/>
          <w:bCs/>
          <w:color w:val="auto"/>
          <w:sz w:val="24"/>
          <w:szCs w:val="24"/>
          <w:highlight w:val="none"/>
          <w:lang w:eastAsia="zh-CN"/>
        </w:rPr>
        <w:outlineLvl w:val="9"/>
      </w:pPr>
      <w:r/>
      <w:bookmarkStart w:id="250" w:name="_Toc3161"/>
      <w:r>
        <w:rPr>
          <w:rFonts w:hint="default" w:ascii="Times New Roman" w:hAnsi="Times New Roman" w:eastAsia="仿宋" w:cs="Times New Roman"/>
          <w:b/>
          <w:bCs/>
          <w:color w:val="auto"/>
          <w:sz w:val="24"/>
          <w:szCs w:val="24"/>
          <w:highlight w:val="none"/>
          <w:lang w:val="en-US" w:eastAsia="zh-CN"/>
        </w:rPr>
        <w:t xml:space="preserve">三</w:t>
      </w:r>
      <w:r>
        <w:rPr>
          <w:rFonts w:hint="default" w:ascii="Times New Roman" w:hAnsi="Times New Roman" w:eastAsia="仿宋" w:cs="Times New Roman"/>
          <w:b/>
          <w:bCs/>
          <w:color w:val="auto"/>
          <w:sz w:val="24"/>
          <w:szCs w:val="24"/>
          <w:highlight w:val="none"/>
          <w:lang w:eastAsia="zh-CN"/>
        </w:rPr>
        <w:t xml:space="preserve">、</w:t>
      </w:r>
      <w:bookmarkEnd w:id="250"/>
      <w:r>
        <w:rPr>
          <w:rFonts w:hint="default" w:ascii="Times New Roman" w:hAnsi="Times New Roman" w:eastAsia="仿宋" w:cs="Times New Roman"/>
          <w:b/>
          <w:bCs/>
          <w:color w:val="auto"/>
          <w:sz w:val="24"/>
          <w:szCs w:val="24"/>
          <w:highlight w:val="none"/>
          <w:lang w:eastAsia="zh-CN"/>
        </w:rPr>
        <w:t xml:space="preserve">采购内容及总体要求</w:t>
      </w:r>
      <w:r/>
    </w:p>
    <w:p>
      <w:pPr>
        <w:ind w:firstLine="482"/>
        <w:keepLines w:val="0"/>
        <w:keepNext w:val="0"/>
        <w:pageBreakBefore w:val="0"/>
        <w:spacing w:line="360" w:lineRule="auto"/>
        <w:widowControl w:val="off"/>
        <w:rPr>
          <w:rFonts w:hint="default" w:ascii="Times New Roman" w:hAnsi="Times New Roman" w:cs="Times New Roman"/>
          <w:color w:val="auto"/>
          <w:sz w:val="24"/>
          <w:szCs w:val="24"/>
          <w:highlight w:val="none"/>
        </w:rPr>
        <w:outlineLvl w:val="9"/>
      </w:pPr>
      <w:r/>
      <w:bookmarkStart w:id="251" w:name="_Toc31904"/>
      <w:r/>
      <w:bookmarkStart w:id="252" w:name="_Toc30261"/>
      <w:r/>
      <w:bookmarkStart w:id="253" w:name="_Toc346"/>
      <w:r/>
      <w:bookmarkStart w:id="254" w:name="_Toc59271474"/>
      <w:r/>
      <w:bookmarkStart w:id="255" w:name="_Toc23194"/>
      <w:r>
        <w:rPr>
          <w:rStyle w:val="1285"/>
          <w:rFonts w:hint="default" w:ascii="Times New Roman" w:hAnsi="Times New Roman" w:eastAsia="仿宋" w:cs="Times New Roman"/>
          <w:bCs w:val="0"/>
          <w:color w:val="auto"/>
          <w:sz w:val="24"/>
          <w:szCs w:val="24"/>
          <w:highlight w:val="none"/>
        </w:rPr>
        <w:t xml:space="preserve">1</w:t>
      </w:r>
      <w:r>
        <w:rPr>
          <w:rStyle w:val="1285"/>
          <w:rFonts w:hint="default" w:ascii="Times New Roman" w:hAnsi="Times New Roman" w:eastAsia="仿宋" w:cs="Times New Roman"/>
          <w:bCs w:val="0"/>
          <w:color w:val="auto"/>
          <w:sz w:val="24"/>
          <w:szCs w:val="24"/>
          <w:highlight w:val="none"/>
          <w:lang w:val="en-US" w:eastAsia="zh-CN"/>
        </w:rPr>
        <w:t xml:space="preserve">.</w:t>
      </w:r>
      <w:r>
        <w:rPr>
          <w:rStyle w:val="1285"/>
          <w:rFonts w:hint="default" w:ascii="Times New Roman" w:hAnsi="Times New Roman" w:eastAsia="仿宋" w:cs="Times New Roman"/>
          <w:bCs w:val="0"/>
          <w:color w:val="auto"/>
          <w:sz w:val="24"/>
          <w:szCs w:val="24"/>
          <w:highlight w:val="none"/>
        </w:rPr>
        <w:t xml:space="preserve">采购内容：</w:t>
      </w:r>
      <w:bookmarkEnd w:id="251"/>
      <w:r/>
      <w:bookmarkEnd w:id="252"/>
      <w:r/>
      <w:bookmarkEnd w:id="253"/>
      <w:r/>
      <w:bookmarkEnd w:id="254"/>
      <w:r/>
      <w:r/>
    </w:p>
    <w:tbl>
      <w:tblPr>
        <w:tblStyle w:val="898"/>
        <w:tblW w:w="9324" w:type="dxa"/>
        <w:tblInd w:w="-2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1"/>
        <w:gridCol w:w="4995"/>
        <w:gridCol w:w="1560"/>
        <w:gridCol w:w="1065"/>
        <w:gridCol w:w="1013"/>
      </w:tblGrid>
      <w:tr>
        <w:trPr>
          <w:trHeight w:val="567"/>
        </w:trPr>
        <w:tc>
          <w:tcPr>
            <w:tcW w:w="691" w:type="dxa"/>
            <w:vAlign w:val="center"/>
            <w:textDirection w:val="lrTb"/>
            <w:noWrap w:val="false"/>
          </w:tcPr>
          <w:p>
            <w:pPr>
              <w:jc w:val="center"/>
              <w:rPr>
                <w:rFonts w:hint="default" w:ascii="Times New Roman" w:hAnsi="Times New Roman" w:eastAsia="仿宋" w:cs="Times New Roman"/>
                <w:b/>
                <w:color w:val="auto"/>
                <w:sz w:val="24"/>
                <w:szCs w:val="24"/>
                <w:highlight w:val="none"/>
              </w:rPr>
            </w:pPr>
            <w:r>
              <w:rPr>
                <w:rFonts w:hint="default" w:ascii="Times New Roman" w:hAnsi="Times New Roman" w:eastAsia="仿宋" w:cs="Times New Roman"/>
                <w:b/>
                <w:color w:val="auto"/>
                <w:sz w:val="24"/>
                <w:szCs w:val="24"/>
                <w:highlight w:val="none"/>
              </w:rPr>
              <w:t xml:space="preserve">序号</w:t>
            </w:r>
            <w:r/>
          </w:p>
        </w:tc>
        <w:tc>
          <w:tcPr>
            <w:tcW w:w="4995" w:type="dxa"/>
            <w:vAlign w:val="center"/>
            <w:textDirection w:val="lrTb"/>
            <w:noWrap w:val="false"/>
          </w:tcPr>
          <w:p>
            <w:pPr>
              <w:jc w:val="center"/>
              <w:rPr>
                <w:rFonts w:hint="default" w:ascii="Times New Roman" w:hAnsi="Times New Roman" w:eastAsia="仿宋" w:cs="Times New Roman"/>
                <w:b/>
                <w:color w:val="auto"/>
                <w:sz w:val="24"/>
                <w:szCs w:val="24"/>
                <w:highlight w:val="none"/>
              </w:rPr>
            </w:pPr>
            <w:r>
              <w:rPr>
                <w:rFonts w:hint="default" w:ascii="Times New Roman" w:hAnsi="Times New Roman" w:eastAsia="仿宋" w:cs="Times New Roman"/>
                <w:b/>
                <w:color w:val="auto"/>
                <w:sz w:val="24"/>
                <w:szCs w:val="24"/>
                <w:highlight w:val="none"/>
              </w:rPr>
              <w:t xml:space="preserve">货物品种分类</w:t>
            </w:r>
            <w:r/>
          </w:p>
        </w:tc>
        <w:tc>
          <w:tcPr>
            <w:tcBorders>
              <w:right w:val="single" w:color="auto" w:sz="4" w:space="0"/>
            </w:tcBorders>
            <w:tcW w:w="1560" w:type="dxa"/>
            <w:vAlign w:val="center"/>
            <w:textDirection w:val="lrTb"/>
            <w:noWrap w:val="false"/>
          </w:tcPr>
          <w:p>
            <w:pPr>
              <w:jc w:val="center"/>
              <w:rPr>
                <w:rFonts w:hint="default" w:ascii="Times New Roman" w:hAnsi="Times New Roman" w:eastAsia="仿宋" w:cs="Times New Roman"/>
                <w:b/>
                <w:color w:val="auto"/>
                <w:sz w:val="24"/>
                <w:szCs w:val="24"/>
                <w:highlight w:val="none"/>
                <w:lang w:eastAsia="zh-CN"/>
              </w:rPr>
            </w:pPr>
            <w:r>
              <w:rPr>
                <w:rFonts w:hint="default" w:ascii="Times New Roman" w:hAnsi="Times New Roman" w:eastAsia="仿宋" w:cs="Times New Roman"/>
                <w:b/>
                <w:color w:val="auto"/>
                <w:sz w:val="24"/>
                <w:szCs w:val="24"/>
                <w:highlight w:val="none"/>
                <w:lang w:eastAsia="zh-CN"/>
              </w:rPr>
              <w:t xml:space="preserve">预计消耗量（万元/年）</w:t>
            </w:r>
            <w:r/>
          </w:p>
        </w:tc>
        <w:tc>
          <w:tcPr>
            <w:tcBorders>
              <w:left w:val="single" w:color="auto" w:sz="4" w:space="0"/>
            </w:tcBorders>
            <w:tcW w:w="1065" w:type="dxa"/>
            <w:vAlign w:val="center"/>
            <w:textDirection w:val="lrTb"/>
            <w:noWrap w:val="false"/>
          </w:tcPr>
          <w:p>
            <w:pPr>
              <w:jc w:val="center"/>
              <w:rPr>
                <w:rFonts w:hint="default" w:ascii="Times New Roman" w:hAnsi="Times New Roman" w:eastAsia="仿宋" w:cs="Times New Roman"/>
                <w:b/>
                <w:color w:val="auto"/>
                <w:sz w:val="24"/>
                <w:szCs w:val="24"/>
                <w:highlight w:val="none"/>
              </w:rPr>
            </w:pPr>
            <w:r>
              <w:rPr>
                <w:rFonts w:hint="default" w:ascii="Times New Roman" w:hAnsi="Times New Roman" w:eastAsia="仿宋" w:cs="Times New Roman"/>
                <w:b/>
                <w:color w:val="auto"/>
                <w:sz w:val="24"/>
                <w:szCs w:val="24"/>
                <w:highlight w:val="none"/>
              </w:rPr>
              <w:t xml:space="preserve">供货周期</w:t>
            </w:r>
            <w:r/>
          </w:p>
        </w:tc>
        <w:tc>
          <w:tcPr>
            <w:tcBorders>
              <w:right w:val="single" w:color="auto" w:sz="4" w:space="0"/>
            </w:tcBorders>
            <w:tcW w:w="1013" w:type="dxa"/>
            <w:vAlign w:val="center"/>
            <w:textDirection w:val="lrTb"/>
            <w:noWrap w:val="false"/>
          </w:tcPr>
          <w:p>
            <w:pPr>
              <w:jc w:val="center"/>
              <w:rPr>
                <w:rFonts w:hint="default" w:ascii="Times New Roman" w:hAnsi="Times New Roman" w:eastAsia="仿宋" w:cs="Times New Roman"/>
                <w:b/>
                <w:color w:val="auto"/>
                <w:sz w:val="24"/>
                <w:szCs w:val="24"/>
                <w:highlight w:val="none"/>
                <w:lang w:eastAsia="zh-CN"/>
              </w:rPr>
            </w:pPr>
            <w:r>
              <w:rPr>
                <w:rFonts w:hint="default" w:ascii="Times New Roman" w:hAnsi="Times New Roman" w:eastAsia="仿宋" w:cs="Times New Roman"/>
                <w:b/>
                <w:color w:val="auto"/>
                <w:sz w:val="24"/>
                <w:szCs w:val="24"/>
                <w:highlight w:val="none"/>
                <w:lang w:eastAsia="zh-CN"/>
              </w:rPr>
              <w:t xml:space="preserve">备注</w:t>
            </w:r>
            <w:r/>
          </w:p>
        </w:tc>
      </w:tr>
      <w:tr>
        <w:trPr>
          <w:trHeight w:val="567"/>
        </w:trPr>
        <w:tc>
          <w:tcPr>
            <w:tcW w:w="691"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w:t>
            </w:r>
            <w:r/>
          </w:p>
        </w:tc>
        <w:tc>
          <w:tcPr>
            <w:tcW w:w="4995" w:type="dxa"/>
            <w:vAlign w:val="center"/>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t xml:space="preserve">主食材（米、面、油、杂粮等）</w:t>
            </w:r>
            <w:r/>
          </w:p>
        </w:tc>
        <w:tc>
          <w:tcPr>
            <w:tcBorders>
              <w:right w:val="single" w:color="auto" w:sz="4" w:space="0"/>
            </w:tcBorders>
            <w:tcW w:w="1560" w:type="dxa"/>
            <w:vAlign w:val="center"/>
            <w:vMerge w:val="restart"/>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w:t>
            </w:r>
            <w:r/>
          </w:p>
        </w:tc>
        <w:tc>
          <w:tcPr>
            <w:tcBorders>
              <w:left w:val="single" w:color="auto" w:sz="4" w:space="0"/>
            </w:tcBorders>
            <w:tcW w:w="1065" w:type="dxa"/>
            <w:vAlign w:val="center"/>
            <w:vMerge w:val="restart"/>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按</w:t>
            </w:r>
            <w:r>
              <w:rPr>
                <w:rFonts w:hint="eastAsia" w:eastAsia="仿宋" w:cs="Times New Roman"/>
                <w:color w:val="auto"/>
                <w:sz w:val="24"/>
                <w:szCs w:val="24"/>
                <w:highlight w:val="none"/>
                <w:lang w:val="en-US" w:eastAsia="zh-CN"/>
              </w:rPr>
              <w:t xml:space="preserve">需</w:t>
            </w:r>
            <w:r>
              <w:rPr>
                <w:rFonts w:hint="default" w:ascii="Times New Roman" w:hAnsi="Times New Roman" w:eastAsia="仿宋" w:cs="Times New Roman"/>
                <w:color w:val="auto"/>
                <w:sz w:val="24"/>
                <w:szCs w:val="24"/>
                <w:highlight w:val="none"/>
              </w:rPr>
              <w:t xml:space="preserve">供货</w:t>
            </w:r>
            <w:r/>
          </w:p>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Borders>
              <w:right w:val="single" w:color="auto" w:sz="4" w:space="0"/>
            </w:tcBorders>
            <w:tcW w:w="1013" w:type="dxa"/>
            <w:vAlign w:val="center"/>
            <w:vMerge w:val="restart"/>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r>
      <w:tr>
        <w:trPr>
          <w:trHeight w:val="567"/>
        </w:trPr>
        <w:tc>
          <w:tcPr>
            <w:tcW w:w="691"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w:t>
            </w:r>
            <w:r/>
          </w:p>
        </w:tc>
        <w:tc>
          <w:tcPr>
            <w:tcW w:w="4995" w:type="dxa"/>
            <w:vAlign w:val="center"/>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t xml:space="preserve">副食品（畜肉、水产、禽蛋、蔬菜、豆制品、奶制品等）</w:t>
            </w:r>
            <w:r/>
          </w:p>
        </w:tc>
        <w:tc>
          <w:tcPr>
            <w:tcBorders>
              <w:right w:val="single" w:color="auto" w:sz="4" w:space="0"/>
            </w:tcBorders>
            <w:tcW w:w="1560" w:type="dxa"/>
            <w:vAlign w:val="center"/>
            <w:vMerge w:val="continue"/>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r>
            <w:r/>
          </w:p>
        </w:tc>
        <w:tc>
          <w:tcPr>
            <w:tcBorders>
              <w:left w:val="single" w:color="auto" w:sz="4" w:space="0"/>
            </w:tcBorders>
            <w:tcW w:w="1065" w:type="dxa"/>
            <w:vAlign w:val="center"/>
            <w:vMerge w:val="continue"/>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r>
            <w:r/>
          </w:p>
        </w:tc>
        <w:tc>
          <w:tcPr>
            <w:tcBorders>
              <w:right w:val="single" w:color="auto" w:sz="4" w:space="0"/>
            </w:tcBorders>
            <w:tcW w:w="1013" w:type="dxa"/>
            <w:vAlign w:val="center"/>
            <w:vMerge w:val="continue"/>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r>
            <w:r/>
          </w:p>
        </w:tc>
      </w:tr>
      <w:tr>
        <w:trPr>
          <w:trHeight w:val="567"/>
        </w:trPr>
        <w:tc>
          <w:tcPr>
            <w:tcW w:w="691"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w:t>
            </w:r>
            <w:r/>
          </w:p>
        </w:tc>
        <w:tc>
          <w:tcPr>
            <w:tcW w:w="4995" w:type="dxa"/>
            <w:vAlign w:val="center"/>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t xml:space="preserve">半成品（冷冻、速冻等）</w:t>
            </w:r>
            <w:r/>
          </w:p>
        </w:tc>
        <w:tc>
          <w:tcPr>
            <w:tcBorders>
              <w:right w:val="single" w:color="auto" w:sz="4" w:space="0"/>
            </w:tcBorders>
            <w:tcW w:w="1560" w:type="dxa"/>
            <w:vAlign w:val="center"/>
            <w:vMerge w:val="continue"/>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r>
            <w:r/>
          </w:p>
        </w:tc>
        <w:tc>
          <w:tcPr>
            <w:tcBorders>
              <w:left w:val="single" w:color="auto" w:sz="4" w:space="0"/>
            </w:tcBorders>
            <w:tcW w:w="1065" w:type="dxa"/>
            <w:vAlign w:val="center"/>
            <w:vMerge w:val="continue"/>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r>
            <w:r/>
          </w:p>
        </w:tc>
        <w:tc>
          <w:tcPr>
            <w:tcBorders>
              <w:right w:val="single" w:color="auto" w:sz="4" w:space="0"/>
            </w:tcBorders>
            <w:tcW w:w="1013" w:type="dxa"/>
            <w:vAlign w:val="center"/>
            <w:vMerge w:val="continue"/>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r>
            <w:r/>
          </w:p>
        </w:tc>
      </w:tr>
      <w:tr>
        <w:trPr>
          <w:trHeight w:val="567"/>
        </w:trPr>
        <w:tc>
          <w:tcPr>
            <w:tcW w:w="691"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4</w:t>
            </w:r>
            <w:r/>
          </w:p>
        </w:tc>
        <w:tc>
          <w:tcPr>
            <w:tcW w:w="4995" w:type="dxa"/>
            <w:vAlign w:val="center"/>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t xml:space="preserve">零食类（水果、干货等）</w:t>
            </w:r>
            <w:r/>
          </w:p>
        </w:tc>
        <w:tc>
          <w:tcPr>
            <w:tcBorders>
              <w:right w:val="single" w:color="auto" w:sz="4" w:space="0"/>
            </w:tcBorders>
            <w:tcW w:w="1560" w:type="dxa"/>
            <w:vAlign w:val="center"/>
            <w:vMerge w:val="continue"/>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r>
            <w:r/>
          </w:p>
        </w:tc>
        <w:tc>
          <w:tcPr>
            <w:tcBorders>
              <w:left w:val="single" w:color="auto" w:sz="4" w:space="0"/>
            </w:tcBorders>
            <w:tcW w:w="1065" w:type="dxa"/>
            <w:vAlign w:val="center"/>
            <w:vMerge w:val="restart"/>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按需供货</w:t>
            </w:r>
            <w:r/>
          </w:p>
        </w:tc>
        <w:tc>
          <w:tcPr>
            <w:tcBorders>
              <w:right w:val="single" w:color="auto" w:sz="4" w:space="0"/>
            </w:tcBorders>
            <w:tcW w:w="1013" w:type="dxa"/>
            <w:vAlign w:val="center"/>
            <w:vMerge w:val="continue"/>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r>
      <w:tr>
        <w:trPr>
          <w:trHeight w:val="567"/>
        </w:trPr>
        <w:tc>
          <w:tcPr>
            <w:tcW w:w="691"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5</w:t>
            </w:r>
            <w:r/>
          </w:p>
        </w:tc>
        <w:tc>
          <w:tcPr>
            <w:tcW w:w="4995" w:type="dxa"/>
            <w:vAlign w:val="center"/>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t xml:space="preserve">调味料（糖、醋、食盐、香料、味精、酱油、生粉等）</w:t>
            </w:r>
            <w:r/>
          </w:p>
        </w:tc>
        <w:tc>
          <w:tcPr>
            <w:tcBorders>
              <w:right w:val="single" w:color="auto" w:sz="4" w:space="0"/>
            </w:tcBorders>
            <w:tcW w:w="1560" w:type="dxa"/>
            <w:vAlign w:val="center"/>
            <w:vMerge w:val="continue"/>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r>
            <w:r/>
          </w:p>
        </w:tc>
        <w:tc>
          <w:tcPr>
            <w:tcBorders>
              <w:left w:val="single" w:color="auto" w:sz="4" w:space="0"/>
            </w:tcBorders>
            <w:tcW w:w="1065" w:type="dxa"/>
            <w:vAlign w:val="center"/>
            <w:vMerge w:val="continue"/>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r>
            <w:r/>
          </w:p>
        </w:tc>
        <w:tc>
          <w:tcPr>
            <w:tcBorders>
              <w:right w:val="single" w:color="auto" w:sz="4" w:space="0"/>
            </w:tcBorders>
            <w:tcW w:w="1013" w:type="dxa"/>
            <w:vAlign w:val="center"/>
            <w:vMerge w:val="continue"/>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r>
            <w:r/>
          </w:p>
        </w:tc>
      </w:tr>
      <w:tr>
        <w:trPr>
          <w:trHeight w:val="567"/>
        </w:trPr>
        <w:tc>
          <w:tcPr>
            <w:tcW w:w="691"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6</w:t>
            </w:r>
            <w:r/>
          </w:p>
        </w:tc>
        <w:tc>
          <w:tcPr>
            <w:tcW w:w="4995" w:type="dxa"/>
            <w:vAlign w:val="center"/>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t xml:space="preserve">其</w:t>
            </w:r>
            <w:r>
              <w:rPr>
                <w:rFonts w:hint="eastAsia" w:eastAsia="仿宋" w:cs="Times New Roman"/>
                <w:color w:val="auto"/>
                <w:sz w:val="24"/>
                <w:szCs w:val="24"/>
                <w:highlight w:val="none"/>
                <w:lang w:val="en-US" w:eastAsia="zh-CN"/>
              </w:rPr>
              <w:t xml:space="preserve">他</w:t>
            </w:r>
            <w:r>
              <w:rPr>
                <w:rFonts w:hint="default" w:ascii="Times New Roman" w:hAnsi="Times New Roman" w:eastAsia="仿宋" w:cs="Times New Roman"/>
                <w:color w:val="auto"/>
                <w:sz w:val="24"/>
                <w:szCs w:val="24"/>
                <w:highlight w:val="none"/>
                <w:lang w:eastAsia="zh-CN"/>
              </w:rPr>
              <w:t xml:space="preserve">（厨房卫生各类洗涤常用低值易耗品等）</w:t>
            </w:r>
            <w:r/>
          </w:p>
        </w:tc>
        <w:tc>
          <w:tcPr>
            <w:tcBorders>
              <w:right w:val="single" w:color="auto" w:sz="4" w:space="0"/>
            </w:tcBorders>
            <w:tcW w:w="1560" w:type="dxa"/>
            <w:vAlign w:val="center"/>
            <w:vMerge w:val="continue"/>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r>
            <w:r/>
          </w:p>
        </w:tc>
        <w:tc>
          <w:tcPr>
            <w:tcBorders>
              <w:left w:val="single" w:color="auto" w:sz="4" w:space="0"/>
            </w:tcBorders>
            <w:tcW w:w="1065" w:type="dxa"/>
            <w:vAlign w:val="center"/>
            <w:vMerge w:val="continue"/>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r>
            <w:r/>
          </w:p>
        </w:tc>
        <w:tc>
          <w:tcPr>
            <w:tcBorders>
              <w:right w:val="single" w:color="auto" w:sz="4" w:space="0"/>
            </w:tcBorders>
            <w:tcW w:w="1013" w:type="dxa"/>
            <w:vAlign w:val="center"/>
            <w:vMerge w:val="continue"/>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r>
            <w:r/>
          </w:p>
        </w:tc>
      </w:tr>
      <w:tr>
        <w:trPr>
          <w:trHeight w:val="567"/>
        </w:trPr>
        <w:tc>
          <w:tcPr>
            <w:gridSpan w:val="2"/>
            <w:tcW w:w="5686" w:type="dxa"/>
            <w:vAlign w:val="center"/>
            <w:textDirection w:val="lrTb"/>
            <w:noWrap w:val="false"/>
          </w:tcPr>
          <w:p>
            <w:pPr>
              <w:jc w:val="center"/>
              <w:rPr>
                <w:rFonts w:hint="default" w:ascii="Times New Roman" w:hAnsi="Times New Roman" w:eastAsia="仿宋" w:cs="Times New Roman"/>
                <w:b/>
                <w:color w:val="auto"/>
                <w:sz w:val="24"/>
                <w:szCs w:val="24"/>
                <w:highlight w:val="none"/>
              </w:rPr>
            </w:pPr>
            <w:r>
              <w:rPr>
                <w:rFonts w:hint="default" w:ascii="Times New Roman" w:hAnsi="Times New Roman" w:eastAsia="仿宋" w:cs="Times New Roman"/>
                <w:b/>
                <w:color w:val="auto"/>
                <w:sz w:val="24"/>
                <w:szCs w:val="24"/>
                <w:highlight w:val="none"/>
              </w:rPr>
              <w:t xml:space="preserve">总计</w:t>
            </w:r>
            <w:r/>
          </w:p>
        </w:tc>
        <w:tc>
          <w:tcPr>
            <w:tcBorders>
              <w:right w:val="single" w:color="auto" w:sz="4" w:space="0"/>
            </w:tcBorders>
            <w:tcW w:w="1560" w:type="dxa"/>
            <w:vAlign w:val="center"/>
            <w:textDirection w:val="lrTb"/>
            <w:noWrap w:val="false"/>
          </w:tcPr>
          <w:p>
            <w:pPr>
              <w:jc w:val="center"/>
              <w:rPr>
                <w:rFonts w:hint="default" w:ascii="Times New Roman" w:hAnsi="Times New Roman" w:eastAsia="仿宋" w:cs="Times New Roman"/>
                <w:b/>
                <w:color w:val="auto"/>
                <w:sz w:val="24"/>
                <w:szCs w:val="24"/>
                <w:highlight w:val="none"/>
                <w:lang w:val="en-US" w:eastAsia="zh-CN"/>
              </w:rPr>
            </w:pPr>
            <w:r>
              <w:rPr>
                <w:rFonts w:hint="default" w:ascii="Times New Roman" w:hAnsi="Times New Roman" w:eastAsia="仿宋" w:cs="Times New Roman"/>
                <w:b/>
                <w:color w:val="auto"/>
                <w:sz w:val="24"/>
                <w:szCs w:val="24"/>
                <w:highlight w:val="none"/>
                <w:lang w:val="en-US" w:eastAsia="zh-CN"/>
              </w:rPr>
              <w:t xml:space="preserve">200</w:t>
            </w:r>
            <w:r/>
          </w:p>
        </w:tc>
        <w:tc>
          <w:tcPr>
            <w:tcBorders>
              <w:left w:val="single" w:color="auto" w:sz="4" w:space="0"/>
            </w:tcBorders>
            <w:tcW w:w="1065"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Borders>
              <w:right w:val="single" w:color="auto" w:sz="4" w:space="0"/>
            </w:tcBorders>
            <w:tcW w:w="1013"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r>
    </w:tbl>
    <w:p>
      <w:pPr>
        <w:ind w:firstLine="482"/>
        <w:spacing w:line="360" w:lineRule="auto"/>
        <w:rPr>
          <w:rStyle w:val="1285"/>
          <w:rFonts w:hint="default" w:ascii="Times New Roman" w:hAnsi="Times New Roman" w:eastAsia="仿宋" w:cs="Times New Roman"/>
          <w:bCs w:val="0"/>
          <w:color w:val="auto"/>
          <w:sz w:val="24"/>
          <w:szCs w:val="24"/>
          <w:highlight w:val="none"/>
          <w:lang w:eastAsia="zh-CN"/>
        </w:rPr>
      </w:pPr>
      <w:r/>
      <w:bookmarkStart w:id="256" w:name="_Toc29575"/>
      <w:r/>
      <w:bookmarkStart w:id="257" w:name="_Toc14979"/>
      <w:r>
        <w:rPr>
          <w:rStyle w:val="1285"/>
          <w:rFonts w:hint="default" w:ascii="Times New Roman" w:hAnsi="Times New Roman" w:eastAsia="仿宋" w:cs="Times New Roman"/>
          <w:bCs w:val="0"/>
          <w:color w:val="auto"/>
          <w:sz w:val="24"/>
          <w:szCs w:val="24"/>
          <w:highlight w:val="none"/>
          <w:lang w:eastAsia="zh-CN"/>
        </w:rPr>
        <w:t xml:space="preserve">2</w:t>
      </w:r>
      <w:r>
        <w:rPr>
          <w:rStyle w:val="1285"/>
          <w:rFonts w:hint="default" w:ascii="Times New Roman" w:hAnsi="Times New Roman" w:eastAsia="仿宋" w:cs="Times New Roman"/>
          <w:bCs w:val="0"/>
          <w:color w:val="auto"/>
          <w:sz w:val="24"/>
          <w:szCs w:val="24"/>
          <w:highlight w:val="none"/>
          <w:lang w:val="en-US" w:eastAsia="zh-CN"/>
        </w:rPr>
        <w:t xml:space="preserve">.</w:t>
      </w:r>
      <w:r>
        <w:rPr>
          <w:rStyle w:val="1285"/>
          <w:rFonts w:hint="default" w:ascii="Times New Roman" w:hAnsi="Times New Roman" w:eastAsia="仿宋" w:cs="Times New Roman"/>
          <w:bCs w:val="0"/>
          <w:color w:val="auto"/>
          <w:sz w:val="24"/>
          <w:szCs w:val="24"/>
          <w:highlight w:val="none"/>
          <w:lang w:eastAsia="zh-CN"/>
        </w:rPr>
        <w:t xml:space="preserve">原材料配送总体要求：</w:t>
      </w:r>
      <w:bookmarkEnd w:id="256"/>
      <w:r/>
      <w:bookmarkEnd w:id="257"/>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2.1  必须保证所有配送的产品要新鲜、优质、足秤，不得出现腐烂、变质、以次充好、缺斤短两等情况。有包装的食用油、米面、调味品等干货类应优先选用知名品牌优质产品，并详细注明品牌、规格等信息。</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2.2  必须严格把好采购物品的质量关、规范采购渠道。保证所有配送给采购人的产品必须符合国家规定的卫生质量安全要求，并及时向采购人提供相关合格检测证明。</w:t>
      </w:r>
      <w:r/>
    </w:p>
    <w:p>
      <w:pPr>
        <w:ind w:firstLine="482"/>
        <w:spacing w:line="360" w:lineRule="auto"/>
        <w:rPr>
          <w:rStyle w:val="1285"/>
          <w:rFonts w:hint="default" w:ascii="Times New Roman" w:hAnsi="Times New Roman" w:eastAsia="仿宋" w:cs="Times New Roman"/>
          <w:bCs w:val="0"/>
          <w:color w:val="auto"/>
          <w:sz w:val="24"/>
          <w:szCs w:val="24"/>
          <w:highlight w:val="none"/>
          <w:lang w:eastAsia="zh-CN"/>
        </w:rPr>
      </w:pPr>
      <w:r/>
      <w:bookmarkStart w:id="258" w:name="_Toc24931"/>
      <w:r/>
      <w:bookmarkStart w:id="259" w:name="_Toc28118"/>
      <w:r>
        <w:rPr>
          <w:rStyle w:val="1285"/>
          <w:rFonts w:hint="default" w:ascii="Times New Roman" w:hAnsi="Times New Roman" w:eastAsia="仿宋" w:cs="Times New Roman"/>
          <w:bCs w:val="0"/>
          <w:color w:val="auto"/>
          <w:sz w:val="24"/>
          <w:szCs w:val="24"/>
          <w:highlight w:val="none"/>
          <w:lang w:eastAsia="zh-CN"/>
        </w:rPr>
        <w:t xml:space="preserve">3</w:t>
      </w:r>
      <w:r>
        <w:rPr>
          <w:rStyle w:val="1285"/>
          <w:rFonts w:hint="default" w:ascii="Times New Roman" w:hAnsi="Times New Roman" w:eastAsia="仿宋" w:cs="Times New Roman"/>
          <w:bCs w:val="0"/>
          <w:color w:val="auto"/>
          <w:sz w:val="24"/>
          <w:szCs w:val="24"/>
          <w:highlight w:val="none"/>
          <w:lang w:val="en-US" w:eastAsia="zh-CN"/>
        </w:rPr>
        <w:t xml:space="preserve">.</w:t>
      </w:r>
      <w:r>
        <w:rPr>
          <w:rStyle w:val="1285"/>
          <w:rFonts w:hint="default" w:ascii="Times New Roman" w:hAnsi="Times New Roman" w:eastAsia="仿宋" w:cs="Times New Roman"/>
          <w:bCs w:val="0"/>
          <w:color w:val="auto"/>
          <w:sz w:val="24"/>
          <w:szCs w:val="24"/>
          <w:highlight w:val="none"/>
          <w:lang w:eastAsia="zh-CN"/>
        </w:rPr>
        <w:t xml:space="preserve">配送要求：</w:t>
      </w:r>
      <w:bookmarkEnd w:id="258"/>
      <w:r/>
      <w:bookmarkEnd w:id="259"/>
      <w:r/>
      <w:r/>
    </w:p>
    <w:p>
      <w:pPr>
        <w:ind w:firstLine="482"/>
        <w:spacing w:line="360" w:lineRule="auto"/>
        <w:rPr>
          <w:rFonts w:hint="default" w:ascii="Times New Roman" w:hAnsi="Times New Roman" w:eastAsia="仿宋" w:cs="Times New Roman"/>
          <w:b/>
          <w:bCs/>
          <w:color w:val="auto"/>
          <w:sz w:val="24"/>
          <w:highlight w:val="none"/>
          <w:lang w:eastAsia="zh-CN"/>
        </w:rPr>
      </w:pPr>
      <w:r>
        <w:rPr>
          <w:rFonts w:hint="default" w:ascii="Times New Roman" w:hAnsi="Times New Roman" w:eastAsia="仿宋" w:cs="Times New Roman"/>
          <w:b/>
          <w:bCs/>
          <w:color w:val="auto"/>
          <w:sz w:val="24"/>
          <w:highlight w:val="none"/>
          <w:lang w:val="en-US" w:eastAsia="zh-CN"/>
        </w:rPr>
        <w:t xml:space="preserve">3.1</w:t>
      </w:r>
      <w:r>
        <w:rPr>
          <w:rFonts w:hint="default" w:ascii="Times New Roman" w:hAnsi="Times New Roman" w:eastAsia="仿宋" w:cs="Times New Roman"/>
          <w:b/>
          <w:bCs/>
          <w:color w:val="auto"/>
          <w:sz w:val="24"/>
          <w:highlight w:val="none"/>
          <w:lang w:eastAsia="zh-CN"/>
        </w:rPr>
        <w:t xml:space="preserve">送货要求：</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lang w:eastAsia="zh-CN"/>
        </w:rPr>
        <w:t xml:space="preserve">1.1  送货地点及时间：按采购人要求将食材在八点前送至党校食堂（特殊情况除外）。</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3.1</w:t>
      </w:r>
      <w:r>
        <w:rPr>
          <w:rFonts w:hint="default" w:ascii="Times New Roman" w:hAnsi="Times New Roman" w:eastAsia="仿宋" w:cs="Times New Roman"/>
          <w:color w:val="auto"/>
          <w:sz w:val="24"/>
          <w:highlight w:val="none"/>
          <w:lang w:eastAsia="zh-CN"/>
        </w:rPr>
        <w:t xml:space="preserve">.2  供货品种及数量：以</w:t>
      </w:r>
      <w:r>
        <w:rPr>
          <w:rFonts w:hint="default" w:ascii="Times New Roman" w:hAnsi="Times New Roman" w:eastAsia="仿宋" w:cs="Times New Roman"/>
          <w:color w:val="auto"/>
          <w:sz w:val="24"/>
          <w:highlight w:val="none"/>
          <w:lang w:val="en-US" w:eastAsia="zh-CN"/>
        </w:rPr>
        <w:t xml:space="preserve">采购人</w:t>
      </w:r>
      <w:r>
        <w:rPr>
          <w:rFonts w:hint="default" w:ascii="Times New Roman" w:hAnsi="Times New Roman" w:eastAsia="仿宋" w:cs="Times New Roman"/>
          <w:color w:val="auto"/>
          <w:sz w:val="24"/>
          <w:highlight w:val="none"/>
          <w:lang w:eastAsia="zh-CN"/>
        </w:rPr>
        <w:t xml:space="preserve">实际需求为准（食堂本周提供下周需求计划—不含加班等特殊情况），配送量不得少于</w:t>
      </w:r>
      <w:r>
        <w:rPr>
          <w:rFonts w:hint="default" w:ascii="Times New Roman" w:hAnsi="Times New Roman" w:eastAsia="仿宋" w:cs="Times New Roman"/>
          <w:color w:val="auto"/>
          <w:sz w:val="24"/>
          <w:highlight w:val="none"/>
          <w:lang w:val="en-US" w:eastAsia="zh-CN"/>
        </w:rPr>
        <w:t xml:space="preserve">采购人</w:t>
      </w:r>
      <w:r>
        <w:rPr>
          <w:rFonts w:hint="default" w:ascii="Times New Roman" w:hAnsi="Times New Roman" w:eastAsia="仿宋" w:cs="Times New Roman"/>
          <w:color w:val="auto"/>
          <w:sz w:val="24"/>
          <w:highlight w:val="none"/>
          <w:lang w:eastAsia="zh-CN"/>
        </w:rPr>
        <w:t xml:space="preserve">提供数量，不得多于5%。</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lang w:eastAsia="zh-CN"/>
        </w:rPr>
        <w:t xml:space="preserve">1.3  其他要求：供应商每</w:t>
      </w:r>
      <w:r>
        <w:rPr>
          <w:rFonts w:hint="eastAsia" w:eastAsia="仿宋" w:cs="Times New Roman"/>
          <w:color w:val="auto"/>
          <w:sz w:val="24"/>
          <w:highlight w:val="none"/>
          <w:lang w:eastAsia="zh-CN"/>
        </w:rPr>
        <w:t xml:space="preserve">次</w:t>
      </w:r>
      <w:r>
        <w:rPr>
          <w:rFonts w:hint="default" w:ascii="Times New Roman" w:hAnsi="Times New Roman" w:eastAsia="仿宋" w:cs="Times New Roman"/>
          <w:color w:val="auto"/>
          <w:sz w:val="24"/>
          <w:highlight w:val="none"/>
          <w:lang w:eastAsia="zh-CN"/>
        </w:rPr>
        <w:t xml:space="preserve">送货须提供质量检验报告。</w:t>
      </w:r>
      <w:r/>
    </w:p>
    <w:p>
      <w:pPr>
        <w:ind w:firstLine="482"/>
        <w:spacing w:line="360" w:lineRule="auto"/>
        <w:rPr>
          <w:rFonts w:hint="default" w:ascii="Times New Roman" w:hAnsi="Times New Roman" w:eastAsia="仿宋" w:cs="Times New Roman"/>
          <w:b/>
          <w:bCs/>
          <w:color w:val="auto"/>
          <w:sz w:val="24"/>
          <w:highlight w:val="none"/>
          <w:lang w:val="en-US" w:eastAsia="zh-CN"/>
        </w:rPr>
      </w:pPr>
      <w:r>
        <w:rPr>
          <w:rFonts w:hint="default" w:ascii="Times New Roman" w:hAnsi="Times New Roman" w:eastAsia="仿宋" w:cs="Times New Roman"/>
          <w:b/>
          <w:bCs/>
          <w:color w:val="auto"/>
          <w:sz w:val="24"/>
          <w:highlight w:val="none"/>
          <w:lang w:val="en-US" w:eastAsia="zh-CN"/>
        </w:rPr>
        <w:t xml:space="preserve">3.2配送及验货要求：</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lang w:eastAsia="zh-CN"/>
        </w:rPr>
        <w:t xml:space="preserve">2.1  供应商保证配送品种数量的准确性，并以采购人的验货数量为准。</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lang w:eastAsia="zh-CN"/>
        </w:rPr>
        <w:t xml:space="preserve">2.2  供应商每次随供货送上一式三份的送货清单，供双方验货后签字确认，双方各持一份，作为送、收货的凭证。</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lang w:eastAsia="zh-CN"/>
        </w:rPr>
        <w:t xml:space="preserve">2.3  供应商货物送达时，在供应商、采购人验收员、厨师长的相互监督下进行验收，并由采购人验收员在送货凭证上签名认可同时作为结算凭证。</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lang w:eastAsia="zh-CN"/>
        </w:rPr>
        <w:t xml:space="preserve">2.4  按采购人要求将食材在八点前送至党校食堂。供应商如送货迟到超过30分钟，可扣罚当天总</w:t>
      </w:r>
      <w:r>
        <w:rPr>
          <w:rFonts w:hint="default" w:ascii="Times New Roman" w:hAnsi="Times New Roman" w:eastAsia="仿宋" w:cs="Times New Roman"/>
          <w:color w:val="auto"/>
          <w:sz w:val="24"/>
          <w:highlight w:val="none"/>
          <w:lang w:val="en-US" w:eastAsia="zh-CN"/>
        </w:rPr>
        <w:t xml:space="preserve">食材价</w:t>
      </w:r>
      <w:r>
        <w:rPr>
          <w:rFonts w:hint="default" w:ascii="Times New Roman" w:hAnsi="Times New Roman" w:eastAsia="仿宋" w:cs="Times New Roman"/>
          <w:color w:val="auto"/>
          <w:sz w:val="24"/>
          <w:highlight w:val="none"/>
          <w:lang w:eastAsia="zh-CN"/>
        </w:rPr>
        <w:t xml:space="preserve">款的5%。若超过时间 60分钟，可扣罚当天总</w:t>
      </w:r>
      <w:r>
        <w:rPr>
          <w:rFonts w:hint="default" w:ascii="Times New Roman" w:hAnsi="Times New Roman" w:eastAsia="仿宋" w:cs="Times New Roman"/>
          <w:color w:val="auto"/>
          <w:sz w:val="24"/>
          <w:highlight w:val="none"/>
          <w:lang w:val="en-US" w:eastAsia="zh-CN"/>
        </w:rPr>
        <w:t xml:space="preserve">食材价</w:t>
      </w:r>
      <w:r>
        <w:rPr>
          <w:rFonts w:hint="default" w:ascii="Times New Roman" w:hAnsi="Times New Roman" w:eastAsia="仿宋" w:cs="Times New Roman"/>
          <w:color w:val="auto"/>
          <w:sz w:val="24"/>
          <w:highlight w:val="none"/>
          <w:lang w:eastAsia="zh-CN"/>
        </w:rPr>
        <w:t xml:space="preserve">款的20%。三次以上，终止合同。</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lang w:eastAsia="zh-CN"/>
        </w:rPr>
        <w:t xml:space="preserve">2.5  供应商需具备应急采购、储备、运输等能力，及时响应。采购人因特殊情况需加送食材时，供应商务必自接到电话订送时2小时内送达指定地点，不得推诿延误，保证送货时效性。若造成影响，根据情节轻重给予相应的处理，直至终止合同。</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lang w:eastAsia="zh-CN"/>
        </w:rPr>
        <w:t xml:space="preserve">2.6  供应商应详细计划安排配送工作，防止误点错送，因天气、市场休市等不可抗力等原因无法按时到货时，供应商应制定并及时启动应急预案，确保采购人的需求能按时、按质、足量配送到位。</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lang w:eastAsia="zh-CN"/>
        </w:rPr>
        <w:t xml:space="preserve">2.7  通讯工具24小时保持畅通，保证随叫随到。</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lang w:eastAsia="zh-CN"/>
        </w:rPr>
        <w:t xml:space="preserve">2.8  到货后，采购人应当及时安排食堂验收人员按照订购商品的品名、规格、产地、数量、价格、包装、生产日期、保质期、检验（检疫）报告之规定进行初步验收，食堂验收人员在送货单上签字确认。如商品不符合本合同及订单要求的，供应商应按照采购人要求及时调整更换，采购人也可以拒绝接收。对于特殊情况下采购人无法验收完毕的，应当在出具的收货凭证上注明待验收，同时告知验收完毕的具体时间。</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lang w:eastAsia="zh-CN"/>
        </w:rPr>
        <w:t xml:space="preserve">2.9 </w:t>
      </w:r>
      <w:r>
        <w:rPr>
          <w:rFonts w:hint="default" w:ascii="Times New Roman" w:hAnsi="Times New Roman" w:eastAsia="仿宋" w:cs="Times New Roman"/>
          <w:color w:val="auto"/>
          <w:sz w:val="24"/>
          <w:highlight w:val="none"/>
          <w:u w:val="none"/>
          <w:lang w:eastAsia="zh-CN"/>
        </w:rPr>
        <w:t xml:space="preserve">涉及</w:t>
      </w:r>
      <w:r>
        <w:rPr>
          <w:rFonts w:hint="default" w:ascii="Times New Roman" w:hAnsi="Times New Roman" w:eastAsia="仿宋" w:cs="Times New Roman"/>
          <w:color w:val="auto"/>
          <w:sz w:val="24"/>
          <w:highlight w:val="none"/>
          <w:lang w:eastAsia="zh-CN"/>
        </w:rPr>
        <w:t xml:space="preserve">检验检疫的产品，供应商需提供国家或江苏省认可的相关检验检疫合格证明。</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lang w:eastAsia="zh-CN"/>
        </w:rPr>
        <w:t xml:space="preserve">2.10 </w:t>
      </w:r>
      <w:r>
        <w:rPr>
          <w:rFonts w:hint="eastAsia" w:eastAsia="仿宋" w:cs="Times New Roman"/>
          <w:color w:val="auto"/>
          <w:sz w:val="24"/>
          <w:highlight w:val="none"/>
          <w:lang w:val="en-US" w:eastAsia="zh-CN"/>
        </w:rPr>
        <w:t xml:space="preserve">食材</w:t>
      </w:r>
      <w:r>
        <w:rPr>
          <w:rFonts w:hint="default" w:ascii="Times New Roman" w:hAnsi="Times New Roman" w:eastAsia="仿宋" w:cs="Times New Roman"/>
          <w:color w:val="auto"/>
          <w:sz w:val="24"/>
          <w:highlight w:val="none"/>
          <w:lang w:eastAsia="zh-CN"/>
        </w:rPr>
        <w:t xml:space="preserve">内在质量由供应商负责。采购人对</w:t>
      </w:r>
      <w:r>
        <w:rPr>
          <w:rFonts w:hint="eastAsia" w:eastAsia="仿宋" w:cs="Times New Roman"/>
          <w:color w:val="auto"/>
          <w:sz w:val="24"/>
          <w:highlight w:val="none"/>
          <w:lang w:val="en-US" w:eastAsia="zh-CN"/>
        </w:rPr>
        <w:t xml:space="preserve">食材</w:t>
      </w:r>
      <w:r>
        <w:rPr>
          <w:rFonts w:hint="default" w:ascii="Times New Roman" w:hAnsi="Times New Roman" w:eastAsia="仿宋" w:cs="Times New Roman"/>
          <w:color w:val="auto"/>
          <w:sz w:val="24"/>
          <w:highlight w:val="none"/>
          <w:lang w:eastAsia="zh-CN"/>
        </w:rPr>
        <w:t xml:space="preserve">内在质量存在质疑时，供应商同意采购人将该商品交质量监督检验机构检验，送检商品质量合格的，检验费由采购人承担，不合格的则由供应商承担。</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lang w:eastAsia="zh-CN"/>
        </w:rPr>
        <w:t xml:space="preserve">2.11 采购人可对供应商提供的</w:t>
      </w:r>
      <w:r>
        <w:rPr>
          <w:rFonts w:hint="eastAsia" w:eastAsia="仿宋" w:cs="Times New Roman"/>
          <w:color w:val="auto"/>
          <w:sz w:val="24"/>
          <w:highlight w:val="none"/>
          <w:lang w:val="en-US" w:eastAsia="zh-CN"/>
        </w:rPr>
        <w:t xml:space="preserve">食材</w:t>
      </w:r>
      <w:r>
        <w:rPr>
          <w:rFonts w:hint="default" w:ascii="Times New Roman" w:hAnsi="Times New Roman" w:eastAsia="仿宋" w:cs="Times New Roman"/>
          <w:color w:val="auto"/>
          <w:sz w:val="24"/>
          <w:highlight w:val="none"/>
          <w:lang w:eastAsia="zh-CN"/>
        </w:rPr>
        <w:t xml:space="preserve">进行多次的定期或不定期抽样送检，送检商品质量合格的，检验费由采购人承担，不合格的则由供应商承担。</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lang w:eastAsia="zh-CN"/>
        </w:rPr>
        <w:t xml:space="preserve">2.12 冷藏、冷冻食品和肉类必须用冷藏、冷冻载具运输，应当有必要的保温设备并在整个运输过程中保持安全的冷藏、冷冻温度。整个运输过程应科学合理，运输车辆应定期清洁，保持性能稳定，符合规定的温度要求，使运输食品处于恒定的环境中。</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lang w:eastAsia="zh-CN"/>
        </w:rPr>
        <w:t xml:space="preserve">2.13 送货车辆实行一小时配送圈运作，目的地在一小时内的用保温车配送，一小时以外的制冷车配送，保证冷冻肉中心温度控制在-2摄氏度至7摄氏度的范围之内，保证运输过程冷链不中断。商品到达目的地时外包装箱干爽，无软化现象。</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lang w:eastAsia="zh-CN"/>
        </w:rPr>
        <w:t xml:space="preserve">2.14 食品运输必须采用符合卫生标准的外包装和运输工具，保持清洁和定期消毒，车厢内无不良气味、异味。冷藏、冷冻食品必须用专用冷藏、冷冻载具运输，在运输过程中保持安全的冷藏、冷冻温度，冷冻食品没有曾经解冻痕迹或软化现象，包装呈干爽状态。食品应清洁，无损伤、腐烂现象，外包装完整，无寄生虫或已受虫害现象。</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lang w:eastAsia="zh-CN"/>
        </w:rPr>
        <w:t xml:space="preserve">2.15 抽查发现食品安全质量问题的处理，对危及人身安全的食品质量问题采取零容忍措施，如水产品中发现腐臭鱼，发现腐败变质肉类等；若抽查未发现问题，而在加工食用前发现部分产品质量问题，采购人有权取消供应商供货资格，取消供应商供货合同并罚款2倍当日配送食材价值。供应商同时承担相应的民事及刑事法律责任及放弃先诉抗辩权。</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lang w:eastAsia="zh-CN"/>
        </w:rPr>
        <w:t xml:space="preserve">2.16 抽查发现资质证照不全问题的处理：</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（1）整批产品无政府部门出具的动植物检疫合格证明的全部退货；</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（2）抽查发现部分产品无政府部门出具的动植物检疫合格证明，加抽15%，两次抽查数50%以上没有动植物检疫合格证明的，全部退货；50%以下没有动植物检疫合格证明的，将无动植物检疫合格证明的货物退货；</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（3）抽查发现部分产品无第三方出具的产品质量检验报告的，加抽15%，两次抽查数50%以上没有产品质量检验报告的，全部退货；50%以下没有产品质量检验报告的，将无产品质量检验报告的货物退货。</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lang w:eastAsia="zh-CN"/>
        </w:rPr>
        <w:t xml:space="preserve">2.17 所有食材按采购人要求进行配送。鲜活类食品验收时，确保90%以上的成活率；家禽类宰杀放血后进行验收，现场进行剖膛；肉类（含猪、牛、羊肉等）按部位分割送货，现场验收后按需进行加工；蔬菜类验收完后，现场进行净菜处理；保鲜冷冻类验收完后，现场解冻按需求进行加工。水产类等鲜活类食品验收时，确保95%以上的成活率，配送需验收合格后在采购人食堂现场宰杀。</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lang w:eastAsia="zh-CN"/>
        </w:rPr>
        <w:t xml:space="preserve">2.18 以上食材采购</w:t>
      </w:r>
      <w:r>
        <w:rPr>
          <w:rFonts w:hint="eastAsia" w:eastAsia="仿宋" w:cs="Times New Roman"/>
          <w:color w:val="auto"/>
          <w:sz w:val="24"/>
          <w:highlight w:val="none"/>
          <w:lang w:eastAsia="zh-CN"/>
        </w:rPr>
        <w:t xml:space="preserve">涉及</w:t>
      </w:r>
      <w:r>
        <w:rPr>
          <w:rFonts w:hint="default" w:ascii="Times New Roman" w:hAnsi="Times New Roman" w:eastAsia="仿宋" w:cs="Times New Roman"/>
          <w:color w:val="auto"/>
          <w:sz w:val="24"/>
          <w:highlight w:val="none"/>
          <w:lang w:eastAsia="zh-CN"/>
        </w:rPr>
        <w:t xml:space="preserve">党校扶贫种类及特殊需求时，采购人可以进行单独采购，具体采购需报请校领导审批。</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lang w:eastAsia="zh-CN"/>
        </w:rPr>
        <w:t xml:space="preserve">2.19</w:t>
      </w:r>
      <w:bookmarkStart w:id="260" w:name="_Hlk87270141"/>
      <w:r>
        <w:rPr>
          <w:rFonts w:hint="default" w:ascii="Times New Roman" w:hAnsi="Times New Roman" w:eastAsia="仿宋" w:cs="Times New Roman"/>
          <w:color w:val="auto"/>
          <w:sz w:val="24"/>
          <w:highlight w:val="none"/>
          <w:lang w:eastAsia="zh-CN"/>
        </w:rPr>
        <w:t xml:space="preserve">所有食材必须严把疫情防控关，不配送国外冷链食材。</w:t>
      </w:r>
      <w:bookmarkEnd w:id="260"/>
      <w:r/>
      <w:r/>
    </w:p>
    <w:p>
      <w:pPr>
        <w:ind w:firstLine="482"/>
        <w:spacing w:line="360" w:lineRule="auto"/>
        <w:rPr>
          <w:rFonts w:hint="default" w:ascii="Times New Roman" w:hAnsi="Times New Roman" w:eastAsia="仿宋" w:cs="Times New Roman"/>
          <w:b/>
          <w:bCs/>
          <w:color w:val="auto"/>
          <w:sz w:val="24"/>
          <w:highlight w:val="none"/>
          <w:lang w:eastAsia="zh-CN"/>
        </w:rPr>
      </w:pPr>
      <w:r>
        <w:rPr>
          <w:rFonts w:hint="default" w:ascii="Times New Roman" w:hAnsi="Times New Roman" w:eastAsia="仿宋" w:cs="Times New Roman"/>
          <w:b/>
          <w:bCs/>
          <w:color w:val="auto"/>
          <w:sz w:val="24"/>
          <w:highlight w:val="none"/>
          <w:lang w:val="en-US" w:eastAsia="zh-CN"/>
        </w:rPr>
        <w:t xml:space="preserve">4</w:t>
      </w:r>
      <w:r>
        <w:rPr>
          <w:rFonts w:hint="default" w:ascii="Times New Roman" w:hAnsi="Times New Roman" w:eastAsia="仿宋" w:cs="Times New Roman"/>
          <w:b/>
          <w:bCs/>
          <w:color w:val="auto"/>
          <w:sz w:val="24"/>
          <w:highlight w:val="none"/>
          <w:lang w:eastAsia="zh-CN"/>
        </w:rPr>
        <w:t xml:space="preserve">.价格及调价要求：</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lang w:eastAsia="zh-CN"/>
        </w:rPr>
        <w:t xml:space="preserve">.1 关于食堂原材料定价，</w:t>
      </w:r>
      <w:r>
        <w:rPr>
          <w:rFonts w:hint="default" w:ascii="Times New Roman" w:hAnsi="Times New Roman" w:eastAsia="仿宋" w:cs="Times New Roman"/>
          <w:color w:val="auto"/>
          <w:sz w:val="24"/>
          <w:highlight w:val="none"/>
          <w:lang w:val="en-US" w:eastAsia="zh-CN"/>
        </w:rPr>
        <w:t xml:space="preserve">采购人</w:t>
      </w:r>
      <w:r>
        <w:rPr>
          <w:rFonts w:hint="default" w:ascii="Times New Roman" w:hAnsi="Times New Roman" w:eastAsia="仿宋" w:cs="Times New Roman"/>
          <w:color w:val="auto"/>
          <w:sz w:val="24"/>
          <w:highlight w:val="none"/>
          <w:lang w:eastAsia="zh-CN"/>
        </w:rPr>
        <w:t xml:space="preserve">总务科每月组织相关人员进行市场询价，每月召开</w:t>
      </w:r>
      <w:r>
        <w:rPr>
          <w:rFonts w:hint="default" w:ascii="Times New Roman" w:hAnsi="Times New Roman" w:eastAsia="仿宋" w:cs="Times New Roman"/>
          <w:color w:val="auto"/>
          <w:sz w:val="24"/>
          <w:highlight w:val="none"/>
          <w:lang w:val="en-US" w:eastAsia="zh-CN"/>
        </w:rPr>
        <w:t xml:space="preserve">询</w:t>
      </w:r>
      <w:r>
        <w:rPr>
          <w:rFonts w:hint="default" w:ascii="Times New Roman" w:hAnsi="Times New Roman" w:eastAsia="仿宋" w:cs="Times New Roman"/>
          <w:color w:val="auto"/>
          <w:sz w:val="24"/>
          <w:highlight w:val="none"/>
          <w:lang w:eastAsia="zh-CN"/>
        </w:rPr>
        <w:t xml:space="preserve">价小组会，在结合市场询价、供应商报价、参考阳光餐饮平台的基础上，研究确定</w:t>
      </w:r>
      <w:r>
        <w:rPr>
          <w:rFonts w:hint="default" w:ascii="Times New Roman" w:hAnsi="Times New Roman" w:eastAsia="仿宋" w:cs="Times New Roman"/>
          <w:color w:val="auto"/>
          <w:sz w:val="24"/>
          <w:highlight w:val="none"/>
          <w:lang w:val="en-US" w:eastAsia="zh-CN"/>
        </w:rPr>
        <w:t xml:space="preserve">食材</w:t>
      </w:r>
      <w:r>
        <w:rPr>
          <w:rFonts w:hint="default" w:ascii="Times New Roman" w:hAnsi="Times New Roman" w:eastAsia="仿宋" w:cs="Times New Roman"/>
          <w:color w:val="auto"/>
          <w:sz w:val="24"/>
          <w:highlight w:val="none"/>
          <w:lang w:eastAsia="zh-CN"/>
        </w:rPr>
        <w:t xml:space="preserve">原材料品种</w:t>
      </w:r>
      <w:r>
        <w:rPr>
          <w:rFonts w:hint="default" w:ascii="Times New Roman" w:hAnsi="Times New Roman" w:eastAsia="仿宋" w:cs="Times New Roman"/>
          <w:color w:val="auto"/>
          <w:sz w:val="24"/>
          <w:highlight w:val="none"/>
          <w:lang w:val="en-US" w:eastAsia="zh-CN"/>
        </w:rPr>
        <w:t xml:space="preserve">基础</w:t>
      </w:r>
      <w:r>
        <w:rPr>
          <w:rFonts w:hint="default" w:ascii="Times New Roman" w:hAnsi="Times New Roman" w:eastAsia="仿宋" w:cs="Times New Roman"/>
          <w:color w:val="auto"/>
          <w:sz w:val="24"/>
          <w:highlight w:val="none"/>
          <w:lang w:eastAsia="zh-CN"/>
        </w:rPr>
        <w:t xml:space="preserve">价格，</w:t>
      </w:r>
      <w:r>
        <w:rPr>
          <w:rFonts w:hint="default" w:ascii="Times New Roman" w:hAnsi="Times New Roman" w:eastAsia="仿宋" w:cs="Times New Roman"/>
          <w:color w:val="auto"/>
          <w:sz w:val="24"/>
          <w:highlight w:val="none"/>
          <w:lang w:val="en-US" w:eastAsia="zh-CN"/>
        </w:rPr>
        <w:t xml:space="preserve">再根据供应商本项目</w:t>
      </w:r>
      <w:r>
        <w:rPr>
          <w:rFonts w:hint="eastAsia" w:eastAsia="仿宋" w:cs="Times New Roman"/>
          <w:color w:val="auto"/>
          <w:sz w:val="24"/>
          <w:highlight w:val="none"/>
          <w:lang w:val="en-US" w:eastAsia="zh-CN"/>
        </w:rPr>
        <w:t xml:space="preserve">中标</w:t>
      </w:r>
      <w:r>
        <w:rPr>
          <w:rFonts w:hint="default" w:ascii="Times New Roman" w:hAnsi="Times New Roman" w:eastAsia="仿宋" w:cs="Times New Roman"/>
          <w:color w:val="auto"/>
          <w:sz w:val="24"/>
          <w:highlight w:val="none"/>
          <w:lang w:val="en-US" w:eastAsia="zh-CN"/>
        </w:rPr>
        <w:t xml:space="preserve">优惠率确定食材结算价格，</w:t>
      </w:r>
      <w:r>
        <w:rPr>
          <w:rFonts w:hint="default" w:ascii="Times New Roman" w:hAnsi="Times New Roman" w:eastAsia="仿宋" w:cs="Times New Roman"/>
          <w:color w:val="auto"/>
          <w:sz w:val="24"/>
          <w:highlight w:val="none"/>
          <w:lang w:eastAsia="zh-CN"/>
        </w:rPr>
        <w:t xml:space="preserve">并将</w:t>
      </w:r>
      <w:r>
        <w:rPr>
          <w:rFonts w:hint="default" w:ascii="Times New Roman" w:hAnsi="Times New Roman" w:eastAsia="仿宋" w:cs="Times New Roman"/>
          <w:color w:val="auto"/>
          <w:sz w:val="24"/>
          <w:highlight w:val="none"/>
          <w:lang w:val="en-US" w:eastAsia="zh-CN"/>
        </w:rPr>
        <w:t xml:space="preserve">结算</w:t>
      </w:r>
      <w:r>
        <w:rPr>
          <w:rFonts w:hint="default" w:ascii="Times New Roman" w:hAnsi="Times New Roman" w:eastAsia="仿宋" w:cs="Times New Roman"/>
          <w:color w:val="auto"/>
          <w:sz w:val="24"/>
          <w:highlight w:val="none"/>
          <w:lang w:eastAsia="zh-CN"/>
        </w:rPr>
        <w:t xml:space="preserve">定价信息反馈至供货商签字确认。</w:t>
      </w:r>
      <w:r>
        <w:rPr>
          <w:rFonts w:hint="default" w:ascii="Times New Roman" w:hAnsi="Times New Roman" w:eastAsia="仿宋" w:cs="Times New Roman"/>
          <w:color w:val="auto"/>
          <w:sz w:val="24"/>
          <w:highlight w:val="none"/>
          <w:lang w:val="en-US" w:eastAsia="zh-CN"/>
        </w:rPr>
        <w:t xml:space="preserve">食材</w:t>
      </w:r>
      <w:r>
        <w:rPr>
          <w:rFonts w:hint="default" w:ascii="Times New Roman" w:hAnsi="Times New Roman" w:eastAsia="仿宋" w:cs="Times New Roman"/>
          <w:color w:val="auto"/>
          <w:sz w:val="24"/>
          <w:highlight w:val="none"/>
          <w:lang w:eastAsia="zh-CN"/>
        </w:rPr>
        <w:t xml:space="preserve">原材料</w:t>
      </w:r>
      <w:r>
        <w:rPr>
          <w:rFonts w:hint="default" w:ascii="Times New Roman" w:hAnsi="Times New Roman" w:eastAsia="仿宋" w:cs="Times New Roman"/>
          <w:color w:val="auto"/>
          <w:sz w:val="24"/>
          <w:highlight w:val="none"/>
          <w:lang w:val="en-US" w:eastAsia="zh-CN"/>
        </w:rPr>
        <w:t xml:space="preserve">结算</w:t>
      </w:r>
      <w:r>
        <w:rPr>
          <w:rFonts w:hint="default" w:ascii="Times New Roman" w:hAnsi="Times New Roman" w:eastAsia="仿宋" w:cs="Times New Roman"/>
          <w:color w:val="auto"/>
          <w:sz w:val="24"/>
          <w:highlight w:val="none"/>
          <w:lang w:eastAsia="zh-CN"/>
        </w:rPr>
        <w:t xml:space="preserve">价格确定后，如雨雪灾害天气等原因造成原材料价格波动在20%</w:t>
      </w:r>
      <w:r>
        <w:rPr>
          <w:rFonts w:hint="default" w:ascii="Times New Roman" w:hAnsi="Times New Roman" w:eastAsia="仿宋" w:cs="Times New Roman"/>
          <w:color w:val="auto"/>
          <w:sz w:val="24"/>
          <w:highlight w:val="none"/>
          <w:lang w:val="en-US" w:eastAsia="zh-CN"/>
        </w:rPr>
        <w:t xml:space="preserve">及以内</w:t>
      </w:r>
      <w:r>
        <w:rPr>
          <w:rFonts w:hint="default" w:ascii="Times New Roman" w:hAnsi="Times New Roman" w:eastAsia="仿宋" w:cs="Times New Roman"/>
          <w:color w:val="auto"/>
          <w:sz w:val="24"/>
          <w:highlight w:val="none"/>
          <w:lang w:eastAsia="zh-CN"/>
        </w:rPr>
        <w:t xml:space="preserve">，原则上半个月内原材料</w:t>
      </w:r>
      <w:r>
        <w:rPr>
          <w:rFonts w:hint="default" w:ascii="Times New Roman" w:hAnsi="Times New Roman" w:eastAsia="仿宋" w:cs="Times New Roman"/>
          <w:color w:val="auto"/>
          <w:sz w:val="24"/>
          <w:highlight w:val="none"/>
          <w:lang w:val="en-US" w:eastAsia="zh-CN"/>
        </w:rPr>
        <w:t xml:space="preserve">结算</w:t>
      </w:r>
      <w:r>
        <w:rPr>
          <w:rFonts w:hint="default" w:ascii="Times New Roman" w:hAnsi="Times New Roman" w:eastAsia="仿宋" w:cs="Times New Roman"/>
          <w:color w:val="auto"/>
          <w:sz w:val="24"/>
          <w:highlight w:val="none"/>
          <w:lang w:eastAsia="zh-CN"/>
        </w:rPr>
        <w:t xml:space="preserve">价格不得随意调整。</w:t>
      </w:r>
      <w:r/>
    </w:p>
    <w:p>
      <w:pPr>
        <w:ind w:firstLine="480"/>
        <w:spacing w:line="360" w:lineRule="auto"/>
        <w:rPr>
          <w:rFonts w:hint="default" w:ascii="Times New Roman" w:hAnsi="Times New Roman" w:eastAsia="仿宋" w:cs="Times New Roman"/>
          <w:color w:val="auto"/>
          <w:sz w:val="24"/>
          <w:highlight w:val="none"/>
          <w:lang w:val="en-US" w:eastAsia="zh-CN"/>
        </w:rPr>
      </w:pPr>
      <w:r>
        <w:rPr>
          <w:rFonts w:hint="default" w:ascii="Times New Roman" w:hAnsi="Times New Roman" w:eastAsia="仿宋" w:cs="Times New Roman"/>
          <w:color w:val="auto"/>
          <w:sz w:val="24"/>
          <w:highlight w:val="none"/>
          <w:lang w:val="en-US" w:eastAsia="zh-CN"/>
        </w:rPr>
        <w:t xml:space="preserve">结算价格=（采购人询价各类食材基础价格）*（1-供应商</w:t>
      </w:r>
      <w:r>
        <w:rPr>
          <w:rFonts w:hint="eastAsia" w:eastAsia="仿宋" w:cs="Times New Roman"/>
          <w:color w:val="auto"/>
          <w:sz w:val="24"/>
          <w:highlight w:val="none"/>
          <w:lang w:val="en-US" w:eastAsia="zh-CN"/>
        </w:rPr>
        <w:t xml:space="preserve">中标</w:t>
      </w:r>
      <w:r>
        <w:rPr>
          <w:rFonts w:hint="default" w:ascii="Times New Roman" w:hAnsi="Times New Roman" w:eastAsia="仿宋" w:cs="Times New Roman"/>
          <w:color w:val="auto"/>
          <w:sz w:val="24"/>
          <w:highlight w:val="none"/>
          <w:lang w:val="en-US" w:eastAsia="zh-CN"/>
        </w:rPr>
        <w:t xml:space="preserve">优惠率）</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lang w:eastAsia="zh-CN"/>
        </w:rPr>
        <w:t xml:space="preserve">.2 如遇个别品种价格波动幅度较大时，供应商应事先书面通知采购人，在采购人确认后方可调整。</w:t>
      </w:r>
      <w:r/>
    </w:p>
    <w:p>
      <w:pPr>
        <w:ind w:firstLine="482"/>
        <w:spacing w:line="360" w:lineRule="auto"/>
        <w:rPr>
          <w:rFonts w:hint="default" w:ascii="Times New Roman" w:hAnsi="Times New Roman" w:eastAsia="仿宋" w:cs="Times New Roman"/>
          <w:b/>
          <w:bCs/>
          <w:color w:val="auto"/>
          <w:sz w:val="24"/>
          <w:highlight w:val="none"/>
          <w:lang w:eastAsia="zh-CN"/>
        </w:rPr>
      </w:pPr>
      <w:r>
        <w:rPr>
          <w:rFonts w:hint="default" w:ascii="Times New Roman" w:hAnsi="Times New Roman" w:eastAsia="仿宋" w:cs="Times New Roman"/>
          <w:b/>
          <w:bCs/>
          <w:color w:val="auto"/>
          <w:sz w:val="24"/>
          <w:highlight w:val="none"/>
          <w:lang w:val="en-US" w:eastAsia="zh-CN"/>
        </w:rPr>
        <w:t xml:space="preserve">5</w:t>
      </w:r>
      <w:r>
        <w:rPr>
          <w:rFonts w:hint="default" w:ascii="Times New Roman" w:hAnsi="Times New Roman" w:eastAsia="仿宋" w:cs="Times New Roman"/>
          <w:b/>
          <w:bCs/>
          <w:color w:val="auto"/>
          <w:sz w:val="24"/>
          <w:highlight w:val="none"/>
          <w:lang w:eastAsia="zh-CN"/>
        </w:rPr>
        <w:t xml:space="preserve">.安全责任要求：</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供应商在</w:t>
      </w:r>
      <w:r>
        <w:rPr>
          <w:rFonts w:hint="eastAsia" w:eastAsia="仿宋" w:cs="Times New Roman"/>
          <w:color w:val="auto"/>
          <w:sz w:val="24"/>
          <w:highlight w:val="none"/>
          <w:lang w:val="en-US" w:eastAsia="zh-CN"/>
        </w:rPr>
        <w:t xml:space="preserve">服务</w:t>
      </w:r>
      <w:r>
        <w:rPr>
          <w:rFonts w:hint="default" w:ascii="Times New Roman" w:hAnsi="Times New Roman" w:eastAsia="仿宋" w:cs="Times New Roman"/>
          <w:color w:val="auto"/>
          <w:sz w:val="24"/>
          <w:highlight w:val="none"/>
          <w:lang w:eastAsia="zh-CN"/>
        </w:rPr>
        <w:t xml:space="preserve">过程中，如出现质量问题或保质期不足的情况，采购人有权拒绝接受所提供的物品或食品。若因食品质量问题导致的食品安全和食物中毒等事故（经市场监督管理</w:t>
      </w:r>
      <w:r>
        <w:rPr>
          <w:rFonts w:hint="eastAsia" w:eastAsia="仿宋" w:cs="Times New Roman"/>
          <w:color w:val="auto"/>
          <w:sz w:val="24"/>
          <w:highlight w:val="none"/>
          <w:lang w:val="en-US" w:eastAsia="zh-CN"/>
        </w:rPr>
        <w:t xml:space="preserve">局</w:t>
      </w:r>
      <w:r>
        <w:rPr>
          <w:rFonts w:hint="default" w:ascii="Times New Roman" w:hAnsi="Times New Roman" w:eastAsia="仿宋" w:cs="Times New Roman"/>
          <w:color w:val="auto"/>
          <w:sz w:val="24"/>
          <w:highlight w:val="none"/>
          <w:lang w:eastAsia="zh-CN"/>
        </w:rPr>
        <w:t xml:space="preserve">、卫生防疫部门鉴定），由此造成的全部经济损失和法律责任由供应商承担全部责任，主要包括食物中毒人员医疗费、误工费、事故处理费等，直至追究刑事责任通过法律途径解决。同时采购人有权取消其供应资格。</w:t>
      </w:r>
      <w:r/>
    </w:p>
    <w:p>
      <w:pPr>
        <w:ind w:firstLine="480"/>
        <w:spacing w:line="360" w:lineRule="auto"/>
        <w:rPr>
          <w:rFonts w:hint="default" w:ascii="Times New Roman" w:hAnsi="Times New Roman" w:eastAsia="仿宋" w:cs="Times New Roman"/>
          <w:color w:val="auto"/>
          <w:sz w:val="24"/>
          <w:highlight w:val="none"/>
          <w:lang w:eastAsia="zh-CN"/>
        </w:rPr>
      </w:pPr>
      <w:r>
        <w:rPr>
          <w:rFonts w:hint="eastAsia" w:eastAsia="仿宋" w:cs="Times New Roman"/>
          <w:color w:val="auto"/>
          <w:sz w:val="24"/>
          <w:highlight w:val="none"/>
          <w:lang w:val="en-US" w:eastAsia="zh-CN"/>
        </w:rPr>
        <w:t xml:space="preserve">服务</w:t>
      </w:r>
      <w:r>
        <w:rPr>
          <w:rFonts w:hint="default" w:ascii="Times New Roman" w:hAnsi="Times New Roman" w:eastAsia="仿宋" w:cs="Times New Roman"/>
          <w:color w:val="auto"/>
          <w:sz w:val="24"/>
          <w:highlight w:val="none"/>
          <w:lang w:eastAsia="zh-CN"/>
        </w:rPr>
        <w:t xml:space="preserve">期间，一经发现供应不符合要求的食材，采购人可全部退货，供应商承担由此造成的采购经济损失。</w:t>
      </w:r>
      <w:r/>
    </w:p>
    <w:p>
      <w:pPr>
        <w:ind w:firstLine="480"/>
        <w:spacing w:line="360" w:lineRule="auto"/>
        <w:rPr>
          <w:rFonts w:hint="default" w:ascii="Times New Roman" w:hAnsi="Times New Roman" w:eastAsia="仿宋" w:cs="Times New Roman"/>
          <w:color w:val="auto"/>
          <w:sz w:val="24"/>
          <w:highlight w:val="none"/>
          <w:lang w:eastAsia="zh-CN"/>
        </w:rPr>
      </w:pPr>
      <w:r>
        <w:rPr>
          <w:rFonts w:hint="eastAsia" w:eastAsia="仿宋" w:cs="Times New Roman"/>
          <w:color w:val="auto"/>
          <w:sz w:val="24"/>
          <w:highlight w:val="none"/>
          <w:lang w:val="en-US" w:eastAsia="zh-CN"/>
        </w:rPr>
        <w:t xml:space="preserve">运输</w:t>
      </w:r>
      <w:r>
        <w:rPr>
          <w:rFonts w:hint="default" w:ascii="Times New Roman" w:hAnsi="Times New Roman" w:eastAsia="仿宋" w:cs="Times New Roman"/>
          <w:color w:val="auto"/>
          <w:sz w:val="24"/>
          <w:highlight w:val="none"/>
          <w:lang w:eastAsia="zh-CN"/>
        </w:rPr>
        <w:t xml:space="preserve">车</w:t>
      </w:r>
      <w:r>
        <w:rPr>
          <w:rFonts w:hint="eastAsia" w:eastAsia="仿宋" w:cs="Times New Roman"/>
          <w:color w:val="auto"/>
          <w:sz w:val="24"/>
          <w:highlight w:val="none"/>
          <w:lang w:val="en-US" w:eastAsia="zh-CN"/>
        </w:rPr>
        <w:t xml:space="preserve">辆</w:t>
      </w:r>
      <w:r>
        <w:rPr>
          <w:rFonts w:hint="default" w:ascii="Times New Roman" w:hAnsi="Times New Roman" w:eastAsia="仿宋" w:cs="Times New Roman"/>
          <w:color w:val="auto"/>
          <w:sz w:val="24"/>
          <w:highlight w:val="none"/>
          <w:lang w:eastAsia="zh-CN"/>
        </w:rPr>
        <w:t xml:space="preserve">（人员）在校园内发生安全事故的，将根据情况通过扣罚</w:t>
      </w:r>
      <w:r>
        <w:rPr>
          <w:rFonts w:hint="eastAsia" w:eastAsia="仿宋" w:cs="Times New Roman"/>
          <w:color w:val="auto"/>
          <w:sz w:val="24"/>
          <w:highlight w:val="none"/>
          <w:lang w:val="en-US" w:eastAsia="zh-CN"/>
        </w:rPr>
        <w:t xml:space="preserve">食材</w:t>
      </w:r>
      <w:r>
        <w:rPr>
          <w:rFonts w:hint="default" w:ascii="Times New Roman" w:hAnsi="Times New Roman" w:eastAsia="仿宋" w:cs="Times New Roman"/>
          <w:color w:val="auto"/>
          <w:sz w:val="24"/>
          <w:highlight w:val="none"/>
          <w:lang w:eastAsia="zh-CN"/>
        </w:rPr>
        <w:t xml:space="preserve">款或司法程序进行处理。</w:t>
      </w:r>
      <w:r/>
    </w:p>
    <w:p>
      <w:pPr>
        <w:ind w:firstLine="482"/>
        <w:spacing w:line="360" w:lineRule="auto"/>
        <w:rPr>
          <w:rFonts w:hint="default" w:ascii="Times New Roman" w:hAnsi="Times New Roman" w:eastAsia="仿宋" w:cs="Times New Roman"/>
          <w:b/>
          <w:bCs/>
          <w:color w:val="auto"/>
          <w:sz w:val="24"/>
          <w:highlight w:val="none"/>
          <w:lang w:eastAsia="zh-CN"/>
        </w:rPr>
      </w:pPr>
      <w:r>
        <w:rPr>
          <w:rFonts w:hint="default" w:ascii="Times New Roman" w:hAnsi="Times New Roman" w:eastAsia="仿宋" w:cs="Times New Roman"/>
          <w:b/>
          <w:bCs/>
          <w:color w:val="auto"/>
          <w:sz w:val="24"/>
          <w:highlight w:val="none"/>
          <w:lang w:val="en-US" w:eastAsia="zh-CN"/>
        </w:rPr>
        <w:t xml:space="preserve">6</w:t>
      </w:r>
      <w:r>
        <w:rPr>
          <w:rFonts w:hint="default" w:ascii="Times New Roman" w:hAnsi="Times New Roman" w:eastAsia="仿宋" w:cs="Times New Roman"/>
          <w:b/>
          <w:bCs/>
          <w:color w:val="auto"/>
          <w:sz w:val="24"/>
          <w:highlight w:val="none"/>
          <w:lang w:eastAsia="zh-CN"/>
        </w:rPr>
        <w:t xml:space="preserve">.服务要求</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6</w:t>
      </w:r>
      <w:r>
        <w:rPr>
          <w:rFonts w:hint="default" w:ascii="Times New Roman" w:hAnsi="Times New Roman" w:eastAsia="仿宋" w:cs="Times New Roman"/>
          <w:color w:val="auto"/>
          <w:sz w:val="24"/>
          <w:highlight w:val="none"/>
          <w:lang w:eastAsia="zh-CN"/>
        </w:rPr>
        <w:t xml:space="preserve">.1 供应商应为资质完备、信誉良好的守法公司，不得有任何关于食品安全、涉贿违法、服务恶劣的不良记录。</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6</w:t>
      </w:r>
      <w:r>
        <w:rPr>
          <w:rFonts w:hint="default" w:ascii="Times New Roman" w:hAnsi="Times New Roman" w:eastAsia="仿宋" w:cs="Times New Roman"/>
          <w:color w:val="auto"/>
          <w:sz w:val="24"/>
          <w:highlight w:val="none"/>
          <w:lang w:eastAsia="zh-CN"/>
        </w:rPr>
        <w:t xml:space="preserve">.2 供应商应管理正规，具备丰富的配送服务经验，有能力高质量</w:t>
      </w:r>
      <w:r>
        <w:rPr>
          <w:rFonts w:hint="eastAsia" w:eastAsia="仿宋" w:cs="Times New Roman"/>
          <w:color w:val="auto"/>
          <w:sz w:val="24"/>
          <w:highlight w:val="none"/>
          <w:lang w:eastAsia="zh-CN"/>
        </w:rPr>
        <w:t xml:space="preserve">地</w:t>
      </w:r>
      <w:r>
        <w:rPr>
          <w:rFonts w:hint="default" w:ascii="Times New Roman" w:hAnsi="Times New Roman" w:eastAsia="仿宋" w:cs="Times New Roman"/>
          <w:color w:val="auto"/>
          <w:sz w:val="24"/>
          <w:highlight w:val="none"/>
          <w:lang w:eastAsia="zh-CN"/>
        </w:rPr>
        <w:t xml:space="preserve">按需配送采购人所需食材。所有食堂原材料均需由供货商指定的工作人员来校按照食堂要求现场加工处理，采购人为供应商提供加工场所、水、电及部分设备。如无特殊情况，供货商不得在门店私自加工处理原材料送至党校。供货商提供的发票不符合采购人要求的，采购人有权拒绝付款。</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6</w:t>
      </w:r>
      <w:r>
        <w:rPr>
          <w:rFonts w:hint="default" w:ascii="Times New Roman" w:hAnsi="Times New Roman" w:eastAsia="仿宋" w:cs="Times New Roman"/>
          <w:color w:val="auto"/>
          <w:sz w:val="24"/>
          <w:highlight w:val="none"/>
          <w:lang w:eastAsia="zh-CN"/>
        </w:rPr>
        <w:t xml:space="preserve">.3 供</w:t>
      </w:r>
      <w:r>
        <w:rPr>
          <w:rFonts w:hint="eastAsia" w:eastAsia="仿宋" w:cs="Times New Roman"/>
          <w:color w:val="auto"/>
          <w:sz w:val="24"/>
          <w:highlight w:val="none"/>
          <w:lang w:val="en-US" w:eastAsia="zh-CN"/>
        </w:rPr>
        <w:t xml:space="preserve">应</w:t>
      </w:r>
      <w:r>
        <w:rPr>
          <w:rFonts w:hint="default" w:ascii="Times New Roman" w:hAnsi="Times New Roman" w:eastAsia="仿宋" w:cs="Times New Roman"/>
          <w:color w:val="auto"/>
          <w:sz w:val="24"/>
          <w:highlight w:val="none"/>
          <w:lang w:eastAsia="zh-CN"/>
        </w:rPr>
        <w:t xml:space="preserve">商要加强对来校工作人员的管理教育，现场加工人员需严格遵守党校的管理规定，来校工作人员应服从党校工作人员管理，统一着装，服务规范，不得私自在加工区域外逗留，不得有偷窃、夹带等违规情况，如经发现将严肃处理。加工人员的安全、劳保用品、加工工具等由供应商自行负责。加工完毕后，工作人员应及时将工作场所的卫生清理干净并将产生的垃圾及包装物自行带走。</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6</w:t>
      </w:r>
      <w:r>
        <w:rPr>
          <w:rFonts w:hint="default" w:ascii="Times New Roman" w:hAnsi="Times New Roman" w:eastAsia="仿宋" w:cs="Times New Roman"/>
          <w:color w:val="auto"/>
          <w:sz w:val="24"/>
          <w:highlight w:val="none"/>
          <w:lang w:eastAsia="zh-CN"/>
        </w:rPr>
        <w:t xml:space="preserve">.4 供应商应具备食材封闭配送的专用车辆及设备，需提供数量、规格、型号，在</w:t>
      </w:r>
      <w:r>
        <w:rPr>
          <w:rFonts w:hint="default" w:ascii="Times New Roman" w:hAnsi="Times New Roman" w:eastAsia="仿宋" w:cs="Times New Roman"/>
          <w:color w:val="auto"/>
          <w:sz w:val="24"/>
          <w:highlight w:val="none"/>
          <w:lang w:val="en-US" w:eastAsia="zh-CN"/>
        </w:rPr>
        <w:t xml:space="preserve">故障</w:t>
      </w:r>
      <w:r>
        <w:rPr>
          <w:rFonts w:hint="default" w:ascii="Times New Roman" w:hAnsi="Times New Roman" w:eastAsia="仿宋" w:cs="Times New Roman"/>
          <w:color w:val="auto"/>
          <w:sz w:val="24"/>
          <w:highlight w:val="none"/>
          <w:lang w:eastAsia="zh-CN"/>
        </w:rPr>
        <w:t xml:space="preserve">时能够安排符合要求的其</w:t>
      </w:r>
      <w:r>
        <w:rPr>
          <w:rFonts w:hint="eastAsia" w:eastAsia="仿宋" w:cs="Times New Roman"/>
          <w:color w:val="auto"/>
          <w:sz w:val="24"/>
          <w:highlight w:val="none"/>
          <w:lang w:val="en-US" w:eastAsia="zh-CN"/>
        </w:rPr>
        <w:t xml:space="preserve">他</w:t>
      </w:r>
      <w:r>
        <w:rPr>
          <w:rFonts w:hint="default" w:ascii="Times New Roman" w:hAnsi="Times New Roman" w:eastAsia="仿宋" w:cs="Times New Roman"/>
          <w:color w:val="auto"/>
          <w:sz w:val="24"/>
          <w:highlight w:val="none"/>
          <w:lang w:eastAsia="zh-CN"/>
        </w:rPr>
        <w:t xml:space="preserve">车辆替换。</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6.5</w:t>
      </w:r>
      <w:r>
        <w:rPr>
          <w:rFonts w:hint="eastAsia" w:eastAsia="仿宋" w:cs="Times New Roman"/>
          <w:color w:val="auto"/>
          <w:sz w:val="24"/>
          <w:highlight w:val="none"/>
          <w:lang w:val="en-US" w:eastAsia="zh-CN"/>
        </w:rPr>
        <w:t xml:space="preserve">供应商</w:t>
      </w:r>
      <w:r>
        <w:rPr>
          <w:rFonts w:hint="default" w:ascii="Times New Roman" w:hAnsi="Times New Roman" w:eastAsia="仿宋" w:cs="Times New Roman"/>
          <w:color w:val="auto"/>
          <w:sz w:val="24"/>
          <w:highlight w:val="none"/>
          <w:lang w:eastAsia="zh-CN"/>
        </w:rPr>
        <w:t xml:space="preserve">员工应身体健康，无传染性疾病，持有公共卫生从业人员健康检查证，热情服务、遵规守法，具备较强的沟通能力和临时紧急配送调换的处置能力。</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6</w:t>
      </w:r>
      <w:r>
        <w:rPr>
          <w:rFonts w:hint="default" w:ascii="Times New Roman" w:hAnsi="Times New Roman" w:eastAsia="仿宋" w:cs="Times New Roman"/>
          <w:color w:val="auto"/>
          <w:sz w:val="24"/>
          <w:highlight w:val="none"/>
          <w:lang w:eastAsia="zh-CN"/>
        </w:rPr>
        <w:t xml:space="preserve">.6 供应商须具有配送、分拣打包的能力，且须独立完成配送及分拣打包工作，不得挂靠其他公司，不得转包配送份额，具备合法完备的税务开票能力，不得借其他公司开票走账。</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6</w:t>
      </w:r>
      <w:r>
        <w:rPr>
          <w:rFonts w:hint="default" w:ascii="Times New Roman" w:hAnsi="Times New Roman" w:eastAsia="仿宋" w:cs="Times New Roman"/>
          <w:color w:val="auto"/>
          <w:sz w:val="24"/>
          <w:highlight w:val="none"/>
          <w:lang w:eastAsia="zh-CN"/>
        </w:rPr>
        <w:t xml:space="preserve">.7 采购人有权利指定供应商在规定时间、地点将配送品种送达，如果供应商没有按照采购人提出的要求送达，采购人有权利拒收、退货且不承担任何责任。</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6</w:t>
      </w:r>
      <w:r>
        <w:rPr>
          <w:rFonts w:hint="default" w:ascii="Times New Roman" w:hAnsi="Times New Roman" w:eastAsia="仿宋" w:cs="Times New Roman"/>
          <w:color w:val="auto"/>
          <w:sz w:val="24"/>
          <w:highlight w:val="none"/>
          <w:lang w:eastAsia="zh-CN"/>
        </w:rPr>
        <w:t xml:space="preserve">.8 供货商要按照食堂订购单中明确的数量、规格、大小等要求送货。如果确有特殊情况无法满足食堂送货需求，供货商应立即将无法送货</w:t>
      </w:r>
      <w:r>
        <w:rPr>
          <w:rFonts w:hint="eastAsia" w:eastAsia="仿宋" w:cs="Times New Roman"/>
          <w:color w:val="auto"/>
          <w:sz w:val="24"/>
          <w:highlight w:val="none"/>
          <w:lang w:val="en-US" w:eastAsia="zh-CN"/>
        </w:rPr>
        <w:t xml:space="preserve">的</w:t>
      </w:r>
      <w:r>
        <w:rPr>
          <w:rFonts w:hint="default" w:ascii="Times New Roman" w:hAnsi="Times New Roman" w:eastAsia="仿宋" w:cs="Times New Roman"/>
          <w:color w:val="auto"/>
          <w:sz w:val="24"/>
          <w:highlight w:val="none"/>
          <w:lang w:eastAsia="zh-CN"/>
        </w:rPr>
        <w:t xml:space="preserve">理由反馈食堂，并提出合理参考意见。未征得食堂同意，供货商不得随意调整更改食堂送货需求，否则食堂将退货处理。</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6</w:t>
      </w:r>
      <w:r>
        <w:rPr>
          <w:rFonts w:hint="default" w:ascii="Times New Roman" w:hAnsi="Times New Roman" w:eastAsia="仿宋" w:cs="Times New Roman"/>
          <w:color w:val="auto"/>
          <w:sz w:val="24"/>
          <w:highlight w:val="none"/>
          <w:lang w:eastAsia="zh-CN"/>
        </w:rPr>
        <w:t xml:space="preserve">.9 采购人对供应商提供的不符合质量要求的食品，一律退货，供应商必须按照采购人的要求重新配送。</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6</w:t>
      </w:r>
      <w:r>
        <w:rPr>
          <w:rFonts w:hint="default" w:ascii="Times New Roman" w:hAnsi="Times New Roman" w:eastAsia="仿宋" w:cs="Times New Roman"/>
          <w:color w:val="auto"/>
          <w:sz w:val="24"/>
          <w:highlight w:val="none"/>
          <w:lang w:eastAsia="zh-CN"/>
        </w:rPr>
        <w:t xml:space="preserve">.10 供货商来校工作人员应爱护食堂设施设备，按设备操作要求使用。如因工作人员操作不当造成设备损坏，供货商负责承担设备的维修费用，并接受食堂处罚。</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6</w:t>
      </w:r>
      <w:r>
        <w:rPr>
          <w:rFonts w:hint="default" w:ascii="Times New Roman" w:hAnsi="Times New Roman" w:eastAsia="仿宋" w:cs="Times New Roman"/>
          <w:color w:val="auto"/>
          <w:sz w:val="24"/>
          <w:highlight w:val="none"/>
          <w:lang w:eastAsia="zh-CN"/>
        </w:rPr>
        <w:t xml:space="preserve">.11 供应商不得进行任何形式的外包行为。</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6</w:t>
      </w:r>
      <w:r>
        <w:rPr>
          <w:rFonts w:hint="default" w:ascii="Times New Roman" w:hAnsi="Times New Roman" w:eastAsia="仿宋" w:cs="Times New Roman"/>
          <w:color w:val="auto"/>
          <w:sz w:val="24"/>
          <w:highlight w:val="none"/>
          <w:lang w:eastAsia="zh-CN"/>
        </w:rPr>
        <w:t xml:space="preserve">.12 及时准确</w:t>
      </w:r>
      <w:r>
        <w:rPr>
          <w:rFonts w:hint="eastAsia" w:eastAsia="仿宋" w:cs="Times New Roman"/>
          <w:color w:val="auto"/>
          <w:sz w:val="24"/>
          <w:highlight w:val="none"/>
          <w:lang w:val="en-US" w:eastAsia="zh-CN"/>
        </w:rPr>
        <w:t xml:space="preserve">地</w:t>
      </w:r>
      <w:r>
        <w:rPr>
          <w:rFonts w:hint="default" w:ascii="Times New Roman" w:hAnsi="Times New Roman" w:eastAsia="仿宋" w:cs="Times New Roman"/>
          <w:color w:val="auto"/>
          <w:sz w:val="24"/>
          <w:highlight w:val="none"/>
          <w:lang w:eastAsia="zh-CN"/>
        </w:rPr>
        <w:t xml:space="preserve">向采购人提供各种食材信息和企业信息；</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6</w:t>
      </w:r>
      <w:r>
        <w:rPr>
          <w:rFonts w:hint="default" w:ascii="Times New Roman" w:hAnsi="Times New Roman" w:eastAsia="仿宋" w:cs="Times New Roman"/>
          <w:color w:val="auto"/>
          <w:sz w:val="24"/>
          <w:highlight w:val="none"/>
          <w:lang w:eastAsia="zh-CN"/>
        </w:rPr>
        <w:t xml:space="preserve">.13 所供货品具有可追溯性；</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6</w:t>
      </w:r>
      <w:r>
        <w:rPr>
          <w:rFonts w:hint="default" w:ascii="Times New Roman" w:hAnsi="Times New Roman" w:eastAsia="仿宋" w:cs="Times New Roman"/>
          <w:color w:val="auto"/>
          <w:sz w:val="24"/>
          <w:highlight w:val="none"/>
          <w:lang w:eastAsia="zh-CN"/>
        </w:rPr>
        <w:t xml:space="preserve">.14 配合采购人对供应商的实地考察；</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6</w:t>
      </w:r>
      <w:r>
        <w:rPr>
          <w:rFonts w:hint="default" w:ascii="Times New Roman" w:hAnsi="Times New Roman" w:eastAsia="仿宋" w:cs="Times New Roman"/>
          <w:color w:val="auto"/>
          <w:sz w:val="24"/>
          <w:highlight w:val="none"/>
          <w:lang w:eastAsia="zh-CN"/>
        </w:rPr>
        <w:t xml:space="preserve">.15 及时对采购人的配送要求作出回应；</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6</w:t>
      </w:r>
      <w:r>
        <w:rPr>
          <w:rFonts w:hint="default" w:ascii="Times New Roman" w:hAnsi="Times New Roman" w:eastAsia="仿宋" w:cs="Times New Roman"/>
          <w:color w:val="auto"/>
          <w:sz w:val="24"/>
          <w:highlight w:val="none"/>
          <w:lang w:eastAsia="zh-CN"/>
        </w:rPr>
        <w:t xml:space="preserve">.16 严格按照招投标文件和合同配送食材，无条件退换不合格食材；</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6</w:t>
      </w:r>
      <w:r>
        <w:rPr>
          <w:rFonts w:hint="default" w:ascii="Times New Roman" w:hAnsi="Times New Roman" w:eastAsia="仿宋" w:cs="Times New Roman"/>
          <w:color w:val="auto"/>
          <w:sz w:val="24"/>
          <w:highlight w:val="none"/>
          <w:lang w:eastAsia="zh-CN"/>
        </w:rPr>
        <w:t xml:space="preserve">.17 严格按照采购人要求准时配送。</w:t>
      </w:r>
      <w:r/>
    </w:p>
    <w:p>
      <w:pPr>
        <w:ind w:firstLine="482"/>
        <w:spacing w:line="360" w:lineRule="auto"/>
        <w:rPr>
          <w:rFonts w:hint="default" w:ascii="Times New Roman" w:hAnsi="Times New Roman" w:eastAsia="仿宋" w:cs="Times New Roman"/>
          <w:b/>
          <w:bCs/>
          <w:color w:val="auto"/>
          <w:sz w:val="24"/>
          <w:highlight w:val="none"/>
          <w:lang w:eastAsia="zh-CN"/>
        </w:rPr>
      </w:pPr>
      <w:r>
        <w:rPr>
          <w:rFonts w:hint="default" w:ascii="Times New Roman" w:hAnsi="Times New Roman" w:eastAsia="仿宋" w:cs="Times New Roman"/>
          <w:b/>
          <w:bCs/>
          <w:color w:val="auto"/>
          <w:sz w:val="24"/>
          <w:highlight w:val="none"/>
          <w:lang w:val="en-US" w:eastAsia="zh-CN"/>
        </w:rPr>
        <w:t xml:space="preserve">7</w:t>
      </w:r>
      <w:r>
        <w:rPr>
          <w:rFonts w:hint="default" w:ascii="Times New Roman" w:hAnsi="Times New Roman" w:eastAsia="仿宋" w:cs="Times New Roman"/>
          <w:b/>
          <w:bCs/>
          <w:color w:val="auto"/>
          <w:sz w:val="24"/>
          <w:highlight w:val="none"/>
          <w:lang w:eastAsia="zh-CN"/>
        </w:rPr>
        <w:t xml:space="preserve">.履约及违约要求</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7</w:t>
      </w:r>
      <w:r>
        <w:rPr>
          <w:rFonts w:hint="default" w:ascii="Times New Roman" w:hAnsi="Times New Roman" w:eastAsia="仿宋" w:cs="Times New Roman"/>
          <w:color w:val="auto"/>
          <w:sz w:val="24"/>
          <w:highlight w:val="none"/>
          <w:lang w:eastAsia="zh-CN"/>
        </w:rPr>
        <w:t xml:space="preserve">.1 若因供应商配送不及时导致供应延误，即使通过补救措施未造成采购人不良影响的，第一次处罚当日配送食材价值，第二次处罚2倍当日配送食材价值，第三次处罚3倍当日配送食材价值并解除合同。</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7</w:t>
      </w:r>
      <w:r>
        <w:rPr>
          <w:rFonts w:hint="default" w:ascii="Times New Roman" w:hAnsi="Times New Roman" w:eastAsia="仿宋" w:cs="Times New Roman"/>
          <w:color w:val="auto"/>
          <w:sz w:val="24"/>
          <w:highlight w:val="none"/>
          <w:lang w:eastAsia="zh-CN"/>
        </w:rPr>
        <w:t xml:space="preserve">.2 采购人如临时增加用餐人员，需临时补充原料的</w:t>
      </w:r>
      <w:r>
        <w:rPr>
          <w:rFonts w:hint="eastAsia"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lang w:eastAsia="zh-CN"/>
        </w:rPr>
        <w:t xml:space="preserve">供应商应在约定时间内无条件把指定的原料送至指定的地点。</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7</w:t>
      </w:r>
      <w:r>
        <w:rPr>
          <w:rFonts w:hint="default" w:ascii="Times New Roman" w:hAnsi="Times New Roman" w:eastAsia="仿宋" w:cs="Times New Roman"/>
          <w:color w:val="auto"/>
          <w:sz w:val="24"/>
          <w:highlight w:val="none"/>
          <w:lang w:eastAsia="zh-CN"/>
        </w:rPr>
        <w:t xml:space="preserve">.3 凡经相关部门认定，如因供应商所提供的原料原因造成采购人食堂</w:t>
      </w:r>
      <w:r>
        <w:rPr>
          <w:rFonts w:hint="eastAsia" w:eastAsia="仿宋" w:cs="Times New Roman"/>
          <w:color w:val="auto"/>
          <w:sz w:val="24"/>
          <w:highlight w:val="none"/>
          <w:lang w:val="en-US" w:eastAsia="zh-CN"/>
        </w:rPr>
        <w:t xml:space="preserve">出</w:t>
      </w:r>
      <w:r>
        <w:rPr>
          <w:rFonts w:hint="default" w:ascii="Times New Roman" w:hAnsi="Times New Roman" w:eastAsia="仿宋" w:cs="Times New Roman"/>
          <w:color w:val="auto"/>
          <w:sz w:val="24"/>
          <w:highlight w:val="none"/>
          <w:lang w:eastAsia="zh-CN"/>
        </w:rPr>
        <w:t xml:space="preserve">现食物中毒等安全卫生事故的，供应商除必须承担全部的法律责任外，还要全额承担因食物中毒事件造成后果的一切费用，并立即停止供应商供货，并暂扣当月所有供应原料的</w:t>
      </w:r>
      <w:r>
        <w:rPr>
          <w:rFonts w:hint="eastAsia" w:eastAsia="仿宋" w:cs="Times New Roman"/>
          <w:color w:val="auto"/>
          <w:sz w:val="24"/>
          <w:highlight w:val="none"/>
          <w:lang w:val="en-US" w:eastAsia="zh-CN"/>
        </w:rPr>
        <w:t xml:space="preserve">食材</w:t>
      </w:r>
      <w:r>
        <w:rPr>
          <w:rFonts w:hint="default" w:ascii="Times New Roman" w:hAnsi="Times New Roman" w:eastAsia="仿宋" w:cs="Times New Roman"/>
          <w:color w:val="auto"/>
          <w:sz w:val="24"/>
          <w:highlight w:val="none"/>
          <w:lang w:eastAsia="zh-CN"/>
        </w:rPr>
        <w:t xml:space="preserve">款作为供应商赔偿</w:t>
      </w:r>
      <w:r>
        <w:rPr>
          <w:rFonts w:hint="eastAsia" w:eastAsia="仿宋" w:cs="Times New Roman"/>
          <w:color w:val="auto"/>
          <w:sz w:val="24"/>
          <w:highlight w:val="none"/>
          <w:lang w:val="en-US" w:eastAsia="zh-CN"/>
        </w:rPr>
        <w:t xml:space="preserve">的</w:t>
      </w:r>
      <w:r>
        <w:rPr>
          <w:rFonts w:hint="default" w:ascii="Times New Roman" w:hAnsi="Times New Roman" w:eastAsia="仿宋" w:cs="Times New Roman"/>
          <w:color w:val="auto"/>
          <w:sz w:val="24"/>
          <w:highlight w:val="none"/>
          <w:lang w:eastAsia="zh-CN"/>
        </w:rPr>
        <w:t xml:space="preserve">预付款，采购人同时保留进一步追究的权</w:t>
      </w:r>
      <w:r>
        <w:rPr>
          <w:rFonts w:hint="eastAsia" w:eastAsia="仿宋" w:cs="Times New Roman"/>
          <w:color w:val="auto"/>
          <w:sz w:val="24"/>
          <w:highlight w:val="none"/>
          <w:lang w:val="en-US" w:eastAsia="zh-CN"/>
        </w:rPr>
        <w:t xml:space="preserve">利</w:t>
      </w:r>
      <w:r>
        <w:rPr>
          <w:rFonts w:hint="default" w:ascii="Times New Roman" w:hAnsi="Times New Roman" w:eastAsia="仿宋" w:cs="Times New Roman"/>
          <w:color w:val="auto"/>
          <w:sz w:val="24"/>
          <w:highlight w:val="none"/>
          <w:lang w:eastAsia="zh-CN"/>
        </w:rPr>
        <w:t xml:space="preserve">。</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7</w:t>
      </w:r>
      <w:r>
        <w:rPr>
          <w:rFonts w:hint="default" w:ascii="Times New Roman" w:hAnsi="Times New Roman" w:eastAsia="仿宋" w:cs="Times New Roman"/>
          <w:color w:val="auto"/>
          <w:sz w:val="24"/>
          <w:highlight w:val="none"/>
          <w:lang w:eastAsia="zh-CN"/>
        </w:rPr>
        <w:t xml:space="preserve">.4 凡供应商向采购人提供的产品发生质量问题，影响食用，经三方确认，由采购人向供应商罚款2倍当日配送食材价值。并保留包含解除合同在内的进一步追究的权</w:t>
      </w:r>
      <w:r>
        <w:rPr>
          <w:rFonts w:hint="eastAsia" w:eastAsia="仿宋" w:cs="Times New Roman"/>
          <w:color w:val="auto"/>
          <w:sz w:val="24"/>
          <w:highlight w:val="none"/>
          <w:lang w:val="en-US" w:eastAsia="zh-CN"/>
        </w:rPr>
        <w:t xml:space="preserve">利</w:t>
      </w:r>
      <w:r>
        <w:rPr>
          <w:rFonts w:hint="default" w:ascii="Times New Roman" w:hAnsi="Times New Roman" w:eastAsia="仿宋" w:cs="Times New Roman"/>
          <w:color w:val="auto"/>
          <w:sz w:val="24"/>
          <w:highlight w:val="none"/>
          <w:lang w:eastAsia="zh-CN"/>
        </w:rPr>
        <w:t xml:space="preserve">。</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7</w:t>
      </w:r>
      <w:r>
        <w:rPr>
          <w:rFonts w:hint="default" w:ascii="Times New Roman" w:hAnsi="Times New Roman" w:eastAsia="仿宋" w:cs="Times New Roman"/>
          <w:color w:val="auto"/>
          <w:sz w:val="24"/>
          <w:highlight w:val="none"/>
          <w:lang w:eastAsia="zh-CN"/>
        </w:rPr>
        <w:t xml:space="preserve">.5 采购人将定期或不定期地组织专人对供应商所供</w:t>
      </w:r>
      <w:r>
        <w:rPr>
          <w:rFonts w:hint="eastAsia" w:eastAsia="仿宋" w:cs="Times New Roman"/>
          <w:color w:val="auto"/>
          <w:sz w:val="24"/>
          <w:highlight w:val="none"/>
          <w:lang w:val="en-US" w:eastAsia="zh-CN"/>
        </w:rPr>
        <w:t xml:space="preserve">食材</w:t>
      </w:r>
      <w:r>
        <w:rPr>
          <w:rFonts w:hint="default" w:ascii="Times New Roman" w:hAnsi="Times New Roman" w:eastAsia="仿宋" w:cs="Times New Roman"/>
          <w:color w:val="auto"/>
          <w:sz w:val="24"/>
          <w:highlight w:val="none"/>
          <w:lang w:eastAsia="zh-CN"/>
        </w:rPr>
        <w:t xml:space="preserve">的质量报送质检部门抽检，若发现货物质量检测结果与</w:t>
      </w:r>
      <w:r>
        <w:rPr>
          <w:rFonts w:hint="default" w:ascii="Times New Roman" w:hAnsi="Times New Roman" w:eastAsia="仿宋" w:cs="Times New Roman"/>
          <w:color w:val="auto"/>
          <w:sz w:val="24"/>
          <w:highlight w:val="none"/>
          <w:lang w:val="en-US" w:eastAsia="zh-CN"/>
        </w:rPr>
        <w:t xml:space="preserve">采购</w:t>
      </w:r>
      <w:r>
        <w:rPr>
          <w:rFonts w:hint="default" w:ascii="Times New Roman" w:hAnsi="Times New Roman" w:eastAsia="仿宋" w:cs="Times New Roman"/>
          <w:color w:val="auto"/>
          <w:sz w:val="24"/>
          <w:highlight w:val="none"/>
          <w:lang w:eastAsia="zh-CN"/>
        </w:rPr>
        <w:t xml:space="preserve">文件或</w:t>
      </w:r>
      <w:r>
        <w:rPr>
          <w:rFonts w:hint="eastAsia" w:eastAsia="仿宋" w:cs="Times New Roman"/>
          <w:color w:val="auto"/>
          <w:sz w:val="24"/>
          <w:highlight w:val="none"/>
          <w:lang w:val="en-US" w:eastAsia="zh-CN"/>
        </w:rPr>
        <w:t xml:space="preserve">投标</w:t>
      </w:r>
      <w:r>
        <w:rPr>
          <w:rFonts w:hint="default" w:ascii="Times New Roman" w:hAnsi="Times New Roman" w:eastAsia="仿宋" w:cs="Times New Roman"/>
          <w:color w:val="auto"/>
          <w:sz w:val="24"/>
          <w:highlight w:val="none"/>
          <w:lang w:eastAsia="zh-CN"/>
        </w:rPr>
        <w:t xml:space="preserve">文件质量标准不符，采购人有权酌情予以罚款或解除合同等。</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7</w:t>
      </w:r>
      <w:r>
        <w:rPr>
          <w:rFonts w:hint="default" w:ascii="Times New Roman" w:hAnsi="Times New Roman" w:eastAsia="仿宋" w:cs="Times New Roman"/>
          <w:color w:val="auto"/>
          <w:sz w:val="24"/>
          <w:highlight w:val="none"/>
          <w:lang w:eastAsia="zh-CN"/>
        </w:rPr>
        <w:t xml:space="preserve">.6 食堂将对供货商的服务进行全程监督管理，对不符合食堂要求的行为和情况，将如实填写《食堂供货商送货情况反馈表》并</w:t>
      </w:r>
      <w:r>
        <w:rPr>
          <w:rFonts w:hint="eastAsia" w:eastAsia="仿宋" w:cs="Times New Roman"/>
          <w:color w:val="auto"/>
          <w:sz w:val="24"/>
          <w:highlight w:val="none"/>
          <w:lang w:val="en-US" w:eastAsia="zh-CN"/>
        </w:rPr>
        <w:t xml:space="preserve">做</w:t>
      </w:r>
      <w:r>
        <w:rPr>
          <w:rFonts w:hint="default" w:ascii="Times New Roman" w:hAnsi="Times New Roman" w:eastAsia="仿宋" w:cs="Times New Roman"/>
          <w:color w:val="auto"/>
          <w:sz w:val="24"/>
          <w:highlight w:val="none"/>
          <w:lang w:eastAsia="zh-CN"/>
        </w:rPr>
        <w:t xml:space="preserve">相应处理直至终止合同。</w:t>
      </w:r>
      <w:r/>
    </w:p>
    <w:p>
      <w:pPr>
        <w:ind w:firstLine="482"/>
        <w:spacing w:line="360" w:lineRule="auto"/>
        <w:rPr>
          <w:rFonts w:hint="default" w:ascii="Times New Roman" w:hAnsi="Times New Roman" w:eastAsia="仿宋" w:cs="Times New Roman"/>
          <w:b/>
          <w:bCs/>
          <w:color w:val="auto"/>
          <w:sz w:val="24"/>
          <w:highlight w:val="none"/>
          <w:lang w:eastAsia="zh-CN"/>
        </w:rPr>
      </w:pPr>
      <w:r>
        <w:rPr>
          <w:rFonts w:hint="default" w:ascii="Times New Roman" w:hAnsi="Times New Roman" w:eastAsia="仿宋" w:cs="Times New Roman"/>
          <w:b/>
          <w:bCs/>
          <w:color w:val="auto"/>
          <w:sz w:val="24"/>
          <w:highlight w:val="none"/>
          <w:lang w:val="en-US" w:eastAsia="zh-CN"/>
        </w:rPr>
        <w:t xml:space="preserve">8</w:t>
      </w:r>
      <w:r>
        <w:rPr>
          <w:rFonts w:hint="default" w:ascii="Times New Roman" w:hAnsi="Times New Roman" w:eastAsia="仿宋" w:cs="Times New Roman"/>
          <w:b/>
          <w:bCs/>
          <w:color w:val="auto"/>
          <w:sz w:val="24"/>
          <w:highlight w:val="none"/>
          <w:lang w:eastAsia="zh-CN"/>
        </w:rPr>
        <w:t xml:space="preserve">.其他服务要求</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8</w:t>
      </w:r>
      <w:r>
        <w:rPr>
          <w:rFonts w:hint="default" w:ascii="Times New Roman" w:hAnsi="Times New Roman" w:eastAsia="仿宋" w:cs="Times New Roman"/>
          <w:color w:val="auto"/>
          <w:sz w:val="24"/>
          <w:highlight w:val="none"/>
          <w:lang w:eastAsia="zh-CN"/>
        </w:rPr>
        <w:t xml:space="preserve">.1 配送人员严禁泄露采购人信息，并提供个人身份证明。</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8</w:t>
      </w:r>
      <w:r>
        <w:rPr>
          <w:rFonts w:hint="default" w:ascii="Times New Roman" w:hAnsi="Times New Roman" w:eastAsia="仿宋" w:cs="Times New Roman"/>
          <w:color w:val="auto"/>
          <w:sz w:val="24"/>
          <w:highlight w:val="none"/>
          <w:lang w:eastAsia="zh-CN"/>
        </w:rPr>
        <w:t xml:space="preserve">.2 供应商应建立安全库存，防止突发事件发生。</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8</w:t>
      </w:r>
      <w:r>
        <w:rPr>
          <w:rFonts w:hint="default" w:ascii="Times New Roman" w:hAnsi="Times New Roman" w:eastAsia="仿宋" w:cs="Times New Roman"/>
          <w:color w:val="auto"/>
          <w:sz w:val="24"/>
          <w:highlight w:val="none"/>
          <w:lang w:eastAsia="zh-CN"/>
        </w:rPr>
        <w:t xml:space="preserve">.3 供应商应具备完善的应急突发保障体系（日常食材供应及零星应急食材配送）。</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8</w:t>
      </w:r>
      <w:r>
        <w:rPr>
          <w:rFonts w:hint="default" w:ascii="Times New Roman" w:hAnsi="Times New Roman" w:eastAsia="仿宋" w:cs="Times New Roman"/>
          <w:color w:val="auto"/>
          <w:sz w:val="24"/>
          <w:highlight w:val="none"/>
          <w:lang w:eastAsia="zh-CN"/>
        </w:rPr>
        <w:t xml:space="preserve">.4 配送保持快速、高效、做到直线沟通。在国家节日和法定假日期间，由专人负责采购单位供</w:t>
      </w:r>
      <w:r>
        <w:rPr>
          <w:rFonts w:hint="eastAsia" w:eastAsia="仿宋" w:cs="Times New Roman"/>
          <w:color w:val="auto"/>
          <w:sz w:val="24"/>
          <w:highlight w:val="none"/>
          <w:lang w:val="en-US" w:eastAsia="zh-CN"/>
        </w:rPr>
        <w:t xml:space="preserve">应</w:t>
      </w:r>
      <w:r>
        <w:rPr>
          <w:rFonts w:hint="default" w:ascii="Times New Roman" w:hAnsi="Times New Roman" w:eastAsia="仿宋" w:cs="Times New Roman"/>
          <w:color w:val="auto"/>
          <w:sz w:val="24"/>
          <w:highlight w:val="none"/>
          <w:lang w:eastAsia="zh-CN"/>
        </w:rPr>
        <w:t xml:space="preserve">，负责突发情况处理，保证随叫随到。遇突发情况特事特办。</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8</w:t>
      </w:r>
      <w:r>
        <w:rPr>
          <w:rFonts w:hint="default" w:ascii="Times New Roman" w:hAnsi="Times New Roman" w:eastAsia="仿宋" w:cs="Times New Roman"/>
          <w:color w:val="auto"/>
          <w:sz w:val="24"/>
          <w:highlight w:val="none"/>
          <w:lang w:eastAsia="zh-CN"/>
        </w:rPr>
        <w:t xml:space="preserve">.5 供应商需配备具有从业经验的项目人员，包括项目负责人、</w:t>
      </w:r>
      <w:r>
        <w:rPr>
          <w:rFonts w:hint="default" w:ascii="Times New Roman" w:hAnsi="Times New Roman" w:eastAsia="仿宋" w:cs="Times New Roman"/>
          <w:color w:val="auto"/>
          <w:sz w:val="24"/>
          <w:highlight w:val="none"/>
          <w:lang w:val="en-US" w:eastAsia="zh-CN"/>
        </w:rPr>
        <w:t xml:space="preserve">采购、分拣、出入库及</w:t>
      </w:r>
      <w:r>
        <w:rPr>
          <w:rFonts w:hint="default" w:ascii="Times New Roman" w:hAnsi="Times New Roman" w:eastAsia="仿宋" w:cs="Times New Roman"/>
          <w:color w:val="auto"/>
          <w:sz w:val="24"/>
          <w:highlight w:val="none"/>
          <w:lang w:eastAsia="zh-CN"/>
        </w:rPr>
        <w:t xml:space="preserve">配送人员等。</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8</w:t>
      </w:r>
      <w:r>
        <w:rPr>
          <w:rFonts w:hint="default" w:ascii="Times New Roman" w:hAnsi="Times New Roman" w:eastAsia="仿宋" w:cs="Times New Roman"/>
          <w:color w:val="auto"/>
          <w:sz w:val="24"/>
          <w:highlight w:val="none"/>
          <w:lang w:eastAsia="zh-CN"/>
        </w:rPr>
        <w:t xml:space="preserve">.6 供应商必须向采购人提供供货商的相关资质证明，以备采购人实地调研提供参考。</w:t>
      </w:r>
      <w:r/>
    </w:p>
    <w:p>
      <w:pPr>
        <w:ind w:firstLine="480"/>
        <w:pageBreakBefore w:val="0"/>
        <w:spacing w:line="360" w:lineRule="auto"/>
        <w:widowControl w:val="off"/>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8</w:t>
      </w:r>
      <w:r>
        <w:rPr>
          <w:rFonts w:hint="default" w:ascii="Times New Roman" w:hAnsi="Times New Roman" w:eastAsia="仿宋" w:cs="Times New Roman"/>
          <w:color w:val="auto"/>
          <w:sz w:val="24"/>
          <w:highlight w:val="none"/>
          <w:lang w:eastAsia="zh-CN"/>
        </w:rPr>
        <w:t xml:space="preserve">.7供应商应对所配送食材进行农残、药残、兽残等日常检测，复核源供产品的相应检测报告，做好专业快检报告。</w:t>
      </w:r>
      <w:r/>
    </w:p>
    <w:p>
      <w:pPr>
        <w:ind w:firstLine="482"/>
        <w:keepLines/>
        <w:keepNext/>
        <w:pageBreakBefore w:val="0"/>
        <w:spacing w:before="0" w:after="0" w:line="360" w:lineRule="auto"/>
        <w:widowControl w:val="off"/>
        <w:rPr>
          <w:rFonts w:hint="default" w:ascii="Times New Roman" w:hAnsi="Times New Roman" w:eastAsia="仿宋" w:cs="Times New Roman"/>
          <w:b/>
          <w:bCs/>
          <w:color w:val="auto"/>
          <w:sz w:val="24"/>
          <w:szCs w:val="24"/>
          <w:highlight w:val="none"/>
          <w:lang w:eastAsia="zh-CN"/>
        </w:rPr>
        <w:outlineLvl w:val="9"/>
      </w:pPr>
      <w:r/>
      <w:bookmarkStart w:id="261" w:name="_Toc19722"/>
      <w:r/>
      <w:bookmarkStart w:id="262" w:name="_Toc59271475"/>
      <w:r>
        <w:rPr>
          <w:rFonts w:hint="default" w:ascii="Times New Roman" w:hAnsi="Times New Roman" w:eastAsia="仿宋" w:cs="Times New Roman"/>
          <w:b/>
          <w:bCs/>
          <w:color w:val="auto"/>
          <w:sz w:val="24"/>
          <w:szCs w:val="24"/>
          <w:highlight w:val="none"/>
          <w:lang w:val="en-US" w:eastAsia="zh-CN"/>
        </w:rPr>
        <w:t xml:space="preserve">四</w:t>
      </w:r>
      <w:r>
        <w:rPr>
          <w:rFonts w:hint="default" w:ascii="Times New Roman" w:hAnsi="Times New Roman" w:eastAsia="仿宋" w:cs="Times New Roman"/>
          <w:b/>
          <w:bCs/>
          <w:color w:val="auto"/>
          <w:sz w:val="24"/>
          <w:szCs w:val="24"/>
          <w:highlight w:val="none"/>
          <w:lang w:eastAsia="zh-CN"/>
        </w:rPr>
        <w:t xml:space="preserve">、经费结算</w:t>
      </w:r>
      <w:bookmarkEnd w:id="261"/>
      <w:r/>
      <w:bookmarkEnd w:id="262"/>
      <w:r>
        <w:rPr>
          <w:rFonts w:hint="default" w:ascii="Times New Roman" w:hAnsi="Times New Roman" w:eastAsia="仿宋" w:cs="Times New Roman"/>
          <w:b/>
          <w:bCs/>
          <w:color w:val="auto"/>
          <w:sz w:val="24"/>
          <w:szCs w:val="24"/>
          <w:highlight w:val="none"/>
          <w:lang w:eastAsia="zh-CN"/>
        </w:rPr>
        <w:tab/>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w:t>
      </w:r>
      <w:bookmarkStart w:id="263" w:name="_其他"/>
      <w:r/>
      <w:bookmarkEnd w:id="263"/>
      <w:r>
        <w:rPr>
          <w:rFonts w:hint="default" w:ascii="Times New Roman" w:hAnsi="Times New Roman" w:eastAsia="仿宋" w:cs="Times New Roman"/>
          <w:color w:val="auto"/>
          <w:sz w:val="24"/>
          <w:highlight w:val="none"/>
          <w:lang w:eastAsia="zh-CN"/>
        </w:rPr>
        <w:t xml:space="preserve">.结算价格：双方约定结算价格采取供应商报价、采购人市场询价、参考阳光餐饮平台价格</w:t>
      </w:r>
      <w:r>
        <w:rPr>
          <w:rFonts w:hint="default" w:ascii="Times New Roman" w:hAnsi="Times New Roman" w:eastAsia="仿宋" w:cs="Times New Roman"/>
          <w:color w:val="auto"/>
          <w:sz w:val="24"/>
          <w:highlight w:val="none"/>
          <w:lang w:val="en-US" w:eastAsia="zh-CN"/>
        </w:rPr>
        <w:t xml:space="preserve">的基础上结合供应商</w:t>
      </w:r>
      <w:r>
        <w:rPr>
          <w:rFonts w:hint="eastAsia" w:eastAsia="仿宋" w:cs="Times New Roman"/>
          <w:color w:val="auto"/>
          <w:sz w:val="24"/>
          <w:highlight w:val="none"/>
          <w:lang w:val="en-US" w:eastAsia="zh-CN"/>
        </w:rPr>
        <w:t xml:space="preserve">中标</w:t>
      </w:r>
      <w:r>
        <w:rPr>
          <w:rFonts w:hint="default" w:ascii="Times New Roman" w:hAnsi="Times New Roman" w:eastAsia="仿宋" w:cs="Times New Roman"/>
          <w:color w:val="auto"/>
          <w:sz w:val="24"/>
          <w:highlight w:val="none"/>
          <w:lang w:val="en-US" w:eastAsia="zh-CN"/>
        </w:rPr>
        <w:t xml:space="preserve">优惠率</w:t>
      </w:r>
      <w:r>
        <w:rPr>
          <w:rFonts w:hint="default" w:ascii="Times New Roman" w:hAnsi="Times New Roman" w:eastAsia="仿宋" w:cs="Times New Roman"/>
          <w:color w:val="auto"/>
          <w:sz w:val="24"/>
          <w:highlight w:val="none"/>
          <w:lang w:eastAsia="zh-CN"/>
        </w:rPr>
        <w:t xml:space="preserve">进行</w:t>
      </w:r>
      <w:r>
        <w:rPr>
          <w:rFonts w:hint="default" w:ascii="Times New Roman" w:hAnsi="Times New Roman" w:eastAsia="仿宋" w:cs="Times New Roman"/>
          <w:color w:val="auto"/>
          <w:sz w:val="24"/>
          <w:highlight w:val="none"/>
          <w:lang w:val="en-US" w:eastAsia="zh-CN"/>
        </w:rPr>
        <w:t xml:space="preserve">确定各类食材的结算价格。</w:t>
      </w:r>
      <w:r/>
    </w:p>
    <w:p>
      <w:pPr>
        <w:ind w:firstLine="480"/>
        <w:spacing w:line="360" w:lineRule="auto"/>
        <w:rPr>
          <w:rFonts w:hint="default" w:ascii="Times New Roman" w:hAnsi="Times New Roman" w:eastAsia="仿宋" w:cs="Times New Roman"/>
          <w:color w:val="auto"/>
          <w:sz w:val="24"/>
          <w:highlight w:val="none"/>
          <w:lang w:val="en-US" w:eastAsia="zh-CN"/>
        </w:rPr>
      </w:pPr>
      <w:r>
        <w:rPr>
          <w:rFonts w:hint="default" w:ascii="Times New Roman" w:hAnsi="Times New Roman" w:eastAsia="仿宋" w:cs="Times New Roman"/>
          <w:color w:val="auto"/>
          <w:sz w:val="24"/>
          <w:highlight w:val="none"/>
          <w:lang w:val="en-US" w:eastAsia="zh-CN"/>
        </w:rPr>
        <w:t xml:space="preserve">结算价格=（采购人询价各类食材基础价格）*（1-</w:t>
      </w:r>
      <w:r>
        <w:rPr>
          <w:rFonts w:hint="eastAsia" w:eastAsia="仿宋" w:cs="Times New Roman"/>
          <w:color w:val="auto"/>
          <w:sz w:val="24"/>
          <w:highlight w:val="none"/>
          <w:lang w:val="en-US" w:eastAsia="zh-CN"/>
        </w:rPr>
        <w:t xml:space="preserve">中标</w:t>
      </w:r>
      <w:r>
        <w:rPr>
          <w:rFonts w:hint="default" w:ascii="Times New Roman" w:hAnsi="Times New Roman" w:eastAsia="仿宋" w:cs="Times New Roman"/>
          <w:color w:val="auto"/>
          <w:sz w:val="24"/>
          <w:highlight w:val="none"/>
          <w:lang w:val="en-US" w:eastAsia="zh-CN"/>
        </w:rPr>
        <w:t xml:space="preserve">优惠率）</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副食品、半成品、零食类等每月1-15日，16-31日分别定价一次；主食材、调味料、</w:t>
      </w:r>
      <w:r>
        <w:rPr>
          <w:rFonts w:hint="eastAsia" w:eastAsia="仿宋" w:cs="Times New Roman"/>
          <w:color w:val="auto"/>
          <w:sz w:val="24"/>
          <w:highlight w:val="none"/>
          <w:lang w:eastAsia="zh-CN"/>
        </w:rPr>
        <w:t xml:space="preserve">其他</w:t>
      </w:r>
      <w:r>
        <w:rPr>
          <w:rFonts w:hint="default" w:ascii="Times New Roman" w:hAnsi="Times New Roman" w:eastAsia="仿宋" w:cs="Times New Roman"/>
          <w:color w:val="auto"/>
          <w:sz w:val="24"/>
          <w:highlight w:val="none"/>
          <w:lang w:eastAsia="zh-CN"/>
        </w:rPr>
        <w:t xml:space="preserve">类每半年进行一次定价。采购人每次</w:t>
      </w:r>
      <w:r>
        <w:rPr>
          <w:rFonts w:hint="default" w:ascii="Times New Roman" w:hAnsi="Times New Roman" w:eastAsia="仿宋" w:cs="Times New Roman"/>
          <w:color w:val="auto"/>
          <w:sz w:val="24"/>
          <w:highlight w:val="none"/>
          <w:lang w:val="en-US" w:eastAsia="zh-CN"/>
        </w:rPr>
        <w:t xml:space="preserve">结算</w:t>
      </w:r>
      <w:r>
        <w:rPr>
          <w:rFonts w:hint="default" w:ascii="Times New Roman" w:hAnsi="Times New Roman" w:eastAsia="仿宋" w:cs="Times New Roman"/>
          <w:color w:val="auto"/>
          <w:sz w:val="24"/>
          <w:highlight w:val="none"/>
          <w:lang w:eastAsia="zh-CN"/>
        </w:rPr>
        <w:t xml:space="preserve">定价完</w:t>
      </w:r>
      <w:r>
        <w:rPr>
          <w:rFonts w:hint="eastAsia" w:eastAsia="仿宋" w:cs="Times New Roman"/>
          <w:color w:val="auto"/>
          <w:sz w:val="24"/>
          <w:highlight w:val="none"/>
          <w:lang w:val="en-US" w:eastAsia="zh-CN"/>
        </w:rPr>
        <w:t xml:space="preserve">成</w:t>
      </w:r>
      <w:r>
        <w:rPr>
          <w:rFonts w:hint="default" w:ascii="Times New Roman" w:hAnsi="Times New Roman" w:eastAsia="仿宋" w:cs="Times New Roman"/>
          <w:color w:val="auto"/>
          <w:sz w:val="24"/>
          <w:highlight w:val="none"/>
          <w:lang w:eastAsia="zh-CN"/>
        </w:rPr>
        <w:t xml:space="preserve">后及时转发给供应商，如无异议，即作为月底对账结算时的依据。</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付款方式：费用一月一结算（每月1-31日为一个结算周期）双方每月初对上月主副食品原料采购与配送费用进行对账，品种、价格以采购人回传的确认单为准，数量、质量以食堂过磅验收结果为准。无误后采购人凭供应商开具的统一税务发票（加盖采购人公章），于次月15日前一次性</w:t>
      </w:r>
      <w:r>
        <w:rPr>
          <w:rFonts w:hint="eastAsia" w:eastAsia="仿宋" w:cs="Times New Roman"/>
          <w:color w:val="auto"/>
          <w:sz w:val="24"/>
          <w:highlight w:val="none"/>
          <w:lang w:val="en-US" w:eastAsia="zh-CN"/>
        </w:rPr>
        <w:t xml:space="preserve">支</w:t>
      </w:r>
      <w:r>
        <w:rPr>
          <w:rFonts w:hint="default" w:ascii="Times New Roman" w:hAnsi="Times New Roman" w:eastAsia="仿宋" w:cs="Times New Roman"/>
          <w:color w:val="auto"/>
          <w:sz w:val="24"/>
          <w:highlight w:val="none"/>
          <w:lang w:eastAsia="zh-CN"/>
        </w:rPr>
        <w:t xml:space="preserve">付</w:t>
      </w:r>
      <w:r>
        <w:rPr>
          <w:rFonts w:hint="eastAsia" w:eastAsia="仿宋" w:cs="Times New Roman"/>
          <w:color w:val="auto"/>
          <w:sz w:val="24"/>
          <w:highlight w:val="none"/>
          <w:lang w:val="en-US" w:eastAsia="zh-CN"/>
        </w:rPr>
        <w:t xml:space="preserve">中标</w:t>
      </w:r>
      <w:r>
        <w:rPr>
          <w:rFonts w:hint="default" w:ascii="Times New Roman" w:hAnsi="Times New Roman" w:eastAsia="仿宋" w:cs="Times New Roman"/>
          <w:color w:val="auto"/>
          <w:sz w:val="24"/>
          <w:highlight w:val="none"/>
          <w:lang w:eastAsia="zh-CN"/>
        </w:rPr>
        <w:t xml:space="preserve">供应商。供应商提供的发票不符合采购人要求的，采购人有权拒绝付款。遇不可控因素（如突发疫情、自然灾害等）双方另行商议结算时间。</w:t>
      </w:r>
      <w:bookmarkEnd w:id="255"/>
      <w:r/>
      <w:r/>
    </w:p>
    <w:p>
      <w:pPr>
        <w:ind w:firstLine="482"/>
        <w:keepLines/>
        <w:keepNext/>
        <w:pageBreakBefore w:val="0"/>
        <w:spacing w:before="0" w:after="0" w:line="360" w:lineRule="auto"/>
        <w:widowControl w:val="off"/>
        <w:rPr>
          <w:rFonts w:hint="default" w:ascii="Times New Roman" w:hAnsi="Times New Roman" w:eastAsia="仿宋" w:cs="Times New Roman"/>
          <w:b/>
          <w:bCs/>
          <w:color w:val="auto"/>
          <w:sz w:val="24"/>
          <w:szCs w:val="24"/>
          <w:highlight w:val="none"/>
          <w:lang w:val="en-US" w:eastAsia="zh-CN"/>
        </w:rPr>
        <w:outlineLvl w:val="9"/>
      </w:pPr>
      <w:r/>
      <w:bookmarkStart w:id="264" w:name="_Toc13073"/>
      <w:r>
        <w:rPr>
          <w:rFonts w:hint="default" w:ascii="Times New Roman" w:hAnsi="Times New Roman" w:eastAsia="仿宋" w:cs="Times New Roman"/>
          <w:b/>
          <w:bCs/>
          <w:color w:val="auto"/>
          <w:sz w:val="24"/>
          <w:szCs w:val="24"/>
          <w:highlight w:val="none"/>
          <w:lang w:val="en-US" w:eastAsia="zh-CN"/>
        </w:rPr>
        <w:t xml:space="preserve">五、采购项目服务要求</w:t>
      </w:r>
      <w:bookmarkEnd w:id="264"/>
      <w:r/>
      <w:r/>
    </w:p>
    <w:p>
      <w:pPr>
        <w:ind w:firstLine="480"/>
        <w:keepLines/>
        <w:keepNext/>
        <w:pageBreakBefore w:val="0"/>
        <w:spacing w:before="0" w:after="0" w:line="360" w:lineRule="auto"/>
        <w:widowControl w:val="off"/>
        <w:rPr>
          <w:rFonts w:hint="default" w:ascii="Times New Roman" w:hAnsi="Times New Roman" w:eastAsia="仿宋" w:cs="Times New Roman"/>
          <w:color w:val="auto"/>
          <w:sz w:val="24"/>
          <w:szCs w:val="24"/>
          <w:highlight w:val="none"/>
          <w:lang w:eastAsia="zh-CN"/>
        </w:rPr>
        <w:outlineLvl w:val="9"/>
      </w:pPr>
      <w:r/>
      <w:bookmarkStart w:id="265" w:name="_Toc1866"/>
      <w:r/>
      <w:bookmarkStart w:id="266" w:name="_Toc13906"/>
      <w:r/>
      <w:bookmarkStart w:id="267" w:name="_Toc303"/>
      <w:r/>
      <w:bookmarkStart w:id="268" w:name="_Toc59271477"/>
      <w:r>
        <w:rPr>
          <w:rFonts w:hint="default" w:ascii="Times New Roman" w:hAnsi="Times New Roman" w:eastAsia="仿宋" w:cs="Times New Roman"/>
          <w:color w:val="auto"/>
          <w:sz w:val="24"/>
          <w:szCs w:val="24"/>
          <w:highlight w:val="none"/>
          <w:lang w:eastAsia="zh-CN"/>
        </w:rPr>
        <w:t xml:space="preserve">1.质量要求</w:t>
      </w:r>
      <w:bookmarkEnd w:id="265"/>
      <w:r/>
      <w:bookmarkEnd w:id="266"/>
      <w:r/>
      <w:bookmarkEnd w:id="267"/>
      <w:r/>
      <w:bookmarkEnd w:id="268"/>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1.1 应符合企业相关验收标准；无损伤、腐烂现象，无寄生虫或已受虫害现象；对温度有要求的食品应确定食品的温度与包装上指示温度一致。</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1.2 食品到达目的地时外包装完整。</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1.3 对食品检查如下：</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供应商供应的食品必须符合食品卫生要求及国家有关标准，如无标准，按行业规范。供应商采购生产、经营证明文件须齐备，明确食品来源，并具有检验合格证明。严禁采购有害、有毒、腐烂变质、酸败、霉变、生虫、污垢不洁、混有异物或其他感官性状异常的食品。禁止采购超过保质期限的食品。</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食品包装必须符合国家规范。采购的食品不得存放在有害、有毒的容器内。食品包装上必须使用原产地标识，应注明：制造商名称和厂址、食品名称和重（容）量、生产日期和保质期限以及规格和QS 认证等。</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对不符合采购要求的食品由验收人员提出清退，退货前应实行留</w:t>
      </w:r>
      <w:r>
        <w:rPr>
          <w:rFonts w:hint="default" w:ascii="Times New Roman" w:hAnsi="Times New Roman" w:eastAsia="仿宋" w:cs="Times New Roman"/>
          <w:color w:val="auto"/>
          <w:sz w:val="24"/>
          <w:highlight w:val="none"/>
          <w:lang w:val="en-US" w:eastAsia="zh-CN"/>
        </w:rPr>
        <w:t xml:space="preserve">样</w:t>
      </w:r>
      <w:r>
        <w:rPr>
          <w:rFonts w:hint="default" w:ascii="Times New Roman" w:hAnsi="Times New Roman" w:eastAsia="仿宋" w:cs="Times New Roman"/>
          <w:color w:val="auto"/>
          <w:sz w:val="24"/>
          <w:highlight w:val="none"/>
          <w:lang w:eastAsia="zh-CN"/>
        </w:rPr>
        <w:t xml:space="preserve">备案，如双方对质量争议可送国家质监部门检测。对缺斤短两（或含水量超标）的应按实际重量扣减。</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供应商所提供的食品必须取样保留24小时，且供应的全部蔬菜由采购人不定时组织人员在使用前进行农药残留检测，如检测不合格则不能使用，所需检测和取样保留的试纸、药品等由供应商提供及承担费用。</w:t>
      </w:r>
      <w:r/>
    </w:p>
    <w:p>
      <w:pPr>
        <w:ind w:firstLine="480"/>
        <w:keepLines/>
        <w:keepNext/>
        <w:pageBreakBefore w:val="0"/>
        <w:spacing w:before="0" w:after="0" w:line="360" w:lineRule="auto"/>
        <w:widowControl w:val="off"/>
        <w:rPr>
          <w:rFonts w:hint="default" w:ascii="Times New Roman" w:hAnsi="Times New Roman" w:eastAsia="仿宋" w:cs="Times New Roman"/>
          <w:color w:val="auto"/>
          <w:sz w:val="24"/>
          <w:szCs w:val="24"/>
          <w:highlight w:val="none"/>
          <w:lang w:eastAsia="zh-CN"/>
        </w:rPr>
        <w:outlineLvl w:val="9"/>
      </w:pPr>
      <w:r/>
      <w:bookmarkStart w:id="269" w:name="_Toc12352"/>
      <w:r/>
      <w:bookmarkStart w:id="270" w:name="_Toc59271478"/>
      <w:r/>
      <w:bookmarkStart w:id="271" w:name="_Toc23281"/>
      <w:r/>
      <w:bookmarkStart w:id="272" w:name="_Toc21592"/>
      <w:r>
        <w:rPr>
          <w:rFonts w:hint="default" w:ascii="Times New Roman" w:hAnsi="Times New Roman" w:eastAsia="仿宋" w:cs="Times New Roman"/>
          <w:color w:val="auto"/>
          <w:sz w:val="24"/>
          <w:szCs w:val="24"/>
          <w:highlight w:val="none"/>
          <w:lang w:eastAsia="zh-CN"/>
        </w:rPr>
        <w:t xml:space="preserve">2.其他服务要求</w:t>
      </w:r>
      <w:bookmarkEnd w:id="269"/>
      <w:r/>
      <w:bookmarkEnd w:id="270"/>
      <w:r/>
      <w:bookmarkEnd w:id="271"/>
      <w:r/>
      <w:bookmarkEnd w:id="272"/>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2.1 供应商必须承担货物的运输、搬运、装卸、配送、交通费及其所产生税费等一切费用。</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2.2 供应商需根据采购人订单指引不得擅自变更货物（含商标、名称、产地、包装、规格和重量等）严格按采购人要求供应否则采购人有权拒收。如因市场流通问题确实需要变更的，应事先通知并征得采购人同意方可实施。</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2.3 采购人可根据自身需求以及对货物的品质要求，随时有权终止某些商品的采购或变更</w:t>
      </w:r>
      <w:r>
        <w:rPr>
          <w:rFonts w:hint="eastAsia"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lang w:eastAsia="zh-CN"/>
        </w:rPr>
        <w:t xml:space="preserve">有权选择或指定合适的供应商</w:t>
      </w:r>
      <w:r>
        <w:rPr>
          <w:rFonts w:hint="eastAsia"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lang w:eastAsia="zh-CN"/>
        </w:rPr>
        <w:t xml:space="preserve">供应点</w:t>
      </w:r>
      <w:r>
        <w:rPr>
          <w:rFonts w:hint="eastAsia"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lang w:eastAsia="zh-CN"/>
        </w:rPr>
        <w:t xml:space="preserve">交由供应商负责定点采购</w:t>
      </w:r>
      <w:r>
        <w:rPr>
          <w:rFonts w:hint="eastAsia"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lang w:eastAsia="zh-CN"/>
        </w:rPr>
        <w:t xml:space="preserve">供应商不得以任何理由拒绝。</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2.4 供应商应当根据采购人实际情况，按照与采购人的约定，在规定的时间内将预订的货物如数送到指定地点。除发生客观不可抗力的情况外，供应商不得推迟送货。如确需延迟送货的，供应商应在得知情况的同时告知并征得采购人同意，因供应商故意拖沓造成采购人利益受损的，采购人有权要求供应商赔偿，出现三次上述情况的，由采购人进行罚款，并在当月供货结算款内扣除。</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2.5 供应商负责货品的仓储，采购人不提供仓库。</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2.6 供应商须委派合法运送人员负责货运工作</w:t>
      </w:r>
      <w:r>
        <w:rPr>
          <w:rFonts w:hint="eastAsia"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lang w:eastAsia="zh-CN"/>
        </w:rPr>
        <w:t xml:space="preserve">配送人员应具有良好的职业素质和礼貌在配送过程中不得与采购人相关人员发生恶意争执，要以认真友好、负责任的工作态度进行配送服务。</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2.7 </w:t>
      </w:r>
      <w:r>
        <w:rPr>
          <w:rFonts w:hint="default" w:ascii="Times New Roman" w:hAnsi="Times New Roman" w:eastAsia="仿宋" w:cs="Times New Roman"/>
          <w:color w:val="auto"/>
          <w:sz w:val="24"/>
          <w:highlight w:val="none"/>
          <w:lang w:val="en-US" w:eastAsia="zh-CN"/>
        </w:rPr>
        <w:t xml:space="preserve">相关工作</w:t>
      </w:r>
      <w:r>
        <w:rPr>
          <w:rFonts w:hint="default" w:ascii="Times New Roman" w:hAnsi="Times New Roman" w:eastAsia="仿宋" w:cs="Times New Roman"/>
          <w:color w:val="auto"/>
          <w:sz w:val="24"/>
          <w:highlight w:val="none"/>
          <w:lang w:eastAsia="zh-CN"/>
        </w:rPr>
        <w:t xml:space="preserve">人员需持有健康证并事前向采购人备案，并至少安排一辆专用车和一名工作人员负责送货，送货车应做好消毒措施。</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2.8 在采购人签收之前，货物的所有权和风险属于供应商，货物发生遗失、损坏由供应商负责。</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2.9 供应商须严格按照采购人的指令配送商品的数量，不得随意增减数量否则采购人有权拒收。</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2.10采购人发现采购</w:t>
      </w:r>
      <w:r>
        <w:rPr>
          <w:rFonts w:hint="eastAsia" w:eastAsia="仿宋" w:cs="Times New Roman"/>
          <w:color w:val="auto"/>
          <w:sz w:val="24"/>
          <w:highlight w:val="none"/>
          <w:lang w:val="en-US" w:eastAsia="zh-CN"/>
        </w:rPr>
        <w:t xml:space="preserve">食材</w:t>
      </w:r>
      <w:r>
        <w:rPr>
          <w:rFonts w:hint="default" w:ascii="Times New Roman" w:hAnsi="Times New Roman" w:eastAsia="仿宋" w:cs="Times New Roman"/>
          <w:color w:val="auto"/>
          <w:sz w:val="24"/>
          <w:highlight w:val="none"/>
          <w:lang w:eastAsia="zh-CN"/>
        </w:rPr>
        <w:t xml:space="preserve">不能正常食用的，供应商应无条件退换。供应商未能履行合同约定事项或供应不合格、假冒伪劣、以次充好的商品，采购人退货后将记录在案并对供应商予以处罚，除要承担因此产生的一切损失和费用外，情节严重的可取消其供应资格，同时终止合同。</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2.11供应商不能按核定的供货价交付某些商品、不能提供与其承诺相符的服务或供应商存在违反合同的行为，并且</w:t>
      </w:r>
      <w:r>
        <w:rPr>
          <w:rFonts w:hint="eastAsia" w:eastAsia="仿宋" w:cs="Times New Roman"/>
          <w:color w:val="auto"/>
          <w:sz w:val="24"/>
          <w:highlight w:val="none"/>
          <w:lang w:val="en-US" w:eastAsia="zh-CN"/>
        </w:rPr>
        <w:t xml:space="preserve">拒不改</w:t>
      </w:r>
      <w:r>
        <w:rPr>
          <w:rFonts w:hint="default" w:ascii="Times New Roman" w:hAnsi="Times New Roman" w:eastAsia="仿宋" w:cs="Times New Roman"/>
          <w:color w:val="auto"/>
          <w:sz w:val="24"/>
          <w:highlight w:val="none"/>
          <w:lang w:eastAsia="zh-CN"/>
        </w:rPr>
        <w:t xml:space="preserve">正的，将取消其配送资格，同时终止合同。</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2.12商品在保质期出现损坏的，供应商应承诺提供替换服务，因替换货物产生的费用由供应商负责。</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2.13供应商的送货单必须详细注明商品的品牌、品种、单价、数量、送货单不得涂改。标记不清的，采购人将拒绝签收，结算期末供应商还应提供送货清单供采购人结算。</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2.14供应商指定送货专员必须穿着采购人指定的服装，送货专员在采购人单位活动必须严格遵守采购人单位各项规章制度，不得做出有损采购人形象和利益的事情。</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2.15供应商不得泄露采购人相关的工作秘密，泄密造成采购人利益、形象、声誉受损的，供应商将承担由此产生的一切损失和法律责任。</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2.16供应商需承诺按</w:t>
      </w:r>
      <w:r>
        <w:rPr>
          <w:rFonts w:hint="default" w:ascii="Times New Roman" w:hAnsi="Times New Roman" w:eastAsia="仿宋" w:cs="Times New Roman"/>
          <w:color w:val="auto"/>
          <w:sz w:val="24"/>
          <w:highlight w:val="none"/>
          <w:lang w:val="en-US" w:eastAsia="zh-CN"/>
        </w:rPr>
        <w:t xml:space="preserve">采购</w:t>
      </w:r>
      <w:r>
        <w:rPr>
          <w:rFonts w:hint="default" w:ascii="Times New Roman" w:hAnsi="Times New Roman" w:eastAsia="仿宋" w:cs="Times New Roman"/>
          <w:color w:val="auto"/>
          <w:sz w:val="24"/>
          <w:highlight w:val="none"/>
          <w:lang w:eastAsia="zh-CN"/>
        </w:rPr>
        <w:t xml:space="preserve">文件公示的合同文本签订合同，确有必要且经采购人同意改变合同文本的，不得改变合同实质性条款，不得违反投标承诺。</w:t>
      </w:r>
      <w:r/>
    </w:p>
    <w:p>
      <w:pPr>
        <w:ind w:firstLine="480"/>
        <w:keepLines/>
        <w:keepNext/>
        <w:pageBreakBefore w:val="0"/>
        <w:spacing w:before="0" w:after="0" w:line="360" w:lineRule="auto"/>
        <w:widowControl w:val="off"/>
        <w:rPr>
          <w:rFonts w:hint="default" w:ascii="Times New Roman" w:hAnsi="Times New Roman" w:eastAsia="仿宋" w:cs="Times New Roman"/>
          <w:color w:val="auto"/>
          <w:sz w:val="24"/>
          <w:szCs w:val="24"/>
          <w:highlight w:val="none"/>
          <w:lang w:eastAsia="zh-CN"/>
        </w:rPr>
        <w:outlineLvl w:val="9"/>
      </w:pPr>
      <w:r/>
      <w:bookmarkStart w:id="273" w:name="_Toc14013"/>
      <w:r/>
      <w:bookmarkStart w:id="274" w:name="_Toc59271479"/>
      <w:r>
        <w:rPr>
          <w:rFonts w:hint="default" w:ascii="Times New Roman" w:hAnsi="Times New Roman" w:eastAsia="仿宋" w:cs="Times New Roman"/>
          <w:color w:val="auto"/>
          <w:sz w:val="24"/>
          <w:szCs w:val="24"/>
          <w:highlight w:val="none"/>
          <w:lang w:eastAsia="zh-CN"/>
        </w:rPr>
        <w:t xml:space="preserve">3.原材料验收</w:t>
      </w:r>
      <w:bookmarkEnd w:id="273"/>
      <w:r/>
      <w:bookmarkEnd w:id="274"/>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3.1 采购人有权监督、验收</w:t>
      </w:r>
      <w:r>
        <w:rPr>
          <w:rFonts w:hint="default" w:ascii="Times New Roman" w:hAnsi="Times New Roman" w:eastAsia="仿宋" w:cs="Times New Roman"/>
          <w:color w:val="auto"/>
          <w:sz w:val="24"/>
          <w:highlight w:val="none"/>
          <w:lang w:val="en-US" w:eastAsia="zh-CN"/>
        </w:rPr>
        <w:t xml:space="preserve">供应商</w:t>
      </w:r>
      <w:r>
        <w:rPr>
          <w:rFonts w:hint="default" w:ascii="Times New Roman" w:hAnsi="Times New Roman" w:eastAsia="仿宋" w:cs="Times New Roman"/>
          <w:color w:val="auto"/>
          <w:sz w:val="24"/>
          <w:highlight w:val="none"/>
          <w:lang w:eastAsia="zh-CN"/>
        </w:rPr>
        <w:t xml:space="preserve">所配送的一切产品的品种、规格、数量、质量与卫生状况等。</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3.2 有权将验收不合格的产品退给供应商，并要求供应商在规定的时间内按采购人要求重新换货；否则采购人自行解决，由此所产生的一切费用由供应商承担。</w:t>
      </w:r>
      <w:r/>
    </w:p>
    <w:p>
      <w:pPr>
        <w:ind w:firstLine="480"/>
        <w:keepLines/>
        <w:keepNext/>
        <w:pageBreakBefore w:val="0"/>
        <w:spacing w:before="0" w:after="0" w:line="360" w:lineRule="auto"/>
        <w:widowControl w:val="off"/>
        <w:rPr>
          <w:rFonts w:hint="default" w:ascii="Times New Roman" w:hAnsi="Times New Roman" w:eastAsia="仿宋" w:cs="Times New Roman"/>
          <w:color w:val="auto"/>
          <w:sz w:val="24"/>
          <w:szCs w:val="24"/>
          <w:highlight w:val="none"/>
          <w:lang w:eastAsia="zh-CN"/>
        </w:rPr>
        <w:outlineLvl w:val="9"/>
      </w:pPr>
      <w:r/>
      <w:bookmarkStart w:id="275" w:name="_Toc59271480"/>
      <w:r/>
      <w:bookmarkStart w:id="276" w:name="_Toc10134"/>
      <w:r>
        <w:rPr>
          <w:rFonts w:hint="default" w:ascii="Times New Roman" w:hAnsi="Times New Roman" w:eastAsia="仿宋" w:cs="Times New Roman"/>
          <w:color w:val="auto"/>
          <w:sz w:val="24"/>
          <w:szCs w:val="24"/>
          <w:highlight w:val="none"/>
          <w:lang w:eastAsia="zh-CN"/>
        </w:rPr>
        <w:t xml:space="preserve">4.验收标准</w:t>
      </w:r>
      <w:bookmarkEnd w:id="275"/>
      <w:r/>
      <w:bookmarkEnd w:id="276"/>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4.1 蔬菜的验收标准</w:t>
      </w:r>
      <w:r/>
    </w:p>
    <w:p>
      <w:pPr>
        <w:ind w:firstLine="472"/>
        <w:keepLines w:val="0"/>
        <w:keepNext w:val="0"/>
        <w:pageBreakBefore w:val="0"/>
        <w:spacing w:before="78" w:line="360" w:lineRule="auto"/>
        <w:widowControl w:val="off"/>
        <w:rPr>
          <w:rFonts w:hint="eastAsia" w:ascii="Times New Roman" w:hAnsi="Times New Roman" w:eastAsia="仿宋" w:cs="Times New Roman"/>
          <w:color w:val="auto"/>
          <w:sz w:val="24"/>
          <w:highlight w:val="none"/>
          <w:lang w:eastAsia="zh-CN"/>
        </w:rPr>
        <w:outlineLvl w:val="9"/>
      </w:pPr>
      <w:r>
        <w:rPr>
          <w:rFonts w:hint="eastAsia" w:ascii="宋体" w:hAnsi="宋体" w:eastAsia="宋体" w:cs="宋体"/>
          <w:color w:val="auto"/>
          <w:spacing w:val="-2"/>
          <w:sz w:val="24"/>
          <w:szCs w:val="24"/>
          <w:highlight w:val="none"/>
        </w:rPr>
        <w:t xml:space="preserve">（</w:t>
      </w:r>
      <w:r>
        <w:rPr>
          <w:rFonts w:hint="eastAsia" w:ascii="Times New Roman" w:hAnsi="Times New Roman" w:eastAsia="仿宋" w:cs="Times New Roman"/>
          <w:color w:val="auto"/>
          <w:sz w:val="24"/>
          <w:highlight w:val="none"/>
          <w:lang w:eastAsia="zh-CN"/>
        </w:rPr>
        <w:t xml:space="preserve">一）蔬菜类要求：</w:t>
      </w:r>
      <w:r/>
    </w:p>
    <w:p>
      <w:pPr>
        <w:ind w:firstLine="480"/>
        <w:keepLines w:val="0"/>
        <w:keepNext w:val="0"/>
        <w:pageBreakBefore w:val="0"/>
        <w:spacing w:before="78" w:line="360" w:lineRule="auto"/>
        <w:widowControl w:val="off"/>
        <w:rPr>
          <w:rFonts w:hint="eastAsia" w:ascii="Times New Roman" w:hAnsi="Times New Roman" w:eastAsia="仿宋" w:cs="Times New Roman"/>
          <w:color w:val="auto"/>
          <w:sz w:val="24"/>
          <w:highlight w:val="none"/>
          <w:lang w:eastAsia="zh-CN"/>
        </w:rPr>
        <w:outlineLvl w:val="9"/>
      </w:pPr>
      <w:r>
        <w:rPr>
          <w:rFonts w:hint="eastAsia" w:ascii="Times New Roman" w:hAnsi="Times New Roman" w:eastAsia="仿宋" w:cs="Times New Roman"/>
          <w:color w:val="auto"/>
          <w:sz w:val="24"/>
          <w:highlight w:val="none"/>
          <w:lang w:eastAsia="zh-CN"/>
        </w:rPr>
        <w:t xml:space="preserve">1</w:t>
      </w:r>
      <w:r>
        <w:rPr>
          <w:rFonts w:hint="eastAsia" w:eastAsia="仿宋" w:cs="Times New Roman"/>
          <w:color w:val="auto"/>
          <w:sz w:val="24"/>
          <w:highlight w:val="none"/>
          <w:lang w:eastAsia="zh-CN"/>
        </w:rPr>
        <w:t xml:space="preserve">）</w:t>
      </w:r>
      <w:r>
        <w:rPr>
          <w:rFonts w:hint="eastAsia" w:ascii="Times New Roman" w:hAnsi="Times New Roman" w:eastAsia="仿宋" w:cs="Times New Roman"/>
          <w:color w:val="auto"/>
          <w:sz w:val="24"/>
          <w:highlight w:val="none"/>
          <w:lang w:eastAsia="zh-CN"/>
        </w:rPr>
        <w:t xml:space="preserve">保持良好的色泽和新鲜度。</w:t>
      </w:r>
      <w:r/>
    </w:p>
    <w:p>
      <w:pPr>
        <w:ind w:firstLine="480"/>
        <w:keepLines w:val="0"/>
        <w:keepNext w:val="0"/>
        <w:pageBreakBefore w:val="0"/>
        <w:spacing w:before="78" w:line="360" w:lineRule="auto"/>
        <w:widowControl w:val="off"/>
        <w:rPr>
          <w:rFonts w:hint="eastAsia" w:ascii="Times New Roman" w:hAnsi="Times New Roman" w:eastAsia="仿宋" w:cs="Times New Roman"/>
          <w:color w:val="auto"/>
          <w:sz w:val="24"/>
          <w:highlight w:val="none"/>
          <w:lang w:eastAsia="zh-CN"/>
        </w:rPr>
        <w:outlineLvl w:val="9"/>
      </w:pPr>
      <w:r>
        <w:rPr>
          <w:rFonts w:hint="eastAsia" w:ascii="Times New Roman" w:hAnsi="Times New Roman" w:eastAsia="仿宋" w:cs="Times New Roman"/>
          <w:color w:val="auto"/>
          <w:sz w:val="24"/>
          <w:highlight w:val="none"/>
          <w:lang w:eastAsia="zh-CN"/>
        </w:rPr>
        <w:t xml:space="preserve">2</w:t>
      </w:r>
      <w:r>
        <w:rPr>
          <w:rFonts w:hint="eastAsia" w:eastAsia="仿宋" w:cs="Times New Roman"/>
          <w:color w:val="auto"/>
          <w:sz w:val="24"/>
          <w:highlight w:val="none"/>
          <w:lang w:eastAsia="zh-CN"/>
        </w:rPr>
        <w:t xml:space="preserve">）</w:t>
      </w:r>
      <w:r>
        <w:rPr>
          <w:rFonts w:hint="eastAsia" w:ascii="Times New Roman" w:hAnsi="Times New Roman" w:eastAsia="仿宋" w:cs="Times New Roman"/>
          <w:color w:val="auto"/>
          <w:sz w:val="24"/>
          <w:highlight w:val="none"/>
          <w:lang w:eastAsia="zh-CN"/>
        </w:rPr>
        <w:t xml:space="preserve">从蔬菜色泽看，各种蔬菜都应具有本品种固有的颜色，大多数有发亮的光泽，以此显示蔬菜的成熟度及鲜嫩程度；</w:t>
      </w:r>
      <w:r/>
    </w:p>
    <w:p>
      <w:pPr>
        <w:ind w:firstLine="480"/>
        <w:keepLines w:val="0"/>
        <w:keepNext w:val="0"/>
        <w:pageBreakBefore w:val="0"/>
        <w:spacing w:before="78" w:line="360" w:lineRule="auto"/>
        <w:widowControl w:val="off"/>
        <w:rPr>
          <w:rFonts w:hint="eastAsia" w:ascii="Times New Roman" w:hAnsi="Times New Roman" w:eastAsia="仿宋" w:cs="Times New Roman"/>
          <w:color w:val="auto"/>
          <w:sz w:val="24"/>
          <w:highlight w:val="none"/>
          <w:lang w:eastAsia="zh-CN"/>
        </w:rPr>
        <w:outlineLvl w:val="9"/>
      </w:pPr>
      <w:r>
        <w:rPr>
          <w:rFonts w:hint="eastAsia" w:ascii="Times New Roman" w:hAnsi="Times New Roman" w:eastAsia="仿宋" w:cs="Times New Roman"/>
          <w:color w:val="auto"/>
          <w:sz w:val="24"/>
          <w:highlight w:val="none"/>
          <w:lang w:eastAsia="zh-CN"/>
        </w:rPr>
        <w:t xml:space="preserve">3</w:t>
      </w:r>
      <w:r>
        <w:rPr>
          <w:rFonts w:hint="eastAsia" w:eastAsia="仿宋" w:cs="Times New Roman"/>
          <w:color w:val="auto"/>
          <w:sz w:val="24"/>
          <w:highlight w:val="none"/>
          <w:lang w:eastAsia="zh-CN"/>
        </w:rPr>
        <w:t xml:space="preserve">）</w:t>
      </w:r>
      <w:r>
        <w:rPr>
          <w:rFonts w:hint="eastAsia" w:ascii="Times New Roman" w:hAnsi="Times New Roman" w:eastAsia="仿宋" w:cs="Times New Roman"/>
          <w:color w:val="auto"/>
          <w:sz w:val="24"/>
          <w:highlight w:val="none"/>
          <w:lang w:eastAsia="zh-CN"/>
        </w:rPr>
        <w:t xml:space="preserve">从蔬菜气味看，多数蔬菜具有清新、甘辛香、甜酸香等气味，可凭嗅觉识别不同品种的质量，不允许有腐烂变质的亚硝酸盐味和其他异常气味；</w:t>
      </w:r>
      <w:r/>
    </w:p>
    <w:p>
      <w:pPr>
        <w:ind w:firstLine="480"/>
        <w:keepLines w:val="0"/>
        <w:keepNext w:val="0"/>
        <w:pageBreakBefore w:val="0"/>
        <w:spacing w:before="78" w:line="360" w:lineRule="auto"/>
        <w:widowControl w:val="off"/>
        <w:rPr>
          <w:rFonts w:hint="eastAsia" w:ascii="Times New Roman" w:hAnsi="Times New Roman" w:eastAsia="仿宋" w:cs="Times New Roman"/>
          <w:color w:val="auto"/>
          <w:sz w:val="24"/>
          <w:highlight w:val="none"/>
          <w:lang w:eastAsia="zh-CN"/>
        </w:rPr>
        <w:outlineLvl w:val="9"/>
      </w:pPr>
      <w:r>
        <w:rPr>
          <w:rFonts w:hint="eastAsia" w:ascii="Times New Roman" w:hAnsi="Times New Roman" w:eastAsia="仿宋" w:cs="Times New Roman"/>
          <w:color w:val="auto"/>
          <w:sz w:val="24"/>
          <w:highlight w:val="none"/>
          <w:lang w:eastAsia="zh-CN"/>
        </w:rPr>
        <w:t xml:space="preserve">4</w:t>
      </w:r>
      <w:r>
        <w:rPr>
          <w:rFonts w:hint="eastAsia" w:eastAsia="仿宋" w:cs="Times New Roman"/>
          <w:color w:val="auto"/>
          <w:sz w:val="24"/>
          <w:highlight w:val="none"/>
          <w:lang w:eastAsia="zh-CN"/>
        </w:rPr>
        <w:t xml:space="preserve">）</w:t>
      </w:r>
      <w:r>
        <w:rPr>
          <w:rFonts w:hint="eastAsia" w:ascii="Times New Roman" w:hAnsi="Times New Roman" w:eastAsia="仿宋" w:cs="Times New Roman"/>
          <w:color w:val="auto"/>
          <w:sz w:val="24"/>
          <w:highlight w:val="none"/>
          <w:lang w:eastAsia="zh-CN"/>
        </w:rPr>
        <w:t xml:space="preserve">从蔬菜滋味看，因品种不同而各异，多数蔬菜滋味甘淡、甜酸、清爽鲜美，少数具有辛酸、苦涩等特殊风味以刺激食欲，如失去本品种原有的滋味即为异常；</w:t>
      </w:r>
      <w:r/>
    </w:p>
    <w:p>
      <w:pPr>
        <w:ind w:firstLine="480"/>
        <w:keepLines w:val="0"/>
        <w:keepNext w:val="0"/>
        <w:pageBreakBefore w:val="0"/>
        <w:spacing w:before="78" w:line="360" w:lineRule="auto"/>
        <w:widowControl w:val="off"/>
        <w:rPr>
          <w:rFonts w:hint="eastAsia" w:ascii="Times New Roman" w:hAnsi="Times New Roman" w:eastAsia="仿宋" w:cs="Times New Roman"/>
          <w:color w:val="auto"/>
          <w:sz w:val="24"/>
          <w:highlight w:val="none"/>
          <w:lang w:eastAsia="zh-CN"/>
        </w:rPr>
        <w:outlineLvl w:val="9"/>
      </w:pPr>
      <w:r>
        <w:rPr>
          <w:rFonts w:hint="eastAsia" w:ascii="Times New Roman" w:hAnsi="Times New Roman" w:eastAsia="仿宋" w:cs="Times New Roman"/>
          <w:color w:val="auto"/>
          <w:sz w:val="24"/>
          <w:highlight w:val="none"/>
          <w:lang w:eastAsia="zh-CN"/>
        </w:rPr>
        <w:t xml:space="preserve">5</w:t>
      </w:r>
      <w:r>
        <w:rPr>
          <w:rFonts w:hint="eastAsia" w:eastAsia="仿宋" w:cs="Times New Roman"/>
          <w:color w:val="auto"/>
          <w:sz w:val="24"/>
          <w:highlight w:val="none"/>
          <w:lang w:eastAsia="zh-CN"/>
        </w:rPr>
        <w:t xml:space="preserve">）</w:t>
      </w:r>
      <w:r>
        <w:rPr>
          <w:rFonts w:hint="eastAsia" w:ascii="Times New Roman" w:hAnsi="Times New Roman" w:eastAsia="仿宋" w:cs="Times New Roman"/>
          <w:color w:val="auto"/>
          <w:sz w:val="24"/>
          <w:highlight w:val="none"/>
          <w:lang w:eastAsia="zh-CN"/>
        </w:rPr>
        <w:t xml:space="preserve">从蔬菜形态看，应尽量避免由于客观因素而造成的各种非正常、不新鲜的蔬菜，例如萎蔫、枯塌、损伤、病变、虫害侵蚀等引起的形态异常等；</w:t>
      </w:r>
      <w:r/>
    </w:p>
    <w:p>
      <w:pPr>
        <w:ind w:firstLine="480"/>
        <w:keepLines w:val="0"/>
        <w:keepNext w:val="0"/>
        <w:pageBreakBefore w:val="0"/>
        <w:spacing w:before="78" w:line="360" w:lineRule="auto"/>
        <w:widowControl w:val="off"/>
        <w:rPr>
          <w:rFonts w:hint="eastAsia" w:ascii="Times New Roman" w:hAnsi="Times New Roman" w:eastAsia="仿宋" w:cs="Times New Roman"/>
          <w:color w:val="auto"/>
          <w:sz w:val="24"/>
          <w:highlight w:val="none"/>
          <w:lang w:eastAsia="zh-CN"/>
        </w:rPr>
        <w:outlineLvl w:val="9"/>
      </w:pPr>
      <w:r>
        <w:rPr>
          <w:rFonts w:hint="eastAsia" w:ascii="Times New Roman" w:hAnsi="Times New Roman" w:eastAsia="仿宋" w:cs="Times New Roman"/>
          <w:color w:val="auto"/>
          <w:sz w:val="24"/>
          <w:highlight w:val="none"/>
          <w:lang w:eastAsia="zh-CN"/>
        </w:rPr>
        <w:t xml:space="preserve">6</w:t>
      </w:r>
      <w:r>
        <w:rPr>
          <w:rFonts w:hint="eastAsia" w:eastAsia="仿宋" w:cs="Times New Roman"/>
          <w:color w:val="auto"/>
          <w:sz w:val="24"/>
          <w:highlight w:val="none"/>
          <w:lang w:eastAsia="zh-CN"/>
        </w:rPr>
        <w:t xml:space="preserve">）</w:t>
      </w:r>
      <w:r>
        <w:rPr>
          <w:rFonts w:hint="eastAsia" w:ascii="Times New Roman" w:hAnsi="Times New Roman" w:eastAsia="仿宋" w:cs="Times New Roman"/>
          <w:color w:val="auto"/>
          <w:sz w:val="24"/>
          <w:highlight w:val="none"/>
          <w:lang w:eastAsia="zh-CN"/>
        </w:rPr>
        <w:t xml:space="preserve">叶菜类：生菜、白菜、通心菜、苋菜等绿叶菜类及大白菜、椰菜等普通叶菜。属同一 品种规格，肉质鲜嫩形态好，色泽正常，茎基部削平，无枯黄叶、病叶、泥土、明显机械伤和病虫害伤，无烧心焦边、腐烂等现象，无异味，结球叶菜要结球适度；</w:t>
      </w:r>
      <w:r/>
    </w:p>
    <w:p>
      <w:pPr>
        <w:ind w:firstLine="480"/>
        <w:keepLines w:val="0"/>
        <w:keepNext w:val="0"/>
        <w:pageBreakBefore w:val="0"/>
        <w:spacing w:before="78" w:line="360" w:lineRule="auto"/>
        <w:widowControl w:val="off"/>
        <w:rPr>
          <w:rFonts w:hint="eastAsia" w:ascii="Times New Roman" w:hAnsi="Times New Roman" w:eastAsia="仿宋" w:cs="Times New Roman"/>
          <w:color w:val="auto"/>
          <w:sz w:val="24"/>
          <w:highlight w:val="none"/>
          <w:lang w:eastAsia="zh-CN"/>
        </w:rPr>
        <w:outlineLvl w:val="9"/>
      </w:pPr>
      <w:r>
        <w:rPr>
          <w:rFonts w:hint="eastAsia" w:ascii="Times New Roman" w:hAnsi="Times New Roman" w:eastAsia="仿宋" w:cs="Times New Roman"/>
          <w:color w:val="auto"/>
          <w:sz w:val="24"/>
          <w:highlight w:val="none"/>
          <w:lang w:eastAsia="zh-CN"/>
        </w:rPr>
        <w:t xml:space="preserve">7</w:t>
      </w:r>
      <w:r>
        <w:rPr>
          <w:rFonts w:hint="eastAsia" w:eastAsia="仿宋" w:cs="Times New Roman"/>
          <w:color w:val="auto"/>
          <w:sz w:val="24"/>
          <w:highlight w:val="none"/>
          <w:lang w:eastAsia="zh-CN"/>
        </w:rPr>
        <w:t xml:space="preserve">）</w:t>
      </w:r>
      <w:r>
        <w:rPr>
          <w:rFonts w:hint="eastAsia" w:ascii="Times New Roman" w:hAnsi="Times New Roman" w:eastAsia="仿宋" w:cs="Times New Roman"/>
          <w:color w:val="auto"/>
          <w:sz w:val="24"/>
          <w:highlight w:val="none"/>
          <w:lang w:eastAsia="zh-CN"/>
        </w:rPr>
        <w:t xml:space="preserve">茄果类：西红柿、茄瓜、圆椒、尖椒等；属同一品种规格，果实整洁，成熟度适中，无裂果及空洞现象，茄果不能有裂蒂及果皮变硬现象，无腐烂、异味，无明显机械伤；</w:t>
      </w:r>
      <w:r/>
    </w:p>
    <w:p>
      <w:pPr>
        <w:ind w:firstLine="480"/>
        <w:keepLines w:val="0"/>
        <w:keepNext w:val="0"/>
        <w:pageBreakBefore w:val="0"/>
        <w:spacing w:before="78" w:line="360" w:lineRule="auto"/>
        <w:widowControl w:val="off"/>
        <w:rPr>
          <w:rFonts w:hint="eastAsia" w:ascii="Times New Roman" w:hAnsi="Times New Roman" w:eastAsia="仿宋" w:cs="Times New Roman"/>
          <w:color w:val="auto"/>
          <w:sz w:val="24"/>
          <w:highlight w:val="none"/>
          <w:lang w:eastAsia="zh-CN"/>
        </w:rPr>
        <w:outlineLvl w:val="9"/>
      </w:pPr>
      <w:r>
        <w:rPr>
          <w:rFonts w:hint="eastAsia" w:ascii="Times New Roman" w:hAnsi="Times New Roman" w:eastAsia="仿宋" w:cs="Times New Roman"/>
          <w:color w:val="auto"/>
          <w:sz w:val="24"/>
          <w:highlight w:val="none"/>
          <w:lang w:eastAsia="zh-CN"/>
        </w:rPr>
        <w:t xml:space="preserve">8</w:t>
      </w:r>
      <w:r>
        <w:rPr>
          <w:rFonts w:hint="eastAsia" w:eastAsia="仿宋" w:cs="Times New Roman"/>
          <w:color w:val="auto"/>
          <w:sz w:val="24"/>
          <w:highlight w:val="none"/>
          <w:lang w:eastAsia="zh-CN"/>
        </w:rPr>
        <w:t xml:space="preserve">）</w:t>
      </w:r>
      <w:r>
        <w:rPr>
          <w:rFonts w:hint="eastAsia" w:ascii="Times New Roman" w:hAnsi="Times New Roman" w:eastAsia="仿宋" w:cs="Times New Roman"/>
          <w:color w:val="auto"/>
          <w:sz w:val="24"/>
          <w:highlight w:val="none"/>
          <w:lang w:eastAsia="zh-CN"/>
        </w:rPr>
        <w:t xml:space="preserve">瓜果类：黄瓜、冬瓜、丝瓜、苦瓜、南瓜、节瓜等；属同一品种规格，色泽一致，无疤点，无断裂，无腐烂、异味、明显机械伤，不带泥土；</w:t>
      </w:r>
      <w:r/>
    </w:p>
    <w:p>
      <w:pPr>
        <w:ind w:firstLine="480"/>
        <w:keepLines w:val="0"/>
        <w:keepNext w:val="0"/>
        <w:pageBreakBefore w:val="0"/>
        <w:spacing w:before="78" w:line="360" w:lineRule="auto"/>
        <w:widowControl w:val="off"/>
        <w:rPr>
          <w:rFonts w:hint="eastAsia" w:ascii="Times New Roman" w:hAnsi="Times New Roman" w:eastAsia="仿宋" w:cs="Times New Roman"/>
          <w:color w:val="auto"/>
          <w:sz w:val="24"/>
          <w:highlight w:val="none"/>
          <w:lang w:eastAsia="zh-CN"/>
        </w:rPr>
        <w:outlineLvl w:val="9"/>
      </w:pPr>
      <w:r>
        <w:rPr>
          <w:rFonts w:hint="eastAsia" w:ascii="Times New Roman" w:hAnsi="Times New Roman" w:eastAsia="仿宋" w:cs="Times New Roman"/>
          <w:color w:val="auto"/>
          <w:sz w:val="24"/>
          <w:highlight w:val="none"/>
          <w:lang w:eastAsia="zh-CN"/>
        </w:rPr>
        <w:t xml:space="preserve">9</w:t>
      </w:r>
      <w:r>
        <w:rPr>
          <w:rFonts w:hint="eastAsia" w:eastAsia="仿宋" w:cs="Times New Roman"/>
          <w:color w:val="auto"/>
          <w:sz w:val="24"/>
          <w:highlight w:val="none"/>
          <w:lang w:eastAsia="zh-CN"/>
        </w:rPr>
        <w:t xml:space="preserve">）</w:t>
      </w:r>
      <w:r>
        <w:rPr>
          <w:rFonts w:hint="eastAsia" w:ascii="Times New Roman" w:hAnsi="Times New Roman" w:eastAsia="仿宋" w:cs="Times New Roman"/>
          <w:color w:val="auto"/>
          <w:sz w:val="24"/>
          <w:highlight w:val="none"/>
          <w:lang w:eastAsia="zh-CN"/>
        </w:rPr>
        <w:t xml:space="preserve">根菜类：萝卜、胡萝卜等；属同一品种规格，皮细光滑，肉质脆嫩致密新鲜，无腐烂、裂痕、糠心、异味，不带泥沙，不带茎叶和须根；</w:t>
      </w:r>
      <w:r/>
    </w:p>
    <w:p>
      <w:pPr>
        <w:ind w:firstLine="480"/>
        <w:keepLines w:val="0"/>
        <w:keepNext w:val="0"/>
        <w:pageBreakBefore w:val="0"/>
        <w:spacing w:before="78" w:line="360" w:lineRule="auto"/>
        <w:widowControl w:val="off"/>
        <w:rPr>
          <w:rFonts w:hint="eastAsia" w:ascii="Times New Roman" w:hAnsi="Times New Roman" w:eastAsia="仿宋" w:cs="Times New Roman"/>
          <w:color w:val="auto"/>
          <w:sz w:val="24"/>
          <w:highlight w:val="none"/>
          <w:lang w:eastAsia="zh-CN"/>
        </w:rPr>
        <w:outlineLvl w:val="9"/>
      </w:pPr>
      <w:r>
        <w:rPr>
          <w:rFonts w:hint="eastAsia" w:ascii="Times New Roman" w:hAnsi="Times New Roman" w:eastAsia="仿宋" w:cs="Times New Roman"/>
          <w:color w:val="auto"/>
          <w:sz w:val="24"/>
          <w:highlight w:val="none"/>
          <w:lang w:eastAsia="zh-CN"/>
        </w:rPr>
        <w:t xml:space="preserve">10</w:t>
      </w:r>
      <w:r>
        <w:rPr>
          <w:rFonts w:hint="eastAsia" w:eastAsia="仿宋" w:cs="Times New Roman"/>
          <w:color w:val="auto"/>
          <w:sz w:val="24"/>
          <w:highlight w:val="none"/>
          <w:lang w:eastAsia="zh-CN"/>
        </w:rPr>
        <w:t xml:space="preserve">）</w:t>
      </w:r>
      <w:r>
        <w:rPr>
          <w:rFonts w:hint="eastAsia" w:ascii="Times New Roman" w:hAnsi="Times New Roman" w:eastAsia="仿宋" w:cs="Times New Roman"/>
          <w:color w:val="auto"/>
          <w:sz w:val="24"/>
          <w:highlight w:val="none"/>
          <w:lang w:eastAsia="zh-CN"/>
        </w:rPr>
        <w:t xml:space="preserve">薯芋类：马铃薯、芋、姜等；属同一品种规格，色泽一致，不带泥沙，不带须根、茎叶，不干瘪，无腐烂、异味、明显机械伤、病虫害斑，马铃薯无发芽，皮不变绿；</w:t>
      </w:r>
      <w:r/>
    </w:p>
    <w:p>
      <w:pPr>
        <w:ind w:firstLine="480"/>
        <w:keepLines w:val="0"/>
        <w:keepNext w:val="0"/>
        <w:pageBreakBefore w:val="0"/>
        <w:spacing w:before="78" w:line="360" w:lineRule="auto"/>
        <w:widowControl w:val="off"/>
        <w:rPr>
          <w:rFonts w:hint="eastAsia" w:ascii="Times New Roman" w:hAnsi="Times New Roman" w:eastAsia="仿宋" w:cs="Times New Roman"/>
          <w:color w:val="auto"/>
          <w:sz w:val="24"/>
          <w:highlight w:val="none"/>
          <w:lang w:eastAsia="zh-CN"/>
        </w:rPr>
        <w:outlineLvl w:val="9"/>
      </w:pPr>
      <w:r>
        <w:rPr>
          <w:rFonts w:hint="eastAsia" w:ascii="Times New Roman" w:hAnsi="Times New Roman" w:eastAsia="仿宋" w:cs="Times New Roman"/>
          <w:color w:val="auto"/>
          <w:sz w:val="24"/>
          <w:highlight w:val="none"/>
          <w:lang w:eastAsia="zh-CN"/>
        </w:rPr>
        <w:t xml:space="preserve">11</w:t>
      </w:r>
      <w:r>
        <w:rPr>
          <w:rFonts w:hint="eastAsia" w:eastAsia="仿宋" w:cs="Times New Roman"/>
          <w:color w:val="auto"/>
          <w:sz w:val="24"/>
          <w:highlight w:val="none"/>
          <w:lang w:eastAsia="zh-CN"/>
        </w:rPr>
        <w:t xml:space="preserve">）</w:t>
      </w:r>
      <w:r>
        <w:rPr>
          <w:rFonts w:hint="eastAsia" w:ascii="Times New Roman" w:hAnsi="Times New Roman" w:eastAsia="仿宋" w:cs="Times New Roman"/>
          <w:color w:val="auto"/>
          <w:sz w:val="24"/>
          <w:highlight w:val="none"/>
          <w:lang w:eastAsia="zh-CN"/>
        </w:rPr>
        <w:t xml:space="preserve">葱蒜类：葱、蒜、韭菜、洋葱等；属同一品种规格，允许葱、青蒜类保留干净须根，葱、蒜、韭菜不带老叶，蒜头、洋葱去根去枯叶，可食部分新鲜幼嫩，无腐烂、异味；</w:t>
      </w:r>
      <w:r/>
    </w:p>
    <w:p>
      <w:pPr>
        <w:ind w:firstLine="480"/>
        <w:keepLines w:val="0"/>
        <w:keepNext w:val="0"/>
        <w:pageBreakBefore w:val="0"/>
        <w:spacing w:before="78" w:line="360" w:lineRule="auto"/>
        <w:widowControl w:val="off"/>
        <w:rPr>
          <w:rFonts w:hint="eastAsia" w:ascii="Times New Roman" w:hAnsi="Times New Roman" w:eastAsia="仿宋" w:cs="Times New Roman"/>
          <w:color w:val="auto"/>
          <w:sz w:val="24"/>
          <w:highlight w:val="none"/>
          <w:lang w:eastAsia="zh-CN"/>
        </w:rPr>
        <w:outlineLvl w:val="9"/>
      </w:pPr>
      <w:r>
        <w:rPr>
          <w:rFonts w:hint="eastAsia" w:ascii="Times New Roman" w:hAnsi="Times New Roman" w:eastAsia="仿宋" w:cs="Times New Roman"/>
          <w:color w:val="auto"/>
          <w:sz w:val="24"/>
          <w:highlight w:val="none"/>
          <w:lang w:eastAsia="zh-CN"/>
        </w:rPr>
        <w:t xml:space="preserve">12</w:t>
      </w:r>
      <w:r>
        <w:rPr>
          <w:rFonts w:hint="eastAsia" w:eastAsia="仿宋" w:cs="Times New Roman"/>
          <w:color w:val="auto"/>
          <w:sz w:val="24"/>
          <w:highlight w:val="none"/>
          <w:lang w:eastAsia="zh-CN"/>
        </w:rPr>
        <w:t xml:space="preserve">）</w:t>
      </w:r>
      <w:r>
        <w:rPr>
          <w:rFonts w:hint="eastAsia" w:ascii="Times New Roman" w:hAnsi="Times New Roman" w:eastAsia="仿宋" w:cs="Times New Roman"/>
          <w:color w:val="auto"/>
          <w:sz w:val="24"/>
          <w:highlight w:val="none"/>
          <w:lang w:eastAsia="zh-CN"/>
        </w:rPr>
        <w:t xml:space="preserve">水生菜类：藕等；属同一品种规格，肉质嫩，成熟度适中，无腐烂、异味，无明显机械伤，不带泥土和杂质，不干瘪，茭白不黑心；</w:t>
      </w:r>
      <w:r/>
    </w:p>
    <w:p>
      <w:pPr>
        <w:ind w:firstLine="480"/>
        <w:keepLines w:val="0"/>
        <w:keepNext w:val="0"/>
        <w:pageBreakBefore w:val="0"/>
        <w:spacing w:before="78" w:line="360" w:lineRule="auto"/>
        <w:widowControl w:val="off"/>
        <w:rPr>
          <w:rFonts w:hint="eastAsia" w:ascii="Times New Roman" w:hAnsi="Times New Roman" w:eastAsia="仿宋" w:cs="Times New Roman"/>
          <w:color w:val="auto"/>
          <w:sz w:val="24"/>
          <w:highlight w:val="none"/>
          <w:lang w:eastAsia="zh-CN"/>
        </w:rPr>
        <w:outlineLvl w:val="9"/>
      </w:pPr>
      <w:r>
        <w:rPr>
          <w:rFonts w:hint="eastAsia" w:ascii="Times New Roman" w:hAnsi="Times New Roman" w:eastAsia="仿宋" w:cs="Times New Roman"/>
          <w:color w:val="auto"/>
          <w:sz w:val="24"/>
          <w:highlight w:val="none"/>
          <w:lang w:eastAsia="zh-CN"/>
        </w:rPr>
        <w:t xml:space="preserve">13</w:t>
      </w:r>
      <w:r>
        <w:rPr>
          <w:rFonts w:hint="eastAsia" w:eastAsia="仿宋" w:cs="Times New Roman"/>
          <w:color w:val="auto"/>
          <w:sz w:val="24"/>
          <w:highlight w:val="none"/>
          <w:lang w:eastAsia="zh-CN"/>
        </w:rPr>
        <w:t xml:space="preserve">）</w:t>
      </w:r>
      <w:r>
        <w:rPr>
          <w:rFonts w:hint="eastAsia" w:ascii="Times New Roman" w:hAnsi="Times New Roman" w:eastAsia="仿宋" w:cs="Times New Roman"/>
          <w:color w:val="auto"/>
          <w:sz w:val="24"/>
          <w:highlight w:val="none"/>
          <w:lang w:eastAsia="zh-CN"/>
        </w:rPr>
        <w:t xml:space="preserve">芽苗类：绿豆芽、黄豆芽等；芽苗幼嫩，不带豆壳杂质，新鲜，不浸水，无腐烂、异味；</w:t>
      </w:r>
      <w:r/>
    </w:p>
    <w:p>
      <w:pPr>
        <w:ind w:firstLine="480"/>
        <w:keepLines w:val="0"/>
        <w:keepNext w:val="0"/>
        <w:pageBreakBefore w:val="0"/>
        <w:spacing w:before="78" w:line="360" w:lineRule="auto"/>
        <w:widowControl w:val="off"/>
        <w:rPr>
          <w:rFonts w:hint="eastAsia" w:ascii="Times New Roman" w:hAnsi="Times New Roman" w:eastAsia="仿宋" w:cs="Times New Roman"/>
          <w:color w:val="auto"/>
          <w:sz w:val="24"/>
          <w:highlight w:val="none"/>
          <w:lang w:eastAsia="zh-CN"/>
        </w:rPr>
        <w:outlineLvl w:val="9"/>
      </w:pPr>
      <w:r>
        <w:rPr>
          <w:rFonts w:hint="eastAsia" w:ascii="Times New Roman" w:hAnsi="Times New Roman" w:eastAsia="仿宋" w:cs="Times New Roman"/>
          <w:color w:val="auto"/>
          <w:sz w:val="24"/>
          <w:highlight w:val="none"/>
          <w:lang w:eastAsia="zh-CN"/>
        </w:rPr>
        <w:t xml:space="preserve">14</w:t>
      </w:r>
      <w:r>
        <w:rPr>
          <w:rFonts w:hint="eastAsia" w:eastAsia="仿宋" w:cs="Times New Roman"/>
          <w:color w:val="auto"/>
          <w:sz w:val="24"/>
          <w:highlight w:val="none"/>
          <w:lang w:eastAsia="zh-CN"/>
        </w:rPr>
        <w:t xml:space="preserve">）</w:t>
      </w:r>
      <w:r>
        <w:rPr>
          <w:rFonts w:hint="eastAsia" w:ascii="Times New Roman" w:hAnsi="Times New Roman" w:eastAsia="仿宋" w:cs="Times New Roman"/>
          <w:color w:val="auto"/>
          <w:sz w:val="24"/>
          <w:highlight w:val="none"/>
          <w:lang w:eastAsia="zh-CN"/>
        </w:rPr>
        <w:t xml:space="preserve">香辛类：西芹、芹菜、香菜等；属同一品种规格，肉质鲜嫩形态好，色泽正常，无枯黄 叶、病叶、泥土、明显机械伤和病虫害伤，无烧心焦边、腐烂等现象，具有该品种应有的味道；</w:t>
      </w:r>
      <w:r/>
    </w:p>
    <w:p>
      <w:pPr>
        <w:ind w:firstLine="480"/>
        <w:keepLines w:val="0"/>
        <w:keepNext w:val="0"/>
        <w:pageBreakBefore w:val="0"/>
        <w:spacing w:before="78" w:line="360" w:lineRule="auto"/>
        <w:widowControl w:val="off"/>
        <w:rPr>
          <w:rFonts w:hint="eastAsia" w:ascii="Times New Roman" w:hAnsi="Times New Roman" w:eastAsia="仿宋" w:cs="Times New Roman"/>
          <w:color w:val="auto"/>
          <w:sz w:val="24"/>
          <w:highlight w:val="none"/>
          <w:lang w:eastAsia="zh-CN"/>
        </w:rPr>
        <w:outlineLvl w:val="9"/>
      </w:pPr>
      <w:r>
        <w:rPr>
          <w:rFonts w:hint="eastAsia" w:ascii="Times New Roman" w:hAnsi="Times New Roman" w:eastAsia="仿宋" w:cs="Times New Roman"/>
          <w:color w:val="auto"/>
          <w:sz w:val="24"/>
          <w:highlight w:val="none"/>
          <w:lang w:eastAsia="zh-CN"/>
        </w:rPr>
        <w:t xml:space="preserve">15</w:t>
      </w:r>
      <w:r>
        <w:rPr>
          <w:rFonts w:hint="eastAsia" w:eastAsia="仿宋" w:cs="Times New Roman"/>
          <w:color w:val="auto"/>
          <w:sz w:val="24"/>
          <w:highlight w:val="none"/>
          <w:lang w:eastAsia="zh-CN"/>
        </w:rPr>
        <w:t xml:space="preserve">）</w:t>
      </w:r>
      <w:r>
        <w:rPr>
          <w:rFonts w:hint="eastAsia" w:ascii="Times New Roman" w:hAnsi="Times New Roman" w:eastAsia="仿宋" w:cs="Times New Roman"/>
          <w:color w:val="auto"/>
          <w:sz w:val="24"/>
          <w:highlight w:val="none"/>
          <w:lang w:eastAsia="zh-CN"/>
        </w:rPr>
        <w:t xml:space="preserve">符合国家食品卫生标准，蔬菜不得有黄叶，不得腐烂和泥沙等现象，水果大小均匀，无损伤，无皱褶变形，无腐烂变质；</w:t>
      </w:r>
      <w:r/>
    </w:p>
    <w:p>
      <w:pPr>
        <w:ind w:firstLine="480"/>
        <w:keepLines w:val="0"/>
        <w:keepNext w:val="0"/>
        <w:pageBreakBefore w:val="0"/>
        <w:spacing w:before="78" w:line="360" w:lineRule="auto"/>
        <w:widowControl w:val="off"/>
        <w:rPr>
          <w:rFonts w:hint="eastAsia" w:ascii="Times New Roman" w:hAnsi="Times New Roman" w:eastAsia="仿宋" w:cs="Times New Roman"/>
          <w:color w:val="auto"/>
          <w:sz w:val="24"/>
          <w:highlight w:val="none"/>
          <w:lang w:eastAsia="zh-CN"/>
        </w:rPr>
        <w:outlineLvl w:val="9"/>
      </w:pPr>
      <w:r>
        <w:rPr>
          <w:rFonts w:hint="eastAsia" w:ascii="Times New Roman" w:hAnsi="Times New Roman" w:eastAsia="仿宋" w:cs="Times New Roman"/>
          <w:color w:val="auto"/>
          <w:sz w:val="24"/>
          <w:highlight w:val="none"/>
          <w:lang w:eastAsia="zh-CN"/>
        </w:rPr>
        <w:t xml:space="preserve">16</w:t>
      </w:r>
      <w:r>
        <w:rPr>
          <w:rFonts w:hint="eastAsia" w:eastAsia="仿宋" w:cs="Times New Roman"/>
          <w:color w:val="auto"/>
          <w:sz w:val="24"/>
          <w:highlight w:val="none"/>
          <w:lang w:eastAsia="zh-CN"/>
        </w:rPr>
        <w:t xml:space="preserve">）</w:t>
      </w:r>
      <w:r>
        <w:rPr>
          <w:rFonts w:hint="eastAsia" w:ascii="Times New Roman" w:hAnsi="Times New Roman" w:eastAsia="仿宋" w:cs="Times New Roman"/>
          <w:color w:val="auto"/>
          <w:sz w:val="24"/>
          <w:highlight w:val="none"/>
          <w:lang w:eastAsia="zh-CN"/>
        </w:rPr>
        <w:t xml:space="preserve">无公害、农药残留不得超标，提供农药残留检测证明。</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新鲜卫生的绿色蔬菜，新鲜菜光滑、清脆鲜嫩，无变质腐烂、无黄叶、不带泥沙、无杂草、检测无农药残留。</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4.2 肉类需提供产品检验报告</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4.2.1鲜猪肉质量验收标准</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肌肉红色均匀，有光泽，脂肪洁白。外表微干或微湿润，不粘手。弹性良好，压后凹陷立即恢复。具有鲜猪肉正常气味，无泥污、血污、肉边整齐、无碎肉、碎骨，按标准部位分割、精肉无多余脂肪，且交货时需配有动物卫生检疫及屠宰证明。</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4.2.2鲜猪肉内脏感官检验标准</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1）色泽：具有其固有的正常颜色，肌肉红色均匀，有光泽、脂肪洁白。</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2）外表：无泥污、无血污、放血状况良好，肉边整齐、无破碎肉、无</w:t>
      </w:r>
      <w:r>
        <w:rPr>
          <w:rFonts w:hint="eastAsia" w:eastAsia="仿宋" w:cs="Times New Roman"/>
          <w:color w:val="auto"/>
          <w:sz w:val="24"/>
          <w:highlight w:val="none"/>
          <w:lang w:eastAsia="zh-CN"/>
        </w:rPr>
        <w:t xml:space="preserve">黏液</w:t>
      </w:r>
      <w:r>
        <w:rPr>
          <w:rFonts w:hint="default" w:ascii="Times New Roman" w:hAnsi="Times New Roman" w:eastAsia="仿宋" w:cs="Times New Roman"/>
          <w:color w:val="auto"/>
          <w:sz w:val="24"/>
          <w:highlight w:val="none"/>
          <w:lang w:eastAsia="zh-CN"/>
        </w:rPr>
        <w:t xml:space="preserve">渗出或很干的表皮，无点状、事状等小颗粒灰白色寄生虫。</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3）全味：具有其固有的正常气味（猪肉微腥、牛肉微膻、羊肉重膻）、无臭味、腊味等异味。</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4）弹性：指压后凹陷、能恢复原状。</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4.2.3鲜猪内脏、头蹄等标准</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1）心、肝、腰子类：品质新鲜、外形完整、无异味、无病变、无凝血块、无血污、泥污、颜色正常。</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2）肚：品质新鲜、外形完整、无溃疡面及其他病变现象、无内容物、无粘膜、无边油。</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3）大肠、肥肠类：品质新鲜、无破损、无病变组织、无肠头细毛、无内容物、去净粘膜。</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4）舌：品质新鲜、外形完整、无病变、无异物、无舌苔、附肉少、无血污、泥污。</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5）耳：品质新鲜、外形完整、无溃烂、病斑、无破损。</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6）蹄爪类：品质新鲜、去蹄壳、不带蹄筋、刮除粗毛、细毛及趾间黑垢、无松香残留。</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7）蹄筋类：品质新鲜、无色透明、表面光亮、无油脂、无精肉、无充血现象、顺直、干燥。</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4.2.4冻片猪肉质量验收标准</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外表颜色比冷却肉鲜明，在表面切开处为浅玫瑰色至灰色，用手或热刀触之，</w:t>
      </w:r>
      <w:r>
        <w:rPr>
          <w:rFonts w:hint="eastAsia" w:eastAsia="仿宋" w:cs="Times New Roman"/>
          <w:color w:val="auto"/>
          <w:sz w:val="24"/>
          <w:highlight w:val="none"/>
          <w:lang w:eastAsia="zh-CN"/>
        </w:rPr>
        <w:t xml:space="preserve">立即</w:t>
      </w:r>
      <w:r>
        <w:rPr>
          <w:rFonts w:hint="default" w:ascii="Times New Roman" w:hAnsi="Times New Roman" w:eastAsia="仿宋" w:cs="Times New Roman"/>
          <w:color w:val="auto"/>
          <w:sz w:val="24"/>
          <w:highlight w:val="none"/>
          <w:lang w:eastAsia="zh-CN"/>
        </w:rPr>
        <w:t xml:space="preserve">显示鲜红色。肉坚硬，</w:t>
      </w:r>
      <w:r>
        <w:rPr>
          <w:rFonts w:hint="eastAsia" w:eastAsia="仿宋" w:cs="Times New Roman"/>
          <w:color w:val="auto"/>
          <w:sz w:val="24"/>
          <w:highlight w:val="none"/>
          <w:lang w:eastAsia="zh-CN"/>
        </w:rPr>
        <w:t xml:space="preserve">像</w:t>
      </w:r>
      <w:r>
        <w:rPr>
          <w:rFonts w:hint="default" w:ascii="Times New Roman" w:hAnsi="Times New Roman" w:eastAsia="仿宋" w:cs="Times New Roman"/>
          <w:color w:val="auto"/>
          <w:sz w:val="24"/>
          <w:highlight w:val="none"/>
          <w:lang w:eastAsia="zh-CN"/>
        </w:rPr>
        <w:t xml:space="preserve">冰一样，敲击有响声。化冻时，有肉的正常味，略潮，没有熟肉味。无杂质，无肌肉风干现象，无白、黄、绿斑、紫斑、污血、过多冰衣无白霜，按标准部位分割，外包装无破损，有生产日期。</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4.3牛羊肉类验收标准。</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1）颜色：新鲜正常红色，淡红色，有光泽</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2）气味：具有牛羊肉的正常气味，无异味</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3）油层：无</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4）淤血：无</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5）表面湿润，不黏手，有弹性</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6）水分，</w:t>
      </w:r>
      <w:r>
        <w:rPr>
          <w:rFonts w:hint="eastAsia" w:eastAsia="仿宋" w:cs="Times New Roman"/>
          <w:color w:val="auto"/>
          <w:sz w:val="24"/>
          <w:highlight w:val="none"/>
          <w:lang w:eastAsia="zh-CN"/>
        </w:rPr>
        <w:t xml:space="preserve">感官</w:t>
      </w:r>
      <w:r>
        <w:rPr>
          <w:rFonts w:hint="default" w:ascii="Times New Roman" w:hAnsi="Times New Roman" w:eastAsia="仿宋" w:cs="Times New Roman"/>
          <w:color w:val="auto"/>
          <w:sz w:val="24"/>
          <w:highlight w:val="none"/>
          <w:lang w:eastAsia="zh-CN"/>
        </w:rPr>
        <w:t xml:space="preserve">上不能有水，恒温库吊挂12小时</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4.4家禽类验收标准。</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表面光滑而有光泽，肉质弹性好且丰满，表皮无毛或少毛，无破皮，无明显</w:t>
      </w:r>
      <w:r>
        <w:rPr>
          <w:rFonts w:hint="eastAsia" w:eastAsia="仿宋" w:cs="Times New Roman"/>
          <w:color w:val="auto"/>
          <w:sz w:val="24"/>
          <w:highlight w:val="none"/>
          <w:lang w:eastAsia="zh-CN"/>
        </w:rPr>
        <w:t xml:space="preserve">瘀块</w:t>
      </w:r>
      <w:r>
        <w:rPr>
          <w:rFonts w:hint="default" w:ascii="Times New Roman" w:hAnsi="Times New Roman" w:eastAsia="仿宋" w:cs="Times New Roman"/>
          <w:color w:val="auto"/>
          <w:sz w:val="24"/>
          <w:highlight w:val="none"/>
          <w:lang w:eastAsia="zh-CN"/>
        </w:rPr>
        <w:t xml:space="preserve">，无污水，胸内无一切内脏，无血水，无异味。商标规格，产品说明清晰完整。</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4.5水产品类验收标准。</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海、江、河鲜活类：必须保证鲜活、大小基本统一，无异味；肉质坚实有弹性，有水产类的正常气味。鱼眼球饱满，角膜透明，鳃色鲜红，鳃丝清晰，鱼鳞紧贴完整，体表有光泽，肌肉有弹性，鱼腹无膨胀现象。虾，头胸节与腹节连接处紧密，虾体甲壳下不泛红，虾体组织完好，细胞充盈</w:t>
      </w:r>
      <w:r>
        <w:rPr>
          <w:rFonts w:hint="eastAsia" w:eastAsia="仿宋" w:cs="Times New Roman"/>
          <w:color w:val="auto"/>
          <w:sz w:val="24"/>
          <w:highlight w:val="none"/>
          <w:lang w:eastAsia="zh-CN"/>
        </w:rPr>
        <w:t xml:space="preserve">水分</w:t>
      </w:r>
      <w:r>
        <w:rPr>
          <w:rFonts w:hint="default" w:ascii="Times New Roman" w:hAnsi="Times New Roman" w:eastAsia="仿宋" w:cs="Times New Roman"/>
          <w:color w:val="auto"/>
          <w:sz w:val="24"/>
          <w:highlight w:val="none"/>
          <w:lang w:eastAsia="zh-CN"/>
        </w:rPr>
        <w:t xml:space="preserve">，膨胀而富弹力，虾体外表洁净，触之有干燥感。蟹，手提蟹体，肢体（步足）向下松垂为新鲜，腹脐上方没有黑色“骨印”泛出，“蟹黄”凝固，鳃丝洁净清晰为新鲜。贝类，肉质新鲜，无异味，表面清洁无整，无寄生物，有光泽。</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冰鲜类：鱼体表</w:t>
      </w:r>
      <w:r>
        <w:rPr>
          <w:rFonts w:hint="eastAsia" w:eastAsia="仿宋" w:cs="Times New Roman"/>
          <w:color w:val="auto"/>
          <w:sz w:val="24"/>
          <w:highlight w:val="none"/>
          <w:lang w:eastAsia="zh-CN"/>
        </w:rPr>
        <w:t xml:space="preserve">黏液</w:t>
      </w:r>
      <w:r>
        <w:rPr>
          <w:rFonts w:hint="default" w:ascii="Times New Roman" w:hAnsi="Times New Roman" w:eastAsia="仿宋" w:cs="Times New Roman"/>
          <w:color w:val="auto"/>
          <w:sz w:val="24"/>
          <w:highlight w:val="none"/>
          <w:lang w:eastAsia="zh-CN"/>
        </w:rPr>
        <w:t xml:space="preserve">透明，滑而不粘，气味正常，淡水鱼鳃鲜红或粉红，海水鱼鳃紫色或紫红，鱼眼澄清透明，鱼鳞完整，体表无伤痕。虾，头尾完整，有一定弯曲度，虾身较挺，外壳有光泽，气味正常，蟹，蟹腿坚实，蟹壳纹理清楚，光亮，气味正常。</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4.6水果、干货类验收标准。</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1）新鲜度：充足无空壳，皱皮、干涩现象</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2）色泽：</w:t>
      </w:r>
      <w:r>
        <w:rPr>
          <w:rFonts w:hint="eastAsia" w:eastAsia="仿宋" w:cs="Times New Roman"/>
          <w:color w:val="auto"/>
          <w:sz w:val="24"/>
          <w:highlight w:val="none"/>
          <w:lang w:eastAsia="zh-CN"/>
        </w:rPr>
        <w:t xml:space="preserve">鲜艳</w:t>
      </w:r>
      <w:r>
        <w:rPr>
          <w:rFonts w:hint="default" w:ascii="Times New Roman" w:hAnsi="Times New Roman" w:eastAsia="仿宋" w:cs="Times New Roman"/>
          <w:color w:val="auto"/>
          <w:sz w:val="24"/>
          <w:highlight w:val="none"/>
          <w:lang w:eastAsia="zh-CN"/>
        </w:rPr>
        <w:t xml:space="preserve">光亮，无变色</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3）硬度：饱满充实，软硬适中</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4）机械伤：相同新鲜条件下无外伤造成伤害，如挤伤、压伤、碰伤、裂伤</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5）形状：外形优美，果实硕大，无不良图案及异状</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6）成熟度：适中，无过</w:t>
      </w:r>
      <w:r>
        <w:rPr>
          <w:rFonts w:hint="eastAsia" w:eastAsia="仿宋" w:cs="Times New Roman"/>
          <w:color w:val="auto"/>
          <w:sz w:val="24"/>
          <w:highlight w:val="none"/>
          <w:lang w:eastAsia="zh-CN"/>
        </w:rPr>
        <w:t xml:space="preserve">熟</w:t>
      </w:r>
      <w:r>
        <w:rPr>
          <w:rFonts w:hint="default" w:ascii="Times New Roman" w:hAnsi="Times New Roman" w:eastAsia="仿宋" w:cs="Times New Roman"/>
          <w:color w:val="auto"/>
          <w:sz w:val="24"/>
          <w:highlight w:val="none"/>
          <w:lang w:eastAsia="zh-CN"/>
        </w:rPr>
        <w:t xml:space="preserve">、未熟现象</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7）污染：无污染残留农药</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8）包装：如有包装，完整干净</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4.7豆制品、奶制品、蛋类验收标准</w:t>
      </w:r>
      <w:r/>
    </w:p>
    <w:p>
      <w:pPr>
        <w:ind w:firstLine="480"/>
        <w:spacing w:line="360" w:lineRule="auto"/>
        <w:rPr>
          <w:rFonts w:hint="default" w:ascii="Times New Roman" w:hAnsi="Times New Roman" w:eastAsia="仿宋" w:cs="Times New Roman"/>
          <w:color w:val="auto"/>
          <w:sz w:val="24"/>
          <w:highlight w:val="none"/>
          <w:lang w:eastAsia="zh-CN"/>
        </w:rPr>
      </w:pPr>
      <w:r>
        <w:rPr>
          <w:rFonts w:hint="eastAsia" w:eastAsia="仿宋" w:cs="Times New Roman"/>
          <w:color w:val="auto"/>
          <w:sz w:val="24"/>
          <w:highlight w:val="none"/>
          <w:lang w:eastAsia="zh-CN"/>
        </w:rPr>
        <w:t xml:space="preserve">（</w:t>
      </w:r>
      <w:r>
        <w:rPr>
          <w:rFonts w:hint="eastAsia" w:eastAsia="仿宋" w:cs="Times New Roman"/>
          <w:color w:val="auto"/>
          <w:sz w:val="24"/>
          <w:highlight w:val="none"/>
          <w:lang w:val="en-US" w:eastAsia="zh-CN"/>
        </w:rPr>
        <w:t xml:space="preserve">一</w:t>
      </w:r>
      <w:r>
        <w:rPr>
          <w:rFonts w:hint="eastAsia"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lang w:eastAsia="zh-CN"/>
        </w:rPr>
        <w:t xml:space="preserve">豆制品</w:t>
      </w:r>
      <w:r/>
    </w:p>
    <w:p>
      <w:pPr>
        <w:ind w:firstLine="480"/>
        <w:keepLines w:val="0"/>
        <w:keepNext w:val="0"/>
        <w:pageBreakBefore w:val="0"/>
        <w:spacing w:before="78" w:line="360" w:lineRule="auto"/>
        <w:widowControl w:val="off"/>
        <w:rPr>
          <w:rFonts w:hint="eastAsia" w:ascii="Times New Roman" w:hAnsi="Times New Roman" w:eastAsia="仿宋" w:cs="Times New Roman"/>
          <w:color w:val="auto"/>
          <w:sz w:val="24"/>
          <w:highlight w:val="none"/>
          <w:lang w:eastAsia="zh-CN"/>
        </w:rPr>
        <w:outlineLvl w:val="9"/>
      </w:pPr>
      <w:r>
        <w:rPr>
          <w:rFonts w:hint="eastAsia" w:ascii="Times New Roman" w:hAnsi="Times New Roman" w:eastAsia="仿宋" w:cs="Times New Roman"/>
          <w:color w:val="auto"/>
          <w:sz w:val="24"/>
          <w:highlight w:val="none"/>
          <w:lang w:eastAsia="zh-CN"/>
        </w:rPr>
        <w:t xml:space="preserve"> 具备资质的检测机构出具的检验报告。新鲜、保证当天货品；干净、无灰尘、异味；外形完整、无破损；鲜豆腐饱满、结实、颜色正常；如有包装，应整洁、分量足。</w:t>
      </w:r>
      <w:r/>
    </w:p>
    <w:p>
      <w:pPr>
        <w:ind w:firstLine="480"/>
        <w:keepLines w:val="0"/>
        <w:keepNext w:val="0"/>
        <w:pageBreakBefore w:val="0"/>
        <w:spacing w:before="78" w:line="360" w:lineRule="auto"/>
        <w:widowControl w:val="off"/>
        <w:rPr>
          <w:rFonts w:hint="eastAsia" w:ascii="Times New Roman" w:hAnsi="Times New Roman" w:eastAsia="仿宋" w:cs="Times New Roman"/>
          <w:color w:val="auto"/>
          <w:sz w:val="24"/>
          <w:highlight w:val="none"/>
          <w:lang w:eastAsia="zh-CN"/>
        </w:rPr>
        <w:outlineLvl w:val="9"/>
      </w:pPr>
      <w:r>
        <w:rPr>
          <w:rFonts w:hint="eastAsia" w:ascii="Times New Roman" w:hAnsi="Times New Roman" w:eastAsia="仿宋" w:cs="Times New Roman"/>
          <w:color w:val="auto"/>
          <w:sz w:val="24"/>
          <w:highlight w:val="none"/>
          <w:lang w:val="en-US" w:eastAsia="zh-CN"/>
        </w:rPr>
        <w:t xml:space="preserve">1</w:t>
      </w:r>
      <w:r>
        <w:rPr>
          <w:rFonts w:hint="eastAsia" w:eastAsia="仿宋" w:cs="Times New Roman"/>
          <w:color w:val="auto"/>
          <w:sz w:val="24"/>
          <w:highlight w:val="none"/>
          <w:lang w:val="en-US" w:eastAsia="zh-CN"/>
        </w:rPr>
        <w:t xml:space="preserve">）中标供应商</w:t>
      </w:r>
      <w:r>
        <w:rPr>
          <w:rFonts w:hint="eastAsia" w:ascii="Times New Roman" w:hAnsi="Times New Roman" w:eastAsia="仿宋" w:cs="Times New Roman"/>
          <w:color w:val="auto"/>
          <w:sz w:val="24"/>
          <w:highlight w:val="none"/>
          <w:lang w:eastAsia="zh-CN"/>
        </w:rPr>
        <w:t xml:space="preserve">按采购人提出的品种要求和计划数量进行配送</w:t>
      </w:r>
      <w:r>
        <w:rPr>
          <w:rFonts w:hint="eastAsia" w:eastAsia="仿宋" w:cs="Times New Roman"/>
          <w:color w:val="auto"/>
          <w:sz w:val="24"/>
          <w:highlight w:val="none"/>
          <w:lang w:eastAsia="zh-CN"/>
        </w:rPr>
        <w:t xml:space="preserve">；</w:t>
      </w:r>
      <w:r/>
    </w:p>
    <w:p>
      <w:pPr>
        <w:ind w:firstLine="480"/>
        <w:keepLines w:val="0"/>
        <w:keepNext w:val="0"/>
        <w:pageBreakBefore w:val="0"/>
        <w:spacing w:before="78" w:line="360" w:lineRule="auto"/>
        <w:widowControl w:val="off"/>
        <w:rPr>
          <w:rFonts w:hint="eastAsia" w:ascii="Times New Roman" w:hAnsi="Times New Roman" w:eastAsia="仿宋" w:cs="Times New Roman"/>
          <w:color w:val="auto"/>
          <w:sz w:val="24"/>
          <w:highlight w:val="none"/>
          <w:lang w:eastAsia="zh-CN"/>
        </w:rPr>
        <w:outlineLvl w:val="9"/>
      </w:pPr>
      <w:r>
        <w:rPr>
          <w:rFonts w:hint="eastAsia" w:ascii="Times New Roman" w:hAnsi="Times New Roman" w:eastAsia="仿宋" w:cs="Times New Roman"/>
          <w:color w:val="auto"/>
          <w:sz w:val="24"/>
          <w:highlight w:val="none"/>
          <w:lang w:eastAsia="zh-CN"/>
        </w:rPr>
        <w:t xml:space="preserve">2</w:t>
      </w:r>
      <w:r>
        <w:rPr>
          <w:rFonts w:hint="eastAsia" w:eastAsia="仿宋" w:cs="Times New Roman"/>
          <w:color w:val="auto"/>
          <w:sz w:val="24"/>
          <w:highlight w:val="none"/>
          <w:lang w:eastAsia="zh-CN"/>
        </w:rPr>
        <w:t xml:space="preserve">）</w:t>
      </w:r>
      <w:r>
        <w:rPr>
          <w:rFonts w:hint="eastAsia" w:ascii="Times New Roman" w:hAnsi="Times New Roman" w:eastAsia="仿宋" w:cs="Times New Roman"/>
          <w:color w:val="auto"/>
          <w:sz w:val="24"/>
          <w:highlight w:val="none"/>
          <w:lang w:eastAsia="zh-CN"/>
        </w:rPr>
        <w:t xml:space="preserve">属季节问题，若出现品种不能满足采购人需求的情况，可与采购人协商调换相应类别的品种</w:t>
      </w:r>
      <w:r>
        <w:rPr>
          <w:rFonts w:hint="eastAsia" w:eastAsia="仿宋" w:cs="Times New Roman"/>
          <w:color w:val="auto"/>
          <w:sz w:val="24"/>
          <w:highlight w:val="none"/>
          <w:lang w:eastAsia="zh-CN"/>
        </w:rPr>
        <w:t xml:space="preserve">；</w:t>
      </w:r>
      <w:r/>
    </w:p>
    <w:p>
      <w:pPr>
        <w:ind w:firstLine="480"/>
        <w:keepLines w:val="0"/>
        <w:keepNext w:val="0"/>
        <w:pageBreakBefore w:val="0"/>
        <w:spacing w:before="78" w:line="360" w:lineRule="auto"/>
        <w:widowControl w:val="off"/>
        <w:rPr>
          <w:rFonts w:hint="eastAsia" w:ascii="Times New Roman" w:hAnsi="Times New Roman" w:eastAsia="仿宋" w:cs="Times New Roman"/>
          <w:color w:val="auto"/>
          <w:sz w:val="24"/>
          <w:highlight w:val="none"/>
          <w:lang w:eastAsia="zh-CN"/>
        </w:rPr>
        <w:outlineLvl w:val="9"/>
      </w:pPr>
      <w:r>
        <w:rPr>
          <w:rFonts w:hint="eastAsia" w:ascii="Times New Roman" w:hAnsi="Times New Roman" w:eastAsia="仿宋" w:cs="Times New Roman"/>
          <w:color w:val="auto"/>
          <w:sz w:val="24"/>
          <w:highlight w:val="none"/>
          <w:lang w:eastAsia="zh-CN"/>
        </w:rPr>
        <w:t xml:space="preserve">3</w:t>
      </w:r>
      <w:r>
        <w:rPr>
          <w:rFonts w:hint="eastAsia" w:eastAsia="仿宋" w:cs="Times New Roman"/>
          <w:color w:val="auto"/>
          <w:sz w:val="24"/>
          <w:highlight w:val="none"/>
          <w:lang w:eastAsia="zh-CN"/>
        </w:rPr>
        <w:t xml:space="preserve">）</w:t>
      </w:r>
      <w:r>
        <w:rPr>
          <w:rFonts w:hint="eastAsia" w:ascii="Times New Roman" w:hAnsi="Times New Roman" w:eastAsia="仿宋" w:cs="Times New Roman"/>
          <w:color w:val="auto"/>
          <w:sz w:val="24"/>
          <w:highlight w:val="none"/>
          <w:lang w:eastAsia="zh-CN"/>
        </w:rPr>
        <w:t xml:space="preserve">配送物资质量要求：所提供的</w:t>
      </w:r>
      <w:r>
        <w:rPr>
          <w:rFonts w:hint="eastAsia" w:ascii="Times New Roman" w:hAnsi="Times New Roman" w:eastAsia="仿宋" w:cs="Times New Roman"/>
          <w:color w:val="auto"/>
          <w:sz w:val="24"/>
          <w:highlight w:val="none"/>
          <w:lang w:val="en-US" w:eastAsia="zh-CN"/>
        </w:rPr>
        <w:t xml:space="preserve">豆制品</w:t>
      </w:r>
      <w:r>
        <w:rPr>
          <w:rFonts w:hint="eastAsia" w:ascii="Times New Roman" w:hAnsi="Times New Roman" w:eastAsia="仿宋" w:cs="Times New Roman"/>
          <w:color w:val="auto"/>
          <w:sz w:val="24"/>
          <w:highlight w:val="none"/>
          <w:lang w:eastAsia="zh-CN"/>
        </w:rPr>
        <w:t xml:space="preserve">应当</w:t>
      </w:r>
      <w:r>
        <w:rPr>
          <w:rFonts w:hint="eastAsia" w:ascii="Times New Roman" w:hAnsi="Times New Roman" w:eastAsia="仿宋" w:cs="Times New Roman"/>
          <w:color w:val="auto"/>
          <w:sz w:val="24"/>
          <w:highlight w:val="none"/>
          <w:lang w:val="en-US" w:eastAsia="zh-CN"/>
        </w:rPr>
        <w:t xml:space="preserve">无酸腐味</w:t>
      </w:r>
      <w:r>
        <w:rPr>
          <w:rFonts w:hint="eastAsia" w:ascii="Times New Roman" w:hAnsi="Times New Roman" w:eastAsia="仿宋" w:cs="Times New Roman"/>
          <w:color w:val="auto"/>
          <w:sz w:val="24"/>
          <w:highlight w:val="none"/>
          <w:lang w:eastAsia="zh-CN"/>
        </w:rPr>
        <w:t xml:space="preserve">、 新鲜，无病虫害和机械损伤，带有</w:t>
      </w:r>
      <w:r>
        <w:rPr>
          <w:rFonts w:hint="eastAsia" w:ascii="Times New Roman" w:hAnsi="Times New Roman" w:eastAsia="仿宋" w:cs="Times New Roman"/>
          <w:color w:val="auto"/>
          <w:sz w:val="24"/>
          <w:highlight w:val="none"/>
          <w:lang w:val="en-US" w:eastAsia="zh-CN"/>
        </w:rPr>
        <w:t xml:space="preserve">豆</w:t>
      </w:r>
      <w:r>
        <w:rPr>
          <w:rFonts w:hint="eastAsia" w:ascii="Times New Roman" w:hAnsi="Times New Roman" w:eastAsia="仿宋" w:cs="Times New Roman"/>
          <w:color w:val="auto"/>
          <w:sz w:val="24"/>
          <w:highlight w:val="none"/>
          <w:lang w:eastAsia="zh-CN"/>
        </w:rPr>
        <w:t xml:space="preserve">香味。</w:t>
      </w:r>
      <w:r>
        <w:rPr>
          <w:rFonts w:hint="eastAsia" w:eastAsia="仿宋" w:cs="Times New Roman"/>
          <w:color w:val="auto"/>
          <w:sz w:val="24"/>
          <w:highlight w:val="none"/>
          <w:lang w:val="en-US" w:eastAsia="zh-CN"/>
        </w:rPr>
        <w:t xml:space="preserve">乙方</w:t>
      </w:r>
      <w:r>
        <w:rPr>
          <w:rFonts w:hint="eastAsia" w:ascii="Times New Roman" w:hAnsi="Times New Roman" w:eastAsia="仿宋" w:cs="Times New Roman"/>
          <w:color w:val="auto"/>
          <w:sz w:val="24"/>
          <w:highlight w:val="none"/>
          <w:lang w:eastAsia="zh-CN"/>
        </w:rPr>
        <w:t xml:space="preserve">所提供的</w:t>
      </w:r>
      <w:r>
        <w:rPr>
          <w:rFonts w:hint="eastAsia" w:ascii="Times New Roman" w:hAnsi="Times New Roman" w:eastAsia="仿宋" w:cs="Times New Roman"/>
          <w:color w:val="auto"/>
          <w:sz w:val="24"/>
          <w:highlight w:val="none"/>
          <w:lang w:val="en-US" w:eastAsia="zh-CN"/>
        </w:rPr>
        <w:t xml:space="preserve">豆制</w:t>
      </w:r>
      <w:r>
        <w:rPr>
          <w:rFonts w:hint="eastAsia" w:ascii="Times New Roman" w:hAnsi="Times New Roman" w:eastAsia="仿宋" w:cs="Times New Roman"/>
          <w:color w:val="auto"/>
          <w:sz w:val="24"/>
          <w:highlight w:val="none"/>
          <w:lang w:eastAsia="zh-CN"/>
        </w:rPr>
        <w:t xml:space="preserve">品应符合国家规定</w:t>
      </w:r>
      <w:r>
        <w:rPr>
          <w:rFonts w:hint="eastAsia" w:ascii="Times New Roman" w:hAnsi="Times New Roman" w:eastAsia="仿宋" w:cs="Times New Roman"/>
          <w:color w:val="auto"/>
          <w:sz w:val="24"/>
          <w:highlight w:val="none"/>
          <w:lang w:val="en-US" w:eastAsia="zh-CN"/>
        </w:rPr>
        <w:t xml:space="preserve">的</w:t>
      </w:r>
      <w:r>
        <w:rPr>
          <w:rFonts w:hint="eastAsia" w:ascii="Times New Roman" w:hAnsi="Times New Roman" w:eastAsia="仿宋" w:cs="Times New Roman"/>
          <w:color w:val="auto"/>
          <w:sz w:val="24"/>
          <w:highlight w:val="none"/>
          <w:lang w:eastAsia="zh-CN"/>
        </w:rPr>
        <w:t xml:space="preserve">要求</w:t>
      </w:r>
      <w:r>
        <w:rPr>
          <w:rFonts w:hint="eastAsia" w:eastAsia="仿宋" w:cs="Times New Roman"/>
          <w:color w:val="auto"/>
          <w:sz w:val="24"/>
          <w:highlight w:val="none"/>
          <w:lang w:eastAsia="zh-CN"/>
        </w:rPr>
        <w:t xml:space="preserve">，</w:t>
      </w:r>
      <w:r>
        <w:rPr>
          <w:rFonts w:hint="eastAsia" w:ascii="Times New Roman" w:hAnsi="Times New Roman" w:eastAsia="仿宋" w:cs="Times New Roman"/>
          <w:color w:val="auto"/>
          <w:sz w:val="24"/>
          <w:highlight w:val="none"/>
          <w:lang w:eastAsia="zh-CN"/>
        </w:rPr>
        <w:t xml:space="preserve">应是优质、</w:t>
      </w:r>
      <w:r>
        <w:rPr>
          <w:rFonts w:hint="eastAsia" w:ascii="Times New Roman" w:hAnsi="Times New Roman" w:eastAsia="仿宋" w:cs="Times New Roman"/>
          <w:color w:val="auto"/>
          <w:sz w:val="24"/>
          <w:highlight w:val="none"/>
          <w:lang w:val="en-US" w:eastAsia="zh-CN"/>
        </w:rPr>
        <w:t xml:space="preserve">新鲜</w:t>
      </w:r>
      <w:r>
        <w:rPr>
          <w:rFonts w:hint="eastAsia" w:ascii="Times New Roman" w:hAnsi="Times New Roman" w:eastAsia="仿宋" w:cs="Times New Roman"/>
          <w:color w:val="auto"/>
          <w:sz w:val="24"/>
          <w:highlight w:val="none"/>
          <w:lang w:eastAsia="zh-CN"/>
        </w:rPr>
        <w:t xml:space="preserve">，其品质、营养价值和卫生安全指标应严格符合国家的规定及相关食品卫生标准</w:t>
      </w:r>
      <w:r>
        <w:rPr>
          <w:rFonts w:hint="eastAsia" w:eastAsia="仿宋" w:cs="Times New Roman"/>
          <w:color w:val="auto"/>
          <w:sz w:val="24"/>
          <w:highlight w:val="none"/>
          <w:lang w:eastAsia="zh-CN"/>
        </w:rPr>
        <w:t xml:space="preserve">；</w:t>
      </w:r>
      <w:r/>
    </w:p>
    <w:p>
      <w:pPr>
        <w:ind w:firstLine="480"/>
        <w:keepLines w:val="0"/>
        <w:keepNext w:val="0"/>
        <w:pageBreakBefore w:val="0"/>
        <w:spacing w:before="78" w:line="360" w:lineRule="auto"/>
        <w:widowControl w:val="off"/>
        <w:rPr>
          <w:rFonts w:hint="eastAsia" w:ascii="Times New Roman" w:hAnsi="Times New Roman" w:eastAsia="仿宋" w:cs="Times New Roman"/>
          <w:color w:val="auto"/>
          <w:sz w:val="24"/>
          <w:highlight w:val="none"/>
          <w:lang w:val="en-US" w:eastAsia="zh-CN"/>
        </w:rPr>
        <w:outlineLvl w:val="9"/>
      </w:pPr>
      <w:r>
        <w:rPr>
          <w:rFonts w:hint="eastAsia" w:ascii="Times New Roman" w:hAnsi="Times New Roman" w:eastAsia="仿宋" w:cs="Times New Roman"/>
          <w:color w:val="auto"/>
          <w:sz w:val="24"/>
          <w:highlight w:val="none"/>
          <w:lang w:val="en-US" w:eastAsia="zh-CN"/>
        </w:rPr>
        <w:t xml:space="preserve">4</w:t>
      </w:r>
      <w:r>
        <w:rPr>
          <w:rFonts w:hint="eastAsia" w:eastAsia="仿宋" w:cs="Times New Roman"/>
          <w:color w:val="auto"/>
          <w:sz w:val="24"/>
          <w:highlight w:val="none"/>
          <w:lang w:val="en-US" w:eastAsia="zh-CN"/>
        </w:rPr>
        <w:t xml:space="preserve">）</w:t>
      </w:r>
      <w:r>
        <w:rPr>
          <w:rFonts w:hint="eastAsia" w:ascii="Times New Roman" w:hAnsi="Times New Roman" w:eastAsia="仿宋" w:cs="Times New Roman"/>
          <w:color w:val="auto"/>
          <w:sz w:val="24"/>
          <w:highlight w:val="none"/>
          <w:lang w:val="en-US" w:eastAsia="zh-CN"/>
        </w:rPr>
        <w:t xml:space="preserve">盒装内酯豆腐；白色或乳白色、略有豆香、持水性好，刀切不塌、不裂、细腻嫩滑无涩味</w:t>
      </w:r>
      <w:r>
        <w:rPr>
          <w:rFonts w:hint="eastAsia" w:eastAsia="仿宋" w:cs="Times New Roman"/>
          <w:color w:val="auto"/>
          <w:sz w:val="24"/>
          <w:highlight w:val="none"/>
          <w:lang w:val="en-US" w:eastAsia="zh-CN"/>
        </w:rPr>
        <w:t xml:space="preserve">；</w:t>
      </w:r>
      <w:r/>
    </w:p>
    <w:p>
      <w:pPr>
        <w:ind w:firstLine="480"/>
        <w:keepLines w:val="0"/>
        <w:keepNext w:val="0"/>
        <w:pageBreakBefore w:val="0"/>
        <w:spacing w:before="78" w:line="360" w:lineRule="auto"/>
        <w:widowControl w:val="off"/>
        <w:rPr>
          <w:rFonts w:hint="eastAsia" w:ascii="Times New Roman" w:hAnsi="Times New Roman" w:eastAsia="仿宋" w:cs="Times New Roman"/>
          <w:color w:val="auto"/>
          <w:sz w:val="24"/>
          <w:highlight w:val="none"/>
          <w:lang w:val="en-US" w:eastAsia="zh-CN"/>
        </w:rPr>
        <w:outlineLvl w:val="9"/>
      </w:pPr>
      <w:r>
        <w:rPr>
          <w:rFonts w:hint="eastAsia" w:ascii="Times New Roman" w:hAnsi="Times New Roman" w:eastAsia="仿宋" w:cs="Times New Roman"/>
          <w:color w:val="auto"/>
          <w:sz w:val="24"/>
          <w:highlight w:val="none"/>
          <w:lang w:val="en-US" w:eastAsia="zh-CN"/>
        </w:rPr>
        <w:t xml:space="preserve">5</w:t>
      </w:r>
      <w:r>
        <w:rPr>
          <w:rFonts w:hint="eastAsia" w:eastAsia="仿宋" w:cs="Times New Roman"/>
          <w:color w:val="auto"/>
          <w:sz w:val="24"/>
          <w:highlight w:val="none"/>
          <w:lang w:val="en-US" w:eastAsia="zh-CN"/>
        </w:rPr>
        <w:t xml:space="preserve">）</w:t>
      </w:r>
      <w:r>
        <w:rPr>
          <w:rFonts w:hint="eastAsia" w:ascii="Times New Roman" w:hAnsi="Times New Roman" w:eastAsia="仿宋" w:cs="Times New Roman"/>
          <w:color w:val="auto"/>
          <w:sz w:val="24"/>
          <w:highlight w:val="none"/>
          <w:lang w:val="en-US" w:eastAsia="zh-CN"/>
        </w:rPr>
        <w:t xml:space="preserve">嫩豆腐；乳白色、有豆香，不酸，揭布后，不脱皮不塌，切口光亮，持水性好，爽滑不粗</w:t>
      </w:r>
      <w:r>
        <w:rPr>
          <w:rFonts w:hint="eastAsia" w:eastAsia="仿宋" w:cs="Times New Roman"/>
          <w:color w:val="auto"/>
          <w:sz w:val="24"/>
          <w:highlight w:val="none"/>
          <w:lang w:val="en-US" w:eastAsia="zh-CN"/>
        </w:rPr>
        <w:t xml:space="preserve">；</w:t>
      </w:r>
      <w:r/>
    </w:p>
    <w:p>
      <w:pPr>
        <w:ind w:firstLine="480"/>
        <w:keepLines w:val="0"/>
        <w:keepNext w:val="0"/>
        <w:pageBreakBefore w:val="0"/>
        <w:spacing w:before="78" w:line="360" w:lineRule="auto"/>
        <w:widowControl w:val="off"/>
        <w:rPr>
          <w:rFonts w:hint="eastAsia" w:ascii="Times New Roman" w:hAnsi="Times New Roman" w:eastAsia="仿宋" w:cs="Times New Roman"/>
          <w:color w:val="auto"/>
          <w:sz w:val="24"/>
          <w:highlight w:val="none"/>
          <w:lang w:val="en-US" w:eastAsia="zh-CN"/>
        </w:rPr>
        <w:outlineLvl w:val="9"/>
      </w:pPr>
      <w:r>
        <w:rPr>
          <w:rFonts w:hint="eastAsia" w:ascii="Times New Roman" w:hAnsi="Times New Roman" w:eastAsia="仿宋" w:cs="Times New Roman"/>
          <w:color w:val="auto"/>
          <w:sz w:val="24"/>
          <w:highlight w:val="none"/>
          <w:lang w:val="en-US" w:eastAsia="zh-CN"/>
        </w:rPr>
        <w:t xml:space="preserve">6</w:t>
      </w:r>
      <w:r>
        <w:rPr>
          <w:rFonts w:hint="eastAsia" w:eastAsia="仿宋" w:cs="Times New Roman"/>
          <w:color w:val="auto"/>
          <w:sz w:val="24"/>
          <w:highlight w:val="none"/>
          <w:lang w:val="en-US" w:eastAsia="zh-CN"/>
        </w:rPr>
        <w:t xml:space="preserve">）</w:t>
      </w:r>
      <w:r>
        <w:rPr>
          <w:rFonts w:hint="eastAsia" w:ascii="Times New Roman" w:hAnsi="Times New Roman" w:eastAsia="仿宋" w:cs="Times New Roman"/>
          <w:color w:val="auto"/>
          <w:sz w:val="24"/>
          <w:highlight w:val="none"/>
          <w:lang w:val="en-US" w:eastAsia="zh-CN"/>
        </w:rPr>
        <w:t xml:space="preserve">老豆腐；乳白色、有豆香，不酸，揭布后，不脱皮不塌，切口光亮，持水性好，爽滑不粗、较密实</w:t>
      </w:r>
      <w:r>
        <w:rPr>
          <w:rFonts w:hint="eastAsia" w:eastAsia="仿宋" w:cs="Times New Roman"/>
          <w:color w:val="auto"/>
          <w:sz w:val="24"/>
          <w:highlight w:val="none"/>
          <w:lang w:val="en-US" w:eastAsia="zh-CN"/>
        </w:rPr>
        <w:t xml:space="preserve">；</w:t>
      </w:r>
      <w:r/>
    </w:p>
    <w:p>
      <w:pPr>
        <w:ind w:firstLine="480"/>
        <w:keepLines w:val="0"/>
        <w:keepNext w:val="0"/>
        <w:pageBreakBefore w:val="0"/>
        <w:spacing w:before="78" w:line="360" w:lineRule="auto"/>
        <w:widowControl w:val="off"/>
        <w:rPr>
          <w:rFonts w:hint="eastAsia" w:ascii="Times New Roman" w:hAnsi="Times New Roman" w:eastAsia="仿宋" w:cs="Times New Roman"/>
          <w:color w:val="auto"/>
          <w:sz w:val="24"/>
          <w:highlight w:val="none"/>
          <w:lang w:val="en-US" w:eastAsia="zh-CN"/>
        </w:rPr>
        <w:outlineLvl w:val="9"/>
      </w:pPr>
      <w:r>
        <w:rPr>
          <w:rFonts w:hint="eastAsia" w:ascii="Times New Roman" w:hAnsi="Times New Roman" w:eastAsia="仿宋" w:cs="Times New Roman"/>
          <w:color w:val="auto"/>
          <w:sz w:val="24"/>
          <w:highlight w:val="none"/>
          <w:lang w:val="en-US" w:eastAsia="zh-CN"/>
        </w:rPr>
        <w:t xml:space="preserve">7</w:t>
      </w:r>
      <w:r>
        <w:rPr>
          <w:rFonts w:hint="eastAsia" w:eastAsia="仿宋" w:cs="Times New Roman"/>
          <w:color w:val="auto"/>
          <w:sz w:val="24"/>
          <w:highlight w:val="none"/>
          <w:lang w:val="en-US" w:eastAsia="zh-CN"/>
        </w:rPr>
        <w:t xml:space="preserve">）</w:t>
      </w:r>
      <w:r>
        <w:rPr>
          <w:rFonts w:hint="eastAsia" w:ascii="Times New Roman" w:hAnsi="Times New Roman" w:eastAsia="仿宋" w:cs="Times New Roman"/>
          <w:color w:val="auto"/>
          <w:sz w:val="24"/>
          <w:highlight w:val="none"/>
          <w:lang w:val="en-US" w:eastAsia="zh-CN"/>
        </w:rPr>
        <w:t xml:space="preserve">豆腐干；</w:t>
      </w:r>
      <w:r>
        <w:rPr>
          <w:rFonts w:hint="eastAsia" w:eastAsia="仿宋" w:cs="Times New Roman"/>
          <w:color w:val="auto"/>
          <w:sz w:val="24"/>
          <w:highlight w:val="none"/>
          <w:lang w:val="en-US" w:eastAsia="zh-CN"/>
        </w:rPr>
        <w:t xml:space="preserve">淡黄色</w:t>
      </w:r>
      <w:r>
        <w:rPr>
          <w:rFonts w:hint="eastAsia" w:ascii="Times New Roman" w:hAnsi="Times New Roman" w:eastAsia="仿宋" w:cs="Times New Roman"/>
          <w:color w:val="auto"/>
          <w:sz w:val="24"/>
          <w:highlight w:val="none"/>
          <w:lang w:val="en-US" w:eastAsia="zh-CN"/>
        </w:rPr>
        <w:t xml:space="preserve">或黄色、有豆香、块形整齐、厚薄均匀、密实、有韧性</w:t>
      </w:r>
      <w:r>
        <w:rPr>
          <w:rFonts w:hint="eastAsia" w:eastAsia="仿宋" w:cs="Times New Roman"/>
          <w:color w:val="auto"/>
          <w:sz w:val="24"/>
          <w:highlight w:val="none"/>
          <w:lang w:val="en-US" w:eastAsia="zh-CN"/>
        </w:rPr>
        <w:t xml:space="preserve">；</w:t>
      </w:r>
      <w:r/>
    </w:p>
    <w:p>
      <w:pPr>
        <w:ind w:firstLine="480"/>
        <w:keepLines w:val="0"/>
        <w:keepNext w:val="0"/>
        <w:pageBreakBefore w:val="0"/>
        <w:spacing w:before="78" w:line="360" w:lineRule="auto"/>
        <w:widowControl w:val="off"/>
        <w:rPr>
          <w:rFonts w:hint="eastAsia" w:ascii="Times New Roman" w:hAnsi="Times New Roman" w:eastAsia="仿宋" w:cs="Times New Roman"/>
          <w:color w:val="auto"/>
          <w:sz w:val="24"/>
          <w:highlight w:val="none"/>
          <w:lang w:val="en-US" w:eastAsia="zh-CN"/>
        </w:rPr>
        <w:outlineLvl w:val="9"/>
      </w:pPr>
      <w:r>
        <w:rPr>
          <w:rFonts w:hint="eastAsia" w:ascii="Times New Roman" w:hAnsi="Times New Roman" w:eastAsia="仿宋" w:cs="Times New Roman"/>
          <w:color w:val="auto"/>
          <w:sz w:val="24"/>
          <w:highlight w:val="none"/>
          <w:lang w:val="en-US" w:eastAsia="zh-CN"/>
        </w:rPr>
        <w:t xml:space="preserve">8</w:t>
      </w:r>
      <w:r>
        <w:rPr>
          <w:rFonts w:hint="eastAsia" w:eastAsia="仿宋" w:cs="Times New Roman"/>
          <w:color w:val="auto"/>
          <w:sz w:val="24"/>
          <w:highlight w:val="none"/>
          <w:lang w:val="en-US" w:eastAsia="zh-CN"/>
        </w:rPr>
        <w:t xml:space="preserve">）</w:t>
      </w:r>
      <w:r>
        <w:rPr>
          <w:rFonts w:hint="eastAsia" w:ascii="Times New Roman" w:hAnsi="Times New Roman" w:eastAsia="仿宋" w:cs="Times New Roman"/>
          <w:color w:val="auto"/>
          <w:sz w:val="24"/>
          <w:highlight w:val="none"/>
          <w:lang w:val="en-US" w:eastAsia="zh-CN"/>
        </w:rPr>
        <w:t xml:space="preserve">五香豆腐干；褐色、有光泽、块形整齐、厚薄均匀、有韧性</w:t>
      </w:r>
      <w:r>
        <w:rPr>
          <w:rFonts w:hint="eastAsia" w:eastAsia="仿宋" w:cs="Times New Roman"/>
          <w:color w:val="auto"/>
          <w:sz w:val="24"/>
          <w:highlight w:val="none"/>
          <w:lang w:val="en-US" w:eastAsia="zh-CN"/>
        </w:rPr>
        <w:t xml:space="preserve">；</w:t>
      </w:r>
      <w:r/>
    </w:p>
    <w:p>
      <w:pPr>
        <w:ind w:firstLine="480"/>
        <w:keepLines w:val="0"/>
        <w:keepNext w:val="0"/>
        <w:pageBreakBefore w:val="0"/>
        <w:spacing w:before="78" w:line="360" w:lineRule="auto"/>
        <w:widowControl w:val="off"/>
        <w:rPr>
          <w:rFonts w:hint="eastAsia" w:ascii="Times New Roman" w:hAnsi="Times New Roman" w:eastAsia="仿宋" w:cs="Times New Roman"/>
          <w:color w:val="auto"/>
          <w:sz w:val="24"/>
          <w:highlight w:val="none"/>
          <w:lang w:val="en-US" w:eastAsia="zh-CN"/>
        </w:rPr>
        <w:outlineLvl w:val="9"/>
      </w:pPr>
      <w:r>
        <w:rPr>
          <w:rFonts w:hint="eastAsia" w:ascii="Times New Roman" w:hAnsi="Times New Roman" w:eastAsia="仿宋" w:cs="Times New Roman"/>
          <w:color w:val="auto"/>
          <w:sz w:val="24"/>
          <w:highlight w:val="none"/>
          <w:lang w:val="en-US" w:eastAsia="zh-CN"/>
        </w:rPr>
        <w:t xml:space="preserve">9</w:t>
      </w:r>
      <w:r>
        <w:rPr>
          <w:rFonts w:hint="eastAsia" w:eastAsia="仿宋" w:cs="Times New Roman"/>
          <w:color w:val="auto"/>
          <w:sz w:val="24"/>
          <w:highlight w:val="none"/>
          <w:lang w:val="en-US" w:eastAsia="zh-CN"/>
        </w:rPr>
        <w:t xml:space="preserve">）</w:t>
      </w:r>
      <w:r>
        <w:rPr>
          <w:rFonts w:hint="eastAsia" w:ascii="Times New Roman" w:hAnsi="Times New Roman" w:eastAsia="仿宋" w:cs="Times New Roman"/>
          <w:color w:val="auto"/>
          <w:sz w:val="24"/>
          <w:highlight w:val="none"/>
          <w:lang w:val="en-US" w:eastAsia="zh-CN"/>
        </w:rPr>
        <w:t xml:space="preserve">油豆腐；金黄色或黄色、有油香和豆香、方形或菱形、大小均匀、各面生皮、不碎</w:t>
      </w:r>
      <w:r>
        <w:rPr>
          <w:rFonts w:hint="eastAsia" w:eastAsia="仿宋" w:cs="Times New Roman"/>
          <w:color w:val="auto"/>
          <w:sz w:val="24"/>
          <w:highlight w:val="none"/>
          <w:lang w:val="en-US" w:eastAsia="zh-CN"/>
        </w:rPr>
        <w:t xml:space="preserve">；</w:t>
      </w:r>
      <w:r/>
    </w:p>
    <w:p>
      <w:pPr>
        <w:ind w:firstLine="480"/>
        <w:keepLines w:val="0"/>
        <w:keepNext w:val="0"/>
        <w:pageBreakBefore w:val="0"/>
        <w:spacing w:before="78" w:line="360" w:lineRule="auto"/>
        <w:widowControl w:val="off"/>
        <w:rPr>
          <w:rFonts w:hint="eastAsia" w:ascii="Times New Roman" w:hAnsi="Times New Roman" w:eastAsia="仿宋" w:cs="Times New Roman"/>
          <w:color w:val="auto"/>
          <w:sz w:val="24"/>
          <w:highlight w:val="none"/>
          <w:lang w:val="en-US" w:eastAsia="zh-CN"/>
        </w:rPr>
        <w:outlineLvl w:val="9"/>
      </w:pPr>
      <w:r>
        <w:rPr>
          <w:rFonts w:hint="eastAsia" w:ascii="Times New Roman" w:hAnsi="Times New Roman" w:eastAsia="仿宋" w:cs="Times New Roman"/>
          <w:color w:val="auto"/>
          <w:sz w:val="24"/>
          <w:highlight w:val="none"/>
          <w:lang w:val="en-US" w:eastAsia="zh-CN"/>
        </w:rPr>
        <w:t xml:space="preserve">10</w:t>
      </w:r>
      <w:r>
        <w:rPr>
          <w:rFonts w:hint="eastAsia" w:eastAsia="仿宋" w:cs="Times New Roman"/>
          <w:color w:val="auto"/>
          <w:sz w:val="24"/>
          <w:highlight w:val="none"/>
          <w:lang w:val="en-US" w:eastAsia="zh-CN"/>
        </w:rPr>
        <w:t xml:space="preserve">）</w:t>
      </w:r>
      <w:r>
        <w:rPr>
          <w:rFonts w:hint="eastAsia" w:ascii="Times New Roman" w:hAnsi="Times New Roman" w:eastAsia="仿宋" w:cs="Times New Roman"/>
          <w:color w:val="auto"/>
          <w:sz w:val="24"/>
          <w:highlight w:val="none"/>
          <w:lang w:val="en-US" w:eastAsia="zh-CN"/>
        </w:rPr>
        <w:t xml:space="preserve">素鸡；乳白色或米色、稍带碱</w:t>
      </w:r>
      <w:r>
        <w:rPr>
          <w:rFonts w:hint="eastAsia" w:eastAsia="仿宋" w:cs="Times New Roman"/>
          <w:color w:val="auto"/>
          <w:sz w:val="24"/>
          <w:highlight w:val="none"/>
          <w:lang w:val="en-US" w:eastAsia="zh-CN"/>
        </w:rPr>
        <w:t xml:space="preserve">味</w:t>
      </w:r>
      <w:r>
        <w:rPr>
          <w:rFonts w:hint="eastAsia" w:ascii="Times New Roman" w:hAnsi="Times New Roman" w:eastAsia="仿宋" w:cs="Times New Roman"/>
          <w:color w:val="auto"/>
          <w:sz w:val="24"/>
          <w:highlight w:val="none"/>
          <w:lang w:val="en-US" w:eastAsia="zh-CN"/>
        </w:rPr>
        <w:t xml:space="preserve">、圆柱形、无裂缝、不碎</w:t>
      </w:r>
      <w:r>
        <w:rPr>
          <w:rFonts w:hint="eastAsia" w:eastAsia="仿宋" w:cs="Times New Roman"/>
          <w:color w:val="auto"/>
          <w:sz w:val="24"/>
          <w:highlight w:val="none"/>
          <w:lang w:val="en-US" w:eastAsia="zh-CN"/>
        </w:rPr>
        <w:t xml:space="preserve">；</w:t>
      </w:r>
      <w:r/>
    </w:p>
    <w:p>
      <w:pPr>
        <w:ind w:firstLine="480"/>
        <w:keepLines w:val="0"/>
        <w:keepNext w:val="0"/>
        <w:pageBreakBefore w:val="0"/>
        <w:spacing w:before="78" w:line="360" w:lineRule="auto"/>
        <w:widowControl w:val="off"/>
        <w:rPr>
          <w:rFonts w:hint="eastAsia" w:ascii="Times New Roman" w:hAnsi="Times New Roman" w:eastAsia="仿宋" w:cs="Times New Roman"/>
          <w:color w:val="auto"/>
          <w:sz w:val="24"/>
          <w:highlight w:val="none"/>
          <w:lang w:val="en-US" w:eastAsia="zh-CN"/>
        </w:rPr>
        <w:outlineLvl w:val="9"/>
      </w:pPr>
      <w:r>
        <w:rPr>
          <w:rFonts w:hint="eastAsia" w:ascii="Times New Roman" w:hAnsi="Times New Roman" w:eastAsia="仿宋" w:cs="Times New Roman"/>
          <w:color w:val="auto"/>
          <w:sz w:val="24"/>
          <w:highlight w:val="none"/>
          <w:lang w:val="en-US" w:eastAsia="zh-CN"/>
        </w:rPr>
        <w:t xml:space="preserve">11</w:t>
      </w:r>
      <w:r>
        <w:rPr>
          <w:rFonts w:hint="eastAsia" w:eastAsia="仿宋" w:cs="Times New Roman"/>
          <w:color w:val="auto"/>
          <w:sz w:val="24"/>
          <w:highlight w:val="none"/>
          <w:lang w:val="en-US" w:eastAsia="zh-CN"/>
        </w:rPr>
        <w:t xml:space="preserve">）</w:t>
      </w:r>
      <w:r>
        <w:rPr>
          <w:rFonts w:hint="eastAsia" w:ascii="Times New Roman" w:hAnsi="Times New Roman" w:eastAsia="仿宋" w:cs="Times New Roman"/>
          <w:color w:val="auto"/>
          <w:sz w:val="24"/>
          <w:highlight w:val="none"/>
          <w:lang w:val="en-US" w:eastAsia="zh-CN"/>
        </w:rPr>
        <w:t xml:space="preserve">厚百叶；乳白色、有豆香、方形、厚薄均匀、完整不破碎、稍有韧性</w:t>
      </w:r>
      <w:r>
        <w:rPr>
          <w:rFonts w:hint="eastAsia" w:eastAsia="仿宋" w:cs="Times New Roman"/>
          <w:color w:val="auto"/>
          <w:sz w:val="24"/>
          <w:highlight w:val="none"/>
          <w:lang w:val="en-US" w:eastAsia="zh-CN"/>
        </w:rPr>
        <w:t xml:space="preserve">；</w:t>
      </w:r>
      <w:r/>
    </w:p>
    <w:p>
      <w:pPr>
        <w:ind w:firstLine="480"/>
        <w:keepLines w:val="0"/>
        <w:keepNext w:val="0"/>
        <w:pageBreakBefore w:val="0"/>
        <w:spacing w:before="78" w:line="360" w:lineRule="auto"/>
        <w:widowControl w:val="off"/>
        <w:rPr>
          <w:rFonts w:hint="eastAsia" w:ascii="Times New Roman" w:hAnsi="Times New Roman" w:eastAsia="仿宋" w:cs="Times New Roman"/>
          <w:color w:val="auto"/>
          <w:sz w:val="24"/>
          <w:highlight w:val="none"/>
          <w:lang w:val="en-US" w:eastAsia="zh-CN"/>
        </w:rPr>
        <w:outlineLvl w:val="9"/>
      </w:pPr>
      <w:r>
        <w:rPr>
          <w:rFonts w:hint="eastAsia" w:ascii="Times New Roman" w:hAnsi="Times New Roman" w:eastAsia="仿宋" w:cs="Times New Roman"/>
          <w:color w:val="auto"/>
          <w:sz w:val="24"/>
          <w:highlight w:val="none"/>
          <w:lang w:val="en-US" w:eastAsia="zh-CN"/>
        </w:rPr>
        <w:t xml:space="preserve">12</w:t>
      </w:r>
      <w:r>
        <w:rPr>
          <w:rFonts w:hint="eastAsia" w:eastAsia="仿宋" w:cs="Times New Roman"/>
          <w:color w:val="auto"/>
          <w:sz w:val="24"/>
          <w:highlight w:val="none"/>
          <w:lang w:val="en-US" w:eastAsia="zh-CN"/>
        </w:rPr>
        <w:t xml:space="preserve">）</w:t>
      </w:r>
      <w:r>
        <w:rPr>
          <w:rFonts w:hint="eastAsia" w:ascii="Times New Roman" w:hAnsi="Times New Roman" w:eastAsia="仿宋" w:cs="Times New Roman"/>
          <w:color w:val="auto"/>
          <w:sz w:val="24"/>
          <w:highlight w:val="none"/>
          <w:lang w:val="en-US" w:eastAsia="zh-CN"/>
        </w:rPr>
        <w:t xml:space="preserve">豆腐衣；金黄色、有豆油、薄膜状、稍有韧性</w:t>
      </w:r>
      <w:r>
        <w:rPr>
          <w:rFonts w:hint="eastAsia" w:eastAsia="仿宋" w:cs="Times New Roman"/>
          <w:color w:val="auto"/>
          <w:sz w:val="24"/>
          <w:highlight w:val="none"/>
          <w:lang w:val="en-US" w:eastAsia="zh-CN"/>
        </w:rPr>
        <w:t xml:space="preserve">；</w:t>
      </w:r>
      <w:r/>
    </w:p>
    <w:p>
      <w:pPr>
        <w:ind w:firstLine="480"/>
        <w:keepLines w:val="0"/>
        <w:keepNext w:val="0"/>
        <w:pageBreakBefore w:val="0"/>
        <w:spacing w:before="78" w:line="360" w:lineRule="auto"/>
        <w:widowControl w:val="off"/>
        <w:rPr>
          <w:rFonts w:hint="eastAsia" w:ascii="Times New Roman" w:hAnsi="Times New Roman" w:eastAsia="仿宋" w:cs="Times New Roman"/>
          <w:color w:val="auto"/>
          <w:sz w:val="24"/>
          <w:highlight w:val="none"/>
          <w:lang w:val="en-US" w:eastAsia="zh-CN"/>
        </w:rPr>
        <w:outlineLvl w:val="9"/>
      </w:pPr>
      <w:r>
        <w:rPr>
          <w:rFonts w:hint="eastAsia" w:ascii="Times New Roman" w:hAnsi="Times New Roman" w:eastAsia="仿宋" w:cs="Times New Roman"/>
          <w:color w:val="auto"/>
          <w:sz w:val="24"/>
          <w:highlight w:val="none"/>
          <w:lang w:val="en-US" w:eastAsia="zh-CN"/>
        </w:rPr>
        <w:t xml:space="preserve">13</w:t>
      </w:r>
      <w:r>
        <w:rPr>
          <w:rFonts w:hint="eastAsia" w:eastAsia="仿宋" w:cs="Times New Roman"/>
          <w:color w:val="auto"/>
          <w:sz w:val="24"/>
          <w:highlight w:val="none"/>
          <w:lang w:val="en-US" w:eastAsia="zh-CN"/>
        </w:rPr>
        <w:t xml:space="preserve">）</w:t>
      </w:r>
      <w:r>
        <w:rPr>
          <w:rFonts w:hint="eastAsia" w:ascii="Times New Roman" w:hAnsi="Times New Roman" w:eastAsia="仿宋" w:cs="Times New Roman"/>
          <w:color w:val="auto"/>
          <w:sz w:val="24"/>
          <w:highlight w:val="none"/>
          <w:lang w:val="en-US" w:eastAsia="zh-CN"/>
        </w:rPr>
        <w:t xml:space="preserve">栗子面筋；灰白色、有麦香、无酸味、栗子状、有韧性</w:t>
      </w:r>
      <w:r>
        <w:rPr>
          <w:rFonts w:hint="eastAsia" w:eastAsia="仿宋" w:cs="Times New Roman"/>
          <w:color w:val="auto"/>
          <w:sz w:val="24"/>
          <w:highlight w:val="none"/>
          <w:lang w:val="en-US" w:eastAsia="zh-CN"/>
        </w:rPr>
        <w:t xml:space="preserve">；</w:t>
      </w:r>
      <w:r/>
    </w:p>
    <w:p>
      <w:pPr>
        <w:ind w:firstLine="480"/>
        <w:keepLines w:val="0"/>
        <w:keepNext w:val="0"/>
        <w:pageBreakBefore w:val="0"/>
        <w:spacing w:before="78" w:line="360" w:lineRule="auto"/>
        <w:widowControl w:val="off"/>
        <w:rPr>
          <w:rFonts w:hint="eastAsia" w:ascii="Times New Roman" w:hAnsi="Times New Roman" w:eastAsia="仿宋" w:cs="Times New Roman"/>
          <w:color w:val="auto"/>
          <w:sz w:val="24"/>
          <w:highlight w:val="none"/>
          <w:lang w:val="en-US" w:eastAsia="zh-CN"/>
        </w:rPr>
        <w:outlineLvl w:val="9"/>
      </w:pPr>
      <w:r>
        <w:rPr>
          <w:rFonts w:hint="eastAsia" w:ascii="Times New Roman" w:hAnsi="Times New Roman" w:eastAsia="仿宋" w:cs="Times New Roman"/>
          <w:color w:val="auto"/>
          <w:sz w:val="24"/>
          <w:highlight w:val="none"/>
          <w:lang w:val="en-US" w:eastAsia="zh-CN"/>
        </w:rPr>
        <w:t xml:space="preserve">14</w:t>
      </w:r>
      <w:r>
        <w:rPr>
          <w:rFonts w:hint="eastAsia" w:eastAsia="仿宋" w:cs="Times New Roman"/>
          <w:color w:val="auto"/>
          <w:sz w:val="24"/>
          <w:highlight w:val="none"/>
          <w:lang w:val="en-US" w:eastAsia="zh-CN"/>
        </w:rPr>
        <w:t xml:space="preserve">）</w:t>
      </w:r>
      <w:r>
        <w:rPr>
          <w:rFonts w:hint="eastAsia" w:ascii="Times New Roman" w:hAnsi="Times New Roman" w:eastAsia="仿宋" w:cs="Times New Roman"/>
          <w:color w:val="auto"/>
          <w:sz w:val="24"/>
          <w:highlight w:val="none"/>
          <w:lang w:val="en-US" w:eastAsia="zh-CN"/>
        </w:rPr>
        <w:t xml:space="preserve">烤麸；米黄色、有麦香、无酸味、蜂窝状、松软</w:t>
      </w:r>
      <w:r>
        <w:rPr>
          <w:rFonts w:hint="eastAsia" w:eastAsia="仿宋" w:cs="Times New Roman"/>
          <w:color w:val="auto"/>
          <w:sz w:val="24"/>
          <w:highlight w:val="none"/>
          <w:lang w:val="en-US" w:eastAsia="zh-CN"/>
        </w:rPr>
        <w:t xml:space="preserve">；</w:t>
      </w:r>
      <w:r/>
    </w:p>
    <w:p>
      <w:pPr>
        <w:ind w:firstLine="480"/>
        <w:spacing w:line="360" w:lineRule="auto"/>
        <w:rPr>
          <w:rFonts w:hint="eastAsia" w:ascii="Times New Roman" w:hAnsi="Times New Roman" w:eastAsia="仿宋" w:cs="Times New Roman"/>
          <w:color w:val="auto"/>
          <w:sz w:val="24"/>
          <w:highlight w:val="none"/>
          <w:lang w:val="en-US" w:eastAsia="zh-CN"/>
        </w:rPr>
      </w:pPr>
      <w:r>
        <w:rPr>
          <w:rFonts w:hint="eastAsia" w:ascii="Times New Roman" w:hAnsi="Times New Roman" w:eastAsia="仿宋" w:cs="Times New Roman"/>
          <w:color w:val="auto"/>
          <w:sz w:val="24"/>
          <w:highlight w:val="none"/>
          <w:lang w:val="en-US" w:eastAsia="zh-CN"/>
        </w:rPr>
        <w:t xml:space="preserve">15</w:t>
      </w:r>
      <w:r>
        <w:rPr>
          <w:rFonts w:hint="eastAsia" w:eastAsia="仿宋" w:cs="Times New Roman"/>
          <w:color w:val="auto"/>
          <w:sz w:val="24"/>
          <w:highlight w:val="none"/>
          <w:lang w:val="en-US" w:eastAsia="zh-CN"/>
        </w:rPr>
        <w:t xml:space="preserve">）</w:t>
      </w:r>
      <w:r>
        <w:rPr>
          <w:rFonts w:hint="eastAsia" w:ascii="Times New Roman" w:hAnsi="Times New Roman" w:eastAsia="仿宋" w:cs="Times New Roman"/>
          <w:color w:val="auto"/>
          <w:sz w:val="24"/>
          <w:highlight w:val="none"/>
          <w:lang w:val="en-US" w:eastAsia="zh-CN"/>
        </w:rPr>
        <w:t xml:space="preserve">油面筋；金黄色、有油香、无异味、呈球状、内呈丝网状</w:t>
      </w:r>
      <w:r>
        <w:rPr>
          <w:rFonts w:hint="eastAsia" w:eastAsia="仿宋" w:cs="Times New Roman"/>
          <w:color w:val="auto"/>
          <w:sz w:val="24"/>
          <w:highlight w:val="none"/>
          <w:lang w:val="en-US" w:eastAsia="zh-CN"/>
        </w:rPr>
        <w:t xml:space="preserve">。</w:t>
      </w:r>
      <w:r/>
    </w:p>
    <w:p>
      <w:pPr>
        <w:ind w:firstLine="480"/>
        <w:spacing w:line="360" w:lineRule="auto"/>
        <w:rPr>
          <w:rFonts w:hint="default" w:ascii="Times New Roman" w:hAnsi="Times New Roman" w:eastAsia="仿宋" w:cs="Times New Roman"/>
          <w:color w:val="auto"/>
          <w:sz w:val="24"/>
          <w:highlight w:val="none"/>
          <w:lang w:eastAsia="zh-CN"/>
        </w:rPr>
      </w:pPr>
      <w:r>
        <w:rPr>
          <w:rFonts w:hint="eastAsia" w:eastAsia="仿宋" w:cs="Times New Roman"/>
          <w:color w:val="auto"/>
          <w:sz w:val="24"/>
          <w:highlight w:val="none"/>
          <w:lang w:val="en-US" w:eastAsia="zh-CN"/>
        </w:rPr>
        <w:t xml:space="preserve">（二）</w:t>
      </w:r>
      <w:r>
        <w:rPr>
          <w:rFonts w:hint="default" w:ascii="Times New Roman" w:hAnsi="Times New Roman" w:eastAsia="仿宋" w:cs="Times New Roman"/>
          <w:color w:val="auto"/>
          <w:sz w:val="24"/>
          <w:highlight w:val="none"/>
          <w:lang w:eastAsia="zh-CN"/>
        </w:rPr>
        <w:t xml:space="preserve">奶制品</w:t>
      </w:r>
      <w:r/>
    </w:p>
    <w:p>
      <w:pPr>
        <w:ind w:firstLine="480"/>
        <w:spacing w:line="360" w:lineRule="auto"/>
        <w:rPr>
          <w:rFonts w:hint="default" w:ascii="Times New Roman" w:hAnsi="Times New Roman" w:eastAsia="仿宋" w:cs="Times New Roman"/>
          <w:color w:val="auto"/>
          <w:sz w:val="24"/>
          <w:highlight w:val="none"/>
          <w:lang w:eastAsia="zh-CN"/>
        </w:rPr>
      </w:pPr>
      <w:r>
        <w:rPr>
          <w:rFonts w:hint="eastAsia" w:eastAsia="仿宋" w:cs="Times New Roman"/>
          <w:color w:val="auto"/>
          <w:sz w:val="24"/>
          <w:highlight w:val="none"/>
          <w:lang w:val="en-US" w:eastAsia="zh-CN"/>
        </w:rPr>
        <w:t xml:space="preserve">1</w:t>
      </w:r>
      <w:r>
        <w:rPr>
          <w:rFonts w:hint="eastAsia"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lang w:eastAsia="zh-CN"/>
        </w:rPr>
        <w:t xml:space="preserve">在质保期内</w:t>
      </w:r>
      <w:r/>
    </w:p>
    <w:p>
      <w:pPr>
        <w:ind w:firstLine="480"/>
        <w:spacing w:line="360" w:lineRule="auto"/>
        <w:rPr>
          <w:rFonts w:hint="default" w:ascii="Times New Roman" w:hAnsi="Times New Roman" w:eastAsia="仿宋" w:cs="Times New Roman"/>
          <w:color w:val="auto"/>
          <w:sz w:val="24"/>
          <w:highlight w:val="none"/>
          <w:lang w:eastAsia="zh-CN"/>
        </w:rPr>
      </w:pPr>
      <w:r>
        <w:rPr>
          <w:rFonts w:hint="eastAsia" w:eastAsia="仿宋" w:cs="Times New Roman"/>
          <w:color w:val="auto"/>
          <w:sz w:val="24"/>
          <w:highlight w:val="none"/>
          <w:lang w:val="en-US" w:eastAsia="zh-CN"/>
        </w:rPr>
        <w:t xml:space="preserve">2</w:t>
      </w:r>
      <w:r>
        <w:rPr>
          <w:rFonts w:hint="eastAsia"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lang w:eastAsia="zh-CN"/>
        </w:rPr>
        <w:t xml:space="preserve">无脂肪凝结现象</w:t>
      </w:r>
      <w:r/>
    </w:p>
    <w:p>
      <w:pPr>
        <w:ind w:firstLine="480"/>
        <w:spacing w:line="360" w:lineRule="auto"/>
        <w:rPr>
          <w:rFonts w:hint="default" w:ascii="Times New Roman" w:hAnsi="Times New Roman" w:eastAsia="仿宋" w:cs="Times New Roman"/>
          <w:color w:val="auto"/>
          <w:sz w:val="24"/>
          <w:highlight w:val="none"/>
          <w:lang w:eastAsia="zh-CN"/>
        </w:rPr>
      </w:pPr>
      <w:r>
        <w:rPr>
          <w:rFonts w:hint="eastAsia" w:eastAsia="仿宋" w:cs="Times New Roman"/>
          <w:color w:val="auto"/>
          <w:sz w:val="24"/>
          <w:highlight w:val="none"/>
          <w:lang w:val="en-US" w:eastAsia="zh-CN"/>
        </w:rPr>
        <w:t xml:space="preserve">3</w:t>
      </w:r>
      <w:r>
        <w:rPr>
          <w:rFonts w:hint="eastAsia"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lang w:eastAsia="zh-CN"/>
        </w:rPr>
        <w:t xml:space="preserve">牛奶呈现乳白色均匀无层</w:t>
      </w:r>
      <w:r/>
    </w:p>
    <w:p>
      <w:pPr>
        <w:ind w:firstLine="480"/>
        <w:spacing w:line="360" w:lineRule="auto"/>
        <w:rPr>
          <w:rFonts w:hint="default" w:ascii="Times New Roman" w:hAnsi="Times New Roman" w:eastAsia="仿宋" w:cs="Times New Roman"/>
          <w:color w:val="auto"/>
          <w:sz w:val="24"/>
          <w:highlight w:val="none"/>
          <w:lang w:eastAsia="zh-CN"/>
        </w:rPr>
      </w:pPr>
      <w:r>
        <w:rPr>
          <w:rFonts w:hint="eastAsia" w:eastAsia="仿宋" w:cs="Times New Roman"/>
          <w:color w:val="auto"/>
          <w:sz w:val="24"/>
          <w:highlight w:val="none"/>
          <w:lang w:val="en-US" w:eastAsia="zh-CN"/>
        </w:rPr>
        <w:t xml:space="preserve">4</w:t>
      </w:r>
      <w:r>
        <w:rPr>
          <w:rFonts w:hint="eastAsia"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lang w:eastAsia="zh-CN"/>
        </w:rPr>
        <w:t xml:space="preserve">包装完好无损</w:t>
      </w:r>
      <w:r/>
    </w:p>
    <w:p>
      <w:pPr>
        <w:ind w:firstLine="480"/>
        <w:spacing w:line="360" w:lineRule="auto"/>
        <w:rPr>
          <w:rFonts w:hint="default" w:ascii="Times New Roman" w:hAnsi="Times New Roman" w:eastAsia="仿宋" w:cs="Times New Roman"/>
          <w:color w:val="auto"/>
          <w:sz w:val="24"/>
          <w:highlight w:val="none"/>
          <w:lang w:eastAsia="zh-CN"/>
        </w:rPr>
      </w:pPr>
      <w:r>
        <w:rPr>
          <w:rFonts w:hint="eastAsia" w:eastAsia="仿宋" w:cs="Times New Roman"/>
          <w:color w:val="auto"/>
          <w:sz w:val="24"/>
          <w:highlight w:val="none"/>
          <w:lang w:eastAsia="zh-CN"/>
        </w:rPr>
        <w:t xml:space="preserve">（</w:t>
      </w:r>
      <w:r>
        <w:rPr>
          <w:rFonts w:hint="eastAsia" w:eastAsia="仿宋" w:cs="Times New Roman"/>
          <w:color w:val="auto"/>
          <w:sz w:val="24"/>
          <w:highlight w:val="none"/>
          <w:lang w:val="en-US" w:eastAsia="zh-CN"/>
        </w:rPr>
        <w:t xml:space="preserve">三</w:t>
      </w:r>
      <w:r>
        <w:rPr>
          <w:rFonts w:hint="eastAsia"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lang w:eastAsia="zh-CN"/>
        </w:rPr>
        <w:t xml:space="preserve">蛋类</w:t>
      </w:r>
      <w:r/>
    </w:p>
    <w:p>
      <w:pPr>
        <w:ind w:firstLine="480"/>
        <w:spacing w:line="360" w:lineRule="auto"/>
        <w:rPr>
          <w:rFonts w:hint="default" w:ascii="Times New Roman" w:hAnsi="Times New Roman" w:eastAsia="仿宋" w:cs="Times New Roman"/>
          <w:color w:val="auto"/>
          <w:sz w:val="24"/>
          <w:highlight w:val="none"/>
          <w:lang w:eastAsia="zh-CN"/>
        </w:rPr>
      </w:pPr>
      <w:r>
        <w:rPr>
          <w:rFonts w:hint="eastAsia" w:eastAsia="仿宋" w:cs="Times New Roman"/>
          <w:color w:val="auto"/>
          <w:sz w:val="24"/>
          <w:highlight w:val="none"/>
          <w:lang w:val="en-US" w:eastAsia="zh-CN"/>
        </w:rPr>
        <w:t xml:space="preserve">1</w:t>
      </w:r>
      <w:r>
        <w:rPr>
          <w:rFonts w:hint="eastAsia"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lang w:eastAsia="zh-CN"/>
        </w:rPr>
        <w:t xml:space="preserve">颜色正常，外形</w:t>
      </w:r>
      <w:r>
        <w:rPr>
          <w:rFonts w:hint="eastAsia" w:eastAsia="仿宋" w:cs="Times New Roman"/>
          <w:color w:val="auto"/>
          <w:sz w:val="24"/>
          <w:highlight w:val="none"/>
          <w:lang w:eastAsia="zh-CN"/>
        </w:rPr>
        <w:t xml:space="preserve">协调</w:t>
      </w:r>
      <w:r>
        <w:rPr>
          <w:rFonts w:hint="default" w:ascii="Times New Roman" w:hAnsi="Times New Roman" w:eastAsia="仿宋" w:cs="Times New Roman"/>
          <w:color w:val="auto"/>
          <w:sz w:val="24"/>
          <w:highlight w:val="none"/>
          <w:lang w:eastAsia="zh-CN"/>
        </w:rPr>
        <w:t xml:space="preserve">，个大</w:t>
      </w:r>
      <w:r/>
    </w:p>
    <w:p>
      <w:pPr>
        <w:ind w:firstLine="480"/>
        <w:spacing w:line="360" w:lineRule="auto"/>
        <w:rPr>
          <w:rFonts w:hint="default" w:ascii="Times New Roman" w:hAnsi="Times New Roman" w:eastAsia="仿宋" w:cs="Times New Roman"/>
          <w:color w:val="auto"/>
          <w:sz w:val="24"/>
          <w:highlight w:val="none"/>
          <w:lang w:eastAsia="zh-CN"/>
        </w:rPr>
      </w:pPr>
      <w:r>
        <w:rPr>
          <w:rFonts w:hint="eastAsia" w:eastAsia="仿宋" w:cs="Times New Roman"/>
          <w:color w:val="auto"/>
          <w:sz w:val="24"/>
          <w:highlight w:val="none"/>
          <w:lang w:val="en-US" w:eastAsia="zh-CN"/>
        </w:rPr>
        <w:t xml:space="preserve">2</w:t>
      </w:r>
      <w:r>
        <w:rPr>
          <w:rFonts w:hint="eastAsia"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lang w:eastAsia="zh-CN"/>
        </w:rPr>
        <w:t xml:space="preserve">干净，无残留土、泥、粪污物</w:t>
      </w:r>
      <w:r/>
    </w:p>
    <w:p>
      <w:pPr>
        <w:ind w:firstLine="480"/>
        <w:spacing w:line="360" w:lineRule="auto"/>
        <w:rPr>
          <w:rFonts w:hint="default" w:ascii="Times New Roman" w:hAnsi="Times New Roman" w:eastAsia="仿宋" w:cs="Times New Roman"/>
          <w:color w:val="auto"/>
          <w:sz w:val="24"/>
          <w:highlight w:val="none"/>
          <w:lang w:eastAsia="zh-CN"/>
        </w:rPr>
      </w:pPr>
      <w:r>
        <w:rPr>
          <w:rFonts w:hint="eastAsia" w:eastAsia="仿宋" w:cs="Times New Roman"/>
          <w:color w:val="auto"/>
          <w:sz w:val="24"/>
          <w:highlight w:val="none"/>
          <w:lang w:val="en-US" w:eastAsia="zh-CN"/>
        </w:rPr>
        <w:t xml:space="preserve">3</w:t>
      </w:r>
      <w:r>
        <w:rPr>
          <w:rFonts w:hint="eastAsia"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lang w:eastAsia="zh-CN"/>
        </w:rPr>
        <w:t xml:space="preserve">蛋清、蛋黄分开不浑浊，保证新鲜</w:t>
      </w:r>
      <w:r/>
    </w:p>
    <w:p>
      <w:pPr>
        <w:ind w:firstLine="480"/>
        <w:spacing w:line="360" w:lineRule="auto"/>
        <w:rPr>
          <w:rFonts w:hint="default" w:ascii="Times New Roman" w:hAnsi="Times New Roman" w:eastAsia="仿宋" w:cs="Times New Roman"/>
          <w:color w:val="auto"/>
          <w:sz w:val="24"/>
          <w:highlight w:val="none"/>
          <w:lang w:eastAsia="zh-CN"/>
        </w:rPr>
      </w:pPr>
      <w:r>
        <w:rPr>
          <w:rFonts w:hint="eastAsia" w:eastAsia="仿宋" w:cs="Times New Roman"/>
          <w:color w:val="auto"/>
          <w:sz w:val="24"/>
          <w:highlight w:val="none"/>
          <w:lang w:val="en-US" w:eastAsia="zh-CN"/>
        </w:rPr>
        <w:t xml:space="preserve">4</w:t>
      </w:r>
      <w:r>
        <w:rPr>
          <w:rFonts w:hint="eastAsia"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lang w:eastAsia="zh-CN"/>
        </w:rPr>
        <w:t xml:space="preserve">外形完整无破损</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4.8调味料（糖、醋、食盐、香料、味精、酱油、生粉等）验收标准</w:t>
      </w:r>
      <w:r/>
    </w:p>
    <w:p>
      <w:pPr>
        <w:numPr>
          <w:ilvl w:val="0"/>
          <w:numId w:val="11"/>
        </w:num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食盐：味咸，呈现白色晶体，无杂质，无苦味及其他异味，外包装无漏无污，印刷清</w:t>
      </w:r>
      <w:r>
        <w:rPr>
          <w:rFonts w:hint="default" w:ascii="Times New Roman" w:hAnsi="Times New Roman" w:eastAsia="仿宋" w:cs="Times New Roman"/>
          <w:color w:val="auto"/>
          <w:sz w:val="24"/>
          <w:highlight w:val="none"/>
          <w:lang w:val="en-US" w:eastAsia="zh-CN"/>
        </w:rPr>
        <w:t xml:space="preserve">晰</w:t>
      </w:r>
      <w:r>
        <w:rPr>
          <w:rFonts w:hint="default" w:ascii="Times New Roman" w:hAnsi="Times New Roman" w:eastAsia="仿宋" w:cs="Times New Roman"/>
          <w:color w:val="auto"/>
          <w:sz w:val="24"/>
          <w:highlight w:val="none"/>
          <w:lang w:eastAsia="zh-CN"/>
        </w:rPr>
        <w:t xml:space="preserve">，有防伪标识。</w:t>
      </w:r>
      <w:r/>
    </w:p>
    <w:p>
      <w:pPr>
        <w:numPr>
          <w:ilvl w:val="0"/>
          <w:numId w:val="11"/>
        </w:num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食糖：色泽洁白光亮，颗粒均匀整齐，无</w:t>
      </w:r>
      <w:r>
        <w:rPr>
          <w:rFonts w:hint="eastAsia" w:eastAsia="仿宋" w:cs="Times New Roman"/>
          <w:color w:val="auto"/>
          <w:sz w:val="24"/>
          <w:highlight w:val="none"/>
          <w:lang w:eastAsia="zh-CN"/>
        </w:rPr>
        <w:t xml:space="preserve">黏结</w:t>
      </w:r>
      <w:r>
        <w:rPr>
          <w:rFonts w:hint="default" w:ascii="Times New Roman" w:hAnsi="Times New Roman" w:eastAsia="仿宋" w:cs="Times New Roman"/>
          <w:color w:val="auto"/>
          <w:sz w:val="24"/>
          <w:highlight w:val="none"/>
          <w:lang w:eastAsia="zh-CN"/>
        </w:rPr>
        <w:t xml:space="preserve">块现象，无异味无杂质，包装完好。</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3）食醋：正常色泽，琥珀色，气味不得有酸、苦、涩等异味和霉味，不浑浊，不沉淀，无霉花浮膜，外包装无漏无污，印刷清</w:t>
      </w:r>
      <w:r>
        <w:rPr>
          <w:rFonts w:hint="default" w:ascii="Times New Roman" w:hAnsi="Times New Roman" w:eastAsia="仿宋" w:cs="Times New Roman"/>
          <w:color w:val="auto"/>
          <w:sz w:val="24"/>
          <w:highlight w:val="none"/>
          <w:lang w:val="en-US" w:eastAsia="zh-CN"/>
        </w:rPr>
        <w:t xml:space="preserve">晰</w:t>
      </w:r>
      <w:r>
        <w:rPr>
          <w:rFonts w:hint="default" w:ascii="Times New Roman" w:hAnsi="Times New Roman" w:eastAsia="仿宋" w:cs="Times New Roman"/>
          <w:color w:val="auto"/>
          <w:sz w:val="24"/>
          <w:highlight w:val="none"/>
          <w:lang w:eastAsia="zh-CN"/>
        </w:rPr>
        <w:t xml:space="preserve">，无胀袋现象。</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4）酱油：正常色泽，红褐色，无不良气味，不得有酸、苦、涩等异味和霉味，不浑浊，不沉淀，无霉花浮膜，外包装无漏无污，印刷清</w:t>
      </w:r>
      <w:r>
        <w:rPr>
          <w:rFonts w:hint="default" w:ascii="Times New Roman" w:hAnsi="Times New Roman" w:eastAsia="仿宋" w:cs="Times New Roman"/>
          <w:color w:val="auto"/>
          <w:sz w:val="24"/>
          <w:highlight w:val="none"/>
          <w:lang w:val="en-US" w:eastAsia="zh-CN"/>
        </w:rPr>
        <w:t xml:space="preserve">晰</w:t>
      </w:r>
      <w:r>
        <w:rPr>
          <w:rFonts w:hint="default" w:ascii="Times New Roman" w:hAnsi="Times New Roman" w:eastAsia="仿宋" w:cs="Times New Roman"/>
          <w:color w:val="auto"/>
          <w:sz w:val="24"/>
          <w:highlight w:val="none"/>
          <w:lang w:eastAsia="zh-CN"/>
        </w:rPr>
        <w:t xml:space="preserve">，无胀袋现象。</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5）味精：无色或白色结晶，无杂质污物，允许有少量碎晶及少量粉末状物质。</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6）生粉及炸粉：色洁白，颗粒均匀，手感滑爽，干燥无杂质，气味正常。</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7）粉状香辛料：颗粒均匀无杂质，干燥无结块，具有固有的颜色和气味。</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4.9  米面油需提供产品检测报告</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4.9.1大米标准</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（1）色泽呈透明玉色状。</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（2）有股大米特有的浓浓的清香味。</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（3）含水量较高，吃口较松，齿间留香。</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4.9.2面粉标准</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色泽：呈白色或微黄色，不发暗，色泽均匀，无杂质混入的颜色。</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形态：呈细粉末状，不含杂质，手指捏时无粗粒感，无虫子和结块，置手中紧握后放开不成团。</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气味：具有正常的面粉气味，无其他异味。</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湿度：用手握面粉，松手后松散，不成团。</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口感：味道正常，无发酸、刺喉，咀嚼时没有牙碜感</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包装：封口严密，防潮材质；外包装描述清楚，且一定要有“QS”标识，无破损。</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4.9.3食用油标准（非转基因）</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色泽：棕黄色至橙黄色</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透明度：澄清、透明</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气味、滋味：具有食用植物油特有的气味</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4.10厨房卫生各类洗涤常用低值易耗品应选择超市有销售量的中端等同档次或以上品牌。</w:t>
      </w:r>
      <w:r/>
    </w:p>
    <w:p>
      <w:pPr>
        <w:ind w:firstLine="482"/>
        <w:keepLines/>
        <w:keepNext/>
        <w:pageBreakBefore w:val="0"/>
        <w:spacing w:line="360" w:lineRule="auto"/>
        <w:widowControl w:val="off"/>
        <w:rPr>
          <w:rFonts w:hint="default" w:ascii="Times New Roman" w:hAnsi="Times New Roman" w:eastAsia="仿宋" w:cs="Times New Roman"/>
          <w:b/>
          <w:bCs/>
          <w:color w:val="auto"/>
          <w:sz w:val="24"/>
          <w:szCs w:val="24"/>
          <w:highlight w:val="none"/>
          <w:lang w:eastAsia="zh-CN"/>
        </w:rPr>
        <w:outlineLvl w:val="9"/>
      </w:pPr>
      <w:r/>
      <w:bookmarkStart w:id="277" w:name="_Toc59271481"/>
      <w:r/>
      <w:bookmarkStart w:id="278" w:name="_Toc6460"/>
      <w:r/>
      <w:bookmarkStart w:id="279" w:name="_Toc24845"/>
      <w:r/>
      <w:bookmarkStart w:id="280" w:name="_Toc25797"/>
      <w:r>
        <w:rPr>
          <w:rFonts w:hint="default" w:ascii="Times New Roman" w:hAnsi="Times New Roman" w:eastAsia="仿宋" w:cs="Times New Roman"/>
          <w:b/>
          <w:bCs/>
          <w:color w:val="auto"/>
          <w:sz w:val="24"/>
          <w:szCs w:val="24"/>
          <w:highlight w:val="none"/>
          <w:lang w:val="en-US" w:eastAsia="zh-CN"/>
        </w:rPr>
        <w:t xml:space="preserve">六</w:t>
      </w:r>
      <w:r>
        <w:rPr>
          <w:rFonts w:hint="default" w:ascii="Times New Roman" w:hAnsi="Times New Roman" w:eastAsia="仿宋" w:cs="Times New Roman"/>
          <w:b/>
          <w:bCs/>
          <w:color w:val="auto"/>
          <w:sz w:val="24"/>
          <w:szCs w:val="24"/>
          <w:highlight w:val="none"/>
          <w:lang w:eastAsia="zh-CN"/>
        </w:rPr>
        <w:t xml:space="preserve">、采购项目考核要求</w:t>
      </w:r>
      <w:bookmarkEnd w:id="277"/>
      <w:r/>
      <w:bookmarkEnd w:id="278"/>
      <w:r/>
      <w:bookmarkEnd w:id="279"/>
      <w:r/>
      <w:bookmarkEnd w:id="280"/>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1.采购人有权根据供应商的配送食材质量、服务质量、响应及时程度等情况更换供应商。</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2.供应商应对采购人提出</w:t>
      </w:r>
      <w:r>
        <w:rPr>
          <w:rFonts w:hint="eastAsia" w:eastAsia="仿宋" w:cs="Times New Roman"/>
          <w:color w:val="auto"/>
          <w:sz w:val="24"/>
          <w:highlight w:val="none"/>
          <w:lang w:eastAsia="zh-CN"/>
        </w:rPr>
        <w:t xml:space="preserve">存在的问题</w:t>
      </w:r>
      <w:r>
        <w:rPr>
          <w:rFonts w:hint="default" w:ascii="Times New Roman" w:hAnsi="Times New Roman" w:eastAsia="仿宋" w:cs="Times New Roman"/>
          <w:color w:val="auto"/>
          <w:sz w:val="24"/>
          <w:highlight w:val="none"/>
          <w:lang w:eastAsia="zh-CN"/>
        </w:rPr>
        <w:t xml:space="preserve">作出响应并实施整改，若不改正，采购人有权终止其供货资格。</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3.退出机制</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（1）供应商按要求与采购人签订配送合同，在服务期满后自然退出。</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（2）在招投标过程中以弄虚作假等欺诈手段中标，或配送过程中由于情况变化不再符合准入条件的，采购人有权立即取消其配送资格，责令限期退出。</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（3）供应商在合同期间未按配送要求提供原料，影响正常就餐的，三次及以上者，采购人有权立即取消其配送资格，责令限期退出。</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（4）确认为供应商原因造成的食物中毒事故或配送食品质量引发重大食品安全事故，采购人有权立即取消其配送资格，责令限期退出，对所造成的损失有权追究供应商的法律责任和经济赔偿。</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（5）服务期限内如因相关法律法规等政府规范性文件要求，税收征管改革发展需要，机构撤并、改革等不可抗力原因采购人有权单方面终止合同，支付实际发生服务期间费用。</w:t>
      </w:r>
      <w:r/>
    </w:p>
    <w:p>
      <w:pPr>
        <w:ind w:firstLine="482"/>
        <w:keepLines/>
        <w:keepNext/>
        <w:pageBreakBefore w:val="0"/>
        <w:spacing w:line="360" w:lineRule="auto"/>
        <w:widowControl w:val="off"/>
        <w:rPr>
          <w:rFonts w:hint="eastAsia" w:ascii="Times New Roman" w:hAnsi="Times New Roman" w:eastAsia="仿宋" w:cs="Times New Roman"/>
          <w:b/>
          <w:bCs/>
          <w:color w:val="auto"/>
          <w:sz w:val="24"/>
          <w:szCs w:val="24"/>
          <w:highlight w:val="none"/>
          <w:lang w:val="en-US" w:eastAsia="zh-CN"/>
        </w:rPr>
        <w:outlineLvl w:val="9"/>
      </w:pPr>
      <w:r>
        <w:rPr>
          <w:rFonts w:hint="eastAsia" w:ascii="Times New Roman" w:hAnsi="Times New Roman" w:eastAsia="仿宋" w:cs="Times New Roman"/>
          <w:b/>
          <w:bCs/>
          <w:color w:val="auto"/>
          <w:sz w:val="24"/>
          <w:szCs w:val="24"/>
          <w:highlight w:val="none"/>
          <w:lang w:val="en-US" w:eastAsia="zh-CN"/>
        </w:rPr>
        <w:t xml:space="preserve">七、应急保障</w:t>
      </w:r>
      <w:r/>
    </w:p>
    <w:p>
      <w:pPr>
        <w:ind w:firstLine="480"/>
        <w:spacing w:line="360" w:lineRule="auto"/>
        <w:rPr>
          <w:rFonts w:hint="eastAsia" w:ascii="Times New Roman" w:hAnsi="Times New Roman" w:eastAsia="仿宋" w:cs="Times New Roman"/>
          <w:color w:val="auto"/>
          <w:sz w:val="24"/>
          <w:highlight w:val="none"/>
          <w:lang w:eastAsia="zh-CN"/>
        </w:rPr>
      </w:pPr>
      <w:r>
        <w:rPr>
          <w:rFonts w:hint="eastAsia" w:ascii="Times New Roman" w:hAnsi="Times New Roman" w:eastAsia="仿宋" w:cs="Times New Roman"/>
          <w:color w:val="auto"/>
          <w:sz w:val="24"/>
          <w:highlight w:val="none"/>
          <w:lang w:eastAsia="zh-CN"/>
        </w:rPr>
        <w:t xml:space="preserve">（一）供应商需提供涉及本项目配送服务的相关应急方案，包括但不限于食品卫生、物流配送及特殊情况应急方案等，如应急补货处理、配送车辆故障、恶劣天气情况的配送、不可抗力条件的处理及其他突发情况的应急方案等。供应商在遭遇食物中毒等公共卫生事件或特殊情况时有合理、有效、可行的工作预案和保障措施。</w:t>
      </w:r>
      <w:r/>
    </w:p>
    <w:p>
      <w:pPr>
        <w:ind w:firstLine="480"/>
        <w:spacing w:line="360" w:lineRule="auto"/>
        <w:rPr>
          <w:rFonts w:hint="eastAsia" w:ascii="Times New Roman" w:hAnsi="Times New Roman" w:eastAsia="仿宋" w:cs="Times New Roman"/>
          <w:color w:val="auto"/>
          <w:sz w:val="24"/>
          <w:highlight w:val="none"/>
          <w:lang w:eastAsia="zh-CN"/>
        </w:rPr>
      </w:pPr>
      <w:r>
        <w:rPr>
          <w:rFonts w:hint="eastAsia" w:ascii="Times New Roman" w:hAnsi="Times New Roman" w:eastAsia="仿宋" w:cs="Times New Roman"/>
          <w:color w:val="auto"/>
          <w:sz w:val="24"/>
          <w:highlight w:val="none"/>
          <w:lang w:eastAsia="zh-CN"/>
        </w:rPr>
        <w:t xml:space="preserve">（二）为确保供应商对采购人的食材食品的供应，预防因采购人临时性、紧急性、零星性食材食品采购需求，供应商应制定及时有序、保质保量，结合采购人实际的预案、机制及相应措施。成立专门的应急处理小组，应对紧急情况</w:t>
      </w:r>
      <w:r>
        <w:rPr>
          <w:rFonts w:hint="eastAsia" w:eastAsia="仿宋" w:cs="Times New Roman"/>
          <w:color w:val="auto"/>
          <w:sz w:val="24"/>
          <w:highlight w:val="none"/>
          <w:lang w:val="en-US" w:eastAsia="zh-CN"/>
        </w:rPr>
        <w:t xml:space="preserve">食材</w:t>
      </w:r>
      <w:r>
        <w:rPr>
          <w:rFonts w:hint="eastAsia" w:ascii="Times New Roman" w:hAnsi="Times New Roman" w:eastAsia="仿宋" w:cs="Times New Roman"/>
          <w:color w:val="auto"/>
          <w:sz w:val="24"/>
          <w:highlight w:val="none"/>
          <w:lang w:eastAsia="zh-CN"/>
        </w:rPr>
        <w:t xml:space="preserve">应急保障、因天气造成的供应紧缺、食物中毒、原材料无法及时到达采购人地点等情况。包括但不限于以下要求：</w:t>
      </w:r>
      <w:r/>
    </w:p>
    <w:p>
      <w:pPr>
        <w:ind w:firstLine="480"/>
        <w:spacing w:line="360" w:lineRule="auto"/>
        <w:rPr>
          <w:rFonts w:hint="eastAsia" w:ascii="Times New Roman" w:hAnsi="Times New Roman" w:eastAsia="仿宋" w:cs="Times New Roman"/>
          <w:color w:val="auto"/>
          <w:sz w:val="24"/>
          <w:highlight w:val="none"/>
          <w:lang w:eastAsia="zh-CN"/>
        </w:rPr>
      </w:pPr>
      <w:r>
        <w:rPr>
          <w:rFonts w:hint="eastAsia" w:ascii="Times New Roman" w:hAnsi="Times New Roman" w:eastAsia="仿宋" w:cs="Times New Roman"/>
          <w:color w:val="auto"/>
          <w:sz w:val="24"/>
          <w:highlight w:val="none"/>
          <w:lang w:eastAsia="zh-CN"/>
        </w:rPr>
        <w:t xml:space="preserve">1.预警监测</w:t>
      </w:r>
      <w:r/>
    </w:p>
    <w:p>
      <w:pPr>
        <w:ind w:firstLine="480"/>
        <w:spacing w:line="360" w:lineRule="auto"/>
        <w:rPr>
          <w:rFonts w:hint="eastAsia" w:ascii="Times New Roman" w:hAnsi="Times New Roman" w:eastAsia="仿宋" w:cs="Times New Roman"/>
          <w:color w:val="auto"/>
          <w:sz w:val="24"/>
          <w:highlight w:val="none"/>
          <w:lang w:eastAsia="zh-CN"/>
        </w:rPr>
      </w:pPr>
      <w:r>
        <w:rPr>
          <w:rFonts w:hint="eastAsia" w:ascii="Times New Roman" w:hAnsi="Times New Roman" w:eastAsia="仿宋" w:cs="Times New Roman"/>
          <w:color w:val="auto"/>
          <w:sz w:val="24"/>
          <w:highlight w:val="none"/>
          <w:lang w:eastAsia="zh-CN"/>
        </w:rPr>
        <w:t xml:space="preserve">供应商需加强对内部人员的食品安全知识教育，开展食品安全的日常检测。做到早发现、早预防、早整治、早解决。供应商定期对所供应的食品进行抽样调查，避免发生食品安全问题。</w:t>
      </w:r>
      <w:r/>
    </w:p>
    <w:p>
      <w:pPr>
        <w:ind w:firstLine="480"/>
        <w:spacing w:line="360" w:lineRule="auto"/>
        <w:rPr>
          <w:rFonts w:hint="eastAsia" w:ascii="Times New Roman" w:hAnsi="Times New Roman" w:eastAsia="仿宋" w:cs="Times New Roman"/>
          <w:color w:val="auto"/>
          <w:sz w:val="24"/>
          <w:highlight w:val="none"/>
          <w:lang w:eastAsia="zh-CN"/>
        </w:rPr>
      </w:pPr>
      <w:r>
        <w:rPr>
          <w:rFonts w:hint="eastAsia" w:ascii="Times New Roman" w:hAnsi="Times New Roman" w:eastAsia="仿宋" w:cs="Times New Roman"/>
          <w:color w:val="auto"/>
          <w:sz w:val="24"/>
          <w:highlight w:val="none"/>
          <w:lang w:eastAsia="zh-CN"/>
        </w:rPr>
        <w:t xml:space="preserve">2.事故响应</w:t>
      </w:r>
      <w:r/>
    </w:p>
    <w:p>
      <w:pPr>
        <w:ind w:firstLine="480"/>
        <w:spacing w:line="360" w:lineRule="auto"/>
        <w:rPr>
          <w:rFonts w:hint="eastAsia" w:ascii="Times New Roman" w:hAnsi="Times New Roman" w:eastAsia="仿宋" w:cs="Times New Roman"/>
          <w:color w:val="auto"/>
          <w:sz w:val="24"/>
          <w:highlight w:val="none"/>
          <w:lang w:eastAsia="zh-CN"/>
        </w:rPr>
      </w:pPr>
      <w:r>
        <w:rPr>
          <w:rFonts w:hint="eastAsia" w:ascii="Times New Roman" w:hAnsi="Times New Roman" w:eastAsia="仿宋" w:cs="Times New Roman"/>
          <w:color w:val="auto"/>
          <w:sz w:val="24"/>
          <w:highlight w:val="none"/>
          <w:lang w:eastAsia="zh-CN"/>
        </w:rPr>
        <w:t xml:space="preserve">（1） 如发生事故，接到采购人通知后，尽快赶赴现场，参加现场协助工作。</w:t>
      </w:r>
      <w:r/>
    </w:p>
    <w:p>
      <w:pPr>
        <w:ind w:firstLine="480"/>
        <w:spacing w:line="360" w:lineRule="auto"/>
        <w:rPr>
          <w:rFonts w:hint="eastAsia" w:ascii="Times New Roman" w:hAnsi="Times New Roman" w:eastAsia="仿宋" w:cs="Times New Roman"/>
          <w:color w:val="auto"/>
          <w:sz w:val="24"/>
          <w:highlight w:val="none"/>
          <w:lang w:eastAsia="zh-CN"/>
        </w:rPr>
      </w:pPr>
      <w:r>
        <w:rPr>
          <w:rFonts w:hint="eastAsia" w:ascii="Times New Roman" w:hAnsi="Times New Roman" w:eastAsia="仿宋" w:cs="Times New Roman"/>
          <w:color w:val="auto"/>
          <w:sz w:val="24"/>
          <w:highlight w:val="none"/>
          <w:lang w:eastAsia="zh-CN"/>
        </w:rPr>
        <w:t xml:space="preserve">（2） 发生食物中毒时应立即停止使用食物，尽快脱离接触污染物，并对相关物品进行封存，留待送检。</w:t>
      </w:r>
      <w:r/>
    </w:p>
    <w:p>
      <w:pPr>
        <w:ind w:firstLine="480"/>
        <w:spacing w:line="360" w:lineRule="auto"/>
        <w:rPr>
          <w:rFonts w:hint="eastAsia" w:ascii="Times New Roman" w:hAnsi="Times New Roman" w:eastAsia="仿宋" w:cs="Times New Roman"/>
          <w:color w:val="auto"/>
          <w:sz w:val="24"/>
          <w:highlight w:val="none"/>
          <w:lang w:eastAsia="zh-CN"/>
        </w:rPr>
      </w:pPr>
      <w:r>
        <w:rPr>
          <w:rFonts w:hint="eastAsia" w:ascii="Times New Roman" w:hAnsi="Times New Roman" w:eastAsia="仿宋" w:cs="Times New Roman"/>
          <w:color w:val="auto"/>
          <w:sz w:val="24"/>
          <w:highlight w:val="none"/>
          <w:lang w:eastAsia="zh-CN"/>
        </w:rPr>
        <w:t xml:space="preserve">（3） 发生事故后，在2小时内</w:t>
      </w:r>
      <w:r>
        <w:rPr>
          <w:rFonts w:hint="eastAsia" w:eastAsia="仿宋" w:cs="Times New Roman"/>
          <w:color w:val="auto"/>
          <w:sz w:val="24"/>
          <w:highlight w:val="none"/>
          <w:lang w:val="en-US" w:eastAsia="zh-CN"/>
        </w:rPr>
        <w:t xml:space="preserve">中标供应商</w:t>
      </w:r>
      <w:r>
        <w:rPr>
          <w:rFonts w:hint="eastAsia" w:ascii="Times New Roman" w:hAnsi="Times New Roman" w:eastAsia="仿宋" w:cs="Times New Roman"/>
          <w:color w:val="auto"/>
          <w:sz w:val="24"/>
          <w:highlight w:val="none"/>
          <w:lang w:eastAsia="zh-CN"/>
        </w:rPr>
        <w:t xml:space="preserve">报告相关卫生部门，积极配合有关部门开展后续工作。</w:t>
      </w:r>
      <w:r/>
    </w:p>
    <w:p>
      <w:pPr>
        <w:ind w:firstLine="480"/>
        <w:spacing w:line="360" w:lineRule="auto"/>
        <w:rPr>
          <w:rFonts w:hint="eastAsia" w:ascii="Times New Roman" w:hAnsi="Times New Roman" w:eastAsia="仿宋" w:cs="Times New Roman"/>
          <w:color w:val="auto"/>
          <w:sz w:val="24"/>
          <w:highlight w:val="none"/>
          <w:lang w:eastAsia="zh-CN"/>
        </w:rPr>
      </w:pPr>
      <w:r>
        <w:rPr>
          <w:rFonts w:hint="eastAsia" w:ascii="Times New Roman" w:hAnsi="Times New Roman" w:eastAsia="仿宋" w:cs="Times New Roman"/>
          <w:color w:val="auto"/>
          <w:sz w:val="24"/>
          <w:highlight w:val="none"/>
          <w:lang w:eastAsia="zh-CN"/>
        </w:rPr>
        <w:t xml:space="preserve">3.天气等不可抗力原因</w:t>
      </w:r>
      <w:r/>
    </w:p>
    <w:p>
      <w:pPr>
        <w:ind w:firstLine="480"/>
        <w:spacing w:line="360" w:lineRule="auto"/>
        <w:rPr>
          <w:rFonts w:hint="default" w:ascii="Times New Roman" w:hAnsi="Times New Roman" w:eastAsia="仿宋" w:cs="Times New Roman"/>
          <w:color w:val="auto"/>
          <w:sz w:val="24"/>
          <w:highlight w:val="none"/>
          <w:lang w:eastAsia="zh-CN"/>
        </w:rPr>
      </w:pPr>
      <w:r>
        <w:rPr>
          <w:rFonts w:hint="eastAsia" w:ascii="Times New Roman" w:hAnsi="Times New Roman" w:eastAsia="仿宋" w:cs="Times New Roman"/>
          <w:color w:val="auto"/>
          <w:sz w:val="24"/>
          <w:highlight w:val="none"/>
          <w:lang w:eastAsia="zh-CN"/>
        </w:rPr>
        <w:t xml:space="preserve">供应商应具备相关应对天气等不可抗力原因的储备能力及运输能力，最大程度保障项目实施。</w:t>
      </w:r>
      <w:r/>
    </w:p>
    <w:p>
      <w:pPr>
        <w:ind w:firstLine="482"/>
        <w:keepLines w:val="0"/>
        <w:keepNext w:val="0"/>
        <w:pageBreakBefore w:val="0"/>
        <w:spacing w:line="360" w:lineRule="auto"/>
        <w:widowControl/>
        <w:rPr>
          <w:rFonts w:hint="default" w:ascii="Times New Roman" w:hAnsi="Times New Roman" w:eastAsia="仿宋" w:cs="Times New Roman"/>
          <w:b/>
          <w:bCs/>
          <w:color w:val="auto"/>
          <w:sz w:val="24"/>
          <w:highlight w:val="none"/>
          <w:lang w:val="en-US" w:eastAsia="zh-CN"/>
        </w:rPr>
      </w:pPr>
      <w:r>
        <w:rPr>
          <w:rFonts w:hint="eastAsia" w:eastAsia="仿宋" w:cs="Times New Roman"/>
          <w:b/>
          <w:bCs/>
          <w:color w:val="auto"/>
          <w:sz w:val="24"/>
          <w:highlight w:val="none"/>
          <w:lang w:val="en-US" w:eastAsia="zh-CN"/>
        </w:rPr>
        <w:t xml:space="preserve">八</w:t>
      </w:r>
      <w:r>
        <w:rPr>
          <w:rFonts w:hint="default" w:ascii="Times New Roman" w:hAnsi="Times New Roman" w:eastAsia="仿宋" w:cs="Times New Roman"/>
          <w:b/>
          <w:bCs/>
          <w:color w:val="auto"/>
          <w:sz w:val="24"/>
          <w:highlight w:val="none"/>
          <w:lang w:val="en-US" w:eastAsia="zh-CN"/>
        </w:rPr>
        <w:t xml:space="preserve">、报价要求</w:t>
      </w:r>
      <w:r/>
    </w:p>
    <w:p>
      <w:pPr>
        <w:ind w:firstLine="482"/>
        <w:spacing w:line="360" w:lineRule="auto"/>
        <w:rPr>
          <w:rFonts w:hint="default" w:ascii="Times New Roman" w:hAnsi="Times New Roman" w:eastAsia="仿宋" w:cs="Times New Roman"/>
          <w:b/>
          <w:bCs/>
          <w:color w:val="auto"/>
          <w:sz w:val="24"/>
          <w:highlight w:val="none"/>
          <w:lang w:eastAsia="zh-CN"/>
        </w:rPr>
      </w:pPr>
      <w:r>
        <w:rPr>
          <w:rFonts w:hint="default" w:ascii="Times New Roman" w:hAnsi="Times New Roman" w:eastAsia="仿宋" w:cs="Times New Roman"/>
          <w:b/>
          <w:bCs/>
          <w:color w:val="auto"/>
          <w:sz w:val="24"/>
          <w:highlight w:val="none"/>
          <w:lang w:eastAsia="zh-CN"/>
        </w:rPr>
        <w:t xml:space="preserve">为方便采购人与</w:t>
      </w:r>
      <w:r>
        <w:rPr>
          <w:rFonts w:hint="eastAsia" w:eastAsia="仿宋" w:cs="Times New Roman"/>
          <w:b/>
          <w:bCs/>
          <w:color w:val="auto"/>
          <w:sz w:val="24"/>
          <w:highlight w:val="none"/>
          <w:lang w:val="en-US" w:eastAsia="zh-CN"/>
        </w:rPr>
        <w:t xml:space="preserve">中标</w:t>
      </w:r>
      <w:r>
        <w:rPr>
          <w:rFonts w:hint="default" w:ascii="Times New Roman" w:hAnsi="Times New Roman" w:eastAsia="仿宋" w:cs="Times New Roman"/>
          <w:b/>
          <w:bCs/>
          <w:color w:val="auto"/>
          <w:sz w:val="24"/>
          <w:highlight w:val="none"/>
          <w:lang w:eastAsia="zh-CN"/>
        </w:rPr>
        <w:t xml:space="preserve">供应商结算食材费用，本项目</w:t>
      </w:r>
      <w:r>
        <w:rPr>
          <w:rFonts w:hint="eastAsia" w:eastAsia="仿宋" w:cs="Times New Roman"/>
          <w:b/>
          <w:bCs/>
          <w:color w:val="auto"/>
          <w:sz w:val="24"/>
          <w:highlight w:val="none"/>
          <w:lang w:val="en-US" w:eastAsia="zh-CN"/>
        </w:rPr>
        <w:t xml:space="preserve">投标</w:t>
      </w:r>
      <w:r>
        <w:rPr>
          <w:rFonts w:hint="default" w:ascii="Times New Roman" w:hAnsi="Times New Roman" w:eastAsia="仿宋" w:cs="Times New Roman"/>
          <w:b/>
          <w:bCs/>
          <w:color w:val="auto"/>
          <w:sz w:val="24"/>
          <w:highlight w:val="none"/>
          <w:lang w:val="en-US" w:eastAsia="zh-CN"/>
        </w:rPr>
        <w:t xml:space="preserve">优惠率</w:t>
      </w:r>
      <w:r>
        <w:rPr>
          <w:rFonts w:hint="default" w:ascii="Times New Roman" w:hAnsi="Times New Roman" w:eastAsia="仿宋" w:cs="Times New Roman"/>
          <w:b/>
          <w:bCs/>
          <w:color w:val="auto"/>
          <w:sz w:val="24"/>
          <w:highlight w:val="none"/>
          <w:lang w:eastAsia="zh-CN"/>
        </w:rPr>
        <w:t xml:space="preserve">为所有食材统一</w:t>
      </w:r>
      <w:r>
        <w:rPr>
          <w:rFonts w:hint="default" w:ascii="Times New Roman" w:hAnsi="Times New Roman" w:eastAsia="仿宋" w:cs="Times New Roman"/>
          <w:b/>
          <w:bCs/>
          <w:color w:val="auto"/>
          <w:sz w:val="24"/>
          <w:highlight w:val="none"/>
          <w:lang w:val="en-US" w:eastAsia="zh-CN"/>
        </w:rPr>
        <w:t xml:space="preserve">优惠率</w:t>
      </w:r>
      <w:r>
        <w:rPr>
          <w:rFonts w:hint="default" w:ascii="Times New Roman" w:hAnsi="Times New Roman" w:eastAsia="仿宋" w:cs="Times New Roman"/>
          <w:b/>
          <w:bCs/>
          <w:color w:val="auto"/>
          <w:sz w:val="24"/>
          <w:highlight w:val="none"/>
          <w:lang w:eastAsia="zh-CN"/>
        </w:rPr>
        <w:t xml:space="preserve">，请各供应商予以关注，并进行合理测算其</w:t>
      </w:r>
      <w:r>
        <w:rPr>
          <w:rFonts w:hint="default" w:ascii="Times New Roman" w:hAnsi="Times New Roman" w:eastAsia="仿宋" w:cs="Times New Roman"/>
          <w:b/>
          <w:bCs/>
          <w:color w:val="auto"/>
          <w:sz w:val="24"/>
          <w:highlight w:val="none"/>
          <w:lang w:val="en-US" w:eastAsia="zh-CN"/>
        </w:rPr>
        <w:t xml:space="preserve">报价优惠率</w:t>
      </w:r>
      <w:r>
        <w:rPr>
          <w:rFonts w:hint="default" w:ascii="Times New Roman" w:hAnsi="Times New Roman" w:eastAsia="仿宋" w:cs="Times New Roman"/>
          <w:b/>
          <w:bCs/>
          <w:color w:val="auto"/>
          <w:sz w:val="24"/>
          <w:highlight w:val="none"/>
          <w:lang w:eastAsia="zh-CN"/>
        </w:rPr>
        <w:t xml:space="preserve">。</w:t>
      </w:r>
      <w:r/>
    </w:p>
    <w:p>
      <w:pPr>
        <w:ind w:firstLine="482"/>
        <w:keepLines w:val="0"/>
        <w:keepNext w:val="0"/>
        <w:pageBreakBefore w:val="0"/>
        <w:spacing w:line="360" w:lineRule="auto"/>
        <w:widowControl/>
        <w:rPr>
          <w:rFonts w:hint="default" w:ascii="Times New Roman" w:hAnsi="Times New Roman" w:eastAsia="仿宋" w:cs="Times New Roman"/>
          <w:b/>
          <w:bCs/>
          <w:color w:val="auto"/>
          <w:sz w:val="24"/>
          <w:highlight w:val="none"/>
          <w:lang w:val="en-US" w:eastAsia="zh-CN"/>
        </w:rPr>
      </w:pPr>
      <w:r>
        <w:rPr>
          <w:rFonts w:hint="eastAsia" w:eastAsia="仿宋" w:cs="Times New Roman"/>
          <w:b/>
          <w:bCs/>
          <w:color w:val="auto"/>
          <w:sz w:val="24"/>
          <w:highlight w:val="none"/>
          <w:lang w:val="en-US" w:eastAsia="zh-CN"/>
        </w:rPr>
        <w:t xml:space="preserve">九</w:t>
      </w:r>
      <w:r>
        <w:rPr>
          <w:rFonts w:hint="eastAsia" w:ascii="Times New Roman" w:hAnsi="Times New Roman" w:eastAsia="仿宋" w:cs="Times New Roman"/>
          <w:b/>
          <w:bCs/>
          <w:color w:val="auto"/>
          <w:sz w:val="24"/>
          <w:highlight w:val="none"/>
          <w:lang w:val="en-US" w:eastAsia="zh-CN"/>
        </w:rPr>
        <w:t xml:space="preserve">、</w:t>
      </w:r>
      <w:r>
        <w:rPr>
          <w:rFonts w:hint="default" w:ascii="Times New Roman" w:hAnsi="Times New Roman" w:eastAsia="仿宋" w:cs="Times New Roman"/>
          <w:b/>
          <w:bCs/>
          <w:color w:val="auto"/>
          <w:sz w:val="24"/>
          <w:highlight w:val="none"/>
          <w:lang w:val="en-US" w:eastAsia="zh-CN"/>
        </w:rPr>
        <w:t xml:space="preserve">特别说明</w:t>
      </w:r>
      <w:r/>
    </w:p>
    <w:p>
      <w:pPr>
        <w:ind w:firstLine="480"/>
        <w:keepLines w:val="0"/>
        <w:keepNext w:val="0"/>
        <w:pageBreakBefore w:val="0"/>
        <w:spacing w:line="360" w:lineRule="auto"/>
        <w:widowControl/>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1</w:t>
      </w:r>
      <w:r>
        <w:rPr>
          <w:rFonts w:hint="eastAsia"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lang w:eastAsia="zh-CN"/>
        </w:rPr>
        <w:t xml:space="preserve">本章“采购需求”中所有要求</w:t>
      </w:r>
      <w:r>
        <w:rPr>
          <w:rFonts w:hint="eastAsia" w:eastAsia="仿宋" w:cs="Times New Roman"/>
          <w:color w:val="auto"/>
          <w:sz w:val="24"/>
          <w:highlight w:val="none"/>
          <w:lang w:val="en-US" w:eastAsia="zh-CN"/>
        </w:rPr>
        <w:t xml:space="preserve">为</w:t>
      </w:r>
      <w:r>
        <w:rPr>
          <w:rFonts w:hint="default" w:ascii="Times New Roman" w:hAnsi="Times New Roman" w:eastAsia="仿宋" w:cs="Times New Roman"/>
          <w:color w:val="auto"/>
          <w:sz w:val="24"/>
          <w:highlight w:val="none"/>
          <w:lang w:eastAsia="zh-CN"/>
        </w:rPr>
        <w:t xml:space="preserve">政府采购合同不可分割的一部分，</w:t>
      </w:r>
      <w:r>
        <w:rPr>
          <w:rFonts w:hint="eastAsia" w:ascii="Times New Roman" w:hAnsi="Times New Roman" w:eastAsia="仿宋" w:cs="Times New Roman"/>
          <w:color w:val="auto"/>
          <w:sz w:val="24"/>
          <w:highlight w:val="none"/>
          <w:lang w:val="en-US" w:eastAsia="zh-CN"/>
        </w:rPr>
        <w:t xml:space="preserve">中标</w:t>
      </w:r>
      <w:r>
        <w:rPr>
          <w:rFonts w:hint="default" w:ascii="Times New Roman" w:hAnsi="Times New Roman" w:eastAsia="仿宋" w:cs="Times New Roman"/>
          <w:color w:val="auto"/>
          <w:sz w:val="24"/>
          <w:highlight w:val="none"/>
          <w:lang w:eastAsia="zh-CN"/>
        </w:rPr>
        <w:t xml:space="preserve">供应商在项目实施过程中应严格按照采购需求中的各项要求、合同中的各项条款、采购人要求以及</w:t>
      </w:r>
      <w:r>
        <w:rPr>
          <w:rFonts w:hint="eastAsia" w:ascii="Times New Roman" w:hAnsi="Times New Roman" w:eastAsia="仿宋" w:cs="Times New Roman"/>
          <w:color w:val="auto"/>
          <w:sz w:val="24"/>
          <w:highlight w:val="none"/>
          <w:lang w:val="en-US" w:eastAsia="zh-CN"/>
        </w:rPr>
        <w:t xml:space="preserve">投标</w:t>
      </w:r>
      <w:r>
        <w:rPr>
          <w:rFonts w:hint="default" w:ascii="Times New Roman" w:hAnsi="Times New Roman" w:eastAsia="仿宋" w:cs="Times New Roman"/>
          <w:color w:val="auto"/>
          <w:sz w:val="24"/>
          <w:highlight w:val="none"/>
          <w:lang w:eastAsia="zh-CN"/>
        </w:rPr>
        <w:t xml:space="preserve">文件中确定的事项和承诺履行本项目。</w:t>
      </w:r>
      <w:r/>
    </w:p>
    <w:p>
      <w:pPr>
        <w:ind w:firstLine="480"/>
        <w:keepLines w:val="0"/>
        <w:keepNext w:val="0"/>
        <w:pageBreakBefore w:val="0"/>
        <w:spacing w:line="360" w:lineRule="auto"/>
        <w:rPr>
          <w:rFonts w:hint="default" w:ascii="Times New Roman" w:hAnsi="Times New Roman" w:eastAsia="仿宋" w:cs="Times New Roman"/>
          <w:b/>
          <w:color w:val="auto"/>
          <w:sz w:val="24"/>
          <w:highlight w:val="none"/>
        </w:rPr>
      </w:pPr>
      <w:r>
        <w:rPr>
          <w:rFonts w:hint="default" w:ascii="Times New Roman" w:hAnsi="Times New Roman" w:eastAsia="仿宋" w:cs="Times New Roman"/>
          <w:color w:val="auto"/>
          <w:sz w:val="24"/>
          <w:highlight w:val="none"/>
          <w:lang w:val="en-US" w:eastAsia="zh-CN"/>
        </w:rPr>
        <w:t xml:space="preserve">2</w:t>
      </w:r>
      <w:r>
        <w:rPr>
          <w:rFonts w:hint="eastAsia"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pacing w:val="-3"/>
          <w:sz w:val="24"/>
          <w:szCs w:val="24"/>
          <w:highlight w:val="none"/>
          <w:lang w:val="en-US" w:eastAsia="zh-CN"/>
        </w:rPr>
        <w:t xml:space="preserve">该项目选取</w:t>
      </w:r>
      <w:r>
        <w:rPr>
          <w:rFonts w:hint="eastAsia" w:ascii="Times New Roman" w:hAnsi="Times New Roman" w:eastAsia="仿宋" w:cs="Times New Roman"/>
          <w:b/>
          <w:bCs/>
          <w:color w:val="auto"/>
          <w:spacing w:val="-3"/>
          <w:sz w:val="24"/>
          <w:szCs w:val="24"/>
          <w:highlight w:val="none"/>
          <w:lang w:val="en-US" w:eastAsia="zh-CN"/>
        </w:rPr>
        <w:t xml:space="preserve">两</w:t>
      </w:r>
      <w:r>
        <w:rPr>
          <w:rFonts w:hint="default" w:ascii="Times New Roman" w:hAnsi="Times New Roman" w:eastAsia="仿宋" w:cs="Times New Roman"/>
          <w:b/>
          <w:bCs/>
          <w:color w:val="auto"/>
          <w:spacing w:val="-3"/>
          <w:sz w:val="24"/>
          <w:szCs w:val="24"/>
          <w:highlight w:val="none"/>
          <w:lang w:val="en-US" w:eastAsia="zh-CN"/>
        </w:rPr>
        <w:t xml:space="preserve">家</w:t>
      </w:r>
      <w:r>
        <w:rPr>
          <w:rFonts w:hint="default" w:ascii="Times New Roman" w:hAnsi="Times New Roman" w:eastAsia="仿宋" w:cs="Times New Roman"/>
          <w:color w:val="auto"/>
          <w:spacing w:val="-3"/>
          <w:sz w:val="24"/>
          <w:szCs w:val="24"/>
          <w:highlight w:val="none"/>
          <w:lang w:val="en-US" w:eastAsia="zh-CN"/>
        </w:rPr>
        <w:t xml:space="preserve">服务供应商</w:t>
      </w:r>
      <w:r>
        <w:rPr>
          <w:rFonts w:hint="eastAsia" w:eastAsia="仿宋" w:cs="Times New Roman"/>
          <w:color w:val="auto"/>
          <w:spacing w:val="-3"/>
          <w:sz w:val="24"/>
          <w:szCs w:val="24"/>
          <w:highlight w:val="none"/>
          <w:lang w:val="en-US" w:eastAsia="zh-CN"/>
        </w:rPr>
        <w:t xml:space="preserve">共同承担</w:t>
      </w:r>
      <w:r>
        <w:rPr>
          <w:rFonts w:hint="default" w:ascii="Times New Roman" w:hAnsi="Times New Roman" w:eastAsia="仿宋" w:cs="Times New Roman"/>
          <w:color w:val="auto"/>
          <w:spacing w:val="-3"/>
          <w:sz w:val="24"/>
          <w:szCs w:val="24"/>
          <w:highlight w:val="none"/>
          <w:lang w:val="en-US" w:eastAsia="zh-CN"/>
        </w:rPr>
        <w:t xml:space="preserve">，</w:t>
      </w:r>
      <w:r>
        <w:rPr>
          <w:rFonts w:hint="default" w:ascii="Times New Roman" w:hAnsi="Times New Roman" w:eastAsia="仿宋" w:cs="Times New Roman"/>
          <w:color w:val="auto"/>
          <w:sz w:val="24"/>
          <w:highlight w:val="none"/>
          <w:lang w:eastAsia="zh-CN"/>
        </w:rPr>
        <w:t xml:space="preserve">采购人将根据实际采购供应需求让</w:t>
      </w:r>
      <w:r>
        <w:rPr>
          <w:rFonts w:hint="eastAsia" w:ascii="Times New Roman" w:hAnsi="Times New Roman" w:eastAsia="仿宋" w:cs="Times New Roman"/>
          <w:color w:val="auto"/>
          <w:sz w:val="24"/>
          <w:highlight w:val="none"/>
          <w:lang w:val="en-US" w:eastAsia="zh-CN"/>
        </w:rPr>
        <w:t xml:space="preserve">中标</w:t>
      </w:r>
      <w:r>
        <w:rPr>
          <w:rFonts w:hint="default" w:ascii="Times New Roman" w:hAnsi="Times New Roman" w:eastAsia="仿宋" w:cs="Times New Roman"/>
          <w:color w:val="auto"/>
          <w:sz w:val="24"/>
          <w:highlight w:val="none"/>
          <w:lang w:eastAsia="zh-CN"/>
        </w:rPr>
        <w:t xml:space="preserve">供应商</w:t>
      </w:r>
      <w:r>
        <w:rPr>
          <w:rFonts w:hint="default" w:ascii="Times New Roman" w:hAnsi="Times New Roman" w:eastAsia="仿宋" w:cs="Times New Roman"/>
          <w:color w:val="auto"/>
          <w:sz w:val="24"/>
          <w:szCs w:val="24"/>
          <w:highlight w:val="none"/>
          <w:lang w:eastAsia="zh-CN"/>
        </w:rPr>
        <w:t xml:space="preserve">供应</w:t>
      </w:r>
      <w:r>
        <w:rPr>
          <w:rFonts w:hint="default" w:ascii="Times New Roman" w:hAnsi="Times New Roman" w:eastAsia="仿宋" w:cs="Times New Roman"/>
          <w:color w:val="auto"/>
          <w:sz w:val="24"/>
          <w:highlight w:val="none"/>
          <w:lang w:eastAsia="zh-CN"/>
        </w:rPr>
        <w:t xml:space="preserve">相应的订单，采购人不保证采购金额</w:t>
      </w:r>
      <w:r>
        <w:rPr>
          <w:rFonts w:hint="default" w:ascii="Times New Roman" w:hAnsi="Times New Roman" w:eastAsia="仿宋" w:cs="Times New Roman"/>
          <w:color w:val="auto"/>
          <w:sz w:val="24"/>
          <w:highlight w:val="none"/>
          <w:lang w:val="en-US" w:eastAsia="zh-CN"/>
        </w:rPr>
        <w:t xml:space="preserve">累计</w:t>
      </w:r>
      <w:r>
        <w:rPr>
          <w:rFonts w:hint="default" w:ascii="Times New Roman" w:hAnsi="Times New Roman" w:eastAsia="仿宋" w:cs="Times New Roman"/>
          <w:color w:val="auto"/>
          <w:sz w:val="24"/>
          <w:highlight w:val="none"/>
          <w:lang w:eastAsia="zh-CN"/>
        </w:rPr>
        <w:t xml:space="preserve">一定达到项目预算。</w:t>
      </w:r>
      <w:bookmarkEnd w:id="249"/>
      <w:r>
        <w:rPr>
          <w:rFonts w:hint="default" w:ascii="Times New Roman" w:hAnsi="Times New Roman" w:eastAsia="仿宋" w:cs="Times New Roman"/>
          <w:b/>
          <w:color w:val="auto"/>
          <w:sz w:val="24"/>
          <w:highlight w:val="none"/>
        </w:rPr>
        <w:br w:type="page" w:clear="all"/>
      </w:r>
      <w:bookmarkEnd w:id="247"/>
      <w:r/>
      <w:bookmarkEnd w:id="248"/>
      <w:r/>
      <w:r/>
    </w:p>
    <w:p>
      <w:pPr>
        <w:pStyle w:val="888"/>
        <w:spacing w:line="360" w:lineRule="auto"/>
        <w:rPr>
          <w:rFonts w:hint="default" w:ascii="Times New Roman" w:hAnsi="Times New Roman" w:eastAsia="仿宋" w:cs="Times New Roman"/>
          <w:color w:val="auto"/>
          <w:szCs w:val="32"/>
          <w:highlight w:val="none"/>
        </w:rPr>
      </w:pPr>
      <w:r/>
      <w:bookmarkStart w:id="281" w:name="_Toc14615"/>
      <w:r/>
      <w:bookmarkStart w:id="282" w:name="_Toc13325"/>
      <w:r/>
      <w:bookmarkStart w:id="283" w:name="_Toc28129"/>
      <w:r>
        <w:rPr>
          <w:rFonts w:hint="default" w:ascii="Times New Roman" w:hAnsi="Times New Roman" w:eastAsia="仿宋" w:cs="Times New Roman"/>
          <w:color w:val="auto"/>
          <w:szCs w:val="32"/>
          <w:highlight w:val="none"/>
        </w:rPr>
        <w:t xml:space="preserve">合同主要条款及格式</w:t>
      </w:r>
      <w:bookmarkEnd w:id="281"/>
      <w:r/>
      <w:bookmarkEnd w:id="282"/>
      <w:r/>
      <w:bookmarkEnd w:id="283"/>
      <w:r/>
      <w:r/>
    </w:p>
    <w:p>
      <w:pPr>
        <w:jc w:val="center"/>
        <w:spacing w:line="360" w:lineRule="auto"/>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注：本合同仅为合同的参考文本，若与项目需求书内容有冲突，以项目需求书为准，合同签订双方可根据项目的具体要求进行修订。</w:t>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br w:type="page" w:clear="all"/>
      </w:r>
      <w:r/>
    </w:p>
    <w:p>
      <w:pPr>
        <w:pStyle w:val="948"/>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jc w:val="center"/>
        <w:spacing w:line="1000" w:lineRule="exact"/>
        <w:rPr>
          <w:rFonts w:hint="default" w:ascii="Times New Roman" w:hAnsi="Times New Roman" w:eastAsia="仿宋" w:cs="Times New Roman"/>
          <w:bCs/>
          <w:color w:val="auto"/>
          <w:sz w:val="52"/>
          <w:szCs w:val="52"/>
          <w:highlight w:val="none"/>
        </w:rPr>
      </w:pPr>
      <w:r>
        <w:rPr>
          <w:rFonts w:hint="default" w:ascii="Times New Roman" w:hAnsi="Times New Roman" w:eastAsia="仿宋" w:cs="Times New Roman"/>
          <w:bCs/>
          <w:color w:val="auto"/>
          <w:sz w:val="52"/>
          <w:szCs w:val="52"/>
          <w:highlight w:val="none"/>
        </w:rPr>
      </w:r>
      <w:r/>
    </w:p>
    <w:p>
      <w:pPr>
        <w:jc w:val="center"/>
        <w:rPr>
          <w:rFonts w:hint="default" w:ascii="Times New Roman" w:hAnsi="Times New Roman" w:eastAsia="仿宋" w:cs="Times New Roman"/>
          <w:b/>
          <w:color w:val="auto"/>
          <w:sz w:val="44"/>
          <w:szCs w:val="44"/>
          <w:highlight w:val="none"/>
        </w:rPr>
      </w:pPr>
      <w:r>
        <w:rPr>
          <w:rFonts w:hint="default" w:ascii="Times New Roman" w:hAnsi="Times New Roman" w:eastAsia="仿宋" w:cs="Times New Roman"/>
          <w:b/>
          <w:color w:val="auto"/>
          <w:sz w:val="44"/>
          <w:szCs w:val="44"/>
          <w:highlight w:val="none"/>
        </w:rPr>
        <w:t xml:space="preserve">南京市政府采购合同</w:t>
      </w:r>
      <w:r/>
    </w:p>
    <w:p>
      <w:pPr>
        <w:rPr>
          <w:rFonts w:hint="default" w:ascii="Times New Roman" w:hAnsi="Times New Roman" w:eastAsia="仿宋" w:cs="Times New Roman"/>
          <w:color w:val="auto"/>
          <w:sz w:val="44"/>
          <w:szCs w:val="44"/>
          <w:highlight w:val="none"/>
        </w:rPr>
      </w:pPr>
      <w:r>
        <w:rPr>
          <w:rFonts w:hint="default" w:ascii="Times New Roman" w:hAnsi="Times New Roman" w:eastAsia="仿宋" w:cs="Times New Roman"/>
          <w:color w:val="auto"/>
          <w:sz w:val="44"/>
          <w:szCs w:val="44"/>
          <w:highlight w:val="none"/>
        </w:rPr>
      </w:r>
      <w:r/>
    </w:p>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spacing w:line="480" w:lineRule="auto"/>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t xml:space="preserve">合同编号</w:t>
      </w:r>
      <w:r>
        <w:rPr>
          <w:rFonts w:hint="eastAsia" w:ascii="Times New Roman" w:hAnsi="Times New Roman" w:eastAsia="仿宋" w:cs="Times New Roman"/>
          <w:b/>
          <w:bCs/>
          <w:color w:val="auto"/>
          <w:sz w:val="28"/>
          <w:szCs w:val="28"/>
          <w:highlight w:val="none"/>
          <w:lang w:eastAsia="zh-CN"/>
        </w:rPr>
        <w:t xml:space="preserve">：</w:t>
      </w:r>
      <w:r/>
    </w:p>
    <w:p>
      <w:pPr>
        <w:spacing w:line="480" w:lineRule="auto"/>
        <w:rPr>
          <w:rFonts w:hint="default" w:ascii="Times New Roman" w:hAnsi="Times New Roman" w:eastAsia="仿宋" w:cs="Times New Roman"/>
          <w:b/>
          <w:bCs/>
          <w:color w:val="auto"/>
          <w:sz w:val="28"/>
          <w:szCs w:val="28"/>
          <w:highlight w:val="none"/>
          <w:lang w:eastAsia="zh-CN"/>
        </w:rPr>
      </w:pPr>
      <w:r>
        <w:rPr>
          <w:rFonts w:hint="default" w:ascii="Times New Roman" w:hAnsi="Times New Roman" w:eastAsia="仿宋" w:cs="Times New Roman"/>
          <w:b/>
          <w:bCs/>
          <w:color w:val="auto"/>
          <w:sz w:val="28"/>
          <w:szCs w:val="28"/>
          <w:highlight w:val="none"/>
        </w:rPr>
        <w:t xml:space="preserve">项目名称</w:t>
      </w:r>
      <w:r>
        <w:rPr>
          <w:rFonts w:hint="eastAsia" w:ascii="Times New Roman" w:hAnsi="Times New Roman" w:eastAsia="仿宋" w:cs="Times New Roman"/>
          <w:b/>
          <w:bCs/>
          <w:color w:val="auto"/>
          <w:sz w:val="28"/>
          <w:szCs w:val="28"/>
          <w:highlight w:val="none"/>
          <w:lang w:eastAsia="zh-CN"/>
        </w:rPr>
        <w:t xml:space="preserve">：中共南京市雨花台区委党校2026-2029年食材供货服务</w:t>
      </w:r>
      <w:r/>
    </w:p>
    <w:p>
      <w:pPr>
        <w:spacing w:line="480" w:lineRule="auto"/>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t xml:space="preserve">使用单位</w:t>
      </w:r>
      <w:r>
        <w:rPr>
          <w:rFonts w:hint="eastAsia" w:ascii="Times New Roman" w:hAnsi="Times New Roman" w:eastAsia="仿宋" w:cs="Times New Roman"/>
          <w:b/>
          <w:bCs/>
          <w:color w:val="auto"/>
          <w:sz w:val="28"/>
          <w:szCs w:val="28"/>
          <w:highlight w:val="none"/>
          <w:lang w:eastAsia="zh-CN"/>
        </w:rPr>
        <w:t xml:space="preserve">：</w:t>
      </w:r>
      <w:r>
        <w:rPr>
          <w:rFonts w:hint="default" w:ascii="Times New Roman" w:hAnsi="Times New Roman" w:eastAsia="仿宋" w:cs="Times New Roman"/>
          <w:b/>
          <w:bCs/>
          <w:color w:val="auto"/>
          <w:sz w:val="28"/>
          <w:szCs w:val="28"/>
          <w:highlight w:val="none"/>
        </w:rPr>
        <w:t xml:space="preserve">中国共产党南京市雨花台区委员会党校</w:t>
      </w:r>
      <w:r/>
    </w:p>
    <w:p>
      <w:pPr>
        <w:spacing w:line="480" w:lineRule="auto"/>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lang w:val="en-US" w:eastAsia="zh-CN"/>
        </w:rPr>
        <w:t xml:space="preserve">服务</w:t>
      </w:r>
      <w:r>
        <w:rPr>
          <w:rFonts w:hint="default" w:ascii="Times New Roman" w:hAnsi="Times New Roman" w:eastAsia="仿宋" w:cs="Times New Roman"/>
          <w:b/>
          <w:bCs/>
          <w:color w:val="auto"/>
          <w:sz w:val="28"/>
          <w:szCs w:val="28"/>
          <w:highlight w:val="none"/>
        </w:rPr>
        <w:t xml:space="preserve">单位</w:t>
      </w:r>
      <w:r>
        <w:rPr>
          <w:rFonts w:hint="eastAsia" w:ascii="Times New Roman" w:hAnsi="Times New Roman" w:eastAsia="仿宋" w:cs="Times New Roman"/>
          <w:b/>
          <w:bCs/>
          <w:color w:val="auto"/>
          <w:sz w:val="28"/>
          <w:szCs w:val="28"/>
          <w:highlight w:val="none"/>
          <w:lang w:eastAsia="zh-CN"/>
        </w:rPr>
        <w:t xml:space="preserve">：</w:t>
      </w:r>
      <w:r/>
    </w:p>
    <w:p>
      <w:pPr>
        <w:spacing w:line="480" w:lineRule="auto"/>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t xml:space="preserve">签订日期</w:t>
      </w:r>
      <w:r>
        <w:rPr>
          <w:rFonts w:hint="eastAsia" w:ascii="Times New Roman" w:hAnsi="Times New Roman" w:eastAsia="仿宋" w:cs="Times New Roman"/>
          <w:b/>
          <w:bCs/>
          <w:color w:val="auto"/>
          <w:sz w:val="28"/>
          <w:szCs w:val="28"/>
          <w:highlight w:val="none"/>
          <w:lang w:eastAsia="zh-CN"/>
        </w:rPr>
        <w:t xml:space="preserve">：</w:t>
      </w:r>
      <w:r/>
    </w:p>
    <w:p>
      <w:pPr>
        <w:spacing w:line="480" w:lineRule="auto"/>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r>
      <w:r/>
    </w:p>
    <w:p>
      <w:pPr>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r>
      <w:r/>
    </w:p>
    <w:p>
      <w:pPr>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r>
      <w:r/>
    </w:p>
    <w:p>
      <w:pPr>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r>
      <w:r/>
    </w:p>
    <w:p>
      <w:pPr>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r>
      <w:r/>
    </w:p>
    <w:p>
      <w:pPr>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r>
      <w:r/>
    </w:p>
    <w:p>
      <w:pPr>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r>
      <w:r/>
    </w:p>
    <w:p>
      <w:pPr>
        <w:jc w:val="center"/>
        <w:spacing w:line="480" w:lineRule="auto"/>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t xml:space="preserve">南京市</w:t>
      </w:r>
      <w:r>
        <w:rPr>
          <w:rFonts w:hint="default" w:ascii="Times New Roman" w:hAnsi="Times New Roman" w:eastAsia="仿宋" w:cs="Times New Roman"/>
          <w:b/>
          <w:bCs/>
          <w:color w:val="auto"/>
          <w:sz w:val="28"/>
          <w:szCs w:val="28"/>
          <w:highlight w:val="none"/>
          <w:lang w:val="en-US" w:eastAsia="zh-CN"/>
        </w:rPr>
        <w:t xml:space="preserve">市场监督</w:t>
      </w:r>
      <w:r>
        <w:rPr>
          <w:rFonts w:hint="default" w:ascii="Times New Roman" w:hAnsi="Times New Roman" w:eastAsia="仿宋" w:cs="Times New Roman"/>
          <w:b/>
          <w:bCs/>
          <w:color w:val="auto"/>
          <w:sz w:val="28"/>
          <w:szCs w:val="28"/>
          <w:highlight w:val="none"/>
        </w:rPr>
        <w:t xml:space="preserve">管理局</w:t>
      </w:r>
      <w:r/>
    </w:p>
    <w:p>
      <w:pPr>
        <w:jc w:val="center"/>
        <w:spacing w:line="480" w:lineRule="auto"/>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t xml:space="preserve">南京市财政局监制</w:t>
      </w:r>
      <w:r/>
    </w:p>
    <w:p>
      <w:pP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br w:type="page" w:clear="all"/>
      </w:r>
      <w:r/>
    </w:p>
    <w:p>
      <w:pPr>
        <w:jc w:val="center"/>
        <w:spacing w:line="360" w:lineRule="auto"/>
        <w:rPr>
          <w:rFonts w:hint="default" w:ascii="Times New Roman" w:hAnsi="Times New Roman" w:eastAsia="仿宋" w:cs="Times New Roman"/>
          <w:b/>
          <w:bCs/>
          <w:color w:val="auto"/>
          <w:sz w:val="24"/>
          <w:highlight w:val="none"/>
          <w:lang w:eastAsia="zh-CN"/>
        </w:rPr>
      </w:pPr>
      <w:r>
        <w:rPr>
          <w:rFonts w:hint="default" w:ascii="Times New Roman" w:hAnsi="Times New Roman" w:eastAsia="仿宋" w:cs="Times New Roman"/>
          <w:b/>
          <w:bCs/>
          <w:color w:val="auto"/>
          <w:sz w:val="28"/>
          <w:szCs w:val="28"/>
          <w:highlight w:val="none"/>
          <w:lang w:eastAsia="zh-CN"/>
        </w:rPr>
        <w:t xml:space="preserve">食材供应框架合同</w:t>
      </w:r>
      <w:r/>
    </w:p>
    <w:p>
      <w:pPr>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r>
      <w:r/>
    </w:p>
    <w:p>
      <w:pPr>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1.定义</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本合同中的下列术语应解释为：</w:t>
      </w:r>
      <w:r/>
    </w:p>
    <w:p>
      <w:pPr>
        <w:ind w:firstLine="480"/>
        <w:spacing w:line="360" w:lineRule="auto"/>
        <w:rPr>
          <w:rFonts w:hint="default" w:ascii="Times New Roman" w:hAnsi="Times New Roman" w:eastAsia="仿宋" w:cs="Times New Roman"/>
          <w:color w:val="auto"/>
          <w:sz w:val="24"/>
          <w:highlight w:val="none"/>
          <w:lang w:eastAsia="zh-CN"/>
        </w:rPr>
      </w:pPr>
      <w:r>
        <w:rPr>
          <w:rFonts w:hint="eastAsia" w:ascii="Times New Roman" w:hAnsi="Times New Roman" w:eastAsia="仿宋" w:cs="Times New Roman"/>
          <w:color w:val="auto"/>
          <w:sz w:val="24"/>
          <w:highlight w:val="none"/>
          <w:lang w:eastAsia="zh-CN"/>
        </w:rPr>
        <w:t xml:space="preserve">（1）</w:t>
      </w:r>
      <w:r>
        <w:rPr>
          <w:rFonts w:hint="default" w:ascii="Times New Roman" w:hAnsi="Times New Roman" w:eastAsia="仿宋" w:cs="Times New Roman"/>
          <w:color w:val="auto"/>
          <w:sz w:val="24"/>
          <w:highlight w:val="none"/>
          <w:lang w:eastAsia="zh-CN"/>
        </w:rPr>
        <w:t xml:space="preserve">“合同”系指甲方（采购人）、与乙方（供应商）签署的、合同格式中载明的采购人与供应商所达成的协议，包括所有的附件、附录和构成合同的所有文件。</w:t>
      </w:r>
      <w:r/>
    </w:p>
    <w:p>
      <w:pPr>
        <w:ind w:firstLine="480"/>
        <w:spacing w:line="360" w:lineRule="auto"/>
        <w:rPr>
          <w:rFonts w:hint="default" w:ascii="Times New Roman" w:hAnsi="Times New Roman" w:eastAsia="仿宋" w:cs="Times New Roman"/>
          <w:color w:val="auto"/>
          <w:sz w:val="24"/>
          <w:highlight w:val="none"/>
          <w:lang w:eastAsia="zh-CN"/>
        </w:rPr>
      </w:pPr>
      <w:r>
        <w:rPr>
          <w:rFonts w:hint="eastAsia" w:ascii="Times New Roman" w:hAnsi="Times New Roman" w:eastAsia="仿宋" w:cs="Times New Roman"/>
          <w:color w:val="auto"/>
          <w:sz w:val="24"/>
          <w:highlight w:val="none"/>
          <w:lang w:eastAsia="zh-CN"/>
        </w:rPr>
        <w:t xml:space="preserve">（2）</w:t>
      </w:r>
      <w:r>
        <w:rPr>
          <w:rFonts w:hint="default" w:ascii="Times New Roman" w:hAnsi="Times New Roman" w:eastAsia="仿宋" w:cs="Times New Roman"/>
          <w:color w:val="auto"/>
          <w:sz w:val="24"/>
          <w:highlight w:val="none"/>
          <w:lang w:eastAsia="zh-CN"/>
        </w:rPr>
        <w:t xml:space="preserve">“合同价”系指根据合同规定，乙方在正确地完全履行合同义务后甲方应支付给乙方的价格。</w:t>
      </w:r>
      <w:r/>
    </w:p>
    <w:p>
      <w:pPr>
        <w:ind w:firstLine="480"/>
        <w:spacing w:line="360" w:lineRule="auto"/>
        <w:rPr>
          <w:rFonts w:hint="default" w:ascii="Times New Roman" w:hAnsi="Times New Roman" w:eastAsia="仿宋" w:cs="Times New Roman"/>
          <w:color w:val="auto"/>
          <w:sz w:val="24"/>
          <w:highlight w:val="none"/>
          <w:lang w:eastAsia="zh-CN"/>
        </w:rPr>
      </w:pPr>
      <w:r>
        <w:rPr>
          <w:rFonts w:hint="eastAsia" w:ascii="Times New Roman" w:hAnsi="Times New Roman" w:eastAsia="仿宋" w:cs="Times New Roman"/>
          <w:color w:val="auto"/>
          <w:sz w:val="24"/>
          <w:highlight w:val="none"/>
          <w:lang w:eastAsia="zh-CN"/>
        </w:rPr>
        <w:t xml:space="preserve">（3）</w:t>
      </w:r>
      <w:r>
        <w:rPr>
          <w:rFonts w:hint="default" w:ascii="Times New Roman" w:hAnsi="Times New Roman" w:eastAsia="仿宋" w:cs="Times New Roman"/>
          <w:color w:val="auto"/>
          <w:sz w:val="24"/>
          <w:highlight w:val="none"/>
          <w:lang w:eastAsia="zh-CN"/>
        </w:rPr>
        <w:t xml:space="preserve">“货物”系指乙方根据合同规定</w:t>
      </w:r>
      <w:r>
        <w:rPr>
          <w:rFonts w:hint="eastAsia" w:eastAsia="仿宋" w:cs="Times New Roman"/>
          <w:color w:val="auto"/>
          <w:sz w:val="24"/>
          <w:highlight w:val="none"/>
          <w:lang w:val="en-US" w:eastAsia="zh-CN"/>
        </w:rPr>
        <w:t xml:space="preserve">须</w:t>
      </w:r>
      <w:r>
        <w:rPr>
          <w:rFonts w:hint="default" w:ascii="Times New Roman" w:hAnsi="Times New Roman" w:eastAsia="仿宋" w:cs="Times New Roman"/>
          <w:color w:val="auto"/>
          <w:sz w:val="24"/>
          <w:highlight w:val="none"/>
          <w:lang w:eastAsia="zh-CN"/>
        </w:rPr>
        <w:t xml:space="preserve">向甲方提供的一切食堂食材原辅材料。</w:t>
      </w:r>
      <w:r/>
    </w:p>
    <w:p>
      <w:pPr>
        <w:ind w:firstLine="480"/>
        <w:spacing w:line="360" w:lineRule="auto"/>
        <w:rPr>
          <w:rFonts w:hint="default" w:ascii="Times New Roman" w:hAnsi="Times New Roman" w:eastAsia="仿宋" w:cs="Times New Roman"/>
          <w:color w:val="auto"/>
          <w:sz w:val="24"/>
          <w:highlight w:val="none"/>
          <w:lang w:eastAsia="zh-CN"/>
        </w:rPr>
      </w:pPr>
      <w:r>
        <w:rPr>
          <w:rFonts w:hint="eastAsia" w:ascii="Times New Roman" w:hAnsi="Times New Roman" w:eastAsia="仿宋" w:cs="Times New Roman"/>
          <w:color w:val="auto"/>
          <w:sz w:val="24"/>
          <w:highlight w:val="none"/>
          <w:lang w:eastAsia="zh-CN"/>
        </w:rPr>
        <w:t xml:space="preserve">（4）</w:t>
      </w:r>
      <w:r>
        <w:rPr>
          <w:rFonts w:hint="default" w:ascii="Times New Roman" w:hAnsi="Times New Roman" w:eastAsia="仿宋" w:cs="Times New Roman"/>
          <w:color w:val="auto"/>
          <w:sz w:val="24"/>
          <w:highlight w:val="none"/>
          <w:lang w:eastAsia="zh-CN"/>
        </w:rPr>
        <w:t xml:space="preserve">“服务”系指根据合同规定乙方承担与供货有关的辅助服务，如运输、保险以及</w:t>
      </w:r>
      <w:r>
        <w:rPr>
          <w:rFonts w:hint="eastAsia" w:ascii="Times New Roman" w:hAnsi="Times New Roman" w:eastAsia="仿宋" w:cs="Times New Roman"/>
          <w:color w:val="auto"/>
          <w:sz w:val="24"/>
          <w:highlight w:val="none"/>
          <w:lang w:eastAsia="zh-CN"/>
        </w:rPr>
        <w:t xml:space="preserve">其他</w:t>
      </w:r>
      <w:r>
        <w:rPr>
          <w:rFonts w:hint="default" w:ascii="Times New Roman" w:hAnsi="Times New Roman" w:eastAsia="仿宋" w:cs="Times New Roman"/>
          <w:color w:val="auto"/>
          <w:sz w:val="24"/>
          <w:highlight w:val="none"/>
          <w:lang w:eastAsia="zh-CN"/>
        </w:rPr>
        <w:t xml:space="preserve">的伴随服务和其他类似的乙方应承担的义务。</w:t>
      </w:r>
      <w:r/>
    </w:p>
    <w:p>
      <w:pPr>
        <w:ind w:firstLine="480"/>
        <w:spacing w:line="360" w:lineRule="auto"/>
        <w:rPr>
          <w:rFonts w:hint="default" w:ascii="Times New Roman" w:hAnsi="Times New Roman" w:eastAsia="仿宋" w:cs="Times New Roman"/>
          <w:color w:val="auto"/>
          <w:sz w:val="24"/>
          <w:highlight w:val="none"/>
          <w:lang w:eastAsia="zh-CN"/>
        </w:rPr>
      </w:pPr>
      <w:r>
        <w:rPr>
          <w:rFonts w:hint="eastAsia" w:ascii="Times New Roman" w:hAnsi="Times New Roman" w:eastAsia="仿宋" w:cs="Times New Roman"/>
          <w:color w:val="auto"/>
          <w:sz w:val="24"/>
          <w:highlight w:val="none"/>
          <w:lang w:eastAsia="zh-CN"/>
        </w:rPr>
        <w:t xml:space="preserve">（5）</w:t>
      </w:r>
      <w:r>
        <w:rPr>
          <w:rFonts w:hint="default" w:ascii="Times New Roman" w:hAnsi="Times New Roman" w:eastAsia="仿宋" w:cs="Times New Roman"/>
          <w:color w:val="auto"/>
          <w:sz w:val="24"/>
          <w:highlight w:val="none"/>
          <w:lang w:eastAsia="zh-CN"/>
        </w:rPr>
        <w:t xml:space="preserve">“甲方”（采购人）系指购买货物和服务的中国共产党南京市雨花台区委员会党校。</w:t>
      </w:r>
      <w:r/>
    </w:p>
    <w:p>
      <w:pPr>
        <w:ind w:firstLine="480"/>
        <w:spacing w:line="360" w:lineRule="auto"/>
        <w:rPr>
          <w:rFonts w:hint="default" w:ascii="Times New Roman" w:hAnsi="Times New Roman" w:eastAsia="仿宋" w:cs="Times New Roman"/>
          <w:color w:val="auto"/>
          <w:sz w:val="24"/>
          <w:highlight w:val="none"/>
          <w:lang w:eastAsia="zh-CN"/>
        </w:rPr>
      </w:pPr>
      <w:r>
        <w:rPr>
          <w:rFonts w:hint="eastAsia" w:ascii="Times New Roman" w:hAnsi="Times New Roman" w:eastAsia="仿宋" w:cs="Times New Roman"/>
          <w:color w:val="auto"/>
          <w:sz w:val="24"/>
          <w:highlight w:val="none"/>
          <w:lang w:eastAsia="zh-CN"/>
        </w:rPr>
        <w:t xml:space="preserve">（6）</w:t>
      </w:r>
      <w:r>
        <w:rPr>
          <w:rFonts w:hint="default" w:ascii="Times New Roman" w:hAnsi="Times New Roman" w:eastAsia="仿宋" w:cs="Times New Roman"/>
          <w:color w:val="auto"/>
          <w:sz w:val="24"/>
          <w:highlight w:val="none"/>
          <w:lang w:eastAsia="zh-CN"/>
        </w:rPr>
        <w:t xml:space="preserve">“乙方”（供应商）系提供货物和服务的供应商。</w:t>
      </w:r>
      <w:r/>
    </w:p>
    <w:p>
      <w:pPr>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2.技术规格</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乙方所提供货物的技术规格应与采购文件规定的技术规格相一致。</w:t>
      </w:r>
      <w:r/>
    </w:p>
    <w:p>
      <w:pPr>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3.合同要求</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乙方服务时间</w:t>
      </w:r>
      <w:r>
        <w:rPr>
          <w:rFonts w:hint="eastAsia" w:eastAsia="仿宋" w:cs="Times New Roman"/>
          <w:color w:val="auto"/>
          <w:sz w:val="24"/>
          <w:highlight w:val="none"/>
          <w:lang w:eastAsia="zh-CN"/>
        </w:rPr>
        <w:t xml:space="preserve">三</w:t>
      </w:r>
      <w:r>
        <w:rPr>
          <w:rFonts w:hint="default" w:ascii="Times New Roman" w:hAnsi="Times New Roman" w:eastAsia="仿宋" w:cs="Times New Roman"/>
          <w:color w:val="auto"/>
          <w:sz w:val="24"/>
          <w:highlight w:val="none"/>
          <w:lang w:eastAsia="zh-CN"/>
        </w:rPr>
        <w:t xml:space="preserve">年，合同采用</w:t>
      </w:r>
      <w:r>
        <w:rPr>
          <w:rFonts w:hint="default" w:ascii="Times New Roman" w:hAnsi="Times New Roman" w:eastAsia="仿宋" w:cs="Times New Roman"/>
          <w:color w:val="auto"/>
          <w:sz w:val="24"/>
          <w:highlight w:val="none"/>
          <w:lang w:val="en-US" w:eastAsia="zh-CN"/>
        </w:rPr>
        <w:t xml:space="preserve">一</w:t>
      </w:r>
      <w:r>
        <w:rPr>
          <w:rFonts w:hint="default" w:ascii="Times New Roman" w:hAnsi="Times New Roman" w:eastAsia="仿宋" w:cs="Times New Roman"/>
          <w:color w:val="auto"/>
          <w:sz w:val="24"/>
          <w:highlight w:val="none"/>
          <w:lang w:eastAsia="zh-CN"/>
        </w:rPr>
        <w:t xml:space="preserve">年一签的形式，若双方需解除合同，需提前</w:t>
      </w:r>
      <w:r>
        <w:rPr>
          <w:rFonts w:hint="eastAsia"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lang w:eastAsia="zh-CN"/>
        </w:rPr>
        <w:t xml:space="preserve">个月向对方进行书面通知或申请。乙方</w:t>
      </w:r>
      <w:r>
        <w:rPr>
          <w:rFonts w:hint="eastAsia" w:eastAsia="仿宋" w:cs="Times New Roman"/>
          <w:color w:val="auto"/>
          <w:sz w:val="24"/>
          <w:highlight w:val="none"/>
          <w:lang w:val="en-US" w:eastAsia="zh-CN"/>
        </w:rPr>
        <w:t xml:space="preserve">中标</w:t>
      </w:r>
      <w:r>
        <w:rPr>
          <w:rFonts w:hint="default" w:ascii="Times New Roman" w:hAnsi="Times New Roman" w:eastAsia="仿宋" w:cs="Times New Roman"/>
          <w:color w:val="auto"/>
          <w:sz w:val="24"/>
          <w:highlight w:val="none"/>
          <w:lang w:eastAsia="zh-CN"/>
        </w:rPr>
        <w:t xml:space="preserve">后，甲方（采购人）开具所需原材料的数量、规格型号及质量要求，以书面方式（含电子邮件、微信、短信）通知乙方送货；乙方按约定时间段送至甲方指定地点；甲方负责收货、验货，生成供货清单。每月乙方汇总当月供货清单，经甲方复核无误向甲方申请结算，结算时乙方必须提供符合甲方要求的合法发票。</w:t>
      </w:r>
      <w:r/>
    </w:p>
    <w:p>
      <w:pPr>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4.供货要求</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4.1供货时间：按甲方要求将食材在八点前送至党校食堂（特殊情况除外）。</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4.2收货地点：中国共产党南京市雨花台区委员会党校食堂</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4.3包装要求：除合同另有规定外，乙方提供的全部货物均应按标准保护措施进行包装。该包装应适应于运输、防变质、防腐、防交叉污染和防野蛮装卸，以确保货物安全无损运抵</w:t>
      </w:r>
      <w:r>
        <w:rPr>
          <w:rFonts w:hint="eastAsia" w:ascii="Times New Roman" w:hAnsi="Times New Roman" w:eastAsia="仿宋" w:cs="Times New Roman"/>
          <w:color w:val="auto"/>
          <w:sz w:val="24"/>
          <w:highlight w:val="none"/>
          <w:lang w:eastAsia="zh-CN"/>
        </w:rPr>
        <w:t xml:space="preserve">指定</w:t>
      </w:r>
      <w:r>
        <w:rPr>
          <w:rFonts w:hint="default" w:ascii="Times New Roman" w:hAnsi="Times New Roman" w:eastAsia="仿宋" w:cs="Times New Roman"/>
          <w:color w:val="auto"/>
          <w:sz w:val="24"/>
          <w:highlight w:val="none"/>
          <w:lang w:eastAsia="zh-CN"/>
        </w:rPr>
        <w:t xml:space="preserve">现场。由于包装不善所引起的货物损坏和损失均由乙方承担。每件包装箱应附质量合格标识。</w:t>
      </w:r>
      <w:r/>
    </w:p>
    <w:p>
      <w:pPr>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5.装运条件</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5.1根据学校指定地点，乙方负责安排运输送货，运输</w:t>
      </w:r>
      <w:r>
        <w:rPr>
          <w:rFonts w:hint="eastAsia" w:ascii="Times New Roman" w:hAnsi="Times New Roman" w:eastAsia="仿宋" w:cs="Times New Roman"/>
          <w:color w:val="auto"/>
          <w:sz w:val="24"/>
          <w:highlight w:val="none"/>
          <w:lang w:eastAsia="zh-CN"/>
        </w:rPr>
        <w:t xml:space="preserve">费和</w:t>
      </w:r>
      <w:r>
        <w:rPr>
          <w:rFonts w:hint="default" w:ascii="Times New Roman" w:hAnsi="Times New Roman" w:eastAsia="仿宋" w:cs="Times New Roman"/>
          <w:color w:val="auto"/>
          <w:sz w:val="24"/>
          <w:highlight w:val="none"/>
          <w:lang w:eastAsia="zh-CN"/>
        </w:rPr>
        <w:t xml:space="preserve">卸载费均由乙方承担。</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5.2 货物和服务交付使用，并提供所需单据的日期视为交货日期。</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5.3需提供检疫证明或检测报告的货品，须按甲方要求提供相关证明，以便甲方索证记录。</w:t>
      </w:r>
      <w:r/>
    </w:p>
    <w:p>
      <w:pPr>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6.双方权利和义务</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6.1甲方的权利与义务</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1）有权监督、验收乙方所配送的一切产品的品种、规格、数量、质量与卫生状况等。</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2）有权将验收不合格的产品退给乙方，并要求乙方在规定的时间内按甲方要求重新换货；否则甲方自行解决，由此所产生的一切费用由乙方承担。</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3）编制所需产品采购与配送需求计划，详细注明品种、规格、数量、质量与卫生要求。</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4）每月积极配合乙方完成对</w:t>
      </w:r>
      <w:r>
        <w:rPr>
          <w:rFonts w:hint="default" w:ascii="Times New Roman" w:hAnsi="Times New Roman" w:eastAsia="仿宋" w:cs="Times New Roman"/>
          <w:color w:val="auto"/>
          <w:sz w:val="24"/>
          <w:highlight w:val="none"/>
          <w:lang w:val="en-US" w:eastAsia="zh-CN"/>
        </w:rPr>
        <w:t xml:space="preserve">账</w:t>
      </w:r>
      <w:r>
        <w:rPr>
          <w:rFonts w:hint="default" w:ascii="Times New Roman" w:hAnsi="Times New Roman" w:eastAsia="仿宋" w:cs="Times New Roman"/>
          <w:color w:val="auto"/>
          <w:sz w:val="24"/>
          <w:highlight w:val="none"/>
          <w:lang w:eastAsia="zh-CN"/>
        </w:rPr>
        <w:t xml:space="preserve">工作。</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5）每半月1次派人员深入市场询价，及时了解所需主副食品原料市场批、零价格。</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6）有权对乙方不合理的产品报价与乙方进行沟通调整（要求肉类、水产类、禽类、冻品、蔬菜、豆制品、水果报价应低于市场零售价，食用油、米面、调味品等干货类报价不得高于苏果大卖场价格）。</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7）甲方有权审核乙方所配送的主副食品原料的价格（零售价参考市场：附近农产品市场与附近苏果大卖场价格）是否符合要求。</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8）甲方有权向乙方索要质检部门对产品质量进行检测的检测报告。</w:t>
      </w:r>
      <w:r/>
    </w:p>
    <w:p>
      <w:pPr>
        <w:ind w:firstLine="480"/>
        <w:spacing w:line="360" w:lineRule="auto"/>
        <w:rPr>
          <w:rFonts w:hint="eastAsia" w:eastAsia="仿宋" w:cs="Times New Roman"/>
          <w:color w:val="auto"/>
          <w:sz w:val="24"/>
          <w:highlight w:val="none"/>
          <w:lang w:eastAsia="zh-CN"/>
        </w:rPr>
      </w:pPr>
      <w:r>
        <w:rPr>
          <w:rFonts w:hint="eastAsia" w:eastAsia="仿宋" w:cs="Times New Roman"/>
          <w:color w:val="auto"/>
          <w:sz w:val="24"/>
          <w:highlight w:val="none"/>
          <w:lang w:val="en-US" w:eastAsia="zh-CN"/>
        </w:rPr>
        <w:t xml:space="preserve">9</w:t>
      </w:r>
      <w:r>
        <w:rPr>
          <w:rFonts w:hint="default" w:ascii="Times New Roman" w:hAnsi="Times New Roman" w:eastAsia="仿宋" w:cs="Times New Roman"/>
          <w:color w:val="auto"/>
          <w:sz w:val="24"/>
          <w:highlight w:val="none"/>
          <w:lang w:eastAsia="zh-CN"/>
        </w:rPr>
        <w:t xml:space="preserve">）</w:t>
      </w:r>
      <w:r>
        <w:rPr>
          <w:rFonts w:hint="eastAsia" w:eastAsia="仿宋" w:cs="Times New Roman"/>
          <w:color w:val="auto"/>
          <w:sz w:val="24"/>
          <w:highlight w:val="none"/>
          <w:lang w:eastAsia="zh-CN"/>
        </w:rPr>
        <w:t xml:space="preserve">如乙方出现三次及以上延时供货、部分食材供应不了等现象，甲方有权单方面解除合同。</w:t>
      </w:r>
      <w:r/>
    </w:p>
    <w:p>
      <w:pPr>
        <w:ind w:left="479" w:firstLine="0"/>
        <w:spacing w:line="360" w:lineRule="auto"/>
        <w:rPr>
          <w:rFonts w:hint="default" w:ascii="Times New Roman" w:hAnsi="Times New Roman" w:eastAsia="仿宋" w:cs="Times New Roman"/>
          <w:color w:val="auto"/>
          <w:sz w:val="24"/>
          <w:highlight w:val="none"/>
          <w:lang w:eastAsia="zh-CN"/>
        </w:rPr>
      </w:pPr>
      <w:r>
        <w:rPr>
          <w:rFonts w:hint="eastAsia" w:eastAsia="仿宋" w:cs="Times New Roman"/>
          <w:color w:val="auto"/>
          <w:sz w:val="24"/>
          <w:highlight w:val="none"/>
          <w:lang w:val="en-US" w:eastAsia="zh-CN"/>
        </w:rPr>
        <w:t xml:space="preserve">10</w:t>
      </w:r>
      <w:r>
        <w:rPr>
          <w:rFonts w:hint="default" w:ascii="Times New Roman" w:hAnsi="Times New Roman" w:eastAsia="仿宋" w:cs="Times New Roman"/>
          <w:color w:val="auto"/>
          <w:sz w:val="24"/>
          <w:highlight w:val="none"/>
          <w:lang w:eastAsia="zh-CN"/>
        </w:rPr>
        <w:t xml:space="preserve">）</w:t>
      </w:r>
      <w:r>
        <w:rPr>
          <w:rFonts w:hint="eastAsia" w:eastAsia="仿宋" w:cs="Times New Roman"/>
          <w:color w:val="auto"/>
          <w:sz w:val="24"/>
          <w:highlight w:val="none"/>
          <w:lang w:eastAsia="zh-CN"/>
        </w:rPr>
        <w:t xml:space="preserve">如乙方出现两次及以上完全不能供货现象，甲方有权单方面解除合同。</w:t>
      </w:r>
      <w:r>
        <w:rPr>
          <w:rFonts w:hint="eastAsia" w:eastAsia="仿宋" w:cs="Times New Roman"/>
          <w:color w:val="auto"/>
          <w:sz w:val="24"/>
          <w:highlight w:val="none"/>
          <w:lang w:val="en-US" w:eastAsia="zh-CN"/>
        </w:rPr>
        <w:t xml:space="preserve">11</w:t>
      </w:r>
      <w:r>
        <w:rPr>
          <w:rFonts w:hint="default" w:ascii="Times New Roman" w:hAnsi="Times New Roman" w:eastAsia="仿宋" w:cs="Times New Roman"/>
          <w:color w:val="auto"/>
          <w:sz w:val="24"/>
          <w:highlight w:val="none"/>
          <w:lang w:eastAsia="zh-CN"/>
        </w:rPr>
        <w:t xml:space="preserve">）根据合同约定按时向乙方支付货款。</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6.2乙方的权利与义务</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必须保证所有配送的产品要新鲜、优质、足秤，不得出现腐烂、变质、以次充好、缺斤短两等情况。有包装的食用油、米面、调味品等干货类应优先选用知名品牌优质产品，并在报价中详细注明品牌、规格等信息。</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2）必须严格把好采购物品的质量关、规范采购渠道。必须保证所有配送给甲方的产品必须符合国家规定的卫生质量安全要求，并及时向甲方提供相关合格检测证明。</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3）必须按照甲方提供的报价清单，在报价周期内至少提前2天向甲方报价（作为甲方定价的参考），并加盖公司的公章。                      </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4）必须在</w:t>
      </w:r>
      <w:r>
        <w:rPr>
          <w:rFonts w:hint="eastAsia" w:eastAsia="仿宋" w:cs="Times New Roman"/>
          <w:color w:val="auto"/>
          <w:sz w:val="24"/>
          <w:highlight w:val="none"/>
          <w:lang w:val="en-US" w:eastAsia="zh-CN"/>
        </w:rPr>
        <w:t xml:space="preserve">早上</w:t>
      </w:r>
      <w:r>
        <w:rPr>
          <w:rFonts w:hint="default" w:ascii="Times New Roman" w:hAnsi="Times New Roman" w:eastAsia="仿宋" w:cs="Times New Roman"/>
          <w:color w:val="auto"/>
          <w:sz w:val="24"/>
          <w:highlight w:val="none"/>
          <w:lang w:eastAsia="zh-CN"/>
        </w:rPr>
        <w:t xml:space="preserve">八点之前按要求将采购的产品配送到采购人指定地点。</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5）不得擅自改变甲方所报计划产品中的品种、规格等，各类产品的品种与单价以甲方的定价为准，特殊情况如需更改，需经双方认可。</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6）每月积极配合采购人完成对</w:t>
      </w:r>
      <w:r>
        <w:rPr>
          <w:rFonts w:hint="default" w:ascii="Times New Roman" w:hAnsi="Times New Roman" w:eastAsia="仿宋" w:cs="Times New Roman"/>
          <w:color w:val="auto"/>
          <w:sz w:val="24"/>
          <w:highlight w:val="none"/>
          <w:lang w:val="en-US" w:eastAsia="zh-CN"/>
        </w:rPr>
        <w:t xml:space="preserve">账</w:t>
      </w:r>
      <w:r>
        <w:rPr>
          <w:rFonts w:hint="default" w:ascii="Times New Roman" w:hAnsi="Times New Roman" w:eastAsia="仿宋" w:cs="Times New Roman"/>
          <w:color w:val="auto"/>
          <w:sz w:val="24"/>
          <w:highlight w:val="none"/>
          <w:lang w:eastAsia="zh-CN"/>
        </w:rPr>
        <w:t xml:space="preserve">工作。</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7）乙方送货人员与车辆必须严格遵守甲方管理规定</w:t>
      </w:r>
      <w:r>
        <w:rPr>
          <w:rFonts w:hint="eastAsia" w:eastAsia="仿宋" w:cs="Times New Roman"/>
          <w:color w:val="auto"/>
          <w:sz w:val="24"/>
          <w:highlight w:val="none"/>
          <w:lang w:eastAsia="zh-CN"/>
        </w:rPr>
        <w:t xml:space="preserve">；乙方根据甲方后厨人员要求提供食材加工服务，乙方不得因加工服务而额外增加费用；送货及加工人员要服从甲方后厨人员工作安排，服务态度要好</w:t>
      </w:r>
      <w:r>
        <w:rPr>
          <w:rFonts w:hint="default" w:ascii="Times New Roman" w:hAnsi="Times New Roman" w:eastAsia="仿宋" w:cs="Times New Roman"/>
          <w:color w:val="auto"/>
          <w:sz w:val="24"/>
          <w:highlight w:val="none"/>
          <w:lang w:eastAsia="zh-CN"/>
        </w:rPr>
        <w:t xml:space="preserve">。</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8）所有食材必须严把疫情防控关，不配送国外冷链食材。</w:t>
      </w:r>
      <w:r/>
    </w:p>
    <w:p>
      <w:pPr>
        <w:ind w:firstLine="480"/>
        <w:spacing w:line="360" w:lineRule="auto"/>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val="en-US" w:eastAsia="zh-CN"/>
        </w:rPr>
        <w:t xml:space="preserve">9</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lang w:val="zh-CN" w:eastAsia="zh-CN"/>
        </w:rPr>
        <w:t xml:space="preserve">乙方派遣党校员工应遵守校区疫情防控要求，制定并落实单位内部疫情防控措施及应急预案。如因乙方人员造成校区疫情防控负面影响，党校有权按照上级要求责令乙方进行整改，并对乙方进行处罚直至解除合同，乙方应当承担相应的法律责任和经济损失。</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6.3特别约定</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1）乙方的报价中已包含了甲方配送主副食品原料的采购成本费、人工费、运输费、利润、税金等一切费用。</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2）甲方每半月对乙方的报价通过市场询价、参考阳光餐饮平台价</w:t>
      </w:r>
      <w:r>
        <w:rPr>
          <w:rFonts w:hint="eastAsia" w:ascii="Times New Roman" w:hAnsi="Times New Roman" w:eastAsia="仿宋" w:cs="Times New Roman"/>
          <w:color w:val="auto"/>
          <w:sz w:val="24"/>
          <w:highlight w:val="none"/>
          <w:lang w:eastAsia="zh-CN"/>
        </w:rPr>
        <w:t xml:space="preserve">格等</w:t>
      </w:r>
      <w:r>
        <w:rPr>
          <w:rFonts w:hint="default" w:ascii="Times New Roman" w:hAnsi="Times New Roman" w:eastAsia="仿宋" w:cs="Times New Roman"/>
          <w:color w:val="auto"/>
          <w:sz w:val="24"/>
          <w:highlight w:val="none"/>
          <w:lang w:eastAsia="zh-CN"/>
        </w:rPr>
        <w:t xml:space="preserve">方式，</w:t>
      </w:r>
      <w:r>
        <w:rPr>
          <w:rFonts w:hint="default" w:ascii="Times New Roman" w:hAnsi="Times New Roman" w:eastAsia="仿宋" w:cs="Times New Roman"/>
          <w:color w:val="auto"/>
          <w:sz w:val="24"/>
          <w:highlight w:val="none"/>
          <w:lang w:val="en-US" w:eastAsia="zh-CN"/>
        </w:rPr>
        <w:t xml:space="preserve">结合</w:t>
      </w:r>
      <w:r>
        <w:rPr>
          <w:rFonts w:hint="eastAsia" w:eastAsia="仿宋" w:cs="Times New Roman"/>
          <w:color w:val="auto"/>
          <w:sz w:val="24"/>
          <w:highlight w:val="none"/>
          <w:lang w:val="en-US" w:eastAsia="zh-CN"/>
        </w:rPr>
        <w:t xml:space="preserve">中标</w:t>
      </w:r>
      <w:r>
        <w:rPr>
          <w:rFonts w:hint="default" w:ascii="Times New Roman" w:hAnsi="Times New Roman" w:eastAsia="仿宋" w:cs="Times New Roman"/>
          <w:color w:val="auto"/>
          <w:sz w:val="24"/>
          <w:highlight w:val="none"/>
          <w:lang w:val="en-US" w:eastAsia="zh-CN"/>
        </w:rPr>
        <w:t xml:space="preserve">优惠率</w:t>
      </w:r>
      <w:r>
        <w:rPr>
          <w:rFonts w:hint="default" w:ascii="Times New Roman" w:hAnsi="Times New Roman" w:eastAsia="仿宋" w:cs="Times New Roman"/>
          <w:color w:val="auto"/>
          <w:sz w:val="24"/>
          <w:highlight w:val="none"/>
          <w:lang w:eastAsia="zh-CN"/>
        </w:rPr>
        <w:t xml:space="preserve">进行综合定价。</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3）乙方工作人员在工作过程中发生任何意外伤害，由乙方负责处理并承担全部责任，如因此类事件给甲方造成损失或附加责任，需全额向甲方赔偿。</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4）如因甲方采购与配送的物品导致甲方发生人员食物中毒事故，乙方必须承担全部责任，如因此给甲方造成损失或附加责任，乙方需全额向甲方赔偿，必要时甲方可追究乙方刑事责任。 </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5）甲方所需主副食品原料数量以市斤计量并以甲方过磅为准，单一品种数量差距不可多送或少送5%为限度，否则甲方退给乙方或要求补送。</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6）双方不得随意更改最终定价与计划内容，如要更改需经双方协商解决。</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7）必须按照甲方要求确保临时供餐所需主副食品原料的采购与配送。</w:t>
      </w:r>
      <w:r/>
    </w:p>
    <w:p>
      <w:pPr>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7结算方式</w:t>
      </w:r>
      <w:r>
        <w:rPr>
          <w:rFonts w:hint="eastAsia" w:ascii="Times New Roman" w:hAnsi="Times New Roman" w:eastAsia="仿宋" w:cs="Times New Roman"/>
          <w:color w:val="auto"/>
          <w:sz w:val="24"/>
          <w:highlight w:val="none"/>
          <w:lang w:eastAsia="zh-CN"/>
        </w:rPr>
        <w:t xml:space="preserve">：</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7.1结算价格：双方约定结算价格采取乙方报价、甲方市场询价、参考阳光餐饮平台价格等进行综合</w:t>
      </w:r>
      <w:r>
        <w:rPr>
          <w:rFonts w:hint="default" w:ascii="Times New Roman" w:hAnsi="Times New Roman" w:eastAsia="仿宋" w:cs="Times New Roman"/>
          <w:color w:val="auto"/>
          <w:sz w:val="24"/>
          <w:highlight w:val="none"/>
          <w:lang w:val="en-US" w:eastAsia="zh-CN"/>
        </w:rPr>
        <w:t xml:space="preserve">询</w:t>
      </w:r>
      <w:r>
        <w:rPr>
          <w:rFonts w:hint="default" w:ascii="Times New Roman" w:hAnsi="Times New Roman" w:eastAsia="仿宋" w:cs="Times New Roman"/>
          <w:color w:val="auto"/>
          <w:sz w:val="24"/>
          <w:highlight w:val="none"/>
          <w:lang w:eastAsia="zh-CN"/>
        </w:rPr>
        <w:t xml:space="preserve">价的方式。副食品、半成品、零食类等每月1-15日，16-31日分别定价一次；主食材、调味料、其</w:t>
      </w:r>
      <w:r>
        <w:rPr>
          <w:rFonts w:hint="eastAsia" w:ascii="Times New Roman" w:hAnsi="Times New Roman" w:eastAsia="仿宋" w:cs="Times New Roman"/>
          <w:color w:val="auto"/>
          <w:sz w:val="24"/>
          <w:highlight w:val="none"/>
          <w:lang w:val="en-US" w:eastAsia="zh-CN"/>
        </w:rPr>
        <w:t xml:space="preserve">他</w:t>
      </w:r>
      <w:r>
        <w:rPr>
          <w:rFonts w:hint="default" w:ascii="Times New Roman" w:hAnsi="Times New Roman" w:eastAsia="仿宋" w:cs="Times New Roman"/>
          <w:color w:val="auto"/>
          <w:sz w:val="24"/>
          <w:highlight w:val="none"/>
          <w:lang w:eastAsia="zh-CN"/>
        </w:rPr>
        <w:t xml:space="preserve">类每半年进行一次定价。甲方每次</w:t>
      </w:r>
      <w:r>
        <w:rPr>
          <w:rFonts w:hint="default" w:ascii="Times New Roman" w:hAnsi="Times New Roman" w:eastAsia="仿宋" w:cs="Times New Roman"/>
          <w:color w:val="auto"/>
          <w:sz w:val="24"/>
          <w:highlight w:val="none"/>
          <w:lang w:val="en-US" w:eastAsia="zh-CN"/>
        </w:rPr>
        <w:t xml:space="preserve">结算</w:t>
      </w:r>
      <w:r>
        <w:rPr>
          <w:rFonts w:hint="default" w:ascii="Times New Roman" w:hAnsi="Times New Roman" w:eastAsia="仿宋" w:cs="Times New Roman"/>
          <w:color w:val="auto"/>
          <w:sz w:val="24"/>
          <w:highlight w:val="none"/>
          <w:lang w:eastAsia="zh-CN"/>
        </w:rPr>
        <w:t xml:space="preserve">定价完</w:t>
      </w:r>
      <w:r>
        <w:rPr>
          <w:rFonts w:hint="eastAsia" w:ascii="Times New Roman" w:hAnsi="Times New Roman" w:eastAsia="仿宋" w:cs="Times New Roman"/>
          <w:color w:val="auto"/>
          <w:sz w:val="24"/>
          <w:highlight w:val="none"/>
          <w:lang w:val="en-US" w:eastAsia="zh-CN"/>
        </w:rPr>
        <w:t xml:space="preserve">成</w:t>
      </w:r>
      <w:r>
        <w:rPr>
          <w:rFonts w:hint="default" w:ascii="Times New Roman" w:hAnsi="Times New Roman" w:eastAsia="仿宋" w:cs="Times New Roman"/>
          <w:color w:val="auto"/>
          <w:sz w:val="24"/>
          <w:highlight w:val="none"/>
          <w:lang w:eastAsia="zh-CN"/>
        </w:rPr>
        <w:t xml:space="preserve">后及时转发给乙方，如无异议，即作为月底对账结算时的依据。</w:t>
      </w:r>
      <w:r/>
    </w:p>
    <w:p>
      <w:pPr>
        <w:ind w:firstLine="480"/>
        <w:spacing w:line="360" w:lineRule="auto"/>
        <w:rPr>
          <w:rFonts w:hint="default" w:ascii="Times New Roman" w:hAnsi="Times New Roman" w:eastAsia="仿宋" w:cs="Times New Roman"/>
          <w:color w:val="auto"/>
          <w:sz w:val="24"/>
          <w:highlight w:val="none"/>
          <w:lang w:val="en-US" w:eastAsia="zh-CN"/>
        </w:rPr>
      </w:pPr>
      <w:r>
        <w:rPr>
          <w:rFonts w:hint="default" w:ascii="Times New Roman" w:hAnsi="Times New Roman" w:eastAsia="仿宋" w:cs="Times New Roman"/>
          <w:color w:val="auto"/>
          <w:sz w:val="24"/>
          <w:highlight w:val="none"/>
          <w:lang w:val="en-US" w:eastAsia="zh-CN"/>
        </w:rPr>
        <w:t xml:space="preserve">结算价格=（甲方询价各类食材基础价格）*（1-</w:t>
      </w:r>
      <w:r>
        <w:rPr>
          <w:rFonts w:hint="eastAsia" w:ascii="Times New Roman" w:hAnsi="Times New Roman" w:eastAsia="仿宋" w:cs="Times New Roman"/>
          <w:color w:val="auto"/>
          <w:sz w:val="24"/>
          <w:highlight w:val="none"/>
          <w:lang w:val="en-US" w:eastAsia="zh-CN"/>
        </w:rPr>
        <w:t xml:space="preserve">中标</w:t>
      </w:r>
      <w:r>
        <w:rPr>
          <w:rFonts w:hint="default" w:ascii="Times New Roman" w:hAnsi="Times New Roman" w:eastAsia="仿宋" w:cs="Times New Roman"/>
          <w:color w:val="auto"/>
          <w:sz w:val="24"/>
          <w:highlight w:val="none"/>
          <w:lang w:val="en-US" w:eastAsia="zh-CN"/>
        </w:rPr>
        <w:t xml:space="preserve">优惠率）</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7.2付款方式：费用一月一结算（每月1-31日为一个结算周期）双方每月初对上月主副食品原料采购与配送费用进行对账，品种、价格以甲方确认的单据为准，数量、质量以食堂过磅验收结果为准。无误后甲方凭乙方开具的统一税务发票（加盖甲方公章），于次月15日前一次性</w:t>
      </w:r>
      <w:r>
        <w:rPr>
          <w:rFonts w:hint="eastAsia" w:ascii="Times New Roman" w:hAnsi="Times New Roman" w:eastAsia="仿宋" w:cs="Times New Roman"/>
          <w:color w:val="auto"/>
          <w:sz w:val="24"/>
          <w:highlight w:val="none"/>
          <w:lang w:val="en-US" w:eastAsia="zh-CN"/>
        </w:rPr>
        <w:t xml:space="preserve">支</w:t>
      </w:r>
      <w:r>
        <w:rPr>
          <w:rFonts w:hint="default" w:ascii="Times New Roman" w:hAnsi="Times New Roman" w:eastAsia="仿宋" w:cs="Times New Roman"/>
          <w:color w:val="auto"/>
          <w:sz w:val="24"/>
          <w:highlight w:val="none"/>
          <w:lang w:eastAsia="zh-CN"/>
        </w:rPr>
        <w:t xml:space="preserve">付乙方。</w:t>
      </w:r>
      <w:r/>
    </w:p>
    <w:p>
      <w:pPr>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8.质量保证</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8.1 乙方所提供货物必须符合国家卫生安全标准，有正规质检报告或检疫证明。①大米、大豆油、面粉必须符合相关国家标准，并拥有</w:t>
      </w:r>
      <w:r>
        <w:rPr>
          <w:rFonts w:hint="default" w:ascii="Times New Roman" w:hAnsi="Times New Roman" w:eastAsia="仿宋" w:cs="Times New Roman"/>
          <w:color w:val="auto"/>
          <w:sz w:val="24"/>
          <w:szCs w:val="32"/>
          <w:highlight w:val="none"/>
          <w:lang w:eastAsia="zh-CN"/>
        </w:rPr>
        <w:t xml:space="preserve">“SC”+14位阿拉伯数字的食品生产许可证编号</w:t>
      </w:r>
      <w:r>
        <w:rPr>
          <w:rFonts w:hint="default" w:ascii="Times New Roman" w:hAnsi="Times New Roman" w:eastAsia="仿宋" w:cs="Times New Roman"/>
          <w:color w:val="auto"/>
          <w:sz w:val="24"/>
          <w:highlight w:val="none"/>
          <w:lang w:eastAsia="zh-CN"/>
        </w:rPr>
        <w:t xml:space="preserve">和相应的检测报告；②猪肉、牛羊肉、鸡鸭及副产品等必须具有动物检验检疫合格证明：③所有食品来源均有书面依据，必须可追溯。</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8.2 根据当地质检部门检验结果或者在质量保证期内，如果货物的数量、质量或规格与合同不符，或证明货物是有缺陷的，包括潜在的缺陷或使用不符合要求的材料等，甲方以书面形式向乙方提出本保证下的索赔。</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8.3乙方提供货物品质标准按甲方要求执行，如甲方提出货物品质不符合要求，甲方有权拒收，乙方在收到通知后，无条件上门更换。如供货商未能及时换货影响甲方就餐，甲方有权紧急自行采购，所产生的损失从乙方货款中扣除。</w:t>
      </w:r>
      <w:r/>
    </w:p>
    <w:p>
      <w:pPr>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 9.检验</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9.1 在发货前，乙方应对货物的质量、规格、数量和重量等进行准确而全面的检验，并出具一份证明货物符合合同规定的检疫或质检合格证明。该证明将作为提交付款单据的一部分，但有关质量、规格、性能、数量或重量的检验不应视为最终检验。乙方检验的结果和细节应附在检验证书后面。</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9.2 甲方将在乙方货物到货后立即组织验收，如果货物的质量和规格与甲方要求不符，或在质量保证期内发现货物是有缺陷的，包括潜在缺陷或使用不符合要求的材料，甲方应报请当地质检部门进行检查，并有权凭其出具的检验报告向乙方提出索赔。</w:t>
      </w:r>
      <w:r/>
    </w:p>
    <w:p>
      <w:pPr>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10.索赔</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10.1 甲方有权根据当地质检部门出具的检验报告，向乙方提出索赔。</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10.2 根据合同规定的检验期和质量保证期内，如果乙方对甲方提出的索赔负有责任，乙方应按照甲方同意的下列一种或多种方式解决索赔事宜：乙方同意退货，并按照合同中规定的货币将货款退还给甲方，并承担由此发生的一切损失和费用，包括利息、银行手续费、运费、保险费、检验费、仓储费、装卸费以及为保护退回货物所需的其</w:t>
      </w:r>
      <w:r>
        <w:rPr>
          <w:rFonts w:hint="eastAsia" w:ascii="Times New Roman" w:hAnsi="Times New Roman" w:eastAsia="仿宋" w:cs="Times New Roman"/>
          <w:color w:val="auto"/>
          <w:sz w:val="24"/>
          <w:highlight w:val="none"/>
          <w:lang w:val="en-US" w:eastAsia="zh-CN"/>
        </w:rPr>
        <w:t xml:space="preserve">他</w:t>
      </w:r>
      <w:r>
        <w:rPr>
          <w:rFonts w:hint="default" w:ascii="Times New Roman" w:hAnsi="Times New Roman" w:eastAsia="仿宋" w:cs="Times New Roman"/>
          <w:color w:val="auto"/>
          <w:sz w:val="24"/>
          <w:highlight w:val="none"/>
          <w:lang w:eastAsia="zh-CN"/>
        </w:rPr>
        <w:t xml:space="preserve">必要费用。</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10.3 如果在甲方发出索赔通知后10天内，乙方未作答复，上述索赔应视为已被乙方接受，如乙方未能在甲方提出索赔通知后10天内或甲方同意的更长时间内，按照本合同规定的任何一种方法解决索赔事宜，甲方将从乙方货款中扣回索赔金额，或采用法律手段解决索赔事宜。</w:t>
      </w:r>
      <w:r/>
    </w:p>
    <w:p>
      <w:pPr>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 11.乙方迟交货</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如果乙方没有按照规定的时间交货和提供服务，导致甲方不能正常开伙，甲方有权采取应急措施，确保员工按时正常就餐。甲方应急所产生的超出部分费用和相关责任全部由乙方承担。</w:t>
      </w:r>
      <w:r/>
    </w:p>
    <w:p>
      <w:pPr>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 12.不可抗力</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12.1 尽管有合同条款第11条和16条的规定，如果乙方因不可抗力而导致合同实施延误或不能履行合同义务的话，不应该承担误期赔偿或终止合同的责任。</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12.2本条所述的“不可抗力”系指那些乙方无法控制、不可预见的事件，但不包括乙方的违约或疏忽。这些事件包括：战争、严重火灾、洪水、台风、地震以及其</w:t>
      </w:r>
      <w:r>
        <w:rPr>
          <w:rFonts w:hint="eastAsia" w:ascii="Times New Roman" w:hAnsi="Times New Roman" w:eastAsia="仿宋" w:cs="Times New Roman"/>
          <w:color w:val="auto"/>
          <w:sz w:val="24"/>
          <w:highlight w:val="none"/>
          <w:lang w:val="en-US" w:eastAsia="zh-CN"/>
        </w:rPr>
        <w:t xml:space="preserve">他</w:t>
      </w:r>
      <w:r>
        <w:rPr>
          <w:rFonts w:hint="default" w:ascii="Times New Roman" w:hAnsi="Times New Roman" w:eastAsia="仿宋" w:cs="Times New Roman"/>
          <w:color w:val="auto"/>
          <w:sz w:val="24"/>
          <w:highlight w:val="none"/>
          <w:lang w:eastAsia="zh-CN"/>
        </w:rPr>
        <w:t xml:space="preserve">甲方、鉴证方和乙方商定的事件。</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12.3在不可抗力事件发生后，乙方应尽快以书面形式将不可抗力的情况和原因通知甲方和鉴证方。除甲方书面另行要求外，乙方应尽实际可能继续履行合同义务，以及寻求采取合理的方案履行不受不可抗力影响的其他事项。如果不可抗力事件影响时间持续120天以上时，甲乙双方应通过友好协商在合理的时间内达成进一步履行合同的协议。</w:t>
      </w:r>
      <w:r/>
    </w:p>
    <w:p>
      <w:pPr>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13.税费</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13.1中国政府根据现行税法规定对甲方征收的、与本合同有关的一切税费，均由甲方负担，采购文件另有规定的除外。</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13.2 中国政府根据现行税法规定对乙方征收的、与本合同有关的一切税费，均由乙方负担。</w:t>
      </w:r>
      <w:r/>
    </w:p>
    <w:p>
      <w:pPr>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14.诉讼</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14.1 在执行本合同中所发生的或与本合同有关的一切争端，甲方和乙方应通过友好协商的办法进行解决。如从协商开始30天内仍不能解决，应将争端提交区政府有关部门或行业主管部门寻求可能解决的办法。如果提交区政府有关部门或行业主管部门后30天内仍得不到解决，则可向南京市雨花台区人民法院起诉。</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14.2 在诉讼期间，本合同应继续执行。</w:t>
      </w:r>
      <w:r/>
    </w:p>
    <w:p>
      <w:pPr>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15.违约终止合同</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15.1 在甲方对乙方违约而采取的任何补救措施不能满足采购需求的情况下，甲方可向乙方发出终止部分或全部合同的书面通知书。</w:t>
      </w:r>
      <w:r/>
    </w:p>
    <w:p>
      <w:pPr>
        <w:ind w:firstLine="480"/>
        <w:spacing w:line="360" w:lineRule="auto"/>
        <w:rPr>
          <w:rFonts w:hint="default" w:ascii="Times New Roman" w:hAnsi="Times New Roman" w:eastAsia="仿宋" w:cs="Times New Roman"/>
          <w:color w:val="auto"/>
          <w:sz w:val="24"/>
          <w:highlight w:val="none"/>
          <w:lang w:eastAsia="zh-CN"/>
        </w:rPr>
      </w:pPr>
      <w:r>
        <w:rPr>
          <w:rFonts w:hint="eastAsia" w:ascii="Times New Roman" w:hAnsi="Times New Roman"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lang w:eastAsia="zh-CN"/>
        </w:rPr>
        <w:t xml:space="preserve">1</w:t>
      </w:r>
      <w:r>
        <w:rPr>
          <w:rFonts w:hint="eastAsia" w:ascii="Times New Roman" w:hAnsi="Times New Roman"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lang w:eastAsia="zh-CN"/>
        </w:rPr>
        <w:t xml:space="preserve">如果乙方未能按合同规定的期限或甲方同意延长的限期内提供部分或全部货物</w:t>
      </w:r>
      <w:r>
        <w:rPr>
          <w:rFonts w:hint="eastAsia" w:ascii="Times New Roman" w:hAnsi="Times New Roman" w:eastAsia="仿宋" w:cs="Times New Roman"/>
          <w:color w:val="auto"/>
          <w:sz w:val="24"/>
          <w:highlight w:val="none"/>
          <w:lang w:eastAsia="zh-CN"/>
        </w:rPr>
        <w:t xml:space="preserve">；</w:t>
      </w:r>
      <w:r/>
    </w:p>
    <w:p>
      <w:pPr>
        <w:ind w:firstLine="480"/>
        <w:spacing w:line="360" w:lineRule="auto"/>
        <w:rPr>
          <w:rFonts w:hint="default" w:ascii="Times New Roman" w:hAnsi="Times New Roman" w:eastAsia="仿宋" w:cs="Times New Roman"/>
          <w:color w:val="auto"/>
          <w:sz w:val="24"/>
          <w:highlight w:val="none"/>
          <w:lang w:eastAsia="zh-CN"/>
        </w:rPr>
      </w:pPr>
      <w:r>
        <w:rPr>
          <w:rFonts w:hint="eastAsia" w:ascii="Times New Roman" w:hAnsi="Times New Roman" w:eastAsia="仿宋" w:cs="Times New Roman"/>
          <w:color w:val="auto"/>
          <w:sz w:val="24"/>
          <w:highlight w:val="none"/>
          <w:lang w:eastAsia="zh-CN"/>
        </w:rPr>
        <w:t xml:space="preserve">（</w:t>
      </w:r>
      <w:r>
        <w:rPr>
          <w:rFonts w:hint="eastAsia" w:ascii="Times New Roman" w:hAnsi="Times New Roman" w:eastAsia="仿宋" w:cs="Times New Roman"/>
          <w:color w:val="auto"/>
          <w:sz w:val="24"/>
          <w:highlight w:val="none"/>
          <w:lang w:val="en-US" w:eastAsia="zh-CN"/>
        </w:rPr>
        <w:t xml:space="preserve">2</w:t>
      </w:r>
      <w:r>
        <w:rPr>
          <w:rFonts w:hint="eastAsia" w:ascii="Times New Roman" w:hAnsi="Times New Roman"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lang w:eastAsia="zh-CN"/>
        </w:rPr>
        <w:t xml:space="preserve">乙方在收到甲方发出的违约通知后20天内，或经甲方书面认可延长的时间内未能纠正其过失</w:t>
      </w:r>
      <w:r>
        <w:rPr>
          <w:rFonts w:hint="eastAsia" w:ascii="Times New Roman" w:hAnsi="Times New Roman" w:eastAsia="仿宋" w:cs="Times New Roman"/>
          <w:color w:val="auto"/>
          <w:sz w:val="24"/>
          <w:highlight w:val="none"/>
          <w:lang w:eastAsia="zh-CN"/>
        </w:rPr>
        <w:t xml:space="preserve">；</w:t>
      </w:r>
      <w:r/>
    </w:p>
    <w:p>
      <w:pPr>
        <w:ind w:firstLine="480"/>
        <w:spacing w:line="360" w:lineRule="auto"/>
        <w:rPr>
          <w:rFonts w:hint="default" w:ascii="Times New Roman" w:hAnsi="Times New Roman" w:eastAsia="仿宋" w:cs="Times New Roman"/>
          <w:color w:val="auto"/>
          <w:sz w:val="24"/>
          <w:highlight w:val="none"/>
          <w:lang w:eastAsia="zh-CN"/>
        </w:rPr>
      </w:pPr>
      <w:r>
        <w:rPr>
          <w:rFonts w:hint="eastAsia" w:ascii="Times New Roman" w:hAnsi="Times New Roman" w:eastAsia="仿宋" w:cs="Times New Roman"/>
          <w:color w:val="auto"/>
          <w:sz w:val="24"/>
          <w:highlight w:val="none"/>
          <w:lang w:eastAsia="zh-CN"/>
        </w:rPr>
        <w:t xml:space="preserve">（</w:t>
      </w:r>
      <w:r>
        <w:rPr>
          <w:rFonts w:hint="eastAsia" w:ascii="Times New Roman" w:hAnsi="Times New Roman" w:eastAsia="仿宋" w:cs="Times New Roman"/>
          <w:color w:val="auto"/>
          <w:sz w:val="24"/>
          <w:highlight w:val="none"/>
          <w:lang w:val="en-US" w:eastAsia="zh-CN"/>
        </w:rPr>
        <w:t xml:space="preserve">3</w:t>
      </w:r>
      <w:r>
        <w:rPr>
          <w:rFonts w:hint="eastAsia" w:ascii="Times New Roman" w:hAnsi="Times New Roman"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lang w:eastAsia="zh-CN"/>
        </w:rPr>
        <w:t xml:space="preserve">本项目采取三个月试用期，之后每半年组织一次考评，如试用期不合格或半年考评不合格，甲方有权无条件解除合同。</w:t>
      </w:r>
      <w:r/>
    </w:p>
    <w:p>
      <w:pPr>
        <w:ind w:firstLine="480"/>
        <w:spacing w:line="360" w:lineRule="auto"/>
        <w:rPr>
          <w:rFonts w:hint="default" w:ascii="Times New Roman" w:hAnsi="Times New Roman" w:eastAsia="仿宋" w:cs="Times New Roman"/>
          <w:color w:val="auto"/>
          <w:sz w:val="24"/>
          <w:highlight w:val="none"/>
          <w:lang w:eastAsia="zh-CN"/>
        </w:rPr>
      </w:pPr>
      <w:r>
        <w:rPr>
          <w:rFonts w:hint="eastAsia" w:ascii="Times New Roman" w:hAnsi="Times New Roman" w:eastAsia="仿宋" w:cs="Times New Roman"/>
          <w:color w:val="auto"/>
          <w:sz w:val="24"/>
          <w:highlight w:val="none"/>
          <w:lang w:eastAsia="zh-CN"/>
        </w:rPr>
        <w:t xml:space="preserve">（</w:t>
      </w:r>
      <w:r>
        <w:rPr>
          <w:rFonts w:hint="eastAsia" w:ascii="Times New Roman" w:hAnsi="Times New Roman" w:eastAsia="仿宋" w:cs="Times New Roman"/>
          <w:color w:val="auto"/>
          <w:sz w:val="24"/>
          <w:highlight w:val="none"/>
          <w:lang w:val="en-US" w:eastAsia="zh-CN"/>
        </w:rPr>
        <w:t xml:space="preserve">4</w:t>
      </w:r>
      <w:r>
        <w:rPr>
          <w:rFonts w:hint="eastAsia" w:ascii="Times New Roman" w:hAnsi="Times New Roman"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lang w:eastAsia="zh-CN"/>
        </w:rPr>
        <w:t xml:space="preserve">如果乙方未能履行合同规定的其他义务。</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15.2在甲方根据上述第15.1条规定，终止了全部或部分合同后，甲方可以依其认为适当的条件和方法购买与未交货物类似的货物，乙方应对甲方购买类似货物所超出的那部分费用负责，并继续执行合同中未终止的部分。</w:t>
      </w:r>
      <w:r/>
    </w:p>
    <w:p>
      <w:pPr>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16.破产中止合同</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如果乙方破产或无清偿能力，甲方可在任何时候以书面形式通知乙方</w:t>
      </w:r>
      <w:r>
        <w:rPr>
          <w:rFonts w:hint="eastAsia" w:ascii="Times New Roman" w:hAnsi="Times New Roman" w:eastAsia="仿宋" w:cs="Times New Roman"/>
          <w:color w:val="auto"/>
          <w:sz w:val="24"/>
          <w:highlight w:val="none"/>
          <w:lang w:eastAsia="zh-CN"/>
        </w:rPr>
        <w:t xml:space="preserve">终止合同</w:t>
      </w:r>
      <w:r>
        <w:rPr>
          <w:rFonts w:hint="default" w:ascii="Times New Roman" w:hAnsi="Times New Roman" w:eastAsia="仿宋" w:cs="Times New Roman"/>
          <w:color w:val="auto"/>
          <w:sz w:val="24"/>
          <w:highlight w:val="none"/>
          <w:lang w:eastAsia="zh-CN"/>
        </w:rPr>
        <w:t xml:space="preserve">而不给乙方补偿。该中止合同将不损害或影响甲方已经采取或将要采取的任何行动或补救措施的权力。</w:t>
      </w:r>
      <w:r/>
    </w:p>
    <w:p>
      <w:pPr>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17.转让</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除甲方事先书面同意外，乙方不得部分转让或全部转让其应履行的合同义务。</w:t>
      </w:r>
      <w:r/>
    </w:p>
    <w:p>
      <w:pPr>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18.合同</w:t>
      </w:r>
      <w:r>
        <w:rPr>
          <w:rFonts w:hint="eastAsia" w:ascii="Times New Roman" w:hAnsi="Times New Roman" w:eastAsia="仿宋" w:cs="Times New Roman"/>
          <w:color w:val="auto"/>
          <w:sz w:val="24"/>
          <w:highlight w:val="none"/>
          <w:lang w:eastAsia="zh-CN"/>
        </w:rPr>
        <w:t xml:space="preserve">生效及其他</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18.1本合同自甲乙双方签字并盖章后生效。</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18.2本合同一式陆份，以中文书就，甲方执肆份、乙方执贰份。</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18.3 如需修改或补充合同内容，应经甲方、乙方协商，签署书面修改或补充协议。该协议将作为本合同不可分割的一部分。关于本合同的</w:t>
      </w:r>
      <w:r>
        <w:rPr>
          <w:rFonts w:hint="default" w:ascii="Times New Roman" w:hAnsi="Times New Roman" w:eastAsia="仿宋" w:cs="Times New Roman"/>
          <w:color w:val="auto"/>
          <w:sz w:val="24"/>
          <w:highlight w:val="none"/>
          <w:lang w:val="en-US" w:eastAsia="zh-CN"/>
        </w:rPr>
        <w:t xml:space="preserve">采购</w:t>
      </w:r>
      <w:r>
        <w:rPr>
          <w:rFonts w:hint="default" w:ascii="Times New Roman" w:hAnsi="Times New Roman" w:eastAsia="仿宋" w:cs="Times New Roman"/>
          <w:color w:val="auto"/>
          <w:sz w:val="24"/>
          <w:highlight w:val="none"/>
          <w:lang w:eastAsia="zh-CN"/>
        </w:rPr>
        <w:t xml:space="preserve">文件、</w:t>
      </w:r>
      <w:r>
        <w:rPr>
          <w:rFonts w:hint="eastAsia" w:eastAsia="仿宋" w:cs="Times New Roman"/>
          <w:color w:val="auto"/>
          <w:sz w:val="24"/>
          <w:highlight w:val="none"/>
          <w:lang w:val="en-US" w:eastAsia="zh-CN"/>
        </w:rPr>
        <w:t xml:space="preserve">投标</w:t>
      </w:r>
      <w:r>
        <w:rPr>
          <w:rFonts w:hint="default" w:ascii="Times New Roman" w:hAnsi="Times New Roman" w:eastAsia="仿宋" w:cs="Times New Roman"/>
          <w:color w:val="auto"/>
          <w:sz w:val="24"/>
          <w:highlight w:val="none"/>
          <w:lang w:eastAsia="zh-CN"/>
        </w:rPr>
        <w:t xml:space="preserve">文件、</w:t>
      </w:r>
      <w:r>
        <w:rPr>
          <w:rFonts w:hint="eastAsia" w:eastAsia="仿宋" w:cs="Times New Roman"/>
          <w:color w:val="auto"/>
          <w:sz w:val="24"/>
          <w:highlight w:val="none"/>
          <w:lang w:val="en-US" w:eastAsia="zh-CN"/>
        </w:rPr>
        <w:t xml:space="preserve">中标</w:t>
      </w:r>
      <w:r>
        <w:rPr>
          <w:rFonts w:hint="default" w:ascii="Times New Roman" w:hAnsi="Times New Roman" w:eastAsia="仿宋" w:cs="Times New Roman"/>
          <w:color w:val="auto"/>
          <w:sz w:val="24"/>
          <w:highlight w:val="none"/>
          <w:lang w:eastAsia="zh-CN"/>
        </w:rPr>
        <w:t xml:space="preserve">通知书以及</w:t>
      </w:r>
      <w:r>
        <w:rPr>
          <w:rFonts w:hint="default" w:ascii="Times New Roman" w:hAnsi="Times New Roman" w:eastAsia="仿宋" w:cs="Times New Roman"/>
          <w:color w:val="auto"/>
          <w:sz w:val="24"/>
          <w:highlight w:val="none"/>
          <w:lang w:val="zh-CN" w:eastAsia="zh-CN"/>
        </w:rPr>
        <w:t xml:space="preserve">甲乙双方商定的其他文件等是本合同不可分割的组成部分，与本合同具有同等法律效力。</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18.4本合同应按照中华人民共和国的现行法律进行解释。</w:t>
      </w:r>
      <w:r/>
    </w:p>
    <w:p>
      <w:pPr>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19.签订合同</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19.1乙方应当自</w:t>
      </w:r>
      <w:r>
        <w:rPr>
          <w:rFonts w:hint="eastAsia" w:eastAsia="仿宋" w:cs="Times New Roman"/>
          <w:color w:val="auto"/>
          <w:sz w:val="24"/>
          <w:highlight w:val="none"/>
          <w:lang w:val="en-US" w:eastAsia="zh-CN"/>
        </w:rPr>
        <w:t xml:space="preserve">中标</w:t>
      </w:r>
      <w:r>
        <w:rPr>
          <w:rFonts w:hint="default" w:ascii="Times New Roman" w:hAnsi="Times New Roman" w:eastAsia="仿宋" w:cs="Times New Roman"/>
          <w:color w:val="auto"/>
          <w:sz w:val="24"/>
          <w:highlight w:val="none"/>
          <w:lang w:eastAsia="zh-CN"/>
        </w:rPr>
        <w:t xml:space="preserve">通知书发出之日起三十日内，按照采购文件和乙方应答文件的约定与甲方签订采购合同，框架合同金额执行完毕、合同期到期，合同即终止。所签订的合同不得对采购文件和乙方应答文件作实质性修改。</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19.2乙方因不可抗力或者自身原因不能履行采购合同的，甲方可以与排位在乙方之后第一位的</w:t>
      </w:r>
      <w:r>
        <w:rPr>
          <w:rFonts w:hint="eastAsia" w:eastAsia="仿宋" w:cs="Times New Roman"/>
          <w:color w:val="auto"/>
          <w:sz w:val="24"/>
          <w:highlight w:val="none"/>
          <w:lang w:val="en-US" w:eastAsia="zh-CN"/>
        </w:rPr>
        <w:t xml:space="preserve">中标</w:t>
      </w:r>
      <w:r>
        <w:rPr>
          <w:rFonts w:hint="default" w:ascii="Times New Roman" w:hAnsi="Times New Roman" w:eastAsia="仿宋" w:cs="Times New Roman"/>
          <w:color w:val="auto"/>
          <w:sz w:val="24"/>
          <w:highlight w:val="none"/>
          <w:lang w:eastAsia="zh-CN"/>
        </w:rPr>
        <w:t xml:space="preserve">候选供应商签订采购合同，以此类推。</w:t>
      </w:r>
      <w:r/>
    </w:p>
    <w:p>
      <w:pPr>
        <w:pStyle w:val="950"/>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eastAsia="zh-CN"/>
        </w:rPr>
        <w:t xml:space="preserve">附：</w:t>
      </w:r>
      <w:r/>
    </w:p>
    <w:p>
      <w:pPr>
        <w:pStyle w:val="950"/>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eastAsia="zh-CN"/>
        </w:rPr>
        <w:t xml:space="preserve">   附件1：采购内容及总体要求</w:t>
      </w:r>
      <w:r/>
    </w:p>
    <w:p>
      <w:pPr>
        <w:pStyle w:val="950"/>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eastAsia="zh-CN"/>
        </w:rPr>
        <w:t xml:space="preserve">   附件2：采购项目服务要求</w:t>
      </w:r>
      <w:r/>
    </w:p>
    <w:p>
      <w:pPr>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    合同订立时间：   年  月  日</w:t>
      </w:r>
      <w:r/>
    </w:p>
    <w:p>
      <w:pPr>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    合同订立地点： </w:t>
      </w:r>
      <w:r/>
    </w:p>
    <w:p>
      <w:pPr>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甲方：（盖章）</w:t>
      </w:r>
      <w:r/>
    </w:p>
    <w:p>
      <w:pPr>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法定代表人（或委托代理人）</w:t>
      </w:r>
      <w:r/>
    </w:p>
    <w:p>
      <w:pPr>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地址：</w:t>
      </w:r>
      <w:r/>
    </w:p>
    <w:p>
      <w:pPr>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银行</w:t>
      </w:r>
      <w:r>
        <w:rPr>
          <w:rFonts w:hint="default" w:ascii="Times New Roman" w:hAnsi="Times New Roman" w:eastAsia="仿宋" w:cs="Times New Roman"/>
          <w:color w:val="auto"/>
          <w:sz w:val="24"/>
          <w:highlight w:val="none"/>
          <w:lang w:val="en-US" w:eastAsia="zh-CN"/>
        </w:rPr>
        <w:t xml:space="preserve">账</w:t>
      </w:r>
      <w:r>
        <w:rPr>
          <w:rFonts w:hint="default" w:ascii="Times New Roman" w:hAnsi="Times New Roman" w:eastAsia="仿宋" w:cs="Times New Roman"/>
          <w:color w:val="auto"/>
          <w:sz w:val="24"/>
          <w:highlight w:val="none"/>
          <w:lang w:eastAsia="zh-CN"/>
        </w:rPr>
        <w:t xml:space="preserve">号及开户行：</w:t>
      </w:r>
      <w:r/>
    </w:p>
    <w:p>
      <w:pPr>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联系电话：</w:t>
      </w:r>
      <w:r/>
    </w:p>
    <w:p>
      <w:pPr>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电子邮箱：</w:t>
      </w:r>
      <w:r/>
    </w:p>
    <w:p>
      <w:pPr>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r>
      <w:r/>
    </w:p>
    <w:p>
      <w:pPr>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乙方：（盖章）</w:t>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法定代表人（或委托代理人）</w:t>
      </w:r>
      <w:r/>
    </w:p>
    <w:p>
      <w:pPr>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地址：</w:t>
      </w:r>
      <w:r/>
    </w:p>
    <w:p>
      <w:pPr>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银行</w:t>
      </w:r>
      <w:r>
        <w:rPr>
          <w:rFonts w:hint="default" w:ascii="Times New Roman" w:hAnsi="Times New Roman" w:eastAsia="仿宋" w:cs="Times New Roman"/>
          <w:color w:val="auto"/>
          <w:sz w:val="24"/>
          <w:highlight w:val="none"/>
          <w:lang w:val="en-US" w:eastAsia="zh-CN"/>
        </w:rPr>
        <w:t xml:space="preserve">账</w:t>
      </w:r>
      <w:r>
        <w:rPr>
          <w:rFonts w:hint="default" w:ascii="Times New Roman" w:hAnsi="Times New Roman" w:eastAsia="仿宋" w:cs="Times New Roman"/>
          <w:color w:val="auto"/>
          <w:sz w:val="24"/>
          <w:highlight w:val="none"/>
          <w:lang w:eastAsia="zh-CN"/>
        </w:rPr>
        <w:t xml:space="preserve">号及开户行：</w:t>
      </w:r>
      <w:r/>
    </w:p>
    <w:p>
      <w:pPr>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联系电话：</w:t>
      </w:r>
      <w:r/>
    </w:p>
    <w:p>
      <w:pPr>
        <w:spacing w:line="360" w:lineRule="auto"/>
        <w:tabs>
          <w:tab w:val="left" w:pos="1101" w:leader="none"/>
        </w:tabs>
        <w:rPr>
          <w:rFonts w:hint="default" w:ascii="Times New Roman" w:hAnsi="Times New Roman" w:eastAsia="仿宋" w:cs="Times New Roman"/>
          <w:bCs/>
          <w:color w:val="auto"/>
          <w:sz w:val="24"/>
          <w:highlight w:val="none"/>
          <w:lang w:eastAsia="zh-CN"/>
        </w:rPr>
      </w:pPr>
      <w:r>
        <w:rPr>
          <w:rFonts w:hint="default" w:ascii="Times New Roman" w:hAnsi="Times New Roman" w:eastAsia="仿宋" w:cs="Times New Roman"/>
          <w:color w:val="auto"/>
          <w:sz w:val="24"/>
          <w:highlight w:val="none"/>
          <w:lang w:eastAsia="zh-CN"/>
        </w:rPr>
        <w:t xml:space="preserve">电子邮箱：</w:t>
      </w:r>
      <w:r/>
    </w:p>
    <w:p>
      <w:pPr>
        <w:ind w:firstLine="480"/>
        <w:spacing w:line="360" w:lineRule="auto"/>
        <w:rPr>
          <w:rFonts w:hint="default" w:ascii="Times New Roman" w:hAnsi="Times New Roman" w:eastAsia="仿宋" w:cs="Times New Roman"/>
          <w:color w:val="auto"/>
          <w:sz w:val="24"/>
          <w:szCs w:val="24"/>
          <w:highlight w:val="none"/>
          <w:lang w:eastAsia="zh-CN"/>
        </w:rPr>
        <w:sectPr>
          <w:footnotePr/>
          <w:endnotePr>
            <w:numFmt w:val="decimal"/>
          </w:endnotePr>
          <w:type w:val="nextPage"/>
          <w:pgSz w:w="11906" w:h="16838" w:orient="portrait"/>
          <w:pgMar w:top="1417" w:right="1757" w:bottom="1417" w:left="1757" w:header="850" w:footer="1020" w:gutter="0"/>
          <w:cols w:num="1" w:sep="0" w:space="720" w:equalWidth="1"/>
          <w:docGrid w:linePitch="360"/>
        </w:sectPr>
      </w:pPr>
      <w:r>
        <w:rPr>
          <w:rFonts w:hint="default" w:ascii="Times New Roman" w:hAnsi="Times New Roman" w:eastAsia="仿宋" w:cs="Times New Roman"/>
          <w:color w:val="auto"/>
          <w:sz w:val="24"/>
          <w:szCs w:val="24"/>
          <w:highlight w:val="none"/>
          <w:lang w:eastAsia="zh-CN"/>
        </w:rPr>
      </w:r>
      <w:r/>
    </w:p>
    <w:p>
      <w:pPr>
        <w:pageBreakBefore w:val="0"/>
        <w:spacing w:line="360" w:lineRule="auto"/>
        <w:widowControl w:val="off"/>
        <w:rPr>
          <w:rFonts w:hint="default" w:ascii="Times New Roman" w:hAnsi="Times New Roman" w:eastAsia="仿宋" w:cs="Times New Roman"/>
          <w:b/>
          <w:bCs/>
          <w:color w:val="auto"/>
          <w:sz w:val="24"/>
          <w:szCs w:val="24"/>
          <w:highlight w:val="none"/>
          <w:lang w:eastAsia="zh-CN"/>
        </w:rPr>
        <w:outlineLvl w:val="9"/>
      </w:pPr>
      <w:r>
        <w:rPr>
          <w:rFonts w:hint="default" w:ascii="Times New Roman" w:hAnsi="Times New Roman" w:eastAsia="仿宋" w:cs="Times New Roman"/>
          <w:b/>
          <w:bCs/>
          <w:color w:val="auto"/>
          <w:sz w:val="24"/>
          <w:szCs w:val="24"/>
          <w:highlight w:val="none"/>
          <w:lang w:eastAsia="zh-CN"/>
        </w:rPr>
        <w:t xml:space="preserve">附件1：</w:t>
      </w:r>
      <w:r/>
    </w:p>
    <w:p>
      <w:pPr>
        <w:numPr>
          <w:ilvl w:val="0"/>
          <w:numId w:val="0"/>
        </w:numPr>
        <w:jc w:val="center"/>
        <w:pageBreakBefore w:val="0"/>
        <w:spacing w:line="360" w:lineRule="auto"/>
        <w:widowControl w:val="off"/>
        <w:tabs>
          <w:tab w:val="left" w:pos="360" w:leader="none"/>
        </w:tabs>
        <w:rPr>
          <w:rStyle w:val="1285"/>
          <w:rFonts w:hint="default" w:ascii="Times New Roman" w:hAnsi="Times New Roman" w:eastAsia="仿宋" w:cs="Times New Roman"/>
          <w:b/>
          <w:bCs/>
          <w:color w:val="auto"/>
          <w:sz w:val="36"/>
          <w:szCs w:val="36"/>
          <w:highlight w:val="none"/>
          <w:lang w:eastAsia="zh-CN"/>
        </w:rPr>
        <w:outlineLvl w:val="9"/>
      </w:pPr>
      <w:r/>
      <w:bookmarkStart w:id="284" w:name="_Toc15685"/>
      <w:r/>
      <w:bookmarkStart w:id="285" w:name="_Toc18027"/>
      <w:r/>
      <w:bookmarkStart w:id="286" w:name="_Toc25371"/>
      <w:r>
        <w:rPr>
          <w:rStyle w:val="1285"/>
          <w:rFonts w:hint="default" w:ascii="Times New Roman" w:hAnsi="Times New Roman" w:eastAsia="仿宋" w:cs="Times New Roman"/>
          <w:b/>
          <w:bCs/>
          <w:color w:val="auto"/>
          <w:sz w:val="28"/>
          <w:szCs w:val="28"/>
          <w:highlight w:val="none"/>
          <w:lang w:eastAsia="zh-CN"/>
        </w:rPr>
        <w:t xml:space="preserve">采购内容及总体要求</w:t>
      </w:r>
      <w:bookmarkEnd w:id="284"/>
      <w:r/>
      <w:bookmarkEnd w:id="285"/>
      <w:r/>
      <w:bookmarkEnd w:id="286"/>
      <w:r/>
      <w:r/>
    </w:p>
    <w:p>
      <w:pPr>
        <w:spacing w:line="360" w:lineRule="auto"/>
        <w:rPr>
          <w:rFonts w:hint="default" w:ascii="Times New Roman" w:hAnsi="Times New Roman" w:cs="Times New Roman"/>
          <w:color w:val="auto"/>
          <w:highlight w:val="none"/>
          <w:lang w:eastAsia="zh-CN"/>
        </w:rPr>
      </w:pPr>
      <w:r/>
      <w:bookmarkStart w:id="287" w:name="_Toc31847"/>
      <w:r/>
      <w:bookmarkStart w:id="288" w:name="_Toc20327"/>
      <w:r/>
      <w:bookmarkStart w:id="289" w:name="_Toc25984"/>
      <w:r>
        <w:rPr>
          <w:rStyle w:val="1285"/>
          <w:rFonts w:hint="default" w:ascii="Times New Roman" w:hAnsi="Times New Roman" w:eastAsia="仿宋" w:cs="Times New Roman"/>
          <w:bCs w:val="0"/>
          <w:color w:val="auto"/>
          <w:sz w:val="24"/>
          <w:szCs w:val="24"/>
          <w:highlight w:val="none"/>
          <w:lang w:eastAsia="zh-CN"/>
        </w:rPr>
        <w:t xml:space="preserve">一、采购内容：</w:t>
      </w:r>
      <w:bookmarkEnd w:id="287"/>
      <w:r/>
      <w:bookmarkEnd w:id="288"/>
      <w:r/>
      <w:bookmarkEnd w:id="289"/>
      <w:r/>
      <w:r/>
    </w:p>
    <w:tbl>
      <w:tblPr>
        <w:tblStyle w:val="89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5245"/>
        <w:gridCol w:w="1276"/>
        <w:gridCol w:w="1134"/>
        <w:gridCol w:w="761"/>
      </w:tblGrid>
      <w:tr>
        <w:trPr>
          <w:trHeight w:val="86"/>
        </w:trPr>
        <w:tc>
          <w:tcPr>
            <w:tcW w:w="705" w:type="dxa"/>
            <w:vAlign w:val="center"/>
            <w:textDirection w:val="lrTb"/>
            <w:noWrap w:val="false"/>
          </w:tcPr>
          <w:p>
            <w:pPr>
              <w:jc w:val="center"/>
              <w:rPr>
                <w:rFonts w:hint="default" w:ascii="Times New Roman" w:hAnsi="Times New Roman" w:eastAsia="仿宋" w:cs="Times New Roman"/>
                <w:b/>
                <w:color w:val="auto"/>
                <w:sz w:val="24"/>
                <w:szCs w:val="24"/>
                <w:highlight w:val="none"/>
              </w:rPr>
            </w:pPr>
            <w:r>
              <w:rPr>
                <w:rFonts w:hint="default" w:ascii="Times New Roman" w:hAnsi="Times New Roman" w:eastAsia="仿宋" w:cs="Times New Roman"/>
                <w:b/>
                <w:color w:val="auto"/>
                <w:sz w:val="24"/>
                <w:szCs w:val="24"/>
                <w:highlight w:val="none"/>
              </w:rPr>
              <w:t xml:space="preserve">序号</w:t>
            </w:r>
            <w:r/>
          </w:p>
        </w:tc>
        <w:tc>
          <w:tcPr>
            <w:tcW w:w="5245" w:type="dxa"/>
            <w:vAlign w:val="center"/>
            <w:textDirection w:val="lrTb"/>
            <w:noWrap w:val="false"/>
          </w:tcPr>
          <w:p>
            <w:pPr>
              <w:jc w:val="center"/>
              <w:rPr>
                <w:rFonts w:hint="default" w:ascii="Times New Roman" w:hAnsi="Times New Roman" w:eastAsia="仿宋" w:cs="Times New Roman"/>
                <w:b/>
                <w:color w:val="auto"/>
                <w:sz w:val="24"/>
                <w:szCs w:val="24"/>
                <w:highlight w:val="none"/>
              </w:rPr>
            </w:pPr>
            <w:r>
              <w:rPr>
                <w:rFonts w:hint="default" w:ascii="Times New Roman" w:hAnsi="Times New Roman" w:eastAsia="仿宋" w:cs="Times New Roman"/>
                <w:b/>
                <w:color w:val="auto"/>
                <w:sz w:val="24"/>
                <w:szCs w:val="24"/>
                <w:highlight w:val="none"/>
              </w:rPr>
              <w:t xml:space="preserve">货物品种分类</w:t>
            </w:r>
            <w:r/>
          </w:p>
        </w:tc>
        <w:tc>
          <w:tcPr>
            <w:tcBorders>
              <w:right w:val="single" w:color="auto" w:sz="4" w:space="0"/>
            </w:tcBorders>
            <w:tcW w:w="1276" w:type="dxa"/>
            <w:vAlign w:val="center"/>
            <w:textDirection w:val="lrTb"/>
            <w:noWrap w:val="false"/>
          </w:tcPr>
          <w:p>
            <w:pPr>
              <w:jc w:val="center"/>
              <w:rPr>
                <w:rFonts w:hint="default" w:ascii="Times New Roman" w:hAnsi="Times New Roman" w:eastAsia="仿宋" w:cs="Times New Roman"/>
                <w:b/>
                <w:color w:val="auto"/>
                <w:sz w:val="24"/>
                <w:szCs w:val="24"/>
                <w:highlight w:val="none"/>
                <w:lang w:eastAsia="zh-CN"/>
              </w:rPr>
            </w:pPr>
            <w:r>
              <w:rPr>
                <w:rFonts w:hint="default" w:ascii="Times New Roman" w:hAnsi="Times New Roman" w:eastAsia="仿宋" w:cs="Times New Roman"/>
                <w:b/>
                <w:color w:val="auto"/>
                <w:sz w:val="24"/>
                <w:szCs w:val="24"/>
                <w:highlight w:val="none"/>
                <w:lang w:eastAsia="zh-CN"/>
              </w:rPr>
              <w:t xml:space="preserve">预计消耗量（万元/年）</w:t>
            </w:r>
            <w:r/>
          </w:p>
        </w:tc>
        <w:tc>
          <w:tcPr>
            <w:tcBorders>
              <w:left w:val="single" w:color="auto" w:sz="4" w:space="0"/>
            </w:tcBorders>
            <w:tcW w:w="1134" w:type="dxa"/>
            <w:vAlign w:val="center"/>
            <w:textDirection w:val="lrTb"/>
            <w:noWrap w:val="false"/>
          </w:tcPr>
          <w:p>
            <w:pPr>
              <w:jc w:val="center"/>
              <w:rPr>
                <w:rFonts w:hint="default" w:ascii="Times New Roman" w:hAnsi="Times New Roman" w:eastAsia="仿宋" w:cs="Times New Roman"/>
                <w:b/>
                <w:color w:val="auto"/>
                <w:sz w:val="24"/>
                <w:szCs w:val="24"/>
                <w:highlight w:val="none"/>
              </w:rPr>
            </w:pPr>
            <w:r>
              <w:rPr>
                <w:rFonts w:hint="default" w:ascii="Times New Roman" w:hAnsi="Times New Roman" w:eastAsia="仿宋" w:cs="Times New Roman"/>
                <w:b/>
                <w:color w:val="auto"/>
                <w:sz w:val="24"/>
                <w:szCs w:val="24"/>
                <w:highlight w:val="none"/>
              </w:rPr>
              <w:t xml:space="preserve">供货周期</w:t>
            </w:r>
            <w:r/>
          </w:p>
        </w:tc>
        <w:tc>
          <w:tcPr>
            <w:tcBorders>
              <w:right w:val="single" w:color="auto" w:sz="4" w:space="0"/>
            </w:tcBorders>
            <w:tcW w:w="761" w:type="dxa"/>
            <w:vAlign w:val="center"/>
            <w:textDirection w:val="lrTb"/>
            <w:noWrap w:val="false"/>
          </w:tcPr>
          <w:p>
            <w:pPr>
              <w:jc w:val="center"/>
              <w:rPr>
                <w:rFonts w:hint="default" w:ascii="Times New Roman" w:hAnsi="Times New Roman" w:eastAsia="仿宋" w:cs="Times New Roman"/>
                <w:b/>
                <w:color w:val="auto"/>
                <w:sz w:val="24"/>
                <w:szCs w:val="24"/>
                <w:highlight w:val="none"/>
                <w:lang w:val="en-US" w:eastAsia="zh-CN"/>
              </w:rPr>
            </w:pPr>
            <w:r>
              <w:rPr>
                <w:rFonts w:hint="default" w:ascii="Times New Roman" w:hAnsi="Times New Roman" w:eastAsia="仿宋" w:cs="Times New Roman"/>
                <w:b/>
                <w:color w:val="auto"/>
                <w:sz w:val="24"/>
                <w:szCs w:val="24"/>
                <w:highlight w:val="none"/>
                <w:lang w:val="en-US" w:eastAsia="zh-CN"/>
              </w:rPr>
              <w:t xml:space="preserve">备注</w:t>
            </w:r>
            <w:r/>
          </w:p>
        </w:tc>
      </w:tr>
      <w:tr>
        <w:trPr>
          <w:trHeight w:val="454" w:hRule="exact"/>
        </w:trPr>
        <w:tc>
          <w:tcPr>
            <w:tcW w:w="705"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w:t>
            </w:r>
            <w:r/>
          </w:p>
        </w:tc>
        <w:tc>
          <w:tcPr>
            <w:tcW w:w="5245" w:type="dxa"/>
            <w:vAlign w:val="center"/>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t xml:space="preserve">主食材（米、面、油、杂粮等）</w:t>
            </w:r>
            <w:r/>
          </w:p>
        </w:tc>
        <w:tc>
          <w:tcPr>
            <w:tcBorders>
              <w:right w:val="single" w:color="auto" w:sz="4" w:space="0"/>
            </w:tcBorders>
            <w:tcW w:w="1276" w:type="dxa"/>
            <w:vAlign w:val="center"/>
            <w:vMerge w:val="restart"/>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w:t>
            </w:r>
            <w:r/>
          </w:p>
        </w:tc>
        <w:tc>
          <w:tcPr>
            <w:tcBorders>
              <w:left w:val="single" w:color="auto" w:sz="4" w:space="0"/>
            </w:tcBorders>
            <w:tcW w:w="1134" w:type="dxa"/>
            <w:vAlign w:val="center"/>
            <w:vMerge w:val="restart"/>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按</w:t>
            </w:r>
            <w:r>
              <w:rPr>
                <w:rFonts w:hint="eastAsia" w:eastAsia="仿宋" w:cs="Times New Roman"/>
                <w:color w:val="auto"/>
                <w:sz w:val="24"/>
                <w:szCs w:val="24"/>
                <w:highlight w:val="none"/>
                <w:lang w:val="en-US" w:eastAsia="zh-CN"/>
              </w:rPr>
              <w:t xml:space="preserve">需</w:t>
            </w:r>
            <w:r>
              <w:rPr>
                <w:rFonts w:hint="default" w:ascii="Times New Roman" w:hAnsi="Times New Roman" w:eastAsia="仿宋" w:cs="Times New Roman"/>
                <w:color w:val="auto"/>
                <w:sz w:val="24"/>
                <w:szCs w:val="24"/>
                <w:highlight w:val="none"/>
              </w:rPr>
              <w:t xml:space="preserve">供货</w:t>
            </w:r>
            <w:r/>
          </w:p>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Borders>
              <w:right w:val="single" w:color="auto" w:sz="4" w:space="0"/>
            </w:tcBorders>
            <w:tcW w:w="761" w:type="dxa"/>
            <w:vAlign w:val="center"/>
            <w:vMerge w:val="restart"/>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r>
      <w:tr>
        <w:trPr>
          <w:trHeight w:val="614" w:hRule="exact"/>
        </w:trPr>
        <w:tc>
          <w:tcPr>
            <w:tcW w:w="705"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w:t>
            </w:r>
            <w:r/>
          </w:p>
        </w:tc>
        <w:tc>
          <w:tcPr>
            <w:tcW w:w="5245" w:type="dxa"/>
            <w:vAlign w:val="center"/>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t xml:space="preserve">副食品（畜肉、水产、禽蛋、蔬菜、豆制品、奶制品等）</w:t>
            </w:r>
            <w:r/>
          </w:p>
        </w:tc>
        <w:tc>
          <w:tcPr>
            <w:tcBorders>
              <w:right w:val="single" w:color="auto" w:sz="4" w:space="0"/>
            </w:tcBorders>
            <w:tcW w:w="1276" w:type="dxa"/>
            <w:vAlign w:val="center"/>
            <w:vMerge w:val="continue"/>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r>
            <w:r/>
          </w:p>
        </w:tc>
        <w:tc>
          <w:tcPr>
            <w:tcBorders>
              <w:left w:val="single" w:color="auto" w:sz="4" w:space="0"/>
            </w:tcBorders>
            <w:tcW w:w="1134" w:type="dxa"/>
            <w:vAlign w:val="center"/>
            <w:vMerge w:val="continue"/>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r>
            <w:r/>
          </w:p>
        </w:tc>
        <w:tc>
          <w:tcPr>
            <w:tcBorders>
              <w:right w:val="single" w:color="auto" w:sz="4" w:space="0"/>
            </w:tcBorders>
            <w:tcW w:w="761" w:type="dxa"/>
            <w:vAlign w:val="center"/>
            <w:vMerge w:val="continue"/>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r>
            <w:r/>
          </w:p>
        </w:tc>
      </w:tr>
      <w:tr>
        <w:trPr>
          <w:trHeight w:val="454" w:hRule="exact"/>
        </w:trPr>
        <w:tc>
          <w:tcPr>
            <w:tcW w:w="705"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w:t>
            </w:r>
            <w:r/>
          </w:p>
        </w:tc>
        <w:tc>
          <w:tcPr>
            <w:tcW w:w="5245" w:type="dxa"/>
            <w:vAlign w:val="center"/>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t xml:space="preserve">半成品（冷冻、速冻等）</w:t>
            </w:r>
            <w:r/>
          </w:p>
        </w:tc>
        <w:tc>
          <w:tcPr>
            <w:tcBorders>
              <w:right w:val="single" w:color="auto" w:sz="4" w:space="0"/>
            </w:tcBorders>
            <w:tcW w:w="1276" w:type="dxa"/>
            <w:vAlign w:val="center"/>
            <w:vMerge w:val="continue"/>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r>
            <w:r/>
          </w:p>
        </w:tc>
        <w:tc>
          <w:tcPr>
            <w:tcBorders>
              <w:left w:val="single" w:color="auto" w:sz="4" w:space="0"/>
            </w:tcBorders>
            <w:tcW w:w="1134" w:type="dxa"/>
            <w:vAlign w:val="center"/>
            <w:vMerge w:val="continue"/>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r>
            <w:r/>
          </w:p>
        </w:tc>
        <w:tc>
          <w:tcPr>
            <w:tcBorders>
              <w:right w:val="single" w:color="auto" w:sz="4" w:space="0"/>
            </w:tcBorders>
            <w:tcW w:w="761" w:type="dxa"/>
            <w:vAlign w:val="center"/>
            <w:vMerge w:val="continue"/>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r>
            <w:r/>
          </w:p>
        </w:tc>
      </w:tr>
      <w:tr>
        <w:trPr>
          <w:trHeight w:val="454" w:hRule="exact"/>
        </w:trPr>
        <w:tc>
          <w:tcPr>
            <w:tcW w:w="705"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4</w:t>
            </w:r>
            <w:r/>
          </w:p>
        </w:tc>
        <w:tc>
          <w:tcPr>
            <w:tcW w:w="5245" w:type="dxa"/>
            <w:vAlign w:val="center"/>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t xml:space="preserve">零食类（水果、干货等）</w:t>
            </w:r>
            <w:r/>
          </w:p>
        </w:tc>
        <w:tc>
          <w:tcPr>
            <w:tcBorders>
              <w:right w:val="single" w:color="auto" w:sz="4" w:space="0"/>
            </w:tcBorders>
            <w:tcW w:w="1276" w:type="dxa"/>
            <w:vAlign w:val="center"/>
            <w:vMerge w:val="continue"/>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r>
            <w:r/>
          </w:p>
        </w:tc>
        <w:tc>
          <w:tcPr>
            <w:tcBorders>
              <w:left w:val="single" w:color="auto" w:sz="4" w:space="0"/>
            </w:tcBorders>
            <w:tcW w:w="1134" w:type="dxa"/>
            <w:vAlign w:val="center"/>
            <w:vMerge w:val="restart"/>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按需供货</w:t>
            </w:r>
            <w:r/>
          </w:p>
        </w:tc>
        <w:tc>
          <w:tcPr>
            <w:tcBorders>
              <w:right w:val="single" w:color="auto" w:sz="4" w:space="0"/>
            </w:tcBorders>
            <w:tcW w:w="761" w:type="dxa"/>
            <w:vAlign w:val="center"/>
            <w:vMerge w:val="continue"/>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r>
      <w:tr>
        <w:trPr>
          <w:trHeight w:val="674" w:hRule="exact"/>
        </w:trPr>
        <w:tc>
          <w:tcPr>
            <w:tcW w:w="705"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5</w:t>
            </w:r>
            <w:r/>
          </w:p>
        </w:tc>
        <w:tc>
          <w:tcPr>
            <w:tcW w:w="5245" w:type="dxa"/>
            <w:vAlign w:val="center"/>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t xml:space="preserve">调味料（糖、醋、食盐、香料、味精、酱油、生粉等）</w:t>
            </w:r>
            <w:r/>
          </w:p>
        </w:tc>
        <w:tc>
          <w:tcPr>
            <w:tcBorders>
              <w:right w:val="single" w:color="auto" w:sz="4" w:space="0"/>
            </w:tcBorders>
            <w:tcW w:w="1276" w:type="dxa"/>
            <w:vAlign w:val="center"/>
            <w:vMerge w:val="continue"/>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r>
            <w:r/>
          </w:p>
        </w:tc>
        <w:tc>
          <w:tcPr>
            <w:tcBorders>
              <w:left w:val="single" w:color="auto" w:sz="4" w:space="0"/>
            </w:tcBorders>
            <w:tcW w:w="1134" w:type="dxa"/>
            <w:vAlign w:val="center"/>
            <w:vMerge w:val="continue"/>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r>
            <w:r/>
          </w:p>
        </w:tc>
        <w:tc>
          <w:tcPr>
            <w:tcBorders>
              <w:right w:val="single" w:color="auto" w:sz="4" w:space="0"/>
            </w:tcBorders>
            <w:tcW w:w="761" w:type="dxa"/>
            <w:vAlign w:val="center"/>
            <w:vMerge w:val="continue"/>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r>
            <w:r/>
          </w:p>
        </w:tc>
      </w:tr>
      <w:tr>
        <w:trPr>
          <w:trHeight w:val="454" w:hRule="exact"/>
        </w:trPr>
        <w:tc>
          <w:tcPr>
            <w:tcW w:w="705"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6</w:t>
            </w:r>
            <w:r/>
          </w:p>
        </w:tc>
        <w:tc>
          <w:tcPr>
            <w:tcW w:w="5245" w:type="dxa"/>
            <w:vAlign w:val="center"/>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eastAsia" w:ascii="Times New Roman" w:hAnsi="Times New Roman" w:eastAsia="仿宋" w:cs="Times New Roman"/>
                <w:color w:val="auto"/>
                <w:sz w:val="24"/>
                <w:szCs w:val="24"/>
                <w:highlight w:val="none"/>
                <w:lang w:eastAsia="zh-CN"/>
              </w:rPr>
              <w:t xml:space="preserve">其他</w:t>
            </w:r>
            <w:r>
              <w:rPr>
                <w:rFonts w:hint="default" w:ascii="Times New Roman" w:hAnsi="Times New Roman" w:eastAsia="仿宋" w:cs="Times New Roman"/>
                <w:color w:val="auto"/>
                <w:sz w:val="24"/>
                <w:szCs w:val="24"/>
                <w:highlight w:val="none"/>
                <w:lang w:eastAsia="zh-CN"/>
              </w:rPr>
              <w:t xml:space="preserve">（厨房卫生各类洗涤常用低值易耗品等）</w:t>
            </w:r>
            <w:r/>
          </w:p>
        </w:tc>
        <w:tc>
          <w:tcPr>
            <w:tcBorders>
              <w:right w:val="single" w:color="auto" w:sz="4" w:space="0"/>
            </w:tcBorders>
            <w:tcW w:w="1276" w:type="dxa"/>
            <w:vAlign w:val="center"/>
            <w:vMerge w:val="continue"/>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r>
            <w:r/>
          </w:p>
        </w:tc>
        <w:tc>
          <w:tcPr>
            <w:tcBorders>
              <w:left w:val="single" w:color="auto" w:sz="4" w:space="0"/>
            </w:tcBorders>
            <w:tcW w:w="1134" w:type="dxa"/>
            <w:vAlign w:val="center"/>
            <w:vMerge w:val="continue"/>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r>
            <w:r/>
          </w:p>
        </w:tc>
        <w:tc>
          <w:tcPr>
            <w:tcBorders>
              <w:right w:val="single" w:color="auto" w:sz="4" w:space="0"/>
            </w:tcBorders>
            <w:tcW w:w="761" w:type="dxa"/>
            <w:vAlign w:val="center"/>
            <w:vMerge w:val="continue"/>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r>
            <w:r/>
          </w:p>
        </w:tc>
      </w:tr>
      <w:tr>
        <w:trPr>
          <w:trHeight w:val="454" w:hRule="exact"/>
        </w:trPr>
        <w:tc>
          <w:tcPr>
            <w:gridSpan w:val="2"/>
            <w:tcW w:w="5950" w:type="dxa"/>
            <w:vAlign w:val="center"/>
            <w:textDirection w:val="lrTb"/>
            <w:noWrap w:val="false"/>
          </w:tcPr>
          <w:p>
            <w:pPr>
              <w:jc w:val="center"/>
              <w:rPr>
                <w:rFonts w:hint="default" w:ascii="Times New Roman" w:hAnsi="Times New Roman" w:eastAsia="仿宋" w:cs="Times New Roman"/>
                <w:b/>
                <w:color w:val="auto"/>
                <w:sz w:val="24"/>
                <w:szCs w:val="24"/>
                <w:highlight w:val="none"/>
              </w:rPr>
            </w:pPr>
            <w:r>
              <w:rPr>
                <w:rFonts w:hint="default" w:ascii="Times New Roman" w:hAnsi="Times New Roman" w:eastAsia="仿宋" w:cs="Times New Roman"/>
                <w:b/>
                <w:color w:val="auto"/>
                <w:sz w:val="24"/>
                <w:szCs w:val="24"/>
                <w:highlight w:val="none"/>
              </w:rPr>
              <w:t xml:space="preserve">总计</w:t>
            </w:r>
            <w:r/>
          </w:p>
        </w:tc>
        <w:tc>
          <w:tcPr>
            <w:tcBorders>
              <w:right w:val="single" w:color="auto" w:sz="4" w:space="0"/>
            </w:tcBorders>
            <w:tcW w:w="1276" w:type="dxa"/>
            <w:vAlign w:val="center"/>
            <w:textDirection w:val="lrTb"/>
            <w:noWrap w:val="false"/>
          </w:tcPr>
          <w:p>
            <w:pPr>
              <w:jc w:val="center"/>
              <w:rPr>
                <w:rFonts w:hint="default" w:ascii="Times New Roman" w:hAnsi="Times New Roman" w:eastAsia="仿宋" w:cs="Times New Roman"/>
                <w:b/>
                <w:color w:val="auto"/>
                <w:sz w:val="24"/>
                <w:szCs w:val="24"/>
                <w:highlight w:val="none"/>
                <w:lang w:val="en-US" w:eastAsia="zh-CN"/>
              </w:rPr>
            </w:pPr>
            <w:r>
              <w:rPr>
                <w:rFonts w:hint="default" w:ascii="Times New Roman" w:hAnsi="Times New Roman" w:eastAsia="仿宋" w:cs="Times New Roman"/>
                <w:b/>
                <w:color w:val="auto"/>
                <w:sz w:val="24"/>
                <w:szCs w:val="24"/>
                <w:highlight w:val="none"/>
                <w:lang w:val="en-US" w:eastAsia="zh-CN"/>
              </w:rPr>
              <w:t xml:space="preserve">200</w:t>
            </w:r>
            <w:r/>
          </w:p>
        </w:tc>
        <w:tc>
          <w:tcPr>
            <w:tcBorders>
              <w:left w:val="single" w:color="auto" w:sz="4" w:space="0"/>
            </w:tcBorders>
            <w:tcW w:w="1134"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Borders>
              <w:right w:val="single" w:color="auto" w:sz="4" w:space="0"/>
            </w:tcBorders>
            <w:tcW w:w="761"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r>
    </w:tbl>
    <w:p>
      <w:pPr>
        <w:pStyle w:val="948"/>
        <w:ind w:left="0" w:firstLine="0"/>
        <w:spacing w:line="360" w:lineRule="auto"/>
        <w:rPr>
          <w:rFonts w:hint="default" w:ascii="Times New Roman" w:hAnsi="Times New Roman" w:eastAsia="仿宋" w:cs="Times New Roman"/>
          <w:b/>
          <w:bCs/>
          <w:color w:val="auto"/>
          <w:sz w:val="24"/>
          <w:highlight w:val="none"/>
          <w:lang w:eastAsia="zh-CN"/>
        </w:rPr>
      </w:pPr>
      <w:r>
        <w:rPr>
          <w:rFonts w:hint="default" w:ascii="Times New Roman" w:hAnsi="Times New Roman" w:eastAsia="仿宋" w:cs="Times New Roman"/>
          <w:b/>
          <w:bCs/>
          <w:color w:val="auto"/>
          <w:sz w:val="24"/>
          <w:highlight w:val="none"/>
          <w:lang w:eastAsia="zh-CN"/>
        </w:rPr>
        <w:t xml:space="preserve">二、原材料配送总体要求：</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2.1  必须保证所有配送的产品要新鲜、优质、足秤，不得出现腐烂、变质、以次充好、缺斤短两等情况。有包装的食用油、米面、调味品等干货类应优先选用知名品牌优质产品，并详细注明品牌、规格等信息。</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2.2  必须严格把好采购物品的质量关、规范采购渠道。保证所有配送给采购人的产品必须符合国家规定的卫生质量安全要求，并及时向采购人提供相关合格检测证明。</w:t>
      </w:r>
      <w:r/>
    </w:p>
    <w:p>
      <w:pPr>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b/>
          <w:bCs/>
          <w:color w:val="auto"/>
          <w:sz w:val="24"/>
          <w:highlight w:val="none"/>
          <w:lang w:eastAsia="zh-CN"/>
        </w:rPr>
        <w:t xml:space="preserve">三、配送要求：</w:t>
      </w:r>
      <w:r/>
    </w:p>
    <w:p>
      <w:pPr>
        <w:ind w:firstLine="482"/>
        <w:spacing w:line="360" w:lineRule="auto"/>
        <w:rPr>
          <w:rFonts w:hint="default" w:ascii="Times New Roman" w:hAnsi="Times New Roman" w:eastAsia="仿宋" w:cs="Times New Roman"/>
          <w:b/>
          <w:bCs/>
          <w:color w:val="auto"/>
          <w:sz w:val="24"/>
          <w:highlight w:val="none"/>
          <w:lang w:eastAsia="zh-CN"/>
        </w:rPr>
      </w:pPr>
      <w:r>
        <w:rPr>
          <w:rFonts w:hint="default" w:ascii="Times New Roman" w:hAnsi="Times New Roman" w:eastAsia="仿宋" w:cs="Times New Roman"/>
          <w:b/>
          <w:bCs/>
          <w:color w:val="auto"/>
          <w:sz w:val="24"/>
          <w:highlight w:val="none"/>
          <w:lang w:eastAsia="zh-CN"/>
        </w:rPr>
        <w:t xml:space="preserve">1.送货要求</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1.1  送货地点及时间：按</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要求将食材在八点前送至党校食堂（特殊情况除外）。</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lang w:eastAsia="zh-CN"/>
        </w:rPr>
        <w:t xml:space="preserve">.2  供货品种及数量：以</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实际需求为准（食堂本周提供下周需求计划—不含加班等特殊情况），配送量不得少于</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提供数量，不得多于5%。</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1.3  其他要求：</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每</w:t>
      </w:r>
      <w:r>
        <w:rPr>
          <w:rFonts w:hint="eastAsia" w:eastAsia="仿宋" w:cs="Times New Roman"/>
          <w:color w:val="auto"/>
          <w:sz w:val="24"/>
          <w:highlight w:val="none"/>
          <w:lang w:eastAsia="zh-CN"/>
        </w:rPr>
        <w:t xml:space="preserve">次</w:t>
      </w:r>
      <w:r>
        <w:rPr>
          <w:rFonts w:hint="default" w:ascii="Times New Roman" w:hAnsi="Times New Roman" w:eastAsia="仿宋" w:cs="Times New Roman"/>
          <w:color w:val="auto"/>
          <w:sz w:val="24"/>
          <w:highlight w:val="none"/>
          <w:lang w:eastAsia="zh-CN"/>
        </w:rPr>
        <w:t xml:space="preserve">送货须提供质量检验报告。</w:t>
      </w:r>
      <w:r/>
    </w:p>
    <w:p>
      <w:pPr>
        <w:pStyle w:val="950"/>
        <w:ind w:firstLine="482"/>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b/>
          <w:bCs/>
          <w:color w:val="auto"/>
          <w:highlight w:val="none"/>
          <w:lang w:eastAsia="zh-CN"/>
        </w:rPr>
        <w:t xml:space="preserve">2.配送及验货要求</w:t>
      </w:r>
      <w:r>
        <w:rPr>
          <w:rFonts w:hint="default" w:ascii="Times New Roman" w:hAnsi="Times New Roman" w:eastAsia="仿宋" w:cs="Times New Roman"/>
          <w:color w:val="auto"/>
          <w:highlight w:val="none"/>
          <w:lang w:eastAsia="zh-CN"/>
        </w:rPr>
        <w:t xml:space="preserve">：</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2.1  </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保证配送品种数量的准确性，并以</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的验货数量为准。</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2.2  </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每次随供货送上一式三份的送货清单，供双方验货后签字确认，双方各持一份，作为送、收货的凭证。</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2.3  </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货物送达时，在</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验收员、厨师长的相互监督下进行验收，并由</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验收员在送货凭证上签名认可同时作为结算凭证。</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2.4  按</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要求将食材在八点</w:t>
      </w:r>
      <w:r>
        <w:rPr>
          <w:rFonts w:hint="eastAsia" w:ascii="Times New Roman" w:hAnsi="Times New Roman" w:eastAsia="仿宋" w:cs="Times New Roman"/>
          <w:color w:val="auto"/>
          <w:sz w:val="24"/>
          <w:highlight w:val="none"/>
          <w:lang w:eastAsia="zh-CN"/>
        </w:rPr>
        <w:t xml:space="preserve">前</w:t>
      </w:r>
      <w:r>
        <w:rPr>
          <w:rFonts w:hint="default" w:ascii="Times New Roman" w:hAnsi="Times New Roman" w:eastAsia="仿宋" w:cs="Times New Roman"/>
          <w:color w:val="auto"/>
          <w:sz w:val="24"/>
          <w:highlight w:val="none"/>
          <w:lang w:eastAsia="zh-CN"/>
        </w:rPr>
        <w:t xml:space="preserve">送至党校食堂。</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如送货迟到超过30分钟，可扣罚当天总</w:t>
      </w:r>
      <w:r>
        <w:rPr>
          <w:rFonts w:hint="default" w:ascii="Times New Roman" w:hAnsi="Times New Roman" w:eastAsia="仿宋" w:cs="Times New Roman"/>
          <w:color w:val="auto"/>
          <w:sz w:val="24"/>
          <w:highlight w:val="none"/>
          <w:lang w:val="en-US" w:eastAsia="zh-CN"/>
        </w:rPr>
        <w:t xml:space="preserve">食材价</w:t>
      </w:r>
      <w:r>
        <w:rPr>
          <w:rFonts w:hint="default" w:ascii="Times New Roman" w:hAnsi="Times New Roman" w:eastAsia="仿宋" w:cs="Times New Roman"/>
          <w:color w:val="auto"/>
          <w:sz w:val="24"/>
          <w:highlight w:val="none"/>
          <w:lang w:eastAsia="zh-CN"/>
        </w:rPr>
        <w:t xml:space="preserve">款的5%。若超过时间 60分钟，可扣罚当天总</w:t>
      </w:r>
      <w:r>
        <w:rPr>
          <w:rFonts w:hint="default" w:ascii="Times New Roman" w:hAnsi="Times New Roman" w:eastAsia="仿宋" w:cs="Times New Roman"/>
          <w:color w:val="auto"/>
          <w:sz w:val="24"/>
          <w:highlight w:val="none"/>
          <w:lang w:val="en-US" w:eastAsia="zh-CN"/>
        </w:rPr>
        <w:t xml:space="preserve">食材价</w:t>
      </w:r>
      <w:r>
        <w:rPr>
          <w:rFonts w:hint="default" w:ascii="Times New Roman" w:hAnsi="Times New Roman" w:eastAsia="仿宋" w:cs="Times New Roman"/>
          <w:color w:val="auto"/>
          <w:sz w:val="24"/>
          <w:highlight w:val="none"/>
          <w:lang w:eastAsia="zh-CN"/>
        </w:rPr>
        <w:t xml:space="preserve">款的20%。三次以上，终止合同。</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2.5  </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需具备应急采购、储备、运输等能力，及时响应。</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因特殊情况需加送食材时，</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务必自接到电话订送时2小时内送达指定地点，不得推诿延误，保证送货时效性。若造成影响，根据情节轻重给予相应的处理，直至终止合同。</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2.6  </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应详细计划安排配送工作，防止误点错送，因天气、市场休市等不可抗力等原因无法按时到货时，</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应制定并及时启动应急预案，确保</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的需求能按时、按质、足量配送到位。</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2.7  通讯工具24小时保持畅通，保证随叫随到。</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2.8  到货后，</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应当及时安排食堂验收人员按照订购商品的品名、规格、产地、数量、价格、包装、生产日期、保质期、检验（检疫）报告之规定进行初步验收，食堂验收人员在送货单上签字确认。如商品不符合本合同及订单要求的，</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应按照</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要求及时调整更换，</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也可以拒绝接收。对于特殊情况下</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无法验收完毕的，应当在出具的收货凭证上注明待验收，同时告知验收完毕的具体时间。</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2.9 </w:t>
      </w:r>
      <w:r>
        <w:rPr>
          <w:rFonts w:hint="eastAsia" w:ascii="Times New Roman" w:hAnsi="Times New Roman" w:eastAsia="仿宋" w:cs="Times New Roman"/>
          <w:color w:val="auto"/>
          <w:sz w:val="24"/>
          <w:highlight w:val="none"/>
          <w:lang w:eastAsia="zh-CN"/>
        </w:rPr>
        <w:t xml:space="preserve">涉及</w:t>
      </w:r>
      <w:r>
        <w:rPr>
          <w:rFonts w:hint="default" w:ascii="Times New Roman" w:hAnsi="Times New Roman" w:eastAsia="仿宋" w:cs="Times New Roman"/>
          <w:color w:val="auto"/>
          <w:sz w:val="24"/>
          <w:highlight w:val="none"/>
          <w:lang w:eastAsia="zh-CN"/>
        </w:rPr>
        <w:t xml:space="preserve">检验检疫的产品，</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需提供国家或江苏省认可的相关检验检疫合格证明。</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2.10 货物内在质量由</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负责。</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对</w:t>
      </w:r>
      <w:r>
        <w:rPr>
          <w:rFonts w:hint="eastAsia" w:ascii="Times New Roman" w:hAnsi="Times New Roman" w:eastAsia="仿宋" w:cs="Times New Roman"/>
          <w:color w:val="auto"/>
          <w:sz w:val="24"/>
          <w:highlight w:val="none"/>
          <w:lang w:val="en-US" w:eastAsia="zh-CN"/>
        </w:rPr>
        <w:t xml:space="preserve">食材</w:t>
      </w:r>
      <w:r>
        <w:rPr>
          <w:rFonts w:hint="default" w:ascii="Times New Roman" w:hAnsi="Times New Roman" w:eastAsia="仿宋" w:cs="Times New Roman"/>
          <w:color w:val="auto"/>
          <w:sz w:val="24"/>
          <w:highlight w:val="none"/>
          <w:lang w:eastAsia="zh-CN"/>
        </w:rPr>
        <w:t xml:space="preserve">内在质量存在质疑时，</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同意</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将该商品交质量监督检验机构检验，送检商品质量合格的，检验费由</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承担，不合格的则由</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承担。</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2.11 </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可对</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提供的</w:t>
      </w:r>
      <w:r>
        <w:rPr>
          <w:rFonts w:hint="eastAsia" w:ascii="Times New Roman" w:hAnsi="Times New Roman" w:eastAsia="仿宋" w:cs="Times New Roman"/>
          <w:color w:val="auto"/>
          <w:sz w:val="24"/>
          <w:highlight w:val="none"/>
          <w:lang w:val="en-US" w:eastAsia="zh-CN"/>
        </w:rPr>
        <w:t xml:space="preserve">食材</w:t>
      </w:r>
      <w:r>
        <w:rPr>
          <w:rFonts w:hint="default" w:ascii="Times New Roman" w:hAnsi="Times New Roman" w:eastAsia="仿宋" w:cs="Times New Roman"/>
          <w:color w:val="auto"/>
          <w:sz w:val="24"/>
          <w:highlight w:val="none"/>
          <w:lang w:eastAsia="zh-CN"/>
        </w:rPr>
        <w:t xml:space="preserve">进行多次的定期或不定期抽样送检，送检商品质量合格的，检验费由</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承担，不合格的则由</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承担。</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2.12 冷藏、冷冻食品和肉类必须用冷藏、冷冻载具运输，应当有必要的保温设备并在整个运输过程中保持安全的冷藏、冷冻温度。整个运输过程应科学合理，运输车辆应定期清洁，保持性能稳定，符合规定的温度要求，使运输食品处于恒定的环境中。</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2.13 送货车辆实行一小时配送圈运作，目的地在一小时内的用保温车配送，一小时以外的制冷车配送，保证冷冻肉中心温度控制在-2摄氏度至7摄氏度的范围之内，保证运输过程冷链不中断。商品到达目的地时外包装箱干爽，无软化现象。</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2.14 食品运输必须采用符合卫生标准的外包装和运输工具，保持清洁和定期消毒，车厢内无不良气味、异味。冷藏、冷冻食品必须用专用冷藏、冷冻载具运输，在运输过程中保持安全的冷藏、冷冻温度，冷冻食品没有曾经解冻痕迹或软化现象，包装呈干爽状态。食品应清洁，无损伤、腐烂现象，外包装完整，无寄生虫或已受虫害现象。</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2.15 抽查发现食品安全质量问题的处理，对危及人身安全的食品质量问题采取零容忍措施，如水产品中发现腐臭鱼，发现腐败变质肉类等；若抽查未发现问题，而在加工食用前发现部分产品质量问题，</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有权取消</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供货资格，取消</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供货合同并罚款2倍当日配送食材价值。</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同时承担相应的民事及刑事法律责任及放弃先诉抗辩权。</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2.16 抽查发现资质证照不全问题的处理：</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（1）整批产品无政府部门出具的动植物检疫合格证明的全部退货；</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（2）抽查发现部分产品无政府部门出具的动植物检疫合格证明，加抽15%，两次抽查数50%以上没有动植物检疫合格证明的，全部退货；50%以下没有动植物检疫合格证明的，将无动植物检疫合格证明的货物退货；</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（3）抽查发现部分产品无第三方出具的产品质量检验报告的，加抽15%，两次抽查数50%以上没有产品质量检验报告的，全部退货；50%以下没有产品质量检验报告的，将无产品质量检验报告的货物退货。</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2.17 所有食材按</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要求进行配送。鲜活类食品验收时，确保90%以上的成活率；家禽类宰杀放血后进行验收，现场进行剖膛；肉类（含猪、牛、羊肉等）按部位分割送货，现场验收后按需进行加工；蔬菜类验收完后，现场进行净菜处理；保鲜冷冻类验收完后，现场解冻按需求进行加工。水产类等鲜活类食品验收时，确保95%以上的成活率，配送需验收合格后在采购人食堂现场宰杀。</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2.18 以上食材采购</w:t>
      </w:r>
      <w:r>
        <w:rPr>
          <w:rFonts w:hint="eastAsia" w:ascii="Times New Roman" w:hAnsi="Times New Roman" w:eastAsia="仿宋" w:cs="Times New Roman"/>
          <w:color w:val="auto"/>
          <w:sz w:val="24"/>
          <w:highlight w:val="none"/>
          <w:lang w:eastAsia="zh-CN"/>
        </w:rPr>
        <w:t xml:space="preserve">涉及</w:t>
      </w:r>
      <w:r>
        <w:rPr>
          <w:rFonts w:hint="default" w:ascii="Times New Roman" w:hAnsi="Times New Roman" w:eastAsia="仿宋" w:cs="Times New Roman"/>
          <w:color w:val="auto"/>
          <w:sz w:val="24"/>
          <w:highlight w:val="none"/>
          <w:lang w:eastAsia="zh-CN"/>
        </w:rPr>
        <w:t xml:space="preserve">党校扶贫种类及特殊需求时，</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可以进行单独采购，具体采购需报请校领导审批。</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2.19所有食材必须严把疫情防控关，不配送国外冷链食材。</w:t>
      </w:r>
      <w:r/>
    </w:p>
    <w:p>
      <w:pPr>
        <w:pStyle w:val="950"/>
        <w:ind w:firstLine="0"/>
        <w:rPr>
          <w:rFonts w:hint="default" w:ascii="Times New Roman" w:hAnsi="Times New Roman" w:eastAsia="仿宋" w:cs="Times New Roman"/>
          <w:b/>
          <w:bCs/>
          <w:color w:val="auto"/>
          <w:highlight w:val="none"/>
          <w:lang w:eastAsia="zh-CN"/>
        </w:rPr>
      </w:pPr>
      <w:r>
        <w:rPr>
          <w:rFonts w:hint="default" w:ascii="Times New Roman" w:hAnsi="Times New Roman" w:eastAsia="仿宋" w:cs="Times New Roman"/>
          <w:b/>
          <w:bCs/>
          <w:color w:val="auto"/>
          <w:highlight w:val="none"/>
          <w:lang w:eastAsia="zh-CN"/>
        </w:rPr>
        <w:t xml:space="preserve">三、价格及调价要求：</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3.1  关于食堂原材料定价，</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总务科每月组织相关人员进行市场询价，每月召开</w:t>
      </w:r>
      <w:r>
        <w:rPr>
          <w:rFonts w:hint="default" w:ascii="Times New Roman" w:hAnsi="Times New Roman" w:eastAsia="仿宋" w:cs="Times New Roman"/>
          <w:color w:val="auto"/>
          <w:sz w:val="24"/>
          <w:highlight w:val="none"/>
          <w:lang w:val="en-US" w:eastAsia="zh-CN"/>
        </w:rPr>
        <w:t xml:space="preserve">询</w:t>
      </w:r>
      <w:r>
        <w:rPr>
          <w:rFonts w:hint="default" w:ascii="Times New Roman" w:hAnsi="Times New Roman" w:eastAsia="仿宋" w:cs="Times New Roman"/>
          <w:color w:val="auto"/>
          <w:sz w:val="24"/>
          <w:highlight w:val="none"/>
          <w:lang w:eastAsia="zh-CN"/>
        </w:rPr>
        <w:t xml:space="preserve">价小组会，在结合市场询价、</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报价、参考阳光餐饮平台的基础上，研究确定</w:t>
      </w:r>
      <w:r>
        <w:rPr>
          <w:rFonts w:hint="default" w:ascii="Times New Roman" w:hAnsi="Times New Roman" w:eastAsia="仿宋" w:cs="Times New Roman"/>
          <w:color w:val="auto"/>
          <w:sz w:val="24"/>
          <w:highlight w:val="none"/>
          <w:lang w:val="en-US" w:eastAsia="zh-CN"/>
        </w:rPr>
        <w:t xml:space="preserve">食材</w:t>
      </w:r>
      <w:r>
        <w:rPr>
          <w:rFonts w:hint="default" w:ascii="Times New Roman" w:hAnsi="Times New Roman" w:eastAsia="仿宋" w:cs="Times New Roman"/>
          <w:color w:val="auto"/>
          <w:sz w:val="24"/>
          <w:highlight w:val="none"/>
          <w:lang w:eastAsia="zh-CN"/>
        </w:rPr>
        <w:t xml:space="preserve">原材料品种</w:t>
      </w:r>
      <w:r>
        <w:rPr>
          <w:rFonts w:hint="default" w:ascii="Times New Roman" w:hAnsi="Times New Roman" w:eastAsia="仿宋" w:cs="Times New Roman"/>
          <w:color w:val="auto"/>
          <w:sz w:val="24"/>
          <w:highlight w:val="none"/>
          <w:lang w:val="en-US" w:eastAsia="zh-CN"/>
        </w:rPr>
        <w:t xml:space="preserve">基础</w:t>
      </w:r>
      <w:r>
        <w:rPr>
          <w:rFonts w:hint="default" w:ascii="Times New Roman" w:hAnsi="Times New Roman" w:eastAsia="仿宋" w:cs="Times New Roman"/>
          <w:color w:val="auto"/>
          <w:sz w:val="24"/>
          <w:highlight w:val="none"/>
          <w:lang w:eastAsia="zh-CN"/>
        </w:rPr>
        <w:t xml:space="preserve">价格，</w:t>
      </w:r>
      <w:r>
        <w:rPr>
          <w:rFonts w:hint="default" w:ascii="Times New Roman" w:hAnsi="Times New Roman" w:eastAsia="仿宋" w:cs="Times New Roman"/>
          <w:color w:val="auto"/>
          <w:sz w:val="24"/>
          <w:highlight w:val="none"/>
          <w:lang w:val="en-US" w:eastAsia="zh-CN"/>
        </w:rPr>
        <w:t xml:space="preserve">再根据</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val="en-US" w:eastAsia="zh-CN"/>
        </w:rPr>
        <w:t xml:space="preserve">本项目</w:t>
      </w:r>
      <w:r>
        <w:rPr>
          <w:rFonts w:hint="eastAsia" w:ascii="Times New Roman" w:hAnsi="Times New Roman" w:eastAsia="仿宋" w:cs="Times New Roman"/>
          <w:color w:val="auto"/>
          <w:sz w:val="24"/>
          <w:highlight w:val="none"/>
          <w:lang w:val="en-US" w:eastAsia="zh-CN"/>
        </w:rPr>
        <w:t xml:space="preserve">中标</w:t>
      </w:r>
      <w:r>
        <w:rPr>
          <w:rFonts w:hint="default" w:ascii="Times New Roman" w:hAnsi="Times New Roman" w:eastAsia="仿宋" w:cs="Times New Roman"/>
          <w:color w:val="auto"/>
          <w:sz w:val="24"/>
          <w:highlight w:val="none"/>
          <w:lang w:val="en-US" w:eastAsia="zh-CN"/>
        </w:rPr>
        <w:t xml:space="preserve">优惠率确定食材结算价格，</w:t>
      </w:r>
      <w:r>
        <w:rPr>
          <w:rFonts w:hint="default" w:ascii="Times New Roman" w:hAnsi="Times New Roman" w:eastAsia="仿宋" w:cs="Times New Roman"/>
          <w:color w:val="auto"/>
          <w:sz w:val="24"/>
          <w:highlight w:val="none"/>
          <w:lang w:eastAsia="zh-CN"/>
        </w:rPr>
        <w:t xml:space="preserve">并将</w:t>
      </w:r>
      <w:r>
        <w:rPr>
          <w:rFonts w:hint="default" w:ascii="Times New Roman" w:hAnsi="Times New Roman" w:eastAsia="仿宋" w:cs="Times New Roman"/>
          <w:color w:val="auto"/>
          <w:sz w:val="24"/>
          <w:highlight w:val="none"/>
          <w:lang w:val="en-US" w:eastAsia="zh-CN"/>
        </w:rPr>
        <w:t xml:space="preserve">结算</w:t>
      </w:r>
      <w:r>
        <w:rPr>
          <w:rFonts w:hint="default" w:ascii="Times New Roman" w:hAnsi="Times New Roman" w:eastAsia="仿宋" w:cs="Times New Roman"/>
          <w:color w:val="auto"/>
          <w:sz w:val="24"/>
          <w:highlight w:val="none"/>
          <w:lang w:eastAsia="zh-CN"/>
        </w:rPr>
        <w:t xml:space="preserve">定价信息反馈至供货商签字确认。</w:t>
      </w:r>
      <w:r>
        <w:rPr>
          <w:rFonts w:hint="default" w:ascii="Times New Roman" w:hAnsi="Times New Roman" w:eastAsia="仿宋" w:cs="Times New Roman"/>
          <w:color w:val="auto"/>
          <w:sz w:val="24"/>
          <w:highlight w:val="none"/>
          <w:lang w:val="en-US" w:eastAsia="zh-CN"/>
        </w:rPr>
        <w:t xml:space="preserve">食材</w:t>
      </w:r>
      <w:r>
        <w:rPr>
          <w:rFonts w:hint="default" w:ascii="Times New Roman" w:hAnsi="Times New Roman" w:eastAsia="仿宋" w:cs="Times New Roman"/>
          <w:color w:val="auto"/>
          <w:sz w:val="24"/>
          <w:highlight w:val="none"/>
          <w:lang w:eastAsia="zh-CN"/>
        </w:rPr>
        <w:t xml:space="preserve">原材料</w:t>
      </w:r>
      <w:r>
        <w:rPr>
          <w:rFonts w:hint="default" w:ascii="Times New Roman" w:hAnsi="Times New Roman" w:eastAsia="仿宋" w:cs="Times New Roman"/>
          <w:color w:val="auto"/>
          <w:sz w:val="24"/>
          <w:highlight w:val="none"/>
          <w:lang w:val="en-US" w:eastAsia="zh-CN"/>
        </w:rPr>
        <w:t xml:space="preserve">结算</w:t>
      </w:r>
      <w:r>
        <w:rPr>
          <w:rFonts w:hint="default" w:ascii="Times New Roman" w:hAnsi="Times New Roman" w:eastAsia="仿宋" w:cs="Times New Roman"/>
          <w:color w:val="auto"/>
          <w:sz w:val="24"/>
          <w:highlight w:val="none"/>
          <w:lang w:eastAsia="zh-CN"/>
        </w:rPr>
        <w:t xml:space="preserve">价格确定后，如雨雪灾害天气等原因造成原材料价格波动在20%</w:t>
      </w:r>
      <w:r>
        <w:rPr>
          <w:rFonts w:hint="default" w:ascii="Times New Roman" w:hAnsi="Times New Roman" w:eastAsia="仿宋" w:cs="Times New Roman"/>
          <w:color w:val="auto"/>
          <w:sz w:val="24"/>
          <w:highlight w:val="none"/>
          <w:lang w:val="en-US" w:eastAsia="zh-CN"/>
        </w:rPr>
        <w:t xml:space="preserve">及以内</w:t>
      </w:r>
      <w:r>
        <w:rPr>
          <w:rFonts w:hint="default" w:ascii="Times New Roman" w:hAnsi="Times New Roman" w:eastAsia="仿宋" w:cs="Times New Roman"/>
          <w:color w:val="auto"/>
          <w:sz w:val="24"/>
          <w:highlight w:val="none"/>
          <w:lang w:eastAsia="zh-CN"/>
        </w:rPr>
        <w:t xml:space="preserve">，原则上半个月内原材料</w:t>
      </w:r>
      <w:r>
        <w:rPr>
          <w:rFonts w:hint="default" w:ascii="Times New Roman" w:hAnsi="Times New Roman" w:eastAsia="仿宋" w:cs="Times New Roman"/>
          <w:color w:val="auto"/>
          <w:sz w:val="24"/>
          <w:highlight w:val="none"/>
          <w:lang w:val="en-US" w:eastAsia="zh-CN"/>
        </w:rPr>
        <w:t xml:space="preserve">结算</w:t>
      </w:r>
      <w:r>
        <w:rPr>
          <w:rFonts w:hint="default" w:ascii="Times New Roman" w:hAnsi="Times New Roman" w:eastAsia="仿宋" w:cs="Times New Roman"/>
          <w:color w:val="auto"/>
          <w:sz w:val="24"/>
          <w:highlight w:val="none"/>
          <w:lang w:eastAsia="zh-CN"/>
        </w:rPr>
        <w:t xml:space="preserve">价格不得随意调整。</w:t>
      </w:r>
      <w:r/>
    </w:p>
    <w:p>
      <w:pPr>
        <w:ind w:firstLine="480"/>
        <w:spacing w:line="360" w:lineRule="auto"/>
        <w:rPr>
          <w:rFonts w:hint="default" w:ascii="Times New Roman" w:hAnsi="Times New Roman" w:eastAsia="仿宋" w:cs="Times New Roman"/>
          <w:color w:val="auto"/>
          <w:sz w:val="24"/>
          <w:highlight w:val="none"/>
          <w:lang w:val="en-US" w:eastAsia="zh-CN"/>
        </w:rPr>
      </w:pPr>
      <w:r>
        <w:rPr>
          <w:rFonts w:hint="default" w:ascii="Times New Roman" w:hAnsi="Times New Roman" w:eastAsia="仿宋" w:cs="Times New Roman"/>
          <w:color w:val="auto"/>
          <w:sz w:val="24"/>
          <w:highlight w:val="none"/>
          <w:lang w:val="en-US" w:eastAsia="zh-CN"/>
        </w:rPr>
        <w:t xml:space="preserve">结算价格=（</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val="en-US" w:eastAsia="zh-CN"/>
        </w:rPr>
        <w:t xml:space="preserve">询价各类食材基础价格）*（1-</w:t>
      </w:r>
      <w:r>
        <w:rPr>
          <w:rFonts w:hint="eastAsia" w:ascii="Times New Roman" w:hAnsi="Times New Roman" w:eastAsia="仿宋" w:cs="Times New Roman"/>
          <w:color w:val="auto"/>
          <w:sz w:val="24"/>
          <w:highlight w:val="none"/>
          <w:lang w:val="en-US" w:eastAsia="zh-CN"/>
        </w:rPr>
        <w:t xml:space="preserve">乙方中标</w:t>
      </w:r>
      <w:r>
        <w:rPr>
          <w:rFonts w:hint="default" w:ascii="Times New Roman" w:hAnsi="Times New Roman" w:eastAsia="仿宋" w:cs="Times New Roman"/>
          <w:color w:val="auto"/>
          <w:sz w:val="24"/>
          <w:highlight w:val="none"/>
          <w:lang w:val="en-US" w:eastAsia="zh-CN"/>
        </w:rPr>
        <w:t xml:space="preserve">优惠率）</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3.2  如遇个别品种价格波动幅度较大时，</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应事先书面通知采购人，在</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确认后方可调整。</w:t>
      </w:r>
      <w:r/>
    </w:p>
    <w:p>
      <w:pPr>
        <w:pStyle w:val="950"/>
        <w:ind w:firstLine="0"/>
        <w:rPr>
          <w:rFonts w:hint="default" w:ascii="Times New Roman" w:hAnsi="Times New Roman" w:eastAsia="仿宋" w:cs="Times New Roman"/>
          <w:b/>
          <w:bCs/>
          <w:color w:val="auto"/>
          <w:highlight w:val="none"/>
          <w:lang w:eastAsia="zh-CN"/>
        </w:rPr>
      </w:pPr>
      <w:r>
        <w:rPr>
          <w:rFonts w:hint="default" w:ascii="Times New Roman" w:hAnsi="Times New Roman" w:eastAsia="仿宋" w:cs="Times New Roman"/>
          <w:b/>
          <w:bCs/>
          <w:color w:val="auto"/>
          <w:highlight w:val="none"/>
          <w:lang w:eastAsia="zh-CN"/>
        </w:rPr>
        <w:t xml:space="preserve">四、安全责任要求：</w:t>
      </w:r>
      <w:r/>
    </w:p>
    <w:p>
      <w:pPr>
        <w:ind w:firstLine="480"/>
        <w:spacing w:line="360" w:lineRule="auto"/>
        <w:rPr>
          <w:rFonts w:hint="default" w:ascii="Times New Roman" w:hAnsi="Times New Roman" w:eastAsia="仿宋" w:cs="Times New Roman"/>
          <w:color w:val="auto"/>
          <w:sz w:val="24"/>
          <w:highlight w:val="none"/>
          <w:lang w:eastAsia="zh-CN"/>
        </w:rPr>
      </w:pP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在</w:t>
      </w:r>
      <w:r>
        <w:rPr>
          <w:rFonts w:hint="eastAsia" w:ascii="Times New Roman" w:hAnsi="Times New Roman" w:eastAsia="仿宋" w:cs="Times New Roman"/>
          <w:color w:val="auto"/>
          <w:sz w:val="24"/>
          <w:highlight w:val="none"/>
          <w:lang w:val="en-US" w:eastAsia="zh-CN"/>
        </w:rPr>
        <w:t xml:space="preserve">服务</w:t>
      </w:r>
      <w:r>
        <w:rPr>
          <w:rFonts w:hint="default" w:ascii="Times New Roman" w:hAnsi="Times New Roman" w:eastAsia="仿宋" w:cs="Times New Roman"/>
          <w:color w:val="auto"/>
          <w:sz w:val="24"/>
          <w:highlight w:val="none"/>
          <w:lang w:eastAsia="zh-CN"/>
        </w:rPr>
        <w:t xml:space="preserve">过程中，如出现质量问题或保质期不足的情况，</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有权拒绝接受所提供的物品或食品。若因食品质量问题导致的食品安全和食物中毒等事故（经市场监督管</w:t>
      </w:r>
      <w:r>
        <w:rPr>
          <w:rFonts w:hint="eastAsia" w:ascii="Times New Roman" w:hAnsi="Times New Roman" w:eastAsia="仿宋" w:cs="Times New Roman"/>
          <w:color w:val="auto"/>
          <w:sz w:val="24"/>
          <w:highlight w:val="none"/>
          <w:lang w:eastAsia="zh-CN"/>
        </w:rPr>
        <w:t xml:space="preserve">理局</w:t>
      </w:r>
      <w:r>
        <w:rPr>
          <w:rFonts w:hint="default" w:ascii="Times New Roman" w:hAnsi="Times New Roman" w:eastAsia="仿宋" w:cs="Times New Roman"/>
          <w:color w:val="auto"/>
          <w:sz w:val="24"/>
          <w:highlight w:val="none"/>
          <w:lang w:eastAsia="zh-CN"/>
        </w:rPr>
        <w:t xml:space="preserve">、卫生防疫部门鉴定），由此造成的全部经济损失和法律责任由</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承担全部责任，主要包括食物中毒人员医疗费、误工费、事故处理费等，直至追究刑事责任通过法律途径解决。同时</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有权取消其供应资格。</w:t>
      </w:r>
      <w:r/>
    </w:p>
    <w:p>
      <w:pPr>
        <w:ind w:firstLine="480"/>
        <w:spacing w:line="360" w:lineRule="auto"/>
        <w:rPr>
          <w:rFonts w:hint="default" w:ascii="Times New Roman" w:hAnsi="Times New Roman" w:eastAsia="仿宋" w:cs="Times New Roman"/>
          <w:color w:val="auto"/>
          <w:sz w:val="24"/>
          <w:highlight w:val="none"/>
          <w:lang w:eastAsia="zh-CN"/>
        </w:rPr>
      </w:pPr>
      <w:r>
        <w:rPr>
          <w:rFonts w:hint="eastAsia" w:ascii="Times New Roman" w:hAnsi="Times New Roman" w:eastAsia="仿宋" w:cs="Times New Roman"/>
          <w:color w:val="auto"/>
          <w:sz w:val="24"/>
          <w:highlight w:val="none"/>
          <w:lang w:val="en-US" w:eastAsia="zh-CN"/>
        </w:rPr>
        <w:t xml:space="preserve">服务</w:t>
      </w:r>
      <w:r>
        <w:rPr>
          <w:rFonts w:hint="default" w:ascii="Times New Roman" w:hAnsi="Times New Roman" w:eastAsia="仿宋" w:cs="Times New Roman"/>
          <w:color w:val="auto"/>
          <w:sz w:val="24"/>
          <w:highlight w:val="none"/>
          <w:lang w:eastAsia="zh-CN"/>
        </w:rPr>
        <w:t xml:space="preserve">期间，一经发现供应不符合要求的食材，</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可全部退货，</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承担由此造成的采购经济损失。</w:t>
      </w:r>
      <w:r/>
    </w:p>
    <w:p>
      <w:pPr>
        <w:ind w:firstLine="480"/>
        <w:spacing w:line="360" w:lineRule="auto"/>
        <w:rPr>
          <w:rFonts w:hint="default" w:ascii="Times New Roman" w:hAnsi="Times New Roman" w:eastAsia="仿宋" w:cs="Times New Roman"/>
          <w:color w:val="auto"/>
          <w:sz w:val="24"/>
          <w:highlight w:val="none"/>
          <w:lang w:eastAsia="zh-CN"/>
        </w:rPr>
      </w:pP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通过市场调查后，若发现</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所提供的品种价格高于规定</w:t>
      </w:r>
      <w:r>
        <w:rPr>
          <w:rFonts w:hint="eastAsia" w:ascii="Times New Roman" w:hAnsi="Times New Roman" w:eastAsia="仿宋" w:cs="Times New Roman"/>
          <w:color w:val="auto"/>
          <w:sz w:val="24"/>
          <w:highlight w:val="none"/>
          <w:lang w:eastAsia="zh-CN"/>
        </w:rPr>
        <w:t xml:space="preserve">价格</w:t>
      </w:r>
      <w:r>
        <w:rPr>
          <w:rFonts w:hint="default" w:ascii="Times New Roman" w:hAnsi="Times New Roman" w:eastAsia="仿宋" w:cs="Times New Roman"/>
          <w:color w:val="auto"/>
          <w:sz w:val="24"/>
          <w:highlight w:val="none"/>
          <w:lang w:eastAsia="zh-CN"/>
        </w:rPr>
        <w:t xml:space="preserve">，</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可按照市场调查价格支付该品种相关费用。</w:t>
      </w:r>
      <w:r/>
    </w:p>
    <w:p>
      <w:pPr>
        <w:ind w:firstLine="480"/>
        <w:spacing w:line="360" w:lineRule="auto"/>
        <w:rPr>
          <w:rFonts w:hint="default" w:ascii="Times New Roman" w:hAnsi="Times New Roman" w:eastAsia="仿宋" w:cs="Times New Roman"/>
          <w:color w:val="auto"/>
          <w:sz w:val="24"/>
          <w:highlight w:val="none"/>
          <w:lang w:eastAsia="zh-CN"/>
        </w:rPr>
      </w:pPr>
      <w:r>
        <w:rPr>
          <w:rFonts w:hint="eastAsia" w:ascii="Times New Roman" w:hAnsi="Times New Roman" w:eastAsia="仿宋" w:cs="Times New Roman"/>
          <w:color w:val="auto"/>
          <w:sz w:val="24"/>
          <w:highlight w:val="none"/>
          <w:lang w:val="en-US" w:eastAsia="zh-CN"/>
        </w:rPr>
        <w:t xml:space="preserve">运输车辆</w:t>
      </w:r>
      <w:r>
        <w:rPr>
          <w:rFonts w:hint="default" w:ascii="Times New Roman" w:hAnsi="Times New Roman" w:eastAsia="仿宋" w:cs="Times New Roman"/>
          <w:color w:val="auto"/>
          <w:sz w:val="24"/>
          <w:highlight w:val="none"/>
          <w:lang w:eastAsia="zh-CN"/>
        </w:rPr>
        <w:t xml:space="preserve">（人员）在校园内发生安全事故的，将根据情况通过扣罚</w:t>
      </w:r>
      <w:r>
        <w:rPr>
          <w:rFonts w:hint="eastAsia" w:ascii="Times New Roman" w:hAnsi="Times New Roman" w:eastAsia="仿宋" w:cs="Times New Roman"/>
          <w:color w:val="auto"/>
          <w:sz w:val="24"/>
          <w:highlight w:val="none"/>
          <w:lang w:val="en-US" w:eastAsia="zh-CN"/>
        </w:rPr>
        <w:t xml:space="preserve">食材</w:t>
      </w:r>
      <w:r>
        <w:rPr>
          <w:rFonts w:hint="default" w:ascii="Times New Roman" w:hAnsi="Times New Roman" w:eastAsia="仿宋" w:cs="Times New Roman"/>
          <w:color w:val="auto"/>
          <w:sz w:val="24"/>
          <w:highlight w:val="none"/>
          <w:lang w:eastAsia="zh-CN"/>
        </w:rPr>
        <w:t xml:space="preserve">款或司法程序进行处理。</w:t>
      </w:r>
      <w:r/>
    </w:p>
    <w:p>
      <w:pPr>
        <w:spacing w:line="360" w:lineRule="auto"/>
        <w:rPr>
          <w:rFonts w:hint="default" w:ascii="Times New Roman" w:hAnsi="Times New Roman" w:eastAsia="仿宋" w:cs="Times New Roman"/>
          <w:b/>
          <w:bCs/>
          <w:color w:val="auto"/>
          <w:sz w:val="24"/>
          <w:highlight w:val="none"/>
          <w:lang w:eastAsia="zh-CN"/>
        </w:rPr>
      </w:pPr>
      <w:r>
        <w:rPr>
          <w:rFonts w:hint="default" w:ascii="Times New Roman" w:hAnsi="Times New Roman" w:eastAsia="仿宋" w:cs="Times New Roman"/>
          <w:b/>
          <w:bCs/>
          <w:color w:val="auto"/>
          <w:sz w:val="24"/>
          <w:highlight w:val="none"/>
          <w:lang w:eastAsia="zh-CN"/>
        </w:rPr>
        <w:t xml:space="preserve">五、服务要求</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5.1  </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应为资质完备、信誉良好的守法公司，不得有任何关于食品安全、涉贿违法、服务恶劣的不良记录。</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5.2  </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应管理正规，具备丰富的配送服务经验，有能力高质量的按需配送</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所需食材。所有食堂原材料均需由供货商指定的工作人员来校按照食堂要求现场加工处理，</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为</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提供加工场所、水、电及部分设备。如无特殊情况，</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不得在门店私自加工处理原材料送至党校。</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提供的发票不符合</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要求的，</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有权拒绝付款。</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5.3  </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要加强对来校工作人员的管理教育，现场加工人员需严格遵守党校的管理规定，来校工作人员应服从党校工作人员管理，统一着装，服务规范，不得私自在加工区域外逗留，不得有偷窃、夹带等违规情况，如经发现将严肃处理。加工人员的安全、劳保用品、加工工具等由</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自行负责。加工完毕后，工作人员应及时将工作场所的卫生清理干净并将产生的垃圾及包装物自行带走。</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5.4  </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应具备食材封闭配送的专用车辆及设备，需提供数量、规格、型号，在</w:t>
      </w:r>
      <w:r>
        <w:rPr>
          <w:rFonts w:hint="default" w:ascii="Times New Roman" w:hAnsi="Times New Roman" w:eastAsia="仿宋" w:cs="Times New Roman"/>
          <w:color w:val="auto"/>
          <w:sz w:val="24"/>
          <w:highlight w:val="none"/>
          <w:lang w:val="en-US" w:eastAsia="zh-CN"/>
        </w:rPr>
        <w:t xml:space="preserve">故障</w:t>
      </w:r>
      <w:r>
        <w:rPr>
          <w:rFonts w:hint="default" w:ascii="Times New Roman" w:hAnsi="Times New Roman" w:eastAsia="仿宋" w:cs="Times New Roman"/>
          <w:color w:val="auto"/>
          <w:sz w:val="24"/>
          <w:highlight w:val="none"/>
          <w:lang w:eastAsia="zh-CN"/>
        </w:rPr>
        <w:t xml:space="preserve">时能够安排符合要求的</w:t>
      </w:r>
      <w:r>
        <w:rPr>
          <w:rFonts w:hint="eastAsia" w:ascii="Times New Roman" w:hAnsi="Times New Roman" w:eastAsia="仿宋" w:cs="Times New Roman"/>
          <w:color w:val="auto"/>
          <w:sz w:val="24"/>
          <w:highlight w:val="none"/>
          <w:lang w:eastAsia="zh-CN"/>
        </w:rPr>
        <w:t xml:space="preserve">其他</w:t>
      </w:r>
      <w:r>
        <w:rPr>
          <w:rFonts w:hint="default" w:ascii="Times New Roman" w:hAnsi="Times New Roman" w:eastAsia="仿宋" w:cs="Times New Roman"/>
          <w:color w:val="auto"/>
          <w:sz w:val="24"/>
          <w:highlight w:val="none"/>
          <w:lang w:eastAsia="zh-CN"/>
        </w:rPr>
        <w:t xml:space="preserve">车辆替换。</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w:t>
      </w:r>
      <w:r>
        <w:rPr>
          <w:rFonts w:hint="eastAsia" w:eastAsia="仿宋" w:cs="Times New Roman"/>
          <w:color w:val="auto"/>
          <w:sz w:val="24"/>
          <w:highlight w:val="none"/>
          <w:lang w:val="en-US" w:eastAsia="zh-CN"/>
        </w:rPr>
        <w:t xml:space="preserve">5</w:t>
      </w:r>
      <w:r>
        <w:rPr>
          <w:rFonts w:hint="default" w:ascii="Times New Roman" w:hAnsi="Times New Roman" w:eastAsia="仿宋" w:cs="Times New Roman"/>
          <w:color w:val="auto"/>
          <w:sz w:val="24"/>
          <w:highlight w:val="none"/>
          <w:lang w:eastAsia="zh-CN"/>
        </w:rPr>
        <w:t xml:space="preserve">  </w:t>
      </w:r>
      <w:r>
        <w:rPr>
          <w:rFonts w:hint="eastAsia"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员工应身体健康，无传染性疾病，持有公共卫生从业人员健康检查证，热情服务、遵规守法，具备较强的沟通能力和临时紧急配送调换的处置能力。</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w:t>
      </w:r>
      <w:r>
        <w:rPr>
          <w:rFonts w:hint="eastAsia" w:eastAsia="仿宋" w:cs="Times New Roman"/>
          <w:color w:val="auto"/>
          <w:sz w:val="24"/>
          <w:highlight w:val="none"/>
          <w:lang w:val="en-US" w:eastAsia="zh-CN"/>
        </w:rPr>
        <w:t xml:space="preserve">6</w:t>
      </w:r>
      <w:r>
        <w:rPr>
          <w:rFonts w:hint="default" w:ascii="Times New Roman" w:hAnsi="Times New Roman" w:eastAsia="仿宋" w:cs="Times New Roman"/>
          <w:color w:val="auto"/>
          <w:sz w:val="24"/>
          <w:highlight w:val="none"/>
          <w:lang w:eastAsia="zh-CN"/>
        </w:rPr>
        <w:t xml:space="preserve">  </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须具有配送、分拣打包的能力，且须独立完成配送及分拣打包工作，不得挂靠其他公司，不得转包配送份额，具备合法完备的税务开票能力，不得借其他公司开票走账。</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w:t>
      </w:r>
      <w:r>
        <w:rPr>
          <w:rFonts w:hint="eastAsia" w:eastAsia="仿宋" w:cs="Times New Roman"/>
          <w:color w:val="auto"/>
          <w:sz w:val="24"/>
          <w:highlight w:val="none"/>
          <w:lang w:val="en-US" w:eastAsia="zh-CN"/>
        </w:rPr>
        <w:t xml:space="preserve">7</w:t>
      </w:r>
      <w:r>
        <w:rPr>
          <w:rFonts w:hint="default" w:ascii="Times New Roman" w:hAnsi="Times New Roman" w:eastAsia="仿宋" w:cs="Times New Roman"/>
          <w:color w:val="auto"/>
          <w:sz w:val="24"/>
          <w:highlight w:val="none"/>
          <w:lang w:eastAsia="zh-CN"/>
        </w:rPr>
        <w:t xml:space="preserve">  </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有权利指定供应商在规定时间、地点将配送品种送达，如果</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没有按照</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提出的要求送达，</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有权利拒收、退货且不承担任何责任。</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w:t>
      </w:r>
      <w:r>
        <w:rPr>
          <w:rFonts w:hint="eastAsia" w:eastAsia="仿宋" w:cs="Times New Roman"/>
          <w:color w:val="auto"/>
          <w:sz w:val="24"/>
          <w:highlight w:val="none"/>
          <w:lang w:val="en-US" w:eastAsia="zh-CN"/>
        </w:rPr>
        <w:t xml:space="preserve">8</w:t>
      </w:r>
      <w:r>
        <w:rPr>
          <w:rFonts w:hint="default" w:ascii="Times New Roman" w:hAnsi="Times New Roman" w:eastAsia="仿宋" w:cs="Times New Roman"/>
          <w:color w:val="auto"/>
          <w:sz w:val="24"/>
          <w:highlight w:val="none"/>
          <w:lang w:eastAsia="zh-CN"/>
        </w:rPr>
        <w:t xml:space="preserve">  </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要按照食堂订购单中明确的数量、规格、大小等要求送货。如果确有特殊情况无法满足食堂送货需求，</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应立即将无法送</w:t>
      </w:r>
      <w:r>
        <w:rPr>
          <w:rFonts w:hint="eastAsia" w:ascii="Times New Roman" w:hAnsi="Times New Roman" w:eastAsia="仿宋" w:cs="Times New Roman"/>
          <w:color w:val="auto"/>
          <w:sz w:val="24"/>
          <w:highlight w:val="none"/>
          <w:lang w:eastAsia="zh-CN"/>
        </w:rPr>
        <w:t xml:space="preserve">货的</w:t>
      </w:r>
      <w:r>
        <w:rPr>
          <w:rFonts w:hint="default" w:ascii="Times New Roman" w:hAnsi="Times New Roman" w:eastAsia="仿宋" w:cs="Times New Roman"/>
          <w:color w:val="auto"/>
          <w:sz w:val="24"/>
          <w:highlight w:val="none"/>
          <w:lang w:eastAsia="zh-CN"/>
        </w:rPr>
        <w:t xml:space="preserve">理由反馈食堂，并提出合理参考意见。未征得食堂同意，</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不得随意调整更改食堂送货需求，否则食堂将退货处理。</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w:t>
      </w:r>
      <w:r>
        <w:rPr>
          <w:rFonts w:hint="eastAsia" w:eastAsia="仿宋" w:cs="Times New Roman"/>
          <w:color w:val="auto"/>
          <w:sz w:val="24"/>
          <w:highlight w:val="none"/>
          <w:lang w:val="en-US" w:eastAsia="zh-CN"/>
        </w:rPr>
        <w:t xml:space="preserve">9</w:t>
      </w:r>
      <w:r>
        <w:rPr>
          <w:rFonts w:hint="default" w:ascii="Times New Roman" w:hAnsi="Times New Roman" w:eastAsia="仿宋" w:cs="Times New Roman"/>
          <w:color w:val="auto"/>
          <w:sz w:val="24"/>
          <w:highlight w:val="none"/>
          <w:lang w:eastAsia="zh-CN"/>
        </w:rPr>
        <w:t xml:space="preserve">  </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对</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提供的不符合质量要求的食品，一律退货，</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必须按照</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的要求重新配送。</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5.1</w:t>
      </w:r>
      <w:r>
        <w:rPr>
          <w:rFonts w:hint="eastAsia" w:eastAsia="仿宋" w:cs="Times New Roman"/>
          <w:color w:val="auto"/>
          <w:sz w:val="24"/>
          <w:highlight w:val="none"/>
          <w:lang w:val="en-US" w:eastAsia="zh-CN"/>
        </w:rPr>
        <w:t xml:space="preserve">0</w:t>
      </w:r>
      <w:r>
        <w:rPr>
          <w:rFonts w:hint="default" w:ascii="Times New Roman" w:hAnsi="Times New Roman" w:eastAsia="仿宋" w:cs="Times New Roman"/>
          <w:color w:val="auto"/>
          <w:sz w:val="24"/>
          <w:highlight w:val="none"/>
          <w:lang w:eastAsia="zh-CN"/>
        </w:rPr>
        <w:t xml:space="preserve"> </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来校工作人员应爱护食堂设施设备，按设备操作要求使用。如因工作人员操作不当造成设备损坏，</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负责承担设备的维修费用，并接受食堂处罚。</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5.1</w:t>
      </w:r>
      <w:r>
        <w:rPr>
          <w:rFonts w:hint="eastAsia"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lang w:eastAsia="zh-CN"/>
        </w:rPr>
        <w:t xml:space="preserve"> </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不得进行任何形式的外包行为。</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5.1</w:t>
      </w:r>
      <w:r>
        <w:rPr>
          <w:rFonts w:hint="eastAsia"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lang w:eastAsia="zh-CN"/>
        </w:rPr>
        <w:t xml:space="preserve"> 及时准确</w:t>
      </w:r>
      <w:r>
        <w:rPr>
          <w:rFonts w:hint="eastAsia" w:ascii="Times New Roman" w:hAnsi="Times New Roman" w:eastAsia="仿宋" w:cs="Times New Roman"/>
          <w:color w:val="auto"/>
          <w:sz w:val="24"/>
          <w:highlight w:val="none"/>
          <w:lang w:eastAsia="zh-CN"/>
        </w:rPr>
        <w:t xml:space="preserve">地</w:t>
      </w:r>
      <w:r>
        <w:rPr>
          <w:rFonts w:hint="default" w:ascii="Times New Roman" w:hAnsi="Times New Roman" w:eastAsia="仿宋" w:cs="Times New Roman"/>
          <w:color w:val="auto"/>
          <w:sz w:val="24"/>
          <w:highlight w:val="none"/>
          <w:lang w:eastAsia="zh-CN"/>
        </w:rPr>
        <w:t xml:space="preserve">向</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提供各种食材信息和企业信息；</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5.1</w:t>
      </w:r>
      <w:r>
        <w:rPr>
          <w:rFonts w:hint="eastAsia"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lang w:eastAsia="zh-CN"/>
        </w:rPr>
        <w:t xml:space="preserve"> 所供货品具有可追溯性；</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5.1</w:t>
      </w:r>
      <w:r>
        <w:rPr>
          <w:rFonts w:hint="eastAsia"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lang w:eastAsia="zh-CN"/>
        </w:rPr>
        <w:t xml:space="preserve"> 配合</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对供应商的实地考察；</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5.1</w:t>
      </w:r>
      <w:r>
        <w:rPr>
          <w:rFonts w:hint="eastAsia" w:eastAsia="仿宋" w:cs="Times New Roman"/>
          <w:color w:val="auto"/>
          <w:sz w:val="24"/>
          <w:highlight w:val="none"/>
          <w:lang w:val="en-US" w:eastAsia="zh-CN"/>
        </w:rPr>
        <w:t xml:space="preserve">5</w:t>
      </w:r>
      <w:r>
        <w:rPr>
          <w:rFonts w:hint="default" w:ascii="Times New Roman" w:hAnsi="Times New Roman" w:eastAsia="仿宋" w:cs="Times New Roman"/>
          <w:color w:val="auto"/>
          <w:sz w:val="24"/>
          <w:highlight w:val="none"/>
          <w:lang w:eastAsia="zh-CN"/>
        </w:rPr>
        <w:t xml:space="preserve"> 及时对</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的配送要求作出回应；</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5.1</w:t>
      </w:r>
      <w:r>
        <w:rPr>
          <w:rFonts w:hint="eastAsia" w:eastAsia="仿宋" w:cs="Times New Roman"/>
          <w:color w:val="auto"/>
          <w:sz w:val="24"/>
          <w:highlight w:val="none"/>
          <w:lang w:val="en-US" w:eastAsia="zh-CN"/>
        </w:rPr>
        <w:t xml:space="preserve">6</w:t>
      </w:r>
      <w:r>
        <w:rPr>
          <w:rFonts w:hint="default" w:ascii="Times New Roman" w:hAnsi="Times New Roman" w:eastAsia="仿宋" w:cs="Times New Roman"/>
          <w:color w:val="auto"/>
          <w:sz w:val="24"/>
          <w:highlight w:val="none"/>
          <w:lang w:eastAsia="zh-CN"/>
        </w:rPr>
        <w:t xml:space="preserve"> 严格按照招投标文件和合同配送食材，无条件退换不合格食材；</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5.1</w:t>
      </w:r>
      <w:r>
        <w:rPr>
          <w:rFonts w:hint="eastAsia" w:eastAsia="仿宋" w:cs="Times New Roman"/>
          <w:color w:val="auto"/>
          <w:sz w:val="24"/>
          <w:highlight w:val="none"/>
          <w:lang w:val="en-US" w:eastAsia="zh-CN"/>
        </w:rPr>
        <w:t xml:space="preserve">7</w:t>
      </w:r>
      <w:r>
        <w:rPr>
          <w:rFonts w:hint="default" w:ascii="Times New Roman" w:hAnsi="Times New Roman" w:eastAsia="仿宋" w:cs="Times New Roman"/>
          <w:color w:val="auto"/>
          <w:sz w:val="24"/>
          <w:highlight w:val="none"/>
          <w:lang w:eastAsia="zh-CN"/>
        </w:rPr>
        <w:t xml:space="preserve"> 严格按照</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要求准时配送。</w:t>
      </w:r>
      <w:r/>
    </w:p>
    <w:p>
      <w:pPr>
        <w:spacing w:line="360" w:lineRule="auto"/>
        <w:rPr>
          <w:rFonts w:hint="default" w:ascii="Times New Roman" w:hAnsi="Times New Roman" w:eastAsia="仿宋" w:cs="Times New Roman"/>
          <w:b/>
          <w:bCs/>
          <w:color w:val="auto"/>
          <w:sz w:val="24"/>
          <w:highlight w:val="none"/>
          <w:lang w:eastAsia="zh-CN"/>
        </w:rPr>
      </w:pPr>
      <w:r>
        <w:rPr>
          <w:rFonts w:hint="default" w:ascii="Times New Roman" w:hAnsi="Times New Roman" w:eastAsia="仿宋" w:cs="Times New Roman"/>
          <w:b/>
          <w:bCs/>
          <w:color w:val="auto"/>
          <w:sz w:val="24"/>
          <w:highlight w:val="none"/>
          <w:lang w:eastAsia="zh-CN"/>
        </w:rPr>
        <w:t xml:space="preserve">六、履约及违约要求</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6.</w:t>
      </w:r>
      <w:r>
        <w:rPr>
          <w:rFonts w:hint="eastAsia"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lang w:eastAsia="zh-CN"/>
        </w:rPr>
        <w:t xml:space="preserve">  若因</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配送不及时导致供应延误，即使通过补救措施未造成</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不良影响的，第一次处罚当日配送食材价值，第二次处罚2倍当日配送食材价值，第三次处罚3倍当日配送食材价值并解除合同。</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6.</w:t>
      </w:r>
      <w:r>
        <w:rPr>
          <w:rFonts w:hint="eastAsia"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lang w:eastAsia="zh-CN"/>
        </w:rPr>
        <w:t xml:space="preserve">  </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如临时增加用餐人员</w:t>
      </w:r>
      <w:r>
        <w:rPr>
          <w:rFonts w:hint="eastAsia" w:ascii="Times New Roman" w:hAnsi="Times New Roman"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lang w:eastAsia="zh-CN"/>
        </w:rPr>
        <w:t xml:space="preserve">需临时补充原料的</w:t>
      </w:r>
      <w:r>
        <w:rPr>
          <w:rFonts w:hint="eastAsia" w:ascii="Times New Roman" w:hAnsi="Times New Roman" w:eastAsia="仿宋" w:cs="Times New Roman"/>
          <w:color w:val="auto"/>
          <w:sz w:val="24"/>
          <w:highlight w:val="none"/>
          <w:lang w:eastAsia="zh-CN"/>
        </w:rPr>
        <w:t xml:space="preserve">，</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应在约定时间内无条件把指定的原料送至指定的地点。</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6.</w:t>
      </w:r>
      <w:r>
        <w:rPr>
          <w:rFonts w:hint="eastAsia"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lang w:eastAsia="zh-CN"/>
        </w:rPr>
        <w:t xml:space="preserve">  凡经相关部门认定，如因</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所提供的原料原因造成</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食堂</w:t>
      </w:r>
      <w:r>
        <w:rPr>
          <w:rFonts w:hint="eastAsia" w:ascii="Times New Roman" w:hAnsi="Times New Roman" w:eastAsia="仿宋" w:cs="Times New Roman"/>
          <w:color w:val="auto"/>
          <w:sz w:val="24"/>
          <w:highlight w:val="none"/>
          <w:lang w:eastAsia="zh-CN"/>
        </w:rPr>
        <w:t xml:space="preserve">出</w:t>
      </w:r>
      <w:r>
        <w:rPr>
          <w:rFonts w:hint="default" w:ascii="Times New Roman" w:hAnsi="Times New Roman" w:eastAsia="仿宋" w:cs="Times New Roman"/>
          <w:color w:val="auto"/>
          <w:sz w:val="24"/>
          <w:highlight w:val="none"/>
          <w:lang w:eastAsia="zh-CN"/>
        </w:rPr>
        <w:t xml:space="preserve">现食物中毒等安全卫生事故的，</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除必须承担全部的法律责任外，还要全额承担因食物中毒事件造成后果的一切费用，并立即停止</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供货，并暂扣当月所有供应原料的</w:t>
      </w:r>
      <w:r>
        <w:rPr>
          <w:rFonts w:hint="eastAsia" w:ascii="Times New Roman" w:hAnsi="Times New Roman" w:eastAsia="仿宋" w:cs="Times New Roman"/>
          <w:color w:val="auto"/>
          <w:sz w:val="24"/>
          <w:highlight w:val="none"/>
          <w:lang w:val="en-US" w:eastAsia="zh-CN"/>
        </w:rPr>
        <w:t xml:space="preserve">食材</w:t>
      </w:r>
      <w:r>
        <w:rPr>
          <w:rFonts w:hint="default" w:ascii="Times New Roman" w:hAnsi="Times New Roman" w:eastAsia="仿宋" w:cs="Times New Roman"/>
          <w:color w:val="auto"/>
          <w:sz w:val="24"/>
          <w:highlight w:val="none"/>
          <w:lang w:eastAsia="zh-CN"/>
        </w:rPr>
        <w:t xml:space="preserve">款作为</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赔偿预付款，</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同时保留进一步追究的</w:t>
      </w:r>
      <w:r>
        <w:rPr>
          <w:rFonts w:hint="eastAsia" w:ascii="Times New Roman" w:hAnsi="Times New Roman" w:eastAsia="仿宋" w:cs="Times New Roman"/>
          <w:color w:val="auto"/>
          <w:sz w:val="24"/>
          <w:highlight w:val="none"/>
          <w:lang w:eastAsia="zh-CN"/>
        </w:rPr>
        <w:t xml:space="preserve">权利</w:t>
      </w:r>
      <w:r>
        <w:rPr>
          <w:rFonts w:hint="default" w:ascii="Times New Roman" w:hAnsi="Times New Roman" w:eastAsia="仿宋" w:cs="Times New Roman"/>
          <w:color w:val="auto"/>
          <w:sz w:val="24"/>
          <w:highlight w:val="none"/>
          <w:lang w:eastAsia="zh-CN"/>
        </w:rPr>
        <w:t xml:space="preserve">。</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6.</w:t>
      </w:r>
      <w:r>
        <w:rPr>
          <w:rFonts w:hint="eastAsia"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lang w:eastAsia="zh-CN"/>
        </w:rPr>
        <w:t xml:space="preserve">  凡</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向</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提供的产品发生质量问题，影响食用，经三方确认，由</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向</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罚款</w:t>
      </w: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lang w:eastAsia="zh-CN"/>
        </w:rPr>
        <w:t xml:space="preserve">倍当日配送食材价值。并保留包含解除合同在内的进一步追究的</w:t>
      </w:r>
      <w:r>
        <w:rPr>
          <w:rFonts w:hint="eastAsia" w:ascii="Times New Roman" w:hAnsi="Times New Roman" w:eastAsia="仿宋" w:cs="Times New Roman"/>
          <w:color w:val="auto"/>
          <w:sz w:val="24"/>
          <w:highlight w:val="none"/>
          <w:lang w:eastAsia="zh-CN"/>
        </w:rPr>
        <w:t xml:space="preserve">权利</w:t>
      </w:r>
      <w:r>
        <w:rPr>
          <w:rFonts w:hint="default" w:ascii="Times New Roman" w:hAnsi="Times New Roman" w:eastAsia="仿宋" w:cs="Times New Roman"/>
          <w:color w:val="auto"/>
          <w:sz w:val="24"/>
          <w:highlight w:val="none"/>
          <w:lang w:eastAsia="zh-CN"/>
        </w:rPr>
        <w:t xml:space="preserve">。</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6.</w:t>
      </w:r>
      <w:r>
        <w:rPr>
          <w:rFonts w:hint="eastAsia" w:ascii="Times New Roman" w:hAnsi="Times New Roman" w:eastAsia="仿宋" w:cs="Times New Roman"/>
          <w:color w:val="auto"/>
          <w:sz w:val="24"/>
          <w:highlight w:val="none"/>
          <w:lang w:val="en-US" w:eastAsia="zh-CN"/>
        </w:rPr>
        <w:t xml:space="preserve">5</w:t>
      </w:r>
      <w:r>
        <w:rPr>
          <w:rFonts w:hint="default" w:ascii="Times New Roman" w:hAnsi="Times New Roman" w:eastAsia="仿宋" w:cs="Times New Roman"/>
          <w:color w:val="auto"/>
          <w:sz w:val="24"/>
          <w:highlight w:val="none"/>
          <w:lang w:eastAsia="zh-CN"/>
        </w:rPr>
        <w:t xml:space="preserve">  </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将定期或不定期地组织专人对</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所供</w:t>
      </w:r>
      <w:r>
        <w:rPr>
          <w:rFonts w:hint="eastAsia" w:ascii="Times New Roman" w:hAnsi="Times New Roman" w:eastAsia="仿宋" w:cs="Times New Roman"/>
          <w:color w:val="auto"/>
          <w:sz w:val="24"/>
          <w:highlight w:val="none"/>
          <w:lang w:val="en-US" w:eastAsia="zh-CN"/>
        </w:rPr>
        <w:t xml:space="preserve">食材</w:t>
      </w:r>
      <w:r>
        <w:rPr>
          <w:rFonts w:hint="default" w:ascii="Times New Roman" w:hAnsi="Times New Roman" w:eastAsia="仿宋" w:cs="Times New Roman"/>
          <w:color w:val="auto"/>
          <w:sz w:val="24"/>
          <w:highlight w:val="none"/>
          <w:lang w:eastAsia="zh-CN"/>
        </w:rPr>
        <w:t xml:space="preserve">的质量报送质检部门抽检，若发现货物质量检测结果与</w:t>
      </w:r>
      <w:r>
        <w:rPr>
          <w:rFonts w:hint="default" w:ascii="Times New Roman" w:hAnsi="Times New Roman" w:eastAsia="仿宋" w:cs="Times New Roman"/>
          <w:color w:val="auto"/>
          <w:sz w:val="24"/>
          <w:highlight w:val="none"/>
          <w:lang w:val="en-US" w:eastAsia="zh-CN"/>
        </w:rPr>
        <w:t xml:space="preserve">采购</w:t>
      </w:r>
      <w:r>
        <w:rPr>
          <w:rFonts w:hint="default" w:ascii="Times New Roman" w:hAnsi="Times New Roman" w:eastAsia="仿宋" w:cs="Times New Roman"/>
          <w:color w:val="auto"/>
          <w:sz w:val="24"/>
          <w:highlight w:val="none"/>
          <w:lang w:eastAsia="zh-CN"/>
        </w:rPr>
        <w:t xml:space="preserve">文件或</w:t>
      </w:r>
      <w:r>
        <w:rPr>
          <w:rFonts w:hint="eastAsia" w:eastAsia="仿宋" w:cs="Times New Roman"/>
          <w:color w:val="auto"/>
          <w:sz w:val="24"/>
          <w:highlight w:val="none"/>
          <w:lang w:val="en-US" w:eastAsia="zh-CN"/>
        </w:rPr>
        <w:t xml:space="preserve">投标</w:t>
      </w:r>
      <w:r>
        <w:rPr>
          <w:rFonts w:hint="default" w:ascii="Times New Roman" w:hAnsi="Times New Roman" w:eastAsia="仿宋" w:cs="Times New Roman"/>
          <w:color w:val="auto"/>
          <w:sz w:val="24"/>
          <w:highlight w:val="none"/>
          <w:lang w:eastAsia="zh-CN"/>
        </w:rPr>
        <w:t xml:space="preserve">文件质量标准不符，</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有权酌情予以罚款或解除合同等。</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6.</w:t>
      </w:r>
      <w:r>
        <w:rPr>
          <w:rFonts w:hint="eastAsia" w:ascii="Times New Roman" w:hAnsi="Times New Roman" w:eastAsia="仿宋" w:cs="Times New Roman"/>
          <w:color w:val="auto"/>
          <w:sz w:val="24"/>
          <w:highlight w:val="none"/>
          <w:lang w:val="en-US" w:eastAsia="zh-CN"/>
        </w:rPr>
        <w:t xml:space="preserve">6</w:t>
      </w:r>
      <w:r>
        <w:rPr>
          <w:rFonts w:hint="default" w:ascii="Times New Roman" w:hAnsi="Times New Roman" w:eastAsia="仿宋" w:cs="Times New Roman"/>
          <w:color w:val="auto"/>
          <w:sz w:val="24"/>
          <w:highlight w:val="none"/>
          <w:lang w:eastAsia="zh-CN"/>
        </w:rPr>
        <w:t xml:space="preserve">  食堂将对</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的服务进行全程监督管理，对不符合食堂要求的行为和情况，将如实填写《食堂供货商送货情况反馈表》并</w:t>
      </w:r>
      <w:r>
        <w:rPr>
          <w:rFonts w:hint="eastAsia" w:ascii="Times New Roman" w:hAnsi="Times New Roman" w:eastAsia="仿宋" w:cs="Times New Roman"/>
          <w:color w:val="auto"/>
          <w:sz w:val="24"/>
          <w:highlight w:val="none"/>
          <w:lang w:eastAsia="zh-CN"/>
        </w:rPr>
        <w:t xml:space="preserve">做</w:t>
      </w:r>
      <w:r>
        <w:rPr>
          <w:rFonts w:hint="default" w:ascii="Times New Roman" w:hAnsi="Times New Roman" w:eastAsia="仿宋" w:cs="Times New Roman"/>
          <w:color w:val="auto"/>
          <w:sz w:val="24"/>
          <w:highlight w:val="none"/>
          <w:lang w:eastAsia="zh-CN"/>
        </w:rPr>
        <w:t xml:space="preserve">相应处理直至终止合同。</w:t>
      </w:r>
      <w:r/>
    </w:p>
    <w:p>
      <w:pPr>
        <w:spacing w:line="360" w:lineRule="auto"/>
        <w:rPr>
          <w:rFonts w:hint="default" w:ascii="Times New Roman" w:hAnsi="Times New Roman" w:eastAsia="仿宋" w:cs="Times New Roman"/>
          <w:b/>
          <w:bCs/>
          <w:color w:val="auto"/>
          <w:sz w:val="24"/>
          <w:highlight w:val="none"/>
          <w:lang w:eastAsia="zh-CN"/>
        </w:rPr>
      </w:pPr>
      <w:r>
        <w:rPr>
          <w:rFonts w:hint="default" w:ascii="Times New Roman" w:hAnsi="Times New Roman" w:eastAsia="仿宋" w:cs="Times New Roman"/>
          <w:b/>
          <w:bCs/>
          <w:color w:val="auto"/>
          <w:sz w:val="24"/>
          <w:highlight w:val="none"/>
          <w:lang w:eastAsia="zh-CN"/>
        </w:rPr>
        <w:t xml:space="preserve">七、其他服务要求</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7.1  配送人员严禁泄露采购人信息，并提供个人身份证明。</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7.2  </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应建立安全库存，防止突发事件发生。</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7.3  </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应具备完善的应急突发保障体系（日常食材供应及零星应急食材配送）。</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7.4  配送保持快速、高效、做到直线沟通。在国家节日和法定假日期间，由专人负责</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单位供</w:t>
      </w:r>
      <w:r>
        <w:rPr>
          <w:rFonts w:hint="eastAsia" w:ascii="Times New Roman" w:hAnsi="Times New Roman" w:eastAsia="仿宋" w:cs="Times New Roman"/>
          <w:color w:val="auto"/>
          <w:sz w:val="24"/>
          <w:highlight w:val="none"/>
          <w:lang w:val="en-US" w:eastAsia="zh-CN"/>
        </w:rPr>
        <w:t xml:space="preserve">应</w:t>
      </w:r>
      <w:r>
        <w:rPr>
          <w:rFonts w:hint="default" w:ascii="Times New Roman" w:hAnsi="Times New Roman" w:eastAsia="仿宋" w:cs="Times New Roman"/>
          <w:color w:val="auto"/>
          <w:sz w:val="24"/>
          <w:highlight w:val="none"/>
          <w:lang w:eastAsia="zh-CN"/>
        </w:rPr>
        <w:t xml:space="preserve">，负责突发情况处理，保证随叫随到。遇突发情况特事特办。</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7.5  </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需配备具有从业经验的项目人员，包括项目负责人、采购、分拣、出入库、配送人员等。</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7.6  </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必须向</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提供相关资质证明，以备</w:t>
      </w:r>
      <w:r>
        <w:rPr>
          <w:rFonts w:hint="eastAsia"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实地调研提供参考。</w:t>
      </w:r>
      <w:r/>
    </w:p>
    <w:p>
      <w:pPr>
        <w:pStyle w:val="950"/>
        <w:ind w:firstLine="482"/>
        <w:rPr>
          <w:rFonts w:hint="default" w:ascii="Times New Roman" w:hAnsi="Times New Roman" w:eastAsia="仿宋" w:cs="Times New Roman"/>
          <w:color w:val="auto"/>
          <w:sz w:val="24"/>
          <w:highlight w:val="none"/>
          <w:lang w:eastAsia="zh-CN"/>
        </w:rPr>
      </w:pPr>
      <w:r>
        <w:rPr>
          <w:rFonts w:hint="eastAsia" w:ascii="Times New Roman" w:hAnsi="Times New Roman" w:eastAsia="仿宋" w:cs="Times New Roman"/>
          <w:color w:val="auto"/>
          <w:sz w:val="24"/>
          <w:highlight w:val="none"/>
          <w:lang w:val="en-US" w:eastAsia="zh-CN"/>
        </w:rPr>
        <w:t xml:space="preserve">7.7  乙方</w:t>
      </w:r>
      <w:r>
        <w:rPr>
          <w:rFonts w:hint="default" w:ascii="Times New Roman" w:hAnsi="Times New Roman" w:eastAsia="仿宋" w:cs="Times New Roman"/>
          <w:color w:val="auto"/>
          <w:sz w:val="24"/>
          <w:highlight w:val="none"/>
          <w:lang w:eastAsia="zh-CN"/>
        </w:rPr>
        <w:t xml:space="preserve">应对所配送食材进行农残、药残、兽残等日常检测，复核源供产品的相应检测报告，做好专业快检报告。</w:t>
      </w:r>
      <w:r/>
    </w:p>
    <w:p>
      <w:pPr>
        <w:spacing w:line="360" w:lineRule="auto"/>
        <w:rPr>
          <w:rFonts w:hint="eastAsia" w:ascii="Times New Roman" w:hAnsi="Times New Roman" w:eastAsia="仿宋" w:cs="Times New Roman"/>
          <w:b/>
          <w:bCs/>
          <w:color w:val="auto"/>
          <w:sz w:val="24"/>
          <w:highlight w:val="none"/>
          <w:lang w:val="en-US" w:eastAsia="zh-CN"/>
        </w:rPr>
      </w:pPr>
      <w:r>
        <w:rPr>
          <w:rFonts w:hint="eastAsia" w:eastAsia="仿宋" w:cs="Times New Roman"/>
          <w:b/>
          <w:bCs/>
          <w:color w:val="auto"/>
          <w:sz w:val="24"/>
          <w:highlight w:val="none"/>
          <w:lang w:val="en-US" w:eastAsia="zh-CN"/>
        </w:rPr>
        <w:t xml:space="preserve">八、</w:t>
      </w:r>
      <w:r>
        <w:rPr>
          <w:rFonts w:hint="eastAsia" w:ascii="Times New Roman" w:hAnsi="Times New Roman" w:eastAsia="仿宋" w:cs="Times New Roman"/>
          <w:b/>
          <w:bCs/>
          <w:color w:val="auto"/>
          <w:sz w:val="24"/>
          <w:highlight w:val="none"/>
          <w:lang w:val="en-US" w:eastAsia="zh-CN"/>
        </w:rPr>
        <w:t xml:space="preserve">应急保障</w:t>
      </w:r>
      <w:r/>
    </w:p>
    <w:p>
      <w:pPr>
        <w:ind w:firstLine="480"/>
        <w:spacing w:line="360" w:lineRule="auto"/>
        <w:rPr>
          <w:rFonts w:hint="eastAsia" w:ascii="Times New Roman" w:hAnsi="Times New Roman" w:eastAsia="仿宋" w:cs="Times New Roman"/>
          <w:color w:val="auto"/>
          <w:sz w:val="24"/>
          <w:highlight w:val="none"/>
          <w:lang w:eastAsia="zh-CN"/>
        </w:rPr>
      </w:pPr>
      <w:r>
        <w:rPr>
          <w:rFonts w:hint="eastAsia" w:ascii="Times New Roman" w:hAnsi="Times New Roman" w:eastAsia="仿宋" w:cs="Times New Roman"/>
          <w:color w:val="auto"/>
          <w:sz w:val="24"/>
          <w:highlight w:val="none"/>
          <w:lang w:eastAsia="zh-CN"/>
        </w:rPr>
        <w:t xml:space="preserve">（一）</w:t>
      </w:r>
      <w:r>
        <w:rPr>
          <w:rFonts w:hint="eastAsia" w:eastAsia="仿宋" w:cs="Times New Roman"/>
          <w:color w:val="auto"/>
          <w:sz w:val="24"/>
          <w:highlight w:val="none"/>
          <w:lang w:val="en-US" w:eastAsia="zh-CN"/>
        </w:rPr>
        <w:t xml:space="preserve">乙方</w:t>
      </w:r>
      <w:r>
        <w:rPr>
          <w:rFonts w:hint="eastAsia" w:ascii="Times New Roman" w:hAnsi="Times New Roman" w:eastAsia="仿宋" w:cs="Times New Roman"/>
          <w:color w:val="auto"/>
          <w:sz w:val="24"/>
          <w:highlight w:val="none"/>
          <w:lang w:eastAsia="zh-CN"/>
        </w:rPr>
        <w:t xml:space="preserve">需提供涉及本项目配送服务的相关应急方案，包括但不限于食品卫生、物流配送及特殊情况应急方案等，如应急补货处理、配送车辆故障、恶劣天气情况的配送、不可抗力条件的处理及其他突发情况的应急方案等。</w:t>
      </w:r>
      <w:r>
        <w:rPr>
          <w:rFonts w:hint="eastAsia" w:eastAsia="仿宋" w:cs="Times New Roman"/>
          <w:color w:val="auto"/>
          <w:sz w:val="24"/>
          <w:highlight w:val="none"/>
          <w:lang w:val="en-US" w:eastAsia="zh-CN"/>
        </w:rPr>
        <w:t xml:space="preserve">乙方</w:t>
      </w:r>
      <w:r>
        <w:rPr>
          <w:rFonts w:hint="eastAsia" w:ascii="Times New Roman" w:hAnsi="Times New Roman" w:eastAsia="仿宋" w:cs="Times New Roman"/>
          <w:color w:val="auto"/>
          <w:sz w:val="24"/>
          <w:highlight w:val="none"/>
          <w:lang w:eastAsia="zh-CN"/>
        </w:rPr>
        <w:t xml:space="preserve">在遭遇食物中毒等公共卫生事件或特殊情况时有合理、有效、可行的工作预案和保障措施。</w:t>
      </w:r>
      <w:r/>
    </w:p>
    <w:p>
      <w:pPr>
        <w:ind w:firstLine="480"/>
        <w:spacing w:line="360" w:lineRule="auto"/>
        <w:rPr>
          <w:rFonts w:hint="eastAsia" w:ascii="Times New Roman" w:hAnsi="Times New Roman" w:eastAsia="仿宋" w:cs="Times New Roman"/>
          <w:color w:val="auto"/>
          <w:sz w:val="24"/>
          <w:highlight w:val="none"/>
          <w:lang w:eastAsia="zh-CN"/>
        </w:rPr>
      </w:pPr>
      <w:r>
        <w:rPr>
          <w:rFonts w:hint="eastAsia" w:ascii="Times New Roman" w:hAnsi="Times New Roman" w:eastAsia="仿宋" w:cs="Times New Roman"/>
          <w:color w:val="auto"/>
          <w:sz w:val="24"/>
          <w:highlight w:val="none"/>
          <w:lang w:eastAsia="zh-CN"/>
        </w:rPr>
        <w:t xml:space="preserve">（二）为确保</w:t>
      </w:r>
      <w:r>
        <w:rPr>
          <w:rFonts w:hint="eastAsia" w:eastAsia="仿宋" w:cs="Times New Roman"/>
          <w:color w:val="auto"/>
          <w:sz w:val="24"/>
          <w:highlight w:val="none"/>
          <w:lang w:val="en-US" w:eastAsia="zh-CN"/>
        </w:rPr>
        <w:t xml:space="preserve">乙方</w:t>
      </w:r>
      <w:r>
        <w:rPr>
          <w:rFonts w:hint="eastAsia" w:ascii="Times New Roman" w:hAnsi="Times New Roman" w:eastAsia="仿宋" w:cs="Times New Roman"/>
          <w:color w:val="auto"/>
          <w:sz w:val="24"/>
          <w:highlight w:val="none"/>
          <w:lang w:eastAsia="zh-CN"/>
        </w:rPr>
        <w:t xml:space="preserve">对</w:t>
      </w:r>
      <w:r>
        <w:rPr>
          <w:rFonts w:hint="eastAsia" w:eastAsia="仿宋" w:cs="Times New Roman"/>
          <w:color w:val="auto"/>
          <w:sz w:val="24"/>
          <w:highlight w:val="none"/>
          <w:lang w:val="en-US" w:eastAsia="zh-CN"/>
        </w:rPr>
        <w:t xml:space="preserve">甲方</w:t>
      </w:r>
      <w:r>
        <w:rPr>
          <w:rFonts w:hint="eastAsia" w:ascii="Times New Roman" w:hAnsi="Times New Roman" w:eastAsia="仿宋" w:cs="Times New Roman"/>
          <w:color w:val="auto"/>
          <w:sz w:val="24"/>
          <w:highlight w:val="none"/>
          <w:lang w:eastAsia="zh-CN"/>
        </w:rPr>
        <w:t xml:space="preserve">的食材食品的供应，预防因</w:t>
      </w:r>
      <w:r>
        <w:rPr>
          <w:rFonts w:hint="eastAsia" w:eastAsia="仿宋" w:cs="Times New Roman"/>
          <w:color w:val="auto"/>
          <w:sz w:val="24"/>
          <w:highlight w:val="none"/>
          <w:lang w:val="en-US" w:eastAsia="zh-CN"/>
        </w:rPr>
        <w:t xml:space="preserve">甲方</w:t>
      </w:r>
      <w:r>
        <w:rPr>
          <w:rFonts w:hint="eastAsia" w:ascii="Times New Roman" w:hAnsi="Times New Roman" w:eastAsia="仿宋" w:cs="Times New Roman"/>
          <w:color w:val="auto"/>
          <w:sz w:val="24"/>
          <w:highlight w:val="none"/>
          <w:lang w:eastAsia="zh-CN"/>
        </w:rPr>
        <w:t xml:space="preserve">临时性、紧急性、零星性食材食品采购需求，</w:t>
      </w:r>
      <w:r>
        <w:rPr>
          <w:rFonts w:hint="eastAsia" w:eastAsia="仿宋" w:cs="Times New Roman"/>
          <w:color w:val="auto"/>
          <w:sz w:val="24"/>
          <w:highlight w:val="none"/>
          <w:lang w:val="en-US" w:eastAsia="zh-CN"/>
        </w:rPr>
        <w:t xml:space="preserve">乙方</w:t>
      </w:r>
      <w:r>
        <w:rPr>
          <w:rFonts w:hint="eastAsia" w:ascii="Times New Roman" w:hAnsi="Times New Roman" w:eastAsia="仿宋" w:cs="Times New Roman"/>
          <w:color w:val="auto"/>
          <w:sz w:val="24"/>
          <w:highlight w:val="none"/>
          <w:lang w:eastAsia="zh-CN"/>
        </w:rPr>
        <w:t xml:space="preserve">应制定及时有序、保质保量，结合</w:t>
      </w:r>
      <w:r>
        <w:rPr>
          <w:rFonts w:hint="eastAsia" w:eastAsia="仿宋" w:cs="Times New Roman"/>
          <w:color w:val="auto"/>
          <w:sz w:val="24"/>
          <w:highlight w:val="none"/>
          <w:lang w:val="en-US" w:eastAsia="zh-CN"/>
        </w:rPr>
        <w:t xml:space="preserve">甲方</w:t>
      </w:r>
      <w:r>
        <w:rPr>
          <w:rFonts w:hint="eastAsia" w:ascii="Times New Roman" w:hAnsi="Times New Roman" w:eastAsia="仿宋" w:cs="Times New Roman"/>
          <w:color w:val="auto"/>
          <w:sz w:val="24"/>
          <w:highlight w:val="none"/>
          <w:lang w:eastAsia="zh-CN"/>
        </w:rPr>
        <w:t xml:space="preserve">实际的预案、机制及相应措施。成立专门的应急处理小组，应对紧急情况</w:t>
      </w:r>
      <w:r>
        <w:rPr>
          <w:rFonts w:hint="eastAsia" w:eastAsia="仿宋" w:cs="Times New Roman"/>
          <w:color w:val="auto"/>
          <w:sz w:val="24"/>
          <w:highlight w:val="none"/>
          <w:lang w:val="en-US" w:eastAsia="zh-CN"/>
        </w:rPr>
        <w:t xml:space="preserve">食材</w:t>
      </w:r>
      <w:r>
        <w:rPr>
          <w:rFonts w:hint="eastAsia" w:ascii="Times New Roman" w:hAnsi="Times New Roman" w:eastAsia="仿宋" w:cs="Times New Roman"/>
          <w:color w:val="auto"/>
          <w:sz w:val="24"/>
          <w:highlight w:val="none"/>
          <w:lang w:eastAsia="zh-CN"/>
        </w:rPr>
        <w:t xml:space="preserve">应急保障、因天气造成的供应紧缺、食物中毒、原材料无法及时到达</w:t>
      </w:r>
      <w:r>
        <w:rPr>
          <w:rFonts w:hint="eastAsia" w:eastAsia="仿宋" w:cs="Times New Roman"/>
          <w:color w:val="auto"/>
          <w:sz w:val="24"/>
          <w:highlight w:val="none"/>
          <w:lang w:val="en-US" w:eastAsia="zh-CN"/>
        </w:rPr>
        <w:t xml:space="preserve">甲方</w:t>
      </w:r>
      <w:r>
        <w:rPr>
          <w:rFonts w:hint="eastAsia" w:ascii="Times New Roman" w:hAnsi="Times New Roman" w:eastAsia="仿宋" w:cs="Times New Roman"/>
          <w:color w:val="auto"/>
          <w:sz w:val="24"/>
          <w:highlight w:val="none"/>
          <w:lang w:eastAsia="zh-CN"/>
        </w:rPr>
        <w:t xml:space="preserve">地点等情况。包括但不限于以下要求：</w:t>
      </w:r>
      <w:r/>
    </w:p>
    <w:p>
      <w:pPr>
        <w:ind w:firstLine="480"/>
        <w:spacing w:line="360" w:lineRule="auto"/>
        <w:rPr>
          <w:rFonts w:hint="eastAsia" w:ascii="Times New Roman" w:hAnsi="Times New Roman" w:eastAsia="仿宋" w:cs="Times New Roman"/>
          <w:color w:val="auto"/>
          <w:sz w:val="24"/>
          <w:highlight w:val="none"/>
          <w:lang w:eastAsia="zh-CN"/>
        </w:rPr>
      </w:pPr>
      <w:r>
        <w:rPr>
          <w:rFonts w:hint="eastAsia" w:ascii="Times New Roman" w:hAnsi="Times New Roman" w:eastAsia="仿宋" w:cs="Times New Roman"/>
          <w:color w:val="auto"/>
          <w:sz w:val="24"/>
          <w:highlight w:val="none"/>
          <w:lang w:eastAsia="zh-CN"/>
        </w:rPr>
        <w:t xml:space="preserve">1.预警监测</w:t>
      </w:r>
      <w:r/>
    </w:p>
    <w:p>
      <w:pPr>
        <w:ind w:firstLine="480"/>
        <w:spacing w:line="360" w:lineRule="auto"/>
        <w:rPr>
          <w:rFonts w:hint="eastAsia" w:ascii="Times New Roman" w:hAnsi="Times New Roman" w:eastAsia="仿宋" w:cs="Times New Roman"/>
          <w:color w:val="auto"/>
          <w:sz w:val="24"/>
          <w:highlight w:val="none"/>
          <w:lang w:eastAsia="zh-CN"/>
        </w:rPr>
      </w:pPr>
      <w:r>
        <w:rPr>
          <w:rFonts w:hint="eastAsia" w:eastAsia="仿宋" w:cs="Times New Roman"/>
          <w:color w:val="auto"/>
          <w:sz w:val="24"/>
          <w:highlight w:val="none"/>
          <w:lang w:val="en-US" w:eastAsia="zh-CN"/>
        </w:rPr>
        <w:t xml:space="preserve">乙方</w:t>
      </w:r>
      <w:r>
        <w:rPr>
          <w:rFonts w:hint="eastAsia" w:ascii="Times New Roman" w:hAnsi="Times New Roman" w:eastAsia="仿宋" w:cs="Times New Roman"/>
          <w:color w:val="auto"/>
          <w:sz w:val="24"/>
          <w:highlight w:val="none"/>
          <w:lang w:eastAsia="zh-CN"/>
        </w:rPr>
        <w:t xml:space="preserve">需加强对内部人员的食品安全知识教育，开展食品安全的日常检测。做到早发现、早预防、早整治、早解决。</w:t>
      </w:r>
      <w:r>
        <w:rPr>
          <w:rFonts w:hint="eastAsia" w:eastAsia="仿宋" w:cs="Times New Roman"/>
          <w:color w:val="auto"/>
          <w:sz w:val="24"/>
          <w:highlight w:val="none"/>
          <w:lang w:val="en-US" w:eastAsia="zh-CN"/>
        </w:rPr>
        <w:t xml:space="preserve">乙方</w:t>
      </w:r>
      <w:r>
        <w:rPr>
          <w:rFonts w:hint="eastAsia" w:ascii="Times New Roman" w:hAnsi="Times New Roman" w:eastAsia="仿宋" w:cs="Times New Roman"/>
          <w:color w:val="auto"/>
          <w:sz w:val="24"/>
          <w:highlight w:val="none"/>
          <w:lang w:eastAsia="zh-CN"/>
        </w:rPr>
        <w:t xml:space="preserve">定期对所供应的食品进行抽样调查，避免发生食品安全问题。</w:t>
      </w:r>
      <w:r/>
    </w:p>
    <w:p>
      <w:pPr>
        <w:ind w:firstLine="480"/>
        <w:spacing w:line="360" w:lineRule="auto"/>
        <w:rPr>
          <w:rFonts w:hint="eastAsia" w:ascii="Times New Roman" w:hAnsi="Times New Roman" w:eastAsia="仿宋" w:cs="Times New Roman"/>
          <w:color w:val="auto"/>
          <w:sz w:val="24"/>
          <w:highlight w:val="none"/>
          <w:lang w:eastAsia="zh-CN"/>
        </w:rPr>
      </w:pPr>
      <w:r>
        <w:rPr>
          <w:rFonts w:hint="eastAsia" w:ascii="Times New Roman" w:hAnsi="Times New Roman" w:eastAsia="仿宋" w:cs="Times New Roman"/>
          <w:color w:val="auto"/>
          <w:sz w:val="24"/>
          <w:highlight w:val="none"/>
          <w:lang w:eastAsia="zh-CN"/>
        </w:rPr>
        <w:t xml:space="preserve">2.事故响应</w:t>
      </w:r>
      <w:r/>
    </w:p>
    <w:p>
      <w:pPr>
        <w:ind w:firstLine="480"/>
        <w:spacing w:line="360" w:lineRule="auto"/>
        <w:rPr>
          <w:rFonts w:hint="eastAsia" w:ascii="Times New Roman" w:hAnsi="Times New Roman" w:eastAsia="仿宋" w:cs="Times New Roman"/>
          <w:color w:val="auto"/>
          <w:sz w:val="24"/>
          <w:highlight w:val="none"/>
          <w:lang w:eastAsia="zh-CN"/>
        </w:rPr>
      </w:pPr>
      <w:r>
        <w:rPr>
          <w:rFonts w:hint="eastAsia" w:ascii="Times New Roman" w:hAnsi="Times New Roman" w:eastAsia="仿宋" w:cs="Times New Roman"/>
          <w:color w:val="auto"/>
          <w:sz w:val="24"/>
          <w:highlight w:val="none"/>
          <w:lang w:eastAsia="zh-CN"/>
        </w:rPr>
        <w:t xml:space="preserve">（1） 如发生事故，接到</w:t>
      </w:r>
      <w:r>
        <w:rPr>
          <w:rFonts w:hint="eastAsia" w:eastAsia="仿宋" w:cs="Times New Roman"/>
          <w:color w:val="auto"/>
          <w:sz w:val="24"/>
          <w:highlight w:val="none"/>
          <w:lang w:val="en-US" w:eastAsia="zh-CN"/>
        </w:rPr>
        <w:t xml:space="preserve">甲方</w:t>
      </w:r>
      <w:r>
        <w:rPr>
          <w:rFonts w:hint="eastAsia" w:ascii="Times New Roman" w:hAnsi="Times New Roman" w:eastAsia="仿宋" w:cs="Times New Roman"/>
          <w:color w:val="auto"/>
          <w:sz w:val="24"/>
          <w:highlight w:val="none"/>
          <w:lang w:eastAsia="zh-CN"/>
        </w:rPr>
        <w:t xml:space="preserve">通知后，尽快赶赴现场，参加现场协助工作。</w:t>
      </w:r>
      <w:r/>
    </w:p>
    <w:p>
      <w:pPr>
        <w:ind w:firstLine="480"/>
        <w:spacing w:line="360" w:lineRule="auto"/>
        <w:rPr>
          <w:rFonts w:hint="eastAsia" w:ascii="Times New Roman" w:hAnsi="Times New Roman" w:eastAsia="仿宋" w:cs="Times New Roman"/>
          <w:color w:val="auto"/>
          <w:sz w:val="24"/>
          <w:highlight w:val="none"/>
          <w:lang w:eastAsia="zh-CN"/>
        </w:rPr>
      </w:pPr>
      <w:r>
        <w:rPr>
          <w:rFonts w:hint="eastAsia" w:ascii="Times New Roman" w:hAnsi="Times New Roman" w:eastAsia="仿宋" w:cs="Times New Roman"/>
          <w:color w:val="auto"/>
          <w:sz w:val="24"/>
          <w:highlight w:val="none"/>
          <w:lang w:eastAsia="zh-CN"/>
        </w:rPr>
        <w:t xml:space="preserve">（2） 发生食物中毒时应立即停止使用食物，尽快脱离接触污染物，并对相关物品进行封存，留待送检。</w:t>
      </w:r>
      <w:r/>
    </w:p>
    <w:p>
      <w:pPr>
        <w:ind w:firstLine="480"/>
        <w:spacing w:line="360" w:lineRule="auto"/>
        <w:rPr>
          <w:rFonts w:hint="eastAsia" w:ascii="Times New Roman" w:hAnsi="Times New Roman" w:eastAsia="仿宋" w:cs="Times New Roman"/>
          <w:color w:val="auto"/>
          <w:sz w:val="24"/>
          <w:highlight w:val="none"/>
          <w:lang w:eastAsia="zh-CN"/>
        </w:rPr>
      </w:pPr>
      <w:r>
        <w:rPr>
          <w:rFonts w:hint="eastAsia" w:ascii="Times New Roman" w:hAnsi="Times New Roman" w:eastAsia="仿宋" w:cs="Times New Roman"/>
          <w:color w:val="auto"/>
          <w:sz w:val="24"/>
          <w:highlight w:val="none"/>
          <w:lang w:eastAsia="zh-CN"/>
        </w:rPr>
        <w:t xml:space="preserve">（3） 发生事故后，在2小时内</w:t>
      </w:r>
      <w:r>
        <w:rPr>
          <w:rFonts w:hint="eastAsia" w:eastAsia="仿宋" w:cs="Times New Roman"/>
          <w:color w:val="auto"/>
          <w:sz w:val="24"/>
          <w:highlight w:val="none"/>
          <w:lang w:val="en-US" w:eastAsia="zh-CN"/>
        </w:rPr>
        <w:t xml:space="preserve">乙方</w:t>
      </w:r>
      <w:r>
        <w:rPr>
          <w:rFonts w:hint="eastAsia" w:ascii="Times New Roman" w:hAnsi="Times New Roman" w:eastAsia="仿宋" w:cs="Times New Roman"/>
          <w:color w:val="auto"/>
          <w:sz w:val="24"/>
          <w:highlight w:val="none"/>
          <w:lang w:eastAsia="zh-CN"/>
        </w:rPr>
        <w:t xml:space="preserve">报告相关卫生部门，积极配合有关部门开展后续工作。</w:t>
      </w:r>
      <w:r/>
    </w:p>
    <w:p>
      <w:pPr>
        <w:ind w:firstLine="480"/>
        <w:spacing w:line="360" w:lineRule="auto"/>
        <w:rPr>
          <w:rFonts w:hint="eastAsia" w:ascii="Times New Roman" w:hAnsi="Times New Roman" w:eastAsia="仿宋" w:cs="Times New Roman"/>
          <w:color w:val="auto"/>
          <w:sz w:val="24"/>
          <w:highlight w:val="none"/>
          <w:lang w:eastAsia="zh-CN"/>
        </w:rPr>
      </w:pPr>
      <w:r>
        <w:rPr>
          <w:rFonts w:hint="eastAsia" w:ascii="Times New Roman" w:hAnsi="Times New Roman" w:eastAsia="仿宋" w:cs="Times New Roman"/>
          <w:color w:val="auto"/>
          <w:sz w:val="24"/>
          <w:highlight w:val="none"/>
          <w:lang w:eastAsia="zh-CN"/>
        </w:rPr>
        <w:t xml:space="preserve">3.天气等不可抗力原因</w:t>
      </w:r>
      <w:r/>
    </w:p>
    <w:p>
      <w:pPr>
        <w:pStyle w:val="950"/>
        <w:ind w:firstLine="482"/>
        <w:rPr>
          <w:rFonts w:hint="default" w:ascii="Times New Roman" w:hAnsi="Times New Roman" w:eastAsia="仿宋" w:cs="Times New Roman"/>
          <w:color w:val="auto"/>
          <w:sz w:val="24"/>
          <w:highlight w:val="none"/>
          <w:lang w:eastAsia="zh-CN"/>
        </w:rPr>
        <w:sectPr>
          <w:headerReference w:type="default" r:id="rId9"/>
          <w:footerReference w:type="default" r:id="rId13"/>
          <w:footnotePr/>
          <w:endnotePr>
            <w:numFmt w:val="decimal"/>
          </w:endnotePr>
          <w:type w:val="nextPage"/>
          <w:pgSz w:w="11850" w:h="16783" w:orient="portrait"/>
          <w:pgMar w:top="1418" w:right="1418" w:bottom="1418" w:left="1418" w:header="1020" w:footer="1077" w:gutter="0"/>
          <w:cols w:num="1" w:sep="0" w:space="720" w:equalWidth="1"/>
          <w:docGrid w:linePitch="360"/>
        </w:sectPr>
      </w:pPr>
      <w:r>
        <w:rPr>
          <w:rFonts w:hint="eastAsia" w:ascii="Times New Roman" w:hAnsi="Times New Roman" w:eastAsia="仿宋" w:cs="Times New Roman"/>
          <w:color w:val="auto"/>
          <w:sz w:val="24"/>
          <w:highlight w:val="none"/>
          <w:lang w:val="en-US" w:eastAsia="zh-CN"/>
        </w:rPr>
        <w:t xml:space="preserve">乙方</w:t>
      </w:r>
      <w:r>
        <w:rPr>
          <w:rFonts w:hint="eastAsia" w:ascii="Times New Roman" w:hAnsi="Times New Roman" w:eastAsia="仿宋" w:cs="Times New Roman"/>
          <w:color w:val="auto"/>
          <w:sz w:val="24"/>
          <w:highlight w:val="none"/>
          <w:lang w:eastAsia="zh-CN"/>
        </w:rPr>
        <w:t xml:space="preserve">应具备相关应对天气等不可抗力原因的储备能力及运输能力，最大程度保障项目实施。</w:t>
      </w:r>
      <w:r/>
    </w:p>
    <w:p>
      <w:pPr>
        <w:pageBreakBefore w:val="0"/>
        <w:spacing w:line="360" w:lineRule="auto"/>
        <w:widowControl w:val="off"/>
        <w:rPr>
          <w:rFonts w:hint="default" w:ascii="Times New Roman" w:hAnsi="Times New Roman" w:eastAsia="仿宋" w:cs="Times New Roman"/>
          <w:b/>
          <w:bCs/>
          <w:color w:val="auto"/>
          <w:sz w:val="24"/>
          <w:szCs w:val="24"/>
          <w:highlight w:val="none"/>
          <w:lang w:eastAsia="zh-CN"/>
        </w:rPr>
        <w:outlineLvl w:val="9"/>
      </w:pPr>
      <w:r/>
      <w:bookmarkStart w:id="290" w:name="_Toc6402"/>
      <w:r>
        <w:rPr>
          <w:rFonts w:hint="default" w:ascii="Times New Roman" w:hAnsi="Times New Roman" w:eastAsia="仿宋" w:cs="Times New Roman"/>
          <w:b/>
          <w:bCs/>
          <w:color w:val="auto"/>
          <w:sz w:val="24"/>
          <w:szCs w:val="24"/>
          <w:highlight w:val="none"/>
          <w:lang w:eastAsia="zh-CN"/>
        </w:rPr>
        <w:t xml:space="preserve">附件2：</w:t>
      </w:r>
      <w:bookmarkEnd w:id="290"/>
      <w:r/>
      <w:r/>
    </w:p>
    <w:p>
      <w:pPr>
        <w:numPr>
          <w:ilvl w:val="0"/>
          <w:numId w:val="0"/>
        </w:numPr>
        <w:jc w:val="center"/>
        <w:pageBreakBefore w:val="0"/>
        <w:spacing w:line="360" w:lineRule="auto"/>
        <w:widowControl w:val="off"/>
        <w:tabs>
          <w:tab w:val="left" w:pos="360" w:leader="none"/>
        </w:tabs>
        <w:rPr>
          <w:rStyle w:val="1285"/>
          <w:rFonts w:hint="default" w:ascii="Times New Roman" w:hAnsi="Times New Roman" w:eastAsia="仿宋" w:cs="Times New Roman"/>
          <w:b/>
          <w:bCs/>
          <w:color w:val="auto"/>
          <w:sz w:val="28"/>
          <w:szCs w:val="28"/>
          <w:highlight w:val="none"/>
          <w:lang w:eastAsia="zh-CN"/>
        </w:rPr>
        <w:outlineLvl w:val="9"/>
      </w:pPr>
      <w:r/>
      <w:bookmarkStart w:id="291" w:name="_Toc12315"/>
      <w:r/>
      <w:bookmarkStart w:id="292" w:name="_Toc25193"/>
      <w:r/>
      <w:bookmarkStart w:id="293" w:name="_Toc26086"/>
      <w:r>
        <w:rPr>
          <w:rStyle w:val="1285"/>
          <w:rFonts w:hint="default" w:ascii="Times New Roman" w:hAnsi="Times New Roman" w:eastAsia="仿宋" w:cs="Times New Roman"/>
          <w:b/>
          <w:bCs/>
          <w:color w:val="auto"/>
          <w:sz w:val="28"/>
          <w:szCs w:val="28"/>
          <w:highlight w:val="none"/>
          <w:lang w:eastAsia="zh-CN"/>
        </w:rPr>
        <w:t xml:space="preserve">采购项目服务要求</w:t>
      </w:r>
      <w:bookmarkEnd w:id="291"/>
      <w:r/>
      <w:bookmarkEnd w:id="292"/>
      <w:r/>
      <w:bookmarkEnd w:id="293"/>
      <w:r/>
      <w:r/>
    </w:p>
    <w:p>
      <w:pPr>
        <w:spacing w:line="360" w:lineRule="auto"/>
        <w:rPr>
          <w:rFonts w:hint="default" w:ascii="Times New Roman" w:hAnsi="Times New Roman" w:eastAsia="仿宋" w:cs="Times New Roman"/>
          <w:b/>
          <w:bCs/>
          <w:color w:val="auto"/>
          <w:sz w:val="24"/>
          <w:highlight w:val="none"/>
          <w:lang w:eastAsia="zh-CN"/>
        </w:rPr>
      </w:pPr>
      <w:r/>
      <w:bookmarkStart w:id="294" w:name="_Toc29507"/>
      <w:r>
        <w:rPr>
          <w:rFonts w:hint="default" w:ascii="Times New Roman" w:hAnsi="Times New Roman" w:eastAsia="仿宋" w:cs="Times New Roman"/>
          <w:b/>
          <w:bCs/>
          <w:color w:val="auto"/>
          <w:sz w:val="24"/>
          <w:highlight w:val="none"/>
          <w:lang w:eastAsia="zh-CN"/>
        </w:rPr>
        <w:t xml:space="preserve">一、质量要求</w:t>
      </w:r>
      <w:bookmarkEnd w:id="294"/>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w:t>
      </w:r>
      <w:r>
        <w:rPr>
          <w:rFonts w:hint="eastAsia"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lang w:eastAsia="zh-CN"/>
        </w:rPr>
        <w:t xml:space="preserve">应符合企业相关验收标准；无损伤、腐烂现象，无寄生虫或已受虫害现象；对温度有要求的食品应确定食品的温度与包装上指示温度一致。</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w:t>
      </w:r>
      <w:r>
        <w:rPr>
          <w:rFonts w:hint="eastAsia"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lang w:eastAsia="zh-CN"/>
        </w:rPr>
        <w:t xml:space="preserve">食品到达目的地时外包装完整。</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3</w:t>
      </w:r>
      <w:r>
        <w:rPr>
          <w:rFonts w:hint="eastAsia"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lang w:eastAsia="zh-CN"/>
        </w:rPr>
        <w:t xml:space="preserve">对食品检查如下：</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供应的食品必须符合食品卫生要求及国家有关标准，如无标准，按行业规范。</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采购生产、经营证明文件须齐备，明确食品来源，并具有检验合格证明。严禁采购有害、有毒、腐烂变质、酸败、霉变、生虫、污垢不洁、混有异物或其他感官性状异常的食品。禁止采购超过保质期限的食品。</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（2）食品包装必须符合国家规范。采购的食品不得存放在有害、有毒的容器内。食品包装上必须使用原产地标识，应注明：制造商名称和厂址、食品名称和重（容）量、生产日期和保质期限以及规格和QS 认证等。</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（3）对不符合采购要求的食品由验收人员提出清退，退货前应实行留</w:t>
      </w:r>
      <w:r>
        <w:rPr>
          <w:rFonts w:hint="default" w:ascii="Times New Roman" w:hAnsi="Times New Roman" w:eastAsia="仿宋" w:cs="Times New Roman"/>
          <w:color w:val="auto"/>
          <w:sz w:val="24"/>
          <w:highlight w:val="none"/>
          <w:lang w:val="en-US" w:eastAsia="zh-CN"/>
        </w:rPr>
        <w:t xml:space="preserve">样</w:t>
      </w:r>
      <w:r>
        <w:rPr>
          <w:rFonts w:hint="default" w:ascii="Times New Roman" w:hAnsi="Times New Roman" w:eastAsia="仿宋" w:cs="Times New Roman"/>
          <w:color w:val="auto"/>
          <w:sz w:val="24"/>
          <w:highlight w:val="none"/>
          <w:lang w:eastAsia="zh-CN"/>
        </w:rPr>
        <w:t xml:space="preserve">备案，如双方对质量争议可送国家质监部门检测。对缺斤短两（或含水量超标）的应按实际重量扣减。</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所提供的食品必须取样保留24小时，且供应的全部蔬菜由</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不定时组织人员在使用前进行农药残留检测，如检测不合格则不能使用，所需检测和取样保留的试纸、药品等由</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提供及承担费用。</w:t>
      </w:r>
      <w:r/>
    </w:p>
    <w:p>
      <w:pPr>
        <w:spacing w:line="360" w:lineRule="auto"/>
        <w:rPr>
          <w:rFonts w:hint="default" w:ascii="Times New Roman" w:hAnsi="Times New Roman" w:eastAsia="仿宋" w:cs="Times New Roman"/>
          <w:b/>
          <w:bCs/>
          <w:color w:val="auto"/>
          <w:sz w:val="24"/>
          <w:highlight w:val="none"/>
          <w:lang w:eastAsia="zh-CN"/>
        </w:rPr>
      </w:pPr>
      <w:r/>
      <w:bookmarkStart w:id="295" w:name="_Toc25315"/>
      <w:r>
        <w:rPr>
          <w:rFonts w:hint="default" w:ascii="Times New Roman" w:hAnsi="Times New Roman" w:eastAsia="仿宋" w:cs="Times New Roman"/>
          <w:b/>
          <w:bCs/>
          <w:color w:val="auto"/>
          <w:sz w:val="24"/>
          <w:highlight w:val="none"/>
          <w:lang w:eastAsia="zh-CN"/>
        </w:rPr>
        <w:t xml:space="preserve">二、其他服务要求</w:t>
      </w:r>
      <w:bookmarkEnd w:id="295"/>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必须承担货物的运输、搬运、装卸、配送、交通费及其所产生税费等一切费用。</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需根据</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订单指引不得擅自变更货物（含商标、名称、产地、包装、规格和重量等）严格按</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要求供应否则</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有权拒收。如因市场流通问题确实需要变更的，应事先通知并征得</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同意方可实施。</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3</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可根据自身需求以及对货物的品质要求，随时有权终止某些商品的采购或变更</w:t>
      </w:r>
      <w:r>
        <w:rPr>
          <w:rFonts w:hint="eastAsia" w:ascii="Times New Roman" w:hAnsi="Times New Roman"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lang w:eastAsia="zh-CN"/>
        </w:rPr>
        <w:t xml:space="preserve">有权选择或指定合适的供应商</w:t>
      </w:r>
      <w:r>
        <w:rPr>
          <w:rFonts w:hint="eastAsia" w:ascii="Times New Roman" w:hAnsi="Times New Roman"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lang w:eastAsia="zh-CN"/>
        </w:rPr>
        <w:t xml:space="preserve">供应点</w:t>
      </w:r>
      <w:r>
        <w:rPr>
          <w:rFonts w:hint="eastAsia" w:ascii="Times New Roman" w:hAnsi="Times New Roman"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lang w:eastAsia="zh-CN"/>
        </w:rPr>
        <w:t xml:space="preserve">交由</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负责定点采购</w:t>
      </w:r>
      <w:r>
        <w:rPr>
          <w:rFonts w:hint="eastAsia" w:ascii="Times New Roman" w:hAnsi="Times New Roman" w:eastAsia="仿宋" w:cs="Times New Roman"/>
          <w:color w:val="auto"/>
          <w:sz w:val="24"/>
          <w:highlight w:val="none"/>
          <w:lang w:eastAsia="zh-CN"/>
        </w:rPr>
        <w:t xml:space="preserve">，</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不得以任何理由拒绝。</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应当根据</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实际情况，按照与</w:t>
      </w:r>
      <w:r>
        <w:rPr>
          <w:rFonts w:hint="eastAsia" w:ascii="Times New Roman" w:hAnsi="Times New Roman"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的约定，在规定的时间内将预订的货物如数送到指定地点。除发生客观不可抗力的情况外，</w:t>
      </w:r>
      <w:r>
        <w:rPr>
          <w:rFonts w:hint="eastAsia" w:ascii="Times New Roman" w:hAnsi="Times New Roman"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不得推迟送货。如确需延迟送货的，</w:t>
      </w:r>
      <w:r>
        <w:rPr>
          <w:rFonts w:hint="eastAsia"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应在得知情况的同时告知并征得</w:t>
      </w:r>
      <w:r>
        <w:rPr>
          <w:rFonts w:hint="eastAsia"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同意，因</w:t>
      </w:r>
      <w:r>
        <w:rPr>
          <w:rFonts w:hint="eastAsia"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故意拖沓造成</w:t>
      </w:r>
      <w:r>
        <w:rPr>
          <w:rFonts w:hint="eastAsia"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利益受损的，</w:t>
      </w:r>
      <w:r>
        <w:rPr>
          <w:rFonts w:hint="eastAsia"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有权要求</w:t>
      </w:r>
      <w:r>
        <w:rPr>
          <w:rFonts w:hint="eastAsia"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赔偿，出现三次上述情况的，</w:t>
      </w:r>
      <w:r>
        <w:rPr>
          <w:rFonts w:hint="eastAsia" w:ascii="Times New Roman" w:hAnsi="Times New Roman" w:eastAsia="仿宋" w:cs="Times New Roman"/>
          <w:color w:val="auto"/>
          <w:sz w:val="24"/>
          <w:highlight w:val="none"/>
          <w:lang w:eastAsia="zh-CN"/>
        </w:rPr>
        <w:t xml:space="preserve">由</w:t>
      </w:r>
      <w:r>
        <w:rPr>
          <w:rFonts w:hint="eastAsia"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进行罚款，并在当月供货结算款内扣除。</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w:t>
      </w:r>
      <w:r>
        <w:rPr>
          <w:rFonts w:hint="eastAsia" w:ascii="Times New Roman" w:hAnsi="Times New Roman" w:eastAsia="仿宋" w:cs="Times New Roman"/>
          <w:color w:val="auto"/>
          <w:sz w:val="24"/>
          <w:highlight w:val="none"/>
          <w:lang w:val="en-US" w:eastAsia="zh-CN"/>
        </w:rPr>
        <w:t xml:space="preserve">.</w:t>
      </w:r>
      <w:r>
        <w:rPr>
          <w:rFonts w:hint="eastAsia"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负责货品的仓储，采购人不提供仓库。</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6</w:t>
      </w:r>
      <w:r>
        <w:rPr>
          <w:rFonts w:hint="eastAsia" w:ascii="Times New Roman" w:hAnsi="Times New Roman" w:eastAsia="仿宋" w:cs="Times New Roman"/>
          <w:color w:val="auto"/>
          <w:sz w:val="24"/>
          <w:highlight w:val="none"/>
          <w:lang w:val="en-US" w:eastAsia="zh-CN"/>
        </w:rPr>
        <w:t xml:space="preserve">.</w:t>
      </w:r>
      <w:r>
        <w:rPr>
          <w:rFonts w:hint="eastAsia"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须委派合法运送人员负责货运工作</w:t>
      </w:r>
      <w:r>
        <w:rPr>
          <w:rFonts w:hint="eastAsia" w:ascii="Times New Roman" w:hAnsi="Times New Roman"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lang w:eastAsia="zh-CN"/>
        </w:rPr>
        <w:t xml:space="preserve">配送人员应具有良好的职业素质和礼貌在配送过程中不得与</w:t>
      </w:r>
      <w:r>
        <w:rPr>
          <w:rFonts w:hint="eastAsia"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相关人员发生恶意争执，要以认真友好、负责任的工作态度进行配送服务。</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7</w:t>
      </w:r>
      <w:r>
        <w:rPr>
          <w:rFonts w:hint="eastAsia"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lang w:val="en-US" w:eastAsia="zh-CN"/>
        </w:rPr>
        <w:t xml:space="preserve">相关工作</w:t>
      </w:r>
      <w:r>
        <w:rPr>
          <w:rFonts w:hint="default" w:ascii="Times New Roman" w:hAnsi="Times New Roman" w:eastAsia="仿宋" w:cs="Times New Roman"/>
          <w:color w:val="auto"/>
          <w:sz w:val="24"/>
          <w:highlight w:val="none"/>
          <w:lang w:eastAsia="zh-CN"/>
        </w:rPr>
        <w:t xml:space="preserve">人员需持有健康证并事前向</w:t>
      </w:r>
      <w:r>
        <w:rPr>
          <w:rFonts w:hint="eastAsia"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备案，并至少安排一辆专用车和一名工作人员负责送货，送货车应做好消毒措施。</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8</w:t>
      </w:r>
      <w:r>
        <w:rPr>
          <w:rFonts w:hint="eastAsia"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lang w:eastAsia="zh-CN"/>
        </w:rPr>
        <w:t xml:space="preserve">在</w:t>
      </w:r>
      <w:r>
        <w:rPr>
          <w:rFonts w:hint="eastAsia"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签收之前，货物的所有权和风险属于</w:t>
      </w:r>
      <w:r>
        <w:rPr>
          <w:rFonts w:hint="eastAsia"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，货物发生遗失、损坏由</w:t>
      </w:r>
      <w:r>
        <w:rPr>
          <w:rFonts w:hint="eastAsia"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负责。</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9</w:t>
      </w:r>
      <w:r>
        <w:rPr>
          <w:rFonts w:hint="eastAsia" w:ascii="Times New Roman" w:hAnsi="Times New Roman" w:eastAsia="仿宋" w:cs="Times New Roman"/>
          <w:color w:val="auto"/>
          <w:sz w:val="24"/>
          <w:highlight w:val="none"/>
          <w:lang w:val="en-US" w:eastAsia="zh-CN"/>
        </w:rPr>
        <w:t xml:space="preserve">.</w:t>
      </w:r>
      <w:r>
        <w:rPr>
          <w:rFonts w:hint="eastAsia"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须严格按照</w:t>
      </w:r>
      <w:r>
        <w:rPr>
          <w:rFonts w:hint="eastAsia"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的指令配送商品的数量，不得随意增减数量否则</w:t>
      </w:r>
      <w:r>
        <w:rPr>
          <w:rFonts w:hint="eastAsia"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有权拒收。</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10</w:t>
      </w:r>
      <w:r>
        <w:rPr>
          <w:rFonts w:hint="eastAsia" w:ascii="Times New Roman" w:hAnsi="Times New Roman" w:eastAsia="仿宋" w:cs="Times New Roman"/>
          <w:color w:val="auto"/>
          <w:sz w:val="24"/>
          <w:highlight w:val="none"/>
          <w:lang w:val="en-US" w:eastAsia="zh-CN"/>
        </w:rPr>
        <w:t xml:space="preserve">.</w:t>
      </w:r>
      <w:r>
        <w:rPr>
          <w:rFonts w:hint="eastAsia"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发现采购</w:t>
      </w:r>
      <w:r>
        <w:rPr>
          <w:rFonts w:hint="eastAsia" w:ascii="Times New Roman" w:hAnsi="Times New Roman" w:eastAsia="仿宋" w:cs="Times New Roman"/>
          <w:color w:val="auto"/>
          <w:sz w:val="24"/>
          <w:highlight w:val="none"/>
          <w:lang w:val="en-US" w:eastAsia="zh-CN"/>
        </w:rPr>
        <w:t xml:space="preserve">食材</w:t>
      </w:r>
      <w:r>
        <w:rPr>
          <w:rFonts w:hint="default" w:ascii="Times New Roman" w:hAnsi="Times New Roman" w:eastAsia="仿宋" w:cs="Times New Roman"/>
          <w:color w:val="auto"/>
          <w:sz w:val="24"/>
          <w:highlight w:val="none"/>
          <w:lang w:eastAsia="zh-CN"/>
        </w:rPr>
        <w:t xml:space="preserve">不能正常食用的，</w:t>
      </w:r>
      <w:r>
        <w:rPr>
          <w:rFonts w:hint="eastAsia"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应无条件退换。</w:t>
      </w:r>
      <w:r>
        <w:rPr>
          <w:rFonts w:hint="eastAsia"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未能履行合同所约定事项或供应不合格、假冒伪劣、以次充好的商品，</w:t>
      </w:r>
      <w:r>
        <w:rPr>
          <w:rFonts w:hint="eastAsia"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退货后将记录在案并对</w:t>
      </w:r>
      <w:r>
        <w:rPr>
          <w:rFonts w:hint="eastAsia"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予以处罚，除要承担因此产生的一切损失和费用外，情节严重的可取消其供应资格，同时终止合同。</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11</w:t>
      </w:r>
      <w:r>
        <w:rPr>
          <w:rFonts w:hint="eastAsia" w:ascii="Times New Roman" w:hAnsi="Times New Roman" w:eastAsia="仿宋" w:cs="Times New Roman"/>
          <w:color w:val="auto"/>
          <w:sz w:val="24"/>
          <w:highlight w:val="none"/>
          <w:lang w:val="en-US" w:eastAsia="zh-CN"/>
        </w:rPr>
        <w:t xml:space="preserve">.</w:t>
      </w:r>
      <w:r>
        <w:rPr>
          <w:rFonts w:hint="eastAsia"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不能按核定的供货价交付某些商品、不能提供与其承诺相符的服务或</w:t>
      </w:r>
      <w:r>
        <w:rPr>
          <w:rFonts w:hint="eastAsia"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存在违反合同的行为，并且</w:t>
      </w:r>
      <w:r>
        <w:rPr>
          <w:rFonts w:hint="eastAsia" w:ascii="Times New Roman" w:hAnsi="Times New Roman" w:eastAsia="仿宋" w:cs="Times New Roman"/>
          <w:color w:val="auto"/>
          <w:sz w:val="24"/>
          <w:highlight w:val="none"/>
          <w:lang w:val="en-US" w:eastAsia="zh-CN"/>
        </w:rPr>
        <w:t xml:space="preserve">拒不改</w:t>
      </w:r>
      <w:r>
        <w:rPr>
          <w:rFonts w:hint="default" w:ascii="Times New Roman" w:hAnsi="Times New Roman" w:eastAsia="仿宋" w:cs="Times New Roman"/>
          <w:color w:val="auto"/>
          <w:sz w:val="24"/>
          <w:highlight w:val="none"/>
          <w:lang w:eastAsia="zh-CN"/>
        </w:rPr>
        <w:t xml:space="preserve">正的，将取消其配送资格，同时终止合同。</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12</w:t>
      </w:r>
      <w:r>
        <w:rPr>
          <w:rFonts w:hint="eastAsia"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lang w:eastAsia="zh-CN"/>
        </w:rPr>
        <w:t xml:space="preserve">商品在保质期出现损坏的，</w:t>
      </w:r>
      <w:r>
        <w:rPr>
          <w:rFonts w:hint="eastAsia"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应承诺提供替换服务，因替换货物产生的费用由</w:t>
      </w:r>
      <w:r>
        <w:rPr>
          <w:rFonts w:hint="eastAsia"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负责。</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13</w:t>
      </w:r>
      <w:r>
        <w:rPr>
          <w:rFonts w:hint="eastAsia" w:ascii="Times New Roman" w:hAnsi="Times New Roman" w:eastAsia="仿宋" w:cs="Times New Roman"/>
          <w:color w:val="auto"/>
          <w:sz w:val="24"/>
          <w:highlight w:val="none"/>
          <w:lang w:val="en-US" w:eastAsia="zh-CN"/>
        </w:rPr>
        <w:t xml:space="preserve">.</w:t>
      </w:r>
      <w:r>
        <w:rPr>
          <w:rFonts w:hint="eastAsia"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的送货单必须详细注明商品的品牌、品种、单价、数量、送货单不得涂改。标记不清的，</w:t>
      </w:r>
      <w:r>
        <w:rPr>
          <w:rFonts w:hint="eastAsia"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将拒绝签收，结算期末</w:t>
      </w:r>
      <w:r>
        <w:rPr>
          <w:rFonts w:hint="eastAsia"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还应提供送货清单供</w:t>
      </w:r>
      <w:r>
        <w:rPr>
          <w:rFonts w:hint="eastAsia"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结算。</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14</w:t>
      </w:r>
      <w:r>
        <w:rPr>
          <w:rFonts w:hint="eastAsia" w:ascii="Times New Roman" w:hAnsi="Times New Roman" w:eastAsia="仿宋" w:cs="Times New Roman"/>
          <w:color w:val="auto"/>
          <w:sz w:val="24"/>
          <w:highlight w:val="none"/>
          <w:lang w:val="en-US" w:eastAsia="zh-CN"/>
        </w:rPr>
        <w:t xml:space="preserve">.</w:t>
      </w:r>
      <w:r>
        <w:rPr>
          <w:rFonts w:hint="eastAsia"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指定送货专员必须穿着</w:t>
      </w:r>
      <w:r>
        <w:rPr>
          <w:rFonts w:hint="eastAsia"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指定的服装，送货专员在</w:t>
      </w:r>
      <w:r>
        <w:rPr>
          <w:rFonts w:hint="eastAsia"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单位活动必须严格遵守</w:t>
      </w:r>
      <w:r>
        <w:rPr>
          <w:rFonts w:hint="eastAsia"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单位各项规章制度，不得做出有损</w:t>
      </w:r>
      <w:r>
        <w:rPr>
          <w:rFonts w:hint="eastAsia"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形象和利益的事情。</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15</w:t>
      </w:r>
      <w:r>
        <w:rPr>
          <w:rFonts w:hint="eastAsia" w:ascii="Times New Roman" w:hAnsi="Times New Roman" w:eastAsia="仿宋" w:cs="Times New Roman"/>
          <w:color w:val="auto"/>
          <w:sz w:val="24"/>
          <w:highlight w:val="none"/>
          <w:lang w:val="en-US" w:eastAsia="zh-CN"/>
        </w:rPr>
        <w:t xml:space="preserve">.</w:t>
      </w:r>
      <w:r>
        <w:rPr>
          <w:rFonts w:hint="eastAsia"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不得泄露</w:t>
      </w:r>
      <w:r>
        <w:rPr>
          <w:rFonts w:hint="eastAsia"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相关的工作秘密，泄密造成</w:t>
      </w:r>
      <w:r>
        <w:rPr>
          <w:rFonts w:hint="eastAsia"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利益、形象、声誉受损的，</w:t>
      </w:r>
      <w:r>
        <w:rPr>
          <w:rFonts w:hint="eastAsia"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将承担由此产生的一切损失和法律责任。</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16</w:t>
      </w:r>
      <w:r>
        <w:rPr>
          <w:rFonts w:hint="eastAsia" w:ascii="Times New Roman" w:hAnsi="Times New Roman" w:eastAsia="仿宋" w:cs="Times New Roman"/>
          <w:color w:val="auto"/>
          <w:sz w:val="24"/>
          <w:highlight w:val="none"/>
          <w:lang w:val="en-US" w:eastAsia="zh-CN"/>
        </w:rPr>
        <w:t xml:space="preserve">.</w:t>
      </w:r>
      <w:r>
        <w:rPr>
          <w:rFonts w:hint="eastAsia"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需承诺按</w:t>
      </w:r>
      <w:r>
        <w:rPr>
          <w:rFonts w:hint="default" w:ascii="Times New Roman" w:hAnsi="Times New Roman" w:eastAsia="仿宋" w:cs="Times New Roman"/>
          <w:color w:val="auto"/>
          <w:sz w:val="24"/>
          <w:highlight w:val="none"/>
          <w:lang w:val="en-US" w:eastAsia="zh-CN"/>
        </w:rPr>
        <w:t xml:space="preserve">采购</w:t>
      </w:r>
      <w:r>
        <w:rPr>
          <w:rFonts w:hint="default" w:ascii="Times New Roman" w:hAnsi="Times New Roman" w:eastAsia="仿宋" w:cs="Times New Roman"/>
          <w:color w:val="auto"/>
          <w:sz w:val="24"/>
          <w:highlight w:val="none"/>
          <w:lang w:eastAsia="zh-CN"/>
        </w:rPr>
        <w:t xml:space="preserve">文件公示的合同文本签订合同，确有必要且经</w:t>
      </w:r>
      <w:r>
        <w:rPr>
          <w:rFonts w:hint="eastAsia"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同意改变合同文本的，不得改变合同实质性条款，不得违反投标承诺。</w:t>
      </w:r>
      <w:r/>
    </w:p>
    <w:p>
      <w:pPr>
        <w:spacing w:line="360" w:lineRule="auto"/>
        <w:rPr>
          <w:rFonts w:hint="default" w:ascii="Times New Roman" w:hAnsi="Times New Roman" w:eastAsia="仿宋" w:cs="Times New Roman"/>
          <w:b/>
          <w:bCs/>
          <w:color w:val="auto"/>
          <w:sz w:val="24"/>
          <w:highlight w:val="none"/>
          <w:lang w:eastAsia="zh-CN"/>
        </w:rPr>
      </w:pPr>
      <w:r/>
      <w:bookmarkStart w:id="296" w:name="_Toc12644"/>
      <w:r>
        <w:rPr>
          <w:rFonts w:hint="default" w:ascii="Times New Roman" w:hAnsi="Times New Roman" w:eastAsia="仿宋" w:cs="Times New Roman"/>
          <w:b/>
          <w:bCs/>
          <w:color w:val="auto"/>
          <w:sz w:val="24"/>
          <w:highlight w:val="none"/>
          <w:lang w:eastAsia="zh-CN"/>
        </w:rPr>
        <w:t xml:space="preserve">三、原材料验收</w:t>
      </w:r>
      <w:bookmarkEnd w:id="296"/>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w:t>
      </w:r>
      <w:r>
        <w:rPr>
          <w:rFonts w:hint="eastAsia" w:ascii="Times New Roman" w:hAnsi="Times New Roman" w:eastAsia="仿宋" w:cs="Times New Roman"/>
          <w:color w:val="auto"/>
          <w:sz w:val="24"/>
          <w:highlight w:val="none"/>
          <w:lang w:val="en-US" w:eastAsia="zh-CN"/>
        </w:rPr>
        <w:t xml:space="preserve">.</w:t>
      </w:r>
      <w:r>
        <w:rPr>
          <w:rFonts w:hint="eastAsia"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有权监督、验收</w:t>
      </w:r>
      <w:r>
        <w:rPr>
          <w:rFonts w:hint="eastAsia"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所配送的一切产品的品种、规格、数量、质量与卫生状况等。</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w:t>
      </w:r>
      <w:r>
        <w:rPr>
          <w:rFonts w:hint="eastAsia" w:ascii="Times New Roman" w:hAnsi="Times New Roman"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lang w:eastAsia="zh-CN"/>
        </w:rPr>
        <w:t xml:space="preserve">有权将验收不合格的产品退给</w:t>
      </w:r>
      <w:r>
        <w:rPr>
          <w:rFonts w:hint="eastAsia"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，并要求</w:t>
      </w:r>
      <w:r>
        <w:rPr>
          <w:rFonts w:hint="eastAsia"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在规定的时间内按</w:t>
      </w:r>
      <w:r>
        <w:rPr>
          <w:rFonts w:hint="eastAsia"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要求重新换货；否则</w:t>
      </w:r>
      <w:r>
        <w:rPr>
          <w:rFonts w:hint="eastAsia"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lang w:eastAsia="zh-CN"/>
        </w:rPr>
        <w:t xml:space="preserve">自行解决，由此所产生的一切费用由</w:t>
      </w:r>
      <w:r>
        <w:rPr>
          <w:rFonts w:hint="eastAsia" w:eastAsia="仿宋" w:cs="Times New Roman"/>
          <w:color w:val="auto"/>
          <w:sz w:val="24"/>
          <w:highlight w:val="none"/>
          <w:lang w:val="en-US" w:eastAsia="zh-CN"/>
        </w:rPr>
        <w:t xml:space="preserve">乙方</w:t>
      </w:r>
      <w:r>
        <w:rPr>
          <w:rFonts w:hint="default" w:ascii="Times New Roman" w:hAnsi="Times New Roman" w:eastAsia="仿宋" w:cs="Times New Roman"/>
          <w:color w:val="auto"/>
          <w:sz w:val="24"/>
          <w:highlight w:val="none"/>
          <w:lang w:eastAsia="zh-CN"/>
        </w:rPr>
        <w:t xml:space="preserve">承担。</w:t>
      </w:r>
      <w:r/>
    </w:p>
    <w:p>
      <w:pPr>
        <w:spacing w:line="360" w:lineRule="auto"/>
        <w:rPr>
          <w:rFonts w:hint="default" w:ascii="Times New Roman" w:hAnsi="Times New Roman" w:eastAsia="仿宋" w:cs="Times New Roman"/>
          <w:b/>
          <w:bCs/>
          <w:color w:val="auto"/>
          <w:sz w:val="24"/>
          <w:highlight w:val="none"/>
          <w:lang w:eastAsia="zh-CN"/>
        </w:rPr>
      </w:pPr>
      <w:r/>
      <w:bookmarkStart w:id="297" w:name="_Toc21424"/>
      <w:r>
        <w:rPr>
          <w:rFonts w:hint="default" w:ascii="Times New Roman" w:hAnsi="Times New Roman" w:eastAsia="仿宋" w:cs="Times New Roman"/>
          <w:b/>
          <w:bCs/>
          <w:color w:val="auto"/>
          <w:sz w:val="24"/>
          <w:highlight w:val="none"/>
          <w:lang w:eastAsia="zh-CN"/>
        </w:rPr>
        <w:t xml:space="preserve">四、验收标准</w:t>
      </w:r>
      <w:bookmarkEnd w:id="297"/>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w:t>
      </w:r>
      <w:r>
        <w:rPr>
          <w:rFonts w:hint="eastAsia"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lang w:eastAsia="zh-CN"/>
        </w:rPr>
        <w:t xml:space="preserve">蔬菜的验收标准</w:t>
      </w:r>
      <w:r/>
    </w:p>
    <w:p>
      <w:pPr>
        <w:ind w:firstLine="472"/>
        <w:keepLines w:val="0"/>
        <w:keepNext w:val="0"/>
        <w:pageBreakBefore w:val="0"/>
        <w:spacing w:before="78" w:line="360" w:lineRule="auto"/>
        <w:widowControl w:val="off"/>
        <w:rPr>
          <w:rFonts w:hint="eastAsia" w:ascii="Times New Roman" w:hAnsi="Times New Roman" w:eastAsia="仿宋" w:cs="Times New Roman"/>
          <w:color w:val="auto"/>
          <w:sz w:val="24"/>
          <w:highlight w:val="none"/>
          <w:lang w:eastAsia="zh-CN"/>
        </w:rPr>
        <w:outlineLvl w:val="9"/>
      </w:pPr>
      <w:r>
        <w:rPr>
          <w:rFonts w:hint="eastAsia" w:ascii="宋体" w:hAnsi="宋体" w:eastAsia="宋体" w:cs="宋体"/>
          <w:color w:val="auto"/>
          <w:spacing w:val="-2"/>
          <w:sz w:val="24"/>
          <w:szCs w:val="24"/>
          <w:highlight w:val="none"/>
        </w:rPr>
        <w:t xml:space="preserve">（</w:t>
      </w:r>
      <w:r>
        <w:rPr>
          <w:rFonts w:hint="eastAsia" w:ascii="Times New Roman" w:hAnsi="Times New Roman" w:eastAsia="仿宋" w:cs="Times New Roman"/>
          <w:color w:val="auto"/>
          <w:sz w:val="24"/>
          <w:highlight w:val="none"/>
          <w:lang w:eastAsia="zh-CN"/>
        </w:rPr>
        <w:t xml:space="preserve">一）蔬菜类要求：</w:t>
      </w:r>
      <w:r/>
    </w:p>
    <w:p>
      <w:pPr>
        <w:ind w:firstLine="480"/>
        <w:keepLines w:val="0"/>
        <w:keepNext w:val="0"/>
        <w:pageBreakBefore w:val="0"/>
        <w:spacing w:before="78" w:line="360" w:lineRule="auto"/>
        <w:widowControl w:val="off"/>
        <w:rPr>
          <w:rFonts w:hint="eastAsia" w:ascii="Times New Roman" w:hAnsi="Times New Roman" w:eastAsia="仿宋" w:cs="Times New Roman"/>
          <w:color w:val="auto"/>
          <w:sz w:val="24"/>
          <w:highlight w:val="none"/>
          <w:lang w:eastAsia="zh-CN"/>
        </w:rPr>
        <w:outlineLvl w:val="9"/>
      </w:pPr>
      <w:r>
        <w:rPr>
          <w:rFonts w:hint="eastAsia" w:ascii="Times New Roman" w:hAnsi="Times New Roman" w:eastAsia="仿宋" w:cs="Times New Roman"/>
          <w:color w:val="auto"/>
          <w:sz w:val="24"/>
          <w:highlight w:val="none"/>
          <w:lang w:eastAsia="zh-CN"/>
        </w:rPr>
        <w:t xml:space="preserve">1</w:t>
      </w:r>
      <w:r>
        <w:rPr>
          <w:rFonts w:hint="eastAsia" w:eastAsia="仿宋" w:cs="Times New Roman"/>
          <w:color w:val="auto"/>
          <w:sz w:val="24"/>
          <w:highlight w:val="none"/>
          <w:lang w:eastAsia="zh-CN"/>
        </w:rPr>
        <w:t xml:space="preserve">）</w:t>
      </w:r>
      <w:r>
        <w:rPr>
          <w:rFonts w:hint="eastAsia" w:ascii="Times New Roman" w:hAnsi="Times New Roman" w:eastAsia="仿宋" w:cs="Times New Roman"/>
          <w:color w:val="auto"/>
          <w:sz w:val="24"/>
          <w:highlight w:val="none"/>
          <w:lang w:eastAsia="zh-CN"/>
        </w:rPr>
        <w:t xml:space="preserve">保持良好的色泽和新鲜度</w:t>
      </w:r>
      <w:r>
        <w:rPr>
          <w:rFonts w:hint="eastAsia" w:eastAsia="仿宋" w:cs="Times New Roman"/>
          <w:color w:val="auto"/>
          <w:sz w:val="24"/>
          <w:highlight w:val="none"/>
          <w:lang w:eastAsia="zh-CN"/>
        </w:rPr>
        <w:t xml:space="preserve">；</w:t>
      </w:r>
      <w:r/>
    </w:p>
    <w:p>
      <w:pPr>
        <w:ind w:firstLine="480"/>
        <w:keepLines w:val="0"/>
        <w:keepNext w:val="0"/>
        <w:pageBreakBefore w:val="0"/>
        <w:spacing w:before="78" w:line="360" w:lineRule="auto"/>
        <w:widowControl w:val="off"/>
        <w:rPr>
          <w:rFonts w:hint="eastAsia" w:ascii="Times New Roman" w:hAnsi="Times New Roman" w:eastAsia="仿宋" w:cs="Times New Roman"/>
          <w:color w:val="auto"/>
          <w:sz w:val="24"/>
          <w:highlight w:val="none"/>
          <w:lang w:eastAsia="zh-CN"/>
        </w:rPr>
        <w:outlineLvl w:val="9"/>
      </w:pPr>
      <w:r>
        <w:rPr>
          <w:rFonts w:hint="eastAsia" w:ascii="Times New Roman" w:hAnsi="Times New Roman" w:eastAsia="仿宋" w:cs="Times New Roman"/>
          <w:color w:val="auto"/>
          <w:sz w:val="24"/>
          <w:highlight w:val="none"/>
          <w:lang w:eastAsia="zh-CN"/>
        </w:rPr>
        <w:t xml:space="preserve">2</w:t>
      </w:r>
      <w:r>
        <w:rPr>
          <w:rFonts w:hint="eastAsia" w:eastAsia="仿宋" w:cs="Times New Roman"/>
          <w:color w:val="auto"/>
          <w:sz w:val="24"/>
          <w:highlight w:val="none"/>
          <w:lang w:eastAsia="zh-CN"/>
        </w:rPr>
        <w:t xml:space="preserve">）</w:t>
      </w:r>
      <w:r>
        <w:rPr>
          <w:rFonts w:hint="eastAsia" w:ascii="Times New Roman" w:hAnsi="Times New Roman" w:eastAsia="仿宋" w:cs="Times New Roman"/>
          <w:color w:val="auto"/>
          <w:sz w:val="24"/>
          <w:highlight w:val="none"/>
          <w:lang w:eastAsia="zh-CN"/>
        </w:rPr>
        <w:t xml:space="preserve">从蔬菜色泽看，各种蔬菜都应具有本品种固有的颜色，大多数有发亮的光泽，以此显示蔬菜的成熟度及鲜嫩程度；</w:t>
      </w:r>
      <w:r/>
    </w:p>
    <w:p>
      <w:pPr>
        <w:ind w:firstLine="480"/>
        <w:keepLines w:val="0"/>
        <w:keepNext w:val="0"/>
        <w:pageBreakBefore w:val="0"/>
        <w:spacing w:before="78" w:line="360" w:lineRule="auto"/>
        <w:widowControl w:val="off"/>
        <w:rPr>
          <w:rFonts w:hint="eastAsia" w:ascii="Times New Roman" w:hAnsi="Times New Roman" w:eastAsia="仿宋" w:cs="Times New Roman"/>
          <w:color w:val="auto"/>
          <w:sz w:val="24"/>
          <w:highlight w:val="none"/>
          <w:lang w:eastAsia="zh-CN"/>
        </w:rPr>
        <w:outlineLvl w:val="9"/>
      </w:pPr>
      <w:r>
        <w:rPr>
          <w:rFonts w:hint="eastAsia" w:ascii="Times New Roman" w:hAnsi="Times New Roman" w:eastAsia="仿宋" w:cs="Times New Roman"/>
          <w:color w:val="auto"/>
          <w:sz w:val="24"/>
          <w:highlight w:val="none"/>
          <w:lang w:eastAsia="zh-CN"/>
        </w:rPr>
        <w:t xml:space="preserve">3</w:t>
      </w:r>
      <w:r>
        <w:rPr>
          <w:rFonts w:hint="eastAsia" w:eastAsia="仿宋" w:cs="Times New Roman"/>
          <w:color w:val="auto"/>
          <w:sz w:val="24"/>
          <w:highlight w:val="none"/>
          <w:lang w:eastAsia="zh-CN"/>
        </w:rPr>
        <w:t xml:space="preserve">）</w:t>
      </w:r>
      <w:r>
        <w:rPr>
          <w:rFonts w:hint="eastAsia" w:ascii="Times New Roman" w:hAnsi="Times New Roman" w:eastAsia="仿宋" w:cs="Times New Roman"/>
          <w:color w:val="auto"/>
          <w:sz w:val="24"/>
          <w:highlight w:val="none"/>
          <w:lang w:eastAsia="zh-CN"/>
        </w:rPr>
        <w:t xml:space="preserve">从蔬菜气味看，多数蔬菜具有清新、甘辛香、甜酸香等气味，可凭嗅觉识别不同品种的质量，不允许有腐烂变质的亚硝酸盐味和其他异常气味；</w:t>
      </w:r>
      <w:r/>
    </w:p>
    <w:p>
      <w:pPr>
        <w:ind w:firstLine="480"/>
        <w:keepLines w:val="0"/>
        <w:keepNext w:val="0"/>
        <w:pageBreakBefore w:val="0"/>
        <w:spacing w:before="78" w:line="360" w:lineRule="auto"/>
        <w:widowControl w:val="off"/>
        <w:rPr>
          <w:rFonts w:hint="eastAsia" w:ascii="Times New Roman" w:hAnsi="Times New Roman" w:eastAsia="仿宋" w:cs="Times New Roman"/>
          <w:color w:val="auto"/>
          <w:sz w:val="24"/>
          <w:highlight w:val="none"/>
          <w:lang w:eastAsia="zh-CN"/>
        </w:rPr>
        <w:outlineLvl w:val="9"/>
      </w:pPr>
      <w:r>
        <w:rPr>
          <w:rFonts w:hint="eastAsia" w:ascii="Times New Roman" w:hAnsi="Times New Roman" w:eastAsia="仿宋" w:cs="Times New Roman"/>
          <w:color w:val="auto"/>
          <w:sz w:val="24"/>
          <w:highlight w:val="none"/>
          <w:lang w:eastAsia="zh-CN"/>
        </w:rPr>
        <w:t xml:space="preserve">4</w:t>
      </w:r>
      <w:r>
        <w:rPr>
          <w:rFonts w:hint="eastAsia" w:eastAsia="仿宋" w:cs="Times New Roman"/>
          <w:color w:val="auto"/>
          <w:sz w:val="24"/>
          <w:highlight w:val="none"/>
          <w:lang w:eastAsia="zh-CN"/>
        </w:rPr>
        <w:t xml:space="preserve">）</w:t>
      </w:r>
      <w:r>
        <w:rPr>
          <w:rFonts w:hint="eastAsia" w:ascii="Times New Roman" w:hAnsi="Times New Roman" w:eastAsia="仿宋" w:cs="Times New Roman"/>
          <w:color w:val="auto"/>
          <w:sz w:val="24"/>
          <w:highlight w:val="none"/>
          <w:lang w:eastAsia="zh-CN"/>
        </w:rPr>
        <w:t xml:space="preserve">从蔬菜滋味看，因品种不同而各异，多数蔬菜滋味甘淡、甜酸、清爽鲜美，少数具有辛酸、苦涩等特殊风味以刺激食欲，如失去本品种原有的滋味即为异常；</w:t>
      </w:r>
      <w:r/>
    </w:p>
    <w:p>
      <w:pPr>
        <w:ind w:firstLine="480"/>
        <w:keepLines w:val="0"/>
        <w:keepNext w:val="0"/>
        <w:pageBreakBefore w:val="0"/>
        <w:spacing w:before="78" w:line="360" w:lineRule="auto"/>
        <w:widowControl w:val="off"/>
        <w:rPr>
          <w:rFonts w:hint="eastAsia" w:ascii="Times New Roman" w:hAnsi="Times New Roman" w:eastAsia="仿宋" w:cs="Times New Roman"/>
          <w:color w:val="auto"/>
          <w:sz w:val="24"/>
          <w:highlight w:val="none"/>
          <w:lang w:eastAsia="zh-CN"/>
        </w:rPr>
        <w:outlineLvl w:val="9"/>
      </w:pPr>
      <w:r>
        <w:rPr>
          <w:rFonts w:hint="eastAsia" w:ascii="Times New Roman" w:hAnsi="Times New Roman" w:eastAsia="仿宋" w:cs="Times New Roman"/>
          <w:color w:val="auto"/>
          <w:sz w:val="24"/>
          <w:highlight w:val="none"/>
          <w:lang w:eastAsia="zh-CN"/>
        </w:rPr>
        <w:t xml:space="preserve">5</w:t>
      </w:r>
      <w:r>
        <w:rPr>
          <w:rFonts w:hint="eastAsia" w:eastAsia="仿宋" w:cs="Times New Roman"/>
          <w:color w:val="auto"/>
          <w:sz w:val="24"/>
          <w:highlight w:val="none"/>
          <w:lang w:eastAsia="zh-CN"/>
        </w:rPr>
        <w:t xml:space="preserve">）</w:t>
      </w:r>
      <w:r>
        <w:rPr>
          <w:rFonts w:hint="eastAsia" w:ascii="Times New Roman" w:hAnsi="Times New Roman" w:eastAsia="仿宋" w:cs="Times New Roman"/>
          <w:color w:val="auto"/>
          <w:sz w:val="24"/>
          <w:highlight w:val="none"/>
          <w:lang w:eastAsia="zh-CN"/>
        </w:rPr>
        <w:t xml:space="preserve">从蔬菜形态看，应尽量避免由于客观因素而造成的各种非正常、不新鲜的蔬菜，例如萎蔫、枯塌、损伤、病变、虫害侵蚀等引起的形态异常等；</w:t>
      </w:r>
      <w:r/>
    </w:p>
    <w:p>
      <w:pPr>
        <w:ind w:firstLine="480"/>
        <w:keepLines w:val="0"/>
        <w:keepNext w:val="0"/>
        <w:pageBreakBefore w:val="0"/>
        <w:spacing w:before="78" w:line="360" w:lineRule="auto"/>
        <w:widowControl w:val="off"/>
        <w:rPr>
          <w:rFonts w:hint="eastAsia" w:ascii="Times New Roman" w:hAnsi="Times New Roman" w:eastAsia="仿宋" w:cs="Times New Roman"/>
          <w:color w:val="auto"/>
          <w:sz w:val="24"/>
          <w:highlight w:val="none"/>
          <w:lang w:eastAsia="zh-CN"/>
        </w:rPr>
        <w:outlineLvl w:val="9"/>
      </w:pPr>
      <w:r>
        <w:rPr>
          <w:rFonts w:hint="eastAsia" w:ascii="Times New Roman" w:hAnsi="Times New Roman" w:eastAsia="仿宋" w:cs="Times New Roman"/>
          <w:color w:val="auto"/>
          <w:sz w:val="24"/>
          <w:highlight w:val="none"/>
          <w:lang w:eastAsia="zh-CN"/>
        </w:rPr>
        <w:t xml:space="preserve">6</w:t>
      </w:r>
      <w:r>
        <w:rPr>
          <w:rFonts w:hint="eastAsia" w:eastAsia="仿宋" w:cs="Times New Roman"/>
          <w:color w:val="auto"/>
          <w:sz w:val="24"/>
          <w:highlight w:val="none"/>
          <w:lang w:eastAsia="zh-CN"/>
        </w:rPr>
        <w:t xml:space="preserve">）</w:t>
      </w:r>
      <w:r>
        <w:rPr>
          <w:rFonts w:hint="eastAsia" w:ascii="Times New Roman" w:hAnsi="Times New Roman" w:eastAsia="仿宋" w:cs="Times New Roman"/>
          <w:color w:val="auto"/>
          <w:sz w:val="24"/>
          <w:highlight w:val="none"/>
          <w:lang w:eastAsia="zh-CN"/>
        </w:rPr>
        <w:t xml:space="preserve">叶菜类：生菜、白菜、通心菜、苋菜等绿叶菜类及大白菜、椰菜等普通叶菜。属同一 品种规格，肉质鲜嫩形态好，色泽正常，茎基部削平，无枯黄叶、病叶、泥土、明显机械伤和病虫害伤，无烧心焦边、腐烂等现象，无异味，结球叶菜要结球适度；</w:t>
      </w:r>
      <w:r/>
    </w:p>
    <w:p>
      <w:pPr>
        <w:ind w:firstLine="480"/>
        <w:keepLines w:val="0"/>
        <w:keepNext w:val="0"/>
        <w:pageBreakBefore w:val="0"/>
        <w:spacing w:before="78" w:line="360" w:lineRule="auto"/>
        <w:widowControl w:val="off"/>
        <w:rPr>
          <w:rFonts w:hint="eastAsia" w:ascii="Times New Roman" w:hAnsi="Times New Roman" w:eastAsia="仿宋" w:cs="Times New Roman"/>
          <w:color w:val="auto"/>
          <w:sz w:val="24"/>
          <w:highlight w:val="none"/>
          <w:lang w:eastAsia="zh-CN"/>
        </w:rPr>
        <w:outlineLvl w:val="9"/>
      </w:pPr>
      <w:r>
        <w:rPr>
          <w:rFonts w:hint="eastAsia" w:ascii="Times New Roman" w:hAnsi="Times New Roman" w:eastAsia="仿宋" w:cs="Times New Roman"/>
          <w:color w:val="auto"/>
          <w:sz w:val="24"/>
          <w:highlight w:val="none"/>
          <w:lang w:eastAsia="zh-CN"/>
        </w:rPr>
        <w:t xml:space="preserve">7</w:t>
      </w:r>
      <w:r>
        <w:rPr>
          <w:rFonts w:hint="eastAsia" w:eastAsia="仿宋" w:cs="Times New Roman"/>
          <w:color w:val="auto"/>
          <w:sz w:val="24"/>
          <w:highlight w:val="none"/>
          <w:lang w:eastAsia="zh-CN"/>
        </w:rPr>
        <w:t xml:space="preserve">）</w:t>
      </w:r>
      <w:r>
        <w:rPr>
          <w:rFonts w:hint="eastAsia" w:ascii="Times New Roman" w:hAnsi="Times New Roman" w:eastAsia="仿宋" w:cs="Times New Roman"/>
          <w:color w:val="auto"/>
          <w:sz w:val="24"/>
          <w:highlight w:val="none"/>
          <w:lang w:eastAsia="zh-CN"/>
        </w:rPr>
        <w:t xml:space="preserve">茄果类：西红柿、茄瓜、圆椒、尖椒等；属同一品种规格，果实整洁，成熟度适中，无裂果及空洞现象，茄果不能有裂蒂及果皮变硬现象，无腐烂、异味，无明显机械伤；</w:t>
      </w:r>
      <w:r/>
    </w:p>
    <w:p>
      <w:pPr>
        <w:ind w:firstLine="480"/>
        <w:keepLines w:val="0"/>
        <w:keepNext w:val="0"/>
        <w:pageBreakBefore w:val="0"/>
        <w:spacing w:before="78" w:line="360" w:lineRule="auto"/>
        <w:widowControl w:val="off"/>
        <w:rPr>
          <w:rFonts w:hint="eastAsia" w:ascii="Times New Roman" w:hAnsi="Times New Roman" w:eastAsia="仿宋" w:cs="Times New Roman"/>
          <w:color w:val="auto"/>
          <w:sz w:val="24"/>
          <w:highlight w:val="none"/>
          <w:lang w:eastAsia="zh-CN"/>
        </w:rPr>
        <w:outlineLvl w:val="9"/>
      </w:pPr>
      <w:r>
        <w:rPr>
          <w:rFonts w:hint="eastAsia" w:ascii="Times New Roman" w:hAnsi="Times New Roman" w:eastAsia="仿宋" w:cs="Times New Roman"/>
          <w:color w:val="auto"/>
          <w:sz w:val="24"/>
          <w:highlight w:val="none"/>
          <w:lang w:eastAsia="zh-CN"/>
        </w:rPr>
        <w:t xml:space="preserve">8</w:t>
      </w:r>
      <w:r>
        <w:rPr>
          <w:rFonts w:hint="eastAsia" w:eastAsia="仿宋" w:cs="Times New Roman"/>
          <w:color w:val="auto"/>
          <w:sz w:val="24"/>
          <w:highlight w:val="none"/>
          <w:lang w:eastAsia="zh-CN"/>
        </w:rPr>
        <w:t xml:space="preserve">）</w:t>
      </w:r>
      <w:r>
        <w:rPr>
          <w:rFonts w:hint="eastAsia" w:ascii="Times New Roman" w:hAnsi="Times New Roman" w:eastAsia="仿宋" w:cs="Times New Roman"/>
          <w:color w:val="auto"/>
          <w:sz w:val="24"/>
          <w:highlight w:val="none"/>
          <w:lang w:eastAsia="zh-CN"/>
        </w:rPr>
        <w:t xml:space="preserve">瓜果类：黄瓜、冬瓜、丝瓜、苦瓜、南瓜、节瓜等；属同一品种规格，色泽一致，无疤点，无断裂，无腐烂、异味、明显机械伤，不带泥土；</w:t>
      </w:r>
      <w:r/>
    </w:p>
    <w:p>
      <w:pPr>
        <w:ind w:firstLine="480"/>
        <w:keepLines w:val="0"/>
        <w:keepNext w:val="0"/>
        <w:pageBreakBefore w:val="0"/>
        <w:spacing w:before="78" w:line="360" w:lineRule="auto"/>
        <w:widowControl w:val="off"/>
        <w:rPr>
          <w:rFonts w:hint="eastAsia" w:ascii="Times New Roman" w:hAnsi="Times New Roman" w:eastAsia="仿宋" w:cs="Times New Roman"/>
          <w:color w:val="auto"/>
          <w:sz w:val="24"/>
          <w:highlight w:val="none"/>
          <w:lang w:eastAsia="zh-CN"/>
        </w:rPr>
        <w:outlineLvl w:val="9"/>
      </w:pPr>
      <w:r>
        <w:rPr>
          <w:rFonts w:hint="eastAsia" w:ascii="Times New Roman" w:hAnsi="Times New Roman" w:eastAsia="仿宋" w:cs="Times New Roman"/>
          <w:color w:val="auto"/>
          <w:sz w:val="24"/>
          <w:highlight w:val="none"/>
          <w:lang w:eastAsia="zh-CN"/>
        </w:rPr>
        <w:t xml:space="preserve">9</w:t>
      </w:r>
      <w:r>
        <w:rPr>
          <w:rFonts w:hint="eastAsia" w:eastAsia="仿宋" w:cs="Times New Roman"/>
          <w:color w:val="auto"/>
          <w:sz w:val="24"/>
          <w:highlight w:val="none"/>
          <w:lang w:eastAsia="zh-CN"/>
        </w:rPr>
        <w:t xml:space="preserve">）</w:t>
      </w:r>
      <w:r>
        <w:rPr>
          <w:rFonts w:hint="eastAsia" w:ascii="Times New Roman" w:hAnsi="Times New Roman" w:eastAsia="仿宋" w:cs="Times New Roman"/>
          <w:color w:val="auto"/>
          <w:sz w:val="24"/>
          <w:highlight w:val="none"/>
          <w:lang w:eastAsia="zh-CN"/>
        </w:rPr>
        <w:t xml:space="preserve">根菜类：萝卜、胡萝卜等；属同一品种规格，皮细光滑，肉质脆嫩致密新鲜，无腐烂、裂痕、糠心、异味，不带泥沙，不带茎叶和须根；</w:t>
      </w:r>
      <w:r/>
    </w:p>
    <w:p>
      <w:pPr>
        <w:ind w:firstLine="480"/>
        <w:keepLines w:val="0"/>
        <w:keepNext w:val="0"/>
        <w:pageBreakBefore w:val="0"/>
        <w:spacing w:before="78" w:line="360" w:lineRule="auto"/>
        <w:widowControl w:val="off"/>
        <w:rPr>
          <w:rFonts w:hint="eastAsia" w:ascii="Times New Roman" w:hAnsi="Times New Roman" w:eastAsia="仿宋" w:cs="Times New Roman"/>
          <w:color w:val="auto"/>
          <w:sz w:val="24"/>
          <w:highlight w:val="none"/>
          <w:lang w:eastAsia="zh-CN"/>
        </w:rPr>
        <w:outlineLvl w:val="9"/>
      </w:pPr>
      <w:r>
        <w:rPr>
          <w:rFonts w:hint="eastAsia" w:ascii="Times New Roman" w:hAnsi="Times New Roman" w:eastAsia="仿宋" w:cs="Times New Roman"/>
          <w:color w:val="auto"/>
          <w:sz w:val="24"/>
          <w:highlight w:val="none"/>
          <w:lang w:eastAsia="zh-CN"/>
        </w:rPr>
        <w:t xml:space="preserve">10</w:t>
      </w:r>
      <w:r>
        <w:rPr>
          <w:rFonts w:hint="eastAsia" w:eastAsia="仿宋" w:cs="Times New Roman"/>
          <w:color w:val="auto"/>
          <w:sz w:val="24"/>
          <w:highlight w:val="none"/>
          <w:lang w:eastAsia="zh-CN"/>
        </w:rPr>
        <w:t xml:space="preserve">）</w:t>
      </w:r>
      <w:r>
        <w:rPr>
          <w:rFonts w:hint="eastAsia" w:ascii="Times New Roman" w:hAnsi="Times New Roman" w:eastAsia="仿宋" w:cs="Times New Roman"/>
          <w:color w:val="auto"/>
          <w:sz w:val="24"/>
          <w:highlight w:val="none"/>
          <w:lang w:eastAsia="zh-CN"/>
        </w:rPr>
        <w:t xml:space="preserve">薯芋类：马铃薯、芋、姜等；属同一品种规格，色泽一致，不带泥沙，不带须根、茎叶，不干瘪，无腐烂、异味、明显机械伤、病虫害斑，马铃薯无发芽，皮不变绿；</w:t>
      </w:r>
      <w:r/>
    </w:p>
    <w:p>
      <w:pPr>
        <w:ind w:firstLine="480"/>
        <w:keepLines w:val="0"/>
        <w:keepNext w:val="0"/>
        <w:pageBreakBefore w:val="0"/>
        <w:spacing w:before="78" w:line="360" w:lineRule="auto"/>
        <w:widowControl w:val="off"/>
        <w:rPr>
          <w:rFonts w:hint="eastAsia" w:ascii="Times New Roman" w:hAnsi="Times New Roman" w:eastAsia="仿宋" w:cs="Times New Roman"/>
          <w:color w:val="auto"/>
          <w:sz w:val="24"/>
          <w:highlight w:val="none"/>
          <w:lang w:eastAsia="zh-CN"/>
        </w:rPr>
        <w:outlineLvl w:val="9"/>
      </w:pPr>
      <w:r>
        <w:rPr>
          <w:rFonts w:hint="eastAsia" w:ascii="Times New Roman" w:hAnsi="Times New Roman" w:eastAsia="仿宋" w:cs="Times New Roman"/>
          <w:color w:val="auto"/>
          <w:sz w:val="24"/>
          <w:highlight w:val="none"/>
          <w:lang w:eastAsia="zh-CN"/>
        </w:rPr>
        <w:t xml:space="preserve">11</w:t>
      </w:r>
      <w:r>
        <w:rPr>
          <w:rFonts w:hint="eastAsia" w:eastAsia="仿宋" w:cs="Times New Roman"/>
          <w:color w:val="auto"/>
          <w:sz w:val="24"/>
          <w:highlight w:val="none"/>
          <w:lang w:eastAsia="zh-CN"/>
        </w:rPr>
        <w:t xml:space="preserve">）</w:t>
      </w:r>
      <w:r>
        <w:rPr>
          <w:rFonts w:hint="eastAsia" w:ascii="Times New Roman" w:hAnsi="Times New Roman" w:eastAsia="仿宋" w:cs="Times New Roman"/>
          <w:color w:val="auto"/>
          <w:sz w:val="24"/>
          <w:highlight w:val="none"/>
          <w:lang w:eastAsia="zh-CN"/>
        </w:rPr>
        <w:t xml:space="preserve">葱蒜类：葱、蒜、韭菜、洋葱等；属同一品种规格，允许葱、青蒜类保留干净须根，葱、蒜、韭菜不带老叶，蒜头、洋葱去根去枯叶，可食部分新鲜幼嫩，无腐烂、异味；</w:t>
      </w:r>
      <w:r/>
    </w:p>
    <w:p>
      <w:pPr>
        <w:ind w:firstLine="480"/>
        <w:keepLines w:val="0"/>
        <w:keepNext w:val="0"/>
        <w:pageBreakBefore w:val="0"/>
        <w:spacing w:before="78" w:line="360" w:lineRule="auto"/>
        <w:widowControl w:val="off"/>
        <w:rPr>
          <w:rFonts w:hint="eastAsia" w:ascii="Times New Roman" w:hAnsi="Times New Roman" w:eastAsia="仿宋" w:cs="Times New Roman"/>
          <w:color w:val="auto"/>
          <w:sz w:val="24"/>
          <w:highlight w:val="none"/>
          <w:lang w:eastAsia="zh-CN"/>
        </w:rPr>
        <w:outlineLvl w:val="9"/>
      </w:pPr>
      <w:r>
        <w:rPr>
          <w:rFonts w:hint="eastAsia" w:ascii="Times New Roman" w:hAnsi="Times New Roman" w:eastAsia="仿宋" w:cs="Times New Roman"/>
          <w:color w:val="auto"/>
          <w:sz w:val="24"/>
          <w:highlight w:val="none"/>
          <w:lang w:eastAsia="zh-CN"/>
        </w:rPr>
        <w:t xml:space="preserve">12</w:t>
      </w:r>
      <w:r>
        <w:rPr>
          <w:rFonts w:hint="eastAsia" w:eastAsia="仿宋" w:cs="Times New Roman"/>
          <w:color w:val="auto"/>
          <w:sz w:val="24"/>
          <w:highlight w:val="none"/>
          <w:lang w:eastAsia="zh-CN"/>
        </w:rPr>
        <w:t xml:space="preserve">）</w:t>
      </w:r>
      <w:r>
        <w:rPr>
          <w:rFonts w:hint="eastAsia" w:ascii="Times New Roman" w:hAnsi="Times New Roman" w:eastAsia="仿宋" w:cs="Times New Roman"/>
          <w:color w:val="auto"/>
          <w:sz w:val="24"/>
          <w:highlight w:val="none"/>
          <w:lang w:eastAsia="zh-CN"/>
        </w:rPr>
        <w:t xml:space="preserve">水生菜类：藕等；属同一品种规格，肉质嫩，成熟度适中，无腐烂、异味，无明显机械伤，不带泥土和杂质，不干瘪，茭白不黑心；</w:t>
      </w:r>
      <w:r/>
    </w:p>
    <w:p>
      <w:pPr>
        <w:ind w:firstLine="480"/>
        <w:keepLines w:val="0"/>
        <w:keepNext w:val="0"/>
        <w:pageBreakBefore w:val="0"/>
        <w:spacing w:before="78" w:line="360" w:lineRule="auto"/>
        <w:widowControl w:val="off"/>
        <w:rPr>
          <w:rFonts w:hint="eastAsia" w:ascii="Times New Roman" w:hAnsi="Times New Roman" w:eastAsia="仿宋" w:cs="Times New Roman"/>
          <w:color w:val="auto"/>
          <w:sz w:val="24"/>
          <w:highlight w:val="none"/>
          <w:lang w:eastAsia="zh-CN"/>
        </w:rPr>
        <w:outlineLvl w:val="9"/>
      </w:pPr>
      <w:r>
        <w:rPr>
          <w:rFonts w:hint="eastAsia" w:ascii="Times New Roman" w:hAnsi="Times New Roman" w:eastAsia="仿宋" w:cs="Times New Roman"/>
          <w:color w:val="auto"/>
          <w:sz w:val="24"/>
          <w:highlight w:val="none"/>
          <w:lang w:eastAsia="zh-CN"/>
        </w:rPr>
        <w:t xml:space="preserve">13</w:t>
      </w:r>
      <w:r>
        <w:rPr>
          <w:rFonts w:hint="eastAsia" w:eastAsia="仿宋" w:cs="Times New Roman"/>
          <w:color w:val="auto"/>
          <w:sz w:val="24"/>
          <w:highlight w:val="none"/>
          <w:lang w:eastAsia="zh-CN"/>
        </w:rPr>
        <w:t xml:space="preserve">）</w:t>
      </w:r>
      <w:r>
        <w:rPr>
          <w:rFonts w:hint="eastAsia" w:ascii="Times New Roman" w:hAnsi="Times New Roman" w:eastAsia="仿宋" w:cs="Times New Roman"/>
          <w:color w:val="auto"/>
          <w:sz w:val="24"/>
          <w:highlight w:val="none"/>
          <w:lang w:eastAsia="zh-CN"/>
        </w:rPr>
        <w:t xml:space="preserve">芽苗类：绿豆芽、黄豆芽等；芽苗幼嫩，不带豆壳杂质，新鲜，不浸水，无腐烂、异味；</w:t>
      </w:r>
      <w:r/>
    </w:p>
    <w:p>
      <w:pPr>
        <w:ind w:firstLine="480"/>
        <w:keepLines w:val="0"/>
        <w:keepNext w:val="0"/>
        <w:pageBreakBefore w:val="0"/>
        <w:spacing w:before="78" w:line="360" w:lineRule="auto"/>
        <w:widowControl w:val="off"/>
        <w:rPr>
          <w:rFonts w:hint="eastAsia" w:ascii="Times New Roman" w:hAnsi="Times New Roman" w:eastAsia="仿宋" w:cs="Times New Roman"/>
          <w:color w:val="auto"/>
          <w:sz w:val="24"/>
          <w:highlight w:val="none"/>
          <w:lang w:eastAsia="zh-CN"/>
        </w:rPr>
        <w:outlineLvl w:val="9"/>
      </w:pPr>
      <w:r>
        <w:rPr>
          <w:rFonts w:hint="eastAsia" w:ascii="Times New Roman" w:hAnsi="Times New Roman" w:eastAsia="仿宋" w:cs="Times New Roman"/>
          <w:color w:val="auto"/>
          <w:sz w:val="24"/>
          <w:highlight w:val="none"/>
          <w:lang w:eastAsia="zh-CN"/>
        </w:rPr>
        <w:t xml:space="preserve">14</w:t>
      </w:r>
      <w:r>
        <w:rPr>
          <w:rFonts w:hint="eastAsia" w:eastAsia="仿宋" w:cs="Times New Roman"/>
          <w:color w:val="auto"/>
          <w:sz w:val="24"/>
          <w:highlight w:val="none"/>
          <w:lang w:eastAsia="zh-CN"/>
        </w:rPr>
        <w:t xml:space="preserve">）</w:t>
      </w:r>
      <w:r>
        <w:rPr>
          <w:rFonts w:hint="eastAsia" w:ascii="Times New Roman" w:hAnsi="Times New Roman" w:eastAsia="仿宋" w:cs="Times New Roman"/>
          <w:color w:val="auto"/>
          <w:sz w:val="24"/>
          <w:highlight w:val="none"/>
          <w:lang w:eastAsia="zh-CN"/>
        </w:rPr>
        <w:t xml:space="preserve">香辛类：西芹、芹菜、香菜等；属同一品种规格，肉质鲜嫩形态好，色泽正常，无枯黄 叶、病叶、泥土、明显机械伤和病虫害伤，无烧心焦边、腐烂等现象，具有该品种应有的味道；</w:t>
      </w:r>
      <w:r/>
    </w:p>
    <w:p>
      <w:pPr>
        <w:ind w:firstLine="480"/>
        <w:keepLines w:val="0"/>
        <w:keepNext w:val="0"/>
        <w:pageBreakBefore w:val="0"/>
        <w:spacing w:before="78" w:line="360" w:lineRule="auto"/>
        <w:widowControl w:val="off"/>
        <w:rPr>
          <w:rFonts w:hint="eastAsia" w:ascii="Times New Roman" w:hAnsi="Times New Roman" w:eastAsia="仿宋" w:cs="Times New Roman"/>
          <w:color w:val="auto"/>
          <w:sz w:val="24"/>
          <w:highlight w:val="none"/>
          <w:lang w:eastAsia="zh-CN"/>
        </w:rPr>
        <w:outlineLvl w:val="9"/>
      </w:pPr>
      <w:r>
        <w:rPr>
          <w:rFonts w:hint="eastAsia" w:ascii="Times New Roman" w:hAnsi="Times New Roman" w:eastAsia="仿宋" w:cs="Times New Roman"/>
          <w:color w:val="auto"/>
          <w:sz w:val="24"/>
          <w:highlight w:val="none"/>
          <w:lang w:eastAsia="zh-CN"/>
        </w:rPr>
        <w:t xml:space="preserve">15</w:t>
      </w:r>
      <w:r>
        <w:rPr>
          <w:rFonts w:hint="eastAsia" w:eastAsia="仿宋" w:cs="Times New Roman"/>
          <w:color w:val="auto"/>
          <w:sz w:val="24"/>
          <w:highlight w:val="none"/>
          <w:lang w:eastAsia="zh-CN"/>
        </w:rPr>
        <w:t xml:space="preserve">）</w:t>
      </w:r>
      <w:r>
        <w:rPr>
          <w:rFonts w:hint="eastAsia" w:ascii="Times New Roman" w:hAnsi="Times New Roman" w:eastAsia="仿宋" w:cs="Times New Roman"/>
          <w:color w:val="auto"/>
          <w:sz w:val="24"/>
          <w:highlight w:val="none"/>
          <w:lang w:eastAsia="zh-CN"/>
        </w:rPr>
        <w:t xml:space="preserve">符合国家食品卫生标准，蔬菜不得有黄叶，不得腐烂和泥沙等现象，水果大小均匀，无损伤，无皱褶变形，无腐烂变质；</w:t>
      </w:r>
      <w:r/>
    </w:p>
    <w:p>
      <w:pPr>
        <w:ind w:firstLine="480"/>
        <w:spacing w:line="360" w:lineRule="auto"/>
        <w:rPr>
          <w:rFonts w:hint="eastAsia" w:ascii="Times New Roman" w:hAnsi="Times New Roman" w:eastAsia="仿宋" w:cs="Times New Roman"/>
          <w:color w:val="auto"/>
          <w:sz w:val="24"/>
          <w:highlight w:val="none"/>
          <w:lang w:eastAsia="zh-CN"/>
        </w:rPr>
      </w:pPr>
      <w:r>
        <w:rPr>
          <w:rFonts w:hint="eastAsia" w:ascii="Times New Roman" w:hAnsi="Times New Roman" w:eastAsia="仿宋" w:cs="Times New Roman"/>
          <w:color w:val="auto"/>
          <w:sz w:val="24"/>
          <w:highlight w:val="none"/>
          <w:lang w:eastAsia="zh-CN"/>
        </w:rPr>
        <w:t xml:space="preserve">16</w:t>
      </w:r>
      <w:r>
        <w:rPr>
          <w:rFonts w:hint="eastAsia" w:eastAsia="仿宋" w:cs="Times New Roman"/>
          <w:color w:val="auto"/>
          <w:sz w:val="24"/>
          <w:highlight w:val="none"/>
          <w:lang w:eastAsia="zh-CN"/>
        </w:rPr>
        <w:t xml:space="preserve">）</w:t>
      </w:r>
      <w:r>
        <w:rPr>
          <w:rFonts w:hint="eastAsia" w:ascii="Times New Roman" w:hAnsi="Times New Roman" w:eastAsia="仿宋" w:cs="Times New Roman"/>
          <w:color w:val="auto"/>
          <w:sz w:val="24"/>
          <w:highlight w:val="none"/>
          <w:lang w:eastAsia="zh-CN"/>
        </w:rPr>
        <w:t xml:space="preserve">无公害、农药残留不得超标，提供农药残留检测证明。</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新鲜卫生的绿色蔬菜，新鲜菜光滑、清脆鲜嫩，无变质腐烂、无黄叶、不带泥沙、无杂草、检测无农药残留。</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w:t>
      </w:r>
      <w:r>
        <w:rPr>
          <w:rFonts w:hint="eastAsia"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lang w:eastAsia="zh-CN"/>
        </w:rPr>
        <w:t xml:space="preserve">肉类需提供产品检验报告</w:t>
      </w:r>
      <w:r/>
    </w:p>
    <w:p>
      <w:pPr>
        <w:pStyle w:val="950"/>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eastAsia="zh-CN"/>
        </w:rPr>
        <w:t xml:space="preserve">（1）鲜猪肉质量验收标准</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肌肉红色均匀，有光泽，脂肪洁白。外表微干或微湿润，不粘手。弹性良好，压后凹陷立即恢复。具有鲜猪肉正常气味，无泥污、血污、肉边整齐、无碎肉、碎骨，按标准部位分割、精肉无多余脂肪，且交货时需配有动物卫生检疫及屠宰证明。</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（2）鲜猪肉内脏感官检验标准</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1）色泽：具有其固有的正常颜色，肌肉红色均匀，有光泽、脂肪洁白。</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2）外表：无泥污、无血污、放血状况良好，肉边整齐、无破碎肉、无</w:t>
      </w:r>
      <w:r>
        <w:rPr>
          <w:rFonts w:hint="eastAsia" w:ascii="Times New Roman" w:hAnsi="Times New Roman" w:eastAsia="仿宋" w:cs="Times New Roman"/>
          <w:color w:val="auto"/>
          <w:sz w:val="24"/>
          <w:highlight w:val="none"/>
          <w:lang w:eastAsia="zh-CN"/>
        </w:rPr>
        <w:t xml:space="preserve">黏液</w:t>
      </w:r>
      <w:r>
        <w:rPr>
          <w:rFonts w:hint="default" w:ascii="Times New Roman" w:hAnsi="Times New Roman" w:eastAsia="仿宋" w:cs="Times New Roman"/>
          <w:color w:val="auto"/>
          <w:sz w:val="24"/>
          <w:highlight w:val="none"/>
          <w:lang w:eastAsia="zh-CN"/>
        </w:rPr>
        <w:t xml:space="preserve">渗出或很干的表皮，无点状、事状等小颗粒灰白色寄生虫。</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3）全味：具有其固有的正常气味（猪肉微腥、牛肉微膻、羊肉重膻）、无臭味、腊味等异味。</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4）弹性：指压后凹陷、能恢复原状。</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（3）鲜猪内脏、头蹄等标准</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1）心、肝、腰子类：品质新鲜、外形完整、无异味、无病变、无凝血块、无血污、泥污、颜色正常。</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2）肚：品质新鲜、外形完整、无溃疡面及其他病变现象、无内容物、无粘膜、无边油。</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3）大肠、肥肠类：品质新鲜、无破损、无病变组织、无肠头细毛、无内容物、去净粘膜。</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4）舌：品质新鲜、外形完整、无病变、无异物、无舌苔、附肉少、无血污、泥污。</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5）耳：品质新鲜、外形完整、无溃烂、病斑、无破损。</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6）蹄爪类：品质新鲜、去蹄壳、不带蹄筋、刮除粗毛、细毛及趾间黑垢、无松香残留。</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7）蹄筋类：品质新鲜、无色透明、表面光亮、无油脂、无精肉、无充血现象、顺直、干燥。</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（4）冻片猪肉质量验收标准</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外表颜色比冷却肉鲜明，在表面切开处为浅玫瑰色至灰色，用手或热刀触之，</w:t>
      </w:r>
      <w:r>
        <w:rPr>
          <w:rFonts w:hint="eastAsia" w:ascii="Times New Roman" w:hAnsi="Times New Roman" w:eastAsia="仿宋" w:cs="Times New Roman"/>
          <w:color w:val="auto"/>
          <w:sz w:val="24"/>
          <w:highlight w:val="none"/>
          <w:lang w:eastAsia="zh-CN"/>
        </w:rPr>
        <w:t xml:space="preserve">立即</w:t>
      </w:r>
      <w:r>
        <w:rPr>
          <w:rFonts w:hint="default" w:ascii="Times New Roman" w:hAnsi="Times New Roman" w:eastAsia="仿宋" w:cs="Times New Roman"/>
          <w:color w:val="auto"/>
          <w:sz w:val="24"/>
          <w:highlight w:val="none"/>
          <w:lang w:eastAsia="zh-CN"/>
        </w:rPr>
        <w:t xml:space="preserve">显示鲜红色。肉坚硬，</w:t>
      </w:r>
      <w:r>
        <w:rPr>
          <w:rFonts w:hint="eastAsia" w:ascii="Times New Roman" w:hAnsi="Times New Roman" w:eastAsia="仿宋" w:cs="Times New Roman"/>
          <w:color w:val="auto"/>
          <w:sz w:val="24"/>
          <w:highlight w:val="none"/>
          <w:lang w:eastAsia="zh-CN"/>
        </w:rPr>
        <w:t xml:space="preserve">像</w:t>
      </w:r>
      <w:r>
        <w:rPr>
          <w:rFonts w:hint="default" w:ascii="Times New Roman" w:hAnsi="Times New Roman" w:eastAsia="仿宋" w:cs="Times New Roman"/>
          <w:color w:val="auto"/>
          <w:sz w:val="24"/>
          <w:highlight w:val="none"/>
          <w:lang w:eastAsia="zh-CN"/>
        </w:rPr>
        <w:t xml:space="preserve">冰一样，敲击有响声。化冻时，有肉的正常味，略潮，没有熟肉味。无杂质，无肌肉风干现象，无白、黄、绿斑、紫斑、污血、过多冰衣无白霜，按标准部位分割，外包装无破损，有生产日期。</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3</w:t>
      </w:r>
      <w:r>
        <w:rPr>
          <w:rFonts w:hint="eastAsia"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lang w:eastAsia="zh-CN"/>
        </w:rPr>
        <w:t xml:space="preserve">牛羊肉类验收标准。</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1）颜色：新鲜正常红色，淡红色，有光泽</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2）气味：具有牛羊肉的正常气味，无异味</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3）油层：无</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4）淤血：无</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5）表面湿润，不黏手，有弹性</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6）水分，</w:t>
      </w:r>
      <w:r>
        <w:rPr>
          <w:rFonts w:hint="eastAsia" w:ascii="Times New Roman" w:hAnsi="Times New Roman" w:eastAsia="仿宋" w:cs="Times New Roman"/>
          <w:color w:val="auto"/>
          <w:sz w:val="24"/>
          <w:highlight w:val="none"/>
          <w:lang w:eastAsia="zh-CN"/>
        </w:rPr>
        <w:t xml:space="preserve">感官</w:t>
      </w:r>
      <w:r>
        <w:rPr>
          <w:rFonts w:hint="default" w:ascii="Times New Roman" w:hAnsi="Times New Roman" w:eastAsia="仿宋" w:cs="Times New Roman"/>
          <w:color w:val="auto"/>
          <w:sz w:val="24"/>
          <w:highlight w:val="none"/>
          <w:lang w:eastAsia="zh-CN"/>
        </w:rPr>
        <w:t xml:space="preserve">上不能有水，恒温库吊挂12小时</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w:t>
      </w:r>
      <w:r>
        <w:rPr>
          <w:rFonts w:hint="eastAsia"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lang w:eastAsia="zh-CN"/>
        </w:rPr>
        <w:t xml:space="preserve">家禽类验收标准。</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表面光滑而有光泽，肉质弹性好且丰满，表皮无毛或少毛，无破皮，无明显</w:t>
      </w:r>
      <w:r>
        <w:rPr>
          <w:rFonts w:hint="eastAsia" w:ascii="Times New Roman" w:hAnsi="Times New Roman" w:eastAsia="仿宋" w:cs="Times New Roman"/>
          <w:color w:val="auto"/>
          <w:sz w:val="24"/>
          <w:highlight w:val="none"/>
          <w:lang w:eastAsia="zh-CN"/>
        </w:rPr>
        <w:t xml:space="preserve">瘀块</w:t>
      </w:r>
      <w:r>
        <w:rPr>
          <w:rFonts w:hint="default" w:ascii="Times New Roman" w:hAnsi="Times New Roman" w:eastAsia="仿宋" w:cs="Times New Roman"/>
          <w:color w:val="auto"/>
          <w:sz w:val="24"/>
          <w:highlight w:val="none"/>
          <w:lang w:eastAsia="zh-CN"/>
        </w:rPr>
        <w:t xml:space="preserve">，无污水，胸内无一切内脏，无血水，无异味。商标规格，产品说明清晰完整。</w:t>
      </w:r>
      <w:r/>
    </w:p>
    <w:p>
      <w:pPr>
        <w:pStyle w:val="950"/>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eastAsia="zh-CN"/>
        </w:rPr>
        <w:t xml:space="preserve">5</w:t>
      </w:r>
      <w:r>
        <w:rPr>
          <w:rFonts w:hint="eastAsia" w:ascii="Times New Roman" w:hAnsi="Times New Roman" w:eastAsia="仿宋" w:cs="Times New Roman"/>
          <w:color w:val="auto"/>
          <w:highlight w:val="none"/>
          <w:lang w:val="en-US" w:eastAsia="zh-CN"/>
        </w:rPr>
        <w:t xml:space="preserve">.</w:t>
      </w:r>
      <w:r>
        <w:rPr>
          <w:rFonts w:hint="default" w:ascii="Times New Roman" w:hAnsi="Times New Roman" w:eastAsia="仿宋" w:cs="Times New Roman"/>
          <w:color w:val="auto"/>
          <w:highlight w:val="none"/>
          <w:lang w:eastAsia="zh-CN"/>
        </w:rPr>
        <w:t xml:space="preserve">水产品类验收标准。</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海、江、河鲜活类：必须保证鲜活、大小基本统一，无异味；肉质坚实有弹性，有水产类的正常气味。鱼眼球饱满，角膜透明，鳃色鲜红，鳃丝清晰，鱼鳞紧贴完整，体表有光泽，肌肉有弹性，鱼腹无膨胀现象。虾，头胸节与腹节连接处紧密，虾体甲壳下不泛红，虾体组织完好，细胞充盈</w:t>
      </w:r>
      <w:r>
        <w:rPr>
          <w:rFonts w:hint="eastAsia" w:ascii="Times New Roman" w:hAnsi="Times New Roman" w:eastAsia="仿宋" w:cs="Times New Roman"/>
          <w:color w:val="auto"/>
          <w:sz w:val="24"/>
          <w:highlight w:val="none"/>
          <w:lang w:eastAsia="zh-CN"/>
        </w:rPr>
        <w:t xml:space="preserve">水分</w:t>
      </w:r>
      <w:r>
        <w:rPr>
          <w:rFonts w:hint="default" w:ascii="Times New Roman" w:hAnsi="Times New Roman" w:eastAsia="仿宋" w:cs="Times New Roman"/>
          <w:color w:val="auto"/>
          <w:sz w:val="24"/>
          <w:highlight w:val="none"/>
          <w:lang w:eastAsia="zh-CN"/>
        </w:rPr>
        <w:t xml:space="preserve">，膨胀而富弹力，虾体外表洁净，触之有干燥感。蟹，手提蟹体，肢体（步足）向下松垂为新鲜，腹脐上方没有黑色“骨印”泛出，“蟹黄”凝固，鳃丝洁净清晰为新鲜。贝类，肉质新鲜，无异味，表面清洁无整，无寄生物，有光泽。</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冰鲜类：鱼体表</w:t>
      </w:r>
      <w:r>
        <w:rPr>
          <w:rFonts w:hint="eastAsia" w:ascii="Times New Roman" w:hAnsi="Times New Roman" w:eastAsia="仿宋" w:cs="Times New Roman"/>
          <w:color w:val="auto"/>
          <w:sz w:val="24"/>
          <w:highlight w:val="none"/>
          <w:lang w:eastAsia="zh-CN"/>
        </w:rPr>
        <w:t xml:space="preserve">黏液</w:t>
      </w:r>
      <w:r>
        <w:rPr>
          <w:rFonts w:hint="default" w:ascii="Times New Roman" w:hAnsi="Times New Roman" w:eastAsia="仿宋" w:cs="Times New Roman"/>
          <w:color w:val="auto"/>
          <w:sz w:val="24"/>
          <w:highlight w:val="none"/>
          <w:lang w:eastAsia="zh-CN"/>
        </w:rPr>
        <w:t xml:space="preserve">透明，滑而不粘，气味正常，淡水鱼鳃鲜红或粉红，海水鱼鳃紫色或紫红，鱼眼澄清透明，鱼鳞完整，体表无伤痕。虾，头尾完整，有一定弯曲度，虾身较挺，外壳有光泽，气味正常，蟹，蟹腿坚实，蟹壳纹理清楚，光亮，气味正常。</w:t>
      </w:r>
      <w:r/>
    </w:p>
    <w:p>
      <w:pPr>
        <w:pStyle w:val="950"/>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eastAsia="zh-CN"/>
        </w:rPr>
        <w:t xml:space="preserve">6</w:t>
      </w:r>
      <w:r>
        <w:rPr>
          <w:rFonts w:hint="eastAsia" w:ascii="Times New Roman" w:hAnsi="Times New Roman" w:eastAsia="仿宋" w:cs="Times New Roman"/>
          <w:color w:val="auto"/>
          <w:highlight w:val="none"/>
          <w:lang w:val="en-US" w:eastAsia="zh-CN"/>
        </w:rPr>
        <w:t xml:space="preserve">.</w:t>
      </w:r>
      <w:r>
        <w:rPr>
          <w:rFonts w:hint="default" w:ascii="Times New Roman" w:hAnsi="Times New Roman" w:eastAsia="仿宋" w:cs="Times New Roman"/>
          <w:color w:val="auto"/>
          <w:highlight w:val="none"/>
          <w:lang w:eastAsia="zh-CN"/>
        </w:rPr>
        <w:t xml:space="preserve">水果、干货类验收标准。</w:t>
      </w:r>
      <w:r/>
    </w:p>
    <w:p>
      <w:pPr>
        <w:pStyle w:val="950"/>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eastAsia="zh-CN"/>
        </w:rPr>
        <w:t xml:space="preserve">（1）新鲜度：充足无空壳，皱皮、干涩现象</w:t>
      </w:r>
      <w:r/>
    </w:p>
    <w:p>
      <w:pPr>
        <w:pStyle w:val="950"/>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eastAsia="zh-CN"/>
        </w:rPr>
        <w:t xml:space="preserve">（2）色泽：</w:t>
      </w:r>
      <w:r>
        <w:rPr>
          <w:rFonts w:hint="eastAsia" w:ascii="Times New Roman" w:hAnsi="Times New Roman" w:eastAsia="仿宋" w:cs="Times New Roman"/>
          <w:color w:val="auto"/>
          <w:highlight w:val="none"/>
          <w:lang w:eastAsia="zh-CN"/>
        </w:rPr>
        <w:t xml:space="preserve">鲜艳</w:t>
      </w:r>
      <w:r>
        <w:rPr>
          <w:rFonts w:hint="default" w:ascii="Times New Roman" w:hAnsi="Times New Roman" w:eastAsia="仿宋" w:cs="Times New Roman"/>
          <w:color w:val="auto"/>
          <w:highlight w:val="none"/>
          <w:lang w:eastAsia="zh-CN"/>
        </w:rPr>
        <w:t xml:space="preserve">光亮，无变色</w:t>
      </w:r>
      <w:r/>
    </w:p>
    <w:p>
      <w:pPr>
        <w:pStyle w:val="950"/>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eastAsia="zh-CN"/>
        </w:rPr>
        <w:t xml:space="preserve">（3）硬度：饱满充实，软硬适中</w:t>
      </w:r>
      <w:r/>
    </w:p>
    <w:p>
      <w:pPr>
        <w:pStyle w:val="950"/>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eastAsia="zh-CN"/>
        </w:rPr>
        <w:t xml:space="preserve">（4）机械伤：相同新鲜条件下无外伤造成伤害，如挤伤、压伤、碰伤、裂伤</w:t>
      </w:r>
      <w:r/>
    </w:p>
    <w:p>
      <w:pPr>
        <w:pStyle w:val="950"/>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eastAsia="zh-CN"/>
        </w:rPr>
        <w:t xml:space="preserve">（5）形状：外形优美，果实硕大，无不良图案及异状</w:t>
      </w:r>
      <w:r/>
    </w:p>
    <w:p>
      <w:pPr>
        <w:pStyle w:val="950"/>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eastAsia="zh-CN"/>
        </w:rPr>
        <w:t xml:space="preserve">（6）成熟度：适中，无过</w:t>
      </w:r>
      <w:r>
        <w:rPr>
          <w:rFonts w:hint="eastAsia" w:ascii="Times New Roman" w:hAnsi="Times New Roman" w:eastAsia="仿宋" w:cs="Times New Roman"/>
          <w:color w:val="auto"/>
          <w:highlight w:val="none"/>
          <w:lang w:eastAsia="zh-CN"/>
        </w:rPr>
        <w:t xml:space="preserve">熟</w:t>
      </w:r>
      <w:r>
        <w:rPr>
          <w:rFonts w:hint="default" w:ascii="Times New Roman" w:hAnsi="Times New Roman" w:eastAsia="仿宋" w:cs="Times New Roman"/>
          <w:color w:val="auto"/>
          <w:highlight w:val="none"/>
          <w:lang w:eastAsia="zh-CN"/>
        </w:rPr>
        <w:t xml:space="preserve">、未熟现象</w:t>
      </w:r>
      <w:r/>
    </w:p>
    <w:p>
      <w:pPr>
        <w:pStyle w:val="950"/>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eastAsia="zh-CN"/>
        </w:rPr>
        <w:t xml:space="preserve">（7）污染：无污染残留农药</w:t>
      </w:r>
      <w:r/>
    </w:p>
    <w:p>
      <w:pPr>
        <w:pStyle w:val="950"/>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eastAsia="zh-CN"/>
        </w:rPr>
        <w:t xml:space="preserve">（8）包装：如有包装，完整干净</w:t>
      </w:r>
      <w:r/>
    </w:p>
    <w:p>
      <w:pPr>
        <w:pStyle w:val="950"/>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eastAsia="zh-CN"/>
        </w:rPr>
        <w:t xml:space="preserve">7</w:t>
      </w:r>
      <w:r>
        <w:rPr>
          <w:rFonts w:hint="eastAsia" w:ascii="Times New Roman" w:hAnsi="Times New Roman" w:eastAsia="仿宋" w:cs="Times New Roman"/>
          <w:color w:val="auto"/>
          <w:highlight w:val="none"/>
          <w:lang w:val="en-US" w:eastAsia="zh-CN"/>
        </w:rPr>
        <w:t xml:space="preserve">.</w:t>
      </w:r>
      <w:r>
        <w:rPr>
          <w:rFonts w:hint="default" w:ascii="Times New Roman" w:hAnsi="Times New Roman" w:eastAsia="仿宋" w:cs="Times New Roman"/>
          <w:color w:val="auto"/>
          <w:highlight w:val="none"/>
          <w:lang w:eastAsia="zh-CN"/>
        </w:rPr>
        <w:t xml:space="preserve">豆制品、奶制品、蛋类验收标准</w:t>
      </w:r>
      <w:r/>
    </w:p>
    <w:p>
      <w:pPr>
        <w:ind w:firstLine="480"/>
        <w:spacing w:line="360" w:lineRule="auto"/>
        <w:rPr>
          <w:rFonts w:hint="default" w:ascii="Times New Roman" w:hAnsi="Times New Roman" w:eastAsia="仿宋" w:cs="Times New Roman"/>
          <w:color w:val="auto"/>
          <w:sz w:val="24"/>
          <w:highlight w:val="none"/>
          <w:lang w:eastAsia="zh-CN"/>
        </w:rPr>
      </w:pPr>
      <w:r>
        <w:rPr>
          <w:rFonts w:hint="eastAsia" w:eastAsia="仿宋" w:cs="Times New Roman"/>
          <w:color w:val="auto"/>
          <w:sz w:val="24"/>
          <w:highlight w:val="none"/>
          <w:lang w:eastAsia="zh-CN"/>
        </w:rPr>
        <w:t xml:space="preserve">（</w:t>
      </w:r>
      <w:r>
        <w:rPr>
          <w:rFonts w:hint="eastAsia" w:eastAsia="仿宋" w:cs="Times New Roman"/>
          <w:color w:val="auto"/>
          <w:sz w:val="24"/>
          <w:highlight w:val="none"/>
          <w:lang w:val="en-US" w:eastAsia="zh-CN"/>
        </w:rPr>
        <w:t xml:space="preserve">一</w:t>
      </w:r>
      <w:r>
        <w:rPr>
          <w:rFonts w:hint="eastAsia"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lang w:eastAsia="zh-CN"/>
        </w:rPr>
        <w:t xml:space="preserve">豆制品</w:t>
      </w:r>
      <w:r/>
    </w:p>
    <w:p>
      <w:pPr>
        <w:ind w:firstLine="480"/>
        <w:keepLines w:val="0"/>
        <w:keepNext w:val="0"/>
        <w:pageBreakBefore w:val="0"/>
        <w:spacing w:before="78" w:line="360" w:lineRule="auto"/>
        <w:widowControl w:val="off"/>
        <w:rPr>
          <w:rFonts w:hint="eastAsia" w:ascii="Times New Roman" w:hAnsi="Times New Roman" w:eastAsia="仿宋" w:cs="Times New Roman"/>
          <w:color w:val="auto"/>
          <w:sz w:val="24"/>
          <w:highlight w:val="none"/>
          <w:lang w:eastAsia="zh-CN"/>
        </w:rPr>
        <w:outlineLvl w:val="9"/>
      </w:pPr>
      <w:r>
        <w:rPr>
          <w:rFonts w:hint="eastAsia" w:ascii="Times New Roman" w:hAnsi="Times New Roman" w:eastAsia="仿宋" w:cs="Times New Roman"/>
          <w:color w:val="auto"/>
          <w:sz w:val="24"/>
          <w:highlight w:val="none"/>
          <w:lang w:eastAsia="zh-CN"/>
        </w:rPr>
        <w:t xml:space="preserve"> 具备资质的检测机构出具的检验报告。新鲜、保证当天货品；干净、无灰尘、异味；外形完整、无破损；鲜豆腐饱满、结实、颜色正常；如有包装，应整洁、分量足。</w:t>
      </w:r>
      <w:r/>
    </w:p>
    <w:p>
      <w:pPr>
        <w:ind w:firstLine="480"/>
        <w:keepLines w:val="0"/>
        <w:keepNext w:val="0"/>
        <w:pageBreakBefore w:val="0"/>
        <w:spacing w:before="78" w:line="360" w:lineRule="auto"/>
        <w:widowControl w:val="off"/>
        <w:rPr>
          <w:rFonts w:hint="eastAsia" w:ascii="Times New Roman" w:hAnsi="Times New Roman" w:eastAsia="仿宋" w:cs="Times New Roman"/>
          <w:color w:val="auto"/>
          <w:sz w:val="24"/>
          <w:highlight w:val="none"/>
          <w:lang w:eastAsia="zh-CN"/>
        </w:rPr>
        <w:outlineLvl w:val="9"/>
      </w:pPr>
      <w:r>
        <w:rPr>
          <w:rFonts w:hint="eastAsia" w:eastAsia="仿宋" w:cs="Times New Roman"/>
          <w:color w:val="auto"/>
          <w:sz w:val="24"/>
          <w:highlight w:val="none"/>
          <w:lang w:val="en-US" w:eastAsia="zh-CN"/>
        </w:rPr>
        <w:t xml:space="preserve">1）乙方</w:t>
      </w:r>
      <w:r>
        <w:rPr>
          <w:rFonts w:hint="eastAsia" w:ascii="Times New Roman" w:hAnsi="Times New Roman" w:eastAsia="仿宋" w:cs="Times New Roman"/>
          <w:color w:val="auto"/>
          <w:sz w:val="24"/>
          <w:highlight w:val="none"/>
          <w:lang w:eastAsia="zh-CN"/>
        </w:rPr>
        <w:t xml:space="preserve">按</w:t>
      </w:r>
      <w:r>
        <w:rPr>
          <w:rFonts w:hint="eastAsia" w:eastAsia="仿宋" w:cs="Times New Roman"/>
          <w:color w:val="auto"/>
          <w:sz w:val="24"/>
          <w:highlight w:val="none"/>
          <w:lang w:val="en-US" w:eastAsia="zh-CN"/>
        </w:rPr>
        <w:t xml:space="preserve">甲方</w:t>
      </w:r>
      <w:r>
        <w:rPr>
          <w:rFonts w:hint="eastAsia" w:ascii="Times New Roman" w:hAnsi="Times New Roman" w:eastAsia="仿宋" w:cs="Times New Roman"/>
          <w:color w:val="auto"/>
          <w:sz w:val="24"/>
          <w:highlight w:val="none"/>
          <w:lang w:eastAsia="zh-CN"/>
        </w:rPr>
        <w:t xml:space="preserve">提出的品种要求和计划数量进行配送</w:t>
      </w:r>
      <w:r>
        <w:rPr>
          <w:rFonts w:hint="eastAsia" w:eastAsia="仿宋" w:cs="Times New Roman"/>
          <w:color w:val="auto"/>
          <w:sz w:val="24"/>
          <w:highlight w:val="none"/>
          <w:lang w:eastAsia="zh-CN"/>
        </w:rPr>
        <w:t xml:space="preserve">；</w:t>
      </w:r>
      <w:r/>
    </w:p>
    <w:p>
      <w:pPr>
        <w:ind w:firstLine="480"/>
        <w:keepLines w:val="0"/>
        <w:keepNext w:val="0"/>
        <w:pageBreakBefore w:val="0"/>
        <w:spacing w:before="78" w:line="360" w:lineRule="auto"/>
        <w:widowControl w:val="off"/>
        <w:rPr>
          <w:rFonts w:hint="eastAsia" w:ascii="Times New Roman" w:hAnsi="Times New Roman" w:eastAsia="仿宋" w:cs="Times New Roman"/>
          <w:color w:val="auto"/>
          <w:sz w:val="24"/>
          <w:highlight w:val="none"/>
          <w:lang w:eastAsia="zh-CN"/>
        </w:rPr>
        <w:outlineLvl w:val="9"/>
      </w:pPr>
      <w:r>
        <w:rPr>
          <w:rFonts w:hint="eastAsia" w:eastAsia="仿宋" w:cs="Times New Roman"/>
          <w:color w:val="auto"/>
          <w:sz w:val="24"/>
          <w:highlight w:val="none"/>
          <w:lang w:val="en-US" w:eastAsia="zh-CN"/>
        </w:rPr>
        <w:t xml:space="preserve">2</w:t>
      </w:r>
      <w:r>
        <w:rPr>
          <w:rFonts w:hint="eastAsia" w:eastAsia="仿宋" w:cs="Times New Roman"/>
          <w:color w:val="auto"/>
          <w:sz w:val="24"/>
          <w:highlight w:val="none"/>
          <w:lang w:eastAsia="zh-CN"/>
        </w:rPr>
        <w:t xml:space="preserve">）</w:t>
      </w:r>
      <w:r>
        <w:rPr>
          <w:rFonts w:hint="eastAsia" w:ascii="Times New Roman" w:hAnsi="Times New Roman" w:eastAsia="仿宋" w:cs="Times New Roman"/>
          <w:color w:val="auto"/>
          <w:sz w:val="24"/>
          <w:highlight w:val="none"/>
          <w:lang w:eastAsia="zh-CN"/>
        </w:rPr>
        <w:t xml:space="preserve">属季节问题，若出现品种不能满足</w:t>
      </w:r>
      <w:r>
        <w:rPr>
          <w:rFonts w:hint="eastAsia" w:eastAsia="仿宋" w:cs="Times New Roman"/>
          <w:color w:val="auto"/>
          <w:sz w:val="24"/>
          <w:highlight w:val="none"/>
          <w:lang w:val="en-US" w:eastAsia="zh-CN"/>
        </w:rPr>
        <w:t xml:space="preserve">甲方</w:t>
      </w:r>
      <w:r>
        <w:rPr>
          <w:rFonts w:hint="eastAsia" w:ascii="Times New Roman" w:hAnsi="Times New Roman" w:eastAsia="仿宋" w:cs="Times New Roman"/>
          <w:color w:val="auto"/>
          <w:sz w:val="24"/>
          <w:highlight w:val="none"/>
          <w:lang w:eastAsia="zh-CN"/>
        </w:rPr>
        <w:t xml:space="preserve">需求的情况，可与</w:t>
      </w:r>
      <w:r>
        <w:rPr>
          <w:rFonts w:hint="eastAsia" w:eastAsia="仿宋" w:cs="Times New Roman"/>
          <w:color w:val="auto"/>
          <w:sz w:val="24"/>
          <w:highlight w:val="none"/>
          <w:lang w:val="en-US" w:eastAsia="zh-CN"/>
        </w:rPr>
        <w:t xml:space="preserve">甲方</w:t>
      </w:r>
      <w:r>
        <w:rPr>
          <w:rFonts w:hint="eastAsia" w:ascii="Times New Roman" w:hAnsi="Times New Roman" w:eastAsia="仿宋" w:cs="Times New Roman"/>
          <w:color w:val="auto"/>
          <w:sz w:val="24"/>
          <w:highlight w:val="none"/>
          <w:lang w:eastAsia="zh-CN"/>
        </w:rPr>
        <w:t xml:space="preserve">协商调换相应类别的品种</w:t>
      </w:r>
      <w:r>
        <w:rPr>
          <w:rFonts w:hint="eastAsia" w:eastAsia="仿宋" w:cs="Times New Roman"/>
          <w:color w:val="auto"/>
          <w:sz w:val="24"/>
          <w:highlight w:val="none"/>
          <w:lang w:eastAsia="zh-CN"/>
        </w:rPr>
        <w:t xml:space="preserve">；</w:t>
      </w:r>
      <w:r/>
    </w:p>
    <w:p>
      <w:pPr>
        <w:ind w:firstLine="480"/>
        <w:keepLines w:val="0"/>
        <w:keepNext w:val="0"/>
        <w:pageBreakBefore w:val="0"/>
        <w:spacing w:before="78" w:line="360" w:lineRule="auto"/>
        <w:widowControl w:val="off"/>
        <w:rPr>
          <w:rFonts w:hint="eastAsia" w:ascii="Times New Roman" w:hAnsi="Times New Roman" w:eastAsia="仿宋" w:cs="Times New Roman"/>
          <w:color w:val="auto"/>
          <w:sz w:val="24"/>
          <w:highlight w:val="none"/>
          <w:lang w:eastAsia="zh-CN"/>
        </w:rPr>
        <w:outlineLvl w:val="9"/>
      </w:pPr>
      <w:r>
        <w:rPr>
          <w:rFonts w:hint="eastAsia" w:eastAsia="仿宋" w:cs="Times New Roman"/>
          <w:color w:val="auto"/>
          <w:sz w:val="24"/>
          <w:highlight w:val="none"/>
          <w:lang w:val="en-US" w:eastAsia="zh-CN"/>
        </w:rPr>
        <w:t xml:space="preserve">3</w:t>
      </w:r>
      <w:r>
        <w:rPr>
          <w:rFonts w:hint="eastAsia" w:eastAsia="仿宋" w:cs="Times New Roman"/>
          <w:color w:val="auto"/>
          <w:sz w:val="24"/>
          <w:highlight w:val="none"/>
          <w:lang w:eastAsia="zh-CN"/>
        </w:rPr>
        <w:t xml:space="preserve">）</w:t>
      </w:r>
      <w:r>
        <w:rPr>
          <w:rFonts w:hint="eastAsia" w:ascii="Times New Roman" w:hAnsi="Times New Roman" w:eastAsia="仿宋" w:cs="Times New Roman"/>
          <w:color w:val="auto"/>
          <w:sz w:val="24"/>
          <w:highlight w:val="none"/>
          <w:lang w:eastAsia="zh-CN"/>
        </w:rPr>
        <w:t xml:space="preserve">配送物资质量要求：所提供的</w:t>
      </w:r>
      <w:r>
        <w:rPr>
          <w:rFonts w:hint="eastAsia" w:ascii="Times New Roman" w:hAnsi="Times New Roman" w:eastAsia="仿宋" w:cs="Times New Roman"/>
          <w:color w:val="auto"/>
          <w:sz w:val="24"/>
          <w:highlight w:val="none"/>
          <w:lang w:val="en-US" w:eastAsia="zh-CN"/>
        </w:rPr>
        <w:t xml:space="preserve">豆制品</w:t>
      </w:r>
      <w:r>
        <w:rPr>
          <w:rFonts w:hint="eastAsia" w:ascii="Times New Roman" w:hAnsi="Times New Roman" w:eastAsia="仿宋" w:cs="Times New Roman"/>
          <w:color w:val="auto"/>
          <w:sz w:val="24"/>
          <w:highlight w:val="none"/>
          <w:lang w:eastAsia="zh-CN"/>
        </w:rPr>
        <w:t xml:space="preserve">应当</w:t>
      </w:r>
      <w:r>
        <w:rPr>
          <w:rFonts w:hint="eastAsia" w:ascii="Times New Roman" w:hAnsi="Times New Roman" w:eastAsia="仿宋" w:cs="Times New Roman"/>
          <w:color w:val="auto"/>
          <w:sz w:val="24"/>
          <w:highlight w:val="none"/>
          <w:lang w:val="en-US" w:eastAsia="zh-CN"/>
        </w:rPr>
        <w:t xml:space="preserve">无酸腐味</w:t>
      </w:r>
      <w:r>
        <w:rPr>
          <w:rFonts w:hint="eastAsia" w:ascii="Times New Roman" w:hAnsi="Times New Roman" w:eastAsia="仿宋" w:cs="Times New Roman"/>
          <w:color w:val="auto"/>
          <w:sz w:val="24"/>
          <w:highlight w:val="none"/>
          <w:lang w:eastAsia="zh-CN"/>
        </w:rPr>
        <w:t xml:space="preserve">、 新鲜，无病虫害和机械损伤，带有</w:t>
      </w:r>
      <w:r>
        <w:rPr>
          <w:rFonts w:hint="eastAsia" w:ascii="Times New Roman" w:hAnsi="Times New Roman" w:eastAsia="仿宋" w:cs="Times New Roman"/>
          <w:color w:val="auto"/>
          <w:sz w:val="24"/>
          <w:highlight w:val="none"/>
          <w:lang w:val="en-US" w:eastAsia="zh-CN"/>
        </w:rPr>
        <w:t xml:space="preserve">豆</w:t>
      </w:r>
      <w:r>
        <w:rPr>
          <w:rFonts w:hint="eastAsia" w:ascii="Times New Roman" w:hAnsi="Times New Roman" w:eastAsia="仿宋" w:cs="Times New Roman"/>
          <w:color w:val="auto"/>
          <w:sz w:val="24"/>
          <w:highlight w:val="none"/>
          <w:lang w:eastAsia="zh-CN"/>
        </w:rPr>
        <w:t xml:space="preserve">香味。</w:t>
      </w:r>
      <w:r>
        <w:rPr>
          <w:rFonts w:hint="eastAsia" w:eastAsia="仿宋" w:cs="Times New Roman"/>
          <w:color w:val="auto"/>
          <w:sz w:val="24"/>
          <w:highlight w:val="none"/>
          <w:lang w:val="en-US" w:eastAsia="zh-CN"/>
        </w:rPr>
        <w:t xml:space="preserve">乙方</w:t>
      </w:r>
      <w:r>
        <w:rPr>
          <w:rFonts w:hint="eastAsia" w:ascii="Times New Roman" w:hAnsi="Times New Roman" w:eastAsia="仿宋" w:cs="Times New Roman"/>
          <w:color w:val="auto"/>
          <w:sz w:val="24"/>
          <w:highlight w:val="none"/>
          <w:lang w:eastAsia="zh-CN"/>
        </w:rPr>
        <w:t xml:space="preserve">所提供的</w:t>
      </w:r>
      <w:r>
        <w:rPr>
          <w:rFonts w:hint="eastAsia" w:ascii="Times New Roman" w:hAnsi="Times New Roman" w:eastAsia="仿宋" w:cs="Times New Roman"/>
          <w:color w:val="auto"/>
          <w:sz w:val="24"/>
          <w:highlight w:val="none"/>
          <w:lang w:val="en-US" w:eastAsia="zh-CN"/>
        </w:rPr>
        <w:t xml:space="preserve">豆制</w:t>
      </w:r>
      <w:r>
        <w:rPr>
          <w:rFonts w:hint="eastAsia" w:ascii="Times New Roman" w:hAnsi="Times New Roman" w:eastAsia="仿宋" w:cs="Times New Roman"/>
          <w:color w:val="auto"/>
          <w:sz w:val="24"/>
          <w:highlight w:val="none"/>
          <w:lang w:eastAsia="zh-CN"/>
        </w:rPr>
        <w:t xml:space="preserve">品应符合国家规定</w:t>
      </w:r>
      <w:r>
        <w:rPr>
          <w:rFonts w:hint="eastAsia" w:ascii="Times New Roman" w:hAnsi="Times New Roman" w:eastAsia="仿宋" w:cs="Times New Roman"/>
          <w:color w:val="auto"/>
          <w:sz w:val="24"/>
          <w:highlight w:val="none"/>
          <w:lang w:val="en-US" w:eastAsia="zh-CN"/>
        </w:rPr>
        <w:t xml:space="preserve">的</w:t>
      </w:r>
      <w:r>
        <w:rPr>
          <w:rFonts w:hint="eastAsia" w:ascii="Times New Roman" w:hAnsi="Times New Roman" w:eastAsia="仿宋" w:cs="Times New Roman"/>
          <w:color w:val="auto"/>
          <w:sz w:val="24"/>
          <w:highlight w:val="none"/>
          <w:lang w:eastAsia="zh-CN"/>
        </w:rPr>
        <w:t xml:space="preserve">要求</w:t>
      </w:r>
      <w:r>
        <w:rPr>
          <w:rFonts w:hint="eastAsia" w:eastAsia="仿宋" w:cs="Times New Roman"/>
          <w:color w:val="auto"/>
          <w:sz w:val="24"/>
          <w:highlight w:val="none"/>
          <w:lang w:eastAsia="zh-CN"/>
        </w:rPr>
        <w:t xml:space="preserve">，</w:t>
      </w:r>
      <w:r>
        <w:rPr>
          <w:rFonts w:hint="eastAsia" w:ascii="Times New Roman" w:hAnsi="Times New Roman" w:eastAsia="仿宋" w:cs="Times New Roman"/>
          <w:color w:val="auto"/>
          <w:sz w:val="24"/>
          <w:highlight w:val="none"/>
          <w:lang w:eastAsia="zh-CN"/>
        </w:rPr>
        <w:t xml:space="preserve">应是优质、</w:t>
      </w:r>
      <w:r>
        <w:rPr>
          <w:rFonts w:hint="eastAsia" w:ascii="Times New Roman" w:hAnsi="Times New Roman" w:eastAsia="仿宋" w:cs="Times New Roman"/>
          <w:color w:val="auto"/>
          <w:sz w:val="24"/>
          <w:highlight w:val="none"/>
          <w:lang w:val="en-US" w:eastAsia="zh-CN"/>
        </w:rPr>
        <w:t xml:space="preserve">新鲜</w:t>
      </w:r>
      <w:r>
        <w:rPr>
          <w:rFonts w:hint="eastAsia" w:ascii="Times New Roman" w:hAnsi="Times New Roman" w:eastAsia="仿宋" w:cs="Times New Roman"/>
          <w:color w:val="auto"/>
          <w:sz w:val="24"/>
          <w:highlight w:val="none"/>
          <w:lang w:eastAsia="zh-CN"/>
        </w:rPr>
        <w:t xml:space="preserve">，其品质、营养价值和卫生安全指标应严格符合国家的规定及相关食品卫生标准</w:t>
      </w:r>
      <w:r>
        <w:rPr>
          <w:rFonts w:hint="eastAsia" w:eastAsia="仿宋" w:cs="Times New Roman"/>
          <w:color w:val="auto"/>
          <w:sz w:val="24"/>
          <w:highlight w:val="none"/>
          <w:lang w:eastAsia="zh-CN"/>
        </w:rPr>
        <w:t xml:space="preserve">；</w:t>
      </w:r>
      <w:r/>
    </w:p>
    <w:p>
      <w:pPr>
        <w:ind w:firstLine="480"/>
        <w:keepLines w:val="0"/>
        <w:keepNext w:val="0"/>
        <w:pageBreakBefore w:val="0"/>
        <w:spacing w:before="78" w:line="360" w:lineRule="auto"/>
        <w:widowControl w:val="off"/>
        <w:rPr>
          <w:rFonts w:hint="eastAsia" w:ascii="Times New Roman" w:hAnsi="Times New Roman" w:eastAsia="仿宋" w:cs="Times New Roman"/>
          <w:color w:val="auto"/>
          <w:sz w:val="24"/>
          <w:highlight w:val="none"/>
          <w:lang w:val="en-US" w:eastAsia="zh-CN"/>
        </w:rPr>
        <w:outlineLvl w:val="9"/>
      </w:pPr>
      <w:r>
        <w:rPr>
          <w:rFonts w:hint="eastAsia" w:eastAsia="仿宋" w:cs="Times New Roman"/>
          <w:color w:val="auto"/>
          <w:sz w:val="24"/>
          <w:highlight w:val="none"/>
          <w:lang w:val="en-US" w:eastAsia="zh-CN"/>
        </w:rPr>
        <w:t xml:space="preserve">4）</w:t>
      </w:r>
      <w:r>
        <w:rPr>
          <w:rFonts w:hint="eastAsia" w:ascii="Times New Roman" w:hAnsi="Times New Roman" w:eastAsia="仿宋" w:cs="Times New Roman"/>
          <w:color w:val="auto"/>
          <w:sz w:val="24"/>
          <w:highlight w:val="none"/>
          <w:lang w:val="en-US" w:eastAsia="zh-CN"/>
        </w:rPr>
        <w:t xml:space="preserve">盒装内酯豆腐；白色或乳白色、略有豆香、持水性好，刀切不塌、不裂、细腻嫩滑无涩味</w:t>
      </w:r>
      <w:r>
        <w:rPr>
          <w:rFonts w:hint="eastAsia" w:eastAsia="仿宋" w:cs="Times New Roman"/>
          <w:color w:val="auto"/>
          <w:sz w:val="24"/>
          <w:highlight w:val="none"/>
          <w:lang w:val="en-US" w:eastAsia="zh-CN"/>
        </w:rPr>
        <w:t xml:space="preserve">；</w:t>
      </w:r>
      <w:r/>
    </w:p>
    <w:p>
      <w:pPr>
        <w:ind w:firstLine="480"/>
        <w:keepLines w:val="0"/>
        <w:keepNext w:val="0"/>
        <w:pageBreakBefore w:val="0"/>
        <w:spacing w:before="78" w:line="360" w:lineRule="auto"/>
        <w:widowControl w:val="off"/>
        <w:rPr>
          <w:rFonts w:hint="eastAsia" w:ascii="Times New Roman" w:hAnsi="Times New Roman" w:eastAsia="仿宋" w:cs="Times New Roman"/>
          <w:color w:val="auto"/>
          <w:sz w:val="24"/>
          <w:highlight w:val="none"/>
          <w:lang w:val="en-US" w:eastAsia="zh-CN"/>
        </w:rPr>
        <w:outlineLvl w:val="9"/>
      </w:pPr>
      <w:r>
        <w:rPr>
          <w:rFonts w:hint="eastAsia" w:eastAsia="仿宋" w:cs="Times New Roman"/>
          <w:color w:val="auto"/>
          <w:sz w:val="24"/>
          <w:highlight w:val="none"/>
          <w:lang w:val="en-US" w:eastAsia="zh-CN"/>
        </w:rPr>
        <w:t xml:space="preserve">5）</w:t>
      </w:r>
      <w:r>
        <w:rPr>
          <w:rFonts w:hint="eastAsia" w:ascii="Times New Roman" w:hAnsi="Times New Roman" w:eastAsia="仿宋" w:cs="Times New Roman"/>
          <w:color w:val="auto"/>
          <w:sz w:val="24"/>
          <w:highlight w:val="none"/>
          <w:lang w:val="en-US" w:eastAsia="zh-CN"/>
        </w:rPr>
        <w:t xml:space="preserve">嫩豆腐；乳白色、有豆香，不酸，揭布后，不脱皮不塌，切口光亮，持水性好，爽滑不粗</w:t>
      </w:r>
      <w:r>
        <w:rPr>
          <w:rFonts w:hint="eastAsia" w:eastAsia="仿宋" w:cs="Times New Roman"/>
          <w:color w:val="auto"/>
          <w:sz w:val="24"/>
          <w:highlight w:val="none"/>
          <w:lang w:val="en-US" w:eastAsia="zh-CN"/>
        </w:rPr>
        <w:t xml:space="preserve">；</w:t>
      </w:r>
      <w:r/>
    </w:p>
    <w:p>
      <w:pPr>
        <w:ind w:firstLine="480"/>
        <w:keepLines w:val="0"/>
        <w:keepNext w:val="0"/>
        <w:pageBreakBefore w:val="0"/>
        <w:spacing w:before="78" w:line="360" w:lineRule="auto"/>
        <w:widowControl w:val="off"/>
        <w:rPr>
          <w:rFonts w:hint="eastAsia" w:ascii="Times New Roman" w:hAnsi="Times New Roman" w:eastAsia="仿宋" w:cs="Times New Roman"/>
          <w:color w:val="auto"/>
          <w:sz w:val="24"/>
          <w:highlight w:val="none"/>
          <w:lang w:val="en-US" w:eastAsia="zh-CN"/>
        </w:rPr>
        <w:outlineLvl w:val="9"/>
      </w:pPr>
      <w:r>
        <w:rPr>
          <w:rFonts w:hint="eastAsia" w:eastAsia="仿宋" w:cs="Times New Roman"/>
          <w:color w:val="auto"/>
          <w:sz w:val="24"/>
          <w:highlight w:val="none"/>
          <w:lang w:val="en-US" w:eastAsia="zh-CN"/>
        </w:rPr>
        <w:t xml:space="preserve">6）</w:t>
      </w:r>
      <w:r>
        <w:rPr>
          <w:rFonts w:hint="eastAsia" w:ascii="Times New Roman" w:hAnsi="Times New Roman" w:eastAsia="仿宋" w:cs="Times New Roman"/>
          <w:color w:val="auto"/>
          <w:sz w:val="24"/>
          <w:highlight w:val="none"/>
          <w:lang w:val="en-US" w:eastAsia="zh-CN"/>
        </w:rPr>
        <w:t xml:space="preserve">老豆腐；乳白色、有豆香，不酸，揭布后，不脱皮不塌，切口光亮，持水性好，爽滑不粗、较密实</w:t>
      </w:r>
      <w:r>
        <w:rPr>
          <w:rFonts w:hint="eastAsia" w:eastAsia="仿宋" w:cs="Times New Roman"/>
          <w:color w:val="auto"/>
          <w:sz w:val="24"/>
          <w:highlight w:val="none"/>
          <w:lang w:val="en-US" w:eastAsia="zh-CN"/>
        </w:rPr>
        <w:t xml:space="preserve">；</w:t>
      </w:r>
      <w:r/>
    </w:p>
    <w:p>
      <w:pPr>
        <w:ind w:firstLine="480"/>
        <w:keepLines w:val="0"/>
        <w:keepNext w:val="0"/>
        <w:pageBreakBefore w:val="0"/>
        <w:spacing w:before="78" w:line="360" w:lineRule="auto"/>
        <w:widowControl w:val="off"/>
        <w:rPr>
          <w:rFonts w:hint="eastAsia" w:ascii="Times New Roman" w:hAnsi="Times New Roman" w:eastAsia="仿宋" w:cs="Times New Roman"/>
          <w:color w:val="auto"/>
          <w:sz w:val="24"/>
          <w:highlight w:val="none"/>
          <w:lang w:val="en-US" w:eastAsia="zh-CN"/>
        </w:rPr>
        <w:outlineLvl w:val="9"/>
      </w:pPr>
      <w:r>
        <w:rPr>
          <w:rFonts w:hint="eastAsia" w:eastAsia="仿宋" w:cs="Times New Roman"/>
          <w:color w:val="auto"/>
          <w:sz w:val="24"/>
          <w:highlight w:val="none"/>
          <w:lang w:val="en-US" w:eastAsia="zh-CN"/>
        </w:rPr>
        <w:t xml:space="preserve">7）</w:t>
      </w:r>
      <w:r>
        <w:rPr>
          <w:rFonts w:hint="eastAsia" w:ascii="Times New Roman" w:hAnsi="Times New Roman" w:eastAsia="仿宋" w:cs="Times New Roman"/>
          <w:color w:val="auto"/>
          <w:sz w:val="24"/>
          <w:highlight w:val="none"/>
          <w:lang w:val="en-US" w:eastAsia="zh-CN"/>
        </w:rPr>
        <w:t xml:space="preserve">豆腐干；</w:t>
      </w:r>
      <w:r>
        <w:rPr>
          <w:rFonts w:hint="eastAsia" w:eastAsia="仿宋" w:cs="Times New Roman"/>
          <w:color w:val="auto"/>
          <w:sz w:val="24"/>
          <w:highlight w:val="none"/>
          <w:lang w:val="en-US" w:eastAsia="zh-CN"/>
        </w:rPr>
        <w:t xml:space="preserve">淡黄色</w:t>
      </w:r>
      <w:r>
        <w:rPr>
          <w:rFonts w:hint="eastAsia" w:ascii="Times New Roman" w:hAnsi="Times New Roman" w:eastAsia="仿宋" w:cs="Times New Roman"/>
          <w:color w:val="auto"/>
          <w:sz w:val="24"/>
          <w:highlight w:val="none"/>
          <w:lang w:val="en-US" w:eastAsia="zh-CN"/>
        </w:rPr>
        <w:t xml:space="preserve">或黄色、有豆香、块形整齐、厚薄均匀、密实、有韧性</w:t>
      </w:r>
      <w:r>
        <w:rPr>
          <w:rFonts w:hint="eastAsia" w:eastAsia="仿宋" w:cs="Times New Roman"/>
          <w:color w:val="auto"/>
          <w:sz w:val="24"/>
          <w:highlight w:val="none"/>
          <w:lang w:val="en-US" w:eastAsia="zh-CN"/>
        </w:rPr>
        <w:t xml:space="preserve">；</w:t>
      </w:r>
      <w:r/>
    </w:p>
    <w:p>
      <w:pPr>
        <w:ind w:firstLine="480"/>
        <w:keepLines w:val="0"/>
        <w:keepNext w:val="0"/>
        <w:pageBreakBefore w:val="0"/>
        <w:spacing w:before="78" w:line="360" w:lineRule="auto"/>
        <w:widowControl w:val="off"/>
        <w:rPr>
          <w:rFonts w:hint="eastAsia" w:ascii="Times New Roman" w:hAnsi="Times New Roman" w:eastAsia="仿宋" w:cs="Times New Roman"/>
          <w:color w:val="auto"/>
          <w:sz w:val="24"/>
          <w:highlight w:val="none"/>
          <w:lang w:val="en-US" w:eastAsia="zh-CN"/>
        </w:rPr>
        <w:outlineLvl w:val="9"/>
      </w:pPr>
      <w:r>
        <w:rPr>
          <w:rFonts w:hint="eastAsia" w:eastAsia="仿宋" w:cs="Times New Roman"/>
          <w:color w:val="auto"/>
          <w:sz w:val="24"/>
          <w:highlight w:val="none"/>
          <w:lang w:val="en-US" w:eastAsia="zh-CN"/>
        </w:rPr>
        <w:t xml:space="preserve">8）</w:t>
      </w:r>
      <w:r>
        <w:rPr>
          <w:rFonts w:hint="eastAsia" w:ascii="Times New Roman" w:hAnsi="Times New Roman" w:eastAsia="仿宋" w:cs="Times New Roman"/>
          <w:color w:val="auto"/>
          <w:sz w:val="24"/>
          <w:highlight w:val="none"/>
          <w:lang w:val="en-US" w:eastAsia="zh-CN"/>
        </w:rPr>
        <w:t xml:space="preserve">五香豆腐干；褐色、有光泽、块形整齐、厚薄均匀、有韧性</w:t>
      </w:r>
      <w:r>
        <w:rPr>
          <w:rFonts w:hint="eastAsia" w:eastAsia="仿宋" w:cs="Times New Roman"/>
          <w:color w:val="auto"/>
          <w:sz w:val="24"/>
          <w:highlight w:val="none"/>
          <w:lang w:val="en-US" w:eastAsia="zh-CN"/>
        </w:rPr>
        <w:t xml:space="preserve">；</w:t>
      </w:r>
      <w:r/>
    </w:p>
    <w:p>
      <w:pPr>
        <w:ind w:firstLine="480"/>
        <w:keepLines w:val="0"/>
        <w:keepNext w:val="0"/>
        <w:pageBreakBefore w:val="0"/>
        <w:spacing w:before="78" w:line="360" w:lineRule="auto"/>
        <w:widowControl w:val="off"/>
        <w:rPr>
          <w:rFonts w:hint="eastAsia" w:ascii="Times New Roman" w:hAnsi="Times New Roman" w:eastAsia="仿宋" w:cs="Times New Roman"/>
          <w:color w:val="auto"/>
          <w:sz w:val="24"/>
          <w:highlight w:val="none"/>
          <w:lang w:val="en-US" w:eastAsia="zh-CN"/>
        </w:rPr>
        <w:outlineLvl w:val="9"/>
      </w:pPr>
      <w:r>
        <w:rPr>
          <w:rFonts w:hint="eastAsia" w:eastAsia="仿宋" w:cs="Times New Roman"/>
          <w:color w:val="auto"/>
          <w:sz w:val="24"/>
          <w:highlight w:val="none"/>
          <w:lang w:val="en-US" w:eastAsia="zh-CN"/>
        </w:rPr>
        <w:t xml:space="preserve">9）</w:t>
      </w:r>
      <w:r>
        <w:rPr>
          <w:rFonts w:hint="eastAsia" w:ascii="Times New Roman" w:hAnsi="Times New Roman" w:eastAsia="仿宋" w:cs="Times New Roman"/>
          <w:color w:val="auto"/>
          <w:sz w:val="24"/>
          <w:highlight w:val="none"/>
          <w:lang w:val="en-US" w:eastAsia="zh-CN"/>
        </w:rPr>
        <w:t xml:space="preserve">油豆腐；金黄色或黄色、有油香和豆香、方形或菱形、大小均匀、各面生皮、不碎</w:t>
      </w:r>
      <w:r>
        <w:rPr>
          <w:rFonts w:hint="eastAsia" w:eastAsia="仿宋" w:cs="Times New Roman"/>
          <w:color w:val="auto"/>
          <w:sz w:val="24"/>
          <w:highlight w:val="none"/>
          <w:lang w:val="en-US" w:eastAsia="zh-CN"/>
        </w:rPr>
        <w:t xml:space="preserve">；</w:t>
      </w:r>
      <w:r/>
    </w:p>
    <w:p>
      <w:pPr>
        <w:ind w:firstLine="480"/>
        <w:keepLines w:val="0"/>
        <w:keepNext w:val="0"/>
        <w:pageBreakBefore w:val="0"/>
        <w:spacing w:before="78" w:line="360" w:lineRule="auto"/>
        <w:widowControl w:val="off"/>
        <w:rPr>
          <w:rFonts w:hint="eastAsia" w:ascii="Times New Roman" w:hAnsi="Times New Roman" w:eastAsia="仿宋" w:cs="Times New Roman"/>
          <w:color w:val="auto"/>
          <w:sz w:val="24"/>
          <w:highlight w:val="none"/>
          <w:lang w:val="en-US" w:eastAsia="zh-CN"/>
        </w:rPr>
        <w:outlineLvl w:val="9"/>
      </w:pPr>
      <w:r>
        <w:rPr>
          <w:rFonts w:hint="eastAsia" w:eastAsia="仿宋" w:cs="Times New Roman"/>
          <w:color w:val="auto"/>
          <w:sz w:val="24"/>
          <w:highlight w:val="none"/>
          <w:lang w:val="en-US" w:eastAsia="zh-CN"/>
        </w:rPr>
        <w:t xml:space="preserve">10）</w:t>
      </w:r>
      <w:r>
        <w:rPr>
          <w:rFonts w:hint="eastAsia" w:ascii="Times New Roman" w:hAnsi="Times New Roman" w:eastAsia="仿宋" w:cs="Times New Roman"/>
          <w:color w:val="auto"/>
          <w:sz w:val="24"/>
          <w:highlight w:val="none"/>
          <w:lang w:val="en-US" w:eastAsia="zh-CN"/>
        </w:rPr>
        <w:t xml:space="preserve">素鸡；乳白色或米色、稍带碱</w:t>
      </w:r>
      <w:r>
        <w:rPr>
          <w:rFonts w:hint="eastAsia" w:eastAsia="仿宋" w:cs="Times New Roman"/>
          <w:color w:val="auto"/>
          <w:sz w:val="24"/>
          <w:highlight w:val="none"/>
          <w:lang w:val="en-US" w:eastAsia="zh-CN"/>
        </w:rPr>
        <w:t xml:space="preserve">味</w:t>
      </w:r>
      <w:r>
        <w:rPr>
          <w:rFonts w:hint="eastAsia" w:ascii="Times New Roman" w:hAnsi="Times New Roman" w:eastAsia="仿宋" w:cs="Times New Roman"/>
          <w:color w:val="auto"/>
          <w:sz w:val="24"/>
          <w:highlight w:val="none"/>
          <w:lang w:val="en-US" w:eastAsia="zh-CN"/>
        </w:rPr>
        <w:t xml:space="preserve">、圆柱形、无裂缝、不碎</w:t>
      </w:r>
      <w:r>
        <w:rPr>
          <w:rFonts w:hint="eastAsia" w:eastAsia="仿宋" w:cs="Times New Roman"/>
          <w:color w:val="auto"/>
          <w:sz w:val="24"/>
          <w:highlight w:val="none"/>
          <w:lang w:val="en-US" w:eastAsia="zh-CN"/>
        </w:rPr>
        <w:t xml:space="preserve">；</w:t>
      </w:r>
      <w:r/>
    </w:p>
    <w:p>
      <w:pPr>
        <w:ind w:firstLine="480"/>
        <w:keepLines w:val="0"/>
        <w:keepNext w:val="0"/>
        <w:pageBreakBefore w:val="0"/>
        <w:spacing w:before="78" w:line="360" w:lineRule="auto"/>
        <w:widowControl w:val="off"/>
        <w:rPr>
          <w:rFonts w:hint="eastAsia" w:ascii="Times New Roman" w:hAnsi="Times New Roman" w:eastAsia="仿宋" w:cs="Times New Roman"/>
          <w:color w:val="auto"/>
          <w:sz w:val="24"/>
          <w:highlight w:val="none"/>
          <w:lang w:val="en-US" w:eastAsia="zh-CN"/>
        </w:rPr>
        <w:outlineLvl w:val="9"/>
      </w:pPr>
      <w:r>
        <w:rPr>
          <w:rFonts w:hint="eastAsia" w:eastAsia="仿宋" w:cs="Times New Roman"/>
          <w:color w:val="auto"/>
          <w:sz w:val="24"/>
          <w:highlight w:val="none"/>
          <w:lang w:val="en-US" w:eastAsia="zh-CN"/>
        </w:rPr>
        <w:t xml:space="preserve">11）</w:t>
      </w:r>
      <w:r>
        <w:rPr>
          <w:rFonts w:hint="eastAsia" w:ascii="Times New Roman" w:hAnsi="Times New Roman" w:eastAsia="仿宋" w:cs="Times New Roman"/>
          <w:color w:val="auto"/>
          <w:sz w:val="24"/>
          <w:highlight w:val="none"/>
          <w:lang w:val="en-US" w:eastAsia="zh-CN"/>
        </w:rPr>
        <w:t xml:space="preserve">厚百叶；乳白色、有豆香、方形、厚薄均匀、完整不破碎、稍有韧性</w:t>
      </w:r>
      <w:r>
        <w:rPr>
          <w:rFonts w:hint="eastAsia" w:eastAsia="仿宋" w:cs="Times New Roman"/>
          <w:color w:val="auto"/>
          <w:sz w:val="24"/>
          <w:highlight w:val="none"/>
          <w:lang w:val="en-US" w:eastAsia="zh-CN"/>
        </w:rPr>
        <w:t xml:space="preserve">；</w:t>
      </w:r>
      <w:r/>
    </w:p>
    <w:p>
      <w:pPr>
        <w:ind w:firstLine="480"/>
        <w:keepLines w:val="0"/>
        <w:keepNext w:val="0"/>
        <w:pageBreakBefore w:val="0"/>
        <w:spacing w:before="78" w:line="360" w:lineRule="auto"/>
        <w:widowControl w:val="off"/>
        <w:rPr>
          <w:rFonts w:hint="eastAsia" w:ascii="Times New Roman" w:hAnsi="Times New Roman" w:eastAsia="仿宋" w:cs="Times New Roman"/>
          <w:color w:val="auto"/>
          <w:sz w:val="24"/>
          <w:highlight w:val="none"/>
          <w:lang w:val="en-US" w:eastAsia="zh-CN"/>
        </w:rPr>
        <w:outlineLvl w:val="9"/>
      </w:pPr>
      <w:r>
        <w:rPr>
          <w:rFonts w:hint="eastAsia" w:eastAsia="仿宋" w:cs="Times New Roman"/>
          <w:color w:val="auto"/>
          <w:sz w:val="24"/>
          <w:highlight w:val="none"/>
          <w:lang w:val="en-US" w:eastAsia="zh-CN"/>
        </w:rPr>
        <w:t xml:space="preserve">12）</w:t>
      </w:r>
      <w:r>
        <w:rPr>
          <w:rFonts w:hint="eastAsia" w:ascii="Times New Roman" w:hAnsi="Times New Roman" w:eastAsia="仿宋" w:cs="Times New Roman"/>
          <w:color w:val="auto"/>
          <w:sz w:val="24"/>
          <w:highlight w:val="none"/>
          <w:lang w:val="en-US" w:eastAsia="zh-CN"/>
        </w:rPr>
        <w:t xml:space="preserve">豆腐衣；金黄色、有豆油、薄膜状、稍有韧性</w:t>
      </w:r>
      <w:r>
        <w:rPr>
          <w:rFonts w:hint="eastAsia" w:eastAsia="仿宋" w:cs="Times New Roman"/>
          <w:color w:val="auto"/>
          <w:sz w:val="24"/>
          <w:highlight w:val="none"/>
          <w:lang w:val="en-US" w:eastAsia="zh-CN"/>
        </w:rPr>
        <w:t xml:space="preserve">；</w:t>
      </w:r>
      <w:r/>
    </w:p>
    <w:p>
      <w:pPr>
        <w:ind w:firstLine="480"/>
        <w:keepLines w:val="0"/>
        <w:keepNext w:val="0"/>
        <w:pageBreakBefore w:val="0"/>
        <w:spacing w:before="78" w:line="360" w:lineRule="auto"/>
        <w:widowControl w:val="off"/>
        <w:rPr>
          <w:rFonts w:hint="eastAsia" w:ascii="Times New Roman" w:hAnsi="Times New Roman" w:eastAsia="仿宋" w:cs="Times New Roman"/>
          <w:color w:val="auto"/>
          <w:sz w:val="24"/>
          <w:highlight w:val="none"/>
          <w:lang w:val="en-US" w:eastAsia="zh-CN"/>
        </w:rPr>
        <w:outlineLvl w:val="9"/>
      </w:pPr>
      <w:r>
        <w:rPr>
          <w:rFonts w:hint="eastAsia" w:eastAsia="仿宋" w:cs="Times New Roman"/>
          <w:color w:val="auto"/>
          <w:sz w:val="24"/>
          <w:highlight w:val="none"/>
          <w:lang w:val="en-US" w:eastAsia="zh-CN"/>
        </w:rPr>
        <w:t xml:space="preserve">13）</w:t>
      </w:r>
      <w:r>
        <w:rPr>
          <w:rFonts w:hint="eastAsia" w:ascii="Times New Roman" w:hAnsi="Times New Roman" w:eastAsia="仿宋" w:cs="Times New Roman"/>
          <w:color w:val="auto"/>
          <w:sz w:val="24"/>
          <w:highlight w:val="none"/>
          <w:lang w:val="en-US" w:eastAsia="zh-CN"/>
        </w:rPr>
        <w:t xml:space="preserve">栗子面筋；灰白色、有麦香、无酸味、栗子状、有韧性</w:t>
      </w:r>
      <w:r>
        <w:rPr>
          <w:rFonts w:hint="eastAsia" w:eastAsia="仿宋" w:cs="Times New Roman"/>
          <w:color w:val="auto"/>
          <w:sz w:val="24"/>
          <w:highlight w:val="none"/>
          <w:lang w:val="en-US" w:eastAsia="zh-CN"/>
        </w:rPr>
        <w:t xml:space="preserve">；</w:t>
      </w:r>
      <w:r/>
    </w:p>
    <w:p>
      <w:pPr>
        <w:ind w:firstLine="480"/>
        <w:keepLines w:val="0"/>
        <w:keepNext w:val="0"/>
        <w:pageBreakBefore w:val="0"/>
        <w:spacing w:before="78" w:line="360" w:lineRule="auto"/>
        <w:widowControl w:val="off"/>
        <w:rPr>
          <w:rFonts w:hint="eastAsia" w:ascii="Times New Roman" w:hAnsi="Times New Roman" w:eastAsia="仿宋" w:cs="Times New Roman"/>
          <w:color w:val="auto"/>
          <w:sz w:val="24"/>
          <w:highlight w:val="none"/>
          <w:lang w:val="en-US" w:eastAsia="zh-CN"/>
        </w:rPr>
        <w:outlineLvl w:val="9"/>
      </w:pPr>
      <w:r>
        <w:rPr>
          <w:rFonts w:hint="eastAsia" w:eastAsia="仿宋" w:cs="Times New Roman"/>
          <w:color w:val="auto"/>
          <w:sz w:val="24"/>
          <w:highlight w:val="none"/>
          <w:lang w:val="en-US" w:eastAsia="zh-CN"/>
        </w:rPr>
        <w:t xml:space="preserve">14）</w:t>
      </w:r>
      <w:r>
        <w:rPr>
          <w:rFonts w:hint="eastAsia" w:ascii="Times New Roman" w:hAnsi="Times New Roman" w:eastAsia="仿宋" w:cs="Times New Roman"/>
          <w:color w:val="auto"/>
          <w:sz w:val="24"/>
          <w:highlight w:val="none"/>
          <w:lang w:val="en-US" w:eastAsia="zh-CN"/>
        </w:rPr>
        <w:t xml:space="preserve">烤麸；米黄色、有麦香、无酸味、蜂窝状、松软</w:t>
      </w:r>
      <w:r>
        <w:rPr>
          <w:rFonts w:hint="eastAsia" w:eastAsia="仿宋" w:cs="Times New Roman"/>
          <w:color w:val="auto"/>
          <w:sz w:val="24"/>
          <w:highlight w:val="none"/>
          <w:lang w:val="en-US" w:eastAsia="zh-CN"/>
        </w:rPr>
        <w:t xml:space="preserve">；</w:t>
      </w:r>
      <w:r/>
    </w:p>
    <w:p>
      <w:pPr>
        <w:ind w:firstLine="480"/>
        <w:spacing w:line="360" w:lineRule="auto"/>
        <w:rPr>
          <w:rFonts w:hint="eastAsia" w:ascii="Times New Roman" w:hAnsi="Times New Roman" w:eastAsia="仿宋" w:cs="Times New Roman"/>
          <w:color w:val="auto"/>
          <w:sz w:val="24"/>
          <w:highlight w:val="none"/>
          <w:lang w:val="en-US" w:eastAsia="zh-CN"/>
        </w:rPr>
      </w:pPr>
      <w:r>
        <w:rPr>
          <w:rFonts w:hint="eastAsia" w:eastAsia="仿宋" w:cs="Times New Roman"/>
          <w:color w:val="auto"/>
          <w:sz w:val="24"/>
          <w:highlight w:val="none"/>
          <w:lang w:val="en-US" w:eastAsia="zh-CN"/>
        </w:rPr>
        <w:t xml:space="preserve">15）</w:t>
      </w:r>
      <w:r>
        <w:rPr>
          <w:rFonts w:hint="eastAsia" w:ascii="Times New Roman" w:hAnsi="Times New Roman" w:eastAsia="仿宋" w:cs="Times New Roman"/>
          <w:color w:val="auto"/>
          <w:sz w:val="24"/>
          <w:highlight w:val="none"/>
          <w:lang w:val="en-US" w:eastAsia="zh-CN"/>
        </w:rPr>
        <w:t xml:space="preserve">油面筋；金黄色、有油香、无异味、呈球状、内呈丝网状</w:t>
      </w:r>
      <w:r>
        <w:rPr>
          <w:rFonts w:hint="eastAsia" w:eastAsia="仿宋" w:cs="Times New Roman"/>
          <w:color w:val="auto"/>
          <w:sz w:val="24"/>
          <w:highlight w:val="none"/>
          <w:lang w:val="en-US" w:eastAsia="zh-CN"/>
        </w:rPr>
        <w:t xml:space="preserve">。</w:t>
      </w:r>
      <w:r/>
    </w:p>
    <w:p>
      <w:pPr>
        <w:ind w:firstLine="480"/>
        <w:spacing w:line="360" w:lineRule="auto"/>
        <w:rPr>
          <w:rFonts w:hint="default" w:ascii="Times New Roman" w:hAnsi="Times New Roman" w:eastAsia="仿宋" w:cs="Times New Roman"/>
          <w:color w:val="auto"/>
          <w:sz w:val="24"/>
          <w:highlight w:val="none"/>
          <w:lang w:eastAsia="zh-CN"/>
        </w:rPr>
      </w:pPr>
      <w:r>
        <w:rPr>
          <w:rFonts w:hint="eastAsia" w:eastAsia="仿宋" w:cs="Times New Roman"/>
          <w:color w:val="auto"/>
          <w:sz w:val="24"/>
          <w:highlight w:val="none"/>
          <w:lang w:val="en-US" w:eastAsia="zh-CN"/>
        </w:rPr>
        <w:t xml:space="preserve">（二）</w:t>
      </w:r>
      <w:r>
        <w:rPr>
          <w:rFonts w:hint="default" w:ascii="Times New Roman" w:hAnsi="Times New Roman" w:eastAsia="仿宋" w:cs="Times New Roman"/>
          <w:color w:val="auto"/>
          <w:sz w:val="24"/>
          <w:highlight w:val="none"/>
          <w:lang w:eastAsia="zh-CN"/>
        </w:rPr>
        <w:t xml:space="preserve">奶制品</w:t>
      </w:r>
      <w:r/>
    </w:p>
    <w:p>
      <w:pPr>
        <w:ind w:firstLine="480"/>
        <w:spacing w:line="360" w:lineRule="auto"/>
        <w:rPr>
          <w:rFonts w:hint="default" w:ascii="Times New Roman" w:hAnsi="Times New Roman" w:eastAsia="仿宋" w:cs="Times New Roman"/>
          <w:color w:val="auto"/>
          <w:sz w:val="24"/>
          <w:highlight w:val="none"/>
          <w:lang w:eastAsia="zh-CN"/>
        </w:rPr>
      </w:pPr>
      <w:r>
        <w:rPr>
          <w:rFonts w:hint="eastAsia" w:eastAsia="仿宋" w:cs="Times New Roman"/>
          <w:color w:val="auto"/>
          <w:sz w:val="24"/>
          <w:highlight w:val="none"/>
          <w:lang w:val="en-US" w:eastAsia="zh-CN"/>
        </w:rPr>
        <w:t xml:space="preserve">1</w:t>
      </w:r>
      <w:r>
        <w:rPr>
          <w:rFonts w:hint="eastAsia"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lang w:eastAsia="zh-CN"/>
        </w:rPr>
        <w:t xml:space="preserve">在质保期内</w:t>
      </w:r>
      <w:r/>
    </w:p>
    <w:p>
      <w:pPr>
        <w:ind w:firstLine="480"/>
        <w:spacing w:line="360" w:lineRule="auto"/>
        <w:rPr>
          <w:rFonts w:hint="default" w:ascii="Times New Roman" w:hAnsi="Times New Roman" w:eastAsia="仿宋" w:cs="Times New Roman"/>
          <w:color w:val="auto"/>
          <w:sz w:val="24"/>
          <w:highlight w:val="none"/>
          <w:lang w:eastAsia="zh-CN"/>
        </w:rPr>
      </w:pPr>
      <w:r>
        <w:rPr>
          <w:rFonts w:hint="eastAsia" w:eastAsia="仿宋" w:cs="Times New Roman"/>
          <w:color w:val="auto"/>
          <w:sz w:val="24"/>
          <w:highlight w:val="none"/>
          <w:lang w:val="en-US" w:eastAsia="zh-CN"/>
        </w:rPr>
        <w:t xml:space="preserve">2</w:t>
      </w:r>
      <w:r>
        <w:rPr>
          <w:rFonts w:hint="eastAsia"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lang w:eastAsia="zh-CN"/>
        </w:rPr>
        <w:t xml:space="preserve">无脂肪凝结现象</w:t>
      </w:r>
      <w:r/>
    </w:p>
    <w:p>
      <w:pPr>
        <w:ind w:firstLine="480"/>
        <w:spacing w:line="360" w:lineRule="auto"/>
        <w:rPr>
          <w:rFonts w:hint="default" w:ascii="Times New Roman" w:hAnsi="Times New Roman" w:eastAsia="仿宋" w:cs="Times New Roman"/>
          <w:color w:val="auto"/>
          <w:sz w:val="24"/>
          <w:highlight w:val="none"/>
          <w:lang w:eastAsia="zh-CN"/>
        </w:rPr>
      </w:pPr>
      <w:r>
        <w:rPr>
          <w:rFonts w:hint="eastAsia" w:eastAsia="仿宋" w:cs="Times New Roman"/>
          <w:color w:val="auto"/>
          <w:sz w:val="24"/>
          <w:highlight w:val="none"/>
          <w:lang w:val="en-US" w:eastAsia="zh-CN"/>
        </w:rPr>
        <w:t xml:space="preserve">3</w:t>
      </w:r>
      <w:r>
        <w:rPr>
          <w:rFonts w:hint="eastAsia"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lang w:eastAsia="zh-CN"/>
        </w:rPr>
        <w:t xml:space="preserve">牛奶呈现乳白色均匀无层</w:t>
      </w:r>
      <w:r/>
    </w:p>
    <w:p>
      <w:pPr>
        <w:ind w:firstLine="480"/>
        <w:spacing w:line="360" w:lineRule="auto"/>
        <w:rPr>
          <w:rFonts w:hint="default" w:ascii="Times New Roman" w:hAnsi="Times New Roman" w:eastAsia="仿宋" w:cs="Times New Roman"/>
          <w:color w:val="auto"/>
          <w:sz w:val="24"/>
          <w:highlight w:val="none"/>
          <w:lang w:eastAsia="zh-CN"/>
        </w:rPr>
      </w:pPr>
      <w:r>
        <w:rPr>
          <w:rFonts w:hint="eastAsia" w:eastAsia="仿宋" w:cs="Times New Roman"/>
          <w:color w:val="auto"/>
          <w:sz w:val="24"/>
          <w:highlight w:val="none"/>
          <w:lang w:val="en-US" w:eastAsia="zh-CN"/>
        </w:rPr>
        <w:t xml:space="preserve">4</w:t>
      </w:r>
      <w:r>
        <w:rPr>
          <w:rFonts w:hint="eastAsia"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lang w:eastAsia="zh-CN"/>
        </w:rPr>
        <w:t xml:space="preserve">包装完好无损</w:t>
      </w:r>
      <w:r/>
    </w:p>
    <w:p>
      <w:pPr>
        <w:ind w:firstLine="480"/>
        <w:spacing w:line="360" w:lineRule="auto"/>
        <w:rPr>
          <w:rFonts w:hint="default" w:ascii="Times New Roman" w:hAnsi="Times New Roman" w:eastAsia="仿宋" w:cs="Times New Roman"/>
          <w:color w:val="auto"/>
          <w:sz w:val="24"/>
          <w:highlight w:val="none"/>
          <w:lang w:eastAsia="zh-CN"/>
        </w:rPr>
      </w:pPr>
      <w:r>
        <w:rPr>
          <w:rFonts w:hint="eastAsia" w:eastAsia="仿宋" w:cs="Times New Roman"/>
          <w:color w:val="auto"/>
          <w:sz w:val="24"/>
          <w:highlight w:val="none"/>
          <w:lang w:eastAsia="zh-CN"/>
        </w:rPr>
        <w:t xml:space="preserve">（</w:t>
      </w:r>
      <w:r>
        <w:rPr>
          <w:rFonts w:hint="eastAsia" w:eastAsia="仿宋" w:cs="Times New Roman"/>
          <w:color w:val="auto"/>
          <w:sz w:val="24"/>
          <w:highlight w:val="none"/>
          <w:lang w:val="en-US" w:eastAsia="zh-CN"/>
        </w:rPr>
        <w:t xml:space="preserve">三</w:t>
      </w:r>
      <w:r>
        <w:rPr>
          <w:rFonts w:hint="eastAsia"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lang w:eastAsia="zh-CN"/>
        </w:rPr>
        <w:t xml:space="preserve">蛋类</w:t>
      </w:r>
      <w:r/>
    </w:p>
    <w:p>
      <w:pPr>
        <w:ind w:firstLine="480"/>
        <w:spacing w:line="360" w:lineRule="auto"/>
        <w:rPr>
          <w:rFonts w:hint="default" w:ascii="Times New Roman" w:hAnsi="Times New Roman" w:eastAsia="仿宋" w:cs="Times New Roman"/>
          <w:color w:val="auto"/>
          <w:sz w:val="24"/>
          <w:highlight w:val="none"/>
          <w:lang w:eastAsia="zh-CN"/>
        </w:rPr>
      </w:pPr>
      <w:r>
        <w:rPr>
          <w:rFonts w:hint="eastAsia" w:eastAsia="仿宋" w:cs="Times New Roman"/>
          <w:color w:val="auto"/>
          <w:sz w:val="24"/>
          <w:highlight w:val="none"/>
          <w:lang w:val="en-US" w:eastAsia="zh-CN"/>
        </w:rPr>
        <w:t xml:space="preserve">1</w:t>
      </w:r>
      <w:r>
        <w:rPr>
          <w:rFonts w:hint="eastAsia"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lang w:eastAsia="zh-CN"/>
        </w:rPr>
        <w:t xml:space="preserve">颜色正常，外形</w:t>
      </w:r>
      <w:r>
        <w:rPr>
          <w:rFonts w:hint="eastAsia" w:eastAsia="仿宋" w:cs="Times New Roman"/>
          <w:color w:val="auto"/>
          <w:sz w:val="24"/>
          <w:highlight w:val="none"/>
          <w:lang w:eastAsia="zh-CN"/>
        </w:rPr>
        <w:t xml:space="preserve">协调</w:t>
      </w:r>
      <w:r>
        <w:rPr>
          <w:rFonts w:hint="default" w:ascii="Times New Roman" w:hAnsi="Times New Roman" w:eastAsia="仿宋" w:cs="Times New Roman"/>
          <w:color w:val="auto"/>
          <w:sz w:val="24"/>
          <w:highlight w:val="none"/>
          <w:lang w:eastAsia="zh-CN"/>
        </w:rPr>
        <w:t xml:space="preserve">，个大</w:t>
      </w:r>
      <w:r/>
    </w:p>
    <w:p>
      <w:pPr>
        <w:ind w:firstLine="480"/>
        <w:spacing w:line="360" w:lineRule="auto"/>
        <w:rPr>
          <w:rFonts w:hint="default" w:ascii="Times New Roman" w:hAnsi="Times New Roman" w:eastAsia="仿宋" w:cs="Times New Roman"/>
          <w:color w:val="auto"/>
          <w:sz w:val="24"/>
          <w:highlight w:val="none"/>
          <w:lang w:eastAsia="zh-CN"/>
        </w:rPr>
      </w:pPr>
      <w:r>
        <w:rPr>
          <w:rFonts w:hint="eastAsia" w:eastAsia="仿宋" w:cs="Times New Roman"/>
          <w:color w:val="auto"/>
          <w:sz w:val="24"/>
          <w:highlight w:val="none"/>
          <w:lang w:val="en-US" w:eastAsia="zh-CN"/>
        </w:rPr>
        <w:t xml:space="preserve">2</w:t>
      </w:r>
      <w:r>
        <w:rPr>
          <w:rFonts w:hint="eastAsia"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lang w:eastAsia="zh-CN"/>
        </w:rPr>
        <w:t xml:space="preserve">干净，无残留土、泥、粪污物</w:t>
      </w:r>
      <w:r/>
    </w:p>
    <w:p>
      <w:pPr>
        <w:ind w:firstLine="480"/>
        <w:spacing w:line="360" w:lineRule="auto"/>
        <w:rPr>
          <w:rFonts w:hint="default" w:ascii="Times New Roman" w:hAnsi="Times New Roman" w:eastAsia="仿宋" w:cs="Times New Roman"/>
          <w:color w:val="auto"/>
          <w:sz w:val="24"/>
          <w:highlight w:val="none"/>
          <w:lang w:eastAsia="zh-CN"/>
        </w:rPr>
      </w:pPr>
      <w:r>
        <w:rPr>
          <w:rFonts w:hint="eastAsia" w:eastAsia="仿宋" w:cs="Times New Roman"/>
          <w:color w:val="auto"/>
          <w:sz w:val="24"/>
          <w:highlight w:val="none"/>
          <w:lang w:val="en-US" w:eastAsia="zh-CN"/>
        </w:rPr>
        <w:t xml:space="preserve">3</w:t>
      </w:r>
      <w:r>
        <w:rPr>
          <w:rFonts w:hint="eastAsia"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lang w:eastAsia="zh-CN"/>
        </w:rPr>
        <w:t xml:space="preserve">蛋清、蛋黄分开不浑浊，保证新鲜</w:t>
      </w:r>
      <w:r/>
    </w:p>
    <w:p>
      <w:pPr>
        <w:ind w:firstLine="480"/>
        <w:spacing w:line="360" w:lineRule="auto"/>
        <w:rPr>
          <w:rFonts w:hint="default" w:ascii="Times New Roman" w:hAnsi="Times New Roman" w:eastAsia="仿宋" w:cs="Times New Roman"/>
          <w:color w:val="auto"/>
          <w:sz w:val="24"/>
          <w:highlight w:val="none"/>
          <w:lang w:eastAsia="zh-CN"/>
        </w:rPr>
      </w:pPr>
      <w:r>
        <w:rPr>
          <w:rFonts w:hint="eastAsia" w:eastAsia="仿宋" w:cs="Times New Roman"/>
          <w:color w:val="auto"/>
          <w:sz w:val="24"/>
          <w:highlight w:val="none"/>
          <w:lang w:val="en-US" w:eastAsia="zh-CN"/>
        </w:rPr>
        <w:t xml:space="preserve">4</w:t>
      </w:r>
      <w:r>
        <w:rPr>
          <w:rFonts w:hint="eastAsia"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lang w:eastAsia="zh-CN"/>
        </w:rPr>
        <w:t xml:space="preserve">外形完整无破损</w:t>
      </w:r>
      <w:r/>
    </w:p>
    <w:p>
      <w:pPr>
        <w:pStyle w:val="950"/>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eastAsia="zh-CN"/>
        </w:rPr>
        <w:t xml:space="preserve">8</w:t>
      </w:r>
      <w:r>
        <w:rPr>
          <w:rFonts w:hint="eastAsia" w:ascii="Times New Roman" w:hAnsi="Times New Roman" w:eastAsia="仿宋" w:cs="Times New Roman"/>
          <w:color w:val="auto"/>
          <w:highlight w:val="none"/>
          <w:lang w:val="en-US" w:eastAsia="zh-CN"/>
        </w:rPr>
        <w:t xml:space="preserve">.</w:t>
      </w:r>
      <w:r>
        <w:rPr>
          <w:rFonts w:hint="default" w:ascii="Times New Roman" w:hAnsi="Times New Roman" w:eastAsia="仿宋" w:cs="Times New Roman"/>
          <w:color w:val="auto"/>
          <w:highlight w:val="none"/>
          <w:lang w:eastAsia="zh-CN"/>
        </w:rPr>
        <w:t xml:space="preserve">调味料（糖、醋、食盐、香料、味精、酱油、生粉等）验收标准</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（1）食盐：味咸，呈现白色晶体，无杂质，无苦味及其他异味，外包装无漏无污，印刷清</w:t>
      </w:r>
      <w:r>
        <w:rPr>
          <w:rFonts w:hint="default" w:ascii="Times New Roman" w:hAnsi="Times New Roman" w:eastAsia="仿宋" w:cs="Times New Roman"/>
          <w:color w:val="auto"/>
          <w:sz w:val="24"/>
          <w:highlight w:val="none"/>
          <w:lang w:val="en-US" w:eastAsia="zh-CN"/>
        </w:rPr>
        <w:t xml:space="preserve">晰</w:t>
      </w:r>
      <w:r>
        <w:rPr>
          <w:rFonts w:hint="default" w:ascii="Times New Roman" w:hAnsi="Times New Roman" w:eastAsia="仿宋" w:cs="Times New Roman"/>
          <w:color w:val="auto"/>
          <w:sz w:val="24"/>
          <w:highlight w:val="none"/>
          <w:lang w:eastAsia="zh-CN"/>
        </w:rPr>
        <w:t xml:space="preserve">，有防伪标识</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（2）食糖：色泽洁白光亮，颗粒均匀整齐，无</w:t>
      </w:r>
      <w:r>
        <w:rPr>
          <w:rFonts w:hint="eastAsia" w:ascii="Times New Roman" w:hAnsi="Times New Roman" w:eastAsia="仿宋" w:cs="Times New Roman"/>
          <w:color w:val="auto"/>
          <w:sz w:val="24"/>
          <w:highlight w:val="none"/>
          <w:lang w:eastAsia="zh-CN"/>
        </w:rPr>
        <w:t xml:space="preserve">黏结</w:t>
      </w:r>
      <w:r>
        <w:rPr>
          <w:rFonts w:hint="default" w:ascii="Times New Roman" w:hAnsi="Times New Roman" w:eastAsia="仿宋" w:cs="Times New Roman"/>
          <w:color w:val="auto"/>
          <w:sz w:val="24"/>
          <w:highlight w:val="none"/>
          <w:lang w:eastAsia="zh-CN"/>
        </w:rPr>
        <w:t xml:space="preserve">块现象，无异味无杂质，包装完好。</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（3）食醋：正常色泽，琥珀色，气味不得有酸、苦、涩等异味和霉味，不浑浊，不沉淀，无霉花浮膜，外包装无漏无污，印刷清</w:t>
      </w:r>
      <w:r>
        <w:rPr>
          <w:rFonts w:hint="default" w:ascii="Times New Roman" w:hAnsi="Times New Roman" w:eastAsia="仿宋" w:cs="Times New Roman"/>
          <w:color w:val="auto"/>
          <w:sz w:val="24"/>
          <w:highlight w:val="none"/>
          <w:lang w:val="en-US" w:eastAsia="zh-CN"/>
        </w:rPr>
        <w:t xml:space="preserve">晰</w:t>
      </w:r>
      <w:r>
        <w:rPr>
          <w:rFonts w:hint="default" w:ascii="Times New Roman" w:hAnsi="Times New Roman" w:eastAsia="仿宋" w:cs="Times New Roman"/>
          <w:color w:val="auto"/>
          <w:sz w:val="24"/>
          <w:highlight w:val="none"/>
          <w:lang w:eastAsia="zh-CN"/>
        </w:rPr>
        <w:t xml:space="preserve">，无胀袋现象。</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（4）酱油：正常色泽，红褐色，无不良气味，不得有酸、苦、涩等异味和霉味，不浑浊，不沉淀，无霉花浮膜，外包装无漏无污，印刷清</w:t>
      </w:r>
      <w:r>
        <w:rPr>
          <w:rFonts w:hint="default" w:ascii="Times New Roman" w:hAnsi="Times New Roman" w:eastAsia="仿宋" w:cs="Times New Roman"/>
          <w:color w:val="auto"/>
          <w:sz w:val="24"/>
          <w:highlight w:val="none"/>
          <w:lang w:val="en-US" w:eastAsia="zh-CN"/>
        </w:rPr>
        <w:t xml:space="preserve">晰</w:t>
      </w:r>
      <w:r>
        <w:rPr>
          <w:rFonts w:hint="default" w:ascii="Times New Roman" w:hAnsi="Times New Roman" w:eastAsia="仿宋" w:cs="Times New Roman"/>
          <w:color w:val="auto"/>
          <w:sz w:val="24"/>
          <w:highlight w:val="none"/>
          <w:lang w:eastAsia="zh-CN"/>
        </w:rPr>
        <w:t xml:space="preserve">，无胀袋现象。</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（5）味精：无色或白色结晶，无杂质污物，允许有少量碎晶及少量粉末状物质</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（6）生粉及炸粉：色洁白，颗粒均匀，手感滑爽，干燥无杂质，气味正常。</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（7）粉状香辛料：颗粒均匀无杂质，干燥无结块，具有固有的颜色和气味。</w:t>
      </w:r>
      <w:r/>
    </w:p>
    <w:p>
      <w:pPr>
        <w:pStyle w:val="950"/>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eastAsia="zh-CN"/>
        </w:rPr>
        <w:t xml:space="preserve">9</w:t>
      </w:r>
      <w:r>
        <w:rPr>
          <w:rFonts w:hint="eastAsia" w:ascii="Times New Roman" w:hAnsi="Times New Roman" w:eastAsia="仿宋" w:cs="Times New Roman"/>
          <w:color w:val="auto"/>
          <w:highlight w:val="none"/>
          <w:lang w:val="en-US" w:eastAsia="zh-CN"/>
        </w:rPr>
        <w:t xml:space="preserve">.</w:t>
      </w:r>
      <w:r>
        <w:rPr>
          <w:rFonts w:hint="default" w:ascii="Times New Roman" w:hAnsi="Times New Roman" w:eastAsia="仿宋" w:cs="Times New Roman"/>
          <w:color w:val="auto"/>
          <w:highlight w:val="none"/>
          <w:lang w:eastAsia="zh-CN"/>
        </w:rPr>
        <w:t xml:space="preserve">米面油需提供产品检测报告</w:t>
      </w:r>
      <w:r/>
    </w:p>
    <w:p>
      <w:pPr>
        <w:pStyle w:val="950"/>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eastAsia="zh-CN"/>
        </w:rPr>
        <w:t xml:space="preserve">（1）大米标准</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1）色泽呈透明玉色状。</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2）有股大米特有的浓浓的清香味。</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3）含水量较高，吃口较松，齿间留香。</w:t>
      </w:r>
      <w:r/>
    </w:p>
    <w:p>
      <w:pPr>
        <w:pStyle w:val="950"/>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eastAsia="zh-CN"/>
        </w:rPr>
        <w:t xml:space="preserve">（2）面粉标准</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色泽：呈白色或微黄色，不发暗，色泽均匀，无杂质混入的颜色。</w:t>
      </w:r>
      <w:r/>
    </w:p>
    <w:p>
      <w:pPr>
        <w:ind w:firstLine="480"/>
        <w:spacing w:line="360" w:lineRule="auto"/>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highlight w:val="none"/>
          <w:lang w:eastAsia="zh-CN"/>
        </w:rPr>
        <w:t xml:space="preserve">形态：呈细粉末状，不含杂质，手指捏时无粗粒感，无虫子和结块，置手中紧握后</w:t>
      </w:r>
      <w:r>
        <w:rPr>
          <w:rFonts w:hint="default" w:ascii="Times New Roman" w:hAnsi="Times New Roman" w:eastAsia="仿宋" w:cs="Times New Roman"/>
          <w:color w:val="auto"/>
          <w:sz w:val="24"/>
          <w:szCs w:val="24"/>
          <w:highlight w:val="none"/>
          <w:lang w:eastAsia="zh-CN"/>
        </w:rPr>
        <w:t xml:space="preserve">放开不成团。</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气味：具有正常的面粉气味，无其他异味。</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湿度：用手握面粉，松手后松散，不成团。</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口感：味道正常，无发酸、刺喉，咀嚼时没有牙碜感</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包装：封口严密，防潮材质；外包装描述清楚，且一定要有“QS”标识，无破损。</w:t>
      </w:r>
      <w:r/>
    </w:p>
    <w:p>
      <w:pPr>
        <w:pStyle w:val="950"/>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eastAsia="zh-CN"/>
        </w:rPr>
        <w:t xml:space="preserve">（3）食用油标准（非转基因）</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色泽：棕黄色至橙黄色</w:t>
      </w:r>
      <w:r/>
    </w:p>
    <w:p>
      <w:pPr>
        <w:pStyle w:val="950"/>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eastAsia="zh-CN"/>
        </w:rPr>
        <w:t xml:space="preserve">透明度：澄清、透明</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气味、滋味：具有食用植物油特有的气味</w:t>
      </w:r>
      <w:r/>
    </w:p>
    <w:p>
      <w:pPr>
        <w:ind w:firstLine="48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10</w:t>
      </w:r>
      <w:r>
        <w:rPr>
          <w:rFonts w:hint="eastAsia"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lang w:eastAsia="zh-CN"/>
        </w:rPr>
        <w:t xml:space="preserve">厨房卫生各类洗涤常用低值易耗品应选择超市有销售量的中端等同档次或以上品牌。</w:t>
      </w:r>
      <w:r/>
    </w:p>
    <w:p>
      <w:pPr>
        <w:pStyle w:val="950"/>
        <w:jc w:val="right"/>
        <w:rPr>
          <w:rFonts w:hint="default" w:ascii="Times New Roman" w:hAnsi="Times New Roman" w:eastAsia="仿宋" w:cs="Times New Roman"/>
          <w:color w:val="auto"/>
          <w:highlight w:val="none"/>
          <w:lang w:val="zh-CN"/>
        </w:rPr>
      </w:pPr>
      <w:r>
        <w:rPr>
          <w:rFonts w:hint="default" w:ascii="Times New Roman" w:hAnsi="Times New Roman" w:eastAsia="仿宋" w:cs="Times New Roman"/>
          <w:color w:val="auto"/>
          <w:highlight w:val="none"/>
          <w:lang w:val="zh-CN"/>
        </w:rPr>
      </w:r>
      <w:r/>
    </w:p>
    <w:p>
      <w:pPr>
        <w:pStyle w:val="950"/>
        <w:rPr>
          <w:rFonts w:hint="default" w:ascii="Times New Roman" w:hAnsi="Times New Roman" w:eastAsia="仿宋" w:cs="Times New Roman"/>
          <w:color w:val="auto"/>
          <w:highlight w:val="none"/>
          <w:lang w:val="zh-CN"/>
        </w:rPr>
      </w:pPr>
      <w:r>
        <w:rPr>
          <w:rFonts w:hint="default" w:ascii="Times New Roman" w:hAnsi="Times New Roman" w:eastAsia="仿宋" w:cs="Times New Roman"/>
          <w:color w:val="auto"/>
          <w:highlight w:val="none"/>
          <w:lang w:val="zh-CN"/>
        </w:rPr>
      </w:r>
      <w:r/>
    </w:p>
    <w:p>
      <w:pPr>
        <w:pStyle w:val="950"/>
        <w:rPr>
          <w:rFonts w:hint="default" w:ascii="Times New Roman" w:hAnsi="Times New Roman" w:eastAsia="仿宋" w:cs="Times New Roman"/>
          <w:color w:val="auto"/>
          <w:highlight w:val="none"/>
          <w:lang w:val="zh-CN"/>
        </w:rPr>
      </w:pPr>
      <w:r>
        <w:rPr>
          <w:rFonts w:hint="default" w:ascii="Times New Roman" w:hAnsi="Times New Roman" w:eastAsia="仿宋" w:cs="Times New Roman"/>
          <w:color w:val="auto"/>
          <w:highlight w:val="none"/>
          <w:lang w:val="zh-CN"/>
        </w:rPr>
      </w:r>
      <w:r/>
    </w:p>
    <w:p>
      <w:pPr>
        <w:pStyle w:val="950"/>
        <w:rPr>
          <w:rFonts w:hint="default" w:ascii="Times New Roman" w:hAnsi="Times New Roman" w:eastAsia="仿宋" w:cs="Times New Roman"/>
          <w:color w:val="auto"/>
          <w:highlight w:val="none"/>
          <w:lang w:val="zh-CN"/>
        </w:rPr>
      </w:pPr>
      <w:r>
        <w:rPr>
          <w:rFonts w:hint="default" w:ascii="Times New Roman" w:hAnsi="Times New Roman" w:eastAsia="仿宋" w:cs="Times New Roman"/>
          <w:color w:val="auto"/>
          <w:highlight w:val="none"/>
          <w:lang w:val="zh-CN"/>
        </w:rPr>
      </w:r>
      <w:r/>
    </w:p>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rPr>
          <w:rFonts w:hint="default" w:ascii="Times New Roman" w:hAnsi="Times New Roman" w:eastAsia="仿宋" w:cs="Times New Roman"/>
          <w:color w:val="auto"/>
          <w:szCs w:val="32"/>
          <w:highlight w:val="none"/>
        </w:rPr>
      </w:pPr>
      <w:r/>
      <w:bookmarkStart w:id="298" w:name="_Toc15886"/>
      <w:r/>
      <w:bookmarkStart w:id="299" w:name="_Toc28285"/>
      <w:r>
        <w:rPr>
          <w:rFonts w:hint="default" w:ascii="Times New Roman" w:hAnsi="Times New Roman" w:eastAsia="仿宋" w:cs="Times New Roman"/>
          <w:color w:val="auto"/>
          <w:szCs w:val="32"/>
          <w:highlight w:val="none"/>
        </w:rPr>
        <w:br w:type="page" w:clear="all"/>
      </w:r>
      <w:r/>
    </w:p>
    <w:p>
      <w:pPr>
        <w:pStyle w:val="888"/>
        <w:keepLines/>
        <w:keepNext/>
        <w:pageBreakBefore w:val="0"/>
        <w:spacing w:line="360" w:lineRule="auto"/>
        <w:widowControl w:val="off"/>
        <w:rPr>
          <w:rFonts w:hint="default" w:ascii="Times New Roman" w:hAnsi="Times New Roman" w:eastAsia="仿宋" w:cs="Times New Roman"/>
          <w:color w:val="auto"/>
          <w:szCs w:val="32"/>
          <w:highlight w:val="none"/>
        </w:rPr>
      </w:pPr>
      <w:r/>
      <w:bookmarkStart w:id="300" w:name="_Toc7396"/>
      <w:r/>
      <w:bookmarkStart w:id="301" w:name="_Toc12148"/>
      <w:r>
        <w:rPr>
          <w:rFonts w:hint="default" w:ascii="Times New Roman" w:hAnsi="Times New Roman" w:eastAsia="仿宋" w:cs="Times New Roman"/>
          <w:color w:val="auto"/>
          <w:szCs w:val="32"/>
          <w:highlight w:val="none"/>
        </w:rPr>
        <w:t xml:space="preserve">投标文件格式及附件</w:t>
      </w:r>
      <w:bookmarkEnd w:id="298"/>
      <w:r/>
      <w:bookmarkEnd w:id="299"/>
      <w:r/>
      <w:bookmarkEnd w:id="300"/>
      <w:r/>
      <w:bookmarkEnd w:id="301"/>
      <w:r/>
      <w:r/>
    </w:p>
    <w:p>
      <w:pPr>
        <w:pStyle w:val="948"/>
        <w:ind w:firstLine="0"/>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jc w:val="left"/>
        <w:spacing w:line="240" w:lineRule="atLeast"/>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r>
      <w:r/>
    </w:p>
    <w:p>
      <w:pPr>
        <w:spacing w:line="440" w:lineRule="exact"/>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r>
      <w:r/>
    </w:p>
    <w:p>
      <w:pPr>
        <w:spacing w:line="440" w:lineRule="exact"/>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r>
      <w:r/>
    </w:p>
    <w:p>
      <w:pPr>
        <w:spacing w:line="440" w:lineRule="exact"/>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r>
      <w:r/>
    </w:p>
    <w:p>
      <w:pPr>
        <w:rPr>
          <w:rFonts w:hint="default" w:ascii="Times New Roman" w:hAnsi="Times New Roman" w:eastAsia="仿宋" w:cs="Times New Roman"/>
          <w:color w:val="auto"/>
          <w:sz w:val="22"/>
          <w:szCs w:val="22"/>
          <w:highlight w:val="none"/>
        </w:rPr>
      </w:pPr>
      <w:r>
        <w:rPr>
          <w:rFonts w:hint="default" w:ascii="Times New Roman" w:hAnsi="Times New Roman" w:eastAsia="仿宋" w:cs="Times New Roman"/>
          <w:color w:val="auto"/>
          <w:sz w:val="22"/>
          <w:szCs w:val="22"/>
          <w:highlight w:val="none"/>
        </w:rPr>
      </w:r>
      <w:r/>
    </w:p>
    <w:p>
      <w:pPr>
        <w:rPr>
          <w:rFonts w:hint="default" w:ascii="Times New Roman" w:hAnsi="Times New Roman" w:eastAsia="仿宋" w:cs="Times New Roman"/>
          <w:color w:val="auto"/>
          <w:sz w:val="22"/>
          <w:szCs w:val="22"/>
          <w:highlight w:val="none"/>
        </w:rPr>
      </w:pPr>
      <w:r>
        <w:rPr>
          <w:rFonts w:hint="default" w:ascii="Times New Roman" w:hAnsi="Times New Roman" w:eastAsia="仿宋" w:cs="Times New Roman"/>
          <w:color w:val="auto"/>
          <w:sz w:val="22"/>
          <w:szCs w:val="22"/>
          <w:highlight w:val="none"/>
        </w:rPr>
      </w:r>
      <w:r/>
    </w:p>
    <w:p>
      <w:pPr>
        <w:jc w:val="center"/>
        <w:rPr>
          <w:rFonts w:hint="default" w:ascii="Times New Roman" w:hAnsi="Times New Roman" w:eastAsia="仿宋" w:cs="Times New Roman"/>
          <w:color w:val="auto"/>
          <w:sz w:val="52"/>
          <w:szCs w:val="52"/>
          <w:highlight w:val="none"/>
        </w:rPr>
      </w:pPr>
      <w:r>
        <w:rPr>
          <w:rFonts w:hint="default" w:ascii="Times New Roman" w:hAnsi="Times New Roman" w:eastAsia="仿宋" w:cs="Times New Roman"/>
          <w:color w:val="auto"/>
          <w:sz w:val="52"/>
          <w:szCs w:val="52"/>
          <w:highlight w:val="none"/>
        </w:rPr>
        <w:t xml:space="preserve">投标文件</w:t>
      </w:r>
      <w:r/>
    </w:p>
    <w:p>
      <w:pPr>
        <w:rPr>
          <w:rFonts w:hint="default" w:ascii="Times New Roman" w:hAnsi="Times New Roman" w:eastAsia="仿宋" w:cs="Times New Roman"/>
          <w:color w:val="auto"/>
          <w:sz w:val="36"/>
          <w:szCs w:val="36"/>
          <w:highlight w:val="none"/>
        </w:rPr>
      </w:pPr>
      <w:r>
        <w:rPr>
          <w:rFonts w:hint="default" w:ascii="Times New Roman" w:hAnsi="Times New Roman" w:eastAsia="仿宋" w:cs="Times New Roman"/>
          <w:color w:val="auto"/>
          <w:sz w:val="36"/>
          <w:szCs w:val="36"/>
          <w:highlight w:val="none"/>
        </w:rPr>
      </w:r>
      <w:r/>
    </w:p>
    <w:p>
      <w:pPr>
        <w:rPr>
          <w:rFonts w:hint="default" w:ascii="Times New Roman" w:hAnsi="Times New Roman" w:eastAsia="仿宋" w:cs="Times New Roman"/>
          <w:color w:val="auto"/>
          <w:sz w:val="36"/>
          <w:szCs w:val="36"/>
          <w:highlight w:val="none"/>
        </w:rPr>
      </w:pPr>
      <w:r>
        <w:rPr>
          <w:rFonts w:hint="default" w:ascii="Times New Roman" w:hAnsi="Times New Roman" w:eastAsia="仿宋" w:cs="Times New Roman"/>
          <w:color w:val="auto"/>
          <w:sz w:val="36"/>
          <w:szCs w:val="36"/>
          <w:highlight w:val="none"/>
        </w:rPr>
      </w:r>
      <w:r/>
    </w:p>
    <w:p>
      <w:pPr>
        <w:rPr>
          <w:rFonts w:hint="default" w:ascii="Times New Roman" w:hAnsi="Times New Roman" w:eastAsia="仿宋" w:cs="Times New Roman"/>
          <w:color w:val="auto"/>
          <w:sz w:val="36"/>
          <w:szCs w:val="36"/>
          <w:highlight w:val="none"/>
        </w:rPr>
      </w:pPr>
      <w:r>
        <w:rPr>
          <w:rFonts w:hint="default" w:ascii="Times New Roman" w:hAnsi="Times New Roman" w:eastAsia="仿宋" w:cs="Times New Roman"/>
          <w:color w:val="auto"/>
          <w:sz w:val="36"/>
          <w:szCs w:val="36"/>
          <w:highlight w:val="none"/>
        </w:rPr>
      </w:r>
      <w:r/>
    </w:p>
    <w:p>
      <w:pPr>
        <w:ind w:firstLine="720"/>
        <w:spacing w:line="360" w:lineRule="auto"/>
        <w:rPr>
          <w:rFonts w:hint="default" w:ascii="Times New Roman" w:hAnsi="Times New Roman" w:eastAsia="仿宋" w:cs="Times New Roman"/>
          <w:color w:val="auto"/>
          <w:sz w:val="36"/>
          <w:szCs w:val="36"/>
          <w:highlight w:val="none"/>
        </w:rPr>
      </w:pPr>
      <w:r>
        <w:rPr>
          <w:rFonts w:hint="default" w:ascii="Times New Roman" w:hAnsi="Times New Roman" w:eastAsia="仿宋" w:cs="Times New Roman"/>
          <w:color w:val="auto"/>
          <w:sz w:val="36"/>
          <w:szCs w:val="36"/>
          <w:highlight w:val="none"/>
        </w:rPr>
        <w:t xml:space="preserve">项目名称：</w:t>
      </w:r>
      <w:r/>
    </w:p>
    <w:p>
      <w:pPr>
        <w:ind w:firstLine="720"/>
        <w:spacing w:line="360" w:lineRule="auto"/>
        <w:rPr>
          <w:rFonts w:hint="default" w:ascii="Times New Roman" w:hAnsi="Times New Roman" w:eastAsia="仿宋" w:cs="Times New Roman"/>
          <w:color w:val="auto"/>
          <w:sz w:val="36"/>
          <w:szCs w:val="36"/>
          <w:highlight w:val="none"/>
        </w:rPr>
      </w:pPr>
      <w:r>
        <w:rPr>
          <w:rFonts w:hint="eastAsia" w:eastAsia="仿宋" w:cs="Times New Roman"/>
          <w:color w:val="auto"/>
          <w:sz w:val="36"/>
          <w:szCs w:val="36"/>
          <w:highlight w:val="none"/>
          <w:lang w:val="en-US" w:eastAsia="zh-CN"/>
        </w:rPr>
        <w:t xml:space="preserve">招标</w:t>
      </w:r>
      <w:r>
        <w:rPr>
          <w:rFonts w:hint="default" w:ascii="Times New Roman" w:hAnsi="Times New Roman" w:eastAsia="仿宋" w:cs="Times New Roman"/>
          <w:color w:val="auto"/>
          <w:sz w:val="36"/>
          <w:szCs w:val="36"/>
          <w:highlight w:val="none"/>
        </w:rPr>
        <w:t xml:space="preserve">编号：</w:t>
      </w:r>
      <w:r/>
    </w:p>
    <w:p>
      <w:pPr>
        <w:ind w:firstLine="720"/>
        <w:spacing w:line="360" w:lineRule="auto"/>
        <w:rPr>
          <w:rFonts w:hint="default" w:ascii="Times New Roman" w:hAnsi="Times New Roman" w:eastAsia="仿宋" w:cs="Times New Roman"/>
          <w:color w:val="auto"/>
          <w:sz w:val="36"/>
          <w:szCs w:val="36"/>
          <w:highlight w:val="none"/>
          <w:u w:val="single"/>
        </w:rPr>
      </w:pPr>
      <w:r>
        <w:rPr>
          <w:rFonts w:hint="default" w:ascii="Times New Roman" w:hAnsi="Times New Roman" w:eastAsia="仿宋" w:cs="Times New Roman"/>
          <w:color w:val="auto"/>
          <w:sz w:val="36"/>
          <w:szCs w:val="36"/>
          <w:highlight w:val="none"/>
        </w:rPr>
        <w:t xml:space="preserve">投标人名称：（加盖</w:t>
      </w:r>
      <w:r>
        <w:rPr>
          <w:rFonts w:hint="eastAsia" w:eastAsia="仿宋"/>
          <w:color w:val="auto"/>
          <w:sz w:val="36"/>
          <w:szCs w:val="36"/>
          <w:highlight w:val="none"/>
          <w:lang w:val="en-US" w:eastAsia="zh-CN"/>
        </w:rPr>
        <w:t xml:space="preserve">CA</w:t>
      </w:r>
      <w:r>
        <w:rPr>
          <w:rFonts w:hint="default" w:ascii="Times New Roman" w:hAnsi="Times New Roman" w:eastAsia="仿宋" w:cs="Times New Roman"/>
          <w:color w:val="auto"/>
          <w:sz w:val="36"/>
          <w:szCs w:val="36"/>
          <w:highlight w:val="none"/>
        </w:rPr>
        <w:t xml:space="preserve">电子公章）</w:t>
      </w:r>
      <w:r/>
    </w:p>
    <w:p>
      <w:pPr>
        <w:ind w:firstLine="720"/>
        <w:jc w:val="left"/>
        <w:spacing w:line="360" w:lineRule="auto"/>
        <w:widowControl/>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36"/>
          <w:szCs w:val="36"/>
          <w:highlight w:val="none"/>
        </w:rPr>
        <w:t xml:space="preserve">日期：</w:t>
      </w:r>
      <w:r>
        <w:rPr>
          <w:rFonts w:hint="default" w:ascii="Times New Roman" w:hAnsi="Times New Roman" w:eastAsia="仿宋" w:cs="Times New Roman"/>
          <w:color w:val="auto"/>
          <w:sz w:val="28"/>
          <w:szCs w:val="28"/>
          <w:highlight w:val="none"/>
        </w:rPr>
        <w:br w:type="page" w:clear="all"/>
      </w:r>
      <w:r/>
    </w:p>
    <w:p>
      <w:pPr>
        <w:numPr>
          <w:ilvl w:val="0"/>
          <w:numId w:val="12"/>
        </w:numPr>
        <w:spacing w:line="360" w:lineRule="auto"/>
        <w:rPr>
          <w:rFonts w:hint="default" w:ascii="Times New Roman" w:hAnsi="Times New Roman" w:eastAsia="仿宋" w:cs="Times New Roman"/>
          <w:b/>
          <w:bCs/>
          <w:color w:val="auto"/>
          <w:sz w:val="24"/>
          <w:highlight w:val="none"/>
        </w:rPr>
        <w:outlineLvl w:val="1"/>
      </w:pPr>
      <w:r/>
      <w:bookmarkStart w:id="302" w:name="_Toc24927"/>
      <w:r>
        <w:rPr>
          <w:rFonts w:hint="default" w:ascii="Times New Roman" w:hAnsi="Times New Roman" w:eastAsia="仿宋" w:cs="Times New Roman"/>
          <w:b/>
          <w:bCs/>
          <w:color w:val="auto"/>
          <w:sz w:val="24"/>
          <w:highlight w:val="none"/>
        </w:rPr>
        <w:t xml:space="preserve">基本目录</w:t>
      </w:r>
      <w:bookmarkEnd w:id="302"/>
      <w:r/>
      <w:r/>
    </w:p>
    <w:p>
      <w:pPr>
        <w:spacing w:after="240" w:line="360" w:lineRule="auto"/>
        <w:rPr>
          <w:rFonts w:hint="default" w:ascii="Times New Roman" w:hAnsi="Times New Roman" w:eastAsia="仿宋" w:cs="Times New Roman"/>
          <w:b/>
          <w:bCs/>
          <w:color w:val="auto"/>
          <w:sz w:val="24"/>
          <w:highlight w:val="none"/>
        </w:rPr>
        <w:outlineLvl w:val="2"/>
      </w:pPr>
      <w:r/>
      <w:bookmarkStart w:id="303" w:name="_Toc3285"/>
      <w:r>
        <w:rPr>
          <w:rFonts w:hint="default" w:ascii="Times New Roman" w:hAnsi="Times New Roman" w:eastAsia="仿宋" w:cs="Times New Roman"/>
          <w:b/>
          <w:bCs/>
          <w:color w:val="auto"/>
          <w:sz w:val="24"/>
          <w:highlight w:val="none"/>
        </w:rPr>
        <w:t xml:space="preserve">1.开标一览表</w:t>
      </w:r>
      <w:bookmarkEnd w:id="303"/>
      <w:r/>
      <w:r/>
    </w:p>
    <w:p>
      <w:pPr>
        <w:jc w:val="center"/>
        <w:spacing w:line="360" w:lineRule="auto"/>
        <w:rPr>
          <w:rFonts w:hint="eastAsia" w:ascii="Times New Roman" w:hAnsi="Times New Roman" w:eastAsia="仿宋" w:cs="Times New Roman"/>
          <w:b/>
          <w:bCs/>
          <w:color w:val="auto"/>
          <w:sz w:val="32"/>
          <w:szCs w:val="32"/>
          <w:highlight w:val="none"/>
          <w:lang w:eastAsia="zh-CN"/>
        </w:rPr>
      </w:pPr>
      <w:r>
        <w:rPr>
          <w:rFonts w:hint="default" w:ascii="Times New Roman" w:hAnsi="Times New Roman" w:eastAsia="仿宋" w:cs="Times New Roman"/>
          <w:b/>
          <w:bCs/>
          <w:color w:val="auto"/>
          <w:sz w:val="32"/>
          <w:szCs w:val="32"/>
          <w:highlight w:val="none"/>
        </w:rPr>
        <w:t xml:space="preserve">开标一览表</w:t>
      </w:r>
      <w:r>
        <w:rPr>
          <w:rFonts w:hint="eastAsia" w:eastAsia="仿宋" w:cs="Times New Roman"/>
          <w:b/>
          <w:bCs/>
          <w:color w:val="auto"/>
          <w:sz w:val="32"/>
          <w:szCs w:val="32"/>
          <w:highlight w:val="none"/>
          <w:lang w:eastAsia="zh-CN"/>
        </w:rPr>
        <w:t xml:space="preserve">（</w:t>
      </w:r>
      <w:r>
        <w:rPr>
          <w:rFonts w:hint="eastAsia" w:eastAsia="仿宋" w:cs="Times New Roman"/>
          <w:b/>
          <w:bCs/>
          <w:color w:val="auto"/>
          <w:sz w:val="32"/>
          <w:szCs w:val="32"/>
          <w:highlight w:val="none"/>
          <w:lang w:val="en-US" w:eastAsia="zh-CN"/>
        </w:rPr>
        <w:t xml:space="preserve">优惠率</w:t>
      </w:r>
      <w:r>
        <w:rPr>
          <w:rFonts w:hint="eastAsia" w:eastAsia="仿宋" w:cs="Times New Roman"/>
          <w:b/>
          <w:bCs/>
          <w:color w:val="auto"/>
          <w:sz w:val="32"/>
          <w:szCs w:val="32"/>
          <w:highlight w:val="none"/>
          <w:lang w:eastAsia="zh-CN"/>
        </w:rPr>
        <w:t xml:space="preserve">）</w:t>
      </w:r>
      <w:r/>
    </w:p>
    <w:p>
      <w:pPr>
        <w:pStyle w:val="931"/>
        <w:spacing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投标人全称（CA公章）：供应商名称</w:t>
      </w:r>
      <w:r/>
    </w:p>
    <w:p>
      <w:pPr>
        <w:pStyle w:val="931"/>
        <w:spacing w:line="360" w:lineRule="auto"/>
        <w:rPr>
          <w:rFonts w:hint="default" w:ascii="Times New Roman" w:hAnsi="Times New Roman" w:eastAsia="仿宋" w:cs="Times New Roman"/>
          <w:color w:val="auto"/>
          <w:highlight w:val="none"/>
          <w:u w:val="single"/>
          <w:lang w:bidi="zh-CN"/>
        </w:rPr>
      </w:pPr>
      <w:r>
        <w:rPr>
          <w:rFonts w:hint="default" w:ascii="Times New Roman" w:hAnsi="Times New Roman" w:eastAsia="仿宋" w:cs="Times New Roman"/>
          <w:color w:val="auto"/>
          <w:highlight w:val="none"/>
        </w:rPr>
        <w:t xml:space="preserve">项目名称：</w:t>
      </w:r>
      <w:r>
        <w:rPr>
          <w:rFonts w:hint="eastAsia" w:ascii="Times New Roman" w:hAnsi="Times New Roman" w:eastAsia="仿宋" w:cs="Times New Roman"/>
          <w:color w:val="auto"/>
          <w:highlight w:val="none"/>
          <w:lang w:bidi="zh-CN"/>
        </w:rPr>
        <w:tab/>
      </w:r>
      <w:r>
        <w:rPr>
          <w:rFonts w:hint="eastAsia" w:ascii="Times New Roman" w:hAnsi="Times New Roman" w:eastAsia="仿宋" w:cs="Times New Roman"/>
          <w:color w:val="auto"/>
          <w:highlight w:val="none"/>
          <w:lang w:bidi="zh-CN"/>
        </w:rPr>
        <w:t xml:space="preserve">中共南京市雨花台区委党校2026-2029年食材供货服务</w:t>
      </w:r>
      <w:r/>
    </w:p>
    <w:p>
      <w:pPr>
        <w:pStyle w:val="931"/>
        <w:rPr>
          <w:rFonts w:hint="eastAsia"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rPr>
        <w:t xml:space="preserve">项目编号：</w:t>
      </w:r>
      <w:r>
        <w:rPr>
          <w:rFonts w:hint="eastAsia" w:ascii="Times New Roman" w:hAnsi="Times New Roman" w:eastAsia="仿宋" w:cs="Times New Roman"/>
          <w:color w:val="auto"/>
          <w:highlight w:val="none"/>
          <w:lang w:eastAsia="zh-CN"/>
        </w:rPr>
        <w:t xml:space="preserve">JSZC-320114-YCGC-G2026-0015</w:t>
      </w:r>
      <w:r/>
    </w:p>
    <w:p>
      <w:pPr>
        <w:pStyle w:val="931"/>
        <w:rPr>
          <w:rFonts w:hint="default"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分包号：分包号</w:t>
      </w:r>
      <w:r/>
    </w:p>
    <w:tbl>
      <w:tblPr>
        <w:tblStyle w:val="898"/>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2464"/>
        <w:gridCol w:w="5828"/>
      </w:tblGrid>
      <w:tr>
        <w:trPr>
          <w:tblCellSpacing w:w="15" w:type="dxa"/>
        </w:trPr>
        <w:tc>
          <w:tcPr>
            <w:tcW w:w="2419" w:type="dxa"/>
            <w:vAlign w:val="center"/>
            <w:textDirection w:val="lrTb"/>
            <w:noWrap w:val="false"/>
          </w:tcPr>
          <w:p>
            <w:pPr>
              <w:pStyle w:val="93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投标</w:t>
            </w:r>
            <w:r>
              <w:rPr>
                <w:rFonts w:hint="eastAsia" w:ascii="Times New Roman" w:hAnsi="Times New Roman" w:eastAsia="仿宋" w:cs="Times New Roman"/>
                <w:color w:val="auto"/>
                <w:highlight w:val="none"/>
                <w:lang w:val="en-US" w:eastAsia="zh-CN"/>
              </w:rPr>
              <w:t xml:space="preserve">服务</w:t>
            </w:r>
            <w:r>
              <w:rPr>
                <w:rFonts w:hint="default" w:ascii="Times New Roman" w:hAnsi="Times New Roman" w:eastAsia="仿宋" w:cs="Times New Roman"/>
                <w:color w:val="auto"/>
                <w:highlight w:val="none"/>
              </w:rPr>
              <w:t xml:space="preserve">名称</w:t>
            </w:r>
            <w:r/>
          </w:p>
        </w:tc>
        <w:tc>
          <w:tcPr>
            <w:tcW w:w="5783" w:type="dxa"/>
            <w:vAlign w:val="center"/>
            <w:textDirection w:val="lrTb"/>
            <w:noWrap w:val="false"/>
          </w:tcPr>
          <w:p>
            <w:pPr>
              <w:pStyle w:val="931"/>
              <w:jc w:val="cente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优惠率（%）</w:t>
            </w:r>
            <w:r/>
          </w:p>
        </w:tc>
      </w:tr>
      <w:tr>
        <w:trPr>
          <w:tblCellSpacing w:w="15" w:type="dxa"/>
        </w:trPr>
        <w:tc>
          <w:tcPr>
            <w:tcW w:w="2419" w:type="dxa"/>
            <w:vAlign w:val="center"/>
            <w:textDirection w:val="lrTb"/>
            <w:noWrap w:val="false"/>
          </w:tcPr>
          <w:p>
            <w:pPr>
              <w:pStyle w:val="93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lang w:bidi="zh-CN"/>
              </w:rPr>
              <w:t xml:space="preserve">投标</w:t>
            </w:r>
            <w:r>
              <w:rPr>
                <w:rFonts w:hint="eastAsia" w:ascii="Times New Roman" w:hAnsi="Times New Roman" w:eastAsia="仿宋" w:cs="Times New Roman"/>
                <w:color w:val="auto"/>
                <w:highlight w:val="none"/>
                <w:lang w:val="en-US" w:bidi="zh-CN"/>
              </w:rPr>
              <w:t xml:space="preserve">产品</w:t>
            </w:r>
            <w:r>
              <w:rPr>
                <w:rFonts w:hint="default" w:ascii="Times New Roman" w:hAnsi="Times New Roman" w:eastAsia="仿宋" w:cs="Times New Roman"/>
                <w:color w:val="auto"/>
                <w:highlight w:val="none"/>
                <w:lang w:bidi="zh-CN"/>
              </w:rPr>
              <w:t xml:space="preserve">名称</w:t>
            </w:r>
            <w:r/>
          </w:p>
        </w:tc>
        <w:tc>
          <w:tcPr>
            <w:tcW w:w="5783" w:type="dxa"/>
            <w:vAlign w:val="center"/>
            <w:textDirection w:val="lrTb"/>
            <w:noWrap w:val="false"/>
          </w:tcPr>
          <w:p>
            <w:pPr>
              <w:pStyle w:val="93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           </w:t>
            </w:r>
            <w:r>
              <w:rPr>
                <w:rFonts w:hint="eastAsia" w:ascii="Times New Roman" w:hAnsi="Times New Roman" w:eastAsia="仿宋" w:cs="Times New Roman"/>
                <w:color w:val="auto"/>
                <w:highlight w:val="none"/>
                <w:lang w:val="en-US" w:eastAsia="zh-CN"/>
              </w:rPr>
              <w:t xml:space="preserve">      </w:t>
            </w:r>
            <w:r>
              <w:rPr>
                <w:rFonts w:hint="default" w:ascii="Times New Roman" w:hAnsi="Times New Roman" w:eastAsia="仿宋" w:cs="Times New Roman"/>
                <w:color w:val="auto"/>
                <w:highlight w:val="none"/>
              </w:rPr>
              <w:t xml:space="preserve"> %                 </w:t>
            </w:r>
            <w:r/>
          </w:p>
        </w:tc>
      </w:tr>
    </w:tbl>
    <w:p>
      <w:pPr>
        <w:pStyle w:val="931"/>
        <w:jc w:val="righ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年   月     日</w:t>
      </w:r>
      <w:r/>
    </w:p>
    <w:p>
      <w:pPr>
        <w:pStyle w:val="931"/>
        <w:spacing w:before="0" w:beforeAutospacing="0" w:after="0" w:afterAutospacing="0"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948"/>
        <w:ind w:firstLine="0"/>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br w:type="page" w:clear="all"/>
      </w:r>
      <w:r/>
    </w:p>
    <w:p>
      <w:pPr>
        <w:pStyle w:val="890"/>
        <w:keepLines w:val="0"/>
        <w:spacing w:before="0" w:after="240" w:line="360" w:lineRule="auto"/>
        <w:tabs>
          <w:tab w:val="left" w:pos="1440" w:leader="none"/>
          <w:tab w:val="left" w:pos="5670" w:leader="none"/>
        </w:tabs>
        <w:rPr>
          <w:rFonts w:eastAsia="仿宋"/>
          <w:color w:val="auto"/>
          <w:sz w:val="24"/>
          <w:szCs w:val="24"/>
          <w:highlight w:val="none"/>
          <w:lang w:val="zh-CN"/>
        </w:rPr>
      </w:pPr>
      <w:r/>
      <w:bookmarkStart w:id="304" w:name="_Toc25004"/>
      <w:r>
        <w:rPr>
          <w:rFonts w:hint="default" w:ascii="Times New Roman" w:hAnsi="Times New Roman" w:eastAsia="仿宋" w:cs="Times New Roman"/>
          <w:b/>
          <w:bCs/>
          <w:color w:val="auto"/>
          <w:sz w:val="24"/>
          <w:highlight w:val="none"/>
        </w:rPr>
        <w:t xml:space="preserve">2.</w:t>
      </w:r>
      <w:r>
        <w:rPr>
          <w:rFonts w:eastAsia="仿宋"/>
          <w:color w:val="auto"/>
          <w:sz w:val="24"/>
          <w:szCs w:val="24"/>
          <w:highlight w:val="none"/>
        </w:rPr>
        <w:t xml:space="preserve">法</w:t>
      </w:r>
      <w:r>
        <w:rPr>
          <w:rFonts w:hint="eastAsia" w:eastAsia="仿宋"/>
          <w:color w:val="auto"/>
          <w:sz w:val="24"/>
          <w:szCs w:val="24"/>
          <w:highlight w:val="none"/>
          <w:lang w:val="en-US" w:eastAsia="zh-CN"/>
        </w:rPr>
        <w:t xml:space="preserve">人授权书</w:t>
      </w:r>
      <w:r>
        <w:rPr>
          <w:rFonts w:hint="eastAsia" w:eastAsia="仿宋"/>
          <w:color w:val="auto"/>
          <w:sz w:val="24"/>
          <w:szCs w:val="24"/>
          <w:highlight w:val="none"/>
        </w:rPr>
        <w:t xml:space="preserve">格式</w:t>
      </w:r>
      <w:bookmarkEnd w:id="304"/>
      <w:r/>
      <w:r/>
    </w:p>
    <w:p>
      <w:pPr>
        <w:jc w:val="center"/>
        <w:spacing w:line="360" w:lineRule="auto"/>
        <w:shd w:val="clear" w:color="auto" w:fill="ffffff"/>
        <w:widowControl/>
        <w:rPr>
          <w:rFonts w:eastAsia="仿宋"/>
          <w:b/>
          <w:color w:val="auto"/>
          <w:sz w:val="32"/>
          <w:szCs w:val="32"/>
          <w:highlight w:val="none"/>
        </w:rPr>
      </w:pPr>
      <w:r>
        <w:rPr>
          <w:rFonts w:eastAsia="仿宋"/>
          <w:b/>
          <w:color w:val="auto"/>
          <w:sz w:val="32"/>
          <w:szCs w:val="32"/>
          <w:highlight w:val="none"/>
        </w:rPr>
        <w:t xml:space="preserve">法人授权书</w:t>
      </w:r>
      <w:r/>
    </w:p>
    <w:p>
      <w:pPr>
        <w:pStyle w:val="931"/>
        <w:ind w:left="0" w:firstLine="480"/>
        <w:keepLines w:val="0"/>
        <w:keepNext w:val="0"/>
        <w:pageBreakBefore w:val="0"/>
        <w:spacing w:before="0" w:beforeAutospacing="0" w:after="0" w:afterAutospacing="0" w:line="360" w:lineRule="auto"/>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t xml:space="preserve">本授权书声明：____________（投标人名称）授权________________（被授权人的姓名）为我方就JSZC-</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号项目采购活动的合法代理人，以本单位名义全权处理一切与该项目采购有关的事务。</w:t>
      </w:r>
      <w:r/>
    </w:p>
    <w:p>
      <w:pPr>
        <w:pStyle w:val="931"/>
        <w:ind w:left="0" w:firstLine="480"/>
        <w:keepLines w:val="0"/>
        <w:keepNext w:val="0"/>
        <w:pageBreakBefore w:val="0"/>
        <w:spacing w:before="0" w:beforeAutospacing="0" w:after="0" w:afterAutospacing="0" w:line="360" w:lineRule="auto"/>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t xml:space="preserve">本授权书于______年____月____日起生效，特此声明。</w:t>
      </w:r>
      <w:r/>
    </w:p>
    <w:p>
      <w:pPr>
        <w:pStyle w:val="931"/>
        <w:ind w:firstLine="480"/>
        <w:keepLines w:val="0"/>
        <w:keepNext w:val="0"/>
        <w:pageBreakBefore w:val="0"/>
        <w:spacing w:before="0" w:beforeAutospacing="0" w:after="0" w:afterAutospacing="0" w:line="360" w:lineRule="auto"/>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t xml:space="preserve">          被授权人身份证号码：</w:t>
      </w:r>
      <w:r>
        <w:rPr>
          <w:rFonts w:hint="eastAsia" w:ascii="仿宋" w:hAnsi="仿宋" w:eastAsia="仿宋" w:cs="仿宋"/>
          <w:color w:val="auto"/>
          <w:sz w:val="24"/>
          <w:szCs w:val="24"/>
          <w:highlight w:val="none"/>
          <w:u w:val="single"/>
        </w:rPr>
        <w:t xml:space="preserve">                              </w:t>
      </w:r>
      <w:r/>
    </w:p>
    <w:p>
      <w:pPr>
        <w:pStyle w:val="931"/>
        <w:ind w:firstLine="480"/>
        <w:keepLines w:val="0"/>
        <w:keepNext w:val="0"/>
        <w:pageBreakBefore w:val="0"/>
        <w:spacing w:before="0" w:beforeAutospacing="0" w:after="0" w:afterAutospacing="0" w:line="360" w:lineRule="auto"/>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t xml:space="preserve">          被授权人联系电话：（手机）</w:t>
      </w:r>
      <w:r>
        <w:rPr>
          <w:rFonts w:hint="eastAsia" w:ascii="仿宋" w:hAnsi="仿宋" w:eastAsia="仿宋" w:cs="仿宋"/>
          <w:color w:val="auto"/>
          <w:sz w:val="24"/>
          <w:szCs w:val="24"/>
          <w:highlight w:val="none"/>
          <w:u w:val="single"/>
        </w:rPr>
        <w:t xml:space="preserve">                          </w:t>
      </w:r>
      <w:r/>
    </w:p>
    <w:p>
      <w:pPr>
        <w:pStyle w:val="931"/>
        <w:ind w:left="0" w:firstLine="480"/>
        <w:keepLines w:val="0"/>
        <w:keepNext w:val="0"/>
        <w:pageBreakBefore w:val="0"/>
        <w:spacing w:before="0" w:beforeAutospacing="0" w:after="0" w:afterAutospacing="0" w:line="360" w:lineRule="auto"/>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t xml:space="preserve">授权单位名称：</w:t>
      </w:r>
      <w:r>
        <w:rPr>
          <w:rFonts w:hint="eastAsia" w:ascii="仿宋" w:hAnsi="仿宋" w:eastAsia="仿宋" w:cs="仿宋"/>
          <w:color w:val="auto"/>
          <w:sz w:val="24"/>
          <w:szCs w:val="24"/>
          <w:highlight w:val="none"/>
          <w:u w:val="single"/>
        </w:rPr>
        <w:t xml:space="preserve">（加盖CA电子公章）</w:t>
      </w:r>
      <w:r/>
    </w:p>
    <w:p>
      <w:pPr>
        <w:pStyle w:val="931"/>
        <w:ind w:left="0" w:firstLine="480"/>
        <w:keepLines w:val="0"/>
        <w:keepNext w:val="0"/>
        <w:pageBreakBefore w:val="0"/>
        <w:spacing w:before="0" w:beforeAutospacing="0" w:after="0" w:afterAutospacing="0" w:line="360" w:lineRule="auto"/>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t xml:space="preserve">      单位地址：</w:t>
      </w:r>
      <w:r>
        <w:rPr>
          <w:rFonts w:hint="eastAsia" w:ascii="仿宋" w:hAnsi="仿宋" w:eastAsia="仿宋" w:cs="仿宋"/>
          <w:color w:val="auto"/>
          <w:sz w:val="24"/>
          <w:szCs w:val="24"/>
          <w:highlight w:val="none"/>
          <w:u w:val="single"/>
        </w:rPr>
        <w:t xml:space="preserve">                                         </w:t>
      </w:r>
      <w:r/>
    </w:p>
    <w:p>
      <w:pPr>
        <w:pStyle w:val="931"/>
        <w:ind w:left="0" w:firstLine="480"/>
        <w:keepLines w:val="0"/>
        <w:keepNext w:val="0"/>
        <w:pageBreakBefore w:val="0"/>
        <w:spacing w:before="0" w:beforeAutospacing="0" w:after="0" w:afterAutospacing="0" w:line="360" w:lineRule="auto"/>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t xml:space="preserve">      日期：</w:t>
      </w:r>
      <w:r>
        <w:rPr>
          <w:rFonts w:hint="eastAsia" w:ascii="仿宋" w:hAnsi="仿宋" w:eastAsia="仿宋" w:cs="仿宋"/>
          <w:color w:val="auto"/>
          <w:sz w:val="24"/>
          <w:szCs w:val="24"/>
          <w:highlight w:val="none"/>
          <w:u w:val="single"/>
        </w:rPr>
        <w:t xml:space="preserve">                                         </w:t>
      </w:r>
      <w:r/>
    </w:p>
    <w:p>
      <w:pPr>
        <w:jc w:val="center"/>
        <w:spacing w:line="360" w:lineRule="auto"/>
        <w:rPr>
          <w:rFonts w:eastAsia="仿宋"/>
          <w:b/>
          <w:bCs/>
          <w:color w:val="auto"/>
          <w:sz w:val="32"/>
          <w:szCs w:val="32"/>
          <w:highlight w:val="none"/>
        </w:rPr>
      </w:pPr>
      <w:r>
        <w:rPr>
          <w:rFonts w:eastAsia="仿宋"/>
          <w:b/>
          <w:bCs/>
          <w:color w:val="auto"/>
          <w:sz w:val="32"/>
          <w:szCs w:val="32"/>
          <w:highlight w:val="none"/>
        </w:rPr>
      </w:r>
      <w:r/>
    </w:p>
    <w:p>
      <w:pPr>
        <w:ind w:firstLine="480"/>
        <w:spacing w:line="360" w:lineRule="auto"/>
        <w:rPr>
          <w:rFonts w:eastAsia="仿宋"/>
          <w:color w:val="auto"/>
          <w:sz w:val="24"/>
          <w:highlight w:val="none"/>
        </w:rPr>
      </w:pPr>
      <w:r>
        <w:rPr>
          <w:rFonts w:eastAsia="仿宋"/>
          <w:color w:val="auto"/>
          <w:sz w:val="24"/>
          <w:highlight w:val="none"/>
        </w:rPr>
        <w:t xml:space="preserve">附：后附法定代表人身份证正反面扫描件</w:t>
      </w:r>
      <w:r/>
    </w:p>
    <w:tbl>
      <w:tblPr>
        <w:tblStyle w:val="898"/>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1293"/>
              <w:jc w:val="center"/>
              <w:spacing w:line="300" w:lineRule="exact"/>
              <w:rPr>
                <w:rFonts w:eastAsia="仿宋"/>
                <w:i/>
                <w:color w:val="auto"/>
                <w:sz w:val="20"/>
                <w:highlight w:val="none"/>
              </w:rPr>
            </w:pPr>
            <w:r>
              <w:rPr>
                <w:rFonts w:eastAsia="仿宋"/>
                <w:i/>
                <w:color w:val="auto"/>
                <w:sz w:val="24"/>
                <w:highlight w:val="none"/>
              </w:rPr>
              <w:t xml:space="preserve">身份证正面</w:t>
            </w:r>
            <w:r/>
          </w:p>
        </w:tc>
        <w:tc>
          <w:tcPr>
            <w:tcW w:w="284" w:type="dxa"/>
            <w:textDirection w:val="lrTb"/>
            <w:noWrap/>
          </w:tcPr>
          <w:p>
            <w:pPr>
              <w:ind w:firstLine="354"/>
              <w:jc w:val="left"/>
              <w:spacing w:line="300" w:lineRule="exact"/>
              <w:widowControl/>
              <w:rPr>
                <w:rFonts w:eastAsia="仿宋"/>
                <w:color w:val="auto"/>
                <w:sz w:val="20"/>
                <w:highlight w:val="none"/>
              </w:rPr>
            </w:pPr>
            <w:r>
              <w:rPr>
                <w:rFonts w:eastAsia="仿宋"/>
                <w:color w:val="auto"/>
                <w:sz w:val="20"/>
                <w:highlight w:val="none"/>
              </w:rPr>
            </w:r>
            <w:r/>
          </w:p>
        </w:tc>
        <w:tc>
          <w:tcPr>
            <w:tcW w:w="4677" w:type="dxa"/>
            <w:vAlign w:val="center"/>
            <w:textDirection w:val="lrTb"/>
            <w:noWrap/>
          </w:tcPr>
          <w:p>
            <w:pPr>
              <w:jc w:val="center"/>
              <w:spacing w:line="300" w:lineRule="exact"/>
              <w:widowControl/>
              <w:rPr>
                <w:rFonts w:eastAsia="仿宋"/>
                <w:color w:val="auto"/>
                <w:sz w:val="20"/>
                <w:highlight w:val="none"/>
              </w:rPr>
            </w:pPr>
            <w:r>
              <w:rPr>
                <w:rFonts w:eastAsia="仿宋"/>
                <w:i/>
                <w:color w:val="auto"/>
                <w:sz w:val="24"/>
                <w:highlight w:val="none"/>
              </w:rPr>
              <w:t xml:space="preserve">身份证反面</w:t>
            </w:r>
            <w:r/>
          </w:p>
        </w:tc>
      </w:tr>
    </w:tbl>
    <w:p>
      <w:pPr>
        <w:rPr>
          <w:rFonts w:eastAsia="仿宋"/>
          <w:color w:val="auto"/>
          <w:sz w:val="24"/>
          <w:highlight w:val="none"/>
        </w:rPr>
      </w:pPr>
      <w:r>
        <w:rPr>
          <w:rFonts w:eastAsia="仿宋"/>
          <w:color w:val="auto"/>
          <w:sz w:val="24"/>
          <w:highlight w:val="none"/>
        </w:rPr>
        <w:br w:type="page" w:clear="all"/>
      </w:r>
      <w:r/>
    </w:p>
    <w:p>
      <w:pPr>
        <w:pStyle w:val="950"/>
        <w:rPr>
          <w:rFonts w:ascii="Times New Roman" w:hAnsi="Times New Roman" w:eastAsia="仿宋" w:cs="Times New Roman"/>
          <w:color w:val="auto"/>
          <w:highlight w:val="none"/>
        </w:rPr>
      </w:pPr>
      <w:r>
        <w:rPr>
          <w:rFonts w:hint="eastAsia" w:ascii="仿宋" w:hAnsi="仿宋" w:eastAsia="仿宋" w:cs="仿宋"/>
          <w:color w:val="auto"/>
          <w:sz w:val="24"/>
          <w:szCs w:val="24"/>
          <w:highlight w:val="none"/>
        </w:rPr>
        <w:t xml:space="preserve">被授权人</w:t>
      </w:r>
      <w:r>
        <w:rPr>
          <w:rFonts w:ascii="Times New Roman" w:hAnsi="Times New Roman" w:eastAsia="仿宋" w:cs="Times New Roman"/>
          <w:color w:val="auto"/>
          <w:highlight w:val="none"/>
        </w:rPr>
        <w:t xml:space="preserve">身份证正反面扫描件</w:t>
      </w:r>
      <w:r/>
    </w:p>
    <w:tbl>
      <w:tblPr>
        <w:tblStyle w:val="898"/>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1293"/>
              <w:jc w:val="center"/>
              <w:spacing w:line="300" w:lineRule="exact"/>
              <w:rPr>
                <w:rFonts w:eastAsia="仿宋"/>
                <w:i/>
                <w:color w:val="auto"/>
                <w:sz w:val="20"/>
                <w:highlight w:val="none"/>
              </w:rPr>
            </w:pPr>
            <w:r>
              <w:rPr>
                <w:rFonts w:eastAsia="仿宋"/>
                <w:i/>
                <w:color w:val="auto"/>
                <w:sz w:val="24"/>
                <w:highlight w:val="none"/>
              </w:rPr>
              <w:t xml:space="preserve">身份证正面</w:t>
            </w:r>
            <w:r/>
          </w:p>
        </w:tc>
        <w:tc>
          <w:tcPr>
            <w:tcW w:w="284" w:type="dxa"/>
            <w:textDirection w:val="lrTb"/>
            <w:noWrap/>
          </w:tcPr>
          <w:p>
            <w:pPr>
              <w:ind w:firstLine="354"/>
              <w:jc w:val="left"/>
              <w:spacing w:line="300" w:lineRule="exact"/>
              <w:widowControl/>
              <w:rPr>
                <w:rFonts w:eastAsia="仿宋"/>
                <w:color w:val="auto"/>
                <w:sz w:val="20"/>
                <w:highlight w:val="none"/>
              </w:rPr>
            </w:pPr>
            <w:r>
              <w:rPr>
                <w:rFonts w:eastAsia="仿宋"/>
                <w:color w:val="auto"/>
                <w:sz w:val="20"/>
                <w:highlight w:val="none"/>
              </w:rPr>
            </w:r>
            <w:r/>
          </w:p>
        </w:tc>
        <w:tc>
          <w:tcPr>
            <w:tcW w:w="4677" w:type="dxa"/>
            <w:vAlign w:val="center"/>
            <w:textDirection w:val="lrTb"/>
            <w:noWrap/>
          </w:tcPr>
          <w:p>
            <w:pPr>
              <w:jc w:val="center"/>
              <w:spacing w:line="300" w:lineRule="exact"/>
              <w:widowControl/>
              <w:rPr>
                <w:rFonts w:eastAsia="仿宋"/>
                <w:color w:val="auto"/>
                <w:sz w:val="20"/>
                <w:highlight w:val="none"/>
              </w:rPr>
            </w:pPr>
            <w:r>
              <w:rPr>
                <w:rFonts w:eastAsia="仿宋"/>
                <w:i/>
                <w:color w:val="auto"/>
                <w:sz w:val="24"/>
                <w:highlight w:val="none"/>
              </w:rPr>
              <w:t xml:space="preserve">身份证反面</w:t>
            </w:r>
            <w:r/>
          </w:p>
        </w:tc>
      </w:tr>
    </w:tbl>
    <w:p>
      <w:pPr>
        <w:ind w:firstLine="480"/>
        <w:spacing w:line="360" w:lineRule="auto"/>
        <w:rPr>
          <w:rFonts w:eastAsia="仿宋"/>
          <w:color w:val="auto"/>
          <w:sz w:val="24"/>
          <w:highlight w:val="none"/>
        </w:rPr>
      </w:pPr>
      <w:r>
        <w:rPr>
          <w:rFonts w:eastAsia="仿宋"/>
          <w:color w:val="auto"/>
          <w:sz w:val="24"/>
          <w:highlight w:val="none"/>
        </w:rPr>
      </w:r>
      <w:r/>
    </w:p>
    <w:p>
      <w:pPr>
        <w:ind w:firstLine="480"/>
        <w:spacing w:line="360" w:lineRule="auto"/>
        <w:rPr>
          <w:rFonts w:eastAsia="仿宋"/>
          <w:color w:val="auto"/>
          <w:sz w:val="24"/>
          <w:highlight w:val="none"/>
        </w:rPr>
      </w:pPr>
      <w:r>
        <w:rPr>
          <w:rFonts w:hint="eastAsia" w:ascii="仿宋" w:hAnsi="仿宋" w:eastAsia="仿宋" w:cs="仿宋"/>
          <w:color w:val="auto"/>
          <w:sz w:val="24"/>
          <w:szCs w:val="24"/>
          <w:highlight w:val="none"/>
        </w:rPr>
        <w:t xml:space="preserve"> 被授权人</w:t>
      </w:r>
      <w:r>
        <w:rPr>
          <w:rFonts w:eastAsia="仿宋"/>
          <w:color w:val="auto"/>
          <w:sz w:val="24"/>
          <w:highlight w:val="none"/>
        </w:rPr>
        <w:t xml:space="preserve">社保证明材料：</w:t>
      </w:r>
      <w:r/>
    </w:p>
    <w:p>
      <w:pPr>
        <w:pStyle w:val="906"/>
        <w:rPr>
          <w:rFonts w:eastAsia="仿宋"/>
          <w:color w:val="auto"/>
          <w:sz w:val="24"/>
          <w:highlight w:val="none"/>
        </w:rPr>
      </w:pPr>
      <w:r>
        <w:rPr>
          <w:rFonts w:eastAsia="仿宋"/>
          <w:color w:val="auto"/>
          <w:sz w:val="24"/>
          <w:highlight w:val="none"/>
        </w:rPr>
      </w:r>
      <w:r/>
    </w:p>
    <w:p>
      <w:pPr>
        <w:pStyle w:val="906"/>
        <w:rPr>
          <w:rFonts w:eastAsia="仿宋"/>
          <w:color w:val="auto"/>
          <w:sz w:val="24"/>
          <w:highlight w:val="none"/>
        </w:rPr>
      </w:pPr>
      <w:r>
        <w:rPr>
          <w:rFonts w:eastAsia="仿宋"/>
          <w:color w:val="auto"/>
          <w:sz w:val="24"/>
          <w:highlight w:val="none"/>
        </w:rPr>
      </w:r>
      <w:r/>
    </w:p>
    <w:p>
      <w:pPr>
        <w:ind w:firstLine="480"/>
        <w:spacing w:line="360" w:lineRule="auto"/>
        <w:rPr>
          <w:rFonts w:eastAsia="仿宋"/>
          <w:color w:val="auto"/>
          <w:sz w:val="24"/>
          <w:highlight w:val="none"/>
        </w:rPr>
      </w:pPr>
      <w:r>
        <w:rPr>
          <w:rFonts w:eastAsia="仿宋"/>
          <w:color w:val="auto"/>
          <w:sz w:val="24"/>
          <w:highlight w:val="none"/>
        </w:rPr>
      </w:r>
      <w:r/>
    </w:p>
    <w:p>
      <w:pPr>
        <w:ind w:firstLine="480"/>
        <w:spacing w:line="360" w:lineRule="auto"/>
        <w:rPr>
          <w:rFonts w:eastAsia="仿宋"/>
          <w:color w:val="auto"/>
          <w:sz w:val="24"/>
          <w:highlight w:val="none"/>
        </w:rPr>
      </w:pPr>
      <w:r>
        <w:rPr>
          <w:rFonts w:eastAsia="仿宋"/>
          <w:color w:val="auto"/>
          <w:sz w:val="24"/>
          <w:highlight w:val="none"/>
        </w:rPr>
        <w:t xml:space="preserve">★</w:t>
      </w:r>
      <w:r>
        <w:rPr>
          <w:rFonts w:eastAsia="仿宋"/>
          <w:b/>
          <w:bCs/>
          <w:color w:val="auto"/>
          <w:sz w:val="24"/>
          <w:highlight w:val="none"/>
        </w:rPr>
        <w:t xml:space="preserve">注：投标文件中提供</w:t>
      </w:r>
      <w:r>
        <w:rPr>
          <w:rFonts w:hint="eastAsia" w:eastAsia="仿宋"/>
          <w:b/>
          <w:bCs/>
          <w:color w:val="auto"/>
          <w:sz w:val="24"/>
          <w:highlight w:val="none"/>
        </w:rPr>
        <w:t xml:space="preserve">被授权人</w:t>
      </w:r>
      <w:r>
        <w:rPr>
          <w:rFonts w:eastAsia="仿宋"/>
          <w:b/>
          <w:bCs/>
          <w:color w:val="auto"/>
          <w:sz w:val="24"/>
          <w:highlight w:val="none"/>
        </w:rPr>
        <w:t xml:space="preserve">202</w:t>
      </w:r>
      <w:r>
        <w:rPr>
          <w:rFonts w:hint="eastAsia" w:eastAsia="仿宋"/>
          <w:b/>
          <w:bCs/>
          <w:color w:val="auto"/>
          <w:sz w:val="24"/>
          <w:highlight w:val="none"/>
        </w:rPr>
        <w:t xml:space="preserve">6</w:t>
      </w:r>
      <w:r>
        <w:rPr>
          <w:rFonts w:eastAsia="仿宋"/>
          <w:b/>
          <w:bCs/>
          <w:color w:val="auto"/>
          <w:sz w:val="24"/>
          <w:highlight w:val="none"/>
        </w:rPr>
        <w:t xml:space="preserve">年</w:t>
      </w:r>
      <w:r>
        <w:rPr>
          <w:rFonts w:hint="eastAsia" w:eastAsia="仿宋"/>
          <w:b/>
          <w:bCs/>
          <w:color w:val="auto"/>
          <w:sz w:val="24"/>
          <w:highlight w:val="none"/>
          <w:lang w:val="en-US" w:eastAsia="zh-CN"/>
        </w:rPr>
        <w:t xml:space="preserve">3</w:t>
      </w:r>
      <w:r>
        <w:rPr>
          <w:rFonts w:eastAsia="仿宋"/>
          <w:b/>
          <w:bCs/>
          <w:color w:val="auto"/>
          <w:sz w:val="24"/>
          <w:highlight w:val="none"/>
        </w:rPr>
        <w:t xml:space="preserve">月以来任意一个月供应商为其缴纳社保的证明材料扫描件加盖公章。</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pStyle w:val="890"/>
        <w:keepLines w:val="0"/>
        <w:spacing w:before="0" w:after="240" w:line="360" w:lineRule="auto"/>
        <w:tabs>
          <w:tab w:val="left" w:pos="1440" w:leader="none"/>
          <w:tab w:val="left" w:pos="5670" w:leader="none"/>
        </w:tabs>
        <w:rPr>
          <w:rFonts w:hint="default" w:eastAsia="仿宋"/>
          <w:b/>
          <w:bCs/>
          <w:color w:val="auto"/>
          <w:sz w:val="24"/>
          <w:highlight w:val="none"/>
          <w:lang w:val="en-US" w:eastAsia="zh-CN"/>
        </w:rPr>
      </w:pPr>
      <w:r>
        <w:rPr>
          <w:rFonts w:hint="default" w:ascii="Times New Roman" w:hAnsi="Times New Roman" w:eastAsia="仿宋" w:cs="Times New Roman"/>
          <w:color w:val="auto"/>
          <w:szCs w:val="21"/>
          <w:highlight w:val="none"/>
        </w:rPr>
        <w:br w:type="page" w:clear="all"/>
      </w:r>
      <w:bookmarkStart w:id="305" w:name="_Toc5046"/>
      <w:r/>
      <w:bookmarkStart w:id="306" w:name="_Toc30902"/>
      <w:r/>
      <w:bookmarkStart w:id="307" w:name="_Toc6320"/>
      <w:r/>
      <w:bookmarkStart w:id="308" w:name="_Toc8362"/>
      <w:r/>
      <w:bookmarkStart w:id="309" w:name="_Toc18755"/>
      <w:r/>
      <w:bookmarkStart w:id="310" w:name="_Toc28144"/>
      <w:r/>
      <w:bookmarkStart w:id="311" w:name="_Toc22445"/>
      <w:r>
        <w:rPr>
          <w:rFonts w:hint="default" w:ascii="Times New Roman" w:hAnsi="Times New Roman" w:eastAsia="仿宋" w:cs="Times New Roman"/>
          <w:color w:val="auto"/>
          <w:sz w:val="24"/>
          <w:szCs w:val="24"/>
          <w:highlight w:val="none"/>
        </w:rPr>
        <w:t xml:space="preserve">3.</w:t>
      </w:r>
      <w:bookmarkEnd w:id="305"/>
      <w:r/>
      <w:bookmarkEnd w:id="306"/>
      <w:r/>
      <w:bookmarkEnd w:id="307"/>
      <w:r/>
      <w:bookmarkEnd w:id="308"/>
      <w:r/>
      <w:bookmarkEnd w:id="309"/>
      <w:r/>
      <w:bookmarkEnd w:id="310"/>
      <w:r>
        <w:rPr>
          <w:rFonts w:eastAsia="仿宋"/>
          <w:b/>
          <w:bCs/>
          <w:color w:val="auto"/>
          <w:sz w:val="24"/>
          <w:highlight w:val="none"/>
        </w:rPr>
        <w:t xml:space="preserve">投标</w:t>
      </w:r>
      <w:r>
        <w:rPr>
          <w:rFonts w:hint="eastAsia" w:eastAsia="仿宋"/>
          <w:b/>
          <w:bCs/>
          <w:color w:val="auto"/>
          <w:sz w:val="24"/>
          <w:highlight w:val="none"/>
          <w:lang w:val="en-US" w:eastAsia="zh-CN"/>
        </w:rPr>
        <w:t xml:space="preserve">函</w:t>
      </w:r>
      <w:r>
        <w:rPr>
          <w:rFonts w:eastAsia="仿宋"/>
          <w:b/>
          <w:bCs/>
          <w:color w:val="auto"/>
          <w:sz w:val="24"/>
          <w:highlight w:val="none"/>
        </w:rPr>
        <w:t xml:space="preserve">格式</w:t>
      </w:r>
      <w:bookmarkEnd w:id="311"/>
      <w:r/>
      <w:r/>
    </w:p>
    <w:p>
      <w:pPr>
        <w:jc w:val="center"/>
        <w:spacing w:line="360" w:lineRule="auto"/>
        <w:shd w:val="clear" w:color="auto" w:fill="ffffff"/>
        <w:widowControl/>
        <w:rPr>
          <w:rFonts w:hint="eastAsia" w:eastAsia="仿宋"/>
          <w:b/>
          <w:color w:val="auto"/>
          <w:sz w:val="32"/>
          <w:szCs w:val="32"/>
          <w:highlight w:val="none"/>
          <w:lang w:eastAsia="zh-CN"/>
        </w:rPr>
      </w:pPr>
      <w:r>
        <w:rPr>
          <w:rFonts w:eastAsia="仿宋"/>
          <w:b/>
          <w:color w:val="auto"/>
          <w:sz w:val="32"/>
          <w:szCs w:val="32"/>
          <w:highlight w:val="none"/>
        </w:rPr>
        <w:t xml:space="preserve">投标</w:t>
      </w:r>
      <w:r>
        <w:rPr>
          <w:rFonts w:hint="eastAsia" w:eastAsia="仿宋"/>
          <w:b/>
          <w:color w:val="auto"/>
          <w:sz w:val="32"/>
          <w:szCs w:val="32"/>
          <w:highlight w:val="none"/>
          <w:lang w:val="en-US" w:eastAsia="zh-CN"/>
        </w:rPr>
        <w:t xml:space="preserve">函</w:t>
      </w:r>
      <w:r/>
    </w:p>
    <w:p>
      <w:pPr>
        <w:pStyle w:val="931"/>
        <w:ind w:left="0" w:right="0" w:firstLine="480"/>
        <w:keepLines w:val="0"/>
        <w:keepNext w:val="0"/>
        <w:pageBreakBefore w:val="0"/>
        <w:spacing w:before="0" w:beforeAutospacing="0" w:after="0" w:afterAutospacing="0" w:line="360" w:lineRule="auto"/>
        <w:widowControl/>
        <w:rPr>
          <w:rFonts w:hint="eastAsia" w:ascii="Times New Roman" w:hAnsi="Times New Roman" w:eastAsia="仿宋" w:cs="Times New Roman"/>
          <w:color w:val="auto"/>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rPr>
        <w:t xml:space="preserve">致：</w:t>
      </w:r>
      <w:r>
        <w:rPr>
          <w:rFonts w:hint="eastAsia" w:ascii="Times New Roman" w:hAnsi="Times New Roman" w:eastAsia="仿宋" w:cs="Times New Roman"/>
          <w:color w:val="auto"/>
          <w:sz w:val="24"/>
          <w:szCs w:val="24"/>
          <w:highlight w:val="none"/>
          <w:lang w:eastAsia="zh-CN"/>
        </w:rPr>
        <w:t xml:space="preserve">中国共产党南京市雨花台区委员会党校</w:t>
      </w:r>
      <w:r/>
    </w:p>
    <w:p>
      <w:pPr>
        <w:pStyle w:val="931"/>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rPr>
        <w:t xml:space="preserve">根据贵方的JSZC-</w:t>
      </w:r>
      <w:r>
        <w:rPr>
          <w:rFonts w:hint="default" w:ascii="Times New Roman" w:hAnsi="Times New Roman" w:eastAsia="仿宋" w:cs="Times New Roman"/>
          <w:color w:val="auto"/>
          <w:sz w:val="24"/>
          <w:szCs w:val="24"/>
          <w:highlight w:val="none"/>
          <w:u w:val="single"/>
        </w:rPr>
        <w:t xml:space="preserve">            </w:t>
      </w:r>
      <w:r>
        <w:rPr>
          <w:rFonts w:hint="default" w:ascii="Times New Roman" w:hAnsi="Times New Roman" w:eastAsia="仿宋" w:cs="Times New Roman"/>
          <w:color w:val="auto"/>
          <w:sz w:val="24"/>
          <w:szCs w:val="24"/>
          <w:highlight w:val="none"/>
        </w:rPr>
        <w:t xml:space="preserve">号招标文件，正式授权下述签字人_________________</w:t>
      </w:r>
      <w:r>
        <w:rPr>
          <w:rFonts w:hint="eastAsia"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姓名</w:t>
      </w:r>
      <w:r>
        <w:rPr>
          <w:rFonts w:hint="eastAsia"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代表我方______________（投标人的名称），全权处理本次项目投标的有关事宜。</w:t>
      </w:r>
      <w:r/>
    </w:p>
    <w:p>
      <w:pPr>
        <w:pStyle w:val="931"/>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rPr>
        <w:t xml:space="preserve">据此函，__________签字人兹宣布同意如下：</w:t>
      </w:r>
      <w:r/>
    </w:p>
    <w:p>
      <w:pPr>
        <w:pStyle w:val="931"/>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rPr>
        <w:t xml:space="preserve">1.按招标文件规定的各项要求，向买方提供所需服务（包含与服务相关的货物）。</w:t>
      </w:r>
      <w:r/>
    </w:p>
    <w:p>
      <w:pPr>
        <w:pStyle w:val="931"/>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rPr>
        <w:t xml:space="preserve">2.我们完全理解贵方不一定将合同授予最低报价的投标人。</w:t>
      </w:r>
      <w:r/>
    </w:p>
    <w:p>
      <w:pPr>
        <w:pStyle w:val="931"/>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rPr>
        <w:t xml:space="preserve">3.我们已详细审核全部招标文件及其有效补充文件，我们知道必须放弃提出含糊不清或误解问题的权利。</w:t>
      </w:r>
      <w:r/>
    </w:p>
    <w:p>
      <w:pPr>
        <w:pStyle w:val="931"/>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rPr>
        <w:t xml:space="preserve">4.我们同意从规定的开标日期起遵循本投标文件，并在规定的投标有效期期满之前均具有约束力。</w:t>
      </w:r>
      <w:r/>
    </w:p>
    <w:p>
      <w:pPr>
        <w:pStyle w:val="931"/>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rPr>
        <w:t xml:space="preserve">5.同意向贵方提供贵方可能另外要求的与投标有关的任何证据或资料，并保证我方已提供和将要提供的文件是真实的、准确的。</w:t>
      </w:r>
      <w:r/>
    </w:p>
    <w:p>
      <w:pPr>
        <w:pStyle w:val="931"/>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rPr>
        <w:t xml:space="preserve">6.一旦我方中标</w:t>
      </w:r>
      <w:r>
        <w:rPr>
          <w:rFonts w:hint="eastAsia"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我方将根据招标文件的规定，严格履行合同的责任和义务</w:t>
      </w:r>
      <w:r>
        <w:rPr>
          <w:rFonts w:hint="eastAsia"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并保证在招标文件规定的时</w:t>
      </w:r>
      <w:r>
        <w:rPr>
          <w:rFonts w:hint="eastAsia" w:ascii="Times New Roman" w:hAnsi="Times New Roman" w:eastAsia="仿宋" w:cs="Times New Roman"/>
          <w:color w:val="auto"/>
          <w:sz w:val="24"/>
          <w:szCs w:val="24"/>
          <w:highlight w:val="none"/>
          <w:lang w:eastAsia="zh-CN"/>
        </w:rPr>
        <w:t xml:space="preserve">间内</w:t>
      </w:r>
      <w:r>
        <w:rPr>
          <w:rFonts w:hint="default" w:ascii="Times New Roman" w:hAnsi="Times New Roman" w:eastAsia="仿宋" w:cs="Times New Roman"/>
          <w:color w:val="auto"/>
          <w:sz w:val="24"/>
          <w:szCs w:val="24"/>
          <w:highlight w:val="none"/>
        </w:rPr>
        <w:t xml:space="preserve">完成项目，交付买方验收、使用。</w:t>
      </w:r>
      <w:r/>
    </w:p>
    <w:p>
      <w:pPr>
        <w:pStyle w:val="931"/>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rPr>
        <w:t xml:space="preserve">7.与本投标有关的正式通讯地址为：</w:t>
      </w:r>
      <w:r/>
    </w:p>
    <w:p>
      <w:pPr>
        <w:pStyle w:val="931"/>
        <w:ind w:left="420"/>
        <w:keepLines w:val="0"/>
        <w:keepNext w:val="0"/>
        <w:pageBreakBefore w:val="0"/>
        <w:spacing w:before="0" w:beforeAutospacing="0" w:after="0" w:afterAutospacing="0" w:line="360" w:lineRule="auto"/>
        <w:widowControl/>
        <w:rPr>
          <w:rFonts w:hint="default" w:ascii="Times New Roman" w:hAnsi="Times New Roman" w:eastAsia="仿宋" w:cs="Times New Roman"/>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rPr>
        <w:t xml:space="preserve">地址：</w:t>
      </w:r>
      <w:r/>
    </w:p>
    <w:p>
      <w:pPr>
        <w:pStyle w:val="931"/>
        <w:ind w:left="420"/>
        <w:keepLines w:val="0"/>
        <w:keepNext w:val="0"/>
        <w:pageBreakBefore w:val="0"/>
        <w:spacing w:before="0" w:beforeAutospacing="0" w:after="0" w:afterAutospacing="0" w:line="360" w:lineRule="auto"/>
        <w:widowControl/>
        <w:rPr>
          <w:rFonts w:hint="default" w:ascii="Times New Roman" w:hAnsi="Times New Roman" w:eastAsia="仿宋" w:cs="Times New Roman"/>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rPr>
        <w:t xml:space="preserve">邮编：</w:t>
      </w:r>
      <w:r/>
    </w:p>
    <w:p>
      <w:pPr>
        <w:pStyle w:val="931"/>
        <w:ind w:left="420"/>
        <w:keepLines w:val="0"/>
        <w:keepNext w:val="0"/>
        <w:pageBreakBefore w:val="0"/>
        <w:spacing w:before="0" w:beforeAutospacing="0" w:after="0" w:afterAutospacing="0" w:line="360" w:lineRule="auto"/>
        <w:widowControl/>
        <w:rPr>
          <w:rFonts w:hint="default" w:ascii="Times New Roman" w:hAnsi="Times New Roman" w:eastAsia="仿宋" w:cs="Times New Roman"/>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rPr>
        <w:t xml:space="preserve">电话：</w:t>
      </w:r>
      <w:r/>
    </w:p>
    <w:p>
      <w:pPr>
        <w:pStyle w:val="931"/>
        <w:ind w:left="420"/>
        <w:keepLines w:val="0"/>
        <w:keepNext w:val="0"/>
        <w:pageBreakBefore w:val="0"/>
        <w:spacing w:before="0" w:beforeAutospacing="0" w:after="0" w:afterAutospacing="0" w:line="360" w:lineRule="auto"/>
        <w:widowControl/>
        <w:rPr>
          <w:rFonts w:hint="default" w:ascii="Times New Roman" w:hAnsi="Times New Roman" w:eastAsia="仿宋" w:cs="Times New Roman"/>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Times New Roman"/>
          <w:color w:val="auto"/>
          <w:sz w:val="24"/>
          <w:szCs w:val="24"/>
          <w:highlight w:val="none"/>
          <w:lang w:val="en-US" w:eastAsia="zh-CN"/>
        </w:rPr>
        <w:t xml:space="preserve">邮箱</w:t>
      </w:r>
      <w:r>
        <w:rPr>
          <w:rFonts w:hint="default" w:ascii="Times New Roman" w:hAnsi="Times New Roman" w:eastAsia="仿宋" w:cs="Times New Roman"/>
          <w:color w:val="auto"/>
          <w:sz w:val="24"/>
          <w:szCs w:val="24"/>
          <w:highlight w:val="none"/>
        </w:rPr>
        <w:t xml:space="preserve">：</w:t>
      </w:r>
      <w:r/>
    </w:p>
    <w:p>
      <w:pPr>
        <w:pStyle w:val="931"/>
        <w:ind w:left="420"/>
        <w:keepLines w:val="0"/>
        <w:keepNext w:val="0"/>
        <w:pageBreakBefore w:val="0"/>
        <w:spacing w:before="0" w:beforeAutospacing="0" w:after="0" w:afterAutospacing="0" w:line="360" w:lineRule="auto"/>
        <w:widowControl/>
        <w:rPr>
          <w:rFonts w:hint="default" w:ascii="Times New Roman" w:hAnsi="Times New Roman" w:eastAsia="仿宋" w:cs="Times New Roman"/>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rPr>
        <w:t xml:space="preserve">投标人开户行：</w:t>
      </w:r>
      <w:r/>
    </w:p>
    <w:p>
      <w:pPr>
        <w:pStyle w:val="931"/>
        <w:ind w:left="420"/>
        <w:keepLines w:val="0"/>
        <w:keepNext w:val="0"/>
        <w:pageBreakBefore w:val="0"/>
        <w:spacing w:before="0" w:beforeAutospacing="0" w:after="0" w:afterAutospacing="0" w:line="360" w:lineRule="auto"/>
        <w:widowControl/>
        <w:rPr>
          <w:rFonts w:hint="default" w:ascii="Times New Roman" w:hAnsi="Times New Roman" w:eastAsia="仿宋" w:cs="Times New Roman"/>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rPr>
        <w:t xml:space="preserve">账户： </w:t>
      </w:r>
      <w:r/>
    </w:p>
    <w:p>
      <w:pPr>
        <w:pStyle w:val="931"/>
        <w:jc w:val="both"/>
        <w:keepLines w:val="0"/>
        <w:keepNext w:val="0"/>
        <w:pageBreakBefore w:val="0"/>
        <w:spacing w:before="0" w:beforeAutospacing="0" w:after="0" w:afterAutospacing="0" w:line="360" w:lineRule="auto"/>
        <w:widowControl/>
        <w:rPr>
          <w:rFonts w:hint="default" w:ascii="Times New Roman" w:hAnsi="Times New Roman" w:eastAsia="仿宋" w:cs="Times New Roman"/>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rPr>
        <w:t xml:space="preserve">日期：________年____月____日</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firstLine="420"/>
        <w:jc w:val="left"/>
        <w:spacing w:line="360" w:lineRule="auto"/>
        <w:shd w:val="clear" w:color="auto" w:fill="ffffff"/>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 </w:t>
      </w:r>
      <w:r/>
    </w:p>
    <w:p>
      <w:pPr>
        <w:ind w:firstLine="420"/>
        <w:jc w:val="left"/>
        <w:spacing w:line="360" w:lineRule="auto"/>
        <w:shd w:val="clear" w:color="auto" w:fill="ffffff"/>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 </w:t>
      </w:r>
      <w:r/>
    </w:p>
    <w:p>
      <w:pPr>
        <w:jc w:val="left"/>
        <w:spacing w:line="360" w:lineRule="auto"/>
        <w:shd w:val="clear" w:color="auto" w:fill="ffffff"/>
        <w:widowControl/>
        <w:rPr>
          <w:rFonts w:hint="default" w:ascii="Times New Roman" w:hAnsi="Times New Roman" w:eastAsia="仿宋" w:cs="Times New Roman"/>
          <w:b/>
          <w:bCs/>
          <w:color w:val="auto"/>
          <w:szCs w:val="21"/>
          <w:highlight w:val="none"/>
          <w:lang w:val="zh-CN"/>
        </w:rPr>
      </w:pPr>
      <w:r>
        <w:rPr>
          <w:rFonts w:hint="default" w:ascii="Times New Roman" w:hAnsi="Times New Roman" w:eastAsia="仿宋" w:cs="Times New Roman"/>
          <w:b/>
          <w:bCs/>
          <w:color w:val="auto"/>
          <w:szCs w:val="21"/>
          <w:highlight w:val="none"/>
        </w:rPr>
        <w:br w:type="page" w:clear="all"/>
      </w:r>
      <w:bookmarkStart w:id="312" w:name="_Toc12264"/>
      <w:r/>
      <w:bookmarkEnd w:id="312"/>
      <w:r/>
      <w:r/>
    </w:p>
    <w:p>
      <w:pPr>
        <w:pStyle w:val="890"/>
        <w:keepLines w:val="0"/>
        <w:spacing w:before="0" w:after="240" w:line="360" w:lineRule="auto"/>
        <w:tabs>
          <w:tab w:val="left" w:pos="1440" w:leader="none"/>
          <w:tab w:val="left" w:pos="5670" w:leader="none"/>
        </w:tabs>
        <w:rPr>
          <w:rFonts w:hint="default" w:ascii="Times New Roman" w:hAnsi="Times New Roman" w:eastAsia="仿宋" w:cs="Times New Roman"/>
          <w:color w:val="auto"/>
          <w:sz w:val="24"/>
          <w:szCs w:val="24"/>
          <w:highlight w:val="none"/>
        </w:rPr>
      </w:pPr>
      <w:r/>
      <w:bookmarkStart w:id="313" w:name="_Toc27017"/>
      <w:r>
        <w:rPr>
          <w:rFonts w:hint="default" w:ascii="Times New Roman" w:hAnsi="Times New Roman" w:eastAsia="仿宋" w:cs="Times New Roman"/>
          <w:color w:val="auto"/>
          <w:sz w:val="24"/>
          <w:szCs w:val="24"/>
          <w:highlight w:val="none"/>
        </w:rPr>
        <w:t xml:space="preserve">4.</w:t>
      </w:r>
      <w:r>
        <w:rPr>
          <w:rFonts w:hint="eastAsia" w:eastAsia="仿宋" w:cs="Times New Roman"/>
          <w:color w:val="auto"/>
          <w:sz w:val="24"/>
          <w:szCs w:val="24"/>
          <w:highlight w:val="none"/>
          <w:lang w:val="en-US" w:eastAsia="zh-CN"/>
        </w:rPr>
        <w:t xml:space="preserve">技术响应</w:t>
      </w:r>
      <w:r>
        <w:rPr>
          <w:rFonts w:hint="default" w:ascii="Times New Roman" w:hAnsi="Times New Roman" w:eastAsia="仿宋" w:cs="Times New Roman"/>
          <w:color w:val="auto"/>
          <w:sz w:val="24"/>
          <w:szCs w:val="24"/>
          <w:highlight w:val="none"/>
        </w:rPr>
        <w:t xml:space="preserve">偏离表格式</w:t>
      </w:r>
      <w:bookmarkEnd w:id="313"/>
      <w:r/>
      <w:r/>
    </w:p>
    <w:p>
      <w:pPr>
        <w:ind w:left="420"/>
        <w:jc w:val="center"/>
        <w:spacing w:line="360" w:lineRule="auto"/>
        <w:shd w:val="clear" w:color="auto" w:fill="ffffff"/>
        <w:widowControl/>
        <w:rPr>
          <w:rFonts w:eastAsia="仿宋"/>
          <w:b/>
          <w:color w:val="auto"/>
          <w:sz w:val="32"/>
          <w:szCs w:val="32"/>
          <w:highlight w:val="none"/>
        </w:rPr>
      </w:pPr>
      <w:r>
        <w:rPr>
          <w:rFonts w:hint="eastAsia" w:eastAsia="仿宋"/>
          <w:b/>
          <w:color w:val="auto"/>
          <w:sz w:val="32"/>
          <w:szCs w:val="32"/>
          <w:highlight w:val="none"/>
          <w:lang w:val="en-US" w:eastAsia="zh-CN"/>
        </w:rPr>
        <w:t xml:space="preserve">技术要求响应及</w:t>
      </w:r>
      <w:r>
        <w:rPr>
          <w:rFonts w:eastAsia="仿宋"/>
          <w:b/>
          <w:color w:val="auto"/>
          <w:sz w:val="32"/>
          <w:szCs w:val="32"/>
          <w:highlight w:val="none"/>
        </w:rPr>
        <w:t xml:space="preserve">偏离表</w:t>
      </w:r>
      <w:r/>
    </w:p>
    <w:tbl>
      <w:tblPr>
        <w:tblStyle w:val="89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40"/>
        <w:gridCol w:w="1825"/>
        <w:gridCol w:w="1950"/>
        <w:gridCol w:w="2863"/>
        <w:gridCol w:w="1249"/>
      </w:tblGrid>
      <w:tr>
        <w:trPr>
          <w:jc w:val="center"/>
          <w:trHeight w:val="480"/>
        </w:trPr>
        <w:tc>
          <w:tcPr>
            <w:tcMar>
              <w:left w:w="10" w:type="dxa"/>
              <w:top w:w="0" w:type="dxa"/>
              <w:right w:w="10" w:type="dxa"/>
              <w:bottom w:w="0" w:type="dxa"/>
            </w:tcMar>
            <w:tcW w:w="375" w:type="pct"/>
            <w:vAlign w:val="center"/>
            <w:textDirection w:val="lrTb"/>
            <w:noWrap/>
          </w:tcPr>
          <w:p>
            <w:pPr>
              <w:jc w:val="center"/>
              <w:spacing w:line="240" w:lineRule="auto"/>
              <w:shd w:val="clear" w:color="auto" w:fill="ffffff"/>
              <w:widowControl/>
              <w:rPr>
                <w:rFonts w:eastAsia="仿宋"/>
                <w:b/>
                <w:color w:val="auto"/>
                <w:sz w:val="24"/>
                <w:highlight w:val="none"/>
              </w:rPr>
            </w:pPr>
            <w:r>
              <w:rPr>
                <w:rFonts w:eastAsia="仿宋"/>
                <w:b/>
                <w:color w:val="auto"/>
                <w:sz w:val="24"/>
                <w:highlight w:val="none"/>
              </w:rPr>
              <w:t xml:space="preserve">序号</w:t>
            </w:r>
            <w:r/>
          </w:p>
        </w:tc>
        <w:tc>
          <w:tcPr>
            <w:tcMar>
              <w:left w:w="10" w:type="dxa"/>
              <w:top w:w="0" w:type="dxa"/>
              <w:right w:w="10" w:type="dxa"/>
              <w:bottom w:w="0" w:type="dxa"/>
            </w:tcMar>
            <w:tcW w:w="1070" w:type="pct"/>
            <w:vAlign w:val="center"/>
            <w:textDirection w:val="lrTb"/>
            <w:noWrap/>
          </w:tcPr>
          <w:p>
            <w:pPr>
              <w:jc w:val="center"/>
              <w:widowControl/>
              <w:rPr>
                <w:rFonts w:hint="eastAsia" w:eastAsia="仿宋"/>
                <w:b/>
                <w:color w:val="auto"/>
                <w:sz w:val="24"/>
                <w:highlight w:val="none"/>
                <w:lang w:val="en-US" w:eastAsia="zh-CN"/>
              </w:rPr>
            </w:pPr>
            <w:r>
              <w:rPr>
                <w:rFonts w:hint="eastAsia" w:eastAsia="仿宋"/>
                <w:b/>
                <w:color w:val="auto"/>
                <w:sz w:val="24"/>
                <w:highlight w:val="none"/>
                <w:lang w:val="en-US" w:eastAsia="zh-CN"/>
              </w:rPr>
              <w:t xml:space="preserve">招标</w:t>
            </w:r>
            <w:r>
              <w:rPr>
                <w:rFonts w:eastAsia="仿宋"/>
                <w:b/>
                <w:color w:val="auto"/>
                <w:sz w:val="24"/>
                <w:highlight w:val="none"/>
              </w:rPr>
              <w:t xml:space="preserve">文件</w:t>
            </w:r>
            <w:r>
              <w:rPr>
                <w:rFonts w:hint="eastAsia" w:eastAsia="仿宋"/>
                <w:b/>
                <w:color w:val="auto"/>
                <w:sz w:val="24"/>
                <w:highlight w:val="none"/>
                <w:lang w:val="en-US" w:eastAsia="zh-CN"/>
              </w:rPr>
              <w:t xml:space="preserve">要求</w:t>
            </w:r>
            <w:r/>
          </w:p>
        </w:tc>
        <w:tc>
          <w:tcPr>
            <w:tcMar>
              <w:left w:w="10" w:type="dxa"/>
              <w:top w:w="0" w:type="dxa"/>
              <w:right w:w="10" w:type="dxa"/>
              <w:bottom w:w="0" w:type="dxa"/>
            </w:tcMar>
            <w:tcW w:w="1143" w:type="pct"/>
            <w:vAlign w:val="center"/>
            <w:textDirection w:val="lrTb"/>
            <w:noWrap/>
          </w:tcPr>
          <w:p>
            <w:pPr>
              <w:jc w:val="center"/>
              <w:widowControl/>
              <w:rPr>
                <w:rFonts w:hint="default" w:eastAsia="仿宋"/>
                <w:b/>
                <w:color w:val="auto"/>
                <w:sz w:val="24"/>
                <w:highlight w:val="none"/>
                <w:lang w:val="en-US" w:eastAsia="zh-CN"/>
              </w:rPr>
            </w:pPr>
            <w:r>
              <w:rPr>
                <w:rFonts w:hint="eastAsia" w:eastAsia="仿宋"/>
                <w:b/>
                <w:color w:val="auto"/>
                <w:sz w:val="24"/>
                <w:highlight w:val="none"/>
                <w:lang w:val="en-US" w:eastAsia="zh-CN"/>
              </w:rPr>
              <w:t xml:space="preserve">投标响应情况</w:t>
            </w:r>
            <w:r/>
          </w:p>
        </w:tc>
        <w:tc>
          <w:tcPr>
            <w:tcMar>
              <w:left w:w="10" w:type="dxa"/>
              <w:top w:w="0" w:type="dxa"/>
              <w:right w:w="10" w:type="dxa"/>
              <w:bottom w:w="0" w:type="dxa"/>
            </w:tcMar>
            <w:tcW w:w="1678" w:type="pct"/>
            <w:vAlign w:val="center"/>
            <w:textDirection w:val="lrTb"/>
            <w:noWrap/>
          </w:tcPr>
          <w:p>
            <w:pPr>
              <w:jc w:val="center"/>
              <w:widowControl/>
              <w:rPr>
                <w:rFonts w:hint="default" w:eastAsia="仿宋"/>
                <w:b/>
                <w:color w:val="auto"/>
                <w:sz w:val="24"/>
                <w:highlight w:val="none"/>
                <w:lang w:val="en-US" w:eastAsia="zh-CN"/>
              </w:rPr>
            </w:pPr>
            <w:r>
              <w:rPr>
                <w:rFonts w:hint="eastAsia" w:eastAsia="仿宋"/>
                <w:b/>
                <w:color w:val="auto"/>
                <w:sz w:val="24"/>
                <w:highlight w:val="none"/>
                <w:lang w:val="en-US" w:eastAsia="zh-CN"/>
              </w:rPr>
              <w:t xml:space="preserve">超出、符合或偏离</w:t>
            </w:r>
            <w:r/>
          </w:p>
        </w:tc>
        <w:tc>
          <w:tcPr>
            <w:tcMar>
              <w:left w:w="10" w:type="dxa"/>
              <w:top w:w="0" w:type="dxa"/>
              <w:right w:w="10" w:type="dxa"/>
              <w:bottom w:w="0" w:type="dxa"/>
            </w:tcMar>
            <w:tcW w:w="732" w:type="pct"/>
            <w:vAlign w:val="center"/>
            <w:textDirection w:val="lrTb"/>
            <w:noWrap/>
          </w:tcPr>
          <w:p>
            <w:pPr>
              <w:jc w:val="center"/>
              <w:widowControl/>
              <w:rPr>
                <w:rFonts w:hint="default" w:eastAsia="仿宋"/>
                <w:b/>
                <w:color w:val="auto"/>
                <w:sz w:val="24"/>
                <w:highlight w:val="none"/>
                <w:lang w:val="en-US" w:eastAsia="zh-CN"/>
              </w:rPr>
            </w:pPr>
            <w:r>
              <w:rPr>
                <w:rFonts w:hint="eastAsia" w:eastAsia="仿宋"/>
                <w:b/>
                <w:color w:val="auto"/>
                <w:sz w:val="24"/>
                <w:highlight w:val="none"/>
                <w:lang w:val="en-US" w:eastAsia="zh-CN"/>
              </w:rPr>
              <w:t xml:space="preserve">证明材料</w:t>
            </w:r>
            <w:r/>
          </w:p>
        </w:tc>
      </w:tr>
      <w:tr>
        <w:trPr>
          <w:jc w:val="center"/>
          <w:trHeight w:val="340"/>
        </w:trPr>
        <w:tc>
          <w:tcPr>
            <w:tcMar>
              <w:left w:w="10" w:type="dxa"/>
              <w:top w:w="0" w:type="dxa"/>
              <w:right w:w="10" w:type="dxa"/>
              <w:bottom w:w="0" w:type="dxa"/>
            </w:tcMar>
            <w:tcW w:w="375"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070"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143"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678"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732"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r>
      <w:tr>
        <w:trPr>
          <w:jc w:val="center"/>
          <w:trHeight w:val="340"/>
        </w:trPr>
        <w:tc>
          <w:tcPr>
            <w:tcMar>
              <w:left w:w="10" w:type="dxa"/>
              <w:top w:w="0" w:type="dxa"/>
              <w:right w:w="10" w:type="dxa"/>
              <w:bottom w:w="0" w:type="dxa"/>
            </w:tcMar>
            <w:tcW w:w="375"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070"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143"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678"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732"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r>
      <w:tr>
        <w:trPr>
          <w:jc w:val="center"/>
          <w:trHeight w:val="340"/>
        </w:trPr>
        <w:tc>
          <w:tcPr>
            <w:tcMar>
              <w:left w:w="10" w:type="dxa"/>
              <w:top w:w="0" w:type="dxa"/>
              <w:right w:w="10" w:type="dxa"/>
              <w:bottom w:w="0" w:type="dxa"/>
            </w:tcMar>
            <w:tcW w:w="375"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070"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143"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678"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732"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r>
      <w:tr>
        <w:trPr>
          <w:jc w:val="center"/>
          <w:trHeight w:val="340"/>
        </w:trPr>
        <w:tc>
          <w:tcPr>
            <w:tcMar>
              <w:left w:w="10" w:type="dxa"/>
              <w:top w:w="0" w:type="dxa"/>
              <w:right w:w="10" w:type="dxa"/>
              <w:bottom w:w="0" w:type="dxa"/>
            </w:tcMar>
            <w:tcW w:w="375"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070"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143"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678"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732"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r>
      <w:tr>
        <w:trPr>
          <w:jc w:val="center"/>
          <w:trHeight w:val="340"/>
        </w:trPr>
        <w:tc>
          <w:tcPr>
            <w:tcMar>
              <w:left w:w="10" w:type="dxa"/>
              <w:top w:w="0" w:type="dxa"/>
              <w:right w:w="10" w:type="dxa"/>
              <w:bottom w:w="0" w:type="dxa"/>
            </w:tcMar>
            <w:tcW w:w="375"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070"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143"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678"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732"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r>
      <w:tr>
        <w:trPr>
          <w:jc w:val="center"/>
          <w:trHeight w:val="340"/>
        </w:trPr>
        <w:tc>
          <w:tcPr>
            <w:tcMar>
              <w:left w:w="10" w:type="dxa"/>
              <w:top w:w="0" w:type="dxa"/>
              <w:right w:w="10" w:type="dxa"/>
              <w:bottom w:w="0" w:type="dxa"/>
            </w:tcMar>
            <w:tcW w:w="375"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070"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143"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678"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732"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r>
    </w:tbl>
    <w:p>
      <w:pPr>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投标单位（加盖电子公章）：</w:t>
      </w:r>
      <w:r>
        <w:rPr>
          <w:rFonts w:hint="default" w:ascii="Times New Roman" w:hAnsi="Times New Roman" w:eastAsia="仿宋" w:cs="Times New Roman"/>
          <w:color w:val="auto"/>
          <w:sz w:val="24"/>
          <w:highlight w:val="none"/>
          <w:u w:val="single"/>
        </w:rPr>
        <w:t xml:space="preserve">                             </w:t>
      </w:r>
      <w:r/>
    </w:p>
    <w:p>
      <w:pPr>
        <w:jc w:val="left"/>
        <w:spacing w:line="360" w:lineRule="auto"/>
        <w:shd w:val="clear" w:color="auto" w:fill="ffffff"/>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jc w:val="left"/>
        <w:spacing w:line="360" w:lineRule="auto"/>
        <w:shd w:val="clear" w:color="auto" w:fill="ffffff"/>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 </w:t>
      </w:r>
      <w:r/>
    </w:p>
    <w:p>
      <w:pPr>
        <w:jc w:val="left"/>
        <w:spacing w:line="360" w:lineRule="auto"/>
        <w:shd w:val="clear" w:color="auto" w:fill="ffffff"/>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 </w:t>
      </w:r>
      <w:r/>
    </w:p>
    <w:p>
      <w:pPr>
        <w:jc w:val="left"/>
        <w:spacing w:line="360" w:lineRule="auto"/>
        <w:shd w:val="clear" w:color="auto" w:fill="ffffff"/>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rPr>
        <w:t xml:space="preserve">说明：1.</w:t>
      </w:r>
      <w:r>
        <w:rPr>
          <w:rFonts w:hint="default" w:ascii="Times New Roman" w:hAnsi="Times New Roman" w:eastAsia="仿宋" w:cs="Times New Roman"/>
          <w:color w:val="auto"/>
          <w:sz w:val="24"/>
          <w:highlight w:val="none"/>
          <w:lang w:val="zh-CN"/>
        </w:rPr>
        <w:t xml:space="preserve">如果行数不够，</w:t>
      </w:r>
      <w:r>
        <w:rPr>
          <w:rFonts w:hint="eastAsia" w:eastAsia="仿宋" w:cs="Times New Roman"/>
          <w:color w:val="auto"/>
          <w:sz w:val="24"/>
          <w:highlight w:val="none"/>
          <w:lang w:val="en-US" w:eastAsia="zh-CN"/>
        </w:rPr>
        <w:t xml:space="preserve">可</w:t>
      </w:r>
      <w:r>
        <w:rPr>
          <w:rFonts w:hint="default" w:ascii="Times New Roman" w:hAnsi="Times New Roman" w:eastAsia="仿宋" w:cs="Times New Roman"/>
          <w:color w:val="auto"/>
          <w:sz w:val="24"/>
          <w:highlight w:val="none"/>
          <w:lang w:val="zh-CN"/>
        </w:rPr>
        <w:t xml:space="preserve">自行增加。</w:t>
      </w:r>
      <w:r/>
    </w:p>
    <w:p>
      <w:pPr>
        <w:pStyle w:val="948"/>
        <w:ind w:firstLine="720"/>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2.对招标</w:t>
      </w:r>
      <w:r>
        <w:rPr>
          <w:rFonts w:hint="default" w:ascii="Times New Roman" w:hAnsi="Times New Roman" w:eastAsia="仿宋" w:cs="Times New Roman"/>
          <w:color w:val="auto"/>
          <w:sz w:val="24"/>
          <w:highlight w:val="none"/>
          <w:lang w:val="zh-CN"/>
        </w:rPr>
        <w:t xml:space="preserve">文件</w:t>
      </w:r>
      <w:r>
        <w:rPr>
          <w:rFonts w:hint="default" w:ascii="Times New Roman" w:hAnsi="Times New Roman" w:eastAsia="仿宋" w:cs="Times New Roman"/>
          <w:color w:val="auto"/>
          <w:sz w:val="24"/>
          <w:highlight w:val="none"/>
        </w:rPr>
        <w:t xml:space="preserve">采购需求</w:t>
      </w:r>
      <w:r>
        <w:rPr>
          <w:rFonts w:hint="default" w:ascii="Times New Roman" w:hAnsi="Times New Roman" w:eastAsia="仿宋" w:cs="Times New Roman"/>
          <w:color w:val="auto"/>
          <w:sz w:val="24"/>
          <w:highlight w:val="none"/>
          <w:lang w:val="zh-CN"/>
        </w:rPr>
        <w:t xml:space="preserve">部分内容响应存在</w:t>
      </w:r>
      <w:r>
        <w:rPr>
          <w:rFonts w:hint="eastAsia" w:eastAsia="仿宋"/>
          <w:color w:val="auto"/>
          <w:sz w:val="24"/>
          <w:highlight w:val="none"/>
          <w:lang w:val="en-US" w:eastAsia="zh-CN"/>
        </w:rPr>
        <w:t xml:space="preserve">超出</w:t>
      </w:r>
      <w:r>
        <w:rPr>
          <w:rFonts w:eastAsia="仿宋"/>
          <w:color w:val="auto"/>
          <w:sz w:val="24"/>
          <w:highlight w:val="none"/>
          <w:lang w:val="zh-CN"/>
        </w:rPr>
        <w:t xml:space="preserve">或偏离</w:t>
      </w:r>
      <w:r>
        <w:rPr>
          <w:rFonts w:hint="default" w:ascii="Times New Roman" w:hAnsi="Times New Roman" w:eastAsia="仿宋" w:cs="Times New Roman"/>
          <w:color w:val="auto"/>
          <w:sz w:val="24"/>
          <w:highlight w:val="none"/>
          <w:lang w:val="zh-CN"/>
        </w:rPr>
        <w:t xml:space="preserve">的，请在本表中逐条列出。未列出的，视为响应</w:t>
      </w:r>
      <w:r>
        <w:rPr>
          <w:rFonts w:hint="default" w:ascii="Times New Roman" w:hAnsi="Times New Roman" w:eastAsia="仿宋" w:cs="Times New Roman"/>
          <w:color w:val="auto"/>
          <w:sz w:val="24"/>
          <w:highlight w:val="none"/>
        </w:rPr>
        <w:t xml:space="preserve">招标</w:t>
      </w:r>
      <w:r>
        <w:rPr>
          <w:rFonts w:hint="default" w:ascii="Times New Roman" w:hAnsi="Times New Roman" w:eastAsia="仿宋" w:cs="Times New Roman"/>
          <w:color w:val="auto"/>
          <w:sz w:val="24"/>
          <w:highlight w:val="none"/>
          <w:lang w:val="zh-CN"/>
        </w:rPr>
        <w:t xml:space="preserve">文件要求。</w:t>
      </w:r>
      <w:r/>
    </w:p>
    <w:p>
      <w:pPr>
        <w:jc w:val="left"/>
        <w:spacing w:line="360" w:lineRule="auto"/>
        <w:shd w:val="clear" w:color="auto" w:fill="ffffff"/>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 </w:t>
      </w:r>
      <w:r/>
    </w:p>
    <w:p>
      <w:pPr>
        <w:jc w:val="left"/>
        <w:spacing w:line="360" w:lineRule="auto"/>
        <w:shd w:val="clear" w:color="auto" w:fill="ffffff"/>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 </w:t>
      </w:r>
      <w:r/>
    </w:p>
    <w:p>
      <w:pPr>
        <w:jc w:val="left"/>
        <w:spacing w:after="240" w:line="360" w:lineRule="auto"/>
        <w:shd w:val="clear" w:color="auto" w:fill="ffffff"/>
        <w:widowControl/>
        <w:rPr>
          <w:rFonts w:hint="default" w:ascii="Times New Roman" w:hAnsi="Times New Roman" w:eastAsia="仿宋" w:cs="Times New Roman"/>
          <w:color w:val="auto"/>
          <w:sz w:val="24"/>
          <w:highlight w:val="none"/>
        </w:rPr>
        <w:outlineLvl w:val="2"/>
      </w:pPr>
      <w:r>
        <w:rPr>
          <w:rFonts w:hint="default" w:ascii="Times New Roman" w:hAnsi="Times New Roman" w:eastAsia="仿宋" w:cs="Times New Roman"/>
          <w:b/>
          <w:bCs/>
          <w:color w:val="auto"/>
          <w:szCs w:val="21"/>
          <w:highlight w:val="none"/>
        </w:rPr>
        <w:br w:type="page" w:clear="all"/>
      </w:r>
      <w:bookmarkStart w:id="314" w:name="_Toc9225"/>
      <w:r>
        <w:rPr>
          <w:rFonts w:hint="default" w:ascii="Times New Roman" w:hAnsi="Times New Roman" w:eastAsia="仿宋" w:cs="Times New Roman"/>
          <w:b/>
          <w:bCs/>
          <w:color w:val="auto"/>
          <w:sz w:val="24"/>
          <w:highlight w:val="none"/>
        </w:rPr>
        <w:t xml:space="preserve">5.商务</w:t>
      </w:r>
      <w:r>
        <w:rPr>
          <w:rFonts w:hint="eastAsia" w:eastAsia="仿宋" w:cs="Times New Roman"/>
          <w:b/>
          <w:bCs/>
          <w:color w:val="auto"/>
          <w:sz w:val="24"/>
          <w:highlight w:val="none"/>
          <w:lang w:val="en-US" w:eastAsia="zh-CN"/>
        </w:rPr>
        <w:t xml:space="preserve">响应</w:t>
      </w:r>
      <w:r>
        <w:rPr>
          <w:rFonts w:hint="default" w:ascii="Times New Roman" w:hAnsi="Times New Roman" w:eastAsia="仿宋" w:cs="Times New Roman"/>
          <w:b/>
          <w:bCs/>
          <w:color w:val="auto"/>
          <w:sz w:val="24"/>
          <w:highlight w:val="none"/>
        </w:rPr>
        <w:t xml:space="preserve">偏离表格式</w:t>
      </w:r>
      <w:bookmarkEnd w:id="314"/>
      <w:r/>
      <w:r/>
    </w:p>
    <w:p>
      <w:pPr>
        <w:jc w:val="center"/>
        <w:spacing w:line="360" w:lineRule="auto"/>
        <w:shd w:val="clear" w:color="auto" w:fill="ffffff"/>
        <w:widowControl/>
        <w:rPr>
          <w:rFonts w:eastAsia="仿宋"/>
          <w:b/>
          <w:color w:val="auto"/>
          <w:sz w:val="32"/>
          <w:szCs w:val="32"/>
          <w:highlight w:val="none"/>
        </w:rPr>
      </w:pPr>
      <w:r>
        <w:rPr>
          <w:rFonts w:eastAsia="仿宋"/>
          <w:b/>
          <w:color w:val="auto"/>
          <w:sz w:val="32"/>
          <w:szCs w:val="32"/>
          <w:highlight w:val="none"/>
        </w:rPr>
        <w:t xml:space="preserve">商务</w:t>
      </w:r>
      <w:r>
        <w:rPr>
          <w:rFonts w:hint="eastAsia" w:eastAsia="仿宋"/>
          <w:b/>
          <w:color w:val="auto"/>
          <w:sz w:val="32"/>
          <w:szCs w:val="32"/>
          <w:highlight w:val="none"/>
          <w:lang w:val="en-US" w:eastAsia="zh-CN"/>
        </w:rPr>
        <w:t xml:space="preserve">要求响应及</w:t>
      </w:r>
      <w:r>
        <w:rPr>
          <w:rFonts w:eastAsia="仿宋"/>
          <w:b/>
          <w:color w:val="auto"/>
          <w:sz w:val="32"/>
          <w:szCs w:val="32"/>
          <w:highlight w:val="none"/>
        </w:rPr>
        <w:t xml:space="preserve">偏离表</w:t>
      </w:r>
      <w:r/>
    </w:p>
    <w:tbl>
      <w:tblPr>
        <w:tblStyle w:val="898"/>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2108"/>
        <w:gridCol w:w="2700"/>
        <w:gridCol w:w="2363"/>
        <w:gridCol w:w="1201"/>
      </w:tblGrid>
      <w:tr>
        <w:trPr>
          <w:jc w:val="center"/>
          <w:trHeight w:val="496"/>
        </w:trPr>
        <w:tc>
          <w:tcPr>
            <w:tcMar>
              <w:left w:w="10" w:type="dxa"/>
              <w:top w:w="0" w:type="dxa"/>
              <w:right w:w="10" w:type="dxa"/>
              <w:bottom w:w="0" w:type="dxa"/>
            </w:tcMar>
            <w:tcW w:w="560" w:type="dxa"/>
            <w:vAlign w:val="center"/>
            <w:textDirection w:val="lrTb"/>
            <w:noWrap w:val="false"/>
          </w:tcPr>
          <w:p>
            <w:pPr>
              <w:jc w:val="center"/>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序号</w:t>
            </w:r>
            <w:r/>
          </w:p>
        </w:tc>
        <w:tc>
          <w:tcPr>
            <w:tcMar>
              <w:left w:w="10" w:type="dxa"/>
              <w:top w:w="0" w:type="dxa"/>
              <w:right w:w="10" w:type="dxa"/>
              <w:bottom w:w="0" w:type="dxa"/>
            </w:tcMar>
            <w:tcW w:w="2108" w:type="dxa"/>
            <w:vAlign w:val="center"/>
            <w:textDirection w:val="lrTb"/>
            <w:noWrap w:val="false"/>
          </w:tcPr>
          <w:p>
            <w:pPr>
              <w:jc w:val="center"/>
              <w:widowControl/>
              <w:rPr>
                <w:rFonts w:hint="default" w:ascii="Times New Roman" w:hAnsi="Times New Roman" w:eastAsia="仿宋" w:cs="Times New Roman"/>
                <w:b/>
                <w:color w:val="auto"/>
                <w:sz w:val="24"/>
                <w:highlight w:val="none"/>
              </w:rPr>
            </w:pPr>
            <w:r>
              <w:rPr>
                <w:rFonts w:hint="eastAsia" w:eastAsia="仿宋"/>
                <w:b/>
                <w:color w:val="auto"/>
                <w:sz w:val="24"/>
                <w:highlight w:val="none"/>
                <w:lang w:val="en-US" w:eastAsia="zh-CN"/>
              </w:rPr>
              <w:t xml:space="preserve">招标文件要求</w:t>
            </w:r>
            <w:r/>
          </w:p>
        </w:tc>
        <w:tc>
          <w:tcPr>
            <w:tcMar>
              <w:left w:w="10" w:type="dxa"/>
              <w:top w:w="0" w:type="dxa"/>
              <w:right w:w="10" w:type="dxa"/>
              <w:bottom w:w="0" w:type="dxa"/>
            </w:tcMar>
            <w:tcW w:w="2700" w:type="dxa"/>
            <w:vAlign w:val="center"/>
            <w:textDirection w:val="lrTb"/>
            <w:noWrap w:val="false"/>
          </w:tcPr>
          <w:p>
            <w:pPr>
              <w:jc w:val="center"/>
              <w:widowControl/>
              <w:rPr>
                <w:rFonts w:hint="default" w:ascii="Times New Roman" w:hAnsi="Times New Roman" w:eastAsia="仿宋" w:cs="Times New Roman"/>
                <w:b/>
                <w:color w:val="auto"/>
                <w:sz w:val="24"/>
                <w:highlight w:val="none"/>
              </w:rPr>
            </w:pPr>
            <w:r>
              <w:rPr>
                <w:rFonts w:hint="eastAsia" w:eastAsia="仿宋"/>
                <w:b/>
                <w:color w:val="auto"/>
                <w:sz w:val="24"/>
                <w:highlight w:val="none"/>
                <w:lang w:val="en-US" w:eastAsia="zh-CN"/>
              </w:rPr>
              <w:t xml:space="preserve">投标响应情况</w:t>
            </w:r>
            <w:r/>
          </w:p>
        </w:tc>
        <w:tc>
          <w:tcPr>
            <w:tcMar>
              <w:left w:w="10" w:type="dxa"/>
              <w:top w:w="0" w:type="dxa"/>
              <w:right w:w="10" w:type="dxa"/>
              <w:bottom w:w="0" w:type="dxa"/>
            </w:tcMar>
            <w:tcW w:w="2363" w:type="dxa"/>
            <w:vAlign w:val="center"/>
            <w:textDirection w:val="lrTb"/>
            <w:noWrap w:val="false"/>
          </w:tcPr>
          <w:p>
            <w:pPr>
              <w:jc w:val="center"/>
              <w:widowControl/>
              <w:rPr>
                <w:rFonts w:hint="default" w:ascii="Times New Roman" w:hAnsi="Times New Roman" w:eastAsia="仿宋" w:cs="Times New Roman"/>
                <w:b/>
                <w:color w:val="auto"/>
                <w:sz w:val="24"/>
                <w:highlight w:val="none"/>
              </w:rPr>
            </w:pPr>
            <w:r>
              <w:rPr>
                <w:rFonts w:hint="eastAsia" w:eastAsia="仿宋"/>
                <w:b/>
                <w:color w:val="auto"/>
                <w:sz w:val="24"/>
                <w:highlight w:val="none"/>
                <w:lang w:val="en-US" w:eastAsia="zh-CN"/>
              </w:rPr>
              <w:t xml:space="preserve">超出、符合或偏离</w:t>
            </w:r>
            <w:r/>
          </w:p>
        </w:tc>
        <w:tc>
          <w:tcPr>
            <w:tcMar>
              <w:left w:w="10" w:type="dxa"/>
              <w:top w:w="0" w:type="dxa"/>
              <w:right w:w="10" w:type="dxa"/>
              <w:bottom w:w="0" w:type="dxa"/>
            </w:tcMar>
            <w:tcW w:w="1201" w:type="dxa"/>
            <w:vAlign w:val="center"/>
            <w:textDirection w:val="lrTb"/>
            <w:noWrap w:val="false"/>
          </w:tcPr>
          <w:p>
            <w:pPr>
              <w:jc w:val="center"/>
              <w:widowControl/>
              <w:rPr>
                <w:rFonts w:hint="default" w:ascii="Times New Roman" w:hAnsi="Times New Roman" w:eastAsia="仿宋" w:cs="Times New Roman"/>
                <w:b/>
                <w:color w:val="auto"/>
                <w:sz w:val="24"/>
                <w:highlight w:val="none"/>
              </w:rPr>
            </w:pPr>
            <w:r>
              <w:rPr>
                <w:rFonts w:hint="eastAsia" w:eastAsia="仿宋"/>
                <w:b/>
                <w:color w:val="auto"/>
                <w:sz w:val="24"/>
                <w:highlight w:val="none"/>
                <w:lang w:val="en-US" w:eastAsia="zh-CN"/>
              </w:rPr>
              <w:t xml:space="preserve">证明材料</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bl>
    <w:p>
      <w:pPr>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投标单位（加盖电子公章）：</w:t>
      </w:r>
      <w:r>
        <w:rPr>
          <w:rFonts w:hint="default" w:ascii="Times New Roman" w:hAnsi="Times New Roman" w:eastAsia="仿宋" w:cs="Times New Roman"/>
          <w:color w:val="auto"/>
          <w:sz w:val="24"/>
          <w:highlight w:val="none"/>
          <w:u w:val="single"/>
        </w:rPr>
        <w:t xml:space="preserve">                             </w:t>
      </w:r>
      <w:r/>
    </w:p>
    <w:p>
      <w:pPr>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jc w:val="left"/>
        <w:spacing w:line="360" w:lineRule="auto"/>
        <w:shd w:val="clear" w:color="auto" w:fill="ffffff"/>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 </w:t>
      </w:r>
      <w:r/>
    </w:p>
    <w:p>
      <w:pPr>
        <w:jc w:val="left"/>
        <w:spacing w:line="360" w:lineRule="auto"/>
        <w:shd w:val="clear" w:color="auto" w:fill="ffffff"/>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 </w:t>
      </w:r>
      <w:r/>
    </w:p>
    <w:p>
      <w:pPr>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说明：1.如果行数不够，</w:t>
      </w:r>
      <w:r>
        <w:rPr>
          <w:rFonts w:hint="eastAsia" w:eastAsia="仿宋" w:cs="Times New Roman"/>
          <w:color w:val="auto"/>
          <w:sz w:val="24"/>
          <w:highlight w:val="none"/>
          <w:lang w:val="en-US" w:eastAsia="zh-CN"/>
        </w:rPr>
        <w:t xml:space="preserve">可</w:t>
      </w:r>
      <w:r>
        <w:rPr>
          <w:rFonts w:hint="default" w:ascii="Times New Roman" w:hAnsi="Times New Roman" w:eastAsia="仿宋" w:cs="Times New Roman"/>
          <w:color w:val="auto"/>
          <w:sz w:val="24"/>
          <w:highlight w:val="none"/>
        </w:rPr>
        <w:t xml:space="preserve">自行增加。</w:t>
      </w:r>
      <w:r/>
    </w:p>
    <w:p>
      <w:pPr>
        <w:pStyle w:val="948"/>
        <w:ind w:firstLine="720"/>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2.对招标文件商务部分内容响应存在</w:t>
      </w:r>
      <w:r>
        <w:rPr>
          <w:rFonts w:hint="eastAsia" w:eastAsia="仿宋"/>
          <w:color w:val="auto"/>
          <w:sz w:val="24"/>
          <w:highlight w:val="none"/>
          <w:lang w:val="en-US" w:eastAsia="zh-CN"/>
        </w:rPr>
        <w:t xml:space="preserve">超出</w:t>
      </w:r>
      <w:r>
        <w:rPr>
          <w:rFonts w:eastAsia="仿宋"/>
          <w:color w:val="auto"/>
          <w:sz w:val="24"/>
          <w:highlight w:val="none"/>
          <w:lang w:val="zh-CN"/>
        </w:rPr>
        <w:t xml:space="preserve">或偏离</w:t>
      </w:r>
      <w:r>
        <w:rPr>
          <w:rFonts w:hint="default" w:ascii="Times New Roman" w:hAnsi="Times New Roman" w:eastAsia="仿宋" w:cs="Times New Roman"/>
          <w:color w:val="auto"/>
          <w:sz w:val="24"/>
          <w:highlight w:val="none"/>
        </w:rPr>
        <w:t xml:space="preserve">的，请在本表中逐条列出。未列出的，视为响应招标文件要求。</w:t>
      </w:r>
      <w:r/>
    </w:p>
    <w:p>
      <w:pPr>
        <w:jc w:val="left"/>
        <w:spacing w:line="360" w:lineRule="auto"/>
        <w:shd w:val="clear" w:color="auto" w:fill="ffffff"/>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jc w:val="left"/>
        <w:spacing w:after="240" w:line="360" w:lineRule="auto"/>
        <w:shd w:val="clear" w:color="auto" w:fill="ffffff"/>
        <w:widowControl/>
        <w:rPr>
          <w:rFonts w:hint="default" w:ascii="Times New Roman" w:hAnsi="Times New Roman" w:eastAsia="仿宋" w:cs="Times New Roman"/>
          <w:b/>
          <w:bCs/>
          <w:color w:val="auto"/>
          <w:sz w:val="24"/>
          <w:highlight w:val="none"/>
          <w:lang w:val="zh-CN"/>
        </w:rPr>
        <w:outlineLvl w:val="2"/>
      </w:pPr>
      <w:r>
        <w:rPr>
          <w:rFonts w:hint="default" w:ascii="Times New Roman" w:hAnsi="Times New Roman" w:eastAsia="仿宋" w:cs="Times New Roman"/>
          <w:b/>
          <w:bCs/>
          <w:color w:val="auto"/>
          <w:szCs w:val="21"/>
          <w:highlight w:val="none"/>
        </w:rPr>
        <w:br w:type="page" w:clear="all"/>
      </w:r>
      <w:bookmarkStart w:id="315" w:name="_Toc322"/>
      <w:r>
        <w:rPr>
          <w:rFonts w:hint="default" w:ascii="Times New Roman" w:hAnsi="Times New Roman" w:eastAsia="仿宋" w:cs="Times New Roman"/>
          <w:b/>
          <w:bCs/>
          <w:color w:val="auto"/>
          <w:sz w:val="24"/>
          <w:highlight w:val="none"/>
        </w:rPr>
        <w:t xml:space="preserve">6.采购文件要求及投标人认为需要提供的其他证明文件及材料</w:t>
      </w:r>
      <w:bookmarkEnd w:id="315"/>
      <w:r/>
      <w:r/>
    </w:p>
    <w:p>
      <w:pPr>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br w:type="page" w:clear="all"/>
      </w:r>
      <w:r/>
    </w:p>
    <w:p>
      <w:pPr>
        <w:jc w:val="left"/>
        <w:spacing w:line="360" w:lineRule="auto"/>
        <w:shd w:val="clear" w:color="auto" w:fill="ffffff"/>
        <w:widowControl/>
        <w:rPr>
          <w:rFonts w:hint="default" w:ascii="Times New Roman" w:hAnsi="Times New Roman" w:eastAsia="仿宋" w:cs="Times New Roman"/>
          <w:b/>
          <w:color w:val="auto"/>
          <w:sz w:val="24"/>
          <w:highlight w:val="none"/>
        </w:rPr>
        <w:outlineLvl w:val="1"/>
      </w:pPr>
      <w:r/>
      <w:bookmarkStart w:id="316" w:name="_Toc27805"/>
      <w:r>
        <w:rPr>
          <w:rFonts w:hint="default" w:ascii="Times New Roman" w:hAnsi="Times New Roman" w:eastAsia="仿宋" w:cs="Times New Roman"/>
          <w:b/>
          <w:color w:val="auto"/>
          <w:sz w:val="24"/>
          <w:highlight w:val="none"/>
        </w:rPr>
        <w:t xml:space="preserve">二、资格文件</w:t>
      </w:r>
      <w:bookmarkEnd w:id="316"/>
      <w:r/>
      <w:r/>
    </w:p>
    <w:p>
      <w:pPr>
        <w:jc w:val="center"/>
        <w:spacing w:line="360" w:lineRule="auto"/>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bCs/>
          <w:color w:val="auto"/>
          <w:sz w:val="32"/>
          <w:szCs w:val="32"/>
          <w:highlight w:val="none"/>
        </w:rPr>
        <w:t xml:space="preserve"> 资格证明文件</w:t>
      </w:r>
      <w:r/>
    </w:p>
    <w:p>
      <w:pPr>
        <w:numPr>
          <w:ilvl w:val="0"/>
          <w:numId w:val="13"/>
        </w:numPr>
        <w:ind w:firstLine="480"/>
        <w:spacing w:line="360" w:lineRule="auto"/>
        <w:rPr>
          <w:rFonts w:hint="default" w:ascii="Times New Roman" w:hAnsi="Times New Roman" w:eastAsia="仿宋" w:cs="Times New Roman"/>
          <w:color w:val="auto"/>
          <w:sz w:val="24"/>
          <w:highlight w:val="none"/>
        </w:rPr>
      </w:pPr>
      <w:r/>
      <w:bookmarkStart w:id="317" w:name="_Toc7902"/>
      <w:r/>
      <w:bookmarkStart w:id="318" w:name="_Toc1390"/>
      <w:r/>
      <w:bookmarkStart w:id="319" w:name="_Toc19376"/>
      <w:r>
        <w:rPr>
          <w:rFonts w:hint="default" w:ascii="Times New Roman" w:hAnsi="Times New Roman" w:eastAsia="仿宋" w:cs="Times New Roman"/>
          <w:color w:val="auto"/>
          <w:sz w:val="24"/>
          <w:highlight w:val="none"/>
        </w:rPr>
        <w:t xml:space="preserve">具有独立承担民事责任的能力（法人或者其他组织提供营业执照或法人证书，自然人提供身份证，扫描件</w:t>
      </w:r>
      <w:r>
        <w:rPr>
          <w:rFonts w:hint="default" w:ascii="Times New Roman" w:hAnsi="Times New Roman" w:eastAsia="仿宋" w:cs="Times New Roman"/>
          <w:color w:val="auto"/>
          <w:sz w:val="24"/>
          <w:highlight w:val="none"/>
          <w:lang w:val="zh-CN"/>
        </w:rPr>
        <w:t xml:space="preserve">加盖</w:t>
      </w:r>
      <w:r>
        <w:rPr>
          <w:rFonts w:hint="default" w:ascii="Times New Roman" w:hAnsi="Times New Roman" w:eastAsia="仿宋" w:cs="Times New Roman"/>
          <w:color w:val="auto"/>
          <w:sz w:val="24"/>
          <w:highlight w:val="none"/>
        </w:rPr>
        <w:t xml:space="preserve">电子</w:t>
      </w:r>
      <w:r>
        <w:rPr>
          <w:rFonts w:hint="default" w:ascii="Times New Roman" w:hAnsi="Times New Roman" w:eastAsia="仿宋" w:cs="Times New Roman"/>
          <w:color w:val="auto"/>
          <w:sz w:val="24"/>
          <w:highlight w:val="none"/>
          <w:lang w:val="zh-CN"/>
        </w:rPr>
        <w:t xml:space="preserve">公章）；</w:t>
      </w:r>
      <w:r/>
    </w:p>
    <w:p>
      <w:pPr>
        <w:numPr>
          <w:ilvl w:val="0"/>
          <w:numId w:val="13"/>
        </w:num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具有良好的商业信誉和健全的财务会计制度（提供参加本次政府采购活动前6个月内至少一个月份的会计报表（至少包括资产负债表和利润表）或银行出具的投标截止时间前六个月内银行出具的资信证明或其上一年度经审计的财务报告的扫描件加盖电子公章）；</w:t>
      </w:r>
      <w:r/>
    </w:p>
    <w:p>
      <w:pPr>
        <w:numPr>
          <w:ilvl w:val="0"/>
          <w:numId w:val="13"/>
        </w:num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有依法缴纳税收和社会保障资金的良好记录（提供参加本次政府采购活动前半年内（至少一个月）依法缴纳税收和社会保障资金的相关材料的扫描件加盖电子公章，依法享受免缴、缓缴的，提供证明材料扫描件加盖电子公章）；</w:t>
      </w:r>
      <w:r/>
    </w:p>
    <w:p>
      <w:pPr>
        <w:numPr>
          <w:ilvl w:val="0"/>
          <w:numId w:val="13"/>
        </w:num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具有履行合同所必需的设备和专业技术能力（根据项目需求提供履行合同所必需的设备和专业技术能力的声明或证明材料，提供承诺书（格式见附件）加盖电子公章）；</w:t>
      </w:r>
      <w:r/>
    </w:p>
    <w:p>
      <w:pPr>
        <w:pStyle w:val="948"/>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（5）参加本项目政府采购活动前三年内，在经营活动中没有重大违法记录（提供参加本次政府采购活动前3年内在经营活动中没有重大违法记录的声明（格式见附件）加盖电子公章）；</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（6）未被列入失信被执行人、重大税收违法案件当事人名单、政府采购严重违法失信行为记录名单的证明材料（提供信用中国网站查询截图加盖电子公章）。</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eastAsia="仿宋" w:cs="Times New Roman"/>
          <w:color w:val="auto"/>
          <w:sz w:val="24"/>
          <w:highlight w:val="none"/>
          <w:lang w:eastAsia="zh-CN"/>
        </w:rPr>
        <w:t xml:space="preserve">（</w:t>
      </w:r>
      <w:r>
        <w:rPr>
          <w:rFonts w:hint="eastAsia" w:eastAsia="仿宋" w:cs="Times New Roman"/>
          <w:color w:val="auto"/>
          <w:sz w:val="24"/>
          <w:highlight w:val="none"/>
          <w:lang w:val="en-US" w:eastAsia="zh-CN"/>
        </w:rPr>
        <w:t xml:space="preserve">7</w:t>
      </w:r>
      <w:r>
        <w:rPr>
          <w:rFonts w:hint="eastAsia" w:eastAsia="仿宋" w:cs="Times New Roman"/>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szCs w:val="24"/>
          <w:highlight w:val="none"/>
          <w:lang w:val="en-US" w:eastAsia="zh-CN" w:bidi="ar-SA"/>
        </w:rPr>
        <w:t xml:space="preserve">南京市政府采购供应商信用承诺书》（正确填写打印后由法定代表人签字并加盖电子公章，格式见附件）</w:t>
      </w:r>
      <w:r/>
    </w:p>
    <w:p>
      <w:pPr>
        <w:ind w:firstLine="484"/>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zh-CN"/>
        </w:rPr>
        <w:t xml:space="preserve">（</w:t>
      </w:r>
      <w:r>
        <w:rPr>
          <w:rFonts w:hint="eastAsia" w:eastAsia="仿宋" w:cs="Times New Roman"/>
          <w:color w:val="auto"/>
          <w:sz w:val="24"/>
          <w:highlight w:val="none"/>
          <w:lang w:val="en-US" w:eastAsia="zh-CN"/>
        </w:rPr>
        <w:t xml:space="preserve">8</w:t>
      </w:r>
      <w:r>
        <w:rPr>
          <w:rFonts w:hint="default" w:ascii="Times New Roman" w:hAnsi="Times New Roman" w:eastAsia="仿宋" w:cs="Times New Roman"/>
          <w:color w:val="auto"/>
          <w:sz w:val="24"/>
          <w:highlight w:val="none"/>
          <w:lang w:val="zh-CN"/>
        </w:rPr>
        <w:t xml:space="preserve">）本次采购项目实施所必</w:t>
      </w:r>
      <w:r>
        <w:rPr>
          <w:rFonts w:hint="default" w:ascii="Times New Roman" w:hAnsi="Times New Roman" w:eastAsia="仿宋" w:cs="Times New Roman"/>
          <w:color w:val="auto"/>
          <w:sz w:val="24"/>
          <w:highlight w:val="none"/>
        </w:rPr>
        <w:t xml:space="preserve">需</w:t>
      </w:r>
      <w:r>
        <w:rPr>
          <w:rFonts w:hint="default" w:ascii="Times New Roman" w:hAnsi="Times New Roman" w:eastAsia="仿宋" w:cs="Times New Roman"/>
          <w:color w:val="auto"/>
          <w:sz w:val="24"/>
          <w:highlight w:val="none"/>
          <w:lang w:val="zh-CN"/>
        </w:rPr>
        <w:t xml:space="preserve">的许可资质证明材料（若有）。</w:t>
      </w:r>
      <w:r/>
    </w:p>
    <w:p>
      <w:pPr>
        <w:pStyle w:val="948"/>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注：第（5）条重大违法记录，是指供应商因违法经营受到刑事处罚或者责令停产停业、吊销许可证或者执照、较大数额罚款等行政处罚。</w:t>
      </w:r>
      <w:bookmarkEnd w:id="317"/>
      <w:r/>
      <w:bookmarkEnd w:id="318"/>
      <w:r/>
      <w:bookmarkEnd w:id="319"/>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在政府采购资格审查环节，供应商只需提供法定代表人签字并加盖</w:t>
      </w:r>
      <w:r>
        <w:rPr>
          <w:rFonts w:hint="eastAsia" w:eastAsia="仿宋" w:cs="Times New Roman"/>
          <w:color w:val="auto"/>
          <w:sz w:val="24"/>
          <w:highlight w:val="none"/>
          <w:lang w:val="en-US" w:eastAsia="zh-CN"/>
        </w:rPr>
        <w:t xml:space="preserve">电子</w:t>
      </w:r>
      <w:r>
        <w:rPr>
          <w:rFonts w:hint="default" w:ascii="Times New Roman" w:hAnsi="Times New Roman" w:eastAsia="仿宋" w:cs="Times New Roman"/>
          <w:color w:val="auto"/>
          <w:sz w:val="24"/>
          <w:highlight w:val="none"/>
          <w:lang w:val="en-US" w:eastAsia="zh-CN"/>
        </w:rPr>
        <w:t xml:space="preserve">公章的</w:t>
      </w:r>
      <w:r>
        <w:rPr>
          <w:rFonts w:hint="default" w:ascii="Times New Roman" w:hAnsi="Times New Roman" w:eastAsia="仿宋" w:cs="Times New Roman"/>
          <w:color w:val="auto"/>
          <w:sz w:val="24"/>
          <w:highlight w:val="none"/>
        </w:rPr>
        <w:t xml:space="preserve">《南京市政府采购供应商信用承诺书》</w:t>
      </w:r>
      <w:r>
        <w:rPr>
          <w:rFonts w:hint="default" w:ascii="Times New Roman" w:hAnsi="Times New Roman" w:eastAsia="仿宋" w:cs="Times New Roman"/>
          <w:color w:val="auto"/>
          <w:sz w:val="24"/>
          <w:highlight w:val="none"/>
          <w:lang w:val="en-US" w:eastAsia="zh-CN"/>
        </w:rPr>
        <w:t xml:space="preserve">即可以替代</w:t>
      </w:r>
      <w:r>
        <w:rPr>
          <w:rFonts w:hint="default" w:ascii="Times New Roman" w:hAnsi="Times New Roman" w:eastAsia="仿宋" w:cs="Times New Roman"/>
          <w:color w:val="auto"/>
          <w:sz w:val="24"/>
          <w:highlight w:val="none"/>
          <w:lang w:val="en-US" w:eastAsia="zh-CN"/>
        </w:rPr>
        <w:t xml:space="preserve">上述</w:t>
      </w:r>
      <w:r>
        <w:rPr>
          <w:rFonts w:hint="default" w:ascii="Times New Roman" w:hAnsi="Times New Roman" w:eastAsia="仿宋" w:cs="Times New Roman"/>
          <w:color w:val="auto"/>
          <w:sz w:val="24"/>
          <w:highlight w:val="none"/>
        </w:rPr>
        <w:t xml:space="preserve">（2）-（6）</w:t>
      </w:r>
      <w:r>
        <w:rPr>
          <w:rFonts w:hint="default" w:ascii="Times New Roman" w:hAnsi="Times New Roman" w:eastAsia="仿宋" w:cs="Times New Roman"/>
          <w:color w:val="auto"/>
          <w:sz w:val="24"/>
          <w:highlight w:val="none"/>
          <w:lang w:val="en-US" w:eastAsia="zh-CN"/>
        </w:rPr>
        <w:t xml:space="preserve">的证明材料</w:t>
      </w:r>
      <w:r>
        <w:rPr>
          <w:rFonts w:hint="default" w:ascii="Times New Roman" w:hAnsi="Times New Roman" w:eastAsia="仿宋" w:cs="Times New Roman"/>
          <w:color w:val="auto"/>
          <w:sz w:val="24"/>
          <w:highlight w:val="none"/>
        </w:rPr>
        <w:t xml:space="preserve">。</w:t>
      </w:r>
      <w:r/>
    </w:p>
    <w:p>
      <w:pPr>
        <w:ind w:firstLine="480"/>
        <w:spacing w:line="360" w:lineRule="auto"/>
        <w:rPr>
          <w:rFonts w:hint="default" w:ascii="Times New Roman" w:hAnsi="Times New Roman" w:eastAsia="仿宋" w:cs="Times New Roman"/>
          <w:bCs/>
          <w:color w:val="auto"/>
          <w:sz w:val="24"/>
          <w:highlight w:val="none"/>
          <w:lang w:val="zh-CN"/>
        </w:rPr>
      </w:pPr>
      <w:r>
        <w:rPr>
          <w:rFonts w:hint="default" w:ascii="Times New Roman" w:hAnsi="Times New Roman" w:eastAsia="仿宋" w:cs="Times New Roman"/>
          <w:bCs/>
          <w:color w:val="auto"/>
          <w:sz w:val="24"/>
          <w:highlight w:val="none"/>
          <w:lang w:val="zh-CN"/>
        </w:rPr>
        <w:t xml:space="preserve">供应商在中标后，应按采购文件要求，将上述由信用承诺书替代的证明材料提交采购人或采购代理机构核验。经核验无误后，由采购人或采购代理机构发出中标通知书。</w:t>
      </w:r>
      <w:r/>
    </w:p>
    <w:p>
      <w:pPr>
        <w:ind w:firstLine="482"/>
        <w:spacing w:line="360" w:lineRule="auto"/>
        <w:rPr>
          <w:rFonts w:hint="default" w:ascii="Times New Roman" w:hAnsi="Times New Roman" w:eastAsia="仿宋" w:cs="Times New Roman"/>
          <w:bCs/>
          <w:color w:val="auto"/>
          <w:sz w:val="24"/>
          <w:highlight w:val="none"/>
          <w:lang w:val="zh-CN"/>
        </w:rPr>
      </w:pPr>
      <w:r>
        <w:rPr>
          <w:rFonts w:hint="default" w:ascii="Times New Roman" w:hAnsi="Times New Roman" w:eastAsia="仿宋" w:cs="Times New Roman"/>
          <w:b/>
          <w:bCs/>
          <w:color w:val="auto"/>
          <w:sz w:val="24"/>
          <w:highlight w:val="none"/>
        </w:rPr>
        <w:t xml:space="preserve">供应商涉及以下情形的，不适用信用承诺：（1）供应商被列入严重失信主体名单；（2）被相关监管部门作出行政处罚且尚在处罚有效期内；（3）其他法律、行政法规规定的不适用信用承诺的情形。</w:t>
      </w:r>
      <w:r/>
    </w:p>
    <w:p>
      <w:pPr>
        <w:pStyle w:val="948"/>
        <w:ind w:firstLine="480"/>
        <w:spacing w:line="360" w:lineRule="auto"/>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Cs/>
          <w:color w:val="auto"/>
          <w:sz w:val="24"/>
          <w:highlight w:val="none"/>
          <w:lang w:val="zh-CN"/>
        </w:rPr>
        <w:t xml:space="preserve">供应商对信用承诺内容的真实性、合法性、有效性负责。如作出虚假信用承诺，视同为“提供虚假材料谋取中标、成交”的违法行为。</w:t>
      </w:r>
      <w:r/>
    </w:p>
    <w:p>
      <w:pPr>
        <w:ind w:firstLine="426"/>
        <w:spacing w:line="360" w:lineRule="auto"/>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r>
      <w:r/>
    </w:p>
    <w:p>
      <w:pPr>
        <w:jc w:val="left"/>
        <w:spacing w:line="360" w:lineRule="auto"/>
        <w:shd w:val="clear" w:color="auto" w:fill="ffffff"/>
        <w:widowControl/>
        <w:rPr>
          <w:rStyle w:val="1285"/>
          <w:rFonts w:hint="default" w:ascii="Times New Roman" w:hAnsi="Times New Roman" w:cs="Times New Roman"/>
          <w:color w:val="auto"/>
          <w:highlight w:val="none"/>
        </w:rPr>
        <w:outlineLvl w:val="1"/>
      </w:pPr>
      <w:r>
        <w:rPr>
          <w:rFonts w:hint="default" w:ascii="Times New Roman" w:hAnsi="Times New Roman" w:eastAsia="仿宋" w:cs="Times New Roman"/>
          <w:color w:val="auto"/>
          <w:highlight w:val="none"/>
        </w:rPr>
        <w:br w:type="page" w:clear="all"/>
      </w:r>
      <w:bookmarkStart w:id="320" w:name="_Toc26088"/>
      <w:r>
        <w:rPr>
          <w:rFonts w:hint="default" w:ascii="Times New Roman" w:hAnsi="Times New Roman" w:eastAsia="仿宋" w:cs="Times New Roman"/>
          <w:b/>
          <w:bCs/>
          <w:color w:val="auto"/>
          <w:sz w:val="24"/>
          <w:highlight w:val="none"/>
        </w:rPr>
        <w:t xml:space="preserve">三、</w:t>
      </w:r>
      <w:r>
        <w:rPr>
          <w:rStyle w:val="1285"/>
          <w:rFonts w:hint="default" w:ascii="Times New Roman" w:hAnsi="Times New Roman" w:cs="Times New Roman"/>
          <w:bCs/>
          <w:color w:val="auto"/>
          <w:szCs w:val="24"/>
          <w:highlight w:val="none"/>
        </w:rPr>
        <w:t xml:space="preserve">综合评审评分项</w:t>
      </w:r>
      <w:bookmarkEnd w:id="320"/>
      <w:r/>
      <w:r/>
    </w:p>
    <w:p>
      <w:pPr>
        <w:spacing w:line="360" w:lineRule="auto"/>
        <w:rPr>
          <w:rStyle w:val="1285"/>
          <w:rFonts w:hint="default" w:ascii="Times New Roman" w:hAnsi="Times New Roman" w:cs="Times New Roman"/>
          <w:color w:val="auto"/>
          <w:highlight w:val="none"/>
        </w:rPr>
      </w:pPr>
      <w:r/>
      <w:bookmarkStart w:id="321" w:name="_Toc11187"/>
      <w:r/>
      <w:bookmarkStart w:id="322" w:name="_Toc24265"/>
      <w:r/>
      <w:bookmarkStart w:id="323" w:name="_Toc5779"/>
      <w:r/>
      <w:bookmarkStart w:id="324" w:name="_Toc32704"/>
      <w:r/>
      <w:bookmarkStart w:id="325" w:name="_Toc23988"/>
      <w:r/>
      <w:bookmarkStart w:id="326" w:name="_Toc11813"/>
      <w:r/>
      <w:bookmarkStart w:id="327" w:name="_Toc30321"/>
      <w:r/>
      <w:bookmarkStart w:id="328" w:name="_Toc14265"/>
      <w:r/>
      <w:bookmarkStart w:id="329" w:name="_Toc15010"/>
      <w:r/>
      <w:bookmarkStart w:id="330" w:name="_Toc9306"/>
      <w:r/>
      <w:bookmarkStart w:id="331" w:name="_Toc10501"/>
      <w:r/>
      <w:bookmarkStart w:id="332" w:name="_Toc9155"/>
      <w:r/>
      <w:bookmarkStart w:id="333" w:name="_Toc4064"/>
      <w:r/>
      <w:bookmarkStart w:id="334" w:name="_Toc27955"/>
      <w:r/>
      <w:bookmarkStart w:id="335" w:name="_Toc27566"/>
      <w:r>
        <w:rPr>
          <w:rStyle w:val="1285"/>
          <w:rFonts w:hint="default" w:ascii="Times New Roman" w:hAnsi="Times New Roman" w:cs="Times New Roman"/>
          <w:color w:val="auto"/>
          <w:highlight w:val="none"/>
        </w:rPr>
        <w:t xml:space="preserve">（注：详见第三章 评标标准。）</w:t>
      </w:r>
      <w:bookmarkEnd w:id="321"/>
      <w:r/>
      <w:bookmarkEnd w:id="322"/>
      <w:r/>
      <w:bookmarkEnd w:id="323"/>
      <w:r/>
      <w:bookmarkEnd w:id="324"/>
      <w:r/>
      <w:bookmarkEnd w:id="325"/>
      <w:r/>
      <w:bookmarkEnd w:id="326"/>
      <w:r/>
      <w:bookmarkEnd w:id="327"/>
      <w:r/>
      <w:bookmarkEnd w:id="328"/>
      <w:r/>
      <w:bookmarkEnd w:id="329"/>
      <w:r/>
      <w:bookmarkEnd w:id="330"/>
      <w:r/>
      <w:bookmarkEnd w:id="331"/>
      <w:r/>
      <w:r/>
    </w:p>
    <w:p>
      <w:pPr>
        <w:rPr>
          <w:rFonts w:hint="default" w:ascii="Times New Roman" w:hAnsi="Times New Roman" w:eastAsia="仿宋" w:cs="Times New Roman"/>
          <w:b/>
          <w:bCs/>
          <w:color w:val="auto"/>
          <w:sz w:val="24"/>
          <w:szCs w:val="22"/>
          <w:highlight w:val="none"/>
        </w:rPr>
      </w:pPr>
      <w:r/>
      <w:bookmarkStart w:id="336" w:name="_Toc24497"/>
      <w:r>
        <w:rPr>
          <w:rFonts w:hint="default" w:ascii="Times New Roman" w:hAnsi="Times New Roman" w:eastAsia="仿宋" w:cs="Times New Roman"/>
          <w:b/>
          <w:bCs/>
          <w:color w:val="auto"/>
          <w:sz w:val="24"/>
          <w:szCs w:val="22"/>
          <w:highlight w:val="none"/>
        </w:rPr>
        <w:br w:type="page" w:clear="all"/>
      </w:r>
      <w:r/>
    </w:p>
    <w:p>
      <w:pPr>
        <w:jc w:val="left"/>
        <w:spacing w:line="360" w:lineRule="auto"/>
        <w:shd w:val="clear" w:color="auto" w:fill="ffffff"/>
        <w:widowControl/>
        <w:rPr>
          <w:rFonts w:hint="default" w:ascii="Times New Roman" w:hAnsi="Times New Roman" w:eastAsia="仿宋" w:cs="Times New Roman"/>
          <w:b/>
          <w:bCs/>
          <w:color w:val="auto"/>
          <w:sz w:val="24"/>
          <w:highlight w:val="none"/>
        </w:rPr>
        <w:outlineLvl w:val="1"/>
      </w:pPr>
      <w:r/>
      <w:bookmarkStart w:id="337" w:name="_Toc25241"/>
      <w:r>
        <w:rPr>
          <w:rFonts w:hint="default" w:ascii="Times New Roman" w:hAnsi="Times New Roman" w:eastAsia="仿宋" w:cs="Times New Roman"/>
          <w:b/>
          <w:bCs/>
          <w:color w:val="auto"/>
          <w:sz w:val="24"/>
          <w:highlight w:val="none"/>
        </w:rPr>
        <w:t xml:space="preserve">四、价格折扣文件格式</w:t>
      </w:r>
      <w:bookmarkEnd w:id="336"/>
      <w:r/>
      <w:bookmarkEnd w:id="337"/>
      <w:r/>
      <w:r/>
    </w:p>
    <w:p>
      <w:pPr>
        <w:spacing w:after="240" w:line="360" w:lineRule="auto"/>
        <w:rPr>
          <w:rFonts w:hint="default" w:ascii="Times New Roman" w:hAnsi="Times New Roman" w:eastAsia="仿宋" w:cs="Times New Roman"/>
          <w:b/>
          <w:bCs/>
          <w:color w:val="auto"/>
          <w:sz w:val="24"/>
          <w:szCs w:val="22"/>
          <w:highlight w:val="none"/>
        </w:rPr>
        <w:outlineLvl w:val="2"/>
      </w:pPr>
      <w:r/>
      <w:bookmarkStart w:id="338" w:name="_Toc119"/>
      <w:r/>
      <w:bookmarkStart w:id="339" w:name="_Toc22073"/>
      <w:r>
        <w:rPr>
          <w:rFonts w:hint="default" w:ascii="Times New Roman" w:hAnsi="Times New Roman" w:eastAsia="仿宋" w:cs="Times New Roman"/>
          <w:b/>
          <w:bCs/>
          <w:color w:val="auto"/>
          <w:sz w:val="24"/>
          <w:szCs w:val="22"/>
          <w:highlight w:val="none"/>
        </w:rPr>
        <w:t xml:space="preserve">1.中小</w:t>
      </w:r>
      <w:r>
        <w:rPr>
          <w:rFonts w:hint="eastAsia" w:eastAsia="仿宋" w:cs="Times New Roman"/>
          <w:b/>
          <w:bCs/>
          <w:color w:val="auto"/>
          <w:sz w:val="24"/>
          <w:szCs w:val="22"/>
          <w:highlight w:val="none"/>
          <w:lang w:val="en-US" w:eastAsia="zh-CN"/>
        </w:rPr>
        <w:t xml:space="preserve">微</w:t>
      </w:r>
      <w:r>
        <w:rPr>
          <w:rFonts w:hint="default" w:ascii="Times New Roman" w:hAnsi="Times New Roman" w:eastAsia="仿宋" w:cs="Times New Roman"/>
          <w:b/>
          <w:bCs/>
          <w:color w:val="auto"/>
          <w:sz w:val="24"/>
          <w:szCs w:val="22"/>
          <w:highlight w:val="none"/>
        </w:rPr>
        <w:t xml:space="preserve">企业声明函</w:t>
      </w:r>
      <w:bookmarkEnd w:id="338"/>
      <w:r/>
      <w:bookmarkEnd w:id="339"/>
      <w:r/>
      <w:r/>
    </w:p>
    <w:p>
      <w:pPr>
        <w:ind w:firstLine="602"/>
        <w:jc w:val="center"/>
        <w:spacing w:line="360" w:lineRule="auto"/>
        <w:rPr>
          <w:rFonts w:hint="default" w:ascii="Times New Roman" w:hAnsi="Times New Roman" w:eastAsia="仿宋" w:cs="Times New Roman"/>
          <w:b/>
          <w:bCs/>
          <w:color w:val="auto"/>
          <w:sz w:val="30"/>
          <w:szCs w:val="30"/>
          <w:highlight w:val="none"/>
        </w:rPr>
      </w:pPr>
      <w:r>
        <w:rPr>
          <w:rFonts w:hint="default" w:ascii="Times New Roman" w:hAnsi="Times New Roman" w:eastAsia="仿宋" w:cs="Times New Roman"/>
          <w:b/>
          <w:bCs/>
          <w:color w:val="auto"/>
          <w:sz w:val="30"/>
          <w:szCs w:val="30"/>
          <w:highlight w:val="none"/>
        </w:rPr>
        <w:t xml:space="preserve">中小</w:t>
      </w:r>
      <w:r>
        <w:rPr>
          <w:rFonts w:hint="eastAsia" w:eastAsia="仿宋" w:cs="Times New Roman"/>
          <w:b/>
          <w:bCs/>
          <w:color w:val="auto"/>
          <w:sz w:val="30"/>
          <w:szCs w:val="30"/>
          <w:highlight w:val="none"/>
          <w:lang w:val="en-US" w:eastAsia="zh-CN"/>
        </w:rPr>
        <w:t xml:space="preserve">微</w:t>
      </w:r>
      <w:r>
        <w:rPr>
          <w:rFonts w:hint="default" w:ascii="Times New Roman" w:hAnsi="Times New Roman" w:eastAsia="仿宋" w:cs="Times New Roman"/>
          <w:b/>
          <w:bCs/>
          <w:color w:val="auto"/>
          <w:sz w:val="30"/>
          <w:szCs w:val="30"/>
          <w:highlight w:val="none"/>
        </w:rPr>
        <w:t xml:space="preserve">企业声明函（服务</w:t>
      </w:r>
      <w:r>
        <w:rPr>
          <w:rFonts w:hint="eastAsia" w:eastAsia="仿宋" w:cs="Times New Roman"/>
          <w:b/>
          <w:bCs/>
          <w:color w:val="auto"/>
          <w:sz w:val="30"/>
          <w:szCs w:val="30"/>
          <w:highlight w:val="none"/>
          <w:lang w:val="en-US" w:eastAsia="zh-CN"/>
        </w:rPr>
        <w:t xml:space="preserve">类项目</w:t>
      </w:r>
      <w:r>
        <w:rPr>
          <w:rFonts w:hint="default" w:ascii="Times New Roman" w:hAnsi="Times New Roman" w:eastAsia="仿宋" w:cs="Times New Roman"/>
          <w:b/>
          <w:bCs/>
          <w:color w:val="auto"/>
          <w:sz w:val="30"/>
          <w:szCs w:val="30"/>
          <w:highlight w:val="none"/>
        </w:rPr>
        <w:t xml:space="preserve">）</w:t>
      </w:r>
      <w:r>
        <w:rPr>
          <w:rFonts w:hint="eastAsia" w:ascii="Times New Roman" w:hAnsi="Times New Roman" w:eastAsia="仿宋" w:cs="Times New Roman"/>
          <w:b/>
          <w:bCs/>
          <w:color w:val="auto"/>
          <w:sz w:val="30"/>
          <w:szCs w:val="30"/>
          <w:highlight w:val="none"/>
        </w:rPr>
        <w:t xml:space="preserve">（采购包号：**）</w:t>
      </w:r>
      <w:r/>
    </w:p>
    <w:p>
      <w:pPr>
        <w:pStyle w:val="931"/>
        <w:ind w:left="0" w:right="0" w:firstLine="360"/>
        <w:jc w:val="both"/>
        <w:keepLines w:val="0"/>
        <w:keepNext w:val="0"/>
        <w:spacing w:before="0" w:beforeAutospacing="0" w:after="0" w:afterAutospacing="0" w:line="360" w:lineRule="auto"/>
        <w:widowControl w:val="off"/>
        <w:rPr>
          <w:rFonts w:hint="default" w:ascii="Times New Roman" w:hAnsi="Times New Roman" w:eastAsia="仿宋" w:cs="Times New Roman"/>
          <w:color w:val="auto"/>
          <w:sz w:val="24"/>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2"/>
          <w:highlight w:val="none"/>
        </w:rPr>
        <w:t xml:space="preserve">本公司郑重声明，根据《政府采购促进中小企业发展管理办法》（财库〔2020〕46号）的规定，</w:t>
      </w:r>
      <w:r>
        <w:rPr>
          <w:rFonts w:hint="eastAsia" w:ascii="Times New Roman" w:hAnsi="Times New Roman" w:eastAsia="仿宋" w:cs="Times New Roman"/>
          <w:color w:val="auto"/>
          <w:sz w:val="24"/>
          <w:szCs w:val="22"/>
          <w:highlight w:val="none"/>
        </w:rPr>
        <w:t xml:space="preserve">本公司（联合体）参加</w:t>
      </w:r>
      <w:r>
        <w:rPr>
          <w:rFonts w:hint="eastAsia" w:ascii="Times New Roman" w:hAnsi="Times New Roman" w:eastAsia="仿宋" w:cs="Times New Roman"/>
          <w:color w:val="auto"/>
          <w:sz w:val="24"/>
          <w:szCs w:val="22"/>
          <w:highlight w:val="none"/>
          <w:u w:val="single"/>
        </w:rPr>
        <w:t xml:space="preserve">（单位名称）</w:t>
      </w:r>
      <w:r>
        <w:rPr>
          <w:rFonts w:hint="eastAsia" w:ascii="Times New Roman" w:hAnsi="Times New Roman" w:eastAsia="仿宋" w:cs="Times New Roman"/>
          <w:color w:val="auto"/>
          <w:sz w:val="24"/>
          <w:szCs w:val="22"/>
          <w:highlight w:val="none"/>
        </w:rPr>
        <w:t xml:space="preserve">采购编号为</w:t>
      </w:r>
      <w:r>
        <w:rPr>
          <w:rFonts w:hint="eastAsia" w:ascii="Times New Roman" w:hAnsi="Times New Roman" w:eastAsia="仿宋" w:cs="Times New Roman"/>
          <w:color w:val="auto"/>
          <w:sz w:val="24"/>
          <w:szCs w:val="22"/>
          <w:highlight w:val="none"/>
          <w:u w:val="single"/>
        </w:rPr>
        <w:t xml:space="preserve">（采购编号）</w:t>
      </w:r>
      <w:r>
        <w:rPr>
          <w:rFonts w:hint="eastAsia" w:ascii="Times New Roman" w:hAnsi="Times New Roman" w:eastAsia="仿宋" w:cs="Times New Roman"/>
          <w:color w:val="auto"/>
          <w:sz w:val="24"/>
          <w:szCs w:val="22"/>
          <w:highlight w:val="none"/>
        </w:rPr>
        <w:t xml:space="preserve">，</w:t>
      </w:r>
      <w:r>
        <w:rPr>
          <w:rFonts w:hint="eastAsia" w:ascii="Times New Roman" w:hAnsi="Times New Roman" w:eastAsia="仿宋" w:cs="Times New Roman"/>
          <w:color w:val="auto"/>
          <w:sz w:val="24"/>
          <w:szCs w:val="22"/>
          <w:highlight w:val="none"/>
          <w:u w:val="single"/>
        </w:rPr>
        <w:t xml:space="preserve">      </w:t>
      </w:r>
      <w:r>
        <w:rPr>
          <w:rFonts w:hint="eastAsia" w:ascii="Times New Roman" w:hAnsi="Times New Roman" w:eastAsia="仿宋" w:cs="Times New Roman"/>
          <w:color w:val="auto"/>
          <w:sz w:val="24"/>
          <w:szCs w:val="22"/>
          <w:highlight w:val="none"/>
        </w:rPr>
        <w:t xml:space="preserve">项目（项目名称）（采购包号：**）的采购活动，服务全部由符合政策的中小微企业承接。相关企业（含联合体中的中小微企业、签订采购包意向协议的中小微企业）的具体情况如下：</w:t>
      </w:r>
      <w:r/>
    </w:p>
    <w:p>
      <w:pPr>
        <w:pStyle w:val="931"/>
        <w:ind w:left="0" w:right="0" w:firstLine="360"/>
        <w:jc w:val="both"/>
        <w:keepLines w:val="0"/>
        <w:keepNext w:val="0"/>
        <w:spacing w:before="0" w:beforeAutospacing="0" w:after="0" w:afterAutospacing="0" w:line="360" w:lineRule="auto"/>
        <w:widowControl w:val="off"/>
        <w:rPr>
          <w:rFonts w:hint="default" w:ascii="Times New Roman" w:hAnsi="Times New Roman" w:eastAsia="仿宋" w:cs="Times New Roman"/>
          <w:color w:val="auto"/>
          <w:sz w:val="24"/>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Times New Roman"/>
          <w:color w:val="auto"/>
          <w:sz w:val="24"/>
          <w:szCs w:val="22"/>
          <w:highlight w:val="none"/>
        </w:rPr>
        <w:t xml:space="preserve">1.</w:t>
      </w:r>
      <w:r>
        <w:rPr>
          <w:rFonts w:hint="eastAsia" w:ascii="Times New Roman" w:hAnsi="Times New Roman" w:eastAsia="仿宋" w:cs="Times New Roman"/>
          <w:color w:val="auto"/>
          <w:sz w:val="24"/>
          <w:szCs w:val="22"/>
          <w:highlight w:val="none"/>
          <w:u w:val="single"/>
        </w:rPr>
        <w:t xml:space="preserve">（标的名称）</w:t>
      </w:r>
      <w:r>
        <w:rPr>
          <w:rFonts w:hint="eastAsia" w:ascii="Times New Roman" w:hAnsi="Times New Roman" w:eastAsia="仿宋" w:cs="Times New Roman"/>
          <w:color w:val="auto"/>
          <w:sz w:val="24"/>
          <w:szCs w:val="22"/>
          <w:highlight w:val="none"/>
        </w:rPr>
        <w:t xml:space="preserve">，属于</w:t>
      </w:r>
      <w:r>
        <w:rPr>
          <w:rFonts w:hint="eastAsia" w:ascii="Times New Roman" w:hAnsi="Times New Roman" w:eastAsia="仿宋" w:cs="Times New Roman"/>
          <w:color w:val="auto"/>
          <w:sz w:val="24"/>
          <w:szCs w:val="22"/>
          <w:highlight w:val="none"/>
          <w:u w:val="single"/>
          <w:lang w:val="en-US" w:eastAsia="zh-CN"/>
        </w:rPr>
        <w:t xml:space="preserve">批发业</w:t>
      </w:r>
      <w:r>
        <w:rPr>
          <w:rFonts w:hint="eastAsia" w:ascii="Times New Roman" w:hAnsi="Times New Roman" w:eastAsia="仿宋" w:cs="Times New Roman"/>
          <w:color w:val="auto"/>
          <w:sz w:val="24"/>
          <w:szCs w:val="22"/>
          <w:highlight w:val="none"/>
        </w:rPr>
        <w:t xml:space="preserve">行业；承接企业为</w:t>
      </w:r>
      <w:r>
        <w:rPr>
          <w:rFonts w:hint="eastAsia" w:ascii="Times New Roman" w:hAnsi="Times New Roman" w:eastAsia="仿宋" w:cs="Times New Roman"/>
          <w:color w:val="auto"/>
          <w:sz w:val="24"/>
          <w:szCs w:val="22"/>
          <w:highlight w:val="none"/>
          <w:u w:val="single"/>
        </w:rPr>
        <w:t xml:space="preserve">（企业名称）</w:t>
      </w:r>
      <w:r>
        <w:rPr>
          <w:rFonts w:hint="eastAsia" w:ascii="Times New Roman" w:hAnsi="Times New Roman" w:eastAsia="仿宋" w:cs="Times New Roman"/>
          <w:color w:val="auto"/>
          <w:sz w:val="24"/>
          <w:szCs w:val="22"/>
          <w:highlight w:val="none"/>
        </w:rPr>
        <w:t xml:space="preserve">，从业人员</w:t>
      </w:r>
      <w:r>
        <w:rPr>
          <w:rFonts w:hint="eastAsia" w:ascii="Times New Roman" w:hAnsi="Times New Roman" w:eastAsia="仿宋" w:cs="Times New Roman"/>
          <w:color w:val="auto"/>
          <w:sz w:val="24"/>
          <w:szCs w:val="22"/>
          <w:highlight w:val="none"/>
          <w:u w:val="single"/>
        </w:rPr>
        <w:t xml:space="preserve">      </w:t>
      </w:r>
      <w:r>
        <w:rPr>
          <w:rFonts w:hint="eastAsia" w:ascii="Times New Roman" w:hAnsi="Times New Roman" w:eastAsia="仿宋" w:cs="Times New Roman"/>
          <w:color w:val="auto"/>
          <w:sz w:val="24"/>
          <w:szCs w:val="22"/>
          <w:highlight w:val="none"/>
        </w:rPr>
        <w:t xml:space="preserve">人，营业收入为</w:t>
      </w:r>
      <w:r>
        <w:rPr>
          <w:rFonts w:hint="eastAsia" w:ascii="Times New Roman" w:hAnsi="Times New Roman" w:eastAsia="仿宋" w:cs="Times New Roman"/>
          <w:color w:val="auto"/>
          <w:sz w:val="24"/>
          <w:szCs w:val="22"/>
          <w:highlight w:val="none"/>
          <w:u w:val="single"/>
        </w:rPr>
        <w:t xml:space="preserve">     </w:t>
      </w:r>
      <w:r>
        <w:rPr>
          <w:rFonts w:hint="eastAsia" w:ascii="Times New Roman" w:hAnsi="Times New Roman" w:eastAsia="仿宋" w:cs="Times New Roman"/>
          <w:color w:val="auto"/>
          <w:sz w:val="24"/>
          <w:szCs w:val="22"/>
          <w:highlight w:val="none"/>
        </w:rPr>
        <w:t xml:space="preserve">万元，资产总额为</w:t>
      </w:r>
      <w:r>
        <w:rPr>
          <w:rFonts w:hint="eastAsia" w:ascii="Times New Roman" w:hAnsi="Times New Roman" w:eastAsia="仿宋" w:cs="Times New Roman"/>
          <w:color w:val="auto"/>
          <w:sz w:val="24"/>
          <w:szCs w:val="22"/>
          <w:highlight w:val="none"/>
          <w:u w:val="single"/>
        </w:rPr>
        <w:t xml:space="preserve">      </w:t>
      </w:r>
      <w:r>
        <w:rPr>
          <w:rFonts w:hint="eastAsia" w:ascii="Times New Roman" w:hAnsi="Times New Roman" w:eastAsia="仿宋" w:cs="Times New Roman"/>
          <w:color w:val="auto"/>
          <w:sz w:val="24"/>
          <w:szCs w:val="22"/>
          <w:highlight w:val="none"/>
        </w:rPr>
        <w:t xml:space="preserve">万元，属于</w:t>
      </w:r>
      <w:r>
        <w:rPr>
          <w:rFonts w:hint="eastAsia" w:ascii="Times New Roman" w:hAnsi="Times New Roman" w:eastAsia="仿宋" w:cs="Times New Roman"/>
          <w:color w:val="auto"/>
          <w:sz w:val="24"/>
          <w:szCs w:val="22"/>
          <w:highlight w:val="none"/>
          <w:u w:val="single"/>
        </w:rPr>
        <w:t xml:space="preserve">（□中型企业 □小型企业 □微型企业）</w:t>
      </w:r>
      <w:r>
        <w:rPr>
          <w:rFonts w:hint="eastAsia" w:ascii="Times New Roman" w:hAnsi="Times New Roman" w:eastAsia="仿宋" w:cs="Times New Roman"/>
          <w:color w:val="auto"/>
          <w:sz w:val="24"/>
          <w:szCs w:val="22"/>
          <w:highlight w:val="none"/>
        </w:rPr>
        <w:t xml:space="preserve">；</w:t>
      </w:r>
      <w:r/>
    </w:p>
    <w:p>
      <w:pPr>
        <w:pStyle w:val="931"/>
        <w:ind w:left="0" w:right="0" w:firstLine="360"/>
        <w:jc w:val="both"/>
        <w:keepLines w:val="0"/>
        <w:keepNext w:val="0"/>
        <w:spacing w:before="0" w:beforeAutospacing="0" w:after="0" w:afterAutospacing="0" w:line="360" w:lineRule="auto"/>
        <w:widowControl w:val="off"/>
        <w:rPr>
          <w:rFonts w:hint="default" w:ascii="Times New Roman" w:hAnsi="Times New Roman" w:eastAsia="仿宋" w:cs="Times New Roman"/>
          <w:color w:val="auto"/>
          <w:sz w:val="24"/>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Times New Roman"/>
          <w:color w:val="auto"/>
          <w:sz w:val="24"/>
          <w:szCs w:val="22"/>
          <w:highlight w:val="none"/>
        </w:rPr>
        <w:t xml:space="preserve">2.（标的名称），属于</w:t>
      </w:r>
      <w:r>
        <w:rPr>
          <w:rFonts w:hint="eastAsia" w:ascii="Times New Roman" w:hAnsi="Times New Roman" w:eastAsia="仿宋" w:cs="Times New Roman"/>
          <w:color w:val="auto"/>
          <w:sz w:val="24"/>
          <w:szCs w:val="22"/>
          <w:highlight w:val="none"/>
          <w:u w:val="single"/>
          <w:lang w:val="en-US" w:eastAsia="zh-CN"/>
        </w:rPr>
        <w:t xml:space="preserve">批发业</w:t>
      </w:r>
      <w:r>
        <w:rPr>
          <w:rFonts w:hint="eastAsia" w:ascii="Times New Roman" w:hAnsi="Times New Roman" w:eastAsia="仿宋" w:cs="Times New Roman"/>
          <w:color w:val="auto"/>
          <w:sz w:val="24"/>
          <w:szCs w:val="22"/>
          <w:highlight w:val="none"/>
        </w:rPr>
        <w:t xml:space="preserve">行业；承接企业为</w:t>
      </w:r>
      <w:r>
        <w:rPr>
          <w:rFonts w:hint="eastAsia" w:ascii="Times New Roman" w:hAnsi="Times New Roman" w:eastAsia="仿宋" w:cs="Times New Roman"/>
          <w:color w:val="auto"/>
          <w:sz w:val="24"/>
          <w:szCs w:val="22"/>
          <w:highlight w:val="none"/>
          <w:u w:val="single"/>
        </w:rPr>
        <w:t xml:space="preserve">（企业名称）</w:t>
      </w:r>
      <w:r>
        <w:rPr>
          <w:rFonts w:hint="eastAsia" w:ascii="Times New Roman" w:hAnsi="Times New Roman" w:eastAsia="仿宋" w:cs="Times New Roman"/>
          <w:color w:val="auto"/>
          <w:sz w:val="24"/>
          <w:szCs w:val="22"/>
          <w:highlight w:val="none"/>
        </w:rPr>
        <w:t xml:space="preserve">，从业人员</w:t>
      </w:r>
      <w:r>
        <w:rPr>
          <w:rFonts w:hint="eastAsia" w:ascii="Times New Roman" w:hAnsi="Times New Roman" w:eastAsia="仿宋" w:cs="Times New Roman"/>
          <w:color w:val="auto"/>
          <w:sz w:val="24"/>
          <w:szCs w:val="22"/>
          <w:highlight w:val="none"/>
          <w:u w:val="single"/>
        </w:rPr>
        <w:t xml:space="preserve">      </w:t>
      </w:r>
      <w:r>
        <w:rPr>
          <w:rFonts w:hint="eastAsia" w:ascii="Times New Roman" w:hAnsi="Times New Roman" w:eastAsia="仿宋" w:cs="Times New Roman"/>
          <w:color w:val="auto"/>
          <w:sz w:val="24"/>
          <w:szCs w:val="22"/>
          <w:highlight w:val="none"/>
        </w:rPr>
        <w:t xml:space="preserve">人，营业收入为</w:t>
      </w:r>
      <w:r>
        <w:rPr>
          <w:rFonts w:hint="eastAsia" w:ascii="Times New Roman" w:hAnsi="Times New Roman" w:eastAsia="仿宋" w:cs="Times New Roman"/>
          <w:color w:val="auto"/>
          <w:sz w:val="24"/>
          <w:szCs w:val="22"/>
          <w:highlight w:val="none"/>
          <w:u w:val="single"/>
        </w:rPr>
        <w:t xml:space="preserve">     </w:t>
      </w:r>
      <w:r>
        <w:rPr>
          <w:rFonts w:hint="eastAsia" w:ascii="Times New Roman" w:hAnsi="Times New Roman" w:eastAsia="仿宋" w:cs="Times New Roman"/>
          <w:color w:val="auto"/>
          <w:sz w:val="24"/>
          <w:szCs w:val="22"/>
          <w:highlight w:val="none"/>
        </w:rPr>
        <w:t xml:space="preserve">万元，资产总额为</w:t>
      </w:r>
      <w:r>
        <w:rPr>
          <w:rFonts w:hint="eastAsia" w:ascii="Times New Roman" w:hAnsi="Times New Roman" w:eastAsia="仿宋" w:cs="Times New Roman"/>
          <w:color w:val="auto"/>
          <w:sz w:val="24"/>
          <w:szCs w:val="22"/>
          <w:highlight w:val="none"/>
          <w:u w:val="single"/>
        </w:rPr>
        <w:t xml:space="preserve">      </w:t>
      </w:r>
      <w:r>
        <w:rPr>
          <w:rFonts w:hint="eastAsia" w:ascii="Times New Roman" w:hAnsi="Times New Roman" w:eastAsia="仿宋" w:cs="Times New Roman"/>
          <w:color w:val="auto"/>
          <w:sz w:val="24"/>
          <w:szCs w:val="22"/>
          <w:highlight w:val="none"/>
        </w:rPr>
        <w:t xml:space="preserve">万元，属于</w:t>
      </w:r>
      <w:r>
        <w:rPr>
          <w:rFonts w:hint="eastAsia" w:ascii="Times New Roman" w:hAnsi="Times New Roman" w:eastAsia="仿宋" w:cs="Times New Roman"/>
          <w:color w:val="auto"/>
          <w:sz w:val="24"/>
          <w:szCs w:val="22"/>
          <w:highlight w:val="none"/>
          <w:u w:val="single"/>
        </w:rPr>
        <w:t xml:space="preserve">（□中型企业 □小型企业 □微型企业）</w:t>
      </w:r>
      <w:r>
        <w:rPr>
          <w:rFonts w:hint="eastAsia" w:ascii="Times New Roman" w:hAnsi="Times New Roman" w:eastAsia="仿宋" w:cs="Times New Roman"/>
          <w:color w:val="auto"/>
          <w:sz w:val="24"/>
          <w:szCs w:val="22"/>
          <w:highlight w:val="none"/>
        </w:rPr>
        <w:t xml:space="preserve">；</w:t>
      </w:r>
      <w:r/>
    </w:p>
    <w:p>
      <w:pPr>
        <w:pStyle w:val="931"/>
        <w:ind w:left="0" w:right="0" w:firstLine="360"/>
        <w:jc w:val="both"/>
        <w:keepLines w:val="0"/>
        <w:keepNext w:val="0"/>
        <w:spacing w:before="0" w:beforeAutospacing="0" w:after="0" w:afterAutospacing="0" w:line="360" w:lineRule="auto"/>
        <w:widowControl w:val="off"/>
        <w:rPr>
          <w:rFonts w:hint="default" w:ascii="Times New Roman" w:hAnsi="Times New Roman" w:eastAsia="仿宋" w:cs="Times New Roman"/>
          <w:color w:val="auto"/>
          <w:sz w:val="24"/>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Times New Roman"/>
          <w:color w:val="auto"/>
          <w:sz w:val="24"/>
          <w:szCs w:val="22"/>
          <w:highlight w:val="none"/>
        </w:rPr>
        <w:t xml:space="preserve">……</w:t>
      </w:r>
      <w:r/>
    </w:p>
    <w:p>
      <w:pPr>
        <w:pStyle w:val="931"/>
        <w:ind w:left="0" w:right="0" w:firstLine="360"/>
        <w:jc w:val="both"/>
        <w:keepLines w:val="0"/>
        <w:keepNext w:val="0"/>
        <w:spacing w:before="0" w:beforeAutospacing="0" w:after="0" w:afterAutospacing="0" w:line="360" w:lineRule="auto"/>
        <w:widowControl w:val="off"/>
        <w:rPr>
          <w:rFonts w:hint="default" w:ascii="Times New Roman" w:hAnsi="Times New Roman" w:eastAsia="仿宋" w:cs="Times New Roman"/>
          <w:color w:val="auto"/>
          <w:sz w:val="24"/>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Times New Roman"/>
          <w:color w:val="auto"/>
          <w:sz w:val="24"/>
          <w:szCs w:val="22"/>
          <w:highlight w:val="none"/>
        </w:rPr>
        <w:t xml:space="preserve">以上企业，不属于大企业的分支机构，不存在控股股东为大企业的情形，也不存在与大企业的负责人为同一人的情形。</w:t>
      </w:r>
      <w:r/>
    </w:p>
    <w:p>
      <w:pPr>
        <w:pStyle w:val="931"/>
        <w:ind w:left="0" w:right="0" w:firstLine="360"/>
        <w:jc w:val="both"/>
        <w:keepLines w:val="0"/>
        <w:keepNext w:val="0"/>
        <w:spacing w:before="0" w:beforeAutospacing="0" w:after="0" w:afterAutospacing="0" w:line="360" w:lineRule="auto"/>
        <w:widowControl w:val="off"/>
        <w:rPr>
          <w:rFonts w:hint="default" w:ascii="Times New Roman" w:hAnsi="Times New Roman" w:eastAsia="仿宋" w:cs="Times New Roman"/>
          <w:color w:val="auto"/>
          <w:sz w:val="24"/>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Times New Roman"/>
          <w:color w:val="auto"/>
          <w:sz w:val="24"/>
          <w:szCs w:val="22"/>
          <w:highlight w:val="none"/>
        </w:rPr>
        <w:t xml:space="preserve">本企业对上述声明内容的真实性负责。如有虚假，将依法承担相应责任</w:t>
      </w:r>
      <w:r>
        <w:rPr>
          <w:rFonts w:hint="default" w:ascii="Times New Roman" w:hAnsi="Times New Roman" w:eastAsia="仿宋" w:cs="Times New Roman"/>
          <w:color w:val="auto"/>
          <w:sz w:val="24"/>
          <w:szCs w:val="22"/>
          <w:highlight w:val="none"/>
        </w:rPr>
        <w:t xml:space="preserve">。</w:t>
      </w:r>
      <w:r/>
    </w:p>
    <w:p>
      <w:pPr>
        <w:ind w:firstLine="480"/>
        <w:jc w:val="right"/>
        <w:spacing w:line="360" w:lineRule="auto"/>
        <w:rPr>
          <w:rFonts w:hint="default" w:ascii="Times New Roman" w:hAnsi="Times New Roman" w:eastAsia="仿宋" w:cs="Times New Roman"/>
          <w:color w:val="auto"/>
          <w:sz w:val="24"/>
          <w:szCs w:val="22"/>
          <w:highlight w:val="none"/>
          <w:u w:val="single"/>
        </w:rPr>
      </w:pPr>
      <w:r>
        <w:rPr>
          <w:rFonts w:hint="default" w:ascii="Times New Roman" w:hAnsi="Times New Roman" w:eastAsia="仿宋" w:cs="Times New Roman"/>
          <w:color w:val="auto"/>
          <w:sz w:val="24"/>
          <w:szCs w:val="22"/>
          <w:highlight w:val="none"/>
        </w:rPr>
        <w:t xml:space="preserve">企业名称:（</w:t>
      </w:r>
      <w:r>
        <w:rPr>
          <w:rFonts w:hint="default" w:ascii="Times New Roman" w:hAnsi="Times New Roman" w:eastAsia="仿宋" w:cs="Times New Roman"/>
          <w:color w:val="auto"/>
          <w:sz w:val="24"/>
          <w:highlight w:val="none"/>
        </w:rPr>
        <w:t xml:space="preserve">加盖电子公章</w:t>
      </w:r>
      <w:r>
        <w:rPr>
          <w:rFonts w:hint="default" w:ascii="Times New Roman" w:hAnsi="Times New Roman" w:eastAsia="仿宋" w:cs="Times New Roman"/>
          <w:color w:val="auto"/>
          <w:sz w:val="24"/>
          <w:szCs w:val="22"/>
          <w:highlight w:val="none"/>
        </w:rPr>
        <w:t xml:space="preserve">）</w:t>
      </w:r>
      <w:r/>
    </w:p>
    <w:p>
      <w:pPr>
        <w:ind w:firstLine="480"/>
        <w:jc w:val="right"/>
        <w:spacing w:line="360" w:lineRule="auto"/>
        <w:rPr>
          <w:rFonts w:hint="default" w:ascii="Times New Roman" w:hAnsi="Times New Roman" w:eastAsia="仿宋" w:cs="Times New Roman"/>
          <w:color w:val="auto"/>
          <w:sz w:val="24"/>
          <w:szCs w:val="22"/>
          <w:highlight w:val="none"/>
        </w:rPr>
      </w:pPr>
      <w:r>
        <w:rPr>
          <w:rFonts w:hint="default" w:ascii="Times New Roman" w:hAnsi="Times New Roman" w:eastAsia="仿宋" w:cs="Times New Roman"/>
          <w:color w:val="auto"/>
          <w:sz w:val="24"/>
          <w:szCs w:val="22"/>
          <w:highlight w:val="none"/>
        </w:rPr>
        <w:t xml:space="preserve">日期：  年  月  日</w:t>
      </w:r>
      <w:r/>
    </w:p>
    <w:p>
      <w:pPr>
        <w:ind w:firstLine="480"/>
        <w:spacing w:line="360" w:lineRule="auto"/>
        <w:rPr>
          <w:rFonts w:hint="default" w:ascii="Times New Roman" w:hAnsi="Times New Roman" w:eastAsia="仿宋" w:cs="Times New Roman"/>
          <w:color w:val="auto"/>
          <w:sz w:val="24"/>
          <w:szCs w:val="22"/>
          <w:highlight w:val="none"/>
        </w:rPr>
      </w:pPr>
      <w:r>
        <w:rPr>
          <w:rFonts w:hint="default" w:ascii="Times New Roman" w:hAnsi="Times New Roman" w:eastAsia="仿宋" w:cs="Times New Roman"/>
          <w:color w:val="auto"/>
          <w:sz w:val="24"/>
          <w:szCs w:val="22"/>
          <w:highlight w:val="none"/>
        </w:rPr>
        <w:tab/>
      </w:r>
      <w:r/>
    </w:p>
    <w:p>
      <w:pPr>
        <w:pStyle w:val="931"/>
        <w:ind w:left="0" w:right="0" w:firstLine="360"/>
        <w:jc w:val="both"/>
        <w:keepLines w:val="0"/>
        <w:keepNext w:val="0"/>
        <w:spacing w:before="0" w:beforeAutospacing="0" w:after="0" w:afterAutospacing="0" w:line="360" w:lineRule="auto"/>
        <w:widowControl w:val="off"/>
        <w:rPr>
          <w:rFonts w:hint="eastAsia" w:ascii="Times New Roman" w:hAnsi="Times New Roman" w:eastAsia="仿宋" w:cs="Times New Roman"/>
          <w:color w:val="auto"/>
          <w:sz w:val="24"/>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Times New Roman"/>
          <w:color w:val="auto"/>
          <w:sz w:val="24"/>
          <w:szCs w:val="22"/>
          <w:highlight w:val="none"/>
        </w:rPr>
        <w:t xml:space="preserve">1.从业人员、营业收入、资产总额填报上一年度数据，无上一年度数据的新成立企业可不填报。</w:t>
      </w:r>
      <w:r/>
    </w:p>
    <w:p>
      <w:pPr>
        <w:pStyle w:val="931"/>
        <w:ind w:left="0" w:right="0" w:firstLine="360"/>
        <w:jc w:val="both"/>
        <w:keepLines w:val="0"/>
        <w:keepNext w:val="0"/>
        <w:spacing w:before="0" w:beforeAutospacing="0" w:after="0" w:afterAutospacing="0" w:line="360" w:lineRule="auto"/>
        <w:widowControl w:val="off"/>
        <w:rPr>
          <w:rFonts w:hint="eastAsia" w:ascii="Times New Roman" w:hAnsi="Times New Roman" w:eastAsia="仿宋" w:cs="Times New Roman"/>
          <w:color w:val="auto"/>
          <w:sz w:val="24"/>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Times New Roman"/>
          <w:color w:val="auto"/>
          <w:sz w:val="24"/>
          <w:szCs w:val="22"/>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pStyle w:val="931"/>
        <w:ind w:left="0" w:right="0" w:firstLine="360"/>
        <w:jc w:val="both"/>
        <w:keepLines w:val="0"/>
        <w:keepNext w:val="0"/>
        <w:spacing w:before="0" w:beforeAutospacing="0" w:after="0" w:afterAutospacing="0" w:line="360" w:lineRule="auto"/>
        <w:widowControl w:val="off"/>
        <w:rPr>
          <w:rFonts w:hint="eastAsia" w:ascii="Times New Roman" w:hAnsi="Times New Roman" w:eastAsia="仿宋" w:cs="Times New Roman"/>
          <w:color w:val="auto"/>
          <w:sz w:val="24"/>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Times New Roman"/>
          <w:color w:val="auto"/>
          <w:sz w:val="24"/>
          <w:szCs w:val="22"/>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bookmarkStart w:id="340" w:name="_GoBack"/>
      <w:r/>
      <w:bookmarkEnd w:id="340"/>
      <w:r/>
      <w:r/>
    </w:p>
    <w:p>
      <w:pPr>
        <w:ind w:firstLine="560"/>
        <w:spacing w:line="479" w:lineRule="atLeast"/>
        <w:rPr>
          <w:rFonts w:hint="default" w:ascii="Times New Roman" w:hAnsi="Times New Roman" w:eastAsia="仿宋"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highlight w:val="none"/>
        </w:rPr>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rPr>
          <w:rFonts w:hint="default" w:ascii="Times New Roman" w:hAnsi="Times New Roman" w:eastAsia="仿宋" w:cs="Times New Roman"/>
          <w:b/>
          <w:bCs/>
          <w:color w:val="auto"/>
          <w:sz w:val="22"/>
          <w:highlight w:val="none"/>
        </w:rPr>
      </w:pPr>
      <w:r>
        <w:rPr>
          <w:rFonts w:hint="default" w:ascii="Times New Roman" w:hAnsi="Times New Roman" w:eastAsia="仿宋" w:cs="Times New Roman"/>
          <w:b/>
          <w:bCs/>
          <w:color w:val="auto"/>
          <w:sz w:val="22"/>
          <w:highlight w:val="none"/>
        </w:rPr>
        <w:br w:type="page" w:clear="all"/>
      </w:r>
      <w:r/>
    </w:p>
    <w:p>
      <w:pPr>
        <w:spacing w:after="240" w:line="360" w:lineRule="auto"/>
        <w:rPr>
          <w:rFonts w:hint="default" w:ascii="Times New Roman" w:hAnsi="Times New Roman" w:eastAsia="仿宋" w:cs="Times New Roman"/>
          <w:b/>
          <w:bCs/>
          <w:color w:val="auto"/>
          <w:sz w:val="24"/>
          <w:szCs w:val="22"/>
          <w:highlight w:val="none"/>
        </w:rPr>
        <w:outlineLvl w:val="2"/>
      </w:pPr>
      <w:r/>
      <w:bookmarkStart w:id="341" w:name="_Toc16970"/>
      <w:r/>
      <w:bookmarkStart w:id="342" w:name="_Toc3331"/>
      <w:r>
        <w:rPr>
          <w:rFonts w:hint="default" w:ascii="Times New Roman" w:hAnsi="Times New Roman" w:eastAsia="仿宋" w:cs="Times New Roman"/>
          <w:b/>
          <w:bCs/>
          <w:color w:val="auto"/>
          <w:sz w:val="24"/>
          <w:szCs w:val="22"/>
          <w:highlight w:val="none"/>
        </w:rPr>
        <w:t xml:space="preserve">2.残疾人福利性单位声明函</w:t>
      </w:r>
      <w:bookmarkEnd w:id="341"/>
      <w:r/>
      <w:bookmarkEnd w:id="342"/>
      <w:r/>
      <w:r/>
    </w:p>
    <w:p>
      <w:pPr>
        <w:ind w:firstLine="602"/>
        <w:jc w:val="center"/>
        <w:spacing w:line="360" w:lineRule="auto"/>
        <w:rPr>
          <w:rFonts w:hint="default" w:ascii="Times New Roman" w:hAnsi="Times New Roman" w:eastAsia="仿宋" w:cs="Times New Roman"/>
          <w:b/>
          <w:bCs/>
          <w:color w:val="auto"/>
          <w:sz w:val="30"/>
          <w:szCs w:val="30"/>
          <w:highlight w:val="none"/>
        </w:rPr>
      </w:pPr>
      <w:r>
        <w:rPr>
          <w:rFonts w:hint="default" w:ascii="Times New Roman" w:hAnsi="Times New Roman" w:eastAsia="仿宋" w:cs="Times New Roman"/>
          <w:b/>
          <w:bCs/>
          <w:color w:val="auto"/>
          <w:sz w:val="30"/>
          <w:szCs w:val="30"/>
          <w:highlight w:val="none"/>
        </w:rPr>
        <w:t xml:space="preserve">残疾人福利性单位声明函</w:t>
      </w:r>
      <w:r/>
    </w:p>
    <w:p>
      <w:pPr>
        <w:ind w:firstLine="480"/>
        <w:jc w:val="left"/>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本单位对上述声明的真实性负责。如有虚假，将依法承担相应责任。</w:t>
      </w:r>
      <w:r/>
    </w:p>
    <w:p>
      <w:pPr>
        <w:ind w:firstLine="5136"/>
        <w:jc w:val="left"/>
        <w:spacing w:line="440" w:lineRule="exact"/>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firstLine="5136"/>
        <w:jc w:val="left"/>
        <w:spacing w:line="440" w:lineRule="exact"/>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firstLine="4066"/>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供应商名称（加盖电子公章）：</w:t>
      </w:r>
      <w:r>
        <w:rPr>
          <w:rFonts w:hint="default" w:ascii="Times New Roman" w:hAnsi="Times New Roman" w:eastAsia="仿宋" w:cs="Times New Roman"/>
          <w:color w:val="auto"/>
          <w:sz w:val="24"/>
          <w:highlight w:val="none"/>
          <w:u w:val="single"/>
        </w:rPr>
        <w:t xml:space="preserve">            </w:t>
      </w:r>
      <w:r/>
    </w:p>
    <w:p>
      <w:pPr>
        <w:ind w:firstLine="4066"/>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日    期：   年    月    日</w:t>
      </w:r>
      <w:r/>
    </w:p>
    <w:p>
      <w:pPr>
        <w:spacing w:line="360" w:lineRule="auto"/>
        <w:rPr>
          <w:rFonts w:hint="default" w:ascii="Times New Roman" w:hAnsi="Times New Roman" w:eastAsia="仿宋" w:cs="Times New Roman"/>
          <w:b/>
          <w:bCs/>
          <w:color w:val="auto"/>
          <w:sz w:val="24"/>
          <w:szCs w:val="22"/>
          <w:highlight w:val="none"/>
        </w:rPr>
      </w:pPr>
      <w:r>
        <w:rPr>
          <w:rFonts w:hint="default" w:ascii="Times New Roman" w:hAnsi="Times New Roman" w:eastAsia="仿宋" w:cs="Times New Roman"/>
          <w:b/>
          <w:bCs/>
          <w:color w:val="auto"/>
          <w:sz w:val="24"/>
          <w:szCs w:val="22"/>
          <w:highlight w:val="none"/>
        </w:rPr>
      </w:r>
      <w:r/>
    </w:p>
    <w:p>
      <w:pPr>
        <w:spacing w:line="360" w:lineRule="auto"/>
        <w:rPr>
          <w:rFonts w:hint="default" w:ascii="Times New Roman" w:hAnsi="Times New Roman" w:eastAsia="仿宋" w:cs="Times New Roman"/>
          <w:b/>
          <w:bCs/>
          <w:color w:val="auto"/>
          <w:sz w:val="24"/>
          <w:szCs w:val="22"/>
          <w:highlight w:val="none"/>
        </w:rPr>
      </w:pPr>
      <w:r>
        <w:rPr>
          <w:rFonts w:hint="default" w:ascii="Times New Roman" w:hAnsi="Times New Roman" w:eastAsia="仿宋" w:cs="Times New Roman"/>
          <w:b/>
          <w:bCs/>
          <w:color w:val="auto"/>
          <w:sz w:val="24"/>
          <w:szCs w:val="22"/>
          <w:highlight w:val="none"/>
        </w:rPr>
      </w:r>
      <w:r/>
    </w:p>
    <w:p>
      <w:pPr>
        <w:spacing w:after="240" w:line="360" w:lineRule="auto"/>
        <w:rPr>
          <w:rFonts w:hint="default" w:ascii="Times New Roman" w:hAnsi="Times New Roman" w:eastAsia="仿宋" w:cs="Times New Roman"/>
          <w:b/>
          <w:bCs/>
          <w:color w:val="auto"/>
          <w:sz w:val="24"/>
          <w:szCs w:val="22"/>
          <w:highlight w:val="none"/>
        </w:rPr>
        <w:outlineLvl w:val="2"/>
      </w:pPr>
      <w:r/>
      <w:bookmarkStart w:id="343" w:name="_Toc8717"/>
      <w:r/>
      <w:bookmarkStart w:id="344" w:name="_Toc32410"/>
      <w:r>
        <w:rPr>
          <w:rFonts w:hint="default" w:ascii="Times New Roman" w:hAnsi="Times New Roman" w:eastAsia="仿宋" w:cs="Times New Roman"/>
          <w:b/>
          <w:bCs/>
          <w:color w:val="auto"/>
          <w:sz w:val="24"/>
          <w:szCs w:val="22"/>
          <w:highlight w:val="none"/>
        </w:rPr>
        <w:t xml:space="preserve">3.属于监狱企业的证明文件</w:t>
      </w:r>
      <w:bookmarkEnd w:id="343"/>
      <w:r/>
      <w:bookmarkEnd w:id="344"/>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（提供由省级以上监狱管理局、戒毒管理局(含新疆生产建设兵团)出具的属于监狱企业的证明文件）</w:t>
      </w:r>
      <w:r/>
    </w:p>
    <w:p>
      <w:pPr>
        <w:spacing w:line="360" w:lineRule="auto"/>
        <w:rPr>
          <w:rFonts w:hint="default" w:ascii="Times New Roman" w:hAnsi="Times New Roman" w:eastAsia="仿宋" w:cs="Times New Roman"/>
          <w:b/>
          <w:bCs/>
          <w:color w:val="auto"/>
          <w:sz w:val="24"/>
          <w:szCs w:val="22"/>
          <w:highlight w:val="none"/>
        </w:rPr>
      </w:pPr>
      <w:r>
        <w:rPr>
          <w:rFonts w:hint="default" w:ascii="Times New Roman" w:hAnsi="Times New Roman" w:eastAsia="仿宋" w:cs="Times New Roman"/>
          <w:b/>
          <w:bCs/>
          <w:color w:val="auto"/>
          <w:sz w:val="24"/>
          <w:szCs w:val="22"/>
          <w:highlight w:val="none"/>
        </w:rPr>
      </w:r>
      <w:r/>
    </w:p>
    <w:p>
      <w:pPr>
        <w:spacing w:after="240" w:line="360" w:lineRule="auto"/>
        <w:rPr>
          <w:rFonts w:hint="default" w:ascii="Times New Roman" w:hAnsi="Times New Roman" w:eastAsia="仿宋" w:cs="Times New Roman"/>
          <w:b/>
          <w:bCs/>
          <w:color w:val="auto"/>
          <w:sz w:val="24"/>
          <w:szCs w:val="22"/>
          <w:highlight w:val="none"/>
        </w:rPr>
        <w:outlineLvl w:val="2"/>
      </w:pPr>
      <w:r/>
      <w:bookmarkStart w:id="345" w:name="_Toc7692"/>
      <w:r/>
      <w:bookmarkStart w:id="346" w:name="_Toc18193"/>
      <w:r>
        <w:rPr>
          <w:rFonts w:hint="default" w:ascii="Times New Roman" w:hAnsi="Times New Roman" w:eastAsia="仿宋" w:cs="Times New Roman"/>
          <w:b/>
          <w:bCs/>
          <w:color w:val="auto"/>
          <w:sz w:val="24"/>
          <w:szCs w:val="22"/>
          <w:highlight w:val="none"/>
        </w:rPr>
        <w:t xml:space="preserve">4.节能产品认证证书</w:t>
      </w:r>
      <w:bookmarkEnd w:id="345"/>
      <w:r/>
      <w:bookmarkEnd w:id="346"/>
      <w:r/>
      <w:r/>
    </w:p>
    <w:p>
      <w:pPr>
        <w:spacing w:before="240" w:line="360" w:lineRule="auto"/>
        <w:shd w:val="clear" w:color="auto" w:fill="ffffff"/>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（提供国家确定的认证机构出具的、处于有效期之内的产品认证证书）</w:t>
      </w:r>
      <w:r/>
    </w:p>
    <w:p>
      <w:pPr>
        <w:spacing w:line="360" w:lineRule="auto"/>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r>
      <w:r/>
    </w:p>
    <w:p>
      <w:pPr>
        <w:spacing w:after="240" w:line="360" w:lineRule="auto"/>
        <w:rPr>
          <w:rFonts w:hint="default" w:ascii="Times New Roman" w:hAnsi="Times New Roman" w:eastAsia="仿宋" w:cs="Times New Roman"/>
          <w:b/>
          <w:bCs/>
          <w:color w:val="auto"/>
          <w:sz w:val="24"/>
          <w:szCs w:val="22"/>
          <w:highlight w:val="none"/>
        </w:rPr>
        <w:outlineLvl w:val="2"/>
      </w:pPr>
      <w:r/>
      <w:bookmarkStart w:id="347" w:name="_Toc11561"/>
      <w:r/>
      <w:bookmarkStart w:id="348" w:name="_Toc681"/>
      <w:r>
        <w:rPr>
          <w:rFonts w:hint="default" w:ascii="Times New Roman" w:hAnsi="Times New Roman" w:eastAsia="仿宋" w:cs="Times New Roman"/>
          <w:b/>
          <w:bCs/>
          <w:color w:val="auto"/>
          <w:sz w:val="24"/>
          <w:szCs w:val="22"/>
          <w:highlight w:val="none"/>
        </w:rPr>
        <w:t xml:space="preserve">5.环境标志产品认证证书</w:t>
      </w:r>
      <w:bookmarkEnd w:id="347"/>
      <w:r/>
      <w:bookmarkEnd w:id="348"/>
      <w:r/>
      <w:r/>
    </w:p>
    <w:p>
      <w:pPr>
        <w:spacing w:before="240" w:line="360" w:lineRule="auto"/>
        <w:shd w:val="clear" w:color="auto" w:fill="ffffff"/>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（提供国家确定的认证机构出具的、处于有效期之内的产品认证证书）</w:t>
      </w:r>
      <w:r/>
    </w:p>
    <w:p>
      <w:pPr>
        <w:spacing w:line="360" w:lineRule="auto"/>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r>
      <w:r/>
    </w:p>
    <w:p>
      <w:pPr>
        <w:spacing w:after="240" w:line="360" w:lineRule="auto"/>
        <w:rPr>
          <w:rFonts w:hint="default" w:ascii="Times New Roman" w:hAnsi="Times New Roman" w:eastAsia="仿宋" w:cs="Times New Roman"/>
          <w:b/>
          <w:bCs/>
          <w:color w:val="auto"/>
          <w:sz w:val="24"/>
          <w:szCs w:val="22"/>
          <w:highlight w:val="none"/>
        </w:rPr>
        <w:outlineLvl w:val="2"/>
      </w:pPr>
      <w:r/>
      <w:bookmarkStart w:id="349" w:name="_Toc14045"/>
      <w:r/>
      <w:bookmarkStart w:id="350" w:name="_Toc3001"/>
      <w:r>
        <w:rPr>
          <w:rFonts w:hint="default" w:ascii="Times New Roman" w:hAnsi="Times New Roman" w:eastAsia="仿宋" w:cs="Times New Roman"/>
          <w:b/>
          <w:bCs/>
          <w:color w:val="auto"/>
          <w:sz w:val="24"/>
          <w:szCs w:val="22"/>
          <w:highlight w:val="none"/>
        </w:rPr>
        <w:t xml:space="preserve">6.进口产品转让技术、消化吸收再创新方案</w:t>
      </w:r>
      <w:bookmarkEnd w:id="349"/>
      <w:r/>
      <w:bookmarkEnd w:id="350"/>
      <w:r/>
      <w:r/>
    </w:p>
    <w:p>
      <w:pPr>
        <w:spacing w:before="240" w:line="360" w:lineRule="auto"/>
        <w:shd w:val="clear" w:color="auto" w:fill="ffffff"/>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（对于允许进口产品参加的项目）</w:t>
      </w:r>
      <w:r/>
    </w:p>
    <w:p>
      <w:pPr>
        <w:spacing w:after="240" w:line="360" w:lineRule="auto"/>
        <w:rPr>
          <w:rFonts w:hint="default" w:ascii="Times New Roman" w:hAnsi="Times New Roman" w:eastAsia="仿宋" w:cs="Times New Roman"/>
          <w:b/>
          <w:bCs/>
          <w:color w:val="auto"/>
          <w:sz w:val="24"/>
          <w:szCs w:val="22"/>
          <w:highlight w:val="none"/>
          <w:lang w:val="en-US" w:eastAsia="zh-CN"/>
        </w:rPr>
        <w:outlineLvl w:val="2"/>
      </w:pPr>
      <w:r/>
      <w:bookmarkStart w:id="351" w:name="_Toc23679"/>
      <w:r/>
      <w:r/>
    </w:p>
    <w:p>
      <w:pPr>
        <w:spacing w:after="240" w:line="360" w:lineRule="auto"/>
        <w:rPr>
          <w:rFonts w:hint="default" w:ascii="Times New Roman" w:hAnsi="Times New Roman" w:eastAsia="仿宋" w:cs="Times New Roman"/>
          <w:b/>
          <w:bCs/>
          <w:color w:val="auto"/>
          <w:sz w:val="24"/>
          <w:szCs w:val="22"/>
          <w:highlight w:val="none"/>
          <w:lang w:val="en-US" w:eastAsia="zh-CN"/>
        </w:rPr>
        <w:outlineLvl w:val="2"/>
      </w:pPr>
      <w:r/>
      <w:bookmarkStart w:id="352" w:name="_Toc13947"/>
      <w:r>
        <w:rPr>
          <w:rFonts w:hint="default" w:ascii="Times New Roman" w:hAnsi="Times New Roman" w:eastAsia="仿宋" w:cs="Times New Roman"/>
          <w:b/>
          <w:bCs/>
          <w:color w:val="auto"/>
          <w:sz w:val="24"/>
          <w:szCs w:val="22"/>
          <w:highlight w:val="none"/>
          <w:lang w:val="en-US" w:eastAsia="zh-CN"/>
        </w:rPr>
        <w:t xml:space="preserve">7.关于符合本国产品标准的声明函</w:t>
      </w:r>
      <w:bookmarkEnd w:id="351"/>
      <w:r/>
      <w:bookmarkEnd w:id="352"/>
      <w:r/>
      <w:r/>
    </w:p>
    <w:p>
      <w:pPr>
        <w:pStyle w:val="931"/>
        <w:ind w:left="0" w:firstLine="420"/>
        <w:keepLines w:val="0"/>
        <w:keepNext w:val="0"/>
        <w:spacing w:before="15" w:beforeAutospacing="0" w:after="15" w:afterAutospacing="0"/>
        <w:shd w:val="clear" w:color="auto" w:fill="ffffff"/>
        <w:widowControl/>
        <w:rPr>
          <w:rFonts w:hint="default" w:ascii="Times New Roman" w:hAnsi="Times New Roman" w:cs="Times New Roman"/>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highlight w:val="none"/>
          <w:shd w:val="clear" w:color="auto" w:fill="ffffff"/>
        </w:rPr>
        <w:t xml:space="preserve"> </w:t>
      </w:r>
      <w:r/>
    </w:p>
    <w:p>
      <w:pPr>
        <w:pStyle w:val="931"/>
        <w:ind w:left="0" w:firstLine="420"/>
        <w:keepLines w:val="0"/>
        <w:keepNext w:val="0"/>
        <w:spacing w:before="0" w:beforeAutospacing="0" w:after="0" w:afterAutospacing="0" w:line="360" w:lineRule="auto"/>
        <w:widowControl/>
        <w:rPr>
          <w:rFonts w:hint="default" w:ascii="Times New Roman" w:hAnsi="Times New Roman" w:eastAsia="仿宋" w:cs="Times New Roman"/>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31"/>
        <w:ind w:left="0" w:firstLine="420"/>
        <w:keepLines w:val="0"/>
        <w:keepNext w:val="0"/>
        <w:spacing w:before="30" w:beforeAutospacing="0" w:after="30" w:afterAutospacing="0" w:line="360" w:lineRule="auto"/>
        <w:shd w:val="clear" w:color="auto" w:fill="ffffff"/>
        <w:widowControl/>
        <w:rPr>
          <w:rFonts w:hint="default" w:ascii="Times New Roman" w:hAnsi="Times New Roman" w:eastAsia="仿宋" w:cs="Times New Roman"/>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shd w:val="clear" w:color="auto" w:fill="ffffff"/>
        </w:rPr>
        <w:t xml:space="preserve">1.</w:t>
      </w:r>
      <w:r>
        <w:rPr>
          <w:rFonts w:hint="default" w:ascii="Times New Roman" w:hAnsi="Times New Roman" w:eastAsia="仿宋" w:cs="Times New Roman"/>
          <w:color w:val="auto"/>
          <w:sz w:val="24"/>
          <w:szCs w:val="24"/>
          <w:highlight w:val="none"/>
          <w:u w:val="single"/>
          <w:shd w:val="clear" w:color="auto" w:fill="ffffff"/>
        </w:rPr>
        <w:t xml:space="preserve">（产品名称1）</w:t>
      </w:r>
      <w:r>
        <w:rPr>
          <w:rFonts w:hint="default" w:ascii="Times New Roman" w:hAnsi="Times New Roman" w:eastAsia="仿宋" w:cs="Times New Roman"/>
          <w:color w:val="auto"/>
          <w:sz w:val="24"/>
          <w:szCs w:val="24"/>
          <w:highlight w:val="none"/>
          <w:shd w:val="clear" w:color="auto" w:fill="ffffff"/>
          <w:vertAlign w:val="superscript"/>
        </w:rPr>
        <w:t xml:space="preserve">1</w:t>
      </w:r>
      <w:r>
        <w:rPr>
          <w:rFonts w:hint="default" w:ascii="Times New Roman" w:hAnsi="Times New Roman" w:eastAsia="仿宋" w:cs="Times New Roman"/>
          <w:color w:val="auto"/>
          <w:sz w:val="24"/>
          <w:szCs w:val="24"/>
          <w:highlight w:val="none"/>
          <w:shd w:val="clear" w:color="auto" w:fill="ffffff"/>
        </w:rPr>
        <w:t xml:space="preserve">，生产厂为</w:t>
      </w:r>
      <w:r>
        <w:rPr>
          <w:rFonts w:hint="default" w:ascii="Times New Roman" w:hAnsi="Times New Roman" w:eastAsia="仿宋" w:cs="Times New Roman"/>
          <w:color w:val="auto"/>
          <w:sz w:val="24"/>
          <w:szCs w:val="24"/>
          <w:highlight w:val="none"/>
          <w:u w:val="single"/>
          <w:shd w:val="clear" w:color="auto" w:fill="ffffff"/>
        </w:rPr>
        <w:t xml:space="preserve">（厂名）</w:t>
      </w:r>
      <w:r>
        <w:rPr>
          <w:rFonts w:hint="default" w:ascii="Times New Roman" w:hAnsi="Times New Roman" w:eastAsia="仿宋" w:cs="Times New Roman"/>
          <w:color w:val="auto"/>
          <w:sz w:val="24"/>
          <w:szCs w:val="24"/>
          <w:highlight w:val="none"/>
          <w:shd w:val="clear" w:color="auto" w:fill="ffffff"/>
          <w:vertAlign w:val="superscript"/>
        </w:rPr>
        <w:t xml:space="preserve">2</w:t>
      </w:r>
      <w:r>
        <w:rPr>
          <w:rFonts w:hint="default" w:ascii="Times New Roman" w:hAnsi="Times New Roman" w:eastAsia="仿宋" w:cs="Times New Roman"/>
          <w:color w:val="auto"/>
          <w:sz w:val="24"/>
          <w:szCs w:val="24"/>
          <w:highlight w:val="none"/>
          <w:shd w:val="clear" w:color="auto" w:fill="ffffff"/>
        </w:rPr>
        <w:t xml:space="preserve">，厂址为</w:t>
      </w:r>
      <w:r>
        <w:rPr>
          <w:rFonts w:hint="default" w:ascii="Times New Roman" w:hAnsi="Times New Roman" w:eastAsia="仿宋" w:cs="Times New Roman"/>
          <w:color w:val="auto"/>
          <w:sz w:val="24"/>
          <w:szCs w:val="24"/>
          <w:highlight w:val="none"/>
          <w:u w:val="single"/>
          <w:shd w:val="clear" w:color="auto" w:fill="ffffff"/>
        </w:rPr>
        <w:t xml:space="preserve">（生产厂址）</w:t>
      </w:r>
      <w:r>
        <w:rPr>
          <w:rFonts w:hint="default" w:ascii="Times New Roman" w:hAnsi="Times New Roman" w:eastAsia="仿宋" w:cs="Times New Roman"/>
          <w:color w:val="auto"/>
          <w:sz w:val="24"/>
          <w:szCs w:val="24"/>
          <w:highlight w:val="none"/>
          <w:shd w:val="clear" w:color="auto" w:fill="ffffff"/>
        </w:rPr>
        <w:t xml:space="preserve">。</w:t>
      </w:r>
      <w:r>
        <w:rPr>
          <w:rFonts w:hint="default" w:ascii="Times New Roman" w:hAnsi="Times New Roman" w:eastAsia="仿宋" w:cs="Times New Roman"/>
          <w:color w:val="auto"/>
          <w:sz w:val="24"/>
          <w:szCs w:val="24"/>
          <w:highlight w:val="none"/>
          <w:u w:val="single"/>
          <w:shd w:val="clear" w:color="auto" w:fill="ffffff"/>
        </w:rPr>
        <w:t xml:space="preserve"> / </w:t>
      </w:r>
      <w:r>
        <w:rPr>
          <w:rFonts w:hint="default" w:ascii="Times New Roman" w:hAnsi="Times New Roman" w:eastAsia="仿宋" w:cs="Times New Roman"/>
          <w:color w:val="auto"/>
          <w:sz w:val="24"/>
          <w:szCs w:val="24"/>
          <w:highlight w:val="none"/>
          <w:shd w:val="clear" w:color="auto" w:fill="ffffff"/>
        </w:rPr>
        <w:t xml:space="preserve">的中国境内生产的组件成本占比≥</w:t>
      </w:r>
      <w:r>
        <w:rPr>
          <w:rFonts w:hint="default" w:ascii="Times New Roman" w:hAnsi="Times New Roman" w:eastAsia="仿宋" w:cs="Times New Roman"/>
          <w:color w:val="auto"/>
          <w:sz w:val="24"/>
          <w:szCs w:val="24"/>
          <w:highlight w:val="none"/>
          <w:u w:val="single"/>
          <w:shd w:val="clear" w:color="auto" w:fill="ffffff"/>
        </w:rPr>
        <w:t xml:space="preserve">  /  </w:t>
      </w:r>
      <w:r>
        <w:rPr>
          <w:rFonts w:hint="default" w:ascii="Times New Roman" w:hAnsi="Times New Roman" w:eastAsia="仿宋" w:cs="Times New Roman"/>
          <w:color w:val="auto"/>
          <w:sz w:val="24"/>
          <w:szCs w:val="24"/>
          <w:highlight w:val="none"/>
          <w:shd w:val="clear" w:color="auto" w:fill="ffffff"/>
          <w:vertAlign w:val="superscript"/>
        </w:rPr>
        <w:t xml:space="preserve">3</w:t>
      </w:r>
      <w:r>
        <w:rPr>
          <w:rFonts w:hint="default" w:ascii="Times New Roman" w:hAnsi="Times New Roman" w:eastAsia="仿宋" w:cs="Times New Roman"/>
          <w:color w:val="auto"/>
          <w:sz w:val="24"/>
          <w:szCs w:val="24"/>
          <w:highlight w:val="none"/>
          <w:shd w:val="clear" w:color="auto" w:fill="ffffff"/>
        </w:rPr>
        <w:t xml:space="preserve">。</w:t>
      </w:r>
      <w:r>
        <w:rPr>
          <w:rFonts w:hint="default" w:ascii="Times New Roman" w:hAnsi="Times New Roman" w:eastAsia="仿宋" w:cs="Times New Roman"/>
          <w:color w:val="auto"/>
          <w:sz w:val="24"/>
          <w:szCs w:val="24"/>
          <w:highlight w:val="none"/>
          <w:u w:val="single"/>
          <w:shd w:val="clear" w:color="auto" w:fill="ffffff"/>
        </w:rPr>
        <w:t xml:space="preserve">  /  </w:t>
      </w:r>
      <w:r>
        <w:rPr>
          <w:rFonts w:hint="default" w:ascii="Times New Roman" w:hAnsi="Times New Roman" w:eastAsia="仿宋" w:cs="Times New Roman"/>
          <w:color w:val="auto"/>
          <w:sz w:val="24"/>
          <w:szCs w:val="24"/>
          <w:highlight w:val="none"/>
          <w:shd w:val="clear" w:color="auto" w:fill="ffffff"/>
        </w:rPr>
        <w:t xml:space="preserve">的</w:t>
      </w:r>
      <w:r>
        <w:rPr>
          <w:rFonts w:hint="default" w:ascii="Times New Roman" w:hAnsi="Times New Roman" w:eastAsia="仿宋" w:cs="Times New Roman"/>
          <w:color w:val="auto"/>
          <w:sz w:val="24"/>
          <w:szCs w:val="24"/>
          <w:highlight w:val="none"/>
          <w:u w:val="single"/>
          <w:shd w:val="clear" w:color="auto" w:fill="ffffff"/>
        </w:rPr>
        <w:t xml:space="preserve">  /  </w:t>
      </w:r>
      <w:r>
        <w:rPr>
          <w:rFonts w:hint="default" w:ascii="Times New Roman" w:hAnsi="Times New Roman" w:eastAsia="仿宋" w:cs="Times New Roman"/>
          <w:color w:val="auto"/>
          <w:sz w:val="24"/>
          <w:szCs w:val="24"/>
          <w:highlight w:val="none"/>
          <w:shd w:val="clear" w:color="auto" w:fill="ffffff"/>
          <w:vertAlign w:val="superscript"/>
        </w:rPr>
        <w:t xml:space="preserve">4</w:t>
      </w:r>
      <w:r>
        <w:rPr>
          <w:rFonts w:hint="default" w:ascii="Times New Roman" w:hAnsi="Times New Roman" w:eastAsia="仿宋" w:cs="Times New Roman"/>
          <w:color w:val="auto"/>
          <w:sz w:val="24"/>
          <w:szCs w:val="24"/>
          <w:highlight w:val="none"/>
          <w:shd w:val="clear" w:color="auto" w:fill="ffffff"/>
        </w:rPr>
        <w:t xml:space="preserve">在中国境内生产。</w:t>
      </w:r>
      <w:r>
        <w:rPr>
          <w:rFonts w:hint="default" w:ascii="Times New Roman" w:hAnsi="Times New Roman" w:eastAsia="仿宋" w:cs="Times New Roman"/>
          <w:color w:val="auto"/>
          <w:sz w:val="24"/>
          <w:szCs w:val="24"/>
          <w:highlight w:val="none"/>
          <w:u w:val="single"/>
          <w:shd w:val="clear" w:color="auto" w:fill="ffffff"/>
        </w:rPr>
        <w:t xml:space="preserve">  /  </w:t>
      </w:r>
      <w:r>
        <w:rPr>
          <w:rFonts w:hint="default" w:ascii="Times New Roman" w:hAnsi="Times New Roman" w:eastAsia="仿宋" w:cs="Times New Roman"/>
          <w:color w:val="auto"/>
          <w:sz w:val="24"/>
          <w:szCs w:val="24"/>
          <w:highlight w:val="none"/>
          <w:shd w:val="clear" w:color="auto" w:fill="ffffff"/>
        </w:rPr>
        <w:t xml:space="preserve">的</w:t>
      </w:r>
      <w:r>
        <w:rPr>
          <w:rFonts w:hint="default" w:ascii="Times New Roman" w:hAnsi="Times New Roman" w:eastAsia="仿宋" w:cs="Times New Roman"/>
          <w:color w:val="auto"/>
          <w:sz w:val="24"/>
          <w:szCs w:val="24"/>
          <w:highlight w:val="none"/>
          <w:u w:val="single"/>
          <w:shd w:val="clear" w:color="auto" w:fill="ffffff"/>
        </w:rPr>
        <w:t xml:space="preserve">  /  </w:t>
      </w:r>
      <w:r>
        <w:rPr>
          <w:rFonts w:hint="default" w:ascii="Times New Roman" w:hAnsi="Times New Roman" w:eastAsia="仿宋" w:cs="Times New Roman"/>
          <w:color w:val="auto"/>
          <w:sz w:val="24"/>
          <w:szCs w:val="24"/>
          <w:highlight w:val="none"/>
          <w:shd w:val="clear" w:color="auto" w:fill="ffffff"/>
          <w:vertAlign w:val="superscript"/>
        </w:rPr>
        <w:t xml:space="preserve">5</w:t>
      </w:r>
      <w:r>
        <w:rPr>
          <w:rFonts w:hint="default" w:ascii="Times New Roman" w:hAnsi="Times New Roman" w:eastAsia="仿宋" w:cs="Times New Roman"/>
          <w:color w:val="auto"/>
          <w:sz w:val="24"/>
          <w:szCs w:val="24"/>
          <w:highlight w:val="none"/>
          <w:shd w:val="clear" w:color="auto" w:fill="ffffff"/>
        </w:rPr>
        <w:t xml:space="preserve">在中国境内完成。</w:t>
      </w:r>
      <w:r/>
    </w:p>
    <w:p>
      <w:pPr>
        <w:pStyle w:val="931"/>
        <w:ind w:left="0" w:firstLine="420"/>
        <w:keepLines w:val="0"/>
        <w:keepNext w:val="0"/>
        <w:spacing w:before="30" w:beforeAutospacing="0" w:after="30" w:afterAutospacing="0" w:line="360" w:lineRule="auto"/>
        <w:shd w:val="clear" w:color="auto" w:fill="ffffff"/>
        <w:widowControl/>
        <w:rPr>
          <w:rFonts w:hint="default" w:ascii="Times New Roman" w:hAnsi="Times New Roman" w:eastAsia="仿宋" w:cs="Times New Roman"/>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shd w:val="clear" w:color="auto" w:fill="ffffff"/>
        </w:rPr>
        <w:t xml:space="preserve">2.</w:t>
      </w:r>
      <w:r>
        <w:rPr>
          <w:rFonts w:hint="default" w:ascii="Times New Roman" w:hAnsi="Times New Roman" w:eastAsia="仿宋" w:cs="Times New Roman"/>
          <w:color w:val="auto"/>
          <w:sz w:val="24"/>
          <w:szCs w:val="24"/>
          <w:highlight w:val="none"/>
          <w:u w:val="single"/>
          <w:shd w:val="clear" w:color="auto" w:fill="ffffff"/>
        </w:rPr>
        <w:t xml:space="preserve">（产品名称2）</w:t>
      </w:r>
      <w:r>
        <w:rPr>
          <w:rFonts w:hint="default" w:ascii="Times New Roman" w:hAnsi="Times New Roman" w:eastAsia="仿宋" w:cs="Times New Roman"/>
          <w:color w:val="auto"/>
          <w:sz w:val="24"/>
          <w:szCs w:val="24"/>
          <w:highlight w:val="none"/>
          <w:shd w:val="clear" w:color="auto" w:fill="ffffff"/>
        </w:rPr>
        <w:t xml:space="preserve">，生产厂为</w:t>
      </w:r>
      <w:r>
        <w:rPr>
          <w:rFonts w:hint="default" w:ascii="Times New Roman" w:hAnsi="Times New Roman" w:eastAsia="仿宋" w:cs="Times New Roman"/>
          <w:color w:val="auto"/>
          <w:sz w:val="24"/>
          <w:szCs w:val="24"/>
          <w:highlight w:val="none"/>
          <w:u w:val="single"/>
          <w:shd w:val="clear" w:color="auto" w:fill="ffffff"/>
        </w:rPr>
        <w:t xml:space="preserve">（厂名）</w:t>
      </w:r>
      <w:r>
        <w:rPr>
          <w:rFonts w:hint="default" w:ascii="Times New Roman" w:hAnsi="Times New Roman" w:eastAsia="仿宋" w:cs="Times New Roman"/>
          <w:color w:val="auto"/>
          <w:sz w:val="24"/>
          <w:szCs w:val="24"/>
          <w:highlight w:val="none"/>
          <w:shd w:val="clear" w:color="auto" w:fill="ffffff"/>
        </w:rPr>
        <w:t xml:space="preserve">，厂址为</w:t>
      </w:r>
      <w:r>
        <w:rPr>
          <w:rFonts w:hint="default" w:ascii="Times New Roman" w:hAnsi="Times New Roman" w:eastAsia="仿宋" w:cs="Times New Roman"/>
          <w:color w:val="auto"/>
          <w:sz w:val="24"/>
          <w:szCs w:val="24"/>
          <w:highlight w:val="none"/>
          <w:u w:val="single"/>
          <w:shd w:val="clear" w:color="auto" w:fill="ffffff"/>
        </w:rPr>
        <w:t xml:space="preserve">（生产厂址）</w:t>
      </w:r>
      <w:r>
        <w:rPr>
          <w:rFonts w:hint="default" w:ascii="Times New Roman" w:hAnsi="Times New Roman" w:eastAsia="仿宋" w:cs="Times New Roman"/>
          <w:color w:val="auto"/>
          <w:sz w:val="24"/>
          <w:szCs w:val="24"/>
          <w:highlight w:val="none"/>
          <w:shd w:val="clear" w:color="auto" w:fill="ffffff"/>
        </w:rPr>
        <w:t xml:space="preserve">。</w:t>
      </w:r>
      <w:r>
        <w:rPr>
          <w:rFonts w:hint="default" w:ascii="Times New Roman" w:hAnsi="Times New Roman" w:eastAsia="仿宋" w:cs="Times New Roman"/>
          <w:color w:val="auto"/>
          <w:sz w:val="24"/>
          <w:szCs w:val="24"/>
          <w:highlight w:val="none"/>
          <w:u w:val="single"/>
          <w:shd w:val="clear" w:color="auto" w:fill="ffffff"/>
        </w:rPr>
        <w:t xml:space="preserve"> /  </w:t>
      </w:r>
      <w:r>
        <w:rPr>
          <w:rFonts w:hint="default" w:ascii="Times New Roman" w:hAnsi="Times New Roman" w:eastAsia="仿宋" w:cs="Times New Roman"/>
          <w:color w:val="auto"/>
          <w:sz w:val="24"/>
          <w:szCs w:val="24"/>
          <w:highlight w:val="none"/>
          <w:shd w:val="clear" w:color="auto" w:fill="ffffff"/>
        </w:rPr>
        <w:t xml:space="preserve">的中国境内生产的组件成本占比≥</w:t>
      </w:r>
      <w:r>
        <w:rPr>
          <w:rFonts w:hint="default" w:ascii="Times New Roman" w:hAnsi="Times New Roman" w:eastAsia="仿宋" w:cs="Times New Roman"/>
          <w:color w:val="auto"/>
          <w:sz w:val="24"/>
          <w:szCs w:val="24"/>
          <w:highlight w:val="none"/>
          <w:u w:val="single"/>
          <w:shd w:val="clear" w:color="auto" w:fill="ffffff"/>
        </w:rPr>
        <w:t xml:space="preserve">  /  </w:t>
      </w:r>
      <w:r>
        <w:rPr>
          <w:rFonts w:hint="default" w:ascii="Times New Roman" w:hAnsi="Times New Roman" w:eastAsia="仿宋" w:cs="Times New Roman"/>
          <w:color w:val="auto"/>
          <w:sz w:val="24"/>
          <w:szCs w:val="24"/>
          <w:highlight w:val="none"/>
          <w:shd w:val="clear" w:color="auto" w:fill="ffffff"/>
        </w:rPr>
        <w:t xml:space="preserve">。</w:t>
      </w:r>
      <w:r>
        <w:rPr>
          <w:rFonts w:hint="default" w:ascii="Times New Roman" w:hAnsi="Times New Roman" w:eastAsia="仿宋" w:cs="Times New Roman"/>
          <w:color w:val="auto"/>
          <w:sz w:val="24"/>
          <w:szCs w:val="24"/>
          <w:highlight w:val="none"/>
          <w:u w:val="single"/>
          <w:shd w:val="clear" w:color="auto" w:fill="ffffff"/>
        </w:rPr>
        <w:t xml:space="preserve">  /  </w:t>
      </w:r>
      <w:r>
        <w:rPr>
          <w:rFonts w:hint="default" w:ascii="Times New Roman" w:hAnsi="Times New Roman" w:eastAsia="仿宋" w:cs="Times New Roman"/>
          <w:color w:val="auto"/>
          <w:sz w:val="24"/>
          <w:szCs w:val="24"/>
          <w:highlight w:val="none"/>
          <w:shd w:val="clear" w:color="auto" w:fill="ffffff"/>
        </w:rPr>
        <w:t xml:space="preserve">的</w:t>
      </w:r>
      <w:r>
        <w:rPr>
          <w:rFonts w:hint="default" w:ascii="Times New Roman" w:hAnsi="Times New Roman" w:eastAsia="仿宋" w:cs="Times New Roman"/>
          <w:color w:val="auto"/>
          <w:sz w:val="24"/>
          <w:szCs w:val="24"/>
          <w:highlight w:val="none"/>
          <w:u w:val="single"/>
          <w:shd w:val="clear" w:color="auto" w:fill="ffffff"/>
        </w:rPr>
        <w:t xml:space="preserve">  /  </w:t>
      </w:r>
      <w:r>
        <w:rPr>
          <w:rFonts w:hint="default" w:ascii="Times New Roman" w:hAnsi="Times New Roman" w:eastAsia="仿宋" w:cs="Times New Roman"/>
          <w:color w:val="auto"/>
          <w:sz w:val="24"/>
          <w:szCs w:val="24"/>
          <w:highlight w:val="none"/>
          <w:shd w:val="clear" w:color="auto" w:fill="ffffff"/>
        </w:rPr>
        <w:t xml:space="preserve">在中国境内生产。</w:t>
      </w:r>
      <w:r>
        <w:rPr>
          <w:rFonts w:hint="default" w:ascii="Times New Roman" w:hAnsi="Times New Roman" w:eastAsia="仿宋" w:cs="Times New Roman"/>
          <w:color w:val="auto"/>
          <w:sz w:val="24"/>
          <w:szCs w:val="24"/>
          <w:highlight w:val="none"/>
          <w:u w:val="single"/>
          <w:shd w:val="clear" w:color="auto" w:fill="ffffff"/>
        </w:rPr>
        <w:t xml:space="preserve">  /  </w:t>
      </w:r>
      <w:r>
        <w:rPr>
          <w:rFonts w:hint="default" w:ascii="Times New Roman" w:hAnsi="Times New Roman" w:eastAsia="仿宋" w:cs="Times New Roman"/>
          <w:color w:val="auto"/>
          <w:sz w:val="24"/>
          <w:szCs w:val="24"/>
          <w:highlight w:val="none"/>
          <w:shd w:val="clear" w:color="auto" w:fill="ffffff"/>
        </w:rPr>
        <w:t xml:space="preserve">的</w:t>
      </w:r>
      <w:r>
        <w:rPr>
          <w:rFonts w:hint="default" w:ascii="Times New Roman" w:hAnsi="Times New Roman" w:eastAsia="仿宋" w:cs="Times New Roman"/>
          <w:color w:val="auto"/>
          <w:sz w:val="24"/>
          <w:szCs w:val="24"/>
          <w:highlight w:val="none"/>
          <w:u w:val="single"/>
          <w:shd w:val="clear" w:color="auto" w:fill="ffffff"/>
        </w:rPr>
        <w:t xml:space="preserve">  /  </w:t>
      </w:r>
      <w:r>
        <w:rPr>
          <w:rFonts w:hint="default" w:ascii="Times New Roman" w:hAnsi="Times New Roman" w:eastAsia="仿宋" w:cs="Times New Roman"/>
          <w:color w:val="auto"/>
          <w:sz w:val="24"/>
          <w:szCs w:val="24"/>
          <w:highlight w:val="none"/>
          <w:shd w:val="clear" w:color="auto" w:fill="ffffff"/>
        </w:rPr>
        <w:t xml:space="preserve">在中国境内完成。</w:t>
      </w:r>
      <w:r/>
    </w:p>
    <w:p>
      <w:pPr>
        <w:pStyle w:val="931"/>
        <w:ind w:left="0" w:firstLine="420"/>
        <w:keepLines w:val="0"/>
        <w:keepNext w:val="0"/>
        <w:spacing w:before="30" w:beforeAutospacing="0" w:after="30" w:afterAutospacing="0" w:line="360" w:lineRule="auto"/>
        <w:shd w:val="clear" w:color="auto" w:fill="ffffff"/>
        <w:widowControl/>
        <w:rPr>
          <w:rFonts w:hint="default" w:ascii="Times New Roman" w:hAnsi="Times New Roman" w:eastAsia="仿宋" w:cs="Times New Roman"/>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shd w:val="clear" w:color="auto" w:fill="ffffff"/>
        </w:rPr>
        <w:t xml:space="preserve">……</w:t>
      </w:r>
      <w:r/>
    </w:p>
    <w:p>
      <w:pPr>
        <w:pStyle w:val="931"/>
        <w:ind w:left="0" w:firstLine="420"/>
        <w:keepLines w:val="0"/>
        <w:keepNext w:val="0"/>
        <w:spacing w:before="30" w:beforeAutospacing="0" w:after="30" w:afterAutospacing="0" w:line="360" w:lineRule="auto"/>
        <w:shd w:val="clear" w:color="auto" w:fill="ffffff"/>
        <w:widowControl/>
        <w:rPr>
          <w:rFonts w:hint="default" w:ascii="Times New Roman" w:hAnsi="Times New Roman" w:eastAsia="仿宋" w:cs="Times New Roman"/>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shd w:val="clear" w:color="auto" w:fill="ffffff"/>
        </w:rPr>
        <w:t xml:space="preserve">本公司（单位）对上述声明内容的真实性负责。如有虚假，愿承担相应法律责任。</w:t>
      </w:r>
      <w:r/>
    </w:p>
    <w:p>
      <w:pPr>
        <w:pStyle w:val="931"/>
        <w:keepLines w:val="0"/>
        <w:keepNext w:val="0"/>
        <w:spacing w:before="30" w:beforeAutospacing="0" w:after="30" w:afterAutospacing="0" w:line="0" w:lineRule="atLeast"/>
        <w:shd w:val="clear" w:color="auto" w:fill="ffffff"/>
        <w:widowControl/>
        <w:rPr>
          <w:rFonts w:hint="default" w:ascii="Times New Roman" w:hAnsi="Times New Roman" w:eastAsia="仿宋" w:cs="Times New Roman"/>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highlight w:val="none"/>
          <w:shd w:val="clear" w:color="auto" w:fill="ffffff"/>
        </w:rPr>
        <w:t xml:space="preserve"> </w:t>
      </w:r>
      <w:r/>
    </w:p>
    <w:p>
      <w:pPr>
        <w:pStyle w:val="931"/>
        <w:jc w:val="right"/>
        <w:keepLines w:val="0"/>
        <w:keepNext w:val="0"/>
        <w:spacing w:before="30" w:beforeAutospacing="0" w:after="30" w:afterAutospacing="0" w:line="360" w:lineRule="auto"/>
        <w:shd w:val="clear" w:color="auto" w:fill="ffffff"/>
        <w:widowControl/>
        <w:rPr>
          <w:rFonts w:hint="default" w:ascii="Times New Roman" w:hAnsi="Times New Roman" w:eastAsia="仿宋" w:cs="Times New Roman"/>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shd w:val="clear" w:color="auto" w:fill="ffffff"/>
        </w:rPr>
        <w:t xml:space="preserve">   公司（单位）名称（加盖CA电子公章）：         </w:t>
      </w:r>
      <w:r/>
    </w:p>
    <w:p>
      <w:pPr>
        <w:pStyle w:val="931"/>
        <w:jc w:val="center"/>
        <w:keepLines w:val="0"/>
        <w:keepNext w:val="0"/>
        <w:spacing w:before="30" w:beforeAutospacing="0" w:after="30" w:afterAutospacing="0" w:line="360" w:lineRule="auto"/>
        <w:shd w:val="clear" w:color="auto" w:fill="ffffff"/>
        <w:widowControl/>
        <w:rPr>
          <w:rFonts w:hint="default" w:ascii="Times New Roman" w:hAnsi="Times New Roman" w:eastAsia="仿宋" w:cs="Times New Roman"/>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shd w:val="clear" w:color="auto" w:fill="ffffff"/>
        </w:rPr>
        <w:t xml:space="preserve">           日期：      年   月   日         </w:t>
      </w:r>
      <w:r/>
    </w:p>
    <w:p>
      <w:pPr>
        <w:pStyle w:val="931"/>
        <w:keepLines w:val="0"/>
        <w:keepNext w:val="0"/>
        <w:spacing w:before="30" w:beforeAutospacing="0" w:after="30" w:afterAutospacing="0" w:line="0" w:lineRule="atLeast"/>
        <w:shd w:val="clear" w:color="auto" w:fill="ffffff"/>
        <w:widowControl/>
        <w:rPr>
          <w:rFonts w:hint="default" w:ascii="Times New Roman" w:hAnsi="Times New Roman" w:eastAsia="仿宋" w:cs="Times New Roman"/>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highlight w:val="none"/>
          <w:shd w:val="clear" w:color="auto" w:fill="ffffff"/>
        </w:rPr>
        <w:t xml:space="preserve"> </w:t>
      </w:r>
      <w:r/>
    </w:p>
    <w:p>
      <w:pPr>
        <w:pStyle w:val="931"/>
        <w:keepLines w:val="0"/>
        <w:keepNext w:val="0"/>
        <w:spacing w:before="30" w:beforeAutospacing="0" w:after="30" w:afterAutospacing="0" w:line="0" w:lineRule="atLeast"/>
        <w:shd w:val="clear" w:color="auto" w:fill="ffffff"/>
        <w:widowControl/>
        <w:rPr>
          <w:rFonts w:hint="default" w:ascii="Times New Roman" w:hAnsi="Times New Roman" w:eastAsia="仿宋" w:cs="Times New Roman"/>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highlight w:val="none"/>
          <w:shd w:val="clear" w:color="auto" w:fill="ffffff"/>
        </w:rPr>
        <w:t xml:space="preserve"> </w:t>
      </w:r>
      <w:r/>
    </w:p>
    <w:p>
      <w:pPr>
        <w:pStyle w:val="931"/>
        <w:keepLines w:val="0"/>
        <w:keepNext w:val="0"/>
        <w:spacing w:before="30" w:beforeAutospacing="0" w:after="30" w:afterAutospacing="0" w:line="0" w:lineRule="atLeast"/>
        <w:shd w:val="clear" w:color="auto" w:fill="ffffff"/>
        <w:widowControl/>
        <w:rPr>
          <w:rFonts w:hint="default" w:ascii="Times New Roman" w:hAnsi="Times New Roman" w:eastAsia="仿宋" w:cs="Times New Roman"/>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shd w:val="clear" w:color="auto" w:fill="ffffff"/>
        </w:rPr>
        <w:t xml:space="preserve">_________________</w:t>
      </w:r>
      <w:r/>
    </w:p>
    <w:p>
      <w:pPr>
        <w:pStyle w:val="931"/>
        <w:keepLines w:val="0"/>
        <w:keepNext w:val="0"/>
        <w:spacing w:before="30" w:beforeAutospacing="0" w:after="30" w:afterAutospacing="0" w:line="360" w:lineRule="auto"/>
        <w:shd w:val="clear" w:color="auto" w:fill="ffffff"/>
        <w:widowControl/>
        <w:rPr>
          <w:rFonts w:hint="default" w:ascii="Times New Roman" w:hAnsi="Times New Roman" w:eastAsia="仿宋" w:cs="Times New Roman"/>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shd w:val="clear" w:color="auto" w:fill="ffffff"/>
        </w:rPr>
        <w:t xml:space="preserve">1.产品如有型号，请在“产品名称”栏一并填写。</w:t>
      </w:r>
      <w:r/>
    </w:p>
    <w:p>
      <w:pPr>
        <w:pStyle w:val="931"/>
        <w:keepLines w:val="0"/>
        <w:keepNext w:val="0"/>
        <w:spacing w:before="30" w:beforeAutospacing="0" w:after="30" w:afterAutospacing="0" w:line="360" w:lineRule="auto"/>
        <w:shd w:val="clear" w:color="auto" w:fill="ffffff"/>
        <w:widowControl/>
        <w:rPr>
          <w:rFonts w:hint="default" w:ascii="Times New Roman" w:hAnsi="Times New Roman" w:eastAsia="仿宋" w:cs="Times New Roman"/>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shd w:val="clear" w:color="auto" w:fill="ffffff"/>
        </w:rPr>
        <w:t xml:space="preserve">2.生产厂名与厂址应与生产厂营业执照载明的相关信息保持一致。</w:t>
      </w:r>
      <w:r/>
    </w:p>
    <w:p>
      <w:pPr>
        <w:pStyle w:val="931"/>
        <w:keepLines w:val="0"/>
        <w:keepNext w:val="0"/>
        <w:spacing w:before="30" w:beforeAutospacing="0" w:after="30" w:afterAutospacing="0" w:line="360" w:lineRule="auto"/>
        <w:shd w:val="clear" w:color="auto" w:fill="ffffff"/>
        <w:widowControl/>
        <w:rPr>
          <w:rFonts w:hint="default" w:ascii="Times New Roman" w:hAnsi="Times New Roman" w:eastAsia="仿宋" w:cs="Times New Roman"/>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shd w:val="clear" w:color="auto" w:fill="ffffff"/>
        </w:rPr>
        <w:t xml:space="preserve">3.该产品的中国境内生产的组件成本占比相关要求实施前，“规定比例”栏可不填，下同。</w:t>
      </w:r>
      <w:r/>
    </w:p>
    <w:p>
      <w:pPr>
        <w:pStyle w:val="931"/>
        <w:keepLines w:val="0"/>
        <w:keepNext w:val="0"/>
        <w:spacing w:before="30" w:beforeAutospacing="0" w:after="30" w:afterAutospacing="0" w:line="360" w:lineRule="auto"/>
        <w:shd w:val="clear" w:color="auto" w:fill="ffffff"/>
        <w:widowControl/>
        <w:rPr>
          <w:rFonts w:hint="default" w:ascii="Times New Roman" w:hAnsi="Times New Roman" w:eastAsia="仿宋" w:cs="Times New Roman"/>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shd w:val="clear" w:color="auto" w:fill="ffffff"/>
        </w:rPr>
        <w:t xml:space="preserve">4.该产品的关键组件要求实施前，“关键组件”栏可不填，下同。</w:t>
      </w:r>
      <w:r/>
    </w:p>
    <w:p>
      <w:pPr>
        <w:pStyle w:val="931"/>
        <w:keepLines w:val="0"/>
        <w:keepNext w:val="0"/>
        <w:spacing w:before="30" w:beforeAutospacing="0" w:after="30" w:afterAutospacing="0" w:line="360" w:lineRule="auto"/>
        <w:shd w:val="clear" w:color="auto" w:fill="ffffff"/>
        <w:widowControl/>
        <w:rPr>
          <w:rFonts w:hint="default" w:ascii="Times New Roman" w:hAnsi="Times New Roman" w:eastAsia="仿宋" w:cs="Times New Roman"/>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shd w:val="clear" w:color="auto" w:fill="ffffff"/>
        </w:rPr>
        <w:t xml:space="preserve">5.该产品的关键工序要求实施前，“关键工序”栏可不填，下同。</w:t>
      </w:r>
      <w:r/>
    </w:p>
    <w:p>
      <w:pPr>
        <w:pStyle w:val="931"/>
        <w:keepLines w:val="0"/>
        <w:keepNext w:val="0"/>
        <w:spacing w:before="30" w:beforeAutospacing="0" w:after="30" w:afterAutospacing="0" w:line="360" w:lineRule="auto"/>
        <w:shd w:val="clear" w:color="auto" w:fill="ffffff"/>
        <w:widowControl/>
        <w:rPr>
          <w:rFonts w:hint="default" w:eastAsia="仿宋"/>
          <w:color w:val="auto"/>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shd w:val="clear" w:color="auto" w:fill="ffffff"/>
        </w:rPr>
        <w:t xml:space="preserve">6.《声明函》中标注“</w:t>
      </w:r>
      <w:r>
        <w:rPr>
          <w:rFonts w:hint="default" w:ascii="Times New Roman" w:hAnsi="Times New Roman" w:eastAsia="仿宋" w:cs="Times New Roman"/>
          <w:color w:val="auto"/>
          <w:sz w:val="24"/>
          <w:szCs w:val="24"/>
          <w:highlight w:val="none"/>
          <w:u w:val="single"/>
          <w:shd w:val="clear" w:color="auto" w:fill="ffffff"/>
        </w:rPr>
        <w:t xml:space="preserve">  /  </w:t>
      </w:r>
      <w:r>
        <w:rPr>
          <w:rFonts w:hint="default" w:ascii="Times New Roman" w:hAnsi="Times New Roman" w:eastAsia="仿宋" w:cs="Times New Roman"/>
          <w:color w:val="auto"/>
          <w:sz w:val="24"/>
          <w:szCs w:val="24"/>
          <w:highlight w:val="none"/>
          <w:shd w:val="clear" w:color="auto" w:fill="ffffff"/>
        </w:rPr>
        <w:t xml:space="preserve">”的地方无需填写。</w:t>
      </w:r>
      <w:r/>
    </w:p>
    <w:p>
      <w:pPr>
        <w:spacing w:line="360" w:lineRule="auto"/>
        <w:rPr>
          <w:rStyle w:val="1285"/>
          <w:rFonts w:hint="default" w:ascii="Times New Roman" w:hAnsi="Times New Roman" w:cs="Times New Roman"/>
          <w:color w:val="auto"/>
          <w:highlight w:val="none"/>
        </w:rPr>
      </w:pPr>
      <w:r>
        <w:rPr>
          <w:rFonts w:hint="default" w:ascii="Times New Roman" w:hAnsi="Times New Roman" w:cs="Times New Roman"/>
          <w:color w:val="auto"/>
          <w:highlight w:val="none"/>
        </w:rPr>
      </w:r>
      <w:bookmarkEnd w:id="332"/>
      <w:r/>
      <w:bookmarkEnd w:id="333"/>
      <w:r/>
      <w:bookmarkEnd w:id="334"/>
      <w:r/>
      <w:bookmarkEnd w:id="335"/>
      <w:r/>
      <w:r/>
    </w:p>
    <w:p>
      <w:pPr>
        <w:jc w:val="left"/>
        <w:spacing w:line="360" w:lineRule="auto"/>
        <w:shd w:val="clear" w:color="auto" w:fill="ffffff"/>
        <w:widowControl/>
        <w:rPr>
          <w:rStyle w:val="1285"/>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eastAsia="仿宋" w:cs="Times New Roman"/>
          <w:b/>
          <w:bCs/>
          <w:color w:val="auto"/>
          <w:sz w:val="24"/>
          <w:szCs w:val="22"/>
          <w:highlight w:val="none"/>
        </w:rPr>
      </w:pPr>
      <w:r/>
      <w:bookmarkStart w:id="353" w:name="_Toc18883"/>
      <w:r>
        <w:rPr>
          <w:rFonts w:hint="default" w:ascii="Times New Roman" w:hAnsi="Times New Roman" w:eastAsia="仿宋" w:cs="Times New Roman"/>
          <w:b/>
          <w:bCs/>
          <w:color w:val="auto"/>
          <w:sz w:val="24"/>
          <w:szCs w:val="22"/>
          <w:highlight w:val="none"/>
        </w:rPr>
        <w:br w:type="page" w:clear="all"/>
      </w:r>
      <w:r/>
    </w:p>
    <w:p>
      <w:pPr>
        <w:spacing w:line="360" w:lineRule="auto"/>
        <w:rPr>
          <w:rFonts w:hint="default" w:ascii="Times New Roman" w:hAnsi="Times New Roman" w:eastAsia="仿宋" w:cs="Times New Roman"/>
          <w:b/>
          <w:bCs/>
          <w:color w:val="auto"/>
          <w:sz w:val="24"/>
          <w:szCs w:val="22"/>
          <w:highlight w:val="none"/>
        </w:rPr>
        <w:outlineLvl w:val="1"/>
      </w:pPr>
      <w:r/>
      <w:bookmarkStart w:id="354" w:name="_Toc12128"/>
      <w:r>
        <w:rPr>
          <w:rFonts w:hint="default" w:ascii="Times New Roman" w:hAnsi="Times New Roman" w:eastAsia="仿宋" w:cs="Times New Roman"/>
          <w:b/>
          <w:bCs/>
          <w:color w:val="auto"/>
          <w:sz w:val="24"/>
          <w:szCs w:val="22"/>
          <w:highlight w:val="none"/>
        </w:rPr>
        <w:t xml:space="preserve">五、附件</w:t>
      </w:r>
      <w:bookmarkEnd w:id="353"/>
      <w:r/>
      <w:bookmarkEnd w:id="354"/>
      <w:r/>
      <w:r/>
    </w:p>
    <w:p>
      <w:pPr>
        <w:spacing w:after="240" w:line="360" w:lineRule="auto"/>
        <w:widowControl/>
        <w:rPr>
          <w:rFonts w:hint="default" w:ascii="Times New Roman" w:hAnsi="Times New Roman" w:eastAsia="仿宋" w:cs="Times New Roman"/>
          <w:b/>
          <w:bCs/>
          <w:color w:val="auto"/>
          <w:sz w:val="24"/>
          <w:highlight w:val="none"/>
        </w:rPr>
        <w:outlineLvl w:val="2"/>
      </w:pPr>
      <w:r/>
      <w:bookmarkStart w:id="355" w:name="_Toc13219"/>
      <w:r/>
      <w:bookmarkStart w:id="356" w:name="_Toc2794"/>
      <w:r>
        <w:rPr>
          <w:rFonts w:hint="default" w:ascii="Times New Roman" w:hAnsi="Times New Roman" w:eastAsia="仿宋" w:cs="Times New Roman"/>
          <w:b/>
          <w:bCs/>
          <w:color w:val="auto"/>
          <w:sz w:val="24"/>
          <w:highlight w:val="none"/>
        </w:rPr>
        <w:t xml:space="preserve">附件一、拟参与本项目服务人员一览表</w:t>
      </w:r>
      <w:bookmarkEnd w:id="355"/>
      <w:r/>
      <w:bookmarkEnd w:id="356"/>
      <w:r/>
      <w:r/>
    </w:p>
    <w:p>
      <w:pPr>
        <w:jc w:val="center"/>
        <w:widowControl/>
        <w:rPr>
          <w:rFonts w:hint="default" w:ascii="Times New Roman" w:hAnsi="Times New Roman" w:eastAsia="仿宋" w:cs="Times New Roman"/>
          <w:b/>
          <w:bCs/>
          <w:color w:val="auto"/>
          <w:sz w:val="32"/>
          <w:szCs w:val="32"/>
          <w:highlight w:val="none"/>
        </w:rPr>
      </w:pPr>
      <w:r/>
      <w:bookmarkStart w:id="357" w:name="_Toc31460"/>
      <w:r>
        <w:rPr>
          <w:rFonts w:hint="default" w:ascii="Times New Roman" w:hAnsi="Times New Roman" w:eastAsia="仿宋" w:cs="Times New Roman"/>
          <w:b/>
          <w:bCs/>
          <w:color w:val="auto"/>
          <w:sz w:val="32"/>
          <w:szCs w:val="32"/>
          <w:highlight w:val="none"/>
        </w:rPr>
        <w:t xml:space="preserve">拟参与本项目服务人员一览表</w:t>
      </w:r>
      <w:bookmarkEnd w:id="357"/>
      <w:r/>
      <w:r/>
    </w:p>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p>
      <w:pP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项目名称：                                 </w:t>
      </w:r>
      <w:r/>
    </w:p>
    <w:p>
      <w:pP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项目编号：</w:t>
      </w:r>
      <w:r/>
    </w:p>
    <w:tbl>
      <w:tblPr>
        <w:tblStyle w:val="898"/>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Height w:val="340"/>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执业</w:t>
            </w:r>
            <w:r/>
          </w:p>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备注</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bl>
    <w:p>
      <w:pPr>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投标单位（加盖电子公章）：</w:t>
      </w:r>
      <w:r>
        <w:rPr>
          <w:rFonts w:hint="default" w:ascii="Times New Roman" w:hAnsi="Times New Roman" w:eastAsia="仿宋" w:cs="Times New Roman"/>
          <w:color w:val="auto"/>
          <w:sz w:val="24"/>
          <w:highlight w:val="none"/>
          <w:u w:val="single"/>
        </w:rPr>
        <w:t xml:space="preserve">                             </w:t>
      </w:r>
      <w:r/>
    </w:p>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r>
      <w:r/>
    </w:p>
    <w:p>
      <w:pPr>
        <w:spacing w:after="240" w:line="360" w:lineRule="auto"/>
        <w:widowControl/>
        <w:rPr>
          <w:rFonts w:hint="default" w:ascii="Times New Roman" w:hAnsi="Times New Roman" w:eastAsia="仿宋" w:cs="Times New Roman"/>
          <w:b/>
          <w:bCs/>
          <w:color w:val="auto"/>
          <w:sz w:val="24"/>
          <w:highlight w:val="none"/>
        </w:rPr>
        <w:outlineLvl w:val="2"/>
      </w:pPr>
      <w:r>
        <w:rPr>
          <w:rFonts w:hint="default" w:ascii="Times New Roman" w:hAnsi="Times New Roman" w:eastAsia="仿宋" w:cs="Times New Roman"/>
          <w:b/>
          <w:bCs/>
          <w:color w:val="auto"/>
          <w:sz w:val="24"/>
          <w:highlight w:val="none"/>
        </w:rPr>
        <w:br w:type="page" w:clear="all"/>
      </w:r>
      <w:bookmarkStart w:id="358" w:name="_Toc19348"/>
      <w:r/>
      <w:bookmarkStart w:id="359" w:name="_Toc6007"/>
      <w:r>
        <w:rPr>
          <w:rFonts w:hint="default" w:ascii="Times New Roman" w:hAnsi="Times New Roman" w:eastAsia="仿宋" w:cs="Times New Roman"/>
          <w:b/>
          <w:bCs/>
          <w:color w:val="auto"/>
          <w:sz w:val="24"/>
          <w:highlight w:val="none"/>
        </w:rPr>
        <w:t xml:space="preserve">附件二、投标人类似业绩情况表</w:t>
      </w:r>
      <w:bookmarkEnd w:id="358"/>
      <w:r/>
      <w:bookmarkEnd w:id="359"/>
      <w:r/>
      <w:r/>
    </w:p>
    <w:p>
      <w:pPr>
        <w:jc w:val="center"/>
        <w:spacing w:line="360" w:lineRule="auto"/>
        <w:widowControl/>
        <w:rPr>
          <w:rFonts w:hint="default" w:ascii="Times New Roman" w:hAnsi="Times New Roman" w:eastAsia="仿宋" w:cs="Times New Roman"/>
          <w:b/>
          <w:bCs/>
          <w:color w:val="auto"/>
          <w:sz w:val="32"/>
          <w:szCs w:val="32"/>
          <w:highlight w:val="none"/>
        </w:rPr>
      </w:pPr>
      <w:r/>
      <w:bookmarkStart w:id="360" w:name="_Toc8537"/>
      <w:r>
        <w:rPr>
          <w:rFonts w:hint="default" w:ascii="Times New Roman" w:hAnsi="Times New Roman" w:eastAsia="仿宋" w:cs="Times New Roman"/>
          <w:b/>
          <w:bCs/>
          <w:color w:val="auto"/>
          <w:sz w:val="32"/>
          <w:szCs w:val="32"/>
          <w:highlight w:val="none"/>
        </w:rPr>
        <w:t xml:space="preserve">投标人类似业绩情况表</w:t>
      </w:r>
      <w:bookmarkEnd w:id="360"/>
      <w:r/>
      <w:r/>
    </w:p>
    <w:tbl>
      <w:tblPr>
        <w:tblStyle w:val="898"/>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项目</w:t>
            </w:r>
            <w:r/>
          </w:p>
          <w:p>
            <w:pPr>
              <w:jc w:val="center"/>
              <w:spacing w:line="400" w:lineRule="atLeas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获奖</w:t>
            </w:r>
            <w:r/>
          </w:p>
          <w:p>
            <w:pPr>
              <w:jc w:val="center"/>
              <w:spacing w:line="400" w:lineRule="atLeas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签约及服务</w:t>
            </w:r>
            <w:r/>
          </w:p>
          <w:p>
            <w:pPr>
              <w:jc w:val="center"/>
              <w:spacing w:line="400" w:lineRule="atLeas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备注</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bl>
    <w:p>
      <w:pPr>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投标单位（加盖电子公章）：</w:t>
      </w:r>
      <w:r>
        <w:rPr>
          <w:rFonts w:hint="default" w:ascii="Times New Roman" w:hAnsi="Times New Roman" w:eastAsia="仿宋" w:cs="Times New Roman"/>
          <w:color w:val="auto"/>
          <w:sz w:val="24"/>
          <w:highlight w:val="none"/>
          <w:u w:val="single"/>
        </w:rPr>
        <w:t xml:space="preserve">                             </w:t>
      </w:r>
      <w:r/>
    </w:p>
    <w:p>
      <w:pPr>
        <w:spacing w:line="360" w:lineRule="auto"/>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r>
      <w:r/>
    </w:p>
    <w:p>
      <w:pP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r>
      <w:r/>
    </w:p>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说明：</w:t>
      </w:r>
      <w:r/>
    </w:p>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1.如果行数不够，请自行增加。</w:t>
      </w:r>
      <w:r/>
    </w:p>
    <w:p>
      <w:pPr>
        <w:rPr>
          <w:rFonts w:hint="default" w:ascii="Times New Roman" w:hAnsi="Times New Roman" w:eastAsia="仿宋" w:cs="Times New Roman"/>
          <w:b/>
          <w:color w:val="auto"/>
          <w:highlight w:val="none"/>
        </w:rPr>
      </w:pPr>
      <w:r>
        <w:rPr>
          <w:rFonts w:hint="default" w:ascii="Times New Roman" w:hAnsi="Times New Roman" w:eastAsia="仿宋" w:cs="Times New Roman"/>
          <w:color w:val="auto"/>
          <w:sz w:val="24"/>
          <w:highlight w:val="none"/>
        </w:rPr>
        <w:t xml:space="preserve">2.所有业绩均需要提供有效的复印件（扫描件）。</w:t>
      </w:r>
      <w:r/>
    </w:p>
    <w:p>
      <w:pP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r>
      <w:r/>
    </w:p>
    <w:p>
      <w:pP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r>
      <w:r/>
    </w:p>
    <w:p>
      <w:pPr>
        <w:jc w:val="left"/>
        <w:widowControl/>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br w:type="page" w:clear="all"/>
      </w:r>
      <w:r/>
    </w:p>
    <w:p>
      <w:pPr>
        <w:spacing w:after="240" w:line="360" w:lineRule="auto"/>
        <w:rPr>
          <w:rFonts w:hint="default" w:ascii="Times New Roman" w:hAnsi="Times New Roman" w:eastAsia="仿宋" w:cs="Times New Roman"/>
          <w:b/>
          <w:color w:val="auto"/>
          <w:sz w:val="24"/>
          <w:highlight w:val="none"/>
        </w:rPr>
        <w:outlineLvl w:val="2"/>
      </w:pPr>
      <w:r/>
      <w:bookmarkStart w:id="361" w:name="_Toc2941"/>
      <w:r/>
      <w:bookmarkStart w:id="362" w:name="_Toc8656"/>
      <w:r>
        <w:rPr>
          <w:rFonts w:hint="default" w:ascii="Times New Roman" w:hAnsi="Times New Roman" w:eastAsia="仿宋" w:cs="Times New Roman"/>
          <w:b/>
          <w:color w:val="auto"/>
          <w:sz w:val="24"/>
          <w:highlight w:val="none"/>
        </w:rPr>
        <w:t xml:space="preserve">附件三、无重大违法记录声明格式</w:t>
      </w:r>
      <w:bookmarkEnd w:id="361"/>
      <w:r/>
      <w:bookmarkEnd w:id="362"/>
      <w:r/>
      <w:r/>
    </w:p>
    <w:p>
      <w:pPr>
        <w:jc w:val="center"/>
        <w:spacing w:line="240" w:lineRule="atLeast"/>
        <w:rPr>
          <w:rFonts w:hint="default" w:ascii="Times New Roman" w:hAnsi="Times New Roman" w:eastAsia="仿宋" w:cs="Times New Roman"/>
          <w:color w:val="auto"/>
          <w:sz w:val="28"/>
          <w:szCs w:val="36"/>
          <w:highlight w:val="none"/>
        </w:rPr>
      </w:pPr>
      <w:r>
        <w:rPr>
          <w:rFonts w:hint="default" w:ascii="Times New Roman" w:hAnsi="Times New Roman" w:eastAsia="仿宋" w:cs="Times New Roman"/>
          <w:b/>
          <w:bCs/>
          <w:color w:val="auto"/>
          <w:sz w:val="32"/>
          <w:szCs w:val="32"/>
          <w:highlight w:val="none"/>
        </w:rPr>
        <w:t xml:space="preserve">无重大违法记录声明</w:t>
      </w:r>
      <w:r/>
    </w:p>
    <w:p>
      <w:pPr>
        <w:spacing w:line="360" w:lineRule="auto"/>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spacing w:line="360" w:lineRule="auto"/>
        <w:rPr>
          <w:rFonts w:hint="default" w:ascii="Times New Roman" w:hAnsi="Times New Roman" w:eastAsia="仿宋" w:cs="Times New Roman"/>
          <w:color w:val="auto"/>
          <w:sz w:val="24"/>
          <w:highlight w:val="none"/>
        </w:rPr>
      </w:pPr>
      <w:r>
        <w:rPr>
          <w:rFonts w:hint="eastAsia" w:eastAsia="仿宋" w:cs="Times New Roman"/>
          <w:b/>
          <w:bCs/>
          <w:color w:val="auto"/>
          <w:sz w:val="24"/>
          <w:highlight w:val="none"/>
          <w:lang w:eastAsia="zh-CN"/>
        </w:rPr>
        <w:t xml:space="preserve">中国共产党南京市雨花台区委员会党校</w:t>
      </w:r>
      <w:r>
        <w:rPr>
          <w:rFonts w:hint="default" w:ascii="Times New Roman" w:hAnsi="Times New Roman" w:eastAsia="仿宋" w:cs="Times New Roman"/>
          <w:color w:val="auto"/>
          <w:sz w:val="24"/>
          <w:highlight w:val="none"/>
        </w:rPr>
        <w:t xml:space="preserve">：</w:t>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我单位 （供应商名称）郑重声明：</w:t>
      </w:r>
      <w:r/>
    </w:p>
    <w:p>
      <w:pPr>
        <w:ind w:firstLine="480"/>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color w:val="auto"/>
          <w:sz w:val="24"/>
          <w:highlight w:val="none"/>
        </w:rPr>
        <w:t xml:space="preserve">我单位参加政府采购活动前3年内在经营活动中（</w:t>
      </w:r>
      <w:r>
        <w:rPr>
          <w:rFonts w:hint="default" w:ascii="Times New Roman" w:hAnsi="Times New Roman" w:eastAsia="仿宋" w:cs="Times New Roman"/>
          <w:b/>
          <w:i/>
          <w:color w:val="auto"/>
          <w:sz w:val="24"/>
          <w:highlight w:val="none"/>
          <w:u w:val="single"/>
        </w:rPr>
        <w:t xml:space="preserve">在下划线上如实填写：有或没有</w:t>
      </w:r>
      <w:r>
        <w:rPr>
          <w:rFonts w:hint="default" w:ascii="Times New Roman" w:hAnsi="Times New Roman" w:eastAsia="仿宋" w:cs="Times New Roman"/>
          <w:color w:val="auto"/>
          <w:sz w:val="24"/>
          <w:highlight w:val="none"/>
        </w:rPr>
        <w:t xml:space="preserve">）</w:t>
      </w:r>
      <w:r>
        <w:rPr>
          <w:rFonts w:hint="default" w:ascii="Times New Roman" w:hAnsi="Times New Roman" w:eastAsia="仿宋" w:cs="Times New Roman"/>
          <w:b/>
          <w:color w:val="auto"/>
          <w:sz w:val="24"/>
          <w:highlight w:val="none"/>
        </w:rPr>
        <w:t xml:space="preserve">重大违法记录，且不是失信被执行人、重大税收违法案件当事人名单、政府采购严重违法失信行为记录名单的供应商。</w:t>
      </w:r>
      <w:r/>
    </w:p>
    <w:p>
      <w:pPr>
        <w:ind w:firstLine="42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firstLine="315"/>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firstLine="5103"/>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声明人：（加盖电子公章）</w:t>
      </w:r>
      <w:r/>
    </w:p>
    <w:p>
      <w:pPr>
        <w:keepNext/>
        <w:spacing w:after="240" w:line="360" w:lineRule="auto"/>
        <w:tabs>
          <w:tab w:val="left" w:pos="1440" w:leader="none"/>
          <w:tab w:val="left" w:pos="5670" w:leader="none"/>
        </w:tabs>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zh-CN"/>
        </w:rPr>
        <w:t xml:space="preserve">日期：年月</w:t>
      </w:r>
      <w:r>
        <w:rPr>
          <w:rFonts w:hint="default" w:ascii="Times New Roman" w:hAnsi="Times New Roman" w:eastAsia="仿宋" w:cs="Times New Roman"/>
          <w:color w:val="auto"/>
          <w:sz w:val="24"/>
          <w:highlight w:val="none"/>
        </w:rPr>
        <w:t xml:space="preserve">  日</w:t>
      </w:r>
      <w:r/>
    </w:p>
    <w:p>
      <w:pPr>
        <w:keepNext/>
        <w:spacing w:after="240" w:line="360" w:lineRule="auto"/>
        <w:tabs>
          <w:tab w:val="left" w:pos="1440" w:leader="none"/>
          <w:tab w:val="left" w:pos="5670" w:leader="none"/>
        </w:tabs>
        <w:rPr>
          <w:rFonts w:hint="default" w:ascii="Times New Roman" w:hAnsi="Times New Roman" w:eastAsia="仿宋" w:cs="Times New Roman"/>
          <w:b/>
          <w:bCs/>
          <w:color w:val="auto"/>
          <w:sz w:val="24"/>
          <w:highlight w:val="none"/>
        </w:rPr>
        <w:outlineLvl w:val="2"/>
      </w:pPr>
      <w:r>
        <w:rPr>
          <w:rFonts w:hint="default" w:ascii="Times New Roman" w:hAnsi="Times New Roman" w:eastAsia="仿宋" w:cs="Times New Roman"/>
          <w:b/>
          <w:color w:val="auto"/>
          <w:sz w:val="24"/>
          <w:highlight w:val="none"/>
          <w:lang w:val="zh-CN"/>
        </w:rPr>
        <w:br w:type="page" w:clear="all"/>
      </w:r>
      <w:bookmarkStart w:id="363" w:name="_Toc20260"/>
      <w:r/>
      <w:bookmarkStart w:id="364" w:name="_Toc16688"/>
      <w:r/>
      <w:bookmarkStart w:id="365" w:name="_Toc2613"/>
      <w:r/>
      <w:bookmarkStart w:id="366" w:name="_Toc6231"/>
      <w:r/>
      <w:bookmarkStart w:id="367" w:name="_Toc3976"/>
      <w:r>
        <w:rPr>
          <w:rFonts w:hint="default" w:ascii="Times New Roman" w:hAnsi="Times New Roman" w:eastAsia="仿宋" w:cs="Times New Roman"/>
          <w:b/>
          <w:bCs/>
          <w:color w:val="auto"/>
          <w:sz w:val="24"/>
          <w:highlight w:val="none"/>
        </w:rPr>
        <w:t xml:space="preserve">附件四、具备履行合同所必需的设备和专业技术能力的声明格式</w:t>
      </w:r>
      <w:bookmarkEnd w:id="363"/>
      <w:r/>
      <w:bookmarkEnd w:id="364"/>
      <w:r/>
      <w:bookmarkEnd w:id="365"/>
      <w:r/>
      <w:bookmarkEnd w:id="366"/>
      <w:r/>
      <w:bookmarkEnd w:id="367"/>
      <w:r/>
      <w:r/>
    </w:p>
    <w:p>
      <w:pPr>
        <w:jc w:val="center"/>
        <w:spacing w:line="360" w:lineRule="auto"/>
        <w:rPr>
          <w:rFonts w:hint="default" w:ascii="Times New Roman" w:hAnsi="Times New Roman" w:eastAsia="仿宋" w:cs="Times New Roman"/>
          <w:b/>
          <w:bCs/>
          <w:color w:val="auto"/>
          <w:sz w:val="32"/>
          <w:szCs w:val="32"/>
          <w:highlight w:val="none"/>
        </w:rPr>
      </w:pPr>
      <w:r/>
      <w:bookmarkStart w:id="368" w:name="_Toc485"/>
      <w:r>
        <w:rPr>
          <w:rFonts w:hint="default" w:ascii="Times New Roman" w:hAnsi="Times New Roman" w:eastAsia="仿宋" w:cs="Times New Roman"/>
          <w:b/>
          <w:bCs/>
          <w:color w:val="auto"/>
          <w:sz w:val="32"/>
          <w:szCs w:val="32"/>
          <w:highlight w:val="none"/>
        </w:rPr>
        <w:t xml:space="preserve">具备履行合同所必需的设备和专业技术能力的声明</w:t>
      </w:r>
      <w:bookmarkEnd w:id="368"/>
      <w:r/>
      <w:r/>
    </w:p>
    <w:p>
      <w:pPr>
        <w:spacing w:line="360" w:lineRule="auto"/>
        <w:rPr>
          <w:rFonts w:hint="default" w:ascii="Times New Roman" w:hAnsi="Times New Roman" w:eastAsia="仿宋" w:cs="Times New Roman"/>
          <w:b/>
          <w:color w:val="auto"/>
          <w:sz w:val="24"/>
          <w:szCs w:val="21"/>
          <w:highlight w:val="none"/>
          <w:lang w:val="zh-CN"/>
        </w:rPr>
      </w:pPr>
      <w:r>
        <w:rPr>
          <w:rFonts w:hint="eastAsia" w:eastAsia="仿宋" w:cs="Times New Roman"/>
          <w:b/>
          <w:bCs/>
          <w:color w:val="auto"/>
          <w:sz w:val="24"/>
          <w:highlight w:val="none"/>
          <w:lang w:eastAsia="zh-CN"/>
        </w:rPr>
        <w:t xml:space="preserve">中国共产党南京市雨花台区委员会党校</w:t>
      </w:r>
      <w:r>
        <w:rPr>
          <w:rFonts w:hint="default" w:ascii="Times New Roman" w:hAnsi="Times New Roman" w:eastAsia="仿宋" w:cs="Times New Roman"/>
          <w:b/>
          <w:color w:val="auto"/>
          <w:sz w:val="24"/>
          <w:szCs w:val="21"/>
          <w:highlight w:val="none"/>
          <w:lang w:val="zh-CN"/>
        </w:rPr>
        <w:t xml:space="preserve">：</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我单位（供应商名称）郑重声明：我公司具备履行本项采购合同所必需的设备和专业技术能力，为履行本项采购合同我单位具备如下主要设备和主要专业技术能力：</w:t>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主要设备有： 。（ 若有 ）</w:t>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主要专业技术能力有：  。（ 若有 ）</w:t>
      </w:r>
      <w:r/>
    </w:p>
    <w:p>
      <w:pPr>
        <w:spacing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jc w:val="right"/>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声明人：（加盖电子公章）</w:t>
      </w:r>
      <w:r/>
    </w:p>
    <w:p>
      <w:pPr>
        <w:jc w:val="right"/>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日期： 年   月   日</w:t>
      </w:r>
      <w:r/>
    </w:p>
    <w:p>
      <w:pPr>
        <w:rPr>
          <w:rFonts w:hint="default" w:ascii="Times New Roman" w:hAnsi="Times New Roman" w:eastAsia="仿宋" w:cs="Times New Roman"/>
          <w:color w:val="auto"/>
          <w:sz w:val="24"/>
          <w:highlight w:val="none"/>
          <w:lang w:val="zh-CN"/>
        </w:rPr>
      </w:pPr>
      <w:r/>
      <w:bookmarkStart w:id="369" w:name="_Toc24407"/>
      <w:r/>
      <w:bookmarkStart w:id="370" w:name="_Toc8905"/>
      <w:r/>
      <w:bookmarkStart w:id="371" w:name="_Toc17077"/>
      <w:r/>
      <w:bookmarkStart w:id="372" w:name="_Toc20475"/>
      <w:r>
        <w:rPr>
          <w:rFonts w:hint="default" w:ascii="Times New Roman" w:hAnsi="Times New Roman" w:eastAsia="仿宋" w:cs="Times New Roman"/>
          <w:color w:val="auto"/>
          <w:sz w:val="24"/>
          <w:highlight w:val="none"/>
        </w:rPr>
        <w:br w:type="page" w:clear="all"/>
      </w:r>
      <w:r/>
    </w:p>
    <w:p>
      <w:pPr>
        <w:keepNext/>
        <w:spacing w:after="240" w:line="360" w:lineRule="auto"/>
        <w:tabs>
          <w:tab w:val="left" w:pos="1440" w:leader="none"/>
          <w:tab w:val="left" w:pos="5670" w:leader="none"/>
        </w:tabs>
        <w:rPr>
          <w:rFonts w:hint="default" w:ascii="Times New Roman" w:hAnsi="Times New Roman" w:eastAsia="仿宋" w:cs="Times New Roman"/>
          <w:b/>
          <w:bCs/>
          <w:color w:val="auto"/>
          <w:sz w:val="24"/>
          <w:highlight w:val="none"/>
          <w:lang w:val="zh-CN"/>
        </w:rPr>
        <w:outlineLvl w:val="2"/>
      </w:pPr>
      <w:r/>
      <w:bookmarkStart w:id="373" w:name="_Toc23202"/>
      <w:r/>
      <w:bookmarkStart w:id="374" w:name="_Toc32745"/>
      <w:r>
        <w:rPr>
          <w:rFonts w:hint="default" w:ascii="Times New Roman" w:hAnsi="Times New Roman" w:eastAsia="仿宋" w:cs="Times New Roman"/>
          <w:b/>
          <w:bCs/>
          <w:color w:val="auto"/>
          <w:sz w:val="24"/>
          <w:highlight w:val="none"/>
        </w:rPr>
        <w:t xml:space="preserve">附件五</w:t>
      </w:r>
      <w:r>
        <w:rPr>
          <w:rFonts w:hint="default" w:ascii="Times New Roman" w:hAnsi="Times New Roman" w:eastAsia="仿宋" w:cs="Times New Roman"/>
          <w:b/>
          <w:bCs/>
          <w:color w:val="auto"/>
          <w:sz w:val="24"/>
          <w:highlight w:val="none"/>
          <w:lang w:val="zh-CN"/>
        </w:rPr>
        <w:t xml:space="preserve">、</w:t>
      </w:r>
      <w:bookmarkEnd w:id="369"/>
      <w:r/>
      <w:bookmarkEnd w:id="370"/>
      <w:r/>
      <w:bookmarkEnd w:id="371"/>
      <w:r/>
      <w:bookmarkEnd w:id="372"/>
      <w:r/>
      <w:bookmarkEnd w:id="373"/>
      <w:r>
        <w:rPr>
          <w:rFonts w:hint="default" w:ascii="Times New Roman" w:hAnsi="Times New Roman" w:eastAsia="仿宋" w:cs="Times New Roman"/>
          <w:b/>
          <w:bCs/>
          <w:color w:val="auto"/>
          <w:sz w:val="24"/>
          <w:highlight w:val="none"/>
          <w:lang w:val="zh-CN"/>
        </w:rPr>
        <w:t xml:space="preserve">南京市政府采购供应商信用承诺书</w:t>
      </w:r>
      <w:bookmarkEnd w:id="374"/>
      <w:r/>
      <w:r/>
    </w:p>
    <w:p>
      <w:pPr>
        <w:jc w:val="center"/>
        <w:spacing w:line="360" w:lineRule="auto"/>
        <w:rPr>
          <w:rFonts w:hint="default" w:ascii="Times New Roman" w:hAnsi="Times New Roman" w:eastAsia="仿宋" w:cs="Times New Roman"/>
          <w:b/>
          <w:bCs/>
          <w:color w:val="auto"/>
          <w:sz w:val="32"/>
          <w:szCs w:val="32"/>
          <w:highlight w:val="none"/>
          <w:lang w:val="en-US" w:eastAsia="zh-CN"/>
        </w:rPr>
      </w:pPr>
      <w:r>
        <w:rPr>
          <w:rFonts w:hint="default" w:ascii="Times New Roman" w:hAnsi="Times New Roman" w:eastAsia="仿宋" w:cs="Times New Roman"/>
          <w:b/>
          <w:bCs/>
          <w:color w:val="auto"/>
          <w:sz w:val="32"/>
          <w:szCs w:val="32"/>
          <w:highlight w:val="none"/>
          <w:lang w:val="en-US" w:eastAsia="zh-CN"/>
        </w:rPr>
        <w:t xml:space="preserve">南京市政府采购供应商信用承诺书</w:t>
      </w:r>
      <w:r/>
    </w:p>
    <w:p>
      <w:pPr>
        <w:jc w:val="right"/>
        <w:rPr>
          <w:rFonts w:hint="default" w:ascii="Times New Roman" w:hAnsi="Times New Roman" w:eastAsia="仿宋" w:cs="Times New Roman"/>
          <w:color w:val="auto"/>
          <w:sz w:val="22"/>
          <w:szCs w:val="28"/>
          <w:highlight w:val="none"/>
          <w:lang w:val="en-US" w:eastAsia="zh-CN"/>
        </w:rPr>
      </w:pPr>
      <w:r>
        <w:rPr>
          <w:rFonts w:hint="default" w:ascii="Times New Roman" w:hAnsi="Times New Roman" w:eastAsia="仿宋" w:cs="Times New Roman"/>
          <w:color w:val="auto"/>
          <w:sz w:val="22"/>
          <w:szCs w:val="28"/>
          <w:highlight w:val="none"/>
          <w:lang w:val="en-US" w:eastAsia="zh-CN"/>
        </w:rPr>
        <w:t xml:space="preserve">XXXX年XX月XX日</w:t>
      </w:r>
      <w:r/>
    </w:p>
    <w:p>
      <w:pPr>
        <w:jc w:val="center"/>
        <w:rPr>
          <w:rFonts w:hint="default" w:ascii="Times New Roman" w:hAnsi="Times New Roman" w:eastAsia="仿宋" w:cs="Times New Roman"/>
          <w:color w:val="auto"/>
          <w:highlight w:val="none"/>
          <w:lang w:val="en-US" w:eastAsia="zh-CN"/>
        </w:rPr>
      </w:pPr>
      <w:r>
        <w:rPr>
          <w:rFonts w:hint="default" w:ascii="Times New Roman" w:hAnsi="Times New Roman" w:eastAsia="仿宋" w:cs="Times New Roman"/>
          <w:color w:val="auto"/>
          <w:highlight w:val="none"/>
          <w:lang w:val="en-US" w:eastAsia="zh-CN"/>
        </w:rPr>
      </w:r>
      <w:r/>
    </w:p>
    <w:tbl>
      <w:tblPr>
        <w:tblStyle w:val="936"/>
        <w:tblpPr w:horzAnchor="text" w:tblpXSpec="center" w:vertAnchor="text" w:tblpY="1" w:leftFromText="180" w:topFromText="0" w:rightFromText="180" w:bottomFromText="0"/>
        <w:tblW w:w="89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52"/>
        <w:gridCol w:w="2284"/>
        <w:gridCol w:w="1833"/>
        <w:gridCol w:w="2921"/>
      </w:tblGrid>
      <w:tr>
        <w:trPr>
          <w:jc w:val="center"/>
          <w:trHeight w:val="850"/>
        </w:trPr>
        <w:tc>
          <w:tcPr>
            <w:tcW w:w="1952" w:type="dxa"/>
            <w:vAlign w:val="center"/>
            <w:textDirection w:val="lrTb"/>
            <w:noWrap w:val="false"/>
          </w:tcPr>
          <w:p>
            <w:pPr>
              <w:ind w:left="-420" w:firstLine="0"/>
              <w:jc w:val="center"/>
              <w:tabs>
                <w:tab w:val="left" w:pos="2520" w:leader="none"/>
              </w:tabs>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t xml:space="preserve">   单位名称</w:t>
            </w:r>
            <w:r/>
          </w:p>
        </w:tc>
        <w:tc>
          <w:tcPr>
            <w:tcW w:w="2284"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r>
            <w:r/>
          </w:p>
        </w:tc>
        <w:tc>
          <w:tcPr>
            <w:tcW w:w="1833"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t xml:space="preserve">统一社会信用代码</w:t>
            </w:r>
            <w:r/>
          </w:p>
        </w:tc>
        <w:tc>
          <w:tcPr>
            <w:tcW w:w="2921" w:type="dxa"/>
            <w:vAlign w:val="center"/>
            <w:textDirection w:val="lrTb"/>
            <w:noWrap w:val="false"/>
          </w:tcPr>
          <w:p>
            <w:pPr>
              <w:ind w:right="-678"/>
              <w:jc w:val="center"/>
              <w:tabs>
                <w:tab w:val="left" w:pos="2320" w:leader="none"/>
              </w:tabs>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r>
            <w:r/>
          </w:p>
        </w:tc>
      </w:tr>
      <w:tr>
        <w:trPr>
          <w:jc w:val="center"/>
          <w:trHeight w:val="850"/>
        </w:trPr>
        <w:tc>
          <w:tcPr>
            <w:tcW w:w="1952"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t xml:space="preserve">法定代表人</w:t>
            </w:r>
            <w:r/>
          </w:p>
        </w:tc>
        <w:tc>
          <w:tcPr>
            <w:tcW w:w="2284"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r>
            <w:r/>
          </w:p>
        </w:tc>
        <w:tc>
          <w:tcPr>
            <w:tcW w:w="1833"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t xml:space="preserve">联系人</w:t>
            </w:r>
            <w:r/>
          </w:p>
        </w:tc>
        <w:tc>
          <w:tcPr>
            <w:tcW w:w="2921"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r>
            <w:r/>
          </w:p>
        </w:tc>
      </w:tr>
      <w:tr>
        <w:trPr>
          <w:jc w:val="center"/>
          <w:trHeight w:val="850"/>
        </w:trPr>
        <w:tc>
          <w:tcPr>
            <w:tcW w:w="1952"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t xml:space="preserve">联系地址</w:t>
            </w:r>
            <w:r/>
          </w:p>
        </w:tc>
        <w:tc>
          <w:tcPr>
            <w:tcW w:w="2284"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r>
            <w:r/>
          </w:p>
        </w:tc>
        <w:tc>
          <w:tcPr>
            <w:tcW w:w="1833"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t xml:space="preserve">联系电话</w:t>
            </w:r>
            <w:r/>
          </w:p>
        </w:tc>
        <w:tc>
          <w:tcPr>
            <w:tcW w:w="2921"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r>
            <w:r/>
          </w:p>
        </w:tc>
      </w:tr>
      <w:tr>
        <w:trPr>
          <w:jc w:val="center"/>
          <w:trHeight w:val="5560"/>
        </w:trPr>
        <w:tc>
          <w:tcPr>
            <w:tcW w:w="1952"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t xml:space="preserve">信用承诺</w:t>
            </w:r>
            <w:r/>
          </w:p>
        </w:tc>
        <w:tc>
          <w:tcPr>
            <w:gridSpan w:val="3"/>
            <w:tcW w:w="7038" w:type="dxa"/>
            <w:vAlign w:val="center"/>
            <w:textDirection w:val="lrTb"/>
            <w:noWrap w:val="false"/>
          </w:tcPr>
          <w:p>
            <w:pPr>
              <w:ind w:firstLine="480"/>
              <w:jc w:val="both"/>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t xml:space="preserve">我公司自愿参加贵中心（公司）组织的本次采购活动，严格遵守《中华人民共和国政府采购法》及相关</w:t>
            </w:r>
            <w:r>
              <w:rPr>
                <w:rFonts w:hint="default" w:ascii="Times New Roman" w:hAnsi="Times New Roman" w:eastAsia="仿宋" w:cs="Times New Roman"/>
                <w:color w:val="auto"/>
                <w:sz w:val="24"/>
                <w:szCs w:val="24"/>
                <w:highlight w:val="none"/>
                <w:vertAlign w:val="baseline"/>
                <w:lang w:val="en-US" w:eastAsia="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80"/>
              <w:jc w:val="both"/>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r>
            <w:r/>
          </w:p>
          <w:p>
            <w:pPr>
              <w:ind w:firstLine="480"/>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t xml:space="preserve">供应商名称（盖章）：</w:t>
            </w:r>
            <w:r/>
          </w:p>
          <w:p>
            <w:pPr>
              <w:ind w:firstLine="480"/>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r>
            <w:r/>
          </w:p>
          <w:p>
            <w:pPr>
              <w:ind w:firstLine="480"/>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t xml:space="preserve">法定代表人（签字）：</w:t>
            </w:r>
            <w:r/>
          </w:p>
          <w:p>
            <w:pPr>
              <w:ind w:firstLine="480"/>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r>
            <w:r/>
          </w:p>
          <w:p>
            <w:pPr>
              <w:ind w:firstLine="480"/>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t xml:space="preserve">XXXX年XX月XX日</w:t>
            </w:r>
            <w:r/>
          </w:p>
        </w:tc>
      </w:tr>
    </w:tbl>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948"/>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948"/>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948"/>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ind w:firstLine="5040"/>
        <w:spacing w:line="360" w:lineRule="auto"/>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r>
      <w:r/>
    </w:p>
    <w:p>
      <w:pPr>
        <w:rPr>
          <w:rFonts w:hint="default" w:ascii="Times New Roman" w:hAnsi="Times New Roman" w:eastAsia="宋体" w:cs="Times New Roman"/>
          <w:color w:val="auto"/>
          <w:sz w:val="21"/>
          <w:szCs w:val="24"/>
          <w:highlight w:val="none"/>
          <w:lang w:val="en-US" w:eastAsia="zh-CN" w:bidi="ar-SA"/>
        </w:rPr>
      </w:pPr>
      <w:r>
        <w:rPr>
          <w:rFonts w:hint="default" w:ascii="Times New Roman" w:hAnsi="Times New Roman" w:eastAsia="宋体" w:cs="Times New Roman"/>
          <w:color w:val="auto"/>
          <w:sz w:val="21"/>
          <w:szCs w:val="24"/>
          <w:highlight w:val="none"/>
          <w:lang w:val="en-US" w:eastAsia="zh-CN" w:bidi="ar-SA"/>
        </w:rPr>
      </w:r>
      <w:r/>
    </w:p>
    <w:p>
      <w:pPr>
        <w:rPr>
          <w:rFonts w:hint="default"/>
          <w:color w:val="auto"/>
          <w:highlight w:val="none"/>
          <w:lang w:val="en-US" w:eastAsia="zh-CN"/>
        </w:rPr>
      </w:pPr>
      <w:r>
        <w:rPr>
          <w:rFonts w:hint="default"/>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jc w:val="left"/>
        <w:tabs>
          <w:tab w:val="left" w:pos="5067" w:leader="none"/>
        </w:tabs>
        <w:rPr>
          <w:rFonts w:hint="default"/>
          <w:color w:val="auto"/>
          <w:highlight w:val="none"/>
          <w:lang w:val="en-US" w:eastAsia="zh-CN"/>
        </w:rPr>
      </w:pPr>
      <w:r>
        <w:rPr>
          <w:rFonts w:hint="eastAsia"/>
          <w:color w:val="auto"/>
          <w:highlight w:val="none"/>
          <w:lang w:val="en-US" w:eastAsia="zh-CN"/>
        </w:rPr>
        <w:tab/>
      </w:r>
      <w:r/>
    </w:p>
    <w:sectPr>
      <w:headerReference w:type="default" r:id="rId10"/>
      <w:footerReference w:type="default" r:id="rId14"/>
      <w:footerReference w:type="first" r:id="rId15"/>
      <w:footnotePr/>
      <w:endnotePr/>
      <w:type w:val="nextPage"/>
      <w:pgSz w:w="11906" w:h="16838" w:orient="portrait"/>
      <w:pgMar w:top="1440" w:right="1797" w:bottom="1440" w:left="1599" w:header="851" w:footer="102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ymbol">
    <w:panose1 w:val="05050102010706020507"/>
  </w:font>
  <w:font w:name="仿宋">
    <w:panose1 w:val="02010609060101010101"/>
  </w:font>
  <w:font w:name="Courier New">
    <w:panose1 w:val="02070309020205020404"/>
  </w:font>
  <w:font w:name="Tahoma">
    <w:panose1 w:val="020B0604030504040204"/>
  </w:font>
  <w:font w:name="华文细黑">
    <w:panose1 w:val="02010600040101010101"/>
  </w:font>
  <w:font w:name="KNLe">
    <w:panose1 w:val="020B0503020202020204"/>
  </w:font>
  <w:font w:name="Wingdings">
    <w:panose1 w:val="05000000000000000000"/>
  </w:font>
  <w:font w:name="华文楷体">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ヒラギノ角ゴ Pro W3">
    <w:panose1 w:val="020B0503020202020204"/>
  </w:font>
  <w:font w:name="Calibri">
    <w:panose1 w:val="020F0502020204030204"/>
  </w:font>
  <w:font w:name="微软雅黑">
    <w:panose1 w:val="020B0503020204020204"/>
  </w:font>
  <w:font w:name="Sim Sun">
    <w:panose1 w:val="02010600030101010101"/>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83</w:t>
                    </w:r>
                    <w:r>
                      <w:fldChar w:fldCharType="end"/>
                    </w:r>
                    <w:r>
                      <w:t xml:space="preserve"> 页</w:t>
                    </w:r>
                    <w:r/>
                  </w:p>
                </w:txbxContent>
              </v:textbox>
            </v:shape>
          </w:pict>
        </mc:Fallback>
      </mc:AlternateContent>
    </w:r>
    <w:r>
      <w:rPr>
        <w:rFonts w:hint="eastAsia"/>
      </w:rPr>
      <w:t xml:space="preserve">·</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rPr>
        <w:lang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7"/>
                          </w:pPr>
                          <w:r>
                            <w:t xml:space="preserve">第 </w:t>
                          </w:r>
                          <w:r>
                            <w:fldChar w:fldCharType="begin"/>
                          </w:r>
                          <w:r>
                            <w:instrText xml:space="preserve"> PAGE  \* MERGEFORMAT </w:instrText>
                          </w:r>
                          <w:r>
                            <w:fldChar w:fldCharType="separate"/>
                          </w:r>
                          <w:r>
                            <w:t xml:space="preserve">51</w:t>
                          </w:r>
                          <w:r>
                            <w:fldChar w:fldCharType="end"/>
                          </w:r>
                          <w:r>
                            <w:t xml:space="preserve"> 页 共 </w:t>
                          </w:r>
                          <w:r>
                            <w:fldChar w:fldCharType="begin"/>
                          </w:r>
                          <w:r>
                            <w:instrText xml:space="preserve"> NUMPAGES  \* MERGEFORMAT </w:instrText>
                          </w:r>
                          <w:r>
                            <w:fldChar w:fldCharType="separate"/>
                          </w:r>
                          <w:r>
                            <w:t xml:space="preserve">83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7"/>
                    </w:pPr>
                    <w:r>
                      <w:t xml:space="preserve">第 </w:t>
                    </w:r>
                    <w:r>
                      <w:fldChar w:fldCharType="begin"/>
                    </w:r>
                    <w:r>
                      <w:instrText xml:space="preserve"> PAGE  \* MERGEFORMAT </w:instrText>
                    </w:r>
                    <w:r>
                      <w:fldChar w:fldCharType="separate"/>
                    </w:r>
                    <w:r>
                      <w:t xml:space="preserve">51</w:t>
                    </w:r>
                    <w:r>
                      <w:fldChar w:fldCharType="end"/>
                    </w:r>
                    <w:r>
                      <w:t xml:space="preserve"> 页 共 </w:t>
                    </w:r>
                    <w:r>
                      <w:fldChar w:fldCharType="begin"/>
                    </w:r>
                    <w:r>
                      <w:instrText xml:space="preserve"> NUMPAGES  \* MERGEFORMAT </w:instrText>
                    </w:r>
                    <w:r>
                      <w:fldChar w:fldCharType="separate"/>
                    </w:r>
                    <w:r>
                      <w:t xml:space="preserve">83</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7"/>
                          </w:pPr>
                          <w:r>
                            <w:t xml:space="preserve">第 </w:t>
                          </w:r>
                          <w:r>
                            <w:fldChar w:fldCharType="begin"/>
                          </w:r>
                          <w:r>
                            <w:instrText xml:space="preserve"> PAGE  \* MERGEFORMAT </w:instrText>
                          </w:r>
                          <w:r>
                            <w:fldChar w:fldCharType="separate"/>
                          </w:r>
                          <w:r>
                            <w:t xml:space="preserve">58</w:t>
                          </w:r>
                          <w:r>
                            <w:fldChar w:fldCharType="end"/>
                          </w:r>
                          <w:r>
                            <w:t xml:space="preserve"> 页 共 </w:t>
                          </w:r>
                          <w:r>
                            <w:fldChar w:fldCharType="begin"/>
                          </w:r>
                          <w:r>
                            <w:instrText xml:space="preserve"> NUMPAGES  \* MERGEFORMAT </w:instrText>
                          </w:r>
                          <w:r>
                            <w:fldChar w:fldCharType="separate"/>
                          </w:r>
                          <w:r>
                            <w:t xml:space="preserve">83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7"/>
                    </w:pPr>
                    <w:r>
                      <w:t xml:space="preserve">第 </w:t>
                    </w:r>
                    <w:r>
                      <w:fldChar w:fldCharType="begin"/>
                    </w:r>
                    <w:r>
                      <w:instrText xml:space="preserve"> PAGE  \* MERGEFORMAT </w:instrText>
                    </w:r>
                    <w:r>
                      <w:fldChar w:fldCharType="separate"/>
                    </w:r>
                    <w:r>
                      <w:t xml:space="preserve">58</w:t>
                    </w:r>
                    <w:r>
                      <w:fldChar w:fldCharType="end"/>
                    </w:r>
                    <w:r>
                      <w:t xml:space="preserve"> 页 共 </w:t>
                    </w:r>
                    <w:r>
                      <w:fldChar w:fldCharType="begin"/>
                    </w:r>
                    <w:r>
                      <w:instrText xml:space="preserve"> NUMPAGES  \* MERGEFORMAT </w:instrText>
                    </w:r>
                    <w:r>
                      <w:fldChar w:fldCharType="separate"/>
                    </w:r>
                    <w:r>
                      <w:t xml:space="preserve">83</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7"/>
                          </w:pPr>
                          <w:r>
                            <w:t xml:space="preserve">第 </w:t>
                          </w:r>
                          <w:r>
                            <w:fldChar w:fldCharType="begin"/>
                          </w:r>
                          <w:r>
                            <w:instrText xml:space="preserve"> PAGE  \* MERGEFORMAT </w:instrText>
                          </w:r>
                          <w:r>
                            <w:fldChar w:fldCharType="separate"/>
                          </w:r>
                          <w:r>
                            <w:t xml:space="preserve">57</w:t>
                          </w:r>
                          <w:r>
                            <w:fldChar w:fldCharType="end"/>
                          </w:r>
                          <w:r>
                            <w:t xml:space="preserve"> 页 共 </w:t>
                          </w:r>
                          <w:r>
                            <w:fldChar w:fldCharType="begin"/>
                          </w:r>
                          <w:r>
                            <w:instrText xml:space="preserve"> NUMPAGES  \* MERGEFORMAT </w:instrText>
                          </w:r>
                          <w:r>
                            <w:fldChar w:fldCharType="separate"/>
                          </w:r>
                          <w:r>
                            <w:t xml:space="preserve">83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7"/>
                    </w:pPr>
                    <w:r>
                      <w:t xml:space="preserve">第 </w:t>
                    </w:r>
                    <w:r>
                      <w:fldChar w:fldCharType="begin"/>
                    </w:r>
                    <w:r>
                      <w:instrText xml:space="preserve"> PAGE  \* MERGEFORMAT </w:instrText>
                    </w:r>
                    <w:r>
                      <w:fldChar w:fldCharType="separate"/>
                    </w:r>
                    <w:r>
                      <w:t xml:space="preserve">57</w:t>
                    </w:r>
                    <w:r>
                      <w:fldChar w:fldCharType="end"/>
                    </w:r>
                    <w:r>
                      <w:t xml:space="preserve"> 页 共 </w:t>
                    </w:r>
                    <w:r>
                      <w:fldChar w:fldCharType="begin"/>
                    </w:r>
                    <w:r>
                      <w:instrText xml:space="preserve"> NUMPAGES  \* MERGEFORMAT </w:instrText>
                    </w:r>
                    <w:r>
                      <w:fldChar w:fldCharType="separate"/>
                    </w:r>
                    <w:r>
                      <w:t xml:space="preserve">83</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rPr>
        <w:rFonts w:hint="eastAsia" w:ascii="仿宋" w:hAnsi="仿宋" w:eastAsia="仿宋" w:cs="仿宋"/>
        <w:lang w:eastAsia="zh-CN"/>
      </w:rPr>
    </w:pPr>
    <w:r>
      <w:rPr>
        <w:rFonts w:hint="eastAsia" w:ascii="仿宋" w:hAnsi="仿宋" w:eastAsia="仿宋" w:cs="仿宋"/>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pBdr>
        <w:bottom w:val="single" w:color="auto" w:sz="4"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rPr>
        <w:rFonts w:hint="default"/>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1195"/>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214"/>
      <w:isLgl/>
      <w:suff w:val="tab"/>
      <w:lvlText w:val="%1.%2"/>
      <w:lvlJc w:val="left"/>
      <w:pPr>
        <w:ind w:left="425" w:hanging="425"/>
      </w:pPr>
      <w:rPr>
        <w:rFonts w:hint="eastAsia" w:ascii="Arial Unicode MS" w:hAnsi="Arial Unicode MS" w:eastAsia="微软雅黑"/>
        <w:b/>
        <w:i w:val="0"/>
      </w:rPr>
    </w:lvl>
    <w:lvl w:ilvl="2">
      <w:start w:val="1"/>
      <w:numFmt w:val="decimal"/>
      <w:pStyle w:val="1228"/>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pStyle w:val="888"/>
      <w:isLgl w:val="false"/>
      <w:suff w:val="nothing"/>
      <w:lvlText w:val="第%1章"/>
      <w:lvlJc w:val="left"/>
      <w:pPr>
        <w:ind w:left="0" w:firstLine="0"/>
      </w:pPr>
    </w:lvl>
    <w:lvl w:ilvl="1">
      <w:start w:val="1"/>
      <w:numFmt w:val="none"/>
      <w:pStyle w:val="889"/>
      <w:isLgl w:val="false"/>
      <w:suff w:val="nothing"/>
      <w:lvlText w:val=""/>
      <w:lvlJc w:val="left"/>
      <w:pPr>
        <w:ind w:left="0" w:firstLine="0"/>
      </w:pPr>
    </w:lvl>
    <w:lvl w:ilvl="2">
      <w:start w:val="1"/>
      <w:numFmt w:val="none"/>
      <w:pStyle w:val="890"/>
      <w:isLgl w:val="false"/>
      <w:suff w:val="nothing"/>
      <w:lvlText w:val=""/>
      <w:lvlJc w:val="left"/>
      <w:pPr>
        <w:ind w:left="0" w:firstLine="0"/>
      </w:pPr>
    </w:lvl>
    <w:lvl w:ilvl="3">
      <w:start w:val="1"/>
      <w:numFmt w:val="none"/>
      <w:pStyle w:val="891"/>
      <w:isLgl w:val="false"/>
      <w:suff w:val="nothing"/>
      <w:lvlText w:val=""/>
      <w:lvlJc w:val="left"/>
      <w:pPr>
        <w:ind w:left="0" w:firstLine="0"/>
      </w:pPr>
    </w:lvl>
    <w:lvl w:ilvl="4">
      <w:start w:val="1"/>
      <w:numFmt w:val="none"/>
      <w:pStyle w:val="892"/>
      <w:isLgl w:val="false"/>
      <w:suff w:val="nothing"/>
      <w:lvlText w:val=""/>
      <w:lvlJc w:val="left"/>
      <w:pPr>
        <w:ind w:left="0" w:firstLine="0"/>
      </w:pPr>
    </w:lvl>
    <w:lvl w:ilvl="5">
      <w:start w:val="1"/>
      <w:numFmt w:val="none"/>
      <w:pStyle w:val="893"/>
      <w:isLgl w:val="false"/>
      <w:suff w:val="nothing"/>
      <w:lvlText w:val=""/>
      <w:lvlJc w:val="left"/>
      <w:pPr>
        <w:ind w:left="0" w:firstLine="0"/>
      </w:pPr>
    </w:lvl>
    <w:lvl w:ilvl="6">
      <w:start w:val="1"/>
      <w:numFmt w:val="none"/>
      <w:pStyle w:val="894"/>
      <w:isLgl w:val="false"/>
      <w:suff w:val="nothing"/>
      <w:lvlText w:val=""/>
      <w:lvlJc w:val="left"/>
      <w:pPr>
        <w:ind w:left="0" w:firstLine="0"/>
      </w:pPr>
    </w:lvl>
    <w:lvl w:ilvl="7">
      <w:start w:val="1"/>
      <w:numFmt w:val="none"/>
      <w:pStyle w:val="895"/>
      <w:isLgl w:val="false"/>
      <w:suff w:val="nothing"/>
      <w:lvlText w:val=""/>
      <w:lvlJc w:val="left"/>
      <w:pPr>
        <w:ind w:left="0" w:firstLine="0"/>
      </w:pPr>
    </w:lvl>
    <w:lvl w:ilvl="8">
      <w:start w:val="1"/>
      <w:numFmt w:val="none"/>
      <w:pStyle w:val="896"/>
      <w:isLgl w:val="false"/>
      <w:suff w:val="nothing"/>
      <w:lvlText w:val=""/>
      <w:lvlJc w:val="left"/>
      <w:pPr>
        <w:ind w:left="0" w:firstLine="0"/>
      </w:p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4"/>
  </w:num>
  <w:num w:numId="3">
    <w:abstractNumId w:val="12"/>
  </w:num>
  <w:num w:numId="4">
    <w:abstractNumId w:val="0"/>
  </w:num>
  <w:num w:numId="5">
    <w:abstractNumId w:val="10"/>
  </w:num>
  <w:num w:numId="6">
    <w:abstractNumId w:val="2"/>
  </w:num>
  <w:num w:numId="7">
    <w:abstractNumId w:val="11"/>
  </w:num>
  <w:num w:numId="8">
    <w:abstractNumId w:val="9"/>
  </w:num>
  <w:num w:numId="9">
    <w:abstractNumId w:val="1"/>
  </w:num>
  <w:num w:numId="10">
    <w:abstractNumId w:val="3"/>
  </w:num>
  <w:num w:numId="11">
    <w:abstractNumId w:val="5"/>
  </w:num>
  <w:num w:numId="12">
    <w:abstractNumId w:val="6"/>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3">
    <w:name w:val="Quote Char"/>
    <w:link w:val="962"/>
    <w:uiPriority w:val="29"/>
    <w:rPr>
      <w:i/>
    </w:rPr>
  </w:style>
  <w:style w:type="character" w:styleId="864">
    <w:name w:val="Intense Quote Char"/>
    <w:link w:val="964"/>
    <w:uiPriority w:val="30"/>
    <w:rPr>
      <w:i/>
    </w:rPr>
  </w:style>
  <w:style w:type="table" w:styleId="865">
    <w:name w:val="Plain Table 1"/>
    <w:basedOn w:val="8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6">
    <w:name w:val="Plain Table 2"/>
    <w:basedOn w:val="89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7">
    <w:name w:val="Plain Table 3"/>
    <w:basedOn w:val="8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8">
    <w:name w:val="Plain Table 4"/>
    <w:basedOn w:val="8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9">
    <w:name w:val="Plain Table 5"/>
    <w:basedOn w:val="8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0">
    <w:name w:val="Grid Table 1 Light"/>
    <w:basedOn w:val="89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1">
    <w:name w:val="Grid Table 2"/>
    <w:basedOn w:val="8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2">
    <w:name w:val="Grid Table 3"/>
    <w:basedOn w:val="8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4"/>
    <w:basedOn w:val="89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4">
    <w:name w:val="Grid Table 5 Dark"/>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5">
    <w:name w:val="Grid Table 6 Colorful"/>
    <w:basedOn w:val="89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6">
    <w:name w:val="Grid Table 7 Colorful"/>
    <w:basedOn w:val="89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7">
    <w:name w:val="List Table 1 Light"/>
    <w:basedOn w:val="89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name w:val="List Table 2"/>
    <w:basedOn w:val="89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9">
    <w:name w:val="List Table 3"/>
    <w:basedOn w:val="8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0">
    <w:name w:val="List Table 4"/>
    <w:basedOn w:val="8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1">
    <w:name w:val="List Table 5 Dark"/>
    <w:basedOn w:val="89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6 Colorful"/>
    <w:basedOn w:val="89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3">
    <w:name w:val="List Table 7 Colorful"/>
    <w:basedOn w:val="89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84">
    <w:name w:val="Footnote Text Char"/>
    <w:link w:val="924"/>
    <w:uiPriority w:val="99"/>
    <w:rPr>
      <w:sz w:val="18"/>
    </w:rPr>
  </w:style>
  <w:style w:type="character" w:styleId="885">
    <w:name w:val="Endnote Text Char"/>
    <w:link w:val="915"/>
    <w:uiPriority w:val="99"/>
    <w:rPr>
      <w:sz w:val="20"/>
    </w:rPr>
  </w:style>
  <w:style w:type="paragraph" w:styleId="886">
    <w:name w:val="TOC Heading"/>
    <w:uiPriority w:val="39"/>
    <w:unhideWhenUsed/>
  </w:style>
  <w:style w:type="paragraph" w:styleId="88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88">
    <w:name w:val="Heading 1"/>
    <w:basedOn w:val="887"/>
    <w:next w:val="887"/>
    <w:link w:val="1285"/>
    <w:uiPriority w:val="0"/>
    <w:qFormat/>
    <w:pPr>
      <w:numPr>
        <w:ilvl w:val="0"/>
        <w:numId w:val="1"/>
      </w:numPr>
      <w:jc w:val="center"/>
      <w:keepLines/>
      <w:keepNext/>
      <w:spacing w:before="340" w:after="330" w:line="578" w:lineRule="auto"/>
      <w:outlineLvl w:val="0"/>
    </w:pPr>
    <w:rPr>
      <w:b/>
      <w:bCs/>
      <w:sz w:val="32"/>
      <w:szCs w:val="44"/>
    </w:rPr>
  </w:style>
  <w:style w:type="paragraph" w:styleId="889">
    <w:name w:val="Heading 2"/>
    <w:basedOn w:val="887"/>
    <w:next w:val="887"/>
    <w:link w:val="1111"/>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90">
    <w:name w:val="Heading 3"/>
    <w:basedOn w:val="887"/>
    <w:next w:val="887"/>
    <w:link w:val="1150"/>
    <w:uiPriority w:val="0"/>
    <w:qFormat/>
    <w:pPr>
      <w:numPr>
        <w:ilvl w:val="2"/>
        <w:numId w:val="1"/>
      </w:numPr>
      <w:keepLines/>
      <w:keepNext/>
      <w:spacing w:before="260" w:after="260" w:line="416" w:lineRule="auto"/>
      <w:outlineLvl w:val="2"/>
    </w:pPr>
    <w:rPr>
      <w:b/>
      <w:bCs/>
      <w:sz w:val="32"/>
      <w:szCs w:val="32"/>
    </w:rPr>
  </w:style>
  <w:style w:type="paragraph" w:styleId="891">
    <w:name w:val="Heading 4"/>
    <w:basedOn w:val="887"/>
    <w:next w:val="887"/>
    <w:link w:val="1187"/>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92">
    <w:name w:val="Heading 5"/>
    <w:basedOn w:val="887"/>
    <w:next w:val="887"/>
    <w:link w:val="1140"/>
    <w:uiPriority w:val="0"/>
    <w:qFormat/>
    <w:pPr>
      <w:numPr>
        <w:ilvl w:val="4"/>
        <w:numId w:val="1"/>
      </w:numPr>
      <w:keepLines/>
      <w:keepNext/>
      <w:spacing w:before="280" w:after="290" w:line="376" w:lineRule="auto"/>
      <w:outlineLvl w:val="4"/>
    </w:pPr>
    <w:rPr>
      <w:b/>
      <w:bCs/>
      <w:sz w:val="28"/>
      <w:szCs w:val="28"/>
    </w:rPr>
  </w:style>
  <w:style w:type="paragraph" w:styleId="893">
    <w:name w:val="Heading 6"/>
    <w:basedOn w:val="887"/>
    <w:next w:val="887"/>
    <w:link w:val="1126"/>
    <w:uiPriority w:val="0"/>
    <w:qFormat/>
    <w:pPr>
      <w:numPr>
        <w:ilvl w:val="5"/>
        <w:numId w:val="1"/>
      </w:numPr>
      <w:keepLines/>
      <w:keepNext/>
      <w:spacing w:before="240" w:after="64" w:line="320" w:lineRule="auto"/>
      <w:outlineLvl w:val="5"/>
    </w:pPr>
    <w:rPr>
      <w:rFonts w:ascii="Cambria" w:hAnsi="Cambria"/>
      <w:b/>
      <w:bCs/>
      <w:sz w:val="24"/>
    </w:rPr>
  </w:style>
  <w:style w:type="paragraph" w:styleId="894">
    <w:name w:val="Heading 7"/>
    <w:basedOn w:val="887"/>
    <w:next w:val="887"/>
    <w:link w:val="1181"/>
    <w:uiPriority w:val="0"/>
    <w:qFormat/>
    <w:pPr>
      <w:numPr>
        <w:ilvl w:val="6"/>
        <w:numId w:val="1"/>
      </w:numPr>
      <w:keepLines/>
      <w:keepNext/>
      <w:spacing w:before="240" w:after="64" w:line="320" w:lineRule="auto"/>
      <w:outlineLvl w:val="6"/>
    </w:pPr>
    <w:rPr>
      <w:b/>
      <w:bCs/>
      <w:sz w:val="24"/>
    </w:rPr>
  </w:style>
  <w:style w:type="paragraph" w:styleId="895">
    <w:name w:val="Heading 8"/>
    <w:basedOn w:val="887"/>
    <w:next w:val="887"/>
    <w:link w:val="1166"/>
    <w:uiPriority w:val="0"/>
    <w:qFormat/>
    <w:pPr>
      <w:numPr>
        <w:ilvl w:val="7"/>
        <w:numId w:val="1"/>
      </w:numPr>
      <w:keepLines/>
      <w:keepNext/>
      <w:spacing w:before="240" w:after="64" w:line="320" w:lineRule="auto"/>
      <w:outlineLvl w:val="7"/>
    </w:pPr>
    <w:rPr>
      <w:rFonts w:ascii="Cambria" w:hAnsi="Cambria"/>
      <w:sz w:val="24"/>
    </w:rPr>
  </w:style>
  <w:style w:type="paragraph" w:styleId="896">
    <w:name w:val="Heading 9"/>
    <w:basedOn w:val="887"/>
    <w:next w:val="887"/>
    <w:link w:val="1144"/>
    <w:uiPriority w:val="0"/>
    <w:qFormat/>
    <w:pPr>
      <w:numPr>
        <w:ilvl w:val="8"/>
        <w:numId w:val="1"/>
      </w:numPr>
      <w:keepLines/>
      <w:keepNext/>
      <w:spacing w:before="240" w:after="64" w:line="320" w:lineRule="auto"/>
      <w:outlineLvl w:val="8"/>
    </w:pPr>
    <w:rPr>
      <w:rFonts w:ascii="Cambria" w:hAnsi="Cambria"/>
      <w:szCs w:val="21"/>
    </w:rPr>
  </w:style>
  <w:style w:type="character" w:styleId="897" w:default="1">
    <w:name w:val="Default Paragraph Font"/>
    <w:uiPriority w:val="1"/>
    <w:semiHidden/>
    <w:unhideWhenUsed/>
    <w:qFormat/>
  </w:style>
  <w:style w:type="table" w:styleId="898" w:default="1">
    <w:name w:val="Normal Table"/>
    <w:uiPriority w:val="99"/>
    <w:semiHidden/>
    <w:unhideWhenUsed/>
    <w:qFormat/>
    <w:tblPr>
      <w:tblCellMar>
        <w:left w:w="108" w:type="dxa"/>
        <w:top w:w="0" w:type="dxa"/>
        <w:right w:w="108" w:type="dxa"/>
        <w:bottom w:w="0" w:type="dxa"/>
      </w:tblCellMar>
    </w:tblPr>
  </w:style>
  <w:style w:type="paragraph" w:styleId="899">
    <w:name w:val="List 3"/>
    <w:basedOn w:val="887"/>
    <w:uiPriority w:val="99"/>
    <w:unhideWhenUsed/>
    <w:qFormat/>
    <w:pPr>
      <w:ind w:left="1260" w:hanging="420"/>
      <w:spacing w:before="100" w:beforeAutospacing="1" w:after="100" w:afterAutospacing="1"/>
    </w:pPr>
    <w:rPr>
      <w:szCs w:val="21"/>
    </w:rPr>
  </w:style>
  <w:style w:type="paragraph" w:styleId="900">
    <w:name w:val="toc 7"/>
    <w:basedOn w:val="887"/>
    <w:next w:val="887"/>
    <w:uiPriority w:val="39"/>
    <w:unhideWhenUsed/>
    <w:qFormat/>
    <w:pPr>
      <w:ind w:left="2520"/>
    </w:pPr>
    <w:rPr>
      <w:rFonts w:ascii="Calibri" w:hAnsi="Calibri"/>
      <w:szCs w:val="22"/>
    </w:rPr>
  </w:style>
  <w:style w:type="paragraph" w:styleId="901">
    <w:name w:val="Normal Indent"/>
    <w:basedOn w:val="887"/>
    <w:uiPriority w:val="0"/>
    <w:qFormat/>
    <w:pPr>
      <w:ind w:firstLine="420"/>
    </w:pPr>
    <w:rPr>
      <w:b/>
      <w:sz w:val="24"/>
      <w:szCs w:val="20"/>
    </w:rPr>
  </w:style>
  <w:style w:type="paragraph" w:styleId="902">
    <w:name w:val="Caption"/>
    <w:basedOn w:val="887"/>
    <w:next w:val="887"/>
    <w:uiPriority w:val="0"/>
    <w:qFormat/>
    <w:rPr>
      <w:rFonts w:ascii="Cambria" w:hAnsi="Cambria" w:eastAsia="黑体"/>
      <w:sz w:val="20"/>
      <w:szCs w:val="22"/>
    </w:rPr>
  </w:style>
  <w:style w:type="paragraph" w:styleId="903">
    <w:name w:val="Document Map"/>
    <w:basedOn w:val="887"/>
    <w:link w:val="1134"/>
    <w:uiPriority w:val="0"/>
    <w:qFormat/>
    <w:rPr>
      <w:rFonts w:ascii="宋体"/>
      <w:sz w:val="18"/>
      <w:szCs w:val="18"/>
    </w:rPr>
  </w:style>
  <w:style w:type="paragraph" w:styleId="904">
    <w:name w:val="annotation text"/>
    <w:basedOn w:val="887"/>
    <w:link w:val="1158"/>
    <w:uiPriority w:val="99"/>
    <w:qFormat/>
    <w:pPr>
      <w:jc w:val="left"/>
    </w:pPr>
  </w:style>
  <w:style w:type="paragraph" w:styleId="905">
    <w:name w:val="Body Text 3"/>
    <w:basedOn w:val="887"/>
    <w:link w:val="1177"/>
    <w:uiPriority w:val="0"/>
    <w:qFormat/>
    <w:rPr>
      <w:rFonts w:ascii="宋体"/>
      <w:sz w:val="24"/>
      <w:szCs w:val="20"/>
    </w:rPr>
  </w:style>
  <w:style w:type="paragraph" w:styleId="906">
    <w:name w:val="Body Text"/>
    <w:basedOn w:val="887"/>
    <w:next w:val="887"/>
    <w:link w:val="1165"/>
    <w:uiPriority w:val="0"/>
    <w:qFormat/>
    <w:pPr>
      <w:jc w:val="center"/>
    </w:pPr>
    <w:rPr>
      <w:rFonts w:eastAsia="幼圆"/>
      <w:b/>
      <w:bCs/>
      <w:sz w:val="44"/>
    </w:rPr>
  </w:style>
  <w:style w:type="paragraph" w:styleId="907">
    <w:name w:val="Body Text Indent"/>
    <w:basedOn w:val="887"/>
    <w:next w:val="887"/>
    <w:link w:val="1121"/>
    <w:uiPriority w:val="0"/>
    <w:qFormat/>
    <w:pPr>
      <w:ind w:left="420"/>
      <w:spacing w:after="120"/>
    </w:pPr>
  </w:style>
  <w:style w:type="paragraph" w:styleId="908">
    <w:name w:val="index 4"/>
    <w:basedOn w:val="887"/>
    <w:next w:val="887"/>
    <w:uiPriority w:val="0"/>
    <w:qFormat/>
    <w:pPr>
      <w:ind w:left="600"/>
    </w:pPr>
    <w:rPr>
      <w:rFonts w:ascii="Calibri" w:hAnsi="Calibri"/>
    </w:rPr>
  </w:style>
  <w:style w:type="paragraph" w:styleId="909">
    <w:name w:val="toc 5"/>
    <w:basedOn w:val="887"/>
    <w:next w:val="887"/>
    <w:uiPriority w:val="39"/>
    <w:unhideWhenUsed/>
    <w:qFormat/>
    <w:pPr>
      <w:ind w:left="1680"/>
    </w:pPr>
    <w:rPr>
      <w:rFonts w:ascii="Calibri" w:hAnsi="Calibri"/>
      <w:szCs w:val="22"/>
    </w:rPr>
  </w:style>
  <w:style w:type="paragraph" w:styleId="910">
    <w:name w:val="toc 3"/>
    <w:basedOn w:val="887"/>
    <w:next w:val="887"/>
    <w:uiPriority w:val="39"/>
    <w:qFormat/>
    <w:pPr>
      <w:ind w:left="840"/>
    </w:pPr>
    <w:rPr>
      <w:rFonts w:ascii="Calibri" w:hAnsi="Calibri"/>
      <w:szCs w:val="22"/>
    </w:rPr>
  </w:style>
  <w:style w:type="paragraph" w:styleId="911">
    <w:name w:val="Plain Text"/>
    <w:basedOn w:val="887"/>
    <w:link w:val="1127"/>
    <w:uiPriority w:val="0"/>
    <w:qFormat/>
    <w:rPr>
      <w:rFonts w:ascii="Ari"/>
    </w:rPr>
  </w:style>
  <w:style w:type="paragraph" w:styleId="912">
    <w:name w:val="toc 8"/>
    <w:basedOn w:val="887"/>
    <w:next w:val="887"/>
    <w:uiPriority w:val="39"/>
    <w:unhideWhenUsed/>
    <w:qFormat/>
    <w:pPr>
      <w:ind w:left="2940"/>
    </w:pPr>
    <w:rPr>
      <w:rFonts w:ascii="Calibri" w:hAnsi="Calibri"/>
      <w:szCs w:val="22"/>
    </w:rPr>
  </w:style>
  <w:style w:type="paragraph" w:styleId="913">
    <w:name w:val="Date"/>
    <w:basedOn w:val="887"/>
    <w:next w:val="887"/>
    <w:link w:val="1135"/>
    <w:uiPriority w:val="0"/>
    <w:unhideWhenUsed/>
    <w:qFormat/>
  </w:style>
  <w:style w:type="paragraph" w:styleId="914">
    <w:name w:val="Body Text Indent 2"/>
    <w:basedOn w:val="887"/>
    <w:link w:val="1157"/>
    <w:uiPriority w:val="99"/>
    <w:unhideWhenUsed/>
    <w:qFormat/>
    <w:pPr>
      <w:ind w:firstLine="525"/>
      <w:spacing w:line="420" w:lineRule="exact"/>
    </w:pPr>
    <w:rPr>
      <w:rFonts w:ascii="宋体"/>
      <w:sz w:val="20"/>
      <w:szCs w:val="20"/>
    </w:rPr>
  </w:style>
  <w:style w:type="paragraph" w:styleId="915">
    <w:name w:val="endnote text"/>
    <w:basedOn w:val="887"/>
    <w:link w:val="1095"/>
    <w:uiPriority w:val="99"/>
    <w:semiHidden/>
    <w:unhideWhenUsed/>
    <w:qFormat/>
    <w:rPr>
      <w:sz w:val="20"/>
    </w:rPr>
  </w:style>
  <w:style w:type="paragraph" w:styleId="916">
    <w:name w:val="Balloon Text"/>
    <w:basedOn w:val="887"/>
    <w:link w:val="1180"/>
    <w:uiPriority w:val="0"/>
    <w:qFormat/>
    <w:rPr>
      <w:sz w:val="18"/>
      <w:szCs w:val="18"/>
    </w:rPr>
  </w:style>
  <w:style w:type="paragraph" w:styleId="917">
    <w:name w:val="Footer"/>
    <w:basedOn w:val="887"/>
    <w:link w:val="1170"/>
    <w:uiPriority w:val="99"/>
    <w:qFormat/>
    <w:pPr>
      <w:jc w:val="left"/>
      <w:tabs>
        <w:tab w:val="center" w:pos="4153" w:leader="none"/>
        <w:tab w:val="right" w:pos="8306" w:leader="none"/>
      </w:tabs>
    </w:pPr>
    <w:rPr>
      <w:sz w:val="18"/>
      <w:szCs w:val="18"/>
    </w:rPr>
  </w:style>
  <w:style w:type="paragraph" w:styleId="918">
    <w:name w:val="Header"/>
    <w:basedOn w:val="887"/>
    <w:link w:val="1125"/>
    <w:uiPriority w:val="0"/>
    <w:qFormat/>
    <w:pPr>
      <w:jc w:val="center"/>
      <w:tabs>
        <w:tab w:val="center" w:pos="4153" w:leader="none"/>
        <w:tab w:val="right" w:pos="8306" w:leader="none"/>
      </w:tabs>
      <w:pBdr>
        <w:bottom w:val="single" w:color="auto" w:sz="6" w:space="1"/>
      </w:pBdr>
    </w:pPr>
    <w:rPr>
      <w:sz w:val="18"/>
      <w:szCs w:val="18"/>
    </w:rPr>
  </w:style>
  <w:style w:type="paragraph" w:styleId="919">
    <w:name w:val="toc 1"/>
    <w:basedOn w:val="887"/>
    <w:next w:val="887"/>
    <w:uiPriority w:val="39"/>
    <w:qFormat/>
  </w:style>
  <w:style w:type="paragraph" w:styleId="920">
    <w:name w:val="toc 4"/>
    <w:basedOn w:val="887"/>
    <w:next w:val="887"/>
    <w:uiPriority w:val="39"/>
    <w:unhideWhenUsed/>
    <w:qFormat/>
    <w:pPr>
      <w:ind w:left="1260"/>
    </w:pPr>
    <w:rPr>
      <w:rFonts w:ascii="Calibri" w:hAnsi="Calibri"/>
      <w:szCs w:val="22"/>
    </w:rPr>
  </w:style>
  <w:style w:type="paragraph" w:styleId="921">
    <w:name w:val="index heading"/>
    <w:basedOn w:val="887"/>
    <w:next w:val="922"/>
    <w:uiPriority w:val="99"/>
    <w:unhideWhenUsed/>
    <w:qFormat/>
    <w:pPr>
      <w:tabs>
        <w:tab w:val="left" w:pos="240" w:leader="none"/>
      </w:tabs>
    </w:pPr>
  </w:style>
  <w:style w:type="paragraph" w:styleId="922">
    <w:name w:val="index 1"/>
    <w:basedOn w:val="887"/>
    <w:next w:val="887"/>
    <w:uiPriority w:val="0"/>
    <w:qFormat/>
    <w:pPr>
      <w:jc w:val="center"/>
      <w:spacing w:line="220" w:lineRule="exact"/>
    </w:pPr>
    <w:rPr>
      <w:rFonts w:ascii="仿宋_GB2312" w:hAnsi="Calibri" w:eastAsia="仿宋_GB2312"/>
      <w:szCs w:val="22"/>
    </w:rPr>
  </w:style>
  <w:style w:type="paragraph" w:styleId="923">
    <w:name w:val="Subtitle"/>
    <w:basedOn w:val="887"/>
    <w:next w:val="887"/>
    <w:link w:val="1153"/>
    <w:uiPriority w:val="0"/>
    <w:qFormat/>
    <w:pPr>
      <w:jc w:val="center"/>
      <w:spacing w:before="240" w:after="60" w:line="312" w:lineRule="auto"/>
      <w:outlineLvl w:val="1"/>
    </w:pPr>
    <w:rPr>
      <w:rFonts w:ascii="Cambria" w:hAnsi="Cambria"/>
      <w:b/>
      <w:bCs/>
      <w:sz w:val="32"/>
      <w:szCs w:val="32"/>
    </w:rPr>
  </w:style>
  <w:style w:type="paragraph" w:styleId="924">
    <w:name w:val="footnote text"/>
    <w:basedOn w:val="887"/>
    <w:link w:val="1094"/>
    <w:uiPriority w:val="99"/>
    <w:semiHidden/>
    <w:unhideWhenUsed/>
    <w:qFormat/>
    <w:pPr>
      <w:spacing w:after="40"/>
    </w:pPr>
    <w:rPr>
      <w:sz w:val="18"/>
    </w:rPr>
  </w:style>
  <w:style w:type="paragraph" w:styleId="925">
    <w:name w:val="toc 6"/>
    <w:basedOn w:val="887"/>
    <w:next w:val="887"/>
    <w:uiPriority w:val="39"/>
    <w:unhideWhenUsed/>
    <w:qFormat/>
    <w:pPr>
      <w:ind w:left="2100"/>
    </w:pPr>
    <w:rPr>
      <w:rFonts w:ascii="Calibri" w:hAnsi="Calibri"/>
      <w:szCs w:val="22"/>
    </w:rPr>
  </w:style>
  <w:style w:type="paragraph" w:styleId="926">
    <w:name w:val="Body Text Indent 3"/>
    <w:basedOn w:val="887"/>
    <w:link w:val="1178"/>
    <w:uiPriority w:val="0"/>
    <w:qFormat/>
    <w:pPr>
      <w:ind w:left="420"/>
      <w:spacing w:after="120"/>
    </w:pPr>
    <w:rPr>
      <w:sz w:val="16"/>
      <w:szCs w:val="20"/>
    </w:rPr>
  </w:style>
  <w:style w:type="paragraph" w:styleId="927">
    <w:name w:val="table of figures"/>
    <w:basedOn w:val="887"/>
    <w:next w:val="887"/>
    <w:uiPriority w:val="99"/>
    <w:unhideWhenUsed/>
    <w:qFormat/>
  </w:style>
  <w:style w:type="paragraph" w:styleId="928">
    <w:name w:val="toc 2"/>
    <w:basedOn w:val="887"/>
    <w:next w:val="887"/>
    <w:uiPriority w:val="39"/>
    <w:qFormat/>
    <w:pPr>
      <w:ind w:left="420"/>
    </w:pPr>
    <w:rPr>
      <w:rFonts w:ascii="Calibri" w:hAnsi="Calibri"/>
      <w:szCs w:val="22"/>
    </w:rPr>
  </w:style>
  <w:style w:type="paragraph" w:styleId="929">
    <w:name w:val="toc 9"/>
    <w:basedOn w:val="887"/>
    <w:next w:val="887"/>
    <w:uiPriority w:val="39"/>
    <w:unhideWhenUsed/>
    <w:qFormat/>
    <w:pPr>
      <w:ind w:left="3360"/>
    </w:pPr>
    <w:rPr>
      <w:rFonts w:ascii="Calibri" w:hAnsi="Calibri"/>
      <w:szCs w:val="22"/>
    </w:rPr>
  </w:style>
  <w:style w:type="paragraph" w:styleId="930">
    <w:name w:val="HTML Preformatted"/>
    <w:basedOn w:val="887"/>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31">
    <w:name w:val="Normal (Web)"/>
    <w:basedOn w:val="887"/>
    <w:uiPriority w:val="99"/>
    <w:qFormat/>
    <w:pPr>
      <w:jc w:val="left"/>
      <w:spacing w:before="100" w:beforeAutospacing="1" w:after="100" w:afterAutospacing="1"/>
      <w:widowControl/>
    </w:pPr>
    <w:rPr>
      <w:rFonts w:ascii="宋体" w:hAnsi="宋体" w:cs="宋体"/>
      <w:sz w:val="24"/>
    </w:rPr>
  </w:style>
  <w:style w:type="paragraph" w:styleId="932">
    <w:name w:val="Title"/>
    <w:basedOn w:val="887"/>
    <w:next w:val="887"/>
    <w:link w:val="1130"/>
    <w:uiPriority w:val="0"/>
    <w:qFormat/>
    <w:pPr>
      <w:jc w:val="center"/>
      <w:spacing w:before="240" w:after="60" w:line="420" w:lineRule="atLeast"/>
      <w:outlineLvl w:val="0"/>
    </w:pPr>
    <w:rPr>
      <w:rFonts w:ascii="Arial" w:hAnsi="Arial"/>
      <w:b/>
      <w:sz w:val="32"/>
      <w:szCs w:val="20"/>
    </w:rPr>
  </w:style>
  <w:style w:type="paragraph" w:styleId="933">
    <w:name w:val="annotation subject"/>
    <w:basedOn w:val="904"/>
    <w:next w:val="904"/>
    <w:link w:val="1168"/>
    <w:uiPriority w:val="0"/>
    <w:qFormat/>
    <w:rPr>
      <w:b/>
      <w:bCs/>
    </w:rPr>
  </w:style>
  <w:style w:type="paragraph" w:styleId="934">
    <w:name w:val="Body Text First Indent"/>
    <w:basedOn w:val="906"/>
    <w:uiPriority w:val="0"/>
    <w:qFormat/>
    <w:pPr>
      <w:ind w:firstLine="420"/>
    </w:pPr>
  </w:style>
  <w:style w:type="paragraph" w:styleId="935">
    <w:name w:val="Body Text First Indent 2"/>
    <w:basedOn w:val="907"/>
    <w:uiPriority w:val="99"/>
    <w:qFormat/>
    <w:pPr>
      <w:ind w:firstLine="420"/>
    </w:pPr>
  </w:style>
  <w:style w:type="table" w:styleId="936">
    <w:name w:val="Table Grid"/>
    <w:basedOn w:val="898"/>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7">
    <w:name w:val="Strong"/>
    <w:uiPriority w:val="0"/>
    <w:qFormat/>
    <w:rPr>
      <w:rFonts w:cs="Times New Roman"/>
      <w:b/>
    </w:rPr>
  </w:style>
  <w:style w:type="character" w:styleId="938">
    <w:name w:val="endnote reference"/>
    <w:basedOn w:val="897"/>
    <w:uiPriority w:val="99"/>
    <w:semiHidden/>
    <w:unhideWhenUsed/>
    <w:qFormat/>
    <w:rPr>
      <w:vertAlign w:val="superscript"/>
    </w:rPr>
  </w:style>
  <w:style w:type="character" w:styleId="939">
    <w:name w:val="page number"/>
    <w:basedOn w:val="897"/>
    <w:uiPriority w:val="0"/>
    <w:qFormat/>
    <w:rPr>
      <w:rFonts w:eastAsia="宋体"/>
      <w:b/>
      <w:spacing w:val="0"/>
      <w:sz w:val="24"/>
      <w:szCs w:val="24"/>
      <w:vertAlign w:val="baseline"/>
      <w:lang w:val="en-US" w:eastAsia="zh-CN" w:bidi="ar-SA"/>
    </w:rPr>
  </w:style>
  <w:style w:type="character" w:styleId="940">
    <w:name w:val="FollowedHyperlink"/>
    <w:uiPriority w:val="0"/>
    <w:qFormat/>
    <w:rPr>
      <w:color w:val="800080"/>
      <w:u w:val="single"/>
    </w:rPr>
  </w:style>
  <w:style w:type="character" w:styleId="941">
    <w:name w:val="Emphasis"/>
    <w:uiPriority w:val="0"/>
    <w:qFormat/>
    <w:rPr>
      <w:color w:val="cc0000"/>
    </w:rPr>
  </w:style>
  <w:style w:type="character" w:styleId="942">
    <w:name w:val="Hyperlink"/>
    <w:basedOn w:val="897"/>
    <w:uiPriority w:val="99"/>
    <w:qFormat/>
    <w:rPr>
      <w:color w:val="0000ff"/>
      <w:u w:val="single"/>
    </w:rPr>
  </w:style>
  <w:style w:type="character" w:styleId="943">
    <w:name w:val="annotation reference"/>
    <w:uiPriority w:val="99"/>
    <w:qFormat/>
    <w:rPr>
      <w:sz w:val="21"/>
      <w:szCs w:val="21"/>
    </w:rPr>
  </w:style>
  <w:style w:type="character" w:styleId="944">
    <w:name w:val="HTML Cite"/>
    <w:uiPriority w:val="0"/>
    <w:qFormat/>
    <w:rPr>
      <w:color w:val="008000"/>
    </w:rPr>
  </w:style>
  <w:style w:type="character" w:styleId="945">
    <w:name w:val="footnote reference"/>
    <w:basedOn w:val="897"/>
    <w:uiPriority w:val="99"/>
    <w:unhideWhenUsed/>
    <w:qFormat/>
    <w:rPr>
      <w:vertAlign w:val="superscript"/>
    </w:rPr>
  </w:style>
  <w:style w:type="paragraph" w:styleId="946" w:customStyle="1">
    <w:name w:val="正文文本缩进11"/>
    <w:basedOn w:val="887"/>
    <w:next w:val="947"/>
    <w:uiPriority w:val="0"/>
    <w:unhideWhenUsed/>
    <w:qFormat/>
    <w:pPr>
      <w:ind w:left="420"/>
      <w:spacing w:after="120"/>
    </w:pPr>
  </w:style>
  <w:style w:type="paragraph" w:styleId="947" w:customStyle="1">
    <w:name w:val="正文首行缩进 211"/>
    <w:basedOn w:val="946"/>
    <w:uiPriority w:val="0"/>
    <w:qFormat/>
    <w:pPr>
      <w:ind w:left="0" w:firstLine="420"/>
      <w:spacing w:after="0" w:line="360" w:lineRule="auto"/>
    </w:pPr>
    <w:rPr>
      <w:rFonts w:ascii="宋体" w:hAnsi="宋体"/>
    </w:rPr>
  </w:style>
  <w:style w:type="paragraph" w:styleId="948">
    <w:name w:val="List Paragraph"/>
    <w:basedOn w:val="887"/>
    <w:next w:val="887"/>
    <w:uiPriority w:val="34"/>
    <w:qFormat/>
    <w:pPr>
      <w:ind w:firstLine="420"/>
    </w:pPr>
  </w:style>
  <w:style w:type="paragraph" w:styleId="949" w:customStyle="1">
    <w:name w:val="段"/>
    <w:basedOn w:val="887"/>
    <w:uiPriority w:val="0"/>
    <w:qFormat/>
    <w:pPr>
      <w:ind w:firstLine="200"/>
      <w:widowControl/>
    </w:pPr>
    <w:rPr>
      <w:rFonts w:hint="eastAsia" w:ascii="宋体"/>
      <w:szCs w:val="20"/>
    </w:rPr>
  </w:style>
  <w:style w:type="paragraph" w:styleId="950" w:customStyle="1">
    <w:name w:val="首行缩进"/>
    <w:basedOn w:val="887"/>
    <w:uiPriority w:val="0"/>
    <w:qFormat/>
    <w:pPr>
      <w:ind w:firstLine="480"/>
      <w:spacing w:line="360" w:lineRule="auto"/>
    </w:pPr>
    <w:rPr>
      <w:rFonts w:ascii="宋体" w:hAnsi="宋体" w:cs="宋体"/>
      <w:sz w:val="24"/>
    </w:rPr>
  </w:style>
  <w:style w:type="character" w:styleId="951" w:customStyle="1">
    <w:name w:val="Heading 1 Char"/>
    <w:basedOn w:val="897"/>
    <w:uiPriority w:val="9"/>
    <w:qFormat/>
    <w:rPr>
      <w:rFonts w:ascii="Arial" w:hAnsi="Arial" w:eastAsia="Arial" w:cs="Arial"/>
      <w:sz w:val="40"/>
      <w:szCs w:val="40"/>
    </w:rPr>
  </w:style>
  <w:style w:type="character" w:styleId="952" w:customStyle="1">
    <w:name w:val="Heading 2 Char"/>
    <w:basedOn w:val="897"/>
    <w:uiPriority w:val="9"/>
    <w:qFormat/>
    <w:rPr>
      <w:rFonts w:ascii="Arial" w:hAnsi="Arial" w:eastAsia="Arial" w:cs="Arial"/>
      <w:sz w:val="34"/>
    </w:rPr>
  </w:style>
  <w:style w:type="character" w:styleId="953" w:customStyle="1">
    <w:name w:val="Heading 3 Char"/>
    <w:basedOn w:val="897"/>
    <w:uiPriority w:val="9"/>
    <w:qFormat/>
    <w:rPr>
      <w:rFonts w:ascii="Arial" w:hAnsi="Arial" w:eastAsia="Arial" w:cs="Arial"/>
      <w:sz w:val="30"/>
      <w:szCs w:val="30"/>
    </w:rPr>
  </w:style>
  <w:style w:type="character" w:styleId="954" w:customStyle="1">
    <w:name w:val="Heading 4 Char"/>
    <w:basedOn w:val="897"/>
    <w:uiPriority w:val="9"/>
    <w:qFormat/>
    <w:rPr>
      <w:rFonts w:ascii="Arial" w:hAnsi="Arial" w:eastAsia="Arial" w:cs="Arial"/>
      <w:b/>
      <w:bCs/>
      <w:sz w:val="26"/>
      <w:szCs w:val="26"/>
    </w:rPr>
  </w:style>
  <w:style w:type="character" w:styleId="955" w:customStyle="1">
    <w:name w:val="Heading 5 Char"/>
    <w:basedOn w:val="897"/>
    <w:uiPriority w:val="9"/>
    <w:qFormat/>
    <w:rPr>
      <w:rFonts w:ascii="Arial" w:hAnsi="Arial" w:eastAsia="Arial" w:cs="Arial"/>
      <w:b/>
      <w:bCs/>
      <w:sz w:val="24"/>
      <w:szCs w:val="24"/>
    </w:rPr>
  </w:style>
  <w:style w:type="character" w:styleId="956" w:customStyle="1">
    <w:name w:val="Heading 6 Char"/>
    <w:basedOn w:val="897"/>
    <w:uiPriority w:val="9"/>
    <w:qFormat/>
    <w:rPr>
      <w:rFonts w:ascii="Arial" w:hAnsi="Arial" w:eastAsia="Arial" w:cs="Arial"/>
      <w:b/>
      <w:bCs/>
      <w:sz w:val="22"/>
      <w:szCs w:val="22"/>
    </w:rPr>
  </w:style>
  <w:style w:type="character" w:styleId="957" w:customStyle="1">
    <w:name w:val="Heading 7 Char"/>
    <w:basedOn w:val="897"/>
    <w:uiPriority w:val="9"/>
    <w:qFormat/>
    <w:rPr>
      <w:rFonts w:ascii="Arial" w:hAnsi="Arial" w:eastAsia="Arial" w:cs="Arial"/>
      <w:b/>
      <w:bCs/>
      <w:i/>
      <w:iCs/>
      <w:sz w:val="22"/>
      <w:szCs w:val="22"/>
    </w:rPr>
  </w:style>
  <w:style w:type="character" w:styleId="958" w:customStyle="1">
    <w:name w:val="Heading 8 Char"/>
    <w:basedOn w:val="897"/>
    <w:uiPriority w:val="9"/>
    <w:qFormat/>
    <w:rPr>
      <w:rFonts w:ascii="Arial" w:hAnsi="Arial" w:eastAsia="Arial" w:cs="Arial"/>
      <w:i/>
      <w:iCs/>
      <w:sz w:val="22"/>
      <w:szCs w:val="22"/>
    </w:rPr>
  </w:style>
  <w:style w:type="character" w:styleId="959" w:customStyle="1">
    <w:name w:val="Heading 9 Char"/>
    <w:basedOn w:val="897"/>
    <w:uiPriority w:val="9"/>
    <w:qFormat/>
    <w:rPr>
      <w:rFonts w:ascii="Arial" w:hAnsi="Arial" w:eastAsia="Arial" w:cs="Arial"/>
      <w:i/>
      <w:iCs/>
      <w:sz w:val="21"/>
      <w:szCs w:val="21"/>
    </w:rPr>
  </w:style>
  <w:style w:type="character" w:styleId="960" w:customStyle="1">
    <w:name w:val="Title Char"/>
    <w:basedOn w:val="897"/>
    <w:uiPriority w:val="10"/>
    <w:qFormat/>
    <w:rPr>
      <w:sz w:val="48"/>
      <w:szCs w:val="48"/>
    </w:rPr>
  </w:style>
  <w:style w:type="character" w:styleId="961" w:customStyle="1">
    <w:name w:val="Subtitle Char"/>
    <w:basedOn w:val="897"/>
    <w:uiPriority w:val="11"/>
    <w:qFormat/>
    <w:rPr>
      <w:sz w:val="24"/>
      <w:szCs w:val="24"/>
    </w:rPr>
  </w:style>
  <w:style w:type="paragraph" w:styleId="962">
    <w:name w:val="Quote"/>
    <w:basedOn w:val="887"/>
    <w:next w:val="887"/>
    <w:link w:val="963"/>
    <w:uiPriority w:val="29"/>
    <w:qFormat/>
    <w:pPr>
      <w:ind w:left="720" w:right="720"/>
    </w:pPr>
    <w:rPr>
      <w:i/>
    </w:rPr>
  </w:style>
  <w:style w:type="character" w:styleId="963" w:customStyle="1">
    <w:name w:val="引用 字符"/>
    <w:link w:val="962"/>
    <w:uiPriority w:val="29"/>
    <w:qFormat/>
    <w:rPr>
      <w:i/>
    </w:rPr>
  </w:style>
  <w:style w:type="paragraph" w:styleId="964">
    <w:name w:val="Intense Quote"/>
    <w:basedOn w:val="887"/>
    <w:next w:val="887"/>
    <w:link w:val="9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5" w:customStyle="1">
    <w:name w:val="明显引用 字符"/>
    <w:link w:val="964"/>
    <w:uiPriority w:val="30"/>
    <w:qFormat/>
    <w:rPr>
      <w:i/>
    </w:rPr>
  </w:style>
  <w:style w:type="character" w:styleId="966" w:customStyle="1">
    <w:name w:val="Header Char"/>
    <w:basedOn w:val="897"/>
    <w:uiPriority w:val="99"/>
    <w:qFormat/>
  </w:style>
  <w:style w:type="character" w:styleId="967" w:customStyle="1">
    <w:name w:val="Footer Char"/>
    <w:basedOn w:val="897"/>
    <w:uiPriority w:val="99"/>
    <w:qFormat/>
  </w:style>
  <w:style w:type="character" w:styleId="968" w:customStyle="1">
    <w:name w:val="Caption Char"/>
    <w:uiPriority w:val="99"/>
    <w:qFormat/>
  </w:style>
  <w:style w:type="table" w:styleId="969" w:customStyle="1">
    <w:name w:val="Table Grid Light"/>
    <w:basedOn w:val="89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70" w:customStyle="1">
    <w:name w:val="无格式表格 11"/>
    <w:basedOn w:val="89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1" w:customStyle="1">
    <w:name w:val="无格式表格 21"/>
    <w:basedOn w:val="89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2" w:customStyle="1">
    <w:name w:val="无格式表格 31"/>
    <w:basedOn w:val="8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3" w:customStyle="1">
    <w:name w:val="无格式表格 41"/>
    <w:basedOn w:val="8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4" w:customStyle="1">
    <w:name w:val="无格式表格 51"/>
    <w:basedOn w:val="8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5" w:customStyle="1">
    <w:name w:val="网格表 1 浅色1"/>
    <w:basedOn w:val="89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1"/>
    <w:basedOn w:val="89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7" w:customStyle="1">
    <w:name w:val="Grid Table 1 Light - Accent 2"/>
    <w:basedOn w:val="89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3"/>
    <w:basedOn w:val="89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4"/>
    <w:basedOn w:val="89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80" w:customStyle="1">
    <w:name w:val="Grid Table 1 Light - Accent 5"/>
    <w:basedOn w:val="89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1" w:customStyle="1">
    <w:name w:val="Grid Table 1 Light - Accent 6"/>
    <w:basedOn w:val="89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2" w:customStyle="1">
    <w:name w:val="网格表 21"/>
    <w:basedOn w:val="89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3" w:customStyle="1">
    <w:name w:val="Grid Table 2 - Accent 1"/>
    <w:basedOn w:val="89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84" w:customStyle="1">
    <w:name w:val="Grid Table 2 - Accent 2"/>
    <w:basedOn w:val="89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85" w:customStyle="1">
    <w:name w:val="Grid Table 2 - Accent 3"/>
    <w:basedOn w:val="89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6" w:customStyle="1">
    <w:name w:val="Grid Table 2 - Accent 4"/>
    <w:basedOn w:val="89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7" w:customStyle="1">
    <w:name w:val="Grid Table 2 - Accent 5"/>
    <w:basedOn w:val="89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8" w:customStyle="1">
    <w:name w:val="Grid Table 2 - Accent 6"/>
    <w:basedOn w:val="89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9" w:customStyle="1">
    <w:name w:val="网格表 31"/>
    <w:basedOn w:val="89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1"/>
    <w:basedOn w:val="89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2"/>
    <w:basedOn w:val="89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3"/>
    <w:basedOn w:val="89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4"/>
    <w:basedOn w:val="89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5"/>
    <w:basedOn w:val="89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3 - Accent 6"/>
    <w:basedOn w:val="89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网格表 41"/>
    <w:basedOn w:val="89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7" w:customStyle="1">
    <w:name w:val="Grid Table 4 - Accent 1"/>
    <w:basedOn w:val="898"/>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8" w:customStyle="1">
    <w:name w:val="Grid Table 4 - Accent 2"/>
    <w:basedOn w:val="898"/>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9" w:customStyle="1">
    <w:name w:val="Grid Table 4 - Accent 3"/>
    <w:basedOn w:val="898"/>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00" w:customStyle="1">
    <w:name w:val="Grid Table 4 - Accent 4"/>
    <w:basedOn w:val="898"/>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01" w:customStyle="1">
    <w:name w:val="Grid Table 4 - Accent 5"/>
    <w:basedOn w:val="898"/>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2" w:customStyle="1">
    <w:name w:val="Grid Table 4 - Accent 6"/>
    <w:basedOn w:val="898"/>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3" w:customStyle="1">
    <w:name w:val="网格表 5 深色1"/>
    <w:basedOn w:val="8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4" w:customStyle="1">
    <w:name w:val="Grid Table 5 Dark- Accent 1"/>
    <w:basedOn w:val="8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5" w:customStyle="1">
    <w:name w:val="Grid Table 5 Dark - Accent 2"/>
    <w:basedOn w:val="8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6" w:customStyle="1">
    <w:name w:val="Grid Table 5 Dark - Accent 3"/>
    <w:basedOn w:val="8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7" w:customStyle="1">
    <w:name w:val="Grid Table 5 Dark- Accent 4"/>
    <w:basedOn w:val="8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8" w:customStyle="1">
    <w:name w:val="Grid Table 5 Dark - Accent 5"/>
    <w:basedOn w:val="8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9" w:customStyle="1">
    <w:name w:val="Grid Table 5 Dark - Accent 6"/>
    <w:basedOn w:val="8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10" w:customStyle="1">
    <w:name w:val="网格表 6 彩色1"/>
    <w:basedOn w:val="89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1" w:customStyle="1">
    <w:name w:val="Grid Table 6 Colorful - Accent 1"/>
    <w:basedOn w:val="898"/>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12" w:customStyle="1">
    <w:name w:val="Grid Table 6 Colorful - Accent 2"/>
    <w:basedOn w:val="89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13" w:customStyle="1">
    <w:name w:val="Grid Table 6 Colorful - Accent 3"/>
    <w:basedOn w:val="898"/>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14" w:customStyle="1">
    <w:name w:val="Grid Table 6 Colorful - Accent 4"/>
    <w:basedOn w:val="89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15" w:customStyle="1">
    <w:name w:val="Grid Table 6 Colorful - Accent 5"/>
    <w:basedOn w:val="898"/>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6" w:customStyle="1">
    <w:name w:val="Grid Table 6 Colorful - Accent 6"/>
    <w:basedOn w:val="898"/>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7" w:customStyle="1">
    <w:name w:val="网格表 7 彩色1"/>
    <w:basedOn w:val="89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8" w:customStyle="1">
    <w:name w:val="Grid Table 7 Colorful - Accent 1"/>
    <w:basedOn w:val="898"/>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9" w:customStyle="1">
    <w:name w:val="Grid Table 7 Colorful - Accent 2"/>
    <w:basedOn w:val="898"/>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0" w:customStyle="1">
    <w:name w:val="Grid Table 7 Colorful - Accent 3"/>
    <w:basedOn w:val="898"/>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21" w:customStyle="1">
    <w:name w:val="Grid Table 7 Colorful - Accent 4"/>
    <w:basedOn w:val="898"/>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2" w:customStyle="1">
    <w:name w:val="Grid Table 7 Colorful - Accent 5"/>
    <w:basedOn w:val="898"/>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3" w:customStyle="1">
    <w:name w:val="Grid Table 7 Colorful - Accent 6"/>
    <w:basedOn w:val="898"/>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4" w:customStyle="1">
    <w:name w:val="清单表 1 浅色1"/>
    <w:basedOn w:val="89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5" w:customStyle="1">
    <w:name w:val="List Table 1 Light - Accent 1"/>
    <w:basedOn w:val="898"/>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6" w:customStyle="1">
    <w:name w:val="List Table 1 Light - Accent 2"/>
    <w:basedOn w:val="898"/>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7" w:customStyle="1">
    <w:name w:val="List Table 1 Light - Accent 3"/>
    <w:basedOn w:val="898"/>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8" w:customStyle="1">
    <w:name w:val="List Table 1 Light - Accent 4"/>
    <w:basedOn w:val="898"/>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9" w:customStyle="1">
    <w:name w:val="List Table 1 Light - Accent 5"/>
    <w:basedOn w:val="898"/>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30" w:customStyle="1">
    <w:name w:val="List Table 1 Light - Accent 6"/>
    <w:basedOn w:val="898"/>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1" w:customStyle="1">
    <w:name w:val="清单表 21"/>
    <w:basedOn w:val="89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2" w:customStyle="1">
    <w:name w:val="List Table 2 - Accent 1"/>
    <w:basedOn w:val="898"/>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3" w:customStyle="1">
    <w:name w:val="List Table 2 - Accent 2"/>
    <w:basedOn w:val="898"/>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34" w:customStyle="1">
    <w:name w:val="List Table 2 - Accent 3"/>
    <w:basedOn w:val="898"/>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5" w:customStyle="1">
    <w:name w:val="List Table 2 - Accent 4"/>
    <w:basedOn w:val="898"/>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6" w:customStyle="1">
    <w:name w:val="List Table 2 - Accent 5"/>
    <w:basedOn w:val="898"/>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7" w:customStyle="1">
    <w:name w:val="List Table 2 - Accent 6"/>
    <w:basedOn w:val="898"/>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8" w:customStyle="1">
    <w:name w:val="清单表 31"/>
    <w:basedOn w:val="8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9" w:customStyle="1">
    <w:name w:val="List Table 3 - Accent 1"/>
    <w:basedOn w:val="898"/>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0" w:customStyle="1">
    <w:name w:val="List Table 3 - Accent 2"/>
    <w:basedOn w:val="89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41" w:customStyle="1">
    <w:name w:val="List Table 3 - Accent 3"/>
    <w:basedOn w:val="898"/>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42" w:customStyle="1">
    <w:name w:val="List Table 3 - Accent 4"/>
    <w:basedOn w:val="89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3" w:customStyle="1">
    <w:name w:val="List Table 3 - Accent 5"/>
    <w:basedOn w:val="898"/>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4" w:customStyle="1">
    <w:name w:val="List Table 3 - Accent 6"/>
    <w:basedOn w:val="898"/>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5" w:customStyle="1">
    <w:name w:val="清单表 41"/>
    <w:basedOn w:val="8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6" w:customStyle="1">
    <w:name w:val="List Table 4 - Accent 1"/>
    <w:basedOn w:val="898"/>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7" w:customStyle="1">
    <w:name w:val="List Table 4 - Accent 2"/>
    <w:basedOn w:val="898"/>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8" w:customStyle="1">
    <w:name w:val="List Table 4 - Accent 3"/>
    <w:basedOn w:val="898"/>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9" w:customStyle="1">
    <w:name w:val="List Table 4 - Accent 4"/>
    <w:basedOn w:val="898"/>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50" w:customStyle="1">
    <w:name w:val="List Table 4 - Accent 5"/>
    <w:basedOn w:val="898"/>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1" w:customStyle="1">
    <w:name w:val="List Table 4 - Accent 6"/>
    <w:basedOn w:val="898"/>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2" w:customStyle="1">
    <w:name w:val="清单表 5 深色1"/>
    <w:basedOn w:val="89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3" w:customStyle="1">
    <w:name w:val="List Table 5 Dark - Accent 1"/>
    <w:basedOn w:val="898"/>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4" w:customStyle="1">
    <w:name w:val="List Table 5 Dark - Accent 2"/>
    <w:basedOn w:val="898"/>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5" w:customStyle="1">
    <w:name w:val="List Table 5 Dark - Accent 3"/>
    <w:basedOn w:val="898"/>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6" w:customStyle="1">
    <w:name w:val="List Table 5 Dark - Accent 4"/>
    <w:basedOn w:val="898"/>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7" w:customStyle="1">
    <w:name w:val="List Table 5 Dark - Accent 5"/>
    <w:basedOn w:val="898"/>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8" w:customStyle="1">
    <w:name w:val="List Table 5 Dark - Accent 6"/>
    <w:basedOn w:val="898"/>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9" w:customStyle="1">
    <w:name w:val="清单表 6 彩色1"/>
    <w:basedOn w:val="89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0" w:customStyle="1">
    <w:name w:val="List Table 6 Colorful - Accent 1"/>
    <w:basedOn w:val="898"/>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61" w:customStyle="1">
    <w:name w:val="List Table 6 Colorful - Accent 2"/>
    <w:basedOn w:val="898"/>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62" w:customStyle="1">
    <w:name w:val="List Table 6 Colorful - Accent 3"/>
    <w:basedOn w:val="898"/>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63" w:customStyle="1">
    <w:name w:val="List Table 6 Colorful - Accent 4"/>
    <w:basedOn w:val="898"/>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64" w:customStyle="1">
    <w:name w:val="List Table 6 Colorful - Accent 5"/>
    <w:basedOn w:val="898"/>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65" w:customStyle="1">
    <w:name w:val="List Table 6 Colorful - Accent 6"/>
    <w:basedOn w:val="898"/>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66" w:customStyle="1">
    <w:name w:val="清单表 7 彩色1"/>
    <w:basedOn w:val="89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7" w:customStyle="1">
    <w:name w:val="List Table 7 Colorful - Accent 1"/>
    <w:basedOn w:val="898"/>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8" w:customStyle="1">
    <w:name w:val="List Table 7 Colorful - Accent 2"/>
    <w:basedOn w:val="898"/>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9" w:customStyle="1">
    <w:name w:val="List Table 7 Colorful - Accent 3"/>
    <w:basedOn w:val="898"/>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70" w:customStyle="1">
    <w:name w:val="List Table 7 Colorful - Accent 4"/>
    <w:basedOn w:val="898"/>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1" w:customStyle="1">
    <w:name w:val="List Table 7 Colorful - Accent 5"/>
    <w:basedOn w:val="898"/>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2" w:customStyle="1">
    <w:name w:val="List Table 7 Colorful - Accent 6"/>
    <w:basedOn w:val="898"/>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3" w:customStyle="1">
    <w:name w:val="Lined - Accent"/>
    <w:basedOn w:val="8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4" w:customStyle="1">
    <w:name w:val="Lined - Accent 1"/>
    <w:basedOn w:val="8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5" w:customStyle="1">
    <w:name w:val="Lined - Accent 2"/>
    <w:basedOn w:val="8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6" w:customStyle="1">
    <w:name w:val="Lined - Accent 3"/>
    <w:basedOn w:val="8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7" w:customStyle="1">
    <w:name w:val="Lined - Accent 4"/>
    <w:basedOn w:val="8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8" w:customStyle="1">
    <w:name w:val="Lined - Accent 5"/>
    <w:basedOn w:val="8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9" w:customStyle="1">
    <w:name w:val="Lined - Accent 6"/>
    <w:basedOn w:val="8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0" w:customStyle="1">
    <w:name w:val="Bordered &amp; Lined - Accent"/>
    <w:basedOn w:val="89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1" w:customStyle="1">
    <w:name w:val="Bordered &amp; Lined - Accent 1"/>
    <w:basedOn w:val="898"/>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2" w:customStyle="1">
    <w:name w:val="Bordered &amp; Lined - Accent 2"/>
    <w:basedOn w:val="898"/>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3" w:customStyle="1">
    <w:name w:val="Bordered &amp; Lined - Accent 3"/>
    <w:basedOn w:val="898"/>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4" w:customStyle="1">
    <w:name w:val="Bordered &amp; Lined - Accent 4"/>
    <w:basedOn w:val="898"/>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5" w:customStyle="1">
    <w:name w:val="Bordered &amp; Lined - Accent 5"/>
    <w:basedOn w:val="898"/>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6" w:customStyle="1">
    <w:name w:val="Bordered &amp; Lined - Accent 6"/>
    <w:basedOn w:val="898"/>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7" w:customStyle="1">
    <w:name w:val="Bordered"/>
    <w:basedOn w:val="89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8" w:customStyle="1">
    <w:name w:val="Bordered - Accent 1"/>
    <w:basedOn w:val="89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9" w:customStyle="1">
    <w:name w:val="Bordered - Accent 2"/>
    <w:basedOn w:val="89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90" w:customStyle="1">
    <w:name w:val="Bordered - Accent 3"/>
    <w:basedOn w:val="89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91" w:customStyle="1">
    <w:name w:val="Bordered - Accent 4"/>
    <w:basedOn w:val="89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2" w:customStyle="1">
    <w:name w:val="Bordered - Accent 5"/>
    <w:basedOn w:val="89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3" w:customStyle="1">
    <w:name w:val="Bordered - Accent 6"/>
    <w:basedOn w:val="89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4" w:customStyle="1">
    <w:name w:val="脚注文本 字符"/>
    <w:link w:val="924"/>
    <w:uiPriority w:val="99"/>
    <w:qFormat/>
    <w:rPr>
      <w:sz w:val="18"/>
    </w:rPr>
  </w:style>
  <w:style w:type="character" w:styleId="1095" w:customStyle="1">
    <w:name w:val="尾注文本 字符"/>
    <w:link w:val="915"/>
    <w:uiPriority w:val="99"/>
    <w:qFormat/>
    <w:rPr>
      <w:sz w:val="20"/>
    </w:rPr>
  </w:style>
  <w:style w:type="paragraph" w:styleId="1096" w:customStyle="1">
    <w:name w:val="TOC 标题1"/>
    <w:uiPriority w:val="39"/>
    <w:unhideWhenUsed/>
    <w:qFormat/>
    <w:rPr>
      <w:rFonts w:ascii="Times New Roman" w:hAnsi="Times New Roman" w:eastAsia="宋体" w:cs="Times New Roman"/>
      <w:lang w:val="en-US" w:eastAsia="zh-CN" w:bidi="ar-SA"/>
    </w:rPr>
  </w:style>
  <w:style w:type="paragraph" w:styleId="1097" w:customStyle="1">
    <w:name w:val="索引 41"/>
    <w:basedOn w:val="1098"/>
    <w:next w:val="887"/>
    <w:uiPriority w:val="99"/>
    <w:qFormat/>
    <w:pPr>
      <w:ind w:left="600"/>
    </w:pPr>
    <w:rPr>
      <w:rFonts w:ascii="Verdana" w:hAnsi="Verdana"/>
    </w:rPr>
  </w:style>
  <w:style w:type="paragraph" w:styleId="1098" w:customStyle="1">
    <w:name w:val="正文1"/>
    <w:next w:val="1097"/>
    <w:uiPriority w:val="0"/>
    <w:qFormat/>
    <w:pPr>
      <w:jc w:val="both"/>
      <w:widowControl w:val="off"/>
    </w:pPr>
    <w:rPr>
      <w:rFonts w:ascii="Calibri" w:hAnsi="Calibri" w:eastAsia="宋体" w:cs="Times New Roman"/>
      <w:lang w:val="en-US" w:eastAsia="zh-CN" w:bidi="ar-SA"/>
    </w:rPr>
  </w:style>
  <w:style w:type="paragraph" w:styleId="1099" w:customStyle="1">
    <w:name w:val="一级条标题"/>
    <w:basedOn w:val="1100"/>
    <w:next w:val="94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00" w:customStyle="1">
    <w:name w:val="章标题"/>
    <w:basedOn w:val="887"/>
    <w:next w:val="887"/>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101" w:customStyle="1">
    <w:name w:val="列表段落1"/>
    <w:basedOn w:val="887"/>
    <w:next w:val="904"/>
    <w:uiPriority w:val="99"/>
    <w:qFormat/>
    <w:pPr>
      <w:ind w:firstLine="420"/>
    </w:pPr>
  </w:style>
  <w:style w:type="paragraph" w:styleId="1102"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103" w:customStyle="1">
    <w:name w:val="正文首行缩进 21"/>
    <w:basedOn w:val="1104"/>
    <w:next w:val="887"/>
    <w:uiPriority w:val="0"/>
    <w:qFormat/>
    <w:pPr>
      <w:ind w:firstLine="420"/>
      <w:spacing w:before="100" w:beforeAutospacing="1"/>
    </w:pPr>
    <w:rPr>
      <w:rFonts w:ascii="宋体" w:hAnsi="宋体"/>
      <w:szCs w:val="21"/>
    </w:rPr>
  </w:style>
  <w:style w:type="paragraph" w:styleId="1104" w:customStyle="1">
    <w:name w:val="正文文本缩进1"/>
    <w:basedOn w:val="887"/>
    <w:uiPriority w:val="0"/>
    <w:qFormat/>
    <w:pPr>
      <w:ind w:firstLine="880"/>
      <w:spacing w:line="500" w:lineRule="exact"/>
    </w:pPr>
  </w:style>
  <w:style w:type="character" w:styleId="1105" w:customStyle="1">
    <w:name w:val="标题 1 Char1"/>
    <w:uiPriority w:val="0"/>
    <w:qFormat/>
    <w:rPr>
      <w:rFonts w:ascii="Times New Roman" w:hAnsi="Times New Roman" w:eastAsia="宋体" w:cs="Times New Roman"/>
      <w:b/>
      <w:bCs/>
      <w:sz w:val="32"/>
      <w:szCs w:val="44"/>
    </w:rPr>
  </w:style>
  <w:style w:type="character" w:styleId="1106" w:customStyle="1">
    <w:name w:val="明显强调1"/>
    <w:uiPriority w:val="0"/>
    <w:qFormat/>
    <w:rPr>
      <w:b/>
      <w:bCs/>
      <w:i/>
      <w:iCs/>
      <w:color w:val="4f81bd"/>
    </w:rPr>
  </w:style>
  <w:style w:type="character" w:styleId="1107" w:customStyle="1">
    <w:name w:val="批注文字 Char2"/>
    <w:uiPriority w:val="0"/>
    <w:qFormat/>
    <w:rPr>
      <w:sz w:val="21"/>
    </w:rPr>
  </w:style>
  <w:style w:type="character" w:styleId="1108" w:customStyle="1">
    <w:name w:val="标题 3 Char_0"/>
    <w:link w:val="1109"/>
    <w:uiPriority w:val="0"/>
    <w:qFormat/>
    <w:rPr>
      <w:b/>
      <w:bCs/>
      <w:sz w:val="32"/>
      <w:szCs w:val="32"/>
    </w:rPr>
  </w:style>
  <w:style w:type="paragraph" w:styleId="1109" w:customStyle="1">
    <w:name w:val="标题 3_0"/>
    <w:basedOn w:val="1110"/>
    <w:next w:val="1110"/>
    <w:link w:val="1108"/>
    <w:uiPriority w:val="0"/>
    <w:qFormat/>
    <w:pPr>
      <w:keepLines/>
      <w:keepNext/>
      <w:spacing w:before="260" w:after="260" w:line="416" w:lineRule="auto"/>
      <w:outlineLvl w:val="2"/>
    </w:pPr>
    <w:rPr>
      <w:b/>
      <w:bCs/>
      <w:sz w:val="32"/>
      <w:szCs w:val="32"/>
    </w:rPr>
  </w:style>
  <w:style w:type="paragraph" w:styleId="1110"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1111" w:customStyle="1">
    <w:name w:val="标题 2 字符"/>
    <w:link w:val="889"/>
    <w:uiPriority w:val="0"/>
    <w:qFormat/>
    <w:rPr>
      <w:rFonts w:ascii="Cambria" w:hAnsi="Cambria"/>
      <w:b/>
      <w:bCs/>
      <w:sz w:val="32"/>
      <w:szCs w:val="32"/>
    </w:rPr>
  </w:style>
  <w:style w:type="character" w:styleId="1112" w:customStyle="1">
    <w:name w:val="正文文本 Char2"/>
    <w:uiPriority w:val="99"/>
    <w:semiHidden/>
    <w:qFormat/>
    <w:rPr>
      <w:rFonts w:ascii="Calibri" w:hAnsi="Calibri" w:eastAsia="宋体" w:cs="Times New Roman"/>
    </w:rPr>
  </w:style>
  <w:style w:type="character" w:styleId="1113" w:customStyle="1">
    <w:name w:val="页脚 Char1"/>
    <w:uiPriority w:val="99"/>
    <w:semiHidden/>
    <w:qFormat/>
    <w:rPr>
      <w:rFonts w:ascii="Calibri" w:hAnsi="Calibri" w:eastAsia="宋体" w:cs="Times New Roman"/>
      <w:sz w:val="18"/>
      <w:szCs w:val="18"/>
    </w:rPr>
  </w:style>
  <w:style w:type="character" w:styleId="1114" w:customStyle="1">
    <w:name w:val="明显引用 Char2"/>
    <w:uiPriority w:val="99"/>
    <w:qFormat/>
    <w:rPr>
      <w:b/>
      <w:bCs/>
      <w:i/>
      <w:iCs/>
      <w:color w:val="4f81bd"/>
      <w:sz w:val="21"/>
      <w:szCs w:val="24"/>
    </w:rPr>
  </w:style>
  <w:style w:type="character" w:styleId="1115" w:customStyle="1">
    <w:name w:val="引用 Char"/>
    <w:link w:val="1116"/>
    <w:uiPriority w:val="0"/>
    <w:qFormat/>
    <w:rPr>
      <w:i/>
      <w:iCs/>
      <w:color w:val="000000"/>
    </w:rPr>
  </w:style>
  <w:style w:type="paragraph" w:styleId="1116" w:customStyle="1">
    <w:name w:val="引用1"/>
    <w:basedOn w:val="887"/>
    <w:next w:val="887"/>
    <w:link w:val="1115"/>
    <w:uiPriority w:val="0"/>
    <w:qFormat/>
    <w:rPr>
      <w:i/>
      <w:iCs/>
      <w:color w:val="000000"/>
      <w:sz w:val="20"/>
      <w:szCs w:val="20"/>
    </w:rPr>
  </w:style>
  <w:style w:type="character" w:styleId="1117" w:customStyle="1">
    <w:name w:val="标题 1 Char_0"/>
    <w:link w:val="1118"/>
    <w:uiPriority w:val="0"/>
    <w:qFormat/>
    <w:rPr>
      <w:b/>
      <w:bCs/>
      <w:sz w:val="44"/>
      <w:szCs w:val="44"/>
    </w:rPr>
  </w:style>
  <w:style w:type="paragraph" w:styleId="1118" w:customStyle="1">
    <w:name w:val="标题 1_0"/>
    <w:basedOn w:val="1110"/>
    <w:next w:val="1110"/>
    <w:link w:val="1117"/>
    <w:uiPriority w:val="0"/>
    <w:qFormat/>
    <w:pPr>
      <w:keepLines/>
      <w:keepNext/>
      <w:spacing w:before="340" w:after="330" w:line="578" w:lineRule="auto"/>
      <w:outlineLvl w:val="0"/>
    </w:pPr>
    <w:rPr>
      <w:b/>
      <w:bCs/>
      <w:sz w:val="44"/>
      <w:szCs w:val="44"/>
    </w:rPr>
  </w:style>
  <w:style w:type="character" w:styleId="1119" w:customStyle="1">
    <w:name w:val="正文文本缩进 3 Char1"/>
    <w:uiPriority w:val="99"/>
    <w:semiHidden/>
    <w:qFormat/>
    <w:rPr>
      <w:sz w:val="16"/>
      <w:szCs w:val="16"/>
    </w:rPr>
  </w:style>
  <w:style w:type="character" w:styleId="1120" w:customStyle="1">
    <w:name w:val="引用 Char1"/>
    <w:uiPriority w:val="29"/>
    <w:qFormat/>
    <w:rPr>
      <w:i/>
      <w:iCs/>
      <w:color w:val="000000"/>
      <w:sz w:val="21"/>
    </w:rPr>
  </w:style>
  <w:style w:type="character" w:styleId="1121" w:customStyle="1">
    <w:name w:val="正文文本缩进 字符"/>
    <w:link w:val="907"/>
    <w:uiPriority w:val="0"/>
    <w:qFormat/>
    <w:rPr>
      <w:sz w:val="21"/>
      <w:szCs w:val="24"/>
    </w:rPr>
  </w:style>
  <w:style w:type="character" w:styleId="1122" w:customStyle="1">
    <w:name w:val="font161"/>
    <w:uiPriority w:val="0"/>
    <w:qFormat/>
    <w:rPr>
      <w:b/>
      <w:sz w:val="32"/>
    </w:rPr>
  </w:style>
  <w:style w:type="character" w:styleId="1123" w:customStyle="1">
    <w:name w:val="标题 4 Char_0"/>
    <w:link w:val="1124"/>
    <w:uiPriority w:val="0"/>
    <w:qFormat/>
    <w:rPr>
      <w:rFonts w:ascii="Arial" w:hAnsi="Arial" w:eastAsia="黑体"/>
      <w:b/>
      <w:bCs/>
      <w:sz w:val="28"/>
      <w:szCs w:val="28"/>
    </w:rPr>
  </w:style>
  <w:style w:type="paragraph" w:styleId="1124" w:customStyle="1">
    <w:name w:val="标题 4_0"/>
    <w:basedOn w:val="1110"/>
    <w:next w:val="1110"/>
    <w:link w:val="1123"/>
    <w:uiPriority w:val="0"/>
    <w:qFormat/>
    <w:pPr>
      <w:keepLines/>
      <w:keepNext/>
      <w:spacing w:before="280" w:after="290" w:line="376" w:lineRule="auto"/>
      <w:outlineLvl w:val="3"/>
    </w:pPr>
    <w:rPr>
      <w:rFonts w:ascii="Arial" w:hAnsi="Arial" w:eastAsia="黑体"/>
      <w:b/>
      <w:bCs/>
      <w:sz w:val="28"/>
      <w:szCs w:val="28"/>
    </w:rPr>
  </w:style>
  <w:style w:type="character" w:styleId="1125" w:customStyle="1">
    <w:name w:val="页眉 字符"/>
    <w:link w:val="918"/>
    <w:uiPriority w:val="0"/>
    <w:qFormat/>
    <w:rPr>
      <w:sz w:val="18"/>
      <w:szCs w:val="18"/>
    </w:rPr>
  </w:style>
  <w:style w:type="character" w:styleId="1126" w:customStyle="1">
    <w:name w:val="标题 6 字符"/>
    <w:link w:val="893"/>
    <w:uiPriority w:val="0"/>
    <w:qFormat/>
    <w:rPr>
      <w:rFonts w:ascii="Cambria" w:hAnsi="Cambria" w:eastAsia="宋体" w:cs="Times New Roman"/>
      <w:b/>
      <w:bCs/>
      <w:sz w:val="24"/>
      <w:szCs w:val="24"/>
    </w:rPr>
  </w:style>
  <w:style w:type="character" w:styleId="1127" w:customStyle="1">
    <w:name w:val="纯文本 字符"/>
    <w:link w:val="911"/>
    <w:uiPriority w:val="0"/>
    <w:qFormat/>
    <w:rPr>
      <w:rFonts w:ascii="Ari"/>
      <w:lang w:val="en-US" w:eastAsia="zh-CN" w:bidi="ar-SA"/>
    </w:rPr>
  </w:style>
  <w:style w:type="character" w:styleId="1128" w:customStyle="1">
    <w:name w:val="引用 Char2"/>
    <w:uiPriority w:val="99"/>
    <w:qFormat/>
    <w:rPr>
      <w:i/>
      <w:iCs/>
      <w:color w:val="000000"/>
      <w:sz w:val="21"/>
      <w:szCs w:val="24"/>
    </w:rPr>
  </w:style>
  <w:style w:type="character" w:styleId="1129" w:customStyle="1">
    <w:name w:val="rvts11"/>
    <w:uiPriority w:val="0"/>
    <w:qFormat/>
    <w:rPr>
      <w:rFonts w:hint="default" w:ascii="KNLe" w:hAnsi="KNLe"/>
      <w:sz w:val="24"/>
      <w:szCs w:val="24"/>
      <w:u w:val="single"/>
    </w:rPr>
  </w:style>
  <w:style w:type="character" w:styleId="1130" w:customStyle="1">
    <w:name w:val="标题 字符"/>
    <w:link w:val="932"/>
    <w:uiPriority w:val="0"/>
    <w:qFormat/>
    <w:rPr>
      <w:rFonts w:ascii="Arial" w:hAnsi="Arial"/>
      <w:b/>
      <w:sz w:val="32"/>
    </w:rPr>
  </w:style>
  <w:style w:type="character" w:styleId="1131" w:customStyle="1">
    <w:name w:val="标题5 Char Char"/>
    <w:link w:val="1132"/>
    <w:uiPriority w:val="0"/>
    <w:qFormat/>
    <w:rPr>
      <w:rFonts w:ascii="Arial" w:hAnsi="Arial"/>
      <w:b/>
      <w:bCs/>
      <w:sz w:val="24"/>
      <w:szCs w:val="32"/>
    </w:rPr>
  </w:style>
  <w:style w:type="paragraph" w:styleId="1132" w:customStyle="1">
    <w:name w:val="标题5"/>
    <w:basedOn w:val="890"/>
    <w:link w:val="1131"/>
    <w:uiPriority w:val="0"/>
    <w:qFormat/>
    <w:pPr>
      <w:numPr>
        <w:ilvl w:val="0"/>
        <w:numId w:val="0"/>
      </w:numPr>
      <w:spacing w:line="413" w:lineRule="auto"/>
    </w:pPr>
    <w:rPr>
      <w:rFonts w:ascii="Arial" w:hAnsi="Arial"/>
      <w:sz w:val="24"/>
    </w:rPr>
  </w:style>
  <w:style w:type="character" w:styleId="1133" w:customStyle="1">
    <w:name w:val="副标题 Char2"/>
    <w:uiPriority w:val="11"/>
    <w:qFormat/>
    <w:rPr>
      <w:rFonts w:ascii="Cambria" w:hAnsi="Cambria" w:cs="Times New Roman"/>
      <w:b/>
      <w:bCs/>
      <w:sz w:val="32"/>
      <w:szCs w:val="32"/>
    </w:rPr>
  </w:style>
  <w:style w:type="character" w:styleId="1134" w:customStyle="1">
    <w:name w:val="文档结构图 字符"/>
    <w:link w:val="903"/>
    <w:uiPriority w:val="0"/>
    <w:qFormat/>
    <w:rPr>
      <w:rFonts w:ascii="宋体"/>
      <w:sz w:val="18"/>
      <w:szCs w:val="18"/>
    </w:rPr>
  </w:style>
  <w:style w:type="character" w:styleId="1135" w:customStyle="1">
    <w:name w:val="日期 字符"/>
    <w:link w:val="913"/>
    <w:uiPriority w:val="0"/>
    <w:qFormat/>
    <w:rPr>
      <w:sz w:val="21"/>
      <w:szCs w:val="24"/>
    </w:rPr>
  </w:style>
  <w:style w:type="character" w:styleId="1136" w:customStyle="1">
    <w:name w:val="批注主题 Char1"/>
    <w:uiPriority w:val="0"/>
    <w:qFormat/>
    <w:rPr>
      <w:b/>
      <w:bCs/>
      <w:sz w:val="21"/>
      <w:szCs w:val="22"/>
    </w:rPr>
  </w:style>
  <w:style w:type="character" w:styleId="1137" w:customStyle="1">
    <w:name w:val="font31"/>
    <w:uiPriority w:val="0"/>
    <w:qFormat/>
    <w:rPr>
      <w:rFonts w:hint="eastAsia" w:ascii="宋体" w:hAnsi="宋体" w:eastAsia="宋体" w:cs="宋体"/>
      <w:color w:val="000000"/>
      <w:sz w:val="20"/>
      <w:szCs w:val="20"/>
      <w:u w:val="none"/>
    </w:rPr>
  </w:style>
  <w:style w:type="character" w:styleId="1138" w:customStyle="1">
    <w:name w:val="明显引用 Char"/>
    <w:link w:val="1139"/>
    <w:uiPriority w:val="0"/>
    <w:qFormat/>
    <w:rPr>
      <w:b/>
      <w:bCs/>
      <w:i/>
      <w:iCs/>
      <w:color w:val="4f81bd"/>
    </w:rPr>
  </w:style>
  <w:style w:type="paragraph" w:styleId="1139" w:customStyle="1">
    <w:name w:val="明显引用1"/>
    <w:basedOn w:val="887"/>
    <w:next w:val="887"/>
    <w:link w:val="1138"/>
    <w:uiPriority w:val="0"/>
    <w:qFormat/>
    <w:pPr>
      <w:ind w:left="936" w:right="936"/>
      <w:spacing w:before="200" w:after="280"/>
      <w:pBdr>
        <w:bottom w:val="single" w:color="4F81BD" w:sz="4" w:space="4"/>
      </w:pBdr>
    </w:pPr>
    <w:rPr>
      <w:b/>
      <w:bCs/>
      <w:i/>
      <w:iCs/>
      <w:color w:val="4f81bd"/>
      <w:sz w:val="20"/>
      <w:szCs w:val="20"/>
    </w:rPr>
  </w:style>
  <w:style w:type="character" w:styleId="1140" w:customStyle="1">
    <w:name w:val="标题 5 字符"/>
    <w:link w:val="892"/>
    <w:uiPriority w:val="0"/>
    <w:qFormat/>
    <w:rPr>
      <w:b/>
      <w:bCs/>
      <w:sz w:val="28"/>
      <w:szCs w:val="28"/>
    </w:rPr>
  </w:style>
  <w:style w:type="character" w:styleId="1141" w:customStyle="1">
    <w:name w:val="日期 Char1"/>
    <w:uiPriority w:val="0"/>
    <w:qFormat/>
    <w:rPr>
      <w:rFonts w:ascii="Calibri" w:hAnsi="Calibri" w:eastAsia="宋体" w:cs="Times New Roman"/>
    </w:rPr>
  </w:style>
  <w:style w:type="character" w:styleId="1142" w:customStyle="1">
    <w:name w:val="批注框文本 Char1"/>
    <w:uiPriority w:val="0"/>
    <w:qFormat/>
    <w:rPr>
      <w:sz w:val="18"/>
      <w:szCs w:val="18"/>
    </w:rPr>
  </w:style>
  <w:style w:type="character" w:styleId="1143" w:customStyle="1">
    <w:name w:val="标题 Char1"/>
    <w:uiPriority w:val="10"/>
    <w:qFormat/>
    <w:rPr>
      <w:rFonts w:ascii="Cambria" w:hAnsi="Cambria" w:eastAsia="宋体" w:cs="Times New Roman"/>
      <w:b/>
      <w:bCs/>
      <w:sz w:val="32"/>
      <w:szCs w:val="32"/>
    </w:rPr>
  </w:style>
  <w:style w:type="character" w:styleId="1144" w:customStyle="1">
    <w:name w:val="标题 9 字符"/>
    <w:link w:val="896"/>
    <w:uiPriority w:val="0"/>
    <w:qFormat/>
    <w:rPr>
      <w:rFonts w:ascii="Cambria" w:hAnsi="Cambria" w:eastAsia="宋体" w:cs="Times New Roman"/>
      <w:sz w:val="21"/>
      <w:szCs w:val="21"/>
    </w:rPr>
  </w:style>
  <w:style w:type="character" w:styleId="1145" w:customStyle="1">
    <w:name w:val="不明显参考1"/>
    <w:uiPriority w:val="0"/>
    <w:qFormat/>
    <w:rPr>
      <w:smallCaps/>
      <w:color w:val="c0504d"/>
      <w:u w:val="single"/>
    </w:rPr>
  </w:style>
  <w:style w:type="character" w:styleId="1146" w:customStyle="1">
    <w:name w:val="批注文字 Char1"/>
    <w:uiPriority w:val="0"/>
    <w:qFormat/>
    <w:rPr>
      <w:rFonts w:ascii="Calibri" w:hAnsi="Calibri" w:eastAsia="宋体" w:cs="Times New Roman"/>
    </w:rPr>
  </w:style>
  <w:style w:type="character" w:styleId="1147" w:customStyle="1">
    <w:name w:val="标题 Char2"/>
    <w:uiPriority w:val="10"/>
    <w:qFormat/>
    <w:rPr>
      <w:rFonts w:ascii="Cambria" w:hAnsi="Cambria" w:cs="Times New Roman"/>
      <w:b/>
      <w:bCs/>
      <w:sz w:val="32"/>
      <w:szCs w:val="32"/>
    </w:rPr>
  </w:style>
  <w:style w:type="character" w:styleId="1148" w:customStyle="1">
    <w:name w:val="正文文本 3 Char1"/>
    <w:uiPriority w:val="99"/>
    <w:semiHidden/>
    <w:qFormat/>
    <w:rPr>
      <w:sz w:val="16"/>
      <w:szCs w:val="16"/>
    </w:rPr>
  </w:style>
  <w:style w:type="character" w:styleId="1149" w:customStyle="1">
    <w:name w:val="批注主题 Char2"/>
    <w:uiPriority w:val="0"/>
    <w:qFormat/>
    <w:rPr>
      <w:b/>
      <w:bCs/>
      <w:sz w:val="21"/>
    </w:rPr>
  </w:style>
  <w:style w:type="character" w:styleId="1150" w:customStyle="1">
    <w:name w:val="标题 3 字符"/>
    <w:link w:val="890"/>
    <w:uiPriority w:val="0"/>
    <w:qFormat/>
    <w:rPr>
      <w:b/>
      <w:bCs/>
      <w:sz w:val="32"/>
      <w:szCs w:val="32"/>
    </w:rPr>
  </w:style>
  <w:style w:type="character" w:styleId="1151" w:customStyle="1">
    <w:name w:val="正文文本 Char_0"/>
    <w:link w:val="1152"/>
    <w:uiPriority w:val="0"/>
    <w:qFormat/>
    <w:rPr>
      <w:szCs w:val="24"/>
    </w:rPr>
  </w:style>
  <w:style w:type="paragraph" w:styleId="1152" w:customStyle="1">
    <w:name w:val="正文文本_0"/>
    <w:basedOn w:val="1110"/>
    <w:link w:val="1151"/>
    <w:uiPriority w:val="0"/>
    <w:qFormat/>
    <w:pPr>
      <w:spacing w:after="120"/>
    </w:pPr>
    <w:rPr>
      <w:sz w:val="20"/>
    </w:rPr>
  </w:style>
  <w:style w:type="character" w:styleId="1153" w:customStyle="1">
    <w:name w:val="副标题 字符"/>
    <w:link w:val="923"/>
    <w:uiPriority w:val="0"/>
    <w:qFormat/>
    <w:rPr>
      <w:rFonts w:ascii="Cambria" w:hAnsi="Cambria"/>
      <w:b/>
      <w:bCs/>
      <w:sz w:val="32"/>
      <w:szCs w:val="32"/>
    </w:rPr>
  </w:style>
  <w:style w:type="character" w:styleId="1154" w:customStyle="1">
    <w:name w:val="bookmark"/>
    <w:basedOn w:val="897"/>
    <w:uiPriority w:val="0"/>
    <w:qFormat/>
  </w:style>
  <w:style w:type="character" w:styleId="1155" w:customStyle="1">
    <w:name w:val="标题 5 Char_0"/>
    <w:link w:val="1156"/>
    <w:uiPriority w:val="0"/>
    <w:qFormat/>
    <w:rPr>
      <w:rFonts w:ascii="Calibri" w:hAnsi="Calibri"/>
      <w:b/>
      <w:bCs/>
      <w:sz w:val="28"/>
      <w:szCs w:val="28"/>
    </w:rPr>
  </w:style>
  <w:style w:type="paragraph" w:styleId="1156" w:customStyle="1">
    <w:name w:val="标题 5_0"/>
    <w:basedOn w:val="1110"/>
    <w:next w:val="1110"/>
    <w:link w:val="1155"/>
    <w:uiPriority w:val="0"/>
    <w:qFormat/>
    <w:pPr>
      <w:keepLines/>
      <w:keepNext/>
      <w:spacing w:before="280" w:after="290" w:line="372" w:lineRule="auto"/>
      <w:outlineLvl w:val="4"/>
    </w:pPr>
    <w:rPr>
      <w:rFonts w:ascii="Calibri" w:hAnsi="Calibri"/>
      <w:b/>
      <w:bCs/>
      <w:sz w:val="28"/>
      <w:szCs w:val="28"/>
    </w:rPr>
  </w:style>
  <w:style w:type="character" w:styleId="1157" w:customStyle="1">
    <w:name w:val="正文文本缩进 2 字符"/>
    <w:link w:val="914"/>
    <w:uiPriority w:val="99"/>
    <w:qFormat/>
    <w:rPr>
      <w:rFonts w:ascii="宋体"/>
    </w:rPr>
  </w:style>
  <w:style w:type="character" w:styleId="1158" w:customStyle="1">
    <w:name w:val="批注文字 字符"/>
    <w:link w:val="904"/>
    <w:uiPriority w:val="99"/>
    <w:qFormat/>
    <w:rPr>
      <w:sz w:val="21"/>
      <w:szCs w:val="24"/>
    </w:rPr>
  </w:style>
  <w:style w:type="character" w:styleId="1159" w:customStyle="1">
    <w:name w:val="font11"/>
    <w:uiPriority w:val="0"/>
    <w:qFormat/>
    <w:rPr>
      <w:rFonts w:hint="eastAsia" w:ascii="宋体" w:hAnsi="宋体" w:eastAsia="宋体" w:cs="宋体"/>
      <w:color w:val="000000"/>
      <w:sz w:val="20"/>
      <w:szCs w:val="20"/>
      <w:u w:val="none"/>
    </w:rPr>
  </w:style>
  <w:style w:type="character" w:styleId="1160" w:customStyle="1">
    <w:name w:val="明显参考1"/>
    <w:uiPriority w:val="0"/>
    <w:qFormat/>
    <w:rPr>
      <w:b/>
      <w:bCs/>
      <w:smallCaps/>
      <w:color w:val="c0504d"/>
      <w:spacing w:val="5"/>
      <w:u w:val="single"/>
    </w:rPr>
  </w:style>
  <w:style w:type="character" w:styleId="1161" w:customStyle="1">
    <w:name w:val="超链接_0"/>
    <w:uiPriority w:val="99"/>
    <w:qFormat/>
    <w:rPr>
      <w:rFonts w:ascii="Calibri" w:hAnsi="Calibri"/>
      <w:color w:val="0000ff"/>
      <w:u w:val="single"/>
    </w:rPr>
  </w:style>
  <w:style w:type="character" w:styleId="1162" w:customStyle="1">
    <w:name w:val="文档结构图 Char2"/>
    <w:uiPriority w:val="99"/>
    <w:semiHidden/>
    <w:qFormat/>
    <w:rPr>
      <w:rFonts w:ascii="宋体" w:hAnsi="Calibri" w:eastAsia="宋体" w:cs="Times New Roman"/>
      <w:sz w:val="18"/>
      <w:szCs w:val="18"/>
    </w:rPr>
  </w:style>
  <w:style w:type="character" w:styleId="1163" w:customStyle="1">
    <w:name w:val="textcontents"/>
    <w:uiPriority w:val="0"/>
    <w:qFormat/>
    <w:rPr>
      <w:rFonts w:cs="Times New Roman"/>
    </w:rPr>
  </w:style>
  <w:style w:type="character" w:styleId="1164" w:customStyle="1">
    <w:name w:val="标题 1 Char"/>
    <w:uiPriority w:val="0"/>
    <w:qFormat/>
    <w:rPr>
      <w:b/>
      <w:bCs/>
      <w:sz w:val="32"/>
      <w:szCs w:val="44"/>
    </w:rPr>
  </w:style>
  <w:style w:type="character" w:styleId="1165" w:customStyle="1">
    <w:name w:val="正文文本 字符"/>
    <w:link w:val="906"/>
    <w:uiPriority w:val="0"/>
    <w:qFormat/>
    <w:rPr>
      <w:rFonts w:eastAsia="幼圆"/>
      <w:b/>
      <w:bCs/>
      <w:sz w:val="44"/>
      <w:szCs w:val="24"/>
    </w:rPr>
  </w:style>
  <w:style w:type="character" w:styleId="1166" w:customStyle="1">
    <w:name w:val="标题 8 字符"/>
    <w:link w:val="895"/>
    <w:uiPriority w:val="0"/>
    <w:qFormat/>
    <w:rPr>
      <w:rFonts w:ascii="Cambria" w:hAnsi="Cambria" w:eastAsia="宋体" w:cs="Times New Roman"/>
      <w:sz w:val="24"/>
      <w:szCs w:val="24"/>
    </w:rPr>
  </w:style>
  <w:style w:type="character" w:styleId="1167" w:customStyle="1">
    <w:name w:val="副标题 Char1"/>
    <w:uiPriority w:val="11"/>
    <w:qFormat/>
    <w:rPr>
      <w:rFonts w:ascii="Cambria" w:hAnsi="Cambria" w:cs="Times New Roman"/>
      <w:b/>
      <w:bCs/>
      <w:sz w:val="32"/>
      <w:szCs w:val="32"/>
    </w:rPr>
  </w:style>
  <w:style w:type="character" w:styleId="1168" w:customStyle="1">
    <w:name w:val="批注主题 字符"/>
    <w:link w:val="933"/>
    <w:uiPriority w:val="0"/>
    <w:qFormat/>
    <w:rPr>
      <w:b/>
      <w:bCs/>
      <w:sz w:val="21"/>
      <w:szCs w:val="24"/>
    </w:rPr>
  </w:style>
  <w:style w:type="character" w:styleId="1169" w:customStyle="1">
    <w:name w:val="书籍标题1"/>
    <w:uiPriority w:val="0"/>
    <w:qFormat/>
    <w:rPr>
      <w:b/>
      <w:bCs/>
      <w:smallCaps/>
      <w:spacing w:val="5"/>
    </w:rPr>
  </w:style>
  <w:style w:type="character" w:styleId="1170" w:customStyle="1">
    <w:name w:val="页脚 字符"/>
    <w:link w:val="917"/>
    <w:uiPriority w:val="99"/>
    <w:qFormat/>
    <w:rPr>
      <w:sz w:val="18"/>
      <w:szCs w:val="18"/>
    </w:rPr>
  </w:style>
  <w:style w:type="character" w:styleId="1171" w:customStyle="1">
    <w:name w:val="标题4 Char Char"/>
    <w:link w:val="1172"/>
    <w:uiPriority w:val="0"/>
    <w:qFormat/>
    <w:rPr>
      <w:rFonts w:ascii="Arial" w:hAnsi="Arial"/>
      <w:b/>
      <w:bCs/>
      <w:sz w:val="24"/>
      <w:szCs w:val="32"/>
    </w:rPr>
  </w:style>
  <w:style w:type="paragraph" w:styleId="1172" w:customStyle="1">
    <w:name w:val="标题4"/>
    <w:basedOn w:val="889"/>
    <w:next w:val="908"/>
    <w:link w:val="1171"/>
    <w:uiPriority w:val="0"/>
    <w:qFormat/>
    <w:pPr>
      <w:numPr>
        <w:ilvl w:val="0"/>
        <w:numId w:val="0"/>
      </w:numPr>
      <w:spacing w:line="413" w:lineRule="auto"/>
    </w:pPr>
    <w:rPr>
      <w:rFonts w:ascii="Arial" w:hAnsi="Arial"/>
      <w:sz w:val="24"/>
    </w:rPr>
  </w:style>
  <w:style w:type="character" w:styleId="1173" w:customStyle="1">
    <w:name w:val="正文文本 Char1"/>
    <w:uiPriority w:val="0"/>
    <w:qFormat/>
    <w:rPr>
      <w:rFonts w:ascii="Calibri" w:hAnsi="Calibri" w:eastAsia="宋体" w:cs="Times New Roman"/>
    </w:rPr>
  </w:style>
  <w:style w:type="character" w:styleId="1174" w:customStyle="1">
    <w:name w:val="明显引用 Char1"/>
    <w:uiPriority w:val="30"/>
    <w:qFormat/>
    <w:rPr>
      <w:b/>
      <w:bCs/>
      <w:i/>
      <w:iCs/>
      <w:color w:val="4f81bd"/>
      <w:sz w:val="21"/>
    </w:rPr>
  </w:style>
  <w:style w:type="character" w:styleId="1175" w:customStyle="1">
    <w:name w:val="页眉 Char1"/>
    <w:uiPriority w:val="99"/>
    <w:semiHidden/>
    <w:qFormat/>
    <w:rPr>
      <w:rFonts w:ascii="Calibri" w:hAnsi="Calibri" w:eastAsia="宋体" w:cs="Times New Roman"/>
      <w:sz w:val="18"/>
      <w:szCs w:val="18"/>
    </w:rPr>
  </w:style>
  <w:style w:type="character" w:styleId="1176" w:customStyle="1">
    <w:name w:val="不明显强调1"/>
    <w:uiPriority w:val="0"/>
    <w:qFormat/>
    <w:rPr>
      <w:i/>
      <w:iCs/>
      <w:color w:val="808080"/>
    </w:rPr>
  </w:style>
  <w:style w:type="character" w:styleId="1177" w:customStyle="1">
    <w:name w:val="正文文本 3 字符"/>
    <w:link w:val="905"/>
    <w:uiPriority w:val="0"/>
    <w:qFormat/>
    <w:rPr>
      <w:rFonts w:ascii="宋体"/>
      <w:sz w:val="24"/>
    </w:rPr>
  </w:style>
  <w:style w:type="character" w:styleId="1178" w:customStyle="1">
    <w:name w:val="正文文本缩进 3 字符"/>
    <w:link w:val="926"/>
    <w:uiPriority w:val="0"/>
    <w:qFormat/>
    <w:rPr>
      <w:sz w:val="16"/>
    </w:rPr>
  </w:style>
  <w:style w:type="character" w:styleId="1179" w:customStyle="1">
    <w:name w:val="font21"/>
    <w:uiPriority w:val="0"/>
    <w:qFormat/>
    <w:rPr>
      <w:rFonts w:hint="eastAsia" w:ascii="宋体" w:hAnsi="宋体" w:eastAsia="宋体" w:cs="宋体"/>
      <w:color w:val="000000"/>
      <w:sz w:val="20"/>
      <w:szCs w:val="20"/>
      <w:u w:val="none"/>
    </w:rPr>
  </w:style>
  <w:style w:type="character" w:styleId="1180" w:customStyle="1">
    <w:name w:val="批注框文本 字符"/>
    <w:link w:val="916"/>
    <w:uiPriority w:val="0"/>
    <w:qFormat/>
    <w:rPr>
      <w:sz w:val="18"/>
      <w:szCs w:val="18"/>
    </w:rPr>
  </w:style>
  <w:style w:type="character" w:styleId="1181" w:customStyle="1">
    <w:name w:val="标题 7 字符"/>
    <w:link w:val="894"/>
    <w:uiPriority w:val="0"/>
    <w:qFormat/>
    <w:rPr>
      <w:b/>
      <w:bCs/>
      <w:sz w:val="24"/>
      <w:szCs w:val="24"/>
    </w:rPr>
  </w:style>
  <w:style w:type="character" w:styleId="1182" w:customStyle="1">
    <w:name w:val="文档结构图 Char1"/>
    <w:uiPriority w:val="0"/>
    <w:qFormat/>
    <w:rPr>
      <w:rFonts w:ascii="宋体" w:hAnsi="Calibri" w:eastAsia="宋体" w:cs="Times New Roman"/>
      <w:sz w:val="18"/>
      <w:szCs w:val="18"/>
    </w:rPr>
  </w:style>
  <w:style w:type="character" w:styleId="1183" w:customStyle="1">
    <w:name w:val="标题 2 Char_0"/>
    <w:link w:val="1184"/>
    <w:uiPriority w:val="0"/>
    <w:qFormat/>
    <w:rPr>
      <w:rFonts w:ascii="Cambria" w:hAnsi="Cambria"/>
      <w:b/>
      <w:bCs/>
      <w:sz w:val="32"/>
      <w:szCs w:val="32"/>
    </w:rPr>
  </w:style>
  <w:style w:type="paragraph" w:styleId="1184" w:customStyle="1">
    <w:name w:val="标题 2_0"/>
    <w:basedOn w:val="1110"/>
    <w:next w:val="1110"/>
    <w:link w:val="1183"/>
    <w:uiPriority w:val="0"/>
    <w:unhideWhenUsed/>
    <w:qFormat/>
    <w:pPr>
      <w:keepLines/>
      <w:keepNext/>
      <w:spacing w:before="260" w:after="260" w:line="416" w:lineRule="auto"/>
      <w:outlineLvl w:val="1"/>
    </w:pPr>
    <w:rPr>
      <w:rFonts w:ascii="Cambria" w:hAnsi="Cambria"/>
      <w:b/>
      <w:bCs/>
      <w:sz w:val="32"/>
      <w:szCs w:val="32"/>
    </w:rPr>
  </w:style>
  <w:style w:type="character" w:styleId="1185" w:customStyle="1">
    <w:name w:val="日期 Char2"/>
    <w:uiPriority w:val="99"/>
    <w:semiHidden/>
    <w:qFormat/>
    <w:rPr>
      <w:rFonts w:ascii="Calibri" w:hAnsi="Calibri" w:eastAsia="宋体" w:cs="Times New Roman"/>
    </w:rPr>
  </w:style>
  <w:style w:type="character" w:styleId="1186" w:customStyle="1">
    <w:name w:val="批注框文本 Char2"/>
    <w:uiPriority w:val="99"/>
    <w:semiHidden/>
    <w:qFormat/>
    <w:rPr>
      <w:rFonts w:ascii="Calibri" w:hAnsi="Calibri" w:eastAsia="宋体" w:cs="Times New Roman"/>
      <w:sz w:val="18"/>
      <w:szCs w:val="18"/>
    </w:rPr>
  </w:style>
  <w:style w:type="character" w:styleId="1187" w:customStyle="1">
    <w:name w:val="标题 4 字符"/>
    <w:link w:val="891"/>
    <w:uiPriority w:val="0"/>
    <w:qFormat/>
    <w:rPr>
      <w:rFonts w:ascii="Cambria" w:hAnsi="Cambria" w:eastAsia="宋体" w:cs="Times New Roman"/>
      <w:b/>
      <w:bCs/>
      <w:sz w:val="28"/>
      <w:szCs w:val="28"/>
    </w:rPr>
  </w:style>
  <w:style w:type="character" w:styleId="1188" w:customStyle="1">
    <w:name w:val="列出段落 Char"/>
    <w:link w:val="1189"/>
    <w:uiPriority w:val="99"/>
    <w:qFormat/>
    <w:rPr>
      <w:sz w:val="21"/>
      <w:szCs w:val="24"/>
    </w:rPr>
  </w:style>
  <w:style w:type="paragraph" w:styleId="1189" w:customStyle="1">
    <w:name w:val="List Paragraph1"/>
    <w:basedOn w:val="887"/>
    <w:link w:val="1188"/>
    <w:uiPriority w:val="99"/>
    <w:qFormat/>
    <w:pPr>
      <w:ind w:firstLine="420"/>
    </w:pPr>
  </w:style>
  <w:style w:type="paragraph" w:styleId="1190" w:customStyle="1">
    <w:name w:val="样式 标题 3 + (中文) 黑体 小四 非加粗 段前: 7.8 磅 段后: 0 磅 行距: 固定值 20 磅"/>
    <w:basedOn w:val="890"/>
    <w:next w:val="887"/>
    <w:uiPriority w:val="0"/>
    <w:qFormat/>
    <w:pPr>
      <w:spacing w:before="0" w:after="0" w:line="400" w:lineRule="exact"/>
    </w:pPr>
    <w:rPr>
      <w:rFonts w:eastAsia="黑体" w:cs="宋体"/>
      <w:b w:val="0"/>
      <w:bCs w:val="0"/>
      <w:sz w:val="24"/>
      <w:szCs w:val="20"/>
    </w:rPr>
  </w:style>
  <w:style w:type="paragraph" w:styleId="1191" w:customStyle="1">
    <w:name w:val="_Style 34"/>
    <w:next w:val="887"/>
    <w:uiPriority w:val="0"/>
    <w:qFormat/>
    <w:pPr>
      <w:jc w:val="both"/>
      <w:widowControl w:val="off"/>
    </w:pPr>
    <w:rPr>
      <w:rFonts w:ascii="Times New Roman" w:hAnsi="Times New Roman" w:eastAsia="宋体" w:cs="Times New Roman"/>
      <w:sz w:val="21"/>
      <w:lang w:val="en-US" w:eastAsia="zh-CN" w:bidi="ar-SA"/>
    </w:rPr>
  </w:style>
  <w:style w:type="paragraph" w:styleId="1192"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193" w:customStyle="1">
    <w:name w:val="_Style 36"/>
    <w:next w:val="887"/>
    <w:uiPriority w:val="0"/>
    <w:qFormat/>
    <w:pPr>
      <w:jc w:val="both"/>
      <w:widowControl w:val="off"/>
    </w:pPr>
    <w:rPr>
      <w:rFonts w:ascii="Times New Roman" w:hAnsi="Times New Roman" w:eastAsia="宋体" w:cs="Times New Roman"/>
      <w:sz w:val="21"/>
      <w:lang w:val="en-US" w:eastAsia="zh-CN" w:bidi="ar-SA"/>
    </w:rPr>
  </w:style>
  <w:style w:type="paragraph" w:styleId="1194" w:customStyle="1">
    <w:name w:val="空半行"/>
    <w:basedOn w:val="887"/>
    <w:uiPriority w:val="0"/>
    <w:qFormat/>
    <w:pPr>
      <w:spacing w:line="120" w:lineRule="exact"/>
    </w:pPr>
    <w:rPr>
      <w:rFonts w:ascii="Calibri" w:hAnsi="Calibri" w:eastAsia="仿宋_GB2312"/>
      <w:color w:val="ffffff"/>
      <w:sz w:val="30"/>
      <w:szCs w:val="22"/>
    </w:rPr>
  </w:style>
  <w:style w:type="paragraph" w:styleId="1195" w:customStyle="1">
    <w:name w:val="1方案格式1"/>
    <w:basedOn w:val="888"/>
    <w:uiPriority w:val="0"/>
    <w:qFormat/>
    <w:pPr>
      <w:numPr>
        <w:numId w:val="2"/>
      </w:numPr>
      <w:ind w:left="0" w:firstLine="0"/>
      <w:spacing w:line="360" w:lineRule="auto"/>
      <w:tabs>
        <w:tab w:val="left" w:pos="360" w:leader="none"/>
      </w:tabs>
    </w:pPr>
    <w:rPr>
      <w:rFonts w:eastAsia="微软雅黑"/>
      <w:bCs w:val="0"/>
      <w:sz w:val="48"/>
    </w:rPr>
  </w:style>
  <w:style w:type="paragraph" w:styleId="1196" w:customStyle="1">
    <w:name w:val="格式３"/>
    <w:basedOn w:val="887"/>
    <w:uiPriority w:val="0"/>
    <w:qFormat/>
    <w:pPr>
      <w:ind w:left="600" w:hanging="600"/>
      <w:spacing w:line="420" w:lineRule="exact"/>
    </w:pPr>
    <w:rPr>
      <w:rFonts w:ascii="宋体" w:hAnsi="宋体"/>
      <w:color w:val="000000"/>
      <w:sz w:val="24"/>
      <w:szCs w:val="20"/>
    </w:rPr>
  </w:style>
  <w:style w:type="paragraph" w:styleId="1197" w:customStyle="1">
    <w:name w:val="列出段落1"/>
    <w:basedOn w:val="887"/>
    <w:uiPriority w:val="34"/>
    <w:qFormat/>
    <w:pPr>
      <w:contextualSpacing/>
      <w:ind w:left="720"/>
      <w:jc w:val="left"/>
      <w:widowControl/>
    </w:pPr>
    <w:rPr>
      <w:rFonts w:ascii="Arial" w:hAnsi="Arial" w:eastAsia="黑体"/>
      <w:sz w:val="24"/>
      <w:lang w:eastAsia="en-US"/>
    </w:rPr>
  </w:style>
  <w:style w:type="paragraph" w:styleId="1198" w:customStyle="1">
    <w:name w:val="正文空2字"/>
    <w:basedOn w:val="887"/>
    <w:uiPriority w:val="0"/>
    <w:qFormat/>
    <w:pPr>
      <w:ind w:firstLine="200"/>
      <w:spacing w:line="360" w:lineRule="auto"/>
    </w:pPr>
    <w:rPr>
      <w:sz w:val="24"/>
      <w:lang w:bidi="en-US"/>
    </w:rPr>
  </w:style>
  <w:style w:type="paragraph" w:styleId="1199"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200" w:customStyle="1">
    <w:name w:val="目录 5_0"/>
    <w:basedOn w:val="1110"/>
    <w:next w:val="1110"/>
    <w:uiPriority w:val="39"/>
    <w:qFormat/>
    <w:pPr>
      <w:ind w:left="1680"/>
    </w:pPr>
    <w:rPr>
      <w:rFonts w:ascii="Calibri" w:hAnsi="Calibri"/>
    </w:rPr>
  </w:style>
  <w:style w:type="paragraph" w:styleId="1201" w:customStyle="1">
    <w:name w:val="修订1"/>
    <w:uiPriority w:val="0"/>
    <w:qFormat/>
    <w:rPr>
      <w:rFonts w:ascii="Times New Roman" w:hAnsi="Times New Roman" w:eastAsia="宋体" w:cs="Times New Roman"/>
      <w:sz w:val="21"/>
      <w:szCs w:val="24"/>
      <w:lang w:val="en-US" w:eastAsia="zh-CN" w:bidi="ar-SA"/>
    </w:rPr>
  </w:style>
  <w:style w:type="paragraph" w:styleId="1202" w:customStyle="1">
    <w:name w:val="标题 11"/>
    <w:basedOn w:val="1098"/>
    <w:next w:val="1098"/>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203" w:customStyle="1">
    <w:name w:val="正文 + 行距: 固定值 20 磅"/>
    <w:basedOn w:val="887"/>
    <w:uiPriority w:val="0"/>
    <w:qFormat/>
    <w:pPr>
      <w:ind w:firstLine="716"/>
      <w:spacing w:line="400" w:lineRule="exact"/>
    </w:pPr>
    <w:rPr>
      <w:rFonts w:ascii="Calibri" w:hAnsi="Calibri"/>
      <w:szCs w:val="22"/>
    </w:rPr>
  </w:style>
  <w:style w:type="paragraph" w:styleId="1204" w:customStyle="1">
    <w:name w:val="TOC 标题11"/>
    <w:basedOn w:val="888"/>
    <w:next w:val="887"/>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205" w:customStyle="1">
    <w:name w:val="表格文字"/>
    <w:basedOn w:val="887"/>
    <w:link w:val="1236"/>
    <w:uiPriority w:val="0"/>
    <w:qFormat/>
    <w:pPr>
      <w:jc w:val="left"/>
      <w:spacing w:line="420" w:lineRule="atLeast"/>
    </w:pPr>
    <w:rPr>
      <w:rFonts w:ascii="Calibri" w:hAnsi="Calibri"/>
      <w:szCs w:val="22"/>
    </w:rPr>
  </w:style>
  <w:style w:type="paragraph" w:styleId="1206" w:customStyle="1">
    <w:name w:val="flNote"/>
    <w:basedOn w:val="887"/>
    <w:uiPriority w:val="0"/>
    <w:qFormat/>
    <w:pPr>
      <w:jc w:val="center"/>
      <w:spacing w:before="320" w:after="160" w:line="360" w:lineRule="atLeast"/>
    </w:pPr>
    <w:rPr>
      <w:rFonts w:ascii="Arial" w:hAnsi="Calibri" w:eastAsia="黑体"/>
      <w:sz w:val="30"/>
      <w:szCs w:val="22"/>
    </w:rPr>
  </w:style>
  <w:style w:type="paragraph" w:styleId="1207" w:customStyle="1">
    <w:name w:val="文章正文"/>
    <w:basedOn w:val="887"/>
    <w:uiPriority w:val="99"/>
    <w:qFormat/>
    <w:pPr>
      <w:ind w:firstLine="480"/>
      <w:spacing w:line="360" w:lineRule="auto"/>
    </w:pPr>
    <w:rPr>
      <w:rFonts w:ascii="仿宋_GB2312" w:hAnsi="宋体" w:eastAsia="仿宋_GB2312"/>
      <w:color w:val="ff0000"/>
      <w:sz w:val="24"/>
    </w:rPr>
  </w:style>
  <w:style w:type="paragraph" w:styleId="1208" w:customStyle="1">
    <w:name w:val="表格"/>
    <w:basedOn w:val="887"/>
    <w:uiPriority w:val="0"/>
    <w:qFormat/>
    <w:pPr>
      <w:jc w:val="center"/>
    </w:pPr>
    <w:rPr>
      <w:rFonts w:ascii="华文细黑" w:hAnsi="华文细黑"/>
      <w:szCs w:val="22"/>
    </w:rPr>
  </w:style>
  <w:style w:type="paragraph" w:styleId="1209" w:customStyle="1">
    <w:name w:val="Char"/>
    <w:basedOn w:val="887"/>
    <w:uiPriority w:val="0"/>
    <w:qFormat/>
    <w:pPr>
      <w:jc w:val="left"/>
      <w:spacing w:after="160" w:line="240" w:lineRule="exact"/>
      <w:widowControl/>
    </w:pPr>
    <w:rPr>
      <w:rFonts w:ascii="Verdana" w:hAnsi="Verdana"/>
      <w:sz w:val="20"/>
      <w:szCs w:val="20"/>
      <w:lang w:eastAsia="en-US"/>
    </w:rPr>
  </w:style>
  <w:style w:type="paragraph" w:styleId="1210"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11" w:customStyle="1">
    <w:name w:val="列出段落2"/>
    <w:basedOn w:val="887"/>
    <w:uiPriority w:val="99"/>
    <w:qFormat/>
    <w:pPr>
      <w:ind w:firstLine="420"/>
    </w:pPr>
  </w:style>
  <w:style w:type="paragraph" w:styleId="1212" w:customStyle="1">
    <w:name w:val="6'"/>
    <w:basedOn w:val="887"/>
    <w:uiPriority w:val="0"/>
    <w:qFormat/>
    <w:pPr>
      <w:jc w:val="center"/>
      <w:spacing w:line="320" w:lineRule="exact"/>
    </w:pPr>
    <w:rPr>
      <w:rFonts w:ascii="Calibri" w:hAnsi="Calibri"/>
      <w:spacing w:val="20"/>
      <w:szCs w:val="22"/>
    </w:rPr>
  </w:style>
  <w:style w:type="paragraph" w:styleId="1213" w:customStyle="1">
    <w:name w:val="Char Char Char Char Char Char Char"/>
    <w:basedOn w:val="887"/>
    <w:uiPriority w:val="0"/>
    <w:qFormat/>
    <w:pPr>
      <w:spacing w:line="360" w:lineRule="auto"/>
    </w:pPr>
    <w:rPr>
      <w:sz w:val="24"/>
      <w:szCs w:val="20"/>
    </w:rPr>
  </w:style>
  <w:style w:type="paragraph" w:styleId="1214" w:customStyle="1">
    <w:name w:val="2方案格式2"/>
    <w:basedOn w:val="1195"/>
    <w:uiPriority w:val="0"/>
    <w:qFormat/>
    <w:pPr>
      <w:numPr>
        <w:ilvl w:val="1"/>
      </w:numPr>
      <w:spacing w:before="50" w:after="50" w:line="240" w:lineRule="auto"/>
      <w:outlineLvl w:val="1"/>
    </w:pPr>
    <w:rPr>
      <w:sz w:val="44"/>
    </w:rPr>
  </w:style>
  <w:style w:type="paragraph" w:styleId="1215"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216" w:customStyle="1">
    <w:name w:val="文档正文"/>
    <w:basedOn w:val="887"/>
    <w:uiPriority w:val="0"/>
    <w:qFormat/>
    <w:pPr>
      <w:ind w:firstLine="567"/>
      <w:spacing w:line="480" w:lineRule="atLeast"/>
    </w:pPr>
    <w:rPr>
      <w:rFonts w:ascii="Ari" w:eastAsia="Ari"/>
      <w:sz w:val="28"/>
      <w:szCs w:val="20"/>
    </w:rPr>
  </w:style>
  <w:style w:type="paragraph" w:styleId="1217" w:customStyle="1">
    <w:name w:val="txt"/>
    <w:basedOn w:val="887"/>
    <w:uiPriority w:val="0"/>
    <w:qFormat/>
    <w:pPr>
      <w:jc w:val="left"/>
      <w:spacing w:before="100" w:beforeAutospacing="1" w:after="100" w:afterAutospacing="1"/>
      <w:widowControl/>
    </w:pPr>
    <w:rPr>
      <w:rFonts w:ascii="宋体" w:hAnsi="宋体" w:cs="宋体"/>
      <w:sz w:val="24"/>
    </w:rPr>
  </w:style>
  <w:style w:type="paragraph" w:styleId="1218" w:customStyle="1">
    <w:name w:val="目录 4_0"/>
    <w:basedOn w:val="1110"/>
    <w:next w:val="1110"/>
    <w:uiPriority w:val="39"/>
    <w:qFormat/>
    <w:pPr>
      <w:ind w:left="1260"/>
    </w:pPr>
    <w:rPr>
      <w:rFonts w:ascii="Calibri" w:hAnsi="Calibri"/>
    </w:rPr>
  </w:style>
  <w:style w:type="paragraph" w:styleId="1219" w:customStyle="1">
    <w:name w:val="目录 3_0"/>
    <w:basedOn w:val="1110"/>
    <w:next w:val="1110"/>
    <w:uiPriority w:val="39"/>
    <w:qFormat/>
    <w:pPr>
      <w:ind w:left="840"/>
    </w:pPr>
    <w:rPr>
      <w:rFonts w:ascii="Calibri" w:hAnsi="Calibri"/>
    </w:rPr>
  </w:style>
  <w:style w:type="paragraph" w:styleId="1220" w:customStyle="1">
    <w:name w:val="样式 标题 1 + 黑体 三号 非加粗 居中 段前: 6 磅 段后: 6 磅 行距: 固定值 20 磅"/>
    <w:basedOn w:val="888"/>
    <w:uiPriority w:val="0"/>
    <w:qFormat/>
    <w:pPr>
      <w:numPr>
        <w:numId w:val="0"/>
      </w:numPr>
      <w:spacing w:before="120" w:after="120" w:line="400" w:lineRule="exact"/>
    </w:pPr>
    <w:rPr>
      <w:rFonts w:ascii="黑体" w:hAnsi="黑体" w:eastAsia="黑体"/>
      <w:b w:val="0"/>
      <w:bCs w:val="0"/>
      <w:szCs w:val="20"/>
    </w:rPr>
  </w:style>
  <w:style w:type="paragraph" w:styleId="1221" w:customStyle="1">
    <w:name w:val="1"/>
    <w:basedOn w:val="887"/>
    <w:next w:val="887"/>
    <w:uiPriority w:val="0"/>
    <w:qFormat/>
    <w:rPr>
      <w:rFonts w:ascii="Calibri" w:hAnsi="Calibri"/>
      <w:szCs w:val="22"/>
    </w:rPr>
  </w:style>
  <w:style w:type="paragraph" w:styleId="1222" w:customStyle="1">
    <w:name w:val="Blockquote_0"/>
    <w:basedOn w:val="1110"/>
    <w:uiPriority w:val="0"/>
    <w:qFormat/>
    <w:pPr>
      <w:ind w:left="360" w:right="360"/>
      <w:jc w:val="left"/>
      <w:spacing w:before="100" w:after="100"/>
    </w:pPr>
    <w:rPr>
      <w:rFonts w:ascii="Calibri" w:hAnsi="Calibri" w:eastAsia="Times New Roman"/>
      <w:sz w:val="24"/>
      <w:szCs w:val="20"/>
    </w:rPr>
  </w:style>
  <w:style w:type="paragraph" w:styleId="1223" w:customStyle="1">
    <w:name w:val="列出段落11"/>
    <w:basedOn w:val="887"/>
    <w:uiPriority w:val="0"/>
    <w:qFormat/>
    <w:pPr>
      <w:contextualSpacing/>
      <w:ind w:left="720"/>
      <w:jc w:val="left"/>
      <w:widowControl/>
    </w:pPr>
    <w:rPr>
      <w:rFonts w:ascii="Arial" w:hAnsi="Arial" w:eastAsia="黑体"/>
      <w:sz w:val="24"/>
      <w:lang w:eastAsia="en-US"/>
    </w:rPr>
  </w:style>
  <w:style w:type="paragraph" w:styleId="1224" w:customStyle="1">
    <w:name w:val="样式 标题 2 + Times New Roman 四号 非加粗 段前: 5 磅 段后: 0 磅 行距: 固定值 20..._0"/>
    <w:basedOn w:val="887"/>
    <w:uiPriority w:val="0"/>
    <w:qFormat/>
    <w:pPr>
      <w:keepLines/>
      <w:keepNext/>
      <w:spacing w:before="100" w:line="360" w:lineRule="auto"/>
      <w:outlineLvl w:val="1"/>
    </w:pPr>
    <w:rPr>
      <w:rFonts w:eastAsia="Times New Roman" w:cs="宋体"/>
      <w:sz w:val="28"/>
      <w:szCs w:val="20"/>
    </w:rPr>
  </w:style>
  <w:style w:type="paragraph" w:styleId="1225" w:customStyle="1">
    <w:name w:val="op_mapdots_left"/>
    <w:basedOn w:val="887"/>
    <w:uiPriority w:val="0"/>
    <w:qFormat/>
    <w:pPr>
      <w:jc w:val="left"/>
      <w:spacing w:before="100" w:beforeAutospacing="1" w:after="100" w:afterAutospacing="1"/>
      <w:widowControl/>
    </w:pPr>
    <w:rPr>
      <w:rFonts w:ascii="宋体" w:hAnsi="宋体" w:cs="宋体"/>
      <w:sz w:val="24"/>
    </w:rPr>
  </w:style>
  <w:style w:type="paragraph" w:styleId="1226" w:customStyle="1">
    <w:name w:val="p0"/>
    <w:basedOn w:val="887"/>
    <w:uiPriority w:val="0"/>
    <w:qFormat/>
    <w:pPr>
      <w:widowControl/>
    </w:pPr>
    <w:rPr>
      <w:b/>
      <w:bCs/>
      <w:sz w:val="24"/>
    </w:rPr>
  </w:style>
  <w:style w:type="paragraph" w:styleId="1227" w:customStyle="1">
    <w:name w:val="Blockquote"/>
    <w:basedOn w:val="887"/>
    <w:uiPriority w:val="0"/>
    <w:qFormat/>
    <w:pPr>
      <w:ind w:left="360" w:right="360"/>
      <w:jc w:val="left"/>
      <w:spacing w:before="100" w:after="100"/>
    </w:pPr>
    <w:rPr>
      <w:rFonts w:ascii="Calibri" w:hAnsi="Calibri"/>
      <w:sz w:val="24"/>
      <w:szCs w:val="22"/>
    </w:rPr>
  </w:style>
  <w:style w:type="paragraph" w:styleId="1228" w:customStyle="1">
    <w:name w:val="3方案格式3"/>
    <w:basedOn w:val="1214"/>
    <w:uiPriority w:val="0"/>
    <w:qFormat/>
    <w:pPr>
      <w:numPr>
        <w:ilvl w:val="2"/>
      </w:numPr>
      <w:outlineLvl w:val="2"/>
    </w:pPr>
    <w:rPr>
      <w:sz w:val="32"/>
    </w:rPr>
  </w:style>
  <w:style w:type="paragraph" w:styleId="1229" w:customStyle="1">
    <w:name w:val="样式 标题 2 + Times New Roman 四号 非加粗 段前: 5 磅 段后: 0 磅 行距: 固定值 20..."/>
    <w:basedOn w:val="889"/>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230" w:customStyle="1">
    <w:name w:val="标题2"/>
    <w:basedOn w:val="889"/>
    <w:next w:val="906"/>
    <w:uiPriority w:val="0"/>
    <w:qFormat/>
    <w:pPr>
      <w:spacing w:before="156" w:after="156" w:line="360" w:lineRule="auto"/>
    </w:pPr>
    <w:rPr>
      <w:bCs w:val="0"/>
      <w:sz w:val="24"/>
    </w:rPr>
  </w:style>
  <w:style w:type="paragraph" w:styleId="1231" w:customStyle="1">
    <w:name w:val="普通正文"/>
    <w:basedOn w:val="887"/>
    <w:uiPriority w:val="0"/>
    <w:qFormat/>
    <w:pPr>
      <w:ind w:firstLine="480"/>
      <w:jc w:val="left"/>
      <w:spacing w:before="120" w:after="120" w:line="360" w:lineRule="auto"/>
    </w:pPr>
    <w:rPr>
      <w:rFonts w:ascii="Arial" w:hAnsi="Arial"/>
      <w:sz w:val="24"/>
    </w:rPr>
  </w:style>
  <w:style w:type="paragraph" w:styleId="1232" w:customStyle="1">
    <w:name w:val="正文11"/>
    <w:uiPriority w:val="0"/>
    <w:qFormat/>
    <w:rPr>
      <w:rFonts w:ascii="Calibri" w:hAnsi="Calibri" w:eastAsia="宋体" w:cs="Calibri"/>
      <w:sz w:val="24"/>
      <w:szCs w:val="24"/>
      <w:lang w:val="en-US" w:eastAsia="zh-CN" w:bidi="ar-SA"/>
    </w:rPr>
  </w:style>
  <w:style w:type="paragraph" w:styleId="1233" w:customStyle="1">
    <w:name w:val="正文2"/>
    <w:uiPriority w:val="0"/>
    <w:qFormat/>
    <w:rPr>
      <w:rFonts w:ascii="Times New Roman" w:hAnsi="Times New Roman" w:eastAsia="微软雅黑" w:cs="Times New Roman"/>
      <w:sz w:val="24"/>
      <w:szCs w:val="24"/>
      <w:lang w:val="en-US" w:eastAsia="zh-CN" w:bidi="ar-SA"/>
    </w:rPr>
  </w:style>
  <w:style w:type="paragraph" w:styleId="1234" w:customStyle="1">
    <w:name w:val="列出段落3"/>
    <w:basedOn w:val="887"/>
    <w:uiPriority w:val="34"/>
    <w:qFormat/>
    <w:pPr>
      <w:ind w:firstLine="420"/>
      <w:jc w:val="left"/>
      <w:spacing w:after="200"/>
      <w:widowControl/>
    </w:pPr>
    <w:rPr>
      <w:rFonts w:ascii="Tahoma" w:hAnsi="Tahoma" w:eastAsia="微软雅黑"/>
      <w:sz w:val="22"/>
      <w:szCs w:val="22"/>
    </w:rPr>
  </w:style>
  <w:style w:type="paragraph" w:styleId="1235" w:customStyle="1">
    <w:name w:val="纯文本2"/>
    <w:basedOn w:val="887"/>
    <w:uiPriority w:val="0"/>
    <w:qFormat/>
    <w:pPr>
      <w:jc w:val="left"/>
    </w:pPr>
    <w:rPr>
      <w:rFonts w:hint="eastAsia" w:ascii="宋体" w:hAnsi="宋体" w:cs="Courier New"/>
      <w:sz w:val="24"/>
      <w:szCs w:val="20"/>
      <w:lang w:bidi="hi-IN"/>
    </w:rPr>
  </w:style>
  <w:style w:type="character" w:styleId="1236" w:customStyle="1">
    <w:name w:val="表格文字 字符"/>
    <w:link w:val="1205"/>
    <w:uiPriority w:val="0"/>
    <w:qFormat/>
    <w:rPr>
      <w:rFonts w:ascii="Calibri" w:hAnsi="Calibri" w:eastAsia="宋体" w:cs="Times New Roman"/>
      <w:sz w:val="21"/>
      <w:szCs w:val="22"/>
    </w:rPr>
  </w:style>
  <w:style w:type="paragraph" w:styleId="1237" w:customStyle="1">
    <w:name w:val="trs_editor"/>
    <w:basedOn w:val="887"/>
    <w:uiPriority w:val="0"/>
    <w:qFormat/>
    <w:pPr>
      <w:jc w:val="left"/>
      <w:spacing w:before="100" w:beforeAutospacing="1" w:after="100" w:afterAutospacing="1"/>
      <w:widowControl/>
    </w:pPr>
    <w:rPr>
      <w:rFonts w:ascii="宋体" w:hAnsi="宋体" w:cs="宋体"/>
      <w:sz w:val="24"/>
    </w:rPr>
  </w:style>
  <w:style w:type="paragraph" w:styleId="1238" w:customStyle="1">
    <w:name w:val="标题二级"/>
    <w:basedOn w:val="887"/>
    <w:uiPriority w:val="0"/>
    <w:qFormat/>
    <w:pPr>
      <w:ind w:firstLine="412"/>
    </w:pPr>
    <w:rPr>
      <w:rFonts w:ascii="宋体" w:hAnsi="宋体"/>
      <w:szCs w:val="21"/>
    </w:rPr>
  </w:style>
  <w:style w:type="paragraph" w:styleId="1239" w:customStyle="1">
    <w:name w:val="修订2"/>
    <w:hidden/>
    <w:uiPriority w:val="99"/>
    <w:semiHidden/>
    <w:qFormat/>
    <w:rPr>
      <w:rFonts w:ascii="Times New Roman" w:hAnsi="Times New Roman" w:eastAsia="宋体" w:cs="Times New Roman"/>
      <w:sz w:val="21"/>
      <w:szCs w:val="24"/>
      <w:lang w:val="en-US" w:eastAsia="zh-CN" w:bidi="ar-SA"/>
    </w:rPr>
  </w:style>
  <w:style w:type="paragraph" w:styleId="1240" w:customStyle="1">
    <w:name w:val="修订3"/>
    <w:hidden/>
    <w:uiPriority w:val="99"/>
    <w:semiHidden/>
    <w:qFormat/>
    <w:rPr>
      <w:rFonts w:ascii="Times New Roman" w:hAnsi="Times New Roman" w:eastAsia="宋体" w:cs="Times New Roman"/>
      <w:sz w:val="21"/>
      <w:szCs w:val="24"/>
      <w:lang w:val="en-US" w:eastAsia="zh-CN" w:bidi="ar-SA"/>
    </w:rPr>
  </w:style>
  <w:style w:type="character" w:styleId="1241" w:customStyle="1">
    <w:name w:val="无"/>
    <w:uiPriority w:val="0"/>
    <w:qFormat/>
  </w:style>
  <w:style w:type="paragraph" w:styleId="1242" w:customStyle="1">
    <w:name w:val="Heading #2|1"/>
    <w:basedOn w:val="887"/>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1243" w:customStyle="1">
    <w:name w:val="Body text|1"/>
    <w:basedOn w:val="887"/>
    <w:uiPriority w:val="0"/>
    <w:qFormat/>
    <w:pPr>
      <w:ind w:firstLine="400"/>
      <w:spacing w:line="401" w:lineRule="auto"/>
    </w:pPr>
    <w:rPr>
      <w:rFonts w:ascii="宋体" w:hAnsi="宋体" w:cs="宋体"/>
      <w:sz w:val="30"/>
      <w:szCs w:val="30"/>
      <w:lang w:val="zh-TW" w:eastAsia="zh-TW" w:bidi="zh-TW"/>
    </w:rPr>
  </w:style>
  <w:style w:type="paragraph" w:styleId="1244" w:customStyle="1">
    <w:name w:val="_Style 1931"/>
    <w:basedOn w:val="887"/>
    <w:next w:val="948"/>
    <w:uiPriority w:val="34"/>
    <w:qFormat/>
    <w:pPr>
      <w:ind w:firstLine="420"/>
    </w:pPr>
  </w:style>
  <w:style w:type="paragraph" w:styleId="1245" w:customStyle="1">
    <w:name w:val="段落"/>
    <w:basedOn w:val="887"/>
    <w:uiPriority w:val="0"/>
    <w:qFormat/>
    <w:pPr>
      <w:ind w:firstLine="480"/>
      <w:spacing w:line="460" w:lineRule="exact"/>
    </w:pPr>
    <w:rPr>
      <w:rFonts w:ascii="Calibri" w:hAnsi="Calibri"/>
      <w:sz w:val="24"/>
      <w:szCs w:val="20"/>
    </w:rPr>
  </w:style>
  <w:style w:type="paragraph" w:styleId="1246" w:customStyle="1">
    <w:name w:val="列出段落4"/>
    <w:basedOn w:val="887"/>
    <w:uiPriority w:val="99"/>
    <w:unhideWhenUsed/>
    <w:qFormat/>
    <w:pPr>
      <w:ind w:firstLine="420"/>
      <w:spacing w:line="360" w:lineRule="auto"/>
    </w:pPr>
    <w:rPr>
      <w:rFonts w:ascii="Calibri" w:hAnsi="Calibri" w:eastAsia="仿宋_GB2312"/>
      <w:sz w:val="32"/>
      <w:szCs w:val="22"/>
    </w:rPr>
  </w:style>
  <w:style w:type="paragraph" w:styleId="1247" w:customStyle="1">
    <w:name w:val="修订4"/>
    <w:hidden/>
    <w:uiPriority w:val="99"/>
    <w:semiHidden/>
    <w:qFormat/>
    <w:rPr>
      <w:rFonts w:ascii="Times New Roman" w:hAnsi="Times New Roman" w:eastAsia="宋体" w:cs="Times New Roman"/>
      <w:sz w:val="21"/>
      <w:szCs w:val="24"/>
      <w:lang w:val="en-US" w:eastAsia="zh-CN" w:bidi="ar-SA"/>
    </w:rPr>
  </w:style>
  <w:style w:type="paragraph" w:styleId="1248" w:customStyle="1">
    <w:name w:val="正文 A"/>
    <w:next w:val="906"/>
    <w:uiPriority w:val="0"/>
    <w:qFormat/>
    <w:pPr>
      <w:jc w:val="both"/>
      <w:widowControl w:val="off"/>
    </w:pPr>
    <w:rPr>
      <w:rFonts w:ascii="Times New Roman" w:hAnsi="Times New Roman" w:eastAsia="ヒラギノ角ゴ Pro W3" w:cs="Times New Roman"/>
      <w:color w:val="000000"/>
      <w:sz w:val="21"/>
      <w:lang w:val="en-US" w:eastAsia="zh-CN" w:bidi="ar-SA"/>
    </w:rPr>
  </w:style>
  <w:style w:type="paragraph" w:styleId="1249" w:customStyle="1">
    <w:name w:val="无间距"/>
    <w:uiPriority w:val="0"/>
    <w:qFormat/>
    <w:pPr>
      <w:jc w:val="both"/>
      <w:widowControl w:val="off"/>
    </w:pPr>
    <w:rPr>
      <w:rFonts w:ascii="Calibri" w:hAnsi="Calibri" w:eastAsia="宋体" w:cs="Times New Roman"/>
      <w:sz w:val="21"/>
      <w:szCs w:val="22"/>
      <w:lang w:val="en-US" w:eastAsia="zh-CN" w:bidi="ar-SA"/>
    </w:rPr>
  </w:style>
  <w:style w:type="paragraph" w:styleId="1250" w:customStyle="1">
    <w:name w:val="*正文"/>
    <w:basedOn w:val="887"/>
    <w:uiPriority w:val="0"/>
    <w:qFormat/>
    <w:pPr>
      <w:spacing w:line="360" w:lineRule="auto"/>
      <w:widowControl/>
    </w:pPr>
    <w:rPr>
      <w:rFonts w:ascii="仿宋_GB2312" w:eastAsia="仿宋_GB2312"/>
      <w:sz w:val="24"/>
      <w:szCs w:val="28"/>
    </w:rPr>
  </w:style>
  <w:style w:type="table" w:styleId="1251" w:customStyle="1">
    <w:name w:val="Table Normal"/>
    <w:uiPriority w:val="0"/>
    <w:semiHidden/>
    <w:unhideWhenUsed/>
    <w:qFormat/>
    <w:tblPr>
      <w:tblCellMar>
        <w:left w:w="0" w:type="dxa"/>
        <w:top w:w="0" w:type="dxa"/>
        <w:right w:w="0" w:type="dxa"/>
        <w:bottom w:w="0" w:type="dxa"/>
      </w:tblCellMar>
    </w:tblPr>
  </w:style>
  <w:style w:type="character" w:styleId="1252" w:customStyle="1">
    <w:name w:val="form-textarea-print1"/>
    <w:uiPriority w:val="0"/>
    <w:qFormat/>
    <w:rPr>
      <w:rFonts w:hint="default" w:ascii="微软雅黑" w:hAnsi="微软雅黑" w:eastAsia="宋体" w:cs="Times New Roman"/>
      <w:sz w:val="18"/>
      <w:szCs w:val="18"/>
    </w:rPr>
  </w:style>
  <w:style w:type="character" w:styleId="1253" w:customStyle="1">
    <w:name w:val="cke_colorbox"/>
    <w:basedOn w:val="897"/>
    <w:uiPriority w:val="0"/>
    <w:qFormat/>
  </w:style>
  <w:style w:type="character" w:styleId="1254" w:customStyle="1">
    <w:name w:val="cke_colorbox1"/>
    <w:basedOn w:val="897"/>
    <w:uiPriority w:val="0"/>
    <w:qFormat/>
  </w:style>
  <w:style w:type="character" w:styleId="1255" w:customStyle="1">
    <w:name w:val="pwdtips_alert"/>
    <w:basedOn w:val="897"/>
    <w:uiPriority w:val="0"/>
    <w:qFormat/>
    <w:rPr>
      <w:shd w:val="clear" w:color="auto" w:fill="ffeaa6"/>
    </w:rPr>
  </w:style>
  <w:style w:type="character" w:styleId="1256" w:customStyle="1">
    <w:name w:val="l-btn-left"/>
    <w:basedOn w:val="897"/>
    <w:uiPriority w:val="0"/>
    <w:qFormat/>
  </w:style>
  <w:style w:type="character" w:styleId="1257" w:customStyle="1">
    <w:name w:val="l-btn-left1"/>
    <w:basedOn w:val="897"/>
    <w:uiPriority w:val="0"/>
    <w:qFormat/>
  </w:style>
  <w:style w:type="character" w:styleId="1258" w:customStyle="1">
    <w:name w:val="l-btn-left2"/>
    <w:basedOn w:val="897"/>
    <w:uiPriority w:val="0"/>
    <w:qFormat/>
  </w:style>
  <w:style w:type="character" w:styleId="1259" w:customStyle="1">
    <w:name w:val="l-btn-left3"/>
    <w:basedOn w:val="897"/>
    <w:uiPriority w:val="0"/>
    <w:qFormat/>
  </w:style>
  <w:style w:type="character" w:styleId="1260" w:customStyle="1">
    <w:name w:val="combo2"/>
    <w:basedOn w:val="897"/>
    <w:uiPriority w:val="0"/>
    <w:qFormat/>
  </w:style>
  <w:style w:type="character" w:styleId="1261" w:customStyle="1">
    <w:name w:val="l-btn-empty"/>
    <w:basedOn w:val="897"/>
    <w:uiPriority w:val="0"/>
    <w:qFormat/>
  </w:style>
  <w:style w:type="character" w:styleId="1262" w:customStyle="1">
    <w:name w:val="red"/>
    <w:basedOn w:val="897"/>
    <w:uiPriority w:val="0"/>
    <w:qFormat/>
    <w:rPr>
      <w:color w:val="ff0000"/>
    </w:rPr>
  </w:style>
  <w:style w:type="character" w:styleId="1263" w:customStyle="1">
    <w:name w:val="l-btn-text"/>
    <w:basedOn w:val="897"/>
    <w:uiPriority w:val="0"/>
    <w:qFormat/>
    <w:rPr>
      <w:color w:val="1864ac"/>
      <w:sz w:val="14"/>
      <w:szCs w:val="14"/>
    </w:rPr>
  </w:style>
  <w:style w:type="character" w:styleId="1264" w:customStyle="1">
    <w:name w:val="l-btn-text1"/>
    <w:basedOn w:val="897"/>
    <w:uiPriority w:val="0"/>
    <w:qFormat/>
  </w:style>
  <w:style w:type="character" w:styleId="1265" w:customStyle="1">
    <w:name w:val="green"/>
    <w:basedOn w:val="897"/>
    <w:uiPriority w:val="0"/>
    <w:qFormat/>
    <w:rPr>
      <w:color w:val="00a521"/>
    </w:rPr>
  </w:style>
  <w:style w:type="character" w:styleId="1266" w:customStyle="1">
    <w:name w:val="valueinfo"/>
    <w:basedOn w:val="897"/>
    <w:uiPriority w:val="0"/>
    <w:qFormat/>
    <w:rPr>
      <w:color w:val="666666"/>
    </w:rPr>
  </w:style>
  <w:style w:type="character" w:styleId="1267" w:customStyle="1">
    <w:name w:val="tree-file2"/>
    <w:basedOn w:val="897"/>
    <w:uiPriority w:val="0"/>
    <w:qFormat/>
  </w:style>
  <w:style w:type="character" w:styleId="1268" w:customStyle="1">
    <w:name w:val="vainfo"/>
    <w:basedOn w:val="897"/>
    <w:uiPriority w:val="0"/>
    <w:qFormat/>
    <w:rPr>
      <w:color w:val="ff0000"/>
      <w:shd w:val="clear" w:color="auto" w:fill="ffe4e4"/>
    </w:rPr>
  </w:style>
  <w:style w:type="character" w:styleId="1269" w:customStyle="1">
    <w:name w:val="pwdtips_ok"/>
    <w:basedOn w:val="897"/>
    <w:uiPriority w:val="0"/>
    <w:qFormat/>
    <w:rPr>
      <w:shd w:val="clear" w:color="auto" w:fill="b4ffa6"/>
    </w:rPr>
  </w:style>
  <w:style w:type="character" w:styleId="1270" w:customStyle="1">
    <w:name w:val="pwdtips_error"/>
    <w:basedOn w:val="897"/>
    <w:uiPriority w:val="0"/>
    <w:qFormat/>
    <w:rPr>
      <w:shd w:val="clear" w:color="auto" w:fill="ffa6a6"/>
    </w:rPr>
  </w:style>
  <w:style w:type="character" w:styleId="1271" w:customStyle="1">
    <w:name w:val="tree-title4"/>
    <w:basedOn w:val="897"/>
    <w:uiPriority w:val="0"/>
    <w:qFormat/>
    <w:rPr>
      <w:color w:val="1864ac"/>
    </w:rPr>
  </w:style>
  <w:style w:type="character" w:styleId="1272" w:customStyle="1">
    <w:name w:val="tree-title5"/>
    <w:basedOn w:val="897"/>
    <w:uiPriority w:val="0"/>
    <w:qFormat/>
    <w:rPr>
      <w:color w:val="ffffff"/>
      <w:shd w:val="clear" w:color="auto" w:fill="3366cc"/>
    </w:rPr>
  </w:style>
  <w:style w:type="character" w:styleId="1273" w:customStyle="1">
    <w:name w:val="info"/>
    <w:basedOn w:val="897"/>
    <w:uiPriority w:val="0"/>
    <w:qFormat/>
  </w:style>
  <w:style w:type="character" w:styleId="1274" w:customStyle="1">
    <w:name w:val="topic"/>
    <w:basedOn w:val="897"/>
    <w:uiPriority w:val="0"/>
    <w:qFormat/>
    <w:rPr>
      <w:color w:val="ff0000"/>
    </w:rPr>
  </w:style>
  <w:style w:type="paragraph" w:styleId="1275" w:customStyle="1">
    <w:name w:val="_Style 213"/>
    <w:basedOn w:val="887"/>
    <w:next w:val="948"/>
    <w:uiPriority w:val="34"/>
    <w:qFormat/>
    <w:pPr>
      <w:ind w:firstLine="420"/>
      <w:jc w:val="left"/>
      <w:spacing w:line="360" w:lineRule="atLeast"/>
    </w:pPr>
    <w:rPr>
      <w:rFonts w:ascii="Arial" w:hAnsi="Arial"/>
      <w:sz w:val="24"/>
    </w:rPr>
  </w:style>
  <w:style w:type="paragraph" w:styleId="1276" w:customStyle="1">
    <w:name w:val="修订5"/>
    <w:hidden/>
    <w:uiPriority w:val="99"/>
    <w:semiHidden/>
    <w:qFormat/>
    <w:rPr>
      <w:rFonts w:ascii="Times New Roman" w:hAnsi="Times New Roman" w:eastAsia="宋体" w:cs="Times New Roman"/>
      <w:sz w:val="21"/>
      <w:szCs w:val="24"/>
      <w:lang w:val="en-US" w:eastAsia="zh-CN" w:bidi="ar-SA"/>
    </w:rPr>
  </w:style>
  <w:style w:type="paragraph" w:styleId="1277" w:customStyle="1">
    <w:name w:val="修订6"/>
    <w:hidden/>
    <w:uiPriority w:val="99"/>
    <w:semiHidden/>
    <w:qFormat/>
    <w:rPr>
      <w:rFonts w:ascii="Times New Roman" w:hAnsi="Times New Roman" w:eastAsia="宋体" w:cs="Times New Roman"/>
      <w:sz w:val="21"/>
      <w:szCs w:val="24"/>
      <w:lang w:val="en-US" w:eastAsia="zh-CN" w:bidi="ar-SA"/>
    </w:rPr>
  </w:style>
  <w:style w:type="character" w:styleId="1278" w:customStyle="1">
    <w:name w:val="NormalCharacter"/>
    <w:uiPriority w:val="0"/>
    <w:semiHidden/>
    <w:qFormat/>
    <w:rPr>
      <w:rFonts w:ascii="Calibri" w:hAnsi="Calibri" w:eastAsia="宋体"/>
      <w:sz w:val="21"/>
      <w:szCs w:val="24"/>
      <w:lang w:val="en-US" w:eastAsia="zh-CN" w:bidi="ar-SA"/>
    </w:rPr>
  </w:style>
  <w:style w:type="paragraph" w:styleId="1279">
    <w:name w:val="No Spacing"/>
    <w:uiPriority w:val="1"/>
    <w:qFormat/>
    <w:pPr>
      <w:jc w:val="both"/>
      <w:widowControl w:val="off"/>
    </w:pPr>
    <w:rPr>
      <w:rFonts w:ascii="Times New Roman" w:hAnsi="Times New Roman" w:eastAsia="宋体" w:cs="Times New Roman"/>
      <w:sz w:val="21"/>
      <w:lang w:val="en-US" w:eastAsia="zh-CN" w:bidi="ar-SA"/>
    </w:rPr>
  </w:style>
  <w:style w:type="paragraph" w:styleId="1280" w:customStyle="1">
    <w:name w:val="列表段落2"/>
    <w:basedOn w:val="887"/>
    <w:uiPriority w:val="0"/>
    <w:qFormat/>
    <w:pPr>
      <w:ind w:firstLine="420"/>
    </w:pPr>
    <w:rPr>
      <w:szCs w:val="21"/>
    </w:rPr>
  </w:style>
  <w:style w:type="paragraph" w:styleId="1281" w:customStyle="1">
    <w:name w:val="正文_9_0"/>
    <w:basedOn w:val="887"/>
    <w:uiPriority w:val="0"/>
    <w:qFormat/>
    <w:rPr>
      <w:szCs w:val="21"/>
    </w:rPr>
  </w:style>
  <w:style w:type="paragraph" w:styleId="1282" w:customStyle="1">
    <w:name w:val="p15"/>
    <w:basedOn w:val="887"/>
    <w:uiPriority w:val="0"/>
    <w:qFormat/>
    <w:pPr>
      <w:jc w:val="left"/>
      <w:widowControl/>
    </w:pPr>
    <w:rPr>
      <w:rFonts w:ascii="黑体" w:hAnsi="黑体" w:eastAsia="黑体" w:cs="宋体"/>
      <w:color w:val="000000"/>
      <w:sz w:val="24"/>
    </w:rPr>
  </w:style>
  <w:style w:type="paragraph" w:styleId="1283" w:customStyle="1">
    <w:name w:val="Table Text"/>
    <w:basedOn w:val="887"/>
    <w:uiPriority w:val="0"/>
    <w:semiHidden/>
    <w:qFormat/>
    <w:rPr>
      <w:rFonts w:ascii="宋体" w:hAnsi="宋体" w:cs="宋体"/>
      <w:szCs w:val="21"/>
      <w:lang w:eastAsia="en-US"/>
    </w:rPr>
  </w:style>
  <w:style w:type="paragraph" w:styleId="1284" w:customStyle="1">
    <w:name w:val="TOC 71"/>
    <w:next w:val="887"/>
    <w:uiPriority w:val="0"/>
    <w:qFormat/>
    <w:pPr>
      <w:ind w:left="2550"/>
      <w:jc w:val="both"/>
    </w:pPr>
    <w:rPr>
      <w:rFonts w:ascii="Times New Roman" w:hAnsi="Times New Roman" w:eastAsia="宋体" w:cs="Times New Roman"/>
      <w:sz w:val="21"/>
      <w:szCs w:val="22"/>
      <w:lang w:val="en-US" w:eastAsia="zh-CN" w:bidi="ar-SA"/>
    </w:rPr>
  </w:style>
  <w:style w:type="character" w:styleId="1285" w:customStyle="1">
    <w:name w:val="标题 1 字符"/>
    <w:basedOn w:val="897"/>
    <w:link w:val="888"/>
    <w:uiPriority w:val="0"/>
    <w:qFormat/>
    <w:rPr>
      <w:rFonts w:ascii="黑体" w:eastAsia="仿宋"/>
      <w:b/>
      <w:sz w:val="24"/>
      <w:szCs w:val="28"/>
    </w:rPr>
  </w:style>
  <w:style w:type="paragraph" w:styleId="1286" w:customStyle="1">
    <w:name w:val="WPSOffice手动目录 1"/>
    <w:uiPriority w:val="0"/>
    <w:qFormat/>
    <w:rPr>
      <w:rFonts w:ascii="Times New Roman" w:hAnsi="Times New Roman" w:eastAsia="宋体" w:cs="Times New Roman"/>
      <w:lang w:val="en-US" w:eastAsia="zh-CN" w:bidi="ar-SA"/>
    </w:rPr>
  </w:style>
  <w:style w:type="paragraph" w:styleId="1287" w:customStyle="1">
    <w:name w:val="WPSOffice手动目录 2"/>
    <w:uiPriority w:val="0"/>
    <w:qFormat/>
    <w:pPr>
      <w:ind w:left="200"/>
    </w:pPr>
    <w:rPr>
      <w:rFonts w:ascii="Times New Roman" w:hAnsi="Times New Roman" w:eastAsia="宋体" w:cs="Times New Roman"/>
      <w:lang w:val="en-US" w:eastAsia="zh-CN" w:bidi="ar-SA"/>
    </w:rPr>
  </w:style>
  <w:style w:type="paragraph" w:styleId="1288" w:customStyle="1">
    <w:name w:val="WPSOffice手动目录 3"/>
    <w:uiPriority w:val="0"/>
    <w:qFormat/>
    <w:pPr>
      <w:ind w:left="400"/>
    </w:pPr>
    <w:rPr>
      <w:rFonts w:ascii="Times New Roman" w:hAnsi="Times New Roman" w:eastAsia="宋体" w:cs="Times New Roman"/>
      <w:lang w:val="en-US" w:eastAsia="zh-CN" w:bidi="ar-SA"/>
    </w:rPr>
  </w:style>
  <w:style w:type="paragraph" w:styleId="1289" w:customStyle="1">
    <w:name w:val="CM24"/>
    <w:basedOn w:val="1210"/>
    <w:next w:val="1210"/>
    <w:uiPriority w:val="99"/>
    <w:unhideWhenUsed/>
    <w:qFormat/>
    <w:rPr>
      <w:rFonts w:ascii="Sim Sun" w:hAnsi="Sim Sun" w:eastAsia="Sim Sun"/>
      <w:szCs w:val="20"/>
    </w:rPr>
  </w:style>
  <w:style w:type="paragraph" w:styleId="1290" w:customStyle="1">
    <w:name w:val="CM1"/>
    <w:basedOn w:val="1210"/>
    <w:next w:val="1210"/>
    <w:uiPriority w:val="99"/>
    <w:unhideWhenUsed/>
    <w:qFormat/>
    <w:pPr>
      <w:spacing w:line="360" w:lineRule="atLeast"/>
    </w:pPr>
    <w:rPr>
      <w:rFonts w:ascii="Sim Sun" w:hAnsi="Sim Sun" w:eastAsia="Sim Sun"/>
      <w:szCs w:val="20"/>
    </w:rPr>
  </w:style>
  <w:style w:type="paragraph" w:styleId="1291" w:customStyle="1">
    <w:name w:val="UserStyle_0"/>
    <w:basedOn w:val="887"/>
    <w:uiPriority w:val="0"/>
    <w:qFormat/>
    <w:pPr>
      <w:ind w:firstLine="200"/>
      <w:spacing w:before="50" w:after="50"/>
    </w:pPr>
    <w:rPr>
      <w:rFonts w:ascii="宋体" w:hAnsi="宋体"/>
    </w:rPr>
  </w:style>
  <w:style w:type="paragraph" w:styleId="1292" w:customStyle="1">
    <w:name w:val="Table Paragraph"/>
    <w:basedOn w:val="887"/>
    <w:uiPriority w:val="1"/>
    <w:qFormat/>
  </w:style>
  <w:style w:type="paragraph" w:styleId="1293" w:customStyle="1">
    <w:name w:val="正文文本111"/>
    <w:basedOn w:val="887"/>
    <w:uiPriority w:val="1"/>
    <w:qFormat/>
    <w:pPr>
      <w:spacing w:after="120"/>
    </w:pPr>
  </w:style>
  <w:style w:type="paragraph" w:styleId="1294" w:customStyle="1">
    <w:name w:val="BodyText1I"/>
    <w:basedOn w:val="1295"/>
    <w:next w:val="887"/>
    <w:uiPriority w:val="0"/>
    <w:qFormat/>
    <w:pPr>
      <w:ind w:firstLine="420"/>
      <w:spacing w:after="120"/>
    </w:pPr>
    <w:rPr>
      <w:sz w:val="24"/>
    </w:rPr>
  </w:style>
  <w:style w:type="paragraph" w:styleId="1295" w:customStyle="1">
    <w:name w:val="BodyText"/>
    <w:basedOn w:val="887"/>
    <w:uiPriority w:val="0"/>
    <w:qFormat/>
    <w:rPr>
      <w:sz w:val="32"/>
    </w:rPr>
  </w:style>
  <w:style w:type="numbering" w:styleId="12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efa351fc-3b05-442a-978d-c2d4d6125256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409108BA</paraID>
      <start>17</start>
      <end>18</end>
      <status>unmodified</status>
      <modifiedWord/>
      <trackRevisions>false</trackRevisions>
    </reviewItem>
    <reviewItem>
      <errorID>2babb9fe-5c18-49a5-9761-b4b93266ab49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216433CE</paraID>
      <start>16</start>
      <end>17</end>
      <status>unmodified</status>
      <modifiedWord/>
      <trackRevisions>false</trackRevisions>
    </reviewItem>
    <reviewItem>
      <errorID>bdf85950-9e48-4484-ad19-300699c40cd9</errorID>
      <errorWord>后</errorWord>
      <group>L1_Word</group>
      <groupName>字词问题</groupName>
      <ability>L2_Typo</ability>
      <abilityName>字词错误</abilityName>
      <candidateList>
        <item>后在</item>
      </candidateList>
      <explain/>
      <paraID>216433CE</paraID>
      <start>49</start>
      <end>50</end>
      <status>unmodified</status>
      <modifiedWord/>
      <trackRevisions>false</trackRevisions>
    </reviewItem>
    <reviewItem>
      <errorID>c187da13-050d-4491-aaa2-05f5522d100a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16464D3B</paraID>
      <start>24</start>
      <end>25</end>
      <status>unmodified</status>
      <modifiedWord/>
      <trackRevisions>false</trackRevisions>
    </reviewItem>
    <reviewItem>
      <errorID>d64a99f6-4c74-47f4-8e56-60af02068fc0</errorID>
      <errorWord>-</errorWord>
      <group>L1_Format</group>
      <groupName>格式问题</groupName>
      <ability>L2_HalfPunc_CN</ability>
      <abilityName>全半角问题</abilityName>
      <candidateList>
        <item>－</item>
      </candidateList>
      <explain>文本全半角错误。</explain>
      <paraID>26892F54</paraID>
      <start>39</start>
      <end>40</end>
      <status>unmodified</status>
      <modifiedWord/>
      <trackRevisions>false</trackRevisions>
    </reviewItem>
    <reviewItem>
      <errorID>17927200-0c3e-4a36-a9d1-a83cd5ba30e8</errorID>
      <errorWord>-</errorWord>
      <group>L1_Format</group>
      <groupName>格式问题</groupName>
      <ability>L2_HalfPunc_CN</ability>
      <abilityName>全半角问题</abilityName>
      <candidateList>
        <item>－</item>
      </candidateList>
      <explain>文本全半角错误。</explain>
      <paraID>26892F54</paraID>
      <start>40</start>
      <end>41</end>
      <status>unmodified</status>
      <modifiedWord/>
      <trackRevisions>false</trackRevisions>
    </reviewItem>
    <reviewItem>
      <errorID>0ed994b4-d78b-4d43-86ed-880f8de55c44</errorID>
      <errorWord>-</errorWord>
      <group>L1_Format</group>
      <groupName>格式问题</groupName>
      <ability>L2_HalfPunc_CN</ability>
      <abilityName>全半角问题</abilityName>
      <candidateList>
        <item>－</item>
      </candidateList>
      <explain>文本全半角错误。</explain>
      <paraID>26892F54</paraID>
      <start>66</start>
      <end>67</end>
      <status>unmodified</status>
      <modifiedWord/>
      <trackRevisions>false</trackRevisions>
    </reviewItem>
    <reviewItem>
      <errorID>d5c1a9cd-6921-4de1-b731-6b83bb440aea</errorID>
      <errorWord>-</errorWord>
      <group>L1_Format</group>
      <groupName>格式问题</groupName>
      <ability>L2_HalfPunc_CN</ability>
      <abilityName>全半角问题</abilityName>
      <candidateList>
        <item>－</item>
      </candidateList>
      <explain>文本全半角错误。</explain>
      <paraID>26892F54</paraID>
      <start>67</start>
      <end>68</end>
      <status>unmodified</status>
      <modifiedWord/>
      <trackRevisions>false</trackRevisions>
    </reviewItem>
    <reviewItem>
      <errorID>d144f4d9-32d2-4bf8-adb7-9b5bd70e4560</errorID>
      <errorWord>“.</errorWord>
      <group>L1_Punc</group>
      <groupName>标点问题</groupName>
      <ability>L2_Punc_CN</ability>
      <abilityName>标点符号问题</abilityName>
      <candidateList>
        <item>“</item>
      </candidateList>
      <explain/>
      <paraID>26892F54</paraID>
      <start>79</start>
      <end>81</end>
      <status>unmodified</status>
      <modifiedWord/>
      <trackRevisions>false</trackRevisions>
    </reviewItem>
    <reviewItem>
      <errorID>b1ad328d-9bb4-4381-8c40-eb5cd1303666</errorID>
      <errorWord>“.</errorWord>
      <group>L1_Punc</group>
      <groupName>标点问题</groupName>
      <ability>L2_Punc_CN</ability>
      <abilityName>标点符号问题</abilityName>
      <candidateList>
        <item>“</item>
      </candidateList>
      <explain/>
      <paraID>26892F54</paraID>
      <start>94</start>
      <end>96</end>
      <status>unmodified</status>
      <modifiedWord/>
      <trackRevisions>false</trackRevisions>
    </reviewItem>
    <reviewItem>
      <errorID>1fe8c1e0-1469-49c4-a64a-adec78d4200a</errorID>
      <errorWord>-</errorWord>
      <group>L1_Format</group>
      <groupName>格式问题</groupName>
      <ability>L2_HalfPunc_CN</ability>
      <abilityName>全半角问题</abilityName>
      <candidateList>
        <item>－</item>
      </candidateList>
      <explain>文本全半角错误。</explain>
      <paraID>26892F54</paraID>
      <start>117</start>
      <end>118</end>
      <status>unmodified</status>
      <modifiedWord/>
      <trackRevisions>false</trackRevisions>
    </reviewItem>
    <reviewItem>
      <errorID>18b9def1-57a7-448e-8dba-988becd699dd</errorID>
      <errorWord>-</errorWord>
      <group>L1_Format</group>
      <groupName>格式问题</groupName>
      <ability>L2_HalfPunc_CN</ability>
      <abilityName>全半角问题</abilityName>
      <candidateList>
        <item>－</item>
      </candidateList>
      <explain>文本全半角错误。</explain>
      <paraID>26892F54</paraID>
      <start>118</start>
      <end>119</end>
      <status>unmodified</status>
      <modifiedWord/>
      <trackRevisions>false</trackRevisions>
    </reviewItem>
    <reviewItem>
      <errorID>bb184029-0207-4045-a112-fad123bd2d7b</errorID>
      <errorWord>-</errorWord>
      <group>L1_Format</group>
      <groupName>格式问题</groupName>
      <ability>L2_HalfPunc_CN</ability>
      <abilityName>全半角问题</abilityName>
      <candidateList>
        <item>－</item>
      </candidateList>
      <explain>文本全半角错误。</explain>
      <paraID>26892F54</paraID>
      <start>125</start>
      <end>126</end>
      <status>unmodified</status>
      <modifiedWord/>
      <trackRevisions>false</trackRevisions>
    </reviewItem>
    <reviewItem>
      <errorID>5944d784-9c10-45ab-9aba-70ff3259db65</errorID>
      <errorWord>-</errorWord>
      <group>L1_Format</group>
      <groupName>格式问题</groupName>
      <ability>L2_HalfPunc_CN</ability>
      <abilityName>全半角问题</abilityName>
      <candidateList>
        <item>－</item>
      </candidateList>
      <explain>文本全半角错误。</explain>
      <paraID>26892F54</paraID>
      <start>126</start>
      <end>127</end>
      <status>unmodified</status>
      <modifiedWord/>
      <trackRevisions>false</trackRevisions>
    </reviewItem>
    <reviewItem>
      <errorID>bde4d693-28bd-403c-be90-fe58364b9c83</errorID>
      <errorWord>“.</errorWord>
      <group>L1_Punc</group>
      <groupName>标点问题</groupName>
      <ability>L2_Punc_CN</ability>
      <abilityName>标点符号问题</abilityName>
      <candidateList>
        <item>“</item>
      </candidateList>
      <explain/>
      <paraID>7F0A6A28</paraID>
      <start>11</start>
      <end>13</end>
      <status>unmodified</status>
      <modifiedWord/>
      <trackRevisions>false</trackRevisions>
    </reviewItem>
    <reviewItem>
      <errorID>0a82ea9b-22bd-4585-94e3-8d1d9adbab2e</errorID>
      <errorWord>-</errorWord>
      <group>L1_Format</group>
      <groupName>格式问题</groupName>
      <ability>L2_HalfPunc_CN</ability>
      <abilityName>全半角问题</abilityName>
      <candidateList>
        <item>－</item>
      </candidateList>
      <explain>文本全半角错误。</explain>
      <paraID>7F0A6A28</paraID>
      <start>48</start>
      <end>49</end>
      <status>unmodified</status>
      <modifiedWord/>
      <trackRevisions>false</trackRevisions>
    </reviewItem>
    <reviewItem>
      <errorID>17e49018-a09e-4464-b41e-561e58969184</errorID>
      <errorWord>-</errorWord>
      <group>L1_Format</group>
      <groupName>格式问题</groupName>
      <ability>L2_HalfPunc_CN</ability>
      <abilityName>全半角问题</abilityName>
      <candidateList>
        <item>－</item>
      </candidateList>
      <explain>文本全半角错误。</explain>
      <paraID>7F0A6A28</paraID>
      <start>49</start>
      <end>50</end>
      <status>unmodified</status>
      <modifiedWord/>
      <trackRevisions>false</trackRevisions>
    </reviewItem>
    <reviewItem>
      <errorID>d55798d7-1668-4ca3-975b-d80d9a1998fc</errorID>
      <errorWord>-</errorWord>
      <group>L1_Format</group>
      <groupName>格式问题</groupName>
      <ability>L2_HalfPunc_CN</ability>
      <abilityName>全半角问题</abilityName>
      <candidateList>
        <item>－</item>
      </candidateList>
      <explain>文本全半角错误。</explain>
      <paraID>7F0A6A28</paraID>
      <start>55</start>
      <end>56</end>
      <status>unmodified</status>
      <modifiedWord/>
      <trackRevisions>false</trackRevisions>
    </reviewItem>
    <reviewItem>
      <errorID>c53d1f64-8566-4503-8070-4ecac91d4e91</errorID>
      <errorWord>-</errorWord>
      <group>L1_Format</group>
      <groupName>格式问题</groupName>
      <ability>L2_HalfPunc_CN</ability>
      <abilityName>全半角问题</abilityName>
      <candidateList>
        <item>－</item>
      </candidateList>
      <explain>文本全半角错误。</explain>
      <paraID>7F0A6A28</paraID>
      <start>56</start>
      <end>57</end>
      <status>unmodified</status>
      <modifiedWord/>
      <trackRevisions>false</trackRevisions>
    </reviewItem>
    <reviewItem>
      <errorID>8f8afc16-4f43-421f-ac95-095254050fa8</errorID>
      <errorWord>（</errorWord>
      <group>L1_Punc</group>
      <groupName>标点问题</groupName>
      <ability>L2_Punc_CN</ability>
      <abilityName>标点符号问题</abilityName>
      <candidateList/>
      <explain>同一形式括号套用。</explain>
      <paraID>2745868F</paraID>
      <start>216</start>
      <end>217</end>
      <status>unmodified</status>
      <modifiedWord/>
      <trackRevisions>false</trackRevisions>
    </reviewItem>
    <reviewItem>
      <errorID>04d870bb-2b3d-4271-940d-deff9e73f552</errorID>
      <errorWord>）</errorWord>
      <group>L1_Punc</group>
      <groupName>标点问题</groupName>
      <ability>L2_Punc_CN</ability>
      <abilityName>标点符号问题</abilityName>
      <candidateList/>
      <explain>同一形式括号套用。</explain>
      <paraID>2745868F</paraID>
      <start>221</start>
      <end>222</end>
      <status>unmodified</status>
      <modifiedWord/>
      <trackRevisions>false</trackRevisions>
    </reviewItem>
    <reviewItem>
      <errorID>c6b255fe-12d2-47dc-b1c1-38ddde140176</errorID>
      <errorWord>（</errorWord>
      <group>L1_Punc</group>
      <groupName>标点问题</groupName>
      <ability>L2_Punc_CN</ability>
      <abilityName>标点符号问题</abilityName>
      <candidateList/>
      <explain>同一形式括号套用。</explain>
      <paraID>4F1F7CF4</paraID>
      <start>62</start>
      <end>63</end>
      <status>unmodified</status>
      <modifiedWord/>
      <trackRevisions>false</trackRevisions>
    </reviewItem>
    <reviewItem>
      <errorID>3ec2d615-2d21-492d-8d34-7b73eb042f05</errorID>
      <errorWord>）</errorWord>
      <group>L1_Punc</group>
      <groupName>标点问题</groupName>
      <ability>L2_Punc_CN</ability>
      <abilityName>标点符号问题</abilityName>
      <candidateList/>
      <explain>同一形式括号套用。</explain>
      <paraID>4F1F7CF4</paraID>
      <start>64</start>
      <end>65</end>
      <status>unmodified</status>
      <modifiedWord/>
      <trackRevisions>false</trackRevisions>
    </reviewItem>
    <reviewItem>
      <errorID>64f39f77-2704-4350-8c35-ca2a8bc70738</errorID>
      <errorWord>-</errorWord>
      <group>L1_Format</group>
      <groupName>格式问题</groupName>
      <ability>L2_HalfPunc_CN</ability>
      <abilityName>全半角问题</abilityName>
      <candidateList>
        <item>－</item>
      </candidateList>
      <explain>文本全半角错误。</explain>
      <paraID>4F1F7CF4</paraID>
      <start>65</start>
      <end>66</end>
      <status>unmodified</status>
      <modifiedWord/>
      <trackRevisions>false</trackRevisions>
    </reviewItem>
    <reviewItem>
      <errorID>3323aa87-5e7c-473b-882b-f2c08dcfa031</errorID>
      <errorWord>（</errorWord>
      <group>L1_Punc</group>
      <groupName>标点问题</groupName>
      <ability>L2_Punc_CN</ability>
      <abilityName>标点符号问题</abilityName>
      <candidateList/>
      <explain>同一形式括号套用。</explain>
      <paraID>4F1F7CF4</paraID>
      <start>66</start>
      <end>67</end>
      <status>unmodified</status>
      <modifiedWord/>
      <trackRevisions>false</trackRevisions>
    </reviewItem>
    <reviewItem>
      <errorID>acdf0374-be0b-45fc-908e-75048be033b5</errorID>
      <errorWord>）</errorWord>
      <group>L1_Punc</group>
      <groupName>标点问题</groupName>
      <ability>L2_Punc_CN</ability>
      <abilityName>标点符号问题</abilityName>
      <candidateList/>
      <explain>同一形式括号套用。</explain>
      <paraID>4F1F7CF4</paraID>
      <start>68</start>
      <end>69</end>
      <status>unmodified</status>
      <modifiedWord/>
      <trackRevisions>false</trackRevisions>
    </reviewItem>
    <reviewItem>
      <errorID>7d7eb17d-2c95-4cad-8f55-704f727ec13c</errorID>
      <errorWord>&lt;</errorWord>
      <group>L1_Format</group>
      <groupName>格式问题</groupName>
      <ability>L2_HalfPunc_CN</ability>
      <abilityName>全半角问题</abilityName>
      <candidateList>
        <item>〈</item>
      </candidateList>
      <explain>文本全半角错误。</explain>
      <paraID>4821F763</paraID>
      <start>37</start>
      <end>38</end>
      <status>unmodified</status>
      <modifiedWord/>
      <trackRevisions>false</trackRevisions>
    </reviewItem>
    <reviewItem>
      <errorID>47cbd3b4-9953-42c6-9674-023a3a367e9e</errorID>
      <errorWord>&lt;</errorWord>
      <group>L1_Format</group>
      <groupName>格式问题</groupName>
      <ability>L2_HalfPunc_CN</ability>
      <abilityName>全半角问题</abilityName>
      <candidateList>
        <item>〈</item>
      </candidateList>
      <explain>文本全半角错误。</explain>
      <paraID>1D6A0903</paraID>
      <start>37</start>
      <end>38</end>
      <status>unmodified</status>
      <modifiedWord/>
      <trackRevisions>false</trackRevisions>
    </reviewItem>
    <reviewItem>
      <errorID>e2f86a81-d7b1-4874-9ace-341dfb5011e0</errorID>
      <errorWord>&lt;</errorWord>
      <group>L1_Format</group>
      <groupName>格式问题</groupName>
      <ability>L2_HalfPunc_CN</ability>
      <abilityName>全半角问题</abilityName>
      <candidateList>
        <item>〈</item>
      </candidateList>
      <explain>文本全半角错误。</explain>
      <paraID>2B6C1C2A</paraID>
      <start>26</start>
      <end>27</end>
      <status>unmodified</status>
      <modifiedWord/>
      <trackRevisions>false</trackRevisions>
    </reviewItem>
    <reviewItem>
      <errorID>22e881f5-f176-4277-a389-56283343ade1</errorID>
      <errorWord>，</errorWord>
      <group>L1_Word</group>
      <groupName>字词问题</groupName>
      <ability>L2_Typo</ability>
      <abilityName>字词错误</abilityName>
      <candidateList>
        <item>，并</item>
      </candidateList>
      <explain/>
      <paraID>20444142</paraID>
      <start>64</start>
      <end>65</end>
      <status>unmodified</status>
      <modifiedWord/>
      <trackRevisions>false</trackRevisions>
    </reviewItem>
    <reviewItem>
      <errorID>a43579a6-e7bb-40b2-af93-4e9e9c146fc5</errorID>
      <errorWord>交纳</errorWord>
      <group>L1_Word</group>
      <groupName>字词问题</groupName>
      <ability>L2_Typo</ability>
      <abilityName>字词错误</abilityName>
      <candidateList>
        <item>缴纳</item>
      </candidateList>
      <explain>存在发音相同字词的误用。</explain>
      <paraID> 96C5E50</paraID>
      <start>7</start>
      <end>9</end>
      <status>unmodified</status>
      <modifiedWord/>
      <trackRevisions>false</trackRevisions>
    </reviewItem>
    <reviewItem>
      <errorID>8824e665-72ad-471a-b818-8c5a986523ce</errorID>
      <errorWord>，</errorWord>
      <group>L1_Word</group>
      <groupName>字词问题</groupName>
      <ability>L2_Typo</ability>
      <abilityName>字词错误</abilityName>
      <candidateList>
        <item>，在</item>
      </candidateList>
      <explain/>
      <paraID>1E87077E</paraID>
      <start>45</start>
      <end>46</end>
      <status>unmodified</status>
      <modifiedWord/>
      <trackRevisions>false</trackRevisions>
    </reviewItem>
    <reviewItem>
      <errorID>25d07c22-44bc-458d-aea4-9143beee72ed</errorID>
      <errorWord>-</errorWord>
      <group>L1_Format</group>
      <groupName>格式问题</groupName>
      <ability>L2_HalfPunc_CN</ability>
      <abilityName>全半角问题</abilityName>
      <candidateList>
        <item>－</item>
      </candidateList>
      <explain>文本全半角错误。</explain>
      <paraID>51E9EFA0</paraID>
      <start>11</start>
      <end>12</end>
      <status>unmodified</status>
      <modifiedWord/>
      <trackRevisions>false</trackRevisions>
    </reviewItem>
    <reviewItem>
      <errorID>2d9d4b63-4ef9-448e-aa2a-a7ac90a3f433</errorID>
      <errorWord>-</errorWord>
      <group>L1_Format</group>
      <groupName>格式问题</groupName>
      <ability>L2_HalfPunc_CN</ability>
      <abilityName>全半角问题</abilityName>
      <candidateList>
        <item>－</item>
      </candidateList>
      <explain>文本全半角错误。</explain>
      <paraID>71218976</paraID>
      <start>16</start>
      <end>17</end>
      <status>unmodified</status>
      <modifiedWord/>
      <trackRevisions>false</trackRevisions>
    </reviewItem>
    <reviewItem>
      <errorID>4a9b4ffc-6434-44a9-a47c-c58be0105036</errorID>
      <errorWord>1-20%</errorWord>
      <group>L1_Knowledge</group>
      <groupName>知识性问题</groupName>
      <ability>L2_Knowledge</ability>
      <abilityName>其他知识</abilityName>
      <candidateList>
        <item>1%—20%</item>
      </candidateList>
      <explain>1. “1-20%”中的单位“%”仅出现在后一个数字上，容易引起歧义；根据《现代汉语标点符号数字用法规范手册》，数字表示范围两边需要使用统一的格式。2. 根据标点国标 4.13 中的规则，数字、时间或地域连接符应使用（视觉上更长的）“—”或“～”。</explain>
      <paraID>77EFC25B</paraID>
      <start>146</start>
      <end>151</end>
      <status>unmodified</status>
      <modifiedWord/>
      <trackRevisions>false</trackRevisions>
    </reviewItem>
    <reviewItem>
      <errorID>7fcddf3c-7b09-4720-90e5-3f607e65a9e0</errorID>
      <errorWord>需</errorWord>
      <group>L1_Word</group>
      <groupName>字词问题</groupName>
      <ability>L2_Typo</ability>
      <abilityName>字词错误</abilityName>
      <candidateList>
        <item>须</item>
      </candidateList>
      <explain>存在发音相同字词的误用。</explain>
      <paraID>51D94459</paraID>
      <start>10</start>
      <end>11</end>
      <status>unmodified</status>
      <modifiedWord/>
      <trackRevisions>false</trackRevisions>
    </reviewItem>
    <reviewItem>
      <errorID>f6332c83-0526-4f54-9e7f-d3ac28a9d866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32FF9813</paraID>
      <start>15</start>
      <end>16</end>
      <status>unmodified</status>
      <modifiedWord/>
      <trackRevisions>false</trackRevisions>
    </reviewItem>
    <reviewItem>
      <errorID>4d68b69d-19eb-40c0-b9b6-a18675929bfe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32FF9813</paraID>
      <start>22</start>
      <end>23</end>
      <status>unmodified</status>
      <modifiedWord/>
      <trackRevisions>false</trackRevisions>
    </reviewItem>
    <reviewItem>
      <errorID>189e129e-9a53-430c-9b3e-a6aa177a6759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1AAAFAA8</paraID>
      <start>18</start>
      <end>19</end>
      <status>unmodified</status>
      <modifiedWord/>
      <trackRevisions>false</trackRevisions>
    </reviewItem>
    <reviewItem>
      <errorID>fcfc80af-e11c-49ef-a222-c3cd79ca347a</errorID>
      <errorWord>及时到达</errorWord>
      <group>L1_Knowledge</group>
      <groupName>知识性问题</groupName>
      <ability>L2_Term</ability>
      <abilityName>专业术语</abilityName>
      <candidateList>
        <item>即时到达</item>
      </candidateList>
      <explain/>
      <paraID>40938700</paraID>
      <start>129</start>
      <end>133</end>
      <status>unmodified</status>
      <modifiedWord/>
      <trackRevisions>false</trackRevisions>
    </reviewItem>
    <reviewItem>
      <errorID>9c947c47-b9b8-48a8-b9bf-d887fec32a5d</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178CC46C</paraID>
      <start>24</start>
      <end>27</end>
      <status>unmodified</status>
      <modifiedWord/>
      <trackRevisions>false</trackRevisions>
    </reviewItem>
    <reviewItem>
      <errorID>20207fbd-ebf4-4794-8659-89662e476a9d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70867996</paraID>
      <start>21</start>
      <end>22</end>
      <status>unmodified</status>
      <modifiedWord/>
      <trackRevisions>false</trackRevisions>
    </reviewItem>
    <reviewItem>
      <errorID>3965201d-4bdd-457c-96eb-3a78f662bf47</errorID>
      <errorWord>南京市市场</errorWord>
      <group>L1_Political</group>
      <groupName>政治性问题</groupName>
      <ability>L2_Leader</ability>
      <abilityName>领导人姓名/职务</abilityName>
      <candidateList>
        <item>南京市市长</item>
      </candidateList>
      <explain>疑似职务错误。</explain>
      <paraID>596D2313</paraID>
      <start>0</start>
      <end>5</end>
      <status>unmodified</status>
      <modifiedWord/>
      <trackRevisions>false</trackRevisions>
    </reviewItem>
    <reviewItem>
      <errorID>337582ef-60cf-4e94-84a4-99e92298da89</errorID>
      <errorWord>须</errorWord>
      <group>L1_Word</group>
      <groupName>字词问题</groupName>
      <ability>L2_Typo</ability>
      <abilityName>字词错误</abilityName>
      <candidateList>
        <item>需</item>
      </candidateList>
      <explain>存在发音相同字词的误用。</explain>
      <paraID>676415D1</paraID>
      <start>17</start>
      <end>18</end>
      <status>unmodified</status>
      <modifiedWord/>
      <trackRevisions>false</trackRevisions>
    </reviewItem>
    <reviewItem>
      <errorID>21194b4f-eaea-4b9a-88a8-6483528c22ed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3802001A</paraID>
      <start>66</start>
      <end>67</end>
      <status>unmodified</status>
      <modifiedWord/>
      <trackRevisions>false</trackRevisions>
    </reviewItem>
    <reviewItem>
      <errorID>5202ed62-5458-4436-9c1a-f0a9c8ad73a9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3802001A</paraID>
      <start>73</start>
      <end>74</end>
      <status>unmodified</status>
      <modifiedWord/>
      <trackRevisions>false</trackRevisions>
    </reviewItem>
    <reviewItem>
      <errorID>c7e9bd4f-344f-4a6f-8b99-8d6aabb5573b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332D8591</paraID>
      <start>19</start>
      <end>20</end>
      <status>unmodified</status>
      <modifiedWord/>
      <trackRevisions>false</trackRevisions>
    </reviewItem>
    <reviewItem>
      <errorID>738d0540-f839-4232-9461-51b53da6cfb7</errorID>
      <errorWord>需</errorWord>
      <group>L1_Word</group>
      <groupName>字词问题</groupName>
      <ability>L2_Typo</ability>
      <abilityName>字词错误</abilityName>
      <candidateList>
        <item>须</item>
      </candidateList>
      <explain>存在发音相同字词的误用。</explain>
      <paraID>5C8156EE</paraID>
      <start>7</start>
      <end>8</end>
      <status>unmodified</status>
      <modifiedWord/>
      <trackRevisions>false</trackRevisions>
    </reviewItem>
    <reviewItem>
      <errorID>9b163ea4-0bea-4d2d-9b5d-f0ffbd838aa0</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2AF22C18</paraID>
      <start>21</start>
      <end>24</end>
      <status>unmodified</status>
      <modifiedWord/>
      <trackRevisions>false</trackRevisions>
    </reviewItem>
    <reviewItem>
      <errorID>be1eef0c-f66d-40c4-982b-3c0afdc57a74</errorID>
      <errorWord>需</errorWord>
      <group>L1_Word</group>
      <groupName>字词问题</groupName>
      <ability>L2_Typo</ability>
      <abilityName>字词错误</abilityName>
      <candidateList>
        <item>须</item>
      </candidateList>
      <explain>存在发音相同字词的误用。</explain>
      <paraID>18BC31BD</paraID>
      <start>8</start>
      <end>9</end>
      <status>unmodified</status>
      <modifiedWord/>
      <trackRevisions>false</trackRevisions>
    </reviewItem>
    <reviewItem>
      <errorID>495ac18e-eb89-4ec7-a6a3-c9ea385f8853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2C9A75FD</paraID>
      <start>22</start>
      <end>23</end>
      <status>unmodified</status>
      <modifiedWord/>
      <trackRevisions>false</trackRevisions>
    </reviewItem>
    <reviewItem>
      <errorID>5af592eb-96c6-4189-b58e-6c3b8248c438</errorID>
      <errorWord>（</errorWord>
      <group>L1_Punc</group>
      <groupName>标点问题</groupName>
      <ability>L2_Punc_CN</ability>
      <abilityName>标点符号问题</abilityName>
      <candidateList/>
      <explain>同一形式括号套用。</explain>
      <paraID>62912887</paraID>
      <start>48</start>
      <end>49</end>
      <status>unmodified</status>
      <modifiedWord/>
      <trackRevisions>false</trackRevisions>
    </reviewItem>
    <reviewItem>
      <errorID>5c78a757-9178-4c9e-a5e8-5af7c38bd75a</errorID>
      <errorWord>）</errorWord>
      <group>L1_Punc</group>
      <groupName>标点问题</groupName>
      <ability>L2_Punc_CN</ability>
      <abilityName>标点符号问题</abilityName>
      <candidateList/>
      <explain>同一形式括号套用。</explain>
      <paraID>62912887</paraID>
      <start>62</start>
      <end>63</end>
      <status>unmodified</status>
      <modifiedWord/>
      <trackRevisions>false</trackRevisions>
    </reviewItem>
    <reviewItem>
      <errorID>8868b079-a158-4331-a1fc-a7e7c24ba517</errorID>
      <errorWord>（</errorWord>
      <group>L1_Punc</group>
      <groupName>标点问题</groupName>
      <ability>L2_Punc_CN</ability>
      <abilityName>标点符号问题</abilityName>
      <candidateList/>
      <explain>同一形式括号套用。</explain>
      <paraID>2D4EB0FB</paraID>
      <start>36</start>
      <end>37</end>
      <status>unmodified</status>
      <modifiedWord/>
      <trackRevisions>false</trackRevisions>
    </reviewItem>
    <reviewItem>
      <errorID>0bf098d1-2ab4-48b7-b6f5-98cb8a06b3ac</errorID>
      <errorWord>）</errorWord>
      <group>L1_Punc</group>
      <groupName>标点问题</groupName>
      <ability>L2_Punc_CN</ability>
      <abilityName>标点符号问题</abilityName>
      <candidateList/>
      <explain>同一形式括号套用。</explain>
      <paraID>2D4EB0FB</paraID>
      <start>42</start>
      <end>43</end>
      <status>unmodified</status>
      <modifiedWord/>
      <trackRevisions>false</trackRevisions>
    </reviewItem>
    <reviewItem>
      <errorID>109b5638-0941-4ca5-a695-d557cd84baa4</errorID>
      <errorWord>（</errorWord>
      <group>L1_Punc</group>
      <groupName>标点问题</groupName>
      <ability>L2_Punc_CN</ability>
      <abilityName>标点符号问题</abilityName>
      <candidateList/>
      <explain>同一形式括号套用。</explain>
      <paraID>47A84749</paraID>
      <start>59</start>
      <end>60</end>
      <status>unmodified</status>
      <modifiedWord/>
      <trackRevisions>false</trackRevisions>
    </reviewItem>
    <reviewItem>
      <errorID>351a27b7-4ea7-4584-ae97-e7b03e08431c</errorID>
      <errorWord>）</errorWord>
      <group>L1_Punc</group>
      <groupName>标点问题</groupName>
      <ability>L2_Punc_CN</ability>
      <abilityName>标点符号问题</abilityName>
      <candidateList/>
      <explain>同一形式括号套用。</explain>
      <paraID>47A84749</paraID>
      <start>65</start>
      <end>66</end>
      <status>unmodified</status>
      <modifiedWord/>
      <trackRevisions>false</trackRevisions>
    </reviewItem>
    <reviewItem>
      <errorID>f9c7bb0a-6cce-449f-abe5-a42c744114f4</errorID>
      <errorWord>（</errorWord>
      <group>L1_Punc</group>
      <groupName>标点问题</groupName>
      <ability>L2_Punc_CN</ability>
      <abilityName>标点符号问题</abilityName>
      <candidateList/>
      <explain>同一形式括号套用。</explain>
      <paraID>23CA5CC3</paraID>
      <start>67</start>
      <end>68</end>
      <status>unmodified</status>
      <modifiedWord/>
      <trackRevisions>false</trackRevisions>
    </reviewItem>
    <reviewItem>
      <errorID>a931cc9c-6d06-4061-bdf6-160da68a2442</errorID>
      <errorWord>）</errorWord>
      <group>L1_Punc</group>
      <groupName>标点问题</groupName>
      <ability>L2_Punc_CN</ability>
      <abilityName>标点符号问题</abilityName>
      <candidateList/>
      <explain>同一形式括号套用。</explain>
      <paraID>23CA5CC3</paraID>
      <start>73</start>
      <end>74</end>
      <status>unmodified</status>
      <modifiedWord/>
      <trackRevisions>false</trackRevisions>
    </reviewItem>
    <reviewItem>
      <errorID>50de9b32-5646-49de-ba85-de0543fe447c</errorID>
      <errorWord>-</errorWord>
      <group>L1_Format</group>
      <groupName>格式问题</groupName>
      <ability>L2_HalfPunc_CN</ability>
      <abilityName>全半角问题</abilityName>
      <candidateList>
        <item>－</item>
      </candidateList>
      <explain>文本全半角错误。</explain>
      <paraID>2902BD8E</paraID>
      <start>61</start>
      <end>62</end>
      <status>unmodified</status>
      <modifiedWord/>
      <trackRevisions>false</trackRevisions>
    </reviewItem>
    <reviewItem>
      <errorID>4c60ade7-f738-478c-8460-ccd0fcbbdfa6</errorID>
      <errorWord>:</errorWord>
      <group>L1_Format</group>
      <groupName>格式问题</groupName>
      <ability>L2_HalfPunc_CN</ability>
      <abilityName>全半角问题</abilityName>
      <candidateList>
        <item>：</item>
      </candidateList>
      <explain>文本全半角错误。</explain>
      <paraID>158021B3</paraID>
      <start>4</start>
      <end>5</end>
      <status>unmodified</status>
      <modifiedWord/>
      <trackRevisions>false</trackRevisions>
    </reviewItem>
    <reviewItem>
      <errorID>78b01fcd-aebd-4c37-b8f5-119a82168968</errorID>
      <errorWord>(</errorWord>
      <group>L1_Format</group>
      <groupName>格式问题</groupName>
      <ability>L2_HalfPunc_CN</ability>
      <abilityName>全半角问题</abilityName>
      <candidateList>
        <item>（</item>
      </candidateList>
      <explain>文本全半角错误。</explain>
      <paraID>5B45E2FD</paraID>
      <start>55</start>
      <end>56</end>
      <status>unmodified</status>
      <modifiedWord/>
      <trackRevisions>false</trackRevisions>
    </reviewItem>
    <reviewItem>
      <errorID>a26513b5-6b82-4f2e-90ee-94dfcda32eec</errorID>
      <errorWord>)</errorWord>
      <group>L1_Word</group>
      <groupName>字词问题</groupName>
      <ability>L2_Typo</ability>
      <abilityName>字词错误</abilityName>
      <candidateList>
        <item>)和</item>
      </candidateList>
      <explain/>
      <paraID>5B45E2FD</paraID>
      <start>72</start>
      <end>73</end>
      <status>unmodified</status>
      <modifiedWord/>
      <trackRevisions>false</trackRevisions>
    </reviewItem>
    <reviewItem>
      <errorID>dc950b45-f2de-4658-90b7-51389ea158dc</errorID>
      <errorWord>（</errorWord>
      <group>L1_Punc</group>
      <groupName>标点问题</groupName>
      <ability>L2_Punc_CN</ability>
      <abilityName>标点符号问题</abilityName>
      <candidateList/>
      <explain>同一形式括号套用。</explain>
      <paraID>32188198</paraID>
      <start>0</start>
      <end>1</end>
      <status>unmodified</status>
      <modifiedWord/>
      <trackRevisions>false</trackRevisions>
    </reviewItem>
    <reviewItem>
      <errorID>af31bd27-54c3-490b-a504-13608e0e2d98</errorID>
      <errorWord>(</errorWord>
      <group>L1_Punc</group>
      <groupName>标点问题</groupName>
      <ability>L2_Punc_CN</ability>
      <abilityName>标点符号问题</abilityName>
      <candidateList/>
      <explain>同一形式括号套用。</explain>
      <paraID>32188198</paraID>
      <start>19</start>
      <end>20</end>
      <status>unmodified</status>
      <modifiedWord/>
      <trackRevisions>false</trackRevisions>
    </reviewItem>
    <reviewItem>
      <errorID>1b3ae50b-eff3-457f-ab56-45adeed4d60e</errorID>
      <errorWord>)</errorWord>
      <group>L1_Punc</group>
      <groupName>标点问题</groupName>
      <ability>L2_Punc_CN</ability>
      <abilityName>标点符号问题</abilityName>
      <candidateList/>
      <explain>同一形式括号套用。</explain>
      <paraID>32188198</paraID>
      <start>29</start>
      <end>30</end>
      <status>unmodified</status>
      <modifiedWord/>
      <trackRevisions>false</trackRevisions>
    </reviewItem>
    <reviewItem>
      <errorID>cc2a7869-f6a8-43eb-9775-472b72e25a41</errorID>
      <errorWord>）</errorWord>
      <group>L1_Punc</group>
      <groupName>标点问题</groupName>
      <ability>L2_Punc_CN</ability>
      <abilityName>标点符号问题</abilityName>
      <candidateList/>
      <explain>同一形式括号套用。</explain>
      <paraID>32188198</paraID>
      <start>44</start>
      <end>45</end>
      <status>unmodified</status>
      <modifiedWord/>
      <trackRevisions>false</trackRevisions>
    </reviewItem>
    <reviewItem>
      <errorID>27c41d9d-6c06-4cfe-b58f-8cba8eda03bc</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 31B215F</paraID>
      <start>108</start>
      <end>113</end>
      <status>unmodified</status>
      <modifiedWord/>
      <trackRevisions>false</trackRevisions>
    </reviewItem>
    <reviewItem>
      <errorID>d61b17b3-b5ae-4bf2-8eaf-7bfd3a667c38</errorID>
      <errorWord>；</errorWord>
      <group>L1_Word</group>
      <groupName>字词问题</groupName>
      <ability>L2_Typo</ability>
      <abilityName>字词错误</abilityName>
      <candidateList>
        <item>；具</item>
      </candidateList>
      <explain/>
      <paraID> 31B215F</paraID>
      <start>161</start>
      <end>162</end>
      <status>unmodified</status>
      <modifiedWord/>
      <trackRevisions>false</trackRevisions>
    </reviewItem>
    <reviewItem>
      <errorID>5d16483d-8e63-41a5-90fe-ce740f7a4c9f</errorID>
      <errorWord>，</errorWord>
      <group>L1_Word</group>
      <groupName>字词问题</groupName>
      <ability>L2_Typo</ability>
      <abilityName>字词错误</abilityName>
      <candidateList>
        <item>，自</item>
      </candidateList>
      <explain/>
      <paraID> 31B215F</paraID>
      <start>266</start>
      <end>267</end>
      <status>unmodified</status>
      <modifiedWord/>
      <trackRevisions>false</trackRevisions>
    </reviewItem>
    <reviewItem>
      <errorID>da6cd75a-cfa1-47ac-9959-f171b4e88f14</errorID>
      <errorWord>，</errorWord>
      <group>L1_Word</group>
      <groupName>字词问题</groupName>
      <ability>L2_Typo</ability>
      <abilityName>字词错误</abilityName>
      <candidateList>
        <item>，并</item>
      </candidateList>
      <explain/>
      <paraID> 31B215F</paraID>
      <start>276</start>
      <end>277</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69FEA13-7E5B-4B78-9881-002136110CE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王丽</cp:lastModifiedBy>
  <cp:revision>18</cp:revision>
  <dcterms:created xsi:type="dcterms:W3CDTF">2026-06-11T20:42:00Z</dcterms:created>
  <dcterms:modified xsi:type="dcterms:W3CDTF">2026-08-31T07:26:54Z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BB6E274F674344688B9AB4B264E301E6_13</vt:lpwstr>
  </property>
  <property fmtid="{D5CDD505-2E9C-101B-9397-08002B2CF9AE}" pid="4" name="KSOTemplateDocerSaveRecord">
    <vt:lpwstr>eyJoZGlkIjoiMGVjMTE1MDc1N2Q3OGIzYzJkNmZlZTkxZGZiMzQ4NmEiLCJ1c2VySWQiOiIxNzgyMDUxMTU3In0=</vt:lpwstr>
  </property>
</Properties>
</file>