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bCs/>
          <w:color w:val="000000"/>
          <w:spacing w:val="20"/>
          <w:sz w:val="96"/>
          <w:szCs w:val="84"/>
        </w:rPr>
      </w:pPr>
      <w:r>
        <w:rPr>
          <w:rFonts w:hint="eastAsia" w:ascii="宋体"/>
          <w:bCs/>
          <w:color w:val="000000"/>
          <w:spacing w:val="20"/>
          <w:sz w:val="96"/>
          <w:szCs w:val="84"/>
        </w:rPr>
      </w:r>
      <w:r/>
    </w:p>
    <w:p>
      <w:pPr>
        <w:jc w:val="center"/>
        <w:rPr>
          <w:rFonts w:hint="eastAsia" w:ascii="宋体" w:hAnsi="宋体"/>
          <w:b/>
          <w:spacing w:val="76"/>
          <w:sz w:val="96"/>
          <w:szCs w:val="112"/>
          <w:lang w:eastAsia="zh-CN"/>
        </w:rPr>
      </w:pPr>
      <w:r>
        <w:rPr>
          <w:rFonts w:hint="eastAsia" w:ascii="宋体" w:hAnsi="宋体"/>
          <w:b/>
          <w:spacing w:val="76"/>
          <w:sz w:val="96"/>
          <w:szCs w:val="112"/>
          <w:lang w:eastAsia="zh-CN"/>
        </w:rPr>
      </w:r>
      <w:r/>
    </w:p>
    <w:p>
      <w:pPr>
        <w:jc w:val="center"/>
        <w:rPr>
          <w:rFonts w:hint="eastAsia" w:ascii="宋体" w:eastAsia="宋体"/>
          <w:bCs/>
          <w:color w:val="000000"/>
          <w:spacing w:val="20"/>
          <w:sz w:val="96"/>
          <w:szCs w:val="84"/>
          <w:lang w:eastAsia="zh-CN"/>
        </w:rPr>
      </w:pPr>
      <w:r>
        <w:rPr>
          <w:rFonts w:hint="eastAsia" w:ascii="宋体" w:hAnsi="宋体"/>
          <w:b/>
          <w:spacing w:val="76"/>
          <w:sz w:val="96"/>
          <w:szCs w:val="112"/>
          <w:lang w:eastAsia="zh-CN"/>
        </w:rPr>
        <w:t xml:space="preserve">询 价 文 件</w:t>
      </w:r>
      <w:r/>
    </w:p>
    <w:p>
      <w:pPr>
        <w:jc w:val="center"/>
        <w:rPr>
          <w:rFonts w:hint="eastAsia" w:ascii="宋体"/>
          <w:b/>
          <w:color w:val="000000"/>
        </w:rPr>
      </w:pPr>
      <w:r>
        <w:rPr>
          <w:rFonts w:hint="eastAsia" w:ascii="宋体"/>
          <w:b/>
          <w:color w:val="000000"/>
        </w:rPr>
      </w:r>
      <w:r/>
    </w:p>
    <w:p>
      <w:pPr>
        <w:jc w:val="center"/>
        <w:rPr>
          <w:rFonts w:hint="eastAsia" w:ascii="宋体"/>
          <w:b/>
          <w:color w:val="000000"/>
        </w:rPr>
      </w:pPr>
      <w:r>
        <w:rPr>
          <w:rFonts w:hint="eastAsia" w:ascii="宋体"/>
          <w:b/>
          <w:color w:val="000000"/>
        </w:rPr>
      </w:r>
      <w:r/>
    </w:p>
    <w:p>
      <w:pPr>
        <w:jc w:val="center"/>
        <w:rPr>
          <w:rFonts w:hint="eastAsia" w:ascii="宋体"/>
          <w:b/>
          <w:color w:val="000000"/>
          <w:sz w:val="32"/>
          <w:szCs w:val="32"/>
        </w:rPr>
      </w:pPr>
      <w:r>
        <w:rPr>
          <w:rFonts w:hint="eastAsia" w:ascii="宋体"/>
          <w:b/>
          <w:color w:val="000000"/>
          <w:sz w:val="32"/>
          <w:szCs w:val="32"/>
        </w:rPr>
      </w:r>
      <w:r/>
    </w:p>
    <w:p>
      <w:pPr>
        <w:jc w:val="center"/>
        <w:rPr>
          <w:rFonts w:hint="eastAsia" w:ascii="宋体"/>
          <w:b/>
          <w:color w:val="000000"/>
        </w:rPr>
      </w:pPr>
      <w:r>
        <w:rPr>
          <w:rFonts w:hint="eastAsia" w:ascii="宋体"/>
          <w:b/>
          <w:color w:val="000000"/>
        </w:rPr>
      </w:r>
      <w:r/>
    </w:p>
    <w:p>
      <w:pPr>
        <w:jc w:val="center"/>
        <w:rPr>
          <w:rFonts w:hint="eastAsia" w:ascii="宋体"/>
          <w:b/>
          <w:color w:val="000000"/>
        </w:rPr>
      </w:pPr>
      <w:r>
        <w:rPr>
          <w:rFonts w:hint="eastAsia" w:ascii="宋体"/>
          <w:b/>
          <w:color w:val="000000"/>
        </w:rPr>
      </w:r>
      <w:r/>
    </w:p>
    <w:p>
      <w:pPr>
        <w:jc w:val="center"/>
        <w:rPr>
          <w:rFonts w:hint="eastAsia" w:ascii="宋体"/>
          <w:b/>
          <w:color w:val="000000"/>
        </w:rPr>
      </w:pPr>
      <w:r>
        <w:rPr>
          <w:rFonts w:hint="eastAsia" w:ascii="宋体"/>
          <w:b/>
          <w:color w:val="000000"/>
        </w:rPr>
      </w:r>
      <w:r/>
    </w:p>
    <w:p>
      <w:pPr>
        <w:ind w:left="2945" w:hanging="1887"/>
        <w:keepLines w:val="0"/>
        <w:keepNext w:val="0"/>
        <w:pageBreakBefore w:val="0"/>
        <w:spacing w:after="287"/>
        <w:widowControl w:val="off"/>
        <w:rPr>
          <w:rFonts w:ascii="楷体" w:hAnsi="楷体" w:eastAsia="楷体"/>
          <w:b/>
          <w:bCs/>
          <w:color w:val="000000"/>
          <w:sz w:val="36"/>
          <w:lang w:val="en-US" w:eastAsia="zh-CN"/>
        </w:rPr>
      </w:pPr>
      <w:r>
        <w:rPr>
          <w:rFonts w:hint="eastAsia" w:ascii="楷体" w:hAnsi="楷体" w:eastAsia="楷体"/>
          <w:b/>
          <w:bCs/>
          <w:color w:val="000000"/>
          <w:sz w:val="36"/>
        </w:rPr>
        <w:t xml:space="preserve">项目名称：</w:t>
      </w:r>
      <w:r>
        <w:rPr>
          <w:rFonts w:hint="eastAsia" w:ascii="楷体" w:hAnsi="楷体" w:eastAsia="楷体"/>
          <w:b/>
          <w:bCs/>
          <w:color w:val="000000"/>
          <w:sz w:val="36"/>
          <w:u w:val="none"/>
          <w:lang w:val="en-US" w:eastAsia="zh-CN"/>
        </w:rPr>
        <w:t xml:space="preserve">秋粮抗逆防灾物资采购</w:t>
      </w:r>
      <w:r/>
    </w:p>
    <w:p>
      <w:pPr>
        <w:ind w:firstLine="1084"/>
        <w:keepLines w:val="0"/>
        <w:keepNext w:val="0"/>
        <w:pageBreakBefore w:val="0"/>
        <w:spacing w:after="287"/>
        <w:widowControl w:val="off"/>
        <w:rPr>
          <w:rFonts w:hint="eastAsia" w:ascii="楷体" w:hAnsi="楷体" w:eastAsia="楷体"/>
          <w:b/>
          <w:bCs/>
          <w:color w:val="000000"/>
          <w:sz w:val="36"/>
          <w:lang w:eastAsia="zh-CN"/>
        </w:rPr>
      </w:pPr>
      <w:r>
        <w:rPr>
          <w:rFonts w:hint="eastAsia" w:ascii="楷体" w:hAnsi="楷体" w:eastAsia="楷体"/>
          <w:b/>
          <w:bCs/>
          <w:color w:val="000000"/>
          <w:sz w:val="36"/>
        </w:rPr>
        <w:t xml:space="preserve">项目编号：</w:t>
      </w:r>
      <w:r>
        <w:rPr>
          <w:rFonts w:hint="eastAsia" w:ascii="楷体" w:hAnsi="楷体" w:eastAsia="楷体"/>
          <w:b/>
          <w:bCs/>
          <w:color w:val="000000"/>
          <w:sz w:val="36"/>
          <w:lang w:eastAsia="zh-CN"/>
        </w:rPr>
        <w:t xml:space="preserve">JSZC-321281-XZGL-X2026-0005</w:t>
      </w:r>
      <w:r/>
    </w:p>
    <w:p>
      <w:pPr>
        <w:ind w:firstLine="1084"/>
        <w:keepLines w:val="0"/>
        <w:keepNext w:val="0"/>
        <w:pageBreakBefore w:val="0"/>
        <w:widowControl w:val="off"/>
        <w:rPr>
          <w:rFonts w:hint="eastAsia" w:ascii="楷体" w:hAnsi="楷体" w:eastAsia="楷体"/>
          <w:b/>
          <w:bCs/>
          <w:color w:val="000000"/>
          <w:sz w:val="36"/>
          <w:lang w:eastAsia="zh-CN"/>
        </w:rPr>
        <w:outlineLvl w:val="9"/>
      </w:pPr>
      <w:r/>
      <w:bookmarkStart w:id="0" w:name="_Toc15464"/>
      <w:r>
        <w:rPr>
          <w:rFonts w:hint="eastAsia" w:ascii="楷体" w:hAnsi="楷体" w:eastAsia="楷体"/>
          <w:b/>
          <w:bCs/>
          <w:color w:val="000000"/>
          <w:sz w:val="36"/>
        </w:rPr>
        <w:t xml:space="preserve">采 购 人：</w:t>
      </w:r>
      <w:bookmarkEnd w:id="0"/>
      <w:r>
        <w:rPr>
          <w:rFonts w:hint="eastAsia" w:ascii="楷体" w:hAnsi="楷体" w:eastAsia="楷体"/>
          <w:b/>
          <w:bCs/>
          <w:color w:val="000000"/>
          <w:sz w:val="36"/>
          <w:u w:val="none"/>
          <w:lang w:val="en-US" w:eastAsia="zh-CN"/>
        </w:rPr>
        <w:t xml:space="preserve">兴化市现代农业发展服务中心</w:t>
      </w:r>
      <w:r/>
    </w:p>
    <w:p>
      <w:pPr>
        <w:jc w:val="both"/>
        <w:keepLines w:val="0"/>
        <w:keepNext w:val="0"/>
        <w:pageBreakBefore w:val="0"/>
        <w:widowControl w:val="off"/>
        <w:rPr>
          <w:rFonts w:hint="eastAsia" w:ascii="仿宋_GB2312" w:eastAsia="仿宋_GB2312"/>
          <w:color w:val="000000"/>
          <w:sz w:val="36"/>
        </w:rPr>
      </w:pPr>
      <w:r>
        <w:rPr>
          <w:rFonts w:hint="eastAsia" w:ascii="仿宋_GB2312" w:eastAsia="仿宋_GB2312"/>
          <w:color w:val="000000"/>
          <w:sz w:val="36"/>
        </w:rPr>
      </w:r>
      <w:r/>
    </w:p>
    <w:p>
      <w:pPr>
        <w:jc w:val="center"/>
        <w:keepLines w:val="0"/>
        <w:keepNext w:val="0"/>
        <w:pageBreakBefore w:val="0"/>
        <w:widowControl w:val="off"/>
        <w:rPr>
          <w:rFonts w:hint="eastAsia" w:ascii="仿宋_GB2312" w:eastAsia="仿宋_GB2312"/>
          <w:color w:val="000000"/>
          <w:sz w:val="36"/>
        </w:rPr>
        <w:outlineLvl w:val="9"/>
      </w:pPr>
      <w:r/>
      <w:bookmarkStart w:id="1" w:name="_Toc13234"/>
      <w:r>
        <w:rPr>
          <w:rFonts w:hint="eastAsia" w:ascii="楷体" w:hAnsi="楷体" w:eastAsia="楷体"/>
          <w:b/>
          <w:bCs/>
          <w:color w:val="000000"/>
          <w:sz w:val="36"/>
        </w:rPr>
        <w:t xml:space="preserve">（全流程电子化不见面开标）</w:t>
      </w:r>
      <w:bookmarkEnd w:id="1"/>
      <w:r/>
      <w:r/>
    </w:p>
    <w:p>
      <w:pPr>
        <w:pStyle w:val="1035"/>
        <w:ind w:firstLine="0"/>
        <w:keepLines w:val="0"/>
        <w:keepNext w:val="0"/>
        <w:pageBreakBefore w:val="0"/>
        <w:widowControl w:val="off"/>
        <w:tabs>
          <w:tab w:val="left" w:pos="7182" w:leader="none"/>
        </w:tabs>
        <w:rPr>
          <w:rFonts w:hint="eastAsia" w:ascii="黑体" w:eastAsia="黑体"/>
          <w:color w:val="000000"/>
          <w:sz w:val="36"/>
        </w:rPr>
      </w:pPr>
      <w:r>
        <w:rPr>
          <w:rFonts w:hint="eastAsia" w:ascii="黑体" w:eastAsia="黑体"/>
          <w:color w:val="000000"/>
          <w:sz w:val="36"/>
        </w:rPr>
      </w:r>
      <w:r/>
    </w:p>
    <w:p>
      <w:pPr>
        <w:keepLines w:val="0"/>
        <w:keepNext w:val="0"/>
        <w:pageBreakBefore w:val="0"/>
        <w:widowControl w:val="off"/>
        <w:rPr>
          <w:rFonts w:hint="eastAsia"/>
          <w:color w:val="000000"/>
        </w:rPr>
      </w:pPr>
      <w:r>
        <w:rPr>
          <w:rFonts w:hint="eastAsia"/>
          <w:color w:val="000000"/>
        </w:rPr>
      </w:r>
      <w:r/>
    </w:p>
    <w:p>
      <w:pPr>
        <w:pStyle w:val="1051"/>
        <w:rPr>
          <w:rFonts w:hint="eastAsia"/>
        </w:rPr>
      </w:pPr>
      <w:r>
        <w:rPr>
          <w:rFonts w:hint="eastAsia"/>
        </w:rPr>
      </w:r>
      <w:r/>
    </w:p>
    <w:p>
      <w:pPr>
        <w:pStyle w:val="1051"/>
        <w:rPr>
          <w:rFonts w:hint="eastAsia"/>
        </w:rPr>
      </w:pPr>
      <w:r>
        <w:rPr>
          <w:rFonts w:hint="eastAsia"/>
        </w:rPr>
      </w:r>
      <w:r/>
    </w:p>
    <w:p>
      <w:pPr>
        <w:pStyle w:val="1051"/>
        <w:rPr>
          <w:rFonts w:hint="eastAsia"/>
        </w:rPr>
      </w:pPr>
      <w:r>
        <w:rPr>
          <w:rFonts w:hint="eastAsia"/>
        </w:rPr>
      </w:r>
      <w:r/>
    </w:p>
    <w:p>
      <w:pPr>
        <w:pStyle w:val="1051"/>
        <w:rPr>
          <w:rFonts w:hint="eastAsia"/>
        </w:rPr>
      </w:pPr>
      <w:r>
        <w:rPr>
          <w:rFonts w:hint="eastAsia"/>
        </w:rPr>
      </w:r>
      <w:r/>
    </w:p>
    <w:p>
      <w:pPr>
        <w:pStyle w:val="1051"/>
        <w:rPr>
          <w:rFonts w:hint="eastAsia"/>
        </w:rPr>
      </w:pPr>
      <w:r>
        <w:rPr>
          <w:rFonts w:hint="eastAsia"/>
        </w:rPr>
      </w:r>
      <w:r/>
    </w:p>
    <w:p>
      <w:pPr>
        <w:pStyle w:val="1051"/>
        <w:rPr>
          <w:rFonts w:hint="eastAsia"/>
        </w:rPr>
      </w:pPr>
      <w:r>
        <w:rPr>
          <w:rFonts w:hint="eastAsia"/>
        </w:rPr>
      </w:r>
      <w:r/>
    </w:p>
    <w:p>
      <w:pPr>
        <w:pStyle w:val="1051"/>
        <w:rPr>
          <w:rFonts w:hint="eastAsia"/>
        </w:rPr>
      </w:pPr>
      <w:r>
        <w:rPr>
          <w:rFonts w:hint="eastAsia"/>
        </w:rPr>
      </w:r>
      <w:r/>
    </w:p>
    <w:p>
      <w:pPr>
        <w:pStyle w:val="1051"/>
        <w:rPr>
          <w:rFonts w:hint="eastAsia"/>
        </w:rPr>
      </w:pPr>
      <w:r>
        <w:rPr>
          <w:rFonts w:hint="eastAsia"/>
        </w:rPr>
      </w:r>
      <w:r/>
    </w:p>
    <w:p>
      <w:pPr>
        <w:keepLines w:val="0"/>
        <w:keepNext w:val="0"/>
        <w:pageBreakBefore w:val="0"/>
        <w:widowControl w:val="off"/>
        <w:rPr>
          <w:rFonts w:hint="eastAsia"/>
          <w:color w:val="000000"/>
        </w:rPr>
      </w:pPr>
      <w:r>
        <w:rPr>
          <w:rFonts w:hint="eastAsia"/>
          <w:color w:val="000000"/>
        </w:rPr>
      </w:r>
      <w:r/>
    </w:p>
    <w:p>
      <w:pPr>
        <w:pStyle w:val="1035"/>
        <w:ind w:firstLine="0"/>
        <w:jc w:val="center"/>
        <w:keepLines w:val="0"/>
        <w:keepNext w:val="0"/>
        <w:pageBreakBefore w:val="0"/>
        <w:spacing w:line="320" w:lineRule="auto"/>
        <w:widowControl w:val="off"/>
        <w:tabs>
          <w:tab w:val="left" w:pos="7182" w:leader="none"/>
        </w:tabs>
        <w:rPr>
          <w:rFonts w:hint="eastAsia" w:ascii="黑体" w:eastAsia="黑体"/>
          <w:color w:val="000000"/>
          <w:sz w:val="36"/>
          <w:lang w:eastAsia="zh-CN"/>
        </w:rPr>
        <w:outlineLvl w:val="9"/>
      </w:pPr>
      <w:r>
        <w:rPr>
          <w:rFonts w:hint="eastAsia" w:ascii="黑体" w:eastAsia="黑体"/>
          <w:color w:val="000000"/>
          <w:sz w:val="36"/>
          <w:lang w:eastAsia="zh-CN"/>
        </w:rPr>
        <w:t xml:space="preserve">泰州市向正项目管理有限公司</w:t>
      </w:r>
      <w:r/>
    </w:p>
    <w:p>
      <w:pPr>
        <w:jc w:val="center"/>
        <w:keepLines w:val="0"/>
        <w:keepNext w:val="0"/>
        <w:pageBreakBefore w:val="0"/>
        <w:widowControl w:val="off"/>
        <w:rPr>
          <w:rFonts w:hint="eastAsia" w:ascii="黑体" w:eastAsia="黑体"/>
          <w:color w:val="000000"/>
          <w:sz w:val="36"/>
          <w:lang w:eastAsia="zh-CN"/>
        </w:rPr>
      </w:pPr>
      <w:r>
        <w:rPr>
          <w:rFonts w:hint="eastAsia" w:ascii="黑体" w:eastAsia="黑体"/>
          <w:color w:val="000000"/>
          <w:sz w:val="36"/>
        </w:rPr>
        <w:t xml:space="preserve">二○二</w:t>
      </w:r>
      <w:r>
        <w:rPr>
          <w:rFonts w:hint="eastAsia" w:ascii="黑体" w:eastAsia="黑体"/>
          <w:color w:val="000000"/>
          <w:sz w:val="36"/>
          <w:lang w:val="en-US" w:eastAsia="zh-CN"/>
        </w:rPr>
        <w:t xml:space="preserve">六</w:t>
      </w:r>
      <w:r>
        <w:rPr>
          <w:rFonts w:hint="eastAsia" w:ascii="黑体" w:eastAsia="黑体"/>
          <w:color w:val="000000"/>
          <w:sz w:val="36"/>
        </w:rPr>
        <w:t xml:space="preserve">年</w:t>
      </w:r>
      <w:r>
        <w:rPr>
          <w:rFonts w:hint="eastAsia" w:ascii="黑体" w:eastAsia="黑体"/>
          <w:color w:val="000000"/>
          <w:sz w:val="36"/>
          <w:lang w:val="en-US" w:eastAsia="zh-CN"/>
        </w:rPr>
        <w:t xml:space="preserve">九</w:t>
      </w:r>
      <w:r>
        <w:rPr>
          <w:rFonts w:hint="eastAsia" w:ascii="黑体" w:eastAsia="黑体"/>
          <w:color w:val="000000"/>
          <w:sz w:val="36"/>
          <w:lang w:eastAsia="zh-CN"/>
        </w:rPr>
        <w:t xml:space="preserve">月</w:t>
      </w:r>
      <w:r/>
    </w:p>
    <w:p>
      <w:pPr>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jc w:val="left"/>
        <w:tabs>
          <w:tab w:val="center" w:pos="4830" w:leader="none"/>
        </w:tabs>
        <w:rPr>
          <w:rFonts w:hint="eastAsia"/>
          <w:lang w:val="en-US" w:eastAsia="zh-CN"/>
        </w:rPr>
        <w:sectPr>
          <w:headerReference w:type="default" r:id="rId9"/>
          <w:footerReference w:type="default" r:id="rId12"/>
          <w:footnotePr/>
          <w:endnotePr/>
          <w:type w:val="nextPage"/>
          <w:pgSz w:w="11906" w:h="16838" w:orient="portrait"/>
          <w:pgMar w:top="1440" w:right="1066" w:bottom="1440" w:left="1180" w:header="851" w:footer="992" w:gutter="0"/>
          <w:cols w:num="1" w:sep="0" w:space="1701" w:equalWidth="1"/>
          <w:docGrid w:linePitch="360"/>
          <w:titlePg/>
        </w:sectPr>
      </w:pPr>
      <w:r>
        <w:rPr>
          <w:rFonts w:hint="eastAsia"/>
          <w:lang w:val="en-US" w:eastAsia="zh-CN"/>
        </w:rPr>
        <w:tab/>
      </w:r>
      <w:r/>
    </w:p>
    <w:p>
      <w:pPr>
        <w:pStyle w:val="1209"/>
        <w:jc w:val="center"/>
        <w:spacing w:line="360" w:lineRule="auto"/>
        <w:widowControl w:val="off"/>
        <w:tabs>
          <w:tab w:val="right" w:pos="9736" w:leader="dot"/>
        </w:tabs>
        <w:rPr>
          <w:rFonts w:hint="eastAsia" w:ascii="宋体" w:hAnsi="宋体"/>
          <w:b/>
          <w:bCs/>
          <w:color w:val="000000"/>
          <w:sz w:val="32"/>
          <w:szCs w:val="32"/>
          <w:highlight w:val="none"/>
          <w:lang w:val="en-US" w:eastAsia="zh-CN"/>
        </w:rPr>
      </w:pPr>
      <w:r>
        <w:rPr>
          <w:rFonts w:hint="eastAsia" w:ascii="宋体" w:hAnsi="宋体"/>
          <w:b/>
          <w:bCs/>
          <w:color w:val="000000"/>
          <w:sz w:val="32"/>
          <w:szCs w:val="32"/>
          <w:highlight w:val="none"/>
          <w:lang w:val="en-US" w:eastAsia="zh-CN"/>
        </w:rPr>
        <w:t xml:space="preserve">目录</w:t>
      </w:r>
      <w:r/>
    </w:p>
    <w:p>
      <w:pPr>
        <w:pStyle w:val="1204"/>
        <w:rPr>
          <w:rFonts w:hint="eastAsia"/>
          <w:lang w:val="en-US" w:eastAsia="zh-CN"/>
        </w:rPr>
      </w:pPr>
      <w:r>
        <w:rPr>
          <w:rFonts w:hint="eastAsia"/>
          <w:lang w:val="en-US" w:eastAsia="zh-CN"/>
        </w:rPr>
      </w:r>
      <w:r/>
    </w:p>
    <w:p>
      <w:pPr>
        <w:pStyle w:val="1041"/>
        <w:keepLines w:val="0"/>
        <w:keepNext w:val="0"/>
        <w:pageBreakBefore w:val="0"/>
        <w:spacing w:line="360" w:lineRule="auto"/>
        <w:widowControl w:val="off"/>
        <w:tabs>
          <w:tab w:val="right" w:pos="9746" w:leader="dot"/>
        </w:tabs>
        <w:rPr>
          <w:sz w:val="28"/>
          <w:szCs w:val="28"/>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TOC \o "1-3" \h \z \u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fldChar w:fldCharType="begin"/>
      </w:r>
      <w:r>
        <w:rPr>
          <w:rFonts w:hint="eastAsia" w:ascii="宋体" w:hAnsi="宋体" w:eastAsia="宋体" w:cs="宋体"/>
          <w:sz w:val="28"/>
          <w:szCs w:val="28"/>
          <w:highlight w:val="none"/>
        </w:rPr>
        <w:instrText xml:space="preserve"> HYPERLINK \l _Toc15321 </w:instrText>
      </w:r>
      <w:r>
        <w:rPr>
          <w:rFonts w:hint="eastAsia" w:ascii="宋体" w:hAnsi="宋体" w:eastAsia="宋体" w:cs="宋体"/>
          <w:sz w:val="28"/>
          <w:szCs w:val="28"/>
          <w:highlight w:val="none"/>
        </w:rPr>
        <w:fldChar w:fldCharType="separate"/>
      </w:r>
      <w:r>
        <w:rPr>
          <w:rFonts w:hint="eastAsia" w:ascii="宋体" w:hAnsi="宋体" w:eastAsia="宋体" w:cs="Times New Roman"/>
          <w:bCs/>
          <w:sz w:val="28"/>
          <w:szCs w:val="28"/>
        </w:rPr>
        <w:t xml:space="preserve">第一章 </w:t>
      </w:r>
      <w:r>
        <w:rPr>
          <w:rFonts w:hint="eastAsia" w:ascii="宋体" w:hAnsi="宋体" w:eastAsia="宋体" w:cs="Times New Roman"/>
          <w:bCs/>
          <w:sz w:val="28"/>
          <w:szCs w:val="28"/>
          <w:lang w:val="en-US" w:eastAsia="zh-CN"/>
        </w:rPr>
        <w:t xml:space="preserve">询价邀请</w:t>
      </w:r>
      <w:r>
        <w:rPr>
          <w:sz w:val="28"/>
          <w:szCs w:val="28"/>
        </w:rPr>
        <w:tab/>
      </w:r>
      <w:r>
        <w:rPr>
          <w:sz w:val="28"/>
          <w:szCs w:val="28"/>
        </w:rPr>
        <w:fldChar w:fldCharType="begin"/>
      </w:r>
      <w:r>
        <w:rPr>
          <w:sz w:val="28"/>
          <w:szCs w:val="28"/>
        </w:rPr>
        <w:instrText xml:space="preserve"> PAGEREF _Toc15321 \h </w:instrText>
      </w:r>
      <w:r>
        <w:rPr>
          <w:sz w:val="28"/>
          <w:szCs w:val="28"/>
        </w:rPr>
        <w:fldChar w:fldCharType="separate"/>
      </w:r>
      <w:r>
        <w:rPr>
          <w:sz w:val="28"/>
          <w:szCs w:val="28"/>
        </w:rPr>
        <w:t xml:space="preserve">8</w:t>
      </w:r>
      <w:r>
        <w:rPr>
          <w:sz w:val="28"/>
          <w:szCs w:val="28"/>
        </w:rPr>
        <w:fldChar w:fldCharType="end"/>
      </w:r>
      <w:r>
        <w:rPr>
          <w:rFonts w:hint="eastAsia" w:ascii="宋体" w:hAnsi="宋体" w:eastAsia="宋体" w:cs="宋体"/>
          <w:color w:val="000000"/>
          <w:sz w:val="28"/>
          <w:szCs w:val="28"/>
          <w:highlight w:val="none"/>
        </w:rPr>
        <w:fldChar w:fldCharType="end"/>
      </w:r>
      <w:r/>
    </w:p>
    <w:p>
      <w:pPr>
        <w:pStyle w:val="1041"/>
        <w:keepLines w:val="0"/>
        <w:keepNext w:val="0"/>
        <w:pageBreakBefore w:val="0"/>
        <w:spacing w:line="360" w:lineRule="auto"/>
        <w:widowControl w:val="off"/>
        <w:tabs>
          <w:tab w:val="right" w:pos="9746" w:leader="dot"/>
        </w:tabs>
        <w:rPr>
          <w:sz w:val="28"/>
          <w:szCs w:val="28"/>
        </w:rPr>
      </w:pPr>
      <w:r>
        <w:rPr>
          <w:rFonts w:hint="eastAsia" w:ascii="宋体" w:hAnsi="宋体" w:eastAsia="宋体" w:cs="宋体"/>
          <w:bCs/>
          <w:color w:val="000000"/>
          <w:sz w:val="28"/>
          <w:szCs w:val="28"/>
          <w:highlight w:val="none"/>
          <w:lang w:val="zh-CN"/>
        </w:rPr>
        <w:fldChar w:fldCharType="begin"/>
      </w:r>
      <w:r>
        <w:rPr>
          <w:rFonts w:hint="eastAsia" w:ascii="宋体" w:hAnsi="宋体" w:eastAsia="宋体" w:cs="宋体"/>
          <w:bCs/>
          <w:sz w:val="28"/>
          <w:szCs w:val="28"/>
          <w:highlight w:val="none"/>
          <w:lang w:val="zh-CN"/>
        </w:rPr>
        <w:instrText xml:space="preserve"> HYPERLINK \l _Toc30340 </w:instrText>
      </w:r>
      <w:r>
        <w:rPr>
          <w:rFonts w:hint="eastAsia" w:ascii="宋体" w:hAnsi="宋体" w:eastAsia="宋体" w:cs="宋体"/>
          <w:bCs/>
          <w:sz w:val="28"/>
          <w:szCs w:val="28"/>
          <w:highlight w:val="none"/>
          <w:lang w:val="zh-CN"/>
        </w:rPr>
        <w:fldChar w:fldCharType="separate"/>
      </w:r>
      <w:r>
        <w:rPr>
          <w:rFonts w:hint="eastAsia" w:ascii="宋体" w:hAnsi="宋体" w:eastAsia="宋体" w:cs="Times New Roman"/>
          <w:bCs/>
          <w:sz w:val="28"/>
          <w:szCs w:val="28"/>
        </w:rPr>
        <w:t xml:space="preserve">第二章 响应文件</w:t>
      </w:r>
      <w:r>
        <w:rPr>
          <w:sz w:val="28"/>
          <w:szCs w:val="28"/>
        </w:rPr>
        <w:tab/>
      </w:r>
      <w:r>
        <w:rPr>
          <w:sz w:val="28"/>
          <w:szCs w:val="28"/>
        </w:rPr>
        <w:fldChar w:fldCharType="begin"/>
      </w:r>
      <w:r>
        <w:rPr>
          <w:sz w:val="28"/>
          <w:szCs w:val="28"/>
        </w:rPr>
        <w:instrText xml:space="preserve"> PAGEREF _Toc30340 \h </w:instrText>
      </w:r>
      <w:r>
        <w:rPr>
          <w:sz w:val="28"/>
          <w:szCs w:val="28"/>
        </w:rPr>
        <w:fldChar w:fldCharType="separate"/>
      </w:r>
      <w:r>
        <w:rPr>
          <w:sz w:val="28"/>
          <w:szCs w:val="28"/>
        </w:rPr>
        <w:t xml:space="preserve">12</w:t>
      </w:r>
      <w:r>
        <w:rPr>
          <w:sz w:val="28"/>
          <w:szCs w:val="28"/>
        </w:rPr>
        <w:fldChar w:fldCharType="end"/>
      </w:r>
      <w:r>
        <w:rPr>
          <w:rFonts w:hint="eastAsia" w:ascii="宋体" w:hAnsi="宋体" w:eastAsia="宋体" w:cs="宋体"/>
          <w:bCs/>
          <w:color w:val="000000"/>
          <w:sz w:val="28"/>
          <w:szCs w:val="28"/>
          <w:highlight w:val="none"/>
          <w:lang w:val="zh-CN"/>
        </w:rPr>
        <w:fldChar w:fldCharType="end"/>
      </w:r>
      <w:r/>
    </w:p>
    <w:p>
      <w:pPr>
        <w:pStyle w:val="1041"/>
        <w:keepLines w:val="0"/>
        <w:keepNext w:val="0"/>
        <w:pageBreakBefore w:val="0"/>
        <w:spacing w:line="360" w:lineRule="auto"/>
        <w:widowControl w:val="off"/>
        <w:tabs>
          <w:tab w:val="right" w:pos="9746" w:leader="dot"/>
        </w:tabs>
        <w:rPr>
          <w:sz w:val="28"/>
          <w:szCs w:val="28"/>
        </w:rPr>
      </w:pPr>
      <w:r>
        <w:rPr>
          <w:rFonts w:hint="eastAsia" w:ascii="宋体" w:hAnsi="宋体" w:eastAsia="宋体" w:cs="宋体"/>
          <w:bCs/>
          <w:color w:val="000000"/>
          <w:sz w:val="28"/>
          <w:szCs w:val="28"/>
          <w:highlight w:val="none"/>
          <w:lang w:val="zh-CN"/>
        </w:rPr>
        <w:fldChar w:fldCharType="begin"/>
      </w:r>
      <w:r>
        <w:rPr>
          <w:rFonts w:hint="eastAsia" w:ascii="宋体" w:hAnsi="宋体" w:eastAsia="宋体" w:cs="宋体"/>
          <w:bCs/>
          <w:sz w:val="28"/>
          <w:szCs w:val="28"/>
          <w:highlight w:val="none"/>
          <w:lang w:val="zh-CN"/>
        </w:rPr>
        <w:instrText xml:space="preserve"> HYPERLINK \l _Toc18576 </w:instrText>
      </w:r>
      <w:r>
        <w:rPr>
          <w:rFonts w:hint="eastAsia" w:ascii="宋体" w:hAnsi="宋体" w:eastAsia="宋体" w:cs="宋体"/>
          <w:bCs/>
          <w:sz w:val="28"/>
          <w:szCs w:val="28"/>
          <w:highlight w:val="none"/>
          <w:lang w:val="zh-CN"/>
        </w:rPr>
        <w:fldChar w:fldCharType="separate"/>
      </w:r>
      <w:r>
        <w:rPr>
          <w:rFonts w:hint="eastAsia" w:ascii="宋体" w:hAnsi="宋体" w:eastAsia="宋体" w:cs="Times New Roman"/>
          <w:bCs/>
          <w:sz w:val="28"/>
          <w:szCs w:val="28"/>
        </w:rPr>
        <w:t xml:space="preserve">第三章 </w:t>
      </w:r>
      <w:r>
        <w:rPr>
          <w:rFonts w:hint="eastAsia" w:ascii="宋体" w:hAnsi="宋体" w:eastAsia="宋体" w:cs="Times New Roman"/>
          <w:bCs/>
          <w:sz w:val="28"/>
          <w:szCs w:val="28"/>
          <w:lang w:eastAsia="zh-CN"/>
        </w:rPr>
        <w:t xml:space="preserve">询价</w:t>
      </w:r>
      <w:r>
        <w:rPr>
          <w:rFonts w:hint="eastAsia" w:ascii="宋体" w:hAnsi="宋体" w:eastAsia="宋体" w:cs="Times New Roman"/>
          <w:bCs/>
          <w:sz w:val="28"/>
          <w:szCs w:val="28"/>
        </w:rPr>
        <w:t xml:space="preserve">相关说明</w:t>
      </w:r>
      <w:r>
        <w:rPr>
          <w:sz w:val="28"/>
          <w:szCs w:val="28"/>
        </w:rPr>
        <w:tab/>
      </w:r>
      <w:r>
        <w:rPr>
          <w:sz w:val="28"/>
          <w:szCs w:val="28"/>
        </w:rPr>
        <w:fldChar w:fldCharType="begin"/>
      </w:r>
      <w:r>
        <w:rPr>
          <w:sz w:val="28"/>
          <w:szCs w:val="28"/>
        </w:rPr>
        <w:instrText xml:space="preserve"> PAGEREF _Toc18576 \h </w:instrText>
      </w:r>
      <w:r>
        <w:rPr>
          <w:sz w:val="28"/>
          <w:szCs w:val="28"/>
        </w:rPr>
        <w:fldChar w:fldCharType="separate"/>
      </w:r>
      <w:r>
        <w:rPr>
          <w:sz w:val="28"/>
          <w:szCs w:val="28"/>
        </w:rPr>
        <w:t xml:space="preserve">19</w:t>
      </w:r>
      <w:r>
        <w:rPr>
          <w:sz w:val="28"/>
          <w:szCs w:val="28"/>
        </w:rPr>
        <w:fldChar w:fldCharType="end"/>
      </w:r>
      <w:r>
        <w:rPr>
          <w:rFonts w:hint="eastAsia" w:ascii="宋体" w:hAnsi="宋体" w:eastAsia="宋体" w:cs="宋体"/>
          <w:bCs/>
          <w:color w:val="000000"/>
          <w:sz w:val="28"/>
          <w:szCs w:val="28"/>
          <w:highlight w:val="none"/>
          <w:lang w:val="zh-CN"/>
        </w:rPr>
        <w:fldChar w:fldCharType="end"/>
      </w:r>
      <w:r/>
    </w:p>
    <w:p>
      <w:pPr>
        <w:pStyle w:val="1041"/>
        <w:keepLines w:val="0"/>
        <w:keepNext w:val="0"/>
        <w:pageBreakBefore w:val="0"/>
        <w:spacing w:line="360" w:lineRule="auto"/>
        <w:widowControl w:val="off"/>
        <w:tabs>
          <w:tab w:val="right" w:pos="9746" w:leader="dot"/>
        </w:tabs>
        <w:rPr>
          <w:sz w:val="28"/>
          <w:szCs w:val="28"/>
        </w:rPr>
      </w:pPr>
      <w:r>
        <w:rPr>
          <w:rFonts w:hint="eastAsia" w:ascii="宋体" w:hAnsi="宋体" w:eastAsia="宋体" w:cs="宋体"/>
          <w:bCs/>
          <w:color w:val="000000"/>
          <w:sz w:val="28"/>
          <w:szCs w:val="28"/>
          <w:highlight w:val="none"/>
          <w:lang w:val="zh-CN"/>
        </w:rPr>
        <w:fldChar w:fldCharType="begin"/>
      </w:r>
      <w:r>
        <w:rPr>
          <w:rFonts w:hint="eastAsia" w:ascii="宋体" w:hAnsi="宋体" w:eastAsia="宋体" w:cs="宋体"/>
          <w:bCs/>
          <w:sz w:val="28"/>
          <w:szCs w:val="28"/>
          <w:highlight w:val="none"/>
          <w:lang w:val="zh-CN"/>
        </w:rPr>
        <w:instrText xml:space="preserve"> HYPERLINK \l _Toc2419 </w:instrText>
      </w:r>
      <w:r>
        <w:rPr>
          <w:rFonts w:hint="eastAsia" w:ascii="宋体" w:hAnsi="宋体" w:eastAsia="宋体" w:cs="宋体"/>
          <w:bCs/>
          <w:sz w:val="28"/>
          <w:szCs w:val="28"/>
          <w:highlight w:val="none"/>
          <w:lang w:val="zh-CN"/>
        </w:rPr>
        <w:fldChar w:fldCharType="separate"/>
      </w:r>
      <w:r>
        <w:rPr>
          <w:rFonts w:hint="eastAsia" w:ascii="宋体" w:hAnsi="宋体" w:eastAsia="宋体" w:cs="Times New Roman"/>
          <w:bCs/>
          <w:sz w:val="28"/>
          <w:szCs w:val="28"/>
        </w:rPr>
        <w:t xml:space="preserve">第四章 确定成交供应商及合同签订等</w:t>
      </w:r>
      <w:r>
        <w:rPr>
          <w:sz w:val="28"/>
          <w:szCs w:val="28"/>
        </w:rPr>
        <w:tab/>
      </w:r>
      <w:r>
        <w:rPr>
          <w:sz w:val="28"/>
          <w:szCs w:val="28"/>
        </w:rPr>
        <w:fldChar w:fldCharType="begin"/>
      </w:r>
      <w:r>
        <w:rPr>
          <w:sz w:val="28"/>
          <w:szCs w:val="28"/>
        </w:rPr>
        <w:instrText xml:space="preserve"> PAGEREF _Toc2419 \h </w:instrText>
      </w:r>
      <w:r>
        <w:rPr>
          <w:sz w:val="28"/>
          <w:szCs w:val="28"/>
        </w:rPr>
        <w:fldChar w:fldCharType="separate"/>
      </w:r>
      <w:r>
        <w:rPr>
          <w:sz w:val="28"/>
          <w:szCs w:val="28"/>
        </w:rPr>
        <w:t xml:space="preserve">23</w:t>
      </w:r>
      <w:r>
        <w:rPr>
          <w:sz w:val="28"/>
          <w:szCs w:val="28"/>
        </w:rPr>
        <w:fldChar w:fldCharType="end"/>
      </w:r>
      <w:r>
        <w:rPr>
          <w:rFonts w:hint="eastAsia" w:ascii="宋体" w:hAnsi="宋体" w:eastAsia="宋体" w:cs="宋体"/>
          <w:bCs/>
          <w:color w:val="000000"/>
          <w:sz w:val="28"/>
          <w:szCs w:val="28"/>
          <w:highlight w:val="none"/>
          <w:lang w:val="zh-CN"/>
        </w:rPr>
        <w:fldChar w:fldCharType="end"/>
      </w:r>
      <w:r/>
    </w:p>
    <w:p>
      <w:pPr>
        <w:pStyle w:val="1041"/>
        <w:keepLines w:val="0"/>
        <w:keepNext w:val="0"/>
        <w:pageBreakBefore w:val="0"/>
        <w:spacing w:line="360" w:lineRule="auto"/>
        <w:widowControl w:val="off"/>
        <w:tabs>
          <w:tab w:val="right" w:pos="9746" w:leader="dot"/>
        </w:tabs>
        <w:rPr>
          <w:sz w:val="28"/>
          <w:szCs w:val="28"/>
        </w:rPr>
      </w:pPr>
      <w:r>
        <w:rPr>
          <w:rFonts w:hint="eastAsia" w:ascii="宋体" w:hAnsi="宋体" w:eastAsia="宋体" w:cs="宋体"/>
          <w:bCs/>
          <w:color w:val="000000"/>
          <w:sz w:val="28"/>
          <w:szCs w:val="28"/>
          <w:highlight w:val="none"/>
          <w:lang w:val="zh-CN"/>
        </w:rPr>
        <w:fldChar w:fldCharType="begin"/>
      </w:r>
      <w:r>
        <w:rPr>
          <w:rFonts w:hint="eastAsia" w:ascii="宋体" w:hAnsi="宋体" w:eastAsia="宋体" w:cs="宋体"/>
          <w:bCs/>
          <w:sz w:val="28"/>
          <w:szCs w:val="28"/>
          <w:highlight w:val="none"/>
          <w:lang w:val="zh-CN"/>
        </w:rPr>
        <w:instrText xml:space="preserve"> HYPERLINK \l _Toc10787 </w:instrText>
      </w:r>
      <w:r>
        <w:rPr>
          <w:rFonts w:hint="eastAsia" w:ascii="宋体" w:hAnsi="宋体" w:eastAsia="宋体" w:cs="宋体"/>
          <w:bCs/>
          <w:sz w:val="28"/>
          <w:szCs w:val="28"/>
          <w:highlight w:val="none"/>
          <w:lang w:val="zh-CN"/>
        </w:rPr>
        <w:fldChar w:fldCharType="separate"/>
      </w:r>
      <w:r>
        <w:rPr>
          <w:rFonts w:hint="eastAsia" w:ascii="宋体" w:hAnsi="宋体" w:eastAsia="宋体" w:cs="Times New Roman"/>
          <w:bCs/>
          <w:sz w:val="28"/>
          <w:szCs w:val="28"/>
        </w:rPr>
        <w:t xml:space="preserve">第五章 </w:t>
      </w:r>
      <w:r>
        <w:rPr>
          <w:rFonts w:hint="eastAsia" w:ascii="宋体" w:hAnsi="宋体" w:eastAsia="宋体" w:cs="Times New Roman"/>
          <w:bCs/>
          <w:sz w:val="28"/>
          <w:szCs w:val="28"/>
          <w:lang w:eastAsia="zh-CN"/>
        </w:rPr>
        <w:t xml:space="preserve">询价文件</w:t>
      </w:r>
      <w:r>
        <w:rPr>
          <w:rFonts w:hint="eastAsia" w:ascii="宋体" w:hAnsi="宋体" w:eastAsia="宋体" w:cs="Times New Roman"/>
          <w:bCs/>
          <w:sz w:val="28"/>
          <w:szCs w:val="28"/>
        </w:rPr>
        <w:t xml:space="preserve">的澄清或者修改</w:t>
      </w:r>
      <w:r>
        <w:rPr>
          <w:sz w:val="28"/>
          <w:szCs w:val="28"/>
        </w:rPr>
        <w:tab/>
      </w:r>
      <w:r>
        <w:rPr>
          <w:sz w:val="28"/>
          <w:szCs w:val="28"/>
        </w:rPr>
        <w:fldChar w:fldCharType="begin"/>
      </w:r>
      <w:r>
        <w:rPr>
          <w:sz w:val="28"/>
          <w:szCs w:val="28"/>
        </w:rPr>
        <w:instrText xml:space="preserve"> PAGEREF _Toc10787 \h </w:instrText>
      </w:r>
      <w:r>
        <w:rPr>
          <w:sz w:val="28"/>
          <w:szCs w:val="28"/>
        </w:rPr>
        <w:fldChar w:fldCharType="separate"/>
      </w:r>
      <w:r>
        <w:rPr>
          <w:sz w:val="28"/>
          <w:szCs w:val="28"/>
        </w:rPr>
        <w:t xml:space="preserve">24</w:t>
      </w:r>
      <w:r>
        <w:rPr>
          <w:sz w:val="28"/>
          <w:szCs w:val="28"/>
        </w:rPr>
        <w:fldChar w:fldCharType="end"/>
      </w:r>
      <w:r>
        <w:rPr>
          <w:rFonts w:hint="eastAsia" w:ascii="宋体" w:hAnsi="宋体" w:eastAsia="宋体" w:cs="宋体"/>
          <w:bCs/>
          <w:color w:val="000000"/>
          <w:sz w:val="28"/>
          <w:szCs w:val="28"/>
          <w:highlight w:val="none"/>
          <w:lang w:val="zh-CN"/>
        </w:rPr>
        <w:fldChar w:fldCharType="end"/>
      </w:r>
      <w:r/>
    </w:p>
    <w:p>
      <w:pPr>
        <w:pStyle w:val="1041"/>
        <w:keepLines w:val="0"/>
        <w:keepNext w:val="0"/>
        <w:pageBreakBefore w:val="0"/>
        <w:spacing w:line="360" w:lineRule="auto"/>
        <w:widowControl w:val="off"/>
        <w:tabs>
          <w:tab w:val="right" w:pos="9746" w:leader="dot"/>
        </w:tabs>
        <w:rPr>
          <w:sz w:val="28"/>
          <w:szCs w:val="28"/>
        </w:rPr>
      </w:pPr>
      <w:r>
        <w:rPr>
          <w:rFonts w:hint="eastAsia" w:ascii="宋体" w:hAnsi="宋体" w:eastAsia="宋体" w:cs="宋体"/>
          <w:bCs/>
          <w:color w:val="000000"/>
          <w:sz w:val="28"/>
          <w:szCs w:val="28"/>
          <w:highlight w:val="none"/>
          <w:lang w:val="zh-CN"/>
        </w:rPr>
        <w:fldChar w:fldCharType="begin"/>
      </w:r>
      <w:r>
        <w:rPr>
          <w:rFonts w:hint="eastAsia" w:ascii="宋体" w:hAnsi="宋体" w:eastAsia="宋体" w:cs="宋体"/>
          <w:bCs/>
          <w:sz w:val="28"/>
          <w:szCs w:val="28"/>
          <w:highlight w:val="none"/>
          <w:lang w:val="zh-CN"/>
        </w:rPr>
        <w:instrText xml:space="preserve"> HYPERLINK \l _Toc17590 </w:instrText>
      </w:r>
      <w:r>
        <w:rPr>
          <w:rFonts w:hint="eastAsia" w:ascii="宋体" w:hAnsi="宋体" w:eastAsia="宋体" w:cs="宋体"/>
          <w:bCs/>
          <w:sz w:val="28"/>
          <w:szCs w:val="28"/>
          <w:highlight w:val="none"/>
          <w:lang w:val="zh-CN"/>
        </w:rPr>
        <w:fldChar w:fldCharType="separate"/>
      </w:r>
      <w:r>
        <w:rPr>
          <w:rFonts w:hint="eastAsia" w:ascii="宋体" w:hAnsi="宋体" w:eastAsia="宋体" w:cs="Times New Roman"/>
          <w:bCs/>
          <w:sz w:val="28"/>
          <w:szCs w:val="28"/>
        </w:rPr>
        <w:t xml:space="preserve">第六章 询问和质疑</w:t>
      </w:r>
      <w:r>
        <w:rPr>
          <w:sz w:val="28"/>
          <w:szCs w:val="28"/>
        </w:rPr>
        <w:tab/>
      </w:r>
      <w:r>
        <w:rPr>
          <w:sz w:val="28"/>
          <w:szCs w:val="28"/>
        </w:rPr>
        <w:fldChar w:fldCharType="begin"/>
      </w:r>
      <w:r>
        <w:rPr>
          <w:sz w:val="28"/>
          <w:szCs w:val="28"/>
        </w:rPr>
        <w:instrText xml:space="preserve"> PAGEREF _Toc17590 \h </w:instrText>
      </w:r>
      <w:r>
        <w:rPr>
          <w:sz w:val="28"/>
          <w:szCs w:val="28"/>
        </w:rPr>
        <w:fldChar w:fldCharType="separate"/>
      </w:r>
      <w:r>
        <w:rPr>
          <w:sz w:val="28"/>
          <w:szCs w:val="28"/>
        </w:rPr>
        <w:t xml:space="preserve">25</w:t>
      </w:r>
      <w:r>
        <w:rPr>
          <w:sz w:val="28"/>
          <w:szCs w:val="28"/>
        </w:rPr>
        <w:fldChar w:fldCharType="end"/>
      </w:r>
      <w:r>
        <w:rPr>
          <w:rFonts w:hint="eastAsia" w:ascii="宋体" w:hAnsi="宋体" w:eastAsia="宋体" w:cs="宋体"/>
          <w:bCs/>
          <w:color w:val="000000"/>
          <w:sz w:val="28"/>
          <w:szCs w:val="28"/>
          <w:highlight w:val="none"/>
          <w:lang w:val="zh-CN"/>
        </w:rPr>
        <w:fldChar w:fldCharType="end"/>
      </w:r>
      <w:r/>
    </w:p>
    <w:p>
      <w:pPr>
        <w:pStyle w:val="1041"/>
        <w:keepLines w:val="0"/>
        <w:keepNext w:val="0"/>
        <w:pageBreakBefore w:val="0"/>
        <w:spacing w:line="360" w:lineRule="auto"/>
        <w:widowControl w:val="off"/>
        <w:tabs>
          <w:tab w:val="right" w:pos="9746" w:leader="dot"/>
        </w:tabs>
        <w:rPr>
          <w:sz w:val="28"/>
          <w:szCs w:val="28"/>
        </w:rPr>
      </w:pPr>
      <w:r>
        <w:rPr>
          <w:rFonts w:hint="eastAsia" w:ascii="宋体" w:hAnsi="宋体" w:eastAsia="宋体" w:cs="宋体"/>
          <w:bCs/>
          <w:color w:val="000000"/>
          <w:sz w:val="28"/>
          <w:szCs w:val="28"/>
          <w:highlight w:val="none"/>
          <w:lang w:val="zh-CN"/>
        </w:rPr>
        <w:fldChar w:fldCharType="begin"/>
      </w:r>
      <w:r>
        <w:rPr>
          <w:rFonts w:hint="eastAsia" w:ascii="宋体" w:hAnsi="宋体" w:eastAsia="宋体" w:cs="宋体"/>
          <w:bCs/>
          <w:sz w:val="28"/>
          <w:szCs w:val="28"/>
          <w:highlight w:val="none"/>
          <w:lang w:val="zh-CN"/>
        </w:rPr>
        <w:instrText xml:space="preserve"> HYPERLINK \l _Toc19208 </w:instrText>
      </w:r>
      <w:r>
        <w:rPr>
          <w:rFonts w:hint="eastAsia" w:ascii="宋体" w:hAnsi="宋体" w:eastAsia="宋体" w:cs="宋体"/>
          <w:bCs/>
          <w:sz w:val="28"/>
          <w:szCs w:val="28"/>
          <w:highlight w:val="none"/>
          <w:lang w:val="zh-CN"/>
        </w:rPr>
        <w:fldChar w:fldCharType="separate"/>
      </w:r>
      <w:r>
        <w:rPr>
          <w:rFonts w:hint="eastAsia" w:ascii="宋体" w:hAnsi="宋体" w:eastAsia="宋体" w:cs="Times New Roman"/>
          <w:bCs/>
          <w:sz w:val="28"/>
          <w:szCs w:val="28"/>
        </w:rPr>
        <w:t xml:space="preserve">第七章 采购需求</w:t>
      </w:r>
      <w:r>
        <w:rPr>
          <w:sz w:val="28"/>
          <w:szCs w:val="28"/>
        </w:rPr>
        <w:tab/>
      </w:r>
      <w:r>
        <w:rPr>
          <w:sz w:val="28"/>
          <w:szCs w:val="28"/>
        </w:rPr>
        <w:fldChar w:fldCharType="begin"/>
      </w:r>
      <w:r>
        <w:rPr>
          <w:sz w:val="28"/>
          <w:szCs w:val="28"/>
        </w:rPr>
        <w:instrText xml:space="preserve"> PAGEREF _Toc19208 \h </w:instrText>
      </w:r>
      <w:r>
        <w:rPr>
          <w:sz w:val="28"/>
          <w:szCs w:val="28"/>
        </w:rPr>
        <w:fldChar w:fldCharType="separate"/>
      </w:r>
      <w:r>
        <w:rPr>
          <w:sz w:val="28"/>
          <w:szCs w:val="28"/>
        </w:rPr>
        <w:t xml:space="preserve">26</w:t>
      </w:r>
      <w:r>
        <w:rPr>
          <w:sz w:val="28"/>
          <w:szCs w:val="28"/>
        </w:rPr>
        <w:fldChar w:fldCharType="end"/>
      </w:r>
      <w:r>
        <w:rPr>
          <w:rFonts w:hint="eastAsia" w:ascii="宋体" w:hAnsi="宋体" w:eastAsia="宋体" w:cs="宋体"/>
          <w:bCs/>
          <w:color w:val="000000"/>
          <w:sz w:val="28"/>
          <w:szCs w:val="28"/>
          <w:highlight w:val="none"/>
          <w:lang w:val="zh-CN"/>
        </w:rPr>
        <w:fldChar w:fldCharType="end"/>
      </w:r>
      <w:r/>
    </w:p>
    <w:p>
      <w:pPr>
        <w:pStyle w:val="1041"/>
        <w:keepLines w:val="0"/>
        <w:keepNext w:val="0"/>
        <w:pageBreakBefore w:val="0"/>
        <w:spacing w:line="360" w:lineRule="auto"/>
        <w:widowControl w:val="off"/>
        <w:tabs>
          <w:tab w:val="right" w:pos="9746" w:leader="dot"/>
        </w:tabs>
        <w:rPr>
          <w:sz w:val="28"/>
          <w:szCs w:val="28"/>
        </w:rPr>
      </w:pPr>
      <w:r>
        <w:rPr>
          <w:rFonts w:hint="eastAsia" w:ascii="宋体" w:hAnsi="宋体" w:eastAsia="宋体" w:cs="宋体"/>
          <w:bCs/>
          <w:color w:val="000000"/>
          <w:sz w:val="28"/>
          <w:szCs w:val="28"/>
          <w:highlight w:val="none"/>
          <w:lang w:val="zh-CN"/>
        </w:rPr>
        <w:fldChar w:fldCharType="begin"/>
      </w:r>
      <w:r>
        <w:rPr>
          <w:rFonts w:hint="eastAsia" w:ascii="宋体" w:hAnsi="宋体" w:eastAsia="宋体" w:cs="宋体"/>
          <w:bCs/>
          <w:sz w:val="28"/>
          <w:szCs w:val="28"/>
          <w:highlight w:val="none"/>
          <w:lang w:val="zh-CN"/>
        </w:rPr>
        <w:instrText xml:space="preserve"> HYPERLINK \l _Toc4646 </w:instrText>
      </w:r>
      <w:r>
        <w:rPr>
          <w:rFonts w:hint="eastAsia" w:ascii="宋体" w:hAnsi="宋体" w:eastAsia="宋体" w:cs="宋体"/>
          <w:bCs/>
          <w:sz w:val="28"/>
          <w:szCs w:val="28"/>
          <w:highlight w:val="none"/>
          <w:lang w:val="zh-CN"/>
        </w:rPr>
        <w:fldChar w:fldCharType="separate"/>
      </w:r>
      <w:r>
        <w:rPr>
          <w:rFonts w:hint="eastAsia" w:ascii="宋体" w:hAnsi="宋体" w:eastAsia="宋体" w:cs="Times New Roman"/>
          <w:bCs/>
          <w:sz w:val="28"/>
          <w:szCs w:val="28"/>
          <w:lang w:val="en-US" w:eastAsia="zh-CN"/>
        </w:rPr>
        <w:t xml:space="preserve">第八章 </w:t>
      </w:r>
      <w:r>
        <w:rPr>
          <w:rFonts w:hint="eastAsia" w:ascii="宋体" w:hAnsi="宋体" w:eastAsia="宋体" w:cs="Times New Roman"/>
          <w:bCs/>
          <w:sz w:val="28"/>
          <w:szCs w:val="28"/>
        </w:rPr>
        <w:t xml:space="preserve">响应文件相关格式</w:t>
      </w:r>
      <w:r>
        <w:rPr>
          <w:sz w:val="28"/>
          <w:szCs w:val="28"/>
        </w:rPr>
        <w:tab/>
      </w:r>
      <w:r>
        <w:rPr>
          <w:sz w:val="28"/>
          <w:szCs w:val="28"/>
        </w:rPr>
        <w:fldChar w:fldCharType="begin"/>
      </w:r>
      <w:r>
        <w:rPr>
          <w:sz w:val="28"/>
          <w:szCs w:val="28"/>
        </w:rPr>
        <w:instrText xml:space="preserve"> PAGEREF _Toc4646 \h </w:instrText>
      </w:r>
      <w:r>
        <w:rPr>
          <w:sz w:val="28"/>
          <w:szCs w:val="28"/>
        </w:rPr>
        <w:fldChar w:fldCharType="separate"/>
      </w:r>
      <w:r>
        <w:rPr>
          <w:sz w:val="28"/>
          <w:szCs w:val="28"/>
        </w:rPr>
        <w:t xml:space="preserve">29</w:t>
      </w:r>
      <w:r>
        <w:rPr>
          <w:sz w:val="28"/>
          <w:szCs w:val="28"/>
        </w:rPr>
        <w:fldChar w:fldCharType="end"/>
      </w:r>
      <w:r>
        <w:rPr>
          <w:rFonts w:hint="eastAsia" w:ascii="宋体" w:hAnsi="宋体" w:eastAsia="宋体" w:cs="宋体"/>
          <w:bCs/>
          <w:color w:val="000000"/>
          <w:sz w:val="28"/>
          <w:szCs w:val="28"/>
          <w:highlight w:val="none"/>
          <w:lang w:val="zh-CN"/>
        </w:rPr>
        <w:fldChar w:fldCharType="end"/>
      </w:r>
      <w:r/>
    </w:p>
    <w:p>
      <w:pPr>
        <w:pStyle w:val="1041"/>
        <w:keepLines w:val="0"/>
        <w:keepNext w:val="0"/>
        <w:pageBreakBefore w:val="0"/>
        <w:spacing w:line="360" w:lineRule="auto"/>
        <w:widowControl w:val="off"/>
        <w:tabs>
          <w:tab w:val="right" w:pos="9746" w:leader="dot"/>
        </w:tabs>
        <w:rPr>
          <w:sz w:val="28"/>
          <w:szCs w:val="28"/>
        </w:rPr>
      </w:pPr>
      <w:r>
        <w:rPr>
          <w:rFonts w:hint="eastAsia" w:ascii="宋体" w:hAnsi="宋体" w:eastAsia="宋体" w:cs="宋体"/>
          <w:bCs/>
          <w:color w:val="000000"/>
          <w:sz w:val="28"/>
          <w:szCs w:val="28"/>
          <w:highlight w:val="none"/>
          <w:lang w:val="zh-CN"/>
        </w:rPr>
        <w:fldChar w:fldCharType="begin"/>
      </w:r>
      <w:r>
        <w:rPr>
          <w:rFonts w:hint="eastAsia" w:ascii="宋体" w:hAnsi="宋体" w:eastAsia="宋体" w:cs="宋体"/>
          <w:bCs/>
          <w:sz w:val="28"/>
          <w:szCs w:val="28"/>
          <w:highlight w:val="none"/>
          <w:lang w:val="zh-CN"/>
        </w:rPr>
        <w:instrText xml:space="preserve"> HYPERLINK \l _Toc23038 </w:instrText>
      </w:r>
      <w:r>
        <w:rPr>
          <w:rFonts w:hint="eastAsia" w:ascii="宋体" w:hAnsi="宋体" w:eastAsia="宋体" w:cs="宋体"/>
          <w:bCs/>
          <w:sz w:val="28"/>
          <w:szCs w:val="28"/>
          <w:highlight w:val="none"/>
          <w:lang w:val="zh-CN"/>
        </w:rPr>
        <w:fldChar w:fldCharType="separate"/>
      </w:r>
      <w:r>
        <w:rPr>
          <w:rFonts w:hint="eastAsia" w:ascii="宋体" w:hAnsi="宋体" w:eastAsia="宋体" w:cs="Times New Roman"/>
          <w:bCs/>
          <w:sz w:val="28"/>
          <w:szCs w:val="28"/>
          <w:lang w:val="en-US" w:eastAsia="zh-CN"/>
        </w:rPr>
        <w:t xml:space="preserve">第九章 拟签订的合同文本</w:t>
      </w:r>
      <w:r>
        <w:rPr>
          <w:sz w:val="28"/>
          <w:szCs w:val="28"/>
        </w:rPr>
        <w:tab/>
      </w:r>
      <w:r>
        <w:rPr>
          <w:sz w:val="28"/>
          <w:szCs w:val="28"/>
        </w:rPr>
        <w:fldChar w:fldCharType="begin"/>
      </w:r>
      <w:r>
        <w:rPr>
          <w:sz w:val="28"/>
          <w:szCs w:val="28"/>
        </w:rPr>
        <w:instrText xml:space="preserve"> PAGEREF _Toc23038 \h </w:instrText>
      </w:r>
      <w:r>
        <w:rPr>
          <w:sz w:val="28"/>
          <w:szCs w:val="28"/>
        </w:rPr>
        <w:fldChar w:fldCharType="separate"/>
      </w:r>
      <w:r>
        <w:rPr>
          <w:sz w:val="28"/>
          <w:szCs w:val="28"/>
        </w:rPr>
        <w:t xml:space="preserve">40</w:t>
      </w:r>
      <w:r>
        <w:rPr>
          <w:sz w:val="28"/>
          <w:szCs w:val="28"/>
        </w:rPr>
        <w:fldChar w:fldCharType="end"/>
      </w:r>
      <w:r>
        <w:rPr>
          <w:rFonts w:hint="eastAsia" w:ascii="宋体" w:hAnsi="宋体" w:eastAsia="宋体" w:cs="宋体"/>
          <w:bCs/>
          <w:color w:val="000000"/>
          <w:sz w:val="28"/>
          <w:szCs w:val="28"/>
          <w:highlight w:val="none"/>
          <w:lang w:val="zh-CN"/>
        </w:rPr>
        <w:fldChar w:fldCharType="end"/>
      </w:r>
      <w:r/>
    </w:p>
    <w:p>
      <w:pPr>
        <w:pStyle w:val="1041"/>
        <w:keepLines w:val="0"/>
        <w:keepNext w:val="0"/>
        <w:pageBreakBefore w:val="0"/>
        <w:spacing w:line="360" w:lineRule="auto"/>
        <w:widowControl w:val="off"/>
        <w:tabs>
          <w:tab w:val="right" w:pos="9746" w:leader="dot"/>
        </w:tabs>
        <w:rPr>
          <w:sz w:val="28"/>
          <w:szCs w:val="28"/>
        </w:rPr>
      </w:pPr>
      <w:r>
        <w:rPr>
          <w:rFonts w:hint="eastAsia" w:ascii="宋体" w:hAnsi="宋体" w:eastAsia="宋体" w:cs="宋体"/>
          <w:bCs/>
          <w:color w:val="000000"/>
          <w:sz w:val="28"/>
          <w:szCs w:val="28"/>
          <w:highlight w:val="none"/>
          <w:lang w:val="zh-CN"/>
        </w:rPr>
        <w:fldChar w:fldCharType="begin"/>
      </w:r>
      <w:r>
        <w:rPr>
          <w:rFonts w:hint="eastAsia" w:ascii="宋体" w:hAnsi="宋体" w:eastAsia="宋体" w:cs="宋体"/>
          <w:bCs/>
          <w:sz w:val="28"/>
          <w:szCs w:val="28"/>
          <w:highlight w:val="none"/>
          <w:lang w:val="zh-CN"/>
        </w:rPr>
        <w:instrText xml:space="preserve"> HYPERLINK \l _Toc26763 </w:instrText>
      </w:r>
      <w:r>
        <w:rPr>
          <w:rFonts w:hint="eastAsia" w:ascii="宋体" w:hAnsi="宋体" w:eastAsia="宋体" w:cs="宋体"/>
          <w:bCs/>
          <w:sz w:val="28"/>
          <w:szCs w:val="28"/>
          <w:highlight w:val="none"/>
          <w:lang w:val="zh-CN"/>
        </w:rPr>
        <w:fldChar w:fldCharType="separate"/>
      </w:r>
      <w:r>
        <w:rPr>
          <w:rFonts w:hint="eastAsia" w:ascii="宋体" w:hAnsi="宋体" w:eastAsia="宋体" w:cs="Times New Roman"/>
          <w:bCs/>
          <w:sz w:val="28"/>
          <w:szCs w:val="28"/>
          <w:lang w:val="en-US" w:eastAsia="zh-CN"/>
        </w:rPr>
        <w:t xml:space="preserve">第十章 质疑函范本</w:t>
      </w:r>
      <w:r>
        <w:rPr>
          <w:sz w:val="28"/>
          <w:szCs w:val="28"/>
        </w:rPr>
        <w:tab/>
      </w:r>
      <w:r>
        <w:rPr>
          <w:sz w:val="28"/>
          <w:szCs w:val="28"/>
        </w:rPr>
        <w:fldChar w:fldCharType="begin"/>
      </w:r>
      <w:r>
        <w:rPr>
          <w:sz w:val="28"/>
          <w:szCs w:val="28"/>
        </w:rPr>
        <w:instrText xml:space="preserve"> PAGEREF _Toc26763 \h </w:instrText>
      </w:r>
      <w:r>
        <w:rPr>
          <w:sz w:val="28"/>
          <w:szCs w:val="28"/>
        </w:rPr>
        <w:fldChar w:fldCharType="separate"/>
      </w:r>
      <w:r>
        <w:rPr>
          <w:sz w:val="28"/>
          <w:szCs w:val="28"/>
        </w:rPr>
        <w:t xml:space="preserve">40</w:t>
      </w:r>
      <w:r>
        <w:rPr>
          <w:sz w:val="28"/>
          <w:szCs w:val="28"/>
        </w:rPr>
        <w:fldChar w:fldCharType="end"/>
      </w:r>
      <w:r>
        <w:rPr>
          <w:rFonts w:hint="eastAsia" w:ascii="宋体" w:hAnsi="宋体" w:eastAsia="宋体" w:cs="宋体"/>
          <w:bCs/>
          <w:color w:val="000000"/>
          <w:sz w:val="28"/>
          <w:szCs w:val="28"/>
          <w:highlight w:val="none"/>
          <w:lang w:val="zh-CN"/>
        </w:rPr>
        <w:fldChar w:fldCharType="end"/>
      </w:r>
      <w:r/>
    </w:p>
    <w:p>
      <w:pPr>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8"/>
          <w:szCs w:val="28"/>
          <w:highlight w:val="none"/>
          <w:lang w:val="zh-CN"/>
        </w:rPr>
        <w:fldChar w:fldCharType="end"/>
      </w:r>
      <w:r/>
    </w:p>
    <w:p>
      <w:pPr>
        <w:pStyle w:val="103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p>
      <w:pPr>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p>
      <w:pPr>
        <w:pStyle w:val="103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p>
      <w:pPr>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p>
      <w:pPr>
        <w:pStyle w:val="103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p>
      <w:pPr>
        <w:rPr>
          <w:rFonts w:hint="eastAsia"/>
          <w:lang w:val="zh-CN"/>
        </w:rPr>
      </w:pPr>
      <w:r>
        <w:rPr>
          <w:rFonts w:hint="eastAsia"/>
          <w:lang w:val="zh-CN"/>
        </w:rPr>
      </w:r>
      <w:r/>
    </w:p>
    <w:p>
      <w:pPr>
        <w:pStyle w:val="103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p>
      <w:pPr>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p>
      <w:pPr>
        <w:pStyle w:val="1030"/>
        <w:rPr>
          <w:rFonts w:hint="eastAsia"/>
        </w:rPr>
      </w:pPr>
      <w:r>
        <w:rPr>
          <w:rFonts w:hint="eastAsia"/>
        </w:rPr>
      </w:r>
      <w:r/>
    </w:p>
    <w:p>
      <w:pPr>
        <w:rPr>
          <w:rFonts w:hint="eastAsia"/>
        </w:rPr>
      </w:pPr>
      <w:r>
        <w:rPr>
          <w:rFonts w:hint="eastAsia"/>
        </w:rPr>
      </w:r>
      <w:r/>
    </w:p>
    <w:p>
      <w:pPr>
        <w:pStyle w:val="1030"/>
        <w:rPr>
          <w:rFonts w:hint="eastAsia"/>
        </w:rPr>
      </w:pPr>
      <w:r>
        <w:rPr>
          <w:rFonts w:hint="eastAsia"/>
        </w:rPr>
      </w:r>
      <w:r/>
    </w:p>
    <w:p>
      <w:pPr>
        <w:rPr>
          <w:rFonts w:hint="eastAsia"/>
        </w:rPr>
      </w:pPr>
      <w:r>
        <w:rPr>
          <w:rFonts w:hint="eastAsia"/>
        </w:rPr>
      </w:r>
      <w:r/>
    </w:p>
    <w:p>
      <w:pPr>
        <w:pStyle w:val="1030"/>
        <w:rPr>
          <w:rFonts w:hint="eastAsia"/>
        </w:rPr>
      </w:pPr>
      <w:r>
        <w:rPr>
          <w:rFonts w:hint="eastAsia"/>
        </w:rPr>
      </w:r>
      <w:r/>
    </w:p>
    <w:p>
      <w:pPr>
        <w:rPr>
          <w:rFonts w:hint="eastAsia"/>
        </w:rPr>
      </w:pPr>
      <w:r>
        <w:rPr>
          <w:rFonts w:hint="eastAsia"/>
        </w:rPr>
      </w:r>
      <w:r/>
    </w:p>
    <w:p>
      <w:pPr>
        <w:pStyle w:val="1030"/>
        <w:rPr>
          <w:rFonts w:hint="eastAsia"/>
        </w:rPr>
      </w:pPr>
      <w:r>
        <w:rPr>
          <w:rFonts w:hint="eastAsia"/>
        </w:rPr>
      </w:r>
      <w:r/>
    </w:p>
    <w:p>
      <w:pPr>
        <w:rPr>
          <w:rFonts w:hint="eastAsia"/>
        </w:rPr>
      </w:pPr>
      <w:r>
        <w:rPr>
          <w:rFonts w:hint="eastAsia"/>
        </w:rPr>
      </w:r>
      <w:r/>
    </w:p>
    <w:p>
      <w:pPr>
        <w:pStyle w:val="1030"/>
        <w:rPr>
          <w:rFonts w:hint="eastAsia"/>
        </w:rPr>
      </w:pPr>
      <w:r>
        <w:rPr>
          <w:rFonts w:hint="eastAsia"/>
        </w:rPr>
      </w:r>
      <w:r/>
    </w:p>
    <w:p>
      <w:pPr>
        <w:rPr>
          <w:rFonts w:hint="eastAsia"/>
        </w:rPr>
      </w:pPr>
      <w:r>
        <w:rPr>
          <w:rFonts w:hint="eastAsia"/>
        </w:rPr>
      </w:r>
      <w:r/>
    </w:p>
    <w:p>
      <w:pPr>
        <w:pStyle w:val="1030"/>
        <w:rPr>
          <w:rFonts w:hint="eastAsia"/>
        </w:rPr>
      </w:pPr>
      <w:r>
        <w:rPr>
          <w:rFonts w:hint="eastAsia"/>
        </w:rPr>
      </w:r>
      <w:r/>
    </w:p>
    <w:p>
      <w:pPr>
        <w:rPr>
          <w:rFonts w:hint="eastAsia"/>
        </w:rPr>
      </w:pPr>
      <w:r>
        <w:rPr>
          <w:rFonts w:hint="eastAsia"/>
        </w:rPr>
      </w:r>
      <w:r/>
    </w:p>
    <w:p>
      <w:pPr>
        <w:pStyle w:val="1030"/>
        <w:rPr>
          <w:rFonts w:hint="eastAsia"/>
        </w:rPr>
      </w:pPr>
      <w:r>
        <w:rPr>
          <w:rFonts w:hint="eastAsia"/>
        </w:rPr>
      </w:r>
      <w:r/>
    </w:p>
    <w:p>
      <w:pPr>
        <w:rPr>
          <w:rFonts w:hint="eastAsia"/>
        </w:rPr>
      </w:pPr>
      <w:r>
        <w:rPr>
          <w:rFonts w:hint="eastAsia"/>
        </w:rPr>
      </w:r>
      <w:r/>
    </w:p>
    <w:p>
      <w:pPr>
        <w:pStyle w:val="1030"/>
        <w:rPr>
          <w:rFonts w:hint="eastAsia"/>
        </w:rPr>
      </w:pPr>
      <w:r>
        <w:rPr>
          <w:rFonts w:hint="eastAsia"/>
        </w:rPr>
      </w:r>
      <w:r/>
    </w:p>
    <w:p>
      <w:pPr>
        <w:rPr>
          <w:rFonts w:hint="eastAsia"/>
        </w:rPr>
      </w:pPr>
      <w:r>
        <w:rPr>
          <w:rFonts w:hint="eastAsia"/>
        </w:rPr>
      </w:r>
      <w:r/>
    </w:p>
    <w:p>
      <w:pPr>
        <w:pStyle w:val="1030"/>
        <w:rPr>
          <w:rFonts w:hint="eastAsia"/>
        </w:rPr>
      </w:pPr>
      <w:r>
        <w:rPr>
          <w:rFonts w:hint="eastAsia"/>
        </w:rPr>
      </w:r>
      <w:r/>
    </w:p>
    <w:p>
      <w:pPr>
        <w:jc w:val="center"/>
        <w:rPr>
          <w:rFonts w:hint="eastAsia" w:ascii="宋体" w:hAnsi="宋体" w:eastAsia="宋体" w:cs="宋体"/>
          <w:sz w:val="36"/>
          <w:szCs w:val="36"/>
        </w:rPr>
        <w:sectPr>
          <w:headerReference w:type="default" r:id="rId10"/>
          <w:headerReference w:type="first" r:id="rId11"/>
          <w:footerReference w:type="default" r:id="rId13"/>
          <w:footerReference w:type="first" r:id="rId14"/>
          <w:footnotePr/>
          <w:endnotePr/>
          <w:type w:val="nextPage"/>
          <w:pgSz w:w="11906" w:h="16838" w:orient="portrait"/>
          <w:pgMar w:top="1440" w:right="1080" w:bottom="1440" w:left="1080" w:header="709" w:footer="850" w:gutter="0"/>
          <w:cols w:num="1" w:sep="0" w:space="1701" w:equalWidth="1"/>
          <w:docGrid w:linePitch="360"/>
          <w:titlePg/>
        </w:sectPr>
      </w:pPr>
      <w:r/>
      <w:bookmarkStart w:id="2" w:name="_Toc2211"/>
      <w:r/>
      <w:r/>
    </w:p>
    <w:p>
      <w:pPr>
        <w:jc w:val="center"/>
        <w:rPr>
          <w:rFonts w:hint="eastAsia" w:ascii="宋体" w:hAnsi="宋体" w:eastAsia="宋体" w:cs="宋体"/>
          <w:sz w:val="36"/>
          <w:szCs w:val="36"/>
        </w:rPr>
      </w:pPr>
      <w:r>
        <w:rPr>
          <w:rFonts w:hint="eastAsia" w:ascii="宋体" w:hAnsi="宋体" w:eastAsia="宋体" w:cs="宋体"/>
          <w:sz w:val="36"/>
          <w:szCs w:val="36"/>
        </w:rPr>
        <w:t xml:space="preserve">兴化市政府采购不见面交易相关提醒</w:t>
      </w:r>
      <w:r/>
    </w:p>
    <w:p>
      <w:pPr>
        <w:ind w:firstLine="321"/>
        <w:spacing w:line="520" w:lineRule="exact"/>
        <w:rPr>
          <w:rFonts w:hint="eastAsia" w:ascii="宋体" w:hAnsi="宋体" w:eastAsia="宋体" w:cs="宋体"/>
          <w:b/>
          <w:bCs/>
          <w:spacing w:val="-3"/>
          <w:sz w:val="24"/>
          <w:szCs w:val="24"/>
        </w:rPr>
      </w:pPr>
      <w:r>
        <w:rPr>
          <w:rFonts w:hint="eastAsia" w:ascii="宋体" w:hAnsi="宋体" w:eastAsia="宋体" w:cs="宋体"/>
          <w:b/>
          <w:bCs/>
          <w:sz w:val="24"/>
          <w:szCs w:val="24"/>
        </w:rPr>
        <w:t xml:space="preserve">一、政府采购线上合同信用融资功能告知提醒</w:t>
      </w:r>
      <w:r/>
    </w:p>
    <w:p>
      <w:pPr>
        <w:ind w:firstLine="522"/>
        <w:spacing w:line="400" w:lineRule="exact"/>
        <w:rPr>
          <w:rFonts w:hint="eastAsia" w:ascii="宋体" w:hAnsi="宋体" w:eastAsia="宋体" w:cs="宋体"/>
          <w:spacing w:val="1"/>
          <w:sz w:val="24"/>
          <w:szCs w:val="24"/>
        </w:rPr>
      </w:pPr>
      <w:r>
        <w:rPr>
          <w:rFonts w:hint="eastAsia" w:ascii="宋体" w:hAnsi="宋体" w:eastAsia="宋体" w:cs="宋体"/>
          <w:spacing w:val="1"/>
          <w:sz w:val="24"/>
          <w:szCs w:val="24"/>
        </w:rPr>
        <w:t xml:space="preserve">今年我市已正式启用“苏采云”系统，目前已全面开</w:t>
      </w:r>
      <w:r>
        <w:rPr>
          <w:rFonts w:hint="eastAsia" w:ascii="宋体" w:hAnsi="宋体" w:eastAsia="宋体" w:cs="宋体"/>
          <w:spacing w:val="11"/>
          <w:sz w:val="24"/>
          <w:szCs w:val="24"/>
        </w:rPr>
        <w:t xml:space="preserve">通</w:t>
      </w:r>
      <w:r>
        <w:rPr>
          <w:rFonts w:hint="eastAsia" w:ascii="宋体" w:hAnsi="宋体" w:eastAsia="宋体" w:cs="宋体"/>
          <w:spacing w:val="1"/>
          <w:sz w:val="24"/>
          <w:szCs w:val="24"/>
        </w:rPr>
        <w:t xml:space="preserve">政府采购线上合同信用融资（以下简称“政采贷”）功能。成交供应商可凭政府采购合同在中征平台发起贷款申请贷款。</w:t>
      </w:r>
      <w:r/>
    </w:p>
    <w:p>
      <w:pPr>
        <w:pStyle w:val="1232"/>
        <w:ind w:left="640"/>
        <w:jc w:val="both"/>
        <w:spacing w:beforeAutospacing="0" w:afterAutospacing="0"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1.“政采贷”业务流程</w:t>
      </w:r>
      <w:r/>
    </w:p>
    <w:p>
      <w:pPr>
        <w:pStyle w:val="1232"/>
        <w:jc w:val="both"/>
        <w:spacing w:beforeAutospacing="0" w:afterAutospacing="0"/>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5267325" cy="1554480"/>
                <wp:effectExtent l="0" t="0" r="0" b="0"/>
                <wp:docPr id="8"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20"/>
                        <a:stretch/>
                      </pic:blipFill>
                      <pic:spPr bwMode="auto">
                        <a:xfrm>
                          <a:off x="0" y="0"/>
                          <a:ext cx="5267325" cy="15545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4.8pt;height:122.4pt;mso-wrap-distance-left:0.0pt;mso-wrap-distance-top:0.0pt;mso-wrap-distance-right:0.0pt;mso-wrap-distance-bottom:0.0pt;" stroked="f">
                <v:path textboxrect="0,0,0,0"/>
                <v:imagedata r:id="rId20" o:title=""/>
              </v:shape>
            </w:pict>
          </mc:Fallback>
        </mc:AlternateContent>
      </w:r>
      <w:r/>
    </w:p>
    <w:p>
      <w:pPr>
        <w:pStyle w:val="1232"/>
        <w:ind w:left="640"/>
        <w:jc w:val="both"/>
        <w:spacing w:beforeAutospacing="0" w:afterAutospacing="0"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2.操作流程</w:t>
      </w:r>
      <w:r/>
    </w:p>
    <w:p>
      <w:pPr>
        <w:pStyle w:val="1232"/>
        <w:jc w:val="both"/>
        <w:spacing w:beforeAutospacing="0" w:afterAutospacing="0" w:line="400" w:lineRule="exact"/>
        <w:rPr>
          <w:rFonts w:hint="eastAsia" w:ascii="宋体" w:hAnsi="宋体" w:eastAsia="宋体" w:cs="宋体"/>
          <w:sz w:val="24"/>
          <w:szCs w:val="24"/>
        </w:rPr>
      </w:pPr>
      <w:r>
        <w:rPr>
          <w:rFonts w:hint="eastAsia" w:ascii="宋体" w:hAnsi="宋体" w:eastAsia="宋体" w:cs="宋体"/>
          <w:sz w:val="24"/>
          <w:szCs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232"/>
        <w:ind w:left="640"/>
        <w:jc w:val="both"/>
        <w:spacing w:beforeAutospacing="0" w:afterAutospacing="0"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3.常见问题</w:t>
      </w:r>
      <w:r/>
    </w:p>
    <w:p>
      <w:pPr>
        <w:pStyle w:val="1232"/>
        <w:jc w:val="both"/>
        <w:spacing w:beforeAutospacing="0" w:afterAutospacing="0" w:line="400" w:lineRule="exact"/>
        <w:rPr>
          <w:rFonts w:hint="eastAsia" w:ascii="宋体" w:hAnsi="宋体" w:eastAsia="宋体" w:cs="宋体"/>
          <w:sz w:val="24"/>
          <w:szCs w:val="24"/>
        </w:rPr>
      </w:pPr>
      <w:r>
        <w:rPr>
          <w:rFonts w:hint="eastAsia" w:ascii="宋体" w:hAnsi="宋体" w:eastAsia="宋体" w:cs="宋体"/>
          <w:sz w:val="24"/>
          <w:szCs w:val="24"/>
        </w:rPr>
        <w:t xml:space="preserve">Q1：哪些企业能申请“政采贷”？</w:t>
      </w:r>
      <w:r/>
    </w:p>
    <w:p>
      <w:pPr>
        <w:pStyle w:val="1232"/>
        <w:jc w:val="both"/>
        <w:spacing w:beforeAutospacing="0" w:afterAutospacing="0" w:line="400" w:lineRule="exact"/>
        <w:rPr>
          <w:rFonts w:hint="eastAsia" w:ascii="宋体" w:hAnsi="宋体" w:eastAsia="宋体" w:cs="宋体"/>
          <w:sz w:val="24"/>
          <w:szCs w:val="24"/>
        </w:rPr>
      </w:pPr>
      <w:r>
        <w:rPr>
          <w:rFonts w:hint="eastAsia" w:ascii="宋体" w:hAnsi="宋体" w:eastAsia="宋体" w:cs="宋体"/>
          <w:sz w:val="24"/>
          <w:szCs w:val="24"/>
        </w:rPr>
        <w:t xml:space="preserve">答：江苏省内采用国库集中支付的政府采购项目的中标供应商，可凭政府采购合同申请"政采贷"。</w:t>
      </w:r>
      <w:r/>
    </w:p>
    <w:p>
      <w:pPr>
        <w:pStyle w:val="1232"/>
        <w:jc w:val="both"/>
        <w:spacing w:beforeAutospacing="0" w:afterAutospacing="0" w:line="400" w:lineRule="exact"/>
        <w:rPr>
          <w:rFonts w:hint="eastAsia" w:ascii="宋体" w:hAnsi="宋体" w:eastAsia="宋体" w:cs="宋体"/>
          <w:sz w:val="24"/>
          <w:szCs w:val="24"/>
        </w:rPr>
      </w:pPr>
      <w:r>
        <w:rPr>
          <w:rFonts w:hint="eastAsia" w:ascii="宋体" w:hAnsi="宋体" w:eastAsia="宋体" w:cs="宋体"/>
          <w:sz w:val="24"/>
          <w:szCs w:val="24"/>
        </w:rPr>
        <w:t xml:space="preserve">Q2：供应商在哪里申请“政采贷”？</w:t>
      </w:r>
      <w:r/>
    </w:p>
    <w:p>
      <w:pPr>
        <w:pStyle w:val="1232"/>
        <w:jc w:val="both"/>
        <w:spacing w:beforeAutospacing="0" w:afterAutospacing="0" w:line="400" w:lineRule="exact"/>
        <w:rPr>
          <w:rFonts w:hint="eastAsia" w:ascii="宋体" w:hAnsi="宋体" w:eastAsia="宋体" w:cs="宋体"/>
          <w:sz w:val="24"/>
          <w:szCs w:val="24"/>
        </w:rPr>
      </w:pPr>
      <w:r>
        <w:rPr>
          <w:rFonts w:hint="eastAsia" w:ascii="宋体" w:hAnsi="宋体" w:eastAsia="宋体" w:cs="宋体"/>
          <w:sz w:val="24"/>
          <w:szCs w:val="24"/>
        </w:rPr>
        <w:t xml:space="preserve">答：中标供应商在“中征应收账款融资服务平台”（简称“中征平台”）上向意向银行发起融资申请</w:t>
      </w:r>
      <w:r/>
    </w:p>
    <w:p>
      <w:pPr>
        <w:pStyle w:val="1232"/>
        <w:jc w:val="both"/>
        <w:spacing w:beforeAutospacing="0" w:afterAutospacing="0" w:line="400" w:lineRule="exact"/>
        <w:rPr>
          <w:rFonts w:hint="eastAsia" w:ascii="宋体" w:hAnsi="宋体" w:eastAsia="宋体" w:cs="宋体"/>
          <w:sz w:val="24"/>
          <w:szCs w:val="24"/>
        </w:rPr>
      </w:pPr>
      <w:r>
        <w:rPr>
          <w:rFonts w:hint="eastAsia" w:ascii="宋体" w:hAnsi="宋体" w:eastAsia="宋体" w:cs="宋体"/>
          <w:sz w:val="24"/>
          <w:szCs w:val="24"/>
        </w:rPr>
        <w:t xml:space="preserve">Q3：中标供应商要注意什么？</w:t>
      </w:r>
      <w:r/>
    </w:p>
    <w:p>
      <w:pPr>
        <w:pStyle w:val="1232"/>
        <w:jc w:val="both"/>
        <w:spacing w:beforeAutospacing="0" w:afterAutospacing="0" w:line="400" w:lineRule="exact"/>
        <w:rPr>
          <w:rFonts w:hint="eastAsia" w:ascii="宋体" w:hAnsi="宋体" w:eastAsia="宋体" w:cs="宋体"/>
          <w:sz w:val="24"/>
          <w:szCs w:val="24"/>
        </w:rPr>
      </w:pPr>
      <w:r>
        <w:rPr>
          <w:rFonts w:hint="eastAsia" w:ascii="宋体" w:hAnsi="宋体" w:eastAsia="宋体" w:cs="宋体"/>
          <w:sz w:val="24"/>
          <w:szCs w:val="24"/>
        </w:rPr>
        <w:t xml:space="preserve">答：中标供应商要加强和采购单位的沟通协调，尽早确定融资需求。需要“政采贷”融资的，政府采购合同付款账号应当空置。</w:t>
      </w:r>
      <w:r/>
    </w:p>
    <w:p>
      <w:pPr>
        <w:pStyle w:val="1232"/>
        <w:jc w:val="both"/>
        <w:spacing w:beforeAutospacing="0" w:afterAutospacing="0" w:line="400" w:lineRule="exact"/>
        <w:rPr>
          <w:rFonts w:hint="eastAsia" w:ascii="宋体" w:hAnsi="宋体" w:eastAsia="宋体" w:cs="宋体"/>
          <w:sz w:val="24"/>
          <w:szCs w:val="24"/>
        </w:rPr>
      </w:pPr>
      <w:r>
        <w:rPr>
          <w:rFonts w:hint="eastAsia" w:ascii="宋体" w:hAnsi="宋体" w:eastAsia="宋体" w:cs="宋体"/>
          <w:sz w:val="24"/>
          <w:szCs w:val="24"/>
        </w:rPr>
        <w:t xml:space="preserve">Q4：采购单位要做什么？</w:t>
      </w:r>
      <w:r/>
    </w:p>
    <w:p>
      <w:pPr>
        <w:pStyle w:val="1232"/>
        <w:jc w:val="both"/>
        <w:spacing w:beforeAutospacing="0" w:afterAutospacing="0" w:line="400" w:lineRule="exact"/>
        <w:rPr>
          <w:rFonts w:hint="eastAsia" w:ascii="宋体" w:hAnsi="宋体" w:eastAsia="宋体" w:cs="宋体"/>
          <w:sz w:val="24"/>
          <w:szCs w:val="24"/>
        </w:rPr>
      </w:pPr>
      <w:r>
        <w:rPr>
          <w:rFonts w:hint="eastAsia" w:ascii="宋体" w:hAnsi="宋体" w:eastAsia="宋体" w:cs="宋体"/>
          <w:sz w:val="24"/>
          <w:szCs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1232"/>
        <w:jc w:val="both"/>
        <w:spacing w:beforeAutospacing="0" w:afterAutospacing="0" w:line="400" w:lineRule="exact"/>
        <w:rPr>
          <w:rFonts w:hint="eastAsia" w:ascii="宋体" w:hAnsi="宋体" w:eastAsia="宋体" w:cs="宋体"/>
          <w:sz w:val="24"/>
          <w:szCs w:val="24"/>
        </w:rPr>
      </w:pPr>
      <w:r>
        <w:rPr>
          <w:rFonts w:hint="eastAsia" w:ascii="宋体" w:hAnsi="宋体" w:eastAsia="宋体" w:cs="宋体"/>
          <w:sz w:val="24"/>
          <w:szCs w:val="24"/>
        </w:rPr>
        <w:t xml:space="preserve">Q5：“政采贷”融资失败怎么办？</w:t>
      </w:r>
      <w:r/>
    </w:p>
    <w:p>
      <w:pPr>
        <w:pStyle w:val="1232"/>
        <w:jc w:val="both"/>
        <w:spacing w:beforeAutospacing="0" w:afterAutospacing="0" w:line="400" w:lineRule="exact"/>
        <w:rPr>
          <w:rFonts w:hint="eastAsia" w:ascii="宋体" w:hAnsi="宋体" w:eastAsia="宋体" w:cs="宋体"/>
          <w:sz w:val="24"/>
          <w:szCs w:val="24"/>
        </w:rPr>
      </w:pPr>
      <w:r>
        <w:rPr>
          <w:rFonts w:hint="eastAsia" w:ascii="宋体" w:hAnsi="宋体" w:eastAsia="宋体" w:cs="宋体"/>
          <w:sz w:val="24"/>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1232"/>
        <w:ind w:left="640"/>
        <w:jc w:val="both"/>
        <w:spacing w:beforeAutospacing="0" w:afterAutospacing="0"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3.网址及联系方式</w:t>
      </w:r>
      <w:r/>
    </w:p>
    <w:p>
      <w:pPr>
        <w:jc w:val="left"/>
        <w:spacing w:line="400" w:lineRule="exact"/>
        <w:rPr>
          <w:rFonts w:hint="eastAsia" w:ascii="宋体" w:hAnsi="宋体" w:eastAsia="宋体" w:cs="宋体"/>
          <w:spacing w:val="1"/>
          <w:sz w:val="24"/>
          <w:szCs w:val="24"/>
        </w:rPr>
      </w:pPr>
      <w:r>
        <w:rPr>
          <w:rFonts w:hint="eastAsia" w:ascii="宋体" w:hAnsi="宋体" w:eastAsia="宋体" w:cs="宋体"/>
          <w:spacing w:val="1"/>
          <w:sz w:val="24"/>
          <w:szCs w:val="24"/>
        </w:rPr>
        <w:t xml:space="preserve">政采贷：http://www.ccgp-jiangsu.gov.cn/jiangsu/paying.html</w:t>
      </w:r>
      <w:r/>
    </w:p>
    <w:p>
      <w:pPr>
        <w:jc w:val="left"/>
        <w:spacing w:line="400" w:lineRule="exact"/>
        <w:rPr>
          <w:rFonts w:hint="eastAsia" w:ascii="宋体" w:hAnsi="宋体" w:eastAsia="宋体" w:cs="宋体"/>
          <w:spacing w:val="1"/>
          <w:sz w:val="24"/>
          <w:szCs w:val="24"/>
        </w:rPr>
      </w:pPr>
      <w:r>
        <w:rPr>
          <w:rFonts w:hint="eastAsia" w:ascii="宋体" w:hAnsi="宋体" w:eastAsia="宋体" w:cs="宋体"/>
          <w:spacing w:val="1"/>
          <w:sz w:val="24"/>
          <w:szCs w:val="24"/>
        </w:rPr>
        <w:t xml:space="preserve">中征平台：https://www.crcrfsp.com/</w:t>
      </w:r>
      <w:r/>
    </w:p>
    <w:p>
      <w:pPr>
        <w:jc w:val="left"/>
        <w:spacing w:line="400" w:lineRule="exact"/>
        <w:rPr>
          <w:rFonts w:hint="eastAsia" w:ascii="宋体" w:hAnsi="宋体" w:eastAsia="宋体" w:cs="宋体"/>
          <w:spacing w:val="1"/>
          <w:sz w:val="24"/>
          <w:szCs w:val="24"/>
        </w:rPr>
      </w:pPr>
      <w:r>
        <w:rPr>
          <w:rFonts w:hint="eastAsia" w:ascii="宋体" w:hAnsi="宋体" w:eastAsia="宋体" w:cs="宋体"/>
          <w:spacing w:val="1"/>
          <w:sz w:val="24"/>
          <w:szCs w:val="24"/>
        </w:rPr>
        <w:t xml:space="preserve">联系人：财政局政府采购科          联系电话：0523-82020605</w:t>
      </w:r>
      <w:r/>
    </w:p>
    <w:p>
      <w:pPr>
        <w:ind w:firstLine="321"/>
        <w:spacing w:line="520" w:lineRule="exact"/>
        <w:rPr>
          <w:rFonts w:hint="eastAsia" w:ascii="宋体" w:hAnsi="宋体" w:eastAsia="宋体" w:cs="宋体"/>
          <w:b/>
          <w:bCs/>
          <w:sz w:val="24"/>
          <w:szCs w:val="24"/>
        </w:rPr>
      </w:pPr>
      <w:r>
        <w:rPr>
          <w:rFonts w:hint="eastAsia" w:ascii="宋体" w:hAnsi="宋体" w:eastAsia="宋体" w:cs="宋体"/>
          <w:b/>
          <w:bCs/>
          <w:sz w:val="24"/>
          <w:szCs w:val="24"/>
        </w:rPr>
        <w:t xml:space="preserve">二、不见面交易投标文件制作提交说明</w:t>
      </w:r>
      <w:r/>
    </w:p>
    <w:p>
      <w:pPr>
        <w:ind w:firstLine="520"/>
        <w:jc w:val="left"/>
        <w:spacing w:line="520" w:lineRule="exact"/>
        <w:rPr>
          <w:rFonts w:hint="eastAsia" w:ascii="宋体" w:hAnsi="宋体" w:eastAsia="宋体" w:cs="宋体"/>
          <w:sz w:val="24"/>
          <w:szCs w:val="24"/>
          <w:shd w:val="clear" w:color="auto" w:fill="ffffff"/>
          <w:lang w:bidi="ar"/>
        </w:rPr>
      </w:pPr>
      <w:r>
        <w:rPr>
          <w:rFonts w:hint="eastAsia" w:ascii="宋体" w:hAnsi="宋体" w:eastAsia="宋体" w:cs="宋体"/>
          <w:b/>
          <w:bCs/>
          <w:sz w:val="24"/>
          <w:szCs w:val="24"/>
          <w:lang w:bidi="ar"/>
        </w:rPr>
        <w:t xml:space="preserve">1.业务流程：</w:t>
      </w:r>
      <w:r>
        <w:rPr>
          <w:rFonts w:hint="eastAsia" w:ascii="宋体" w:hAnsi="宋体" w:eastAsia="宋体" w:cs="宋体"/>
          <w:sz w:val="24"/>
          <w:szCs w:val="24"/>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520" w:lineRule="exact"/>
        <w:rPr>
          <w:rFonts w:hint="eastAsia" w:ascii="宋体" w:hAnsi="宋体" w:eastAsia="宋体" w:cs="宋体"/>
          <w:sz w:val="24"/>
          <w:szCs w:val="24"/>
          <w:shd w:val="clear" w:color="auto" w:fill="ffffff"/>
          <w:lang w:bidi="ar"/>
        </w:rPr>
      </w:pPr>
      <w:r>
        <w:rPr>
          <w:rFonts w:hint="eastAsia" w:ascii="宋体" w:hAnsi="宋体" w:eastAsia="宋体" w:cs="宋体"/>
          <w:b/>
          <w:bCs/>
          <w:sz w:val="24"/>
          <w:szCs w:val="24"/>
          <w:lang w:bidi="ar"/>
        </w:rPr>
        <w:t xml:space="preserve">2.苏采云资料：</w:t>
      </w:r>
      <w:r>
        <w:rPr>
          <w:rFonts w:hint="eastAsia" w:ascii="宋体" w:hAnsi="宋体" w:eastAsia="宋体" w:cs="宋体"/>
          <w:sz w:val="24"/>
          <w:szCs w:val="24"/>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"http://czj.taizhou.gov.cn/art/2022/12/9/art_61762_3436049.html" \o "苏采云系统操作手册（供应商）" </w:instrText>
      </w:r>
      <w:r>
        <w:rPr>
          <w:rFonts w:hint="eastAsia" w:ascii="宋体" w:hAnsi="宋体" w:eastAsia="宋体" w:cs="宋体"/>
          <w:sz w:val="24"/>
          <w:szCs w:val="24"/>
        </w:rPr>
        <w:fldChar w:fldCharType="separate"/>
      </w:r>
      <w:r>
        <w:rPr>
          <w:rStyle w:val="995"/>
          <w:rFonts w:hint="eastAsia" w:ascii="宋体" w:hAnsi="宋体" w:eastAsia="宋体" w:cs="宋体"/>
          <w:color w:val="000000"/>
          <w:sz w:val="24"/>
          <w:szCs w:val="24"/>
          <w:shd w:val="clear" w:color="auto" w:fill="ffffff"/>
        </w:rPr>
        <w:t xml:space="preserve">苏采云系统操作手册（供应商）</w:t>
      </w:r>
      <w:r>
        <w:rPr>
          <w:rStyle w:val="995"/>
          <w:rFonts w:hint="eastAsia" w:ascii="宋体" w:hAnsi="宋体" w:eastAsia="宋体" w:cs="宋体"/>
          <w:color w:val="000000"/>
          <w:sz w:val="24"/>
          <w:szCs w:val="24"/>
          <w:shd w:val="clear" w:color="auto" w:fill="ffffff"/>
        </w:rPr>
        <w:fldChar w:fldCharType="end"/>
      </w:r>
      <w:r>
        <w:rPr>
          <w:rFonts w:hint="eastAsia" w:ascii="宋体" w:hAnsi="宋体" w:eastAsia="宋体" w:cs="宋体"/>
          <w:sz w:val="24"/>
          <w:szCs w:val="24"/>
          <w:shd w:val="clear" w:color="auto" w:fill="ffffff"/>
          <w:lang w:bidi="ar"/>
        </w:rPr>
        <w:t xml:space="preserve">”，进行下载。</w:t>
      </w:r>
      <w:r/>
    </w:p>
    <w:p>
      <w:pPr>
        <w:ind w:firstLine="518"/>
        <w:jc w:val="left"/>
        <w:spacing w:line="520" w:lineRule="exact"/>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http://czj.taizhou.gov.cn/col/col61762/index.html</w:t>
      </w:r>
      <w:r/>
    </w:p>
    <w:p>
      <w:pPr>
        <w:ind w:left="503"/>
        <w:jc w:val="left"/>
        <w:spacing w:line="520" w:lineRule="exact"/>
        <w:rPr>
          <w:rFonts w:hint="eastAsia" w:ascii="宋体" w:hAnsi="宋体" w:eastAsia="宋体" w:cs="宋体"/>
          <w:sz w:val="24"/>
          <w:szCs w:val="24"/>
          <w:shd w:val="clear" w:color="auto" w:fill="ffffff"/>
          <w:lang w:bidi="ar"/>
        </w:rPr>
      </w:pPr>
      <w:r>
        <w:rPr>
          <w:rFonts w:hint="eastAsia" w:ascii="宋体" w:hAnsi="宋体" w:eastAsia="宋体" w:cs="宋体"/>
          <w:b/>
          <w:bCs/>
          <w:sz w:val="24"/>
          <w:szCs w:val="24"/>
          <w:lang w:bidi="ar"/>
        </w:rPr>
        <w:t xml:space="preserve">3.视频参考资料：</w:t>
      </w:r>
      <w:r>
        <w:rPr>
          <w:rFonts w:hint="eastAsia" w:ascii="宋体" w:hAnsi="宋体" w:eastAsia="宋体" w:cs="宋体"/>
          <w:sz w:val="24"/>
          <w:szCs w:val="24"/>
          <w:shd w:val="clear" w:color="auto" w:fill="ffffff"/>
          <w:lang w:bidi="ar"/>
        </w:rPr>
        <w:t xml:space="preserve">http://czj.xz.gov.cn/Home/HomeDetails?type=13&amp;articleid=1d984549-f767-40c7-8647-cbbd55af52da</w:t>
      </w:r>
      <w:r/>
    </w:p>
    <w:p>
      <w:pPr>
        <w:ind w:left="503"/>
        <w:jc w:val="left"/>
        <w:spacing w:line="520" w:lineRule="exact"/>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技术服务联系电话：0523-82020605，0523-87633965</w:t>
      </w:r>
      <w:r/>
    </w:p>
    <w:p>
      <w:pPr>
        <w:ind w:firstLine="321"/>
        <w:spacing w:line="520" w:lineRule="exact"/>
        <w:rPr>
          <w:rFonts w:hint="eastAsia" w:ascii="宋体" w:hAnsi="宋体" w:eastAsia="宋体" w:cs="宋体"/>
          <w:b/>
          <w:bCs/>
          <w:sz w:val="24"/>
          <w:szCs w:val="24"/>
        </w:rPr>
      </w:pPr>
      <w:r>
        <w:rPr>
          <w:rFonts w:hint="eastAsia" w:ascii="宋体" w:hAnsi="宋体" w:eastAsia="宋体" w:cs="宋体"/>
          <w:b/>
          <w:bCs/>
          <w:sz w:val="24"/>
          <w:szCs w:val="24"/>
        </w:rPr>
        <w:t xml:space="preserve">三、招标不见面交易注意事项</w:t>
      </w:r>
      <w:r/>
    </w:p>
    <w:p>
      <w:pPr>
        <w:ind w:firstLine="520"/>
        <w:jc w:val="left"/>
        <w:spacing w:line="520" w:lineRule="exact"/>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1.安装调试音视频设备。</w:t>
      </w:r>
      <w:r>
        <w:rPr>
          <w:rFonts w:hint="eastAsia" w:ascii="宋体" w:hAnsi="宋体" w:eastAsia="宋体" w:cs="宋体"/>
          <w:sz w:val="24"/>
          <w:szCs w:val="24"/>
          <w:shd w:val="clear" w:color="auto" w:fill="ffffff"/>
          <w:lang w:bidi="ar"/>
        </w:rPr>
        <w:t xml:space="preserve">各供应商在投标前按照要求装好耳麦、摄像头等通讯工具。</w:t>
      </w:r>
      <w:r/>
    </w:p>
    <w:p>
      <w:pPr>
        <w:ind w:firstLine="520"/>
        <w:jc w:val="left"/>
        <w:spacing w:line="520" w:lineRule="exact"/>
        <w:rPr>
          <w:rFonts w:hint="eastAsia" w:ascii="宋体" w:hAnsi="宋体" w:eastAsia="宋体" w:cs="宋体"/>
          <w:sz w:val="24"/>
          <w:szCs w:val="24"/>
          <w:shd w:val="clear" w:color="auto" w:fill="ffffff"/>
          <w:lang w:bidi="ar"/>
        </w:rPr>
      </w:pPr>
      <w:r>
        <w:rPr>
          <w:rFonts w:hint="eastAsia" w:ascii="宋体" w:hAnsi="宋体" w:eastAsia="宋体" w:cs="宋体"/>
          <w:b/>
          <w:bCs/>
          <w:sz w:val="24"/>
          <w:szCs w:val="24"/>
          <w:lang w:bidi="ar"/>
        </w:rPr>
        <w:t xml:space="preserve">2.确保音视频畅通。</w:t>
      </w:r>
      <w:r>
        <w:rPr>
          <w:rFonts w:hint="eastAsia" w:ascii="宋体" w:hAnsi="宋体" w:eastAsia="宋体" w:cs="宋体"/>
          <w:sz w:val="24"/>
          <w:szCs w:val="24"/>
          <w:shd w:val="clear" w:color="auto" w:fill="ffffff"/>
          <w:lang w:bidi="ar"/>
        </w:rPr>
        <w:t xml:space="preserve">竞争性谈判、谈判项目需要进行谈判、谈判程序，请各供应商在投标前按照要求对耳麦、摄像头等通讯工具进行最终调试，可以利用微信或qq等相关软件进行测试，确保在</w:t>
      </w:r>
      <w:r>
        <w:rPr>
          <w:rFonts w:hint="eastAsia" w:ascii="宋体" w:hAnsi="宋体" w:cs="宋体"/>
          <w:sz w:val="24"/>
          <w:szCs w:val="24"/>
          <w:shd w:val="clear" w:color="auto" w:fill="ffffff"/>
          <w:lang w:val="en-US" w:eastAsia="zh-CN" w:bidi="ar"/>
        </w:rPr>
        <w:t xml:space="preserve">招标</w:t>
      </w:r>
      <w:r>
        <w:rPr>
          <w:rFonts w:hint="eastAsia" w:ascii="宋体" w:hAnsi="宋体" w:eastAsia="宋体" w:cs="宋体"/>
          <w:sz w:val="24"/>
          <w:szCs w:val="24"/>
          <w:shd w:val="clear" w:color="auto" w:fill="ffffff"/>
          <w:lang w:bidi="ar"/>
        </w:rPr>
        <w:t xml:space="preserve">、谈判过程可以正常进行。</w:t>
      </w:r>
      <w:r/>
    </w:p>
    <w:p>
      <w:pPr>
        <w:ind w:firstLine="520"/>
        <w:jc w:val="left"/>
        <w:spacing w:line="520" w:lineRule="exact"/>
        <w:rPr>
          <w:rFonts w:hint="eastAsia" w:ascii="宋体" w:hAnsi="宋体" w:eastAsia="宋体" w:cs="宋体"/>
          <w:sz w:val="24"/>
          <w:szCs w:val="24"/>
          <w:shd w:val="clear" w:color="auto" w:fill="ffffff"/>
          <w:lang w:bidi="ar"/>
        </w:rPr>
      </w:pPr>
      <w:r>
        <w:rPr>
          <w:rFonts w:hint="eastAsia" w:ascii="宋体" w:hAnsi="宋体" w:eastAsia="宋体" w:cs="宋体"/>
          <w:b/>
          <w:bCs/>
          <w:sz w:val="24"/>
          <w:szCs w:val="24"/>
          <w:lang w:bidi="ar"/>
        </w:rPr>
        <w:t xml:space="preserve">3.及时完成最终报价。</w:t>
      </w:r>
      <w:r>
        <w:rPr>
          <w:rFonts w:hint="eastAsia" w:ascii="宋体" w:hAnsi="宋体" w:eastAsia="宋体" w:cs="宋体"/>
          <w:sz w:val="24"/>
          <w:szCs w:val="24"/>
          <w:shd w:val="clear" w:color="auto" w:fill="ffffff"/>
          <w:lang w:bidi="ar"/>
        </w:rPr>
        <w:t xml:space="preserve">竞争性谈判、谈判项目需要供应商进行最终报价，请各供应商在项目评标结束之前不要擅自离开“苏采云”交易系统开标大厅，待评审专家开启最终报价程序后，及时准确完成最终报价。</w:t>
      </w:r>
      <w:r/>
    </w:p>
    <w:p>
      <w:pPr>
        <w:ind w:firstLine="321"/>
        <w:spacing w:line="520" w:lineRule="exact"/>
        <w:rPr>
          <w:rFonts w:hint="eastAsia" w:ascii="宋体" w:hAnsi="宋体" w:eastAsia="宋体" w:cs="宋体"/>
          <w:b/>
          <w:bCs/>
          <w:sz w:val="24"/>
          <w:szCs w:val="24"/>
        </w:rPr>
      </w:pPr>
      <w:r>
        <w:rPr>
          <w:rFonts w:hint="eastAsia" w:ascii="宋体" w:hAnsi="宋体" w:eastAsia="宋体" w:cs="宋体"/>
          <w:b/>
          <w:bCs/>
          <w:sz w:val="24"/>
          <w:szCs w:val="24"/>
        </w:rPr>
        <w:t xml:space="preserve">四、供应商相关法律责任提醒</w:t>
      </w:r>
      <w:r/>
    </w:p>
    <w:p>
      <w:pPr>
        <w:ind w:firstLine="518"/>
        <w:spacing w:line="520" w:lineRule="exact"/>
        <w:rPr>
          <w:rFonts w:hint="eastAsia" w:ascii="宋体" w:hAnsi="宋体" w:eastAsia="宋体" w:cs="宋体"/>
          <w:sz w:val="24"/>
          <w:szCs w:val="24"/>
        </w:rPr>
      </w:pPr>
      <w:r>
        <w:rPr>
          <w:rFonts w:hint="eastAsia" w:ascii="宋体" w:hAnsi="宋体" w:eastAsia="宋体" w:cs="宋体"/>
          <w:sz w:val="24"/>
          <w:szCs w:val="24"/>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hint="eastAsia" w:ascii="宋体" w:hAnsi="宋体" w:eastAsia="宋体" w:cs="宋体"/>
          <w:sz w:val="24"/>
          <w:szCs w:val="24"/>
        </w:rPr>
      </w:pPr>
      <w:r>
        <w:rPr>
          <w:rFonts w:hint="eastAsia" w:ascii="宋体" w:hAnsi="宋体" w:eastAsia="宋体" w:cs="宋体"/>
          <w:sz w:val="24"/>
          <w:szCs w:val="24"/>
        </w:rPr>
        <w:t xml:space="preserve">相关法律法规：</w:t>
      </w:r>
      <w:r/>
    </w:p>
    <w:p>
      <w:pPr>
        <w:ind w:firstLine="520"/>
        <w:spacing w:line="520" w:lineRule="exact"/>
        <w:rPr>
          <w:rFonts w:hint="eastAsia" w:ascii="宋体" w:hAnsi="宋体" w:eastAsia="宋体" w:cs="宋体"/>
          <w:sz w:val="24"/>
          <w:szCs w:val="24"/>
        </w:rPr>
      </w:pPr>
      <w:r>
        <w:rPr>
          <w:rFonts w:hint="eastAsia" w:ascii="宋体" w:hAnsi="宋体" w:eastAsia="宋体" w:cs="宋体"/>
          <w:b/>
          <w:bCs/>
          <w:sz w:val="24"/>
          <w:szCs w:val="24"/>
        </w:rPr>
        <w:t xml:space="preserve">《政府采购法》</w:t>
      </w:r>
      <w:r>
        <w:rPr>
          <w:rFonts w:hint="eastAsia" w:ascii="宋体" w:hAnsi="宋体" w:eastAsia="宋体" w:cs="宋体"/>
          <w:sz w:val="24"/>
          <w:szCs w:val="24"/>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20" w:lineRule="exact"/>
        <w:rPr>
          <w:rFonts w:hint="eastAsia" w:ascii="宋体" w:hAnsi="宋体" w:eastAsia="宋体" w:cs="宋体"/>
          <w:sz w:val="24"/>
          <w:szCs w:val="24"/>
        </w:rPr>
      </w:pPr>
      <w:r>
        <w:rPr>
          <w:rFonts w:hint="eastAsia" w:ascii="宋体" w:hAnsi="宋体" w:eastAsia="宋体" w:cs="宋体"/>
          <w:sz w:val="24"/>
          <w:szCs w:val="24"/>
        </w:rPr>
        <w:t xml:space="preserve">（一）提供虚假材料谋取中标、成交的；</w:t>
      </w:r>
      <w:r/>
    </w:p>
    <w:p>
      <w:pPr>
        <w:ind w:firstLine="518"/>
        <w:spacing w:line="520" w:lineRule="exact"/>
        <w:rPr>
          <w:rFonts w:hint="eastAsia" w:ascii="宋体" w:hAnsi="宋体" w:eastAsia="宋体" w:cs="宋体"/>
          <w:sz w:val="24"/>
          <w:szCs w:val="24"/>
        </w:rPr>
      </w:pPr>
      <w:r>
        <w:rPr>
          <w:rFonts w:hint="eastAsia" w:ascii="宋体" w:hAnsi="宋体" w:eastAsia="宋体" w:cs="宋体"/>
          <w:sz w:val="24"/>
          <w:szCs w:val="24"/>
        </w:rPr>
        <w:t xml:space="preserve">（二）采取不正当手段诋毁、排挤其他供应商的；</w:t>
      </w:r>
      <w:r/>
    </w:p>
    <w:p>
      <w:pPr>
        <w:ind w:firstLine="518"/>
        <w:spacing w:line="520" w:lineRule="exact"/>
        <w:rPr>
          <w:rFonts w:hint="eastAsia" w:ascii="宋体" w:hAnsi="宋体" w:eastAsia="宋体" w:cs="宋体"/>
          <w:sz w:val="24"/>
          <w:szCs w:val="24"/>
        </w:rPr>
      </w:pPr>
      <w:r>
        <w:rPr>
          <w:rFonts w:hint="eastAsia" w:ascii="宋体" w:hAnsi="宋体" w:eastAsia="宋体" w:cs="宋体"/>
          <w:sz w:val="24"/>
          <w:szCs w:val="24"/>
        </w:rPr>
        <w:t xml:space="preserve">（三）与采购人、其他供应商或者采购代理机构恶意串通的；</w:t>
      </w:r>
      <w:r/>
    </w:p>
    <w:p>
      <w:pPr>
        <w:ind w:firstLine="518"/>
        <w:spacing w:line="520" w:lineRule="exact"/>
        <w:rPr>
          <w:rFonts w:hint="eastAsia" w:ascii="宋体" w:hAnsi="宋体" w:eastAsia="宋体" w:cs="宋体"/>
          <w:sz w:val="24"/>
          <w:szCs w:val="24"/>
        </w:rPr>
      </w:pPr>
      <w:r>
        <w:rPr>
          <w:rFonts w:hint="eastAsia" w:ascii="宋体" w:hAnsi="宋体" w:eastAsia="宋体" w:cs="宋体"/>
          <w:sz w:val="24"/>
          <w:szCs w:val="24"/>
        </w:rPr>
        <w:t xml:space="preserve">（四）向采购人、采购代理机构行贿或者提供其他不正当利益的；</w:t>
      </w:r>
      <w:r/>
    </w:p>
    <w:p>
      <w:pPr>
        <w:ind w:firstLine="518"/>
        <w:spacing w:line="520" w:lineRule="exact"/>
        <w:rPr>
          <w:rFonts w:hint="eastAsia" w:ascii="宋体" w:hAnsi="宋体" w:eastAsia="宋体" w:cs="宋体"/>
          <w:sz w:val="24"/>
          <w:szCs w:val="24"/>
        </w:rPr>
      </w:pPr>
      <w:r>
        <w:rPr>
          <w:rFonts w:hint="eastAsia" w:ascii="宋体" w:hAnsi="宋体" w:eastAsia="宋体" w:cs="宋体"/>
          <w:sz w:val="24"/>
          <w:szCs w:val="24"/>
        </w:rPr>
        <w:t xml:space="preserve">（五）在招标采购过程中与采购人进行协商谈判的；</w:t>
      </w:r>
      <w:r/>
    </w:p>
    <w:p>
      <w:pPr>
        <w:ind w:firstLine="518"/>
        <w:spacing w:line="520" w:lineRule="exact"/>
        <w:rPr>
          <w:rFonts w:hint="eastAsia" w:ascii="宋体" w:hAnsi="宋体" w:eastAsia="宋体" w:cs="宋体"/>
          <w:sz w:val="24"/>
          <w:szCs w:val="24"/>
        </w:rPr>
      </w:pPr>
      <w:r>
        <w:rPr>
          <w:rFonts w:hint="eastAsia" w:ascii="宋体" w:hAnsi="宋体" w:eastAsia="宋体" w:cs="宋体"/>
          <w:sz w:val="24"/>
          <w:szCs w:val="24"/>
        </w:rPr>
        <w:t xml:space="preserve">（六）拒绝有关部门监督检查或者提供虚假情况的。</w:t>
      </w:r>
      <w:r/>
    </w:p>
    <w:p>
      <w:pPr>
        <w:ind w:firstLine="518"/>
        <w:spacing w:line="520" w:lineRule="exact"/>
        <w:rPr>
          <w:rFonts w:hint="eastAsia" w:ascii="宋体" w:hAnsi="宋体" w:eastAsia="宋体" w:cs="宋体"/>
          <w:sz w:val="24"/>
          <w:szCs w:val="24"/>
        </w:rPr>
      </w:pPr>
      <w:r>
        <w:rPr>
          <w:rFonts w:hint="eastAsia" w:ascii="宋体" w:hAnsi="宋体" w:eastAsia="宋体" w:cs="宋体"/>
          <w:sz w:val="24"/>
          <w:szCs w:val="24"/>
        </w:rPr>
        <w:t xml:space="preserve">供应商有前款第（一）至（五）项情形之一的，中标、成交无效。</w:t>
      </w:r>
      <w:r/>
    </w:p>
    <w:p>
      <w:pPr>
        <w:ind w:firstLine="520"/>
        <w:spacing w:line="520" w:lineRule="exact"/>
        <w:rPr>
          <w:rFonts w:hint="eastAsia" w:ascii="宋体" w:hAnsi="宋体" w:eastAsia="宋体" w:cs="宋体"/>
          <w:sz w:val="24"/>
          <w:szCs w:val="24"/>
        </w:rPr>
      </w:pPr>
      <w:r>
        <w:rPr>
          <w:rFonts w:hint="eastAsia" w:ascii="宋体" w:hAnsi="宋体" w:eastAsia="宋体" w:cs="宋体"/>
          <w:b/>
          <w:bCs/>
          <w:sz w:val="24"/>
          <w:szCs w:val="24"/>
        </w:rPr>
        <w:t xml:space="preserve">《政府采购法实施条例》</w:t>
      </w:r>
      <w:r>
        <w:rPr>
          <w:rFonts w:hint="eastAsia" w:ascii="宋体" w:hAnsi="宋体" w:eastAsia="宋体" w:cs="宋体"/>
          <w:sz w:val="24"/>
          <w:szCs w:val="24"/>
        </w:rPr>
        <w:t xml:space="preserve">第七十二条　供应商有下列情形之一的，依照政府采购法第七十七条第一款的规定追究法律责任：</w:t>
      </w:r>
      <w:r/>
    </w:p>
    <w:p>
      <w:pPr>
        <w:ind w:firstLine="518"/>
        <w:spacing w:line="520" w:lineRule="exact"/>
        <w:rPr>
          <w:rFonts w:hint="eastAsia" w:ascii="宋体" w:hAnsi="宋体" w:eastAsia="宋体" w:cs="宋体"/>
          <w:sz w:val="24"/>
          <w:szCs w:val="24"/>
        </w:rPr>
      </w:pPr>
      <w:r>
        <w:rPr>
          <w:rFonts w:hint="eastAsia" w:ascii="宋体" w:hAnsi="宋体" w:eastAsia="宋体" w:cs="宋体"/>
          <w:sz w:val="24"/>
          <w:szCs w:val="24"/>
        </w:rPr>
        <w:t xml:space="preserve">（一）向评标委员会、竞争性谈判小组或者询价小组成员行贿或者提供其他不正当利益；</w:t>
      </w:r>
      <w:r/>
    </w:p>
    <w:p>
      <w:pPr>
        <w:ind w:firstLine="518"/>
        <w:spacing w:line="520" w:lineRule="exact"/>
        <w:rPr>
          <w:rFonts w:hint="eastAsia" w:ascii="宋体" w:hAnsi="宋体" w:eastAsia="宋体" w:cs="宋体"/>
          <w:sz w:val="24"/>
          <w:szCs w:val="24"/>
        </w:rPr>
      </w:pPr>
      <w:r>
        <w:rPr>
          <w:rFonts w:hint="eastAsia" w:ascii="宋体" w:hAnsi="宋体" w:eastAsia="宋体" w:cs="宋体"/>
          <w:sz w:val="24"/>
          <w:szCs w:val="24"/>
        </w:rPr>
        <w:t xml:space="preserve">（二）中标或者成交后无正当理由拒不与采购人签订政府采购合同；</w:t>
      </w:r>
      <w:r/>
    </w:p>
    <w:p>
      <w:pPr>
        <w:ind w:firstLine="518"/>
        <w:spacing w:line="520" w:lineRule="exact"/>
        <w:rPr>
          <w:rFonts w:hint="eastAsia" w:ascii="宋体" w:hAnsi="宋体" w:eastAsia="宋体" w:cs="宋体"/>
          <w:sz w:val="24"/>
          <w:szCs w:val="24"/>
        </w:rPr>
      </w:pPr>
      <w:r>
        <w:rPr>
          <w:rFonts w:hint="eastAsia" w:ascii="宋体" w:hAnsi="宋体" w:eastAsia="宋体" w:cs="宋体"/>
          <w:sz w:val="24"/>
          <w:szCs w:val="24"/>
        </w:rPr>
        <w:t xml:space="preserve">（三）未按照采购文件确定的事项签订政府采购合同；</w:t>
      </w:r>
      <w:r/>
    </w:p>
    <w:p>
      <w:pPr>
        <w:ind w:firstLine="518"/>
        <w:spacing w:line="520" w:lineRule="exact"/>
        <w:rPr>
          <w:rFonts w:hint="eastAsia" w:ascii="宋体" w:hAnsi="宋体" w:eastAsia="宋体" w:cs="宋体"/>
          <w:sz w:val="24"/>
          <w:szCs w:val="24"/>
        </w:rPr>
      </w:pPr>
      <w:r>
        <w:rPr>
          <w:rFonts w:hint="eastAsia" w:ascii="宋体" w:hAnsi="宋体" w:eastAsia="宋体" w:cs="宋体"/>
          <w:sz w:val="24"/>
          <w:szCs w:val="24"/>
        </w:rPr>
        <w:t xml:space="preserve">（四）将政府采购合同转包；</w:t>
      </w:r>
      <w:r/>
    </w:p>
    <w:p>
      <w:pPr>
        <w:ind w:firstLine="518"/>
        <w:spacing w:line="520" w:lineRule="exact"/>
        <w:rPr>
          <w:rFonts w:hint="eastAsia" w:ascii="宋体" w:hAnsi="宋体" w:eastAsia="宋体" w:cs="宋体"/>
          <w:sz w:val="24"/>
          <w:szCs w:val="24"/>
        </w:rPr>
      </w:pPr>
      <w:r>
        <w:rPr>
          <w:rFonts w:hint="eastAsia" w:ascii="宋体" w:hAnsi="宋体" w:eastAsia="宋体" w:cs="宋体"/>
          <w:sz w:val="24"/>
          <w:szCs w:val="24"/>
        </w:rPr>
        <w:t xml:space="preserve">（五）提供假冒伪劣产品；</w:t>
      </w:r>
      <w:r/>
    </w:p>
    <w:p>
      <w:pPr>
        <w:ind w:firstLine="518"/>
        <w:spacing w:line="520" w:lineRule="exact"/>
        <w:rPr>
          <w:rFonts w:hint="eastAsia" w:ascii="宋体" w:hAnsi="宋体" w:eastAsia="宋体" w:cs="宋体"/>
          <w:sz w:val="24"/>
          <w:szCs w:val="24"/>
        </w:rPr>
      </w:pPr>
      <w:r>
        <w:rPr>
          <w:rFonts w:hint="eastAsia" w:ascii="宋体" w:hAnsi="宋体" w:eastAsia="宋体" w:cs="宋体"/>
          <w:sz w:val="24"/>
          <w:szCs w:val="24"/>
        </w:rPr>
        <w:t xml:space="preserve">（六）擅自变更、中止或者终止政府采购合同。</w:t>
      </w:r>
      <w:r/>
    </w:p>
    <w:p>
      <w:pPr>
        <w:ind w:firstLine="518"/>
        <w:spacing w:line="520" w:lineRule="exact"/>
        <w:rPr>
          <w:rFonts w:hint="eastAsia" w:ascii="宋体" w:hAnsi="宋体" w:eastAsia="宋体" w:cs="宋体"/>
          <w:sz w:val="24"/>
          <w:szCs w:val="24"/>
        </w:rPr>
      </w:pPr>
      <w:r>
        <w:rPr>
          <w:rFonts w:hint="eastAsia" w:ascii="宋体" w:hAnsi="宋体" w:eastAsia="宋体" w:cs="宋体"/>
          <w:sz w:val="24"/>
          <w:szCs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560"/>
        <w:spacing w:line="520" w:lineRule="exact"/>
        <w:rPr>
          <w:rFonts w:hint="eastAsia" w:ascii="宋体" w:hAnsi="宋体" w:eastAsia="宋体" w:cs="宋体"/>
          <w:sz w:val="24"/>
          <w:szCs w:val="24"/>
        </w:rPr>
      </w:pPr>
      <w:r/>
      <w:bookmarkStart w:id="3" w:name="_Toc103848531"/>
      <w:r/>
      <w:bookmarkStart w:id="4" w:name="_Toc104560842"/>
      <w:r/>
      <w:bookmarkStart w:id="5" w:name="_Toc107246218"/>
      <w:r>
        <w:rPr>
          <w:rFonts w:hint="eastAsia" w:ascii="宋体" w:hAnsi="宋体" w:eastAsia="宋体" w:cs="宋体"/>
          <w:sz w:val="24"/>
          <w:szCs w:val="24"/>
        </w:rPr>
        <w:t xml:space="preserve">五.</w:t>
      </w:r>
      <w:bookmarkEnd w:id="3"/>
      <w:r>
        <w:rPr>
          <w:rFonts w:hint="eastAsia" w:ascii="宋体" w:hAnsi="宋体" w:eastAsia="宋体" w:cs="宋体"/>
          <w:sz w:val="24"/>
          <w:szCs w:val="24"/>
        </w:rPr>
        <w:t xml:space="preserve">政府采购政策（包括但不限于下列具体政策要求）</w:t>
      </w:r>
      <w:bookmarkEnd w:id="4"/>
      <w:r/>
      <w:bookmarkEnd w:id="5"/>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5.1中小企业、监狱企业及残疾人福利性单位</w:t>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5.1.1中小企业定义：</w:t>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5.1.1.1中小企业是</w:t>
      </w:r>
      <w:r>
        <w:rPr>
          <w:rFonts w:hint="eastAsia" w:ascii="宋体" w:hAnsi="宋体" w:eastAsia="宋体" w:cs="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5.1.1.2投标人提供的货物、工程或者服务符合下列情形的，享受中小企业扶持政策：</w:t>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（1）在货物采购项目中，货物由中小企业制造，即货物由中小企业生产且使用该中小企业商号或者注册商标；</w:t>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（2）在工程采购项目中，工程由中小企业承建，即工程施工单位为中小企业；</w:t>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（3）在服务采购项目中，服务由中小企业承接，即提供服务的人员为中小企业依照《中华人民共和国劳动合同法》订立劳动合同的从业人员。</w:t>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5.1.1.3在货物采购项目中，投标人提供的货物既有中小企业制造货物，也有大型企业制造货物的，不享受中小企业扶持政策。</w:t>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5.1.1.4以联合体形式参加政府采购活动，联合体各方均为中小企业的，联合体视同中小企业。其中，联合体各方均为小微企业的，联合体视同小微企业。</w:t>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5.1.2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5.1.3残疾人福利单位定义：享受政府采购支持政策的残疾人福利性单位应当同时满足以下条件：</w:t>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（1）安置的残疾人占本单位在职职工人数的比例不低于25%（含25%），并且安置的残疾人人数不少于10 人（含10 人）；</w:t>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（2）依法与安置的每位残疾人签订了一年以上（含一年）的劳动合同或服务协议；</w:t>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（3）为安置的每位残疾人按月足额缴纳了基本养老保险、基本医疗保险、失业保险、工伤保险和生育保险等社会保险费；</w:t>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（4）通过银行等金融机构向安置的每位残疾人，按月支付了不低于单位所在区县适用的经省级人民政府批准的月最低工资标准的工资；</w:t>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（5）提供本单位制造的货物、承担的工程或者服务（以下简称产品），或者提供其他残疾人福利性单位制造的货物（不包括使用非残疾人福利性单位注册商标的货物）；</w:t>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5.1.4小微企业价格评审优惠的政策调整：见《评标方法与评标标准》（如涉及）。</w:t>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5.2政府采购节能产品、环境标志产品</w:t>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5.2.1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5.2.2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5.2.3如本项目采购产品属于实施政府强制采购品目清单范围的节能产品，则投标人所报产品必须获得国家确定的认证机构出具的、处于有效期之内的节能产品认证证书，否则投标无效；</w:t>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5.2.4非政府强制采购的节能产品或环境标志产品，依据品目清单和认证证书实施政府优先采购。优先采购的具体规定见第五章《评标方法与评标标准》（如涉及）。</w:t>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5.3商品包装、快递包装</w:t>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5.5绿色数据中心</w:t>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根据财政部 生态环境部 工业和信息化部关于印发《绿色数据中心政府采购需求标准（试行）》的通知（ </w:t>
      </w:r>
      <w:bookmarkStart w:id="6" w:name="sendNo"/>
      <w:r>
        <w:rPr>
          <w:rFonts w:hint="eastAsia" w:ascii="宋体" w:hAnsi="宋体" w:eastAsia="宋体" w:cs="宋体"/>
          <w:sz w:val="24"/>
          <w:szCs w:val="24"/>
        </w:rPr>
        <w:t xml:space="preserve">财库〔2023〕7号</w:t>
      </w:r>
      <w:bookmarkEnd w:id="6"/>
      <w:r>
        <w:rPr>
          <w:rFonts w:hint="eastAsia" w:ascii="宋体" w:hAnsi="宋体" w:eastAsia="宋体" w:cs="宋体"/>
          <w:sz w:val="24"/>
          <w:szCs w:val="24"/>
        </w:rPr>
        <w:t xml:space="preserve">）要求，</w:t>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5.5.1采购人采购数据中心相关设备、运维服务，应当有利于节约能源、环境保护和资源循环利用，按照《需求标准》实施相关采购活动。</w:t>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5.5.2采购人应当加强采购需求管理，根据《需求标准》提出的指标编制数据中心相关设备、运维服务政府采购项目的采购文件，并在合同中明确对相关指标的验收方式和违约责任。</w:t>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5.5.3采购人在项目的投标、响应环节，原则上不对数据中心相关设备、服务进行检测、认证，也不要求供应商提供检测报告、认证报告，供应商出具符合相关要求的承诺函可视为符合规定。</w:t>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5.5.5对于供应商未按合同约定提供设备或服务的，采购人应当依法追究其违约责任。对于供应商提供虚假材料谋取中标、成交的，依法予以处理。</w:t>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5.6信息安全产品</w:t>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5.6.1依据《关于信息安全产品实施政府采购的通知》（财库〔2010〕48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5.6.2未按要求提供相关材料的，不享受相关政策。</w:t>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5.7 电子履约保函(保险)</w:t>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根据兴化市财政局、地方金融监督管理局转发《江苏省财政厅 国家金融监督管理总局江苏监管局 江苏省地方金融监督管理局关于在全省政府采购领域推行电子履约保函（保险）的通知》（兴财购〔2023〕25号）要求，为优化政府采购营商环境，进一步降低供应商参与政府采购成本，我市全面启用政府采购履约保函（保险）。</w:t>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电子履约保函办理网址：https://jsdzbh.com/webSite/bHIndex</w:t>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手续费：0.8%（如：履约保证金10万，电子保函手续费约800元，具体详见电子保函平台）</w:t>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供应商可登录江苏政府采购网“资料下载”栏目（网址：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"http://www.ccgp-jiangsu.gov.cn/jiangsu/zlxz" \o "www.ccgp-jiangsu.gov.cn/jiangsu/zlxz）下载"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www.ccgp-jiangsu.gov.cn/jiangsu/zlxz）下载“政府采购电子履约</w:t>
      </w:r>
      <w:r>
        <w:rPr>
          <w:rFonts w:hint="eastAsia" w:ascii="宋体" w:hAnsi="宋体" w:eastAsia="宋体" w:cs="宋体"/>
          <w:sz w:val="24"/>
          <w:szCs w:val="24"/>
        </w:rPr>
        <w:fldChar w:fldCharType="end"/>
      </w:r>
      <w:r>
        <w:rPr>
          <w:rFonts w:hint="eastAsia" w:ascii="宋体" w:hAnsi="宋体" w:eastAsia="宋体" w:cs="宋体"/>
          <w:sz w:val="24"/>
          <w:szCs w:val="24"/>
        </w:rPr>
        <w:t xml:space="preserve">保函（保险）操作手册”。</w:t>
      </w:r>
      <w:r/>
    </w:p>
    <w:p>
      <w:pPr>
        <w:pStyle w:val="1020"/>
        <w:ind w:left="0"/>
        <w:jc w:val="center"/>
        <w:keepLines w:val="0"/>
        <w:keepNext w:val="0"/>
        <w:pageBreakBefore w:val="0"/>
        <w:widowControl/>
        <w:rPr>
          <w:b/>
          <w:bCs/>
          <w:sz w:val="32"/>
          <w:szCs w:val="32"/>
        </w:rPr>
        <w:outlineLvl w:val="0"/>
      </w:pPr>
      <w:r>
        <w:rPr>
          <w:b/>
          <w:bCs/>
          <w:sz w:val="32"/>
          <w:szCs w:val="32"/>
        </w:rPr>
      </w:r>
      <w:r/>
    </w:p>
    <w:p>
      <w:pPr>
        <w:pStyle w:val="1020"/>
        <w:ind w:left="0"/>
        <w:jc w:val="center"/>
        <w:keepLines w:val="0"/>
        <w:keepNext/>
        <w:pageBreakBefore/>
        <w:widowControl/>
        <w:rPr>
          <w:rFonts w:ascii="宋体" w:hAnsi="宋体" w:eastAsia="宋体" w:cs="Times New Roman"/>
          <w:b/>
          <w:bCs/>
          <w:sz w:val="32"/>
          <w:szCs w:val="32"/>
          <w:lang w:val="en-US" w:eastAsia="zh-CN"/>
        </w:rPr>
        <w:outlineLvl w:val="0"/>
      </w:pPr>
      <w:r/>
      <w:bookmarkStart w:id="7" w:name="_Toc15321"/>
      <w:r>
        <w:rPr>
          <w:rFonts w:hint="eastAsia" w:ascii="宋体" w:hAnsi="宋体" w:eastAsia="宋体" w:cs="Times New Roman"/>
          <w:b/>
          <w:bCs/>
          <w:sz w:val="32"/>
          <w:szCs w:val="32"/>
        </w:rPr>
        <w:t xml:space="preserve">第一章 </w:t>
      </w:r>
      <w:bookmarkEnd w:id="2"/>
      <w:r>
        <w:rPr>
          <w:rFonts w:hint="eastAsia" w:ascii="宋体" w:hAnsi="宋体" w:eastAsia="宋体" w:cs="Times New Roman"/>
          <w:b/>
          <w:bCs/>
          <w:sz w:val="32"/>
          <w:szCs w:val="32"/>
          <w:lang w:val="en-US" w:eastAsia="zh-CN"/>
        </w:rPr>
        <w:t xml:space="preserve">询价邀请</w:t>
      </w:r>
      <w:bookmarkEnd w:id="7"/>
      <w:r/>
      <w:r/>
    </w:p>
    <w:p>
      <w:pPr>
        <w:pStyle w:val="1232"/>
        <w:ind w:firstLine="480"/>
        <w:spacing w:before="0" w:beforeAutospacing="0" w:after="0" w:afterAutospacing="0" w:line="560" w:lineRule="exact"/>
        <w:rPr>
          <w:rFonts w:hint="eastAsia" w:ascii="宋体" w:hAnsi="宋体" w:eastAsia="宋体" w:cs="宋体"/>
          <w:sz w:val="24"/>
          <w:szCs w:val="24"/>
        </w:rPr>
      </w:pPr>
      <w:r>
        <w:rPr>
          <w:rFonts w:hint="eastAsia" w:ascii="宋体" w:hAnsi="宋体" w:eastAsia="宋体" w:cs="宋体"/>
          <w:sz w:val="24"/>
          <w:szCs w:val="24"/>
        </w:rPr>
        <w:t xml:space="preserve">项目概况</w:t>
      </w:r>
      <w:r/>
    </w:p>
    <w:p>
      <w:pPr>
        <w:pStyle w:val="1232"/>
        <w:ind w:firstLine="518"/>
        <w:jc w:val="both"/>
        <w:spacing w:before="0" w:beforeAutospacing="0" w:after="0" w:afterAutospacing="0" w:line="560" w:lineRule="exact"/>
        <w:rPr>
          <w:rFonts w:hint="eastAsia" w:ascii="宋体" w:hAnsi="宋体" w:eastAsia="宋体" w:cs="宋体"/>
          <w:sz w:val="24"/>
          <w:szCs w:val="24"/>
        </w:rPr>
      </w:pPr>
      <w:r>
        <w:rPr>
          <w:rFonts w:hint="eastAsia" w:cs="宋体"/>
          <w:sz w:val="24"/>
          <w:szCs w:val="24"/>
          <w:u w:val="single"/>
          <w:lang w:eastAsia="zh-CN"/>
        </w:rPr>
        <w:t xml:space="preserve">秋粮抗逆防灾物资采购</w:t>
      </w:r>
      <w:r>
        <w:rPr>
          <w:rFonts w:hint="eastAsia" w:ascii="宋体" w:hAnsi="宋体" w:eastAsia="宋体" w:cs="宋体"/>
          <w:sz w:val="24"/>
          <w:szCs w:val="24"/>
        </w:rPr>
        <w:t xml:space="preserve">采购项目的潜在供应商应在</w:t>
      </w:r>
      <w:r>
        <w:rPr>
          <w:rFonts w:hint="eastAsia" w:ascii="宋体" w:hAnsi="宋体" w:eastAsia="宋体" w:cs="宋体"/>
          <w:sz w:val="24"/>
          <w:szCs w:val="24"/>
          <w:u w:val="single"/>
          <w:shd w:val="clear" w:color="auto" w:fill="ffffff"/>
        </w:rPr>
        <w:t xml:space="preserve">江苏政府采购“苏采云”系统</w:t>
      </w:r>
      <w:r>
        <w:rPr>
          <w:rFonts w:hint="eastAsia" w:ascii="宋体" w:hAnsi="宋体" w:eastAsia="宋体" w:cs="宋体"/>
          <w:sz w:val="24"/>
          <w:szCs w:val="24"/>
          <w:u w:val="single"/>
        </w:rPr>
        <w:t xml:space="preserve">（</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"http://jszfcg.jsczt.cn/）获取采购文件，并2025年01月" \o "http://jszfcg.jsczt.cn/）获取采购文件，并2025年01月" </w:instrText>
      </w:r>
      <w:r>
        <w:rPr>
          <w:rFonts w:hint="eastAsia" w:ascii="宋体" w:hAnsi="宋体" w:eastAsia="宋体" w:cs="宋体"/>
          <w:sz w:val="24"/>
          <w:szCs w:val="24"/>
        </w:rPr>
        <w:fldChar w:fldCharType="separate"/>
      </w:r>
      <w:r>
        <w:rPr>
          <w:rStyle w:val="1062"/>
          <w:rFonts w:hint="eastAsia" w:ascii="宋体" w:hAnsi="宋体" w:eastAsia="宋体" w:cs="宋体"/>
          <w:sz w:val="24"/>
          <w:szCs w:val="24"/>
        </w:rPr>
        <w:t xml:space="preserve">http://jszfcg.jsczt.cn/）获取采购文件，并20</w:t>
      </w:r>
      <w:r>
        <w:rPr>
          <w:rStyle w:val="1062"/>
          <w:rFonts w:hint="eastAsia" w:cs="宋体"/>
          <w:sz w:val="24"/>
          <w:szCs w:val="24"/>
          <w:lang w:val="en-US" w:eastAsia="zh-CN"/>
        </w:rPr>
        <w:t xml:space="preserve">26</w:t>
      </w:r>
      <w:r>
        <w:rPr>
          <w:rStyle w:val="1062"/>
          <w:rFonts w:hint="eastAsia" w:ascii="宋体" w:hAnsi="宋体" w:eastAsia="宋体" w:cs="宋体"/>
          <w:sz w:val="24"/>
          <w:szCs w:val="24"/>
        </w:rPr>
        <w:t xml:space="preserve">年</w:t>
      </w:r>
      <w:r>
        <w:rPr>
          <w:rStyle w:val="1062"/>
          <w:rFonts w:hint="eastAsia" w:cs="宋体"/>
          <w:sz w:val="24"/>
          <w:szCs w:val="24"/>
          <w:lang w:val="en-US" w:eastAsia="zh-CN"/>
        </w:rPr>
        <w:t xml:space="preserve">9</w:t>
      </w:r>
      <w:r>
        <w:rPr>
          <w:rStyle w:val="1062"/>
          <w:rFonts w:hint="eastAsia" w:ascii="宋体" w:hAnsi="宋体" w:eastAsia="宋体" w:cs="宋体"/>
          <w:sz w:val="24"/>
          <w:szCs w:val="24"/>
        </w:rPr>
        <w:t xml:space="preserve">月</w:t>
      </w:r>
      <w:r>
        <w:rPr>
          <w:rStyle w:val="1062"/>
          <w:rFonts w:hint="eastAsia" w:ascii="宋体" w:hAnsi="宋体" w:eastAsia="宋体" w:cs="宋体"/>
          <w:sz w:val="24"/>
          <w:szCs w:val="24"/>
        </w:rPr>
        <w:fldChar w:fldCharType="end"/>
      </w:r>
      <w:r>
        <w:rPr>
          <w:rStyle w:val="1062"/>
          <w:rFonts w:hint="eastAsia" w:cs="宋体"/>
          <w:sz w:val="24"/>
          <w:szCs w:val="24"/>
          <w:lang w:val="en-US" w:eastAsia="zh-CN"/>
        </w:rPr>
        <w:t xml:space="preserve">9</w:t>
      </w:r>
      <w:r>
        <w:rPr>
          <w:rStyle w:val="1062"/>
          <w:rFonts w:hint="eastAsia" w:ascii="宋体" w:hAnsi="宋体" w:eastAsia="宋体" w:cs="宋体"/>
          <w:sz w:val="24"/>
          <w:szCs w:val="24"/>
        </w:rPr>
        <w:t xml:space="preserve">日</w:t>
      </w:r>
      <w:r>
        <w:rPr>
          <w:rStyle w:val="1062"/>
          <w:rFonts w:hint="eastAsia" w:cs="宋体"/>
          <w:sz w:val="24"/>
          <w:szCs w:val="24"/>
          <w:lang w:val="en-US" w:eastAsia="zh-CN"/>
        </w:rPr>
        <w:t xml:space="preserve">9</w:t>
      </w:r>
      <w:r>
        <w:rPr>
          <w:rStyle w:val="1062"/>
          <w:rFonts w:hint="eastAsia" w:ascii="宋体" w:hAnsi="宋体" w:eastAsia="宋体" w:cs="宋体"/>
          <w:sz w:val="24"/>
          <w:szCs w:val="24"/>
        </w:rPr>
        <w:t xml:space="preserve">:30（</w:t>
      </w:r>
      <w:r>
        <w:rPr>
          <w:rFonts w:hint="eastAsia" w:ascii="宋体" w:hAnsi="宋体" w:eastAsia="宋体" w:cs="宋体"/>
          <w:bCs/>
          <w:sz w:val="24"/>
          <w:szCs w:val="24"/>
        </w:rPr>
        <w:t xml:space="preserve">北京时间）前提交响应文件。</w:t>
      </w:r>
      <w:r/>
    </w:p>
    <w:p>
      <w:pPr>
        <w:pStyle w:val="1232"/>
        <w:jc w:val="both"/>
        <w:spacing w:before="0" w:beforeAutospacing="0" w:after="0" w:afterAutospacing="0" w:line="560" w:lineRule="exact"/>
        <w:rPr>
          <w:rFonts w:hint="eastAsia" w:ascii="宋体" w:hAnsi="宋体" w:eastAsia="宋体" w:cs="宋体"/>
          <w:bCs/>
          <w:sz w:val="24"/>
          <w:szCs w:val="24"/>
        </w:rPr>
      </w:pPr>
      <w:r>
        <w:rPr>
          <w:rFonts w:hint="eastAsia" w:ascii="宋体" w:hAnsi="宋体" w:eastAsia="宋体" w:cs="宋体"/>
          <w:bCs/>
          <w:sz w:val="24"/>
          <w:szCs w:val="24"/>
        </w:rPr>
        <w:t xml:space="preserve">一、项目基本情况</w:t>
      </w:r>
      <w:r/>
    </w:p>
    <w:p>
      <w:pPr>
        <w:pStyle w:val="1232"/>
        <w:ind w:firstLine="518"/>
        <w:jc w:val="both"/>
        <w:spacing w:before="0" w:beforeAutospacing="0" w:after="0" w:afterAutospacing="0" w:line="5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项目编号：</w:t>
      </w:r>
      <w:r>
        <w:rPr>
          <w:rFonts w:hint="eastAsia" w:cs="宋体"/>
          <w:sz w:val="24"/>
          <w:szCs w:val="24"/>
          <w:lang w:eastAsia="zh-CN"/>
        </w:rPr>
        <w:t xml:space="preserve">JSZC-321281-XZGL-X2026-0005</w:t>
      </w:r>
      <w:r/>
    </w:p>
    <w:p>
      <w:pPr>
        <w:pStyle w:val="1232"/>
        <w:ind w:firstLine="518"/>
        <w:jc w:val="both"/>
        <w:spacing w:before="0" w:beforeAutospacing="0" w:after="0" w:afterAutospacing="0" w:line="5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项目名称：</w:t>
      </w:r>
      <w:r>
        <w:rPr>
          <w:rFonts w:hint="eastAsia" w:cs="宋体"/>
          <w:sz w:val="24"/>
          <w:szCs w:val="24"/>
          <w:lang w:eastAsia="zh-CN"/>
        </w:rPr>
        <w:t xml:space="preserve">秋粮抗逆防灾物资采购</w:t>
      </w:r>
      <w:r/>
    </w:p>
    <w:p>
      <w:pPr>
        <w:ind w:firstLine="480"/>
        <w:spacing w:line="560" w:lineRule="exact"/>
        <w:rPr>
          <w:rFonts w:hint="eastAsia" w:ascii="宋体" w:hAnsi="宋体" w:eastAsia="宋体" w:cs="宋体"/>
          <w:color w:val="000000"/>
          <w:sz w:val="24"/>
          <w:szCs w:val="24"/>
        </w:rPr>
      </w:pPr>
      <w:r>
        <w:rPr>
          <w:rFonts w:hint="eastAsia" w:ascii="宋体" w:hAnsi="宋体" w:eastAsia="宋体" w:cs="宋体"/>
          <w:sz w:val="24"/>
          <w:szCs w:val="24"/>
        </w:rPr>
        <w:t xml:space="preserve">预算金额：</w:t>
      </w:r>
      <w:r>
        <w:rPr>
          <w:rFonts w:hint="eastAsia" w:ascii="宋体" w:hAnsi="宋体" w:cs="宋体"/>
          <w:color w:val="000000"/>
          <w:sz w:val="24"/>
          <w:szCs w:val="24"/>
          <w:lang w:val="en-US" w:eastAsia="zh-CN"/>
        </w:rPr>
        <w:t xml:space="preserve">222</w:t>
      </w:r>
      <w:r>
        <w:rPr>
          <w:rFonts w:hint="eastAsia" w:ascii="宋体" w:hAnsi="宋体" w:eastAsia="宋体" w:cs="宋体"/>
          <w:color w:val="000000"/>
          <w:sz w:val="24"/>
          <w:szCs w:val="24"/>
        </w:rPr>
        <w:t xml:space="preserve">万元</w:t>
      </w:r>
      <w:bookmarkStart w:id="8" w:name="_Hlk186202008"/>
      <w:r/>
      <w:r/>
    </w:p>
    <w:p>
      <w:pPr>
        <w:ind w:firstLine="480"/>
        <w:spacing w:line="560" w:lineRule="exact"/>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最高限价：</w:t>
      </w:r>
      <w:r>
        <w:rPr>
          <w:rFonts w:hint="eastAsia" w:ascii="宋体" w:hAnsi="宋体" w:cs="宋体"/>
          <w:color w:val="000000"/>
          <w:sz w:val="24"/>
          <w:szCs w:val="24"/>
          <w:lang w:val="en-US" w:eastAsia="zh-CN"/>
        </w:rPr>
        <w:t xml:space="preserve">222万元（其中含氨基酸水溶肥20元/瓶，大量元素水溶肥16元/瓶），</w:t>
      </w:r>
      <w:r>
        <w:rPr>
          <w:rFonts w:hint="eastAsia" w:ascii="宋体" w:hAnsi="宋体" w:eastAsia="宋体" w:cs="宋体"/>
          <w:color w:val="000000"/>
          <w:sz w:val="24"/>
          <w:szCs w:val="24"/>
        </w:rPr>
        <w:t xml:space="preserve">最后响应报价高于采购预算或最高限价的，将被判定为无效响应文件。</w:t>
      </w:r>
      <w:bookmarkEnd w:id="8"/>
      <w:r/>
      <w:r/>
    </w:p>
    <w:p>
      <w:pPr>
        <w:ind w:firstLine="560"/>
        <w:spacing w:line="520" w:lineRule="exact"/>
        <w:rPr>
          <w:rFonts w:ascii="宋体" w:hAnsi="宋体" w:eastAsia="宋体" w:cs="宋体"/>
          <w:sz w:val="24"/>
          <w:szCs w:val="24"/>
          <w:lang w:val="en-US" w:eastAsia="zh-CN"/>
        </w:rPr>
      </w:pPr>
      <w:r>
        <w:rPr>
          <w:rFonts w:hint="eastAsia" w:ascii="宋体" w:hAnsi="宋体" w:eastAsia="宋体" w:cs="宋体"/>
          <w:sz w:val="24"/>
          <w:szCs w:val="24"/>
        </w:rPr>
        <w:t xml:space="preserve">采购需求：</w:t>
      </w:r>
      <w:r>
        <w:rPr>
          <w:rFonts w:hint="eastAsia" w:ascii="宋体" w:hAnsi="宋体" w:cs="宋体"/>
          <w:sz w:val="24"/>
          <w:szCs w:val="24"/>
          <w:lang w:val="en-US" w:eastAsia="zh-CN"/>
        </w:rPr>
        <w:t xml:space="preserve">大量元素水溶肥60000瓶；含氨基酸水溶肥63000瓶。</w:t>
      </w:r>
      <w:r/>
    </w:p>
    <w:p>
      <w:pPr>
        <w:ind w:firstLine="518"/>
        <w:jc w:val="left"/>
        <w:spacing w:line="560" w:lineRule="exact"/>
        <w:rPr>
          <w:rFonts w:hint="eastAsia" w:ascii="宋体" w:hAnsi="宋体" w:eastAsia="宋体" w:cs="宋体"/>
          <w:sz w:val="24"/>
          <w:szCs w:val="24"/>
        </w:rPr>
      </w:pPr>
      <w:r>
        <w:rPr>
          <w:rFonts w:hint="eastAsia" w:ascii="宋体" w:hAnsi="宋体" w:eastAsia="宋体" w:cs="宋体"/>
          <w:sz w:val="24"/>
          <w:szCs w:val="24"/>
        </w:rPr>
        <w:t xml:space="preserve">合同履行期限：</w:t>
      </w:r>
      <w:r>
        <w:rPr>
          <w:rFonts w:hint="eastAsia" w:ascii="宋体" w:hAnsi="宋体" w:eastAsia="宋体" w:cs="宋体"/>
          <w:sz w:val="24"/>
          <w:szCs w:val="24"/>
          <w:lang w:val="en-US" w:eastAsia="zh-CN"/>
        </w:rPr>
        <w:t xml:space="preserve">签订合同后</w:t>
      </w: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日历天内交付完成</w:t>
      </w:r>
      <w:r>
        <w:rPr>
          <w:rFonts w:hint="eastAsia" w:ascii="宋体" w:hAnsi="宋体" w:eastAsia="宋体" w:cs="宋体"/>
          <w:sz w:val="24"/>
          <w:szCs w:val="24"/>
        </w:rPr>
        <w:t xml:space="preserve">。</w:t>
      </w:r>
      <w:r/>
    </w:p>
    <w:p>
      <w:pPr>
        <w:ind w:firstLine="518"/>
        <w:spacing w:line="560" w:lineRule="exact"/>
        <w:rPr>
          <w:rFonts w:hint="eastAsia" w:ascii="宋体" w:hAnsi="宋体" w:eastAsia="宋体" w:cs="宋体"/>
          <w:sz w:val="24"/>
          <w:szCs w:val="24"/>
        </w:rPr>
      </w:pPr>
      <w:r>
        <w:rPr>
          <w:rFonts w:hint="eastAsia" w:ascii="宋体" w:hAnsi="宋体" w:eastAsia="宋体" w:cs="宋体"/>
          <w:sz w:val="24"/>
          <w:szCs w:val="24"/>
        </w:rPr>
        <w:t xml:space="preserve">本项目不接受联合体投标，本项目采用资格后审方式。</w:t>
      </w:r>
      <w:r/>
    </w:p>
    <w:p>
      <w:pPr>
        <w:pStyle w:val="1232"/>
        <w:jc w:val="both"/>
        <w:spacing w:before="0" w:beforeAutospacing="0" w:after="0" w:afterAutospacing="0" w:line="560" w:lineRule="exact"/>
        <w:rPr>
          <w:rFonts w:hint="eastAsia" w:ascii="宋体" w:hAnsi="宋体" w:eastAsia="宋体" w:cs="宋体"/>
          <w:bCs/>
          <w:sz w:val="24"/>
          <w:szCs w:val="24"/>
        </w:rPr>
      </w:pPr>
      <w:r>
        <w:rPr>
          <w:rFonts w:hint="eastAsia" w:ascii="宋体" w:hAnsi="宋体" w:eastAsia="宋体" w:cs="宋体"/>
          <w:bCs/>
          <w:sz w:val="24"/>
          <w:szCs w:val="24"/>
        </w:rPr>
        <w:t xml:space="preserve">二、申请人的资格要求</w:t>
      </w:r>
      <w:r/>
    </w:p>
    <w:p>
      <w:pPr>
        <w:ind w:firstLine="518"/>
        <w:spacing w:line="560" w:lineRule="exact"/>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w:t>
      </w:r>
      <w:r/>
    </w:p>
    <w:p>
      <w:pPr>
        <w:ind w:firstLine="518"/>
        <w:spacing w:line="560" w:lineRule="exact"/>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w:t>
      </w:r>
      <w:r/>
    </w:p>
    <w:p>
      <w:pPr>
        <w:ind w:firstLine="518"/>
        <w:spacing w:line="560" w:lineRule="exact"/>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ind w:firstLine="518"/>
        <w:spacing w:line="560" w:lineRule="exact"/>
        <w:rPr>
          <w:rFonts w:hint="eastAsia" w:ascii="宋体" w:hAnsi="宋体" w:eastAsia="宋体" w:cs="宋体"/>
          <w:sz w:val="24"/>
          <w:szCs w:val="24"/>
        </w:rPr>
      </w:pPr>
      <w:r>
        <w:rPr>
          <w:rFonts w:hint="eastAsia" w:ascii="宋体" w:hAnsi="宋体" w:eastAsia="宋体" w:cs="宋体"/>
          <w:sz w:val="24"/>
          <w:szCs w:val="24"/>
        </w:rPr>
        <w:t xml:space="preserve">（3）具有履行合同所必需的设备和专业技术能力；</w:t>
      </w:r>
      <w:r/>
    </w:p>
    <w:p>
      <w:pPr>
        <w:ind w:firstLine="518"/>
        <w:spacing w:line="560" w:lineRule="exact"/>
        <w:rPr>
          <w:rFonts w:hint="eastAsia"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ind w:firstLine="518"/>
        <w:spacing w:line="560" w:lineRule="exact"/>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ind w:firstLine="518"/>
        <w:spacing w:line="560" w:lineRule="exact"/>
        <w:rPr>
          <w:rFonts w:hint="eastAsia" w:ascii="宋体" w:hAnsi="宋体" w:eastAsia="宋体" w:cs="宋体"/>
          <w:sz w:val="24"/>
          <w:szCs w:val="24"/>
        </w:rPr>
      </w:pPr>
      <w:r>
        <w:rPr>
          <w:rFonts w:hint="eastAsia" w:ascii="宋体" w:hAnsi="宋体" w:eastAsia="宋体" w:cs="宋体"/>
          <w:sz w:val="24"/>
          <w:szCs w:val="24"/>
        </w:rPr>
        <w:t xml:space="preserve">（6）法律、行政法规规定的其他条件。</w:t>
      </w:r>
      <w:r/>
    </w:p>
    <w:p>
      <w:pPr>
        <w:ind w:firstLine="518"/>
        <w:spacing w:line="560" w:lineRule="exact"/>
        <w:rPr>
          <w:rFonts w:hint="eastAsia" w:ascii="宋体" w:hAnsi="宋体" w:eastAsia="宋体" w:cs="宋体"/>
          <w:sz w:val="24"/>
          <w:szCs w:val="24"/>
        </w:rPr>
      </w:pPr>
      <w:r>
        <w:rPr>
          <w:rFonts w:hint="eastAsia" w:ascii="宋体" w:hAnsi="宋体" w:eastAsia="宋体" w:cs="宋体"/>
          <w:sz w:val="24"/>
          <w:szCs w:val="24"/>
        </w:rPr>
        <w:t xml:space="preserve">2.未被“信用中国”网站（www.creditchina.gov.cn）列入失信被执行人、重大税收违法案件当事人名单、政府采购严重失信行为记录名单。</w:t>
      </w:r>
      <w:r/>
    </w:p>
    <w:p>
      <w:pPr>
        <w:ind w:firstLine="518"/>
        <w:spacing w:line="560" w:lineRule="exact"/>
        <w:rPr>
          <w:rFonts w:hint="eastAsia" w:ascii="宋体" w:hAnsi="宋体" w:eastAsia="宋体" w:cs="宋体"/>
          <w:sz w:val="24"/>
          <w:szCs w:val="24"/>
        </w:rPr>
      </w:pPr>
      <w:r>
        <w:rPr>
          <w:rFonts w:hint="eastAsia" w:ascii="宋体" w:hAnsi="宋体" w:eastAsia="宋体" w:cs="宋体"/>
          <w:sz w:val="24"/>
          <w:szCs w:val="24"/>
        </w:rPr>
        <w:t xml:space="preserve">3.落实政府采购政策需满足的资格要求：本项目属于专门面向中小企业采购的项目，供应商应为中小微企业、监狱企业、残疾人福利性单位。</w:t>
      </w:r>
      <w:r/>
    </w:p>
    <w:p>
      <w:pPr>
        <w:pStyle w:val="1052"/>
        <w:ind w:firstLine="518"/>
        <w:spacing w:before="0" w:beforeAutospacing="0" w:after="0" w:afterAutospacing="0" w:line="56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color w:val="000000"/>
          <w:sz w:val="24"/>
          <w:szCs w:val="24"/>
          <w:highlight w:val="none"/>
        </w:rPr>
        <w:t xml:space="preserve">本项目的特定资格要求：无</w:t>
      </w:r>
      <w:r/>
    </w:p>
    <w:p>
      <w:pPr>
        <w:ind w:firstLine="508"/>
        <w:spacing w:line="520" w:lineRule="exact"/>
        <w:rPr>
          <w:rFonts w:hint="eastAsia" w:ascii="宋体" w:hAnsi="宋体" w:eastAsia="宋体" w:cs="宋体"/>
          <w:bCs/>
          <w:sz w:val="24"/>
          <w:szCs w:val="24"/>
        </w:rPr>
      </w:pPr>
      <w:r>
        <w:rPr>
          <w:rFonts w:hint="eastAsia" w:ascii="宋体" w:hAnsi="宋体" w:eastAsia="宋体" w:cs="宋体"/>
          <w:bCs/>
          <w:sz w:val="24"/>
          <w:szCs w:val="24"/>
        </w:rPr>
        <w:t xml:space="preserve">本项目不接受供应商以联合体的身份参考，本项目采用资格后审方式。</w:t>
      </w:r>
      <w:r/>
    </w:p>
    <w:p>
      <w:pPr>
        <w:pStyle w:val="1232"/>
        <w:jc w:val="both"/>
        <w:spacing w:before="0" w:beforeAutospacing="0" w:after="0" w:afterAutospacing="0" w:line="560" w:lineRule="exact"/>
        <w:rPr>
          <w:rFonts w:hint="eastAsia" w:ascii="宋体" w:hAnsi="宋体" w:eastAsia="宋体" w:cs="宋体"/>
          <w:bCs/>
          <w:sz w:val="24"/>
          <w:szCs w:val="24"/>
        </w:rPr>
      </w:pPr>
      <w:r>
        <w:rPr>
          <w:rFonts w:hint="eastAsia" w:ascii="宋体" w:hAnsi="宋体" w:eastAsia="宋体" w:cs="宋体"/>
          <w:bCs/>
          <w:sz w:val="24"/>
          <w:szCs w:val="24"/>
        </w:rPr>
        <w:t xml:space="preserve">三、获取</w:t>
      </w:r>
      <w:r>
        <w:rPr>
          <w:rFonts w:hint="eastAsia" w:cs="宋体"/>
          <w:bCs/>
          <w:sz w:val="24"/>
          <w:szCs w:val="24"/>
          <w:lang w:val="en-US" w:eastAsia="zh-CN"/>
        </w:rPr>
        <w:t xml:space="preserve">询价</w:t>
      </w:r>
      <w:r>
        <w:rPr>
          <w:rFonts w:hint="eastAsia" w:ascii="宋体" w:hAnsi="宋体" w:eastAsia="宋体" w:cs="宋体"/>
          <w:bCs/>
          <w:sz w:val="24"/>
          <w:szCs w:val="24"/>
        </w:rPr>
        <w:t xml:space="preserve">文件</w:t>
      </w:r>
      <w:r/>
    </w:p>
    <w:p>
      <w:pPr>
        <w:ind w:firstLine="540"/>
        <w:spacing w:line="560" w:lineRule="exact"/>
        <w:rPr>
          <w:rFonts w:hint="eastAsia" w:ascii="宋体" w:hAnsi="宋体" w:eastAsia="宋体" w:cs="宋体"/>
          <w:color w:val="000000"/>
          <w:sz w:val="24"/>
          <w:szCs w:val="24"/>
          <w:u w:val="single"/>
        </w:rPr>
      </w:pPr>
      <w:r>
        <w:rPr>
          <w:rFonts w:hint="eastAsia" w:ascii="宋体" w:hAnsi="宋体" w:eastAsia="宋体" w:cs="宋体"/>
          <w:sz w:val="24"/>
          <w:szCs w:val="24"/>
        </w:rPr>
        <w:t xml:space="preserve">（一）时间：</w:t>
      </w:r>
      <w:r>
        <w:rPr>
          <w:rFonts w:hint="eastAsia" w:ascii="宋体" w:hAnsi="宋体" w:eastAsia="宋体" w:cs="宋体"/>
          <w:color w:val="000000"/>
          <w:sz w:val="24"/>
          <w:szCs w:val="24"/>
          <w:u w:val="none"/>
        </w:rPr>
        <w:t xml:space="preserve">自本公告发布之日起3个工作日。</w:t>
      </w:r>
      <w:r/>
    </w:p>
    <w:p>
      <w:pPr>
        <w:ind w:firstLine="540"/>
        <w:spacing w:line="560" w:lineRule="exact"/>
        <w:rPr>
          <w:rFonts w:hint="eastAsia" w:ascii="宋体" w:hAnsi="宋体" w:eastAsia="宋体" w:cs="宋体"/>
          <w:sz w:val="24"/>
          <w:szCs w:val="24"/>
        </w:rPr>
      </w:pPr>
      <w:r>
        <w:rPr>
          <w:rFonts w:hint="eastAsia" w:ascii="宋体" w:hAnsi="宋体" w:eastAsia="宋体" w:cs="宋体"/>
          <w:sz w:val="24"/>
          <w:szCs w:val="24"/>
        </w:rPr>
        <w:t xml:space="preserve">（二）获取方式：</w:t>
      </w:r>
      <w:r/>
    </w:p>
    <w:p>
      <w:pPr>
        <w:ind w:firstLine="540"/>
        <w:spacing w:line="560" w:lineRule="exact"/>
        <w:rPr>
          <w:rFonts w:hint="eastAsia" w:ascii="宋体" w:hAnsi="宋体" w:eastAsia="宋体" w:cs="宋体"/>
          <w:sz w:val="24"/>
          <w:szCs w:val="24"/>
        </w:rPr>
      </w:pPr>
      <w:r>
        <w:rPr>
          <w:rFonts w:hint="eastAsia" w:ascii="宋体" w:hAnsi="宋体" w:eastAsia="宋体" w:cs="宋体"/>
          <w:sz w:val="24"/>
          <w:szCs w:val="24"/>
        </w:rPr>
        <w:t xml:space="preserve">1.地点：网上注册登记成功后系统内免费下载。</w:t>
      </w:r>
      <w:r/>
    </w:p>
    <w:p>
      <w:pPr>
        <w:ind w:firstLine="540"/>
        <w:spacing w:line="560" w:lineRule="exact"/>
        <w:rPr>
          <w:rFonts w:hint="eastAsia" w:ascii="宋体" w:hAnsi="宋体" w:eastAsia="宋体" w:cs="宋体"/>
          <w:sz w:val="24"/>
          <w:szCs w:val="24"/>
        </w:rPr>
      </w:pPr>
      <w:r>
        <w:rPr>
          <w:rFonts w:hint="eastAsia" w:ascii="宋体" w:hAnsi="宋体" w:eastAsia="宋体" w:cs="宋体"/>
          <w:sz w:val="24"/>
          <w:szCs w:val="24"/>
        </w:rPr>
        <w:t xml:space="preserve">2.获取方式：本项目采用网上注册登记方式。</w:t>
      </w:r>
      <w:r/>
    </w:p>
    <w:p>
      <w:pPr>
        <w:ind w:firstLine="540"/>
        <w:spacing w:line="560" w:lineRule="exact"/>
        <w:rPr>
          <w:rFonts w:hint="eastAsia" w:ascii="宋体" w:hAnsi="宋体" w:eastAsia="宋体" w:cs="宋体"/>
          <w:sz w:val="24"/>
          <w:szCs w:val="24"/>
        </w:rPr>
      </w:pPr>
      <w:r>
        <w:rPr>
          <w:rFonts w:hint="eastAsia" w:ascii="宋体" w:hAnsi="宋体" w:eastAsia="宋体" w:cs="宋体"/>
          <w:sz w:val="24"/>
          <w:szCs w:val="24"/>
        </w:rPr>
        <w:t xml:space="preserve">3.潜在投标人访问电子招标投标交易平台的网络地址和方法：</w:t>
      </w:r>
      <w:r/>
    </w:p>
    <w:p>
      <w:pPr>
        <w:ind w:firstLine="540"/>
        <w:spacing w:line="560" w:lineRule="exact"/>
        <w:rPr>
          <w:rFonts w:hint="eastAsia" w:ascii="宋体" w:hAnsi="宋体" w:eastAsia="宋体" w:cs="宋体"/>
          <w:sz w:val="24"/>
          <w:szCs w:val="24"/>
        </w:rPr>
      </w:pPr>
      <w:r>
        <w:rPr>
          <w:rFonts w:hint="eastAsia" w:ascii="宋体" w:hAnsi="宋体" w:eastAsia="宋体" w:cs="宋体"/>
          <w:sz w:val="24"/>
          <w:szCs w:val="24"/>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hint="eastAsia" w:ascii="宋体" w:hAnsi="宋体" w:eastAsia="宋体" w:cs="宋体"/>
          <w:sz w:val="24"/>
          <w:szCs w:val="24"/>
        </w:rPr>
      </w:pPr>
      <w:r>
        <w:rPr>
          <w:rFonts w:hint="eastAsia" w:ascii="宋体" w:hAnsi="宋体" w:eastAsia="宋体" w:cs="宋体"/>
          <w:sz w:val="24"/>
          <w:szCs w:val="24"/>
        </w:rPr>
        <w:t xml:space="preserve">（2）潜在投标人访问“苏采云”系统的网络地址和方法：“苏采云”系统的网址：http://jszfcg.jsczt.cn/，点击“苏采云”进入系统。</w:t>
      </w:r>
      <w:r/>
    </w:p>
    <w:p>
      <w:pPr>
        <w:ind w:firstLine="540"/>
        <w:spacing w:line="560" w:lineRule="exact"/>
        <w:rPr>
          <w:rFonts w:hint="eastAsia" w:ascii="宋体" w:hAnsi="宋体" w:eastAsia="宋体" w:cs="宋体"/>
          <w:sz w:val="24"/>
          <w:szCs w:val="24"/>
        </w:rPr>
      </w:pPr>
      <w:r>
        <w:rPr>
          <w:rFonts w:hint="eastAsia" w:ascii="宋体" w:hAnsi="宋体" w:eastAsia="宋体" w:cs="宋体"/>
          <w:sz w:val="24"/>
          <w:szCs w:val="24"/>
        </w:rPr>
        <w:t xml:space="preserve">（3）“CA数字证书”的获取：供应商需办理CA锁，“苏采云”系统目前仅支持“苏采云”系统下的政务CA，省内各地区办理的“苏采云”系统下的政务CA全省通用。</w:t>
      </w:r>
      <w:r>
        <w:rPr>
          <w:rFonts w:hint="eastAsia" w:ascii="宋体" w:hAnsi="宋体" w:eastAsia="宋体" w:cs="宋体"/>
          <w:bCs/>
          <w:color w:val="000000"/>
          <w:sz w:val="24"/>
          <w:szCs w:val="24"/>
        </w:rPr>
        <w:t xml:space="preserve">“CA数字证书”的办理方法详见“江苏省政府采购数字证书CA及电子签章办理指南”，网址：http://jsxcmm.com/help/help.html。</w:t>
      </w:r>
      <w:r/>
    </w:p>
    <w:p>
      <w:pPr>
        <w:ind w:firstLine="540"/>
        <w:spacing w:line="560" w:lineRule="exact"/>
        <w:rPr>
          <w:rFonts w:hint="eastAsia" w:ascii="宋体" w:hAnsi="宋体" w:eastAsia="宋体" w:cs="宋体"/>
          <w:sz w:val="24"/>
          <w:szCs w:val="24"/>
        </w:rPr>
      </w:pPr>
      <w:r>
        <w:rPr>
          <w:rFonts w:hint="eastAsia" w:ascii="宋体" w:hAnsi="宋体" w:eastAsia="宋体" w:cs="宋体"/>
          <w:sz w:val="24"/>
          <w:szCs w:val="24"/>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"http://czj.taizhou.gov.cn/art/2022/12/9/art_61762_3436049.html" \o "苏采云系统操作手册（供应商）"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苏采云系统操作手册（供应商）</w:t>
      </w:r>
      <w:r>
        <w:rPr>
          <w:rFonts w:hint="eastAsia" w:ascii="宋体" w:hAnsi="宋体" w:eastAsia="宋体" w:cs="宋体"/>
          <w:sz w:val="24"/>
          <w:szCs w:val="24"/>
        </w:rPr>
        <w:fldChar w:fldCharType="end"/>
      </w:r>
      <w:r>
        <w:rPr>
          <w:rFonts w:hint="eastAsia" w:ascii="宋体" w:hAnsi="宋体" w:eastAsia="宋体" w:cs="宋体"/>
          <w:sz w:val="24"/>
          <w:szCs w:val="24"/>
        </w:rPr>
        <w:t xml:space="preserve">”，进行下载。</w:t>
      </w:r>
      <w:r/>
    </w:p>
    <w:p>
      <w:pPr>
        <w:ind w:firstLine="540"/>
        <w:spacing w:line="560" w:lineRule="exact"/>
        <w:rPr>
          <w:rFonts w:hint="eastAsia" w:ascii="宋体" w:hAnsi="宋体" w:eastAsia="宋体" w:cs="宋体"/>
          <w:sz w:val="24"/>
          <w:szCs w:val="24"/>
        </w:rPr>
      </w:pPr>
      <w:r>
        <w:rPr>
          <w:rFonts w:hint="eastAsia" w:ascii="宋体" w:hAnsi="宋体" w:eastAsia="宋体" w:cs="宋体"/>
          <w:sz w:val="24"/>
          <w:szCs w:val="24"/>
        </w:rPr>
        <w:t xml:space="preserve">（5）招标代理机构（采购代理机构）将数据电文形式的招标文件加载至“苏采云”系统，供潜在投标人下载或者查阅。</w:t>
      </w:r>
      <w:r/>
    </w:p>
    <w:p>
      <w:pPr>
        <w:ind w:firstLine="540"/>
        <w:spacing w:line="560" w:lineRule="exact"/>
        <w:rPr>
          <w:rFonts w:hint="eastAsia" w:ascii="宋体" w:hAnsi="宋体" w:eastAsia="宋体" w:cs="宋体"/>
          <w:sz w:val="24"/>
          <w:szCs w:val="24"/>
        </w:rPr>
      </w:pPr>
      <w:r>
        <w:rPr>
          <w:rFonts w:hint="eastAsia" w:ascii="宋体" w:hAnsi="宋体" w:eastAsia="宋体" w:cs="宋体"/>
          <w:sz w:val="24"/>
          <w:szCs w:val="24"/>
        </w:rPr>
        <w:t xml:space="preserve">（6）苏采云系统优先使用谷歌浏览器参与不见面开标。</w:t>
      </w:r>
      <w:r/>
    </w:p>
    <w:p>
      <w:pPr>
        <w:ind w:firstLine="540"/>
        <w:spacing w:line="560" w:lineRule="exact"/>
        <w:rPr>
          <w:rFonts w:hint="eastAsia" w:ascii="宋体" w:hAnsi="宋体" w:eastAsia="宋体" w:cs="宋体"/>
          <w:sz w:val="24"/>
          <w:szCs w:val="24"/>
        </w:rPr>
      </w:pPr>
      <w:r>
        <w:rPr>
          <w:rFonts w:hint="eastAsia" w:ascii="宋体" w:hAnsi="宋体" w:eastAsia="宋体" w:cs="宋体"/>
          <w:sz w:val="24"/>
          <w:szCs w:val="24"/>
        </w:rPr>
        <w:t xml:space="preserve">（7）有关本次采购的事项若存在变动或修改，敬请及时关注“江苏政府采购网”发布的更正公告。</w:t>
      </w:r>
      <w:r/>
    </w:p>
    <w:p>
      <w:pPr>
        <w:ind w:firstLine="54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如潜在供应商未按上述要求操作，将自行承担所产生的风险。</w:t>
      </w:r>
      <w:r/>
    </w:p>
    <w:p>
      <w:pPr>
        <w:pStyle w:val="1232"/>
        <w:jc w:val="both"/>
        <w:spacing w:before="0" w:beforeAutospacing="0" w:after="0" w:afterAutospacing="0" w:line="560" w:lineRule="exact"/>
        <w:rPr>
          <w:rFonts w:hint="eastAsia" w:ascii="宋体" w:hAnsi="宋体" w:eastAsia="宋体" w:cs="宋体"/>
          <w:bCs/>
          <w:sz w:val="24"/>
          <w:szCs w:val="24"/>
        </w:rPr>
      </w:pPr>
      <w:r>
        <w:rPr>
          <w:rFonts w:hint="eastAsia" w:ascii="宋体" w:hAnsi="宋体" w:eastAsia="宋体" w:cs="宋体"/>
          <w:bCs/>
          <w:sz w:val="24"/>
          <w:szCs w:val="24"/>
        </w:rPr>
        <w:t xml:space="preserve">四、提交响应文件截止时间和地点</w:t>
      </w:r>
      <w:r/>
    </w:p>
    <w:p>
      <w:pPr>
        <w:ind w:firstLine="540"/>
        <w:spacing w:line="560" w:lineRule="exact"/>
        <w:rPr>
          <w:rFonts w:hint="eastAsia" w:ascii="宋体" w:hAnsi="宋体" w:eastAsia="宋体" w:cs="宋体"/>
          <w:sz w:val="24"/>
          <w:szCs w:val="24"/>
        </w:rPr>
      </w:pPr>
      <w:r>
        <w:rPr>
          <w:rFonts w:hint="eastAsia" w:ascii="宋体" w:hAnsi="宋体" w:eastAsia="宋体" w:cs="宋体"/>
          <w:sz w:val="24"/>
          <w:szCs w:val="24"/>
        </w:rPr>
        <w:t xml:space="preserve">响应文件递交截止时间：</w:t>
      </w:r>
      <w:r>
        <w:rPr>
          <w:rFonts w:hint="eastAsia" w:ascii="宋体" w:hAnsi="宋体" w:cs="宋体"/>
          <w:sz w:val="24"/>
          <w:szCs w:val="24"/>
          <w:lang w:eastAsia="zh-CN"/>
        </w:rPr>
        <w:t xml:space="preserve">2026年9月9日 9:30</w:t>
      </w:r>
      <w:r>
        <w:rPr>
          <w:rFonts w:hint="eastAsia" w:ascii="宋体" w:hAnsi="宋体" w:eastAsia="宋体" w:cs="宋体"/>
          <w:sz w:val="24"/>
          <w:szCs w:val="24"/>
        </w:rPr>
        <w:t xml:space="preserve"> （北京时间）</w:t>
      </w:r>
      <w:r/>
    </w:p>
    <w:p>
      <w:pPr>
        <w:ind w:firstLine="540"/>
        <w:spacing w:line="560" w:lineRule="exact"/>
        <w:rPr>
          <w:rFonts w:hint="eastAsia" w:ascii="宋体" w:hAnsi="宋体" w:eastAsia="宋体" w:cs="宋体"/>
          <w:sz w:val="24"/>
          <w:szCs w:val="24"/>
        </w:rPr>
      </w:pPr>
      <w:r>
        <w:rPr>
          <w:rFonts w:hint="eastAsia" w:ascii="宋体" w:hAnsi="宋体" w:eastAsia="宋体" w:cs="宋体"/>
          <w:sz w:val="24"/>
          <w:szCs w:val="24"/>
        </w:rPr>
        <w:t xml:space="preserve">地点：“苏采云”系统（网址：http://jszfcg.jsczt.cn/）“开标大厅，点击“苏采云”进入系统“开标大厅”。</w:t>
      </w:r>
      <w:r/>
    </w:p>
    <w:p>
      <w:pPr>
        <w:pStyle w:val="1232"/>
        <w:jc w:val="both"/>
        <w:spacing w:before="0" w:beforeAutospacing="0" w:after="0" w:afterAutospacing="0" w:line="560" w:lineRule="exact"/>
        <w:rPr>
          <w:rFonts w:hint="eastAsia" w:ascii="宋体" w:hAnsi="宋体" w:eastAsia="宋体" w:cs="宋体"/>
          <w:bCs/>
          <w:sz w:val="24"/>
          <w:szCs w:val="24"/>
        </w:rPr>
      </w:pPr>
      <w:r/>
      <w:bookmarkStart w:id="9" w:name="_Toc35393802"/>
      <w:r/>
      <w:bookmarkStart w:id="10" w:name="_Toc35393633"/>
      <w:r/>
      <w:bookmarkStart w:id="11" w:name="_Toc28359016"/>
      <w:r/>
      <w:bookmarkStart w:id="12" w:name="_Toc28359093"/>
      <w:r>
        <w:rPr>
          <w:rFonts w:hint="eastAsia" w:ascii="宋体" w:hAnsi="宋体" w:eastAsia="宋体" w:cs="宋体"/>
          <w:bCs/>
          <w:sz w:val="24"/>
          <w:szCs w:val="24"/>
        </w:rPr>
        <w:t xml:space="preserve">五、开启</w:t>
      </w:r>
      <w:bookmarkEnd w:id="9"/>
      <w:r/>
      <w:bookmarkEnd w:id="10"/>
      <w:r/>
      <w:bookmarkEnd w:id="11"/>
      <w:r/>
      <w:bookmarkEnd w:id="12"/>
      <w:r/>
      <w:r/>
    </w:p>
    <w:p>
      <w:pPr>
        <w:ind w:firstLine="540"/>
        <w:spacing w:line="560" w:lineRule="exact"/>
        <w:rPr>
          <w:rFonts w:hint="eastAsia" w:ascii="宋体" w:hAnsi="宋体" w:eastAsia="宋体" w:cs="宋体"/>
          <w:sz w:val="24"/>
          <w:szCs w:val="24"/>
          <w:highlight w:val="yellow"/>
        </w:rPr>
      </w:pPr>
      <w:r>
        <w:rPr>
          <w:rFonts w:hint="eastAsia" w:ascii="宋体" w:hAnsi="宋体" w:eastAsia="宋体" w:cs="宋体"/>
          <w:sz w:val="24"/>
          <w:szCs w:val="24"/>
        </w:rPr>
        <w:t xml:space="preserve">时间: </w:t>
      </w:r>
      <w:r>
        <w:rPr>
          <w:rFonts w:hint="eastAsia" w:ascii="宋体" w:hAnsi="宋体" w:cs="宋体"/>
          <w:sz w:val="24"/>
          <w:szCs w:val="24"/>
          <w:lang w:eastAsia="zh-CN"/>
        </w:rPr>
        <w:t xml:space="preserve">2026年9月9日 9:30</w:t>
      </w:r>
      <w:r>
        <w:rPr>
          <w:rFonts w:hint="eastAsia" w:ascii="宋体" w:hAnsi="宋体" w:eastAsia="宋体" w:cs="宋体"/>
          <w:sz w:val="24"/>
          <w:szCs w:val="24"/>
        </w:rPr>
        <w:t xml:space="preserve"> (北京时间)</w:t>
      </w:r>
      <w:r/>
    </w:p>
    <w:p>
      <w:pPr>
        <w:ind w:firstLine="518"/>
        <w:spacing w:line="560" w:lineRule="exact"/>
        <w:rPr>
          <w:rFonts w:hint="eastAsia" w:ascii="宋体" w:hAnsi="宋体" w:eastAsia="宋体" w:cs="宋体"/>
          <w:sz w:val="24"/>
          <w:szCs w:val="24"/>
        </w:rPr>
      </w:pPr>
      <w:r>
        <w:rPr>
          <w:rFonts w:hint="eastAsia" w:ascii="宋体" w:hAnsi="宋体" w:eastAsia="宋体" w:cs="宋体"/>
          <w:sz w:val="24"/>
          <w:szCs w:val="24"/>
        </w:rPr>
        <w:t xml:space="preserve">地点：苏采云系统不见面开标系统</w:t>
      </w:r>
      <w:r/>
    </w:p>
    <w:p>
      <w:pPr>
        <w:pStyle w:val="1232"/>
        <w:jc w:val="both"/>
        <w:spacing w:before="0" w:beforeAutospacing="0" w:after="0" w:afterAutospacing="0" w:line="560" w:lineRule="exact"/>
        <w:rPr>
          <w:rFonts w:hint="eastAsia" w:ascii="宋体" w:hAnsi="宋体" w:eastAsia="宋体" w:cs="宋体"/>
          <w:bCs/>
          <w:sz w:val="24"/>
          <w:szCs w:val="24"/>
        </w:rPr>
      </w:pPr>
      <w:r>
        <w:rPr>
          <w:rFonts w:hint="eastAsia" w:ascii="宋体" w:hAnsi="宋体" w:eastAsia="宋体" w:cs="宋体"/>
          <w:bCs/>
          <w:sz w:val="24"/>
          <w:szCs w:val="24"/>
        </w:rPr>
        <w:t xml:space="preserve">六、公告期限</w:t>
      </w:r>
      <w:r/>
    </w:p>
    <w:p>
      <w:pPr>
        <w:pStyle w:val="1232"/>
        <w:ind w:firstLine="647"/>
        <w:spacing w:before="0" w:beforeAutospacing="0" w:after="0" w:afterAutospacing="0"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自本公告发布之日起3个工作日。</w:t>
      </w:r>
      <w:r/>
    </w:p>
    <w:p>
      <w:pPr>
        <w:pStyle w:val="1232"/>
        <w:spacing w:before="0" w:beforeAutospacing="0" w:after="0" w:afterAutospacing="0" w:line="560" w:lineRule="exact"/>
        <w:shd w:val="clear" w:color="auto" w:fill="ffffff"/>
        <w:rPr>
          <w:rFonts w:hint="eastAsia" w:ascii="宋体" w:hAnsi="宋体" w:eastAsia="宋体" w:cs="宋体"/>
          <w:bCs/>
          <w:sz w:val="24"/>
          <w:szCs w:val="24"/>
        </w:rPr>
      </w:pPr>
      <w:r>
        <w:rPr>
          <w:rFonts w:hint="eastAsia" w:ascii="宋体" w:hAnsi="宋体" w:eastAsia="宋体" w:cs="宋体"/>
          <w:bCs/>
          <w:sz w:val="24"/>
          <w:szCs w:val="24"/>
        </w:rPr>
        <w:t xml:space="preserve">七、其他补充事宜</w:t>
      </w:r>
      <w:r/>
    </w:p>
    <w:p>
      <w:pPr>
        <w:pStyle w:val="1052"/>
        <w:ind w:firstLine="560"/>
        <w:jc w:val="both"/>
        <w:spacing w:before="0" w:beforeAutospacing="0" w:after="0" w:afterAutospacing="0" w:line="560" w:lineRule="exact"/>
        <w:shd w:val="clear" w:color="auto" w:fill="ffffff"/>
        <w:rPr>
          <w:rFonts w:hint="eastAsia" w:ascii="宋体" w:hAnsi="宋体" w:eastAsia="宋体" w:cs="宋体"/>
          <w:color w:val="000000"/>
          <w:sz w:val="24"/>
          <w:szCs w:val="24"/>
        </w:rPr>
      </w:pPr>
      <w:r>
        <w:rPr>
          <w:rFonts w:hint="eastAsia" w:cs="宋体"/>
          <w:color w:val="000000"/>
          <w:sz w:val="24"/>
          <w:szCs w:val="24"/>
          <w:lang w:val="en-US" w:eastAsia="zh-CN"/>
        </w:rPr>
        <w:t xml:space="preserve">1、</w:t>
      </w:r>
      <w:r>
        <w:rPr>
          <w:rFonts w:hint="eastAsia" w:ascii="宋体" w:hAnsi="宋体" w:eastAsia="宋体" w:cs="宋体"/>
          <w:color w:val="000000"/>
          <w:sz w:val="24"/>
          <w:szCs w:val="24"/>
        </w:rPr>
        <w:t xml:space="preserve">如在报名中有任何疑问，请拨打电子化政府采购技术支持电话：0523-86897512、89182460。</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八、对本次采购提出询问，请按以下方式联系。</w:t>
      </w:r>
      <w:r/>
    </w:p>
    <w:p>
      <w:pPr>
        <w:ind w:firstLine="600"/>
        <w:jc w:val="left"/>
        <w:keepLines w:val="0"/>
        <w:keepNext w:val="0"/>
        <w:pageBreakBefore w:val="0"/>
        <w:spacing w:line="5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1.采购人信息</w:t>
      </w:r>
      <w:r/>
    </w:p>
    <w:p>
      <w:pPr>
        <w:ind w:firstLine="600"/>
        <w:jc w:val="left"/>
        <w:keepLines w:val="0"/>
        <w:keepNext w:val="0"/>
        <w:pageBreakBefore w:val="0"/>
        <w:spacing w:line="5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名 称：兴化市现代农业发展服务中心</w:t>
      </w:r>
      <w:r/>
    </w:p>
    <w:p>
      <w:pPr>
        <w:ind w:firstLine="600"/>
        <w:jc w:val="left"/>
        <w:keepLines w:val="0"/>
        <w:keepNext w:val="0"/>
        <w:pageBreakBefore w:val="0"/>
        <w:spacing w:line="5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地址：兴化市经一中路28号</w:t>
      </w:r>
      <w:r/>
    </w:p>
    <w:p>
      <w:pPr>
        <w:ind w:firstLine="600"/>
        <w:jc w:val="left"/>
        <w:keepLines w:val="0"/>
        <w:keepNext w:val="0"/>
        <w:pageBreakBefore w:val="0"/>
        <w:spacing w:line="500" w:lineRule="exact"/>
        <w:widowControl/>
        <w:rPr>
          <w:rFonts w:ascii="宋体" w:hAnsi="宋体" w:eastAsia="宋体" w:cs="宋体"/>
          <w:sz w:val="24"/>
          <w:szCs w:val="24"/>
          <w:lang w:val="en-US" w:eastAsia="zh-CN"/>
        </w:rPr>
      </w:pPr>
      <w:r>
        <w:rPr>
          <w:rFonts w:hint="eastAsia" w:ascii="宋体" w:hAnsi="宋体" w:eastAsia="宋体" w:cs="宋体"/>
          <w:color w:val="000000"/>
          <w:sz w:val="24"/>
          <w:szCs w:val="24"/>
          <w:lang w:val="en-US" w:eastAsia="zh-CN"/>
        </w:rPr>
        <w:t xml:space="preserve">联系方式：</w:t>
      </w:r>
      <w:r>
        <w:rPr>
          <w:rFonts w:hint="eastAsia" w:ascii="宋体" w:hAnsi="宋体" w:cs="宋体"/>
          <w:color w:val="000000"/>
          <w:sz w:val="24"/>
          <w:szCs w:val="24"/>
          <w:lang w:val="en-US" w:eastAsia="zh-CN"/>
        </w:rPr>
        <w:t xml:space="preserve">陈先生</w:t>
      </w:r>
      <w:r>
        <w:rPr>
          <w:rFonts w:hint="eastAsia" w:ascii="宋体" w:hAnsi="宋体" w:eastAsia="宋体" w:cs="宋体"/>
          <w:color w:val="000000"/>
          <w:sz w:val="24"/>
          <w:szCs w:val="24"/>
          <w:lang w:val="en-US" w:eastAsia="zh-CN"/>
        </w:rPr>
        <w:t xml:space="preserve">    </w:t>
      </w:r>
      <w:r>
        <w:rPr>
          <w:rFonts w:hint="eastAsia" w:ascii="宋体" w:hAnsi="宋体" w:cs="宋体"/>
          <w:sz w:val="24"/>
          <w:szCs w:val="24"/>
          <w:lang w:val="en-US" w:eastAsia="zh-CN"/>
        </w:rPr>
        <w:t xml:space="preserve">15261096418</w:t>
      </w:r>
      <w:r/>
    </w:p>
    <w:p>
      <w:pPr>
        <w:ind w:firstLine="600"/>
        <w:jc w:val="left"/>
        <w:keepLines w:val="0"/>
        <w:keepNext w:val="0"/>
        <w:pageBreakBefore w:val="0"/>
        <w:spacing w:line="5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2.采购代理机构信息</w:t>
      </w:r>
      <w:r/>
    </w:p>
    <w:p>
      <w:pPr>
        <w:ind w:firstLine="600"/>
        <w:jc w:val="left"/>
        <w:keepLines w:val="0"/>
        <w:keepNext w:val="0"/>
        <w:pageBreakBefore w:val="0"/>
        <w:spacing w:line="5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名 称：泰州市向正项目管理有限公司</w:t>
      </w:r>
      <w:r/>
    </w:p>
    <w:p>
      <w:pPr>
        <w:ind w:firstLine="600"/>
        <w:jc w:val="left"/>
        <w:keepLines w:val="0"/>
        <w:keepNext w:val="0"/>
        <w:pageBreakBefore w:val="0"/>
        <w:spacing w:line="5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地 址：兴化市江浙商业广场二楼G栋商务中心206室</w:t>
      </w:r>
      <w:r/>
    </w:p>
    <w:p>
      <w:pPr>
        <w:ind w:firstLine="600"/>
        <w:jc w:val="left"/>
        <w:keepLines w:val="0"/>
        <w:keepNext w:val="0"/>
        <w:pageBreakBefore w:val="0"/>
        <w:spacing w:line="5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联系方式：陈女士    18351014281</w:t>
      </w:r>
      <w:r/>
    </w:p>
    <w:p>
      <w:pPr>
        <w:ind w:firstLine="600"/>
        <w:jc w:val="left"/>
        <w:keepLines w:val="0"/>
        <w:keepNext w:val="0"/>
        <w:pageBreakBefore w:val="0"/>
        <w:spacing w:line="5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3.项目联系方式</w:t>
      </w:r>
      <w:r/>
    </w:p>
    <w:p>
      <w:pPr>
        <w:ind w:firstLine="600"/>
        <w:jc w:val="left"/>
        <w:keepLines w:val="0"/>
        <w:keepNext w:val="0"/>
        <w:pageBreakBefore w:val="0"/>
        <w:spacing w:line="500" w:lineRule="exact"/>
        <w:widowControl/>
        <w:rPr>
          <w:rFonts w:hint="eastAsia" w:ascii="宋体" w:hAnsi="宋体" w:eastAsia="宋体" w:cs="宋体"/>
          <w:color w:val="000000"/>
          <w:sz w:val="24"/>
          <w:szCs w:val="24"/>
          <w:lang w:val="en-US" w:eastAsia="zh-CN"/>
        </w:rPr>
      </w:pPr>
      <w:r>
        <w:rPr>
          <w:rFonts w:hint="eastAsia" w:ascii="宋体" w:hAnsi="宋体" w:eastAsia="宋体" w:cs="宋体"/>
          <w:sz w:val="24"/>
          <w:szCs w:val="24"/>
          <w:lang w:val="en-US" w:eastAsia="zh-CN"/>
        </w:rPr>
        <w:t xml:space="preserve">项目联系人：</w:t>
      </w:r>
      <w:r>
        <w:rPr>
          <w:rFonts w:hint="eastAsia" w:ascii="宋体" w:hAnsi="宋体" w:eastAsia="宋体" w:cs="宋体"/>
          <w:color w:val="000000"/>
          <w:sz w:val="24"/>
          <w:szCs w:val="24"/>
          <w:lang w:val="en-US" w:eastAsia="zh-CN"/>
        </w:rPr>
        <w:t xml:space="preserve">陈女士</w:t>
      </w:r>
      <w:r/>
    </w:p>
    <w:p>
      <w:pPr>
        <w:ind w:firstLine="600"/>
        <w:jc w:val="left"/>
        <w:keepLines w:val="0"/>
        <w:keepNext w:val="0"/>
        <w:pageBreakBefore w:val="0"/>
        <w:spacing w:line="5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电      话：</w:t>
      </w:r>
      <w:r>
        <w:rPr>
          <w:rFonts w:hint="eastAsia" w:ascii="宋体" w:hAnsi="宋体" w:eastAsia="宋体" w:cs="宋体"/>
          <w:sz w:val="24"/>
          <w:szCs w:val="24"/>
          <w:lang w:val="en-US" w:eastAsia="zh-CN"/>
        </w:rPr>
        <w:t xml:space="preserve">18351014281</w:t>
      </w:r>
      <w:r/>
    </w:p>
    <w:p>
      <w:pPr>
        <w:pStyle w:val="1020"/>
        <w:ind w:left="497"/>
        <w:jc w:val="both"/>
        <w:rPr>
          <w:rFonts w:hint="eastAsia" w:ascii="宋体" w:hAnsi="宋体" w:eastAsia="宋体" w:cs="宋体"/>
          <w:sz w:val="24"/>
          <w:szCs w:val="24"/>
        </w:rPr>
      </w:pPr>
      <w:r>
        <w:rPr>
          <w:rFonts w:hint="eastAsia" w:ascii="宋体" w:hAnsi="宋体" w:eastAsia="宋体" w:cs="宋体"/>
          <w:sz w:val="24"/>
          <w:szCs w:val="24"/>
        </w:rPr>
      </w:r>
      <w:r/>
    </w:p>
    <w:p>
      <w:pPr>
        <w:pStyle w:val="1021"/>
      </w:pPr>
      <w:r/>
      <w:r/>
    </w:p>
    <w:p>
      <w:pPr>
        <w:pStyle w:val="1020"/>
        <w:ind w:left="0"/>
        <w:jc w:val="center"/>
        <w:keepLines w:val="0"/>
        <w:keepNext/>
        <w:pageBreakBefore/>
        <w:widowControl/>
        <w:rPr>
          <w:rFonts w:hint="eastAsia" w:ascii="宋体" w:hAnsi="宋体" w:eastAsia="宋体" w:cs="Times New Roman"/>
          <w:b/>
          <w:bCs/>
          <w:sz w:val="32"/>
          <w:szCs w:val="32"/>
        </w:rPr>
        <w:outlineLvl w:val="0"/>
      </w:pPr>
      <w:r/>
      <w:bookmarkStart w:id="13" w:name="_Toc8423"/>
      <w:r/>
      <w:bookmarkStart w:id="14" w:name="_Toc30340"/>
      <w:r>
        <w:rPr>
          <w:rFonts w:hint="eastAsia" w:ascii="宋体" w:hAnsi="宋体" w:eastAsia="宋体" w:cs="Times New Roman"/>
          <w:b/>
          <w:bCs/>
          <w:sz w:val="32"/>
          <w:szCs w:val="32"/>
        </w:rPr>
        <w:t xml:space="preserve">第二章 响应文件</w:t>
      </w:r>
      <w:bookmarkEnd w:id="13"/>
      <w:r/>
      <w:bookmarkEnd w:id="14"/>
      <w:r/>
      <w:r/>
    </w:p>
    <w:p>
      <w:pPr>
        <w:pStyle w:val="1020"/>
        <w:ind w:left="0" w:right="0" w:firstLine="482"/>
        <w:keepLines w:val="0"/>
        <w:keepNext w:val="0"/>
        <w:pageBreakBefore w:val="0"/>
        <w:spacing w:line="500" w:lineRule="exact"/>
        <w:rPr>
          <w:rFonts w:hint="eastAsia" w:ascii="宋体" w:hAnsi="宋体" w:eastAsia="宋体" w:cs="宋体"/>
          <w:b/>
          <w:bCs/>
          <w:sz w:val="24"/>
          <w:szCs w:val="24"/>
        </w:rPr>
      </w:pPr>
      <w:r>
        <w:rPr>
          <w:rFonts w:hint="eastAsia" w:cs="宋体"/>
          <w:b/>
          <w:bCs/>
          <w:sz w:val="24"/>
          <w:szCs w:val="24"/>
          <w:lang w:val="en-US" w:eastAsia="zh-CN"/>
        </w:rPr>
        <w:t xml:space="preserve">一</w:t>
      </w:r>
      <w:r>
        <w:rPr>
          <w:rFonts w:hint="eastAsia" w:ascii="宋体" w:hAnsi="宋体" w:eastAsia="宋体" w:cs="宋体"/>
          <w:b/>
          <w:bCs/>
          <w:sz w:val="24"/>
          <w:szCs w:val="24"/>
        </w:rPr>
        <w:t xml:space="preserve">、提交响应文件要求</w:t>
      </w:r>
      <w:r/>
    </w:p>
    <w:p>
      <w:pPr>
        <w:pStyle w:val="1020"/>
        <w:ind w:left="0" w:right="0"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（一）本项目通过“苏采云”系统进行电子采购，即供应商响应文件从政府采购客户端工具制作并通过“苏采云”系统提交。</w:t>
      </w:r>
      <w:r/>
    </w:p>
    <w:p>
      <w:pPr>
        <w:pStyle w:val="1020"/>
        <w:ind w:left="0" w:right="0" w:firstLine="480"/>
        <w:keepLines w:val="0"/>
        <w:keepNext w:val="0"/>
        <w:pageBreakBefore w:val="0"/>
        <w:spacing w:line="500" w:lineRule="exact"/>
        <w:rPr>
          <w:rFonts w:hint="eastAsia" w:ascii="宋体" w:hAnsi="宋体" w:eastAsia="宋体" w:cs="宋体"/>
          <w:sz w:val="24"/>
          <w:szCs w:val="24"/>
        </w:rPr>
      </w:pPr>
      <w:r>
        <w:rPr>
          <w:rFonts w:hint="eastAsia" w:cs="宋体"/>
          <w:sz w:val="24"/>
          <w:szCs w:val="24"/>
          <w:lang w:val="en-US" w:eastAsia="zh-CN"/>
        </w:rPr>
        <w:t xml:space="preserve">1、</w:t>
      </w:r>
      <w:r>
        <w:rPr>
          <w:rFonts w:hint="eastAsia" w:ascii="宋体" w:hAnsi="宋体" w:eastAsia="宋体" w:cs="宋体"/>
          <w:sz w:val="24"/>
          <w:szCs w:val="24"/>
        </w:rPr>
        <w:t xml:space="preserve">供应商应当通过“苏采云”系统提交数据电文形式的响应文件（即电子投标）。未进行线上响应文件提交并解密(因“苏采云”系统导致解密失败的除外)的供应商，响应无效。</w:t>
      </w:r>
      <w:r/>
    </w:p>
    <w:p>
      <w:pPr>
        <w:pStyle w:val="1020"/>
        <w:ind w:left="0" w:right="0" w:firstLine="480"/>
        <w:keepLines w:val="0"/>
        <w:keepNext w:val="0"/>
        <w:pageBreakBefore w:val="0"/>
        <w:spacing w:line="500" w:lineRule="exact"/>
        <w:rPr>
          <w:rFonts w:hint="eastAsia" w:ascii="宋体" w:hAnsi="宋体" w:eastAsia="宋体" w:cs="宋体"/>
          <w:sz w:val="24"/>
          <w:szCs w:val="24"/>
        </w:rPr>
      </w:pPr>
      <w:r>
        <w:rPr>
          <w:rFonts w:hint="eastAsia" w:cs="宋体"/>
          <w:bCs/>
          <w:color w:val="000000"/>
          <w:sz w:val="24"/>
          <w:szCs w:val="24"/>
          <w:lang w:val="en-US" w:eastAsia="zh-CN"/>
        </w:rPr>
        <w:t xml:space="preserve">2、</w:t>
      </w:r>
      <w:r>
        <w:rPr>
          <w:rFonts w:hint="eastAsia" w:ascii="宋体" w:hAnsi="宋体" w:eastAsia="宋体" w:cs="宋体"/>
          <w:bCs/>
          <w:color w:val="000000"/>
          <w:sz w:val="24"/>
          <w:szCs w:val="24"/>
          <w:lang w:eastAsia="zh-CN"/>
        </w:rPr>
        <w:t xml:space="preserve">“CA数字证书”的获取：供应商需办理CA锁，“苏采云”系统目前仅支持“苏采云”系统下的</w:t>
      </w:r>
      <w:r>
        <w:rPr>
          <w:rFonts w:hint="eastAsia" w:cs="宋体"/>
          <w:bCs/>
          <w:color w:val="000000"/>
          <w:sz w:val="24"/>
          <w:szCs w:val="24"/>
          <w:lang w:eastAsia="zh-CN"/>
        </w:rPr>
        <w:t xml:space="preserve">政务CA</w:t>
      </w:r>
      <w:r>
        <w:rPr>
          <w:rFonts w:hint="eastAsia" w:ascii="宋体" w:hAnsi="宋体" w:eastAsia="宋体" w:cs="宋体"/>
          <w:bCs/>
          <w:color w:val="000000"/>
          <w:sz w:val="24"/>
          <w:szCs w:val="24"/>
          <w:lang w:eastAsia="zh-CN"/>
        </w:rPr>
        <w:t xml:space="preserve">，省内各地区办理的“苏采云”系统下的</w:t>
      </w:r>
      <w:r>
        <w:rPr>
          <w:rFonts w:hint="eastAsia" w:cs="宋体"/>
          <w:bCs/>
          <w:color w:val="000000"/>
          <w:sz w:val="24"/>
          <w:szCs w:val="24"/>
          <w:lang w:eastAsia="zh-CN"/>
        </w:rPr>
        <w:t xml:space="preserve">政务CA</w:t>
      </w:r>
      <w:r>
        <w:rPr>
          <w:rFonts w:hint="eastAsia" w:ascii="宋体" w:hAnsi="宋体" w:eastAsia="宋体" w:cs="宋体"/>
          <w:bCs/>
          <w:color w:val="000000"/>
          <w:sz w:val="24"/>
          <w:szCs w:val="24"/>
          <w:lang w:eastAsia="zh-CN"/>
        </w:rPr>
        <w:t xml:space="preserve">全省通用。“CA数字证书”的办理方法详见http://www.jsgxca.com/《江苏省政府采购（供应商）</w:t>
      </w:r>
      <w:r>
        <w:rPr>
          <w:rFonts w:hint="eastAsia" w:cs="宋体"/>
          <w:bCs/>
          <w:color w:val="000000"/>
          <w:sz w:val="24"/>
          <w:szCs w:val="24"/>
          <w:lang w:eastAsia="zh-CN"/>
        </w:rPr>
        <w:t xml:space="preserve">政务CA</w:t>
      </w:r>
      <w:r>
        <w:rPr>
          <w:rFonts w:hint="eastAsia" w:ascii="宋体" w:hAnsi="宋体" w:eastAsia="宋体" w:cs="宋体"/>
          <w:bCs/>
          <w:color w:val="000000"/>
          <w:sz w:val="24"/>
          <w:szCs w:val="24"/>
          <w:lang w:eastAsia="zh-CN"/>
        </w:rPr>
        <w:t xml:space="preserve">数字证书及电子签章办理指南》。</w:t>
      </w:r>
      <w:r/>
    </w:p>
    <w:p>
      <w:pPr>
        <w:pStyle w:val="1020"/>
        <w:ind w:left="0" w:right="0" w:firstLine="480"/>
        <w:keepLines w:val="0"/>
        <w:keepNext w:val="0"/>
        <w:pageBreakBefore w:val="0"/>
        <w:spacing w:line="500" w:lineRule="exact"/>
        <w:rPr>
          <w:rFonts w:hint="eastAsia" w:ascii="宋体" w:hAnsi="宋体" w:eastAsia="宋体" w:cs="宋体"/>
          <w:sz w:val="24"/>
          <w:szCs w:val="24"/>
        </w:rPr>
      </w:pPr>
      <w:r>
        <w:rPr>
          <w:rFonts w:hint="eastAsia" w:cs="宋体"/>
          <w:sz w:val="24"/>
          <w:szCs w:val="24"/>
          <w:lang w:val="en-US" w:eastAsia="zh-CN"/>
        </w:rPr>
        <w:t xml:space="preserve">3、</w:t>
      </w:r>
      <w:r>
        <w:rPr>
          <w:rFonts w:hint="eastAsia" w:ascii="宋体" w:hAnsi="宋体" w:eastAsia="宋体" w:cs="宋体"/>
          <w:sz w:val="24"/>
          <w:szCs w:val="24"/>
        </w:rPr>
        <w:t xml:space="preserve">使用需要第三方认证的电子签名、数据电文，通过互联网方式提交首次响应文件。即：使用“电子签名认证证书（CA数字证书）”登录“苏采云”系统（网址：http://jszfcg.jsczt.cn/；按照要求通过互联网方式提交首次响应文件。</w:t>
      </w:r>
      <w:r/>
    </w:p>
    <w:p>
      <w:pPr>
        <w:pStyle w:val="1204"/>
        <w:ind w:left="0" w:right="0" w:firstLine="482"/>
        <w:keepLines w:val="0"/>
        <w:keepNext w:val="0"/>
        <w:pageBreakBefore w:val="0"/>
        <w:spacing w:line="500" w:lineRule="exact"/>
        <w:rPr>
          <w:rFonts w:hint="eastAsia" w:ascii="宋体" w:hAnsi="宋体" w:eastAsia="宋体" w:cs="宋体"/>
          <w:b/>
          <w:sz w:val="24"/>
          <w:szCs w:val="24"/>
        </w:rPr>
      </w:pPr>
      <w:r>
        <w:rPr>
          <w:rFonts w:hint="eastAsia" w:ascii="宋体" w:hAnsi="宋体" w:cs="宋体"/>
          <w:b/>
          <w:sz w:val="24"/>
          <w:szCs w:val="24"/>
          <w:lang w:val="en-US" w:eastAsia="zh-CN"/>
        </w:rPr>
        <w:t xml:space="preserve">4、</w:t>
      </w:r>
      <w:r>
        <w:rPr>
          <w:rFonts w:hint="eastAsia" w:ascii="宋体" w:hAnsi="宋体" w:eastAsia="宋体" w:cs="宋体"/>
          <w:b/>
          <w:sz w:val="24"/>
          <w:szCs w:val="24"/>
        </w:rPr>
        <w:t xml:space="preserve">“苏采云”系统使用要求：</w:t>
      </w:r>
      <w:r/>
    </w:p>
    <w:p>
      <w:pPr>
        <w:pStyle w:val="1204"/>
        <w:ind w:left="0" w:right="0" w:firstLine="482"/>
        <w:keepLines w:val="0"/>
        <w:keepNext w:val="0"/>
        <w:pageBreakBefore w:val="0"/>
        <w:spacing w:line="500" w:lineRule="exact"/>
        <w:rPr>
          <w:rFonts w:hint="eastAsia" w:ascii="宋体" w:hAnsi="宋体" w:eastAsia="宋体" w:cs="宋体"/>
          <w:b/>
          <w:sz w:val="24"/>
          <w:szCs w:val="24"/>
        </w:rPr>
      </w:pPr>
      <w:r>
        <w:rPr>
          <w:rFonts w:hint="eastAsia" w:ascii="宋体" w:hAnsi="宋体" w:cs="宋体"/>
          <w:b/>
          <w:sz w:val="24"/>
          <w:szCs w:val="24"/>
          <w:lang w:val="en-US" w:eastAsia="zh-CN"/>
        </w:rPr>
        <w:t xml:space="preserve">4.</w:t>
      </w:r>
      <w:r>
        <w:rPr>
          <w:rFonts w:hint="eastAsia" w:ascii="宋体" w:hAnsi="宋体" w:eastAsia="宋体" w:cs="宋体"/>
          <w:b/>
          <w:sz w:val="24"/>
          <w:szCs w:val="24"/>
        </w:rPr>
        <w:t xml:space="preserve">1、使用谷歌浏览器</w:t>
      </w:r>
      <w:r>
        <w:rPr>
          <w:rFonts w:hint="eastAsia" w:ascii="宋体" w:hAnsi="宋体" w:cs="宋体"/>
          <w:b/>
          <w:sz w:val="24"/>
          <w:szCs w:val="24"/>
          <w:lang w:val="en-US" w:eastAsia="zh-CN"/>
        </w:rPr>
        <w:t xml:space="preserve">等</w:t>
      </w:r>
      <w:r>
        <w:rPr>
          <w:rFonts w:hint="eastAsia" w:ascii="宋体" w:hAnsi="宋体" w:eastAsia="宋体" w:cs="宋体"/>
          <w:b/>
          <w:sz w:val="24"/>
          <w:szCs w:val="24"/>
        </w:rPr>
        <w:t xml:space="preserve">参与不见面开标及</w:t>
      </w:r>
      <w:r>
        <w:rPr>
          <w:rFonts w:hint="eastAsia" w:ascii="宋体" w:hAnsi="宋体" w:cs="宋体"/>
          <w:b/>
          <w:sz w:val="24"/>
          <w:szCs w:val="24"/>
          <w:lang w:eastAsia="zh-CN"/>
        </w:rPr>
        <w:t xml:space="preserve">询价</w:t>
      </w:r>
      <w:r>
        <w:rPr>
          <w:rFonts w:hint="eastAsia" w:ascii="宋体" w:hAnsi="宋体" w:eastAsia="宋体" w:cs="宋体"/>
          <w:b/>
          <w:sz w:val="24"/>
          <w:szCs w:val="24"/>
        </w:rPr>
        <w:t xml:space="preserve">环节。</w:t>
      </w:r>
      <w:r/>
    </w:p>
    <w:p>
      <w:pPr>
        <w:pStyle w:val="1204"/>
        <w:ind w:left="0" w:right="0" w:firstLine="482"/>
        <w:keepLines w:val="0"/>
        <w:keepNext w:val="0"/>
        <w:pageBreakBefore w:val="0"/>
        <w:spacing w:line="500" w:lineRule="exact"/>
        <w:rPr>
          <w:rFonts w:hint="eastAsia" w:ascii="宋体" w:hAnsi="宋体" w:eastAsia="宋体" w:cs="宋体"/>
          <w:b/>
          <w:sz w:val="24"/>
          <w:szCs w:val="24"/>
        </w:rPr>
      </w:pPr>
      <w:r>
        <w:rPr>
          <w:rFonts w:hint="eastAsia" w:ascii="宋体" w:hAnsi="宋体" w:cs="宋体"/>
          <w:b/>
          <w:sz w:val="24"/>
          <w:szCs w:val="24"/>
          <w:lang w:val="en-US" w:eastAsia="zh-CN"/>
        </w:rPr>
        <w:t xml:space="preserve">4.</w:t>
      </w:r>
      <w:r>
        <w:rPr>
          <w:rFonts w:hint="eastAsia" w:ascii="宋体" w:hAnsi="宋体" w:eastAsia="宋体" w:cs="宋体"/>
          <w:b/>
          <w:sz w:val="24"/>
          <w:szCs w:val="24"/>
        </w:rPr>
        <w:t xml:space="preserve">2、电脑需提前准备好麦克风、音响，摄像头，提前检查保证能够正常使用。</w:t>
      </w:r>
      <w:r/>
    </w:p>
    <w:p>
      <w:pPr>
        <w:pStyle w:val="1204"/>
        <w:ind w:left="0" w:right="0" w:firstLine="482"/>
        <w:keepLines w:val="0"/>
        <w:keepNext w:val="0"/>
        <w:pageBreakBefore w:val="0"/>
        <w:spacing w:line="500" w:lineRule="exact"/>
        <w:rPr>
          <w:rFonts w:hint="eastAsia" w:ascii="宋体" w:hAnsi="宋体" w:eastAsia="宋体" w:cs="宋体"/>
          <w:b/>
          <w:sz w:val="24"/>
          <w:szCs w:val="24"/>
        </w:rPr>
      </w:pPr>
      <w:r>
        <w:rPr>
          <w:rFonts w:hint="eastAsia" w:ascii="宋体" w:hAnsi="宋体" w:cs="宋体"/>
          <w:b/>
          <w:sz w:val="24"/>
          <w:szCs w:val="24"/>
          <w:lang w:val="en-US" w:eastAsia="zh-CN"/>
        </w:rPr>
        <w:t xml:space="preserve">4.</w:t>
      </w:r>
      <w:r>
        <w:rPr>
          <w:rFonts w:hint="eastAsia" w:ascii="宋体" w:hAnsi="宋体" w:eastAsia="宋体" w:cs="宋体"/>
          <w:b/>
          <w:sz w:val="24"/>
          <w:szCs w:val="24"/>
        </w:rPr>
        <w:t xml:space="preserve">3、操作系统至少win7以上，建议使用win10操作系统。</w:t>
      </w:r>
      <w:r/>
    </w:p>
    <w:p>
      <w:pPr>
        <w:ind w:left="0" w:right="0" w:firstLine="482"/>
        <w:keepLines w:val="0"/>
        <w:keepNext w:val="0"/>
        <w:pageBreakBefore w:val="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val="en-US" w:eastAsia="zh-CN" w:bidi="ar-SA"/>
        </w:rPr>
        <w:t xml:space="preserve">本次</w:t>
      </w:r>
      <w:r>
        <w:rPr>
          <w:rFonts w:hint="eastAsia" w:ascii="宋体" w:hAnsi="宋体" w:cs="宋体"/>
          <w:b/>
          <w:sz w:val="24"/>
          <w:szCs w:val="24"/>
          <w:lang w:val="en-US" w:eastAsia="zh-CN" w:bidi="ar-SA"/>
        </w:rPr>
        <w:t xml:space="preserve">询价</w:t>
      </w:r>
      <w:r>
        <w:rPr>
          <w:rFonts w:hint="eastAsia" w:ascii="宋体" w:hAnsi="宋体" w:eastAsia="宋体" w:cs="宋体"/>
          <w:b/>
          <w:sz w:val="24"/>
          <w:szCs w:val="24"/>
          <w:lang w:val="en-US" w:eastAsia="zh-CN" w:bidi="ar-SA"/>
        </w:rPr>
        <w:t xml:space="preserve">采用“苏采云”系统中的视频会议，供应商自行选择任意地点参加远程</w:t>
      </w:r>
      <w:r>
        <w:rPr>
          <w:rFonts w:hint="eastAsia" w:ascii="宋体" w:hAnsi="宋体" w:cs="宋体"/>
          <w:b/>
          <w:sz w:val="24"/>
          <w:szCs w:val="24"/>
          <w:lang w:val="en-US" w:eastAsia="zh-CN" w:bidi="ar-SA"/>
        </w:rPr>
        <w:t xml:space="preserve">询价</w:t>
      </w:r>
      <w:r>
        <w:rPr>
          <w:rFonts w:hint="eastAsia" w:ascii="宋体" w:hAnsi="宋体" w:eastAsia="宋体" w:cs="宋体"/>
          <w:b/>
          <w:sz w:val="24"/>
          <w:szCs w:val="24"/>
          <w:lang w:val="en-US" w:eastAsia="zh-CN" w:bidi="ar-SA"/>
        </w:rPr>
        <w:t xml:space="preserve">会议。请供应商在</w:t>
      </w:r>
      <w:r>
        <w:rPr>
          <w:rFonts w:hint="eastAsia" w:ascii="宋体" w:hAnsi="宋体" w:cs="宋体"/>
          <w:b/>
          <w:sz w:val="24"/>
          <w:szCs w:val="24"/>
          <w:lang w:val="en-US" w:eastAsia="zh-CN" w:bidi="ar-SA"/>
        </w:rPr>
        <w:t xml:space="preserve">询价</w:t>
      </w:r>
      <w:r>
        <w:rPr>
          <w:rFonts w:hint="eastAsia" w:ascii="宋体" w:hAnsi="宋体" w:eastAsia="宋体" w:cs="宋体"/>
          <w:b/>
          <w:sz w:val="24"/>
          <w:szCs w:val="24"/>
          <w:lang w:val="en-US" w:eastAsia="zh-CN" w:bidi="ar-SA"/>
        </w:rPr>
        <w:t xml:space="preserve">前等候在</w:t>
      </w:r>
      <w:r>
        <w:rPr>
          <w:rFonts w:hint="eastAsia" w:ascii="宋体" w:hAnsi="宋体" w:cs="宋体"/>
          <w:b/>
          <w:sz w:val="24"/>
          <w:szCs w:val="24"/>
          <w:lang w:val="en-US" w:eastAsia="zh-CN" w:bidi="ar-SA"/>
        </w:rPr>
        <w:t xml:space="preserve">电子</w:t>
      </w:r>
      <w:r>
        <w:rPr>
          <w:rFonts w:hint="eastAsia" w:ascii="宋体" w:hAnsi="宋体" w:eastAsia="宋体" w:cs="宋体"/>
          <w:b/>
          <w:sz w:val="24"/>
          <w:szCs w:val="24"/>
          <w:lang w:val="en-US" w:eastAsia="zh-CN" w:bidi="ar-SA"/>
        </w:rPr>
        <w:t xml:space="preserve">开标大厅</w:t>
      </w:r>
      <w:r>
        <w:rPr>
          <w:rFonts w:hint="eastAsia" w:ascii="宋体" w:hAnsi="宋体" w:cs="宋体"/>
          <w:b/>
          <w:sz w:val="24"/>
          <w:szCs w:val="24"/>
          <w:lang w:val="en-US" w:eastAsia="zh-CN" w:bidi="ar-SA"/>
        </w:rPr>
        <w:t xml:space="preserve">等候</w:t>
      </w:r>
      <w:r>
        <w:rPr>
          <w:rFonts w:hint="eastAsia" w:ascii="宋体" w:hAnsi="宋体" w:eastAsia="宋体" w:cs="宋体"/>
          <w:b/>
          <w:sz w:val="24"/>
          <w:szCs w:val="24"/>
          <w:lang w:val="en-US" w:eastAsia="zh-CN" w:bidi="ar-SA"/>
        </w:rPr>
        <w:t xml:space="preserve">：</w:t>
      </w:r>
      <w:r/>
    </w:p>
    <w:p>
      <w:pPr>
        <w:pStyle w:val="1019"/>
        <w:ind w:left="0" w:right="0" w:firstLine="482"/>
        <w:keepLines w:val="0"/>
        <w:keepNext w:val="0"/>
        <w:pageBreakBefore w:val="0"/>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（二）响应文件提交时间、地点：</w:t>
      </w:r>
      <w:r/>
    </w:p>
    <w:p>
      <w:pPr>
        <w:pStyle w:val="1019"/>
        <w:ind w:left="0" w:right="0" w:firstLine="480"/>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1、提交时间</w:t>
      </w:r>
      <w:r/>
    </w:p>
    <w:p>
      <w:pPr>
        <w:pStyle w:val="1019"/>
        <w:ind w:left="0" w:right="0" w:firstLine="480"/>
        <w:keepLines w:val="0"/>
        <w:keepNext w:val="0"/>
        <w:pageBreakBefore w:val="0"/>
        <w:spacing w:line="500" w:lineRule="exact"/>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响应文件提交的截止时间</w:t>
      </w:r>
      <w:r>
        <w:rPr>
          <w:rFonts w:hint="eastAsia" w:ascii="宋体" w:hAnsi="宋体" w:eastAsia="宋体" w:cs="宋体"/>
          <w:b/>
          <w:bCs/>
          <w:color w:val="000000"/>
          <w:sz w:val="24"/>
          <w:szCs w:val="24"/>
          <w:highlight w:val="none"/>
          <w:lang w:val="en-US" w:eastAsia="zh-CN"/>
        </w:rPr>
        <w:t xml:space="preserve">:</w:t>
      </w:r>
      <w:r>
        <w:rPr>
          <w:rFonts w:hint="eastAsia" w:ascii="宋体" w:hAnsi="宋体" w:cs="宋体"/>
          <w:b/>
          <w:bCs/>
          <w:color w:val="ff0000"/>
          <w:sz w:val="24"/>
          <w:szCs w:val="24"/>
          <w:highlight w:val="none"/>
          <w:u w:val="single"/>
          <w:lang w:eastAsia="zh-CN"/>
        </w:rPr>
        <w:t xml:space="preserve">2026年9月</w:t>
      </w:r>
      <w:r>
        <w:rPr>
          <w:rFonts w:hint="eastAsia" w:ascii="宋体" w:hAnsi="宋体" w:cs="宋体"/>
          <w:b/>
          <w:bCs/>
          <w:color w:val="ff0000"/>
          <w:sz w:val="24"/>
          <w:szCs w:val="24"/>
          <w:highlight w:val="none"/>
          <w:u w:val="single"/>
          <w:lang w:val="en-US" w:eastAsia="zh-CN"/>
        </w:rPr>
        <w:t xml:space="preserve">9</w:t>
      </w:r>
      <w:r>
        <w:rPr>
          <w:rFonts w:hint="eastAsia" w:ascii="宋体" w:hAnsi="宋体" w:cs="宋体"/>
          <w:b/>
          <w:bCs/>
          <w:color w:val="ff0000"/>
          <w:sz w:val="24"/>
          <w:szCs w:val="24"/>
          <w:highlight w:val="none"/>
          <w:u w:val="single"/>
          <w:lang w:eastAsia="zh-CN"/>
        </w:rPr>
        <w:t xml:space="preserve">日9:30前，</w:t>
      </w:r>
      <w:r>
        <w:rPr>
          <w:rFonts w:hint="eastAsia" w:ascii="宋体" w:hAnsi="宋体" w:eastAsia="宋体" w:cs="宋体"/>
          <w:color w:val="000000"/>
          <w:sz w:val="24"/>
          <w:szCs w:val="24"/>
          <w:highlight w:val="none"/>
        </w:rPr>
        <w:t xml:space="preserve">在截止时间后提交的首次响应文件为无效文件，将被拒收</w:t>
      </w:r>
      <w:r>
        <w:rPr>
          <w:rFonts w:hint="eastAsia" w:ascii="宋体" w:hAnsi="宋体" w:eastAsia="宋体" w:cs="宋体"/>
          <w:b/>
          <w:bCs/>
          <w:sz w:val="24"/>
          <w:szCs w:val="24"/>
          <w:highlight w:val="none"/>
        </w:rPr>
        <w:t xml:space="preserve">。</w:t>
      </w:r>
      <w:r/>
    </w:p>
    <w:p>
      <w:pPr>
        <w:pStyle w:val="1019"/>
        <w:ind w:left="0" w:right="0" w:firstLine="480"/>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2、提交地点：</w:t>
      </w:r>
      <w:r/>
    </w:p>
    <w:p>
      <w:pPr>
        <w:pStyle w:val="1019"/>
        <w:ind w:left="0" w:right="0" w:firstLine="480"/>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“苏采云”系统（网址：http://jszfcg.jsczt.cn/）。 </w:t>
      </w:r>
      <w:r/>
    </w:p>
    <w:p>
      <w:pPr>
        <w:pStyle w:val="1019"/>
        <w:ind w:left="0" w:right="0" w:firstLine="482"/>
        <w:keepLines w:val="0"/>
        <w:keepNext w:val="0"/>
        <w:pageBreakBefore w:val="0"/>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）响应文件开启时间</w:t>
      </w:r>
      <w:r>
        <w:rPr>
          <w:rFonts w:hint="eastAsia" w:ascii="宋体" w:hAnsi="宋体" w:eastAsia="宋体" w:cs="宋体"/>
          <w:b/>
          <w:bCs/>
          <w:color w:val="000000"/>
          <w:sz w:val="24"/>
          <w:szCs w:val="24"/>
          <w:highlight w:val="none"/>
        </w:rPr>
        <w:t xml:space="preserve">：</w:t>
      </w:r>
      <w:r>
        <w:rPr>
          <w:rFonts w:hint="eastAsia" w:ascii="宋体" w:hAnsi="宋体" w:cs="宋体"/>
          <w:b/>
          <w:bCs/>
          <w:color w:val="ff0000"/>
          <w:sz w:val="24"/>
          <w:szCs w:val="24"/>
          <w:highlight w:val="none"/>
          <w:u w:val="single"/>
          <w:lang w:eastAsia="zh-CN"/>
        </w:rPr>
        <w:t xml:space="preserve">2026年9月</w:t>
      </w:r>
      <w:r>
        <w:rPr>
          <w:rFonts w:hint="eastAsia" w:ascii="宋体" w:hAnsi="宋体" w:cs="宋体"/>
          <w:b/>
          <w:bCs/>
          <w:color w:val="ff0000"/>
          <w:sz w:val="24"/>
          <w:szCs w:val="24"/>
          <w:highlight w:val="none"/>
          <w:u w:val="single"/>
          <w:lang w:val="en-US" w:eastAsia="zh-CN"/>
        </w:rPr>
        <w:t xml:space="preserve">9</w:t>
      </w:r>
      <w:r>
        <w:rPr>
          <w:rFonts w:hint="eastAsia" w:ascii="宋体" w:hAnsi="宋体" w:cs="宋体"/>
          <w:b/>
          <w:bCs/>
          <w:color w:val="ff0000"/>
          <w:sz w:val="24"/>
          <w:szCs w:val="24"/>
          <w:highlight w:val="none"/>
          <w:u w:val="single"/>
          <w:lang w:eastAsia="zh-CN"/>
        </w:rPr>
        <w:t xml:space="preserve">日9:30前</w:t>
      </w:r>
      <w:r>
        <w:rPr>
          <w:rFonts w:hint="eastAsia" w:ascii="宋体" w:hAnsi="宋体" w:eastAsia="宋体" w:cs="宋体"/>
          <w:b/>
          <w:bCs/>
          <w:sz w:val="24"/>
          <w:szCs w:val="24"/>
          <w:highlight w:val="none"/>
        </w:rPr>
        <w:t xml:space="preserve">。</w:t>
      </w:r>
      <w:r/>
    </w:p>
    <w:p>
      <w:pPr>
        <w:pStyle w:val="1019"/>
        <w:ind w:left="0" w:right="0" w:firstLine="482"/>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）响应文件开启地点：</w:t>
      </w:r>
      <w:r>
        <w:rPr>
          <w:rFonts w:hint="eastAsia" w:ascii="宋体" w:hAnsi="宋体" w:eastAsia="宋体" w:cs="宋体"/>
          <w:sz w:val="24"/>
          <w:szCs w:val="24"/>
        </w:rPr>
        <w:t xml:space="preserve">“苏采云”系统（网址：http://jszfcg.jsczt.cn/）“开标大厅”。</w:t>
      </w:r>
      <w:r/>
    </w:p>
    <w:p>
      <w:pPr>
        <w:pStyle w:val="1019"/>
        <w:ind w:left="0" w:right="0"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五</w:t>
      </w:r>
      <w:r>
        <w:rPr>
          <w:rFonts w:hint="eastAsia" w:ascii="宋体" w:hAnsi="宋体" w:eastAsia="宋体" w:cs="宋体"/>
          <w:sz w:val="24"/>
          <w:szCs w:val="24"/>
        </w:rPr>
        <w:t xml:space="preserve">）供应商在响应文件提交的截止时间前，可以对所提交的首次响应文件进行补充、修改或者撤回。补充、修改的内容作为响应文件的组成部分。补充、修改的内容与首次响应文件不一致的，以补充、修改的内容为准。</w:t>
      </w:r>
      <w:r/>
    </w:p>
    <w:p>
      <w:pPr>
        <w:pStyle w:val="1019"/>
        <w:ind w:left="0" w:right="0" w:firstLine="480"/>
        <w:jc w:val="left"/>
        <w:keepLines w:val="0"/>
        <w:keepNext w:val="0"/>
        <w:pageBreakBefore w:val="0"/>
        <w:spacing w:line="500" w:lineRule="exact"/>
        <w:shd w:val="clear" w:color="auto" w:fill="ffffff"/>
        <w:widowControl/>
        <w:rPr>
          <w:rFonts w:hint="eastAsia" w:ascii="宋体" w:hAnsi="宋体" w:eastAsia="宋体" w:cs="宋体"/>
          <w:sz w:val="24"/>
          <w:szCs w:val="24"/>
        </w:rPr>
        <w:outlineLvl w:val="9"/>
      </w:pPr>
      <w:r/>
      <w:bookmarkStart w:id="15" w:name="_Toc24675"/>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六</w:t>
      </w:r>
      <w:r>
        <w:rPr>
          <w:rFonts w:hint="eastAsia" w:ascii="宋体" w:hAnsi="宋体" w:eastAsia="宋体" w:cs="宋体"/>
          <w:sz w:val="24"/>
          <w:szCs w:val="24"/>
        </w:rPr>
        <w:t xml:space="preserve">）不接受不按要求加盖公章（电子签章）的响应文件。电子签章相关要求见“苏采云”系统。</w:t>
      </w:r>
      <w:bookmarkEnd w:id="15"/>
      <w:r/>
      <w:r/>
    </w:p>
    <w:p>
      <w:pPr>
        <w:pStyle w:val="1019"/>
        <w:ind w:left="0" w:right="0"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bCs/>
          <w:sz w:val="24"/>
          <w:szCs w:val="24"/>
        </w:rPr>
        <w:t xml:space="preserve">（</w:t>
      </w:r>
      <w:r>
        <w:rPr>
          <w:rFonts w:hint="eastAsia" w:ascii="宋体" w:hAnsi="宋体" w:cs="宋体"/>
          <w:bCs/>
          <w:sz w:val="24"/>
          <w:szCs w:val="24"/>
          <w:lang w:val="en-US" w:eastAsia="zh-CN"/>
        </w:rPr>
        <w:t xml:space="preserve">七</w:t>
      </w:r>
      <w:r>
        <w:rPr>
          <w:rFonts w:hint="eastAsia" w:ascii="宋体" w:hAnsi="宋体" w:eastAsia="宋体" w:cs="宋体"/>
          <w:bCs/>
          <w:sz w:val="24"/>
          <w:szCs w:val="24"/>
        </w:rPr>
        <w:t xml:space="preserve">）响应文件解密：到达开启时间，</w:t>
      </w:r>
      <w:r>
        <w:rPr>
          <w:rFonts w:hint="eastAsia" w:ascii="宋体" w:hAnsi="宋体" w:eastAsia="宋体" w:cs="宋体"/>
          <w:sz w:val="24"/>
          <w:szCs w:val="24"/>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color w:val="000000"/>
          <w:sz w:val="24"/>
          <w:szCs w:val="24"/>
        </w:rPr>
        <w:t xml:space="preserve">开启时间后30分钟内</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通过“苏采云”系统（使用“CA数字证书”）解密。</w:t>
      </w:r>
      <w:r/>
    </w:p>
    <w:p>
      <w:pPr>
        <w:pStyle w:val="1019"/>
        <w:ind w:left="0" w:right="0"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八</w:t>
      </w:r>
      <w:r>
        <w:rPr>
          <w:rFonts w:hint="eastAsia" w:ascii="宋体" w:hAnsi="宋体" w:eastAsia="宋体" w:cs="宋体"/>
          <w:sz w:val="24"/>
          <w:szCs w:val="24"/>
        </w:rPr>
        <w:t xml:space="preserve">）采购文件（后缀名为“.kedt”）、供应商操作手册及政府采购客户端工具可通过“苏采云”系统（网址：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"http://jszfcg.jsczt.cn/"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http://jszfcg.jsczt.cn/</w:t>
      </w:r>
      <w:r>
        <w:rPr>
          <w:rFonts w:hint="eastAsia" w:ascii="宋体" w:hAnsi="宋体" w:eastAsia="宋体" w:cs="宋体"/>
          <w:sz w:val="24"/>
          <w:szCs w:val="24"/>
        </w:rPr>
        <w:fldChar w:fldCharType="end"/>
      </w:r>
      <w:r>
        <w:rPr>
          <w:rFonts w:hint="eastAsia" w:ascii="宋体" w:hAnsi="宋体" w:eastAsia="宋体" w:cs="宋体"/>
          <w:sz w:val="24"/>
          <w:szCs w:val="24"/>
        </w:rPr>
        <w:t xml:space="preserve">）--已报名项目--报名详情页面内相应链接进行下载；供应商操作手册可通过</w:t>
      </w:r>
      <w:r>
        <w:rPr>
          <w:rFonts w:hint="eastAsia" w:ascii="宋体" w:hAnsi="宋体" w:eastAsia="宋体" w:cs="宋体"/>
          <w:sz w:val="24"/>
          <w:szCs w:val="24"/>
          <w:lang w:val="en-US" w:eastAsia="zh-CN"/>
        </w:rPr>
        <w:t xml:space="preserve">泰州</w:t>
      </w:r>
      <w:r>
        <w:rPr>
          <w:rFonts w:hint="eastAsia" w:ascii="宋体" w:hAnsi="宋体" w:eastAsia="宋体" w:cs="宋体"/>
          <w:sz w:val="24"/>
          <w:szCs w:val="24"/>
        </w:rPr>
        <w:t xml:space="preserve">政府采购网--</w:t>
      </w:r>
      <w:r>
        <w:rPr>
          <w:rFonts w:hint="eastAsia" w:ascii="宋体" w:hAnsi="宋体" w:eastAsia="宋体" w:cs="宋体"/>
          <w:sz w:val="24"/>
          <w:szCs w:val="24"/>
          <w:lang w:val="en-US" w:eastAsia="zh-CN"/>
        </w:rPr>
        <w:t xml:space="preserve">服务指南</w:t>
      </w:r>
      <w:r>
        <w:rPr>
          <w:rFonts w:hint="eastAsia" w:ascii="宋体" w:hAnsi="宋体" w:eastAsia="宋体" w:cs="宋体"/>
          <w:sz w:val="24"/>
          <w:szCs w:val="24"/>
        </w:rPr>
        <w:t xml:space="preserve">--下载专区，点击进入《苏采云系统操作手册（供应商）》，进行下载。</w:t>
      </w:r>
      <w:r/>
    </w:p>
    <w:p>
      <w:pPr>
        <w:pStyle w:val="1217"/>
        <w:ind w:left="0" w:right="0" w:firstLine="480"/>
        <w:keepLines w:val="0"/>
        <w:keepNext w:val="0"/>
        <w:pageBreakBefore w:val="0"/>
        <w:spacing w:after="0" w:line="500" w:lineRule="exact"/>
        <w:rPr>
          <w:rFonts w:hint="eastAsia"/>
        </w:rPr>
      </w:pPr>
      <w:r>
        <w:rPr>
          <w:rFonts w:hint="eastAsia" w:ascii="宋体" w:hAnsi="宋体" w:eastAsia="宋体" w:cs="宋体"/>
          <w:sz w:val="24"/>
          <w:szCs w:val="24"/>
        </w:rPr>
        <w:t xml:space="preserve">（</w:t>
      </w:r>
      <w:r>
        <w:rPr>
          <w:rFonts w:hint="eastAsia" w:cs="宋体"/>
          <w:sz w:val="24"/>
          <w:szCs w:val="24"/>
          <w:lang w:val="en-US" w:eastAsia="zh-CN"/>
        </w:rPr>
        <w:t xml:space="preserve">九</w:t>
      </w:r>
      <w:r>
        <w:rPr>
          <w:rFonts w:hint="eastAsia" w:ascii="宋体" w:hAnsi="宋体" w:eastAsia="宋体" w:cs="宋体"/>
          <w:sz w:val="24"/>
          <w:szCs w:val="24"/>
        </w:rPr>
        <w:t xml:space="preserve">）相关说明: 供应商在“苏采云”系统中提交响应文件的时间即为数据电文（响应文件，下同）的发送时间和接收时间。</w:t>
      </w:r>
      <w:r/>
    </w:p>
    <w:p>
      <w:pPr>
        <w:pStyle w:val="1020"/>
        <w:ind w:left="0" w:right="0" w:firstLine="482"/>
        <w:keepLines w:val="0"/>
        <w:keepNext w:val="0"/>
        <w:pageBreakBefore w:val="0"/>
        <w:spacing w:line="500" w:lineRule="exact"/>
        <w:rPr>
          <w:b/>
          <w:bCs/>
        </w:rPr>
      </w:pPr>
      <w:r>
        <w:rPr>
          <w:rFonts w:hint="eastAsia" w:cs="宋体"/>
          <w:b/>
          <w:bCs/>
          <w:sz w:val="24"/>
          <w:szCs w:val="24"/>
          <w:lang w:val="en-US" w:eastAsia="zh-CN"/>
        </w:rPr>
        <w:t xml:space="preserve">二</w:t>
      </w:r>
      <w:r>
        <w:rPr>
          <w:rFonts w:hint="eastAsia" w:ascii="宋体" w:hAnsi="宋体" w:eastAsia="宋体" w:cs="宋体"/>
          <w:b/>
          <w:bCs/>
          <w:sz w:val="24"/>
          <w:szCs w:val="24"/>
        </w:rPr>
        <w:t xml:space="preserve">、响应文件编制要求</w:t>
      </w:r>
      <w:r/>
    </w:p>
    <w:p>
      <w:pPr>
        <w:pStyle w:val="1020"/>
        <w:ind w:left="0" w:right="0" w:firstLine="482"/>
        <w:jc w:val="center"/>
        <w:keepLines w:val="0"/>
        <w:keepNext w:val="0"/>
        <w:pageBreakBefore w:val="0"/>
        <w:spacing w:before="157" w:after="157" w:line="500" w:lineRule="exact"/>
        <w:widowControl/>
        <w:rPr>
          <w:rFonts w:hint="eastAsia" w:ascii="宋体" w:hAnsi="宋体" w:eastAsia="宋体" w:cs="Times New Roman"/>
          <w:b/>
          <w:bCs/>
        </w:rPr>
      </w:pPr>
      <w:r>
        <w:rPr>
          <w:rFonts w:hint="eastAsia" w:ascii="宋体" w:hAnsi="宋体" w:eastAsia="宋体" w:cs="Times New Roman"/>
          <w:b/>
          <w:bCs/>
        </w:rPr>
        <w:t xml:space="preserve">第一部分 基本要求</w:t>
      </w:r>
      <w:r/>
    </w:p>
    <w:p>
      <w:pPr>
        <w:pStyle w:val="1019"/>
        <w:ind w:left="0" w:right="0" w:firstLine="482"/>
        <w:keepLines w:val="0"/>
        <w:keepNext w:val="0"/>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（一）提交的响应文件的密封、签署、盖章要求：</w:t>
      </w:r>
      <w:r/>
    </w:p>
    <w:p>
      <w:pPr>
        <w:pStyle w:val="1019"/>
        <w:ind w:left="0" w:right="0"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1、密封（加密）要求：</w:t>
      </w:r>
      <w:r/>
    </w:p>
    <w:p>
      <w:pPr>
        <w:pStyle w:val="1019"/>
        <w:ind w:left="0" w:right="0"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供应商应当按照《</w:t>
      </w:r>
      <w:r>
        <w:rPr>
          <w:rFonts w:hint="eastAsia" w:ascii="宋体" w:hAnsi="宋体" w:cs="宋体"/>
          <w:sz w:val="24"/>
          <w:szCs w:val="24"/>
          <w:lang w:eastAsia="zh-CN"/>
        </w:rPr>
        <w:t xml:space="preserve">询价文件</w:t>
      </w:r>
      <w:r>
        <w:rPr>
          <w:rFonts w:hint="eastAsia" w:ascii="宋体" w:hAnsi="宋体" w:eastAsia="宋体" w:cs="宋体"/>
          <w:sz w:val="24"/>
          <w:szCs w:val="24"/>
        </w:rPr>
        <w:t xml:space="preserve">》和“苏采云”系统的要求编制并加密响应文件。本项目供应商须通过“苏采云”系统提供的政府采购客户端工具（使用“CA数字证书”）对其数据电文形式的响应文件加密。</w:t>
      </w:r>
      <w:r/>
    </w:p>
    <w:p>
      <w:pPr>
        <w:pStyle w:val="1019"/>
        <w:ind w:left="0" w:right="0"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2、签署要求：</w:t>
      </w:r>
      <w:r>
        <w:rPr>
          <w:rFonts w:hint="eastAsia" w:ascii="宋体" w:hAnsi="宋体" w:eastAsia="宋体" w:cs="宋体"/>
          <w:b/>
          <w:bCs/>
          <w:sz w:val="24"/>
          <w:szCs w:val="24"/>
        </w:rPr>
        <w:t xml:space="preserve">特别提醒：</w:t>
      </w:r>
      <w:r>
        <w:rPr>
          <w:rFonts w:hint="eastAsia" w:ascii="宋体" w:hAnsi="宋体" w:cs="宋体"/>
          <w:b/>
          <w:bCs/>
          <w:sz w:val="24"/>
          <w:szCs w:val="24"/>
          <w:lang w:eastAsia="zh-CN"/>
        </w:rPr>
        <w:t xml:space="preserve">询价文件</w:t>
      </w:r>
      <w:r>
        <w:rPr>
          <w:rFonts w:hint="eastAsia" w:ascii="宋体" w:hAnsi="宋体" w:eastAsia="宋体" w:cs="宋体"/>
          <w:b/>
          <w:bCs/>
          <w:sz w:val="24"/>
          <w:szCs w:val="24"/>
        </w:rPr>
        <w:t xml:space="preserve">中如需“被授权代表签字或盖章”，供应商可打印成文档，签字或盖章后再扫描上传，最后再电子签章。</w:t>
      </w:r>
      <w:r>
        <w:rPr>
          <w:rFonts w:hint="eastAsia" w:ascii="宋体" w:hAnsi="宋体" w:eastAsia="宋体" w:cs="宋体"/>
          <w:sz w:val="24"/>
          <w:szCs w:val="24"/>
        </w:rPr>
        <w:t xml:space="preserve">见《</w:t>
      </w:r>
      <w:r>
        <w:rPr>
          <w:rFonts w:hint="eastAsia" w:ascii="宋体" w:hAnsi="宋体" w:cs="宋体"/>
          <w:sz w:val="24"/>
          <w:szCs w:val="24"/>
          <w:lang w:eastAsia="zh-CN"/>
        </w:rPr>
        <w:t xml:space="preserve">询价文件</w:t>
      </w:r>
      <w:r>
        <w:rPr>
          <w:rFonts w:hint="eastAsia" w:ascii="宋体" w:hAnsi="宋体" w:eastAsia="宋体" w:cs="宋体"/>
          <w:sz w:val="24"/>
          <w:szCs w:val="24"/>
        </w:rPr>
        <w:t xml:space="preserve">》第</w:t>
      </w:r>
      <w:r>
        <w:rPr>
          <w:rFonts w:hint="eastAsia" w:ascii="宋体" w:hAnsi="宋体" w:cs="宋体"/>
          <w:sz w:val="24"/>
          <w:szCs w:val="24"/>
          <w:lang w:val="en-US" w:eastAsia="zh-CN"/>
        </w:rPr>
        <w:t xml:space="preserve">八</w:t>
      </w:r>
      <w:r>
        <w:rPr>
          <w:rFonts w:hint="eastAsia" w:ascii="宋体" w:hAnsi="宋体" w:eastAsia="宋体" w:cs="宋体"/>
          <w:sz w:val="24"/>
          <w:szCs w:val="24"/>
        </w:rPr>
        <w:t xml:space="preserve">章附件中相关格式要求。</w:t>
      </w:r>
      <w:r/>
    </w:p>
    <w:p>
      <w:pPr>
        <w:pStyle w:val="1019"/>
        <w:ind w:left="0" w:right="0"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3、盖章要求：见《</w:t>
      </w:r>
      <w:r>
        <w:rPr>
          <w:rFonts w:hint="eastAsia" w:ascii="宋体" w:hAnsi="宋体" w:cs="宋体"/>
          <w:sz w:val="24"/>
          <w:szCs w:val="24"/>
          <w:lang w:eastAsia="zh-CN"/>
        </w:rPr>
        <w:t xml:space="preserve">询价文件</w:t>
      </w:r>
      <w:r>
        <w:rPr>
          <w:rFonts w:hint="eastAsia" w:ascii="宋体" w:hAnsi="宋体" w:eastAsia="宋体" w:cs="宋体"/>
          <w:sz w:val="24"/>
          <w:szCs w:val="24"/>
        </w:rPr>
        <w:t xml:space="preserve">》第</w:t>
      </w:r>
      <w:r>
        <w:rPr>
          <w:rFonts w:hint="eastAsia" w:ascii="宋体" w:hAnsi="宋体" w:cs="宋体"/>
          <w:sz w:val="24"/>
          <w:szCs w:val="24"/>
          <w:lang w:val="en-US" w:eastAsia="zh-CN"/>
        </w:rPr>
        <w:t xml:space="preserve">八</w:t>
      </w:r>
      <w:r>
        <w:rPr>
          <w:rFonts w:hint="eastAsia" w:ascii="宋体" w:hAnsi="宋体" w:eastAsia="宋体" w:cs="宋体"/>
          <w:sz w:val="24"/>
          <w:szCs w:val="24"/>
        </w:rPr>
        <w:t xml:space="preserve">章附件中相关格式要求。供应商须通过“苏采云”系统提供的政府采购客户端工具（使用“CA数字证书”）加盖电子签章。</w:t>
      </w:r>
      <w:r/>
    </w:p>
    <w:p>
      <w:pPr>
        <w:pStyle w:val="1019"/>
        <w:ind w:left="0" w:right="0" w:firstLine="482"/>
        <w:keepLines w:val="0"/>
        <w:keepNext w:val="0"/>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（二）通过“苏采云”系统提交政府采购客户端工具导出加密的响应文件（后缀名为zip）。响应文件不得超过150M！ </w:t>
      </w:r>
      <w:r/>
    </w:p>
    <w:p>
      <w:pPr>
        <w:pStyle w:val="1019"/>
        <w:ind w:left="0" w:right="0"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注：</w:t>
      </w:r>
      <w:r/>
    </w:p>
    <w:p>
      <w:pPr>
        <w:pStyle w:val="1019"/>
        <w:ind w:left="0" w:right="0"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1、供应商应当按照《</w:t>
      </w:r>
      <w:r>
        <w:rPr>
          <w:rFonts w:hint="eastAsia" w:ascii="宋体" w:hAnsi="宋体" w:cs="宋体"/>
          <w:sz w:val="24"/>
          <w:szCs w:val="24"/>
          <w:lang w:eastAsia="zh-CN"/>
        </w:rPr>
        <w:t xml:space="preserve">询价文件</w:t>
      </w:r>
      <w:r>
        <w:rPr>
          <w:rFonts w:hint="eastAsia" w:ascii="宋体" w:hAnsi="宋体" w:eastAsia="宋体" w:cs="宋体"/>
          <w:sz w:val="24"/>
          <w:szCs w:val="24"/>
        </w:rPr>
        <w:t xml:space="preserve">》的要求编制响应文件，并对其提交的响应文件的真实性、合法性承担法律责任。</w:t>
      </w:r>
      <w:r/>
    </w:p>
    <w:p>
      <w:pPr>
        <w:pStyle w:val="1020"/>
        <w:ind w:left="0" w:right="0" w:firstLine="480"/>
        <w:keepLines w:val="0"/>
        <w:keepNext w:val="0"/>
        <w:pageBreakBefore w:val="0"/>
        <w:spacing w:line="500" w:lineRule="exact"/>
        <w:widowControl/>
        <w:rPr>
          <w:rFonts w:hint="eastAsia" w:ascii="宋体" w:hAnsi="宋体" w:eastAsia="宋体" w:cs="宋体"/>
          <w:color w:val="000000"/>
          <w:sz w:val="24"/>
          <w:szCs w:val="24"/>
        </w:rPr>
        <w:outlineLvl w:val="9"/>
      </w:pPr>
      <w:r>
        <w:rPr>
          <w:rFonts w:hint="eastAsia" w:ascii="宋体" w:hAnsi="宋体" w:eastAsia="宋体" w:cs="宋体"/>
          <w:sz w:val="24"/>
          <w:szCs w:val="24"/>
        </w:rPr>
        <w:t xml:space="preserve">2、采购人索取成交供应商的响应文件，须在双方签订政府采购合同后，由采购代理机构提供给采购人。</w:t>
      </w:r>
      <w:r/>
    </w:p>
    <w:p>
      <w:pPr>
        <w:pStyle w:val="1020"/>
        <w:ind w:left="0" w:right="0" w:firstLine="482"/>
        <w:jc w:val="center"/>
        <w:keepLines w:val="0"/>
        <w:keepNext w:val="0"/>
        <w:pageBreakBefore w:val="0"/>
        <w:spacing w:before="157" w:after="157" w:line="500" w:lineRule="exact"/>
        <w:widowControl/>
        <w:rPr>
          <w:rFonts w:hint="eastAsia" w:ascii="宋体" w:hAnsi="宋体" w:eastAsia="宋体" w:cs="Times New Roman"/>
          <w:b/>
          <w:bCs/>
        </w:rPr>
      </w:pPr>
      <w:r>
        <w:rPr>
          <w:rFonts w:hint="eastAsia" w:ascii="宋体" w:hAnsi="宋体" w:eastAsia="宋体" w:cs="Times New Roman"/>
          <w:b/>
          <w:bCs/>
        </w:rPr>
        <w:t xml:space="preserve">第二部分  响应文件的组成</w:t>
      </w:r>
      <w:r/>
    </w:p>
    <w:p>
      <w:pPr>
        <w:pStyle w:val="1019"/>
        <w:ind w:right="0" w:firstLine="482"/>
        <w:keepLines w:val="0"/>
        <w:keepNext w:val="0"/>
        <w:pageBreakBefore w:val="0"/>
        <w:spacing w:line="5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请按照以下要求（包括但不限于以下要求）制作：</w:t>
      </w:r>
      <w:r/>
    </w:p>
    <w:p>
      <w:pPr>
        <w:pStyle w:val="1019"/>
        <w:ind w:right="0" w:firstLine="480"/>
        <w:keepLines w:val="0"/>
        <w:keepNext w:val="0"/>
        <w:pageBreakBefore w:val="0"/>
        <w:spacing w:line="5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1、《承诺书》（加盖公章，格式见《</w:t>
      </w:r>
      <w:r>
        <w:rPr>
          <w:rFonts w:hint="eastAsia" w:ascii="宋体" w:hAnsi="宋体" w:cs="宋体"/>
          <w:bCs/>
          <w:sz w:val="24"/>
          <w:szCs w:val="24"/>
          <w:lang w:eastAsia="zh-CN"/>
        </w:rPr>
        <w:t xml:space="preserve">询价文件</w:t>
      </w:r>
      <w:r>
        <w:rPr>
          <w:rFonts w:hint="eastAsia" w:ascii="宋体" w:hAnsi="宋体" w:eastAsia="宋体" w:cs="宋体"/>
          <w:bCs/>
          <w:sz w:val="24"/>
          <w:szCs w:val="24"/>
        </w:rPr>
        <w:t xml:space="preserve">》附件）</w:t>
      </w:r>
      <w:r/>
    </w:p>
    <w:p>
      <w:pPr>
        <w:pStyle w:val="1019"/>
        <w:ind w:right="0" w:firstLine="480"/>
        <w:keepLines w:val="0"/>
        <w:keepNext w:val="0"/>
        <w:pageBreakBefore w:val="0"/>
        <w:spacing w:line="5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2、《</w:t>
      </w:r>
      <w:r>
        <w:rPr>
          <w:rFonts w:hint="eastAsia" w:ascii="宋体" w:hAnsi="宋体" w:cs="宋体"/>
          <w:sz w:val="24"/>
          <w:szCs w:val="24"/>
          <w:lang w:eastAsia="zh-CN"/>
        </w:rPr>
        <w:t xml:space="preserve">询价</w:t>
      </w:r>
      <w:r>
        <w:rPr>
          <w:rFonts w:hint="eastAsia" w:ascii="宋体" w:hAnsi="宋体" w:eastAsia="宋体" w:cs="宋体"/>
          <w:sz w:val="24"/>
          <w:szCs w:val="24"/>
        </w:rPr>
        <w:t xml:space="preserve">报价表》（加盖电子签章，格式见《</w:t>
      </w:r>
      <w:r>
        <w:rPr>
          <w:rFonts w:hint="eastAsia" w:ascii="宋体" w:hAnsi="宋体" w:cs="宋体"/>
          <w:sz w:val="24"/>
          <w:szCs w:val="24"/>
          <w:lang w:eastAsia="zh-CN"/>
        </w:rPr>
        <w:t xml:space="preserve">询价文件</w:t>
      </w:r>
      <w:r>
        <w:rPr>
          <w:rFonts w:hint="eastAsia" w:ascii="宋体" w:hAnsi="宋体" w:eastAsia="宋体" w:cs="宋体"/>
          <w:sz w:val="24"/>
          <w:szCs w:val="24"/>
        </w:rPr>
        <w:t xml:space="preserve">》附件。</w:t>
      </w:r>
      <w:r>
        <w:rPr>
          <w:rFonts w:hint="eastAsia" w:ascii="宋体" w:hAnsi="宋体" w:eastAsia="宋体" w:cs="宋体"/>
          <w:bCs/>
          <w:sz w:val="24"/>
          <w:szCs w:val="24"/>
        </w:rPr>
        <w:t xml:space="preserve">政府采购客户端工具输入报价自动生成）；</w:t>
      </w:r>
      <w:r/>
    </w:p>
    <w:p>
      <w:pPr>
        <w:pStyle w:val="1019"/>
        <w:ind w:right="0"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3、</w:t>
      </w:r>
      <w:r>
        <w:rPr>
          <w:rFonts w:hint="eastAsia" w:ascii="宋体" w:hAnsi="宋体" w:eastAsia="宋体" w:cs="宋体"/>
          <w:sz w:val="24"/>
          <w:szCs w:val="24"/>
        </w:rPr>
        <w:t xml:space="preserve">授权委托书（提供原件的扫描件，格式见《</w:t>
      </w:r>
      <w:r>
        <w:rPr>
          <w:rFonts w:hint="eastAsia" w:ascii="宋体" w:hAnsi="宋体" w:cs="宋体"/>
          <w:sz w:val="24"/>
          <w:szCs w:val="24"/>
          <w:lang w:eastAsia="zh-CN"/>
        </w:rPr>
        <w:t xml:space="preserve">询价文件</w:t>
      </w:r>
      <w:r>
        <w:rPr>
          <w:rFonts w:hint="eastAsia" w:ascii="宋体" w:hAnsi="宋体" w:eastAsia="宋体" w:cs="宋体"/>
          <w:sz w:val="24"/>
          <w:szCs w:val="24"/>
        </w:rPr>
        <w:t xml:space="preserve">》附件）；</w:t>
      </w:r>
      <w:r/>
    </w:p>
    <w:p>
      <w:pPr>
        <w:pStyle w:val="1204"/>
        <w:ind w:right="0"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4、授权委托书中受托人身份证原件的扫描件；</w:t>
      </w:r>
      <w:r/>
    </w:p>
    <w:p>
      <w:pPr>
        <w:pStyle w:val="1019"/>
        <w:ind w:right="0" w:firstLine="482"/>
        <w:keepLines w:val="0"/>
        <w:keepNext w:val="0"/>
        <w:pageBreakBefore w:val="0"/>
        <w:spacing w:line="500" w:lineRule="exact"/>
        <w:widowControl w:val="off"/>
        <w:rPr>
          <w:rFonts w:hint="eastAsia" w:ascii="宋体" w:hAnsi="宋体" w:eastAsia="宋体" w:cs="宋体"/>
          <w:b/>
          <w:color w:val="ff0000"/>
          <w:sz w:val="24"/>
          <w:szCs w:val="24"/>
        </w:rPr>
      </w:pPr>
      <w:r>
        <w:rPr>
          <w:rFonts w:hint="eastAsia" w:ascii="宋体" w:hAnsi="宋体" w:eastAsia="宋体" w:cs="宋体"/>
          <w:b/>
          <w:color w:val="ff0000"/>
          <w:sz w:val="24"/>
          <w:szCs w:val="24"/>
        </w:rPr>
        <w:t xml:space="preserve">5、资格条件（</w:t>
      </w:r>
      <w:r>
        <w:rPr>
          <w:rFonts w:hint="eastAsia" w:ascii="宋体" w:hAnsi="宋体" w:cs="宋体"/>
          <w:b/>
          <w:color w:val="ff0000"/>
          <w:sz w:val="24"/>
          <w:szCs w:val="24"/>
          <w:lang w:val="en-US" w:eastAsia="zh-CN"/>
        </w:rPr>
        <w:t xml:space="preserve">5.</w:t>
      </w:r>
      <w:r>
        <w:rPr>
          <w:rFonts w:hint="eastAsia" w:ascii="宋体" w:hAnsi="宋体" w:eastAsia="宋体" w:cs="宋体"/>
          <w:b/>
          <w:color w:val="ff0000"/>
          <w:sz w:val="24"/>
          <w:szCs w:val="24"/>
        </w:rPr>
        <w:t xml:space="preserve">1～</w:t>
      </w:r>
      <w:r>
        <w:rPr>
          <w:rFonts w:hint="eastAsia" w:ascii="宋体" w:hAnsi="宋体" w:cs="宋体"/>
          <w:b/>
          <w:color w:val="ff0000"/>
          <w:sz w:val="24"/>
          <w:szCs w:val="24"/>
          <w:lang w:val="en-US" w:eastAsia="zh-CN"/>
        </w:rPr>
        <w:t xml:space="preserve">5.8</w:t>
      </w:r>
      <w:r>
        <w:rPr>
          <w:rFonts w:hint="eastAsia" w:ascii="宋体" w:hAnsi="宋体" w:eastAsia="宋体" w:cs="宋体"/>
          <w:b/>
          <w:color w:val="ff0000"/>
          <w:sz w:val="24"/>
          <w:szCs w:val="24"/>
        </w:rPr>
        <w:t xml:space="preserve">项必须提供原件扫描件，否则响应无效）</w:t>
      </w:r>
      <w:r/>
    </w:p>
    <w:p>
      <w:pPr>
        <w:pStyle w:val="1204"/>
        <w:ind w:right="0"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5.1合法有效的法人或者其他组织的营业执照等证明文件，自然人的身份证明。以上证明文件提供原件的扫描件；</w:t>
      </w:r>
      <w:r/>
    </w:p>
    <w:p>
      <w:pPr>
        <w:pStyle w:val="1204"/>
        <w:ind w:right="0" w:firstLine="480"/>
        <w:keepLines w:val="0"/>
        <w:keepNext w:val="0"/>
        <w:pageBreakBefore w:val="0"/>
        <w:spacing w:line="500" w:lineRule="exact"/>
        <w:widowControl w:val="off"/>
        <w:rPr>
          <w:rFonts w:hint="eastAsia" w:ascii="宋体" w:hAnsi="宋体" w:eastAsia="宋体" w:cs="宋体"/>
          <w:b/>
          <w:bCs/>
          <w:color w:val="000000"/>
          <w:sz w:val="24"/>
          <w:szCs w:val="24"/>
          <w:lang w:eastAsia="zh-CN"/>
        </w:rPr>
      </w:pPr>
      <w:r>
        <w:rPr>
          <w:rFonts w:hint="eastAsia" w:ascii="宋体" w:hAnsi="宋体" w:eastAsia="宋体" w:cs="宋体"/>
          <w:sz w:val="24"/>
          <w:szCs w:val="24"/>
        </w:rPr>
        <w:t xml:space="preserve">5.2具备履行合同所必需的资质和专业技术能力的证明材料，</w:t>
      </w:r>
      <w:r>
        <w:rPr>
          <w:rFonts w:hint="eastAsia" w:ascii="宋体" w:hAnsi="宋体" w:cs="宋体"/>
          <w:color w:val="000000"/>
          <w:sz w:val="24"/>
          <w:szCs w:val="24"/>
          <w:lang w:val="en-US" w:eastAsia="zh-CN"/>
        </w:rPr>
        <w:t xml:space="preserve">响应</w:t>
      </w:r>
      <w:r>
        <w:rPr>
          <w:rFonts w:hint="eastAsia" w:ascii="宋体" w:hAnsi="宋体" w:eastAsia="宋体" w:cs="宋体"/>
          <w:color w:val="000000"/>
          <w:sz w:val="24"/>
          <w:szCs w:val="24"/>
        </w:rPr>
        <w:t xml:space="preserve">文件中提供《</w:t>
      </w:r>
      <w:bookmarkStart w:id="16" w:name="_Toc515551102"/>
      <w:r>
        <w:rPr>
          <w:rFonts w:hint="eastAsia" w:ascii="宋体" w:hAnsi="宋体" w:eastAsia="宋体" w:cs="宋体"/>
          <w:color w:val="000000"/>
          <w:sz w:val="24"/>
          <w:szCs w:val="24"/>
        </w:rPr>
        <w:t xml:space="preserve">具备履行合同所必需的设备和专业技术能力的书面声明</w:t>
      </w:r>
      <w:bookmarkEnd w:id="16"/>
      <w:r>
        <w:rPr>
          <w:rFonts w:hint="eastAsia" w:ascii="宋体" w:hAnsi="宋体" w:eastAsia="宋体" w:cs="宋体"/>
          <w:color w:val="000000"/>
          <w:sz w:val="24"/>
          <w:szCs w:val="24"/>
        </w:rPr>
        <w:t xml:space="preserve">》（加盖电子签章，格式见</w:t>
      </w:r>
      <w:r>
        <w:rPr>
          <w:rFonts w:hint="eastAsia" w:ascii="宋体" w:hAnsi="宋体" w:cs="宋体"/>
          <w:color w:val="000000"/>
          <w:sz w:val="24"/>
          <w:szCs w:val="24"/>
          <w:lang w:val="en-US" w:eastAsia="zh-CN"/>
        </w:rPr>
        <w:t xml:space="preserve">采购</w:t>
      </w:r>
      <w:r>
        <w:rPr>
          <w:rFonts w:hint="eastAsia" w:ascii="宋体" w:hAnsi="宋体" w:eastAsia="宋体" w:cs="宋体"/>
          <w:color w:val="000000"/>
          <w:sz w:val="24"/>
          <w:szCs w:val="24"/>
        </w:rPr>
        <w:t xml:space="preserve">文件第</w:t>
      </w:r>
      <w:r>
        <w:rPr>
          <w:rFonts w:hint="eastAsia" w:ascii="宋体" w:hAnsi="宋体" w:cs="宋体"/>
          <w:color w:val="000000"/>
          <w:sz w:val="24"/>
          <w:szCs w:val="24"/>
          <w:lang w:val="en-US" w:eastAsia="zh-CN"/>
        </w:rPr>
        <w:t xml:space="preserve">八</w:t>
      </w:r>
      <w:r>
        <w:rPr>
          <w:rFonts w:hint="eastAsia" w:ascii="宋体" w:hAnsi="宋体" w:eastAsia="宋体" w:cs="宋体"/>
          <w:color w:val="000000"/>
          <w:sz w:val="24"/>
          <w:szCs w:val="24"/>
        </w:rPr>
        <w:t xml:space="preserve">章《</w:t>
      </w:r>
      <w:r>
        <w:rPr>
          <w:rFonts w:hint="eastAsia" w:ascii="宋体" w:hAnsi="宋体" w:cs="宋体"/>
          <w:color w:val="000000"/>
          <w:sz w:val="24"/>
          <w:szCs w:val="24"/>
          <w:lang w:val="en-US" w:eastAsia="zh-CN"/>
        </w:rPr>
        <w:t xml:space="preserve">响应</w:t>
      </w:r>
      <w:r>
        <w:rPr>
          <w:rFonts w:hint="eastAsia" w:ascii="宋体" w:hAnsi="宋体" w:eastAsia="宋体" w:cs="宋体"/>
          <w:color w:val="000000"/>
          <w:sz w:val="24"/>
          <w:szCs w:val="24"/>
        </w:rPr>
        <w:t xml:space="preserve">文件相关格式》</w:t>
      </w:r>
      <w:r>
        <w:rPr>
          <w:rFonts w:hint="eastAsia" w:ascii="宋体" w:hAnsi="宋体" w:cs="宋体"/>
          <w:color w:val="000000"/>
          <w:sz w:val="24"/>
          <w:szCs w:val="24"/>
          <w:lang w:eastAsia="zh-CN"/>
        </w:rPr>
        <w:t xml:space="preserve">；</w:t>
      </w:r>
      <w:r/>
    </w:p>
    <w:p>
      <w:pPr>
        <w:pStyle w:val="1204"/>
        <w:ind w:right="0"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5.3财务状况报告（即提供投标人的本项目开标时间前6个月内任何时间的资产负债表、利润表各一份或提供</w:t>
      </w:r>
      <w:r>
        <w:rPr>
          <w:rFonts w:hint="eastAsia" w:ascii="宋体" w:hAnsi="宋体" w:cs="宋体"/>
          <w:sz w:val="24"/>
          <w:szCs w:val="24"/>
          <w:lang w:eastAsia="zh-CN"/>
        </w:rPr>
        <w:t xml:space="preserve">投标人上年度经会计师事务所出具的财务报告</w:t>
      </w:r>
      <w:r>
        <w:rPr>
          <w:rFonts w:hint="eastAsia" w:ascii="宋体" w:hAnsi="宋体" w:eastAsia="宋体" w:cs="宋体"/>
          <w:sz w:val="24"/>
          <w:szCs w:val="24"/>
        </w:rPr>
        <w:t xml:space="preserve">或投标人的本项目开标时间前6个月内银行出具的资信证明扫描件）</w:t>
      </w:r>
      <w:r>
        <w:rPr>
          <w:rFonts w:hint="eastAsia" w:ascii="宋体" w:hAnsi="宋体" w:cs="宋体"/>
          <w:sz w:val="24"/>
          <w:szCs w:val="24"/>
          <w:lang w:eastAsia="zh-CN"/>
        </w:rPr>
        <w:t xml:space="preserve">；</w:t>
      </w:r>
      <w:r/>
    </w:p>
    <w:p>
      <w:pPr>
        <w:pStyle w:val="1204"/>
        <w:ind w:right="0"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5.4供应商的提交响应文件时间前6个月内任何1月的依法缴纳税收和社会保障资金的相关材料扫描件（依法免税或不需要缴纳社会保障资金的供应商,提供相应文件证明其依法免税或不需要缴纳社会保障资金)；</w:t>
      </w:r>
      <w:r/>
    </w:p>
    <w:p>
      <w:pPr>
        <w:pStyle w:val="1019"/>
        <w:ind w:right="0"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5.5供应商参加政府采购活动前3年内在经营活动中没有重大违法记录的书面声明(格式见《</w:t>
      </w:r>
      <w:r>
        <w:rPr>
          <w:rFonts w:hint="eastAsia" w:ascii="宋体" w:hAnsi="宋体" w:cs="宋体"/>
          <w:sz w:val="24"/>
          <w:szCs w:val="24"/>
          <w:lang w:eastAsia="zh-CN"/>
        </w:rPr>
        <w:t xml:space="preserve">询价文件</w:t>
      </w:r>
      <w:r>
        <w:rPr>
          <w:rFonts w:hint="eastAsia" w:ascii="宋体" w:hAnsi="宋体" w:eastAsia="宋体" w:cs="宋体"/>
          <w:sz w:val="24"/>
          <w:szCs w:val="24"/>
        </w:rPr>
        <w:t xml:space="preserve">》附件)；</w:t>
      </w:r>
      <w:r/>
    </w:p>
    <w:p>
      <w:pPr>
        <w:pStyle w:val="1019"/>
        <w:ind w:right="0" w:firstLine="480"/>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6</w:t>
      </w:r>
      <w:r>
        <w:rPr>
          <w:rFonts w:hint="eastAsia" w:ascii="宋体" w:hAnsi="宋体" w:eastAsia="宋体" w:cs="宋体"/>
          <w:color w:val="000000"/>
          <w:sz w:val="24"/>
          <w:szCs w:val="24"/>
        </w:rPr>
        <w:t xml:space="preserve">供应商提供作为中小企业（含中型、小型、微型企业，下同）的《中小企业声明函》原件（电子签章，填写完整。格式见《</w:t>
      </w:r>
      <w:r>
        <w:rPr>
          <w:rFonts w:hint="eastAsia" w:ascii="宋体" w:hAnsi="宋体" w:cs="宋体"/>
          <w:color w:val="000000"/>
          <w:sz w:val="24"/>
          <w:szCs w:val="24"/>
          <w:lang w:eastAsia="zh-CN"/>
        </w:rPr>
        <w:t xml:space="preserve">询价文件</w:t>
      </w:r>
      <w:r>
        <w:rPr>
          <w:rFonts w:hint="eastAsia" w:ascii="宋体" w:hAnsi="宋体" w:eastAsia="宋体" w:cs="宋体"/>
          <w:color w:val="000000"/>
          <w:sz w:val="24"/>
          <w:szCs w:val="24"/>
        </w:rPr>
        <w:t xml:space="preserve">》附件）。</w:t>
      </w:r>
      <w:r/>
    </w:p>
    <w:p>
      <w:pPr>
        <w:pStyle w:val="1019"/>
        <w:ind w:right="0" w:firstLine="482"/>
        <w:keepLines w:val="0"/>
        <w:keepNext w:val="0"/>
        <w:pageBreakBefore w:val="0"/>
        <w:spacing w:line="50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注：中小微企业，应当同时符合以下条件：</w:t>
      </w:r>
      <w:r/>
    </w:p>
    <w:p>
      <w:pPr>
        <w:pStyle w:val="1019"/>
        <w:ind w:right="0" w:firstLine="480"/>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1019"/>
        <w:ind w:right="0" w:firstLine="480"/>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供应商为残疾人福利性单位的，视同小微企业，提供《残疾人福利性单位声明函》（电子签章，格式见附件》）。具体以《关于促进残疾人就业政府采购政策的通知》（财库〔2017〕141号）的规定为准。</w:t>
      </w:r>
      <w:r/>
    </w:p>
    <w:p>
      <w:pPr>
        <w:pStyle w:val="1019"/>
        <w:ind w:right="0" w:firstLine="480"/>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1019"/>
        <w:ind w:right="0" w:firstLine="480"/>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sz w:val="24"/>
          <w:szCs w:val="24"/>
          <w:lang w:val="en-US" w:eastAsia="zh-CN"/>
        </w:rPr>
        <w:t xml:space="preserve">5.7.</w:t>
      </w:r>
      <w:r>
        <w:rPr>
          <w:rFonts w:hint="eastAsia" w:ascii="宋体" w:hAnsi="宋体" w:eastAsia="宋体" w:cs="宋体"/>
          <w:color w:val="000000"/>
          <w:sz w:val="24"/>
          <w:szCs w:val="24"/>
          <w:lang w:val="en-US" w:eastAsia="zh-CN"/>
        </w:rPr>
        <w:t xml:space="preserve">供应商信用信息：</w:t>
      </w:r>
      <w:r>
        <w:rPr>
          <w:rFonts w:hint="eastAsia" w:ascii="宋体" w:hAnsi="宋体" w:eastAsia="宋体" w:cs="宋体"/>
          <w:color w:val="000000"/>
          <w:sz w:val="24"/>
          <w:szCs w:val="24"/>
        </w:rPr>
        <w:t xml:space="preserve">未被“信用中国”网站（www.creditchina.gov.cn）列入失信被执行人、重大税收违法案件当事人名单、政府采购严重失信行为记录名单。</w:t>
      </w:r>
      <w:r/>
    </w:p>
    <w:p>
      <w:pPr>
        <w:pStyle w:val="1019"/>
        <w:ind w:right="0" w:firstLine="480"/>
        <w:keepLines w:val="0"/>
        <w:keepNext w:val="0"/>
        <w:pageBreakBefore w:val="0"/>
        <w:spacing w:line="500" w:lineRule="exact"/>
        <w:widowControl w:val="off"/>
        <w:rPr>
          <w:rFonts w:ascii="宋体" w:hAnsi="宋体" w:eastAsia="宋体" w:cs="宋体"/>
          <w:b/>
          <w:bCs/>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5.8.特定资格条件</w:t>
      </w:r>
      <w:r>
        <w:rPr>
          <w:rFonts w:hint="eastAsia" w:ascii="宋体" w:hAnsi="宋体" w:cs="宋体"/>
          <w:b/>
          <w:bCs/>
          <w:color w:val="000000"/>
          <w:sz w:val="24"/>
          <w:szCs w:val="24"/>
          <w:highlight w:val="none"/>
          <w:lang w:val="en-US" w:eastAsia="zh-CN"/>
        </w:rPr>
        <w:t xml:space="preserve">：无</w:t>
      </w:r>
      <w:r/>
    </w:p>
    <w:p>
      <w:pPr>
        <w:pStyle w:val="1204"/>
        <w:ind w:right="0" w:firstLine="482"/>
        <w:keepLines w:val="0"/>
        <w:keepNext w:val="0"/>
        <w:pageBreakBefore w:val="0"/>
        <w:spacing w:line="5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6、符合条件（必须提供，否则响应无效）</w:t>
      </w:r>
      <w:r/>
    </w:p>
    <w:p>
      <w:pPr>
        <w:pStyle w:val="1204"/>
        <w:ind w:right="0" w:firstLine="480"/>
        <w:keepLines w:val="0"/>
        <w:keepNext w:val="0"/>
        <w:pageBreakBefore w:val="0"/>
        <w:spacing w:line="5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6.1.《</w:t>
      </w:r>
      <w:r>
        <w:rPr>
          <w:rFonts w:hint="eastAsia" w:ascii="宋体" w:hAnsi="宋体" w:cs="宋体"/>
          <w:bCs/>
          <w:sz w:val="24"/>
          <w:szCs w:val="24"/>
          <w:lang w:eastAsia="zh-CN"/>
        </w:rPr>
        <w:t xml:space="preserve">询价</w:t>
      </w:r>
      <w:r>
        <w:rPr>
          <w:rFonts w:hint="eastAsia" w:ascii="宋体" w:hAnsi="宋体" w:eastAsia="宋体" w:cs="宋体"/>
          <w:bCs/>
          <w:sz w:val="24"/>
          <w:szCs w:val="24"/>
        </w:rPr>
        <w:t xml:space="preserve">报价表》（加盖电子签章，格式见《</w:t>
      </w:r>
      <w:r>
        <w:rPr>
          <w:rFonts w:hint="eastAsia" w:ascii="宋体" w:hAnsi="宋体" w:cs="宋体"/>
          <w:bCs/>
          <w:sz w:val="24"/>
          <w:szCs w:val="24"/>
          <w:lang w:eastAsia="zh-CN"/>
        </w:rPr>
        <w:t xml:space="preserve">询价文件</w:t>
      </w:r>
      <w:r>
        <w:rPr>
          <w:rFonts w:hint="eastAsia" w:ascii="宋体" w:hAnsi="宋体" w:eastAsia="宋体" w:cs="宋体"/>
          <w:bCs/>
          <w:sz w:val="24"/>
          <w:szCs w:val="24"/>
        </w:rPr>
        <w:t xml:space="preserve">》附件。政府采购客户端工具输入报价自动生成）；</w:t>
      </w:r>
      <w:r/>
    </w:p>
    <w:p>
      <w:pPr>
        <w:pStyle w:val="1204"/>
        <w:ind w:right="0" w:firstLine="480"/>
        <w:keepLines w:val="0"/>
        <w:keepNext w:val="0"/>
        <w:pageBreakBefore w:val="0"/>
        <w:spacing w:line="5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6.2. 《</w:t>
      </w:r>
      <w:r>
        <w:rPr>
          <w:rFonts w:hint="eastAsia" w:ascii="宋体" w:hAnsi="宋体" w:eastAsia="宋体" w:cs="宋体"/>
          <w:bCs/>
          <w:sz w:val="24"/>
          <w:szCs w:val="24"/>
          <w:lang w:eastAsia="zh-CN"/>
        </w:rPr>
        <w:t xml:space="preserve">采购</w:t>
      </w:r>
      <w:r>
        <w:rPr>
          <w:rFonts w:hint="eastAsia" w:ascii="宋体" w:hAnsi="宋体" w:eastAsia="宋体" w:cs="宋体"/>
          <w:bCs/>
          <w:sz w:val="24"/>
          <w:szCs w:val="24"/>
          <w:lang w:val="en-US" w:eastAsia="zh-CN"/>
        </w:rPr>
        <w:t xml:space="preserve">货物</w:t>
      </w:r>
      <w:r>
        <w:rPr>
          <w:rFonts w:hint="eastAsia" w:ascii="宋体" w:hAnsi="宋体" w:eastAsia="宋体" w:cs="宋体"/>
          <w:bCs/>
          <w:sz w:val="24"/>
          <w:szCs w:val="24"/>
          <w:lang w:eastAsia="zh-CN"/>
        </w:rPr>
        <w:t xml:space="preserve">供应明细表</w:t>
      </w:r>
      <w:r>
        <w:rPr>
          <w:rFonts w:hint="eastAsia" w:ascii="宋体" w:hAnsi="宋体" w:eastAsia="宋体" w:cs="宋体"/>
          <w:bCs/>
          <w:sz w:val="24"/>
          <w:szCs w:val="24"/>
        </w:rPr>
        <w:t xml:space="preserve">》（加盖电子签章，格式见《</w:t>
      </w:r>
      <w:r>
        <w:rPr>
          <w:rFonts w:hint="eastAsia" w:ascii="宋体" w:hAnsi="宋体" w:cs="宋体"/>
          <w:bCs/>
          <w:sz w:val="24"/>
          <w:szCs w:val="24"/>
          <w:lang w:eastAsia="zh-CN"/>
        </w:rPr>
        <w:t xml:space="preserve">询价文件</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第八章</w:t>
      </w:r>
      <w:r>
        <w:rPr>
          <w:rFonts w:hint="eastAsia" w:ascii="宋体" w:hAnsi="宋体" w:eastAsia="宋体" w:cs="宋体"/>
          <w:bCs/>
          <w:sz w:val="24"/>
          <w:szCs w:val="24"/>
        </w:rPr>
        <w:t xml:space="preserve">《响应文件相关格式》）；</w:t>
      </w:r>
      <w:r/>
    </w:p>
    <w:p>
      <w:pPr>
        <w:pStyle w:val="1204"/>
        <w:ind w:right="0" w:firstLine="480"/>
        <w:keepLines w:val="0"/>
        <w:keepNext w:val="0"/>
        <w:pageBreakBefore w:val="0"/>
        <w:spacing w:line="5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6.3.《承诺书》（加盖电子签章，格式见《</w:t>
      </w:r>
      <w:r>
        <w:rPr>
          <w:rFonts w:hint="eastAsia" w:ascii="宋体" w:hAnsi="宋体" w:cs="宋体"/>
          <w:bCs/>
          <w:sz w:val="24"/>
          <w:szCs w:val="24"/>
          <w:lang w:eastAsia="zh-CN"/>
        </w:rPr>
        <w:t xml:space="preserve">询价文件</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第八章</w:t>
      </w:r>
      <w:r>
        <w:rPr>
          <w:rFonts w:hint="eastAsia" w:ascii="宋体" w:hAnsi="宋体" w:eastAsia="宋体" w:cs="宋体"/>
          <w:bCs/>
          <w:sz w:val="24"/>
          <w:szCs w:val="24"/>
        </w:rPr>
        <w:t xml:space="preserve">《响应文件相关格式》）；</w:t>
      </w:r>
      <w:r/>
    </w:p>
    <w:p>
      <w:pPr>
        <w:pStyle w:val="1204"/>
        <w:ind w:right="0" w:firstLine="480"/>
        <w:keepLines w:val="0"/>
        <w:keepNext w:val="0"/>
        <w:pageBreakBefore w:val="0"/>
        <w:spacing w:line="5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6.4.《授权委托书》（提供原件的扫描件，需附上受托人身份证原件的扫描件，格式见《</w:t>
      </w:r>
      <w:r>
        <w:rPr>
          <w:rFonts w:hint="eastAsia" w:ascii="宋体" w:hAnsi="宋体" w:cs="宋体"/>
          <w:bCs/>
          <w:sz w:val="24"/>
          <w:szCs w:val="24"/>
          <w:lang w:eastAsia="zh-CN"/>
        </w:rPr>
        <w:t xml:space="preserve">询价文件</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第八章 </w:t>
      </w:r>
      <w:r>
        <w:rPr>
          <w:rFonts w:hint="eastAsia" w:ascii="宋体" w:hAnsi="宋体" w:eastAsia="宋体" w:cs="宋体"/>
          <w:bCs/>
          <w:sz w:val="24"/>
          <w:szCs w:val="24"/>
        </w:rPr>
        <w:t xml:space="preserve">《响应文件相关格式》）；</w:t>
      </w:r>
      <w:r/>
    </w:p>
    <w:p>
      <w:pPr>
        <w:pStyle w:val="1204"/>
        <w:ind w:right="0" w:firstLine="480"/>
        <w:keepLines w:val="0"/>
        <w:keepNext w:val="0"/>
        <w:pageBreakBefore w:val="0"/>
        <w:spacing w:line="500" w:lineRule="exact"/>
        <w:widowControl w:val="off"/>
        <w:rPr>
          <w:rFonts w:hint="eastAsia" w:ascii="宋体" w:hAnsi="宋体" w:cs="宋体"/>
          <w:bCs/>
          <w:sz w:val="24"/>
          <w:szCs w:val="24"/>
          <w:lang w:eastAsia="zh-CN"/>
        </w:rPr>
      </w:pPr>
      <w:r>
        <w:rPr>
          <w:rFonts w:hint="eastAsia" w:ascii="宋体" w:hAnsi="宋体" w:eastAsia="宋体" w:cs="宋体"/>
          <w:bCs/>
          <w:sz w:val="24"/>
          <w:szCs w:val="24"/>
        </w:rPr>
        <w:t xml:space="preserve">6.5.《偏离表》（加盖电子签章，格式见《</w:t>
      </w:r>
      <w:r>
        <w:rPr>
          <w:rFonts w:hint="eastAsia" w:ascii="宋体" w:hAnsi="宋体" w:cs="宋体"/>
          <w:bCs/>
          <w:sz w:val="24"/>
          <w:szCs w:val="24"/>
          <w:lang w:eastAsia="zh-CN"/>
        </w:rPr>
        <w:t xml:space="preserve">询价文件</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第八章 </w:t>
      </w:r>
      <w:r>
        <w:rPr>
          <w:rFonts w:hint="eastAsia" w:ascii="宋体" w:hAnsi="宋体" w:eastAsia="宋体" w:cs="宋体"/>
          <w:bCs/>
          <w:sz w:val="24"/>
          <w:szCs w:val="24"/>
        </w:rPr>
        <w:t xml:space="preserve">《响应文件相关格式》）</w:t>
      </w:r>
      <w:r>
        <w:rPr>
          <w:rFonts w:hint="eastAsia" w:ascii="宋体" w:hAnsi="宋体" w:cs="宋体"/>
          <w:bCs/>
          <w:sz w:val="24"/>
          <w:szCs w:val="24"/>
          <w:lang w:eastAsia="zh-CN"/>
        </w:rPr>
        <w:t xml:space="preserve">；</w:t>
      </w:r>
      <w:r/>
    </w:p>
    <w:p>
      <w:pPr>
        <w:pStyle w:val="1204"/>
        <w:ind w:right="0" w:firstLine="480"/>
        <w:keepLines w:val="0"/>
        <w:keepNext w:val="0"/>
        <w:pageBreakBefore w:val="0"/>
        <w:spacing w:line="500" w:lineRule="exact"/>
        <w:widowControl w:val="off"/>
        <w:rPr>
          <w:rFonts w:eastAsia="宋体"/>
          <w:lang w:val="en-US" w:eastAsia="zh-CN"/>
        </w:rPr>
      </w:pPr>
      <w:r>
        <w:rPr>
          <w:rFonts w:hint="eastAsia" w:ascii="宋体" w:hAnsi="宋体" w:eastAsia="宋体" w:cs="宋体"/>
          <w:bCs/>
          <w:sz w:val="24"/>
          <w:szCs w:val="24"/>
          <w:lang w:val="en-US" w:eastAsia="zh-CN"/>
        </w:rPr>
        <w:t xml:space="preserve">6.6.《关于符合本国产品标准的声明函》</w:t>
      </w:r>
      <w:r>
        <w:rPr>
          <w:rFonts w:hint="eastAsia" w:ascii="宋体" w:hAnsi="宋体" w:eastAsia="宋体" w:cs="宋体"/>
          <w:bCs/>
          <w:sz w:val="24"/>
          <w:szCs w:val="24"/>
        </w:rPr>
        <w:t xml:space="preserve">（加盖电子签章，格式见《</w:t>
      </w:r>
      <w:r>
        <w:rPr>
          <w:rFonts w:hint="eastAsia" w:ascii="宋体" w:hAnsi="宋体" w:cs="宋体"/>
          <w:bCs/>
          <w:sz w:val="24"/>
          <w:szCs w:val="24"/>
          <w:lang w:eastAsia="zh-CN"/>
        </w:rPr>
        <w:t xml:space="preserve">询价文件</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第八章 </w:t>
      </w:r>
      <w:r>
        <w:rPr>
          <w:rFonts w:hint="eastAsia" w:ascii="宋体" w:hAnsi="宋体" w:eastAsia="宋体" w:cs="宋体"/>
          <w:bCs/>
          <w:sz w:val="24"/>
          <w:szCs w:val="24"/>
        </w:rPr>
        <w:t xml:space="preserve">《响应文件相关格式》）；</w:t>
      </w:r>
      <w:r/>
    </w:p>
    <w:p>
      <w:pPr>
        <w:pStyle w:val="1204"/>
        <w:ind w:right="0"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6.</w:t>
      </w:r>
      <w:r>
        <w:rPr>
          <w:rFonts w:hint="eastAsia" w:ascii="宋体" w:hAnsi="宋体" w:cs="宋体"/>
          <w:bCs/>
          <w:sz w:val="24"/>
          <w:szCs w:val="24"/>
          <w:lang w:val="en-US" w:eastAsia="zh-CN"/>
        </w:rPr>
        <w:t xml:space="preserve">7</w:t>
      </w:r>
      <w:r>
        <w:rPr>
          <w:rFonts w:hint="eastAsia" w:ascii="宋体" w:hAnsi="宋体" w:eastAsia="宋体" w:cs="宋体"/>
          <w:bCs/>
          <w:sz w:val="24"/>
          <w:szCs w:val="24"/>
        </w:rPr>
        <w:t xml:space="preserve">.</w:t>
      </w:r>
      <w:r>
        <w:rPr>
          <w:rFonts w:hint="eastAsia" w:ascii="宋体" w:hAnsi="宋体" w:cs="宋体"/>
          <w:bCs/>
          <w:sz w:val="24"/>
          <w:szCs w:val="24"/>
          <w:lang w:eastAsia="zh-CN"/>
        </w:rPr>
        <w:t xml:space="preserve">询价文件</w:t>
      </w:r>
      <w:r>
        <w:rPr>
          <w:rFonts w:hint="eastAsia" w:ascii="宋体" w:hAnsi="宋体" w:eastAsia="宋体" w:cs="宋体"/>
          <w:bCs/>
          <w:sz w:val="24"/>
          <w:szCs w:val="24"/>
        </w:rPr>
        <w:t xml:space="preserve">中要求的相关内容及供应商认为其他需要提供的和投标有关的资料说明（如有）。</w:t>
      </w:r>
      <w:r/>
    </w:p>
    <w:p>
      <w:pPr>
        <w:pStyle w:val="1019"/>
        <w:ind w:right="0" w:firstLine="482"/>
        <w:keepLines w:val="0"/>
        <w:keepNext w:val="0"/>
        <w:pageBreakBefore w:val="0"/>
        <w:spacing w:line="5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7、中小企业定义</w:t>
      </w:r>
      <w:r/>
    </w:p>
    <w:p>
      <w:pPr>
        <w:pStyle w:val="1019"/>
        <w:ind w:right="0"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为中小企业（含中型、小型、微型企业，下同）的，提供《中小企业声明函》（填写完整，加盖电子签章，格式见招标文件第七章《投标文件相关格式》）。查询渠道参考工业和信息化部发布的中小企业规模自测小程序。</w:t>
      </w:r>
      <w:r/>
    </w:p>
    <w:p>
      <w:pPr>
        <w:pStyle w:val="1019"/>
        <w:ind w:right="0"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注：具体以《政府采购促进中小企业发展管理办法》（财库[2020]46号）和《关于印发中小企业划型标准规定的通知》（工信部联企业[2011]300号）的规定为准。</w:t>
      </w:r>
      <w:r/>
    </w:p>
    <w:p>
      <w:pPr>
        <w:pStyle w:val="1019"/>
        <w:ind w:right="0"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注：监狱企业和</w:t>
      </w:r>
      <w:bookmarkStart w:id="46" w:name="_GoBack"/>
      <w:r/>
      <w:bookmarkEnd w:id="46"/>
      <w:r>
        <w:rPr>
          <w:rFonts w:hint="eastAsia" w:ascii="宋体" w:hAnsi="宋体" w:eastAsia="宋体" w:cs="宋体"/>
          <w:sz w:val="24"/>
          <w:szCs w:val="24"/>
        </w:rPr>
        <w:t xml:space="preserve">残疾人福利性单位等同于小微企业。</w:t>
      </w:r>
      <w:r/>
    </w:p>
    <w:p>
      <w:pPr>
        <w:pStyle w:val="1019"/>
        <w:ind w:right="0"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投标人为监狱企业的，提供省级以上监狱管理局、戒毒管理局（含新疆生产建设兵团）出具的属于监狱企业的证明文件原件的扫描件。</w:t>
      </w:r>
      <w:r/>
    </w:p>
    <w:p>
      <w:pPr>
        <w:pStyle w:val="1019"/>
        <w:ind w:right="0"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具体以《财政部 司法部关于政府采购支持监狱企业发展有关问题的通知》（财库〔2014〕68号）的规定为准。</w:t>
      </w:r>
      <w:r/>
    </w:p>
    <w:p>
      <w:pPr>
        <w:pStyle w:val="1019"/>
        <w:ind w:right="0"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投标人为享受政府采购支持政策的残疾人福利性单位的，提供《残疾人福利性单位声明函》（加盖电子签章，格式见招标文件第七章《投标文件相关格式》）。</w:t>
      </w:r>
      <w:r/>
    </w:p>
    <w:p>
      <w:pPr>
        <w:pStyle w:val="1019"/>
        <w:ind w:right="0"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享受政府采购支持政策的残疾人福利性单位应当同时满足以下条件：</w:t>
      </w:r>
      <w:r/>
    </w:p>
    <w:p>
      <w:pPr>
        <w:pStyle w:val="1019"/>
        <w:ind w:right="0"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①安置的残疾人占本单位在职职工人数的比例不低于25%（含25%），并且安置的残疾人人数不少于10人（含10人）；</w:t>
      </w:r>
      <w:r/>
    </w:p>
    <w:p>
      <w:pPr>
        <w:pStyle w:val="1019"/>
        <w:ind w:right="0"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②依法与安置的每位残疾人签订了一年以上（含一年）的劳动合同或服务协议；</w:t>
      </w:r>
      <w:r/>
    </w:p>
    <w:p>
      <w:pPr>
        <w:pStyle w:val="1019"/>
        <w:ind w:right="0"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③为安置的每位残疾人按月足额缴纳了基本养老保险、基本医疗保险、失业保险、工伤保险和生育保险等社会保险费；</w:t>
      </w:r>
      <w:r/>
    </w:p>
    <w:p>
      <w:pPr>
        <w:pStyle w:val="1019"/>
        <w:ind w:right="0"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④通过银行等金融机构向安置的每位残疾人，按月支付了不低于单位所在区县适用的经省级人民政府批准的月最低工资标准的工资；</w:t>
      </w:r>
      <w:r/>
    </w:p>
    <w:p>
      <w:pPr>
        <w:pStyle w:val="1019"/>
        <w:ind w:right="0"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⑤提供本单位制造的货物、承担的工程或者服务（以下简称产品），或者提供其他残疾人福利性单位制造的货物（不包括使用非残疾人福利性单位注册商标的货物）。</w:t>
      </w:r>
      <w:r/>
    </w:p>
    <w:p>
      <w:pPr>
        <w:pStyle w:val="1019"/>
        <w:ind w:right="0"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19"/>
        <w:ind w:right="0"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具体以《三部门联合发布关于促进残疾人就业政府采购政策的通知》（财库〔2017〕141号）规定为准。</w:t>
      </w:r>
      <w:r/>
    </w:p>
    <w:p>
      <w:pPr>
        <w:pStyle w:val="1019"/>
        <w:ind w:right="0" w:firstLine="482"/>
        <w:keepLines w:val="0"/>
        <w:keepNext w:val="0"/>
        <w:pageBreakBefore w:val="0"/>
        <w:spacing w:line="500" w:lineRule="exact"/>
        <w:widowControl w:val="off"/>
        <w:rPr>
          <w:rFonts w:hint="eastAsia" w:ascii="宋体" w:hAnsi="宋体" w:eastAsia="宋体" w:cs="宋体"/>
          <w:b/>
          <w:bCs w:val="0"/>
          <w:color w:val="ff0000"/>
          <w:sz w:val="24"/>
          <w:szCs w:val="24"/>
          <w:lang w:val="en-US" w:eastAsia="zh-CN"/>
        </w:rPr>
      </w:pPr>
      <w:r>
        <w:rPr>
          <w:rFonts w:hint="eastAsia" w:ascii="宋体" w:hAnsi="宋体" w:eastAsia="宋体" w:cs="宋体"/>
          <w:b/>
          <w:bCs w:val="0"/>
          <w:color w:val="ff0000"/>
          <w:sz w:val="24"/>
          <w:szCs w:val="24"/>
          <w:lang w:val="en-US" w:eastAsia="zh-CN"/>
        </w:rPr>
        <w:t xml:space="preserve">8、政府采购中实施本国产品标准及相关政策</w:t>
      </w:r>
      <w:r/>
    </w:p>
    <w:p>
      <w:pPr>
        <w:pStyle w:val="1019"/>
        <w:ind w:right="0" w:firstLine="480"/>
        <w:keepLines w:val="0"/>
        <w:keepNext w:val="0"/>
        <w:pageBreakBefore w:val="0"/>
        <w:spacing w:line="500" w:lineRule="exact"/>
        <w:widowControl w:val="off"/>
        <w:rPr>
          <w:rFonts w:hint="eastAsia" w:ascii="宋体" w:hAnsi="宋体" w:cs="宋体"/>
          <w:b/>
          <w:bCs w:val="0"/>
          <w:color w:val="ff0000"/>
          <w:sz w:val="24"/>
          <w:szCs w:val="24"/>
          <w:lang w:val="en-US" w:eastAsia="zh-CN"/>
        </w:rPr>
      </w:pPr>
      <w:r>
        <w:rPr>
          <w:rFonts w:hint="eastAsia" w:ascii="宋体" w:hAnsi="宋体" w:cs="宋体"/>
          <w:b/>
          <w:bCs w:val="0"/>
          <w:color w:val="ff0000"/>
          <w:sz w:val="24"/>
          <w:szCs w:val="24"/>
          <w:lang w:val="en-US" w:eastAsia="zh-CN"/>
        </w:rPr>
        <w:t xml:space="preserve">8.1.本项目对采购本国产品给予政策支持。</w:t>
      </w:r>
      <w:r/>
    </w:p>
    <w:p>
      <w:pPr>
        <w:pStyle w:val="1019"/>
        <w:ind w:right="0" w:firstLine="480"/>
        <w:keepLines w:val="0"/>
        <w:keepNext w:val="0"/>
        <w:pageBreakBefore w:val="0"/>
        <w:spacing w:line="500" w:lineRule="exact"/>
        <w:widowControl w:val="off"/>
        <w:rPr>
          <w:rFonts w:hint="eastAsia" w:ascii="宋体" w:hAnsi="宋体" w:cs="宋体"/>
          <w:b/>
          <w:bCs w:val="0"/>
          <w:color w:val="ff0000"/>
          <w:sz w:val="24"/>
          <w:szCs w:val="24"/>
          <w:lang w:val="en-US" w:eastAsia="zh-CN"/>
        </w:rPr>
      </w:pPr>
      <w:r>
        <w:rPr>
          <w:rFonts w:hint="eastAsia" w:ascii="宋体" w:hAnsi="宋体" w:cs="宋体"/>
          <w:b/>
          <w:bCs w:val="0"/>
          <w:color w:val="ff0000"/>
          <w:sz w:val="24"/>
          <w:szCs w:val="24"/>
          <w:lang w:val="en-US" w:eastAsia="zh-CN"/>
        </w:rPr>
        <w:t xml:space="preserve">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19"/>
        <w:ind w:right="0" w:firstLine="480"/>
        <w:keepLines w:val="0"/>
        <w:keepNext w:val="0"/>
        <w:pageBreakBefore w:val="0"/>
        <w:spacing w:line="500" w:lineRule="exact"/>
        <w:widowControl w:val="off"/>
        <w:rPr>
          <w:rFonts w:hint="eastAsia" w:ascii="宋体" w:hAnsi="宋体" w:cs="宋体"/>
          <w:b/>
          <w:bCs w:val="0"/>
          <w:color w:val="ff0000"/>
          <w:sz w:val="24"/>
          <w:szCs w:val="24"/>
          <w:lang w:val="en-US" w:eastAsia="zh-CN"/>
        </w:rPr>
      </w:pPr>
      <w:r>
        <w:rPr>
          <w:rFonts w:hint="eastAsia" w:ascii="宋体" w:hAnsi="宋体" w:cs="宋体"/>
          <w:b/>
          <w:bCs w:val="0"/>
          <w:color w:val="ff0000"/>
          <w:sz w:val="24"/>
          <w:szCs w:val="24"/>
          <w:lang w:val="en-US" w:eastAsia="zh-CN"/>
        </w:rPr>
        <w:t xml:space="preserve">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19"/>
        <w:ind w:right="0" w:firstLine="480"/>
        <w:keepLines w:val="0"/>
        <w:keepNext w:val="0"/>
        <w:pageBreakBefore w:val="0"/>
        <w:spacing w:line="500" w:lineRule="exact"/>
        <w:widowControl w:val="off"/>
        <w:rPr>
          <w:rFonts w:hint="eastAsia" w:ascii="宋体" w:hAnsi="宋体" w:cs="宋体"/>
          <w:b/>
          <w:bCs w:val="0"/>
          <w:color w:val="ff0000"/>
          <w:sz w:val="24"/>
          <w:szCs w:val="24"/>
          <w:lang w:val="en-US" w:eastAsia="zh-CN"/>
        </w:rPr>
      </w:pPr>
      <w:r>
        <w:rPr>
          <w:rFonts w:hint="eastAsia" w:ascii="宋体" w:hAnsi="宋体" w:cs="宋体"/>
          <w:b/>
          <w:bCs w:val="0"/>
          <w:color w:val="ff0000"/>
          <w:sz w:val="24"/>
          <w:szCs w:val="24"/>
          <w:lang w:val="en-US" w:eastAsia="zh-CN"/>
        </w:rPr>
        <w:t xml:space="preserve">8.4.本项目政府采购活动中既有本国产品又有非本国产品参与竞争的，依法对本国产品给予价格评审优惠，对本国产品的报价给予20%的价格扣除，用扣除后的价格参与评审。</w:t>
      </w:r>
      <w:r/>
    </w:p>
    <w:p>
      <w:pPr>
        <w:pStyle w:val="1019"/>
        <w:ind w:right="0" w:firstLine="480"/>
        <w:keepLines w:val="0"/>
        <w:keepNext w:val="0"/>
        <w:pageBreakBefore w:val="0"/>
        <w:spacing w:line="500" w:lineRule="exact"/>
        <w:widowControl w:val="off"/>
        <w:rPr>
          <w:rFonts w:hint="eastAsia" w:ascii="宋体" w:hAnsi="宋体" w:cs="宋体"/>
          <w:b/>
          <w:bCs w:val="0"/>
          <w:color w:val="ff0000"/>
          <w:sz w:val="24"/>
          <w:szCs w:val="24"/>
          <w:lang w:val="en-US" w:eastAsia="zh-CN"/>
        </w:rPr>
      </w:pPr>
      <w:r>
        <w:rPr>
          <w:rFonts w:hint="eastAsia" w:ascii="宋体" w:hAnsi="宋体" w:cs="宋体"/>
          <w:b/>
          <w:bCs w:val="0"/>
          <w:color w:val="ff0000"/>
          <w:sz w:val="24"/>
          <w:szCs w:val="24"/>
          <w:lang w:val="en-US" w:eastAsia="zh-CN"/>
        </w:rPr>
        <w:t xml:space="preserve">8.5.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19"/>
        <w:ind w:right="0" w:firstLine="480"/>
        <w:keepLines w:val="0"/>
        <w:keepNext w:val="0"/>
        <w:pageBreakBefore w:val="0"/>
        <w:spacing w:line="500" w:lineRule="exact"/>
        <w:widowControl w:val="off"/>
        <w:rPr>
          <w:rFonts w:hint="eastAsia" w:ascii="宋体" w:hAnsi="宋体" w:cs="宋体"/>
          <w:b/>
          <w:bCs w:val="0"/>
          <w:color w:val="ff0000"/>
          <w:sz w:val="24"/>
          <w:szCs w:val="24"/>
          <w:lang w:val="en-US" w:eastAsia="zh-CN"/>
        </w:rPr>
      </w:pPr>
      <w:r>
        <w:rPr>
          <w:rFonts w:hint="eastAsia" w:ascii="宋体" w:hAnsi="宋体" w:cs="宋体"/>
          <w:b/>
          <w:bCs w:val="0"/>
          <w:color w:val="ff0000"/>
          <w:sz w:val="24"/>
          <w:szCs w:val="24"/>
          <w:lang w:val="en-US" w:eastAsia="zh-CN"/>
        </w:rPr>
        <w:t xml:space="preserve">8.6.供应商需按照招标文件的要求提供《关于符合本国产品标准的声明函》（以下简称《声明函》），如不提供将不享受本国产品价格评审优惠。</w:t>
      </w:r>
      <w:r/>
    </w:p>
    <w:p>
      <w:pPr>
        <w:pStyle w:val="1019"/>
        <w:ind w:right="0" w:firstLine="480"/>
        <w:keepLines w:val="0"/>
        <w:keepNext w:val="0"/>
        <w:pageBreakBefore w:val="0"/>
        <w:spacing w:line="500" w:lineRule="exact"/>
        <w:widowControl w:val="off"/>
        <w:rPr>
          <w:rFonts w:hint="eastAsia" w:ascii="宋体" w:hAnsi="宋体" w:cs="宋体"/>
          <w:b/>
          <w:bCs w:val="0"/>
          <w:color w:val="ff0000"/>
          <w:sz w:val="24"/>
          <w:szCs w:val="24"/>
          <w:lang w:val="en-US" w:eastAsia="zh-CN"/>
        </w:rPr>
      </w:pPr>
      <w:r>
        <w:rPr>
          <w:rFonts w:hint="eastAsia" w:ascii="宋体" w:hAnsi="宋体" w:cs="宋体"/>
          <w:b/>
          <w:bCs w:val="0"/>
          <w:color w:val="ff0000"/>
          <w:sz w:val="24"/>
          <w:szCs w:val="24"/>
          <w:lang w:val="en-US" w:eastAsia="zh-CN"/>
        </w:rPr>
        <w:t xml:space="preserve">8.7.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19"/>
        <w:ind w:right="0" w:firstLine="480"/>
        <w:keepLines w:val="0"/>
        <w:keepNext w:val="0"/>
        <w:pageBreakBefore w:val="0"/>
        <w:spacing w:line="500" w:lineRule="exact"/>
        <w:widowControl w:val="off"/>
        <w:rPr>
          <w:rFonts w:hint="eastAsia" w:ascii="宋体" w:hAnsi="宋体" w:cs="宋体"/>
          <w:b/>
          <w:bCs w:val="0"/>
          <w:color w:val="ff0000"/>
          <w:sz w:val="24"/>
          <w:szCs w:val="24"/>
          <w:lang w:val="en-US" w:eastAsia="zh-CN"/>
        </w:rPr>
      </w:pPr>
      <w:r>
        <w:rPr>
          <w:rFonts w:hint="eastAsia" w:ascii="宋体" w:hAnsi="宋体" w:cs="宋体"/>
          <w:b/>
          <w:bCs w:val="0"/>
          <w:color w:val="ff0000"/>
          <w:sz w:val="24"/>
          <w:szCs w:val="24"/>
          <w:lang w:val="en-US" w:eastAsia="zh-CN"/>
        </w:rPr>
        <w:t xml:space="preserve">8.8.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19"/>
        <w:ind w:right="0" w:firstLine="482"/>
        <w:keepLines w:val="0"/>
        <w:keepNext w:val="0"/>
        <w:pageBreakBefore w:val="0"/>
        <w:spacing w:line="500" w:lineRule="exact"/>
        <w:widowControl w:val="off"/>
        <w:rPr>
          <w:rFonts w:hint="eastAsia" w:ascii="宋体" w:hAnsi="宋体" w:eastAsia="宋体" w:cs="宋体"/>
          <w:b/>
          <w:sz w:val="24"/>
          <w:szCs w:val="24"/>
          <w:lang w:val="en-US" w:eastAsia="zh-CN"/>
        </w:rPr>
      </w:pPr>
      <w:r>
        <w:rPr>
          <w:rFonts w:hint="eastAsia" w:ascii="宋体" w:hAnsi="宋体" w:cs="宋体"/>
          <w:b/>
          <w:sz w:val="24"/>
          <w:szCs w:val="24"/>
          <w:lang w:val="en-US" w:eastAsia="zh-CN"/>
        </w:rPr>
        <w:t xml:space="preserve">9</w:t>
      </w:r>
      <w:r>
        <w:rPr>
          <w:rFonts w:hint="eastAsia" w:ascii="宋体" w:hAnsi="宋体" w:eastAsia="宋体" w:cs="宋体"/>
          <w:b/>
          <w:sz w:val="24"/>
          <w:szCs w:val="24"/>
          <w:lang w:val="en-US" w:eastAsia="zh-CN"/>
        </w:rPr>
        <w:t xml:space="preserve">、供应商信用信息</w:t>
      </w:r>
      <w:r/>
    </w:p>
    <w:p>
      <w:pPr>
        <w:pStyle w:val="1019"/>
        <w:ind w:right="0"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供应商</w:t>
      </w:r>
      <w:r>
        <w:rPr>
          <w:rFonts w:hint="eastAsia" w:ascii="宋体" w:hAnsi="宋体" w:eastAsia="宋体" w:cs="宋体"/>
          <w:sz w:val="24"/>
          <w:szCs w:val="24"/>
        </w:rPr>
        <w:t xml:space="preserve">信用信息查询渠道及截止时点、信用信息查询记录和证据留存的具体方式、信用信息的使用规则等：</w:t>
      </w:r>
      <w:r/>
    </w:p>
    <w:p>
      <w:pPr>
        <w:pStyle w:val="1019"/>
        <w:ind w:right="0"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9.1</w:t>
      </w:r>
      <w:r>
        <w:rPr>
          <w:rFonts w:hint="eastAsia" w:ascii="宋体" w:hAnsi="宋体" w:eastAsia="宋体" w:cs="宋体"/>
          <w:sz w:val="24"/>
          <w:szCs w:val="24"/>
        </w:rPr>
        <w:t xml:space="preserve">、由采购人查询信用信息。</w:t>
      </w:r>
      <w:r/>
    </w:p>
    <w:p>
      <w:pPr>
        <w:pStyle w:val="1019"/>
        <w:ind w:right="0"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9.2</w:t>
      </w:r>
      <w:r>
        <w:rPr>
          <w:rFonts w:hint="eastAsia" w:ascii="宋体" w:hAnsi="宋体" w:eastAsia="宋体" w:cs="宋体"/>
          <w:sz w:val="24"/>
          <w:szCs w:val="24"/>
        </w:rPr>
        <w:t xml:space="preserve">、查询渠道包括：“信用中国”网（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1019"/>
        <w:ind w:right="0"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9.3</w:t>
      </w:r>
      <w:r>
        <w:rPr>
          <w:rFonts w:hint="eastAsia" w:ascii="宋体" w:hAnsi="宋体" w:eastAsia="宋体" w:cs="宋体"/>
          <w:sz w:val="24"/>
          <w:szCs w:val="24"/>
        </w:rPr>
        <w:t xml:space="preserve">、截止时点（查询环节）：评标结束前。</w:t>
      </w:r>
      <w:r/>
    </w:p>
    <w:p>
      <w:pPr>
        <w:pStyle w:val="1019"/>
        <w:ind w:right="0"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9.4</w:t>
      </w:r>
      <w:r>
        <w:rPr>
          <w:rFonts w:hint="eastAsia" w:ascii="宋体" w:hAnsi="宋体" w:eastAsia="宋体" w:cs="宋体"/>
          <w:sz w:val="24"/>
          <w:szCs w:val="24"/>
        </w:rPr>
        <w:t xml:space="preserve">、信用信息查询记录和证据留存的具体方式：</w:t>
      </w:r>
      <w:r/>
    </w:p>
    <w:p>
      <w:pPr>
        <w:pStyle w:val="1019"/>
        <w:ind w:right="0"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网页截屏打印，与其他采购文件一并保存。</w:t>
      </w:r>
      <w:r/>
    </w:p>
    <w:p>
      <w:pPr>
        <w:pStyle w:val="1019"/>
        <w:ind w:right="0"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信用信息的使用规则：</w:t>
      </w:r>
      <w:r/>
    </w:p>
    <w:p>
      <w:pPr>
        <w:pStyle w:val="1019"/>
        <w:ind w:right="0" w:firstLine="480"/>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评价结果参考期限从项目开标之日前3年起算。</w:t>
      </w:r>
      <w:r/>
    </w:p>
    <w:p>
      <w:pPr>
        <w:pStyle w:val="1020"/>
        <w:ind w:left="0"/>
        <w:jc w:val="center"/>
        <w:keepLines w:val="0"/>
        <w:keepNext/>
        <w:pageBreakBefore/>
        <w:widowControl/>
        <w:rPr>
          <w:rFonts w:hint="eastAsia" w:ascii="宋体" w:hAnsi="宋体" w:eastAsia="宋体" w:cs="Times New Roman"/>
          <w:b/>
          <w:bCs/>
          <w:sz w:val="32"/>
          <w:szCs w:val="32"/>
        </w:rPr>
        <w:sectPr>
          <w:footerReference w:type="default" r:id="rId15"/>
          <w:footerReference w:type="first" r:id="rId16"/>
          <w:footnotePr/>
          <w:endnotePr/>
          <w:type w:val="nextPage"/>
          <w:pgSz w:w="11906" w:h="16838" w:orient="portrait"/>
          <w:pgMar w:top="1440" w:right="746" w:bottom="1440" w:left="1080" w:header="709" w:footer="850" w:gutter="0"/>
          <w:pgNumType w:start="1"/>
          <w:cols w:num="1" w:sep="0" w:space="1701" w:equalWidth="1"/>
          <w:docGrid w:linePitch="360"/>
          <w:titlePg/>
        </w:sectPr>
        <w:outlineLvl w:val="0"/>
      </w:pPr>
      <w:r/>
      <w:bookmarkStart w:id="17" w:name="_Toc8517"/>
      <w:r/>
      <w:r/>
    </w:p>
    <w:p>
      <w:pPr>
        <w:pStyle w:val="1020"/>
        <w:ind w:left="0"/>
        <w:jc w:val="center"/>
        <w:keepLines w:val="0"/>
        <w:keepNext/>
        <w:pageBreakBefore/>
        <w:widowControl/>
        <w:rPr>
          <w:rFonts w:hint="eastAsia" w:ascii="宋体" w:hAnsi="宋体" w:eastAsia="宋体" w:cs="Times New Roman"/>
          <w:b/>
          <w:bCs/>
          <w:sz w:val="32"/>
          <w:szCs w:val="32"/>
        </w:rPr>
        <w:outlineLvl w:val="0"/>
      </w:pPr>
      <w:r/>
      <w:bookmarkStart w:id="18" w:name="_Toc18576"/>
      <w:r>
        <w:rPr>
          <w:rFonts w:hint="eastAsia" w:ascii="宋体" w:hAnsi="宋体" w:eastAsia="宋体" w:cs="Times New Roman"/>
          <w:b/>
          <w:bCs/>
          <w:sz w:val="32"/>
          <w:szCs w:val="32"/>
        </w:rPr>
        <w:t xml:space="preserve">第三章 </w:t>
      </w:r>
      <w:r>
        <w:rPr>
          <w:rFonts w:hint="eastAsia" w:ascii="宋体" w:hAnsi="宋体" w:eastAsia="宋体" w:cs="Times New Roman"/>
          <w:b/>
          <w:bCs/>
          <w:sz w:val="32"/>
          <w:szCs w:val="32"/>
          <w:lang w:eastAsia="zh-CN"/>
        </w:rPr>
        <w:t xml:space="preserve">询价</w:t>
      </w:r>
      <w:r>
        <w:rPr>
          <w:rFonts w:hint="eastAsia" w:ascii="宋体" w:hAnsi="宋体" w:eastAsia="宋体" w:cs="Times New Roman"/>
          <w:b/>
          <w:bCs/>
          <w:sz w:val="32"/>
          <w:szCs w:val="32"/>
        </w:rPr>
        <w:t xml:space="preserve">相关说明</w:t>
      </w:r>
      <w:bookmarkEnd w:id="17"/>
      <w:r/>
      <w:bookmarkEnd w:id="18"/>
      <w:r/>
      <w:r/>
    </w:p>
    <w:p>
      <w:pPr>
        <w:pStyle w:val="1020"/>
        <w:ind w:left="0" w:right="0" w:firstLine="482"/>
        <w:keepLines w:val="0"/>
        <w:keepNext w:val="0"/>
        <w:pageBreakBefore w:val="0"/>
        <w:spacing w:line="500" w:lineRule="exact"/>
        <w:rPr>
          <w:rFonts w:hint="eastAsia" w:cs="宋体"/>
          <w:b/>
          <w:bCs/>
          <w:sz w:val="24"/>
          <w:szCs w:val="24"/>
          <w:lang w:val="en-US" w:eastAsia="zh-CN"/>
        </w:rPr>
      </w:pPr>
      <w:r>
        <w:rPr>
          <w:rFonts w:hint="eastAsia" w:cs="宋体"/>
          <w:b/>
          <w:bCs/>
          <w:sz w:val="24"/>
          <w:szCs w:val="24"/>
          <w:lang w:val="en-US" w:eastAsia="zh-CN"/>
        </w:rPr>
        <w:t xml:space="preserve">一、询价要求</w:t>
      </w:r>
      <w:r/>
    </w:p>
    <w:p>
      <w:pPr>
        <w:ind w:firstLine="482"/>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1、被邀请参与</w:t>
      </w:r>
      <w:r>
        <w:rPr>
          <w:rFonts w:hint="eastAsia" w:ascii="宋体" w:hAnsi="宋体" w:cs="宋体"/>
          <w:color w:val="000000"/>
          <w:sz w:val="24"/>
          <w:szCs w:val="24"/>
          <w:highlight w:val="none"/>
          <w:lang w:eastAsia="zh-CN"/>
        </w:rPr>
        <w:t xml:space="preserve">询价</w:t>
      </w:r>
      <w:r>
        <w:rPr>
          <w:rFonts w:hint="eastAsia" w:ascii="宋体" w:hAnsi="宋体" w:eastAsia="宋体" w:cs="宋体"/>
          <w:color w:val="000000"/>
          <w:sz w:val="24"/>
          <w:szCs w:val="24"/>
          <w:highlight w:val="none"/>
        </w:rPr>
        <w:t xml:space="preserve">的供应商需按本</w:t>
      </w:r>
      <w:r>
        <w:rPr>
          <w:rFonts w:hint="eastAsia" w:ascii="宋体" w:hAnsi="宋体" w:cs="宋体"/>
          <w:color w:val="000000"/>
          <w:sz w:val="24"/>
          <w:szCs w:val="24"/>
          <w:highlight w:val="none"/>
          <w:lang w:eastAsia="zh-CN"/>
        </w:rPr>
        <w:t xml:space="preserve">询价文件</w:t>
      </w:r>
      <w:r>
        <w:rPr>
          <w:rFonts w:hint="eastAsia" w:ascii="宋体" w:hAnsi="宋体" w:eastAsia="宋体" w:cs="宋体"/>
          <w:color w:val="000000"/>
          <w:sz w:val="24"/>
          <w:szCs w:val="24"/>
          <w:highlight w:val="none"/>
        </w:rPr>
        <w:t xml:space="preserve">要求的截止时间、方式（地点）提交响应文件，同时派人通过“苏采云”系统在“开标大厅”</w:t>
      </w:r>
      <w:r>
        <w:rPr>
          <w:rFonts w:hint="eastAsia" w:ascii="宋体" w:hAnsi="宋体" w:cs="宋体"/>
          <w:color w:val="000000"/>
          <w:sz w:val="24"/>
          <w:szCs w:val="24"/>
          <w:highlight w:val="none"/>
          <w:lang w:val="en-US" w:eastAsia="zh-CN"/>
        </w:rPr>
        <w:t xml:space="preserve">参与</w:t>
      </w:r>
      <w:r>
        <w:rPr>
          <w:rFonts w:hint="eastAsia" w:ascii="宋体" w:hAnsi="宋体" w:cs="宋体"/>
          <w:color w:val="000000"/>
          <w:sz w:val="24"/>
          <w:szCs w:val="24"/>
          <w:highlight w:val="none"/>
          <w:lang w:eastAsia="zh-CN"/>
        </w:rPr>
        <w:t xml:space="preserve">询价</w:t>
      </w:r>
      <w:r>
        <w:rPr>
          <w:rFonts w:hint="eastAsia" w:ascii="宋体" w:hAnsi="宋体" w:cs="宋体"/>
          <w:color w:val="000000"/>
          <w:sz w:val="24"/>
          <w:szCs w:val="24"/>
          <w:highlight w:val="none"/>
          <w:lang w:val="en-US" w:eastAsia="zh-CN"/>
        </w:rPr>
        <w:t xml:space="preserve">活动</w:t>
      </w:r>
      <w:r>
        <w:rPr>
          <w:rFonts w:hint="eastAsia" w:ascii="宋体" w:hAnsi="宋体" w:eastAsia="宋体" w:cs="宋体"/>
          <w:color w:val="000000"/>
          <w:sz w:val="24"/>
          <w:szCs w:val="24"/>
          <w:highlight w:val="none"/>
        </w:rPr>
        <w:t xml:space="preserve">。</w:t>
      </w:r>
      <w:r/>
    </w:p>
    <w:p>
      <w:pPr>
        <w:ind w:firstLine="482"/>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2、供应商可通过CA数字证书，在响应文件开启时间后，使用CA数字证书在规定时间内解密各自响应文件。</w:t>
      </w:r>
      <w:r/>
    </w:p>
    <w:p>
      <w:pPr>
        <w:ind w:firstLine="482"/>
        <w:keepLines w:val="0"/>
        <w:keepNext w:val="0"/>
        <w:pageBreakBefore w:val="0"/>
        <w:spacing w:line="500" w:lineRule="exact"/>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eastAsia="zh-CN"/>
        </w:rPr>
        <w:t xml:space="preserve">询价</w:t>
      </w:r>
      <w:r>
        <w:rPr>
          <w:rFonts w:hint="eastAsia" w:ascii="宋体" w:hAnsi="宋体" w:eastAsia="宋体" w:cs="宋体"/>
          <w:color w:val="000000"/>
          <w:sz w:val="24"/>
          <w:szCs w:val="24"/>
          <w:highlight w:val="none"/>
        </w:rPr>
        <w:t xml:space="preserve">方式：本次</w:t>
      </w:r>
      <w:r>
        <w:rPr>
          <w:rFonts w:hint="eastAsia" w:ascii="宋体" w:hAnsi="宋体" w:cs="宋体"/>
          <w:color w:val="000000"/>
          <w:sz w:val="24"/>
          <w:szCs w:val="24"/>
          <w:highlight w:val="none"/>
          <w:lang w:eastAsia="zh-CN"/>
        </w:rPr>
        <w:t xml:space="preserve">询价</w:t>
      </w:r>
      <w:r>
        <w:rPr>
          <w:rFonts w:hint="eastAsia" w:ascii="宋体" w:hAnsi="宋体" w:eastAsia="宋体" w:cs="宋体"/>
          <w:color w:val="000000"/>
          <w:sz w:val="24"/>
          <w:szCs w:val="24"/>
          <w:highlight w:val="none"/>
        </w:rPr>
        <w:t xml:space="preserve">采用“苏采云”系统中的视频会议，供应商自行选择任意地点参加远程</w:t>
      </w:r>
      <w:r>
        <w:rPr>
          <w:rFonts w:hint="eastAsia" w:ascii="宋体" w:hAnsi="宋体" w:cs="宋体"/>
          <w:color w:val="000000"/>
          <w:sz w:val="24"/>
          <w:szCs w:val="24"/>
          <w:highlight w:val="none"/>
          <w:lang w:eastAsia="zh-CN"/>
        </w:rPr>
        <w:t xml:space="preserve">询价</w:t>
      </w:r>
      <w:r>
        <w:rPr>
          <w:rFonts w:hint="eastAsia" w:ascii="宋体" w:hAnsi="宋体" w:eastAsia="宋体" w:cs="宋体"/>
          <w:color w:val="000000"/>
          <w:sz w:val="24"/>
          <w:szCs w:val="24"/>
          <w:highlight w:val="none"/>
        </w:rPr>
        <w:t xml:space="preserve">会议。</w:t>
      </w:r>
      <w:r/>
    </w:p>
    <w:p>
      <w:pPr>
        <w:ind w:firstLine="482"/>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、未在规定时间内进行答疑澄清的，视同放弃澄清。</w:t>
      </w:r>
      <w:r/>
    </w:p>
    <w:p>
      <w:pPr>
        <w:ind w:firstLine="482"/>
        <w:jc w:val="left"/>
        <w:keepLines w:val="0"/>
        <w:keepNext w:val="0"/>
        <w:pageBreakBefore w:val="0"/>
        <w:spacing w:line="5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本项目无效标书判定（</w:t>
      </w:r>
      <w:r>
        <w:rPr>
          <w:rFonts w:hint="eastAsia" w:ascii="宋体" w:hAnsi="宋体" w:cs="宋体"/>
          <w:b/>
          <w:bCs/>
          <w:color w:val="000000"/>
          <w:sz w:val="24"/>
          <w:szCs w:val="24"/>
          <w:highlight w:val="none"/>
          <w:lang w:val="en-US" w:eastAsia="zh-CN"/>
        </w:rPr>
        <w:t xml:space="preserve">询价文件</w:t>
      </w:r>
      <w:r>
        <w:rPr>
          <w:rFonts w:hint="eastAsia" w:ascii="宋体" w:hAnsi="宋体" w:eastAsia="宋体" w:cs="宋体"/>
          <w:b/>
          <w:bCs/>
          <w:color w:val="000000"/>
          <w:sz w:val="24"/>
          <w:szCs w:val="24"/>
          <w:highlight w:val="none"/>
          <w:lang w:val="en-US" w:eastAsia="zh-CN"/>
        </w:rPr>
        <w:t xml:space="preserve">的实质性要求）</w:t>
      </w:r>
      <w:r/>
    </w:p>
    <w:p>
      <w:pPr>
        <w:ind w:firstLine="482"/>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.1供应商资格条件不符合国家有关规定或</w:t>
      </w:r>
      <w:r>
        <w:rPr>
          <w:rFonts w:hint="eastAsia" w:ascii="宋体" w:hAnsi="宋体" w:cs="宋体"/>
          <w:color w:val="000000"/>
          <w:sz w:val="24"/>
          <w:szCs w:val="24"/>
          <w:highlight w:val="none"/>
          <w:lang w:eastAsia="zh-CN"/>
        </w:rPr>
        <w:t xml:space="preserve">询价文件</w:t>
      </w:r>
      <w:r>
        <w:rPr>
          <w:rFonts w:hint="eastAsia" w:ascii="宋体" w:hAnsi="宋体" w:eastAsia="宋体" w:cs="宋体"/>
          <w:color w:val="000000"/>
          <w:sz w:val="24"/>
          <w:szCs w:val="24"/>
          <w:highlight w:val="none"/>
        </w:rPr>
        <w:t xml:space="preserve">要求的；</w:t>
      </w:r>
      <w:r/>
    </w:p>
    <w:p>
      <w:pPr>
        <w:ind w:firstLine="482"/>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.2响应报价低于成本或者高于</w:t>
      </w:r>
      <w:r>
        <w:rPr>
          <w:rFonts w:hint="eastAsia" w:ascii="宋体" w:hAnsi="宋体" w:cs="宋体"/>
          <w:color w:val="000000"/>
          <w:sz w:val="24"/>
          <w:szCs w:val="24"/>
          <w:highlight w:val="none"/>
          <w:lang w:eastAsia="zh-CN"/>
        </w:rPr>
        <w:t xml:space="preserve">询价文件</w:t>
      </w:r>
      <w:r>
        <w:rPr>
          <w:rFonts w:hint="eastAsia" w:ascii="宋体" w:hAnsi="宋体" w:eastAsia="宋体" w:cs="宋体"/>
          <w:color w:val="000000"/>
          <w:sz w:val="24"/>
          <w:szCs w:val="24"/>
          <w:highlight w:val="none"/>
        </w:rPr>
        <w:t xml:space="preserve">设定的最高限价的；</w:t>
      </w:r>
      <w:r/>
    </w:p>
    <w:p>
      <w:pPr>
        <w:ind w:firstLine="482"/>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.3与</w:t>
      </w:r>
      <w:r>
        <w:rPr>
          <w:rFonts w:hint="eastAsia" w:ascii="宋体" w:hAnsi="宋体" w:cs="宋体"/>
          <w:color w:val="000000"/>
          <w:sz w:val="24"/>
          <w:szCs w:val="24"/>
          <w:highlight w:val="none"/>
          <w:lang w:eastAsia="zh-CN"/>
        </w:rPr>
        <w:t xml:space="preserve">询价文件</w:t>
      </w:r>
      <w:r>
        <w:rPr>
          <w:rFonts w:hint="eastAsia" w:ascii="宋体" w:hAnsi="宋体" w:eastAsia="宋体" w:cs="宋体"/>
          <w:color w:val="000000"/>
          <w:sz w:val="24"/>
          <w:szCs w:val="24"/>
          <w:highlight w:val="none"/>
        </w:rPr>
        <w:t xml:space="preserve">提供的清单中的计量单位、数量不一致的；</w:t>
      </w:r>
      <w:r/>
    </w:p>
    <w:p>
      <w:pPr>
        <w:ind w:firstLine="482"/>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.4响应文件载明的完成期限超过</w:t>
      </w:r>
      <w:r>
        <w:rPr>
          <w:rFonts w:hint="eastAsia" w:ascii="宋体" w:hAnsi="宋体" w:cs="宋体"/>
          <w:color w:val="000000"/>
          <w:sz w:val="24"/>
          <w:szCs w:val="24"/>
          <w:highlight w:val="none"/>
          <w:lang w:eastAsia="zh-CN"/>
        </w:rPr>
        <w:t xml:space="preserve">询价文件</w:t>
      </w:r>
      <w:r>
        <w:rPr>
          <w:rFonts w:hint="eastAsia" w:ascii="宋体" w:hAnsi="宋体" w:eastAsia="宋体" w:cs="宋体"/>
          <w:color w:val="000000"/>
          <w:sz w:val="24"/>
          <w:szCs w:val="24"/>
          <w:highlight w:val="none"/>
        </w:rPr>
        <w:t xml:space="preserve">规定的期限的； </w:t>
      </w:r>
      <w:r/>
    </w:p>
    <w:p>
      <w:pPr>
        <w:ind w:firstLine="482"/>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.5明显不符合项目需求中的条款要求的； </w:t>
      </w:r>
      <w:r/>
    </w:p>
    <w:p>
      <w:pPr>
        <w:ind w:firstLine="482"/>
        <w:jc w:val="left"/>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.6不同供应商的响应文件以及响应文件制作过程出现了</w:t>
      </w:r>
      <w:r>
        <w:rPr>
          <w:rFonts w:hint="eastAsia" w:ascii="宋体" w:hAnsi="宋体" w:cs="宋体"/>
          <w:color w:val="000000"/>
          <w:sz w:val="24"/>
          <w:szCs w:val="24"/>
          <w:highlight w:val="none"/>
          <w:lang w:val="en-US" w:eastAsia="zh-CN"/>
        </w:rPr>
        <w:t xml:space="preserve">询价小组</w:t>
      </w:r>
      <w:r>
        <w:rPr>
          <w:rFonts w:hint="eastAsia" w:ascii="宋体" w:hAnsi="宋体" w:eastAsia="宋体" w:cs="宋体"/>
          <w:color w:val="000000"/>
          <w:sz w:val="24"/>
          <w:szCs w:val="24"/>
          <w:highlight w:val="none"/>
        </w:rPr>
        <w:t xml:space="preserve">会认为不应当雷同的情况的； </w:t>
      </w:r>
      <w:r>
        <w:rPr>
          <w:rFonts w:hint="eastAsia" w:ascii="宋体" w:hAnsi="宋体" w:cs="宋体"/>
          <w:color w:val="000000"/>
          <w:sz w:val="24"/>
          <w:szCs w:val="24"/>
          <w:highlight w:val="none"/>
          <w:lang w:val="en-US" w:eastAsia="zh-CN"/>
        </w:rPr>
        <w:t xml:space="preserve"> </w:t>
      </w:r>
      <w:r/>
    </w:p>
    <w:p>
      <w:pPr>
        <w:ind w:firstLine="482"/>
        <w:jc w:val="left"/>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.7以他人的名义投标、串通投标、以行贿手段谋取成交或者以其他弄虚作假方式投标的</w:t>
      </w:r>
      <w:r>
        <w:rPr>
          <w:rFonts w:hint="eastAsia" w:ascii="宋体" w:hAnsi="宋体" w:cs="宋体"/>
          <w:color w:val="000000"/>
          <w:sz w:val="24"/>
          <w:szCs w:val="24"/>
          <w:highlight w:val="none"/>
          <w:lang w:eastAsia="zh-CN"/>
        </w:rPr>
        <w:t xml:space="preserve">；</w:t>
      </w:r>
      <w:r/>
    </w:p>
    <w:p>
      <w:pPr>
        <w:ind w:firstLine="482"/>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.8未按</w:t>
      </w:r>
      <w:r>
        <w:rPr>
          <w:rFonts w:hint="eastAsia" w:ascii="宋体" w:hAnsi="宋体" w:cs="宋体"/>
          <w:color w:val="000000"/>
          <w:sz w:val="24"/>
          <w:szCs w:val="24"/>
          <w:highlight w:val="none"/>
          <w:lang w:eastAsia="zh-CN"/>
        </w:rPr>
        <w:t xml:space="preserve">询价文件</w:t>
      </w:r>
      <w:r>
        <w:rPr>
          <w:rFonts w:hint="eastAsia" w:ascii="宋体" w:hAnsi="宋体" w:eastAsia="宋体" w:cs="宋体"/>
          <w:color w:val="000000"/>
          <w:sz w:val="24"/>
          <w:szCs w:val="24"/>
          <w:highlight w:val="none"/>
        </w:rPr>
        <w:t xml:space="preserve">规定的格式填写，内容不全或关键字模糊、无法辨认的；未按</w:t>
      </w:r>
      <w:r>
        <w:rPr>
          <w:rFonts w:hint="eastAsia" w:ascii="宋体" w:hAnsi="宋体" w:cs="宋体"/>
          <w:color w:val="000000"/>
          <w:sz w:val="24"/>
          <w:szCs w:val="24"/>
          <w:highlight w:val="none"/>
          <w:lang w:eastAsia="zh-CN"/>
        </w:rPr>
        <w:t xml:space="preserve">询价文件</w:t>
      </w:r>
      <w:r>
        <w:rPr>
          <w:rFonts w:hint="eastAsia" w:ascii="宋体" w:hAnsi="宋体" w:eastAsia="宋体" w:cs="宋体"/>
          <w:color w:val="000000"/>
          <w:sz w:val="24"/>
          <w:szCs w:val="24"/>
          <w:highlight w:val="none"/>
        </w:rPr>
        <w:t xml:space="preserve">要求提供电子响应文件，或者响应文件未能解密且按照</w:t>
      </w:r>
      <w:r>
        <w:rPr>
          <w:rFonts w:hint="eastAsia" w:ascii="宋体" w:hAnsi="宋体" w:cs="宋体"/>
          <w:color w:val="000000"/>
          <w:sz w:val="24"/>
          <w:szCs w:val="24"/>
          <w:highlight w:val="none"/>
          <w:lang w:eastAsia="zh-CN"/>
        </w:rPr>
        <w:t xml:space="preserve">询价文件</w:t>
      </w:r>
      <w:r>
        <w:rPr>
          <w:rFonts w:hint="eastAsia" w:ascii="宋体" w:hAnsi="宋体" w:eastAsia="宋体" w:cs="宋体"/>
          <w:color w:val="000000"/>
          <w:sz w:val="24"/>
          <w:szCs w:val="24"/>
          <w:highlight w:val="none"/>
        </w:rPr>
        <w:t xml:space="preserve">明确的响应文件解密失败的补救方案补救不成功的。</w:t>
      </w:r>
      <w:r/>
    </w:p>
    <w:p>
      <w:pPr>
        <w:pStyle w:val="1020"/>
        <w:ind w:left="0" w:right="0" w:firstLine="482"/>
        <w:keepLines w:val="0"/>
        <w:keepNext w:val="0"/>
        <w:pageBreakBefore w:val="0"/>
        <w:spacing w:line="500" w:lineRule="exact"/>
        <w:rPr>
          <w:rFonts w:hint="eastAsia" w:cs="宋体"/>
          <w:b/>
          <w:bCs/>
          <w:sz w:val="24"/>
          <w:szCs w:val="24"/>
          <w:lang w:val="en-US" w:eastAsia="zh-CN"/>
        </w:rPr>
      </w:pPr>
      <w:r>
        <w:rPr>
          <w:rFonts w:hint="eastAsia" w:cs="宋体"/>
          <w:b/>
          <w:bCs/>
          <w:sz w:val="24"/>
          <w:szCs w:val="24"/>
          <w:lang w:val="en-US" w:eastAsia="zh-CN"/>
        </w:rPr>
        <w:t xml:space="preserve">二、评审程序</w:t>
      </w:r>
      <w:r/>
    </w:p>
    <w:p>
      <w:pPr>
        <w:pStyle w:val="1020"/>
        <w:ind w:left="0" w:right="0" w:firstLine="480"/>
        <w:keepLines w:val="0"/>
        <w:keepNext w:val="0"/>
        <w:pageBreakBefore w:val="0"/>
        <w:spacing w:line="500" w:lineRule="exact"/>
      </w:pPr>
      <w:r>
        <w:rPr>
          <w:rFonts w:hint="eastAsia"/>
          <w:lang w:val="en-US" w:eastAsia="zh-CN"/>
        </w:rPr>
        <w:t xml:space="preserve">1、</w:t>
      </w:r>
      <w:r>
        <w:t xml:space="preserve">成立</w:t>
      </w:r>
      <w:r>
        <w:rPr>
          <w:rFonts w:hint="eastAsia"/>
          <w:lang w:eastAsia="zh-CN"/>
        </w:rPr>
        <w:t xml:space="preserve">询价</w:t>
      </w:r>
      <w:r>
        <w:t xml:space="preserve">小组。</w:t>
      </w:r>
      <w:r>
        <w:rPr>
          <w:rFonts w:hint="eastAsia"/>
          <w:lang w:eastAsia="zh-CN"/>
        </w:rPr>
        <w:t xml:space="preserve">询价</w:t>
      </w:r>
      <w:r>
        <w:t xml:space="preserve">小组由采购人的代表和有关专家共三人以上的单数组成，其中专家的人数不得少于成员总数的三分之二。</w:t>
      </w:r>
      <w:r/>
    </w:p>
    <w:p>
      <w:pPr>
        <w:pStyle w:val="1020"/>
        <w:ind w:left="0" w:right="0" w:firstLine="480"/>
        <w:keepLines w:val="0"/>
        <w:keepNext w:val="0"/>
        <w:pageBreakBefore w:val="0"/>
        <w:spacing w:line="500" w:lineRule="exact"/>
      </w:pPr>
      <w:r>
        <w:rPr>
          <w:rFonts w:hint="eastAsia"/>
          <w:lang w:val="en-US" w:eastAsia="zh-CN"/>
        </w:rPr>
        <w:t xml:space="preserve">2、</w:t>
      </w:r>
      <w:r>
        <w:t xml:space="preserve">制定</w:t>
      </w:r>
      <w:r>
        <w:rPr>
          <w:rFonts w:hint="eastAsia"/>
          <w:lang w:eastAsia="zh-CN"/>
        </w:rPr>
        <w:t xml:space="preserve">询价文件</w:t>
      </w:r>
      <w:r>
        <w:t xml:space="preserve">。</w:t>
      </w:r>
      <w:r>
        <w:rPr>
          <w:rFonts w:hint="eastAsia"/>
          <w:lang w:eastAsia="zh-CN"/>
        </w:rPr>
        <w:t xml:space="preserve">询价文件</w:t>
      </w:r>
      <w:r>
        <w:t xml:space="preserve">应当明确</w:t>
      </w:r>
      <w:r>
        <w:rPr>
          <w:rFonts w:hint="eastAsia"/>
          <w:lang w:eastAsia="zh-CN"/>
        </w:rPr>
        <w:t xml:space="preserve">询价</w:t>
      </w:r>
      <w:r>
        <w:t xml:space="preserve">程序、</w:t>
      </w:r>
      <w:r>
        <w:rPr>
          <w:rFonts w:hint="eastAsia"/>
          <w:lang w:eastAsia="zh-CN"/>
        </w:rPr>
        <w:t xml:space="preserve">询价</w:t>
      </w:r>
      <w:r>
        <w:t xml:space="preserve">内容、合同草案的条款以及评定成交的标准等事项。 </w:t>
      </w:r>
      <w:r/>
    </w:p>
    <w:p>
      <w:pPr>
        <w:pStyle w:val="1020"/>
        <w:ind w:left="0" w:right="0" w:firstLine="480"/>
        <w:keepLines w:val="0"/>
        <w:keepNext w:val="0"/>
        <w:pageBreakBefore w:val="0"/>
        <w:spacing w:line="500" w:lineRule="exact"/>
      </w:pPr>
      <w:r>
        <w:rPr>
          <w:rFonts w:hint="eastAsia"/>
          <w:lang w:val="en-US" w:eastAsia="zh-CN"/>
        </w:rPr>
        <w:t xml:space="preserve">3、</w:t>
      </w:r>
      <w:r>
        <w:t xml:space="preserve">确定邀请参加</w:t>
      </w:r>
      <w:r>
        <w:rPr>
          <w:rFonts w:hint="eastAsia"/>
          <w:lang w:eastAsia="zh-CN"/>
        </w:rPr>
        <w:t xml:space="preserve">询价</w:t>
      </w:r>
      <w:r>
        <w:t xml:space="preserve">的供应商。</w:t>
      </w:r>
      <w:r>
        <w:rPr>
          <w:rFonts w:hint="eastAsia"/>
          <w:lang w:eastAsia="zh-CN"/>
        </w:rPr>
        <w:t xml:space="preserve">询价</w:t>
      </w:r>
      <w:r>
        <w:t xml:space="preserve">小组从符合相应资格条件的供应商中确定不少于三家的供应商参加</w:t>
      </w:r>
      <w:r>
        <w:rPr>
          <w:rFonts w:hint="eastAsia"/>
          <w:lang w:eastAsia="zh-CN"/>
        </w:rPr>
        <w:t xml:space="preserve">询价</w:t>
      </w:r>
      <w:r>
        <w:t xml:space="preserve">，并向其提供</w:t>
      </w:r>
      <w:r>
        <w:rPr>
          <w:rFonts w:hint="eastAsia"/>
          <w:lang w:eastAsia="zh-CN"/>
        </w:rPr>
        <w:t xml:space="preserve">询价文件（</w:t>
      </w:r>
      <w:r>
        <w:rPr>
          <w:rFonts w:hint="eastAsia"/>
          <w:b/>
          <w:bCs/>
          <w:lang w:val="en-US" w:eastAsia="zh-CN"/>
        </w:rPr>
        <w:t xml:space="preserve">供应商自行至江苏政府采购网下载询价文件，通过苏采云系统下载并确认参加询价活动的供应商，按要求提交响应文件的都可以参加本次询价活动</w:t>
      </w:r>
      <w:r>
        <w:rPr>
          <w:rFonts w:hint="eastAsia"/>
          <w:lang w:eastAsia="zh-CN"/>
        </w:rPr>
        <w:t xml:space="preserve">）</w:t>
      </w:r>
      <w:r>
        <w:t xml:space="preserve">。 </w:t>
      </w:r>
      <w:r/>
    </w:p>
    <w:p>
      <w:pPr>
        <w:pStyle w:val="1020"/>
        <w:ind w:left="0" w:right="0" w:firstLine="480"/>
        <w:keepLines w:val="0"/>
        <w:keepNext w:val="0"/>
        <w:pageBreakBefore w:val="0"/>
        <w:spacing w:line="500" w:lineRule="exact"/>
      </w:pPr>
      <w:r>
        <w:rPr>
          <w:rFonts w:hint="eastAsia"/>
          <w:lang w:val="en-US" w:eastAsia="zh-CN"/>
        </w:rPr>
        <w:t xml:space="preserve">4、</w:t>
      </w:r>
      <w:r>
        <w:rPr>
          <w:rFonts w:hint="eastAsia"/>
          <w:lang w:eastAsia="zh-CN"/>
        </w:rPr>
        <w:t xml:space="preserve">询价</w:t>
      </w:r>
      <w:r>
        <w:t xml:space="preserve">。</w:t>
      </w:r>
      <w:r>
        <w:rPr>
          <w:rFonts w:hint="eastAsia"/>
        </w:rPr>
        <w:t xml:space="preserve">询价小组审阅供应商所提交的响应文件，并可以根据询价文件规定的程序、评定成交的标准等事项与实质性响应询价通知书要求的供应商进行询价</w:t>
      </w:r>
      <w:r>
        <w:t xml:space="preserve">。在</w:t>
      </w:r>
      <w:r>
        <w:rPr>
          <w:rFonts w:hint="eastAsia"/>
          <w:lang w:eastAsia="zh-CN"/>
        </w:rPr>
        <w:t xml:space="preserve">询价</w:t>
      </w:r>
      <w:r>
        <w:t xml:space="preserve">中，</w:t>
      </w:r>
      <w:r>
        <w:rPr>
          <w:rFonts w:hint="eastAsia"/>
          <w:lang w:eastAsia="zh-CN"/>
        </w:rPr>
        <w:t xml:space="preserve">询价</w:t>
      </w:r>
      <w:r>
        <w:t xml:space="preserve">的任何一方不得透露与</w:t>
      </w:r>
      <w:r>
        <w:rPr>
          <w:rFonts w:hint="eastAsia"/>
          <w:lang w:eastAsia="zh-CN"/>
        </w:rPr>
        <w:t xml:space="preserve">询价</w:t>
      </w:r>
      <w:r>
        <w:t xml:space="preserve">有关的其他供应商的技术资料、价格和其他信息。 </w:t>
      </w:r>
      <w:r/>
    </w:p>
    <w:p>
      <w:pPr>
        <w:pStyle w:val="1020"/>
        <w:ind w:left="0" w:right="0" w:firstLine="480"/>
        <w:keepLines w:val="0"/>
        <w:keepNext w:val="0"/>
        <w:pageBreakBefore w:val="0"/>
        <w:spacing w:line="500" w:lineRule="exact"/>
      </w:pPr>
      <w:r>
        <w:rPr>
          <w:rFonts w:hint="eastAsia"/>
          <w:lang w:val="en-US" w:eastAsia="zh-CN"/>
        </w:rPr>
        <w:t xml:space="preserve">5、</w:t>
      </w:r>
      <w:r>
        <w:t xml:space="preserve">确定成交供应商。</w:t>
      </w:r>
      <w:r>
        <w:rPr>
          <w:rFonts w:hint="eastAsia"/>
        </w:rPr>
        <w:t xml:space="preserve">对质量和服务均能满足询价通知书实质性响应要求的供应商，按照报价由低到高的顺序排列。报价相同的，按技术指标和服务标准优劣顺序排列，并确定报价最低、技术指标和服务标准最优的供应商为成交供应商</w:t>
      </w:r>
      <w:r>
        <w:t xml:space="preserve">。</w:t>
      </w:r>
      <w:r/>
    </w:p>
    <w:p>
      <w:pPr>
        <w:pStyle w:val="1020"/>
        <w:ind w:left="0" w:right="0" w:firstLine="480"/>
        <w:keepLines w:val="0"/>
        <w:keepNext w:val="0"/>
        <w:pageBreakBefore w:val="0"/>
        <w:spacing w:line="500" w:lineRule="exact"/>
      </w:pPr>
      <w:r>
        <w:rPr>
          <w:rFonts w:hint="eastAsia"/>
          <w:lang w:val="en-US" w:eastAsia="zh-CN"/>
        </w:rPr>
        <w:t xml:space="preserve">6、询价过程中可能实质性变动的内容：在询价过程中，询价小组可以根据《询价文件》和询价情况实质性变动采购需求中的技术、服务要求以及合同草案条款。</w:t>
      </w:r>
      <w:r>
        <w:t xml:space="preserve"> </w:t>
      </w:r>
      <w:r/>
    </w:p>
    <w:p>
      <w:pPr>
        <w:pStyle w:val="1020"/>
        <w:ind w:left="0" w:right="0" w:firstLine="482"/>
        <w:keepLines w:val="0"/>
        <w:keepNext w:val="0"/>
        <w:pageBreakBefore w:val="0"/>
        <w:spacing w:line="500" w:lineRule="exact"/>
        <w:rPr>
          <w:rFonts w:hint="eastAsia" w:cs="宋体"/>
          <w:b/>
          <w:bCs/>
          <w:sz w:val="24"/>
          <w:szCs w:val="24"/>
          <w:lang w:val="en-US" w:eastAsia="zh-CN"/>
        </w:rPr>
      </w:pPr>
      <w:r>
        <w:rPr>
          <w:rFonts w:hint="eastAsia" w:cs="宋体"/>
          <w:b/>
          <w:bCs/>
          <w:sz w:val="24"/>
          <w:szCs w:val="24"/>
          <w:lang w:val="en-US" w:eastAsia="zh-CN"/>
        </w:rPr>
        <w:t xml:space="preserve">三、评定成交的方法</w:t>
      </w:r>
      <w:r/>
    </w:p>
    <w:p>
      <w:pPr>
        <w:pStyle w:val="1020"/>
        <w:numPr>
          <w:ilvl w:val="0"/>
          <w:numId w:val="0"/>
        </w:numPr>
        <w:ind w:left="0" w:right="0" w:firstLine="420"/>
        <w:keepLines w:val="0"/>
        <w:keepNext w:val="0"/>
        <w:pageBreakBefore w:val="0"/>
        <w:spacing w:line="500" w:lineRule="exact"/>
        <w:rPr>
          <w:rFonts w:ascii="宋体" w:hAnsi="宋体" w:eastAsia="宋体" w:cs="Times New Roman"/>
        </w:rPr>
      </w:pPr>
      <w:r>
        <w:rPr>
          <w:rFonts w:hint="eastAsia" w:cs="Times New Roman"/>
          <w:lang w:val="en-US" w:eastAsia="zh-CN"/>
        </w:rPr>
        <w:t xml:space="preserve">1、</w:t>
      </w:r>
      <w:r>
        <w:rPr>
          <w:rFonts w:hint="eastAsia" w:ascii="宋体" w:hAnsi="宋体" w:eastAsia="宋体" w:cs="Times New Roman"/>
        </w:rPr>
        <w:t xml:space="preserve">采购人从评审报告提出的成交候选人中，根据质量和服务均能满足采购文件实质性响应要求且最后报价最低的原则确定成交供应商。</w:t>
      </w:r>
      <w:r/>
    </w:p>
    <w:p>
      <w:pPr>
        <w:pStyle w:val="1020"/>
        <w:ind w:firstLine="422"/>
        <w:spacing w:line="500" w:lineRule="exact"/>
        <w:rPr>
          <w:rFonts w:hint="eastAsia"/>
          <w:b/>
          <w:bCs/>
          <w:color w:val="ff0000"/>
          <w:lang w:val="en-US" w:eastAsia="zh-CN"/>
        </w:rPr>
      </w:pPr>
      <w:r>
        <w:rPr>
          <w:rFonts w:hint="eastAsia"/>
          <w:b/>
          <w:bCs/>
          <w:color w:val="ff0000"/>
          <w:lang w:val="en-US" w:eastAsia="zh-CN"/>
        </w:rPr>
        <w:t xml:space="preserve">2、评标过程中出现下列情形之一的，评标委员会应当启动异常低价投标审查程序：</w:t>
      </w:r>
      <w:r/>
    </w:p>
    <w:p>
      <w:pPr>
        <w:ind w:firstLine="361"/>
        <w:spacing w:line="480" w:lineRule="atLeast"/>
        <w:shd w:val="clear" w:color="auto" w:fill="auto"/>
        <w:widowControl/>
        <w:rPr>
          <w:rFonts w:hint="eastAsia" w:ascii="宋体" w:hAnsi="宋体" w:eastAsia="宋体" w:cs="Times New Roman"/>
          <w:b/>
          <w:bCs/>
          <w:color w:val="ff0000"/>
          <w:sz w:val="24"/>
          <w:szCs w:val="24"/>
          <w:lang w:val="en-US" w:eastAsia="zh-CN" w:bidi="ar-SA"/>
        </w:rPr>
      </w:pPr>
      <w:r>
        <w:rPr>
          <w:rFonts w:hint="eastAsia" w:ascii="宋体" w:hAnsi="宋体" w:eastAsia="宋体" w:cs="Times New Roman"/>
          <w:b/>
          <w:bCs/>
          <w:color w:val="ff0000"/>
          <w:sz w:val="24"/>
          <w:szCs w:val="24"/>
          <w:lang w:val="en-US" w:eastAsia="zh-CN" w:bidi="ar-SA"/>
        </w:rPr>
        <w:t xml:space="preserve">（1）投标（响应）报价低于全部通过符合性审查供应商投标（响应）报价平均值50%的，即投标（响应）报价&lt;全部通过符合性审查供应商投标（响应）报价平均值×50%；</w:t>
      </w:r>
      <w:r/>
    </w:p>
    <w:p>
      <w:pPr>
        <w:ind w:firstLine="361"/>
        <w:spacing w:line="480" w:lineRule="atLeast"/>
        <w:shd w:val="clear" w:color="auto" w:fill="auto"/>
        <w:widowControl/>
        <w:rPr>
          <w:rFonts w:hint="eastAsia" w:ascii="宋体" w:hAnsi="宋体" w:eastAsia="宋体" w:cs="Times New Roman"/>
          <w:b/>
          <w:bCs/>
          <w:color w:val="ff0000"/>
          <w:sz w:val="24"/>
          <w:szCs w:val="24"/>
          <w:lang w:val="en-US" w:eastAsia="zh-CN" w:bidi="ar-SA"/>
        </w:rPr>
      </w:pPr>
      <w:r>
        <w:rPr>
          <w:rFonts w:hint="eastAsia" w:ascii="宋体" w:hAnsi="宋体" w:eastAsia="宋体" w:cs="Times New Roman"/>
          <w:b/>
          <w:bCs/>
          <w:color w:val="ff0000"/>
          <w:sz w:val="24"/>
          <w:szCs w:val="24"/>
          <w:lang w:val="en-US" w:eastAsia="zh-CN" w:bidi="ar-SA"/>
        </w:rPr>
        <w:t xml:space="preserve">（2）投标（响应）报价低于通过符合性审查的次低报价供应商投标（响应）报价50%的，即投标（响应）报价&lt;通过符合性审查的次低报价供应商投标（响应）报价×50%；</w:t>
      </w:r>
      <w:r/>
    </w:p>
    <w:p>
      <w:pPr>
        <w:ind w:firstLine="361"/>
        <w:spacing w:line="480" w:lineRule="atLeast"/>
        <w:shd w:val="clear" w:color="auto" w:fill="auto"/>
        <w:widowControl/>
        <w:rPr>
          <w:rFonts w:hint="eastAsia" w:ascii="宋体" w:hAnsi="宋体" w:eastAsia="宋体" w:cs="Times New Roman"/>
          <w:b/>
          <w:bCs/>
          <w:color w:val="ff0000"/>
          <w:sz w:val="24"/>
          <w:szCs w:val="24"/>
          <w:lang w:val="en-US" w:eastAsia="zh-CN" w:bidi="ar-SA"/>
        </w:rPr>
      </w:pPr>
      <w:r>
        <w:rPr>
          <w:rFonts w:hint="eastAsia" w:ascii="宋体" w:hAnsi="宋体" w:eastAsia="宋体" w:cs="Times New Roman"/>
          <w:b/>
          <w:bCs/>
          <w:color w:val="ff0000"/>
          <w:sz w:val="24"/>
          <w:szCs w:val="24"/>
          <w:lang w:val="en-US" w:eastAsia="zh-CN" w:bidi="ar-SA"/>
        </w:rPr>
        <w:t xml:space="preserve">（3）投标（响应）报价低于采购项目最高限价45%的，即投标（响应）报价&lt;采购项目最高限价×45%；</w:t>
      </w:r>
      <w:r/>
    </w:p>
    <w:p>
      <w:pPr>
        <w:ind w:firstLine="361"/>
        <w:spacing w:line="480" w:lineRule="atLeast"/>
        <w:shd w:val="clear" w:color="auto" w:fill="auto"/>
        <w:widowControl/>
        <w:rPr>
          <w:rFonts w:hint="eastAsia" w:ascii="宋体" w:hAnsi="宋体" w:eastAsia="宋体" w:cs="Times New Roman"/>
          <w:b/>
          <w:bCs/>
          <w:color w:val="ff0000"/>
          <w:sz w:val="24"/>
          <w:szCs w:val="24"/>
          <w:lang w:val="en-US" w:eastAsia="zh-CN" w:bidi="ar-SA"/>
        </w:rPr>
      </w:pPr>
      <w:r>
        <w:rPr>
          <w:rFonts w:hint="eastAsia" w:ascii="宋体" w:hAnsi="宋体" w:eastAsia="宋体" w:cs="Times New Roman"/>
          <w:b/>
          <w:bCs/>
          <w:color w:val="ff0000"/>
          <w:sz w:val="24"/>
          <w:szCs w:val="24"/>
          <w:lang w:val="en-US" w:eastAsia="zh-CN" w:bidi="ar-SA"/>
        </w:rPr>
        <w:t xml:space="preserve">（4）评审委员会基于专业判断，认为供应商报价过低，有可能影响产品质量或者不能诚信履约的其他情形。</w:t>
      </w:r>
      <w:r/>
    </w:p>
    <w:p>
      <w:pPr>
        <w:ind w:firstLine="420"/>
        <w:spacing w:line="400" w:lineRule="exact"/>
        <w:shd w:val="clear" w:color="auto" w:fill="auto"/>
        <w:rPr>
          <w:rFonts w:hint="eastAsia" w:ascii="宋体" w:hAnsi="宋体" w:eastAsia="宋体" w:cs="Times New Roman"/>
          <w:b/>
          <w:bCs/>
          <w:color w:val="ff0000"/>
          <w:sz w:val="24"/>
          <w:szCs w:val="24"/>
          <w:lang w:val="en-US" w:eastAsia="zh-CN" w:bidi="ar-SA"/>
        </w:rPr>
      </w:pPr>
      <w:r>
        <w:rPr>
          <w:rFonts w:hint="eastAsia" w:ascii="宋体" w:hAnsi="宋体" w:cs="Times New Roman"/>
          <w:b/>
          <w:bCs/>
          <w:color w:val="ff0000"/>
          <w:sz w:val="24"/>
          <w:szCs w:val="24"/>
          <w:lang w:val="en-US" w:eastAsia="zh-CN" w:bidi="ar-SA"/>
        </w:rPr>
        <w:t xml:space="preserve">3、</w:t>
      </w:r>
      <w:r>
        <w:rPr>
          <w:rFonts w:hint="eastAsia" w:ascii="宋体" w:hAnsi="宋体" w:eastAsia="宋体" w:cs="Times New Roman"/>
          <w:b/>
          <w:bCs/>
          <w:color w:val="ff0000"/>
          <w:sz w:val="24"/>
          <w:szCs w:val="24"/>
          <w:lang w:val="en-US" w:eastAsia="zh-CN" w:bidi="ar-SA"/>
        </w:rPr>
        <w:t xml:space="preserve">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pStyle w:val="1020"/>
        <w:numPr>
          <w:ilvl w:val="0"/>
          <w:numId w:val="0"/>
        </w:numPr>
        <w:ind w:left="0" w:right="0" w:firstLine="420"/>
        <w:keepLines w:val="0"/>
        <w:keepNext w:val="0"/>
        <w:pageBreakBefore w:val="0"/>
        <w:spacing w:line="500" w:lineRule="exact"/>
        <w:rPr>
          <w:rFonts w:hint="eastAsia" w:ascii="宋体" w:hAnsi="宋体" w:eastAsia="宋体" w:cs="Times New Roman"/>
        </w:rPr>
      </w:pPr>
      <w:r>
        <w:rPr>
          <w:rFonts w:hint="eastAsia" w:cs="Times New Roman"/>
          <w:lang w:val="en-US" w:eastAsia="zh-CN"/>
        </w:rPr>
        <w:t xml:space="preserve">4、</w:t>
      </w:r>
      <w:r>
        <w:rPr>
          <w:rFonts w:hint="eastAsia" w:ascii="宋体" w:hAnsi="宋体" w:eastAsia="宋体" w:cs="Times New Roman"/>
        </w:rPr>
        <w:t xml:space="preserve">成交结果在</w:t>
      </w:r>
      <w:r>
        <w:rPr>
          <w:rFonts w:hint="eastAsia" w:cs="Times New Roman"/>
          <w:lang w:val="en-US" w:eastAsia="zh-CN"/>
        </w:rPr>
        <w:t xml:space="preserve">江苏</w:t>
      </w:r>
      <w:r>
        <w:rPr>
          <w:rFonts w:hint="eastAsia" w:ascii="宋体" w:hAnsi="宋体" w:eastAsia="宋体" w:cs="Times New Roman"/>
        </w:rPr>
        <w:t xml:space="preserve">政府采购网（网址：http://www.ccgp-jiangsu.gov.cn/）上公布，公告期限为1个工作日。</w:t>
      </w:r>
      <w:r/>
    </w:p>
    <w:p>
      <w:pPr>
        <w:pStyle w:val="1020"/>
        <w:numPr>
          <w:ilvl w:val="0"/>
          <w:numId w:val="0"/>
        </w:numPr>
        <w:ind w:left="0" w:right="0" w:firstLine="420"/>
        <w:keepLines w:val="0"/>
        <w:keepNext w:val="0"/>
        <w:pageBreakBefore w:val="0"/>
        <w:spacing w:line="500" w:lineRule="exact"/>
        <w:widowControl w:val="off"/>
        <w:rPr>
          <w:rFonts w:hint="eastAsia" w:ascii="宋体" w:hAnsi="宋体" w:eastAsia="宋体" w:cs="Times New Roman"/>
        </w:rPr>
      </w:pPr>
      <w:r>
        <w:rPr>
          <w:rFonts w:hint="eastAsia" w:cs="Times New Roman"/>
          <w:lang w:val="en-US" w:eastAsia="zh-CN"/>
        </w:rPr>
        <w:t xml:space="preserve">5</w:t>
      </w:r>
      <w:r>
        <w:rPr>
          <w:rFonts w:hint="eastAsia" w:ascii="宋体" w:hAnsi="宋体" w:eastAsia="宋体" w:cs="Times New Roman"/>
          <w:lang w:val="en-US" w:eastAsia="zh-CN"/>
        </w:rPr>
        <w:t xml:space="preserve">、</w:t>
      </w:r>
      <w:r>
        <w:rPr>
          <w:rFonts w:hint="eastAsia" w:ascii="宋体" w:hAnsi="宋体" w:eastAsia="宋体" w:cs="Times New Roman"/>
        </w:rPr>
        <w:t xml:space="preserve">采购人有权对供应商的响应文件的真实性进行核实，签订合同前，</w:t>
      </w:r>
      <w:r>
        <w:rPr>
          <w:rFonts w:hint="eastAsia" w:ascii="宋体" w:hAnsi="宋体" w:eastAsia="宋体" w:cs="Times New Roman"/>
          <w:lang w:val="en-US" w:eastAsia="zh-CN"/>
        </w:rPr>
        <w:t xml:space="preserve">成交供应商</w:t>
      </w:r>
      <w:r>
        <w:rPr>
          <w:rFonts w:hint="eastAsia" w:ascii="宋体" w:hAnsi="宋体" w:eastAsia="宋体" w:cs="Times New Roman"/>
        </w:rPr>
        <w:t xml:space="preserve">须向采购人提交其</w:t>
      </w:r>
      <w:r>
        <w:rPr>
          <w:rFonts w:hint="eastAsia" w:ascii="宋体" w:hAnsi="宋体" w:eastAsia="宋体" w:cs="Times New Roman"/>
          <w:lang w:val="en-US" w:eastAsia="zh-CN"/>
        </w:rPr>
        <w:t xml:space="preserve">响应</w:t>
      </w:r>
      <w:r>
        <w:rPr>
          <w:rFonts w:hint="eastAsia" w:ascii="宋体" w:hAnsi="宋体" w:eastAsia="宋体" w:cs="Times New Roman"/>
        </w:rPr>
        <w:t xml:space="preserve">文件中所有扫描件的原件，采购人核查无误后，签订合同。如</w:t>
      </w:r>
      <w:r>
        <w:rPr>
          <w:rFonts w:hint="eastAsia" w:ascii="宋体" w:hAnsi="宋体" w:eastAsia="宋体" w:cs="Times New Roman"/>
          <w:lang w:val="en-US" w:eastAsia="zh-CN"/>
        </w:rPr>
        <w:t xml:space="preserve">成交供应商</w:t>
      </w:r>
      <w:r>
        <w:rPr>
          <w:rFonts w:hint="eastAsia" w:ascii="宋体" w:hAnsi="宋体" w:eastAsia="宋体" w:cs="Times New Roman"/>
        </w:rPr>
        <w:t xml:space="preserve">不能在采购人规定的时间内向采购人提供原件，将被采购人视为放弃</w:t>
      </w:r>
      <w:r>
        <w:rPr>
          <w:rFonts w:hint="eastAsia" w:ascii="宋体" w:hAnsi="宋体" w:eastAsia="宋体" w:cs="Times New Roman"/>
          <w:lang w:val="en-US" w:eastAsia="zh-CN"/>
        </w:rPr>
        <w:t xml:space="preserve">成交</w:t>
      </w:r>
      <w:r>
        <w:rPr>
          <w:rFonts w:hint="eastAsia" w:ascii="宋体" w:hAnsi="宋体" w:eastAsia="宋体" w:cs="Times New Roman"/>
        </w:rPr>
        <w:t xml:space="preserve">资格。</w:t>
      </w:r>
      <w:r/>
    </w:p>
    <w:p>
      <w:pPr>
        <w:ind w:firstLine="480"/>
        <w:keepLines w:val="0"/>
        <w:keepNext w:val="0"/>
        <w:pageBreakBefore w:val="0"/>
        <w:spacing w:line="5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四、其他要求：</w:t>
      </w:r>
      <w:r/>
    </w:p>
    <w:p>
      <w:pPr>
        <w:ind w:firstLine="480"/>
        <w:keepLines w:val="0"/>
        <w:keepNext w:val="0"/>
        <w:pageBreakBefore w:val="0"/>
        <w:spacing w:line="500" w:lineRule="exact"/>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w:t>
      </w:r>
      <w:r>
        <w:rPr>
          <w:rFonts w:ascii="宋体" w:hAnsi="宋体" w:eastAsia="宋体" w:cs="宋体"/>
          <w:b/>
          <w:bCs/>
          <w:color w:val="000000"/>
          <w:sz w:val="24"/>
          <w:szCs w:val="24"/>
          <w:highlight w:val="none"/>
          <w:lang w:val="en-US" w:eastAsia="zh-CN"/>
        </w:rPr>
        <w:t xml:space="preserve">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keepLines w:val="0"/>
        <w:keepNext w:val="0"/>
        <w:pageBreakBefore w:val="0"/>
        <w:spacing w:line="500" w:lineRule="exact"/>
        <w:widowControl w:val="off"/>
        <w:rPr>
          <w:rFonts w:ascii="宋体" w:hAnsi="宋体" w:eastAsia="宋体" w:cs="宋体"/>
          <w:b/>
          <w:bCs/>
          <w:color w:val="ff0000"/>
          <w:sz w:val="24"/>
          <w:szCs w:val="24"/>
          <w:highlight w:val="none"/>
          <w:lang w:val="en-US" w:eastAsia="zh-CN"/>
        </w:rPr>
      </w:pPr>
      <w:r>
        <w:rPr>
          <w:rFonts w:ascii="宋体" w:hAnsi="宋体" w:eastAsia="宋体" w:cs="宋体"/>
          <w:b/>
          <w:bCs/>
          <w:color w:val="ff0000"/>
          <w:sz w:val="24"/>
          <w:szCs w:val="24"/>
          <w:highlight w:val="none"/>
          <w:lang w:val="en-US" w:eastAsia="zh-CN"/>
        </w:rPr>
        <w:t xml:space="preserve">（一）提供虚假材料谋取中标、成交的；</w:t>
      </w:r>
      <w:r/>
    </w:p>
    <w:p>
      <w:pPr>
        <w:ind w:firstLine="480"/>
        <w:keepLines w:val="0"/>
        <w:keepNext w:val="0"/>
        <w:pageBreakBefore w:val="0"/>
        <w:spacing w:line="500" w:lineRule="exact"/>
        <w:widowControl w:val="off"/>
        <w:rPr>
          <w:rFonts w:ascii="宋体" w:hAnsi="宋体" w:eastAsia="宋体" w:cs="宋体"/>
          <w:b/>
          <w:bCs/>
          <w:color w:val="000000"/>
          <w:sz w:val="24"/>
          <w:szCs w:val="24"/>
          <w:highlight w:val="none"/>
          <w:lang w:val="en-US" w:eastAsia="zh-CN"/>
        </w:rPr>
      </w:pPr>
      <w:r>
        <w:rPr>
          <w:rFonts w:ascii="宋体" w:hAnsi="宋体" w:eastAsia="宋体" w:cs="宋体"/>
          <w:b/>
          <w:bCs/>
          <w:color w:val="000000"/>
          <w:sz w:val="24"/>
          <w:szCs w:val="24"/>
          <w:highlight w:val="none"/>
          <w:lang w:val="en-US" w:eastAsia="zh-CN"/>
        </w:rPr>
        <w:t xml:space="preserve">（二）采取不正当手段诋毁、排挤其他供应商的；</w:t>
      </w:r>
      <w:r/>
    </w:p>
    <w:p>
      <w:pPr>
        <w:ind w:firstLine="480"/>
        <w:keepLines w:val="0"/>
        <w:keepNext w:val="0"/>
        <w:pageBreakBefore w:val="0"/>
        <w:spacing w:line="500" w:lineRule="exact"/>
        <w:widowControl w:val="off"/>
        <w:rPr>
          <w:rFonts w:ascii="宋体" w:hAnsi="宋体" w:eastAsia="宋体" w:cs="宋体"/>
          <w:b/>
          <w:bCs/>
          <w:color w:val="000000"/>
          <w:sz w:val="24"/>
          <w:szCs w:val="24"/>
          <w:highlight w:val="none"/>
          <w:lang w:val="en-US" w:eastAsia="zh-CN"/>
        </w:rPr>
      </w:pPr>
      <w:r>
        <w:rPr>
          <w:rFonts w:ascii="宋体" w:hAnsi="宋体" w:eastAsia="宋体" w:cs="宋体"/>
          <w:b/>
          <w:bCs/>
          <w:color w:val="000000"/>
          <w:sz w:val="24"/>
          <w:szCs w:val="24"/>
          <w:highlight w:val="none"/>
          <w:lang w:val="en-US" w:eastAsia="zh-CN"/>
        </w:rPr>
        <w:t xml:space="preserve">（三）与采购人、其他供应商或者采购代理机构恶意串通的；</w:t>
      </w:r>
      <w:r/>
    </w:p>
    <w:p>
      <w:pPr>
        <w:ind w:firstLine="480"/>
        <w:keepLines w:val="0"/>
        <w:keepNext w:val="0"/>
        <w:pageBreakBefore w:val="0"/>
        <w:spacing w:line="500" w:lineRule="exact"/>
        <w:widowControl w:val="off"/>
        <w:rPr>
          <w:rFonts w:ascii="宋体" w:hAnsi="宋体" w:eastAsia="宋体" w:cs="宋体"/>
          <w:b/>
          <w:bCs/>
          <w:color w:val="000000"/>
          <w:sz w:val="24"/>
          <w:szCs w:val="24"/>
          <w:highlight w:val="none"/>
          <w:lang w:val="en-US" w:eastAsia="zh-CN"/>
        </w:rPr>
      </w:pPr>
      <w:r>
        <w:rPr>
          <w:rFonts w:ascii="宋体" w:hAnsi="宋体" w:eastAsia="宋体" w:cs="宋体"/>
          <w:b/>
          <w:bCs/>
          <w:color w:val="000000"/>
          <w:sz w:val="24"/>
          <w:szCs w:val="24"/>
          <w:highlight w:val="none"/>
          <w:lang w:val="en-US" w:eastAsia="zh-CN"/>
        </w:rPr>
        <w:t xml:space="preserve">（四）向采购人、采购代理机构行贿或者提供其他不正当利益的；</w:t>
      </w:r>
      <w:r/>
    </w:p>
    <w:p>
      <w:pPr>
        <w:ind w:firstLine="480"/>
        <w:keepLines w:val="0"/>
        <w:keepNext w:val="0"/>
        <w:pageBreakBefore w:val="0"/>
        <w:spacing w:line="500" w:lineRule="exact"/>
        <w:widowControl w:val="off"/>
        <w:rPr>
          <w:rFonts w:ascii="宋体" w:hAnsi="宋体" w:eastAsia="宋体" w:cs="宋体"/>
          <w:b/>
          <w:bCs/>
          <w:color w:val="000000"/>
          <w:sz w:val="24"/>
          <w:szCs w:val="24"/>
          <w:highlight w:val="none"/>
          <w:lang w:val="en-US" w:eastAsia="zh-CN"/>
        </w:rPr>
      </w:pPr>
      <w:r>
        <w:rPr>
          <w:rFonts w:ascii="宋体" w:hAnsi="宋体" w:eastAsia="宋体" w:cs="宋体"/>
          <w:b/>
          <w:bCs/>
          <w:color w:val="000000"/>
          <w:sz w:val="24"/>
          <w:szCs w:val="24"/>
          <w:highlight w:val="none"/>
          <w:lang w:val="en-US" w:eastAsia="zh-CN"/>
        </w:rPr>
        <w:t xml:space="preserve">（五）在招标采购过程中与采购人进行协商</w:t>
      </w:r>
      <w:r>
        <w:rPr>
          <w:rFonts w:hint="eastAsia" w:ascii="宋体" w:hAnsi="宋体" w:cs="宋体"/>
          <w:b/>
          <w:bCs/>
          <w:color w:val="000000"/>
          <w:sz w:val="24"/>
          <w:szCs w:val="24"/>
          <w:highlight w:val="none"/>
          <w:lang w:val="en-US" w:eastAsia="zh-CN"/>
        </w:rPr>
        <w:t xml:space="preserve">询价</w:t>
      </w:r>
      <w:r>
        <w:rPr>
          <w:rFonts w:ascii="宋体" w:hAnsi="宋体" w:eastAsia="宋体" w:cs="宋体"/>
          <w:b/>
          <w:bCs/>
          <w:color w:val="000000"/>
          <w:sz w:val="24"/>
          <w:szCs w:val="24"/>
          <w:highlight w:val="none"/>
          <w:lang w:val="en-US" w:eastAsia="zh-CN"/>
        </w:rPr>
        <w:t xml:space="preserve">的；</w:t>
      </w:r>
      <w:r/>
    </w:p>
    <w:p>
      <w:pPr>
        <w:ind w:firstLine="480"/>
        <w:keepLines w:val="0"/>
        <w:keepNext w:val="0"/>
        <w:pageBreakBefore w:val="0"/>
        <w:spacing w:line="500" w:lineRule="exact"/>
        <w:widowControl w:val="off"/>
        <w:rPr>
          <w:rFonts w:ascii="宋体" w:hAnsi="宋体" w:eastAsia="宋体" w:cs="宋体"/>
          <w:b/>
          <w:bCs/>
          <w:color w:val="000000"/>
          <w:sz w:val="24"/>
          <w:szCs w:val="24"/>
          <w:highlight w:val="none"/>
          <w:lang w:val="en-US" w:eastAsia="zh-CN"/>
        </w:rPr>
      </w:pPr>
      <w:r>
        <w:rPr>
          <w:rFonts w:ascii="宋体" w:hAnsi="宋体" w:eastAsia="宋体" w:cs="宋体"/>
          <w:b/>
          <w:bCs/>
          <w:color w:val="000000"/>
          <w:sz w:val="24"/>
          <w:szCs w:val="24"/>
          <w:highlight w:val="none"/>
          <w:lang w:val="en-US" w:eastAsia="zh-CN"/>
        </w:rPr>
        <w:t xml:space="preserve">（六）拒绝有关部门监督检查或者提供虚假情况的。</w:t>
      </w:r>
      <w:r/>
    </w:p>
    <w:p>
      <w:pPr>
        <w:ind w:firstLine="480"/>
        <w:keepLines w:val="0"/>
        <w:keepNext w:val="0"/>
        <w:pageBreakBefore w:val="0"/>
        <w:spacing w:line="500" w:lineRule="exact"/>
        <w:widowControl w:val="off"/>
        <w:rPr>
          <w:rFonts w:ascii="宋体" w:hAnsi="宋体" w:eastAsia="宋体" w:cs="宋体"/>
          <w:b/>
          <w:bCs/>
          <w:color w:val="000000"/>
          <w:sz w:val="24"/>
          <w:szCs w:val="24"/>
          <w:highlight w:val="none"/>
          <w:lang w:val="en-US" w:eastAsia="zh-CN"/>
        </w:rPr>
      </w:pPr>
      <w:r>
        <w:rPr>
          <w:rFonts w:ascii="宋体" w:hAnsi="宋体" w:eastAsia="宋体" w:cs="宋体"/>
          <w:b/>
          <w:bCs/>
          <w:color w:val="000000"/>
          <w:sz w:val="24"/>
          <w:szCs w:val="24"/>
          <w:highlight w:val="none"/>
          <w:lang w:val="en-US" w:eastAsia="zh-CN"/>
        </w:rPr>
        <w:t xml:space="preserve">供应商有前款第（一）至（五）项情形之一的，中标、成交无效。</w:t>
      </w:r>
      <w:r/>
    </w:p>
    <w:p>
      <w:pPr>
        <w:ind w:firstLine="480"/>
        <w:keepLines w:val="0"/>
        <w:keepNext w:val="0"/>
        <w:pageBreakBefore w:val="0"/>
        <w:spacing w:line="5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2、供应商有下列情形之一的，依照政府采购法第七十七条第一款的规定追究法律责任：</w:t>
      </w:r>
      <w:r/>
    </w:p>
    <w:p>
      <w:pPr>
        <w:ind w:firstLine="480"/>
        <w:keepLines w:val="0"/>
        <w:keepNext w:val="0"/>
        <w:pageBreakBefore w:val="0"/>
        <w:spacing w:line="5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（一）向评标委员会、竞争性</w:t>
      </w:r>
      <w:r>
        <w:rPr>
          <w:rFonts w:hint="eastAsia" w:ascii="宋体" w:hAnsi="宋体" w:cs="宋体"/>
          <w:b/>
          <w:bCs/>
          <w:color w:val="000000"/>
          <w:sz w:val="24"/>
          <w:szCs w:val="24"/>
          <w:highlight w:val="none"/>
          <w:lang w:val="en-US" w:eastAsia="zh-CN"/>
        </w:rPr>
        <w:t xml:space="preserve">询价</w:t>
      </w:r>
      <w:r>
        <w:rPr>
          <w:rFonts w:hint="eastAsia" w:ascii="宋体" w:hAnsi="宋体" w:eastAsia="宋体" w:cs="宋体"/>
          <w:b/>
          <w:bCs/>
          <w:color w:val="000000"/>
          <w:sz w:val="24"/>
          <w:szCs w:val="24"/>
          <w:highlight w:val="none"/>
          <w:lang w:val="en-US" w:eastAsia="zh-CN"/>
        </w:rPr>
        <w:t xml:space="preserve">小组或者询价小组成员行贿或者提供其他不正当利益；</w:t>
      </w:r>
      <w:r/>
    </w:p>
    <w:p>
      <w:pPr>
        <w:ind w:firstLine="480"/>
        <w:keepLines w:val="0"/>
        <w:keepNext w:val="0"/>
        <w:pageBreakBefore w:val="0"/>
        <w:spacing w:line="500" w:lineRule="exact"/>
        <w:widowControl w:val="off"/>
        <w:rPr>
          <w:rFonts w:hint="eastAsia" w:ascii="宋体" w:hAnsi="宋体" w:eastAsia="宋体" w:cs="宋体"/>
          <w:b/>
          <w:b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zh-CN"/>
        </w:rPr>
        <w:t xml:space="preserve">（二）中标或者成交后无正当理由拒不与采购人签订政府采购合同；</w:t>
      </w:r>
      <w:r/>
    </w:p>
    <w:p>
      <w:pPr>
        <w:ind w:firstLine="480"/>
        <w:keepLines w:val="0"/>
        <w:keepNext w:val="0"/>
        <w:pageBreakBefore w:val="0"/>
        <w:spacing w:line="5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（三）未按照采购文件确定的事项签订政府采购合同；</w:t>
      </w:r>
      <w:r/>
    </w:p>
    <w:p>
      <w:pPr>
        <w:ind w:firstLine="480"/>
        <w:keepLines w:val="0"/>
        <w:keepNext w:val="0"/>
        <w:pageBreakBefore w:val="0"/>
        <w:spacing w:line="5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（四）将政府采购合同转包；</w:t>
      </w:r>
      <w:r/>
    </w:p>
    <w:p>
      <w:pPr>
        <w:ind w:firstLine="480"/>
        <w:keepLines w:val="0"/>
        <w:keepNext w:val="0"/>
        <w:pageBreakBefore w:val="0"/>
        <w:spacing w:line="5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（五）提供假冒伪劣产品；</w:t>
      </w:r>
      <w:r/>
    </w:p>
    <w:p>
      <w:pPr>
        <w:ind w:firstLine="480"/>
        <w:keepLines w:val="0"/>
        <w:keepNext w:val="0"/>
        <w:pageBreakBefore w:val="0"/>
        <w:spacing w:line="5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（六）擅自变更、中止或者终止政府采购合同。</w:t>
      </w:r>
      <w:r/>
    </w:p>
    <w:p>
      <w:pPr>
        <w:ind w:firstLine="480"/>
        <w:keepLines w:val="0"/>
        <w:keepNext w:val="0"/>
        <w:pageBreakBefore w:val="0"/>
        <w:spacing w:line="5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numPr>
          <w:ilvl w:val="0"/>
          <w:numId w:val="2"/>
        </w:numPr>
        <w:ind w:firstLine="480"/>
        <w:keepLines w:val="0"/>
        <w:keepNext w:val="0"/>
        <w:pageBreakBefore w:val="0"/>
        <w:spacing w:line="500" w:lineRule="exact"/>
        <w:widowControl w:val="off"/>
        <w:rPr>
          <w:rFonts w:eastAsia="宋体"/>
          <w:lang w:val="en-US" w:eastAsia="zh-CN"/>
        </w:rPr>
      </w:pPr>
      <w:r>
        <w:rPr>
          <w:rFonts w:hint="eastAsia" w:ascii="宋体" w:hAnsi="宋体" w:eastAsia="宋体" w:cs="宋体"/>
          <w:b/>
          <w:bCs/>
          <w:color w:val="000000"/>
          <w:sz w:val="24"/>
          <w:szCs w:val="24"/>
          <w:highlight w:val="none"/>
          <w:lang w:val="en-US" w:eastAsia="zh-CN"/>
        </w:rPr>
        <w:t xml:space="preserve">供应商捏造事实、提供虚假材料或者以非法手段取得证明材料进行投诉的，由财政部门列入不良行为记录名单，禁止其1至3年内参加政府采购活动。</w:t>
      </w:r>
      <w:r/>
    </w:p>
    <w:p>
      <w:pPr>
        <w:numPr>
          <w:ilvl w:val="0"/>
          <w:numId w:val="2"/>
        </w:numPr>
        <w:ind w:firstLine="480"/>
        <w:keepLines w:val="0"/>
        <w:keepNext w:val="0"/>
        <w:pageBreakBefore w:val="0"/>
        <w:spacing w:line="500" w:lineRule="exact"/>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本项目采购代理服务费由采购人支付。</w:t>
      </w:r>
      <w:r/>
    </w:p>
    <w:p>
      <w:pPr>
        <w:pStyle w:val="1020"/>
        <w:ind w:left="0"/>
        <w:jc w:val="center"/>
        <w:keepLines w:val="0"/>
        <w:keepNext/>
        <w:pageBreakBefore/>
        <w:widowControl/>
        <w:rPr>
          <w:rFonts w:hint="eastAsia" w:ascii="宋体" w:hAnsi="宋体" w:eastAsia="宋体" w:cs="Times New Roman"/>
          <w:b/>
          <w:bCs/>
          <w:sz w:val="32"/>
          <w:szCs w:val="32"/>
        </w:rPr>
        <w:outlineLvl w:val="0"/>
      </w:pPr>
      <w:r/>
      <w:bookmarkStart w:id="19" w:name="_Toc22538"/>
      <w:r/>
      <w:bookmarkStart w:id="20" w:name="_Toc2419"/>
      <w:r>
        <w:rPr>
          <w:rFonts w:hint="eastAsia" w:ascii="宋体" w:hAnsi="宋体" w:eastAsia="宋体" w:cs="Times New Roman"/>
          <w:b/>
          <w:bCs/>
          <w:sz w:val="32"/>
          <w:szCs w:val="32"/>
        </w:rPr>
        <w:t xml:space="preserve">第四章 确定成交供应商及合同签订等</w:t>
      </w:r>
      <w:bookmarkEnd w:id="19"/>
      <w:r/>
      <w:bookmarkEnd w:id="20"/>
      <w:r/>
      <w:r/>
    </w:p>
    <w:p>
      <w:pPr>
        <w:pStyle w:val="1020"/>
        <w:ind w:left="0" w:right="0" w:firstLine="480"/>
        <w:keepLines w:val="0"/>
        <w:keepNext w:val="0"/>
        <w:pageBreakBefore w:val="0"/>
        <w:spacing w:line="500" w:lineRule="exact"/>
      </w:pPr>
      <w:r>
        <w:rPr>
          <w:rFonts w:hint="eastAsia"/>
          <w:lang w:val="en-US" w:eastAsia="zh-CN"/>
        </w:rPr>
        <w:t xml:space="preserve">一</w:t>
      </w:r>
      <w:r>
        <w:t xml:space="preserve">、</w:t>
      </w:r>
      <w:r>
        <w:rPr>
          <w:rFonts w:hint="eastAsia"/>
        </w:rPr>
        <w:t xml:space="preserve">询价小组按照报价由低到高的顺序推荐3名成交候选供应商，并编写评审报告。报价相同的，按照技术指标优劣顺序推荐。</w:t>
      </w:r>
      <w:r/>
    </w:p>
    <w:p>
      <w:pPr>
        <w:pStyle w:val="1020"/>
        <w:ind w:left="0" w:right="0" w:firstLine="480"/>
        <w:keepLines w:val="0"/>
        <w:keepNext w:val="0"/>
        <w:pageBreakBefore w:val="0"/>
        <w:spacing w:line="500" w:lineRule="exact"/>
      </w:pPr>
      <w:r>
        <w:rPr>
          <w:rFonts w:hint="eastAsia"/>
          <w:lang w:val="en-US" w:eastAsia="zh-CN"/>
        </w:rPr>
        <w:t xml:space="preserve">二、</w:t>
      </w:r>
      <w:r>
        <w:rPr>
          <w:rFonts w:hint="eastAsia"/>
        </w:rPr>
        <w:t xml:space="preserve">提供相同品牌相同型号产品且通过资格审查、符合性审查的不同供应商参加同一合同项下响应的，按一家供应商计算，由报价最低的同品牌同型号供应商获得成交供应商推荐资格；报价相同的，由采购人或者采购人委托询价小组按照询价文件规定的方式确定一个供应商获得成交供应商推荐资格，询价文件未规定的采取随机抽取方式确定，其他同品牌同型号供应商不作为成交候选人。</w:t>
      </w:r>
      <w:r/>
    </w:p>
    <w:p>
      <w:pPr>
        <w:pStyle w:val="1020"/>
        <w:ind w:left="0" w:right="0" w:firstLine="480"/>
        <w:keepLines w:val="0"/>
        <w:keepNext w:val="0"/>
        <w:pageBreakBefore w:val="0"/>
        <w:spacing w:line="500" w:lineRule="exact"/>
      </w:pPr>
      <w:r>
        <w:rPr>
          <w:rFonts w:hint="eastAsia"/>
          <w:lang w:val="en-US" w:eastAsia="zh-CN"/>
        </w:rPr>
        <w:t xml:space="preserve">三、</w:t>
      </w:r>
      <w:r>
        <w:rPr>
          <w:rFonts w:hint="eastAsia"/>
        </w:rPr>
        <w:t xml:space="preserve">采购人从评审报告提出的成交候选供应商中，按照质量和服务均能满足询价文件实质性响应要求且报价最低的原则确定成交供应商。采购人确定成交供应商后，</w:t>
      </w:r>
      <w:r>
        <w:t xml:space="preserve">在省级以上财政部门指定的政府采购信息发布媒体上公告成交结果</w:t>
      </w:r>
      <w:r>
        <w:rPr>
          <w:rFonts w:hint="eastAsia"/>
        </w:rPr>
        <w:t xml:space="preserve">，公告期限为1个工作日。</w:t>
      </w:r>
      <w:r/>
    </w:p>
    <w:p>
      <w:pPr>
        <w:pStyle w:val="1020"/>
        <w:ind w:left="0" w:right="0" w:firstLine="480"/>
        <w:keepLines w:val="0"/>
        <w:keepNext w:val="0"/>
        <w:pageBreakBefore w:val="0"/>
        <w:spacing w:line="500" w:lineRule="exact"/>
      </w:pPr>
      <w:r>
        <w:rPr>
          <w:rFonts w:hint="eastAsia"/>
          <w:lang w:val="en-US" w:eastAsia="zh-CN"/>
        </w:rPr>
        <w:t xml:space="preserve">四</w:t>
      </w:r>
      <w:r>
        <w:t xml:space="preserve">、采购人与成交供应商应当在成交通知书发出之日起30日内，按照《</w:t>
      </w:r>
      <w:r>
        <w:rPr>
          <w:rFonts w:hint="eastAsia"/>
          <w:lang w:eastAsia="zh-CN"/>
        </w:rPr>
        <w:t xml:space="preserve">询价文件</w:t>
      </w:r>
      <w:r>
        <w:t xml:space="preserve">》确定的合同文本以及采购标的、规格型号、采购金额、采购数量、技术和服务要求等事项签订政府采购合同。</w:t>
      </w:r>
      <w:r/>
    </w:p>
    <w:p>
      <w:pPr>
        <w:pStyle w:val="1020"/>
        <w:ind w:left="0" w:right="0" w:firstLine="480"/>
        <w:keepLines w:val="0"/>
        <w:keepNext w:val="0"/>
        <w:pageBreakBefore w:val="0"/>
        <w:spacing w:line="500" w:lineRule="exact"/>
      </w:pPr>
      <w:r>
        <w:rPr>
          <w:rFonts w:hint="eastAsia"/>
          <w:lang w:val="en-US" w:eastAsia="zh-CN"/>
        </w:rPr>
        <w:t xml:space="preserve">五</w:t>
      </w:r>
      <w:r>
        <w:t xml:space="preserve">、成交供应商在收到成交通知书时，须向</w:t>
      </w:r>
      <w:r>
        <w:rPr>
          <w:rFonts w:hint="eastAsia"/>
          <w:lang w:eastAsia="zh-CN"/>
        </w:rPr>
        <w:t xml:space="preserve">泰州市向正项目管理有限公司</w:t>
      </w:r>
      <w:r>
        <w:t xml:space="preserve">提交</w:t>
      </w:r>
      <w:r>
        <w:rPr>
          <w:rFonts w:hint="eastAsia"/>
          <w:lang w:val="en-US" w:eastAsia="zh-CN"/>
        </w:rPr>
        <w:t xml:space="preserve">本项目</w:t>
      </w:r>
      <w:r>
        <w:rPr>
          <w:rFonts w:hint="eastAsia"/>
          <w:lang w:eastAsia="zh-CN"/>
        </w:rPr>
        <w:t xml:space="preserve">询价</w:t>
      </w:r>
      <w:r>
        <w:t xml:space="preserve">响应</w:t>
      </w:r>
      <w:r>
        <w:rPr>
          <w:rFonts w:hint="eastAsia"/>
          <w:lang w:val="en-US" w:eastAsia="zh-CN"/>
        </w:rPr>
        <w:t xml:space="preserve">文件</w:t>
      </w:r>
      <w:r>
        <w:t xml:space="preserve">。</w:t>
      </w:r>
      <w:r/>
    </w:p>
    <w:p>
      <w:pPr>
        <w:pStyle w:val="1020"/>
        <w:ind w:left="0" w:right="0" w:firstLine="480"/>
        <w:keepLines w:val="0"/>
        <w:keepNext w:val="0"/>
        <w:pageBreakBefore w:val="0"/>
        <w:spacing w:line="500" w:lineRule="exact"/>
        <w:rPr>
          <w:rFonts w:ascii="宋体" w:hAnsi="宋体" w:eastAsia="宋体" w:cs="Times New Roman"/>
        </w:rPr>
      </w:pPr>
      <w:r>
        <w:rPr>
          <w:rFonts w:hint="eastAsia"/>
          <w:lang w:val="en-US" w:eastAsia="zh-CN"/>
        </w:rPr>
        <w:t xml:space="preserve">六</w:t>
      </w:r>
      <w:r>
        <w:rPr>
          <w:rFonts w:ascii="宋体" w:hAnsi="宋体" w:eastAsia="宋体" w:cs="Times New Roman"/>
        </w:rPr>
        <w:t xml:space="preserve">、</w:t>
      </w:r>
      <w:r>
        <w:rPr>
          <w:rFonts w:hint="eastAsia" w:ascii="宋体" w:hAnsi="宋体" w:eastAsia="宋体" w:cs="Times New Roman"/>
        </w:rPr>
        <w:t xml:space="preserve">供应商应对响应文件的合法性、真实性负责。签订合同前，</w:t>
      </w:r>
      <w:r>
        <w:rPr>
          <w:rFonts w:hint="eastAsia" w:ascii="宋体" w:hAnsi="宋体" w:eastAsia="宋体" w:cs="Times New Roman"/>
          <w:lang w:val="en-US" w:eastAsia="zh-CN"/>
        </w:rPr>
        <w:t xml:space="preserve">成交供应商</w:t>
      </w:r>
      <w:r>
        <w:rPr>
          <w:rFonts w:hint="eastAsia" w:ascii="宋体" w:hAnsi="宋体" w:eastAsia="宋体" w:cs="Times New Roman"/>
        </w:rPr>
        <w:t xml:space="preserve">必须向采购人提交其投标文件中所有扫描件的原件，采购人核查无误后，签订合同。如</w:t>
      </w:r>
      <w:r>
        <w:rPr>
          <w:rFonts w:hint="eastAsia" w:ascii="宋体" w:hAnsi="宋体" w:eastAsia="宋体" w:cs="Times New Roman"/>
          <w:lang w:val="en-US" w:eastAsia="zh-CN"/>
        </w:rPr>
        <w:t xml:space="preserve">成交供应商</w:t>
      </w:r>
      <w:r>
        <w:rPr>
          <w:rFonts w:hint="eastAsia" w:ascii="宋体" w:hAnsi="宋体" w:eastAsia="宋体" w:cs="Times New Roman"/>
        </w:rPr>
        <w:t xml:space="preserve">不能在采购人规定的时间内向采购人提供原件，将被采购人视为放弃</w:t>
      </w:r>
      <w:r>
        <w:rPr>
          <w:rFonts w:hint="eastAsia" w:ascii="宋体" w:hAnsi="宋体" w:eastAsia="宋体" w:cs="Times New Roman"/>
          <w:lang w:val="en-US" w:eastAsia="zh-CN"/>
        </w:rPr>
        <w:t xml:space="preserve">成交</w:t>
      </w:r>
      <w:r>
        <w:rPr>
          <w:rFonts w:hint="eastAsia" w:ascii="宋体" w:hAnsi="宋体" w:eastAsia="宋体" w:cs="Times New Roman"/>
        </w:rPr>
        <w:t xml:space="preserve">资格</w:t>
      </w:r>
      <w:r>
        <w:rPr>
          <w:rFonts w:ascii="宋体" w:hAnsi="宋体" w:eastAsia="宋体" w:cs="Times New Roman"/>
        </w:rPr>
        <w:t xml:space="preserve">。</w:t>
      </w:r>
      <w:r/>
    </w:p>
    <w:p>
      <w:pPr>
        <w:pStyle w:val="1020"/>
        <w:ind w:left="0" w:right="0" w:firstLine="480"/>
        <w:keepLines w:val="0"/>
        <w:keepNext w:val="0"/>
        <w:pageBreakBefore w:val="0"/>
        <w:spacing w:line="500" w:lineRule="exact"/>
        <w:rPr>
          <w:rFonts w:hint="eastAsia" w:ascii="宋体" w:hAnsi="宋体" w:eastAsia="宋体" w:cs="Times New Roman"/>
          <w:b w:val="0"/>
          <w:bCs w:val="0"/>
          <w:lang w:val="en-US" w:eastAsia="zh-CN"/>
        </w:rPr>
      </w:pPr>
      <w:r>
        <w:rPr>
          <w:rFonts w:hint="eastAsia" w:ascii="宋体" w:hAnsi="宋体" w:eastAsia="宋体" w:cs="Times New Roman"/>
          <w:b w:val="0"/>
          <w:bCs w:val="0"/>
          <w:lang w:val="en-US" w:eastAsia="zh-CN"/>
        </w:rPr>
        <w:t xml:space="preserve">七、标的物的追加：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1020"/>
        <w:ind w:left="0" w:right="0" w:firstLine="482"/>
        <w:keepLines w:val="0"/>
        <w:keepNext w:val="0"/>
        <w:pageBreakBefore w:val="0"/>
        <w:spacing w:line="500" w:lineRule="exact"/>
        <w:rPr>
          <w:rFonts w:hint="eastAsia" w:ascii="宋体" w:hAnsi="宋体" w:eastAsia="宋体" w:cs="Times New Roman"/>
          <w:b/>
          <w:bCs/>
          <w:lang w:val="en-US" w:eastAsia="zh-CN"/>
        </w:rPr>
      </w:pPr>
      <w:r>
        <w:rPr>
          <w:rFonts w:hint="eastAsia" w:ascii="宋体" w:hAnsi="宋体" w:eastAsia="宋体" w:cs="Times New Roman"/>
          <w:b/>
          <w:bCs/>
          <w:lang w:val="en-US" w:eastAsia="zh-CN"/>
        </w:rPr>
        <w:t xml:space="preserve">八、政府采购履约资金扶持政策：成交供应商可凭政府采购合同办理融资贷款，详情请见江苏政府采购网“政采贷”专栏。</w:t>
      </w:r>
      <w:r/>
    </w:p>
    <w:p>
      <w:pPr>
        <w:pStyle w:val="1020"/>
        <w:ind w:left="0"/>
        <w:jc w:val="center"/>
        <w:keepLines w:val="0"/>
        <w:keepNext/>
        <w:pageBreakBefore/>
        <w:widowControl/>
        <w:rPr>
          <w:rFonts w:hint="eastAsia" w:ascii="宋体" w:hAnsi="宋体" w:eastAsia="宋体" w:cs="Times New Roman"/>
          <w:b/>
          <w:bCs/>
          <w:sz w:val="32"/>
          <w:szCs w:val="32"/>
        </w:rPr>
        <w:outlineLvl w:val="0"/>
      </w:pPr>
      <w:r/>
      <w:bookmarkStart w:id="21" w:name="_Toc10787"/>
      <w:r/>
      <w:bookmarkStart w:id="22" w:name="_Toc8493"/>
      <w:r>
        <w:rPr>
          <w:rFonts w:hint="eastAsia" w:ascii="宋体" w:hAnsi="宋体" w:eastAsia="宋体" w:cs="Times New Roman"/>
          <w:b/>
          <w:bCs/>
          <w:sz w:val="32"/>
          <w:szCs w:val="32"/>
        </w:rPr>
        <w:t xml:space="preserve">第五章 </w:t>
      </w:r>
      <w:r>
        <w:rPr>
          <w:rFonts w:hint="eastAsia" w:ascii="宋体" w:hAnsi="宋体" w:eastAsia="宋体" w:cs="Times New Roman"/>
          <w:b/>
          <w:bCs/>
          <w:sz w:val="32"/>
          <w:szCs w:val="32"/>
          <w:lang w:eastAsia="zh-CN"/>
        </w:rPr>
        <w:t xml:space="preserve">询价文件</w:t>
      </w:r>
      <w:r>
        <w:rPr>
          <w:rFonts w:hint="eastAsia" w:ascii="宋体" w:hAnsi="宋体" w:eastAsia="宋体" w:cs="Times New Roman"/>
          <w:b/>
          <w:bCs/>
          <w:sz w:val="32"/>
          <w:szCs w:val="32"/>
        </w:rPr>
        <w:t xml:space="preserve">的澄清或者修改</w:t>
      </w:r>
      <w:bookmarkEnd w:id="21"/>
      <w:r/>
      <w:bookmarkEnd w:id="22"/>
      <w:r/>
      <w:r/>
    </w:p>
    <w:p>
      <w:pPr>
        <w:pStyle w:val="1020"/>
        <w:ind w:left="0" w:right="0" w:firstLine="480"/>
        <w:keepLines w:val="0"/>
        <w:keepNext w:val="0"/>
        <w:pageBreakBefore w:val="0"/>
        <w:spacing w:line="500" w:lineRule="exact"/>
      </w:pPr>
      <w:r>
        <w:t xml:space="preserve">提交响应文件截止之日（即“响应文件提交的截止时间”）前，采购代理机构可以对已发出的《</w:t>
      </w:r>
      <w:r>
        <w:rPr>
          <w:rFonts w:hint="eastAsia"/>
          <w:lang w:eastAsia="zh-CN"/>
        </w:rPr>
        <w:t xml:space="preserve">询价文件</w:t>
      </w:r>
      <w:r>
        <w:t xml:space="preserve">》进行必要的澄清或者修改，澄清或者修改的内容作为《</w:t>
      </w:r>
      <w:r>
        <w:rPr>
          <w:rFonts w:hint="eastAsia"/>
          <w:lang w:eastAsia="zh-CN"/>
        </w:rPr>
        <w:t xml:space="preserve">询价文件</w:t>
      </w:r>
      <w:r>
        <w:t xml:space="preserve">》的组成部分。澄清或者修改的内容以所发布的本项目的“更正公告”的附件的形式通知所有获取《</w:t>
      </w:r>
      <w:r>
        <w:rPr>
          <w:rFonts w:hint="eastAsia"/>
          <w:lang w:eastAsia="zh-CN"/>
        </w:rPr>
        <w:t xml:space="preserve">询价文件</w:t>
      </w:r>
      <w:r>
        <w:t xml:space="preserve">》的供应商。发布本项目的“更正公告”后采购代理机构已尽通知义务。敬请各所有获取《</w:t>
      </w:r>
      <w:r>
        <w:rPr>
          <w:rFonts w:hint="eastAsia"/>
          <w:lang w:eastAsia="zh-CN"/>
        </w:rPr>
        <w:t xml:space="preserve">询价文件</w:t>
      </w:r>
      <w:r>
        <w:t xml:space="preserve">》的供应商关注本项目的“更正公告”及附件，否则，将自行承担相应的风险。</w:t>
      </w:r>
      <w:r/>
    </w:p>
    <w:p>
      <w:pPr>
        <w:pStyle w:val="1020"/>
        <w:ind w:left="0"/>
        <w:jc w:val="center"/>
        <w:keepLines w:val="0"/>
        <w:keepNext/>
        <w:pageBreakBefore/>
        <w:widowControl/>
        <w:rPr>
          <w:rFonts w:hint="eastAsia" w:ascii="宋体" w:hAnsi="宋体" w:eastAsia="宋体" w:cs="Times New Roman"/>
          <w:b/>
          <w:bCs/>
          <w:sz w:val="32"/>
          <w:szCs w:val="32"/>
        </w:rPr>
        <w:outlineLvl w:val="0"/>
      </w:pPr>
      <w:r/>
      <w:bookmarkStart w:id="23" w:name="_Toc17590"/>
      <w:r/>
      <w:bookmarkStart w:id="24" w:name="_Toc12387"/>
      <w:r>
        <w:rPr>
          <w:rFonts w:hint="eastAsia" w:ascii="宋体" w:hAnsi="宋体" w:eastAsia="宋体" w:cs="Times New Roman"/>
          <w:b/>
          <w:bCs/>
          <w:sz w:val="32"/>
          <w:szCs w:val="32"/>
        </w:rPr>
        <w:t xml:space="preserve">第六章 询问和质疑</w:t>
      </w:r>
      <w:bookmarkEnd w:id="23"/>
      <w:r/>
      <w:bookmarkEnd w:id="24"/>
      <w:r/>
      <w:r/>
    </w:p>
    <w:p>
      <w:pPr>
        <w:ind w:firstLine="482"/>
        <w:jc w:val="left"/>
        <w:keepLines w:val="0"/>
        <w:keepNext w:val="0"/>
        <w:pageBreakBefore w:val="0"/>
        <w:spacing w:line="500" w:lineRule="exact"/>
        <w:widowControl w:val="off"/>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一、询问和质疑</w:t>
      </w:r>
      <w:r/>
    </w:p>
    <w:p>
      <w:pPr>
        <w:ind w:firstLine="492"/>
        <w:jc w:val="left"/>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p>
    <w:p>
      <w:pPr>
        <w:ind w:firstLine="492"/>
        <w:jc w:val="left"/>
        <w:keepLines w:val="0"/>
        <w:keepNext w:val="0"/>
        <w:pageBreakBefore w:val="0"/>
        <w:spacing w:line="360" w:lineRule="auto"/>
        <w:widowControl w:val="off"/>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质疑和投诉按《政府采购质疑和投诉办法》执行。 供应商对同一采购程序环节的质疑应在质疑期内一次性提出。</w:t>
      </w:r>
      <w:r/>
    </w:p>
    <w:p>
      <w:pPr>
        <w:pStyle w:val="1020"/>
        <w:ind w:left="0" w:right="0" w:firstLine="480"/>
        <w:keepLines w:val="0"/>
        <w:keepNext w:val="0"/>
        <w:pageBreakBefore w:val="0"/>
        <w:spacing w:line="360" w:lineRule="auto"/>
        <w:rPr>
          <w:rFonts w:ascii="宋体" w:hAnsi="宋体" w:eastAsia="宋体" w:cs="Times New Roman"/>
          <w:lang w:val="en-US" w:eastAsia="zh-CN"/>
        </w:rPr>
      </w:pPr>
      <w:r>
        <w:rPr>
          <w:rFonts w:ascii="宋体" w:hAnsi="宋体" w:eastAsia="宋体" w:cs="Times New Roman"/>
        </w:rPr>
        <w:t xml:space="preserve">质疑接收人：</w:t>
      </w:r>
      <w:r>
        <w:rPr>
          <w:rFonts w:hint="eastAsia" w:cs="Times New Roman"/>
          <w:lang w:val="en-US" w:eastAsia="zh-CN"/>
        </w:rPr>
        <w:t xml:space="preserve">陈女士</w:t>
      </w:r>
      <w:r>
        <w:rPr>
          <w:rFonts w:ascii="宋体" w:hAnsi="宋体" w:eastAsia="宋体" w:cs="Times New Roman"/>
        </w:rPr>
        <w:t xml:space="preserve">   联系电话：</w:t>
      </w:r>
      <w:r>
        <w:rPr>
          <w:rFonts w:hint="eastAsia" w:cs="Times New Roman"/>
          <w:lang w:val="en-US" w:eastAsia="zh-CN"/>
        </w:rPr>
        <w:t xml:space="preserve">18351014281</w:t>
      </w:r>
      <w:r/>
    </w:p>
    <w:p>
      <w:pPr>
        <w:pStyle w:val="1020"/>
        <w:ind w:left="0" w:right="0" w:firstLine="480"/>
        <w:keepLines w:val="0"/>
        <w:keepNext w:val="0"/>
        <w:pageBreakBefore w:val="0"/>
        <w:spacing w:line="360" w:lineRule="auto"/>
        <w:rPr>
          <w:rFonts w:ascii="宋体" w:hAnsi="宋体" w:eastAsia="宋体" w:cs="Times New Roman"/>
          <w:lang w:val="en-US" w:eastAsia="zh-CN"/>
        </w:rPr>
      </w:pPr>
      <w:r>
        <w:rPr>
          <w:rFonts w:ascii="宋体" w:hAnsi="宋体" w:eastAsia="宋体" w:cs="Times New Roman"/>
        </w:rPr>
        <w:t xml:space="preserve">地址：</w:t>
      </w:r>
      <w:r>
        <w:rPr>
          <w:rFonts w:hint="eastAsia" w:cs="Times New Roman"/>
          <w:lang w:val="en-US" w:eastAsia="zh-CN"/>
        </w:rPr>
        <w:t xml:space="preserve">兴化市江浙商业广场二楼G栋商务中心206室</w:t>
      </w:r>
      <w:r/>
    </w:p>
    <w:p>
      <w:pPr>
        <w:ind w:firstLine="492"/>
        <w:jc w:val="left"/>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供应商对评审过程、成交结果提出质疑的，采购人、采购代理机构可以组织原</w:t>
      </w:r>
      <w:r>
        <w:rPr>
          <w:rFonts w:hint="eastAsia" w:ascii="宋体" w:hAnsi="宋体"/>
          <w:color w:val="000000"/>
          <w:sz w:val="24"/>
          <w:szCs w:val="24"/>
          <w:highlight w:val="none"/>
          <w:lang w:val="en-US" w:eastAsia="zh-CN"/>
        </w:rPr>
        <w:t xml:space="preserve">询价小组</w:t>
      </w:r>
      <w:r>
        <w:rPr>
          <w:rFonts w:ascii="宋体" w:hAnsi="宋体"/>
          <w:color w:val="000000"/>
          <w:sz w:val="24"/>
          <w:szCs w:val="24"/>
          <w:highlight w:val="none"/>
        </w:rPr>
        <w:t xml:space="preserve">协助答复质疑。</w:t>
      </w:r>
      <w:r/>
    </w:p>
    <w:p>
      <w:pPr>
        <w:ind w:firstLine="480"/>
        <w:jc w:val="left"/>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采购人或采购代理机构在收到供应商的书面质疑后7个工作日内予以答复，并告知本项目的有关供应商。</w:t>
      </w:r>
      <w:r/>
    </w:p>
    <w:p>
      <w:pPr>
        <w:ind w:firstLine="482"/>
        <w:jc w:val="left"/>
        <w:keepLines w:val="0"/>
        <w:keepNext w:val="0"/>
        <w:pageBreakBefore w:val="0"/>
        <w:spacing w:line="500" w:lineRule="exact"/>
        <w:widowControl w:val="off"/>
        <w:rPr>
          <w:rFonts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二、</w:t>
      </w:r>
      <w:r>
        <w:rPr>
          <w:rFonts w:ascii="宋体" w:hAnsi="宋体"/>
          <w:b/>
          <w:bCs/>
          <w:color w:val="000000"/>
          <w:sz w:val="24"/>
          <w:szCs w:val="24"/>
          <w:highlight w:val="none"/>
        </w:rPr>
        <w:t xml:space="preserve">质疑时效期间的计算：</w:t>
      </w:r>
      <w:r/>
    </w:p>
    <w:p>
      <w:pPr>
        <w:ind w:firstLine="480"/>
        <w:jc w:val="left"/>
        <w:keepLines w:val="0"/>
        <w:keepNext w:val="0"/>
        <w:pageBreakBefore w:val="0"/>
        <w:spacing w:line="500" w:lineRule="exact"/>
        <w:widowControl w:val="off"/>
        <w:rPr>
          <w:rFonts w:ascii="宋体" w:hAnsi="宋体"/>
          <w:color w:val="000000"/>
          <w:sz w:val="24"/>
          <w:szCs w:val="24"/>
          <w:highlight w:val="none"/>
        </w:rPr>
      </w:pPr>
      <w:r>
        <w:rPr>
          <w:rFonts w:ascii="宋体" w:hAnsi="宋体"/>
          <w:color w:val="000000"/>
          <w:sz w:val="24"/>
          <w:szCs w:val="24"/>
          <w:highlight w:val="none"/>
        </w:rPr>
        <w:t xml:space="preserve">（1）对</w:t>
      </w:r>
      <w:r>
        <w:rPr>
          <w:rFonts w:hint="eastAsia" w:ascii="宋体" w:hAnsi="宋体"/>
          <w:color w:val="000000"/>
          <w:sz w:val="24"/>
          <w:szCs w:val="24"/>
          <w:highlight w:val="none"/>
          <w:lang w:eastAsia="zh-CN"/>
        </w:rPr>
        <w:t xml:space="preserve">询价文件</w:t>
      </w:r>
      <w:r>
        <w:rPr>
          <w:rFonts w:ascii="宋体" w:hAnsi="宋体"/>
          <w:color w:val="000000"/>
          <w:sz w:val="24"/>
          <w:szCs w:val="24"/>
          <w:highlight w:val="none"/>
        </w:rPr>
        <w:t xml:space="preserve">提出质疑的，为收到</w:t>
      </w:r>
      <w:r>
        <w:rPr>
          <w:rFonts w:hint="eastAsia" w:ascii="宋体" w:hAnsi="宋体"/>
          <w:color w:val="000000"/>
          <w:sz w:val="24"/>
          <w:szCs w:val="24"/>
          <w:highlight w:val="none"/>
          <w:lang w:eastAsia="zh-CN"/>
        </w:rPr>
        <w:t xml:space="preserve">询价文件</w:t>
      </w:r>
      <w:r>
        <w:rPr>
          <w:rFonts w:ascii="宋体" w:hAnsi="宋体"/>
          <w:color w:val="000000"/>
          <w:sz w:val="24"/>
          <w:szCs w:val="24"/>
          <w:highlight w:val="none"/>
        </w:rPr>
        <w:t xml:space="preserve">之日或</w:t>
      </w:r>
      <w:r>
        <w:rPr>
          <w:rFonts w:hint="eastAsia" w:ascii="宋体" w:hAnsi="宋体"/>
          <w:color w:val="000000"/>
          <w:sz w:val="24"/>
          <w:szCs w:val="24"/>
          <w:highlight w:val="none"/>
          <w:lang w:eastAsia="zh-CN"/>
        </w:rPr>
        <w:t xml:space="preserve">询价文件</w:t>
      </w:r>
      <w:r>
        <w:rPr>
          <w:rFonts w:ascii="宋体" w:hAnsi="宋体"/>
          <w:color w:val="000000"/>
          <w:sz w:val="24"/>
          <w:szCs w:val="24"/>
          <w:highlight w:val="none"/>
        </w:rPr>
        <w:t xml:space="preserve">公告期限届满之日；</w:t>
      </w:r>
      <w:r/>
    </w:p>
    <w:p>
      <w:pPr>
        <w:ind w:firstLine="480"/>
        <w:jc w:val="left"/>
        <w:keepLines w:val="0"/>
        <w:keepNext w:val="0"/>
        <w:pageBreakBefore w:val="0"/>
        <w:spacing w:line="500" w:lineRule="exact"/>
        <w:widowControl w:val="off"/>
        <w:rPr>
          <w:rFonts w:ascii="宋体" w:hAnsi="宋体"/>
          <w:color w:val="000000"/>
          <w:sz w:val="24"/>
          <w:szCs w:val="24"/>
          <w:highlight w:val="none"/>
        </w:rPr>
      </w:pPr>
      <w:r>
        <w:rPr>
          <w:rFonts w:ascii="宋体" w:hAnsi="宋体"/>
          <w:color w:val="000000"/>
          <w:sz w:val="24"/>
          <w:szCs w:val="24"/>
          <w:highlight w:val="none"/>
        </w:rPr>
        <w:t xml:space="preserve">（2）对</w:t>
      </w:r>
      <w:r>
        <w:rPr>
          <w:rFonts w:hint="eastAsia" w:ascii="宋体" w:hAnsi="宋体"/>
          <w:color w:val="000000"/>
          <w:sz w:val="24"/>
          <w:szCs w:val="24"/>
          <w:highlight w:val="none"/>
          <w:lang w:eastAsia="zh-CN"/>
        </w:rPr>
        <w:t xml:space="preserve">询价</w:t>
      </w:r>
      <w:r>
        <w:rPr>
          <w:rFonts w:ascii="宋体" w:hAnsi="宋体"/>
          <w:color w:val="000000"/>
          <w:sz w:val="24"/>
          <w:szCs w:val="24"/>
          <w:highlight w:val="none"/>
        </w:rPr>
        <w:t xml:space="preserve">过程提出质疑的，为</w:t>
      </w:r>
      <w:r>
        <w:rPr>
          <w:rFonts w:hint="eastAsia" w:ascii="宋体" w:hAnsi="宋体"/>
          <w:color w:val="000000"/>
          <w:sz w:val="24"/>
          <w:szCs w:val="24"/>
          <w:highlight w:val="none"/>
          <w:lang w:eastAsia="zh-CN"/>
        </w:rPr>
        <w:t xml:space="preserve">询价</w:t>
      </w:r>
      <w:r>
        <w:rPr>
          <w:rFonts w:ascii="宋体" w:hAnsi="宋体"/>
          <w:color w:val="000000"/>
          <w:sz w:val="24"/>
          <w:szCs w:val="24"/>
          <w:highlight w:val="none"/>
        </w:rPr>
        <w:t xml:space="preserve">程序各环节结束之日；</w:t>
      </w:r>
      <w:r/>
    </w:p>
    <w:p>
      <w:pPr>
        <w:ind w:firstLine="480"/>
        <w:jc w:val="left"/>
        <w:keepLines w:val="0"/>
        <w:keepNext w:val="0"/>
        <w:pageBreakBefore w:val="0"/>
        <w:spacing w:line="500" w:lineRule="exact"/>
        <w:widowControl w:val="off"/>
        <w:rPr>
          <w:rFonts w:ascii="宋体" w:hAnsi="宋体"/>
          <w:color w:val="000000"/>
          <w:sz w:val="24"/>
          <w:szCs w:val="24"/>
          <w:highlight w:val="none"/>
        </w:rPr>
      </w:pPr>
      <w:r>
        <w:rPr>
          <w:rFonts w:ascii="宋体" w:hAnsi="宋体"/>
          <w:color w:val="000000"/>
          <w:sz w:val="24"/>
          <w:szCs w:val="24"/>
          <w:highlight w:val="none"/>
        </w:rPr>
        <w:t xml:space="preserve">（3）对成交结果提出质疑的，为成交公告期限届满之日。</w:t>
      </w:r>
      <w:r/>
    </w:p>
    <w:p>
      <w:pPr>
        <w:ind w:firstLine="482"/>
        <w:jc w:val="left"/>
        <w:keepLines w:val="0"/>
        <w:keepNext w:val="0"/>
        <w:pageBreakBefore w:val="0"/>
        <w:spacing w:line="500" w:lineRule="exact"/>
        <w:widowControl w:val="off"/>
        <w:rPr>
          <w:rFonts w:ascii="宋体" w:hAnsi="宋体"/>
          <w:color w:val="000000"/>
          <w:sz w:val="24"/>
          <w:szCs w:val="24"/>
          <w:highlight w:val="none"/>
        </w:rPr>
      </w:pPr>
      <w:r>
        <w:rPr>
          <w:rFonts w:hint="eastAsia" w:ascii="宋体" w:hAnsi="宋体"/>
          <w:b/>
          <w:bCs/>
          <w:color w:val="000000"/>
          <w:sz w:val="24"/>
          <w:szCs w:val="24"/>
          <w:highlight w:val="none"/>
          <w:lang w:val="en-US" w:eastAsia="zh-CN"/>
        </w:rPr>
        <w:t xml:space="preserve">三</w:t>
      </w:r>
      <w:r>
        <w:rPr>
          <w:rFonts w:ascii="宋体" w:hAnsi="宋体"/>
          <w:b/>
          <w:bCs/>
          <w:color w:val="000000"/>
          <w:sz w:val="24"/>
          <w:szCs w:val="24"/>
          <w:highlight w:val="none"/>
        </w:rPr>
        <w:t xml:space="preserve">、成交供应商领取成交通知书时，</w:t>
      </w:r>
      <w:r>
        <w:rPr>
          <w:rFonts w:hint="eastAsia" w:ascii="宋体" w:hAnsi="宋体"/>
          <w:b/>
          <w:bCs/>
          <w:color w:val="000000"/>
          <w:sz w:val="24"/>
          <w:szCs w:val="24"/>
          <w:highlight w:val="none"/>
        </w:rPr>
        <w:t xml:space="preserve">同时提供纸质版响应文件一正</w:t>
      </w:r>
      <w:r>
        <w:rPr>
          <w:rFonts w:hint="eastAsia" w:ascii="宋体" w:hAnsi="宋体"/>
          <w:b/>
          <w:bCs/>
          <w:color w:val="000000"/>
          <w:sz w:val="24"/>
          <w:szCs w:val="24"/>
          <w:highlight w:val="none"/>
          <w:lang w:val="en-US" w:eastAsia="zh-CN"/>
        </w:rPr>
        <w:t xml:space="preserve">三</w:t>
      </w:r>
      <w:r>
        <w:rPr>
          <w:rFonts w:hint="eastAsia" w:ascii="宋体" w:hAnsi="宋体"/>
          <w:b/>
          <w:bCs/>
          <w:color w:val="000000"/>
          <w:sz w:val="24"/>
          <w:szCs w:val="24"/>
          <w:highlight w:val="none"/>
        </w:rPr>
        <w:t xml:space="preserve">副</w:t>
      </w:r>
      <w:r>
        <w:rPr>
          <w:rFonts w:hint="eastAsia" w:ascii="宋体" w:hAnsi="宋体"/>
          <w:b/>
          <w:bCs/>
          <w:color w:val="000000"/>
          <w:sz w:val="24"/>
          <w:szCs w:val="24"/>
          <w:highlight w:val="none"/>
        </w:rPr>
        <w:t xml:space="preserve">。</w:t>
      </w:r>
      <w:r/>
    </w:p>
    <w:p>
      <w:pPr>
        <w:pStyle w:val="1020"/>
        <w:ind w:left="0" w:right="0" w:firstLine="482"/>
        <w:keepLines w:val="0"/>
        <w:keepNext w:val="0"/>
        <w:pageBreakBefore w:val="0"/>
        <w:spacing w:line="500" w:lineRule="exact"/>
        <w:rPr>
          <w:rFonts w:ascii="宋体" w:hAnsi="宋体"/>
          <w:color w:val="000000"/>
          <w:sz w:val="24"/>
          <w:szCs w:val="24"/>
          <w:highlight w:val="none"/>
        </w:rPr>
      </w:pPr>
      <w:r>
        <w:rPr>
          <w:rFonts w:hint="eastAsia"/>
          <w:b/>
          <w:bCs/>
          <w:color w:val="000000"/>
          <w:sz w:val="24"/>
          <w:szCs w:val="24"/>
          <w:highlight w:val="none"/>
          <w:lang w:val="en-US" w:eastAsia="zh-CN"/>
        </w:rPr>
        <w:t xml:space="preserve">四</w:t>
      </w:r>
      <w:r>
        <w:rPr>
          <w:rFonts w:ascii="宋体" w:hAnsi="宋体"/>
          <w:b/>
          <w:bCs/>
          <w:color w:val="000000"/>
          <w:sz w:val="24"/>
          <w:szCs w:val="24"/>
          <w:highlight w:val="none"/>
        </w:rPr>
        <w:t xml:space="preserve">、成交结果在</w:t>
      </w:r>
      <w:r>
        <w:rPr>
          <w:rFonts w:hint="eastAsia" w:ascii="宋体" w:hAnsi="宋体"/>
          <w:b/>
          <w:bCs/>
          <w:color w:val="000000"/>
          <w:sz w:val="24"/>
          <w:szCs w:val="24"/>
          <w:highlight w:val="none"/>
          <w:lang w:val="en-US" w:eastAsia="zh-CN"/>
        </w:rPr>
        <w:t xml:space="preserve">江苏</w:t>
      </w:r>
      <w:r>
        <w:rPr>
          <w:rFonts w:ascii="宋体" w:hAnsi="宋体"/>
          <w:b/>
          <w:bCs/>
          <w:color w:val="000000"/>
          <w:sz w:val="24"/>
          <w:szCs w:val="24"/>
          <w:highlight w:val="none"/>
        </w:rPr>
        <w:t xml:space="preserve">政府采购网</w:t>
      </w:r>
      <w:r>
        <w:rPr>
          <w:rFonts w:hint="eastAsia" w:ascii="宋体" w:hAnsi="宋体"/>
          <w:b/>
          <w:bCs/>
          <w:color w:val="000000"/>
          <w:sz w:val="24"/>
          <w:szCs w:val="24"/>
          <w:highlight w:val="none"/>
        </w:rPr>
        <w:t xml:space="preserve">http://www.ccgp-jiangsu.gov.cn/</w:t>
      </w:r>
      <w:r>
        <w:rPr>
          <w:rFonts w:ascii="宋体" w:hAnsi="宋体"/>
          <w:b/>
          <w:bCs/>
          <w:color w:val="000000"/>
          <w:sz w:val="24"/>
          <w:szCs w:val="24"/>
          <w:highlight w:val="none"/>
        </w:rPr>
        <w:t xml:space="preserve">上公布。</w:t>
      </w:r>
      <w:r/>
    </w:p>
    <w:p>
      <w:pPr>
        <w:pStyle w:val="1020"/>
        <w:ind w:left="0"/>
        <w:jc w:val="center"/>
        <w:keepLines w:val="0"/>
        <w:keepNext/>
        <w:pageBreakBefore/>
        <w:widowControl/>
        <w:rPr>
          <w:rFonts w:hint="eastAsia" w:ascii="宋体" w:hAnsi="宋体" w:eastAsia="宋体" w:cs="Times New Roman"/>
          <w:b/>
          <w:bCs/>
          <w:sz w:val="32"/>
          <w:szCs w:val="32"/>
        </w:rPr>
        <w:outlineLvl w:val="0"/>
      </w:pPr>
      <w:r/>
      <w:bookmarkStart w:id="25" w:name="_Toc27152"/>
      <w:r/>
      <w:bookmarkStart w:id="26" w:name="_Toc19208"/>
      <w:r>
        <w:rPr>
          <w:rFonts w:hint="eastAsia" w:ascii="宋体" w:hAnsi="宋体" w:eastAsia="宋体" w:cs="Times New Roman"/>
          <w:b/>
          <w:bCs/>
          <w:sz w:val="32"/>
          <w:szCs w:val="32"/>
        </w:rPr>
        <w:t xml:space="preserve">第七章 采购需求</w:t>
      </w:r>
      <w:bookmarkEnd w:id="25"/>
      <w:r/>
      <w:bookmarkEnd w:id="26"/>
      <w:r/>
      <w:r/>
    </w:p>
    <w:p>
      <w:pPr>
        <w:pStyle w:val="1028"/>
        <w:ind w:left="0" w:firstLine="482"/>
        <w:keepLines w:val="0"/>
        <w:keepNext w:val="0"/>
        <w:pageBreakBefore w:val="0"/>
        <w:spacing w:line="500" w:lineRule="exact"/>
        <w:widowControl w:val="off"/>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一、本次采购范围：大量元素水溶肥60000瓶；含氨基酸水溶肥63000瓶</w:t>
      </w:r>
      <w:r/>
    </w:p>
    <w:p>
      <w:pPr>
        <w:pStyle w:val="1028"/>
        <w:ind w:left="0" w:firstLine="482"/>
        <w:keepLines w:val="0"/>
        <w:keepNext w:val="0"/>
        <w:pageBreakBefore w:val="0"/>
        <w:spacing w:line="500" w:lineRule="exact"/>
        <w:widowControl w:val="off"/>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二、本项目采购预算金额及最高限价为：</w:t>
      </w:r>
      <w:r/>
    </w:p>
    <w:tbl>
      <w:tblPr>
        <w:tblStyle w:val="1057"/>
        <w:tblW w:w="422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48"/>
        <w:gridCol w:w="3804"/>
        <w:gridCol w:w="2481"/>
      </w:tblGrid>
      <w:tr>
        <w:trPr>
          <w:jc w:val="center"/>
        </w:trPr>
        <w:tc>
          <w:tcPr>
            <w:tcW w:w="1183" w:type="dxa"/>
            <w:vAlign w:val="top"/>
            <w:textDirection w:val="lrTb"/>
            <w:noWrap w:val="false"/>
          </w:tcPr>
          <w:p>
            <w:pPr>
              <w:pStyle w:val="1213"/>
              <w:jc w:val="center"/>
              <w:keepLines w:val="0"/>
              <w:keepNext w:val="0"/>
              <w:pageBreakBefore w:val="0"/>
              <w:spacing w:before="0" w:beforeAutospacing="0" w:after="0" w:afterAutospacing="0" w:line="500" w:lineRule="exact"/>
              <w:rPr>
                <w:rFonts w:hint="eastAsia" w:ascii="宋体" w:hAnsi="宋体" w:eastAsia="宋体" w:cs="宋体"/>
                <w:b/>
                <w:bCs w:val="0"/>
                <w:color w:val="000000"/>
                <w:sz w:val="24"/>
                <w:szCs w:val="24"/>
                <w:vertAlign w:val="baseline"/>
                <w:lang w:val="en-US" w:eastAsia="zh-CN"/>
              </w:rPr>
            </w:pPr>
            <w:r>
              <w:rPr>
                <w:rFonts w:hint="eastAsia" w:ascii="宋体" w:hAnsi="宋体" w:eastAsia="宋体" w:cs="宋体"/>
                <w:b/>
                <w:bCs w:val="0"/>
                <w:color w:val="000000"/>
                <w:sz w:val="24"/>
                <w:szCs w:val="24"/>
                <w:vertAlign w:val="baseline"/>
                <w:lang w:val="en-US" w:eastAsia="zh-CN"/>
              </w:rPr>
              <w:t xml:space="preserve">货物名称</w:t>
            </w:r>
            <w:r/>
          </w:p>
        </w:tc>
        <w:tc>
          <w:tcPr>
            <w:tcW w:w="2309" w:type="dxa"/>
            <w:vAlign w:val="top"/>
            <w:textDirection w:val="lrTb"/>
            <w:noWrap w:val="false"/>
          </w:tcPr>
          <w:p>
            <w:pPr>
              <w:pStyle w:val="1213"/>
              <w:jc w:val="center"/>
              <w:keepLines w:val="0"/>
              <w:keepNext w:val="0"/>
              <w:pageBreakBefore w:val="0"/>
              <w:spacing w:before="0" w:beforeAutospacing="0" w:after="0" w:afterAutospacing="0" w:line="500" w:lineRule="exact"/>
              <w:rPr>
                <w:rFonts w:hint="eastAsia" w:ascii="宋体" w:hAnsi="宋体" w:eastAsia="宋体" w:cs="宋体"/>
                <w:b/>
                <w:bCs w:val="0"/>
                <w:color w:val="000000"/>
                <w:sz w:val="24"/>
                <w:szCs w:val="24"/>
                <w:vertAlign w:val="baseline"/>
                <w:lang w:val="en-US" w:eastAsia="zh-CN"/>
              </w:rPr>
            </w:pPr>
            <w:r>
              <w:rPr>
                <w:rFonts w:hint="eastAsia" w:ascii="宋体" w:hAnsi="宋体" w:eastAsia="宋体" w:cs="宋体"/>
                <w:b/>
                <w:bCs w:val="0"/>
                <w:sz w:val="24"/>
                <w:szCs w:val="24"/>
                <w:lang w:val="en-US" w:eastAsia="zh-CN"/>
              </w:rPr>
              <w:t xml:space="preserve">采购预算</w:t>
            </w:r>
            <w:r/>
          </w:p>
        </w:tc>
        <w:tc>
          <w:tcPr>
            <w:tcW w:w="1506" w:type="dxa"/>
            <w:vAlign w:val="top"/>
            <w:textDirection w:val="lrTb"/>
            <w:noWrap w:val="false"/>
          </w:tcPr>
          <w:p>
            <w:pPr>
              <w:pStyle w:val="1213"/>
              <w:jc w:val="center"/>
              <w:keepLines w:val="0"/>
              <w:keepNext w:val="0"/>
              <w:pageBreakBefore w:val="0"/>
              <w:spacing w:before="0" w:beforeAutospacing="0" w:after="0" w:afterAutospacing="0" w:line="500" w:lineRule="exact"/>
              <w:rPr>
                <w:rFonts w:hint="eastAsia" w:ascii="宋体" w:hAnsi="宋体" w:eastAsia="宋体" w:cs="宋体"/>
                <w:b w:val="0"/>
                <w:bCs/>
                <w:color w:val="000000"/>
                <w:sz w:val="24"/>
                <w:szCs w:val="24"/>
                <w:vertAlign w:val="baseline"/>
                <w:lang w:val="en-US" w:eastAsia="zh-CN"/>
              </w:rPr>
            </w:pPr>
            <w:r>
              <w:rPr>
                <w:rFonts w:hint="eastAsia" w:ascii="宋体" w:hAnsi="宋体" w:eastAsia="宋体" w:cs="宋体"/>
                <w:b/>
                <w:bCs w:val="0"/>
                <w:sz w:val="24"/>
                <w:szCs w:val="24"/>
                <w:lang w:val="en-US" w:eastAsia="zh-CN"/>
              </w:rPr>
              <w:t xml:space="preserve">最高限价</w:t>
            </w:r>
            <w:r>
              <w:rPr>
                <w:rFonts w:hint="eastAsia" w:cs="宋体"/>
                <w:b/>
                <w:bCs w:val="0"/>
                <w:sz w:val="24"/>
                <w:szCs w:val="24"/>
                <w:lang w:val="en-US" w:eastAsia="zh-CN"/>
              </w:rPr>
              <w:t xml:space="preserve">（元/瓶）</w:t>
            </w:r>
            <w:r/>
          </w:p>
        </w:tc>
      </w:tr>
      <w:tr>
        <w:trPr>
          <w:jc w:val="center"/>
          <w:trHeight w:val="850" w:hRule="exact"/>
        </w:trPr>
        <w:tc>
          <w:tcPr>
            <w:tcW w:w="1183" w:type="dxa"/>
            <w:vAlign w:val="center"/>
            <w:textDirection w:val="lrTb"/>
            <w:noWrap w:val="false"/>
          </w:tcPr>
          <w:p>
            <w:pPr>
              <w:jc w:val="center"/>
              <w:widowControl/>
              <w:rPr>
                <w:rFonts w:hint="eastAsia" w:ascii="宋体" w:hAnsi="宋体" w:eastAsia="宋体" w:cs="宋体"/>
                <w:b w:val="0"/>
                <w:bCs/>
                <w:color w:val="000000"/>
                <w:sz w:val="24"/>
                <w:szCs w:val="24"/>
                <w:vertAlign w:val="baseline"/>
                <w:lang w:val="en-US" w:eastAsia="zh-CN"/>
              </w:rPr>
            </w:pPr>
            <w:r>
              <w:rPr>
                <w:rFonts w:hint="eastAsia" w:ascii="宋体" w:hAnsi="宋体" w:eastAsia="宋体" w:cs="宋体"/>
                <w:b w:val="0"/>
                <w:bCs/>
                <w:sz w:val="24"/>
                <w:szCs w:val="24"/>
                <w:lang w:val="en-US" w:eastAsia="zh-CN"/>
              </w:rPr>
              <w:t xml:space="preserve">大量元素水溶肥</w:t>
            </w:r>
            <w:r/>
          </w:p>
        </w:tc>
        <w:tc>
          <w:tcPr>
            <w:tcW w:w="23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sz w:val="24"/>
                <w:szCs w:val="24"/>
                <w:lang w:val="en-US" w:eastAsia="zh-CN"/>
              </w:rPr>
              <w:suppressLineNumbers w:val="0"/>
            </w:pPr>
            <w:r>
              <w:rPr>
                <w:rFonts w:hint="eastAsia" w:ascii="宋体" w:hAnsi="宋体" w:eastAsia="宋体" w:cs="宋体"/>
                <w:b w:val="0"/>
                <w:bCs/>
                <w:sz w:val="24"/>
                <w:szCs w:val="24"/>
                <w:lang w:val="en-US" w:eastAsia="zh-CN"/>
              </w:rPr>
              <w:t xml:space="preserve">人民币：</w:t>
            </w:r>
            <w:r>
              <w:rPr>
                <w:rFonts w:hint="eastAsia" w:ascii="宋体" w:hAnsi="宋体" w:cs="宋体"/>
                <w:b w:val="0"/>
                <w:bCs/>
                <w:sz w:val="24"/>
                <w:szCs w:val="24"/>
                <w:lang w:val="en-US" w:eastAsia="zh-CN"/>
              </w:rPr>
              <w:t xml:space="preserve">玖拾陆万元整</w:t>
            </w:r>
            <w:r/>
          </w:p>
          <w:p>
            <w:pPr>
              <w:jc w:val="center"/>
              <w:keepLines w:val="0"/>
              <w:keepNext w:val="0"/>
              <w:pageBreakBefore w:val="0"/>
              <w:spacing w:line="400" w:lineRule="exact"/>
              <w:widowControl/>
              <w:rPr>
                <w:rFonts w:hint="eastAsia" w:ascii="宋体" w:hAnsi="宋体" w:eastAsia="宋体" w:cs="宋体"/>
                <w:b w:val="0"/>
                <w:bCs/>
                <w:color w:val="000000"/>
                <w:sz w:val="24"/>
                <w:szCs w:val="24"/>
                <w:vertAlign w:val="baseline"/>
                <w:lang w:val="en-US" w:eastAsia="zh-CN"/>
              </w:rPr>
              <w:suppressLineNumbers w:val="0"/>
            </w:pPr>
            <w:r>
              <w:rPr>
                <w:rFonts w:hint="eastAsia" w:ascii="宋体" w:hAnsi="宋体" w:eastAsia="宋体" w:cs="宋体"/>
                <w:b w:val="0"/>
                <w:bCs/>
                <w:sz w:val="24"/>
                <w:szCs w:val="24"/>
                <w:lang w:val="en-US" w:eastAsia="zh-CN"/>
              </w:rPr>
              <w:t xml:space="preserve">（￥：</w:t>
            </w:r>
            <w:r>
              <w:rPr>
                <w:rFonts w:hint="eastAsia" w:ascii="宋体" w:hAnsi="宋体" w:cs="宋体"/>
                <w:b w:val="0"/>
                <w:bCs/>
                <w:sz w:val="24"/>
                <w:szCs w:val="24"/>
                <w:lang w:val="en-US" w:eastAsia="zh-CN"/>
              </w:rPr>
              <w:t xml:space="preserve">960000.00</w:t>
            </w:r>
            <w:r>
              <w:rPr>
                <w:rFonts w:hint="eastAsia" w:ascii="宋体" w:hAnsi="宋体" w:eastAsia="宋体" w:cs="宋体"/>
                <w:b w:val="0"/>
                <w:bCs/>
                <w:sz w:val="24"/>
                <w:szCs w:val="24"/>
                <w:lang w:val="en-US" w:eastAsia="zh-CN"/>
              </w:rPr>
              <w:t xml:space="preserve">元）</w:t>
            </w:r>
            <w:r/>
          </w:p>
        </w:tc>
        <w:tc>
          <w:tcPr>
            <w:tcW w:w="1506" w:type="dxa"/>
            <w:vAlign w:val="center"/>
            <w:textDirection w:val="lrTb"/>
            <w:noWrap w:val="false"/>
          </w:tcPr>
          <w:p>
            <w:pPr>
              <w:jc w:val="center"/>
              <w:keepLines w:val="0"/>
              <w:keepNext w:val="0"/>
              <w:pageBreakBefore w:val="0"/>
              <w:spacing w:line="400" w:lineRule="exact"/>
              <w:widowControl/>
              <w:rPr>
                <w:rFonts w:ascii="宋体" w:hAnsi="宋体" w:eastAsia="宋体" w:cs="宋体"/>
                <w:b w:val="0"/>
                <w:bCs/>
                <w:sz w:val="24"/>
                <w:szCs w:val="24"/>
                <w:lang w:val="en-US" w:eastAsia="zh-CN"/>
              </w:rPr>
              <w:suppressLineNumbers w:val="0"/>
            </w:pPr>
            <w:r>
              <w:rPr>
                <w:rFonts w:hint="eastAsia" w:ascii="宋体" w:hAnsi="宋体" w:cs="宋体"/>
                <w:b w:val="0"/>
                <w:bCs/>
                <w:sz w:val="24"/>
                <w:szCs w:val="24"/>
                <w:lang w:val="en-US" w:eastAsia="zh-CN"/>
              </w:rPr>
              <w:t xml:space="preserve">16</w:t>
            </w:r>
            <w:r/>
          </w:p>
        </w:tc>
      </w:tr>
      <w:tr>
        <w:trPr>
          <w:jc w:val="center"/>
          <w:trHeight w:val="850" w:hRule="exact"/>
        </w:trPr>
        <w:tc>
          <w:tcPr>
            <w:tcW w:w="1183" w:type="dxa"/>
            <w:vAlign w:val="center"/>
            <w:textDirection w:val="lrTb"/>
            <w:noWrap w:val="false"/>
          </w:tcPr>
          <w:p>
            <w:pPr>
              <w:jc w:val="center"/>
              <w:widowControl/>
              <w:rPr>
                <w:rFonts w:hint="eastAsia" w:ascii="宋体" w:hAnsi="宋体" w:eastAsia="宋体" w:cs="宋体"/>
                <w:b w:val="0"/>
                <w:bCs/>
                <w:color w:val="000000"/>
                <w:sz w:val="24"/>
                <w:szCs w:val="24"/>
                <w:lang w:val="en-US" w:eastAsia="zh-CN"/>
              </w:rPr>
            </w:pPr>
            <w:r>
              <w:rPr>
                <w:rFonts w:hint="eastAsia" w:ascii="宋体" w:hAnsi="宋体" w:eastAsia="宋体" w:cs="宋体"/>
                <w:b w:val="0"/>
                <w:bCs/>
                <w:sz w:val="24"/>
                <w:szCs w:val="24"/>
                <w:lang w:val="en-US" w:eastAsia="zh-CN"/>
              </w:rPr>
              <w:t xml:space="preserve">含氨基酸水溶肥</w:t>
            </w:r>
            <w:r/>
          </w:p>
        </w:tc>
        <w:tc>
          <w:tcPr>
            <w:tcW w:w="23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sz w:val="24"/>
                <w:szCs w:val="24"/>
                <w:lang w:val="en-US" w:eastAsia="zh-CN"/>
              </w:rPr>
              <w:suppressLineNumbers w:val="0"/>
            </w:pPr>
            <w:r>
              <w:rPr>
                <w:rFonts w:hint="eastAsia" w:ascii="宋体" w:hAnsi="宋体" w:eastAsia="宋体" w:cs="宋体"/>
                <w:b w:val="0"/>
                <w:bCs/>
                <w:sz w:val="24"/>
                <w:szCs w:val="24"/>
                <w:lang w:val="en-US" w:eastAsia="zh-CN"/>
              </w:rPr>
              <w:t xml:space="preserve">人民币：</w:t>
            </w:r>
            <w:r>
              <w:rPr>
                <w:rFonts w:hint="eastAsia" w:ascii="宋体" w:hAnsi="宋体" w:cs="宋体"/>
                <w:b w:val="0"/>
                <w:bCs/>
                <w:sz w:val="24"/>
                <w:szCs w:val="24"/>
                <w:lang w:val="en-US" w:eastAsia="zh-CN"/>
              </w:rPr>
              <w:t xml:space="preserve">壹佰贰拾陆万元整</w:t>
            </w:r>
            <w:r/>
          </w:p>
          <w:p>
            <w:pPr>
              <w:jc w:val="center"/>
              <w:keepLines w:val="0"/>
              <w:keepNext w:val="0"/>
              <w:pageBreakBefore w:val="0"/>
              <w:spacing w:line="400" w:lineRule="exact"/>
              <w:widowControl/>
              <w:rPr>
                <w:rFonts w:hint="eastAsia" w:ascii="宋体" w:hAnsi="宋体" w:eastAsia="宋体" w:cs="宋体"/>
                <w:b w:val="0"/>
                <w:bCs/>
                <w:sz w:val="24"/>
                <w:szCs w:val="24"/>
                <w:lang w:val="en-US" w:eastAsia="zh-CN"/>
              </w:rPr>
              <w:suppressLineNumbers w:val="0"/>
            </w:pPr>
            <w:r>
              <w:rPr>
                <w:rFonts w:hint="eastAsia" w:ascii="宋体" w:hAnsi="宋体" w:eastAsia="宋体" w:cs="宋体"/>
                <w:b w:val="0"/>
                <w:bCs/>
                <w:sz w:val="24"/>
                <w:szCs w:val="24"/>
                <w:lang w:val="en-US" w:eastAsia="zh-CN"/>
              </w:rPr>
              <w:t xml:space="preserve">（￥：</w:t>
            </w:r>
            <w:r>
              <w:rPr>
                <w:rFonts w:hint="eastAsia" w:ascii="宋体" w:hAnsi="宋体" w:cs="宋体"/>
                <w:b w:val="0"/>
                <w:bCs/>
                <w:sz w:val="24"/>
                <w:szCs w:val="24"/>
                <w:lang w:val="en-US" w:eastAsia="zh-CN"/>
              </w:rPr>
              <w:t xml:space="preserve">1260000.00</w:t>
            </w:r>
            <w:r>
              <w:rPr>
                <w:rFonts w:hint="eastAsia" w:ascii="宋体" w:hAnsi="宋体" w:eastAsia="宋体" w:cs="宋体"/>
                <w:b w:val="0"/>
                <w:bCs/>
                <w:sz w:val="24"/>
                <w:szCs w:val="24"/>
                <w:lang w:val="en-US" w:eastAsia="zh-CN"/>
              </w:rPr>
              <w:t xml:space="preserve">元）</w:t>
            </w:r>
            <w:r/>
          </w:p>
        </w:tc>
        <w:tc>
          <w:tcPr>
            <w:tcW w:w="1506" w:type="dxa"/>
            <w:vAlign w:val="center"/>
            <w:textDirection w:val="lrTb"/>
            <w:noWrap w:val="false"/>
          </w:tcPr>
          <w:p>
            <w:pPr>
              <w:jc w:val="center"/>
              <w:keepLines w:val="0"/>
              <w:keepNext w:val="0"/>
              <w:pageBreakBefore w:val="0"/>
              <w:spacing w:line="400" w:lineRule="exact"/>
              <w:widowControl/>
              <w:rPr>
                <w:rFonts w:ascii="宋体" w:hAnsi="宋体" w:eastAsia="宋体" w:cs="宋体"/>
                <w:b w:val="0"/>
                <w:bCs/>
                <w:sz w:val="24"/>
                <w:szCs w:val="24"/>
                <w:lang w:val="en-US" w:eastAsia="zh-CN"/>
              </w:rPr>
              <w:suppressLineNumbers w:val="0"/>
            </w:pPr>
            <w:r>
              <w:rPr>
                <w:rFonts w:hint="eastAsia" w:ascii="宋体" w:hAnsi="宋体" w:cs="宋体"/>
                <w:b w:val="0"/>
                <w:bCs/>
                <w:sz w:val="24"/>
                <w:szCs w:val="24"/>
                <w:lang w:val="en-US" w:eastAsia="zh-CN"/>
              </w:rPr>
              <w:t xml:space="preserve">20</w:t>
            </w:r>
            <w:r/>
          </w:p>
        </w:tc>
      </w:tr>
    </w:tbl>
    <w:p>
      <w:pPr>
        <w:ind w:left="0" w:right="0" w:firstLine="560"/>
        <w:jc w:val="left"/>
        <w:keepLines w:val="0"/>
        <w:keepNext w:val="0"/>
        <w:pageBreakBefore w:val="0"/>
        <w:spacing w:beforeAutospacing="0" w:afterAutospacing="0" w:line="500" w:lineRule="exact"/>
        <w:shd w:val="clear" w:color="auto" w:fill="ffffff"/>
        <w:widowControl/>
        <w:rPr>
          <w:rFonts w:hint="eastAsia" w:ascii="宋体" w:hAnsi="宋体" w:eastAsia="宋体" w:cs="宋体"/>
          <w:i/>
          <w:color w:val="000000"/>
          <w:sz w:val="24"/>
          <w:szCs w:val="24"/>
        </w:rPr>
        <w:suppressLineNumbers w:val="0"/>
      </w:pPr>
      <w:r>
        <w:rPr>
          <w:rFonts w:hint="eastAsia" w:ascii="宋体" w:hAnsi="宋体" w:eastAsia="宋体" w:cs="宋体"/>
          <w:b/>
          <w:bCs/>
          <w:i w:val="0"/>
          <w:iCs/>
          <w:color w:val="000000"/>
          <w:sz w:val="24"/>
          <w:szCs w:val="24"/>
        </w:rPr>
        <w:t xml:space="preserve">最后响应报价高于最高限价</w:t>
      </w:r>
      <w:r>
        <w:rPr>
          <w:rFonts w:hint="eastAsia" w:ascii="宋体" w:hAnsi="宋体" w:cs="宋体"/>
          <w:b/>
          <w:bCs/>
          <w:i w:val="0"/>
          <w:iCs/>
          <w:color w:val="000000"/>
          <w:sz w:val="24"/>
          <w:szCs w:val="24"/>
          <w:lang w:val="en-US" w:eastAsia="zh-CN"/>
        </w:rPr>
        <w:t xml:space="preserve">单价</w:t>
      </w:r>
      <w:r>
        <w:rPr>
          <w:rFonts w:hint="eastAsia" w:ascii="宋体" w:hAnsi="宋体" w:eastAsia="宋体" w:cs="宋体"/>
          <w:b/>
          <w:bCs/>
          <w:i w:val="0"/>
          <w:iCs/>
          <w:color w:val="000000"/>
          <w:sz w:val="24"/>
          <w:szCs w:val="24"/>
        </w:rPr>
        <w:t xml:space="preserve">的，将被判定为无效响应文件</w:t>
      </w:r>
      <w:r>
        <w:rPr>
          <w:rFonts w:hint="eastAsia" w:ascii="宋体" w:hAnsi="宋体" w:eastAsia="宋体" w:cs="宋体"/>
          <w:i/>
          <w:color w:val="000000"/>
          <w:sz w:val="24"/>
          <w:szCs w:val="24"/>
        </w:rPr>
        <w:t xml:space="preserve">。</w:t>
      </w:r>
      <w:r/>
    </w:p>
    <w:p>
      <w:pPr>
        <w:pStyle w:val="1028"/>
        <w:ind w:left="0" w:firstLine="482"/>
        <w:keepLines w:val="0"/>
        <w:keepNext w:val="0"/>
        <w:pageBreakBefore w:val="0"/>
        <w:spacing w:line="500" w:lineRule="exact"/>
        <w:widowControl w:val="off"/>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三、采购数量及要求：</w:t>
      </w:r>
      <w:r/>
    </w:p>
    <w:tbl>
      <w:tblPr>
        <w:tblStyle w:val="1057"/>
        <w:tblW w:w="454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1"/>
        <w:gridCol w:w="3223"/>
        <w:gridCol w:w="1245"/>
        <w:gridCol w:w="721"/>
        <w:gridCol w:w="2402"/>
      </w:tblGrid>
      <w:tr>
        <w:trPr>
          <w:jc w:val="center"/>
          <w:trHeight w:val="567" w:hRule="exact"/>
        </w:trPr>
        <w:tc>
          <w:tcPr>
            <w:tcW w:w="1288" w:type="dxa"/>
            <w:vAlign w:val="center"/>
            <w:textDirection w:val="lrTb"/>
            <w:noWrap w:val="false"/>
          </w:tcPr>
          <w:p>
            <w:pPr>
              <w:pStyle w:val="1213"/>
              <w:jc w:val="center"/>
              <w:keepLines w:val="0"/>
              <w:keepNext w:val="0"/>
              <w:pageBreakBefore w:val="0"/>
              <w:spacing w:before="0" w:beforeAutospacing="0" w:after="0" w:afterAutospacing="0" w:line="240" w:lineRule="auto"/>
              <w:rPr>
                <w:rFonts w:hint="eastAsia" w:ascii="宋体" w:hAnsi="宋体" w:eastAsia="宋体" w:cs="宋体"/>
                <w:b w:val="0"/>
                <w:bCs/>
                <w:color w:val="000000"/>
                <w:sz w:val="24"/>
                <w:szCs w:val="24"/>
                <w:vertAlign w:val="baseline"/>
                <w:lang w:val="en-US" w:eastAsia="zh-CN"/>
              </w:rPr>
            </w:pPr>
            <w:r>
              <w:rPr>
                <w:rFonts w:hint="eastAsia" w:ascii="宋体" w:hAnsi="宋体" w:eastAsia="宋体" w:cs="宋体"/>
                <w:b w:val="0"/>
                <w:bCs/>
                <w:color w:val="000000"/>
                <w:sz w:val="24"/>
                <w:szCs w:val="24"/>
                <w:vertAlign w:val="baseline"/>
                <w:lang w:val="en-US" w:eastAsia="zh-CN"/>
              </w:rPr>
              <w:t xml:space="preserve">货物名称</w:t>
            </w:r>
            <w:r/>
          </w:p>
        </w:tc>
        <w:tc>
          <w:tcPr>
            <w:tcW w:w="3273" w:type="dxa"/>
            <w:vAlign w:val="center"/>
            <w:textDirection w:val="lrTb"/>
            <w:noWrap w:val="false"/>
          </w:tcPr>
          <w:p>
            <w:pPr>
              <w:pStyle w:val="1213"/>
              <w:jc w:val="center"/>
              <w:keepLines w:val="0"/>
              <w:keepNext w:val="0"/>
              <w:pageBreakBefore w:val="0"/>
              <w:spacing w:before="0" w:beforeAutospacing="0" w:after="0" w:afterAutospacing="0" w:line="240" w:lineRule="auto"/>
              <w:rPr>
                <w:rFonts w:hint="eastAsia" w:ascii="宋体" w:hAnsi="宋体" w:eastAsia="宋体" w:cs="宋体"/>
                <w:b w:val="0"/>
                <w:bCs/>
                <w:color w:val="000000"/>
                <w:sz w:val="24"/>
                <w:szCs w:val="24"/>
                <w:vertAlign w:val="baseline"/>
                <w:lang w:val="en-US" w:eastAsia="zh-CN"/>
              </w:rPr>
            </w:pPr>
            <w:r>
              <w:rPr>
                <w:rFonts w:hint="eastAsia" w:ascii="宋体" w:hAnsi="宋体" w:eastAsia="宋体" w:cs="宋体"/>
                <w:color w:val="000000"/>
                <w:sz w:val="24"/>
                <w:szCs w:val="24"/>
              </w:rPr>
              <w:t xml:space="preserve">技术参数</w:t>
            </w:r>
            <w:r/>
          </w:p>
        </w:tc>
        <w:tc>
          <w:tcPr>
            <w:tcW w:w="1281" w:type="dxa"/>
            <w:vAlign w:val="center"/>
            <w:textDirection w:val="lrTb"/>
            <w:noWrap w:val="false"/>
          </w:tcPr>
          <w:p>
            <w:pPr>
              <w:pStyle w:val="1213"/>
              <w:jc w:val="center"/>
              <w:keepLines w:val="0"/>
              <w:keepNext w:val="0"/>
              <w:pageBreakBefore w:val="0"/>
              <w:spacing w:before="0" w:beforeAutospacing="0" w:after="0" w:afterAutospacing="0" w:line="240" w:lineRule="auto"/>
              <w:rPr>
                <w:rFonts w:hint="eastAsia" w:ascii="宋体" w:hAnsi="宋体" w:eastAsia="宋体" w:cs="宋体"/>
                <w:b w:val="0"/>
                <w:bCs/>
                <w:color w:val="000000"/>
                <w:sz w:val="24"/>
                <w:szCs w:val="24"/>
                <w:vertAlign w:val="baseline"/>
                <w:lang w:val="en-US" w:eastAsia="zh-CN"/>
              </w:rPr>
            </w:pPr>
            <w:r>
              <w:rPr>
                <w:rFonts w:hint="eastAsia" w:ascii="宋体" w:hAnsi="宋体" w:eastAsia="宋体" w:cs="宋体"/>
                <w:b w:val="0"/>
                <w:bCs/>
                <w:color w:val="000000"/>
                <w:sz w:val="24"/>
                <w:szCs w:val="24"/>
                <w:vertAlign w:val="baseline"/>
                <w:lang w:val="en-US" w:eastAsia="zh-CN"/>
              </w:rPr>
              <w:t xml:space="preserve">数量</w:t>
            </w:r>
            <w:r/>
          </w:p>
        </w:tc>
        <w:tc>
          <w:tcPr>
            <w:tcW w:w="733" w:type="dxa"/>
            <w:vAlign w:val="center"/>
            <w:textDirection w:val="lrTb"/>
            <w:noWrap w:val="false"/>
          </w:tcPr>
          <w:p>
            <w:pPr>
              <w:pStyle w:val="1213"/>
              <w:jc w:val="center"/>
              <w:keepLines w:val="0"/>
              <w:keepNext w:val="0"/>
              <w:pageBreakBefore w:val="0"/>
              <w:spacing w:before="0" w:beforeAutospacing="0" w:after="0" w:afterAutospacing="0" w:line="240" w:lineRule="auto"/>
              <w:rPr>
                <w:rFonts w:hint="eastAsia" w:ascii="宋体" w:hAnsi="宋体" w:eastAsia="宋体" w:cs="宋体"/>
                <w:b w:val="0"/>
                <w:bCs/>
                <w:color w:val="000000"/>
                <w:sz w:val="24"/>
                <w:szCs w:val="24"/>
                <w:vertAlign w:val="baseline"/>
                <w:lang w:val="en-US" w:eastAsia="zh-CN"/>
              </w:rPr>
            </w:pPr>
            <w:r>
              <w:rPr>
                <w:rFonts w:hint="eastAsia" w:ascii="宋体" w:hAnsi="宋体" w:eastAsia="宋体" w:cs="宋体"/>
                <w:b w:val="0"/>
                <w:bCs/>
                <w:color w:val="000000"/>
                <w:sz w:val="24"/>
                <w:szCs w:val="24"/>
                <w:vertAlign w:val="baseline"/>
                <w:lang w:val="en-US" w:eastAsia="zh-CN"/>
              </w:rPr>
              <w:t xml:space="preserve">单位</w:t>
            </w:r>
            <w:r/>
          </w:p>
        </w:tc>
        <w:tc>
          <w:tcPr>
            <w:tcW w:w="2474" w:type="dxa"/>
            <w:vAlign w:val="center"/>
            <w:textDirection w:val="lrTb"/>
            <w:noWrap w:val="false"/>
          </w:tcPr>
          <w:p>
            <w:pPr>
              <w:pStyle w:val="1213"/>
              <w:jc w:val="center"/>
              <w:keepLines w:val="0"/>
              <w:keepNext w:val="0"/>
              <w:pageBreakBefore w:val="0"/>
              <w:spacing w:before="0" w:beforeAutospacing="0" w:after="0" w:afterAutospacing="0" w:line="240" w:lineRule="auto"/>
              <w:rPr>
                <w:rFonts w:ascii="宋体" w:hAnsi="宋体" w:eastAsia="宋体" w:cs="宋体"/>
                <w:b w:val="0"/>
                <w:bCs/>
                <w:color w:val="000000"/>
                <w:sz w:val="24"/>
                <w:szCs w:val="24"/>
                <w:vertAlign w:val="baseline"/>
                <w:lang w:val="en-US" w:eastAsia="zh-CN"/>
              </w:rPr>
            </w:pPr>
            <w:r>
              <w:rPr>
                <w:rFonts w:hint="eastAsia" w:ascii="宋体" w:hAnsi="宋体" w:eastAsia="宋体" w:cs="宋体"/>
                <w:b w:val="0"/>
                <w:bCs/>
                <w:color w:val="000000"/>
                <w:sz w:val="24"/>
                <w:szCs w:val="24"/>
                <w:vertAlign w:val="baseline"/>
                <w:lang w:val="en-US" w:eastAsia="zh-CN"/>
              </w:rPr>
              <w:t xml:space="preserve">其他要求</w:t>
            </w:r>
            <w:r/>
          </w:p>
        </w:tc>
      </w:tr>
      <w:tr>
        <w:trPr>
          <w:jc w:val="center"/>
        </w:trPr>
        <w:tc>
          <w:tcPr>
            <w:tcW w:w="1288" w:type="dxa"/>
            <w:vAlign w:val="center"/>
            <w:textDirection w:val="lrTb"/>
            <w:noWrap w:val="false"/>
          </w:tcPr>
          <w:p>
            <w:pPr>
              <w:jc w:val="center"/>
              <w:spacing w:line="360" w:lineRule="auto"/>
              <w:widowControl/>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sz w:val="24"/>
                <w:szCs w:val="24"/>
                <w:lang w:val="en-US" w:eastAsia="zh-CN"/>
              </w:rPr>
              <w:t xml:space="preserve">大量元素水溶肥</w:t>
            </w:r>
            <w:r/>
          </w:p>
        </w:tc>
        <w:tc>
          <w:tcPr>
            <w:tcW w:w="3273" w:type="dxa"/>
            <w:vAlign w:val="center"/>
            <w:textDirection w:val="lrTb"/>
            <w:noWrap w:val="false"/>
          </w:tcPr>
          <w:p>
            <w:pPr>
              <w:jc w:val="center"/>
              <w:spacing w:line="360" w:lineRule="auto"/>
              <w:rPr>
                <w:rFonts w:hint="eastAsia" w:ascii="宋体" w:hAnsi="宋体" w:cs="宋体"/>
                <w:b w:val="0"/>
                <w:bCs/>
                <w:color w:val="000000"/>
                <w:sz w:val="24"/>
                <w:szCs w:val="24"/>
                <w:lang w:val="en-US" w:eastAsia="zh-CN" w:bidi="ar-SA"/>
              </w:rPr>
            </w:pPr>
            <w:r>
              <w:rPr>
                <w:rFonts w:hint="eastAsia" w:ascii="宋体" w:hAnsi="宋体" w:cs="宋体"/>
                <w:b w:val="0"/>
                <w:bCs/>
                <w:color w:val="000000"/>
                <w:sz w:val="24"/>
                <w:szCs w:val="24"/>
                <w:lang w:val="en-US" w:eastAsia="zh-CN" w:bidi="ar-SA"/>
              </w:rPr>
              <w:t xml:space="preserve">P205+K20≥550g/L；</w:t>
            </w:r>
            <w:r/>
          </w:p>
          <w:p>
            <w:pPr>
              <w:jc w:val="center"/>
              <w:spacing w:line="360" w:lineRule="auto"/>
              <w:rPr>
                <w:rFonts w:ascii="宋体" w:hAnsi="宋体" w:eastAsia="宋体" w:cs="宋体"/>
                <w:b w:val="0"/>
                <w:bCs/>
                <w:color w:val="000000"/>
                <w:sz w:val="24"/>
                <w:szCs w:val="24"/>
                <w:lang w:val="en-US" w:eastAsia="zh-CN" w:bidi="ar-SA"/>
              </w:rPr>
            </w:pPr>
            <w:r>
              <w:rPr>
                <w:rFonts w:hint="eastAsia" w:ascii="宋体" w:hAnsi="宋体" w:cs="宋体"/>
                <w:b w:val="0"/>
                <w:bCs/>
                <w:color w:val="000000"/>
                <w:sz w:val="24"/>
                <w:szCs w:val="24"/>
                <w:lang w:val="en-US" w:eastAsia="zh-CN" w:bidi="ar-SA"/>
              </w:rPr>
              <w:t xml:space="preserve">水剂，1kg/瓶</w:t>
            </w:r>
            <w:r/>
          </w:p>
        </w:tc>
        <w:tc>
          <w:tcPr>
            <w:tcW w:w="1281" w:type="dxa"/>
            <w:vAlign w:val="center"/>
            <w:textDirection w:val="lrTb"/>
            <w:noWrap w:val="false"/>
          </w:tcPr>
          <w:p>
            <w:pPr>
              <w:jc w:val="center"/>
              <w:keepLines w:val="0"/>
              <w:keepNext w:val="0"/>
              <w:spacing w:line="360" w:lineRule="auto"/>
              <w:widowControl/>
              <w:rPr>
                <w:rFonts w:ascii="宋体" w:hAnsi="宋体" w:eastAsia="宋体" w:cs="宋体"/>
                <w:b w:val="0"/>
                <w:bCs/>
                <w:color w:val="000000"/>
                <w:sz w:val="24"/>
                <w:szCs w:val="24"/>
                <w:lang w:val="en-US" w:eastAsia="zh-CN" w:bidi="ar-SA"/>
              </w:rPr>
              <w:suppressLineNumbers w:val="0"/>
            </w:pPr>
            <w:r>
              <w:rPr>
                <w:rFonts w:hint="eastAsia" w:cs="宋体"/>
                <w:b w:val="0"/>
                <w:bCs w:val="0"/>
                <w:sz w:val="24"/>
                <w:szCs w:val="24"/>
                <w:lang w:val="en-US" w:eastAsia="zh-CN"/>
              </w:rPr>
              <w:t xml:space="preserve">实际供货数量=采购预算÷成交响应单价</w:t>
            </w:r>
            <w:r/>
          </w:p>
        </w:tc>
        <w:tc>
          <w:tcPr>
            <w:tcW w:w="733" w:type="dxa"/>
            <w:vAlign w:val="center"/>
            <w:textDirection w:val="lrTb"/>
            <w:noWrap w:val="false"/>
          </w:tcPr>
          <w:p>
            <w:pPr>
              <w:jc w:val="center"/>
              <w:keepLines w:val="0"/>
              <w:keepNext w:val="0"/>
              <w:spacing w:line="360" w:lineRule="auto"/>
              <w:widowControl/>
              <w:rPr>
                <w:rFonts w:ascii="宋体" w:hAnsi="宋体" w:eastAsia="宋体" w:cs="宋体"/>
                <w:b w:val="0"/>
                <w:bCs/>
                <w:color w:val="000000"/>
                <w:sz w:val="24"/>
                <w:szCs w:val="24"/>
                <w:lang w:val="en-US" w:eastAsia="zh-CN" w:bidi="ar-SA"/>
              </w:rPr>
              <w:suppressLineNumbers w:val="0"/>
            </w:pPr>
            <w:r>
              <w:rPr>
                <w:rFonts w:hint="eastAsia" w:cs="宋体"/>
                <w:b w:val="0"/>
                <w:bCs/>
                <w:sz w:val="24"/>
                <w:szCs w:val="24"/>
                <w:lang w:val="en-US" w:eastAsia="zh-CN"/>
              </w:rPr>
              <w:t xml:space="preserve">瓶</w:t>
            </w:r>
            <w:r/>
          </w:p>
        </w:tc>
        <w:tc>
          <w:tcPr>
            <w:tcW w:w="2474" w:type="dxa"/>
            <w:vAlign w:val="center"/>
            <w:textDirection w:val="lrTb"/>
            <w:noWrap w:val="false"/>
          </w:tcPr>
          <w:p>
            <w:pPr>
              <w:jc w:val="center"/>
              <w:keepLines w:val="0"/>
              <w:keepNext w:val="0"/>
              <w:spacing w:line="360" w:lineRule="auto"/>
              <w:widowControl/>
              <w:rPr>
                <w:rFonts w:hint="eastAsia" w:ascii="宋体" w:hAnsi="宋体" w:eastAsia="宋体" w:cs="宋体"/>
                <w:b/>
                <w:bCs w:val="0"/>
                <w:i/>
                <w:iCs/>
                <w:color w:val="000000"/>
                <w:sz w:val="24"/>
                <w:szCs w:val="24"/>
                <w:lang w:val="en-US" w:eastAsia="zh-CN" w:bidi="ar-SA"/>
              </w:rPr>
              <w:suppressLineNumbers w:val="0"/>
            </w:pPr>
            <w:r>
              <w:rPr>
                <w:rFonts w:hint="eastAsia" w:ascii="宋体" w:hAnsi="宋体" w:eastAsia="宋体" w:cs="宋体"/>
                <w:b/>
                <w:bCs w:val="0"/>
                <w:i/>
                <w:iCs/>
                <w:color w:val="000000"/>
                <w:sz w:val="24"/>
                <w:szCs w:val="24"/>
                <w:lang w:val="en-US" w:eastAsia="zh-CN" w:bidi="ar-SA"/>
              </w:rPr>
              <w:t xml:space="preserve">1、提供有效期内的肥料登记证</w:t>
            </w:r>
            <w:r>
              <w:rPr>
                <w:rFonts w:hint="eastAsia" w:ascii="宋体" w:hAnsi="宋体" w:cs="宋体"/>
                <w:b/>
                <w:bCs w:val="0"/>
                <w:i/>
                <w:iCs/>
                <w:color w:val="000000"/>
                <w:sz w:val="24"/>
                <w:szCs w:val="24"/>
                <w:lang w:val="en-US" w:eastAsia="zh-CN" w:bidi="ar-SA"/>
              </w:rPr>
              <w:t xml:space="preserve">或备案证明</w:t>
            </w:r>
            <w:r>
              <w:rPr>
                <w:rFonts w:hint="eastAsia" w:ascii="宋体" w:hAnsi="宋体" w:eastAsia="宋体" w:cs="宋体"/>
                <w:b/>
                <w:bCs w:val="0"/>
                <w:i/>
                <w:iCs/>
                <w:color w:val="000000"/>
                <w:sz w:val="24"/>
                <w:szCs w:val="24"/>
                <w:lang w:val="en-US" w:eastAsia="zh-CN" w:bidi="ar-SA"/>
              </w:rPr>
              <w:t xml:space="preserve">，符合规定技术参数，登记备案含</w:t>
            </w:r>
            <w:r>
              <w:rPr>
                <w:rFonts w:hint="eastAsia" w:ascii="宋体" w:hAnsi="宋体" w:cs="宋体"/>
                <w:b/>
                <w:bCs w:val="0"/>
                <w:i/>
                <w:iCs/>
                <w:color w:val="000000"/>
                <w:sz w:val="24"/>
                <w:szCs w:val="24"/>
                <w:lang w:val="en-US" w:eastAsia="zh-CN" w:bidi="ar-SA"/>
              </w:rPr>
              <w:t xml:space="preserve">水稻</w:t>
            </w:r>
            <w:r>
              <w:rPr>
                <w:rFonts w:hint="eastAsia" w:ascii="宋体" w:hAnsi="宋体" w:eastAsia="宋体" w:cs="宋体"/>
                <w:b/>
                <w:bCs w:val="0"/>
                <w:i/>
                <w:iCs/>
                <w:color w:val="000000"/>
                <w:sz w:val="24"/>
                <w:szCs w:val="24"/>
                <w:lang w:val="en-US" w:eastAsia="zh-CN" w:bidi="ar-SA"/>
              </w:rPr>
              <w:t xml:space="preserve">；2、提供第三方检测机构出具的产品检验报告；3、产品符合NY/T</w:t>
            </w:r>
            <w:r>
              <w:rPr>
                <w:rFonts w:hint="eastAsia" w:ascii="宋体" w:hAnsi="宋体" w:cs="宋体"/>
                <w:b/>
                <w:bCs w:val="0"/>
                <w:i/>
                <w:iCs/>
                <w:color w:val="000000"/>
                <w:sz w:val="24"/>
                <w:szCs w:val="24"/>
                <w:lang w:val="en-US" w:eastAsia="zh-CN" w:bidi="ar-SA"/>
              </w:rPr>
              <w:t xml:space="preserve"> </w:t>
            </w:r>
            <w:r>
              <w:rPr>
                <w:rFonts w:hint="eastAsia" w:ascii="宋体" w:hAnsi="宋体" w:eastAsia="宋体" w:cs="宋体"/>
                <w:b/>
                <w:bCs w:val="0"/>
                <w:i/>
                <w:iCs/>
                <w:color w:val="000000"/>
                <w:sz w:val="24"/>
                <w:szCs w:val="24"/>
                <w:lang w:val="en-US" w:eastAsia="zh-CN" w:bidi="ar-SA"/>
              </w:rPr>
              <w:t xml:space="preserve">1107-2020标准。</w:t>
            </w:r>
            <w:r/>
          </w:p>
        </w:tc>
      </w:tr>
      <w:tr>
        <w:trPr>
          <w:jc w:val="center"/>
        </w:trPr>
        <w:tc>
          <w:tcPr>
            <w:tcW w:w="1288" w:type="dxa"/>
            <w:vAlign w:val="center"/>
            <w:textDirection w:val="lrTb"/>
            <w:noWrap w:val="false"/>
          </w:tcPr>
          <w:p>
            <w:pPr>
              <w:jc w:val="center"/>
              <w:spacing w:line="360" w:lineRule="auto"/>
              <w:widowControl/>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sz w:val="24"/>
                <w:szCs w:val="24"/>
                <w:lang w:val="en-US" w:eastAsia="zh-CN"/>
              </w:rPr>
              <w:t xml:space="preserve">含氨基酸水溶肥</w:t>
            </w:r>
            <w:r/>
          </w:p>
        </w:tc>
        <w:tc>
          <w:tcPr>
            <w:tcW w:w="3273" w:type="dxa"/>
            <w:vAlign w:val="center"/>
            <w:textDirection w:val="lrTb"/>
            <w:noWrap w:val="false"/>
          </w:tcPr>
          <w:p>
            <w:pPr>
              <w:jc w:val="center"/>
              <w:spacing w:line="360" w:lineRule="auto"/>
              <w:rPr>
                <w:rFonts w:ascii="宋体" w:hAnsi="宋体" w:eastAsia="宋体" w:cs="宋体"/>
                <w:b w:val="0"/>
                <w:bCs/>
                <w:color w:val="000000"/>
                <w:sz w:val="24"/>
                <w:szCs w:val="24"/>
                <w:lang w:val="en-US" w:eastAsia="zh-CN" w:bidi="ar-SA"/>
              </w:rPr>
            </w:pPr>
            <w:r>
              <w:rPr>
                <w:rFonts w:hint="eastAsia" w:ascii="宋体" w:hAnsi="宋体" w:cs="宋体"/>
                <w:b w:val="0"/>
                <w:bCs/>
                <w:color w:val="000000"/>
                <w:sz w:val="24"/>
                <w:szCs w:val="24"/>
                <w:lang w:val="en-US" w:eastAsia="zh-CN" w:bidi="ar-SA"/>
              </w:rPr>
              <w:t xml:space="preserve">氨基酸≥120g/L、Cu+Fe+Mn+Zn+B+Mo≥25g/L；1kg/瓶</w:t>
            </w:r>
            <w:r/>
          </w:p>
        </w:tc>
        <w:tc>
          <w:tcPr>
            <w:tcW w:w="1281" w:type="dxa"/>
            <w:vAlign w:val="center"/>
            <w:textDirection w:val="lrTb"/>
            <w:noWrap w:val="false"/>
          </w:tcPr>
          <w:p>
            <w:pPr>
              <w:jc w:val="center"/>
              <w:keepLines w:val="0"/>
              <w:keepNext w:val="0"/>
              <w:spacing w:line="360" w:lineRule="auto"/>
              <w:widowControl/>
              <w:rPr>
                <w:rFonts w:hint="eastAsia" w:cs="宋体"/>
                <w:b/>
                <w:bCs/>
                <w:sz w:val="24"/>
                <w:szCs w:val="24"/>
                <w:lang w:val="en-US" w:eastAsia="zh-CN"/>
              </w:rPr>
              <w:suppressLineNumbers w:val="0"/>
            </w:pPr>
            <w:r>
              <w:rPr>
                <w:rFonts w:hint="eastAsia" w:cs="宋体"/>
                <w:b w:val="0"/>
                <w:bCs w:val="0"/>
                <w:sz w:val="24"/>
                <w:szCs w:val="24"/>
                <w:lang w:val="en-US" w:eastAsia="zh-CN"/>
              </w:rPr>
              <w:t xml:space="preserve">实际供货数量=采购预算÷成交响应单价</w:t>
            </w:r>
            <w:r/>
          </w:p>
        </w:tc>
        <w:tc>
          <w:tcPr>
            <w:tcW w:w="733" w:type="dxa"/>
            <w:vAlign w:val="center"/>
            <w:textDirection w:val="lrTb"/>
            <w:noWrap w:val="false"/>
          </w:tcPr>
          <w:p>
            <w:pPr>
              <w:jc w:val="center"/>
              <w:keepLines w:val="0"/>
              <w:keepNext w:val="0"/>
              <w:spacing w:line="360" w:lineRule="auto"/>
              <w:widowControl/>
              <w:rPr>
                <w:rFonts w:hint="eastAsia" w:ascii="宋体" w:hAnsi="宋体" w:cs="宋体"/>
                <w:b w:val="0"/>
                <w:bCs/>
                <w:color w:val="000000"/>
                <w:sz w:val="24"/>
                <w:szCs w:val="24"/>
                <w:lang w:val="en-US" w:eastAsia="zh-CN" w:bidi="ar-SA"/>
              </w:rPr>
              <w:suppressLineNumbers w:val="0"/>
            </w:pPr>
            <w:r>
              <w:rPr>
                <w:rFonts w:hint="eastAsia" w:cs="宋体"/>
                <w:b w:val="0"/>
                <w:bCs/>
                <w:sz w:val="24"/>
                <w:szCs w:val="24"/>
                <w:lang w:val="en-US" w:eastAsia="zh-CN"/>
              </w:rPr>
              <w:t xml:space="preserve">瓶</w:t>
            </w:r>
            <w:r/>
          </w:p>
        </w:tc>
        <w:tc>
          <w:tcPr>
            <w:tcW w:w="2474" w:type="dxa"/>
            <w:vAlign w:val="center"/>
            <w:textDirection w:val="lrTb"/>
            <w:noWrap w:val="false"/>
          </w:tcPr>
          <w:p>
            <w:pPr>
              <w:jc w:val="center"/>
              <w:keepLines w:val="0"/>
              <w:keepNext w:val="0"/>
              <w:spacing w:line="360" w:lineRule="auto"/>
              <w:widowControl/>
              <w:rPr>
                <w:rFonts w:hint="eastAsia" w:ascii="宋体" w:hAnsi="宋体" w:eastAsia="宋体" w:cs="宋体"/>
                <w:b/>
                <w:bCs w:val="0"/>
                <w:i/>
                <w:iCs/>
                <w:color w:val="000000"/>
                <w:sz w:val="24"/>
                <w:szCs w:val="24"/>
              </w:rPr>
              <w:suppressLineNumbers w:val="0"/>
            </w:pPr>
            <w:r>
              <w:rPr>
                <w:rFonts w:hint="eastAsia" w:ascii="宋体" w:hAnsi="宋体" w:eastAsia="宋体" w:cs="宋体"/>
                <w:b/>
                <w:bCs w:val="0"/>
                <w:i/>
                <w:iCs/>
                <w:color w:val="000000"/>
                <w:sz w:val="24"/>
                <w:szCs w:val="24"/>
                <w:lang w:val="en-US" w:eastAsia="zh-CN" w:bidi="ar-SA"/>
              </w:rPr>
              <w:t xml:space="preserve">1、提供有效期内的肥料登记证，符合规定技术参数，登记备案含</w:t>
            </w:r>
            <w:r>
              <w:rPr>
                <w:rFonts w:hint="eastAsia" w:ascii="宋体" w:hAnsi="宋体" w:cs="宋体"/>
                <w:b/>
                <w:bCs w:val="0"/>
                <w:i/>
                <w:iCs/>
                <w:color w:val="000000"/>
                <w:sz w:val="24"/>
                <w:szCs w:val="24"/>
                <w:lang w:val="en-US" w:eastAsia="zh-CN" w:bidi="ar-SA"/>
              </w:rPr>
              <w:t xml:space="preserve">水稻</w:t>
            </w:r>
            <w:r>
              <w:rPr>
                <w:rFonts w:hint="eastAsia" w:ascii="宋体" w:hAnsi="宋体" w:eastAsia="宋体" w:cs="宋体"/>
                <w:b/>
                <w:bCs w:val="0"/>
                <w:i/>
                <w:iCs/>
                <w:color w:val="000000"/>
                <w:sz w:val="24"/>
                <w:szCs w:val="24"/>
                <w:lang w:val="en-US" w:eastAsia="zh-CN" w:bidi="ar-SA"/>
              </w:rPr>
              <w:t xml:space="preserve">；2、提供第三方检测机构出具的产品检验报告；3、产品符合NY</w:t>
            </w:r>
            <w:r>
              <w:rPr>
                <w:rFonts w:hint="eastAsia" w:ascii="宋体" w:hAnsi="宋体" w:cs="宋体"/>
                <w:b/>
                <w:bCs w:val="0"/>
                <w:i/>
                <w:iCs/>
                <w:color w:val="000000"/>
                <w:sz w:val="24"/>
                <w:szCs w:val="24"/>
                <w:lang w:val="en-US" w:eastAsia="zh-CN" w:bidi="ar-SA"/>
              </w:rPr>
              <w:t xml:space="preserve"> </w:t>
            </w:r>
            <w:r>
              <w:rPr>
                <w:rFonts w:hint="eastAsia" w:ascii="宋体" w:hAnsi="宋体" w:eastAsia="宋体" w:cs="宋体"/>
                <w:b/>
                <w:bCs w:val="0"/>
                <w:i/>
                <w:iCs/>
                <w:color w:val="000000"/>
                <w:sz w:val="24"/>
                <w:szCs w:val="24"/>
                <w:lang w:val="en-US" w:eastAsia="zh-CN" w:bidi="ar-SA"/>
              </w:rPr>
              <w:t xml:space="preserve">1429-2010标准。</w:t>
            </w:r>
            <w:r/>
          </w:p>
        </w:tc>
      </w:tr>
    </w:tbl>
    <w:p>
      <w:pPr>
        <w:pStyle w:val="1213"/>
        <w:ind w:firstLine="482"/>
        <w:keepLines w:val="0"/>
        <w:keepNext w:val="0"/>
        <w:pageBreakBefore w:val="0"/>
        <w:spacing w:before="0" w:beforeAutospacing="0" w:after="0" w:afterAutospacing="0" w:line="500" w:lineRule="exact"/>
        <w:rPr>
          <w:rFonts w:hint="eastAsia" w:cs="宋体"/>
          <w:b/>
          <w:bCs/>
        </w:rPr>
      </w:pPr>
      <w:r>
        <w:rPr>
          <w:rFonts w:hint="eastAsia" w:cs="宋体"/>
          <w:b/>
          <w:bCs/>
        </w:rPr>
        <w:br w:type="page" w:clear="all"/>
      </w:r>
      <w:r>
        <w:rPr>
          <w:rFonts w:hint="eastAsia" w:cs="宋体"/>
          <w:b/>
          <w:bCs/>
        </w:rPr>
        <w:t xml:space="preserve">注：1、实际供货数量=采购预算÷成交响应单价，报价填写响应单价。</w:t>
      </w:r>
      <w:r/>
    </w:p>
    <w:p>
      <w:pPr>
        <w:pStyle w:val="1213"/>
        <w:numPr>
          <w:ilvl w:val="0"/>
          <w:numId w:val="0"/>
        </w:numPr>
        <w:ind w:firstLine="964"/>
        <w:keepLines w:val="0"/>
        <w:keepNext w:val="0"/>
        <w:pageBreakBefore w:val="0"/>
        <w:spacing w:before="0" w:beforeAutospacing="0" w:after="0" w:afterAutospacing="0" w:line="500" w:lineRule="exact"/>
        <w:rPr>
          <w:rFonts w:hint="eastAsia" w:cs="宋体"/>
          <w:b/>
          <w:bCs/>
          <w:lang w:eastAsia="zh-CN"/>
        </w:rPr>
      </w:pPr>
      <w:r>
        <w:rPr>
          <w:rFonts w:hint="eastAsia" w:ascii="宋体" w:hAnsi="宋体" w:eastAsia="宋体" w:cs="宋体"/>
          <w:b/>
          <w:bCs/>
          <w:sz w:val="24"/>
          <w:szCs w:val="24"/>
          <w:lang w:val="en-US" w:eastAsia="zh-CN" w:bidi="ar-SA"/>
        </w:rPr>
        <w:t xml:space="preserve">2、</w:t>
      </w:r>
      <w:r>
        <w:rPr>
          <w:rFonts w:hint="eastAsia" w:cs="宋体"/>
          <w:b/>
          <w:bCs/>
        </w:rPr>
        <w:t xml:space="preserve">以上为必须响应项，未提供或未响应询价小组将认定为无效响应文件</w:t>
      </w:r>
      <w:r>
        <w:rPr>
          <w:rFonts w:hint="eastAsia" w:cs="宋体"/>
          <w:b/>
          <w:bCs/>
          <w:lang w:eastAsia="zh-CN"/>
        </w:rPr>
        <w:t xml:space="preserve">。</w:t>
      </w:r>
      <w:r/>
    </w:p>
    <w:p>
      <w:pPr>
        <w:pStyle w:val="1028"/>
        <w:ind w:left="0" w:firstLine="482"/>
        <w:keepLines w:val="0"/>
        <w:keepNext w:val="0"/>
        <w:pageBreakBefore w:val="0"/>
        <w:spacing w:line="500" w:lineRule="exact"/>
        <w:widowControl w:val="off"/>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四、合同履约期限及地点：</w:t>
      </w:r>
      <w:r/>
    </w:p>
    <w:p>
      <w:pPr>
        <w:pStyle w:val="1028"/>
        <w:ind w:firstLine="480"/>
        <w:keepLines w:val="0"/>
        <w:keepNext w:val="0"/>
        <w:pageBreakBefore w:val="0"/>
        <w:spacing w:line="500" w:lineRule="exact"/>
        <w:rPr>
          <w:rFonts w:ascii="宋体" w:hAnsi="宋体" w:eastAsia="宋体" w:cs="宋体"/>
          <w:sz w:val="24"/>
        </w:rPr>
      </w:pPr>
      <w:r>
        <w:rPr>
          <w:rFonts w:hint="eastAsia" w:ascii="宋体" w:hAnsi="宋体" w:eastAsia="宋体" w:cs="宋体"/>
          <w:sz w:val="24"/>
        </w:rPr>
        <w:t xml:space="preserve">（1）全部产品须在合同签订后</w:t>
      </w:r>
      <w:r>
        <w:rPr>
          <w:rFonts w:hint="eastAsia" w:ascii="宋体" w:hAnsi="宋体" w:eastAsia="宋体" w:cs="宋体"/>
          <w:sz w:val="24"/>
          <w:lang w:val="en-US" w:eastAsia="zh-CN"/>
        </w:rPr>
        <w:t xml:space="preserve">5</w:t>
      </w:r>
      <w:r>
        <w:rPr>
          <w:rFonts w:hint="eastAsia" w:ascii="宋体" w:hAnsi="宋体" w:eastAsia="宋体" w:cs="宋体"/>
          <w:sz w:val="24"/>
        </w:rPr>
        <w:t xml:space="preserve">天内交付完成。</w:t>
      </w:r>
      <w:r/>
    </w:p>
    <w:p>
      <w:pPr>
        <w:pStyle w:val="1028"/>
        <w:ind w:firstLine="480"/>
        <w:keepLines w:val="0"/>
        <w:keepNext w:val="0"/>
        <w:pageBreakBefore w:val="0"/>
        <w:spacing w:line="500" w:lineRule="exact"/>
        <w:rPr>
          <w:rFonts w:hint="eastAsia" w:ascii="宋体" w:hAnsi="宋体" w:eastAsia="宋体" w:cs="宋体"/>
          <w:b/>
          <w:sz w:val="24"/>
          <w:szCs w:val="24"/>
          <w:lang w:val="en-US" w:eastAsia="zh-CN"/>
        </w:rPr>
      </w:pPr>
      <w:r>
        <w:rPr>
          <w:rFonts w:hint="eastAsia" w:ascii="宋体" w:hAnsi="宋体" w:eastAsia="宋体" w:cs="宋体"/>
          <w:sz w:val="24"/>
        </w:rPr>
        <w:t xml:space="preserve">（2）交货地点：兴化市各乡镇，</w:t>
      </w:r>
      <w:r>
        <w:rPr>
          <w:rFonts w:hint="eastAsia" w:ascii="宋体" w:hAnsi="宋体" w:eastAsia="宋体" w:cs="宋体"/>
          <w:sz w:val="24"/>
          <w:lang w:val="en-US" w:eastAsia="zh-CN"/>
        </w:rPr>
        <w:t xml:space="preserve">含配送、上下货物，</w:t>
      </w:r>
      <w:r>
        <w:rPr>
          <w:rFonts w:hint="eastAsia" w:ascii="宋体" w:hAnsi="宋体" w:eastAsia="宋体" w:cs="宋体"/>
          <w:sz w:val="24"/>
        </w:rPr>
        <w:t xml:space="preserve">供应商</w:t>
      </w:r>
      <w:r>
        <w:rPr>
          <w:rFonts w:hint="eastAsia" w:ascii="宋体" w:hAnsi="宋体" w:eastAsia="宋体" w:cs="宋体"/>
          <w:sz w:val="24"/>
          <w:lang w:val="en-US" w:eastAsia="zh-CN"/>
        </w:rPr>
        <w:t xml:space="preserve">需</w:t>
      </w:r>
      <w:r>
        <w:rPr>
          <w:rFonts w:hint="eastAsia" w:ascii="宋体" w:hAnsi="宋体" w:eastAsia="宋体" w:cs="宋体"/>
          <w:sz w:val="24"/>
        </w:rPr>
        <w:t xml:space="preserve">综合考虑报价。</w:t>
      </w:r>
      <w:r/>
    </w:p>
    <w:p>
      <w:pPr>
        <w:pStyle w:val="1028"/>
        <w:ind w:left="0" w:firstLine="482"/>
        <w:keepLines w:val="0"/>
        <w:keepNext w:val="0"/>
        <w:pageBreakBefore w:val="0"/>
        <w:spacing w:line="500" w:lineRule="exact"/>
        <w:widowControl w:val="off"/>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五、质量标准</w:t>
      </w:r>
      <w:r/>
    </w:p>
    <w:p>
      <w:pPr>
        <w:ind w:firstLine="518"/>
        <w:keepLines w:val="0"/>
        <w:keepNext w:val="0"/>
        <w:pageBreakBefore w:val="0"/>
        <w:spacing w:line="500" w:lineRule="exact"/>
        <w:widowControl w:val="off"/>
        <w:rPr>
          <w:rFonts w:ascii="仿宋" w:hAnsi="仿宋" w:eastAsia="仿宋"/>
          <w:color w:val="ff0000"/>
          <w:sz w:val="28"/>
          <w:szCs w:val="28"/>
        </w:rPr>
      </w:pPr>
      <w:r>
        <w:rPr>
          <w:rFonts w:hint="eastAsia" w:ascii="宋体" w:hAnsi="宋体" w:eastAsia="宋体" w:cs="宋体"/>
          <w:b w:val="0"/>
          <w:bCs/>
          <w:sz w:val="24"/>
          <w:szCs w:val="24"/>
          <w:lang w:val="en-US" w:eastAsia="zh-CN"/>
        </w:rPr>
        <w:t xml:space="preserve">响应文件及供应商所响应货物的质量、技术和其他要求货物制造标准及技术规范等，须符合最新国家标准，无国家标准的应符合行业标准或企业标准，并满足采购文件要求。</w:t>
      </w:r>
      <w:r/>
    </w:p>
    <w:p>
      <w:pPr>
        <w:pStyle w:val="1028"/>
        <w:ind w:left="0" w:firstLine="482"/>
        <w:keepLines w:val="0"/>
        <w:keepNext w:val="0"/>
        <w:pageBreakBefore w:val="0"/>
        <w:spacing w:line="500" w:lineRule="exact"/>
        <w:widowControl w:val="off"/>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六、售后服务</w:t>
      </w:r>
      <w:r/>
    </w:p>
    <w:p>
      <w:pPr>
        <w:ind w:firstLine="518"/>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验收通过之日起对货物售后服务期2年（如果原厂质保期大于要求的质保期，以原厂质保期为准）。售后服务期内，因质量而引起的问题，供应商应在接到采购单位通知后0.5小时内响应，48小时内予以免费更换，由此引起的一切费用由供应商承担。</w:t>
      </w:r>
      <w:r/>
    </w:p>
    <w:p>
      <w:pPr>
        <w:pStyle w:val="1028"/>
        <w:ind w:left="0" w:firstLine="482"/>
        <w:keepLines w:val="0"/>
        <w:keepNext w:val="0"/>
        <w:pageBreakBefore w:val="0"/>
        <w:spacing w:line="500" w:lineRule="exact"/>
        <w:widowControl w:val="off"/>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七、验收标准及要求</w:t>
      </w:r>
      <w:r/>
    </w:p>
    <w:p>
      <w:pPr>
        <w:ind w:firstLine="518"/>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所提供项目质量必须符合国家相关标准且必须满足本次采购的要求，如有不合格，造成的损失和后果由该供应商负全责。符合项目验收标准后，采购人根据技术要求，组织验收并出具验收书。</w:t>
      </w:r>
      <w:r/>
    </w:p>
    <w:p>
      <w:pPr>
        <w:ind w:firstLine="518"/>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1.乙方向甲方提交项目验收资料以及终验申请单，甲方收到申请后3个工作日内组织终验且验收无问题后签署终验单。验收的标准按照采购文件、响应文件及相关标准实施，须服从采购人安排要求。</w:t>
      </w:r>
      <w:r/>
    </w:p>
    <w:p>
      <w:pPr>
        <w:ind w:firstLine="518"/>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2.验收标准</w:t>
      </w:r>
      <w:r/>
    </w:p>
    <w:p>
      <w:pPr>
        <w:ind w:firstLine="518"/>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成交供应商提供的货物有国家标准的应符合国家标准，根据产品对外观、数量、规格型号、外包装等进行验收。无国家标准的应符合行业标准、地方标准或者其他标准、规范，并满足采购文件及采购人需求。</w:t>
      </w:r>
      <w:r/>
    </w:p>
    <w:p>
      <w:pPr>
        <w:ind w:firstLine="518"/>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3.</w:t>
      </w:r>
      <w:r>
        <w:rPr>
          <w:rFonts w:hint="eastAsia" w:ascii="宋体" w:hAnsi="宋体" w:eastAsia="宋体" w:cs="宋体"/>
          <w:b w:val="0"/>
          <w:bCs/>
          <w:sz w:val="24"/>
          <w:szCs w:val="24"/>
          <w:lang w:val="en-US" w:eastAsia="zh-CN"/>
        </w:rPr>
        <w:t xml:space="preserve">采购单位随机抽取部分样品进行送检，样品需符合采购技术参数要求，检测相关费用由供应商承担。</w:t>
      </w:r>
      <w:r>
        <w:rPr>
          <w:rFonts w:hint="eastAsia" w:ascii="宋体" w:hAnsi="宋体" w:eastAsia="宋体" w:cs="宋体"/>
          <w:b w:val="0"/>
          <w:bCs/>
          <w:sz w:val="24"/>
          <w:szCs w:val="24"/>
          <w:lang w:val="en-US" w:eastAsia="zh-CN"/>
        </w:rPr>
        <w:t xml:space="preserve">抽检产品质量经相关部门检验不合格的，供应商应无条件在采购单位限定时间内予以更换符合要求的产品，并承担采购单位因此产生的一切损失，同时报送相关行政处罚部门。（供应商因货物不合格，逾期交付货物的，供应商因应按逾期交货总额每日千分之六向甲方支付违约金，由采购单位从待付货款中扣除。逾期超过约定日期10个工作日不能交货的，采购单位可解除本合同。供应商因因逾期交货或因其他违约行为导致采购单位解除合同的，供应商因应向采购单位支付合同总值10%的违约金，如造成采购单位损失超过违约金的，超出部分由供应商因继续承担赔偿责任。）</w:t>
      </w:r>
      <w:r/>
    </w:p>
    <w:p>
      <w:pPr>
        <w:numPr>
          <w:ilvl w:val="0"/>
          <w:numId w:val="0"/>
        </w:numPr>
        <w:ind w:firstLine="482"/>
        <w:keepLines w:val="0"/>
        <w:keepNext w:val="0"/>
        <w:pageBreakBefore w:val="0"/>
        <w:spacing w:line="500" w:lineRule="exact"/>
        <w:widowControl w:val="off"/>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lang w:val="en-US" w:eastAsia="zh-CN"/>
        </w:rPr>
        <w:t xml:space="preserve">八</w:t>
      </w:r>
      <w:r>
        <w:rPr>
          <w:rFonts w:hint="eastAsia" w:ascii="宋体" w:hAnsi="宋体" w:cs="宋体"/>
          <w:b/>
          <w:sz w:val="24"/>
        </w:rPr>
        <w:t xml:space="preserve">、付款方式：</w:t>
      </w:r>
      <w:r>
        <w:rPr>
          <w:rFonts w:ascii="宋体" w:hAnsi="宋体" w:cs="宋体"/>
          <w:color w:val="000000"/>
          <w:sz w:val="24"/>
        </w:rPr>
        <w:t xml:space="preserve">货物</w:t>
      </w:r>
      <w:r>
        <w:rPr>
          <w:rFonts w:hint="eastAsia" w:ascii="宋体" w:hAnsi="宋体" w:cs="宋体"/>
          <w:color w:val="000000"/>
          <w:sz w:val="24"/>
          <w:lang w:val="en-US" w:eastAsia="zh-CN"/>
        </w:rPr>
        <w:t xml:space="preserve">供货完成</w:t>
      </w:r>
      <w:r>
        <w:rPr>
          <w:rFonts w:ascii="宋体" w:hAnsi="宋体" w:cs="宋体"/>
          <w:color w:val="000000"/>
          <w:sz w:val="24"/>
        </w:rPr>
        <w:t xml:space="preserve">经验收全部合格后</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供应商</w:t>
      </w:r>
      <w:r>
        <w:rPr>
          <w:rFonts w:ascii="宋体" w:hAnsi="宋体" w:cs="宋体"/>
          <w:color w:val="000000"/>
          <w:sz w:val="24"/>
        </w:rPr>
        <w:t xml:space="preserve">开具全额发票后一次性付清。</w:t>
      </w:r>
      <w:r/>
    </w:p>
    <w:p>
      <w:pPr>
        <w:pStyle w:val="1028"/>
        <w:ind w:firstLine="482"/>
        <w:keepLines w:val="0"/>
        <w:keepNext w:val="0"/>
        <w:pageBreakBefore w:val="0"/>
        <w:spacing w:line="500" w:lineRule="exact"/>
        <w:widowControl w:val="off"/>
        <w:rPr>
          <w:rFonts w:ascii="宋体" w:hAnsi="宋体" w:eastAsia="宋体" w:cs="宋体"/>
          <w:b/>
          <w:sz w:val="24"/>
        </w:rPr>
      </w:pPr>
      <w:r>
        <w:rPr>
          <w:rFonts w:hint="eastAsia" w:ascii="宋体" w:hAnsi="宋体" w:eastAsia="宋体" w:cs="宋体"/>
          <w:b/>
          <w:sz w:val="24"/>
          <w:lang w:val="en-US" w:eastAsia="zh-CN"/>
        </w:rPr>
        <w:t xml:space="preserve">九</w:t>
      </w:r>
      <w:r>
        <w:rPr>
          <w:rFonts w:hint="eastAsia" w:ascii="宋体" w:hAnsi="宋体" w:eastAsia="宋体" w:cs="宋体"/>
          <w:b/>
          <w:sz w:val="24"/>
        </w:rPr>
        <w:t xml:space="preserve">、采购标的所属行业：</w:t>
      </w:r>
      <w:r/>
    </w:p>
    <w:p>
      <w:pPr>
        <w:pStyle w:val="1028"/>
        <w:ind w:firstLine="480"/>
        <w:keepLines w:val="0"/>
        <w:keepNext w:val="0"/>
        <w:pageBreakBefore w:val="0"/>
        <w:spacing w:line="500" w:lineRule="exact"/>
        <w:widowControl w:val="off"/>
        <w:rPr>
          <w:rFonts w:ascii="宋体" w:hAnsi="宋体" w:eastAsia="宋体" w:cs="宋体"/>
          <w:sz w:val="24"/>
        </w:rPr>
      </w:pPr>
      <w:r>
        <w:rPr>
          <w:rFonts w:hint="eastAsia" w:ascii="宋体" w:hAnsi="宋体" w:eastAsia="宋体" w:cs="宋体"/>
          <w:sz w:val="24"/>
        </w:rPr>
        <w:t xml:space="preserve">参照《关于印发中小企业划型标准规定的通知》（工信部联企业[2011]300号）文件，本项目采购标的所属行业为</w:t>
      </w:r>
      <w:r>
        <w:rPr>
          <w:rFonts w:hint="eastAsia" w:ascii="宋体" w:hAnsi="宋体" w:eastAsia="宋体" w:cs="宋体"/>
          <w:sz w:val="24"/>
          <w:u w:val="single"/>
        </w:rPr>
        <w:t xml:space="preserve">工业</w:t>
      </w:r>
      <w:r>
        <w:rPr>
          <w:rFonts w:hint="eastAsia" w:ascii="宋体" w:hAnsi="宋体" w:eastAsia="宋体" w:cs="宋体"/>
          <w:sz w:val="24"/>
        </w:rPr>
        <w:t xml:space="preserve">。</w:t>
      </w:r>
      <w:r/>
    </w:p>
    <w:p>
      <w:pPr>
        <w:pStyle w:val="1213"/>
        <w:spacing w:before="0" w:beforeAutospacing="0" w:after="0" w:afterAutospacing="0" w:line="520" w:lineRule="exact"/>
        <w:rPr>
          <w:rFonts w:hint="eastAsia" w:ascii="宋体" w:hAnsi="宋体" w:eastAsia="宋体" w:cs="宋体"/>
          <w:sz w:val="24"/>
          <w:szCs w:val="24"/>
        </w:rPr>
      </w:pPr>
      <w:r>
        <w:rPr>
          <w:rFonts w:hint="eastAsia" w:ascii="宋体" w:hAnsi="宋体" w:eastAsia="宋体" w:cs="宋体"/>
          <w:sz w:val="24"/>
          <w:szCs w:val="24"/>
        </w:rPr>
      </w:r>
      <w:r/>
    </w:p>
    <w:p>
      <w:pPr>
        <w:pStyle w:val="1020"/>
        <w:ind w:left="0"/>
        <w:jc w:val="center"/>
        <w:keepLines w:val="0"/>
        <w:keepNext/>
        <w:pageBreakBefore/>
        <w:widowControl/>
        <w:rPr>
          <w:rFonts w:hint="eastAsia" w:ascii="宋体" w:hAnsi="宋体" w:eastAsia="宋体" w:cs="Times New Roman"/>
          <w:b/>
          <w:bCs/>
          <w:sz w:val="32"/>
          <w:szCs w:val="32"/>
        </w:rPr>
        <w:outlineLvl w:val="0"/>
      </w:pPr>
      <w:r/>
      <w:bookmarkStart w:id="27" w:name="_Toc4646"/>
      <w:r/>
      <w:bookmarkStart w:id="28" w:name="_Toc20875"/>
      <w:r>
        <w:rPr>
          <w:rFonts w:hint="eastAsia" w:ascii="宋体" w:hAnsi="宋体" w:eastAsia="宋体" w:cs="Times New Roman"/>
          <w:b/>
          <w:bCs/>
          <w:sz w:val="32"/>
          <w:szCs w:val="32"/>
          <w:lang w:val="en-US" w:eastAsia="zh-CN"/>
        </w:rPr>
        <w:t xml:space="preserve">第八章 </w:t>
      </w:r>
      <w:r>
        <w:rPr>
          <w:rFonts w:hint="eastAsia" w:ascii="宋体" w:hAnsi="宋体" w:eastAsia="宋体" w:cs="Times New Roman"/>
          <w:b/>
          <w:bCs/>
          <w:sz w:val="32"/>
          <w:szCs w:val="32"/>
        </w:rPr>
        <w:t xml:space="preserve">响应文件相关格式</w:t>
      </w:r>
      <w:bookmarkEnd w:id="27"/>
      <w:r/>
      <w:bookmarkEnd w:id="28"/>
      <w:r/>
      <w:r/>
    </w:p>
    <w:p>
      <w:pPr>
        <w:pStyle w:val="1223"/>
        <w:jc w:val="center"/>
        <w:keepLines w:val="0"/>
        <w:keepNext w:val="0"/>
        <w:pageBreakBefore w:val="0"/>
        <w:spacing w:before="0" w:after="0" w:line="360" w:lineRule="auto"/>
        <w:widowControl w:val="off"/>
        <w:rPr>
          <w:rFonts w:ascii="宋体" w:hAnsi="宋体"/>
          <w:color w:val="000000"/>
          <w:sz w:val="28"/>
          <w:highlight w:val="none"/>
        </w:rPr>
        <w:outlineLvl w:val="9"/>
      </w:pPr>
      <w:r/>
      <w:bookmarkStart w:id="29" w:name="_Toc31409"/>
      <w:r/>
      <w:bookmarkStart w:id="30" w:name="_Toc15944"/>
      <w:r>
        <w:rPr>
          <w:rStyle w:val="1024"/>
          <w:rFonts w:hint="eastAsia" w:ascii="宋体" w:hAnsi="宋体"/>
          <w:color w:val="000000"/>
          <w:sz w:val="28"/>
          <w:highlight w:val="none"/>
        </w:rPr>
        <w:t xml:space="preserve">（</w:t>
      </w:r>
      <w:r>
        <w:rPr>
          <w:rFonts w:hint="eastAsia" w:ascii="宋体" w:hAnsi="宋体"/>
          <w:color w:val="000000"/>
          <w:sz w:val="28"/>
          <w:highlight w:val="none"/>
        </w:rPr>
        <w:t xml:space="preserve">本</w:t>
      </w:r>
      <w:r>
        <w:rPr>
          <w:rFonts w:ascii="宋体" w:hAnsi="宋体"/>
          <w:color w:val="000000"/>
          <w:sz w:val="28"/>
          <w:highlight w:val="none"/>
        </w:rPr>
        <w:t xml:space="preserve">章仅提供</w:t>
      </w:r>
      <w:r>
        <w:rPr>
          <w:rFonts w:hint="eastAsia" w:ascii="宋体" w:hAnsi="宋体"/>
          <w:color w:val="000000"/>
          <w:sz w:val="28"/>
          <w:highlight w:val="none"/>
        </w:rPr>
        <w:t xml:space="preserve">响应</w:t>
      </w:r>
      <w:r>
        <w:rPr>
          <w:rFonts w:ascii="宋体" w:hAnsi="宋体"/>
          <w:color w:val="000000"/>
          <w:sz w:val="28"/>
          <w:highlight w:val="none"/>
        </w:rPr>
        <w:t xml:space="preserve">文件中的部分文件格式，不应被理解为包含了</w:t>
      </w:r>
      <w:r>
        <w:rPr>
          <w:rFonts w:hint="eastAsia" w:ascii="宋体" w:hAnsi="宋体"/>
          <w:color w:val="000000"/>
          <w:sz w:val="28"/>
          <w:highlight w:val="none"/>
        </w:rPr>
        <w:t xml:space="preserve">响应</w:t>
      </w:r>
      <w:r>
        <w:rPr>
          <w:rFonts w:ascii="宋体" w:hAnsi="宋体"/>
          <w:color w:val="000000"/>
          <w:sz w:val="28"/>
          <w:highlight w:val="none"/>
        </w:rPr>
        <w:t xml:space="preserve">文件所需的全部资料</w:t>
      </w:r>
      <w:r>
        <w:rPr>
          <w:rFonts w:hint="eastAsia" w:ascii="宋体" w:hAnsi="宋体"/>
          <w:color w:val="000000"/>
          <w:sz w:val="28"/>
          <w:highlight w:val="none"/>
        </w:rPr>
        <w:t xml:space="preserve">）</w:t>
      </w:r>
      <w:bookmarkEnd w:id="29"/>
      <w:r/>
      <w:bookmarkEnd w:id="30"/>
      <w:r/>
      <w:r/>
    </w:p>
    <w:p>
      <w:pPr>
        <w:pStyle w:val="1021"/>
        <w:rPr>
          <w:rFonts w:hint="eastAsia"/>
        </w:rPr>
      </w:pPr>
      <w:r>
        <w:rPr>
          <w:rFonts w:hint="eastAsia"/>
        </w:rPr>
      </w:r>
      <w:r/>
    </w:p>
    <w:p>
      <w:pPr>
        <w:pStyle w:val="1020"/>
        <w:ind w:firstLine="480"/>
        <w:spacing w:line="360" w:lineRule="auto"/>
      </w:pPr>
      <w:r>
        <w:t xml:space="preserve">1、《承诺书》 </w:t>
      </w:r>
      <w:r/>
    </w:p>
    <w:p>
      <w:pPr>
        <w:pStyle w:val="1020"/>
        <w:ind w:firstLine="480"/>
        <w:spacing w:line="360" w:lineRule="auto"/>
      </w:pPr>
      <w:r>
        <w:rPr>
          <w:rFonts w:hint="eastAsia"/>
          <w:lang w:val="en-US" w:eastAsia="zh-CN"/>
        </w:rPr>
        <w:t xml:space="preserve">2</w:t>
      </w:r>
      <w:r>
        <w:t xml:space="preserve">、《</w:t>
      </w:r>
      <w:r>
        <w:rPr>
          <w:rFonts w:hint="eastAsia"/>
          <w:lang w:eastAsia="zh-CN"/>
        </w:rPr>
        <w:t xml:space="preserve">询价</w:t>
      </w:r>
      <w:r>
        <w:t xml:space="preserve">报价表》</w:t>
      </w:r>
      <w:r/>
    </w:p>
    <w:p>
      <w:pPr>
        <w:pStyle w:val="1020"/>
        <w:ind w:firstLine="480"/>
        <w:spacing w:line="360" w:lineRule="auto"/>
        <w:rPr>
          <w:lang w:val="en-US" w:eastAsia="zh-CN"/>
        </w:rPr>
      </w:pPr>
      <w:r>
        <w:rPr>
          <w:rFonts w:hint="eastAsia"/>
          <w:lang w:val="en-US" w:eastAsia="zh-CN"/>
        </w:rPr>
        <w:t xml:space="preserve">3</w:t>
      </w:r>
      <w:r>
        <w:rPr>
          <w:lang w:val="en-US" w:eastAsia="zh-CN"/>
        </w:rPr>
        <w:t xml:space="preserve">、</w:t>
      </w:r>
      <w:r>
        <w:t xml:space="preserve">《</w:t>
      </w:r>
      <w:r>
        <w:rPr>
          <w:rFonts w:hint="eastAsia"/>
          <w:lang w:eastAsia="zh-CN"/>
        </w:rPr>
        <w:t xml:space="preserve">采购</w:t>
      </w:r>
      <w:r>
        <w:rPr>
          <w:rFonts w:hint="eastAsia"/>
          <w:lang w:val="en-US" w:eastAsia="zh-CN"/>
        </w:rPr>
        <w:t xml:space="preserve">货物</w:t>
      </w:r>
      <w:r>
        <w:rPr>
          <w:rFonts w:hint="eastAsia"/>
          <w:lang w:eastAsia="zh-CN"/>
        </w:rPr>
        <w:t xml:space="preserve">供应明细表</w:t>
      </w:r>
      <w:r>
        <w:t xml:space="preserve">》</w:t>
      </w:r>
      <w:r/>
    </w:p>
    <w:p>
      <w:pPr>
        <w:pStyle w:val="1020"/>
        <w:ind w:firstLine="480"/>
        <w:spacing w:line="360" w:lineRule="auto"/>
      </w:pPr>
      <w:r>
        <w:rPr>
          <w:rFonts w:hint="eastAsia"/>
          <w:lang w:val="en-US" w:eastAsia="zh-CN"/>
        </w:rPr>
        <w:t xml:space="preserve">4</w:t>
      </w:r>
      <w:r>
        <w:t xml:space="preserve">、《</w:t>
      </w:r>
      <w:r>
        <w:rPr>
          <w:lang w:val="en-US" w:eastAsia="zh-CN"/>
        </w:rPr>
        <w:t xml:space="preserve">偏离表</w:t>
      </w:r>
      <w:r>
        <w:t xml:space="preserve">》</w:t>
      </w:r>
      <w:r/>
    </w:p>
    <w:p>
      <w:pPr>
        <w:pStyle w:val="1020"/>
        <w:ind w:firstLine="480"/>
        <w:spacing w:line="360" w:lineRule="auto"/>
      </w:pPr>
      <w:r>
        <w:rPr>
          <w:rFonts w:hint="eastAsia"/>
          <w:lang w:val="en-US" w:eastAsia="zh-CN"/>
        </w:rPr>
        <w:t xml:space="preserve">5</w:t>
      </w:r>
      <w:r>
        <w:t xml:space="preserve">、《法人授权委托书》</w:t>
      </w:r>
      <w:r/>
    </w:p>
    <w:p>
      <w:pPr>
        <w:pStyle w:val="1020"/>
        <w:ind w:firstLine="480"/>
        <w:spacing w:line="360" w:lineRule="auto"/>
      </w:pPr>
      <w:r>
        <w:rPr>
          <w:rFonts w:hint="eastAsia"/>
          <w:lang w:val="en-US" w:eastAsia="zh-CN"/>
        </w:rPr>
        <w:t xml:space="preserve">6</w:t>
      </w:r>
      <w:r>
        <w:t xml:space="preserve">、《具备履行合同所必需的设备和专业技术能力的书面声明》</w:t>
      </w:r>
      <w:r/>
    </w:p>
    <w:p>
      <w:pPr>
        <w:pStyle w:val="1020"/>
        <w:ind w:firstLine="480"/>
        <w:spacing w:line="360" w:lineRule="auto"/>
      </w:pPr>
      <w:r>
        <w:rPr>
          <w:rFonts w:hint="eastAsia"/>
          <w:lang w:val="en-US" w:eastAsia="zh-CN"/>
        </w:rPr>
        <w:t xml:space="preserve">7、</w:t>
      </w:r>
      <w:r>
        <w:t xml:space="preserve">《供应商参加政府采购活动前3年内在经营活动中没有重大违法记录的书面声明》</w:t>
      </w:r>
      <w:r/>
    </w:p>
    <w:p>
      <w:pPr>
        <w:pStyle w:val="1020"/>
        <w:ind w:firstLine="480"/>
        <w:spacing w:line="360" w:lineRule="auto"/>
      </w:pPr>
      <w:r>
        <w:rPr>
          <w:rFonts w:hint="eastAsia"/>
          <w:lang w:val="en-US" w:eastAsia="zh-CN"/>
        </w:rPr>
        <w:t xml:space="preserve">8</w:t>
      </w:r>
      <w:r>
        <w:t xml:space="preserve">、《中小企业声明函》</w:t>
      </w:r>
      <w:r/>
    </w:p>
    <w:p>
      <w:pPr>
        <w:pStyle w:val="1020"/>
        <w:ind w:firstLine="480"/>
        <w:spacing w:line="360" w:lineRule="auto"/>
        <w:rPr>
          <w:rFonts w:hint="eastAsia"/>
          <w:lang w:val="en-US" w:eastAsia="zh-CN"/>
        </w:rPr>
      </w:pPr>
      <w:r>
        <w:rPr>
          <w:rFonts w:hint="eastAsia"/>
          <w:lang w:val="en-US" w:eastAsia="zh-CN"/>
        </w:rPr>
        <w:t xml:space="preserve">9、《残疾人福利性单位声明函》</w:t>
      </w:r>
      <w:r/>
    </w:p>
    <w:p>
      <w:pPr>
        <w:pStyle w:val="1020"/>
        <w:ind w:firstLine="480"/>
        <w:spacing w:line="360" w:lineRule="auto"/>
        <w:rPr>
          <w:rFonts w:eastAsia="宋体"/>
          <w:lang w:val="en-US" w:eastAsia="zh-CN"/>
        </w:rPr>
      </w:pPr>
      <w:r>
        <w:rPr>
          <w:rFonts w:hint="eastAsia"/>
          <w:lang w:val="en-US" w:eastAsia="zh-CN"/>
        </w:rPr>
        <w:t xml:space="preserve">10、《关于符合本国产品标准的声明函》</w:t>
      </w:r>
      <w:r/>
    </w:p>
    <w:p>
      <w:pPr>
        <w:pStyle w:val="1020"/>
        <w:ind w:firstLine="480"/>
        <w:spacing w:line="360" w:lineRule="auto"/>
        <w:rPr>
          <w:lang w:val="en-US" w:eastAsia="zh-CN"/>
        </w:rPr>
      </w:pPr>
      <w:r>
        <w:rPr>
          <w:rFonts w:hint="eastAsia"/>
          <w:lang w:val="en-US" w:eastAsia="zh-CN"/>
        </w:rPr>
        <w:t xml:space="preserve">11、供应商按询价文件要求或认为需要提供的其他文件</w:t>
      </w:r>
      <w:r/>
    </w:p>
    <w:p>
      <w:pPr>
        <w:ind w:firstLine="58"/>
        <w:jc w:val="center"/>
        <w:spacing w:after="861"/>
        <w:rPr>
          <w:rFonts w:hint="eastAsia" w:ascii="宋体" w:hAnsi="宋体"/>
          <w:b/>
          <w:color w:val="000000"/>
          <w:sz w:val="64"/>
          <w:szCs w:val="64"/>
        </w:rPr>
      </w:pPr>
      <w:r>
        <w:rPr>
          <w:rFonts w:hint="eastAsia" w:ascii="宋体" w:hAnsi="宋体"/>
          <w:b/>
          <w:color w:val="000000"/>
          <w:sz w:val="64"/>
          <w:szCs w:val="64"/>
        </w:rPr>
      </w:r>
      <w:r/>
    </w:p>
    <w:p>
      <w:pPr>
        <w:pStyle w:val="1029"/>
        <w:rPr>
          <w:rFonts w:hint="eastAsia"/>
        </w:rPr>
      </w:pPr>
      <w:r>
        <w:rPr>
          <w:rFonts w:hint="eastAsia"/>
        </w:rPr>
      </w:r>
      <w:r/>
    </w:p>
    <w:p>
      <w:pPr>
        <w:rPr>
          <w:rFonts w:hint="eastAsia"/>
        </w:rPr>
      </w:pPr>
      <w:r>
        <w:rPr>
          <w:rFonts w:hint="eastAsia"/>
        </w:rPr>
      </w:r>
      <w:r/>
    </w:p>
    <w:p>
      <w:pPr>
        <w:pStyle w:val="1030"/>
        <w:rPr>
          <w:rFonts w:hint="eastAsia"/>
        </w:rPr>
      </w:pPr>
      <w:r>
        <w:rPr>
          <w:rFonts w:hint="eastAsia"/>
        </w:rPr>
      </w:r>
      <w:r/>
    </w:p>
    <w:p>
      <w:pPr>
        <w:rPr>
          <w:rFonts w:hint="eastAsia"/>
        </w:rPr>
      </w:pPr>
      <w:r>
        <w:rPr>
          <w:rFonts w:hint="eastAsia"/>
        </w:rPr>
      </w:r>
      <w:r/>
    </w:p>
    <w:p>
      <w:pPr>
        <w:pStyle w:val="1030"/>
        <w:rPr>
          <w:rFonts w:hint="eastAsia"/>
        </w:rPr>
      </w:pPr>
      <w:r>
        <w:rPr>
          <w:rFonts w:hint="eastAsia"/>
        </w:rPr>
      </w:r>
      <w:r/>
    </w:p>
    <w:p>
      <w:pPr>
        <w:rPr>
          <w:rFonts w:hint="eastAsia"/>
        </w:rPr>
      </w:pPr>
      <w:r>
        <w:rPr>
          <w:rFonts w:hint="eastAsia"/>
        </w:rPr>
      </w:r>
      <w:r/>
    </w:p>
    <w:p>
      <w:pPr>
        <w:pStyle w:val="1030"/>
        <w:rPr>
          <w:rFonts w:hint="eastAsia"/>
        </w:rPr>
      </w:pPr>
      <w:r>
        <w:rPr>
          <w:rFonts w:hint="eastAsia"/>
        </w:rPr>
      </w:r>
      <w:r/>
    </w:p>
    <w:p>
      <w:pPr>
        <w:rPr>
          <w:rFonts w:hint="eastAsia"/>
        </w:rPr>
      </w:pPr>
      <w:r>
        <w:rPr>
          <w:rFonts w:hint="eastAsia"/>
        </w:rPr>
      </w:r>
      <w:r/>
    </w:p>
    <w:p>
      <w:pPr>
        <w:pStyle w:val="1030"/>
        <w:rPr>
          <w:rFonts w:hint="eastAsia"/>
        </w:rPr>
      </w:pPr>
      <w:r>
        <w:rPr>
          <w:rFonts w:hint="eastAsia"/>
        </w:rPr>
      </w:r>
      <w:r/>
    </w:p>
    <w:p>
      <w:pPr>
        <w:rPr>
          <w:rFonts w:hint="eastAsia"/>
        </w:rPr>
      </w:pPr>
      <w:r>
        <w:rPr>
          <w:rFonts w:hint="eastAsia"/>
        </w:rPr>
      </w:r>
      <w:r/>
    </w:p>
    <w:p>
      <w:pPr>
        <w:pStyle w:val="1030"/>
        <w:rPr>
          <w:rFonts w:hint="eastAsia"/>
        </w:rPr>
      </w:pPr>
      <w:r>
        <w:rPr>
          <w:rFonts w:hint="eastAsia"/>
        </w:rPr>
      </w:r>
      <w:r/>
    </w:p>
    <w:p>
      <w:pPr>
        <w:rPr>
          <w:rFonts w:hint="eastAsia"/>
        </w:rPr>
      </w:pPr>
      <w:r>
        <w:rPr>
          <w:rFonts w:hint="eastAsia"/>
        </w:rPr>
      </w:r>
      <w:r/>
    </w:p>
    <w:p>
      <w:pPr>
        <w:pStyle w:val="1030"/>
        <w:rPr>
          <w:rFonts w:hint="eastAsia"/>
        </w:rPr>
      </w:pPr>
      <w:r>
        <w:rPr>
          <w:rFonts w:hint="eastAsia"/>
        </w:rPr>
      </w:r>
      <w:r/>
    </w:p>
    <w:p>
      <w:pPr>
        <w:rPr>
          <w:rFonts w:hint="eastAsia"/>
        </w:rPr>
      </w:pPr>
      <w:r>
        <w:rPr>
          <w:rFonts w:hint="eastAsia"/>
        </w:rPr>
      </w:r>
      <w:r/>
    </w:p>
    <w:p>
      <w:pPr>
        <w:pStyle w:val="1030"/>
        <w:rPr>
          <w:rFonts w:hint="eastAsia"/>
        </w:rPr>
      </w:pPr>
      <w:r>
        <w:rPr>
          <w:rFonts w:hint="eastAsia"/>
        </w:rPr>
      </w:r>
      <w:r/>
    </w:p>
    <w:p>
      <w:pPr>
        <w:rPr>
          <w:rFonts w:hint="eastAsia"/>
        </w:rPr>
      </w:pPr>
      <w:r>
        <w:rPr>
          <w:rFonts w:hint="eastAsia"/>
        </w:rPr>
      </w:r>
      <w:r/>
    </w:p>
    <w:p>
      <w:pPr>
        <w:pStyle w:val="1030"/>
        <w:rPr>
          <w:rFonts w:hint="eastAsia"/>
        </w:rPr>
      </w:pPr>
      <w:r>
        <w:rPr>
          <w:rFonts w:hint="eastAsia"/>
        </w:rPr>
      </w:r>
      <w:r/>
    </w:p>
    <w:p>
      <w:pPr>
        <w:rPr>
          <w:rFonts w:hint="eastAsia"/>
        </w:rPr>
      </w:pPr>
      <w:r>
        <w:rPr>
          <w:rFonts w:hint="eastAsia"/>
        </w:rPr>
      </w:r>
      <w:r/>
    </w:p>
    <w:p>
      <w:pPr>
        <w:pStyle w:val="1030"/>
        <w:rPr>
          <w:rFonts w:hint="eastAsia"/>
        </w:rPr>
      </w:pPr>
      <w:r>
        <w:rPr>
          <w:rFonts w:hint="eastAsia"/>
        </w:rPr>
      </w:r>
      <w:r/>
    </w:p>
    <w:p>
      <w:pPr>
        <w:pStyle w:val="1030"/>
        <w:ind w:left="0" w:firstLine="0"/>
        <w:rPr>
          <w:rFonts w:hint="eastAsia"/>
        </w:rPr>
      </w:pPr>
      <w:r>
        <w:rPr>
          <w:rFonts w:hint="eastAsia"/>
        </w:rPr>
      </w:r>
      <w:r/>
    </w:p>
    <w:p>
      <w:pPr>
        <w:pStyle w:val="1020"/>
        <w:jc w:val="center"/>
        <w:rPr>
          <w:b/>
          <w:bCs/>
          <w:sz w:val="28"/>
          <w:szCs w:val="28"/>
        </w:rPr>
      </w:pPr>
      <w:r/>
      <w:bookmarkStart w:id="31" w:name="_Toc11380"/>
      <w:r>
        <w:rPr>
          <w:rFonts w:hint="eastAsia"/>
          <w:b/>
          <w:bCs/>
          <w:sz w:val="28"/>
          <w:szCs w:val="28"/>
          <w:lang w:val="en-US" w:eastAsia="zh-CN"/>
        </w:rPr>
        <w:t xml:space="preserve">1</w:t>
      </w:r>
      <w:r>
        <w:rPr>
          <w:b/>
          <w:bCs/>
          <w:sz w:val="28"/>
          <w:szCs w:val="28"/>
        </w:rPr>
        <w:t xml:space="preserve">、承诺书</w:t>
      </w:r>
      <w:bookmarkEnd w:id="31"/>
      <w:r/>
      <w:r/>
    </w:p>
    <w:p>
      <w:pPr>
        <w:pStyle w:val="1020"/>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lang w:eastAsia="zh-CN"/>
        </w:rPr>
        <w:t xml:space="preserve">：</w:t>
      </w:r>
      <w:r>
        <w:rPr>
          <w:rFonts w:hint="eastAsia" w:cs="宋体"/>
          <w:sz w:val="24"/>
          <w:szCs w:val="24"/>
          <w:u w:val="single"/>
          <w:lang w:val="en-US" w:eastAsia="zh-CN" w:bidi="ar-SA"/>
        </w:rPr>
        <w:t xml:space="preserve">泰州市向正项目管理有限公司</w:t>
      </w:r>
      <w:r>
        <w:rPr>
          <w:rFonts w:hint="eastAsia" w:ascii="宋体" w:hAnsi="宋体" w:eastAsia="宋体" w:cs="宋体"/>
          <w:sz w:val="24"/>
          <w:szCs w:val="24"/>
        </w:rPr>
        <w:t xml:space="preserve">：</w:t>
      </w:r>
      <w:r/>
    </w:p>
    <w:p>
      <w:pPr>
        <w:pStyle w:val="1215"/>
        <w:ind w:righ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根据贵方</w:t>
      </w:r>
      <w:r>
        <w:rPr>
          <w:rFonts w:hint="eastAsia" w:ascii="宋体" w:hAnsi="宋体" w:eastAsia="宋体" w:cs="宋体"/>
          <w:sz w:val="24"/>
          <w:szCs w:val="24"/>
          <w:u w:val="single"/>
          <w:lang w:val="en-US" w:eastAsia="zh-CN"/>
        </w:rPr>
        <w:t xml:space="preserve">     项目名称    </w:t>
      </w:r>
      <w:r>
        <w:rPr>
          <w:rFonts w:hint="eastAsia" w:ascii="宋体" w:hAnsi="宋体" w:eastAsia="宋体" w:cs="宋体"/>
          <w:sz w:val="24"/>
          <w:szCs w:val="24"/>
        </w:rPr>
        <w:t xml:space="preserve">《</w:t>
      </w:r>
      <w:r>
        <w:rPr>
          <w:rFonts w:hint="eastAsia" w:ascii="宋体" w:hAnsi="宋体" w:eastAsia="宋体" w:cs="宋体"/>
          <w:bCs/>
          <w:sz w:val="24"/>
          <w:szCs w:val="24"/>
          <w:lang w:eastAsia="zh-CN"/>
        </w:rPr>
        <w:t xml:space="preserve">询价文件</w:t>
      </w:r>
      <w:r>
        <w:rPr>
          <w:rFonts w:hint="eastAsia" w:ascii="宋体" w:hAnsi="宋体" w:eastAsia="宋体" w:cs="宋体"/>
          <w:sz w:val="24"/>
          <w:szCs w:val="24"/>
        </w:rPr>
        <w:t xml:space="preserve">》（</w:t>
      </w:r>
      <w:r>
        <w:rPr>
          <w:rFonts w:hint="eastAsia" w:ascii="宋体" w:hAnsi="宋体" w:eastAsia="宋体" w:cs="宋体"/>
          <w:color w:val="ff0000"/>
          <w:sz w:val="24"/>
          <w:szCs w:val="24"/>
        </w:rPr>
        <w:t xml:space="preserve">项目编号：</w:t>
      </w:r>
      <w:r>
        <w:rPr>
          <w:rFonts w:hint="eastAsia" w:ascii="宋体" w:hAnsi="宋体" w:eastAsia="宋体" w:cs="宋体"/>
          <w:color w:val="ff0000"/>
          <w:sz w:val="24"/>
          <w:szCs w:val="24"/>
          <w:u w:val="single"/>
          <w:lang w:val="en-US" w:eastAsia="zh-CN"/>
        </w:rPr>
        <w:t xml:space="preserve">      </w:t>
      </w:r>
      <w:r>
        <w:rPr>
          <w:rFonts w:hint="eastAsia" w:ascii="宋体" w:hAnsi="宋体" w:eastAsia="宋体" w:cs="宋体"/>
          <w:color w:val="ff0000"/>
          <w:sz w:val="24"/>
          <w:szCs w:val="24"/>
        </w:rPr>
        <w:t xml:space="preserve">号</w:t>
      </w:r>
      <w:r>
        <w:rPr>
          <w:rFonts w:hint="eastAsia" w:ascii="宋体" w:hAnsi="宋体" w:eastAsia="宋体" w:cs="宋体"/>
          <w:sz w:val="24"/>
          <w:szCs w:val="24"/>
        </w:rPr>
        <w:t xml:space="preserve">）要求，本供应商正式提交以下首次响应文件。</w:t>
      </w:r>
      <w:r/>
    </w:p>
    <w:p>
      <w:pPr>
        <w:pStyle w:val="1215"/>
        <w:ind w:righ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9" name="直接连接符 9"/>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flip:y;visibility:visible;" from="147.0pt,1.3pt" to="147.0pt,2.6pt" filled="f" strokecolor="#000000"/>
            </w:pict>
          </mc:Fallback>
        </mc:AlternateContent>
      </w:r>
      <w:r>
        <w:rPr>
          <w:rFonts w:hint="eastAsia" w:ascii="宋体" w:hAnsi="宋体" w:eastAsia="宋体" w:cs="宋体"/>
          <w:sz w:val="24"/>
          <w:szCs w:val="24"/>
        </w:rPr>
        <w:t xml:space="preserve">（1）承诺书； </w:t>
      </w:r>
      <w:r/>
    </w:p>
    <w:p>
      <w:pPr>
        <w:pStyle w:val="1215"/>
        <w:ind w:righ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询价</w:t>
      </w:r>
      <w:r>
        <w:rPr>
          <w:rFonts w:hint="eastAsia" w:ascii="宋体" w:hAnsi="宋体" w:eastAsia="宋体" w:cs="宋体"/>
          <w:sz w:val="24"/>
          <w:szCs w:val="24"/>
        </w:rPr>
        <w:t xml:space="preserve">报价表； </w:t>
      </w:r>
      <w:r/>
    </w:p>
    <w:p>
      <w:pPr>
        <w:pStyle w:val="1215"/>
        <w:ind w:righ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（3）偏离表；</w:t>
      </w:r>
      <w:r/>
    </w:p>
    <w:p>
      <w:pPr>
        <w:pStyle w:val="1215"/>
        <w:ind w:righ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bCs/>
          <w:sz w:val="24"/>
          <w:szCs w:val="24"/>
          <w:lang w:eastAsia="zh-CN"/>
        </w:rPr>
        <w:t xml:space="preserve">询价文件</w:t>
      </w:r>
      <w:r>
        <w:rPr>
          <w:rFonts w:hint="eastAsia" w:ascii="宋体" w:hAnsi="宋体" w:eastAsia="宋体" w:cs="宋体"/>
          <w:sz w:val="24"/>
          <w:szCs w:val="24"/>
        </w:rPr>
        <w:t xml:space="preserve">要求提供的其他响应文件。</w:t>
      </w:r>
      <w:r/>
    </w:p>
    <w:p>
      <w:pPr>
        <w:pStyle w:val="1215"/>
        <w:ind w:righ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我单位符合《中华人民共和国政府采购法》第二十二条的规定，符合本项目供应商资格要求。</w:t>
      </w:r>
      <w:r/>
    </w:p>
    <w:p>
      <w:pPr>
        <w:pStyle w:val="1215"/>
        <w:ind w:righ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我单位按照</w:t>
      </w:r>
      <w:r>
        <w:rPr>
          <w:rFonts w:hint="eastAsia" w:ascii="宋体" w:hAnsi="宋体" w:eastAsia="宋体" w:cs="宋体"/>
          <w:sz w:val="24"/>
          <w:szCs w:val="24"/>
          <w:lang w:eastAsia="zh-CN"/>
        </w:rPr>
        <w:t xml:space="preserve">询价文件</w:t>
      </w:r>
      <w:r>
        <w:rPr>
          <w:rFonts w:hint="eastAsia" w:ascii="宋体" w:hAnsi="宋体" w:eastAsia="宋体" w:cs="宋体"/>
          <w:sz w:val="24"/>
          <w:szCs w:val="24"/>
        </w:rPr>
        <w:t xml:space="preserve">的要求编制响应文件，并对其提交的响应文件（包括资格预审申请文件）的真实性、合法性承担法律责任。</w:t>
      </w:r>
      <w:r/>
    </w:p>
    <w:p>
      <w:pPr>
        <w:pStyle w:val="1020"/>
        <w:ind w:righ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供应商兹宣布同意如下: </w:t>
      </w:r>
      <w:r/>
    </w:p>
    <w:p>
      <w:pPr>
        <w:pStyle w:val="1215"/>
        <w:ind w:righ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0"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1"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sz w:val="24"/>
          <w:szCs w:val="24"/>
        </w:rPr>
        <w:t xml:space="preserve">一、完全承担根据《</w:t>
      </w:r>
      <w:r>
        <w:rPr>
          <w:rFonts w:hint="eastAsia" w:ascii="宋体" w:hAnsi="宋体" w:eastAsia="宋体" w:cs="宋体"/>
          <w:sz w:val="24"/>
          <w:szCs w:val="24"/>
          <w:lang w:eastAsia="zh-CN"/>
        </w:rPr>
        <w:t xml:space="preserve">询价文件</w:t>
      </w:r>
      <w:r>
        <w:rPr>
          <w:rFonts w:hint="eastAsia" w:ascii="宋体" w:hAnsi="宋体" w:eastAsia="宋体" w:cs="宋体"/>
          <w:sz w:val="24"/>
          <w:szCs w:val="24"/>
        </w:rPr>
        <w:t xml:space="preserve">》规定完成合同的责任和义务（如有偏离，将全部填写在偏离表中）。</w:t>
      </w:r>
      <w:r/>
    </w:p>
    <w:p>
      <w:pPr>
        <w:pStyle w:val="1215"/>
        <w:ind w:righ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sz w:val="24"/>
          <w:szCs w:val="24"/>
        </w:rPr>
        <w:t xml:space="preserve">二、保证所提供的响应文件（包括资格预审申请文件）及所有材料的真实、合法、有效，并对其负责。</w:t>
      </w:r>
      <w:r/>
    </w:p>
    <w:p>
      <w:pPr>
        <w:pStyle w:val="1020"/>
        <w:ind w:righ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三、已详细审核《</w:t>
      </w:r>
      <w:r>
        <w:rPr>
          <w:rFonts w:hint="eastAsia" w:ascii="宋体" w:hAnsi="宋体" w:eastAsia="宋体" w:cs="宋体"/>
          <w:bCs/>
          <w:sz w:val="24"/>
          <w:szCs w:val="24"/>
          <w:lang w:eastAsia="zh-CN"/>
        </w:rPr>
        <w:t xml:space="preserve">询价文件</w:t>
      </w:r>
      <w:r>
        <w:rPr>
          <w:rFonts w:hint="eastAsia" w:ascii="宋体" w:hAnsi="宋体" w:eastAsia="宋体" w:cs="宋体"/>
          <w:sz w:val="24"/>
          <w:szCs w:val="24"/>
        </w:rPr>
        <w:t xml:space="preserve">》</w:t>
      </w:r>
      <w:r>
        <w:rPr>
          <w:rFonts w:hint="eastAsia" w:ascii="宋体" w:hAnsi="宋体" w:eastAsia="宋体" w:cs="宋体"/>
          <w:sz w:val="24"/>
          <w:szCs w:val="24"/>
          <w:lang w:val="en-US" w:eastAsia="zh-CN" w:bidi="ar-SA"/>
        </w:rPr>
        <w:t xml:space="preserve">，包括《询价文件修改（澄清）》（如果有的</w:t>
      </w:r>
      <w:r>
        <w:rPr>
          <w:rFonts w:hint="eastAsia" w:ascii="宋体" w:hAnsi="宋体" w:eastAsia="宋体" w:cs="宋体"/>
          <w:sz w:val="24"/>
          <w:szCs w:val="24"/>
        </w:rPr>
        <w:t xml:space="preserve">话），本供应商完全理解并同意放弃对这方面不明及误解的权利。</w:t>
      </w:r>
      <w:r/>
    </w:p>
    <w:p>
      <w:pPr>
        <w:pStyle w:val="1020"/>
        <w:ind w:right="0"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四、所供货物保证符合国家有关产品质量、性能和安全标准，无权利瑕疵。</w:t>
      </w:r>
      <w:r/>
    </w:p>
    <w:p>
      <w:pPr>
        <w:pStyle w:val="1020"/>
        <w:ind w:right="0"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五、报价有效期为30个工作日。</w:t>
      </w:r>
      <w:r/>
    </w:p>
    <w:p>
      <w:pPr>
        <w:pStyle w:val="1020"/>
        <w:ind w:right="0"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六、同意向贵方提供贵方可能要求的与本次</w:t>
      </w:r>
      <w:r>
        <w:rPr>
          <w:rFonts w:hint="eastAsia" w:ascii="宋体" w:hAnsi="宋体" w:eastAsia="宋体" w:cs="宋体"/>
          <w:sz w:val="24"/>
          <w:szCs w:val="24"/>
          <w:lang w:eastAsia="zh-CN"/>
        </w:rPr>
        <w:t xml:space="preserve">询价</w:t>
      </w:r>
      <w:r>
        <w:rPr>
          <w:rFonts w:hint="eastAsia" w:ascii="宋体" w:hAnsi="宋体" w:eastAsia="宋体" w:cs="宋体"/>
          <w:sz w:val="24"/>
          <w:szCs w:val="24"/>
        </w:rPr>
        <w:t xml:space="preserve">采购有关的任何证据或资料。</w:t>
      </w:r>
      <w:r/>
    </w:p>
    <w:p>
      <w:pPr>
        <w:pStyle w:val="1020"/>
        <w:ind w:right="0"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七、完全理解贵方不一定要接受最低的报价或收到的任何报价</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20"/>
        <w:ind w:right="0"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八、</w:t>
      </w:r>
      <w:r>
        <w:rPr>
          <w:rFonts w:hint="eastAsia" w:cs="宋体"/>
          <w:sz w:val="24"/>
          <w:szCs w:val="24"/>
          <w:lang w:eastAsia="zh-CN"/>
        </w:rPr>
        <w:t xml:space="preserve">泰州市向正项目管理有限公司</w:t>
      </w:r>
      <w:r>
        <w:rPr>
          <w:rFonts w:hint="eastAsia" w:ascii="宋体" w:hAnsi="宋体" w:eastAsia="宋体" w:cs="宋体"/>
          <w:sz w:val="24"/>
          <w:szCs w:val="24"/>
        </w:rPr>
        <w:t xml:space="preserve">有权将我单位本项目的《</w:t>
      </w:r>
      <w:r>
        <w:rPr>
          <w:rFonts w:hint="eastAsia" w:ascii="宋体" w:hAnsi="宋体" w:eastAsia="宋体" w:cs="宋体"/>
          <w:sz w:val="24"/>
          <w:szCs w:val="24"/>
          <w:lang w:eastAsia="zh-CN"/>
        </w:rPr>
        <w:t xml:space="preserve">询价</w:t>
      </w:r>
      <w:r>
        <w:rPr>
          <w:rFonts w:hint="eastAsia" w:ascii="宋体" w:hAnsi="宋体" w:eastAsia="宋体" w:cs="宋体"/>
          <w:sz w:val="24"/>
          <w:szCs w:val="24"/>
        </w:rPr>
        <w:t xml:space="preserve">报价表》以及《江苏省</w:t>
      </w:r>
      <w:r>
        <w:rPr>
          <w:rFonts w:hint="eastAsia" w:ascii="宋体" w:hAnsi="宋体" w:eastAsia="宋体" w:cs="宋体"/>
          <w:sz w:val="24"/>
          <w:szCs w:val="24"/>
          <w:lang w:eastAsia="zh-CN"/>
        </w:rPr>
        <w:t xml:space="preserve">政府采购合同（参考）</w:t>
      </w:r>
      <w:r>
        <w:rPr>
          <w:rFonts w:hint="eastAsia" w:ascii="宋体" w:hAnsi="宋体" w:eastAsia="宋体" w:cs="宋体"/>
          <w:sz w:val="24"/>
          <w:szCs w:val="24"/>
        </w:rPr>
        <w:t xml:space="preserve">》予以公示，公示的方式由</w:t>
      </w:r>
      <w:r>
        <w:rPr>
          <w:rFonts w:hint="eastAsia" w:cs="宋体"/>
          <w:sz w:val="24"/>
          <w:szCs w:val="24"/>
          <w:lang w:eastAsia="zh-CN"/>
        </w:rPr>
        <w:t xml:space="preserve">泰州市向正项目管理有限公司</w:t>
      </w:r>
      <w:r>
        <w:rPr>
          <w:rFonts w:hint="eastAsia" w:ascii="宋体" w:hAnsi="宋体" w:eastAsia="宋体" w:cs="宋体"/>
          <w:sz w:val="24"/>
          <w:szCs w:val="24"/>
        </w:rPr>
        <w:t xml:space="preserve">。</w:t>
      </w:r>
      <w:r/>
    </w:p>
    <w:p>
      <w:pPr>
        <w:pStyle w:val="1020"/>
        <w:ind w:firstLine="3794"/>
        <w:keepLines w:val="0"/>
        <w:keepNext w:val="0"/>
        <w:pageBreakBefore w:val="0"/>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eastAsia="zh-CN"/>
        </w:rPr>
        <w:t xml:space="preserve">询价</w:t>
      </w:r>
      <w:r>
        <w:rPr>
          <w:rFonts w:hint="eastAsia" w:ascii="宋体" w:hAnsi="宋体" w:eastAsia="宋体" w:cs="宋体"/>
          <w:sz w:val="24"/>
          <w:szCs w:val="24"/>
        </w:rPr>
        <w:t xml:space="preserve">报价供应商</w:t>
      </w:r>
      <w:r>
        <w:rPr>
          <w:rFonts w:hint="eastAsia" w:ascii="宋体" w:hAnsi="宋体" w:eastAsia="宋体" w:cs="宋体"/>
          <w:sz w:val="24"/>
          <w:szCs w:val="24"/>
          <w:lang w:eastAsia="zh-CN"/>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rPr>
        <w:t xml:space="preserve">（盖电子签章）</w:t>
      </w:r>
      <w:r/>
    </w:p>
    <w:p>
      <w:pPr>
        <w:pStyle w:val="1020"/>
        <w:ind w:firstLine="3088"/>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询价</w:t>
      </w:r>
      <w:r>
        <w:rPr>
          <w:rFonts w:hint="eastAsia" w:ascii="宋体" w:hAnsi="宋体" w:eastAsia="宋体" w:cs="宋体"/>
          <w:sz w:val="24"/>
          <w:szCs w:val="24"/>
        </w:rPr>
        <w:t xml:space="preserve">代表：</w:t>
      </w:r>
      <w:r/>
    </w:p>
    <w:p>
      <w:pPr>
        <w:pStyle w:val="1020"/>
        <w:ind w:firstLine="3794"/>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移动电话：</w:t>
      </w:r>
      <w:r/>
    </w:p>
    <w:p>
      <w:pPr>
        <w:pStyle w:val="1020"/>
        <w:ind w:firstLine="8224"/>
        <w:rPr>
          <w:rFonts w:hint="eastAsia" w:ascii="宋体" w:hAnsi="宋体" w:eastAsia="宋体" w:cs="宋体"/>
          <w:sz w:val="24"/>
          <w:szCs w:val="24"/>
        </w:rPr>
      </w:pPr>
      <w:r>
        <w:rPr>
          <w:rFonts w:hint="eastAsia" w:ascii="宋体" w:hAnsi="宋体" w:eastAsia="宋体" w:cs="宋体"/>
          <w:sz w:val="24"/>
          <w:szCs w:val="24"/>
        </w:rPr>
        <w:t xml:space="preserve">年  月  日</w:t>
      </w:r>
      <w:r/>
    </w:p>
    <w:p>
      <w:pPr>
        <w:pStyle w:val="1021"/>
      </w:pPr>
      <w:r/>
      <w:r/>
    </w:p>
    <w:p>
      <w:pPr>
        <w:pStyle w:val="1020"/>
        <w:jc w:val="center"/>
        <w:rPr>
          <w:rFonts w:hint="eastAsia"/>
          <w:b/>
          <w:bCs/>
          <w:sz w:val="28"/>
          <w:szCs w:val="28"/>
          <w:lang w:val="en-US" w:eastAsia="zh-CN"/>
        </w:rPr>
      </w:pPr>
      <w:r/>
      <w:bookmarkStart w:id="32" w:name="_Toc10997"/>
      <w:r/>
      <w:r/>
    </w:p>
    <w:p>
      <w:pPr>
        <w:pStyle w:val="1020"/>
        <w:jc w:val="center"/>
        <w:rPr>
          <w:rFonts w:hint="eastAsia"/>
          <w:b/>
          <w:bCs/>
          <w:sz w:val="28"/>
          <w:szCs w:val="28"/>
          <w:lang w:val="en-US" w:eastAsia="zh-CN"/>
        </w:rPr>
      </w:pPr>
      <w:r>
        <w:rPr>
          <w:rFonts w:hint="eastAsia"/>
          <w:b/>
          <w:bCs/>
          <w:sz w:val="28"/>
          <w:szCs w:val="28"/>
          <w:lang w:val="en-US" w:eastAsia="zh-CN"/>
        </w:rPr>
        <w:t xml:space="preserve">2、询价报价表</w:t>
      </w:r>
      <w:bookmarkEnd w:id="32"/>
      <w:r/>
      <w:r/>
    </w:p>
    <w:p>
      <w:pPr>
        <w:pStyle w:val="1020"/>
        <w:rPr>
          <w:rFonts w:hint="eastAsia" w:ascii="宋体" w:hAnsi="宋体" w:eastAsia="宋体" w:cs="宋体"/>
          <w:sz w:val="24"/>
          <w:szCs w:val="24"/>
        </w:rPr>
      </w:pPr>
      <w:r>
        <w:rPr>
          <w:rFonts w:hint="eastAsia" w:ascii="宋体" w:hAnsi="宋体" w:eastAsia="宋体" w:cs="宋体"/>
          <w:sz w:val="24"/>
          <w:szCs w:val="24"/>
        </w:rPr>
      </w:r>
      <w:r/>
    </w:p>
    <w:p>
      <w:pPr>
        <w:pStyle w:val="1020"/>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项目编号：</w:t>
      </w:r>
      <w:r>
        <w:rPr>
          <w:rFonts w:hint="eastAsia" w:ascii="宋体" w:hAnsi="宋体" w:eastAsia="宋体" w:cs="宋体"/>
          <w:color w:val="ff0000"/>
          <w:sz w:val="24"/>
          <w:szCs w:val="24"/>
          <w:u w:val="single"/>
          <w:lang w:val="en-US" w:eastAsia="zh-CN"/>
        </w:rPr>
        <w:t xml:space="preserve">        </w:t>
      </w:r>
      <w:r>
        <w:rPr>
          <w:rFonts w:hint="eastAsia" w:ascii="宋体" w:hAnsi="宋体" w:eastAsia="宋体" w:cs="宋体"/>
          <w:color w:val="ff0000"/>
          <w:sz w:val="24"/>
          <w:szCs w:val="24"/>
        </w:rPr>
        <w:t xml:space="preserve">号</w:t>
      </w:r>
      <w:r/>
    </w:p>
    <w:p>
      <w:pPr>
        <w:pStyle w:val="1020"/>
        <w:jc w:val="cente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货币单位：人民币元</w:t>
      </w:r>
      <w:r/>
    </w:p>
    <w:tbl>
      <w:tblPr>
        <w:tblStyle w:val="939"/>
        <w:tblW w:w="956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24"/>
        <w:gridCol w:w="2608"/>
        <w:gridCol w:w="2665"/>
        <w:gridCol w:w="1263"/>
      </w:tblGrid>
      <w:tr>
        <w:trPr>
          <w:cantSplit/>
          <w:jc w:val="center"/>
          <w:trHeight w:val="884"/>
        </w:trPr>
        <w:tc>
          <w:tcPr>
            <w:tcW w:w="3024" w:type="dxa"/>
            <w:vAlign w:val="center"/>
            <w:textDirection w:val="lrTb"/>
            <w:noWrap w:val="false"/>
          </w:tcPr>
          <w:p>
            <w:pPr>
              <w:pStyle w:val="1020"/>
              <w:jc w:val="center"/>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2608" w:type="dxa"/>
            <w:vAlign w:val="center"/>
            <w:textDirection w:val="lrTb"/>
            <w:noWrap w:val="false"/>
          </w:tcPr>
          <w:p>
            <w:pPr>
              <w:pStyle w:val="1020"/>
              <w:jc w:val="center"/>
              <w:rPr>
                <w:rFonts w:hint="eastAsia" w:ascii="宋体" w:hAnsi="宋体" w:eastAsia="宋体" w:cs="宋体"/>
                <w:sz w:val="24"/>
                <w:szCs w:val="24"/>
              </w:rPr>
            </w:pPr>
            <w:r>
              <w:rPr>
                <w:rFonts w:hint="eastAsia" w:ascii="宋体" w:hAnsi="宋体" w:eastAsia="宋体" w:cs="宋体"/>
                <w:sz w:val="24"/>
                <w:szCs w:val="24"/>
              </w:rPr>
              <w:t xml:space="preserve">项目内容</w:t>
            </w:r>
            <w:r/>
          </w:p>
        </w:tc>
        <w:tc>
          <w:tcPr>
            <w:tcW w:w="2665" w:type="dxa"/>
            <w:vAlign w:val="center"/>
            <w:textDirection w:val="lrTb"/>
            <w:noWrap w:val="false"/>
          </w:tcPr>
          <w:p>
            <w:pPr>
              <w:pStyle w:val="1020"/>
              <w:jc w:val="center"/>
              <w:rPr>
                <w:rFonts w:hint="eastAsia" w:ascii="宋体" w:hAnsi="宋体" w:eastAsia="宋体" w:cs="宋体"/>
                <w:sz w:val="24"/>
                <w:szCs w:val="24"/>
              </w:rPr>
            </w:pPr>
            <w:r>
              <w:rPr>
                <w:rFonts w:hint="eastAsia" w:ascii="宋体" w:hAnsi="宋体" w:eastAsia="宋体" w:cs="宋体"/>
                <w:sz w:val="24"/>
                <w:szCs w:val="24"/>
              </w:rPr>
              <w:t xml:space="preserve">单价报价（小写）</w:t>
            </w:r>
            <w:r/>
          </w:p>
        </w:tc>
        <w:tc>
          <w:tcPr>
            <w:tcW w:w="1263" w:type="dxa"/>
            <w:vAlign w:val="center"/>
            <w:textDirection w:val="lrTb"/>
            <w:noWrap w:val="false"/>
          </w:tcPr>
          <w:p>
            <w:pPr>
              <w:pStyle w:val="1020"/>
              <w:jc w:val="center"/>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cantSplit/>
          <w:jc w:val="center"/>
          <w:trHeight w:val="1165"/>
        </w:trPr>
        <w:tc>
          <w:tcPr>
            <w:tcW w:w="3024" w:type="dxa"/>
            <w:vAlign w:val="center"/>
            <w:vMerge w:val="restart"/>
            <w:textDirection w:val="lrTb"/>
            <w:noWrap w:val="false"/>
          </w:tcPr>
          <w:p>
            <w:pPr>
              <w:pStyle w:val="1020"/>
              <w:rPr>
                <w:rFonts w:hint="eastAsia" w:ascii="宋体" w:hAnsi="宋体" w:eastAsia="宋体" w:cs="宋体"/>
                <w:sz w:val="24"/>
                <w:szCs w:val="24"/>
                <w:lang w:eastAsia="zh-CN"/>
              </w:rPr>
            </w:pPr>
            <w:r>
              <w:rPr>
                <w:rFonts w:hint="eastAsia" w:cs="宋体"/>
                <w:sz w:val="24"/>
                <w:szCs w:val="24"/>
                <w:lang w:eastAsia="zh-CN"/>
              </w:rPr>
              <w:t xml:space="preserve">秋粮抗逆防灾物资采购</w:t>
            </w:r>
            <w:r/>
          </w:p>
        </w:tc>
        <w:tc>
          <w:tcPr>
            <w:tcW w:w="26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b w:val="0"/>
                <w:bCs/>
                <w:sz w:val="24"/>
                <w:szCs w:val="24"/>
                <w:lang w:val="en-US" w:eastAsia="zh-CN"/>
              </w:rPr>
              <w:t xml:space="preserve">大量元素水溶肥</w:t>
            </w:r>
            <w:r/>
          </w:p>
        </w:tc>
        <w:tc>
          <w:tcPr>
            <w:tcW w:w="2665" w:type="dxa"/>
            <w:vAlign w:val="center"/>
            <w:textDirection w:val="lrTb"/>
            <w:noWrap w:val="false"/>
          </w:tcPr>
          <w:p>
            <w:pPr>
              <w:pStyle w:val="1020"/>
              <w:jc w:val="center"/>
              <w:rPr>
                <w:rFonts w:ascii="宋体" w:hAnsi="宋体" w:eastAsia="宋体" w:cs="宋体"/>
                <w:sz w:val="24"/>
                <w:szCs w:val="24"/>
                <w:lang w:val="en-US" w:eastAsia="zh-CN"/>
              </w:rPr>
            </w:pPr>
            <w:r>
              <w:rPr>
                <w:rFonts w:hint="eastAsia" w:cs="宋体"/>
                <w:sz w:val="24"/>
                <w:szCs w:val="24"/>
                <w:lang w:val="en-US" w:eastAsia="zh-CN"/>
              </w:rPr>
              <w:t xml:space="preserve">       元/瓶</w:t>
            </w:r>
            <w:r/>
          </w:p>
        </w:tc>
        <w:tc>
          <w:tcPr>
            <w:tcW w:w="1263" w:type="dxa"/>
            <w:vAlign w:val="center"/>
            <w:vMerge w:val="restart"/>
            <w:textDirection w:val="lrTb"/>
            <w:noWrap w:val="false"/>
          </w:tcPr>
          <w:p>
            <w:pPr>
              <w:pStyle w:val="1020"/>
              <w:jc w:val="center"/>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165"/>
        </w:trPr>
        <w:tc>
          <w:tcPr>
            <w:tcW w:w="3024" w:type="dxa"/>
            <w:vAlign w:val="center"/>
            <w:vMerge w:val="continue"/>
            <w:textDirection w:val="lrTb"/>
            <w:noWrap w:val="false"/>
          </w:tcPr>
          <w:p>
            <w:pPr>
              <w:pStyle w:val="1020"/>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26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b w:val="0"/>
                <w:bCs/>
                <w:sz w:val="24"/>
                <w:szCs w:val="24"/>
                <w:lang w:val="en-US" w:eastAsia="zh-CN"/>
              </w:rPr>
              <w:t xml:space="preserve">含氨基酸水溶肥</w:t>
            </w:r>
            <w:r/>
          </w:p>
        </w:tc>
        <w:tc>
          <w:tcPr>
            <w:tcW w:w="2665" w:type="dxa"/>
            <w:vAlign w:val="center"/>
            <w:textDirection w:val="lrTb"/>
            <w:noWrap w:val="false"/>
          </w:tcPr>
          <w:p>
            <w:pPr>
              <w:pStyle w:val="1020"/>
              <w:jc w:val="center"/>
              <w:rPr>
                <w:rFonts w:hint="eastAsia" w:ascii="宋体" w:hAnsi="宋体" w:eastAsia="宋体" w:cs="宋体"/>
                <w:sz w:val="24"/>
                <w:szCs w:val="24"/>
              </w:rPr>
            </w:pPr>
            <w:r>
              <w:rPr>
                <w:rFonts w:hint="eastAsia" w:cs="宋体"/>
                <w:sz w:val="24"/>
                <w:szCs w:val="24"/>
                <w:lang w:val="en-US" w:eastAsia="zh-CN"/>
              </w:rPr>
              <w:t xml:space="preserve">       元/瓶</w:t>
            </w:r>
            <w:r/>
          </w:p>
        </w:tc>
        <w:tc>
          <w:tcPr>
            <w:tcW w:w="1263" w:type="dxa"/>
            <w:vAlign w:val="center"/>
            <w:vMerge w:val="continue"/>
            <w:textDirection w:val="lrTb"/>
            <w:noWrap w:val="false"/>
          </w:tcPr>
          <w:p>
            <w:pPr>
              <w:pStyle w:val="1020"/>
              <w:jc w:val="center"/>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476"/>
        </w:trPr>
        <w:tc>
          <w:tcPr>
            <w:gridSpan w:val="3"/>
            <w:tcW w:w="8297" w:type="dxa"/>
            <w:vAlign w:val="center"/>
            <w:textDirection w:val="lrTb"/>
            <w:noWrap w:val="false"/>
          </w:tcPr>
          <w:p>
            <w:pPr>
              <w:pStyle w:val="1020"/>
              <w:jc w:val="both"/>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单价报价</w:t>
            </w:r>
            <w:r>
              <w:rPr>
                <w:rFonts w:hint="eastAsia" w:cs="宋体"/>
                <w:sz w:val="24"/>
                <w:szCs w:val="24"/>
                <w:lang w:val="en-US" w:eastAsia="zh-CN"/>
              </w:rPr>
              <w:t xml:space="preserve">合计</w:t>
            </w:r>
            <w:r>
              <w:rPr>
                <w:rFonts w:hint="eastAsia" w:ascii="宋体" w:hAnsi="宋体" w:eastAsia="宋体" w:cs="宋体"/>
                <w:sz w:val="24"/>
                <w:szCs w:val="24"/>
              </w:rPr>
              <w:t xml:space="preserve">（大写）</w:t>
            </w:r>
            <w:r>
              <w:rPr>
                <w:rFonts w:hint="eastAsia" w:ascii="宋体" w:hAnsi="宋体" w:eastAsia="宋体" w:cs="宋体"/>
                <w:sz w:val="24"/>
                <w:szCs w:val="24"/>
                <w:lang w:eastAsia="zh-CN"/>
              </w:rPr>
              <w:t xml:space="preserve">：</w:t>
            </w:r>
            <w:r>
              <w:rPr>
                <w:rFonts w:hint="eastAsia" w:ascii="宋体" w:hAnsi="宋体" w:eastAsia="宋体" w:cs="宋体"/>
                <w:sz w:val="24"/>
                <w:szCs w:val="24"/>
                <w:u w:val="single"/>
                <w:lang w:val="en-US" w:eastAsia="zh-CN"/>
              </w:rPr>
              <w:t xml:space="preserve">                                    </w:t>
            </w:r>
            <w:r/>
          </w:p>
        </w:tc>
        <w:tc>
          <w:tcPr>
            <w:tcW w:w="1263" w:type="dxa"/>
            <w:vAlign w:val="center"/>
            <w:vMerge w:val="continue"/>
            <w:textDirection w:val="lrTb"/>
            <w:noWrap w:val="false"/>
          </w:tcPr>
          <w:p>
            <w:pPr>
              <w:pStyle w:val="1020"/>
              <w:jc w:val="center"/>
              <w:rPr>
                <w:rFonts w:hint="eastAsia" w:ascii="宋体" w:hAnsi="宋体" w:eastAsia="宋体" w:cs="宋体"/>
                <w:sz w:val="24"/>
                <w:szCs w:val="24"/>
              </w:rPr>
            </w:pPr>
            <w:r>
              <w:rPr>
                <w:rFonts w:hint="eastAsia" w:ascii="宋体" w:hAnsi="宋体" w:eastAsia="宋体" w:cs="宋体"/>
                <w:sz w:val="24"/>
                <w:szCs w:val="24"/>
              </w:rPr>
            </w:r>
            <w:r/>
          </w:p>
        </w:tc>
      </w:tr>
    </w:tbl>
    <w:p>
      <w:pPr>
        <w:pStyle w:val="1020"/>
        <w:rPr>
          <w:rFonts w:hint="eastAsia" w:ascii="宋体" w:hAnsi="宋体" w:eastAsia="宋体" w:cs="宋体"/>
          <w:sz w:val="24"/>
          <w:szCs w:val="24"/>
        </w:rPr>
      </w:pPr>
      <w:r>
        <w:rPr>
          <w:rFonts w:hint="eastAsia" w:ascii="宋体" w:hAnsi="宋体" w:eastAsia="宋体" w:cs="宋体"/>
          <w:sz w:val="24"/>
          <w:szCs w:val="24"/>
        </w:rPr>
      </w:r>
      <w:r/>
    </w:p>
    <w:p>
      <w:pPr>
        <w:pStyle w:val="1020"/>
        <w:rPr>
          <w:rFonts w:hint="eastAsia" w:ascii="宋体" w:hAnsi="宋体" w:eastAsia="宋体" w:cs="宋体"/>
          <w:sz w:val="24"/>
          <w:szCs w:val="24"/>
        </w:rPr>
      </w:pPr>
      <w:r>
        <w:rPr>
          <w:rFonts w:hint="eastAsia" w:ascii="宋体" w:hAnsi="宋体" w:eastAsia="宋体" w:cs="宋体"/>
          <w:sz w:val="24"/>
          <w:szCs w:val="24"/>
        </w:rPr>
        <w:t xml:space="preserve">供应商报价说明：</w:t>
      </w:r>
      <w:r/>
    </w:p>
    <w:p>
      <w:pPr>
        <w:pStyle w:val="1020"/>
        <w:ind w:left="0" w:firstLine="638"/>
        <w:rPr>
          <w:rFonts w:hint="eastAsia" w:ascii="宋体" w:hAnsi="宋体" w:eastAsia="宋体" w:cs="宋体"/>
          <w:sz w:val="24"/>
          <w:szCs w:val="24"/>
        </w:rPr>
      </w:pPr>
      <w:r>
        <w:rPr>
          <w:rFonts w:hint="eastAsia" w:ascii="宋体" w:hAnsi="宋体" w:eastAsia="宋体" w:cs="宋体"/>
          <w:sz w:val="24"/>
          <w:szCs w:val="24"/>
        </w:rPr>
        <w:t xml:space="preserve">1、报价包括完成项目的所有费用。采购人不再支付报价以外的任何费用。</w:t>
      </w:r>
      <w:r/>
    </w:p>
    <w:p>
      <w:pPr>
        <w:pStyle w:val="1020"/>
        <w:ind w:left="0" w:firstLine="638"/>
        <w:rPr>
          <w:rFonts w:hint="eastAsia" w:ascii="宋体" w:hAnsi="宋体" w:eastAsia="宋体" w:cs="宋体"/>
          <w:sz w:val="24"/>
          <w:szCs w:val="24"/>
        </w:rPr>
      </w:pPr>
      <w:r>
        <w:rPr>
          <w:rFonts w:hint="eastAsia" w:ascii="宋体" w:hAnsi="宋体" w:eastAsia="宋体" w:cs="宋体"/>
          <w:sz w:val="24"/>
          <w:szCs w:val="24"/>
        </w:rPr>
        <w:t xml:space="preserve">2.报价以</w:t>
      </w:r>
      <w:r>
        <w:rPr>
          <w:rFonts w:hint="eastAsia" w:cs="宋体"/>
          <w:sz w:val="24"/>
          <w:szCs w:val="24"/>
          <w:lang w:val="en-US" w:eastAsia="zh-CN"/>
        </w:rPr>
        <w:t xml:space="preserve">单价报价合计</w:t>
      </w:r>
      <w:r>
        <w:rPr>
          <w:rFonts w:hint="eastAsia" w:ascii="宋体" w:hAnsi="宋体" w:eastAsia="宋体" w:cs="宋体"/>
          <w:sz w:val="24"/>
          <w:szCs w:val="24"/>
        </w:rPr>
        <w:t xml:space="preserve">为准，大小写不一致以大写为准；</w:t>
      </w:r>
      <w:r/>
    </w:p>
    <w:p>
      <w:pPr>
        <w:pStyle w:val="1020"/>
        <w:ind w:left="0" w:firstLine="638"/>
        <w:rPr>
          <w:rFonts w:hint="eastAsia" w:ascii="宋体" w:hAnsi="宋体" w:eastAsia="宋体" w:cs="宋体"/>
          <w:sz w:val="24"/>
          <w:szCs w:val="24"/>
        </w:rPr>
      </w:pPr>
      <w:r>
        <w:rPr>
          <w:rFonts w:hint="eastAsia" w:ascii="宋体" w:hAnsi="宋体" w:eastAsia="宋体" w:cs="宋体"/>
          <w:sz w:val="24"/>
          <w:szCs w:val="24"/>
        </w:rPr>
        <w:t xml:space="preserve">3.偏离说明：详见《偏离表》。</w:t>
      </w:r>
      <w:r/>
    </w:p>
    <w:p>
      <w:pPr>
        <w:pStyle w:val="1020"/>
        <w:ind w:left="0" w:firstLine="638"/>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响应文件制作软件中默认格式的《询价报价表》单价填写两</w:t>
      </w:r>
      <w:r>
        <w:rPr>
          <w:rFonts w:hint="eastAsia" w:ascii="宋体" w:hAnsi="宋体" w:eastAsia="宋体" w:cs="宋体"/>
          <w:sz w:val="24"/>
          <w:szCs w:val="24"/>
          <w:lang w:val="en-US" w:eastAsia="zh-CN"/>
        </w:rPr>
        <w:t xml:space="preserve">种肥料</w:t>
      </w:r>
      <w:r>
        <w:rPr>
          <w:rFonts w:hint="eastAsia" w:ascii="宋体" w:hAnsi="宋体" w:eastAsia="宋体" w:cs="宋体"/>
          <w:sz w:val="24"/>
          <w:szCs w:val="24"/>
        </w:rPr>
        <w:t xml:space="preserve">的单价合计。</w:t>
      </w:r>
      <w:r/>
    </w:p>
    <w:p>
      <w:pPr>
        <w:pStyle w:val="1020"/>
        <w:rPr>
          <w:rFonts w:hint="eastAsia" w:ascii="宋体" w:hAnsi="宋体" w:eastAsia="宋体" w:cs="宋体"/>
          <w:sz w:val="24"/>
          <w:szCs w:val="24"/>
        </w:rPr>
      </w:pPr>
      <w:r>
        <w:rPr>
          <w:rFonts w:hint="eastAsia" w:ascii="宋体" w:hAnsi="宋体" w:eastAsia="宋体" w:cs="宋体"/>
          <w:sz w:val="24"/>
          <w:szCs w:val="24"/>
        </w:rPr>
      </w:r>
      <w:r/>
    </w:p>
    <w:p>
      <w:pPr>
        <w:pStyle w:val="1021"/>
        <w:rPr>
          <w:rFonts w:hint="eastAsia"/>
        </w:rPr>
      </w:pPr>
      <w:r>
        <w:rPr>
          <w:rFonts w:hint="eastAsia"/>
        </w:rPr>
      </w:r>
      <w:r/>
    </w:p>
    <w:p>
      <w:pPr>
        <w:pStyle w:val="1020"/>
        <w:rPr>
          <w:rFonts w:hint="eastAsia" w:ascii="宋体" w:hAnsi="宋体" w:eastAsia="宋体" w:cs="宋体"/>
          <w:sz w:val="24"/>
          <w:szCs w:val="24"/>
        </w:rPr>
      </w:pPr>
      <w:r>
        <w:rPr>
          <w:rFonts w:hint="eastAsia" w:ascii="宋体" w:hAnsi="宋体" w:eastAsia="宋体" w:cs="宋体"/>
          <w:sz w:val="24"/>
          <w:szCs w:val="24"/>
        </w:rPr>
        <w:t xml:space="preserve">供应商名称</w:t>
      </w:r>
      <w:r>
        <w:rPr>
          <w:rFonts w:hint="eastAsia" w:ascii="宋体" w:hAnsi="宋体" w:eastAsia="宋体" w:cs="宋体"/>
          <w:sz w:val="24"/>
          <w:szCs w:val="24"/>
          <w:lang w:eastAsia="zh-CN"/>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rPr>
        <w:t xml:space="preserve">（盖电子签章）</w:t>
      </w:r>
      <w:r/>
    </w:p>
    <w:p>
      <w:pPr>
        <w:pStyle w:val="1020"/>
        <w:rPr>
          <w:rFonts w:hint="eastAsia" w:ascii="宋体" w:hAnsi="宋体" w:eastAsia="宋体" w:cs="宋体"/>
          <w:sz w:val="24"/>
          <w:szCs w:val="24"/>
        </w:rPr>
      </w:pPr>
      <w:r>
        <w:rPr>
          <w:rFonts w:hint="eastAsia" w:ascii="宋体" w:hAnsi="宋体" w:eastAsia="宋体" w:cs="宋体"/>
          <w:sz w:val="24"/>
          <w:szCs w:val="24"/>
        </w:rPr>
      </w:r>
      <w:r/>
    </w:p>
    <w:p>
      <w:pPr>
        <w:pStyle w:val="1020"/>
        <w:rPr>
          <w:rFonts w:hint="eastAsia" w:ascii="宋体" w:hAnsi="宋体" w:eastAsia="宋体" w:cs="宋体"/>
          <w:sz w:val="24"/>
          <w:szCs w:val="24"/>
        </w:rPr>
      </w:pPr>
      <w:r>
        <w:rPr>
          <w:rFonts w:hint="eastAsia" w:ascii="宋体" w:hAnsi="宋体" w:eastAsia="宋体" w:cs="宋体"/>
          <w:sz w:val="24"/>
          <w:szCs w:val="24"/>
        </w:rPr>
        <w:t xml:space="preserve">法定代表人</w:t>
      </w:r>
      <w:r>
        <w:rPr>
          <w:rFonts w:hint="eastAsia" w:ascii="宋体" w:hAnsi="宋体" w:eastAsia="宋体" w:cs="宋体"/>
          <w:sz w:val="24"/>
          <w:szCs w:val="24"/>
          <w:lang w:val="en-US" w:eastAsia="zh-CN"/>
        </w:rPr>
        <w:t xml:space="preserve">或受托人</w:t>
      </w:r>
      <w:r>
        <w:rPr>
          <w:rFonts w:hint="eastAsia" w:ascii="宋体" w:hAnsi="宋体" w:eastAsia="宋体" w:cs="宋体"/>
          <w:sz w:val="24"/>
          <w:szCs w:val="24"/>
        </w:rPr>
        <w:t xml:space="preserve">（签字</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u w:val="none"/>
        </w:rPr>
        <w:t xml:space="preserve">盖电子签章</w:t>
      </w:r>
      <w:r>
        <w:rPr>
          <w:rFonts w:hint="eastAsia" w:ascii="宋体" w:hAnsi="宋体" w:eastAsia="宋体" w:cs="宋体"/>
          <w:sz w:val="24"/>
          <w:szCs w:val="24"/>
        </w:rPr>
        <w:t xml:space="preserve">）：                      </w:t>
      </w:r>
      <w:r/>
    </w:p>
    <w:p>
      <w:pPr>
        <w:pStyle w:val="1020"/>
        <w:rPr>
          <w:rFonts w:hint="eastAsia" w:ascii="宋体" w:hAnsi="宋体" w:eastAsia="宋体" w:cs="宋体"/>
          <w:sz w:val="24"/>
          <w:szCs w:val="24"/>
        </w:rPr>
      </w:pPr>
      <w:r>
        <w:rPr>
          <w:rFonts w:hint="eastAsia" w:ascii="宋体" w:hAnsi="宋体" w:eastAsia="宋体" w:cs="宋体"/>
          <w:sz w:val="24"/>
          <w:szCs w:val="24"/>
        </w:rPr>
      </w:r>
      <w:r/>
    </w:p>
    <w:p>
      <w:pPr>
        <w:pStyle w:val="1020"/>
        <w:rPr>
          <w:rFonts w:hint="eastAsia" w:ascii="宋体" w:hAnsi="宋体" w:eastAsia="宋体" w:cs="宋体"/>
          <w:sz w:val="24"/>
          <w:szCs w:val="24"/>
        </w:rPr>
      </w:pPr>
      <w:r>
        <w:rPr>
          <w:rFonts w:hint="eastAsia" w:ascii="宋体" w:hAnsi="宋体" w:eastAsia="宋体" w:cs="宋体"/>
          <w:sz w:val="24"/>
          <w:szCs w:val="24"/>
        </w:rPr>
        <w:t xml:space="preserve">报价时间：    年  月  日</w:t>
      </w:r>
      <w:r/>
    </w:p>
    <w:p>
      <w:pPr>
        <w:pStyle w:val="1020"/>
        <w:jc w:val="center"/>
        <w:rPr>
          <w:rFonts w:hint="eastAsia"/>
          <w:b/>
          <w:bCs/>
          <w:sz w:val="28"/>
          <w:szCs w:val="28"/>
          <w:lang w:val="en-US" w:eastAsia="zh-CN"/>
        </w:rPr>
      </w:pPr>
      <w:r/>
      <w:bookmarkStart w:id="33" w:name="_Toc25044"/>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t xml:space="preserve">3、</w:t>
      </w:r>
      <w:bookmarkEnd w:id="33"/>
      <w:r>
        <w:rPr>
          <w:rFonts w:hint="eastAsia"/>
          <w:b/>
          <w:bCs/>
          <w:sz w:val="28"/>
          <w:szCs w:val="28"/>
          <w:lang w:val="en-US" w:eastAsia="zh-CN"/>
        </w:rPr>
        <w:t xml:space="preserve">采购货物供应明细表</w:t>
      </w:r>
      <w:r/>
    </w:p>
    <w:p>
      <w:pPr>
        <w:pStyle w:val="10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项目</w:t>
      </w:r>
      <w:r>
        <w:rPr>
          <w:rFonts w:hint="eastAsia" w:ascii="宋体" w:hAnsi="宋体" w:eastAsia="宋体" w:cs="宋体"/>
          <w:sz w:val="24"/>
          <w:szCs w:val="24"/>
          <w:lang w:val="en-US" w:eastAsia="zh-CN"/>
        </w:rPr>
        <w:t xml:space="preserve">名称</w:t>
      </w:r>
      <w:r>
        <w:rPr>
          <w:rFonts w:hint="eastAsia" w:ascii="宋体" w:hAnsi="宋体" w:eastAsia="宋体" w:cs="宋体"/>
          <w:sz w:val="24"/>
          <w:szCs w:val="24"/>
        </w:rPr>
        <w:t xml:space="preserve">：</w:t>
      </w:r>
      <w:r>
        <w:rPr>
          <w:rFonts w:hint="eastAsia" w:ascii="宋体" w:hAnsi="宋体" w:eastAsia="宋体" w:cs="宋体"/>
          <w:bCs/>
          <w:sz w:val="24"/>
          <w:szCs w:val="24"/>
          <w:u w:val="single"/>
          <w:lang w:val="en-US" w:eastAsia="zh-CN"/>
        </w:rPr>
        <w:t xml:space="preserve">            </w:t>
      </w:r>
      <w:r/>
    </w:p>
    <w:p>
      <w:pPr>
        <w:pStyle w:val="1021"/>
        <w:rPr>
          <w:rFonts w:hint="eastAsia" w:ascii="宋体" w:hAnsi="宋体" w:eastAsia="宋体" w:cs="宋体"/>
          <w:sz w:val="24"/>
          <w:szCs w:val="24"/>
          <w:lang w:val="en-US" w:eastAsia="zh-CN"/>
        </w:rPr>
      </w:pPr>
      <w:r>
        <w:rPr>
          <w:rFonts w:hint="eastAsia" w:ascii="宋体" w:hAnsi="宋体" w:eastAsia="宋体" w:cs="宋体"/>
          <w:sz w:val="24"/>
          <w:szCs w:val="24"/>
        </w:rPr>
        <w:t xml:space="preserve">项目编号：</w:t>
      </w:r>
      <w:r>
        <w:rPr>
          <w:rFonts w:hint="eastAsia" w:ascii="宋体" w:hAnsi="宋体" w:eastAsia="宋体" w:cs="宋体"/>
          <w:bCs/>
          <w:sz w:val="24"/>
          <w:szCs w:val="24"/>
          <w:u w:val="single"/>
          <w:lang w:val="en-US" w:eastAsia="zh-CN"/>
        </w:rPr>
        <w:t xml:space="preserve">             </w:t>
      </w:r>
      <w:r/>
    </w:p>
    <w:p>
      <w:pPr>
        <w:pStyle w:val="1052"/>
        <w:jc w:val="both"/>
        <w:keepLines w:val="0"/>
        <w:keepNext w:val="0"/>
        <w:spacing w:before="0" w:beforeAutospacing="0" w:after="0" w:afterAutospacing="0"/>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rPr>
        <w:t xml:space="preserve"> </w:t>
      </w:r>
      <w:r/>
    </w:p>
    <w:tbl>
      <w:tblPr>
        <w:tblStyle w:val="105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014"/>
        <w:gridCol w:w="1106"/>
        <w:gridCol w:w="1066"/>
        <w:gridCol w:w="1362"/>
        <w:gridCol w:w="742"/>
        <w:gridCol w:w="934"/>
        <w:gridCol w:w="1089"/>
        <w:gridCol w:w="1583"/>
      </w:tblGrid>
      <w:tr>
        <w:trPr>
          <w:jc w:val="center"/>
        </w:trPr>
        <w:tc>
          <w:tcPr>
            <w:tcW w:w="860" w:type="dxa"/>
            <w:vAlign w:val="center"/>
            <w:textDirection w:val="lrTb"/>
            <w:noWrap w:val="false"/>
          </w:tcPr>
          <w:p>
            <w:pPr>
              <w:jc w:val="center"/>
              <w:rPr>
                <w:rFonts w:hint="eastAsia" w:ascii="宋体" w:hAnsi="宋体" w:eastAsia="宋体" w:cs="宋体"/>
                <w:color w:val="000000"/>
                <w:sz w:val="24"/>
                <w:szCs w:val="24"/>
                <w:vertAlign w:val="baseline"/>
              </w:rPr>
            </w:pPr>
            <w:r>
              <w:rPr>
                <w:rFonts w:hint="eastAsia" w:ascii="宋体" w:hAnsi="宋体" w:eastAsia="宋体" w:cs="宋体"/>
                <w:sz w:val="24"/>
                <w:szCs w:val="24"/>
              </w:rPr>
              <w:t xml:space="preserve">序号</w:t>
            </w:r>
            <w:r/>
          </w:p>
        </w:tc>
        <w:tc>
          <w:tcPr>
            <w:tcW w:w="104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货物</w:t>
            </w:r>
            <w:r/>
          </w:p>
          <w:p>
            <w:pPr>
              <w:jc w:val="center"/>
              <w:rPr>
                <w:rFonts w:hint="eastAsia" w:ascii="宋体" w:hAnsi="宋体" w:eastAsia="宋体" w:cs="宋体"/>
                <w:color w:val="000000"/>
                <w:sz w:val="24"/>
                <w:szCs w:val="24"/>
                <w:vertAlign w:val="baseline"/>
              </w:rPr>
            </w:pPr>
            <w:r>
              <w:rPr>
                <w:rFonts w:hint="eastAsia" w:ascii="宋体" w:hAnsi="宋体" w:eastAsia="宋体" w:cs="宋体"/>
                <w:sz w:val="24"/>
                <w:szCs w:val="24"/>
              </w:rPr>
              <w:t xml:space="preserve">名称</w:t>
            </w:r>
            <w:r/>
          </w:p>
        </w:tc>
        <w:tc>
          <w:tcPr>
            <w:tcW w:w="113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品牌</w:t>
            </w:r>
            <w:r/>
          </w:p>
          <w:p>
            <w:pPr>
              <w:jc w:val="center"/>
              <w:rPr>
                <w:rFonts w:hint="eastAsia" w:ascii="宋体" w:hAnsi="宋体" w:eastAsia="宋体" w:cs="宋体"/>
                <w:color w:val="000000"/>
                <w:sz w:val="24"/>
                <w:szCs w:val="24"/>
                <w:vertAlign w:val="baseline"/>
              </w:rPr>
            </w:pPr>
            <w:r>
              <w:rPr>
                <w:rFonts w:hint="eastAsia" w:ascii="宋体" w:hAnsi="宋体" w:eastAsia="宋体" w:cs="宋体"/>
                <w:sz w:val="24"/>
                <w:szCs w:val="24"/>
              </w:rPr>
              <w:t xml:space="preserve">型号</w:t>
            </w:r>
            <w:r/>
          </w:p>
        </w:tc>
        <w:tc>
          <w:tcPr>
            <w:tcW w:w="10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规格</w:t>
            </w:r>
            <w:r/>
          </w:p>
          <w:p>
            <w:pPr>
              <w:jc w:val="center"/>
              <w:rPr>
                <w:rFonts w:hint="eastAsia" w:ascii="宋体" w:hAnsi="宋体" w:eastAsia="宋体" w:cs="宋体"/>
                <w:color w:val="000000"/>
                <w:sz w:val="24"/>
                <w:szCs w:val="24"/>
                <w:vertAlign w:val="baseline"/>
              </w:rPr>
            </w:pPr>
            <w:r>
              <w:rPr>
                <w:rFonts w:hint="eastAsia" w:ascii="宋体" w:hAnsi="宋体" w:eastAsia="宋体" w:cs="宋体"/>
                <w:sz w:val="24"/>
                <w:szCs w:val="24"/>
              </w:rPr>
              <w:t xml:space="preserve">参数</w:t>
            </w:r>
            <w:r/>
          </w:p>
        </w:tc>
        <w:tc>
          <w:tcPr>
            <w:tcW w:w="139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厂家</w:t>
            </w:r>
            <w:r/>
          </w:p>
          <w:p>
            <w:pPr>
              <w:jc w:val="center"/>
              <w:rPr>
                <w:rFonts w:hint="eastAsia" w:ascii="宋体" w:hAnsi="宋体" w:eastAsia="宋体" w:cs="宋体"/>
                <w:color w:val="000000"/>
                <w:sz w:val="24"/>
                <w:szCs w:val="24"/>
                <w:vertAlign w:val="baseline"/>
              </w:rPr>
            </w:pPr>
            <w:r>
              <w:rPr>
                <w:rFonts w:hint="eastAsia" w:ascii="宋体" w:hAnsi="宋体" w:eastAsia="宋体" w:cs="宋体"/>
                <w:sz w:val="24"/>
                <w:szCs w:val="24"/>
              </w:rPr>
              <w:t xml:space="preserve">（产地）</w:t>
            </w:r>
            <w:r/>
          </w:p>
        </w:tc>
        <w:tc>
          <w:tcPr>
            <w:tcW w:w="757" w:type="dxa"/>
            <w:vAlign w:val="center"/>
            <w:textDirection w:val="lrTb"/>
            <w:noWrap w:val="false"/>
          </w:tcPr>
          <w:p>
            <w:pPr>
              <w:jc w:val="center"/>
              <w:rPr>
                <w:rFonts w:hint="eastAsia" w:ascii="宋体" w:hAnsi="宋体" w:eastAsia="宋体" w:cs="宋体"/>
                <w:color w:val="000000"/>
                <w:sz w:val="24"/>
                <w:szCs w:val="24"/>
                <w:vertAlign w:val="baseline"/>
              </w:rPr>
            </w:pPr>
            <w:r>
              <w:rPr>
                <w:rFonts w:hint="eastAsia" w:ascii="宋体" w:hAnsi="宋体" w:eastAsia="宋体" w:cs="宋体"/>
                <w:sz w:val="24"/>
                <w:szCs w:val="24"/>
              </w:rPr>
              <w:t xml:space="preserve">数量</w:t>
            </w:r>
            <w:r/>
          </w:p>
        </w:tc>
        <w:tc>
          <w:tcPr>
            <w:tcW w:w="958" w:type="dxa"/>
            <w:vAlign w:val="center"/>
            <w:textDirection w:val="lrTb"/>
            <w:noWrap w:val="false"/>
          </w:tcPr>
          <w:p>
            <w:pPr>
              <w:jc w:val="center"/>
              <w:rPr>
                <w:rFonts w:hint="eastAsia" w:ascii="宋体" w:hAnsi="宋体" w:eastAsia="宋体" w:cs="宋体"/>
                <w:color w:val="000000"/>
                <w:sz w:val="24"/>
                <w:szCs w:val="24"/>
                <w:vertAlign w:val="baseline"/>
              </w:rPr>
            </w:pPr>
            <w:r>
              <w:rPr>
                <w:rFonts w:hint="eastAsia" w:ascii="宋体" w:hAnsi="宋体" w:eastAsia="宋体" w:cs="宋体"/>
                <w:sz w:val="24"/>
                <w:szCs w:val="24"/>
              </w:rPr>
              <w:t xml:space="preserve">单位</w:t>
            </w:r>
            <w:r/>
          </w:p>
        </w:tc>
        <w:tc>
          <w:tcPr>
            <w:tcW w:w="1097" w:type="dxa"/>
            <w:vAlign w:val="center"/>
            <w:textDirection w:val="lrTb"/>
            <w:noWrap w:val="false"/>
          </w:tcPr>
          <w:p>
            <w:pPr>
              <w:jc w:val="center"/>
              <w:rPr>
                <w:rFonts w:hint="eastAsia" w:ascii="宋体" w:hAnsi="宋体" w:eastAsia="宋体" w:cs="宋体"/>
                <w:color w:val="000000"/>
                <w:sz w:val="24"/>
                <w:szCs w:val="24"/>
                <w:vertAlign w:val="baseline"/>
              </w:rPr>
            </w:pPr>
            <w:r>
              <w:rPr>
                <w:rFonts w:hint="eastAsia" w:ascii="宋体" w:hAnsi="宋体" w:eastAsia="宋体" w:cs="宋体"/>
                <w:sz w:val="24"/>
                <w:szCs w:val="24"/>
              </w:rPr>
              <w:t xml:space="preserve">单价（元）</w:t>
            </w:r>
            <w:r/>
          </w:p>
        </w:tc>
        <w:tc>
          <w:tcPr>
            <w:tcW w:w="1616" w:type="dxa"/>
            <w:vAlign w:val="center"/>
            <w:textDirection w:val="lrTb"/>
            <w:noWrap w:val="false"/>
          </w:tcPr>
          <w:p>
            <w:pPr>
              <w:jc w:val="center"/>
              <w:rPr>
                <w:rFonts w:hint="eastAsia" w:ascii="宋体" w:hAnsi="宋体" w:eastAsia="宋体" w:cs="宋体"/>
                <w:color w:val="000000"/>
                <w:sz w:val="24"/>
                <w:szCs w:val="24"/>
                <w:vertAlign w:val="baseline"/>
              </w:rPr>
            </w:pPr>
            <w:r>
              <w:rPr>
                <w:rFonts w:hint="eastAsia" w:ascii="宋体" w:hAnsi="宋体" w:eastAsia="宋体" w:cs="宋体"/>
                <w:sz w:val="24"/>
                <w:szCs w:val="24"/>
              </w:rPr>
              <w:t xml:space="preserve">总价（元）</w:t>
            </w:r>
            <w:r/>
          </w:p>
        </w:tc>
      </w:tr>
      <w:tr>
        <w:trPr>
          <w:jc w:val="center"/>
        </w:trPr>
        <w:tc>
          <w:tcPr>
            <w:tcW w:w="860" w:type="dxa"/>
            <w:vAlign w:val="top"/>
            <w:textDirection w:val="lrTb"/>
            <w:noWrap w:val="false"/>
          </w:tcPr>
          <w:p>
            <w:pPr>
              <w:pStyle w:val="1052"/>
              <w:jc w:val="both"/>
              <w:keepLines w:val="0"/>
              <w:keepNext w:val="0"/>
              <w:spacing w:before="0" w:beforeAutospacing="0" w:after="0" w:afterAutospacing="0"/>
              <w:widowControl w:val="off"/>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z w:val="24"/>
                <w:szCs w:val="24"/>
                <w:vertAlign w:val="baseline"/>
              </w:rPr>
            </w:r>
            <w:r/>
          </w:p>
        </w:tc>
        <w:tc>
          <w:tcPr>
            <w:tcW w:w="1042" w:type="dxa"/>
            <w:vAlign w:val="top"/>
            <w:textDirection w:val="lrTb"/>
            <w:noWrap w:val="false"/>
          </w:tcPr>
          <w:p>
            <w:pPr>
              <w:pStyle w:val="1052"/>
              <w:jc w:val="both"/>
              <w:keepLines w:val="0"/>
              <w:keepNext w:val="0"/>
              <w:spacing w:before="0" w:beforeAutospacing="0" w:after="0" w:afterAutospacing="0"/>
              <w:widowControl w:val="off"/>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z w:val="24"/>
                <w:szCs w:val="24"/>
                <w:vertAlign w:val="baseline"/>
              </w:rPr>
            </w:r>
            <w:r/>
          </w:p>
        </w:tc>
        <w:tc>
          <w:tcPr>
            <w:tcW w:w="1139" w:type="dxa"/>
            <w:vAlign w:val="top"/>
            <w:textDirection w:val="lrTb"/>
            <w:noWrap w:val="false"/>
          </w:tcPr>
          <w:p>
            <w:pPr>
              <w:pStyle w:val="1052"/>
              <w:jc w:val="both"/>
              <w:keepLines w:val="0"/>
              <w:keepNext w:val="0"/>
              <w:spacing w:before="0" w:beforeAutospacing="0" w:after="0" w:afterAutospacing="0"/>
              <w:widowControl w:val="off"/>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z w:val="24"/>
                <w:szCs w:val="24"/>
                <w:vertAlign w:val="baseline"/>
              </w:rPr>
            </w:r>
            <w:r/>
          </w:p>
        </w:tc>
        <w:tc>
          <w:tcPr>
            <w:tcW w:w="1097" w:type="dxa"/>
            <w:vAlign w:val="top"/>
            <w:textDirection w:val="lrTb"/>
            <w:noWrap w:val="false"/>
          </w:tcPr>
          <w:p>
            <w:pPr>
              <w:pStyle w:val="1052"/>
              <w:jc w:val="both"/>
              <w:keepLines w:val="0"/>
              <w:keepNext w:val="0"/>
              <w:spacing w:before="0" w:beforeAutospacing="0" w:after="0" w:afterAutospacing="0"/>
              <w:widowControl w:val="off"/>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z w:val="24"/>
                <w:szCs w:val="24"/>
                <w:vertAlign w:val="baseline"/>
              </w:rPr>
            </w:r>
            <w:r/>
          </w:p>
        </w:tc>
        <w:tc>
          <w:tcPr>
            <w:tcW w:w="1396" w:type="dxa"/>
            <w:vAlign w:val="top"/>
            <w:textDirection w:val="lrTb"/>
            <w:noWrap w:val="false"/>
          </w:tcPr>
          <w:p>
            <w:pPr>
              <w:pStyle w:val="1052"/>
              <w:jc w:val="both"/>
              <w:keepLines w:val="0"/>
              <w:keepNext w:val="0"/>
              <w:spacing w:before="0" w:beforeAutospacing="0" w:after="0" w:afterAutospacing="0"/>
              <w:widowControl w:val="off"/>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z w:val="24"/>
                <w:szCs w:val="24"/>
                <w:vertAlign w:val="baseline"/>
              </w:rPr>
            </w:r>
            <w:r/>
          </w:p>
        </w:tc>
        <w:tc>
          <w:tcPr>
            <w:tcW w:w="757" w:type="dxa"/>
            <w:vAlign w:val="top"/>
            <w:textDirection w:val="lrTb"/>
            <w:noWrap w:val="false"/>
          </w:tcPr>
          <w:p>
            <w:pPr>
              <w:pStyle w:val="1052"/>
              <w:jc w:val="both"/>
              <w:keepLines w:val="0"/>
              <w:keepNext w:val="0"/>
              <w:spacing w:before="0" w:beforeAutospacing="0" w:after="0" w:afterAutospacing="0"/>
              <w:widowControl w:val="off"/>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z w:val="24"/>
                <w:szCs w:val="24"/>
                <w:vertAlign w:val="baseline"/>
              </w:rPr>
            </w:r>
            <w:r/>
          </w:p>
        </w:tc>
        <w:tc>
          <w:tcPr>
            <w:tcW w:w="958" w:type="dxa"/>
            <w:vAlign w:val="top"/>
            <w:textDirection w:val="lrTb"/>
            <w:noWrap w:val="false"/>
          </w:tcPr>
          <w:p>
            <w:pPr>
              <w:pStyle w:val="1052"/>
              <w:jc w:val="both"/>
              <w:keepLines w:val="0"/>
              <w:keepNext w:val="0"/>
              <w:spacing w:before="0" w:beforeAutospacing="0" w:after="0" w:afterAutospacing="0"/>
              <w:widowControl w:val="off"/>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z w:val="24"/>
                <w:szCs w:val="24"/>
                <w:vertAlign w:val="baseline"/>
              </w:rPr>
            </w:r>
            <w:r/>
          </w:p>
        </w:tc>
        <w:tc>
          <w:tcPr>
            <w:tcW w:w="1097" w:type="dxa"/>
            <w:vAlign w:val="top"/>
            <w:textDirection w:val="lrTb"/>
            <w:noWrap w:val="false"/>
          </w:tcPr>
          <w:p>
            <w:pPr>
              <w:pStyle w:val="1052"/>
              <w:jc w:val="both"/>
              <w:keepLines w:val="0"/>
              <w:keepNext w:val="0"/>
              <w:spacing w:before="0" w:beforeAutospacing="0" w:after="0" w:afterAutospacing="0"/>
              <w:widowControl w:val="off"/>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z w:val="24"/>
                <w:szCs w:val="24"/>
                <w:vertAlign w:val="baseline"/>
              </w:rPr>
            </w:r>
            <w:r/>
          </w:p>
        </w:tc>
        <w:tc>
          <w:tcPr>
            <w:tcW w:w="1616" w:type="dxa"/>
            <w:vAlign w:val="top"/>
            <w:textDirection w:val="lrTb"/>
            <w:noWrap w:val="false"/>
          </w:tcPr>
          <w:p>
            <w:pPr>
              <w:pStyle w:val="1052"/>
              <w:jc w:val="both"/>
              <w:keepLines w:val="0"/>
              <w:keepNext w:val="0"/>
              <w:spacing w:before="0" w:beforeAutospacing="0" w:after="0" w:afterAutospacing="0"/>
              <w:widowControl w:val="off"/>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z w:val="24"/>
                <w:szCs w:val="24"/>
                <w:vertAlign w:val="baseline"/>
              </w:rPr>
            </w:r>
            <w:r/>
          </w:p>
        </w:tc>
      </w:tr>
      <w:tr>
        <w:trPr>
          <w:jc w:val="center"/>
        </w:trPr>
        <w:tc>
          <w:tcPr>
            <w:tcW w:w="860" w:type="dxa"/>
            <w:vAlign w:val="top"/>
            <w:textDirection w:val="lrTb"/>
            <w:noWrap w:val="false"/>
          </w:tcPr>
          <w:p>
            <w:pPr>
              <w:pStyle w:val="1052"/>
              <w:jc w:val="both"/>
              <w:keepLines w:val="0"/>
              <w:keepNext w:val="0"/>
              <w:spacing w:before="0" w:beforeAutospacing="0" w:after="0" w:afterAutospacing="0"/>
              <w:widowControl w:val="off"/>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z w:val="24"/>
                <w:szCs w:val="24"/>
                <w:vertAlign w:val="baseline"/>
              </w:rPr>
            </w:r>
            <w:r/>
          </w:p>
        </w:tc>
        <w:tc>
          <w:tcPr>
            <w:tcW w:w="1042" w:type="dxa"/>
            <w:vAlign w:val="top"/>
            <w:textDirection w:val="lrTb"/>
            <w:noWrap w:val="false"/>
          </w:tcPr>
          <w:p>
            <w:pPr>
              <w:pStyle w:val="1052"/>
              <w:jc w:val="both"/>
              <w:keepLines w:val="0"/>
              <w:keepNext w:val="0"/>
              <w:spacing w:before="0" w:beforeAutospacing="0" w:after="0" w:afterAutospacing="0"/>
              <w:widowControl w:val="off"/>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z w:val="24"/>
                <w:szCs w:val="24"/>
                <w:vertAlign w:val="baseline"/>
              </w:rPr>
            </w:r>
            <w:r/>
          </w:p>
        </w:tc>
        <w:tc>
          <w:tcPr>
            <w:tcW w:w="1139" w:type="dxa"/>
            <w:vAlign w:val="top"/>
            <w:textDirection w:val="lrTb"/>
            <w:noWrap w:val="false"/>
          </w:tcPr>
          <w:p>
            <w:pPr>
              <w:pStyle w:val="1052"/>
              <w:jc w:val="both"/>
              <w:keepLines w:val="0"/>
              <w:keepNext w:val="0"/>
              <w:spacing w:before="0" w:beforeAutospacing="0" w:after="0" w:afterAutospacing="0"/>
              <w:widowControl w:val="off"/>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z w:val="24"/>
                <w:szCs w:val="24"/>
                <w:vertAlign w:val="baseline"/>
              </w:rPr>
            </w:r>
            <w:r/>
          </w:p>
        </w:tc>
        <w:tc>
          <w:tcPr>
            <w:tcW w:w="1097" w:type="dxa"/>
            <w:vAlign w:val="top"/>
            <w:textDirection w:val="lrTb"/>
            <w:noWrap w:val="false"/>
          </w:tcPr>
          <w:p>
            <w:pPr>
              <w:pStyle w:val="1052"/>
              <w:jc w:val="both"/>
              <w:keepLines w:val="0"/>
              <w:keepNext w:val="0"/>
              <w:spacing w:before="0" w:beforeAutospacing="0" w:after="0" w:afterAutospacing="0"/>
              <w:widowControl w:val="off"/>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z w:val="24"/>
                <w:szCs w:val="24"/>
                <w:vertAlign w:val="baseline"/>
              </w:rPr>
            </w:r>
            <w:r/>
          </w:p>
        </w:tc>
        <w:tc>
          <w:tcPr>
            <w:tcW w:w="1396" w:type="dxa"/>
            <w:vAlign w:val="top"/>
            <w:textDirection w:val="lrTb"/>
            <w:noWrap w:val="false"/>
          </w:tcPr>
          <w:p>
            <w:pPr>
              <w:pStyle w:val="1052"/>
              <w:jc w:val="both"/>
              <w:keepLines w:val="0"/>
              <w:keepNext w:val="0"/>
              <w:spacing w:before="0" w:beforeAutospacing="0" w:after="0" w:afterAutospacing="0"/>
              <w:widowControl w:val="off"/>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z w:val="24"/>
                <w:szCs w:val="24"/>
                <w:vertAlign w:val="baseline"/>
              </w:rPr>
            </w:r>
            <w:r/>
          </w:p>
        </w:tc>
        <w:tc>
          <w:tcPr>
            <w:tcW w:w="757" w:type="dxa"/>
            <w:vAlign w:val="top"/>
            <w:textDirection w:val="lrTb"/>
            <w:noWrap w:val="false"/>
          </w:tcPr>
          <w:p>
            <w:pPr>
              <w:pStyle w:val="1052"/>
              <w:jc w:val="both"/>
              <w:keepLines w:val="0"/>
              <w:keepNext w:val="0"/>
              <w:spacing w:before="0" w:beforeAutospacing="0" w:after="0" w:afterAutospacing="0"/>
              <w:widowControl w:val="off"/>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z w:val="24"/>
                <w:szCs w:val="24"/>
                <w:vertAlign w:val="baseline"/>
              </w:rPr>
            </w:r>
            <w:r/>
          </w:p>
        </w:tc>
        <w:tc>
          <w:tcPr>
            <w:tcW w:w="958" w:type="dxa"/>
            <w:vAlign w:val="top"/>
            <w:textDirection w:val="lrTb"/>
            <w:noWrap w:val="false"/>
          </w:tcPr>
          <w:p>
            <w:pPr>
              <w:pStyle w:val="1052"/>
              <w:jc w:val="both"/>
              <w:keepLines w:val="0"/>
              <w:keepNext w:val="0"/>
              <w:spacing w:before="0" w:beforeAutospacing="0" w:after="0" w:afterAutospacing="0"/>
              <w:widowControl w:val="off"/>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z w:val="24"/>
                <w:szCs w:val="24"/>
                <w:vertAlign w:val="baseline"/>
              </w:rPr>
            </w:r>
            <w:r/>
          </w:p>
        </w:tc>
        <w:tc>
          <w:tcPr>
            <w:tcW w:w="1097" w:type="dxa"/>
            <w:vAlign w:val="top"/>
            <w:textDirection w:val="lrTb"/>
            <w:noWrap w:val="false"/>
          </w:tcPr>
          <w:p>
            <w:pPr>
              <w:pStyle w:val="1052"/>
              <w:jc w:val="both"/>
              <w:keepLines w:val="0"/>
              <w:keepNext w:val="0"/>
              <w:spacing w:before="0" w:beforeAutospacing="0" w:after="0" w:afterAutospacing="0"/>
              <w:widowControl w:val="off"/>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z w:val="24"/>
                <w:szCs w:val="24"/>
                <w:vertAlign w:val="baseline"/>
              </w:rPr>
            </w:r>
            <w:r/>
          </w:p>
        </w:tc>
        <w:tc>
          <w:tcPr>
            <w:tcW w:w="1616" w:type="dxa"/>
            <w:vAlign w:val="top"/>
            <w:textDirection w:val="lrTb"/>
            <w:noWrap w:val="false"/>
          </w:tcPr>
          <w:p>
            <w:pPr>
              <w:pStyle w:val="1052"/>
              <w:jc w:val="both"/>
              <w:keepLines w:val="0"/>
              <w:keepNext w:val="0"/>
              <w:spacing w:before="0" w:beforeAutospacing="0" w:after="0" w:afterAutospacing="0"/>
              <w:widowControl w:val="off"/>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z w:val="24"/>
                <w:szCs w:val="24"/>
                <w:vertAlign w:val="baseline"/>
              </w:rPr>
            </w:r>
            <w:r/>
          </w:p>
        </w:tc>
      </w:tr>
      <w:tr>
        <w:trPr>
          <w:jc w:val="center"/>
        </w:trPr>
        <w:tc>
          <w:tcPr>
            <w:tcW w:w="860" w:type="dxa"/>
            <w:vAlign w:val="top"/>
            <w:textDirection w:val="lrTb"/>
            <w:noWrap w:val="false"/>
          </w:tcPr>
          <w:p>
            <w:pPr>
              <w:pStyle w:val="1052"/>
              <w:jc w:val="both"/>
              <w:keepLines w:val="0"/>
              <w:keepNext w:val="0"/>
              <w:spacing w:before="0" w:beforeAutospacing="0" w:after="0" w:afterAutospacing="0"/>
              <w:widowControl w:val="off"/>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z w:val="24"/>
                <w:szCs w:val="24"/>
                <w:vertAlign w:val="baseline"/>
              </w:rPr>
            </w:r>
            <w:r/>
          </w:p>
        </w:tc>
        <w:tc>
          <w:tcPr>
            <w:tcW w:w="1042" w:type="dxa"/>
            <w:vAlign w:val="top"/>
            <w:textDirection w:val="lrTb"/>
            <w:noWrap w:val="false"/>
          </w:tcPr>
          <w:p>
            <w:pPr>
              <w:pStyle w:val="1052"/>
              <w:jc w:val="both"/>
              <w:keepLines w:val="0"/>
              <w:keepNext w:val="0"/>
              <w:spacing w:before="0" w:beforeAutospacing="0" w:after="0" w:afterAutospacing="0"/>
              <w:widowControl w:val="off"/>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z w:val="24"/>
                <w:szCs w:val="24"/>
                <w:vertAlign w:val="baseline"/>
              </w:rPr>
            </w:r>
            <w:r/>
          </w:p>
        </w:tc>
        <w:tc>
          <w:tcPr>
            <w:tcW w:w="1139" w:type="dxa"/>
            <w:vAlign w:val="top"/>
            <w:textDirection w:val="lrTb"/>
            <w:noWrap w:val="false"/>
          </w:tcPr>
          <w:p>
            <w:pPr>
              <w:pStyle w:val="1052"/>
              <w:jc w:val="both"/>
              <w:keepLines w:val="0"/>
              <w:keepNext w:val="0"/>
              <w:spacing w:before="0" w:beforeAutospacing="0" w:after="0" w:afterAutospacing="0"/>
              <w:widowControl w:val="off"/>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z w:val="24"/>
                <w:szCs w:val="24"/>
                <w:vertAlign w:val="baseline"/>
              </w:rPr>
            </w:r>
            <w:r/>
          </w:p>
        </w:tc>
        <w:tc>
          <w:tcPr>
            <w:tcW w:w="1097" w:type="dxa"/>
            <w:vAlign w:val="top"/>
            <w:textDirection w:val="lrTb"/>
            <w:noWrap w:val="false"/>
          </w:tcPr>
          <w:p>
            <w:pPr>
              <w:pStyle w:val="1052"/>
              <w:jc w:val="both"/>
              <w:keepLines w:val="0"/>
              <w:keepNext w:val="0"/>
              <w:spacing w:before="0" w:beforeAutospacing="0" w:after="0" w:afterAutospacing="0"/>
              <w:widowControl w:val="off"/>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z w:val="24"/>
                <w:szCs w:val="24"/>
                <w:vertAlign w:val="baseline"/>
              </w:rPr>
            </w:r>
            <w:r/>
          </w:p>
        </w:tc>
        <w:tc>
          <w:tcPr>
            <w:tcW w:w="1396" w:type="dxa"/>
            <w:vAlign w:val="top"/>
            <w:textDirection w:val="lrTb"/>
            <w:noWrap w:val="false"/>
          </w:tcPr>
          <w:p>
            <w:pPr>
              <w:pStyle w:val="1052"/>
              <w:jc w:val="both"/>
              <w:keepLines w:val="0"/>
              <w:keepNext w:val="0"/>
              <w:spacing w:before="0" w:beforeAutospacing="0" w:after="0" w:afterAutospacing="0"/>
              <w:widowControl w:val="off"/>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z w:val="24"/>
                <w:szCs w:val="24"/>
                <w:vertAlign w:val="baseline"/>
              </w:rPr>
            </w:r>
            <w:r/>
          </w:p>
        </w:tc>
        <w:tc>
          <w:tcPr>
            <w:tcW w:w="757" w:type="dxa"/>
            <w:vAlign w:val="top"/>
            <w:textDirection w:val="lrTb"/>
            <w:noWrap w:val="false"/>
          </w:tcPr>
          <w:p>
            <w:pPr>
              <w:pStyle w:val="1052"/>
              <w:jc w:val="both"/>
              <w:keepLines w:val="0"/>
              <w:keepNext w:val="0"/>
              <w:spacing w:before="0" w:beforeAutospacing="0" w:after="0" w:afterAutospacing="0"/>
              <w:widowControl w:val="off"/>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z w:val="24"/>
                <w:szCs w:val="24"/>
                <w:vertAlign w:val="baseline"/>
              </w:rPr>
            </w:r>
            <w:r/>
          </w:p>
        </w:tc>
        <w:tc>
          <w:tcPr>
            <w:tcW w:w="958" w:type="dxa"/>
            <w:vAlign w:val="top"/>
            <w:textDirection w:val="lrTb"/>
            <w:noWrap w:val="false"/>
          </w:tcPr>
          <w:p>
            <w:pPr>
              <w:pStyle w:val="1052"/>
              <w:jc w:val="both"/>
              <w:keepLines w:val="0"/>
              <w:keepNext w:val="0"/>
              <w:spacing w:before="0" w:beforeAutospacing="0" w:after="0" w:afterAutospacing="0"/>
              <w:widowControl w:val="off"/>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z w:val="24"/>
                <w:szCs w:val="24"/>
                <w:vertAlign w:val="baseline"/>
              </w:rPr>
            </w:r>
            <w:r/>
          </w:p>
        </w:tc>
        <w:tc>
          <w:tcPr>
            <w:tcW w:w="1097" w:type="dxa"/>
            <w:vAlign w:val="top"/>
            <w:textDirection w:val="lrTb"/>
            <w:noWrap w:val="false"/>
          </w:tcPr>
          <w:p>
            <w:pPr>
              <w:pStyle w:val="1052"/>
              <w:jc w:val="both"/>
              <w:keepLines w:val="0"/>
              <w:keepNext w:val="0"/>
              <w:spacing w:before="0" w:beforeAutospacing="0" w:after="0" w:afterAutospacing="0"/>
              <w:widowControl w:val="off"/>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z w:val="24"/>
                <w:szCs w:val="24"/>
                <w:vertAlign w:val="baseline"/>
              </w:rPr>
            </w:r>
            <w:r/>
          </w:p>
        </w:tc>
        <w:tc>
          <w:tcPr>
            <w:tcW w:w="1616" w:type="dxa"/>
            <w:vAlign w:val="top"/>
            <w:textDirection w:val="lrTb"/>
            <w:noWrap w:val="false"/>
          </w:tcPr>
          <w:p>
            <w:pPr>
              <w:pStyle w:val="1052"/>
              <w:jc w:val="both"/>
              <w:keepLines w:val="0"/>
              <w:keepNext w:val="0"/>
              <w:spacing w:before="0" w:beforeAutospacing="0" w:after="0" w:afterAutospacing="0"/>
              <w:widowControl w:val="off"/>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z w:val="24"/>
                <w:szCs w:val="24"/>
                <w:vertAlign w:val="baseline"/>
              </w:rPr>
            </w:r>
            <w:r/>
          </w:p>
        </w:tc>
      </w:tr>
      <w:tr>
        <w:trPr>
          <w:jc w:val="center"/>
        </w:trPr>
        <w:tc>
          <w:tcPr>
            <w:tcW w:w="860" w:type="dxa"/>
            <w:vAlign w:val="top"/>
            <w:textDirection w:val="lrTb"/>
            <w:noWrap w:val="false"/>
          </w:tcPr>
          <w:p>
            <w:pPr>
              <w:pStyle w:val="1052"/>
              <w:jc w:val="both"/>
              <w:keepLines w:val="0"/>
              <w:keepNext w:val="0"/>
              <w:spacing w:before="0" w:beforeAutospacing="0" w:after="0" w:afterAutospacing="0"/>
              <w:widowControl w:val="off"/>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z w:val="24"/>
                <w:szCs w:val="24"/>
                <w:vertAlign w:val="baseline"/>
              </w:rPr>
            </w:r>
            <w:r/>
          </w:p>
        </w:tc>
        <w:tc>
          <w:tcPr>
            <w:tcW w:w="1042" w:type="dxa"/>
            <w:vAlign w:val="top"/>
            <w:textDirection w:val="lrTb"/>
            <w:noWrap w:val="false"/>
          </w:tcPr>
          <w:p>
            <w:pPr>
              <w:pStyle w:val="1052"/>
              <w:jc w:val="both"/>
              <w:keepLines w:val="0"/>
              <w:keepNext w:val="0"/>
              <w:spacing w:before="0" w:beforeAutospacing="0" w:after="0" w:afterAutospacing="0"/>
              <w:widowControl w:val="off"/>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z w:val="24"/>
                <w:szCs w:val="24"/>
                <w:vertAlign w:val="baseline"/>
              </w:rPr>
            </w:r>
            <w:r/>
          </w:p>
        </w:tc>
        <w:tc>
          <w:tcPr>
            <w:tcW w:w="1139" w:type="dxa"/>
            <w:vAlign w:val="top"/>
            <w:textDirection w:val="lrTb"/>
            <w:noWrap w:val="false"/>
          </w:tcPr>
          <w:p>
            <w:pPr>
              <w:pStyle w:val="1052"/>
              <w:jc w:val="both"/>
              <w:keepLines w:val="0"/>
              <w:keepNext w:val="0"/>
              <w:spacing w:before="0" w:beforeAutospacing="0" w:after="0" w:afterAutospacing="0"/>
              <w:widowControl w:val="off"/>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z w:val="24"/>
                <w:szCs w:val="24"/>
                <w:vertAlign w:val="baseline"/>
              </w:rPr>
            </w:r>
            <w:r/>
          </w:p>
        </w:tc>
        <w:tc>
          <w:tcPr>
            <w:tcW w:w="1097" w:type="dxa"/>
            <w:vAlign w:val="top"/>
            <w:textDirection w:val="lrTb"/>
            <w:noWrap w:val="false"/>
          </w:tcPr>
          <w:p>
            <w:pPr>
              <w:pStyle w:val="1052"/>
              <w:jc w:val="both"/>
              <w:keepLines w:val="0"/>
              <w:keepNext w:val="0"/>
              <w:spacing w:before="0" w:beforeAutospacing="0" w:after="0" w:afterAutospacing="0"/>
              <w:widowControl w:val="off"/>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z w:val="24"/>
                <w:szCs w:val="24"/>
                <w:vertAlign w:val="baseline"/>
              </w:rPr>
            </w:r>
            <w:r/>
          </w:p>
        </w:tc>
        <w:tc>
          <w:tcPr>
            <w:tcW w:w="1396" w:type="dxa"/>
            <w:vAlign w:val="top"/>
            <w:textDirection w:val="lrTb"/>
            <w:noWrap w:val="false"/>
          </w:tcPr>
          <w:p>
            <w:pPr>
              <w:pStyle w:val="1052"/>
              <w:jc w:val="both"/>
              <w:keepLines w:val="0"/>
              <w:keepNext w:val="0"/>
              <w:spacing w:before="0" w:beforeAutospacing="0" w:after="0" w:afterAutospacing="0"/>
              <w:widowControl w:val="off"/>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z w:val="24"/>
                <w:szCs w:val="24"/>
                <w:vertAlign w:val="baseline"/>
              </w:rPr>
            </w:r>
            <w:r/>
          </w:p>
        </w:tc>
        <w:tc>
          <w:tcPr>
            <w:tcW w:w="757" w:type="dxa"/>
            <w:vAlign w:val="top"/>
            <w:textDirection w:val="lrTb"/>
            <w:noWrap w:val="false"/>
          </w:tcPr>
          <w:p>
            <w:pPr>
              <w:pStyle w:val="1052"/>
              <w:jc w:val="both"/>
              <w:keepLines w:val="0"/>
              <w:keepNext w:val="0"/>
              <w:spacing w:before="0" w:beforeAutospacing="0" w:after="0" w:afterAutospacing="0"/>
              <w:widowControl w:val="off"/>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z w:val="24"/>
                <w:szCs w:val="24"/>
                <w:vertAlign w:val="baseline"/>
              </w:rPr>
            </w:r>
            <w:r/>
          </w:p>
        </w:tc>
        <w:tc>
          <w:tcPr>
            <w:tcW w:w="958" w:type="dxa"/>
            <w:vAlign w:val="top"/>
            <w:textDirection w:val="lrTb"/>
            <w:noWrap w:val="false"/>
          </w:tcPr>
          <w:p>
            <w:pPr>
              <w:pStyle w:val="1052"/>
              <w:jc w:val="both"/>
              <w:keepLines w:val="0"/>
              <w:keepNext w:val="0"/>
              <w:spacing w:before="0" w:beforeAutospacing="0" w:after="0" w:afterAutospacing="0"/>
              <w:widowControl w:val="off"/>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z w:val="24"/>
                <w:szCs w:val="24"/>
                <w:vertAlign w:val="baseline"/>
              </w:rPr>
            </w:r>
            <w:r/>
          </w:p>
        </w:tc>
        <w:tc>
          <w:tcPr>
            <w:tcW w:w="1097" w:type="dxa"/>
            <w:vAlign w:val="top"/>
            <w:textDirection w:val="lrTb"/>
            <w:noWrap w:val="false"/>
          </w:tcPr>
          <w:p>
            <w:pPr>
              <w:pStyle w:val="1052"/>
              <w:jc w:val="both"/>
              <w:keepLines w:val="0"/>
              <w:keepNext w:val="0"/>
              <w:spacing w:before="0" w:beforeAutospacing="0" w:after="0" w:afterAutospacing="0"/>
              <w:widowControl w:val="off"/>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z w:val="24"/>
                <w:szCs w:val="24"/>
                <w:vertAlign w:val="baseline"/>
              </w:rPr>
            </w:r>
            <w:r/>
          </w:p>
        </w:tc>
        <w:tc>
          <w:tcPr>
            <w:tcW w:w="1616" w:type="dxa"/>
            <w:vAlign w:val="top"/>
            <w:textDirection w:val="lrTb"/>
            <w:noWrap w:val="false"/>
          </w:tcPr>
          <w:p>
            <w:pPr>
              <w:pStyle w:val="1052"/>
              <w:jc w:val="both"/>
              <w:keepLines w:val="0"/>
              <w:keepNext w:val="0"/>
              <w:spacing w:before="0" w:beforeAutospacing="0" w:after="0" w:afterAutospacing="0"/>
              <w:widowControl w:val="off"/>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z w:val="24"/>
                <w:szCs w:val="24"/>
                <w:vertAlign w:val="baseline"/>
              </w:rPr>
            </w:r>
            <w:r/>
          </w:p>
        </w:tc>
      </w:tr>
      <w:tr>
        <w:trPr>
          <w:jc w:val="center"/>
        </w:trPr>
        <w:tc>
          <w:tcPr>
            <w:gridSpan w:val="9"/>
            <w:tcW w:w="9962" w:type="dxa"/>
            <w:vAlign w:val="top"/>
            <w:textDirection w:val="lrTb"/>
            <w:noWrap w:val="false"/>
          </w:tcPr>
          <w:p>
            <w:pPr>
              <w:pStyle w:val="1052"/>
              <w:jc w:val="left"/>
              <w:keepLines w:val="0"/>
              <w:keepNext w:val="0"/>
              <w:spacing w:before="0" w:beforeAutospacing="0" w:after="0" w:afterAutospacing="0"/>
              <w:widowControl w:val="off"/>
              <w:rPr>
                <w:rFonts w:hint="eastAsia" w:ascii="宋体" w:hAnsi="宋体" w:eastAsia="宋体" w:cs="宋体"/>
                <w:color w:val="000000"/>
                <w:sz w:val="24"/>
                <w:szCs w:val="24"/>
                <w:vertAlign w:val="baseline"/>
              </w:rPr>
              <w:suppressLineNumbers w:val="0"/>
            </w:pPr>
            <w:r>
              <w:rPr>
                <w:rFonts w:hint="eastAsia" w:ascii="宋体" w:hAnsi="宋体" w:eastAsia="宋体" w:cs="宋体"/>
                <w:sz w:val="24"/>
                <w:szCs w:val="24"/>
              </w:rPr>
              <w:t xml:space="preserve">合计总报价(大写人民币):</w:t>
            </w:r>
            <w:r>
              <w:rPr>
                <w:rFonts w:hint="eastAsia" w:cs="宋体"/>
                <w:sz w:val="24"/>
                <w:szCs w:val="24"/>
                <w:lang w:val="en-US" w:eastAsia="zh-CN"/>
              </w:rPr>
              <w:t xml:space="preserve">贰佰贰拾贰万元整</w:t>
            </w:r>
            <w:r>
              <w:rPr>
                <w:rFonts w:hint="eastAsia" w:ascii="宋体" w:hAnsi="宋体" w:eastAsia="宋体" w:cs="宋体"/>
                <w:sz w:val="24"/>
                <w:szCs w:val="24"/>
              </w:rPr>
              <w:t xml:space="preserve"> ￥:</w:t>
            </w:r>
            <w:r>
              <w:rPr>
                <w:rFonts w:hint="eastAsia" w:cs="宋体"/>
                <w:sz w:val="24"/>
                <w:szCs w:val="24"/>
                <w:lang w:val="en-US" w:eastAsia="zh-CN"/>
              </w:rPr>
              <w:t xml:space="preserve">2220000.00</w:t>
            </w:r>
            <w:r>
              <w:rPr>
                <w:rFonts w:hint="eastAsia" w:ascii="宋体" w:hAnsi="宋体" w:eastAsia="宋体" w:cs="宋体"/>
                <w:sz w:val="24"/>
                <w:szCs w:val="24"/>
              </w:rPr>
              <w:t xml:space="preserve"> 元</w:t>
            </w:r>
            <w:r/>
          </w:p>
        </w:tc>
      </w:tr>
      <w:tr>
        <w:trPr>
          <w:jc w:val="center"/>
        </w:trPr>
        <w:tc>
          <w:tcPr>
            <w:gridSpan w:val="9"/>
            <w:tcW w:w="9962" w:type="dxa"/>
            <w:vAlign w:val="top"/>
            <w:textDirection w:val="lrTb"/>
            <w:noWrap w:val="false"/>
          </w:tcPr>
          <w:p>
            <w:pPr>
              <w:pStyle w:val="1052"/>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color w:val="ff0000"/>
                <w:sz w:val="24"/>
                <w:szCs w:val="24"/>
              </w:rPr>
              <w:t xml:space="preserve">本采购包中提供的符合本国产品标准的产品成本之和占该采购包提供的全部产品成本之和的比例为</w:t>
            </w:r>
            <w:r>
              <w:rPr>
                <w:rFonts w:hint="eastAsia" w:ascii="宋体" w:hAnsi="宋体" w:eastAsia="宋体" w:cs="宋体"/>
                <w:color w:val="ff0000"/>
                <w:sz w:val="24"/>
                <w:szCs w:val="24"/>
                <w:u w:val="single"/>
                <w:lang w:val="en-US" w:eastAsia="zh-CN"/>
              </w:rPr>
              <w:t xml:space="preserve">     </w:t>
            </w:r>
            <w:r>
              <w:rPr>
                <w:rFonts w:hint="eastAsia" w:ascii="宋体" w:hAnsi="宋体" w:eastAsia="宋体" w:cs="宋体"/>
                <w:color w:val="ff0000"/>
                <w:sz w:val="24"/>
                <w:szCs w:val="24"/>
              </w:rPr>
              <w:t xml:space="preserve">%。</w:t>
            </w:r>
            <w:r/>
          </w:p>
        </w:tc>
      </w:tr>
    </w:tbl>
    <w:p>
      <w:pPr>
        <w:pStyle w:val="1052"/>
        <w:jc w:val="both"/>
        <w:keepLines w:val="0"/>
        <w:keepNext w:val="0"/>
        <w:spacing w:before="0" w:beforeAutospacing="0" w:after="0" w:afterAutospacing="0"/>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1052"/>
        <w:jc w:val="both"/>
        <w:keepLines w:val="0"/>
        <w:keepNext w:val="0"/>
        <w:spacing w:before="0" w:beforeAutospacing="0" w:after="0" w:afterAutospacing="0"/>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1052"/>
        <w:jc w:val="both"/>
        <w:keepLines w:val="0"/>
        <w:keepNext w:val="0"/>
        <w:spacing w:before="0" w:beforeAutospacing="0" w:after="0" w:afterAutospacing="0"/>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注：</w:t>
      </w:r>
      <w:r/>
    </w:p>
    <w:p>
      <w:pPr>
        <w:pStyle w:val="1052"/>
        <w:numPr>
          <w:ilvl w:val="0"/>
          <w:numId w:val="3"/>
        </w:numPr>
        <w:jc w:val="both"/>
        <w:keepLines w:val="0"/>
        <w:keepNext w:val="0"/>
        <w:spacing w:before="0" w:beforeAutospacing="0" w:after="0" w:afterAutospacing="0"/>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如此表栏目不够填写，可依照此格式扩展。表中所列项目必须核算明细，如有增加，可自行添加，条目举例如下：人工、税金、利润等各项所有费用。</w:t>
      </w:r>
      <w:r/>
    </w:p>
    <w:p>
      <w:pPr>
        <w:pStyle w:val="1052"/>
        <w:numPr>
          <w:ilvl w:val="0"/>
          <w:numId w:val="3"/>
        </w:numPr>
        <w:jc w:val="both"/>
        <w:keepLines w:val="0"/>
        <w:keepNext w:val="0"/>
        <w:spacing w:before="0" w:beforeAutospacing="0" w:after="0" w:afterAutospacing="0"/>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1052"/>
        <w:jc w:val="both"/>
        <w:keepLines w:val="0"/>
        <w:keepNext w:val="0"/>
        <w:spacing w:before="0" w:beforeAutospacing="0" w:after="0" w:afterAutospacing="0"/>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rPr>
        <w:t xml:space="preserve"> </w:t>
      </w:r>
      <w:r/>
    </w:p>
    <w:p>
      <w:pPr>
        <w:pStyle w:val="1052"/>
        <w:jc w:val="both"/>
        <w:keepLines w:val="0"/>
        <w:keepNext w:val="0"/>
        <w:spacing w:before="0" w:beforeAutospacing="0" w:after="0" w:afterAutospacing="0"/>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rPr>
        <w:t xml:space="preserve"> </w:t>
      </w:r>
      <w:r/>
    </w:p>
    <w:p>
      <w:pPr>
        <w:pStyle w:val="1052"/>
        <w:jc w:val="both"/>
        <w:keepLines w:val="0"/>
        <w:keepNext w:val="0"/>
        <w:spacing w:before="0" w:beforeAutospacing="0" w:after="0" w:afterAutospacing="0"/>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rPr>
        <w:t xml:space="preserve">供应商名称</w:t>
      </w:r>
      <w:r>
        <w:rPr>
          <w:rFonts w:hint="eastAsia" w:ascii="宋体" w:hAnsi="宋体" w:eastAsia="宋体" w:cs="宋体"/>
          <w:sz w:val="24"/>
          <w:szCs w:val="24"/>
          <w:lang w:eastAsia="zh-CN"/>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rPr>
        <w:t xml:space="preserve">（盖电子签章）</w:t>
      </w:r>
      <w:r>
        <w:rPr>
          <w:rFonts w:hint="eastAsia" w:ascii="宋体" w:hAnsi="宋体" w:eastAsia="宋体" w:cs="宋体"/>
          <w:color w:val="000000"/>
          <w:sz w:val="24"/>
          <w:szCs w:val="24"/>
        </w:rPr>
        <w:t xml:space="preserve">：</w:t>
      </w:r>
      <w:r/>
    </w:p>
    <w:p>
      <w:pPr>
        <w:pStyle w:val="1052"/>
        <w:jc w:val="both"/>
        <w:keepLines w:val="0"/>
        <w:keepNext w:val="0"/>
        <w:spacing w:before="0" w:beforeAutospacing="0" w:after="0" w:afterAutospacing="0"/>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1020"/>
        <w:rPr>
          <w:rFonts w:hint="eastAsia" w:ascii="宋体" w:hAnsi="宋体" w:eastAsia="宋体" w:cs="宋体"/>
          <w:sz w:val="24"/>
          <w:szCs w:val="24"/>
        </w:rPr>
      </w:pPr>
      <w:r>
        <w:rPr>
          <w:rFonts w:hint="eastAsia" w:ascii="宋体" w:hAnsi="宋体" w:eastAsia="宋体" w:cs="宋体"/>
          <w:sz w:val="24"/>
          <w:szCs w:val="24"/>
        </w:rPr>
        <w:t xml:space="preserve">法定代表人</w:t>
      </w:r>
      <w:r>
        <w:rPr>
          <w:rFonts w:hint="eastAsia" w:ascii="宋体" w:hAnsi="宋体" w:eastAsia="宋体" w:cs="宋体"/>
          <w:sz w:val="24"/>
          <w:szCs w:val="24"/>
          <w:lang w:val="en-US" w:eastAsia="zh-CN"/>
        </w:rPr>
        <w:t xml:space="preserve">或受托人</w:t>
      </w:r>
      <w:r>
        <w:rPr>
          <w:rFonts w:hint="eastAsia" w:ascii="宋体" w:hAnsi="宋体" w:eastAsia="宋体" w:cs="宋体"/>
          <w:sz w:val="24"/>
          <w:szCs w:val="24"/>
        </w:rPr>
        <w:t xml:space="preserve">（签字</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u w:val="none"/>
        </w:rPr>
        <w:t xml:space="preserve">盖电子签章</w:t>
      </w:r>
      <w:r>
        <w:rPr>
          <w:rFonts w:hint="eastAsia" w:ascii="宋体" w:hAnsi="宋体" w:eastAsia="宋体" w:cs="宋体"/>
          <w:sz w:val="24"/>
          <w:szCs w:val="24"/>
        </w:rPr>
        <w:t xml:space="preserve">）：                      </w:t>
      </w:r>
      <w:r/>
    </w:p>
    <w:p>
      <w:pPr>
        <w:pStyle w:val="1020"/>
        <w:rPr>
          <w:rFonts w:hint="eastAsia" w:ascii="宋体" w:hAnsi="宋体" w:eastAsia="宋体" w:cs="宋体"/>
          <w:sz w:val="24"/>
          <w:szCs w:val="24"/>
        </w:rPr>
      </w:pPr>
      <w:r>
        <w:rPr>
          <w:rFonts w:hint="eastAsia" w:ascii="宋体" w:hAnsi="宋体" w:eastAsia="宋体" w:cs="宋体"/>
          <w:sz w:val="24"/>
          <w:szCs w:val="24"/>
        </w:rPr>
      </w:r>
      <w:r/>
    </w:p>
    <w:p>
      <w:pPr>
        <w:pStyle w:val="1020"/>
        <w:rPr>
          <w:rFonts w:hint="eastAsia" w:ascii="宋体" w:hAnsi="宋体" w:eastAsia="宋体" w:cs="宋体"/>
          <w:sz w:val="24"/>
          <w:szCs w:val="24"/>
        </w:rPr>
      </w:pPr>
      <w:r>
        <w:rPr>
          <w:rFonts w:hint="eastAsia" w:ascii="宋体" w:hAnsi="宋体" w:eastAsia="宋体" w:cs="宋体"/>
          <w:sz w:val="24"/>
          <w:szCs w:val="24"/>
        </w:rPr>
        <w:t xml:space="preserve">报价时间：    年  月  日</w:t>
      </w:r>
      <w:r/>
    </w:p>
    <w:p>
      <w:pPr>
        <w:pStyle w:val="1220"/>
        <w:rPr>
          <w:rFonts w:hint="eastAsia" w:ascii="宋体" w:hAnsi="宋体" w:eastAsia="宋体" w:cs="宋体"/>
          <w:b/>
          <w:bCs/>
          <w:sz w:val="24"/>
          <w:szCs w:val="24"/>
        </w:rPr>
      </w:pPr>
      <w:r>
        <w:rPr>
          <w:rFonts w:hint="eastAsia" w:ascii="宋体" w:hAnsi="宋体" w:eastAsia="宋体" w:cs="宋体"/>
          <w:b/>
          <w:bCs/>
          <w:sz w:val="24"/>
          <w:szCs w:val="24"/>
        </w:rPr>
      </w:r>
      <w:r/>
    </w:p>
    <w:p>
      <w:pPr>
        <w:pStyle w:val="1020"/>
        <w:jc w:val="both"/>
        <w:rPr>
          <w:rFonts w:hint="eastAsia" w:ascii="宋体" w:hAnsi="宋体" w:eastAsia="宋体" w:cs="宋体"/>
        </w:rPr>
      </w:pPr>
      <w:r>
        <w:rPr>
          <w:rFonts w:hint="eastAsia" w:ascii="宋体" w:hAnsi="宋体" w:eastAsia="宋体" w:cs="宋体"/>
        </w:rPr>
      </w:r>
      <w:r/>
    </w:p>
    <w:p>
      <w:pPr>
        <w:pStyle w:val="1020"/>
        <w:jc w:val="center"/>
        <w:rPr>
          <w:rFonts w:hint="eastAsia"/>
          <w:b/>
          <w:bCs/>
          <w:sz w:val="28"/>
          <w:szCs w:val="28"/>
          <w:lang w:val="en-US" w:eastAsia="zh-CN"/>
        </w:rPr>
      </w:pPr>
      <w:r/>
      <w:bookmarkStart w:id="34" w:name="_Toc15808"/>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t xml:space="preserve">4、偏离表</w:t>
      </w:r>
      <w:bookmarkEnd w:id="34"/>
      <w:r/>
      <w:r/>
    </w:p>
    <w:p>
      <w:pPr>
        <w:pStyle w:val="10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项目</w:t>
      </w:r>
      <w:r>
        <w:rPr>
          <w:rFonts w:hint="eastAsia" w:ascii="宋体" w:hAnsi="宋体" w:eastAsia="宋体" w:cs="宋体"/>
          <w:sz w:val="24"/>
          <w:szCs w:val="24"/>
          <w:lang w:val="en-US" w:eastAsia="zh-CN"/>
        </w:rPr>
        <w:t xml:space="preserve">名称</w:t>
      </w:r>
      <w:r>
        <w:rPr>
          <w:rFonts w:hint="eastAsia" w:ascii="宋体" w:hAnsi="宋体" w:eastAsia="宋体" w:cs="宋体"/>
          <w:sz w:val="24"/>
          <w:szCs w:val="24"/>
        </w:rPr>
        <w:t xml:space="preserve">：</w:t>
      </w:r>
      <w:r>
        <w:rPr>
          <w:rFonts w:hint="eastAsia" w:ascii="宋体" w:hAnsi="宋体" w:eastAsia="宋体" w:cs="宋体"/>
          <w:bCs/>
          <w:sz w:val="24"/>
          <w:szCs w:val="24"/>
          <w:u w:val="single"/>
          <w:lang w:val="en-US" w:eastAsia="zh-CN"/>
        </w:rPr>
        <w:t xml:space="preserve">            </w:t>
      </w:r>
      <w:r/>
    </w:p>
    <w:p>
      <w:pPr>
        <w:pStyle w:val="1021"/>
        <w:rPr>
          <w:rFonts w:hint="eastAsia" w:ascii="宋体" w:hAnsi="宋体" w:eastAsia="宋体" w:cs="宋体"/>
          <w:sz w:val="24"/>
          <w:szCs w:val="24"/>
          <w:lang w:val="en-US" w:eastAsia="zh-CN"/>
        </w:rPr>
      </w:pPr>
      <w:r>
        <w:rPr>
          <w:rFonts w:hint="eastAsia" w:ascii="宋体" w:hAnsi="宋体" w:eastAsia="宋体" w:cs="宋体"/>
          <w:sz w:val="24"/>
          <w:szCs w:val="24"/>
        </w:rPr>
        <w:t xml:space="preserve">项目编号：</w:t>
      </w:r>
      <w:r>
        <w:rPr>
          <w:rFonts w:hint="eastAsia" w:ascii="宋体" w:hAnsi="宋体" w:eastAsia="宋体" w:cs="宋体"/>
          <w:bCs/>
          <w:sz w:val="24"/>
          <w:szCs w:val="24"/>
          <w:u w:val="single"/>
          <w:lang w:val="en-US" w:eastAsia="zh-CN"/>
        </w:rPr>
        <w:t xml:space="preserve">             </w:t>
      </w:r>
      <w:r/>
    </w:p>
    <w:tbl>
      <w:tblPr>
        <w:tblStyle w:val="939"/>
        <w:tblpPr w:horzAnchor="page" w:tblpX="1412" w:vertAnchor="text" w:tblpY="253" w:leftFromText="180" w:topFromText="0" w:rightFromText="180" w:bottomFromText="0"/>
        <w:tblW w:w="928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1277"/>
        <w:gridCol w:w="2727"/>
        <w:gridCol w:w="1835"/>
        <w:gridCol w:w="1708"/>
        <w:gridCol w:w="930"/>
      </w:tblGrid>
      <w:tr>
        <w:trPr>
          <w:trHeight w:val="414"/>
        </w:trPr>
        <w:tc>
          <w:tcPr>
            <w:tcW w:w="804" w:type="dxa"/>
            <w:vAlign w:val="center"/>
            <w:textDirection w:val="lrTb"/>
            <w:noWrap w:val="false"/>
          </w:tcPr>
          <w:p>
            <w:pPr>
              <w:pStyle w:val="1020"/>
              <w:jc w:val="center"/>
              <w:rPr>
                <w:rFonts w:hint="eastAsia" w:ascii="宋体" w:hAnsi="宋体" w:eastAsia="宋体" w:cs="宋体"/>
                <w:caps/>
                <w:sz w:val="24"/>
                <w:szCs w:val="24"/>
              </w:rPr>
            </w:pPr>
            <w:r>
              <w:rPr>
                <w:rFonts w:hint="eastAsia" w:ascii="宋体" w:hAnsi="宋体" w:eastAsia="宋体" w:cs="宋体"/>
                <w:caps/>
                <w:sz w:val="24"/>
                <w:szCs w:val="24"/>
              </w:rPr>
              <w:t xml:space="preserve">序号</w:t>
            </w:r>
            <w:r/>
          </w:p>
        </w:tc>
        <w:tc>
          <w:tcPr>
            <w:tcW w:w="1277" w:type="dxa"/>
            <w:vAlign w:val="center"/>
            <w:textDirection w:val="lrTb"/>
            <w:noWrap w:val="false"/>
          </w:tcPr>
          <w:p>
            <w:pPr>
              <w:pStyle w:val="1020"/>
              <w:jc w:val="center"/>
              <w:rPr>
                <w:rFonts w:hint="eastAsia" w:ascii="宋体" w:hAnsi="宋体" w:eastAsia="宋体" w:cs="宋体"/>
                <w:caps/>
                <w:sz w:val="24"/>
                <w:szCs w:val="24"/>
              </w:rPr>
            </w:pPr>
            <w:r>
              <w:rPr>
                <w:rFonts w:hint="eastAsia" w:ascii="宋体" w:hAnsi="宋体" w:eastAsia="宋体" w:cs="宋体"/>
                <w:caps/>
                <w:sz w:val="24"/>
                <w:szCs w:val="24"/>
              </w:rPr>
              <w:t xml:space="preserve">偏离内容</w:t>
            </w:r>
            <w:r/>
          </w:p>
        </w:tc>
        <w:tc>
          <w:tcPr>
            <w:tcW w:w="2727" w:type="dxa"/>
            <w:vAlign w:val="center"/>
            <w:textDirection w:val="lrTb"/>
            <w:noWrap w:val="false"/>
          </w:tcPr>
          <w:p>
            <w:pPr>
              <w:pStyle w:val="1020"/>
              <w:jc w:val="center"/>
              <w:rPr>
                <w:rFonts w:hint="eastAsia" w:ascii="宋体" w:hAnsi="宋体" w:eastAsia="宋体" w:cs="宋体"/>
                <w:caps/>
                <w:sz w:val="24"/>
                <w:szCs w:val="24"/>
              </w:rPr>
            </w:pPr>
            <w:r>
              <w:rPr>
                <w:rFonts w:hint="eastAsia" w:ascii="宋体" w:hAnsi="宋体" w:eastAsia="宋体" w:cs="宋体"/>
                <w:sz w:val="24"/>
                <w:szCs w:val="24"/>
                <w:lang w:eastAsia="zh-CN"/>
              </w:rPr>
              <w:t xml:space="preserve">询价文件</w:t>
            </w:r>
            <w:r>
              <w:rPr>
                <w:rFonts w:hint="eastAsia" w:ascii="宋体" w:hAnsi="宋体" w:eastAsia="宋体" w:cs="宋体"/>
                <w:sz w:val="24"/>
                <w:szCs w:val="24"/>
              </w:rPr>
              <w:t xml:space="preserve">（含</w:t>
            </w:r>
            <w:r>
              <w:rPr>
                <w:rFonts w:hint="eastAsia" w:ascii="宋体" w:hAnsi="宋体" w:eastAsia="宋体" w:cs="宋体"/>
                <w:sz w:val="24"/>
                <w:szCs w:val="24"/>
                <w:lang w:eastAsia="zh-CN"/>
              </w:rPr>
              <w:t xml:space="preserve">询价文件</w:t>
            </w:r>
            <w:r>
              <w:rPr>
                <w:rFonts w:hint="eastAsia" w:ascii="宋体" w:hAnsi="宋体" w:eastAsia="宋体" w:cs="宋体"/>
                <w:sz w:val="24"/>
                <w:szCs w:val="24"/>
              </w:rPr>
              <w:t xml:space="preserve">修改（澄清））的要求</w:t>
            </w:r>
            <w:r/>
          </w:p>
        </w:tc>
        <w:tc>
          <w:tcPr>
            <w:tcW w:w="1835" w:type="dxa"/>
            <w:vAlign w:val="center"/>
            <w:textDirection w:val="lrTb"/>
            <w:noWrap w:val="false"/>
          </w:tcPr>
          <w:p>
            <w:pPr>
              <w:pStyle w:val="1020"/>
              <w:jc w:val="center"/>
              <w:rPr>
                <w:rFonts w:hint="eastAsia" w:ascii="宋体" w:hAnsi="宋体" w:eastAsia="宋体" w:cs="宋体"/>
                <w:caps/>
                <w:sz w:val="24"/>
                <w:szCs w:val="24"/>
              </w:rPr>
            </w:pPr>
            <w:r>
              <w:rPr>
                <w:rFonts w:hint="eastAsia" w:ascii="宋体" w:hAnsi="宋体" w:eastAsia="宋体" w:cs="宋体"/>
                <w:sz w:val="24"/>
                <w:szCs w:val="24"/>
              </w:rPr>
              <w:t xml:space="preserve">首次响应文件中的内容</w:t>
            </w:r>
            <w:r/>
          </w:p>
        </w:tc>
        <w:tc>
          <w:tcPr>
            <w:tcW w:w="1708" w:type="dxa"/>
            <w:vAlign w:val="center"/>
            <w:textDirection w:val="lrTb"/>
            <w:noWrap w:val="false"/>
          </w:tcPr>
          <w:p>
            <w:pPr>
              <w:pStyle w:val="1020"/>
              <w:jc w:val="center"/>
              <w:rPr>
                <w:rFonts w:hint="eastAsia" w:ascii="宋体" w:hAnsi="宋体" w:eastAsia="宋体" w:cs="宋体"/>
                <w:caps/>
                <w:sz w:val="24"/>
                <w:szCs w:val="24"/>
              </w:rPr>
            </w:pPr>
            <w:r>
              <w:rPr>
                <w:rFonts w:hint="eastAsia" w:ascii="宋体" w:hAnsi="宋体" w:eastAsia="宋体" w:cs="宋体"/>
                <w:caps/>
                <w:sz w:val="24"/>
                <w:szCs w:val="24"/>
              </w:rPr>
              <w:t xml:space="preserve">（正/负/无）偏离</w:t>
            </w:r>
            <w:r/>
          </w:p>
        </w:tc>
        <w:tc>
          <w:tcPr>
            <w:tcW w:w="930" w:type="dxa"/>
            <w:vAlign w:val="center"/>
            <w:textDirection w:val="lrTb"/>
            <w:noWrap w:val="false"/>
          </w:tcPr>
          <w:p>
            <w:pPr>
              <w:pStyle w:val="1020"/>
              <w:jc w:val="center"/>
              <w:rPr>
                <w:rFonts w:hint="eastAsia" w:ascii="宋体" w:hAnsi="宋体" w:eastAsia="宋体" w:cs="宋体"/>
                <w:caps/>
                <w:sz w:val="24"/>
                <w:szCs w:val="24"/>
              </w:rPr>
            </w:pPr>
            <w:r>
              <w:rPr>
                <w:rFonts w:hint="eastAsia" w:ascii="宋体" w:hAnsi="宋体" w:eastAsia="宋体" w:cs="宋体"/>
                <w:caps/>
                <w:sz w:val="24"/>
                <w:szCs w:val="24"/>
              </w:rPr>
              <w:t xml:space="preserve">说明</w:t>
            </w:r>
            <w:r/>
          </w:p>
        </w:tc>
      </w:tr>
      <w:tr>
        <w:trPr>
          <w:trHeight w:val="794"/>
        </w:trPr>
        <w:tc>
          <w:tcPr>
            <w:tcW w:w="804" w:type="dxa"/>
            <w:vAlign w:val="center"/>
            <w:textDirection w:val="lrTb"/>
            <w:noWrap w:val="false"/>
          </w:tcPr>
          <w:p>
            <w:pPr>
              <w:pStyle w:val="1020"/>
              <w:jc w:val="center"/>
              <w:rPr>
                <w:rFonts w:hint="eastAsia" w:ascii="宋体" w:hAnsi="宋体" w:eastAsia="宋体" w:cs="宋体"/>
                <w:caps/>
                <w:sz w:val="24"/>
                <w:szCs w:val="24"/>
              </w:rPr>
            </w:pPr>
            <w:r>
              <w:rPr>
                <w:rFonts w:hint="eastAsia" w:ascii="宋体" w:hAnsi="宋体" w:eastAsia="宋体" w:cs="宋体"/>
                <w:caps/>
                <w:sz w:val="24"/>
                <w:szCs w:val="24"/>
              </w:rPr>
            </w:r>
            <w:r/>
          </w:p>
        </w:tc>
        <w:tc>
          <w:tcPr>
            <w:tcW w:w="1277" w:type="dxa"/>
            <w:vAlign w:val="center"/>
            <w:textDirection w:val="lrTb"/>
            <w:noWrap w:val="false"/>
          </w:tcPr>
          <w:p>
            <w:pPr>
              <w:pStyle w:val="1020"/>
              <w:jc w:val="center"/>
              <w:rPr>
                <w:rFonts w:hint="eastAsia" w:ascii="宋体" w:hAnsi="宋体" w:eastAsia="宋体" w:cs="宋体"/>
                <w:caps/>
                <w:sz w:val="24"/>
                <w:szCs w:val="24"/>
              </w:rPr>
            </w:pPr>
            <w:r>
              <w:rPr>
                <w:rFonts w:hint="eastAsia" w:ascii="宋体" w:hAnsi="宋体" w:eastAsia="宋体" w:cs="宋体"/>
                <w:caps/>
                <w:sz w:val="24"/>
                <w:szCs w:val="24"/>
              </w:rPr>
            </w:r>
            <w:r/>
          </w:p>
        </w:tc>
        <w:tc>
          <w:tcPr>
            <w:tcW w:w="2727" w:type="dxa"/>
            <w:vAlign w:val="center"/>
            <w:textDirection w:val="lrTb"/>
            <w:noWrap w:val="false"/>
          </w:tcPr>
          <w:p>
            <w:pPr>
              <w:pStyle w:val="1020"/>
              <w:jc w:val="center"/>
              <w:rPr>
                <w:rFonts w:hint="eastAsia" w:ascii="宋体" w:hAnsi="宋体" w:eastAsia="宋体" w:cs="宋体"/>
                <w:caps/>
                <w:sz w:val="24"/>
                <w:szCs w:val="24"/>
              </w:rPr>
            </w:pPr>
            <w:r>
              <w:rPr>
                <w:rFonts w:hint="eastAsia" w:ascii="宋体" w:hAnsi="宋体" w:eastAsia="宋体" w:cs="宋体"/>
                <w:caps/>
                <w:sz w:val="24"/>
                <w:szCs w:val="24"/>
              </w:rPr>
            </w:r>
            <w:r/>
          </w:p>
        </w:tc>
        <w:tc>
          <w:tcPr>
            <w:tcW w:w="1835" w:type="dxa"/>
            <w:vAlign w:val="center"/>
            <w:textDirection w:val="lrTb"/>
            <w:noWrap w:val="false"/>
          </w:tcPr>
          <w:p>
            <w:pPr>
              <w:pStyle w:val="1020"/>
              <w:jc w:val="center"/>
              <w:rPr>
                <w:rFonts w:hint="eastAsia" w:ascii="宋体" w:hAnsi="宋体" w:eastAsia="宋体" w:cs="宋体"/>
                <w:caps/>
                <w:sz w:val="24"/>
                <w:szCs w:val="24"/>
              </w:rPr>
            </w:pPr>
            <w:r>
              <w:rPr>
                <w:rFonts w:hint="eastAsia" w:ascii="宋体" w:hAnsi="宋体" w:eastAsia="宋体" w:cs="宋体"/>
                <w:caps/>
                <w:sz w:val="24"/>
                <w:szCs w:val="24"/>
              </w:rPr>
            </w:r>
            <w:r/>
          </w:p>
        </w:tc>
        <w:tc>
          <w:tcPr>
            <w:tcW w:w="1708" w:type="dxa"/>
            <w:vAlign w:val="center"/>
            <w:textDirection w:val="lrTb"/>
            <w:noWrap w:val="false"/>
          </w:tcPr>
          <w:p>
            <w:pPr>
              <w:pStyle w:val="1020"/>
              <w:jc w:val="center"/>
              <w:rPr>
                <w:rFonts w:hint="eastAsia" w:ascii="宋体" w:hAnsi="宋体" w:eastAsia="宋体" w:cs="宋体"/>
                <w:caps/>
                <w:sz w:val="24"/>
                <w:szCs w:val="24"/>
              </w:rPr>
            </w:pPr>
            <w:r>
              <w:rPr>
                <w:rFonts w:hint="eastAsia" w:ascii="宋体" w:hAnsi="宋体" w:eastAsia="宋体" w:cs="宋体"/>
                <w:caps/>
                <w:sz w:val="24"/>
                <w:szCs w:val="24"/>
              </w:rPr>
            </w:r>
            <w:r/>
          </w:p>
        </w:tc>
        <w:tc>
          <w:tcPr>
            <w:tcW w:w="930" w:type="dxa"/>
            <w:vAlign w:val="center"/>
            <w:textDirection w:val="lrTb"/>
            <w:noWrap w:val="false"/>
          </w:tcPr>
          <w:p>
            <w:pPr>
              <w:pStyle w:val="1020"/>
              <w:jc w:val="center"/>
              <w:rPr>
                <w:rFonts w:hint="eastAsia" w:ascii="宋体" w:hAnsi="宋体" w:eastAsia="宋体" w:cs="宋体"/>
                <w:caps/>
                <w:sz w:val="24"/>
                <w:szCs w:val="24"/>
              </w:rPr>
            </w:pPr>
            <w:r>
              <w:rPr>
                <w:rFonts w:hint="eastAsia" w:ascii="宋体" w:hAnsi="宋体" w:eastAsia="宋体" w:cs="宋体"/>
                <w:caps/>
                <w:sz w:val="24"/>
                <w:szCs w:val="24"/>
              </w:rPr>
            </w:r>
            <w:r/>
          </w:p>
        </w:tc>
      </w:tr>
      <w:tr>
        <w:trPr>
          <w:trHeight w:val="794"/>
        </w:trPr>
        <w:tc>
          <w:tcPr>
            <w:tcW w:w="804" w:type="dxa"/>
            <w:vAlign w:val="top"/>
            <w:textDirection w:val="lrTb"/>
            <w:noWrap w:val="false"/>
          </w:tcPr>
          <w:p>
            <w:pPr>
              <w:pStyle w:val="1020"/>
              <w:rPr>
                <w:rFonts w:hint="eastAsia" w:ascii="宋体" w:hAnsi="宋体" w:eastAsia="宋体" w:cs="宋体"/>
                <w:sz w:val="24"/>
                <w:szCs w:val="24"/>
              </w:rPr>
            </w:pPr>
            <w:r>
              <w:rPr>
                <w:rFonts w:hint="eastAsia" w:ascii="宋体" w:hAnsi="宋体" w:eastAsia="宋体" w:cs="宋体"/>
                <w:sz w:val="24"/>
                <w:szCs w:val="24"/>
              </w:rPr>
            </w:r>
            <w:r/>
          </w:p>
        </w:tc>
        <w:tc>
          <w:tcPr>
            <w:tcW w:w="1277" w:type="dxa"/>
            <w:vAlign w:val="top"/>
            <w:textDirection w:val="lrTb"/>
            <w:noWrap w:val="false"/>
          </w:tcPr>
          <w:p>
            <w:pPr>
              <w:pStyle w:val="1020"/>
              <w:rPr>
                <w:rFonts w:hint="eastAsia" w:ascii="宋体" w:hAnsi="宋体" w:eastAsia="宋体" w:cs="宋体"/>
                <w:sz w:val="24"/>
                <w:szCs w:val="24"/>
              </w:rPr>
            </w:pPr>
            <w:r>
              <w:rPr>
                <w:rFonts w:hint="eastAsia" w:ascii="宋体" w:hAnsi="宋体" w:eastAsia="宋体" w:cs="宋体"/>
                <w:sz w:val="24"/>
                <w:szCs w:val="24"/>
              </w:rPr>
            </w:r>
            <w:r/>
          </w:p>
        </w:tc>
        <w:tc>
          <w:tcPr>
            <w:tcW w:w="2727" w:type="dxa"/>
            <w:vAlign w:val="top"/>
            <w:textDirection w:val="lrTb"/>
            <w:noWrap w:val="false"/>
          </w:tcPr>
          <w:p>
            <w:pPr>
              <w:pStyle w:val="1020"/>
              <w:rPr>
                <w:rFonts w:hint="eastAsia" w:ascii="宋体" w:hAnsi="宋体" w:eastAsia="宋体" w:cs="宋体"/>
                <w:sz w:val="24"/>
                <w:szCs w:val="24"/>
              </w:rPr>
            </w:pPr>
            <w:r>
              <w:rPr>
                <w:rFonts w:hint="eastAsia" w:ascii="宋体" w:hAnsi="宋体" w:eastAsia="宋体" w:cs="宋体"/>
                <w:sz w:val="24"/>
                <w:szCs w:val="24"/>
              </w:rPr>
            </w:r>
            <w:r/>
          </w:p>
        </w:tc>
        <w:tc>
          <w:tcPr>
            <w:tcW w:w="1835" w:type="dxa"/>
            <w:vAlign w:val="top"/>
            <w:textDirection w:val="lrTb"/>
            <w:noWrap w:val="false"/>
          </w:tcPr>
          <w:p>
            <w:pPr>
              <w:pStyle w:val="1020"/>
              <w:rPr>
                <w:rFonts w:hint="eastAsia" w:ascii="宋体" w:hAnsi="宋体" w:eastAsia="宋体" w:cs="宋体"/>
                <w:sz w:val="24"/>
                <w:szCs w:val="24"/>
              </w:rPr>
            </w:pPr>
            <w:r>
              <w:rPr>
                <w:rFonts w:hint="eastAsia" w:ascii="宋体" w:hAnsi="宋体" w:eastAsia="宋体" w:cs="宋体"/>
                <w:sz w:val="24"/>
                <w:szCs w:val="24"/>
              </w:rPr>
            </w:r>
            <w:r/>
          </w:p>
        </w:tc>
        <w:tc>
          <w:tcPr>
            <w:tcW w:w="1708" w:type="dxa"/>
            <w:vAlign w:val="top"/>
            <w:textDirection w:val="lrTb"/>
            <w:noWrap w:val="false"/>
          </w:tcPr>
          <w:p>
            <w:pPr>
              <w:pStyle w:val="1020"/>
              <w:rPr>
                <w:rFonts w:hint="eastAsia" w:ascii="宋体" w:hAnsi="宋体" w:eastAsia="宋体" w:cs="宋体"/>
                <w:sz w:val="24"/>
                <w:szCs w:val="24"/>
              </w:rPr>
            </w:pPr>
            <w:r>
              <w:rPr>
                <w:rFonts w:hint="eastAsia" w:ascii="宋体" w:hAnsi="宋体" w:eastAsia="宋体" w:cs="宋体"/>
                <w:sz w:val="24"/>
                <w:szCs w:val="24"/>
              </w:rPr>
            </w:r>
            <w:r/>
          </w:p>
        </w:tc>
        <w:tc>
          <w:tcPr>
            <w:tcW w:w="930" w:type="dxa"/>
            <w:vAlign w:val="top"/>
            <w:textDirection w:val="lrTb"/>
            <w:noWrap w:val="false"/>
          </w:tcPr>
          <w:p>
            <w:pPr>
              <w:pStyle w:val="1020"/>
              <w:rPr>
                <w:rFonts w:hint="eastAsia" w:ascii="宋体" w:hAnsi="宋体" w:eastAsia="宋体" w:cs="宋体"/>
                <w:sz w:val="24"/>
                <w:szCs w:val="24"/>
              </w:rPr>
            </w:pPr>
            <w:r>
              <w:rPr>
                <w:rFonts w:hint="eastAsia" w:ascii="宋体" w:hAnsi="宋体" w:eastAsia="宋体" w:cs="宋体"/>
                <w:sz w:val="24"/>
                <w:szCs w:val="24"/>
              </w:rPr>
            </w:r>
            <w:r/>
          </w:p>
        </w:tc>
      </w:tr>
      <w:tr>
        <w:trPr>
          <w:trHeight w:val="794"/>
        </w:trPr>
        <w:tc>
          <w:tcPr>
            <w:tcW w:w="804" w:type="dxa"/>
            <w:vAlign w:val="top"/>
            <w:textDirection w:val="lrTb"/>
            <w:noWrap w:val="false"/>
          </w:tcPr>
          <w:p>
            <w:pPr>
              <w:pStyle w:val="1020"/>
              <w:rPr>
                <w:rFonts w:hint="eastAsia" w:ascii="宋体" w:hAnsi="宋体" w:eastAsia="宋体" w:cs="宋体"/>
                <w:sz w:val="24"/>
                <w:szCs w:val="24"/>
              </w:rPr>
            </w:pPr>
            <w:r>
              <w:rPr>
                <w:rFonts w:hint="eastAsia" w:ascii="宋体" w:hAnsi="宋体" w:eastAsia="宋体" w:cs="宋体"/>
                <w:sz w:val="24"/>
                <w:szCs w:val="24"/>
              </w:rPr>
            </w:r>
            <w:r/>
          </w:p>
        </w:tc>
        <w:tc>
          <w:tcPr>
            <w:tcW w:w="1277" w:type="dxa"/>
            <w:vAlign w:val="top"/>
            <w:textDirection w:val="lrTb"/>
            <w:noWrap w:val="false"/>
          </w:tcPr>
          <w:p>
            <w:pPr>
              <w:pStyle w:val="1020"/>
              <w:rPr>
                <w:rFonts w:hint="eastAsia" w:ascii="宋体" w:hAnsi="宋体" w:eastAsia="宋体" w:cs="宋体"/>
                <w:sz w:val="24"/>
                <w:szCs w:val="24"/>
              </w:rPr>
            </w:pPr>
            <w:r>
              <w:rPr>
                <w:rFonts w:hint="eastAsia" w:ascii="宋体" w:hAnsi="宋体" w:eastAsia="宋体" w:cs="宋体"/>
                <w:sz w:val="24"/>
                <w:szCs w:val="24"/>
              </w:rPr>
            </w:r>
            <w:r/>
          </w:p>
        </w:tc>
        <w:tc>
          <w:tcPr>
            <w:tcW w:w="2727" w:type="dxa"/>
            <w:vAlign w:val="top"/>
            <w:textDirection w:val="lrTb"/>
            <w:noWrap w:val="false"/>
          </w:tcPr>
          <w:p>
            <w:pPr>
              <w:pStyle w:val="1020"/>
              <w:rPr>
                <w:rFonts w:hint="eastAsia" w:ascii="宋体" w:hAnsi="宋体" w:eastAsia="宋体" w:cs="宋体"/>
                <w:sz w:val="24"/>
                <w:szCs w:val="24"/>
              </w:rPr>
            </w:pPr>
            <w:r>
              <w:rPr>
                <w:rFonts w:hint="eastAsia" w:ascii="宋体" w:hAnsi="宋体" w:eastAsia="宋体" w:cs="宋体"/>
                <w:sz w:val="24"/>
                <w:szCs w:val="24"/>
              </w:rPr>
            </w:r>
            <w:r/>
          </w:p>
        </w:tc>
        <w:tc>
          <w:tcPr>
            <w:tcW w:w="1835" w:type="dxa"/>
            <w:vAlign w:val="top"/>
            <w:textDirection w:val="lrTb"/>
            <w:noWrap w:val="false"/>
          </w:tcPr>
          <w:p>
            <w:pPr>
              <w:pStyle w:val="1020"/>
              <w:rPr>
                <w:rFonts w:hint="eastAsia" w:ascii="宋体" w:hAnsi="宋体" w:eastAsia="宋体" w:cs="宋体"/>
                <w:sz w:val="24"/>
                <w:szCs w:val="24"/>
              </w:rPr>
            </w:pPr>
            <w:r>
              <w:rPr>
                <w:rFonts w:hint="eastAsia" w:ascii="宋体" w:hAnsi="宋体" w:eastAsia="宋体" w:cs="宋体"/>
                <w:sz w:val="24"/>
                <w:szCs w:val="24"/>
              </w:rPr>
            </w:r>
            <w:r/>
          </w:p>
        </w:tc>
        <w:tc>
          <w:tcPr>
            <w:tcW w:w="1708" w:type="dxa"/>
            <w:vAlign w:val="top"/>
            <w:textDirection w:val="lrTb"/>
            <w:noWrap w:val="false"/>
          </w:tcPr>
          <w:p>
            <w:pPr>
              <w:pStyle w:val="1020"/>
              <w:rPr>
                <w:rFonts w:hint="eastAsia" w:ascii="宋体" w:hAnsi="宋体" w:eastAsia="宋体" w:cs="宋体"/>
                <w:sz w:val="24"/>
                <w:szCs w:val="24"/>
              </w:rPr>
            </w:pPr>
            <w:r>
              <w:rPr>
                <w:rFonts w:hint="eastAsia" w:ascii="宋体" w:hAnsi="宋体" w:eastAsia="宋体" w:cs="宋体"/>
                <w:sz w:val="24"/>
                <w:szCs w:val="24"/>
              </w:rPr>
            </w:r>
            <w:r/>
          </w:p>
        </w:tc>
        <w:tc>
          <w:tcPr>
            <w:tcW w:w="930" w:type="dxa"/>
            <w:vAlign w:val="top"/>
            <w:textDirection w:val="lrTb"/>
            <w:noWrap w:val="false"/>
          </w:tcPr>
          <w:p>
            <w:pPr>
              <w:pStyle w:val="1020"/>
              <w:rPr>
                <w:rFonts w:hint="eastAsia" w:ascii="宋体" w:hAnsi="宋体" w:eastAsia="宋体" w:cs="宋体"/>
                <w:sz w:val="24"/>
                <w:szCs w:val="24"/>
              </w:rPr>
            </w:pPr>
            <w:r>
              <w:rPr>
                <w:rFonts w:hint="eastAsia" w:ascii="宋体" w:hAnsi="宋体" w:eastAsia="宋体" w:cs="宋体"/>
                <w:sz w:val="24"/>
                <w:szCs w:val="24"/>
              </w:rPr>
            </w:r>
            <w:r/>
          </w:p>
        </w:tc>
      </w:tr>
      <w:tr>
        <w:trPr>
          <w:trHeight w:val="794"/>
        </w:trPr>
        <w:tc>
          <w:tcPr>
            <w:tcW w:w="804" w:type="dxa"/>
            <w:vAlign w:val="top"/>
            <w:textDirection w:val="lrTb"/>
            <w:noWrap w:val="false"/>
          </w:tcPr>
          <w:p>
            <w:pPr>
              <w:pStyle w:val="1020"/>
              <w:rPr>
                <w:rFonts w:hint="eastAsia" w:ascii="宋体" w:hAnsi="宋体" w:eastAsia="宋体" w:cs="宋体"/>
                <w:sz w:val="24"/>
                <w:szCs w:val="24"/>
              </w:rPr>
            </w:pPr>
            <w:r>
              <w:rPr>
                <w:rFonts w:hint="eastAsia" w:ascii="宋体" w:hAnsi="宋体" w:eastAsia="宋体" w:cs="宋体"/>
                <w:sz w:val="24"/>
                <w:szCs w:val="24"/>
              </w:rPr>
            </w:r>
            <w:r/>
          </w:p>
        </w:tc>
        <w:tc>
          <w:tcPr>
            <w:tcW w:w="1277" w:type="dxa"/>
            <w:vAlign w:val="top"/>
            <w:textDirection w:val="lrTb"/>
            <w:noWrap w:val="false"/>
          </w:tcPr>
          <w:p>
            <w:pPr>
              <w:pStyle w:val="1020"/>
              <w:rPr>
                <w:rFonts w:hint="eastAsia" w:ascii="宋体" w:hAnsi="宋体" w:eastAsia="宋体" w:cs="宋体"/>
                <w:sz w:val="24"/>
                <w:szCs w:val="24"/>
              </w:rPr>
            </w:pPr>
            <w:r>
              <w:rPr>
                <w:rFonts w:hint="eastAsia" w:ascii="宋体" w:hAnsi="宋体" w:eastAsia="宋体" w:cs="宋体"/>
                <w:sz w:val="24"/>
                <w:szCs w:val="24"/>
              </w:rPr>
            </w:r>
            <w:r/>
          </w:p>
        </w:tc>
        <w:tc>
          <w:tcPr>
            <w:tcW w:w="2727" w:type="dxa"/>
            <w:vAlign w:val="top"/>
            <w:textDirection w:val="lrTb"/>
            <w:noWrap w:val="false"/>
          </w:tcPr>
          <w:p>
            <w:pPr>
              <w:pStyle w:val="1020"/>
              <w:rPr>
                <w:rFonts w:hint="eastAsia" w:ascii="宋体" w:hAnsi="宋体" w:eastAsia="宋体" w:cs="宋体"/>
                <w:sz w:val="24"/>
                <w:szCs w:val="24"/>
              </w:rPr>
            </w:pPr>
            <w:r>
              <w:rPr>
                <w:rFonts w:hint="eastAsia" w:ascii="宋体" w:hAnsi="宋体" w:eastAsia="宋体" w:cs="宋体"/>
                <w:sz w:val="24"/>
                <w:szCs w:val="24"/>
              </w:rPr>
            </w:r>
            <w:r/>
          </w:p>
        </w:tc>
        <w:tc>
          <w:tcPr>
            <w:tcW w:w="1835" w:type="dxa"/>
            <w:vAlign w:val="top"/>
            <w:textDirection w:val="lrTb"/>
            <w:noWrap w:val="false"/>
          </w:tcPr>
          <w:p>
            <w:pPr>
              <w:pStyle w:val="1020"/>
              <w:rPr>
                <w:rFonts w:hint="eastAsia" w:ascii="宋体" w:hAnsi="宋体" w:eastAsia="宋体" w:cs="宋体"/>
                <w:sz w:val="24"/>
                <w:szCs w:val="24"/>
              </w:rPr>
            </w:pPr>
            <w:r>
              <w:rPr>
                <w:rFonts w:hint="eastAsia" w:ascii="宋体" w:hAnsi="宋体" w:eastAsia="宋体" w:cs="宋体"/>
                <w:sz w:val="24"/>
                <w:szCs w:val="24"/>
              </w:rPr>
            </w:r>
            <w:r/>
          </w:p>
        </w:tc>
        <w:tc>
          <w:tcPr>
            <w:tcW w:w="1708" w:type="dxa"/>
            <w:vAlign w:val="top"/>
            <w:textDirection w:val="lrTb"/>
            <w:noWrap w:val="false"/>
          </w:tcPr>
          <w:p>
            <w:pPr>
              <w:pStyle w:val="1020"/>
              <w:rPr>
                <w:rFonts w:hint="eastAsia" w:ascii="宋体" w:hAnsi="宋体" w:eastAsia="宋体" w:cs="宋体"/>
                <w:sz w:val="24"/>
                <w:szCs w:val="24"/>
              </w:rPr>
            </w:pPr>
            <w:r>
              <w:rPr>
                <w:rFonts w:hint="eastAsia" w:ascii="宋体" w:hAnsi="宋体" w:eastAsia="宋体" w:cs="宋体"/>
                <w:sz w:val="24"/>
                <w:szCs w:val="24"/>
              </w:rPr>
            </w:r>
            <w:r/>
          </w:p>
        </w:tc>
        <w:tc>
          <w:tcPr>
            <w:tcW w:w="930" w:type="dxa"/>
            <w:vAlign w:val="top"/>
            <w:textDirection w:val="lrTb"/>
            <w:noWrap w:val="false"/>
          </w:tcPr>
          <w:p>
            <w:pPr>
              <w:pStyle w:val="1020"/>
              <w:rPr>
                <w:rFonts w:hint="eastAsia" w:ascii="宋体" w:hAnsi="宋体" w:eastAsia="宋体" w:cs="宋体"/>
                <w:sz w:val="24"/>
                <w:szCs w:val="24"/>
              </w:rPr>
            </w:pPr>
            <w:r>
              <w:rPr>
                <w:rFonts w:hint="eastAsia" w:ascii="宋体" w:hAnsi="宋体" w:eastAsia="宋体" w:cs="宋体"/>
                <w:sz w:val="24"/>
                <w:szCs w:val="24"/>
              </w:rPr>
            </w:r>
            <w:r/>
          </w:p>
        </w:tc>
      </w:tr>
      <w:tr>
        <w:trPr>
          <w:trHeight w:val="794"/>
        </w:trPr>
        <w:tc>
          <w:tcPr>
            <w:tcW w:w="804" w:type="dxa"/>
            <w:vAlign w:val="top"/>
            <w:textDirection w:val="lrTb"/>
            <w:noWrap w:val="false"/>
          </w:tcPr>
          <w:p>
            <w:pPr>
              <w:pStyle w:val="1020"/>
              <w:rPr>
                <w:rFonts w:hint="eastAsia" w:ascii="宋体" w:hAnsi="宋体" w:eastAsia="宋体" w:cs="宋体"/>
                <w:sz w:val="24"/>
                <w:szCs w:val="24"/>
              </w:rPr>
            </w:pPr>
            <w:r>
              <w:rPr>
                <w:rFonts w:hint="eastAsia" w:ascii="宋体" w:hAnsi="宋体" w:eastAsia="宋体" w:cs="宋体"/>
                <w:sz w:val="24"/>
                <w:szCs w:val="24"/>
              </w:rPr>
            </w:r>
            <w:r/>
          </w:p>
        </w:tc>
        <w:tc>
          <w:tcPr>
            <w:tcW w:w="1277" w:type="dxa"/>
            <w:vAlign w:val="top"/>
            <w:textDirection w:val="lrTb"/>
            <w:noWrap w:val="false"/>
          </w:tcPr>
          <w:p>
            <w:pPr>
              <w:pStyle w:val="1020"/>
              <w:rPr>
                <w:rFonts w:hint="eastAsia" w:ascii="宋体" w:hAnsi="宋体" w:eastAsia="宋体" w:cs="宋体"/>
                <w:sz w:val="24"/>
                <w:szCs w:val="24"/>
              </w:rPr>
            </w:pPr>
            <w:r>
              <w:rPr>
                <w:rFonts w:hint="eastAsia" w:ascii="宋体" w:hAnsi="宋体" w:eastAsia="宋体" w:cs="宋体"/>
                <w:sz w:val="24"/>
                <w:szCs w:val="24"/>
              </w:rPr>
            </w:r>
            <w:r/>
          </w:p>
        </w:tc>
        <w:tc>
          <w:tcPr>
            <w:tcW w:w="2727" w:type="dxa"/>
            <w:vAlign w:val="top"/>
            <w:textDirection w:val="lrTb"/>
            <w:noWrap w:val="false"/>
          </w:tcPr>
          <w:p>
            <w:pPr>
              <w:pStyle w:val="1020"/>
              <w:rPr>
                <w:rFonts w:hint="eastAsia" w:ascii="宋体" w:hAnsi="宋体" w:eastAsia="宋体" w:cs="宋体"/>
                <w:sz w:val="24"/>
                <w:szCs w:val="24"/>
              </w:rPr>
            </w:pPr>
            <w:r>
              <w:rPr>
                <w:rFonts w:hint="eastAsia" w:ascii="宋体" w:hAnsi="宋体" w:eastAsia="宋体" w:cs="宋体"/>
                <w:sz w:val="24"/>
                <w:szCs w:val="24"/>
              </w:rPr>
            </w:r>
            <w:r/>
          </w:p>
        </w:tc>
        <w:tc>
          <w:tcPr>
            <w:tcW w:w="1835" w:type="dxa"/>
            <w:vAlign w:val="top"/>
            <w:textDirection w:val="lrTb"/>
            <w:noWrap w:val="false"/>
          </w:tcPr>
          <w:p>
            <w:pPr>
              <w:pStyle w:val="1020"/>
              <w:rPr>
                <w:rFonts w:hint="eastAsia" w:ascii="宋体" w:hAnsi="宋体" w:eastAsia="宋体" w:cs="宋体"/>
                <w:sz w:val="24"/>
                <w:szCs w:val="24"/>
              </w:rPr>
            </w:pPr>
            <w:r>
              <w:rPr>
                <w:rFonts w:hint="eastAsia" w:ascii="宋体" w:hAnsi="宋体" w:eastAsia="宋体" w:cs="宋体"/>
                <w:sz w:val="24"/>
                <w:szCs w:val="24"/>
              </w:rPr>
            </w:r>
            <w:r/>
          </w:p>
        </w:tc>
        <w:tc>
          <w:tcPr>
            <w:tcW w:w="1708" w:type="dxa"/>
            <w:vAlign w:val="top"/>
            <w:textDirection w:val="lrTb"/>
            <w:noWrap w:val="false"/>
          </w:tcPr>
          <w:p>
            <w:pPr>
              <w:pStyle w:val="1020"/>
              <w:rPr>
                <w:rFonts w:hint="eastAsia" w:ascii="宋体" w:hAnsi="宋体" w:eastAsia="宋体" w:cs="宋体"/>
                <w:sz w:val="24"/>
                <w:szCs w:val="24"/>
              </w:rPr>
            </w:pPr>
            <w:r>
              <w:rPr>
                <w:rFonts w:hint="eastAsia" w:ascii="宋体" w:hAnsi="宋体" w:eastAsia="宋体" w:cs="宋体"/>
                <w:sz w:val="24"/>
                <w:szCs w:val="24"/>
              </w:rPr>
            </w:r>
            <w:r/>
          </w:p>
        </w:tc>
        <w:tc>
          <w:tcPr>
            <w:tcW w:w="930" w:type="dxa"/>
            <w:vAlign w:val="top"/>
            <w:textDirection w:val="lrTb"/>
            <w:noWrap w:val="false"/>
          </w:tcPr>
          <w:p>
            <w:pPr>
              <w:pStyle w:val="1020"/>
              <w:rPr>
                <w:rFonts w:hint="eastAsia" w:ascii="宋体" w:hAnsi="宋体" w:eastAsia="宋体" w:cs="宋体"/>
                <w:sz w:val="24"/>
                <w:szCs w:val="24"/>
              </w:rPr>
            </w:pPr>
            <w:r>
              <w:rPr>
                <w:rFonts w:hint="eastAsia" w:ascii="宋体" w:hAnsi="宋体" w:eastAsia="宋体" w:cs="宋体"/>
                <w:sz w:val="24"/>
                <w:szCs w:val="24"/>
              </w:rPr>
            </w:r>
            <w:r/>
          </w:p>
        </w:tc>
      </w:tr>
      <w:tr>
        <w:trPr>
          <w:trHeight w:val="794"/>
        </w:trPr>
        <w:tc>
          <w:tcPr>
            <w:tcW w:w="804" w:type="dxa"/>
            <w:vAlign w:val="top"/>
            <w:textDirection w:val="lrTb"/>
            <w:noWrap w:val="false"/>
          </w:tcPr>
          <w:p>
            <w:pPr>
              <w:pStyle w:val="1020"/>
              <w:rPr>
                <w:rFonts w:hint="eastAsia" w:ascii="宋体" w:hAnsi="宋体" w:eastAsia="宋体" w:cs="宋体"/>
                <w:sz w:val="24"/>
                <w:szCs w:val="24"/>
              </w:rPr>
            </w:pPr>
            <w:r>
              <w:rPr>
                <w:rFonts w:hint="eastAsia" w:ascii="宋体" w:hAnsi="宋体" w:eastAsia="宋体" w:cs="宋体"/>
                <w:sz w:val="24"/>
                <w:szCs w:val="24"/>
              </w:rPr>
            </w:r>
            <w:r/>
          </w:p>
        </w:tc>
        <w:tc>
          <w:tcPr>
            <w:tcW w:w="1277" w:type="dxa"/>
            <w:vAlign w:val="top"/>
            <w:textDirection w:val="lrTb"/>
            <w:noWrap w:val="false"/>
          </w:tcPr>
          <w:p>
            <w:pPr>
              <w:pStyle w:val="1020"/>
              <w:rPr>
                <w:rFonts w:hint="eastAsia" w:ascii="宋体" w:hAnsi="宋体" w:eastAsia="宋体" w:cs="宋体"/>
                <w:sz w:val="24"/>
                <w:szCs w:val="24"/>
              </w:rPr>
            </w:pPr>
            <w:r>
              <w:rPr>
                <w:rFonts w:hint="eastAsia" w:ascii="宋体" w:hAnsi="宋体" w:eastAsia="宋体" w:cs="宋体"/>
                <w:sz w:val="24"/>
                <w:szCs w:val="24"/>
              </w:rPr>
            </w:r>
            <w:r/>
          </w:p>
        </w:tc>
        <w:tc>
          <w:tcPr>
            <w:tcW w:w="2727" w:type="dxa"/>
            <w:vAlign w:val="top"/>
            <w:textDirection w:val="lrTb"/>
            <w:noWrap w:val="false"/>
          </w:tcPr>
          <w:p>
            <w:pPr>
              <w:pStyle w:val="1020"/>
              <w:rPr>
                <w:rFonts w:hint="eastAsia" w:ascii="宋体" w:hAnsi="宋体" w:eastAsia="宋体" w:cs="宋体"/>
                <w:sz w:val="24"/>
                <w:szCs w:val="24"/>
              </w:rPr>
            </w:pPr>
            <w:r>
              <w:rPr>
                <w:rFonts w:hint="eastAsia" w:ascii="宋体" w:hAnsi="宋体" w:eastAsia="宋体" w:cs="宋体"/>
                <w:sz w:val="24"/>
                <w:szCs w:val="24"/>
              </w:rPr>
            </w:r>
            <w:r/>
          </w:p>
        </w:tc>
        <w:tc>
          <w:tcPr>
            <w:tcW w:w="1835" w:type="dxa"/>
            <w:vAlign w:val="top"/>
            <w:textDirection w:val="lrTb"/>
            <w:noWrap w:val="false"/>
          </w:tcPr>
          <w:p>
            <w:pPr>
              <w:pStyle w:val="1020"/>
              <w:rPr>
                <w:rFonts w:hint="eastAsia" w:ascii="宋体" w:hAnsi="宋体" w:eastAsia="宋体" w:cs="宋体"/>
                <w:sz w:val="24"/>
                <w:szCs w:val="24"/>
              </w:rPr>
            </w:pPr>
            <w:r>
              <w:rPr>
                <w:rFonts w:hint="eastAsia" w:ascii="宋体" w:hAnsi="宋体" w:eastAsia="宋体" w:cs="宋体"/>
                <w:sz w:val="24"/>
                <w:szCs w:val="24"/>
              </w:rPr>
            </w:r>
            <w:r/>
          </w:p>
        </w:tc>
        <w:tc>
          <w:tcPr>
            <w:tcW w:w="1708" w:type="dxa"/>
            <w:vAlign w:val="top"/>
            <w:textDirection w:val="lrTb"/>
            <w:noWrap w:val="false"/>
          </w:tcPr>
          <w:p>
            <w:pPr>
              <w:pStyle w:val="1020"/>
              <w:rPr>
                <w:rFonts w:hint="eastAsia" w:ascii="宋体" w:hAnsi="宋体" w:eastAsia="宋体" w:cs="宋体"/>
                <w:sz w:val="24"/>
                <w:szCs w:val="24"/>
              </w:rPr>
            </w:pPr>
            <w:r>
              <w:rPr>
                <w:rFonts w:hint="eastAsia" w:ascii="宋体" w:hAnsi="宋体" w:eastAsia="宋体" w:cs="宋体"/>
                <w:sz w:val="24"/>
                <w:szCs w:val="24"/>
              </w:rPr>
            </w:r>
            <w:r/>
          </w:p>
        </w:tc>
        <w:tc>
          <w:tcPr>
            <w:tcW w:w="930" w:type="dxa"/>
            <w:vAlign w:val="top"/>
            <w:textDirection w:val="lrTb"/>
            <w:noWrap w:val="false"/>
          </w:tcPr>
          <w:p>
            <w:pPr>
              <w:pStyle w:val="1020"/>
              <w:rPr>
                <w:rFonts w:hint="eastAsia" w:ascii="宋体" w:hAnsi="宋体" w:eastAsia="宋体" w:cs="宋体"/>
                <w:sz w:val="24"/>
                <w:szCs w:val="24"/>
              </w:rPr>
            </w:pPr>
            <w:r>
              <w:rPr>
                <w:rFonts w:hint="eastAsia" w:ascii="宋体" w:hAnsi="宋体" w:eastAsia="宋体" w:cs="宋体"/>
                <w:sz w:val="24"/>
                <w:szCs w:val="24"/>
              </w:rPr>
            </w:r>
            <w:r/>
          </w:p>
        </w:tc>
      </w:tr>
      <w:tr>
        <w:trPr>
          <w:trHeight w:val="794"/>
        </w:trPr>
        <w:tc>
          <w:tcPr>
            <w:tcW w:w="804" w:type="dxa"/>
            <w:vAlign w:val="top"/>
            <w:textDirection w:val="lrTb"/>
            <w:noWrap w:val="false"/>
          </w:tcPr>
          <w:p>
            <w:pPr>
              <w:pStyle w:val="1020"/>
              <w:rPr>
                <w:rFonts w:hint="eastAsia" w:ascii="宋体" w:hAnsi="宋体" w:eastAsia="宋体" w:cs="宋体"/>
                <w:sz w:val="24"/>
                <w:szCs w:val="24"/>
              </w:rPr>
            </w:pPr>
            <w:r>
              <w:rPr>
                <w:rFonts w:hint="eastAsia" w:ascii="宋体" w:hAnsi="宋体" w:eastAsia="宋体" w:cs="宋体"/>
                <w:sz w:val="24"/>
                <w:szCs w:val="24"/>
              </w:rPr>
            </w:r>
            <w:r/>
          </w:p>
        </w:tc>
        <w:tc>
          <w:tcPr>
            <w:tcW w:w="1277" w:type="dxa"/>
            <w:vAlign w:val="top"/>
            <w:textDirection w:val="lrTb"/>
            <w:noWrap w:val="false"/>
          </w:tcPr>
          <w:p>
            <w:pPr>
              <w:pStyle w:val="1020"/>
              <w:rPr>
                <w:rFonts w:hint="eastAsia" w:ascii="宋体" w:hAnsi="宋体" w:eastAsia="宋体" w:cs="宋体"/>
                <w:sz w:val="24"/>
                <w:szCs w:val="24"/>
              </w:rPr>
            </w:pPr>
            <w:r>
              <w:rPr>
                <w:rFonts w:hint="eastAsia" w:ascii="宋体" w:hAnsi="宋体" w:eastAsia="宋体" w:cs="宋体"/>
                <w:sz w:val="24"/>
                <w:szCs w:val="24"/>
              </w:rPr>
            </w:r>
            <w:r/>
          </w:p>
        </w:tc>
        <w:tc>
          <w:tcPr>
            <w:tcW w:w="2727" w:type="dxa"/>
            <w:vAlign w:val="top"/>
            <w:textDirection w:val="lrTb"/>
            <w:noWrap w:val="false"/>
          </w:tcPr>
          <w:p>
            <w:pPr>
              <w:pStyle w:val="1020"/>
              <w:rPr>
                <w:rFonts w:hint="eastAsia" w:ascii="宋体" w:hAnsi="宋体" w:eastAsia="宋体" w:cs="宋体"/>
                <w:sz w:val="24"/>
                <w:szCs w:val="24"/>
              </w:rPr>
            </w:pPr>
            <w:r>
              <w:rPr>
                <w:rFonts w:hint="eastAsia" w:ascii="宋体" w:hAnsi="宋体" w:eastAsia="宋体" w:cs="宋体"/>
                <w:sz w:val="24"/>
                <w:szCs w:val="24"/>
              </w:rPr>
            </w:r>
            <w:r/>
          </w:p>
        </w:tc>
        <w:tc>
          <w:tcPr>
            <w:tcW w:w="1835" w:type="dxa"/>
            <w:vAlign w:val="top"/>
            <w:textDirection w:val="lrTb"/>
            <w:noWrap w:val="false"/>
          </w:tcPr>
          <w:p>
            <w:pPr>
              <w:pStyle w:val="1020"/>
              <w:rPr>
                <w:rFonts w:hint="eastAsia" w:ascii="宋体" w:hAnsi="宋体" w:eastAsia="宋体" w:cs="宋体"/>
                <w:sz w:val="24"/>
                <w:szCs w:val="24"/>
              </w:rPr>
            </w:pPr>
            <w:r>
              <w:rPr>
                <w:rFonts w:hint="eastAsia" w:ascii="宋体" w:hAnsi="宋体" w:eastAsia="宋体" w:cs="宋体"/>
                <w:sz w:val="24"/>
                <w:szCs w:val="24"/>
              </w:rPr>
            </w:r>
            <w:r/>
          </w:p>
        </w:tc>
        <w:tc>
          <w:tcPr>
            <w:tcW w:w="1708" w:type="dxa"/>
            <w:vAlign w:val="top"/>
            <w:textDirection w:val="lrTb"/>
            <w:noWrap w:val="false"/>
          </w:tcPr>
          <w:p>
            <w:pPr>
              <w:pStyle w:val="1020"/>
              <w:rPr>
                <w:rFonts w:hint="eastAsia" w:ascii="宋体" w:hAnsi="宋体" w:eastAsia="宋体" w:cs="宋体"/>
                <w:sz w:val="24"/>
                <w:szCs w:val="24"/>
              </w:rPr>
            </w:pPr>
            <w:r>
              <w:rPr>
                <w:rFonts w:hint="eastAsia" w:ascii="宋体" w:hAnsi="宋体" w:eastAsia="宋体" w:cs="宋体"/>
                <w:sz w:val="24"/>
                <w:szCs w:val="24"/>
              </w:rPr>
            </w:r>
            <w:r/>
          </w:p>
        </w:tc>
        <w:tc>
          <w:tcPr>
            <w:tcW w:w="930" w:type="dxa"/>
            <w:vAlign w:val="top"/>
            <w:textDirection w:val="lrTb"/>
            <w:noWrap w:val="false"/>
          </w:tcPr>
          <w:p>
            <w:pPr>
              <w:pStyle w:val="1020"/>
              <w:rPr>
                <w:rFonts w:hint="eastAsia" w:ascii="宋体" w:hAnsi="宋体" w:eastAsia="宋体" w:cs="宋体"/>
                <w:sz w:val="24"/>
                <w:szCs w:val="24"/>
              </w:rPr>
            </w:pPr>
            <w:r>
              <w:rPr>
                <w:rFonts w:hint="eastAsia" w:ascii="宋体" w:hAnsi="宋体" w:eastAsia="宋体" w:cs="宋体"/>
                <w:sz w:val="24"/>
                <w:szCs w:val="24"/>
              </w:rPr>
            </w:r>
            <w:r/>
          </w:p>
        </w:tc>
      </w:tr>
    </w:tbl>
    <w:p>
      <w:pPr>
        <w:pStyle w:val="1021"/>
        <w:rPr>
          <w:rFonts w:hint="eastAsia" w:ascii="宋体" w:hAnsi="宋体" w:eastAsia="宋体" w:cs="宋体"/>
          <w:lang w:eastAsia="zh-CN"/>
        </w:rPr>
      </w:pPr>
      <w:r>
        <w:rPr>
          <w:rFonts w:hint="eastAsia" w:ascii="宋体" w:hAnsi="宋体" w:eastAsia="宋体" w:cs="宋体"/>
          <w:lang w:eastAsia="zh-CN"/>
        </w:rPr>
      </w:r>
      <w:r/>
    </w:p>
    <w:p>
      <w:pPr>
        <w:pStyle w:val="1020"/>
        <w:rPr>
          <w:rFonts w:hint="eastAsia" w:ascii="宋体" w:hAnsi="宋体" w:eastAsia="宋体" w:cs="宋体"/>
          <w:u w:val="single"/>
        </w:rPr>
      </w:pPr>
      <w:r>
        <w:rPr>
          <w:rFonts w:hint="eastAsia" w:ascii="宋体" w:hAnsi="宋体" w:eastAsia="宋体" w:cs="宋体"/>
          <w:u w:val="single"/>
        </w:rPr>
      </w:r>
      <w:r/>
    </w:p>
    <w:p>
      <w:pPr>
        <w:pStyle w:val="1020"/>
        <w:ind w:left="216" w:right="199" w:firstLine="201"/>
        <w:keepLines w:val="0"/>
        <w:keepNext w:val="0"/>
        <w:pageBreakBefore w:val="0"/>
        <w:spacing w:line="400" w:lineRule="exact"/>
        <w:widowControl/>
        <w:rPr>
          <w:rFonts w:hint="eastAsia" w:ascii="宋体" w:hAnsi="宋体" w:eastAsia="宋体" w:cs="宋体"/>
          <w:b/>
          <w:bCs/>
          <w:lang w:val="en-US" w:eastAsia="zh-CN"/>
        </w:rPr>
      </w:pPr>
      <w:r>
        <w:rPr>
          <w:rFonts w:hint="eastAsia" w:ascii="宋体" w:hAnsi="宋体" w:eastAsia="宋体" w:cs="宋体"/>
          <w:u w:val="single"/>
        </w:rPr>
        <w:t xml:space="preserve">注：供应商的首次响应文件中的内容与</w:t>
      </w:r>
      <w:r>
        <w:rPr>
          <w:rFonts w:hint="eastAsia" w:ascii="宋体" w:hAnsi="宋体" w:eastAsia="宋体" w:cs="宋体"/>
          <w:u w:val="single"/>
          <w:lang w:eastAsia="zh-CN"/>
        </w:rPr>
        <w:t xml:space="preserve">询价文件</w:t>
      </w:r>
      <w:r>
        <w:rPr>
          <w:rFonts w:hint="eastAsia" w:ascii="宋体" w:hAnsi="宋体" w:eastAsia="宋体" w:cs="宋体"/>
          <w:u w:val="single"/>
        </w:rPr>
        <w:t xml:space="preserve">（含</w:t>
      </w:r>
      <w:r>
        <w:rPr>
          <w:rFonts w:hint="eastAsia" w:ascii="宋体" w:hAnsi="宋体" w:eastAsia="宋体" w:cs="宋体"/>
          <w:u w:val="single"/>
          <w:lang w:eastAsia="zh-CN"/>
        </w:rPr>
        <w:t xml:space="preserve">询价文件</w:t>
      </w:r>
      <w:r>
        <w:rPr>
          <w:rFonts w:hint="eastAsia" w:ascii="宋体" w:hAnsi="宋体" w:eastAsia="宋体" w:cs="宋体"/>
          <w:u w:val="single"/>
        </w:rPr>
        <w:t xml:space="preserve">修改（澄清））的要求不同时，逐条列在偏离表中，否则将认为供应商接受</w:t>
      </w:r>
      <w:r>
        <w:rPr>
          <w:rFonts w:hint="eastAsia" w:ascii="宋体" w:hAnsi="宋体" w:eastAsia="宋体" w:cs="宋体"/>
          <w:u w:val="single"/>
          <w:lang w:eastAsia="zh-CN"/>
        </w:rPr>
        <w:t xml:space="preserve">询价文件</w:t>
      </w:r>
      <w:r>
        <w:rPr>
          <w:rFonts w:hint="eastAsia" w:ascii="宋体" w:hAnsi="宋体" w:eastAsia="宋体" w:cs="宋体"/>
          <w:u w:val="single"/>
        </w:rPr>
        <w:t xml:space="preserve">的要求。</w:t>
      </w:r>
      <w:r>
        <w:rPr>
          <w:rFonts w:hint="eastAsia" w:ascii="宋体" w:hAnsi="宋体" w:eastAsia="宋体" w:cs="宋体"/>
          <w:b/>
          <w:bCs/>
          <w:u w:val="single"/>
        </w:rPr>
        <w:t xml:space="preserve">该项目不接受负偏离</w:t>
      </w:r>
      <w:r>
        <w:rPr>
          <w:rFonts w:hint="eastAsia" w:ascii="宋体" w:hAnsi="宋体" w:eastAsia="宋体" w:cs="宋体"/>
          <w:b/>
          <w:bCs/>
          <w:u w:val="single"/>
          <w:lang w:val="en-US" w:eastAsia="zh-CN"/>
        </w:rPr>
        <w:t xml:space="preserve">响应</w:t>
      </w:r>
      <w:r>
        <w:rPr>
          <w:rFonts w:hint="eastAsia" w:ascii="宋体" w:hAnsi="宋体" w:eastAsia="宋体" w:cs="宋体"/>
          <w:b/>
          <w:bCs/>
          <w:u w:val="single"/>
        </w:rPr>
        <w:t xml:space="preserve">。</w:t>
      </w:r>
      <w:r>
        <w:rPr>
          <w:rFonts w:hint="eastAsia" w:ascii="宋体" w:hAnsi="宋体" w:eastAsia="宋体" w:cs="宋体"/>
          <w:b/>
          <w:bCs/>
          <w:u w:val="single"/>
          <w:lang w:val="en-US" w:eastAsia="zh-CN"/>
        </w:rPr>
        <w:t xml:space="preserve">如无偏离也需填写。</w:t>
      </w:r>
      <w:r/>
    </w:p>
    <w:p>
      <w:pPr>
        <w:pStyle w:val="1020"/>
        <w:rPr>
          <w:rFonts w:hint="eastAsia" w:ascii="宋体" w:hAnsi="宋体" w:eastAsia="宋体" w:cs="宋体"/>
        </w:rPr>
      </w:pPr>
      <w:r>
        <w:rPr>
          <w:rFonts w:hint="eastAsia" w:ascii="宋体" w:hAnsi="宋体" w:eastAsia="宋体" w:cs="宋体"/>
        </w:rPr>
      </w:r>
      <w:r/>
    </w:p>
    <w:p>
      <w:pPr>
        <w:pStyle w:val="1020"/>
        <w:spacing w:line="360" w:lineRule="auto"/>
        <w:rPr>
          <w:rFonts w:hint="eastAsia" w:ascii="宋体" w:hAnsi="宋体" w:eastAsia="宋体" w:cs="宋体"/>
        </w:rPr>
      </w:pPr>
      <w:r>
        <w:rPr>
          <w:rFonts w:hint="eastAsia" w:ascii="宋体" w:hAnsi="宋体" w:eastAsia="宋体" w:cs="宋体"/>
        </w:rPr>
        <w:t xml:space="preserve">供应商名称</w:t>
      </w:r>
      <w:r>
        <w:rPr>
          <w:rFonts w:hint="eastAsia" w:ascii="宋体" w:hAnsi="宋体" w:eastAsia="宋体" w:cs="宋体"/>
          <w:lang w:eastAsia="zh-CN"/>
        </w:rPr>
        <w:t xml:space="preserve">：</w:t>
      </w:r>
      <w:r>
        <w:rPr>
          <w:rFonts w:hint="eastAsia" w:ascii="宋体" w:hAnsi="宋体" w:eastAsia="宋体" w:cs="宋体"/>
          <w:sz w:val="24"/>
          <w:u w:val="single"/>
          <w:lang w:val="en-US" w:eastAsia="zh-CN"/>
        </w:rPr>
        <w:t xml:space="preserve">           </w:t>
      </w:r>
      <w:r>
        <w:rPr>
          <w:rFonts w:hint="eastAsia" w:ascii="宋体" w:hAnsi="宋体" w:eastAsia="宋体" w:cs="宋体"/>
          <w:sz w:val="24"/>
          <w:u w:val="none"/>
        </w:rPr>
        <w:t xml:space="preserve">（盖电子签章）</w:t>
      </w:r>
      <w:r>
        <w:rPr>
          <w:rFonts w:hint="eastAsia" w:ascii="宋体" w:hAnsi="宋体" w:eastAsia="宋体" w:cs="宋体"/>
        </w:rPr>
        <w:t xml:space="preserve"> </w:t>
      </w:r>
      <w:r/>
    </w:p>
    <w:p>
      <w:pPr>
        <w:pStyle w:val="1020"/>
        <w:spacing w:line="500" w:lineRule="exact"/>
        <w:rPr>
          <w:rFonts w:hint="eastAsia" w:ascii="宋体" w:hAnsi="宋体" w:eastAsia="宋体" w:cs="宋体"/>
          <w:lang w:val="en-US" w:eastAsia="zh-CN"/>
        </w:rPr>
      </w:pPr>
      <w:r>
        <w:rPr>
          <w:rFonts w:hint="eastAsia" w:ascii="宋体" w:hAnsi="宋体" w:eastAsia="宋体" w:cs="宋体"/>
          <w:sz w:val="24"/>
          <w:szCs w:val="24"/>
        </w:rPr>
        <w:t xml:space="preserve">法定代表人</w:t>
      </w:r>
      <w:r>
        <w:rPr>
          <w:rFonts w:hint="eastAsia" w:ascii="宋体" w:hAnsi="宋体" w:eastAsia="宋体" w:cs="宋体"/>
          <w:sz w:val="24"/>
          <w:szCs w:val="24"/>
          <w:lang w:val="en-US" w:eastAsia="zh-CN"/>
        </w:rPr>
        <w:t xml:space="preserve">或受托人</w:t>
      </w:r>
      <w:r>
        <w:rPr>
          <w:rFonts w:hint="eastAsia" w:ascii="宋体" w:hAnsi="宋体" w:eastAsia="宋体" w:cs="宋体"/>
          <w:sz w:val="24"/>
          <w:szCs w:val="24"/>
        </w:rPr>
        <w:t xml:space="preserve">（签字</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u w:val="none"/>
        </w:rPr>
        <w:t xml:space="preserve">盖电子签章</w:t>
      </w:r>
      <w:r>
        <w:rPr>
          <w:rFonts w:hint="eastAsia" w:ascii="宋体" w:hAnsi="宋体" w:eastAsia="宋体" w:cs="宋体"/>
          <w:sz w:val="24"/>
          <w:szCs w:val="24"/>
        </w:rPr>
        <w:t xml:space="preserve">）</w:t>
      </w:r>
      <w:r>
        <w:rPr>
          <w:rFonts w:hint="eastAsia" w:ascii="宋体" w:hAnsi="宋体" w:eastAsia="宋体" w:cs="宋体"/>
        </w:rPr>
        <w:t xml:space="preserve">：___________</w:t>
      </w:r>
      <w:r>
        <w:rPr>
          <w:rFonts w:hint="eastAsia" w:ascii="宋体" w:hAnsi="宋体" w:eastAsia="宋体" w:cs="宋体"/>
          <w:lang w:val="en-US" w:eastAsia="zh-CN"/>
        </w:rPr>
        <w:t xml:space="preserve"> </w:t>
      </w:r>
      <w:r/>
    </w:p>
    <w:p>
      <w:pPr>
        <w:pStyle w:val="1020"/>
        <w:spacing w:line="500" w:lineRule="exact"/>
        <w:rPr>
          <w:rFonts w:hint="eastAsia" w:ascii="宋体" w:hAnsi="宋体" w:eastAsia="宋体" w:cs="宋体"/>
          <w:sz w:val="32"/>
        </w:rPr>
      </w:pPr>
      <w:r>
        <w:rPr>
          <w:rFonts w:hint="eastAsia" w:ascii="宋体" w:hAnsi="宋体" w:eastAsia="宋体" w:cs="宋体"/>
          <w:sz w:val="32"/>
        </w:rPr>
      </w:r>
      <w:r/>
    </w:p>
    <w:p>
      <w:pPr>
        <w:pStyle w:val="1020"/>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020"/>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020"/>
        <w:jc w:val="center"/>
        <w:rPr>
          <w:rFonts w:hint="eastAsia"/>
          <w:b/>
          <w:bCs/>
          <w:sz w:val="28"/>
          <w:szCs w:val="28"/>
          <w:lang w:val="en-US" w:eastAsia="zh-CN"/>
        </w:rPr>
      </w:pPr>
      <w:r/>
      <w:bookmarkStart w:id="35" w:name="_Toc8528"/>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t xml:space="preserve">5、</w:t>
      </w:r>
      <w:bookmarkEnd w:id="35"/>
      <w:r>
        <w:rPr>
          <w:rFonts w:hint="eastAsia"/>
          <w:b/>
          <w:bCs/>
          <w:sz w:val="28"/>
          <w:szCs w:val="28"/>
          <w:lang w:val="en-US" w:eastAsia="zh-CN"/>
        </w:rPr>
        <w:t xml:space="preserve">法人授权委托书</w:t>
      </w:r>
      <w:r/>
    </w:p>
    <w:p>
      <w:pPr>
        <w:pStyle w:val="1020"/>
        <w:rPr>
          <w:rFonts w:hint="eastAsia" w:ascii="宋体" w:hAnsi="宋体" w:eastAsia="宋体" w:cs="宋体"/>
        </w:rPr>
      </w:pPr>
      <w:r>
        <w:rPr>
          <w:rFonts w:hint="eastAsia" w:ascii="宋体" w:hAnsi="宋体" w:eastAsia="宋体" w:cs="宋体"/>
        </w:rPr>
      </w:r>
      <w:r/>
    </w:p>
    <w:p>
      <w:pPr>
        <w:pStyle w:val="1020"/>
        <w:spacing w:line="500" w:lineRule="exact"/>
        <w:rPr>
          <w:rFonts w:hint="eastAsia" w:ascii="宋体" w:hAnsi="宋体" w:eastAsia="宋体" w:cs="宋体"/>
          <w:sz w:val="24"/>
          <w:szCs w:val="24"/>
        </w:rPr>
      </w:pPr>
      <w:r>
        <w:rPr>
          <w:rFonts w:hint="eastAsia" w:ascii="宋体" w:hAnsi="宋体" w:eastAsia="宋体" w:cs="宋体"/>
          <w:sz w:val="24"/>
          <w:szCs w:val="24"/>
        </w:rPr>
        <w:t xml:space="preserve">委托人（全称）：</w:t>
      </w:r>
      <w:r/>
    </w:p>
    <w:p>
      <w:pPr>
        <w:pStyle w:val="1020"/>
        <w:spacing w:line="500" w:lineRule="exact"/>
        <w:rPr>
          <w:rFonts w:hint="eastAsia" w:ascii="宋体" w:hAnsi="宋体" w:eastAsia="宋体" w:cs="宋体"/>
          <w:sz w:val="24"/>
          <w:szCs w:val="24"/>
        </w:rPr>
      </w:pPr>
      <w:r>
        <w:rPr>
          <w:rFonts w:hint="eastAsia" w:ascii="宋体" w:hAnsi="宋体" w:eastAsia="宋体" w:cs="宋体"/>
          <w:sz w:val="24"/>
          <w:szCs w:val="24"/>
        </w:rPr>
        <w:t xml:space="preserve">地  址：</w:t>
      </w:r>
      <w:r/>
    </w:p>
    <w:p>
      <w:pPr>
        <w:pStyle w:val="1020"/>
        <w:spacing w:line="500" w:lineRule="exact"/>
        <w:rPr>
          <w:rFonts w:hint="eastAsia" w:ascii="宋体" w:hAnsi="宋体" w:eastAsia="宋体" w:cs="宋体"/>
          <w:sz w:val="24"/>
          <w:szCs w:val="24"/>
        </w:rPr>
      </w:pPr>
      <w:r>
        <w:rPr>
          <w:rFonts w:hint="eastAsia" w:ascii="宋体" w:hAnsi="宋体" w:eastAsia="宋体" w:cs="宋体"/>
          <w:sz w:val="24"/>
          <w:szCs w:val="24"/>
        </w:rPr>
        <w:t xml:space="preserve">法定代表人：               </w:t>
      </w:r>
      <w:r/>
    </w:p>
    <w:p>
      <w:pPr>
        <w:pStyle w:val="1020"/>
        <w:spacing w:line="500" w:lineRule="exact"/>
        <w:rPr>
          <w:rFonts w:hint="eastAsia" w:ascii="宋体" w:hAnsi="宋体" w:eastAsia="宋体" w:cs="宋体"/>
          <w:sz w:val="24"/>
          <w:szCs w:val="24"/>
        </w:rPr>
      </w:pPr>
      <w:r>
        <w:rPr>
          <w:rFonts w:hint="eastAsia" w:ascii="宋体" w:hAnsi="宋体" w:eastAsia="宋体" w:cs="宋体"/>
          <w:sz w:val="24"/>
          <w:szCs w:val="24"/>
        </w:rPr>
        <w:t xml:space="preserve">法人营业执照注册号（统一社会信用代码）：</w:t>
      </w:r>
      <w:r/>
    </w:p>
    <w:p>
      <w:pPr>
        <w:pStyle w:val="1020"/>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020"/>
        <w:spacing w:line="500" w:lineRule="exact"/>
        <w:rPr>
          <w:rFonts w:hint="eastAsia" w:ascii="宋体" w:hAnsi="宋体" w:eastAsia="宋体" w:cs="宋体"/>
          <w:sz w:val="24"/>
          <w:szCs w:val="24"/>
        </w:rPr>
      </w:pPr>
      <w:r>
        <w:rPr>
          <w:rFonts w:hint="eastAsia" w:ascii="宋体" w:hAnsi="宋体" w:eastAsia="宋体" w:cs="宋体"/>
          <w:sz w:val="24"/>
          <w:szCs w:val="24"/>
        </w:rPr>
        <w:t xml:space="preserve">受托人：                  先生（女士）</w:t>
      </w:r>
      <w:r/>
    </w:p>
    <w:p>
      <w:pPr>
        <w:pStyle w:val="1020"/>
        <w:spacing w:line="500" w:lineRule="exact"/>
        <w:rPr>
          <w:rFonts w:hint="eastAsia" w:ascii="宋体" w:hAnsi="宋体" w:eastAsia="宋体" w:cs="宋体"/>
          <w:sz w:val="24"/>
          <w:szCs w:val="24"/>
        </w:rPr>
      </w:pPr>
      <w:r>
        <w:rPr>
          <w:rFonts w:hint="eastAsia" w:ascii="宋体" w:hAnsi="宋体" w:eastAsia="宋体" w:cs="宋体"/>
          <w:sz w:val="24"/>
          <w:szCs w:val="24"/>
        </w:rPr>
        <w:t xml:space="preserve">身份证号：</w:t>
      </w:r>
      <w:r/>
    </w:p>
    <w:p>
      <w:pPr>
        <w:pStyle w:val="1020"/>
        <w:spacing w:line="5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联系电话：</w:t>
      </w:r>
      <w:r/>
    </w:p>
    <w:p>
      <w:pPr>
        <w:pStyle w:val="1021"/>
        <w:rPr>
          <w:rFonts w:hint="eastAsia" w:ascii="宋体" w:hAnsi="宋体" w:eastAsia="宋体" w:cs="宋体"/>
          <w:sz w:val="24"/>
          <w:szCs w:val="24"/>
        </w:rPr>
      </w:pPr>
      <w:r>
        <w:rPr>
          <w:rFonts w:hint="eastAsia" w:ascii="宋体" w:hAnsi="宋体" w:eastAsia="宋体" w:cs="宋体"/>
          <w:sz w:val="24"/>
          <w:szCs w:val="24"/>
        </w:rPr>
      </w:r>
      <w:r/>
    </w:p>
    <w:p>
      <w:pPr>
        <w:pStyle w:val="1020"/>
        <w:ind w:firstLine="709"/>
        <w:keepLines w:val="0"/>
        <w:keepNext w:val="0"/>
        <w:pageBreakBefore w:val="0"/>
        <w:spacing w:line="600" w:lineRule="exact"/>
        <w:widowControl/>
        <w:rPr>
          <w:rFonts w:hint="eastAsia" w:ascii="宋体" w:hAnsi="宋体" w:eastAsia="宋体" w:cs="宋体"/>
          <w:sz w:val="24"/>
          <w:szCs w:val="24"/>
        </w:rPr>
      </w:pPr>
      <w:r>
        <w:rPr>
          <w:rFonts w:hint="eastAsia" w:ascii="宋体" w:hAnsi="宋体" w:eastAsia="宋体" w:cs="宋体"/>
          <w:sz w:val="24"/>
          <w:szCs w:val="24"/>
        </w:rPr>
        <w:t xml:space="preserve">兹委托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全权代表我企业（公司）参与</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项目</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项目编号：</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的</w:t>
      </w:r>
      <w:r>
        <w:rPr>
          <w:rFonts w:hint="eastAsia" w:ascii="宋体" w:hAnsi="宋体" w:eastAsia="宋体" w:cs="宋体"/>
          <w:sz w:val="24"/>
          <w:szCs w:val="24"/>
          <w:lang w:eastAsia="zh-CN"/>
        </w:rPr>
        <w:t xml:space="preserve">询价</w:t>
      </w:r>
      <w:r>
        <w:rPr>
          <w:rFonts w:hint="eastAsia" w:ascii="宋体" w:hAnsi="宋体" w:eastAsia="宋体" w:cs="宋体"/>
          <w:sz w:val="24"/>
          <w:szCs w:val="24"/>
        </w:rPr>
        <w:t xml:space="preserve">活动及签订合同。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以我企业（公司）名义所为的行为及签署的文件，我企业（公司）均予以认可。有关法律责任均由我企业（公司）承担。</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无转委托权。委托期限自</w:t>
      </w:r>
      <w:r>
        <w:rPr>
          <w:rFonts w:hint="eastAsia" w:ascii="宋体" w:hAnsi="宋体" w:eastAsia="宋体" w:cs="宋体"/>
          <w:sz w:val="24"/>
          <w:szCs w:val="24"/>
          <w:u w:val="single"/>
        </w:rPr>
        <w:t xml:space="preserve">     年   月  日起至    年   月   日止</w:t>
      </w:r>
      <w:r>
        <w:rPr>
          <w:rFonts w:hint="eastAsia" w:ascii="宋体" w:hAnsi="宋体" w:eastAsia="宋体" w:cs="宋体"/>
          <w:sz w:val="24"/>
          <w:szCs w:val="24"/>
        </w:rPr>
        <w:t xml:space="preserve">。</w:t>
      </w:r>
      <w:r/>
    </w:p>
    <w:p>
      <w:pPr>
        <w:pStyle w:val="1020"/>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020"/>
        <w:spacing w:line="500" w:lineRule="exact"/>
        <w:rPr>
          <w:rFonts w:hint="eastAsia" w:ascii="宋体" w:hAnsi="宋体" w:eastAsia="宋体" w:cs="宋体"/>
          <w:sz w:val="24"/>
          <w:szCs w:val="24"/>
        </w:rPr>
      </w:pPr>
      <w:r>
        <w:rPr>
          <w:rFonts w:hint="eastAsia" w:ascii="宋体" w:hAnsi="宋体" w:eastAsia="宋体" w:cs="宋体"/>
          <w:sz w:val="24"/>
          <w:szCs w:val="24"/>
        </w:rPr>
        <w:t xml:space="preserve">委托人</w:t>
      </w:r>
      <w:r>
        <w:rPr>
          <w:rFonts w:hint="eastAsia" w:ascii="宋体" w:hAnsi="宋体" w:eastAsia="宋体" w:cs="宋体"/>
          <w:sz w:val="24"/>
          <w:szCs w:val="24"/>
          <w:lang w:eastAsia="zh-CN"/>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rPr>
        <w:t xml:space="preserve">（盖电子签章）</w:t>
      </w:r>
      <w:r/>
    </w:p>
    <w:p>
      <w:pPr>
        <w:pStyle w:val="1020"/>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020"/>
        <w:spacing w:line="500" w:lineRule="exact"/>
        <w:rPr>
          <w:rFonts w:hint="eastAsia" w:ascii="宋体" w:hAnsi="宋体" w:eastAsia="宋体" w:cs="宋体"/>
          <w:sz w:val="24"/>
          <w:szCs w:val="24"/>
        </w:rPr>
      </w:pPr>
      <w:r>
        <w:rPr>
          <w:rFonts w:hint="eastAsia" w:ascii="宋体" w:hAnsi="宋体" w:eastAsia="宋体" w:cs="宋体"/>
          <w:sz w:val="24"/>
          <w:szCs w:val="24"/>
        </w:rPr>
        <w:t xml:space="preserve">法定代表人</w:t>
      </w:r>
      <w:r>
        <w:rPr>
          <w:rFonts w:hint="eastAsia" w:ascii="宋体" w:hAnsi="宋体" w:eastAsia="宋体" w:cs="宋体"/>
          <w:sz w:val="24"/>
          <w:szCs w:val="24"/>
          <w:lang w:eastAsia="zh-CN"/>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（签字</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u w:val="none"/>
        </w:rPr>
        <w:t xml:space="preserve">盖电子签章</w:t>
      </w:r>
      <w:r>
        <w:rPr>
          <w:rFonts w:hint="eastAsia" w:ascii="宋体" w:hAnsi="宋体" w:eastAsia="宋体" w:cs="宋体"/>
          <w:sz w:val="24"/>
          <w:szCs w:val="24"/>
        </w:rPr>
        <w:t xml:space="preserve">）</w:t>
      </w:r>
      <w:r/>
    </w:p>
    <w:p>
      <w:pPr>
        <w:pStyle w:val="1020"/>
        <w:spacing w:line="500" w:lineRule="exact"/>
        <w:rPr>
          <w:rFonts w:hint="eastAsia" w:ascii="宋体" w:hAnsi="宋体" w:eastAsia="宋体" w:cs="宋体"/>
          <w:sz w:val="24"/>
          <w:szCs w:val="24"/>
        </w:rPr>
      </w:pPr>
      <w:r>
        <w:rPr>
          <w:rFonts w:hint="eastAsia" w:ascii="宋体" w:hAnsi="宋体" w:eastAsia="宋体" w:cs="宋体"/>
          <w:sz w:val="24"/>
          <w:szCs w:val="24"/>
        </w:rPr>
        <w:t xml:space="preserve"> </w:t>
      </w:r>
      <w:r/>
    </w:p>
    <w:p>
      <w:pPr>
        <w:pStyle w:val="1020"/>
        <w:ind w:firstLine="7428"/>
        <w:spacing w:line="500" w:lineRule="exact"/>
        <w:rPr>
          <w:rFonts w:hint="eastAsia" w:ascii="宋体" w:hAnsi="宋体" w:eastAsia="宋体" w:cs="宋体"/>
          <w:sz w:val="24"/>
          <w:szCs w:val="24"/>
        </w:rPr>
      </w:pPr>
      <w:r>
        <w:rPr>
          <w:rFonts w:hint="eastAsia" w:ascii="宋体" w:hAnsi="宋体" w:eastAsia="宋体" w:cs="宋体"/>
          <w:sz w:val="24"/>
          <w:szCs w:val="24"/>
        </w:rPr>
        <w:t xml:space="preserve">年   月   日</w:t>
      </w:r>
      <w:r/>
    </w:p>
    <w:p>
      <w:pPr>
        <w:pStyle w:val="1020"/>
        <w:rPr>
          <w:rFonts w:hint="eastAsia" w:ascii="宋体" w:hAnsi="宋体" w:eastAsia="宋体" w:cs="宋体"/>
          <w:sz w:val="24"/>
          <w:szCs w:val="24"/>
        </w:rPr>
      </w:pPr>
      <w:r>
        <w:rPr>
          <w:rFonts w:hint="eastAsia" w:ascii="宋体" w:hAnsi="宋体" w:eastAsia="宋体" w:cs="宋体"/>
          <w:sz w:val="24"/>
          <w:szCs w:val="24"/>
        </w:rPr>
      </w:r>
      <w:r/>
    </w:p>
    <w:p>
      <w:pPr>
        <w:pStyle w:val="1020"/>
        <w:rPr>
          <w:rFonts w:hint="eastAsia" w:ascii="宋体" w:hAnsi="宋体" w:eastAsia="宋体" w:cs="宋体"/>
          <w:sz w:val="24"/>
          <w:szCs w:val="24"/>
        </w:rPr>
      </w:pPr>
      <w:r>
        <w:rPr>
          <w:rFonts w:hint="eastAsia" w:ascii="宋体" w:hAnsi="宋体" w:eastAsia="宋体" w:cs="宋体"/>
          <w:sz w:val="24"/>
          <w:szCs w:val="24"/>
        </w:rPr>
        <w:t xml:space="preserve">(受托人身份证复印件附后)</w:t>
      </w:r>
      <w:r/>
    </w:p>
    <w:p>
      <w:pPr>
        <w:pStyle w:val="1055"/>
        <w:rPr>
          <w:rFonts w:hint="eastAsia" w:ascii="宋体" w:hAnsi="宋体" w:eastAsia="宋体" w:cs="宋体"/>
          <w:sz w:val="24"/>
          <w:szCs w:val="24"/>
        </w:rPr>
      </w:pPr>
      <w:r>
        <w:rPr>
          <w:rFonts w:hint="eastAsia" w:ascii="宋体" w:hAnsi="宋体" w:eastAsia="宋体" w:cs="宋体"/>
          <w:sz w:val="24"/>
          <w:szCs w:val="24"/>
        </w:rPr>
      </w:r>
      <w:r/>
    </w:p>
    <w:p>
      <w:pPr>
        <w:pStyle w:val="1020"/>
        <w:jc w:val="center"/>
        <w:rPr>
          <w:rFonts w:hint="eastAsia"/>
          <w:b/>
          <w:bCs/>
          <w:sz w:val="28"/>
          <w:szCs w:val="28"/>
          <w:lang w:val="en-US" w:eastAsia="zh-CN"/>
        </w:rPr>
      </w:pPr>
      <w:r/>
      <w:bookmarkStart w:id="36" w:name="_Toc26069"/>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t xml:space="preserve">6、具备履行合同所必需的设备和专业技术能力的声明</w:t>
      </w:r>
      <w:bookmarkEnd w:id="36"/>
      <w:r/>
      <w:r/>
    </w:p>
    <w:p>
      <w:pPr>
        <w:pStyle w:val="1052"/>
        <w:jc w:val="center"/>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sz w:val="24"/>
          <w:szCs w:val="24"/>
        </w:rPr>
        <w:t xml:space="preserve">（附证明材料原件扫描件）</w:t>
      </w:r>
      <w:r/>
    </w:p>
    <w:p>
      <w:pPr>
        <w:pStyle w:val="1052"/>
        <w:jc w:val="both"/>
        <w:keepLines w:val="0"/>
        <w:keepNext w:val="0"/>
        <w:pageBreakBefore w:val="0"/>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项目名称：</w:t>
      </w:r>
      <w:r>
        <w:rPr>
          <w:rFonts w:hint="eastAsia" w:ascii="宋体" w:hAnsi="宋体" w:eastAsia="宋体" w:cs="宋体"/>
          <w:sz w:val="24"/>
          <w:szCs w:val="24"/>
          <w:u w:val="single"/>
          <w:lang w:val="en-US" w:eastAsia="zh-CN"/>
        </w:rPr>
        <w:t xml:space="preserve">              </w:t>
      </w:r>
      <w:r/>
    </w:p>
    <w:p>
      <w:pPr>
        <w:pStyle w:val="1052"/>
        <w:jc w:val="both"/>
        <w:keepLines w:val="0"/>
        <w:keepNext w:val="0"/>
        <w:pageBreakBefore w:val="0"/>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项目编号：</w:t>
      </w:r>
      <w:r>
        <w:rPr>
          <w:rFonts w:hint="eastAsia" w:ascii="宋体" w:hAnsi="宋体" w:eastAsia="宋体" w:cs="宋体"/>
          <w:sz w:val="24"/>
          <w:szCs w:val="24"/>
          <w:u w:val="single"/>
          <w:lang w:val="en-US" w:eastAsia="zh-CN"/>
        </w:rPr>
        <w:t xml:space="preserve">              </w:t>
      </w:r>
      <w:r/>
    </w:p>
    <w:p>
      <w:pPr>
        <w:pStyle w:val="1052"/>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我单位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（供应商名称）郑重声明：我公司具备履行本项采购合同所必需的设备和专业技术能力，为履行本项采购合同我单位具备如下主要设备和主要专业技术能力：</w:t>
      </w:r>
      <w:r/>
    </w:p>
    <w:p>
      <w:pPr>
        <w:pStyle w:val="1052"/>
        <w:ind w:lef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主要设备有：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 若有 )</w:t>
      </w:r>
      <w:r/>
    </w:p>
    <w:p>
      <w:pPr>
        <w:pStyle w:val="1052"/>
        <w:ind w:lef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主要专业技术能力有：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 若有 )</w:t>
      </w:r>
      <w:r/>
    </w:p>
    <w:p>
      <w:pPr>
        <w:pStyle w:val="1028"/>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5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特此声明。 </w:t>
      </w:r>
      <w:r/>
    </w:p>
    <w:p>
      <w:pPr>
        <w:pStyle w:val="105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供应商对上述声明的真实性负责。如有虚假，将依法承担相应责任。 </w:t>
      </w:r>
      <w:r/>
    </w:p>
    <w:p>
      <w:pPr>
        <w:pStyle w:val="105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5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312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ind w:firstLine="312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312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法定代表人</w:t>
      </w:r>
      <w:r>
        <w:rPr>
          <w:rFonts w:hint="eastAsia" w:ascii="宋体" w:hAnsi="宋体" w:eastAsia="宋体" w:cs="宋体"/>
          <w:sz w:val="24"/>
          <w:szCs w:val="24"/>
          <w:lang w:val="en-US" w:eastAsia="zh-CN"/>
        </w:rPr>
        <w:t xml:space="preserve">或受托人</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（签字</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u w:val="none"/>
        </w:rPr>
        <w:t xml:space="preserve">盖电子签章</w:t>
      </w:r>
      <w:r>
        <w:rPr>
          <w:rFonts w:hint="eastAsia" w:ascii="宋体" w:hAnsi="宋体" w:eastAsia="宋体" w:cs="宋体"/>
          <w:sz w:val="24"/>
          <w:szCs w:val="24"/>
          <w:u w:val="none"/>
          <w:lang w:eastAsia="zh-CN"/>
        </w:rPr>
        <w:t xml:space="preserve">）</w:t>
      </w:r>
      <w:r/>
    </w:p>
    <w:p>
      <w:pPr>
        <w:ind w:firstLine="312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312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1020"/>
        <w:jc w:val="center"/>
        <w:rPr>
          <w:rFonts w:hint="eastAsia"/>
          <w:b/>
          <w:bCs/>
          <w:sz w:val="28"/>
          <w:szCs w:val="28"/>
          <w:lang w:val="en-US" w:eastAsia="zh-CN"/>
        </w:rPr>
      </w:pPr>
      <w:r/>
      <w:bookmarkStart w:id="37" w:name="_Toc2839"/>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t xml:space="preserve">7、供应商参加政府采购活动前3年内在经营活动中没有重大违法记录的书面声明</w:t>
      </w:r>
      <w:bookmarkEnd w:id="37"/>
      <w:r/>
      <w:r/>
    </w:p>
    <w:p>
      <w:pPr>
        <w:ind w:firstLine="480"/>
        <w:jc w:val="left"/>
        <w:keepLines w:val="0"/>
        <w:keepNext w:val="0"/>
        <w:pageBreakBefore w:val="0"/>
        <w:spacing w:line="480"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480"/>
        <w:jc w:val="left"/>
        <w:keepLines w:val="0"/>
        <w:keepNext w:val="0"/>
        <w:pageBreakBefore w:val="0"/>
        <w:spacing w:line="480" w:lineRule="auto"/>
        <w:widowControl/>
        <w:rPr>
          <w:rFonts w:hint="eastAsia" w:ascii="宋体" w:hAnsi="宋体" w:eastAsia="宋体" w:cs="宋体"/>
          <w:sz w:val="24"/>
          <w:szCs w:val="24"/>
        </w:rPr>
      </w:pPr>
      <w:r>
        <w:rPr>
          <w:rFonts w:hint="eastAsia" w:ascii="宋体" w:hAnsi="宋体" w:eastAsia="宋体" w:cs="宋体"/>
          <w:sz w:val="24"/>
          <w:szCs w:val="24"/>
        </w:rPr>
        <w:t xml:space="preserve">我单位在参加</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项目（项目编号</w:t>
      </w:r>
      <w:r>
        <w:rPr>
          <w:rFonts w:hint="eastAsia" w:ascii="宋体" w:hAnsi="宋体" w:eastAsia="宋体" w:cs="宋体"/>
          <w:sz w:val="24"/>
          <w:szCs w:val="24"/>
          <w:u w:val="none"/>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）采购活动前3年内在经营活动中没有重大违法记录。重大违法记录是指因违法经营受到刑事处罚或者责令停产停业、吊销许可证或者执照、较大数额罚款等行政处罚。</w:t>
      </w:r>
      <w:r/>
    </w:p>
    <w:p>
      <w:pPr>
        <w:ind w:firstLine="480"/>
        <w:jc w:val="left"/>
        <w:keepLines w:val="0"/>
        <w:keepNext w:val="0"/>
        <w:pageBreakBefore w:val="0"/>
        <w:spacing w:line="480" w:lineRule="auto"/>
        <w:widowControl/>
        <w:rPr>
          <w:rFonts w:hint="eastAsia" w:ascii="宋体" w:hAnsi="宋体" w:eastAsia="宋体" w:cs="宋体"/>
          <w:sz w:val="24"/>
          <w:szCs w:val="24"/>
        </w:rPr>
      </w:pPr>
      <w:r>
        <w:rPr>
          <w:rFonts w:hint="eastAsia" w:ascii="宋体" w:hAnsi="宋体" w:eastAsia="宋体" w:cs="宋体"/>
          <w:sz w:val="24"/>
          <w:szCs w:val="24"/>
        </w:rPr>
        <w:t xml:space="preserve">我单位对上述声明的真实性负责。如有虚假，将依法承担相应责任。</w:t>
      </w:r>
      <w:r/>
    </w:p>
    <w:p>
      <w:pPr>
        <w:ind w:right="29" w:firstLine="3960"/>
        <w:keepLines w:val="0"/>
        <w:keepNext w:val="0"/>
        <w:pageBreakBefore w:val="0"/>
        <w:spacing w:line="480" w:lineRule="auto"/>
        <w:rPr>
          <w:rFonts w:hint="eastAsia" w:ascii="宋体" w:hAnsi="宋体" w:eastAsia="宋体" w:cs="宋体"/>
          <w:sz w:val="24"/>
          <w:szCs w:val="24"/>
        </w:rPr>
      </w:pPr>
      <w:r>
        <w:rPr>
          <w:rFonts w:hint="eastAsia" w:ascii="宋体" w:hAnsi="宋体" w:eastAsia="宋体" w:cs="宋体"/>
          <w:sz w:val="24"/>
          <w:szCs w:val="24"/>
        </w:rPr>
      </w:r>
      <w:r/>
    </w:p>
    <w:p>
      <w:pPr>
        <w:ind w:right="29" w:firstLine="3960"/>
        <w:keepLines w:val="0"/>
        <w:keepNext w:val="0"/>
        <w:pageBreakBefore w:val="0"/>
        <w:spacing w:line="480" w:lineRule="auto"/>
        <w:rPr>
          <w:rFonts w:hint="eastAsia" w:ascii="宋体" w:hAnsi="宋体" w:eastAsia="宋体" w:cs="宋体"/>
          <w:sz w:val="24"/>
          <w:szCs w:val="24"/>
        </w:rPr>
      </w:pPr>
      <w:r>
        <w:rPr>
          <w:rFonts w:hint="eastAsia" w:ascii="宋体" w:hAnsi="宋体" w:eastAsia="宋体" w:cs="宋体"/>
          <w:sz w:val="24"/>
          <w:szCs w:val="24"/>
        </w:rPr>
      </w:r>
      <w:r/>
    </w:p>
    <w:p>
      <w:pPr>
        <w:ind w:right="29" w:firstLine="3960"/>
        <w:keepLines w:val="0"/>
        <w:keepNext w:val="0"/>
        <w:pageBreakBefore w:val="0"/>
        <w:spacing w:line="480" w:lineRule="auto"/>
        <w:rPr>
          <w:rFonts w:hint="eastAsia" w:ascii="宋体" w:hAnsi="宋体" w:eastAsia="宋体" w:cs="宋体"/>
          <w:sz w:val="24"/>
          <w:szCs w:val="24"/>
        </w:rPr>
      </w:pPr>
      <w:r>
        <w:rPr>
          <w:rFonts w:hint="eastAsia" w:ascii="宋体" w:hAnsi="宋体" w:eastAsia="宋体" w:cs="宋体"/>
          <w:sz w:val="24"/>
          <w:szCs w:val="24"/>
        </w:rPr>
      </w:r>
      <w:r/>
    </w:p>
    <w:p>
      <w:pPr>
        <w:ind w:right="29" w:firstLine="3960"/>
        <w:keepLines w:val="0"/>
        <w:keepNext w:val="0"/>
        <w:pageBreakBefore w:val="0"/>
        <w:spacing w:line="480" w:lineRule="auto"/>
        <w:rPr>
          <w:rFonts w:hint="eastAsia" w:ascii="宋体" w:hAnsi="宋体" w:eastAsia="宋体" w:cs="宋体"/>
          <w:sz w:val="24"/>
          <w:szCs w:val="24"/>
        </w:rPr>
      </w:pPr>
      <w:r>
        <w:rPr>
          <w:rFonts w:hint="eastAsia" w:ascii="宋体" w:hAnsi="宋体" w:eastAsia="宋体" w:cs="宋体"/>
          <w:sz w:val="24"/>
          <w:szCs w:val="24"/>
        </w:rPr>
      </w:r>
      <w:r/>
    </w:p>
    <w:p>
      <w:pPr>
        <w:ind w:right="29" w:firstLine="3960"/>
        <w:keepLines w:val="0"/>
        <w:keepNext w:val="0"/>
        <w:pageBreakBefore w:val="0"/>
        <w:spacing w:line="480" w:lineRule="auto"/>
        <w:rPr>
          <w:rFonts w:hint="eastAsia" w:ascii="宋体" w:hAnsi="宋体" w:eastAsia="宋体" w:cs="宋体"/>
          <w:sz w:val="24"/>
          <w:szCs w:val="24"/>
        </w:rPr>
      </w:pPr>
      <w:r>
        <w:rPr>
          <w:rFonts w:hint="eastAsia" w:ascii="宋体" w:hAnsi="宋体" w:eastAsia="宋体" w:cs="宋体"/>
          <w:sz w:val="24"/>
          <w:szCs w:val="24"/>
        </w:rPr>
      </w:r>
      <w:r/>
    </w:p>
    <w:p>
      <w:pPr>
        <w:ind w:firstLine="3118"/>
        <w:keepLines w:val="0"/>
        <w:keepNext w:val="0"/>
        <w:pageBreakBefore w:val="0"/>
        <w:spacing w:line="480" w:lineRule="auto"/>
        <w:rPr>
          <w:rFonts w:hint="eastAsia" w:ascii="宋体" w:hAnsi="宋体" w:eastAsia="宋体" w:cs="宋体"/>
          <w:sz w:val="24"/>
          <w:szCs w:val="24"/>
        </w:rPr>
      </w:pPr>
      <w:r>
        <w:rPr>
          <w:rFonts w:hint="eastAsia" w:ascii="宋体" w:hAnsi="宋体" w:eastAsia="宋体" w:cs="宋体"/>
          <w:sz w:val="24"/>
          <w:szCs w:val="24"/>
        </w:rPr>
        <w:t xml:space="preserve">供应商：</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ind w:firstLine="3120"/>
        <w:keepLines w:val="0"/>
        <w:keepNext w:val="0"/>
        <w:pageBreakBefore w:val="0"/>
        <w:spacing w:line="480" w:lineRule="auto"/>
        <w:rPr>
          <w:rFonts w:hint="eastAsia" w:ascii="宋体" w:hAnsi="宋体" w:eastAsia="宋体" w:cs="宋体"/>
          <w:sz w:val="24"/>
          <w:szCs w:val="24"/>
        </w:rPr>
      </w:pPr>
      <w:r>
        <w:rPr>
          <w:rFonts w:hint="eastAsia" w:ascii="宋体" w:hAnsi="宋体" w:eastAsia="宋体" w:cs="宋体"/>
          <w:sz w:val="24"/>
          <w:szCs w:val="24"/>
        </w:rPr>
        <w:t xml:space="preserve">法定代表人</w:t>
      </w:r>
      <w:r>
        <w:rPr>
          <w:rFonts w:hint="eastAsia" w:ascii="宋体" w:hAnsi="宋体" w:eastAsia="宋体" w:cs="宋体"/>
          <w:sz w:val="24"/>
          <w:szCs w:val="24"/>
          <w:lang w:val="en-US" w:eastAsia="zh-CN"/>
        </w:rPr>
        <w:t xml:space="preserve">或受托人</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（签字</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rPr>
        <w:t xml:space="preserve">盖电子签章</w:t>
      </w:r>
      <w:r>
        <w:rPr>
          <w:rFonts w:hint="eastAsia" w:ascii="宋体" w:hAnsi="宋体" w:eastAsia="宋体" w:cs="宋体"/>
          <w:sz w:val="24"/>
          <w:szCs w:val="24"/>
          <w:lang w:eastAsia="zh-CN"/>
        </w:rPr>
        <w:t xml:space="preserve">）</w:t>
      </w:r>
      <w:r/>
    </w:p>
    <w:p>
      <w:pPr>
        <w:ind w:firstLine="3118"/>
        <w:keepLines w:val="0"/>
        <w:keepNext w:val="0"/>
        <w:pageBreakBefore w:val="0"/>
        <w:spacing w:line="48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1020"/>
        <w:jc w:val="center"/>
        <w:rPr>
          <w:rFonts w:hint="eastAsia"/>
          <w:b/>
          <w:bCs/>
          <w:sz w:val="28"/>
          <w:szCs w:val="28"/>
          <w:lang w:val="en-US" w:eastAsia="zh-CN"/>
        </w:rPr>
      </w:pPr>
      <w:r/>
      <w:bookmarkStart w:id="38" w:name="_Toc16786"/>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t xml:space="preserve">8、中小企业声明函</w:t>
      </w:r>
      <w:bookmarkEnd w:id="38"/>
      <w:r/>
      <w:r/>
    </w:p>
    <w:p>
      <w:pPr>
        <w:pStyle w:val="1029"/>
        <w:ind w:left="0" w:firstLine="0"/>
        <w:rPr>
          <w:rFonts w:hint="eastAsia" w:ascii="宋体" w:hAnsi="宋体" w:eastAsia="宋体" w:cs="宋体"/>
          <w:sz w:val="18"/>
          <w:szCs w:val="18"/>
        </w:rPr>
      </w:pPr>
      <w:r>
        <w:rPr>
          <w:rFonts w:hint="eastAsia" w:ascii="宋体" w:hAnsi="宋体" w:eastAsia="宋体" w:cs="宋体"/>
          <w:sz w:val="18"/>
          <w:szCs w:val="18"/>
        </w:rPr>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本公司（联合体）郑重声明，根据《政府采购促进中小企业发展管理办法》（财库[2020]46号）的规定，本公司（联合体）参加</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单位的</w:t>
      </w:r>
      <w:r>
        <w:rPr>
          <w:rFonts w:hint="eastAsia" w:ascii="宋体" w:hAnsi="宋体" w:eastAsia="宋体" w:cs="宋体"/>
          <w:sz w:val="24"/>
          <w:szCs w:val="24"/>
          <w:u w:val="single"/>
          <w:lang w:val="en-US" w:eastAsia="zh-CN"/>
        </w:rPr>
        <w:t xml:space="preserve">           </w:t>
      </w:r>
      <w:r>
        <w:rPr>
          <w:rFonts w:hint="eastAsia" w:ascii="宋体" w:hAnsi="宋体" w:eastAsia="宋体" w:cs="宋体"/>
          <w:bCs/>
          <w:sz w:val="24"/>
          <w:szCs w:val="24"/>
          <w:u w:val="single"/>
          <w:lang w:val="en-US" w:eastAsia="zh-CN"/>
        </w:rPr>
        <w:t xml:space="preserve">（  包）</w:t>
      </w:r>
      <w:r>
        <w:rPr>
          <w:rFonts w:hint="eastAsia" w:ascii="宋体" w:hAnsi="宋体" w:eastAsia="宋体" w:cs="宋体"/>
          <w:sz w:val="24"/>
          <w:szCs w:val="24"/>
        </w:rPr>
        <w:t xml:space="preserve">项目采购活动，提供的货物全部由符合政策要求的中小企业制造。相关企业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含联合体中的中小企业、签订分包意向协议的中小企业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的具体情况如下：</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rPr>
        <w:t xml:space="preserve">标的名称</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rPr>
        <w:t xml:space="preserve">，属于</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rPr>
        <w:t xml:space="preserve">采购文件中明确的所属行业</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rPr>
        <w:t xml:space="preserve">行业；制造商为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企业名称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，从业人员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 ，属于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中型企业、小型企业、微型企业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 </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rPr>
        <w:t xml:space="preserve">标的名称</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rPr>
        <w:t xml:space="preserve">，属于</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rPr>
        <w:t xml:space="preserve">采购文件中明确的所属行业</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rPr>
        <w:t xml:space="preserve">行业；制造商为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企业名称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中型企业、小型 企业、微型企业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pStyle w:val="1020"/>
        <w:jc w:val="right"/>
        <w:spacing w:line="300" w:lineRule="auto"/>
        <w:rPr>
          <w:rFonts w:hint="eastAsia" w:ascii="宋体" w:hAnsi="宋体" w:eastAsia="宋体" w:cs="宋体"/>
          <w:sz w:val="24"/>
          <w:szCs w:val="24"/>
        </w:rPr>
      </w:pPr>
      <w:r>
        <w:rPr>
          <w:rFonts w:hint="eastAsia" w:ascii="宋体" w:hAnsi="宋体" w:eastAsia="宋体" w:cs="宋体"/>
          <w:sz w:val="24"/>
          <w:szCs w:val="24"/>
        </w:rPr>
        <w:t xml:space="preserve">响应单位：</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（盖电子签章）</w:t>
      </w:r>
      <w:r/>
    </w:p>
    <w:p>
      <w:pPr>
        <w:pStyle w:val="1211"/>
        <w:jc w:val="right"/>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响应单位法定代表人</w:t>
      </w:r>
      <w:r>
        <w:rPr>
          <w:rFonts w:hint="eastAsia" w:ascii="宋体" w:hAnsi="宋体" w:eastAsia="宋体" w:cs="宋体"/>
          <w:sz w:val="24"/>
          <w:szCs w:val="24"/>
          <w:lang w:val="en-US" w:eastAsia="zh-CN"/>
        </w:rPr>
        <w:t xml:space="preserve">或受托人</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（签字</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rPr>
        <w:t xml:space="preserve">盖电子签章）</w:t>
      </w:r>
      <w:r/>
    </w:p>
    <w:p>
      <w:pPr>
        <w:pStyle w:val="1211"/>
        <w:jc w:val="right"/>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日期：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年  月  日</w:t>
      </w:r>
      <w:r/>
    </w:p>
    <w:p>
      <w:pPr>
        <w:pStyle w:val="1029"/>
        <w:ind w:left="0"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注：本项目采购</w:t>
      </w:r>
      <w:r>
        <w:rPr>
          <w:rFonts w:hint="eastAsia" w:ascii="宋体" w:hAnsi="宋体" w:eastAsia="宋体" w:cs="宋体"/>
          <w:sz w:val="24"/>
          <w:szCs w:val="24"/>
          <w:lang w:val="en-US" w:eastAsia="zh-CN"/>
        </w:rPr>
        <w:t xml:space="preserve">货物</w:t>
      </w:r>
      <w:r>
        <w:rPr>
          <w:rFonts w:hint="eastAsia" w:ascii="宋体" w:hAnsi="宋体" w:eastAsia="宋体" w:cs="宋体"/>
          <w:sz w:val="24"/>
          <w:szCs w:val="24"/>
        </w:rPr>
        <w:t xml:space="preserve">属于</w:t>
      </w:r>
      <w:r>
        <w:rPr>
          <w:rFonts w:hint="eastAsia" w:ascii="宋体" w:hAnsi="宋体" w:eastAsia="宋体" w:cs="宋体"/>
          <w:sz w:val="24"/>
          <w:szCs w:val="24"/>
          <w:u w:val="single"/>
          <w:lang w:val="en-US" w:eastAsia="zh-CN"/>
        </w:rPr>
        <w:t xml:space="preserve">工业</w:t>
      </w:r>
      <w:r>
        <w:rPr>
          <w:rFonts w:hint="eastAsia" w:ascii="宋体" w:hAnsi="宋体" w:eastAsia="宋体" w:cs="宋体"/>
          <w:sz w:val="24"/>
          <w:szCs w:val="24"/>
        </w:rPr>
        <w:t xml:space="preserve">行业。</w:t>
      </w:r>
      <w:r/>
    </w:p>
    <w:p>
      <w:pPr>
        <w:ind w:firstLine="525"/>
        <w:jc w:val="left"/>
        <w:spacing w:before="100" w:beforeAutospacing="1" w:after="100" w:afterAutospacing="1" w:line="450" w:lineRule="atLeast"/>
        <w:widowControl/>
        <w:rPr>
          <w:rFonts w:hint="eastAsia" w:ascii="宋体" w:hAnsi="宋体" w:eastAsia="宋体" w:cs="宋体"/>
          <w:b/>
          <w:bCs/>
          <w:sz w:val="24"/>
          <w:szCs w:val="24"/>
        </w:rPr>
      </w:pPr>
      <w:r>
        <w:rPr>
          <w:rFonts w:hint="eastAsia" w:ascii="宋体" w:hAnsi="宋体" w:eastAsia="宋体" w:cs="宋体"/>
          <w:b/>
          <w:bCs/>
          <w:sz w:val="24"/>
          <w:szCs w:val="24"/>
        </w:rPr>
        <w:t xml:space="preserve">备注：从业人员、营业收入、资产总额填报上一年度数据，无上一年度数据的新成立企业可不填报。</w:t>
      </w:r>
      <w:r/>
    </w:p>
    <w:p>
      <w:pPr>
        <w:pStyle w:val="1020"/>
        <w:jc w:val="center"/>
        <w:rPr>
          <w:rFonts w:hint="eastAsia"/>
          <w:b/>
          <w:bCs/>
          <w:sz w:val="28"/>
          <w:szCs w:val="28"/>
          <w:lang w:val="en-US" w:eastAsia="zh-CN"/>
        </w:rPr>
      </w:pPr>
      <w:r/>
      <w:bookmarkStart w:id="39" w:name="_Toc28496"/>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b/>
          <w:bCs/>
          <w:sz w:val="28"/>
          <w:szCs w:val="28"/>
          <w:lang w:val="en-US" w:eastAsia="zh-CN"/>
        </w:rPr>
      </w:pPr>
      <w:r>
        <w:rPr>
          <w:rFonts w:hint="eastAsia"/>
          <w:b/>
          <w:bCs/>
          <w:sz w:val="28"/>
          <w:szCs w:val="28"/>
          <w:lang w:val="en-US" w:eastAsia="zh-CN"/>
        </w:rPr>
      </w:r>
      <w:r/>
    </w:p>
    <w:p>
      <w:pPr>
        <w:pStyle w:val="1020"/>
        <w:jc w:val="center"/>
        <w:rPr>
          <w:rFonts w:hint="eastAsia"/>
        </w:rPr>
      </w:pPr>
      <w:r>
        <w:rPr>
          <w:rFonts w:hint="eastAsia"/>
          <w:b/>
          <w:bCs/>
          <w:sz w:val="28"/>
          <w:szCs w:val="28"/>
          <w:lang w:val="en-US" w:eastAsia="zh-CN"/>
        </w:rPr>
        <w:t xml:space="preserve">9、残疾人福利性单位声明函</w:t>
      </w:r>
      <w:bookmarkEnd w:id="39"/>
      <w:r/>
      <w:r/>
    </w:p>
    <w:p>
      <w:pPr>
        <w:pStyle w:val="1020"/>
        <w:ind w:left="0" w:right="199" w:firstLine="418"/>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本单位郑重声明，根据《财政部 民政部 中国残疾人联合会关于促进残疾人就业政府采购政策的通知》（财库</w:t>
      </w:r>
      <w:r>
        <w:rPr>
          <w:rFonts w:hint="eastAsia" w:ascii="宋体" w:hAnsi="宋体" w:eastAsia="宋体" w:cs="宋体"/>
          <w:sz w:val="24"/>
          <w:szCs w:val="24"/>
        </w:rPr>
        <w:t xml:space="preserve">〔2017〕141</w:t>
      </w:r>
      <w:r>
        <w:rPr>
          <w:rFonts w:hint="eastAsia" w:ascii="宋体" w:hAnsi="宋体" w:eastAsia="宋体" w:cs="宋体"/>
          <w:spacing w:val="6"/>
          <w:sz w:val="24"/>
          <w:szCs w:val="24"/>
        </w:rPr>
        <w:t xml:space="preserve">号）的规定，本单位为符合条件的残疾人福利性单位，且本单位参加</w:t>
      </w:r>
      <w:r>
        <w:rPr>
          <w:rFonts w:hint="eastAsia" w:ascii="宋体" w:hAnsi="宋体" w:eastAsia="宋体" w:cs="宋体"/>
          <w:spacing w:val="6"/>
          <w:sz w:val="24"/>
          <w:szCs w:val="24"/>
          <w:u w:val="single"/>
          <w:lang w:val="en-US" w:eastAsia="zh-CN"/>
        </w:rPr>
        <w:t xml:space="preserve">                  </w:t>
      </w:r>
      <w:r>
        <w:rPr>
          <w:rFonts w:hint="eastAsia" w:ascii="宋体" w:hAnsi="宋体" w:eastAsia="宋体" w:cs="宋体"/>
          <w:spacing w:val="6"/>
          <w:sz w:val="24"/>
          <w:szCs w:val="24"/>
        </w:rPr>
        <w:t xml:space="preserve">单位的</w:t>
      </w:r>
      <w:r>
        <w:rPr>
          <w:rFonts w:hint="eastAsia" w:ascii="宋体" w:hAnsi="宋体" w:eastAsia="宋体" w:cs="宋体"/>
          <w:spacing w:val="6"/>
          <w:sz w:val="24"/>
          <w:szCs w:val="24"/>
          <w:u w:val="single"/>
          <w:lang w:val="en-US" w:eastAsia="zh-CN"/>
        </w:rPr>
        <w:t xml:space="preserve">             </w:t>
      </w:r>
      <w:r>
        <w:rPr>
          <w:rFonts w:hint="eastAsia" w:ascii="宋体" w:hAnsi="宋体" w:eastAsia="宋体" w:cs="宋体"/>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pStyle w:val="1020"/>
        <w:ind w:left="0" w:right="199" w:firstLine="418"/>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本单位对上述声明的真实性负责。如有虚假，将依法承担相应责任。</w:t>
      </w:r>
      <w:r/>
    </w:p>
    <w:p>
      <w:pPr>
        <w:pStyle w:val="1020"/>
        <w:ind w:firstLine="50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pStyle w:val="1020"/>
        <w:ind w:firstLine="504"/>
        <w:keepLines w:val="0"/>
        <w:keepNext w:val="0"/>
        <w:pageBreakBefore w:val="0"/>
        <w:spacing w:line="500" w:lineRule="exact"/>
        <w:widowControl/>
        <w:rPr>
          <w:rFonts w:hint="eastAsia" w:ascii="宋体" w:hAnsi="宋体" w:eastAsia="宋体" w:cs="宋体"/>
          <w:spacing w:val="6"/>
          <w:sz w:val="24"/>
          <w:szCs w:val="24"/>
        </w:rPr>
      </w:pPr>
      <w:r>
        <w:rPr>
          <w:rFonts w:hint="eastAsia" w:ascii="宋体" w:hAnsi="宋体" w:eastAsia="宋体" w:cs="宋体"/>
          <w:spacing w:val="6"/>
          <w:sz w:val="24"/>
          <w:szCs w:val="24"/>
        </w:rPr>
      </w:r>
      <w:r/>
    </w:p>
    <w:p>
      <w:pPr>
        <w:pStyle w:val="1020"/>
        <w:ind w:firstLine="3120"/>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响应单位：</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（盖电子签章）</w:t>
      </w:r>
      <w:r/>
    </w:p>
    <w:p>
      <w:pPr>
        <w:pStyle w:val="1020"/>
        <w:ind w:firstLine="480"/>
        <w:keepLines w:val="0"/>
        <w:keepNext w:val="0"/>
        <w:pageBreakBefore w:val="0"/>
        <w:spacing w:line="5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响应单位法定代表人或受托人：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（签字或盖电子签章）</w:t>
      </w:r>
      <w:r/>
    </w:p>
    <w:p>
      <w:pPr>
        <w:pStyle w:val="1020"/>
        <w:ind w:firstLine="480"/>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pStyle w:val="1020"/>
        <w:ind w:firstLine="3600"/>
        <w:keepLines w:val="0"/>
        <w:keepNext w:val="0"/>
        <w:pageBreakBefore w:val="0"/>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1021"/>
        <w:rPr>
          <w:rFonts w:hint="eastAsia" w:ascii="宋体" w:hAnsi="宋体" w:eastAsia="宋体" w:cs="宋体"/>
          <w:sz w:val="24"/>
          <w:szCs w:val="24"/>
        </w:rPr>
      </w:pPr>
      <w:r>
        <w:rPr>
          <w:rFonts w:hint="eastAsia" w:ascii="宋体" w:hAnsi="宋体" w:eastAsia="宋体" w:cs="宋体"/>
          <w:sz w:val="24"/>
          <w:szCs w:val="24"/>
        </w:rPr>
      </w:r>
      <w:r/>
    </w:p>
    <w:p>
      <w:pPr>
        <w:pStyle w:val="1021"/>
        <w:rPr>
          <w:rFonts w:hint="eastAsia" w:ascii="宋体" w:hAnsi="宋体" w:eastAsia="宋体" w:cs="宋体"/>
          <w:sz w:val="24"/>
          <w:szCs w:val="24"/>
        </w:rPr>
      </w:pPr>
      <w:r>
        <w:rPr>
          <w:rFonts w:hint="eastAsia" w:ascii="宋体" w:hAnsi="宋体" w:eastAsia="宋体" w:cs="宋体"/>
          <w:sz w:val="24"/>
          <w:szCs w:val="24"/>
        </w:rPr>
      </w:r>
      <w:r/>
    </w:p>
    <w:p>
      <w:pPr>
        <w:pStyle w:val="1021"/>
        <w:rPr>
          <w:rFonts w:hint="eastAsia" w:ascii="宋体" w:hAnsi="宋体" w:eastAsia="宋体" w:cs="宋体"/>
          <w:sz w:val="24"/>
          <w:szCs w:val="24"/>
        </w:rPr>
      </w:pPr>
      <w:r>
        <w:rPr>
          <w:rFonts w:hint="eastAsia" w:ascii="宋体" w:hAnsi="宋体" w:eastAsia="宋体" w:cs="宋体"/>
          <w:sz w:val="24"/>
          <w:szCs w:val="24"/>
        </w:rPr>
      </w:r>
      <w:r/>
    </w:p>
    <w:p>
      <w:pPr>
        <w:pStyle w:val="1021"/>
        <w:rPr>
          <w:rFonts w:hint="eastAsia" w:ascii="宋体" w:hAnsi="宋体" w:eastAsia="宋体" w:cs="宋体"/>
          <w:sz w:val="24"/>
          <w:szCs w:val="24"/>
        </w:rPr>
      </w:pPr>
      <w:r>
        <w:rPr>
          <w:rFonts w:hint="eastAsia" w:ascii="宋体" w:hAnsi="宋体" w:eastAsia="宋体" w:cs="宋体"/>
          <w:sz w:val="24"/>
          <w:szCs w:val="24"/>
        </w:rPr>
      </w:r>
      <w:r/>
    </w:p>
    <w:p>
      <w:pPr>
        <w:pStyle w:val="1021"/>
        <w:rPr>
          <w:rFonts w:hint="eastAsia" w:ascii="宋体" w:hAnsi="宋体" w:eastAsia="宋体" w:cs="宋体"/>
          <w:sz w:val="24"/>
          <w:szCs w:val="24"/>
        </w:rPr>
      </w:pPr>
      <w:r>
        <w:rPr>
          <w:rFonts w:hint="eastAsia" w:ascii="宋体" w:hAnsi="宋体" w:eastAsia="宋体" w:cs="宋体"/>
          <w:sz w:val="24"/>
          <w:szCs w:val="24"/>
        </w:rPr>
      </w:r>
      <w:r/>
    </w:p>
    <w:p>
      <w:pPr>
        <w:pStyle w:val="1021"/>
        <w:rPr>
          <w:rFonts w:hint="eastAsia" w:ascii="宋体" w:hAnsi="宋体" w:eastAsia="宋体" w:cs="宋体"/>
          <w:sz w:val="24"/>
          <w:szCs w:val="24"/>
        </w:rPr>
      </w:pPr>
      <w:r>
        <w:rPr>
          <w:rFonts w:hint="eastAsia" w:ascii="宋体" w:hAnsi="宋体" w:eastAsia="宋体" w:cs="宋体"/>
          <w:sz w:val="24"/>
          <w:szCs w:val="24"/>
        </w:rPr>
      </w:r>
      <w:r/>
    </w:p>
    <w:p>
      <w:pPr>
        <w:pStyle w:val="1021"/>
        <w:rPr>
          <w:rFonts w:hint="eastAsia" w:ascii="宋体" w:hAnsi="宋体" w:eastAsia="宋体" w:cs="宋体"/>
          <w:sz w:val="24"/>
          <w:szCs w:val="24"/>
        </w:rPr>
      </w:pPr>
      <w:r>
        <w:rPr>
          <w:rFonts w:hint="eastAsia" w:ascii="宋体" w:hAnsi="宋体" w:eastAsia="宋体" w:cs="宋体"/>
          <w:sz w:val="24"/>
          <w:szCs w:val="24"/>
        </w:rPr>
      </w:r>
      <w:r/>
    </w:p>
    <w:p>
      <w:pPr>
        <w:pStyle w:val="1021"/>
        <w:rPr>
          <w:rFonts w:hint="eastAsia" w:ascii="宋体" w:hAnsi="宋体" w:eastAsia="宋体" w:cs="宋体"/>
          <w:sz w:val="24"/>
          <w:szCs w:val="24"/>
        </w:rPr>
      </w:pPr>
      <w:r>
        <w:rPr>
          <w:rFonts w:hint="eastAsia" w:ascii="宋体" w:hAnsi="宋体" w:eastAsia="宋体" w:cs="宋体"/>
          <w:sz w:val="24"/>
          <w:szCs w:val="24"/>
        </w:rPr>
      </w:r>
      <w:r/>
    </w:p>
    <w:p>
      <w:pPr>
        <w:pStyle w:val="1021"/>
        <w:rPr>
          <w:rFonts w:hint="eastAsia" w:ascii="宋体" w:hAnsi="宋体" w:eastAsia="宋体" w:cs="宋体"/>
          <w:sz w:val="24"/>
          <w:szCs w:val="24"/>
        </w:rPr>
      </w:pPr>
      <w:r>
        <w:rPr>
          <w:rFonts w:hint="eastAsia" w:ascii="宋体" w:hAnsi="宋体" w:eastAsia="宋体" w:cs="宋体"/>
          <w:sz w:val="24"/>
          <w:szCs w:val="24"/>
        </w:rPr>
      </w:r>
      <w:r/>
    </w:p>
    <w:p>
      <w:pPr>
        <w:pStyle w:val="1021"/>
        <w:rPr>
          <w:rFonts w:hint="eastAsia" w:ascii="宋体" w:hAnsi="宋体" w:eastAsia="宋体" w:cs="宋体"/>
          <w:sz w:val="24"/>
          <w:szCs w:val="24"/>
        </w:rPr>
      </w:pPr>
      <w:r>
        <w:rPr>
          <w:rFonts w:hint="eastAsia" w:ascii="宋体" w:hAnsi="宋体" w:eastAsia="宋体" w:cs="宋体"/>
          <w:sz w:val="24"/>
          <w:szCs w:val="24"/>
        </w:rPr>
      </w:r>
      <w:r/>
    </w:p>
    <w:p>
      <w:pPr>
        <w:pStyle w:val="1021"/>
        <w:rPr>
          <w:rFonts w:hint="eastAsia" w:ascii="宋体" w:hAnsi="宋体" w:eastAsia="宋体" w:cs="宋体"/>
          <w:sz w:val="24"/>
          <w:szCs w:val="24"/>
        </w:rPr>
      </w:pPr>
      <w:r>
        <w:rPr>
          <w:rFonts w:hint="eastAsia" w:ascii="宋体" w:hAnsi="宋体" w:eastAsia="宋体" w:cs="宋体"/>
          <w:sz w:val="24"/>
          <w:szCs w:val="24"/>
        </w:rPr>
      </w:r>
      <w:r/>
    </w:p>
    <w:p>
      <w:pPr>
        <w:pStyle w:val="1021"/>
        <w:rPr>
          <w:rFonts w:hint="eastAsia" w:ascii="宋体" w:hAnsi="宋体" w:eastAsia="宋体" w:cs="宋体"/>
          <w:sz w:val="24"/>
          <w:szCs w:val="24"/>
        </w:rPr>
      </w:pPr>
      <w:r>
        <w:rPr>
          <w:rFonts w:hint="eastAsia" w:ascii="宋体" w:hAnsi="宋体" w:eastAsia="宋体" w:cs="宋体"/>
          <w:sz w:val="24"/>
          <w:szCs w:val="24"/>
        </w:rPr>
      </w:r>
      <w:r/>
    </w:p>
    <w:p>
      <w:pPr>
        <w:pStyle w:val="1021"/>
        <w:rPr>
          <w:rFonts w:hint="eastAsia" w:ascii="宋体" w:hAnsi="宋体" w:eastAsia="宋体" w:cs="宋体"/>
          <w:sz w:val="24"/>
          <w:szCs w:val="24"/>
        </w:rPr>
      </w:pPr>
      <w:r>
        <w:rPr>
          <w:rFonts w:hint="eastAsia" w:ascii="宋体" w:hAnsi="宋体" w:eastAsia="宋体" w:cs="宋体"/>
          <w:sz w:val="24"/>
          <w:szCs w:val="24"/>
        </w:rPr>
      </w:r>
      <w:r/>
    </w:p>
    <w:p>
      <w:pPr>
        <w:pStyle w:val="1021"/>
        <w:rPr>
          <w:rFonts w:hint="eastAsia" w:ascii="宋体" w:hAnsi="宋体" w:eastAsia="宋体" w:cs="宋体"/>
          <w:sz w:val="24"/>
          <w:szCs w:val="24"/>
        </w:rPr>
      </w:pPr>
      <w:r>
        <w:rPr>
          <w:rFonts w:hint="eastAsia" w:ascii="宋体" w:hAnsi="宋体" w:eastAsia="宋体" w:cs="宋体"/>
          <w:sz w:val="24"/>
          <w:szCs w:val="24"/>
        </w:rPr>
      </w:r>
      <w:r/>
    </w:p>
    <w:p>
      <w:pPr>
        <w:pStyle w:val="1021"/>
        <w:rPr>
          <w:rFonts w:hint="eastAsia" w:ascii="宋体" w:hAnsi="宋体" w:eastAsia="宋体" w:cs="宋体"/>
          <w:sz w:val="24"/>
          <w:szCs w:val="24"/>
        </w:rPr>
      </w:pPr>
      <w:r>
        <w:rPr>
          <w:rFonts w:hint="eastAsia" w:ascii="宋体" w:hAnsi="宋体" w:eastAsia="宋体" w:cs="宋体"/>
          <w:sz w:val="24"/>
          <w:szCs w:val="24"/>
        </w:rPr>
      </w:r>
      <w:r/>
    </w:p>
    <w:p>
      <w:pPr>
        <w:pStyle w:val="1021"/>
        <w:rPr>
          <w:rFonts w:hint="eastAsia" w:ascii="宋体" w:hAnsi="宋体" w:eastAsia="宋体" w:cs="宋体"/>
          <w:sz w:val="24"/>
          <w:szCs w:val="24"/>
        </w:rPr>
      </w:pPr>
      <w:r>
        <w:rPr>
          <w:rFonts w:hint="eastAsia" w:ascii="宋体" w:hAnsi="宋体" w:eastAsia="宋体" w:cs="宋体"/>
          <w:sz w:val="24"/>
          <w:szCs w:val="24"/>
        </w:rPr>
      </w:r>
      <w:r/>
    </w:p>
    <w:p>
      <w:pPr>
        <w:pStyle w:val="1021"/>
        <w:rPr>
          <w:rFonts w:hint="eastAsia" w:ascii="宋体" w:hAnsi="宋体" w:eastAsia="宋体" w:cs="宋体"/>
          <w:sz w:val="24"/>
          <w:szCs w:val="24"/>
        </w:rPr>
      </w:pPr>
      <w:r>
        <w:rPr>
          <w:rFonts w:hint="eastAsia" w:ascii="宋体" w:hAnsi="宋体" w:eastAsia="宋体" w:cs="宋体"/>
          <w:sz w:val="24"/>
          <w:szCs w:val="24"/>
        </w:rPr>
      </w:r>
      <w:r/>
    </w:p>
    <w:p>
      <w:pPr>
        <w:pStyle w:val="1021"/>
        <w:rPr>
          <w:rFonts w:hint="eastAsia" w:ascii="宋体" w:hAnsi="宋体" w:eastAsia="宋体" w:cs="宋体"/>
          <w:sz w:val="24"/>
          <w:szCs w:val="24"/>
        </w:rPr>
      </w:pPr>
      <w:r>
        <w:rPr>
          <w:rFonts w:hint="eastAsia" w:ascii="宋体" w:hAnsi="宋体" w:eastAsia="宋体" w:cs="宋体"/>
          <w:sz w:val="24"/>
          <w:szCs w:val="24"/>
        </w:rPr>
      </w:r>
      <w:r/>
    </w:p>
    <w:p>
      <w:pPr>
        <w:pStyle w:val="1021"/>
        <w:rPr>
          <w:rFonts w:hint="eastAsia" w:ascii="宋体" w:hAnsi="宋体" w:eastAsia="宋体" w:cs="宋体"/>
          <w:sz w:val="24"/>
          <w:szCs w:val="24"/>
        </w:rPr>
      </w:pPr>
      <w:r>
        <w:rPr>
          <w:rFonts w:hint="eastAsia" w:ascii="宋体" w:hAnsi="宋体" w:eastAsia="宋体" w:cs="宋体"/>
          <w:sz w:val="24"/>
          <w:szCs w:val="24"/>
        </w:rPr>
      </w:r>
      <w:r/>
    </w:p>
    <w:p>
      <w:pPr>
        <w:pStyle w:val="1021"/>
        <w:rPr>
          <w:rFonts w:hint="eastAsia" w:ascii="宋体" w:hAnsi="宋体" w:eastAsia="宋体" w:cs="宋体"/>
          <w:sz w:val="24"/>
          <w:szCs w:val="24"/>
        </w:rPr>
      </w:pPr>
      <w:r>
        <w:rPr>
          <w:rFonts w:hint="eastAsia" w:ascii="宋体" w:hAnsi="宋体" w:eastAsia="宋体" w:cs="宋体"/>
          <w:sz w:val="24"/>
          <w:szCs w:val="24"/>
        </w:rPr>
      </w:r>
      <w:r/>
    </w:p>
    <w:p>
      <w:pPr>
        <w:pStyle w:val="1021"/>
        <w:rPr>
          <w:rFonts w:hint="eastAsia" w:ascii="宋体" w:hAnsi="宋体" w:eastAsia="宋体" w:cs="宋体"/>
          <w:sz w:val="24"/>
          <w:szCs w:val="24"/>
        </w:rPr>
      </w:pPr>
      <w:r>
        <w:rPr>
          <w:rFonts w:hint="eastAsia" w:ascii="宋体" w:hAnsi="宋体" w:eastAsia="宋体" w:cs="宋体"/>
          <w:sz w:val="24"/>
          <w:szCs w:val="24"/>
        </w:rPr>
      </w:r>
      <w:r/>
    </w:p>
    <w:p>
      <w:pPr>
        <w:pStyle w:val="1021"/>
        <w:rPr>
          <w:rFonts w:hint="eastAsia" w:ascii="宋体" w:hAnsi="宋体" w:eastAsia="宋体" w:cs="宋体"/>
          <w:sz w:val="24"/>
          <w:szCs w:val="24"/>
        </w:rPr>
      </w:pPr>
      <w:r>
        <w:rPr>
          <w:rFonts w:hint="eastAsia" w:ascii="宋体" w:hAnsi="宋体" w:eastAsia="宋体" w:cs="宋体"/>
          <w:sz w:val="24"/>
          <w:szCs w:val="24"/>
        </w:rPr>
      </w:r>
      <w:r/>
    </w:p>
    <w:p>
      <w:pPr>
        <w:pStyle w:val="1020"/>
        <w:jc w:val="center"/>
        <w:rPr>
          <w:rFonts w:hint="eastAsia"/>
          <w:b/>
          <w:bCs/>
          <w:sz w:val="28"/>
          <w:szCs w:val="28"/>
          <w:lang w:val="en-US" w:eastAsia="zh-CN"/>
        </w:rPr>
      </w:pPr>
      <w:r>
        <w:rPr>
          <w:rFonts w:hint="eastAsia"/>
          <w:b/>
          <w:bCs/>
          <w:sz w:val="28"/>
          <w:szCs w:val="28"/>
          <w:lang w:val="en-US" w:eastAsia="zh-CN"/>
        </w:rPr>
        <w:t xml:space="preserve">10、关于符合本国产品标准的声明函（采购包号：**）</w:t>
      </w:r>
      <w:r/>
    </w:p>
    <w:p>
      <w:pPr>
        <w:pStyle w:val="988"/>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988"/>
        <w:ind w:firstLine="420"/>
        <w:keepLines w:val="0"/>
        <w:keepNext w:val="0"/>
        <w:pageBreakBefore w:val="0"/>
        <w:spacing w:before="0" w:beforeAutospacing="0" w:after="0" w:afterAutospacing="0" w:line="360" w:lineRule="auto"/>
        <w:widowControl/>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88"/>
        <w:ind w:firstLine="420"/>
        <w:keepLines w:val="0"/>
        <w:keepNext w:val="0"/>
        <w:pageBreakBefore w:val="0"/>
        <w:spacing w:before="30" w:beforeAutospacing="0" w:after="30" w:afterAutospacing="0" w:line="360" w:lineRule="auto"/>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1.</w:t>
      </w:r>
      <w:r>
        <w:rPr>
          <w:rStyle w:val="992"/>
          <w:rFonts w:hint="eastAsia" w:ascii="宋体" w:hAnsi="宋体" w:eastAsia="宋体" w:cs="宋体"/>
          <w:i w:val="0"/>
          <w:color w:val="ff0000"/>
          <w:sz w:val="24"/>
          <w:szCs w:val="24"/>
          <w:u w:val="single"/>
          <w:shd w:val="clear" w:color="auto" w:fill="ffffff"/>
        </w:rPr>
        <w:t xml:space="preserve">（产品名称1）</w:t>
      </w:r>
      <w:r>
        <w:rPr>
          <w:rStyle w:val="992"/>
          <w:rFonts w:hint="eastAsia" w:ascii="宋体" w:hAnsi="宋体" w:eastAsia="宋体" w:cs="宋体"/>
          <w:i w:val="0"/>
          <w:color w:val="ff0000"/>
          <w:sz w:val="24"/>
          <w:szCs w:val="24"/>
          <w:shd w:val="clear" w:color="auto" w:fill="ffffff"/>
          <w:vertAlign w:val="superscript"/>
        </w:rPr>
        <w:t xml:space="preserve">1</w:t>
      </w:r>
      <w:r>
        <w:rPr>
          <w:rFonts w:hint="eastAsia" w:ascii="宋体" w:hAnsi="宋体" w:eastAsia="宋体" w:cs="宋体"/>
          <w:color w:val="ff0000"/>
          <w:sz w:val="24"/>
          <w:szCs w:val="24"/>
          <w:shd w:val="clear" w:color="auto" w:fill="ffffff"/>
        </w:rPr>
        <w:t xml:space="preserve">，生产厂为</w:t>
      </w:r>
      <w:r>
        <w:rPr>
          <w:rStyle w:val="992"/>
          <w:rFonts w:hint="eastAsia" w:ascii="宋体" w:hAnsi="宋体" w:eastAsia="宋体" w:cs="宋体"/>
          <w:i w:val="0"/>
          <w:color w:val="ff0000"/>
          <w:sz w:val="24"/>
          <w:szCs w:val="24"/>
          <w:u w:val="single"/>
          <w:shd w:val="clear" w:color="auto" w:fill="ffffff"/>
        </w:rPr>
        <w:t xml:space="preserve">（厂名）</w:t>
      </w:r>
      <w:r>
        <w:rPr>
          <w:rStyle w:val="992"/>
          <w:rFonts w:hint="eastAsia" w:ascii="宋体" w:hAnsi="宋体" w:eastAsia="宋体" w:cs="宋体"/>
          <w:i w:val="0"/>
          <w:color w:val="ff0000"/>
          <w:sz w:val="24"/>
          <w:szCs w:val="24"/>
          <w:shd w:val="clear" w:color="auto" w:fill="ffffff"/>
          <w:vertAlign w:val="superscript"/>
        </w:rPr>
        <w:t xml:space="preserve">2</w:t>
      </w:r>
      <w:r>
        <w:rPr>
          <w:rFonts w:hint="eastAsia" w:ascii="宋体" w:hAnsi="宋体" w:eastAsia="宋体" w:cs="宋体"/>
          <w:color w:val="ff0000"/>
          <w:sz w:val="24"/>
          <w:szCs w:val="24"/>
          <w:shd w:val="clear" w:color="auto" w:fill="ffffff"/>
        </w:rPr>
        <w:t xml:space="preserve">，厂址为</w:t>
      </w:r>
      <w:r>
        <w:rPr>
          <w:rStyle w:val="992"/>
          <w:rFonts w:hint="eastAsia" w:ascii="宋体" w:hAnsi="宋体" w:eastAsia="宋体" w:cs="宋体"/>
          <w:i w:val="0"/>
          <w:color w:val="ff0000"/>
          <w:sz w:val="24"/>
          <w:szCs w:val="24"/>
          <w:u w:val="single"/>
          <w:shd w:val="clear" w:color="auto" w:fill="ffffff"/>
        </w:rPr>
        <w:t xml:space="preserve">（生产厂址）</w:t>
      </w:r>
      <w:r>
        <w:rPr>
          <w:rFonts w:hint="eastAsia" w:ascii="宋体" w:hAnsi="宋体" w:eastAsia="宋体" w:cs="宋体"/>
          <w:color w:val="ff0000"/>
          <w:sz w:val="24"/>
          <w:szCs w:val="24"/>
          <w:shd w:val="clear" w:color="auto" w:fill="ffffff"/>
        </w:rPr>
        <w:t xml:space="preserve">。</w:t>
      </w:r>
      <w:r>
        <w:rPr>
          <w:rStyle w:val="992"/>
          <w:rFonts w:hint="eastAsia" w:ascii="宋体" w:hAnsi="宋体" w:eastAsia="宋体" w:cs="宋体"/>
          <w:i w:val="0"/>
          <w:color w:val="ff0000"/>
          <w:sz w:val="24"/>
          <w:szCs w:val="24"/>
          <w:u w:val="single"/>
          <w:shd w:val="clear" w:color="auto" w:fill="ffffff"/>
        </w:rPr>
        <w:t xml:space="preserve">（产品名称1）</w:t>
      </w:r>
      <w:r>
        <w:rPr>
          <w:rStyle w:val="992"/>
          <w:rFonts w:hint="eastAsia" w:cs="宋体"/>
          <w:i w:val="0"/>
          <w:color w:val="ff0000"/>
          <w:sz w:val="24"/>
          <w:szCs w:val="24"/>
          <w:u w:val="single"/>
          <w:shd w:val="clear" w:color="auto" w:fill="ffffff"/>
          <w:lang w:val="en-US" w:eastAsia="zh-CN"/>
        </w:rPr>
        <w:t xml:space="preserve">/</w:t>
      </w:r>
      <w:r>
        <w:rPr>
          <w:rStyle w:val="992"/>
          <w:rFonts w:hint="eastAsia" w:ascii="宋体" w:hAnsi="宋体" w:eastAsia="宋体" w:cs="宋体"/>
          <w:i w:val="0"/>
          <w:color w:val="ff0000"/>
          <w:sz w:val="24"/>
          <w:szCs w:val="24"/>
          <w:u w:val="single"/>
          <w:shd w:val="clear" w:color="auto" w:fill="ffffff"/>
        </w:rPr>
        <w:t xml:space="preserve"> </w:t>
      </w:r>
      <w:r>
        <w:rPr>
          <w:rFonts w:hint="eastAsia" w:ascii="宋体" w:hAnsi="宋体" w:eastAsia="宋体" w:cs="宋体"/>
          <w:color w:val="ff0000"/>
          <w:sz w:val="24"/>
          <w:szCs w:val="24"/>
          <w:shd w:val="clear" w:color="auto" w:fill="ffffff"/>
        </w:rPr>
        <w:t xml:space="preserve">的中国境内生产的组件成本占比≥</w:t>
      </w:r>
      <w:r>
        <w:rPr>
          <w:rStyle w:val="992"/>
          <w:rFonts w:hint="eastAsia" w:ascii="宋体" w:hAnsi="宋体" w:eastAsia="宋体" w:cs="宋体"/>
          <w:i w:val="0"/>
          <w:color w:val="ff0000"/>
          <w:sz w:val="24"/>
          <w:szCs w:val="24"/>
          <w:u w:val="single"/>
          <w:shd w:val="clear" w:color="auto" w:fill="ffffff"/>
        </w:rPr>
        <w:t xml:space="preserve">（规定比例）</w:t>
      </w:r>
      <w:r>
        <w:rPr>
          <w:rStyle w:val="992"/>
          <w:rFonts w:hint="eastAsia" w:cs="宋体"/>
          <w:i w:val="0"/>
          <w:color w:val="ff0000"/>
          <w:sz w:val="24"/>
          <w:szCs w:val="24"/>
          <w:u w:val="single"/>
          <w:shd w:val="clear" w:color="auto" w:fill="ffffff"/>
          <w:lang w:val="en-US" w:eastAsia="zh-CN"/>
        </w:rPr>
        <w:t xml:space="preserve">/</w:t>
      </w:r>
      <w:r>
        <w:rPr>
          <w:rStyle w:val="992"/>
          <w:rFonts w:hint="eastAsia" w:ascii="宋体" w:hAnsi="宋体" w:eastAsia="宋体" w:cs="宋体"/>
          <w:i w:val="0"/>
          <w:color w:val="ff0000"/>
          <w:sz w:val="24"/>
          <w:szCs w:val="24"/>
          <w:shd w:val="clear" w:color="auto" w:fill="ffffff"/>
          <w:vertAlign w:val="superscript"/>
        </w:rPr>
        <w:t xml:space="preserve">3</w:t>
      </w:r>
      <w:r>
        <w:rPr>
          <w:rFonts w:hint="eastAsia" w:ascii="宋体" w:hAnsi="宋体" w:eastAsia="宋体" w:cs="宋体"/>
          <w:color w:val="ff0000"/>
          <w:sz w:val="24"/>
          <w:szCs w:val="24"/>
          <w:shd w:val="clear" w:color="auto" w:fill="ffffff"/>
        </w:rPr>
        <w:t xml:space="preserve">。</w:t>
      </w:r>
      <w:r>
        <w:rPr>
          <w:rStyle w:val="992"/>
          <w:rFonts w:hint="eastAsia" w:ascii="宋体" w:hAnsi="宋体" w:eastAsia="宋体" w:cs="宋体"/>
          <w:i w:val="0"/>
          <w:color w:val="ff0000"/>
          <w:sz w:val="24"/>
          <w:szCs w:val="24"/>
          <w:u w:val="single"/>
          <w:shd w:val="clear" w:color="auto" w:fill="ffffff"/>
        </w:rPr>
        <w:t xml:space="preserve">（产品名称1）</w:t>
      </w:r>
      <w:r>
        <w:rPr>
          <w:rStyle w:val="992"/>
          <w:rFonts w:hint="eastAsia" w:cs="宋体"/>
          <w:i w:val="0"/>
          <w:color w:val="ff0000"/>
          <w:sz w:val="24"/>
          <w:szCs w:val="24"/>
          <w:u w:val="single"/>
          <w:shd w:val="clear" w:color="auto" w:fill="ffffff"/>
          <w:lang w:val="en-US" w:eastAsia="zh-CN"/>
        </w:rPr>
        <w:t xml:space="preserve">/</w:t>
      </w:r>
      <w:r>
        <w:rPr>
          <w:rFonts w:hint="eastAsia" w:ascii="宋体" w:hAnsi="宋体" w:eastAsia="宋体" w:cs="宋体"/>
          <w:color w:val="ff0000"/>
          <w:sz w:val="24"/>
          <w:szCs w:val="24"/>
          <w:shd w:val="clear" w:color="auto" w:fill="ffffff"/>
        </w:rPr>
        <w:t xml:space="preserve">的</w:t>
      </w:r>
      <w:r>
        <w:rPr>
          <w:rStyle w:val="992"/>
          <w:rFonts w:hint="eastAsia" w:ascii="宋体" w:hAnsi="宋体" w:eastAsia="宋体" w:cs="宋体"/>
          <w:i w:val="0"/>
          <w:color w:val="ff0000"/>
          <w:sz w:val="24"/>
          <w:szCs w:val="24"/>
          <w:u w:val="single"/>
          <w:shd w:val="clear" w:color="auto" w:fill="ffffff"/>
        </w:rPr>
        <w:t xml:space="preserve">（关键组件）</w:t>
      </w:r>
      <w:r>
        <w:rPr>
          <w:rStyle w:val="992"/>
          <w:rFonts w:hint="eastAsia" w:cs="宋体"/>
          <w:i w:val="0"/>
          <w:color w:val="ff0000"/>
          <w:sz w:val="24"/>
          <w:szCs w:val="24"/>
          <w:u w:val="single"/>
          <w:shd w:val="clear" w:color="auto" w:fill="ffffff"/>
          <w:lang w:val="en-US" w:eastAsia="zh-CN"/>
        </w:rPr>
        <w:t xml:space="preserve">/</w:t>
      </w:r>
      <w:r>
        <w:rPr>
          <w:rStyle w:val="992"/>
          <w:rFonts w:hint="eastAsia" w:ascii="宋体" w:hAnsi="宋体" w:eastAsia="宋体" w:cs="宋体"/>
          <w:i w:val="0"/>
          <w:color w:val="ff0000"/>
          <w:sz w:val="24"/>
          <w:szCs w:val="24"/>
          <w:shd w:val="clear" w:color="auto" w:fill="ffffff"/>
          <w:vertAlign w:val="superscript"/>
        </w:rPr>
        <w:t xml:space="preserve">4</w:t>
      </w:r>
      <w:r>
        <w:rPr>
          <w:rFonts w:hint="eastAsia" w:ascii="宋体" w:hAnsi="宋体" w:eastAsia="宋体" w:cs="宋体"/>
          <w:color w:val="ff0000"/>
          <w:sz w:val="24"/>
          <w:szCs w:val="24"/>
          <w:shd w:val="clear" w:color="auto" w:fill="ffffff"/>
        </w:rPr>
        <w:t xml:space="preserve">在中国境内生产。</w:t>
      </w:r>
      <w:r>
        <w:rPr>
          <w:rStyle w:val="992"/>
          <w:rFonts w:hint="eastAsia" w:ascii="宋体" w:hAnsi="宋体" w:eastAsia="宋体" w:cs="宋体"/>
          <w:i w:val="0"/>
          <w:color w:val="ff0000"/>
          <w:sz w:val="24"/>
          <w:szCs w:val="24"/>
          <w:u w:val="single"/>
          <w:shd w:val="clear" w:color="auto" w:fill="ffffff"/>
        </w:rPr>
        <w:t xml:space="preserve">（产品名称1）</w:t>
      </w:r>
      <w:r>
        <w:rPr>
          <w:rStyle w:val="992"/>
          <w:rFonts w:hint="eastAsia" w:cs="宋体"/>
          <w:i w:val="0"/>
          <w:color w:val="ff0000"/>
          <w:sz w:val="24"/>
          <w:szCs w:val="24"/>
          <w:u w:val="single"/>
          <w:shd w:val="clear" w:color="auto" w:fill="ffffff"/>
          <w:lang w:val="en-US" w:eastAsia="zh-CN"/>
        </w:rPr>
        <w:t xml:space="preserve">/</w:t>
      </w:r>
      <w:r>
        <w:rPr>
          <w:rFonts w:hint="eastAsia" w:ascii="宋体" w:hAnsi="宋体" w:eastAsia="宋体" w:cs="宋体"/>
          <w:color w:val="ff0000"/>
          <w:sz w:val="24"/>
          <w:szCs w:val="24"/>
          <w:shd w:val="clear" w:color="auto" w:fill="ffffff"/>
        </w:rPr>
        <w:t xml:space="preserve">的</w:t>
      </w:r>
      <w:r>
        <w:rPr>
          <w:rStyle w:val="992"/>
          <w:rFonts w:hint="eastAsia" w:ascii="宋体" w:hAnsi="宋体" w:eastAsia="宋体" w:cs="宋体"/>
          <w:i w:val="0"/>
          <w:color w:val="ff0000"/>
          <w:sz w:val="24"/>
          <w:szCs w:val="24"/>
          <w:u w:val="single"/>
          <w:shd w:val="clear" w:color="auto" w:fill="ffffff"/>
        </w:rPr>
        <w:t xml:space="preserve">（关键工序）</w:t>
      </w:r>
      <w:r>
        <w:rPr>
          <w:rStyle w:val="992"/>
          <w:rFonts w:hint="eastAsia" w:cs="宋体"/>
          <w:i w:val="0"/>
          <w:color w:val="ff0000"/>
          <w:sz w:val="24"/>
          <w:szCs w:val="24"/>
          <w:u w:val="single"/>
          <w:shd w:val="clear" w:color="auto" w:fill="ffffff"/>
          <w:lang w:val="en-US" w:eastAsia="zh-CN"/>
        </w:rPr>
        <w:t xml:space="preserve">/</w:t>
      </w:r>
      <w:r>
        <w:rPr>
          <w:rStyle w:val="992"/>
          <w:rFonts w:hint="eastAsia" w:ascii="宋体" w:hAnsi="宋体" w:eastAsia="宋体" w:cs="宋体"/>
          <w:i w:val="0"/>
          <w:color w:val="ff0000"/>
          <w:sz w:val="24"/>
          <w:szCs w:val="24"/>
          <w:shd w:val="clear" w:color="auto" w:fill="ffffff"/>
          <w:vertAlign w:val="superscript"/>
        </w:rPr>
        <w:t xml:space="preserve">5</w:t>
      </w:r>
      <w:r>
        <w:rPr>
          <w:rFonts w:hint="eastAsia" w:ascii="宋体" w:hAnsi="宋体" w:eastAsia="宋体" w:cs="宋体"/>
          <w:color w:val="ff0000"/>
          <w:sz w:val="24"/>
          <w:szCs w:val="24"/>
          <w:shd w:val="clear" w:color="auto" w:fill="ffffff"/>
        </w:rPr>
        <w:t xml:space="preserve">在中国境内完成。</w:t>
      </w:r>
      <w:r/>
    </w:p>
    <w:p>
      <w:pPr>
        <w:pStyle w:val="988"/>
        <w:ind w:firstLine="420"/>
        <w:keepLines w:val="0"/>
        <w:keepNext w:val="0"/>
        <w:pageBreakBefore w:val="0"/>
        <w:spacing w:before="30" w:beforeAutospacing="0" w:after="30" w:afterAutospacing="0" w:line="360" w:lineRule="auto"/>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2.</w:t>
      </w:r>
      <w:r>
        <w:rPr>
          <w:rStyle w:val="992"/>
          <w:rFonts w:hint="eastAsia" w:ascii="宋体" w:hAnsi="宋体" w:eastAsia="宋体" w:cs="宋体"/>
          <w:i w:val="0"/>
          <w:color w:val="ff0000"/>
          <w:sz w:val="24"/>
          <w:szCs w:val="24"/>
          <w:u w:val="single"/>
          <w:shd w:val="clear" w:color="auto" w:fill="ffffff"/>
        </w:rPr>
        <w:t xml:space="preserve">（产品名称2）</w:t>
      </w:r>
      <w:r>
        <w:rPr>
          <w:rFonts w:hint="eastAsia" w:ascii="宋体" w:hAnsi="宋体" w:eastAsia="宋体" w:cs="宋体"/>
          <w:color w:val="ff0000"/>
          <w:sz w:val="24"/>
          <w:szCs w:val="24"/>
          <w:shd w:val="clear" w:color="auto" w:fill="ffffff"/>
        </w:rPr>
        <w:t xml:space="preserve">，生产厂为</w:t>
      </w:r>
      <w:r>
        <w:rPr>
          <w:rStyle w:val="992"/>
          <w:rFonts w:hint="eastAsia" w:ascii="宋体" w:hAnsi="宋体" w:eastAsia="宋体" w:cs="宋体"/>
          <w:i w:val="0"/>
          <w:color w:val="ff0000"/>
          <w:sz w:val="24"/>
          <w:szCs w:val="24"/>
          <w:u w:val="single"/>
          <w:shd w:val="clear" w:color="auto" w:fill="ffffff"/>
        </w:rPr>
        <w:t xml:space="preserve">（厂名）</w:t>
      </w:r>
      <w:r>
        <w:rPr>
          <w:rFonts w:hint="eastAsia" w:ascii="宋体" w:hAnsi="宋体" w:eastAsia="宋体" w:cs="宋体"/>
          <w:color w:val="ff0000"/>
          <w:sz w:val="24"/>
          <w:szCs w:val="24"/>
          <w:shd w:val="clear" w:color="auto" w:fill="ffffff"/>
        </w:rPr>
        <w:t xml:space="preserve">，厂址为</w:t>
      </w:r>
      <w:r>
        <w:rPr>
          <w:rStyle w:val="992"/>
          <w:rFonts w:hint="eastAsia" w:ascii="宋体" w:hAnsi="宋体" w:eastAsia="宋体" w:cs="宋体"/>
          <w:i w:val="0"/>
          <w:color w:val="ff0000"/>
          <w:sz w:val="24"/>
          <w:szCs w:val="24"/>
          <w:u w:val="single"/>
          <w:shd w:val="clear" w:color="auto" w:fill="ffffff"/>
        </w:rPr>
        <w:t xml:space="preserve">（生产厂址）</w:t>
      </w:r>
      <w:r>
        <w:rPr>
          <w:rFonts w:hint="eastAsia" w:ascii="宋体" w:hAnsi="宋体" w:eastAsia="宋体" w:cs="宋体"/>
          <w:color w:val="ff0000"/>
          <w:sz w:val="24"/>
          <w:szCs w:val="24"/>
          <w:shd w:val="clear" w:color="auto" w:fill="ffffff"/>
        </w:rPr>
        <w:t xml:space="preserve">。</w:t>
      </w:r>
      <w:r>
        <w:rPr>
          <w:rStyle w:val="992"/>
          <w:rFonts w:hint="eastAsia" w:ascii="宋体" w:hAnsi="宋体" w:eastAsia="宋体" w:cs="宋体"/>
          <w:i w:val="0"/>
          <w:color w:val="ff0000"/>
          <w:sz w:val="24"/>
          <w:szCs w:val="24"/>
          <w:u w:val="single"/>
          <w:shd w:val="clear" w:color="auto" w:fill="ffffff"/>
        </w:rPr>
        <w:t xml:space="preserve">（产品名称2）</w:t>
      </w:r>
      <w:r>
        <w:rPr>
          <w:rStyle w:val="992"/>
          <w:rFonts w:hint="eastAsia" w:cs="宋体"/>
          <w:i w:val="0"/>
          <w:color w:val="ff0000"/>
          <w:sz w:val="24"/>
          <w:szCs w:val="24"/>
          <w:u w:val="single"/>
          <w:shd w:val="clear" w:color="auto" w:fill="ffffff"/>
          <w:lang w:val="en-US" w:eastAsia="zh-CN"/>
        </w:rPr>
        <w:t xml:space="preserve">/</w:t>
      </w:r>
      <w:r>
        <w:rPr>
          <w:rFonts w:hint="eastAsia" w:ascii="宋体" w:hAnsi="宋体" w:eastAsia="宋体" w:cs="宋体"/>
          <w:color w:val="ff0000"/>
          <w:sz w:val="24"/>
          <w:szCs w:val="24"/>
          <w:shd w:val="clear" w:color="auto" w:fill="ffffff"/>
        </w:rPr>
        <w:t xml:space="preserve">的中国境内生产的组件成本占比≥</w:t>
      </w:r>
      <w:r>
        <w:rPr>
          <w:rStyle w:val="992"/>
          <w:rFonts w:hint="eastAsia" w:ascii="宋体" w:hAnsi="宋体" w:eastAsia="宋体" w:cs="宋体"/>
          <w:i w:val="0"/>
          <w:color w:val="ff0000"/>
          <w:sz w:val="24"/>
          <w:szCs w:val="24"/>
          <w:u w:val="single"/>
          <w:shd w:val="clear" w:color="auto" w:fill="ffffff"/>
        </w:rPr>
        <w:t xml:space="preserve">（规定比例）</w:t>
      </w:r>
      <w:r>
        <w:rPr>
          <w:rStyle w:val="992"/>
          <w:rFonts w:hint="eastAsia" w:cs="宋体"/>
          <w:i w:val="0"/>
          <w:color w:val="ff0000"/>
          <w:sz w:val="24"/>
          <w:szCs w:val="24"/>
          <w:u w:val="single"/>
          <w:shd w:val="clear" w:color="auto" w:fill="ffffff"/>
          <w:lang w:val="en-US" w:eastAsia="zh-CN"/>
        </w:rPr>
        <w:t xml:space="preserve">/</w:t>
      </w:r>
      <w:r>
        <w:rPr>
          <w:rFonts w:hint="eastAsia" w:ascii="宋体" w:hAnsi="宋体" w:eastAsia="宋体" w:cs="宋体"/>
          <w:color w:val="ff0000"/>
          <w:sz w:val="24"/>
          <w:szCs w:val="24"/>
          <w:shd w:val="clear" w:color="auto" w:fill="ffffff"/>
        </w:rPr>
        <w:t xml:space="preserve">。</w:t>
      </w:r>
      <w:r>
        <w:rPr>
          <w:rStyle w:val="992"/>
          <w:rFonts w:hint="eastAsia" w:ascii="宋体" w:hAnsi="宋体" w:eastAsia="宋体" w:cs="宋体"/>
          <w:i w:val="0"/>
          <w:color w:val="ff0000"/>
          <w:sz w:val="24"/>
          <w:szCs w:val="24"/>
          <w:u w:val="single"/>
          <w:shd w:val="clear" w:color="auto" w:fill="ffffff"/>
        </w:rPr>
        <w:t xml:space="preserve">（产品名称2）</w:t>
      </w:r>
      <w:r>
        <w:rPr>
          <w:rStyle w:val="992"/>
          <w:rFonts w:hint="eastAsia" w:cs="宋体"/>
          <w:i w:val="0"/>
          <w:color w:val="ff0000"/>
          <w:sz w:val="24"/>
          <w:szCs w:val="24"/>
          <w:u w:val="single"/>
          <w:shd w:val="clear" w:color="auto" w:fill="ffffff"/>
          <w:lang w:val="en-US" w:eastAsia="zh-CN"/>
        </w:rPr>
        <w:t xml:space="preserve">/</w:t>
      </w:r>
      <w:r>
        <w:rPr>
          <w:rFonts w:hint="eastAsia" w:ascii="宋体" w:hAnsi="宋体" w:eastAsia="宋体" w:cs="宋体"/>
          <w:color w:val="ff0000"/>
          <w:sz w:val="24"/>
          <w:szCs w:val="24"/>
          <w:shd w:val="clear" w:color="auto" w:fill="ffffff"/>
        </w:rPr>
        <w:t xml:space="preserve">的</w:t>
      </w:r>
      <w:r>
        <w:rPr>
          <w:rStyle w:val="992"/>
          <w:rFonts w:hint="eastAsia" w:ascii="宋体" w:hAnsi="宋体" w:eastAsia="宋体" w:cs="宋体"/>
          <w:i w:val="0"/>
          <w:color w:val="ff0000"/>
          <w:sz w:val="24"/>
          <w:szCs w:val="24"/>
          <w:u w:val="single"/>
          <w:shd w:val="clear" w:color="auto" w:fill="ffffff"/>
        </w:rPr>
        <w:t xml:space="preserve">（关键组件）</w:t>
      </w:r>
      <w:r>
        <w:rPr>
          <w:rStyle w:val="992"/>
          <w:rFonts w:hint="eastAsia" w:cs="宋体"/>
          <w:i w:val="0"/>
          <w:color w:val="ff0000"/>
          <w:sz w:val="24"/>
          <w:szCs w:val="24"/>
          <w:u w:val="single"/>
          <w:shd w:val="clear" w:color="auto" w:fill="ffffff"/>
          <w:lang w:val="en-US" w:eastAsia="zh-CN"/>
        </w:rPr>
        <w:t xml:space="preserve">/</w:t>
      </w:r>
      <w:r>
        <w:rPr>
          <w:rFonts w:hint="eastAsia" w:ascii="宋体" w:hAnsi="宋体" w:eastAsia="宋体" w:cs="宋体"/>
          <w:color w:val="ff0000"/>
          <w:sz w:val="24"/>
          <w:szCs w:val="24"/>
          <w:shd w:val="clear" w:color="auto" w:fill="ffffff"/>
        </w:rPr>
        <w:t xml:space="preserve">在中国境内生产。</w:t>
      </w:r>
      <w:r>
        <w:rPr>
          <w:rStyle w:val="992"/>
          <w:rFonts w:hint="eastAsia" w:ascii="宋体" w:hAnsi="宋体" w:eastAsia="宋体" w:cs="宋体"/>
          <w:i w:val="0"/>
          <w:color w:val="ff0000"/>
          <w:sz w:val="24"/>
          <w:szCs w:val="24"/>
          <w:u w:val="single"/>
          <w:shd w:val="clear" w:color="auto" w:fill="ffffff"/>
        </w:rPr>
        <w:t xml:space="preserve">（产品名称1）</w:t>
      </w:r>
      <w:r>
        <w:rPr>
          <w:rStyle w:val="992"/>
          <w:rFonts w:hint="eastAsia" w:cs="宋体"/>
          <w:i w:val="0"/>
          <w:color w:val="ff0000"/>
          <w:sz w:val="24"/>
          <w:szCs w:val="24"/>
          <w:u w:val="single"/>
          <w:shd w:val="clear" w:color="auto" w:fill="ffffff"/>
          <w:lang w:val="en-US" w:eastAsia="zh-CN"/>
        </w:rPr>
        <w:t xml:space="preserve">/</w:t>
      </w:r>
      <w:r>
        <w:rPr>
          <w:rFonts w:hint="eastAsia" w:ascii="宋体" w:hAnsi="宋体" w:eastAsia="宋体" w:cs="宋体"/>
          <w:color w:val="ff0000"/>
          <w:sz w:val="24"/>
          <w:szCs w:val="24"/>
          <w:shd w:val="clear" w:color="auto" w:fill="ffffff"/>
        </w:rPr>
        <w:t xml:space="preserve">的</w:t>
      </w:r>
      <w:r>
        <w:rPr>
          <w:rStyle w:val="992"/>
          <w:rFonts w:hint="eastAsia" w:ascii="宋体" w:hAnsi="宋体" w:eastAsia="宋体" w:cs="宋体"/>
          <w:i w:val="0"/>
          <w:color w:val="ff0000"/>
          <w:sz w:val="24"/>
          <w:szCs w:val="24"/>
          <w:u w:val="single"/>
          <w:shd w:val="clear" w:color="auto" w:fill="ffffff"/>
        </w:rPr>
        <w:t xml:space="preserve">（关键工序）</w:t>
      </w:r>
      <w:r>
        <w:rPr>
          <w:rStyle w:val="992"/>
          <w:rFonts w:hint="eastAsia" w:cs="宋体"/>
          <w:i w:val="0"/>
          <w:color w:val="ff0000"/>
          <w:sz w:val="24"/>
          <w:szCs w:val="24"/>
          <w:u w:val="single"/>
          <w:shd w:val="clear" w:color="auto" w:fill="ffffff"/>
          <w:lang w:val="en-US" w:eastAsia="zh-CN"/>
        </w:rPr>
        <w:t xml:space="preserve">/</w:t>
      </w:r>
      <w:r>
        <w:rPr>
          <w:rFonts w:hint="eastAsia" w:ascii="宋体" w:hAnsi="宋体" w:eastAsia="宋体" w:cs="宋体"/>
          <w:color w:val="ff0000"/>
          <w:sz w:val="24"/>
          <w:szCs w:val="24"/>
          <w:shd w:val="clear" w:color="auto" w:fill="ffffff"/>
        </w:rPr>
        <w:t xml:space="preserve">在中国境内完成。</w:t>
      </w:r>
      <w:r/>
    </w:p>
    <w:p>
      <w:pPr>
        <w:pStyle w:val="988"/>
        <w:ind w:firstLine="420"/>
        <w:keepLines w:val="0"/>
        <w:keepNext w:val="0"/>
        <w:pageBreakBefore w:val="0"/>
        <w:spacing w:before="30" w:beforeAutospacing="0" w:after="30" w:afterAutospacing="0" w:line="360" w:lineRule="auto"/>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w:t>
      </w:r>
      <w:r/>
    </w:p>
    <w:p>
      <w:pPr>
        <w:pStyle w:val="988"/>
        <w:ind w:firstLine="420"/>
        <w:keepLines w:val="0"/>
        <w:keepNext w:val="0"/>
        <w:pageBreakBefore w:val="0"/>
        <w:spacing w:before="30" w:beforeAutospacing="0" w:after="30" w:afterAutospacing="0" w:line="360" w:lineRule="auto"/>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本公司（单位）对上述声明内容的真实性负责。如有虚假，愿承担相应法律责任。</w:t>
      </w:r>
      <w:r/>
    </w:p>
    <w:p>
      <w:pPr>
        <w:pStyle w:val="988"/>
        <w:keepLines w:val="0"/>
        <w:keepNext w:val="0"/>
        <w:pageBreakBefore w:val="0"/>
        <w:spacing w:before="30" w:beforeAutospacing="0" w:after="30" w:afterAutospacing="0" w:line="360" w:lineRule="auto"/>
        <w:widowControl/>
        <w:rPr>
          <w:rFonts w:hint="eastAsia" w:ascii="宋体" w:hAnsi="宋体" w:eastAsia="宋体" w:cs="宋体"/>
          <w:color w:val="ff0000"/>
          <w:sz w:val="24"/>
          <w:szCs w:val="24"/>
        </w:rPr>
      </w:pPr>
      <w:r>
        <w:rPr>
          <w:rFonts w:hint="eastAsia" w:ascii="宋体" w:hAnsi="宋体" w:eastAsia="宋体" w:cs="宋体"/>
          <w:color w:val="ff0000"/>
          <w:sz w:val="24"/>
          <w:szCs w:val="24"/>
        </w:rPr>
      </w:r>
      <w:r/>
    </w:p>
    <w:p>
      <w:pPr>
        <w:pStyle w:val="988"/>
        <w:ind w:right="480" w:firstLine="3720"/>
        <w:keepLines w:val="0"/>
        <w:keepNext w:val="0"/>
        <w:pageBreakBefore w:val="0"/>
        <w:spacing w:before="30" w:beforeAutospacing="0" w:after="30" w:afterAutospacing="0" w:line="360" w:lineRule="auto"/>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公司（单位）名称（盖章）：　        </w:t>
      </w:r>
      <w:r/>
    </w:p>
    <w:p>
      <w:pPr>
        <w:pStyle w:val="988"/>
        <w:jc w:val="center"/>
        <w:keepLines w:val="0"/>
        <w:keepNext w:val="0"/>
        <w:pageBreakBefore w:val="0"/>
        <w:spacing w:before="30" w:beforeAutospacing="0" w:after="30" w:afterAutospacing="0" w:line="360" w:lineRule="auto"/>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                                日期：　   年　  月　  日         </w:t>
      </w:r>
      <w:r/>
    </w:p>
    <w:p>
      <w:pPr>
        <w:pStyle w:val="988"/>
        <w:keepLines w:val="0"/>
        <w:keepNext w:val="0"/>
        <w:pageBreakBefore w:val="0"/>
        <w:spacing w:before="30" w:beforeAutospacing="0" w:after="30" w:afterAutospacing="0" w:line="360" w:lineRule="auto"/>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__________________</w:t>
      </w:r>
      <w:r/>
    </w:p>
    <w:p>
      <w:pPr>
        <w:pStyle w:val="988"/>
        <w:keepLines w:val="0"/>
        <w:keepNext w:val="0"/>
        <w:pageBreakBefore w:val="0"/>
        <w:spacing w:before="30" w:beforeAutospacing="0" w:after="30" w:afterAutospacing="0" w:line="360" w:lineRule="auto"/>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1.产品如有型号，请在“产品名称”栏一并填写。</w:t>
      </w:r>
      <w:r/>
    </w:p>
    <w:p>
      <w:pPr>
        <w:pStyle w:val="988"/>
        <w:keepLines w:val="0"/>
        <w:keepNext w:val="0"/>
        <w:pageBreakBefore w:val="0"/>
        <w:spacing w:before="30" w:beforeAutospacing="0" w:after="30" w:afterAutospacing="0" w:line="360" w:lineRule="auto"/>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2.生产厂名与厂址应与生产厂营业执照载明的相关信息保持一致。</w:t>
      </w:r>
      <w:r/>
    </w:p>
    <w:p>
      <w:pPr>
        <w:pStyle w:val="988"/>
        <w:keepLines w:val="0"/>
        <w:keepNext w:val="0"/>
        <w:pageBreakBefore w:val="0"/>
        <w:spacing w:before="30" w:beforeAutospacing="0" w:after="30" w:afterAutospacing="0" w:line="360" w:lineRule="auto"/>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3.该产品的中国境内生产的组件成本占比相关要求实施前，“规定比例”栏可不填，下同。</w:t>
      </w:r>
      <w:r/>
    </w:p>
    <w:p>
      <w:pPr>
        <w:pStyle w:val="988"/>
        <w:keepLines w:val="0"/>
        <w:keepNext w:val="0"/>
        <w:pageBreakBefore w:val="0"/>
        <w:spacing w:before="30" w:beforeAutospacing="0" w:after="30" w:afterAutospacing="0" w:line="360" w:lineRule="auto"/>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4.该产品的关键组件要求实施前，“关键组件”栏可不填，下同。</w:t>
      </w:r>
      <w:r/>
    </w:p>
    <w:p>
      <w:pPr>
        <w:pStyle w:val="988"/>
        <w:keepLines w:val="0"/>
        <w:keepNext w:val="0"/>
        <w:pageBreakBefore w:val="0"/>
        <w:spacing w:before="30" w:beforeAutospacing="0" w:after="30" w:afterAutospacing="0" w:line="360" w:lineRule="auto"/>
        <w:widowControl/>
        <w:rPr>
          <w:rFonts w:hint="eastAsia" w:ascii="宋体" w:hAnsi="宋体" w:eastAsia="宋体" w:cs="宋体"/>
          <w:color w:val="ff0000"/>
          <w:sz w:val="24"/>
          <w:szCs w:val="24"/>
          <w:shd w:val="clear" w:color="auto" w:fill="ffffff"/>
        </w:rPr>
      </w:pPr>
      <w:r>
        <w:rPr>
          <w:rFonts w:hint="eastAsia" w:ascii="宋体" w:hAnsi="宋体" w:eastAsia="宋体" w:cs="宋体"/>
          <w:color w:val="ff0000"/>
          <w:sz w:val="24"/>
          <w:szCs w:val="24"/>
          <w:shd w:val="clear" w:color="auto" w:fill="ffffff"/>
        </w:rPr>
        <w:t xml:space="preserve">5.该产品的关键工序要求实施前，“关键工序”栏可不填，下同。</w:t>
      </w:r>
      <w:r/>
    </w:p>
    <w:p>
      <w:pPr>
        <w:pStyle w:val="988"/>
        <w:keepLines w:val="0"/>
        <w:keepNext w:val="0"/>
        <w:pageBreakBefore w:val="0"/>
        <w:spacing w:before="30" w:beforeAutospacing="0" w:after="30" w:afterAutospacing="0" w:line="360" w:lineRule="auto"/>
        <w:widowControl/>
        <w:rPr>
          <w:rFonts w:hint="eastAsia" w:ascii="宋体" w:hAnsi="宋体" w:eastAsia="宋体" w:cs="宋体"/>
          <w:color w:val="ff0000"/>
          <w:sz w:val="24"/>
          <w:szCs w:val="24"/>
          <w:shd w:val="clear" w:color="auto" w:fill="ffffff"/>
        </w:rPr>
      </w:pPr>
      <w:r>
        <w:rPr>
          <w:rFonts w:hint="eastAsia" w:ascii="宋体" w:hAnsi="宋体" w:eastAsia="宋体" w:cs="宋体"/>
          <w:color w:val="ff0000"/>
          <w:sz w:val="24"/>
          <w:szCs w:val="24"/>
          <w:shd w:val="clear" w:color="auto" w:fill="ffffff"/>
        </w:rPr>
        <w:t xml:space="preserve">6.用斜线划除的地方无需填写。</w:t>
      </w:r>
      <w:r/>
    </w:p>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firstLine="3120"/>
        <w:spacing w:line="360" w:lineRule="auto"/>
        <w:rPr>
          <w:rFonts w:hint="eastAsia" w:ascii="宋体" w:hAnsi="宋体" w:cs="宋体"/>
          <w:sz w:val="24"/>
        </w:rPr>
      </w:pPr>
      <w:r>
        <w:rPr>
          <w:rFonts w:hint="eastAsia" w:ascii="宋体" w:hAnsi="宋体" w:cs="宋体"/>
          <w:sz w:val="24"/>
        </w:rPr>
      </w:r>
      <w:r/>
    </w:p>
    <w:p>
      <w:pPr>
        <w:pStyle w:val="1021"/>
        <w:rPr>
          <w:rFonts w:hint="eastAsia" w:ascii="宋体" w:hAnsi="宋体" w:eastAsia="宋体" w:cs="宋体"/>
          <w:sz w:val="24"/>
          <w:szCs w:val="24"/>
        </w:rPr>
      </w:pPr>
      <w:r>
        <w:rPr>
          <w:rFonts w:hint="eastAsia" w:ascii="宋体" w:hAnsi="宋体" w:eastAsia="宋体" w:cs="宋体"/>
          <w:sz w:val="24"/>
          <w:szCs w:val="24"/>
        </w:rPr>
      </w:r>
      <w:r/>
    </w:p>
    <w:p>
      <w:pPr>
        <w:pStyle w:val="1020"/>
        <w:jc w:val="center"/>
        <w:keepNext/>
        <w:pageBreakBefore/>
        <w:rPr>
          <w:b/>
          <w:bCs/>
          <w:sz w:val="32"/>
          <w:szCs w:val="32"/>
        </w:rPr>
        <w:outlineLvl w:val="0"/>
      </w:pPr>
      <w:r/>
      <w:bookmarkStart w:id="40" w:name="_Toc26296"/>
      <w:r/>
      <w:bookmarkStart w:id="41" w:name="_Toc23038"/>
      <w:r>
        <w:rPr>
          <w:rFonts w:hint="eastAsia"/>
          <w:b/>
          <w:bCs/>
          <w:sz w:val="32"/>
          <w:szCs w:val="32"/>
        </w:rPr>
        <w:t xml:space="preserve">第九章 拟签订的合同文本</w:t>
      </w:r>
      <w:bookmarkEnd w:id="40"/>
      <w:r/>
      <w:bookmarkEnd w:id="41"/>
      <w:r/>
      <w:r/>
    </w:p>
    <w:p>
      <w:pPr>
        <w:pStyle w:val="1015"/>
        <w:jc w:val="center"/>
        <w:spacing w:after="0"/>
        <w:rPr>
          <w:rFonts w:ascii="宋体" w:hAnsi="宋体" w:cs="宋体"/>
          <w:b/>
          <w:bCs/>
          <w:color w:val="000000"/>
          <w:spacing w:val="-20"/>
          <w:sz w:val="48"/>
          <w:szCs w:val="48"/>
        </w:rPr>
      </w:pPr>
      <w:r>
        <w:rPr>
          <w:rFonts w:ascii="宋体" w:hAnsi="宋体" w:cs="宋体"/>
          <w:b/>
          <w:bCs/>
          <w:color w:val="000000"/>
          <w:spacing w:val="-20"/>
          <w:sz w:val="48"/>
          <w:szCs w:val="48"/>
        </w:rPr>
      </w:r>
      <w:r/>
    </w:p>
    <w:p>
      <w:pPr>
        <w:pStyle w:val="1015"/>
        <w:jc w:val="center"/>
        <w:spacing w:after="0"/>
        <w:rPr>
          <w:rFonts w:ascii="宋体" w:hAnsi="宋体" w:cs="宋体"/>
          <w:b/>
          <w:bCs/>
          <w:spacing w:val="-20"/>
          <w:sz w:val="48"/>
          <w:szCs w:val="48"/>
        </w:rPr>
      </w:pPr>
      <w:r/>
      <w:bookmarkStart w:id="42" w:name="_Toc24869"/>
      <w:r/>
      <w:bookmarkStart w:id="43" w:name="_Toc26763"/>
      <w:r/>
      <w:r/>
    </w:p>
    <w:p>
      <w:pPr>
        <w:pStyle w:val="1015"/>
        <w:jc w:val="center"/>
        <w:spacing w:after="0"/>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pStyle w:val="1015"/>
        <w:jc w:val="center"/>
        <w:spacing w:after="0"/>
        <w:rPr>
          <w:rFonts w:ascii="宋体" w:hAnsi="宋体" w:cs="宋体"/>
          <w:b/>
          <w:bCs/>
          <w:spacing w:val="-20"/>
          <w:sz w:val="48"/>
          <w:szCs w:val="48"/>
        </w:rPr>
      </w:pPr>
      <w:r>
        <w:rPr>
          <w:rFonts w:hint="eastAsia" w:ascii="宋体" w:hAnsi="宋体" w:cs="宋体"/>
          <w:b/>
          <w:bCs/>
          <w:spacing w:val="-20"/>
          <w:sz w:val="48"/>
          <w:szCs w:val="48"/>
        </w:rPr>
        <w:t xml:space="preserve">（试行）</w:t>
      </w:r>
      <w:r/>
    </w:p>
    <w:p>
      <w:pPr>
        <w:jc w:val="center"/>
        <w:rPr>
          <w:rFonts w:ascii="宋体" w:hAnsi="宋体" w:cs="宋体"/>
          <w:b/>
          <w:bCs/>
          <w:spacing w:val="-20"/>
          <w:sz w:val="40"/>
          <w:szCs w:val="40"/>
        </w:rPr>
      </w:pPr>
      <w:r>
        <w:rPr>
          <w:rFonts w:ascii="宋体" w:hAnsi="宋体" w:cs="宋体"/>
          <w:b/>
          <w:bCs/>
          <w:spacing w:val="-20"/>
          <w:sz w:val="40"/>
          <w:szCs w:val="40"/>
        </w:rPr>
      </w:r>
      <w:r/>
    </w:p>
    <w:p>
      <w:pPr>
        <w:jc w:val="center"/>
        <w:rPr>
          <w:rFonts w:ascii="宋体" w:hAnsi="宋体" w:cs="宋体"/>
          <w:b/>
          <w:bCs/>
          <w:spacing w:val="-20"/>
          <w:sz w:val="40"/>
          <w:szCs w:val="40"/>
        </w:rPr>
      </w:pPr>
      <w:r>
        <w:rPr>
          <w:rFonts w:ascii="宋体" w:hAnsi="宋体" w:cs="宋体"/>
          <w:b/>
          <w:bCs/>
          <w:spacing w:val="-20"/>
          <w:sz w:val="40"/>
          <w:szCs w:val="40"/>
        </w:rPr>
      </w:r>
      <w:r/>
    </w:p>
    <w:p>
      <w:pPr>
        <w:jc w:val="center"/>
        <w:rPr>
          <w:rFonts w:ascii="宋体" w:hAnsi="宋体" w:cs="宋体"/>
          <w:b/>
          <w:bCs/>
          <w:spacing w:val="-20"/>
          <w:sz w:val="40"/>
          <w:szCs w:val="40"/>
        </w:rPr>
      </w:pPr>
      <w:r>
        <w:rPr>
          <w:rFonts w:ascii="宋体" w:hAnsi="宋体" w:cs="宋体"/>
          <w:b/>
          <w:bCs/>
          <w:spacing w:val="-20"/>
          <w:sz w:val="40"/>
          <w:szCs w:val="40"/>
        </w:rPr>
      </w:r>
      <w:r/>
    </w:p>
    <w:p>
      <w:pPr>
        <w:ind w:firstLine="1699"/>
        <w:spacing w:line="360" w:lineRule="auto"/>
        <w:rPr>
          <w:sz w:val="32"/>
          <w:szCs w:val="32"/>
        </w:rPr>
      </w:pPr>
      <w:r>
        <w:rPr>
          <w:rFonts w:hint="eastAsia" w:ascii="宋体" w:hAnsi="宋体" w:cs="宋体"/>
          <w:sz w:val="32"/>
          <w:szCs w:val="32"/>
        </w:rPr>
        <w:t xml:space="preserve">项目名称：</w:t>
      </w:r>
      <w:r/>
    </w:p>
    <w:p>
      <w:pPr>
        <w:ind w:firstLine="1699"/>
        <w:spacing w:line="360" w:lineRule="auto"/>
        <w:rPr>
          <w:sz w:val="32"/>
          <w:szCs w:val="32"/>
          <w:u w:val="single"/>
        </w:rPr>
      </w:pPr>
      <w:r>
        <w:rPr>
          <w:rFonts w:hint="eastAsia"/>
          <w:sz w:val="32"/>
          <w:szCs w:val="32"/>
        </w:rPr>
        <w:t xml:space="preserve">合同编号：</w:t>
      </w:r>
      <w:r/>
    </w:p>
    <w:p>
      <w:pPr>
        <w:ind w:firstLine="1699"/>
        <w:spacing w:line="360" w:lineRule="auto"/>
        <w:rPr>
          <w:sz w:val="32"/>
          <w:szCs w:val="32"/>
        </w:rPr>
      </w:pPr>
      <w:r>
        <w:rPr>
          <w:rFonts w:hint="eastAsia"/>
          <w:sz w:val="32"/>
          <w:szCs w:val="32"/>
        </w:rPr>
        <w:t xml:space="preserve">甲    方：</w:t>
      </w:r>
      <w:r/>
    </w:p>
    <w:p>
      <w:pPr>
        <w:ind w:firstLine="1699"/>
        <w:spacing w:line="360" w:lineRule="auto"/>
        <w:rPr>
          <w:sz w:val="32"/>
          <w:szCs w:val="32"/>
          <w:u w:val="single"/>
        </w:rPr>
      </w:pPr>
      <w:r>
        <w:rPr>
          <w:rFonts w:hint="eastAsia"/>
          <w:sz w:val="32"/>
          <w:szCs w:val="32"/>
        </w:rPr>
        <w:t xml:space="preserve">乙    方：</w:t>
      </w:r>
      <w:r/>
    </w:p>
    <w:p>
      <w:pPr>
        <w:ind w:firstLine="1699"/>
        <w:spacing w:line="360" w:lineRule="auto"/>
        <w:rPr>
          <w:sz w:val="32"/>
          <w:szCs w:val="32"/>
        </w:rPr>
      </w:pPr>
      <w:r>
        <w:rPr>
          <w:rFonts w:hint="eastAsia"/>
          <w:sz w:val="32"/>
          <w:szCs w:val="32"/>
        </w:rPr>
        <w:t xml:space="preserve">签订时间：</w:t>
      </w:r>
      <w:r/>
    </w:p>
    <w:p>
      <w:pPr>
        <w:rPr>
          <w:rFonts w:eastAsia="黑体"/>
          <w:sz w:val="44"/>
          <w:szCs w:val="44"/>
        </w:rPr>
      </w:pPr>
      <w:r>
        <w:rPr>
          <w:rFonts w:eastAsia="黑体"/>
          <w:sz w:val="44"/>
          <w:szCs w:val="44"/>
        </w:rPr>
        <w:br w:type="page" w:clear="all"/>
      </w:r>
      <w:r/>
    </w:p>
    <w:p>
      <w:pPr>
        <w:jc w:val="center"/>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 用 说 明</w:t>
      </w:r>
      <w:r/>
    </w:p>
    <w:p>
      <w:pPr>
        <w:jc w:val="center"/>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ind w:firstLine="640"/>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jc w:val="left"/>
        <w:widowControl/>
        <w:rPr>
          <w:rFonts w:ascii="Arial" w:hAnsi="Arial" w:eastAsia="Arial" w:cs="Arial"/>
          <w:sz w:val="34"/>
        </w:rPr>
      </w:pPr>
      <w:r>
        <w:br w:type="page" w:clear="all"/>
      </w:r>
      <w:r/>
    </w:p>
    <w:p>
      <w:pPr>
        <w:pStyle w:val="997"/>
        <w:jc w:val="center"/>
        <w:spacing w:before="0" w:after="0"/>
        <w:rPr>
          <w:rFonts w:ascii="黑体" w:hAnsi="华文中宋" w:eastAsia="黑体"/>
          <w:b/>
          <w:bCs/>
          <w:sz w:val="28"/>
          <w:szCs w:val="28"/>
        </w:rPr>
      </w:pPr>
      <w:r>
        <w:rPr>
          <w:rFonts w:hint="eastAsia" w:ascii="黑体" w:hAnsi="黑体" w:eastAsia="黑体"/>
          <w:b/>
          <w:bCs/>
          <w:sz w:val="28"/>
          <w:szCs w:val="28"/>
        </w:rPr>
        <w:t xml:space="preserve">第一节 </w:t>
      </w:r>
      <w:r>
        <w:rPr>
          <w:rFonts w:hint="eastAsia" w:ascii="黑体" w:hAnsi="华文中宋" w:eastAsia="黑体"/>
          <w:b/>
          <w:bCs/>
          <w:sz w:val="28"/>
          <w:szCs w:val="28"/>
        </w:rPr>
        <w:t xml:space="preserve">政府采购合同协议书</w:t>
      </w:r>
      <w:r/>
    </w:p>
    <w:p>
      <w:pPr>
        <w:ind w:left="4410" w:hanging="4410"/>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ascii="宋体" w:hAnsi="宋体"/>
          <w:szCs w:val="21"/>
        </w:rPr>
      </w:r>
      <w:r/>
    </w:p>
    <w:p>
      <w:pPr>
        <w:ind w:firstLine="420"/>
        <w:spacing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p>
    <w:p>
      <w:pPr>
        <w:numPr>
          <w:ilvl w:val="0"/>
          <w:numId w:val="4"/>
        </w:numPr>
        <w:ind w:firstLine="422"/>
        <w:spacing w:line="400" w:lineRule="exact"/>
        <w:rPr>
          <w:rFonts w:ascii="宋体" w:hAnsi="宋体"/>
          <w:b/>
          <w:szCs w:val="21"/>
        </w:rPr>
      </w:pPr>
      <w:r>
        <w:rPr>
          <w:rFonts w:hint="eastAsia" w:ascii="宋体" w:hAnsi="宋体"/>
          <w:b/>
          <w:szCs w:val="21"/>
        </w:rPr>
        <w:t xml:space="preserve">项目信息</w:t>
      </w:r>
      <w:r/>
    </w:p>
    <w:p>
      <w:pPr>
        <w:ind w:firstLine="420"/>
        <w:spacing w:line="400" w:lineRule="exact"/>
        <w:rPr>
          <w:rFonts w:ascii="宋体" w:hAnsi="宋体"/>
          <w:szCs w:val="21"/>
        </w:rPr>
      </w:pPr>
      <w:r>
        <w:rPr>
          <w:rFonts w:hint="eastAsia" w:ascii="宋体" w:hAnsi="宋体"/>
          <w:szCs w:val="21"/>
        </w:rPr>
        <w:t xml:space="preserve">（1）采购项目名称：</w:t>
      </w:r>
      <w:r>
        <w:rPr>
          <w:rFonts w:ascii="宋体" w:hAnsi="宋体"/>
          <w:szCs w:val="21"/>
          <w:u w:val="single"/>
        </w:rPr>
        <w:t xml:space="preserve">                                          </w:t>
      </w:r>
      <w:r/>
    </w:p>
    <w:p>
      <w:pPr>
        <w:ind w:firstLine="420"/>
        <w:spacing w:line="400" w:lineRule="exact"/>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1028"/>
        <w:ind w:firstLine="420"/>
        <w:spacing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numPr>
          <w:ilvl w:val="0"/>
          <w:numId w:val="0"/>
        </w:num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numPr>
          <w:ilvl w:val="0"/>
          <w:numId w:val="0"/>
        </w:numPr>
        <w:ind w:firstLine="420"/>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numPr>
          <w:ilvl w:val="0"/>
          <w:numId w:val="0"/>
        </w:numPr>
        <w:ind w:firstLine="420"/>
        <w:spacing w:line="400" w:lineRule="exact"/>
        <w:rPr>
          <w:rFonts w:ascii="宋体" w:hAnsi="宋体" w:cs="宋体"/>
          <w:szCs w:val="21"/>
          <w:u w:val="single"/>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numPr>
          <w:ilvl w:val="0"/>
          <w:numId w:val="0"/>
        </w:numPr>
        <w:ind w:firstLine="420"/>
        <w:spacing w:line="400" w:lineRule="exact"/>
        <w:rPr>
          <w:rFonts w:ascii="宋体" w:hAnsi="宋体" w:cs="宋体"/>
          <w:szCs w:val="21"/>
          <w:u w:val="single"/>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关键部件：</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型号：</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p>
    <w:p>
      <w:pPr>
        <w:numPr>
          <w:ilvl w:val="0"/>
          <w:numId w:val="0"/>
        </w:numPr>
        <w:ind w:firstLine="1050"/>
        <w:spacing w:line="400" w:lineRule="exact"/>
        <w:rPr>
          <w:rFonts w:ascii="宋体" w:hAnsi="宋体" w:cs="宋体"/>
          <w:u w:val="single"/>
        </w:rPr>
      </w:pPr>
      <w:r>
        <w:rPr>
          <w:rFonts w:hint="eastAsia" w:ascii="宋体" w:hAnsi="宋体" w:cs="宋体"/>
        </w:rPr>
        <w:t xml:space="preserve">关键部件：</w:t>
      </w:r>
      <w:r>
        <w:rPr>
          <w:rFonts w:hint="eastAsia" w:ascii="宋体" w:hAnsi="宋体" w:cs="宋体"/>
          <w:u w:val="single"/>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 xml:space="preserve">型号：</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 xml:space="preserve"> </w:t>
      </w:r>
      <w:r/>
    </w:p>
    <w:p>
      <w:pPr>
        <w:numPr>
          <w:ilvl w:val="0"/>
          <w:numId w:val="0"/>
        </w:numPr>
        <w:ind w:firstLine="1050"/>
        <w:spacing w:line="400" w:lineRule="exact"/>
        <w:rPr>
          <w:rFonts w:ascii="宋体" w:hAnsi="宋体" w:cs="宋体"/>
          <w:szCs w:val="21"/>
        </w:rPr>
      </w:pPr>
      <w:r>
        <w:rPr>
          <w:rFonts w:hint="eastAsia" w:ascii="宋体" w:hAnsi="宋体" w:cs="宋体"/>
        </w:rPr>
        <w:t xml:space="preserve">关键部件：</w:t>
      </w:r>
      <w:r>
        <w:rPr>
          <w:rFonts w:hint="eastAsia" w:ascii="宋体" w:hAnsi="宋体" w:cs="宋体"/>
          <w:u w:val="single"/>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 xml:space="preserve">型号：</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 xml:space="preserve"> </w:t>
      </w:r>
      <w:r/>
    </w:p>
    <w:p>
      <w:pPr>
        <w:pStyle w:val="1230"/>
        <w:numPr>
          <w:ilvl w:val="0"/>
          <w:numId w:val="0"/>
        </w:numPr>
        <w:widowControl w:val="off"/>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230"/>
        <w:numPr>
          <w:ilvl w:val="0"/>
          <w:numId w:val="0"/>
        </w:numPr>
        <w:widowControl w:val="off"/>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230"/>
        <w:numPr>
          <w:ilvl w:val="0"/>
          <w:numId w:val="0"/>
        </w:numPr>
        <w:widowControl w:val="off"/>
        <w:tabs>
          <w:tab w:val="left" w:pos="142" w:leader="none"/>
        </w:tabs>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t xml:space="preserve">  </w:t>
      </w:r>
      <w:r>
        <w:rPr>
          <w:rFonts w:hint="eastAsia" w:ascii="宋体" w:hAnsi="宋体" w:eastAsia="宋体" w:cs="宋体"/>
          <w:sz w:val="21"/>
        </w:rPr>
        <w:t xml:space="preserve">数量：</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t xml:space="preserve">  </w:t>
      </w:r>
      <w:r>
        <w:rPr>
          <w:rFonts w:hint="eastAsia" w:ascii="宋体" w:hAnsi="宋体" w:eastAsia="宋体" w:cs="宋体"/>
          <w:sz w:val="21"/>
        </w:rPr>
        <w:t xml:space="preserve">金额：</w:t>
      </w:r>
      <w:r>
        <w:rPr>
          <w:rFonts w:hint="eastAsia" w:ascii="宋体" w:hAnsi="宋体" w:eastAsia="宋体" w:cs="宋体"/>
          <w:sz w:val="21"/>
          <w:u w:val="single"/>
        </w:rPr>
        <w:t xml:space="preserve">    </w:t>
      </w:r>
      <w:r/>
    </w:p>
    <w:p>
      <w:pPr>
        <w:pStyle w:val="1230"/>
        <w:numPr>
          <w:ilvl w:val="0"/>
          <w:numId w:val="0"/>
        </w:numPr>
        <w:widowControl w:val="off"/>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230"/>
        <w:numPr>
          <w:ilvl w:val="0"/>
          <w:numId w:val="0"/>
        </w:numPr>
        <w:widowControl w:val="off"/>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230"/>
        <w:numPr>
          <w:ilvl w:val="0"/>
          <w:numId w:val="0"/>
        </w:numPr>
        <w:ind w:firstLine="210"/>
        <w:widowControl w:val="off"/>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230"/>
        <w:numPr>
          <w:ilvl w:val="0"/>
          <w:numId w:val="0"/>
        </w:numPr>
        <w:ind w:firstLine="420"/>
        <w:widowControl w:val="off"/>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230"/>
        <w:numPr>
          <w:ilvl w:val="0"/>
          <w:numId w:val="0"/>
        </w:numPr>
        <w:ind w:firstLine="420"/>
        <w:widowControl w:val="off"/>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230"/>
        <w:numPr>
          <w:ilvl w:val="0"/>
          <w:numId w:val="0"/>
        </w:numPr>
        <w:ind w:firstLine="220"/>
        <w:widowControl w:val="off"/>
        <w:rPr>
          <w:rFonts w:ascii="宋体" w:hAnsi="宋体" w:eastAsia="宋体" w:cs="Times New Roman"/>
          <w:sz w:val="21"/>
        </w:rPr>
      </w:pPr>
      <w:r>
        <w:rPr>
          <w:rFonts w:hint="eastAsia" w:ascii="宋体" w:hAnsi="宋体"/>
        </w:rPr>
        <w:t xml:space="preserve">（</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w:t>
      </w:r>
      <w:r>
        <w:rPr>
          <w:rFonts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0"/>
          <w:numId w:val="0"/>
        </w:num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numPr>
          <w:ilvl w:val="0"/>
          <w:numId w:val="0"/>
        </w:numPr>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numPr>
          <w:ilvl w:val="0"/>
          <w:numId w:val="0"/>
        </w:numPr>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中型企业</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小微型企业</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监狱企业</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其他</w:t>
      </w:r>
      <w:r/>
    </w:p>
    <w:p>
      <w:pPr>
        <w:numPr>
          <w:ilvl w:val="0"/>
          <w:numId w:val="0"/>
        </w:num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w:t>
      </w:r>
      <w:r>
        <w:rPr>
          <w:rFonts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否</w:t>
      </w:r>
      <w:r/>
    </w:p>
    <w:p>
      <w:pPr>
        <w:pStyle w:val="1230"/>
        <w:ind w:left="1260" w:firstLine="420"/>
        <w:widowControl w:val="off"/>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w:t>
      </w:r>
      <w:r>
        <w:rPr>
          <w:rFonts w:ascii="宋体" w:hAnsi="宋体" w:eastAsia="宋体" w:cs="宋体"/>
          <w:sz w:val="21"/>
        </w:rPr>
        <w:t xml:space="preserve">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0"/>
          <w:numId w:val="0"/>
        </w:num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numPr>
          <w:ilvl w:val="0"/>
          <w:numId w:val="0"/>
        </w:num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金额：</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p>
    <w:p>
      <w:pPr>
        <w:numPr>
          <w:ilvl w:val="0"/>
          <w:numId w:val="0"/>
        </w:num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0"/>
          <w:numId w:val="0"/>
        </w:num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numPr>
          <w:ilvl w:val="0"/>
          <w:numId w:val="0"/>
        </w:numPr>
        <w:spacing w:line="400" w:lineRule="exact"/>
        <w:tabs>
          <w:tab w:val="left" w:pos="740" w:leader="none"/>
        </w:tabs>
        <w:rPr>
          <w:rFonts w:ascii="宋体" w:hAnsi="宋体"/>
          <w:iCs/>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ascii="宋体" w:hAnsi="宋体"/>
          <w:szCs w:val="21"/>
          <w:u w:val="single"/>
        </w:rPr>
        <w:t xml:space="preserve">   </w:t>
      </w:r>
      <w:r/>
    </w:p>
    <w:p>
      <w:pPr>
        <w:numPr>
          <w:ilvl w:val="0"/>
          <w:numId w:val="0"/>
        </w:num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优先采购</w:t>
      </w:r>
      <w:r/>
    </w:p>
    <w:p>
      <w:pPr>
        <w:numPr>
          <w:ilvl w:val="0"/>
          <w:numId w:val="0"/>
        </w:numPr>
        <w:spacing w:line="400" w:lineRule="exact"/>
        <w:tabs>
          <w:tab w:val="left" w:pos="740" w:leader="none"/>
        </w:tabs>
        <w:rPr>
          <w:rFonts w:ascii="宋体" w:hAnsi="宋体"/>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0"/>
          <w:numId w:val="0"/>
        </w:num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numPr>
          <w:ilvl w:val="0"/>
          <w:numId w:val="0"/>
        </w:numPr>
        <w:spacing w:line="400" w:lineRule="exact"/>
        <w:tabs>
          <w:tab w:val="left" w:pos="740" w:leader="none"/>
        </w:tabs>
        <w:rPr>
          <w:rFonts w:ascii="宋体" w:hAnsi="宋体"/>
          <w:szCs w:val="21"/>
        </w:rPr>
      </w:pPr>
      <w:r>
        <w:rPr>
          <w:rFonts w:hint="eastAsia" w:ascii="宋体" w:hAnsi="宋体"/>
          <w:szCs w:val="21"/>
        </w:rPr>
        <w:t xml:space="preserve">         </w:t>
      </w:r>
      <w:r>
        <w:rPr>
          <w:rFonts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p>
    <w:p>
      <w:pPr>
        <w:numPr>
          <w:ilvl w:val="0"/>
          <w:numId w:val="0"/>
        </w:num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优先采购</w:t>
      </w:r>
      <w:r/>
    </w:p>
    <w:p>
      <w:pPr>
        <w:numPr>
          <w:ilvl w:val="0"/>
          <w:numId w:val="0"/>
        </w:numPr>
        <w:spacing w:line="400" w:lineRule="exact"/>
        <w:tabs>
          <w:tab w:val="left" w:pos="740" w:leader="none"/>
        </w:tabs>
        <w:rPr>
          <w:rFonts w:ascii="宋体" w:hAnsi="宋体"/>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230"/>
        <w:numPr>
          <w:ilvl w:val="0"/>
          <w:numId w:val="0"/>
        </w:numPr>
        <w:widowControl w:val="off"/>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230"/>
        <w:ind w:firstLine="1050"/>
        <w:widowControl w:val="off"/>
        <w:rPr>
          <w:rFonts w:ascii="宋体" w:hAnsi="宋体" w:eastAsia="宋体"/>
          <w:u w:val="single"/>
        </w:rPr>
      </w:pPr>
      <w:r>
        <w:rPr>
          <w:rFonts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t xml:space="preserve">     </w:t>
      </w:r>
      <w:r>
        <w:rPr>
          <w:rFonts w:hint="eastAsia" w:ascii="宋体" w:hAnsi="宋体" w:eastAsia="宋体"/>
          <w:u w:val="single"/>
        </w:rPr>
        <w:t xml:space="preserve">   </w:t>
      </w:r>
      <w:r/>
    </w:p>
    <w:p>
      <w:pPr>
        <w:numPr>
          <w:ilvl w:val="0"/>
          <w:numId w:val="0"/>
        </w:num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w:t>
      </w:r>
      <w:r/>
    </w:p>
    <w:p>
      <w:pPr>
        <w:pStyle w:val="1230"/>
        <w:ind w:firstLine="1260"/>
        <w:widowControl w:val="off"/>
        <w:rPr>
          <w:rFonts w:ascii="宋体" w:hAnsi="宋体"/>
          <w:sz w:val="21"/>
        </w:rPr>
      </w:pP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0"/>
          <w:numId w:val="0"/>
        </w:numPr>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numPr>
          <w:ilvl w:val="0"/>
          <w:numId w:val="0"/>
        </w:num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w:t>
      </w:r>
      <w:r>
        <w:rPr>
          <w:rFonts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4"/>
        </w:numPr>
        <w:ind w:firstLine="422"/>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  小写：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numPr>
          <w:ilvl w:val="0"/>
          <w:numId w:val="0"/>
        </w:num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固定单价</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固定费率</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成本补偿</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绩效激励</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ascii="宋体" w:hAnsi="宋体"/>
          <w:szCs w:val="21"/>
          <w:u w:val="single"/>
        </w:rPr>
        <w:t xml:space="preserve">   </w:t>
      </w:r>
      <w:r/>
    </w:p>
    <w:p>
      <w:pPr>
        <w:pStyle w:val="1231"/>
        <w:spacing w:line="400" w:lineRule="exact"/>
      </w:pPr>
      <w:r>
        <w:rPr>
          <w:rFonts w:hint="eastAsia" w:ascii="宋体" w:hAnsi="宋体"/>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t xml:space="preserve">      </w:t>
      </w:r>
      <w:r>
        <w:rPr>
          <w:rFonts w:hint="eastAsia" w:ascii="宋体" w:hAnsi="宋体"/>
          <w:szCs w:val="21"/>
          <w:u w:val="single"/>
        </w:rPr>
        <w:t xml:space="preserve">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4"/>
        </w:numPr>
        <w:ind w:firstLine="422"/>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w:t>
      </w:r>
      <w:r>
        <w:rPr>
          <w:rFonts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ind w:firstLine="1050"/>
        <w:spacing w:line="400" w:lineRule="exact"/>
        <w:rPr>
          <w:rFonts w:ascii="宋体" w:hAnsi="宋体" w:cs="宋体"/>
          <w:bCs/>
          <w:u w:val="single"/>
        </w:rPr>
      </w:pPr>
      <w:r>
        <w:rPr>
          <w:rFonts w:hint="eastAsia" w:ascii="宋体" w:hAnsi="宋体" w:cs="宋体"/>
        </w:rPr>
        <w:t xml:space="preserve">收取履约保证金形式：</w:t>
      </w:r>
      <w:r>
        <w:rPr>
          <w:rFonts w:hint="eastAsia" w:ascii="宋体" w:hAnsi="宋体" w:cs="宋体"/>
          <w:bCs/>
          <w:u w:val="single"/>
        </w:rPr>
        <w:t xml:space="preserve">                            </w:t>
      </w:r>
      <w:r/>
    </w:p>
    <w:p>
      <w:pPr>
        <w:ind w:firstLine="1050"/>
        <w:spacing w:line="400" w:lineRule="exact"/>
        <w:rPr>
          <w:rFonts w:ascii="宋体" w:hAnsi="宋体" w:cs="宋体"/>
          <w:szCs w:val="21"/>
        </w:rPr>
      </w:pPr>
      <w:r>
        <w:rPr>
          <w:rFonts w:hint="eastAsia" w:ascii="宋体" w:hAnsi="宋体" w:cs="宋体"/>
        </w:rPr>
        <w:t xml:space="preserve">收取履约保证金金额：</w:t>
      </w:r>
      <w:r>
        <w:rPr>
          <w:rFonts w:hint="eastAsia" w:ascii="宋体" w:hAnsi="宋体" w:cs="宋体"/>
          <w:bCs/>
          <w:u w:val="single"/>
        </w:rPr>
        <w:t xml:space="preserve">                            </w:t>
      </w:r>
      <w:r/>
    </w:p>
    <w:p>
      <w:pPr>
        <w:ind w:firstLine="1050"/>
        <w:spacing w:line="400" w:lineRule="exact"/>
        <w:rPr>
          <w:rFonts w:ascii="宋体" w:hAnsi="宋体" w:cs="宋体"/>
          <w:szCs w:val="21"/>
        </w:rPr>
      </w:pPr>
      <w:r>
        <w:rPr>
          <w:rFonts w:hint="eastAsia" w:ascii="宋体" w:hAnsi="宋体" w:cs="宋体"/>
          <w:bCs/>
          <w:szCs w:val="21"/>
        </w:rPr>
        <w:t xml:space="preserve">履约担保期限：</w:t>
      </w:r>
      <w:r>
        <w:rPr>
          <w:rFonts w:hint="eastAsia" w:ascii="宋体" w:hAnsi="宋体" w:cs="宋体"/>
          <w:bCs/>
          <w:szCs w:val="21"/>
          <w:u w:val="single"/>
        </w:rPr>
        <w:t xml:space="preserve">                                  </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4"/>
        </w:numPr>
        <w:ind w:firstLine="422"/>
        <w:spacing w:line="400" w:lineRule="exact"/>
        <w:rPr>
          <w:rFonts w:ascii="宋体" w:hAnsi="宋体"/>
          <w:b/>
          <w:szCs w:val="21"/>
        </w:rPr>
      </w:pPr>
      <w:r>
        <w:rPr>
          <w:rFonts w:hint="eastAsia" w:ascii="宋体" w:hAnsi="宋体"/>
          <w:b/>
          <w:szCs w:val="21"/>
        </w:rPr>
        <w:t xml:space="preserve">合同验收</w:t>
      </w:r>
      <w:r/>
    </w:p>
    <w:p>
      <w:pPr>
        <w:numPr>
          <w:ilvl w:val="0"/>
          <w:numId w:val="5"/>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w:t>
      </w:r>
      <w:r>
        <w:rPr>
          <w:rFonts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w:t>
      </w:r>
      <w:r>
        <w:rPr>
          <w:rFonts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w:t>
      </w:r>
      <w:r>
        <w:rPr>
          <w:rFonts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w:t>
      </w:r>
      <w:r>
        <w:rPr>
          <w:rFonts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w:t>
      </w:r>
      <w:r>
        <w:rPr>
          <w:rFonts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  </w:t>
      </w:r>
      <w:r/>
    </w:p>
    <w:p>
      <w:pPr>
        <w:ind w:firstLine="840"/>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u w:val="single"/>
        </w:rPr>
        <w:t xml:space="preserve">      </w:t>
      </w:r>
      <w:r/>
    </w:p>
    <w:p>
      <w:pPr>
        <w:pStyle w:val="1230"/>
        <w:ind w:firstLine="439"/>
        <w:widowControl w:val="off"/>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w:t>
      </w:r>
      <w:r>
        <w:rPr>
          <w:rFonts w:ascii="宋体" w:hAnsi="宋体" w:eastAsia="宋体" w:cs="宋体"/>
          <w:bCs/>
          <w:sz w:val="21"/>
        </w:rPr>
        <w:t xml:space="preserve">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ascii="宋体" w:hAnsi="宋体" w:cs="宋体"/>
          <w:bCs/>
          <w:szCs w:val="21"/>
          <w:u w:val="single"/>
        </w:rPr>
        <w:t xml:space="preserve"> </w:t>
      </w:r>
      <w:r>
        <w:rPr>
          <w:rFonts w:hint="eastAsia" w:ascii="宋体" w:hAnsi="宋体" w:cs="宋体"/>
          <w:bCs/>
          <w:szCs w:val="21"/>
          <w:u w:val="single"/>
        </w:rPr>
        <w:t xml:space="preserve">（产权过户登记等）   </w:t>
      </w:r>
      <w:r>
        <w:rPr>
          <w:rFonts w:ascii="宋体" w:hAnsi="宋体" w:cs="宋体"/>
          <w:bCs/>
          <w:szCs w:val="21"/>
          <w:u w:val="single"/>
        </w:rPr>
        <w:t xml:space="preserve">       </w:t>
      </w:r>
      <w:r>
        <w:rPr>
          <w:rFonts w:hint="eastAsia" w:ascii="宋体" w:hAnsi="宋体" w:cs="宋体"/>
          <w:bCs/>
          <w:szCs w:val="21"/>
          <w:u w:val="single"/>
        </w:rPr>
        <w:t xml:space="preserve">   </w:t>
      </w:r>
      <w:r>
        <w:rPr>
          <w:rFonts w:ascii="宋体" w:hAnsi="宋体" w:cs="宋体"/>
          <w:bCs/>
          <w:szCs w:val="21"/>
          <w:u w:val="single"/>
        </w:rPr>
        <w:t xml:space="preserve">      </w:t>
      </w:r>
      <w:r>
        <w:rPr>
          <w:rFonts w:hint="eastAsia" w:ascii="宋体" w:hAnsi="宋体" w:cs="宋体"/>
          <w:bCs/>
          <w:szCs w:val="21"/>
          <w:u w:val="single"/>
        </w:rPr>
        <w:t xml:space="preserve">    </w:t>
      </w:r>
      <w:r/>
    </w:p>
    <w:p>
      <w:pPr>
        <w:numPr>
          <w:ilvl w:val="0"/>
          <w:numId w:val="4"/>
        </w:numPr>
        <w:ind w:firstLine="422"/>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1230"/>
        <w:widowControl w:val="off"/>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4"/>
        </w:numPr>
        <w:ind w:firstLine="422"/>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4"/>
        </w:numPr>
        <w:ind w:firstLine="422"/>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u w:val="single"/>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ascii="宋体" w:hAnsi="宋体"/>
          <w:szCs w:val="21"/>
        </w:rPr>
      </w:pPr>
      <w:r>
        <w:rPr>
          <w:rFonts w:hint="eastAsia" w:ascii="宋体" w:hAnsi="宋体"/>
          <w:szCs w:val="21"/>
        </w:rPr>
        <w:t xml:space="preserve">附件：具体标的及其技术要求和商务要求、联合协议、分包意向协议等</w:t>
      </w:r>
      <w:r/>
    </w:p>
    <w:p>
      <w:r/>
      <w:r/>
    </w:p>
    <w:p>
      <w:r>
        <w:br w:type="page" w:clear="all"/>
      </w:r>
      <w:r/>
    </w:p>
    <w:tbl>
      <w:tblPr>
        <w:tblStyle w:val="939"/>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002"/>
        <w:gridCol w:w="3913"/>
        <w:gridCol w:w="1064"/>
        <w:gridCol w:w="3615"/>
      </w:tblGrid>
      <w:tr>
        <w:trPr>
          <w:jc w:val="center"/>
          <w:trHeight w:val="490"/>
        </w:trPr>
        <w:tc>
          <w:tcPr>
            <w:gridSpan w:val="2"/>
            <w:tcW w:w="5030"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787"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jc w:val="center"/>
          <w:trHeight w:val="917"/>
        </w:trPr>
        <w:tc>
          <w:tcPr>
            <w:tcW w:w="1013"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1171"/>
        </w:trPr>
        <w:tc>
          <w:tcPr>
            <w:tcW w:w="1013" w:type="dxa"/>
            <w:vAlign w:val="center"/>
            <w:vMerge w:val="restart"/>
            <w:textDirection w:val="lrTb"/>
            <w:noWrap w:val="false"/>
          </w:tcPr>
          <w:p>
            <w:pPr>
              <w:jc w:val="center"/>
              <w:spacing w:line="300" w:lineRule="exact"/>
              <w:rPr>
                <w:szCs w:val="21"/>
              </w:rPr>
            </w:pPr>
            <w:r>
              <w:rPr>
                <w:szCs w:val="21"/>
              </w:rPr>
              <w:t xml:space="preserve">法定代表人</w:t>
            </w:r>
            <w:r/>
          </w:p>
          <w:p>
            <w:pPr>
              <w:ind w:firstLine="10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549" w:type="dxa"/>
            <w:vAlign w:val="center"/>
            <w:vMerge w:val="restart"/>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361" w:type="dxa"/>
            <w:vAlign w:val="center"/>
            <w:textDirection w:val="lrTb"/>
            <w:noWrap w:val="false"/>
          </w:tcPr>
          <w:p>
            <w:pPr>
              <w:jc w:val="center"/>
              <w:spacing w:line="300" w:lineRule="exact"/>
              <w:rPr>
                <w:szCs w:val="21"/>
              </w:rPr>
            </w:pPr>
            <w:r>
              <w:rPr>
                <w:szCs w:val="21"/>
              </w:rPr>
            </w:r>
            <w:r/>
          </w:p>
        </w:tc>
      </w:tr>
      <w:tr>
        <w:trPr>
          <w:jc w:val="center"/>
          <w:trHeight w:val="483"/>
        </w:trPr>
        <w:tc>
          <w:tcPr>
            <w:tcW w:w="1013" w:type="dxa"/>
            <w:vAlign w:val="center"/>
            <w:vMerge w:val="continue"/>
            <w:textDirection w:val="lrTb"/>
            <w:noWrap w:val="false"/>
          </w:tcPr>
          <w:p>
            <w:pPr>
              <w:jc w:val="center"/>
              <w:spacing w:line="300" w:lineRule="exact"/>
              <w:rPr>
                <w:szCs w:val="21"/>
              </w:rPr>
            </w:pPr>
            <w:r>
              <w:rPr>
                <w:szCs w:val="21"/>
              </w:rPr>
            </w:r>
            <w:r/>
          </w:p>
        </w:tc>
        <w:tc>
          <w:tcPr>
            <w:tcW w:w="1549" w:type="dxa"/>
            <w:vAlign w:val="center"/>
            <w:vMerge w:val="continue"/>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rFonts w:hint="eastAsia"/>
                <w:szCs w:val="21"/>
              </w:rPr>
              <w:t xml:space="preserve">拥有者性别</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rFonts w:hint="eastAsia"/>
                <w:szCs w:val="21"/>
              </w:rPr>
              <w:t xml:space="preserve">住  所</w:t>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rFonts w:hint="eastAsia"/>
                <w:szCs w:val="21"/>
              </w:rPr>
              <w:t xml:space="preserve">住  所</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szCs w:val="21"/>
              </w:rPr>
              <w:t xml:space="preserve">联 系 人</w:t>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szCs w:val="21"/>
              </w:rPr>
              <w:t xml:space="preserve">联 系 人</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szCs w:val="21"/>
              </w:rPr>
              <w:t xml:space="preserve">联系电话</w:t>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szCs w:val="21"/>
              </w:rPr>
              <w:t xml:space="preserve">联系电话</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rFonts w:hint="eastAsia"/>
                <w:szCs w:val="21"/>
              </w:rPr>
              <w:t xml:space="preserve">通信地址</w:t>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rFonts w:hint="eastAsia"/>
                <w:szCs w:val="21"/>
              </w:rPr>
              <w:t xml:space="preserve">通信地址</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szCs w:val="21"/>
              </w:rPr>
              <w:t xml:space="preserve">邮政编码</w:t>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szCs w:val="21"/>
              </w:rPr>
              <w:t xml:space="preserve">邮政编码</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rFonts w:hint="eastAsia"/>
                <w:szCs w:val="21"/>
              </w:rPr>
              <w:t xml:space="preserve">电子邮箱</w:t>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rFonts w:hint="eastAsia"/>
                <w:szCs w:val="21"/>
              </w:rPr>
              <w:t xml:space="preserve">电子邮箱</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szCs w:val="21"/>
              </w:rPr>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szCs w:val="21"/>
              </w:rPr>
              <w:t xml:space="preserve">开户名称</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szCs w:val="21"/>
              </w:rPr>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szCs w:val="21"/>
              </w:rPr>
              <w:t xml:space="preserve">开户银行</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szCs w:val="21"/>
              </w:rPr>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szCs w:val="21"/>
              </w:rPr>
              <w:t xml:space="preserve">银行账号</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W w:w="9817" w:type="dxa"/>
            <w:vAlign w:val="center"/>
            <w:textDirection w:val="lrTb"/>
            <w:noWrap w:val="false"/>
          </w:tcPr>
          <w:p>
            <w:pPr>
              <w:pStyle w:val="1028"/>
              <w:jc w:val="left"/>
              <w:spacing w:before="120" w:line="360" w:lineRule="auto"/>
              <w:rPr>
                <w:spacing w:val="20"/>
                <w:szCs w:val="21"/>
              </w:rPr>
            </w:pPr>
            <w:r>
              <w:rPr>
                <w:rFonts w:hint="eastAsia" w:ascii="宋体" w:hAnsi="宋体"/>
                <w:szCs w:val="21"/>
              </w:rPr>
              <w:t xml:space="preserve">注：涉及联合体或其他合同主体的信息应按上表格式加列。</w:t>
            </w:r>
            <w:r/>
          </w:p>
        </w:tc>
      </w:tr>
    </w:tbl>
    <w:p>
      <w:pPr>
        <w:pStyle w:val="1030"/>
        <w:ind w:left="598"/>
      </w:pPr>
      <w:r/>
      <w:r/>
    </w:p>
    <w:p>
      <w:pPr>
        <w:pStyle w:val="997"/>
        <w:jc w:val="center"/>
        <w:spacing w:before="120"/>
        <w:rPr>
          <w:rFonts w:ascii="黑体" w:hAnsi="黑体" w:eastAsia="黑体"/>
          <w:sz w:val="28"/>
          <w:szCs w:val="28"/>
        </w:rPr>
      </w:pPr>
      <w:r/>
      <w:bookmarkStart w:id="44" w:name="_Toc27624"/>
      <w:r>
        <w:rPr>
          <w:rFonts w:ascii="黑体" w:hAnsi="黑体" w:eastAsia="黑体"/>
          <w:b/>
          <w:bCs/>
          <w:sz w:val="28"/>
          <w:szCs w:val="28"/>
        </w:rPr>
        <w:br w:type="page" w:clear="all"/>
      </w:r>
      <w:r>
        <w:rPr>
          <w:rFonts w:hint="eastAsia" w:ascii="黑体" w:hAnsi="黑体" w:eastAsia="黑体"/>
          <w:b/>
          <w:bCs/>
          <w:sz w:val="28"/>
          <w:szCs w:val="28"/>
        </w:rPr>
        <w:t xml:space="preserve">第二节 政府采购合同通用条款</w:t>
      </w:r>
      <w:bookmarkEnd w:id="44"/>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6"/>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 </w:t>
      </w:r>
      <w:r>
        <w:rPr>
          <w:rFonts w:hint="eastAsia" w:ascii="宋体" w:hAnsi="宋体"/>
          <w:color w:val="000000"/>
          <w:szCs w:val="21"/>
        </w:rPr>
        <w:t xml:space="preserve">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7"/>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1230"/>
        <w:widowControl w:val="off"/>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1033"/>
        <w:ind w:firstLine="40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33"/>
        <w:ind w:firstLine="40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45"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45"/>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015"/>
        <w:spacing w:after="0"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230"/>
        <w:widowControl w:val="off"/>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8"/>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230"/>
        <w:jc w:val="both"/>
        <w:widowControl w:val="off"/>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230"/>
        <w:widowControl w:val="off"/>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230"/>
        <w:jc w:val="both"/>
        <w:widowControl w:val="off"/>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1230"/>
        <w:jc w:val="both"/>
        <w:widowControl w:val="off"/>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230"/>
        <w:jc w:val="both"/>
        <w:widowControl w:val="off"/>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230"/>
        <w:jc w:val="both"/>
        <w:widowControl w:val="off"/>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cs="宋体"/>
          <w:lang w:val="en-GB"/>
        </w:rPr>
      </w:pPr>
      <w:r>
        <w:rPr>
          <w:rFonts w:ascii="宋体" w:hAnsi="宋体" w:cs="宋体"/>
          <w:lang w:val="en-GB"/>
        </w:rPr>
        <w:t xml:space="preserve">2</w:t>
      </w:r>
      <w:r>
        <w:rPr>
          <w:rFonts w:hint="eastAsia" w:ascii="宋体" w:hAnsi="宋体" w:cs="宋体"/>
          <w:lang w:val="en-GB"/>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1230"/>
        <w:jc w:val="both"/>
        <w:widowControl w:val="off"/>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230"/>
        <w:jc w:val="both"/>
        <w:widowControl w:val="off"/>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0"/>
          <w:numId w:val="0"/>
        </w:numPr>
        <w:jc w:val="left"/>
        <w:spacing w:line="400" w:lineRule="exact"/>
        <w:rPr>
          <w:rFonts w:ascii="宋体" w:hAnsi="宋体"/>
          <w:b/>
          <w:sz w:val="24"/>
        </w:rPr>
      </w:pPr>
      <w:r>
        <w:rPr>
          <w:rFonts w:hint="eastAsia" w:ascii="宋体" w:hAnsi="宋体"/>
          <w:b/>
          <w:sz w:val="24"/>
        </w:rPr>
        <w:t xml:space="preserve">22. 通知</w:t>
      </w:r>
      <w:r/>
    </w:p>
    <w:p>
      <w:pPr>
        <w:pStyle w:val="1230"/>
        <w:jc w:val="both"/>
        <w:widowControl w:val="off"/>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230"/>
        <w:jc w:val="both"/>
        <w:widowControl w:val="off"/>
        <w:rPr>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9"/>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ind w:firstLine="420"/>
        <w:spacing w:line="400" w:lineRule="exact"/>
      </w:pPr>
      <w:r>
        <w:rPr>
          <w:rFonts w:hint="eastAsia" w:ascii="宋体" w:hAnsi="宋体"/>
          <w:bCs/>
          <w:szCs w:val="21"/>
        </w:rPr>
        <w:t xml:space="preserve">23.2 合同附件与合同正文具有同等的法律效力。</w:t>
      </w:r>
      <w:r/>
    </w:p>
    <w:p>
      <w:pPr>
        <w:ind w:firstLine="420"/>
        <w:spacing w:line="400" w:lineRule="exact"/>
      </w:pPr>
      <w:r/>
      <w:r/>
    </w:p>
    <w:p>
      <w:pPr>
        <w:jc w:val="left"/>
        <w:widowControl/>
      </w:pPr>
      <w:r>
        <w:br w:type="page" w:clear="all"/>
      </w:r>
      <w:r/>
    </w:p>
    <w:p>
      <w:pPr>
        <w:ind w:firstLine="560"/>
        <w:jc w:val="center"/>
        <w:spacing w:line="400" w:lineRule="exact"/>
        <w:rPr>
          <w:rFonts w:ascii="黑体" w:hAnsi="华文中宋" w:eastAsia="黑体"/>
          <w:sz w:val="28"/>
          <w:szCs w:val="28"/>
        </w:rPr>
      </w:pPr>
      <w:r>
        <w:rPr>
          <w:rFonts w:hint="eastAsia" w:ascii="黑体" w:hAnsi="华文中宋" w:eastAsia="黑体"/>
          <w:sz w:val="28"/>
          <w:szCs w:val="28"/>
        </w:rPr>
        <w:t xml:space="preserve">第三节 政府采购合同专用条款</w:t>
      </w:r>
      <w:r/>
    </w:p>
    <w:p>
      <w:pPr>
        <w:ind w:firstLine="420"/>
        <w:jc w:val="center"/>
        <w:spacing w:line="400" w:lineRule="exact"/>
        <w:rPr>
          <w:rFonts w:ascii="宋体" w:hAnsi="宋体"/>
          <w:bCs/>
          <w:szCs w:val="21"/>
        </w:rPr>
      </w:pPr>
      <w:r>
        <w:rPr>
          <w:rFonts w:ascii="宋体" w:hAnsi="宋体"/>
          <w:bCs/>
          <w:szCs w:val="21"/>
        </w:rPr>
      </w:r>
      <w:r/>
    </w:p>
    <w:tbl>
      <w:tblPr>
        <w:tblStyle w:val="939"/>
        <w:tblW w:w="8784"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828"/>
        <w:gridCol w:w="1843"/>
        <w:gridCol w:w="5113"/>
      </w:tblGrid>
      <w:tr>
        <w:trPr>
          <w:jc w:val="center"/>
          <w:trHeight w:val="736"/>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13" w:type="dxa"/>
            <w:vAlign w:val="center"/>
            <w:textDirection w:val="lrTb"/>
            <w:noWrap w:val="false"/>
          </w:tcPr>
          <w:p>
            <w:pPr>
              <w:jc w:val="left"/>
              <w:rPr>
                <w:rFonts w:ascii="宋体" w:hAnsi="宋体"/>
                <w:szCs w:val="21"/>
              </w:rPr>
            </w:pPr>
            <w:r>
              <w:rPr>
                <w:rFonts w:ascii="宋体" w:hAnsi="宋体"/>
                <w:szCs w:val="21"/>
              </w:rPr>
            </w:r>
            <w:r/>
          </w:p>
        </w:tc>
      </w:tr>
      <w:tr>
        <w:trPr>
          <w:jc w:val="center"/>
          <w:trHeight w:val="604"/>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13"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5113"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13"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13"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13" w:type="dxa"/>
            <w:vAlign w:val="center"/>
            <w:textDirection w:val="lrTb"/>
            <w:noWrap w:val="false"/>
          </w:tcPr>
          <w:p>
            <w:pPr>
              <w:jc w:val="left"/>
              <w:rPr>
                <w:rFonts w:ascii="宋体" w:hAnsi="宋体"/>
                <w:szCs w:val="21"/>
              </w:rPr>
            </w:pPr>
            <w:r>
              <w:rPr>
                <w:rFonts w:ascii="宋体" w:hAnsi="宋体"/>
                <w:szCs w:val="21"/>
              </w:rPr>
            </w:r>
            <w:r/>
          </w:p>
        </w:tc>
      </w:tr>
      <w:tr>
        <w:trPr>
          <w:jc w:val="center"/>
          <w:trHeight w:val="667"/>
        </w:trPr>
        <w:tc>
          <w:tcPr>
            <w:tcW w:w="1828"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13" w:type="dxa"/>
            <w:vAlign w:val="center"/>
            <w:textDirection w:val="lrTb"/>
            <w:noWrap w:val="false"/>
          </w:tcPr>
          <w:p>
            <w:r/>
            <w:r/>
          </w:p>
        </w:tc>
      </w:tr>
      <w:tr>
        <w:trPr>
          <w:jc w:val="center"/>
          <w:trHeight w:val="667"/>
        </w:trPr>
        <w:tc>
          <w:tcPr>
            <w:tcW w:w="1828" w:type="dxa"/>
            <w:vAlign w:val="center"/>
            <w:vMerge w:val="continue"/>
            <w:textDirection w:val="lrTb"/>
            <w:noWrap w:val="false"/>
          </w:tcPr>
          <w:p>
            <w:pPr>
              <w:jc w:val="center"/>
              <w:rPr>
                <w:rFonts w:ascii="宋体" w:hAnsi="宋体"/>
                <w:szCs w:val="21"/>
              </w:rPr>
            </w:pPr>
            <w:r>
              <w:rPr>
                <w:rFonts w:ascii="宋体" w:hAnsi="宋体"/>
                <w:szCs w:val="21"/>
              </w:rPr>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13" w:type="dxa"/>
            <w:vAlign w:val="center"/>
            <w:textDirection w:val="lrTb"/>
            <w:noWrap w:val="false"/>
          </w:tcPr>
          <w:p>
            <w:r/>
            <w:r/>
          </w:p>
        </w:tc>
      </w:tr>
      <w:tr>
        <w:trPr>
          <w:jc w:val="center"/>
          <w:trHeight w:val="772"/>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13" w:type="dxa"/>
            <w:vAlign w:val="center"/>
            <w:textDirection w:val="lrTb"/>
            <w:noWrap w:val="false"/>
          </w:tcPr>
          <w:p>
            <w:r/>
            <w:r/>
          </w:p>
        </w:tc>
      </w:tr>
      <w:tr>
        <w:trPr>
          <w:jc w:val="center"/>
          <w:trHeight w:val="667"/>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13" w:type="dxa"/>
            <w:vAlign w:val="center"/>
            <w:textDirection w:val="lrTb"/>
            <w:noWrap w:val="false"/>
          </w:tcPr>
          <w:p>
            <w:r/>
            <w:r/>
          </w:p>
        </w:tc>
      </w:tr>
      <w:tr>
        <w:trPr>
          <w:jc w:val="center"/>
          <w:trHeight w:val="736"/>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13" w:type="dxa"/>
            <w:vAlign w:val="center"/>
            <w:textDirection w:val="lrTb"/>
            <w:noWrap w:val="false"/>
          </w:tcPr>
          <w:p>
            <w:pPr>
              <w:ind w:firstLine="420"/>
              <w:jc w:val="left"/>
              <w:rPr>
                <w:rFonts w:ascii="宋体" w:hAnsi="宋体"/>
                <w:szCs w:val="21"/>
              </w:rPr>
            </w:pPr>
            <w:r>
              <w:rPr>
                <w:rFonts w:ascii="宋体" w:hAnsi="宋体"/>
                <w:szCs w:val="21"/>
              </w:rPr>
            </w:r>
            <w:r/>
          </w:p>
        </w:tc>
      </w:tr>
      <w:tr>
        <w:trPr>
          <w:jc w:val="center"/>
          <w:trHeight w:val="736"/>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13"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828"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1230"/>
              <w:ind w:firstLine="0"/>
              <w:jc w:val="center"/>
              <w:widowControl w:val="off"/>
            </w:pPr>
            <w:r>
              <w:rPr>
                <w:rFonts w:hint="eastAsia" w:ascii="宋体" w:hAnsi="宋体" w:eastAsia="宋体" w:cs="宋体"/>
              </w:rPr>
              <w:t xml:space="preserve">第11.1款</w:t>
            </w:r>
            <w:r/>
          </w:p>
        </w:tc>
        <w:tc>
          <w:tcPr>
            <w:tcW w:w="1843"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13"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13"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13"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13"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13"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13"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13"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13"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13"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736"/>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13"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876"/>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W w:w="5113"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90"/>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W w:w="5113"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jc w:val="center"/>
          <w:trHeight w:val="770"/>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843"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13" w:type="dxa"/>
            <w:vAlign w:val="center"/>
            <w:textDirection w:val="lrTb"/>
            <w:noWrap w:val="false"/>
          </w:tcPr>
          <w:p>
            <w:pPr>
              <w:jc w:val="left"/>
              <w:rPr>
                <w:rFonts w:ascii="宋体" w:hAnsi="宋体"/>
                <w:szCs w:val="21"/>
              </w:rPr>
            </w:pPr>
            <w:r>
              <w:rPr>
                <w:rFonts w:ascii="宋体" w:hAnsi="宋体"/>
                <w:szCs w:val="21"/>
              </w:rPr>
            </w:r>
            <w:r/>
          </w:p>
        </w:tc>
      </w:tr>
    </w:tbl>
    <w:p>
      <w:pPr>
        <w:ind w:firstLine="482"/>
        <w:spacing w:line="460" w:lineRule="exact"/>
        <w:rPr>
          <w:rFonts w:ascii="宋体" w:hAnsi="宋体" w:cs="宋体"/>
          <w:b/>
          <w:sz w:val="24"/>
        </w:rPr>
      </w:pPr>
      <w:r>
        <w:rPr>
          <w:rFonts w:ascii="宋体" w:hAnsi="宋体" w:cs="宋体"/>
          <w:b/>
          <w:sz w:val="24"/>
        </w:rPr>
      </w:r>
      <w:r/>
    </w:p>
    <w:p>
      <w:pPr>
        <w:ind w:firstLine="482"/>
        <w:spacing w:line="460" w:lineRule="exact"/>
        <w:rPr>
          <w:rFonts w:ascii="宋体" w:hAnsi="宋体" w:cs="宋体"/>
          <w:b/>
          <w:sz w:val="24"/>
        </w:rPr>
      </w:pPr>
      <w:r>
        <w:rPr>
          <w:rFonts w:ascii="宋体" w:hAnsi="宋体" w:cs="宋体"/>
          <w:b/>
          <w:sz w:val="24"/>
        </w:rPr>
      </w:r>
      <w:r/>
    </w:p>
    <w:p>
      <w:pPr>
        <w:ind w:firstLine="482"/>
        <w:spacing w:line="460" w:lineRule="exact"/>
        <w:rPr>
          <w:rFonts w:ascii="宋体" w:hAnsi="宋体" w:cs="宋体"/>
          <w:b/>
          <w:sz w:val="24"/>
        </w:rPr>
      </w:pPr>
      <w:r>
        <w:rPr>
          <w:rFonts w:ascii="宋体" w:hAnsi="宋体" w:cs="宋体"/>
          <w:b/>
          <w:sz w:val="24"/>
        </w:rPr>
      </w:r>
      <w:r/>
    </w:p>
    <w:p>
      <w:pPr>
        <w:ind w:firstLine="482"/>
        <w:spacing w:line="460" w:lineRule="exact"/>
        <w:rPr>
          <w:rFonts w:ascii="宋体" w:hAnsi="宋体" w:cs="宋体"/>
          <w:b/>
          <w:sz w:val="24"/>
        </w:rPr>
      </w:pPr>
      <w:r>
        <w:rPr>
          <w:rFonts w:hint="eastAsia" w:ascii="宋体" w:hAnsi="宋体" w:cs="宋体"/>
          <w:b/>
          <w:sz w:val="24"/>
        </w:rPr>
        <w:t xml:space="preserve">友情提醒：采购人与中标、成交供应商应当在中标、成交通知书发出之日起三十日内，按照采购文件确定的事项签订政府采购合同。</w:t>
      </w:r>
      <w:r/>
    </w:p>
    <w:p>
      <w:pPr>
        <w:ind w:firstLine="482"/>
        <w:spacing w:line="460" w:lineRule="exact"/>
        <w:rPr>
          <w:rFonts w:ascii="宋体" w:hAnsi="宋体" w:cs="宋体"/>
          <w:b/>
          <w:sz w:val="24"/>
        </w:rPr>
      </w:pPr>
      <w:r>
        <w:rPr>
          <w:rFonts w:hint="eastAsia" w:ascii="宋体" w:hAnsi="宋体" w:cs="宋体"/>
          <w:b/>
          <w:sz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1020"/>
        <w:jc w:val="center"/>
        <w:keepNext/>
        <w:pageBreakBefore/>
        <w:rPr>
          <w:b/>
          <w:bCs/>
          <w:sz w:val="32"/>
          <w:szCs w:val="32"/>
        </w:rPr>
        <w:outlineLvl w:val="0"/>
      </w:pPr>
      <w:r>
        <w:rPr>
          <w:rFonts w:hint="eastAsia"/>
          <w:b/>
          <w:bCs/>
          <w:sz w:val="32"/>
          <w:szCs w:val="32"/>
        </w:rPr>
        <w:t xml:space="preserve">第十章 质疑函范本</w:t>
      </w:r>
      <w:bookmarkEnd w:id="42"/>
      <w:r/>
      <w:bookmarkEnd w:id="43"/>
      <w:r/>
      <w:r/>
    </w:p>
    <w:p>
      <w:pPr>
        <w:spacing w:before="287" w:line="500" w:lineRule="exact"/>
        <w:rPr>
          <w:rFonts w:ascii="宋体" w:hAnsi="宋体" w:cs="宋体"/>
          <w:bCs/>
          <w:sz w:val="24"/>
        </w:rPr>
      </w:pPr>
      <w:r>
        <w:rPr>
          <w:rFonts w:hint="eastAsia" w:ascii="宋体" w:hAnsi="宋体" w:cs="宋体"/>
          <w:bCs/>
          <w:sz w:val="24"/>
        </w:rPr>
        <w:t xml:space="preserve">一、质疑供应商基本信息</w:t>
      </w:r>
      <w:r/>
    </w:p>
    <w:p>
      <w:pPr>
        <w:spacing w:line="500" w:lineRule="exact"/>
        <w:rPr>
          <w:rFonts w:ascii="宋体" w:hAnsi="宋体" w:cs="宋体"/>
          <w:sz w:val="24"/>
          <w:u w:val="single"/>
        </w:rPr>
      </w:pPr>
      <w:r>
        <w:rPr>
          <w:rFonts w:hint="eastAsia" w:ascii="宋体" w:hAnsi="宋体" w:cs="宋体"/>
          <w:sz w:val="24"/>
        </w:rPr>
        <w:t xml:space="preserve">质疑供应商：</w:t>
      </w:r>
      <w:r/>
    </w:p>
    <w:p>
      <w:pPr>
        <w:spacing w:line="500" w:lineRule="exact"/>
        <w:rPr>
          <w:rFonts w:ascii="宋体" w:hAnsi="宋体" w:cs="宋体"/>
          <w:sz w:val="24"/>
        </w:rPr>
      </w:pPr>
      <w:r>
        <w:rPr>
          <w:rFonts w:hint="eastAsia" w:ascii="宋体" w:hAnsi="宋体" w:cs="宋体"/>
          <w:sz w:val="24"/>
        </w:rPr>
        <w:t xml:space="preserve">地址：邮编：</w:t>
      </w:r>
      <w:r/>
    </w:p>
    <w:p>
      <w:pPr>
        <w:spacing w:line="500" w:lineRule="exact"/>
        <w:rPr>
          <w:rFonts w:ascii="宋体" w:hAnsi="宋体" w:cs="宋体"/>
          <w:sz w:val="24"/>
          <w:u w:val="single"/>
        </w:rPr>
      </w:pPr>
      <w:r>
        <w:rPr>
          <w:rFonts w:hint="eastAsia" w:ascii="宋体" w:hAnsi="宋体" w:cs="宋体"/>
          <w:sz w:val="24"/>
        </w:rPr>
        <w:t xml:space="preserve">联系人：联系电话：</w:t>
      </w:r>
      <w:r/>
    </w:p>
    <w:p>
      <w:pPr>
        <w:spacing w:line="500" w:lineRule="exact"/>
        <w:rPr>
          <w:rFonts w:ascii="宋体" w:hAnsi="宋体" w:cs="宋体"/>
          <w:sz w:val="24"/>
          <w:u w:val="single"/>
        </w:rPr>
      </w:pPr>
      <w:r>
        <w:rPr>
          <w:rFonts w:hint="eastAsia" w:ascii="宋体" w:hAnsi="宋体" w:cs="宋体"/>
          <w:sz w:val="24"/>
        </w:rPr>
        <w:t xml:space="preserve">授权代表：</w:t>
      </w:r>
      <w:r/>
    </w:p>
    <w:p>
      <w:pPr>
        <w:spacing w:line="500" w:lineRule="exact"/>
        <w:rPr>
          <w:rFonts w:ascii="宋体" w:hAnsi="宋体" w:cs="宋体"/>
          <w:sz w:val="24"/>
        </w:rPr>
      </w:pPr>
      <w:r>
        <w:rPr>
          <w:rFonts w:hint="eastAsia" w:ascii="宋体" w:hAnsi="宋体" w:cs="宋体"/>
          <w:sz w:val="24"/>
        </w:rPr>
        <w:t xml:space="preserve">联系电话：</w:t>
      </w:r>
      <w:r/>
    </w:p>
    <w:p>
      <w:pPr>
        <w:spacing w:line="500" w:lineRule="exact"/>
        <w:rPr>
          <w:rFonts w:ascii="宋体" w:hAnsi="宋体" w:cs="宋体"/>
          <w:sz w:val="24"/>
        </w:rPr>
      </w:pPr>
      <w:r>
        <w:rPr>
          <w:rFonts w:hint="eastAsia" w:ascii="宋体" w:hAnsi="宋体" w:cs="宋体"/>
          <w:sz w:val="24"/>
        </w:rPr>
        <w:t xml:space="preserve">地址： 邮编：</w:t>
      </w:r>
      <w:r/>
    </w:p>
    <w:p>
      <w:pPr>
        <w:spacing w:line="500" w:lineRule="exact"/>
        <w:rPr>
          <w:rFonts w:ascii="宋体" w:hAnsi="宋体" w:cs="宋体"/>
          <w:bCs/>
          <w:sz w:val="24"/>
        </w:rPr>
      </w:pPr>
      <w:r>
        <w:rPr>
          <w:rFonts w:hint="eastAsia" w:ascii="宋体" w:hAnsi="宋体" w:cs="宋体"/>
          <w:bCs/>
          <w:sz w:val="24"/>
        </w:rPr>
        <w:t xml:space="preserve">二、质疑项目基本情况</w:t>
      </w:r>
      <w:r/>
    </w:p>
    <w:p>
      <w:pPr>
        <w:spacing w:line="500" w:lineRule="exact"/>
        <w:rPr>
          <w:rFonts w:ascii="宋体" w:hAnsi="宋体" w:cs="宋体"/>
          <w:sz w:val="24"/>
        </w:rPr>
      </w:pPr>
      <w:r>
        <w:rPr>
          <w:rFonts w:hint="eastAsia" w:ascii="宋体" w:hAnsi="宋体" w:cs="宋体"/>
          <w:sz w:val="24"/>
        </w:rPr>
        <w:t xml:space="preserve">质疑项目的名称：</w:t>
      </w:r>
      <w:r/>
    </w:p>
    <w:p>
      <w:pPr>
        <w:spacing w:line="500" w:lineRule="exact"/>
        <w:rPr>
          <w:rFonts w:ascii="宋体" w:hAnsi="宋体" w:cs="宋体"/>
          <w:sz w:val="24"/>
        </w:rPr>
      </w:pPr>
      <w:r>
        <w:rPr>
          <w:rFonts w:hint="eastAsia" w:ascii="宋体" w:hAnsi="宋体" w:cs="宋体"/>
          <w:sz w:val="24"/>
        </w:rPr>
        <w:t xml:space="preserve">质疑项目的编号：包号：</w:t>
      </w:r>
      <w:r/>
    </w:p>
    <w:p>
      <w:pPr>
        <w:spacing w:line="500" w:lineRule="exact"/>
        <w:rPr>
          <w:rFonts w:ascii="宋体" w:hAnsi="宋体" w:cs="宋体"/>
          <w:sz w:val="24"/>
          <w:u w:val="single"/>
        </w:rPr>
      </w:pPr>
      <w:r>
        <w:rPr>
          <w:rFonts w:hint="eastAsia" w:ascii="宋体" w:hAnsi="宋体" w:cs="宋体"/>
          <w:sz w:val="24"/>
        </w:rPr>
        <w:t xml:space="preserve">采购人名称：</w:t>
      </w:r>
      <w:r/>
    </w:p>
    <w:p>
      <w:pPr>
        <w:spacing w:line="500" w:lineRule="exact"/>
        <w:rPr>
          <w:rFonts w:ascii="宋体" w:hAnsi="宋体" w:cs="宋体"/>
          <w:sz w:val="24"/>
        </w:rPr>
      </w:pPr>
      <w:r>
        <w:rPr>
          <w:rFonts w:hint="eastAsia" w:ascii="宋体" w:hAnsi="宋体" w:cs="宋体"/>
          <w:sz w:val="24"/>
        </w:rPr>
        <w:t xml:space="preserve">采购文件获取日期：</w:t>
      </w:r>
      <w:r/>
    </w:p>
    <w:p>
      <w:pPr>
        <w:spacing w:line="500" w:lineRule="exact"/>
        <w:rPr>
          <w:rFonts w:ascii="宋体" w:hAnsi="宋体" w:cs="宋体"/>
          <w:bCs/>
          <w:sz w:val="24"/>
        </w:rPr>
      </w:pPr>
      <w:r>
        <w:rPr>
          <w:rFonts w:hint="eastAsia" w:ascii="宋体" w:hAnsi="宋体" w:cs="宋体"/>
          <w:bCs/>
          <w:sz w:val="24"/>
        </w:rPr>
        <w:t xml:space="preserve">三、质疑事项具体内容</w:t>
      </w:r>
      <w:r/>
    </w:p>
    <w:p>
      <w:pPr>
        <w:spacing w:line="500" w:lineRule="exact"/>
        <w:rPr>
          <w:rFonts w:ascii="宋体" w:hAnsi="宋体" w:cs="宋体"/>
          <w:sz w:val="24"/>
          <w:u w:val="single"/>
        </w:rPr>
      </w:pPr>
      <w:r>
        <w:rPr>
          <w:rFonts w:hint="eastAsia" w:ascii="宋体" w:hAnsi="宋体" w:cs="宋体"/>
          <w:sz w:val="24"/>
        </w:rPr>
        <w:t xml:space="preserve">质疑事项1：</w:t>
      </w:r>
      <w:r/>
    </w:p>
    <w:p>
      <w:pPr>
        <w:spacing w:line="500" w:lineRule="exact"/>
        <w:rPr>
          <w:rFonts w:ascii="宋体" w:hAnsi="宋体" w:cs="宋体"/>
          <w:sz w:val="24"/>
          <w:u w:val="single"/>
        </w:rPr>
      </w:pPr>
      <w:r>
        <w:rPr>
          <w:rFonts w:hint="eastAsia" w:ascii="宋体" w:hAnsi="宋体" w:cs="宋体"/>
          <w:sz w:val="24"/>
        </w:rPr>
        <w:t xml:space="preserve">事实依据：</w:t>
      </w:r>
      <w:r/>
    </w:p>
    <w:p>
      <w:pPr>
        <w:spacing w:line="500" w:lineRule="exact"/>
        <w:rPr>
          <w:rFonts w:ascii="宋体" w:hAnsi="宋体" w:cs="宋体"/>
          <w:sz w:val="24"/>
          <w:u w:val="single"/>
        </w:rPr>
      </w:pPr>
      <w:r>
        <w:rPr>
          <w:rFonts w:hint="eastAsia" w:ascii="宋体" w:hAnsi="宋体" w:cs="宋体"/>
          <w:sz w:val="24"/>
        </w:rPr>
        <w:t xml:space="preserve">法律依据：</w:t>
      </w:r>
      <w:r/>
    </w:p>
    <w:p>
      <w:pPr>
        <w:spacing w:line="500" w:lineRule="exact"/>
        <w:rPr>
          <w:rFonts w:ascii="宋体" w:hAnsi="宋体" w:cs="宋体"/>
          <w:sz w:val="24"/>
          <w:u w:val="single"/>
        </w:rPr>
      </w:pPr>
      <w:r>
        <w:rPr>
          <w:rFonts w:hint="eastAsia" w:ascii="宋体" w:hAnsi="宋体" w:cs="宋体"/>
          <w:sz w:val="24"/>
        </w:rPr>
        <w:t xml:space="preserve">质疑事项2</w:t>
      </w:r>
      <w:r/>
    </w:p>
    <w:p>
      <w:pPr>
        <w:spacing w:line="500" w:lineRule="exact"/>
        <w:rPr>
          <w:rFonts w:ascii="宋体" w:hAnsi="宋体" w:cs="宋体"/>
          <w:sz w:val="24"/>
        </w:rPr>
      </w:pPr>
      <w:r>
        <w:rPr>
          <w:rFonts w:hint="eastAsia" w:ascii="宋体" w:hAnsi="宋体" w:cs="宋体"/>
          <w:sz w:val="24"/>
        </w:rPr>
        <w:t xml:space="preserve">……</w:t>
      </w:r>
      <w:r/>
    </w:p>
    <w:p>
      <w:pPr>
        <w:spacing w:line="500" w:lineRule="exact"/>
        <w:rPr>
          <w:rFonts w:ascii="宋体" w:hAnsi="宋体" w:cs="宋体"/>
          <w:bCs/>
          <w:sz w:val="24"/>
        </w:rPr>
      </w:pPr>
      <w:r>
        <w:rPr>
          <w:rFonts w:hint="eastAsia" w:ascii="宋体" w:hAnsi="宋体" w:cs="宋体"/>
          <w:bCs/>
          <w:sz w:val="24"/>
        </w:rPr>
        <w:t xml:space="preserve">四、与质疑事项相关的质疑请求</w:t>
      </w:r>
      <w:r/>
    </w:p>
    <w:p>
      <w:pPr>
        <w:spacing w:line="500" w:lineRule="exact"/>
        <w:rPr>
          <w:rFonts w:ascii="宋体" w:hAnsi="宋体" w:cs="宋体"/>
          <w:sz w:val="24"/>
          <w:u w:val="single"/>
        </w:rPr>
      </w:pPr>
      <w:r>
        <w:rPr>
          <w:rFonts w:hint="eastAsia" w:ascii="宋体" w:hAnsi="宋体" w:cs="宋体"/>
          <w:sz w:val="24"/>
        </w:rPr>
        <w:t xml:space="preserve">请求：</w:t>
      </w:r>
      <w:r/>
    </w:p>
    <w:p>
      <w:pPr>
        <w:spacing w:line="500" w:lineRule="exact"/>
        <w:rPr>
          <w:rFonts w:ascii="宋体" w:hAnsi="宋体" w:cs="宋体"/>
          <w:sz w:val="24"/>
        </w:rPr>
      </w:pPr>
      <w:r>
        <w:rPr>
          <w:rFonts w:hint="eastAsia" w:ascii="宋体" w:hAnsi="宋体" w:cs="宋体"/>
          <w:sz w:val="24"/>
        </w:rPr>
        <w:t xml:space="preserve">签字(签章)：                   公章：                      </w:t>
      </w:r>
      <w:r/>
    </w:p>
    <w:p>
      <w:pPr>
        <w:spacing w:line="500" w:lineRule="exact"/>
        <w:rPr>
          <w:rFonts w:ascii="宋体" w:hAnsi="宋体" w:cs="宋体"/>
          <w:sz w:val="24"/>
        </w:rPr>
      </w:pPr>
      <w:r>
        <w:rPr>
          <w:rFonts w:hint="eastAsia" w:ascii="宋体" w:hAnsi="宋体" w:cs="宋体"/>
          <w:sz w:val="24"/>
        </w:rPr>
        <w:t xml:space="preserve">日期：    </w:t>
      </w:r>
      <w:r/>
    </w:p>
    <w:p>
      <w:pPr>
        <w:jc w:val="center"/>
        <w:rPr>
          <w:rFonts w:ascii="宋体" w:hAnsi="宋体" w:cs="宋体"/>
          <w:b/>
          <w:bCs/>
          <w:sz w:val="24"/>
        </w:rPr>
      </w:pPr>
      <w:r>
        <w:rPr>
          <w:rFonts w:ascii="宋体" w:hAnsi="宋体" w:cs="宋体"/>
          <w:b/>
          <w:bCs/>
          <w:sz w:val="24"/>
        </w:rPr>
      </w:r>
      <w:r/>
    </w:p>
    <w:p>
      <w:pPr>
        <w:pStyle w:val="1056"/>
        <w:rPr>
          <w:rFonts w:eastAsia="宋体" w:cs="宋体"/>
          <w:sz w:val="24"/>
          <w:szCs w:val="24"/>
        </w:rPr>
      </w:pPr>
      <w:r>
        <w:rPr>
          <w:rFonts w:eastAsia="宋体" w:cs="宋体"/>
          <w:sz w:val="24"/>
          <w:szCs w:val="24"/>
        </w:rPr>
      </w:r>
      <w:r/>
    </w:p>
    <w:p>
      <w:pPr>
        <w:rPr>
          <w:rFonts w:ascii="宋体" w:hAnsi="宋体" w:cs="宋体"/>
          <w:sz w:val="24"/>
        </w:rPr>
      </w:pPr>
      <w:r>
        <w:rPr>
          <w:rFonts w:ascii="宋体" w:hAnsi="宋体" w:cs="宋体"/>
          <w:sz w:val="24"/>
        </w:rPr>
      </w:r>
      <w:r/>
    </w:p>
    <w:p>
      <w:pPr>
        <w:pStyle w:val="1051"/>
        <w:rPr>
          <w:rFonts w:ascii="宋体" w:hAnsi="宋体" w:cs="宋体"/>
          <w:sz w:val="24"/>
          <w:szCs w:val="24"/>
        </w:rPr>
      </w:pPr>
      <w:r>
        <w:rPr>
          <w:rFonts w:ascii="宋体" w:hAnsi="宋体" w:cs="宋体"/>
          <w:sz w:val="24"/>
          <w:szCs w:val="24"/>
        </w:rPr>
      </w:r>
      <w:r/>
    </w:p>
    <w:p>
      <w:pPr>
        <w:pStyle w:val="1051"/>
        <w:rPr>
          <w:rFonts w:ascii="宋体" w:hAnsi="宋体" w:cs="宋体"/>
          <w:sz w:val="24"/>
          <w:szCs w:val="24"/>
        </w:rPr>
      </w:pPr>
      <w:r>
        <w:rPr>
          <w:rFonts w:ascii="宋体" w:hAnsi="宋体" w:cs="宋体"/>
          <w:sz w:val="24"/>
          <w:szCs w:val="24"/>
        </w:rPr>
      </w:r>
      <w:r/>
    </w:p>
    <w:p>
      <w:pPr>
        <w:rPr>
          <w:rFonts w:ascii="宋体" w:hAnsi="宋体" w:cs="宋体"/>
          <w:b/>
          <w:sz w:val="24"/>
        </w:rPr>
      </w:pPr>
      <w:r>
        <w:rPr>
          <w:rFonts w:ascii="宋体" w:hAnsi="宋体" w:cs="宋体"/>
          <w:b/>
          <w:sz w:val="24"/>
        </w:rPr>
      </w:r>
      <w:r/>
    </w:p>
    <w:p>
      <w:pPr>
        <w:spacing w:line="500" w:lineRule="exact"/>
        <w:rPr>
          <w:rFonts w:ascii="宋体" w:hAnsi="宋体" w:cs="宋体"/>
          <w:b/>
          <w:sz w:val="24"/>
        </w:rPr>
      </w:pPr>
      <w:r>
        <w:rPr>
          <w:rFonts w:hint="eastAsia" w:ascii="宋体" w:hAnsi="宋体" w:cs="宋体"/>
          <w:b/>
          <w:sz w:val="24"/>
        </w:rPr>
        <w:t xml:space="preserve">质疑函制作说明：</w:t>
      </w:r>
      <w:r/>
    </w:p>
    <w:p>
      <w:pPr>
        <w:ind w:firstLine="560"/>
        <w:jc w:val="left"/>
        <w:spacing w:line="500" w:lineRule="exact"/>
        <w:widowControl/>
        <w:rPr>
          <w:rFonts w:ascii="宋体" w:hAnsi="宋体" w:cs="宋体"/>
          <w:sz w:val="24"/>
        </w:rPr>
      </w:pPr>
      <w:r>
        <w:rPr>
          <w:rFonts w:hint="eastAsia" w:ascii="宋体" w:hAnsi="宋体" w:cs="宋体"/>
          <w:sz w:val="24"/>
        </w:rPr>
        <w:t xml:space="preserve">1.供应商提出质疑时，应提交质疑函和必要的证明材料。</w:t>
      </w:r>
      <w:r/>
    </w:p>
    <w:p>
      <w:pPr>
        <w:ind w:firstLine="560"/>
        <w:jc w:val="left"/>
        <w:spacing w:line="500" w:lineRule="exact"/>
        <w:widowControl/>
        <w:rPr>
          <w:rFonts w:ascii="宋体" w:hAnsi="宋体" w:cs="宋体"/>
          <w:sz w:val="24"/>
        </w:rPr>
      </w:pPr>
      <w:r>
        <w:rPr>
          <w:rFonts w:hint="eastAsia" w:ascii="宋体" w:hAnsi="宋体" w:cs="宋体"/>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500" w:lineRule="exact"/>
        <w:widowControl/>
        <w:rPr>
          <w:rFonts w:ascii="宋体" w:hAnsi="宋体" w:cs="宋体"/>
          <w:sz w:val="24"/>
        </w:rPr>
      </w:pPr>
      <w:r>
        <w:rPr>
          <w:rFonts w:hint="eastAsia" w:ascii="宋体" w:hAnsi="宋体" w:cs="宋体"/>
          <w:sz w:val="24"/>
        </w:rPr>
        <w:t xml:space="preserve">3.质疑供应商若对项目的某一分包进行质疑，质疑函中应列明具体分包号。</w:t>
      </w:r>
      <w:r/>
    </w:p>
    <w:p>
      <w:pPr>
        <w:ind w:firstLine="560"/>
        <w:jc w:val="left"/>
        <w:spacing w:line="500" w:lineRule="exact"/>
        <w:widowControl/>
        <w:rPr>
          <w:rFonts w:ascii="宋体" w:hAnsi="宋体" w:cs="宋体"/>
          <w:sz w:val="24"/>
        </w:rPr>
      </w:pPr>
      <w:r>
        <w:rPr>
          <w:rFonts w:hint="eastAsia" w:ascii="宋体" w:hAnsi="宋体" w:cs="宋体"/>
          <w:sz w:val="24"/>
        </w:rPr>
        <w:t xml:space="preserve">4.质疑函的质疑事项应具体、明确，并有必要的事实依据和法律依据。</w:t>
      </w:r>
      <w:r/>
    </w:p>
    <w:p>
      <w:pPr>
        <w:ind w:firstLine="560"/>
        <w:jc w:val="left"/>
        <w:spacing w:line="500" w:lineRule="exact"/>
        <w:widowControl/>
        <w:rPr>
          <w:rFonts w:ascii="宋体" w:hAnsi="宋体" w:cs="宋体"/>
          <w:sz w:val="24"/>
        </w:rPr>
      </w:pPr>
      <w:r>
        <w:rPr>
          <w:rFonts w:hint="eastAsia" w:ascii="宋体" w:hAnsi="宋体" w:cs="宋体"/>
          <w:sz w:val="24"/>
        </w:rPr>
        <w:t xml:space="preserve">5.质疑函的质疑请求应与质疑事项相关。</w:t>
      </w:r>
      <w:r/>
    </w:p>
    <w:p>
      <w:pPr>
        <w:ind w:firstLine="560"/>
        <w:jc w:val="left"/>
        <w:spacing w:line="500" w:lineRule="exact"/>
        <w:widowControl/>
        <w:rPr>
          <w:rFonts w:ascii="宋体" w:hAnsi="宋体" w:cs="宋体"/>
          <w:sz w:val="24"/>
        </w:rPr>
      </w:pPr>
      <w:r>
        <w:rPr>
          <w:rFonts w:hint="eastAsia" w:ascii="宋体" w:hAnsi="宋体" w:cs="宋体"/>
          <w:sz w:val="24"/>
        </w:rPr>
        <w:t xml:space="preserve">6.质疑供应商为自然人的，质疑函应由本人签字；质疑供应商为法人或者其他组织的，质疑函应由法定代表人、主要负责人，或者其授权代表签字或者盖章，并加盖公章。</w:t>
      </w:r>
      <w:r/>
    </w:p>
    <w:p>
      <w:pPr>
        <w:ind w:firstLine="560"/>
        <w:jc w:val="left"/>
        <w:spacing w:line="500" w:lineRule="exact"/>
        <w:widowControl/>
        <w:rPr>
          <w:rFonts w:ascii="宋体" w:hAnsi="宋体" w:cs="宋体"/>
          <w:sz w:val="24"/>
        </w:rPr>
      </w:pPr>
      <w:r>
        <w:rPr>
          <w:rFonts w:hint="eastAsia" w:ascii="宋体" w:hAnsi="宋体" w:cs="宋体"/>
          <w:sz w:val="24"/>
        </w:rPr>
        <w:t xml:space="preserve">7.按该表格填写，一式两份，并将该函和相关证据盖公章在规定的时间内分别送达采购人和采购代理机构。</w:t>
      </w:r>
      <w:r/>
    </w:p>
    <w:p>
      <w:pPr>
        <w:pStyle w:val="1029"/>
        <w:rPr>
          <w:rFonts w:hint="eastAsia" w:ascii="宋体" w:hAnsi="宋体"/>
          <w:b/>
          <w:color w:val="000000"/>
          <w:sz w:val="64"/>
          <w:szCs w:val="64"/>
        </w:rPr>
      </w:pPr>
      <w:r>
        <w:rPr>
          <w:rFonts w:hint="eastAsia" w:ascii="宋体" w:hAnsi="宋体"/>
          <w:b/>
          <w:color w:val="000000"/>
          <w:sz w:val="64"/>
          <w:szCs w:val="64"/>
        </w:rPr>
      </w:r>
      <w:r/>
    </w:p>
    <w:p>
      <w:pPr>
        <w:rPr>
          <w:rFonts w:hint="eastAsia" w:ascii="宋体" w:hAnsi="宋体"/>
          <w:b/>
          <w:color w:val="000000"/>
          <w:sz w:val="64"/>
          <w:szCs w:val="64"/>
        </w:rPr>
      </w:pPr>
      <w:r>
        <w:rPr>
          <w:rFonts w:hint="eastAsia" w:ascii="宋体" w:hAnsi="宋体"/>
          <w:b/>
          <w:color w:val="000000"/>
          <w:sz w:val="64"/>
          <w:szCs w:val="64"/>
        </w:rPr>
      </w:r>
      <w:r/>
    </w:p>
    <w:p>
      <w:pPr>
        <w:pStyle w:val="1029"/>
        <w:rPr>
          <w:rFonts w:hint="eastAsia" w:ascii="宋体" w:hAnsi="宋体"/>
          <w:b/>
          <w:color w:val="000000"/>
          <w:sz w:val="64"/>
          <w:szCs w:val="64"/>
        </w:rPr>
      </w:pPr>
      <w:r>
        <w:rPr>
          <w:rFonts w:hint="eastAsia" w:ascii="宋体" w:hAnsi="宋体"/>
          <w:b/>
          <w:color w:val="000000"/>
          <w:sz w:val="64"/>
          <w:szCs w:val="64"/>
        </w:rPr>
      </w:r>
      <w:r/>
    </w:p>
    <w:p>
      <w:pPr>
        <w:rPr>
          <w:rFonts w:hint="eastAsia" w:ascii="宋体" w:hAnsi="宋体"/>
          <w:b/>
          <w:color w:val="000000"/>
          <w:sz w:val="64"/>
          <w:szCs w:val="64"/>
        </w:rPr>
      </w:pPr>
      <w:r>
        <w:rPr>
          <w:rFonts w:hint="eastAsia" w:ascii="宋体" w:hAnsi="宋体"/>
          <w:b/>
          <w:color w:val="000000"/>
          <w:sz w:val="64"/>
          <w:szCs w:val="64"/>
        </w:rPr>
      </w:r>
      <w:r/>
    </w:p>
    <w:sectPr>
      <w:footerReference w:type="default" r:id="rId17"/>
      <w:footerReference w:type="first" r:id="rId18"/>
      <w:footnotePr/>
      <w:endnotePr/>
      <w:type w:val="nextPage"/>
      <w:pgSz w:w="11906" w:h="16838" w:orient="portrait"/>
      <w:pgMar w:top="1440" w:right="1080" w:bottom="1440" w:left="1080" w:header="709" w:footer="85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方正魏碑_GBK">
    <w:panose1 w:val="020B0503020202020204"/>
  </w:font>
  <w:font w:name="仿宋">
    <w:panose1 w:val="02010609060101010101"/>
  </w:font>
  <w:font w:name="楷体">
    <w:panose1 w:val="02010609060101010101"/>
  </w:font>
  <w:font w:name="隶书">
    <w:panose1 w:val="02010509060101010101"/>
  </w:font>
  <w:font w:name="方正仿宋_GB2312">
    <w:panose1 w:val="020B0503020202020204"/>
  </w:font>
  <w:font w:name="Courier New">
    <w:panose1 w:val="02070309020205020404"/>
  </w:font>
  <w:font w:name="文鼎小标宋">
    <w:panose1 w:val="020B0503020202020204"/>
  </w:font>
  <w:font w:name="Symbol">
    <w:panose1 w:val="05050102010706020507"/>
  </w:font>
  <w:font w:name="Calibri">
    <w:panose1 w:val="020F0502020204030204"/>
  </w:font>
  <w:font w:name="微软雅黑">
    <w:panose1 w:val="020B0503020204020204"/>
  </w:font>
  <w:font w:name="华文中宋">
    <w:panose1 w:val="02010600040101010101"/>
  </w:font>
  <w:font w:name="仿宋_GB2312">
    <w:panose1 w:val="02010609060101010101"/>
  </w:font>
  <w:font w:name="黑体">
    <w:panose1 w:val="02010609060101010101"/>
  </w:font>
  <w:font w:name="楷体_GB2312">
    <w:panose1 w:val="02010609060101010101"/>
  </w:font>
  <w:font w:name="Century Schoolbook">
    <w:panose1 w:val="02040604050505020304"/>
  </w:font>
  <w:font w:name="华文楷体">
    <w:panose1 w:val="02010600040101010101"/>
  </w:font>
  <w:font w:name="Wingdings">
    <w:panose1 w:val="05000000000000000000"/>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00"/>
      <w:rPr>
        <w:rFonts w:ascii="隶书" w:eastAsia="隶书"/>
      </w:rPr>
    </w:pPr>
    <w:r>
      <w:rPr>
        <w:rFonts w:ascii="隶书" w:eastAsia="隶书"/>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-27305</wp:posOffset>
              </wp:positionV>
              <wp:extent cx="6240780"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0.0pt,-2.1pt" to="491.4pt,-2.1pt" filled="f" strokecolor="#000000"/>
          </w:pict>
        </mc:Fallback>
      </mc:AlternateContent>
    </w:r>
    <w:r>
      <w:rPr>
        <w:rFonts w:hint="eastAsia" w:ascii="隶书" w:eastAsia="隶书"/>
      </w:rPr>
      <w:t xml:space="preserve">地址:  兴化市长安中路13-1号（兴化交通大楼后侧）     电话:0523-83285808   邮政编码:225700</w:t>
    </w:r>
    <w:r/>
  </w:p>
  <w:p>
    <w:pPr>
      <w:pStyle w:val="103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both"/>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8"/>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8"/>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8"/>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8"/>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99" w:firstLine="929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8"/>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8"/>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rPr>
        <w:rFonts w:hint="eastAsia" w:ascii="隶书" w:eastAsia="隶书"/>
        <w:lang w:val="en-US" w:eastAsia="zh-CN"/>
      </w:rPr>
      <w:t xml:space="preserve"> </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00"/>
      <w:rPr>
        <w:rFonts w:ascii="隶书" w:eastAsia="隶书"/>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3027680</wp:posOffset>
              </wp:positionH>
              <wp:positionV relativeFrom="paragraph">
                <wp:posOffset>212725</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3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argin-left:238.4pt;mso-position-horizontal:absolute;mso-position-vertical-relative:text;margin-top:16.8pt;mso-position-vertical:absolute;width:144.0pt;height:144.0pt;mso-wrap-distance-left:9.0pt;mso-wrap-distance-top:0.0pt;mso-wrap-distance-right:9.0pt;mso-wrap-distance-bottom:0.0pt;visibility:visible;" filled="f" stroked="f" strokeweight="0.50pt">
              <v:textbox inset="0,0,0,0">
                <w:txbxContent>
                  <w:p>
                    <w:pPr>
                      <w:pStyle w:val="103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rPr>
        <w:rFonts w:ascii="隶书" w:eastAsia="隶书"/>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-27305</wp:posOffset>
              </wp:positionV>
              <wp:extent cx="6240780"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0.0pt,-2.1pt" to="491.4pt,-2.1pt" filled="f" strokecolor="#000000"/>
          </w:pict>
        </mc:Fallback>
      </mc:AlternateContent>
    </w:r>
    <w:r>
      <w:rPr>
        <w:rFonts w:hint="eastAsia" w:ascii="隶书" w:eastAsia="隶书"/>
      </w:rPr>
      <w:t xml:space="preserve">地址:  </w:t>
    </w:r>
    <w:r>
      <w:rPr>
        <w:rFonts w:hint="eastAsia" w:ascii="隶书" w:eastAsia="隶书"/>
        <w:lang w:eastAsia="zh-CN"/>
      </w:rPr>
      <w:t xml:space="preserve">兴化市江浙商业广场二楼G栋商务中心206室</w:t>
    </w:r>
    <w:r>
      <w:rPr>
        <w:rFonts w:hint="eastAsia" w:ascii="隶书" w:eastAsia="隶书"/>
        <w:lang w:val="en-US" w:eastAsia="zh-CN"/>
      </w:rPr>
      <w:t xml:space="preserve">、519室     </w:t>
    </w:r>
    <w:r>
      <w:rPr>
        <w:rFonts w:hint="eastAsia" w:ascii="隶书" w:eastAsia="隶书"/>
      </w:rPr>
      <w:t xml:space="preserve">   电话:0523-83285808  </w:t>
    </w:r>
    <w:r>
      <w:rPr>
        <w:rFonts w:hint="eastAsia" w:ascii="隶书" w:eastAsia="隶书"/>
        <w:lang w:val="en-US" w:eastAsia="zh-CN"/>
      </w:rPr>
      <w:t xml:space="preserve">      </w:t>
    </w:r>
    <w:r>
      <w:rPr>
        <w:rFonts w:hint="eastAsia" w:ascii="隶书" w:eastAsia="隶书"/>
      </w:rPr>
      <w:t xml:space="preserve"> 邮政编码:225700</w:t>
    </w:r>
    <w:r/>
  </w:p>
  <w:p>
    <w:pPr>
      <w:pStyle w:val="103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left="16" w:hanging="16"/>
      <w:jc w:val="both"/>
      <w:pBdr>
        <w:bottom w:val="single" w:color="000000" w:sz="4" w:space="1"/>
      </w:pBdr>
    </w:pPr>
    <w:r>
      <w:rPr>
        <w:rFonts w:hint="eastAsia" w:eastAsia="隶书"/>
        <w:sz w:val="24"/>
        <w:lang w:eastAsia="zh-CN"/>
      </w:rPr>
      <w:t xml:space="preserve">泰州市向正项目管理有限公司</w:t>
    </w:r>
    <w:r>
      <w:rPr>
        <w:rFonts w:eastAsia="隶书"/>
        <w:sz w:val="24"/>
      </w:rPr>
      <w:t xml:space="preserve"> </w:t>
    </w:r>
    <w:r>
      <w:rPr>
        <w:rFonts w:hint="eastAsia" w:eastAsia="隶书"/>
        <w:sz w:val="24"/>
        <w:highlight w:val="white"/>
      </w:rPr>
      <w:t xml:space="preserve">       </w:t>
    </w:r>
    <w:r>
      <w:rPr>
        <w:rFonts w:hint="eastAsia" w:eastAsia="隶书"/>
        <w:sz w:val="24"/>
        <w:highlight w:val="white"/>
        <w:lang w:val="en-US" w:eastAsia="zh-CN"/>
      </w:rPr>
      <w:t xml:space="preserve">   </w:t>
    </w:r>
    <w:r>
      <w:rPr>
        <w:rFonts w:hint="eastAsia" w:eastAsia="隶书"/>
        <w:sz w:val="24"/>
        <w:highlight w:val="white"/>
      </w:rPr>
      <w:t xml:space="preserve"> </w:t>
    </w:r>
    <w:r>
      <w:rPr>
        <w:rFonts w:ascii="宋体" w:hAnsi="宋体" w:eastAsia="宋体" w:cs="宋体"/>
        <w:sz w:val="24"/>
        <w:szCs w:val="24"/>
        <w:lang w:val="en-US" w:eastAsia="zh-CN" w:bidi="ar"/>
      </w:rPr>
      <mc:AlternateContent>
        <mc:Choice Requires="wpg">
          <w:drawing>
            <wp:inline xmlns:wp="http://schemas.openxmlformats.org/drawingml/2006/wordprocessingDrawing" distT="0" distB="0" distL="0" distR="0">
              <wp:extent cx="346710" cy="37846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347221" cy="3785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7.3pt;height:29.8pt;mso-wrap-distance-left:0.0pt;mso-wrap-distance-top:0.0pt;mso-wrap-distance-right:0.0pt;mso-wrap-distance-bottom:0.0pt;" stroked="f">
              <v:path textboxrect="0,0,0,0"/>
              <v:imagedata r:id="rId1" o:title=""/>
            </v:shape>
          </w:pict>
        </mc:Fallback>
      </mc:AlternateContent>
    </w:r>
    <w:r>
      <w:rPr>
        <w:rFonts w:hint="eastAsia" w:eastAsia="隶书"/>
        <w:sz w:val="24"/>
        <w:highlight w:val="white"/>
      </w:rPr>
      <w:t xml:space="preserve">  </w:t>
    </w:r>
    <w:r>
      <w:rPr>
        <w:rFonts w:hint="eastAsia" w:eastAsia="隶书"/>
        <w:sz w:val="24"/>
        <w:highlight w:val="white"/>
        <w:lang w:val="en-US" w:eastAsia="zh-CN"/>
      </w:rPr>
      <w:t xml:space="preserve">           </w:t>
    </w:r>
    <w:r>
      <w:rPr>
        <w:rFonts w:hint="eastAsia" w:eastAsia="隶书"/>
        <w:sz w:val="24"/>
        <w:highlight w:val="white"/>
      </w:rPr>
      <w:t xml:space="preserve"> </w:t>
    </w:r>
    <w:r>
      <w:rPr>
        <w:rFonts w:hint="eastAsia" w:ascii="Times New Roman" w:hAnsi="Times New Roman" w:eastAsia="隶书" w:cs="Times New Roman"/>
        <w:sz w:val="24"/>
      </w:rPr>
      <w:t xml:space="preserve"> 网址：</w:t>
    </w:r>
    <w:r>
      <w:rPr>
        <w:rFonts w:hint="eastAsia" w:ascii="Times New Roman" w:hAnsi="Times New Roman" w:eastAsia="隶书" w:cs="Times New Roman"/>
        <w:sz w:val="24"/>
        <w:lang w:eastAsia="zh-CN"/>
      </w:rPr>
      <w:t xml:space="preserve">http://jszfcg.jsczt.cn</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both"/>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21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8" w:default="1">
    <w:name w:val="Normal"/>
    <w:link w:val="12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9">
    <w:name w:val="Heading 1"/>
    <w:basedOn w:val="928"/>
    <w:next w:val="928"/>
    <w:uiPriority w:val="9"/>
    <w:qFormat/>
    <w:pPr>
      <w:keepLines/>
      <w:keepNext/>
      <w:spacing w:before="480" w:after="200"/>
      <w:outlineLvl w:val="0"/>
    </w:pPr>
    <w:rPr>
      <w:rFonts w:ascii="Arial" w:hAnsi="Arial" w:eastAsia="Arial" w:cs="Arial"/>
      <w:sz w:val="40"/>
      <w:szCs w:val="40"/>
    </w:rPr>
  </w:style>
  <w:style w:type="paragraph" w:styleId="930">
    <w:name w:val="Heading 2"/>
    <w:basedOn w:val="928"/>
    <w:next w:val="928"/>
    <w:uiPriority w:val="9"/>
    <w:unhideWhenUsed/>
    <w:qFormat/>
    <w:pPr>
      <w:keepLines/>
      <w:keepNext/>
      <w:spacing w:before="360" w:after="200"/>
      <w:outlineLvl w:val="1"/>
    </w:pPr>
    <w:rPr>
      <w:rFonts w:ascii="Arial" w:hAnsi="Arial" w:eastAsia="Arial" w:cs="Arial"/>
      <w:sz w:val="34"/>
    </w:rPr>
  </w:style>
  <w:style w:type="paragraph" w:styleId="931">
    <w:name w:val="Heading 3"/>
    <w:basedOn w:val="928"/>
    <w:next w:val="928"/>
    <w:uiPriority w:val="9"/>
    <w:unhideWhenUsed/>
    <w:qFormat/>
    <w:pPr>
      <w:keepLines/>
      <w:keepNext/>
      <w:spacing w:before="320" w:after="200"/>
      <w:outlineLvl w:val="2"/>
    </w:pPr>
    <w:rPr>
      <w:rFonts w:ascii="Arial" w:hAnsi="Arial" w:eastAsia="Arial" w:cs="Arial"/>
      <w:sz w:val="30"/>
      <w:szCs w:val="30"/>
    </w:rPr>
  </w:style>
  <w:style w:type="paragraph" w:styleId="932">
    <w:name w:val="Heading 4"/>
    <w:basedOn w:val="928"/>
    <w:next w:val="928"/>
    <w:uiPriority w:val="9"/>
    <w:unhideWhenUsed/>
    <w:qFormat/>
    <w:pPr>
      <w:keepLines/>
      <w:keepNext/>
      <w:spacing w:before="320" w:after="200"/>
      <w:outlineLvl w:val="3"/>
    </w:pPr>
    <w:rPr>
      <w:rFonts w:ascii="Arial" w:hAnsi="Arial" w:eastAsia="Arial" w:cs="Arial"/>
      <w:b/>
      <w:bCs/>
      <w:sz w:val="26"/>
      <w:szCs w:val="26"/>
    </w:rPr>
  </w:style>
  <w:style w:type="paragraph" w:styleId="933">
    <w:name w:val="Heading 5"/>
    <w:basedOn w:val="928"/>
    <w:next w:val="928"/>
    <w:uiPriority w:val="9"/>
    <w:unhideWhenUsed/>
    <w:qFormat/>
    <w:pPr>
      <w:keepLines/>
      <w:keepNext/>
      <w:spacing w:before="320" w:after="200"/>
      <w:outlineLvl w:val="4"/>
    </w:pPr>
    <w:rPr>
      <w:rFonts w:ascii="Arial" w:hAnsi="Arial" w:eastAsia="Arial" w:cs="Arial"/>
      <w:b/>
      <w:bCs/>
      <w:sz w:val="24"/>
      <w:szCs w:val="24"/>
    </w:rPr>
  </w:style>
  <w:style w:type="paragraph" w:styleId="934">
    <w:name w:val="Heading 6"/>
    <w:basedOn w:val="928"/>
    <w:next w:val="928"/>
    <w:uiPriority w:val="9"/>
    <w:unhideWhenUsed/>
    <w:qFormat/>
    <w:pPr>
      <w:keepLines/>
      <w:keepNext/>
      <w:spacing w:before="320" w:after="200"/>
      <w:outlineLvl w:val="5"/>
    </w:pPr>
    <w:rPr>
      <w:rFonts w:ascii="Arial" w:hAnsi="Arial" w:eastAsia="Arial" w:cs="Arial"/>
      <w:b/>
      <w:bCs/>
      <w:sz w:val="22"/>
      <w:szCs w:val="22"/>
    </w:rPr>
  </w:style>
  <w:style w:type="paragraph" w:styleId="935">
    <w:name w:val="Heading 7"/>
    <w:basedOn w:val="928"/>
    <w:next w:val="928"/>
    <w:uiPriority w:val="9"/>
    <w:unhideWhenUsed/>
    <w:qFormat/>
    <w:pPr>
      <w:keepLines/>
      <w:keepNext/>
      <w:spacing w:before="320" w:after="200"/>
      <w:outlineLvl w:val="6"/>
    </w:pPr>
    <w:rPr>
      <w:rFonts w:ascii="Arial" w:hAnsi="Arial" w:eastAsia="Arial" w:cs="Arial"/>
      <w:b/>
      <w:bCs/>
      <w:i/>
      <w:iCs/>
      <w:sz w:val="22"/>
      <w:szCs w:val="22"/>
    </w:rPr>
  </w:style>
  <w:style w:type="paragraph" w:styleId="936">
    <w:name w:val="Heading 8"/>
    <w:basedOn w:val="928"/>
    <w:next w:val="928"/>
    <w:uiPriority w:val="9"/>
    <w:unhideWhenUsed/>
    <w:qFormat/>
    <w:pPr>
      <w:keepLines/>
      <w:keepNext/>
      <w:spacing w:before="320" w:after="200"/>
      <w:outlineLvl w:val="7"/>
    </w:pPr>
    <w:rPr>
      <w:rFonts w:ascii="Arial" w:hAnsi="Arial" w:eastAsia="Arial" w:cs="Arial"/>
      <w:i/>
      <w:iCs/>
      <w:sz w:val="22"/>
      <w:szCs w:val="22"/>
    </w:rPr>
  </w:style>
  <w:style w:type="paragraph" w:styleId="937">
    <w:name w:val="Heading 9"/>
    <w:basedOn w:val="928"/>
    <w:next w:val="928"/>
    <w:uiPriority w:val="9"/>
    <w:unhideWhenUsed/>
    <w:qFormat/>
    <w:pPr>
      <w:keepLines/>
      <w:keepNext/>
      <w:spacing w:before="320" w:after="200"/>
      <w:outlineLvl w:val="8"/>
    </w:pPr>
    <w:rPr>
      <w:rFonts w:ascii="Arial" w:hAnsi="Arial" w:eastAsia="Arial" w:cs="Arial"/>
      <w:i/>
      <w:iCs/>
      <w:sz w:val="21"/>
      <w:szCs w:val="21"/>
    </w:rPr>
  </w:style>
  <w:style w:type="character" w:styleId="938" w:default="1">
    <w:name w:val="Default Paragraph Font"/>
    <w:uiPriority w:val="1"/>
    <w:semiHidden/>
    <w:unhideWhenUsed/>
    <w:qFormat/>
  </w:style>
  <w:style w:type="table" w:styleId="939" w:default="1">
    <w:name w:val="Normal Table"/>
    <w:uiPriority w:val="99"/>
    <w:semiHidden/>
    <w:unhideWhenUsed/>
    <w:qFormat/>
    <w:tblPr>
      <w:tblCellMar>
        <w:left w:w="108" w:type="dxa"/>
        <w:top w:w="0" w:type="dxa"/>
        <w:right w:w="108" w:type="dxa"/>
        <w:bottom w:w="0" w:type="dxa"/>
      </w:tblCellMar>
    </w:tblPr>
  </w:style>
  <w:style w:type="paragraph" w:styleId="940">
    <w:name w:val="toc 7"/>
    <w:basedOn w:val="928"/>
    <w:next w:val="928"/>
    <w:uiPriority w:val="39"/>
    <w:unhideWhenUsed/>
    <w:qFormat/>
    <w:pPr>
      <w:ind w:left="1701" w:right="0" w:firstLine="0"/>
      <w:spacing w:after="57"/>
    </w:pPr>
  </w:style>
  <w:style w:type="paragraph" w:styleId="941">
    <w:name w:val="Caption"/>
    <w:basedOn w:val="928"/>
    <w:next w:val="9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42">
    <w:name w:val="toc 5"/>
    <w:basedOn w:val="928"/>
    <w:next w:val="928"/>
    <w:uiPriority w:val="39"/>
    <w:unhideWhenUsed/>
    <w:pPr>
      <w:ind w:left="1134" w:right="0" w:firstLine="0"/>
      <w:spacing w:after="57"/>
    </w:pPr>
  </w:style>
  <w:style w:type="paragraph" w:styleId="943">
    <w:name w:val="toc 3"/>
    <w:basedOn w:val="928"/>
    <w:next w:val="928"/>
    <w:uiPriority w:val="39"/>
    <w:unhideWhenUsed/>
    <w:pPr>
      <w:ind w:left="567" w:right="0" w:firstLine="0"/>
      <w:spacing w:after="57"/>
    </w:pPr>
  </w:style>
  <w:style w:type="paragraph" w:styleId="944">
    <w:name w:val="toc 8"/>
    <w:basedOn w:val="928"/>
    <w:next w:val="928"/>
    <w:uiPriority w:val="39"/>
    <w:unhideWhenUsed/>
    <w:pPr>
      <w:ind w:left="1984" w:right="0" w:firstLine="0"/>
      <w:spacing w:after="57"/>
    </w:pPr>
  </w:style>
  <w:style w:type="paragraph" w:styleId="945">
    <w:name w:val="endnote text"/>
    <w:basedOn w:val="928"/>
    <w:uiPriority w:val="99"/>
    <w:semiHidden/>
    <w:unhideWhenUsed/>
    <w:pPr>
      <w:spacing w:after="0" w:line="240" w:lineRule="auto"/>
    </w:pPr>
    <w:rPr>
      <w:sz w:val="20"/>
    </w:rPr>
  </w:style>
  <w:style w:type="paragraph" w:styleId="946">
    <w:name w:val="Footer"/>
    <w:basedOn w:val="928"/>
    <w:uiPriority w:val="99"/>
    <w:unhideWhenUsed/>
    <w:qFormat/>
    <w:pPr>
      <w:spacing w:after="0" w:line="240" w:lineRule="auto"/>
      <w:tabs>
        <w:tab w:val="center" w:pos="7143" w:leader="none"/>
        <w:tab w:val="right" w:pos="14287" w:leader="none"/>
      </w:tabs>
    </w:pPr>
  </w:style>
  <w:style w:type="paragraph" w:styleId="947">
    <w:name w:val="Header"/>
    <w:basedOn w:val="928"/>
    <w:uiPriority w:val="99"/>
    <w:unhideWhenUsed/>
    <w:qFormat/>
    <w:pPr>
      <w:spacing w:after="0" w:line="240" w:lineRule="auto"/>
      <w:tabs>
        <w:tab w:val="center" w:pos="7143" w:leader="none"/>
        <w:tab w:val="right" w:pos="14287" w:leader="none"/>
      </w:tabs>
    </w:pPr>
  </w:style>
  <w:style w:type="paragraph" w:styleId="948">
    <w:name w:val="toc 1"/>
    <w:basedOn w:val="928"/>
    <w:next w:val="928"/>
    <w:uiPriority w:val="39"/>
    <w:unhideWhenUsed/>
    <w:qFormat/>
    <w:pPr>
      <w:ind w:left="0" w:right="0" w:firstLine="0"/>
      <w:spacing w:after="57"/>
    </w:pPr>
  </w:style>
  <w:style w:type="paragraph" w:styleId="949">
    <w:name w:val="toc 4"/>
    <w:basedOn w:val="928"/>
    <w:next w:val="928"/>
    <w:uiPriority w:val="39"/>
    <w:unhideWhenUsed/>
    <w:qFormat/>
    <w:pPr>
      <w:ind w:left="850" w:right="0" w:firstLine="0"/>
      <w:spacing w:after="57"/>
    </w:pPr>
  </w:style>
  <w:style w:type="paragraph" w:styleId="950">
    <w:name w:val="Subtitle"/>
    <w:basedOn w:val="928"/>
    <w:next w:val="928"/>
    <w:uiPriority w:val="11"/>
    <w:qFormat/>
    <w:pPr>
      <w:spacing w:before="200" w:after="200"/>
    </w:pPr>
    <w:rPr>
      <w:sz w:val="24"/>
      <w:szCs w:val="24"/>
    </w:rPr>
  </w:style>
  <w:style w:type="paragraph" w:styleId="951">
    <w:name w:val="footnote text"/>
    <w:basedOn w:val="928"/>
    <w:uiPriority w:val="99"/>
    <w:semiHidden/>
    <w:unhideWhenUsed/>
    <w:qFormat/>
    <w:pPr>
      <w:spacing w:after="40" w:line="240" w:lineRule="auto"/>
    </w:pPr>
    <w:rPr>
      <w:sz w:val="18"/>
    </w:rPr>
  </w:style>
  <w:style w:type="paragraph" w:styleId="952">
    <w:name w:val="toc 6"/>
    <w:basedOn w:val="928"/>
    <w:next w:val="928"/>
    <w:uiPriority w:val="39"/>
    <w:unhideWhenUsed/>
    <w:qFormat/>
    <w:pPr>
      <w:ind w:left="1417" w:right="0" w:firstLine="0"/>
      <w:spacing w:after="57"/>
    </w:pPr>
  </w:style>
  <w:style w:type="paragraph" w:styleId="953">
    <w:name w:val="table of figures"/>
    <w:basedOn w:val="928"/>
    <w:next w:val="928"/>
    <w:uiPriority w:val="99"/>
    <w:unhideWhenUsed/>
    <w:qFormat/>
    <w:pPr>
      <w:spacing w:after="0" w:afterAutospacing="0"/>
    </w:pPr>
  </w:style>
  <w:style w:type="paragraph" w:styleId="954">
    <w:name w:val="toc 2"/>
    <w:basedOn w:val="928"/>
    <w:next w:val="928"/>
    <w:uiPriority w:val="39"/>
    <w:unhideWhenUsed/>
    <w:qFormat/>
    <w:pPr>
      <w:ind w:left="283" w:right="0" w:firstLine="0"/>
      <w:spacing w:after="57"/>
    </w:pPr>
  </w:style>
  <w:style w:type="paragraph" w:styleId="955">
    <w:name w:val="toc 9"/>
    <w:basedOn w:val="928"/>
    <w:next w:val="928"/>
    <w:uiPriority w:val="39"/>
    <w:unhideWhenUsed/>
    <w:qFormat/>
    <w:pPr>
      <w:ind w:left="2268" w:right="0" w:firstLine="0"/>
      <w:spacing w:after="57"/>
    </w:pPr>
  </w:style>
  <w:style w:type="paragraph" w:styleId="956">
    <w:name w:val="Title"/>
    <w:basedOn w:val="928"/>
    <w:next w:val="928"/>
    <w:uiPriority w:val="10"/>
    <w:qFormat/>
    <w:pPr>
      <w:contextualSpacing/>
      <w:spacing w:before="300" w:after="200"/>
    </w:pPr>
    <w:rPr>
      <w:sz w:val="48"/>
      <w:szCs w:val="48"/>
    </w:rPr>
  </w:style>
  <w:style w:type="table" w:styleId="95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8">
    <w:name w:val="endnote reference"/>
    <w:uiPriority w:val="99"/>
    <w:semiHidden/>
    <w:unhideWhenUsed/>
    <w:qFormat/>
    <w:rPr>
      <w:vertAlign w:val="superscript"/>
    </w:rPr>
  </w:style>
  <w:style w:type="character" w:styleId="959">
    <w:name w:val="Hyperlink"/>
    <w:uiPriority w:val="99"/>
    <w:unhideWhenUsed/>
    <w:qFormat/>
    <w:rPr>
      <w:color w:val="0000ff" w:themeColor="hyperlink"/>
      <w:u w:val="single"/>
      <w14:textFill>
        <w14:solidFill>
          <w14:schemeClr w14:val="hlink"/>
        </w14:solidFill>
      </w14:textFill>
    </w:rPr>
  </w:style>
  <w:style w:type="character" w:styleId="960">
    <w:name w:val="footnote reference"/>
    <w:uiPriority w:val="99"/>
    <w:unhideWhenUsed/>
    <w:qFormat/>
    <w:rPr>
      <w:vertAlign w:val="superscript"/>
    </w:rPr>
  </w:style>
  <w:style w:type="paragraph" w:styleId="961" w:customStyle="1">
    <w:name w:val="标题 112"/>
    <w:basedOn w:val="928"/>
    <w:next w:val="928"/>
    <w:uiPriority w:val="9"/>
    <w:qFormat/>
    <w:pPr>
      <w:keepLines/>
      <w:keepNext/>
      <w:spacing w:before="480" w:after="200"/>
      <w:outlineLvl w:val="0"/>
    </w:pPr>
    <w:rPr>
      <w:rFonts w:ascii="Arial" w:hAnsi="Arial" w:eastAsia="Arial" w:cs="Arial"/>
      <w:sz w:val="40"/>
      <w:szCs w:val="40"/>
    </w:rPr>
  </w:style>
  <w:style w:type="paragraph" w:styleId="962" w:customStyle="1">
    <w:name w:val="标题 2112"/>
    <w:basedOn w:val="928"/>
    <w:next w:val="928"/>
    <w:uiPriority w:val="9"/>
    <w:unhideWhenUsed/>
    <w:qFormat/>
    <w:pPr>
      <w:keepLines/>
      <w:keepNext/>
      <w:spacing w:before="360" w:after="200"/>
      <w:outlineLvl w:val="1"/>
    </w:pPr>
    <w:rPr>
      <w:rFonts w:ascii="Arial" w:hAnsi="Arial" w:eastAsia="Arial" w:cs="Arial"/>
      <w:sz w:val="34"/>
    </w:rPr>
  </w:style>
  <w:style w:type="paragraph" w:styleId="963" w:customStyle="1">
    <w:name w:val="标题 311"/>
    <w:basedOn w:val="928"/>
    <w:next w:val="928"/>
    <w:uiPriority w:val="9"/>
    <w:unhideWhenUsed/>
    <w:qFormat/>
    <w:pPr>
      <w:keepLines/>
      <w:keepNext/>
      <w:spacing w:before="320" w:after="200"/>
      <w:outlineLvl w:val="2"/>
    </w:pPr>
    <w:rPr>
      <w:rFonts w:ascii="Arial" w:hAnsi="Arial" w:eastAsia="Arial" w:cs="Arial"/>
      <w:sz w:val="30"/>
      <w:szCs w:val="30"/>
    </w:rPr>
  </w:style>
  <w:style w:type="paragraph" w:styleId="964" w:customStyle="1">
    <w:name w:val="标题 411"/>
    <w:basedOn w:val="928"/>
    <w:next w:val="928"/>
    <w:uiPriority w:val="9"/>
    <w:unhideWhenUsed/>
    <w:qFormat/>
    <w:pPr>
      <w:keepLines/>
      <w:keepNext/>
      <w:spacing w:before="320" w:after="200"/>
      <w:outlineLvl w:val="3"/>
    </w:pPr>
    <w:rPr>
      <w:rFonts w:ascii="Arial" w:hAnsi="Arial" w:eastAsia="Arial" w:cs="Arial"/>
      <w:b/>
      <w:bCs/>
      <w:sz w:val="26"/>
      <w:szCs w:val="26"/>
    </w:rPr>
  </w:style>
  <w:style w:type="paragraph" w:styleId="965" w:customStyle="1">
    <w:name w:val="标题 511"/>
    <w:basedOn w:val="928"/>
    <w:next w:val="928"/>
    <w:uiPriority w:val="9"/>
    <w:unhideWhenUsed/>
    <w:qFormat/>
    <w:pPr>
      <w:keepLines/>
      <w:keepNext/>
      <w:spacing w:before="320" w:after="200"/>
      <w:outlineLvl w:val="4"/>
    </w:pPr>
    <w:rPr>
      <w:rFonts w:ascii="Arial" w:hAnsi="Arial" w:eastAsia="Arial" w:cs="Arial"/>
      <w:b/>
      <w:bCs/>
      <w:sz w:val="24"/>
      <w:szCs w:val="24"/>
    </w:rPr>
  </w:style>
  <w:style w:type="paragraph" w:styleId="966" w:customStyle="1">
    <w:name w:val="标题 611"/>
    <w:basedOn w:val="928"/>
    <w:next w:val="928"/>
    <w:uiPriority w:val="9"/>
    <w:unhideWhenUsed/>
    <w:qFormat/>
    <w:pPr>
      <w:keepLines/>
      <w:keepNext/>
      <w:spacing w:before="320" w:after="200"/>
      <w:outlineLvl w:val="5"/>
    </w:pPr>
    <w:rPr>
      <w:rFonts w:ascii="Arial" w:hAnsi="Arial" w:eastAsia="Arial" w:cs="Arial"/>
      <w:b/>
      <w:bCs/>
      <w:sz w:val="22"/>
      <w:szCs w:val="22"/>
    </w:rPr>
  </w:style>
  <w:style w:type="paragraph" w:styleId="967" w:customStyle="1">
    <w:name w:val="标题 711"/>
    <w:basedOn w:val="928"/>
    <w:next w:val="928"/>
    <w:uiPriority w:val="9"/>
    <w:unhideWhenUsed/>
    <w:qFormat/>
    <w:pPr>
      <w:keepLines/>
      <w:keepNext/>
      <w:spacing w:before="320" w:after="200"/>
      <w:outlineLvl w:val="6"/>
    </w:pPr>
    <w:rPr>
      <w:rFonts w:ascii="Arial" w:hAnsi="Arial" w:eastAsia="Arial" w:cs="Arial"/>
      <w:b/>
      <w:bCs/>
      <w:i/>
      <w:iCs/>
      <w:sz w:val="22"/>
      <w:szCs w:val="22"/>
    </w:rPr>
  </w:style>
  <w:style w:type="paragraph" w:styleId="968" w:customStyle="1">
    <w:name w:val="标题 811"/>
    <w:basedOn w:val="928"/>
    <w:next w:val="928"/>
    <w:uiPriority w:val="9"/>
    <w:unhideWhenUsed/>
    <w:qFormat/>
    <w:pPr>
      <w:keepLines/>
      <w:keepNext/>
      <w:spacing w:before="320" w:after="200"/>
      <w:outlineLvl w:val="7"/>
    </w:pPr>
    <w:rPr>
      <w:rFonts w:ascii="Arial" w:hAnsi="Arial" w:eastAsia="Arial" w:cs="Arial"/>
      <w:i/>
      <w:iCs/>
      <w:sz w:val="22"/>
      <w:szCs w:val="22"/>
    </w:rPr>
  </w:style>
  <w:style w:type="paragraph" w:styleId="969" w:customStyle="1">
    <w:name w:val="标题 911"/>
    <w:basedOn w:val="928"/>
    <w:next w:val="928"/>
    <w:uiPriority w:val="9"/>
    <w:unhideWhenUsed/>
    <w:qFormat/>
    <w:pPr>
      <w:keepLines/>
      <w:keepNext/>
      <w:spacing w:before="320" w:after="200"/>
      <w:outlineLvl w:val="8"/>
    </w:pPr>
    <w:rPr>
      <w:rFonts w:ascii="Arial" w:hAnsi="Arial" w:eastAsia="Arial" w:cs="Arial"/>
      <w:i/>
      <w:iCs/>
      <w:sz w:val="21"/>
      <w:szCs w:val="21"/>
    </w:rPr>
  </w:style>
  <w:style w:type="character" w:styleId="970" w:customStyle="1">
    <w:name w:val="默认段落字体11"/>
    <w:link w:val="928"/>
    <w:uiPriority w:val="1"/>
    <w:unhideWhenUsed/>
    <w:qFormat/>
  </w:style>
  <w:style w:type="table" w:styleId="971" w:customStyle="1">
    <w:name w:val="普通表格11"/>
    <w:uiPriority w:val="99"/>
    <w:unhideWhenUsed/>
    <w:qFormat/>
    <w:tblPr/>
  </w:style>
  <w:style w:type="paragraph" w:styleId="972" w:customStyle="1">
    <w:name w:val="目录 711"/>
    <w:basedOn w:val="928"/>
    <w:next w:val="928"/>
    <w:uiPriority w:val="39"/>
    <w:unhideWhenUsed/>
    <w:qFormat/>
    <w:pPr>
      <w:ind w:left="1701" w:right="0" w:firstLine="0"/>
      <w:spacing w:after="57"/>
    </w:pPr>
  </w:style>
  <w:style w:type="paragraph" w:styleId="973" w:customStyle="1">
    <w:name w:val="题注11"/>
    <w:basedOn w:val="928"/>
    <w:next w:val="928"/>
    <w:uiPriority w:val="35"/>
    <w:unhideWhenUsed/>
    <w:qFormat/>
    <w:pPr>
      <w:spacing w:line="276" w:lineRule="auto"/>
    </w:pPr>
    <w:rPr>
      <w:b/>
      <w:bCs/>
      <w:color w:val="4f81bd"/>
      <w:sz w:val="18"/>
      <w:szCs w:val="18"/>
    </w:rPr>
  </w:style>
  <w:style w:type="paragraph" w:styleId="974" w:customStyle="1">
    <w:name w:val="目录 511"/>
    <w:basedOn w:val="928"/>
    <w:next w:val="928"/>
    <w:uiPriority w:val="39"/>
    <w:unhideWhenUsed/>
    <w:qFormat/>
    <w:pPr>
      <w:ind w:left="1134" w:right="0" w:firstLine="0"/>
      <w:spacing w:after="57"/>
    </w:pPr>
  </w:style>
  <w:style w:type="paragraph" w:styleId="975" w:customStyle="1">
    <w:name w:val="目录 311"/>
    <w:basedOn w:val="928"/>
    <w:next w:val="928"/>
    <w:uiPriority w:val="39"/>
    <w:unhideWhenUsed/>
    <w:qFormat/>
    <w:pPr>
      <w:ind w:left="567" w:right="0" w:firstLine="0"/>
      <w:spacing w:after="57"/>
    </w:pPr>
  </w:style>
  <w:style w:type="paragraph" w:styleId="976" w:customStyle="1">
    <w:name w:val="目录 811"/>
    <w:basedOn w:val="928"/>
    <w:next w:val="928"/>
    <w:uiPriority w:val="39"/>
    <w:unhideWhenUsed/>
    <w:qFormat/>
    <w:pPr>
      <w:ind w:left="1984" w:right="0" w:firstLine="0"/>
      <w:spacing w:after="57"/>
    </w:pPr>
  </w:style>
  <w:style w:type="paragraph" w:styleId="977" w:customStyle="1">
    <w:name w:val="尾注文本11"/>
    <w:basedOn w:val="928"/>
    <w:uiPriority w:val="99"/>
    <w:unhideWhenUsed/>
    <w:qFormat/>
    <w:pPr>
      <w:spacing w:after="0" w:line="240" w:lineRule="auto"/>
    </w:pPr>
    <w:rPr>
      <w:sz w:val="20"/>
    </w:rPr>
  </w:style>
  <w:style w:type="paragraph" w:styleId="978" w:customStyle="1">
    <w:name w:val="页脚12"/>
    <w:basedOn w:val="928"/>
    <w:uiPriority w:val="99"/>
    <w:unhideWhenUsed/>
    <w:qFormat/>
    <w:pPr>
      <w:spacing w:after="0" w:line="240" w:lineRule="auto"/>
      <w:tabs>
        <w:tab w:val="center" w:pos="7143" w:leader="none"/>
        <w:tab w:val="right" w:pos="14287" w:leader="none"/>
      </w:tabs>
    </w:pPr>
  </w:style>
  <w:style w:type="paragraph" w:styleId="979" w:customStyle="1">
    <w:name w:val="页眉11"/>
    <w:basedOn w:val="928"/>
    <w:uiPriority w:val="99"/>
    <w:unhideWhenUsed/>
    <w:qFormat/>
    <w:pPr>
      <w:spacing w:after="0" w:line="240" w:lineRule="auto"/>
      <w:tabs>
        <w:tab w:val="center" w:pos="7143" w:leader="none"/>
        <w:tab w:val="right" w:pos="14287" w:leader="none"/>
      </w:tabs>
    </w:pPr>
  </w:style>
  <w:style w:type="paragraph" w:styleId="980" w:customStyle="1">
    <w:name w:val="目录 1112"/>
    <w:basedOn w:val="928"/>
    <w:next w:val="928"/>
    <w:uiPriority w:val="39"/>
    <w:unhideWhenUsed/>
    <w:qFormat/>
    <w:pPr>
      <w:ind w:left="0" w:right="0" w:firstLine="0"/>
      <w:spacing w:after="57"/>
    </w:pPr>
  </w:style>
  <w:style w:type="paragraph" w:styleId="981" w:customStyle="1">
    <w:name w:val="目录 411"/>
    <w:basedOn w:val="928"/>
    <w:next w:val="928"/>
    <w:uiPriority w:val="39"/>
    <w:unhideWhenUsed/>
    <w:qFormat/>
    <w:pPr>
      <w:ind w:left="850" w:right="0" w:firstLine="0"/>
      <w:spacing w:after="57"/>
    </w:pPr>
  </w:style>
  <w:style w:type="paragraph" w:styleId="982" w:customStyle="1">
    <w:name w:val="副标题11"/>
    <w:basedOn w:val="928"/>
    <w:next w:val="928"/>
    <w:uiPriority w:val="11"/>
    <w:qFormat/>
    <w:pPr>
      <w:spacing w:before="200" w:after="200"/>
    </w:pPr>
    <w:rPr>
      <w:sz w:val="24"/>
      <w:szCs w:val="24"/>
    </w:rPr>
  </w:style>
  <w:style w:type="paragraph" w:styleId="983" w:customStyle="1">
    <w:name w:val="脚注文本11"/>
    <w:basedOn w:val="928"/>
    <w:uiPriority w:val="99"/>
    <w:unhideWhenUsed/>
    <w:qFormat/>
    <w:pPr>
      <w:spacing w:after="40" w:line="240" w:lineRule="auto"/>
    </w:pPr>
    <w:rPr>
      <w:sz w:val="18"/>
    </w:rPr>
  </w:style>
  <w:style w:type="paragraph" w:styleId="984" w:customStyle="1">
    <w:name w:val="目录 611"/>
    <w:basedOn w:val="928"/>
    <w:next w:val="928"/>
    <w:uiPriority w:val="39"/>
    <w:unhideWhenUsed/>
    <w:qFormat/>
    <w:pPr>
      <w:ind w:left="1417" w:right="0" w:firstLine="0"/>
      <w:spacing w:after="57"/>
    </w:pPr>
  </w:style>
  <w:style w:type="paragraph" w:styleId="985" w:customStyle="1">
    <w:name w:val="图表目录11"/>
    <w:basedOn w:val="928"/>
    <w:next w:val="928"/>
    <w:uiPriority w:val="99"/>
    <w:unhideWhenUsed/>
    <w:qFormat/>
    <w:pPr>
      <w:spacing w:after="0" w:afterAutospacing="0"/>
    </w:pPr>
  </w:style>
  <w:style w:type="paragraph" w:styleId="986" w:customStyle="1">
    <w:name w:val="目录 212"/>
    <w:basedOn w:val="928"/>
    <w:next w:val="928"/>
    <w:uiPriority w:val="39"/>
    <w:unhideWhenUsed/>
    <w:qFormat/>
    <w:pPr>
      <w:ind w:left="283" w:right="0" w:firstLine="0"/>
      <w:spacing w:after="57"/>
    </w:pPr>
  </w:style>
  <w:style w:type="paragraph" w:styleId="987" w:customStyle="1">
    <w:name w:val="目录 911"/>
    <w:basedOn w:val="928"/>
    <w:next w:val="928"/>
    <w:uiPriority w:val="39"/>
    <w:unhideWhenUsed/>
    <w:qFormat/>
    <w:pPr>
      <w:ind w:left="2268" w:right="0" w:firstLine="0"/>
      <w:spacing w:after="57"/>
    </w:pPr>
  </w:style>
  <w:style w:type="paragraph" w:styleId="988" w:customStyle="1">
    <w:name w:val="普通(网站)111"/>
    <w:basedOn w:val="928"/>
    <w:uiPriority w:val="99"/>
    <w:qFormat/>
    <w:pPr>
      <w:jc w:val="left"/>
      <w:spacing w:before="100" w:beforeAutospacing="1" w:after="100" w:afterAutospacing="1"/>
      <w:widowControl/>
    </w:pPr>
    <w:rPr>
      <w:rFonts w:ascii="宋体" w:hAnsi="宋体" w:eastAsia="宋体" w:cs="宋体"/>
      <w:sz w:val="24"/>
      <w:szCs w:val="24"/>
    </w:rPr>
  </w:style>
  <w:style w:type="paragraph" w:styleId="989" w:customStyle="1">
    <w:name w:val="标题11"/>
    <w:basedOn w:val="928"/>
    <w:next w:val="928"/>
    <w:uiPriority w:val="10"/>
    <w:qFormat/>
    <w:pPr>
      <w:contextualSpacing/>
      <w:spacing w:before="300" w:after="200"/>
    </w:pPr>
    <w:rPr>
      <w:sz w:val="48"/>
      <w:szCs w:val="48"/>
    </w:rPr>
  </w:style>
  <w:style w:type="table" w:styleId="990" w:customStyle="1">
    <w:name w:val="网格型11"/>
    <w:uiPriority w:val="59"/>
    <w:qFormat/>
    <w:pPr>
      <w:spacing w:after="0" w:line="240" w:lineRule="auto"/>
    </w:pPr>
    <w:tblPr/>
  </w:style>
  <w:style w:type="character" w:styleId="991" w:customStyle="1">
    <w:name w:val="尾注引用11"/>
    <w:link w:val="928"/>
    <w:uiPriority w:val="99"/>
    <w:unhideWhenUsed/>
    <w:qFormat/>
    <w:rPr>
      <w:vertAlign w:val="superscript"/>
    </w:rPr>
  </w:style>
  <w:style w:type="character" w:styleId="992" w:customStyle="1">
    <w:name w:val="强调11"/>
    <w:link w:val="928"/>
    <w:uiPriority w:val="0"/>
    <w:qFormat/>
    <w:rPr>
      <w:i/>
    </w:rPr>
  </w:style>
  <w:style w:type="character" w:styleId="993" w:customStyle="1">
    <w:name w:val="超链接12"/>
    <w:link w:val="928"/>
    <w:uiPriority w:val="99"/>
    <w:unhideWhenUsed/>
    <w:qFormat/>
    <w:rPr>
      <w:color w:val="0000ff"/>
      <w:u w:val="single"/>
    </w:rPr>
  </w:style>
  <w:style w:type="character" w:styleId="994" w:customStyle="1">
    <w:name w:val="脚注引用11"/>
    <w:link w:val="928"/>
    <w:uiPriority w:val="99"/>
    <w:unhideWhenUsed/>
    <w:qFormat/>
    <w:rPr>
      <w:vertAlign w:val="superscript"/>
    </w:rPr>
  </w:style>
  <w:style w:type="character" w:styleId="995" w:customStyle="1">
    <w:name w:val="超链接11"/>
    <w:link w:val="928"/>
    <w:uiPriority w:val="0"/>
    <w:qFormat/>
    <w:rPr>
      <w:rFonts w:ascii="Times New Roman" w:hAnsi="Times New Roman" w:eastAsia="宋体" w:cs="Times New Roman"/>
      <w:sz w:val="21"/>
      <w:szCs w:val="24"/>
      <w:lang w:val="en-US" w:eastAsia="zh-CN" w:bidi="ar-SA"/>
    </w:rPr>
  </w:style>
  <w:style w:type="paragraph" w:styleId="996" w:customStyle="1">
    <w:name w:val="标题 111"/>
    <w:basedOn w:val="928"/>
    <w:next w:val="928"/>
    <w:uiPriority w:val="9"/>
    <w:qFormat/>
    <w:pPr>
      <w:jc w:val="center"/>
      <w:keepLines/>
      <w:keepNext/>
      <w:spacing w:before="480" w:after="200"/>
      <w:outlineLvl w:val="0"/>
    </w:pPr>
    <w:rPr>
      <w:rFonts w:ascii="Arial" w:hAnsi="Arial" w:cs="Arial"/>
      <w:b/>
      <w:sz w:val="32"/>
      <w:szCs w:val="40"/>
    </w:rPr>
  </w:style>
  <w:style w:type="paragraph" w:styleId="997" w:customStyle="1">
    <w:name w:val="标题 2111"/>
    <w:basedOn w:val="928"/>
    <w:next w:val="928"/>
    <w:uiPriority w:val="0"/>
    <w:qFormat/>
    <w:pPr>
      <w:keepLines/>
      <w:keepNext/>
      <w:spacing w:before="260" w:after="260" w:line="416" w:lineRule="auto"/>
      <w:outlineLvl w:val="1"/>
    </w:pPr>
    <w:rPr>
      <w:rFonts w:ascii="Cambria" w:hAnsi="Cambria"/>
      <w:b/>
      <w:bCs/>
      <w:sz w:val="32"/>
      <w:szCs w:val="32"/>
    </w:rPr>
  </w:style>
  <w:style w:type="paragraph" w:styleId="998" w:customStyle="1">
    <w:name w:val="标题 31"/>
    <w:basedOn w:val="928"/>
    <w:next w:val="928"/>
    <w:link w:val="999"/>
    <w:uiPriority w:val="9"/>
    <w:unhideWhenUsed/>
    <w:qFormat/>
    <w:pPr>
      <w:keepLines/>
      <w:keepNext/>
      <w:spacing w:before="320" w:after="200"/>
      <w:outlineLvl w:val="2"/>
    </w:pPr>
    <w:rPr>
      <w:rFonts w:ascii="Arial" w:hAnsi="Arial" w:eastAsia="Arial" w:cs="Arial"/>
      <w:sz w:val="30"/>
      <w:szCs w:val="30"/>
    </w:rPr>
  </w:style>
  <w:style w:type="character" w:styleId="999" w:customStyle="1">
    <w:name w:val="Heading 3 Char"/>
    <w:basedOn w:val="1000"/>
    <w:link w:val="998"/>
    <w:uiPriority w:val="9"/>
    <w:qFormat/>
    <w:rPr>
      <w:rFonts w:ascii="Arial" w:hAnsi="Arial" w:eastAsia="Arial" w:cs="Arial"/>
      <w:sz w:val="30"/>
      <w:szCs w:val="30"/>
    </w:rPr>
  </w:style>
  <w:style w:type="character" w:styleId="1000" w:customStyle="1">
    <w:name w:val="默认段落字体1"/>
    <w:link w:val="928"/>
    <w:uiPriority w:val="0"/>
    <w:semiHidden/>
    <w:qFormat/>
  </w:style>
  <w:style w:type="paragraph" w:styleId="1001" w:customStyle="1">
    <w:name w:val="标题 41"/>
    <w:basedOn w:val="928"/>
    <w:next w:val="928"/>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1002" w:customStyle="1">
    <w:name w:val="标题 51"/>
    <w:basedOn w:val="928"/>
    <w:next w:val="928"/>
    <w:link w:val="1003"/>
    <w:uiPriority w:val="9"/>
    <w:unhideWhenUsed/>
    <w:qFormat/>
    <w:pPr>
      <w:keepLines/>
      <w:keepNext/>
      <w:spacing w:before="320" w:after="200"/>
      <w:outlineLvl w:val="4"/>
    </w:pPr>
    <w:rPr>
      <w:rFonts w:ascii="Arial" w:hAnsi="Arial" w:eastAsia="Arial" w:cs="Arial"/>
      <w:b/>
      <w:bCs/>
      <w:sz w:val="24"/>
      <w:szCs w:val="24"/>
    </w:rPr>
  </w:style>
  <w:style w:type="character" w:styleId="1003" w:customStyle="1">
    <w:name w:val="Heading 5 Char"/>
    <w:basedOn w:val="1000"/>
    <w:link w:val="1002"/>
    <w:uiPriority w:val="9"/>
    <w:qFormat/>
    <w:rPr>
      <w:rFonts w:ascii="Arial" w:hAnsi="Arial" w:eastAsia="Arial" w:cs="Arial"/>
      <w:b/>
      <w:bCs/>
      <w:sz w:val="24"/>
      <w:szCs w:val="24"/>
    </w:rPr>
  </w:style>
  <w:style w:type="paragraph" w:styleId="1004" w:customStyle="1">
    <w:name w:val="标题 61"/>
    <w:basedOn w:val="928"/>
    <w:next w:val="928"/>
    <w:link w:val="1005"/>
    <w:uiPriority w:val="9"/>
    <w:unhideWhenUsed/>
    <w:qFormat/>
    <w:pPr>
      <w:keepLines/>
      <w:keepNext/>
      <w:spacing w:before="320" w:after="200"/>
      <w:outlineLvl w:val="5"/>
    </w:pPr>
    <w:rPr>
      <w:rFonts w:ascii="Arial" w:hAnsi="Arial" w:eastAsia="Arial" w:cs="Arial"/>
      <w:b/>
      <w:bCs/>
      <w:sz w:val="22"/>
      <w:szCs w:val="22"/>
    </w:rPr>
  </w:style>
  <w:style w:type="character" w:styleId="1005" w:customStyle="1">
    <w:name w:val="Heading 6 Char"/>
    <w:basedOn w:val="1000"/>
    <w:link w:val="1004"/>
    <w:uiPriority w:val="9"/>
    <w:qFormat/>
    <w:rPr>
      <w:rFonts w:ascii="Arial" w:hAnsi="Arial" w:eastAsia="Arial" w:cs="Arial"/>
      <w:b/>
      <w:bCs/>
      <w:sz w:val="22"/>
      <w:szCs w:val="22"/>
    </w:rPr>
  </w:style>
  <w:style w:type="paragraph" w:styleId="1006" w:customStyle="1">
    <w:name w:val="标题 71"/>
    <w:basedOn w:val="928"/>
    <w:next w:val="928"/>
    <w:link w:val="1007"/>
    <w:uiPriority w:val="9"/>
    <w:unhideWhenUsed/>
    <w:qFormat/>
    <w:pPr>
      <w:keepLines/>
      <w:keepNext/>
      <w:spacing w:before="320" w:after="200"/>
      <w:outlineLvl w:val="6"/>
    </w:pPr>
    <w:rPr>
      <w:rFonts w:ascii="Arial" w:hAnsi="Arial" w:eastAsia="Arial" w:cs="Arial"/>
      <w:b/>
      <w:bCs/>
      <w:i/>
      <w:iCs/>
      <w:sz w:val="22"/>
      <w:szCs w:val="22"/>
    </w:rPr>
  </w:style>
  <w:style w:type="character" w:styleId="1007" w:customStyle="1">
    <w:name w:val="Heading 7 Char"/>
    <w:basedOn w:val="1000"/>
    <w:link w:val="1006"/>
    <w:uiPriority w:val="9"/>
    <w:qFormat/>
    <w:rPr>
      <w:rFonts w:ascii="Arial" w:hAnsi="Arial" w:eastAsia="Arial" w:cs="Arial"/>
      <w:b/>
      <w:bCs/>
      <w:i/>
      <w:iCs/>
      <w:sz w:val="22"/>
      <w:szCs w:val="22"/>
    </w:rPr>
  </w:style>
  <w:style w:type="paragraph" w:styleId="1008" w:customStyle="1">
    <w:name w:val="标题 81"/>
    <w:basedOn w:val="928"/>
    <w:next w:val="928"/>
    <w:link w:val="1009"/>
    <w:uiPriority w:val="9"/>
    <w:unhideWhenUsed/>
    <w:qFormat/>
    <w:pPr>
      <w:keepLines/>
      <w:keepNext/>
      <w:spacing w:before="320" w:after="200"/>
      <w:outlineLvl w:val="7"/>
    </w:pPr>
    <w:rPr>
      <w:rFonts w:ascii="Arial" w:hAnsi="Arial" w:eastAsia="Arial" w:cs="Arial"/>
      <w:i/>
      <w:iCs/>
      <w:sz w:val="22"/>
      <w:szCs w:val="22"/>
    </w:rPr>
  </w:style>
  <w:style w:type="character" w:styleId="1009" w:customStyle="1">
    <w:name w:val="Heading 8 Char"/>
    <w:basedOn w:val="1000"/>
    <w:link w:val="1008"/>
    <w:uiPriority w:val="9"/>
    <w:qFormat/>
    <w:rPr>
      <w:rFonts w:ascii="Arial" w:hAnsi="Arial" w:eastAsia="Arial" w:cs="Arial"/>
      <w:i/>
      <w:iCs/>
      <w:sz w:val="22"/>
      <w:szCs w:val="22"/>
    </w:rPr>
  </w:style>
  <w:style w:type="paragraph" w:styleId="1010" w:customStyle="1">
    <w:name w:val="标题 91"/>
    <w:basedOn w:val="928"/>
    <w:next w:val="928"/>
    <w:link w:val="1011"/>
    <w:uiPriority w:val="9"/>
    <w:unhideWhenUsed/>
    <w:qFormat/>
    <w:pPr>
      <w:keepLines/>
      <w:keepNext/>
      <w:spacing w:before="320" w:after="200"/>
      <w:outlineLvl w:val="8"/>
    </w:pPr>
    <w:rPr>
      <w:rFonts w:ascii="Arial" w:hAnsi="Arial" w:eastAsia="Arial" w:cs="Arial"/>
      <w:i/>
      <w:iCs/>
      <w:sz w:val="21"/>
      <w:szCs w:val="21"/>
    </w:rPr>
  </w:style>
  <w:style w:type="character" w:styleId="1011" w:customStyle="1">
    <w:name w:val="Heading 9 Char"/>
    <w:basedOn w:val="1000"/>
    <w:link w:val="1010"/>
    <w:uiPriority w:val="9"/>
    <w:qFormat/>
    <w:rPr>
      <w:rFonts w:ascii="Arial" w:hAnsi="Arial" w:eastAsia="Arial" w:cs="Arial"/>
      <w:i/>
      <w:iCs/>
      <w:sz w:val="21"/>
      <w:szCs w:val="21"/>
    </w:rPr>
  </w:style>
  <w:style w:type="table" w:styleId="1012" w:customStyle="1">
    <w:name w:val="普通表格1"/>
    <w:uiPriority w:val="0"/>
    <w:semiHidden/>
    <w:qFormat/>
    <w:tblPr/>
  </w:style>
  <w:style w:type="paragraph" w:styleId="1013" w:customStyle="1">
    <w:name w:val="目录 71"/>
    <w:basedOn w:val="928"/>
    <w:next w:val="928"/>
    <w:uiPriority w:val="39"/>
    <w:unhideWhenUsed/>
    <w:qFormat/>
    <w:pPr>
      <w:ind w:left="1701" w:right="0" w:firstLine="0"/>
      <w:spacing w:after="57"/>
    </w:pPr>
  </w:style>
  <w:style w:type="paragraph" w:styleId="1014" w:customStyle="1">
    <w:name w:val="正文缩进1"/>
    <w:basedOn w:val="928"/>
    <w:next w:val="1015"/>
    <w:uiPriority w:val="0"/>
    <w:qFormat/>
    <w:pPr>
      <w:ind w:firstLine="420"/>
    </w:pPr>
  </w:style>
  <w:style w:type="paragraph" w:styleId="1015" w:customStyle="1">
    <w:name w:val="正文文本11"/>
    <w:basedOn w:val="928"/>
    <w:next w:val="1016"/>
    <w:uiPriority w:val="0"/>
    <w:qFormat/>
    <w:pPr>
      <w:spacing w:after="120"/>
    </w:pPr>
  </w:style>
  <w:style w:type="paragraph" w:styleId="1016" w:customStyle="1">
    <w:name w:val="一级条标题"/>
    <w:basedOn w:val="1017"/>
    <w:next w:val="101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7" w:customStyle="1">
    <w:name w:val="章标题"/>
    <w:next w:val="92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18" w:customStyle="1">
    <w:name w:val="段"/>
    <w:basedOn w:val="1019"/>
    <w:next w:val="928"/>
    <w:uiPriority w:val="0"/>
    <w:qFormat/>
    <w:pPr>
      <w:ind w:firstLine="200"/>
      <w:widowControl/>
    </w:pPr>
    <w:rPr>
      <w:rFonts w:ascii="宋体"/>
      <w:sz w:val="20"/>
      <w:szCs w:val="20"/>
    </w:rPr>
  </w:style>
  <w:style w:type="paragraph" w:styleId="1019" w:customStyle="1">
    <w:name w:val="正文1"/>
    <w:basedOn w:val="1020"/>
    <w:next w:val="1022"/>
    <w:link w:val="1024"/>
    <w:uiPriority w:val="0"/>
    <w:qFormat/>
    <w:pPr>
      <w:spacing w:line="560" w:lineRule="atLeast"/>
      <w:widowControl w:val="off"/>
    </w:pPr>
    <w:rPr>
      <w:rFonts w:ascii="Times New Roman" w:hAnsi="Times New Roman" w:eastAsia="宋体" w:cs="Times New Roman"/>
      <w:sz w:val="28"/>
      <w:lang w:val="en-US" w:eastAsia="zh-CN" w:bidi="ar-SA"/>
    </w:rPr>
  </w:style>
  <w:style w:type="paragraph" w:styleId="1020" w:customStyle="1">
    <w:name w:val="正文112"/>
    <w:next w:val="1021"/>
    <w:uiPriority w:val="0"/>
    <w:qFormat/>
    <w:rPr>
      <w:rFonts w:hint="default" w:ascii="宋体" w:hAnsi="宋体" w:eastAsia="宋体" w:cs="Times New Roman"/>
      <w:sz w:val="24"/>
      <w:szCs w:val="24"/>
      <w:lang w:val="en-US" w:eastAsia="zh-CN" w:bidi="ar-SA"/>
    </w:rPr>
  </w:style>
  <w:style w:type="paragraph" w:styleId="1021" w:customStyle="1">
    <w:name w:val="无间隔1"/>
    <w:uiPriority w:val="0"/>
    <w:qFormat/>
    <w:rPr>
      <w:rFonts w:hint="default" w:ascii="Times New Roman" w:hAnsi="Times New Roman" w:eastAsia="宋体" w:cs="Times New Roman"/>
      <w:sz w:val="22"/>
      <w:szCs w:val="22"/>
      <w:lang w:val="en-US" w:eastAsia="en-US" w:bidi="ar-SA"/>
    </w:rPr>
  </w:style>
  <w:style w:type="paragraph" w:styleId="1022" w:customStyle="1">
    <w:name w:val="脚注文本1"/>
    <w:basedOn w:val="1020"/>
    <w:next w:val="1023"/>
    <w:uiPriority w:val="0"/>
    <w:qFormat/>
    <w:pPr>
      <w:spacing w:after="40"/>
    </w:pPr>
    <w:rPr>
      <w:sz w:val="18"/>
    </w:rPr>
  </w:style>
  <w:style w:type="paragraph" w:styleId="1023" w:customStyle="1">
    <w:name w:val="索引 51"/>
    <w:basedOn w:val="1020"/>
    <w:next w:val="1019"/>
    <w:uiPriority w:val="0"/>
    <w:qFormat/>
    <w:pPr>
      <w:ind w:left="798"/>
    </w:pPr>
    <w:rPr>
      <w:rFonts w:ascii="Calibri" w:hAnsi="Calibri"/>
    </w:rPr>
  </w:style>
  <w:style w:type="character" w:styleId="1024" w:customStyle="1">
    <w:name w:val="NormalCharacter1"/>
    <w:link w:val="1019"/>
    <w:uiPriority w:val="0"/>
    <w:semiHidden/>
    <w:qFormat/>
    <w:rPr>
      <w:rFonts w:ascii="Times New Roman" w:hAnsi="Times New Roman" w:eastAsia="宋体" w:cs="Times New Roman"/>
      <w:sz w:val="28"/>
      <w:lang w:val="en-US" w:eastAsia="zh-CN" w:bidi="ar-SA"/>
    </w:rPr>
  </w:style>
  <w:style w:type="paragraph" w:styleId="1025" w:customStyle="1">
    <w:name w:val="题注1"/>
    <w:basedOn w:val="928"/>
    <w:next w:val="928"/>
    <w:uiPriority w:val="35"/>
    <w:unhideWhenUsed/>
    <w:qFormat/>
    <w:pPr>
      <w:spacing w:line="276" w:lineRule="auto"/>
    </w:pPr>
    <w:rPr>
      <w:b/>
      <w:bCs/>
      <w:color w:val="5b9bd5"/>
      <w:sz w:val="18"/>
      <w:szCs w:val="18"/>
    </w:rPr>
  </w:style>
  <w:style w:type="paragraph" w:styleId="1026" w:customStyle="1">
    <w:name w:val="索引 52"/>
    <w:basedOn w:val="928"/>
    <w:next w:val="928"/>
    <w:uiPriority w:val="0"/>
    <w:qFormat/>
    <w:pPr>
      <w:ind w:left="798"/>
    </w:pPr>
    <w:rPr>
      <w:rFonts w:ascii="Calibri" w:hAnsi="Calibri"/>
    </w:rPr>
  </w:style>
  <w:style w:type="paragraph" w:styleId="1027" w:customStyle="1">
    <w:name w:val="文档结构图1"/>
    <w:basedOn w:val="928"/>
    <w:uiPriority w:val="0"/>
    <w:qFormat/>
    <w:pPr>
      <w:spacing w:line="360" w:lineRule="auto"/>
    </w:pPr>
    <w:rPr>
      <w:rFonts w:ascii="微软雅黑" w:hAnsi="微软雅黑"/>
      <w:sz w:val="18"/>
      <w:szCs w:val="18"/>
    </w:rPr>
  </w:style>
  <w:style w:type="paragraph" w:styleId="1028" w:customStyle="1">
    <w:name w:val="正文文本缩进111"/>
    <w:basedOn w:val="928"/>
    <w:uiPriority w:val="0"/>
    <w:qFormat/>
    <w:pPr>
      <w:ind w:firstLine="600"/>
    </w:pPr>
    <w:rPr>
      <w:rFonts w:eastAsia="仿宋_GB2312"/>
      <w:sz w:val="28"/>
    </w:rPr>
  </w:style>
  <w:style w:type="paragraph" w:styleId="1029" w:customStyle="1">
    <w:name w:val="文本块111"/>
    <w:basedOn w:val="928"/>
    <w:next w:val="928"/>
    <w:uiPriority w:val="99"/>
    <w:qFormat/>
    <w:pPr>
      <w:ind w:left="256" w:right="6" w:firstLine="624"/>
    </w:pPr>
    <w:rPr>
      <w:rFonts w:eastAsia="仿宋_GB2312"/>
      <w:sz w:val="28"/>
      <w:szCs w:val="20"/>
    </w:rPr>
  </w:style>
  <w:style w:type="paragraph" w:styleId="1030" w:customStyle="1">
    <w:name w:val="索引 41"/>
    <w:basedOn w:val="928"/>
    <w:next w:val="928"/>
    <w:uiPriority w:val="99"/>
    <w:unhideWhenUsed/>
    <w:qFormat/>
    <w:pPr>
      <w:ind w:left="600"/>
    </w:pPr>
    <w:rPr>
      <w:rFonts w:ascii="宋体"/>
      <w:b/>
      <w:position w:val="-10"/>
      <w:sz w:val="24"/>
      <w:szCs w:val="20"/>
    </w:rPr>
  </w:style>
  <w:style w:type="paragraph" w:styleId="1031" w:customStyle="1">
    <w:name w:val="目录 51"/>
    <w:basedOn w:val="928"/>
    <w:next w:val="928"/>
    <w:uiPriority w:val="39"/>
    <w:unhideWhenUsed/>
    <w:qFormat/>
    <w:pPr>
      <w:ind w:left="1134" w:right="0" w:firstLine="0"/>
      <w:spacing w:after="57"/>
    </w:pPr>
  </w:style>
  <w:style w:type="paragraph" w:styleId="1032" w:customStyle="1">
    <w:name w:val="目录 31"/>
    <w:basedOn w:val="928"/>
    <w:next w:val="928"/>
    <w:uiPriority w:val="0"/>
    <w:qFormat/>
    <w:pPr>
      <w:ind w:left="840"/>
    </w:pPr>
  </w:style>
  <w:style w:type="paragraph" w:styleId="1033" w:customStyle="1">
    <w:name w:val="纯文本1"/>
    <w:basedOn w:val="928"/>
    <w:uiPriority w:val="0"/>
    <w:qFormat/>
    <w:rPr>
      <w:rFonts w:ascii="宋体"/>
      <w:sz w:val="20"/>
    </w:rPr>
  </w:style>
  <w:style w:type="paragraph" w:styleId="1034" w:customStyle="1">
    <w:name w:val="目录 81"/>
    <w:basedOn w:val="928"/>
    <w:next w:val="928"/>
    <w:uiPriority w:val="39"/>
    <w:unhideWhenUsed/>
    <w:qFormat/>
    <w:pPr>
      <w:ind w:left="1984" w:right="0" w:firstLine="0"/>
      <w:spacing w:after="57"/>
    </w:pPr>
  </w:style>
  <w:style w:type="paragraph" w:styleId="1035" w:customStyle="1">
    <w:name w:val="日期1"/>
    <w:basedOn w:val="928"/>
    <w:next w:val="928"/>
    <w:uiPriority w:val="0"/>
    <w:qFormat/>
    <w:pPr>
      <w:ind w:firstLine="652"/>
      <w:spacing w:line="319" w:lineRule="auto"/>
    </w:pPr>
    <w:rPr>
      <w:rFonts w:ascii="Century Schoolbook" w:hAnsi="Century Schoolbook" w:eastAsia="文鼎小标宋"/>
      <w:spacing w:val="-4"/>
      <w:sz w:val="23"/>
      <w:szCs w:val="20"/>
    </w:rPr>
  </w:style>
  <w:style w:type="paragraph" w:styleId="1036" w:customStyle="1">
    <w:name w:val="尾注文本1"/>
    <w:basedOn w:val="928"/>
    <w:link w:val="1037"/>
    <w:uiPriority w:val="99"/>
    <w:unhideWhenUsed/>
    <w:qFormat/>
    <w:pPr>
      <w:spacing w:after="0" w:line="240" w:lineRule="auto"/>
    </w:pPr>
    <w:rPr>
      <w:sz w:val="20"/>
    </w:rPr>
  </w:style>
  <w:style w:type="character" w:styleId="1037" w:customStyle="1">
    <w:name w:val="Endnote Text Char"/>
    <w:link w:val="1036"/>
    <w:uiPriority w:val="99"/>
    <w:qFormat/>
    <w:rPr>
      <w:sz w:val="20"/>
    </w:rPr>
  </w:style>
  <w:style w:type="paragraph" w:styleId="1038" w:customStyle="1">
    <w:name w:val="页脚11"/>
    <w:basedOn w:val="928"/>
    <w:uiPriority w:val="0"/>
    <w:qFormat/>
    <w:pPr>
      <w:jc w:val="left"/>
      <w:tabs>
        <w:tab w:val="center" w:pos="4153" w:leader="none"/>
        <w:tab w:val="right" w:pos="8306" w:leader="none"/>
      </w:tabs>
    </w:pPr>
    <w:rPr>
      <w:sz w:val="18"/>
    </w:rPr>
  </w:style>
  <w:style w:type="paragraph" w:styleId="1039" w:customStyle="1">
    <w:name w:val="寄信人地址1"/>
    <w:basedOn w:val="928"/>
    <w:uiPriority w:val="0"/>
    <w:qFormat/>
    <w:rPr>
      <w:rFonts w:ascii="Arial" w:hAnsi="Arial"/>
    </w:rPr>
  </w:style>
  <w:style w:type="paragraph" w:styleId="1040" w:customStyle="1">
    <w:name w:val="页眉1"/>
    <w:basedOn w:val="928"/>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1041" w:customStyle="1">
    <w:name w:val="目录 1111"/>
    <w:basedOn w:val="928"/>
    <w:next w:val="928"/>
    <w:uiPriority w:val="0"/>
    <w:qFormat/>
  </w:style>
  <w:style w:type="paragraph" w:styleId="1042" w:customStyle="1">
    <w:name w:val="目录 41"/>
    <w:basedOn w:val="928"/>
    <w:next w:val="928"/>
    <w:uiPriority w:val="39"/>
    <w:unhideWhenUsed/>
    <w:qFormat/>
    <w:pPr>
      <w:ind w:left="850" w:right="0" w:firstLine="0"/>
      <w:spacing w:after="57"/>
    </w:pPr>
  </w:style>
  <w:style w:type="paragraph" w:styleId="1043" w:customStyle="1">
    <w:name w:val="副标题1"/>
    <w:basedOn w:val="928"/>
    <w:next w:val="928"/>
    <w:uiPriority w:val="11"/>
    <w:qFormat/>
    <w:pPr>
      <w:ind w:firstLine="200"/>
      <w:jc w:val="left"/>
      <w:spacing w:line="400" w:lineRule="exact"/>
      <w:outlineLvl w:val="1"/>
    </w:pPr>
    <w:rPr>
      <w:rFonts w:ascii="Cambria" w:hAnsi="Cambria" w:eastAsia="黑体"/>
      <w:b/>
      <w:bCs/>
      <w:szCs w:val="32"/>
    </w:rPr>
  </w:style>
  <w:style w:type="paragraph" w:styleId="1044" w:customStyle="1">
    <w:name w:val="脚注文本2"/>
    <w:basedOn w:val="928"/>
    <w:next w:val="1026"/>
    <w:uiPriority w:val="99"/>
    <w:unhideWhenUsed/>
    <w:qFormat/>
    <w:pPr>
      <w:spacing w:after="40"/>
    </w:pPr>
    <w:rPr>
      <w:sz w:val="18"/>
    </w:rPr>
  </w:style>
  <w:style w:type="paragraph" w:styleId="1045" w:customStyle="1">
    <w:name w:val="目录 61"/>
    <w:basedOn w:val="928"/>
    <w:next w:val="928"/>
    <w:uiPriority w:val="39"/>
    <w:unhideWhenUsed/>
    <w:qFormat/>
    <w:pPr>
      <w:ind w:left="1417" w:right="0" w:firstLine="0"/>
      <w:spacing w:after="57"/>
    </w:pPr>
  </w:style>
  <w:style w:type="paragraph" w:styleId="1046" w:customStyle="1">
    <w:name w:val="正文文本缩进 31"/>
    <w:basedOn w:val="928"/>
    <w:uiPriority w:val="0"/>
    <w:qFormat/>
    <w:pPr>
      <w:ind w:firstLine="600"/>
      <w:spacing w:before="50" w:after="50" w:line="400" w:lineRule="exact"/>
    </w:pPr>
    <w:rPr>
      <w:rFonts w:ascii="仿宋_GB2312" w:hAnsi="宋体" w:eastAsia="仿宋_GB2312"/>
      <w:sz w:val="32"/>
    </w:rPr>
  </w:style>
  <w:style w:type="paragraph" w:styleId="1047" w:customStyle="1">
    <w:name w:val="图表目录1"/>
    <w:basedOn w:val="928"/>
    <w:next w:val="928"/>
    <w:uiPriority w:val="99"/>
    <w:unhideWhenUsed/>
    <w:qFormat/>
    <w:pPr>
      <w:spacing w:after="0" w:afterAutospacing="0"/>
    </w:pPr>
  </w:style>
  <w:style w:type="paragraph" w:styleId="1048" w:customStyle="1">
    <w:name w:val="目录 211"/>
    <w:basedOn w:val="928"/>
    <w:next w:val="928"/>
    <w:uiPriority w:val="39"/>
    <w:unhideWhenUsed/>
    <w:qFormat/>
    <w:pPr>
      <w:ind w:left="283" w:right="0" w:firstLine="0"/>
      <w:spacing w:after="57"/>
    </w:pPr>
  </w:style>
  <w:style w:type="paragraph" w:styleId="1049" w:customStyle="1">
    <w:name w:val="目录 91"/>
    <w:basedOn w:val="928"/>
    <w:next w:val="928"/>
    <w:uiPriority w:val="39"/>
    <w:unhideWhenUsed/>
    <w:qFormat/>
    <w:pPr>
      <w:ind w:left="2268" w:right="0" w:firstLine="0"/>
      <w:spacing w:after="57"/>
    </w:pPr>
  </w:style>
  <w:style w:type="paragraph" w:styleId="1050" w:customStyle="1">
    <w:name w:val="正文文本 21"/>
    <w:basedOn w:val="928"/>
    <w:uiPriority w:val="0"/>
    <w:qFormat/>
    <w:pPr>
      <w:jc w:val="center"/>
      <w:widowControl/>
    </w:pPr>
    <w:rPr>
      <w:rFonts w:ascii="楷体_GB2312" w:eastAsia="楷体_GB2312"/>
      <w:sz w:val="28"/>
      <w:szCs w:val="28"/>
    </w:rPr>
  </w:style>
  <w:style w:type="paragraph" w:styleId="1051" w:customStyle="1">
    <w:name w:val="HTML 预设格式1"/>
    <w:basedOn w:val="928"/>
    <w:uiPriority w:val="99"/>
    <w:unhideWhenUsed/>
    <w:qFormat/>
    <w:rPr>
      <w:rFonts w:ascii="Courier New" w:hAnsi="Courier New" w:cs="Courier New"/>
      <w:sz w:val="20"/>
      <w:szCs w:val="20"/>
    </w:rPr>
  </w:style>
  <w:style w:type="paragraph" w:styleId="1052" w:customStyle="1">
    <w:name w:val="普通(网站)1"/>
    <w:basedOn w:val="928"/>
    <w:uiPriority w:val="99"/>
    <w:qFormat/>
    <w:pPr>
      <w:jc w:val="left"/>
      <w:spacing w:before="100" w:beforeAutospacing="1" w:after="100" w:afterAutospacing="1"/>
      <w:widowControl/>
    </w:pPr>
    <w:rPr>
      <w:rFonts w:ascii="宋体" w:hAnsi="宋体"/>
      <w:sz w:val="24"/>
    </w:rPr>
  </w:style>
  <w:style w:type="paragraph" w:styleId="1053" w:customStyle="1">
    <w:name w:val="标题1"/>
    <w:basedOn w:val="928"/>
    <w:next w:val="928"/>
    <w:link w:val="1054"/>
    <w:uiPriority w:val="10"/>
    <w:qFormat/>
    <w:pPr>
      <w:contextualSpacing/>
      <w:spacing w:before="300" w:after="200"/>
    </w:pPr>
    <w:rPr>
      <w:sz w:val="48"/>
      <w:szCs w:val="48"/>
    </w:rPr>
  </w:style>
  <w:style w:type="character" w:styleId="1054" w:customStyle="1">
    <w:name w:val="Title Char"/>
    <w:basedOn w:val="1000"/>
    <w:link w:val="1053"/>
    <w:uiPriority w:val="10"/>
    <w:qFormat/>
    <w:rPr>
      <w:sz w:val="48"/>
      <w:szCs w:val="48"/>
    </w:rPr>
  </w:style>
  <w:style w:type="paragraph" w:styleId="1055" w:customStyle="1">
    <w:name w:val="正文首行缩进1"/>
    <w:basedOn w:val="1015"/>
    <w:uiPriority w:val="0"/>
    <w:qFormat/>
    <w:pPr>
      <w:ind w:firstLine="200"/>
      <w:spacing w:line="360" w:lineRule="auto"/>
    </w:pPr>
    <w:rPr>
      <w:rFonts w:ascii="仿宋_GB2312" w:eastAsia="仿宋_GB2312"/>
      <w:sz w:val="30"/>
      <w:szCs w:val="30"/>
    </w:rPr>
  </w:style>
  <w:style w:type="paragraph" w:styleId="1056" w:customStyle="1">
    <w:name w:val="正文首行缩进 21"/>
    <w:basedOn w:val="1028"/>
    <w:next w:val="928"/>
    <w:uiPriority w:val="0"/>
    <w:qFormat/>
    <w:pPr>
      <w:ind w:left="0" w:firstLine="420"/>
      <w:spacing w:after="0" w:line="360" w:lineRule="auto"/>
    </w:pPr>
    <w:rPr>
      <w:rFonts w:ascii="宋体" w:hAnsi="宋体"/>
      <w:sz w:val="20"/>
      <w:szCs w:val="20"/>
    </w:rPr>
  </w:style>
  <w:style w:type="table" w:styleId="1057" w:customStyle="1">
    <w:name w:val="网格型1"/>
    <w:basedOn w:val="1012"/>
    <w:uiPriority w:val="0"/>
    <w:qFormat/>
    <w:pPr>
      <w:jc w:val="both"/>
      <w:widowControl w:val="off"/>
    </w:pPr>
    <w:tblPr/>
  </w:style>
  <w:style w:type="character" w:styleId="1058" w:customStyle="1">
    <w:name w:val="尾注引用1"/>
    <w:basedOn w:val="1000"/>
    <w:link w:val="928"/>
    <w:uiPriority w:val="99"/>
    <w:unhideWhenUsed/>
    <w:qFormat/>
    <w:rPr>
      <w:vertAlign w:val="superscript"/>
    </w:rPr>
  </w:style>
  <w:style w:type="character" w:styleId="1059" w:customStyle="1">
    <w:name w:val="页码1"/>
    <w:basedOn w:val="1000"/>
    <w:link w:val="928"/>
    <w:uiPriority w:val="0"/>
    <w:qFormat/>
  </w:style>
  <w:style w:type="character" w:styleId="1060" w:customStyle="1">
    <w:name w:val="已访问的超链接1"/>
    <w:basedOn w:val="1000"/>
    <w:link w:val="928"/>
    <w:uiPriority w:val="0"/>
    <w:qFormat/>
    <w:rPr>
      <w:rFonts w:hint="eastAsia" w:ascii="微软雅黑" w:hAnsi="微软雅黑" w:eastAsia="微软雅黑" w:cs="微软雅黑"/>
      <w:color w:val="3d3d3d"/>
      <w:u w:val="none"/>
    </w:rPr>
  </w:style>
  <w:style w:type="character" w:styleId="1061" w:customStyle="1">
    <w:name w:val="强调1"/>
    <w:basedOn w:val="1000"/>
    <w:link w:val="928"/>
    <w:uiPriority w:val="0"/>
    <w:qFormat/>
    <w:rPr>
      <w:i/>
    </w:rPr>
  </w:style>
  <w:style w:type="character" w:styleId="1062" w:customStyle="1">
    <w:name w:val="超链接111"/>
    <w:basedOn w:val="1000"/>
    <w:link w:val="928"/>
    <w:uiPriority w:val="99"/>
    <w:qFormat/>
    <w:rPr>
      <w:color w:val="333333"/>
      <w:u w:val="none"/>
    </w:rPr>
  </w:style>
  <w:style w:type="character" w:styleId="1063" w:customStyle="1">
    <w:name w:val="脚注引用1"/>
    <w:basedOn w:val="1000"/>
    <w:link w:val="928"/>
    <w:uiPriority w:val="99"/>
    <w:unhideWhenUsed/>
    <w:qFormat/>
    <w:rPr>
      <w:vertAlign w:val="superscript"/>
    </w:rPr>
  </w:style>
  <w:style w:type="character" w:styleId="1064" w:customStyle="1">
    <w:name w:val="Heading 1 Char"/>
    <w:basedOn w:val="1000"/>
    <w:link w:val="928"/>
    <w:uiPriority w:val="9"/>
    <w:qFormat/>
    <w:rPr>
      <w:rFonts w:ascii="Arial" w:hAnsi="Arial" w:eastAsia="Arial" w:cs="Arial"/>
      <w:sz w:val="40"/>
      <w:szCs w:val="40"/>
    </w:rPr>
  </w:style>
  <w:style w:type="character" w:styleId="1065" w:customStyle="1">
    <w:name w:val="Heading 2 Char"/>
    <w:basedOn w:val="1000"/>
    <w:link w:val="928"/>
    <w:uiPriority w:val="9"/>
    <w:qFormat/>
    <w:rPr>
      <w:rFonts w:ascii="Arial" w:hAnsi="Arial" w:eastAsia="Arial" w:cs="Arial"/>
      <w:sz w:val="34"/>
    </w:rPr>
  </w:style>
  <w:style w:type="character" w:styleId="1066" w:customStyle="1">
    <w:name w:val="Heading 4 Char"/>
    <w:basedOn w:val="1000"/>
    <w:link w:val="928"/>
    <w:uiPriority w:val="9"/>
    <w:qFormat/>
    <w:rPr>
      <w:rFonts w:ascii="Arial" w:hAnsi="Arial" w:eastAsia="Arial" w:cs="Arial"/>
      <w:b/>
      <w:bCs/>
      <w:sz w:val="26"/>
      <w:szCs w:val="26"/>
    </w:rPr>
  </w:style>
  <w:style w:type="paragraph" w:styleId="1067">
    <w:name w:val="List Paragraph"/>
    <w:basedOn w:val="928"/>
    <w:uiPriority w:val="34"/>
    <w:qFormat/>
    <w:pPr>
      <w:contextualSpacing/>
      <w:ind w:left="720"/>
    </w:pPr>
  </w:style>
  <w:style w:type="paragraph" w:styleId="1068">
    <w:name w:val="No Spacing"/>
    <w:uiPriority w:val="1"/>
    <w:qFormat/>
    <w:pPr>
      <w:spacing w:before="0" w:after="0" w:line="240" w:lineRule="auto"/>
    </w:pPr>
    <w:rPr>
      <w:rFonts w:hint="default" w:ascii="Times New Roman" w:hAnsi="Times New Roman" w:eastAsia="宋体" w:cs="Times New Roman"/>
    </w:rPr>
  </w:style>
  <w:style w:type="character" w:styleId="1069" w:customStyle="1">
    <w:name w:val="Subtitle Char"/>
    <w:basedOn w:val="1000"/>
    <w:link w:val="928"/>
    <w:uiPriority w:val="11"/>
    <w:qFormat/>
    <w:rPr>
      <w:sz w:val="24"/>
      <w:szCs w:val="24"/>
    </w:rPr>
  </w:style>
  <w:style w:type="paragraph" w:styleId="1070">
    <w:name w:val="Quote"/>
    <w:basedOn w:val="928"/>
    <w:next w:val="928"/>
    <w:link w:val="1071"/>
    <w:uiPriority w:val="29"/>
    <w:qFormat/>
    <w:pPr>
      <w:ind w:left="720" w:right="720"/>
    </w:pPr>
    <w:rPr>
      <w:i/>
    </w:rPr>
  </w:style>
  <w:style w:type="character" w:styleId="1071" w:customStyle="1">
    <w:name w:val="Quote Char"/>
    <w:link w:val="1070"/>
    <w:uiPriority w:val="29"/>
    <w:qFormat/>
    <w:rPr>
      <w:i/>
    </w:rPr>
  </w:style>
  <w:style w:type="paragraph" w:styleId="1072">
    <w:name w:val="Intense Quote"/>
    <w:basedOn w:val="928"/>
    <w:next w:val="928"/>
    <w:link w:val="10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3" w:customStyle="1">
    <w:name w:val="Intense Quote Char"/>
    <w:link w:val="1072"/>
    <w:uiPriority w:val="30"/>
    <w:qFormat/>
    <w:rPr>
      <w:i/>
    </w:rPr>
  </w:style>
  <w:style w:type="character" w:styleId="1074" w:customStyle="1">
    <w:name w:val="Header Char"/>
    <w:basedOn w:val="1000"/>
    <w:link w:val="928"/>
    <w:uiPriority w:val="99"/>
    <w:qFormat/>
  </w:style>
  <w:style w:type="character" w:styleId="1075" w:customStyle="1">
    <w:name w:val="Footer Char"/>
    <w:basedOn w:val="1000"/>
    <w:link w:val="928"/>
    <w:uiPriority w:val="99"/>
    <w:qFormat/>
  </w:style>
  <w:style w:type="character" w:styleId="1076" w:customStyle="1">
    <w:name w:val="Caption Char"/>
    <w:link w:val="928"/>
    <w:uiPriority w:val="99"/>
    <w:qFormat/>
  </w:style>
  <w:style w:type="table" w:styleId="1077" w:customStyle="1">
    <w:name w:val="Table Grid Light"/>
    <w:basedOn w:val="1012"/>
    <w:uiPriority w:val="59"/>
    <w:qFormat/>
    <w:pPr>
      <w:spacing w:after="0" w:line="240" w:lineRule="auto"/>
    </w:pPr>
    <w:tblPr/>
  </w:style>
  <w:style w:type="table" w:styleId="1078" w:customStyle="1">
    <w:name w:val="Plain Table 1"/>
    <w:basedOn w:val="1012"/>
    <w:uiPriority w:val="59"/>
    <w:qFormat/>
    <w:pPr>
      <w:spacing w:after="0" w:line="240" w:lineRule="auto"/>
    </w:pPr>
    <w:tblPr/>
  </w:style>
  <w:style w:type="table" w:styleId="1079" w:customStyle="1">
    <w:name w:val="Plain Table 2"/>
    <w:basedOn w:val="1012"/>
    <w:uiPriority w:val="59"/>
    <w:qFormat/>
    <w:pPr>
      <w:spacing w:after="0" w:line="240" w:lineRule="auto"/>
    </w:pPr>
    <w:tblPr/>
  </w:style>
  <w:style w:type="table" w:styleId="1080" w:customStyle="1">
    <w:name w:val="Plain Table 3"/>
    <w:basedOn w:val="1012"/>
    <w:uiPriority w:val="99"/>
    <w:qFormat/>
    <w:pPr>
      <w:spacing w:after="0" w:line="240" w:lineRule="auto"/>
    </w:pPr>
    <w:tblPr/>
  </w:style>
  <w:style w:type="table" w:styleId="1081" w:customStyle="1">
    <w:name w:val="Plain Table 4"/>
    <w:basedOn w:val="1012"/>
    <w:uiPriority w:val="99"/>
    <w:qFormat/>
    <w:pPr>
      <w:spacing w:after="0" w:line="240" w:lineRule="auto"/>
    </w:pPr>
    <w:tblPr/>
  </w:style>
  <w:style w:type="table" w:styleId="1082" w:customStyle="1">
    <w:name w:val="Plain Table 5"/>
    <w:basedOn w:val="1012"/>
    <w:uiPriority w:val="99"/>
    <w:qFormat/>
    <w:pPr>
      <w:spacing w:after="0" w:line="240" w:lineRule="auto"/>
    </w:pPr>
    <w:tblPr/>
  </w:style>
  <w:style w:type="table" w:styleId="1083" w:customStyle="1">
    <w:name w:val="Grid Table 1 Light"/>
    <w:basedOn w:val="1012"/>
    <w:uiPriority w:val="99"/>
    <w:qFormat/>
    <w:pPr>
      <w:spacing w:after="0" w:line="240" w:lineRule="auto"/>
    </w:pPr>
    <w:tblPr/>
  </w:style>
  <w:style w:type="table" w:styleId="1084" w:customStyle="1">
    <w:name w:val="Grid Table 1 Light - Accent 1"/>
    <w:basedOn w:val="1012"/>
    <w:uiPriority w:val="99"/>
    <w:qFormat/>
    <w:pPr>
      <w:spacing w:after="0" w:line="240" w:lineRule="auto"/>
    </w:pPr>
    <w:tblPr/>
  </w:style>
  <w:style w:type="table" w:styleId="1085" w:customStyle="1">
    <w:name w:val="Grid Table 1 Light - Accent 2"/>
    <w:basedOn w:val="1012"/>
    <w:uiPriority w:val="99"/>
    <w:qFormat/>
    <w:pPr>
      <w:spacing w:after="0" w:line="240" w:lineRule="auto"/>
    </w:pPr>
    <w:tblPr/>
  </w:style>
  <w:style w:type="table" w:styleId="1086" w:customStyle="1">
    <w:name w:val="Grid Table 1 Light - Accent 3"/>
    <w:basedOn w:val="1012"/>
    <w:uiPriority w:val="99"/>
    <w:qFormat/>
    <w:pPr>
      <w:spacing w:after="0" w:line="240" w:lineRule="auto"/>
    </w:pPr>
    <w:tblPr/>
  </w:style>
  <w:style w:type="table" w:styleId="1087" w:customStyle="1">
    <w:name w:val="Grid Table 1 Light - Accent 4"/>
    <w:basedOn w:val="1012"/>
    <w:uiPriority w:val="99"/>
    <w:qFormat/>
    <w:pPr>
      <w:spacing w:after="0" w:line="240" w:lineRule="auto"/>
    </w:pPr>
    <w:tblPr/>
  </w:style>
  <w:style w:type="table" w:styleId="1088" w:customStyle="1">
    <w:name w:val="Grid Table 1 Light - Accent 5"/>
    <w:basedOn w:val="1012"/>
    <w:uiPriority w:val="99"/>
    <w:qFormat/>
    <w:pPr>
      <w:spacing w:after="0" w:line="240" w:lineRule="auto"/>
    </w:pPr>
    <w:tblPr/>
  </w:style>
  <w:style w:type="table" w:styleId="1089" w:customStyle="1">
    <w:name w:val="Grid Table 1 Light - Accent 6"/>
    <w:basedOn w:val="1012"/>
    <w:uiPriority w:val="99"/>
    <w:qFormat/>
    <w:pPr>
      <w:spacing w:after="0" w:line="240" w:lineRule="auto"/>
    </w:pPr>
    <w:tblPr/>
  </w:style>
  <w:style w:type="table" w:styleId="1090" w:customStyle="1">
    <w:name w:val="Grid Table 2"/>
    <w:basedOn w:val="1012"/>
    <w:uiPriority w:val="99"/>
    <w:qFormat/>
    <w:pPr>
      <w:spacing w:after="0" w:line="240" w:lineRule="auto"/>
    </w:pPr>
    <w:tblPr/>
  </w:style>
  <w:style w:type="table" w:styleId="1091" w:customStyle="1">
    <w:name w:val="Grid Table 2 - Accent 1"/>
    <w:basedOn w:val="1012"/>
    <w:uiPriority w:val="99"/>
    <w:qFormat/>
    <w:pPr>
      <w:spacing w:after="0" w:line="240" w:lineRule="auto"/>
    </w:pPr>
    <w:tblPr/>
  </w:style>
  <w:style w:type="table" w:styleId="1092" w:customStyle="1">
    <w:name w:val="Grid Table 2 - Accent 2"/>
    <w:basedOn w:val="1012"/>
    <w:uiPriority w:val="99"/>
    <w:qFormat/>
    <w:pPr>
      <w:spacing w:after="0" w:line="240" w:lineRule="auto"/>
    </w:pPr>
    <w:tblPr/>
  </w:style>
  <w:style w:type="table" w:styleId="1093" w:customStyle="1">
    <w:name w:val="Grid Table 2 - Accent 3"/>
    <w:basedOn w:val="1012"/>
    <w:uiPriority w:val="99"/>
    <w:qFormat/>
    <w:pPr>
      <w:spacing w:after="0" w:line="240" w:lineRule="auto"/>
    </w:pPr>
    <w:tblPr/>
  </w:style>
  <w:style w:type="table" w:styleId="1094" w:customStyle="1">
    <w:name w:val="Grid Table 2 - Accent 4"/>
    <w:basedOn w:val="1012"/>
    <w:uiPriority w:val="99"/>
    <w:qFormat/>
    <w:pPr>
      <w:spacing w:after="0" w:line="240" w:lineRule="auto"/>
    </w:pPr>
    <w:tblPr/>
  </w:style>
  <w:style w:type="table" w:styleId="1095" w:customStyle="1">
    <w:name w:val="Grid Table 2 - Accent 5"/>
    <w:basedOn w:val="1012"/>
    <w:uiPriority w:val="99"/>
    <w:qFormat/>
    <w:pPr>
      <w:spacing w:after="0" w:line="240" w:lineRule="auto"/>
    </w:pPr>
    <w:tblPr/>
  </w:style>
  <w:style w:type="table" w:styleId="1096" w:customStyle="1">
    <w:name w:val="Grid Table 2 - Accent 6"/>
    <w:basedOn w:val="1012"/>
    <w:uiPriority w:val="99"/>
    <w:qFormat/>
    <w:pPr>
      <w:spacing w:after="0" w:line="240" w:lineRule="auto"/>
    </w:pPr>
    <w:tblPr/>
  </w:style>
  <w:style w:type="table" w:styleId="1097" w:customStyle="1">
    <w:name w:val="Grid Table 3"/>
    <w:basedOn w:val="1012"/>
    <w:uiPriority w:val="99"/>
    <w:qFormat/>
    <w:pPr>
      <w:spacing w:after="0" w:line="240" w:lineRule="auto"/>
    </w:pPr>
    <w:tblPr/>
  </w:style>
  <w:style w:type="table" w:styleId="1098" w:customStyle="1">
    <w:name w:val="Grid Table 3 - Accent 1"/>
    <w:basedOn w:val="1012"/>
    <w:uiPriority w:val="99"/>
    <w:qFormat/>
    <w:pPr>
      <w:spacing w:after="0" w:line="240" w:lineRule="auto"/>
    </w:pPr>
    <w:tblPr/>
  </w:style>
  <w:style w:type="table" w:styleId="1099" w:customStyle="1">
    <w:name w:val="Grid Table 3 - Accent 2"/>
    <w:basedOn w:val="1012"/>
    <w:uiPriority w:val="99"/>
    <w:qFormat/>
    <w:pPr>
      <w:spacing w:after="0" w:line="240" w:lineRule="auto"/>
    </w:pPr>
    <w:tblPr/>
  </w:style>
  <w:style w:type="table" w:styleId="1100" w:customStyle="1">
    <w:name w:val="Grid Table 3 - Accent 3"/>
    <w:basedOn w:val="1012"/>
    <w:uiPriority w:val="99"/>
    <w:qFormat/>
    <w:pPr>
      <w:spacing w:after="0" w:line="240" w:lineRule="auto"/>
    </w:pPr>
    <w:tblPr/>
  </w:style>
  <w:style w:type="table" w:styleId="1101" w:customStyle="1">
    <w:name w:val="Grid Table 3 - Accent 4"/>
    <w:basedOn w:val="1012"/>
    <w:uiPriority w:val="99"/>
    <w:qFormat/>
    <w:pPr>
      <w:spacing w:after="0" w:line="240" w:lineRule="auto"/>
    </w:pPr>
    <w:tblPr/>
  </w:style>
  <w:style w:type="table" w:styleId="1102" w:customStyle="1">
    <w:name w:val="Grid Table 3 - Accent 5"/>
    <w:basedOn w:val="1012"/>
    <w:uiPriority w:val="99"/>
    <w:qFormat/>
    <w:pPr>
      <w:spacing w:after="0" w:line="240" w:lineRule="auto"/>
    </w:pPr>
    <w:tblPr/>
  </w:style>
  <w:style w:type="table" w:styleId="1103" w:customStyle="1">
    <w:name w:val="Grid Table 3 - Accent 6"/>
    <w:basedOn w:val="1012"/>
    <w:uiPriority w:val="99"/>
    <w:qFormat/>
    <w:pPr>
      <w:spacing w:after="0" w:line="240" w:lineRule="auto"/>
    </w:pPr>
    <w:tblPr/>
  </w:style>
  <w:style w:type="table" w:styleId="1104" w:customStyle="1">
    <w:name w:val="Grid Table 4"/>
    <w:basedOn w:val="1012"/>
    <w:uiPriority w:val="59"/>
    <w:qFormat/>
    <w:pPr>
      <w:spacing w:after="0" w:line="240" w:lineRule="auto"/>
    </w:pPr>
    <w:tblPr/>
  </w:style>
  <w:style w:type="table" w:styleId="1105" w:customStyle="1">
    <w:name w:val="Grid Table 4 - Accent 1"/>
    <w:basedOn w:val="1012"/>
    <w:uiPriority w:val="59"/>
    <w:qFormat/>
    <w:pPr>
      <w:spacing w:after="0" w:line="240" w:lineRule="auto"/>
    </w:pPr>
    <w:tblPr/>
  </w:style>
  <w:style w:type="table" w:styleId="1106" w:customStyle="1">
    <w:name w:val="Grid Table 4 - Accent 2"/>
    <w:basedOn w:val="1012"/>
    <w:uiPriority w:val="59"/>
    <w:qFormat/>
    <w:pPr>
      <w:spacing w:after="0" w:line="240" w:lineRule="auto"/>
    </w:pPr>
    <w:tblPr/>
  </w:style>
  <w:style w:type="table" w:styleId="1107" w:customStyle="1">
    <w:name w:val="Grid Table 4 - Accent 3"/>
    <w:basedOn w:val="1012"/>
    <w:uiPriority w:val="59"/>
    <w:qFormat/>
    <w:pPr>
      <w:spacing w:after="0" w:line="240" w:lineRule="auto"/>
    </w:pPr>
    <w:tblPr/>
  </w:style>
  <w:style w:type="table" w:styleId="1108" w:customStyle="1">
    <w:name w:val="Grid Table 4 - Accent 4"/>
    <w:basedOn w:val="1012"/>
    <w:uiPriority w:val="59"/>
    <w:qFormat/>
    <w:pPr>
      <w:spacing w:after="0" w:line="240" w:lineRule="auto"/>
    </w:pPr>
    <w:tblPr/>
  </w:style>
  <w:style w:type="table" w:styleId="1109" w:customStyle="1">
    <w:name w:val="Grid Table 4 - Accent 5"/>
    <w:basedOn w:val="1012"/>
    <w:uiPriority w:val="59"/>
    <w:qFormat/>
    <w:pPr>
      <w:spacing w:after="0" w:line="240" w:lineRule="auto"/>
    </w:pPr>
    <w:tblPr/>
  </w:style>
  <w:style w:type="table" w:styleId="1110" w:customStyle="1">
    <w:name w:val="Grid Table 4 - Accent 6"/>
    <w:basedOn w:val="1012"/>
    <w:uiPriority w:val="59"/>
    <w:qFormat/>
    <w:pPr>
      <w:spacing w:after="0" w:line="240" w:lineRule="auto"/>
    </w:pPr>
    <w:tblPr/>
  </w:style>
  <w:style w:type="table" w:styleId="1111" w:customStyle="1">
    <w:name w:val="Grid Table 5 Dark"/>
    <w:basedOn w:val="1012"/>
    <w:uiPriority w:val="99"/>
    <w:qFormat/>
    <w:pPr>
      <w:spacing w:after="0" w:line="240" w:lineRule="auto"/>
    </w:pPr>
    <w:tblPr/>
  </w:style>
  <w:style w:type="table" w:styleId="1112" w:customStyle="1">
    <w:name w:val="Grid Table 5 Dark- Accent 1"/>
    <w:basedOn w:val="1012"/>
    <w:uiPriority w:val="99"/>
    <w:qFormat/>
    <w:pPr>
      <w:spacing w:after="0" w:line="240" w:lineRule="auto"/>
    </w:pPr>
    <w:tblPr/>
  </w:style>
  <w:style w:type="table" w:styleId="1113" w:customStyle="1">
    <w:name w:val="Grid Table 5 Dark - Accent 2"/>
    <w:basedOn w:val="1012"/>
    <w:uiPriority w:val="99"/>
    <w:qFormat/>
    <w:pPr>
      <w:spacing w:after="0" w:line="240" w:lineRule="auto"/>
    </w:pPr>
    <w:tblPr/>
  </w:style>
  <w:style w:type="table" w:styleId="1114" w:customStyle="1">
    <w:name w:val="Grid Table 5 Dark - Accent 3"/>
    <w:basedOn w:val="1012"/>
    <w:uiPriority w:val="99"/>
    <w:qFormat/>
    <w:pPr>
      <w:spacing w:after="0" w:line="240" w:lineRule="auto"/>
    </w:pPr>
    <w:tblPr/>
  </w:style>
  <w:style w:type="table" w:styleId="1115" w:customStyle="1">
    <w:name w:val="Grid Table 5 Dark- Accent 4"/>
    <w:basedOn w:val="1012"/>
    <w:uiPriority w:val="99"/>
    <w:qFormat/>
    <w:pPr>
      <w:spacing w:after="0" w:line="240" w:lineRule="auto"/>
    </w:pPr>
    <w:tblPr/>
  </w:style>
  <w:style w:type="table" w:styleId="1116" w:customStyle="1">
    <w:name w:val="Grid Table 5 Dark - Accent 5"/>
    <w:basedOn w:val="1012"/>
    <w:uiPriority w:val="99"/>
    <w:qFormat/>
    <w:pPr>
      <w:spacing w:after="0" w:line="240" w:lineRule="auto"/>
    </w:pPr>
    <w:tblPr/>
  </w:style>
  <w:style w:type="table" w:styleId="1117" w:customStyle="1">
    <w:name w:val="Grid Table 5 Dark - Accent 6"/>
    <w:basedOn w:val="1012"/>
    <w:uiPriority w:val="99"/>
    <w:qFormat/>
    <w:pPr>
      <w:spacing w:after="0" w:line="240" w:lineRule="auto"/>
    </w:pPr>
    <w:tblPr/>
  </w:style>
  <w:style w:type="table" w:styleId="1118" w:customStyle="1">
    <w:name w:val="Grid Table 6 Colorful"/>
    <w:basedOn w:val="1012"/>
    <w:uiPriority w:val="99"/>
    <w:qFormat/>
    <w:pPr>
      <w:spacing w:after="0" w:line="240" w:lineRule="auto"/>
    </w:pPr>
    <w:tblPr/>
  </w:style>
  <w:style w:type="table" w:styleId="1119" w:customStyle="1">
    <w:name w:val="Grid Table 6 Colorful - Accent 1"/>
    <w:basedOn w:val="1012"/>
    <w:uiPriority w:val="99"/>
    <w:qFormat/>
    <w:pPr>
      <w:spacing w:after="0" w:line="240" w:lineRule="auto"/>
    </w:pPr>
    <w:tblPr/>
  </w:style>
  <w:style w:type="table" w:styleId="1120" w:customStyle="1">
    <w:name w:val="Grid Table 6 Colorful - Accent 2"/>
    <w:basedOn w:val="1012"/>
    <w:uiPriority w:val="99"/>
    <w:qFormat/>
    <w:pPr>
      <w:spacing w:after="0" w:line="240" w:lineRule="auto"/>
    </w:pPr>
    <w:tblPr/>
  </w:style>
  <w:style w:type="table" w:styleId="1121" w:customStyle="1">
    <w:name w:val="Grid Table 6 Colorful - Accent 3"/>
    <w:basedOn w:val="1012"/>
    <w:uiPriority w:val="99"/>
    <w:qFormat/>
    <w:pPr>
      <w:spacing w:after="0" w:line="240" w:lineRule="auto"/>
    </w:pPr>
    <w:tblPr/>
  </w:style>
  <w:style w:type="table" w:styleId="1122" w:customStyle="1">
    <w:name w:val="Grid Table 6 Colorful - Accent 4"/>
    <w:basedOn w:val="1012"/>
    <w:uiPriority w:val="99"/>
    <w:qFormat/>
    <w:pPr>
      <w:spacing w:after="0" w:line="240" w:lineRule="auto"/>
    </w:pPr>
    <w:tblPr/>
  </w:style>
  <w:style w:type="table" w:styleId="1123" w:customStyle="1">
    <w:name w:val="Grid Table 6 Colorful - Accent 5"/>
    <w:basedOn w:val="1012"/>
    <w:uiPriority w:val="99"/>
    <w:qFormat/>
    <w:pPr>
      <w:spacing w:after="0" w:line="240" w:lineRule="auto"/>
    </w:pPr>
    <w:tblPr/>
  </w:style>
  <w:style w:type="table" w:styleId="1124" w:customStyle="1">
    <w:name w:val="Grid Table 6 Colorful - Accent 6"/>
    <w:basedOn w:val="1012"/>
    <w:uiPriority w:val="99"/>
    <w:qFormat/>
    <w:pPr>
      <w:spacing w:after="0" w:line="240" w:lineRule="auto"/>
    </w:pPr>
    <w:tblPr/>
  </w:style>
  <w:style w:type="table" w:styleId="1125" w:customStyle="1">
    <w:name w:val="Grid Table 7 Colorful"/>
    <w:basedOn w:val="1012"/>
    <w:uiPriority w:val="99"/>
    <w:qFormat/>
    <w:pPr>
      <w:spacing w:after="0" w:line="240" w:lineRule="auto"/>
    </w:pPr>
    <w:tblPr/>
  </w:style>
  <w:style w:type="table" w:styleId="1126" w:customStyle="1">
    <w:name w:val="Grid Table 7 Colorful - Accent 1"/>
    <w:basedOn w:val="1012"/>
    <w:uiPriority w:val="99"/>
    <w:qFormat/>
    <w:pPr>
      <w:spacing w:after="0" w:line="240" w:lineRule="auto"/>
    </w:pPr>
    <w:tblPr/>
  </w:style>
  <w:style w:type="table" w:styleId="1127" w:customStyle="1">
    <w:name w:val="Grid Table 7 Colorful - Accent 2"/>
    <w:basedOn w:val="1012"/>
    <w:uiPriority w:val="99"/>
    <w:qFormat/>
    <w:pPr>
      <w:spacing w:after="0" w:line="240" w:lineRule="auto"/>
    </w:pPr>
    <w:tblPr/>
  </w:style>
  <w:style w:type="table" w:styleId="1128" w:customStyle="1">
    <w:name w:val="Grid Table 7 Colorful - Accent 3"/>
    <w:basedOn w:val="1012"/>
    <w:uiPriority w:val="99"/>
    <w:qFormat/>
    <w:pPr>
      <w:spacing w:after="0" w:line="240" w:lineRule="auto"/>
    </w:pPr>
    <w:tblPr/>
  </w:style>
  <w:style w:type="table" w:styleId="1129" w:customStyle="1">
    <w:name w:val="Grid Table 7 Colorful - Accent 4"/>
    <w:basedOn w:val="1012"/>
    <w:uiPriority w:val="99"/>
    <w:qFormat/>
    <w:pPr>
      <w:spacing w:after="0" w:line="240" w:lineRule="auto"/>
    </w:pPr>
    <w:tblPr/>
  </w:style>
  <w:style w:type="table" w:styleId="1130" w:customStyle="1">
    <w:name w:val="Grid Table 7 Colorful - Accent 5"/>
    <w:basedOn w:val="1012"/>
    <w:uiPriority w:val="99"/>
    <w:qFormat/>
    <w:pPr>
      <w:spacing w:after="0" w:line="240" w:lineRule="auto"/>
    </w:pPr>
    <w:tblPr/>
  </w:style>
  <w:style w:type="table" w:styleId="1131" w:customStyle="1">
    <w:name w:val="Grid Table 7 Colorful - Accent 6"/>
    <w:basedOn w:val="1012"/>
    <w:uiPriority w:val="99"/>
    <w:qFormat/>
    <w:pPr>
      <w:spacing w:after="0" w:line="240" w:lineRule="auto"/>
    </w:pPr>
    <w:tblPr/>
  </w:style>
  <w:style w:type="table" w:styleId="1132" w:customStyle="1">
    <w:name w:val="List Table 1 Light"/>
    <w:basedOn w:val="1012"/>
    <w:uiPriority w:val="99"/>
    <w:qFormat/>
    <w:pPr>
      <w:spacing w:after="0" w:line="240" w:lineRule="auto"/>
    </w:pPr>
    <w:tblPr/>
  </w:style>
  <w:style w:type="table" w:styleId="1133" w:customStyle="1">
    <w:name w:val="List Table 1 Light - Accent 1"/>
    <w:basedOn w:val="1012"/>
    <w:uiPriority w:val="99"/>
    <w:qFormat/>
    <w:pPr>
      <w:spacing w:after="0" w:line="240" w:lineRule="auto"/>
    </w:pPr>
    <w:tblPr/>
  </w:style>
  <w:style w:type="table" w:styleId="1134" w:customStyle="1">
    <w:name w:val="List Table 1 Light - Accent 2"/>
    <w:basedOn w:val="1012"/>
    <w:uiPriority w:val="99"/>
    <w:qFormat/>
    <w:pPr>
      <w:spacing w:after="0" w:line="240" w:lineRule="auto"/>
    </w:pPr>
    <w:tblPr/>
  </w:style>
  <w:style w:type="table" w:styleId="1135" w:customStyle="1">
    <w:name w:val="List Table 1 Light - Accent 3"/>
    <w:basedOn w:val="1012"/>
    <w:uiPriority w:val="99"/>
    <w:qFormat/>
    <w:pPr>
      <w:spacing w:after="0" w:line="240" w:lineRule="auto"/>
    </w:pPr>
    <w:tblPr/>
  </w:style>
  <w:style w:type="table" w:styleId="1136" w:customStyle="1">
    <w:name w:val="List Table 1 Light - Accent 4"/>
    <w:basedOn w:val="1012"/>
    <w:uiPriority w:val="99"/>
    <w:qFormat/>
    <w:pPr>
      <w:spacing w:after="0" w:line="240" w:lineRule="auto"/>
    </w:pPr>
    <w:tblPr/>
  </w:style>
  <w:style w:type="table" w:styleId="1137" w:customStyle="1">
    <w:name w:val="List Table 1 Light - Accent 5"/>
    <w:basedOn w:val="1012"/>
    <w:uiPriority w:val="99"/>
    <w:qFormat/>
    <w:pPr>
      <w:spacing w:after="0" w:line="240" w:lineRule="auto"/>
    </w:pPr>
    <w:tblPr/>
  </w:style>
  <w:style w:type="table" w:styleId="1138" w:customStyle="1">
    <w:name w:val="List Table 1 Light - Accent 6"/>
    <w:basedOn w:val="1012"/>
    <w:uiPriority w:val="99"/>
    <w:qFormat/>
    <w:pPr>
      <w:spacing w:after="0" w:line="240" w:lineRule="auto"/>
    </w:pPr>
    <w:tblPr/>
  </w:style>
  <w:style w:type="table" w:styleId="1139" w:customStyle="1">
    <w:name w:val="List Table 2"/>
    <w:basedOn w:val="1012"/>
    <w:uiPriority w:val="99"/>
    <w:qFormat/>
    <w:pPr>
      <w:spacing w:after="0" w:line="240" w:lineRule="auto"/>
    </w:pPr>
    <w:tblPr/>
  </w:style>
  <w:style w:type="table" w:styleId="1140" w:customStyle="1">
    <w:name w:val="List Table 2 - Accent 1"/>
    <w:basedOn w:val="1012"/>
    <w:uiPriority w:val="99"/>
    <w:qFormat/>
    <w:pPr>
      <w:spacing w:after="0" w:line="240" w:lineRule="auto"/>
    </w:pPr>
    <w:tblPr/>
  </w:style>
  <w:style w:type="table" w:styleId="1141" w:customStyle="1">
    <w:name w:val="List Table 2 - Accent 2"/>
    <w:basedOn w:val="1012"/>
    <w:uiPriority w:val="99"/>
    <w:qFormat/>
    <w:pPr>
      <w:spacing w:after="0" w:line="240" w:lineRule="auto"/>
    </w:pPr>
    <w:tblPr/>
  </w:style>
  <w:style w:type="table" w:styleId="1142" w:customStyle="1">
    <w:name w:val="List Table 2 - Accent 3"/>
    <w:basedOn w:val="1012"/>
    <w:uiPriority w:val="99"/>
    <w:qFormat/>
    <w:pPr>
      <w:spacing w:after="0" w:line="240" w:lineRule="auto"/>
    </w:pPr>
    <w:tblPr/>
  </w:style>
  <w:style w:type="table" w:styleId="1143" w:customStyle="1">
    <w:name w:val="List Table 2 - Accent 4"/>
    <w:basedOn w:val="1012"/>
    <w:uiPriority w:val="99"/>
    <w:qFormat/>
    <w:pPr>
      <w:spacing w:after="0" w:line="240" w:lineRule="auto"/>
    </w:pPr>
    <w:tblPr/>
  </w:style>
  <w:style w:type="table" w:styleId="1144" w:customStyle="1">
    <w:name w:val="List Table 2 - Accent 5"/>
    <w:basedOn w:val="1012"/>
    <w:uiPriority w:val="99"/>
    <w:qFormat/>
    <w:pPr>
      <w:spacing w:after="0" w:line="240" w:lineRule="auto"/>
    </w:pPr>
    <w:tblPr/>
  </w:style>
  <w:style w:type="table" w:styleId="1145" w:customStyle="1">
    <w:name w:val="List Table 2 - Accent 6"/>
    <w:basedOn w:val="1012"/>
    <w:uiPriority w:val="99"/>
    <w:qFormat/>
    <w:pPr>
      <w:spacing w:after="0" w:line="240" w:lineRule="auto"/>
    </w:pPr>
    <w:tblPr/>
  </w:style>
  <w:style w:type="table" w:styleId="1146" w:customStyle="1">
    <w:name w:val="List Table 3"/>
    <w:basedOn w:val="1012"/>
    <w:uiPriority w:val="99"/>
    <w:qFormat/>
    <w:pPr>
      <w:spacing w:after="0" w:line="240" w:lineRule="auto"/>
    </w:pPr>
    <w:tblPr/>
  </w:style>
  <w:style w:type="table" w:styleId="1147" w:customStyle="1">
    <w:name w:val="List Table 3 - Accent 1"/>
    <w:basedOn w:val="1012"/>
    <w:uiPriority w:val="99"/>
    <w:qFormat/>
    <w:pPr>
      <w:spacing w:after="0" w:line="240" w:lineRule="auto"/>
    </w:pPr>
    <w:tblPr/>
  </w:style>
  <w:style w:type="table" w:styleId="1148" w:customStyle="1">
    <w:name w:val="List Table 3 - Accent 2"/>
    <w:basedOn w:val="1012"/>
    <w:uiPriority w:val="99"/>
    <w:qFormat/>
    <w:pPr>
      <w:spacing w:after="0" w:line="240" w:lineRule="auto"/>
    </w:pPr>
    <w:tblPr/>
  </w:style>
  <w:style w:type="table" w:styleId="1149" w:customStyle="1">
    <w:name w:val="List Table 3 - Accent 3"/>
    <w:basedOn w:val="1012"/>
    <w:uiPriority w:val="99"/>
    <w:qFormat/>
    <w:pPr>
      <w:spacing w:after="0" w:line="240" w:lineRule="auto"/>
    </w:pPr>
    <w:tblPr/>
  </w:style>
  <w:style w:type="table" w:styleId="1150" w:customStyle="1">
    <w:name w:val="List Table 3 - Accent 4"/>
    <w:basedOn w:val="1012"/>
    <w:uiPriority w:val="99"/>
    <w:qFormat/>
    <w:pPr>
      <w:spacing w:after="0" w:line="240" w:lineRule="auto"/>
    </w:pPr>
    <w:tblPr/>
  </w:style>
  <w:style w:type="table" w:styleId="1151" w:customStyle="1">
    <w:name w:val="List Table 3 - Accent 5"/>
    <w:basedOn w:val="1012"/>
    <w:uiPriority w:val="99"/>
    <w:qFormat/>
    <w:pPr>
      <w:spacing w:after="0" w:line="240" w:lineRule="auto"/>
    </w:pPr>
    <w:tblPr/>
  </w:style>
  <w:style w:type="table" w:styleId="1152" w:customStyle="1">
    <w:name w:val="List Table 3 - Accent 6"/>
    <w:basedOn w:val="1012"/>
    <w:uiPriority w:val="99"/>
    <w:qFormat/>
    <w:pPr>
      <w:spacing w:after="0" w:line="240" w:lineRule="auto"/>
    </w:pPr>
    <w:tblPr/>
  </w:style>
  <w:style w:type="table" w:styleId="1153" w:customStyle="1">
    <w:name w:val="List Table 4"/>
    <w:basedOn w:val="1012"/>
    <w:uiPriority w:val="99"/>
    <w:qFormat/>
    <w:pPr>
      <w:spacing w:after="0" w:line="240" w:lineRule="auto"/>
    </w:pPr>
    <w:tblPr/>
  </w:style>
  <w:style w:type="table" w:styleId="1154" w:customStyle="1">
    <w:name w:val="List Table 4 - Accent 1"/>
    <w:basedOn w:val="1012"/>
    <w:uiPriority w:val="99"/>
    <w:qFormat/>
    <w:pPr>
      <w:spacing w:after="0" w:line="240" w:lineRule="auto"/>
    </w:pPr>
    <w:tblPr/>
  </w:style>
  <w:style w:type="table" w:styleId="1155" w:customStyle="1">
    <w:name w:val="List Table 4 - Accent 2"/>
    <w:basedOn w:val="1012"/>
    <w:uiPriority w:val="99"/>
    <w:qFormat/>
    <w:pPr>
      <w:spacing w:after="0" w:line="240" w:lineRule="auto"/>
    </w:pPr>
    <w:tblPr/>
  </w:style>
  <w:style w:type="table" w:styleId="1156" w:customStyle="1">
    <w:name w:val="List Table 4 - Accent 3"/>
    <w:basedOn w:val="1012"/>
    <w:uiPriority w:val="99"/>
    <w:qFormat/>
    <w:pPr>
      <w:spacing w:after="0" w:line="240" w:lineRule="auto"/>
    </w:pPr>
    <w:tblPr/>
  </w:style>
  <w:style w:type="table" w:styleId="1157" w:customStyle="1">
    <w:name w:val="List Table 4 - Accent 4"/>
    <w:basedOn w:val="1012"/>
    <w:uiPriority w:val="99"/>
    <w:qFormat/>
    <w:pPr>
      <w:spacing w:after="0" w:line="240" w:lineRule="auto"/>
    </w:pPr>
    <w:tblPr/>
  </w:style>
  <w:style w:type="table" w:styleId="1158" w:customStyle="1">
    <w:name w:val="List Table 4 - Accent 5"/>
    <w:basedOn w:val="1012"/>
    <w:uiPriority w:val="99"/>
    <w:qFormat/>
    <w:pPr>
      <w:spacing w:after="0" w:line="240" w:lineRule="auto"/>
    </w:pPr>
    <w:tblPr/>
  </w:style>
  <w:style w:type="table" w:styleId="1159" w:customStyle="1">
    <w:name w:val="List Table 4 - Accent 6"/>
    <w:basedOn w:val="1012"/>
    <w:uiPriority w:val="99"/>
    <w:qFormat/>
    <w:pPr>
      <w:spacing w:after="0" w:line="240" w:lineRule="auto"/>
    </w:pPr>
    <w:tblPr/>
  </w:style>
  <w:style w:type="table" w:styleId="1160" w:customStyle="1">
    <w:name w:val="List Table 5 Dark"/>
    <w:basedOn w:val="1012"/>
    <w:uiPriority w:val="99"/>
    <w:qFormat/>
    <w:pPr>
      <w:spacing w:after="0" w:line="240" w:lineRule="auto"/>
    </w:pPr>
    <w:tblPr/>
  </w:style>
  <w:style w:type="table" w:styleId="1161" w:customStyle="1">
    <w:name w:val="List Table 5 Dark - Accent 1"/>
    <w:basedOn w:val="1012"/>
    <w:uiPriority w:val="99"/>
    <w:qFormat/>
    <w:pPr>
      <w:spacing w:after="0" w:line="240" w:lineRule="auto"/>
    </w:pPr>
    <w:tblPr/>
  </w:style>
  <w:style w:type="table" w:styleId="1162" w:customStyle="1">
    <w:name w:val="List Table 5 Dark - Accent 2"/>
    <w:basedOn w:val="1012"/>
    <w:uiPriority w:val="99"/>
    <w:qFormat/>
    <w:pPr>
      <w:spacing w:after="0" w:line="240" w:lineRule="auto"/>
    </w:pPr>
    <w:tblPr/>
  </w:style>
  <w:style w:type="table" w:styleId="1163" w:customStyle="1">
    <w:name w:val="List Table 5 Dark - Accent 3"/>
    <w:basedOn w:val="1012"/>
    <w:uiPriority w:val="99"/>
    <w:qFormat/>
    <w:pPr>
      <w:spacing w:after="0" w:line="240" w:lineRule="auto"/>
    </w:pPr>
    <w:tblPr/>
  </w:style>
  <w:style w:type="table" w:styleId="1164" w:customStyle="1">
    <w:name w:val="List Table 5 Dark - Accent 4"/>
    <w:basedOn w:val="1012"/>
    <w:uiPriority w:val="99"/>
    <w:qFormat/>
    <w:pPr>
      <w:spacing w:after="0" w:line="240" w:lineRule="auto"/>
    </w:pPr>
    <w:tblPr/>
  </w:style>
  <w:style w:type="table" w:styleId="1165" w:customStyle="1">
    <w:name w:val="List Table 5 Dark - Accent 5"/>
    <w:basedOn w:val="1012"/>
    <w:uiPriority w:val="99"/>
    <w:qFormat/>
    <w:pPr>
      <w:spacing w:after="0" w:line="240" w:lineRule="auto"/>
    </w:pPr>
    <w:tblPr/>
  </w:style>
  <w:style w:type="table" w:styleId="1166" w:customStyle="1">
    <w:name w:val="List Table 5 Dark - Accent 6"/>
    <w:basedOn w:val="1012"/>
    <w:uiPriority w:val="99"/>
    <w:qFormat/>
    <w:pPr>
      <w:spacing w:after="0" w:line="240" w:lineRule="auto"/>
    </w:pPr>
    <w:tblPr/>
  </w:style>
  <w:style w:type="table" w:styleId="1167" w:customStyle="1">
    <w:name w:val="List Table 6 Colorful"/>
    <w:basedOn w:val="1012"/>
    <w:uiPriority w:val="99"/>
    <w:qFormat/>
    <w:pPr>
      <w:spacing w:after="0" w:line="240" w:lineRule="auto"/>
    </w:pPr>
    <w:tblPr/>
  </w:style>
  <w:style w:type="table" w:styleId="1168" w:customStyle="1">
    <w:name w:val="List Table 6 Colorful - Accent 1"/>
    <w:basedOn w:val="1012"/>
    <w:uiPriority w:val="99"/>
    <w:qFormat/>
    <w:pPr>
      <w:spacing w:after="0" w:line="240" w:lineRule="auto"/>
    </w:pPr>
    <w:tblPr/>
  </w:style>
  <w:style w:type="table" w:styleId="1169" w:customStyle="1">
    <w:name w:val="List Table 6 Colorful - Accent 2"/>
    <w:basedOn w:val="1012"/>
    <w:uiPriority w:val="99"/>
    <w:qFormat/>
    <w:pPr>
      <w:spacing w:after="0" w:line="240" w:lineRule="auto"/>
    </w:pPr>
    <w:tblPr/>
  </w:style>
  <w:style w:type="table" w:styleId="1170" w:customStyle="1">
    <w:name w:val="List Table 6 Colorful - Accent 3"/>
    <w:basedOn w:val="1012"/>
    <w:uiPriority w:val="99"/>
    <w:qFormat/>
    <w:pPr>
      <w:spacing w:after="0" w:line="240" w:lineRule="auto"/>
    </w:pPr>
    <w:tblPr/>
  </w:style>
  <w:style w:type="table" w:styleId="1171" w:customStyle="1">
    <w:name w:val="List Table 6 Colorful - Accent 4"/>
    <w:basedOn w:val="1012"/>
    <w:uiPriority w:val="99"/>
    <w:qFormat/>
    <w:pPr>
      <w:spacing w:after="0" w:line="240" w:lineRule="auto"/>
    </w:pPr>
    <w:tblPr/>
  </w:style>
  <w:style w:type="table" w:styleId="1172" w:customStyle="1">
    <w:name w:val="List Table 6 Colorful - Accent 5"/>
    <w:basedOn w:val="1012"/>
    <w:uiPriority w:val="99"/>
    <w:qFormat/>
    <w:pPr>
      <w:spacing w:after="0" w:line="240" w:lineRule="auto"/>
    </w:pPr>
    <w:tblPr/>
  </w:style>
  <w:style w:type="table" w:styleId="1173" w:customStyle="1">
    <w:name w:val="List Table 6 Colorful - Accent 6"/>
    <w:basedOn w:val="1012"/>
    <w:uiPriority w:val="99"/>
    <w:qFormat/>
    <w:pPr>
      <w:spacing w:after="0" w:line="240" w:lineRule="auto"/>
    </w:pPr>
    <w:tblPr/>
  </w:style>
  <w:style w:type="table" w:styleId="1174" w:customStyle="1">
    <w:name w:val="List Table 7 Colorful"/>
    <w:basedOn w:val="1012"/>
    <w:uiPriority w:val="99"/>
    <w:qFormat/>
    <w:pPr>
      <w:spacing w:after="0" w:line="240" w:lineRule="auto"/>
    </w:pPr>
    <w:tblPr/>
  </w:style>
  <w:style w:type="table" w:styleId="1175" w:customStyle="1">
    <w:name w:val="List Table 7 Colorful - Accent 1"/>
    <w:basedOn w:val="1012"/>
    <w:uiPriority w:val="99"/>
    <w:qFormat/>
    <w:pPr>
      <w:spacing w:after="0" w:line="240" w:lineRule="auto"/>
    </w:pPr>
    <w:tblPr/>
  </w:style>
  <w:style w:type="table" w:styleId="1176" w:customStyle="1">
    <w:name w:val="List Table 7 Colorful - Accent 2"/>
    <w:basedOn w:val="1012"/>
    <w:uiPriority w:val="99"/>
    <w:qFormat/>
    <w:pPr>
      <w:spacing w:after="0" w:line="240" w:lineRule="auto"/>
    </w:pPr>
    <w:tblPr/>
  </w:style>
  <w:style w:type="table" w:styleId="1177" w:customStyle="1">
    <w:name w:val="List Table 7 Colorful - Accent 3"/>
    <w:basedOn w:val="1012"/>
    <w:uiPriority w:val="99"/>
    <w:qFormat/>
    <w:pPr>
      <w:spacing w:after="0" w:line="240" w:lineRule="auto"/>
    </w:pPr>
    <w:tblPr/>
  </w:style>
  <w:style w:type="table" w:styleId="1178" w:customStyle="1">
    <w:name w:val="List Table 7 Colorful - Accent 4"/>
    <w:basedOn w:val="1012"/>
    <w:uiPriority w:val="99"/>
    <w:qFormat/>
    <w:pPr>
      <w:spacing w:after="0" w:line="240" w:lineRule="auto"/>
    </w:pPr>
    <w:tblPr/>
  </w:style>
  <w:style w:type="table" w:styleId="1179" w:customStyle="1">
    <w:name w:val="List Table 7 Colorful - Accent 5"/>
    <w:basedOn w:val="1012"/>
    <w:uiPriority w:val="99"/>
    <w:qFormat/>
    <w:pPr>
      <w:spacing w:after="0" w:line="240" w:lineRule="auto"/>
    </w:pPr>
    <w:tblPr/>
  </w:style>
  <w:style w:type="table" w:styleId="1180" w:customStyle="1">
    <w:name w:val="List Table 7 Colorful - Accent 6"/>
    <w:basedOn w:val="1012"/>
    <w:uiPriority w:val="99"/>
    <w:qFormat/>
    <w:pPr>
      <w:spacing w:after="0" w:line="240" w:lineRule="auto"/>
    </w:pPr>
    <w:tblPr/>
  </w:style>
  <w:style w:type="table" w:styleId="1181" w:customStyle="1">
    <w:name w:val="Lined - Accent"/>
    <w:basedOn w:val="1012"/>
    <w:uiPriority w:val="99"/>
    <w:qFormat/>
    <w:pPr>
      <w:spacing w:after="0" w:line="240" w:lineRule="auto"/>
    </w:pPr>
    <w:rPr>
      <w:color w:val="404040"/>
    </w:rPr>
    <w:tblPr/>
  </w:style>
  <w:style w:type="table" w:styleId="1182" w:customStyle="1">
    <w:name w:val="Lined - Accent 1"/>
    <w:basedOn w:val="1012"/>
    <w:uiPriority w:val="99"/>
    <w:qFormat/>
    <w:pPr>
      <w:spacing w:after="0" w:line="240" w:lineRule="auto"/>
    </w:pPr>
    <w:rPr>
      <w:color w:val="404040"/>
    </w:rPr>
    <w:tblPr/>
  </w:style>
  <w:style w:type="table" w:styleId="1183" w:customStyle="1">
    <w:name w:val="Lined - Accent 2"/>
    <w:basedOn w:val="1012"/>
    <w:uiPriority w:val="99"/>
    <w:qFormat/>
    <w:pPr>
      <w:spacing w:after="0" w:line="240" w:lineRule="auto"/>
    </w:pPr>
    <w:rPr>
      <w:color w:val="404040"/>
    </w:rPr>
    <w:tblPr/>
  </w:style>
  <w:style w:type="table" w:styleId="1184" w:customStyle="1">
    <w:name w:val="Lined - Accent 3"/>
    <w:basedOn w:val="1012"/>
    <w:uiPriority w:val="99"/>
    <w:qFormat/>
    <w:pPr>
      <w:spacing w:after="0" w:line="240" w:lineRule="auto"/>
    </w:pPr>
    <w:rPr>
      <w:color w:val="404040"/>
    </w:rPr>
    <w:tblPr/>
  </w:style>
  <w:style w:type="table" w:styleId="1185" w:customStyle="1">
    <w:name w:val="Lined - Accent 4"/>
    <w:basedOn w:val="1012"/>
    <w:uiPriority w:val="99"/>
    <w:qFormat/>
    <w:pPr>
      <w:spacing w:after="0" w:line="240" w:lineRule="auto"/>
    </w:pPr>
    <w:rPr>
      <w:color w:val="404040"/>
    </w:rPr>
    <w:tblPr/>
  </w:style>
  <w:style w:type="table" w:styleId="1186" w:customStyle="1">
    <w:name w:val="Lined - Accent 5"/>
    <w:basedOn w:val="1012"/>
    <w:uiPriority w:val="99"/>
    <w:qFormat/>
    <w:pPr>
      <w:spacing w:after="0" w:line="240" w:lineRule="auto"/>
    </w:pPr>
    <w:rPr>
      <w:color w:val="404040"/>
    </w:rPr>
    <w:tblPr/>
  </w:style>
  <w:style w:type="table" w:styleId="1187" w:customStyle="1">
    <w:name w:val="Lined - Accent 6"/>
    <w:basedOn w:val="1012"/>
    <w:uiPriority w:val="99"/>
    <w:qFormat/>
    <w:pPr>
      <w:spacing w:after="0" w:line="240" w:lineRule="auto"/>
    </w:pPr>
    <w:rPr>
      <w:color w:val="404040"/>
    </w:rPr>
    <w:tblPr/>
  </w:style>
  <w:style w:type="table" w:styleId="1188" w:customStyle="1">
    <w:name w:val="Bordered &amp; Lined - Accent"/>
    <w:basedOn w:val="1012"/>
    <w:uiPriority w:val="99"/>
    <w:qFormat/>
    <w:pPr>
      <w:spacing w:after="0" w:line="240" w:lineRule="auto"/>
    </w:pPr>
    <w:rPr>
      <w:color w:val="404040"/>
    </w:rPr>
    <w:tblPr/>
  </w:style>
  <w:style w:type="table" w:styleId="1189" w:customStyle="1">
    <w:name w:val="Bordered &amp; Lined - Accent 1"/>
    <w:basedOn w:val="1012"/>
    <w:uiPriority w:val="99"/>
    <w:qFormat/>
    <w:pPr>
      <w:spacing w:after="0" w:line="240" w:lineRule="auto"/>
    </w:pPr>
    <w:rPr>
      <w:color w:val="404040"/>
    </w:rPr>
    <w:tblPr/>
  </w:style>
  <w:style w:type="table" w:styleId="1190" w:customStyle="1">
    <w:name w:val="Bordered &amp; Lined - Accent 2"/>
    <w:basedOn w:val="1012"/>
    <w:uiPriority w:val="99"/>
    <w:qFormat/>
    <w:pPr>
      <w:spacing w:after="0" w:line="240" w:lineRule="auto"/>
    </w:pPr>
    <w:rPr>
      <w:color w:val="404040"/>
    </w:rPr>
    <w:tblPr/>
  </w:style>
  <w:style w:type="table" w:styleId="1191" w:customStyle="1">
    <w:name w:val="Bordered &amp; Lined - Accent 3"/>
    <w:basedOn w:val="1012"/>
    <w:uiPriority w:val="99"/>
    <w:qFormat/>
    <w:pPr>
      <w:spacing w:after="0" w:line="240" w:lineRule="auto"/>
    </w:pPr>
    <w:rPr>
      <w:color w:val="404040"/>
    </w:rPr>
    <w:tblPr/>
  </w:style>
  <w:style w:type="table" w:styleId="1192" w:customStyle="1">
    <w:name w:val="Bordered &amp; Lined - Accent 4"/>
    <w:basedOn w:val="1012"/>
    <w:uiPriority w:val="99"/>
    <w:qFormat/>
    <w:pPr>
      <w:spacing w:after="0" w:line="240" w:lineRule="auto"/>
    </w:pPr>
    <w:rPr>
      <w:color w:val="404040"/>
    </w:rPr>
    <w:tblPr/>
  </w:style>
  <w:style w:type="table" w:styleId="1193" w:customStyle="1">
    <w:name w:val="Bordered &amp; Lined - Accent 5"/>
    <w:basedOn w:val="1012"/>
    <w:uiPriority w:val="99"/>
    <w:qFormat/>
    <w:pPr>
      <w:spacing w:after="0" w:line="240" w:lineRule="auto"/>
    </w:pPr>
    <w:rPr>
      <w:color w:val="404040"/>
    </w:rPr>
    <w:tblPr/>
  </w:style>
  <w:style w:type="table" w:styleId="1194" w:customStyle="1">
    <w:name w:val="Bordered &amp; Lined - Accent 6"/>
    <w:basedOn w:val="1012"/>
    <w:uiPriority w:val="99"/>
    <w:qFormat/>
    <w:pPr>
      <w:spacing w:after="0" w:line="240" w:lineRule="auto"/>
    </w:pPr>
    <w:rPr>
      <w:color w:val="404040"/>
    </w:rPr>
    <w:tblPr/>
  </w:style>
  <w:style w:type="table" w:styleId="1195" w:customStyle="1">
    <w:name w:val="Bordered"/>
    <w:basedOn w:val="1012"/>
    <w:uiPriority w:val="99"/>
    <w:qFormat/>
    <w:pPr>
      <w:spacing w:after="0" w:line="240" w:lineRule="auto"/>
    </w:pPr>
    <w:tblPr/>
  </w:style>
  <w:style w:type="table" w:styleId="1196" w:customStyle="1">
    <w:name w:val="Bordered - Accent 1"/>
    <w:basedOn w:val="1012"/>
    <w:uiPriority w:val="99"/>
    <w:qFormat/>
    <w:pPr>
      <w:spacing w:after="0" w:line="240" w:lineRule="auto"/>
    </w:pPr>
    <w:tblPr/>
  </w:style>
  <w:style w:type="table" w:styleId="1197" w:customStyle="1">
    <w:name w:val="Bordered - Accent 2"/>
    <w:basedOn w:val="1012"/>
    <w:uiPriority w:val="99"/>
    <w:qFormat/>
    <w:pPr>
      <w:spacing w:after="0" w:line="240" w:lineRule="auto"/>
    </w:pPr>
    <w:tblPr/>
  </w:style>
  <w:style w:type="table" w:styleId="1198" w:customStyle="1">
    <w:name w:val="Bordered - Accent 3"/>
    <w:basedOn w:val="1012"/>
    <w:uiPriority w:val="99"/>
    <w:qFormat/>
    <w:pPr>
      <w:spacing w:after="0" w:line="240" w:lineRule="auto"/>
    </w:pPr>
    <w:tblPr/>
  </w:style>
  <w:style w:type="table" w:styleId="1199" w:customStyle="1">
    <w:name w:val="Bordered - Accent 4"/>
    <w:basedOn w:val="1012"/>
    <w:uiPriority w:val="99"/>
    <w:qFormat/>
    <w:pPr>
      <w:spacing w:after="0" w:line="240" w:lineRule="auto"/>
    </w:pPr>
    <w:tblPr/>
  </w:style>
  <w:style w:type="table" w:styleId="1200" w:customStyle="1">
    <w:name w:val="Bordered - Accent 5"/>
    <w:basedOn w:val="1012"/>
    <w:uiPriority w:val="99"/>
    <w:qFormat/>
    <w:pPr>
      <w:spacing w:after="0" w:line="240" w:lineRule="auto"/>
    </w:pPr>
    <w:tblPr/>
  </w:style>
  <w:style w:type="table" w:styleId="1201" w:customStyle="1">
    <w:name w:val="Bordered - Accent 6"/>
    <w:basedOn w:val="1012"/>
    <w:uiPriority w:val="99"/>
    <w:qFormat/>
    <w:pPr>
      <w:spacing w:after="0" w:line="240" w:lineRule="auto"/>
    </w:pPr>
    <w:tblPr/>
  </w:style>
  <w:style w:type="character" w:styleId="1202" w:customStyle="1">
    <w:name w:val="Footnote Text Char"/>
    <w:link w:val="928"/>
    <w:uiPriority w:val="99"/>
    <w:qFormat/>
    <w:rPr>
      <w:sz w:val="18"/>
    </w:rPr>
  </w:style>
  <w:style w:type="paragraph" w:styleId="1203" w:customStyle="1">
    <w:name w:val="TOC Heading"/>
    <w:uiPriority w:val="39"/>
    <w:unhideWhenUsed/>
    <w:qFormat/>
    <w:rPr>
      <w:rFonts w:hint="default" w:ascii="Times New Roman" w:hAnsi="Times New Roman" w:eastAsia="宋体" w:cs="Times New Roman"/>
    </w:rPr>
  </w:style>
  <w:style w:type="paragraph" w:styleId="1204" w:customStyle="1">
    <w:name w:val="正文11"/>
    <w:next w:val="1205"/>
    <w:uiPriority w:val="0"/>
    <w:qFormat/>
    <w:pPr>
      <w:jc w:val="both"/>
      <w:widowControl w:val="off"/>
    </w:pPr>
    <w:rPr>
      <w:rFonts w:hint="default" w:ascii="Calibri" w:hAnsi="Calibri" w:eastAsia="宋体" w:cs="Times New Roman"/>
      <w:sz w:val="21"/>
      <w:szCs w:val="24"/>
      <w:lang w:val="en-US" w:eastAsia="zh-CN" w:bidi="ar-SA"/>
    </w:rPr>
  </w:style>
  <w:style w:type="paragraph" w:styleId="1205" w:customStyle="1">
    <w:name w:val="文本块1"/>
    <w:basedOn w:val="1206"/>
    <w:uiPriority w:val="0"/>
    <w:qFormat/>
    <w:pPr>
      <w:ind w:left="256" w:right="6" w:firstLine="624"/>
    </w:pPr>
    <w:rPr>
      <w:rFonts w:eastAsia="仿宋_GB2312"/>
      <w:sz w:val="28"/>
    </w:rPr>
  </w:style>
  <w:style w:type="paragraph" w:styleId="1206" w:customStyle="1">
    <w:name w:val="正文1111"/>
    <w:next w:val="12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7" w:customStyle="1">
    <w:name w:val="Normal_19"/>
    <w:next w:val="1208"/>
    <w:uiPriority w:val="0"/>
    <w:qFormat/>
    <w:pPr>
      <w:jc w:val="both"/>
      <w:widowControl w:val="off"/>
    </w:pPr>
    <w:rPr>
      <w:rFonts w:hint="default" w:ascii="Calibri" w:hAnsi="Calibri" w:eastAsia="宋体" w:cs="Times New Roman"/>
      <w:sz w:val="21"/>
      <w:szCs w:val="24"/>
    </w:rPr>
  </w:style>
  <w:style w:type="paragraph" w:styleId="1208" w:customStyle="1">
    <w:name w:val="正文文本缩进1"/>
    <w:basedOn w:val="1207"/>
    <w:next w:val="1039"/>
    <w:uiPriority w:val="0"/>
    <w:qFormat/>
    <w:pPr>
      <w:ind w:firstLine="225"/>
    </w:pPr>
    <w:rPr>
      <w:rFonts w:ascii="仿宋_GB2312" w:eastAsia="仿宋_GB2312"/>
      <w:sz w:val="32"/>
    </w:rPr>
  </w:style>
  <w:style w:type="paragraph" w:styleId="1209" w:customStyle="1">
    <w:name w:val="目录 11"/>
    <w:basedOn w:val="1204"/>
    <w:next w:val="1204"/>
    <w:uiPriority w:val="0"/>
    <w:qFormat/>
  </w:style>
  <w:style w:type="paragraph" w:styleId="1210" w:customStyle="1">
    <w:name w:val="正文文本1"/>
    <w:basedOn w:val="1211"/>
    <w:next w:val="1016"/>
    <w:uiPriority w:val="0"/>
    <w:qFormat/>
    <w:pPr>
      <w:spacing w:after="120"/>
    </w:pPr>
  </w:style>
  <w:style w:type="paragraph" w:styleId="1211" w:customStyle="1">
    <w:name w:val="正文111"/>
    <w:next w:val="12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2" w:customStyle="1">
    <w:name w:val="目录 111"/>
    <w:basedOn w:val="1211"/>
    <w:next w:val="1211"/>
    <w:uiPriority w:val="0"/>
    <w:qFormat/>
    <w:pPr>
      <w:spacing w:after="57"/>
    </w:pPr>
  </w:style>
  <w:style w:type="paragraph" w:styleId="1213" w:customStyle="1">
    <w:name w:val="black1"/>
    <w:basedOn w:val="928"/>
    <w:uiPriority w:val="0"/>
    <w:qFormat/>
    <w:pPr>
      <w:jc w:val="left"/>
      <w:spacing w:before="100" w:beforeAutospacing="1" w:after="100" w:afterAutospacing="1"/>
      <w:widowControl/>
    </w:pPr>
    <w:rPr>
      <w:rFonts w:ascii="宋体" w:hAnsi="宋体"/>
      <w:sz w:val="24"/>
    </w:rPr>
  </w:style>
  <w:style w:type="paragraph" w:styleId="1214" w:customStyle="1">
    <w:name w:val="普通正文"/>
    <w:basedOn w:val="928"/>
    <w:uiPriority w:val="0"/>
    <w:qFormat/>
    <w:pPr>
      <w:ind w:firstLine="480"/>
      <w:jc w:val="left"/>
      <w:spacing w:before="120" w:after="120" w:line="360" w:lineRule="auto"/>
    </w:pPr>
    <w:rPr>
      <w:rFonts w:ascii="Arial" w:hAnsi="Arial"/>
      <w:sz w:val="24"/>
    </w:rPr>
  </w:style>
  <w:style w:type="paragraph" w:styleId="1215" w:customStyle="1">
    <w:name w:val="页脚1"/>
    <w:basedOn w:val="1019"/>
    <w:uiPriority w:val="0"/>
    <w:qFormat/>
    <w:pPr>
      <w:spacing w:line="240" w:lineRule="auto"/>
      <w:tabs>
        <w:tab w:val="center" w:pos="4153" w:leader="none"/>
        <w:tab w:val="right" w:pos="8306" w:leader="none"/>
      </w:tabs>
    </w:pPr>
    <w:rPr>
      <w:sz w:val="18"/>
      <w:szCs w:val="18"/>
    </w:rPr>
  </w:style>
  <w:style w:type="paragraph" w:styleId="1216" w:customStyle="1">
    <w:name w:val="文本块11"/>
    <w:basedOn w:val="1020"/>
    <w:uiPriority w:val="0"/>
    <w:qFormat/>
    <w:pPr>
      <w:ind w:left="420" w:right="33"/>
      <w:jc w:val="left"/>
    </w:pPr>
    <w:rPr>
      <w:rFonts w:ascii="Times New Roman" w:hAnsi="Times New Roman" w:eastAsia="宋体"/>
      <w:sz w:val="24"/>
      <w:szCs w:val="20"/>
    </w:rPr>
  </w:style>
  <w:style w:type="paragraph" w:styleId="1217" w:customStyle="1">
    <w:name w:val="正文文本缩进11"/>
    <w:basedOn w:val="1020"/>
    <w:next w:val="1218"/>
    <w:uiPriority w:val="0"/>
    <w:qFormat/>
    <w:pPr>
      <w:ind w:left="420"/>
      <w:spacing w:after="120"/>
    </w:pPr>
  </w:style>
  <w:style w:type="paragraph" w:styleId="1218" w:customStyle="1">
    <w:name w:val="寄信人地址11"/>
    <w:basedOn w:val="1020"/>
    <w:uiPriority w:val="0"/>
    <w:qFormat/>
    <w:rPr>
      <w:rFonts w:ascii="Arial" w:hAnsi="Arial"/>
    </w:rPr>
  </w:style>
  <w:style w:type="paragraph" w:styleId="1219" w:customStyle="1">
    <w:name w:val="标题 21"/>
    <w:basedOn w:val="1019"/>
    <w:next w:val="1204"/>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220" w:customStyle="1">
    <w:name w:val="Default"/>
    <w:uiPriority w:val="0"/>
    <w:qFormat/>
    <w:pPr>
      <w:widowControl w:val="off"/>
    </w:pPr>
    <w:rPr>
      <w:rFonts w:hint="default" w:ascii="宋体" w:hAnsi="宋体" w:eastAsia="宋体" w:cs="Times New Roman"/>
      <w:color w:val="000000"/>
      <w:sz w:val="24"/>
      <w:szCs w:val="24"/>
      <w:lang w:val="en-US" w:eastAsia="zh-CN" w:bidi="ar-SA"/>
    </w:rPr>
  </w:style>
  <w:style w:type="character" w:styleId="1221" w:customStyle="1">
    <w:name w:val="超链接1"/>
    <w:link w:val="928"/>
    <w:uiPriority w:val="0"/>
    <w:qFormat/>
    <w:rPr>
      <w:color w:val="0000ff"/>
      <w:sz w:val="20"/>
      <w:u w:val="single"/>
    </w:rPr>
  </w:style>
  <w:style w:type="paragraph" w:styleId="1222" w:customStyle="1">
    <w:name w:val="目录 21"/>
    <w:basedOn w:val="1204"/>
    <w:next w:val="1204"/>
    <w:uiPriority w:val="0"/>
    <w:qFormat/>
    <w:pPr>
      <w:ind w:left="420"/>
    </w:pPr>
  </w:style>
  <w:style w:type="paragraph" w:styleId="1223" w:customStyle="1">
    <w:name w:val="标题 11"/>
    <w:basedOn w:val="1204"/>
    <w:next w:val="1204"/>
    <w:uiPriority w:val="0"/>
    <w:qFormat/>
    <w:pPr>
      <w:keepLines/>
      <w:keepNext/>
      <w:spacing w:before="340" w:after="330" w:line="578" w:lineRule="auto"/>
      <w:outlineLvl w:val="0"/>
    </w:pPr>
    <w:rPr>
      <w:b/>
      <w:bCs/>
      <w:sz w:val="44"/>
      <w:szCs w:val="44"/>
    </w:rPr>
  </w:style>
  <w:style w:type="paragraph" w:styleId="1224" w:customStyle="1">
    <w:name w:val="WPSOffice手动目录 1"/>
    <w:uiPriority w:val="0"/>
    <w:qFormat/>
    <w:rPr>
      <w:rFonts w:hint="default" w:ascii="Times New Roman" w:hAnsi="Times New Roman" w:eastAsia="宋体" w:cs="Times New Roman"/>
      <w:sz w:val="20"/>
      <w:szCs w:val="20"/>
    </w:rPr>
  </w:style>
  <w:style w:type="character" w:styleId="1225" w:customStyle="1">
    <w:name w:val="active15"/>
    <w:basedOn w:val="1000"/>
    <w:link w:val="928"/>
    <w:uiPriority w:val="0"/>
    <w:qFormat/>
    <w:rPr>
      <w:color w:val="ffffff"/>
      <w:shd w:val="clear" w:color="auto" w:fill="0f5bb9"/>
    </w:rPr>
  </w:style>
  <w:style w:type="character" w:styleId="1226" w:customStyle="1">
    <w:name w:val="active"/>
    <w:basedOn w:val="1000"/>
    <w:link w:val="928"/>
    <w:uiPriority w:val="0"/>
    <w:qFormat/>
    <w:rPr>
      <w:color w:val="ffffff"/>
      <w:shd w:val="clear" w:color="auto" w:fill="0f5bb9"/>
    </w:rPr>
  </w:style>
  <w:style w:type="paragraph" w:styleId="1227"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228" w:customStyle="1">
    <w:name w:val="正文仿宋"/>
    <w:basedOn w:val="928"/>
    <w:uiPriority w:val="0"/>
    <w:qFormat/>
    <w:pPr>
      <w:ind w:firstLine="520"/>
      <w:spacing w:line="350" w:lineRule="exact"/>
    </w:pPr>
    <w:rPr>
      <w:rFonts w:ascii="Times New Roman" w:hAnsi="Times New Roman" w:eastAsia="方正仿宋_GB2312" w:cs="Times New Roman"/>
      <w:sz w:val="24"/>
      <w:lang w:val="zh-CN"/>
    </w:rPr>
  </w:style>
  <w:style w:type="character" w:styleId="1229" w:customStyle="1">
    <w:name w:val="font21"/>
    <w:link w:val="928"/>
    <w:uiPriority w:val="0"/>
    <w:qFormat/>
    <w:rPr>
      <w:rFonts w:hint="eastAsia" w:ascii="宋体" w:hAnsi="宋体" w:eastAsia="宋体" w:cs="宋体"/>
      <w:color w:val="000000"/>
      <w:sz w:val="24"/>
      <w:szCs w:val="24"/>
      <w:u w:val="none"/>
    </w:rPr>
  </w:style>
  <w:style w:type="paragraph" w:styleId="1230" w:customStyle="1">
    <w:name w:val="AONormal"/>
    <w:uiPriority w:val="0"/>
    <w:qFormat/>
    <w:pPr>
      <w:ind w:firstLine="200"/>
      <w:spacing w:line="400" w:lineRule="exact"/>
    </w:pPr>
    <w:rPr>
      <w:rFonts w:hint="default" w:ascii="华文楷体" w:hAnsi="Times New Roman" w:eastAsia="华文楷体" w:cs="华文楷体"/>
      <w:sz w:val="22"/>
      <w:szCs w:val="21"/>
    </w:rPr>
  </w:style>
  <w:style w:type="paragraph" w:styleId="1231" w:customStyle="1">
    <w:name w:val="列出段落1"/>
    <w:basedOn w:val="1019"/>
    <w:next w:val="928"/>
    <w:uiPriority w:val="0"/>
    <w:qFormat/>
    <w:pPr>
      <w:ind w:firstLine="420"/>
    </w:pPr>
  </w:style>
  <w:style w:type="paragraph" w:styleId="1232" w:customStyle="1">
    <w:name w:val="普通(网站)11"/>
    <w:basedOn w:val="928"/>
    <w:uiPriority w:val="99"/>
    <w:qFormat/>
    <w:pPr>
      <w:jc w:val="left"/>
      <w:spacing w:before="100" w:beforeAutospacing="1" w:after="100" w:afterAutospacing="1"/>
      <w:widowControl/>
    </w:pPr>
    <w:rPr>
      <w:rFonts w:ascii="宋体" w:hAnsi="宋体"/>
      <w:sz w:val="24"/>
    </w:rPr>
  </w:style>
  <w:style w:type="paragraph" w:styleId="1233" w:customStyle="1">
    <w:name w:val="标题 211"/>
    <w:basedOn w:val="928"/>
    <w:next w:val="928"/>
    <w:uiPriority w:val="0"/>
    <w:qFormat/>
    <w:pPr>
      <w:keepLines/>
      <w:keepNext/>
      <w:spacing w:before="260" w:after="260" w:line="416" w:lineRule="auto"/>
      <w:outlineLvl w:val="1"/>
    </w:pPr>
    <w:rPr>
      <w:rFonts w:ascii="Cambria" w:hAnsi="Cambria"/>
      <w:b/>
      <w:bCs/>
      <w:sz w:val="32"/>
      <w:szCs w:val="32"/>
    </w:rPr>
  </w:style>
  <w:style w:type="numbering" w:styleId="12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王月斌</cp:lastModifiedBy>
  <cp:revision>11</cp:revision>
  <dcterms:created xsi:type="dcterms:W3CDTF">2022-09-14T00:56:00Z</dcterms:created>
  <dcterms:modified xsi:type="dcterms:W3CDTF">2026-09-03T07:17:36Z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eyJoZGlkIjoiYzM5OWFiN2QyYTkzNmFkMTc0MjNmNjQ5Y2FkNGMzMGIiLCJ1c2VySWQiOiIyMTQ1MjI0NTYifQ==</vt:lpwstr>
  </property>
  <property fmtid="{D5CDD505-2E9C-101B-9397-08002B2CF9AE}" pid="3" name="KSOProductBuildVer">
    <vt:lpwstr>2052-12.1.0.28043</vt:lpwstr>
  </property>
  <property fmtid="{D5CDD505-2E9C-101B-9397-08002B2CF9AE}" pid="4" name="ICV">
    <vt:lpwstr>88A9A0B9216245F896858805E2F54FA5_12</vt:lpwstr>
  </property>
</Properties>
</file>