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B605C5">
      <w:pPr>
        <w:jc w:val="center"/>
        <w:rPr>
          <w:rFonts w:hint="eastAsia" w:ascii="方正小标宋简体" w:hAnsi="方正小标宋简体" w:eastAsia="方正小标宋简体"/>
          <w:sz w:val="44"/>
          <w:szCs w:val="44"/>
        </w:rPr>
      </w:pPr>
      <w:r>
        <w:rPr>
          <w:rFonts w:ascii="方正小标宋简体" w:hAnsi="方正小标宋简体" w:eastAsia="方正小标宋简体"/>
          <w:sz w:val="44"/>
          <w:szCs w:val="44"/>
        </w:rPr>
        <w:t>供应商报价、得分和排名一览表</w:t>
      </w:r>
    </w:p>
    <w:p w14:paraId="007DB443">
      <w:pPr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项目名称：如皋市人民医院门诊导诊服务</w:t>
      </w:r>
    </w:p>
    <w:p w14:paraId="4352B8F0">
      <w:pPr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项目编号：JSZC-320682-JSDZ-C2026-0057 评审日期：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2026年9月7日</w:t>
      </w:r>
    </w:p>
    <w:tbl>
      <w:tblPr>
        <w:tblStyle w:val="3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9"/>
        <w:gridCol w:w="4697"/>
        <w:gridCol w:w="1425"/>
        <w:gridCol w:w="1107"/>
        <w:gridCol w:w="1042"/>
      </w:tblGrid>
      <w:tr w14:paraId="1490C46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vAlign w:val="center"/>
          </w:tcPr>
          <w:p w14:paraId="45F0101C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序号</w:t>
            </w:r>
          </w:p>
        </w:tc>
        <w:tc>
          <w:tcPr>
            <w:tcW w:w="4697" w:type="dxa"/>
            <w:vAlign w:val="center"/>
          </w:tcPr>
          <w:p w14:paraId="0965A4E1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供应商名称</w:t>
            </w:r>
          </w:p>
        </w:tc>
        <w:tc>
          <w:tcPr>
            <w:tcW w:w="1425" w:type="dxa"/>
            <w:vAlign w:val="center"/>
          </w:tcPr>
          <w:p w14:paraId="0985C94D">
            <w:pPr>
              <w:snapToGrid w:val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最后报价</w:t>
            </w:r>
          </w:p>
          <w:p w14:paraId="7836FEDA">
            <w:pPr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（万元）</w:t>
            </w:r>
          </w:p>
        </w:tc>
        <w:tc>
          <w:tcPr>
            <w:tcW w:w="1107" w:type="dxa"/>
            <w:vAlign w:val="center"/>
          </w:tcPr>
          <w:p w14:paraId="280D2A0C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总得分</w:t>
            </w:r>
          </w:p>
        </w:tc>
        <w:tc>
          <w:tcPr>
            <w:tcW w:w="1042" w:type="dxa"/>
            <w:vAlign w:val="center"/>
          </w:tcPr>
          <w:p w14:paraId="5F24F620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排名</w:t>
            </w:r>
          </w:p>
        </w:tc>
      </w:tr>
      <w:tr w14:paraId="2B12735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vAlign w:val="center"/>
          </w:tcPr>
          <w:p w14:paraId="1C8D3411"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4697" w:type="dxa"/>
            <w:vAlign w:val="center"/>
          </w:tcPr>
          <w:p w14:paraId="11E5740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  <w:t>南京润才人力资源开发服务有限公司</w:t>
            </w:r>
          </w:p>
        </w:tc>
        <w:tc>
          <w:tcPr>
            <w:tcW w:w="1425" w:type="dxa"/>
            <w:vAlign w:val="center"/>
          </w:tcPr>
          <w:p w14:paraId="1105756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118.2792</w:t>
            </w:r>
          </w:p>
        </w:tc>
        <w:tc>
          <w:tcPr>
            <w:tcW w:w="1107" w:type="dxa"/>
            <w:vAlign w:val="center"/>
          </w:tcPr>
          <w:p w14:paraId="63DD130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62.99</w:t>
            </w:r>
          </w:p>
        </w:tc>
        <w:tc>
          <w:tcPr>
            <w:tcW w:w="1042" w:type="dxa"/>
            <w:vAlign w:val="center"/>
          </w:tcPr>
          <w:p w14:paraId="440F3B7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3</w:t>
            </w:r>
            <w:bookmarkStart w:id="0" w:name="_GoBack"/>
            <w:bookmarkEnd w:id="0"/>
          </w:p>
        </w:tc>
      </w:tr>
      <w:tr w14:paraId="0816F93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vAlign w:val="center"/>
          </w:tcPr>
          <w:p w14:paraId="1208CA39"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4697" w:type="dxa"/>
            <w:vAlign w:val="center"/>
          </w:tcPr>
          <w:p w14:paraId="08E360C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  <w:tab/>
            </w:r>
            <w:r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  <w:t>苏州麦康企业管理服务有限公司</w:t>
            </w:r>
          </w:p>
        </w:tc>
        <w:tc>
          <w:tcPr>
            <w:tcW w:w="1425" w:type="dxa"/>
            <w:vAlign w:val="center"/>
          </w:tcPr>
          <w:p w14:paraId="3D61858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118.2384</w:t>
            </w:r>
          </w:p>
        </w:tc>
        <w:tc>
          <w:tcPr>
            <w:tcW w:w="1107" w:type="dxa"/>
            <w:vAlign w:val="center"/>
          </w:tcPr>
          <w:p w14:paraId="63AE45F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100.00</w:t>
            </w:r>
          </w:p>
        </w:tc>
        <w:tc>
          <w:tcPr>
            <w:tcW w:w="1042" w:type="dxa"/>
            <w:vAlign w:val="center"/>
          </w:tcPr>
          <w:p w14:paraId="3A0BAF5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1</w:t>
            </w:r>
          </w:p>
        </w:tc>
      </w:tr>
      <w:tr w14:paraId="0650F7C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vAlign w:val="center"/>
          </w:tcPr>
          <w:p w14:paraId="56D2B4B4"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4697" w:type="dxa"/>
            <w:vAlign w:val="center"/>
          </w:tcPr>
          <w:p w14:paraId="7CFADA7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  <w:tab/>
            </w:r>
            <w:r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  <w:t>杭州蔚尔医疗技术服务有限公司</w:t>
            </w:r>
          </w:p>
        </w:tc>
        <w:tc>
          <w:tcPr>
            <w:tcW w:w="1425" w:type="dxa"/>
            <w:vAlign w:val="center"/>
          </w:tcPr>
          <w:p w14:paraId="15F49FA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118.2896</w:t>
            </w:r>
          </w:p>
        </w:tc>
        <w:tc>
          <w:tcPr>
            <w:tcW w:w="1107" w:type="dxa"/>
            <w:vAlign w:val="center"/>
          </w:tcPr>
          <w:p w14:paraId="28F323A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64.99</w:t>
            </w:r>
          </w:p>
        </w:tc>
        <w:tc>
          <w:tcPr>
            <w:tcW w:w="1042" w:type="dxa"/>
            <w:vAlign w:val="center"/>
          </w:tcPr>
          <w:p w14:paraId="642A9A2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2</w:t>
            </w:r>
          </w:p>
        </w:tc>
      </w:tr>
      <w:tr w14:paraId="2F2A22E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vAlign w:val="center"/>
          </w:tcPr>
          <w:p w14:paraId="0C6096C6"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</w:p>
        </w:tc>
        <w:tc>
          <w:tcPr>
            <w:tcW w:w="4697" w:type="dxa"/>
            <w:vAlign w:val="center"/>
          </w:tcPr>
          <w:p w14:paraId="35774FC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</w:p>
        </w:tc>
        <w:tc>
          <w:tcPr>
            <w:tcW w:w="1425" w:type="dxa"/>
            <w:vAlign w:val="center"/>
          </w:tcPr>
          <w:p w14:paraId="348C0F8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</w:p>
        </w:tc>
        <w:tc>
          <w:tcPr>
            <w:tcW w:w="1107" w:type="dxa"/>
            <w:vAlign w:val="center"/>
          </w:tcPr>
          <w:p w14:paraId="5B47F13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</w:p>
        </w:tc>
        <w:tc>
          <w:tcPr>
            <w:tcW w:w="1042" w:type="dxa"/>
            <w:vAlign w:val="center"/>
          </w:tcPr>
          <w:p w14:paraId="69FF354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</w:p>
        </w:tc>
      </w:tr>
      <w:tr w14:paraId="078C79A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vAlign w:val="center"/>
          </w:tcPr>
          <w:p w14:paraId="387B0F81"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</w:p>
        </w:tc>
        <w:tc>
          <w:tcPr>
            <w:tcW w:w="4697" w:type="dxa"/>
            <w:vAlign w:val="center"/>
          </w:tcPr>
          <w:p w14:paraId="6F4B374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425" w:type="dxa"/>
            <w:vAlign w:val="center"/>
          </w:tcPr>
          <w:p w14:paraId="0732107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107" w:type="dxa"/>
            <w:vAlign w:val="center"/>
          </w:tcPr>
          <w:p w14:paraId="7BB3623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042" w:type="dxa"/>
            <w:vAlign w:val="center"/>
          </w:tcPr>
          <w:p w14:paraId="6AEB34F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1228DBE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vAlign w:val="center"/>
          </w:tcPr>
          <w:p w14:paraId="6AC6A156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4697" w:type="dxa"/>
          </w:tcPr>
          <w:p w14:paraId="2B278783">
            <w:pPr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425" w:type="dxa"/>
            <w:vAlign w:val="center"/>
          </w:tcPr>
          <w:p w14:paraId="1915E45C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107" w:type="dxa"/>
            <w:vAlign w:val="center"/>
          </w:tcPr>
          <w:p w14:paraId="7C54F580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042" w:type="dxa"/>
            <w:vAlign w:val="center"/>
          </w:tcPr>
          <w:p w14:paraId="740F93B0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0E4B78B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vAlign w:val="center"/>
          </w:tcPr>
          <w:p w14:paraId="3AB9524A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4697" w:type="dxa"/>
          </w:tcPr>
          <w:p w14:paraId="2A9C5F11">
            <w:pPr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425" w:type="dxa"/>
            <w:vAlign w:val="center"/>
          </w:tcPr>
          <w:p w14:paraId="5881AC20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107" w:type="dxa"/>
            <w:vAlign w:val="center"/>
          </w:tcPr>
          <w:p w14:paraId="4B74B5CB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042" w:type="dxa"/>
            <w:vAlign w:val="center"/>
          </w:tcPr>
          <w:p w14:paraId="4BA987E2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</w:tbl>
    <w:p w14:paraId="7CC27546">
      <w:pPr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注：采用最低价评审法的，总得分一栏为空。</w:t>
      </w:r>
    </w:p>
    <w:sectPr>
      <w:pgSz w:w="11906" w:h="16838"/>
      <w:pgMar w:top="1418" w:right="1418" w:bottom="1134" w:left="147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" w:fontKey="{7FF1E4AC-2203-4326-90A9-62AB6E0A77A8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2A881DF2-619E-4C58-862E-9C4056B6465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2"/>
  </w:compat>
  <w:docVars>
    <w:docVar w:name="commondata" w:val="eyJoZGlkIjoiNzY5YjliMzE1OTk1ZGNlMGI1MzExZWVmYjc3YzFlOWQifQ=="/>
  </w:docVars>
  <w:rsids>
    <w:rsidRoot w:val="00AF2FF2"/>
    <w:rsid w:val="003F6727"/>
    <w:rsid w:val="008378A4"/>
    <w:rsid w:val="00846C8D"/>
    <w:rsid w:val="00922A0B"/>
    <w:rsid w:val="00AF2FF2"/>
    <w:rsid w:val="00D5468F"/>
    <w:rsid w:val="00E66D9C"/>
    <w:rsid w:val="00FE00A2"/>
    <w:rsid w:val="08B417CC"/>
    <w:rsid w:val="116C1DE9"/>
    <w:rsid w:val="219D1AD1"/>
    <w:rsid w:val="456F61B2"/>
    <w:rsid w:val="46020B38"/>
    <w:rsid w:val="5651142A"/>
    <w:rsid w:val="72D478C8"/>
    <w:rsid w:val="774E3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146</Words>
  <Characters>202</Characters>
  <Lines>1</Lines>
  <Paragraphs>1</Paragraphs>
  <TotalTime>47</TotalTime>
  <ScaleCrop>false</ScaleCrop>
  <LinksUpToDate>false</LinksUpToDate>
  <CharactersWithSpaces>206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2024-03-21T01:17:00Z</dcterms:created>
  <dc:creator>洪德林</dc:creator>
  <cp:lastModifiedBy>暮雪</cp:lastModifiedBy>
  <dcterms:modified xsi:type="dcterms:W3CDTF">2026-09-08T06:44:29Z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2E888AA6851948B79E1821CEF9C7BA3C_12</vt:lpwstr>
  </property>
  <property fmtid="{D5CDD505-2E9C-101B-9397-08002B2CF9AE}" pid="4" name="KSOTemplateDocerSaveRecord">
    <vt:lpwstr>eyJoZGlkIjoiMzljNGYxZTcxMmI1N2Y4ZDYyZGFiYTdlOGI0Y2YzZTAiLCJ1c2VySWQiOiI3MDk5NjYxMDgifQ==</vt:lpwstr>
  </property>
</Properties>
</file>