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rPr>
          <w:highlight w:val="none"/>
        </w:rPr>
      </w:pPr>
      <w:r>
        <w:rPr>
          <w:highlight w:val="none"/>
        </w:rPr>
      </w:r>
      <w:r/>
    </w:p>
    <w:p>
      <w:pPr>
        <w:pStyle w:val="1035"/>
        <w:rPr>
          <w:highlight w:val="none"/>
        </w:rPr>
      </w:pPr>
      <w:r>
        <w:rPr>
          <w:highlight w:val="none"/>
        </w:rPr>
      </w:r>
      <w:r/>
    </w:p>
    <w:p>
      <w:pPr>
        <w:pStyle w:val="1035"/>
        <w:rPr>
          <w:b/>
          <w:sz w:val="96"/>
          <w:szCs w:val="96"/>
          <w:highlight w:val="none"/>
        </w:rPr>
      </w:pPr>
      <w:r>
        <w:rPr>
          <w:b/>
          <w:sz w:val="96"/>
          <w:szCs w:val="96"/>
          <w:highlight w:val="none"/>
        </w:rPr>
      </w:r>
      <w:r/>
    </w:p>
    <w:p>
      <w:pPr>
        <w:pStyle w:val="1035"/>
        <w:jc w:val="center"/>
        <w:rPr>
          <w:b/>
          <w:sz w:val="96"/>
          <w:szCs w:val="96"/>
          <w:highlight w:val="none"/>
        </w:rPr>
      </w:pPr>
      <w:r>
        <w:rPr>
          <w:b/>
          <w:sz w:val="96"/>
          <w:szCs w:val="96"/>
          <w:highlight w:val="none"/>
        </w:rPr>
        <w:t xml:space="preserve">招  标  文  件</w:t>
      </w:r>
      <w:r>
        <w:rPr>
          <w:b/>
          <w:sz w:val="96"/>
          <w:szCs w:val="96"/>
          <w:highlight w:val="none"/>
        </w:rPr>
      </w:r>
      <w:r/>
    </w:p>
    <w:p>
      <w:pPr>
        <w:pStyle w:val="1035"/>
        <w:jc w:val="left"/>
        <w:rPr>
          <w:highlight w:val="none"/>
        </w:rPr>
      </w:pPr>
      <w:r>
        <w:rPr>
          <w:highlight w:val="none"/>
        </w:rPr>
      </w:r>
      <w:r/>
    </w:p>
    <w:p>
      <w:pPr>
        <w:pStyle w:val="1035"/>
        <w:jc w:val="left"/>
        <w:rPr>
          <w:highlight w:val="none"/>
        </w:rPr>
      </w:pPr>
      <w:r>
        <w:rPr>
          <w:highlight w:val="none"/>
        </w:rPr>
      </w:r>
      <w:r/>
    </w:p>
    <w:p>
      <w:pPr>
        <w:pStyle w:val="1035"/>
        <w:jc w:val="left"/>
        <w:rPr>
          <w:highlight w:val="none"/>
        </w:rPr>
      </w:pPr>
      <w:r>
        <w:rPr>
          <w:highlight w:val="none"/>
        </w:rPr>
      </w:r>
      <w:r/>
    </w:p>
    <w:p>
      <w:pPr>
        <w:pStyle w:val="1035"/>
        <w:jc w:val="left"/>
        <w:rPr>
          <w:rFonts w:ascii="Times New Roman" w:hAnsi="Times New Roman" w:eastAsia="宋体" w:cs="Times New Roman"/>
          <w:highlight w:val="none"/>
        </w:rPr>
      </w:pPr>
      <w:r>
        <w:rPr>
          <w:rFonts w:ascii="Times New Roman" w:hAnsi="Times New Roman" w:eastAsia="宋体" w:cs="Times New Roman"/>
          <w:highlight w:val="none"/>
        </w:rPr>
      </w:r>
      <w:r/>
    </w:p>
    <w:p>
      <w:pPr>
        <w:pStyle w:val="1035"/>
        <w:jc w:val="left"/>
        <w:rPr>
          <w:rFonts w:ascii="Times New Roman" w:hAnsi="Times New Roman" w:eastAsia="宋体" w:cs="Times New Roman"/>
          <w:highlight w:val="none"/>
        </w:rPr>
      </w:pPr>
      <w:r>
        <w:rPr>
          <w:rFonts w:ascii="Times New Roman" w:hAnsi="Times New Roman" w:eastAsia="宋体" w:cs="Times New Roman"/>
          <w:highlight w:val="none"/>
        </w:rPr>
      </w:r>
      <w:r/>
    </w:p>
    <w:p>
      <w:pPr>
        <w:pStyle w:val="1035"/>
        <w:jc w:val="left"/>
        <w:rPr>
          <w:rFonts w:ascii="Times New Roman" w:hAnsi="Times New Roman" w:eastAsia="宋体" w:cs="Times New Roman"/>
          <w:highlight w:val="none"/>
        </w:rPr>
      </w:pPr>
      <w:r>
        <w:rPr>
          <w:rFonts w:ascii="Times New Roman" w:hAnsi="Times New Roman" w:eastAsia="宋体" w:cs="Times New Roman"/>
          <w:highlight w:val="none"/>
        </w:rPr>
      </w:r>
      <w:r/>
    </w:p>
    <w:p>
      <w:pPr>
        <w:pStyle w:val="1043"/>
        <w:rPr>
          <w:highlight w:val="none"/>
        </w:rPr>
      </w:pPr>
      <w:r>
        <w:rPr>
          <w:highlight w:val="none"/>
        </w:rPr>
      </w:r>
      <w:r/>
    </w:p>
    <w:p>
      <w:pPr>
        <w:pStyle w:val="1035"/>
        <w:jc w:val="left"/>
        <w:rPr>
          <w:highlight w:val="none"/>
        </w:rPr>
      </w:pPr>
      <w:r>
        <w:rPr>
          <w:highlight w:val="none"/>
        </w:rPr>
      </w:r>
      <w:r/>
    </w:p>
    <w:p>
      <w:pPr>
        <w:pStyle w:val="1035"/>
        <w:jc w:val="left"/>
        <w:rPr>
          <w:b/>
          <w:sz w:val="44"/>
          <w:szCs w:val="44"/>
          <w:highlight w:val="none"/>
        </w:rPr>
      </w:pPr>
      <w:r>
        <w:rPr>
          <w:b/>
          <w:sz w:val="44"/>
          <w:szCs w:val="44"/>
          <w:highlight w:val="none"/>
        </w:rPr>
      </w:r>
      <w:r/>
    </w:p>
    <w:p>
      <w:pPr>
        <w:pStyle w:val="1035"/>
        <w:ind w:firstLine="442"/>
        <w:jc w:val="left"/>
        <w:rPr>
          <w:rFonts w:hint="eastAsia" w:eastAsia="宋体"/>
          <w:b/>
          <w:color w:val="000000"/>
          <w:sz w:val="44"/>
          <w:szCs w:val="44"/>
          <w:highlight w:val="none"/>
          <w:lang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JSZC-320581-CSZJ-G2026-0016</w:t>
      </w:r>
      <w:r>
        <w:rPr>
          <w:rFonts w:hint="eastAsia" w:eastAsia="宋体"/>
          <w:b/>
          <w:color w:val="000000"/>
          <w:sz w:val="44"/>
          <w:szCs w:val="44"/>
          <w:highlight w:val="none"/>
          <w:lang w:eastAsia="zh-CN"/>
        </w:rPr>
      </w:r>
      <w:r/>
    </w:p>
    <w:p>
      <w:pPr>
        <w:pStyle w:val="1035"/>
        <w:ind w:left="2648" w:hanging="2209"/>
        <w:jc w:val="left"/>
        <w:rPr>
          <w:rFonts w:hint="eastAsia"/>
          <w:b/>
          <w:color w:val="000000"/>
          <w:sz w:val="44"/>
          <w:szCs w:val="44"/>
          <w:highlight w:val="none"/>
        </w:rPr>
      </w:pPr>
      <w:r>
        <w:rPr>
          <w:rFonts w:hint="eastAsia"/>
          <w:b/>
          <w:color w:val="000000"/>
          <w:sz w:val="44"/>
          <w:szCs w:val="44"/>
          <w:highlight w:val="none"/>
        </w:rPr>
        <w:t xml:space="preserve">项目名称：</w:t>
      </w:r>
      <w:r>
        <w:rPr>
          <w:rFonts w:hint="eastAsia"/>
          <w:b/>
          <w:color w:val="000000"/>
          <w:sz w:val="44"/>
          <w:szCs w:val="44"/>
          <w:highlight w:val="none"/>
          <w:lang w:eastAsia="zh-CN"/>
        </w:rPr>
        <w:t xml:space="preserve">常熟市安全管理岗位人员培训</w:t>
      </w:r>
      <w:r>
        <w:rPr>
          <w:rFonts w:hint="eastAsia"/>
          <w:b/>
          <w:color w:val="000000"/>
          <w:sz w:val="44"/>
          <w:szCs w:val="44"/>
          <w:highlight w:val="none"/>
        </w:rPr>
      </w:r>
      <w:r/>
    </w:p>
    <w:p>
      <w:pPr>
        <w:pStyle w:val="1035"/>
        <w:ind w:firstLine="442"/>
        <w:jc w:val="left"/>
        <w:rPr>
          <w:rFonts w:hint="eastAsia"/>
          <w:b/>
          <w:color w:val="000000"/>
          <w:sz w:val="44"/>
          <w:szCs w:val="44"/>
          <w:highlight w:val="none"/>
        </w:rPr>
      </w:pPr>
      <w:r>
        <w:rPr>
          <w:rFonts w:hint="eastAsia"/>
          <w:b/>
          <w:color w:val="000000"/>
          <w:sz w:val="44"/>
          <w:szCs w:val="44"/>
          <w:highlight w:val="none"/>
        </w:rPr>
        <w:t xml:space="preserve">项目属性：服务类项目</w:t>
      </w:r>
      <w:r>
        <w:rPr>
          <w:rFonts w:hint="eastAsia"/>
          <w:b/>
          <w:color w:val="000000"/>
          <w:sz w:val="44"/>
          <w:szCs w:val="44"/>
          <w:highlight w:val="none"/>
        </w:rPr>
      </w:r>
      <w:r/>
    </w:p>
    <w:p>
      <w:pPr>
        <w:pStyle w:val="1035"/>
        <w:rPr>
          <w:b/>
          <w:sz w:val="44"/>
          <w:szCs w:val="44"/>
          <w:highlight w:val="none"/>
        </w:rPr>
      </w:pPr>
      <w:r>
        <w:rPr>
          <w:b/>
          <w:sz w:val="44"/>
          <w:szCs w:val="44"/>
          <w:highlight w:val="none"/>
        </w:rPr>
      </w:r>
      <w:r/>
    </w:p>
    <w:p>
      <w:pPr>
        <w:pStyle w:val="1059"/>
        <w:ind w:firstLine="442"/>
        <w:rPr>
          <w:b/>
          <w:sz w:val="44"/>
          <w:szCs w:val="44"/>
          <w:highlight w:val="none"/>
        </w:rPr>
      </w:pPr>
      <w:r>
        <w:rPr>
          <w:b/>
          <w:sz w:val="44"/>
          <w:szCs w:val="44"/>
          <w:highlight w:val="none"/>
        </w:rPr>
      </w:r>
      <w:r/>
    </w:p>
    <w:p>
      <w:pPr>
        <w:pStyle w:val="1035"/>
        <w:rPr>
          <w:b/>
          <w:sz w:val="44"/>
          <w:szCs w:val="44"/>
          <w:highlight w:val="none"/>
        </w:rPr>
      </w:pPr>
      <w:r>
        <w:rPr>
          <w:b/>
          <w:sz w:val="44"/>
          <w:szCs w:val="44"/>
          <w:highlight w:val="none"/>
        </w:rPr>
      </w:r>
      <w:r/>
    </w:p>
    <w:p>
      <w:pPr>
        <w:pStyle w:val="1035"/>
        <w:rPr>
          <w:b/>
          <w:sz w:val="44"/>
          <w:szCs w:val="44"/>
          <w:highlight w:val="none"/>
        </w:rPr>
      </w:pPr>
      <w:r>
        <w:rPr>
          <w:b/>
          <w:sz w:val="44"/>
          <w:szCs w:val="44"/>
          <w:highlight w:val="none"/>
        </w:rPr>
      </w:r>
      <w:r/>
    </w:p>
    <w:p>
      <w:pPr>
        <w:pStyle w:val="1035"/>
        <w:rPr>
          <w:b/>
          <w:sz w:val="44"/>
          <w:szCs w:val="44"/>
          <w:highlight w:val="none"/>
        </w:rPr>
      </w:pPr>
      <w:r>
        <w:rPr>
          <w:b/>
          <w:sz w:val="44"/>
          <w:szCs w:val="44"/>
          <w:highlight w:val="none"/>
        </w:rPr>
      </w:r>
      <w:r/>
    </w:p>
    <w:p>
      <w:pPr>
        <w:pStyle w:val="1035"/>
        <w:jc w:val="center"/>
        <w:spacing w:line="460" w:lineRule="exact"/>
        <w:rPr>
          <w:b/>
          <w:sz w:val="44"/>
          <w:szCs w:val="44"/>
          <w:highlight w:val="none"/>
        </w:rPr>
      </w:pPr>
      <w:r>
        <w:rPr>
          <w:b/>
          <w:sz w:val="44"/>
          <w:szCs w:val="44"/>
          <w:highlight w:val="none"/>
        </w:rPr>
        <w:t xml:space="preserve">常熟市中竣招标代理有限公司</w:t>
      </w:r>
      <w:r>
        <w:rPr>
          <w:b/>
          <w:sz w:val="44"/>
          <w:szCs w:val="44"/>
          <w:highlight w:val="none"/>
        </w:rPr>
      </w:r>
      <w:r/>
    </w:p>
    <w:p>
      <w:pPr>
        <w:pStyle w:val="1035"/>
        <w:jc w:val="center"/>
        <w:rPr>
          <w:rFonts w:hint="eastAsia"/>
          <w:b/>
          <w:sz w:val="44"/>
          <w:szCs w:val="44"/>
          <w:highlight w:val="none"/>
          <w:lang w:eastAsia="zh-CN"/>
        </w:rPr>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pPr>
      <w:r>
        <w:rPr>
          <w:rFonts w:hint="eastAsia"/>
          <w:b/>
          <w:sz w:val="44"/>
          <w:szCs w:val="44"/>
          <w:highlight w:val="none"/>
          <w:lang w:eastAsia="zh-CN"/>
        </w:rPr>
        <w:t xml:space="preserve">2026年</w:t>
      </w:r>
      <w:r>
        <w:rPr>
          <w:rFonts w:hint="eastAsia"/>
          <w:b/>
          <w:sz w:val="44"/>
          <w:szCs w:val="44"/>
          <w:highlight w:val="none"/>
          <w:lang w:val="en-US" w:eastAsia="zh-CN"/>
        </w:rPr>
        <w:t xml:space="preserve">9</w:t>
      </w:r>
      <w:r>
        <w:rPr>
          <w:rFonts w:hint="eastAsia"/>
          <w:b/>
          <w:sz w:val="44"/>
          <w:szCs w:val="44"/>
          <w:highlight w:val="none"/>
          <w:lang w:eastAsia="zh-CN"/>
        </w:rPr>
        <w:t xml:space="preserve">月</w:t>
      </w:r>
      <w:r>
        <w:rPr>
          <w:rFonts w:hint="eastAsia"/>
          <w:b/>
          <w:sz w:val="44"/>
          <w:szCs w:val="44"/>
          <w:highlight w:val="none"/>
          <w:lang w:val="en-US" w:eastAsia="zh-CN"/>
        </w:rPr>
        <w:t xml:space="preserve">1</w:t>
      </w:r>
      <w:r>
        <w:rPr>
          <w:rFonts w:hint="eastAsia"/>
          <w:b/>
          <w:sz w:val="44"/>
          <w:szCs w:val="44"/>
          <w:highlight w:val="none"/>
          <w:lang w:eastAsia="zh-CN"/>
        </w:rPr>
        <w:t xml:space="preserve">日</w:t>
      </w:r>
      <w:r>
        <w:rPr>
          <w:rFonts w:hint="eastAsia"/>
          <w:b/>
          <w:sz w:val="44"/>
          <w:szCs w:val="44"/>
          <w:highlight w:val="none"/>
          <w:lang w:eastAsia="zh-CN"/>
        </w:rPr>
      </w:r>
      <w:r/>
    </w:p>
    <w:p>
      <w:pPr>
        <w:pStyle w:val="1035"/>
        <w:jc w:val="center"/>
        <w:rPr>
          <w:sz w:val="36"/>
          <w:szCs w:val="36"/>
          <w:highlight w:val="none"/>
        </w:rPr>
      </w:pPr>
      <w:r>
        <w:rPr>
          <w:b/>
          <w:sz w:val="36"/>
          <w:szCs w:val="36"/>
          <w:highlight w:val="none"/>
        </w:rPr>
        <w:t xml:space="preserve">目   录</w:t>
      </w:r>
      <w:bookmarkStart w:id="0" w:name="_Toc158691765"/>
      <w:r>
        <w:rPr>
          <w:sz w:val="36"/>
          <w:szCs w:val="36"/>
          <w:highlight w:val="none"/>
        </w:rPr>
      </w:r>
      <w:r/>
    </w:p>
    <w:p>
      <w:pPr>
        <w:pStyle w:val="1081"/>
        <w:tabs>
          <w:tab w:val="right" w:pos="9660" w:leader="dot"/>
        </w:tabs>
        <w:rPr>
          <w:rFonts w:ascii="Times New Roman" w:hAnsi="Times New Roman" w:cs="Times New Roman"/>
          <w:highlight w:val="none"/>
        </w:rPr>
      </w:pPr>
      <w:r>
        <w:rPr>
          <w:rFonts w:ascii="Times New Roman" w:hAnsi="Times New Roman" w:cs="Times New Roman"/>
          <w:b w:val="0"/>
          <w:highlight w:val="none"/>
        </w:rPr>
        <w:fldChar w:fldCharType="begin"/>
      </w:r>
      <w:r>
        <w:rPr>
          <w:rFonts w:ascii="Times New Roman" w:hAnsi="Times New Roman" w:cs="Times New Roman"/>
          <w:b w:val="0"/>
          <w:highlight w:val="none"/>
        </w:rPr>
        <w:instrText xml:space="preserve"> TOC \o "1-3" \h \z \u </w:instrText>
      </w:r>
      <w:r>
        <w:rPr>
          <w:rFonts w:ascii="Times New Roman" w:hAnsi="Times New Roman" w:cs="Times New Roman"/>
          <w:b w:val="0"/>
          <w:highlight w:val="none"/>
        </w:rPr>
        <w:fldChar w:fldCharType="separate"/>
      </w:r>
      <w:r>
        <w:rPr>
          <w:rFonts w:ascii="Times New Roman" w:hAnsi="Times New Roman" w:cs="Times New Roman"/>
          <w:highlight w:val="none"/>
        </w:rPr>
        <w:fldChar w:fldCharType="begin"/>
      </w:r>
      <w:r>
        <w:rPr>
          <w:rFonts w:ascii="Times New Roman" w:hAnsi="Times New Roman" w:cs="Times New Roman"/>
          <w:highlight w:val="none"/>
        </w:rPr>
        <w:instrText xml:space="preserve"> HYPERLINK \l _Toc9172 </w:instrText>
      </w:r>
      <w:r>
        <w:rPr>
          <w:rFonts w:ascii="Times New Roman" w:hAnsi="Times New Roman" w:cs="Times New Roman"/>
          <w:highlight w:val="none"/>
        </w:rPr>
        <w:fldChar w:fldCharType="separate"/>
      </w:r>
      <w:r>
        <w:rPr>
          <w:rFonts w:ascii="Times New Roman" w:hAnsi="Times New Roman" w:cs="Times New Roman"/>
          <w:highlight w:val="none"/>
        </w:rPr>
        <w:t xml:space="preserve">第一章  投标邀请</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_Toc9172 \h </w:instrText>
      </w:r>
      <w:r>
        <w:rPr>
          <w:rFonts w:ascii="Times New Roman" w:hAnsi="Times New Roman" w:cs="Times New Roman"/>
          <w:highlight w:val="none"/>
        </w:rPr>
        <w:fldChar w:fldCharType="separate"/>
      </w:r>
      <w:r>
        <w:rPr>
          <w:rFonts w:ascii="Times New Roman" w:hAnsi="Times New Roman" w:cs="Times New Roman"/>
          <w:highlight w:val="none"/>
        </w:rPr>
        <w:t xml:space="preserve">2</w:t>
      </w:r>
      <w:r>
        <w:rPr>
          <w:rFonts w:ascii="Times New Roman" w:hAnsi="Times New Roman" w:cs="Times New Roman"/>
          <w:highlight w:val="none"/>
        </w:rPr>
        <w:fldChar w:fldCharType="end"/>
      </w:r>
      <w:r>
        <w:rPr>
          <w:rFonts w:ascii="Times New Roman" w:hAnsi="Times New Roman" w:cs="Times New Roman"/>
          <w:highlight w:val="none"/>
        </w:rPr>
        <w:fldChar w:fldCharType="end"/>
      </w:r>
      <w:r>
        <w:rPr>
          <w:rFonts w:ascii="Times New Roman" w:hAnsi="Times New Roman" w:cs="Times New Roman"/>
          <w:highlight w:val="none"/>
        </w:rPr>
      </w:r>
      <w:r/>
    </w:p>
    <w:p>
      <w:pPr>
        <w:pStyle w:val="1081"/>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_Toc23480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第二章  投标人须知</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_Toc23480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_Toc12184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一、总则</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_Toc12184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_Toc1602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二、招标文件的说明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_Toc1602 \h </w:instrText>
      </w:r>
      <w:r>
        <w:rPr>
          <w:rFonts w:ascii="Times New Roman" w:hAnsi="Times New Roman" w:cs="Times New Roman"/>
          <w:highlight w:val="none"/>
        </w:rPr>
        <w:fldChar w:fldCharType="separate"/>
      </w:r>
      <w:r>
        <w:rPr>
          <w:rFonts w:ascii="Times New Roman" w:hAnsi="Times New Roman" w:cs="Times New Roman"/>
          <w:highlight w:val="none"/>
        </w:rPr>
        <w:t xml:space="preserve">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_Toc31892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三、投标文件的编制</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_Toc31892 \h </w:instrText>
      </w:r>
      <w:r>
        <w:rPr>
          <w:rFonts w:ascii="Times New Roman" w:hAnsi="Times New Roman" w:cs="Times New Roman"/>
          <w:highlight w:val="none"/>
        </w:rPr>
        <w:fldChar w:fldCharType="separate"/>
      </w:r>
      <w:r>
        <w:rPr>
          <w:rFonts w:ascii="Times New Roman" w:hAnsi="Times New Roman" w:cs="Times New Roman"/>
          <w:highlight w:val="none"/>
        </w:rPr>
        <w:t xml:space="preserve">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_Toc5918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四、投标文件的提交</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_Toc5918 \h </w:instrText>
      </w:r>
      <w:r>
        <w:rPr>
          <w:rFonts w:ascii="Times New Roman" w:hAnsi="Times New Roman" w:cs="Times New Roman"/>
          <w:highlight w:val="none"/>
        </w:rPr>
        <w:fldChar w:fldCharType="separate"/>
      </w:r>
      <w:r>
        <w:rPr>
          <w:rFonts w:ascii="Times New Roman" w:hAnsi="Times New Roman" w:cs="Times New Roman"/>
          <w:highlight w:val="none"/>
        </w:rPr>
        <w:t xml:space="preserve">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_Toc18867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五、开标与评标</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_Toc18867 \h </w:instrText>
      </w:r>
      <w:r>
        <w:rPr>
          <w:rFonts w:ascii="Times New Roman" w:hAnsi="Times New Roman" w:cs="Times New Roman"/>
          <w:highlight w:val="none"/>
        </w:rPr>
        <w:fldChar w:fldCharType="separate"/>
      </w:r>
      <w:r>
        <w:rPr>
          <w:rFonts w:ascii="Times New Roman" w:hAnsi="Times New Roman" w:cs="Times New Roman"/>
          <w:highlight w:val="none"/>
        </w:rPr>
        <w:t xml:space="preserve">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_Toc31562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六、定标</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_Toc31562 \h </w:instrText>
      </w:r>
      <w:r>
        <w:rPr>
          <w:rFonts w:ascii="Times New Roman" w:hAnsi="Times New Roman" w:cs="Times New Roman"/>
          <w:highlight w:val="none"/>
        </w:rPr>
        <w:fldChar w:fldCharType="separate"/>
      </w:r>
      <w:r>
        <w:rPr>
          <w:rFonts w:ascii="Times New Roman" w:hAnsi="Times New Roman" w:cs="Times New Roman"/>
          <w:highlight w:val="none"/>
        </w:rPr>
        <w:t xml:space="preserve">12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_Toc23217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七、授予合同</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_Toc23217 \h </w:instrText>
      </w:r>
      <w:r>
        <w:rPr>
          <w:rFonts w:ascii="Times New Roman" w:hAnsi="Times New Roman" w:cs="Times New Roman"/>
          <w:highlight w:val="none"/>
        </w:rPr>
        <w:fldChar w:fldCharType="separate"/>
      </w:r>
      <w:r>
        <w:rPr>
          <w:rFonts w:ascii="Times New Roman" w:hAnsi="Times New Roman" w:cs="Times New Roman"/>
          <w:highlight w:val="none"/>
        </w:rPr>
        <w:t xml:space="preserve">14</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81"/>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_Toc12134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第三章  合同文本</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_Toc12134 \h </w:instrText>
      </w:r>
      <w:r>
        <w:rPr>
          <w:rFonts w:ascii="Times New Roman" w:hAnsi="Times New Roman" w:cs="Times New Roman"/>
          <w:highlight w:val="none"/>
        </w:rPr>
        <w:fldChar w:fldCharType="separate"/>
      </w:r>
      <w:r>
        <w:rPr>
          <w:rFonts w:ascii="Times New Roman" w:hAnsi="Times New Roman" w:cs="Times New Roman"/>
          <w:highlight w:val="none"/>
        </w:rPr>
        <w:t xml:space="preserve">15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81"/>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_Toc10812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第四章  采购需求</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_Toc10812 \h </w:instrText>
      </w:r>
      <w:r>
        <w:rPr>
          <w:rFonts w:ascii="Times New Roman" w:hAnsi="Times New Roman" w:cs="Times New Roman"/>
          <w:highlight w:val="none"/>
        </w:rPr>
        <w:fldChar w:fldCharType="separate"/>
      </w:r>
      <w:r>
        <w:rPr>
          <w:rFonts w:ascii="Times New Roman" w:hAnsi="Times New Roman" w:cs="Times New Roman"/>
          <w:highlight w:val="none"/>
        </w:rPr>
        <w:t xml:space="preserve">22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81"/>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_Toc761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第五章  评标方法与评标标准</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_Toc761 \h </w:instrText>
      </w:r>
      <w:r>
        <w:rPr>
          <w:rFonts w:ascii="Times New Roman" w:hAnsi="Times New Roman" w:cs="Times New Roman"/>
          <w:highlight w:val="none"/>
        </w:rPr>
        <w:fldChar w:fldCharType="separate"/>
      </w:r>
      <w:r>
        <w:rPr>
          <w:rFonts w:ascii="Times New Roman" w:hAnsi="Times New Roman" w:cs="Times New Roman"/>
          <w:highlight w:val="none"/>
        </w:rPr>
        <w:t xml:space="preserve">29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81"/>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_Toc20464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第六章  投标文件格式</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_Toc20464 \h </w:instrText>
      </w:r>
      <w:r>
        <w:rPr>
          <w:rFonts w:ascii="Times New Roman" w:hAnsi="Times New Roman" w:cs="Times New Roman"/>
          <w:highlight w:val="none"/>
        </w:rPr>
        <w:fldChar w:fldCharType="separate"/>
      </w:r>
      <w:r>
        <w:rPr>
          <w:rFonts w:ascii="Times New Roman" w:hAnsi="Times New Roman" w:cs="Times New Roman"/>
          <w:highlight w:val="none"/>
        </w:rPr>
        <w:t xml:space="preserve">33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_Toc18446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 开标一览表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_Toc18446 \h </w:instrText>
      </w:r>
      <w:r>
        <w:rPr>
          <w:rFonts w:ascii="Times New Roman" w:hAnsi="Times New Roman" w:cs="Times New Roman"/>
          <w:highlight w:val="none"/>
        </w:rPr>
        <w:fldChar w:fldCharType="separate"/>
      </w:r>
      <w:r>
        <w:rPr>
          <w:rFonts w:ascii="Times New Roman" w:hAnsi="Times New Roman" w:cs="Times New Roman"/>
          <w:highlight w:val="none"/>
        </w:rPr>
        <w:t xml:space="preserve">36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_Toc7201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附件2 投入</w:t>
      </w:r>
      <w:r>
        <w:rPr>
          <w:rFonts w:ascii="Times New Roman" w:hAnsi="Times New Roman" w:cs="Times New Roman"/>
          <w:highlight w:val="none"/>
          <w:lang w:val="en-US" w:eastAsia="zh-CN"/>
        </w:rPr>
        <w:t xml:space="preserve">费用</w:t>
      </w:r>
      <w:r>
        <w:rPr>
          <w:rFonts w:ascii="Times New Roman" w:hAnsi="Times New Roman" w:cs="Times New Roman"/>
          <w:highlight w:val="none"/>
        </w:rPr>
        <w:t xml:space="preserve">明细表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_Toc7201 \h </w:instrText>
      </w:r>
      <w:r>
        <w:rPr>
          <w:rFonts w:ascii="Times New Roman" w:hAnsi="Times New Roman" w:cs="Times New Roman"/>
          <w:highlight w:val="none"/>
        </w:rPr>
        <w:fldChar w:fldCharType="separate"/>
      </w:r>
      <w:r>
        <w:rPr>
          <w:rFonts w:ascii="Times New Roman" w:hAnsi="Times New Roman" w:cs="Times New Roman"/>
          <w:highlight w:val="none"/>
        </w:rPr>
        <w:t xml:space="preserve">37</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_Toc24912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w:t>
      </w:r>
      <w:r>
        <w:rPr>
          <w:rFonts w:ascii="Times New Roman" w:hAnsi="Times New Roman" w:cs="Times New Roman"/>
          <w:bCs w:val="0"/>
          <w:highlight w:val="none"/>
        </w:rPr>
        <w:t xml:space="preserve">项目服务要求响应及偏离表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_Toc24912 \h </w:instrText>
      </w:r>
      <w:r>
        <w:rPr>
          <w:rFonts w:ascii="Times New Roman" w:hAnsi="Times New Roman" w:cs="Times New Roman"/>
          <w:highlight w:val="none"/>
        </w:rPr>
        <w:fldChar w:fldCharType="separate"/>
      </w:r>
      <w:r>
        <w:rPr>
          <w:rFonts w:ascii="Times New Roman" w:hAnsi="Times New Roman" w:cs="Times New Roman"/>
          <w:highlight w:val="none"/>
        </w:rPr>
        <w:t xml:space="preserve">38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_Toc10623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4</w:t>
      </w:r>
      <w:r>
        <w:rPr>
          <w:rFonts w:ascii="Times New Roman" w:hAnsi="Times New Roman" w:cs="Times New Roman"/>
          <w:bCs/>
          <w:szCs w:val="28"/>
          <w:highlight w:val="none"/>
        </w:rPr>
        <w:t xml:space="preserve"> 商务条件响应及偏离表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_Toc10623 \h </w:instrText>
      </w:r>
      <w:r>
        <w:rPr>
          <w:rFonts w:ascii="Times New Roman" w:hAnsi="Times New Roman" w:cs="Times New Roman"/>
          <w:highlight w:val="none"/>
        </w:rPr>
        <w:fldChar w:fldCharType="separate"/>
      </w:r>
      <w:r>
        <w:rPr>
          <w:rFonts w:ascii="Times New Roman" w:hAnsi="Times New Roman" w:cs="Times New Roman"/>
          <w:highlight w:val="none"/>
        </w:rPr>
        <w:t xml:space="preserve">39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_Toc13802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5</w:t>
      </w:r>
      <w:r>
        <w:rPr>
          <w:rFonts w:ascii="Times New Roman" w:hAnsi="Times New Roman" w:cs="Times New Roman"/>
          <w:bCs/>
          <w:szCs w:val="28"/>
          <w:highlight w:val="none"/>
        </w:rPr>
        <w:t xml:space="preserve"> 具备履行合同所必需的设备和专业技术能力的书面声明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_Toc13802 \h </w:instrText>
      </w:r>
      <w:r>
        <w:rPr>
          <w:rFonts w:ascii="Times New Roman" w:hAnsi="Times New Roman" w:cs="Times New Roman"/>
          <w:highlight w:val="none"/>
        </w:rPr>
        <w:fldChar w:fldCharType="separate"/>
      </w:r>
      <w:r>
        <w:rPr>
          <w:rFonts w:ascii="Times New Roman" w:hAnsi="Times New Roman" w:cs="Times New Roman"/>
          <w:highlight w:val="none"/>
        </w:rPr>
        <w:t xml:space="preserve">40</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_Toc7475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6</w:t>
      </w:r>
      <w:r>
        <w:rPr>
          <w:rFonts w:ascii="Times New Roman" w:hAnsi="Times New Roman" w:cs="Times New Roman"/>
          <w:bCs/>
          <w:szCs w:val="28"/>
          <w:highlight w:val="none"/>
        </w:rPr>
        <w:t xml:space="preserve"> 参加政府采购活动前3年内在经营活动中没有重大违法记录的书面声明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_Toc7475 \h </w:instrText>
      </w:r>
      <w:r>
        <w:rPr>
          <w:rFonts w:ascii="Times New Roman" w:hAnsi="Times New Roman" w:cs="Times New Roman"/>
          <w:highlight w:val="none"/>
        </w:rPr>
        <w:fldChar w:fldCharType="separate"/>
      </w:r>
      <w:r>
        <w:rPr>
          <w:rFonts w:ascii="Times New Roman" w:hAnsi="Times New Roman" w:cs="Times New Roman"/>
          <w:highlight w:val="none"/>
        </w:rPr>
        <w:t xml:space="preserve">40</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_Toc20337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7</w:t>
      </w:r>
      <w:r>
        <w:rPr>
          <w:rFonts w:ascii="Times New Roman" w:hAnsi="Times New Roman" w:cs="Times New Roman"/>
          <w:highlight w:val="none"/>
        </w:rPr>
        <w:t xml:space="preserve"> 法定代表人授权书</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_Toc20337 \h </w:instrText>
      </w:r>
      <w:r>
        <w:rPr>
          <w:rFonts w:ascii="Times New Roman" w:hAnsi="Times New Roman" w:cs="Times New Roman"/>
          <w:highlight w:val="none"/>
        </w:rPr>
        <w:fldChar w:fldCharType="separate"/>
      </w:r>
      <w:r>
        <w:rPr>
          <w:rFonts w:ascii="Times New Roman" w:hAnsi="Times New Roman" w:cs="Times New Roman"/>
          <w:highlight w:val="none"/>
        </w:rPr>
        <w:t xml:space="preserve">41</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_Toc5979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8</w:t>
      </w:r>
      <w:r>
        <w:rPr>
          <w:rFonts w:ascii="Times New Roman" w:hAnsi="Times New Roman" w:cs="Times New Roman"/>
          <w:highlight w:val="none"/>
        </w:rPr>
        <w:t xml:space="preserve"> 投标函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_Toc5979 \h </w:instrText>
      </w:r>
      <w:r>
        <w:rPr>
          <w:rFonts w:ascii="Times New Roman" w:hAnsi="Times New Roman" w:cs="Times New Roman"/>
          <w:highlight w:val="none"/>
        </w:rPr>
        <w:fldChar w:fldCharType="separate"/>
      </w:r>
      <w:r>
        <w:rPr>
          <w:rFonts w:ascii="Times New Roman" w:hAnsi="Times New Roman" w:cs="Times New Roman"/>
          <w:highlight w:val="none"/>
        </w:rPr>
        <w:t xml:space="preserve">42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_Toc7902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9</w:t>
      </w:r>
      <w:r>
        <w:rPr>
          <w:rFonts w:ascii="Times New Roman" w:hAnsi="Times New Roman" w:cs="Times New Roman"/>
          <w:highlight w:val="none"/>
        </w:rPr>
        <w:t xml:space="preserve"> 中小企业声明函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_Toc7902 \h </w:instrText>
      </w:r>
      <w:r>
        <w:rPr>
          <w:rFonts w:ascii="Times New Roman" w:hAnsi="Times New Roman" w:cs="Times New Roman"/>
          <w:highlight w:val="none"/>
        </w:rPr>
        <w:fldChar w:fldCharType="separate"/>
      </w:r>
      <w:r>
        <w:rPr>
          <w:rFonts w:ascii="Times New Roman" w:hAnsi="Times New Roman" w:cs="Times New Roman"/>
          <w:highlight w:val="none"/>
        </w:rPr>
        <w:t xml:space="preserve">43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_Toc14593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0</w:t>
      </w:r>
      <w:r>
        <w:rPr>
          <w:rFonts w:ascii="Times New Roman" w:hAnsi="Times New Roman" w:cs="Times New Roman"/>
          <w:highlight w:val="none"/>
        </w:rPr>
        <w:t xml:space="preserve"> 残疾人福利性单位声明函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_Toc14593 \h </w:instrText>
      </w:r>
      <w:r>
        <w:rPr>
          <w:rFonts w:ascii="Times New Roman" w:hAnsi="Times New Roman" w:cs="Times New Roman"/>
          <w:highlight w:val="none"/>
        </w:rPr>
        <w:fldChar w:fldCharType="separate"/>
      </w:r>
      <w:r>
        <w:rPr>
          <w:rFonts w:ascii="Times New Roman" w:hAnsi="Times New Roman" w:cs="Times New Roman"/>
          <w:highlight w:val="none"/>
        </w:rPr>
        <w:t xml:space="preserve">44</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_Toc11585 </w:instrText>
      </w:r>
      <w:r>
        <w:rPr>
          <w:rFonts w:ascii="Times New Roman" w:hAnsi="Times New Roman" w:cs="Times New Roman"/>
          <w:szCs w:val="36"/>
          <w:highlight w:val="none"/>
        </w:rPr>
        <w:fldChar w:fldCharType="separate"/>
      </w:r>
      <w:r>
        <w:rPr>
          <w:rFonts w:ascii="Times New Roman" w:hAnsi="Times New Roman" w:eastAsia="宋体" w:cs="Times New Roman"/>
          <w:bCs/>
          <w:highlight w:val="none"/>
        </w:rPr>
        <w:t xml:space="preserve">附件1</w:t>
      </w:r>
      <w:r>
        <w:rPr>
          <w:rFonts w:ascii="Times New Roman" w:hAnsi="Times New Roman" w:eastAsia="宋体" w:cs="Times New Roman"/>
          <w:bCs/>
          <w:highlight w:val="none"/>
          <w:lang w:val="en-US" w:eastAsia="zh-CN"/>
        </w:rPr>
        <w:t xml:space="preserve">1</w:t>
      </w:r>
      <w:r>
        <w:rPr>
          <w:rFonts w:ascii="Times New Roman" w:hAnsi="Times New Roman" w:eastAsia="宋体" w:cs="Times New Roman"/>
          <w:bCs/>
          <w:highlight w:val="none"/>
        </w:rPr>
        <w:t xml:space="preserve"> 实质性要求响应及偏离表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_Toc11585 \h </w:instrText>
      </w:r>
      <w:r>
        <w:rPr>
          <w:rFonts w:ascii="Times New Roman" w:hAnsi="Times New Roman" w:cs="Times New Roman"/>
          <w:highlight w:val="none"/>
        </w:rPr>
        <w:fldChar w:fldCharType="separate"/>
      </w:r>
      <w:r>
        <w:rPr>
          <w:rFonts w:ascii="Times New Roman" w:hAnsi="Times New Roman" w:cs="Times New Roman"/>
          <w:highlight w:val="none"/>
        </w:rPr>
        <w:t xml:space="preserve">45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_Toc19066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2</w:t>
      </w:r>
      <w:r>
        <w:rPr>
          <w:rFonts w:ascii="Times New Roman" w:hAnsi="Times New Roman" w:cs="Times New Roman"/>
          <w:highlight w:val="none"/>
        </w:rPr>
        <w:t xml:space="preserve"> 项目服务方案</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_Toc19066 \h </w:instrText>
      </w:r>
      <w:r>
        <w:rPr>
          <w:rFonts w:ascii="Times New Roman" w:hAnsi="Times New Roman" w:cs="Times New Roman"/>
          <w:highlight w:val="none"/>
        </w:rPr>
        <w:fldChar w:fldCharType="separate"/>
      </w:r>
      <w:r>
        <w:rPr>
          <w:rFonts w:ascii="Times New Roman" w:hAnsi="Times New Roman" w:cs="Times New Roman"/>
          <w:highlight w:val="none"/>
        </w:rPr>
        <w:t xml:space="preserve">50</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_Toc32531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业绩一览表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_Toc32531 \h </w:instrText>
      </w:r>
      <w:r>
        <w:rPr>
          <w:rFonts w:ascii="Times New Roman" w:hAnsi="Times New Roman" w:cs="Times New Roman"/>
          <w:highlight w:val="none"/>
        </w:rPr>
        <w:fldChar w:fldCharType="separate"/>
      </w:r>
      <w:r>
        <w:rPr>
          <w:rFonts w:ascii="Times New Roman" w:hAnsi="Times New Roman" w:cs="Times New Roman"/>
          <w:highlight w:val="none"/>
        </w:rPr>
        <w:t xml:space="preserve">52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92"/>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_Toc3561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附件1</w:t>
      </w:r>
      <w:r>
        <w:rPr>
          <w:rFonts w:ascii="Times New Roman" w:hAnsi="Times New Roman" w:cs="Times New Roman"/>
          <w:bCs/>
          <w:szCs w:val="28"/>
          <w:highlight w:val="none"/>
          <w:lang w:val="en-US" w:eastAsia="zh-CN"/>
        </w:rPr>
        <w:t xml:space="preserve">4</w:t>
      </w:r>
      <w:r>
        <w:rPr>
          <w:rFonts w:ascii="Times New Roman" w:hAnsi="Times New Roman" w:cs="Times New Roman"/>
          <w:bCs/>
          <w:szCs w:val="28"/>
          <w:highlight w:val="none"/>
        </w:rPr>
        <w:t xml:space="preserve"> 其他</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_Toc3561 \h </w:instrText>
      </w:r>
      <w:r>
        <w:rPr>
          <w:rFonts w:ascii="Times New Roman" w:hAnsi="Times New Roman" w:cs="Times New Roman"/>
          <w:highlight w:val="none"/>
        </w:rPr>
        <w:fldChar w:fldCharType="separate"/>
      </w:r>
      <w:r>
        <w:rPr>
          <w:rFonts w:ascii="Times New Roman" w:hAnsi="Times New Roman" w:cs="Times New Roman"/>
          <w:highlight w:val="none"/>
        </w:rPr>
        <w:t xml:space="preserve">53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1036"/>
        <w:tabs>
          <w:tab w:val="left" w:pos="200" w:leader="none"/>
        </w:tabs>
        <w:rPr>
          <w:rFonts w:ascii="Times New Roman" w:hAnsi="Times New Roman" w:cs="Times New Roman"/>
          <w:szCs w:val="36"/>
          <w:highlight w:val="none"/>
        </w:rPr>
        <w:sectPr>
          <w:footerReference w:type="default" r:id="rId12"/>
          <w:footerReference w:type="first" r:id="rId13"/>
          <w:footnotePr/>
          <w:endnotePr/>
          <w:type w:val="nextPage"/>
          <w:pgSz w:w="11907" w:h="16840" w:orient="portrait"/>
          <w:pgMar w:top="1134" w:right="882" w:bottom="1134" w:left="1365" w:header="567" w:footer="794" w:gutter="0"/>
          <w:pgNumType w:start="1"/>
          <w:cols w:num="1" w:sep="0" w:space="1701" w:equalWidth="1"/>
          <w:docGrid w:linePitch="360"/>
          <w:titlePg/>
        </w:sectPr>
      </w:pPr>
      <w:r>
        <w:rPr>
          <w:rFonts w:ascii="Times New Roman" w:hAnsi="Times New Roman" w:cs="Times New Roman"/>
          <w:szCs w:val="36"/>
          <w:highlight w:val="none"/>
        </w:rPr>
        <w:fldChar w:fldCharType="end"/>
      </w:r>
      <w:bookmarkStart w:id="1" w:name="_Toc315875312"/>
      <w:r/>
      <w:bookmarkStart w:id="2" w:name="_Toc315868049"/>
      <w:r/>
      <w:bookmarkStart w:id="3" w:name="_Toc9172"/>
      <w:r>
        <w:rPr>
          <w:rFonts w:ascii="Times New Roman" w:hAnsi="Times New Roman" w:cs="Times New Roman"/>
          <w:szCs w:val="36"/>
          <w:highlight w:val="none"/>
        </w:rPr>
      </w:r>
      <w:r/>
    </w:p>
    <w:p>
      <w:pPr>
        <w:pStyle w:val="1036"/>
        <w:tabs>
          <w:tab w:val="left" w:pos="200" w:leader="none"/>
        </w:tabs>
        <w:rPr>
          <w:rFonts w:ascii="Times New Roman" w:hAnsi="Times New Roman"/>
          <w:highlight w:val="none"/>
        </w:rPr>
      </w:pPr>
      <w:r>
        <w:rPr>
          <w:rFonts w:ascii="Times New Roman" w:hAnsi="Times New Roman"/>
          <w:highlight w:val="none"/>
        </w:rPr>
        <w:t xml:space="preserve">第一章  投标邀请</w:t>
      </w:r>
      <w:bookmarkEnd w:id="0"/>
      <w:r/>
      <w:bookmarkEnd w:id="1"/>
      <w:r/>
      <w:bookmarkEnd w:id="2"/>
      <w:r/>
      <w:bookmarkEnd w:id="3"/>
      <w:r>
        <w:rPr>
          <w:rFonts w:ascii="Times New Roman" w:hAnsi="Times New Roman"/>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常熟市人力资源和社会保障局</w:t>
      </w:r>
      <w:r>
        <w:rPr>
          <w:rFonts w:hint="eastAsia"/>
          <w:sz w:val="24"/>
          <w:szCs w:val="24"/>
          <w:highlight w:val="none"/>
        </w:rPr>
        <w:t xml:space="preserve">的委托，常熟市中竣招标代理有限公司就</w:t>
      </w:r>
      <w:r>
        <w:rPr>
          <w:rFonts w:hint="eastAsia"/>
          <w:sz w:val="24"/>
          <w:szCs w:val="24"/>
          <w:highlight w:val="none"/>
          <w:lang w:eastAsia="zh-CN"/>
        </w:rPr>
        <w:t xml:space="preserve">常熟市安全管理岗位人员培训</w:t>
      </w:r>
      <w:r>
        <w:rPr>
          <w:rFonts w:hint="eastAsia"/>
          <w:sz w:val="24"/>
          <w:szCs w:val="24"/>
          <w:highlight w:val="none"/>
        </w:rPr>
        <w:t xml:space="preserve">（</w:t>
      </w:r>
      <w:r>
        <w:rPr>
          <w:rFonts w:hint="eastAsia"/>
          <w:sz w:val="24"/>
          <w:szCs w:val="24"/>
          <w:highlight w:val="none"/>
          <w:lang w:eastAsia="zh-CN"/>
        </w:rPr>
        <w:t xml:space="preserve">JSZC-320581-CSZJ-G2026-0016</w:t>
      </w:r>
      <w:r>
        <w:rPr>
          <w:rFonts w:hint="eastAsia"/>
          <w:sz w:val="24"/>
          <w:szCs w:val="24"/>
          <w:highlight w:val="none"/>
        </w:rPr>
        <w:t xml:space="preserve">）项目进行公开招标采购，欢迎符合条件的供应商投标。</w:t>
      </w:r>
      <w:r>
        <w:rPr>
          <w:rFonts w:hint="eastAsia"/>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1035"/>
              <w:spacing w:line="410" w:lineRule="exact"/>
              <w:rPr>
                <w:b/>
                <w:bCs/>
                <w:sz w:val="24"/>
                <w:szCs w:val="21"/>
                <w:highlight w:val="none"/>
              </w:rPr>
            </w:pPr>
            <w:r>
              <w:rPr>
                <w:b/>
                <w:bCs/>
                <w:sz w:val="24"/>
                <w:szCs w:val="21"/>
                <w:highlight w:val="none"/>
              </w:rPr>
              <w:t xml:space="preserve">项目概况：</w:t>
            </w:r>
            <w:r>
              <w:rPr>
                <w:b/>
                <w:bCs/>
                <w:sz w:val="24"/>
                <w:szCs w:val="21"/>
                <w:highlight w:val="none"/>
              </w:rPr>
            </w:r>
            <w:r/>
          </w:p>
          <w:p>
            <w:pPr>
              <w:pStyle w:val="1035"/>
              <w:ind w:firstLine="420"/>
              <w:spacing w:line="410" w:lineRule="exact"/>
              <w:rPr>
                <w:sz w:val="24"/>
                <w:szCs w:val="21"/>
                <w:highlight w:val="none"/>
              </w:rPr>
            </w:pPr>
            <w:r>
              <w:rPr>
                <w:rFonts w:hint="eastAsia"/>
                <w:sz w:val="24"/>
                <w:szCs w:val="24"/>
                <w:highlight w:val="none"/>
                <w:u w:val="single"/>
                <w:lang w:eastAsia="zh-CN"/>
              </w:rPr>
              <w:t xml:space="preserve">常熟市安全管理岗位人员培训</w:t>
            </w:r>
            <w:r>
              <w:rPr>
                <w:rFonts w:hint="eastAsia"/>
                <w:sz w:val="24"/>
                <w:szCs w:val="24"/>
                <w:highlight w:val="none"/>
              </w:rPr>
              <w:t xml:space="preserve">招</w:t>
            </w:r>
            <w:r>
              <w:rPr>
                <w:color w:val="000000"/>
                <w:sz w:val="24"/>
                <w:szCs w:val="24"/>
                <w:highlight w:val="none"/>
              </w:rPr>
              <w:t xml:space="preserve">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sz w:val="24"/>
                <w:szCs w:val="24"/>
                <w:highlight w:val="none"/>
              </w:rPr>
              <w:t xml:space="preserve">，并于</w:t>
            </w:r>
            <w:r>
              <w:rPr>
                <w:rFonts w:hint="eastAsia"/>
                <w:sz w:val="24"/>
                <w:szCs w:val="24"/>
                <w:highlight w:val="none"/>
                <w:u w:val="single"/>
                <w:lang w:eastAsia="zh-CN"/>
              </w:rPr>
              <w:t xml:space="preserve">2026年9月22日</w:t>
            </w:r>
            <w:r>
              <w:rPr>
                <w:rFonts w:hint="eastAsia"/>
                <w:sz w:val="24"/>
                <w:szCs w:val="24"/>
                <w:highlight w:val="none"/>
                <w:u w:val="single"/>
                <w:lang w:val="en-US" w:eastAsia="zh-CN"/>
              </w:rPr>
              <w:t xml:space="preserve">13</w:t>
            </w:r>
            <w:r>
              <w:rPr>
                <w:rFonts w:hint="eastAsia"/>
                <w:sz w:val="24"/>
                <w:szCs w:val="24"/>
                <w:highlight w:val="none"/>
                <w:u w:val="single"/>
              </w:rPr>
              <w:t xml:space="preserve">点</w:t>
            </w:r>
            <w:r>
              <w:rPr>
                <w:rFonts w:hint="eastAsia"/>
                <w:sz w:val="24"/>
                <w:szCs w:val="24"/>
                <w:highlight w:val="none"/>
                <w:u w:val="single"/>
                <w:lang w:val="en-US" w:eastAsia="zh-CN"/>
              </w:rPr>
              <w:t xml:space="preserve">00</w:t>
            </w:r>
            <w:r>
              <w:rPr>
                <w:rFonts w:hint="eastAsia"/>
                <w:sz w:val="24"/>
                <w:szCs w:val="24"/>
                <w:highlight w:val="none"/>
                <w:u w:val="single"/>
              </w:rPr>
              <w:t xml:space="preserve">分</w:t>
            </w:r>
            <w:r>
              <w:rPr>
                <w:sz w:val="24"/>
                <w:szCs w:val="24"/>
                <w:highlight w:val="none"/>
              </w:rPr>
              <w:t xml:space="preserve">（</w:t>
            </w:r>
            <w:r>
              <w:rPr>
                <w:color w:val="000000"/>
                <w:sz w:val="24"/>
                <w:szCs w:val="24"/>
                <w:highlight w:val="none"/>
              </w:rPr>
              <w:t xml:space="preserve">北京时间）前按规定提交投标文件</w:t>
            </w:r>
            <w:r>
              <w:rPr>
                <w:sz w:val="24"/>
                <w:szCs w:val="24"/>
                <w:highlight w:val="none"/>
              </w:rPr>
              <w:t xml:space="preserve">。</w:t>
            </w:r>
            <w:r>
              <w:rPr>
                <w:sz w:val="24"/>
                <w:szCs w:val="21"/>
                <w:highlight w:val="none"/>
              </w:rPr>
            </w:r>
            <w:r/>
          </w:p>
        </w:tc>
      </w:tr>
    </w:tbl>
    <w:p>
      <w:pPr>
        <w:pStyle w:val="1035"/>
        <w:spacing w:line="440" w:lineRule="exact"/>
        <w:rPr>
          <w:b/>
          <w:sz w:val="24"/>
          <w:szCs w:val="24"/>
          <w:highlight w:val="none"/>
        </w:rPr>
      </w:pPr>
      <w:r>
        <w:rPr>
          <w:b/>
          <w:sz w:val="24"/>
          <w:szCs w:val="24"/>
          <w:highlight w:val="none"/>
        </w:rPr>
        <w:t xml:space="preserve">一、项目基本情况：</w:t>
      </w:r>
      <w:r>
        <w:rPr>
          <w:b/>
          <w:sz w:val="24"/>
          <w:szCs w:val="24"/>
          <w:highlight w:val="none"/>
        </w:rPr>
      </w:r>
      <w:r/>
    </w:p>
    <w:p>
      <w:pPr>
        <w:pStyle w:val="1035"/>
        <w:ind w:firstLine="480"/>
        <w:spacing w:line="440" w:lineRule="exact"/>
        <w:rPr>
          <w:rFonts w:hint="eastAsia" w:eastAsia="宋体"/>
          <w:sz w:val="24"/>
          <w:szCs w:val="24"/>
          <w:highlight w:val="none"/>
          <w:lang w:eastAsia="zh-CN"/>
        </w:rPr>
      </w:pPr>
      <w:r>
        <w:rPr>
          <w:rFonts w:hint="eastAsia"/>
          <w:sz w:val="24"/>
          <w:szCs w:val="24"/>
          <w:highlight w:val="none"/>
        </w:rPr>
        <w:t xml:space="preserve">1、</w:t>
      </w:r>
      <w:r>
        <w:rPr>
          <w:sz w:val="24"/>
          <w:szCs w:val="24"/>
          <w:highlight w:val="none"/>
        </w:rPr>
        <w:t xml:space="preserve">项目编号</w:t>
      </w:r>
      <w:r>
        <w:rPr>
          <w:rFonts w:hint="eastAsia"/>
          <w:sz w:val="24"/>
          <w:szCs w:val="24"/>
          <w:highlight w:val="none"/>
        </w:rPr>
        <w:t xml:space="preserve">：</w:t>
      </w:r>
      <w:r>
        <w:rPr>
          <w:rFonts w:hint="eastAsia"/>
          <w:sz w:val="24"/>
          <w:szCs w:val="24"/>
          <w:highlight w:val="none"/>
          <w:lang w:eastAsia="zh-CN"/>
        </w:rPr>
        <w:t xml:space="preserve">JSZC-320581-CSZJ-G2026-0016</w:t>
      </w:r>
      <w:r>
        <w:rPr>
          <w:rFonts w:hint="eastAsia" w:eastAsia="宋体"/>
          <w:sz w:val="24"/>
          <w:szCs w:val="24"/>
          <w:highlight w:val="none"/>
          <w:lang w:eastAsia="zh-CN"/>
        </w:rPr>
      </w:r>
      <w:r/>
    </w:p>
    <w:p>
      <w:pPr>
        <w:pStyle w:val="1035"/>
        <w:ind w:firstLine="480"/>
        <w:spacing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项目名称：</w:t>
      </w:r>
      <w:r>
        <w:rPr>
          <w:rFonts w:hint="eastAsia"/>
          <w:sz w:val="24"/>
          <w:szCs w:val="24"/>
          <w:highlight w:val="none"/>
          <w:lang w:eastAsia="zh-CN"/>
        </w:rPr>
        <w:t xml:space="preserve">常熟市安全管理岗位人员培训</w:t>
      </w:r>
      <w:r>
        <w:rPr>
          <w:rFonts w:hint="eastAsia" w:eastAsia="宋体"/>
          <w:sz w:val="24"/>
          <w:szCs w:val="24"/>
          <w:highlight w:val="none"/>
          <w:lang w:eastAsia="zh-CN"/>
        </w:rPr>
      </w:r>
      <w:r/>
    </w:p>
    <w:p>
      <w:pPr>
        <w:pStyle w:val="1035"/>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采购方式：公开招标</w:t>
      </w:r>
      <w:r>
        <w:rPr>
          <w:sz w:val="24"/>
          <w:szCs w:val="24"/>
          <w:highlight w:val="none"/>
        </w:rPr>
      </w:r>
      <w:r/>
    </w:p>
    <w:p>
      <w:pPr>
        <w:pStyle w:val="1035"/>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预算金额：人民币</w:t>
      </w:r>
      <w:r>
        <w:rPr>
          <w:rFonts w:hint="eastAsia"/>
          <w:sz w:val="24"/>
          <w:szCs w:val="24"/>
          <w:highlight w:val="none"/>
          <w:lang w:val="en-US" w:eastAsia="zh-CN"/>
        </w:rPr>
        <w:t xml:space="preserve">120</w:t>
      </w:r>
      <w:r>
        <w:rPr>
          <w:rFonts w:hint="eastAsia"/>
          <w:sz w:val="24"/>
          <w:szCs w:val="24"/>
          <w:highlight w:val="none"/>
        </w:rPr>
        <w:t xml:space="preserve">万</w:t>
      </w:r>
      <w:r>
        <w:rPr>
          <w:sz w:val="24"/>
          <w:szCs w:val="24"/>
          <w:highlight w:val="none"/>
        </w:rPr>
        <w:t xml:space="preserve">元。</w:t>
      </w:r>
      <w:r>
        <w:rPr>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、采购需求：常熟市人力资源和社会保障局所需的常熟市安全管理岗位人员培训。</w:t>
      </w:r>
      <w:r>
        <w:rPr>
          <w:rFonts w:hint="eastAsia" w:ascii="Times New Roman" w:hAnsi="Times New Roman" w:eastAsia="宋体" w:cs="Times New Roman"/>
          <w:sz w:val="24"/>
          <w:szCs w:val="24"/>
          <w:highlight w:val="none"/>
          <w:lang w:eastAsia="zh-CN"/>
        </w:rPr>
      </w:r>
      <w:r/>
    </w:p>
    <w:p>
      <w:pPr>
        <w:pStyle w:val="1035"/>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eastAsia="zh-CN"/>
        </w:rPr>
        <w:t xml:space="preserve">、合同履行期限：</w:t>
      </w:r>
      <w:r>
        <w:rPr>
          <w:rFonts w:hint="eastAsia" w:ascii="Times New Roman" w:hAnsi="Times New Roman" w:eastAsia="宋体" w:cs="Times New Roman"/>
          <w:sz w:val="24"/>
          <w:szCs w:val="24"/>
          <w:highlight w:val="none"/>
          <w:lang w:val="en-US" w:eastAsia="zh-CN"/>
        </w:rPr>
        <w:t xml:space="preserve">合同签订之日起至2026年11月30日前完成并经采购人验收合格。</w:t>
      </w:r>
      <w:r>
        <w:rPr>
          <w:rFonts w:hint="eastAsia" w:ascii="Times New Roman" w:hAnsi="Times New Roman" w:eastAsia="宋体" w:cs="Times New Roman"/>
          <w:sz w:val="24"/>
          <w:szCs w:val="24"/>
          <w:highlight w:val="none"/>
          <w:lang w:eastAsia="zh-CN"/>
        </w:rPr>
      </w:r>
      <w:r/>
    </w:p>
    <w:p>
      <w:pPr>
        <w:pStyle w:val="1035"/>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eastAsia="zh-CN"/>
        </w:rPr>
        <w:t xml:space="preserve">、本项目不接受联合体投标。</w:t>
      </w:r>
      <w:r>
        <w:rPr>
          <w:rFonts w:hint="eastAsia" w:ascii="Times New Roman" w:hAnsi="Times New Roman" w:eastAsia="宋体" w:cs="Times New Roman"/>
          <w:sz w:val="24"/>
          <w:szCs w:val="24"/>
          <w:highlight w:val="none"/>
          <w:lang w:eastAsia="zh-CN"/>
        </w:rPr>
      </w:r>
      <w:r/>
    </w:p>
    <w:p>
      <w:pPr>
        <w:pStyle w:val="1035"/>
        <w:spacing w:line="440" w:lineRule="exact"/>
        <w:rPr>
          <w:b/>
          <w:sz w:val="24"/>
          <w:szCs w:val="24"/>
          <w:highlight w:val="none"/>
        </w:rPr>
      </w:pPr>
      <w:r>
        <w:rPr>
          <w:b/>
          <w:sz w:val="24"/>
          <w:szCs w:val="24"/>
          <w:highlight w:val="none"/>
        </w:rPr>
        <w:t xml:space="preserve">二、申请人的资格要求：</w:t>
      </w:r>
      <w:r>
        <w:rPr>
          <w:b/>
          <w:sz w:val="24"/>
          <w:szCs w:val="24"/>
          <w:highlight w:val="none"/>
        </w:rPr>
      </w:r>
      <w:r/>
    </w:p>
    <w:p>
      <w:pPr>
        <w:pStyle w:val="1035"/>
        <w:ind w:firstLine="480"/>
        <w:spacing w:line="440" w:lineRule="exact"/>
        <w:rPr>
          <w:sz w:val="24"/>
          <w:szCs w:val="24"/>
          <w:highlight w:val="none"/>
        </w:rPr>
      </w:pPr>
      <w:r>
        <w:rPr>
          <w:sz w:val="24"/>
          <w:szCs w:val="24"/>
          <w:highlight w:val="none"/>
        </w:rPr>
        <w:t xml:space="preserve">1、满足《中华人民共和国政府采购法》第二十二条规定。</w:t>
      </w:r>
      <w:r>
        <w:rPr>
          <w:sz w:val="24"/>
          <w:szCs w:val="24"/>
          <w:highlight w:val="none"/>
        </w:rPr>
      </w:r>
      <w:r/>
    </w:p>
    <w:p>
      <w:pPr>
        <w:pStyle w:val="1035"/>
        <w:ind w:firstLine="482"/>
        <w:spacing w:line="440" w:lineRule="exact"/>
        <w:rPr>
          <w:rFonts w:hint="eastAsia"/>
          <w:b/>
          <w:bCs/>
          <w:sz w:val="24"/>
          <w:szCs w:val="24"/>
          <w:highlight w:val="none"/>
        </w:rPr>
      </w:pPr>
      <w:r>
        <w:rPr>
          <w:rFonts w:hint="eastAsia"/>
          <w:b/>
          <w:bCs/>
          <w:sz w:val="24"/>
          <w:szCs w:val="24"/>
          <w:highlight w:val="none"/>
        </w:rPr>
        <w:t xml:space="preserve">2、落实政府采购政策需满足的资格要求：本</w:t>
      </w:r>
      <w:r>
        <w:rPr>
          <w:rFonts w:hint="eastAsia" w:ascii="Times New Roman" w:hAnsi="Times New Roman" w:eastAsia="宋体" w:cs="Times New Roman"/>
          <w:b/>
          <w:bCs/>
          <w:sz w:val="24"/>
          <w:szCs w:val="24"/>
          <w:highlight w:val="none"/>
        </w:rPr>
        <w:t xml:space="preserve">项目专门面向中小企业采购，所属行业为其他未列明行业，投标文件中须提供《中小企业声明函》。</w:t>
      </w:r>
      <w:r>
        <w:rPr>
          <w:rFonts w:hint="eastAsia"/>
          <w:b/>
          <w:bCs/>
          <w:sz w:val="24"/>
          <w:szCs w:val="24"/>
          <w:highlight w:val="none"/>
        </w:rPr>
      </w:r>
      <w:r/>
    </w:p>
    <w:p>
      <w:pPr>
        <w:pStyle w:val="1035"/>
        <w:ind w:firstLine="482"/>
        <w:spacing w:line="440" w:lineRule="exact"/>
        <w:rPr>
          <w:rFonts w:hint="eastAsia"/>
          <w:b/>
          <w:bCs/>
          <w:sz w:val="24"/>
          <w:szCs w:val="24"/>
          <w:highlight w:val="none"/>
        </w:rPr>
      </w:pPr>
      <w:r>
        <w:rPr>
          <w:rFonts w:hint="eastAsia"/>
          <w:b/>
          <w:bCs/>
          <w:sz w:val="24"/>
          <w:szCs w:val="24"/>
          <w:highlight w:val="none"/>
        </w:rPr>
        <w:t xml:space="preserve">注：对残疾人福利性单位、监狱企业视同小型、微型企业，但须按要求提供有关声明函或证明文件。</w:t>
      </w:r>
      <w:r>
        <w:rPr>
          <w:rFonts w:hint="eastAsia"/>
          <w:b/>
          <w:bCs/>
          <w:sz w:val="24"/>
          <w:szCs w:val="24"/>
          <w:highlight w:val="none"/>
        </w:rPr>
      </w:r>
      <w:r/>
    </w:p>
    <w:p>
      <w:pPr>
        <w:pStyle w:val="1035"/>
        <w:ind w:firstLine="482"/>
        <w:spacing w:line="440" w:lineRule="exact"/>
        <w:rPr>
          <w:rFonts w:hint="eastAsia"/>
          <w:b/>
          <w:bCs/>
          <w:sz w:val="24"/>
          <w:szCs w:val="24"/>
          <w:highlight w:val="none"/>
        </w:rPr>
      </w:pPr>
      <w:r>
        <w:rPr>
          <w:rFonts w:hint="eastAsia"/>
          <w:b/>
          <w:bCs/>
          <w:sz w:val="24"/>
          <w:szCs w:val="24"/>
          <w:highlight w:val="none"/>
        </w:rPr>
        <w:t xml:space="preserve">3、</w:t>
      </w:r>
      <w:r>
        <w:rPr>
          <w:b/>
          <w:bCs/>
          <w:sz w:val="24"/>
          <w:szCs w:val="24"/>
          <w:highlight w:val="none"/>
        </w:rPr>
        <w:t xml:space="preserve">本项目的特定资格要求：</w:t>
      </w:r>
      <w:r>
        <w:rPr>
          <w:rFonts w:hint="eastAsia"/>
          <w:b/>
          <w:bCs/>
          <w:sz w:val="24"/>
          <w:szCs w:val="24"/>
          <w:highlight w:val="none"/>
          <w:lang w:val="en-US" w:eastAsia="zh-CN"/>
        </w:rPr>
        <w:t xml:space="preserve">无</w:t>
      </w:r>
      <w:r>
        <w:rPr>
          <w:rFonts w:hint="eastAsia"/>
          <w:b/>
          <w:bCs/>
          <w:sz w:val="24"/>
          <w:szCs w:val="24"/>
          <w:highlight w:val="none"/>
        </w:rPr>
        <w:t xml:space="preserve">。</w:t>
      </w:r>
      <w:r>
        <w:rPr>
          <w:rFonts w:hint="eastAsia"/>
          <w:b/>
          <w:bCs/>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4、其他要求：</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（2）单位负责人为同一人或者存在直接控股、管理关系的不同供应商，不得参加同一合同项下的政府采购活动。</w:t>
      </w:r>
      <w:r>
        <w:rPr>
          <w:rFonts w:hint="eastAsia" w:ascii="Times New Roman" w:hAnsi="Times New Roman" w:eastAsia="宋体" w:cs="Times New Roman"/>
          <w:sz w:val="24"/>
          <w:szCs w:val="24"/>
          <w:highlight w:val="none"/>
        </w:rPr>
      </w:r>
      <w:r/>
    </w:p>
    <w:p>
      <w:pPr>
        <w:pStyle w:val="1035"/>
        <w:spacing w:line="440" w:lineRule="exact"/>
        <w:rPr>
          <w:b/>
          <w:sz w:val="24"/>
          <w:szCs w:val="24"/>
          <w:highlight w:val="none"/>
        </w:rPr>
      </w:pPr>
      <w:r>
        <w:rPr>
          <w:b/>
          <w:sz w:val="24"/>
          <w:szCs w:val="24"/>
          <w:highlight w:val="none"/>
        </w:rPr>
        <w:t xml:space="preserve">三、获取招标文件：</w:t>
      </w:r>
      <w:r>
        <w:rPr>
          <w:b/>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1、时间：自招标文件公告发布之日起5个工作日（法定节假日除外）。</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3、方式：在“苏采云政府采购一体化平台”自行免费下载招标文件。</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4、售价：0.00元。</w:t>
      </w:r>
      <w:r>
        <w:rPr>
          <w:rFonts w:hint="eastAsia"/>
          <w:sz w:val="24"/>
          <w:szCs w:val="24"/>
          <w:highlight w:val="none"/>
        </w:rPr>
      </w:r>
      <w:r/>
    </w:p>
    <w:p>
      <w:pPr>
        <w:pStyle w:val="1035"/>
        <w:spacing w:line="440" w:lineRule="exact"/>
        <w:rPr>
          <w:b/>
          <w:sz w:val="24"/>
          <w:szCs w:val="24"/>
          <w:highlight w:val="none"/>
        </w:rPr>
      </w:pPr>
      <w:r>
        <w:rPr>
          <w:b/>
          <w:sz w:val="24"/>
          <w:szCs w:val="24"/>
          <w:highlight w:val="none"/>
        </w:rPr>
        <w:t xml:space="preserve">四、提交投标文件截止时间、开标时间和地点：</w:t>
      </w:r>
      <w:r>
        <w:rPr>
          <w:b/>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2026年9月22日</w:t>
      </w:r>
      <w:r>
        <w:rPr>
          <w:rFonts w:hint="eastAsia"/>
          <w:sz w:val="24"/>
          <w:szCs w:val="24"/>
          <w:highlight w:val="none"/>
          <w:lang w:val="en-US" w:eastAsia="zh-CN"/>
        </w:rPr>
        <w:t xml:space="preserve">13</w:t>
      </w:r>
      <w:r>
        <w:rPr>
          <w:rFonts w:hint="eastAsia"/>
          <w:sz w:val="24"/>
          <w:szCs w:val="24"/>
          <w:highlight w:val="none"/>
        </w:rPr>
        <w:t xml:space="preserve">点</w:t>
      </w:r>
      <w:r>
        <w:rPr>
          <w:rFonts w:hint="eastAsia"/>
          <w:sz w:val="24"/>
          <w:szCs w:val="24"/>
          <w:highlight w:val="none"/>
          <w:lang w:val="en-US" w:eastAsia="zh-CN"/>
        </w:rPr>
        <w:t xml:space="preserve">00</w:t>
      </w:r>
      <w:r>
        <w:rPr>
          <w:rFonts w:hint="eastAsia"/>
          <w:sz w:val="24"/>
          <w:szCs w:val="24"/>
          <w:highlight w:val="none"/>
        </w:rPr>
        <w:t xml:space="preserve">分（北京时间）</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rPr>
          <w:rFonts w:hint="eastAsia"/>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rPr>
          <w:rFonts w:hint="eastAsia"/>
          <w:sz w:val="24"/>
          <w:szCs w:val="24"/>
          <w:highlight w:val="none"/>
        </w:rPr>
      </w:r>
      <w:r/>
    </w:p>
    <w:p>
      <w:pPr>
        <w:pStyle w:val="1035"/>
        <w:spacing w:line="440" w:lineRule="exact"/>
        <w:rPr>
          <w:b/>
          <w:sz w:val="24"/>
          <w:szCs w:val="24"/>
          <w:highlight w:val="none"/>
        </w:rPr>
      </w:pPr>
      <w:r>
        <w:rPr>
          <w:b/>
          <w:sz w:val="24"/>
          <w:szCs w:val="24"/>
          <w:highlight w:val="none"/>
        </w:rPr>
        <w:t xml:space="preserve">五、公告期限：</w:t>
      </w:r>
      <w:r>
        <w:rPr>
          <w:b/>
          <w:sz w:val="24"/>
          <w:szCs w:val="24"/>
          <w:highlight w:val="none"/>
        </w:rPr>
      </w:r>
      <w:r/>
    </w:p>
    <w:p>
      <w:pPr>
        <w:pStyle w:val="1035"/>
        <w:ind w:firstLine="480"/>
        <w:spacing w:line="440" w:lineRule="exact"/>
        <w:rPr>
          <w:sz w:val="24"/>
          <w:szCs w:val="24"/>
          <w:highlight w:val="none"/>
        </w:rPr>
      </w:pPr>
      <w:r>
        <w:rPr>
          <w:sz w:val="24"/>
          <w:szCs w:val="24"/>
          <w:highlight w:val="none"/>
        </w:rPr>
        <w:t xml:space="preserve">自本公告发布之日起5个工作日。</w:t>
      </w:r>
      <w:r>
        <w:rPr>
          <w:sz w:val="24"/>
          <w:szCs w:val="24"/>
          <w:highlight w:val="none"/>
        </w:rPr>
      </w:r>
      <w:r/>
    </w:p>
    <w:p>
      <w:pPr>
        <w:pStyle w:val="1035"/>
        <w:spacing w:line="440" w:lineRule="exact"/>
        <w:rPr>
          <w:b/>
          <w:sz w:val="24"/>
          <w:szCs w:val="24"/>
          <w:highlight w:val="none"/>
        </w:rPr>
      </w:pPr>
      <w:r>
        <w:rPr>
          <w:b/>
          <w:sz w:val="24"/>
          <w:szCs w:val="24"/>
          <w:highlight w:val="none"/>
        </w:rPr>
        <w:t xml:space="preserve">六、其他补充事宜：</w:t>
      </w:r>
      <w:r>
        <w:rPr>
          <w:b/>
          <w:sz w:val="24"/>
          <w:szCs w:val="24"/>
          <w:highlight w:val="none"/>
        </w:rPr>
      </w:r>
      <w:r/>
    </w:p>
    <w:p>
      <w:pPr>
        <w:pStyle w:val="1035"/>
        <w:ind w:firstLine="480"/>
        <w:spacing w:line="440" w:lineRule="exact"/>
        <w:rPr>
          <w:rFonts w:hint="eastAsia"/>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rPr>
          <w:rFonts w:hint="eastAsia"/>
          <w:color w:val="000000"/>
          <w:sz w:val="24"/>
          <w:szCs w:val="24"/>
          <w:highlight w:val="none"/>
        </w:rPr>
      </w:r>
      <w:r/>
    </w:p>
    <w:p>
      <w:pPr>
        <w:pStyle w:val="1035"/>
        <w:ind w:firstLine="480"/>
        <w:spacing w:line="440" w:lineRule="exact"/>
        <w:rPr>
          <w:rFonts w:hint="eastAsia"/>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rPr>
          <w:rFonts w:hint="eastAsia"/>
          <w:color w:val="000000"/>
          <w:sz w:val="24"/>
          <w:szCs w:val="24"/>
          <w:highlight w:val="none"/>
        </w:rPr>
      </w:r>
      <w:r/>
    </w:p>
    <w:p>
      <w:pPr>
        <w:pStyle w:val="1035"/>
        <w:ind w:firstLine="480"/>
        <w:spacing w:line="440" w:lineRule="exact"/>
        <w:rPr>
          <w:rFonts w:hint="eastAsia"/>
          <w:color w:val="000000"/>
          <w:sz w:val="24"/>
          <w:szCs w:val="24"/>
          <w:highlight w:val="none"/>
        </w:rPr>
      </w:pPr>
      <w:r>
        <w:rPr>
          <w:rFonts w:hint="eastAsia"/>
          <w:color w:val="000000"/>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color w:val="000000"/>
          <w:sz w:val="24"/>
          <w:szCs w:val="24"/>
          <w:highlight w:val="none"/>
        </w:rPr>
      </w:r>
      <w:r/>
    </w:p>
    <w:p>
      <w:pPr>
        <w:pStyle w:val="1035"/>
        <w:ind w:firstLine="480"/>
        <w:spacing w:line="440" w:lineRule="exact"/>
        <w:rPr>
          <w:rFonts w:hint="eastAsia"/>
          <w:color w:val="000000"/>
          <w:sz w:val="24"/>
          <w:szCs w:val="24"/>
          <w:highlight w:val="none"/>
        </w:rPr>
      </w:pPr>
      <w:r>
        <w:rPr>
          <w:rFonts w:hint="eastAsia"/>
          <w:color w:val="000000"/>
          <w:sz w:val="24"/>
          <w:szCs w:val="24"/>
          <w:highlight w:val="none"/>
        </w:rPr>
        <w:t xml:space="preserve">4、投标人在“苏采云”系统操作过程中如有疑问，请按以下方式联系：</w:t>
      </w:r>
      <w:r>
        <w:rPr>
          <w:rFonts w:hint="eastAsia"/>
          <w:color w:val="000000"/>
          <w:sz w:val="24"/>
          <w:szCs w:val="24"/>
          <w:highlight w:val="none"/>
        </w:rPr>
      </w:r>
      <w:r/>
    </w:p>
    <w:p>
      <w:pPr>
        <w:pStyle w:val="1035"/>
        <w:ind w:firstLine="480"/>
        <w:spacing w:line="440" w:lineRule="exact"/>
        <w:rPr>
          <w:rFonts w:hint="eastAsia"/>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rPr>
          <w:rFonts w:hint="eastAsia"/>
          <w:color w:val="000000"/>
          <w:sz w:val="24"/>
          <w:szCs w:val="24"/>
          <w:highlight w:val="none"/>
        </w:rPr>
      </w:r>
      <w:r/>
    </w:p>
    <w:p>
      <w:pPr>
        <w:pStyle w:val="1035"/>
        <w:ind w:firstLine="480"/>
        <w:spacing w:line="440" w:lineRule="exact"/>
        <w:rPr>
          <w:rFonts w:hint="eastAsia"/>
          <w:color w:val="000000"/>
          <w:sz w:val="24"/>
          <w:szCs w:val="24"/>
          <w:highlight w:val="none"/>
        </w:rPr>
      </w:pPr>
      <w:r>
        <w:rPr>
          <w:rFonts w:hint="eastAsia"/>
          <w:color w:val="000000"/>
          <w:sz w:val="24"/>
          <w:szCs w:val="24"/>
          <w:highlight w:val="none"/>
        </w:rPr>
        <w:t xml:space="preserve">5、有关本次采购的事项若存在变动或修改，敬请及时关注政府采购信息发布媒体上发布的更正（补充）公告，并按规定获取相关信息内容。</w:t>
      </w:r>
      <w:r>
        <w:rPr>
          <w:rFonts w:hint="eastAsia"/>
          <w:color w:val="000000"/>
          <w:sz w:val="24"/>
          <w:szCs w:val="24"/>
          <w:highlight w:val="none"/>
        </w:rPr>
      </w:r>
      <w:r/>
    </w:p>
    <w:p>
      <w:pPr>
        <w:pStyle w:val="1035"/>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rPr>
          <w:color w:val="000000"/>
          <w:sz w:val="24"/>
          <w:szCs w:val="24"/>
          <w:highlight w:val="none"/>
        </w:rPr>
      </w:r>
      <w:r/>
    </w:p>
    <w:p>
      <w:pPr>
        <w:pStyle w:val="1035"/>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rPr>
          <w:b/>
          <w:bCs/>
          <w:color w:val="000000"/>
          <w:sz w:val="24"/>
          <w:szCs w:val="24"/>
          <w:highlight w:val="none"/>
        </w:rPr>
      </w:r>
      <w:r/>
    </w:p>
    <w:p>
      <w:pPr>
        <w:pStyle w:val="1035"/>
        <w:ind w:firstLine="480"/>
        <w:spacing w:line="440" w:lineRule="exact"/>
        <w:rPr>
          <w:sz w:val="24"/>
          <w:szCs w:val="24"/>
          <w:highlight w:val="none"/>
        </w:rPr>
      </w:pPr>
      <w:r>
        <w:rPr>
          <w:rFonts w:hint="eastAsia"/>
          <w:sz w:val="24"/>
          <w:szCs w:val="24"/>
          <w:highlight w:val="none"/>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sz w:val="24"/>
          <w:szCs w:val="24"/>
          <w:highlight w:val="none"/>
        </w:rPr>
      </w:r>
      <w:r/>
    </w:p>
    <w:p>
      <w:pPr>
        <w:pStyle w:val="1035"/>
        <w:spacing w:line="440" w:lineRule="exact"/>
        <w:rPr>
          <w:b/>
          <w:sz w:val="24"/>
          <w:szCs w:val="24"/>
          <w:highlight w:val="none"/>
        </w:rPr>
      </w:pPr>
      <w:r>
        <w:rPr>
          <w:b/>
          <w:sz w:val="24"/>
          <w:szCs w:val="24"/>
          <w:highlight w:val="none"/>
        </w:rPr>
        <w:t xml:space="preserve">七、对本次招标提出询问，请按以下方式联系：</w:t>
      </w:r>
      <w:r>
        <w:rPr>
          <w:b/>
          <w:sz w:val="24"/>
          <w:szCs w:val="24"/>
          <w:highlight w:val="none"/>
        </w:rPr>
      </w:r>
      <w:r/>
    </w:p>
    <w:p>
      <w:pPr>
        <w:pStyle w:val="1035"/>
        <w:ind w:firstLine="480"/>
        <w:spacing w:line="440" w:lineRule="exact"/>
        <w:rPr>
          <w:sz w:val="24"/>
          <w:szCs w:val="24"/>
          <w:highlight w:val="none"/>
        </w:rPr>
      </w:pPr>
      <w:r>
        <w:rPr>
          <w:sz w:val="24"/>
          <w:szCs w:val="24"/>
          <w:highlight w:val="none"/>
        </w:rPr>
        <w:t xml:space="preserve">1、采购人信息</w:t>
      </w:r>
      <w:r>
        <w:rPr>
          <w:sz w:val="24"/>
          <w:szCs w:val="24"/>
          <w:highlight w:val="none"/>
        </w:rPr>
      </w:r>
      <w:r/>
    </w:p>
    <w:p>
      <w:pPr>
        <w:pStyle w:val="1035"/>
        <w:ind w:firstLine="480"/>
        <w:spacing w:line="440" w:lineRule="exact"/>
        <w:rPr>
          <w:rFonts w:hint="eastAsia" w:eastAsia="宋体"/>
          <w:sz w:val="24"/>
          <w:szCs w:val="24"/>
          <w:highlight w:val="none"/>
          <w:lang w:eastAsia="zh-CN"/>
        </w:rPr>
      </w:pPr>
      <w:r/>
      <w:bookmarkStart w:id="4" w:name="_Toc28359086"/>
      <w:r/>
      <w:bookmarkStart w:id="5" w:name="_Toc28359009"/>
      <w:r>
        <w:rPr>
          <w:sz w:val="24"/>
          <w:szCs w:val="24"/>
          <w:highlight w:val="none"/>
        </w:rPr>
        <w:t xml:space="preserve">名 称：</w:t>
      </w:r>
      <w:r>
        <w:rPr>
          <w:rFonts w:hint="eastAsia"/>
          <w:sz w:val="24"/>
          <w:szCs w:val="24"/>
          <w:highlight w:val="none"/>
          <w:lang w:eastAsia="zh-CN"/>
        </w:rPr>
        <w:t xml:space="preserve">常熟市人力资源和社会保障局</w:t>
      </w:r>
      <w:r>
        <w:rPr>
          <w:rFonts w:hint="eastAsia" w:eastAsia="宋体"/>
          <w:sz w:val="24"/>
          <w:szCs w:val="24"/>
          <w:highlight w:val="none"/>
          <w:lang w:eastAsia="zh-CN"/>
        </w:rPr>
      </w:r>
      <w:r/>
    </w:p>
    <w:p>
      <w:pPr>
        <w:pStyle w:val="1035"/>
        <w:ind w:firstLine="480"/>
        <w:spacing w:line="440" w:lineRule="exact"/>
        <w:rPr>
          <w:sz w:val="24"/>
          <w:szCs w:val="24"/>
          <w:highlight w:val="none"/>
        </w:rPr>
      </w:pPr>
      <w:r>
        <w:rPr>
          <w:sz w:val="24"/>
          <w:szCs w:val="24"/>
          <w:highlight w:val="none"/>
        </w:rPr>
        <w:t xml:space="preserve">地 址：</w:t>
      </w:r>
      <w:r>
        <w:rPr>
          <w:rFonts w:hint="eastAsia" w:ascii="Times New Roman" w:hAnsi="Times New Roman" w:eastAsia="宋体" w:cs="Times New Roman"/>
          <w:sz w:val="24"/>
          <w:szCs w:val="24"/>
          <w:highlight w:val="none"/>
          <w:lang w:eastAsia="zh-CN"/>
        </w:rPr>
        <w:t xml:space="preserve">常熟市新颜路215号</w:t>
      </w:r>
      <w:r>
        <w:rPr>
          <w:sz w:val="24"/>
          <w:szCs w:val="24"/>
          <w:highlight w:val="none"/>
        </w:rPr>
      </w:r>
      <w:r/>
    </w:p>
    <w:p>
      <w:pPr>
        <w:pStyle w:val="1035"/>
        <w:ind w:firstLine="480"/>
        <w:spacing w:line="440" w:lineRule="exact"/>
        <w:rPr>
          <w:rFonts w:ascii="Times New Roman" w:hAnsi="Times New Roman" w:eastAsia="宋体" w:cs="Times New Roman"/>
          <w:sz w:val="24"/>
          <w:szCs w:val="24"/>
          <w:highlight w:val="none"/>
          <w:lang w:val="en-US" w:eastAsia="zh-CN"/>
        </w:rPr>
      </w:pPr>
      <w:r>
        <w:rPr>
          <w:sz w:val="24"/>
          <w:szCs w:val="24"/>
          <w:highlight w:val="none"/>
        </w:rPr>
        <w:t xml:space="preserve">联系方</w:t>
      </w:r>
      <w:r>
        <w:rPr>
          <w:rFonts w:hint="eastAsia" w:ascii="Times New Roman" w:hAnsi="Times New Roman" w:eastAsia="宋体" w:cs="Times New Roman"/>
          <w:sz w:val="24"/>
          <w:szCs w:val="24"/>
          <w:highlight w:val="none"/>
        </w:rPr>
        <w:t xml:space="preserve">式：0512-</w:t>
      </w:r>
      <w:r>
        <w:rPr>
          <w:rFonts w:hint="eastAsia" w:ascii="Times New Roman" w:hAnsi="Times New Roman" w:eastAsia="宋体" w:cs="Times New Roman"/>
          <w:sz w:val="24"/>
          <w:szCs w:val="24"/>
          <w:highlight w:val="none"/>
          <w:lang w:val="en-US" w:eastAsia="zh-CN"/>
        </w:rPr>
        <w:t xml:space="preserve">52700065</w:t>
      </w:r>
      <w:r>
        <w:rPr>
          <w:rFonts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2、采购代理机构信息</w:t>
      </w:r>
      <w:bookmarkEnd w:id="4"/>
      <w:r/>
      <w:bookmarkEnd w:id="5"/>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名 称：常熟市中竣招标代理有限公司</w:t>
      </w:r>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地 址：常熟市金枫家园50幢301</w:t>
      </w:r>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联系方式：</w:t>
      </w:r>
      <w:bookmarkStart w:id="6" w:name="_Toc28359010"/>
      <w:r/>
      <w:bookmarkStart w:id="7" w:name="_Toc28359087"/>
      <w:r>
        <w:rPr>
          <w:rFonts w:hint="eastAsia" w:ascii="Times New Roman" w:hAnsi="Times New Roman" w:eastAsia="宋体" w:cs="Times New Roman"/>
          <w:sz w:val="24"/>
          <w:szCs w:val="24"/>
          <w:highlight w:val="none"/>
        </w:rPr>
        <w:t xml:space="preserve">0512-51531068</w:t>
      </w:r>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3、项目联系方式</w:t>
      </w:r>
      <w:bookmarkEnd w:id="6"/>
      <w:r/>
      <w:bookmarkEnd w:id="7"/>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项目联系人：</w:t>
      </w:r>
      <w:r>
        <w:rPr>
          <w:rFonts w:hint="eastAsia" w:ascii="Times New Roman" w:hAnsi="Times New Roman" w:eastAsia="宋体" w:cs="Times New Roman"/>
          <w:sz w:val="24"/>
          <w:szCs w:val="24"/>
          <w:highlight w:val="none"/>
          <w:lang w:val="en-US" w:eastAsia="zh-CN"/>
        </w:rPr>
        <w:t xml:space="preserve">金影倩</w:t>
      </w:r>
      <w:r>
        <w:rPr>
          <w:rFonts w:hint="eastAsia" w:ascii="Times New Roman" w:hAnsi="Times New Roman" w:eastAsia="宋体" w:cs="Times New Roman"/>
          <w:sz w:val="24"/>
          <w:szCs w:val="24"/>
          <w:highlight w:val="none"/>
        </w:rPr>
        <w:t xml:space="preserve">（采购人）、邵明珠（代理机构）</w:t>
      </w:r>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 话：0512</w:t>
      </w:r>
      <w:r>
        <w:rPr>
          <w:rFonts w:hint="eastAsia" w:ascii="Times New Roman" w:hAnsi="Times New Roman" w:eastAsia="宋体" w:cs="Times New Roman"/>
          <w:sz w:val="24"/>
          <w:szCs w:val="24"/>
          <w:highlight w:val="none"/>
          <w:lang w:val="en-US" w:eastAsia="zh-CN"/>
        </w:rPr>
        <w:t xml:space="preserve">-52700065</w:t>
      </w:r>
      <w:r>
        <w:rPr>
          <w:rFonts w:hint="eastAsia" w:ascii="Times New Roman" w:hAnsi="Times New Roman" w:eastAsia="宋体" w:cs="Times New Roman"/>
          <w:sz w:val="24"/>
          <w:szCs w:val="24"/>
          <w:highlight w:val="none"/>
        </w:rPr>
        <w:t xml:space="preserve">、0512-51531068</w:t>
      </w:r>
      <w:r>
        <w:rPr>
          <w:rFonts w:hint="eastAsia" w:ascii="Times New Roman" w:hAnsi="Times New Roman" w:eastAsia="宋体" w:cs="Times New Roman"/>
          <w:sz w:val="24"/>
          <w:szCs w:val="24"/>
          <w:highlight w:val="none"/>
        </w:rPr>
      </w:r>
      <w:r/>
    </w:p>
    <w:p>
      <w:pPr>
        <w:pStyle w:val="1036"/>
        <w:tabs>
          <w:tab w:val="left" w:pos="200" w:leader="none"/>
        </w:tabs>
        <w:rPr>
          <w:rFonts w:ascii="Times New Roman" w:hAnsi="Times New Roman"/>
          <w:color w:val="000000"/>
          <w:highlight w:val="none"/>
        </w:rPr>
      </w:pPr>
      <w:r/>
      <w:bookmarkStart w:id="8" w:name="_Toc5539"/>
      <w:r>
        <w:rPr>
          <w:rFonts w:ascii="Times New Roman" w:hAnsi="Times New Roman"/>
          <w:color w:val="000000"/>
          <w:highlight w:val="none"/>
        </w:rPr>
        <w:br w:type="page" w:clear="all"/>
      </w:r>
      <w:bookmarkStart w:id="9" w:name="_Toc23480"/>
      <w:r>
        <w:rPr>
          <w:rFonts w:ascii="Times New Roman" w:hAnsi="Times New Roman"/>
          <w:color w:val="000000"/>
          <w:highlight w:val="none"/>
        </w:rPr>
        <w:t xml:space="preserve">第二章  投标人须知</w:t>
      </w:r>
      <w:bookmarkEnd w:id="8"/>
      <w:r/>
      <w:bookmarkEnd w:id="9"/>
      <w:r>
        <w:rPr>
          <w:rFonts w:ascii="Times New Roman" w:hAnsi="Times New Roman"/>
          <w:color w:val="000000"/>
          <w:highlight w:val="none"/>
        </w:rPr>
      </w:r>
      <w:r/>
    </w:p>
    <w:p>
      <w:pPr>
        <w:pStyle w:val="1037"/>
        <w:rPr>
          <w:color w:val="000000"/>
          <w:highlight w:val="none"/>
        </w:rPr>
      </w:pPr>
      <w:r/>
      <w:bookmarkStart w:id="10" w:name="_Toc30173"/>
      <w:r/>
      <w:bookmarkStart w:id="11" w:name="_Toc15697"/>
      <w:r/>
      <w:bookmarkStart w:id="12" w:name="_Toc1635"/>
      <w:r/>
      <w:bookmarkStart w:id="13" w:name="_Toc12184"/>
      <w:r/>
      <w:bookmarkStart w:id="14" w:name="_Toc734"/>
      <w:r/>
      <w:bookmarkStart w:id="15" w:name="_Toc20741"/>
      <w:r>
        <w:rPr>
          <w:color w:val="000000"/>
          <w:highlight w:val="none"/>
        </w:rPr>
        <w:t xml:space="preserve">一、总则</w:t>
      </w:r>
      <w:bookmarkEnd w:id="10"/>
      <w:r/>
      <w:bookmarkEnd w:id="11"/>
      <w:r/>
      <w:bookmarkEnd w:id="12"/>
      <w:r/>
      <w:bookmarkEnd w:id="13"/>
      <w:r/>
      <w:bookmarkEnd w:id="14"/>
      <w:r/>
      <w:bookmarkEnd w:id="15"/>
      <w:r>
        <w:rPr>
          <w:color w:val="000000"/>
          <w:highlight w:val="none"/>
        </w:rPr>
      </w:r>
      <w:r/>
    </w:p>
    <w:p>
      <w:pPr>
        <w:pStyle w:val="1035"/>
        <w:spacing w:line="440" w:lineRule="exact"/>
        <w:rPr>
          <w:rFonts w:hint="eastAsia"/>
          <w:b/>
          <w:color w:val="000000"/>
          <w:sz w:val="24"/>
          <w:szCs w:val="24"/>
          <w:highlight w:val="none"/>
        </w:rPr>
      </w:pPr>
      <w:r/>
      <w:bookmarkStart w:id="16" w:name="_Toc458694821"/>
      <w:r/>
      <w:bookmarkStart w:id="17" w:name="_Toc513029204"/>
      <w:r/>
      <w:bookmarkStart w:id="18" w:name="_Toc16938520"/>
      <w:r/>
      <w:bookmarkStart w:id="19" w:name="_Toc20823276"/>
      <w:r>
        <w:rPr>
          <w:rFonts w:hint="eastAsia"/>
          <w:b/>
          <w:color w:val="000000"/>
          <w:sz w:val="24"/>
          <w:szCs w:val="24"/>
          <w:highlight w:val="none"/>
        </w:rPr>
        <w:t xml:space="preserve">1</w:t>
      </w:r>
      <w:bookmarkEnd w:id="16"/>
      <w:r>
        <w:rPr>
          <w:rFonts w:hint="eastAsia"/>
          <w:b/>
          <w:color w:val="000000"/>
          <w:sz w:val="24"/>
          <w:szCs w:val="24"/>
          <w:highlight w:val="none"/>
        </w:rPr>
        <w:t xml:space="preserve">、采购方式</w:t>
      </w:r>
      <w:bookmarkEnd w:id="17"/>
      <w:r/>
      <w:bookmarkEnd w:id="18"/>
      <w:r/>
      <w:bookmarkEnd w:id="19"/>
      <w:r>
        <w:rPr>
          <w:rFonts w:hint="eastAsia"/>
          <w:b/>
          <w:color w:val="000000"/>
          <w:sz w:val="24"/>
          <w:szCs w:val="24"/>
          <w:highlight w:val="none"/>
        </w:rPr>
        <w:t xml:space="preserve">及适用法律</w:t>
      </w:r>
      <w:r>
        <w:rPr>
          <w:rFonts w:hint="eastAsia"/>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rPr>
          <w:color w:val="000000"/>
          <w:sz w:val="24"/>
          <w:szCs w:val="24"/>
          <w:highlight w:val="none"/>
        </w:rPr>
      </w:r>
      <w:r/>
    </w:p>
    <w:p>
      <w:pPr>
        <w:pStyle w:val="1035"/>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rPr>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2、定义</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rPr>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rPr>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rPr>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3、合格投标人的条件</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rPr>
          <w:color w:val="000000"/>
          <w:sz w:val="24"/>
          <w:szCs w:val="24"/>
          <w:highlight w:val="none"/>
        </w:rPr>
      </w:r>
      <w:r/>
    </w:p>
    <w:p>
      <w:pPr>
        <w:pStyle w:val="1035"/>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rPr>
          <w:rFonts w:hint="eastAsia"/>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4、投标费用</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rPr>
          <w:color w:val="000000"/>
          <w:sz w:val="24"/>
          <w:szCs w:val="24"/>
          <w:highlight w:val="none"/>
        </w:rPr>
      </w:r>
      <w:r/>
    </w:p>
    <w:p>
      <w:pPr>
        <w:pStyle w:val="1035"/>
        <w:ind w:firstLine="360"/>
        <w:spacing w:line="440" w:lineRule="exact"/>
        <w:rPr>
          <w:rFonts w:hint="eastAsia" w:ascii="Times New Roman" w:hAnsi="Times New Roman" w:eastAsia="宋体" w:cs="Times New Roman"/>
          <w:color w:val="000000"/>
          <w:sz w:val="24"/>
          <w:szCs w:val="24"/>
          <w:highlight w:val="none"/>
          <w:lang w:val="en-US" w:eastAsia="zh-CN"/>
        </w:rPr>
      </w:pPr>
      <w:r>
        <w:rPr>
          <w:color w:val="000000"/>
          <w:sz w:val="24"/>
          <w:szCs w:val="24"/>
          <w:highlight w:val="none"/>
        </w:rPr>
        <w:t xml:space="preserve">4.2 </w:t>
      </w:r>
      <w:r>
        <w:rPr>
          <w:rFonts w:hint="eastAsia" w:ascii="Times New Roman" w:hAnsi="Times New Roman" w:eastAsia="宋体" w:cs="Times New Roman"/>
          <w:color w:val="000000"/>
          <w:sz w:val="24"/>
          <w:szCs w:val="24"/>
          <w:highlight w:val="none"/>
          <w:lang w:val="en-US" w:eastAsia="zh-CN"/>
        </w:rPr>
        <w:t xml:space="preserve">采购代理服务费用：</w:t>
      </w:r>
      <w:r>
        <w:rPr>
          <w:rFonts w:hint="eastAsia" w:ascii="Times New Roman" w:hAnsi="Times New Roman" w:eastAsia="宋体" w:cs="Times New Roman"/>
          <w:color w:val="000000"/>
          <w:sz w:val="24"/>
          <w:szCs w:val="24"/>
          <w:highlight w:val="none"/>
          <w:lang w:val="en-US" w:eastAsia="zh-CN"/>
        </w:rPr>
      </w:r>
      <w:r/>
    </w:p>
    <w:p>
      <w:pPr>
        <w:pStyle w:val="1035"/>
        <w:ind w:firstLine="36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（1）服务费确定标准的依据:①中华人民共和国国家计划委员会计价格[2002]1980号文标准及确定的金额。②常熟市中介超市”平台竞价结果。</w:t>
      </w:r>
      <w:r>
        <w:rPr>
          <w:rFonts w:hint="eastAsia" w:ascii="Times New Roman" w:hAnsi="Times New Roman" w:eastAsia="宋体" w:cs="Times New Roman"/>
          <w:color w:val="000000"/>
          <w:sz w:val="24"/>
          <w:szCs w:val="24"/>
          <w:highlight w:val="none"/>
          <w:lang w:val="en-US" w:eastAsia="zh-CN"/>
        </w:rPr>
      </w:r>
      <w:r/>
    </w:p>
    <w:p>
      <w:pPr>
        <w:pStyle w:val="1035"/>
        <w:ind w:firstLine="360"/>
        <w:spacing w:line="44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本项目经费来源为工伤预防费。根据《人力资源社会保障部财政部国家卫生计生委国家安全监管总局关于印发工伤预防费使用管理暂行办法的通知》，工伤预防费用于下列项目的支出:（一）工伤事故和职业病预防宣传；（二）工伤事故和职业病预防培训。未包含代理费相关经费。本项目中标服务费由中标人支付。本项目中标服务费为人民币玖仟玖佰陆拾元整，在发中标通知书时由中标人向采购代理机构支付，一次性付清。</w:t>
      </w:r>
      <w:r>
        <w:rPr>
          <w:rFonts w:ascii="Times New Roman" w:hAnsi="Times New Roman" w:eastAsia="宋体" w:cs="Times New Roman"/>
          <w:color w:val="000000"/>
          <w:sz w:val="24"/>
          <w:szCs w:val="24"/>
          <w:highlight w:val="none"/>
          <w:lang w:val="en-US" w:eastAsia="zh-CN"/>
        </w:rPr>
      </w:r>
      <w:r/>
    </w:p>
    <w:p>
      <w:pPr>
        <w:pStyle w:val="1035"/>
        <w:spacing w:line="440" w:lineRule="exact"/>
        <w:rPr>
          <w:b/>
          <w:color w:val="000000"/>
          <w:sz w:val="24"/>
          <w:szCs w:val="24"/>
          <w:highlight w:val="none"/>
        </w:rPr>
      </w:pPr>
      <w:r/>
      <w:bookmarkStart w:id="20" w:name="_Toc27997"/>
      <w:r/>
      <w:bookmarkStart w:id="21" w:name="_Toc27724"/>
      <w:r/>
      <w:bookmarkStart w:id="22" w:name="_Toc29477"/>
      <w:r/>
      <w:bookmarkStart w:id="23" w:name="_Toc26158"/>
      <w:r/>
      <w:bookmarkStart w:id="24" w:name="_Toc19264"/>
      <w:r>
        <w:rPr>
          <w:rFonts w:hint="eastAsia"/>
          <w:b/>
          <w:color w:val="000000"/>
          <w:sz w:val="24"/>
          <w:szCs w:val="24"/>
          <w:highlight w:val="none"/>
          <w:lang w:val="en-US" w:eastAsia="zh-CN"/>
        </w:rPr>
        <w:t xml:space="preserve">5</w:t>
      </w:r>
      <w:r>
        <w:rPr>
          <w:b/>
          <w:color w:val="000000"/>
          <w:sz w:val="24"/>
          <w:szCs w:val="24"/>
          <w:highlight w:val="none"/>
        </w:rPr>
        <w:t xml:space="preserve">、招标文件约束力</w:t>
      </w:r>
      <w:r>
        <w:rPr>
          <w:b/>
          <w:color w:val="000000"/>
          <w:sz w:val="24"/>
          <w:szCs w:val="24"/>
          <w:highlight w:val="none"/>
        </w:rPr>
      </w:r>
      <w:r/>
    </w:p>
    <w:p>
      <w:pPr>
        <w:pStyle w:val="1035"/>
        <w:ind w:firstLine="360"/>
        <w:spacing w:line="440" w:lineRule="exact"/>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rPr>
          <w:color w:val="000000"/>
          <w:sz w:val="24"/>
          <w:szCs w:val="24"/>
          <w:highlight w:val="none"/>
        </w:rPr>
      </w:r>
      <w:r/>
    </w:p>
    <w:p>
      <w:pPr>
        <w:pStyle w:val="1035"/>
        <w:spacing w:line="440" w:lineRule="exact"/>
        <w:rPr>
          <w:b/>
          <w:color w:val="000000"/>
          <w:sz w:val="24"/>
          <w:szCs w:val="24"/>
          <w:highlight w:val="none"/>
        </w:rPr>
      </w:pPr>
      <w:r>
        <w:rPr>
          <w:rFonts w:hint="eastAsia"/>
          <w:b/>
          <w:color w:val="000000"/>
          <w:sz w:val="24"/>
          <w:szCs w:val="24"/>
          <w:highlight w:val="none"/>
          <w:lang w:val="en-US" w:eastAsia="zh-CN"/>
        </w:rPr>
        <w:t xml:space="preserve">6</w:t>
      </w:r>
      <w:r>
        <w:rPr>
          <w:b/>
          <w:color w:val="000000"/>
          <w:sz w:val="24"/>
          <w:szCs w:val="24"/>
          <w:highlight w:val="none"/>
        </w:rPr>
        <w:t xml:space="preserve">、招标活动的终止</w:t>
      </w:r>
      <w:r>
        <w:rPr>
          <w:b/>
          <w:color w:val="000000"/>
          <w:sz w:val="24"/>
          <w:szCs w:val="24"/>
          <w:highlight w:val="none"/>
        </w:rPr>
      </w:r>
      <w:r/>
    </w:p>
    <w:p>
      <w:pPr>
        <w:pStyle w:val="1035"/>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highlight w:val="none"/>
        </w:rPr>
      </w:r>
      <w:r/>
    </w:p>
    <w:p>
      <w:pPr>
        <w:pStyle w:val="1037"/>
        <w:rPr>
          <w:color w:val="000000"/>
          <w:highlight w:val="none"/>
        </w:rPr>
      </w:pPr>
      <w:r/>
      <w:bookmarkEnd w:id="20"/>
      <w:r/>
      <w:bookmarkEnd w:id="21"/>
      <w:r/>
      <w:bookmarkEnd w:id="22"/>
      <w:r/>
      <w:bookmarkEnd w:id="23"/>
      <w:r/>
      <w:bookmarkEnd w:id="24"/>
      <w:r/>
      <w:bookmarkStart w:id="25" w:name="_Toc1602"/>
      <w:r/>
      <w:bookmarkStart w:id="26" w:name="_Toc18285"/>
      <w:r/>
      <w:bookmarkStart w:id="27" w:name="_Toc3880"/>
      <w:r/>
      <w:bookmarkStart w:id="28" w:name="_Toc27236"/>
      <w:r/>
      <w:bookmarkStart w:id="29" w:name="_Toc12389"/>
      <w:r/>
      <w:bookmarkStart w:id="30" w:name="_Toc6508"/>
      <w:r>
        <w:rPr>
          <w:color w:val="000000"/>
          <w:highlight w:val="none"/>
        </w:rPr>
        <w:t xml:space="preserve">二、招标文件的说明</w:t>
      </w:r>
      <w:bookmarkEnd w:id="25"/>
      <w:r>
        <w:rPr>
          <w:color w:val="000000"/>
          <w:highlight w:val="none"/>
        </w:rPr>
      </w:r>
      <w:r/>
    </w:p>
    <w:p>
      <w:pPr>
        <w:pStyle w:val="1035"/>
        <w:spacing w:line="440" w:lineRule="exact"/>
        <w:rPr>
          <w:b/>
          <w:color w:val="000000"/>
          <w:sz w:val="24"/>
          <w:szCs w:val="24"/>
          <w:highlight w:val="none"/>
        </w:rPr>
      </w:pPr>
      <w:r>
        <w:rPr>
          <w:b/>
          <w:color w:val="000000"/>
          <w:sz w:val="24"/>
          <w:szCs w:val="24"/>
          <w:highlight w:val="none"/>
        </w:rPr>
        <w:t xml:space="preserve">1、招标文件的构成</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1.1 招标文件由下列内容组成：</w:t>
      </w:r>
      <w:r>
        <w:rPr>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rPr>
          <w:rFonts w:hint="eastAsia"/>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rPr>
          <w:color w:val="000000"/>
          <w:sz w:val="24"/>
          <w:szCs w:val="24"/>
          <w:highlight w:val="none"/>
        </w:rPr>
      </w:r>
      <w:r/>
    </w:p>
    <w:p>
      <w:pPr>
        <w:pStyle w:val="1035"/>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highlight w:val="none"/>
        </w:rPr>
      </w:r>
      <w:r/>
    </w:p>
    <w:p>
      <w:pPr>
        <w:pStyle w:val="1035"/>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rPr>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2、招标文件的澄清、修改</w:t>
      </w:r>
      <w:r>
        <w:rPr>
          <w:b/>
          <w:color w:val="000000"/>
          <w:sz w:val="24"/>
          <w:szCs w:val="24"/>
          <w:highlight w:val="none"/>
        </w:rPr>
      </w:r>
      <w:r/>
    </w:p>
    <w:p>
      <w:pPr>
        <w:pStyle w:val="1035"/>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rPr>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rPr>
          <w:rFonts w:hint="eastAsia"/>
          <w:color w:val="000000"/>
          <w:sz w:val="24"/>
          <w:szCs w:val="24"/>
          <w:highlight w:val="none"/>
        </w:rPr>
      </w:r>
      <w:r/>
    </w:p>
    <w:p>
      <w:pPr>
        <w:pStyle w:val="1035"/>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rPr>
          <w:color w:val="000000"/>
          <w:sz w:val="24"/>
          <w:szCs w:val="24"/>
          <w:highlight w:val="none"/>
        </w:rPr>
      </w:r>
      <w:r/>
    </w:p>
    <w:p>
      <w:pPr>
        <w:pStyle w:val="1037"/>
        <w:rPr>
          <w:color w:val="000000"/>
          <w:highlight w:val="none"/>
        </w:rPr>
      </w:pPr>
      <w:r/>
      <w:bookmarkEnd w:id="26"/>
      <w:r/>
      <w:bookmarkEnd w:id="27"/>
      <w:r/>
      <w:bookmarkEnd w:id="28"/>
      <w:r/>
      <w:bookmarkEnd w:id="29"/>
      <w:r/>
      <w:bookmarkEnd w:id="30"/>
      <w:r/>
      <w:bookmarkStart w:id="31" w:name="_Toc31892"/>
      <w:r/>
      <w:bookmarkStart w:id="32" w:name="_Toc12590"/>
      <w:r/>
      <w:bookmarkStart w:id="33" w:name="_Toc2957"/>
      <w:r/>
      <w:bookmarkStart w:id="34" w:name="_Toc17717"/>
      <w:r/>
      <w:bookmarkStart w:id="35" w:name="_Toc3126"/>
      <w:r/>
      <w:bookmarkStart w:id="36" w:name="_Toc21694"/>
      <w:r>
        <w:rPr>
          <w:color w:val="000000"/>
          <w:highlight w:val="none"/>
        </w:rPr>
        <w:t xml:space="preserve">三、投标文件的编制</w:t>
      </w:r>
      <w:bookmarkEnd w:id="31"/>
      <w:r>
        <w:rPr>
          <w:color w:val="000000"/>
          <w:highlight w:val="none"/>
        </w:rPr>
      </w:r>
      <w:r/>
    </w:p>
    <w:p>
      <w:pPr>
        <w:pStyle w:val="1035"/>
        <w:spacing w:line="440" w:lineRule="exact"/>
        <w:rPr>
          <w:rFonts w:hint="eastAsia"/>
          <w:b/>
          <w:color w:val="000000"/>
          <w:sz w:val="24"/>
          <w:szCs w:val="24"/>
          <w:highlight w:val="none"/>
        </w:rPr>
      </w:pPr>
      <w:r/>
      <w:bookmarkStart w:id="37" w:name="_Toc20823286"/>
      <w:r/>
      <w:bookmarkStart w:id="38" w:name="_Toc513029214"/>
      <w:r/>
      <w:bookmarkStart w:id="39" w:name="_Toc462564073"/>
      <w:r/>
      <w:bookmarkStart w:id="40" w:name="_Toc16938530"/>
      <w:r>
        <w:rPr>
          <w:rFonts w:hint="eastAsia"/>
          <w:b/>
          <w:color w:val="000000"/>
          <w:sz w:val="24"/>
          <w:szCs w:val="24"/>
          <w:highlight w:val="none"/>
        </w:rPr>
        <w:t xml:space="preserve">1、投标文件的语言及度量衡单位</w:t>
      </w:r>
      <w:bookmarkEnd w:id="37"/>
      <w:r/>
      <w:bookmarkEnd w:id="38"/>
      <w:r/>
      <w:bookmarkEnd w:id="39"/>
      <w:r/>
      <w:bookmarkEnd w:id="40"/>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rPr>
          <w:rFonts w:hint="eastAsia"/>
          <w:color w:val="000000"/>
          <w:sz w:val="24"/>
          <w:szCs w:val="24"/>
          <w:highlight w:val="none"/>
        </w:rPr>
      </w:r>
      <w:r/>
    </w:p>
    <w:p>
      <w:pPr>
        <w:pStyle w:val="1035"/>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rPr>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w:t>
      </w:r>
      <w:r>
        <w:rPr>
          <w:rFonts w:hint="eastAsia" w:ascii="Times New Roman" w:hAnsi="Times New Roman" w:eastAsia="宋体" w:cs="Times New Roman"/>
          <w:color w:val="000000"/>
          <w:sz w:val="24"/>
          <w:szCs w:val="24"/>
          <w:highlight w:val="none"/>
        </w:rPr>
        <w:t xml:space="preserve">投标函、开标一览表、投入</w:t>
      </w:r>
      <w:r>
        <w:rPr>
          <w:rFonts w:hint="eastAsia" w:ascii="Times New Roman" w:hAnsi="Times New Roman" w:eastAsia="宋体" w:cs="Times New Roman"/>
          <w:color w:val="000000"/>
          <w:sz w:val="24"/>
          <w:szCs w:val="24"/>
          <w:highlight w:val="none"/>
          <w:lang w:val="en-US" w:eastAsia="zh-CN"/>
        </w:rPr>
        <w:t xml:space="preserve">费用</w:t>
      </w:r>
      <w:r>
        <w:rPr>
          <w:rFonts w:hint="eastAsia" w:ascii="Times New Roman" w:hAnsi="Times New Roman" w:eastAsia="宋体" w:cs="Times New Roman"/>
          <w:color w:val="000000"/>
          <w:sz w:val="24"/>
          <w:szCs w:val="24"/>
          <w:highlight w:val="none"/>
        </w:rPr>
        <w:t xml:space="preserve">明细表、</w:t>
      </w:r>
      <w:r>
        <w:rPr>
          <w:sz w:val="24"/>
          <w:szCs w:val="24"/>
          <w:highlight w:val="none"/>
        </w:rPr>
        <w:t xml:space="preserve">项目服务要求响应及偏离表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color w:val="000000"/>
          <w:sz w:val="24"/>
          <w:szCs w:val="24"/>
          <w:highlight w:val="none"/>
        </w:rPr>
        <w:t xml:space="preserve">、</w:t>
      </w:r>
      <w:r>
        <w:rPr>
          <w:sz w:val="24"/>
          <w:szCs w:val="24"/>
          <w:highlight w:val="none"/>
        </w:rPr>
        <w:t xml:space="preserve">项目服务方案</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rPr>
          <w:rFonts w:hint="eastAsia"/>
          <w:color w:val="000000"/>
          <w:sz w:val="24"/>
          <w:szCs w:val="24"/>
          <w:highlight w:val="none"/>
        </w:rPr>
      </w:r>
      <w:r/>
    </w:p>
    <w:p>
      <w:pPr>
        <w:pStyle w:val="1035"/>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rPr>
          <w:rFonts w:hint="eastAsia"/>
          <w:b/>
          <w:bCs/>
          <w:color w:val="000000"/>
          <w:sz w:val="24"/>
          <w:szCs w:val="24"/>
          <w:highlight w:val="none"/>
        </w:rPr>
      </w:r>
      <w:r/>
    </w:p>
    <w:p>
      <w:pPr>
        <w:pStyle w:val="1035"/>
        <w:spacing w:line="440" w:lineRule="exact"/>
        <w:rPr>
          <w:rFonts w:hint="eastAsia"/>
          <w:b/>
          <w:color w:val="000000"/>
          <w:sz w:val="24"/>
          <w:szCs w:val="24"/>
          <w:highlight w:val="none"/>
        </w:rPr>
      </w:pPr>
      <w:r/>
      <w:bookmarkStart w:id="41" w:name="_Toc513029219"/>
      <w:r/>
      <w:bookmarkStart w:id="42" w:name="_Toc14577357"/>
      <w:r/>
      <w:bookmarkStart w:id="43" w:name="_Toc14577354"/>
      <w:r/>
      <w:bookmarkStart w:id="44" w:name="_Toc49090507"/>
      <w:r/>
      <w:bookmarkStart w:id="45" w:name="_Toc513029216"/>
      <w:r/>
      <w:bookmarkStart w:id="46" w:name="_Toc14577355"/>
      <w:r/>
      <w:bookmarkStart w:id="47" w:name="_Toc49090508"/>
      <w:r/>
      <w:bookmarkStart w:id="48" w:name="_Toc49090509"/>
      <w:r>
        <w:rPr>
          <w:rFonts w:hint="eastAsia"/>
          <w:b/>
          <w:color w:val="000000"/>
          <w:sz w:val="24"/>
          <w:szCs w:val="24"/>
          <w:highlight w:val="none"/>
        </w:rPr>
        <w:t xml:space="preserve">3、证明投标人及投标标的符合招标文件规定的文件</w:t>
      </w:r>
      <w:bookmarkEnd w:id="41"/>
      <w:r/>
      <w:bookmarkEnd w:id="42"/>
      <w:r/>
      <w:bookmarkEnd w:id="48"/>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bookmarkEnd w:id="43"/>
      <w:r/>
      <w:bookmarkEnd w:id="44"/>
      <w:r/>
      <w:bookmarkEnd w:id="45"/>
      <w:r>
        <w:rPr>
          <w:rFonts w:hint="eastAsia"/>
          <w:color w:val="000000"/>
          <w:sz w:val="24"/>
          <w:szCs w:val="24"/>
          <w:highlight w:val="none"/>
        </w:rPr>
        <w:t xml:space="preserve">3.1 投标人应按照招标文件要求提交证明文件，证明其及投标标的符合招标文件规定。</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r>
        <w:rPr>
          <w:rFonts w:hint="eastAsia"/>
          <w:color w:val="000000"/>
          <w:sz w:val="24"/>
          <w:szCs w:val="24"/>
          <w:highlight w:val="none"/>
        </w:rPr>
      </w:r>
      <w:r/>
    </w:p>
    <w:p>
      <w:pPr>
        <w:pStyle w:val="1035"/>
        <w:spacing w:line="440" w:lineRule="exact"/>
        <w:rPr>
          <w:rFonts w:hint="eastAsia"/>
          <w:b/>
          <w:color w:val="000000"/>
          <w:sz w:val="24"/>
          <w:szCs w:val="24"/>
          <w:highlight w:val="none"/>
        </w:rPr>
      </w:pPr>
      <w:r/>
      <w:bookmarkEnd w:id="46"/>
      <w:r/>
      <w:bookmarkEnd w:id="47"/>
      <w:r>
        <w:rPr>
          <w:rFonts w:hint="eastAsia"/>
          <w:b/>
          <w:color w:val="000000"/>
          <w:sz w:val="24"/>
          <w:szCs w:val="24"/>
          <w:highlight w:val="none"/>
        </w:rPr>
        <w:t xml:space="preserve">4、投标函、开标一览表</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rPr>
          <w:rFonts w:hint="eastAsia"/>
          <w:color w:val="000000"/>
          <w:sz w:val="24"/>
          <w:szCs w:val="24"/>
          <w:highlight w:val="none"/>
        </w:rPr>
      </w:r>
      <w:r/>
    </w:p>
    <w:p>
      <w:pPr>
        <w:pStyle w:val="1035"/>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w:t>
      </w:r>
      <w:r>
        <w:rPr>
          <w:rFonts w:hint="eastAsia" w:ascii="Times New Roman" w:hAnsi="Times New Roman" w:eastAsia="宋体" w:cs="Times New Roman"/>
          <w:color w:val="000000"/>
          <w:sz w:val="24"/>
          <w:szCs w:val="24"/>
          <w:highlight w:val="none"/>
        </w:rPr>
        <w:t xml:space="preserve">应与投入</w:t>
      </w:r>
      <w:r>
        <w:rPr>
          <w:rFonts w:hint="eastAsia" w:ascii="Times New Roman" w:hAnsi="Times New Roman" w:eastAsia="宋体" w:cs="Times New Roman"/>
          <w:color w:val="000000"/>
          <w:sz w:val="24"/>
          <w:szCs w:val="24"/>
          <w:highlight w:val="none"/>
          <w:lang w:val="en-US" w:eastAsia="zh-CN"/>
        </w:rPr>
        <w:t xml:space="preserve">费用</w:t>
      </w:r>
      <w:r>
        <w:rPr>
          <w:rFonts w:hint="eastAsia" w:ascii="Times New Roman" w:hAnsi="Times New Roman" w:eastAsia="宋体" w:cs="Times New Roman"/>
          <w:color w:val="000000"/>
          <w:sz w:val="24"/>
          <w:szCs w:val="24"/>
          <w:highlight w:val="none"/>
        </w:rPr>
        <w:t xml:space="preserve">明细表中的</w:t>
      </w:r>
      <w:r>
        <w:rPr>
          <w:rFonts w:hint="eastAsia"/>
          <w:color w:val="000000"/>
          <w:sz w:val="24"/>
          <w:szCs w:val="24"/>
          <w:highlight w:val="none"/>
        </w:rPr>
        <w:t xml:space="preserve">合计费用一致，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rPr>
          <w:rFonts w:ascii="Arial" w:hAnsi="Arial" w:eastAsia="黑体" w:cs="Arial"/>
          <w:color w:val="000000"/>
          <w:sz w:val="28"/>
          <w:szCs w:val="28"/>
          <w:highlight w:val="none"/>
        </w:rPr>
      </w:r>
      <w:r/>
    </w:p>
    <w:p>
      <w:pPr>
        <w:pStyle w:val="1035"/>
        <w:spacing w:line="440" w:lineRule="exact"/>
        <w:rPr>
          <w:rFonts w:hint="eastAsia" w:ascii="Times New Roman" w:hAnsi="Times New Roman" w:eastAsia="宋体" w:cs="Times New Roman"/>
          <w:b/>
          <w:color w:val="000000"/>
          <w:sz w:val="24"/>
          <w:szCs w:val="24"/>
          <w:highlight w:val="none"/>
        </w:rPr>
      </w:pPr>
      <w:r/>
      <w:bookmarkStart w:id="49" w:name="_Hlk155763835"/>
      <w:r>
        <w:rPr>
          <w:rFonts w:hint="eastAsia" w:ascii="Times New Roman" w:hAnsi="Times New Roman" w:eastAsia="宋体" w:cs="Times New Roman"/>
          <w:b/>
          <w:color w:val="000000"/>
          <w:sz w:val="24"/>
          <w:szCs w:val="24"/>
          <w:highlight w:val="none"/>
          <w:lang w:val="en-US" w:eastAsia="zh-CN"/>
        </w:rPr>
        <w:t xml:space="preserve">5</w:t>
      </w:r>
      <w:r>
        <w:rPr>
          <w:rFonts w:hint="eastAsia" w:ascii="Times New Roman" w:hAnsi="Times New Roman" w:eastAsia="宋体" w:cs="Times New Roman"/>
          <w:b/>
          <w:color w:val="000000"/>
          <w:sz w:val="24"/>
          <w:szCs w:val="24"/>
          <w:highlight w:val="none"/>
        </w:rPr>
        <w:t xml:space="preserve">、投入</w:t>
      </w:r>
      <w:r>
        <w:rPr>
          <w:rFonts w:hint="eastAsia" w:ascii="Times New Roman" w:hAnsi="Times New Roman" w:eastAsia="宋体" w:cs="Times New Roman"/>
          <w:b/>
          <w:color w:val="000000"/>
          <w:sz w:val="24"/>
          <w:szCs w:val="24"/>
          <w:highlight w:val="none"/>
          <w:lang w:val="en-US" w:eastAsia="zh-CN"/>
        </w:rPr>
        <w:t xml:space="preserve">费用</w:t>
      </w:r>
      <w:r>
        <w:rPr>
          <w:rFonts w:hint="eastAsia" w:ascii="Times New Roman" w:hAnsi="Times New Roman" w:eastAsia="宋体" w:cs="Times New Roman"/>
          <w:b/>
          <w:color w:val="000000"/>
          <w:sz w:val="24"/>
          <w:szCs w:val="24"/>
          <w:highlight w:val="none"/>
        </w:rPr>
        <w:t xml:space="preserve">明细表</w:t>
      </w:r>
      <w:r>
        <w:rPr>
          <w:rFonts w:hint="eastAsia" w:ascii="Times New Roman" w:hAnsi="Times New Roman" w:eastAsia="宋体" w:cs="Times New Roman"/>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.1 投标人应按照招标文件规定格式填</w:t>
      </w:r>
      <w:r>
        <w:rPr>
          <w:rFonts w:hint="eastAsia" w:ascii="Times New Roman" w:hAnsi="Times New Roman" w:eastAsia="宋体" w:cs="Times New Roman"/>
          <w:color w:val="000000"/>
          <w:sz w:val="24"/>
          <w:szCs w:val="24"/>
          <w:highlight w:val="none"/>
        </w:rPr>
        <w:t xml:space="preserve">报投入</w:t>
      </w:r>
      <w:r>
        <w:rPr>
          <w:rFonts w:hint="eastAsia" w:ascii="Times New Roman" w:hAnsi="Times New Roman" w:eastAsia="宋体" w:cs="Times New Roman"/>
          <w:color w:val="000000"/>
          <w:sz w:val="24"/>
          <w:szCs w:val="24"/>
          <w:highlight w:val="none"/>
          <w:lang w:val="en-US" w:eastAsia="zh-CN"/>
        </w:rPr>
        <w:t xml:space="preserve">费用</w:t>
      </w:r>
      <w:r>
        <w:rPr>
          <w:rFonts w:hint="eastAsia" w:ascii="Times New Roman" w:hAnsi="Times New Roman" w:eastAsia="宋体" w:cs="Times New Roman"/>
          <w:color w:val="000000"/>
          <w:sz w:val="24"/>
          <w:szCs w:val="24"/>
          <w:highlight w:val="none"/>
        </w:rPr>
        <w:t xml:space="preserve">明细表。</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.2 投标货币：投标文件中的单价和总价无特殊规定的采用人民币报价，以元为单位标注。招标文件中另有规定的按规定执行。</w:t>
      </w:r>
      <w:r>
        <w:rPr>
          <w:rFonts w:hint="eastAsia"/>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、项目服务要求响应及偏离表、商务条件响应及偏离表</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rPr>
          <w:rFonts w:hint="eastAsia"/>
          <w:color w:val="000000"/>
          <w:sz w:val="24"/>
          <w:szCs w:val="24"/>
          <w:highlight w:val="none"/>
          <w:lang w:val="zh-CN"/>
        </w:rPr>
      </w:r>
      <w:r/>
    </w:p>
    <w:p>
      <w:pPr>
        <w:pStyle w:val="1035"/>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49"/>
      <w:r>
        <w:rPr>
          <w:rFonts w:hint="eastAsia"/>
          <w:color w:val="000000"/>
          <w:sz w:val="24"/>
          <w:szCs w:val="24"/>
          <w:highlight w:val="none"/>
          <w:lang w:val="zh-CN"/>
        </w:rPr>
      </w:r>
      <w:r/>
    </w:p>
    <w:p>
      <w:pPr>
        <w:pStyle w:val="1035"/>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、项目服务方案、业绩一览表</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投标人需根据招标文件要求提供有关项目服务方案，如</w:t>
      </w:r>
      <w:r>
        <w:rPr>
          <w:rFonts w:hint="eastAsia" w:ascii="Times New Roman" w:hAnsi="Times New Roman" w:eastAsia="宋体" w:cs="Times New Roman"/>
          <w:color w:val="000000"/>
          <w:sz w:val="24"/>
          <w:highlight w:val="none"/>
          <w:lang w:val="en-US" w:eastAsia="zh-CN"/>
        </w:rPr>
        <w:t xml:space="preserve">项目整体实施方案</w:t>
      </w:r>
      <w:r>
        <w:rPr>
          <w:rFonts w:hint="eastAsia"/>
          <w:sz w:val="24"/>
          <w:szCs w:val="22"/>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互动式培训方案（互动式培训方式、培训课时安排）</w:t>
      </w:r>
      <w:r>
        <w:rPr>
          <w:rFonts w:hint="eastAsia"/>
          <w:sz w:val="24"/>
          <w:szCs w:val="22"/>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归档方案</w:t>
      </w:r>
      <w:r>
        <w:rPr>
          <w:rFonts w:hint="eastAsia"/>
          <w:color w:val="000000"/>
          <w:sz w:val="24"/>
          <w:szCs w:val="24"/>
          <w:highlight w:val="none"/>
        </w:rPr>
        <w:t xml:space="preserve">等。</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.2 投标人需根据招标文件要求提供</w:t>
      </w:r>
      <w:r>
        <w:rPr>
          <w:rFonts w:hint="eastAsia" w:ascii="Times New Roman" w:hAnsi="Times New Roman" w:eastAsia="宋体" w:cs="Times New Roman"/>
          <w:color w:val="000000"/>
          <w:sz w:val="24"/>
          <w:szCs w:val="24"/>
          <w:highlight w:val="none"/>
        </w:rPr>
        <w:t xml:space="preserve">实施的</w:t>
      </w:r>
      <w:r>
        <w:rPr>
          <w:rFonts w:hint="eastAsia" w:ascii="Times New Roman" w:hAnsi="Times New Roman" w:eastAsia="宋体" w:cs="Times New Roman"/>
          <w:color w:val="000000"/>
          <w:sz w:val="24"/>
          <w:szCs w:val="24"/>
          <w:highlight w:val="none"/>
          <w:lang w:val="en-US" w:eastAsia="zh-CN"/>
        </w:rPr>
        <w:t xml:space="preserve">安全生产培训或工伤预防培训</w:t>
      </w:r>
      <w:r>
        <w:rPr>
          <w:rFonts w:hint="eastAsia" w:ascii="Times New Roman" w:hAnsi="Times New Roman" w:eastAsia="宋体" w:cs="Times New Roman"/>
          <w:color w:val="000000"/>
          <w:sz w:val="24"/>
          <w:szCs w:val="24"/>
          <w:highlight w:val="none"/>
        </w:rPr>
        <w:t xml:space="preserve">项目</w:t>
      </w:r>
      <w:r>
        <w:rPr>
          <w:rFonts w:hint="eastAsia"/>
          <w:color w:val="000000"/>
          <w:sz w:val="24"/>
          <w:szCs w:val="24"/>
          <w:highlight w:val="none"/>
        </w:rPr>
        <w:t xml:space="preserve">业绩。</w:t>
      </w:r>
      <w:bookmarkStart w:id="50" w:name="_Toc49090510"/>
      <w:r/>
      <w:bookmarkStart w:id="51" w:name="_Toc14577359"/>
      <w:r>
        <w:rPr>
          <w:rFonts w:hint="eastAsia"/>
          <w:color w:val="000000"/>
          <w:sz w:val="24"/>
          <w:szCs w:val="24"/>
          <w:highlight w:val="none"/>
        </w:rPr>
      </w:r>
      <w:r/>
    </w:p>
    <w:p>
      <w:pPr>
        <w:pStyle w:val="1035"/>
        <w:spacing w:line="440" w:lineRule="exact"/>
        <w:rPr>
          <w:rFonts w:hint="eastAsia"/>
          <w:b/>
          <w:color w:val="000000"/>
          <w:sz w:val="24"/>
          <w:szCs w:val="24"/>
          <w:highlight w:val="none"/>
        </w:rPr>
      </w:pPr>
      <w:r/>
      <w:bookmarkEnd w:id="50"/>
      <w:r/>
      <w:bookmarkEnd w:id="51"/>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投标人需根据招标文件要求提供其他材料。</w:t>
      </w:r>
      <w:r>
        <w:rPr>
          <w:rFonts w:hint="eastAsia"/>
          <w:color w:val="000000"/>
          <w:sz w:val="24"/>
          <w:szCs w:val="24"/>
          <w:highlight w:val="none"/>
        </w:rPr>
      </w:r>
      <w:r/>
    </w:p>
    <w:p>
      <w:pPr>
        <w:pStyle w:val="1035"/>
        <w:spacing w:line="440" w:lineRule="exact"/>
        <w:rPr>
          <w:rFonts w:hint="eastAsia"/>
          <w:b/>
          <w:color w:val="000000"/>
          <w:sz w:val="24"/>
          <w:szCs w:val="24"/>
          <w:highlight w:val="none"/>
        </w:rPr>
      </w:pPr>
      <w:r/>
      <w:bookmarkStart w:id="52" w:name="_Toc14577360"/>
      <w:r/>
      <w:bookmarkStart w:id="53" w:name="_Toc49090511"/>
      <w:r>
        <w:rPr>
          <w:rFonts w:hint="eastAsia"/>
          <w:b/>
          <w:color w:val="000000"/>
          <w:sz w:val="24"/>
          <w:szCs w:val="24"/>
          <w:highlight w:val="none"/>
          <w:lang w:val="en-US" w:eastAsia="zh-CN"/>
        </w:rPr>
        <w:t xml:space="preserve">9</w:t>
      </w:r>
      <w:r>
        <w:rPr>
          <w:rFonts w:hint="eastAsia"/>
          <w:b/>
          <w:color w:val="000000"/>
          <w:sz w:val="24"/>
          <w:szCs w:val="24"/>
          <w:highlight w:val="none"/>
        </w:rPr>
        <w:t xml:space="preserve">、投标有效期</w:t>
      </w:r>
      <w:bookmarkEnd w:id="52"/>
      <w:r/>
      <w:bookmarkEnd w:id="53"/>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rPr>
          <w:rFonts w:hint="eastAsia"/>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rPr>
        <w:t xml:space="preserve">1</w:t>
      </w:r>
      <w:r>
        <w:rPr>
          <w:rFonts w:hint="eastAsia"/>
          <w:b/>
          <w:color w:val="000000"/>
          <w:sz w:val="24"/>
          <w:szCs w:val="24"/>
          <w:highlight w:val="none"/>
          <w:lang w:val="en-US" w:eastAsia="zh-CN"/>
        </w:rPr>
        <w:t xml:space="preserve">0</w:t>
      </w:r>
      <w:r>
        <w:rPr>
          <w:rFonts w:hint="eastAsia"/>
          <w:b/>
          <w:color w:val="000000"/>
          <w:sz w:val="24"/>
          <w:szCs w:val="24"/>
          <w:highlight w:val="none"/>
        </w:rPr>
        <w:t xml:space="preserve">、投标有效期的延长</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highlight w:val="none"/>
        </w:rPr>
      </w:r>
      <w:r/>
    </w:p>
    <w:p>
      <w:pPr>
        <w:pStyle w:val="1037"/>
        <w:rPr>
          <w:color w:val="000000"/>
          <w:highlight w:val="none"/>
        </w:rPr>
      </w:pPr>
      <w:r/>
      <w:bookmarkStart w:id="54" w:name="_Toc5918"/>
      <w:r>
        <w:rPr>
          <w:color w:val="000000"/>
          <w:highlight w:val="none"/>
        </w:rPr>
        <w:t xml:space="preserve">四、投标文件的提交</w:t>
      </w:r>
      <w:bookmarkEnd w:id="32"/>
      <w:r/>
      <w:bookmarkEnd w:id="33"/>
      <w:r/>
      <w:bookmarkEnd w:id="34"/>
      <w:r/>
      <w:bookmarkEnd w:id="35"/>
      <w:r/>
      <w:bookmarkEnd w:id="36"/>
      <w:r/>
      <w:bookmarkEnd w:id="54"/>
      <w:r>
        <w:rPr>
          <w:color w:val="000000"/>
          <w:highlight w:val="none"/>
        </w:rPr>
      </w:r>
      <w:r/>
    </w:p>
    <w:p>
      <w:pPr>
        <w:pStyle w:val="1035"/>
        <w:spacing w:line="440" w:lineRule="exact"/>
        <w:rPr>
          <w:b/>
          <w:color w:val="000000"/>
          <w:sz w:val="24"/>
          <w:szCs w:val="24"/>
          <w:highlight w:val="none"/>
        </w:rPr>
      </w:pPr>
      <w:r>
        <w:rPr>
          <w:b/>
          <w:color w:val="000000"/>
          <w:sz w:val="24"/>
          <w:szCs w:val="24"/>
          <w:highlight w:val="none"/>
        </w:rPr>
        <w:t xml:space="preserve">1、投标文件的提交</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rPr>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rPr>
          <w:rFonts w:hint="eastAsia"/>
          <w:b/>
          <w:color w:val="000000"/>
          <w:sz w:val="24"/>
          <w:szCs w:val="24"/>
          <w:highlight w:val="none"/>
        </w:rPr>
      </w:r>
      <w:r/>
    </w:p>
    <w:p>
      <w:pPr>
        <w:pStyle w:val="1035"/>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5" w:name="_Toc120614218"/>
      <w:r/>
      <w:bookmarkStart w:id="56" w:name="_Toc20823301"/>
      <w:r/>
      <w:bookmarkStart w:id="57" w:name="_Toc16938545"/>
      <w:r/>
      <w:bookmarkStart w:id="58" w:name="_Toc158042193"/>
      <w:r/>
      <w:bookmarkStart w:id="59" w:name="_Toc513029229"/>
      <w:r>
        <w:rPr>
          <w:rFonts w:hint="eastAsia"/>
          <w:color w:val="000000"/>
          <w:sz w:val="24"/>
          <w:szCs w:val="24"/>
          <w:highlight w:val="none"/>
        </w:rPr>
        <w:t xml:space="preserve">五、开标与评标</w:t>
      </w:r>
      <w:bookmarkEnd w:id="55"/>
      <w:r/>
      <w:bookmarkEnd w:id="56"/>
      <w:r/>
      <w:bookmarkEnd w:id="57"/>
      <w:r/>
      <w:bookmarkEnd w:id="58"/>
      <w:r/>
      <w:bookmarkEnd w:id="59"/>
      <w:r>
        <w:rPr>
          <w:rFonts w:hint="eastAsia"/>
          <w:color w:val="000000"/>
          <w:sz w:val="24"/>
          <w:szCs w:val="24"/>
          <w:highlight w:val="none"/>
        </w:rPr>
        <w:t xml:space="preserve">”第6.1.2条规定做无效投标处理。</w:t>
      </w:r>
      <w:r>
        <w:rPr>
          <w:rFonts w:hint="eastAsia"/>
          <w:color w:val="000000"/>
          <w:sz w:val="24"/>
          <w:szCs w:val="24"/>
          <w:highlight w:val="none"/>
        </w:rPr>
      </w:r>
      <w:r/>
    </w:p>
    <w:p>
      <w:pPr>
        <w:pStyle w:val="1035"/>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35"/>
        <w:spacing w:line="440" w:lineRule="exact"/>
        <w:rPr>
          <w:rFonts w:hint="eastAsia"/>
          <w:b/>
          <w:color w:val="000000"/>
          <w:sz w:val="24"/>
          <w:szCs w:val="24"/>
          <w:highlight w:val="none"/>
        </w:rPr>
      </w:pPr>
      <w:r/>
      <w:bookmarkStart w:id="60" w:name="_Toc16938543"/>
      <w:r/>
      <w:bookmarkStart w:id="61" w:name="_Toc513029227"/>
      <w:r/>
      <w:bookmarkStart w:id="62" w:name="_Toc20823299"/>
      <w:r>
        <w:rPr>
          <w:rFonts w:hint="eastAsia"/>
          <w:b/>
          <w:color w:val="000000"/>
          <w:sz w:val="24"/>
          <w:szCs w:val="24"/>
          <w:highlight w:val="none"/>
        </w:rPr>
        <w:t xml:space="preserve">3、投标文件</w:t>
      </w:r>
      <w:bookmarkEnd w:id="60"/>
      <w:r/>
      <w:bookmarkEnd w:id="61"/>
      <w:r/>
      <w:bookmarkEnd w:id="62"/>
      <w:r>
        <w:rPr>
          <w:rFonts w:hint="eastAsia"/>
          <w:b/>
          <w:color w:val="000000"/>
          <w:sz w:val="24"/>
          <w:szCs w:val="24"/>
          <w:highlight w:val="none"/>
        </w:rPr>
        <w:t xml:space="preserve">的拒收</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rPr>
          <w:rFonts w:hint="eastAsia"/>
          <w:color w:val="000000"/>
          <w:sz w:val="24"/>
          <w:szCs w:val="24"/>
          <w:highlight w:val="none"/>
        </w:rPr>
      </w:r>
      <w:r/>
    </w:p>
    <w:p>
      <w:pPr>
        <w:pStyle w:val="1035"/>
        <w:spacing w:line="440" w:lineRule="exact"/>
        <w:rPr>
          <w:rFonts w:hint="eastAsia"/>
          <w:b/>
          <w:color w:val="000000"/>
          <w:sz w:val="24"/>
          <w:szCs w:val="24"/>
          <w:highlight w:val="none"/>
        </w:rPr>
      </w:pPr>
      <w:r/>
      <w:bookmarkStart w:id="63" w:name="_Toc16938544"/>
      <w:r/>
      <w:bookmarkStart w:id="64" w:name="_Toc513029228"/>
      <w:r/>
      <w:bookmarkStart w:id="65" w:name="_Toc20823300"/>
      <w:r>
        <w:rPr>
          <w:rFonts w:hint="eastAsia"/>
          <w:b/>
          <w:color w:val="000000"/>
          <w:sz w:val="24"/>
          <w:szCs w:val="24"/>
          <w:highlight w:val="none"/>
        </w:rPr>
        <w:t xml:space="preserve">4、投标文件的撤回和修改</w:t>
      </w:r>
      <w:bookmarkEnd w:id="63"/>
      <w:r/>
      <w:bookmarkEnd w:id="64"/>
      <w:r/>
      <w:bookmarkEnd w:id="65"/>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rPr>
          <w:rFonts w:hint="eastAsia"/>
          <w:color w:val="000000"/>
          <w:sz w:val="24"/>
          <w:szCs w:val="24"/>
          <w:highlight w:val="none"/>
        </w:rPr>
      </w:r>
      <w:r/>
    </w:p>
    <w:p>
      <w:pPr>
        <w:pStyle w:val="1035"/>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rPr>
          <w:rFonts w:hint="eastAsia"/>
          <w:b/>
          <w:bCs/>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rPr>
          <w:rFonts w:hint="eastAsia"/>
          <w:color w:val="000000"/>
          <w:sz w:val="24"/>
          <w:szCs w:val="24"/>
          <w:highlight w:val="none"/>
        </w:rPr>
      </w:r>
      <w:r/>
    </w:p>
    <w:p>
      <w:pPr>
        <w:pStyle w:val="1035"/>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rPr>
          <w:rFonts w:hint="eastAsia"/>
          <w:b/>
          <w:bCs/>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rPr>
          <w:rFonts w:hint="eastAsia"/>
          <w:color w:val="000000"/>
          <w:sz w:val="24"/>
          <w:szCs w:val="24"/>
          <w:highlight w:val="none"/>
        </w:rPr>
      </w:r>
      <w:r/>
    </w:p>
    <w:p>
      <w:pPr>
        <w:pStyle w:val="1037"/>
        <w:rPr>
          <w:color w:val="000000"/>
          <w:highlight w:val="none"/>
        </w:rPr>
      </w:pPr>
      <w:r/>
      <w:bookmarkStart w:id="66" w:name="_Toc32334"/>
      <w:r/>
      <w:bookmarkStart w:id="67" w:name="_Toc18867"/>
      <w:r/>
      <w:bookmarkStart w:id="68" w:name="_Toc4840"/>
      <w:r/>
      <w:bookmarkStart w:id="69" w:name="_Toc24149"/>
      <w:r/>
      <w:bookmarkStart w:id="70" w:name="_Toc16675"/>
      <w:r/>
      <w:bookmarkStart w:id="71" w:name="_Toc8520"/>
      <w:r>
        <w:rPr>
          <w:color w:val="000000"/>
          <w:highlight w:val="none"/>
        </w:rPr>
        <w:t xml:space="preserve">五、开标与评标</w:t>
      </w:r>
      <w:bookmarkEnd w:id="66"/>
      <w:r/>
      <w:bookmarkEnd w:id="67"/>
      <w:r/>
      <w:bookmarkEnd w:id="68"/>
      <w:r/>
      <w:bookmarkEnd w:id="69"/>
      <w:r/>
      <w:bookmarkEnd w:id="70"/>
      <w:r/>
      <w:bookmarkEnd w:id="71"/>
      <w:r>
        <w:rPr>
          <w:color w:val="000000"/>
          <w:highlight w:val="none"/>
        </w:rPr>
      </w:r>
      <w:r/>
    </w:p>
    <w:p>
      <w:pPr>
        <w:pStyle w:val="1035"/>
        <w:spacing w:line="440" w:lineRule="exact"/>
        <w:rPr>
          <w:b/>
          <w:color w:val="000000"/>
          <w:sz w:val="24"/>
          <w:szCs w:val="24"/>
          <w:highlight w:val="none"/>
        </w:rPr>
      </w:pPr>
      <w:r>
        <w:rPr>
          <w:b/>
          <w:color w:val="000000"/>
          <w:sz w:val="24"/>
          <w:szCs w:val="24"/>
          <w:highlight w:val="none"/>
        </w:rPr>
        <w:t xml:space="preserve">1、开标</w:t>
      </w:r>
      <w:r>
        <w:rPr>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rPr>
          <w:rFonts w:hint="eastAsia"/>
          <w:color w:val="000000"/>
          <w:sz w:val="24"/>
          <w:szCs w:val="24"/>
          <w:highlight w:val="none"/>
        </w:rPr>
      </w:r>
      <w:r/>
    </w:p>
    <w:p>
      <w:pPr>
        <w:pStyle w:val="1035"/>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rFonts w:ascii="宋体" w:hAnsi="宋体"/>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2、评标委员会</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rPr>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lang w:val="en-US" w:eastAsia="zh-CN"/>
        </w:rPr>
        <w:t xml:space="preserve">七</w:t>
      </w:r>
      <w:r>
        <w:rPr>
          <w:color w:val="000000"/>
          <w:sz w:val="24"/>
          <w:szCs w:val="24"/>
          <w:highlight w:val="none"/>
        </w:rPr>
        <w:t xml:space="preserve">人或以上单数的有关技术、经济等方面的专家和采购人代表组成。</w:t>
      </w:r>
      <w:r>
        <w:rPr>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rPr>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rPr>
          <w:rFonts w:hint="eastAsia"/>
          <w:color w:val="000000"/>
          <w:sz w:val="24"/>
          <w:szCs w:val="24"/>
          <w:highlight w:val="none"/>
        </w:rPr>
      </w:r>
      <w:r/>
    </w:p>
    <w:p>
      <w:pPr>
        <w:pStyle w:val="1035"/>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rPr>
          <w:rFonts w:ascii="宋体" w:hAnsi="宋体"/>
          <w:color w:val="000000"/>
          <w:sz w:val="24"/>
          <w:szCs w:val="24"/>
          <w:highlight w:val="none"/>
        </w:rPr>
      </w:r>
      <w:r/>
    </w:p>
    <w:p>
      <w:pPr>
        <w:pStyle w:val="1035"/>
        <w:spacing w:line="440" w:lineRule="exact"/>
        <w:rPr>
          <w:rFonts w:hint="eastAsia"/>
          <w:b/>
          <w:color w:val="000000"/>
          <w:sz w:val="24"/>
          <w:szCs w:val="24"/>
          <w:highlight w:val="none"/>
        </w:rPr>
      </w:pPr>
      <w:r/>
      <w:bookmarkStart w:id="72" w:name="_Toc513029232"/>
      <w:r/>
      <w:bookmarkStart w:id="73" w:name="_Toc20823304"/>
      <w:r/>
      <w:bookmarkStart w:id="74" w:name="_Toc16938548"/>
      <w:r>
        <w:rPr>
          <w:rFonts w:hint="eastAsia"/>
          <w:b/>
          <w:color w:val="000000"/>
          <w:sz w:val="24"/>
          <w:szCs w:val="24"/>
          <w:highlight w:val="none"/>
        </w:rPr>
        <w:t xml:space="preserve">4、投标文件的澄清</w:t>
      </w:r>
      <w:bookmarkEnd w:id="72"/>
      <w:r/>
      <w:bookmarkEnd w:id="73"/>
      <w:r/>
      <w:bookmarkEnd w:id="74"/>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评标期间，评委会对投标文件中含义不明确、同类问题表述不一致或者有明显文字和计算错误的内容，有权要求投标人作出必要的澄清、说明或者更正。</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投标人的澄清、说明或者更正不得超出投标文件的范围或者改变投标文件的实质性内容。</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接到评委会澄清、说明和更正要求的投标人如未按规定做出澄清、说明和更正，其风险由投标人自行承担。</w:t>
      </w:r>
      <w:r>
        <w:rPr>
          <w:rFonts w:hint="eastAsia"/>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rPr>
          <w:rFonts w:hint="eastAsia"/>
          <w:color w:val="000000"/>
          <w:sz w:val="24"/>
          <w:szCs w:val="24"/>
          <w:highlight w:val="none"/>
        </w:rPr>
      </w:r>
      <w:r/>
    </w:p>
    <w:p>
      <w:pPr>
        <w:pStyle w:val="1035"/>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w:t>
      </w:r>
      <w:r>
        <w:rPr>
          <w:rFonts w:hint="eastAsia"/>
          <w:sz w:val="24"/>
          <w:szCs w:val="24"/>
          <w:highlight w:val="none"/>
        </w:rPr>
        <w:t xml:space="preserve">总</w:t>
      </w:r>
      <w:r>
        <w:rPr>
          <w:sz w:val="24"/>
          <w:szCs w:val="24"/>
          <w:highlight w:val="none"/>
        </w:rPr>
        <w:t xml:space="preserve">报价由低到高顺序排列。得分且投标</w:t>
      </w:r>
      <w:r>
        <w:rPr>
          <w:rFonts w:hint="eastAsia"/>
          <w:sz w:val="24"/>
          <w:szCs w:val="24"/>
          <w:highlight w:val="none"/>
        </w:rPr>
        <w:t xml:space="preserve">总</w:t>
      </w:r>
      <w:r>
        <w:rPr>
          <w:sz w:val="24"/>
          <w:szCs w:val="24"/>
          <w:highlight w:val="none"/>
        </w:rPr>
        <w:t xml:space="preserve">报价相同的，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rPr>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rPr>
          <w:rFonts w:hint="eastAsia"/>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同一投标人提交两个（含两个）以上不同的投标总报价的。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rFonts w:hint="eastAsia"/>
          <w:color w:val="000000"/>
          <w:sz w:val="24"/>
          <w:szCs w:val="24"/>
          <w:highlight w:val="none"/>
        </w:rPr>
      </w:r>
      <w:r/>
    </w:p>
    <w:p>
      <w:pPr>
        <w:pStyle w:val="1035"/>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rPr>
          <w:rFonts w:hint="eastAsia" w:ascii="宋体" w:hAnsi="宋体"/>
          <w:bCs/>
          <w:i/>
          <w:sz w:val="24"/>
          <w:szCs w:val="21"/>
          <w:highlight w:val="none"/>
          <w:u w:val="single"/>
        </w:rPr>
      </w:r>
      <w:r/>
    </w:p>
    <w:p>
      <w:pPr>
        <w:pStyle w:val="1035"/>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rPr>
          <w:rFonts w:hint="eastAsia" w:ascii="宋体" w:hAnsi="宋体"/>
          <w:bCs/>
          <w:i/>
          <w:sz w:val="24"/>
          <w:szCs w:val="21"/>
          <w:highlight w:val="none"/>
          <w:u w:val="singl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rPr>
          <w:rFonts w:hint="eastAsia"/>
          <w:color w:val="000000"/>
          <w:sz w:val="24"/>
          <w:szCs w:val="24"/>
          <w:highlight w:val="none"/>
        </w:rPr>
      </w:r>
      <w:r/>
    </w:p>
    <w:p>
      <w:pPr>
        <w:pStyle w:val="1035"/>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rPr>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highlight w:val="none"/>
        </w:rPr>
      </w:r>
      <w:r/>
    </w:p>
    <w:p>
      <w:pPr>
        <w:pStyle w:val="1035"/>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rPr>
          <w:rFonts w:hint="eastAsia" w:ascii="宋体" w:hAnsi="宋体"/>
          <w:bCs/>
          <w:sz w:val="24"/>
          <w:szCs w:val="21"/>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6.1.10 政府采购评审中出现下列情形之一的，评审委员会（评标委员会）应当启动异常低价投标（响应）审查程序。</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（1）投标（响应）报价低于全部通过符合性审查供应商投标（响应）报价平均值</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%的，即投标（响应）报价&lt;全部通过符合性审查供应商投标（响应）报价平均值×</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（2）投标（响应）报价低于通过符合性审查的次低报价供应商投标（响应）报价</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%的，即投标（响应）报价&lt;通过符合性审查的次低报价供应商投标（响应）报价×</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（3）投标（响应）报价低于采购项目最高限价</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%的，即投标（响应）报价&lt;采购项目最高限价×</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（4）评审委员会（评标委员会）基于专业判断，认为供应商报价过低，有可能影响产品（服务）质量或者不能诚信履约的其他情形。</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rPr>
          <w:rFonts w:hint="eastAsia"/>
          <w:color w:val="000000"/>
          <w:sz w:val="24"/>
          <w:szCs w:val="24"/>
          <w:highlight w:val="none"/>
        </w:rPr>
      </w:r>
      <w:r/>
    </w:p>
    <w:p>
      <w:pPr>
        <w:pStyle w:val="1035"/>
        <w:ind w:firstLine="1080"/>
        <w:spacing w:line="440" w:lineRule="exact"/>
        <w:rPr>
          <w:rFonts w:hint="eastAsia"/>
          <w:color w:val="000000"/>
          <w:sz w:val="24"/>
          <w:szCs w:val="24"/>
          <w:highlight w:val="none"/>
        </w:rPr>
      </w:pPr>
      <w:r>
        <w:rPr>
          <w:rFonts w:hint="eastAsia"/>
          <w:color w:val="000000"/>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6.1.11 投标文件未按照招标文件要求加盖CA电子公章的。</w:t>
      </w:r>
      <w:r>
        <w:rPr>
          <w:rFonts w:hint="eastAsia"/>
          <w:color w:val="000000"/>
          <w:sz w:val="24"/>
          <w:szCs w:val="24"/>
          <w:highlight w:val="none"/>
        </w:rPr>
      </w:r>
      <w:r/>
    </w:p>
    <w:p>
      <w:pPr>
        <w:pStyle w:val="1035"/>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6.1.12 其他</w:t>
      </w:r>
      <w:r>
        <w:rPr>
          <w:rFonts w:hint="eastAsia" w:ascii="宋体" w:hAnsi="宋体"/>
          <w:bCs/>
          <w:color w:val="000000"/>
          <w:sz w:val="24"/>
          <w:szCs w:val="21"/>
          <w:highlight w:val="none"/>
        </w:rPr>
        <w:t xml:space="preserve">法律、法规及本招标文件规定的属无效投标的情形。</w:t>
      </w:r>
      <w:r>
        <w:rPr>
          <w:rFonts w:hint="eastAsia" w:ascii="宋体" w:hAnsi="宋体"/>
          <w:bCs/>
          <w:color w:val="000000"/>
          <w:sz w:val="24"/>
          <w:szCs w:val="21"/>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rPr>
          <w:rFonts w:hint="eastAsia"/>
          <w:color w:val="000000"/>
          <w:sz w:val="24"/>
          <w:szCs w:val="24"/>
          <w:highlight w:val="none"/>
        </w:rPr>
      </w:r>
      <w:r/>
    </w:p>
    <w:p>
      <w:pPr>
        <w:pStyle w:val="1035"/>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投标截止时间结束后参加投标的供应商不足三家的处理：</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highlight w:val="none"/>
        </w:rPr>
      </w:r>
      <w:r/>
    </w:p>
    <w:p>
      <w:pPr>
        <w:pStyle w:val="1037"/>
        <w:spacing w:line="440" w:lineRule="exact"/>
        <w:rPr>
          <w:rFonts w:hint="eastAsia"/>
          <w:color w:val="000000"/>
          <w:highlight w:val="none"/>
        </w:rPr>
      </w:pPr>
      <w:r/>
      <w:bookmarkStart w:id="75" w:name="_Toc17477"/>
      <w:r/>
      <w:bookmarkStart w:id="76" w:name="_Toc25578"/>
      <w:r/>
      <w:bookmarkStart w:id="77" w:name="_Toc12310"/>
      <w:r/>
      <w:bookmarkStart w:id="78" w:name="_Toc14093"/>
      <w:r/>
      <w:bookmarkStart w:id="79" w:name="_Toc32052"/>
      <w:r/>
      <w:bookmarkStart w:id="80" w:name="_Toc31562"/>
      <w:r>
        <w:rPr>
          <w:color w:val="000000"/>
          <w:highlight w:val="none"/>
        </w:rPr>
        <w:t xml:space="preserve">六、</w:t>
      </w:r>
      <w:r>
        <w:rPr>
          <w:rFonts w:hint="eastAsia"/>
          <w:color w:val="000000"/>
          <w:highlight w:val="none"/>
        </w:rPr>
        <w:t xml:space="preserve">定标</w:t>
      </w:r>
      <w:bookmarkEnd w:id="75"/>
      <w:r/>
      <w:bookmarkEnd w:id="76"/>
      <w:r/>
      <w:bookmarkEnd w:id="77"/>
      <w:r/>
      <w:bookmarkEnd w:id="78"/>
      <w:r/>
      <w:bookmarkEnd w:id="79"/>
      <w:r/>
      <w:bookmarkEnd w:id="80"/>
      <w:r>
        <w:rPr>
          <w:rFonts w:hint="eastAsia"/>
          <w:color w:val="000000"/>
          <w:highlight w:val="none"/>
        </w:rPr>
      </w:r>
      <w:r/>
    </w:p>
    <w:p>
      <w:pPr>
        <w:pStyle w:val="1035"/>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rPr>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1.4.3 与采购人或者其他供应商恶意串通的。</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1.4.4 采取不正当手段诋毁、排挤其他供应商的。</w:t>
      </w:r>
      <w:r>
        <w:rPr>
          <w:rFonts w:hint="eastAsia"/>
          <w:color w:val="000000"/>
          <w:sz w:val="24"/>
          <w:szCs w:val="24"/>
          <w:highlight w:val="none"/>
        </w:rPr>
      </w:r>
      <w:r/>
    </w:p>
    <w:p>
      <w:pPr>
        <w:pStyle w:val="1035"/>
        <w:spacing w:line="440" w:lineRule="exact"/>
        <w:rPr>
          <w:b/>
          <w:color w:val="000000"/>
          <w:sz w:val="24"/>
          <w:szCs w:val="24"/>
          <w:highlight w:val="none"/>
        </w:rPr>
      </w:pPr>
      <w:r>
        <w:rPr>
          <w:rFonts w:hint="eastAsia"/>
          <w:b/>
          <w:color w:val="000000"/>
          <w:sz w:val="24"/>
          <w:szCs w:val="24"/>
          <w:highlight w:val="none"/>
        </w:rPr>
        <w:t xml:space="preserve">2、质疑处理</w:t>
      </w:r>
      <w:r>
        <w:rPr>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1" w:name="_Hlk98510751"/>
      <w:r>
        <w:rPr>
          <w:rFonts w:hint="eastAsia"/>
          <w:color w:val="000000"/>
          <w:sz w:val="24"/>
          <w:szCs w:val="24"/>
          <w:highlight w:val="none"/>
        </w:rPr>
        <w:t xml:space="preserve">获取采购文件后打印留存的《投标供应商确认函》等</w:t>
      </w:r>
      <w:bookmarkEnd w:id="81"/>
      <w:r>
        <w:rPr>
          <w:rFonts w:hint="eastAsia"/>
          <w:color w:val="000000"/>
          <w:sz w:val="24"/>
          <w:szCs w:val="24"/>
          <w:highlight w:val="none"/>
        </w:rPr>
        <w:t xml:space="preserve">必要的证明材料与质疑函一起递交，否则不予受理。</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rPr>
          <w:rFonts w:hint="eastAsia"/>
          <w:color w:val="000000"/>
          <w:sz w:val="24"/>
          <w:szCs w:val="24"/>
          <w:highlight w:val="none"/>
        </w:rPr>
      </w:r>
      <w:r/>
    </w:p>
    <w:p>
      <w:pPr>
        <w:pStyle w:val="1035"/>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highlight w:val="none"/>
        </w:rPr>
      </w:r>
      <w:r/>
    </w:p>
    <w:p>
      <w:pPr>
        <w:pStyle w:val="1035"/>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rPr>
          <w:rFonts w:hint="eastAsia"/>
          <w:b/>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1037"/>
        <w:spacing w:line="440" w:lineRule="exact"/>
        <w:rPr>
          <w:color w:val="000000"/>
          <w:highlight w:val="none"/>
        </w:rPr>
      </w:pPr>
      <w:r/>
      <w:bookmarkStart w:id="82" w:name="_Toc5388"/>
      <w:r/>
      <w:bookmarkStart w:id="83" w:name="_Toc23217"/>
      <w:r/>
      <w:bookmarkStart w:id="84" w:name="_Toc727"/>
      <w:r/>
      <w:bookmarkStart w:id="85" w:name="_Toc27605"/>
      <w:r/>
      <w:bookmarkStart w:id="86" w:name="_Toc15006"/>
      <w:r/>
      <w:bookmarkStart w:id="87" w:name="_Toc32090"/>
      <w:r>
        <w:rPr>
          <w:rFonts w:hint="eastAsia"/>
          <w:color w:val="000000"/>
          <w:highlight w:val="none"/>
        </w:rPr>
        <w:t xml:space="preserve">七</w:t>
      </w:r>
      <w:r>
        <w:rPr>
          <w:color w:val="000000"/>
          <w:highlight w:val="none"/>
        </w:rPr>
        <w:t xml:space="preserve">、授予合同</w:t>
      </w:r>
      <w:bookmarkEnd w:id="82"/>
      <w:r/>
      <w:bookmarkEnd w:id="83"/>
      <w:r/>
      <w:bookmarkEnd w:id="84"/>
      <w:r/>
      <w:bookmarkEnd w:id="85"/>
      <w:r/>
      <w:bookmarkEnd w:id="86"/>
      <w:r/>
      <w:bookmarkEnd w:id="87"/>
      <w:r>
        <w:rPr>
          <w:color w:val="000000"/>
          <w:highlight w:val="none"/>
        </w:rPr>
      </w:r>
      <w:r/>
    </w:p>
    <w:p>
      <w:pPr>
        <w:pStyle w:val="1035"/>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rPr>
          <w:b/>
          <w:color w:val="000000"/>
          <w:sz w:val="24"/>
          <w:szCs w:val="24"/>
          <w:highlight w:val="none"/>
        </w:rPr>
      </w:r>
      <w:r/>
    </w:p>
    <w:p>
      <w:pPr>
        <w:pStyle w:val="1035"/>
        <w:ind w:firstLine="360"/>
        <w:spacing w:line="440" w:lineRule="exact"/>
        <w:rPr>
          <w:rFonts w:hint="eastAsia"/>
          <w:color w:val="000000"/>
          <w:sz w:val="24"/>
          <w:szCs w:val="24"/>
          <w:highlight w:val="none"/>
        </w:rPr>
      </w:pPr>
      <w:r/>
      <w:bookmarkStart w:id="88" w:name="_Hlt97715964"/>
      <w:r/>
      <w:bookmarkEnd w:id="88"/>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rPr>
          <w:rFonts w:hint="eastAsia"/>
          <w:color w:val="000000"/>
          <w:sz w:val="24"/>
          <w:szCs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rPr>
          <w:rFonts w:hint="eastAsia"/>
          <w:color w:val="000000"/>
          <w:sz w:val="24"/>
          <w:szCs w:val="24"/>
          <w:highlight w:val="none"/>
        </w:rPr>
      </w:r>
      <w:r/>
    </w:p>
    <w:p>
      <w:pPr>
        <w:pStyle w:val="1035"/>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highlight w:val="none"/>
        </w:rPr>
      </w:r>
      <w:r/>
    </w:p>
    <w:p>
      <w:pPr>
        <w:pStyle w:val="1035"/>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rPr>
          <w:b/>
          <w:color w:val="000000"/>
          <w:sz w:val="24"/>
          <w:szCs w:val="24"/>
          <w:highlight w:val="none"/>
        </w:rPr>
      </w:r>
      <w:r/>
    </w:p>
    <w:p>
      <w:pPr>
        <w:pStyle w:val="1035"/>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rPr>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rPr>
          <w:b/>
          <w:color w:val="000000"/>
          <w:sz w:val="24"/>
          <w:szCs w:val="24"/>
          <w:highlight w:val="none"/>
        </w:rPr>
      </w:r>
      <w:r/>
    </w:p>
    <w:p>
      <w:pPr>
        <w:pStyle w:val="1035"/>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rPr>
          <w:rFonts w:hint="eastAsia"/>
          <w:sz w:val="24"/>
          <w:szCs w:val="24"/>
          <w:highlight w:val="none"/>
        </w:rPr>
      </w:r>
      <w:r/>
    </w:p>
    <w:p>
      <w:pPr>
        <w:pStyle w:val="1035"/>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rPr>
          <w:rFonts w:hint="eastAsia"/>
          <w:b/>
          <w:sz w:val="24"/>
          <w:szCs w:val="24"/>
          <w:highlight w:val="none"/>
        </w:rPr>
      </w:r>
      <w:r/>
    </w:p>
    <w:p>
      <w:pPr>
        <w:pStyle w:val="1035"/>
        <w:ind w:firstLine="360"/>
        <w:spacing w:line="440" w:lineRule="exact"/>
        <w:rPr>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rPr>
          <w:highlight w:val="none"/>
        </w:rPr>
      </w:r>
      <w:r/>
    </w:p>
    <w:p>
      <w:pPr>
        <w:pStyle w:val="1036"/>
        <w:tabs>
          <w:tab w:val="left" w:pos="200" w:leader="none"/>
        </w:tabs>
        <w:rPr>
          <w:rFonts w:ascii="Times New Roman" w:hAnsi="Times New Roman"/>
          <w:highlight w:val="none"/>
        </w:rPr>
      </w:pPr>
      <w:r/>
      <w:bookmarkStart w:id="89" w:name="_Toc315868060"/>
      <w:r/>
      <w:bookmarkStart w:id="90" w:name="_Toc158691776"/>
      <w:r/>
      <w:bookmarkStart w:id="91" w:name="_Toc315875323"/>
      <w:r>
        <w:rPr>
          <w:rFonts w:ascii="Times New Roman" w:hAnsi="Times New Roman"/>
          <w:highlight w:val="none"/>
        </w:rPr>
        <w:br w:type="page" w:clear="all"/>
      </w:r>
      <w:bookmarkStart w:id="92" w:name="_Toc12134"/>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w:t>
      </w:r>
      <w:bookmarkEnd w:id="89"/>
      <w:r/>
      <w:bookmarkEnd w:id="90"/>
      <w:r/>
      <w:bookmarkEnd w:id="91"/>
      <w:r>
        <w:rPr>
          <w:rFonts w:hint="eastAsia" w:ascii="Times New Roman" w:hAnsi="Times New Roman"/>
          <w:highlight w:val="none"/>
        </w:rPr>
        <w:t xml:space="preserve">合同文本</w:t>
      </w:r>
      <w:bookmarkEnd w:id="92"/>
      <w:r>
        <w:rPr>
          <w:rFonts w:ascii="Times New Roman" w:hAnsi="Times New Roman"/>
          <w:highlight w:val="none"/>
        </w:rPr>
      </w:r>
      <w:r/>
    </w:p>
    <w:p>
      <w:pPr>
        <w:pStyle w:val="1035"/>
        <w:ind w:right="960"/>
        <w:jc w:val="right"/>
        <w:spacing w:line="440" w:lineRule="exact"/>
        <w:rPr>
          <w:sz w:val="24"/>
          <w:szCs w:val="24"/>
          <w:highlight w:val="none"/>
        </w:rPr>
      </w:pPr>
      <w:r>
        <w:rPr>
          <w:sz w:val="24"/>
          <w:szCs w:val="24"/>
          <w:highlight w:val="none"/>
        </w:rPr>
      </w:r>
      <w:r/>
    </w:p>
    <w:p>
      <w:pPr>
        <w:pStyle w:val="1035"/>
        <w:ind w:left="6930" w:right="238"/>
        <w:spacing w:line="440" w:lineRule="exact"/>
        <w:rPr>
          <w:sz w:val="24"/>
          <w:szCs w:val="24"/>
          <w:highlight w:val="none"/>
        </w:rPr>
      </w:pPr>
      <w:r>
        <w:rPr>
          <w:sz w:val="24"/>
          <w:szCs w:val="24"/>
          <w:highlight w:val="none"/>
        </w:rPr>
        <w:t xml:space="preserve">编号：</w:t>
      </w:r>
      <w:r>
        <w:rPr>
          <w:sz w:val="24"/>
          <w:szCs w:val="24"/>
          <w:highlight w:val="none"/>
        </w:rPr>
      </w:r>
      <w:r/>
    </w:p>
    <w:p>
      <w:pPr>
        <w:pStyle w:val="1035"/>
        <w:ind w:left="6930" w:right="238"/>
        <w:spacing w:line="440" w:lineRule="exact"/>
        <w:rPr>
          <w:sz w:val="24"/>
          <w:szCs w:val="24"/>
          <w:highlight w:val="none"/>
        </w:rPr>
      </w:pPr>
      <w:r>
        <w:rPr>
          <w:sz w:val="24"/>
          <w:szCs w:val="24"/>
          <w:highlight w:val="none"/>
        </w:rPr>
        <w:t xml:space="preserve">签订地点：常熟市</w:t>
      </w:r>
      <w:r>
        <w:rPr>
          <w:sz w:val="24"/>
          <w:szCs w:val="24"/>
          <w:highlight w:val="none"/>
        </w:rPr>
      </w:r>
      <w:r/>
    </w:p>
    <w:p>
      <w:pPr>
        <w:pStyle w:val="1035"/>
        <w:jc w:val="left"/>
        <w:spacing w:line="440"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rPr>
          <w:sz w:val="28"/>
          <w:szCs w:val="28"/>
          <w:highlight w:val="none"/>
        </w:rPr>
      </w:r>
      <w:r/>
    </w:p>
    <w:p>
      <w:pPr>
        <w:pStyle w:val="1035"/>
        <w:spacing w:line="440" w:lineRule="exact"/>
        <w:rPr>
          <w:rFonts w:hint="eastAsia" w:eastAsia="宋体"/>
          <w:b/>
          <w:sz w:val="28"/>
          <w:szCs w:val="28"/>
          <w:highlight w:val="none"/>
          <w:lang w:val="en-US" w:eastAsia="zh-CN"/>
        </w:rPr>
      </w:pPr>
      <w:r>
        <w:rPr>
          <w:rFonts w:hint="eastAsia"/>
          <w:b/>
          <w:sz w:val="28"/>
          <w:szCs w:val="28"/>
          <w:highlight w:val="none"/>
          <w:lang w:val="en-US" w:eastAsia="zh-CN"/>
        </w:rPr>
        <w:t xml:space="preserve">乙方（付款方）：</w:t>
      </w:r>
      <w:r>
        <w:rPr>
          <w:sz w:val="28"/>
          <w:szCs w:val="28"/>
          <w:highlight w:val="none"/>
          <w:u w:val="single"/>
        </w:rPr>
        <w:t xml:space="preserve">                        </w:t>
      </w:r>
      <w:r>
        <w:rPr>
          <w:rFonts w:hint="eastAsia" w:eastAsia="宋体"/>
          <w:b/>
          <w:sz w:val="28"/>
          <w:szCs w:val="28"/>
          <w:highlight w:val="none"/>
          <w:lang w:val="en-US" w:eastAsia="zh-CN"/>
        </w:rPr>
      </w:r>
      <w:r/>
    </w:p>
    <w:p>
      <w:pPr>
        <w:pStyle w:val="1035"/>
        <w:spacing w:line="440" w:lineRule="exact"/>
        <w:rPr>
          <w:rFonts w:eastAsia="宋体"/>
          <w:b/>
          <w:sz w:val="28"/>
          <w:szCs w:val="28"/>
          <w:highlight w:val="none"/>
          <w:lang w:val="en-US" w:eastAsia="zh-CN"/>
        </w:rPr>
      </w:pPr>
      <w:r>
        <w:rPr>
          <w:rFonts w:hint="eastAsia"/>
          <w:b/>
          <w:sz w:val="28"/>
          <w:szCs w:val="28"/>
          <w:highlight w:val="none"/>
          <w:lang w:val="en-US" w:eastAsia="zh-CN"/>
        </w:rPr>
        <w:t xml:space="preserve">丙方</w:t>
      </w:r>
      <w:r>
        <w:rPr>
          <w:b/>
          <w:sz w:val="28"/>
          <w:szCs w:val="28"/>
          <w:highlight w:val="none"/>
        </w:rPr>
        <w:t xml:space="preserve">（中标人）</w:t>
      </w:r>
      <w:r>
        <w:rPr>
          <w:rFonts w:hint="eastAsia"/>
          <w:b/>
          <w:sz w:val="28"/>
          <w:szCs w:val="28"/>
          <w:highlight w:val="none"/>
          <w:lang w:val="en-US" w:eastAsia="zh-CN"/>
        </w:rPr>
        <w:t xml:space="preserve">：</w:t>
      </w:r>
      <w:r>
        <w:rPr>
          <w:sz w:val="28"/>
          <w:szCs w:val="28"/>
          <w:highlight w:val="none"/>
          <w:u w:val="single"/>
        </w:rPr>
        <w:t xml:space="preserve">                        </w:t>
      </w:r>
      <w:r>
        <w:rPr>
          <w:rFonts w:eastAsia="宋体"/>
          <w:b/>
          <w:sz w:val="28"/>
          <w:szCs w:val="28"/>
          <w:highlight w:val="none"/>
          <w:lang w:val="en-US" w:eastAsia="zh-CN"/>
        </w:rPr>
      </w:r>
      <w:r/>
    </w:p>
    <w:p>
      <w:pPr>
        <w:pStyle w:val="1035"/>
        <w:spacing w:line="440" w:lineRule="exact"/>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rPr>
          <w:rFonts w:hint="eastAsia"/>
          <w:b/>
          <w:sz w:val="28"/>
          <w:szCs w:val="28"/>
          <w:highlight w:val="none"/>
        </w:rPr>
      </w:r>
      <w:r/>
    </w:p>
    <w:p>
      <w:pPr>
        <w:pStyle w:val="1035"/>
        <w:spacing w:line="440" w:lineRule="exact"/>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ascii="宋体" w:hAnsi="宋体" w:cs="宋体"/>
          <w:bCs/>
          <w:color w:val="000000"/>
          <w:sz w:val="24"/>
          <w:szCs w:val="24"/>
          <w:highlight w:val="none"/>
        </w:rPr>
      </w:r>
      <w:r/>
    </w:p>
    <w:p>
      <w:pPr>
        <w:pStyle w:val="1035"/>
        <w:jc w:val="left"/>
        <w:spacing w:line="460" w:lineRule="exact"/>
        <w:rPr>
          <w:b/>
          <w:sz w:val="28"/>
          <w:szCs w:val="28"/>
          <w:highlight w:val="none"/>
        </w:rPr>
      </w:pPr>
      <w:r>
        <w:rPr>
          <w:b/>
          <w:sz w:val="28"/>
          <w:szCs w:val="28"/>
          <w:highlight w:val="none"/>
        </w:rPr>
      </w:r>
      <w:r/>
    </w:p>
    <w:p>
      <w:pPr>
        <w:pStyle w:val="1035"/>
        <w:ind w:firstLine="480"/>
        <w:spacing w:line="450" w:lineRule="exact"/>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w:t>
      </w:r>
      <w:r>
        <w:rPr>
          <w:rFonts w:hint="eastAsia"/>
          <w:sz w:val="24"/>
          <w:highlight w:val="none"/>
          <w:lang w:val="en-US" w:eastAsia="zh-CN"/>
        </w:rPr>
        <w:t xml:space="preserve">甲乙丙三</w:t>
      </w:r>
      <w:r>
        <w:rPr>
          <w:sz w:val="24"/>
          <w:highlight w:val="none"/>
        </w:rPr>
        <w:t xml:space="preserve">方按照常熟市中竣招标代理有限公司</w:t>
      </w:r>
      <w:r>
        <w:rPr>
          <w:rFonts w:hint="eastAsia"/>
          <w:sz w:val="24"/>
          <w:highlight w:val="none"/>
          <w:u w:val="single"/>
          <w:lang w:eastAsia="zh-CN"/>
        </w:rPr>
        <w:t xml:space="preserve">常熟市安全管理岗位人员培训</w:t>
      </w:r>
      <w:r>
        <w:rPr>
          <w:rFonts w:hint="eastAsia"/>
          <w:sz w:val="24"/>
          <w:highlight w:val="none"/>
          <w:u w:val="single"/>
        </w:rPr>
        <w:t xml:space="preserve">（项目</w:t>
      </w:r>
      <w:r>
        <w:rPr>
          <w:sz w:val="24"/>
          <w:highlight w:val="none"/>
          <w:u w:val="single"/>
        </w:rPr>
        <w:t xml:space="preserve">编号：</w:t>
      </w:r>
      <w:r>
        <w:rPr>
          <w:rFonts w:hint="eastAsia"/>
          <w:sz w:val="24"/>
          <w:highlight w:val="none"/>
          <w:u w:val="single"/>
          <w:lang w:eastAsia="zh-CN"/>
        </w:rPr>
        <w:t xml:space="preserve">JSZC-320581-CSZJ-G2026-0016</w:t>
      </w:r>
      <w:r>
        <w:rPr>
          <w:sz w:val="24"/>
          <w:highlight w:val="none"/>
          <w:u w:val="single"/>
        </w:rPr>
        <w:t xml:space="preserve">）</w:t>
      </w:r>
      <w:r>
        <w:rPr>
          <w:sz w:val="24"/>
          <w:highlight w:val="none"/>
        </w:rPr>
        <w:t xml:space="preserve">项目公开招标结果签订本合同。</w:t>
      </w:r>
      <w:r>
        <w:rPr>
          <w:b/>
          <w:bCs/>
          <w:sz w:val="28"/>
          <w:highlight w:val="none"/>
        </w:rPr>
      </w:r>
      <w:r/>
    </w:p>
    <w:p>
      <w:pPr>
        <w:pStyle w:val="1035"/>
        <w:ind w:firstLine="482"/>
        <w:spacing w:line="450" w:lineRule="exact"/>
        <w:rPr>
          <w:b/>
          <w:i/>
          <w:iCs/>
          <w:sz w:val="24"/>
          <w:highlight w:val="none"/>
          <w:u w:val="single"/>
        </w:rPr>
      </w:pPr>
      <w:r>
        <w:rPr>
          <w:b/>
          <w:i/>
          <w:iCs/>
          <w:sz w:val="24"/>
          <w:highlight w:val="none"/>
          <w:u w:val="single"/>
        </w:rPr>
        <w:t xml:space="preserve">第一条  定义</w:t>
      </w:r>
      <w:r>
        <w:rPr>
          <w:b/>
          <w:i/>
          <w:iCs/>
          <w:sz w:val="24"/>
          <w:highlight w:val="none"/>
          <w:u w:val="single"/>
        </w:rPr>
      </w:r>
      <w:r/>
    </w:p>
    <w:p>
      <w:pPr>
        <w:pStyle w:val="1035"/>
        <w:ind w:firstLine="470"/>
        <w:spacing w:line="450" w:lineRule="exact"/>
        <w:rPr>
          <w:i/>
          <w:iCs/>
          <w:sz w:val="24"/>
          <w:highlight w:val="none"/>
          <w:u w:val="single"/>
        </w:rPr>
      </w:pPr>
      <w:r>
        <w:rPr>
          <w:i/>
          <w:iCs/>
          <w:sz w:val="24"/>
          <w:highlight w:val="none"/>
          <w:u w:val="single"/>
        </w:rPr>
        <w:t xml:space="preserve">除非另有特别解释或说明，本合同有关词语应按如下定义解释：</w:t>
      </w:r>
      <w:r>
        <w:rPr>
          <w:i/>
          <w:iCs/>
          <w:sz w:val="24"/>
          <w:highlight w:val="none"/>
          <w:u w:val="single"/>
        </w:rPr>
      </w:r>
      <w:r/>
    </w:p>
    <w:p>
      <w:pPr>
        <w:pStyle w:val="1035"/>
        <w:ind w:firstLine="480"/>
        <w:spacing w:line="450" w:lineRule="exact"/>
        <w:rPr>
          <w:i/>
          <w:iCs/>
          <w:sz w:val="24"/>
          <w:highlight w:val="none"/>
          <w:u w:val="single"/>
        </w:rPr>
      </w:pPr>
      <w:r>
        <w:rPr>
          <w:i/>
          <w:iCs/>
          <w:sz w:val="24"/>
          <w:highlight w:val="none"/>
          <w:u w:val="single"/>
        </w:rPr>
        <w:t xml:space="preserve">1、</w:t>
      </w:r>
      <w:r>
        <w:rPr>
          <w:i/>
          <w:iCs/>
          <w:color w:val="000000"/>
          <w:sz w:val="24"/>
          <w:highlight w:val="none"/>
          <w:u w:val="single"/>
        </w:rPr>
        <w:t xml:space="preserve">合同</w:t>
      </w:r>
      <w:r>
        <w:rPr>
          <w:rFonts w:hint="eastAsia"/>
          <w:i/>
          <w:iCs/>
          <w:sz w:val="24"/>
          <w:highlight w:val="none"/>
          <w:u w:val="single"/>
        </w:rPr>
        <w:t xml:space="preserve">：</w:t>
      </w:r>
      <w:r>
        <w:rPr>
          <w:i/>
          <w:iCs/>
          <w:sz w:val="24"/>
          <w:highlight w:val="none"/>
          <w:u w:val="single"/>
        </w:rPr>
        <w:t xml:space="preserve">甲乙</w:t>
      </w:r>
      <w:r>
        <w:rPr>
          <w:rFonts w:hint="eastAsia"/>
          <w:i/>
          <w:iCs/>
          <w:sz w:val="24"/>
          <w:highlight w:val="none"/>
          <w:u w:val="single"/>
          <w:lang w:val="en-US" w:eastAsia="zh-CN"/>
        </w:rPr>
        <w:t xml:space="preserve">丙三</w:t>
      </w:r>
      <w:r>
        <w:rPr>
          <w:i/>
          <w:iCs/>
          <w:sz w:val="24"/>
          <w:highlight w:val="none"/>
          <w:u w:val="single"/>
        </w:rPr>
        <w:t xml:space="preserve">方签署的，与本项目相关的</w:t>
      </w:r>
      <w:r>
        <w:rPr>
          <w:rFonts w:hint="eastAsia" w:ascii="宋体" w:hAnsi="宋体" w:cs="宋体"/>
          <w:bCs/>
          <w:i/>
          <w:iCs/>
          <w:color w:val="000000"/>
          <w:sz w:val="24"/>
          <w:szCs w:val="24"/>
          <w:highlight w:val="none"/>
          <w:u w:val="single"/>
        </w:rPr>
        <w:t xml:space="preserve">合同书、</w:t>
      </w:r>
      <w:r>
        <w:rPr>
          <w:i/>
          <w:iCs/>
          <w:sz w:val="24"/>
          <w:highlight w:val="none"/>
          <w:u w:val="single"/>
        </w:rPr>
        <w:t xml:space="preserve">协议、附件、附录</w:t>
      </w:r>
      <w:r>
        <w:rPr>
          <w:rFonts w:hint="eastAsia"/>
          <w:i/>
          <w:iCs/>
          <w:sz w:val="24"/>
          <w:highlight w:val="none"/>
          <w:u w:val="single"/>
        </w:rPr>
        <w:t xml:space="preserve">、</w:t>
      </w:r>
      <w:r>
        <w:rPr>
          <w:i/>
          <w:iCs/>
          <w:sz w:val="24"/>
          <w:highlight w:val="none"/>
          <w:u w:val="single"/>
        </w:rPr>
        <w:t xml:space="preserve">其他一切文件</w:t>
      </w:r>
      <w:r>
        <w:rPr>
          <w:rFonts w:hint="eastAsia" w:ascii="宋体" w:hAnsi="宋体" w:cs="宋体"/>
          <w:bCs/>
          <w:i/>
          <w:iCs/>
          <w:color w:val="000000"/>
          <w:sz w:val="24"/>
          <w:szCs w:val="24"/>
          <w:highlight w:val="none"/>
          <w:u w:val="single"/>
        </w:rPr>
        <w:t xml:space="preserve">以及政府采购程序中的全部文件</w:t>
      </w:r>
      <w:r>
        <w:rPr>
          <w:i/>
          <w:iCs/>
          <w:sz w:val="24"/>
          <w:highlight w:val="none"/>
          <w:u w:val="single"/>
        </w:rPr>
        <w:t xml:space="preserve">。</w:t>
      </w:r>
      <w:r>
        <w:rPr>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lang w:eastAsia="zh-CN"/>
        </w:rPr>
      </w:pPr>
      <w:r>
        <w:rPr>
          <w:rFonts w:ascii="Times New Roman" w:hAnsi="Times New Roman" w:eastAsia="宋体" w:cs="Times New Roman"/>
          <w:i/>
          <w:iCs/>
          <w:sz w:val="24"/>
          <w:highlight w:val="none"/>
          <w:u w:val="single"/>
        </w:rPr>
        <w:t xml:space="preserve">2、甲方</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购买本合同项下服务的</w:t>
      </w:r>
      <w:r>
        <w:rPr>
          <w:rFonts w:hint="eastAsia" w:ascii="Times New Roman" w:hAnsi="Times New Roman" w:eastAsia="宋体" w:cs="Times New Roman"/>
          <w:i/>
          <w:iCs/>
          <w:sz w:val="24"/>
          <w:highlight w:val="none"/>
          <w:u w:val="single"/>
        </w:rPr>
        <w:t xml:space="preserve">常熟市人力资源和社会保障局</w:t>
      </w:r>
      <w:r>
        <w:rPr>
          <w:rFonts w:hint="eastAsia" w:ascii="Times New Roman" w:hAnsi="Times New Roman" w:eastAsia="宋体"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lang w:eastAsia="zh-CN"/>
        </w:rPr>
      </w:r>
      <w:r/>
    </w:p>
    <w:p>
      <w:pPr>
        <w:pStyle w:val="1035"/>
        <w:ind w:firstLine="480"/>
        <w:spacing w:line="450" w:lineRule="exact"/>
        <w:rPr>
          <w:rFonts w:hint="eastAsia" w:ascii="Times New Roman" w:hAnsi="Times New Roman" w:eastAsia="宋体" w:cs="Times New Roman"/>
          <w:i/>
          <w:iCs/>
          <w:sz w:val="24"/>
          <w:highlight w:val="none"/>
          <w:u w:val="single"/>
          <w:lang w:val="en-US" w:eastAsia="zh-CN"/>
        </w:rPr>
      </w:pPr>
      <w:r>
        <w:rPr>
          <w:rFonts w:hint="eastAsia" w:ascii="Times New Roman" w:hAnsi="Times New Roman" w:eastAsia="宋体" w:cs="Times New Roman"/>
          <w:i/>
          <w:iCs/>
          <w:sz w:val="24"/>
          <w:highlight w:val="none"/>
          <w:u w:val="single"/>
          <w:lang w:val="en-US" w:eastAsia="zh-CN"/>
        </w:rPr>
        <w:t xml:space="preserve">3</w:t>
      </w:r>
      <w:r>
        <w:rPr>
          <w:rFonts w:ascii="Times New Roman" w:hAnsi="Times New Roman" w:eastAsia="宋体" w:cs="Times New Roman"/>
          <w:i/>
          <w:iCs/>
          <w:sz w:val="24"/>
          <w:highlight w:val="none"/>
          <w:u w:val="single"/>
        </w:rPr>
        <w:t xml:space="preserve">、</w:t>
      </w:r>
      <w:r>
        <w:rPr>
          <w:rFonts w:hint="eastAsia" w:ascii="Times New Roman" w:hAnsi="Times New Roman" w:eastAsia="宋体" w:cs="Times New Roman"/>
          <w:i/>
          <w:iCs/>
          <w:sz w:val="24"/>
          <w:highlight w:val="none"/>
          <w:u w:val="single"/>
          <w:lang w:val="en-US" w:eastAsia="zh-CN"/>
        </w:rPr>
        <w:t xml:space="preserve">乙方</w:t>
      </w:r>
      <w:r>
        <w:rPr>
          <w:rFonts w:hint="eastAsia" w:ascii="Times New Roman" w:hAnsi="Times New Roman" w:eastAsia="宋体" w:cs="Times New Roman"/>
          <w:i/>
          <w:iCs/>
          <w:sz w:val="24"/>
          <w:highlight w:val="none"/>
          <w:u w:val="single"/>
        </w:rPr>
        <w:t xml:space="preserve">：</w:t>
      </w:r>
      <w:r>
        <w:rPr>
          <w:rFonts w:hint="eastAsia" w:ascii="Times New Roman" w:hAnsi="Times New Roman" w:eastAsia="宋体" w:cs="Times New Roman"/>
          <w:i/>
          <w:iCs/>
          <w:sz w:val="24"/>
          <w:highlight w:val="none"/>
          <w:u w:val="single"/>
          <w:lang w:val="en-US" w:eastAsia="zh-CN"/>
        </w:rPr>
        <w:t xml:space="preserve">支付本合同款项</w:t>
      </w:r>
      <w:r>
        <w:rPr>
          <w:rFonts w:ascii="Times New Roman" w:hAnsi="Times New Roman" w:eastAsia="宋体" w:cs="Times New Roman"/>
          <w:i/>
          <w:iCs/>
          <w:sz w:val="24"/>
          <w:highlight w:val="none"/>
          <w:u w:val="single"/>
        </w:rPr>
        <w:t xml:space="preserve">的</w:t>
      </w:r>
      <w:r>
        <w:rPr>
          <w:rFonts w:hint="eastAsia" w:ascii="Times New Roman" w:hAnsi="Times New Roman" w:eastAsia="宋体" w:cs="Times New Roman"/>
          <w:i/>
          <w:iCs/>
          <w:sz w:val="24"/>
          <w:highlight w:val="none"/>
          <w:u w:val="single"/>
          <w:lang w:val="en-US" w:eastAsia="zh-CN"/>
        </w:rPr>
        <w:t xml:space="preserve">常熟</w:t>
      </w:r>
      <w:r>
        <w:rPr>
          <w:rFonts w:hint="eastAsia" w:ascii="Times New Roman" w:hAnsi="Times New Roman" w:eastAsia="宋体" w:cs="Times New Roman"/>
          <w:i/>
          <w:iCs/>
          <w:sz w:val="24"/>
          <w:highlight w:val="none"/>
          <w:u w:val="single"/>
        </w:rPr>
        <w:t xml:space="preserve">市社会保险基金管理中心</w:t>
      </w:r>
      <w:r>
        <w:rPr>
          <w:rFonts w:hint="eastAsia" w:ascii="Times New Roman" w:hAnsi="Times New Roman" w:eastAsia="宋体"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lang w:val="en-US" w:eastAsia="zh-CN"/>
        </w:rPr>
      </w:r>
      <w:r/>
    </w:p>
    <w:p>
      <w:pPr>
        <w:pStyle w:val="1035"/>
        <w:ind w:firstLine="480"/>
        <w:spacing w:line="450" w:lineRule="exact"/>
        <w:rPr>
          <w:rFonts w:ascii="Times New Roman" w:hAnsi="Times New Roman" w:eastAsia="宋体" w:cs="Times New Roman"/>
          <w:i/>
          <w:iCs/>
          <w:sz w:val="24"/>
          <w:highlight w:val="none"/>
          <w:u w:val="single"/>
          <w:lang w:val="en-US" w:eastAsia="zh-CN"/>
        </w:rPr>
      </w:pPr>
      <w:r>
        <w:rPr>
          <w:rFonts w:hint="eastAsia" w:ascii="Times New Roman" w:hAnsi="Times New Roman" w:eastAsia="宋体" w:cs="Times New Roman"/>
          <w:i/>
          <w:iCs/>
          <w:sz w:val="24"/>
          <w:highlight w:val="none"/>
          <w:u w:val="single"/>
          <w:lang w:val="en-US" w:eastAsia="zh-CN"/>
        </w:rPr>
        <w:t xml:space="preserve">4、丙方</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提供本合同项下服务的法人、其他组织或自然人。</w:t>
      </w:r>
      <w:r>
        <w:rPr>
          <w:rFonts w:ascii="Times New Roman" w:hAnsi="Times New Roman" w:eastAsia="宋体" w:cs="Times New Roman"/>
          <w:i/>
          <w:iCs/>
          <w:sz w:val="24"/>
          <w:highlight w:val="none"/>
          <w:u w:val="single"/>
          <w:lang w:val="en-US" w:eastAsia="zh-CN"/>
        </w:rPr>
      </w:r>
      <w:r/>
    </w:p>
    <w:p>
      <w:pPr>
        <w:pStyle w:val="1035"/>
        <w:ind w:firstLine="480"/>
        <w:spacing w:line="450" w:lineRule="exact"/>
        <w:rPr>
          <w:i/>
          <w:iCs/>
          <w:sz w:val="24"/>
          <w:highlight w:val="none"/>
          <w:u w:val="single"/>
        </w:rPr>
      </w:pPr>
      <w:r>
        <w:rPr>
          <w:rFonts w:hint="eastAsia"/>
          <w:i/>
          <w:iCs/>
          <w:sz w:val="24"/>
          <w:highlight w:val="none"/>
          <w:u w:val="single"/>
          <w:lang w:val="en-US" w:eastAsia="zh-CN"/>
        </w:rPr>
        <w:t xml:space="preserve">5</w:t>
      </w:r>
      <w:r>
        <w:rPr>
          <w:i/>
          <w:iCs/>
          <w:sz w:val="24"/>
          <w:highlight w:val="none"/>
          <w:u w:val="single"/>
        </w:rPr>
        <w:t xml:space="preserve">、服务</w:t>
      </w:r>
      <w:r>
        <w:rPr>
          <w:rFonts w:hint="eastAsia"/>
          <w:i/>
          <w:iCs/>
          <w:sz w:val="24"/>
          <w:highlight w:val="none"/>
          <w:u w:val="single"/>
        </w:rPr>
        <w:t xml:space="preserve">：</w:t>
      </w:r>
      <w:r>
        <w:rPr>
          <w:i/>
          <w:iCs/>
          <w:sz w:val="24"/>
          <w:highlight w:val="none"/>
          <w:u w:val="single"/>
        </w:rPr>
        <w:t xml:space="preserve">根据合同规定</w:t>
      </w:r>
      <w:r>
        <w:rPr>
          <w:rFonts w:hint="eastAsia"/>
          <w:i/>
          <w:iCs/>
          <w:sz w:val="24"/>
          <w:highlight w:val="none"/>
          <w:u w:val="single"/>
          <w:lang w:val="en-US" w:eastAsia="zh-CN"/>
        </w:rPr>
        <w:t xml:space="preserve">丙</w:t>
      </w:r>
      <w:r>
        <w:rPr>
          <w:i/>
          <w:iCs/>
          <w:sz w:val="24"/>
          <w:highlight w:val="none"/>
          <w:u w:val="single"/>
        </w:rPr>
        <w:t xml:space="preserve">方承担的</w:t>
      </w:r>
      <w:r>
        <w:rPr>
          <w:rFonts w:hint="eastAsia"/>
          <w:i/>
          <w:iCs/>
          <w:sz w:val="24"/>
          <w:szCs w:val="24"/>
          <w:highlight w:val="none"/>
          <w:u w:val="single"/>
          <w:lang w:eastAsia="zh-CN"/>
        </w:rPr>
        <w:t xml:space="preserve">常熟市安全管理岗位人员培训</w:t>
      </w:r>
      <w:r>
        <w:rPr>
          <w:rFonts w:hint="eastAsia"/>
          <w:i/>
          <w:iCs/>
          <w:sz w:val="24"/>
          <w:highlight w:val="none"/>
          <w:u w:val="single"/>
        </w:rPr>
        <w:t xml:space="preserve">及其</w:t>
      </w:r>
      <w:r>
        <w:rPr>
          <w:i/>
          <w:iCs/>
          <w:sz w:val="24"/>
          <w:highlight w:val="none"/>
          <w:u w:val="single"/>
        </w:rPr>
        <w:t xml:space="preserve">相关工作。</w:t>
      </w:r>
      <w:r>
        <w:rPr>
          <w:i/>
          <w:iCs/>
          <w:sz w:val="24"/>
          <w:highlight w:val="none"/>
          <w:u w:val="single"/>
        </w:rPr>
      </w:r>
      <w:r/>
    </w:p>
    <w:p>
      <w:pPr>
        <w:pStyle w:val="1035"/>
        <w:ind w:firstLine="480"/>
        <w:spacing w:line="450" w:lineRule="exact"/>
        <w:rPr>
          <w:i/>
          <w:iCs/>
          <w:sz w:val="24"/>
          <w:highlight w:val="none"/>
          <w:u w:val="single"/>
        </w:rPr>
      </w:pPr>
      <w:r>
        <w:rPr>
          <w:rFonts w:hint="eastAsia"/>
          <w:i/>
          <w:iCs/>
          <w:sz w:val="24"/>
          <w:highlight w:val="none"/>
          <w:u w:val="single"/>
          <w:lang w:val="en-US" w:eastAsia="zh-CN"/>
        </w:rPr>
        <w:t xml:space="preserve">6</w:t>
      </w:r>
      <w:r>
        <w:rPr>
          <w:i/>
          <w:iCs/>
          <w:sz w:val="24"/>
          <w:highlight w:val="none"/>
          <w:u w:val="single"/>
        </w:rPr>
        <w:t xml:space="preserve">、</w:t>
      </w:r>
      <w:r>
        <w:rPr>
          <w:i/>
          <w:iCs/>
          <w:color w:val="000000"/>
          <w:sz w:val="24"/>
          <w:szCs w:val="24"/>
          <w:highlight w:val="none"/>
          <w:u w:val="single"/>
        </w:rPr>
        <w:t xml:space="preserve">合同</w:t>
      </w:r>
      <w:r>
        <w:rPr>
          <w:rFonts w:hint="eastAsia"/>
          <w:i/>
          <w:iCs/>
          <w:color w:val="000000"/>
          <w:sz w:val="24"/>
          <w:szCs w:val="24"/>
          <w:highlight w:val="none"/>
          <w:u w:val="single"/>
        </w:rPr>
        <w:t xml:space="preserve">总价</w:t>
      </w:r>
      <w:r>
        <w:rPr>
          <w:rFonts w:hint="eastAsia"/>
          <w:i/>
          <w:iCs/>
          <w:sz w:val="24"/>
          <w:highlight w:val="none"/>
          <w:u w:val="single"/>
        </w:rPr>
        <w:t xml:space="preserve">：</w:t>
      </w:r>
      <w:r>
        <w:rPr>
          <w:i/>
          <w:iCs/>
          <w:color w:val="000000"/>
          <w:sz w:val="24"/>
          <w:szCs w:val="24"/>
          <w:highlight w:val="none"/>
          <w:u w:val="single"/>
        </w:rPr>
        <w:t xml:space="preserve">根据合同规定</w:t>
      </w:r>
      <w:r>
        <w:rPr>
          <w:rFonts w:hint="eastAsia"/>
          <w:i/>
          <w:iCs/>
          <w:color w:val="000000"/>
          <w:sz w:val="24"/>
          <w:szCs w:val="24"/>
          <w:highlight w:val="none"/>
          <w:u w:val="single"/>
          <w:lang w:val="en-US" w:eastAsia="zh-CN"/>
        </w:rPr>
        <w:t xml:space="preserve">丙</w:t>
      </w:r>
      <w:r>
        <w:rPr>
          <w:i/>
          <w:iCs/>
          <w:color w:val="000000"/>
          <w:sz w:val="24"/>
          <w:szCs w:val="24"/>
          <w:highlight w:val="none"/>
          <w:u w:val="single"/>
        </w:rPr>
        <w:t xml:space="preserve">方在正确地完全履行合同义务后</w:t>
      </w:r>
      <w:r>
        <w:rPr>
          <w:rFonts w:hint="eastAsia"/>
          <w:i/>
          <w:iCs/>
          <w:color w:val="000000"/>
          <w:sz w:val="24"/>
          <w:szCs w:val="24"/>
          <w:highlight w:val="none"/>
          <w:u w:val="single"/>
          <w:lang w:val="en-US" w:eastAsia="zh-CN"/>
        </w:rPr>
        <w:t xml:space="preserve">乙</w:t>
      </w:r>
      <w:r>
        <w:rPr>
          <w:i/>
          <w:iCs/>
          <w:color w:val="000000"/>
          <w:sz w:val="24"/>
          <w:szCs w:val="24"/>
          <w:highlight w:val="none"/>
          <w:u w:val="single"/>
        </w:rPr>
        <w:t xml:space="preserve">方应支付给</w:t>
      </w:r>
      <w:r>
        <w:rPr>
          <w:rFonts w:hint="eastAsia"/>
          <w:i/>
          <w:iCs/>
          <w:color w:val="000000"/>
          <w:sz w:val="24"/>
          <w:szCs w:val="24"/>
          <w:highlight w:val="none"/>
          <w:u w:val="single"/>
          <w:lang w:val="en-US" w:eastAsia="zh-CN"/>
        </w:rPr>
        <w:t xml:space="preserve">丙</w:t>
      </w:r>
      <w:r>
        <w:rPr>
          <w:i/>
          <w:iCs/>
          <w:color w:val="000000"/>
          <w:sz w:val="24"/>
          <w:szCs w:val="24"/>
          <w:highlight w:val="none"/>
          <w:u w:val="single"/>
        </w:rPr>
        <w:t xml:space="preserve">方的价格，包含了甲方购买合同项下相关服务的一切费用</w:t>
      </w:r>
      <w:r>
        <w:rPr>
          <w:i/>
          <w:iCs/>
          <w:sz w:val="24"/>
          <w:highlight w:val="none"/>
          <w:u w:val="single"/>
        </w:rPr>
        <w:t xml:space="preserve">。</w:t>
      </w:r>
      <w:r>
        <w:rPr>
          <w:i/>
          <w:iCs/>
          <w:sz w:val="24"/>
          <w:highlight w:val="none"/>
          <w:u w:val="single"/>
        </w:rPr>
      </w:r>
      <w:r/>
    </w:p>
    <w:p>
      <w:pPr>
        <w:pStyle w:val="1035"/>
        <w:ind w:firstLine="482"/>
        <w:spacing w:line="450" w:lineRule="exact"/>
        <w:rPr>
          <w:b/>
          <w:i/>
          <w:iCs/>
          <w:sz w:val="24"/>
          <w:highlight w:val="none"/>
          <w:u w:val="single"/>
        </w:rPr>
      </w:pPr>
      <w:r>
        <w:rPr>
          <w:b/>
          <w:i/>
          <w:iCs/>
          <w:sz w:val="24"/>
          <w:highlight w:val="none"/>
          <w:u w:val="single"/>
        </w:rPr>
        <w:t xml:space="preserve">第二条  组成本合同的文件</w:t>
      </w:r>
      <w:r>
        <w:rPr>
          <w:b/>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1、下列文件是组成本合同的不可分割的部分：</w:t>
      </w:r>
      <w:r>
        <w:rPr>
          <w:rFonts w:hint="eastAsia" w:ascii="Times New Roman" w:hAnsi="Times New Roman" w:eastAsia="宋体" w:cs="Times New Roman"/>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①中标通知书；</w:t>
      </w:r>
      <w:r>
        <w:rPr>
          <w:rFonts w:hint="eastAsia" w:ascii="Times New Roman" w:hAnsi="Times New Roman" w:eastAsia="宋体" w:cs="Times New Roman"/>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②招标文件（以下统称“采购文件”）；</w:t>
      </w:r>
      <w:r>
        <w:rPr>
          <w:rFonts w:hint="eastAsia" w:ascii="Times New Roman" w:hAnsi="Times New Roman" w:eastAsia="宋体" w:cs="Times New Roman"/>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③</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方的投标文件；</w:t>
      </w:r>
      <w:r>
        <w:rPr>
          <w:rFonts w:hint="eastAsia" w:ascii="Times New Roman" w:hAnsi="Times New Roman" w:eastAsia="宋体" w:cs="Times New Roman"/>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④</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方在投标报价过程中所作的其它承诺、声明、书面澄清等。</w:t>
      </w:r>
      <w:r>
        <w:rPr>
          <w:rFonts w:hint="eastAsia" w:ascii="Times New Roman" w:hAnsi="Times New Roman" w:eastAsia="宋体" w:cs="Times New Roman"/>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bookmarkStart w:id="93" w:name="_Hlk144021334"/>
      <w:r>
        <w:rPr>
          <w:rFonts w:hint="eastAsia" w:ascii="Times New Roman" w:hAnsi="Times New Roman" w:eastAsia="宋体" w:cs="Times New Roman"/>
          <w:i/>
          <w:iCs/>
          <w:sz w:val="24"/>
          <w:highlight w:val="none"/>
          <w:u w:val="single"/>
        </w:rPr>
        <w:t xml:space="preserve">2、上述文件之间如果出现不一致的，以甲方文件确定的内容为准，但</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方文件的内容对甲方更有利的，适用</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方文件。</w:t>
      </w:r>
      <w:r>
        <w:rPr>
          <w:rFonts w:hint="eastAsia" w:ascii="Times New Roman" w:hAnsi="Times New Roman" w:eastAsia="宋体" w:cs="Times New Roman"/>
          <w:i/>
          <w:iCs/>
          <w:sz w:val="24"/>
          <w:highlight w:val="none"/>
          <w:u w:val="single"/>
        </w:rPr>
      </w:r>
      <w:r/>
    </w:p>
    <w:p>
      <w:pPr>
        <w:pStyle w:val="1035"/>
        <w:ind w:firstLine="480"/>
        <w:spacing w:line="45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3、</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方文件应当符合采购文件确定的原则，如果</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方文件中的表述，形式上符合采购文件原则，但具体内容对甲方不利、对</w:t>
      </w:r>
      <w:r>
        <w:rPr>
          <w:rFonts w:hint="eastAsia" w:ascii="Times New Roman" w:hAnsi="Times New Roman" w:eastAsia="宋体" w:cs="Times New Roman"/>
          <w:i/>
          <w:iCs/>
          <w:sz w:val="24"/>
          <w:highlight w:val="none"/>
          <w:u w:val="single"/>
          <w:lang w:val="en-US" w:eastAsia="zh-CN"/>
        </w:rPr>
        <w:t xml:space="preserve">丙</w:t>
      </w:r>
      <w:r>
        <w:rPr>
          <w:rFonts w:hint="eastAsia" w:ascii="Times New Roman" w:hAnsi="Times New Roman" w:eastAsia="宋体" w:cs="Times New Roman"/>
          <w:i/>
          <w:iCs/>
          <w:sz w:val="24"/>
          <w:highlight w:val="none"/>
          <w:u w:val="single"/>
        </w:rPr>
        <w:t xml:space="preserve">方有利的，视为背离采购文件，不予适用。</w:t>
      </w:r>
      <w:r>
        <w:rPr>
          <w:rFonts w:hint="eastAsia" w:ascii="Times New Roman" w:hAnsi="Times New Roman" w:eastAsia="宋体" w:cs="Times New Roman"/>
          <w:i/>
          <w:iCs/>
          <w:sz w:val="24"/>
          <w:highlight w:val="none"/>
          <w:u w:val="single"/>
        </w:rPr>
      </w:r>
      <w:r/>
    </w:p>
    <w:p>
      <w:pPr>
        <w:pStyle w:val="1035"/>
        <w:ind w:firstLine="482"/>
        <w:spacing w:line="450" w:lineRule="exact"/>
        <w:rPr>
          <w:b/>
          <w:sz w:val="24"/>
          <w:szCs w:val="24"/>
          <w:highlight w:val="none"/>
        </w:rPr>
      </w:pPr>
      <w:r/>
      <w:bookmarkEnd w:id="93"/>
      <w:r>
        <w:rPr>
          <w:b/>
          <w:sz w:val="24"/>
          <w:szCs w:val="24"/>
          <w:highlight w:val="none"/>
        </w:rPr>
        <w:t xml:space="preserve">第三条  合同内容</w:t>
      </w:r>
      <w:r>
        <w:rPr>
          <w:b/>
          <w:sz w:val="24"/>
          <w:szCs w:val="24"/>
          <w:highlight w:val="none"/>
        </w:rPr>
      </w:r>
      <w:r/>
    </w:p>
    <w:p>
      <w:pPr>
        <w:pStyle w:val="1035"/>
        <w:ind w:firstLine="480"/>
        <w:spacing w:line="450" w:lineRule="exact"/>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1、服务内容：</w:t>
      </w:r>
      <w:r>
        <w:rPr>
          <w:rFonts w:hint="eastAsia" w:ascii="Times New Roman" w:hAnsi="Times New Roman" w:eastAsia="宋体" w:cs="Times New Roman"/>
          <w:sz w:val="24"/>
          <w:highlight w:val="none"/>
          <w:lang w:eastAsia="zh-CN"/>
        </w:rPr>
        <w:t xml:space="preserve">常熟市安全管理岗位人员培训</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r>
      <w:r/>
    </w:p>
    <w:p>
      <w:pPr>
        <w:pStyle w:val="1035"/>
        <w:ind w:firstLine="480"/>
        <w:spacing w:line="45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eastAsia="zh-CN"/>
        </w:rPr>
        <w:t xml:space="preserve">2、项目服务地点：</w:t>
      </w:r>
      <w:r>
        <w:rPr>
          <w:rFonts w:hint="eastAsia" w:ascii="Times New Roman" w:hAnsi="Times New Roman" w:eastAsia="宋体" w:cs="Times New Roman"/>
          <w:sz w:val="24"/>
          <w:highlight w:val="none"/>
          <w:lang w:val="en-US" w:eastAsia="zh-CN"/>
        </w:rPr>
        <w:t xml:space="preserve">常熟市。</w:t>
      </w:r>
      <w:r>
        <w:rPr>
          <w:rFonts w:ascii="Times New Roman" w:hAnsi="Times New Roman" w:eastAsia="宋体" w:cs="Times New Roman"/>
          <w:sz w:val="24"/>
          <w:highlight w:val="none"/>
          <w:lang w:val="en-US" w:eastAsia="zh-CN"/>
        </w:rPr>
      </w:r>
      <w:r/>
    </w:p>
    <w:p>
      <w:pPr>
        <w:pStyle w:val="103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3、服务期限：合同签订之日起至2026年11月30日前完成并经甲方验收合格。</w:t>
      </w:r>
      <w:r>
        <w:rPr>
          <w:rFonts w:hint="eastAsia" w:ascii="Times New Roman" w:hAnsi="Times New Roman" w:eastAsia="宋体" w:cs="Times New Roman"/>
          <w:sz w:val="24"/>
          <w:highlight w:val="none"/>
          <w:lang w:val="en-US" w:eastAsia="zh-CN"/>
        </w:rPr>
      </w:r>
      <w:r/>
    </w:p>
    <w:p>
      <w:pPr>
        <w:pStyle w:val="1035"/>
        <w:ind w:firstLine="480"/>
        <w:spacing w:line="45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4、丙方承诺上述服务由丙方自行完成，不转包予第三方完成。</w:t>
      </w:r>
      <w:r>
        <w:rPr>
          <w:rFonts w:hint="eastAsia" w:ascii="Times New Roman" w:hAnsi="Times New Roman" w:eastAsia="宋体" w:cs="Times New Roman"/>
          <w:sz w:val="24"/>
          <w:highlight w:val="none"/>
          <w:lang w:val="en-US" w:eastAsia="zh-CN"/>
        </w:rPr>
      </w:r>
      <w:r/>
    </w:p>
    <w:p>
      <w:pPr>
        <w:pStyle w:val="1035"/>
        <w:ind w:firstLine="477"/>
        <w:spacing w:line="450" w:lineRule="exact"/>
        <w:rPr>
          <w:b/>
          <w:color w:val="000000"/>
          <w:sz w:val="24"/>
          <w:highlight w:val="none"/>
        </w:rPr>
      </w:pPr>
      <w:r>
        <w:rPr>
          <w:b/>
          <w:color w:val="000000"/>
          <w:sz w:val="24"/>
          <w:highlight w:val="none"/>
        </w:rPr>
        <w:t xml:space="preserve">第四条  合同总价</w:t>
      </w:r>
      <w:r>
        <w:rPr>
          <w:b/>
          <w:color w:val="000000"/>
          <w:sz w:val="24"/>
          <w:highlight w:val="none"/>
        </w:rPr>
      </w:r>
      <w:r/>
    </w:p>
    <w:p>
      <w:pPr>
        <w:pStyle w:val="103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1、本合同项下</w:t>
      </w:r>
      <w:r>
        <w:rPr>
          <w:rFonts w:hint="eastAsia" w:ascii="Times New Roman" w:hAnsi="Times New Roman" w:eastAsia="宋体" w:cs="Times New Roman"/>
          <w:sz w:val="24"/>
          <w:highlight w:val="none"/>
          <w:lang w:eastAsia="zh-CN"/>
        </w:rPr>
        <w:t xml:space="preserve">常熟市安全管理岗位人员培训</w:t>
      </w:r>
      <w:r>
        <w:rPr>
          <w:rFonts w:hint="eastAsia" w:ascii="Times New Roman" w:hAnsi="Times New Roman" w:eastAsia="宋体" w:cs="Times New Roman"/>
          <w:sz w:val="24"/>
          <w:highlight w:val="none"/>
        </w:rPr>
        <w:t xml:space="preserve">总费用（合同总价）为人民币</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元整（大写）。</w:t>
      </w:r>
      <w:r>
        <w:rPr>
          <w:rFonts w:hint="eastAsia" w:ascii="Times New Roman" w:hAnsi="Times New Roman" w:eastAsia="宋体" w:cs="Times New Roman"/>
          <w:sz w:val="24"/>
          <w:highlight w:val="none"/>
        </w:rPr>
      </w:r>
      <w:r/>
    </w:p>
    <w:p>
      <w:pPr>
        <w:pStyle w:val="1035"/>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2、本合同执行期间合同总价不变。</w:t>
      </w:r>
      <w:r>
        <w:rPr>
          <w:rFonts w:hint="eastAsia" w:ascii="Times New Roman" w:hAnsi="Times New Roman" w:eastAsia="宋体" w:cs="Times New Roman"/>
          <w:sz w:val="24"/>
          <w:highlight w:val="none"/>
        </w:rPr>
      </w:r>
      <w:r/>
    </w:p>
    <w:p>
      <w:pPr>
        <w:pStyle w:val="1035"/>
        <w:ind w:firstLine="482"/>
        <w:spacing w:line="450" w:lineRule="exact"/>
        <w:rPr>
          <w:rFonts w:hint="eastAsia"/>
          <w:bCs/>
          <w:i/>
          <w:iCs/>
          <w:sz w:val="24"/>
          <w:szCs w:val="24"/>
          <w:highlight w:val="none"/>
          <w:u w:val="single"/>
        </w:rPr>
      </w:pPr>
      <w:r>
        <w:rPr>
          <w:b/>
          <w:i/>
          <w:iCs/>
          <w:sz w:val="24"/>
          <w:szCs w:val="24"/>
          <w:highlight w:val="none"/>
          <w:u w:val="single"/>
        </w:rPr>
        <w:t xml:space="preserve">第五条</w:t>
      </w:r>
      <w:r>
        <w:rPr>
          <w:i/>
          <w:iCs/>
          <w:sz w:val="24"/>
          <w:szCs w:val="24"/>
          <w:highlight w:val="none"/>
          <w:u w:val="single"/>
        </w:rPr>
        <w:t xml:space="preserve"> </w:t>
      </w:r>
      <w:r>
        <w:rPr>
          <w:b/>
          <w:i/>
          <w:iCs/>
          <w:sz w:val="24"/>
          <w:szCs w:val="24"/>
          <w:highlight w:val="none"/>
          <w:u w:val="single"/>
        </w:rPr>
        <w:t xml:space="preserve"> </w:t>
      </w:r>
      <w:r>
        <w:rPr>
          <w:rFonts w:hint="eastAsia"/>
          <w:b/>
          <w:i/>
          <w:iCs/>
          <w:sz w:val="24"/>
          <w:highlight w:val="none"/>
          <w:u w:val="single"/>
          <w:lang w:val="en-US" w:eastAsia="zh-CN"/>
        </w:rPr>
        <w:t xml:space="preserve">付款</w:t>
      </w:r>
      <w:r>
        <w:rPr>
          <w:b/>
          <w:i/>
          <w:iCs/>
          <w:sz w:val="24"/>
          <w:highlight w:val="none"/>
          <w:u w:val="single"/>
        </w:rPr>
        <w:t xml:space="preserve">方式</w:t>
      </w:r>
      <w:r>
        <w:rPr>
          <w:rFonts w:hint="eastAsia"/>
          <w:bCs/>
          <w:i/>
          <w:iCs/>
          <w:sz w:val="24"/>
          <w:szCs w:val="24"/>
          <w:highlight w:val="none"/>
          <w:u w:val="single"/>
        </w:rPr>
      </w:r>
      <w:r/>
    </w:p>
    <w:p>
      <w:pPr>
        <w:pStyle w:val="1035"/>
        <w:ind w:firstLine="480"/>
        <w:spacing w:line="450" w:lineRule="exact"/>
        <w:rPr>
          <w:rFonts w:ascii="Times New Roman" w:hAnsi="Times New Roman" w:eastAsia="宋体" w:cs="Times New Roman"/>
          <w:i/>
          <w:iCs/>
          <w:sz w:val="24"/>
          <w:highlight w:val="none"/>
          <w:u w:val="single"/>
          <w:lang w:val="en-US" w:eastAsia="zh-CN"/>
        </w:rPr>
      </w:pPr>
      <w:r>
        <w:rPr>
          <w:rFonts w:hint="eastAsia" w:ascii="Times New Roman" w:hAnsi="Times New Roman" w:eastAsia="宋体" w:cs="Times New Roman"/>
          <w:i/>
          <w:iCs/>
          <w:sz w:val="24"/>
          <w:highlight w:val="none"/>
          <w:u w:val="single"/>
          <w:lang w:val="en-US" w:eastAsia="zh-CN"/>
        </w:rPr>
        <w:t xml:space="preserve">1、</w:t>
      </w:r>
      <w:r>
        <w:rPr>
          <w:rFonts w:hint="eastAsia" w:ascii="Times New Roman" w:hAnsi="Times New Roman" w:eastAsia="宋体" w:cs="Times New Roman"/>
          <w:i/>
          <w:iCs/>
          <w:sz w:val="24"/>
          <w:highlight w:val="none"/>
          <w:u w:val="single"/>
        </w:rPr>
        <w:t xml:space="preserve">合同签订后的</w:t>
      </w:r>
      <w:r>
        <w:rPr>
          <w:rFonts w:hint="eastAsia" w:ascii="Times New Roman" w:hAnsi="Times New Roman" w:eastAsia="宋体" w:cs="Times New Roman"/>
          <w:i/>
          <w:iCs/>
          <w:sz w:val="24"/>
          <w:highlight w:val="none"/>
          <w:u w:val="single"/>
          <w:lang w:val="en-US" w:eastAsia="zh-CN"/>
        </w:rPr>
        <w:t xml:space="preserve">15</w:t>
      </w:r>
      <w:r>
        <w:rPr>
          <w:rFonts w:hint="eastAsia" w:ascii="Times New Roman" w:hAnsi="Times New Roman" w:eastAsia="宋体" w:cs="Times New Roman"/>
          <w:i/>
          <w:iCs/>
          <w:sz w:val="24"/>
          <w:highlight w:val="none"/>
          <w:u w:val="single"/>
        </w:rPr>
        <w:t xml:space="preserve">个</w:t>
      </w:r>
      <w:r>
        <w:rPr>
          <w:rFonts w:hint="eastAsia" w:ascii="Times New Roman" w:hAnsi="Times New Roman" w:eastAsia="宋体" w:cs="Times New Roman"/>
          <w:i/>
          <w:iCs/>
          <w:sz w:val="24"/>
          <w:highlight w:val="none"/>
          <w:u w:val="single"/>
          <w:lang w:val="en-US" w:eastAsia="zh-CN"/>
        </w:rPr>
        <w:t xml:space="preserve">工作</w:t>
      </w:r>
      <w:r>
        <w:rPr>
          <w:rFonts w:hint="eastAsia" w:ascii="Times New Roman" w:hAnsi="Times New Roman" w:eastAsia="宋体" w:cs="Times New Roman"/>
          <w:i/>
          <w:iCs/>
          <w:sz w:val="24"/>
          <w:highlight w:val="none"/>
          <w:u w:val="single"/>
        </w:rPr>
        <w:t xml:space="preserve">日内，</w:t>
      </w:r>
      <w:r>
        <w:rPr>
          <w:rFonts w:hint="eastAsia" w:ascii="Times New Roman" w:hAnsi="Times New Roman" w:eastAsia="宋体" w:cs="Times New Roman"/>
          <w:i/>
          <w:iCs/>
          <w:sz w:val="24"/>
          <w:highlight w:val="none"/>
          <w:u w:val="single"/>
          <w:lang w:val="en-US" w:eastAsia="zh-CN"/>
        </w:rPr>
        <w:t xml:space="preserve">乙方</w:t>
      </w:r>
      <w:r>
        <w:rPr>
          <w:rFonts w:ascii="Times New Roman" w:hAnsi="Times New Roman" w:eastAsia="宋体" w:cs="Times New Roman"/>
          <w:i/>
          <w:iCs/>
          <w:sz w:val="24"/>
          <w:highlight w:val="none"/>
          <w:u w:val="single"/>
          <w:lang w:val="en-US" w:eastAsia="zh-CN"/>
        </w:rPr>
        <w:t xml:space="preserve">向</w:t>
      </w:r>
      <w:r>
        <w:rPr>
          <w:rFonts w:hint="eastAsia" w:ascii="Times New Roman" w:hAnsi="Times New Roman" w:eastAsia="宋体" w:cs="Times New Roman"/>
          <w:i/>
          <w:iCs/>
          <w:sz w:val="24"/>
          <w:highlight w:val="none"/>
          <w:u w:val="single"/>
          <w:lang w:val="en-US" w:eastAsia="zh-CN"/>
        </w:rPr>
        <w:t xml:space="preserve">丙方</w:t>
      </w:r>
      <w:r>
        <w:rPr>
          <w:rFonts w:ascii="Times New Roman" w:hAnsi="Times New Roman" w:eastAsia="宋体" w:cs="Times New Roman"/>
          <w:i/>
          <w:iCs/>
          <w:sz w:val="24"/>
          <w:highlight w:val="none"/>
          <w:u w:val="single"/>
          <w:lang w:val="en-US" w:eastAsia="zh-CN"/>
        </w:rPr>
        <w:t xml:space="preserve">支付合同总价的40%</w:t>
      </w:r>
      <w:r>
        <w:rPr>
          <w:rFonts w:hint="eastAsia" w:ascii="Times New Roman" w:hAnsi="Times New Roman" w:eastAsia="宋体" w:cs="Times New Roman"/>
          <w:i/>
          <w:iCs/>
          <w:sz w:val="24"/>
          <w:highlight w:val="none"/>
          <w:u w:val="single"/>
          <w:lang w:val="en-US" w:eastAsia="zh-CN"/>
        </w:rPr>
        <w:t xml:space="preserve">作为预付款</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lang w:val="en-US" w:eastAsia="zh-CN"/>
        </w:rPr>
      </w:r>
      <w:r/>
    </w:p>
    <w:p>
      <w:pPr>
        <w:pStyle w:val="1035"/>
        <w:ind w:firstLine="480"/>
        <w:spacing w:line="450" w:lineRule="exact"/>
        <w:rPr>
          <w:rFonts w:ascii="Times New Roman" w:hAnsi="Times New Roman" w:eastAsia="宋体" w:cs="Times New Roman"/>
          <w:i/>
          <w:iCs/>
          <w:sz w:val="24"/>
          <w:highlight w:val="none"/>
          <w:u w:val="single"/>
          <w:lang w:val="en-US" w:eastAsia="zh-CN"/>
        </w:rPr>
      </w:pPr>
      <w:r>
        <w:rPr>
          <w:rFonts w:hint="eastAsia" w:ascii="Times New Roman" w:hAnsi="Times New Roman" w:eastAsia="宋体" w:cs="Times New Roman"/>
          <w:i/>
          <w:iCs/>
          <w:sz w:val="24"/>
          <w:highlight w:val="none"/>
          <w:u w:val="single"/>
          <w:lang w:val="en-US" w:eastAsia="zh-CN"/>
        </w:rPr>
        <w:t xml:space="preserve">2、</w:t>
      </w:r>
      <w:r>
        <w:rPr>
          <w:rFonts w:ascii="Times New Roman" w:hAnsi="Times New Roman" w:eastAsia="宋体" w:cs="Times New Roman"/>
          <w:i/>
          <w:iCs/>
          <w:sz w:val="24"/>
          <w:highlight w:val="none"/>
          <w:u w:val="single"/>
          <w:lang w:val="en-US" w:eastAsia="zh-CN"/>
        </w:rPr>
        <w:t xml:space="preserve">在服务项目完成</w:t>
      </w:r>
      <w:r>
        <w:rPr>
          <w:rFonts w:hint="eastAsia" w:ascii="Times New Roman" w:hAnsi="Times New Roman" w:eastAsia="宋体" w:cs="Times New Roman"/>
          <w:i/>
          <w:iCs/>
          <w:sz w:val="24"/>
          <w:highlight w:val="none"/>
          <w:u w:val="single"/>
          <w:lang w:val="en-US" w:eastAsia="zh-CN"/>
        </w:rPr>
        <w:t xml:space="preserve">并通过验收</w:t>
      </w:r>
      <w:r>
        <w:rPr>
          <w:rFonts w:ascii="Times New Roman" w:hAnsi="Times New Roman" w:eastAsia="宋体" w:cs="Times New Roman"/>
          <w:i/>
          <w:iCs/>
          <w:sz w:val="24"/>
          <w:highlight w:val="none"/>
          <w:u w:val="single"/>
          <w:lang w:val="en-US" w:eastAsia="zh-CN"/>
        </w:rPr>
        <w:t xml:space="preserve">后，</w:t>
      </w:r>
      <w:r>
        <w:rPr>
          <w:rFonts w:hint="eastAsia" w:ascii="Times New Roman" w:hAnsi="Times New Roman" w:eastAsia="宋体" w:cs="Times New Roman"/>
          <w:i/>
          <w:iCs/>
          <w:sz w:val="24"/>
          <w:highlight w:val="none"/>
          <w:u w:val="single"/>
          <w:lang w:val="en-US" w:eastAsia="zh-CN"/>
        </w:rPr>
        <w:t xml:space="preserve">乙方向丙方</w:t>
      </w:r>
      <w:r>
        <w:rPr>
          <w:rFonts w:ascii="Times New Roman" w:hAnsi="Times New Roman" w:eastAsia="宋体" w:cs="Times New Roman"/>
          <w:i/>
          <w:iCs/>
          <w:sz w:val="24"/>
          <w:highlight w:val="none"/>
          <w:u w:val="single"/>
          <w:lang w:val="en-US" w:eastAsia="zh-CN"/>
        </w:rPr>
        <w:t xml:space="preserve">支付剩余价款</w:t>
      </w:r>
      <w:r>
        <w:rPr>
          <w:rFonts w:hint="eastAsia" w:ascii="Times New Roman" w:hAnsi="Times New Roman" w:eastAsia="宋体" w:cs="Times New Roman"/>
          <w:i/>
          <w:iCs/>
          <w:sz w:val="24"/>
          <w:highlight w:val="none"/>
          <w:u w:val="single"/>
          <w:lang w:val="en-US" w:eastAsia="zh-CN"/>
        </w:rPr>
        <w:t xml:space="preserve">，</w:t>
      </w:r>
      <w:r>
        <w:rPr>
          <w:rFonts w:ascii="Times New Roman" w:hAnsi="Times New Roman" w:eastAsia="宋体" w:cs="Times New Roman"/>
          <w:i/>
          <w:iCs/>
          <w:sz w:val="24"/>
          <w:highlight w:val="none"/>
          <w:u w:val="single"/>
          <w:lang w:val="en-US" w:eastAsia="zh-CN"/>
        </w:rPr>
        <w:t xml:space="preserve">结算</w:t>
      </w:r>
      <w:r>
        <w:rPr>
          <w:rFonts w:hint="eastAsia" w:ascii="Times New Roman" w:hAnsi="Times New Roman" w:eastAsia="宋体" w:cs="Times New Roman"/>
          <w:i/>
          <w:iCs/>
          <w:sz w:val="24"/>
          <w:highlight w:val="none"/>
          <w:u w:val="single"/>
          <w:lang w:val="en-US" w:eastAsia="zh-CN"/>
        </w:rPr>
        <w:t xml:space="preserve">前丙方应</w:t>
      </w:r>
      <w:r>
        <w:rPr>
          <w:rFonts w:ascii="Times New Roman" w:hAnsi="Times New Roman" w:eastAsia="宋体" w:cs="Times New Roman"/>
          <w:i/>
          <w:iCs/>
          <w:sz w:val="24"/>
          <w:highlight w:val="none"/>
          <w:u w:val="single"/>
          <w:lang w:val="en-US" w:eastAsia="zh-CN"/>
        </w:rPr>
        <w:t xml:space="preserve">书面向</w:t>
      </w:r>
      <w:r>
        <w:rPr>
          <w:rFonts w:hint="eastAsia" w:ascii="Times New Roman" w:hAnsi="Times New Roman" w:eastAsia="宋体" w:cs="Times New Roman"/>
          <w:i/>
          <w:iCs/>
          <w:sz w:val="24"/>
          <w:highlight w:val="none"/>
          <w:u w:val="single"/>
          <w:lang w:val="en-US" w:eastAsia="zh-CN"/>
        </w:rPr>
        <w:t xml:space="preserve">甲方</w:t>
      </w:r>
      <w:r>
        <w:rPr>
          <w:rFonts w:ascii="Times New Roman" w:hAnsi="Times New Roman" w:eastAsia="宋体" w:cs="Times New Roman"/>
          <w:i/>
          <w:iCs/>
          <w:sz w:val="24"/>
          <w:highlight w:val="none"/>
          <w:u w:val="single"/>
          <w:lang w:val="en-US" w:eastAsia="zh-CN"/>
        </w:rPr>
        <w:t xml:space="preserve">提出余款结算申请，待</w:t>
      </w:r>
      <w:r>
        <w:rPr>
          <w:rFonts w:hint="eastAsia" w:ascii="Times New Roman" w:hAnsi="Times New Roman" w:eastAsia="宋体" w:cs="Times New Roman"/>
          <w:i/>
          <w:iCs/>
          <w:sz w:val="24"/>
          <w:highlight w:val="none"/>
          <w:u w:val="single"/>
          <w:lang w:val="en-US" w:eastAsia="zh-CN"/>
        </w:rPr>
        <w:t xml:space="preserve">甲方</w:t>
      </w:r>
      <w:r>
        <w:rPr>
          <w:rFonts w:ascii="Times New Roman" w:hAnsi="Times New Roman" w:eastAsia="宋体" w:cs="Times New Roman"/>
          <w:i/>
          <w:iCs/>
          <w:sz w:val="24"/>
          <w:highlight w:val="none"/>
          <w:u w:val="single"/>
          <w:lang w:val="en-US" w:eastAsia="zh-CN"/>
        </w:rPr>
        <w:t xml:space="preserve">评估验收确认合格后</w:t>
      </w:r>
      <w:r>
        <w:rPr>
          <w:rFonts w:hint="eastAsia" w:ascii="Times New Roman" w:hAnsi="Times New Roman" w:eastAsia="宋体" w:cs="Times New Roman"/>
          <w:i/>
          <w:iCs/>
          <w:sz w:val="24"/>
          <w:highlight w:val="none"/>
          <w:u w:val="single"/>
          <w:lang w:val="en-US" w:eastAsia="zh-CN"/>
        </w:rPr>
        <w:t xml:space="preserve">，丙方</w:t>
      </w:r>
      <w:r>
        <w:rPr>
          <w:rFonts w:ascii="Times New Roman" w:hAnsi="Times New Roman" w:eastAsia="宋体" w:cs="Times New Roman"/>
          <w:i/>
          <w:iCs/>
          <w:sz w:val="24"/>
          <w:highlight w:val="none"/>
          <w:u w:val="single"/>
          <w:lang w:val="en-US" w:eastAsia="zh-CN"/>
        </w:rPr>
        <w:t xml:space="preserve">依照</w:t>
      </w:r>
      <w:r>
        <w:rPr>
          <w:rFonts w:hint="eastAsia" w:ascii="Times New Roman" w:hAnsi="Times New Roman" w:eastAsia="宋体" w:cs="Times New Roman"/>
          <w:i/>
          <w:iCs/>
          <w:sz w:val="24"/>
          <w:highlight w:val="none"/>
          <w:u w:val="single"/>
          <w:lang w:val="en-US" w:eastAsia="zh-CN"/>
        </w:rPr>
        <w:t xml:space="preserve">乙方</w:t>
      </w:r>
      <w:r>
        <w:rPr>
          <w:rFonts w:ascii="Times New Roman" w:hAnsi="Times New Roman" w:eastAsia="宋体" w:cs="Times New Roman"/>
          <w:i/>
          <w:iCs/>
          <w:sz w:val="24"/>
          <w:highlight w:val="none"/>
          <w:u w:val="single"/>
          <w:lang w:val="en-US" w:eastAsia="zh-CN"/>
        </w:rPr>
        <w:t xml:space="preserve">要求开具相应发票。</w:t>
      </w:r>
      <w:r>
        <w:rPr>
          <w:rFonts w:ascii="Times New Roman" w:hAnsi="Times New Roman" w:eastAsia="宋体" w:cs="Times New Roman"/>
          <w:i/>
          <w:iCs/>
          <w:sz w:val="24"/>
          <w:highlight w:val="none"/>
          <w:u w:val="single"/>
          <w:lang w:val="en-US" w:eastAsia="zh-CN"/>
        </w:rPr>
      </w:r>
      <w:r/>
    </w:p>
    <w:p>
      <w:pPr>
        <w:pStyle w:val="1035"/>
        <w:ind w:firstLine="480"/>
        <w:spacing w:line="460" w:lineRule="exact"/>
        <w:rPr>
          <w:rFonts w:ascii="Times New Roman" w:hAnsi="Times New Roman" w:eastAsia="宋体" w:cs="Times New Roman"/>
          <w:i/>
          <w:iCs/>
          <w:sz w:val="24"/>
          <w:szCs w:val="22"/>
          <w:highlight w:val="none"/>
          <w:u w:val="single"/>
          <w:lang w:val="en-US" w:eastAsia="zh-CN"/>
        </w:rPr>
      </w:pPr>
      <w:r>
        <w:rPr>
          <w:rFonts w:hint="eastAsia" w:cs="Times New Roman"/>
          <w:b w:val="0"/>
          <w:bCs/>
          <w:i/>
          <w:iCs/>
          <w:sz w:val="24"/>
          <w:szCs w:val="24"/>
          <w:highlight w:val="none"/>
          <w:u w:val="single"/>
          <w:lang w:val="en-US" w:eastAsia="zh-CN"/>
        </w:rPr>
        <w:t xml:space="preserve">注：①在签订合同时，丙方明确表示无需预付款或者主动要求降低预付款比例的，可不适用上述第1条预付款规定。②以上每次付款前丙方均需开具符合</w:t>
      </w:r>
      <w:r>
        <w:rPr>
          <w:rFonts w:hint="eastAsia" w:ascii="Times New Roman" w:hAnsi="Times New Roman" w:eastAsia="宋体" w:cs="Times New Roman"/>
          <w:i/>
          <w:iCs/>
          <w:sz w:val="24"/>
          <w:highlight w:val="none"/>
          <w:u w:val="single"/>
          <w:lang w:val="en-US" w:eastAsia="zh-CN"/>
        </w:rPr>
        <w:t xml:space="preserve">乙方</w:t>
      </w:r>
      <w:r>
        <w:rPr>
          <w:rFonts w:hint="eastAsia" w:cs="Times New Roman"/>
          <w:b w:val="0"/>
          <w:bCs/>
          <w:i/>
          <w:iCs/>
          <w:sz w:val="24"/>
          <w:szCs w:val="24"/>
          <w:highlight w:val="none"/>
          <w:u w:val="single"/>
          <w:lang w:val="en-US" w:eastAsia="zh-CN"/>
        </w:rPr>
        <w:t xml:space="preserve">要求的同等金额的合法有效发票。否则，</w:t>
      </w:r>
      <w:r>
        <w:rPr>
          <w:rFonts w:hint="eastAsia" w:ascii="Times New Roman" w:hAnsi="Times New Roman" w:eastAsia="宋体" w:cs="Times New Roman"/>
          <w:i/>
          <w:iCs/>
          <w:sz w:val="24"/>
          <w:highlight w:val="none"/>
          <w:u w:val="single"/>
          <w:lang w:val="en-US" w:eastAsia="zh-CN"/>
        </w:rPr>
        <w:t xml:space="preserve">乙方</w:t>
      </w:r>
      <w:r>
        <w:rPr>
          <w:rFonts w:hint="eastAsia" w:cs="Times New Roman"/>
          <w:b w:val="0"/>
          <w:bCs/>
          <w:i/>
          <w:iCs/>
          <w:sz w:val="24"/>
          <w:szCs w:val="24"/>
          <w:highlight w:val="none"/>
          <w:u w:val="single"/>
          <w:lang w:val="en-US" w:eastAsia="zh-CN"/>
        </w:rPr>
        <w:t xml:space="preserve">有权顺延付款时间，且不承担任何违约及赔偿责任。③本项目支付方式包括但不限于：数字人民币、现金、银行汇票、转账支票等。</w:t>
      </w:r>
      <w:r>
        <w:rPr>
          <w:rFonts w:ascii="Times New Roman" w:hAnsi="Times New Roman" w:eastAsia="宋体" w:cs="Times New Roman"/>
          <w:i/>
          <w:iCs/>
          <w:sz w:val="24"/>
          <w:szCs w:val="22"/>
          <w:highlight w:val="none"/>
          <w:u w:val="single"/>
          <w:lang w:val="en-US" w:eastAsia="zh-CN"/>
        </w:rPr>
      </w:r>
      <w:r/>
    </w:p>
    <w:p>
      <w:pPr>
        <w:pStyle w:val="1035"/>
        <w:ind w:firstLine="472"/>
        <w:spacing w:line="440" w:lineRule="exact"/>
        <w:rPr>
          <w:rFonts w:hint="eastAsia" w:ascii="Times New Roman" w:hAnsi="Times New Roman" w:eastAsia="宋体" w:cs="Times New Roman"/>
          <w:b/>
          <w:i/>
          <w:iCs/>
          <w:color w:val="000000"/>
          <w:sz w:val="24"/>
          <w:highlight w:val="none"/>
          <w:u w:val="single"/>
        </w:rPr>
      </w:pPr>
      <w:r>
        <w:rPr>
          <w:rFonts w:hint="eastAsia" w:ascii="Times New Roman" w:hAnsi="Times New Roman" w:eastAsia="宋体" w:cs="Times New Roman"/>
          <w:b/>
          <w:i/>
          <w:iCs/>
          <w:color w:val="000000"/>
          <w:sz w:val="24"/>
          <w:highlight w:val="none"/>
          <w:u w:val="single"/>
          <w:lang w:val="en-US" w:eastAsia="zh-CN"/>
        </w:rPr>
        <w:t xml:space="preserve">第六条  </w:t>
      </w:r>
      <w:r>
        <w:rPr>
          <w:rFonts w:hint="eastAsia" w:ascii="Times New Roman" w:hAnsi="Times New Roman" w:eastAsia="宋体" w:cs="Times New Roman"/>
          <w:b/>
          <w:i/>
          <w:iCs/>
          <w:color w:val="000000"/>
          <w:sz w:val="24"/>
          <w:highlight w:val="none"/>
          <w:u w:val="single"/>
        </w:rPr>
        <w:t xml:space="preserve">服务质量要求及知识产权</w:t>
      </w:r>
      <w:r>
        <w:rPr>
          <w:rFonts w:hint="eastAsia" w:ascii="Times New Roman" w:hAnsi="Times New Roman" w:eastAsia="宋体" w:cs="Times New Roman"/>
          <w:b/>
          <w:i/>
          <w:iCs/>
          <w:color w:val="000000"/>
          <w:sz w:val="24"/>
          <w:highlight w:val="none"/>
          <w:u w:val="single"/>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1、丙方</w:t>
      </w:r>
      <w:r>
        <w:rPr>
          <w:rFonts w:hint="eastAsia" w:ascii="Times New Roman" w:hAnsi="Times New Roman" w:eastAsia="宋体" w:cs="Times New Roman"/>
          <w:i/>
          <w:iCs/>
          <w:color w:val="000000"/>
          <w:sz w:val="24"/>
          <w:szCs w:val="24"/>
          <w:highlight w:val="none"/>
          <w:u w:val="single"/>
          <w:lang w:val="en-US" w:eastAsia="en-US"/>
        </w:rPr>
        <w:t xml:space="preserve">因</w:t>
      </w:r>
      <w:r>
        <w:rPr>
          <w:rFonts w:hint="eastAsia" w:ascii="Times New Roman" w:hAnsi="Times New Roman" w:eastAsia="宋体" w:cs="Times New Roman"/>
          <w:i/>
          <w:iCs/>
          <w:color w:val="000000"/>
          <w:sz w:val="24"/>
          <w:szCs w:val="24"/>
          <w:highlight w:val="none"/>
          <w:u w:val="single"/>
          <w:lang w:val="zh-CN" w:eastAsia="zh-CN"/>
        </w:rPr>
        <w:t xml:space="preserve">履行本合同产生的报告、课件、手册等所有相关文字资料、影像资料、电子数据等知识产权均归甲方所有；未经甲方书面许可，</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zh-CN"/>
        </w:rPr>
        <w:t xml:space="preserve">不得使用上述资料或授权任何第三方使用。</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zh-CN"/>
        </w:rPr>
        <w:t xml:space="preserve">履行本合同不得侵犯任何第三方的任何权利（包括知识产权），否则由此引发的一切责任由</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zh-CN"/>
        </w:rPr>
        <w:t xml:space="preserve">自行承担，给甲方造成损失的，</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zh-CN"/>
        </w:rPr>
        <w:t xml:space="preserve">应赔偿甲方一切直接、间接损失。</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2、丙方应能保证所提供的标的物涉及到的知识产权是合法取得，并享有完整的知识产权，不会因为甲方的使用而被责令停止使用、追偿或要求赔偿损失，如出现此情况，一切经济和法律责任均由丙方承担（包括律师费）。</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72"/>
        <w:spacing w:line="440" w:lineRule="exact"/>
        <w:rPr>
          <w:rFonts w:hint="eastAsia" w:ascii="Times New Roman" w:hAnsi="Times New Roman" w:eastAsia="宋体" w:cs="Times New Roman"/>
          <w:b/>
          <w:i/>
          <w:iCs/>
          <w:color w:val="000000"/>
          <w:sz w:val="24"/>
          <w:highlight w:val="none"/>
          <w:u w:val="single"/>
          <w:lang w:val="en-US" w:eastAsia="zh-CN"/>
        </w:rPr>
      </w:pPr>
      <w:r>
        <w:rPr>
          <w:rFonts w:hint="eastAsia" w:ascii="Times New Roman" w:hAnsi="Times New Roman" w:eastAsia="宋体" w:cs="Times New Roman"/>
          <w:b/>
          <w:i/>
          <w:iCs/>
          <w:color w:val="000000"/>
          <w:sz w:val="24"/>
          <w:highlight w:val="none"/>
          <w:u w:val="single"/>
          <w:lang w:val="en-US" w:eastAsia="zh-CN"/>
        </w:rPr>
        <w:t xml:space="preserve">第七条  保密</w:t>
      </w:r>
      <w:r>
        <w:rPr>
          <w:rFonts w:hint="eastAsia" w:ascii="Times New Roman" w:hAnsi="Times New Roman" w:eastAsia="宋体" w:cs="Times New Roman"/>
          <w:b/>
          <w:i/>
          <w:iCs/>
          <w:color w:val="000000"/>
          <w:sz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1、丙方</w:t>
      </w:r>
      <w:r>
        <w:rPr>
          <w:rFonts w:hint="eastAsia" w:ascii="Times New Roman" w:hAnsi="Times New Roman" w:eastAsia="宋体" w:cs="Times New Roman"/>
          <w:i/>
          <w:iCs/>
          <w:color w:val="000000"/>
          <w:sz w:val="24"/>
          <w:szCs w:val="24"/>
          <w:highlight w:val="none"/>
          <w:u w:val="single"/>
          <w:lang w:val="zh-CN" w:eastAsia="en-US"/>
        </w:rPr>
        <w:t xml:space="preserve">对在本合同签订、履行过程中知悉的甲方资料和信息（</w:t>
      </w:r>
      <w:r>
        <w:rPr>
          <w:rFonts w:hint="eastAsia" w:ascii="Times New Roman" w:hAnsi="Times New Roman" w:eastAsia="宋体" w:cs="Times New Roman"/>
          <w:i/>
          <w:iCs/>
          <w:color w:val="000000"/>
          <w:sz w:val="24"/>
          <w:szCs w:val="24"/>
          <w:highlight w:val="none"/>
          <w:u w:val="single"/>
          <w:lang w:val="en-US" w:eastAsia="zh-CN"/>
        </w:rPr>
        <w:t xml:space="preserve">包括但不限于收集的培训对象信息</w:t>
      </w:r>
      <w:r>
        <w:rPr>
          <w:rFonts w:hint="eastAsia" w:ascii="Times New Roman" w:hAnsi="Times New Roman" w:eastAsia="宋体" w:cs="Times New Roman"/>
          <w:i/>
          <w:iCs/>
          <w:color w:val="000000"/>
          <w:sz w:val="24"/>
          <w:szCs w:val="24"/>
          <w:highlight w:val="none"/>
          <w:u w:val="single"/>
          <w:lang w:val="zh-CN" w:eastAsia="en-US"/>
        </w:rPr>
        <w:t xml:space="preserve">），除甲乙</w:t>
      </w:r>
      <w:r>
        <w:rPr>
          <w:rFonts w:hint="eastAsia" w:ascii="Times New Roman" w:hAnsi="Times New Roman" w:eastAsia="宋体" w:cs="Times New Roman"/>
          <w:i/>
          <w:iCs/>
          <w:color w:val="000000"/>
          <w:sz w:val="24"/>
          <w:szCs w:val="24"/>
          <w:highlight w:val="none"/>
          <w:u w:val="single"/>
          <w:lang w:val="en-US" w:eastAsia="zh-CN"/>
        </w:rPr>
        <w:t xml:space="preserve">丙三</w:t>
      </w:r>
      <w:r>
        <w:rPr>
          <w:rFonts w:hint="eastAsia" w:ascii="Times New Roman" w:hAnsi="Times New Roman" w:eastAsia="宋体" w:cs="Times New Roman"/>
          <w:i/>
          <w:iCs/>
          <w:color w:val="000000"/>
          <w:sz w:val="24"/>
          <w:szCs w:val="24"/>
          <w:highlight w:val="none"/>
          <w:u w:val="single"/>
          <w:lang w:val="zh-CN" w:eastAsia="en-US"/>
        </w:rPr>
        <w:t xml:space="preserve">方明确书面豁免外，均为保密信息。</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2、丙方</w:t>
      </w:r>
      <w:r>
        <w:rPr>
          <w:rFonts w:hint="eastAsia" w:ascii="Times New Roman" w:hAnsi="Times New Roman" w:eastAsia="宋体" w:cs="Times New Roman"/>
          <w:i/>
          <w:iCs/>
          <w:color w:val="000000"/>
          <w:sz w:val="24"/>
          <w:szCs w:val="24"/>
          <w:highlight w:val="none"/>
          <w:u w:val="single"/>
          <w:lang w:val="zh-CN" w:eastAsia="en-US"/>
        </w:rPr>
        <w:t xml:space="preserve">承诺对保密信息之使用仅限于本合同签订与履行，未经</w:t>
      </w:r>
      <w:r>
        <w:rPr>
          <w:rFonts w:hint="eastAsia" w:ascii="Times New Roman" w:hAnsi="Times New Roman" w:eastAsia="宋体" w:cs="Times New Roman"/>
          <w:i/>
          <w:iCs/>
          <w:color w:val="000000"/>
          <w:sz w:val="24"/>
          <w:szCs w:val="24"/>
          <w:highlight w:val="none"/>
          <w:u w:val="single"/>
          <w:lang w:val="en-US" w:eastAsia="zh-CN"/>
        </w:rPr>
        <w:t xml:space="preserve">甲</w:t>
      </w:r>
      <w:r>
        <w:rPr>
          <w:rFonts w:hint="eastAsia" w:ascii="Times New Roman" w:hAnsi="Times New Roman" w:eastAsia="宋体" w:cs="Times New Roman"/>
          <w:i/>
          <w:iCs/>
          <w:color w:val="000000"/>
          <w:sz w:val="24"/>
          <w:szCs w:val="24"/>
          <w:highlight w:val="none"/>
          <w:u w:val="single"/>
          <w:lang w:val="zh-CN" w:eastAsia="en-US"/>
        </w:rPr>
        <w:t xml:space="preserve">方明确书面同意，</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不得将保密信息用于其它任何范围或场合，不得向任何第三方披露保密信息。</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3、</w:t>
      </w:r>
      <w:r>
        <w:rPr>
          <w:rFonts w:hint="eastAsia" w:ascii="Times New Roman" w:hAnsi="Times New Roman" w:eastAsia="宋体" w:cs="Times New Roman"/>
          <w:i/>
          <w:iCs/>
          <w:color w:val="000000"/>
          <w:sz w:val="24"/>
          <w:szCs w:val="24"/>
          <w:highlight w:val="none"/>
          <w:u w:val="single"/>
          <w:lang w:val="zh-CN" w:eastAsia="en-US"/>
        </w:rPr>
        <w:t xml:space="preserve">本合同履行终止后，</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应当归还由甲</w:t>
      </w:r>
      <w:r>
        <w:rPr>
          <w:rFonts w:hint="eastAsia" w:ascii="Times New Roman" w:hAnsi="Times New Roman" w:eastAsia="宋体" w:cs="Times New Roman"/>
          <w:i/>
          <w:iCs/>
          <w:color w:val="000000"/>
          <w:sz w:val="24"/>
          <w:szCs w:val="24"/>
          <w:highlight w:val="none"/>
          <w:u w:val="single"/>
          <w:lang w:val="en-US" w:eastAsia="zh-CN"/>
        </w:rPr>
        <w:t xml:space="preserve">方</w:t>
      </w:r>
      <w:r>
        <w:rPr>
          <w:rFonts w:hint="eastAsia" w:ascii="Times New Roman" w:hAnsi="Times New Roman" w:eastAsia="宋体" w:cs="Times New Roman"/>
          <w:i/>
          <w:iCs/>
          <w:color w:val="000000"/>
          <w:sz w:val="24"/>
          <w:szCs w:val="24"/>
          <w:highlight w:val="none"/>
          <w:u w:val="single"/>
          <w:lang w:val="zh-CN" w:eastAsia="en-US"/>
        </w:rPr>
        <w:t xml:space="preserve">向其披露的一切保密信息的原始资料及其相关副本或复制品（包括书面的或电子的），</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返还保密信息资料后，应继续承担并履行其在本合同项下的其他义务。</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4、丙方</w:t>
      </w:r>
      <w:r>
        <w:rPr>
          <w:rFonts w:hint="eastAsia" w:ascii="Times New Roman" w:hAnsi="Times New Roman" w:eastAsia="宋体" w:cs="Times New Roman"/>
          <w:i/>
          <w:iCs/>
          <w:color w:val="000000"/>
          <w:sz w:val="24"/>
          <w:szCs w:val="24"/>
          <w:highlight w:val="none"/>
          <w:u w:val="single"/>
          <w:lang w:val="zh-CN" w:eastAsia="en-US"/>
        </w:rPr>
        <w:t xml:space="preserve">员工、供应商、客户等凡是有机会接触到保密信息的主体，含自然人和法人，均负有前述保密义务，</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应当采取充足措施保障前述主体履行保密义务，否则视为</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违反保密义务。</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5、丙方</w:t>
      </w:r>
      <w:r>
        <w:rPr>
          <w:rFonts w:hint="eastAsia" w:ascii="Times New Roman" w:hAnsi="Times New Roman" w:eastAsia="宋体" w:cs="Times New Roman"/>
          <w:i/>
          <w:iCs/>
          <w:color w:val="000000"/>
          <w:sz w:val="24"/>
          <w:szCs w:val="24"/>
          <w:highlight w:val="none"/>
          <w:u w:val="single"/>
          <w:lang w:val="zh-CN" w:eastAsia="en-US"/>
        </w:rPr>
        <w:t xml:space="preserve">对保密信息未经甲方许可进行披露（包括且不限于故意，过失或疏忽）或有其他违反保密义务的行为，甲方有权解除本合同，且</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应当</w:t>
      </w:r>
      <w:r>
        <w:rPr>
          <w:rFonts w:hint="eastAsia" w:ascii="Times New Roman" w:hAnsi="Times New Roman" w:eastAsia="宋体" w:cs="Times New Roman"/>
          <w:i/>
          <w:iCs/>
          <w:color w:val="000000"/>
          <w:sz w:val="24"/>
          <w:szCs w:val="24"/>
          <w:highlight w:val="none"/>
          <w:u w:val="single"/>
          <w:lang w:val="en-US" w:eastAsia="zh-CN"/>
        </w:rPr>
        <w:t xml:space="preserve">按合同总价款20%</w:t>
      </w:r>
      <w:r>
        <w:rPr>
          <w:rFonts w:hint="eastAsia" w:ascii="Times New Roman" w:hAnsi="Times New Roman" w:eastAsia="宋体" w:cs="Times New Roman"/>
          <w:i/>
          <w:iCs/>
          <w:color w:val="000000"/>
          <w:sz w:val="24"/>
          <w:szCs w:val="24"/>
          <w:highlight w:val="none"/>
          <w:u w:val="single"/>
          <w:lang w:val="zh-CN" w:eastAsia="en-US"/>
        </w:rPr>
        <w:t xml:space="preserve">向</w:t>
      </w:r>
      <w:r>
        <w:rPr>
          <w:rFonts w:hint="eastAsia" w:ascii="Times New Roman" w:hAnsi="Times New Roman" w:eastAsia="宋体" w:cs="Times New Roman"/>
          <w:i/>
          <w:iCs/>
          <w:color w:val="000000"/>
          <w:sz w:val="24"/>
          <w:szCs w:val="24"/>
          <w:highlight w:val="none"/>
          <w:u w:val="single"/>
          <w:lang w:val="en-US" w:eastAsia="zh-CN"/>
        </w:rPr>
        <w:t xml:space="preserve">乙</w:t>
      </w:r>
      <w:r>
        <w:rPr>
          <w:rFonts w:hint="eastAsia" w:ascii="Times New Roman" w:hAnsi="Times New Roman" w:eastAsia="宋体" w:cs="Times New Roman"/>
          <w:i/>
          <w:iCs/>
          <w:color w:val="000000"/>
          <w:sz w:val="24"/>
          <w:szCs w:val="24"/>
          <w:highlight w:val="none"/>
          <w:u w:val="single"/>
          <w:lang w:val="zh-CN" w:eastAsia="en-US"/>
        </w:rPr>
        <w:t xml:space="preserve">方支付泄密违约金，并向甲方及其关联主体赔偿因此受到的全部直接和间接损失。此外，甲方还有权寻求停止侵害的禁令或其他类似的法律救济。</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6、</w:t>
      </w:r>
      <w:r>
        <w:rPr>
          <w:rFonts w:hint="eastAsia" w:ascii="Times New Roman" w:hAnsi="Times New Roman" w:eastAsia="宋体" w:cs="Times New Roman"/>
          <w:i/>
          <w:iCs/>
          <w:color w:val="000000"/>
          <w:sz w:val="24"/>
          <w:szCs w:val="24"/>
          <w:highlight w:val="none"/>
          <w:u w:val="single"/>
          <w:lang w:val="zh-CN" w:eastAsia="en-US"/>
        </w:rPr>
        <w:t xml:space="preserve">无论合同是否成立、生效、变更、解除或终止，前述保密条款不受其限制而继续有效，</w:t>
      </w:r>
      <w:r>
        <w:rPr>
          <w:rFonts w:hint="eastAsia" w:ascii="Times New Roman" w:hAnsi="Times New Roman" w:eastAsia="宋体" w:cs="Times New Roman"/>
          <w:i/>
          <w:iCs/>
          <w:color w:val="000000"/>
          <w:sz w:val="24"/>
          <w:szCs w:val="24"/>
          <w:highlight w:val="none"/>
          <w:u w:val="single"/>
          <w:lang w:val="en-US" w:eastAsia="zh-CN"/>
        </w:rPr>
        <w:t xml:space="preserve">丙方</w:t>
      </w:r>
      <w:r>
        <w:rPr>
          <w:rFonts w:hint="eastAsia" w:ascii="Times New Roman" w:hAnsi="Times New Roman" w:eastAsia="宋体" w:cs="Times New Roman"/>
          <w:i/>
          <w:iCs/>
          <w:color w:val="000000"/>
          <w:sz w:val="24"/>
          <w:szCs w:val="24"/>
          <w:highlight w:val="none"/>
          <w:u w:val="single"/>
          <w:lang w:val="zh-CN" w:eastAsia="en-US"/>
        </w:rPr>
        <w:t xml:space="preserve">都应继续承担保密条款约定的保密义务及责任，保密期限为永久。</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第八条  </w:t>
      </w:r>
      <w:r>
        <w:rPr>
          <w:rFonts w:hint="eastAsia" w:ascii="Times New Roman" w:hAnsi="Times New Roman" w:eastAsia="宋体" w:cs="Times New Roman"/>
          <w:b/>
          <w:i w:val="0"/>
          <w:iCs w:val="0"/>
          <w:color w:val="000000"/>
          <w:sz w:val="24"/>
          <w:highlight w:val="none"/>
          <w:u w:val="none"/>
          <w:lang w:val="zh-CN" w:eastAsia="zh-CN"/>
        </w:rPr>
        <w:t xml:space="preserve">甲、</w:t>
      </w:r>
      <w:r>
        <w:rPr>
          <w:rFonts w:hint="eastAsia" w:ascii="Times New Roman" w:hAnsi="Times New Roman" w:eastAsia="宋体" w:cs="Times New Roman"/>
          <w:b/>
          <w:i w:val="0"/>
          <w:iCs w:val="0"/>
          <w:color w:val="000000"/>
          <w:sz w:val="24"/>
          <w:highlight w:val="none"/>
          <w:u w:val="none"/>
          <w:lang w:val="en-US" w:eastAsia="zh-CN"/>
        </w:rPr>
        <w:t xml:space="preserve">乙</w:t>
      </w:r>
      <w:r>
        <w:rPr>
          <w:rFonts w:hint="eastAsia" w:ascii="Times New Roman" w:hAnsi="Times New Roman" w:eastAsia="宋体" w:cs="Times New Roman"/>
          <w:b/>
          <w:i w:val="0"/>
          <w:iCs w:val="0"/>
          <w:color w:val="000000"/>
          <w:sz w:val="24"/>
          <w:highlight w:val="none"/>
          <w:u w:val="none"/>
          <w:lang w:val="zh-CN" w:eastAsia="zh-CN"/>
        </w:rPr>
        <w:t xml:space="preserve">方责任</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zh-CN" w:eastAsia="en-US"/>
        </w:rPr>
      </w:pPr>
      <w:r>
        <w:rPr>
          <w:rFonts w:hint="eastAsia" w:ascii="Times New Roman" w:hAnsi="Times New Roman" w:eastAsia="宋体" w:cs="Times New Roman"/>
          <w:i w:val="0"/>
          <w:iCs w:val="0"/>
          <w:color w:val="000000"/>
          <w:sz w:val="24"/>
          <w:szCs w:val="24"/>
          <w:highlight w:val="none"/>
          <w:u w:val="none"/>
          <w:lang w:val="en-US" w:eastAsia="zh-CN"/>
        </w:rPr>
        <w:t xml:space="preserve">1、指定专人作为甲方联系人予以协调工作。加强与丙方沟通，交流情况，互通信息。</w:t>
      </w:r>
      <w:r>
        <w:rPr>
          <w:rFonts w:hint="eastAsia" w:ascii="Times New Roman" w:hAnsi="Times New Roman" w:eastAsia="宋体" w:cs="Times New Roman"/>
          <w:i w:val="0"/>
          <w:iCs w:val="0"/>
          <w:color w:val="000000"/>
          <w:sz w:val="24"/>
          <w:szCs w:val="24"/>
          <w:highlight w:val="none"/>
          <w:u w:val="none"/>
          <w:lang w:val="zh-CN" w:eastAsia="en-US"/>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2、甲方应配合丙方工作人员履行好合同所规定的职责和义务。</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3、乙方配合甲方完成合同所规定的支付工作。</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第九条  丙</w:t>
      </w:r>
      <w:r>
        <w:rPr>
          <w:rFonts w:hint="eastAsia" w:ascii="Times New Roman" w:hAnsi="Times New Roman" w:eastAsia="宋体" w:cs="Times New Roman"/>
          <w:b/>
          <w:i w:val="0"/>
          <w:iCs w:val="0"/>
          <w:color w:val="000000"/>
          <w:sz w:val="24"/>
          <w:highlight w:val="none"/>
          <w:u w:val="none"/>
          <w:lang w:val="zh-CN" w:eastAsia="zh-CN"/>
        </w:rPr>
        <w:t xml:space="preserve">方责任</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1、丙方在从事本项目服务工作中应当做到文明工作、安全生产。丙方</w:t>
      </w:r>
      <w:r>
        <w:rPr>
          <w:rFonts w:hint="eastAsia" w:ascii="Times New Roman" w:hAnsi="Times New Roman" w:eastAsia="宋体" w:cs="Times New Roman"/>
          <w:i w:val="0"/>
          <w:iCs w:val="0"/>
          <w:color w:val="000000"/>
          <w:sz w:val="24"/>
          <w:szCs w:val="24"/>
          <w:highlight w:val="none"/>
          <w:u w:val="none"/>
          <w:lang w:val="zh-CN" w:eastAsia="zh-CN"/>
        </w:rPr>
        <w:t xml:space="preserve">应对其服务人员进行日常管理和培训，要求服务人员遵守相关的安全规范，并</w:t>
      </w:r>
      <w:r>
        <w:rPr>
          <w:rFonts w:hint="eastAsia" w:ascii="Times New Roman" w:hAnsi="Times New Roman" w:eastAsia="宋体" w:cs="Times New Roman"/>
          <w:i w:val="0"/>
          <w:iCs w:val="0"/>
          <w:color w:val="000000"/>
          <w:sz w:val="24"/>
          <w:szCs w:val="24"/>
          <w:highlight w:val="none"/>
          <w:u w:val="none"/>
          <w:lang w:val="en-US" w:eastAsia="zh-CN"/>
        </w:rPr>
        <w:t xml:space="preserve">采取必要的安全防范措施，丙方</w:t>
      </w:r>
      <w:r>
        <w:rPr>
          <w:rFonts w:hint="eastAsia" w:ascii="Times New Roman" w:hAnsi="Times New Roman" w:eastAsia="宋体" w:cs="Times New Roman"/>
          <w:i w:val="0"/>
          <w:iCs w:val="0"/>
          <w:color w:val="000000"/>
          <w:sz w:val="24"/>
          <w:szCs w:val="24"/>
          <w:highlight w:val="none"/>
          <w:u w:val="none"/>
          <w:lang w:val="zh-CN" w:eastAsia="zh-CN"/>
        </w:rPr>
        <w:t xml:space="preserve">服务人员在工作期间发生的意外伤害、猝死、疾病等均由</w:t>
      </w:r>
      <w:r>
        <w:rPr>
          <w:rFonts w:hint="eastAsia" w:ascii="Times New Roman" w:hAnsi="Times New Roman" w:eastAsia="宋体" w:cs="Times New Roman"/>
          <w:i w:val="0"/>
          <w:iCs w:val="0"/>
          <w:color w:val="000000"/>
          <w:sz w:val="24"/>
          <w:szCs w:val="24"/>
          <w:highlight w:val="none"/>
          <w:u w:val="none"/>
          <w:lang w:val="en-US" w:eastAsia="zh-CN"/>
        </w:rPr>
        <w:t xml:space="preserve">丙方</w:t>
      </w:r>
      <w:r>
        <w:rPr>
          <w:rFonts w:hint="eastAsia" w:ascii="Times New Roman" w:hAnsi="Times New Roman" w:eastAsia="宋体" w:cs="Times New Roman"/>
          <w:i w:val="0"/>
          <w:iCs w:val="0"/>
          <w:color w:val="000000"/>
          <w:sz w:val="24"/>
          <w:szCs w:val="24"/>
          <w:highlight w:val="none"/>
          <w:u w:val="none"/>
          <w:lang w:val="zh-CN" w:eastAsia="zh-CN"/>
        </w:rPr>
        <w:t xml:space="preserve">作为用人单位承担相应责任，</w:t>
      </w:r>
      <w:r>
        <w:rPr>
          <w:rFonts w:hint="eastAsia" w:ascii="Times New Roman" w:hAnsi="Times New Roman" w:eastAsia="宋体" w:cs="Times New Roman"/>
          <w:i w:val="0"/>
          <w:iCs w:val="0"/>
          <w:color w:val="000000"/>
          <w:sz w:val="24"/>
          <w:szCs w:val="24"/>
          <w:highlight w:val="none"/>
          <w:u w:val="none"/>
          <w:lang w:val="en-US" w:eastAsia="zh-CN"/>
        </w:rPr>
        <w:t xml:space="preserve">丙方</w:t>
      </w:r>
      <w:r>
        <w:rPr>
          <w:rFonts w:hint="eastAsia" w:ascii="Times New Roman" w:hAnsi="Times New Roman" w:eastAsia="宋体" w:cs="Times New Roman"/>
          <w:i w:val="0"/>
          <w:iCs w:val="0"/>
          <w:color w:val="000000"/>
          <w:sz w:val="24"/>
          <w:szCs w:val="24"/>
          <w:highlight w:val="none"/>
          <w:u w:val="none"/>
          <w:lang w:val="zh-CN" w:eastAsia="zh-CN"/>
        </w:rPr>
        <w:t xml:space="preserve">应负责办理相关工伤或保险理赔等手续，所需金额如理赔不足的，剩余部分则由</w:t>
      </w:r>
      <w:r>
        <w:rPr>
          <w:rFonts w:hint="eastAsia" w:ascii="Times New Roman" w:hAnsi="Times New Roman" w:eastAsia="宋体" w:cs="Times New Roman"/>
          <w:i w:val="0"/>
          <w:iCs w:val="0"/>
          <w:color w:val="000000"/>
          <w:sz w:val="24"/>
          <w:szCs w:val="24"/>
          <w:highlight w:val="none"/>
          <w:u w:val="none"/>
          <w:lang w:val="en-US" w:eastAsia="zh-CN"/>
        </w:rPr>
        <w:t xml:space="preserve">丙方</w:t>
      </w:r>
      <w:r>
        <w:rPr>
          <w:rFonts w:hint="eastAsia" w:ascii="Times New Roman" w:hAnsi="Times New Roman" w:eastAsia="宋体" w:cs="Times New Roman"/>
          <w:i w:val="0"/>
          <w:iCs w:val="0"/>
          <w:color w:val="000000"/>
          <w:sz w:val="24"/>
          <w:szCs w:val="24"/>
          <w:highlight w:val="none"/>
          <w:u w:val="none"/>
          <w:lang w:val="zh-CN" w:eastAsia="zh-CN"/>
        </w:rPr>
        <w:t xml:space="preserve">承担。甲方不承担任何责任，也无需支付任何补偿金、赔偿金、人道主义慰问金。</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2、丙方应及时调整不适应工作需求的</w:t>
      </w:r>
      <w:r>
        <w:rPr>
          <w:rFonts w:hint="eastAsia" w:ascii="Times New Roman" w:hAnsi="Times New Roman" w:eastAsia="宋体" w:cs="Times New Roman"/>
          <w:i w:val="0"/>
          <w:iCs w:val="0"/>
          <w:color w:val="000000"/>
          <w:sz w:val="24"/>
          <w:szCs w:val="24"/>
          <w:highlight w:val="none"/>
          <w:u w:val="none"/>
          <w:lang w:val="zh-CN" w:eastAsia="zh-CN"/>
        </w:rPr>
        <w:t xml:space="preserve">服务人员</w:t>
      </w:r>
      <w:r>
        <w:rPr>
          <w:rFonts w:hint="eastAsia" w:ascii="Times New Roman" w:hAnsi="Times New Roman" w:eastAsia="宋体" w:cs="Times New Roman"/>
          <w:i w:val="0"/>
          <w:iCs w:val="0"/>
          <w:color w:val="000000"/>
          <w:sz w:val="24"/>
          <w:szCs w:val="24"/>
          <w:highlight w:val="none"/>
          <w:u w:val="none"/>
          <w:lang w:val="en-US" w:eastAsia="zh-CN"/>
        </w:rPr>
        <w:t xml:space="preserve">。如甲方认为该人员不能胜任本职工作的，必须调整。</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3、丙方应经常对员工进行岗位职责和安全教育，加强岗位责任考核。因管理不当、违规操作等发生安全事故对甲方造成一定损失的，丙方需承担相应的赔偿责任。具体办法于合同签订后经甲乙丙三方协商后确定。</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4、丙方</w:t>
      </w:r>
      <w:r>
        <w:rPr>
          <w:rFonts w:hint="eastAsia" w:ascii="Times New Roman" w:hAnsi="Times New Roman" w:eastAsia="宋体" w:cs="Times New Roman"/>
          <w:i w:val="0"/>
          <w:iCs w:val="0"/>
          <w:color w:val="000000"/>
          <w:sz w:val="24"/>
          <w:szCs w:val="24"/>
          <w:highlight w:val="none"/>
          <w:u w:val="none"/>
          <w:lang w:val="zh-CN" w:eastAsia="zh-CN"/>
        </w:rPr>
        <w:t xml:space="preserve">在提供本合同项下服务过程中，应当就具体服务内容进行书面记录并附有能够证明服务情况的相关材料，并应于每月【30】日前就当月服务情况、本合同项下服务总体进度向甲方进行书面汇报。</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5、</w:t>
      </w:r>
      <w:r>
        <w:rPr>
          <w:rFonts w:hint="eastAsia" w:ascii="Times New Roman" w:hAnsi="Times New Roman" w:eastAsia="宋体" w:cs="Times New Roman"/>
          <w:i w:val="0"/>
          <w:iCs w:val="0"/>
          <w:color w:val="000000"/>
          <w:sz w:val="24"/>
          <w:szCs w:val="24"/>
          <w:highlight w:val="none"/>
          <w:u w:val="none"/>
          <w:lang w:val="zh-CN" w:eastAsia="zh-CN"/>
        </w:rPr>
        <w:t xml:space="preserve">本合同有效期内，</w:t>
      </w:r>
      <w:r>
        <w:rPr>
          <w:rFonts w:hint="eastAsia" w:ascii="Times New Roman" w:hAnsi="Times New Roman" w:eastAsia="宋体" w:cs="Times New Roman"/>
          <w:i w:val="0"/>
          <w:iCs w:val="0"/>
          <w:color w:val="000000"/>
          <w:sz w:val="24"/>
          <w:szCs w:val="24"/>
          <w:highlight w:val="none"/>
          <w:u w:val="none"/>
          <w:lang w:val="en-US" w:eastAsia="zh-CN"/>
        </w:rPr>
        <w:t xml:space="preserve">丙方不得向甲方提供</w:t>
      </w:r>
      <w:r>
        <w:rPr>
          <w:rFonts w:hint="eastAsia" w:ascii="Times New Roman" w:hAnsi="Times New Roman" w:eastAsia="宋体" w:cs="Times New Roman"/>
          <w:i w:val="0"/>
          <w:iCs w:val="0"/>
          <w:color w:val="000000"/>
          <w:sz w:val="24"/>
          <w:szCs w:val="24"/>
          <w:highlight w:val="none"/>
          <w:u w:val="none"/>
          <w:lang w:val="en-US" w:eastAsia="en-US"/>
        </w:rPr>
        <w:t xml:space="preserve">任何</w:t>
      </w:r>
      <w:r>
        <w:rPr>
          <w:rFonts w:hint="eastAsia" w:ascii="Times New Roman" w:hAnsi="Times New Roman" w:eastAsia="宋体" w:cs="Times New Roman"/>
          <w:i w:val="0"/>
          <w:iCs w:val="0"/>
          <w:color w:val="000000"/>
          <w:sz w:val="24"/>
          <w:szCs w:val="24"/>
          <w:highlight w:val="none"/>
          <w:u w:val="none"/>
          <w:lang w:val="zh-CN" w:eastAsia="zh-CN"/>
        </w:rPr>
        <w:t xml:space="preserve">虚假资料或信息。</w:t>
      </w:r>
      <w:r>
        <w:rPr>
          <w:rFonts w:hint="eastAsia" w:ascii="Times New Roman" w:hAnsi="Times New Roman" w:eastAsia="宋体" w:cs="Times New Roman"/>
          <w:i w:val="0"/>
          <w:iCs w:val="0"/>
          <w:color w:val="000000"/>
          <w:sz w:val="24"/>
          <w:szCs w:val="24"/>
          <w:highlight w:val="none"/>
          <w:u w:val="none"/>
          <w:lang w:val="en-US" w:eastAsia="zh-CN"/>
        </w:rPr>
        <w:t xml:space="preserve">丙方违反前述规定的，甲方有权解除本合同，丙方应返还乙方已经支付的款项，并向乙方支付本合同总价款20%的违约金，给甲方造成损失的，还应赔偿甲方一切直接、间接损失。</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6、完成上级要求的与本项目有关的工作。</w:t>
      </w:r>
      <w:r>
        <w:rPr>
          <w:rFonts w:ascii="Times New Roman" w:hAnsi="Times New Roman" w:eastAsia="宋体" w:cs="Times New Roman"/>
          <w:i w:val="0"/>
          <w:iCs w:val="0"/>
          <w:color w:val="000000"/>
          <w:sz w:val="24"/>
          <w:szCs w:val="24"/>
          <w:highlight w:val="none"/>
          <w:u w:val="non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第十条  </w:t>
      </w:r>
      <w:r>
        <w:rPr>
          <w:rFonts w:hint="eastAsia" w:ascii="Times New Roman" w:hAnsi="Times New Roman" w:eastAsia="宋体" w:cs="Times New Roman"/>
          <w:b/>
          <w:i w:val="0"/>
          <w:iCs w:val="0"/>
          <w:color w:val="000000"/>
          <w:sz w:val="24"/>
          <w:highlight w:val="none"/>
          <w:u w:val="none"/>
          <w:lang w:val="zh-CN" w:eastAsia="zh-CN"/>
        </w:rPr>
        <w:t xml:space="preserve">售后服务</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1、丙方应以优良的服务态度，提供便捷、快速的服务，服务期间，丙方提供对项目运行情况熟悉的人员负责和甲方联系。</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2、丙方需要协助相联单位做好联调工作，在服务期内甲方如有需求丙方需无偿提供现场服务。</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3、其它按丙方投标文件中的承诺执行。</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72"/>
        <w:spacing w:line="440" w:lineRule="exact"/>
        <w:rPr>
          <w:rFonts w:hint="eastAsia" w:ascii="Times New Roman" w:hAnsi="Times New Roman" w:eastAsia="宋体" w:cs="Times New Roman"/>
          <w:b/>
          <w:color w:val="000000"/>
          <w:sz w:val="24"/>
          <w:highlight w:val="none"/>
          <w:lang w:val="zh-CN" w:eastAsia="zh-CN"/>
        </w:rPr>
      </w:pPr>
      <w:r>
        <w:rPr>
          <w:rFonts w:hint="eastAsia" w:ascii="Times New Roman" w:hAnsi="Times New Roman" w:eastAsia="宋体" w:cs="Times New Roman"/>
          <w:b/>
          <w:color w:val="000000"/>
          <w:sz w:val="24"/>
          <w:highlight w:val="none"/>
          <w:lang w:val="en-US" w:eastAsia="zh-CN"/>
        </w:rPr>
        <w:t xml:space="preserve">第十一条  </w:t>
      </w:r>
      <w:r>
        <w:rPr>
          <w:rFonts w:hint="eastAsia" w:ascii="Times New Roman" w:hAnsi="Times New Roman" w:eastAsia="宋体" w:cs="Times New Roman"/>
          <w:b/>
          <w:color w:val="000000"/>
          <w:sz w:val="24"/>
          <w:highlight w:val="none"/>
          <w:lang w:val="zh-CN" w:eastAsia="zh-CN"/>
        </w:rPr>
        <w:t xml:space="preserve">违约责任</w:t>
      </w:r>
      <w:r>
        <w:rPr>
          <w:rFonts w:hint="eastAsia" w:ascii="Times New Roman" w:hAnsi="Times New Roman" w:eastAsia="宋体" w:cs="Times New Roman"/>
          <w:b/>
          <w:color w:val="000000"/>
          <w:sz w:val="24"/>
          <w:highlight w:val="none"/>
          <w:lang w:val="zh-CN"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1、甲方乙方违约责任及违约金支付：</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（1）在合同生效后，甲方无理由要求终止服务的，应由乙方向丙方偿付合同总价款的5%，作为违约金，违约金不足以补偿损失的，丙方有权要求甲方补足。</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（2）乙方逾期付款的应按照逾期付款金额的每天万分之四支付逾期付款违约金，但乙方因此支付的违约金总额以本合同总金额的5%为限。</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（3）甲、乙方违反合同规定，拒绝接受丙方提供服务，应当承担丙方由此造成的损失。</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2、丙方违约责任及违约金支付：</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丙方不能提供服务的（逾期提供服务15天视为不能提供服务），或服务不合格从而影响甲方正常工作的，甲方有权解除本合同，丙方应返还乙方已经支付的款项，并应向乙方偿付合同总价款20%的违约金，给甲方造成损失的，丙方应赔偿甲方一切直接、间接损失。</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（2）丙方实施培训且考核合格人数未满足项目要求人数的，按照每人扣600元的标准，在剩余价款中扣除相应金额。</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（3）丙方实施培训时培训内容、专家配备与项目要求不符的，按照单次5000元的标准，在剩余价款中扣除相应金额。</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（4）丙方逾期提供服务的，应与甲方和政府采购管理部门协商，甲方仍要求的，丙方应立即提供服务按照逾期服务的每天万分之四支付逾期违约金，同时承担甲方因此遭致的损失费用。</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除本合同另有约定外，丙方存在任何违反本合同约定行为的，甲方有权要求丙方立即改正。若甲方通知丙方进行改正后【5】个工作日内，丙方仍未改正至符合甲方要求或既成事实无法改正的，丙方应向乙方偿付合同总价款20%的违约金，给甲方造成损失的，丙方应赔偿甲方一切直接、间接损失。</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（6）若因丙方违约导致本合同解除的，甲方有权聘请其他单位提供服务，因此产生的费用由丙方承担。丙方应向乙方支付本合同总价款20%的违约金，给甲方造成损失的，丙方应赔偿甲方一切直接、间接损失。</w:t>
      </w:r>
      <w:r>
        <w:rPr>
          <w:rFonts w:hint="eastAsia" w:ascii="Times New Roman" w:hAnsi="Times New Roman" w:eastAsia="宋体" w:cs="Times New Roman"/>
          <w:color w:val="000000"/>
          <w:sz w:val="24"/>
          <w:szCs w:val="24"/>
          <w:highlight w:val="none"/>
          <w:lang w:val="en-US" w:eastAsia="zh-CN"/>
        </w:rPr>
      </w:r>
      <w:r/>
    </w:p>
    <w:p>
      <w:pPr>
        <w:pStyle w:val="1035"/>
        <w:ind w:firstLine="480"/>
        <w:spacing w:line="456"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（7）丙方应赔偿甲方的损失、支付给甲方的违约金以及其他依据本合同应支付给甲方的费用，甲方有权直接从未支付款项中予以扣除，不足部分有权要求丙方予以补足。</w:t>
      </w:r>
      <w:r>
        <w:rPr>
          <w:rFonts w:hint="eastAsia" w:ascii="Times New Roman" w:hAnsi="Times New Roman" w:eastAsia="宋体" w:cs="Times New Roman"/>
          <w:color w:val="000000"/>
          <w:sz w:val="24"/>
          <w:szCs w:val="24"/>
          <w:highlight w:val="non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第十二条  </w:t>
      </w:r>
      <w:r>
        <w:rPr>
          <w:rFonts w:hint="eastAsia" w:ascii="Times New Roman" w:hAnsi="Times New Roman" w:eastAsia="宋体" w:cs="Times New Roman"/>
          <w:b/>
          <w:i w:val="0"/>
          <w:iCs w:val="0"/>
          <w:color w:val="000000"/>
          <w:sz w:val="24"/>
          <w:highlight w:val="none"/>
          <w:u w:val="none"/>
          <w:lang w:val="zh-CN" w:eastAsia="zh-CN"/>
        </w:rPr>
        <w:t xml:space="preserve">不可抗力</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1、因不可抗力不能履行合同的，根据不可抗力的影响，部分或者全部免除责任。但合同一方延迟履行后发生不可抗力的，不能免除责任。</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2、合同一方因不可抗力不能履行合同的，应当在不可抗力发生后3日内通知对方，以减轻可能给对方造成的损失，并应当在不可抗力发生后7日内提供书面证明材料。</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72"/>
        <w:spacing w:line="450" w:lineRule="exact"/>
        <w:rPr>
          <w:b/>
          <w:sz w:val="24"/>
          <w:highlight w:val="none"/>
        </w:rPr>
      </w:pPr>
      <w:r>
        <w:rPr>
          <w:b/>
          <w:sz w:val="24"/>
          <w:highlight w:val="none"/>
        </w:rPr>
        <w:t xml:space="preserve">第十</w:t>
      </w:r>
      <w:r>
        <w:rPr>
          <w:rFonts w:hint="eastAsia"/>
          <w:b/>
          <w:sz w:val="24"/>
          <w:highlight w:val="none"/>
          <w:lang w:val="en-US" w:eastAsia="zh-CN"/>
        </w:rPr>
        <w:t xml:space="preserve">三</w:t>
      </w:r>
      <w:r>
        <w:rPr>
          <w:b/>
          <w:sz w:val="24"/>
          <w:highlight w:val="none"/>
        </w:rPr>
        <w:t xml:space="preserve">条</w:t>
      </w:r>
      <w:r>
        <w:rPr>
          <w:rFonts w:hint="eastAsia"/>
          <w:b/>
          <w:sz w:val="24"/>
          <w:highlight w:val="none"/>
        </w:rPr>
        <w:t xml:space="preserve">  </w:t>
      </w:r>
      <w:r>
        <w:rPr>
          <w:b/>
          <w:sz w:val="24"/>
          <w:highlight w:val="none"/>
        </w:rPr>
        <w:t xml:space="preserve">合同的补充</w:t>
      </w:r>
      <w:r>
        <w:rPr>
          <w:b/>
          <w:sz w:val="24"/>
          <w:highlight w:val="none"/>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1、在本合同履行中，甲方需要追加与本合同相同的服务的，在不改变合同其他条款的前提下，可与丙方协商签订补充合同，但所有补充合同的金额不得超过本合同的百分之十。</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2、补充合同须采用书面形式，为本合同不可分割的一部分。</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第十四条  </w:t>
      </w:r>
      <w:r>
        <w:rPr>
          <w:rFonts w:hint="eastAsia" w:ascii="Times New Roman" w:hAnsi="Times New Roman" w:eastAsia="宋体" w:cs="Times New Roman"/>
          <w:b/>
          <w:i w:val="0"/>
          <w:iCs w:val="0"/>
          <w:color w:val="000000"/>
          <w:sz w:val="24"/>
          <w:highlight w:val="none"/>
          <w:u w:val="none"/>
          <w:lang w:val="zh-CN" w:eastAsia="zh-CN"/>
        </w:rPr>
        <w:t xml:space="preserve">合同转让和修改</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1、政府采购合同的部分和全部都不得转让。</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2、甲乙丙三方都不得擅自变更本合同，但合同继续履行将损害国家和社会公共利益的除外。</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第十五条  </w:t>
      </w:r>
      <w:r>
        <w:rPr>
          <w:rFonts w:hint="eastAsia" w:ascii="Times New Roman" w:hAnsi="Times New Roman" w:eastAsia="宋体" w:cs="Times New Roman"/>
          <w:b/>
          <w:i w:val="0"/>
          <w:iCs w:val="0"/>
          <w:color w:val="000000"/>
          <w:sz w:val="24"/>
          <w:highlight w:val="none"/>
          <w:u w:val="none"/>
          <w:lang w:val="zh-CN" w:eastAsia="zh-CN"/>
        </w:rPr>
        <w:t xml:space="preserve">合同的解除</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1、有下列情形之一，合同一方可以解除合同：</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（1）丙方未按投标文件承诺的场地投入项目；</w:t>
      </w:r>
      <w:r>
        <w:rPr>
          <w:rFonts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（2）因不可抗力致使不能实现合同目的，未受不可抗力影响的一方有权解除合同；</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（3）因合同一方违约导致合同不能履行，另一方有权解除合同。</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2、有权解除合同的一方，应当在违约事实或不可抗力发生之后三十天内书面通知对方以主张解除合同，合同在书面通知到达对方时解除。</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72"/>
        <w:spacing w:line="440" w:lineRule="exact"/>
        <w:rPr>
          <w:rFonts w:hint="eastAsia" w:ascii="Times New Roman" w:hAnsi="Times New Roman" w:eastAsia="宋体" w:cs="Times New Roman"/>
          <w:b/>
          <w:i/>
          <w:iCs/>
          <w:color w:val="000000"/>
          <w:sz w:val="24"/>
          <w:highlight w:val="none"/>
          <w:u w:val="single"/>
          <w:lang w:val="zh-CN" w:eastAsia="zh-CN"/>
        </w:rPr>
      </w:pPr>
      <w:r>
        <w:rPr>
          <w:rFonts w:hint="eastAsia" w:ascii="Times New Roman" w:hAnsi="Times New Roman" w:eastAsia="宋体" w:cs="Times New Roman"/>
          <w:b/>
          <w:i/>
          <w:iCs/>
          <w:color w:val="000000"/>
          <w:sz w:val="24"/>
          <w:highlight w:val="none"/>
          <w:u w:val="single"/>
          <w:lang w:val="en-US" w:eastAsia="zh-CN"/>
        </w:rPr>
        <w:t xml:space="preserve">第十六条  </w:t>
      </w:r>
      <w:r>
        <w:rPr>
          <w:rFonts w:hint="eastAsia" w:ascii="Times New Roman" w:hAnsi="Times New Roman" w:eastAsia="宋体" w:cs="Times New Roman"/>
          <w:b/>
          <w:i/>
          <w:iCs/>
          <w:color w:val="000000"/>
          <w:sz w:val="24"/>
          <w:highlight w:val="none"/>
          <w:u w:val="single"/>
          <w:lang w:val="zh-CN" w:eastAsia="zh-CN"/>
        </w:rPr>
        <w:t xml:space="preserve">争议解决办法</w:t>
      </w:r>
      <w:r>
        <w:rPr>
          <w:rFonts w:hint="eastAsia" w:ascii="Times New Roman" w:hAnsi="Times New Roman" w:eastAsia="宋体" w:cs="Times New Roman"/>
          <w:b/>
          <w:i/>
          <w:iCs/>
          <w:color w:val="000000"/>
          <w:sz w:val="24"/>
          <w:highlight w:val="none"/>
          <w:u w:val="single"/>
          <w:lang w:val="zh-CN"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因本合同或与本合同有关的一切事项发生争议，由三方友好协商解决。协商不成的，任何一方均有权向甲方所在地人民法院提起诉讼。若由于丙方违反本合同约定或丙方追究甲方违约但不成立而产生纠纷的，甲方为处理此纠纷产生的费用由丙方承担，该费用包括但不限于保全费、诉讼费、执行费、鉴定费、律师费和差旅费等。</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72"/>
        <w:spacing w:line="440" w:lineRule="exact"/>
        <w:rPr>
          <w:rFonts w:ascii="Times New Roman" w:hAnsi="Times New Roman" w:eastAsia="宋体" w:cs="Times New Roman"/>
          <w:b/>
          <w:i/>
          <w:iCs/>
          <w:color w:val="000000"/>
          <w:sz w:val="24"/>
          <w:highlight w:val="none"/>
          <w:u w:val="single"/>
          <w:lang w:val="en-US" w:eastAsia="zh-CN"/>
        </w:rPr>
      </w:pPr>
      <w:r>
        <w:rPr>
          <w:rFonts w:hint="eastAsia" w:ascii="Times New Roman" w:hAnsi="Times New Roman" w:eastAsia="宋体" w:cs="Times New Roman"/>
          <w:b/>
          <w:i/>
          <w:iCs/>
          <w:color w:val="000000"/>
          <w:sz w:val="24"/>
          <w:highlight w:val="none"/>
          <w:u w:val="single"/>
          <w:lang w:val="en-US" w:eastAsia="zh-CN"/>
        </w:rPr>
        <w:t xml:space="preserve">第十七条  通知与送达</w:t>
      </w:r>
      <w:r>
        <w:rPr>
          <w:rFonts w:ascii="Times New Roman" w:hAnsi="Times New Roman" w:eastAsia="宋体" w:cs="Times New Roman"/>
          <w:b/>
          <w:i/>
          <w:iCs/>
          <w:color w:val="000000"/>
          <w:sz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lang w:val="en-US" w:eastAsia="zh-CN"/>
        </w:rPr>
        <w:t xml:space="preserve">甲乙丙三方因履行本合同需要向对方发送通知、文件、资料的，均以下列联系信息确定内容进行：</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1.1甲方联系信息：</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指定收件人：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送达地址：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指定电子收件方式：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1.2乙方联系信息：</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指定收件人：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送达地址：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指定电子收件方式：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1.3丙方联系信息：</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指定收件人：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送达地址：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szCs w:val="24"/>
          <w:highlight w:val="none"/>
          <w:u w:val="singl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指定电子收件方式：                           </w:t>
      </w:r>
      <w:r>
        <w:rPr>
          <w:rFonts w:hint="eastAsia" w:ascii="Times New Roman" w:hAnsi="Times New Roman" w:eastAsia="宋体" w:cs="Times New Roman"/>
          <w:i/>
          <w:iCs/>
          <w:color w:val="000000"/>
          <w:sz w:val="24"/>
          <w:szCs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highlight w:val="none"/>
          <w:u w:val="single"/>
          <w:lang w:val="en-US" w:eastAsia="zh-CN"/>
        </w:rPr>
      </w:pPr>
      <w:r>
        <w:rPr>
          <w:rFonts w:hint="eastAsia" w:ascii="Times New Roman" w:hAnsi="Times New Roman" w:eastAsia="宋体" w:cs="Times New Roman"/>
          <w:i/>
          <w:iCs/>
          <w:color w:val="000000"/>
          <w:sz w:val="24"/>
          <w:highlight w:val="none"/>
          <w:u w:val="single"/>
          <w:lang w:val="en-US" w:eastAsia="zh-CN"/>
        </w:rPr>
        <w:t xml:space="preserve">2、三方确认前述联系信息作为解决争议时接受人民法院诉讼文书的送达地址和联系方式。</w:t>
      </w:r>
      <w:r>
        <w:rPr>
          <w:rFonts w:hint="eastAsia" w:ascii="Times New Roman" w:hAnsi="Times New Roman" w:eastAsia="宋体" w:cs="Times New Roman"/>
          <w:i/>
          <w:iCs/>
          <w:color w:val="000000"/>
          <w:sz w:val="24"/>
          <w:highlight w:val="none"/>
          <w:u w:val="single"/>
          <w:lang w:val="en-US" w:eastAsia="zh-CN"/>
        </w:rPr>
      </w:r>
      <w:r/>
    </w:p>
    <w:p>
      <w:pPr>
        <w:pStyle w:val="1035"/>
        <w:ind w:firstLine="480"/>
        <w:spacing w:line="456" w:lineRule="exact"/>
        <w:rPr>
          <w:rFonts w:hint="eastAsia" w:ascii="Times New Roman" w:hAnsi="Times New Roman" w:eastAsia="宋体" w:cs="Times New Roman"/>
          <w:i/>
          <w:iCs/>
          <w:color w:val="000000"/>
          <w:sz w:val="24"/>
          <w:highlight w:val="none"/>
          <w:u w:val="single"/>
          <w:lang w:val="en-US" w:eastAsia="zh-CN"/>
        </w:rPr>
      </w:pPr>
      <w:r>
        <w:rPr>
          <w:rFonts w:hint="eastAsia" w:ascii="Times New Roman" w:hAnsi="Times New Roman" w:eastAsia="宋体" w:cs="Times New Roman"/>
          <w:i/>
          <w:iCs/>
          <w:color w:val="000000"/>
          <w:sz w:val="24"/>
          <w:highlight w:val="none"/>
          <w:u w:val="single"/>
          <w:lang w:val="en-US" w:eastAsia="zh-CN"/>
        </w:rPr>
        <w:t xml:space="preserve">3、任何一方改变前述联系信息的，应在发生变更后的3天内告知对方并做好通知到达对方前可能存在的邮件的接收。如未通知的，视为没有变更。</w:t>
      </w:r>
      <w:r>
        <w:rPr>
          <w:rFonts w:hint="eastAsia" w:ascii="Times New Roman" w:hAnsi="Times New Roman" w:eastAsia="宋体" w:cs="Times New Roman"/>
          <w:i/>
          <w:iCs/>
          <w:color w:val="000000"/>
          <w:sz w:val="24"/>
          <w:highlight w:val="none"/>
          <w:u w:val="single"/>
          <w:lang w:val="en-US" w:eastAsia="zh-CN"/>
        </w:rPr>
      </w:r>
      <w:r/>
    </w:p>
    <w:p>
      <w:pPr>
        <w:pStyle w:val="1035"/>
        <w:ind w:firstLine="472"/>
        <w:spacing w:line="440" w:lineRule="exact"/>
        <w:rPr>
          <w:rFonts w:hint="eastAsia" w:ascii="Times New Roman" w:hAnsi="Times New Roman" w:eastAsia="宋体" w:cs="Times New Roman"/>
          <w:b/>
          <w:i w:val="0"/>
          <w:iCs w:val="0"/>
          <w:color w:val="000000"/>
          <w:sz w:val="24"/>
          <w:highlight w:val="none"/>
          <w:u w:val="none"/>
          <w:lang w:val="zh-CN" w:eastAsia="zh-CN"/>
        </w:rPr>
      </w:pPr>
      <w:r>
        <w:rPr>
          <w:rFonts w:hint="eastAsia" w:ascii="Times New Roman" w:hAnsi="Times New Roman" w:eastAsia="宋体" w:cs="Times New Roman"/>
          <w:b/>
          <w:i w:val="0"/>
          <w:iCs w:val="0"/>
          <w:color w:val="000000"/>
          <w:sz w:val="24"/>
          <w:highlight w:val="none"/>
          <w:u w:val="none"/>
          <w:lang w:val="en-US" w:eastAsia="zh-CN"/>
        </w:rPr>
        <w:t xml:space="preserve">第十八条  </w:t>
      </w:r>
      <w:r>
        <w:rPr>
          <w:rFonts w:hint="eastAsia" w:ascii="Times New Roman" w:hAnsi="Times New Roman" w:eastAsia="宋体" w:cs="Times New Roman"/>
          <w:b/>
          <w:i w:val="0"/>
          <w:iCs w:val="0"/>
          <w:color w:val="000000"/>
          <w:sz w:val="24"/>
          <w:highlight w:val="none"/>
          <w:u w:val="none"/>
          <w:lang w:val="zh-CN" w:eastAsia="zh-CN"/>
        </w:rPr>
        <w:t xml:space="preserve">合同生效及其他</w:t>
      </w:r>
      <w:r>
        <w:rPr>
          <w:rFonts w:hint="eastAsia" w:ascii="Times New Roman" w:hAnsi="Times New Roman" w:eastAsia="宋体" w:cs="Times New Roman"/>
          <w:b/>
          <w:i w:val="0"/>
          <w:iCs w:val="0"/>
          <w:color w:val="000000"/>
          <w:sz w:val="24"/>
          <w:highlight w:val="none"/>
          <w:u w:val="none"/>
          <w:lang w:val="zh-CN"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1、本合同经三方法定（授权）代表人签字（或盖章）并盖单位公章（或合同章）后生效。</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en-US"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2、本合同一式柒份，甲、乙、丙方各执贰份，采购代理机构执壹份。</w:t>
      </w:r>
      <w:r>
        <w:rPr>
          <w:rFonts w:hint="eastAsia" w:ascii="Times New Roman" w:hAnsi="Times New Roman" w:eastAsia="宋体" w:cs="Times New Roman"/>
          <w:i w:val="0"/>
          <w:iCs w:val="0"/>
          <w:color w:val="000000"/>
          <w:sz w:val="24"/>
          <w:szCs w:val="24"/>
          <w:highlight w:val="none"/>
          <w:u w:val="none"/>
          <w:lang w:val="en-US" w:eastAsia="zh-CN"/>
        </w:rPr>
      </w:r>
      <w:r/>
    </w:p>
    <w:p>
      <w:pPr>
        <w:pStyle w:val="1035"/>
        <w:ind w:firstLine="480"/>
        <w:spacing w:line="456" w:lineRule="exact"/>
        <w:rPr>
          <w:rFonts w:hint="eastAsia" w:ascii="Times New Roman" w:hAnsi="Times New Roman" w:eastAsia="宋体" w:cs="Times New Roman"/>
          <w:i w:val="0"/>
          <w:iCs w:val="0"/>
          <w:color w:val="000000"/>
          <w:sz w:val="24"/>
          <w:szCs w:val="24"/>
          <w:highlight w:val="none"/>
          <w:u w:val="none"/>
          <w:lang w:val="zh-CN" w:eastAsia="zh-CN"/>
        </w:rPr>
      </w:pPr>
      <w:r>
        <w:rPr>
          <w:rFonts w:hint="eastAsia" w:ascii="Times New Roman" w:hAnsi="Times New Roman" w:eastAsia="宋体" w:cs="Times New Roman"/>
          <w:i w:val="0"/>
          <w:iCs w:val="0"/>
          <w:color w:val="000000"/>
          <w:sz w:val="24"/>
          <w:szCs w:val="24"/>
          <w:highlight w:val="none"/>
          <w:u w:val="none"/>
          <w:lang w:val="en-US" w:eastAsia="zh-CN"/>
        </w:rPr>
        <w:t xml:space="preserve">3、本合同应按照中华人民共和国的现行法律进行解释。</w:t>
      </w:r>
      <w:r>
        <w:rPr>
          <w:rFonts w:hint="eastAsia" w:ascii="Times New Roman" w:hAnsi="Times New Roman" w:eastAsia="宋体" w:cs="Times New Roman"/>
          <w:i w:val="0"/>
          <w:iCs w:val="0"/>
          <w:color w:val="000000"/>
          <w:sz w:val="24"/>
          <w:szCs w:val="24"/>
          <w:highlight w:val="none"/>
          <w:u w:val="none"/>
          <w:lang w:val="zh-CN" w:eastAsia="zh-CN"/>
        </w:rPr>
      </w:r>
      <w:r/>
    </w:p>
    <w:p>
      <w:pPr>
        <w:pStyle w:val="1035"/>
        <w:ind w:firstLine="480"/>
        <w:spacing w:line="456" w:lineRule="exact"/>
        <w:rPr>
          <w:sz w:val="24"/>
          <w:szCs w:val="24"/>
          <w:highlight w:val="none"/>
        </w:rPr>
      </w:pPr>
      <w:r>
        <w:rPr>
          <w:sz w:val="24"/>
          <w:szCs w:val="24"/>
          <w:highlight w:val="none"/>
        </w:rPr>
      </w:r>
      <w:r/>
    </w:p>
    <w:p>
      <w:pPr>
        <w:pStyle w:val="1035"/>
        <w:ind w:firstLine="480"/>
        <w:spacing w:line="456" w:lineRule="exact"/>
        <w:rPr>
          <w:sz w:val="24"/>
          <w:szCs w:val="24"/>
          <w:highlight w:val="none"/>
        </w:rPr>
      </w:pPr>
      <w:r>
        <w:rPr>
          <w:sz w:val="24"/>
          <w:szCs w:val="24"/>
          <w:highlight w:val="none"/>
        </w:rPr>
      </w:r>
      <w:r/>
    </w:p>
    <w:p>
      <w:pPr>
        <w:pStyle w:val="1035"/>
        <w:ind w:firstLine="480"/>
        <w:spacing w:line="456" w:lineRule="exact"/>
        <w:rPr>
          <w:sz w:val="24"/>
          <w:szCs w:val="24"/>
          <w:highlight w:val="none"/>
        </w:rPr>
      </w:pPr>
      <w:r>
        <w:rPr>
          <w:sz w:val="24"/>
          <w:szCs w:val="24"/>
          <w:highlight w:val="none"/>
        </w:rPr>
      </w:r>
      <w:r/>
    </w:p>
    <w:p>
      <w:pPr>
        <w:pStyle w:val="1035"/>
        <w:ind w:firstLine="480"/>
        <w:spacing w:line="456" w:lineRule="exact"/>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rPr>
        <w:t xml:space="preserve">  </w:t>
      </w:r>
      <w:r>
        <w:rPr>
          <w:sz w:val="24"/>
          <w:highlight w:val="none"/>
        </w:rPr>
        <w:t xml:space="preserve">乙方（单位盖章）</w:t>
      </w:r>
      <w:r>
        <w:rPr>
          <w:rFonts w:hint="eastAsia"/>
          <w:sz w:val="24"/>
          <w:highlight w:val="none"/>
        </w:rPr>
        <w:t xml:space="preserve">：</w:t>
      </w:r>
      <w:r>
        <w:rPr>
          <w:rFonts w:hint="eastAsia"/>
          <w:sz w:val="24"/>
          <w:highlight w:val="none"/>
        </w:rPr>
      </w:r>
      <w:r/>
    </w:p>
    <w:p>
      <w:pPr>
        <w:pStyle w:val="1035"/>
        <w:ind w:firstLine="480"/>
        <w:spacing w:line="456" w:lineRule="exact"/>
        <w:rPr>
          <w:rFonts w:hint="eastAsia"/>
          <w:sz w:val="24"/>
          <w:highlight w:val="none"/>
        </w:rPr>
      </w:pPr>
      <w:r>
        <w:rPr>
          <w:rFonts w:hint="eastAsia"/>
          <w:sz w:val="24"/>
          <w:highlight w:val="none"/>
        </w:rPr>
      </w:r>
      <w:r/>
    </w:p>
    <w:p>
      <w:pPr>
        <w:pStyle w:val="1035"/>
        <w:ind w:firstLine="480"/>
        <w:spacing w:line="456" w:lineRule="exact"/>
        <w:rPr>
          <w:sz w:val="24"/>
          <w:highlight w:val="none"/>
        </w:rPr>
      </w:pPr>
      <w:r>
        <w:rPr>
          <w:rFonts w:hint="eastAsia"/>
          <w:sz w:val="24"/>
          <w:highlight w:val="none"/>
        </w:rPr>
        <w:t xml:space="preserve">法定代表人或授权代表</w:t>
      </w:r>
      <w:r>
        <w:rPr>
          <w:sz w:val="24"/>
          <w:highlight w:val="none"/>
        </w:rPr>
        <w:t xml:space="preserve">签字</w:t>
      </w:r>
      <w:r>
        <w:rPr>
          <w:rFonts w:hint="eastAsia"/>
          <w:sz w:val="24"/>
          <w:highlight w:val="none"/>
          <w:lang w:eastAsia="zh-CN"/>
        </w:rPr>
        <w:t xml:space="preserve">（</w:t>
      </w:r>
      <w:r>
        <w:rPr>
          <w:rFonts w:hint="eastAsia"/>
          <w:sz w:val="24"/>
          <w:highlight w:val="none"/>
          <w:lang w:val="en-US" w:eastAsia="zh-CN"/>
        </w:rPr>
        <w:t xml:space="preserve">盖章</w:t>
      </w:r>
      <w:r>
        <w:rPr>
          <w:rFonts w:hint="eastAsia"/>
          <w:sz w:val="24"/>
          <w:highlight w:val="none"/>
          <w:lang w:eastAsia="zh-CN"/>
        </w:rPr>
        <w:t xml:space="preserve">）</w:t>
      </w:r>
      <w:r>
        <w:rPr>
          <w:sz w:val="24"/>
          <w:highlight w:val="none"/>
        </w:rPr>
        <w:t xml:space="preserve">：       </w:t>
      </w:r>
      <w:r>
        <w:rPr>
          <w:rFonts w:hint="eastAsia"/>
          <w:sz w:val="24"/>
          <w:highlight w:val="none"/>
        </w:rPr>
        <w:t xml:space="preserve">法定代表人或授权代表</w:t>
      </w:r>
      <w:r>
        <w:rPr>
          <w:sz w:val="24"/>
          <w:highlight w:val="none"/>
        </w:rPr>
        <w:t xml:space="preserve">签字</w:t>
      </w:r>
      <w:r>
        <w:rPr>
          <w:rFonts w:hint="eastAsia"/>
          <w:sz w:val="24"/>
          <w:highlight w:val="none"/>
          <w:lang w:eastAsia="zh-CN"/>
        </w:rPr>
        <w:t xml:space="preserve">（</w:t>
      </w:r>
      <w:r>
        <w:rPr>
          <w:rFonts w:hint="eastAsia"/>
          <w:sz w:val="24"/>
          <w:highlight w:val="none"/>
          <w:lang w:val="en-US" w:eastAsia="zh-CN"/>
        </w:rPr>
        <w:t xml:space="preserve">盖章</w:t>
      </w:r>
      <w:r>
        <w:rPr>
          <w:rFonts w:hint="eastAsia"/>
          <w:sz w:val="24"/>
          <w:highlight w:val="none"/>
          <w:lang w:eastAsia="zh-CN"/>
        </w:rPr>
        <w:t xml:space="preserve">）</w:t>
      </w:r>
      <w:r>
        <w:rPr>
          <w:sz w:val="24"/>
          <w:highlight w:val="none"/>
        </w:rPr>
        <w:t xml:space="preserve">：</w:t>
      </w:r>
      <w:r>
        <w:rPr>
          <w:sz w:val="24"/>
          <w:highlight w:val="none"/>
        </w:rPr>
      </w:r>
      <w:r/>
    </w:p>
    <w:p>
      <w:pPr>
        <w:pStyle w:val="1035"/>
        <w:ind w:firstLine="480"/>
        <w:spacing w:line="456" w:lineRule="exact"/>
        <w:rPr>
          <w:sz w:val="24"/>
          <w:highlight w:val="none"/>
        </w:rPr>
      </w:pPr>
      <w:r>
        <w:rPr>
          <w:sz w:val="24"/>
          <w:highlight w:val="none"/>
        </w:rPr>
      </w:r>
      <w:r/>
    </w:p>
    <w:p>
      <w:pPr>
        <w:pStyle w:val="1035"/>
        <w:ind w:firstLine="480"/>
        <w:spacing w:line="450" w:lineRule="exact"/>
        <w:rPr>
          <w:sz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日期：</w:t>
      </w:r>
      <w:r>
        <w:rPr>
          <w:sz w:val="24"/>
          <w:highlight w:val="none"/>
        </w:rPr>
      </w:r>
      <w:r/>
    </w:p>
    <w:p>
      <w:pPr>
        <w:pStyle w:val="1043"/>
        <w:rPr>
          <w:sz w:val="24"/>
          <w:highlight w:val="none"/>
        </w:rPr>
      </w:pPr>
      <w:r>
        <w:rPr>
          <w:sz w:val="24"/>
          <w:highlight w:val="none"/>
        </w:rPr>
      </w:r>
      <w:r/>
    </w:p>
    <w:p>
      <w:pPr>
        <w:pStyle w:val="1045"/>
        <w:rPr>
          <w:sz w:val="24"/>
          <w:highlight w:val="none"/>
        </w:rPr>
      </w:pPr>
      <w:r>
        <w:rPr>
          <w:sz w:val="24"/>
          <w:highlight w:val="none"/>
        </w:rPr>
      </w:r>
      <w:r/>
    </w:p>
    <w:p>
      <w:pPr>
        <w:pStyle w:val="1035"/>
        <w:ind w:firstLine="480"/>
        <w:spacing w:line="456" w:lineRule="exact"/>
        <w:rPr>
          <w:rFonts w:hint="eastAsia"/>
          <w:sz w:val="24"/>
          <w:highlight w:val="none"/>
        </w:rPr>
      </w:pPr>
      <w:r>
        <w:rPr>
          <w:rFonts w:hint="eastAsia"/>
          <w:sz w:val="24"/>
          <w:highlight w:val="none"/>
          <w:lang w:val="en-US" w:eastAsia="zh-CN"/>
        </w:rPr>
        <w:t xml:space="preserve">丙</w:t>
      </w:r>
      <w:r>
        <w:rPr>
          <w:sz w:val="24"/>
          <w:highlight w:val="none"/>
        </w:rPr>
        <w:t xml:space="preserve">方（单位盖章）</w:t>
      </w:r>
      <w:r>
        <w:rPr>
          <w:rFonts w:hint="eastAsia"/>
          <w:sz w:val="24"/>
          <w:highlight w:val="none"/>
        </w:rPr>
        <w:t xml:space="preserve">：</w:t>
      </w:r>
      <w:r>
        <w:rPr>
          <w:sz w:val="24"/>
          <w:highlight w:val="none"/>
        </w:rPr>
        <w:t xml:space="preserve">                     </w:t>
      </w:r>
      <w:r>
        <w:rPr>
          <w:rFonts w:hint="eastAsia"/>
          <w:sz w:val="24"/>
          <w:highlight w:val="none"/>
        </w:rPr>
        <w:t xml:space="preserve">  </w:t>
      </w:r>
      <w:r>
        <w:rPr>
          <w:rFonts w:hint="eastAsia"/>
          <w:sz w:val="24"/>
          <w:highlight w:val="none"/>
        </w:rPr>
      </w:r>
      <w:r/>
    </w:p>
    <w:p>
      <w:pPr>
        <w:pStyle w:val="1035"/>
        <w:ind w:firstLine="480"/>
        <w:spacing w:line="456" w:lineRule="exact"/>
        <w:rPr>
          <w:rFonts w:hint="eastAsia"/>
          <w:sz w:val="24"/>
          <w:highlight w:val="none"/>
        </w:rPr>
      </w:pPr>
      <w:r>
        <w:rPr>
          <w:rFonts w:hint="eastAsia"/>
          <w:sz w:val="24"/>
          <w:highlight w:val="none"/>
        </w:rPr>
      </w:r>
      <w:r/>
    </w:p>
    <w:p>
      <w:pPr>
        <w:pStyle w:val="1035"/>
        <w:ind w:firstLine="480"/>
        <w:spacing w:line="456" w:lineRule="exact"/>
        <w:rPr>
          <w:sz w:val="24"/>
          <w:highlight w:val="none"/>
        </w:rPr>
      </w:pPr>
      <w:r>
        <w:rPr>
          <w:rFonts w:hint="eastAsia"/>
          <w:sz w:val="24"/>
          <w:highlight w:val="none"/>
        </w:rPr>
        <w:t xml:space="preserve">法定代表人或授权代表</w:t>
      </w:r>
      <w:r>
        <w:rPr>
          <w:sz w:val="24"/>
          <w:highlight w:val="none"/>
        </w:rPr>
        <w:t xml:space="preserve">签字</w:t>
      </w:r>
      <w:r>
        <w:rPr>
          <w:rFonts w:hint="eastAsia"/>
          <w:sz w:val="24"/>
          <w:highlight w:val="none"/>
          <w:lang w:eastAsia="zh-CN"/>
        </w:rPr>
        <w:t xml:space="preserve">（</w:t>
      </w:r>
      <w:r>
        <w:rPr>
          <w:rFonts w:hint="eastAsia"/>
          <w:sz w:val="24"/>
          <w:highlight w:val="none"/>
          <w:lang w:val="en-US" w:eastAsia="zh-CN"/>
        </w:rPr>
        <w:t xml:space="preserve">盖章</w:t>
      </w:r>
      <w:r>
        <w:rPr>
          <w:rFonts w:hint="eastAsia"/>
          <w:sz w:val="24"/>
          <w:highlight w:val="none"/>
          <w:lang w:eastAsia="zh-CN"/>
        </w:rPr>
        <w:t xml:space="preserve">）</w:t>
      </w:r>
      <w:r>
        <w:rPr>
          <w:sz w:val="24"/>
          <w:highlight w:val="none"/>
        </w:rPr>
        <w:t xml:space="preserve">：       </w:t>
      </w:r>
      <w:r>
        <w:rPr>
          <w:sz w:val="24"/>
          <w:highlight w:val="none"/>
        </w:rPr>
      </w:r>
      <w:r/>
    </w:p>
    <w:p>
      <w:pPr>
        <w:pStyle w:val="1035"/>
        <w:ind w:firstLine="480"/>
        <w:spacing w:line="456" w:lineRule="exact"/>
        <w:rPr>
          <w:sz w:val="24"/>
          <w:highlight w:val="none"/>
        </w:rPr>
      </w:pPr>
      <w:r>
        <w:rPr>
          <w:sz w:val="24"/>
          <w:highlight w:val="none"/>
        </w:rPr>
      </w:r>
      <w:r/>
    </w:p>
    <w:p>
      <w:pPr>
        <w:pStyle w:val="1035"/>
        <w:ind w:firstLine="480"/>
        <w:spacing w:line="450" w:lineRule="exact"/>
        <w:rPr>
          <w:sz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w:t>
      </w:r>
      <w:r>
        <w:rPr>
          <w:sz w:val="24"/>
          <w:highlight w:val="none"/>
        </w:rPr>
      </w:r>
      <w:r/>
    </w:p>
    <w:p>
      <w:pPr>
        <w:pStyle w:val="1045"/>
        <w:rPr>
          <w:sz w:val="24"/>
          <w:highlight w:val="none"/>
        </w:rPr>
      </w:pPr>
      <w:r>
        <w:rPr>
          <w:sz w:val="24"/>
          <w:highlight w:val="none"/>
        </w:rPr>
      </w:r>
      <w:r/>
    </w:p>
    <w:p>
      <w:pPr>
        <w:pStyle w:val="1036"/>
        <w:tabs>
          <w:tab w:val="left" w:pos="200" w:leader="none"/>
        </w:tabs>
        <w:rPr>
          <w:rFonts w:ascii="Times New Roman" w:hAnsi="Times New Roman"/>
          <w:highlight w:val="none"/>
        </w:rPr>
      </w:pPr>
      <w:r/>
      <w:bookmarkStart w:id="94" w:name="_Toc158691774"/>
      <w:r/>
      <w:bookmarkStart w:id="95" w:name="_Toc315875321"/>
      <w:r/>
      <w:bookmarkStart w:id="96" w:name="_Toc315868058"/>
      <w:r>
        <w:rPr>
          <w:rFonts w:ascii="Times New Roman" w:hAnsi="Times New Roman"/>
          <w:highlight w:val="none"/>
        </w:rPr>
        <w:br w:type="page" w:clear="all"/>
      </w:r>
      <w:bookmarkStart w:id="97" w:name="_Toc10812"/>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94"/>
      <w:r/>
      <w:bookmarkEnd w:id="95"/>
      <w:r/>
      <w:bookmarkEnd w:id="96"/>
      <w:r/>
      <w:bookmarkEnd w:id="97"/>
      <w:r>
        <w:rPr>
          <w:rFonts w:ascii="Times New Roman" w:hAnsi="Times New Roman"/>
          <w:highlight w:val="none"/>
        </w:rPr>
      </w:r>
      <w:r/>
    </w:p>
    <w:p>
      <w:pPr>
        <w:pStyle w:val="1035"/>
        <w:spacing w:line="450" w:lineRule="exact"/>
        <w:rPr>
          <w:rFonts w:hint="eastAsia" w:eastAsia="宋体"/>
          <w:b/>
          <w:bCs/>
          <w:sz w:val="28"/>
          <w:highlight w:val="none"/>
          <w:lang w:eastAsia="zh-CN"/>
        </w:rPr>
      </w:pPr>
      <w:r>
        <w:rPr>
          <w:b/>
          <w:bCs/>
          <w:sz w:val="28"/>
          <w:highlight w:val="none"/>
        </w:rPr>
        <w:t xml:space="preserve">项目名称：</w:t>
      </w:r>
      <w:r>
        <w:rPr>
          <w:rFonts w:hint="eastAsia"/>
          <w:b/>
          <w:bCs/>
          <w:sz w:val="28"/>
          <w:highlight w:val="none"/>
          <w:lang w:eastAsia="zh-CN"/>
        </w:rPr>
        <w:t xml:space="preserve">常熟市安全管理岗位人员培训</w:t>
      </w:r>
      <w:r>
        <w:rPr>
          <w:rFonts w:hint="eastAsia" w:eastAsia="宋体"/>
          <w:b/>
          <w:bCs/>
          <w:sz w:val="28"/>
          <w:highlight w:val="none"/>
          <w:lang w:eastAsia="zh-CN"/>
        </w:rPr>
      </w:r>
      <w:r/>
    </w:p>
    <w:p>
      <w:pPr>
        <w:pStyle w:val="1035"/>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JSZC-320581-CSZJ-G2026-0016</w:t>
      </w:r>
      <w:r>
        <w:rPr>
          <w:rFonts w:hint="eastAsia" w:eastAsia="宋体"/>
          <w:b/>
          <w:bCs/>
          <w:sz w:val="28"/>
          <w:highlight w:val="none"/>
          <w:lang w:eastAsia="zh-CN"/>
        </w:rPr>
      </w:r>
      <w:r/>
    </w:p>
    <w:p>
      <w:pPr>
        <w:pStyle w:val="1035"/>
        <w:spacing w:line="45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常熟市人力资源和社会保障局</w:t>
      </w:r>
      <w:r>
        <w:rPr>
          <w:rFonts w:hint="eastAsia" w:eastAsia="宋体"/>
          <w:b/>
          <w:bCs/>
          <w:sz w:val="28"/>
          <w:highlight w:val="none"/>
          <w:lang w:eastAsia="zh-CN"/>
        </w:rPr>
      </w:r>
      <w:r/>
    </w:p>
    <w:p>
      <w:pPr>
        <w:pStyle w:val="1035"/>
        <w:spacing w:line="440" w:lineRule="exact"/>
        <w:rPr>
          <w:b/>
          <w:bCs/>
          <w:sz w:val="28"/>
          <w:szCs w:val="22"/>
          <w:highlight w:val="none"/>
        </w:rPr>
        <w:outlineLvl w:val="1"/>
      </w:pPr>
      <w:r/>
      <w:bookmarkStart w:id="98" w:name="_Toc6601"/>
      <w:r/>
      <w:bookmarkStart w:id="99" w:name="_Toc9079"/>
      <w:r/>
      <w:bookmarkStart w:id="100" w:name="_Toc4944"/>
      <w:r/>
      <w:bookmarkStart w:id="101" w:name="_Toc18193"/>
      <w:r/>
      <w:bookmarkStart w:id="102" w:name="_Toc7158"/>
      <w:r>
        <w:rPr>
          <w:b/>
          <w:bCs/>
          <w:sz w:val="28"/>
          <w:szCs w:val="22"/>
          <w:highlight w:val="none"/>
        </w:rPr>
        <w:t xml:space="preserve">一、项目说明：</w:t>
      </w:r>
      <w:bookmarkEnd w:id="98"/>
      <w:r/>
      <w:bookmarkEnd w:id="99"/>
      <w:r/>
      <w:bookmarkEnd w:id="100"/>
      <w:r/>
      <w:bookmarkEnd w:id="101"/>
      <w:r/>
      <w:bookmarkEnd w:id="102"/>
      <w:r>
        <w:rPr>
          <w:b/>
          <w:bCs/>
          <w:sz w:val="28"/>
          <w:szCs w:val="22"/>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w:t>
      </w:r>
      <w:r>
        <w:rPr>
          <w:rFonts w:hint="eastAsia" w:ascii="Times New Roman" w:hAnsi="Times New Roman" w:eastAsia="宋体" w:cs="Times New Roman"/>
          <w:sz w:val="24"/>
          <w:szCs w:val="24"/>
          <w:highlight w:val="none"/>
          <w:lang w:val="en-US" w:eastAsia="zh-CN"/>
        </w:rPr>
        <w:t xml:space="preserve">概况</w:t>
      </w:r>
      <w:r>
        <w:rPr>
          <w:rFonts w:hint="eastAsia" w:ascii="Times New Roman" w:hAnsi="Times New Roman" w:eastAsia="宋体" w:cs="Times New Roman"/>
          <w:sz w:val="24"/>
          <w:szCs w:val="24"/>
          <w:highlight w:val="none"/>
        </w:rPr>
        <w:t xml:space="preserve">：为贯彻落实省应急管理厅、省人力资源社会保障厅等五部门《关于推动全省注册安全工程师队伍发展的指导意见》及相关文件要求，根据常熟实际，做好2026年度安全员培训工作，通过系统化、专业化培训，培育一支政治合格、业务精湛、作风过硬的安全员队伍。</w:t>
      </w:r>
      <w:r>
        <w:rPr>
          <w:rFonts w:hint="eastAsia" w:ascii="Times New Roman" w:hAnsi="Times New Roman" w:eastAsia="宋体" w:cs="Times New Roman"/>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、项目服务地点：</w:t>
      </w:r>
      <w:r>
        <w:rPr>
          <w:rFonts w:hint="eastAsia" w:ascii="Times New Roman" w:hAnsi="Times New Roman" w:eastAsia="宋体" w:cs="Times New Roman"/>
          <w:sz w:val="24"/>
          <w:highlight w:val="none"/>
          <w:lang w:val="en-US" w:eastAsia="zh-CN"/>
        </w:rPr>
        <w:t xml:space="preserve">常熟市</w:t>
      </w:r>
      <w:r>
        <w:rPr>
          <w:rFonts w:hint="eastAsia"/>
          <w:sz w:val="24"/>
          <w:szCs w:val="24"/>
          <w:highlight w:val="none"/>
        </w:rPr>
        <w:t xml:space="preserve">。</w:t>
      </w:r>
      <w:r>
        <w:rPr>
          <w:rFonts w:hint="eastAsia"/>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、服务期限：</w:t>
      </w:r>
      <w:r>
        <w:rPr>
          <w:rFonts w:hint="eastAsia" w:ascii="Times New Roman" w:hAnsi="Times New Roman" w:eastAsia="宋体" w:cs="Times New Roman"/>
          <w:sz w:val="24"/>
          <w:szCs w:val="24"/>
          <w:highlight w:val="none"/>
          <w:lang w:val="en-US" w:eastAsia="zh-CN"/>
        </w:rPr>
        <w:t xml:space="preserve">合同签订之日起至2026年11月30日前完成并经采购人验收合格。</w:t>
      </w:r>
      <w:r>
        <w:rPr>
          <w:rFonts w:hint="eastAsia" w:ascii="Times New Roman" w:hAnsi="Times New Roman" w:eastAsia="宋体" w:cs="Times New Roman"/>
          <w:sz w:val="24"/>
          <w:szCs w:val="24"/>
          <w:highlight w:val="none"/>
        </w:rPr>
      </w:r>
      <w:r/>
    </w:p>
    <w:p>
      <w:pPr>
        <w:pStyle w:val="1035"/>
        <w:ind w:firstLine="480"/>
        <w:spacing w:line="44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、投标人应对项目现场进行踏勘，但费用由投标人自行承担。现场踏勘联系人：</w:t>
      </w:r>
      <w:r>
        <w:rPr>
          <w:rFonts w:hint="eastAsia" w:ascii="Times New Roman" w:hAnsi="Times New Roman" w:eastAsia="宋体" w:cs="Times New Roman"/>
          <w:sz w:val="24"/>
          <w:szCs w:val="24"/>
          <w:highlight w:val="none"/>
          <w:lang w:val="en-US" w:eastAsia="zh-CN"/>
        </w:rPr>
        <w:t xml:space="preserve">金影倩</w:t>
      </w:r>
      <w:r>
        <w:rPr>
          <w:rFonts w:hint="eastAsia"/>
          <w:sz w:val="24"/>
          <w:szCs w:val="24"/>
          <w:highlight w:val="none"/>
        </w:rPr>
        <w:t xml:space="preserve">，联系电话：0512-</w:t>
      </w:r>
      <w:r>
        <w:rPr>
          <w:rFonts w:hint="eastAsia"/>
          <w:sz w:val="24"/>
          <w:szCs w:val="24"/>
          <w:highlight w:val="none"/>
          <w:lang w:val="en-US" w:eastAsia="zh-CN"/>
        </w:rPr>
        <w:t xml:space="preserve">52700065</w:t>
      </w:r>
      <w:r>
        <w:rPr>
          <w:rFonts w:hint="eastAsia"/>
          <w:sz w:val="24"/>
          <w:szCs w:val="24"/>
          <w:highlight w:val="none"/>
        </w:rPr>
        <w:t xml:space="preserve">。投标人在投标时应充分考虑现场实际情况，采购人不负担因投标人对项目现场情况考虑不周而产生的其他任何费用。</w:t>
      </w:r>
      <w:r>
        <w:rPr>
          <w:rFonts w:hint="eastAsia"/>
          <w:sz w:val="24"/>
          <w:szCs w:val="24"/>
          <w:highlight w:val="none"/>
        </w:rPr>
      </w:r>
      <w:r/>
    </w:p>
    <w:p>
      <w:pPr>
        <w:pStyle w:val="1035"/>
        <w:ind w:firstLine="480"/>
        <w:spacing w:line="440" w:lineRule="exact"/>
        <w:rPr>
          <w:rFonts w:hint="eastAsia"/>
          <w:i/>
          <w:iCs/>
          <w:sz w:val="24"/>
          <w:szCs w:val="24"/>
          <w:highlight w:val="none"/>
          <w:u w:val="single"/>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w:t>
      </w:r>
      <w:r>
        <w:rPr>
          <w:rFonts w:hint="eastAsia"/>
          <w:i/>
          <w:iCs/>
          <w:sz w:val="24"/>
          <w:szCs w:val="24"/>
          <w:highlight w:val="none"/>
          <w:u w:val="single"/>
          <w:lang w:val="en-US" w:eastAsia="zh-CN"/>
        </w:rPr>
        <w:t xml:space="preserve">付款</w:t>
      </w:r>
      <w:r>
        <w:rPr>
          <w:i/>
          <w:iCs/>
          <w:sz w:val="24"/>
          <w:szCs w:val="24"/>
          <w:highlight w:val="none"/>
          <w:u w:val="single"/>
        </w:rPr>
        <w:t xml:space="preserve">方式</w:t>
      </w:r>
      <w:r>
        <w:rPr>
          <w:rFonts w:hint="eastAsia"/>
          <w:i/>
          <w:iCs/>
          <w:sz w:val="24"/>
          <w:szCs w:val="24"/>
          <w:highlight w:val="none"/>
          <w:u w:val="single"/>
        </w:rPr>
        <w:t xml:space="preserve">：</w:t>
      </w:r>
      <w:r>
        <w:rPr>
          <w:rFonts w:hint="eastAsia"/>
          <w:i/>
          <w:iCs/>
          <w:sz w:val="24"/>
          <w:szCs w:val="24"/>
          <w:highlight w:val="none"/>
          <w:u w:val="single"/>
        </w:rPr>
      </w:r>
      <w:r/>
    </w:p>
    <w:p>
      <w:pPr>
        <w:pStyle w:val="1035"/>
        <w:ind w:firstLine="720"/>
        <w:spacing w:line="450" w:lineRule="exact"/>
        <w:rPr>
          <w:rFonts w:ascii="Times New Roman" w:hAnsi="Times New Roman" w:eastAsia="宋体" w:cs="Times New Roman"/>
          <w:i/>
          <w:iCs/>
          <w:sz w:val="24"/>
          <w:highlight w:val="none"/>
          <w:u w:val="single"/>
          <w:lang w:val="en-US" w:eastAsia="zh-CN"/>
        </w:rPr>
      </w:pPr>
      <w:r>
        <w:rPr>
          <w:rFonts w:hint="eastAsia" w:ascii="Times New Roman" w:hAnsi="Times New Roman" w:eastAsia="宋体" w:cs="Times New Roman"/>
          <w:i/>
          <w:iCs/>
          <w:sz w:val="24"/>
          <w:highlight w:val="none"/>
          <w:u w:val="single"/>
          <w:lang w:val="en-US" w:eastAsia="zh-CN"/>
        </w:rPr>
        <w:t xml:space="preserve">5</w:t>
      </w:r>
      <w:r>
        <w:rPr>
          <w:rFonts w:ascii="Times New Roman" w:hAnsi="Times New Roman" w:eastAsia="宋体" w:cs="Times New Roman"/>
          <w:i/>
          <w:iCs/>
          <w:sz w:val="24"/>
          <w:highlight w:val="none"/>
          <w:u w:val="single"/>
          <w:lang w:val="en-US" w:eastAsia="zh-CN"/>
        </w:rPr>
        <w:t xml:space="preserve">.1</w:t>
      </w:r>
      <w:r>
        <w:rPr>
          <w:rFonts w:ascii="Times New Roman" w:hAnsi="Times New Roman" w:eastAsia="宋体" w:cs="Times New Roman"/>
          <w:i/>
          <w:iCs/>
          <w:sz w:val="24"/>
          <w:highlight w:val="none"/>
          <w:u w:val="single"/>
        </w:rPr>
        <w:t xml:space="preserve">合同签订后的</w:t>
      </w:r>
      <w:r>
        <w:rPr>
          <w:rFonts w:ascii="Times New Roman" w:hAnsi="Times New Roman" w:eastAsia="宋体" w:cs="Times New Roman"/>
          <w:i/>
          <w:iCs/>
          <w:sz w:val="24"/>
          <w:highlight w:val="none"/>
          <w:u w:val="single"/>
          <w:lang w:val="en-US" w:eastAsia="zh-CN"/>
        </w:rPr>
        <w:t xml:space="preserve">15</w:t>
      </w:r>
      <w:r>
        <w:rPr>
          <w:rFonts w:ascii="Times New Roman" w:hAnsi="Times New Roman" w:eastAsia="宋体" w:cs="Times New Roman"/>
          <w:i/>
          <w:iCs/>
          <w:sz w:val="24"/>
          <w:highlight w:val="none"/>
          <w:u w:val="single"/>
        </w:rPr>
        <w:t xml:space="preserve">个</w:t>
      </w:r>
      <w:r>
        <w:rPr>
          <w:rFonts w:ascii="Times New Roman" w:hAnsi="Times New Roman" w:eastAsia="宋体" w:cs="Times New Roman"/>
          <w:i/>
          <w:iCs/>
          <w:sz w:val="24"/>
          <w:highlight w:val="none"/>
          <w:u w:val="single"/>
          <w:lang w:val="en-US" w:eastAsia="zh-CN"/>
        </w:rPr>
        <w:t xml:space="preserve">工作</w:t>
      </w:r>
      <w:r>
        <w:rPr>
          <w:rFonts w:ascii="Times New Roman" w:hAnsi="Times New Roman" w:eastAsia="宋体" w:cs="Times New Roman"/>
          <w:i/>
          <w:iCs/>
          <w:sz w:val="24"/>
          <w:highlight w:val="none"/>
          <w:u w:val="single"/>
        </w:rPr>
        <w:t xml:space="preserve">日内，</w:t>
      </w:r>
      <w:r>
        <w:rPr>
          <w:rFonts w:hint="eastAsia" w:ascii="Times New Roman" w:hAnsi="Times New Roman" w:eastAsia="宋体" w:cs="Times New Roman"/>
          <w:i/>
          <w:iCs/>
          <w:sz w:val="24"/>
          <w:highlight w:val="none"/>
          <w:u w:val="single"/>
          <w:lang w:val="en-US" w:eastAsia="zh-CN"/>
        </w:rPr>
        <w:t xml:space="preserve">常熟</w:t>
      </w:r>
      <w:r>
        <w:rPr>
          <w:rFonts w:hint="eastAsia" w:ascii="Times New Roman" w:hAnsi="Times New Roman" w:eastAsia="宋体" w:cs="Times New Roman"/>
          <w:i/>
          <w:iCs/>
          <w:sz w:val="24"/>
          <w:highlight w:val="none"/>
          <w:u w:val="single"/>
        </w:rPr>
        <w:t xml:space="preserve">市社会保险基金管理中心</w:t>
      </w:r>
      <w:r>
        <w:rPr>
          <w:rFonts w:ascii="Times New Roman" w:hAnsi="Times New Roman" w:eastAsia="宋体" w:cs="Times New Roman"/>
          <w:i/>
          <w:iCs/>
          <w:sz w:val="24"/>
          <w:highlight w:val="none"/>
          <w:u w:val="single"/>
          <w:lang w:val="en-US" w:eastAsia="zh-CN"/>
        </w:rPr>
        <w:t xml:space="preserve">向</w:t>
      </w:r>
      <w:r>
        <w:rPr>
          <w:rFonts w:hint="eastAsia" w:ascii="Times New Roman" w:hAnsi="Times New Roman" w:eastAsia="宋体" w:cs="Times New Roman"/>
          <w:i/>
          <w:iCs/>
          <w:sz w:val="24"/>
          <w:highlight w:val="none"/>
          <w:u w:val="single"/>
          <w:lang w:val="en-US" w:eastAsia="zh-CN"/>
        </w:rPr>
        <w:t xml:space="preserve">中标人</w:t>
      </w:r>
      <w:r>
        <w:rPr>
          <w:rFonts w:ascii="Times New Roman" w:hAnsi="Times New Roman" w:eastAsia="宋体" w:cs="Times New Roman"/>
          <w:i/>
          <w:iCs/>
          <w:sz w:val="24"/>
          <w:highlight w:val="none"/>
          <w:u w:val="single"/>
          <w:lang w:val="en-US" w:eastAsia="zh-CN"/>
        </w:rPr>
        <w:t xml:space="preserve">支付合同总价的40%作为预付款</w:t>
      </w:r>
      <w:r>
        <w:rPr>
          <w:rFonts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lang w:val="en-US" w:eastAsia="zh-CN"/>
        </w:rPr>
      </w:r>
      <w:r/>
    </w:p>
    <w:p>
      <w:pPr>
        <w:pStyle w:val="1035"/>
        <w:ind w:firstLine="720"/>
        <w:spacing w:line="450" w:lineRule="exact"/>
        <w:rPr>
          <w:rFonts w:ascii="Times New Roman" w:hAnsi="Times New Roman" w:eastAsia="宋体" w:cs="Times New Roman"/>
          <w:i/>
          <w:iCs/>
          <w:sz w:val="24"/>
          <w:highlight w:val="none"/>
          <w:u w:val="single"/>
          <w:lang w:val="en-US" w:eastAsia="zh-CN"/>
        </w:rPr>
      </w:pPr>
      <w:r>
        <w:rPr>
          <w:rFonts w:hint="eastAsia" w:ascii="Times New Roman" w:hAnsi="Times New Roman" w:eastAsia="宋体" w:cs="Times New Roman"/>
          <w:i/>
          <w:iCs/>
          <w:sz w:val="24"/>
          <w:highlight w:val="none"/>
          <w:u w:val="single"/>
          <w:lang w:val="en-US" w:eastAsia="zh-CN"/>
        </w:rPr>
        <w:t xml:space="preserve">5</w:t>
      </w:r>
      <w:r>
        <w:rPr>
          <w:rFonts w:ascii="Times New Roman" w:hAnsi="Times New Roman" w:eastAsia="宋体" w:cs="Times New Roman"/>
          <w:i/>
          <w:iCs/>
          <w:sz w:val="24"/>
          <w:highlight w:val="none"/>
          <w:u w:val="single"/>
          <w:lang w:val="en-US" w:eastAsia="zh-CN"/>
        </w:rPr>
        <w:t xml:space="preserve">.2在服务项目完成并通过</w:t>
      </w:r>
      <w:r>
        <w:rPr>
          <w:rFonts w:hint="eastAsia" w:ascii="Times New Roman" w:hAnsi="Times New Roman" w:eastAsia="宋体" w:cs="Times New Roman"/>
          <w:i/>
          <w:iCs/>
          <w:sz w:val="24"/>
          <w:highlight w:val="none"/>
          <w:u w:val="single"/>
          <w:lang w:val="en-US" w:eastAsia="zh-CN"/>
        </w:rPr>
        <w:t xml:space="preserve">验收</w:t>
      </w:r>
      <w:r>
        <w:rPr>
          <w:rFonts w:ascii="Times New Roman" w:hAnsi="Times New Roman" w:eastAsia="宋体" w:cs="Times New Roman"/>
          <w:i/>
          <w:iCs/>
          <w:sz w:val="24"/>
          <w:highlight w:val="none"/>
          <w:u w:val="single"/>
          <w:lang w:val="en-US" w:eastAsia="zh-CN"/>
        </w:rPr>
        <w:t xml:space="preserve">后，</w:t>
      </w:r>
      <w:r>
        <w:rPr>
          <w:rFonts w:hint="eastAsia" w:ascii="Times New Roman" w:hAnsi="Times New Roman" w:eastAsia="宋体" w:cs="Times New Roman"/>
          <w:i/>
          <w:iCs/>
          <w:sz w:val="24"/>
          <w:highlight w:val="none"/>
          <w:u w:val="single"/>
          <w:lang w:val="en-US" w:eastAsia="zh-CN"/>
        </w:rPr>
        <w:t xml:space="preserve">常熟</w:t>
      </w:r>
      <w:r>
        <w:rPr>
          <w:rFonts w:hint="eastAsia" w:ascii="Times New Roman" w:hAnsi="Times New Roman" w:eastAsia="宋体" w:cs="Times New Roman"/>
          <w:i/>
          <w:iCs/>
          <w:sz w:val="24"/>
          <w:highlight w:val="none"/>
          <w:u w:val="single"/>
        </w:rPr>
        <w:t xml:space="preserve">市社会保险基金管理中心</w:t>
      </w:r>
      <w:r>
        <w:rPr>
          <w:rFonts w:ascii="Times New Roman" w:hAnsi="Times New Roman" w:eastAsia="宋体" w:cs="Times New Roman"/>
          <w:i/>
          <w:iCs/>
          <w:sz w:val="24"/>
          <w:highlight w:val="none"/>
          <w:u w:val="single"/>
          <w:lang w:val="en-US" w:eastAsia="zh-CN"/>
        </w:rPr>
        <w:t xml:space="preserve">向中标人支付剩余价款，结算前中标人应书面向采购人提出余款结算申请，待采购人评估验收确认合格后，中标人依照</w:t>
      </w:r>
      <w:r>
        <w:rPr>
          <w:rFonts w:hint="eastAsia" w:ascii="Times New Roman" w:hAnsi="Times New Roman" w:eastAsia="宋体" w:cs="Times New Roman"/>
          <w:i/>
          <w:iCs/>
          <w:sz w:val="24"/>
          <w:highlight w:val="none"/>
          <w:u w:val="single"/>
          <w:lang w:val="en-US" w:eastAsia="zh-CN"/>
        </w:rPr>
        <w:t xml:space="preserve">常熟</w:t>
      </w:r>
      <w:r>
        <w:rPr>
          <w:rFonts w:hint="eastAsia" w:ascii="Times New Roman" w:hAnsi="Times New Roman" w:eastAsia="宋体" w:cs="Times New Roman"/>
          <w:i/>
          <w:iCs/>
          <w:sz w:val="24"/>
          <w:highlight w:val="none"/>
          <w:u w:val="single"/>
        </w:rPr>
        <w:t xml:space="preserve">市社会保险基金管理中心</w:t>
      </w:r>
      <w:r>
        <w:rPr>
          <w:rFonts w:ascii="Times New Roman" w:hAnsi="Times New Roman" w:eastAsia="宋体" w:cs="Times New Roman"/>
          <w:i/>
          <w:iCs/>
          <w:sz w:val="24"/>
          <w:highlight w:val="none"/>
          <w:u w:val="single"/>
          <w:lang w:val="en-US" w:eastAsia="zh-CN"/>
        </w:rPr>
        <w:t xml:space="preserve">要求开具相应发票。</w:t>
      </w:r>
      <w:r>
        <w:rPr>
          <w:rFonts w:ascii="Times New Roman" w:hAnsi="Times New Roman" w:eastAsia="宋体" w:cs="Times New Roman"/>
          <w:i/>
          <w:iCs/>
          <w:sz w:val="24"/>
          <w:highlight w:val="none"/>
          <w:u w:val="single"/>
          <w:lang w:val="en-US" w:eastAsia="zh-CN"/>
        </w:rPr>
      </w:r>
      <w:r/>
    </w:p>
    <w:p>
      <w:pPr>
        <w:pStyle w:val="1035"/>
        <w:ind w:firstLine="720"/>
        <w:spacing w:line="450" w:lineRule="exact"/>
        <w:rPr>
          <w:rFonts w:hint="eastAsia"/>
          <w:sz w:val="24"/>
          <w:szCs w:val="24"/>
          <w:highlight w:val="none"/>
        </w:rPr>
      </w:pPr>
      <w:r>
        <w:rPr>
          <w:rFonts w:ascii="Times New Roman" w:hAnsi="Times New Roman" w:cs="Times New Roman"/>
          <w:b w:val="0"/>
          <w:bCs/>
          <w:i/>
          <w:iCs/>
          <w:sz w:val="24"/>
          <w:szCs w:val="24"/>
          <w:highlight w:val="none"/>
          <w:u w:val="single"/>
          <w:lang w:val="en-US" w:eastAsia="zh-CN"/>
        </w:rPr>
        <w:t xml:space="preserve">注：①在签订合同时，</w:t>
      </w:r>
      <w:r>
        <w:rPr>
          <w:rFonts w:hint="eastAsia" w:ascii="Times New Roman" w:hAnsi="Times New Roman" w:cs="Times New Roman"/>
          <w:b w:val="0"/>
          <w:bCs/>
          <w:i/>
          <w:iCs/>
          <w:sz w:val="24"/>
          <w:szCs w:val="24"/>
          <w:highlight w:val="none"/>
          <w:u w:val="single"/>
          <w:lang w:val="en-US" w:eastAsia="zh-CN"/>
        </w:rPr>
        <w:t xml:space="preserve">中标人</w:t>
      </w:r>
      <w:r>
        <w:rPr>
          <w:rFonts w:ascii="Times New Roman" w:hAnsi="Times New Roman" w:cs="Times New Roman"/>
          <w:b w:val="0"/>
          <w:bCs/>
          <w:i/>
          <w:iCs/>
          <w:sz w:val="24"/>
          <w:szCs w:val="24"/>
          <w:highlight w:val="none"/>
          <w:u w:val="single"/>
          <w:lang w:val="en-US" w:eastAsia="zh-CN"/>
        </w:rPr>
        <w:t xml:space="preserve">明确表示无需预付款或者主动要求降低预付款比例的，可不适用上述第</w:t>
      </w:r>
      <w:r>
        <w:rPr>
          <w:rFonts w:hint="eastAsia" w:ascii="Times New Roman" w:hAnsi="Times New Roman" w:cs="Times New Roman"/>
          <w:b w:val="0"/>
          <w:bCs/>
          <w:i/>
          <w:iCs/>
          <w:sz w:val="24"/>
          <w:szCs w:val="24"/>
          <w:highlight w:val="none"/>
          <w:u w:val="single"/>
          <w:lang w:val="en-US" w:eastAsia="zh-CN"/>
        </w:rPr>
        <w:t xml:space="preserve">6.1</w:t>
      </w:r>
      <w:r>
        <w:rPr>
          <w:rFonts w:ascii="Times New Roman" w:hAnsi="Times New Roman" w:cs="Times New Roman"/>
          <w:b w:val="0"/>
          <w:bCs/>
          <w:i/>
          <w:iCs/>
          <w:sz w:val="24"/>
          <w:szCs w:val="24"/>
          <w:highlight w:val="none"/>
          <w:u w:val="single"/>
          <w:lang w:val="en-US" w:eastAsia="zh-CN"/>
        </w:rPr>
        <w:t xml:space="preserve">条预付款规定。②以上每次付款前</w:t>
      </w:r>
      <w:r>
        <w:rPr>
          <w:rFonts w:hint="eastAsia" w:ascii="Times New Roman" w:hAnsi="Times New Roman" w:cs="Times New Roman"/>
          <w:b w:val="0"/>
          <w:bCs/>
          <w:i/>
          <w:iCs/>
          <w:sz w:val="24"/>
          <w:szCs w:val="24"/>
          <w:highlight w:val="none"/>
          <w:u w:val="single"/>
          <w:lang w:val="en-US" w:eastAsia="zh-CN"/>
        </w:rPr>
        <w:t xml:space="preserve">中标人</w:t>
      </w:r>
      <w:r>
        <w:rPr>
          <w:rFonts w:ascii="Times New Roman" w:hAnsi="Times New Roman" w:cs="Times New Roman"/>
          <w:b w:val="0"/>
          <w:bCs/>
          <w:i/>
          <w:iCs/>
          <w:sz w:val="24"/>
          <w:szCs w:val="24"/>
          <w:highlight w:val="none"/>
          <w:u w:val="single"/>
          <w:lang w:val="en-US" w:eastAsia="zh-CN"/>
        </w:rPr>
        <w:t xml:space="preserve">均需开具符合</w:t>
      </w:r>
      <w:r>
        <w:rPr>
          <w:rFonts w:hint="eastAsia" w:ascii="Times New Roman" w:hAnsi="Times New Roman" w:eastAsia="宋体" w:cs="Times New Roman"/>
          <w:i/>
          <w:iCs/>
          <w:sz w:val="24"/>
          <w:highlight w:val="none"/>
          <w:u w:val="single"/>
          <w:lang w:val="en-US" w:eastAsia="zh-CN"/>
        </w:rPr>
        <w:t xml:space="preserve">常熟</w:t>
      </w:r>
      <w:r>
        <w:rPr>
          <w:rFonts w:hint="eastAsia" w:ascii="Times New Roman" w:hAnsi="Times New Roman" w:eastAsia="宋体" w:cs="Times New Roman"/>
          <w:i/>
          <w:iCs/>
          <w:sz w:val="24"/>
          <w:highlight w:val="none"/>
          <w:u w:val="single"/>
        </w:rPr>
        <w:t xml:space="preserve">市社会保险基金管理中心</w:t>
      </w:r>
      <w:r>
        <w:rPr>
          <w:rFonts w:ascii="Times New Roman" w:hAnsi="Times New Roman" w:cs="Times New Roman"/>
          <w:b w:val="0"/>
          <w:bCs/>
          <w:i/>
          <w:iCs/>
          <w:sz w:val="24"/>
          <w:szCs w:val="24"/>
          <w:highlight w:val="none"/>
          <w:u w:val="single"/>
          <w:lang w:val="en-US" w:eastAsia="zh-CN"/>
        </w:rPr>
        <w:t xml:space="preserve">要求的同等金额的合法有效发票。否则，</w:t>
      </w:r>
      <w:r>
        <w:rPr>
          <w:rFonts w:hint="eastAsia" w:ascii="Times New Roman" w:hAnsi="Times New Roman" w:eastAsia="宋体" w:cs="Times New Roman"/>
          <w:i/>
          <w:iCs/>
          <w:sz w:val="24"/>
          <w:highlight w:val="none"/>
          <w:u w:val="single"/>
          <w:lang w:val="en-US" w:eastAsia="zh-CN"/>
        </w:rPr>
        <w:t xml:space="preserve">常熟</w:t>
      </w:r>
      <w:r>
        <w:rPr>
          <w:rFonts w:hint="eastAsia" w:ascii="Times New Roman" w:hAnsi="Times New Roman" w:eastAsia="宋体" w:cs="Times New Roman"/>
          <w:i/>
          <w:iCs/>
          <w:sz w:val="24"/>
          <w:highlight w:val="none"/>
          <w:u w:val="single"/>
        </w:rPr>
        <w:t xml:space="preserve">市社会保险基金管理中心</w:t>
      </w:r>
      <w:r>
        <w:rPr>
          <w:rFonts w:ascii="Times New Roman" w:hAnsi="Times New Roman" w:cs="Times New Roman"/>
          <w:b w:val="0"/>
          <w:bCs/>
          <w:i/>
          <w:iCs/>
          <w:sz w:val="24"/>
          <w:szCs w:val="24"/>
          <w:highlight w:val="none"/>
          <w:u w:val="single"/>
          <w:lang w:val="en-US" w:eastAsia="zh-CN"/>
        </w:rPr>
        <w:t xml:space="preserve">有权顺延付款时间，且不承担任何违约及赔偿责任。③本项目支付方式包括但不限于：数字人民币、现金、银行汇票、转账支票等。</w:t>
      </w:r>
      <w:r>
        <w:rPr>
          <w:rFonts w:hint="eastAsia"/>
          <w:b/>
          <w:bCs/>
          <w:sz w:val="24"/>
          <w:szCs w:val="24"/>
          <w:highlight w:val="none"/>
        </w:rPr>
        <w:t xml:space="preserve">（本</w:t>
      </w:r>
      <w:r>
        <w:rPr>
          <w:rFonts w:hint="eastAsia"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lang w:val="en-US" w:eastAsia="zh-CN"/>
        </w:rPr>
        <w:t xml:space="preserve">付款</w:t>
      </w:r>
      <w:r>
        <w:rPr>
          <w:rFonts w:hint="eastAsia" w:ascii="Times New Roman" w:hAnsi="Times New Roman" w:eastAsia="宋体" w:cs="Times New Roman"/>
          <w:b/>
          <w:bCs/>
          <w:sz w:val="24"/>
          <w:szCs w:val="24"/>
          <w:highlight w:val="none"/>
        </w:rPr>
        <w:t xml:space="preserve">方式作</w:t>
      </w:r>
      <w:r>
        <w:rPr>
          <w:rFonts w:hint="eastAsia"/>
          <w:b/>
          <w:bCs/>
          <w:sz w:val="24"/>
          <w:szCs w:val="24"/>
          <w:highlight w:val="none"/>
        </w:rPr>
        <w:t xml:space="preserve">为实质性要求，在附件1</w:t>
      </w:r>
      <w:r>
        <w:rPr>
          <w:rFonts w:hint="eastAsia"/>
          <w:b/>
          <w:bCs/>
          <w:sz w:val="24"/>
          <w:szCs w:val="24"/>
          <w:highlight w:val="none"/>
          <w:lang w:val="en-US" w:eastAsia="zh-CN"/>
        </w:rPr>
        <w:t xml:space="preserve">1</w:t>
      </w:r>
      <w:r>
        <w:rPr>
          <w:rFonts w:hint="eastAsia"/>
          <w:b/>
          <w:bCs/>
          <w:sz w:val="24"/>
          <w:szCs w:val="24"/>
          <w:highlight w:val="none"/>
          <w:lang w:val="en-US" w:eastAsia="zh-CN"/>
        </w:rPr>
        <w:t xml:space="preserve"> </w:t>
      </w:r>
      <w:r>
        <w:rPr>
          <w:rFonts w:hint="eastAsia"/>
          <w:b/>
          <w:bCs/>
          <w:sz w:val="24"/>
          <w:szCs w:val="24"/>
          <w:highlight w:val="none"/>
        </w:rPr>
        <w:t xml:space="preserve">实质性要求响应及偏离表中，投标人只需响应合同文本</w:t>
      </w:r>
      <w:r>
        <w:rPr>
          <w:rFonts w:hint="eastAsia" w:ascii="Times New Roman" w:hAnsi="Times New Roman" w:eastAsia="宋体" w:cs="Times New Roman"/>
          <w:b/>
          <w:bCs/>
          <w:sz w:val="24"/>
          <w:szCs w:val="24"/>
          <w:highlight w:val="none"/>
        </w:rPr>
        <w:t xml:space="preserve">中“第五条  </w:t>
      </w:r>
      <w:r>
        <w:rPr>
          <w:rFonts w:hint="eastAsia" w:ascii="Times New Roman" w:hAnsi="Times New Roman" w:eastAsia="宋体" w:cs="Times New Roman"/>
          <w:b/>
          <w:bCs/>
          <w:sz w:val="24"/>
          <w:szCs w:val="24"/>
          <w:highlight w:val="none"/>
          <w:lang w:val="en-US" w:eastAsia="zh-CN"/>
        </w:rPr>
        <w:t xml:space="preserve">付款</w:t>
      </w:r>
      <w:r>
        <w:rPr>
          <w:rFonts w:hint="eastAsia" w:ascii="Times New Roman" w:hAnsi="Times New Roman" w:eastAsia="宋体" w:cs="Times New Roman"/>
          <w:b/>
          <w:bCs/>
          <w:sz w:val="24"/>
          <w:szCs w:val="24"/>
          <w:highlight w:val="none"/>
        </w:rPr>
        <w:t xml:space="preserve">方式”</w:t>
      </w:r>
      <w:r>
        <w:rPr>
          <w:rFonts w:hint="eastAsia"/>
          <w:b/>
          <w:bCs/>
          <w:sz w:val="24"/>
          <w:szCs w:val="24"/>
          <w:highlight w:val="none"/>
        </w:rPr>
        <w:t xml:space="preserve">（两者一致）即可）</w:t>
      </w:r>
      <w:r>
        <w:rPr>
          <w:rFonts w:hint="eastAsia"/>
          <w:sz w:val="24"/>
          <w:szCs w:val="24"/>
          <w:highlight w:val="none"/>
        </w:rPr>
      </w:r>
      <w:r/>
    </w:p>
    <w:p>
      <w:pPr>
        <w:pStyle w:val="1035"/>
        <w:ind w:firstLine="480"/>
        <w:spacing w:line="440" w:lineRule="exact"/>
        <w:rPr>
          <w:b/>
          <w:bCs/>
          <w:sz w:val="24"/>
          <w:szCs w:val="24"/>
          <w:highlight w:val="none"/>
        </w:rPr>
      </w:pPr>
      <w:r>
        <w:rPr>
          <w:rFonts w:hint="eastAsia"/>
          <w:b w:val="0"/>
          <w:bCs w:val="0"/>
          <w:sz w:val="24"/>
          <w:szCs w:val="24"/>
          <w:highlight w:val="none"/>
          <w:lang w:val="en-US" w:eastAsia="zh-CN"/>
        </w:rPr>
        <w:t xml:space="preserve">6</w:t>
      </w:r>
      <w:r>
        <w:rPr>
          <w:b w:val="0"/>
          <w:bCs w:val="0"/>
          <w:sz w:val="24"/>
          <w:szCs w:val="24"/>
          <w:highlight w:val="none"/>
        </w:rPr>
        <w:t xml:space="preserve">、本项目采购预算为￥</w:t>
      </w:r>
      <w:r>
        <w:rPr>
          <w:rFonts w:hint="eastAsia"/>
          <w:b w:val="0"/>
          <w:bCs w:val="0"/>
          <w:sz w:val="24"/>
          <w:szCs w:val="24"/>
          <w:highlight w:val="none"/>
          <w:lang w:val="en-US" w:eastAsia="zh-CN"/>
        </w:rPr>
        <w:t xml:space="preserve">1200000.00</w:t>
      </w:r>
      <w:r>
        <w:rPr>
          <w:b w:val="0"/>
          <w:bCs w:val="0"/>
          <w:sz w:val="24"/>
          <w:szCs w:val="24"/>
          <w:highlight w:val="none"/>
        </w:rPr>
        <w:t xml:space="preserve">元（人民币</w:t>
      </w:r>
      <w:r>
        <w:rPr>
          <w:rFonts w:hint="eastAsia"/>
          <w:b w:val="0"/>
          <w:bCs w:val="0"/>
          <w:sz w:val="24"/>
          <w:szCs w:val="24"/>
          <w:highlight w:val="none"/>
          <w:lang w:val="en-US" w:eastAsia="zh-CN"/>
        </w:rPr>
        <w:t xml:space="preserve">壹佰贰拾万元整</w:t>
      </w:r>
      <w:r>
        <w:rPr>
          <w:b w:val="0"/>
          <w:bCs w:val="0"/>
          <w:sz w:val="24"/>
          <w:szCs w:val="24"/>
          <w:highlight w:val="none"/>
        </w:rPr>
        <w:t xml:space="preserve">）</w:t>
      </w:r>
      <w:r>
        <w:rPr>
          <w:rFonts w:hint="eastAsia"/>
          <w:b w:val="0"/>
          <w:bCs w:val="0"/>
          <w:sz w:val="24"/>
          <w:szCs w:val="24"/>
          <w:highlight w:val="none"/>
          <w:lang w:eastAsia="zh-CN"/>
        </w:rPr>
        <w:t xml:space="preserve">，</w:t>
      </w:r>
      <w:r>
        <w:rPr>
          <w:b/>
          <w:bCs/>
          <w:sz w:val="24"/>
          <w:szCs w:val="24"/>
          <w:highlight w:val="none"/>
        </w:rPr>
        <w:t xml:space="preserve">投标总</w:t>
      </w:r>
      <w:r>
        <w:rPr>
          <w:rFonts w:hint="eastAsia"/>
          <w:b/>
          <w:bCs/>
          <w:sz w:val="24"/>
          <w:szCs w:val="24"/>
          <w:highlight w:val="none"/>
        </w:rPr>
        <w:t xml:space="preserve">报价</w:t>
      </w:r>
      <w:r>
        <w:rPr>
          <w:b/>
          <w:bCs/>
          <w:sz w:val="24"/>
          <w:szCs w:val="24"/>
          <w:highlight w:val="none"/>
        </w:rPr>
        <w:t xml:space="preserve">不得超过</w:t>
      </w:r>
      <w:r>
        <w:rPr>
          <w:rFonts w:hint="eastAsia"/>
          <w:b/>
          <w:bCs/>
          <w:sz w:val="24"/>
          <w:szCs w:val="24"/>
          <w:highlight w:val="none"/>
          <w:lang w:val="en-US" w:eastAsia="zh-CN"/>
        </w:rPr>
        <w:t xml:space="preserve">采购</w:t>
      </w:r>
      <w:r>
        <w:rPr>
          <w:rFonts w:hint="eastAsia"/>
          <w:b/>
          <w:bCs/>
          <w:sz w:val="24"/>
          <w:szCs w:val="24"/>
          <w:highlight w:val="none"/>
          <w:lang w:val="en-US" w:eastAsia="zh-CN"/>
        </w:rPr>
        <w:t xml:space="preserve">预算</w:t>
      </w:r>
      <w:r>
        <w:rPr>
          <w:b/>
          <w:bCs/>
          <w:sz w:val="24"/>
          <w:szCs w:val="24"/>
          <w:highlight w:val="none"/>
        </w:rPr>
        <w:t xml:space="preserve">，否则其投标将作无效投标处理。</w:t>
      </w:r>
      <w:r>
        <w:rPr>
          <w:b/>
          <w:bCs/>
          <w:sz w:val="24"/>
          <w:szCs w:val="24"/>
          <w:highlight w:val="none"/>
        </w:rPr>
      </w:r>
      <w:r/>
    </w:p>
    <w:p>
      <w:pPr>
        <w:pStyle w:val="1035"/>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w:t>
      </w:r>
      <w:bookmarkStart w:id="103" w:name="_Toc11295"/>
      <w:r/>
      <w:bookmarkStart w:id="104" w:name="_Toc256"/>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rPr>
          <w:sz w:val="24"/>
          <w:szCs w:val="24"/>
          <w:highlight w:val="none"/>
        </w:rPr>
      </w:r>
      <w:r/>
    </w:p>
    <w:p>
      <w:pPr>
        <w:pStyle w:val="1059"/>
        <w:ind w:firstLine="0"/>
        <w:rPr>
          <w:highlight w:val="none"/>
        </w:rPr>
      </w:pPr>
      <w:r/>
      <w:bookmarkStart w:id="105" w:name="_Toc31837"/>
      <w:r/>
      <w:bookmarkStart w:id="106" w:name="_Toc2600"/>
      <w:r/>
      <w:bookmarkStart w:id="107" w:name="_Toc25262"/>
      <w:r>
        <w:rPr>
          <w:highlight w:val="none"/>
        </w:rPr>
      </w:r>
      <w:r/>
    </w:p>
    <w:p>
      <w:pPr>
        <w:pStyle w:val="1035"/>
        <w:spacing w:line="450" w:lineRule="exact"/>
        <w:rPr>
          <w:rFonts w:hint="eastAsia"/>
          <w:highlight w:val="none"/>
        </w:rPr>
        <w:outlineLvl w:val="1"/>
      </w:pPr>
      <w:r>
        <w:rPr>
          <w:rFonts w:hint="eastAsia"/>
          <w:b/>
          <w:bCs/>
          <w:sz w:val="28"/>
          <w:szCs w:val="28"/>
          <w:highlight w:val="none"/>
          <w:lang w:val="en-US" w:eastAsia="zh-CN"/>
        </w:rPr>
        <w:t xml:space="preserve">二</w:t>
      </w:r>
      <w:r>
        <w:rPr>
          <w:rFonts w:hint="eastAsia"/>
          <w:b/>
          <w:bCs/>
          <w:sz w:val="28"/>
          <w:szCs w:val="28"/>
          <w:highlight w:val="none"/>
        </w:rPr>
        <w:t xml:space="preserve">、</w:t>
      </w:r>
      <w:r>
        <w:rPr>
          <w:b/>
          <w:bCs/>
          <w:sz w:val="28"/>
          <w:szCs w:val="28"/>
          <w:highlight w:val="none"/>
        </w:rPr>
        <w:t xml:space="preserve">项目服务要求：</w:t>
      </w:r>
      <w:bookmarkEnd w:id="103"/>
      <w:r/>
      <w:bookmarkEnd w:id="104"/>
      <w:r/>
      <w:bookmarkEnd w:id="105"/>
      <w:r/>
      <w:bookmarkEnd w:id="106"/>
      <w:r/>
      <w:bookmarkEnd w:id="107"/>
      <w:r>
        <w:rPr>
          <w:rFonts w:hint="eastAsia"/>
          <w:highlight w:val="none"/>
        </w:rPr>
      </w:r>
      <w:r/>
    </w:p>
    <w:p>
      <w:pPr>
        <w:pStyle w:val="1035"/>
        <w:spacing w:line="440" w:lineRule="exact"/>
        <w:rPr>
          <w:rFonts w:hint="eastAsia" w:ascii="Times New Roman" w:hAnsi="Times New Roman" w:eastAsia="宋体" w:cs="Times New Roman"/>
          <w:b/>
          <w:bCs/>
          <w:sz w:val="24"/>
          <w:szCs w:val="24"/>
          <w:highlight w:val="none"/>
          <w:lang w:val="zh-CN" w:eastAsia="zh-CN"/>
        </w:rPr>
        <w:outlineLvl w:val="9"/>
      </w:pPr>
      <w:r/>
      <w:bookmarkStart w:id="108" w:name="_Toc1174"/>
      <w:r/>
      <w:bookmarkStart w:id="109" w:name="_Toc14200"/>
      <w:r/>
      <w:bookmarkStart w:id="110" w:name="_Toc11474"/>
      <w:r/>
      <w:bookmarkStart w:id="111" w:name="_Toc5414"/>
      <w:r/>
      <w:bookmarkStart w:id="112" w:name="_Toc12210"/>
      <w:r>
        <w:rPr>
          <w:rFonts w:hint="eastAsia" w:ascii="Times New Roman" w:hAnsi="Times New Roman" w:eastAsia="宋体" w:cs="Times New Roman"/>
          <w:b/>
          <w:bCs/>
          <w:sz w:val="24"/>
          <w:szCs w:val="24"/>
          <w:highlight w:val="none"/>
          <w:lang w:val="zh-CN" w:eastAsia="zh-CN"/>
        </w:rPr>
        <w:t xml:space="preserve">（一）</w:t>
      </w:r>
      <w:r>
        <w:rPr>
          <w:rFonts w:hint="eastAsia" w:ascii="Times New Roman" w:hAnsi="Times New Roman" w:eastAsia="宋体" w:cs="Times New Roman"/>
          <w:b/>
          <w:bCs/>
          <w:sz w:val="24"/>
          <w:szCs w:val="24"/>
          <w:highlight w:val="none"/>
          <w:lang w:val="en-US" w:eastAsia="zh-CN"/>
        </w:rPr>
        <w:t xml:space="preserve">培训要求</w:t>
      </w:r>
      <w:r>
        <w:rPr>
          <w:rFonts w:hint="eastAsia" w:ascii="Times New Roman" w:hAnsi="Times New Roman" w:eastAsia="宋体" w:cs="Times New Roman"/>
          <w:b/>
          <w:bCs/>
          <w:sz w:val="24"/>
          <w:szCs w:val="24"/>
          <w:highlight w:val="none"/>
          <w:lang w:val="zh-CN"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通过系统化、专业化培训，培育一支政治合格、业务精湛、作风过硬的安全员队伍</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提升企业和职工工伤预防意识和能力，预防工伤事故的发生，切实保障职工生命安全与职业健康，助推企业安全健康发展。</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（1）培训对象：安全管理人员</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1035"/>
        <w:ind w:firstLine="72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1）高危行业企业：</w:t>
      </w:r>
      <w:r>
        <w:rPr>
          <w:rFonts w:hint="eastAsia" w:ascii="Times New Roman" w:hAnsi="Times New Roman" w:eastAsia="宋体" w:cs="Times New Roman"/>
          <w:sz w:val="24"/>
          <w:szCs w:val="24"/>
          <w:highlight w:val="none"/>
        </w:rPr>
        <w:t xml:space="preserve">专兼职安全生产管理人员</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新上岗安全管理人员及新招录从业人员中从事安全管理相关工作的人员</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班组长（含车间主任）中承担安全管理职责的人员；</w:t>
      </w:r>
      <w:r>
        <w:rPr>
          <w:rFonts w:hint="eastAsia" w:ascii="Times New Roman" w:hAnsi="Times New Roman" w:eastAsia="宋体" w:cs="Times New Roman"/>
          <w:sz w:val="24"/>
          <w:szCs w:val="24"/>
          <w:highlight w:val="none"/>
        </w:rPr>
      </w:r>
      <w:r/>
    </w:p>
    <w:p>
      <w:pPr>
        <w:pStyle w:val="1035"/>
        <w:ind w:firstLine="72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重点行业、重点企业、工伤多发单位安全管理人员及重点岗位安全履职人员。</w:t>
      </w:r>
      <w:r>
        <w:rPr>
          <w:rFonts w:hint="eastAsia" w:ascii="Times New Roman" w:hAnsi="Times New Roman" w:eastAsia="宋体" w:cs="Times New Roman"/>
          <w:sz w:val="24"/>
          <w:szCs w:val="24"/>
          <w:highlight w:val="none"/>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（2）培训内容：</w:t>
      </w:r>
      <w:r>
        <w:rPr>
          <w:rFonts w:hint="eastAsia" w:ascii="Times New Roman" w:hAnsi="Times New Roman" w:eastAsia="宋体" w:cs="Times New Roman"/>
          <w:sz w:val="24"/>
          <w:szCs w:val="24"/>
          <w:highlight w:val="none"/>
        </w:rPr>
        <w:t xml:space="preserve">结合岗位实操需求、工伤预防和职业病防范知识技能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w:t>
      </w:r>
      <w:r>
        <w:rPr>
          <w:rFonts w:hint="eastAsia" w:ascii="Times New Roman" w:hAnsi="Times New Roman" w:eastAsia="宋体" w:cs="Times New Roman"/>
          <w:sz w:val="24"/>
          <w:szCs w:val="24"/>
          <w:highlight w:val="none"/>
          <w:lang w:val="en-US" w:eastAsia="zh-CN"/>
        </w:rPr>
        <w:t xml:space="preserve">培训。</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（3）培训方式：</w:t>
      </w:r>
      <w:r>
        <w:rPr>
          <w:rFonts w:hint="eastAsia" w:ascii="Times New Roman" w:hAnsi="Times New Roman" w:eastAsia="宋体" w:cs="Times New Roman"/>
          <w:sz w:val="24"/>
          <w:szCs w:val="24"/>
          <w:highlight w:val="none"/>
        </w:rPr>
        <w:t xml:space="preserve">注重培训覆盖面与实效性，结合参训人员岗位特点，采取“理论+实操”相结合的方式开展。线下培训以集中面授、实操演练、案例分析、现场答疑等形式，强化实操能力提升</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全程录音录像</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（4）培训时长：每期学员培训不少于2天（16学时），每学时不少于45分钟。</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（5）培训人数：2000人（每期参训学员原则上不超过100名每班）。</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b/>
          <w:bCs/>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（6）线下培训场地：线下培训场地须满足每班100人要求，保障培训活动有序开展。</w:t>
      </w:r>
      <w:r>
        <w:rPr>
          <w:rFonts w:hint="eastAsia" w:ascii="Times New Roman" w:hAnsi="Times New Roman" w:eastAsia="宋体" w:cs="Times New Roman"/>
          <w:b/>
          <w:bCs/>
          <w:i/>
          <w:iCs/>
          <w:sz w:val="24"/>
          <w:szCs w:val="24"/>
          <w:highlight w:val="none"/>
          <w:u w:val="single"/>
          <w:lang w:val="en-US" w:eastAsia="zh-CN"/>
        </w:rPr>
        <w:t xml:space="preserve">（证明材料：自有的需在投标文件中提供对应场地照片及产权证明材料；租赁的需在投标文件中提供对应场地照片及租赁合同；承诺中标后提供线下培训场地的，需在投标文件中提供加盖投标人公章的承诺函，承诺函格式自拟。）</w:t>
      </w:r>
      <w:r>
        <w:rPr>
          <w:rFonts w:hint="eastAsia" w:ascii="Times New Roman" w:hAnsi="Times New Roman" w:eastAsia="宋体" w:cs="Times New Roman"/>
          <w:b/>
          <w:bCs/>
          <w:i/>
          <w:iCs/>
          <w:sz w:val="24"/>
          <w:szCs w:val="24"/>
          <w:highlight w:val="none"/>
          <w:u w:val="single"/>
          <w:lang w:val="en-US" w:eastAsia="zh-CN"/>
        </w:rPr>
      </w:r>
      <w:r/>
    </w:p>
    <w:p>
      <w:pPr>
        <w:pStyle w:val="1035"/>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（7）线下培训场地交通便利。</w:t>
      </w:r>
      <w:r>
        <w:rPr>
          <w:rFonts w:ascii="Times New Roman" w:hAnsi="Times New Roman" w:eastAsia="宋体" w:cs="Times New Roman"/>
          <w:sz w:val="24"/>
          <w:szCs w:val="24"/>
          <w:highlight w:val="none"/>
          <w:lang w:val="en-US" w:eastAsia="zh-CN"/>
        </w:rPr>
      </w:r>
      <w:r/>
    </w:p>
    <w:p>
      <w:pPr>
        <w:pStyle w:val="1035"/>
        <w:spacing w:line="440" w:lineRule="exact"/>
        <w:rPr>
          <w:rFonts w:hint="eastAsia" w:ascii="Times New Roman" w:hAnsi="Times New Roman" w:eastAsia="宋体" w:cs="Times New Roman"/>
          <w:b/>
          <w:bCs/>
          <w:sz w:val="24"/>
          <w:szCs w:val="24"/>
          <w:highlight w:val="none"/>
          <w:lang w:val="en-US" w:eastAsia="zh-CN"/>
        </w:rPr>
        <w:outlineLvl w:val="9"/>
      </w:pPr>
      <w:r>
        <w:rPr>
          <w:rFonts w:hint="eastAsia" w:ascii="Times New Roman" w:hAnsi="Times New Roman" w:eastAsia="宋体" w:cs="Times New Roman"/>
          <w:b/>
          <w:bCs/>
          <w:sz w:val="24"/>
          <w:szCs w:val="24"/>
          <w:highlight w:val="none"/>
          <w:lang w:val="zh-CN" w:eastAsia="zh-CN"/>
        </w:rPr>
        <w:t xml:space="preserve">（</w:t>
      </w:r>
      <w:r>
        <w:rPr>
          <w:rFonts w:hint="eastAsia" w:ascii="Times New Roman" w:hAnsi="Times New Roman" w:eastAsia="宋体" w:cs="Times New Roman"/>
          <w:b/>
          <w:bCs/>
          <w:sz w:val="24"/>
          <w:szCs w:val="24"/>
          <w:highlight w:val="none"/>
          <w:lang w:val="en-US" w:eastAsia="zh-CN"/>
        </w:rPr>
        <w:t xml:space="preserve">二</w:t>
      </w:r>
      <w:r>
        <w:rPr>
          <w:rFonts w:hint="eastAsia" w:ascii="Times New Roman" w:hAnsi="Times New Roman" w:eastAsia="宋体" w:cs="Times New Roman"/>
          <w:b/>
          <w:bCs/>
          <w:sz w:val="24"/>
          <w:szCs w:val="24"/>
          <w:highlight w:val="none"/>
          <w:lang w:val="zh-CN" w:eastAsia="zh-CN"/>
        </w:rPr>
        <w:t xml:space="preserve">）</w:t>
      </w:r>
      <w:r>
        <w:rPr>
          <w:rFonts w:hint="eastAsia" w:ascii="Times New Roman" w:hAnsi="Times New Roman" w:eastAsia="宋体" w:cs="Times New Roman"/>
          <w:b/>
          <w:bCs/>
          <w:sz w:val="24"/>
          <w:szCs w:val="24"/>
          <w:highlight w:val="none"/>
          <w:lang w:val="en-US" w:eastAsia="zh-CN"/>
        </w:rPr>
        <w:t xml:space="preserve">现场组织</w:t>
      </w:r>
      <w:r>
        <w:rPr>
          <w:rFonts w:hint="eastAsia" w:ascii="Times New Roman" w:hAnsi="Times New Roman" w:eastAsia="宋体" w:cs="Times New Roman"/>
          <w:b/>
          <w:bCs/>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（1）培训班须采取分类别报名、培训和专业化考试。</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（2）培训班实行考勤考核制度，上午和下午各签到一次。</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（3）线下培训班须保证课堂纪律、秩序，专心听讲，不得玩手机、交头接耳、随意走动等。</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US" w:eastAsia="zh-CN"/>
        </w:rPr>
      </w:pPr>
      <w:r>
        <w:rPr>
          <w:color w:val="000000"/>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（4）为本项目配备必要的设施设备，包括小型安全设备（</w:t>
      </w:r>
      <w:r>
        <w:rPr>
          <w:rFonts w:ascii="Times New Roman" w:hAnsi="Times New Roman" w:eastAsia="宋体" w:cs="Times New Roman"/>
          <w:sz w:val="24"/>
          <w:szCs w:val="24"/>
          <w:highlight w:val="none"/>
          <w:lang w:val="en-US" w:eastAsia="zh-CN"/>
        </w:rPr>
        <w:t xml:space="preserve">共</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t xml:space="preserve">种</w:t>
      </w:r>
      <w:r>
        <w:rPr>
          <w:rFonts w:hint="eastAsia" w:ascii="Times New Roman" w:hAnsi="Times New Roman" w:eastAsia="宋体" w:cs="Times New Roman"/>
          <w:sz w:val="24"/>
          <w:szCs w:val="24"/>
          <w:highlight w:val="none"/>
          <w:lang w:val="en-US" w:eastAsia="zh-CN"/>
        </w:rPr>
        <w:t xml:space="preserve">）：空气呼吸器、心肺复苏模拟人、除颤仪（AED）、便携式VR；大型安全设备（</w:t>
      </w:r>
      <w:r>
        <w:rPr>
          <w:rFonts w:ascii="Times New Roman" w:hAnsi="Times New Roman" w:eastAsia="宋体" w:cs="Times New Roman"/>
          <w:sz w:val="24"/>
          <w:szCs w:val="24"/>
          <w:highlight w:val="none"/>
          <w:lang w:val="en-US" w:eastAsia="zh-CN"/>
        </w:rPr>
        <w:t xml:space="preserve">共</w:t>
      </w: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t xml:space="preserve">种</w:t>
      </w:r>
      <w:r>
        <w:rPr>
          <w:rFonts w:hint="eastAsia" w:ascii="Times New Roman" w:hAnsi="Times New Roman" w:eastAsia="宋体" w:cs="Times New Roman"/>
          <w:sz w:val="24"/>
          <w:szCs w:val="24"/>
          <w:highlight w:val="none"/>
          <w:lang w:val="en-US" w:eastAsia="zh-CN"/>
        </w:rPr>
        <w:t xml:space="preserve">）：设备连锁安全体感设备、触电安全体感设备、粉尘爆炸安全体感设备、静电放电安全体感设备、机械伤害体感设备、面部防护体感设备。</w:t>
      </w:r>
      <w:r>
        <w:rPr>
          <w:rFonts w:hint="eastAsia" w:ascii="Times New Roman" w:hAnsi="Times New Roman" w:eastAsia="宋体" w:cs="Times New Roman"/>
          <w:b/>
          <w:bCs/>
          <w:i w:val="0"/>
          <w:iCs w:val="0"/>
          <w:color w:val="000000"/>
          <w:sz w:val="24"/>
          <w:szCs w:val="24"/>
          <w:highlight w:val="none"/>
          <w:u w:val="none"/>
        </w:rPr>
        <w:t xml:space="preserve">（</w:t>
      </w:r>
      <w:r>
        <w:rPr>
          <w:rFonts w:hint="eastAsia" w:ascii="Times New Roman" w:hAnsi="Times New Roman" w:eastAsia="宋体" w:cs="Times New Roman"/>
          <w:b/>
          <w:bCs/>
          <w:i w:val="0"/>
          <w:iCs w:val="0"/>
          <w:color w:val="000000"/>
          <w:sz w:val="24"/>
          <w:szCs w:val="24"/>
          <w:highlight w:val="none"/>
          <w:u w:val="none"/>
          <w:lang w:val="en-US" w:eastAsia="zh-CN"/>
        </w:rPr>
        <w:t xml:space="preserve">证明材料：</w:t>
      </w:r>
      <w:r>
        <w:rPr>
          <w:rFonts w:hint="eastAsia" w:ascii="Times New Roman" w:hAnsi="Times New Roman" w:eastAsia="宋体" w:cs="Times New Roman"/>
          <w:b/>
          <w:bCs/>
          <w:i w:val="0"/>
          <w:iCs w:val="0"/>
          <w:color w:val="000000"/>
          <w:sz w:val="24"/>
          <w:szCs w:val="24"/>
          <w:highlight w:val="none"/>
          <w:u w:val="none"/>
        </w:rPr>
        <w:t xml:space="preserve">需提供</w:t>
      </w:r>
      <w:r>
        <w:rPr>
          <w:b/>
          <w:bCs/>
          <w:i w:val="0"/>
          <w:iCs w:val="0"/>
          <w:color w:val="000000"/>
          <w:sz w:val="24"/>
          <w:szCs w:val="24"/>
          <w:highlight w:val="none"/>
          <w:u w:val="none"/>
        </w:rPr>
        <w:t xml:space="preserve">承诺书，格式自拟）</w:t>
      </w:r>
      <w:r>
        <w:rPr>
          <w:rFonts w:hint="eastAsia" w:ascii="Times New Roman" w:hAnsi="Times New Roman" w:eastAsia="宋体" w:cs="Times New Roman"/>
          <w:i w:val="0"/>
          <w:iCs w:val="0"/>
          <w:sz w:val="24"/>
          <w:szCs w:val="24"/>
          <w:highlight w:val="none"/>
          <w:u w:val="none"/>
          <w:lang w:val="en-US" w:eastAsia="zh-CN"/>
        </w:rPr>
      </w:r>
      <w:r/>
    </w:p>
    <w:p>
      <w:pPr>
        <w:pStyle w:val="1035"/>
        <w:spacing w:line="440" w:lineRule="exact"/>
        <w:rPr>
          <w:rFonts w:hint="eastAsia" w:ascii="Times New Roman" w:hAnsi="Times New Roman" w:eastAsia="宋体" w:cs="Times New Roman"/>
          <w:b/>
          <w:bCs/>
          <w:sz w:val="24"/>
          <w:szCs w:val="24"/>
          <w:highlight w:val="none"/>
          <w:lang w:val="en-US" w:eastAsia="zh-CN"/>
        </w:rPr>
        <w:outlineLvl w:val="9"/>
      </w:pPr>
      <w:r>
        <w:rPr>
          <w:rFonts w:hint="eastAsia" w:ascii="Times New Roman" w:hAnsi="Times New Roman" w:eastAsia="宋体" w:cs="Times New Roman"/>
          <w:b/>
          <w:bCs/>
          <w:sz w:val="24"/>
          <w:szCs w:val="24"/>
          <w:highlight w:val="none"/>
          <w:lang w:val="zh-CN" w:eastAsia="zh-CN"/>
        </w:rPr>
        <w:t xml:space="preserve">（</w:t>
      </w:r>
      <w:r>
        <w:rPr>
          <w:rFonts w:hint="eastAsia" w:ascii="Times New Roman" w:hAnsi="Times New Roman" w:eastAsia="宋体" w:cs="Times New Roman"/>
          <w:b/>
          <w:bCs/>
          <w:sz w:val="24"/>
          <w:szCs w:val="24"/>
          <w:highlight w:val="none"/>
          <w:lang w:val="en-US" w:eastAsia="zh-CN"/>
        </w:rPr>
        <w:t xml:space="preserve">三</w:t>
      </w:r>
      <w:r>
        <w:rPr>
          <w:rFonts w:hint="eastAsia" w:ascii="Times New Roman" w:hAnsi="Times New Roman" w:eastAsia="宋体" w:cs="Times New Roman"/>
          <w:b/>
          <w:bCs/>
          <w:sz w:val="24"/>
          <w:szCs w:val="24"/>
          <w:highlight w:val="none"/>
          <w:lang w:val="zh-CN" w:eastAsia="zh-CN"/>
        </w:rPr>
        <w:t xml:space="preserve">）</w:t>
      </w:r>
      <w:bookmarkEnd w:id="108"/>
      <w:r>
        <w:rPr>
          <w:rFonts w:hint="eastAsia" w:ascii="Times New Roman" w:hAnsi="Times New Roman" w:eastAsia="宋体" w:cs="Times New Roman"/>
          <w:b/>
          <w:bCs/>
          <w:sz w:val="24"/>
          <w:szCs w:val="24"/>
          <w:highlight w:val="none"/>
          <w:lang w:val="en-US" w:eastAsia="zh-CN"/>
        </w:rPr>
        <w:t xml:space="preserve">学员考试</w:t>
      </w:r>
      <w:r>
        <w:rPr>
          <w:rFonts w:hint="eastAsia" w:ascii="Times New Roman" w:hAnsi="Times New Roman" w:eastAsia="宋体" w:cs="Times New Roman"/>
          <w:b/>
          <w:bCs/>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培训结业实行考试制度，现场进行考试。</w:t>
      </w:r>
      <w:r>
        <w:rPr>
          <w:rFonts w:hint="eastAsia" w:ascii="Times New Roman" w:hAnsi="Times New Roman" w:eastAsia="宋体" w:cs="Times New Roman"/>
          <w:color w:val="000000"/>
          <w:sz w:val="24"/>
          <w:szCs w:val="24"/>
          <w:highlight w:val="none"/>
          <w:lang w:val="en-US" w:eastAsia="zh-CN"/>
        </w:rPr>
        <w:t xml:space="preserve">由采购人</w:t>
      </w:r>
      <w:r>
        <w:rPr>
          <w:rFonts w:hint="eastAsia" w:ascii="Times New Roman" w:hAnsi="Times New Roman" w:eastAsia="宋体" w:cs="Times New Roman"/>
          <w:sz w:val="24"/>
          <w:szCs w:val="24"/>
          <w:highlight w:val="none"/>
          <w:lang w:val="en-US" w:eastAsia="zh-CN"/>
        </w:rPr>
        <w:t xml:space="preserve">依据《培训大纲》和当期培训内容</w:t>
      </w:r>
      <w:r>
        <w:rPr>
          <w:rFonts w:hint="eastAsia" w:ascii="Times New Roman" w:hAnsi="Times New Roman" w:eastAsia="宋体" w:cs="Times New Roman"/>
          <w:color w:val="000000"/>
          <w:sz w:val="24"/>
          <w:szCs w:val="24"/>
          <w:highlight w:val="none"/>
          <w:lang w:val="en-US" w:eastAsia="zh-CN"/>
        </w:rPr>
        <w:t xml:space="preserve">出卷并负责监考，投标人负责现场保障</w:t>
      </w:r>
      <w:r>
        <w:rPr>
          <w:rFonts w:hint="eastAsia" w:ascii="Times New Roman" w:hAnsi="Times New Roman" w:eastAsia="宋体" w:cs="Times New Roman"/>
          <w:sz w:val="24"/>
          <w:szCs w:val="24"/>
          <w:highlight w:val="none"/>
          <w:lang w:val="en-US" w:eastAsia="zh-CN"/>
        </w:rPr>
        <w:t xml:space="preserve">，保证考试的严肃性。</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学员须按时参加考试，考试合格可减免相应的再培训学时；考试未通过不予计入有效培训人次。</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（1）考试内容：《培训大纲》及当期培训相关内容。</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（2）考试形式：闭卷考试，考试时长不超过1学时。</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（3）考试满分为100分，80分为合格。</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（4）考试未通过的，允许参加补考，补考次数不得超过2次。</w:t>
      </w:r>
      <w:r>
        <w:rPr>
          <w:rFonts w:hint="eastAsia" w:ascii="Times New Roman" w:hAnsi="Times New Roman" w:eastAsia="宋体" w:cs="Times New Roman"/>
          <w:sz w:val="24"/>
          <w:szCs w:val="24"/>
          <w:highlight w:val="none"/>
          <w:lang w:val="en-US" w:eastAsia="zh-CN"/>
        </w:rPr>
      </w:r>
      <w:r/>
    </w:p>
    <w:p>
      <w:pPr>
        <w:pStyle w:val="1035"/>
        <w:spacing w:line="440" w:lineRule="exact"/>
        <w:rPr>
          <w:rFonts w:hint="eastAsia" w:ascii="Times New Roman" w:hAnsi="Times New Roman" w:eastAsia="宋体" w:cs="Times New Roman"/>
          <w:b/>
          <w:bCs/>
          <w:sz w:val="24"/>
          <w:szCs w:val="24"/>
          <w:highlight w:val="none"/>
          <w:lang w:val="en-US" w:eastAsia="zh-CN"/>
        </w:rPr>
        <w:outlineLvl w:val="9"/>
      </w:pPr>
      <w:r>
        <w:rPr>
          <w:rFonts w:hint="eastAsia" w:ascii="Times New Roman" w:hAnsi="Times New Roman" w:eastAsia="宋体" w:cs="Times New Roman"/>
          <w:b/>
          <w:bCs/>
          <w:sz w:val="24"/>
          <w:szCs w:val="24"/>
          <w:highlight w:val="none"/>
          <w:lang w:val="en-US" w:eastAsia="zh-CN"/>
        </w:rPr>
        <w:t xml:space="preserve">（四）人员要求</w:t>
      </w:r>
      <w:r>
        <w:rPr>
          <w:rFonts w:hint="eastAsia" w:ascii="Times New Roman" w:hAnsi="Times New Roman" w:eastAsia="宋体" w:cs="Times New Roman"/>
          <w:b/>
          <w:bCs/>
          <w:sz w:val="24"/>
          <w:szCs w:val="24"/>
          <w:highlight w:val="none"/>
          <w:lang w:val="en-US"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（一）成立工伤预防导师专家团队。其中，项目负责人1名，安全生产、</w:t>
      </w:r>
      <w:r>
        <w:rPr>
          <w:rFonts w:hint="eastAsia" w:ascii="Times New Roman" w:hAnsi="Times New Roman" w:eastAsia="宋体" w:cs="Times New Roman"/>
          <w:i w:val="0"/>
          <w:iCs w:val="0"/>
          <w:sz w:val="24"/>
          <w:szCs w:val="24"/>
          <w:highlight w:val="none"/>
          <w:u w:val="none"/>
          <w:lang w:val="en-AU" w:eastAsia="zh-CN"/>
        </w:rPr>
        <w:t xml:space="preserve">职业卫生相关专家不少于</w:t>
      </w:r>
      <w:r>
        <w:rPr>
          <w:rFonts w:hint="eastAsia" w:ascii="Times New Roman" w:hAnsi="Times New Roman" w:eastAsia="宋体" w:cs="Times New Roman"/>
          <w:i w:val="0"/>
          <w:iCs w:val="0"/>
          <w:sz w:val="24"/>
          <w:szCs w:val="24"/>
          <w:highlight w:val="none"/>
          <w:u w:val="none"/>
          <w:lang w:val="en-US" w:eastAsia="zh-CN"/>
        </w:rPr>
        <w:t xml:space="preserve">5名。</w:t>
      </w:r>
      <w:r>
        <w:rPr>
          <w:rFonts w:hint="eastAsia" w:ascii="Times New Roman" w:hAnsi="Times New Roman" w:eastAsia="宋体" w:cs="Times New Roman"/>
          <w:i w:val="0"/>
          <w:iCs w:val="0"/>
          <w:sz w:val="24"/>
          <w:szCs w:val="24"/>
          <w:highlight w:val="none"/>
          <w:u w:val="none"/>
          <w:lang w:val="en-AU" w:eastAsia="zh-CN"/>
        </w:rPr>
        <w:t xml:space="preserve">专家基本要求如下：</w:t>
      </w:r>
      <w:r>
        <w:rPr>
          <w:rFonts w:hint="eastAsia" w:ascii="Times New Roman" w:hAnsi="Times New Roman" w:eastAsia="宋体" w:cs="Times New Roman"/>
          <w:i w:val="0"/>
          <w:iCs w:val="0"/>
          <w:sz w:val="24"/>
          <w:szCs w:val="24"/>
          <w:highlight w:val="none"/>
          <w:u w:val="none"/>
          <w:lang w:val="en-US"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AU" w:eastAsia="zh-CN"/>
        </w:rPr>
      </w:pPr>
      <w:r>
        <w:rPr>
          <w:rFonts w:hint="eastAsia" w:ascii="Times New Roman" w:hAnsi="Times New Roman" w:eastAsia="宋体" w:cs="Times New Roman"/>
          <w:i w:val="0"/>
          <w:iCs w:val="0"/>
          <w:sz w:val="24"/>
          <w:szCs w:val="24"/>
          <w:highlight w:val="none"/>
          <w:u w:val="none"/>
          <w:lang w:val="en-US" w:eastAsia="zh-CN"/>
        </w:rPr>
        <w:t xml:space="preserve">（1）</w:t>
      </w:r>
      <w:r>
        <w:rPr>
          <w:rFonts w:hint="eastAsia" w:ascii="Times New Roman" w:hAnsi="Times New Roman" w:eastAsia="宋体" w:cs="Times New Roman"/>
          <w:i w:val="0"/>
          <w:iCs w:val="0"/>
          <w:sz w:val="24"/>
          <w:szCs w:val="24"/>
          <w:highlight w:val="none"/>
          <w:u w:val="none"/>
          <w:lang w:val="en-AU" w:eastAsia="zh-CN"/>
        </w:rPr>
        <w:t xml:space="preserve">具有</w:t>
      </w:r>
      <w:r>
        <w:rPr>
          <w:rFonts w:hint="eastAsia" w:ascii="Times New Roman" w:hAnsi="Times New Roman" w:eastAsia="宋体" w:cs="Times New Roman"/>
          <w:i w:val="0"/>
          <w:iCs w:val="0"/>
          <w:sz w:val="24"/>
          <w:szCs w:val="24"/>
          <w:highlight w:val="none"/>
          <w:u w:val="none"/>
          <w:lang w:val="en-US" w:eastAsia="zh-CN"/>
        </w:rPr>
        <w:t xml:space="preserve">中级</w:t>
      </w:r>
      <w:r>
        <w:rPr>
          <w:rFonts w:hint="eastAsia" w:ascii="Times New Roman" w:hAnsi="Times New Roman" w:eastAsia="宋体" w:cs="Times New Roman"/>
          <w:i w:val="0"/>
          <w:iCs w:val="0"/>
          <w:sz w:val="24"/>
          <w:szCs w:val="24"/>
          <w:highlight w:val="none"/>
          <w:u w:val="none"/>
          <w:lang w:val="en-AU" w:eastAsia="zh-CN"/>
        </w:rPr>
        <w:t xml:space="preserve">注册安全工程师</w:t>
      </w:r>
      <w:r>
        <w:rPr>
          <w:rFonts w:hint="eastAsia" w:ascii="Times New Roman" w:hAnsi="Times New Roman" w:eastAsia="宋体" w:cs="Times New Roman"/>
          <w:i w:val="0"/>
          <w:iCs w:val="0"/>
          <w:sz w:val="24"/>
          <w:szCs w:val="24"/>
          <w:highlight w:val="none"/>
          <w:u w:val="none"/>
          <w:lang w:val="en-US" w:eastAsia="zh-CN"/>
        </w:rPr>
        <w:t xml:space="preserve">资格</w:t>
      </w:r>
      <w:r>
        <w:rPr>
          <w:rFonts w:hint="eastAsia" w:ascii="Times New Roman" w:hAnsi="Times New Roman" w:eastAsia="宋体" w:cs="Times New Roman"/>
          <w:i w:val="0"/>
          <w:iCs w:val="0"/>
          <w:sz w:val="24"/>
          <w:szCs w:val="24"/>
          <w:highlight w:val="none"/>
          <w:u w:val="none"/>
          <w:lang w:val="en-AU" w:eastAsia="zh-CN"/>
        </w:rPr>
        <w:t xml:space="preserve">。</w:t>
      </w:r>
      <w:r>
        <w:rPr>
          <w:rFonts w:hint="eastAsia" w:ascii="Times New Roman" w:hAnsi="Times New Roman" w:eastAsia="宋体" w:cs="Times New Roman"/>
          <w:i w:val="0"/>
          <w:iCs w:val="0"/>
          <w:sz w:val="24"/>
          <w:szCs w:val="24"/>
          <w:highlight w:val="none"/>
          <w:u w:val="none"/>
          <w:lang w:val="en-AU"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AU" w:eastAsia="zh-CN"/>
        </w:rPr>
      </w:pPr>
      <w:r>
        <w:rPr>
          <w:rFonts w:hint="eastAsia" w:ascii="Times New Roman" w:hAnsi="Times New Roman" w:eastAsia="宋体" w:cs="Times New Roman"/>
          <w:i w:val="0"/>
          <w:iCs w:val="0"/>
          <w:sz w:val="24"/>
          <w:szCs w:val="24"/>
          <w:highlight w:val="none"/>
          <w:u w:val="none"/>
          <w:lang w:val="en-US" w:eastAsia="zh-CN"/>
        </w:rPr>
        <w:t xml:space="preserve">（2）</w:t>
      </w:r>
      <w:r>
        <w:rPr>
          <w:rFonts w:hint="eastAsia" w:ascii="Times New Roman" w:hAnsi="Times New Roman" w:eastAsia="宋体" w:cs="Times New Roman"/>
          <w:i w:val="0"/>
          <w:iCs w:val="0"/>
          <w:sz w:val="24"/>
          <w:szCs w:val="24"/>
          <w:highlight w:val="none"/>
          <w:u w:val="none"/>
          <w:lang w:val="en-AU" w:eastAsia="zh-CN"/>
        </w:rPr>
        <w:t xml:space="preserve">5年以上安全生产管理的从业经验。</w:t>
      </w:r>
      <w:r>
        <w:rPr>
          <w:rFonts w:hint="eastAsia" w:ascii="Times New Roman" w:hAnsi="Times New Roman" w:eastAsia="宋体" w:cs="Times New Roman"/>
          <w:i w:val="0"/>
          <w:iCs w:val="0"/>
          <w:sz w:val="24"/>
          <w:szCs w:val="24"/>
          <w:highlight w:val="none"/>
          <w:u w:val="none"/>
          <w:lang w:val="en-AU"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AU" w:eastAsia="zh-CN"/>
        </w:rPr>
      </w:pPr>
      <w:r>
        <w:rPr>
          <w:rFonts w:hint="eastAsia" w:ascii="Times New Roman" w:hAnsi="Times New Roman" w:eastAsia="宋体" w:cs="Times New Roman"/>
          <w:i w:val="0"/>
          <w:iCs w:val="0"/>
          <w:sz w:val="24"/>
          <w:szCs w:val="24"/>
          <w:highlight w:val="none"/>
          <w:u w:val="none"/>
          <w:lang w:val="en-US" w:eastAsia="zh-CN"/>
        </w:rPr>
        <w:t xml:space="preserve">（3）</w:t>
      </w:r>
      <w:r>
        <w:rPr>
          <w:rFonts w:hint="eastAsia" w:ascii="Times New Roman" w:hAnsi="Times New Roman" w:eastAsia="宋体" w:cs="Times New Roman"/>
          <w:i w:val="0"/>
          <w:iCs w:val="0"/>
          <w:sz w:val="24"/>
          <w:szCs w:val="24"/>
          <w:highlight w:val="none"/>
          <w:u w:val="none"/>
          <w:lang w:val="en-AU" w:eastAsia="zh-CN"/>
        </w:rPr>
        <w:t xml:space="preserve">熟悉安全生产和职业卫生的法律法规和标准。</w:t>
      </w:r>
      <w:r>
        <w:rPr>
          <w:rFonts w:hint="eastAsia" w:ascii="Times New Roman" w:hAnsi="Times New Roman" w:eastAsia="宋体" w:cs="Times New Roman"/>
          <w:i w:val="0"/>
          <w:iCs w:val="0"/>
          <w:sz w:val="24"/>
          <w:szCs w:val="24"/>
          <w:highlight w:val="none"/>
          <w:u w:val="none"/>
          <w:lang w:val="en-AU"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AU" w:eastAsia="zh-CN"/>
        </w:rPr>
      </w:pPr>
      <w:r>
        <w:rPr>
          <w:rFonts w:hint="eastAsia" w:ascii="Times New Roman" w:hAnsi="Times New Roman" w:eastAsia="宋体" w:cs="Times New Roman"/>
          <w:i w:val="0"/>
          <w:iCs w:val="0"/>
          <w:sz w:val="24"/>
          <w:szCs w:val="24"/>
          <w:highlight w:val="none"/>
          <w:u w:val="none"/>
          <w:lang w:val="en-US" w:eastAsia="zh-CN"/>
        </w:rPr>
        <w:t xml:space="preserve">（4）</w:t>
      </w:r>
      <w:r>
        <w:rPr>
          <w:rFonts w:hint="eastAsia" w:ascii="Times New Roman" w:hAnsi="Times New Roman" w:eastAsia="宋体" w:cs="Times New Roman"/>
          <w:i w:val="0"/>
          <w:iCs w:val="0"/>
          <w:sz w:val="24"/>
          <w:szCs w:val="24"/>
          <w:highlight w:val="none"/>
          <w:u w:val="none"/>
          <w:lang w:val="en-AU" w:eastAsia="zh-CN"/>
        </w:rPr>
        <w:t xml:space="preserve">具有安全生产和职业卫生咨询辅导和培训的经验。</w:t>
      </w:r>
      <w:r>
        <w:rPr>
          <w:rFonts w:hint="eastAsia" w:ascii="Times New Roman" w:hAnsi="Times New Roman" w:eastAsia="宋体" w:cs="Times New Roman"/>
          <w:i w:val="0"/>
          <w:iCs w:val="0"/>
          <w:sz w:val="24"/>
          <w:szCs w:val="24"/>
          <w:highlight w:val="none"/>
          <w:u w:val="none"/>
          <w:lang w:val="en-AU" w:eastAsia="zh-CN"/>
        </w:rPr>
      </w:r>
      <w:r/>
    </w:p>
    <w:p>
      <w:pPr>
        <w:pStyle w:val="1035"/>
        <w:ind w:firstLine="480"/>
        <w:spacing w:line="440" w:lineRule="exact"/>
        <w:rPr>
          <w:rFonts w:hint="eastAsia" w:ascii="Times New Roman" w:hAnsi="Times New Roman" w:eastAsia="宋体" w:cs="Times New Roman"/>
          <w:i w:val="0"/>
          <w:iCs w:val="0"/>
          <w:sz w:val="24"/>
          <w:szCs w:val="24"/>
          <w:highlight w:val="none"/>
          <w:u w:val="none"/>
          <w:lang w:val="en-AU" w:eastAsia="zh-CN"/>
        </w:rPr>
      </w:pPr>
      <w:r>
        <w:rPr>
          <w:rFonts w:hint="eastAsia" w:ascii="Times New Roman" w:hAnsi="Times New Roman" w:eastAsia="宋体" w:cs="Times New Roman"/>
          <w:i w:val="0"/>
          <w:iCs w:val="0"/>
          <w:sz w:val="24"/>
          <w:szCs w:val="24"/>
          <w:highlight w:val="none"/>
          <w:u w:val="none"/>
          <w:lang w:val="en-US" w:eastAsia="zh-CN"/>
        </w:rPr>
        <w:t xml:space="preserve">（二）项目须配备其他服务人员不少于5名，其中指定1人为项目固定对接人员，负责与采购单位及培训主办单位的沟通联系。</w:t>
      </w:r>
      <w:r>
        <w:rPr>
          <w:rFonts w:hint="eastAsia" w:ascii="Times New Roman" w:hAnsi="Times New Roman" w:eastAsia="宋体" w:cs="Times New Roman"/>
          <w:i w:val="0"/>
          <w:iCs w:val="0"/>
          <w:sz w:val="24"/>
          <w:szCs w:val="24"/>
          <w:highlight w:val="none"/>
          <w:u w:val="none"/>
          <w:lang w:val="en-AU" w:eastAsia="zh-CN"/>
        </w:rPr>
      </w:r>
      <w:r/>
    </w:p>
    <w:p>
      <w:pPr>
        <w:pStyle w:val="1035"/>
        <w:spacing w:line="440" w:lineRule="exact"/>
        <w:rPr>
          <w:rFonts w:hint="eastAsia" w:ascii="Times New Roman" w:hAnsi="Times New Roman" w:eastAsia="宋体" w:cs="Times New Roman"/>
          <w:b/>
          <w:bCs/>
          <w:sz w:val="24"/>
          <w:szCs w:val="24"/>
          <w:highlight w:val="none"/>
          <w:lang w:val="en-US" w:eastAsia="zh-CN"/>
        </w:rPr>
        <w:outlineLvl w:val="9"/>
      </w:pPr>
      <w:r>
        <w:rPr>
          <w:rFonts w:hint="eastAsia" w:ascii="Times New Roman" w:hAnsi="Times New Roman" w:eastAsia="宋体" w:cs="Times New Roman"/>
          <w:b/>
          <w:bCs/>
          <w:sz w:val="24"/>
          <w:szCs w:val="24"/>
          <w:highlight w:val="none"/>
          <w:lang w:val="en-US" w:eastAsia="zh-CN"/>
        </w:rPr>
        <w:t xml:space="preserve">（五）实施考核内容</w:t>
      </w:r>
      <w:r>
        <w:rPr>
          <w:rFonts w:hint="eastAsia" w:ascii="Times New Roman" w:hAnsi="Times New Roman" w:eastAsia="宋体" w:cs="Times New Roman"/>
          <w:b/>
          <w:bCs/>
          <w:sz w:val="24"/>
          <w:szCs w:val="24"/>
          <w:highlight w:val="none"/>
          <w:lang w:val="en-US" w:eastAsia="zh-CN"/>
        </w:rPr>
      </w:r>
      <w:r/>
    </w:p>
    <w:p>
      <w:pPr>
        <w:pStyle w:val="1035"/>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i/>
          <w:iCs/>
          <w:sz w:val="24"/>
          <w:szCs w:val="24"/>
          <w:highlight w:val="none"/>
          <w:u w:val="single"/>
          <w:lang w:val="en-AU" w:eastAsia="zh-CN"/>
        </w:rPr>
        <w:t xml:space="preserve">（</w:t>
      </w:r>
      <w:r>
        <w:rPr>
          <w:rFonts w:hint="eastAsia" w:ascii="Times New Roman" w:hAnsi="Times New Roman" w:eastAsia="宋体" w:cs="Times New Roman"/>
          <w:i/>
          <w:iCs/>
          <w:sz w:val="24"/>
          <w:szCs w:val="24"/>
          <w:highlight w:val="none"/>
          <w:u w:val="single"/>
          <w:lang w:val="en-US" w:eastAsia="zh-CN"/>
        </w:rPr>
        <w:t xml:space="preserve">1</w:t>
      </w:r>
      <w:r>
        <w:rPr>
          <w:rFonts w:hint="eastAsia" w:ascii="Times New Roman" w:hAnsi="Times New Roman" w:eastAsia="宋体" w:cs="Times New Roman"/>
          <w:i/>
          <w:iCs/>
          <w:sz w:val="24"/>
          <w:szCs w:val="24"/>
          <w:highlight w:val="none"/>
          <w:u w:val="single"/>
          <w:lang w:val="en-AU" w:eastAsia="zh-CN"/>
        </w:rPr>
        <w:t xml:space="preserve">）</w:t>
      </w:r>
      <w:r>
        <w:rPr>
          <w:rFonts w:hint="eastAsia" w:ascii="Times New Roman" w:hAnsi="Times New Roman" w:eastAsia="宋体" w:cs="Times New Roman"/>
          <w:i/>
          <w:iCs/>
          <w:sz w:val="24"/>
          <w:szCs w:val="24"/>
          <w:highlight w:val="none"/>
          <w:u w:val="single"/>
          <w:lang w:val="en-US" w:eastAsia="zh-CN"/>
        </w:rPr>
        <w:t xml:space="preserve">培训实施前，线下培训场地相关资料需向采购人报备，线下培训场地不能满足每班100人要求的，采购人有权立即终止合同。</w:t>
      </w:r>
      <w:r>
        <w:rPr>
          <w:rFonts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AU" w:eastAsia="zh-CN"/>
        </w:rPr>
      </w:pPr>
      <w:r>
        <w:rPr>
          <w:rFonts w:hint="eastAsia" w:ascii="Times New Roman" w:hAnsi="Times New Roman" w:eastAsia="宋体" w:cs="Times New Roman"/>
          <w:sz w:val="24"/>
          <w:szCs w:val="24"/>
          <w:highlight w:val="none"/>
          <w:lang w:val="en-AU" w:eastAsia="zh-CN"/>
        </w:rPr>
        <w:t xml:space="preserve">（</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AU" w:eastAsia="zh-CN"/>
        </w:rPr>
        <w:t xml:space="preserve">）培训实施方案（含培训班课程内容、学时、师资力量等内容）须报</w:t>
      </w:r>
      <w:r>
        <w:rPr>
          <w:rFonts w:hint="eastAsia" w:ascii="Times New Roman" w:hAnsi="Times New Roman" w:eastAsia="宋体" w:cs="Times New Roman"/>
          <w:sz w:val="24"/>
          <w:szCs w:val="24"/>
          <w:highlight w:val="none"/>
          <w:lang w:val="en-US" w:eastAsia="zh-CN"/>
        </w:rPr>
        <w:t xml:space="preserve">采购单位和</w:t>
      </w:r>
      <w:r>
        <w:rPr>
          <w:rFonts w:hint="eastAsia" w:ascii="Times New Roman" w:hAnsi="Times New Roman" w:eastAsia="宋体" w:cs="Times New Roman"/>
          <w:sz w:val="24"/>
          <w:szCs w:val="24"/>
          <w:highlight w:val="none"/>
          <w:lang w:val="en-AU" w:eastAsia="zh-CN"/>
        </w:rPr>
        <w:t xml:space="preserve">培训主办单位审核通过后，由中标</w:t>
      </w:r>
      <w:r>
        <w:rPr>
          <w:rFonts w:hint="eastAsia" w:ascii="Times New Roman" w:hAnsi="Times New Roman" w:eastAsia="宋体" w:cs="Times New Roman"/>
          <w:sz w:val="24"/>
          <w:szCs w:val="24"/>
          <w:highlight w:val="none"/>
          <w:lang w:val="en-US" w:eastAsia="zh-CN"/>
        </w:rPr>
        <w:t xml:space="preserve">人</w:t>
      </w:r>
      <w:r>
        <w:rPr>
          <w:rFonts w:hint="eastAsia" w:ascii="Times New Roman" w:hAnsi="Times New Roman" w:eastAsia="宋体" w:cs="Times New Roman"/>
          <w:sz w:val="24"/>
          <w:szCs w:val="24"/>
          <w:highlight w:val="none"/>
          <w:lang w:val="en-AU" w:eastAsia="zh-CN"/>
        </w:rPr>
        <w:t xml:space="preserve">予以实施。</w:t>
      </w:r>
      <w:r>
        <w:rPr>
          <w:rFonts w:hint="eastAsia" w:ascii="Times New Roman" w:hAnsi="Times New Roman" w:eastAsia="宋体" w:cs="Times New Roman"/>
          <w:sz w:val="24"/>
          <w:szCs w:val="24"/>
          <w:highlight w:val="none"/>
          <w:lang w:val="en-AU" w:eastAsia="zh-CN"/>
        </w:rPr>
      </w:r>
      <w:r/>
    </w:p>
    <w:p>
      <w:pPr>
        <w:pStyle w:val="1035"/>
        <w:ind w:firstLine="480"/>
        <w:spacing w:line="440" w:lineRule="exact"/>
        <w:rPr>
          <w:rFonts w:hint="eastAsia" w:ascii="Times New Roman" w:hAnsi="Times New Roman" w:eastAsia="宋体" w:cs="Times New Roman"/>
          <w:sz w:val="24"/>
          <w:szCs w:val="24"/>
          <w:highlight w:val="none"/>
          <w:lang w:val="en-AU" w:eastAsia="zh-CN"/>
        </w:rPr>
      </w:pPr>
      <w:r>
        <w:rPr>
          <w:rFonts w:hint="eastAsia" w:ascii="Times New Roman" w:hAnsi="Times New Roman" w:eastAsia="宋体" w:cs="Times New Roman"/>
          <w:sz w:val="24"/>
          <w:szCs w:val="24"/>
          <w:highlight w:val="none"/>
          <w:lang w:val="en-AU" w:eastAsia="zh-CN"/>
        </w:rPr>
        <w:t xml:space="preserve">（</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AU" w:eastAsia="zh-CN"/>
        </w:rPr>
        <w:t xml:space="preserve">）中标</w:t>
      </w:r>
      <w:r>
        <w:rPr>
          <w:rFonts w:hint="eastAsia" w:ascii="Times New Roman" w:hAnsi="Times New Roman" w:eastAsia="宋体" w:cs="Times New Roman"/>
          <w:sz w:val="24"/>
          <w:szCs w:val="24"/>
          <w:highlight w:val="none"/>
          <w:lang w:val="en-US" w:eastAsia="zh-CN"/>
        </w:rPr>
        <w:t xml:space="preserve">人</w:t>
      </w:r>
      <w:r>
        <w:rPr>
          <w:rFonts w:hint="eastAsia" w:ascii="Times New Roman" w:hAnsi="Times New Roman" w:eastAsia="宋体" w:cs="Times New Roman"/>
          <w:sz w:val="24"/>
          <w:szCs w:val="24"/>
          <w:highlight w:val="none"/>
          <w:lang w:val="en-AU" w:eastAsia="zh-CN"/>
        </w:rPr>
        <w:t xml:space="preserve">须定期向</w:t>
      </w:r>
      <w:r>
        <w:rPr>
          <w:rFonts w:hint="eastAsia" w:ascii="Times New Roman" w:hAnsi="Times New Roman" w:eastAsia="宋体" w:cs="Times New Roman"/>
          <w:sz w:val="24"/>
          <w:szCs w:val="24"/>
          <w:highlight w:val="none"/>
          <w:lang w:val="en-US" w:eastAsia="zh-CN"/>
        </w:rPr>
        <w:t xml:space="preserve">采购单位、</w:t>
      </w:r>
      <w:r>
        <w:rPr>
          <w:rFonts w:hint="eastAsia" w:ascii="Times New Roman" w:hAnsi="Times New Roman" w:eastAsia="宋体" w:cs="Times New Roman"/>
          <w:sz w:val="24"/>
          <w:szCs w:val="24"/>
          <w:highlight w:val="none"/>
          <w:lang w:val="en-AU" w:eastAsia="zh-CN"/>
        </w:rPr>
        <w:t xml:space="preserve">主办单位汇报培训班的情况（含报名、组织、考试等相关内容），</w:t>
      </w:r>
      <w:r>
        <w:rPr>
          <w:rFonts w:hint="eastAsia" w:ascii="Times New Roman" w:hAnsi="Times New Roman" w:eastAsia="宋体" w:cs="Times New Roman"/>
          <w:sz w:val="24"/>
          <w:szCs w:val="24"/>
          <w:highlight w:val="none"/>
          <w:lang w:val="en-US" w:eastAsia="zh-CN"/>
        </w:rPr>
        <w:t xml:space="preserve">采购单位和</w:t>
      </w:r>
      <w:r>
        <w:rPr>
          <w:rFonts w:hint="eastAsia" w:ascii="Times New Roman" w:hAnsi="Times New Roman" w:eastAsia="宋体" w:cs="Times New Roman"/>
          <w:sz w:val="24"/>
          <w:szCs w:val="24"/>
          <w:highlight w:val="none"/>
          <w:lang w:val="en-AU" w:eastAsia="zh-CN"/>
        </w:rPr>
        <w:t xml:space="preserve">培训主办单位不定期抽样监督中标单位实施情况。</w:t>
      </w:r>
      <w:r>
        <w:rPr>
          <w:rFonts w:hint="eastAsia" w:ascii="Times New Roman" w:hAnsi="Times New Roman" w:eastAsia="宋体" w:cs="Times New Roman"/>
          <w:sz w:val="24"/>
          <w:szCs w:val="24"/>
          <w:highlight w:val="none"/>
          <w:lang w:val="en-AU" w:eastAsia="zh-CN"/>
        </w:rPr>
      </w:r>
      <w:r/>
    </w:p>
    <w:p>
      <w:pPr>
        <w:pStyle w:val="1035"/>
        <w:spacing w:line="440" w:lineRule="exact"/>
        <w:rPr>
          <w:rFonts w:hint="eastAsia" w:ascii="Times New Roman" w:hAnsi="Times New Roman" w:eastAsia="宋体" w:cs="Times New Roman"/>
          <w:b/>
          <w:bCs/>
          <w:i/>
          <w:iCs/>
          <w:sz w:val="24"/>
          <w:szCs w:val="24"/>
          <w:highlight w:val="none"/>
          <w:u w:val="single"/>
          <w:lang w:val="en-US" w:eastAsia="zh-CN"/>
        </w:rPr>
        <w:outlineLvl w:val="9"/>
      </w:pPr>
      <w:r>
        <w:rPr>
          <w:rFonts w:hint="eastAsia" w:ascii="Times New Roman" w:hAnsi="Times New Roman" w:eastAsia="宋体" w:cs="Times New Roman"/>
          <w:b/>
          <w:bCs/>
          <w:i/>
          <w:iCs/>
          <w:sz w:val="24"/>
          <w:szCs w:val="24"/>
          <w:highlight w:val="none"/>
          <w:u w:val="single"/>
          <w:lang w:val="en-US" w:eastAsia="zh-CN"/>
        </w:rPr>
        <w:t xml:space="preserve">（六）知识产权归属</w:t>
      </w:r>
      <w:r>
        <w:rPr>
          <w:rFonts w:hint="eastAsia" w:ascii="Times New Roman" w:hAnsi="Times New Roman" w:eastAsia="宋体" w:cs="Times New Roman"/>
          <w:b/>
          <w:bCs/>
          <w:i/>
          <w:iCs/>
          <w:sz w:val="24"/>
          <w:szCs w:val="24"/>
          <w:highlight w:val="none"/>
          <w:u w:val="single"/>
          <w:lang w:val="en-US" w:eastAsia="zh-CN"/>
        </w:rPr>
      </w:r>
      <w:r/>
    </w:p>
    <w:p>
      <w:pPr>
        <w:pStyle w:val="1035"/>
        <w:ind w:firstLine="480"/>
        <w:spacing w:line="440" w:lineRule="exact"/>
        <w:rPr>
          <w:rFonts w:hint="eastAsia" w:ascii="Times New Roman" w:hAnsi="Times New Roman" w:eastAsia="宋体" w:cs="Times New Roman"/>
          <w:i/>
          <w:iCs/>
          <w:sz w:val="24"/>
          <w:szCs w:val="24"/>
          <w:highlight w:val="none"/>
          <w:u w:val="single"/>
          <w:lang w:val="en-AU" w:eastAsia="zh-CN"/>
        </w:rPr>
      </w:pP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lang w:val="en-AU" w:eastAsia="en-US"/>
        </w:rPr>
        <w:t xml:space="preserve">因</w:t>
      </w:r>
      <w:r>
        <w:rPr>
          <w:rFonts w:hint="eastAsia" w:ascii="Times New Roman" w:hAnsi="Times New Roman" w:eastAsia="宋体" w:cs="Times New Roman"/>
          <w:i/>
          <w:iCs/>
          <w:sz w:val="24"/>
          <w:szCs w:val="24"/>
          <w:highlight w:val="none"/>
          <w:u w:val="single"/>
          <w:lang w:val="zh-CN" w:eastAsia="zh-CN"/>
        </w:rPr>
        <w:t xml:space="preserve">履行本合同产生的报告、课件、手册等所有相关文字资料、影像资料、电子数据等知识产权均归</w:t>
      </w:r>
      <w:r>
        <w:rPr>
          <w:rFonts w:hint="eastAsia" w:ascii="Times New Roman" w:hAnsi="Times New Roman" w:eastAsia="宋体" w:cs="Times New Roman"/>
          <w:i/>
          <w:iCs/>
          <w:sz w:val="24"/>
          <w:szCs w:val="24"/>
          <w:highlight w:val="none"/>
          <w:u w:val="single"/>
          <w:lang w:val="en-AU" w:eastAsia="zh-CN"/>
        </w:rPr>
        <w:t xml:space="preserve">采购人</w:t>
      </w:r>
      <w:r>
        <w:rPr>
          <w:rFonts w:hint="eastAsia" w:ascii="Times New Roman" w:hAnsi="Times New Roman" w:eastAsia="宋体" w:cs="Times New Roman"/>
          <w:i/>
          <w:iCs/>
          <w:sz w:val="24"/>
          <w:szCs w:val="24"/>
          <w:highlight w:val="none"/>
          <w:u w:val="single"/>
          <w:lang w:val="zh-CN" w:eastAsia="zh-CN"/>
        </w:rPr>
        <w:t xml:space="preserve">所有；未经</w:t>
      </w:r>
      <w:r>
        <w:rPr>
          <w:rFonts w:hint="eastAsia" w:ascii="Times New Roman" w:hAnsi="Times New Roman" w:eastAsia="宋体" w:cs="Times New Roman"/>
          <w:i/>
          <w:iCs/>
          <w:sz w:val="24"/>
          <w:szCs w:val="24"/>
          <w:highlight w:val="none"/>
          <w:u w:val="single"/>
          <w:lang w:val="en-AU" w:eastAsia="zh-CN"/>
        </w:rPr>
        <w:t xml:space="preserve">采购人</w:t>
      </w:r>
      <w:r>
        <w:rPr>
          <w:rFonts w:hint="eastAsia" w:ascii="Times New Roman" w:hAnsi="Times New Roman" w:eastAsia="宋体" w:cs="Times New Roman"/>
          <w:i/>
          <w:iCs/>
          <w:sz w:val="24"/>
          <w:szCs w:val="24"/>
          <w:highlight w:val="none"/>
          <w:u w:val="single"/>
          <w:lang w:val="zh-CN" w:eastAsia="zh-CN"/>
        </w:rPr>
        <w:t xml:space="preserve">书面许可，</w:t>
      </w: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lang w:val="zh-CN" w:eastAsia="zh-CN"/>
        </w:rPr>
        <w:t xml:space="preserve">不得使用上述资料或授权任何第三方使用。</w:t>
      </w: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lang w:val="zh-CN" w:eastAsia="zh-CN"/>
        </w:rPr>
        <w:t xml:space="preserve">履行本合同不得侵犯任何第三方的任何权利（包括知识产权），否则由此引发的一切责任由</w:t>
      </w:r>
      <w:r>
        <w:rPr>
          <w:rFonts w:hint="eastAsia" w:ascii="Times New Roman" w:hAnsi="Times New Roman" w:eastAsia="宋体" w:cs="Times New Roman"/>
          <w:i/>
          <w:iCs/>
          <w:sz w:val="24"/>
          <w:szCs w:val="24"/>
          <w:highlight w:val="none"/>
          <w:u w:val="single"/>
          <w:lang w:val="en-US" w:eastAsia="zh-CN"/>
        </w:rPr>
        <w:t xml:space="preserve">中标单位</w:t>
      </w:r>
      <w:r>
        <w:rPr>
          <w:rFonts w:hint="eastAsia" w:ascii="Times New Roman" w:hAnsi="Times New Roman" w:eastAsia="宋体" w:cs="Times New Roman"/>
          <w:i/>
          <w:iCs/>
          <w:sz w:val="24"/>
          <w:szCs w:val="24"/>
          <w:highlight w:val="none"/>
          <w:u w:val="single"/>
          <w:lang w:val="zh-CN" w:eastAsia="zh-CN"/>
        </w:rPr>
        <w:t xml:space="preserve">自行承担，给</w:t>
      </w:r>
      <w:r>
        <w:rPr>
          <w:rFonts w:hint="eastAsia" w:ascii="Times New Roman" w:hAnsi="Times New Roman" w:eastAsia="宋体" w:cs="Times New Roman"/>
          <w:i/>
          <w:iCs/>
          <w:sz w:val="24"/>
          <w:szCs w:val="24"/>
          <w:highlight w:val="none"/>
          <w:u w:val="single"/>
          <w:lang w:val="en-AU" w:eastAsia="zh-CN"/>
        </w:rPr>
        <w:t xml:space="preserve">采购人</w:t>
      </w:r>
      <w:r>
        <w:rPr>
          <w:rFonts w:hint="eastAsia" w:ascii="Times New Roman" w:hAnsi="Times New Roman" w:eastAsia="宋体" w:cs="Times New Roman"/>
          <w:i/>
          <w:iCs/>
          <w:sz w:val="24"/>
          <w:szCs w:val="24"/>
          <w:highlight w:val="none"/>
          <w:u w:val="single"/>
          <w:lang w:val="zh-CN" w:eastAsia="zh-CN"/>
        </w:rPr>
        <w:t xml:space="preserve">造成损失的，</w:t>
      </w: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lang w:val="zh-CN" w:eastAsia="zh-CN"/>
        </w:rPr>
        <w:t xml:space="preserve">应赔偿</w:t>
      </w:r>
      <w:r>
        <w:rPr>
          <w:rFonts w:hint="eastAsia" w:ascii="Times New Roman" w:hAnsi="Times New Roman" w:eastAsia="宋体" w:cs="Times New Roman"/>
          <w:i/>
          <w:iCs/>
          <w:sz w:val="24"/>
          <w:szCs w:val="24"/>
          <w:highlight w:val="none"/>
          <w:u w:val="single"/>
          <w:lang w:val="en-AU" w:eastAsia="zh-CN"/>
        </w:rPr>
        <w:t xml:space="preserve">采购人</w:t>
      </w:r>
      <w:r>
        <w:rPr>
          <w:rFonts w:hint="eastAsia" w:ascii="Times New Roman" w:hAnsi="Times New Roman" w:eastAsia="宋体" w:cs="Times New Roman"/>
          <w:i/>
          <w:iCs/>
          <w:sz w:val="24"/>
          <w:szCs w:val="24"/>
          <w:highlight w:val="none"/>
          <w:u w:val="single"/>
          <w:lang w:val="zh-CN" w:eastAsia="zh-CN"/>
        </w:rPr>
        <w:t xml:space="preserve">一切直接、间接损失。</w:t>
      </w:r>
      <w:r>
        <w:rPr>
          <w:rFonts w:hint="eastAsia" w:ascii="Times New Roman" w:hAnsi="Times New Roman" w:eastAsia="宋体" w:cs="Times New Roman"/>
          <w:i/>
          <w:iCs/>
          <w:sz w:val="24"/>
          <w:szCs w:val="24"/>
          <w:highlight w:val="none"/>
          <w:u w:val="single"/>
          <w:lang w:val="en-AU" w:eastAsia="zh-CN"/>
        </w:rPr>
      </w:r>
      <w:r/>
    </w:p>
    <w:p>
      <w:pPr>
        <w:pStyle w:val="1035"/>
        <w:spacing w:line="440" w:lineRule="exact"/>
        <w:rPr>
          <w:rFonts w:hint="eastAsia" w:ascii="Times New Roman" w:hAnsi="Times New Roman" w:eastAsia="宋体" w:cs="Times New Roman"/>
          <w:b/>
          <w:bCs/>
          <w:i/>
          <w:iCs/>
          <w:sz w:val="24"/>
          <w:szCs w:val="24"/>
          <w:highlight w:val="none"/>
          <w:u w:val="single"/>
          <w:lang w:val="en-US" w:eastAsia="zh-CN"/>
        </w:rPr>
        <w:outlineLvl w:val="9"/>
      </w:pPr>
      <w:r>
        <w:rPr>
          <w:rFonts w:hint="eastAsia" w:ascii="Times New Roman" w:hAnsi="Times New Roman" w:eastAsia="宋体" w:cs="Times New Roman"/>
          <w:b/>
          <w:bCs/>
          <w:i/>
          <w:iCs/>
          <w:sz w:val="24"/>
          <w:szCs w:val="24"/>
          <w:highlight w:val="none"/>
          <w:u w:val="single"/>
          <w:lang w:val="en-US" w:eastAsia="zh-CN"/>
        </w:rPr>
        <w:t xml:space="preserve">（七）禁止行为</w:t>
      </w:r>
      <w:r>
        <w:rPr>
          <w:rFonts w:hint="eastAsia" w:ascii="Times New Roman" w:hAnsi="Times New Roman" w:eastAsia="宋体" w:cs="Times New Roman"/>
          <w:b/>
          <w:bCs/>
          <w:i/>
          <w:iCs/>
          <w:sz w:val="24"/>
          <w:szCs w:val="24"/>
          <w:highlight w:val="none"/>
          <w:u w:val="single"/>
          <w:lang w:val="en-US" w:eastAsia="zh-CN"/>
        </w:rPr>
      </w:r>
      <w:r/>
    </w:p>
    <w:p>
      <w:pPr>
        <w:pStyle w:val="1035"/>
        <w:ind w:firstLine="480"/>
        <w:spacing w:line="440" w:lineRule="exact"/>
        <w:rPr>
          <w:rFonts w:hint="eastAsia" w:ascii="Times New Roman" w:hAnsi="Times New Roman" w:eastAsia="宋体" w:cs="Times New Roman"/>
          <w:i/>
          <w:iCs/>
          <w:sz w:val="24"/>
          <w:szCs w:val="24"/>
          <w:highlight w:val="none"/>
          <w:u w:val="single"/>
          <w:lang w:val="en-AU" w:eastAsia="zh-CN"/>
        </w:rPr>
      </w:pPr>
      <w:r>
        <w:rPr>
          <w:rFonts w:hint="eastAsia" w:ascii="Times New Roman" w:hAnsi="Times New Roman" w:eastAsia="宋体" w:cs="Times New Roman"/>
          <w:i/>
          <w:iCs/>
          <w:sz w:val="24"/>
          <w:szCs w:val="24"/>
          <w:highlight w:val="none"/>
          <w:u w:val="single"/>
          <w:lang w:val="en-AU" w:eastAsia="zh-CN"/>
        </w:rPr>
        <w:t xml:space="preserve">（1）泄露</w:t>
      </w:r>
      <w:r>
        <w:rPr>
          <w:rFonts w:hint="eastAsia" w:ascii="Times New Roman" w:hAnsi="Times New Roman" w:eastAsia="宋体" w:cs="Times New Roman"/>
          <w:i/>
          <w:iCs/>
          <w:sz w:val="24"/>
          <w:szCs w:val="24"/>
          <w:highlight w:val="none"/>
          <w:u w:val="single"/>
          <w:lang w:val="en-US" w:eastAsia="zh-CN"/>
        </w:rPr>
        <w:t xml:space="preserve">相关学员信息、企业</w:t>
      </w:r>
      <w:r>
        <w:rPr>
          <w:rFonts w:hint="eastAsia" w:ascii="Times New Roman" w:hAnsi="Times New Roman" w:eastAsia="宋体" w:cs="Times New Roman"/>
          <w:i/>
          <w:iCs/>
          <w:sz w:val="24"/>
          <w:szCs w:val="24"/>
          <w:highlight w:val="none"/>
          <w:u w:val="single"/>
          <w:lang w:val="en-AU" w:eastAsia="zh-CN"/>
        </w:rPr>
        <w:t xml:space="preserve">技术秘密和商业秘密。</w:t>
      </w:r>
      <w:r>
        <w:rPr>
          <w:rFonts w:hint="eastAsia" w:ascii="Times New Roman" w:hAnsi="Times New Roman" w:eastAsia="宋体" w:cs="Times New Roman"/>
          <w:i/>
          <w:iCs/>
          <w:sz w:val="24"/>
          <w:szCs w:val="24"/>
          <w:highlight w:val="none"/>
          <w:u w:val="single"/>
          <w:lang w:val="en-AU" w:eastAsia="zh-CN"/>
        </w:rPr>
      </w:r>
      <w:r/>
    </w:p>
    <w:p>
      <w:pPr>
        <w:pStyle w:val="1035"/>
        <w:ind w:firstLine="480"/>
        <w:spacing w:line="440" w:lineRule="exact"/>
        <w:rPr>
          <w:rFonts w:hint="eastAsia" w:ascii="Times New Roman" w:hAnsi="Times New Roman" w:eastAsia="宋体" w:cs="Times New Roman"/>
          <w:i/>
          <w:iCs/>
          <w:sz w:val="24"/>
          <w:szCs w:val="24"/>
          <w:highlight w:val="none"/>
          <w:u w:val="single"/>
          <w:lang w:val="en-AU" w:eastAsia="zh-CN"/>
        </w:rPr>
      </w:pPr>
      <w:r>
        <w:rPr>
          <w:rFonts w:hint="eastAsia" w:ascii="Times New Roman" w:hAnsi="Times New Roman" w:eastAsia="宋体" w:cs="Times New Roman"/>
          <w:i/>
          <w:iCs/>
          <w:sz w:val="24"/>
          <w:szCs w:val="24"/>
          <w:highlight w:val="none"/>
          <w:u w:val="single"/>
          <w:lang w:val="en-AU" w:eastAsia="zh-CN"/>
        </w:rPr>
        <w:t xml:space="preserve">（2）出具虚假或者严重失实的</w:t>
      </w:r>
      <w:r>
        <w:rPr>
          <w:rFonts w:hint="eastAsia" w:ascii="Times New Roman" w:hAnsi="Times New Roman" w:eastAsia="宋体" w:cs="Times New Roman"/>
          <w:i/>
          <w:iCs/>
          <w:sz w:val="24"/>
          <w:szCs w:val="24"/>
          <w:highlight w:val="none"/>
          <w:u w:val="single"/>
          <w:lang w:val="en-US" w:eastAsia="zh-CN"/>
        </w:rPr>
        <w:t xml:space="preserve">培训</w:t>
      </w:r>
      <w:r>
        <w:rPr>
          <w:rFonts w:hint="eastAsia" w:ascii="Times New Roman" w:hAnsi="Times New Roman" w:eastAsia="宋体" w:cs="Times New Roman"/>
          <w:i/>
          <w:iCs/>
          <w:sz w:val="24"/>
          <w:szCs w:val="24"/>
          <w:highlight w:val="none"/>
          <w:u w:val="single"/>
          <w:lang w:val="en-AU" w:eastAsia="zh-CN"/>
        </w:rPr>
        <w:t xml:space="preserve">报告。</w:t>
      </w:r>
      <w:r>
        <w:rPr>
          <w:rFonts w:hint="eastAsia" w:ascii="Times New Roman" w:hAnsi="Times New Roman" w:eastAsia="宋体" w:cs="Times New Roman"/>
          <w:i/>
          <w:iCs/>
          <w:sz w:val="24"/>
          <w:szCs w:val="24"/>
          <w:highlight w:val="none"/>
          <w:u w:val="single"/>
          <w:lang w:val="en-AU" w:eastAsia="zh-CN"/>
        </w:rPr>
      </w:r>
      <w:r/>
    </w:p>
    <w:p>
      <w:pPr>
        <w:pStyle w:val="1035"/>
        <w:ind w:firstLine="480"/>
        <w:spacing w:line="440" w:lineRule="exact"/>
        <w:rPr>
          <w:rFonts w:hint="eastAsia" w:ascii="Times New Roman" w:hAnsi="Times New Roman" w:eastAsia="宋体" w:cs="Times New Roman"/>
          <w:i/>
          <w:iCs/>
          <w:sz w:val="24"/>
          <w:szCs w:val="24"/>
          <w:highlight w:val="none"/>
          <w:u w:val="single"/>
          <w:lang w:val="en-AU" w:eastAsia="zh-CN"/>
        </w:rPr>
      </w:pPr>
      <w:r>
        <w:rPr>
          <w:rFonts w:hint="eastAsia" w:ascii="Times New Roman" w:hAnsi="Times New Roman" w:eastAsia="宋体" w:cs="Times New Roman"/>
          <w:i/>
          <w:iCs/>
          <w:sz w:val="24"/>
          <w:szCs w:val="24"/>
          <w:highlight w:val="none"/>
          <w:u w:val="single"/>
          <w:lang w:val="en-AU" w:eastAsia="zh-CN"/>
        </w:rPr>
        <w:t xml:space="preserve">（3）转包、</w:t>
      </w:r>
      <w:r>
        <w:rPr>
          <w:rFonts w:hint="eastAsia" w:ascii="Times New Roman" w:hAnsi="Times New Roman" w:eastAsia="宋体" w:cs="Times New Roman"/>
          <w:i/>
          <w:iCs/>
          <w:sz w:val="24"/>
          <w:szCs w:val="24"/>
          <w:highlight w:val="none"/>
          <w:u w:val="single"/>
          <w:lang w:val="en-US" w:eastAsia="zh-CN"/>
        </w:rPr>
        <w:t xml:space="preserve">分包</w:t>
      </w:r>
      <w:r>
        <w:rPr>
          <w:rFonts w:hint="eastAsia" w:ascii="Times New Roman" w:hAnsi="Times New Roman" w:eastAsia="宋体" w:cs="Times New Roman"/>
          <w:i/>
          <w:iCs/>
          <w:sz w:val="24"/>
          <w:szCs w:val="24"/>
          <w:highlight w:val="none"/>
          <w:u w:val="single"/>
          <w:lang w:val="en-AU" w:eastAsia="zh-CN"/>
        </w:rPr>
        <w:t xml:space="preserve">该项目。</w:t>
      </w:r>
      <w:r>
        <w:rPr>
          <w:rFonts w:hint="eastAsia" w:ascii="Times New Roman" w:hAnsi="Times New Roman" w:eastAsia="宋体" w:cs="Times New Roman"/>
          <w:i/>
          <w:iCs/>
          <w:sz w:val="24"/>
          <w:szCs w:val="24"/>
          <w:highlight w:val="none"/>
          <w:u w:val="single"/>
          <w:lang w:val="en-AU" w:eastAsia="zh-CN"/>
        </w:rPr>
      </w:r>
      <w:r/>
    </w:p>
    <w:p>
      <w:pPr>
        <w:pStyle w:val="1035"/>
        <w:ind w:firstLine="480"/>
        <w:spacing w:line="440" w:lineRule="exact"/>
        <w:rPr>
          <w:rFonts w:hint="eastAsia" w:ascii="Times New Roman" w:hAnsi="Times New Roman" w:eastAsia="宋体" w:cs="Times New Roman"/>
          <w:i/>
          <w:iCs/>
          <w:sz w:val="24"/>
          <w:szCs w:val="24"/>
          <w:highlight w:val="none"/>
          <w:u w:val="single"/>
          <w:lang w:val="en-AU" w:eastAsia="zh-CN"/>
        </w:rPr>
      </w:pPr>
      <w:r>
        <w:rPr>
          <w:rFonts w:hint="eastAsia" w:ascii="Times New Roman" w:hAnsi="Times New Roman" w:eastAsia="宋体" w:cs="Times New Roman"/>
          <w:i/>
          <w:iCs/>
          <w:sz w:val="24"/>
          <w:szCs w:val="24"/>
          <w:highlight w:val="none"/>
          <w:u w:val="single"/>
          <w:lang w:val="en-AU" w:eastAsia="zh-CN"/>
        </w:rPr>
        <w:t xml:space="preserve">（4）擅自更改、简化、</w:t>
      </w:r>
      <w:r>
        <w:rPr>
          <w:rFonts w:hint="eastAsia" w:ascii="Times New Roman" w:hAnsi="Times New Roman" w:eastAsia="宋体" w:cs="Times New Roman"/>
          <w:i/>
          <w:iCs/>
          <w:sz w:val="24"/>
          <w:szCs w:val="24"/>
          <w:highlight w:val="none"/>
          <w:u w:val="single"/>
          <w:lang w:val="en-US" w:eastAsia="zh-CN"/>
        </w:rPr>
        <w:t xml:space="preserve">缩短培训时间</w:t>
      </w:r>
      <w:r>
        <w:rPr>
          <w:rFonts w:hint="eastAsia" w:ascii="Times New Roman" w:hAnsi="Times New Roman" w:eastAsia="宋体" w:cs="Times New Roman"/>
          <w:i/>
          <w:iCs/>
          <w:sz w:val="24"/>
          <w:szCs w:val="24"/>
          <w:highlight w:val="none"/>
          <w:u w:val="single"/>
          <w:lang w:val="en-AU" w:eastAsia="zh-CN"/>
        </w:rPr>
        <w:t xml:space="preserve">和相关内容。</w:t>
      </w:r>
      <w:r>
        <w:rPr>
          <w:rFonts w:hint="eastAsia" w:ascii="Times New Roman" w:hAnsi="Times New Roman" w:eastAsia="宋体" w:cs="Times New Roman"/>
          <w:i/>
          <w:iCs/>
          <w:sz w:val="24"/>
          <w:szCs w:val="24"/>
          <w:highlight w:val="none"/>
          <w:u w:val="single"/>
          <w:lang w:val="en-AU" w:eastAsia="zh-CN"/>
        </w:rPr>
      </w:r>
      <w:r/>
    </w:p>
    <w:p>
      <w:pPr>
        <w:pStyle w:val="1035"/>
        <w:ind w:firstLine="48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AU" w:eastAsia="zh-CN"/>
        </w:rPr>
        <w:t xml:space="preserve">（</w:t>
      </w:r>
      <w:r>
        <w:rPr>
          <w:rFonts w:hint="eastAsia" w:ascii="Times New Roman" w:hAnsi="Times New Roman" w:eastAsia="宋体" w:cs="Times New Roman"/>
          <w:i/>
          <w:iCs/>
          <w:sz w:val="24"/>
          <w:szCs w:val="24"/>
          <w:highlight w:val="none"/>
          <w:u w:val="single"/>
          <w:lang w:val="en-US" w:eastAsia="zh-CN"/>
        </w:rPr>
        <w:t xml:space="preserve">5</w:t>
      </w:r>
      <w:r>
        <w:rPr>
          <w:rFonts w:hint="eastAsia" w:ascii="Times New Roman" w:hAnsi="Times New Roman" w:eastAsia="宋体" w:cs="Times New Roman"/>
          <w:i/>
          <w:iCs/>
          <w:sz w:val="24"/>
          <w:szCs w:val="24"/>
          <w:highlight w:val="none"/>
          <w:u w:val="single"/>
          <w:lang w:val="en-AU" w:eastAsia="zh-CN"/>
        </w:rPr>
        <w:t xml:space="preserve">）进行其他与工伤预防宣传培训无关的工作。</w:t>
      </w:r>
      <w:r>
        <w:rPr>
          <w:rFonts w:hint="eastAsia" w:ascii="Times New Roman" w:hAnsi="Times New Roman" w:eastAsia="宋体" w:cs="Times New Roman"/>
          <w:i/>
          <w:iCs/>
          <w:sz w:val="24"/>
          <w:szCs w:val="24"/>
          <w:highlight w:val="none"/>
          <w:u w:val="single"/>
          <w:lang w:val="en-US" w:eastAsia="zh-CN"/>
        </w:rPr>
      </w:r>
      <w:r/>
    </w:p>
    <w:p>
      <w:pPr>
        <w:pStyle w:val="1035"/>
        <w:spacing w:line="440" w:lineRule="exact"/>
        <w:rPr>
          <w:rFonts w:hint="eastAsia" w:ascii="Times New Roman" w:hAnsi="Times New Roman" w:eastAsia="宋体" w:cs="Times New Roman"/>
          <w:b/>
          <w:bCs/>
          <w:sz w:val="24"/>
          <w:szCs w:val="24"/>
          <w:highlight w:val="none"/>
          <w:lang w:val="en-US" w:eastAsia="zh-CN"/>
        </w:rPr>
        <w:outlineLvl w:val="9"/>
      </w:pPr>
      <w:r>
        <w:rPr>
          <w:rFonts w:hint="eastAsia" w:ascii="Times New Roman" w:hAnsi="Times New Roman" w:eastAsia="宋体" w:cs="Times New Roman"/>
          <w:b/>
          <w:bCs/>
          <w:sz w:val="24"/>
          <w:szCs w:val="24"/>
          <w:highlight w:val="none"/>
          <w:lang w:val="en-US" w:eastAsia="zh-CN"/>
        </w:rPr>
        <w:t xml:space="preserve">（八）项目验收</w:t>
      </w:r>
      <w:r>
        <w:rPr>
          <w:rFonts w:hint="eastAsia" w:ascii="Times New Roman" w:hAnsi="Times New Roman" w:eastAsia="宋体" w:cs="Times New Roman"/>
          <w:b/>
          <w:bCs/>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（1）投标人</w:t>
      </w:r>
      <w:r>
        <w:rPr>
          <w:rFonts w:hint="eastAsia" w:ascii="Times New Roman" w:hAnsi="Times New Roman" w:eastAsia="宋体" w:cs="Times New Roman"/>
          <w:sz w:val="24"/>
          <w:szCs w:val="24"/>
          <w:highlight w:val="none"/>
          <w:lang w:val="en-AU" w:eastAsia="en-US"/>
        </w:rPr>
        <w:t xml:space="preserve">根据项目需要，积极配合</w:t>
      </w:r>
      <w:r>
        <w:rPr>
          <w:rFonts w:hint="eastAsia" w:ascii="Times New Roman" w:hAnsi="Times New Roman" w:eastAsia="宋体" w:cs="Times New Roman"/>
          <w:sz w:val="24"/>
          <w:szCs w:val="24"/>
          <w:highlight w:val="none"/>
          <w:lang w:val="en-US" w:eastAsia="zh-CN"/>
        </w:rPr>
        <w:t xml:space="preserve">采购人对培训质量、成效的全面</w:t>
      </w:r>
      <w:r>
        <w:rPr>
          <w:rFonts w:hint="eastAsia" w:ascii="Times New Roman" w:hAnsi="Times New Roman" w:eastAsia="宋体" w:cs="Times New Roman"/>
          <w:sz w:val="24"/>
          <w:szCs w:val="24"/>
          <w:highlight w:val="none"/>
          <w:lang w:val="en-AU" w:eastAsia="en-US"/>
        </w:rPr>
        <w:t xml:space="preserve">评估工作。</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项目实施完成后投标人编写项目总结报告，包括但不限于从培训目标的完成情况、培训现场组织实施质量、人员安管管理知识和技能掌握、内部管理制度建设、管理水平提升、考核评估结果、培训人员满意度调查等方面阐述。</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中标人向采购人书面提出项目验收申请。验收合格后由常熟市社会保险基金管理中心支付余款；验收基本合格，中标人应及时整改，整改完毕验收通过后由常熟市社会保险基金管理中心支付尾款；验收不合格采购人有权终止协议，且不予支付余款。验收完成后，签署项目验收表，连同项目总结、项目过程文档和各类音视频资料，形成项目归档资料，统一移交给采购人，并办理资料移交确认。</w:t>
      </w:r>
      <w:r>
        <w:rPr>
          <w:rFonts w:hint="eastAsia" w:ascii="Times New Roman" w:hAnsi="Times New Roman" w:eastAsia="宋体" w:cs="Times New Roman"/>
          <w:sz w:val="24"/>
          <w:szCs w:val="24"/>
          <w:highlight w:val="none"/>
          <w:lang w:val="en-US" w:eastAsia="zh-CN"/>
        </w:rPr>
      </w:r>
      <w:r/>
    </w:p>
    <w:p>
      <w:pPr>
        <w:pStyle w:val="1059"/>
        <w:ind w:firstLine="0"/>
        <w:rPr>
          <w:highlight w:val="none"/>
        </w:rPr>
      </w:pPr>
      <w:r/>
      <w:bookmarkStart w:id="113" w:name="_Toc7785"/>
      <w:r>
        <w:rPr>
          <w:highlight w:val="none"/>
        </w:rPr>
      </w:r>
      <w:r/>
    </w:p>
    <w:p>
      <w:pPr>
        <w:pStyle w:val="1035"/>
        <w:spacing w:line="440" w:lineRule="exact"/>
        <w:rPr>
          <w:b/>
          <w:bCs/>
          <w:sz w:val="28"/>
          <w:szCs w:val="22"/>
          <w:highlight w:val="none"/>
        </w:rPr>
        <w:outlineLvl w:val="1"/>
      </w:pPr>
      <w:r>
        <w:rPr>
          <w:rFonts w:hint="eastAsia"/>
          <w:b/>
          <w:bCs/>
          <w:sz w:val="28"/>
          <w:szCs w:val="22"/>
          <w:highlight w:val="none"/>
          <w:lang w:val="en-US" w:eastAsia="zh-CN"/>
        </w:rPr>
        <w:t xml:space="preserve">三</w:t>
      </w:r>
      <w:r>
        <w:rPr>
          <w:b/>
          <w:bCs/>
          <w:sz w:val="28"/>
          <w:szCs w:val="22"/>
          <w:highlight w:val="none"/>
        </w:rPr>
        <w:t xml:space="preserve">、投标报价要求：</w:t>
      </w:r>
      <w:bookmarkEnd w:id="109"/>
      <w:r/>
      <w:bookmarkEnd w:id="110"/>
      <w:r/>
      <w:bookmarkEnd w:id="111"/>
      <w:r/>
      <w:bookmarkEnd w:id="112"/>
      <w:r/>
      <w:bookmarkEnd w:id="113"/>
      <w:r>
        <w:rPr>
          <w:b/>
          <w:bCs/>
          <w:sz w:val="28"/>
          <w:szCs w:val="22"/>
          <w:highlight w:val="none"/>
        </w:rPr>
      </w:r>
      <w:r/>
    </w:p>
    <w:p>
      <w:pPr>
        <w:pStyle w:val="1035"/>
        <w:ind w:firstLine="480"/>
        <w:spacing w:line="440" w:lineRule="exact"/>
        <w:rPr>
          <w:rFonts w:hint="eastAsia"/>
          <w:sz w:val="24"/>
          <w:szCs w:val="24"/>
          <w:highlight w:val="none"/>
        </w:rPr>
      </w:pPr>
      <w:r/>
      <w:bookmarkStart w:id="114" w:name="_Toc315868059"/>
      <w:r/>
      <w:bookmarkStart w:id="115" w:name="_Toc158691775"/>
      <w:r/>
      <w:bookmarkStart w:id="116" w:name="_Toc315875322"/>
      <w:r>
        <w:rPr>
          <w:rFonts w:hint="eastAsia"/>
          <w:sz w:val="24"/>
          <w:szCs w:val="24"/>
          <w:highlight w:val="none"/>
        </w:rPr>
        <w:t xml:space="preserve">1、投标人须对本项目中的所有服务进行报价，不得拆开投报或只对其中的部分内容进行投报，否则作无效投标处理。</w:t>
      </w:r>
      <w:r>
        <w:rPr>
          <w:rFonts w:hint="eastAsia"/>
          <w:sz w:val="24"/>
          <w:szCs w:val="24"/>
          <w:highlight w:val="none"/>
        </w:rPr>
      </w:r>
      <w:r/>
    </w:p>
    <w:p>
      <w:pPr>
        <w:pStyle w:val="1035"/>
        <w:ind w:firstLine="480"/>
        <w:spacing w:line="440" w:lineRule="exact"/>
        <w:rPr>
          <w:b/>
          <w:bCs/>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、投标人应以人民币报价，投标总</w:t>
      </w:r>
      <w:r>
        <w:rPr>
          <w:rFonts w:hint="eastAsia" w:ascii="Times New Roman" w:hAnsi="Times New Roman" w:eastAsia="宋体" w:cs="Times New Roman"/>
          <w:sz w:val="24"/>
          <w:szCs w:val="24"/>
          <w:highlight w:val="none"/>
        </w:rPr>
        <w:t xml:space="preserve">报价</w:t>
      </w:r>
      <w:r>
        <w:rPr>
          <w:rFonts w:ascii="Times New Roman" w:hAnsi="Times New Roman" w:eastAsia="宋体" w:cs="Times New Roman"/>
          <w:sz w:val="24"/>
          <w:szCs w:val="24"/>
          <w:highlight w:val="none"/>
        </w:rPr>
        <w:t xml:space="preserve">包括服务期限内完成该项目工作所需的所有费用，包括</w:t>
      </w:r>
      <w:r>
        <w:rPr>
          <w:rFonts w:hint="eastAsia" w:ascii="Times New Roman" w:hAnsi="Times New Roman" w:eastAsia="宋体" w:cs="Times New Roman"/>
          <w:sz w:val="24"/>
          <w:szCs w:val="24"/>
          <w:highlight w:val="none"/>
          <w:lang w:val="en-US" w:eastAsia="zh-CN"/>
        </w:rPr>
        <w:t xml:space="preserve">但不限于</w:t>
      </w:r>
      <w:r>
        <w:rPr>
          <w:rFonts w:ascii="Times New Roman" w:hAnsi="Times New Roman" w:eastAsia="宋体" w:cs="Times New Roman"/>
          <w:sz w:val="24"/>
          <w:szCs w:val="24"/>
          <w:highlight w:val="none"/>
        </w:rPr>
        <w:t xml:space="preserve">人工费（包括人员工资、福利费、加班费、人身意外伤害险等）</w:t>
      </w:r>
      <w:r>
        <w:rPr>
          <w:rFonts w:hint="eastAsia" w:ascii="Times New Roman" w:hAnsi="Times New Roman" w:eastAsia="宋体" w:cs="Times New Roman"/>
          <w:sz w:val="24"/>
          <w:szCs w:val="24"/>
          <w:highlight w:val="none"/>
        </w:rPr>
        <w:t xml:space="preserve">、</w:t>
      </w:r>
      <w:r>
        <w:rPr>
          <w:rFonts w:ascii="Times New Roman" w:hAnsi="Times New Roman"/>
          <w:sz w:val="24"/>
          <w:szCs w:val="24"/>
          <w:highlight w:val="none"/>
        </w:rPr>
        <w:t xml:space="preserve">服务所需配套设备</w:t>
      </w:r>
      <w:r>
        <w:rPr>
          <w:bCs/>
          <w:color w:val="000000"/>
          <w:sz w:val="24"/>
          <w:szCs w:val="24"/>
          <w:highlight w:val="none"/>
          <w:lang w:val="zh-CN" w:eastAsia="zh-CN"/>
        </w:rPr>
        <w:t xml:space="preserve">工具</w:t>
      </w:r>
      <w:r>
        <w:rPr>
          <w:rFonts w:hint="eastAsia" w:ascii="Times New Roman" w:hAnsi="Times New Roman"/>
          <w:sz w:val="24"/>
          <w:szCs w:val="24"/>
          <w:highlight w:val="none"/>
          <w:lang w:val="en-US" w:eastAsia="zh-CN"/>
        </w:rPr>
        <w:t xml:space="preserve">及场地费</w:t>
      </w:r>
      <w:r>
        <w:rPr>
          <w:rFonts w:ascii="Times New Roman" w:hAnsi="Times New Roman"/>
          <w:sz w:val="24"/>
          <w:szCs w:val="24"/>
          <w:highlight w:val="none"/>
        </w:rPr>
        <w:t xml:space="preserve">、教材等培</w:t>
      </w:r>
      <w:r>
        <w:rPr>
          <w:rFonts w:ascii="Times New Roman" w:hAnsi="Times New Roman" w:eastAsia="宋体" w:cs="Times New Roman"/>
          <w:sz w:val="24"/>
          <w:szCs w:val="24"/>
          <w:highlight w:val="none"/>
        </w:rPr>
        <w:t xml:space="preserve">训资料</w:t>
      </w:r>
      <w:r>
        <w:rPr>
          <w:rFonts w:hint="eastAsia" w:ascii="Times New Roman" w:hAnsi="Times New Roman" w:eastAsia="宋体" w:cs="Times New Roman"/>
          <w:sz w:val="24"/>
          <w:szCs w:val="24"/>
          <w:highlight w:val="none"/>
          <w:lang w:val="en-US" w:eastAsia="zh-CN"/>
        </w:rPr>
        <w:t xml:space="preserve">费</w:t>
      </w:r>
      <w:r>
        <w:rPr>
          <w:rFonts w:ascii="Times New Roman" w:hAnsi="Times New Roman" w:eastAsia="宋体" w:cs="Times New Roman"/>
          <w:sz w:val="24"/>
          <w:szCs w:val="24"/>
          <w:highlight w:val="none"/>
        </w:rPr>
        <w:t xml:space="preserve">（含印刷费）</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耗材费、</w:t>
      </w:r>
      <w:r>
        <w:rPr>
          <w:rFonts w:ascii="Times New Roman" w:hAnsi="Times New Roman" w:eastAsia="宋体" w:cs="Times New Roman"/>
          <w:sz w:val="24"/>
          <w:szCs w:val="24"/>
          <w:highlight w:val="none"/>
        </w:rPr>
        <w:t xml:space="preserve">报告编制费（含印刷费）</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后续服务费</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通讯费、</w:t>
      </w:r>
      <w:r>
        <w:rPr>
          <w:rFonts w:ascii="Times New Roman" w:hAnsi="Times New Roman" w:eastAsia="宋体" w:cs="Times New Roman"/>
          <w:sz w:val="24"/>
          <w:szCs w:val="24"/>
          <w:highlight w:val="none"/>
        </w:rPr>
        <w:t xml:space="preserve">交通费、</w:t>
      </w:r>
      <w:r>
        <w:rPr>
          <w:rFonts w:hint="eastAsia" w:ascii="Times New Roman" w:hAnsi="Times New Roman" w:eastAsia="宋体" w:cs="Times New Roman"/>
          <w:sz w:val="24"/>
          <w:szCs w:val="24"/>
          <w:highlight w:val="none"/>
        </w:rPr>
        <w:t xml:space="preserve">差旅费、</w:t>
      </w:r>
      <w:r>
        <w:rPr>
          <w:rFonts w:hint="eastAsia" w:ascii="Times New Roman" w:hAnsi="Times New Roman" w:eastAsia="宋体" w:cs="Times New Roman"/>
          <w:sz w:val="24"/>
          <w:szCs w:val="24"/>
          <w:highlight w:val="none"/>
          <w:lang w:val="en-US" w:eastAsia="zh-CN"/>
        </w:rPr>
        <w:t xml:space="preserve">管理费、</w:t>
      </w:r>
      <w:r>
        <w:rPr>
          <w:rFonts w:ascii="Times New Roman" w:hAnsi="Times New Roman" w:eastAsia="宋体" w:cs="Times New Roman"/>
          <w:sz w:val="24"/>
          <w:szCs w:val="24"/>
          <w:highlight w:val="none"/>
          <w:lang w:val="en-US" w:eastAsia="zh-CN"/>
        </w:rPr>
        <w:t xml:space="preserve">风险费、</w:t>
      </w:r>
      <w:r>
        <w:rPr>
          <w:rFonts w:hint="eastAsia" w:ascii="Times New Roman" w:hAnsi="Times New Roman" w:eastAsia="宋体" w:cs="Times New Roman"/>
          <w:sz w:val="24"/>
          <w:szCs w:val="24"/>
          <w:highlight w:val="none"/>
        </w:rPr>
        <w:t xml:space="preserve">项目利润、</w:t>
      </w:r>
      <w:r>
        <w:rPr>
          <w:rFonts w:ascii="Times New Roman" w:hAnsi="Times New Roman" w:eastAsia="宋体" w:cs="Times New Roman"/>
          <w:sz w:val="24"/>
          <w:szCs w:val="24"/>
          <w:highlight w:val="none"/>
        </w:rPr>
        <w:t xml:space="preserve">税费及政策性文件规定和合同所包含的所有风险、责任等各项应有费用</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b/>
          <w:bCs/>
          <w:sz w:val="24"/>
          <w:szCs w:val="24"/>
          <w:highlight w:val="none"/>
        </w:rPr>
        <w:t xml:space="preserve">采购人不再为本</w:t>
      </w:r>
      <w:r>
        <w:rPr>
          <w:rFonts w:hint="eastAsia" w:ascii="Times New Roman" w:hAnsi="Times New Roman" w:eastAsia="宋体" w:cs="Times New Roman"/>
          <w:b/>
          <w:bCs/>
          <w:sz w:val="24"/>
          <w:szCs w:val="24"/>
          <w:highlight w:val="none"/>
          <w:lang w:val="en-US" w:eastAsia="zh-CN"/>
        </w:rPr>
        <w:t xml:space="preserve">项目</w:t>
      </w:r>
      <w:r>
        <w:rPr>
          <w:rFonts w:hint="eastAsia" w:ascii="Times New Roman" w:hAnsi="Times New Roman" w:eastAsia="宋体" w:cs="Times New Roman"/>
          <w:b/>
          <w:bCs/>
          <w:sz w:val="24"/>
          <w:szCs w:val="24"/>
          <w:highlight w:val="none"/>
        </w:rPr>
        <w:t xml:space="preserve">支付其它任何费用。</w:t>
      </w:r>
      <w:r>
        <w:rPr>
          <w:rFonts w:ascii="宋体" w:hAnsi="宋体" w:eastAsia="宋体" w:cs="宋体"/>
          <w:b/>
          <w:bCs/>
          <w:sz w:val="24"/>
          <w:szCs w:val="24"/>
          <w:highlight w:val="none"/>
        </w:rPr>
        <w:t xml:space="preserve">招标文件未有列明，而投标人认为必需的相关费用也需列入</w:t>
      </w:r>
      <w:r>
        <w:rPr>
          <w:rFonts w:hint="eastAsia"/>
          <w:b/>
          <w:bCs/>
          <w:color w:val="000000"/>
          <w:sz w:val="24"/>
          <w:szCs w:val="24"/>
          <w:highlight w:val="none"/>
        </w:rPr>
        <w:t xml:space="preserve">投标总</w:t>
      </w:r>
      <w:r>
        <w:rPr>
          <w:rFonts w:hint="eastAsia"/>
          <w:b/>
          <w:bCs/>
          <w:color w:val="000000"/>
          <w:sz w:val="24"/>
          <w:szCs w:val="24"/>
          <w:highlight w:val="none"/>
          <w:lang w:val="en-US" w:eastAsia="zh-CN"/>
        </w:rPr>
        <w:t xml:space="preserve">报价</w:t>
      </w:r>
      <w:r>
        <w:rPr>
          <w:rFonts w:ascii="宋体" w:hAnsi="宋体" w:eastAsia="宋体" w:cs="宋体"/>
          <w:b/>
          <w:bCs/>
          <w:sz w:val="24"/>
          <w:szCs w:val="24"/>
          <w:highlight w:val="none"/>
        </w:rPr>
        <w:t xml:space="preserve">中。</w:t>
      </w:r>
      <w:r>
        <w:rPr>
          <w:b/>
          <w:bCs/>
          <w:sz w:val="24"/>
          <w:szCs w:val="24"/>
          <w:highlight w:val="none"/>
        </w:rPr>
      </w:r>
      <w:r/>
    </w:p>
    <w:p>
      <w:pPr>
        <w:pStyle w:val="1035"/>
        <w:ind w:firstLine="480"/>
        <w:spacing w:line="440" w:lineRule="exact"/>
        <w:rPr>
          <w:rFonts w:ascii="Times New Roman" w:hAnsi="Times New Roman" w:eastAsia="宋体" w:cs="Times New Roman"/>
          <w:sz w:val="24"/>
          <w:szCs w:val="24"/>
          <w:highlight w:val="none"/>
          <w:lang w:val="en-US" w:eastAsia="zh-CN"/>
        </w:rPr>
      </w:pPr>
      <w:r/>
      <w:bookmarkStart w:id="117" w:name="_Toc21825"/>
      <w:r>
        <w:rPr>
          <w:rFonts w:hint="eastAsia" w:ascii="Times New Roman" w:hAnsi="Times New Roman" w:eastAsia="宋体" w:cs="Times New Roman"/>
          <w:sz w:val="24"/>
          <w:szCs w:val="24"/>
          <w:highlight w:val="none"/>
        </w:rPr>
        <w:t xml:space="preserve">3、请投标人根据自身经验，充分考虑项目的潜在风险，并自行承担由此而产生的一切费用，采购人不因项目不可预见的情况而支付任何费用。</w:t>
      </w:r>
      <w:r>
        <w:rPr>
          <w:rFonts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、投标人在投标报价时应考虑各种风险因素，</w:t>
      </w:r>
      <w:r>
        <w:rPr>
          <w:rFonts w:ascii="Times New Roman" w:hAnsi="Times New Roman" w:eastAsia="宋体" w:cs="Times New Roman"/>
          <w:sz w:val="24"/>
          <w:szCs w:val="24"/>
          <w:highlight w:val="none"/>
        </w:rPr>
        <w:t xml:space="preserve">并自行承担由此而产生的一切费用，</w:t>
      </w:r>
      <w:r>
        <w:rPr>
          <w:rFonts w:hint="eastAsia" w:ascii="Times New Roman" w:hAnsi="Times New Roman" w:eastAsia="宋体" w:cs="Times New Roman"/>
          <w:sz w:val="24"/>
          <w:szCs w:val="24"/>
          <w:highlight w:val="none"/>
        </w:rPr>
        <w:t xml:space="preserve">相关风险因素费用包含在</w:t>
      </w:r>
      <w:r>
        <w:rPr>
          <w:rFonts w:hint="eastAsia" w:ascii="Times New Roman" w:hAnsi="Times New Roman" w:eastAsia="宋体" w:cs="Times New Roman"/>
          <w:sz w:val="24"/>
          <w:szCs w:val="24"/>
          <w:highlight w:val="none"/>
          <w:lang w:val="en-US" w:eastAsia="zh-CN"/>
        </w:rPr>
        <w:t xml:space="preserve">投标总报价</w:t>
      </w:r>
      <w:r>
        <w:rPr>
          <w:rFonts w:hint="eastAsia" w:ascii="Times New Roman" w:hAnsi="Times New Roman" w:eastAsia="宋体" w:cs="Times New Roman"/>
          <w:sz w:val="24"/>
          <w:szCs w:val="24"/>
          <w:highlight w:val="none"/>
        </w:rPr>
        <w:t xml:space="preserve">中。</w:t>
      </w:r>
      <w:r>
        <w:rPr>
          <w:rFonts w:ascii="Times New Roman" w:hAnsi="Times New Roman" w:eastAsia="宋体" w:cs="Times New Roman"/>
          <w:sz w:val="24"/>
          <w:szCs w:val="24"/>
          <w:highlight w:val="none"/>
        </w:rPr>
        <w:t xml:space="preserve">风险因素包括</w:t>
      </w:r>
      <w:r>
        <w:rPr>
          <w:rFonts w:hint="eastAsia" w:ascii="Times New Roman" w:hAnsi="Times New Roman" w:eastAsia="宋体" w:cs="Times New Roman"/>
          <w:sz w:val="24"/>
          <w:szCs w:val="24"/>
          <w:highlight w:val="none"/>
        </w:rPr>
        <w:t xml:space="preserve">现场情况的不确定因素、</w:t>
      </w:r>
      <w:r>
        <w:rPr>
          <w:rFonts w:ascii="Times New Roman" w:hAnsi="Times New Roman" w:eastAsia="宋体" w:cs="Times New Roman"/>
          <w:sz w:val="24"/>
          <w:szCs w:val="24"/>
          <w:highlight w:val="none"/>
          <w:lang w:val="en-US" w:eastAsia="zh-CN"/>
        </w:rPr>
        <w:t xml:space="preserve">不可抗力、</w:t>
      </w:r>
      <w:r>
        <w:rPr>
          <w:rFonts w:ascii="Times New Roman" w:hAnsi="Times New Roman" w:eastAsia="宋体" w:cs="Times New Roman"/>
          <w:sz w:val="24"/>
          <w:szCs w:val="24"/>
          <w:highlight w:val="none"/>
        </w:rPr>
        <w:t xml:space="preserve">遇突发情况、最低工资调整、社保调整、</w:t>
      </w:r>
      <w:r>
        <w:rPr>
          <w:rFonts w:ascii="Times New Roman" w:hAnsi="Times New Roman" w:eastAsia="宋体" w:cs="Times New Roman"/>
          <w:sz w:val="24"/>
          <w:szCs w:val="24"/>
          <w:highlight w:val="none"/>
          <w:lang w:val="en-US" w:eastAsia="zh-CN"/>
        </w:rPr>
        <w:t xml:space="preserve">公积金调整、</w:t>
      </w:r>
      <w:r>
        <w:rPr>
          <w:rFonts w:ascii="Times New Roman" w:hAnsi="Times New Roman" w:eastAsia="宋体" w:cs="Times New Roman"/>
          <w:sz w:val="24"/>
          <w:szCs w:val="24"/>
          <w:highlight w:val="none"/>
        </w:rPr>
        <w:t xml:space="preserve">物价调整</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税费调整等。</w:t>
      </w:r>
      <w:r>
        <w:rPr>
          <w:rFonts w:hint="eastAsia" w:ascii="Times New Roman" w:hAnsi="Times New Roman" w:eastAsia="宋体" w:cs="Times New Roman"/>
          <w:sz w:val="24"/>
          <w:szCs w:val="24"/>
          <w:highlight w:val="none"/>
        </w:rPr>
      </w:r>
      <w:r/>
    </w:p>
    <w:p>
      <w:pPr>
        <w:pStyle w:val="1059"/>
        <w:ind w:firstLine="0"/>
        <w:rPr>
          <w:highlight w:val="none"/>
        </w:rPr>
      </w:pPr>
      <w:r>
        <w:rPr>
          <w:highlight w:val="none"/>
        </w:rPr>
      </w:r>
      <w:r/>
    </w:p>
    <w:p>
      <w:pPr>
        <w:pStyle w:val="1035"/>
        <w:spacing w:line="440" w:lineRule="exact"/>
        <w:rPr>
          <w:rFonts w:hint="eastAsia" w:ascii="Times New Roman" w:hAnsi="Times New Roman" w:eastAsia="宋体" w:cs="Times New Roman"/>
          <w:b/>
          <w:bCs/>
          <w:sz w:val="28"/>
          <w:szCs w:val="22"/>
          <w:highlight w:val="none"/>
          <w:lang w:val="en-US" w:eastAsia="zh-CN"/>
        </w:rPr>
        <w:outlineLvl w:val="1"/>
      </w:pPr>
      <w:r>
        <w:rPr>
          <w:rFonts w:hint="eastAsia" w:ascii="Times New Roman" w:hAnsi="Times New Roman" w:eastAsia="宋体" w:cs="Times New Roman"/>
          <w:b/>
          <w:bCs/>
          <w:sz w:val="28"/>
          <w:szCs w:val="22"/>
          <w:highlight w:val="none"/>
          <w:lang w:val="en-US" w:eastAsia="zh-CN"/>
        </w:rPr>
        <w:t xml:space="preserve">四、验收要求：</w:t>
      </w:r>
      <w:r>
        <w:rPr>
          <w:rFonts w:hint="eastAsia" w:ascii="Times New Roman" w:hAnsi="Times New Roman" w:eastAsia="宋体" w:cs="Times New Roman"/>
          <w:b/>
          <w:bCs/>
          <w:sz w:val="28"/>
          <w:szCs w:val="22"/>
          <w:highlight w:val="none"/>
          <w:lang w:val="en-US" w:eastAsia="zh-CN"/>
        </w:rPr>
      </w:r>
      <w:r/>
    </w:p>
    <w:p>
      <w:pPr>
        <w:pStyle w:val="1035"/>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1、验收单位：</w:t>
      </w:r>
      <w:r>
        <w:rPr>
          <w:rFonts w:hint="eastAsia" w:ascii="Times New Roman" w:hAnsi="Times New Roman" w:eastAsia="宋体" w:cs="Times New Roman"/>
          <w:bCs/>
          <w:sz w:val="24"/>
          <w:szCs w:val="24"/>
          <w:highlight w:val="none"/>
          <w:lang w:val="en-US" w:eastAsia="zh-CN"/>
        </w:rPr>
        <w:t xml:space="preserve">常熟市人力资源和社会保障局。</w:t>
      </w:r>
      <w:r>
        <w:rPr>
          <w:rFonts w:hint="eastAsia"/>
          <w:bCs/>
          <w:sz w:val="24"/>
          <w:szCs w:val="24"/>
          <w:highlight w:val="none"/>
          <w:lang w:val="en-US" w:eastAsia="zh-CN"/>
        </w:rPr>
        <w:t xml:space="preserve">中标人按时完成工作并提</w:t>
      </w:r>
      <w:r>
        <w:rPr>
          <w:rFonts w:hint="eastAsia" w:ascii="Times New Roman" w:hAnsi="Times New Roman" w:eastAsia="宋体" w:cs="Times New Roman"/>
          <w:bCs/>
          <w:sz w:val="24"/>
          <w:szCs w:val="24"/>
          <w:highlight w:val="none"/>
          <w:lang w:val="en-US" w:eastAsia="zh-CN"/>
        </w:rPr>
        <w:t xml:space="preserve">交《项目总结报告》</w:t>
      </w:r>
      <w:r>
        <w:rPr>
          <w:rFonts w:hint="eastAsia"/>
          <w:bCs/>
          <w:sz w:val="24"/>
          <w:szCs w:val="24"/>
          <w:highlight w:val="none"/>
          <w:lang w:val="en-US" w:eastAsia="zh-CN"/>
        </w:rPr>
        <w:t xml:space="preserve">等报告至采购人后，并提出余款结算申请。</w:t>
      </w:r>
      <w:r>
        <w:rPr>
          <w:rFonts w:hint="eastAsia"/>
          <w:bCs/>
          <w:sz w:val="24"/>
          <w:szCs w:val="24"/>
          <w:highlight w:val="none"/>
          <w:lang w:val="en-US" w:eastAsia="zh-CN"/>
        </w:rPr>
      </w:r>
      <w:r/>
    </w:p>
    <w:p>
      <w:pPr>
        <w:pStyle w:val="1035"/>
        <w:ind w:firstLine="480"/>
        <w:spacing w:line="44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2、采购人有权邀请其他投标人或第三方专业机构组成验收小组进行验收。</w:t>
      </w:r>
      <w:r>
        <w:rPr>
          <w:rFonts w:hint="eastAsia" w:ascii="Times New Roman" w:hAnsi="Times New Roman" w:eastAsia="宋体" w:cs="Times New Roman"/>
          <w:bCs/>
          <w:sz w:val="24"/>
          <w:szCs w:val="24"/>
          <w:highlight w:val="none"/>
          <w:lang w:val="en-US" w:eastAsia="zh-CN"/>
        </w:rPr>
      </w:r>
      <w:r/>
    </w:p>
    <w:p>
      <w:pPr>
        <w:pStyle w:val="1035"/>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3、验收地点：</w:t>
      </w:r>
      <w:r>
        <w:rPr>
          <w:rFonts w:hint="eastAsia" w:ascii="Times New Roman" w:hAnsi="Times New Roman" w:eastAsia="宋体" w:cs="Times New Roman"/>
          <w:bCs/>
          <w:sz w:val="24"/>
          <w:szCs w:val="24"/>
          <w:highlight w:val="none"/>
          <w:lang w:val="en-US" w:eastAsia="zh-CN"/>
        </w:rPr>
        <w:t xml:space="preserve">常熟市人力资源和社会保障局。</w:t>
      </w:r>
      <w:r>
        <w:rPr>
          <w:rFonts w:hint="eastAsia"/>
          <w:bCs/>
          <w:sz w:val="24"/>
          <w:szCs w:val="24"/>
          <w:highlight w:val="none"/>
          <w:lang w:val="en-US" w:eastAsia="zh-CN"/>
        </w:rPr>
      </w:r>
      <w:r/>
    </w:p>
    <w:p>
      <w:pPr>
        <w:pStyle w:val="1035"/>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4、验收标准：须符合我国最新颁布的与之相关的技术规范与标准，并同时满足采购文件要求和中标人所作承诺。详见《验收评价表》。</w:t>
      </w:r>
      <w:r>
        <w:rPr>
          <w:rFonts w:hint="eastAsia"/>
          <w:bCs/>
          <w:sz w:val="24"/>
          <w:szCs w:val="24"/>
          <w:highlight w:val="none"/>
          <w:lang w:val="en-US" w:eastAsia="zh-CN"/>
        </w:rPr>
      </w:r>
      <w:r/>
    </w:p>
    <w:p>
      <w:pPr>
        <w:pStyle w:val="1035"/>
        <w:ind w:firstLine="480"/>
        <w:spacing w:line="440" w:lineRule="exact"/>
        <w:rPr>
          <w:rFonts w:ascii="Times New Roman" w:hAnsi="Times New Roman" w:eastAsia="宋体" w:cs="Times New Roman"/>
          <w:sz w:val="24"/>
          <w:szCs w:val="24"/>
          <w:highlight w:val="none"/>
          <w:lang w:val="en-US" w:eastAsia="zh-CN"/>
        </w:rPr>
      </w:pPr>
      <w:r>
        <w:rPr>
          <w:rFonts w:hint="eastAsia"/>
          <w:bCs/>
          <w:sz w:val="24"/>
          <w:szCs w:val="24"/>
          <w:highlight w:val="none"/>
          <w:lang w:val="en-US" w:eastAsia="zh-CN"/>
        </w:rPr>
        <w:t xml:space="preserve">评价结果分≥85分的为验收合格，</w:t>
      </w:r>
      <w:r>
        <w:rPr>
          <w:rFonts w:ascii="Times New Roman" w:hAnsi="Times New Roman" w:eastAsia="宋体" w:cs="Times New Roman"/>
          <w:sz w:val="24"/>
          <w:szCs w:val="24"/>
          <w:highlight w:val="none"/>
          <w:lang w:val="en-US" w:eastAsia="zh-CN"/>
        </w:rPr>
        <w:t xml:space="preserve">采购人向中标人支付剩余价款</w:t>
      </w:r>
      <w:r>
        <w:rPr>
          <w:rFonts w:hint="eastAsia" w:ascii="Times New Roman" w:hAnsi="Times New Roman" w:eastAsia="宋体" w:cs="Times New Roman"/>
          <w:sz w:val="24"/>
          <w:szCs w:val="24"/>
          <w:highlight w:val="none"/>
          <w:lang w:val="en-US" w:eastAsia="zh-CN"/>
        </w:rPr>
        <w:t xml:space="preserve">；</w:t>
      </w:r>
      <w:r>
        <w:rPr>
          <w:rFonts w:hint="eastAsia"/>
          <w:bCs/>
          <w:sz w:val="24"/>
          <w:szCs w:val="24"/>
          <w:highlight w:val="none"/>
          <w:lang w:val="en-US" w:eastAsia="zh-CN"/>
        </w:rPr>
        <w:t xml:space="preserve">评价结果分＜</w:t>
      </w:r>
      <w:r>
        <w:rPr>
          <w:rFonts w:hint="eastAsia" w:ascii="Times New Roman" w:hAnsi="Times New Roman" w:eastAsia="宋体" w:cs="Times New Roman"/>
          <w:sz w:val="24"/>
          <w:szCs w:val="24"/>
          <w:highlight w:val="none"/>
          <w:lang w:val="en-US" w:eastAsia="zh-CN"/>
        </w:rPr>
        <w:t xml:space="preserve">85分的应及时整改，整改完毕经验收合格后，</w:t>
      </w:r>
      <w:r>
        <w:rPr>
          <w:rFonts w:ascii="Times New Roman" w:hAnsi="Times New Roman" w:eastAsia="宋体" w:cs="Times New Roman"/>
          <w:sz w:val="24"/>
          <w:szCs w:val="24"/>
          <w:highlight w:val="none"/>
          <w:lang w:val="en-US" w:eastAsia="zh-CN"/>
        </w:rPr>
        <w:t xml:space="preserve">采购人向中标人支付剩余价款</w:t>
      </w:r>
      <w:r>
        <w:rPr>
          <w:rFonts w:hint="eastAsia" w:ascii="Times New Roman" w:hAnsi="Times New Roman" w:eastAsia="宋体" w:cs="Times New Roman"/>
          <w:sz w:val="24"/>
          <w:szCs w:val="24"/>
          <w:highlight w:val="none"/>
          <w:lang w:val="en-US" w:eastAsia="zh-CN"/>
        </w:rPr>
        <w:t xml:space="preserve">；2026年11月30日前整改不到位导致验收不合格的，采购人有权终止协议，且不予支付剩余价款。</w:t>
      </w:r>
      <w:r>
        <w:rPr>
          <w:rFonts w:ascii="Times New Roman" w:hAnsi="Times New Roman" w:eastAsia="宋体" w:cs="Times New Roman"/>
          <w:sz w:val="24"/>
          <w:szCs w:val="24"/>
          <w:highlight w:val="none"/>
          <w:lang w:val="en-US" w:eastAsia="zh-CN"/>
        </w:rPr>
      </w:r>
      <w:r/>
    </w:p>
    <w:p>
      <w:pPr>
        <w:pStyle w:val="1035"/>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5、验收不合格的，中标人应负责在采购人限定的期限内完成整改，因整改而导致的费用和损失由中标人自行承担，若导致项目逾期的，中标人承担逾期违约责任。</w:t>
      </w:r>
      <w:r>
        <w:rPr>
          <w:rFonts w:hint="eastAsia"/>
          <w:bCs/>
          <w:sz w:val="24"/>
          <w:szCs w:val="24"/>
          <w:highlight w:val="none"/>
          <w:lang w:val="en-US" w:eastAsia="zh-CN"/>
        </w:rPr>
      </w:r>
      <w:r/>
    </w:p>
    <w:p>
      <w:pPr>
        <w:pStyle w:val="1035"/>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6、采购人所有验收意见将以书面形式做出并加盖采购人公章，因此除非采购人书面明示通过验收，否则任何其他行为（包括但不限于采购人付款等行为）均不代表采购人已验收合格。</w:t>
      </w:r>
      <w:r>
        <w:rPr>
          <w:rFonts w:hint="eastAsia"/>
          <w:bCs/>
          <w:sz w:val="24"/>
          <w:szCs w:val="24"/>
          <w:highlight w:val="none"/>
          <w:lang w:val="en-US" w:eastAsia="zh-CN"/>
        </w:rPr>
      </w:r>
      <w:r/>
    </w:p>
    <w:p>
      <w:pPr>
        <w:pStyle w:val="1035"/>
        <w:jc w:val="center"/>
        <w:spacing w:line="400" w:lineRule="exact"/>
        <w:rPr>
          <w:rFonts w:hint="eastAsia" w:ascii="宋体" w:hAnsi="宋体" w:eastAsia="宋体" w:cs="宋体"/>
          <w:sz w:val="32"/>
          <w:szCs w:val="32"/>
          <w:highlight w:val="none"/>
        </w:rPr>
        <w:outlineLvl w:val="9"/>
      </w:pPr>
      <w:r/>
      <w:bookmarkStart w:id="118" w:name="_Hlk195573822"/>
      <w:r>
        <w:rPr>
          <w:rFonts w:hint="eastAsia" w:ascii="宋体" w:hAnsi="宋体" w:eastAsia="宋体" w:cs="宋体"/>
          <w:sz w:val="32"/>
          <w:szCs w:val="32"/>
          <w:highlight w:val="none"/>
        </w:rPr>
        <w:t xml:space="preserve">验收评价表</w:t>
      </w:r>
      <w:r>
        <w:rPr>
          <w:rFonts w:hint="eastAsia" w:ascii="宋体" w:hAnsi="宋体" w:eastAsia="宋体" w:cs="宋体"/>
          <w:sz w:val="32"/>
          <w:szCs w:val="32"/>
          <w:highlight w:val="none"/>
        </w:rPr>
      </w:r>
      <w:r/>
    </w:p>
    <w:tbl>
      <w:tblPr>
        <w:tblW w:w="5017" w:type="pct"/>
        <w:tblInd w:w="-108" w:type="dxa"/>
        <w:tblLayout w:type="fixed"/>
        <w:tblCellMar>
          <w:left w:w="108" w:type="dxa"/>
          <w:top w:w="0" w:type="dxa"/>
          <w:right w:w="108" w:type="dxa"/>
          <w:bottom w:w="0" w:type="dxa"/>
        </w:tblCellMar>
        <w:tblLook w:val="04A0" w:firstRow="1" w:lastRow="0" w:firstColumn="1" w:lastColumn="0" w:noHBand="0" w:noVBand="1"/>
      </w:tblPr>
      <w:tblGrid>
        <w:gridCol w:w="710"/>
        <w:gridCol w:w="1582"/>
        <w:gridCol w:w="3293"/>
        <w:gridCol w:w="1900"/>
        <w:gridCol w:w="2426"/>
      </w:tblGrid>
      <w:tr>
        <w:trPr>
          <w:trHeight w:val="501"/>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tcPr>
          <w:p>
            <w:pPr>
              <w:pStyle w:val="1035"/>
              <w:jc w:val="center"/>
              <w:widowControl/>
              <w:rPr>
                <w:rFonts w:hint="eastAsia" w:ascii="Times New Roman" w:hAnsi="Times New Roman" w:eastAsia="宋体" w:cs="Times New Roman"/>
                <w:sz w:val="24"/>
                <w:szCs w:val="24"/>
                <w:highlight w:val="none"/>
                <w:lang w:val="en-US" w:eastAsia="zh-CN"/>
              </w:rPr>
            </w:pPr>
            <w:r/>
            <w:bookmarkEnd w:id="118"/>
            <w:r>
              <w:rPr>
                <w:rFonts w:hint="eastAsia" w:ascii="Times New Roman" w:hAnsi="Times New Roman" w:eastAsia="宋体" w:cs="Times New Roman"/>
                <w:sz w:val="24"/>
                <w:szCs w:val="24"/>
                <w:highlight w:val="none"/>
                <w:lang w:val="en-US" w:eastAsia="zh-CN"/>
              </w:rPr>
              <w:t xml:space="preserve">序号</w:t>
            </w:r>
            <w:r>
              <w:rPr>
                <w:rFonts w:hint="eastAsia"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评分项</w:t>
            </w:r>
            <w:r>
              <w:rPr>
                <w:rFonts w:hint="eastAsia"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扣分标准</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扣分幅度</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考核依据</w:t>
            </w:r>
            <w:r>
              <w:rPr>
                <w:rFonts w:ascii="Times New Roman" w:hAnsi="Times New Roman" w:eastAsia="宋体" w:cs="Times New Roman"/>
                <w:sz w:val="24"/>
                <w:szCs w:val="24"/>
                <w:highlight w:val="none"/>
                <w:lang w:val="en-US" w:eastAsia="zh-CN"/>
              </w:rPr>
            </w:r>
            <w:r/>
          </w:p>
        </w:tc>
      </w:tr>
      <w:tr>
        <w:trPr>
          <w:trHeight w:val="440"/>
        </w:trPr>
        <w:tc>
          <w:tcPr>
            <w:gridSpan w:val="5"/>
            <w:tcBorders>
              <w:top w:val="single" w:color="000000" w:sz="4" w:space="0"/>
              <w:left w:val="single" w:color="000000" w:sz="4" w:space="0"/>
              <w:bottom w:val="single" w:color="000000" w:sz="4" w:space="0"/>
              <w:right w:val="single" w:color="000000" w:sz="4" w:space="0"/>
            </w:tcBorders>
            <w:tcW w:w="9911" w:type="dxa"/>
            <w:vAlign w:val="center"/>
            <w:textDirection w:val="lrTb"/>
            <w:noWrap/>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一</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履约情况60分</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任务完整性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项目实施存在缺陷、漏项、未完成既定服务任务的，每发现一项缺失内容，视情况扣分，未完成核心任务的本项不得分。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每项扣5-20分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项目合同、实施方案、任务完成佐证材料</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进度及时性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未按约定时限完成阶段性任务或整体项目延期的，无正当理由延期的按延期时长扣分。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延期1-3天扣3分，延期4-7天扣8分，延期7天以上扣15分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阶段性进度报表</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范围合规性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未经甲方书面同意，擅自调整服务内容，缩减服务频次、服务时长。</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每次扣10-20分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审批资料、实施台账、考勤记录</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流程规范性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履约过程中出现流程规范性欠缺但不影响整体实施的，缺少实施期间阶段性汇报的。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每次扣2-5分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督查记录、整改资料、实施台账</w:t>
            </w:r>
            <w:r>
              <w:rPr>
                <w:rFonts w:ascii="Times New Roman" w:hAnsi="Times New Roman" w:eastAsia="宋体" w:cs="Times New Roman"/>
                <w:sz w:val="24"/>
                <w:szCs w:val="24"/>
                <w:highlight w:val="none"/>
                <w:lang w:val="en-US" w:eastAsia="zh-CN"/>
              </w:rPr>
            </w:r>
            <w:r/>
          </w:p>
        </w:tc>
      </w:tr>
      <w:tr>
        <w:trPr>
          <w:trHeight w:val="442"/>
        </w:trPr>
        <w:tc>
          <w:tcPr>
            <w:gridSpan w:val="5"/>
            <w:tcBorders>
              <w:top w:val="single" w:color="000000" w:sz="4" w:space="0"/>
              <w:left w:val="single" w:color="000000" w:sz="4" w:space="0"/>
              <w:bottom w:val="single" w:color="000000" w:sz="4" w:space="0"/>
              <w:right w:val="single" w:color="000000" w:sz="4" w:space="0"/>
            </w:tcBorders>
            <w:tcW w:w="9911" w:type="dxa"/>
            <w:vAlign w:val="center"/>
            <w:textDirection w:val="lrTb"/>
            <w:noWrap w:val="false"/>
          </w:tcPr>
          <w:p>
            <w:pPr>
              <w:pStyle w:val="1035"/>
              <w:jc w:val="both"/>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二</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服务质量20分</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人员资质</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实施人员资质不达标、未按要求配备专职服务人员。</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每次扣4分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人员资质证书、人员台账</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实施规范</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培训内容、培训方式、学员考试模式存在偏差的。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每次扣2-3分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培训教材、实施台账、现场核查记录</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成果质量</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成果交付资料粗糙，内容残缺、格式不合规，需要反复整改的。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每次扣3-5分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交付成果、整改资料</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服务投诉</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因服务质量问题收到服务对象投诉且经核查属实的。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每次扣5分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投诉记录、处理回执</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严重质量问题</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出现严重质量问题，影响项目开展的。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酌情扣10-20分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质量事故报告</w:t>
            </w:r>
            <w:r>
              <w:rPr>
                <w:rFonts w:ascii="Times New Roman" w:hAnsi="Times New Roman" w:eastAsia="宋体" w:cs="Times New Roman"/>
                <w:sz w:val="24"/>
                <w:szCs w:val="24"/>
                <w:highlight w:val="none"/>
                <w:lang w:val="en-US" w:eastAsia="zh-CN"/>
              </w:rPr>
            </w:r>
            <w:r/>
          </w:p>
        </w:tc>
      </w:tr>
      <w:tr>
        <w:trPr>
          <w:trHeight w:val="442"/>
        </w:trPr>
        <w:tc>
          <w:tcPr>
            <w:gridSpan w:val="5"/>
            <w:tcBorders>
              <w:top w:val="single" w:color="000000" w:sz="4" w:space="0"/>
              <w:left w:val="single" w:color="000000" w:sz="4" w:space="0"/>
              <w:bottom w:val="single" w:color="000000" w:sz="4" w:space="0"/>
              <w:right w:val="single" w:color="000000" w:sz="4" w:space="0"/>
            </w:tcBorders>
            <w:tcW w:w="9911" w:type="dxa"/>
            <w:vAlign w:val="center"/>
            <w:textDirection w:val="lrTb"/>
            <w:noWrap w:val="false"/>
          </w:tcPr>
          <w:p>
            <w:pPr>
              <w:pStyle w:val="1035"/>
              <w:jc w:val="both"/>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三</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服务成效10分</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培训组织流程</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现场组织混乱、考勤遗漏、课堂纪律差的。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扣1-2分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考勤台账、现场核查记录</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考试合格指标达成</w:t>
            </w:r>
            <w:r>
              <w:rPr>
                <w:rFonts w:hint="eastAsia" w:ascii="Times New Roman" w:hAnsi="Times New Roman" w:eastAsia="宋体" w:cs="Times New Roman"/>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既定培训合格人数未满2000人，未达标部分酌情扣分。</w:t>
            </w:r>
            <w:r>
              <w:rPr>
                <w:rFonts w:hint="eastAsia" w:ascii="Times New Roman" w:hAnsi="Times New Roman" w:eastAsia="宋体" w:cs="Times New Roman"/>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酌情</w:t>
            </w:r>
            <w:r>
              <w:rPr>
                <w:rFonts w:hint="eastAsia" w:ascii="Times New Roman" w:hAnsi="Times New Roman" w:eastAsia="宋体" w:cs="Times New Roman"/>
                <w:sz w:val="24"/>
                <w:szCs w:val="24"/>
                <w:highlight w:val="none"/>
                <w:lang w:val="en-US" w:eastAsia="zh-CN"/>
              </w:rPr>
              <w:t xml:space="preserve">扣3-6分</w:t>
            </w:r>
            <w:r>
              <w:rPr>
                <w:rFonts w:hint="eastAsia" w:ascii="Times New Roman" w:hAnsi="Times New Roman" w:eastAsia="宋体" w:cs="Times New Roman"/>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考试台账</w:t>
            </w:r>
            <w:r>
              <w:rPr>
                <w:rFonts w:hint="eastAsia" w:ascii="Times New Roman" w:hAnsi="Times New Roman" w:eastAsia="宋体" w:cs="Times New Roman"/>
                <w:sz w:val="24"/>
                <w:szCs w:val="24"/>
                <w:highlight w:val="none"/>
                <w:lang w:val="en-US" w:eastAsia="zh-CN" w:bidi="ar-SA"/>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成效指标达成</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参培企业工伤数量及职业病数量合计总量与去年同期对比没有下降，部分防控目标未落地的，根据偏差程度扣分。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扣3-6分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参培企业工伤、职业病统计数据、成效报告</w:t>
            </w:r>
            <w:r>
              <w:rPr>
                <w:rFonts w:ascii="Times New Roman" w:hAnsi="Times New Roman" w:eastAsia="宋体" w:cs="Times New Roman"/>
                <w:sz w:val="24"/>
                <w:szCs w:val="24"/>
                <w:highlight w:val="none"/>
                <w:lang w:val="en-US" w:eastAsia="zh-CN"/>
              </w:rPr>
            </w:r>
            <w:r/>
          </w:p>
        </w:tc>
      </w:tr>
      <w:tr>
        <w:trPr>
          <w:trHeight w:val="442"/>
        </w:trPr>
        <w:tc>
          <w:tcPr>
            <w:gridSpan w:val="5"/>
            <w:tcBorders>
              <w:top w:val="single" w:color="000000" w:sz="4" w:space="0"/>
              <w:left w:val="single" w:color="000000" w:sz="4" w:space="0"/>
              <w:bottom w:val="single" w:color="000000" w:sz="4" w:space="0"/>
              <w:right w:val="single" w:color="000000" w:sz="4" w:space="0"/>
            </w:tcBorders>
            <w:tcW w:w="9911" w:type="dxa"/>
            <w:vAlign w:val="center"/>
            <w:textDirection w:val="lrTb"/>
            <w:noWrap w:val="false"/>
          </w:tcPr>
          <w:p>
            <w:pPr>
              <w:pStyle w:val="1035"/>
              <w:jc w:val="both"/>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四</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档案管理5分</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档案移交</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未移交档案的。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扣2分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项目档案清单、档案核查记录</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档案完整性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档案资料存在缺页、漏项、关键材料缺失的。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每缺一项扣1-2分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项目档案清单、档案核查记录</w:t>
            </w:r>
            <w:r>
              <w:rPr>
                <w:rFonts w:ascii="Times New Roman" w:hAnsi="Times New Roman" w:eastAsia="宋体" w:cs="Times New Roman"/>
                <w:sz w:val="24"/>
                <w:szCs w:val="24"/>
                <w:highlight w:val="none"/>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档案规范性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档案装订不规范、分类无序、资料归档滞后的。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每次扣1分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档案核查记录</w:t>
            </w:r>
            <w:r>
              <w:rPr>
                <w:rFonts w:ascii="Times New Roman" w:hAnsi="Times New Roman" w:eastAsia="宋体" w:cs="Times New Roman"/>
                <w:sz w:val="24"/>
                <w:szCs w:val="24"/>
                <w:highlight w:val="none"/>
                <w:lang w:val="en-US" w:eastAsia="zh-CN"/>
              </w:rPr>
            </w:r>
            <w:r/>
          </w:p>
        </w:tc>
      </w:tr>
      <w:tr>
        <w:trPr>
          <w:trHeight w:val="442"/>
        </w:trPr>
        <w:tc>
          <w:tcPr>
            <w:gridSpan w:val="5"/>
            <w:tcBorders>
              <w:top w:val="single" w:color="000000" w:sz="4" w:space="0"/>
              <w:left w:val="single" w:color="000000" w:sz="4" w:space="0"/>
              <w:bottom w:val="single" w:color="000000" w:sz="4" w:space="0"/>
              <w:right w:val="single" w:color="000000" w:sz="4" w:space="0"/>
            </w:tcBorders>
            <w:tcW w:w="9911" w:type="dxa"/>
            <w:vAlign w:val="center"/>
            <w:textDirection w:val="lrTb"/>
            <w:noWrap w:val="false"/>
          </w:tcPr>
          <w:p>
            <w:pPr>
              <w:pStyle w:val="1035"/>
              <w:jc w:val="both"/>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（五）组织管理5分</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管理制度</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管理制度不完善、管理流程混乱的。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扣2分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管理制度文件</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团队管理</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服务团队人员变动频繁、岗位职责不明确、管理衔接不到位的。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每次扣1分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人员台账、岗位说明书</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沟通协调</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项目推进过程中沟通不及时、协调不到位造成进度停滞的。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扣1-2分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工作对接记录</w:t>
            </w:r>
            <w:r>
              <w:rPr>
                <w:rFonts w:ascii="Times New Roman" w:hAnsi="Times New Roman" w:eastAsia="宋体" w:cs="Times New Roman"/>
                <w:sz w:val="24"/>
                <w:szCs w:val="24"/>
                <w:highlight w:val="none"/>
                <w:lang w:val="en-US"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1035"/>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合规管控</w:t>
            </w:r>
            <w:r>
              <w:rPr>
                <w:rFonts w:ascii="Times New Roman" w:hAnsi="Times New Roman" w:eastAsia="宋体"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35"/>
              <w:jc w:val="left"/>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存在管理疏漏、合规风险、未及时整改管控的。</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8"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扣2-3分</w:t>
            </w:r>
            <w:r>
              <w:rPr>
                <w:rFonts w:ascii="Times New Roman" w:hAnsi="Times New Roman" w:eastAsia="宋体"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tcPr>
          <w:p>
            <w:pPr>
              <w:pStyle w:val="1035"/>
              <w:jc w:val="center"/>
              <w:widowControl/>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日常督查记录、整改回执</w:t>
            </w:r>
            <w:r>
              <w:rPr>
                <w:rFonts w:ascii="Times New Roman" w:hAnsi="Times New Roman" w:eastAsia="宋体" w:cs="Times New Roman"/>
                <w:sz w:val="24"/>
                <w:szCs w:val="24"/>
                <w:highlight w:val="none"/>
                <w:lang w:val="en-US" w:eastAsia="zh-CN"/>
              </w:rPr>
            </w:r>
            <w:r/>
          </w:p>
        </w:tc>
      </w:tr>
    </w:tbl>
    <w:p>
      <w:pPr>
        <w:pStyle w:val="1059"/>
        <w:ind w:firstLine="0"/>
        <w:rPr>
          <w:highlight w:val="none"/>
        </w:rPr>
      </w:pPr>
      <w:r/>
      <w:bookmarkStart w:id="119" w:name="_Toc2618"/>
      <w:r>
        <w:rPr>
          <w:highlight w:val="none"/>
        </w:rPr>
      </w:r>
      <w:r/>
    </w:p>
    <w:p>
      <w:pPr>
        <w:pStyle w:val="1035"/>
        <w:spacing w:line="440" w:lineRule="exact"/>
        <w:rPr>
          <w:rFonts w:hint="eastAsia" w:ascii="Times New Roman" w:hAnsi="Times New Roman" w:eastAsia="宋体" w:cs="Times New Roman"/>
          <w:b/>
          <w:bCs/>
          <w:sz w:val="28"/>
          <w:szCs w:val="22"/>
          <w:highlight w:val="none"/>
          <w:lang w:val="en-US" w:eastAsia="zh-CN"/>
        </w:rPr>
        <w:outlineLvl w:val="1"/>
      </w:pPr>
      <w:r>
        <w:rPr>
          <w:rFonts w:hint="eastAsia" w:ascii="Times New Roman" w:hAnsi="Times New Roman" w:eastAsia="宋体" w:cs="Times New Roman"/>
          <w:b/>
          <w:bCs/>
          <w:sz w:val="28"/>
          <w:szCs w:val="22"/>
          <w:highlight w:val="none"/>
          <w:lang w:val="en-US" w:eastAsia="zh-CN"/>
        </w:rPr>
        <w:t xml:space="preserve">五、投标服务方案说明：</w:t>
      </w:r>
      <w:bookmarkEnd w:id="119"/>
      <w:r>
        <w:rPr>
          <w:rFonts w:hint="eastAsia" w:ascii="Times New Roman" w:hAnsi="Times New Roman" w:eastAsia="宋体" w:cs="Times New Roman"/>
          <w:b/>
          <w:bCs/>
          <w:sz w:val="28"/>
          <w:szCs w:val="22"/>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1、投标人需在投标文件中对</w:t>
      </w:r>
      <w:r>
        <w:rPr>
          <w:rFonts w:hint="eastAsia" w:ascii="Times New Roman" w:hAnsi="Times New Roman" w:eastAsia="宋体" w:cs="Times New Roman"/>
          <w:color w:val="000000"/>
          <w:sz w:val="24"/>
          <w:highlight w:val="none"/>
          <w:lang w:val="en-US" w:eastAsia="zh-CN"/>
        </w:rPr>
        <w:t xml:space="preserve">项目整体实施方案</w:t>
      </w:r>
      <w:r>
        <w:rPr>
          <w:rFonts w:hint="eastAsia" w:ascii="Times New Roman" w:hAnsi="Times New Roman" w:eastAsia="宋体" w:cs="Times New Roman"/>
          <w:sz w:val="24"/>
          <w:szCs w:val="24"/>
          <w:highlight w:val="none"/>
        </w:rPr>
        <w:t xml:space="preserve">（</w:t>
      </w:r>
      <w:r>
        <w:rPr>
          <w:rFonts w:hint="eastAsia"/>
          <w:b w:val="0"/>
          <w:bCs w:val="0"/>
          <w:sz w:val="24"/>
          <w:szCs w:val="24"/>
          <w:highlight w:val="none"/>
        </w:rPr>
        <w:t xml:space="preserve">①项目培训目标、②项目组织管理、③项目推进进度计划、④物资配置方案</w:t>
      </w:r>
      <w:r>
        <w:rPr>
          <w:rFonts w:hint="eastAsia" w:ascii="Times New Roman" w:hAnsi="Times New Roman" w:eastAsia="宋体" w:cs="Times New Roman"/>
          <w:sz w:val="24"/>
          <w:szCs w:val="24"/>
          <w:highlight w:val="none"/>
        </w:rPr>
        <w:t xml:space="preserve">）进行</w:t>
      </w:r>
      <w:r>
        <w:rPr>
          <w:rFonts w:hint="eastAsia" w:ascii="Times New Roman" w:hAnsi="Times New Roman" w:eastAsia="宋体" w:cs="Times New Roman"/>
          <w:sz w:val="24"/>
          <w:szCs w:val="24"/>
          <w:highlight w:val="none"/>
          <w:lang w:val="en-US" w:eastAsia="zh-CN"/>
        </w:rPr>
        <w:t xml:space="preserve">详细阐述。</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2、投标人需在投标文件中对</w:t>
      </w:r>
      <w:r>
        <w:rPr>
          <w:rFonts w:hint="eastAsia" w:ascii="Times New Roman" w:hAnsi="Times New Roman" w:eastAsia="宋体" w:cs="Times New Roman"/>
          <w:color w:val="000000"/>
          <w:sz w:val="24"/>
          <w:highlight w:val="none"/>
          <w:lang w:val="en-US" w:eastAsia="zh-CN"/>
        </w:rPr>
        <w:t xml:space="preserve">项目培训大纲、内容（</w:t>
      </w:r>
      <w:r>
        <w:rPr>
          <w:rFonts w:hint="eastAsia" w:ascii="Times New Roman" w:hAnsi="Times New Roman" w:eastAsia="宋体" w:cs="Times New Roman"/>
          <w:sz w:val="24"/>
          <w:szCs w:val="24"/>
          <w:highlight w:val="none"/>
          <w:lang w:val="en-US" w:eastAsia="zh-CN"/>
        </w:rPr>
        <w:t xml:space="preserve">①</w:t>
      </w:r>
      <w:r>
        <w:rPr>
          <w:rFonts w:hint="eastAsia" w:ascii="Times New Roman" w:hAnsi="Times New Roman" w:eastAsia="宋体" w:cs="Times New Roman"/>
          <w:color w:val="000000"/>
          <w:sz w:val="24"/>
          <w:highlight w:val="none"/>
          <w:lang w:val="en-US" w:eastAsia="zh-CN"/>
        </w:rPr>
        <w:t xml:space="preserve">培训大纲、②课程内容）</w:t>
      </w:r>
      <w:r>
        <w:rPr>
          <w:rFonts w:hint="eastAsia" w:ascii="Times New Roman" w:hAnsi="Times New Roman" w:eastAsia="宋体" w:cs="Times New Roman"/>
          <w:sz w:val="24"/>
          <w:szCs w:val="24"/>
          <w:highlight w:val="none"/>
          <w:lang w:val="en-US" w:eastAsia="zh-CN"/>
        </w:rPr>
        <w:t xml:space="preserve">进行详细阐述。</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3、投标人需在投标文件中对</w:t>
      </w:r>
      <w:r>
        <w:rPr>
          <w:rFonts w:hint="eastAsia" w:ascii="Times New Roman" w:hAnsi="Times New Roman" w:eastAsia="宋体" w:cs="Times New Roman"/>
          <w:color w:val="000000"/>
          <w:sz w:val="24"/>
          <w:highlight w:val="none"/>
          <w:lang w:val="en-US" w:eastAsia="zh-CN"/>
        </w:rPr>
        <w:t xml:space="preserve">互动式培训方案（</w:t>
      </w:r>
      <w:r>
        <w:rPr>
          <w:rFonts w:hint="eastAsia" w:ascii="Times New Roman" w:hAnsi="Times New Roman" w:eastAsia="宋体" w:cs="Times New Roman"/>
          <w:sz w:val="24"/>
          <w:szCs w:val="24"/>
          <w:highlight w:val="none"/>
          <w:lang w:val="en-US" w:eastAsia="zh-CN"/>
        </w:rPr>
        <w:t xml:space="preserve">①</w:t>
      </w:r>
      <w:r>
        <w:rPr>
          <w:rFonts w:hint="eastAsia" w:ascii="Times New Roman" w:hAnsi="Times New Roman" w:eastAsia="宋体" w:cs="Times New Roman"/>
          <w:color w:val="000000"/>
          <w:sz w:val="24"/>
          <w:highlight w:val="none"/>
          <w:lang w:val="en-US" w:eastAsia="zh-CN"/>
        </w:rPr>
        <w:t xml:space="preserve">互动式培训方式、②培训课时安排）</w:t>
      </w:r>
      <w:r>
        <w:rPr>
          <w:rFonts w:hint="eastAsia" w:ascii="Times New Roman" w:hAnsi="Times New Roman" w:eastAsia="宋体" w:cs="Times New Roman"/>
          <w:sz w:val="24"/>
          <w:szCs w:val="24"/>
          <w:highlight w:val="none"/>
          <w:lang w:val="en-US" w:eastAsia="zh-CN"/>
        </w:rPr>
        <w:t xml:space="preserve">进行详细阐述。</w:t>
      </w:r>
      <w:r>
        <w:rPr>
          <w:rFonts w:hint="eastAsia" w:ascii="Times New Roman" w:hAnsi="Times New Roman" w:eastAsia="宋体" w:cs="Times New Roman"/>
          <w:sz w:val="24"/>
          <w:szCs w:val="24"/>
          <w:highlight w:val="none"/>
          <w:lang w:val="en-US" w:eastAsia="zh-CN"/>
        </w:rPr>
      </w:r>
      <w:r/>
    </w:p>
    <w:p>
      <w:pPr>
        <w:pStyle w:val="103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b w:val="0"/>
          <w:bCs w:val="0"/>
          <w:sz w:val="24"/>
          <w:szCs w:val="24"/>
          <w:highlight w:val="none"/>
          <w:lang w:val="en-US" w:eastAsia="zh-CN"/>
        </w:rPr>
        <w:t xml:space="preserve">项目</w:t>
      </w:r>
      <w:r>
        <w:rPr>
          <w:rFonts w:hint="eastAsia" w:ascii="Times New Roman" w:hAnsi="Times New Roman" w:eastAsia="宋体" w:cs="Times New Roman"/>
          <w:color w:val="000000"/>
          <w:sz w:val="24"/>
          <w:highlight w:val="none"/>
          <w:lang w:val="en-US" w:eastAsia="zh-CN"/>
        </w:rPr>
        <w:t xml:space="preserve">归档方案</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zh-CN" w:eastAsia="zh-CN"/>
        </w:rPr>
        <w:t xml:space="preserve">①</w:t>
      </w:r>
      <w:r>
        <w:rPr>
          <w:rFonts w:hint="eastAsia" w:ascii="Times New Roman" w:hAnsi="Times New Roman" w:eastAsia="宋体" w:cs="Times New Roman"/>
          <w:color w:val="000000"/>
          <w:sz w:val="24"/>
          <w:highlight w:val="none"/>
          <w:lang w:val="en-US" w:eastAsia="zh-CN"/>
        </w:rPr>
        <w:t xml:space="preserve">工伤预防档案制作</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zh-CN" w:eastAsia="zh-CN"/>
        </w:rPr>
        <w:t xml:space="preserve">②</w:t>
      </w:r>
      <w:r>
        <w:rPr>
          <w:rFonts w:hint="eastAsia" w:ascii="Times New Roman" w:hAnsi="Times New Roman" w:eastAsia="宋体" w:cs="Times New Roman"/>
          <w:color w:val="000000"/>
          <w:sz w:val="24"/>
          <w:highlight w:val="none"/>
          <w:lang w:val="en-US" w:eastAsia="zh-CN"/>
        </w:rPr>
        <w:t xml:space="preserve">档案管理</w:t>
      </w:r>
      <w:r>
        <w:rPr>
          <w:rFonts w:hint="eastAsia" w:ascii="Times New Roman" w:hAnsi="Times New Roman" w:eastAsia="宋体" w:cs="Times New Roman"/>
          <w:sz w:val="24"/>
          <w:szCs w:val="24"/>
          <w:highlight w:val="none"/>
          <w:lang w:val="en-US" w:eastAsia="zh-CN"/>
        </w:rPr>
        <w:t xml:space="preserve">）进行详细阐述。</w:t>
      </w:r>
      <w:r>
        <w:rPr>
          <w:rFonts w:hint="eastAsia" w:ascii="Times New Roman" w:hAnsi="Times New Roman" w:eastAsia="宋体" w:cs="Times New Roman"/>
          <w:sz w:val="24"/>
          <w:szCs w:val="24"/>
          <w:highlight w:val="none"/>
          <w:lang w:val="en-US" w:eastAsia="zh-CN"/>
        </w:rPr>
      </w:r>
      <w:r/>
    </w:p>
    <w:p>
      <w:pPr>
        <w:pStyle w:val="1059"/>
        <w:ind w:firstLine="0"/>
        <w:rPr>
          <w:highlight w:val="none"/>
        </w:rPr>
      </w:pPr>
      <w:r>
        <w:rPr>
          <w:highlight w:val="none"/>
        </w:rPr>
      </w:r>
      <w:r/>
    </w:p>
    <w:p>
      <w:pPr>
        <w:pStyle w:val="1035"/>
        <w:spacing w:line="440" w:lineRule="exact"/>
        <w:rPr>
          <w:rFonts w:ascii="Times New Roman" w:hAnsi="Times New Roman" w:eastAsia="宋体" w:cs="Times New Roman"/>
          <w:b/>
          <w:bCs/>
          <w:sz w:val="28"/>
          <w:szCs w:val="22"/>
          <w:highlight w:val="none"/>
          <w:lang w:val="en-US" w:eastAsia="zh-CN"/>
        </w:rPr>
        <w:outlineLvl w:val="1"/>
      </w:pPr>
      <w:r>
        <w:rPr>
          <w:rFonts w:hint="eastAsia" w:ascii="Times New Roman" w:hAnsi="Times New Roman" w:eastAsia="宋体" w:cs="Times New Roman"/>
          <w:b/>
          <w:bCs/>
          <w:sz w:val="28"/>
          <w:szCs w:val="22"/>
          <w:highlight w:val="none"/>
          <w:lang w:val="en-US" w:eastAsia="zh-CN"/>
        </w:rPr>
        <w:t xml:space="preserve">六、</w:t>
      </w:r>
      <w:r>
        <w:rPr>
          <w:rFonts w:ascii="Times New Roman" w:hAnsi="Times New Roman" w:eastAsia="宋体" w:cs="Times New Roman"/>
          <w:b/>
          <w:bCs/>
          <w:sz w:val="28"/>
          <w:szCs w:val="22"/>
          <w:highlight w:val="none"/>
          <w:lang w:val="en-US" w:eastAsia="zh-CN"/>
        </w:rPr>
        <w:t xml:space="preserve">其他：</w:t>
      </w:r>
      <w:r>
        <w:rPr>
          <w:rFonts w:ascii="Times New Roman" w:hAnsi="Times New Roman" w:eastAsia="宋体" w:cs="Times New Roman"/>
          <w:b/>
          <w:bCs/>
          <w:sz w:val="28"/>
          <w:szCs w:val="22"/>
          <w:highlight w:val="none"/>
          <w:lang w:val="en-US" w:eastAsia="zh-CN"/>
        </w:rPr>
      </w:r>
      <w:r/>
    </w:p>
    <w:p>
      <w:pPr>
        <w:pStyle w:val="1043"/>
        <w:ind w:left="0" w:firstLine="482"/>
        <w:spacing w:line="440" w:lineRule="exact"/>
        <w:rPr>
          <w:rFonts w:ascii="Times New Roman" w:hAnsi="Times New Roman" w:cs="Times New Roman"/>
          <w:b/>
          <w:bCs/>
          <w:color w:val="000000"/>
          <w:sz w:val="24"/>
          <w:szCs w:val="24"/>
          <w:highlight w:val="none"/>
          <w:u w:val="none"/>
        </w:rPr>
      </w:pPr>
      <w:r>
        <w:rPr>
          <w:rFonts w:ascii="Times New Roman" w:hAnsi="Times New Roman" w:cs="Times New Roman"/>
          <w:b/>
          <w:bCs/>
          <w:color w:val="000000"/>
          <w:sz w:val="24"/>
          <w:szCs w:val="24"/>
          <w:highlight w:val="none"/>
          <w:u w:val="none"/>
        </w:rPr>
        <w:t xml:space="preserve">1、本项目招标文件中</w:t>
      </w:r>
      <w:r>
        <w:rPr>
          <w:rFonts w:ascii="Times New Roman" w:hAnsi="Times New Roman" w:cs="Times New Roman"/>
          <w:b/>
          <w:bCs/>
          <w:color w:val="000000"/>
          <w:sz w:val="24"/>
          <w:szCs w:val="24"/>
          <w:highlight w:val="none"/>
          <w:u w:val="none"/>
          <w:lang w:eastAsia="zh-CN"/>
        </w:rPr>
        <w:t xml:space="preserve">，</w:t>
      </w:r>
      <w:r>
        <w:rPr>
          <w:rFonts w:ascii="Times New Roman" w:hAnsi="Times New Roman" w:eastAsia="宋体" w:cs="Times New Roman"/>
          <w:b/>
          <w:bCs/>
          <w:color w:val="000000"/>
          <w:sz w:val="24"/>
          <w:szCs w:val="24"/>
          <w:highlight w:val="none"/>
          <w:u w:val="none"/>
        </w:rPr>
        <w:t xml:space="preserve">斜体且有下划线部分</w:t>
      </w:r>
      <w:r>
        <w:rPr>
          <w:rFonts w:ascii="Times New Roman" w:hAnsi="Times New Roman" w:cs="Times New Roman"/>
          <w:b/>
          <w:bCs/>
          <w:color w:val="000000"/>
          <w:sz w:val="24"/>
          <w:szCs w:val="24"/>
          <w:highlight w:val="none"/>
          <w:u w:val="none"/>
        </w:rPr>
        <w:t xml:space="preserve">为本项目实质性要求</w:t>
      </w:r>
      <w:r>
        <w:rPr>
          <w:rFonts w:hint="eastAsia" w:ascii="宋体" w:hAnsi="宋体" w:eastAsia="宋体" w:cs="宋体"/>
          <w:b/>
          <w:bCs/>
          <w:color w:val="000000"/>
          <w:sz w:val="24"/>
          <w:szCs w:val="24"/>
          <w:highlight w:val="none"/>
          <w:u w:val="none"/>
        </w:rPr>
        <w:t xml:space="preserve">。</w:t>
      </w:r>
      <w:r>
        <w:rPr>
          <w:rFonts w:hint="eastAsia" w:hAnsi="宋体" w:cs="宋体"/>
          <w:b/>
          <w:bCs/>
          <w:color w:val="000000"/>
          <w:sz w:val="24"/>
          <w:szCs w:val="24"/>
          <w:highlight w:val="none"/>
          <w:u w:val="none"/>
          <w:lang w:val="en-US" w:eastAsia="zh-CN"/>
        </w:rPr>
        <w:t xml:space="preserve">实质性要求</w:t>
      </w:r>
      <w:r>
        <w:rPr>
          <w:rFonts w:ascii="Times New Roman" w:hAnsi="Times New Roman" w:cs="Times New Roman"/>
          <w:b/>
          <w:bCs/>
          <w:color w:val="000000"/>
          <w:sz w:val="24"/>
          <w:szCs w:val="24"/>
          <w:highlight w:val="none"/>
          <w:u w:val="none"/>
        </w:rPr>
        <w:t xml:space="preserve">必须满足，任何一项未满足的，将按无效投标处理。</w:t>
      </w:r>
      <w:r>
        <w:rPr>
          <w:rFonts w:ascii="Times New Roman" w:hAnsi="Times New Roman" w:cs="Times New Roman"/>
          <w:b/>
          <w:bCs/>
          <w:color w:val="000000"/>
          <w:sz w:val="24"/>
          <w:szCs w:val="24"/>
          <w:highlight w:val="none"/>
          <w:u w:val="none"/>
        </w:rPr>
      </w:r>
      <w:r/>
    </w:p>
    <w:p>
      <w:pPr>
        <w:pStyle w:val="1043"/>
        <w:ind w:left="0" w:firstLine="482"/>
        <w:spacing w:line="440" w:lineRule="exact"/>
        <w:rPr>
          <w:rFonts w:hint="eastAsia" w:ascii="Times New Roman" w:hAnsi="Times New Roman" w:eastAsia="宋体" w:cs="Times New Roman"/>
          <w:b/>
          <w:bCs/>
          <w:sz w:val="24"/>
          <w:highlight w:val="none"/>
        </w:rPr>
      </w:pPr>
      <w:r>
        <w:rPr>
          <w:rFonts w:hint="eastAsia" w:ascii="Times New Roman" w:cs="Times New Roman"/>
          <w:b/>
          <w:bCs/>
          <w:color w:val="000000"/>
          <w:sz w:val="24"/>
          <w:szCs w:val="24"/>
          <w:highlight w:val="none"/>
          <w:u w:val="none"/>
          <w:lang w:val="en-US" w:eastAsia="zh-CN"/>
        </w:rPr>
        <w:t xml:space="preserve">2、</w:t>
      </w:r>
      <w:r>
        <w:rPr>
          <w:rFonts w:hint="eastAsia" w:ascii="Times New Roman" w:hAnsi="Times New Roman" w:eastAsia="宋体" w:cs="Times New Roman"/>
          <w:b/>
          <w:bCs/>
          <w:sz w:val="24"/>
          <w:highlight w:val="none"/>
        </w:rPr>
        <w:t xml:space="preserve">本项目“</w:t>
      </w:r>
      <w:r>
        <w:rPr>
          <w:rFonts w:hint="eastAsia" w:ascii="Times New Roman" w:cs="Times New Roman"/>
          <w:b/>
          <w:bCs/>
          <w:sz w:val="24"/>
          <w:highlight w:val="none"/>
          <w:lang w:val="en-US" w:eastAsia="zh-CN"/>
        </w:rPr>
        <w:t xml:space="preserve">采购</w:t>
      </w:r>
      <w:r>
        <w:rPr>
          <w:rFonts w:hint="eastAsia" w:ascii="Times New Roman" w:hAnsi="Times New Roman" w:eastAsia="宋体" w:cs="Times New Roman"/>
          <w:b/>
          <w:bCs/>
          <w:sz w:val="24"/>
          <w:highlight w:val="none"/>
        </w:rPr>
        <w:t xml:space="preserve">需求”“</w:t>
      </w:r>
      <w:r>
        <w:rPr>
          <w:rFonts w:hint="eastAsia"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rPr>
        <w:t xml:space="preserve">、项目服务要求”中，标“▲”项为重要</w:t>
      </w:r>
      <w:r>
        <w:rPr>
          <w:rFonts w:hint="eastAsia" w:ascii="Times New Roman" w:hAnsi="Times New Roman" w:eastAsia="宋体" w:cs="Times New Roman"/>
          <w:b/>
          <w:bCs/>
          <w:sz w:val="24"/>
          <w:highlight w:val="none"/>
          <w:lang w:val="en-US" w:eastAsia="zh-CN"/>
        </w:rPr>
        <w:t xml:space="preserve">服务要求</w:t>
      </w:r>
      <w:r>
        <w:rPr>
          <w:rFonts w:hint="eastAsia" w:ascii="Times New Roman" w:hAnsi="Times New Roman" w:eastAsia="宋体" w:cs="Times New Roman"/>
          <w:b/>
          <w:bCs/>
          <w:sz w:val="24"/>
          <w:highlight w:val="none"/>
        </w:rPr>
        <w:t xml:space="preserve">，标“▲”项之外的</w:t>
      </w:r>
      <w:r>
        <w:rPr>
          <w:rFonts w:hint="eastAsia" w:ascii="Times New Roman" w:hAnsi="Times New Roman" w:eastAsia="宋体" w:cs="Times New Roman"/>
          <w:b/>
          <w:bCs/>
          <w:sz w:val="24"/>
          <w:highlight w:val="none"/>
          <w:lang w:val="en-US" w:eastAsia="zh-CN"/>
        </w:rPr>
        <w:t xml:space="preserve">服务要求</w:t>
      </w:r>
      <w:r>
        <w:rPr>
          <w:rFonts w:hint="eastAsia" w:ascii="Times New Roman" w:hAnsi="Times New Roman" w:eastAsia="宋体" w:cs="Times New Roman"/>
          <w:b/>
          <w:bCs/>
          <w:sz w:val="24"/>
          <w:highlight w:val="none"/>
        </w:rPr>
        <w:t xml:space="preserve">为常规</w:t>
      </w:r>
      <w:r>
        <w:rPr>
          <w:rFonts w:hint="eastAsia" w:ascii="Times New Roman" w:hAnsi="Times New Roman" w:eastAsia="宋体" w:cs="Times New Roman"/>
          <w:b/>
          <w:bCs/>
          <w:sz w:val="24"/>
          <w:highlight w:val="none"/>
          <w:lang w:val="en-US" w:eastAsia="zh-CN"/>
        </w:rPr>
        <w:t xml:space="preserve">服务要求</w:t>
      </w:r>
      <w:r>
        <w:rPr>
          <w:rFonts w:hint="eastAsia" w:ascii="Times New Roman" w:hAnsi="Times New Roman" w:eastAsia="宋体" w:cs="Times New Roman"/>
          <w:b/>
          <w:bCs/>
          <w:sz w:val="24"/>
          <w:highlight w:val="none"/>
        </w:rPr>
        <w:t xml:space="preserve">。标“</w:t>
      </w:r>
      <w:bookmarkStart w:id="120" w:name="_Hlk137122141"/>
      <w:r>
        <w:rPr>
          <w:rFonts w:hint="eastAsia" w:ascii="Times New Roman" w:hAnsi="Times New Roman" w:eastAsia="宋体" w:cs="Times New Roman"/>
          <w:b/>
          <w:bCs/>
          <w:sz w:val="24"/>
          <w:highlight w:val="none"/>
        </w:rPr>
        <w:t xml:space="preserve">▲</w:t>
      </w:r>
      <w:bookmarkEnd w:id="120"/>
      <w:r>
        <w:rPr>
          <w:rFonts w:hint="eastAsia" w:ascii="Times New Roman" w:hAnsi="Times New Roman" w:eastAsia="宋体" w:cs="Times New Roman"/>
          <w:b/>
          <w:bCs/>
          <w:sz w:val="24"/>
          <w:highlight w:val="none"/>
        </w:rPr>
        <w:t xml:space="preserve">”项重要服务要求需按招标文件要求提供相关证明材料佐证，未按要求提供相关证明材料或提供的证明材料无法佐证的，将视为负偏离。</w:t>
      </w:r>
      <w:r>
        <w:rPr>
          <w:rFonts w:hint="eastAsia" w:ascii="Times New Roman" w:hAnsi="Times New Roman" w:eastAsia="宋体" w:cs="Times New Roman"/>
          <w:b/>
          <w:bCs/>
          <w:sz w:val="24"/>
          <w:highlight w:val="none"/>
        </w:rPr>
      </w:r>
      <w:r/>
    </w:p>
    <w:p>
      <w:pPr>
        <w:pStyle w:val="1035"/>
        <w:ind w:firstLine="482"/>
        <w:spacing w:line="440" w:lineRule="exact"/>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注：投标人应确保投标文件中提供的相关证明材料清晰可见，以便于评委评判，如提供的证明材料模糊不清无法辨识的，相关评审风险由投标人自行承担。</w:t>
      </w:r>
      <w:r>
        <w:rPr>
          <w:rFonts w:hint="eastAsia" w:ascii="Times New Roman" w:hAnsi="Times New Roman" w:eastAsia="宋体" w:cs="Times New Roman"/>
          <w:b/>
          <w:bCs/>
          <w:sz w:val="24"/>
          <w:highlight w:val="none"/>
        </w:rPr>
      </w:r>
      <w:r/>
    </w:p>
    <w:p>
      <w:pPr>
        <w:pStyle w:val="1045"/>
        <w:rPr>
          <w:highlight w:val="none"/>
        </w:rPr>
      </w:pPr>
      <w:r>
        <w:rPr>
          <w:highlight w:val="none"/>
        </w:rPr>
      </w:r>
      <w:r/>
    </w:p>
    <w:p>
      <w:pPr>
        <w:pStyle w:val="1036"/>
        <w:tabs>
          <w:tab w:val="left" w:pos="200" w:leader="none"/>
        </w:tabs>
        <w:rPr>
          <w:rFonts w:ascii="Times New Roman" w:hAnsi="Times New Roman"/>
          <w:highlight w:val="none"/>
        </w:rPr>
      </w:pPr>
      <w:r/>
      <w:bookmarkEnd w:id="114"/>
      <w:r/>
      <w:bookmarkEnd w:id="115"/>
      <w:r/>
      <w:bookmarkEnd w:id="116"/>
      <w:r/>
      <w:bookmarkEnd w:id="117"/>
      <w:r>
        <w:rPr>
          <w:rFonts w:ascii="Times New Roman" w:hAnsi="Times New Roman"/>
          <w:highlight w:val="none"/>
        </w:rPr>
        <w:br w:type="page" w:clear="all"/>
      </w:r>
      <w:bookmarkStart w:id="121" w:name="_Toc761"/>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21"/>
      <w:r>
        <w:rPr>
          <w:rFonts w:ascii="Times New Roman" w:hAnsi="Times New Roman"/>
          <w:highlight w:val="none"/>
        </w:rPr>
      </w:r>
      <w:r/>
    </w:p>
    <w:p>
      <w:pPr>
        <w:pStyle w:val="1035"/>
        <w:spacing w:line="440" w:lineRule="exact"/>
        <w:rPr>
          <w:b/>
          <w:bCs/>
          <w:sz w:val="28"/>
          <w:highlight w:val="none"/>
        </w:rPr>
        <w:outlineLvl w:val="1"/>
      </w:pPr>
      <w:r/>
      <w:bookmarkStart w:id="122" w:name="_Toc9738"/>
      <w:r/>
      <w:bookmarkStart w:id="123" w:name="_Toc599"/>
      <w:r/>
      <w:bookmarkStart w:id="124" w:name="_Toc25688"/>
      <w:r/>
      <w:bookmarkStart w:id="125" w:name="_Toc12034"/>
      <w:r/>
      <w:bookmarkStart w:id="126" w:name="_Toc14058"/>
      <w:r>
        <w:rPr>
          <w:b/>
          <w:bCs/>
          <w:sz w:val="28"/>
          <w:highlight w:val="none"/>
        </w:rPr>
        <w:t xml:space="preserve">一、评审方法：</w:t>
      </w:r>
      <w:bookmarkEnd w:id="122"/>
      <w:r/>
      <w:bookmarkEnd w:id="123"/>
      <w:r/>
      <w:bookmarkEnd w:id="124"/>
      <w:r/>
      <w:bookmarkEnd w:id="125"/>
      <w:r/>
      <w:bookmarkEnd w:id="126"/>
      <w:r>
        <w:rPr>
          <w:b/>
          <w:bCs/>
          <w:sz w:val="28"/>
          <w:highlight w:val="none"/>
        </w:rPr>
      </w:r>
      <w:r/>
    </w:p>
    <w:p>
      <w:pPr>
        <w:pStyle w:val="1035"/>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b/>
          <w:bCs/>
          <w:sz w:val="24"/>
          <w:highlight w:val="none"/>
        </w:rPr>
        <w:t xml:space="preserve">本项目采用综合评分法。</w:t>
      </w:r>
      <w:r>
        <w:rPr>
          <w:rFonts w:hint="eastAsia" w:ascii="Times New Roman" w:hAnsi="Times New Roman" w:eastAsia="宋体" w:cs="Times New Roman"/>
          <w:sz w:val="24"/>
          <w:highlight w:val="none"/>
        </w:rPr>
        <w:t xml:space="preserve">评标结果按</w:t>
      </w:r>
      <w:r>
        <w:rPr>
          <w:rFonts w:ascii="Times New Roman" w:hAnsi="Times New Roman" w:eastAsia="宋体" w:cs="Times New Roman"/>
          <w:sz w:val="24"/>
          <w:highlight w:val="none"/>
        </w:rPr>
        <w:t xml:space="preserve">评审后得分由高到低顺序排列。得分相同的，按投标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报价由低到高顺序排列。得分且投标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报价相同的</w:t>
      </w:r>
      <w:r>
        <w:rPr>
          <w:rFonts w:hint="eastAsia" w:ascii="Times New Roman" w:hAnsi="Times New Roman" w:eastAsia="宋体" w:cs="Times New Roman"/>
          <w:sz w:val="24"/>
          <w:highlight w:val="none"/>
        </w:rPr>
        <w:t xml:space="preserve">，则由评标委员会组织抽签确定</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35"/>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2、评委会</w:t>
      </w:r>
      <w:r>
        <w:rPr>
          <w:rFonts w:ascii="Times New Roman" w:hAnsi="Times New Roman" w:eastAsia="宋体" w:cs="Times New Roman"/>
          <w:sz w:val="24"/>
          <w:highlight w:val="none"/>
        </w:rPr>
        <w:t xml:space="preserve">根据排列情况将</w:t>
      </w:r>
      <w:r>
        <w:rPr>
          <w:rFonts w:hint="eastAsia" w:ascii="Times New Roman" w:hAnsi="Times New Roman" w:eastAsia="宋体" w:cs="Times New Roman"/>
          <w:sz w:val="24"/>
          <w:highlight w:val="none"/>
          <w:lang w:val="en-US" w:eastAsia="zh-CN"/>
        </w:rPr>
        <w:t xml:space="preserve">至少</w:t>
      </w:r>
      <w:r>
        <w:rPr>
          <w:rFonts w:ascii="Times New Roman" w:hAnsi="Times New Roman" w:eastAsia="宋体" w:cs="Times New Roman"/>
          <w:sz w:val="24"/>
          <w:highlight w:val="none"/>
        </w:rPr>
        <w:t xml:space="preserve">推荐</w:t>
      </w:r>
      <w:r>
        <w:rPr>
          <w:rFonts w:hint="eastAsia" w:ascii="Times New Roman" w:hAnsi="Times New Roman" w:eastAsia="宋体" w:cs="Times New Roman"/>
          <w:sz w:val="24"/>
          <w:highlight w:val="none"/>
        </w:rPr>
        <w:t xml:space="preserve">前三名为中标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，并根据</w:t>
      </w:r>
      <w:r>
        <w:rPr>
          <w:rFonts w:ascii="Times New Roman" w:hAnsi="Times New Roman" w:eastAsia="宋体" w:cs="Times New Roman"/>
          <w:sz w:val="24"/>
          <w:highlight w:val="none"/>
        </w:rPr>
        <w:t xml:space="preserve">采购人</w:t>
      </w:r>
      <w:r>
        <w:rPr>
          <w:rFonts w:hint="eastAsia" w:ascii="Times New Roman" w:hAnsi="Times New Roman" w:eastAsia="宋体" w:cs="Times New Roman"/>
          <w:sz w:val="24"/>
          <w:highlight w:val="none"/>
        </w:rPr>
        <w:t xml:space="preserve">委托直接确定排名第一的中标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为中标人。</w:t>
      </w:r>
      <w:r>
        <w:rPr>
          <w:rFonts w:ascii="Times New Roman" w:hAnsi="Times New Roman" w:eastAsia="宋体" w:cs="Times New Roman"/>
          <w:sz w:val="24"/>
          <w:highlight w:val="none"/>
        </w:rPr>
      </w:r>
      <w:r/>
    </w:p>
    <w:p>
      <w:pPr>
        <w:pStyle w:val="1043"/>
        <w:rPr>
          <w:highlight w:val="none"/>
        </w:rPr>
      </w:pPr>
      <w:r>
        <w:rPr>
          <w:highlight w:val="none"/>
        </w:rPr>
      </w:r>
      <w:r/>
    </w:p>
    <w:p>
      <w:pPr>
        <w:pStyle w:val="1035"/>
        <w:spacing w:line="440" w:lineRule="exact"/>
        <w:rPr>
          <w:rFonts w:hint="eastAsia"/>
          <w:b/>
          <w:bCs/>
          <w:sz w:val="28"/>
          <w:highlight w:val="none"/>
        </w:rPr>
        <w:outlineLvl w:val="1"/>
      </w:pPr>
      <w:r/>
      <w:bookmarkStart w:id="127" w:name="_Toc6250"/>
      <w:r/>
      <w:bookmarkStart w:id="128" w:name="_Toc7127"/>
      <w:r/>
      <w:bookmarkStart w:id="129" w:name="_Toc29294"/>
      <w:r/>
      <w:bookmarkStart w:id="130" w:name="_Toc24243"/>
      <w:r/>
      <w:bookmarkStart w:id="131" w:name="_Toc11486"/>
      <w:r>
        <w:rPr>
          <w:b/>
          <w:bCs/>
          <w:sz w:val="28"/>
          <w:highlight w:val="none"/>
        </w:rPr>
        <w:t xml:space="preserve">二、评审因素、权值及评分标准：</w:t>
      </w:r>
      <w:bookmarkEnd w:id="127"/>
      <w:r/>
      <w:bookmarkEnd w:id="128"/>
      <w:r/>
      <w:bookmarkEnd w:id="129"/>
      <w:r/>
      <w:bookmarkEnd w:id="130"/>
      <w:r/>
      <w:bookmarkEnd w:id="131"/>
      <w:r>
        <w:rPr>
          <w:rFonts w:hint="eastAsia"/>
          <w:b/>
          <w:bCs/>
          <w:sz w:val="28"/>
          <w:highlight w:val="none"/>
        </w:rPr>
      </w:r>
      <w:r/>
    </w:p>
    <w:p>
      <w:pPr>
        <w:pStyle w:val="1035"/>
        <w:ind w:firstLine="470"/>
        <w:spacing w:line="440" w:lineRule="exact"/>
        <w:rPr>
          <w:sz w:val="24"/>
          <w:highlight w:val="none"/>
        </w:rPr>
      </w:pPr>
      <w:r>
        <w:rPr>
          <w:sz w:val="24"/>
          <w:highlight w:val="none"/>
        </w:rPr>
        <w:t xml:space="preserve">注：每部分的得分保留小数点后</w:t>
      </w:r>
      <w:r>
        <w:rPr>
          <w:rFonts w:hint="eastAsia"/>
          <w:sz w:val="24"/>
          <w:highlight w:val="none"/>
        </w:rPr>
        <w:t xml:space="preserve">两</w:t>
      </w:r>
      <w:r>
        <w:rPr>
          <w:sz w:val="24"/>
          <w:highlight w:val="none"/>
        </w:rPr>
        <w:t xml:space="preserve">位，合计得分保留小数点后</w:t>
      </w:r>
      <w:r>
        <w:rPr>
          <w:rFonts w:hint="eastAsia"/>
          <w:sz w:val="24"/>
          <w:highlight w:val="none"/>
        </w:rPr>
        <w:t xml:space="preserve">两</w:t>
      </w:r>
      <w:r>
        <w:rPr>
          <w:sz w:val="24"/>
          <w:highlight w:val="none"/>
        </w:rPr>
        <w:t xml:space="preserve">位。</w:t>
      </w:r>
      <w:r>
        <w:rPr>
          <w:sz w:val="24"/>
          <w:highlight w:val="none"/>
        </w:rPr>
      </w:r>
      <w:r/>
    </w:p>
    <w:p>
      <w:pPr>
        <w:pStyle w:val="1035"/>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w:t>
      </w:r>
      <w:r>
        <w:rPr>
          <w:rFonts w:hint="eastAsia"/>
          <w:b/>
          <w:bCs/>
          <w:sz w:val="24"/>
          <w:highlight w:val="none"/>
          <w:lang w:val="en-US" w:eastAsia="zh-CN"/>
        </w:rPr>
        <w:t xml:space="preserve">5</w:t>
      </w:r>
      <w:r>
        <w:rPr>
          <w:b/>
          <w:bCs/>
          <w:sz w:val="24"/>
          <w:highlight w:val="none"/>
        </w:rPr>
        <w:t xml:space="preserve">分</w:t>
      </w:r>
      <w:r>
        <w:rPr>
          <w:b/>
          <w:bCs/>
          <w:sz w:val="24"/>
          <w:highlight w:val="none"/>
        </w:rPr>
      </w:r>
      <w:r/>
    </w:p>
    <w:p>
      <w:pPr>
        <w:pStyle w:val="1035"/>
        <w:ind w:firstLine="480"/>
        <w:spacing w:line="440" w:lineRule="exact"/>
        <w:rPr>
          <w:sz w:val="24"/>
          <w:highlight w:val="none"/>
        </w:rPr>
      </w:pPr>
      <w:r>
        <w:rPr>
          <w:sz w:val="24"/>
          <w:highlight w:val="none"/>
        </w:rPr>
        <w:t xml:space="preserve">满足招标文件要求且投标价格最低的</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为评标基准价</w:t>
      </w:r>
      <w:r>
        <w:rPr>
          <w:rFonts w:hint="eastAsia"/>
          <w:sz w:val="24"/>
          <w:highlight w:val="none"/>
        </w:rPr>
        <w:t xml:space="preserve">，</w:t>
      </w:r>
      <w:r>
        <w:rPr>
          <w:sz w:val="24"/>
          <w:highlight w:val="none"/>
        </w:rPr>
        <w:t xml:space="preserve">其价格分为</w:t>
      </w:r>
      <w:r>
        <w:rPr>
          <w:rFonts w:hint="eastAsia"/>
          <w:sz w:val="24"/>
          <w:highlight w:val="none"/>
          <w:lang w:val="en-US" w:eastAsia="zh-CN"/>
        </w:rPr>
        <w:t xml:space="preserve">25</w:t>
      </w:r>
      <w:r>
        <w:rPr>
          <w:sz w:val="24"/>
          <w:highlight w:val="none"/>
        </w:rPr>
        <w:t xml:space="preserve">分；其他投标人的价格分按下列公式计算：投标报价得分＝（评标基准价／</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w:t>
      </w:r>
      <w:r>
        <w:rPr>
          <w:rFonts w:hint="eastAsia"/>
          <w:sz w:val="24"/>
          <w:highlight w:val="none"/>
          <w:lang w:val="en-US" w:eastAsia="zh-CN"/>
        </w:rPr>
        <w:t xml:space="preserve">25</w:t>
      </w:r>
      <w:r>
        <w:rPr>
          <w:sz w:val="24"/>
          <w:highlight w:val="none"/>
        </w:rPr>
        <w:t xml:space="preserve">分。</w:t>
      </w:r>
      <w:r>
        <w:rPr>
          <w:sz w:val="24"/>
          <w:highlight w:val="none"/>
        </w:rPr>
      </w:r>
      <w:r/>
    </w:p>
    <w:p>
      <w:pPr>
        <w:pStyle w:val="1035"/>
        <w:ind w:firstLine="480"/>
        <w:spacing w:line="440" w:lineRule="exact"/>
        <w:rPr>
          <w:rFonts w:hint="eastAsia"/>
          <w:color w:val="000000"/>
          <w:sz w:val="24"/>
          <w:highlight w:val="none"/>
        </w:rPr>
      </w:pPr>
      <w:r>
        <w:rPr>
          <w:rFonts w:hint="eastAsia"/>
          <w:color w:val="000000"/>
          <w:sz w:val="24"/>
          <w:highlight w:val="none"/>
        </w:rPr>
        <w:t xml:space="preserve">政府采购评审中出现下列情形之一的，评审委员会（评标委员会）应当启动异常低价投标（响应）审查程序：</w:t>
      </w:r>
      <w:r>
        <w:rPr>
          <w:rFonts w:hint="eastAsia"/>
          <w:color w:val="000000"/>
          <w:sz w:val="24"/>
          <w:highlight w:val="none"/>
        </w:rPr>
      </w:r>
      <w:r/>
    </w:p>
    <w:p>
      <w:pPr>
        <w:pStyle w:val="1035"/>
        <w:ind w:firstLine="480"/>
        <w:spacing w:line="440" w:lineRule="exact"/>
        <w:rPr>
          <w:rFonts w:hint="eastAsia"/>
          <w:color w:val="000000"/>
          <w:sz w:val="24"/>
          <w:highlight w:val="none"/>
        </w:rPr>
      </w:pPr>
      <w:r>
        <w:rPr>
          <w:rFonts w:hint="eastAsia"/>
          <w:color w:val="000000"/>
          <w:sz w:val="24"/>
          <w:highlight w:val="none"/>
        </w:rPr>
        <w:t xml:space="preserve">（1）投标（响应）报价低于全部通过符合性审查供应商投标（响应）报价平均值</w:t>
      </w:r>
      <w:r>
        <w:rPr>
          <w:rFonts w:hint="eastAsia"/>
          <w:color w:val="000000"/>
          <w:sz w:val="24"/>
          <w:highlight w:val="none"/>
          <w:lang w:val="en-US" w:eastAsia="zh-CN"/>
        </w:rPr>
        <w:t xml:space="preserve">65</w:t>
      </w:r>
      <w:r>
        <w:rPr>
          <w:rFonts w:hint="eastAsia"/>
          <w:color w:val="000000"/>
          <w:sz w:val="24"/>
          <w:highlight w:val="none"/>
        </w:rPr>
        <w:t xml:space="preserve">%的，即投标（响应）报价&lt;全部通过符合性审查供应商投标（响应）报价平均值×</w:t>
      </w:r>
      <w:r>
        <w:rPr>
          <w:rFonts w:hint="eastAsia"/>
          <w:color w:val="000000"/>
          <w:sz w:val="24"/>
          <w:highlight w:val="none"/>
          <w:lang w:val="en-US" w:eastAsia="zh-CN"/>
        </w:rPr>
        <w:t xml:space="preserve">65</w:t>
      </w:r>
      <w:r>
        <w:rPr>
          <w:rFonts w:hint="eastAsia"/>
          <w:color w:val="000000"/>
          <w:sz w:val="24"/>
          <w:highlight w:val="none"/>
        </w:rPr>
        <w:t xml:space="preserve">%。</w:t>
      </w:r>
      <w:r>
        <w:rPr>
          <w:rFonts w:hint="eastAsia"/>
          <w:color w:val="000000"/>
          <w:sz w:val="24"/>
          <w:highlight w:val="none"/>
        </w:rPr>
      </w:r>
      <w:r/>
    </w:p>
    <w:p>
      <w:pPr>
        <w:pStyle w:val="1035"/>
        <w:ind w:firstLine="480"/>
        <w:spacing w:line="440" w:lineRule="exact"/>
        <w:rPr>
          <w:rFonts w:hint="eastAsia"/>
          <w:color w:val="000000"/>
          <w:sz w:val="24"/>
          <w:highlight w:val="none"/>
        </w:rPr>
      </w:pPr>
      <w:r>
        <w:rPr>
          <w:rFonts w:hint="eastAsia"/>
          <w:color w:val="000000"/>
          <w:sz w:val="24"/>
          <w:highlight w:val="none"/>
        </w:rPr>
        <w:t xml:space="preserve">（2）投标（响应）报价低于通过符合性审查的次低报价供应商投标（响应）报价</w:t>
      </w:r>
      <w:r>
        <w:rPr>
          <w:rFonts w:hint="eastAsia"/>
          <w:color w:val="000000"/>
          <w:sz w:val="24"/>
          <w:highlight w:val="none"/>
          <w:lang w:val="en-US" w:eastAsia="zh-CN"/>
        </w:rPr>
        <w:t xml:space="preserve">65</w:t>
      </w:r>
      <w:r>
        <w:rPr>
          <w:rFonts w:hint="eastAsia"/>
          <w:color w:val="000000"/>
          <w:sz w:val="24"/>
          <w:highlight w:val="none"/>
        </w:rPr>
        <w:t xml:space="preserve">%的，即投标（响应）报价&lt;通过符合性审查的次低报价供应商投标（响应）报价×</w:t>
      </w:r>
      <w:r>
        <w:rPr>
          <w:rFonts w:hint="eastAsia"/>
          <w:color w:val="000000"/>
          <w:sz w:val="24"/>
          <w:highlight w:val="none"/>
          <w:lang w:val="en-US" w:eastAsia="zh-CN"/>
        </w:rPr>
        <w:t xml:space="preserve">65</w:t>
      </w:r>
      <w:r>
        <w:rPr>
          <w:rFonts w:hint="eastAsia"/>
          <w:color w:val="000000"/>
          <w:sz w:val="24"/>
          <w:highlight w:val="none"/>
        </w:rPr>
        <w:t xml:space="preserve">%。</w:t>
      </w:r>
      <w:r>
        <w:rPr>
          <w:rFonts w:hint="eastAsia"/>
          <w:color w:val="000000"/>
          <w:sz w:val="24"/>
          <w:highlight w:val="none"/>
        </w:rPr>
      </w:r>
      <w:r/>
    </w:p>
    <w:p>
      <w:pPr>
        <w:pStyle w:val="1035"/>
        <w:ind w:firstLine="480"/>
        <w:spacing w:line="440" w:lineRule="exact"/>
        <w:rPr>
          <w:rFonts w:hint="eastAsia"/>
          <w:color w:val="000000"/>
          <w:sz w:val="24"/>
          <w:highlight w:val="none"/>
        </w:rPr>
      </w:pPr>
      <w:r>
        <w:rPr>
          <w:rFonts w:hint="eastAsia"/>
          <w:color w:val="000000"/>
          <w:sz w:val="24"/>
          <w:highlight w:val="none"/>
        </w:rPr>
        <w:t xml:space="preserve">（3）投标（响应）报价低于采购项目最高限价</w:t>
      </w:r>
      <w:r>
        <w:rPr>
          <w:rFonts w:hint="eastAsia"/>
          <w:color w:val="000000"/>
          <w:sz w:val="24"/>
          <w:highlight w:val="none"/>
          <w:lang w:val="en-US" w:eastAsia="zh-CN"/>
        </w:rPr>
        <w:t xml:space="preserve">65</w:t>
      </w:r>
      <w:r>
        <w:rPr>
          <w:rFonts w:hint="eastAsia"/>
          <w:color w:val="000000"/>
          <w:sz w:val="24"/>
          <w:highlight w:val="none"/>
        </w:rPr>
        <w:t xml:space="preserve">%的，即投标（响应）报价&lt;采购项目最高限价×</w:t>
      </w:r>
      <w:r>
        <w:rPr>
          <w:rFonts w:hint="eastAsia"/>
          <w:color w:val="000000"/>
          <w:sz w:val="24"/>
          <w:highlight w:val="none"/>
          <w:lang w:val="en-US" w:eastAsia="zh-CN"/>
        </w:rPr>
        <w:t xml:space="preserve">65</w:t>
      </w:r>
      <w:r>
        <w:rPr>
          <w:rFonts w:hint="eastAsia"/>
          <w:color w:val="000000"/>
          <w:sz w:val="24"/>
          <w:highlight w:val="none"/>
        </w:rPr>
        <w:t xml:space="preserve">%。</w:t>
      </w:r>
      <w:r>
        <w:rPr>
          <w:rFonts w:hint="eastAsia"/>
          <w:color w:val="000000"/>
          <w:sz w:val="24"/>
          <w:highlight w:val="none"/>
        </w:rPr>
      </w:r>
      <w:r/>
    </w:p>
    <w:p>
      <w:pPr>
        <w:pStyle w:val="1035"/>
        <w:ind w:firstLine="480"/>
        <w:spacing w:line="440" w:lineRule="exact"/>
        <w:rPr>
          <w:rFonts w:hint="eastAsia"/>
          <w:color w:val="000000"/>
          <w:sz w:val="24"/>
          <w:highlight w:val="none"/>
        </w:rPr>
      </w:pPr>
      <w:r>
        <w:rPr>
          <w:rFonts w:hint="eastAsia"/>
          <w:color w:val="000000"/>
          <w:sz w:val="24"/>
          <w:highlight w:val="none"/>
        </w:rPr>
        <w:t xml:space="preserve">（4）评审委员会（评标委员会）基于专业判断，认为供应商报价过低，有可能影响产品（服务）质量或者不能诚信履约的其他情形。</w:t>
      </w:r>
      <w:r>
        <w:rPr>
          <w:rFonts w:hint="eastAsia"/>
          <w:color w:val="000000"/>
          <w:sz w:val="24"/>
          <w:highlight w:val="none"/>
        </w:rPr>
      </w:r>
      <w:r/>
    </w:p>
    <w:p>
      <w:pPr>
        <w:pStyle w:val="1035"/>
        <w:ind w:firstLine="480"/>
        <w:spacing w:line="440" w:lineRule="exact"/>
        <w:rPr>
          <w:rFonts w:hint="eastAsia"/>
          <w:color w:val="000000"/>
          <w:sz w:val="24"/>
          <w:highlight w:val="none"/>
        </w:rPr>
      </w:pPr>
      <w:r>
        <w:rPr>
          <w:rFonts w:hint="eastAsia"/>
          <w:color w:val="000000"/>
          <w:sz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35"/>
        <w:ind w:firstLine="960"/>
        <w:spacing w:line="440" w:lineRule="exact"/>
        <w:rPr>
          <w:rFonts w:hint="eastAsia"/>
          <w:sz w:val="24"/>
          <w:highlight w:val="none"/>
        </w:rPr>
      </w:pPr>
      <w:r>
        <w:rPr>
          <w:rFonts w:hint="eastAsia"/>
          <w:color w:val="000000"/>
          <w:sz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sz w:val="24"/>
          <w:highlight w:val="none"/>
        </w:rPr>
      </w:r>
      <w:r/>
    </w:p>
    <w:p>
      <w:pPr>
        <w:pStyle w:val="1035"/>
        <w:ind w:firstLine="480"/>
        <w:spacing w:line="440" w:lineRule="exact"/>
        <w:rPr>
          <w:rFonts w:hint="eastAsia"/>
          <w:sz w:val="24"/>
          <w:highlight w:val="none"/>
        </w:rPr>
      </w:pPr>
      <w:r>
        <w:rPr>
          <w:rFonts w:hint="eastAsia"/>
          <w:sz w:val="24"/>
          <w:highlight w:val="none"/>
        </w:rPr>
      </w:r>
      <w:r/>
    </w:p>
    <w:p>
      <w:pPr>
        <w:pStyle w:val="1035"/>
        <w:ind w:firstLine="482"/>
        <w:spacing w:line="520" w:lineRule="exact"/>
        <w:rPr>
          <w:rFonts w:eastAsia="宋体"/>
          <w:b/>
          <w:bCs/>
          <w:sz w:val="24"/>
          <w:highlight w:val="none"/>
          <w:lang w:val="en-US" w:eastAsia="zh-CN"/>
        </w:rPr>
      </w:pPr>
      <w:r>
        <w:rPr>
          <w:b/>
          <w:bCs/>
          <w:sz w:val="24"/>
          <w:highlight w:val="none"/>
        </w:rPr>
        <w:t xml:space="preserve">2、</w:t>
      </w:r>
      <w:r>
        <w:rPr>
          <w:rFonts w:hint="eastAsia"/>
          <w:b/>
          <w:bCs/>
          <w:sz w:val="24"/>
          <w:highlight w:val="none"/>
        </w:rPr>
        <w:t xml:space="preserve">技术部分</w:t>
      </w:r>
      <w:r>
        <w:rPr>
          <w:rFonts w:hint="eastAsia"/>
          <w:b/>
          <w:bCs/>
          <w:sz w:val="24"/>
          <w:highlight w:val="none"/>
          <w:lang w:val="en-US" w:eastAsia="zh-CN"/>
        </w:rPr>
        <w:t xml:space="preserve">60分</w:t>
      </w:r>
      <w:r>
        <w:rPr>
          <w:rFonts w:eastAsia="宋体"/>
          <w:b/>
          <w:bCs/>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88"/>
        <w:gridCol w:w="1003"/>
        <w:gridCol w:w="5988"/>
      </w:tblGrid>
      <w:tr>
        <w:trPr>
          <w:trHeight w:val="545"/>
        </w:trPr>
        <w:tc>
          <w:tcPr>
            <w:tcW w:w="750" w:type="dxa"/>
            <w:vAlign w:val="center"/>
            <w:textDirection w:val="lrTb"/>
            <w:noWrap w:val="false"/>
          </w:tcPr>
          <w:p>
            <w:pPr>
              <w:pStyle w:val="1035"/>
              <w:jc w:val="center"/>
              <w:rPr>
                <w:sz w:val="24"/>
                <w:szCs w:val="24"/>
                <w:highlight w:val="none"/>
              </w:rPr>
            </w:pPr>
            <w:r>
              <w:rPr>
                <w:sz w:val="24"/>
                <w:szCs w:val="24"/>
                <w:highlight w:val="none"/>
              </w:rPr>
              <w:t xml:space="preserve">序号</w:t>
            </w:r>
            <w:r>
              <w:rPr>
                <w:sz w:val="24"/>
                <w:szCs w:val="24"/>
                <w:highlight w:val="none"/>
              </w:rPr>
            </w:r>
            <w:r/>
          </w:p>
        </w:tc>
        <w:tc>
          <w:tcPr>
            <w:tcW w:w="1888" w:type="dxa"/>
            <w:vAlign w:val="center"/>
            <w:textDirection w:val="lrTb"/>
            <w:noWrap w:val="false"/>
          </w:tcPr>
          <w:p>
            <w:pPr>
              <w:pStyle w:val="1035"/>
              <w:jc w:val="center"/>
              <w:rPr>
                <w:sz w:val="24"/>
                <w:szCs w:val="24"/>
                <w:highlight w:val="none"/>
              </w:rPr>
            </w:pPr>
            <w:r>
              <w:rPr>
                <w:sz w:val="24"/>
                <w:szCs w:val="24"/>
                <w:highlight w:val="none"/>
              </w:rPr>
              <w:t xml:space="preserve">评审因素</w:t>
            </w:r>
            <w:r>
              <w:rPr>
                <w:sz w:val="24"/>
                <w:szCs w:val="24"/>
                <w:highlight w:val="none"/>
              </w:rPr>
            </w:r>
            <w:r/>
          </w:p>
        </w:tc>
        <w:tc>
          <w:tcPr>
            <w:tcW w:w="1003" w:type="dxa"/>
            <w:vAlign w:val="center"/>
            <w:textDirection w:val="lrTb"/>
            <w:noWrap w:val="false"/>
          </w:tcPr>
          <w:p>
            <w:pPr>
              <w:pStyle w:val="1035"/>
              <w:jc w:val="center"/>
              <w:rPr>
                <w:sz w:val="24"/>
                <w:szCs w:val="24"/>
                <w:highlight w:val="none"/>
              </w:rPr>
            </w:pPr>
            <w:r>
              <w:rPr>
                <w:sz w:val="24"/>
                <w:szCs w:val="24"/>
                <w:highlight w:val="none"/>
              </w:rPr>
              <w:t xml:space="preserve">权值</w:t>
            </w:r>
            <w:r>
              <w:rPr>
                <w:sz w:val="24"/>
                <w:szCs w:val="24"/>
                <w:highlight w:val="none"/>
              </w:rPr>
            </w:r>
            <w:r/>
          </w:p>
        </w:tc>
        <w:tc>
          <w:tcPr>
            <w:tcW w:w="5988" w:type="dxa"/>
            <w:vAlign w:val="center"/>
            <w:textDirection w:val="lrTb"/>
            <w:noWrap w:val="false"/>
          </w:tcPr>
          <w:p>
            <w:pPr>
              <w:pStyle w:val="1035"/>
              <w:jc w:val="center"/>
              <w:rPr>
                <w:sz w:val="24"/>
                <w:szCs w:val="24"/>
                <w:highlight w:val="none"/>
              </w:rPr>
            </w:pPr>
            <w:r>
              <w:rPr>
                <w:sz w:val="24"/>
                <w:szCs w:val="24"/>
                <w:highlight w:val="none"/>
              </w:rPr>
              <w:t xml:space="preserve">评分标准</w:t>
            </w:r>
            <w:r>
              <w:rPr>
                <w:sz w:val="24"/>
                <w:szCs w:val="24"/>
                <w:highlight w:val="none"/>
              </w:rPr>
            </w:r>
            <w:r/>
          </w:p>
        </w:tc>
      </w:tr>
      <w:tr>
        <w:trPr>
          <w:trHeight w:val="653"/>
        </w:trPr>
        <w:tc>
          <w:tcPr>
            <w:tcW w:w="75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 xml:space="preserve">服务响应情况</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18.5</w:t>
            </w:r>
            <w:r>
              <w:rPr>
                <w:rFonts w:hint="eastAsia" w:ascii="Times New Roman" w:hAnsi="Times New Roman" w:eastAsia="宋体" w:cs="Times New Roman"/>
                <w:sz w:val="24"/>
                <w:highlight w:val="none"/>
                <w:lang w:val="zh-CN" w:eastAsia="zh-CN"/>
              </w:rPr>
              <w:t xml:space="preserve">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jc w:val="left"/>
              <w:rPr>
                <w:rFonts w:hint="eastAsia"/>
                <w:sz w:val="24"/>
                <w:szCs w:val="24"/>
                <w:highlight w:val="none"/>
              </w:rPr>
            </w:pPr>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r>
              <w:rPr>
                <w:rFonts w:hint="eastAsia" w:ascii="Times New Roman" w:hAnsi="Times New Roman" w:eastAsia="宋体" w:cs="Times New Roman"/>
                <w:sz w:val="24"/>
                <w:highlight w:val="none"/>
                <w:lang w:val="en-US" w:eastAsia="zh-CN"/>
              </w:rPr>
              <w:t xml:space="preserve">18.5</w:t>
            </w:r>
            <w:r>
              <w:rPr>
                <w:sz w:val="24"/>
                <w:szCs w:val="24"/>
                <w:highlight w:val="none"/>
              </w:rPr>
              <w:t xml:space="preserve">分；</w:t>
            </w:r>
            <w:r>
              <w:rPr>
                <w:rFonts w:hint="eastAsia"/>
                <w:sz w:val="24"/>
                <w:highlight w:val="none"/>
              </w:rPr>
              <w:t xml:space="preserve">存在重要</w:t>
            </w:r>
            <w:r>
              <w:rPr>
                <w:rFonts w:hint="eastAsia"/>
                <w:sz w:val="24"/>
                <w:highlight w:val="none"/>
                <w:lang w:val="en-US" w:eastAsia="zh-CN"/>
              </w:rPr>
              <w:t xml:space="preserve">服务要求</w:t>
            </w:r>
            <w:r>
              <w:rPr>
                <w:rFonts w:hint="eastAsia"/>
                <w:sz w:val="24"/>
                <w:highlight w:val="none"/>
              </w:rPr>
              <w:t xml:space="preserve">负偏离的，每有1条扣</w:t>
            </w:r>
            <w:r>
              <w:rPr>
                <w:rFonts w:hint="eastAsia"/>
                <w:sz w:val="24"/>
                <w:highlight w:val="none"/>
                <w:lang w:val="en-US" w:eastAsia="zh-CN"/>
              </w:rPr>
              <w:t xml:space="preserve">2.3</w:t>
            </w:r>
            <w:r>
              <w:rPr>
                <w:rFonts w:hint="eastAsia"/>
                <w:sz w:val="24"/>
                <w:highlight w:val="none"/>
              </w:rPr>
              <w:t xml:space="preserve">分；</w:t>
            </w:r>
            <w:r>
              <w:rPr>
                <w:rFonts w:hint="eastAsia"/>
                <w:sz w:val="24"/>
                <w:szCs w:val="24"/>
                <w:highlight w:val="none"/>
              </w:rPr>
              <w:t xml:space="preserve">存在常规要求负偏离的，每有一条扣</w:t>
            </w:r>
            <w:r>
              <w:rPr>
                <w:rFonts w:hint="eastAsia"/>
                <w:strike w:val="0"/>
                <w:sz w:val="24"/>
                <w:szCs w:val="24"/>
                <w:highlight w:val="none"/>
                <w:lang w:val="en-US" w:eastAsia="zh-CN"/>
              </w:rPr>
              <w:t xml:space="preserve">0.6</w:t>
            </w:r>
            <w:r>
              <w:rPr>
                <w:sz w:val="24"/>
                <w:szCs w:val="24"/>
                <w:highlight w:val="none"/>
              </w:rPr>
              <w:t xml:space="preserve">分</w:t>
            </w:r>
            <w:r>
              <w:rPr>
                <w:sz w:val="24"/>
                <w:highlight w:val="none"/>
              </w:rPr>
              <w:t xml:space="preserve">。</w:t>
            </w:r>
            <w:r>
              <w:rPr>
                <w:rFonts w:hint="eastAsia"/>
                <w:sz w:val="24"/>
                <w:szCs w:val="24"/>
                <w:highlight w:val="none"/>
              </w:rPr>
            </w:r>
            <w:r/>
          </w:p>
          <w:p>
            <w:pPr>
              <w:pStyle w:val="1035"/>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、项目服务要求”中，斜体且有下划线部分为实质性要求，</w:t>
            </w:r>
            <w:r>
              <w:rPr>
                <w:rFonts w:hint="eastAsia" w:ascii="宋体" w:hAnsi="宋体" w:cs="宋体"/>
                <w:b/>
                <w:bCs/>
                <w:sz w:val="24"/>
                <w:szCs w:val="24"/>
                <w:highlight w:val="none"/>
              </w:rPr>
              <w:t xml:space="preserve">标“▲”项为重要服务要求</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其余的服务要求为常规</w:t>
            </w:r>
            <w:r>
              <w:rPr>
                <w:rFonts w:hint="eastAsia" w:ascii="宋体" w:hAnsi="宋体" w:cs="宋体"/>
                <w:b/>
                <w:bCs/>
                <w:sz w:val="24"/>
                <w:szCs w:val="24"/>
                <w:highlight w:val="none"/>
                <w:lang w:val="en-US" w:eastAsia="zh-CN"/>
              </w:rPr>
              <w:t xml:space="preserve">服务</w:t>
            </w:r>
            <w:r>
              <w:rPr>
                <w:rFonts w:hint="eastAsia" w:ascii="宋体" w:hAnsi="宋体" w:cs="宋体"/>
                <w:b/>
                <w:bCs/>
                <w:sz w:val="24"/>
                <w:szCs w:val="24"/>
                <w:highlight w:val="none"/>
              </w:rPr>
              <w:t xml:space="preserve">要求。</w:t>
            </w:r>
            <w:r>
              <w:rPr>
                <w:rFonts w:hint="eastAsia" w:ascii="宋体" w:hAnsi="宋体" w:cs="宋体"/>
                <w:b/>
                <w:bCs/>
                <w:color w:val="000000"/>
                <w:sz w:val="24"/>
                <w:szCs w:val="24"/>
                <w:highlight w:val="none"/>
              </w:rPr>
            </w:r>
            <w:r/>
          </w:p>
          <w:p>
            <w:pPr>
              <w:pStyle w:val="1054"/>
              <w:ind w:firstLine="482"/>
              <w:rPr>
                <w:rFonts w:hint="eastAsia"/>
                <w:b/>
                <w:bCs/>
                <w:sz w:val="24"/>
                <w:szCs w:val="22"/>
                <w:highlight w:val="none"/>
              </w:rPr>
            </w:pPr>
            <w:r>
              <w:rPr>
                <w:rFonts w:hint="eastAsia"/>
                <w:b/>
                <w:bCs/>
                <w:color w:val="000000"/>
                <w:sz w:val="24"/>
                <w:szCs w:val="22"/>
                <w:highlight w:val="none"/>
              </w:rPr>
              <w:t xml:space="preserve">②</w:t>
            </w:r>
            <w:r>
              <w:rPr>
                <w:rFonts w:hint="eastAsia" w:ascii="Times New Roman" w:hAnsi="Times New Roman" w:eastAsia="宋体" w:cs="Times New Roman"/>
                <w:b/>
                <w:bCs/>
                <w:sz w:val="24"/>
                <w:highlight w:val="none"/>
              </w:rPr>
              <w:t xml:space="preserve">标“▲”项重要服务要求需按招标文件要求提供相关证明材料佐证，未按要求提供相关证明材料或提供的证明材料无法佐证的，将视为负偏离。</w:t>
            </w:r>
            <w:r>
              <w:rPr>
                <w:rFonts w:hint="eastAsia"/>
                <w:b/>
                <w:bCs/>
                <w:sz w:val="24"/>
                <w:szCs w:val="22"/>
                <w:highlight w:val="none"/>
              </w:rPr>
            </w:r>
            <w:r/>
          </w:p>
          <w:p>
            <w:pPr>
              <w:pStyle w:val="1035"/>
              <w:ind w:firstLine="482"/>
              <w:spacing w:line="300" w:lineRule="exact"/>
              <w:rPr>
                <w:highlight w:val="none"/>
              </w:rPr>
            </w:pPr>
            <w:r>
              <w:rPr>
                <w:rFonts w:hint="eastAsia" w:ascii="宋体" w:hAnsi="宋体" w:cs="宋体"/>
                <w:b/>
                <w:bCs/>
                <w:color w:val="000000"/>
                <w:sz w:val="24"/>
                <w:szCs w:val="24"/>
                <w:highlight w:val="none"/>
                <w:lang w:val="en-US" w:eastAsia="zh-CN"/>
              </w:rPr>
              <w:t xml:space="preserve">③</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highlight w:val="none"/>
              </w:rPr>
            </w:r>
            <w:r/>
          </w:p>
        </w:tc>
      </w:tr>
      <w:tr>
        <w:trPr>
          <w:trHeight w:val="653"/>
        </w:trPr>
        <w:tc>
          <w:tcPr>
            <w:tcW w:w="75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项目整体实施方案</w:t>
            </w:r>
            <w:r>
              <w:rPr>
                <w:rFonts w:hint="eastAsia" w:ascii="Times New Roman" w:hAnsi="Times New Roman" w:eastAsia="宋体" w:cs="Times New Roman"/>
                <w:sz w:val="24"/>
                <w:highlight w:val="none"/>
                <w:lang w:val="zh-CN" w:eastAsia="zh-CN"/>
              </w:rPr>
            </w:r>
            <w:r/>
          </w:p>
        </w:tc>
        <w:tc>
          <w:tcPr>
            <w:tcW w:w="1003"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b w:val="0"/>
                <w:bCs w:val="0"/>
                <w:strike w:val="0"/>
                <w:sz w:val="24"/>
                <w:szCs w:val="24"/>
                <w:highlight w:val="none"/>
                <w:lang w:val="en-US" w:eastAsia="zh-CN"/>
              </w:rPr>
              <w:t xml:space="preserve">12</w:t>
            </w:r>
            <w:r>
              <w:rPr>
                <w:rFonts w:hint="eastAsia" w:ascii="Times New Roman" w:hAnsi="Times New Roman" w:eastAsia="宋体" w:cs="Times New Roman"/>
                <w:sz w:val="24"/>
                <w:highlight w:val="none"/>
                <w:lang w:val="en-US" w:eastAsia="zh-CN"/>
              </w:rPr>
              <w:t xml:space="preserve">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spacing w:line="300" w:lineRule="exact"/>
              <w:rPr>
                <w:rFonts w:hint="eastAsia"/>
                <w:b/>
                <w:bCs/>
                <w:color w:val="000000"/>
                <w:sz w:val="24"/>
                <w:szCs w:val="22"/>
                <w:highlight w:val="none"/>
              </w:rPr>
            </w:pPr>
            <w:r>
              <w:rPr>
                <w:rFonts w:hint="eastAsia" w:ascii="Times New Roman" w:hAnsi="Times New Roman" w:eastAsia="宋体" w:cs="Times New Roman"/>
                <w:b w:val="0"/>
                <w:bCs w:val="0"/>
                <w:sz w:val="24"/>
                <w:szCs w:val="24"/>
                <w:highlight w:val="none"/>
                <w:lang w:val="zh-CN" w:eastAsia="zh-CN"/>
              </w:rPr>
              <w:t xml:space="preserve">根据</w:t>
            </w:r>
            <w:r>
              <w:rPr>
                <w:rFonts w:hint="eastAsia" w:ascii="Times New Roman" w:hAnsi="Times New Roman" w:eastAsia="宋体" w:cs="Times New Roman"/>
                <w:b w:val="0"/>
                <w:bCs w:val="0"/>
                <w:sz w:val="24"/>
                <w:szCs w:val="24"/>
                <w:highlight w:val="none"/>
                <w:lang w:val="en-US" w:eastAsia="zh-CN"/>
              </w:rPr>
              <w:t xml:space="preserve">投标人</w:t>
            </w:r>
            <w:r>
              <w:rPr>
                <w:rFonts w:hint="eastAsia" w:ascii="Times New Roman" w:hAnsi="Times New Roman" w:eastAsia="宋体" w:cs="Times New Roman"/>
                <w:b w:val="0"/>
                <w:bCs w:val="0"/>
                <w:sz w:val="24"/>
                <w:szCs w:val="24"/>
                <w:highlight w:val="none"/>
                <w:lang w:val="zh-CN" w:eastAsia="zh-CN"/>
              </w:rPr>
              <w:t xml:space="preserve">提供的</w:t>
            </w:r>
            <w:r>
              <w:rPr>
                <w:rFonts w:hint="eastAsia" w:ascii="Times New Roman" w:hAnsi="Times New Roman" w:eastAsia="宋体" w:cs="Times New Roman"/>
                <w:b w:val="0"/>
                <w:bCs w:val="0"/>
                <w:sz w:val="24"/>
                <w:szCs w:val="24"/>
                <w:highlight w:val="none"/>
                <w:lang w:val="en-US" w:eastAsia="zh-CN"/>
              </w:rPr>
              <w:t xml:space="preserve">项目整体实施方案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涉及评审要点（共4项）：</w:t>
            </w:r>
            <w:r>
              <w:rPr>
                <w:rFonts w:hint="eastAsia"/>
                <w:b w:val="0"/>
                <w:bCs w:val="0"/>
                <w:sz w:val="24"/>
                <w:szCs w:val="24"/>
                <w:highlight w:val="none"/>
              </w:rPr>
              <w:t xml:space="preserve">①</w:t>
            </w:r>
            <w:r>
              <w:rPr>
                <w:rFonts w:hint="eastAsia"/>
                <w:b w:val="0"/>
                <w:bCs w:val="0"/>
                <w:sz w:val="24"/>
                <w:szCs w:val="24"/>
                <w:highlight w:val="none"/>
                <w:lang w:val="en-US" w:eastAsia="zh-CN"/>
              </w:rPr>
              <w:t xml:space="preserve">项目培训目标、②项目组织管理</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③项目推进进度计划、④物资配置方案</w:t>
            </w:r>
            <w:r>
              <w:rPr>
                <w:rFonts w:hint="eastAsia" w:ascii="Times New Roman" w:hAnsi="Times New Roman" w:eastAsia="宋体" w:cs="Times New Roman"/>
                <w:b w:val="0"/>
                <w:bCs w:val="0"/>
                <w:sz w:val="24"/>
                <w:szCs w:val="24"/>
                <w:highlight w:val="none"/>
                <w:lang w:val="zh-CN" w:eastAsia="zh-CN"/>
              </w:rPr>
              <w:t xml:space="preserve">）进行评定，</w:t>
            </w:r>
            <w:r>
              <w:rPr>
                <w:rFonts w:hint="eastAsia" w:ascii="Times New Roman" w:hAnsi="Times New Roman" w:eastAsia="宋体" w:cs="Times New Roman"/>
                <w:b w:val="0"/>
                <w:bCs w:val="0"/>
                <w:sz w:val="24"/>
                <w:szCs w:val="24"/>
                <w:highlight w:val="none"/>
                <w:lang w:val="en-US" w:eastAsia="zh-CN"/>
              </w:rPr>
              <w:t xml:space="preserve">本项最高得</w:t>
            </w:r>
            <w:r>
              <w:rPr>
                <w:rFonts w:hint="eastAsia" w:ascii="Times New Roman" w:hAnsi="Times New Roman" w:eastAsia="宋体" w:cs="Times New Roman"/>
                <w:b w:val="0"/>
                <w:bCs w:val="0"/>
                <w:strike w:val="0"/>
                <w:sz w:val="24"/>
                <w:szCs w:val="24"/>
                <w:highlight w:val="none"/>
                <w:lang w:val="en-US" w:eastAsia="zh-CN"/>
              </w:rPr>
              <w:t xml:space="preserve">12</w:t>
            </w:r>
            <w:r>
              <w:rPr>
                <w:rFonts w:hint="eastAsia" w:ascii="Times New Roman" w:hAnsi="Times New Roman" w:eastAsia="宋体" w:cs="Times New Roman"/>
                <w:b w:val="0"/>
                <w:bCs w:val="0"/>
                <w:sz w:val="24"/>
                <w:szCs w:val="24"/>
                <w:highlight w:val="none"/>
                <w:lang w:val="en-US" w:eastAsia="zh-CN"/>
              </w:rPr>
              <w:t xml:space="preserve">分</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ascii="Times New Roman" w:hAnsi="Times New Roman" w:eastAsia="宋体" w:cs="Times New Roman"/>
                <w:b w:val="0"/>
                <w:bCs w:val="0"/>
                <w:sz w:val="24"/>
                <w:szCs w:val="24"/>
                <w:highlight w:val="none"/>
                <w:lang w:val="zh-CN" w:eastAsia="zh-CN"/>
              </w:rPr>
              <w:t xml:space="preserve">且内容</w:t>
            </w:r>
            <w:r>
              <w:rPr>
                <w:rFonts w:hint="eastAsia" w:ascii="Times New Roman" w:hAnsi="Times New Roman" w:eastAsia="宋体" w:cs="Times New Roman"/>
                <w:b w:val="0"/>
                <w:bCs w:val="0"/>
                <w:sz w:val="24"/>
                <w:szCs w:val="24"/>
                <w:highlight w:val="none"/>
                <w:lang w:val="en-US" w:eastAsia="zh-CN"/>
              </w:rPr>
              <w:t xml:space="preserve">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每有一项</w:t>
            </w:r>
            <w:r>
              <w:rPr>
                <w:rFonts w:hint="eastAsia" w:ascii="Times New Roman" w:hAnsi="Times New Roman" w:eastAsia="宋体" w:cs="Times New Roman"/>
                <w:b w:val="0"/>
                <w:bCs w:val="0"/>
                <w:sz w:val="24"/>
                <w:szCs w:val="24"/>
                <w:highlight w:val="none"/>
                <w:lang w:val="zh-CN" w:eastAsia="zh-CN"/>
              </w:rPr>
              <w:t xml:space="preserve">得</w:t>
            </w:r>
            <w:r>
              <w:rPr>
                <w:rFonts w:hint="eastAsia" w:ascii="Times New Roman" w:hAnsi="Times New Roman" w:eastAsia="宋体" w:cs="Times New Roman"/>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zh-CN" w:eastAsia="zh-CN"/>
              </w:rPr>
              <w:t xml:space="preserve">分；</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评审要点但</w:t>
            </w:r>
            <w:r>
              <w:rPr>
                <w:rFonts w:hint="eastAsia" w:ascii="Times New Roman" w:hAnsi="Times New Roman" w:eastAsia="宋体" w:cs="Times New Roman"/>
                <w:b w:val="0"/>
                <w:bCs w:val="0"/>
                <w:sz w:val="24"/>
                <w:szCs w:val="24"/>
                <w:highlight w:val="none"/>
                <w:lang w:val="zh-CN" w:eastAsia="zh-CN"/>
              </w:rPr>
              <w:t xml:space="preserve">内容</w:t>
            </w:r>
            <w:r>
              <w:rPr>
                <w:rFonts w:hint="eastAsia" w:ascii="Times New Roman" w:hAnsi="Times New Roman" w:eastAsia="宋体" w:cs="Times New Roman"/>
                <w:b w:val="0"/>
                <w:bCs w:val="0"/>
                <w:sz w:val="24"/>
                <w:szCs w:val="24"/>
                <w:highlight w:val="none"/>
                <w:lang w:val="en-US" w:eastAsia="zh-CN"/>
              </w:rPr>
              <w:t xml:space="preserve">无法完全贴合需求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w:t>
            </w:r>
            <w:r>
              <w:rPr>
                <w:rFonts w:hint="eastAsia" w:ascii="Times New Roman" w:hAnsi="Times New Roman" w:eastAsia="宋体" w:cs="Times New Roman"/>
                <w:sz w:val="24"/>
                <w:szCs w:val="24"/>
                <w:highlight w:val="none"/>
                <w:lang w:val="en-US" w:eastAsia="zh-CN"/>
              </w:rPr>
              <w:t xml:space="preserve">有一项得</w:t>
            </w:r>
            <w:r>
              <w:rPr>
                <w:rFonts w:hint="eastAsia"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hint="eastAsia"/>
                <w:b/>
                <w:bCs/>
                <w:color w:val="000000"/>
                <w:sz w:val="24"/>
                <w:szCs w:val="22"/>
                <w:highlight w:val="none"/>
              </w:rPr>
            </w:r>
            <w:r/>
          </w:p>
        </w:tc>
      </w:tr>
      <w:tr>
        <w:trPr>
          <w:trHeight w:val="1577"/>
        </w:trPr>
        <w:tc>
          <w:tcPr>
            <w:tcW w:w="75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项目培训大纲、内容</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spacing w:line="300" w:lineRule="exact"/>
              <w:rPr>
                <w:rFonts w:hint="eastAsia"/>
                <w:b/>
                <w:bCs/>
                <w:color w:val="000000"/>
                <w:sz w:val="24"/>
                <w:szCs w:val="22"/>
                <w:highlight w:val="none"/>
              </w:rPr>
            </w:pPr>
            <w:r>
              <w:rPr>
                <w:rFonts w:hint="eastAsia" w:ascii="Times New Roman" w:hAnsi="Times New Roman" w:eastAsia="宋体" w:cs="Times New Roman"/>
                <w:b w:val="0"/>
                <w:bCs w:val="0"/>
                <w:sz w:val="24"/>
                <w:szCs w:val="24"/>
                <w:highlight w:val="none"/>
                <w:lang w:val="zh-CN" w:eastAsia="zh-CN"/>
              </w:rPr>
              <w:t xml:space="preserve">根据</w:t>
            </w:r>
            <w:r>
              <w:rPr>
                <w:rFonts w:hint="eastAsia" w:ascii="Times New Roman" w:hAnsi="Times New Roman" w:eastAsia="宋体" w:cs="Times New Roman"/>
                <w:b w:val="0"/>
                <w:bCs w:val="0"/>
                <w:sz w:val="24"/>
                <w:szCs w:val="24"/>
                <w:highlight w:val="none"/>
                <w:lang w:val="en-US" w:eastAsia="zh-CN"/>
              </w:rPr>
              <w:t xml:space="preserve">投标人</w:t>
            </w:r>
            <w:r>
              <w:rPr>
                <w:rFonts w:hint="eastAsia" w:ascii="Times New Roman" w:hAnsi="Times New Roman" w:eastAsia="宋体" w:cs="Times New Roman"/>
                <w:b w:val="0"/>
                <w:bCs w:val="0"/>
                <w:sz w:val="24"/>
                <w:szCs w:val="24"/>
                <w:highlight w:val="none"/>
                <w:lang w:val="zh-CN" w:eastAsia="zh-CN"/>
              </w:rPr>
              <w:t xml:space="preserve">提供的</w:t>
            </w:r>
            <w:r>
              <w:rPr>
                <w:rFonts w:hint="eastAsia" w:ascii="Times New Roman" w:hAnsi="Times New Roman" w:eastAsia="宋体" w:cs="Times New Roman"/>
                <w:b w:val="0"/>
                <w:bCs w:val="0"/>
                <w:sz w:val="24"/>
                <w:szCs w:val="24"/>
                <w:highlight w:val="none"/>
                <w:lang w:val="en-US" w:eastAsia="zh-CN"/>
              </w:rPr>
              <w:t xml:space="preserve">针对本</w:t>
            </w:r>
            <w:r>
              <w:rPr>
                <w:rFonts w:hint="eastAsia" w:ascii="Times New Roman" w:hAnsi="Times New Roman" w:eastAsia="宋体" w:cs="Times New Roman"/>
                <w:color w:val="000000"/>
                <w:sz w:val="24"/>
                <w:highlight w:val="none"/>
                <w:lang w:val="en-US" w:eastAsia="zh-CN"/>
              </w:rPr>
              <w:t xml:space="preserve">项目制订的项目培训大纲、内容（</w:t>
            </w:r>
            <w:r>
              <w:rPr>
                <w:rFonts w:hint="eastAsia" w:ascii="Times New Roman" w:hAnsi="Times New Roman" w:eastAsia="宋体" w:cs="Times New Roman"/>
                <w:b w:val="0"/>
                <w:bCs w:val="0"/>
                <w:sz w:val="24"/>
                <w:szCs w:val="24"/>
                <w:highlight w:val="none"/>
                <w:lang w:val="en-US" w:eastAsia="zh-CN"/>
              </w:rPr>
              <w:t xml:space="preserve">涉及评审要点（共2项）：</w:t>
            </w:r>
            <w:r>
              <w:rPr>
                <w:rFonts w:hint="eastAsia" w:ascii="Times New Roman" w:hAnsi="Times New Roman" w:eastAsia="宋体" w:cs="Times New Roman"/>
                <w:color w:val="000000"/>
                <w:sz w:val="24"/>
                <w:highlight w:val="none"/>
                <w:lang w:val="en-US" w:eastAsia="zh-CN"/>
              </w:rPr>
              <w:t xml:space="preserve">①培训大纲、②课程内容）</w:t>
            </w:r>
            <w:r>
              <w:rPr>
                <w:rFonts w:hint="eastAsia" w:ascii="Times New Roman" w:hAnsi="Times New Roman" w:eastAsia="宋体" w:cs="Times New Roman"/>
                <w:b w:val="0"/>
                <w:bCs w:val="0"/>
                <w:sz w:val="24"/>
                <w:szCs w:val="24"/>
                <w:highlight w:val="none"/>
                <w:lang w:val="zh-CN" w:eastAsia="zh-CN"/>
              </w:rPr>
              <w:t xml:space="preserve">进行评定，</w:t>
            </w:r>
            <w:r>
              <w:rPr>
                <w:rFonts w:hint="eastAsia" w:ascii="Times New Roman" w:hAnsi="Times New Roman" w:eastAsia="宋体" w:cs="Times New Roman"/>
                <w:b w:val="0"/>
                <w:bCs w:val="0"/>
                <w:sz w:val="24"/>
                <w:szCs w:val="24"/>
                <w:highlight w:val="none"/>
                <w:lang w:val="en-US" w:eastAsia="zh-CN"/>
              </w:rPr>
              <w:t xml:space="preserve">本项最高得6分</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ascii="Times New Roman" w:hAnsi="Times New Roman" w:eastAsia="宋体" w:cs="Times New Roman"/>
                <w:b w:val="0"/>
                <w:bCs w:val="0"/>
                <w:sz w:val="24"/>
                <w:szCs w:val="24"/>
                <w:highlight w:val="none"/>
                <w:lang w:val="zh-CN" w:eastAsia="zh-CN"/>
              </w:rPr>
              <w:t xml:space="preserve">且内容</w:t>
            </w:r>
            <w:r>
              <w:rPr>
                <w:rFonts w:hint="eastAsia" w:ascii="Times New Roman" w:hAnsi="Times New Roman" w:eastAsia="宋体" w:cs="Times New Roman"/>
                <w:b w:val="0"/>
                <w:bCs w:val="0"/>
                <w:sz w:val="24"/>
                <w:szCs w:val="24"/>
                <w:highlight w:val="none"/>
                <w:lang w:val="en-US" w:eastAsia="zh-CN"/>
              </w:rPr>
              <w:t xml:space="preserve">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每有一项</w:t>
            </w:r>
            <w:r>
              <w:rPr>
                <w:rFonts w:hint="eastAsia" w:ascii="Times New Roman" w:hAnsi="Times New Roman" w:eastAsia="宋体" w:cs="Times New Roman"/>
                <w:b w:val="0"/>
                <w:bCs w:val="0"/>
                <w:sz w:val="24"/>
                <w:szCs w:val="24"/>
                <w:highlight w:val="none"/>
                <w:lang w:val="zh-CN" w:eastAsia="zh-CN"/>
              </w:rPr>
              <w:t xml:space="preserve">得</w:t>
            </w:r>
            <w:r>
              <w:rPr>
                <w:rFonts w:hint="eastAsia" w:ascii="Times New Roman" w:hAnsi="Times New Roman" w:eastAsia="宋体" w:cs="Times New Roman"/>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zh-CN" w:eastAsia="zh-CN"/>
              </w:rPr>
              <w:t xml:space="preserve">分；</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评审要点但</w:t>
            </w:r>
            <w:r>
              <w:rPr>
                <w:rFonts w:hint="eastAsia" w:ascii="Times New Roman" w:hAnsi="Times New Roman" w:eastAsia="宋体" w:cs="Times New Roman"/>
                <w:b w:val="0"/>
                <w:bCs w:val="0"/>
                <w:sz w:val="24"/>
                <w:szCs w:val="24"/>
                <w:highlight w:val="none"/>
                <w:lang w:val="zh-CN" w:eastAsia="zh-CN"/>
              </w:rPr>
              <w:t xml:space="preserve">内容</w:t>
            </w:r>
            <w:r>
              <w:rPr>
                <w:rFonts w:hint="eastAsia" w:ascii="Times New Roman" w:hAnsi="Times New Roman" w:eastAsia="宋体" w:cs="Times New Roman"/>
                <w:b w:val="0"/>
                <w:bCs w:val="0"/>
                <w:sz w:val="24"/>
                <w:szCs w:val="24"/>
                <w:highlight w:val="none"/>
                <w:lang w:val="en-US" w:eastAsia="zh-CN"/>
              </w:rPr>
              <w:t xml:space="preserve">无法完全贴合需求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w:t>
            </w:r>
            <w:r>
              <w:rPr>
                <w:rFonts w:hint="eastAsia" w:ascii="Times New Roman" w:hAnsi="Times New Roman" w:eastAsia="宋体" w:cs="Times New Roman"/>
                <w:sz w:val="24"/>
                <w:szCs w:val="24"/>
                <w:highlight w:val="none"/>
                <w:lang w:val="en-US" w:eastAsia="zh-CN"/>
              </w:rPr>
              <w:t xml:space="preserve">有一项得</w:t>
            </w:r>
            <w:r>
              <w:rPr>
                <w:rFonts w:hint="eastAsia"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hint="eastAsia"/>
                <w:b/>
                <w:bCs/>
                <w:color w:val="000000"/>
                <w:sz w:val="24"/>
                <w:szCs w:val="22"/>
                <w:highlight w:val="none"/>
              </w:rPr>
            </w:r>
            <w:r/>
          </w:p>
        </w:tc>
      </w:tr>
      <w:tr>
        <w:trPr>
          <w:trHeight w:val="653"/>
        </w:trPr>
        <w:tc>
          <w:tcPr>
            <w:tcW w:w="75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互动式培训方案</w:t>
            </w:r>
            <w:r>
              <w:rPr>
                <w:rFonts w:hint="eastAsia" w:ascii="Times New Roman" w:hAnsi="Times New Roman" w:eastAsia="宋体" w:cs="Times New Roman"/>
                <w:sz w:val="24"/>
                <w:highlight w:val="none"/>
                <w:lang w:val="zh-CN" w:eastAsia="zh-CN"/>
              </w:rPr>
            </w:r>
            <w:r/>
          </w:p>
        </w:tc>
        <w:tc>
          <w:tcPr>
            <w:tcW w:w="1003"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spacing w:line="300" w:lineRule="exact"/>
              <w:rPr>
                <w:rFonts w:hint="eastAsia"/>
                <w:b/>
                <w:bCs/>
                <w:color w:val="000000"/>
                <w:sz w:val="24"/>
                <w:szCs w:val="22"/>
                <w:highlight w:val="none"/>
              </w:rPr>
            </w:pPr>
            <w:r>
              <w:rPr>
                <w:rFonts w:hint="eastAsia" w:ascii="Times New Roman" w:hAnsi="Times New Roman" w:eastAsia="宋体" w:cs="Times New Roman"/>
                <w:b w:val="0"/>
                <w:bCs w:val="0"/>
                <w:sz w:val="24"/>
                <w:szCs w:val="24"/>
                <w:highlight w:val="none"/>
                <w:lang w:val="zh-CN" w:eastAsia="zh-CN"/>
              </w:rPr>
              <w:t xml:space="preserve">根据</w:t>
            </w:r>
            <w:r>
              <w:rPr>
                <w:rFonts w:hint="eastAsia" w:ascii="Times New Roman" w:hAnsi="Times New Roman" w:eastAsia="宋体" w:cs="Times New Roman"/>
                <w:b w:val="0"/>
                <w:bCs w:val="0"/>
                <w:sz w:val="24"/>
                <w:szCs w:val="24"/>
                <w:highlight w:val="none"/>
                <w:lang w:val="en-US" w:eastAsia="zh-CN"/>
              </w:rPr>
              <w:t xml:space="preserve">投标人</w:t>
            </w:r>
            <w:r>
              <w:rPr>
                <w:rFonts w:hint="eastAsia" w:ascii="Times New Roman" w:hAnsi="Times New Roman" w:eastAsia="宋体" w:cs="Times New Roman"/>
                <w:b w:val="0"/>
                <w:bCs w:val="0"/>
                <w:sz w:val="24"/>
                <w:szCs w:val="24"/>
                <w:highlight w:val="none"/>
                <w:lang w:val="zh-CN" w:eastAsia="zh-CN"/>
              </w:rPr>
              <w:t xml:space="preserve">提供的</w:t>
            </w:r>
            <w:r>
              <w:rPr>
                <w:rFonts w:hint="eastAsia" w:ascii="Times New Roman" w:hAnsi="Times New Roman" w:eastAsia="宋体" w:cs="Times New Roman"/>
                <w:b w:val="0"/>
                <w:bCs w:val="0"/>
                <w:sz w:val="24"/>
                <w:szCs w:val="24"/>
                <w:highlight w:val="none"/>
                <w:lang w:val="en-US" w:eastAsia="zh-CN"/>
              </w:rPr>
              <w:t xml:space="preserve">互动式培训方案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涉及评审要点（共2项）：</w:t>
            </w:r>
            <w:r>
              <w:rPr>
                <w:rFonts w:hint="eastAsia" w:ascii="Times New Roman" w:hAnsi="Times New Roman" w:eastAsia="宋体" w:cs="Times New Roman"/>
                <w:b w:val="0"/>
                <w:bCs w:val="0"/>
                <w:sz w:val="24"/>
                <w:szCs w:val="24"/>
                <w:highlight w:val="none"/>
                <w:lang w:val="zh-CN" w:eastAsia="zh-CN"/>
              </w:rPr>
              <w:t xml:space="preserve">①</w:t>
            </w:r>
            <w:r>
              <w:rPr>
                <w:rFonts w:hint="eastAsia" w:ascii="Times New Roman" w:hAnsi="Times New Roman" w:eastAsia="宋体" w:cs="Times New Roman"/>
                <w:b w:val="0"/>
                <w:bCs w:val="0"/>
                <w:sz w:val="24"/>
                <w:szCs w:val="24"/>
                <w:highlight w:val="none"/>
                <w:lang w:val="en-US" w:eastAsia="zh-CN"/>
              </w:rPr>
              <w:t xml:space="preserve">互动式培训方式</w:t>
            </w:r>
            <w:r>
              <w:rPr>
                <w:rFonts w:hint="eastAsia" w:ascii="Times New Roman" w:hAnsi="Times New Roman" w:eastAsia="宋体" w:cs="Times New Roman"/>
                <w:b w:val="0"/>
                <w:bCs w:val="0"/>
                <w:sz w:val="24"/>
                <w:szCs w:val="24"/>
                <w:highlight w:val="none"/>
                <w:lang w:val="zh-CN" w:eastAsia="zh-CN"/>
              </w:rPr>
              <w:t xml:space="preserve">、②</w:t>
            </w:r>
            <w:r>
              <w:rPr>
                <w:rFonts w:hint="eastAsia" w:ascii="Times New Roman" w:hAnsi="Times New Roman" w:eastAsia="宋体" w:cs="Times New Roman"/>
                <w:b w:val="0"/>
                <w:bCs w:val="0"/>
                <w:sz w:val="24"/>
                <w:szCs w:val="24"/>
                <w:highlight w:val="none"/>
                <w:lang w:val="en-US" w:eastAsia="zh-CN"/>
              </w:rPr>
              <w:t xml:space="preserve">培训课时安排</w:t>
            </w:r>
            <w:r>
              <w:rPr>
                <w:rFonts w:hint="eastAsia" w:ascii="Times New Roman" w:hAnsi="Times New Roman" w:eastAsia="宋体" w:cs="Times New Roman"/>
                <w:b w:val="0"/>
                <w:bCs w:val="0"/>
                <w:sz w:val="24"/>
                <w:szCs w:val="24"/>
                <w:highlight w:val="none"/>
                <w:lang w:val="zh-CN" w:eastAsia="zh-CN"/>
              </w:rPr>
              <w:t xml:space="preserve">）进行评定，</w:t>
            </w:r>
            <w:r>
              <w:rPr>
                <w:rFonts w:hint="eastAsia" w:ascii="Times New Roman" w:hAnsi="Times New Roman" w:eastAsia="宋体" w:cs="Times New Roman"/>
                <w:b w:val="0"/>
                <w:bCs w:val="0"/>
                <w:sz w:val="24"/>
                <w:szCs w:val="24"/>
                <w:highlight w:val="none"/>
                <w:lang w:val="en-US" w:eastAsia="zh-CN"/>
              </w:rPr>
              <w:t xml:space="preserve">本项最高得6分</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ascii="Times New Roman" w:hAnsi="Times New Roman" w:eastAsia="宋体" w:cs="Times New Roman"/>
                <w:b w:val="0"/>
                <w:bCs w:val="0"/>
                <w:sz w:val="24"/>
                <w:szCs w:val="24"/>
                <w:highlight w:val="none"/>
                <w:lang w:val="zh-CN" w:eastAsia="zh-CN"/>
              </w:rPr>
              <w:t xml:space="preserve">且内容</w:t>
            </w:r>
            <w:r>
              <w:rPr>
                <w:rFonts w:hint="eastAsia" w:ascii="Times New Roman" w:hAnsi="Times New Roman" w:eastAsia="宋体" w:cs="Times New Roman"/>
                <w:b w:val="0"/>
                <w:bCs w:val="0"/>
                <w:sz w:val="24"/>
                <w:szCs w:val="24"/>
                <w:highlight w:val="none"/>
                <w:lang w:val="en-US" w:eastAsia="zh-CN"/>
              </w:rPr>
              <w:t xml:space="preserve">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每有一项</w:t>
            </w:r>
            <w:r>
              <w:rPr>
                <w:rFonts w:hint="eastAsia" w:ascii="Times New Roman" w:hAnsi="Times New Roman" w:eastAsia="宋体" w:cs="Times New Roman"/>
                <w:b w:val="0"/>
                <w:bCs w:val="0"/>
                <w:sz w:val="24"/>
                <w:szCs w:val="24"/>
                <w:highlight w:val="none"/>
                <w:lang w:val="zh-CN" w:eastAsia="zh-CN"/>
              </w:rPr>
              <w:t xml:space="preserve">得</w:t>
            </w:r>
            <w:r>
              <w:rPr>
                <w:rFonts w:hint="eastAsia" w:ascii="Times New Roman" w:hAnsi="Times New Roman" w:eastAsia="宋体" w:cs="Times New Roman"/>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zh-CN" w:eastAsia="zh-CN"/>
              </w:rPr>
              <w:t xml:space="preserve">分；</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评审要点但</w:t>
            </w:r>
            <w:r>
              <w:rPr>
                <w:rFonts w:hint="eastAsia" w:ascii="Times New Roman" w:hAnsi="Times New Roman" w:eastAsia="宋体" w:cs="Times New Roman"/>
                <w:b w:val="0"/>
                <w:bCs w:val="0"/>
                <w:sz w:val="24"/>
                <w:szCs w:val="24"/>
                <w:highlight w:val="none"/>
                <w:lang w:val="zh-CN" w:eastAsia="zh-CN"/>
              </w:rPr>
              <w:t xml:space="preserve">内容</w:t>
            </w:r>
            <w:r>
              <w:rPr>
                <w:rFonts w:hint="eastAsia" w:ascii="Times New Roman" w:hAnsi="Times New Roman" w:eastAsia="宋体" w:cs="Times New Roman"/>
                <w:b w:val="0"/>
                <w:bCs w:val="0"/>
                <w:sz w:val="24"/>
                <w:szCs w:val="24"/>
                <w:highlight w:val="none"/>
                <w:lang w:val="en-US" w:eastAsia="zh-CN"/>
              </w:rPr>
              <w:t xml:space="preserve">无法完全贴合需求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w:t>
            </w:r>
            <w:r>
              <w:rPr>
                <w:rFonts w:hint="eastAsia" w:ascii="Times New Roman" w:hAnsi="Times New Roman" w:eastAsia="宋体" w:cs="Times New Roman"/>
                <w:sz w:val="24"/>
                <w:szCs w:val="24"/>
                <w:highlight w:val="none"/>
                <w:lang w:val="en-US" w:eastAsia="zh-CN"/>
              </w:rPr>
              <w:t xml:space="preserve">有一项得</w:t>
            </w:r>
            <w:r>
              <w:rPr>
                <w:rFonts w:hint="eastAsia"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hint="eastAsia"/>
                <w:b/>
                <w:bCs/>
                <w:color w:val="000000"/>
                <w:sz w:val="24"/>
                <w:szCs w:val="22"/>
                <w:highlight w:val="none"/>
              </w:rPr>
            </w:r>
            <w:r/>
          </w:p>
        </w:tc>
      </w:tr>
      <w:tr>
        <w:trPr>
          <w:trHeight w:val="653"/>
        </w:trPr>
        <w:tc>
          <w:tcPr>
            <w:tcW w:w="75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项目归档方案</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spacing w:line="300" w:lineRule="exact"/>
              <w:rPr>
                <w:rFonts w:hint="eastAsia"/>
                <w:b/>
                <w:bCs/>
                <w:color w:val="000000"/>
                <w:sz w:val="24"/>
                <w:szCs w:val="22"/>
                <w:highlight w:val="none"/>
              </w:rPr>
            </w:pPr>
            <w:r>
              <w:rPr>
                <w:rFonts w:hint="eastAsia" w:ascii="Times New Roman" w:hAnsi="Times New Roman" w:eastAsia="宋体" w:cs="Times New Roman"/>
                <w:b w:val="0"/>
                <w:bCs w:val="0"/>
                <w:sz w:val="24"/>
                <w:szCs w:val="24"/>
                <w:highlight w:val="none"/>
                <w:lang w:val="zh-CN" w:eastAsia="zh-CN"/>
              </w:rPr>
              <w:t xml:space="preserve">根据</w:t>
            </w:r>
            <w:r>
              <w:rPr>
                <w:rFonts w:hint="eastAsia" w:ascii="Times New Roman" w:hAnsi="Times New Roman" w:eastAsia="宋体" w:cs="Times New Roman"/>
                <w:b w:val="0"/>
                <w:bCs w:val="0"/>
                <w:sz w:val="24"/>
                <w:szCs w:val="24"/>
                <w:highlight w:val="none"/>
                <w:lang w:val="en-US" w:eastAsia="zh-CN"/>
              </w:rPr>
              <w:t xml:space="preserve">投标人</w:t>
            </w:r>
            <w:r>
              <w:rPr>
                <w:rFonts w:hint="eastAsia" w:ascii="Times New Roman" w:hAnsi="Times New Roman" w:eastAsia="宋体" w:cs="Times New Roman"/>
                <w:b w:val="0"/>
                <w:bCs w:val="0"/>
                <w:sz w:val="24"/>
                <w:szCs w:val="24"/>
                <w:highlight w:val="none"/>
                <w:lang w:val="zh-CN" w:eastAsia="zh-CN"/>
              </w:rPr>
              <w:t xml:space="preserve">提供的</w:t>
            </w:r>
            <w:r>
              <w:rPr>
                <w:rFonts w:hint="eastAsia" w:ascii="Times New Roman" w:hAnsi="Times New Roman" w:eastAsia="宋体" w:cs="Times New Roman"/>
                <w:b w:val="0"/>
                <w:bCs w:val="0"/>
                <w:sz w:val="24"/>
                <w:szCs w:val="24"/>
                <w:highlight w:val="none"/>
                <w:lang w:val="en-US" w:eastAsia="zh-CN"/>
              </w:rPr>
              <w:t xml:space="preserve">项目归档方案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涉及评审要点（共2项）：</w:t>
            </w:r>
            <w:r>
              <w:rPr>
                <w:rFonts w:hint="eastAsia" w:ascii="Times New Roman" w:hAnsi="Times New Roman" w:eastAsia="宋体" w:cs="Times New Roman"/>
                <w:b w:val="0"/>
                <w:bCs w:val="0"/>
                <w:sz w:val="24"/>
                <w:szCs w:val="24"/>
                <w:highlight w:val="none"/>
                <w:lang w:val="zh-CN" w:eastAsia="zh-CN"/>
              </w:rPr>
              <w:t xml:space="preserve">①</w:t>
            </w:r>
            <w:r>
              <w:rPr>
                <w:rFonts w:hint="eastAsia" w:ascii="Times New Roman" w:hAnsi="Times New Roman" w:eastAsia="宋体" w:cs="Times New Roman"/>
                <w:color w:val="000000"/>
                <w:sz w:val="24"/>
                <w:highlight w:val="none"/>
                <w:lang w:val="en-US" w:eastAsia="zh-CN"/>
              </w:rPr>
              <w:t xml:space="preserve">工伤预防档案制作</w:t>
            </w:r>
            <w:r>
              <w:rPr>
                <w:rFonts w:hint="eastAsia" w:ascii="Times New Roman" w:hAnsi="Times New Roman" w:eastAsia="宋体" w:cs="Times New Roman"/>
                <w:b w:val="0"/>
                <w:bCs w:val="0"/>
                <w:sz w:val="24"/>
                <w:szCs w:val="24"/>
                <w:highlight w:val="none"/>
                <w:lang w:val="zh-CN" w:eastAsia="zh-CN"/>
              </w:rPr>
              <w:t xml:space="preserve">；②</w:t>
            </w:r>
            <w:r>
              <w:rPr>
                <w:rFonts w:hint="eastAsia" w:ascii="Times New Roman" w:hAnsi="Times New Roman" w:eastAsia="宋体" w:cs="Times New Roman"/>
                <w:color w:val="000000"/>
                <w:sz w:val="24"/>
                <w:highlight w:val="none"/>
                <w:lang w:val="en-US" w:eastAsia="zh-CN"/>
              </w:rPr>
              <w:t xml:space="preserve">档案管理</w:t>
            </w:r>
            <w:r>
              <w:rPr>
                <w:rFonts w:hint="eastAsia" w:ascii="Times New Roman" w:hAnsi="Times New Roman" w:eastAsia="宋体" w:cs="Times New Roman"/>
                <w:b w:val="0"/>
                <w:bCs w:val="0"/>
                <w:sz w:val="24"/>
                <w:szCs w:val="24"/>
                <w:highlight w:val="none"/>
                <w:lang w:val="zh-CN" w:eastAsia="zh-CN"/>
              </w:rPr>
              <w:t xml:space="preserve">）进行评定，</w:t>
            </w:r>
            <w:r>
              <w:rPr>
                <w:rFonts w:hint="eastAsia" w:ascii="Times New Roman" w:hAnsi="Times New Roman" w:eastAsia="宋体" w:cs="Times New Roman"/>
                <w:b w:val="0"/>
                <w:bCs w:val="0"/>
                <w:sz w:val="24"/>
                <w:szCs w:val="24"/>
                <w:highlight w:val="none"/>
                <w:lang w:val="en-US" w:eastAsia="zh-CN"/>
              </w:rPr>
              <w:t xml:space="preserve">本项最高得6分</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ascii="Times New Roman" w:hAnsi="Times New Roman" w:eastAsia="宋体" w:cs="Times New Roman"/>
                <w:b w:val="0"/>
                <w:bCs w:val="0"/>
                <w:sz w:val="24"/>
                <w:szCs w:val="24"/>
                <w:highlight w:val="none"/>
                <w:lang w:val="zh-CN" w:eastAsia="zh-CN"/>
              </w:rPr>
              <w:t xml:space="preserve">且内容</w:t>
            </w:r>
            <w:r>
              <w:rPr>
                <w:rFonts w:hint="eastAsia" w:ascii="Times New Roman" w:hAnsi="Times New Roman" w:eastAsia="宋体" w:cs="Times New Roman"/>
                <w:b w:val="0"/>
                <w:bCs w:val="0"/>
                <w:sz w:val="24"/>
                <w:szCs w:val="24"/>
                <w:highlight w:val="none"/>
                <w:lang w:val="en-US" w:eastAsia="zh-CN"/>
              </w:rPr>
              <w:t xml:space="preserve">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每有一项</w:t>
            </w:r>
            <w:r>
              <w:rPr>
                <w:rFonts w:hint="eastAsia" w:ascii="Times New Roman" w:hAnsi="Times New Roman" w:eastAsia="宋体" w:cs="Times New Roman"/>
                <w:b w:val="0"/>
                <w:bCs w:val="0"/>
                <w:sz w:val="24"/>
                <w:szCs w:val="24"/>
                <w:highlight w:val="none"/>
                <w:lang w:val="zh-CN" w:eastAsia="zh-CN"/>
              </w:rPr>
              <w:t xml:space="preserve">得</w:t>
            </w:r>
            <w:r>
              <w:rPr>
                <w:rFonts w:hint="eastAsia" w:ascii="Times New Roman" w:hAnsi="Times New Roman" w:eastAsia="宋体" w:cs="Times New Roman"/>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zh-CN" w:eastAsia="zh-CN"/>
              </w:rPr>
              <w:t xml:space="preserve">分；</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评审要点但</w:t>
            </w:r>
            <w:r>
              <w:rPr>
                <w:rFonts w:hint="eastAsia" w:ascii="Times New Roman" w:hAnsi="Times New Roman" w:eastAsia="宋体" w:cs="Times New Roman"/>
                <w:b w:val="0"/>
                <w:bCs w:val="0"/>
                <w:sz w:val="24"/>
                <w:szCs w:val="24"/>
                <w:highlight w:val="none"/>
                <w:lang w:val="zh-CN" w:eastAsia="zh-CN"/>
              </w:rPr>
              <w:t xml:space="preserve">内容</w:t>
            </w:r>
            <w:r>
              <w:rPr>
                <w:rFonts w:hint="eastAsia" w:ascii="Times New Roman" w:hAnsi="Times New Roman" w:eastAsia="宋体" w:cs="Times New Roman"/>
                <w:b w:val="0"/>
                <w:bCs w:val="0"/>
                <w:sz w:val="24"/>
                <w:szCs w:val="24"/>
                <w:highlight w:val="none"/>
                <w:lang w:val="en-US" w:eastAsia="zh-CN"/>
              </w:rPr>
              <w:t xml:space="preserve">无法完全贴合需求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w:t>
            </w:r>
            <w:r>
              <w:rPr>
                <w:rFonts w:hint="eastAsia" w:ascii="Times New Roman" w:hAnsi="Times New Roman" w:eastAsia="宋体" w:cs="Times New Roman"/>
                <w:sz w:val="24"/>
                <w:szCs w:val="24"/>
                <w:highlight w:val="none"/>
                <w:lang w:val="en-US" w:eastAsia="zh-CN"/>
              </w:rPr>
              <w:t xml:space="preserve">有一项得</w:t>
            </w:r>
            <w:r>
              <w:rPr>
                <w:rFonts w:hint="eastAsia"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hint="eastAsia"/>
                <w:b/>
                <w:bCs/>
                <w:color w:val="000000"/>
                <w:sz w:val="24"/>
                <w:szCs w:val="22"/>
                <w:highlight w:val="none"/>
              </w:rPr>
            </w:r>
            <w:r/>
          </w:p>
        </w:tc>
      </w:tr>
      <w:tr>
        <w:trPr>
          <w:trHeight w:val="653"/>
        </w:trPr>
        <w:tc>
          <w:tcPr>
            <w:tcW w:w="750"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人员配置1</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jc w:val="both"/>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根据投标人</w:t>
            </w:r>
            <w:r>
              <w:rPr>
                <w:rFonts w:hint="eastAsia" w:ascii="Times New Roman" w:hAnsi="Times New Roman" w:eastAsia="宋体" w:cs="Times New Roman"/>
                <w:b w:val="0"/>
                <w:bCs w:val="0"/>
                <w:sz w:val="24"/>
                <w:szCs w:val="24"/>
                <w:highlight w:val="none"/>
                <w:lang w:val="zh-CN" w:eastAsia="zh-CN"/>
              </w:rPr>
              <w:t xml:space="preserve">拟投入本项目</w:t>
            </w:r>
            <w:r>
              <w:rPr>
                <w:rFonts w:hint="eastAsia" w:ascii="Times New Roman" w:hAnsi="Times New Roman" w:eastAsia="宋体" w:cs="Times New Roman"/>
                <w:b w:val="0"/>
                <w:bCs w:val="0"/>
                <w:sz w:val="24"/>
                <w:szCs w:val="24"/>
                <w:highlight w:val="none"/>
                <w:lang w:val="en-US" w:eastAsia="zh-CN"/>
              </w:rPr>
              <w:t xml:space="preserve">的项目负责人情况进行评定，本大项最高得4分，评分要点如下：</w:t>
            </w:r>
            <w:r>
              <w:rPr>
                <w:rFonts w:hint="eastAsia" w:ascii="Times New Roman" w:hAnsi="Times New Roman" w:eastAsia="宋体" w:cs="Times New Roman"/>
                <w:b w:val="0"/>
                <w:bCs w:val="0"/>
                <w:sz w:val="24"/>
                <w:szCs w:val="24"/>
                <w:highlight w:val="none"/>
                <w:lang w:val="en-US" w:eastAsia="zh-CN"/>
              </w:rPr>
            </w:r>
            <w:r/>
          </w:p>
          <w:p>
            <w:pPr>
              <w:pStyle w:val="1043"/>
              <w:ind w:left="0" w:firstLine="0"/>
              <w:rPr>
                <w:rFonts w:ascii="Times New Roman" w:hAnsi="Times New Roman" w:eastAsia="宋体" w:cs="Times New Roman"/>
                <w:b w:val="0"/>
                <w:bCs w:val="0"/>
                <w:sz w:val="24"/>
                <w:szCs w:val="24"/>
                <w:highlight w:val="none"/>
                <w:lang w:val="en-US" w:eastAsia="zh-CN"/>
              </w:rPr>
            </w:pPr>
            <w:r>
              <w:rPr>
                <w:rFonts w:ascii="Times New Roman" w:hAnsi="Times New Roman" w:cs="Times New Roman"/>
                <w:b w:val="0"/>
                <w:bCs w:val="0"/>
                <w:sz w:val="24"/>
                <w:szCs w:val="24"/>
                <w:highlight w:val="none"/>
                <w:lang w:val="en-US" w:eastAsia="zh-CN"/>
              </w:rPr>
              <w:t xml:space="preserve">1、</w:t>
            </w:r>
            <w:r>
              <w:rPr>
                <w:rFonts w:ascii="Times New Roman" w:hAnsi="Times New Roman" w:eastAsia="宋体" w:cs="Times New Roman"/>
                <w:b w:val="0"/>
                <w:bCs w:val="0"/>
                <w:sz w:val="24"/>
                <w:szCs w:val="24"/>
                <w:highlight w:val="none"/>
                <w:lang w:val="en-US" w:eastAsia="zh-CN"/>
              </w:rPr>
              <w:t xml:space="preserve">投标人</w:t>
            </w:r>
            <w:r>
              <w:rPr>
                <w:rFonts w:ascii="Times New Roman" w:hAnsi="Times New Roman" w:eastAsia="宋体" w:cs="Times New Roman"/>
                <w:b w:val="0"/>
                <w:bCs w:val="0"/>
                <w:sz w:val="24"/>
                <w:szCs w:val="24"/>
                <w:highlight w:val="none"/>
                <w:lang w:val="zh-CN" w:eastAsia="zh-CN"/>
              </w:rPr>
              <w:t xml:space="preserve">拟投入本项目</w:t>
            </w:r>
            <w:r>
              <w:rPr>
                <w:rFonts w:ascii="Times New Roman" w:hAnsi="Times New Roman" w:eastAsia="宋体" w:cs="Times New Roman"/>
                <w:b w:val="0"/>
                <w:bCs w:val="0"/>
                <w:sz w:val="24"/>
                <w:szCs w:val="24"/>
                <w:highlight w:val="none"/>
                <w:lang w:val="en-US" w:eastAsia="zh-CN"/>
              </w:rPr>
              <w:t xml:space="preserve">的</w:t>
            </w:r>
            <w:r>
              <w:rPr>
                <w:rFonts w:ascii="Times New Roman" w:hAnsi="Times New Roman" w:eastAsia="宋体" w:cs="Times New Roman"/>
                <w:b w:val="0"/>
                <w:bCs w:val="0"/>
                <w:sz w:val="24"/>
                <w:szCs w:val="24"/>
                <w:highlight w:val="none"/>
                <w:lang w:val="zh-CN" w:eastAsia="zh-CN"/>
              </w:rPr>
              <w:t xml:space="preserve">项目负责人</w:t>
            </w:r>
            <w:r>
              <w:rPr>
                <w:rFonts w:hint="eastAsia" w:ascii="Times New Roman" w:hAnsi="Times New Roman" w:eastAsia="宋体" w:cs="Times New Roman"/>
                <w:b w:val="0"/>
                <w:bCs w:val="0"/>
                <w:sz w:val="24"/>
                <w:szCs w:val="24"/>
                <w:highlight w:val="none"/>
                <w:lang w:val="en-US" w:eastAsia="zh-CN"/>
              </w:rPr>
              <w:t xml:space="preserve">具有中级注册安全工程师证书</w:t>
            </w:r>
            <w:r>
              <w:rPr>
                <w:rFonts w:ascii="Times New Roman" w:hAnsi="Times New Roman" w:eastAsia="宋体" w:cs="Times New Roman"/>
                <w:b w:val="0"/>
                <w:bCs w:val="0"/>
                <w:sz w:val="24"/>
                <w:szCs w:val="24"/>
                <w:highlight w:val="none"/>
                <w:lang w:val="zh-CN" w:eastAsia="zh-CN"/>
              </w:rPr>
              <w:t xml:space="preserve">的</w:t>
            </w:r>
            <w:r>
              <w:rPr>
                <w:rFonts w:ascii="Times New Roman" w:hAnsi="Times New Roman" w:eastAsia="宋体" w:cs="Times New Roman"/>
                <w:b w:val="0"/>
                <w:bCs w:val="0"/>
                <w:sz w:val="24"/>
                <w:szCs w:val="24"/>
                <w:highlight w:val="none"/>
                <w:lang w:val="en-US" w:eastAsia="zh-CN"/>
              </w:rPr>
              <w:t xml:space="preserve">得</w:t>
            </w:r>
            <w:r>
              <w:rPr>
                <w:rFonts w:hint="eastAsia" w:ascii="Times New Roman" w:hAnsi="Times New Roman" w:eastAsia="宋体" w:cs="Times New Roman"/>
                <w:b w:val="0"/>
                <w:bCs w:val="0"/>
                <w:sz w:val="24"/>
                <w:szCs w:val="24"/>
                <w:highlight w:val="none"/>
                <w:lang w:val="en-US" w:eastAsia="zh-CN"/>
              </w:rPr>
              <w:t xml:space="preserve">2</w:t>
            </w:r>
            <w:r>
              <w:rPr>
                <w:rFonts w:ascii="Times New Roman" w:hAnsi="Times New Roman" w:eastAsia="宋体" w:cs="Times New Roman"/>
                <w:b w:val="0"/>
                <w:bCs w:val="0"/>
                <w:sz w:val="24"/>
                <w:szCs w:val="24"/>
                <w:highlight w:val="none"/>
                <w:lang w:val="zh-CN" w:eastAsia="zh-CN"/>
              </w:rPr>
              <w:t xml:space="preserve">分，本</w:t>
            </w:r>
            <w:r>
              <w:rPr>
                <w:rFonts w:ascii="Times New Roman" w:hAnsi="Times New Roman" w:eastAsia="宋体" w:cs="Times New Roman"/>
                <w:b w:val="0"/>
                <w:bCs w:val="0"/>
                <w:sz w:val="24"/>
                <w:szCs w:val="24"/>
                <w:highlight w:val="none"/>
                <w:lang w:val="en-US" w:eastAsia="zh-CN"/>
              </w:rPr>
              <w:t xml:space="preserve">小</w:t>
            </w:r>
            <w:r>
              <w:rPr>
                <w:rFonts w:ascii="Times New Roman" w:hAnsi="Times New Roman" w:eastAsia="宋体" w:cs="Times New Roman"/>
                <w:b w:val="0"/>
                <w:bCs w:val="0"/>
                <w:sz w:val="24"/>
                <w:szCs w:val="24"/>
                <w:highlight w:val="none"/>
                <w:lang w:val="zh-CN" w:eastAsia="zh-CN"/>
              </w:rPr>
              <w:t xml:space="preserve">项最</w:t>
            </w:r>
            <w:r>
              <w:rPr>
                <w:rFonts w:ascii="Times New Roman" w:hAnsi="Times New Roman" w:eastAsia="宋体" w:cs="Times New Roman"/>
                <w:b w:val="0"/>
                <w:bCs w:val="0"/>
                <w:sz w:val="24"/>
                <w:szCs w:val="24"/>
                <w:highlight w:val="none"/>
                <w:lang w:val="en-US" w:eastAsia="zh-CN"/>
              </w:rPr>
              <w:t xml:space="preserve">高</w:t>
            </w:r>
            <w:r>
              <w:rPr>
                <w:rFonts w:ascii="Times New Roman" w:hAnsi="Times New Roman" w:eastAsia="宋体" w:cs="Times New Roman"/>
                <w:b w:val="0"/>
                <w:bCs w:val="0"/>
                <w:sz w:val="24"/>
                <w:szCs w:val="24"/>
                <w:highlight w:val="none"/>
                <w:lang w:val="zh-CN" w:eastAsia="zh-CN"/>
              </w:rPr>
              <w:t xml:space="preserve">得</w:t>
            </w:r>
            <w:r>
              <w:rPr>
                <w:rFonts w:hint="eastAsia" w:ascii="Times New Roman" w:hAnsi="Times New Roman" w:eastAsia="宋体" w:cs="Times New Roman"/>
                <w:b w:val="0"/>
                <w:bCs w:val="0"/>
                <w:sz w:val="24"/>
                <w:szCs w:val="24"/>
                <w:highlight w:val="none"/>
                <w:lang w:val="en-US" w:eastAsia="zh-CN"/>
              </w:rPr>
              <w:t xml:space="preserve">2</w:t>
            </w:r>
            <w:r>
              <w:rPr>
                <w:rFonts w:ascii="Times New Roman" w:hAnsi="Times New Roman" w:eastAsia="宋体" w:cs="Times New Roman"/>
                <w:b w:val="0"/>
                <w:bCs w:val="0"/>
                <w:sz w:val="24"/>
                <w:szCs w:val="24"/>
                <w:highlight w:val="none"/>
                <w:lang w:val="zh-CN" w:eastAsia="zh-CN"/>
              </w:rPr>
              <w:t xml:space="preserve">分。</w:t>
            </w:r>
            <w:r>
              <w:rPr>
                <w:rFonts w:ascii="Times New Roman" w:hAnsi="Times New Roman" w:eastAsia="宋体" w:cs="Times New Roman"/>
                <w:b w:val="0"/>
                <w:bCs w:val="0"/>
                <w:sz w:val="24"/>
                <w:szCs w:val="24"/>
                <w:highlight w:val="none"/>
                <w:lang w:val="en-US" w:eastAsia="zh-CN"/>
              </w:rPr>
            </w:r>
            <w:r/>
          </w:p>
          <w:p>
            <w:pPr>
              <w:pStyle w:val="1043"/>
              <w:ind w:left="0" w:firstLine="0"/>
              <w:rPr>
                <w:rFonts w:ascii="Times New Roman" w:hAnsi="Times New Roman" w:eastAsia="宋体" w:cs="Times New Roman"/>
                <w:b w:val="0"/>
                <w:bCs w:val="0"/>
                <w:strike/>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2、项目负责人曾参与安全生产培训项目或工伤预防培训项目且在项目中担任项目负责人（或技术负责人）的得</w:t>
            </w:r>
            <w:r>
              <w:rPr>
                <w:rFonts w:hint="eastAsia" w:ascii="Times New Roman" w:hAnsi="Times New Roman" w:eastAsia="宋体"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en-US" w:eastAsia="zh-CN"/>
              </w:rPr>
              <w:t xml:space="preserve">分，本小项最高得</w:t>
            </w:r>
            <w:r>
              <w:rPr>
                <w:rFonts w:hint="eastAsia" w:ascii="Times New Roman" w:hAnsi="Times New Roman" w:eastAsia="宋体"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en-US" w:eastAsia="zh-CN"/>
              </w:rPr>
              <w:t xml:space="preserve">分。</w:t>
            </w:r>
            <w:r>
              <w:rPr>
                <w:rFonts w:hint="eastAsia" w:ascii="Times New Roman" w:hAnsi="Times New Roman" w:eastAsia="宋体" w:cs="Times New Roman"/>
                <w:b/>
                <w:bCs/>
                <w:sz w:val="24"/>
                <w:szCs w:val="24"/>
                <w:highlight w:val="none"/>
                <w:lang w:val="en-US" w:eastAsia="zh-CN"/>
              </w:rPr>
              <w:t xml:space="preserve">【</w:t>
            </w:r>
            <w:r>
              <w:rPr>
                <w:rFonts w:hint="eastAsia" w:ascii="宋体" w:hAnsi="宋体" w:eastAsia="宋体" w:cs="Times New Roman"/>
                <w:b/>
                <w:bCs/>
                <w:sz w:val="24"/>
                <w:szCs w:val="24"/>
                <w:highlight w:val="none"/>
                <w:lang w:val="en-US" w:eastAsia="zh-CN"/>
              </w:rPr>
              <w:t xml:space="preserve">需提供安全生产培训项目或工伤预防培训项目的合同扫描件，合同中需体现该项目负责人名字。如合同无法体现该项目负责人名字的，可单独提供证明材料（但不得为自我证明形式）</w:t>
            </w:r>
            <w:r>
              <w:rPr>
                <w:rFonts w:hint="eastAsia" w:ascii="Times New Roman" w:hAnsi="Times New Roman" w:eastAsia="宋体" w:cs="Times New Roman"/>
                <w:b/>
                <w:bCs/>
                <w:sz w:val="24"/>
                <w:szCs w:val="24"/>
                <w:highlight w:val="none"/>
                <w:lang w:val="en-US" w:eastAsia="zh-CN"/>
              </w:rPr>
              <w:t xml:space="preserve">】</w:t>
            </w:r>
            <w:r>
              <w:rPr>
                <w:rFonts w:ascii="Times New Roman" w:hAnsi="Times New Roman" w:eastAsia="宋体" w:cs="Times New Roman"/>
                <w:b w:val="0"/>
                <w:bCs w:val="0"/>
                <w:strike/>
                <w:sz w:val="24"/>
                <w:szCs w:val="24"/>
                <w:highlight w:val="none"/>
                <w:lang w:val="en-US" w:eastAsia="zh-CN"/>
              </w:rPr>
            </w:r>
            <w:r/>
          </w:p>
          <w:p>
            <w:pPr>
              <w:pStyle w:val="1035"/>
              <w:jc w:val="both"/>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注：①</w:t>
            </w:r>
            <w:r>
              <w:rPr>
                <w:rFonts w:hint="eastAsia" w:ascii="Times New Roman" w:hAnsi="Times New Roman" w:eastAsia="宋体" w:cs="Times New Roman"/>
                <w:b/>
                <w:sz w:val="24"/>
                <w:szCs w:val="22"/>
                <w:highlight w:val="none"/>
              </w:rPr>
              <w:t xml:space="preserve">本项评分中的</w:t>
            </w:r>
            <w:r>
              <w:rPr>
                <w:rFonts w:ascii="Times New Roman" w:hAnsi="Times New Roman" w:eastAsia="宋体" w:cs="Times New Roman"/>
                <w:b/>
                <w:bCs/>
                <w:color w:val="000000"/>
                <w:sz w:val="24"/>
                <w:szCs w:val="22"/>
                <w:highlight w:val="none"/>
              </w:rPr>
              <w:t xml:space="preserve">项目负责人</w:t>
            </w:r>
            <w:r>
              <w:rPr>
                <w:rFonts w:hint="eastAsia" w:ascii="Times New Roman" w:hAnsi="Times New Roman" w:eastAsia="宋体" w:cs="Times New Roman"/>
                <w:b/>
                <w:bCs/>
                <w:color w:val="000000"/>
                <w:sz w:val="24"/>
                <w:szCs w:val="22"/>
                <w:highlight w:val="none"/>
              </w:rPr>
              <w:t xml:space="preserve">至多只</w:t>
            </w:r>
            <w:r>
              <w:rPr>
                <w:rFonts w:hint="eastAsia" w:ascii="Times New Roman" w:hAnsi="Times New Roman" w:eastAsia="宋体" w:cs="Times New Roman"/>
                <w:b/>
                <w:color w:val="000000"/>
                <w:sz w:val="24"/>
                <w:szCs w:val="24"/>
                <w:highlight w:val="none"/>
              </w:rPr>
              <w:t xml:space="preserve">可计入1名</w:t>
            </w:r>
            <w:r>
              <w:rPr>
                <w:rFonts w:hint="eastAsia" w:ascii="Times New Roman" w:hAnsi="Times New Roman" w:eastAsia="宋体" w:cs="Times New Roman"/>
                <w:b/>
                <w:color w:val="000000"/>
                <w:sz w:val="24"/>
                <w:szCs w:val="24"/>
                <w:highlight w:val="none"/>
                <w:lang w:eastAsia="zh-CN"/>
              </w:rPr>
              <w:t xml:space="preserve">。</w:t>
            </w:r>
            <w:r>
              <w:rPr>
                <w:rFonts w:hint="eastAsia" w:ascii="宋体" w:hAnsi="宋体" w:eastAsia="宋体" w:cs="宋体"/>
                <w:b/>
                <w:color w:val="000000"/>
                <w:sz w:val="24"/>
                <w:highlight w:val="none"/>
                <w:lang w:val="en-US" w:eastAsia="zh-CN"/>
              </w:rPr>
            </w:r>
            <w:r/>
          </w:p>
          <w:p>
            <w:pPr>
              <w:pStyle w:val="1035"/>
              <w:ind w:firstLine="482"/>
              <w:jc w:val="both"/>
              <w:rPr>
                <w:rFonts w:hint="eastAsia"/>
                <w:b/>
                <w:bCs/>
                <w:color w:val="000000"/>
                <w:sz w:val="24"/>
                <w:szCs w:val="22"/>
                <w:highlight w:val="none"/>
              </w:rPr>
            </w:pPr>
            <w:r>
              <w:rPr>
                <w:rFonts w:hint="eastAsia" w:ascii="宋体" w:hAnsi="宋体" w:eastAsia="宋体" w:cs="宋体"/>
                <w:b/>
                <w:color w:val="000000"/>
                <w:sz w:val="24"/>
                <w:highlight w:val="none"/>
                <w:lang w:val="en-US" w:eastAsia="zh-CN"/>
              </w:rPr>
              <w:t xml:space="preserve">②</w:t>
            </w:r>
            <w:r>
              <w:rPr>
                <w:rFonts w:hint="eastAsia" w:ascii="宋体" w:hAnsi="宋体"/>
                <w:b/>
                <w:sz w:val="24"/>
                <w:szCs w:val="24"/>
                <w:highlight w:val="none"/>
                <w:lang w:val="en-US" w:eastAsia="zh-CN"/>
              </w:rPr>
              <w:t xml:space="preserve">投标</w:t>
            </w:r>
            <w:r>
              <w:rPr>
                <w:rFonts w:hint="eastAsia" w:ascii="宋体" w:hAnsi="宋体"/>
                <w:b/>
                <w:sz w:val="24"/>
                <w:szCs w:val="24"/>
                <w:highlight w:val="none"/>
              </w:rPr>
              <w:t xml:space="preserve">文件中需提供上述人员与评分项相对应的证明材料及</w:t>
            </w:r>
            <w:r>
              <w:rPr>
                <w:rFonts w:hint="eastAsia" w:ascii="宋体" w:hAnsi="宋体"/>
                <w:b/>
                <w:sz w:val="24"/>
                <w:szCs w:val="24"/>
                <w:highlight w:val="none"/>
                <w:lang w:val="en-US" w:eastAsia="zh-CN"/>
              </w:rPr>
              <w:t xml:space="preserve">投标人</w:t>
            </w:r>
            <w:r>
              <w:rPr>
                <w:rFonts w:hint="eastAsia" w:ascii="宋体" w:hAnsi="宋体"/>
                <w:b/>
                <w:sz w:val="24"/>
                <w:szCs w:val="24"/>
                <w:highlight w:val="none"/>
              </w:rPr>
              <w:t xml:space="preserve">为其缴纳的近</w:t>
            </w: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个月</w:t>
            </w:r>
            <w:r>
              <w:rPr>
                <w:rFonts w:hint="eastAsia" w:ascii="宋体" w:hAnsi="宋体"/>
                <w:b/>
                <w:sz w:val="24"/>
                <w:szCs w:val="24"/>
                <w:highlight w:val="none"/>
                <w:lang w:val="en-US" w:eastAsia="zh-CN"/>
              </w:rPr>
              <w:t xml:space="preserve">中任意一个月</w:t>
            </w:r>
            <w:r>
              <w:rPr>
                <w:rFonts w:hint="eastAsia" w:ascii="宋体" w:hAnsi="宋体"/>
                <w:b/>
                <w:sz w:val="24"/>
                <w:szCs w:val="24"/>
                <w:highlight w:val="none"/>
              </w:rPr>
              <w:t xml:space="preserve">社保的证明材料</w:t>
            </w:r>
            <w:r>
              <w:rPr>
                <w:rFonts w:ascii="Times New Roman" w:hAnsi="Times New Roman" w:cs="Times New Roman"/>
                <w:b/>
                <w:color w:val="000000"/>
                <w:sz w:val="24"/>
                <w:szCs w:val="24"/>
                <w:highlight w:val="none"/>
              </w:rPr>
              <w:t xml:space="preserve">，</w:t>
            </w:r>
            <w:r>
              <w:rPr>
                <w:rFonts w:ascii="Times New Roman" w:hAnsi="Times New Roman" w:cs="Times New Roman"/>
                <w:b/>
                <w:bCs/>
                <w:color w:val="000000"/>
                <w:sz w:val="24"/>
                <w:szCs w:val="22"/>
                <w:highlight w:val="none"/>
              </w:rPr>
              <w:t xml:space="preserve">未提供</w:t>
            </w:r>
            <w:r>
              <w:rPr>
                <w:rFonts w:ascii="Times New Roman" w:hAnsi="Times New Roman" w:cs="Times New Roman"/>
                <w:b/>
                <w:bCs/>
                <w:sz w:val="24"/>
                <w:szCs w:val="24"/>
                <w:highlight w:val="none"/>
              </w:rPr>
              <w:t xml:space="preserve">或提供不全或</w:t>
            </w:r>
            <w:r>
              <w:rPr>
                <w:rFonts w:ascii="Times New Roman" w:hAnsi="Times New Roman" w:cs="Times New Roman"/>
                <w:b/>
                <w:bCs/>
                <w:color w:val="000000"/>
                <w:sz w:val="24"/>
                <w:szCs w:val="22"/>
                <w:highlight w:val="none"/>
              </w:rPr>
              <w:t xml:space="preserve">提供的</w:t>
            </w:r>
            <w:r>
              <w:rPr>
                <w:rFonts w:ascii="Times New Roman" w:hAnsi="Times New Roman" w:cs="Times New Roman"/>
                <w:b/>
                <w:bCs/>
                <w:sz w:val="24"/>
                <w:szCs w:val="24"/>
                <w:highlight w:val="none"/>
              </w:rPr>
              <w:t xml:space="preserve">证明</w:t>
            </w:r>
            <w:r>
              <w:rPr>
                <w:rFonts w:ascii="Times New Roman" w:hAnsi="Times New Roman" w:cs="Times New Roman"/>
                <w:b/>
                <w:bCs/>
                <w:color w:val="000000"/>
                <w:sz w:val="24"/>
                <w:szCs w:val="22"/>
                <w:highlight w:val="none"/>
              </w:rPr>
              <w:t xml:space="preserve">材料无法佐证的，</w:t>
            </w:r>
            <w:r>
              <w:rPr>
                <w:rFonts w:ascii="Times New Roman" w:hAnsi="Times New Roman" w:cs="Times New Roman"/>
                <w:b/>
                <w:sz w:val="24"/>
                <w:szCs w:val="24"/>
                <w:highlight w:val="none"/>
              </w:rPr>
              <w:t xml:space="preserve">该人员不计入</w:t>
            </w:r>
            <w:r>
              <w:rPr>
                <w:rFonts w:ascii="Times New Roman" w:hAnsi="Times New Roman" w:cs="Times New Roman"/>
                <w:b/>
                <w:sz w:val="24"/>
                <w:szCs w:val="24"/>
                <w:highlight w:val="none"/>
                <w:lang w:val="en-US" w:eastAsia="zh-CN"/>
              </w:rPr>
              <w:t xml:space="preserve">本项</w:t>
            </w:r>
            <w:r>
              <w:rPr>
                <w:rFonts w:ascii="Times New Roman" w:hAnsi="Times New Roman" w:cs="Times New Roman"/>
                <w:b/>
                <w:sz w:val="24"/>
                <w:szCs w:val="24"/>
                <w:highlight w:val="none"/>
              </w:rPr>
              <w:t xml:space="preserve">评分</w:t>
            </w:r>
            <w:r>
              <w:rPr>
                <w:rFonts w:hint="eastAsia" w:ascii="宋体" w:hAnsi="宋体"/>
                <w:b/>
                <w:sz w:val="24"/>
                <w:szCs w:val="24"/>
                <w:highlight w:val="none"/>
                <w:lang w:eastAsia="zh-CN"/>
              </w:rPr>
              <w:t xml:space="preserve">。</w:t>
            </w:r>
            <w:r>
              <w:rPr>
                <w:rFonts w:hint="eastAsia"/>
                <w:b/>
                <w:bCs/>
                <w:color w:val="000000"/>
                <w:sz w:val="24"/>
                <w:szCs w:val="22"/>
                <w:highlight w:val="none"/>
              </w:rPr>
            </w:r>
            <w:r/>
          </w:p>
        </w:tc>
      </w:tr>
      <w:tr>
        <w:trPr>
          <w:trHeight w:val="3468"/>
        </w:trPr>
        <w:tc>
          <w:tcPr>
            <w:tcW w:w="750"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人员配置2</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1035"/>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7.5分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1035"/>
              <w:jc w:val="both"/>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根据投标人</w:t>
            </w:r>
            <w:r>
              <w:rPr>
                <w:rFonts w:hint="eastAsia" w:ascii="Times New Roman" w:hAnsi="Times New Roman" w:eastAsia="宋体" w:cs="Times New Roman"/>
                <w:sz w:val="24"/>
                <w:szCs w:val="24"/>
                <w:highlight w:val="none"/>
                <w:lang w:val="en-US" w:eastAsia="zh-CN"/>
              </w:rPr>
              <w:t xml:space="preserve">拟投入本项目的安全生产、</w:t>
            </w:r>
            <w:r>
              <w:rPr>
                <w:rFonts w:hint="eastAsia" w:ascii="Times New Roman" w:hAnsi="Times New Roman" w:eastAsia="宋体" w:cs="Times New Roman"/>
                <w:sz w:val="24"/>
                <w:szCs w:val="24"/>
                <w:highlight w:val="none"/>
                <w:lang w:val="en-AU" w:eastAsia="zh-CN"/>
              </w:rPr>
              <w:t xml:space="preserve">职业卫生相关专家</w:t>
            </w:r>
            <w:r>
              <w:rPr>
                <w:rFonts w:hint="eastAsia" w:ascii="Times New Roman" w:hAnsi="Times New Roman" w:eastAsia="宋体" w:cs="Times New Roman"/>
                <w:b w:val="0"/>
                <w:bCs w:val="0"/>
                <w:sz w:val="24"/>
                <w:szCs w:val="24"/>
                <w:highlight w:val="none"/>
                <w:lang w:val="en-US" w:eastAsia="zh-CN"/>
              </w:rPr>
              <w:t xml:space="preserve">情况进行评定，本大项最高得</w:t>
            </w:r>
            <w:r>
              <w:rPr>
                <w:rFonts w:hint="eastAsia" w:ascii="Times New Roman" w:hAnsi="Times New Roman" w:eastAsia="宋体" w:cs="Times New Roman"/>
                <w:color w:val="000000"/>
                <w:sz w:val="24"/>
                <w:highlight w:val="none"/>
                <w:lang w:val="en-US" w:eastAsia="zh-CN"/>
              </w:rPr>
              <w:t xml:space="preserve">7.5</w:t>
            </w:r>
            <w:r>
              <w:rPr>
                <w:rFonts w:hint="eastAsia" w:ascii="Times New Roman" w:hAnsi="Times New Roman" w:eastAsia="宋体" w:cs="Times New Roman"/>
                <w:b w:val="0"/>
                <w:bCs w:val="0"/>
                <w:sz w:val="24"/>
                <w:szCs w:val="24"/>
                <w:highlight w:val="none"/>
                <w:lang w:val="en-US" w:eastAsia="zh-CN"/>
              </w:rPr>
              <w:t xml:space="preserve">分，评分要点如下：</w:t>
            </w:r>
            <w:r>
              <w:rPr>
                <w:rFonts w:hint="eastAsia" w:ascii="Times New Roman" w:hAnsi="Times New Roman" w:eastAsia="宋体" w:cs="Times New Roman"/>
                <w:b w:val="0"/>
                <w:bCs w:val="0"/>
                <w:sz w:val="24"/>
                <w:szCs w:val="24"/>
                <w:highlight w:val="none"/>
                <w:lang w:val="en-US" w:eastAsia="zh-CN"/>
              </w:rPr>
            </w:r>
            <w:r/>
          </w:p>
          <w:p>
            <w:pPr>
              <w:pStyle w:val="1035"/>
              <w:jc w:val="both"/>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1、安全生产、</w:t>
            </w:r>
            <w:r>
              <w:rPr>
                <w:rFonts w:hint="eastAsia" w:ascii="Times New Roman" w:hAnsi="Times New Roman" w:eastAsia="宋体" w:cs="Times New Roman"/>
                <w:sz w:val="24"/>
                <w:szCs w:val="24"/>
                <w:highlight w:val="none"/>
                <w:lang w:val="en-AU" w:eastAsia="zh-CN"/>
              </w:rPr>
              <w:t xml:space="preserve">职业卫生相关专家</w:t>
            </w:r>
            <w:r>
              <w:rPr>
                <w:rFonts w:hint="eastAsia" w:ascii="Times New Roman" w:hAnsi="Times New Roman" w:eastAsia="宋体" w:cs="Times New Roman"/>
                <w:sz w:val="24"/>
                <w:szCs w:val="24"/>
                <w:highlight w:val="none"/>
                <w:lang w:val="en-US" w:eastAsia="zh-CN"/>
              </w:rPr>
              <w:t xml:space="preserve">在满足基本配置要求的基础上（基准配置要求如下：安全生产、</w:t>
            </w:r>
            <w:r>
              <w:rPr>
                <w:rFonts w:hint="eastAsia" w:ascii="Times New Roman" w:hAnsi="Times New Roman" w:eastAsia="宋体" w:cs="Times New Roman"/>
                <w:sz w:val="24"/>
                <w:szCs w:val="24"/>
                <w:highlight w:val="none"/>
                <w:lang w:val="en-AU" w:eastAsia="zh-CN"/>
              </w:rPr>
              <w:t xml:space="preserve">职业卫生相关专家</w:t>
            </w:r>
            <w:r>
              <w:rPr>
                <w:rFonts w:hint="eastAsia" w:ascii="Times New Roman" w:hAnsi="Times New Roman" w:eastAsia="宋体" w:cs="Times New Roman"/>
                <w:sz w:val="24"/>
                <w:szCs w:val="24"/>
                <w:highlight w:val="none"/>
                <w:lang w:val="en-US" w:eastAsia="zh-CN"/>
              </w:rPr>
              <w:t xml:space="preserve">5名），每增加1名具有</w:t>
            </w:r>
            <w:r>
              <w:rPr>
                <w:rFonts w:hint="eastAsia" w:ascii="Times New Roman" w:hAnsi="Times New Roman" w:eastAsia="宋体" w:cs="Times New Roman"/>
                <w:b w:val="0"/>
                <w:bCs w:val="0"/>
                <w:sz w:val="24"/>
                <w:szCs w:val="24"/>
                <w:highlight w:val="none"/>
                <w:lang w:val="en-US" w:eastAsia="zh-CN"/>
              </w:rPr>
              <w:t xml:space="preserve">中级注册安全工程师证书的</w:t>
            </w:r>
            <w:r>
              <w:rPr>
                <w:rFonts w:hint="eastAsia" w:ascii="Times New Roman" w:hAnsi="Times New Roman" w:eastAsia="宋体" w:cs="Times New Roman"/>
                <w:sz w:val="24"/>
                <w:szCs w:val="24"/>
                <w:highlight w:val="none"/>
                <w:lang w:val="en-US" w:eastAsia="zh-CN"/>
              </w:rPr>
              <w:t xml:space="preserve">安全生产、</w:t>
            </w:r>
            <w:r>
              <w:rPr>
                <w:rFonts w:hint="eastAsia" w:ascii="Times New Roman" w:hAnsi="Times New Roman" w:eastAsia="宋体" w:cs="Times New Roman"/>
                <w:sz w:val="24"/>
                <w:szCs w:val="24"/>
                <w:highlight w:val="none"/>
                <w:lang w:val="en-AU" w:eastAsia="zh-CN"/>
              </w:rPr>
              <w:t xml:space="preserve">职业卫生相关</w:t>
            </w:r>
            <w:r>
              <w:rPr>
                <w:rFonts w:hint="eastAsia" w:ascii="Times New Roman" w:hAnsi="Times New Roman" w:eastAsia="宋体" w:cs="Times New Roman"/>
                <w:b w:val="0"/>
                <w:bCs w:val="0"/>
                <w:sz w:val="24"/>
                <w:szCs w:val="24"/>
                <w:highlight w:val="none"/>
                <w:lang w:val="en-US" w:eastAsia="zh-CN"/>
              </w:rPr>
              <w:t xml:space="preserve">专家的加1.5分，本小项最高得</w:t>
            </w:r>
            <w:r>
              <w:rPr>
                <w:rFonts w:hint="eastAsia" w:ascii="Times New Roman" w:hAnsi="Times New Roman" w:eastAsia="宋体" w:cs="Times New Roman"/>
                <w:b w:val="0"/>
                <w:bCs w:val="0"/>
                <w:strike w:val="0"/>
                <w:sz w:val="24"/>
                <w:szCs w:val="24"/>
                <w:highlight w:val="none"/>
                <w:lang w:val="en-US" w:eastAsia="zh-CN"/>
              </w:rPr>
              <w:t xml:space="preserve">7.</w:t>
            </w:r>
            <w:r>
              <w:rPr>
                <w:rFonts w:hint="eastAsia" w:ascii="Times New Roman" w:hAnsi="Times New Roman" w:eastAsia="宋体" w:cs="Times New Roman"/>
                <w:b w:val="0"/>
                <w:bCs w:val="0"/>
                <w:sz w:val="24"/>
                <w:szCs w:val="24"/>
                <w:highlight w:val="none"/>
                <w:lang w:val="en-US" w:eastAsia="zh-CN"/>
              </w:rPr>
              <w:t xml:space="preserve">5分。</w:t>
            </w:r>
            <w:r>
              <w:rPr>
                <w:rFonts w:hint="eastAsia" w:ascii="Times New Roman" w:hAnsi="Times New Roman" w:eastAsia="宋体" w:cs="Times New Roman"/>
                <w:b w:val="0"/>
                <w:bCs w:val="0"/>
                <w:sz w:val="24"/>
                <w:szCs w:val="24"/>
                <w:highlight w:val="none"/>
                <w:lang w:val="en-US" w:eastAsia="zh-CN"/>
              </w:rPr>
            </w:r>
            <w:r/>
          </w:p>
          <w:p>
            <w:pPr>
              <w:pStyle w:val="1043"/>
              <w:numPr>
                <w:ilvl w:val="0"/>
                <w:numId w:val="0"/>
              </w:numPr>
              <w:ind w:firstLine="482"/>
              <w:rPr>
                <w:rFonts w:eastAsia="宋体"/>
                <w:b/>
                <w:bCs w:val="0"/>
                <w:sz w:val="24"/>
                <w:highlight w:val="none"/>
                <w:lang w:val="en-US" w:eastAsia="zh-CN"/>
              </w:rPr>
            </w:pPr>
            <w:r>
              <w:rPr>
                <w:rFonts w:hint="eastAsia" w:eastAsia="宋体"/>
                <w:b/>
                <w:bCs w:val="0"/>
                <w:sz w:val="24"/>
                <w:highlight w:val="none"/>
                <w:lang w:val="en-US" w:eastAsia="zh-CN"/>
              </w:rPr>
              <w:t xml:space="preserve">注：</w:t>
            </w:r>
            <w:r>
              <w:rPr>
                <w:rFonts w:hint="eastAsia" w:eastAsia="宋体"/>
                <w:b/>
                <w:bCs w:val="0"/>
                <w:strike w:val="0"/>
                <w:sz w:val="24"/>
                <w:highlight w:val="none"/>
                <w:lang w:val="en-US" w:eastAsia="zh-CN"/>
              </w:rPr>
              <w:t xml:space="preserve">①</w:t>
            </w:r>
            <w:r>
              <w:rPr>
                <w:rFonts w:hint="eastAsia" w:ascii="宋体" w:hAnsi="宋体"/>
                <w:b/>
                <w:sz w:val="24"/>
                <w:szCs w:val="24"/>
                <w:highlight w:val="none"/>
                <w:lang w:val="en-US" w:eastAsia="zh-CN"/>
              </w:rPr>
              <w:t xml:space="preserve">投标</w:t>
            </w:r>
            <w:r>
              <w:rPr>
                <w:rFonts w:hint="eastAsia" w:ascii="宋体" w:hAnsi="宋体"/>
                <w:b/>
                <w:sz w:val="24"/>
                <w:szCs w:val="24"/>
                <w:highlight w:val="none"/>
              </w:rPr>
              <w:t xml:space="preserve">文件中需提供上述人员与评分项相对应的证明材料及</w:t>
            </w:r>
            <w:r>
              <w:rPr>
                <w:rFonts w:hint="eastAsia" w:ascii="宋体" w:hAnsi="宋体"/>
                <w:b/>
                <w:sz w:val="24"/>
                <w:szCs w:val="24"/>
                <w:highlight w:val="none"/>
                <w:lang w:val="en-US" w:eastAsia="zh-CN"/>
              </w:rPr>
              <w:t xml:space="preserve">投标人</w:t>
            </w:r>
            <w:r>
              <w:rPr>
                <w:rFonts w:hint="eastAsia" w:ascii="宋体" w:hAnsi="宋体"/>
                <w:b/>
                <w:sz w:val="24"/>
                <w:szCs w:val="24"/>
                <w:highlight w:val="none"/>
              </w:rPr>
              <w:t xml:space="preserve">为其缴纳的近</w:t>
            </w:r>
            <w:r>
              <w:rPr>
                <w:rFonts w:hint="eastAsia" w:ascii="宋体" w:hAnsi="宋体"/>
                <w:b/>
                <w:sz w:val="24"/>
                <w:szCs w:val="24"/>
                <w:highlight w:val="none"/>
                <w:lang w:val="en-US" w:eastAsia="zh-CN"/>
              </w:rPr>
              <w:t xml:space="preserve">三</w:t>
            </w:r>
            <w:r>
              <w:rPr>
                <w:rFonts w:hint="eastAsia" w:ascii="宋体" w:hAnsi="宋体"/>
                <w:b/>
                <w:sz w:val="24"/>
                <w:szCs w:val="24"/>
                <w:highlight w:val="none"/>
              </w:rPr>
              <w:t xml:space="preserve">个月</w:t>
            </w:r>
            <w:r>
              <w:rPr>
                <w:rFonts w:hint="eastAsia" w:ascii="宋体" w:hAnsi="宋体"/>
                <w:b/>
                <w:sz w:val="24"/>
                <w:szCs w:val="24"/>
                <w:highlight w:val="none"/>
                <w:lang w:val="en-US" w:eastAsia="zh-CN"/>
              </w:rPr>
              <w:t xml:space="preserve">中任意一个月</w:t>
            </w:r>
            <w:r>
              <w:rPr>
                <w:rFonts w:hint="eastAsia" w:ascii="宋体" w:hAnsi="宋体"/>
                <w:b/>
                <w:sz w:val="24"/>
                <w:szCs w:val="24"/>
                <w:highlight w:val="none"/>
              </w:rPr>
              <w:t xml:space="preserve">社保的证明材料</w:t>
            </w:r>
            <w:r>
              <w:rPr>
                <w:rFonts w:ascii="Times New Roman" w:hAnsi="Times New Roman" w:cs="Times New Roman"/>
                <w:b/>
                <w:color w:val="000000"/>
                <w:sz w:val="24"/>
                <w:szCs w:val="24"/>
                <w:highlight w:val="none"/>
              </w:rPr>
              <w:t xml:space="preserve">，</w:t>
            </w:r>
            <w:r>
              <w:rPr>
                <w:rFonts w:ascii="Times New Roman" w:hAnsi="Times New Roman" w:cs="Times New Roman"/>
                <w:b/>
                <w:bCs/>
                <w:color w:val="000000"/>
                <w:sz w:val="24"/>
                <w:szCs w:val="22"/>
                <w:highlight w:val="none"/>
              </w:rPr>
              <w:t xml:space="preserve">未提供</w:t>
            </w:r>
            <w:r>
              <w:rPr>
                <w:rFonts w:ascii="Times New Roman" w:hAnsi="Times New Roman" w:cs="Times New Roman"/>
                <w:b/>
                <w:bCs/>
                <w:sz w:val="24"/>
                <w:szCs w:val="24"/>
                <w:highlight w:val="none"/>
              </w:rPr>
              <w:t xml:space="preserve">或提供不全或</w:t>
            </w:r>
            <w:r>
              <w:rPr>
                <w:rFonts w:ascii="Times New Roman" w:hAnsi="Times New Roman" w:cs="Times New Roman"/>
                <w:b/>
                <w:bCs/>
                <w:color w:val="000000"/>
                <w:sz w:val="24"/>
                <w:szCs w:val="22"/>
                <w:highlight w:val="none"/>
              </w:rPr>
              <w:t xml:space="preserve">提供的</w:t>
            </w:r>
            <w:r>
              <w:rPr>
                <w:rFonts w:ascii="Times New Roman" w:hAnsi="Times New Roman" w:cs="Times New Roman"/>
                <w:b/>
                <w:bCs/>
                <w:sz w:val="24"/>
                <w:szCs w:val="24"/>
                <w:highlight w:val="none"/>
              </w:rPr>
              <w:t xml:space="preserve">证明</w:t>
            </w:r>
            <w:r>
              <w:rPr>
                <w:rFonts w:ascii="Times New Roman" w:hAnsi="Times New Roman" w:cs="Times New Roman"/>
                <w:b/>
                <w:bCs/>
                <w:color w:val="000000"/>
                <w:sz w:val="24"/>
                <w:szCs w:val="22"/>
                <w:highlight w:val="none"/>
              </w:rPr>
              <w:t xml:space="preserve">材料无法佐证的，</w:t>
            </w:r>
            <w:r>
              <w:rPr>
                <w:rFonts w:ascii="Times New Roman" w:hAnsi="Times New Roman" w:cs="Times New Roman"/>
                <w:b/>
                <w:sz w:val="24"/>
                <w:szCs w:val="24"/>
                <w:highlight w:val="none"/>
              </w:rPr>
              <w:t xml:space="preserve">该人员不计入</w:t>
            </w:r>
            <w:r>
              <w:rPr>
                <w:rFonts w:ascii="Times New Roman" w:hAnsi="Times New Roman" w:cs="Times New Roman"/>
                <w:b/>
                <w:sz w:val="24"/>
                <w:szCs w:val="24"/>
                <w:highlight w:val="none"/>
                <w:lang w:val="en-US" w:eastAsia="zh-CN"/>
              </w:rPr>
              <w:t xml:space="preserve">本项</w:t>
            </w:r>
            <w:r>
              <w:rPr>
                <w:rFonts w:ascii="Times New Roman" w:hAnsi="Times New Roman" w:cs="Times New Roman"/>
                <w:b/>
                <w:sz w:val="24"/>
                <w:szCs w:val="24"/>
                <w:highlight w:val="none"/>
              </w:rPr>
              <w:t xml:space="preserve">评分</w:t>
            </w:r>
            <w:r>
              <w:rPr>
                <w:rFonts w:hint="eastAsia" w:ascii="宋体" w:hAnsi="宋体"/>
                <w:b/>
                <w:sz w:val="24"/>
                <w:szCs w:val="24"/>
                <w:highlight w:val="none"/>
                <w:lang w:eastAsia="zh-CN"/>
              </w:rPr>
              <w:t xml:space="preserve">。</w:t>
            </w:r>
            <w:r>
              <w:rPr>
                <w:rFonts w:eastAsia="宋体"/>
                <w:b/>
                <w:bCs w:val="0"/>
                <w:sz w:val="24"/>
                <w:highlight w:val="none"/>
                <w:lang w:val="en-US" w:eastAsia="zh-CN"/>
              </w:rPr>
            </w:r>
            <w:r/>
          </w:p>
        </w:tc>
      </w:tr>
    </w:tbl>
    <w:p>
      <w:pPr>
        <w:pStyle w:val="1035"/>
        <w:ind w:firstLine="480"/>
        <w:spacing w:line="440" w:lineRule="exact"/>
        <w:rPr>
          <w:rFonts w:hint="eastAsia"/>
          <w:sz w:val="24"/>
          <w:highlight w:val="none"/>
        </w:rPr>
      </w:pPr>
      <w:r>
        <w:rPr>
          <w:rFonts w:hint="eastAsia"/>
          <w:sz w:val="24"/>
          <w:highlight w:val="none"/>
        </w:rPr>
      </w:r>
      <w:r/>
    </w:p>
    <w:p>
      <w:pPr>
        <w:pStyle w:val="1035"/>
        <w:ind w:firstLine="482"/>
        <w:spacing w:line="520" w:lineRule="exact"/>
        <w:rPr>
          <w:b/>
          <w:bCs/>
          <w:sz w:val="24"/>
          <w:highlight w:val="none"/>
        </w:rPr>
      </w:pPr>
      <w:r>
        <w:rPr>
          <w:rFonts w:hint="eastAsia"/>
          <w:b/>
          <w:bCs/>
          <w:sz w:val="24"/>
          <w:highlight w:val="none"/>
        </w:rPr>
        <w:t xml:space="preserve">3</w:t>
      </w:r>
      <w:r>
        <w:rPr>
          <w:b/>
          <w:bCs/>
          <w:sz w:val="24"/>
          <w:highlight w:val="none"/>
        </w:rPr>
        <w:t xml:space="preserve">、</w:t>
      </w:r>
      <w:r>
        <w:rPr>
          <w:rFonts w:hint="eastAsia"/>
          <w:b/>
          <w:bCs/>
          <w:color w:val="000000"/>
          <w:sz w:val="24"/>
          <w:highlight w:val="none"/>
        </w:rPr>
        <w:t xml:space="preserve">商务部分</w:t>
      </w:r>
      <w:r>
        <w:rPr>
          <w:rFonts w:hint="eastAsia"/>
          <w:b/>
          <w:bCs/>
          <w:color w:val="000000"/>
          <w:sz w:val="24"/>
          <w:highlight w:val="none"/>
          <w:lang w:val="en-US" w:eastAsia="zh-CN"/>
        </w:rPr>
        <w:t xml:space="preserve">15</w:t>
      </w:r>
      <w:r>
        <w:rPr>
          <w:b/>
          <w:bCs/>
          <w:sz w:val="24"/>
          <w:highlight w:val="none"/>
        </w:rPr>
        <w:t xml:space="preserve">分</w:t>
      </w:r>
      <w:r>
        <w:rPr>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00"/>
        <w:gridCol w:w="963"/>
        <w:gridCol w:w="6000"/>
      </w:tblGrid>
      <w:tr>
        <w:trPr>
          <w:trHeight w:val="513"/>
        </w:trPr>
        <w:tc>
          <w:tcPr>
            <w:tcW w:w="760" w:type="dxa"/>
            <w:vAlign w:val="center"/>
            <w:textDirection w:val="lrTb"/>
            <w:noWrap w:val="false"/>
          </w:tcPr>
          <w:p>
            <w:pPr>
              <w:pStyle w:val="1035"/>
              <w:jc w:val="center"/>
              <w:rPr>
                <w:sz w:val="24"/>
                <w:highlight w:val="none"/>
              </w:rPr>
            </w:pPr>
            <w:r>
              <w:rPr>
                <w:sz w:val="24"/>
                <w:highlight w:val="none"/>
              </w:rPr>
              <w:t xml:space="preserve">序号</w:t>
            </w:r>
            <w:r>
              <w:rPr>
                <w:sz w:val="24"/>
                <w:highlight w:val="none"/>
              </w:rPr>
            </w:r>
            <w:r/>
          </w:p>
        </w:tc>
        <w:tc>
          <w:tcPr>
            <w:tcW w:w="1900" w:type="dxa"/>
            <w:vAlign w:val="center"/>
            <w:textDirection w:val="lrTb"/>
            <w:noWrap w:val="false"/>
          </w:tcPr>
          <w:p>
            <w:pPr>
              <w:pStyle w:val="1035"/>
              <w:jc w:val="center"/>
              <w:rPr>
                <w:sz w:val="24"/>
                <w:highlight w:val="none"/>
              </w:rPr>
            </w:pPr>
            <w:r>
              <w:rPr>
                <w:sz w:val="24"/>
                <w:highlight w:val="none"/>
              </w:rPr>
              <w:t xml:space="preserve">评审因素</w:t>
            </w:r>
            <w:r>
              <w:rPr>
                <w:sz w:val="24"/>
                <w:highlight w:val="none"/>
              </w:rPr>
            </w:r>
            <w:r/>
          </w:p>
        </w:tc>
        <w:tc>
          <w:tcPr>
            <w:tcW w:w="963" w:type="dxa"/>
            <w:vAlign w:val="center"/>
            <w:textDirection w:val="lrTb"/>
            <w:noWrap w:val="false"/>
          </w:tcPr>
          <w:p>
            <w:pPr>
              <w:pStyle w:val="1035"/>
              <w:jc w:val="center"/>
              <w:rPr>
                <w:sz w:val="24"/>
                <w:highlight w:val="none"/>
              </w:rPr>
            </w:pPr>
            <w:r>
              <w:rPr>
                <w:sz w:val="24"/>
                <w:highlight w:val="none"/>
              </w:rPr>
              <w:t xml:space="preserve">权值</w:t>
            </w:r>
            <w:r>
              <w:rPr>
                <w:sz w:val="24"/>
                <w:highlight w:val="none"/>
              </w:rPr>
            </w:r>
            <w:r/>
          </w:p>
        </w:tc>
        <w:tc>
          <w:tcPr>
            <w:tcW w:w="6000" w:type="dxa"/>
            <w:vAlign w:val="center"/>
            <w:textDirection w:val="lrTb"/>
            <w:noWrap w:val="false"/>
          </w:tcPr>
          <w:p>
            <w:pPr>
              <w:pStyle w:val="1035"/>
              <w:jc w:val="center"/>
              <w:rPr>
                <w:sz w:val="24"/>
                <w:highlight w:val="none"/>
              </w:rPr>
            </w:pPr>
            <w:r>
              <w:rPr>
                <w:sz w:val="24"/>
                <w:highlight w:val="none"/>
              </w:rPr>
              <w:t xml:space="preserve">评分标准</w:t>
            </w:r>
            <w:r>
              <w:rPr>
                <w:sz w:val="24"/>
                <w:highlight w:val="none"/>
              </w:rPr>
            </w:r>
            <w:r/>
          </w:p>
        </w:tc>
      </w:tr>
      <w:tr>
        <w:trPr>
          <w:trHeight w:val="628"/>
        </w:trPr>
        <w:tc>
          <w:tcPr>
            <w:tcW w:w="76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90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商务条件响应性</w:t>
            </w:r>
            <w:r>
              <w:rPr>
                <w:rFonts w:hint="eastAsia" w:ascii="Times New Roman" w:hAnsi="Times New Roman" w:eastAsia="宋体" w:cs="Times New Roman"/>
                <w:sz w:val="24"/>
                <w:highlight w:val="none"/>
                <w:lang w:val="en-US" w:eastAsia="zh-CN"/>
              </w:rPr>
            </w:r>
            <w:r/>
          </w:p>
        </w:tc>
        <w:tc>
          <w:tcPr>
            <w:tcW w:w="963"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1035"/>
              <w:rPr>
                <w:sz w:val="24"/>
                <w:szCs w:val="22"/>
                <w:highlight w:val="none"/>
              </w:rPr>
            </w:pPr>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r>
              <w:rPr>
                <w:rFonts w:hint="eastAsia"/>
                <w:sz w:val="24"/>
                <w:szCs w:val="22"/>
                <w:highlight w:val="none"/>
                <w:lang w:val="en-US" w:eastAsia="zh-CN"/>
              </w:rPr>
              <w:t xml:space="preserve">10</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lang w:val="en-US" w:eastAsia="zh-CN"/>
              </w:rPr>
              <w:t xml:space="preserve">1</w:t>
            </w:r>
            <w:r>
              <w:rPr>
                <w:sz w:val="24"/>
                <w:szCs w:val="22"/>
                <w:highlight w:val="none"/>
              </w:rPr>
              <w:t xml:space="preserve">分</w:t>
            </w:r>
            <w:r>
              <w:rPr>
                <w:rFonts w:hint="eastAsia"/>
                <w:b/>
                <w:bCs/>
                <w:sz w:val="24"/>
                <w:highlight w:val="none"/>
              </w:rPr>
              <w:t xml:space="preserve">（不包括合同条款内的实质性要求，</w:t>
            </w:r>
            <w:r>
              <w:rPr>
                <w:rFonts w:hint="eastAsia"/>
                <w:b/>
                <w:bCs/>
                <w:color w:val="000000"/>
                <w:sz w:val="24"/>
                <w:szCs w:val="24"/>
                <w:highlight w:val="none"/>
              </w:rPr>
              <w:t xml:space="preserve">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rFonts w:hint="eastAsia"/>
                <w:b/>
                <w:bCs/>
                <w:sz w:val="24"/>
                <w:highlight w:val="none"/>
              </w:rPr>
              <w:t xml:space="preserve">）</w:t>
            </w:r>
            <w:r>
              <w:rPr>
                <w:sz w:val="24"/>
                <w:szCs w:val="22"/>
                <w:highlight w:val="none"/>
              </w:rPr>
              <w:t xml:space="preserve">。</w:t>
            </w:r>
            <w:r>
              <w:rPr>
                <w:sz w:val="24"/>
                <w:szCs w:val="22"/>
                <w:highlight w:val="none"/>
              </w:rPr>
            </w:r>
            <w:r/>
          </w:p>
        </w:tc>
      </w:tr>
      <w:tr>
        <w:trPr>
          <w:trHeight w:val="365"/>
        </w:trPr>
        <w:tc>
          <w:tcPr>
            <w:tcW w:w="76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900"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rPr>
                <w:rFonts w:hint="eastAsia" w:ascii="Times New Roman" w:hAnsi="Times New Roman" w:eastAsia="宋体" w:cs="Times New Roman"/>
                <w:sz w:val="24"/>
                <w:highlight w:val="none"/>
                <w:lang w:val="en-US" w:eastAsia="zh-CN"/>
              </w:rPr>
            </w:r>
            <w:r/>
          </w:p>
        </w:tc>
        <w:tc>
          <w:tcPr>
            <w:tcW w:w="963" w:type="dxa"/>
            <w:vAlign w:val="center"/>
            <w:textDirection w:val="lrTb"/>
            <w:noWrap w:val="false"/>
          </w:tcPr>
          <w:p>
            <w:pPr>
              <w:pStyle w:val="1035"/>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1035"/>
              <w:rPr>
                <w:sz w:val="24"/>
                <w:szCs w:val="22"/>
                <w:highlight w:val="none"/>
              </w:rPr>
            </w:pPr>
            <w:r>
              <w:rPr>
                <w:rFonts w:hint="eastAsia" w:ascii="Times New Roman" w:hAnsi="Times New Roman" w:eastAsia="宋体" w:cs="Times New Roman"/>
                <w:sz w:val="24"/>
                <w:szCs w:val="22"/>
                <w:highlight w:val="none"/>
                <w:lang w:val="en-US" w:eastAsia="zh-CN"/>
              </w:rPr>
              <w:t xml:space="preserve">根据投标人2023年1月1日（以合同签订时间为准）至今承担过的安全生产培训或工伤预防培训项目业绩</w:t>
            </w:r>
            <w:r>
              <w:rPr>
                <w:sz w:val="24"/>
                <w:szCs w:val="24"/>
                <w:highlight w:val="none"/>
                <w:lang w:bidi="ar"/>
              </w:rPr>
              <w:t xml:space="preserve">情况</w:t>
            </w:r>
            <w:r>
              <w:rPr>
                <w:sz w:val="24"/>
                <w:highlight w:val="none"/>
              </w:rPr>
              <w:t xml:space="preserve">进行评定</w:t>
            </w:r>
            <w:r>
              <w:rPr>
                <w:rFonts w:hint="eastAsia" w:ascii="Times New Roman" w:hAnsi="Times New Roman" w:eastAsia="宋体" w:cs="Times New Roman"/>
                <w:sz w:val="24"/>
                <w:szCs w:val="22"/>
                <w:highlight w:val="none"/>
                <w:lang w:val="en-US" w:eastAsia="zh-CN"/>
              </w:rPr>
              <w:t xml:space="preserve">，每有一个得1分，最高得5分。</w:t>
            </w:r>
            <w:r>
              <w:rPr>
                <w:sz w:val="24"/>
                <w:szCs w:val="22"/>
                <w:highlight w:val="none"/>
              </w:rPr>
            </w:r>
            <w:r/>
          </w:p>
          <w:p>
            <w:pPr>
              <w:pStyle w:val="1035"/>
              <w:rPr>
                <w:rFonts w:hint="eastAsia"/>
                <w:b/>
                <w:bCs/>
                <w:sz w:val="24"/>
                <w:szCs w:val="22"/>
                <w:highlight w:val="none"/>
              </w:rPr>
            </w:pPr>
            <w:r>
              <w:rPr>
                <w:rFonts w:hint="eastAsia"/>
                <w:b/>
                <w:bCs/>
                <w:sz w:val="24"/>
                <w:szCs w:val="22"/>
                <w:highlight w:val="none"/>
              </w:rPr>
              <w:t xml:space="preserve">注：</w:t>
            </w:r>
            <w:r>
              <w:rPr>
                <w:rFonts w:hint="eastAsia"/>
                <w:b/>
                <w:bCs/>
                <w:sz w:val="24"/>
                <w:szCs w:val="22"/>
                <w:highlight w:val="none"/>
                <w:lang w:val="en-US" w:eastAsia="zh-CN"/>
              </w:rPr>
              <w:t xml:space="preserve">①</w:t>
            </w:r>
            <w:r>
              <w:rPr>
                <w:rFonts w:ascii="Times New Roman" w:hAnsi="Times New Roman" w:eastAsia="宋体" w:cs="Times New Roman"/>
                <w:b/>
                <w:bCs/>
                <w:color w:val="000000"/>
                <w:sz w:val="24"/>
                <w:szCs w:val="22"/>
                <w:highlight w:val="none"/>
              </w:rPr>
              <w:t xml:space="preserve">单个合同连续年度按一个业绩计算</w:t>
            </w:r>
            <w:r>
              <w:rPr>
                <w:rFonts w:ascii="Times New Roman" w:hAnsi="Times New Roman" w:cs="Times New Roman"/>
                <w:b/>
                <w:bCs/>
                <w:color w:val="000000"/>
                <w:sz w:val="24"/>
                <w:szCs w:val="22"/>
                <w:highlight w:val="none"/>
              </w:rPr>
              <w:t xml:space="preserve">。</w:t>
            </w:r>
            <w:r>
              <w:rPr>
                <w:rFonts w:hint="eastAsia"/>
                <w:b/>
                <w:bCs/>
                <w:sz w:val="24"/>
                <w:szCs w:val="22"/>
                <w:highlight w:val="none"/>
              </w:rPr>
            </w:r>
            <w:r/>
          </w:p>
          <w:p>
            <w:pPr>
              <w:pStyle w:val="1035"/>
              <w:ind w:firstLine="482"/>
              <w:rPr>
                <w:b/>
                <w:bCs/>
                <w:sz w:val="24"/>
                <w:szCs w:val="24"/>
                <w:highlight w:val="none"/>
              </w:rPr>
            </w:pPr>
            <w:r>
              <w:rPr>
                <w:rFonts w:hint="eastAsia"/>
                <w:b/>
                <w:bCs/>
                <w:sz w:val="24"/>
                <w:szCs w:val="22"/>
                <w:highlight w:val="none"/>
                <w:lang w:val="en-US" w:eastAsia="zh-CN"/>
              </w:rPr>
              <w:t xml:space="preserve">②</w:t>
            </w:r>
            <w:r>
              <w:rPr>
                <w:rFonts w:hint="eastAsia"/>
                <w:b/>
                <w:bCs/>
                <w:sz w:val="24"/>
                <w:szCs w:val="22"/>
                <w:highlight w:val="none"/>
              </w:rPr>
              <w:t xml:space="preserve">投标文件中需提供相关业绩合同（至少包括合同首页、合同内容页、合同</w:t>
            </w:r>
            <w:r>
              <w:rPr>
                <w:b/>
                <w:bCs/>
                <w:sz w:val="24"/>
                <w:szCs w:val="22"/>
                <w:highlight w:val="none"/>
              </w:rPr>
              <w:t xml:space="preserve">金额所在页</w:t>
            </w:r>
            <w:r>
              <w:rPr>
                <w:rFonts w:hint="eastAsia"/>
                <w:b/>
                <w:bCs/>
                <w:sz w:val="24"/>
                <w:szCs w:val="22"/>
                <w:highlight w:val="none"/>
              </w:rPr>
              <w:t xml:space="preserve">、签字盖章页）</w:t>
            </w:r>
            <w:r>
              <w:rPr>
                <w:rFonts w:hint="eastAsia"/>
                <w:b/>
                <w:bCs/>
                <w:sz w:val="24"/>
                <w:szCs w:val="22"/>
                <w:highlight w:val="none"/>
                <w:lang w:val="en-US" w:eastAsia="zh-CN"/>
              </w:rPr>
              <w:t xml:space="preserve">及任意一期对应发票</w:t>
            </w:r>
            <w:r>
              <w:rPr>
                <w:rFonts w:hint="eastAsia"/>
                <w:b/>
                <w:bCs/>
                <w:sz w:val="24"/>
                <w:szCs w:val="22"/>
                <w:highlight w:val="none"/>
              </w:rPr>
              <w:t xml:space="preserve">证明材料，未提供或提供不全或提供的证明材料无法佐证的不得分。</w:t>
            </w:r>
            <w:r>
              <w:rPr>
                <w:b/>
                <w:bCs/>
                <w:sz w:val="24"/>
                <w:szCs w:val="24"/>
                <w:highlight w:val="none"/>
              </w:rPr>
            </w:r>
            <w:r/>
          </w:p>
        </w:tc>
      </w:tr>
    </w:tbl>
    <w:p>
      <w:pPr>
        <w:pStyle w:val="1043"/>
        <w:rPr>
          <w:highlight w:val="none"/>
        </w:rPr>
      </w:pPr>
      <w:r/>
      <w:bookmarkStart w:id="132" w:name="_Toc3630"/>
      <w:r/>
      <w:bookmarkStart w:id="133" w:name="_Toc21121"/>
      <w:r/>
      <w:bookmarkStart w:id="134" w:name="_Toc17174"/>
      <w:r/>
      <w:bookmarkStart w:id="135" w:name="_Toc30317"/>
      <w:r/>
      <w:bookmarkStart w:id="136" w:name="_Toc23216"/>
      <w:r>
        <w:rPr>
          <w:highlight w:val="none"/>
        </w:rPr>
      </w:r>
      <w:r/>
    </w:p>
    <w:p>
      <w:pPr>
        <w:pStyle w:val="1143"/>
        <w:ind w:firstLine="0"/>
        <w:spacing w:line="400" w:lineRule="exact"/>
        <w:tabs>
          <w:tab w:val="left" w:pos="2870" w:leader="none"/>
        </w:tabs>
        <w:rPr>
          <w:rFonts w:ascii="Times New Roman" w:hAnsi="Times New Roman"/>
          <w:b/>
          <w:bCs/>
          <w:sz w:val="28"/>
          <w:szCs w:val="28"/>
          <w:highlight w:val="none"/>
        </w:rPr>
        <w:outlineLvl w:val="1"/>
      </w:pPr>
      <w:r>
        <w:rPr>
          <w:rFonts w:ascii="Times New Roman" w:hAnsi="Times New Roman"/>
          <w:b/>
          <w:bCs/>
          <w:sz w:val="28"/>
          <w:szCs w:val="28"/>
          <w:highlight w:val="none"/>
        </w:rPr>
        <w:t xml:space="preserve">三、政府采购政策：</w:t>
      </w:r>
      <w:bookmarkEnd w:id="132"/>
      <w:r/>
      <w:bookmarkEnd w:id="133"/>
      <w:r/>
      <w:bookmarkEnd w:id="134"/>
      <w:r/>
      <w:bookmarkEnd w:id="135"/>
      <w:r/>
      <w:bookmarkEnd w:id="136"/>
      <w:r>
        <w:rPr>
          <w:rFonts w:ascii="Times New Roman" w:hAnsi="Times New Roman"/>
          <w:b/>
          <w:bCs/>
          <w:sz w:val="28"/>
          <w:szCs w:val="28"/>
          <w:highlight w:val="none"/>
        </w:rPr>
      </w:r>
      <w:r/>
    </w:p>
    <w:p>
      <w:pPr>
        <w:pStyle w:val="1035"/>
        <w:ind w:firstLine="480"/>
        <w:spacing w:line="420" w:lineRule="exact"/>
        <w:rPr>
          <w:sz w:val="24"/>
          <w:szCs w:val="24"/>
          <w:highlight w:val="none"/>
        </w:rPr>
      </w:pPr>
      <w:r>
        <w:rPr>
          <w:sz w:val="24"/>
          <w:szCs w:val="24"/>
          <w:highlight w:val="none"/>
        </w:rPr>
        <w:t xml:space="preserve">1、落实政府采购政策需满足的资格要求：</w:t>
      </w:r>
      <w:r>
        <w:rPr>
          <w:sz w:val="24"/>
          <w:szCs w:val="24"/>
          <w:highlight w:val="none"/>
        </w:rPr>
      </w:r>
      <w:r/>
    </w:p>
    <w:p>
      <w:pPr>
        <w:pStyle w:val="1035"/>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w:t>
      </w:r>
      <w:r>
        <w:rPr>
          <w:rFonts w:hint="eastAsia" w:ascii="Times New Roman" w:hAnsi="Times New Roman" w:eastAsia="宋体" w:cs="Times New Roman"/>
          <w:b/>
          <w:bCs/>
          <w:sz w:val="24"/>
          <w:szCs w:val="24"/>
          <w:highlight w:val="none"/>
        </w:rPr>
        <w:t xml:space="preserve">其他未列明行业</w:t>
      </w:r>
      <w:r>
        <w:rPr>
          <w:rFonts w:hint="eastAsia"/>
          <w:b/>
          <w:bCs/>
          <w:sz w:val="24"/>
          <w:szCs w:val="24"/>
          <w:highlight w:val="none"/>
        </w:rPr>
        <w:t xml:space="preserve">。</w:t>
      </w:r>
      <w:r>
        <w:rPr>
          <w:rFonts w:hint="eastAsia"/>
          <w:b/>
          <w:bCs/>
          <w:sz w:val="24"/>
          <w:szCs w:val="24"/>
          <w:highlight w:val="none"/>
        </w:rPr>
      </w:r>
      <w:r/>
    </w:p>
    <w:p>
      <w:pPr>
        <w:pStyle w:val="1035"/>
        <w:ind w:firstLine="480"/>
        <w:spacing w:line="400" w:lineRule="exact"/>
        <w:rPr>
          <w:rFonts w:hint="eastAsia"/>
          <w:sz w:val="24"/>
          <w:szCs w:val="24"/>
          <w:highlight w:val="none"/>
        </w:rPr>
      </w:pPr>
      <w:r>
        <w:rPr>
          <w:rFonts w:hint="eastAsia"/>
          <w:sz w:val="24"/>
          <w:szCs w:val="24"/>
          <w:highlight w:val="none"/>
        </w:rPr>
        <w:t xml:space="preserve">（2）在投标文件中须提供《中小企业声明函》（填报严格按工信部联企业〔2011〕300号通知中的《中小企业划型标准规定》进行）。</w:t>
      </w:r>
      <w:r>
        <w:rPr>
          <w:rFonts w:hint="eastAsia"/>
          <w:sz w:val="24"/>
          <w:szCs w:val="24"/>
          <w:highlight w:val="none"/>
        </w:rPr>
      </w:r>
      <w:r/>
    </w:p>
    <w:p>
      <w:pPr>
        <w:pStyle w:val="1035"/>
        <w:ind w:firstLine="480"/>
        <w:spacing w:line="400" w:lineRule="exact"/>
        <w:rPr>
          <w:rFonts w:hint="eastAsia"/>
          <w:sz w:val="24"/>
          <w:szCs w:val="24"/>
          <w:highlight w:val="none"/>
        </w:rPr>
      </w:pPr>
      <w:r>
        <w:rPr>
          <w:rFonts w:hint="eastAsia"/>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rFonts w:hint="eastAsia"/>
          <w:sz w:val="24"/>
          <w:szCs w:val="24"/>
          <w:highlight w:val="none"/>
        </w:rPr>
      </w:r>
      <w:r/>
    </w:p>
    <w:p>
      <w:pPr>
        <w:pStyle w:val="1035"/>
        <w:ind w:firstLine="480"/>
        <w:spacing w:line="400" w:lineRule="exact"/>
        <w:rPr>
          <w:rFonts w:hint="eastAsia"/>
          <w:sz w:val="24"/>
          <w:szCs w:val="24"/>
          <w:highlight w:val="none"/>
        </w:rPr>
      </w:pPr>
      <w:r>
        <w:rPr>
          <w:rFonts w:hint="eastAsia"/>
          <w:sz w:val="24"/>
          <w:szCs w:val="24"/>
          <w:highlight w:val="none"/>
        </w:rPr>
        <w:t xml:space="preserve">（4）中标人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r>
        <w:rPr>
          <w:rFonts w:hint="eastAsia"/>
          <w:sz w:val="24"/>
          <w:szCs w:val="24"/>
          <w:highlight w:val="none"/>
        </w:rPr>
      </w:r>
      <w:r/>
    </w:p>
    <w:p>
      <w:pPr>
        <w:pStyle w:val="1035"/>
        <w:ind w:firstLine="480"/>
        <w:spacing w:line="400" w:lineRule="exact"/>
        <w:rPr>
          <w:rFonts w:hint="eastAsia"/>
          <w:sz w:val="24"/>
          <w:szCs w:val="24"/>
          <w:highlight w:val="none"/>
        </w:rPr>
      </w:pPr>
      <w:r>
        <w:rPr>
          <w:rFonts w:hint="eastAsia"/>
          <w:sz w:val="24"/>
          <w:szCs w:val="24"/>
          <w:highlight w:val="none"/>
        </w:rPr>
        <w:t xml:space="preserve">2、节能产品和环境标志产品：</w:t>
      </w:r>
      <w:r>
        <w:rPr>
          <w:rFonts w:hint="eastAsia"/>
          <w:sz w:val="24"/>
          <w:szCs w:val="24"/>
          <w:highlight w:val="none"/>
        </w:rPr>
      </w:r>
      <w:r/>
    </w:p>
    <w:p>
      <w:pPr>
        <w:pStyle w:val="1035"/>
        <w:ind w:firstLine="480"/>
        <w:spacing w:line="400" w:lineRule="exact"/>
        <w:rPr>
          <w:rFonts w:hint="eastAsia"/>
          <w:sz w:val="24"/>
          <w:szCs w:val="24"/>
          <w:highlight w:val="none"/>
        </w:rPr>
      </w:pPr>
      <w:r>
        <w:rPr>
          <w:rFonts w:hint="eastAsia"/>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rFonts w:hint="eastAsia"/>
          <w:sz w:val="24"/>
          <w:szCs w:val="24"/>
          <w:highlight w:val="none"/>
        </w:rPr>
      </w:r>
      <w:r/>
    </w:p>
    <w:p>
      <w:pPr>
        <w:pStyle w:val="1035"/>
        <w:ind w:firstLine="480"/>
        <w:spacing w:line="400" w:lineRule="exact"/>
        <w:rPr>
          <w:sz w:val="24"/>
          <w:szCs w:val="24"/>
          <w:highlight w:val="none"/>
        </w:rPr>
      </w:pPr>
      <w:r>
        <w:rPr>
          <w:rFonts w:hint="eastAsia"/>
          <w:sz w:val="24"/>
          <w:szCs w:val="24"/>
          <w:highlight w:val="none"/>
        </w:rPr>
        <w:t xml:space="preserve">依据《节能产品政府采购品目清单》、《环境标志产品政府采购品目清单》和</w:t>
      </w:r>
      <w:r>
        <w:rPr>
          <w:rFonts w:hint="eastAsia"/>
          <w:sz w:val="24"/>
          <w:szCs w:val="24"/>
          <w:highlight w:val="none"/>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t xml:space="preserve">。</w:t>
      </w:r>
      <w:r>
        <w:rPr>
          <w:sz w:val="24"/>
          <w:szCs w:val="24"/>
          <w:highlight w:val="none"/>
        </w:rPr>
      </w:r>
      <w:r/>
    </w:p>
    <w:p>
      <w:pPr>
        <w:pStyle w:val="1043"/>
        <w:rPr>
          <w:highlight w:val="none"/>
        </w:rPr>
      </w:pPr>
      <w:r>
        <w:rPr>
          <w:highlight w:val="none"/>
        </w:rPr>
      </w:r>
      <w:r/>
    </w:p>
    <w:p>
      <w:pPr>
        <w:pStyle w:val="1035"/>
        <w:spacing w:line="420" w:lineRule="exact"/>
        <w:rPr>
          <w:b/>
          <w:bCs/>
          <w:sz w:val="28"/>
          <w:szCs w:val="28"/>
          <w:highlight w:val="none"/>
        </w:rPr>
      </w:pPr>
      <w:r>
        <w:rPr>
          <w:rFonts w:hint="eastAsia"/>
          <w:b/>
          <w:bCs/>
          <w:sz w:val="28"/>
          <w:szCs w:val="28"/>
          <w:highlight w:val="none"/>
        </w:rPr>
        <w:t xml:space="preserve">四</w:t>
      </w:r>
      <w:r>
        <w:rPr>
          <w:b/>
          <w:bCs/>
          <w:sz w:val="28"/>
          <w:szCs w:val="28"/>
          <w:highlight w:val="none"/>
        </w:rPr>
        <w:t xml:space="preserve">、信用记录：</w:t>
      </w:r>
      <w:r>
        <w:rPr>
          <w:b/>
          <w:bCs/>
          <w:sz w:val="28"/>
          <w:szCs w:val="28"/>
          <w:highlight w:val="none"/>
        </w:rPr>
      </w:r>
      <w:r/>
    </w:p>
    <w:p>
      <w:pPr>
        <w:pStyle w:val="1035"/>
        <w:ind w:firstLine="480"/>
        <w:spacing w:line="420" w:lineRule="exact"/>
        <w:rPr>
          <w:sz w:val="24"/>
          <w:szCs w:val="24"/>
          <w:highlight w:val="none"/>
        </w:rPr>
      </w:pPr>
      <w:r>
        <w:rPr>
          <w:rFonts w:hint="eastAsia"/>
          <w:sz w:val="24"/>
          <w:szCs w:val="24"/>
          <w:highlight w:val="none"/>
        </w:rPr>
        <w:t xml:space="preserve">根据政府采购法及相关法规，以及苏州市财政局《关于印发苏州市市级政府采购信用记录查询和使用工作试行办法的通知》（苏财购（2017）11号）等文件的规定，我们将依法对投标人进行信用查询，凡经评标委员会确认不符合政府采购相关法律法规规定的，将拒绝其参与政府采购活动</w:t>
      </w:r>
      <w:r>
        <w:rPr>
          <w:sz w:val="24"/>
          <w:szCs w:val="24"/>
          <w:highlight w:val="none"/>
        </w:rPr>
        <w:t xml:space="preserve">。</w:t>
      </w:r>
      <w:r>
        <w:rPr>
          <w:sz w:val="24"/>
          <w:szCs w:val="24"/>
          <w:highlight w:val="none"/>
        </w:rPr>
      </w:r>
      <w:r/>
    </w:p>
    <w:p>
      <w:pPr>
        <w:pStyle w:val="1035"/>
        <w:ind w:firstLine="480"/>
        <w:spacing w:line="420" w:lineRule="exact"/>
        <w:rPr>
          <w:sz w:val="24"/>
          <w:szCs w:val="24"/>
          <w:highlight w:val="none"/>
        </w:rPr>
      </w:pPr>
      <w:r>
        <w:rPr>
          <w:sz w:val="24"/>
          <w:szCs w:val="24"/>
          <w:highlight w:val="none"/>
        </w:rPr>
        <w:t xml:space="preserve">（1）查询截止时点：提交投标文件截止时间。</w:t>
      </w:r>
      <w:r>
        <w:rPr>
          <w:sz w:val="24"/>
          <w:szCs w:val="24"/>
          <w:highlight w:val="none"/>
        </w:rPr>
      </w:r>
      <w:r/>
    </w:p>
    <w:p>
      <w:pPr>
        <w:pStyle w:val="1035"/>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rPr>
          <w:sz w:val="24"/>
          <w:szCs w:val="24"/>
          <w:highlight w:val="none"/>
        </w:rPr>
      </w:r>
      <w:r/>
    </w:p>
    <w:p>
      <w:pPr>
        <w:pStyle w:val="1035"/>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w:t>
      </w:r>
      <w:r>
        <w:rPr>
          <w:rFonts w:hint="eastAsia"/>
          <w:sz w:val="24"/>
          <w:szCs w:val="24"/>
          <w:highlight w:val="none"/>
        </w:rPr>
        <w:t xml:space="preserve">盖章</w:t>
      </w:r>
      <w:r>
        <w:rPr>
          <w:sz w:val="24"/>
          <w:szCs w:val="24"/>
          <w:highlight w:val="none"/>
        </w:rPr>
        <w:t xml:space="preserve">确认。同时，采购代理机构工作人员应根据评标委员会确认的失信信息，</w:t>
      </w:r>
      <w:r>
        <w:rPr>
          <w:rFonts w:hint="eastAsia"/>
          <w:sz w:val="24"/>
          <w:szCs w:val="24"/>
          <w:highlight w:val="none"/>
          <w:lang w:val="en-US" w:eastAsia="zh-CN"/>
        </w:rPr>
        <w:t xml:space="preserve">登录</w:t>
      </w:r>
      <w:r>
        <w:rPr>
          <w:sz w:val="24"/>
          <w:szCs w:val="24"/>
          <w:highlight w:val="none"/>
        </w:rPr>
        <w:t xml:space="preserve">到来源网站页面进行复核并打印，作为证据留存。</w:t>
      </w:r>
      <w:r>
        <w:rPr>
          <w:sz w:val="24"/>
          <w:szCs w:val="24"/>
          <w:highlight w:val="none"/>
        </w:rPr>
      </w:r>
      <w:r/>
    </w:p>
    <w:p>
      <w:pPr>
        <w:pStyle w:val="1035"/>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rPr>
          <w:sz w:val="24"/>
          <w:szCs w:val="24"/>
          <w:highlight w:val="none"/>
        </w:rPr>
      </w:r>
      <w:r/>
    </w:p>
    <w:p>
      <w:pPr>
        <w:pStyle w:val="1036"/>
        <w:tabs>
          <w:tab w:val="left" w:pos="200" w:leader="none"/>
        </w:tabs>
        <w:rPr>
          <w:rFonts w:ascii="Times New Roman" w:hAnsi="Times New Roman"/>
          <w:highlight w:val="none"/>
        </w:rPr>
      </w:pPr>
      <w:r>
        <w:rPr>
          <w:rFonts w:ascii="Times New Roman" w:hAnsi="Times New Roman"/>
          <w:highlight w:val="none"/>
        </w:rPr>
        <w:br w:type="page" w:clear="all"/>
      </w:r>
      <w:bookmarkStart w:id="137" w:name="_Toc315868063"/>
      <w:r/>
      <w:bookmarkStart w:id="138" w:name="_Toc315875326"/>
      <w:r/>
      <w:bookmarkStart w:id="139" w:name="_Toc158691777"/>
      <w:r/>
      <w:bookmarkStart w:id="140" w:name="_Toc20464"/>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37"/>
      <w:r/>
      <w:bookmarkEnd w:id="138"/>
      <w:r/>
      <w:bookmarkEnd w:id="139"/>
      <w:r>
        <w:rPr>
          <w:rFonts w:hint="eastAsia" w:ascii="Times New Roman" w:hAnsi="Times New Roman"/>
          <w:highlight w:val="none"/>
        </w:rPr>
        <w:t xml:space="preserve">投标文件格式</w:t>
      </w:r>
      <w:bookmarkEnd w:id="140"/>
      <w:r>
        <w:rPr>
          <w:rFonts w:ascii="Times New Roman" w:hAnsi="Times New Roman"/>
          <w:highlight w:val="none"/>
        </w:rPr>
      </w:r>
      <w:r/>
    </w:p>
    <w:p>
      <w:pPr>
        <w:pStyle w:val="1035"/>
        <w:rPr>
          <w:b/>
          <w:sz w:val="44"/>
          <w:szCs w:val="44"/>
          <w:highlight w:val="none"/>
        </w:rPr>
      </w:pPr>
      <w:r>
        <w:rPr>
          <w:b/>
          <w:sz w:val="44"/>
          <w:szCs w:val="44"/>
          <w:highlight w:val="none"/>
        </w:rPr>
        <w:t xml:space="preserve">封面：</w:t>
      </w:r>
      <w:r>
        <w:rPr>
          <w:b/>
          <w:sz w:val="44"/>
          <w:szCs w:val="44"/>
          <w:highlight w:val="none"/>
        </w:rPr>
      </w:r>
      <w:r/>
    </w:p>
    <w:p>
      <w:pPr>
        <w:pStyle w:val="1035"/>
        <w:jc w:val="center"/>
        <w:rPr>
          <w:b/>
          <w:sz w:val="72"/>
          <w:szCs w:val="72"/>
          <w:highlight w:val="none"/>
        </w:rPr>
      </w:pPr>
      <w:r>
        <w:rPr>
          <w:b/>
          <w:sz w:val="72"/>
          <w:szCs w:val="72"/>
          <w:highlight w:val="none"/>
        </w:rPr>
      </w:r>
      <w:r/>
    </w:p>
    <w:p>
      <w:pPr>
        <w:pStyle w:val="1035"/>
        <w:jc w:val="center"/>
        <w:rPr>
          <w:b/>
          <w:sz w:val="72"/>
          <w:szCs w:val="72"/>
          <w:highlight w:val="none"/>
        </w:rPr>
      </w:pPr>
      <w:r>
        <w:rPr>
          <w:b/>
          <w:sz w:val="72"/>
          <w:szCs w:val="72"/>
          <w:highlight w:val="none"/>
        </w:rPr>
      </w:r>
      <w:r/>
    </w:p>
    <w:p>
      <w:pPr>
        <w:pStyle w:val="1035"/>
        <w:jc w:val="center"/>
        <w:rPr>
          <w:b/>
          <w:sz w:val="72"/>
          <w:szCs w:val="72"/>
          <w:highlight w:val="none"/>
        </w:rPr>
      </w:pPr>
      <w:r>
        <w:rPr>
          <w:b/>
          <w:sz w:val="72"/>
          <w:szCs w:val="72"/>
          <w:highlight w:val="none"/>
        </w:rPr>
      </w:r>
      <w:r/>
    </w:p>
    <w:p>
      <w:pPr>
        <w:pStyle w:val="1035"/>
        <w:jc w:val="center"/>
        <w:rPr>
          <w:b/>
          <w:sz w:val="96"/>
          <w:szCs w:val="72"/>
          <w:highlight w:val="none"/>
        </w:rPr>
      </w:pPr>
      <w:r>
        <w:rPr>
          <w:b/>
          <w:sz w:val="96"/>
          <w:szCs w:val="72"/>
          <w:highlight w:val="none"/>
        </w:rPr>
        <w:t xml:space="preserve">投  标  文  件</w:t>
      </w:r>
      <w:r>
        <w:rPr>
          <w:b/>
          <w:sz w:val="96"/>
          <w:szCs w:val="72"/>
          <w:highlight w:val="none"/>
        </w:rPr>
      </w:r>
      <w:r/>
    </w:p>
    <w:p>
      <w:pPr>
        <w:pStyle w:val="1035"/>
        <w:rPr>
          <w:b/>
          <w:sz w:val="36"/>
          <w:szCs w:val="36"/>
          <w:highlight w:val="none"/>
        </w:rPr>
      </w:pPr>
      <w:r>
        <w:rPr>
          <w:b/>
          <w:sz w:val="36"/>
          <w:szCs w:val="36"/>
          <w:highlight w:val="none"/>
        </w:rPr>
      </w:r>
      <w:r/>
    </w:p>
    <w:p>
      <w:pPr>
        <w:pStyle w:val="1035"/>
        <w:rPr>
          <w:b/>
          <w:sz w:val="36"/>
          <w:szCs w:val="36"/>
          <w:highlight w:val="none"/>
        </w:rPr>
      </w:pPr>
      <w:r>
        <w:rPr>
          <w:b/>
          <w:sz w:val="36"/>
          <w:szCs w:val="36"/>
          <w:highlight w:val="none"/>
        </w:rPr>
      </w:r>
      <w:r/>
    </w:p>
    <w:p>
      <w:pPr>
        <w:pStyle w:val="1035"/>
        <w:rPr>
          <w:b/>
          <w:sz w:val="36"/>
          <w:szCs w:val="36"/>
          <w:highlight w:val="none"/>
        </w:rPr>
      </w:pPr>
      <w:r>
        <w:rPr>
          <w:b/>
          <w:sz w:val="36"/>
          <w:szCs w:val="36"/>
          <w:highlight w:val="none"/>
        </w:rPr>
      </w:r>
      <w:r/>
    </w:p>
    <w:p>
      <w:pPr>
        <w:pStyle w:val="1035"/>
        <w:jc w:val="center"/>
        <w:spacing w:line="276" w:lineRule="auto"/>
        <w:rPr>
          <w:rFonts w:hint="eastAsia" w:eastAsia="宋体"/>
          <w:b/>
          <w:sz w:val="40"/>
          <w:szCs w:val="36"/>
          <w:highlight w:val="none"/>
          <w:lang w:eastAsia="zh-CN"/>
        </w:rPr>
      </w:pPr>
      <w:r>
        <w:rPr>
          <w:b/>
          <w:sz w:val="40"/>
          <w:szCs w:val="36"/>
          <w:highlight w:val="none"/>
        </w:rPr>
        <w:t xml:space="preserve">项目名称</w:t>
      </w:r>
      <w:r>
        <w:rPr>
          <w:rFonts w:ascii="Times New Roman" w:hAnsi="Times New Roman" w:eastAsia="宋体" w:cs="Times New Roman"/>
          <w:b/>
          <w:sz w:val="40"/>
          <w:szCs w:val="36"/>
          <w:highlight w:val="none"/>
        </w:rPr>
        <w:t xml:space="preserve">：</w:t>
      </w:r>
      <w:r>
        <w:rPr>
          <w:rFonts w:hint="eastAsia" w:ascii="Times New Roman" w:hAnsi="Times New Roman" w:eastAsia="宋体" w:cs="Times New Roman"/>
          <w:b/>
          <w:sz w:val="40"/>
          <w:szCs w:val="36"/>
          <w:highlight w:val="none"/>
          <w:lang w:eastAsia="zh-CN"/>
        </w:rPr>
        <w:t xml:space="preserve">常熟市安全管理岗位人员培训</w:t>
      </w:r>
      <w:r>
        <w:rPr>
          <w:rFonts w:hint="eastAsia" w:eastAsia="宋体"/>
          <w:b/>
          <w:sz w:val="40"/>
          <w:szCs w:val="36"/>
          <w:highlight w:val="none"/>
          <w:lang w:eastAsia="zh-CN"/>
        </w:rPr>
      </w:r>
      <w:r/>
    </w:p>
    <w:p>
      <w:pPr>
        <w:pStyle w:val="1035"/>
        <w:spacing w:line="276" w:lineRule="auto"/>
        <w:rPr>
          <w:b/>
          <w:sz w:val="11"/>
          <w:szCs w:val="10"/>
          <w:highlight w:val="none"/>
        </w:rPr>
      </w:pPr>
      <w:r>
        <w:rPr>
          <w:b/>
          <w:sz w:val="11"/>
          <w:szCs w:val="10"/>
          <w:highlight w:val="none"/>
        </w:rPr>
      </w:r>
      <w:r/>
    </w:p>
    <w:p>
      <w:pPr>
        <w:pStyle w:val="1035"/>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JSZC-320581-CSZJ-G2026-0016</w:t>
      </w:r>
      <w:r>
        <w:rPr>
          <w:rFonts w:hint="eastAsia" w:eastAsia="宋体"/>
          <w:b/>
          <w:sz w:val="40"/>
          <w:szCs w:val="36"/>
          <w:highlight w:val="none"/>
          <w:lang w:eastAsia="zh-CN"/>
        </w:rPr>
      </w:r>
      <w:r/>
    </w:p>
    <w:p>
      <w:pPr>
        <w:pStyle w:val="1035"/>
        <w:rPr>
          <w:b/>
          <w:sz w:val="10"/>
          <w:szCs w:val="10"/>
          <w:highlight w:val="none"/>
        </w:rPr>
      </w:pPr>
      <w:r>
        <w:rPr>
          <w:b/>
          <w:sz w:val="10"/>
          <w:szCs w:val="10"/>
          <w:highlight w:val="none"/>
        </w:rPr>
      </w:r>
      <w:r/>
    </w:p>
    <w:p>
      <w:pPr>
        <w:pStyle w:val="1035"/>
        <w:jc w:val="left"/>
        <w:rPr>
          <w:b/>
          <w:sz w:val="36"/>
          <w:szCs w:val="36"/>
          <w:highlight w:val="none"/>
        </w:rPr>
      </w:pPr>
      <w:r>
        <w:rPr>
          <w:b/>
          <w:sz w:val="36"/>
          <w:szCs w:val="36"/>
          <w:highlight w:val="none"/>
        </w:rPr>
      </w:r>
      <w:r/>
    </w:p>
    <w:p>
      <w:pPr>
        <w:pStyle w:val="1035"/>
        <w:jc w:val="left"/>
        <w:rPr>
          <w:b/>
          <w:sz w:val="36"/>
          <w:szCs w:val="36"/>
          <w:highlight w:val="none"/>
        </w:rPr>
      </w:pPr>
      <w:r>
        <w:rPr>
          <w:b/>
          <w:sz w:val="36"/>
          <w:szCs w:val="36"/>
          <w:highlight w:val="none"/>
        </w:rPr>
      </w:r>
      <w:r/>
    </w:p>
    <w:p>
      <w:pPr>
        <w:pStyle w:val="1035"/>
        <w:rPr>
          <w:sz w:val="36"/>
          <w:szCs w:val="36"/>
          <w:highlight w:val="none"/>
        </w:rPr>
      </w:pPr>
      <w:r>
        <w:rPr>
          <w:sz w:val="36"/>
          <w:szCs w:val="36"/>
          <w:highlight w:val="none"/>
        </w:rPr>
      </w:r>
      <w:r/>
    </w:p>
    <w:p>
      <w:pPr>
        <w:pStyle w:val="1035"/>
        <w:ind w:firstLine="2530"/>
        <w:rPr>
          <w:b/>
          <w:color w:val="000000"/>
          <w:sz w:val="36"/>
          <w:szCs w:val="36"/>
          <w:highlight w:val="none"/>
        </w:rPr>
      </w:pPr>
      <w:r>
        <w:rPr>
          <w:b/>
          <w:sz w:val="36"/>
          <w:szCs w:val="36"/>
          <w:highlight w:val="none"/>
        </w:rPr>
        <w:t xml:space="preserve">投 标 人：</w:t>
      </w:r>
      <w:r>
        <w:rPr>
          <w:b/>
          <w:color w:val="000000"/>
          <w:sz w:val="36"/>
          <w:szCs w:val="21"/>
          <w:highlight w:val="none"/>
          <w:u w:val="single"/>
        </w:rPr>
        <w:t xml:space="preserve">（加盖CA电子公章）</w:t>
      </w:r>
      <w:r>
        <w:rPr>
          <w:b/>
          <w:color w:val="000000"/>
          <w:sz w:val="36"/>
          <w:szCs w:val="36"/>
          <w:highlight w:val="none"/>
        </w:rPr>
      </w:r>
      <w:r/>
    </w:p>
    <w:p>
      <w:pPr>
        <w:pStyle w:val="1035"/>
        <w:rPr>
          <w:rFonts w:hint="eastAsia"/>
          <w:b/>
          <w:color w:val="000000"/>
          <w:sz w:val="36"/>
          <w:szCs w:val="36"/>
          <w:highlight w:val="none"/>
        </w:rPr>
      </w:pPr>
      <w:r>
        <w:rPr>
          <w:rFonts w:hint="eastAsia"/>
          <w:b/>
          <w:color w:val="000000"/>
          <w:sz w:val="36"/>
          <w:szCs w:val="36"/>
          <w:highlight w:val="none"/>
        </w:rPr>
        <w:t xml:space="preserve"> </w:t>
      </w:r>
      <w:r>
        <w:rPr>
          <w:rFonts w:hint="eastAsia"/>
          <w:b/>
          <w:color w:val="000000"/>
          <w:sz w:val="36"/>
          <w:szCs w:val="36"/>
          <w:highlight w:val="none"/>
        </w:rPr>
      </w:r>
      <w:r/>
    </w:p>
    <w:p>
      <w:pPr>
        <w:pStyle w:val="1035"/>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rPr>
        <w:t xml:space="preserve">202</w:t>
      </w:r>
      <w:r>
        <w:rPr>
          <w:rFonts w:hint="eastAsia"/>
          <w:b/>
          <w:sz w:val="36"/>
          <w:szCs w:val="36"/>
          <w:highlight w:val="none"/>
          <w:lang w:val="en-US" w:eastAsia="zh-CN"/>
        </w:rPr>
        <w:t xml:space="preserve">6</w:t>
      </w:r>
      <w:r>
        <w:rPr>
          <w:b/>
          <w:sz w:val="36"/>
          <w:szCs w:val="36"/>
          <w:highlight w:val="none"/>
        </w:rPr>
        <w:t xml:space="preserve">年</w:t>
      </w:r>
      <w:r>
        <w:rPr>
          <w:rFonts w:hint="eastAsia"/>
          <w:b/>
          <w:sz w:val="36"/>
          <w:szCs w:val="36"/>
          <w:highlight w:val="none"/>
          <w:lang w:val="en-US" w:eastAsia="zh-CN"/>
        </w:rPr>
        <w:t xml:space="preserve">   </w:t>
      </w:r>
      <w:r>
        <w:rPr>
          <w:b/>
          <w:sz w:val="36"/>
          <w:szCs w:val="36"/>
          <w:highlight w:val="none"/>
        </w:rPr>
        <w:t xml:space="preserve">月   日</w:t>
      </w:r>
      <w:r>
        <w:rPr>
          <w:b/>
          <w:sz w:val="44"/>
          <w:szCs w:val="44"/>
          <w:highlight w:val="none"/>
        </w:rPr>
      </w:r>
      <w:r/>
    </w:p>
    <w:p>
      <w:pPr>
        <w:pStyle w:val="1035"/>
        <w:jc w:val="center"/>
        <w:rPr>
          <w:b/>
          <w:sz w:val="44"/>
          <w:szCs w:val="44"/>
          <w:highlight w:val="none"/>
        </w:rPr>
      </w:pPr>
      <w:r>
        <w:rPr>
          <w:b/>
          <w:sz w:val="44"/>
          <w:szCs w:val="44"/>
          <w:highlight w:val="none"/>
        </w:rPr>
        <w:br w:type="page" w:clear="all"/>
      </w:r>
      <w:r>
        <w:rPr>
          <w:b/>
          <w:sz w:val="44"/>
          <w:szCs w:val="44"/>
          <w:highlight w:val="none"/>
        </w:rPr>
        <w:t xml:space="preserve">目 录</w:t>
      </w:r>
      <w:r>
        <w:rPr>
          <w:b/>
          <w:sz w:val="44"/>
          <w:szCs w:val="44"/>
          <w:highlight w:val="none"/>
        </w:rPr>
      </w:r>
      <w:r/>
    </w:p>
    <w:p>
      <w:pPr>
        <w:pStyle w:val="1035"/>
        <w:ind w:firstLine="241"/>
        <w:spacing w:line="400" w:lineRule="exact"/>
        <w:rPr>
          <w:b/>
          <w:caps/>
          <w:sz w:val="24"/>
          <w:szCs w:val="24"/>
          <w:highlight w:val="none"/>
        </w:rPr>
      </w:pPr>
      <w:r>
        <w:rPr>
          <w:rFonts w:hint="eastAsia"/>
          <w:b/>
          <w:caps/>
          <w:sz w:val="24"/>
          <w:szCs w:val="24"/>
          <w:highlight w:val="none"/>
        </w:rPr>
        <w:t xml:space="preserve">一、基本目录</w:t>
      </w:r>
      <w:r>
        <w:rPr>
          <w:b/>
          <w:caps/>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1、开标一览表（格式见附件1）</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2、投入</w:t>
      </w:r>
      <w:r>
        <w:rPr>
          <w:rFonts w:hint="eastAsia"/>
          <w:sz w:val="24"/>
          <w:szCs w:val="24"/>
          <w:highlight w:val="none"/>
          <w:lang w:val="en-US" w:eastAsia="zh-CN"/>
        </w:rPr>
        <w:t xml:space="preserve">费用</w:t>
      </w:r>
      <w:r>
        <w:rPr>
          <w:rFonts w:hint="eastAsia"/>
          <w:sz w:val="24"/>
          <w:szCs w:val="24"/>
          <w:highlight w:val="none"/>
        </w:rPr>
        <w:t xml:space="preserve">明细表（格式见附件2）</w:t>
      </w:r>
      <w:r>
        <w:rPr>
          <w:rFonts w:hint="eastAsia"/>
          <w:sz w:val="24"/>
          <w:szCs w:val="24"/>
          <w:highlight w:val="none"/>
        </w:rPr>
      </w:r>
      <w:r/>
    </w:p>
    <w:p>
      <w:pPr>
        <w:pStyle w:val="1035"/>
        <w:ind w:firstLine="241"/>
        <w:spacing w:line="400" w:lineRule="exact"/>
        <w:rPr>
          <w:rFonts w:hint="eastAsia"/>
          <w:b/>
          <w:caps/>
          <w:sz w:val="24"/>
          <w:szCs w:val="24"/>
          <w:highlight w:val="none"/>
        </w:rPr>
      </w:pPr>
      <w:r>
        <w:rPr>
          <w:rFonts w:hint="eastAsia"/>
          <w:b/>
          <w:caps/>
          <w:sz w:val="24"/>
          <w:szCs w:val="24"/>
          <w:highlight w:val="none"/>
        </w:rPr>
        <w:t xml:space="preserve">二、资格审查内容</w:t>
      </w:r>
      <w:r>
        <w:rPr>
          <w:rFonts w:hint="eastAsia"/>
          <w:b/>
          <w:caps/>
          <w:sz w:val="24"/>
          <w:szCs w:val="24"/>
          <w:highlight w:val="none"/>
        </w:rPr>
      </w:r>
      <w:r/>
    </w:p>
    <w:p>
      <w:pPr>
        <w:pStyle w:val="1035"/>
        <w:ind w:firstLine="480"/>
        <w:spacing w:line="460" w:lineRule="exact"/>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rPr>
          <w:sz w:val="24"/>
          <w:szCs w:val="24"/>
          <w:highlight w:val="none"/>
        </w:rPr>
      </w:r>
      <w:r/>
    </w:p>
    <w:p>
      <w:pPr>
        <w:pStyle w:val="1035"/>
        <w:ind w:firstLine="720"/>
        <w:spacing w:line="460" w:lineRule="exact"/>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rPr>
          <w:sz w:val="24"/>
          <w:szCs w:val="24"/>
          <w:highlight w:val="none"/>
        </w:rPr>
      </w:r>
      <w:r/>
    </w:p>
    <w:p>
      <w:pPr>
        <w:pStyle w:val="1035"/>
        <w:ind w:firstLine="720"/>
        <w:spacing w:line="460" w:lineRule="exact"/>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或者近期由银行出具的资信证明</w:t>
      </w:r>
      <w:r>
        <w:rPr>
          <w:rFonts w:hint="eastAsia"/>
          <w:sz w:val="24"/>
          <w:szCs w:val="24"/>
          <w:highlight w:val="none"/>
        </w:rPr>
        <w:t xml:space="preserve">。</w:t>
      </w:r>
      <w:r>
        <w:rPr>
          <w:sz w:val="24"/>
          <w:szCs w:val="24"/>
          <w:highlight w:val="none"/>
        </w:rPr>
      </w:r>
      <w:r/>
    </w:p>
    <w:p>
      <w:pPr>
        <w:pStyle w:val="1035"/>
        <w:ind w:firstLine="720"/>
        <w:spacing w:line="460" w:lineRule="exact"/>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rPr>
          <w:rFonts w:hint="eastAsia"/>
          <w:sz w:val="24"/>
          <w:szCs w:val="24"/>
          <w:highlight w:val="none"/>
        </w:rPr>
      </w:r>
      <w:r/>
    </w:p>
    <w:p>
      <w:pPr>
        <w:pStyle w:val="1035"/>
        <w:ind w:firstLine="720"/>
        <w:spacing w:line="460" w:lineRule="exact"/>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rPr>
          <w:rFonts w:hint="eastAsia"/>
          <w:sz w:val="24"/>
          <w:szCs w:val="24"/>
          <w:highlight w:val="none"/>
        </w:rPr>
      </w:r>
      <w:r/>
    </w:p>
    <w:p>
      <w:pPr>
        <w:pStyle w:val="1035"/>
        <w:ind w:firstLine="720"/>
        <w:spacing w:line="460" w:lineRule="exact"/>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r>
      <w:r/>
    </w:p>
    <w:p>
      <w:pPr>
        <w:pStyle w:val="1035"/>
        <w:ind w:firstLine="720"/>
        <w:spacing w:line="460" w:lineRule="exact"/>
        <w:rPr>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6</w:t>
      </w:r>
      <w:r>
        <w:rPr>
          <w:rFonts w:hint="eastAsia"/>
          <w:sz w:val="24"/>
          <w:szCs w:val="24"/>
          <w:highlight w:val="none"/>
        </w:rPr>
        <w:t xml:space="preserve">）。</w:t>
      </w:r>
      <w:r>
        <w:rPr>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2、中小企业声明函（格式见附件</w:t>
      </w:r>
      <w:r>
        <w:rPr>
          <w:rFonts w:hint="eastAsia"/>
          <w:sz w:val="24"/>
          <w:szCs w:val="24"/>
          <w:highlight w:val="none"/>
          <w:lang w:val="en-US" w:eastAsia="zh-CN"/>
        </w:rPr>
        <w:t xml:space="preserve">9</w:t>
      </w:r>
      <w:r>
        <w:rPr>
          <w:rFonts w:hint="eastAsia"/>
          <w:sz w:val="24"/>
          <w:szCs w:val="24"/>
          <w:highlight w:val="none"/>
        </w:rPr>
        <w:t xml:space="preserve">）或残疾人福利性单位声明函（格式见附件</w:t>
      </w:r>
      <w:r>
        <w:rPr>
          <w:rFonts w:hint="eastAsia"/>
          <w:sz w:val="24"/>
          <w:szCs w:val="24"/>
          <w:highlight w:val="none"/>
          <w:lang w:val="en-US" w:eastAsia="zh-CN"/>
        </w:rPr>
        <w:t xml:space="preserve">10</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rPr>
      </w:r>
      <w:r/>
    </w:p>
    <w:p>
      <w:pPr>
        <w:pStyle w:val="1035"/>
        <w:ind w:firstLine="241"/>
        <w:spacing w:line="400" w:lineRule="exact"/>
        <w:rPr>
          <w:rFonts w:hint="eastAsia"/>
          <w:b/>
          <w:caps/>
          <w:sz w:val="24"/>
          <w:szCs w:val="24"/>
          <w:highlight w:val="none"/>
        </w:rPr>
      </w:pPr>
      <w:r>
        <w:rPr>
          <w:rFonts w:hint="eastAsia"/>
          <w:b/>
          <w:caps/>
          <w:sz w:val="24"/>
          <w:szCs w:val="24"/>
          <w:highlight w:val="none"/>
        </w:rPr>
        <w:t xml:space="preserve">三、符合性审查内容</w:t>
      </w:r>
      <w:r>
        <w:rPr>
          <w:rFonts w:hint="eastAsia"/>
          <w:b/>
          <w:caps/>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1、法定代表人授权书（格式见附件</w:t>
      </w:r>
      <w:r>
        <w:rPr>
          <w:rFonts w:hint="eastAsia"/>
          <w:sz w:val="24"/>
          <w:szCs w:val="24"/>
          <w:highlight w:val="none"/>
          <w:lang w:val="en-US" w:eastAsia="zh-CN"/>
        </w:rPr>
        <w:t xml:space="preserve">7</w:t>
      </w:r>
      <w:r>
        <w:rPr>
          <w:rFonts w:hint="eastAsia"/>
          <w:sz w:val="24"/>
          <w:szCs w:val="24"/>
          <w:highlight w:val="none"/>
        </w:rPr>
        <w:t xml:space="preserve">）（法定代表人亲自参与投标的不需要提供法定代表人授权书，但投标人需在投标文件中提供法定代表人亲自参与投标的证明）</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2、投标函（格式见附件</w:t>
      </w:r>
      <w:r>
        <w:rPr>
          <w:rFonts w:hint="eastAsia"/>
          <w:sz w:val="24"/>
          <w:szCs w:val="24"/>
          <w:highlight w:val="none"/>
          <w:lang w:val="en-US" w:eastAsia="zh-CN"/>
        </w:rPr>
        <w:t xml:space="preserve">8</w:t>
      </w:r>
      <w:r>
        <w:rPr>
          <w:rFonts w:hint="eastAsia"/>
          <w:sz w:val="24"/>
          <w:szCs w:val="24"/>
          <w:highlight w:val="none"/>
        </w:rPr>
        <w:t xml:space="preserve">）</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3、实质性要求响应及偏离表（格式见附件</w:t>
      </w:r>
      <w:r>
        <w:rPr>
          <w:rFonts w:hint="eastAsia"/>
          <w:sz w:val="24"/>
          <w:szCs w:val="24"/>
          <w:highlight w:val="none"/>
          <w:lang w:val="en-US" w:eastAsia="zh-CN"/>
        </w:rPr>
        <w:t xml:space="preserve">11</w:t>
      </w:r>
      <w:r>
        <w:rPr>
          <w:rFonts w:hint="eastAsia"/>
          <w:sz w:val="24"/>
          <w:szCs w:val="24"/>
          <w:highlight w:val="none"/>
        </w:rPr>
        <w:t xml:space="preserve">）</w:t>
      </w:r>
      <w:r>
        <w:rPr>
          <w:rFonts w:hint="eastAsia"/>
          <w:sz w:val="24"/>
          <w:szCs w:val="24"/>
          <w:highlight w:val="none"/>
        </w:rPr>
      </w:r>
      <w:r/>
    </w:p>
    <w:p>
      <w:pPr>
        <w:pStyle w:val="1035"/>
        <w:ind w:firstLine="241"/>
        <w:spacing w:line="400" w:lineRule="exact"/>
        <w:rPr>
          <w:rFonts w:hint="eastAsia"/>
          <w:b/>
          <w:caps/>
          <w:sz w:val="24"/>
          <w:szCs w:val="24"/>
          <w:highlight w:val="none"/>
        </w:rPr>
      </w:pPr>
      <w:r>
        <w:rPr>
          <w:rFonts w:hint="eastAsia"/>
          <w:b/>
          <w:caps/>
          <w:sz w:val="24"/>
          <w:szCs w:val="24"/>
          <w:highlight w:val="none"/>
        </w:rPr>
        <w:t xml:space="preserve">四、综合评审文件</w:t>
      </w:r>
      <w:r>
        <w:rPr>
          <w:rFonts w:hint="eastAsia"/>
          <w:b/>
          <w:caps/>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3、</w:t>
      </w:r>
      <w:r>
        <w:rPr>
          <w:sz w:val="24"/>
          <w:szCs w:val="24"/>
          <w:highlight w:val="none"/>
        </w:rPr>
        <w:t xml:space="preserve">项目服务方案</w:t>
      </w:r>
      <w:r>
        <w:rPr>
          <w:rFonts w:hint="eastAsia"/>
          <w:sz w:val="24"/>
          <w:szCs w:val="24"/>
          <w:highlight w:val="none"/>
        </w:rPr>
        <w:t xml:space="preserve">（格式见附件1</w:t>
      </w: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4、</w:t>
      </w:r>
      <w:r>
        <w:rPr>
          <w:sz w:val="24"/>
          <w:szCs w:val="24"/>
          <w:highlight w:val="none"/>
        </w:rPr>
        <w:t xml:space="preserve">业绩一览表</w:t>
      </w:r>
      <w:r>
        <w:rPr>
          <w:rFonts w:hint="eastAsia"/>
          <w:sz w:val="24"/>
          <w:szCs w:val="24"/>
          <w:highlight w:val="none"/>
        </w:rPr>
        <w:t xml:space="preserve">（格式见附件1</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1035"/>
        <w:ind w:firstLine="480"/>
        <w:spacing w:line="460" w:lineRule="exact"/>
        <w:rPr>
          <w:rFonts w:hint="eastAsia"/>
          <w:sz w:val="24"/>
          <w:szCs w:val="24"/>
          <w:highlight w:val="none"/>
        </w:rPr>
      </w:pPr>
      <w:r>
        <w:rPr>
          <w:rFonts w:hint="eastAsia"/>
          <w:sz w:val="24"/>
          <w:szCs w:val="24"/>
          <w:highlight w:val="none"/>
        </w:rPr>
        <w:t xml:space="preserve">5、其他（格式见附件1</w:t>
      </w: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rPr>
      </w:r>
      <w:r/>
    </w:p>
    <w:p>
      <w:pPr>
        <w:pStyle w:val="1035"/>
        <w:ind w:firstLine="482"/>
        <w:spacing w:line="460" w:lineRule="exact"/>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rPr>
          <w:rFonts w:hint="eastAsia"/>
          <w:b/>
          <w:bCs/>
          <w:sz w:val="24"/>
          <w:szCs w:val="24"/>
          <w:highlight w:val="none"/>
          <w:u w:val="single"/>
        </w:rPr>
      </w:r>
      <w:r/>
    </w:p>
    <w:p>
      <w:pPr>
        <w:pStyle w:val="1037"/>
        <w:rPr>
          <w:color w:val="000000"/>
          <w:highlight w:val="none"/>
        </w:rPr>
      </w:pPr>
      <w:r/>
      <w:bookmarkStart w:id="141" w:name="_Toc19010"/>
      <w:r/>
      <w:bookmarkStart w:id="142" w:name="_Toc315875327"/>
      <w:r/>
      <w:bookmarkStart w:id="143" w:name="_Toc315868064"/>
      <w:r/>
      <w:bookmarkStart w:id="144" w:name="_Toc158691778"/>
      <w:r>
        <w:rPr>
          <w:rFonts w:hint="eastAsia"/>
          <w:color w:val="000000"/>
          <w:highlight w:val="none"/>
        </w:rPr>
        <w:br w:type="page" w:clear="all"/>
      </w:r>
      <w:bookmarkStart w:id="145" w:name="_Toc18446"/>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41"/>
      <w:r/>
      <w:bookmarkEnd w:id="145"/>
      <w:r>
        <w:rPr>
          <w:color w:val="000000"/>
          <w:highlight w:val="none"/>
        </w:rPr>
      </w:r>
      <w:r/>
    </w:p>
    <w:p>
      <w:pPr>
        <w:pStyle w:val="1035"/>
        <w:ind w:firstLine="482"/>
        <w:spacing w:line="500" w:lineRule="exact"/>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rPr>
          <w:rFonts w:ascii="宋体" w:hAnsi="宋体"/>
          <w:b/>
          <w:bCs/>
          <w:sz w:val="24"/>
          <w:szCs w:val="24"/>
          <w:highlight w:val="none"/>
        </w:rPr>
      </w:r>
      <w:r/>
    </w:p>
    <w:p>
      <w:pPr>
        <w:pStyle w:val="1035"/>
        <w:ind w:firstLine="482"/>
        <w:spacing w:line="500" w:lineRule="exact"/>
        <w:rPr>
          <w:rFonts w:hint="eastAsia" w:eastAsia="宋体"/>
          <w:sz w:val="24"/>
          <w:szCs w:val="24"/>
          <w:highlight w:val="none"/>
          <w:lang w:eastAsia="zh-CN"/>
        </w:rPr>
      </w:pPr>
      <w:r>
        <w:rPr>
          <w:rFonts w:hint="eastAsia" w:ascii="宋体" w:hAnsi="宋体"/>
          <w:sz w:val="24"/>
          <w:szCs w:val="24"/>
          <w:highlight w:val="none"/>
        </w:rPr>
        <w:t xml:space="preserve">项目名</w:t>
      </w:r>
      <w:r>
        <w:rPr>
          <w:rFonts w:hint="eastAsia"/>
          <w:sz w:val="24"/>
          <w:szCs w:val="24"/>
          <w:highlight w:val="none"/>
        </w:rPr>
        <w:t xml:space="preserve">称：</w:t>
      </w:r>
      <w:r>
        <w:rPr>
          <w:rFonts w:hint="eastAsia"/>
          <w:sz w:val="24"/>
          <w:szCs w:val="24"/>
          <w:highlight w:val="none"/>
          <w:lang w:eastAsia="zh-CN"/>
        </w:rPr>
        <w:t xml:space="preserve">常熟市安全管理岗位人员培训</w:t>
      </w:r>
      <w:r>
        <w:rPr>
          <w:rFonts w:hint="eastAsia" w:eastAsia="宋体"/>
          <w:sz w:val="24"/>
          <w:szCs w:val="24"/>
          <w:highlight w:val="none"/>
          <w:lang w:eastAsia="zh-CN"/>
        </w:rPr>
      </w:r>
      <w:r/>
    </w:p>
    <w:p>
      <w:pPr>
        <w:pStyle w:val="1035"/>
        <w:ind w:firstLine="482"/>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JSZC-320581-CSZJ-G2026-0016</w:t>
      </w:r>
      <w:r>
        <w:rPr>
          <w:rFonts w:hint="eastAsia" w:eastAsia="宋体"/>
          <w:sz w:val="24"/>
          <w:szCs w:val="24"/>
          <w:highlight w:val="none"/>
          <w:lang w:eastAsia="zh-CN"/>
        </w:rPr>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2"/>
      </w:tblGrid>
      <w:tr>
        <w:trPr>
          <w:cantSplit/>
          <w:trHeight w:val="725"/>
        </w:trPr>
        <w:tc>
          <w:tcPr>
            <w:tcW w:w="9182" w:type="dxa"/>
            <w:vAlign w:val="center"/>
            <w:textDirection w:val="lrTb"/>
            <w:noWrap w:val="false"/>
          </w:tcPr>
          <w:p>
            <w:pPr>
              <w:pStyle w:val="1035"/>
              <w:jc w:val="center"/>
              <w:spacing w:line="500" w:lineRule="exact"/>
              <w:rPr>
                <w:rFonts w:ascii="宋体" w:hAnsi="宋体"/>
                <w:sz w:val="24"/>
                <w:szCs w:val="24"/>
                <w:highlight w:val="none"/>
              </w:rPr>
            </w:pPr>
            <w:r>
              <w:rPr>
                <w:rFonts w:hint="eastAsia" w:ascii="宋体" w:hAnsi="宋体"/>
                <w:b/>
                <w:bCs/>
                <w:sz w:val="24"/>
                <w:szCs w:val="24"/>
                <w:highlight w:val="none"/>
              </w:rPr>
              <w:t xml:space="preserve">投标总报价</w:t>
            </w:r>
            <w:r>
              <w:rPr>
                <w:rFonts w:ascii="宋体" w:hAnsi="宋体"/>
                <w:sz w:val="24"/>
                <w:szCs w:val="24"/>
                <w:highlight w:val="none"/>
              </w:rPr>
            </w:r>
            <w:r/>
          </w:p>
        </w:tc>
      </w:tr>
      <w:tr>
        <w:trPr>
          <w:cantSplit/>
          <w:trHeight w:val="612"/>
        </w:trPr>
        <w:tc>
          <w:tcPr>
            <w:tcW w:w="9182" w:type="dxa"/>
            <w:vAlign w:val="center"/>
            <w:textDirection w:val="lrTb"/>
            <w:noWrap w:val="false"/>
          </w:tcPr>
          <w:p>
            <w:pPr>
              <w:pStyle w:val="1035"/>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rPr>
                <w:rFonts w:ascii="宋体" w:hAnsi="宋体"/>
                <w:sz w:val="24"/>
                <w:highlight w:val="none"/>
              </w:rPr>
            </w:r>
            <w:r/>
          </w:p>
        </w:tc>
      </w:tr>
    </w:tbl>
    <w:p>
      <w:pPr>
        <w:pStyle w:val="1035"/>
        <w:ind w:firstLine="240"/>
        <w:spacing w:line="500" w:lineRule="exact"/>
        <w:rPr>
          <w:bCs/>
          <w:color w:val="000000"/>
          <w:sz w:val="24"/>
          <w:szCs w:val="24"/>
          <w:highlight w:val="none"/>
        </w:rPr>
      </w:pPr>
      <w:r>
        <w:rPr>
          <w:color w:val="000000"/>
          <w:sz w:val="24"/>
          <w:szCs w:val="24"/>
          <w:highlight w:val="none"/>
        </w:rPr>
        <w:t xml:space="preserve">注</w:t>
      </w:r>
      <w:r>
        <w:rPr>
          <w:rFonts w:hint="eastAsia"/>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“投标总</w:t>
      </w:r>
      <w:r>
        <w:rPr>
          <w:rFonts w:hint="eastAsia" w:ascii="宋体" w:hAnsi="宋体" w:eastAsia="宋体" w:cs="宋体"/>
          <w:bCs/>
          <w:color w:val="000000"/>
          <w:sz w:val="24"/>
          <w:szCs w:val="24"/>
          <w:highlight w:val="none"/>
        </w:rPr>
        <w:t xml:space="preserve">报价</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rPr>
          <w:bCs/>
          <w:color w:val="000000"/>
          <w:sz w:val="24"/>
          <w:szCs w:val="24"/>
          <w:highlight w:val="none"/>
        </w:rPr>
      </w:r>
      <w:r/>
    </w:p>
    <w:p>
      <w:pPr>
        <w:pStyle w:val="1037"/>
        <w:rPr>
          <w:color w:val="000000"/>
          <w:highlight w:val="none"/>
        </w:rPr>
      </w:pPr>
      <w:r/>
      <w:bookmarkStart w:id="146" w:name="_Toc26700"/>
      <w:r/>
      <w:bookmarkStart w:id="147" w:name="_Toc14094"/>
      <w:r/>
      <w:bookmarkStart w:id="148" w:name="_Toc23551"/>
      <w:r/>
      <w:bookmarkStart w:id="149" w:name="_Toc27885"/>
      <w:r>
        <w:rPr>
          <w:rFonts w:hint="eastAsia"/>
          <w:color w:val="000000"/>
          <w:highlight w:val="none"/>
        </w:rPr>
        <w:br w:type="page" w:clear="all"/>
      </w:r>
      <w:bookmarkStart w:id="150" w:name="_Toc7201"/>
      <w:r>
        <w:rPr>
          <w:rFonts w:hint="eastAsia"/>
          <w:color w:val="000000"/>
          <w:highlight w:val="none"/>
        </w:rPr>
        <w:t xml:space="preserve">附件2 </w:t>
      </w:r>
      <w:bookmarkEnd w:id="146"/>
      <w:r/>
      <w:bookmarkEnd w:id="147"/>
      <w:r/>
      <w:bookmarkEnd w:id="149"/>
      <w:r>
        <w:rPr>
          <w:color w:val="000000"/>
          <w:highlight w:val="none"/>
        </w:rPr>
        <w:t xml:space="preserve">投入</w:t>
      </w:r>
      <w:r>
        <w:rPr>
          <w:rFonts w:hint="eastAsia"/>
          <w:color w:val="000000"/>
          <w:highlight w:val="none"/>
          <w:lang w:val="en-US" w:eastAsia="zh-CN"/>
        </w:rPr>
        <w:t xml:space="preserve">费用</w:t>
      </w:r>
      <w:r>
        <w:rPr>
          <w:color w:val="000000"/>
          <w:highlight w:val="none"/>
        </w:rPr>
        <w:t xml:space="preserve">明细表</w:t>
      </w:r>
      <w:bookmarkEnd w:id="150"/>
      <w:r>
        <w:rPr>
          <w:color w:val="000000"/>
          <w:highlight w:val="none"/>
        </w:rPr>
      </w:r>
      <w:r/>
    </w:p>
    <w:tbl>
      <w:tblPr>
        <w:tblW w:w="9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463"/>
        <w:gridCol w:w="722"/>
        <w:gridCol w:w="811"/>
        <w:gridCol w:w="1248"/>
        <w:gridCol w:w="1878"/>
        <w:gridCol w:w="960"/>
      </w:tblGrid>
      <w:tr>
        <w:trPr>
          <w:cantSplit/>
          <w:trHeight w:val="552"/>
        </w:trPr>
        <w:tc>
          <w:tcPr>
            <w:tcW w:w="757" w:type="dxa"/>
            <w:vAlign w:val="center"/>
            <w:textDirection w:val="lrTb"/>
            <w:noWrap w:val="false"/>
          </w:tcPr>
          <w:p>
            <w:pPr>
              <w:pStyle w:val="1035"/>
              <w:jc w:val="center"/>
              <w:rPr>
                <w:b/>
                <w:bCs/>
                <w:sz w:val="24"/>
                <w:highlight w:val="none"/>
              </w:rPr>
            </w:pPr>
            <w:r>
              <w:rPr>
                <w:b/>
                <w:bCs/>
                <w:sz w:val="24"/>
                <w:highlight w:val="none"/>
              </w:rPr>
              <w:t xml:space="preserve">序号</w:t>
            </w:r>
            <w:r>
              <w:rPr>
                <w:b/>
                <w:bCs/>
                <w:sz w:val="24"/>
                <w:highlight w:val="none"/>
              </w:rPr>
            </w:r>
            <w:r/>
          </w:p>
        </w:tc>
        <w:tc>
          <w:tcPr>
            <w:tcW w:w="3463" w:type="dxa"/>
            <w:vAlign w:val="center"/>
            <w:textDirection w:val="lrTb"/>
            <w:noWrap w:val="false"/>
          </w:tcPr>
          <w:p>
            <w:pPr>
              <w:pStyle w:val="1035"/>
              <w:jc w:val="center"/>
              <w:rPr>
                <w:b/>
                <w:bCs/>
                <w:sz w:val="24"/>
                <w:highlight w:val="none"/>
              </w:rPr>
            </w:pPr>
            <w:r>
              <w:rPr>
                <w:b/>
                <w:bCs/>
                <w:sz w:val="24"/>
                <w:highlight w:val="none"/>
              </w:rPr>
              <w:t xml:space="preserve">投入项目及费用名称</w:t>
            </w:r>
            <w:r>
              <w:rPr>
                <w:b/>
                <w:bCs/>
                <w:sz w:val="24"/>
                <w:highlight w:val="none"/>
              </w:rPr>
            </w:r>
            <w:r/>
          </w:p>
        </w:tc>
        <w:tc>
          <w:tcPr>
            <w:tcW w:w="722" w:type="dxa"/>
            <w:vAlign w:val="center"/>
            <w:textDirection w:val="lrTb"/>
            <w:noWrap w:val="false"/>
          </w:tcPr>
          <w:p>
            <w:pPr>
              <w:pStyle w:val="1035"/>
              <w:jc w:val="center"/>
              <w:rPr>
                <w:b/>
                <w:bCs/>
                <w:sz w:val="24"/>
                <w:highlight w:val="none"/>
              </w:rPr>
            </w:pPr>
            <w:r>
              <w:rPr>
                <w:b/>
                <w:bCs/>
                <w:sz w:val="24"/>
                <w:highlight w:val="none"/>
              </w:rPr>
              <w:t xml:space="preserve">数量</w:t>
            </w:r>
            <w:r>
              <w:rPr>
                <w:b/>
                <w:bCs/>
                <w:sz w:val="24"/>
                <w:highlight w:val="none"/>
              </w:rPr>
            </w:r>
            <w:r/>
          </w:p>
        </w:tc>
        <w:tc>
          <w:tcPr>
            <w:tcW w:w="811" w:type="dxa"/>
            <w:vAlign w:val="center"/>
            <w:textDirection w:val="lrTb"/>
            <w:noWrap w:val="false"/>
          </w:tcPr>
          <w:p>
            <w:pPr>
              <w:pStyle w:val="1035"/>
              <w:jc w:val="center"/>
              <w:rPr>
                <w:rFonts w:hint="eastAsia"/>
                <w:b/>
                <w:bCs/>
                <w:sz w:val="24"/>
                <w:highlight w:val="none"/>
              </w:rPr>
            </w:pPr>
            <w:r>
              <w:rPr>
                <w:rFonts w:hint="eastAsia"/>
                <w:b/>
                <w:bCs/>
                <w:sz w:val="24"/>
                <w:highlight w:val="none"/>
              </w:rPr>
              <w:t xml:space="preserve">单位</w:t>
            </w:r>
            <w:r>
              <w:rPr>
                <w:rFonts w:hint="eastAsia"/>
                <w:b/>
                <w:bCs/>
                <w:sz w:val="24"/>
                <w:highlight w:val="none"/>
              </w:rPr>
            </w:r>
            <w:r/>
          </w:p>
        </w:tc>
        <w:tc>
          <w:tcPr>
            <w:tcW w:w="1248" w:type="dxa"/>
            <w:vAlign w:val="center"/>
            <w:textDirection w:val="lrTb"/>
            <w:noWrap w:val="false"/>
          </w:tcPr>
          <w:p>
            <w:pPr>
              <w:pStyle w:val="1035"/>
              <w:rPr>
                <w:rFonts w:hint="eastAsia"/>
                <w:b/>
                <w:bCs/>
                <w:sz w:val="24"/>
                <w:highlight w:val="none"/>
              </w:rPr>
            </w:pPr>
            <w:r>
              <w:rPr>
                <w:rFonts w:hint="eastAsia"/>
                <w:b/>
                <w:bCs/>
                <w:sz w:val="24"/>
                <w:highlight w:val="none"/>
              </w:rPr>
              <w:t xml:space="preserve">单价</w:t>
            </w:r>
            <w:r>
              <w:rPr>
                <w:b/>
                <w:bCs/>
                <w:sz w:val="24"/>
                <w:highlight w:val="none"/>
              </w:rPr>
              <w:t xml:space="preserve">（元）</w:t>
            </w:r>
            <w:r>
              <w:rPr>
                <w:rFonts w:hint="eastAsia"/>
                <w:b/>
                <w:bCs/>
                <w:sz w:val="24"/>
                <w:highlight w:val="none"/>
              </w:rPr>
            </w:r>
            <w:r/>
          </w:p>
        </w:tc>
        <w:tc>
          <w:tcPr>
            <w:tcW w:w="1878" w:type="dxa"/>
            <w:vAlign w:val="center"/>
            <w:textDirection w:val="lrTb"/>
            <w:noWrap w:val="false"/>
          </w:tcPr>
          <w:p>
            <w:pPr>
              <w:pStyle w:val="1035"/>
              <w:jc w:val="center"/>
              <w:rPr>
                <w:b/>
                <w:bCs/>
                <w:sz w:val="24"/>
                <w:highlight w:val="none"/>
              </w:rPr>
            </w:pPr>
            <w:r>
              <w:rPr>
                <w:rFonts w:hint="eastAsia"/>
                <w:b/>
                <w:bCs/>
                <w:sz w:val="24"/>
                <w:highlight w:val="none"/>
              </w:rPr>
              <w:t xml:space="preserve">分项总价</w:t>
            </w:r>
            <w:r>
              <w:rPr>
                <w:b/>
                <w:bCs/>
                <w:sz w:val="24"/>
                <w:highlight w:val="none"/>
              </w:rPr>
              <w:t xml:space="preserve">（元）</w:t>
            </w:r>
            <w:r>
              <w:rPr>
                <w:b/>
                <w:bCs/>
                <w:sz w:val="24"/>
                <w:highlight w:val="none"/>
              </w:rPr>
            </w:r>
            <w:r/>
          </w:p>
        </w:tc>
        <w:tc>
          <w:tcPr>
            <w:tcW w:w="960" w:type="dxa"/>
            <w:vAlign w:val="center"/>
            <w:textDirection w:val="lrTb"/>
            <w:noWrap w:val="false"/>
          </w:tcPr>
          <w:p>
            <w:pPr>
              <w:pStyle w:val="1035"/>
              <w:jc w:val="center"/>
              <w:rPr>
                <w:b/>
                <w:bCs/>
                <w:sz w:val="24"/>
                <w:highlight w:val="none"/>
              </w:rPr>
            </w:pPr>
            <w:r>
              <w:rPr>
                <w:b/>
                <w:bCs/>
                <w:sz w:val="24"/>
                <w:highlight w:val="none"/>
              </w:rPr>
              <w:t xml:space="preserve">备注</w:t>
            </w:r>
            <w:r>
              <w:rPr>
                <w:b/>
                <w:bCs/>
                <w:sz w:val="24"/>
                <w:highlight w:val="none"/>
              </w:rPr>
            </w:r>
            <w:r/>
          </w:p>
        </w:tc>
      </w:tr>
      <w:tr>
        <w:trPr>
          <w:cantSplit/>
          <w:trHeight w:val="454"/>
        </w:trPr>
        <w:tc>
          <w:tcPr>
            <w:tcW w:w="757" w:type="dxa"/>
            <w:vAlign w:val="center"/>
            <w:textDirection w:val="lrTb"/>
            <w:noWrap w:val="false"/>
          </w:tcPr>
          <w:p>
            <w:pPr>
              <w:pStyle w:val="1079"/>
              <w:spacing w:after="0" w:line="240" w:lineRule="auto"/>
              <w:rPr>
                <w:b/>
                <w:bCs/>
                <w:highlight w:val="none"/>
              </w:rPr>
            </w:pPr>
            <w:r>
              <w:rPr>
                <w:rFonts w:eastAsia="宋体"/>
                <w:szCs w:val="24"/>
                <w:highlight w:val="none"/>
              </w:rPr>
              <w:t xml:space="preserve">1</w:t>
            </w:r>
            <w:r>
              <w:rPr>
                <w:b/>
                <w:bCs/>
                <w:highlight w:val="none"/>
              </w:rPr>
            </w:r>
            <w:r/>
          </w:p>
        </w:tc>
        <w:tc>
          <w:tcPr>
            <w:tcW w:w="3463" w:type="dxa"/>
            <w:vAlign w:val="center"/>
            <w:textDirection w:val="lrTb"/>
            <w:noWrap w:val="false"/>
          </w:tcPr>
          <w:p>
            <w:pPr>
              <w:pStyle w:val="1069"/>
              <w:jc w:val="center"/>
              <w:spacing w:line="240" w:lineRule="auto"/>
              <w:rPr>
                <w:rFonts w:ascii="Times New Roman"/>
                <w:sz w:val="24"/>
                <w:szCs w:val="24"/>
                <w:highlight w:val="none"/>
              </w:rPr>
            </w:pPr>
            <w:r>
              <w:rPr>
                <w:rFonts w:ascii="Times New Roman"/>
                <w:sz w:val="24"/>
                <w:szCs w:val="24"/>
                <w:highlight w:val="none"/>
              </w:rPr>
            </w:r>
            <w:r/>
          </w:p>
        </w:tc>
        <w:tc>
          <w:tcPr>
            <w:tcW w:w="722" w:type="dxa"/>
            <w:vAlign w:val="center"/>
            <w:textDirection w:val="lrTb"/>
            <w:noWrap w:val="false"/>
          </w:tcPr>
          <w:p>
            <w:pPr>
              <w:pStyle w:val="1069"/>
              <w:jc w:val="center"/>
              <w:spacing w:line="240" w:lineRule="auto"/>
              <w:rPr>
                <w:b/>
                <w:bCs/>
                <w:sz w:val="24"/>
                <w:highlight w:val="none"/>
              </w:rPr>
            </w:pPr>
            <w:r>
              <w:rPr>
                <w:b/>
                <w:bCs/>
                <w:sz w:val="24"/>
                <w:highlight w:val="none"/>
              </w:rPr>
            </w:r>
            <w:r/>
          </w:p>
        </w:tc>
        <w:tc>
          <w:tcPr>
            <w:tcW w:w="811" w:type="dxa"/>
            <w:vAlign w:val="center"/>
            <w:textDirection w:val="lrTb"/>
            <w:noWrap w:val="false"/>
          </w:tcPr>
          <w:p>
            <w:pPr>
              <w:pStyle w:val="1069"/>
              <w:jc w:val="center"/>
              <w:spacing w:line="240" w:lineRule="auto"/>
              <w:rPr>
                <w:b/>
                <w:bCs/>
                <w:sz w:val="24"/>
                <w:highlight w:val="none"/>
              </w:rPr>
            </w:pPr>
            <w:r>
              <w:rPr>
                <w:b/>
                <w:bCs/>
                <w:sz w:val="24"/>
                <w:highlight w:val="none"/>
              </w:rPr>
            </w:r>
            <w:r/>
          </w:p>
        </w:tc>
        <w:tc>
          <w:tcPr>
            <w:tcW w:w="1248" w:type="dxa"/>
            <w:vAlign w:val="center"/>
            <w:textDirection w:val="lrTb"/>
            <w:noWrap w:val="false"/>
          </w:tcPr>
          <w:p>
            <w:pPr>
              <w:pStyle w:val="1035"/>
              <w:ind w:firstLine="241"/>
              <w:rPr>
                <w:b/>
                <w:bCs/>
                <w:sz w:val="24"/>
                <w:highlight w:val="none"/>
              </w:rPr>
            </w:pPr>
            <w:r>
              <w:rPr>
                <w:b/>
                <w:bCs/>
                <w:sz w:val="24"/>
                <w:highlight w:val="none"/>
              </w:rPr>
            </w:r>
            <w:r/>
          </w:p>
        </w:tc>
        <w:tc>
          <w:tcPr>
            <w:tcW w:w="1878" w:type="dxa"/>
            <w:vAlign w:val="center"/>
            <w:textDirection w:val="lrTb"/>
            <w:noWrap w:val="false"/>
          </w:tcPr>
          <w:p>
            <w:pPr>
              <w:pStyle w:val="1035"/>
              <w:jc w:val="center"/>
              <w:rPr>
                <w:b/>
                <w:bCs/>
                <w:sz w:val="24"/>
                <w:highlight w:val="none"/>
              </w:rPr>
            </w:pPr>
            <w:r>
              <w:rPr>
                <w:b/>
                <w:bCs/>
                <w:sz w:val="24"/>
                <w:highlight w:val="none"/>
              </w:rPr>
            </w:r>
            <w:r/>
          </w:p>
        </w:tc>
        <w:tc>
          <w:tcPr>
            <w:tcW w:w="960" w:type="dxa"/>
            <w:vAlign w:val="center"/>
            <w:textDirection w:val="lrTb"/>
            <w:noWrap w:val="false"/>
          </w:tcPr>
          <w:p>
            <w:pPr>
              <w:pStyle w:val="1035"/>
              <w:jc w:val="center"/>
              <w:widowControl/>
              <w:rPr>
                <w:b/>
                <w:bCs/>
                <w:sz w:val="24"/>
                <w:highlight w:val="none"/>
              </w:rPr>
            </w:pPr>
            <w:r>
              <w:rPr>
                <w:b/>
                <w:bCs/>
                <w:sz w:val="24"/>
                <w:highlight w:val="none"/>
              </w:rPr>
            </w:r>
            <w:r/>
          </w:p>
        </w:tc>
      </w:tr>
      <w:tr>
        <w:trPr>
          <w:cantSplit/>
          <w:trHeight w:val="454"/>
        </w:trPr>
        <w:tc>
          <w:tcPr>
            <w:tcW w:w="757" w:type="dxa"/>
            <w:vAlign w:val="center"/>
            <w:textDirection w:val="lrTb"/>
            <w:noWrap w:val="false"/>
          </w:tcPr>
          <w:p>
            <w:pPr>
              <w:pStyle w:val="1035"/>
              <w:jc w:val="center"/>
              <w:rPr>
                <w:rFonts w:hint="eastAsia"/>
                <w:sz w:val="24"/>
                <w:highlight w:val="none"/>
              </w:rPr>
            </w:pPr>
            <w:r>
              <w:rPr>
                <w:rFonts w:hint="eastAsia"/>
                <w:sz w:val="24"/>
                <w:highlight w:val="none"/>
              </w:rPr>
              <w:t xml:space="preserve">2</w:t>
            </w:r>
            <w:r>
              <w:rPr>
                <w:rFonts w:hint="eastAsia"/>
                <w:sz w:val="24"/>
                <w:highlight w:val="none"/>
              </w:rPr>
            </w:r>
            <w:r/>
          </w:p>
        </w:tc>
        <w:tc>
          <w:tcPr>
            <w:tcW w:w="3463" w:type="dxa"/>
            <w:vAlign w:val="center"/>
            <w:textDirection w:val="lrTb"/>
            <w:noWrap w:val="false"/>
          </w:tcPr>
          <w:p>
            <w:pPr>
              <w:pStyle w:val="1035"/>
              <w:jc w:val="center"/>
              <w:rPr>
                <w:sz w:val="24"/>
                <w:highlight w:val="none"/>
              </w:rPr>
            </w:pPr>
            <w:r>
              <w:rPr>
                <w:sz w:val="24"/>
                <w:highlight w:val="none"/>
              </w:rPr>
            </w:r>
            <w:r/>
          </w:p>
        </w:tc>
        <w:tc>
          <w:tcPr>
            <w:tcW w:w="722" w:type="dxa"/>
            <w:vAlign w:val="center"/>
            <w:textDirection w:val="lrTb"/>
            <w:noWrap w:val="false"/>
          </w:tcPr>
          <w:p>
            <w:pPr>
              <w:pStyle w:val="1069"/>
              <w:jc w:val="center"/>
              <w:spacing w:line="240" w:lineRule="auto"/>
              <w:rPr>
                <w:sz w:val="24"/>
                <w:highlight w:val="none"/>
              </w:rPr>
            </w:pPr>
            <w:r>
              <w:rPr>
                <w:sz w:val="24"/>
                <w:highlight w:val="none"/>
              </w:rPr>
            </w:r>
            <w:r/>
          </w:p>
        </w:tc>
        <w:tc>
          <w:tcPr>
            <w:tcW w:w="811" w:type="dxa"/>
            <w:vAlign w:val="center"/>
            <w:textDirection w:val="lrTb"/>
            <w:noWrap w:val="false"/>
          </w:tcPr>
          <w:p>
            <w:pPr>
              <w:pStyle w:val="1069"/>
              <w:jc w:val="center"/>
              <w:spacing w:line="240" w:lineRule="auto"/>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jc w:val="center"/>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rFonts w:hint="eastAsia"/>
                <w:sz w:val="24"/>
                <w:highlight w:val="none"/>
              </w:rPr>
              <w:t xml:space="preserve">3</w:t>
            </w:r>
            <w:r>
              <w:rPr>
                <w:sz w:val="24"/>
                <w:highlight w:val="none"/>
              </w:rPr>
            </w:r>
            <w:r/>
          </w:p>
        </w:tc>
        <w:tc>
          <w:tcPr>
            <w:tcW w:w="3463" w:type="dxa"/>
            <w:vAlign w:val="center"/>
            <w:textDirection w:val="lrTb"/>
            <w:noWrap w:val="false"/>
          </w:tcPr>
          <w:p>
            <w:pPr>
              <w:pStyle w:val="1035"/>
              <w:jc w:val="center"/>
              <w:rPr>
                <w:sz w:val="24"/>
                <w:highlight w:val="none"/>
              </w:rPr>
            </w:pPr>
            <w:r>
              <w:rPr>
                <w:sz w:val="24"/>
                <w:highlight w:val="none"/>
              </w:rPr>
            </w:r>
            <w:r/>
          </w:p>
        </w:tc>
        <w:tc>
          <w:tcPr>
            <w:tcW w:w="722" w:type="dxa"/>
            <w:vAlign w:val="center"/>
            <w:textDirection w:val="lrTb"/>
            <w:noWrap w:val="false"/>
          </w:tcPr>
          <w:p>
            <w:pPr>
              <w:pStyle w:val="1069"/>
              <w:jc w:val="center"/>
              <w:spacing w:line="240" w:lineRule="auto"/>
              <w:rPr>
                <w:sz w:val="24"/>
                <w:highlight w:val="none"/>
              </w:rPr>
            </w:pPr>
            <w:r>
              <w:rPr>
                <w:sz w:val="24"/>
                <w:highlight w:val="none"/>
              </w:rPr>
            </w:r>
            <w:r/>
          </w:p>
        </w:tc>
        <w:tc>
          <w:tcPr>
            <w:tcW w:w="811" w:type="dxa"/>
            <w:vAlign w:val="center"/>
            <w:textDirection w:val="lrTb"/>
            <w:noWrap w:val="false"/>
          </w:tcPr>
          <w:p>
            <w:pPr>
              <w:pStyle w:val="1069"/>
              <w:jc w:val="center"/>
              <w:spacing w:line="240" w:lineRule="auto"/>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69"/>
              <w:jc w:val="center"/>
              <w:rPr>
                <w:highlight w:val="none"/>
              </w:rPr>
            </w:pPr>
            <w:r>
              <w:rPr>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jc w:val="center"/>
              <w:rPr>
                <w:color w:val="000000"/>
                <w:sz w:val="24"/>
                <w:szCs w:val="24"/>
                <w:highlight w:val="none"/>
              </w:rPr>
            </w:pPr>
            <w:r>
              <w:rPr>
                <w:color w:val="000000"/>
                <w:sz w:val="24"/>
                <w:szCs w:val="24"/>
                <w:highlight w:val="none"/>
              </w:rPr>
            </w:r>
            <w:r/>
          </w:p>
        </w:tc>
        <w:tc>
          <w:tcPr>
            <w:tcW w:w="722" w:type="dxa"/>
            <w:vAlign w:val="center"/>
            <w:textDirection w:val="lrTb"/>
            <w:noWrap w:val="false"/>
          </w:tcPr>
          <w:p>
            <w:pPr>
              <w:pStyle w:val="1069"/>
              <w:jc w:val="center"/>
              <w:spacing w:line="240" w:lineRule="auto"/>
              <w:rPr>
                <w:sz w:val="24"/>
                <w:highlight w:val="none"/>
              </w:rPr>
            </w:pPr>
            <w:r>
              <w:rPr>
                <w:sz w:val="24"/>
                <w:highlight w:val="none"/>
              </w:rPr>
            </w:r>
            <w:r/>
          </w:p>
        </w:tc>
        <w:tc>
          <w:tcPr>
            <w:tcW w:w="811" w:type="dxa"/>
            <w:vAlign w:val="center"/>
            <w:textDirection w:val="lrTb"/>
            <w:noWrap w:val="false"/>
          </w:tcPr>
          <w:p>
            <w:pPr>
              <w:pStyle w:val="1069"/>
              <w:jc w:val="center"/>
              <w:spacing w:line="240" w:lineRule="auto"/>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69"/>
              <w:jc w:val="center"/>
              <w:rPr>
                <w:highlight w:val="none"/>
              </w:rPr>
            </w:pPr>
            <w:r>
              <w:rPr>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jc w:val="center"/>
              <w:rPr>
                <w:sz w:val="24"/>
                <w:highlight w:val="none"/>
              </w:rPr>
            </w:pPr>
            <w:r>
              <w:rPr>
                <w:sz w:val="24"/>
                <w:highlight w:val="none"/>
              </w:rPr>
            </w:r>
            <w:r/>
          </w:p>
        </w:tc>
        <w:tc>
          <w:tcPr>
            <w:tcW w:w="722" w:type="dxa"/>
            <w:vAlign w:val="center"/>
            <w:textDirection w:val="lrTb"/>
            <w:noWrap w:val="false"/>
          </w:tcPr>
          <w:p>
            <w:pPr>
              <w:pStyle w:val="1069"/>
              <w:jc w:val="center"/>
              <w:spacing w:line="240" w:lineRule="auto"/>
              <w:rPr>
                <w:sz w:val="24"/>
                <w:highlight w:val="none"/>
              </w:rPr>
            </w:pPr>
            <w:r>
              <w:rPr>
                <w:sz w:val="24"/>
                <w:highlight w:val="none"/>
              </w:rPr>
            </w:r>
            <w:r/>
          </w:p>
        </w:tc>
        <w:tc>
          <w:tcPr>
            <w:tcW w:w="811" w:type="dxa"/>
            <w:vAlign w:val="center"/>
            <w:textDirection w:val="lrTb"/>
            <w:noWrap w:val="false"/>
          </w:tcPr>
          <w:p>
            <w:pPr>
              <w:pStyle w:val="1069"/>
              <w:jc w:val="center"/>
              <w:spacing w:line="240" w:lineRule="auto"/>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jc w:val="center"/>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jc w:val="center"/>
              <w:rPr>
                <w:sz w:val="24"/>
                <w:highlight w:val="none"/>
              </w:rPr>
            </w:pPr>
            <w:r>
              <w:rPr>
                <w:sz w:val="24"/>
                <w:highlight w:val="none"/>
              </w:rPr>
            </w:r>
            <w:r/>
          </w:p>
        </w:tc>
        <w:tc>
          <w:tcPr>
            <w:tcW w:w="722" w:type="dxa"/>
            <w:vAlign w:val="center"/>
            <w:textDirection w:val="lrTb"/>
            <w:noWrap w:val="false"/>
          </w:tcPr>
          <w:p>
            <w:pPr>
              <w:pStyle w:val="1069"/>
              <w:jc w:val="center"/>
              <w:spacing w:line="240" w:lineRule="auto"/>
              <w:rPr>
                <w:sz w:val="24"/>
                <w:highlight w:val="none"/>
              </w:rPr>
            </w:pPr>
            <w:r>
              <w:rPr>
                <w:sz w:val="24"/>
                <w:highlight w:val="none"/>
              </w:rPr>
            </w:r>
            <w:r/>
          </w:p>
        </w:tc>
        <w:tc>
          <w:tcPr>
            <w:tcW w:w="811" w:type="dxa"/>
            <w:vAlign w:val="center"/>
            <w:textDirection w:val="lrTb"/>
            <w:noWrap w:val="false"/>
          </w:tcPr>
          <w:p>
            <w:pPr>
              <w:pStyle w:val="1069"/>
              <w:jc w:val="center"/>
              <w:spacing w:line="240" w:lineRule="auto"/>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jc w:val="center"/>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jc w:val="center"/>
              <w:rPr>
                <w:sz w:val="24"/>
                <w:highlight w:val="none"/>
              </w:rPr>
            </w:pPr>
            <w:r>
              <w:rPr>
                <w:sz w:val="24"/>
                <w:highlight w:val="none"/>
              </w:rPr>
            </w:r>
            <w:r/>
          </w:p>
        </w:tc>
        <w:tc>
          <w:tcPr>
            <w:tcW w:w="722" w:type="dxa"/>
            <w:vAlign w:val="center"/>
            <w:textDirection w:val="lrTb"/>
            <w:noWrap w:val="false"/>
          </w:tcPr>
          <w:p>
            <w:pPr>
              <w:pStyle w:val="1069"/>
              <w:jc w:val="center"/>
              <w:spacing w:line="240" w:lineRule="auto"/>
              <w:rPr>
                <w:sz w:val="24"/>
                <w:highlight w:val="none"/>
              </w:rPr>
            </w:pPr>
            <w:r>
              <w:rPr>
                <w:sz w:val="24"/>
                <w:highlight w:val="none"/>
              </w:rPr>
            </w:r>
            <w:r/>
          </w:p>
        </w:tc>
        <w:tc>
          <w:tcPr>
            <w:tcW w:w="811" w:type="dxa"/>
            <w:vAlign w:val="center"/>
            <w:textDirection w:val="lrTb"/>
            <w:noWrap w:val="false"/>
          </w:tcPr>
          <w:p>
            <w:pPr>
              <w:pStyle w:val="1069"/>
              <w:jc w:val="center"/>
              <w:spacing w:line="240" w:lineRule="auto"/>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131"/>
              <w:jc w:val="center"/>
              <w:rPr>
                <w:sz w:val="28"/>
                <w:highlight w:val="none"/>
              </w:rPr>
            </w:pPr>
            <w:r>
              <w:rPr>
                <w:sz w:val="28"/>
                <w:highlight w:val="none"/>
              </w:rPr>
            </w:r>
            <w:r/>
          </w:p>
        </w:tc>
      </w:tr>
      <w:tr>
        <w:trPr>
          <w:cantSplit/>
          <w:trHeight w:val="454"/>
        </w:trPr>
        <w:tc>
          <w:tcPr>
            <w:tcW w:w="757" w:type="dxa"/>
            <w:vAlign w:val="center"/>
            <w:textDirection w:val="lrTb"/>
            <w:noWrap w:val="false"/>
          </w:tcPr>
          <w:p>
            <w:pPr>
              <w:pStyle w:val="1079"/>
              <w:spacing w:after="0" w:line="240" w:lineRule="auto"/>
              <w:rPr>
                <w:highlight w:val="none"/>
              </w:rPr>
            </w:pPr>
            <w:r>
              <w:rPr>
                <w:highlight w:val="none"/>
              </w:rPr>
            </w:r>
            <w:r/>
          </w:p>
        </w:tc>
        <w:tc>
          <w:tcPr>
            <w:tcW w:w="3463" w:type="dxa"/>
            <w:vAlign w:val="center"/>
            <w:textDirection w:val="lrTb"/>
            <w:noWrap w:val="false"/>
          </w:tcPr>
          <w:p>
            <w:pPr>
              <w:pStyle w:val="1035"/>
              <w:rPr>
                <w:sz w:val="24"/>
                <w:highlight w:val="none"/>
              </w:rPr>
            </w:pPr>
            <w:r>
              <w:rPr>
                <w:sz w:val="24"/>
                <w:highlight w:val="none"/>
              </w:rPr>
            </w:r>
            <w:r/>
          </w:p>
        </w:tc>
        <w:tc>
          <w:tcPr>
            <w:tcW w:w="722" w:type="dxa"/>
            <w:vAlign w:val="center"/>
            <w:textDirection w:val="lrTb"/>
            <w:noWrap w:val="false"/>
          </w:tcPr>
          <w:p>
            <w:pPr>
              <w:pStyle w:val="1035"/>
              <w:rPr>
                <w:sz w:val="24"/>
                <w:highlight w:val="none"/>
              </w:rPr>
            </w:pPr>
            <w:r>
              <w:rPr>
                <w:sz w:val="24"/>
                <w:highlight w:val="none"/>
              </w:rPr>
            </w:r>
            <w:r/>
          </w:p>
        </w:tc>
        <w:tc>
          <w:tcPr>
            <w:tcW w:w="811" w:type="dxa"/>
            <w:vAlign w:val="center"/>
            <w:textDirection w:val="lrTb"/>
            <w:noWrap w:val="false"/>
          </w:tcPr>
          <w:p>
            <w:pPr>
              <w:pStyle w:val="1035"/>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rPr>
                <w:sz w:val="24"/>
                <w:highlight w:val="none"/>
              </w:rPr>
            </w:pPr>
            <w:r>
              <w:rPr>
                <w:sz w:val="24"/>
                <w:highlight w:val="none"/>
              </w:rPr>
            </w:r>
            <w:r/>
          </w:p>
        </w:tc>
        <w:tc>
          <w:tcPr>
            <w:tcW w:w="722" w:type="dxa"/>
            <w:vAlign w:val="center"/>
            <w:textDirection w:val="lrTb"/>
            <w:noWrap w:val="false"/>
          </w:tcPr>
          <w:p>
            <w:pPr>
              <w:pStyle w:val="1035"/>
              <w:rPr>
                <w:sz w:val="24"/>
                <w:highlight w:val="none"/>
              </w:rPr>
            </w:pPr>
            <w:r>
              <w:rPr>
                <w:sz w:val="24"/>
                <w:highlight w:val="none"/>
              </w:rPr>
            </w:r>
            <w:r/>
          </w:p>
        </w:tc>
        <w:tc>
          <w:tcPr>
            <w:tcW w:w="811" w:type="dxa"/>
            <w:vAlign w:val="center"/>
            <w:textDirection w:val="lrTb"/>
            <w:noWrap w:val="false"/>
          </w:tcPr>
          <w:p>
            <w:pPr>
              <w:pStyle w:val="1035"/>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rPr>
                <w:sz w:val="24"/>
                <w:highlight w:val="none"/>
              </w:rPr>
            </w:pPr>
            <w:r>
              <w:rPr>
                <w:sz w:val="24"/>
                <w:highlight w:val="none"/>
              </w:rPr>
            </w:r>
            <w:r/>
          </w:p>
        </w:tc>
        <w:tc>
          <w:tcPr>
            <w:tcW w:w="722" w:type="dxa"/>
            <w:vAlign w:val="center"/>
            <w:textDirection w:val="lrTb"/>
            <w:noWrap w:val="false"/>
          </w:tcPr>
          <w:p>
            <w:pPr>
              <w:pStyle w:val="1035"/>
              <w:rPr>
                <w:sz w:val="24"/>
                <w:highlight w:val="none"/>
              </w:rPr>
            </w:pPr>
            <w:r>
              <w:rPr>
                <w:sz w:val="24"/>
                <w:highlight w:val="none"/>
              </w:rPr>
            </w:r>
            <w:r/>
          </w:p>
        </w:tc>
        <w:tc>
          <w:tcPr>
            <w:tcW w:w="811" w:type="dxa"/>
            <w:vAlign w:val="center"/>
            <w:textDirection w:val="lrTb"/>
            <w:noWrap w:val="false"/>
          </w:tcPr>
          <w:p>
            <w:pPr>
              <w:pStyle w:val="1035"/>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rPr>
                <w:sz w:val="24"/>
                <w:highlight w:val="none"/>
              </w:rPr>
            </w:pPr>
            <w:r>
              <w:rPr>
                <w:sz w:val="24"/>
                <w:highlight w:val="none"/>
              </w:rPr>
            </w:r>
            <w:r/>
          </w:p>
        </w:tc>
        <w:tc>
          <w:tcPr>
            <w:tcW w:w="722" w:type="dxa"/>
            <w:vAlign w:val="center"/>
            <w:textDirection w:val="lrTb"/>
            <w:noWrap w:val="false"/>
          </w:tcPr>
          <w:p>
            <w:pPr>
              <w:pStyle w:val="1035"/>
              <w:rPr>
                <w:sz w:val="24"/>
                <w:highlight w:val="none"/>
              </w:rPr>
            </w:pPr>
            <w:r>
              <w:rPr>
                <w:sz w:val="24"/>
                <w:highlight w:val="none"/>
              </w:rPr>
            </w:r>
            <w:r/>
          </w:p>
        </w:tc>
        <w:tc>
          <w:tcPr>
            <w:tcW w:w="811" w:type="dxa"/>
            <w:vAlign w:val="center"/>
            <w:textDirection w:val="lrTb"/>
            <w:noWrap w:val="false"/>
          </w:tcPr>
          <w:p>
            <w:pPr>
              <w:pStyle w:val="1035"/>
              <w:rPr>
                <w:sz w:val="24"/>
                <w:highlight w:val="none"/>
              </w:rPr>
            </w:pPr>
            <w:r>
              <w:rPr>
                <w:sz w:val="24"/>
                <w:highlight w:val="none"/>
              </w:rPr>
            </w:r>
            <w:r/>
          </w:p>
        </w:tc>
        <w:tc>
          <w:tcPr>
            <w:tcW w:w="1248" w:type="dxa"/>
            <w:vAlign w:val="center"/>
            <w:textDirection w:val="lrTb"/>
            <w:noWrap w:val="false"/>
          </w:tcPr>
          <w:p>
            <w:pPr>
              <w:pStyle w:val="1035"/>
              <w:rPr>
                <w:sz w:val="24"/>
                <w:highlight w:val="none"/>
              </w:rPr>
            </w:pPr>
            <w:r>
              <w:rPr>
                <w:sz w:val="24"/>
                <w:highlight w:val="none"/>
              </w:rPr>
            </w:r>
            <w:r/>
          </w:p>
        </w:tc>
        <w:tc>
          <w:tcPr>
            <w:tcW w:w="1878" w:type="dxa"/>
            <w:vAlign w:val="center"/>
            <w:textDirection w:val="lrTb"/>
            <w:noWrap w:val="false"/>
          </w:tcPr>
          <w:p>
            <w:pPr>
              <w:pStyle w:val="1035"/>
              <w:rPr>
                <w:sz w:val="24"/>
                <w:highlight w:val="none"/>
              </w:rPr>
            </w:pPr>
            <w:r>
              <w:rPr>
                <w:sz w:val="24"/>
                <w:highlight w:val="none"/>
              </w:rPr>
            </w:r>
            <w:r/>
          </w:p>
        </w:tc>
        <w:tc>
          <w:tcPr>
            <w:tcW w:w="960" w:type="dxa"/>
            <w:vAlign w:val="center"/>
            <w:textDirection w:val="lrTb"/>
            <w:noWrap w:val="false"/>
          </w:tcPr>
          <w:p>
            <w:pPr>
              <w:pStyle w:val="1035"/>
              <w:rPr>
                <w:sz w:val="28"/>
                <w:highlight w:val="none"/>
              </w:rPr>
            </w:pPr>
            <w:r>
              <w:rPr>
                <w:sz w:val="28"/>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rPr>
                <w:sz w:val="24"/>
                <w:highlight w:val="none"/>
              </w:rPr>
            </w:pPr>
            <w:r>
              <w:rPr>
                <w:sz w:val="24"/>
                <w:highlight w:val="none"/>
              </w:rPr>
            </w:r>
            <w:r/>
          </w:p>
        </w:tc>
        <w:tc>
          <w:tcPr>
            <w:tcW w:w="722" w:type="dxa"/>
            <w:vAlign w:val="center"/>
            <w:textDirection w:val="lrTb"/>
            <w:noWrap w:val="false"/>
          </w:tcPr>
          <w:p>
            <w:pPr>
              <w:pStyle w:val="1131"/>
              <w:rPr>
                <w:rFonts w:ascii="Times New Roman" w:hAnsi="Times New Roman"/>
                <w:szCs w:val="24"/>
                <w:highlight w:val="none"/>
              </w:rPr>
            </w:pPr>
            <w:r>
              <w:rPr>
                <w:rFonts w:ascii="Times New Roman" w:hAnsi="Times New Roman"/>
                <w:szCs w:val="24"/>
                <w:highlight w:val="none"/>
              </w:rPr>
            </w:r>
            <w:r/>
          </w:p>
        </w:tc>
        <w:tc>
          <w:tcPr>
            <w:tcW w:w="811" w:type="dxa"/>
            <w:vAlign w:val="center"/>
            <w:textDirection w:val="lrTb"/>
            <w:noWrap w:val="false"/>
          </w:tcPr>
          <w:p>
            <w:pPr>
              <w:pStyle w:val="1131"/>
              <w:rPr>
                <w:rFonts w:ascii="Times New Roman" w:hAnsi="Times New Roman"/>
                <w:szCs w:val="24"/>
                <w:highlight w:val="none"/>
              </w:rPr>
            </w:pPr>
            <w:r>
              <w:rPr>
                <w:rFonts w:ascii="Times New Roman" w:hAnsi="Times New Roman"/>
                <w:szCs w:val="24"/>
                <w:highlight w:val="none"/>
              </w:rPr>
            </w:r>
            <w:r/>
          </w:p>
        </w:tc>
        <w:tc>
          <w:tcPr>
            <w:tcW w:w="1248" w:type="dxa"/>
            <w:vAlign w:val="center"/>
            <w:textDirection w:val="lrTb"/>
            <w:noWrap w:val="false"/>
          </w:tcPr>
          <w:p>
            <w:pPr>
              <w:pStyle w:val="1131"/>
              <w:rPr>
                <w:rFonts w:ascii="Times New Roman" w:hAnsi="Times New Roman"/>
                <w:szCs w:val="24"/>
                <w:highlight w:val="none"/>
              </w:rPr>
            </w:pPr>
            <w:r>
              <w:rPr>
                <w:rFonts w:ascii="Times New Roman" w:hAnsi="Times New Roman"/>
                <w:szCs w:val="24"/>
                <w:highlight w:val="none"/>
              </w:rPr>
            </w:r>
            <w:r/>
          </w:p>
        </w:tc>
        <w:tc>
          <w:tcPr>
            <w:tcW w:w="1878" w:type="dxa"/>
            <w:vAlign w:val="center"/>
            <w:textDirection w:val="lrTb"/>
            <w:noWrap w:val="false"/>
          </w:tcPr>
          <w:p>
            <w:pPr>
              <w:pStyle w:val="1131"/>
              <w:rPr>
                <w:rFonts w:ascii="Times New Roman" w:hAnsi="Times New Roman"/>
                <w:szCs w:val="24"/>
                <w:highlight w:val="none"/>
              </w:rPr>
            </w:pPr>
            <w:r>
              <w:rPr>
                <w:rFonts w:ascii="Times New Roman" w:hAnsi="Times New Roman"/>
                <w:szCs w:val="24"/>
                <w:highlight w:val="none"/>
              </w:rPr>
            </w:r>
            <w:r/>
          </w:p>
        </w:tc>
        <w:tc>
          <w:tcPr>
            <w:tcW w:w="960" w:type="dxa"/>
            <w:vAlign w:val="center"/>
            <w:textDirection w:val="lrTb"/>
            <w:noWrap w:val="false"/>
          </w:tcPr>
          <w:p>
            <w:pPr>
              <w:pStyle w:val="1131"/>
              <w:rPr>
                <w:rFonts w:ascii="Times New Roman" w:hAnsi="Times New Roman"/>
                <w:highlight w:val="none"/>
              </w:rPr>
            </w:pPr>
            <w:r>
              <w:rPr>
                <w:rFonts w:ascii="Times New Roman" w:hAnsi="Times New Roman"/>
                <w:highlight w:val="none"/>
              </w:rPr>
            </w:r>
            <w:r/>
          </w:p>
        </w:tc>
      </w:tr>
      <w:tr>
        <w:trPr>
          <w:cantSplit/>
          <w:trHeight w:val="454"/>
        </w:trPr>
        <w:tc>
          <w:tcPr>
            <w:tcW w:w="757" w:type="dxa"/>
            <w:vAlign w:val="center"/>
            <w:textDirection w:val="lrTb"/>
            <w:noWrap w:val="false"/>
          </w:tcPr>
          <w:p>
            <w:pPr>
              <w:pStyle w:val="1035"/>
              <w:jc w:val="center"/>
              <w:rPr>
                <w:sz w:val="24"/>
                <w:highlight w:val="none"/>
              </w:rPr>
            </w:pPr>
            <w:r>
              <w:rPr>
                <w:sz w:val="24"/>
                <w:highlight w:val="none"/>
              </w:rPr>
            </w:r>
            <w:r/>
          </w:p>
        </w:tc>
        <w:tc>
          <w:tcPr>
            <w:tcW w:w="3463" w:type="dxa"/>
            <w:vAlign w:val="center"/>
            <w:textDirection w:val="lrTb"/>
            <w:noWrap w:val="false"/>
          </w:tcPr>
          <w:p>
            <w:pPr>
              <w:pStyle w:val="1035"/>
              <w:jc w:val="center"/>
              <w:rPr>
                <w:rFonts w:hint="eastAsia"/>
                <w:sz w:val="24"/>
                <w:highlight w:val="none"/>
              </w:rPr>
            </w:pPr>
            <w:r>
              <w:rPr>
                <w:rFonts w:hint="eastAsia"/>
                <w:sz w:val="24"/>
                <w:highlight w:val="none"/>
              </w:rPr>
              <w:t xml:space="preserve">……</w:t>
            </w:r>
            <w:r>
              <w:rPr>
                <w:rFonts w:hint="eastAsia"/>
                <w:sz w:val="24"/>
                <w:highlight w:val="none"/>
              </w:rPr>
            </w:r>
            <w:r/>
          </w:p>
        </w:tc>
        <w:tc>
          <w:tcPr>
            <w:tcW w:w="722" w:type="dxa"/>
            <w:vAlign w:val="center"/>
            <w:textDirection w:val="lrTb"/>
            <w:noWrap w:val="false"/>
          </w:tcPr>
          <w:p>
            <w:pPr>
              <w:pStyle w:val="1131"/>
              <w:jc w:val="center"/>
              <w:rPr>
                <w:rFonts w:ascii="Times New Roman" w:hAnsi="Times New Roman"/>
                <w:szCs w:val="24"/>
                <w:highlight w:val="none"/>
              </w:rPr>
            </w:pPr>
            <w:r>
              <w:rPr>
                <w:rFonts w:ascii="Times New Roman" w:hAnsi="Times New Roman"/>
                <w:szCs w:val="24"/>
                <w:highlight w:val="none"/>
              </w:rPr>
            </w:r>
            <w:r/>
          </w:p>
        </w:tc>
        <w:tc>
          <w:tcPr>
            <w:tcW w:w="811" w:type="dxa"/>
            <w:vAlign w:val="center"/>
            <w:textDirection w:val="lrTb"/>
            <w:noWrap w:val="false"/>
          </w:tcPr>
          <w:p>
            <w:pPr>
              <w:pStyle w:val="1131"/>
              <w:jc w:val="center"/>
              <w:rPr>
                <w:rFonts w:ascii="Times New Roman" w:hAnsi="Times New Roman"/>
                <w:szCs w:val="24"/>
                <w:highlight w:val="none"/>
              </w:rPr>
            </w:pPr>
            <w:r>
              <w:rPr>
                <w:rFonts w:ascii="Times New Roman" w:hAnsi="Times New Roman"/>
                <w:szCs w:val="24"/>
                <w:highlight w:val="none"/>
              </w:rPr>
            </w:r>
            <w:r/>
          </w:p>
        </w:tc>
        <w:tc>
          <w:tcPr>
            <w:tcW w:w="1248" w:type="dxa"/>
            <w:vAlign w:val="center"/>
            <w:textDirection w:val="lrTb"/>
            <w:noWrap w:val="false"/>
          </w:tcPr>
          <w:p>
            <w:pPr>
              <w:pStyle w:val="1131"/>
              <w:jc w:val="center"/>
              <w:rPr>
                <w:rFonts w:ascii="Times New Roman" w:hAnsi="Times New Roman"/>
                <w:szCs w:val="24"/>
                <w:highlight w:val="none"/>
              </w:rPr>
            </w:pPr>
            <w:r>
              <w:rPr>
                <w:rFonts w:ascii="Times New Roman" w:hAnsi="Times New Roman"/>
                <w:szCs w:val="24"/>
                <w:highlight w:val="none"/>
              </w:rPr>
            </w:r>
            <w:r/>
          </w:p>
        </w:tc>
        <w:tc>
          <w:tcPr>
            <w:tcW w:w="1878" w:type="dxa"/>
            <w:vAlign w:val="center"/>
            <w:textDirection w:val="lrTb"/>
            <w:noWrap w:val="false"/>
          </w:tcPr>
          <w:p>
            <w:pPr>
              <w:pStyle w:val="1131"/>
              <w:rPr>
                <w:rFonts w:ascii="Times New Roman" w:hAnsi="Times New Roman"/>
                <w:szCs w:val="24"/>
                <w:highlight w:val="none"/>
              </w:rPr>
            </w:pPr>
            <w:r>
              <w:rPr>
                <w:rFonts w:ascii="Times New Roman" w:hAnsi="Times New Roman"/>
                <w:szCs w:val="24"/>
                <w:highlight w:val="none"/>
              </w:rPr>
            </w:r>
            <w:r/>
          </w:p>
        </w:tc>
        <w:tc>
          <w:tcPr>
            <w:tcW w:w="960" w:type="dxa"/>
            <w:vAlign w:val="center"/>
            <w:textDirection w:val="lrTb"/>
            <w:noWrap w:val="false"/>
          </w:tcPr>
          <w:p>
            <w:pPr>
              <w:pStyle w:val="1131"/>
              <w:rPr>
                <w:rFonts w:ascii="Times New Roman" w:hAnsi="Times New Roman"/>
                <w:highlight w:val="none"/>
              </w:rPr>
            </w:pPr>
            <w:r>
              <w:rPr>
                <w:rFonts w:ascii="Times New Roman" w:hAnsi="Times New Roman"/>
                <w:highlight w:val="none"/>
              </w:rPr>
            </w:r>
            <w:r/>
          </w:p>
        </w:tc>
      </w:tr>
      <w:tr>
        <w:trPr>
          <w:cantSplit/>
          <w:trHeight w:val="517"/>
        </w:trPr>
        <w:tc>
          <w:tcPr>
            <w:gridSpan w:val="3"/>
            <w:tcW w:w="4942" w:type="dxa"/>
            <w:vAlign w:val="center"/>
            <w:textDirection w:val="lrTb"/>
            <w:noWrap w:val="false"/>
          </w:tcPr>
          <w:p>
            <w:pPr>
              <w:pStyle w:val="1131"/>
              <w:jc w:val="center"/>
              <w:rPr>
                <w:rFonts w:ascii="Times New Roman" w:hAnsi="Times New Roman"/>
                <w:szCs w:val="24"/>
                <w:highlight w:val="none"/>
              </w:rPr>
            </w:pPr>
            <w:r>
              <w:rPr>
                <w:rFonts w:ascii="Times New Roman" w:hAnsi="Times New Roman"/>
                <w:b/>
                <w:bCs/>
                <w:szCs w:val="24"/>
                <w:highlight w:val="none"/>
              </w:rPr>
              <w:t xml:space="preserve">合计费用（元）</w:t>
            </w:r>
            <w:r>
              <w:rPr>
                <w:rFonts w:ascii="Times New Roman" w:hAnsi="Times New Roman"/>
                <w:szCs w:val="24"/>
                <w:highlight w:val="none"/>
              </w:rPr>
            </w:r>
            <w:r/>
          </w:p>
        </w:tc>
        <w:tc>
          <w:tcPr>
            <w:gridSpan w:val="4"/>
            <w:tcW w:w="4897" w:type="dxa"/>
            <w:vAlign w:val="center"/>
            <w:textDirection w:val="lrTb"/>
            <w:noWrap w:val="false"/>
          </w:tcPr>
          <w:p>
            <w:pPr>
              <w:pStyle w:val="1131"/>
              <w:rPr>
                <w:rFonts w:ascii="Times New Roman" w:hAnsi="Times New Roman"/>
                <w:highlight w:val="none"/>
              </w:rPr>
            </w:pPr>
            <w:r>
              <w:rPr>
                <w:rFonts w:ascii="Times New Roman" w:hAnsi="Times New Roman"/>
                <w:highlight w:val="none"/>
              </w:rPr>
            </w:r>
            <w:r/>
          </w:p>
        </w:tc>
      </w:tr>
    </w:tbl>
    <w:p>
      <w:pPr>
        <w:pStyle w:val="1035"/>
        <w:spacing w:line="460" w:lineRule="exact"/>
        <w:rPr>
          <w:bCs/>
          <w:color w:val="000000"/>
          <w:sz w:val="24"/>
          <w:highlight w:val="none"/>
        </w:rPr>
      </w:pPr>
      <w:r>
        <w:rPr>
          <w:color w:val="000000"/>
          <w:sz w:val="24"/>
          <w:highlight w:val="none"/>
        </w:rPr>
        <w:t xml:space="preserve">注：</w:t>
      </w:r>
      <w:r>
        <w:rPr>
          <w:color w:val="000000"/>
          <w:sz w:val="24"/>
          <w:szCs w:val="24"/>
          <w:highlight w:val="none"/>
        </w:rPr>
        <w:t xml:space="preserve">1、</w:t>
      </w:r>
      <w:r>
        <w:rPr>
          <w:bCs/>
          <w:color w:val="000000"/>
          <w:sz w:val="24"/>
          <w:highlight w:val="none"/>
        </w:rPr>
        <w:t xml:space="preserve">投标人应将本项目所投入的有关</w:t>
      </w:r>
      <w:r>
        <w:rPr>
          <w:rFonts w:hint="eastAsia"/>
          <w:bCs/>
          <w:color w:val="000000"/>
          <w:sz w:val="24"/>
          <w:highlight w:val="none"/>
          <w:lang w:val="en-US" w:eastAsia="zh-CN"/>
        </w:rPr>
        <w:t xml:space="preserve">费用</w:t>
      </w:r>
      <w:r>
        <w:rPr>
          <w:bCs/>
          <w:color w:val="000000"/>
          <w:sz w:val="24"/>
          <w:highlight w:val="none"/>
        </w:rPr>
        <w:t xml:space="preserve">情况分类别依次填报在上述表格中。</w:t>
      </w:r>
      <w:r>
        <w:rPr>
          <w:bCs/>
          <w:color w:val="000000"/>
          <w:sz w:val="24"/>
          <w:highlight w:val="none"/>
        </w:rPr>
      </w:r>
      <w:r/>
    </w:p>
    <w:p>
      <w:pPr>
        <w:pStyle w:val="1035"/>
        <w:ind w:firstLine="482"/>
        <w:spacing w:line="500" w:lineRule="exact"/>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2</w:t>
      </w:r>
      <w:r>
        <w:rPr>
          <w:rFonts w:ascii="Times New Roman" w:hAnsi="Times New Roman" w:eastAsia="宋体" w:cs="Times New Roman"/>
          <w:b/>
          <w:bCs/>
          <w:color w:val="000000"/>
          <w:sz w:val="24"/>
          <w:szCs w:val="24"/>
          <w:highlight w:val="none"/>
        </w:rPr>
        <w:t xml:space="preserve">、表</w:t>
      </w:r>
      <w:r>
        <w:rPr>
          <w:rFonts w:hint="eastAsia" w:ascii="Times New Roman" w:hAnsi="Times New Roman" w:eastAsia="宋体" w:cs="Times New Roman"/>
          <w:b/>
          <w:bCs/>
          <w:color w:val="000000"/>
          <w:sz w:val="24"/>
          <w:szCs w:val="24"/>
          <w:highlight w:val="none"/>
        </w:rPr>
        <w:t xml:space="preserve">中“合计</w:t>
      </w:r>
      <w:r>
        <w:rPr>
          <w:rFonts w:hint="eastAsia" w:ascii="Times New Roman" w:hAnsi="Times New Roman" w:eastAsia="宋体" w:cs="Times New Roman"/>
          <w:b/>
          <w:bCs/>
          <w:color w:val="000000"/>
          <w:sz w:val="24"/>
          <w:szCs w:val="24"/>
          <w:highlight w:val="none"/>
          <w:lang w:val="en-US" w:eastAsia="zh-CN"/>
        </w:rPr>
        <w:t xml:space="preserve">费用”应与“开标一览表”中“投标总报价”相一</w:t>
      </w:r>
      <w:r>
        <w:rPr>
          <w:rFonts w:ascii="Times New Roman" w:hAnsi="Times New Roman" w:eastAsia="宋体" w:cs="Times New Roman"/>
          <w:b/>
          <w:bCs/>
          <w:color w:val="000000"/>
          <w:sz w:val="24"/>
          <w:szCs w:val="24"/>
          <w:highlight w:val="none"/>
        </w:rPr>
        <w:t xml:space="preserve">致。</w:t>
      </w:r>
      <w:r>
        <w:rPr>
          <w:rFonts w:ascii="Times New Roman" w:hAnsi="Times New Roman" w:eastAsia="宋体" w:cs="Times New Roman"/>
          <w:b/>
          <w:bCs/>
          <w:color w:val="000000"/>
          <w:sz w:val="24"/>
          <w:szCs w:val="24"/>
          <w:highlight w:val="none"/>
        </w:rPr>
      </w:r>
      <w:r/>
    </w:p>
    <w:p>
      <w:pPr>
        <w:pStyle w:val="1035"/>
        <w:ind w:firstLine="480"/>
        <w:spacing w:line="4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、因表述含糊导致的评标风险将由投标人承担。</w:t>
      </w:r>
      <w:r>
        <w:rPr>
          <w:rFonts w:ascii="Times New Roman" w:hAnsi="Times New Roman" w:eastAsia="宋体" w:cs="Times New Roman"/>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、如有需要说明的事项，请在备注中列明。</w:t>
      </w:r>
      <w:r>
        <w:rPr>
          <w:color w:val="000000"/>
          <w:sz w:val="24"/>
          <w:szCs w:val="24"/>
          <w:highlight w:val="none"/>
        </w:rPr>
      </w:r>
      <w:r/>
    </w:p>
    <w:p>
      <w:pPr>
        <w:pStyle w:val="1043"/>
        <w:rPr>
          <w:highlight w:val="none"/>
        </w:rPr>
      </w:pPr>
      <w:r>
        <w:rPr>
          <w:highlight w:val="none"/>
        </w:rPr>
      </w:r>
      <w:r/>
    </w:p>
    <w:p>
      <w:pPr>
        <w:pStyle w:val="1037"/>
        <w:rPr>
          <w:highlight w:val="none"/>
        </w:rPr>
      </w:pPr>
      <w:r/>
      <w:bookmarkEnd w:id="148"/>
      <w:r/>
      <w:bookmarkStart w:id="151" w:name="_Toc22864"/>
      <w:r/>
      <w:bookmarkStart w:id="152" w:name="_Toc13424"/>
      <w:r/>
      <w:bookmarkStart w:id="153" w:name="_Toc15563"/>
      <w:r/>
      <w:bookmarkStart w:id="154" w:name="_Toc7218"/>
      <w:r/>
      <w:bookmarkStart w:id="155" w:name="_Toc9721"/>
      <w:r>
        <w:rPr>
          <w:rFonts w:hint="eastAsia"/>
          <w:b w:val="0"/>
          <w:bCs w:val="0"/>
          <w:color w:val="000000"/>
          <w:sz w:val="28"/>
          <w:szCs w:val="28"/>
          <w:highlight w:val="none"/>
        </w:rPr>
        <w:br w:type="page" w:clear="all"/>
      </w:r>
      <w:bookmarkEnd w:id="151"/>
      <w:r/>
      <w:bookmarkEnd w:id="152"/>
      <w:r/>
      <w:bookmarkEnd w:id="153"/>
      <w:r/>
      <w:bookmarkEnd w:id="154"/>
      <w:r/>
      <w:bookmarkEnd w:id="155"/>
      <w:r/>
      <w:bookmarkStart w:id="156" w:name="_Toc24912"/>
      <w:r>
        <w:rPr>
          <w:rFonts w:hint="eastAsia"/>
          <w:color w:val="000000"/>
          <w:highlight w:val="none"/>
        </w:rPr>
        <w:t xml:space="preserve">附件</w:t>
      </w:r>
      <w:r>
        <w:rPr>
          <w:rFonts w:hint="eastAsia"/>
          <w:color w:val="000000"/>
          <w:highlight w:val="none"/>
          <w:lang w:val="en-US" w:eastAsia="zh-CN"/>
        </w:rPr>
        <w:t xml:space="preserve">3</w:t>
      </w:r>
      <w:r>
        <w:rPr>
          <w:rFonts w:hint="eastAsia"/>
          <w:color w:val="000000"/>
          <w:highlight w:val="none"/>
        </w:rPr>
        <w:t xml:space="preserve"> </w:t>
      </w:r>
      <w:r>
        <w:rPr>
          <w:bCs w:val="0"/>
          <w:highlight w:val="none"/>
        </w:rPr>
        <w:t xml:space="preserve">项目服务要求响应及偏离表</w:t>
      </w:r>
      <w:bookmarkEnd w:id="156"/>
      <w:r>
        <w:rPr>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61"/>
        <w:gridCol w:w="2482"/>
        <w:gridCol w:w="1637"/>
        <w:gridCol w:w="2440"/>
      </w:tblGrid>
      <w:tr>
        <w:trPr>
          <w:trHeight w:val="679"/>
        </w:trPr>
        <w:tc>
          <w:tcPr>
            <w:tcW w:w="727" w:type="dxa"/>
            <w:vAlign w:val="center"/>
            <w:textDirection w:val="lrTb"/>
            <w:noWrap w:val="false"/>
          </w:tcPr>
          <w:p>
            <w:pPr>
              <w:pStyle w:val="1035"/>
              <w:jc w:val="center"/>
              <w:rPr>
                <w:b/>
                <w:sz w:val="24"/>
                <w:szCs w:val="24"/>
                <w:highlight w:val="none"/>
              </w:rPr>
            </w:pPr>
            <w:r>
              <w:rPr>
                <w:b/>
                <w:sz w:val="24"/>
                <w:szCs w:val="24"/>
                <w:highlight w:val="none"/>
              </w:rPr>
              <w:t xml:space="preserve">序号</w:t>
            </w:r>
            <w:r>
              <w:rPr>
                <w:b/>
                <w:sz w:val="24"/>
                <w:szCs w:val="24"/>
                <w:highlight w:val="none"/>
              </w:rPr>
            </w:r>
            <w:r/>
          </w:p>
        </w:tc>
        <w:tc>
          <w:tcPr>
            <w:tcW w:w="2461" w:type="dxa"/>
            <w:vAlign w:val="center"/>
            <w:textDirection w:val="lrTb"/>
            <w:noWrap w:val="false"/>
          </w:tcPr>
          <w:p>
            <w:pPr>
              <w:pStyle w:val="1035"/>
              <w:jc w:val="center"/>
              <w:rPr>
                <w:b/>
                <w:sz w:val="24"/>
                <w:szCs w:val="24"/>
                <w:highlight w:val="none"/>
              </w:rPr>
            </w:pPr>
            <w:r>
              <w:rPr>
                <w:b/>
                <w:sz w:val="24"/>
                <w:szCs w:val="24"/>
                <w:highlight w:val="none"/>
              </w:rPr>
              <w:t xml:space="preserve">招标服务要求</w:t>
            </w:r>
            <w:r>
              <w:rPr>
                <w:b/>
                <w:sz w:val="24"/>
                <w:szCs w:val="24"/>
                <w:highlight w:val="none"/>
              </w:rPr>
            </w:r>
            <w:r/>
          </w:p>
        </w:tc>
        <w:tc>
          <w:tcPr>
            <w:tcW w:w="2482" w:type="dxa"/>
            <w:vAlign w:val="center"/>
            <w:textDirection w:val="lrTb"/>
            <w:noWrap w:val="false"/>
          </w:tcPr>
          <w:p>
            <w:pPr>
              <w:pStyle w:val="1035"/>
              <w:jc w:val="center"/>
              <w:rPr>
                <w:b/>
                <w:sz w:val="24"/>
                <w:szCs w:val="24"/>
                <w:highlight w:val="none"/>
              </w:rPr>
            </w:pPr>
            <w:r>
              <w:rPr>
                <w:b/>
                <w:sz w:val="24"/>
                <w:szCs w:val="24"/>
                <w:highlight w:val="none"/>
              </w:rPr>
              <w:t xml:space="preserve">投标人提供服务承诺</w:t>
            </w:r>
            <w:r>
              <w:rPr>
                <w:b/>
                <w:sz w:val="24"/>
                <w:szCs w:val="24"/>
                <w:highlight w:val="none"/>
              </w:rPr>
            </w:r>
            <w:r/>
          </w:p>
        </w:tc>
        <w:tc>
          <w:tcPr>
            <w:tcW w:w="1637" w:type="dxa"/>
            <w:vAlign w:val="center"/>
            <w:textDirection w:val="lrTb"/>
            <w:noWrap w:val="false"/>
          </w:tcPr>
          <w:p>
            <w:pPr>
              <w:pStyle w:val="1035"/>
              <w:jc w:val="center"/>
              <w:rPr>
                <w:b/>
                <w:sz w:val="24"/>
                <w:szCs w:val="24"/>
                <w:highlight w:val="none"/>
              </w:rPr>
            </w:pPr>
            <w:r>
              <w:rPr>
                <w:b/>
                <w:sz w:val="24"/>
                <w:szCs w:val="24"/>
                <w:highlight w:val="none"/>
              </w:rPr>
              <w:t xml:space="preserve">有无偏离</w:t>
            </w:r>
            <w:r>
              <w:rPr>
                <w:b/>
                <w:sz w:val="24"/>
                <w:szCs w:val="24"/>
                <w:highlight w:val="none"/>
              </w:rPr>
            </w:r>
            <w:r/>
          </w:p>
        </w:tc>
        <w:tc>
          <w:tcPr>
            <w:tcW w:w="2440" w:type="dxa"/>
            <w:vAlign w:val="center"/>
            <w:textDirection w:val="lrTb"/>
            <w:noWrap w:val="false"/>
          </w:tcPr>
          <w:p>
            <w:pPr>
              <w:pStyle w:val="1035"/>
              <w:jc w:val="center"/>
              <w:rPr>
                <w:b/>
                <w:sz w:val="24"/>
                <w:szCs w:val="24"/>
                <w:highlight w:val="none"/>
              </w:rPr>
            </w:pPr>
            <w:r>
              <w:rPr>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t xml:space="preserve">1</w:t>
            </w: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t xml:space="preserve">2</w:t>
            </w: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t xml:space="preserve">3</w:t>
            </w: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85"/>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1035"/>
              <w:jc w:val="center"/>
              <w:rPr>
                <w:sz w:val="24"/>
                <w:szCs w:val="24"/>
                <w:highlight w:val="none"/>
              </w:rPr>
            </w:pPr>
            <w:r>
              <w:rPr>
                <w:sz w:val="24"/>
                <w:szCs w:val="24"/>
                <w:highlight w:val="none"/>
              </w:rPr>
              <w:t xml:space="preserve">……</w:t>
            </w:r>
            <w:r>
              <w:rPr>
                <w:sz w:val="24"/>
                <w:szCs w:val="24"/>
                <w:highlight w:val="none"/>
              </w:rPr>
            </w:r>
            <w:r/>
          </w:p>
        </w:tc>
        <w:tc>
          <w:tcPr>
            <w:tcW w:w="2461" w:type="dxa"/>
            <w:vAlign w:val="center"/>
            <w:textDirection w:val="lrTb"/>
            <w:noWrap w:val="false"/>
          </w:tcPr>
          <w:p>
            <w:pPr>
              <w:pStyle w:val="1035"/>
              <w:jc w:val="center"/>
              <w:rPr>
                <w:sz w:val="24"/>
                <w:szCs w:val="24"/>
                <w:highlight w:val="none"/>
              </w:rPr>
            </w:pPr>
            <w:r>
              <w:rPr>
                <w:sz w:val="24"/>
                <w:szCs w:val="24"/>
                <w:highlight w:val="none"/>
              </w:rPr>
            </w:r>
            <w:r/>
          </w:p>
        </w:tc>
        <w:tc>
          <w:tcPr>
            <w:tcW w:w="2482" w:type="dxa"/>
            <w:vAlign w:val="center"/>
            <w:textDirection w:val="lrTb"/>
            <w:noWrap w:val="false"/>
          </w:tcPr>
          <w:p>
            <w:pPr>
              <w:pStyle w:val="1035"/>
              <w:jc w:val="center"/>
              <w:rPr>
                <w:sz w:val="24"/>
                <w:szCs w:val="24"/>
                <w:highlight w:val="none"/>
              </w:rPr>
            </w:pPr>
            <w:r>
              <w:rPr>
                <w:sz w:val="24"/>
                <w:szCs w:val="24"/>
                <w:highlight w:val="none"/>
              </w:rPr>
            </w:r>
            <w:r/>
          </w:p>
        </w:tc>
        <w:tc>
          <w:tcPr>
            <w:tcW w:w="1637" w:type="dxa"/>
            <w:vAlign w:val="center"/>
            <w:textDirection w:val="lrTb"/>
            <w:noWrap w:val="false"/>
          </w:tcPr>
          <w:p>
            <w:pPr>
              <w:pStyle w:val="1035"/>
              <w:jc w:val="center"/>
              <w:rPr>
                <w:sz w:val="24"/>
                <w:szCs w:val="24"/>
                <w:highlight w:val="none"/>
              </w:rPr>
            </w:pPr>
            <w:r>
              <w:rPr>
                <w:sz w:val="24"/>
                <w:szCs w:val="24"/>
                <w:highlight w:val="none"/>
              </w:rPr>
            </w:r>
            <w:r/>
          </w:p>
        </w:tc>
        <w:tc>
          <w:tcPr>
            <w:tcW w:w="2440" w:type="dxa"/>
            <w:vAlign w:val="center"/>
            <w:textDirection w:val="lrTb"/>
            <w:noWrap w:val="false"/>
          </w:tcPr>
          <w:p>
            <w:pPr>
              <w:pStyle w:val="1035"/>
              <w:jc w:val="center"/>
              <w:rPr>
                <w:sz w:val="24"/>
                <w:szCs w:val="24"/>
                <w:highlight w:val="none"/>
              </w:rPr>
            </w:pPr>
            <w:r>
              <w:rPr>
                <w:sz w:val="24"/>
                <w:szCs w:val="24"/>
                <w:highlight w:val="none"/>
              </w:rPr>
            </w:r>
            <w:r/>
          </w:p>
        </w:tc>
      </w:tr>
    </w:tbl>
    <w:p>
      <w:pPr>
        <w:pStyle w:val="1035"/>
        <w:spacing w:line="500" w:lineRule="exact"/>
        <w:rPr>
          <w:rFonts w:hint="eastAsia" w:ascii="宋体" w:hAnsi="宋体" w:cs="宋体"/>
          <w:sz w:val="24"/>
          <w:szCs w:val="24"/>
          <w:highlight w:val="none"/>
        </w:rPr>
      </w:pPr>
      <w:r>
        <w:rPr>
          <w:sz w:val="24"/>
          <w:szCs w:val="24"/>
          <w:highlight w:val="none"/>
        </w:rPr>
        <w:t xml:space="preserve">注：1、投标人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rPr>
        <w:t xml:space="preserve">“采购需求”中的“</w:t>
      </w: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、项目服务要求”</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投标人所提供的服务承诺进行逐项评议，并据实填写上述表格</w:t>
      </w:r>
      <w:r>
        <w:rPr>
          <w:rFonts w:hint="eastAsia" w:ascii="宋体" w:hAnsi="宋体" w:cs="宋体"/>
          <w:sz w:val="24"/>
          <w:highlight w:val="none"/>
        </w:rPr>
        <w:t xml:space="preserve">。</w:t>
      </w:r>
      <w:r>
        <w:rPr>
          <w:rFonts w:hint="eastAsia" w:ascii="宋体" w:hAnsi="宋体" w:cs="宋体"/>
          <w:sz w:val="24"/>
          <w:szCs w:val="24"/>
          <w:highlight w:val="none"/>
        </w:rPr>
      </w:r>
      <w:r/>
    </w:p>
    <w:p>
      <w:pPr>
        <w:pStyle w:val="1035"/>
        <w:ind w:firstLine="480"/>
        <w:spacing w:line="500" w:lineRule="exact"/>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无偏离，在“有无偏离”栏中填写“无”；若有偏离在“有无偏离”栏中填写“有”并在“偏离内容及原因”栏中作出说明</w:t>
      </w:r>
      <w:r>
        <w:rPr>
          <w:sz w:val="24"/>
          <w:szCs w:val="24"/>
          <w:highlight w:val="none"/>
        </w:rPr>
        <w:t xml:space="preserve">。</w:t>
      </w:r>
      <w:r>
        <w:rPr>
          <w:sz w:val="24"/>
          <w:szCs w:val="24"/>
          <w:highlight w:val="none"/>
        </w:rPr>
      </w:r>
      <w:r/>
    </w:p>
    <w:p>
      <w:pPr>
        <w:pStyle w:val="1035"/>
        <w:ind w:firstLine="480"/>
        <w:spacing w:line="500" w:lineRule="exact"/>
        <w:rPr>
          <w:rFonts w:hint="eastAsia" w:eastAsia="宋体"/>
          <w:b w:val="0"/>
          <w:bCs w:val="0"/>
          <w:sz w:val="24"/>
          <w:szCs w:val="24"/>
          <w:highlight w:val="none"/>
          <w:lang w:val="en-US" w:eastAsia="zh-CN"/>
        </w:rPr>
      </w:pPr>
      <w:r>
        <w:rPr>
          <w:rFonts w:hint="eastAsia"/>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en-US" w:eastAsia="zh-CN"/>
        </w:rPr>
        <w:t xml:space="preserve">“采购需求”“二、项目服务要求”中，斜体且有下划线部分为实质性要求，</w:t>
      </w:r>
      <w:r>
        <w:rPr>
          <w:rFonts w:hint="eastAsia" w:ascii="宋体" w:hAnsi="宋体" w:cs="宋体"/>
          <w:b w:val="0"/>
          <w:bCs w:val="0"/>
          <w:sz w:val="24"/>
          <w:szCs w:val="24"/>
          <w:highlight w:val="none"/>
        </w:rPr>
        <w:t xml:space="preserve">标“▲”项为重要服务要求</w:t>
      </w:r>
      <w:r>
        <w:rPr>
          <w:rFonts w:hint="eastAsia" w:ascii="宋体" w:hAnsi="宋体" w:cs="宋体"/>
          <w:b w:val="0"/>
          <w:bCs w:val="0"/>
          <w:sz w:val="24"/>
          <w:szCs w:val="24"/>
          <w:highlight w:val="none"/>
          <w:lang w:eastAsia="zh-CN"/>
        </w:rPr>
        <w:t xml:space="preserve">，</w:t>
      </w:r>
      <w:r>
        <w:rPr>
          <w:rFonts w:hint="eastAsia" w:ascii="Times New Roman" w:hAnsi="Times New Roman" w:eastAsia="宋体" w:cs="Times New Roman"/>
          <w:b w:val="0"/>
          <w:bCs w:val="0"/>
          <w:sz w:val="24"/>
          <w:szCs w:val="24"/>
          <w:highlight w:val="none"/>
          <w:lang w:val="en-US" w:eastAsia="zh-CN"/>
        </w:rPr>
        <w:t xml:space="preserve">其余的服务要求为常规要求。</w:t>
      </w:r>
      <w:r>
        <w:rPr>
          <w:rFonts w:hint="eastAsia" w:eastAsia="宋体"/>
          <w:b w:val="0"/>
          <w:bCs w:val="0"/>
          <w:sz w:val="24"/>
          <w:szCs w:val="24"/>
          <w:highlight w:val="none"/>
          <w:lang w:val="en-US" w:eastAsia="zh-CN"/>
        </w:rPr>
      </w:r>
      <w:r/>
    </w:p>
    <w:p>
      <w:pPr>
        <w:pStyle w:val="1035"/>
        <w:ind w:firstLine="482"/>
        <w:spacing w:line="500" w:lineRule="exact"/>
        <w:rPr>
          <w:rFonts w:hint="eastAsia" w:eastAsia="宋体"/>
          <w:b/>
          <w:bCs/>
          <w:sz w:val="24"/>
          <w:szCs w:val="24"/>
          <w:highlight w:val="none"/>
          <w:lang w:val="en-US" w:eastAsia="zh-CN"/>
        </w:rPr>
      </w:pPr>
      <w:r>
        <w:rPr>
          <w:rFonts w:hint="eastAsia"/>
          <w:b/>
          <w:bCs/>
          <w:sz w:val="24"/>
          <w:szCs w:val="24"/>
          <w:highlight w:val="none"/>
          <w:lang w:val="en-US" w:eastAsia="zh-CN"/>
        </w:rPr>
        <w:t xml:space="preserve">4</w:t>
      </w:r>
      <w:r>
        <w:rPr>
          <w:rFonts w:hint="eastAsia"/>
          <w:b/>
          <w:bCs/>
          <w:sz w:val="24"/>
          <w:szCs w:val="24"/>
          <w:highlight w:val="none"/>
        </w:rPr>
        <w:t xml:space="preserve">、</w:t>
      </w:r>
      <w:r>
        <w:rPr>
          <w:rFonts w:hint="eastAsia" w:ascii="Times New Roman" w:hAnsi="Times New Roman" w:eastAsia="宋体" w:cs="Times New Roman"/>
          <w:b/>
          <w:bCs/>
          <w:sz w:val="24"/>
          <w:highlight w:val="none"/>
        </w:rPr>
        <w:t xml:space="preserve">标“▲”项重要服务要求需按招标文件要求提供相关证明材料佐证，未按要求提供相关证明材料或提供的证明材料无法佐证的，将视为负偏离</w:t>
      </w:r>
      <w:r>
        <w:rPr>
          <w:rFonts w:hint="eastAsia" w:ascii="Times New Roman" w:hAnsi="Times New Roman" w:eastAsia="宋体" w:cs="Times New Roman"/>
          <w:b/>
          <w:bCs/>
          <w:sz w:val="24"/>
          <w:highlight w:val="none"/>
          <w:lang w:eastAsia="zh-CN"/>
        </w:rPr>
        <w:t xml:space="preserve">。</w:t>
      </w:r>
      <w:r>
        <w:rPr>
          <w:rFonts w:hint="eastAsia" w:eastAsia="宋体"/>
          <w:b/>
          <w:bCs/>
          <w:sz w:val="24"/>
          <w:szCs w:val="24"/>
          <w:highlight w:val="none"/>
          <w:lang w:val="en-US" w:eastAsia="zh-CN"/>
        </w:rPr>
      </w:r>
      <w:r/>
    </w:p>
    <w:p>
      <w:pPr>
        <w:pStyle w:val="1035"/>
        <w:ind w:firstLine="482"/>
        <w:spacing w:line="500" w:lineRule="exact"/>
        <w:rPr>
          <w:b/>
          <w:bCs/>
          <w:sz w:val="24"/>
          <w:szCs w:val="24"/>
          <w:highlight w:val="none"/>
        </w:rPr>
      </w:pPr>
      <w:r>
        <w:rPr>
          <w:rFonts w:hint="eastAsia"/>
          <w:b/>
          <w:bCs/>
          <w:sz w:val="24"/>
          <w:szCs w:val="24"/>
          <w:highlight w:val="none"/>
          <w:lang w:val="en-US" w:eastAsia="zh-CN"/>
        </w:rPr>
        <w:t xml:space="preserve">5、</w:t>
      </w:r>
      <w:r>
        <w:rPr>
          <w:rFonts w:hint="eastAsia"/>
          <w:b/>
          <w:bCs/>
          <w:sz w:val="24"/>
          <w:szCs w:val="24"/>
          <w:highlight w:val="none"/>
        </w:rPr>
        <w:t xml:space="preserve">“采购需求”“</w:t>
      </w:r>
      <w:r>
        <w:rPr>
          <w:rFonts w:hint="eastAsia"/>
          <w:b/>
          <w:bCs/>
          <w:sz w:val="24"/>
          <w:szCs w:val="24"/>
          <w:highlight w:val="none"/>
          <w:lang w:val="en-US" w:eastAsia="zh-CN"/>
        </w:rPr>
        <w:t xml:space="preserve">二</w:t>
      </w:r>
      <w:r>
        <w:rPr>
          <w:rFonts w:hint="eastAsia"/>
          <w:b/>
          <w:bCs/>
          <w:sz w:val="24"/>
          <w:szCs w:val="24"/>
          <w:highlight w:val="none"/>
        </w:rPr>
        <w:t xml:space="preserve">、项目服务要求”中斜体且有下划线部分的实质性要求，投标人应在“附件1</w:t>
      </w:r>
      <w:r>
        <w:rPr>
          <w:rFonts w:hint="eastAsia"/>
          <w:b/>
          <w:bCs/>
          <w:sz w:val="24"/>
          <w:szCs w:val="24"/>
          <w:highlight w:val="none"/>
          <w:lang w:val="en-US" w:eastAsia="zh-CN"/>
        </w:rPr>
        <w:t xml:space="preserve">1</w:t>
      </w:r>
      <w:r>
        <w:rPr>
          <w:rFonts w:hint="eastAsia"/>
          <w:b/>
          <w:bCs/>
          <w:sz w:val="24"/>
          <w:szCs w:val="24"/>
          <w:highlight w:val="none"/>
        </w:rPr>
        <w:t xml:space="preserve"> 实质性要求响应及偏离表”中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1035"/>
        <w:ind w:firstLine="480"/>
        <w:spacing w:line="50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w:t>
      </w:r>
      <w:r>
        <w:rPr>
          <w:sz w:val="24"/>
          <w:szCs w:val="24"/>
          <w:highlight w:val="none"/>
        </w:rPr>
        <w:t xml:space="preserve">表格不够可另接。</w:t>
      </w:r>
      <w:r>
        <w:rPr>
          <w:sz w:val="24"/>
          <w:szCs w:val="24"/>
          <w:highlight w:val="none"/>
        </w:rPr>
      </w:r>
      <w:r/>
    </w:p>
    <w:p>
      <w:pPr>
        <w:pStyle w:val="1035"/>
        <w:ind w:firstLine="210"/>
        <w:spacing w:line="500" w:lineRule="exact"/>
        <w:rPr>
          <w:highlight w:val="none"/>
        </w:rPr>
      </w:pPr>
      <w:r>
        <w:rPr>
          <w:highlight w:val="none"/>
        </w:rPr>
      </w:r>
      <w:r/>
    </w:p>
    <w:p>
      <w:pPr>
        <w:pStyle w:val="1035"/>
        <w:jc w:val="center"/>
        <w:keepNext/>
        <w:rPr>
          <w:b/>
          <w:bCs/>
          <w:sz w:val="28"/>
          <w:szCs w:val="28"/>
          <w:highlight w:val="none"/>
        </w:rPr>
        <w:outlineLvl w:val="1"/>
      </w:pPr>
      <w:r/>
      <w:bookmarkStart w:id="157" w:name="_Toc16811"/>
      <w:r/>
      <w:bookmarkStart w:id="158" w:name="_Toc9460"/>
      <w:r>
        <w:rPr>
          <w:rFonts w:hint="eastAsia"/>
          <w:b/>
          <w:bCs/>
          <w:sz w:val="28"/>
          <w:szCs w:val="28"/>
          <w:highlight w:val="none"/>
        </w:rPr>
        <w:br w:type="page" w:clear="all"/>
      </w:r>
      <w:bookmarkStart w:id="159" w:name="_Toc10623"/>
      <w:r>
        <w:rPr>
          <w:rFonts w:hint="eastAsia"/>
          <w:b/>
          <w:bCs/>
          <w:sz w:val="28"/>
          <w:szCs w:val="28"/>
          <w:highlight w:val="none"/>
        </w:rPr>
        <w:t xml:space="preserve">附件</w:t>
      </w:r>
      <w:r>
        <w:rPr>
          <w:rFonts w:hint="eastAsia"/>
          <w:b/>
          <w:bCs/>
          <w:sz w:val="28"/>
          <w:szCs w:val="28"/>
          <w:highlight w:val="none"/>
          <w:lang w:val="en-US" w:eastAsia="zh-CN"/>
        </w:rPr>
        <w:t xml:space="preserve">4</w:t>
      </w:r>
      <w:r>
        <w:rPr>
          <w:rFonts w:hint="eastAsia"/>
          <w:b/>
          <w:bCs/>
          <w:sz w:val="28"/>
          <w:szCs w:val="28"/>
          <w:highlight w:val="none"/>
        </w:rPr>
        <w:t xml:space="preserve"> </w:t>
      </w:r>
      <w:r>
        <w:rPr>
          <w:b/>
          <w:bCs/>
          <w:sz w:val="28"/>
          <w:szCs w:val="28"/>
          <w:highlight w:val="none"/>
        </w:rPr>
        <w:t xml:space="preserve">商务条件响应及偏离表</w:t>
      </w:r>
      <w:bookmarkEnd w:id="157"/>
      <w:r/>
      <w:bookmarkEnd w:id="158"/>
      <w:r/>
      <w:bookmarkEnd w:id="159"/>
      <w:r>
        <w:rPr>
          <w:b/>
          <w:bCs/>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3118"/>
      </w:tblGrid>
      <w:tr>
        <w:trPr>
          <w:trHeight w:val="451"/>
        </w:trPr>
        <w:tc>
          <w:tcPr>
            <w:tcW w:w="4113" w:type="dxa"/>
            <w:vAlign w:val="center"/>
            <w:textDirection w:val="lrTb"/>
            <w:noWrap w:val="false"/>
          </w:tcPr>
          <w:p>
            <w:pPr>
              <w:pStyle w:val="1035"/>
              <w:jc w:val="center"/>
              <w:rPr>
                <w:b/>
                <w:sz w:val="24"/>
                <w:highlight w:val="none"/>
              </w:rPr>
            </w:pPr>
            <w:r>
              <w:rPr>
                <w:b/>
                <w:sz w:val="24"/>
                <w:highlight w:val="none"/>
              </w:rPr>
              <w:t xml:space="preserve">合同条款</w:t>
            </w:r>
            <w:r>
              <w:rPr>
                <w:b/>
                <w:sz w:val="24"/>
                <w:highlight w:val="none"/>
              </w:rPr>
            </w:r>
            <w:r/>
          </w:p>
        </w:tc>
        <w:tc>
          <w:tcPr>
            <w:tcW w:w="2568" w:type="dxa"/>
            <w:vAlign w:val="center"/>
            <w:textDirection w:val="lrTb"/>
            <w:noWrap w:val="false"/>
          </w:tcPr>
          <w:p>
            <w:pPr>
              <w:pStyle w:val="1035"/>
              <w:jc w:val="center"/>
              <w:rPr>
                <w:b/>
                <w:sz w:val="24"/>
                <w:highlight w:val="none"/>
              </w:rPr>
            </w:pPr>
            <w:r>
              <w:rPr>
                <w:b/>
                <w:sz w:val="24"/>
                <w:highlight w:val="none"/>
              </w:rPr>
              <w:t xml:space="preserve">有无偏离</w:t>
            </w:r>
            <w:r>
              <w:rPr>
                <w:b/>
                <w:sz w:val="24"/>
                <w:highlight w:val="none"/>
              </w:rPr>
            </w:r>
            <w:r/>
          </w:p>
        </w:tc>
        <w:tc>
          <w:tcPr>
            <w:tcW w:w="3118" w:type="dxa"/>
            <w:vAlign w:val="center"/>
            <w:textDirection w:val="lrTb"/>
            <w:noWrap w:val="false"/>
          </w:tcPr>
          <w:p>
            <w:pPr>
              <w:pStyle w:val="1035"/>
              <w:jc w:val="center"/>
              <w:rPr>
                <w:b/>
                <w:sz w:val="24"/>
                <w:highlight w:val="none"/>
              </w:rPr>
            </w:pPr>
            <w:r>
              <w:rPr>
                <w:b/>
                <w:sz w:val="24"/>
                <w:highlight w:val="none"/>
              </w:rPr>
              <w:t xml:space="preserve">偏离内容及原因</w:t>
            </w:r>
            <w:r>
              <w:rPr>
                <w:b/>
                <w:sz w:val="24"/>
                <w:highlight w:val="none"/>
              </w:rPr>
            </w:r>
            <w:r/>
          </w:p>
        </w:tc>
      </w:tr>
      <w:tr>
        <w:trPr>
          <w:trHeight w:val="441"/>
        </w:trPr>
        <w:tc>
          <w:tcPr>
            <w:tcW w:w="4113" w:type="dxa"/>
            <w:vAlign w:val="center"/>
            <w:textDirection w:val="lrTb"/>
            <w:noWrap w:val="false"/>
          </w:tcPr>
          <w:p>
            <w:pPr>
              <w:pStyle w:val="1035"/>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第三条 合同内容</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1035"/>
              <w:jc w:val="center"/>
              <w:rPr>
                <w:rFonts w:hint="eastAsia"/>
                <w:sz w:val="24"/>
                <w:highlight w:val="none"/>
              </w:rPr>
            </w:pPr>
            <w:r>
              <w:rPr>
                <w:rFonts w:hint="eastAsia"/>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第八条 </w:t>
            </w:r>
            <w:r>
              <w:rPr>
                <w:rFonts w:hint="eastAsia" w:ascii="Times New Roman" w:hAnsi="Times New Roman" w:eastAsia="宋体" w:cs="Times New Roman"/>
                <w:sz w:val="24"/>
                <w:szCs w:val="24"/>
                <w:highlight w:val="none"/>
                <w:lang w:val="zh-CN" w:eastAsia="zh-CN"/>
              </w:rPr>
              <w:t xml:space="preserve">甲、</w:t>
            </w:r>
            <w:r>
              <w:rPr>
                <w:rFonts w:hint="eastAsia" w:ascii="Times New Roman" w:hAnsi="Times New Roman" w:eastAsia="宋体" w:cs="Times New Roman"/>
                <w:sz w:val="24"/>
                <w:szCs w:val="24"/>
                <w:highlight w:val="none"/>
                <w:lang w:val="en-US" w:eastAsia="zh-CN"/>
              </w:rPr>
              <w:t xml:space="preserve">乙</w:t>
            </w:r>
            <w:r>
              <w:rPr>
                <w:rFonts w:hint="eastAsia" w:ascii="Times New Roman" w:hAnsi="Times New Roman" w:eastAsia="宋体" w:cs="Times New Roman"/>
                <w:sz w:val="24"/>
                <w:szCs w:val="24"/>
                <w:highlight w:val="none"/>
                <w:lang w:val="zh-CN" w:eastAsia="zh-CN"/>
              </w:rPr>
              <w:t xml:space="preserve">方责任</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第九条 丙</w:t>
            </w:r>
            <w:r>
              <w:rPr>
                <w:rFonts w:hint="eastAsia" w:ascii="Times New Roman" w:hAnsi="Times New Roman" w:eastAsia="宋体" w:cs="Times New Roman"/>
                <w:sz w:val="24"/>
                <w:szCs w:val="24"/>
                <w:highlight w:val="none"/>
                <w:lang w:val="zh-CN" w:eastAsia="zh-CN"/>
              </w:rPr>
              <w:t xml:space="preserve">方责任</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第十条 </w:t>
            </w:r>
            <w:r>
              <w:rPr>
                <w:rFonts w:hint="eastAsia" w:ascii="Times New Roman" w:hAnsi="Times New Roman" w:eastAsia="宋体" w:cs="Times New Roman"/>
                <w:sz w:val="24"/>
                <w:szCs w:val="24"/>
                <w:highlight w:val="none"/>
                <w:lang w:val="zh-CN" w:eastAsia="zh-CN"/>
              </w:rPr>
              <w:t xml:space="preserve">售后服务</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第十一条 </w:t>
            </w:r>
            <w:r>
              <w:rPr>
                <w:rFonts w:hint="eastAsia" w:ascii="Times New Roman" w:hAnsi="Times New Roman" w:eastAsia="宋体" w:cs="Times New Roman"/>
                <w:sz w:val="24"/>
                <w:szCs w:val="24"/>
                <w:highlight w:val="none"/>
                <w:lang w:val="zh-CN" w:eastAsia="zh-CN"/>
              </w:rPr>
              <w:t xml:space="preserve">违约责任</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第十二条 </w:t>
            </w:r>
            <w:r>
              <w:rPr>
                <w:rFonts w:hint="eastAsia" w:ascii="Times New Roman" w:hAnsi="Times New Roman" w:eastAsia="宋体" w:cs="Times New Roman"/>
                <w:sz w:val="24"/>
                <w:szCs w:val="24"/>
                <w:highlight w:val="none"/>
                <w:lang w:val="zh-CN" w:eastAsia="zh-CN"/>
              </w:rPr>
              <w:t xml:space="preserve">不可抗力</w:t>
            </w:r>
            <w:r>
              <w:rPr>
                <w:rFonts w:hint="eastAsia" w:ascii="Times New Roman" w:hAnsi="Times New Roman" w:eastAsia="宋体" w:cs="Times New Roman"/>
                <w:sz w:val="24"/>
                <w:szCs w:val="24"/>
                <w:highlight w:val="none"/>
                <w:lang w:val="en-US" w:eastAsia="zh-CN"/>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第十三条 合同的补充</w:t>
            </w:r>
            <w:r>
              <w:rPr>
                <w:rFonts w:hint="eastAsia" w:ascii="Times New Roman" w:hAnsi="Times New Roman" w:eastAsia="宋体" w:cs="Times New Roman"/>
                <w:sz w:val="24"/>
                <w:szCs w:val="24"/>
                <w:highlight w:val="none"/>
                <w:lang w:val="en-US" w:eastAsia="zh-CN"/>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第十四条 </w:t>
            </w:r>
            <w:r>
              <w:rPr>
                <w:rFonts w:hint="eastAsia" w:ascii="Times New Roman" w:hAnsi="Times New Roman" w:eastAsia="宋体" w:cs="Times New Roman"/>
                <w:sz w:val="24"/>
                <w:szCs w:val="24"/>
                <w:highlight w:val="none"/>
                <w:lang w:val="zh-CN" w:eastAsia="zh-CN"/>
              </w:rPr>
              <w:t xml:space="preserve">合同转让和修改</w:t>
            </w:r>
            <w:r>
              <w:rPr>
                <w:rFonts w:hint="eastAsia" w:ascii="Times New Roman" w:hAnsi="Times New Roman" w:eastAsia="宋体" w:cs="Times New Roman"/>
                <w:sz w:val="24"/>
                <w:szCs w:val="24"/>
                <w:highlight w:val="none"/>
                <w:lang w:val="en-US" w:eastAsia="zh-CN"/>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第十五条 </w:t>
            </w:r>
            <w:r>
              <w:rPr>
                <w:rFonts w:hint="eastAsia" w:ascii="Times New Roman" w:hAnsi="Times New Roman" w:eastAsia="宋体" w:cs="Times New Roman"/>
                <w:sz w:val="24"/>
                <w:szCs w:val="24"/>
                <w:highlight w:val="none"/>
                <w:lang w:val="zh-CN" w:eastAsia="zh-CN"/>
              </w:rPr>
              <w:t xml:space="preserve">合同的解除</w:t>
            </w:r>
            <w:r>
              <w:rPr>
                <w:rFonts w:hint="eastAsia" w:ascii="Times New Roman" w:hAnsi="Times New Roman" w:eastAsia="宋体" w:cs="Times New Roman"/>
                <w:sz w:val="24"/>
                <w:szCs w:val="24"/>
                <w:highlight w:val="none"/>
                <w:lang w:val="en-US" w:eastAsia="zh-CN"/>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r>
        <w:trPr>
          <w:trHeight w:val="441"/>
        </w:trPr>
        <w:tc>
          <w:tcPr>
            <w:tcW w:w="4113" w:type="dxa"/>
            <w:vAlign w:val="center"/>
            <w:textDirection w:val="lrTb"/>
            <w:noWrap w:val="false"/>
          </w:tcPr>
          <w:p>
            <w:pPr>
              <w:pStyle w:val="1035"/>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第十八条 </w:t>
            </w:r>
            <w:r>
              <w:rPr>
                <w:rFonts w:hint="eastAsia" w:ascii="Times New Roman" w:hAnsi="Times New Roman" w:eastAsia="宋体" w:cs="Times New Roman"/>
                <w:sz w:val="24"/>
                <w:szCs w:val="24"/>
                <w:highlight w:val="none"/>
                <w:lang w:val="zh-CN" w:eastAsia="zh-CN"/>
              </w:rPr>
              <w:t xml:space="preserve">合同生效及其他</w:t>
            </w:r>
            <w:r>
              <w:rPr>
                <w:rFonts w:hint="eastAsia" w:ascii="Times New Roman" w:hAnsi="Times New Roman" w:eastAsia="宋体" w:cs="Times New Roman"/>
                <w:sz w:val="24"/>
                <w:szCs w:val="24"/>
                <w:highlight w:val="none"/>
                <w:lang w:val="en-US" w:eastAsia="zh-CN"/>
              </w:rPr>
            </w:r>
            <w:r/>
          </w:p>
        </w:tc>
        <w:tc>
          <w:tcPr>
            <w:tcW w:w="2568" w:type="dxa"/>
            <w:vAlign w:val="center"/>
            <w:textDirection w:val="lrTb"/>
            <w:noWrap w:val="false"/>
          </w:tcPr>
          <w:p>
            <w:pPr>
              <w:pStyle w:val="1035"/>
              <w:jc w:val="center"/>
              <w:rPr>
                <w:sz w:val="24"/>
                <w:highlight w:val="none"/>
              </w:rPr>
            </w:pPr>
            <w:r>
              <w:rPr>
                <w:sz w:val="24"/>
                <w:highlight w:val="none"/>
              </w:rPr>
            </w:r>
            <w:r/>
          </w:p>
        </w:tc>
        <w:tc>
          <w:tcPr>
            <w:tcW w:w="3118" w:type="dxa"/>
            <w:vAlign w:val="center"/>
            <w:textDirection w:val="lrTb"/>
            <w:noWrap w:val="false"/>
          </w:tcPr>
          <w:p>
            <w:pPr>
              <w:pStyle w:val="1035"/>
              <w:rPr>
                <w:sz w:val="24"/>
                <w:highlight w:val="none"/>
              </w:rPr>
            </w:pPr>
            <w:r>
              <w:rPr>
                <w:sz w:val="24"/>
                <w:highlight w:val="none"/>
              </w:rPr>
            </w:r>
            <w:r/>
          </w:p>
        </w:tc>
      </w:tr>
    </w:tbl>
    <w:p>
      <w:pPr>
        <w:pStyle w:val="1035"/>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rPr>
          <w:sz w:val="24"/>
          <w:szCs w:val="24"/>
          <w:highlight w:val="none"/>
        </w:rPr>
      </w:r>
      <w:r/>
    </w:p>
    <w:p>
      <w:pPr>
        <w:pStyle w:val="1035"/>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并在“偏离内容及原因”栏中</w:t>
      </w:r>
      <w:r>
        <w:rPr>
          <w:sz w:val="24"/>
          <w:szCs w:val="24"/>
          <w:highlight w:val="none"/>
        </w:rPr>
        <w:t xml:space="preserve">作出说明。</w:t>
      </w:r>
      <w:r>
        <w:rPr>
          <w:sz w:val="24"/>
          <w:szCs w:val="24"/>
          <w:highlight w:val="none"/>
        </w:rPr>
      </w:r>
      <w:r/>
    </w:p>
    <w:p>
      <w:pPr>
        <w:pStyle w:val="1035"/>
        <w:ind w:firstLine="482"/>
        <w:spacing w:line="500" w:lineRule="exact"/>
        <w:rPr>
          <w:b/>
          <w:bCs/>
          <w:sz w:val="24"/>
          <w:szCs w:val="24"/>
          <w:highlight w:val="none"/>
        </w:rPr>
      </w:pPr>
      <w:r>
        <w:rPr>
          <w:rFonts w:hint="eastAsia"/>
          <w:b/>
          <w:bCs/>
          <w:sz w:val="24"/>
          <w:szCs w:val="24"/>
          <w:highlight w:val="none"/>
        </w:rPr>
        <w:t xml:space="preserve">3、“第三章  合同文本”中斜体且有下划线部分的实质性要求，投标人应在“附件1</w:t>
      </w:r>
      <w:r>
        <w:rPr>
          <w:rFonts w:hint="eastAsia"/>
          <w:b/>
          <w:bCs/>
          <w:sz w:val="24"/>
          <w:szCs w:val="24"/>
          <w:highlight w:val="none"/>
          <w:lang w:val="en-US" w:eastAsia="zh-CN"/>
        </w:rPr>
        <w:t xml:space="preserve">1</w:t>
      </w:r>
      <w:r>
        <w:rPr>
          <w:rFonts w:hint="eastAsia"/>
          <w:b/>
          <w:bCs/>
          <w:sz w:val="24"/>
          <w:szCs w:val="24"/>
          <w:highlight w:val="none"/>
        </w:rPr>
        <w:t xml:space="preserve"> 实质性要求响应及偏离表”中逐条做出明确响应</w:t>
      </w:r>
      <w:r>
        <w:rPr>
          <w:rFonts w:hint="eastAsia" w:ascii="宋体" w:hAnsi="宋体"/>
          <w:b/>
          <w:bCs/>
          <w:sz w:val="24"/>
          <w:szCs w:val="24"/>
          <w:highlight w:val="none"/>
        </w:rPr>
        <w:t xml:space="preserve">，</w:t>
      </w:r>
      <w:r>
        <w:rPr>
          <w:rFonts w:hint="eastAsia"/>
          <w:b/>
          <w:bCs/>
          <w:sz w:val="24"/>
          <w:szCs w:val="24"/>
          <w:highlight w:val="none"/>
        </w:rPr>
        <w:t xml:space="preserve">任何一项实质性要求未明确响应的，将</w:t>
      </w:r>
      <w:r>
        <w:rPr>
          <w:b/>
          <w:bCs/>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1035"/>
        <w:jc w:val="center"/>
        <w:keepNext/>
        <w:rPr>
          <w:rFonts w:hint="eastAsia"/>
          <w:b/>
          <w:bCs/>
          <w:color w:val="000000"/>
          <w:sz w:val="28"/>
          <w:szCs w:val="28"/>
          <w:highlight w:val="none"/>
        </w:rPr>
        <w:outlineLvl w:val="1"/>
      </w:pPr>
      <w:r/>
      <w:bookmarkStart w:id="160" w:name="_Toc27965"/>
      <w:r>
        <w:rPr>
          <w:rFonts w:hint="eastAsia"/>
          <w:b/>
          <w:bCs/>
          <w:color w:val="000000"/>
          <w:sz w:val="28"/>
          <w:szCs w:val="28"/>
          <w:highlight w:val="none"/>
        </w:rPr>
        <w:br w:type="page" w:clear="all"/>
      </w:r>
      <w:bookmarkStart w:id="161" w:name="_Toc13802"/>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具备履行合同所必需的设备和专业技术能力的书面声明</w:t>
      </w:r>
      <w:bookmarkEnd w:id="160"/>
      <w:r/>
      <w:bookmarkEnd w:id="161"/>
      <w:r>
        <w:rPr>
          <w:rFonts w:hint="eastAsia"/>
          <w:b/>
          <w:bCs/>
          <w:color w:val="000000"/>
          <w:sz w:val="28"/>
          <w:szCs w:val="28"/>
          <w:highlight w:val="none"/>
        </w:rPr>
      </w:r>
      <w:r/>
    </w:p>
    <w:p>
      <w:pPr>
        <w:pStyle w:val="1035"/>
        <w:jc w:val="center"/>
        <w:spacing w:line="460" w:lineRule="exact"/>
        <w:rPr>
          <w:rFonts w:ascii="宋体" w:hAnsi="宋体"/>
          <w:b/>
          <w:bCs/>
          <w:sz w:val="24"/>
          <w:highlight w:val="none"/>
        </w:rPr>
      </w:pPr>
      <w:r>
        <w:rPr>
          <w:rFonts w:ascii="宋体" w:hAnsi="宋体"/>
          <w:b/>
          <w:bCs/>
          <w:sz w:val="24"/>
          <w:highlight w:val="none"/>
        </w:rPr>
      </w:r>
      <w:r/>
    </w:p>
    <w:p>
      <w:pPr>
        <w:pStyle w:val="1035"/>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rPr>
          <w:rFonts w:hint="eastAsia"/>
          <w:color w:val="000000"/>
          <w:sz w:val="28"/>
          <w:szCs w:val="28"/>
          <w:highlight w:val="none"/>
        </w:rPr>
      </w:r>
      <w:r/>
    </w:p>
    <w:p>
      <w:pPr>
        <w:pStyle w:val="1035"/>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rPr>
          <w:rFonts w:hint="eastAsia"/>
          <w:color w:val="000000"/>
          <w:sz w:val="24"/>
          <w:szCs w:val="24"/>
          <w:highlight w:val="none"/>
        </w:rPr>
      </w:r>
      <w:r/>
    </w:p>
    <w:p>
      <w:pPr>
        <w:pStyle w:val="1035"/>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035"/>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035"/>
        <w:ind w:left="480"/>
        <w:jc w:val="center"/>
        <w:rPr>
          <w:rFonts w:hint="eastAsia" w:ascii="宋体" w:hAnsi="宋体"/>
          <w:b/>
          <w:sz w:val="24"/>
          <w:highlight w:val="none"/>
        </w:rPr>
      </w:pPr>
      <w:r>
        <w:rPr>
          <w:rFonts w:hint="eastAsia" w:ascii="宋体" w:hAnsi="宋体"/>
          <w:b/>
          <w:sz w:val="24"/>
          <w:highlight w:val="none"/>
        </w:rPr>
      </w:r>
      <w:r/>
    </w:p>
    <w:p>
      <w:pPr>
        <w:pStyle w:val="1035"/>
        <w:ind w:firstLine="5760"/>
        <w:spacing w:line="360" w:lineRule="auto"/>
        <w:rPr>
          <w:sz w:val="24"/>
          <w:highlight w:val="none"/>
        </w:rPr>
      </w:pPr>
      <w:r>
        <w:rPr>
          <w:sz w:val="24"/>
          <w:highlight w:val="none"/>
        </w:rPr>
        <w:t xml:space="preserve">企业名称：</w:t>
      </w:r>
      <w:r>
        <w:rPr>
          <w:sz w:val="24"/>
          <w:highlight w:val="none"/>
        </w:rPr>
      </w:r>
      <w:r/>
    </w:p>
    <w:p>
      <w:pPr>
        <w:pStyle w:val="1035"/>
        <w:ind w:firstLine="5760"/>
        <w:spacing w:line="360" w:lineRule="auto"/>
        <w:rPr>
          <w:sz w:val="24"/>
          <w:highlight w:val="none"/>
        </w:rPr>
      </w:pPr>
      <w:r>
        <w:rPr>
          <w:sz w:val="24"/>
          <w:highlight w:val="none"/>
        </w:rPr>
        <w:t xml:space="preserve">日  期：</w:t>
      </w:r>
      <w:r>
        <w:rPr>
          <w:sz w:val="24"/>
          <w:highlight w:val="none"/>
        </w:rPr>
      </w:r>
      <w:r/>
    </w:p>
    <w:p>
      <w:pPr>
        <w:pStyle w:val="1043"/>
        <w:rPr>
          <w:rFonts w:hint="eastAsia"/>
          <w:highlight w:val="none"/>
        </w:rPr>
      </w:pPr>
      <w:r>
        <w:rPr>
          <w:rFonts w:hint="eastAsia"/>
          <w:highlight w:val="none"/>
        </w:rPr>
      </w:r>
      <w:r/>
    </w:p>
    <w:p>
      <w:pPr>
        <w:pStyle w:val="1043"/>
        <w:rPr>
          <w:rFonts w:hint="eastAsia"/>
          <w:highlight w:val="none"/>
        </w:rPr>
      </w:pPr>
      <w:r>
        <w:rPr>
          <w:rFonts w:hint="eastAsia"/>
          <w:highlight w:val="none"/>
        </w:rPr>
      </w:r>
      <w:r/>
    </w:p>
    <w:p>
      <w:pPr>
        <w:pStyle w:val="1035"/>
        <w:jc w:val="center"/>
        <w:keepNext/>
        <w:rPr>
          <w:rFonts w:hint="eastAsia"/>
          <w:b/>
          <w:bCs/>
          <w:color w:val="000000"/>
          <w:sz w:val="28"/>
          <w:szCs w:val="28"/>
          <w:highlight w:val="none"/>
        </w:rPr>
        <w:outlineLvl w:val="1"/>
      </w:pPr>
      <w:r/>
      <w:bookmarkStart w:id="162" w:name="_Toc2161"/>
      <w:r/>
      <w:bookmarkStart w:id="163" w:name="_Toc7475"/>
      <w:r/>
      <w:bookmarkStart w:id="164" w:name="_Toc8699"/>
      <w:r/>
      <w:bookmarkStart w:id="165" w:name="_Toc1265"/>
      <w:r/>
      <w:bookmarkStart w:id="166" w:name="_Toc2785"/>
      <w:r/>
      <w:bookmarkStart w:id="167" w:name="_Toc20964"/>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6</w:t>
      </w:r>
      <w:r>
        <w:rPr>
          <w:rFonts w:hint="eastAsia"/>
          <w:b/>
          <w:bCs/>
          <w:color w:val="000000"/>
          <w:sz w:val="28"/>
          <w:szCs w:val="28"/>
          <w:highlight w:val="none"/>
        </w:rPr>
        <w:t xml:space="preserve"> 参加政府采购活动前3年内在经营活动中没有重大违法记录的书面声明</w:t>
      </w:r>
      <w:bookmarkEnd w:id="162"/>
      <w:r/>
      <w:bookmarkEnd w:id="163"/>
      <w:r/>
      <w:bookmarkEnd w:id="164"/>
      <w:r/>
      <w:bookmarkEnd w:id="165"/>
      <w:r/>
      <w:bookmarkEnd w:id="166"/>
      <w:r/>
      <w:bookmarkEnd w:id="167"/>
      <w:r>
        <w:rPr>
          <w:rFonts w:hint="eastAsia"/>
          <w:b/>
          <w:bCs/>
          <w:color w:val="000000"/>
          <w:sz w:val="28"/>
          <w:szCs w:val="28"/>
          <w:highlight w:val="none"/>
        </w:rPr>
      </w:r>
      <w:r/>
    </w:p>
    <w:p>
      <w:pPr>
        <w:pStyle w:val="1035"/>
        <w:jc w:val="center"/>
        <w:spacing w:line="460" w:lineRule="exact"/>
        <w:rPr>
          <w:rFonts w:ascii="宋体" w:hAnsi="宋体"/>
          <w:b/>
          <w:bCs/>
          <w:sz w:val="24"/>
          <w:highlight w:val="none"/>
        </w:rPr>
      </w:pPr>
      <w:r>
        <w:rPr>
          <w:rFonts w:ascii="宋体" w:hAnsi="宋体"/>
          <w:b/>
          <w:bCs/>
          <w:sz w:val="24"/>
          <w:highlight w:val="none"/>
        </w:rPr>
      </w:r>
      <w:r/>
    </w:p>
    <w:p>
      <w:pPr>
        <w:pStyle w:val="1035"/>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rPr>
          <w:rFonts w:hint="eastAsia" w:ascii="宋体" w:hAnsi="宋体"/>
          <w:b/>
          <w:bCs/>
          <w:sz w:val="28"/>
          <w:szCs w:val="28"/>
          <w:highlight w:val="none"/>
        </w:rPr>
      </w:r>
      <w:r/>
    </w:p>
    <w:p>
      <w:pPr>
        <w:pStyle w:val="1035"/>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highlight w:val="none"/>
        </w:rPr>
      </w:r>
      <w:r/>
    </w:p>
    <w:p>
      <w:pPr>
        <w:pStyle w:val="1060"/>
        <w:ind w:firstLine="560"/>
        <w:rPr>
          <w:highlight w:val="none"/>
        </w:rPr>
      </w:pPr>
      <w:r>
        <w:rPr>
          <w:highlight w:val="none"/>
        </w:rPr>
      </w:r>
      <w:r/>
    </w:p>
    <w:p>
      <w:pPr>
        <w:pStyle w:val="1035"/>
        <w:ind w:firstLine="5760"/>
        <w:spacing w:line="360" w:lineRule="auto"/>
        <w:rPr>
          <w:sz w:val="24"/>
          <w:highlight w:val="none"/>
        </w:rPr>
      </w:pPr>
      <w:r>
        <w:rPr>
          <w:sz w:val="24"/>
          <w:highlight w:val="none"/>
        </w:rPr>
        <w:t xml:space="preserve">企业名称：</w:t>
      </w:r>
      <w:r>
        <w:rPr>
          <w:sz w:val="24"/>
          <w:highlight w:val="none"/>
        </w:rPr>
      </w:r>
      <w:r/>
    </w:p>
    <w:p>
      <w:pPr>
        <w:pStyle w:val="1035"/>
        <w:ind w:firstLine="5760"/>
        <w:spacing w:line="360" w:lineRule="auto"/>
        <w:rPr>
          <w:sz w:val="24"/>
          <w:highlight w:val="none"/>
        </w:rPr>
      </w:pPr>
      <w:r>
        <w:rPr>
          <w:sz w:val="24"/>
          <w:highlight w:val="none"/>
        </w:rPr>
        <w:t xml:space="preserve">日  期：</w:t>
      </w:r>
      <w:r>
        <w:rPr>
          <w:sz w:val="24"/>
          <w:highlight w:val="none"/>
        </w:rPr>
      </w:r>
      <w:r/>
    </w:p>
    <w:p>
      <w:pPr>
        <w:pStyle w:val="1037"/>
        <w:rPr>
          <w:rFonts w:hint="eastAsia"/>
          <w:color w:val="000000"/>
          <w:highlight w:val="none"/>
        </w:rPr>
      </w:pPr>
      <w:r/>
      <w:bookmarkStart w:id="168" w:name="_Toc3486"/>
      <w:r>
        <w:rPr>
          <w:rFonts w:hint="eastAsia"/>
          <w:color w:val="000000"/>
          <w:highlight w:val="none"/>
        </w:rPr>
        <w:br w:type="page" w:clear="all"/>
      </w:r>
      <w:bookmarkStart w:id="169" w:name="_Toc20337"/>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 法定代表人授权书</w:t>
      </w:r>
      <w:bookmarkEnd w:id="168"/>
      <w:r/>
      <w:bookmarkEnd w:id="169"/>
      <w:r>
        <w:rPr>
          <w:rFonts w:hint="eastAsia"/>
          <w:color w:val="000000"/>
          <w:highlight w:val="none"/>
        </w:rPr>
      </w:r>
      <w:r/>
    </w:p>
    <w:p>
      <w:pPr>
        <w:pStyle w:val="1035"/>
        <w:ind w:firstLine="480"/>
        <w:rPr>
          <w:color w:val="000000"/>
          <w:sz w:val="24"/>
          <w:szCs w:val="24"/>
          <w:highlight w:val="none"/>
        </w:rPr>
      </w:pPr>
      <w:r>
        <w:rPr>
          <w:color w:val="000000"/>
          <w:sz w:val="24"/>
          <w:szCs w:val="24"/>
          <w:highlight w:val="none"/>
        </w:rPr>
      </w:r>
      <w:r/>
    </w:p>
    <w:p>
      <w:pPr>
        <w:pStyle w:val="1035"/>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olor w:val="000000"/>
          <w:sz w:val="24"/>
          <w:szCs w:val="24"/>
          <w:highlight w:val="none"/>
          <w:u w:val="single"/>
          <w:lang w:eastAsia="zh-CN"/>
        </w:rPr>
        <w:t xml:space="preserve">常熟市安全管理岗位人员培训</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JSZC-320581-CSZJ-G2026-0016</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rPr>
          <w:color w:val="000000"/>
          <w:sz w:val="24"/>
          <w:szCs w:val="24"/>
          <w:highlight w:val="none"/>
        </w:rPr>
      </w:r>
      <w:r/>
    </w:p>
    <w:p>
      <w:pPr>
        <w:pStyle w:val="1035"/>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rPr>
        <w:t xml:space="preserve">202</w:t>
      </w:r>
      <w:r>
        <w:rPr>
          <w:rFonts w:hint="eastAsia"/>
          <w:color w:val="000000"/>
          <w:sz w:val="24"/>
          <w:szCs w:val="24"/>
          <w:highlight w:val="none"/>
          <w:u w:val="single"/>
          <w:lang w:val="en-US" w:eastAsia="zh-CN"/>
        </w:rPr>
        <w:t xml:space="preserve">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rPr>
          <w:color w:val="000000"/>
          <w:sz w:val="24"/>
          <w:szCs w:val="24"/>
          <w:highlight w:val="none"/>
        </w:rPr>
      </w:r>
      <w:r/>
    </w:p>
    <w:p>
      <w:pPr>
        <w:pStyle w:val="1035"/>
        <w:rPr>
          <w:color w:val="000000"/>
          <w:sz w:val="24"/>
          <w:szCs w:val="24"/>
          <w:highlight w:val="none"/>
        </w:rPr>
      </w:pPr>
      <w:r>
        <w:rPr>
          <w:color w:val="000000"/>
          <w:sz w:val="24"/>
          <w:szCs w:val="24"/>
          <w:highlight w:val="none"/>
        </w:rPr>
      </w:r>
      <w:r/>
    </w:p>
    <w:p>
      <w:pPr>
        <w:pStyle w:val="1035"/>
        <w:rPr>
          <w:sz w:val="24"/>
          <w:szCs w:val="24"/>
          <w:highlight w:val="none"/>
        </w:rPr>
      </w:pPr>
      <w:r>
        <w:rPr>
          <w:sz w:val="24"/>
          <w:szCs w:val="24"/>
          <w:highlight w:val="none"/>
        </w:rPr>
        <w:t xml:space="preserve">被授权人身份证号码：</w:t>
      </w:r>
      <w:r>
        <w:rPr>
          <w:sz w:val="24"/>
          <w:szCs w:val="24"/>
          <w:highlight w:val="none"/>
          <w:u w:val="single"/>
        </w:rPr>
        <w:t xml:space="preserve">                              </w:t>
      </w:r>
      <w:r>
        <w:rPr>
          <w:sz w:val="24"/>
          <w:szCs w:val="24"/>
          <w:highlight w:val="none"/>
        </w:rPr>
      </w:r>
      <w:r/>
    </w:p>
    <w:p>
      <w:pPr>
        <w:pStyle w:val="1035"/>
        <w:rPr>
          <w:sz w:val="24"/>
          <w:szCs w:val="24"/>
          <w:highlight w:val="none"/>
        </w:rPr>
      </w:pPr>
      <w:r>
        <w:rPr>
          <w:sz w:val="24"/>
          <w:szCs w:val="24"/>
          <w:highlight w:val="none"/>
        </w:rPr>
        <w:t xml:space="preserve">被授权人联系电话（手机）：</w:t>
      </w:r>
      <w:r>
        <w:rPr>
          <w:sz w:val="24"/>
          <w:szCs w:val="24"/>
          <w:highlight w:val="none"/>
          <w:u w:val="single"/>
        </w:rPr>
        <w:t xml:space="preserve">                        </w:t>
      </w:r>
      <w:r>
        <w:rPr>
          <w:sz w:val="24"/>
          <w:szCs w:val="24"/>
          <w:highlight w:val="none"/>
        </w:rPr>
      </w:r>
      <w:r/>
    </w:p>
    <w:p>
      <w:pPr>
        <w:pStyle w:val="1035"/>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rPr>
          <w:b/>
          <w:bCs/>
          <w:sz w:val="24"/>
          <w:szCs w:val="24"/>
          <w:highlight w:val="none"/>
        </w:rPr>
      </w:r>
      <w:r/>
    </w:p>
    <w:p>
      <w:pPr>
        <w:pStyle w:val="1035"/>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1035"/>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1045"/>
        <w:rPr>
          <w:sz w:val="24"/>
          <w:szCs w:val="24"/>
          <w:highlight w:val="none"/>
        </w:rPr>
      </w:pPr>
      <w:r>
        <w:rPr>
          <w:sz w:val="24"/>
          <w:szCs w:val="24"/>
          <w:highlight w:val="none"/>
        </w:rPr>
      </w:r>
      <w:r/>
    </w:p>
    <w:p>
      <w:pPr>
        <w:pStyle w:val="1035"/>
        <w:rPr>
          <w:sz w:val="24"/>
          <w:szCs w:val="24"/>
          <w:highlight w:val="none"/>
        </w:rPr>
      </w:pPr>
      <w:r>
        <w:rPr>
          <w:sz w:val="24"/>
          <w:szCs w:val="24"/>
          <w:highlight w:val="none"/>
        </w:rPr>
      </w:r>
      <w:r/>
    </w:p>
    <w:p>
      <w:pPr>
        <w:pStyle w:val="1035"/>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rPr>
          <w:rFonts w:ascii="宋体" w:hAnsi="宋体"/>
          <w:b/>
          <w:color w:val="000000"/>
          <w:sz w:val="24"/>
          <w:szCs w:val="21"/>
          <w:highlight w:val="none"/>
        </w:rPr>
      </w:r>
      <w:r/>
    </w:p>
    <w:p>
      <w:pPr>
        <w:pStyle w:val="1045"/>
        <w:rPr>
          <w:sz w:val="24"/>
          <w:szCs w:val="24"/>
          <w:highlight w:val="none"/>
        </w:rPr>
      </w:pPr>
      <w:r>
        <w:rPr>
          <w:sz w:val="24"/>
          <w:szCs w:val="24"/>
          <w:highlight w:val="none"/>
        </w:rPr>
      </w:r>
      <w:r/>
    </w:p>
    <w:p>
      <w:pPr>
        <w:pStyle w:val="1037"/>
        <w:rPr>
          <w:color w:val="000000"/>
          <w:highlight w:val="none"/>
        </w:rPr>
      </w:pPr>
      <w:r/>
      <w:bookmarkStart w:id="170" w:name="_Toc17800"/>
      <w:r>
        <w:rPr>
          <w:rFonts w:hint="eastAsia"/>
          <w:color w:val="000000"/>
          <w:highlight w:val="none"/>
        </w:rPr>
        <w:br w:type="page" w:clear="all"/>
      </w:r>
      <w:bookmarkStart w:id="171" w:name="_Toc5979"/>
      <w:r/>
      <w:bookmarkStart w:id="172" w:name="_Toc616"/>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 </w:t>
      </w:r>
      <w:r>
        <w:rPr>
          <w:color w:val="000000"/>
          <w:highlight w:val="none"/>
        </w:rPr>
        <w:t xml:space="preserve">投标函</w:t>
      </w:r>
      <w:bookmarkEnd w:id="170"/>
      <w:r/>
      <w:bookmarkEnd w:id="171"/>
      <w:r/>
      <w:bookmarkEnd w:id="172"/>
      <w:r>
        <w:rPr>
          <w:color w:val="000000"/>
          <w:highlight w:val="none"/>
        </w:rPr>
      </w:r>
      <w:r/>
    </w:p>
    <w:p>
      <w:pPr>
        <w:pStyle w:val="1035"/>
        <w:spacing w:line="460" w:lineRule="exact"/>
        <w:rPr>
          <w:color w:val="000000"/>
          <w:sz w:val="24"/>
          <w:szCs w:val="24"/>
          <w:highlight w:val="none"/>
        </w:rPr>
      </w:pPr>
      <w:r>
        <w:rPr>
          <w:color w:val="000000"/>
          <w:sz w:val="24"/>
          <w:szCs w:val="24"/>
          <w:highlight w:val="none"/>
        </w:rPr>
        <w:t xml:space="preserve">致：常熟市中竣招标代理有限公司</w:t>
      </w:r>
      <w:r>
        <w:rPr>
          <w:color w:val="000000"/>
          <w:sz w:val="24"/>
          <w:szCs w:val="24"/>
          <w:highlight w:val="none"/>
        </w:rPr>
      </w:r>
      <w:r/>
    </w:p>
    <w:p>
      <w:pPr>
        <w:pStyle w:val="1035"/>
        <w:ind w:firstLine="480"/>
        <w:spacing w:line="460" w:lineRule="exact"/>
        <w:rPr>
          <w:sz w:val="24"/>
          <w:szCs w:val="24"/>
          <w:highlight w:val="none"/>
        </w:rPr>
      </w:pPr>
      <w:r>
        <w:rPr>
          <w:color w:val="000000"/>
          <w:sz w:val="24"/>
          <w:szCs w:val="24"/>
          <w:highlight w:val="none"/>
        </w:rPr>
        <w:t xml:space="preserve">根据贵方的</w:t>
      </w:r>
      <w:r>
        <w:rPr>
          <w:rFonts w:hint="eastAsia"/>
          <w:sz w:val="24"/>
          <w:szCs w:val="24"/>
          <w:highlight w:val="none"/>
          <w:u w:val="single"/>
          <w:lang w:eastAsia="zh-CN"/>
        </w:rPr>
        <w:t xml:space="preserve">常熟市安全管理岗位人员培训</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JSZC-320581-CSZJ-G2026-0016</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rPr>
          <w:sz w:val="24"/>
          <w:szCs w:val="24"/>
          <w:highlight w:val="none"/>
        </w:rPr>
      </w:r>
      <w:r/>
    </w:p>
    <w:p>
      <w:pPr>
        <w:pStyle w:val="1035"/>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rPr>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rPr>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rPr>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1035"/>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rPr>
          <w:rFonts w:hint="eastAsia"/>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rPr>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rPr>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rPr>
          <w:color w:val="000000"/>
          <w:sz w:val="24"/>
          <w:szCs w:val="24"/>
          <w:highlight w:val="none"/>
        </w:rPr>
      </w:r>
      <w:r/>
    </w:p>
    <w:p>
      <w:pPr>
        <w:pStyle w:val="1035"/>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rPr>
          <w:color w:val="000000"/>
          <w:sz w:val="24"/>
          <w:szCs w:val="24"/>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地        址：</w:t>
      </w:r>
      <w:r>
        <w:rPr>
          <w:rFonts w:ascii="宋体" w:hAnsi="宋体"/>
          <w:szCs w:val="21"/>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邮        编：</w:t>
      </w:r>
      <w:r>
        <w:rPr>
          <w:rFonts w:ascii="宋体" w:hAnsi="宋体"/>
          <w:szCs w:val="21"/>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电        话：</w:t>
      </w:r>
      <w:r>
        <w:rPr>
          <w:rFonts w:ascii="宋体" w:hAnsi="宋体"/>
          <w:szCs w:val="21"/>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传        真：</w:t>
      </w:r>
      <w:r>
        <w:rPr>
          <w:rFonts w:ascii="宋体" w:hAnsi="宋体"/>
          <w:szCs w:val="21"/>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rPr>
          <w:rFonts w:ascii="宋体" w:hAnsi="宋体"/>
          <w:szCs w:val="21"/>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账        号：</w:t>
      </w:r>
      <w:r>
        <w:rPr>
          <w:rFonts w:ascii="宋体" w:hAnsi="宋体"/>
          <w:szCs w:val="21"/>
          <w:highlight w:val="none"/>
        </w:rPr>
      </w:r>
      <w:r/>
    </w:p>
    <w:p>
      <w:pPr>
        <w:pStyle w:val="1152"/>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ascii="Times New Roman" w:hAnsi="Times New Roman" w:cs="Times New Roman"/>
          <w:szCs w:val="21"/>
          <w:highlight w:val="none"/>
          <w:u w:val="single"/>
          <w:lang w:val="en-US" w:eastAsia="zh-CN"/>
        </w:rPr>
        <w:t xml:space="preserve">202</w:t>
      </w:r>
      <w:r>
        <w:rPr>
          <w:rFonts w:hint="eastAsia" w:ascii="Times New Roman" w:hAnsi="Times New Roman" w:cs="Times New Roman"/>
          <w:szCs w:val="21"/>
          <w:highlight w:val="none"/>
          <w:u w:val="single"/>
          <w:lang w:val="en-US" w:eastAsia="zh-CN"/>
        </w:rPr>
        <w:t xml:space="preserve">6</w:t>
      </w:r>
      <w:r>
        <w:rPr>
          <w:rFonts w:hint="eastAsia" w:ascii="宋体" w:hAnsi="宋体"/>
          <w:szCs w:val="21"/>
          <w:highlight w:val="none"/>
        </w:rPr>
        <w:t xml:space="preserve">年</w:t>
      </w:r>
      <w:r>
        <w:rPr>
          <w:rFonts w:hint="eastAsia" w:ascii="Times New Roman" w:hAnsi="Times New Roman" w:cs="Times New Roman"/>
          <w:szCs w:val="21"/>
          <w:highlight w:val="none"/>
          <w:u w:val="single"/>
          <w:lang w:val="en-US" w:eastAsia="zh-CN"/>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1059"/>
        <w:ind w:firstLine="280"/>
        <w:rPr>
          <w:highlight w:val="none"/>
        </w:rPr>
      </w:pPr>
      <w:r>
        <w:rPr>
          <w:highlight w:val="none"/>
        </w:rPr>
      </w:r>
      <w:r/>
    </w:p>
    <w:p>
      <w:pPr>
        <w:pStyle w:val="1037"/>
        <w:rPr>
          <w:highlight w:val="none"/>
        </w:rPr>
      </w:pPr>
      <w:r>
        <w:rPr>
          <w:highlight w:val="none"/>
        </w:rPr>
        <w:br w:type="page" w:clear="all"/>
      </w:r>
      <w:bookmarkStart w:id="173" w:name="_Toc7902"/>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highlight w:val="none"/>
        </w:rPr>
        <w:t xml:space="preserve">中小企业声明函</w:t>
      </w:r>
      <w:bookmarkEnd w:id="173"/>
      <w:r>
        <w:rPr>
          <w:highlight w:val="none"/>
        </w:rPr>
      </w:r>
      <w:r/>
    </w:p>
    <w:p>
      <w:pPr>
        <w:pStyle w:val="1126"/>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1126"/>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rPr>
          <w:rFonts w:ascii="Times New Roman" w:hAnsi="Times New Roman" w:eastAsia="宋体"/>
          <w:sz w:val="24"/>
          <w:szCs w:val="24"/>
          <w:highlight w:val="none"/>
          <w:lang w:val="zh-CN"/>
        </w:rPr>
      </w:r>
      <w:r/>
    </w:p>
    <w:p>
      <w:pPr>
        <w:pStyle w:val="1035"/>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常熟市人力资源和社会保障局</w:t>
      </w:r>
      <w:r>
        <w:rPr>
          <w:sz w:val="24"/>
          <w:szCs w:val="21"/>
          <w:highlight w:val="none"/>
          <w:lang w:val="zh-CN"/>
        </w:rPr>
        <w:t xml:space="preserve">的</w:t>
      </w:r>
      <w:r>
        <w:rPr>
          <w:rFonts w:hint="eastAsia"/>
          <w:sz w:val="24"/>
          <w:szCs w:val="24"/>
          <w:highlight w:val="none"/>
          <w:lang w:eastAsia="zh-CN"/>
        </w:rPr>
        <w:t xml:space="preserve">常熟市安全管理岗位人员培训</w:t>
      </w:r>
      <w:r>
        <w:rPr>
          <w:sz w:val="24"/>
          <w:szCs w:val="21"/>
          <w:highlight w:val="none"/>
        </w:rPr>
        <w:t xml:space="preserve">采购活动，</w:t>
      </w:r>
      <w:r>
        <w:rPr>
          <w:rFonts w:hint="eastAsia"/>
          <w:sz w:val="24"/>
          <w:szCs w:val="22"/>
          <w:highlight w:val="none"/>
        </w:rPr>
        <w:t xml:space="preserve">服务全部由符合政策要求的中小企业承接。相关企业的具体情况如下</w:t>
      </w:r>
      <w:r>
        <w:rPr>
          <w:sz w:val="24"/>
          <w:szCs w:val="21"/>
          <w:highlight w:val="none"/>
        </w:rPr>
        <w:t xml:space="preserve">：</w:t>
      </w:r>
      <w:r>
        <w:rPr>
          <w:sz w:val="24"/>
          <w:szCs w:val="21"/>
          <w:highlight w:val="none"/>
        </w:rPr>
      </w:r>
      <w:r/>
    </w:p>
    <w:p>
      <w:pPr>
        <w:pStyle w:val="1035"/>
        <w:ind w:firstLine="480"/>
        <w:jc w:val="left"/>
        <w:spacing w:line="480" w:lineRule="exact"/>
        <w:widowControl/>
        <w:rPr>
          <w:rFonts w:hint="eastAsia"/>
          <w:sz w:val="24"/>
          <w:szCs w:val="24"/>
          <w:highlight w:val="none"/>
        </w:rPr>
      </w:pPr>
      <w:r>
        <w:rPr>
          <w:rFonts w:hint="eastAsia"/>
          <w:sz w:val="24"/>
          <w:szCs w:val="22"/>
          <w:highlight w:val="none"/>
          <w:u w:val="single"/>
          <w:lang w:eastAsia="zh-CN"/>
        </w:rPr>
        <w:t xml:space="preserve">常熟市安全管理岗位人员培训</w:t>
      </w:r>
      <w:r>
        <w:rPr>
          <w:sz w:val="24"/>
          <w:szCs w:val="24"/>
          <w:highlight w:val="none"/>
        </w:rPr>
        <w:t xml:space="preserve">，属于</w:t>
      </w:r>
      <w:r>
        <w:rPr>
          <w:rFonts w:hint="eastAsia" w:ascii="Times New Roman" w:hAnsi="Times New Roman" w:eastAsia="宋体" w:cs="Times New Roman"/>
          <w:sz w:val="24"/>
          <w:szCs w:val="22"/>
          <w:highlight w:val="none"/>
          <w:u w:val="single"/>
        </w:rPr>
        <w:t xml:space="preserve">其他未列明行</w:t>
      </w:r>
      <w:r>
        <w:rPr>
          <w:rFonts w:hint="eastAsia" w:ascii="Times New Roman" w:hAnsi="Times New Roman" w:eastAsia="宋体" w:cs="Times New Roman"/>
          <w:b w:val="0"/>
          <w:bCs w:val="0"/>
          <w:sz w:val="24"/>
          <w:szCs w:val="22"/>
          <w:highlight w:val="none"/>
          <w:u w:val="single"/>
        </w:rPr>
        <w:t xml:space="preserve">业</w:t>
      </w:r>
      <w:r>
        <w:rPr>
          <w:rFonts w:hint="eastAsia" w:ascii="Times New Roman" w:hAnsi="Times New Roman" w:eastAsia="宋体" w:cs="Times New Roman"/>
          <w:b w:val="0"/>
          <w:bCs w:val="0"/>
          <w:sz w:val="24"/>
          <w:szCs w:val="24"/>
          <w:highlight w:val="none"/>
        </w:rPr>
        <w:t xml:space="preserve">，</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rPr>
          <w:rFonts w:hint="eastAsia"/>
          <w:sz w:val="24"/>
          <w:szCs w:val="24"/>
          <w:highlight w:val="none"/>
        </w:rPr>
      </w:r>
      <w:r/>
    </w:p>
    <w:p>
      <w:pPr>
        <w:pStyle w:val="1035"/>
        <w:ind w:firstLine="480"/>
        <w:jc w:val="left"/>
        <w:spacing w:line="480" w:lineRule="exact"/>
        <w:widowControl/>
        <w:rPr>
          <w:sz w:val="24"/>
          <w:szCs w:val="24"/>
          <w:highlight w:val="none"/>
        </w:rPr>
      </w:pPr>
      <w:r>
        <w:rPr>
          <w:sz w:val="24"/>
          <w:szCs w:val="24"/>
          <w:highlight w:val="none"/>
        </w:rPr>
      </w:r>
      <w:r/>
    </w:p>
    <w:p>
      <w:pPr>
        <w:pStyle w:val="1035"/>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rPr>
          <w:b/>
          <w:bCs/>
          <w:sz w:val="24"/>
          <w:szCs w:val="24"/>
          <w:highlight w:val="none"/>
        </w:rPr>
      </w:r>
      <w:r/>
    </w:p>
    <w:p>
      <w:pPr>
        <w:pStyle w:val="1035"/>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rPr>
          <w:sz w:val="24"/>
          <w:szCs w:val="24"/>
          <w:highlight w:val="none"/>
        </w:rPr>
      </w:r>
      <w:r/>
    </w:p>
    <w:p>
      <w:pPr>
        <w:pStyle w:val="1035"/>
        <w:ind w:firstLine="480"/>
        <w:spacing w:line="520" w:lineRule="exact"/>
        <w:rPr>
          <w:sz w:val="24"/>
          <w:highlight w:val="none"/>
        </w:rPr>
      </w:pPr>
      <w:r>
        <w:rPr>
          <w:sz w:val="24"/>
          <w:highlight w:val="none"/>
        </w:rPr>
      </w:r>
      <w:r/>
    </w:p>
    <w:p>
      <w:pPr>
        <w:pStyle w:val="1035"/>
        <w:spacing w:line="520" w:lineRule="exact"/>
        <w:rPr>
          <w:sz w:val="24"/>
          <w:highlight w:val="none"/>
        </w:rPr>
      </w:pPr>
      <w:r>
        <w:rPr>
          <w:sz w:val="24"/>
          <w:highlight w:val="none"/>
        </w:rPr>
      </w:r>
      <w:r/>
    </w:p>
    <w:p>
      <w:pPr>
        <w:pStyle w:val="1035"/>
        <w:ind w:firstLine="5760"/>
        <w:spacing w:line="520" w:lineRule="exact"/>
        <w:rPr>
          <w:sz w:val="24"/>
          <w:highlight w:val="none"/>
        </w:rPr>
      </w:pPr>
      <w:r>
        <w:rPr>
          <w:sz w:val="24"/>
          <w:highlight w:val="none"/>
        </w:rPr>
        <w:t xml:space="preserve">企业名称：</w:t>
      </w:r>
      <w:r>
        <w:rPr>
          <w:sz w:val="24"/>
          <w:highlight w:val="none"/>
        </w:rPr>
      </w:r>
      <w:r/>
    </w:p>
    <w:p>
      <w:pPr>
        <w:pStyle w:val="1035"/>
        <w:ind w:firstLine="5760"/>
        <w:spacing w:line="520" w:lineRule="exact"/>
        <w:rPr>
          <w:sz w:val="24"/>
          <w:highlight w:val="none"/>
        </w:rPr>
      </w:pPr>
      <w:r>
        <w:rPr>
          <w:sz w:val="24"/>
          <w:highlight w:val="none"/>
        </w:rPr>
        <w:t xml:space="preserve">日  期：</w:t>
      </w:r>
      <w:r>
        <w:rPr>
          <w:sz w:val="24"/>
          <w:highlight w:val="none"/>
        </w:rPr>
      </w:r>
      <w:r/>
    </w:p>
    <w:p>
      <w:pPr>
        <w:pStyle w:val="1035"/>
        <w:spacing w:line="460" w:lineRule="exact"/>
        <w:rPr>
          <w:sz w:val="24"/>
          <w:szCs w:val="24"/>
          <w:highlight w:val="none"/>
          <w:lang w:val="zh-CN"/>
        </w:rPr>
      </w:pPr>
      <w:r>
        <w:rPr>
          <w:sz w:val="24"/>
          <w:szCs w:val="24"/>
          <w:highlight w:val="none"/>
          <w:lang w:val="zh-CN"/>
        </w:rPr>
      </w:r>
      <w:r/>
    </w:p>
    <w:p>
      <w:pPr>
        <w:pStyle w:val="1035"/>
        <w:spacing w:line="460" w:lineRule="exact"/>
        <w:rPr>
          <w:sz w:val="24"/>
          <w:szCs w:val="24"/>
          <w:highlight w:val="none"/>
          <w:lang w:val="zh-CN"/>
        </w:rPr>
      </w:pPr>
      <w:r>
        <w:rPr>
          <w:sz w:val="24"/>
          <w:szCs w:val="24"/>
          <w:highlight w:val="none"/>
          <w:lang w:val="zh-CN"/>
        </w:rPr>
        <w:t xml:space="preserve">备注：</w:t>
      </w:r>
      <w:r>
        <w:rPr>
          <w:sz w:val="24"/>
          <w:szCs w:val="24"/>
          <w:highlight w:val="none"/>
          <w:lang w:val="zh-CN"/>
        </w:rPr>
      </w:r>
      <w:r/>
    </w:p>
    <w:p>
      <w:pPr>
        <w:pStyle w:val="1035"/>
        <w:ind w:firstLine="600"/>
        <w:spacing w:line="460" w:lineRule="exact"/>
        <w:rPr>
          <w:sz w:val="24"/>
          <w:szCs w:val="24"/>
          <w:highlight w:val="none"/>
          <w:lang w:val="zh-CN"/>
        </w:rPr>
      </w:pPr>
      <w:r>
        <w:rPr>
          <w:sz w:val="24"/>
          <w:szCs w:val="24"/>
          <w:highlight w:val="none"/>
          <w:lang w:val="zh-CN"/>
        </w:rPr>
        <w:t xml:space="preserve">1、中小企业的认定：</w:t>
      </w:r>
      <w:r>
        <w:rPr>
          <w:sz w:val="24"/>
          <w:szCs w:val="24"/>
          <w:highlight w:val="none"/>
          <w:lang w:val="zh-CN"/>
        </w:rPr>
      </w:r>
      <w:r/>
    </w:p>
    <w:p>
      <w:pPr>
        <w:pStyle w:val="1035"/>
        <w:ind w:firstLine="843"/>
        <w:spacing w:line="460" w:lineRule="exact"/>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rPr>
          <w:b/>
          <w:bCs/>
          <w:sz w:val="24"/>
          <w:szCs w:val="24"/>
          <w:highlight w:val="none"/>
          <w:lang w:val="zh-CN"/>
        </w:rPr>
      </w:r>
      <w:r/>
    </w:p>
    <w:p>
      <w:pPr>
        <w:pStyle w:val="1035"/>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rPr>
          <w:b/>
          <w:bCs/>
          <w:sz w:val="24"/>
          <w:szCs w:val="24"/>
          <w:highlight w:val="none"/>
        </w:rPr>
      </w:r>
      <w:r/>
    </w:p>
    <w:p>
      <w:pPr>
        <w:pStyle w:val="1035"/>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rPr>
          <w:b/>
          <w:bCs/>
          <w:sz w:val="24"/>
          <w:szCs w:val="24"/>
          <w:highlight w:val="none"/>
        </w:rPr>
      </w:r>
      <w:r/>
    </w:p>
    <w:p>
      <w:pPr>
        <w:pStyle w:val="1035"/>
        <w:ind w:firstLine="600"/>
        <w:spacing w:line="460" w:lineRule="exact"/>
        <w:rPr>
          <w:rFonts w:hint="eastAsia"/>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r>
      <w:r/>
    </w:p>
    <w:p>
      <w:pPr>
        <w:pStyle w:val="1035"/>
        <w:ind w:firstLine="602"/>
        <w:spacing w:line="460" w:lineRule="exact"/>
        <w:rPr>
          <w:b/>
          <w:bCs/>
          <w:sz w:val="24"/>
          <w:szCs w:val="24"/>
          <w:highlight w:val="none"/>
          <w:lang w:val="zh-CN"/>
        </w:rPr>
      </w:pPr>
      <w:r>
        <w:rPr>
          <w:rFonts w:hint="eastAsia"/>
          <w:b/>
          <w:bCs/>
          <w:sz w:val="24"/>
          <w:szCs w:val="24"/>
          <w:highlight w:val="none"/>
        </w:rPr>
        <w:t xml:space="preserve">3、本项目所属行业为：</w:t>
      </w:r>
      <w:r>
        <w:rPr>
          <w:rFonts w:hint="eastAsia" w:ascii="Times New Roman" w:hAnsi="Times New Roman" w:eastAsia="宋体" w:cs="Times New Roman"/>
          <w:b/>
          <w:bCs/>
          <w:sz w:val="24"/>
          <w:szCs w:val="24"/>
          <w:highlight w:val="none"/>
        </w:rPr>
        <w:t xml:space="preserve">其他未列明行业</w:t>
      </w:r>
      <w:r>
        <w:rPr>
          <w:rFonts w:hint="eastAsia"/>
          <w:b/>
          <w:bCs/>
          <w:sz w:val="24"/>
          <w:szCs w:val="24"/>
          <w:highlight w:val="none"/>
          <w:lang w:val="zh-CN"/>
        </w:rPr>
        <w:t xml:space="preserve">。</w:t>
      </w:r>
      <w:r>
        <w:rPr>
          <w:b/>
          <w:bCs/>
          <w:sz w:val="24"/>
          <w:szCs w:val="24"/>
          <w:highlight w:val="none"/>
          <w:lang w:val="zh-CN"/>
        </w:rPr>
      </w:r>
      <w:r/>
    </w:p>
    <w:p>
      <w:pPr>
        <w:pStyle w:val="1037"/>
        <w:rPr>
          <w:highlight w:val="none"/>
        </w:rPr>
      </w:pPr>
      <w:r/>
      <w:bookmarkStart w:id="174" w:name="_Toc8704"/>
      <w:r>
        <w:rPr>
          <w:rFonts w:hint="eastAsia"/>
          <w:color w:val="000000"/>
          <w:highlight w:val="none"/>
        </w:rPr>
        <w:br w:type="page" w:clear="all"/>
      </w:r>
      <w:bookmarkStart w:id="175" w:name="_Toc14593"/>
      <w:r>
        <w:rPr>
          <w:rFonts w:hint="eastAsia"/>
          <w:color w:val="000000"/>
          <w:highlight w:val="none"/>
        </w:rPr>
        <w:t xml:space="preserve">附件1</w:t>
      </w:r>
      <w:r>
        <w:rPr>
          <w:rFonts w:hint="eastAsia"/>
          <w:color w:val="000000"/>
          <w:highlight w:val="none"/>
          <w:lang w:val="en-US" w:eastAsia="zh-CN"/>
        </w:rPr>
        <w:t xml:space="preserve">0</w:t>
      </w:r>
      <w:r>
        <w:rPr>
          <w:rFonts w:hint="eastAsia"/>
          <w:color w:val="000000"/>
          <w:highlight w:val="none"/>
        </w:rPr>
        <w:t xml:space="preserve"> </w:t>
      </w:r>
      <w:r>
        <w:rPr>
          <w:highlight w:val="none"/>
        </w:rPr>
        <w:t xml:space="preserve">残疾人福利性单位声明函</w:t>
      </w:r>
      <w:bookmarkEnd w:id="174"/>
      <w:r/>
      <w:bookmarkEnd w:id="175"/>
      <w:r>
        <w:rPr>
          <w:highlight w:val="none"/>
        </w:rPr>
      </w:r>
      <w:r/>
    </w:p>
    <w:p>
      <w:pPr>
        <w:pStyle w:val="1035"/>
        <w:rPr>
          <w:highlight w:val="none"/>
        </w:rPr>
      </w:pPr>
      <w:r>
        <w:rPr>
          <w:highlight w:val="none"/>
        </w:rPr>
      </w:r>
      <w:r/>
    </w:p>
    <w:p>
      <w:pPr>
        <w:pStyle w:val="1126"/>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rPr>
          <w:rFonts w:ascii="Times New Roman" w:hAnsi="Times New Roman" w:eastAsia="宋体"/>
          <w:sz w:val="24"/>
          <w:szCs w:val="21"/>
          <w:highlight w:val="none"/>
          <w:lang w:val="zh-CN"/>
        </w:rPr>
      </w:r>
      <w:r/>
    </w:p>
    <w:p>
      <w:pPr>
        <w:pStyle w:val="1126"/>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highlight w:val="none"/>
          <w:lang w:val="zh-CN"/>
        </w:rPr>
      </w:r>
      <w:r/>
    </w:p>
    <w:p>
      <w:pPr>
        <w:pStyle w:val="1126"/>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rPr>
          <w:rFonts w:ascii="Times New Roman" w:hAnsi="Times New Roman" w:eastAsia="宋体"/>
          <w:sz w:val="24"/>
          <w:szCs w:val="21"/>
          <w:highlight w:val="none"/>
          <w:lang w:val="zh-CN"/>
        </w:rPr>
      </w:r>
      <w:r/>
    </w:p>
    <w:p>
      <w:pPr>
        <w:pStyle w:val="1035"/>
        <w:rPr>
          <w:spacing w:val="6"/>
          <w:sz w:val="24"/>
          <w:szCs w:val="24"/>
          <w:highlight w:val="none"/>
        </w:rPr>
      </w:pPr>
      <w:r>
        <w:rPr>
          <w:spacing w:val="6"/>
          <w:sz w:val="24"/>
          <w:szCs w:val="24"/>
          <w:highlight w:val="none"/>
        </w:rPr>
      </w:r>
      <w:r/>
    </w:p>
    <w:p>
      <w:pPr>
        <w:pStyle w:val="1043"/>
        <w:rPr>
          <w:highlight w:val="none"/>
        </w:rPr>
      </w:pPr>
      <w:r>
        <w:rPr>
          <w:highlight w:val="none"/>
        </w:rPr>
      </w:r>
      <w:r/>
    </w:p>
    <w:p>
      <w:pPr>
        <w:pStyle w:val="1035"/>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rPr>
          <w:spacing w:val="6"/>
          <w:sz w:val="24"/>
          <w:szCs w:val="24"/>
          <w:highlight w:val="none"/>
        </w:rPr>
      </w:r>
      <w:r/>
    </w:p>
    <w:p>
      <w:pPr>
        <w:pStyle w:val="1035"/>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rPr>
          <w:spacing w:val="6"/>
          <w:sz w:val="24"/>
          <w:szCs w:val="24"/>
          <w:highlight w:val="none"/>
        </w:rPr>
      </w:r>
      <w:r/>
    </w:p>
    <w:p>
      <w:pPr>
        <w:pStyle w:val="1035"/>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rPr>
          <w:b/>
          <w:bCs/>
          <w:szCs w:val="21"/>
          <w:highlight w:val="none"/>
          <w:lang w:val="zh-CN"/>
        </w:rPr>
      </w:r>
      <w:r/>
    </w:p>
    <w:p>
      <w:pPr>
        <w:pStyle w:val="1035"/>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highlight w:val="none"/>
          <w:lang w:val="zh-CN"/>
        </w:rPr>
      </w:r>
      <w:r/>
    </w:p>
    <w:p>
      <w:pPr>
        <w:pStyle w:val="1035"/>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rPr>
          <w:rFonts w:hint="eastAsia"/>
          <w:szCs w:val="21"/>
          <w:highlight w:val="none"/>
          <w:lang w:val="zh-CN"/>
        </w:rPr>
      </w:r>
      <w:r/>
    </w:p>
    <w:p>
      <w:pPr>
        <w:pStyle w:val="1035"/>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rPr>
          <w:rFonts w:hint="eastAsia"/>
          <w:szCs w:val="21"/>
          <w:highlight w:val="none"/>
        </w:rPr>
      </w:r>
      <w:r/>
    </w:p>
    <w:p>
      <w:pPr>
        <w:pStyle w:val="1035"/>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rPr>
          <w:rFonts w:hint="eastAsia"/>
          <w:szCs w:val="21"/>
          <w:highlight w:val="none"/>
          <w:lang w:val="zh-CN"/>
        </w:rPr>
      </w:r>
      <w:r/>
    </w:p>
    <w:p>
      <w:pPr>
        <w:pStyle w:val="1035"/>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rPr>
          <w:rFonts w:hint="eastAsia"/>
          <w:szCs w:val="21"/>
          <w:highlight w:val="none"/>
        </w:rPr>
      </w:r>
      <w:r/>
    </w:p>
    <w:p>
      <w:pPr>
        <w:pStyle w:val="1035"/>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1035"/>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highlight w:val="none"/>
        </w:rPr>
      </w:r>
      <w:r/>
    </w:p>
    <w:p>
      <w:pPr>
        <w:pStyle w:val="1037"/>
        <w:rPr>
          <w:rFonts w:hint="eastAsia"/>
          <w:color w:val="000000"/>
          <w:highlight w:val="none"/>
        </w:rPr>
      </w:pPr>
      <w:r/>
      <w:bookmarkStart w:id="176" w:name="_Toc2627"/>
      <w:r/>
      <w:bookmarkStart w:id="177" w:name="_Toc16649"/>
      <w:r/>
      <w:bookmarkStart w:id="178" w:name="_Toc14096"/>
      <w:r/>
      <w:bookmarkStart w:id="179" w:name="_Toc30469"/>
      <w:r/>
      <w:bookmarkStart w:id="180" w:name="_Toc25132"/>
      <w:r>
        <w:rPr>
          <w:rFonts w:hint="eastAsia"/>
          <w:color w:val="000000"/>
          <w:highlight w:val="none"/>
        </w:rPr>
        <w:br w:type="page" w:clear="all"/>
      </w:r>
      <w:bookmarkStart w:id="181" w:name="_Toc11585"/>
      <w:r>
        <w:rPr>
          <w:rFonts w:hint="eastAsia" w:ascii="Times New Roman" w:hAnsi="Times New Roman" w:eastAsia="宋体" w:cs="Times New Roman"/>
          <w:b/>
          <w:bCs/>
          <w:color w:val="000000"/>
          <w:highlight w:val="none"/>
        </w:rPr>
        <w:t xml:space="preserve">附件1</w:t>
      </w:r>
      <w:r>
        <w:rPr>
          <w:rFonts w:hint="eastAsia" w:ascii="Times New Roman" w:hAnsi="Times New Roman" w:eastAsia="宋体" w:cs="Times New Roman"/>
          <w:b/>
          <w:bCs/>
          <w:color w:val="000000"/>
          <w:highlight w:val="none"/>
          <w:lang w:val="en-US" w:eastAsia="zh-CN"/>
        </w:rPr>
        <w:t xml:space="preserve">1</w:t>
      </w:r>
      <w:r>
        <w:rPr>
          <w:rFonts w:hint="eastAsia" w:ascii="Times New Roman" w:hAnsi="Times New Roman" w:eastAsia="宋体" w:cs="Times New Roman"/>
          <w:b/>
          <w:bCs/>
          <w:color w:val="000000"/>
          <w:highlight w:val="none"/>
        </w:rPr>
        <w:t xml:space="preserve"> 实质性要求响应及偏离表</w:t>
      </w:r>
      <w:bookmarkEnd w:id="176"/>
      <w:r/>
      <w:bookmarkEnd w:id="177"/>
      <w:r/>
      <w:bookmarkEnd w:id="178"/>
      <w:r/>
      <w:bookmarkEnd w:id="179"/>
      <w:r/>
      <w:bookmarkEnd w:id="180"/>
      <w:r/>
      <w:bookmarkEnd w:id="181"/>
      <w:r>
        <w:rPr>
          <w:rFonts w:hint="eastAsia"/>
          <w:color w:val="000000"/>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4845"/>
        <w:gridCol w:w="1692"/>
        <w:gridCol w:w="2225"/>
      </w:tblGrid>
      <w:tr>
        <w:trPr>
          <w:cantSplit/>
          <w:trHeight w:val="576"/>
        </w:trPr>
        <w:tc>
          <w:tcPr>
            <w:tcW w:w="900" w:type="dxa"/>
            <w:vAlign w:val="center"/>
            <w:textDirection w:val="lrTb"/>
            <w:noWrap w:val="false"/>
          </w:tcPr>
          <w:p>
            <w:pPr>
              <w:pStyle w:val="1035"/>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4845" w:type="dxa"/>
            <w:vAlign w:val="center"/>
            <w:textDirection w:val="lrTb"/>
            <w:noWrap w:val="false"/>
          </w:tcPr>
          <w:p>
            <w:pPr>
              <w:pStyle w:val="1035"/>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rPr>
                <w:b/>
                <w:color w:val="000000"/>
                <w:sz w:val="24"/>
                <w:highlight w:val="none"/>
              </w:rPr>
            </w:r>
            <w:r/>
          </w:p>
        </w:tc>
        <w:tc>
          <w:tcPr>
            <w:tcW w:w="1692" w:type="dxa"/>
            <w:vAlign w:val="center"/>
            <w:textDirection w:val="lrTb"/>
            <w:noWrap w:val="false"/>
          </w:tcPr>
          <w:p>
            <w:pPr>
              <w:pStyle w:val="1035"/>
              <w:jc w:val="center"/>
              <w:rPr>
                <w:b/>
                <w:color w:val="000000"/>
                <w:sz w:val="24"/>
                <w:highlight w:val="none"/>
              </w:rPr>
            </w:pPr>
            <w:r>
              <w:rPr>
                <w:rFonts w:hint="eastAsia"/>
                <w:b/>
                <w:color w:val="000000"/>
                <w:sz w:val="24"/>
                <w:highlight w:val="none"/>
              </w:rPr>
              <w:t xml:space="preserve">投标响应情况</w:t>
            </w:r>
            <w:r>
              <w:rPr>
                <w:b/>
                <w:color w:val="000000"/>
                <w:sz w:val="24"/>
                <w:highlight w:val="none"/>
              </w:rPr>
            </w:r>
            <w:r/>
          </w:p>
        </w:tc>
        <w:tc>
          <w:tcPr>
            <w:tcW w:w="2225" w:type="dxa"/>
            <w:vAlign w:val="center"/>
            <w:textDirection w:val="lrTb"/>
            <w:noWrap w:val="false"/>
          </w:tcPr>
          <w:p>
            <w:pPr>
              <w:pStyle w:val="1035"/>
              <w:jc w:val="center"/>
              <w:rPr>
                <w:b/>
                <w:color w:val="000000"/>
                <w:sz w:val="24"/>
                <w:highlight w:val="none"/>
              </w:rPr>
            </w:pPr>
            <w:r>
              <w:rPr>
                <w:rFonts w:hint="eastAsia"/>
                <w:b/>
                <w:color w:val="000000"/>
                <w:sz w:val="24"/>
                <w:highlight w:val="none"/>
              </w:rPr>
              <w:t xml:space="preserve">超出、符合或偏离</w:t>
            </w:r>
            <w:r>
              <w:rPr>
                <w:b/>
                <w:color w:val="000000"/>
                <w:sz w:val="24"/>
                <w:highlight w:val="none"/>
              </w:rPr>
            </w:r>
            <w:r/>
          </w:p>
        </w:tc>
      </w:tr>
      <w:tr>
        <w:trPr>
          <w:cantSplit/>
          <w:trHeight w:val="576"/>
        </w:trPr>
        <w:tc>
          <w:tcPr>
            <w:tcW w:w="900" w:type="dxa"/>
            <w:vAlign w:val="center"/>
            <w:textDirection w:val="lrTb"/>
            <w:noWrap w:val="false"/>
          </w:tcPr>
          <w:p>
            <w:pPr>
              <w:pStyle w:val="1035"/>
              <w:jc w:val="center"/>
              <w:rPr>
                <w:b w:val="0"/>
                <w:bCs/>
                <w:color w:val="000000"/>
                <w:sz w:val="24"/>
                <w:highlight w:val="none"/>
                <w:lang w:val="en-US" w:eastAsia="zh-CN"/>
              </w:rPr>
            </w:pPr>
            <w:r>
              <w:rPr>
                <w:rFonts w:hint="eastAsia"/>
                <w:b w:val="0"/>
                <w:bCs/>
                <w:color w:val="000000"/>
                <w:sz w:val="24"/>
                <w:highlight w:val="none"/>
                <w:lang w:val="en-US" w:eastAsia="zh-CN"/>
              </w:rPr>
              <w:t xml:space="preserve">1</w:t>
            </w:r>
            <w:r>
              <w:rPr>
                <w:b w:val="0"/>
                <w:bCs/>
                <w:color w:val="000000"/>
                <w:sz w:val="24"/>
                <w:highlight w:val="none"/>
                <w:lang w:val="en-US" w:eastAsia="zh-CN"/>
              </w:rPr>
            </w:r>
            <w:r/>
          </w:p>
        </w:tc>
        <w:tc>
          <w:tcPr>
            <w:tcW w:w="4845" w:type="dxa"/>
            <w:vAlign w:val="center"/>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AU" w:eastAsia="zh-CN"/>
              </w:rPr>
            </w:pPr>
            <w:r>
              <w:rPr>
                <w:rFonts w:hint="eastAsia" w:ascii="Times New Roman" w:hAnsi="Times New Roman" w:eastAsia="宋体" w:cs="Times New Roman"/>
                <w:i w:val="0"/>
                <w:iCs w:val="0"/>
                <w:sz w:val="24"/>
                <w:szCs w:val="24"/>
                <w:highlight w:val="none"/>
                <w:u w:val="none"/>
                <w:lang w:val="en-US" w:eastAsia="zh-CN"/>
              </w:rPr>
              <w:t xml:space="preserve">（6）线下培训场地：线下培训场地须满足每班100人要求，保障培训活动有序开展。（证明材料：自有的需在投标文件中提供对应场地照片及产权证明材料；租赁的需在投标文件中提供对应场地照片及租赁合同；承诺中标后提供线下培训场地的，需在投标文件中提供加盖投标人公章的承诺函，承诺函格式自拟。）</w:t>
            </w:r>
            <w:r>
              <w:rPr>
                <w:rFonts w:hint="eastAsia" w:ascii="Times New Roman" w:hAnsi="Times New Roman" w:eastAsia="宋体" w:cs="Times New Roman"/>
                <w:i w:val="0"/>
                <w:iCs w:val="0"/>
                <w:sz w:val="24"/>
                <w:szCs w:val="24"/>
                <w:highlight w:val="none"/>
                <w:u w:val="none"/>
                <w:lang w:val="en-AU" w:eastAsia="zh-CN"/>
              </w:rPr>
            </w:r>
            <w:r/>
          </w:p>
        </w:tc>
        <w:tc>
          <w:tcPr>
            <w:tcW w:w="1692" w:type="dxa"/>
            <w:vAlign w:val="center"/>
            <w:textDirection w:val="lrTb"/>
            <w:noWrap w:val="false"/>
          </w:tcPr>
          <w:p>
            <w:pPr>
              <w:pStyle w:val="1035"/>
              <w:jc w:val="center"/>
              <w:rPr>
                <w:rFonts w:hint="eastAsia"/>
                <w:b/>
                <w:color w:val="000000"/>
                <w:sz w:val="24"/>
                <w:highlight w:val="none"/>
              </w:rPr>
            </w:pPr>
            <w:r>
              <w:rPr>
                <w:rFonts w:hint="eastAsia"/>
                <w:b/>
                <w:color w:val="000000"/>
                <w:sz w:val="24"/>
                <w:highlight w:val="none"/>
              </w:rPr>
            </w:r>
            <w:r/>
          </w:p>
        </w:tc>
        <w:tc>
          <w:tcPr>
            <w:tcW w:w="2225" w:type="dxa"/>
            <w:vAlign w:val="center"/>
            <w:textDirection w:val="lrTb"/>
            <w:noWrap w:val="false"/>
          </w:tcPr>
          <w:p>
            <w:pPr>
              <w:pStyle w:val="1035"/>
              <w:jc w:val="center"/>
              <w:rPr>
                <w:rFonts w:hint="eastAsia"/>
                <w:b/>
                <w:color w:val="000000"/>
                <w:sz w:val="24"/>
                <w:highlight w:val="none"/>
              </w:rPr>
            </w:pPr>
            <w:r>
              <w:rPr>
                <w:rFonts w:hint="eastAsia"/>
                <w:b/>
                <w:color w:val="000000"/>
                <w:sz w:val="24"/>
                <w:highlight w:val="none"/>
              </w:rPr>
            </w:r>
            <w:r/>
          </w:p>
        </w:tc>
      </w:tr>
      <w:tr>
        <w:trPr>
          <w:cantSplit/>
          <w:trHeight w:val="576"/>
        </w:trPr>
        <w:tc>
          <w:tcPr>
            <w:tcW w:w="900" w:type="dxa"/>
            <w:vAlign w:val="center"/>
            <w:textDirection w:val="lrTb"/>
            <w:noWrap w:val="false"/>
          </w:tcPr>
          <w:p>
            <w:pPr>
              <w:pStyle w:val="1035"/>
              <w:jc w:val="center"/>
              <w:rPr>
                <w:b w:val="0"/>
                <w:bCs/>
                <w:color w:val="000000"/>
                <w:sz w:val="24"/>
                <w:highlight w:val="none"/>
                <w:lang w:val="en-US" w:eastAsia="zh-CN"/>
              </w:rPr>
            </w:pPr>
            <w:r>
              <w:rPr>
                <w:rFonts w:hint="eastAsia"/>
                <w:b w:val="0"/>
                <w:bCs/>
                <w:color w:val="000000"/>
                <w:sz w:val="24"/>
                <w:highlight w:val="none"/>
                <w:lang w:val="en-US" w:eastAsia="zh-CN"/>
              </w:rPr>
              <w:t xml:space="preserve">2</w:t>
            </w:r>
            <w:r>
              <w:rPr>
                <w:b w:val="0"/>
                <w:bCs/>
                <w:color w:val="000000"/>
                <w:sz w:val="24"/>
                <w:highlight w:val="none"/>
                <w:lang w:val="en-US" w:eastAsia="zh-CN"/>
              </w:rPr>
            </w:r>
            <w:r/>
          </w:p>
        </w:tc>
        <w:tc>
          <w:tcPr>
            <w:tcW w:w="4845" w:type="dxa"/>
            <w:vAlign w:val="center"/>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AU" w:eastAsia="zh-CN"/>
              </w:rPr>
              <w:t xml:space="preserve">（</w:t>
            </w:r>
            <w:r>
              <w:rPr>
                <w:rFonts w:hint="eastAsia" w:ascii="Times New Roman" w:hAnsi="Times New Roman" w:eastAsia="宋体" w:cs="Times New Roman"/>
                <w:i w:val="0"/>
                <w:iCs w:val="0"/>
                <w:sz w:val="24"/>
                <w:szCs w:val="24"/>
                <w:highlight w:val="none"/>
                <w:u w:val="none"/>
                <w:lang w:val="en-US" w:eastAsia="zh-CN"/>
              </w:rPr>
              <w:t xml:space="preserve">1</w:t>
            </w:r>
            <w:r>
              <w:rPr>
                <w:rFonts w:hint="eastAsia" w:ascii="Times New Roman" w:hAnsi="Times New Roman" w:eastAsia="宋体" w:cs="Times New Roman"/>
                <w:i w:val="0"/>
                <w:iCs w:val="0"/>
                <w:sz w:val="24"/>
                <w:szCs w:val="24"/>
                <w:highlight w:val="none"/>
                <w:u w:val="none"/>
                <w:lang w:val="en-AU" w:eastAsia="zh-CN"/>
              </w:rPr>
              <w:t xml:space="preserve">）</w:t>
            </w:r>
            <w:r>
              <w:rPr>
                <w:rFonts w:hint="eastAsia" w:ascii="Times New Roman" w:hAnsi="Times New Roman" w:eastAsia="宋体" w:cs="Times New Roman"/>
                <w:i w:val="0"/>
                <w:iCs w:val="0"/>
                <w:sz w:val="24"/>
                <w:szCs w:val="24"/>
                <w:highlight w:val="none"/>
                <w:u w:val="none"/>
                <w:lang w:val="en-US" w:eastAsia="zh-CN"/>
              </w:rPr>
              <w:t xml:space="preserve">培训实施前，线下培训场地相关资料需向采购人报备，线下培训场地不能满足每班100人要求的，采购人有权立即终止合同。</w:t>
            </w:r>
            <w:r>
              <w:rPr>
                <w:rFonts w:hint="eastAsia" w:ascii="Times New Roman" w:hAnsi="Times New Roman" w:eastAsia="宋体" w:cs="Times New Roman"/>
                <w:i w:val="0"/>
                <w:iCs w:val="0"/>
                <w:sz w:val="24"/>
                <w:szCs w:val="24"/>
                <w:highlight w:val="none"/>
                <w:u w:val="none"/>
                <w:lang w:val="en-US" w:eastAsia="zh-CN"/>
              </w:rPr>
            </w:r>
            <w:r/>
          </w:p>
        </w:tc>
        <w:tc>
          <w:tcPr>
            <w:tcW w:w="1692" w:type="dxa"/>
            <w:vAlign w:val="center"/>
            <w:textDirection w:val="lrTb"/>
            <w:noWrap w:val="false"/>
          </w:tcPr>
          <w:p>
            <w:pPr>
              <w:pStyle w:val="1035"/>
              <w:jc w:val="center"/>
              <w:rPr>
                <w:rFonts w:hint="eastAsia"/>
                <w:b/>
                <w:color w:val="000000"/>
                <w:sz w:val="24"/>
                <w:highlight w:val="none"/>
              </w:rPr>
            </w:pPr>
            <w:r>
              <w:rPr>
                <w:rFonts w:hint="eastAsia"/>
                <w:b/>
                <w:color w:val="000000"/>
                <w:sz w:val="24"/>
                <w:highlight w:val="none"/>
              </w:rPr>
            </w:r>
            <w:r/>
          </w:p>
        </w:tc>
        <w:tc>
          <w:tcPr>
            <w:tcW w:w="2225" w:type="dxa"/>
            <w:vAlign w:val="center"/>
            <w:textDirection w:val="lrTb"/>
            <w:noWrap w:val="false"/>
          </w:tcPr>
          <w:p>
            <w:pPr>
              <w:pStyle w:val="1035"/>
              <w:jc w:val="center"/>
              <w:rPr>
                <w:rFonts w:hint="eastAsia"/>
                <w:b/>
                <w:color w:val="000000"/>
                <w:sz w:val="24"/>
                <w:highlight w:val="none"/>
              </w:rPr>
            </w:pPr>
            <w:r>
              <w:rPr>
                <w:rFonts w:hint="eastAsia"/>
                <w:b/>
                <w:color w:val="000000"/>
                <w:sz w:val="24"/>
                <w:highlight w:val="none"/>
              </w:rPr>
            </w:r>
            <w:r/>
          </w:p>
        </w:tc>
      </w:tr>
      <w:tr>
        <w:trPr>
          <w:cantSplit/>
          <w:trHeight w:val="509"/>
        </w:trPr>
        <w:tc>
          <w:tcPr>
            <w:tcW w:w="900" w:type="dxa"/>
            <w:vAlign w:val="center"/>
            <w:textDirection w:val="lrTb"/>
            <w:noWrap w:val="false"/>
          </w:tcPr>
          <w:p>
            <w:pPr>
              <w:pStyle w:val="1035"/>
              <w:jc w:val="center"/>
              <w:rPr>
                <w:rFonts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3</w:t>
            </w:r>
            <w:r>
              <w:rPr>
                <w:rFonts w:ascii="Times New Roman" w:hAnsi="Times New Roman" w:eastAsia="宋体" w:cs="Times New Roman"/>
                <w:i w:val="0"/>
                <w:iCs w:val="0"/>
                <w:sz w:val="24"/>
                <w:szCs w:val="24"/>
                <w:highlight w:val="none"/>
                <w:u w:val="none"/>
                <w:lang w:val="en-US" w:eastAsia="zh-CN"/>
              </w:rPr>
            </w:r>
            <w:r/>
          </w:p>
        </w:tc>
        <w:tc>
          <w:tcPr>
            <w:tcW w:w="4845" w:type="dxa"/>
            <w:vAlign w:val="center"/>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（六）知识产权归属</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中标人</w:t>
            </w:r>
            <w:r>
              <w:rPr>
                <w:rFonts w:hint="eastAsia" w:ascii="Times New Roman" w:hAnsi="Times New Roman" w:eastAsia="宋体" w:cs="Times New Roman"/>
                <w:i w:val="0"/>
                <w:iCs w:val="0"/>
                <w:sz w:val="24"/>
                <w:szCs w:val="24"/>
                <w:highlight w:val="none"/>
                <w:u w:val="none"/>
                <w:lang w:val="en-AU" w:eastAsia="en-US"/>
              </w:rPr>
              <w:t xml:space="preserve">因</w:t>
            </w:r>
            <w:r>
              <w:rPr>
                <w:rFonts w:hint="eastAsia" w:ascii="Times New Roman" w:hAnsi="Times New Roman" w:eastAsia="宋体" w:cs="Times New Roman"/>
                <w:i w:val="0"/>
                <w:iCs w:val="0"/>
                <w:sz w:val="24"/>
                <w:szCs w:val="24"/>
                <w:highlight w:val="none"/>
                <w:u w:val="none"/>
                <w:lang w:val="zh-CN" w:eastAsia="zh-CN"/>
              </w:rPr>
              <w:t xml:space="preserve">履行本合同产生的报告、课件、手册等所有相关文字资料、影像资料、电子数据等知识产权均归</w:t>
            </w:r>
            <w:r>
              <w:rPr>
                <w:rFonts w:hint="eastAsia" w:ascii="Times New Roman" w:hAnsi="Times New Roman" w:eastAsia="宋体" w:cs="Times New Roman"/>
                <w:i w:val="0"/>
                <w:iCs w:val="0"/>
                <w:sz w:val="24"/>
                <w:szCs w:val="24"/>
                <w:highlight w:val="none"/>
                <w:u w:val="none"/>
                <w:lang w:val="en-AU" w:eastAsia="zh-CN"/>
              </w:rPr>
              <w:t xml:space="preserve">采购人</w:t>
            </w:r>
            <w:r>
              <w:rPr>
                <w:rFonts w:hint="eastAsia" w:ascii="Times New Roman" w:hAnsi="Times New Roman" w:eastAsia="宋体" w:cs="Times New Roman"/>
                <w:i w:val="0"/>
                <w:iCs w:val="0"/>
                <w:sz w:val="24"/>
                <w:szCs w:val="24"/>
                <w:highlight w:val="none"/>
                <w:u w:val="none"/>
                <w:lang w:val="zh-CN" w:eastAsia="zh-CN"/>
              </w:rPr>
              <w:t xml:space="preserve">所有；未经</w:t>
            </w:r>
            <w:r>
              <w:rPr>
                <w:rFonts w:hint="eastAsia" w:ascii="Times New Roman" w:hAnsi="Times New Roman" w:eastAsia="宋体" w:cs="Times New Roman"/>
                <w:i w:val="0"/>
                <w:iCs w:val="0"/>
                <w:sz w:val="24"/>
                <w:szCs w:val="24"/>
                <w:highlight w:val="none"/>
                <w:u w:val="none"/>
                <w:lang w:val="en-AU" w:eastAsia="zh-CN"/>
              </w:rPr>
              <w:t xml:space="preserve">采购人</w:t>
            </w:r>
            <w:r>
              <w:rPr>
                <w:rFonts w:hint="eastAsia" w:ascii="Times New Roman" w:hAnsi="Times New Roman" w:eastAsia="宋体" w:cs="Times New Roman"/>
                <w:i w:val="0"/>
                <w:iCs w:val="0"/>
                <w:sz w:val="24"/>
                <w:szCs w:val="24"/>
                <w:highlight w:val="none"/>
                <w:u w:val="none"/>
                <w:lang w:val="zh-CN" w:eastAsia="zh-CN"/>
              </w:rPr>
              <w:t xml:space="preserve">书面许可，</w:t>
            </w:r>
            <w:r>
              <w:rPr>
                <w:rFonts w:hint="eastAsia" w:ascii="Times New Roman" w:hAnsi="Times New Roman" w:eastAsia="宋体" w:cs="Times New Roman"/>
                <w:i w:val="0"/>
                <w:iCs w:val="0"/>
                <w:sz w:val="24"/>
                <w:szCs w:val="24"/>
                <w:highlight w:val="none"/>
                <w:u w:val="none"/>
                <w:lang w:val="en-US" w:eastAsia="zh-CN"/>
              </w:rPr>
              <w:t xml:space="preserve">中标人</w:t>
            </w:r>
            <w:r>
              <w:rPr>
                <w:rFonts w:hint="eastAsia" w:ascii="Times New Roman" w:hAnsi="Times New Roman" w:eastAsia="宋体" w:cs="Times New Roman"/>
                <w:i w:val="0"/>
                <w:iCs w:val="0"/>
                <w:sz w:val="24"/>
                <w:szCs w:val="24"/>
                <w:highlight w:val="none"/>
                <w:u w:val="none"/>
                <w:lang w:val="zh-CN" w:eastAsia="zh-CN"/>
              </w:rPr>
              <w:t xml:space="preserve">不得使用上述资料或授权任何第三方使用。</w:t>
            </w:r>
            <w:r>
              <w:rPr>
                <w:rFonts w:hint="eastAsia" w:ascii="Times New Roman" w:hAnsi="Times New Roman" w:eastAsia="宋体" w:cs="Times New Roman"/>
                <w:i w:val="0"/>
                <w:iCs w:val="0"/>
                <w:sz w:val="24"/>
                <w:szCs w:val="24"/>
                <w:highlight w:val="none"/>
                <w:u w:val="none"/>
                <w:lang w:val="en-US" w:eastAsia="zh-CN"/>
              </w:rPr>
              <w:t xml:space="preserve">中标人</w:t>
            </w:r>
            <w:r>
              <w:rPr>
                <w:rFonts w:hint="eastAsia" w:ascii="Times New Roman" w:hAnsi="Times New Roman" w:eastAsia="宋体" w:cs="Times New Roman"/>
                <w:i w:val="0"/>
                <w:iCs w:val="0"/>
                <w:sz w:val="24"/>
                <w:szCs w:val="24"/>
                <w:highlight w:val="none"/>
                <w:u w:val="none"/>
                <w:lang w:val="zh-CN" w:eastAsia="zh-CN"/>
              </w:rPr>
              <w:t xml:space="preserve">履行本合同不得侵犯任何第三方的任何权利（包括知识产权），否则由此引发的一切责任由</w:t>
            </w:r>
            <w:r>
              <w:rPr>
                <w:rFonts w:hint="eastAsia" w:ascii="Times New Roman" w:hAnsi="Times New Roman" w:eastAsia="宋体" w:cs="Times New Roman"/>
                <w:i w:val="0"/>
                <w:iCs w:val="0"/>
                <w:sz w:val="24"/>
                <w:szCs w:val="24"/>
                <w:highlight w:val="none"/>
                <w:u w:val="none"/>
                <w:lang w:val="en-US" w:eastAsia="zh-CN"/>
              </w:rPr>
              <w:t xml:space="preserve">中标单位</w:t>
            </w:r>
            <w:r>
              <w:rPr>
                <w:rFonts w:hint="eastAsia" w:ascii="Times New Roman" w:hAnsi="Times New Roman" w:eastAsia="宋体" w:cs="Times New Roman"/>
                <w:i w:val="0"/>
                <w:iCs w:val="0"/>
                <w:sz w:val="24"/>
                <w:szCs w:val="24"/>
                <w:highlight w:val="none"/>
                <w:u w:val="none"/>
                <w:lang w:val="zh-CN" w:eastAsia="zh-CN"/>
              </w:rPr>
              <w:t xml:space="preserve">自行承担，给</w:t>
            </w:r>
            <w:r>
              <w:rPr>
                <w:rFonts w:hint="eastAsia" w:ascii="Times New Roman" w:hAnsi="Times New Roman" w:eastAsia="宋体" w:cs="Times New Roman"/>
                <w:i w:val="0"/>
                <w:iCs w:val="0"/>
                <w:sz w:val="24"/>
                <w:szCs w:val="24"/>
                <w:highlight w:val="none"/>
                <w:u w:val="none"/>
                <w:lang w:val="en-AU" w:eastAsia="zh-CN"/>
              </w:rPr>
              <w:t xml:space="preserve">采购人</w:t>
            </w:r>
            <w:r>
              <w:rPr>
                <w:rFonts w:hint="eastAsia" w:ascii="Times New Roman" w:hAnsi="Times New Roman" w:eastAsia="宋体" w:cs="Times New Roman"/>
                <w:i w:val="0"/>
                <w:iCs w:val="0"/>
                <w:sz w:val="24"/>
                <w:szCs w:val="24"/>
                <w:highlight w:val="none"/>
                <w:u w:val="none"/>
                <w:lang w:val="zh-CN" w:eastAsia="zh-CN"/>
              </w:rPr>
              <w:t xml:space="preserve">造成损失的，</w:t>
            </w:r>
            <w:r>
              <w:rPr>
                <w:rFonts w:hint="eastAsia" w:ascii="Times New Roman" w:hAnsi="Times New Roman" w:eastAsia="宋体" w:cs="Times New Roman"/>
                <w:i w:val="0"/>
                <w:iCs w:val="0"/>
                <w:sz w:val="24"/>
                <w:szCs w:val="24"/>
                <w:highlight w:val="none"/>
                <w:u w:val="none"/>
                <w:lang w:val="en-US" w:eastAsia="zh-CN"/>
              </w:rPr>
              <w:t xml:space="preserve">中标人</w:t>
            </w:r>
            <w:r>
              <w:rPr>
                <w:rFonts w:hint="eastAsia" w:ascii="Times New Roman" w:hAnsi="Times New Roman" w:eastAsia="宋体" w:cs="Times New Roman"/>
                <w:i w:val="0"/>
                <w:iCs w:val="0"/>
                <w:sz w:val="24"/>
                <w:szCs w:val="24"/>
                <w:highlight w:val="none"/>
                <w:u w:val="none"/>
                <w:lang w:val="zh-CN" w:eastAsia="zh-CN"/>
              </w:rPr>
              <w:t xml:space="preserve">应赔偿</w:t>
            </w:r>
            <w:r>
              <w:rPr>
                <w:rFonts w:hint="eastAsia" w:ascii="Times New Roman" w:hAnsi="Times New Roman" w:eastAsia="宋体" w:cs="Times New Roman"/>
                <w:i w:val="0"/>
                <w:iCs w:val="0"/>
                <w:sz w:val="24"/>
                <w:szCs w:val="24"/>
                <w:highlight w:val="none"/>
                <w:u w:val="none"/>
                <w:lang w:val="en-AU" w:eastAsia="zh-CN"/>
              </w:rPr>
              <w:t xml:space="preserve">采购人</w:t>
            </w:r>
            <w:r>
              <w:rPr>
                <w:rFonts w:hint="eastAsia" w:ascii="Times New Roman" w:hAnsi="Times New Roman" w:eastAsia="宋体" w:cs="Times New Roman"/>
                <w:i w:val="0"/>
                <w:iCs w:val="0"/>
                <w:sz w:val="24"/>
                <w:szCs w:val="24"/>
                <w:highlight w:val="none"/>
                <w:u w:val="none"/>
                <w:lang w:val="zh-CN" w:eastAsia="zh-CN"/>
              </w:rPr>
              <w:t xml:space="preserve">一切直接、间接损失。</w:t>
            </w:r>
            <w:r>
              <w:rPr>
                <w:rFonts w:hint="eastAsia" w:ascii="Times New Roman" w:hAnsi="Times New Roman" w:eastAsia="宋体" w:cs="Times New Roman"/>
                <w:i w:val="0"/>
                <w:iCs w:val="0"/>
                <w:sz w:val="24"/>
                <w:szCs w:val="24"/>
                <w:highlight w:val="none"/>
                <w:u w:val="none"/>
                <w:lang w:val="zh-CN" w:eastAsia="zh-CN"/>
              </w:rPr>
            </w:r>
            <w:r/>
          </w:p>
        </w:tc>
        <w:tc>
          <w:tcPr>
            <w:tcW w:w="1692" w:type="dxa"/>
            <w:vAlign w:val="top"/>
            <w:textDirection w:val="lrTb"/>
            <w:noWrap w:val="false"/>
          </w:tcPr>
          <w:p>
            <w:pPr>
              <w:pStyle w:val="1035"/>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2225" w:type="dxa"/>
            <w:vAlign w:val="top"/>
            <w:textDirection w:val="lrTb"/>
            <w:noWrap w:val="false"/>
          </w:tcPr>
          <w:p>
            <w:pPr>
              <w:pStyle w:val="1035"/>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cantSplit/>
          <w:trHeight w:val="509"/>
        </w:trPr>
        <w:tc>
          <w:tcPr>
            <w:tcW w:w="900" w:type="dxa"/>
            <w:vAlign w:val="center"/>
            <w:textDirection w:val="lrTb"/>
            <w:noWrap w:val="false"/>
          </w:tcPr>
          <w:p>
            <w:pPr>
              <w:pStyle w:val="1035"/>
              <w:jc w:val="center"/>
              <w:rPr>
                <w:rFonts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4</w:t>
            </w:r>
            <w:r>
              <w:rPr>
                <w:rFonts w:ascii="Times New Roman" w:hAnsi="Times New Roman" w:eastAsia="宋体" w:cs="Times New Roman"/>
                <w:i w:val="0"/>
                <w:iCs w:val="0"/>
                <w:sz w:val="24"/>
                <w:szCs w:val="24"/>
                <w:highlight w:val="none"/>
                <w:u w:val="none"/>
                <w:lang w:val="en-US" w:eastAsia="zh-CN"/>
              </w:rPr>
            </w:r>
            <w:r/>
          </w:p>
        </w:tc>
        <w:tc>
          <w:tcPr>
            <w:tcW w:w="4845" w:type="dxa"/>
            <w:vAlign w:val="center"/>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（七）禁止行为</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AU" w:eastAsia="zh-CN"/>
              </w:rPr>
              <w:t xml:space="preserve">（1）泄露</w:t>
            </w:r>
            <w:r>
              <w:rPr>
                <w:rFonts w:hint="eastAsia" w:ascii="Times New Roman" w:hAnsi="Times New Roman" w:eastAsia="宋体" w:cs="Times New Roman"/>
                <w:i w:val="0"/>
                <w:iCs w:val="0"/>
                <w:sz w:val="24"/>
                <w:szCs w:val="24"/>
                <w:highlight w:val="none"/>
                <w:u w:val="none"/>
                <w:lang w:val="en-US" w:eastAsia="zh-CN"/>
              </w:rPr>
              <w:t xml:space="preserve">相关学员信息、企业</w:t>
            </w:r>
            <w:r>
              <w:rPr>
                <w:rFonts w:hint="eastAsia" w:ascii="Times New Roman" w:hAnsi="Times New Roman" w:eastAsia="宋体" w:cs="Times New Roman"/>
                <w:i w:val="0"/>
                <w:iCs w:val="0"/>
                <w:sz w:val="24"/>
                <w:szCs w:val="24"/>
                <w:highlight w:val="none"/>
                <w:u w:val="none"/>
                <w:lang w:val="en-AU" w:eastAsia="zh-CN"/>
              </w:rPr>
              <w:t xml:space="preserve">技术秘密和商业秘密。</w:t>
            </w:r>
            <w:r>
              <w:rPr>
                <w:rFonts w:hint="eastAsia" w:ascii="Times New Roman" w:hAnsi="Times New Roman" w:eastAsia="宋体" w:cs="Times New Roman"/>
                <w:i w:val="0"/>
                <w:iCs w:val="0"/>
                <w:sz w:val="24"/>
                <w:szCs w:val="24"/>
                <w:highlight w:val="none"/>
                <w:u w:val="none"/>
                <w:lang w:val="en-US" w:eastAsia="zh-CN"/>
              </w:rPr>
            </w:r>
            <w:r/>
          </w:p>
        </w:tc>
        <w:tc>
          <w:tcPr>
            <w:tcW w:w="1692" w:type="dxa"/>
            <w:vAlign w:val="top"/>
            <w:textDirection w:val="lrTb"/>
            <w:noWrap w:val="false"/>
          </w:tcPr>
          <w:p>
            <w:pPr>
              <w:pStyle w:val="1035"/>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2225" w:type="dxa"/>
            <w:vAlign w:val="top"/>
            <w:textDirection w:val="lrTb"/>
            <w:noWrap w:val="false"/>
          </w:tcPr>
          <w:p>
            <w:pPr>
              <w:pStyle w:val="1035"/>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（七）禁止行为</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i w:val="0"/>
                <w:iCs w:val="0"/>
                <w:sz w:val="24"/>
                <w:szCs w:val="24"/>
                <w:highlight w:val="none"/>
                <w:u w:val="none"/>
                <w:lang w:val="en-AU" w:eastAsia="zh-CN"/>
              </w:rPr>
              <w:t xml:space="preserve">（2）出具虚假或者严重失实的</w:t>
            </w:r>
            <w:r>
              <w:rPr>
                <w:rFonts w:hint="eastAsia" w:ascii="Times New Roman" w:hAnsi="Times New Roman" w:eastAsia="宋体" w:cs="Times New Roman"/>
                <w:i w:val="0"/>
                <w:iCs w:val="0"/>
                <w:sz w:val="24"/>
                <w:szCs w:val="24"/>
                <w:highlight w:val="none"/>
                <w:u w:val="none"/>
                <w:lang w:val="en-US" w:eastAsia="zh-CN"/>
              </w:rPr>
              <w:t xml:space="preserve">培训</w:t>
            </w:r>
            <w:r>
              <w:rPr>
                <w:rFonts w:hint="eastAsia" w:ascii="Times New Roman" w:hAnsi="Times New Roman" w:eastAsia="宋体" w:cs="Times New Roman"/>
                <w:i w:val="0"/>
                <w:iCs w:val="0"/>
                <w:sz w:val="24"/>
                <w:szCs w:val="24"/>
                <w:highlight w:val="none"/>
                <w:u w:val="none"/>
                <w:lang w:val="en-AU" w:eastAsia="zh-CN"/>
              </w:rPr>
              <w:t xml:space="preserve">报告。</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（七）禁止行为</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i w:val="0"/>
                <w:iCs w:val="0"/>
                <w:sz w:val="24"/>
                <w:szCs w:val="24"/>
                <w:highlight w:val="none"/>
                <w:u w:val="none"/>
                <w:lang w:val="en-AU" w:eastAsia="zh-CN"/>
              </w:rPr>
              <w:t xml:space="preserve">（3）转包、</w:t>
            </w:r>
            <w:r>
              <w:rPr>
                <w:rFonts w:hint="eastAsia" w:ascii="Times New Roman" w:hAnsi="Times New Roman" w:eastAsia="宋体" w:cs="Times New Roman"/>
                <w:i w:val="0"/>
                <w:iCs w:val="0"/>
                <w:sz w:val="24"/>
                <w:szCs w:val="24"/>
                <w:highlight w:val="none"/>
                <w:u w:val="none"/>
                <w:lang w:val="en-US" w:eastAsia="zh-CN"/>
              </w:rPr>
              <w:t xml:space="preserve">分包</w:t>
            </w:r>
            <w:r>
              <w:rPr>
                <w:rFonts w:hint="eastAsia" w:ascii="Times New Roman" w:hAnsi="Times New Roman" w:eastAsia="宋体" w:cs="Times New Roman"/>
                <w:i w:val="0"/>
                <w:iCs w:val="0"/>
                <w:sz w:val="24"/>
                <w:szCs w:val="24"/>
                <w:highlight w:val="none"/>
                <w:u w:val="none"/>
                <w:lang w:val="en-AU" w:eastAsia="zh-CN"/>
              </w:rPr>
              <w:t xml:space="preserve">该项目。</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（七）禁止行为</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i w:val="0"/>
                <w:iCs w:val="0"/>
                <w:sz w:val="24"/>
                <w:szCs w:val="24"/>
                <w:highlight w:val="none"/>
                <w:u w:val="none"/>
                <w:lang w:val="en-AU" w:eastAsia="zh-CN"/>
              </w:rPr>
              <w:t xml:space="preserve">（4）擅自更改、简化、</w:t>
            </w:r>
            <w:r>
              <w:rPr>
                <w:rFonts w:hint="eastAsia" w:ascii="Times New Roman" w:hAnsi="Times New Roman" w:eastAsia="宋体" w:cs="Times New Roman"/>
                <w:i w:val="0"/>
                <w:iCs w:val="0"/>
                <w:sz w:val="24"/>
                <w:szCs w:val="24"/>
                <w:highlight w:val="none"/>
                <w:u w:val="none"/>
                <w:lang w:val="en-US" w:eastAsia="zh-CN"/>
              </w:rPr>
              <w:t xml:space="preserve">缩短培训时间</w:t>
            </w:r>
            <w:r>
              <w:rPr>
                <w:rFonts w:hint="eastAsia" w:ascii="Times New Roman" w:hAnsi="Times New Roman" w:eastAsia="宋体" w:cs="Times New Roman"/>
                <w:i w:val="0"/>
                <w:iCs w:val="0"/>
                <w:sz w:val="24"/>
                <w:szCs w:val="24"/>
                <w:highlight w:val="none"/>
                <w:u w:val="none"/>
                <w:lang w:val="en-AU" w:eastAsia="zh-CN"/>
              </w:rPr>
              <w:t xml:space="preserve">和相关内容。</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（七）禁止行为</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AU" w:eastAsia="zh-CN"/>
              </w:rPr>
              <w:t xml:space="preserve">（</w:t>
            </w:r>
            <w:r>
              <w:rPr>
                <w:rFonts w:hint="eastAsia" w:ascii="Times New Roman" w:hAnsi="Times New Roman" w:eastAsia="宋体" w:cs="Times New Roman"/>
                <w:i w:val="0"/>
                <w:iCs w:val="0"/>
                <w:sz w:val="24"/>
                <w:szCs w:val="24"/>
                <w:highlight w:val="none"/>
                <w:u w:val="none"/>
                <w:lang w:val="en-US" w:eastAsia="zh-CN"/>
              </w:rPr>
              <w:t xml:space="preserve">5</w:t>
            </w:r>
            <w:r>
              <w:rPr>
                <w:rFonts w:hint="eastAsia" w:ascii="Times New Roman" w:hAnsi="Times New Roman" w:eastAsia="宋体" w:cs="Times New Roman"/>
                <w:i w:val="0"/>
                <w:iCs w:val="0"/>
                <w:sz w:val="24"/>
                <w:szCs w:val="24"/>
                <w:highlight w:val="none"/>
                <w:u w:val="none"/>
                <w:lang w:val="en-AU" w:eastAsia="zh-CN"/>
              </w:rPr>
              <w:t xml:space="preserve">）进行其他与工伤预防宣传培训无关的工作。</w:t>
            </w:r>
            <w:r>
              <w:rPr>
                <w:rFonts w:hint="eastAsia" w:ascii="Times New Roman" w:hAnsi="Times New Roman" w:eastAsia="宋体" w:cs="Times New Roman"/>
                <w:i w:val="0"/>
                <w:iCs w:val="0"/>
                <w:sz w:val="24"/>
                <w:szCs w:val="24"/>
                <w:highlight w:val="none"/>
                <w:u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第一条  定义</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除非另有特别解释或说明，本合同有关词语应按如下定义解释：</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1、合同：甲乙丙三方签署的，与本项目相关的合同书、协议、附件、附录、其他一切文件以及政府采购程序中的全部文件。</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2、甲方：购买本合同项下服务的国家机关、事业单位、团体组织。</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3、乙方：支付本合同款项的常熟市社会保险基金管理中心。</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4、丙方：提供本合同项下服务的法人、其他组织或自然人。</w:t>
            </w:r>
            <w:r>
              <w:rPr>
                <w:rFonts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5、服务：根据合同规定丙方承担的常熟市安全管理岗位人员培训及其相关工作。</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6、合同总价：根据合同规定丙方在正确地完全履行合同义务后乙方应支付给丙方的价格，包含了甲方购买合同项下相关服务的一切费用。</w:t>
            </w:r>
            <w:r>
              <w:rPr>
                <w:rFonts w:hint="eastAsia" w:ascii="Times New Roman" w:hAnsi="Times New Roman" w:eastAsia="宋体" w:cs="Times New Roman"/>
                <w:i w:val="0"/>
                <w:iCs w:val="0"/>
                <w:sz w:val="24"/>
                <w:szCs w:val="24"/>
                <w:highlight w:val="none"/>
                <w:u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第二条  组成本合同的文件</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1、下列文件是组成本合同的不可分割的部分：</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①中标通知书；</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②招标文件（以下统称“采购文件”）；</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③丙方的投标文件；</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④丙方在投标报价过程中所作的其它承诺、声明、书面澄清等。</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2、上述文件之间如果出现不一致的，以甲方文件确定的内容为准，但丙方文件的内容对甲方更有利的，适用丙方文件。</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3、丙方文件应当符合采购文件确定的原则，如果丙方文件中的表述，形式上符合采购文件原则，但具体内容对甲方不利、对丙方有利的，视为背离采购文件，不予适用。</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付款方式</w:t>
            </w:r>
            <w:r>
              <w:rPr>
                <w:rFonts w:hint="eastAsia" w:ascii="Times New Roman" w:hAnsi="Times New Roman" w:eastAsia="宋体" w:cs="Times New Roman"/>
                <w:sz w:val="24"/>
                <w:szCs w:val="24"/>
                <w:highlight w:val="none"/>
                <w:lang w:val="en-US" w:eastAsia="zh-CN"/>
              </w:rPr>
            </w:r>
            <w:r/>
          </w:p>
          <w:p>
            <w:pPr>
              <w:pStyle w:val="1035"/>
              <w:jc w:val="lef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1、合同签订后的15个工作日内，乙方</w:t>
            </w:r>
            <w:r>
              <w:rPr>
                <w:rFonts w:ascii="Times New Roman" w:hAnsi="Times New Roman" w:eastAsia="宋体" w:cs="Times New Roman"/>
                <w:sz w:val="24"/>
                <w:szCs w:val="24"/>
                <w:highlight w:val="none"/>
                <w:lang w:val="en-US" w:eastAsia="zh-CN"/>
              </w:rPr>
              <w:t xml:space="preserve">向</w:t>
            </w:r>
            <w:r>
              <w:rPr>
                <w:rFonts w:hint="eastAsia" w:ascii="Times New Roman" w:hAnsi="Times New Roman" w:eastAsia="宋体" w:cs="Times New Roman"/>
                <w:sz w:val="24"/>
                <w:szCs w:val="24"/>
                <w:highlight w:val="none"/>
                <w:lang w:val="en-US" w:eastAsia="zh-CN"/>
              </w:rPr>
              <w:t xml:space="preserve">丙方</w:t>
            </w:r>
            <w:r>
              <w:rPr>
                <w:rFonts w:ascii="Times New Roman" w:hAnsi="Times New Roman" w:eastAsia="宋体" w:cs="Times New Roman"/>
                <w:sz w:val="24"/>
                <w:szCs w:val="24"/>
                <w:highlight w:val="none"/>
                <w:lang w:val="en-US" w:eastAsia="zh-CN"/>
              </w:rPr>
              <w:t xml:space="preserve">支付合同总价的40%</w:t>
            </w:r>
            <w:r>
              <w:rPr>
                <w:rFonts w:hint="eastAsia" w:ascii="Times New Roman" w:hAnsi="Times New Roman" w:eastAsia="宋体" w:cs="Times New Roman"/>
                <w:sz w:val="24"/>
                <w:szCs w:val="24"/>
                <w:highlight w:val="none"/>
                <w:lang w:val="en-US" w:eastAsia="zh-CN"/>
              </w:rPr>
              <w:t xml:space="preserve">作为预付款。</w:t>
            </w:r>
            <w:r>
              <w:rPr>
                <w:rFonts w:ascii="Times New Roman" w:hAnsi="Times New Roman" w:eastAsia="宋体" w:cs="Times New Roman"/>
                <w:sz w:val="24"/>
                <w:szCs w:val="24"/>
                <w:highlight w:val="none"/>
                <w:lang w:val="en-US" w:eastAsia="zh-CN"/>
              </w:rPr>
            </w:r>
            <w:r/>
          </w:p>
          <w:p>
            <w:pPr>
              <w:pStyle w:val="1035"/>
              <w:jc w:val="lef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在服务项目完成</w:t>
            </w:r>
            <w:r>
              <w:rPr>
                <w:rFonts w:hint="eastAsia" w:ascii="Times New Roman" w:hAnsi="Times New Roman" w:eastAsia="宋体" w:cs="Times New Roman"/>
                <w:sz w:val="24"/>
                <w:szCs w:val="24"/>
                <w:highlight w:val="none"/>
                <w:lang w:val="en-US" w:eastAsia="zh-CN"/>
              </w:rPr>
              <w:t xml:space="preserve">并通过验收</w:t>
            </w:r>
            <w:r>
              <w:rPr>
                <w:rFonts w:ascii="Times New Roman" w:hAnsi="Times New Roman" w:eastAsia="宋体" w:cs="Times New Roman"/>
                <w:sz w:val="24"/>
                <w:szCs w:val="24"/>
                <w:highlight w:val="none"/>
                <w:lang w:val="en-US" w:eastAsia="zh-CN"/>
              </w:rPr>
              <w:t xml:space="preserve">后，</w:t>
            </w:r>
            <w:r>
              <w:rPr>
                <w:rFonts w:hint="eastAsia" w:ascii="Times New Roman" w:hAnsi="Times New Roman" w:eastAsia="宋体" w:cs="Times New Roman"/>
                <w:sz w:val="24"/>
                <w:szCs w:val="24"/>
                <w:highlight w:val="none"/>
                <w:lang w:val="en-US" w:eastAsia="zh-CN"/>
              </w:rPr>
              <w:t xml:space="preserve">乙方向丙方</w:t>
            </w:r>
            <w:r>
              <w:rPr>
                <w:rFonts w:ascii="Times New Roman" w:hAnsi="Times New Roman" w:eastAsia="宋体" w:cs="Times New Roman"/>
                <w:sz w:val="24"/>
                <w:szCs w:val="24"/>
                <w:highlight w:val="none"/>
                <w:lang w:val="en-US" w:eastAsia="zh-CN"/>
              </w:rPr>
              <w:t xml:space="preserve">支付剩余价款</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结算</w:t>
            </w:r>
            <w:r>
              <w:rPr>
                <w:rFonts w:hint="eastAsia" w:ascii="Times New Roman" w:hAnsi="Times New Roman" w:eastAsia="宋体" w:cs="Times New Roman"/>
                <w:sz w:val="24"/>
                <w:szCs w:val="24"/>
                <w:highlight w:val="none"/>
                <w:lang w:val="en-US" w:eastAsia="zh-CN"/>
              </w:rPr>
              <w:t xml:space="preserve">前丙方应</w:t>
            </w:r>
            <w:r>
              <w:rPr>
                <w:rFonts w:ascii="Times New Roman" w:hAnsi="Times New Roman" w:eastAsia="宋体" w:cs="Times New Roman"/>
                <w:sz w:val="24"/>
                <w:szCs w:val="24"/>
                <w:highlight w:val="none"/>
                <w:lang w:val="en-US" w:eastAsia="zh-CN"/>
              </w:rPr>
              <w:t xml:space="preserve">书面向</w:t>
            </w:r>
            <w:r>
              <w:rPr>
                <w:rFonts w:hint="eastAsia" w:ascii="Times New Roman" w:hAnsi="Times New Roman" w:eastAsia="宋体" w:cs="Times New Roman"/>
                <w:sz w:val="24"/>
                <w:szCs w:val="24"/>
                <w:highlight w:val="none"/>
                <w:lang w:val="en-US" w:eastAsia="zh-CN"/>
              </w:rPr>
              <w:t xml:space="preserve">甲方</w:t>
            </w:r>
            <w:r>
              <w:rPr>
                <w:rFonts w:ascii="Times New Roman" w:hAnsi="Times New Roman" w:eastAsia="宋体" w:cs="Times New Roman"/>
                <w:sz w:val="24"/>
                <w:szCs w:val="24"/>
                <w:highlight w:val="none"/>
                <w:lang w:val="en-US" w:eastAsia="zh-CN"/>
              </w:rPr>
              <w:t xml:space="preserve">提出余款结算申请，待</w:t>
            </w:r>
            <w:r>
              <w:rPr>
                <w:rFonts w:hint="eastAsia" w:ascii="Times New Roman" w:hAnsi="Times New Roman" w:eastAsia="宋体" w:cs="Times New Roman"/>
                <w:sz w:val="24"/>
                <w:szCs w:val="24"/>
                <w:highlight w:val="none"/>
                <w:lang w:val="en-US" w:eastAsia="zh-CN"/>
              </w:rPr>
              <w:t xml:space="preserve">甲方</w:t>
            </w:r>
            <w:r>
              <w:rPr>
                <w:rFonts w:ascii="Times New Roman" w:hAnsi="Times New Roman" w:eastAsia="宋体" w:cs="Times New Roman"/>
                <w:sz w:val="24"/>
                <w:szCs w:val="24"/>
                <w:highlight w:val="none"/>
                <w:lang w:val="en-US" w:eastAsia="zh-CN"/>
              </w:rPr>
              <w:t xml:space="preserve">评估验收确认合格后</w:t>
            </w:r>
            <w:r>
              <w:rPr>
                <w:rFonts w:hint="eastAsia" w:ascii="Times New Roman" w:hAnsi="Times New Roman" w:eastAsia="宋体" w:cs="Times New Roman"/>
                <w:sz w:val="24"/>
                <w:szCs w:val="24"/>
                <w:highlight w:val="none"/>
                <w:lang w:val="en-US" w:eastAsia="zh-CN"/>
              </w:rPr>
              <w:t xml:space="preserve">，丙方</w:t>
            </w:r>
            <w:r>
              <w:rPr>
                <w:rFonts w:ascii="Times New Roman" w:hAnsi="Times New Roman" w:eastAsia="宋体" w:cs="Times New Roman"/>
                <w:sz w:val="24"/>
                <w:szCs w:val="24"/>
                <w:highlight w:val="none"/>
                <w:lang w:val="en-US" w:eastAsia="zh-CN"/>
              </w:rPr>
              <w:t xml:space="preserve">依照</w:t>
            </w:r>
            <w:r>
              <w:rPr>
                <w:rFonts w:hint="eastAsia" w:ascii="Times New Roman" w:hAnsi="Times New Roman" w:eastAsia="宋体" w:cs="Times New Roman"/>
                <w:sz w:val="24"/>
                <w:szCs w:val="24"/>
                <w:highlight w:val="none"/>
                <w:lang w:val="en-US" w:eastAsia="zh-CN"/>
              </w:rPr>
              <w:t xml:space="preserve">乙方</w:t>
            </w:r>
            <w:r>
              <w:rPr>
                <w:rFonts w:ascii="Times New Roman" w:hAnsi="Times New Roman" w:eastAsia="宋体" w:cs="Times New Roman"/>
                <w:sz w:val="24"/>
                <w:szCs w:val="24"/>
                <w:highlight w:val="none"/>
                <w:lang w:val="en-US" w:eastAsia="zh-CN"/>
              </w:rPr>
              <w:t xml:space="preserve">要求开具相应发票。</w:t>
            </w:r>
            <w:r>
              <w:rPr>
                <w:rFonts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注：①在签订合同时，丙方明确表示无需预付款或者主动要求降低预付款比例的，可不适用上述第1条预付款规定。②以上每次付款前丙方均需开具符合乙方要求的同等金额的合法有效发票。否则，乙方有权顺延付款时间，且不承担任何违约及赔偿责任。③本项目支付方式包括但不限于：数字人民币、现金、银行汇票、转账支票等。</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第六条  服务质量要求及知识产权</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1、丙方</w:t>
            </w:r>
            <w:r>
              <w:rPr>
                <w:rFonts w:hint="eastAsia" w:ascii="Times New Roman" w:hAnsi="Times New Roman" w:eastAsia="宋体" w:cs="Times New Roman"/>
                <w:i w:val="0"/>
                <w:iCs w:val="0"/>
                <w:sz w:val="24"/>
                <w:szCs w:val="24"/>
                <w:highlight w:val="none"/>
                <w:u w:val="none"/>
                <w:lang w:val="en-US" w:eastAsia="en-US"/>
              </w:rPr>
              <w:t xml:space="preserve">因</w:t>
            </w:r>
            <w:r>
              <w:rPr>
                <w:rFonts w:hint="eastAsia" w:ascii="Times New Roman" w:hAnsi="Times New Roman" w:eastAsia="宋体" w:cs="Times New Roman"/>
                <w:i w:val="0"/>
                <w:iCs w:val="0"/>
                <w:sz w:val="24"/>
                <w:szCs w:val="24"/>
                <w:highlight w:val="none"/>
                <w:u w:val="none"/>
                <w:lang w:val="zh-CN" w:eastAsia="zh-CN"/>
              </w:rPr>
              <w:t xml:space="preserve">履行本合同产生的报告、课件、手册等所有相关文字资料、影像资料、电子数据等知识产权均归甲方所有；未经甲方书面许可，</w:t>
            </w:r>
            <w:r>
              <w:rPr>
                <w:rFonts w:hint="eastAsia" w:ascii="Times New Roman" w:hAnsi="Times New Roman" w:eastAsia="宋体" w:cs="Times New Roman"/>
                <w:i w:val="0"/>
                <w:iCs w:val="0"/>
                <w:sz w:val="24"/>
                <w:szCs w:val="24"/>
                <w:highlight w:val="none"/>
                <w:u w:val="none"/>
                <w:lang w:val="en-US" w:eastAsia="zh-CN"/>
              </w:rPr>
              <w:t xml:space="preserve">丙方</w:t>
            </w:r>
            <w:r>
              <w:rPr>
                <w:rFonts w:hint="eastAsia" w:ascii="Times New Roman" w:hAnsi="Times New Roman" w:eastAsia="宋体" w:cs="Times New Roman"/>
                <w:i w:val="0"/>
                <w:iCs w:val="0"/>
                <w:sz w:val="24"/>
                <w:szCs w:val="24"/>
                <w:highlight w:val="none"/>
                <w:u w:val="none"/>
                <w:lang w:val="zh-CN" w:eastAsia="zh-CN"/>
              </w:rPr>
              <w:t xml:space="preserve">不得使用上述资料或授权任何第三方使用。</w:t>
            </w:r>
            <w:r>
              <w:rPr>
                <w:rFonts w:hint="eastAsia" w:ascii="Times New Roman" w:hAnsi="Times New Roman" w:eastAsia="宋体" w:cs="Times New Roman"/>
                <w:i w:val="0"/>
                <w:iCs w:val="0"/>
                <w:sz w:val="24"/>
                <w:szCs w:val="24"/>
                <w:highlight w:val="none"/>
                <w:u w:val="none"/>
                <w:lang w:val="en-US" w:eastAsia="zh-CN"/>
              </w:rPr>
              <w:t xml:space="preserve">丙方</w:t>
            </w:r>
            <w:r>
              <w:rPr>
                <w:rFonts w:hint="eastAsia" w:ascii="Times New Roman" w:hAnsi="Times New Roman" w:eastAsia="宋体" w:cs="Times New Roman"/>
                <w:i w:val="0"/>
                <w:iCs w:val="0"/>
                <w:sz w:val="24"/>
                <w:szCs w:val="24"/>
                <w:highlight w:val="none"/>
                <w:u w:val="none"/>
                <w:lang w:val="zh-CN" w:eastAsia="zh-CN"/>
              </w:rPr>
              <w:t xml:space="preserve">履行本合同不得侵犯任何第三方的任何权利（包括知识产权），否则由此引发的一切责任由</w:t>
            </w:r>
            <w:r>
              <w:rPr>
                <w:rFonts w:hint="eastAsia" w:ascii="Times New Roman" w:hAnsi="Times New Roman" w:eastAsia="宋体" w:cs="Times New Roman"/>
                <w:i w:val="0"/>
                <w:iCs w:val="0"/>
                <w:sz w:val="24"/>
                <w:szCs w:val="24"/>
                <w:highlight w:val="none"/>
                <w:u w:val="none"/>
                <w:lang w:val="en-US" w:eastAsia="zh-CN"/>
              </w:rPr>
              <w:t xml:space="preserve">丙方</w:t>
            </w:r>
            <w:r>
              <w:rPr>
                <w:rFonts w:hint="eastAsia" w:ascii="Times New Roman" w:hAnsi="Times New Roman" w:eastAsia="宋体" w:cs="Times New Roman"/>
                <w:i w:val="0"/>
                <w:iCs w:val="0"/>
                <w:sz w:val="24"/>
                <w:szCs w:val="24"/>
                <w:highlight w:val="none"/>
                <w:u w:val="none"/>
                <w:lang w:val="zh-CN" w:eastAsia="zh-CN"/>
              </w:rPr>
              <w:t xml:space="preserve">自行承担，给甲方造成损失的，</w:t>
            </w:r>
            <w:r>
              <w:rPr>
                <w:rFonts w:hint="eastAsia" w:ascii="Times New Roman" w:hAnsi="Times New Roman" w:eastAsia="宋体" w:cs="Times New Roman"/>
                <w:i w:val="0"/>
                <w:iCs w:val="0"/>
                <w:sz w:val="24"/>
                <w:szCs w:val="24"/>
                <w:highlight w:val="none"/>
                <w:u w:val="none"/>
                <w:lang w:val="en-US" w:eastAsia="zh-CN"/>
              </w:rPr>
              <w:t xml:space="preserve">丙方</w:t>
            </w:r>
            <w:r>
              <w:rPr>
                <w:rFonts w:hint="eastAsia" w:ascii="Times New Roman" w:hAnsi="Times New Roman" w:eastAsia="宋体" w:cs="Times New Roman"/>
                <w:i w:val="0"/>
                <w:iCs w:val="0"/>
                <w:sz w:val="24"/>
                <w:szCs w:val="24"/>
                <w:highlight w:val="none"/>
                <w:u w:val="none"/>
                <w:lang w:val="zh-CN" w:eastAsia="zh-CN"/>
              </w:rPr>
              <w:t xml:space="preserve">应赔偿甲方一切直接、间接损失。</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2、丙方应能保证所提供的标的物涉及到的知识产权是合法取得，并享有完整的知识产权，不会因为甲方的使用而被责令停止使用、追偿或要求赔偿损失，如出现此情况，一切经济和法律责任均由丙方承担（包括律师费）。</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13</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第七条  保密</w:t>
            </w:r>
            <w:r>
              <w:rPr>
                <w:rFonts w:hint="eastAsia"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1、丙方</w:t>
            </w:r>
            <w:r>
              <w:rPr>
                <w:rFonts w:hint="eastAsia" w:ascii="Times New Roman" w:hAnsi="Times New Roman" w:eastAsia="宋体" w:cs="Times New Roman"/>
                <w:sz w:val="24"/>
                <w:szCs w:val="24"/>
                <w:highlight w:val="none"/>
                <w:lang w:val="zh-CN" w:eastAsia="en-US"/>
              </w:rPr>
              <w:t xml:space="preserve">对在本合同签订、履行过程中知悉的甲方资料和信息（</w:t>
            </w:r>
            <w:r>
              <w:rPr>
                <w:rFonts w:hint="eastAsia" w:ascii="Times New Roman" w:hAnsi="Times New Roman" w:eastAsia="宋体" w:cs="Times New Roman"/>
                <w:sz w:val="24"/>
                <w:szCs w:val="24"/>
                <w:highlight w:val="none"/>
                <w:lang w:val="en-US" w:eastAsia="zh-CN"/>
              </w:rPr>
              <w:t xml:space="preserve">包括但不限于收集的培训对象信息</w:t>
            </w:r>
            <w:r>
              <w:rPr>
                <w:rFonts w:hint="eastAsia" w:ascii="Times New Roman" w:hAnsi="Times New Roman" w:eastAsia="宋体" w:cs="Times New Roman"/>
                <w:sz w:val="24"/>
                <w:szCs w:val="24"/>
                <w:highlight w:val="none"/>
                <w:lang w:val="zh-CN" w:eastAsia="en-US"/>
              </w:rPr>
              <w:t xml:space="preserve">），除甲乙</w:t>
            </w:r>
            <w:r>
              <w:rPr>
                <w:rFonts w:hint="eastAsia" w:ascii="Times New Roman" w:hAnsi="Times New Roman" w:eastAsia="宋体" w:cs="Times New Roman"/>
                <w:sz w:val="24"/>
                <w:szCs w:val="24"/>
                <w:highlight w:val="none"/>
                <w:lang w:val="en-US" w:eastAsia="zh-CN"/>
              </w:rPr>
              <w:t xml:space="preserve">丙三</w:t>
            </w:r>
            <w:r>
              <w:rPr>
                <w:rFonts w:hint="eastAsia" w:ascii="Times New Roman" w:hAnsi="Times New Roman" w:eastAsia="宋体" w:cs="Times New Roman"/>
                <w:sz w:val="24"/>
                <w:szCs w:val="24"/>
                <w:highlight w:val="none"/>
                <w:lang w:val="zh-CN" w:eastAsia="en-US"/>
              </w:rPr>
              <w:t xml:space="preserve">方明确书面豁免外，均为保密信息。</w:t>
            </w:r>
            <w:r>
              <w:rPr>
                <w:rFonts w:hint="eastAsia"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2、丙方</w:t>
            </w:r>
            <w:r>
              <w:rPr>
                <w:rFonts w:hint="eastAsia" w:ascii="Times New Roman" w:hAnsi="Times New Roman" w:eastAsia="宋体" w:cs="Times New Roman"/>
                <w:sz w:val="24"/>
                <w:szCs w:val="24"/>
                <w:highlight w:val="none"/>
                <w:lang w:val="zh-CN" w:eastAsia="en-US"/>
              </w:rPr>
              <w:t xml:space="preserve">承诺对保密信息之使用仅限于本合同签订与履行，未经</w:t>
            </w:r>
            <w:r>
              <w:rPr>
                <w:rFonts w:hint="eastAsia" w:ascii="Times New Roman" w:hAnsi="Times New Roman" w:eastAsia="宋体" w:cs="Times New Roman"/>
                <w:sz w:val="24"/>
                <w:szCs w:val="24"/>
                <w:highlight w:val="none"/>
                <w:lang w:val="en-US" w:eastAsia="zh-CN"/>
              </w:rPr>
              <w:t xml:space="preserve">甲</w:t>
            </w:r>
            <w:r>
              <w:rPr>
                <w:rFonts w:hint="eastAsia" w:ascii="Times New Roman" w:hAnsi="Times New Roman" w:eastAsia="宋体" w:cs="Times New Roman"/>
                <w:sz w:val="24"/>
                <w:szCs w:val="24"/>
                <w:highlight w:val="none"/>
                <w:lang w:val="zh-CN" w:eastAsia="en-US"/>
              </w:rPr>
              <w:t xml:space="preserve">方明确书面同意，</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不得将保密信息用于其它任何范围或场合，不得向任何第三方披露保密信息。</w:t>
            </w:r>
            <w:r>
              <w:rPr>
                <w:rFonts w:hint="eastAsia"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eastAsia="en-US"/>
              </w:rPr>
              <w:t xml:space="preserve">本合同履行终止后，</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应当归还由甲</w:t>
            </w:r>
            <w:r>
              <w:rPr>
                <w:rFonts w:hint="eastAsia" w:ascii="Times New Roman" w:hAnsi="Times New Roman" w:eastAsia="宋体" w:cs="Times New Roman"/>
                <w:sz w:val="24"/>
                <w:szCs w:val="24"/>
                <w:highlight w:val="none"/>
                <w:lang w:val="en-US" w:eastAsia="zh-CN"/>
              </w:rPr>
              <w:t xml:space="preserve">方</w:t>
            </w:r>
            <w:r>
              <w:rPr>
                <w:rFonts w:hint="eastAsia" w:ascii="Times New Roman" w:hAnsi="Times New Roman" w:eastAsia="宋体" w:cs="Times New Roman"/>
                <w:sz w:val="24"/>
                <w:szCs w:val="24"/>
                <w:highlight w:val="none"/>
                <w:lang w:val="zh-CN" w:eastAsia="en-US"/>
              </w:rPr>
              <w:t xml:space="preserve">向其披露的一切保密信息的原始资料及其相关副本或复制品（包括书面的或电子的），</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返还保密信息资料后，应继续承担并履行其在本合同项下的其他义务。</w:t>
            </w:r>
            <w:r>
              <w:rPr>
                <w:rFonts w:hint="eastAsia"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4、丙方</w:t>
            </w:r>
            <w:r>
              <w:rPr>
                <w:rFonts w:hint="eastAsia" w:ascii="Times New Roman" w:hAnsi="Times New Roman" w:eastAsia="宋体" w:cs="Times New Roman"/>
                <w:sz w:val="24"/>
                <w:szCs w:val="24"/>
                <w:highlight w:val="none"/>
                <w:lang w:val="zh-CN" w:eastAsia="en-US"/>
              </w:rPr>
              <w:t xml:space="preserve">员工、供应商、客户等凡是有机会接触到保密信息的主体，含自然人和法人，均负有前述保密义务，</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应当采取充足措施保障前述主体履行保密义务，否则视为</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违反保密义务。</w:t>
            </w:r>
            <w:r>
              <w:rPr>
                <w:rFonts w:hint="eastAsia"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5、丙方</w:t>
            </w:r>
            <w:r>
              <w:rPr>
                <w:rFonts w:hint="eastAsia" w:ascii="Times New Roman" w:hAnsi="Times New Roman" w:eastAsia="宋体" w:cs="Times New Roman"/>
                <w:sz w:val="24"/>
                <w:szCs w:val="24"/>
                <w:highlight w:val="none"/>
                <w:lang w:val="zh-CN" w:eastAsia="en-US"/>
              </w:rPr>
              <w:t xml:space="preserve">对保密信息未经甲方许可进行披露（包括且不限于故意，过失或疏忽）或有其他违反保密义务的行为，甲方有权解除本合同，且</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应当</w:t>
            </w:r>
            <w:r>
              <w:rPr>
                <w:rFonts w:hint="eastAsia" w:ascii="Times New Roman" w:hAnsi="Times New Roman" w:eastAsia="宋体" w:cs="Times New Roman"/>
                <w:sz w:val="24"/>
                <w:szCs w:val="24"/>
                <w:highlight w:val="none"/>
                <w:lang w:val="en-US" w:eastAsia="zh-CN"/>
              </w:rPr>
              <w:t xml:space="preserve">按合同总价款20%</w:t>
            </w:r>
            <w:r>
              <w:rPr>
                <w:rFonts w:hint="eastAsia" w:ascii="Times New Roman" w:hAnsi="Times New Roman" w:eastAsia="宋体" w:cs="Times New Roman"/>
                <w:sz w:val="24"/>
                <w:szCs w:val="24"/>
                <w:highlight w:val="none"/>
                <w:lang w:val="zh-CN" w:eastAsia="en-US"/>
              </w:rPr>
              <w:t xml:space="preserve">向</w:t>
            </w:r>
            <w:r>
              <w:rPr>
                <w:rFonts w:hint="eastAsia" w:ascii="Times New Roman" w:hAnsi="Times New Roman" w:eastAsia="宋体" w:cs="Times New Roman"/>
                <w:sz w:val="24"/>
                <w:szCs w:val="24"/>
                <w:highlight w:val="none"/>
                <w:lang w:val="en-US" w:eastAsia="zh-CN"/>
              </w:rPr>
              <w:t xml:space="preserve">乙</w:t>
            </w:r>
            <w:r>
              <w:rPr>
                <w:rFonts w:hint="eastAsia" w:ascii="Times New Roman" w:hAnsi="Times New Roman" w:eastAsia="宋体" w:cs="Times New Roman"/>
                <w:sz w:val="24"/>
                <w:szCs w:val="24"/>
                <w:highlight w:val="none"/>
                <w:lang w:val="zh-CN" w:eastAsia="en-US"/>
              </w:rPr>
              <w:t xml:space="preserve">方支付泄密违约金，并向甲方及其关联主体赔偿因此受到的全部直接和间接损失。此外，甲方还有权寻求停止侵害的禁令或其他类似的法律救济。</w:t>
            </w:r>
            <w:r>
              <w:rPr>
                <w:rFonts w:hint="eastAsia" w:ascii="Times New Roman" w:hAnsi="Times New Roman" w:eastAsia="宋体" w:cs="Times New Roman"/>
                <w:sz w:val="24"/>
                <w:szCs w:val="24"/>
                <w:highlight w:val="none"/>
                <w:lang w:val="en-US" w:eastAsia="zh-CN"/>
              </w:rPr>
            </w:r>
            <w:r/>
          </w:p>
          <w:p>
            <w:pPr>
              <w:pStyle w:val="1035"/>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zh-CN" w:eastAsia="en-US"/>
              </w:rPr>
              <w:t xml:space="preserve">无论合同是否成立、生效、变更、解除或终止，前述保密条款不受其限制而继续有效，</w:t>
            </w:r>
            <w:r>
              <w:rPr>
                <w:rFonts w:hint="eastAsia" w:ascii="Times New Roman" w:hAnsi="Times New Roman" w:eastAsia="宋体" w:cs="Times New Roman"/>
                <w:sz w:val="24"/>
                <w:szCs w:val="24"/>
                <w:highlight w:val="none"/>
                <w:lang w:val="en-US" w:eastAsia="zh-CN"/>
              </w:rPr>
              <w:t xml:space="preserve">丙方</w:t>
            </w:r>
            <w:r>
              <w:rPr>
                <w:rFonts w:hint="eastAsia" w:ascii="Times New Roman" w:hAnsi="Times New Roman" w:eastAsia="宋体" w:cs="Times New Roman"/>
                <w:sz w:val="24"/>
                <w:szCs w:val="24"/>
                <w:highlight w:val="none"/>
                <w:lang w:val="zh-CN" w:eastAsia="en-US"/>
              </w:rPr>
              <w:t xml:space="preserve">都应继续承担保密条款约定的保密义务及责任，保密期限为永久。</w:t>
            </w:r>
            <w:r>
              <w:rPr>
                <w:rFonts w:hint="eastAsia" w:ascii="Times New Roman" w:hAnsi="Times New Roman" w:eastAsia="宋体" w:cs="Times New Roman"/>
                <w:sz w:val="24"/>
                <w:szCs w:val="24"/>
                <w:highlight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14</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第十六条  </w:t>
            </w:r>
            <w:r>
              <w:rPr>
                <w:rFonts w:hint="eastAsia" w:ascii="Times New Roman" w:hAnsi="Times New Roman" w:eastAsia="宋体" w:cs="Times New Roman"/>
                <w:i w:val="0"/>
                <w:iCs w:val="0"/>
                <w:sz w:val="24"/>
                <w:szCs w:val="24"/>
                <w:highlight w:val="none"/>
                <w:u w:val="none"/>
                <w:lang w:val="zh-CN" w:eastAsia="zh-CN"/>
              </w:rPr>
              <w:t xml:space="preserve">争议解决办法</w:t>
            </w:r>
            <w:r>
              <w:rPr>
                <w:rFonts w:hint="eastAsia" w:ascii="Times New Roman" w:hAnsi="Times New Roman" w:eastAsia="宋体" w:cs="Times New Roman"/>
                <w:i w:val="0"/>
                <w:iCs w:val="0"/>
                <w:sz w:val="24"/>
                <w:szCs w:val="24"/>
                <w:highlight w:val="none"/>
                <w:u w:val="none"/>
                <w:lang w:val="zh-CN" w:eastAsia="zh-CN"/>
              </w:rPr>
            </w:r>
            <w:r/>
          </w:p>
          <w:p>
            <w:pPr>
              <w:pStyle w:val="1035"/>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因本合同或与本合同有关的一切事项发生争议，由三方友好协商解决。协商不成的，任何一方均有权向甲方所在地人民法院提起诉讼。若由于丙方违反本合同约定或丙方追究甲方违约但不成立而产生纠纷的，甲方为处理此纠纷产生的费用由丙方承担，该费用包括但不限于保全费、诉讼费、执行费、鉴定费、律师费和差旅费等。</w:t>
            </w:r>
            <w:r>
              <w:rPr>
                <w:rFonts w:hint="eastAsia" w:ascii="Times New Roman" w:hAnsi="Times New Roman" w:eastAsia="宋体" w:cs="Times New Roman"/>
                <w:i w:val="0"/>
                <w:iCs w:val="0"/>
                <w:sz w:val="24"/>
                <w:szCs w:val="24"/>
                <w:highlight w:val="none"/>
                <w:u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900" w:type="dxa"/>
            <w:vAlign w:val="center"/>
            <w:textDirection w:val="lrTb"/>
            <w:noWrap w:val="false"/>
          </w:tcPr>
          <w:p>
            <w:pPr>
              <w:pStyle w:val="103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15</w:t>
            </w:r>
            <w:r>
              <w:rPr>
                <w:rFonts w:ascii="Times New Roman" w:hAnsi="Times New Roman" w:eastAsia="宋体" w:cs="Times New Roman"/>
                <w:sz w:val="24"/>
                <w:szCs w:val="24"/>
                <w:highlight w:val="none"/>
                <w:lang w:val="en-US" w:eastAsia="zh-CN"/>
              </w:rPr>
            </w:r>
            <w:r/>
          </w:p>
        </w:tc>
        <w:tc>
          <w:tcPr>
            <w:tcW w:w="4845" w:type="dxa"/>
            <w:vAlign w:val="top"/>
            <w:textDirection w:val="lrTb"/>
            <w:noWrap w:val="false"/>
          </w:tcPr>
          <w:p>
            <w:pPr>
              <w:pStyle w:val="1035"/>
              <w:jc w:val="left"/>
              <w:rPr>
                <w:rFonts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第十七条  通知与送达</w:t>
            </w:r>
            <w:r>
              <w:rPr>
                <w:rFonts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1、甲乙丙三方因履行本合同需要向对方发送通知、文件、资料的，均以下列联系信息确定内容进行：</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1.1甲方联系信息：</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指定收件人：</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送达地址：</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指定电子收件方式：</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1.2乙方联系信息：</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指定收件人：</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送达地址：</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指定电子收件方式：</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1.3丙方联系信息：</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指定收件人：</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送达地址：</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指定电子收件方式：</w:t>
            </w:r>
            <w:r>
              <w:rPr>
                <w:rFonts w:hint="eastAsia" w:ascii="Times New Roman" w:hAnsi="Times New Roman" w:eastAsia="宋体" w:cs="Times New Roman"/>
                <w:i w:val="0"/>
                <w:iCs w:val="0"/>
                <w:sz w:val="24"/>
                <w:szCs w:val="24"/>
                <w:highlight w:val="none"/>
                <w:u w:val="singl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t xml:space="preserve">      </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2、三方确认前述联系信息作为解决争议时接受人民法院诉讼文书的送达地址和联系方式。</w:t>
            </w:r>
            <w:r>
              <w:rPr>
                <w:rFonts w:hint="eastAsia" w:ascii="Times New Roman" w:hAnsi="Times New Roman" w:eastAsia="宋体" w:cs="Times New Roman"/>
                <w:i w:val="0"/>
                <w:iCs w:val="0"/>
                <w:sz w:val="24"/>
                <w:szCs w:val="24"/>
                <w:highlight w:val="none"/>
                <w:u w:val="none"/>
                <w:lang w:val="en-US" w:eastAsia="zh-CN"/>
              </w:rPr>
            </w:r>
            <w:r/>
          </w:p>
          <w:p>
            <w:pPr>
              <w:pStyle w:val="1035"/>
              <w:jc w:val="left"/>
              <w:rPr>
                <w:rFonts w:hint="eastAsia" w:ascii="Times New Roman" w:hAnsi="Times New Roman" w:eastAsia="宋体" w:cs="Times New Roman"/>
                <w:i w:val="0"/>
                <w:iCs w:val="0"/>
                <w:sz w:val="24"/>
                <w:szCs w:val="24"/>
                <w:highlight w:val="none"/>
                <w:u w:val="none"/>
                <w:lang w:val="zh-CN" w:eastAsia="zh-CN"/>
              </w:rPr>
            </w:pPr>
            <w:r>
              <w:rPr>
                <w:rFonts w:hint="eastAsia" w:ascii="Times New Roman" w:hAnsi="Times New Roman" w:eastAsia="宋体" w:cs="Times New Roman"/>
                <w:i w:val="0"/>
                <w:iCs w:val="0"/>
                <w:sz w:val="24"/>
                <w:szCs w:val="24"/>
                <w:highlight w:val="none"/>
                <w:u w:val="none"/>
                <w:lang w:val="en-US" w:eastAsia="zh-CN"/>
              </w:rPr>
              <w:t xml:space="preserve">3、任何一方改变前述联系信息的，应在发生变更后的3天内告知对方并做好通知到达对方前可能存在的邮件的接收。如未通知的，视为没有变更。</w:t>
            </w:r>
            <w:r>
              <w:rPr>
                <w:rFonts w:hint="eastAsia" w:ascii="Times New Roman" w:hAnsi="Times New Roman" w:eastAsia="宋体" w:cs="Times New Roman"/>
                <w:i w:val="0"/>
                <w:iCs w:val="0"/>
                <w:sz w:val="24"/>
                <w:szCs w:val="24"/>
                <w:highlight w:val="none"/>
                <w:u w:val="none"/>
                <w:lang w:val="zh-CN" w:eastAsia="zh-CN"/>
              </w:rPr>
            </w:r>
            <w:r/>
          </w:p>
        </w:tc>
        <w:tc>
          <w:tcPr>
            <w:tcW w:w="1692"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c>
          <w:tcPr>
            <w:tcW w:w="2225" w:type="dxa"/>
            <w:vAlign w:val="top"/>
            <w:textDirection w:val="lrTb"/>
            <w:noWrap w:val="false"/>
          </w:tcPr>
          <w:p>
            <w:pPr>
              <w:pStyle w:val="1035"/>
              <w:jc w:val="center"/>
              <w:spacing w:line="400" w:lineRule="exact"/>
              <w:rPr>
                <w:rFonts w:ascii="宋体" w:hAnsi="宋体"/>
                <w:sz w:val="24"/>
                <w:szCs w:val="24"/>
                <w:highlight w:val="none"/>
              </w:rPr>
            </w:pPr>
            <w:r>
              <w:rPr>
                <w:rFonts w:ascii="宋体" w:hAnsi="宋体"/>
                <w:sz w:val="24"/>
                <w:szCs w:val="24"/>
                <w:highlight w:val="none"/>
              </w:rPr>
            </w:r>
            <w:r/>
          </w:p>
        </w:tc>
      </w:tr>
    </w:tbl>
    <w:p>
      <w:pPr>
        <w:pStyle w:val="1035"/>
        <w:spacing w:line="440" w:lineRule="exact"/>
        <w:rPr>
          <w:b/>
          <w:bCs/>
          <w:color w:val="000000"/>
          <w:sz w:val="24"/>
          <w:szCs w:val="24"/>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rPr>
          <w:b/>
          <w:bCs/>
          <w:color w:val="000000"/>
          <w:sz w:val="24"/>
          <w:szCs w:val="24"/>
          <w:highlight w:val="none"/>
        </w:rPr>
      </w:r>
      <w:r/>
    </w:p>
    <w:p>
      <w:pPr>
        <w:pStyle w:val="1035"/>
        <w:ind w:firstLine="480"/>
        <w:spacing w:line="440" w:lineRule="exact"/>
        <w:rPr>
          <w:rFonts w:hint="eastAsia"/>
          <w:color w:val="000000"/>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投标人未对实质性要求逐条作出明确响应的，或未按招标文件要求提供证明材料的，该项目作无效投标处理。</w:t>
      </w:r>
      <w:r>
        <w:rPr>
          <w:rFonts w:hint="eastAsia"/>
          <w:color w:val="000000"/>
          <w:sz w:val="24"/>
          <w:szCs w:val="24"/>
          <w:highlight w:val="none"/>
        </w:rPr>
      </w:r>
      <w:r/>
    </w:p>
    <w:p>
      <w:pPr>
        <w:pStyle w:val="1037"/>
        <w:rPr>
          <w:rFonts w:hint="eastAsia"/>
          <w:sz w:val="24"/>
          <w:szCs w:val="24"/>
          <w:highlight w:val="none"/>
        </w:rPr>
      </w:pPr>
      <w:r/>
      <w:bookmarkEnd w:id="142"/>
      <w:r/>
      <w:bookmarkEnd w:id="143"/>
      <w:r/>
      <w:bookmarkEnd w:id="144"/>
      <w:r/>
      <w:bookmarkStart w:id="182" w:name="_Toc28044"/>
      <w:r/>
      <w:bookmarkStart w:id="183" w:name="_Toc12281"/>
      <w:r/>
      <w:bookmarkStart w:id="184" w:name="_Toc19253"/>
      <w:r/>
      <w:bookmarkStart w:id="185" w:name="_Toc376513764"/>
      <w:r/>
      <w:bookmarkStart w:id="186" w:name="_Toc342901623"/>
      <w:r/>
      <w:bookmarkStart w:id="187" w:name="_Toc312824905"/>
      <w:r/>
      <w:bookmarkStart w:id="188" w:name="_Toc375841419"/>
      <w:r/>
      <w:bookmarkStart w:id="189" w:name="_Toc323364719"/>
      <w:r/>
      <w:bookmarkStart w:id="190" w:name="_Toc424045391"/>
      <w:r>
        <w:rPr>
          <w:rFonts w:hint="eastAsia"/>
          <w:highlight w:val="none"/>
        </w:rPr>
        <w:br w:type="page" w:clear="all"/>
      </w:r>
      <w:bookmarkStart w:id="191" w:name="_Toc19066"/>
      <w:r>
        <w:rPr>
          <w:rFonts w:hint="eastAsia"/>
          <w:color w:val="000000"/>
          <w:highlight w:val="none"/>
        </w:rPr>
        <w:t xml:space="preserve">附件1</w:t>
      </w:r>
      <w:r>
        <w:rPr>
          <w:rFonts w:hint="eastAsia"/>
          <w:color w:val="000000"/>
          <w:highlight w:val="none"/>
          <w:lang w:val="en-US" w:eastAsia="zh-CN"/>
        </w:rPr>
        <w:t xml:space="preserve">2</w:t>
      </w:r>
      <w:r>
        <w:rPr>
          <w:rFonts w:hint="eastAsia"/>
          <w:color w:val="000000"/>
          <w:highlight w:val="none"/>
        </w:rPr>
        <w:t xml:space="preserve"> </w:t>
      </w:r>
      <w:bookmarkEnd w:id="182"/>
      <w:r/>
      <w:bookmarkEnd w:id="183"/>
      <w:r/>
      <w:bookmarkEnd w:id="184"/>
      <w:r>
        <w:rPr>
          <w:rFonts w:hint="eastAsia"/>
          <w:color w:val="000000"/>
          <w:highlight w:val="none"/>
        </w:rPr>
        <w:t xml:space="preserve">项目服务方案</w:t>
      </w:r>
      <w:bookmarkEnd w:id="191"/>
      <w:r>
        <w:rPr>
          <w:rFonts w:hint="eastAsia"/>
          <w:sz w:val="24"/>
          <w:szCs w:val="24"/>
          <w:highlight w:val="none"/>
        </w:rPr>
      </w:r>
      <w:r/>
    </w:p>
    <w:p>
      <w:pPr>
        <w:pStyle w:val="1035"/>
        <w:spacing w:line="540" w:lineRule="exact"/>
        <w:rPr>
          <w:sz w:val="24"/>
          <w:szCs w:val="24"/>
          <w:highlight w:val="none"/>
        </w:rPr>
      </w:pPr>
      <w:r>
        <w:rPr>
          <w:sz w:val="24"/>
          <w:szCs w:val="24"/>
          <w:highlight w:val="none"/>
        </w:rPr>
        <w:t xml:space="preserve">主要内容应包括但不限于以下方面：</w:t>
      </w:r>
      <w:r>
        <w:rPr>
          <w:sz w:val="24"/>
          <w:szCs w:val="24"/>
          <w:highlight w:val="none"/>
        </w:rPr>
      </w:r>
      <w:r/>
    </w:p>
    <w:p>
      <w:pPr>
        <w:pStyle w:val="1035"/>
        <w:ind w:left="-420" w:firstLine="482"/>
        <w:spacing w:line="360" w:lineRule="auto"/>
        <w:rPr>
          <w:b/>
          <w:bCs/>
          <w:sz w:val="24"/>
          <w:szCs w:val="24"/>
          <w:highlight w:val="none"/>
        </w:rPr>
      </w:pPr>
      <w:r/>
      <w:bookmarkEnd w:id="185"/>
      <w:r/>
      <w:bookmarkEnd w:id="186"/>
      <w:r/>
      <w:bookmarkEnd w:id="187"/>
      <w:r/>
      <w:bookmarkEnd w:id="188"/>
      <w:r/>
      <w:bookmarkEnd w:id="189"/>
      <w:r/>
      <w:bookmarkEnd w:id="190"/>
      <w:r>
        <w:rPr>
          <w:b/>
          <w:bCs/>
          <w:color w:val="000000"/>
          <w:sz w:val="24"/>
          <w:highlight w:val="none"/>
        </w:rPr>
        <w:t xml:space="preserve">（一）项目服务方案</w:t>
      </w:r>
      <w:r>
        <w:rPr>
          <w:b/>
          <w:bCs/>
          <w:sz w:val="24"/>
          <w:szCs w:val="24"/>
          <w:highlight w:val="none"/>
        </w:rPr>
        <w:t xml:space="preserve">说明：</w:t>
      </w:r>
      <w:r>
        <w:rPr>
          <w:b/>
          <w:bCs/>
          <w:sz w:val="24"/>
          <w:szCs w:val="24"/>
          <w:highlight w:val="none"/>
        </w:rPr>
      </w:r>
      <w:r/>
    </w:p>
    <w:p>
      <w:pPr>
        <w:pStyle w:val="1035"/>
        <w:ind w:firstLine="48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项目整体实施方案</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1.1</w:t>
      </w:r>
      <w:r>
        <w:rPr>
          <w:rFonts w:hint="eastAsia" w:ascii="Times New Roman" w:hAnsi="Times New Roman" w:eastAsia="宋体" w:cs="Times New Roman"/>
          <w:color w:val="000000"/>
          <w:sz w:val="24"/>
          <w:szCs w:val="24"/>
          <w:highlight w:val="none"/>
        </w:rPr>
        <w:t xml:space="preserve">项目培训目标</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rPr>
        <w:t xml:space="preserve">项目组织管理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项目推进进度计划</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1.4</w:t>
      </w:r>
      <w:r>
        <w:rPr>
          <w:rFonts w:hint="eastAsia" w:ascii="Times New Roman" w:hAnsi="Times New Roman" w:eastAsia="宋体" w:cs="Times New Roman"/>
          <w:color w:val="000000"/>
          <w:sz w:val="24"/>
          <w:szCs w:val="24"/>
          <w:highlight w:val="none"/>
        </w:rPr>
        <w:t xml:space="preserve">物资配置方案</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r>
      <w:r/>
    </w:p>
    <w:p>
      <w:pPr>
        <w:pStyle w:val="1035"/>
        <w:numPr>
          <w:ilvl w:val="0"/>
          <w:numId w:val="5"/>
        </w:numPr>
        <w:ind w:firstLine="48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项目培训大纲、内容：</w:t>
      </w:r>
      <w:r>
        <w:rPr>
          <w:rFonts w:hint="eastAsia" w:ascii="Times New Roman" w:hAnsi="Times New Roman" w:eastAsia="宋体" w:cs="Times New Roman"/>
          <w:color w:val="000000"/>
          <w:sz w:val="24"/>
          <w:szCs w:val="24"/>
          <w:highlight w:val="none"/>
          <w:lang w:val="en-US" w:eastAsia="zh-CN"/>
        </w:rPr>
      </w:r>
      <w:r/>
    </w:p>
    <w:p>
      <w:pPr>
        <w:pStyle w:val="1035"/>
        <w:ind w:firstLine="720"/>
        <w:keepLines w:val="0"/>
        <w:keepNext w:val="0"/>
        <w:pageBreakBefore w:val="0"/>
        <w:spacing w:line="500" w:lineRule="exact"/>
        <w:widowControl w:val="off"/>
        <w:rPr>
          <w:rFonts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2.1培训大纲。</w:t>
      </w:r>
      <w:r>
        <w:rPr>
          <w:rFonts w:ascii="Times New Roman" w:hAnsi="Times New Roman" w:eastAsia="宋体" w:cs="Times New Roman"/>
          <w:b w:val="0"/>
          <w:bCs w:val="0"/>
          <w:sz w:val="24"/>
          <w:szCs w:val="24"/>
          <w:highlight w:val="none"/>
          <w:lang w:val="en-US" w:eastAsia="zh-CN"/>
        </w:rPr>
      </w:r>
      <w:r/>
    </w:p>
    <w:p>
      <w:pPr>
        <w:pStyle w:val="1035"/>
        <w:ind w:firstLine="720"/>
        <w:keepLines w:val="0"/>
        <w:keepNext w:val="0"/>
        <w:pageBreakBefore w:val="0"/>
        <w:spacing w:line="500" w:lineRule="exact"/>
        <w:widowControl w:val="off"/>
        <w:rPr>
          <w:rFonts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2.2课程内容。</w:t>
      </w:r>
      <w:r>
        <w:rPr>
          <w:rFonts w:ascii="Times New Roman" w:hAnsi="Times New Roman" w:eastAsia="宋体" w:cs="Times New Roman"/>
          <w:b w:val="0"/>
          <w:bCs w:val="0"/>
          <w:sz w:val="24"/>
          <w:szCs w:val="24"/>
          <w:highlight w:val="none"/>
          <w:lang w:val="en-US" w:eastAsia="zh-CN"/>
        </w:rPr>
      </w:r>
      <w:r/>
    </w:p>
    <w:p>
      <w:pPr>
        <w:pStyle w:val="1035"/>
        <w:ind w:firstLine="480"/>
        <w:keepLines w:val="0"/>
        <w:keepNext w:val="0"/>
        <w:pageBreakBefore w:val="0"/>
        <w:spacing w:line="500" w:lineRule="exact"/>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highlight w:val="none"/>
          <w:lang w:val="en-US" w:eastAsia="zh-CN"/>
        </w:rPr>
        <w:t xml:space="preserve">互动式培训方案</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3.1</w:t>
      </w:r>
      <w:r>
        <w:rPr>
          <w:rFonts w:hint="eastAsia" w:ascii="Times New Roman" w:hAnsi="Times New Roman" w:eastAsia="宋体" w:cs="Times New Roman"/>
          <w:b w:val="0"/>
          <w:bCs w:val="0"/>
          <w:sz w:val="24"/>
          <w:szCs w:val="24"/>
          <w:highlight w:val="none"/>
          <w:lang w:val="en-US" w:eastAsia="zh-CN"/>
        </w:rPr>
        <w:t xml:space="preserve">互动式培训方式</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3.2</w:t>
      </w:r>
      <w:r>
        <w:rPr>
          <w:rFonts w:hint="eastAsia" w:ascii="Times New Roman" w:hAnsi="Times New Roman" w:eastAsia="宋体" w:cs="Times New Roman"/>
          <w:b w:val="0"/>
          <w:bCs w:val="0"/>
          <w:sz w:val="24"/>
          <w:szCs w:val="24"/>
          <w:highlight w:val="none"/>
          <w:lang w:val="en-US" w:eastAsia="zh-CN"/>
        </w:rPr>
        <w:t xml:space="preserve">培训课时安排</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1035"/>
        <w:ind w:firstLine="48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线下培训场地。</w:t>
      </w:r>
      <w:r>
        <w:rPr>
          <w:rFonts w:hint="eastAsia" w:ascii="Times New Roman" w:hAnsi="Times New Roman" w:eastAsia="宋体" w:cs="Times New Roman"/>
          <w:color w:val="000000"/>
          <w:sz w:val="24"/>
          <w:szCs w:val="24"/>
          <w:highlight w:val="none"/>
          <w:lang w:val="en-US" w:eastAsia="zh-CN"/>
        </w:rPr>
      </w:r>
      <w:r/>
    </w:p>
    <w:p>
      <w:pPr>
        <w:pStyle w:val="1035"/>
        <w:ind w:firstLine="482"/>
        <w:keepLines w:val="0"/>
        <w:keepNext w:val="0"/>
        <w:pageBreakBefore w:val="0"/>
        <w:spacing w:line="500" w:lineRule="exact"/>
        <w:widowControl w:val="off"/>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注：投标人可根据本项目“第五章 评标方法与评标标准”内“线下培训场地”相关评审要求提供对应的证明材料（如果有的话）。</w:t>
      </w:r>
      <w:r>
        <w:rPr>
          <w:rFonts w:hint="eastAsia" w:ascii="Times New Roman" w:hAnsi="Times New Roman" w:eastAsia="宋体" w:cs="Times New Roman"/>
          <w:b/>
          <w:bCs/>
          <w:color w:val="000000"/>
          <w:sz w:val="24"/>
          <w:szCs w:val="24"/>
          <w:highlight w:val="none"/>
          <w:lang w:val="en-US" w:eastAsia="zh-CN"/>
        </w:rPr>
      </w:r>
      <w:r/>
    </w:p>
    <w:p>
      <w:pPr>
        <w:pStyle w:val="1035"/>
        <w:ind w:firstLine="48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项目</w:t>
      </w:r>
      <w:r>
        <w:rPr>
          <w:rFonts w:hint="eastAsia" w:ascii="Times New Roman" w:hAnsi="Times New Roman" w:eastAsia="宋体" w:cs="Times New Roman"/>
          <w:color w:val="000000"/>
          <w:sz w:val="24"/>
          <w:highlight w:val="none"/>
          <w:lang w:val="en-US" w:eastAsia="zh-CN"/>
        </w:rPr>
        <w:t xml:space="preserve">归档方案</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highlight w:val="none"/>
          <w:lang w:val="en-US" w:eastAsia="zh-CN"/>
        </w:rPr>
        <w:t xml:space="preserve">工伤预防档案制作。</w:t>
      </w:r>
      <w:r>
        <w:rPr>
          <w:rFonts w:hint="eastAsia" w:ascii="Times New Roman" w:hAnsi="Times New Roman" w:eastAsia="宋体" w:cs="Times New Roman"/>
          <w:color w:val="000000"/>
          <w:sz w:val="24"/>
          <w:szCs w:val="24"/>
          <w:highlight w:val="none"/>
        </w:rPr>
      </w:r>
      <w:r/>
    </w:p>
    <w:p>
      <w:pPr>
        <w:pStyle w:val="1035"/>
        <w:ind w:firstLine="72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highlight w:val="none"/>
          <w:lang w:val="en-US" w:eastAsia="zh-CN"/>
        </w:rPr>
        <w:t xml:space="preserve">档案管理。</w:t>
      </w:r>
      <w:r>
        <w:rPr>
          <w:rFonts w:hint="eastAsia" w:ascii="Times New Roman" w:hAnsi="Times New Roman" w:eastAsia="宋体" w:cs="Times New Roman"/>
          <w:color w:val="000000"/>
          <w:sz w:val="24"/>
          <w:szCs w:val="24"/>
          <w:highlight w:val="none"/>
        </w:rPr>
      </w:r>
      <w:r/>
    </w:p>
    <w:p>
      <w:pPr>
        <w:pStyle w:val="1035"/>
        <w:ind w:firstLine="480"/>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6、其他。</w:t>
      </w:r>
      <w:r>
        <w:rPr>
          <w:rFonts w:hint="eastAsia" w:ascii="Times New Roman" w:hAnsi="Times New Roman" w:eastAsia="宋体" w:cs="Times New Roman"/>
          <w:color w:val="000000"/>
          <w:sz w:val="24"/>
          <w:szCs w:val="24"/>
          <w:highlight w:val="none"/>
          <w:lang w:val="en-US" w:eastAsia="zh-CN"/>
        </w:rPr>
      </w:r>
      <w:r/>
    </w:p>
    <w:p>
      <w:pPr>
        <w:pStyle w:val="1059"/>
        <w:ind w:firstLine="280"/>
        <w:rPr>
          <w:highlight w:val="none"/>
        </w:rPr>
      </w:pPr>
      <w:r>
        <w:rPr>
          <w:highlight w:val="none"/>
        </w:rPr>
      </w:r>
      <w:r/>
    </w:p>
    <w:p>
      <w:pPr>
        <w:pStyle w:val="1035"/>
        <w:keepLines w:val="0"/>
        <w:keepNext w:val="0"/>
        <w:pageBreakBefore w:val="0"/>
        <w:spacing w:line="480" w:lineRule="exact"/>
        <w:rPr>
          <w:rFonts w:hint="eastAsia"/>
          <w:b/>
          <w:bCs/>
          <w:color w:val="000000"/>
          <w:sz w:val="24"/>
          <w:szCs w:val="22"/>
          <w:highlight w:val="none"/>
        </w:rPr>
      </w:pPr>
      <w:r>
        <w:rPr>
          <w:rFonts w:hint="eastAsia"/>
          <w:b/>
          <w:bCs/>
          <w:sz w:val="24"/>
          <w:szCs w:val="24"/>
          <w:highlight w:val="none"/>
        </w:rPr>
        <w:t xml:space="preserve">（二）</w:t>
      </w:r>
      <w:r>
        <w:rPr>
          <w:rFonts w:hint="eastAsia"/>
          <w:b/>
          <w:bCs/>
          <w:color w:val="000000"/>
          <w:sz w:val="24"/>
          <w:szCs w:val="22"/>
          <w:highlight w:val="none"/>
        </w:rPr>
        <w:t xml:space="preserve">拟投入本项目的</w:t>
      </w:r>
      <w:r>
        <w:rPr>
          <w:rFonts w:hint="eastAsia" w:ascii="Times New Roman" w:hAnsi="Times New Roman" w:eastAsia="宋体" w:cs="Times New Roman"/>
          <w:b/>
          <w:bCs/>
          <w:color w:val="000000"/>
          <w:sz w:val="24"/>
          <w:szCs w:val="22"/>
          <w:highlight w:val="none"/>
        </w:rPr>
        <w:t xml:space="preserve">项目工作人员情况说</w:t>
      </w:r>
      <w:r>
        <w:rPr>
          <w:rFonts w:hint="eastAsia"/>
          <w:b/>
          <w:bCs/>
          <w:color w:val="000000"/>
          <w:sz w:val="24"/>
          <w:szCs w:val="22"/>
          <w:highlight w:val="none"/>
        </w:rPr>
        <w:t xml:space="preserve">明</w:t>
      </w:r>
      <w:r>
        <w:rPr>
          <w:rFonts w:hint="eastAsia"/>
          <w:color w:val="000000"/>
          <w:sz w:val="24"/>
          <w:szCs w:val="22"/>
          <w:highlight w:val="none"/>
        </w:rPr>
        <w:t xml:space="preserve">（参考格式见下表）</w:t>
      </w:r>
      <w:r>
        <w:rPr>
          <w:rFonts w:hint="eastAsia"/>
          <w:b/>
          <w:bCs/>
          <w:color w:val="000000"/>
          <w:sz w:val="24"/>
          <w:szCs w:val="22"/>
          <w:highlight w:val="none"/>
        </w:rPr>
        <w:t xml:space="preserve">：</w:t>
      </w:r>
      <w:r>
        <w:rPr>
          <w:rFonts w:hint="eastAsia"/>
          <w:b/>
          <w:bCs/>
          <w:color w:val="000000"/>
          <w:sz w:val="24"/>
          <w:szCs w:val="22"/>
          <w:highlight w:val="none"/>
        </w:rPr>
      </w:r>
      <w:r/>
    </w:p>
    <w:p>
      <w:pPr>
        <w:pStyle w:val="1035"/>
        <w:ind w:firstLine="281"/>
        <w:jc w:val="center"/>
        <w:keepLines w:val="0"/>
        <w:keepNext w:val="0"/>
        <w:pageBreakBefore w:val="0"/>
        <w:spacing w:line="480" w:lineRule="exact"/>
        <w:rPr>
          <w:rFonts w:hint="eastAsia"/>
          <w:b/>
          <w:bCs/>
          <w:color w:val="000000"/>
          <w:sz w:val="28"/>
          <w:szCs w:val="24"/>
          <w:highlight w:val="none"/>
        </w:rPr>
      </w:pPr>
      <w:r>
        <w:rPr>
          <w:rFonts w:hint="eastAsia" w:ascii="Times New Roman" w:hAnsi="Times New Roman" w:eastAsia="宋体" w:cs="Times New Roman"/>
          <w:b/>
          <w:bCs/>
          <w:color w:val="000000"/>
          <w:sz w:val="28"/>
          <w:szCs w:val="24"/>
          <w:highlight w:val="none"/>
        </w:rPr>
        <w:t xml:space="preserve">项目工作人员</w:t>
      </w:r>
      <w:r>
        <w:rPr>
          <w:rFonts w:hint="eastAsia" w:ascii="Times New Roman" w:hAnsi="Times New Roman" w:eastAsia="宋体" w:cs="Times New Roman"/>
          <w:b/>
          <w:bCs/>
          <w:color w:val="000000"/>
          <w:sz w:val="28"/>
          <w:szCs w:val="24"/>
          <w:highlight w:val="none"/>
          <w:lang w:val="en-US" w:eastAsia="zh-CN"/>
        </w:rPr>
        <w:t xml:space="preserve">情况</w:t>
      </w:r>
      <w:r>
        <w:rPr>
          <w:rFonts w:hint="eastAsia" w:ascii="Times New Roman" w:hAnsi="Times New Roman" w:eastAsia="宋体" w:cs="Times New Roman"/>
          <w:b/>
          <w:bCs/>
          <w:color w:val="000000"/>
          <w:sz w:val="28"/>
          <w:szCs w:val="24"/>
          <w:highlight w:val="none"/>
        </w:rPr>
        <w:t xml:space="preserve">一览</w:t>
      </w:r>
      <w:r>
        <w:rPr>
          <w:b/>
          <w:bCs/>
          <w:sz w:val="28"/>
          <w:szCs w:val="21"/>
          <w:highlight w:val="none"/>
        </w:rPr>
        <w:t xml:space="preserve">表</w:t>
      </w:r>
      <w:r>
        <w:rPr>
          <w:rFonts w:hint="eastAsia"/>
          <w:b/>
          <w:bCs/>
          <w:color w:val="000000"/>
          <w:sz w:val="28"/>
          <w:szCs w:val="24"/>
          <w:highlight w:val="none"/>
        </w:rPr>
      </w:r>
      <w:r/>
    </w:p>
    <w:tbl>
      <w:tblPr>
        <w:tblW w:w="5000" w:type="pct"/>
        <w:jc w:val="center"/>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680"/>
        <w:gridCol w:w="951"/>
        <w:gridCol w:w="707"/>
        <w:gridCol w:w="814"/>
        <w:gridCol w:w="503"/>
        <w:gridCol w:w="1120"/>
        <w:gridCol w:w="809"/>
        <w:gridCol w:w="1771"/>
        <w:gridCol w:w="919"/>
      </w:tblGrid>
      <w:tr>
        <w:trPr>
          <w:trHeight w:val="814"/>
        </w:trPr>
        <w:tc>
          <w:tcPr>
            <w:tcW w:w="305"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序号</w:t>
            </w:r>
            <w:r>
              <w:rPr>
                <w:rFonts w:hint="eastAsia" w:ascii="Times New Roman" w:hAnsi="Times New Roman" w:eastAsia="宋体" w:cs="Times New Roman"/>
                <w:b/>
                <w:bCs/>
                <w:sz w:val="24"/>
                <w:szCs w:val="24"/>
                <w:highlight w:val="none"/>
                <w:lang w:val="en-US" w:eastAsia="zh-CN"/>
              </w:rPr>
            </w:r>
            <w:r/>
          </w:p>
        </w:tc>
        <w:tc>
          <w:tcPr>
            <w:tcW w:w="850"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本项目中</w:t>
            </w:r>
            <w:r>
              <w:rPr>
                <w:rFonts w:hint="eastAsia" w:ascii="Times New Roman" w:hAnsi="Times New Roman" w:eastAsia="宋体" w:cs="Times New Roman"/>
                <w:b/>
                <w:bCs/>
                <w:sz w:val="24"/>
                <w:szCs w:val="24"/>
                <w:highlight w:val="none"/>
                <w:lang w:val="en-US" w:eastAsia="zh-CN"/>
              </w:rPr>
            </w:r>
            <w:r/>
          </w:p>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担任的岗位</w:t>
            </w:r>
            <w:r>
              <w:rPr>
                <w:rFonts w:hint="eastAsia" w:ascii="Times New Roman" w:hAnsi="Times New Roman" w:eastAsia="宋体" w:cs="Times New Roman"/>
                <w:b/>
                <w:bCs/>
                <w:sz w:val="24"/>
                <w:szCs w:val="24"/>
                <w:highlight w:val="none"/>
                <w:lang w:val="en-US" w:eastAsia="zh-CN"/>
              </w:rPr>
            </w:r>
            <w:r/>
          </w:p>
        </w:tc>
        <w:tc>
          <w:tcPr>
            <w:tcW w:w="481"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姓名</w:t>
            </w:r>
            <w:r>
              <w:rPr>
                <w:rFonts w:hint="eastAsia" w:ascii="Times New Roman" w:hAnsi="Times New Roman" w:eastAsia="宋体" w:cs="Times New Roman"/>
                <w:b/>
                <w:bCs/>
                <w:sz w:val="24"/>
                <w:szCs w:val="24"/>
                <w:highlight w:val="none"/>
                <w:lang w:val="en-US" w:eastAsia="zh-CN"/>
              </w:rPr>
            </w:r>
            <w:r/>
          </w:p>
        </w:tc>
        <w:tc>
          <w:tcPr>
            <w:tcW w:w="357"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性别</w:t>
            </w:r>
            <w:r>
              <w:rPr>
                <w:rFonts w:hint="eastAsia" w:ascii="Times New Roman" w:hAnsi="Times New Roman" w:eastAsia="宋体" w:cs="Times New Roman"/>
                <w:b/>
                <w:bCs/>
                <w:sz w:val="24"/>
                <w:szCs w:val="24"/>
                <w:highlight w:val="none"/>
                <w:lang w:val="en-US" w:eastAsia="zh-CN"/>
              </w:rPr>
            </w:r>
            <w:r/>
          </w:p>
        </w:tc>
        <w:tc>
          <w:tcPr>
            <w:tcW w:w="412"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学历/学位</w:t>
            </w:r>
            <w:r>
              <w:rPr>
                <w:rFonts w:hint="eastAsia" w:ascii="Times New Roman" w:hAnsi="Times New Roman" w:eastAsia="宋体" w:cs="Times New Roman"/>
                <w:b/>
                <w:bCs/>
                <w:sz w:val="24"/>
                <w:szCs w:val="24"/>
                <w:highlight w:val="none"/>
                <w:lang w:val="en-US" w:eastAsia="zh-CN"/>
              </w:rPr>
            </w:r>
            <w:r/>
          </w:p>
        </w:tc>
        <w:tc>
          <w:tcPr>
            <w:tcW w:w="254"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专业</w:t>
            </w:r>
            <w:r>
              <w:rPr>
                <w:rFonts w:hint="eastAsia" w:ascii="Times New Roman" w:hAnsi="Times New Roman" w:eastAsia="宋体" w:cs="Times New Roman"/>
                <w:b/>
                <w:bCs/>
                <w:sz w:val="24"/>
                <w:szCs w:val="24"/>
                <w:highlight w:val="none"/>
                <w:lang w:val="en-US" w:eastAsia="zh-CN"/>
              </w:rPr>
            </w:r>
            <w:r/>
          </w:p>
        </w:tc>
        <w:tc>
          <w:tcPr>
            <w:tcW w:w="566"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职称、职业资格</w:t>
            </w:r>
            <w:r>
              <w:rPr>
                <w:rFonts w:hint="eastAsia" w:ascii="Times New Roman" w:hAnsi="Times New Roman" w:eastAsia="宋体" w:cs="Times New Roman"/>
                <w:b/>
                <w:bCs/>
                <w:sz w:val="24"/>
                <w:szCs w:val="24"/>
                <w:highlight w:val="none"/>
                <w:lang w:val="en-US" w:eastAsia="zh-CN"/>
              </w:rPr>
            </w:r>
            <w:r/>
          </w:p>
        </w:tc>
        <w:tc>
          <w:tcPr>
            <w:tcW w:w="409" w:type="dxa"/>
            <w:vAlign w:val="center"/>
            <w:textDirection w:val="lrTb"/>
            <w:noWrap w:val="false"/>
          </w:tcPr>
          <w:p>
            <w:pPr>
              <w:pStyle w:val="1035"/>
              <w:jc w:val="center"/>
              <w:rPr>
                <w:rFonts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其他证书</w:t>
            </w:r>
            <w:r>
              <w:rPr>
                <w:rFonts w:ascii="Times New Roman" w:hAnsi="Times New Roman" w:eastAsia="宋体" w:cs="Times New Roman"/>
                <w:b/>
                <w:bCs/>
                <w:sz w:val="24"/>
                <w:szCs w:val="24"/>
                <w:highlight w:val="none"/>
                <w:lang w:val="en-US" w:eastAsia="zh-CN"/>
              </w:rPr>
            </w:r>
            <w:r/>
          </w:p>
        </w:tc>
        <w:tc>
          <w:tcPr>
            <w:tcW w:w="896"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以往参与项目情况</w:t>
            </w:r>
            <w:r>
              <w:rPr>
                <w:rFonts w:hint="eastAsia" w:ascii="Times New Roman" w:hAnsi="Times New Roman" w:eastAsia="宋体" w:cs="Times New Roman"/>
                <w:b/>
                <w:bCs/>
                <w:sz w:val="24"/>
                <w:szCs w:val="24"/>
                <w:highlight w:val="none"/>
                <w:lang w:val="en-US" w:eastAsia="zh-CN"/>
              </w:rPr>
            </w:r>
            <w:r/>
          </w:p>
        </w:tc>
        <w:tc>
          <w:tcPr>
            <w:tcW w:w="465" w:type="dxa"/>
            <w:vAlign w:val="center"/>
            <w:textDirection w:val="lrTb"/>
            <w:noWrap w:val="false"/>
          </w:tcPr>
          <w:p>
            <w:pPr>
              <w:pStyle w:val="1035"/>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备注</w:t>
            </w:r>
            <w:r>
              <w:rPr>
                <w:rFonts w:hint="eastAsia" w:ascii="Times New Roman" w:hAnsi="Times New Roman" w:eastAsia="宋体" w:cs="Times New Roman"/>
                <w:b/>
                <w:bCs/>
                <w:sz w:val="24"/>
                <w:szCs w:val="24"/>
                <w:highlight w:val="none"/>
                <w:lang w:val="en-US" w:eastAsia="zh-CN"/>
              </w:rPr>
            </w:r>
            <w:r/>
          </w:p>
        </w:tc>
      </w:tr>
      <w:tr>
        <w:trPr>
          <w:cantSplit/>
          <w:trHeight w:val="343"/>
        </w:trPr>
        <w:tc>
          <w:tcPr>
            <w:tcW w:w="305" w:type="dxa"/>
            <w:vAlign w:val="center"/>
            <w:textDirection w:val="lrTb"/>
            <w:noWrap w:val="false"/>
          </w:tcPr>
          <w:p>
            <w:pPr>
              <w:pStyle w:val="1035"/>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rPr>
            </w:r>
            <w:r/>
          </w:p>
        </w:tc>
        <w:tc>
          <w:tcPr>
            <w:tcW w:w="850" w:type="dxa"/>
            <w:vAlign w:val="center"/>
            <w:textDirection w:val="lrTb"/>
            <w:noWrap w:val="false"/>
          </w:tcPr>
          <w:p>
            <w:pPr>
              <w:pStyle w:val="1035"/>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项目负责人</w:t>
            </w:r>
            <w:r>
              <w:rPr>
                <w:rFonts w:hint="eastAsia" w:ascii="Times New Roman" w:hAnsi="Times New Roman" w:eastAsia="宋体" w:cs="Times New Roman"/>
                <w:sz w:val="24"/>
                <w:highlight w:val="none"/>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90"/>
        </w:trPr>
        <w:tc>
          <w:tcPr>
            <w:tcW w:w="305" w:type="dxa"/>
            <w:vAlign w:val="center"/>
            <w:textDirection w:val="lrTb"/>
            <w:noWrap w:val="false"/>
          </w:tcPr>
          <w:p>
            <w:pPr>
              <w:pStyle w:val="1035"/>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850" w:type="dxa"/>
            <w:vAlign w:val="center"/>
            <w:textDirection w:val="lrTb"/>
            <w:noWrap w:val="false"/>
          </w:tcPr>
          <w:p>
            <w:pPr>
              <w:pStyle w:val="1035"/>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43"/>
        </w:trPr>
        <w:tc>
          <w:tcPr>
            <w:tcW w:w="305" w:type="dxa"/>
            <w:vAlign w:val="center"/>
            <w:textDirection w:val="lrTb"/>
            <w:noWrap w:val="false"/>
          </w:tcPr>
          <w:p>
            <w:pPr>
              <w:pStyle w:val="1035"/>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lang w:val="en-US" w:eastAsia="zh-CN"/>
              </w:rPr>
            </w:r>
            <w:r/>
          </w:p>
        </w:tc>
        <w:tc>
          <w:tcPr>
            <w:tcW w:w="850"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lang w:val="en-US" w:eastAsia="zh-CN"/>
              </w:rPr>
            </w:pPr>
            <w:r>
              <w:rPr>
                <w:color w:val="000000"/>
                <w:sz w:val="24"/>
                <w:szCs w:val="24"/>
                <w:highlight w:val="none"/>
                <w:lang w:val="en-US" w:eastAsia="zh-CN"/>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43"/>
        </w:trPr>
        <w:tc>
          <w:tcPr>
            <w:tcW w:w="305" w:type="dxa"/>
            <w:vAlign w:val="center"/>
            <w:textDirection w:val="lrTb"/>
            <w:noWrap w:val="false"/>
          </w:tcPr>
          <w:p>
            <w:pPr>
              <w:pStyle w:val="1035"/>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850" w:type="dxa"/>
            <w:vAlign w:val="center"/>
            <w:textDirection w:val="lrTb"/>
            <w:noWrap w:val="false"/>
          </w:tcPr>
          <w:p>
            <w:pPr>
              <w:pStyle w:val="1035"/>
              <w:jc w:val="center"/>
              <w:keepLines w:val="0"/>
              <w:keepNext w:val="0"/>
              <w:pageBreakBefore w:val="0"/>
              <w:spacing w:before="4" w:line="480" w:lineRule="exact"/>
              <w:widowControl/>
              <w:rPr>
                <w:rFonts w:eastAsia="宋体"/>
                <w:color w:val="000000"/>
                <w:sz w:val="24"/>
                <w:szCs w:val="24"/>
                <w:highlight w:val="none"/>
                <w:lang w:val="en-US" w:eastAsia="zh-CN"/>
              </w:rPr>
            </w:pPr>
            <w:r>
              <w:rPr>
                <w:rFonts w:eastAsia="宋体"/>
                <w:color w:val="000000"/>
                <w:sz w:val="24"/>
                <w:szCs w:val="24"/>
                <w:highlight w:val="none"/>
                <w:lang w:val="en-US" w:eastAsia="zh-CN"/>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43"/>
        </w:trPr>
        <w:tc>
          <w:tcPr>
            <w:tcW w:w="305" w:type="dxa"/>
            <w:vAlign w:val="center"/>
            <w:textDirection w:val="lrTb"/>
            <w:noWrap w:val="false"/>
          </w:tcPr>
          <w:p>
            <w:pPr>
              <w:pStyle w:val="1035"/>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val="en-US" w:eastAsia="zh-CN"/>
              </w:rPr>
            </w:r>
            <w:r/>
          </w:p>
        </w:tc>
        <w:tc>
          <w:tcPr>
            <w:tcW w:w="850" w:type="dxa"/>
            <w:vAlign w:val="center"/>
            <w:textDirection w:val="lrTb"/>
            <w:noWrap w:val="false"/>
          </w:tcPr>
          <w:p>
            <w:pPr>
              <w:pStyle w:val="1035"/>
              <w:jc w:val="center"/>
              <w:keepLines w:val="0"/>
              <w:keepNext w:val="0"/>
              <w:pageBreakBefore w:val="0"/>
              <w:spacing w:before="4" w:line="480" w:lineRule="exact"/>
              <w:widowControl/>
              <w:rPr>
                <w:rFonts w:eastAsia="宋体"/>
                <w:color w:val="000000"/>
                <w:sz w:val="24"/>
                <w:szCs w:val="24"/>
                <w:highlight w:val="none"/>
                <w:lang w:val="en-US" w:eastAsia="zh-CN"/>
              </w:rPr>
            </w:pPr>
            <w:r>
              <w:rPr>
                <w:rFonts w:eastAsia="宋体"/>
                <w:color w:val="000000"/>
                <w:sz w:val="24"/>
                <w:szCs w:val="24"/>
                <w:highlight w:val="none"/>
                <w:lang w:val="en-US" w:eastAsia="zh-CN"/>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43"/>
        </w:trPr>
        <w:tc>
          <w:tcPr>
            <w:tcW w:w="305" w:type="dxa"/>
            <w:vAlign w:val="center"/>
            <w:textDirection w:val="lrTb"/>
            <w:noWrap w:val="false"/>
          </w:tcPr>
          <w:p>
            <w:pPr>
              <w:pStyle w:val="1035"/>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850"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43"/>
        </w:trPr>
        <w:tc>
          <w:tcPr>
            <w:tcW w:w="305" w:type="dxa"/>
            <w:vAlign w:val="center"/>
            <w:textDirection w:val="lrTb"/>
            <w:noWrap w:val="false"/>
          </w:tcPr>
          <w:p>
            <w:pPr>
              <w:pStyle w:val="1035"/>
              <w:jc w:val="center"/>
              <w:keepLines w:val="0"/>
              <w:keepNext w:val="0"/>
              <w:pageBreakBefore w:val="0"/>
              <w:spacing w:before="4" w:line="480" w:lineRule="exact"/>
              <w:widowControl/>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c>
          <w:tcPr>
            <w:tcW w:w="850"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43"/>
        </w:trPr>
        <w:tc>
          <w:tcPr>
            <w:tcW w:w="305" w:type="dxa"/>
            <w:vAlign w:val="center"/>
            <w:textDirection w:val="lrTb"/>
            <w:noWrap w:val="false"/>
          </w:tcPr>
          <w:p>
            <w:pPr>
              <w:pStyle w:val="1035"/>
              <w:jc w:val="center"/>
              <w:keepLines w:val="0"/>
              <w:keepNext w:val="0"/>
              <w:pageBreakBefore w:val="0"/>
              <w:spacing w:before="4" w:line="480" w:lineRule="exact"/>
              <w:widowControl/>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c>
          <w:tcPr>
            <w:tcW w:w="850"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r>
        <w:trPr>
          <w:cantSplit/>
          <w:trHeight w:val="365"/>
        </w:trPr>
        <w:tc>
          <w:tcPr>
            <w:tcW w:w="30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50"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t xml:space="preserve">……</w:t>
            </w:r>
            <w:r>
              <w:rPr>
                <w:color w:val="000000"/>
                <w:sz w:val="24"/>
                <w:szCs w:val="24"/>
                <w:highlight w:val="none"/>
              </w:rPr>
            </w:r>
            <w:r/>
          </w:p>
        </w:tc>
        <w:tc>
          <w:tcPr>
            <w:tcW w:w="481"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357"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12"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254"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56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09"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896"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c>
          <w:tcPr>
            <w:tcW w:w="465" w:type="dxa"/>
            <w:vAlign w:val="center"/>
            <w:textDirection w:val="lrTb"/>
            <w:noWrap w:val="false"/>
          </w:tcPr>
          <w:p>
            <w:pPr>
              <w:pStyle w:val="1035"/>
              <w:jc w:val="center"/>
              <w:keepLines w:val="0"/>
              <w:keepNext w:val="0"/>
              <w:pageBreakBefore w:val="0"/>
              <w:spacing w:before="4" w:line="480" w:lineRule="exact"/>
              <w:widowControl/>
              <w:rPr>
                <w:color w:val="000000"/>
                <w:sz w:val="24"/>
                <w:szCs w:val="24"/>
                <w:highlight w:val="none"/>
              </w:rPr>
            </w:pPr>
            <w:r>
              <w:rPr>
                <w:color w:val="000000"/>
                <w:sz w:val="24"/>
                <w:szCs w:val="24"/>
                <w:highlight w:val="none"/>
              </w:rPr>
            </w:r>
            <w:r/>
          </w:p>
        </w:tc>
      </w:tr>
    </w:tbl>
    <w:p>
      <w:pPr>
        <w:pStyle w:val="1035"/>
        <w:keepLines w:val="0"/>
        <w:keepNext w:val="0"/>
        <w:pageBreakBefore w:val="0"/>
        <w:spacing w:line="480" w:lineRule="exact"/>
        <w:rPr>
          <w:color w:val="000000"/>
          <w:sz w:val="24"/>
          <w:szCs w:val="24"/>
          <w:highlight w:val="none"/>
        </w:rPr>
      </w:pPr>
      <w:r>
        <w:rPr>
          <w:bCs/>
          <w:color w:val="000000"/>
          <w:sz w:val="24"/>
          <w:highlight w:val="none"/>
        </w:rPr>
        <w:t xml:space="preserve">注：</w:t>
      </w:r>
      <w:r>
        <w:rPr>
          <w:rFonts w:hint="eastAsia"/>
          <w:bCs/>
          <w:color w:val="000000"/>
          <w:sz w:val="24"/>
          <w:highlight w:val="none"/>
        </w:rPr>
        <w:t xml:space="preserve">①</w:t>
      </w:r>
      <w:r>
        <w:rPr>
          <w:rFonts w:hint="eastAsia"/>
          <w:bCs/>
          <w:color w:val="000000"/>
          <w:sz w:val="24"/>
          <w:szCs w:val="24"/>
          <w:highlight w:val="none"/>
        </w:rPr>
        <w:t xml:space="preserve">投标人</w:t>
      </w:r>
      <w:r>
        <w:rPr>
          <w:bCs/>
          <w:color w:val="000000"/>
          <w:sz w:val="24"/>
          <w:szCs w:val="24"/>
          <w:highlight w:val="none"/>
        </w:rPr>
        <w:t xml:space="preserve">应根据拟投入本</w:t>
      </w:r>
      <w:r>
        <w:rPr>
          <w:rFonts w:hint="eastAsia" w:ascii="Times New Roman" w:hAnsi="Times New Roman" w:eastAsia="宋体" w:cs="Times New Roman"/>
          <w:bCs/>
          <w:color w:val="000000"/>
          <w:sz w:val="24"/>
          <w:szCs w:val="22"/>
          <w:highlight w:val="none"/>
        </w:rPr>
        <w:t xml:space="preserve">项目的工作人员情况，</w:t>
      </w:r>
      <w:r>
        <w:rPr>
          <w:bCs/>
          <w:color w:val="000000"/>
          <w:sz w:val="24"/>
          <w:szCs w:val="24"/>
          <w:highlight w:val="none"/>
        </w:rPr>
        <w:t xml:space="preserve">据实填报上述表格。</w:t>
      </w:r>
      <w:r>
        <w:rPr>
          <w:color w:val="000000"/>
          <w:sz w:val="24"/>
          <w:szCs w:val="24"/>
          <w:highlight w:val="none"/>
        </w:rPr>
      </w:r>
      <w:r/>
    </w:p>
    <w:p>
      <w:pPr>
        <w:pStyle w:val="1035"/>
        <w:ind w:firstLine="482"/>
        <w:keepLines w:val="0"/>
        <w:keepNext w:val="0"/>
        <w:pageBreakBefore w:val="0"/>
        <w:spacing w:line="480" w:lineRule="exact"/>
        <w:rPr>
          <w:b/>
          <w:bCs/>
          <w:color w:val="000000"/>
          <w:sz w:val="24"/>
          <w:szCs w:val="22"/>
          <w:highlight w:val="none"/>
        </w:rPr>
      </w:pPr>
      <w:r>
        <w:rPr>
          <w:rFonts w:hint="eastAsia"/>
          <w:b/>
          <w:bCs/>
          <w:color w:val="000000"/>
          <w:sz w:val="24"/>
          <w:szCs w:val="24"/>
          <w:highlight w:val="none"/>
        </w:rPr>
        <w:t xml:space="preserve">②</w:t>
      </w:r>
      <w:r>
        <w:rPr>
          <w:rFonts w:hint="eastAsia" w:ascii="Times New Roman" w:hAnsi="Times New Roman" w:eastAsia="宋体" w:cs="Times New Roman"/>
          <w:b/>
          <w:bCs/>
          <w:sz w:val="24"/>
          <w:highlight w:val="none"/>
          <w:lang w:val="en-US" w:eastAsia="zh-CN"/>
        </w:rPr>
        <w:t xml:space="preserve">投标人可根据本项目“第五章 评标方法与评标标准”内“人员配置1”、“</w:t>
      </w:r>
      <w:r>
        <w:rPr>
          <w:rFonts w:hint="eastAsia" w:ascii="Times New Roman" w:hAnsi="Times New Roman" w:eastAsia="宋体" w:cs="Times New Roman"/>
          <w:b/>
          <w:bCs/>
          <w:sz w:val="24"/>
          <w:szCs w:val="24"/>
          <w:highlight w:val="none"/>
          <w:lang w:val="en-US" w:eastAsia="zh-CN"/>
        </w:rPr>
        <w:t xml:space="preserve">人员配置2</w:t>
      </w:r>
      <w:r>
        <w:rPr>
          <w:rFonts w:hint="eastAsia" w:ascii="Times New Roman" w:hAnsi="Times New Roman" w:eastAsia="宋体" w:cs="Times New Roman"/>
          <w:b/>
          <w:bCs/>
          <w:sz w:val="24"/>
          <w:highlight w:val="none"/>
          <w:lang w:val="en-US" w:eastAsia="zh-CN"/>
        </w:rPr>
        <w:t xml:space="preserve">”相关评审要求提供对应的证明材料（如果有的话）。</w:t>
      </w:r>
      <w:r>
        <w:rPr>
          <w:b/>
          <w:bCs/>
          <w:color w:val="000000"/>
          <w:sz w:val="24"/>
          <w:szCs w:val="22"/>
          <w:highlight w:val="none"/>
        </w:rPr>
      </w:r>
      <w:r/>
    </w:p>
    <w:p>
      <w:pPr>
        <w:pStyle w:val="1035"/>
        <w:ind w:firstLine="482"/>
        <w:keepLines w:val="0"/>
        <w:keepNext w:val="0"/>
        <w:pageBreakBefore w:val="0"/>
        <w:spacing w:line="480" w:lineRule="exact"/>
        <w:widowControl w:val="off"/>
        <w:rPr>
          <w:rFonts w:ascii="Times New Roman" w:hAnsi="Times New Roman" w:eastAsia="宋体" w:cs="Times New Roman"/>
          <w:b/>
          <w:bCs w:val="0"/>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 xml:space="preserve">③</w:t>
      </w:r>
      <w:r>
        <w:rPr>
          <w:rFonts w:ascii="Times New Roman" w:hAnsi="Times New Roman" w:eastAsia="宋体" w:cs="Times New Roman"/>
          <w:b/>
          <w:bCs w:val="0"/>
          <w:color w:val="000000"/>
          <w:sz w:val="24"/>
          <w:szCs w:val="24"/>
          <w:highlight w:val="none"/>
          <w:lang w:val="en-US" w:eastAsia="zh-CN"/>
        </w:rPr>
        <w:t xml:space="preserve">表格</w:t>
      </w:r>
      <w:r>
        <w:rPr>
          <w:rFonts w:hint="eastAsia" w:ascii="Times New Roman" w:hAnsi="Times New Roman" w:eastAsia="宋体" w:cs="Times New Roman"/>
          <w:b/>
          <w:bCs w:val="0"/>
          <w:color w:val="000000"/>
          <w:sz w:val="24"/>
          <w:szCs w:val="24"/>
          <w:highlight w:val="none"/>
          <w:lang w:val="en-US" w:eastAsia="zh-CN"/>
        </w:rPr>
        <w:t xml:space="preserve">格式供参考，</w:t>
      </w:r>
      <w:r>
        <w:rPr>
          <w:rFonts w:ascii="Times New Roman" w:hAnsi="Times New Roman" w:eastAsia="宋体" w:cs="Times New Roman"/>
          <w:b/>
          <w:bCs w:val="0"/>
          <w:color w:val="000000"/>
          <w:sz w:val="24"/>
          <w:szCs w:val="24"/>
          <w:highlight w:val="none"/>
          <w:lang w:val="en-US" w:eastAsia="zh-CN"/>
        </w:rPr>
        <w:t xml:space="preserve">可另接</w:t>
      </w:r>
      <w:r>
        <w:rPr>
          <w:rFonts w:hint="eastAsia" w:ascii="Times New Roman" w:hAnsi="Times New Roman" w:eastAsia="宋体" w:cs="Times New Roman"/>
          <w:b/>
          <w:bCs w:val="0"/>
          <w:color w:val="000000"/>
          <w:sz w:val="24"/>
          <w:szCs w:val="24"/>
          <w:highlight w:val="none"/>
          <w:lang w:val="en-US" w:eastAsia="zh-CN"/>
        </w:rPr>
        <w:t xml:space="preserve">或自拟格式（但需体现对应的评审要素）</w:t>
      </w:r>
      <w:r>
        <w:rPr>
          <w:rFonts w:ascii="Times New Roman" w:hAnsi="Times New Roman" w:eastAsia="宋体" w:cs="Times New Roman"/>
          <w:b/>
          <w:bCs w:val="0"/>
          <w:color w:val="000000"/>
          <w:sz w:val="24"/>
          <w:szCs w:val="24"/>
          <w:highlight w:val="none"/>
          <w:lang w:val="en-US" w:eastAsia="zh-CN"/>
        </w:rPr>
        <w:t xml:space="preserve">。</w:t>
      </w:r>
      <w:r>
        <w:rPr>
          <w:rFonts w:ascii="Times New Roman" w:hAnsi="Times New Roman" w:eastAsia="宋体" w:cs="Times New Roman"/>
          <w:b/>
          <w:bCs w:val="0"/>
          <w:color w:val="000000"/>
          <w:sz w:val="24"/>
          <w:szCs w:val="24"/>
          <w:highlight w:val="none"/>
          <w:lang w:val="en-US" w:eastAsia="zh-CN"/>
        </w:rPr>
      </w:r>
      <w:r/>
    </w:p>
    <w:p>
      <w:pPr>
        <w:pStyle w:val="1059"/>
        <w:ind w:left="0" w:firstLine="0"/>
        <w:rPr>
          <w:highlight w:val="none"/>
        </w:rPr>
      </w:pPr>
      <w:r>
        <w:rPr>
          <w:highlight w:val="none"/>
        </w:rPr>
      </w:r>
      <w:r/>
    </w:p>
    <w:p>
      <w:pPr>
        <w:pStyle w:val="1035"/>
        <w:ind w:left="-420" w:firstLine="482"/>
        <w:spacing w:line="360" w:lineRule="auto"/>
        <w:rPr>
          <w:rFonts w:hint="eastAsia" w:eastAsia="宋体"/>
          <w:b/>
          <w:bCs/>
          <w:sz w:val="24"/>
          <w:szCs w:val="24"/>
          <w:highlight w:val="none"/>
          <w:lang w:eastAsia="zh-CN"/>
        </w:rPr>
      </w:pPr>
      <w:r>
        <w:rPr>
          <w:b/>
          <w:bCs/>
          <w:color w:val="000000"/>
          <w:sz w:val="24"/>
          <w:highlight w:val="none"/>
        </w:rPr>
        <w:t xml:space="preserve">（</w:t>
      </w:r>
      <w:r>
        <w:rPr>
          <w:rFonts w:hint="eastAsia"/>
          <w:b/>
          <w:bCs/>
          <w:color w:val="000000"/>
          <w:sz w:val="24"/>
          <w:highlight w:val="none"/>
          <w:lang w:val="en-US" w:eastAsia="zh-CN"/>
        </w:rPr>
        <w:t xml:space="preserve">三</w:t>
      </w:r>
      <w:r>
        <w:rPr>
          <w:b/>
          <w:bCs/>
          <w:color w:val="000000"/>
          <w:sz w:val="24"/>
          <w:highlight w:val="none"/>
        </w:rPr>
        <w:t xml:space="preserve">）</w:t>
      </w:r>
      <w:r>
        <w:rPr>
          <w:rFonts w:hint="eastAsia"/>
          <w:b/>
          <w:bCs/>
          <w:color w:val="000000"/>
          <w:sz w:val="24"/>
          <w:highlight w:val="none"/>
          <w:lang w:val="en-US" w:eastAsia="zh-CN"/>
        </w:rPr>
        <w:t xml:space="preserve">其他</w:t>
      </w:r>
      <w:r>
        <w:rPr>
          <w:b/>
          <w:bCs/>
          <w:sz w:val="24"/>
          <w:szCs w:val="24"/>
          <w:highlight w:val="none"/>
        </w:rPr>
        <w:t xml:space="preserve">说明</w:t>
      </w:r>
      <w:r>
        <w:rPr>
          <w:rFonts w:hint="eastAsia"/>
          <w:b/>
          <w:bCs/>
          <w:sz w:val="24"/>
          <w:szCs w:val="24"/>
          <w:highlight w:val="none"/>
          <w:lang w:eastAsia="zh-CN"/>
        </w:rPr>
        <w:t xml:space="preserve">。</w:t>
      </w:r>
      <w:r>
        <w:rPr>
          <w:rFonts w:hint="eastAsia" w:eastAsia="宋体"/>
          <w:b/>
          <w:bCs/>
          <w:sz w:val="24"/>
          <w:szCs w:val="24"/>
          <w:highlight w:val="none"/>
          <w:lang w:eastAsia="zh-CN"/>
        </w:rPr>
      </w:r>
      <w:r/>
    </w:p>
    <w:p>
      <w:pPr>
        <w:pStyle w:val="1037"/>
        <w:rPr>
          <w:rFonts w:hint="eastAsia"/>
          <w:highlight w:val="none"/>
        </w:rPr>
      </w:pPr>
      <w:r>
        <w:rPr>
          <w:highlight w:val="none"/>
        </w:rPr>
        <w:br w:type="page" w:clear="all"/>
      </w:r>
      <w:bookmarkStart w:id="192" w:name="_Toc22250"/>
      <w:r/>
      <w:bookmarkStart w:id="193" w:name="_Toc32531"/>
      <w:r/>
      <w:bookmarkStart w:id="194" w:name="_Toc27528"/>
      <w:r>
        <w:rPr>
          <w:rFonts w:hint="eastAsia"/>
          <w:color w:val="000000"/>
          <w:highlight w:val="none"/>
        </w:rPr>
        <w:t xml:space="preserve">附件1</w:t>
      </w:r>
      <w:r>
        <w:rPr>
          <w:rFonts w:hint="eastAsia"/>
          <w:color w:val="000000"/>
          <w:highlight w:val="none"/>
          <w:lang w:val="en-US" w:eastAsia="zh-CN"/>
        </w:rPr>
        <w:t xml:space="preserve">3</w:t>
      </w:r>
      <w:r>
        <w:rPr>
          <w:rFonts w:hint="eastAsia"/>
          <w:color w:val="000000"/>
          <w:highlight w:val="none"/>
        </w:rPr>
        <w:t xml:space="preserve"> </w:t>
      </w:r>
      <w:r>
        <w:rPr>
          <w:rFonts w:hint="eastAsia"/>
          <w:highlight w:val="none"/>
        </w:rPr>
        <w:t xml:space="preserve">业绩一览表</w:t>
      </w:r>
      <w:bookmarkEnd w:id="192"/>
      <w:r/>
      <w:bookmarkEnd w:id="193"/>
      <w:r/>
      <w:bookmarkEnd w:id="194"/>
      <w:r>
        <w:rPr>
          <w:rFonts w:hint="eastAsia"/>
          <w:highlight w:val="none"/>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1209"/>
        <w:gridCol w:w="1275"/>
        <w:gridCol w:w="1393"/>
        <w:gridCol w:w="2163"/>
        <w:gridCol w:w="792"/>
      </w:tblGrid>
      <w:tr>
        <w:trPr>
          <w:trHeight w:val="589"/>
        </w:trPr>
        <w:tc>
          <w:tcPr>
            <w:tcW w:w="750" w:type="dxa"/>
            <w:vAlign w:val="center"/>
            <w:textDirection w:val="lrTb"/>
            <w:noWrap w:val="false"/>
          </w:tcPr>
          <w:p>
            <w:pPr>
              <w:pStyle w:val="1035"/>
              <w:jc w:val="center"/>
              <w:rPr>
                <w:b/>
                <w:bCs/>
                <w:sz w:val="24"/>
                <w:szCs w:val="24"/>
                <w:highlight w:val="none"/>
              </w:rPr>
            </w:pPr>
            <w:r>
              <w:rPr>
                <w:b/>
                <w:bCs/>
                <w:sz w:val="24"/>
                <w:szCs w:val="24"/>
                <w:highlight w:val="none"/>
              </w:rPr>
              <w:t xml:space="preserve">序号</w:t>
            </w:r>
            <w:r>
              <w:rPr>
                <w:b/>
                <w:bCs/>
                <w:sz w:val="24"/>
                <w:szCs w:val="24"/>
                <w:highlight w:val="none"/>
              </w:rPr>
            </w:r>
            <w:r/>
          </w:p>
        </w:tc>
        <w:tc>
          <w:tcPr>
            <w:tcW w:w="2260" w:type="dxa"/>
            <w:vAlign w:val="center"/>
            <w:textDirection w:val="lrTb"/>
            <w:noWrap w:val="false"/>
          </w:tcPr>
          <w:p>
            <w:pPr>
              <w:pStyle w:val="1035"/>
              <w:jc w:val="center"/>
              <w:rPr>
                <w:b/>
                <w:bCs/>
                <w:sz w:val="24"/>
                <w:szCs w:val="24"/>
                <w:highlight w:val="none"/>
              </w:rPr>
            </w:pPr>
            <w:r>
              <w:rPr>
                <w:b/>
                <w:bCs/>
                <w:sz w:val="24"/>
                <w:szCs w:val="24"/>
                <w:highlight w:val="none"/>
              </w:rPr>
              <w:t xml:space="preserve">项目名称/用户</w:t>
            </w:r>
            <w:r>
              <w:rPr>
                <w:b/>
                <w:bCs/>
                <w:sz w:val="24"/>
                <w:szCs w:val="24"/>
                <w:highlight w:val="none"/>
              </w:rPr>
              <w:t xml:space="preserve">名称</w:t>
            </w:r>
            <w:r>
              <w:rPr>
                <w:b/>
                <w:bCs/>
                <w:sz w:val="24"/>
                <w:szCs w:val="24"/>
                <w:highlight w:val="none"/>
              </w:rPr>
            </w:r>
            <w:r/>
          </w:p>
        </w:tc>
        <w:tc>
          <w:tcPr>
            <w:tcW w:w="1209" w:type="dxa"/>
            <w:vAlign w:val="center"/>
            <w:textDirection w:val="lrTb"/>
            <w:noWrap w:val="false"/>
          </w:tcPr>
          <w:p>
            <w:pPr>
              <w:pStyle w:val="1035"/>
              <w:jc w:val="center"/>
              <w:rPr>
                <w:b/>
                <w:bCs/>
                <w:sz w:val="24"/>
                <w:szCs w:val="24"/>
                <w:highlight w:val="none"/>
              </w:rPr>
            </w:pPr>
            <w:r>
              <w:rPr>
                <w:rFonts w:hint="eastAsia"/>
                <w:b/>
                <w:bCs/>
                <w:sz w:val="24"/>
                <w:szCs w:val="24"/>
                <w:highlight w:val="none"/>
              </w:rPr>
              <w:t xml:space="preserve">服务</w:t>
            </w:r>
            <w:r>
              <w:rPr>
                <w:b/>
                <w:bCs/>
                <w:sz w:val="24"/>
                <w:szCs w:val="24"/>
                <w:highlight w:val="none"/>
              </w:rPr>
              <w:t xml:space="preserve">区域</w:t>
            </w:r>
            <w:r>
              <w:rPr>
                <w:b/>
                <w:bCs/>
                <w:sz w:val="24"/>
                <w:szCs w:val="24"/>
                <w:highlight w:val="none"/>
              </w:rPr>
            </w:r>
            <w:r/>
          </w:p>
        </w:tc>
        <w:tc>
          <w:tcPr>
            <w:tcW w:w="1275" w:type="dxa"/>
            <w:vAlign w:val="center"/>
            <w:textDirection w:val="lrTb"/>
            <w:noWrap w:val="false"/>
          </w:tcPr>
          <w:p>
            <w:pPr>
              <w:pStyle w:val="1035"/>
              <w:jc w:val="center"/>
              <w:rPr>
                <w:b/>
                <w:bCs/>
                <w:sz w:val="24"/>
                <w:szCs w:val="24"/>
                <w:highlight w:val="none"/>
              </w:rPr>
            </w:pPr>
            <w:r>
              <w:rPr>
                <w:b/>
                <w:bCs/>
                <w:sz w:val="24"/>
                <w:szCs w:val="24"/>
                <w:highlight w:val="none"/>
              </w:rPr>
              <w:t xml:space="preserve">合同金额</w:t>
            </w:r>
            <w:r>
              <w:rPr>
                <w:b/>
                <w:bCs/>
                <w:sz w:val="24"/>
                <w:szCs w:val="24"/>
                <w:highlight w:val="none"/>
              </w:rPr>
            </w:r>
            <w:r/>
          </w:p>
        </w:tc>
        <w:tc>
          <w:tcPr>
            <w:tcW w:w="1393" w:type="dxa"/>
            <w:vAlign w:val="center"/>
            <w:textDirection w:val="lrTb"/>
            <w:noWrap w:val="false"/>
          </w:tcPr>
          <w:p>
            <w:pPr>
              <w:pStyle w:val="1035"/>
              <w:jc w:val="center"/>
              <w:rPr>
                <w:b/>
                <w:bCs/>
                <w:sz w:val="24"/>
                <w:szCs w:val="24"/>
                <w:highlight w:val="none"/>
              </w:rPr>
            </w:pPr>
            <w:r>
              <w:rPr>
                <w:b/>
                <w:bCs/>
                <w:sz w:val="24"/>
                <w:szCs w:val="24"/>
                <w:highlight w:val="none"/>
              </w:rPr>
              <w:t xml:space="preserve">实施时间</w:t>
            </w:r>
            <w:r>
              <w:rPr>
                <w:b/>
                <w:bCs/>
                <w:sz w:val="24"/>
                <w:szCs w:val="24"/>
                <w:highlight w:val="none"/>
              </w:rPr>
            </w:r>
            <w:r/>
          </w:p>
        </w:tc>
        <w:tc>
          <w:tcPr>
            <w:tcW w:w="2163" w:type="dxa"/>
            <w:vAlign w:val="center"/>
            <w:textDirection w:val="lrTb"/>
            <w:noWrap w:val="false"/>
          </w:tcPr>
          <w:p>
            <w:pPr>
              <w:pStyle w:val="1035"/>
              <w:jc w:val="center"/>
              <w:rPr>
                <w:b/>
                <w:bCs/>
                <w:sz w:val="24"/>
                <w:szCs w:val="24"/>
                <w:highlight w:val="none"/>
              </w:rPr>
            </w:pPr>
            <w:r>
              <w:rPr>
                <w:b/>
                <w:bCs/>
                <w:sz w:val="24"/>
                <w:szCs w:val="24"/>
                <w:highlight w:val="none"/>
              </w:rPr>
              <w:t xml:space="preserve">甲方联系人及电话</w:t>
            </w:r>
            <w:r>
              <w:rPr>
                <w:b/>
                <w:bCs/>
                <w:sz w:val="24"/>
                <w:szCs w:val="24"/>
                <w:highlight w:val="none"/>
              </w:rPr>
            </w:r>
            <w:r/>
          </w:p>
        </w:tc>
        <w:tc>
          <w:tcPr>
            <w:tcW w:w="792" w:type="dxa"/>
            <w:vAlign w:val="center"/>
            <w:textDirection w:val="lrTb"/>
            <w:noWrap w:val="false"/>
          </w:tcPr>
          <w:p>
            <w:pPr>
              <w:pStyle w:val="1035"/>
              <w:jc w:val="center"/>
              <w:rPr>
                <w:b/>
                <w:bCs/>
                <w:sz w:val="24"/>
                <w:szCs w:val="24"/>
                <w:highlight w:val="none"/>
              </w:rPr>
            </w:pPr>
            <w:r>
              <w:rPr>
                <w:b/>
                <w:bCs/>
                <w:sz w:val="24"/>
                <w:szCs w:val="24"/>
                <w:highlight w:val="none"/>
              </w:rPr>
              <w:t xml:space="preserve">备注</w:t>
            </w:r>
            <w:r>
              <w:rPr>
                <w:b/>
                <w:bCs/>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t xml:space="preserve">1</w:t>
            </w: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t xml:space="preserve">2</w:t>
            </w: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t xml:space="preserve">3</w:t>
            </w: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rFonts w:hint="eastAsia" w:eastAsia="宋体"/>
                <w:sz w:val="24"/>
                <w:szCs w:val="24"/>
                <w:highlight w:val="none"/>
                <w:lang w:val="en-US" w:eastAsia="zh-CN"/>
              </w:rPr>
            </w:pPr>
            <w:r>
              <w:rPr>
                <w:rFonts w:hint="eastAsia" w:eastAsia="宋体"/>
                <w:sz w:val="24"/>
                <w:szCs w:val="24"/>
                <w:highlight w:val="none"/>
                <w:lang w:val="en-US" w:eastAsia="zh-CN"/>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pStyle w:val="1035"/>
              <w:jc w:val="center"/>
              <w:rPr>
                <w:sz w:val="24"/>
                <w:szCs w:val="24"/>
                <w:highlight w:val="none"/>
              </w:rPr>
            </w:pPr>
            <w:r>
              <w:rPr>
                <w:sz w:val="24"/>
                <w:szCs w:val="24"/>
                <w:highlight w:val="none"/>
              </w:rPr>
              <w:t xml:space="preserve">……</w:t>
            </w:r>
            <w:r>
              <w:rPr>
                <w:sz w:val="24"/>
                <w:szCs w:val="24"/>
                <w:highlight w:val="none"/>
              </w:rPr>
            </w:r>
            <w:r/>
          </w:p>
        </w:tc>
        <w:tc>
          <w:tcPr>
            <w:tcW w:w="2260" w:type="dxa"/>
            <w:vAlign w:val="center"/>
            <w:textDirection w:val="lrTb"/>
            <w:noWrap w:val="false"/>
          </w:tcPr>
          <w:p>
            <w:pPr>
              <w:pStyle w:val="1035"/>
              <w:jc w:val="center"/>
              <w:rPr>
                <w:sz w:val="24"/>
                <w:szCs w:val="24"/>
                <w:highlight w:val="none"/>
              </w:rPr>
            </w:pPr>
            <w:r>
              <w:rPr>
                <w:sz w:val="24"/>
                <w:szCs w:val="24"/>
                <w:highlight w:val="none"/>
              </w:rPr>
            </w:r>
            <w:r/>
          </w:p>
        </w:tc>
        <w:tc>
          <w:tcPr>
            <w:tcW w:w="1209" w:type="dxa"/>
            <w:vAlign w:val="center"/>
            <w:textDirection w:val="lrTb"/>
            <w:noWrap w:val="false"/>
          </w:tcPr>
          <w:p>
            <w:pPr>
              <w:pStyle w:val="1035"/>
              <w:jc w:val="center"/>
              <w:rPr>
                <w:sz w:val="24"/>
                <w:szCs w:val="24"/>
                <w:highlight w:val="none"/>
              </w:rPr>
            </w:pPr>
            <w:r>
              <w:rPr>
                <w:sz w:val="24"/>
                <w:szCs w:val="24"/>
                <w:highlight w:val="none"/>
              </w:rPr>
            </w:r>
            <w:r/>
          </w:p>
        </w:tc>
        <w:tc>
          <w:tcPr>
            <w:tcW w:w="1275" w:type="dxa"/>
            <w:vAlign w:val="center"/>
            <w:textDirection w:val="lrTb"/>
            <w:noWrap w:val="false"/>
          </w:tcPr>
          <w:p>
            <w:pPr>
              <w:pStyle w:val="1035"/>
              <w:jc w:val="center"/>
              <w:rPr>
                <w:sz w:val="24"/>
                <w:szCs w:val="24"/>
                <w:highlight w:val="none"/>
              </w:rPr>
            </w:pPr>
            <w:r>
              <w:rPr>
                <w:sz w:val="24"/>
                <w:szCs w:val="24"/>
                <w:highlight w:val="none"/>
              </w:rPr>
            </w:r>
            <w:r/>
          </w:p>
        </w:tc>
        <w:tc>
          <w:tcPr>
            <w:tcW w:w="1393" w:type="dxa"/>
            <w:vAlign w:val="center"/>
            <w:textDirection w:val="lrTb"/>
            <w:noWrap w:val="false"/>
          </w:tcPr>
          <w:p>
            <w:pPr>
              <w:pStyle w:val="1035"/>
              <w:jc w:val="center"/>
              <w:rPr>
                <w:sz w:val="24"/>
                <w:szCs w:val="24"/>
                <w:highlight w:val="none"/>
              </w:rPr>
            </w:pPr>
            <w:r>
              <w:rPr>
                <w:sz w:val="24"/>
                <w:szCs w:val="24"/>
                <w:highlight w:val="none"/>
              </w:rPr>
            </w:r>
            <w:r/>
          </w:p>
        </w:tc>
        <w:tc>
          <w:tcPr>
            <w:tcW w:w="2163" w:type="dxa"/>
            <w:vAlign w:val="center"/>
            <w:textDirection w:val="lrTb"/>
            <w:noWrap w:val="false"/>
          </w:tcPr>
          <w:p>
            <w:pPr>
              <w:pStyle w:val="1035"/>
              <w:jc w:val="center"/>
              <w:rPr>
                <w:sz w:val="24"/>
                <w:szCs w:val="24"/>
                <w:highlight w:val="none"/>
              </w:rPr>
            </w:pPr>
            <w:r>
              <w:rPr>
                <w:sz w:val="24"/>
                <w:szCs w:val="24"/>
                <w:highlight w:val="none"/>
              </w:rPr>
            </w:r>
            <w:r/>
          </w:p>
        </w:tc>
        <w:tc>
          <w:tcPr>
            <w:tcW w:w="792" w:type="dxa"/>
            <w:vAlign w:val="center"/>
            <w:textDirection w:val="lrTb"/>
            <w:noWrap w:val="false"/>
          </w:tcPr>
          <w:p>
            <w:pPr>
              <w:pStyle w:val="1035"/>
              <w:jc w:val="center"/>
              <w:rPr>
                <w:sz w:val="24"/>
                <w:szCs w:val="24"/>
                <w:highlight w:val="none"/>
              </w:rPr>
            </w:pPr>
            <w:r>
              <w:rPr>
                <w:sz w:val="24"/>
                <w:szCs w:val="24"/>
                <w:highlight w:val="none"/>
              </w:rPr>
            </w:r>
            <w:r/>
          </w:p>
        </w:tc>
      </w:tr>
    </w:tbl>
    <w:p>
      <w:pPr>
        <w:pStyle w:val="1057"/>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注：1、上述业绩应为</w:t>
      </w: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人2</w:t>
      </w:r>
      <w:r>
        <w:rPr>
          <w:rFonts w:hint="eastAsia" w:ascii="Times New Roman" w:hAnsi="Times New Roman" w:eastAsia="宋体"/>
          <w:sz w:val="24"/>
          <w:highlight w:val="none"/>
        </w:rPr>
        <w:t xml:space="preserve">02</w:t>
      </w:r>
      <w:r>
        <w:rPr>
          <w:rFonts w:hint="eastAsia" w:ascii="Times New Roman" w:hAnsi="Times New Roman" w:eastAsia="宋体"/>
          <w:sz w:val="24"/>
          <w:highlight w:val="none"/>
          <w:lang w:val="en-US" w:eastAsia="zh-CN"/>
        </w:rPr>
        <w:t xml:space="preserve">3</w:t>
      </w:r>
      <w:r>
        <w:rPr>
          <w:rFonts w:hint="eastAsia" w:ascii="Times New Roman" w:hAnsi="Times New Roman" w:eastAsia="宋体"/>
          <w:sz w:val="24"/>
          <w:highlight w:val="none"/>
        </w:rPr>
        <w:t xml:space="preserve">年1月1日（以合同签订时间为准）</w:t>
      </w:r>
      <w:r>
        <w:rPr>
          <w:rFonts w:hint="eastAsia" w:ascii="Times New Roman" w:hAnsi="Times New Roman" w:eastAsia="宋体" w:cs="Times New Roman"/>
          <w:sz w:val="24"/>
          <w:szCs w:val="22"/>
          <w:highlight w:val="none"/>
          <w:lang w:val="en-US" w:eastAsia="zh-CN"/>
        </w:rPr>
        <w:t xml:space="preserve">至今承担过的安全生产培训或工伤预防培训项目业绩</w:t>
      </w:r>
      <w:r>
        <w:rPr>
          <w:rFonts w:hint="eastAsia" w:ascii="Times New Roman" w:hAnsi="Times New Roman" w:eastAsia="宋体"/>
          <w:sz w:val="24"/>
          <w:highlight w:val="none"/>
        </w:rPr>
        <w:t xml:space="preserve">。</w:t>
      </w:r>
      <w:r>
        <w:rPr>
          <w:rFonts w:hint="eastAsia" w:ascii="Times New Roman" w:hAnsi="Times New Roman" w:eastAsia="宋体"/>
          <w:sz w:val="24"/>
          <w:highlight w:val="none"/>
        </w:rPr>
      </w:r>
      <w:r/>
    </w:p>
    <w:p>
      <w:pPr>
        <w:pStyle w:val="1057"/>
        <w:ind w:firstLine="480"/>
        <w:spacing w:line="46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2、投标人应提供上述业绩一览表</w:t>
      </w:r>
      <w:r>
        <w:rPr>
          <w:rFonts w:hint="eastAsia" w:ascii="Times New Roman" w:hAnsi="Times New Roman" w:eastAsia="宋体" w:cs="Times New Roman"/>
          <w:sz w:val="24"/>
          <w:highlight w:val="none"/>
        </w:rPr>
        <w:t xml:space="preserve">中业绩合同（至少包括合同首页、合同内容页、合同金额所在页、签字盖章页）</w:t>
      </w:r>
      <w:r>
        <w:rPr>
          <w:rFonts w:hint="eastAsia" w:ascii="Times New Roman" w:hAnsi="Times New Roman" w:eastAsia="宋体" w:cs="Times New Roman"/>
          <w:sz w:val="24"/>
          <w:highlight w:val="none"/>
          <w:lang w:val="en-US" w:eastAsia="zh-CN"/>
        </w:rPr>
        <w:t xml:space="preserve">及任意一期对应发票</w:t>
      </w:r>
      <w:r>
        <w:rPr>
          <w:rFonts w:hint="eastAsia" w:ascii="Times New Roman" w:hAnsi="Times New Roman" w:eastAsia="宋体" w:cs="Times New Roman"/>
          <w:sz w:val="24"/>
          <w:highlight w:val="none"/>
        </w:rPr>
        <w:t xml:space="preserve">证明材料。</w:t>
      </w:r>
      <w:r>
        <w:rPr>
          <w:rFonts w:hint="eastAsia" w:ascii="Times New Roman" w:hAnsi="Times New Roman" w:eastAsia="宋体"/>
          <w:sz w:val="24"/>
          <w:highlight w:val="none"/>
        </w:rPr>
      </w:r>
      <w:r/>
    </w:p>
    <w:p>
      <w:pPr>
        <w:pStyle w:val="1035"/>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rPr>
          <w:sz w:val="24"/>
          <w:highlight w:val="none"/>
        </w:rPr>
      </w:r>
      <w:r/>
    </w:p>
    <w:p>
      <w:pPr>
        <w:pStyle w:val="1035"/>
        <w:jc w:val="center"/>
        <w:keepNext/>
        <w:rPr>
          <w:rFonts w:hint="eastAsia"/>
          <w:b/>
          <w:bCs/>
          <w:color w:val="000000"/>
          <w:sz w:val="28"/>
          <w:szCs w:val="28"/>
          <w:highlight w:val="none"/>
        </w:rPr>
        <w:outlineLvl w:val="1"/>
      </w:pPr>
      <w:r/>
      <w:bookmarkStart w:id="195" w:name="_Toc31484"/>
      <w:r/>
      <w:bookmarkStart w:id="196" w:name="_Toc30853"/>
      <w:r>
        <w:rPr>
          <w:rFonts w:hint="eastAsia"/>
          <w:b/>
          <w:bCs/>
          <w:color w:val="000000"/>
          <w:sz w:val="28"/>
          <w:szCs w:val="28"/>
          <w:highlight w:val="none"/>
        </w:rPr>
        <w:br w:type="page" w:clear="all"/>
      </w:r>
      <w:bookmarkStart w:id="197" w:name="_Toc3561"/>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4</w:t>
      </w:r>
      <w:r>
        <w:rPr>
          <w:rFonts w:hint="eastAsia"/>
          <w:b/>
          <w:bCs/>
          <w:color w:val="000000"/>
          <w:sz w:val="28"/>
          <w:szCs w:val="28"/>
          <w:highlight w:val="none"/>
        </w:rPr>
        <w:t xml:space="preserve"> 其他</w:t>
      </w:r>
      <w:bookmarkEnd w:id="195"/>
      <w:r/>
      <w:bookmarkEnd w:id="196"/>
      <w:r/>
      <w:bookmarkEnd w:id="197"/>
      <w:r>
        <w:rPr>
          <w:rFonts w:hint="eastAsia"/>
          <w:b/>
          <w:bCs/>
          <w:color w:val="000000"/>
          <w:sz w:val="28"/>
          <w:szCs w:val="28"/>
          <w:highlight w:val="none"/>
        </w:rPr>
      </w:r>
      <w:r/>
    </w:p>
    <w:p>
      <w:pPr>
        <w:pStyle w:val="1035"/>
        <w:rPr>
          <w:rFonts w:hint="eastAsia"/>
          <w:color w:val="000000"/>
          <w:sz w:val="24"/>
          <w:szCs w:val="24"/>
          <w:highlight w:val="none"/>
        </w:rPr>
      </w:pPr>
      <w:r>
        <w:rPr>
          <w:rFonts w:hint="eastAsia"/>
          <w:color w:val="000000"/>
          <w:sz w:val="24"/>
          <w:szCs w:val="24"/>
          <w:highlight w:val="none"/>
        </w:rPr>
        <w:t xml:space="preserve">主要内容应包括但不限于以下方面：</w:t>
      </w:r>
      <w:r>
        <w:rPr>
          <w:rFonts w:hint="eastAsia"/>
          <w:color w:val="000000"/>
          <w:sz w:val="24"/>
          <w:szCs w:val="24"/>
          <w:highlight w:val="none"/>
        </w:rPr>
      </w:r>
      <w:r/>
    </w:p>
    <w:p>
      <w:pPr>
        <w:pStyle w:val="1035"/>
        <w:ind w:firstLine="480"/>
        <w:spacing w:line="360" w:lineRule="auto"/>
        <w:rPr>
          <w:rFonts w:hint="eastAsia"/>
          <w:color w:val="000000"/>
          <w:sz w:val="24"/>
          <w:szCs w:val="24"/>
          <w:highlight w:val="none"/>
        </w:rPr>
      </w:pPr>
      <w:r>
        <w:rPr>
          <w:rFonts w:hint="eastAsia"/>
          <w:color w:val="000000"/>
          <w:sz w:val="24"/>
          <w:szCs w:val="24"/>
          <w:highlight w:val="none"/>
        </w:rPr>
        <w:t xml:space="preserve">1、投标人历史简介。</w:t>
      </w:r>
      <w:r>
        <w:rPr>
          <w:rFonts w:hint="eastAsia"/>
          <w:color w:val="000000"/>
          <w:sz w:val="24"/>
          <w:szCs w:val="24"/>
          <w:highlight w:val="none"/>
        </w:rPr>
      </w:r>
      <w:r/>
    </w:p>
    <w:p>
      <w:pPr>
        <w:pStyle w:val="1035"/>
        <w:ind w:firstLine="480"/>
        <w:spacing w:line="360" w:lineRule="auto"/>
        <w:rPr>
          <w:rFonts w:hint="eastAsia"/>
          <w:color w:val="000000"/>
          <w:sz w:val="24"/>
          <w:szCs w:val="24"/>
          <w:highlight w:val="none"/>
        </w:rPr>
      </w:pPr>
      <w:r>
        <w:rPr>
          <w:rFonts w:hint="eastAsia"/>
          <w:color w:val="000000"/>
          <w:sz w:val="24"/>
          <w:szCs w:val="24"/>
          <w:highlight w:val="none"/>
        </w:rPr>
        <w:t xml:space="preserve">2、投标人可根据“第五章 评标方法与评标标准”提供相关其他证明材料（如果有的话）。</w:t>
      </w:r>
      <w:r>
        <w:rPr>
          <w:rFonts w:hint="eastAsia"/>
          <w:color w:val="000000"/>
          <w:sz w:val="24"/>
          <w:szCs w:val="24"/>
          <w:highlight w:val="none"/>
        </w:rPr>
      </w:r>
      <w:r/>
    </w:p>
    <w:p>
      <w:pPr>
        <w:pStyle w:val="1043"/>
        <w:ind w:firstLine="0"/>
        <w:rPr>
          <w:highlight w:val="none"/>
        </w:rPr>
      </w:pPr>
      <w:r>
        <w:rPr>
          <w:highlight w:val="none"/>
        </w:rPr>
      </w:r>
      <w:r/>
    </w:p>
    <w:p>
      <w:pPr>
        <w:pStyle w:val="1035"/>
        <w:jc w:val="center"/>
        <w:rPr>
          <w:rFonts w:ascii="宋体" w:hAnsi="宋体" w:cs="仿宋"/>
          <w:b/>
          <w:bCs/>
          <w:color w:val="000000"/>
          <w:sz w:val="32"/>
          <w:szCs w:val="32"/>
          <w:highlight w:val="none"/>
        </w:rPr>
      </w:pPr>
      <w:r/>
      <w:bookmarkStart w:id="198" w:name="_Toc158691788"/>
      <w:r/>
      <w:bookmarkStart w:id="199" w:name="_Toc315868076"/>
      <w:r/>
      <w:bookmarkStart w:id="200" w:name="_Toc315875338"/>
      <w:r>
        <w:rPr>
          <w:rFonts w:hint="eastAsia" w:ascii="宋体" w:hAnsi="宋体" w:cs="仿宋"/>
          <w:b/>
          <w:bCs/>
          <w:color w:val="000000"/>
          <w:sz w:val="32"/>
          <w:szCs w:val="32"/>
          <w:highlight w:val="none"/>
        </w:rPr>
        <w:br w:type="page" w:clear="all"/>
      </w:r>
      <w:bookmarkEnd w:id="198"/>
      <w:r/>
      <w:bookmarkEnd w:id="199"/>
      <w:r/>
      <w:bookmarkEnd w:id="200"/>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35"/>
        <w:spacing w:before="305" w:line="360" w:lineRule="auto"/>
        <w:rPr>
          <w:bCs/>
          <w:color w:val="000000"/>
          <w:sz w:val="24"/>
          <w:szCs w:val="24"/>
          <w:highlight w:val="none"/>
        </w:rPr>
      </w:pPr>
      <w:r>
        <w:rPr>
          <w:bCs/>
          <w:color w:val="000000"/>
          <w:sz w:val="24"/>
          <w:szCs w:val="24"/>
          <w:highlight w:val="none"/>
        </w:rPr>
        <w:t xml:space="preserve">一、质疑供应商基本信息</w:t>
      </w:r>
      <w:r>
        <w:rPr>
          <w:bCs/>
          <w:color w:val="000000"/>
          <w:sz w:val="24"/>
          <w:szCs w:val="24"/>
          <w:highlight w:val="none"/>
        </w:rPr>
      </w:r>
      <w:r/>
    </w:p>
    <w:p>
      <w:pPr>
        <w:pStyle w:val="1035"/>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1035"/>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1035"/>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1035"/>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1035"/>
        <w:spacing w:line="360" w:lineRule="auto"/>
        <w:rPr>
          <w:bCs/>
          <w:color w:val="000000"/>
          <w:sz w:val="24"/>
          <w:szCs w:val="24"/>
          <w:highlight w:val="none"/>
        </w:rPr>
      </w:pPr>
      <w:r>
        <w:rPr>
          <w:bCs/>
          <w:color w:val="000000"/>
          <w:sz w:val="24"/>
          <w:szCs w:val="24"/>
          <w:highlight w:val="none"/>
        </w:rPr>
        <w:t xml:space="preserve">二、质疑项目基本情况</w:t>
      </w:r>
      <w:r>
        <w:rPr>
          <w:bCs/>
          <w:color w:val="000000"/>
          <w:sz w:val="24"/>
          <w:szCs w:val="24"/>
          <w:highlight w:val="none"/>
        </w:rPr>
      </w:r>
      <w:r/>
    </w:p>
    <w:p>
      <w:pPr>
        <w:pStyle w:val="1035"/>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rPr>
          <w:color w:val="000000"/>
          <w:sz w:val="24"/>
          <w:szCs w:val="24"/>
          <w:highlight w:val="none"/>
        </w:rPr>
      </w:r>
      <w:r/>
    </w:p>
    <w:p>
      <w:pPr>
        <w:pStyle w:val="1035"/>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rPr>
          <w:color w:val="000000"/>
          <w:sz w:val="24"/>
          <w:szCs w:val="24"/>
          <w:highlight w:val="none"/>
        </w:rPr>
      </w:r>
      <w:r/>
    </w:p>
    <w:p>
      <w:pPr>
        <w:pStyle w:val="1035"/>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rPr>
          <w:color w:val="000000"/>
          <w:sz w:val="24"/>
          <w:szCs w:val="24"/>
          <w:highlight w:val="none"/>
        </w:rPr>
      </w:r>
      <w:r/>
    </w:p>
    <w:p>
      <w:pPr>
        <w:pStyle w:val="1035"/>
        <w:spacing w:line="360" w:lineRule="auto"/>
        <w:rPr>
          <w:bCs/>
          <w:color w:val="000000"/>
          <w:sz w:val="24"/>
          <w:szCs w:val="24"/>
          <w:highlight w:val="none"/>
        </w:rPr>
      </w:pPr>
      <w:r>
        <w:rPr>
          <w:bCs/>
          <w:color w:val="000000"/>
          <w:sz w:val="24"/>
          <w:szCs w:val="24"/>
          <w:highlight w:val="none"/>
        </w:rPr>
        <w:t xml:space="preserve">三、质疑事项具体内容</w:t>
      </w:r>
      <w:r>
        <w:rPr>
          <w:bCs/>
          <w:color w:val="000000"/>
          <w:sz w:val="24"/>
          <w:szCs w:val="24"/>
          <w:highlight w:val="none"/>
        </w:rPr>
      </w:r>
      <w:r/>
    </w:p>
    <w:p>
      <w:pPr>
        <w:pStyle w:val="1035"/>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r>
      <w:r/>
    </w:p>
    <w:p>
      <w:pPr>
        <w:pStyle w:val="1035"/>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u w:val="single"/>
        </w:rPr>
      </w:pPr>
      <w:r>
        <w:rPr>
          <w:color w:val="000000"/>
          <w:sz w:val="24"/>
          <w:szCs w:val="24"/>
          <w:highlight w:val="none"/>
          <w:u w:val="single"/>
        </w:rPr>
        <w:t xml:space="preserve">                                                                          </w:t>
      </w:r>
      <w:r>
        <w:rPr>
          <w:color w:val="000000"/>
          <w:sz w:val="24"/>
          <w:szCs w:val="24"/>
          <w:highlight w:val="none"/>
          <w:u w:val="single"/>
        </w:rPr>
      </w:r>
      <w:r/>
    </w:p>
    <w:p>
      <w:pPr>
        <w:pStyle w:val="1035"/>
        <w:spacing w:line="360" w:lineRule="auto"/>
        <w:rPr>
          <w:color w:val="000000"/>
          <w:sz w:val="24"/>
          <w:szCs w:val="24"/>
          <w:highlight w:val="none"/>
          <w:u w:val="single"/>
        </w:rPr>
      </w:pPr>
      <w:r>
        <w:rPr>
          <w:color w:val="000000"/>
          <w:sz w:val="24"/>
          <w:szCs w:val="24"/>
          <w:highlight w:val="none"/>
        </w:rPr>
        <w:t xml:space="preserve">质疑事项2</w:t>
      </w:r>
      <w:r>
        <w:rPr>
          <w:color w:val="000000"/>
          <w:sz w:val="24"/>
          <w:szCs w:val="24"/>
          <w:highlight w:val="none"/>
          <w:u w:val="single"/>
        </w:rPr>
      </w:r>
      <w:r/>
    </w:p>
    <w:p>
      <w:pPr>
        <w:pStyle w:val="1035"/>
        <w:spacing w:line="360"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1035"/>
        <w:spacing w:line="360" w:lineRule="auto"/>
        <w:rPr>
          <w:bCs/>
          <w:color w:val="000000"/>
          <w:sz w:val="24"/>
          <w:szCs w:val="24"/>
          <w:highlight w:val="none"/>
        </w:rPr>
      </w:pPr>
      <w:r>
        <w:rPr>
          <w:bCs/>
          <w:color w:val="000000"/>
          <w:sz w:val="24"/>
          <w:szCs w:val="24"/>
          <w:highlight w:val="none"/>
        </w:rPr>
        <w:t xml:space="preserve">四、与质疑事项相关的质疑请求</w:t>
      </w:r>
      <w:r>
        <w:rPr>
          <w:bCs/>
          <w:color w:val="000000"/>
          <w:sz w:val="24"/>
          <w:szCs w:val="24"/>
          <w:highlight w:val="none"/>
        </w:rPr>
      </w:r>
      <w:r/>
    </w:p>
    <w:p>
      <w:pPr>
        <w:pStyle w:val="1035"/>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rPr>
          <w:color w:val="000000"/>
          <w:sz w:val="24"/>
          <w:szCs w:val="24"/>
          <w:highlight w:val="none"/>
          <w:u w:val="single"/>
        </w:rPr>
      </w:r>
      <w:r/>
    </w:p>
    <w:p>
      <w:pPr>
        <w:pStyle w:val="1035"/>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rPr>
          <w:color w:val="000000"/>
          <w:sz w:val="24"/>
          <w:szCs w:val="24"/>
          <w:highlight w:val="none"/>
        </w:rPr>
      </w:r>
      <w:r/>
    </w:p>
    <w:p>
      <w:pPr>
        <w:pStyle w:val="1035"/>
        <w:rPr>
          <w:color w:val="000000"/>
          <w:sz w:val="24"/>
          <w:szCs w:val="24"/>
          <w:highlight w:val="none"/>
        </w:rPr>
      </w:pPr>
      <w:r>
        <w:rPr>
          <w:color w:val="000000"/>
          <w:sz w:val="24"/>
          <w:szCs w:val="24"/>
          <w:highlight w:val="none"/>
        </w:rPr>
        <w:t xml:space="preserve">日期：    </w:t>
      </w:r>
      <w:r>
        <w:rPr>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r>
      <w:r/>
    </w:p>
    <w:p>
      <w:pPr>
        <w:pStyle w:val="1035"/>
        <w:spacing w:line="440" w:lineRule="exact"/>
        <w:rPr>
          <w:b/>
          <w:color w:val="000000"/>
          <w:sz w:val="24"/>
          <w:szCs w:val="24"/>
          <w:highlight w:val="none"/>
        </w:rPr>
      </w:pPr>
      <w:r>
        <w:rPr>
          <w:b/>
          <w:color w:val="000000"/>
          <w:sz w:val="24"/>
          <w:szCs w:val="24"/>
          <w:highlight w:val="none"/>
        </w:rPr>
        <w:t xml:space="preserve">质疑函制作说明：</w:t>
      </w:r>
      <w:r>
        <w:rPr>
          <w:b/>
          <w:color w:val="000000"/>
          <w:sz w:val="24"/>
          <w:szCs w:val="24"/>
          <w:highlight w:val="none"/>
        </w:rPr>
      </w:r>
      <w:r/>
    </w:p>
    <w:p>
      <w:pPr>
        <w:pStyle w:val="1035"/>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rPr>
          <w:color w:val="000000"/>
          <w:sz w:val="24"/>
          <w:szCs w:val="24"/>
          <w:highlight w:val="none"/>
        </w:rPr>
      </w:r>
      <w:r/>
    </w:p>
    <w:p>
      <w:pPr>
        <w:pStyle w:val="1035"/>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rPr>
          <w:color w:val="000000"/>
          <w:sz w:val="24"/>
          <w:szCs w:val="24"/>
          <w:highlight w:val="none"/>
        </w:rPr>
      </w:r>
      <w:r/>
    </w:p>
    <w:p>
      <w:pPr>
        <w:pStyle w:val="1035"/>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rPr>
          <w:color w:val="000000"/>
          <w:sz w:val="24"/>
          <w:szCs w:val="24"/>
          <w:highlight w:val="none"/>
        </w:rPr>
      </w:r>
      <w:r/>
    </w:p>
    <w:p>
      <w:pPr>
        <w:pStyle w:val="1035"/>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rPr>
          <w:color w:val="000000"/>
          <w:sz w:val="24"/>
          <w:szCs w:val="24"/>
          <w:highlight w:val="none"/>
        </w:rPr>
      </w:r>
      <w:r/>
    </w:p>
    <w:p>
      <w:pPr>
        <w:pStyle w:val="1035"/>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rPr>
          <w:color w:val="000000"/>
          <w:sz w:val="24"/>
          <w:szCs w:val="24"/>
          <w:highlight w:val="none"/>
        </w:rPr>
      </w:r>
      <w:r/>
    </w:p>
    <w:p>
      <w:pPr>
        <w:pStyle w:val="1035"/>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color w:val="000000"/>
          <w:sz w:val="24"/>
          <w:szCs w:val="24"/>
          <w:highlight w:val="none"/>
        </w:rPr>
      </w:r>
      <w:r/>
    </w:p>
    <w:sectPr>
      <w:footerReference w:type="default" r:id="rId14"/>
      <w:footerReference w:type="first" r:id="rId15"/>
      <w:footnotePr/>
      <w:endnotePr/>
      <w:type w:val="nextPage"/>
      <w:pgSz w:w="11907" w:h="16840" w:orient="portrait"/>
      <w:pgMar w:top="1134" w:right="882" w:bottom="1134" w:left="1365" w:header="567"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5"/>
      </w:rPr>
      <w:framePr w:wrap="around" w:vAnchor="text" w:hAnchor="margin" w:xAlign="right" w:y="1"/>
    </w:pPr>
    <w:r>
      <w:fldChar w:fldCharType="begin"/>
    </w:r>
    <w:r>
      <w:rPr>
        <w:rStyle w:val="1105"/>
      </w:rPr>
      <w:instrText xml:space="preserve">PAGE  </w:instrText>
    </w:r>
    <w:r>
      <w:fldChar w:fldCharType="separate"/>
    </w:r>
    <w:r>
      <w:rPr>
        <w:rStyle w:val="1105"/>
      </w:rPr>
      <w:t xml:space="preserve">16</w:t>
    </w:r>
    <w:r>
      <w:fldChar w:fldCharType="end"/>
    </w:r>
    <w:r>
      <w:rPr>
        <w:rStyle w:val="1105"/>
      </w:rPr>
    </w:r>
    <w:r/>
  </w:p>
  <w:p>
    <w:pPr>
      <w:pStyle w:val="107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103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103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56</w:t>
                          </w:r>
                          <w:r>
                            <w:t xml:space="preserve"> 页</w:t>
                          </w:r>
                          <w:r/>
                        </w:p>
                        <w:p>
                          <w:pPr>
                            <w:pStyle w:val="103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56</w:t>
                    </w:r>
                    <w:r>
                      <w:t xml:space="preserve"> 页</w:t>
                    </w:r>
                    <w:r/>
                  </w:p>
                  <w:p>
                    <w:pPr>
                      <w:pStyle w:val="103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55</w:t>
                          </w:r>
                          <w:r>
                            <w:t xml:space="preserve"> 页</w:t>
                          </w:r>
                          <w:r/>
                        </w:p>
                        <w:p>
                          <w:pPr>
                            <w:pStyle w:val="103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55</w:t>
                    </w:r>
                    <w:r>
                      <w:t xml:space="preserve"> 页</w:t>
                    </w:r>
                    <w:r/>
                  </w:p>
                  <w:p>
                    <w:pPr>
                      <w:pStyle w:val="103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49</w:t>
                          </w:r>
                          <w:r>
                            <w:t xml:space="preserve"> 页</w:t>
                          </w:r>
                          <w:r/>
                        </w:p>
                        <w:p>
                          <w:pPr>
                            <w:pStyle w:val="103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49</w:t>
                    </w:r>
                    <w:r>
                      <w:t xml:space="preserve"> 页</w:t>
                    </w:r>
                    <w:r/>
                  </w:p>
                  <w:p>
                    <w:pPr>
                      <w:pStyle w:val="10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9"/>
      <w:isLgl w:val="false"/>
      <w:suff w:val="tab"/>
      <w:lvlText w:val="%1、"/>
      <w:lvlJc w:val="left"/>
      <w:pPr>
        <w:pStyle w:val="1035"/>
        <w:ind w:left="375" w:hanging="375"/>
        <w:tabs>
          <w:tab w:val="num" w:pos="375" w:leader="none"/>
        </w:tabs>
      </w:pPr>
      <w:rPr>
        <w:rFonts w:hint="eastAsia"/>
      </w:r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2">
    <w:multiLevelType w:val="hybridMultilevel"/>
    <w:lvl w:ilvl="0">
      <w:start w:val="1"/>
      <w:numFmt w:val="decimal"/>
      <w:pStyle w:val="1134"/>
      <w:isLgl w:val="false"/>
      <w:suff w:val="tab"/>
      <w:lvlText w:val="%1、"/>
      <w:lvlJc w:val="left"/>
      <w:pPr>
        <w:pStyle w:val="103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5"/>
      <w:isLgl w:val="false"/>
      <w:suff w:val="tab"/>
      <w:lvlText w:val="表%1："/>
      <w:lvlJc w:val="left"/>
      <w:pPr>
        <w:pStyle w:val="1035"/>
        <w:ind w:left="900" w:hanging="420"/>
      </w:pPr>
      <w:rPr>
        <w:rFonts w:hint="eastAsia"/>
        <w:b w:val="0"/>
      </w:rPr>
    </w:lvl>
    <w:lvl w:ilvl="1">
      <w:start w:val="1"/>
      <w:numFmt w:val="lowerLetter"/>
      <w:isLgl w:val="false"/>
      <w:suff w:val="tab"/>
      <w:lvlText w:val="%2)"/>
      <w:lvlJc w:val="left"/>
      <w:pPr>
        <w:pStyle w:val="1035"/>
        <w:ind w:left="1320" w:hanging="420"/>
      </w:pPr>
    </w:lvl>
    <w:lvl w:ilvl="2">
      <w:start w:val="1"/>
      <w:numFmt w:val="lowerRoman"/>
      <w:isLgl w:val="false"/>
      <w:suff w:val="tab"/>
      <w:lvlText w:val="%3."/>
      <w:lvlJc w:val="right"/>
      <w:pPr>
        <w:pStyle w:val="1035"/>
        <w:ind w:left="1740" w:hanging="420"/>
      </w:pPr>
    </w:lvl>
    <w:lvl w:ilvl="3">
      <w:start w:val="1"/>
      <w:numFmt w:val="decimal"/>
      <w:isLgl w:val="false"/>
      <w:suff w:val="tab"/>
      <w:lvlText w:val="%4."/>
      <w:lvlJc w:val="left"/>
      <w:pPr>
        <w:pStyle w:val="1035"/>
        <w:ind w:left="2160" w:hanging="420"/>
      </w:pPr>
    </w:lvl>
    <w:lvl w:ilvl="4">
      <w:start w:val="1"/>
      <w:numFmt w:val="lowerLetter"/>
      <w:isLgl w:val="false"/>
      <w:suff w:val="tab"/>
      <w:lvlText w:val="%5)"/>
      <w:lvlJc w:val="left"/>
      <w:pPr>
        <w:pStyle w:val="1035"/>
        <w:ind w:left="2580" w:hanging="420"/>
      </w:pPr>
    </w:lvl>
    <w:lvl w:ilvl="5">
      <w:start w:val="1"/>
      <w:numFmt w:val="lowerRoman"/>
      <w:isLgl w:val="false"/>
      <w:suff w:val="tab"/>
      <w:lvlText w:val="%6."/>
      <w:lvlJc w:val="right"/>
      <w:pPr>
        <w:pStyle w:val="1035"/>
        <w:ind w:left="3000" w:hanging="420"/>
      </w:pPr>
    </w:lvl>
    <w:lvl w:ilvl="6">
      <w:start w:val="1"/>
      <w:numFmt w:val="decimal"/>
      <w:isLgl w:val="false"/>
      <w:suff w:val="tab"/>
      <w:lvlText w:val="%7."/>
      <w:lvlJc w:val="left"/>
      <w:pPr>
        <w:pStyle w:val="1035"/>
        <w:ind w:left="3420" w:hanging="420"/>
      </w:pPr>
    </w:lvl>
    <w:lvl w:ilvl="7">
      <w:start w:val="1"/>
      <w:numFmt w:val="lowerLetter"/>
      <w:isLgl w:val="false"/>
      <w:suff w:val="tab"/>
      <w:lvlText w:val="%8)"/>
      <w:lvlJc w:val="left"/>
      <w:pPr>
        <w:pStyle w:val="1035"/>
        <w:ind w:left="3840" w:hanging="420"/>
      </w:pPr>
    </w:lvl>
    <w:lvl w:ilvl="8">
      <w:start w:val="1"/>
      <w:numFmt w:val="lowerRoman"/>
      <w:isLgl w:val="false"/>
      <w:suff w:val="tab"/>
      <w:lvlText w:val="%9."/>
      <w:lvlJc w:val="right"/>
      <w:pPr>
        <w:pStyle w:val="1035"/>
        <w:ind w:left="4260" w:hanging="420"/>
      </w:pPr>
    </w:lvl>
  </w:abstractNum>
  <w:abstractNum w:abstractNumId="4">
    <w:multiLevelType w:val="hybridMultilevel"/>
    <w:lvl w:ilvl="0">
      <w:start w:val="1"/>
      <w:numFmt w:val="decimal"/>
      <w:pStyle w:val="1140"/>
      <w:isLgl w:val="false"/>
      <w:suff w:val="tab"/>
      <w:lvlText w:val="%1."/>
      <w:lvlJc w:val="left"/>
      <w:pPr>
        <w:pStyle w:val="1035"/>
        <w:ind w:left="709" w:hanging="709"/>
        <w:tabs>
          <w:tab w:val="num" w:pos="709" w:leader="none"/>
        </w:tabs>
      </w:pPr>
      <w:rPr>
        <w:rFonts w:hint="eastAsia"/>
      </w:rPr>
    </w:lvl>
    <w:lvl w:ilvl="1">
      <w:start w:val="1"/>
      <w:numFmt w:val="decimal"/>
      <w:isLgl w:val="false"/>
      <w:suff w:val="tab"/>
      <w:lvlText w:val="%1.%2"/>
      <w:lvlJc w:val="left"/>
      <w:pPr>
        <w:pStyle w:val="1035"/>
        <w:ind w:left="709" w:hanging="709"/>
        <w:tabs>
          <w:tab w:val="num" w:pos="709" w:leader="none"/>
        </w:tabs>
      </w:pPr>
      <w:rPr>
        <w:rFonts w:hint="eastAsia"/>
        <w:color w:val="000000"/>
      </w:rPr>
    </w:lvl>
    <w:lvl w:ilvl="2">
      <w:start w:val="1"/>
      <w:numFmt w:val="decimal"/>
      <w:isLgl w:val="false"/>
      <w:suff w:val="tab"/>
      <w:lvlText w:val="%1.%2.%3."/>
      <w:lvlJc w:val="left"/>
      <w:pPr>
        <w:pStyle w:val="1035"/>
        <w:ind w:left="425" w:hanging="425"/>
        <w:tabs>
          <w:tab w:val="num" w:pos="425" w:leader="none"/>
        </w:tabs>
      </w:pPr>
      <w:rPr>
        <w:rFonts w:hint="eastAsia"/>
      </w:rPr>
    </w:lvl>
    <w:lvl w:ilvl="3">
      <w:start w:val="1"/>
      <w:numFmt w:val="decimal"/>
      <w:isLgl w:val="false"/>
      <w:suff w:val="tab"/>
      <w:lvlText w:val="%1.%2.%3.%4."/>
      <w:lvlJc w:val="left"/>
      <w:pPr>
        <w:pStyle w:val="1035"/>
        <w:ind w:left="851" w:hanging="851"/>
        <w:tabs>
          <w:tab w:val="num" w:pos="851" w:leader="none"/>
        </w:tabs>
      </w:pPr>
      <w:rPr>
        <w:rFonts w:hint="eastAsia"/>
      </w:rPr>
    </w:lvl>
    <w:lvl w:ilvl="4">
      <w:start w:val="1"/>
      <w:numFmt w:val="decimal"/>
      <w:isLgl w:val="false"/>
      <w:suff w:val="tab"/>
      <w:lvlText w:val="%1.%2.%3.%4.%5."/>
      <w:lvlJc w:val="left"/>
      <w:pPr>
        <w:pStyle w:val="1035"/>
        <w:ind w:left="992" w:hanging="992"/>
        <w:tabs>
          <w:tab w:val="num" w:pos="992" w:leader="none"/>
        </w:tabs>
      </w:pPr>
      <w:rPr>
        <w:rFonts w:hint="eastAsia"/>
      </w:rPr>
    </w:lvl>
    <w:lvl w:ilvl="5">
      <w:start w:val="1"/>
      <w:numFmt w:val="decimal"/>
      <w:isLgl w:val="false"/>
      <w:suff w:val="tab"/>
      <w:lvlText w:val="%1.%2.%3.%4.%5.%6."/>
      <w:lvlJc w:val="left"/>
      <w:pPr>
        <w:pStyle w:val="1035"/>
        <w:ind w:left="1134" w:hanging="1134"/>
        <w:tabs>
          <w:tab w:val="num" w:pos="1134" w:leader="none"/>
        </w:tabs>
      </w:pPr>
      <w:rPr>
        <w:rFonts w:hint="eastAsia"/>
      </w:rPr>
    </w:lvl>
    <w:lvl w:ilvl="6">
      <w:start w:val="1"/>
      <w:numFmt w:val="decimal"/>
      <w:isLgl w:val="false"/>
      <w:suff w:val="tab"/>
      <w:lvlText w:val="%1.%2.%3.%4.%5.%6.%7."/>
      <w:lvlJc w:val="left"/>
      <w:pPr>
        <w:pStyle w:val="1035"/>
        <w:ind w:left="1276" w:hanging="1276"/>
        <w:tabs>
          <w:tab w:val="num" w:pos="1276" w:leader="none"/>
        </w:tabs>
      </w:pPr>
      <w:rPr>
        <w:rFonts w:hint="eastAsia"/>
      </w:rPr>
    </w:lvl>
    <w:lvl w:ilvl="7">
      <w:start w:val="1"/>
      <w:numFmt w:val="decimal"/>
      <w:isLgl w:val="false"/>
      <w:suff w:val="tab"/>
      <w:lvlText w:val="%1.%2.%3.%4.%5.%6.%7.%8."/>
      <w:lvlJc w:val="left"/>
      <w:pPr>
        <w:pStyle w:val="1035"/>
        <w:ind w:left="1418" w:hanging="1418"/>
        <w:tabs>
          <w:tab w:val="num" w:pos="1418" w:leader="none"/>
        </w:tabs>
      </w:pPr>
      <w:rPr>
        <w:rFonts w:hint="eastAsia"/>
      </w:rPr>
    </w:lvl>
    <w:lvl w:ilvl="8">
      <w:start w:val="1"/>
      <w:numFmt w:val="decimal"/>
      <w:isLgl w:val="false"/>
      <w:suff w:val="tab"/>
      <w:lvlText w:val="%1.%2.%3.%4.%5.%6.%7.%8.%9."/>
      <w:lvlJc w:val="left"/>
      <w:pPr>
        <w:pStyle w:val="1035"/>
        <w:ind w:left="1559" w:hanging="1559"/>
        <w:tabs>
          <w:tab w:val="num" w:pos="1559" w:leader="none"/>
        </w:tabs>
      </w:pPr>
      <w:rPr>
        <w:rFonts w:hint="eastAsia"/>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Heading 1"/>
    <w:basedOn w:val="1035"/>
    <w:next w:val="1035"/>
    <w:link w:val="859"/>
    <w:uiPriority w:val="9"/>
    <w:qFormat/>
    <w:pPr>
      <w:keepLines/>
      <w:keepNext/>
      <w:spacing w:before="480" w:after="200"/>
      <w:outlineLvl w:val="0"/>
    </w:pPr>
    <w:rPr>
      <w:rFonts w:ascii="Arial" w:hAnsi="Arial" w:eastAsia="Arial" w:cs="Arial"/>
      <w:sz w:val="40"/>
      <w:szCs w:val="40"/>
    </w:rPr>
  </w:style>
  <w:style w:type="character" w:styleId="859">
    <w:name w:val="Heading 1 Char"/>
    <w:link w:val="858"/>
    <w:uiPriority w:val="9"/>
    <w:rPr>
      <w:rFonts w:ascii="Arial" w:hAnsi="Arial" w:eastAsia="Arial" w:cs="Arial"/>
      <w:sz w:val="40"/>
      <w:szCs w:val="40"/>
    </w:rPr>
  </w:style>
  <w:style w:type="paragraph" w:styleId="860">
    <w:name w:val="Heading 2"/>
    <w:basedOn w:val="1035"/>
    <w:next w:val="1035"/>
    <w:link w:val="861"/>
    <w:uiPriority w:val="9"/>
    <w:unhideWhenUsed/>
    <w:qFormat/>
    <w:pPr>
      <w:keepLines/>
      <w:keepNext/>
      <w:spacing w:before="360" w:after="200"/>
      <w:outlineLvl w:val="1"/>
    </w:pPr>
    <w:rPr>
      <w:rFonts w:ascii="Arial" w:hAnsi="Arial" w:eastAsia="Arial" w:cs="Arial"/>
      <w:sz w:val="34"/>
    </w:rPr>
  </w:style>
  <w:style w:type="character" w:styleId="861">
    <w:name w:val="Heading 2 Char"/>
    <w:link w:val="860"/>
    <w:uiPriority w:val="9"/>
    <w:rPr>
      <w:rFonts w:ascii="Arial" w:hAnsi="Arial" w:eastAsia="Arial" w:cs="Arial"/>
      <w:sz w:val="34"/>
    </w:rPr>
  </w:style>
  <w:style w:type="paragraph" w:styleId="862">
    <w:name w:val="Heading 3"/>
    <w:basedOn w:val="1035"/>
    <w:next w:val="1035"/>
    <w:link w:val="863"/>
    <w:uiPriority w:val="9"/>
    <w:unhideWhenUsed/>
    <w:qFormat/>
    <w:pPr>
      <w:keepLines/>
      <w:keepNext/>
      <w:spacing w:before="320" w:after="200"/>
      <w:outlineLvl w:val="2"/>
    </w:pPr>
    <w:rPr>
      <w:rFonts w:ascii="Arial" w:hAnsi="Arial" w:eastAsia="Arial" w:cs="Arial"/>
      <w:sz w:val="30"/>
      <w:szCs w:val="30"/>
    </w:rPr>
  </w:style>
  <w:style w:type="character" w:styleId="863">
    <w:name w:val="Heading 3 Char"/>
    <w:link w:val="862"/>
    <w:uiPriority w:val="9"/>
    <w:rPr>
      <w:rFonts w:ascii="Arial" w:hAnsi="Arial" w:eastAsia="Arial" w:cs="Arial"/>
      <w:sz w:val="30"/>
      <w:szCs w:val="30"/>
    </w:rPr>
  </w:style>
  <w:style w:type="paragraph" w:styleId="864">
    <w:name w:val="Heading 4"/>
    <w:basedOn w:val="1035"/>
    <w:next w:val="1035"/>
    <w:link w:val="865"/>
    <w:uiPriority w:val="9"/>
    <w:unhideWhenUsed/>
    <w:qFormat/>
    <w:pPr>
      <w:keepLines/>
      <w:keepNext/>
      <w:spacing w:before="320" w:after="200"/>
      <w:outlineLvl w:val="3"/>
    </w:pPr>
    <w:rPr>
      <w:rFonts w:ascii="Arial" w:hAnsi="Arial" w:eastAsia="Arial" w:cs="Arial"/>
      <w:b/>
      <w:bCs/>
      <w:sz w:val="26"/>
      <w:szCs w:val="26"/>
    </w:rPr>
  </w:style>
  <w:style w:type="character" w:styleId="865">
    <w:name w:val="Heading 4 Char"/>
    <w:link w:val="864"/>
    <w:uiPriority w:val="9"/>
    <w:rPr>
      <w:rFonts w:ascii="Arial" w:hAnsi="Arial" w:eastAsia="Arial" w:cs="Arial"/>
      <w:b/>
      <w:bCs/>
      <w:sz w:val="26"/>
      <w:szCs w:val="26"/>
    </w:rPr>
  </w:style>
  <w:style w:type="paragraph" w:styleId="866">
    <w:name w:val="Heading 5"/>
    <w:basedOn w:val="1035"/>
    <w:next w:val="1035"/>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Heading 5 Char"/>
    <w:link w:val="866"/>
    <w:uiPriority w:val="9"/>
    <w:rPr>
      <w:rFonts w:ascii="Arial" w:hAnsi="Arial" w:eastAsia="Arial" w:cs="Arial"/>
      <w:b/>
      <w:bCs/>
      <w:sz w:val="24"/>
      <w:szCs w:val="24"/>
    </w:rPr>
  </w:style>
  <w:style w:type="paragraph" w:styleId="868">
    <w:name w:val="Heading 6"/>
    <w:basedOn w:val="1035"/>
    <w:next w:val="1035"/>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Heading 6 Char"/>
    <w:link w:val="868"/>
    <w:uiPriority w:val="9"/>
    <w:rPr>
      <w:rFonts w:ascii="Arial" w:hAnsi="Arial" w:eastAsia="Arial" w:cs="Arial"/>
      <w:b/>
      <w:bCs/>
      <w:sz w:val="22"/>
      <w:szCs w:val="22"/>
    </w:rPr>
  </w:style>
  <w:style w:type="paragraph" w:styleId="870">
    <w:name w:val="Heading 7"/>
    <w:basedOn w:val="1035"/>
    <w:next w:val="1035"/>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Heading 7 Char"/>
    <w:link w:val="870"/>
    <w:uiPriority w:val="9"/>
    <w:rPr>
      <w:rFonts w:ascii="Arial" w:hAnsi="Arial" w:eastAsia="Arial" w:cs="Arial"/>
      <w:b/>
      <w:bCs/>
      <w:i/>
      <w:iCs/>
      <w:sz w:val="22"/>
      <w:szCs w:val="22"/>
    </w:rPr>
  </w:style>
  <w:style w:type="paragraph" w:styleId="872">
    <w:name w:val="Heading 8"/>
    <w:basedOn w:val="1035"/>
    <w:next w:val="1035"/>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Heading 8 Char"/>
    <w:link w:val="872"/>
    <w:uiPriority w:val="9"/>
    <w:rPr>
      <w:rFonts w:ascii="Arial" w:hAnsi="Arial" w:eastAsia="Arial" w:cs="Arial"/>
      <w:i/>
      <w:iCs/>
      <w:sz w:val="22"/>
      <w:szCs w:val="22"/>
    </w:rPr>
  </w:style>
  <w:style w:type="paragraph" w:styleId="874">
    <w:name w:val="Heading 9"/>
    <w:basedOn w:val="1035"/>
    <w:next w:val="1035"/>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Heading 9 Char"/>
    <w:link w:val="874"/>
    <w:uiPriority w:val="9"/>
    <w:rPr>
      <w:rFonts w:ascii="Arial" w:hAnsi="Arial" w:eastAsia="Arial" w:cs="Arial"/>
      <w:i/>
      <w:iCs/>
      <w:sz w:val="21"/>
      <w:szCs w:val="21"/>
    </w:rPr>
  </w:style>
  <w:style w:type="paragraph" w:styleId="876">
    <w:name w:val="No Spacing"/>
    <w:uiPriority w:val="1"/>
    <w:qFormat/>
    <w:pPr>
      <w:spacing w:before="0" w:after="0" w:line="240" w:lineRule="auto"/>
    </w:pPr>
  </w:style>
  <w:style w:type="paragraph" w:styleId="877">
    <w:name w:val="Title"/>
    <w:basedOn w:val="1035"/>
    <w:next w:val="1035"/>
    <w:link w:val="878"/>
    <w:uiPriority w:val="10"/>
    <w:qFormat/>
    <w:pPr>
      <w:contextualSpacing/>
      <w:spacing w:before="300" w:after="200"/>
    </w:pPr>
    <w:rPr>
      <w:sz w:val="48"/>
      <w:szCs w:val="48"/>
    </w:rPr>
  </w:style>
  <w:style w:type="character" w:styleId="878">
    <w:name w:val="Title Char"/>
    <w:link w:val="877"/>
    <w:uiPriority w:val="10"/>
    <w:rPr>
      <w:sz w:val="48"/>
      <w:szCs w:val="48"/>
    </w:rPr>
  </w:style>
  <w:style w:type="paragraph" w:styleId="879">
    <w:name w:val="Subtitle"/>
    <w:basedOn w:val="1035"/>
    <w:next w:val="1035"/>
    <w:link w:val="880"/>
    <w:uiPriority w:val="11"/>
    <w:qFormat/>
    <w:pPr>
      <w:spacing w:before="200" w:after="200"/>
    </w:pPr>
    <w:rPr>
      <w:sz w:val="24"/>
      <w:szCs w:val="24"/>
    </w:rPr>
  </w:style>
  <w:style w:type="character" w:styleId="880">
    <w:name w:val="Subtitle Char"/>
    <w:link w:val="879"/>
    <w:uiPriority w:val="11"/>
    <w:rPr>
      <w:sz w:val="24"/>
      <w:szCs w:val="24"/>
    </w:rPr>
  </w:style>
  <w:style w:type="paragraph" w:styleId="881">
    <w:name w:val="Quote"/>
    <w:basedOn w:val="1035"/>
    <w:next w:val="1035"/>
    <w:link w:val="882"/>
    <w:uiPriority w:val="29"/>
    <w:qFormat/>
    <w:pPr>
      <w:ind w:left="720" w:right="720"/>
    </w:pPr>
    <w:rPr>
      <w:i/>
    </w:rPr>
  </w:style>
  <w:style w:type="character" w:styleId="882">
    <w:name w:val="Quote Char"/>
    <w:link w:val="881"/>
    <w:uiPriority w:val="29"/>
    <w:rPr>
      <w:i/>
    </w:rPr>
  </w:style>
  <w:style w:type="paragraph" w:styleId="883">
    <w:name w:val="Intense Quote"/>
    <w:basedOn w:val="1035"/>
    <w:next w:val="1035"/>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paragraph" w:styleId="885">
    <w:name w:val="Header"/>
    <w:basedOn w:val="1035"/>
    <w:link w:val="886"/>
    <w:uiPriority w:val="99"/>
    <w:unhideWhenUsed/>
    <w:pPr>
      <w:spacing w:after="0" w:line="240" w:lineRule="auto"/>
      <w:tabs>
        <w:tab w:val="center" w:pos="7143" w:leader="none"/>
        <w:tab w:val="right" w:pos="14287" w:leader="none"/>
      </w:tabs>
    </w:pPr>
  </w:style>
  <w:style w:type="character" w:styleId="886">
    <w:name w:val="Header Char"/>
    <w:link w:val="885"/>
    <w:uiPriority w:val="99"/>
  </w:style>
  <w:style w:type="paragraph" w:styleId="887">
    <w:name w:val="Footer"/>
    <w:basedOn w:val="1035"/>
    <w:link w:val="890"/>
    <w:uiPriority w:val="99"/>
    <w:unhideWhenUsed/>
    <w:pPr>
      <w:spacing w:after="0" w:line="240" w:lineRule="auto"/>
      <w:tabs>
        <w:tab w:val="center" w:pos="7143" w:leader="none"/>
        <w:tab w:val="right" w:pos="14287" w:leader="none"/>
      </w:tabs>
    </w:pPr>
  </w:style>
  <w:style w:type="character" w:styleId="888">
    <w:name w:val="Footer Char"/>
    <w:link w:val="887"/>
    <w:uiPriority w:val="99"/>
  </w:style>
  <w:style w:type="paragraph" w:styleId="889">
    <w:name w:val="Caption"/>
    <w:basedOn w:val="1035"/>
    <w:next w:val="1035"/>
    <w:uiPriority w:val="35"/>
    <w:semiHidden/>
    <w:unhideWhenUsed/>
    <w:qFormat/>
    <w:pPr>
      <w:spacing w:line="276" w:lineRule="auto"/>
    </w:pPr>
    <w:rPr>
      <w:b/>
      <w:bCs/>
      <w:color w:val="4f81bd" w:themeColor="accent1"/>
      <w:sz w:val="18"/>
      <w:szCs w:val="18"/>
    </w:rPr>
  </w:style>
  <w:style w:type="character" w:styleId="890">
    <w:name w:val="Caption Char"/>
    <w:basedOn w:val="889"/>
    <w:link w:val="887"/>
    <w:uiPriority w:val="99"/>
  </w:style>
  <w:style w:type="table" w:styleId="8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Hyperlink"/>
    <w:uiPriority w:val="99"/>
    <w:unhideWhenUsed/>
    <w:rPr>
      <w:color w:val="0000ff" w:themeColor="hyperlink"/>
      <w:u w:val="single"/>
    </w:rPr>
  </w:style>
  <w:style w:type="paragraph" w:styleId="1018">
    <w:name w:val="footnote text"/>
    <w:basedOn w:val="1035"/>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character" w:styleId="1020">
    <w:name w:val="footnote reference"/>
    <w:uiPriority w:val="99"/>
    <w:unhideWhenUsed/>
    <w:rPr>
      <w:vertAlign w:val="superscript"/>
    </w:rPr>
  </w:style>
  <w:style w:type="paragraph" w:styleId="1021">
    <w:name w:val="endnote text"/>
    <w:basedOn w:val="1035"/>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43"/>
    <w:link w:val="1035"/>
    <w:qFormat/>
    <w:pPr>
      <w:jc w:val="both"/>
      <w:widowControl w:val="off"/>
    </w:pPr>
    <w:rPr>
      <w:sz w:val="21"/>
      <w:lang w:val="en-US" w:eastAsia="zh-CN" w:bidi="ar-SA"/>
    </w:rPr>
  </w:style>
  <w:style w:type="paragraph" w:styleId="1036">
    <w:name w:val="标题 1"/>
    <w:basedOn w:val="1035"/>
    <w:next w:val="1035"/>
    <w:link w:val="1035"/>
    <w:qFormat/>
    <w:pPr>
      <w:jc w:val="center"/>
      <w:keepNext/>
      <w:tabs>
        <w:tab w:val="left" w:pos="200" w:leader="none"/>
      </w:tabs>
      <w:outlineLvl w:val="0"/>
    </w:pPr>
    <w:rPr>
      <w:rFonts w:ascii="宋体" w:hAnsi="宋体"/>
      <w:b/>
      <w:sz w:val="36"/>
    </w:rPr>
  </w:style>
  <w:style w:type="paragraph" w:styleId="1037">
    <w:name w:val="标题 2"/>
    <w:basedOn w:val="1035"/>
    <w:next w:val="1035"/>
    <w:link w:val="1046"/>
    <w:qFormat/>
    <w:pPr>
      <w:jc w:val="center"/>
      <w:keepNext/>
      <w:outlineLvl w:val="1"/>
    </w:pPr>
    <w:rPr>
      <w:b/>
      <w:bCs/>
      <w:sz w:val="28"/>
      <w:szCs w:val="28"/>
    </w:rPr>
  </w:style>
  <w:style w:type="paragraph" w:styleId="1038">
    <w:name w:val="标题 3"/>
    <w:basedOn w:val="1035"/>
    <w:next w:val="1035"/>
    <w:link w:val="1047"/>
    <w:qFormat/>
    <w:pPr>
      <w:jc w:val="center"/>
      <w:keepNext/>
      <w:outlineLvl w:val="2"/>
    </w:pPr>
    <w:rPr>
      <w:rFonts w:ascii="宋体" w:hAnsi="宋体"/>
      <w:sz w:val="28"/>
    </w:rPr>
  </w:style>
  <w:style w:type="paragraph" w:styleId="1039">
    <w:name w:val="标题 4"/>
    <w:basedOn w:val="1035"/>
    <w:next w:val="1035"/>
    <w:link w:val="1035"/>
    <w:qFormat/>
    <w:pPr>
      <w:keepNext/>
      <w:outlineLvl w:val="3"/>
    </w:pPr>
    <w:rPr>
      <w:b/>
      <w:bCs/>
      <w:sz w:val="18"/>
    </w:rPr>
  </w:style>
  <w:style w:type="paragraph" w:styleId="1040">
    <w:name w:val="标题 5"/>
    <w:basedOn w:val="1035"/>
    <w:next w:val="1035"/>
    <w:link w:val="1048"/>
    <w:qFormat/>
    <w:pPr>
      <w:jc w:val="center"/>
      <w:keepNext/>
      <w:outlineLvl w:val="4"/>
    </w:pPr>
    <w:rPr>
      <w:b/>
      <w:bCs/>
      <w:sz w:val="18"/>
    </w:rPr>
  </w:style>
  <w:style w:type="character" w:styleId="1041">
    <w:name w:val="默认段落字体"/>
    <w:next w:val="1041"/>
    <w:link w:val="1035"/>
    <w:semiHidden/>
  </w:style>
  <w:style w:type="table" w:styleId="1042">
    <w:name w:val="普通表格"/>
    <w:next w:val="1042"/>
    <w:link w:val="1035"/>
    <w:semiHidden/>
    <w:tblPr/>
  </w:style>
  <w:style w:type="paragraph" w:styleId="1043">
    <w:name w:val="正文文本缩进"/>
    <w:basedOn w:val="1035"/>
    <w:next w:val="1045"/>
    <w:link w:val="1044"/>
    <w:pPr>
      <w:ind w:firstLine="574"/>
      <w:spacing w:line="312" w:lineRule="atLeast"/>
    </w:pPr>
    <w:rPr>
      <w:rFonts w:ascii="宋体"/>
      <w:sz w:val="28"/>
    </w:rPr>
  </w:style>
  <w:style w:type="character" w:styleId="1044">
    <w:name w:val="正文文本缩进 Char"/>
    <w:next w:val="1044"/>
    <w:link w:val="1043"/>
    <w:rPr>
      <w:rFonts w:ascii="宋体" w:eastAsia="宋体"/>
      <w:sz w:val="28"/>
      <w:lang w:val="en-US" w:eastAsia="zh-CN" w:bidi="ar-SA"/>
    </w:rPr>
  </w:style>
  <w:style w:type="paragraph" w:styleId="1045">
    <w:name w:val="寄信人地址"/>
    <w:basedOn w:val="1035"/>
    <w:next w:val="1045"/>
    <w:link w:val="1035"/>
    <w:qFormat/>
    <w:rPr>
      <w:rFonts w:ascii="Arial" w:hAnsi="Arial"/>
    </w:rPr>
  </w:style>
  <w:style w:type="character" w:styleId="1046">
    <w:name w:val="标题 2 Char"/>
    <w:next w:val="1046"/>
    <w:link w:val="1037"/>
    <w:rPr>
      <w:b/>
      <w:bCs/>
      <w:sz w:val="28"/>
      <w:szCs w:val="28"/>
    </w:rPr>
  </w:style>
  <w:style w:type="character" w:styleId="1047">
    <w:name w:val="标题 3 Char"/>
    <w:next w:val="1047"/>
    <w:link w:val="1038"/>
    <w:semiHidden/>
    <w:rPr>
      <w:rFonts w:ascii="宋体" w:hAnsi="宋体" w:eastAsia="宋体"/>
      <w:sz w:val="28"/>
      <w:lang w:val="en-US" w:eastAsia="zh-CN" w:bidi="ar-SA"/>
    </w:rPr>
  </w:style>
  <w:style w:type="character" w:styleId="1048">
    <w:name w:val="标题 5 Char"/>
    <w:next w:val="1048"/>
    <w:link w:val="1040"/>
    <w:semiHidden/>
    <w:rPr>
      <w:rFonts w:eastAsia="宋体"/>
      <w:b/>
      <w:bCs/>
      <w:sz w:val="18"/>
      <w:lang w:val="en-US" w:eastAsia="zh-CN" w:bidi="ar-SA"/>
    </w:rPr>
  </w:style>
  <w:style w:type="paragraph" w:styleId="1049">
    <w:name w:val="目录 7"/>
    <w:basedOn w:val="1035"/>
    <w:next w:val="1035"/>
    <w:link w:val="1035"/>
    <w:pPr>
      <w:ind w:left="1260"/>
      <w:jc w:val="left"/>
    </w:pPr>
    <w:rPr>
      <w:szCs w:val="21"/>
    </w:rPr>
  </w:style>
  <w:style w:type="paragraph" w:styleId="1050">
    <w:name w:val="索引 8"/>
    <w:basedOn w:val="1035"/>
    <w:next w:val="1035"/>
    <w:link w:val="1035"/>
    <w:semiHidden/>
    <w:pPr>
      <w:ind w:left="1400"/>
    </w:pPr>
  </w:style>
  <w:style w:type="paragraph" w:styleId="1051">
    <w:name w:val="正文缩进"/>
    <w:basedOn w:val="1035"/>
    <w:next w:val="1051"/>
    <w:link w:val="1035"/>
    <w:pPr>
      <w:ind w:firstLine="420"/>
    </w:pPr>
  </w:style>
  <w:style w:type="paragraph" w:styleId="1052">
    <w:name w:val="索引 5"/>
    <w:basedOn w:val="1035"/>
    <w:next w:val="1035"/>
    <w:link w:val="1035"/>
    <w:semiHidden/>
    <w:pPr>
      <w:ind w:left="800"/>
    </w:pPr>
  </w:style>
  <w:style w:type="paragraph" w:styleId="1053">
    <w:name w:val="文档结构图"/>
    <w:basedOn w:val="1035"/>
    <w:next w:val="1053"/>
    <w:link w:val="1035"/>
    <w:semiHidden/>
    <w:pPr>
      <w:shd w:val="clear" w:color="auto" w:fill="000080"/>
    </w:pPr>
  </w:style>
  <w:style w:type="paragraph" w:styleId="1054">
    <w:name w:val="批注文字"/>
    <w:basedOn w:val="1035"/>
    <w:next w:val="1054"/>
    <w:link w:val="1055"/>
    <w:pPr>
      <w:jc w:val="left"/>
    </w:pPr>
  </w:style>
  <w:style w:type="character" w:styleId="1055">
    <w:name w:val="批注文字 Char"/>
    <w:next w:val="1055"/>
    <w:link w:val="1054"/>
    <w:rPr>
      <w:sz w:val="21"/>
    </w:rPr>
  </w:style>
  <w:style w:type="paragraph" w:styleId="1056">
    <w:name w:val="索引 6"/>
    <w:basedOn w:val="1035"/>
    <w:next w:val="1035"/>
    <w:link w:val="1035"/>
    <w:semiHidden/>
    <w:pPr>
      <w:ind w:left="1000"/>
    </w:pPr>
  </w:style>
  <w:style w:type="paragraph" w:styleId="1057">
    <w:name w:val="正文文本"/>
    <w:basedOn w:val="1035"/>
    <w:next w:val="1059"/>
    <w:link w:val="1058"/>
    <w:rPr>
      <w:rFonts w:ascii="楷体_GB2312" w:hAnsi="Arial" w:eastAsia="楷体_GB2312"/>
      <w:sz w:val="28"/>
    </w:rPr>
  </w:style>
  <w:style w:type="character" w:styleId="1058">
    <w:name w:val="正文文本 Char"/>
    <w:next w:val="1058"/>
    <w:link w:val="1057"/>
    <w:rPr>
      <w:rFonts w:ascii="楷体_GB2312" w:hAnsi="Arial" w:eastAsia="楷体_GB2312"/>
      <w:sz w:val="28"/>
    </w:rPr>
  </w:style>
  <w:style w:type="paragraph" w:styleId="1059">
    <w:name w:val="正文首行缩进"/>
    <w:basedOn w:val="1057"/>
    <w:next w:val="1060"/>
    <w:link w:val="1035"/>
    <w:uiPriority w:val="99"/>
    <w:unhideWhenUsed/>
    <w:qFormat/>
    <w:pPr>
      <w:ind w:firstLine="420"/>
    </w:pPr>
  </w:style>
  <w:style w:type="paragraph" w:styleId="1060">
    <w:name w:val="正文首行缩进 2"/>
    <w:basedOn w:val="1043"/>
    <w:next w:val="1059"/>
    <w:link w:val="1035"/>
    <w:qFormat/>
    <w:pPr>
      <w:ind w:firstLine="420"/>
    </w:pPr>
  </w:style>
  <w:style w:type="paragraph" w:styleId="1061">
    <w:name w:val="文本块"/>
    <w:basedOn w:val="1035"/>
    <w:next w:val="1061"/>
    <w:link w:val="1035"/>
    <w:pPr>
      <w:ind w:left="1890" w:right="11" w:hanging="1409"/>
      <w:spacing w:before="89"/>
      <w:tabs>
        <w:tab w:val="left" w:pos="822" w:leader="none"/>
        <w:tab w:val="left" w:pos="2205" w:leader="none"/>
        <w:tab w:val="left" w:pos="9000" w:leader="none"/>
      </w:tabs>
    </w:pPr>
    <w:rPr>
      <w:sz w:val="24"/>
    </w:rPr>
  </w:style>
  <w:style w:type="paragraph" w:styleId="1062">
    <w:name w:val="索引 4"/>
    <w:basedOn w:val="1035"/>
    <w:next w:val="1035"/>
    <w:link w:val="1035"/>
    <w:semiHidden/>
    <w:pPr>
      <w:ind w:left="600"/>
    </w:pPr>
  </w:style>
  <w:style w:type="paragraph" w:styleId="1063">
    <w:name w:val="目录 5"/>
    <w:basedOn w:val="1035"/>
    <w:next w:val="1035"/>
    <w:link w:val="1035"/>
    <w:semiHidden/>
    <w:pPr>
      <w:ind w:left="840"/>
      <w:jc w:val="left"/>
    </w:pPr>
    <w:rPr>
      <w:szCs w:val="21"/>
    </w:rPr>
  </w:style>
  <w:style w:type="paragraph" w:styleId="1064">
    <w:name w:val="目录 3"/>
    <w:basedOn w:val="1035"/>
    <w:next w:val="1035"/>
    <w:link w:val="1035"/>
    <w:semiHidden/>
    <w:pPr>
      <w:ind w:left="420"/>
      <w:jc w:val="left"/>
    </w:pPr>
    <w:rPr>
      <w:i/>
      <w:iCs/>
      <w:szCs w:val="24"/>
    </w:rPr>
  </w:style>
  <w:style w:type="paragraph" w:styleId="1065">
    <w:name w:val="纯文本"/>
    <w:basedOn w:val="1035"/>
    <w:next w:val="1065"/>
    <w:link w:val="1066"/>
    <w:rPr>
      <w:rFonts w:ascii="宋体" w:hAnsi="Courier New"/>
    </w:rPr>
  </w:style>
  <w:style w:type="character" w:styleId="1066">
    <w:name w:val="纯文本 Char"/>
    <w:next w:val="1066"/>
    <w:link w:val="1065"/>
    <w:rPr>
      <w:rFonts w:ascii="宋体" w:hAnsi="Courier New" w:eastAsia="宋体"/>
      <w:sz w:val="21"/>
      <w:lang w:val="en-US" w:eastAsia="zh-CN" w:bidi="ar-SA"/>
    </w:rPr>
  </w:style>
  <w:style w:type="paragraph" w:styleId="1067">
    <w:name w:val="目录 8"/>
    <w:basedOn w:val="1035"/>
    <w:next w:val="1035"/>
    <w:link w:val="1035"/>
    <w:semiHidden/>
    <w:pPr>
      <w:ind w:left="1470"/>
      <w:jc w:val="left"/>
    </w:pPr>
    <w:rPr>
      <w:szCs w:val="21"/>
    </w:rPr>
  </w:style>
  <w:style w:type="paragraph" w:styleId="1068">
    <w:name w:val="索引 3"/>
    <w:basedOn w:val="1035"/>
    <w:next w:val="1035"/>
    <w:link w:val="1035"/>
    <w:semiHidden/>
    <w:pPr>
      <w:ind w:left="400"/>
    </w:pPr>
  </w:style>
  <w:style w:type="paragraph" w:styleId="1069">
    <w:name w:val="日期"/>
    <w:basedOn w:val="1035"/>
    <w:next w:val="1035"/>
    <w:link w:val="1070"/>
    <w:pPr>
      <w:spacing w:line="312" w:lineRule="atLeast"/>
    </w:pPr>
    <w:rPr>
      <w:rFonts w:ascii="宋体"/>
      <w:sz w:val="28"/>
    </w:rPr>
  </w:style>
  <w:style w:type="character" w:styleId="1070">
    <w:name w:val="日期 Char"/>
    <w:next w:val="1070"/>
    <w:link w:val="1069"/>
    <w:rPr>
      <w:rFonts w:ascii="宋体"/>
      <w:sz w:val="28"/>
    </w:rPr>
  </w:style>
  <w:style w:type="paragraph" w:styleId="1071">
    <w:name w:val="正文文本缩进 2"/>
    <w:basedOn w:val="1035"/>
    <w:next w:val="1071"/>
    <w:link w:val="1035"/>
    <w:pPr>
      <w:ind w:left="1890" w:hanging="1409"/>
      <w:tabs>
        <w:tab w:val="left" w:pos="1785" w:leader="none"/>
        <w:tab w:val="left" w:pos="1887" w:leader="none"/>
        <w:tab w:val="left" w:pos="2112" w:leader="none"/>
        <w:tab w:val="left" w:pos="9000" w:leader="none"/>
      </w:tabs>
    </w:pPr>
    <w:rPr>
      <w:sz w:val="24"/>
    </w:rPr>
  </w:style>
  <w:style w:type="paragraph" w:styleId="1072">
    <w:name w:val="尾注文本"/>
    <w:basedOn w:val="1035"/>
    <w:next w:val="1072"/>
    <w:link w:val="1035"/>
    <w:qFormat/>
    <w:pPr>
      <w:jc w:val="left"/>
    </w:pPr>
    <w:rPr>
      <w:szCs w:val="21"/>
    </w:rPr>
  </w:style>
  <w:style w:type="paragraph" w:styleId="1073">
    <w:name w:val="批注框文本"/>
    <w:basedOn w:val="1035"/>
    <w:next w:val="1073"/>
    <w:link w:val="1074"/>
    <w:unhideWhenUsed/>
    <w:rPr>
      <w:rFonts w:ascii="Calibri" w:hAnsi="Calibri"/>
      <w:sz w:val="18"/>
      <w:szCs w:val="18"/>
    </w:rPr>
  </w:style>
  <w:style w:type="character" w:styleId="1074">
    <w:name w:val="批注框文本 Char"/>
    <w:next w:val="1074"/>
    <w:link w:val="1073"/>
    <w:rPr>
      <w:rFonts w:ascii="Calibri" w:hAnsi="Calibri" w:eastAsia="宋体"/>
      <w:sz w:val="18"/>
      <w:szCs w:val="18"/>
      <w:lang w:val="en-US" w:eastAsia="zh-CN" w:bidi="ar-SA"/>
    </w:rPr>
  </w:style>
  <w:style w:type="paragraph" w:styleId="1075">
    <w:name w:val="页脚"/>
    <w:basedOn w:val="1035"/>
    <w:next w:val="1075"/>
    <w:link w:val="1076"/>
    <w:pPr>
      <w:jc w:val="left"/>
      <w:tabs>
        <w:tab w:val="center" w:pos="4153" w:leader="none"/>
        <w:tab w:val="right" w:pos="8306" w:leader="none"/>
      </w:tabs>
    </w:pPr>
    <w:rPr>
      <w:sz w:val="18"/>
    </w:rPr>
  </w:style>
  <w:style w:type="character" w:styleId="1076">
    <w:name w:val="页脚 Char"/>
    <w:next w:val="1076"/>
    <w:link w:val="1075"/>
    <w:rPr>
      <w:rFonts w:eastAsia="宋体"/>
      <w:sz w:val="18"/>
      <w:lang w:val="en-US" w:eastAsia="zh-CN" w:bidi="ar-SA"/>
    </w:rPr>
  </w:style>
  <w:style w:type="paragraph" w:styleId="1077">
    <w:name w:val="页眉"/>
    <w:basedOn w:val="1035"/>
    <w:next w:val="1077"/>
    <w:link w:val="1078"/>
    <w:pPr>
      <w:jc w:val="center"/>
      <w:tabs>
        <w:tab w:val="center" w:pos="4153" w:leader="none"/>
        <w:tab w:val="right" w:pos="8306" w:leader="none"/>
      </w:tabs>
      <w:pBdr>
        <w:bottom w:val="single" w:color="000000" w:sz="6" w:space="1"/>
      </w:pBdr>
    </w:pPr>
    <w:rPr>
      <w:sz w:val="18"/>
    </w:rPr>
  </w:style>
  <w:style w:type="character" w:styleId="1078">
    <w:name w:val="页眉 Char"/>
    <w:next w:val="1078"/>
    <w:link w:val="1077"/>
    <w:rPr>
      <w:rFonts w:eastAsia="宋体"/>
      <w:sz w:val="18"/>
      <w:lang w:val="en-US" w:eastAsia="zh-CN" w:bidi="ar-SA"/>
    </w:rPr>
  </w:style>
  <w:style w:type="paragraph" w:styleId="1079">
    <w:name w:val="签名"/>
    <w:basedOn w:val="1035"/>
    <w:next w:val="1079"/>
    <w:link w:val="1080"/>
    <w:pPr>
      <w:jc w:val="center"/>
      <w:spacing w:after="600" w:line="312" w:lineRule="atLeast"/>
    </w:pPr>
    <w:rPr>
      <w:rFonts w:eastAsia="仿宋_GB2312"/>
      <w:sz w:val="24"/>
    </w:rPr>
  </w:style>
  <w:style w:type="character" w:styleId="1080">
    <w:name w:val="签名 Char"/>
    <w:next w:val="1080"/>
    <w:link w:val="1079"/>
    <w:rPr>
      <w:rFonts w:eastAsia="仿宋_GB2312"/>
      <w:sz w:val="24"/>
    </w:rPr>
  </w:style>
  <w:style w:type="paragraph" w:styleId="1081">
    <w:name w:val="目录 1"/>
    <w:basedOn w:val="1035"/>
    <w:next w:val="1035"/>
    <w:link w:val="1035"/>
    <w:uiPriority w:val="39"/>
    <w:pPr>
      <w:ind w:left="210"/>
      <w:spacing w:before="100" w:beforeAutospacing="1" w:after="100" w:afterAutospacing="1" w:line="360" w:lineRule="exact"/>
      <w:tabs>
        <w:tab w:val="right" w:pos="9450" w:leader="dot"/>
      </w:tabs>
    </w:pPr>
    <w:rPr>
      <w:b/>
      <w:bCs/>
      <w:caps/>
      <w:sz w:val="28"/>
      <w:szCs w:val="36"/>
    </w:rPr>
  </w:style>
  <w:style w:type="paragraph" w:styleId="1082">
    <w:name w:val="目录 4"/>
    <w:basedOn w:val="1035"/>
    <w:next w:val="1035"/>
    <w:link w:val="1035"/>
    <w:semiHidden/>
    <w:pPr>
      <w:ind w:left="630"/>
      <w:jc w:val="left"/>
    </w:pPr>
    <w:rPr>
      <w:szCs w:val="21"/>
    </w:rPr>
  </w:style>
  <w:style w:type="paragraph" w:styleId="1083">
    <w:name w:val="索引标题"/>
    <w:basedOn w:val="1035"/>
    <w:next w:val="1084"/>
    <w:link w:val="1035"/>
    <w:semiHidden/>
  </w:style>
  <w:style w:type="paragraph" w:styleId="1084">
    <w:name w:val="索引 1"/>
    <w:basedOn w:val="1035"/>
    <w:next w:val="1035"/>
    <w:link w:val="1035"/>
    <w:semiHidden/>
  </w:style>
  <w:style w:type="paragraph" w:styleId="1085">
    <w:name w:val="副标题"/>
    <w:basedOn w:val="1035"/>
    <w:next w:val="1035"/>
    <w:link w:val="1086"/>
    <w:qFormat/>
    <w:pPr>
      <w:jc w:val="center"/>
      <w:spacing w:before="240" w:after="60" w:line="312" w:lineRule="auto"/>
      <w:outlineLvl w:val="1"/>
    </w:pPr>
    <w:rPr>
      <w:rFonts w:ascii="Cambria" w:hAnsi="Cambria"/>
      <w:b/>
      <w:bCs/>
      <w:sz w:val="32"/>
      <w:szCs w:val="32"/>
    </w:rPr>
  </w:style>
  <w:style w:type="character" w:styleId="1086">
    <w:name w:val="副标题 Char"/>
    <w:next w:val="1086"/>
    <w:link w:val="1085"/>
    <w:rPr>
      <w:rFonts w:ascii="Cambria" w:hAnsi="Cambria" w:eastAsia="宋体"/>
      <w:b/>
      <w:bCs/>
      <w:sz w:val="32"/>
      <w:szCs w:val="32"/>
      <w:lang w:val="en-US" w:eastAsia="zh-CN" w:bidi="ar-SA"/>
    </w:rPr>
  </w:style>
  <w:style w:type="paragraph" w:styleId="1087">
    <w:name w:val="目录 6"/>
    <w:basedOn w:val="1035"/>
    <w:next w:val="1035"/>
    <w:link w:val="1035"/>
    <w:semiHidden/>
    <w:pPr>
      <w:ind w:left="1050"/>
      <w:jc w:val="left"/>
    </w:pPr>
    <w:rPr>
      <w:szCs w:val="21"/>
    </w:rPr>
  </w:style>
  <w:style w:type="paragraph" w:styleId="1088">
    <w:name w:val="正文文本缩进 3"/>
    <w:basedOn w:val="1035"/>
    <w:next w:val="1088"/>
    <w:link w:val="1035"/>
    <w:pPr>
      <w:ind w:firstLine="555"/>
    </w:pPr>
    <w:rPr>
      <w:b/>
      <w:bCs/>
      <w:sz w:val="28"/>
      <w:u w:val="single"/>
    </w:rPr>
  </w:style>
  <w:style w:type="paragraph" w:styleId="1089">
    <w:name w:val="索引 7"/>
    <w:basedOn w:val="1035"/>
    <w:next w:val="1035"/>
    <w:link w:val="1035"/>
    <w:semiHidden/>
    <w:pPr>
      <w:ind w:left="1200"/>
    </w:pPr>
  </w:style>
  <w:style w:type="paragraph" w:styleId="1090">
    <w:name w:val="索引 9"/>
    <w:basedOn w:val="1035"/>
    <w:next w:val="1035"/>
    <w:link w:val="1035"/>
    <w:semiHidden/>
    <w:pPr>
      <w:ind w:left="1600"/>
    </w:pPr>
  </w:style>
  <w:style w:type="paragraph" w:styleId="1091">
    <w:name w:val="图表目录"/>
    <w:basedOn w:val="1035"/>
    <w:next w:val="1035"/>
    <w:link w:val="1035"/>
    <w:semiHidden/>
    <w:pPr>
      <w:ind w:left="840" w:hanging="420"/>
    </w:pPr>
  </w:style>
  <w:style w:type="paragraph" w:styleId="1092">
    <w:name w:val="目录 2"/>
    <w:basedOn w:val="1035"/>
    <w:next w:val="1035"/>
    <w:link w:val="1035"/>
    <w:uiPriority w:val="39"/>
    <w:pPr>
      <w:ind w:left="525"/>
      <w:jc w:val="left"/>
      <w:spacing w:line="400" w:lineRule="exact"/>
      <w:tabs>
        <w:tab w:val="right" w:pos="9450" w:leader="dot"/>
      </w:tabs>
    </w:pPr>
    <w:rPr>
      <w:rFonts w:ascii="宋体" w:hAnsi="宋体"/>
      <w:b/>
      <w:bCs/>
      <w:smallCaps/>
      <w:sz w:val="24"/>
      <w:szCs w:val="24"/>
    </w:rPr>
  </w:style>
  <w:style w:type="paragraph" w:styleId="1093">
    <w:name w:val="目录 9"/>
    <w:basedOn w:val="1035"/>
    <w:next w:val="1035"/>
    <w:link w:val="1035"/>
    <w:semiHidden/>
    <w:pPr>
      <w:ind w:left="1680"/>
      <w:jc w:val="left"/>
    </w:pPr>
    <w:rPr>
      <w:szCs w:val="21"/>
    </w:rPr>
  </w:style>
  <w:style w:type="paragraph" w:styleId="1094">
    <w:name w:val="正文文本 2"/>
    <w:basedOn w:val="1035"/>
    <w:next w:val="1094"/>
    <w:link w:val="1035"/>
    <w:qFormat/>
    <w:pPr>
      <w:spacing w:after="120" w:line="480" w:lineRule="auto"/>
    </w:pPr>
  </w:style>
  <w:style w:type="paragraph" w:styleId="1095">
    <w:name w:val="HTML 预设格式"/>
    <w:basedOn w:val="1035"/>
    <w:next w:val="1095"/>
    <w:link w:val="109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96">
    <w:name w:val="HTML 预设格式 Char"/>
    <w:next w:val="1096"/>
    <w:link w:val="1095"/>
    <w:uiPriority w:val="99"/>
    <w:rPr>
      <w:rFonts w:ascii="宋体" w:hAnsi="宋体" w:cs="宋体"/>
      <w:sz w:val="24"/>
      <w:szCs w:val="24"/>
    </w:rPr>
  </w:style>
  <w:style w:type="paragraph" w:styleId="1097">
    <w:name w:val="普通(网站)"/>
    <w:basedOn w:val="1035"/>
    <w:next w:val="1097"/>
    <w:link w:val="1035"/>
    <w:pPr>
      <w:ind w:left="0" w:right="0"/>
      <w:jc w:val="left"/>
      <w:spacing w:before="100" w:beforeAutospacing="1" w:after="100" w:afterAutospacing="1"/>
    </w:pPr>
    <w:rPr>
      <w:sz w:val="24"/>
      <w:lang w:val="en-US" w:eastAsia="zh-CN" w:bidi="ar"/>
    </w:rPr>
  </w:style>
  <w:style w:type="paragraph" w:styleId="1098">
    <w:name w:val="索引 2"/>
    <w:basedOn w:val="1035"/>
    <w:next w:val="1035"/>
    <w:link w:val="1035"/>
    <w:semiHidden/>
    <w:pPr>
      <w:ind w:left="200"/>
    </w:pPr>
  </w:style>
  <w:style w:type="paragraph" w:styleId="1099">
    <w:name w:val="标题"/>
    <w:basedOn w:val="1035"/>
    <w:next w:val="1035"/>
    <w:link w:val="1100"/>
    <w:qFormat/>
    <w:pPr>
      <w:jc w:val="center"/>
      <w:spacing w:before="240" w:after="60"/>
      <w:outlineLvl w:val="0"/>
    </w:pPr>
    <w:rPr>
      <w:rFonts w:ascii="Cambria" w:hAnsi="Cambria"/>
      <w:b/>
      <w:bCs/>
      <w:sz w:val="32"/>
      <w:szCs w:val="32"/>
    </w:rPr>
  </w:style>
  <w:style w:type="character" w:styleId="1100">
    <w:name w:val="标题 Char"/>
    <w:next w:val="1100"/>
    <w:link w:val="1099"/>
    <w:rPr>
      <w:rFonts w:ascii="Cambria" w:hAnsi="Cambria" w:eastAsia="宋体"/>
      <w:b/>
      <w:bCs/>
      <w:sz w:val="32"/>
      <w:szCs w:val="32"/>
      <w:lang w:val="en-US" w:eastAsia="zh-CN" w:bidi="ar-SA"/>
    </w:rPr>
  </w:style>
  <w:style w:type="paragraph" w:styleId="1101">
    <w:name w:val="批注主题"/>
    <w:basedOn w:val="1054"/>
    <w:next w:val="1054"/>
    <w:link w:val="1102"/>
    <w:rPr>
      <w:b/>
      <w:bCs/>
    </w:rPr>
  </w:style>
  <w:style w:type="character" w:styleId="1102">
    <w:name w:val="批注主题 Char"/>
    <w:next w:val="1102"/>
    <w:link w:val="1101"/>
    <w:rPr>
      <w:b/>
      <w:bCs/>
      <w:sz w:val="21"/>
    </w:rPr>
  </w:style>
  <w:style w:type="table" w:styleId="1103">
    <w:name w:val="网格型"/>
    <w:basedOn w:val="1042"/>
    <w:next w:val="1103"/>
    <w:link w:val="1035"/>
    <w:pPr>
      <w:jc w:val="both"/>
      <w:widowControl w:val="off"/>
    </w:pPr>
    <w:tblPr/>
  </w:style>
  <w:style w:type="character" w:styleId="1104">
    <w:name w:val="要点"/>
    <w:next w:val="1104"/>
    <w:link w:val="1035"/>
    <w:qFormat/>
    <w:rPr>
      <w:b/>
      <w:bCs/>
    </w:rPr>
  </w:style>
  <w:style w:type="character" w:styleId="1105">
    <w:name w:val="页码"/>
    <w:next w:val="1105"/>
    <w:link w:val="1035"/>
  </w:style>
  <w:style w:type="character" w:styleId="1106">
    <w:name w:val="已访问的超链接"/>
    <w:next w:val="1106"/>
    <w:link w:val="1035"/>
    <w:rPr>
      <w:color w:val="800080"/>
      <w:u w:val="none"/>
    </w:rPr>
  </w:style>
  <w:style w:type="character" w:styleId="1107">
    <w:name w:val="强调"/>
    <w:next w:val="1107"/>
    <w:link w:val="1035"/>
    <w:qFormat/>
    <w:rPr>
      <w:b w:val="0"/>
      <w:i w:val="0"/>
    </w:rPr>
  </w:style>
  <w:style w:type="character" w:styleId="1108">
    <w:name w:val="HTML 定义"/>
    <w:next w:val="1108"/>
    <w:link w:val="1035"/>
    <w:rPr>
      <w:b w:val="0"/>
      <w:i w:val="0"/>
    </w:rPr>
  </w:style>
  <w:style w:type="character" w:styleId="1109">
    <w:name w:val="HTML 打字机"/>
    <w:next w:val="1109"/>
    <w:link w:val="1035"/>
    <w:rPr>
      <w:rFonts w:ascii="monospace" w:hAnsi="monospace" w:eastAsia="monospace" w:cs="monospace"/>
      <w:sz w:val="20"/>
    </w:rPr>
  </w:style>
  <w:style w:type="character" w:styleId="1110">
    <w:name w:val="HTML 缩写"/>
    <w:next w:val="1110"/>
    <w:link w:val="1035"/>
  </w:style>
  <w:style w:type="character" w:styleId="1111">
    <w:name w:val="HTML 变量"/>
    <w:next w:val="1111"/>
    <w:link w:val="1035"/>
    <w:rPr>
      <w:b w:val="0"/>
      <w:i w:val="0"/>
    </w:rPr>
  </w:style>
  <w:style w:type="character" w:styleId="1112">
    <w:name w:val="超链接"/>
    <w:next w:val="1112"/>
    <w:link w:val="1035"/>
    <w:uiPriority w:val="99"/>
    <w:rPr>
      <w:color w:val="0000ff"/>
      <w:u w:val="none"/>
    </w:rPr>
  </w:style>
  <w:style w:type="character" w:styleId="1113">
    <w:name w:val="HTML 代码"/>
    <w:next w:val="1113"/>
    <w:link w:val="1035"/>
    <w:rPr>
      <w:rFonts w:ascii="monospace" w:hAnsi="monospace" w:eastAsia="monospace" w:cs="monospace"/>
      <w:b w:val="0"/>
      <w:i w:val="0"/>
      <w:sz w:val="20"/>
    </w:rPr>
  </w:style>
  <w:style w:type="character" w:styleId="1114">
    <w:name w:val="批注引用"/>
    <w:next w:val="1114"/>
    <w:link w:val="1035"/>
    <w:rPr>
      <w:sz w:val="21"/>
      <w:szCs w:val="21"/>
    </w:rPr>
  </w:style>
  <w:style w:type="character" w:styleId="1115">
    <w:name w:val="HTML 引文"/>
    <w:next w:val="1115"/>
    <w:link w:val="1035"/>
    <w:rPr>
      <w:b w:val="0"/>
      <w:i w:val="0"/>
    </w:rPr>
  </w:style>
  <w:style w:type="character" w:styleId="1116">
    <w:name w:val="HTML 键盘"/>
    <w:next w:val="1116"/>
    <w:link w:val="1035"/>
    <w:rPr>
      <w:rFonts w:ascii="monospace" w:hAnsi="monospace" w:eastAsia="monospace" w:cs="monospace"/>
      <w:sz w:val="20"/>
    </w:rPr>
  </w:style>
  <w:style w:type="character" w:styleId="1117">
    <w:name w:val="HTML 样本"/>
    <w:next w:val="1117"/>
    <w:link w:val="1035"/>
    <w:rPr>
      <w:rFonts w:ascii="monospace" w:hAnsi="monospace" w:eastAsia="monospace" w:cs="monospace"/>
    </w:rPr>
  </w:style>
  <w:style w:type="paragraph" w:styleId="1118">
    <w:name w:val="段"/>
    <w:next w:val="1035"/>
    <w:link w:val="1035"/>
    <w:qFormat/>
    <w:pPr>
      <w:ind w:firstLine="200"/>
      <w:jc w:val="both"/>
      <w:spacing w:line="360" w:lineRule="auto"/>
    </w:pPr>
    <w:rPr>
      <w:rFonts w:ascii="宋体"/>
      <w:sz w:val="24"/>
      <w:szCs w:val="22"/>
      <w:lang w:val="en-US" w:eastAsia="zh-CN" w:bidi="ar-SA"/>
    </w:rPr>
  </w:style>
  <w:style w:type="character" w:styleId="1119">
    <w:name w:val="font31"/>
    <w:next w:val="1119"/>
    <w:link w:val="1035"/>
    <w:qFormat/>
    <w:rPr>
      <w:rFonts w:ascii="Arial" w:hAnsi="Arial" w:cs="Arial"/>
      <w:color w:val="000000"/>
      <w:sz w:val="20"/>
      <w:szCs w:val="20"/>
      <w:u w:val="none"/>
    </w:rPr>
  </w:style>
  <w:style w:type="character" w:styleId="1120">
    <w:name w:val="王兴华的论文正文 Char"/>
    <w:next w:val="1120"/>
    <w:link w:val="1121"/>
    <w:rPr>
      <w:rFonts w:eastAsia="宋体"/>
      <w:sz w:val="24"/>
      <w:szCs w:val="24"/>
      <w:lang w:val="en-US" w:eastAsia="zh-CN" w:bidi="ar-SA"/>
    </w:rPr>
  </w:style>
  <w:style w:type="paragraph" w:styleId="1121">
    <w:name w:val="王兴华的论文正文"/>
    <w:basedOn w:val="1051"/>
    <w:next w:val="1121"/>
    <w:link w:val="1120"/>
    <w:pPr>
      <w:ind w:firstLine="200"/>
      <w:spacing w:line="360" w:lineRule="auto"/>
    </w:pPr>
    <w:rPr>
      <w:sz w:val="24"/>
      <w:szCs w:val="24"/>
    </w:rPr>
  </w:style>
  <w:style w:type="character" w:styleId="1122">
    <w:name w:val="无间隔 Char"/>
    <w:next w:val="1122"/>
    <w:link w:val="1123"/>
    <w:rPr>
      <w:rFonts w:ascii="Calibri" w:hAnsi="Calibri"/>
      <w:sz w:val="22"/>
      <w:szCs w:val="22"/>
      <w:lang w:val="en-US" w:eastAsia="zh-CN" w:bidi="ar-SA"/>
    </w:rPr>
  </w:style>
  <w:style w:type="paragraph" w:styleId="1123">
    <w:name w:val="无间隔"/>
    <w:next w:val="1123"/>
    <w:link w:val="1122"/>
    <w:qFormat/>
    <w:rPr>
      <w:rFonts w:ascii="Calibri" w:hAnsi="Calibri"/>
      <w:sz w:val="22"/>
      <w:szCs w:val="22"/>
      <w:lang w:val="en-US" w:eastAsia="zh-CN" w:bidi="ar-SA"/>
    </w:rPr>
  </w:style>
  <w:style w:type="character" w:styleId="1124">
    <w:name w:val="font41"/>
    <w:next w:val="1124"/>
    <w:link w:val="1035"/>
    <w:qFormat/>
    <w:rPr>
      <w:rFonts w:hint="eastAsia" w:ascii="宋体" w:hAnsi="宋体" w:eastAsia="宋体" w:cs="宋体"/>
      <w:color w:val="000000"/>
      <w:sz w:val="20"/>
      <w:szCs w:val="20"/>
      <w:u w:val="none"/>
    </w:rPr>
  </w:style>
  <w:style w:type="paragraph" w:styleId="1125">
    <w:name w:val="正文序号 3"/>
    <w:basedOn w:val="1035"/>
    <w:next w:val="1125"/>
    <w:link w:val="1035"/>
    <w:pPr>
      <w:ind w:left="1259" w:hanging="420"/>
      <w:spacing w:before="60"/>
      <w:tabs>
        <w:tab w:val="left" w:pos="1259" w:leader="none"/>
      </w:tabs>
    </w:pPr>
    <w:rPr>
      <w:szCs w:val="24"/>
    </w:rPr>
  </w:style>
  <w:style w:type="paragraph" w:styleId="1126">
    <w:name w:val="纯文本2"/>
    <w:basedOn w:val="1035"/>
    <w:next w:val="1126"/>
    <w:link w:val="1035"/>
    <w:qFormat/>
    <w:pPr>
      <w:jc w:val="left"/>
      <w:widowControl/>
    </w:pPr>
    <w:rPr>
      <w:rFonts w:ascii="宋体" w:hAnsi="Courier New" w:eastAsia="楷体_GB2312"/>
      <w:sz w:val="26"/>
    </w:rPr>
  </w:style>
  <w:style w:type="paragraph" w:styleId="1127">
    <w:name w:val="正文序号 1"/>
    <w:basedOn w:val="1035"/>
    <w:next w:val="1127"/>
    <w:link w:val="1035"/>
    <w:pPr>
      <w:ind w:left="839" w:hanging="419"/>
      <w:spacing w:before="60"/>
      <w:tabs>
        <w:tab w:val="left" w:pos="839" w:leader="none"/>
      </w:tabs>
    </w:pPr>
    <w:rPr>
      <w:szCs w:val="24"/>
    </w:rPr>
  </w:style>
  <w:style w:type="paragraph" w:styleId="1128">
    <w:name w:val="列出段落1"/>
    <w:basedOn w:val="1035"/>
    <w:next w:val="1072"/>
    <w:link w:val="1035"/>
    <w:qFormat/>
    <w:pPr>
      <w:ind w:firstLine="200"/>
      <w:spacing w:line="360" w:lineRule="auto"/>
    </w:pPr>
    <w:rPr>
      <w:rFonts w:ascii="Calibri" w:hAnsi="Calibri"/>
      <w:szCs w:val="20"/>
    </w:rPr>
  </w:style>
  <w:style w:type="paragraph" w:styleId="1129">
    <w:name w:val=" Char Char Char"/>
    <w:basedOn w:val="1035"/>
    <w:next w:val="1129"/>
    <w:link w:val="1035"/>
    <w:pPr>
      <w:numPr>
        <w:ilvl w:val="0"/>
        <w:numId w:val="1"/>
      </w:numPr>
      <w:tabs>
        <w:tab w:val="left" w:pos="375" w:leader="none"/>
        <w:tab w:val="left" w:pos="1545" w:leader="none"/>
      </w:tabs>
    </w:pPr>
  </w:style>
  <w:style w:type="paragraph" w:styleId="1130">
    <w:name w:val="Char Char Char Char"/>
    <w:basedOn w:val="1053"/>
    <w:next w:val="1130"/>
    <w:link w:val="1035"/>
    <w:pPr>
      <w:spacing w:line="360" w:lineRule="auto"/>
    </w:pPr>
    <w:rPr>
      <w:rFonts w:ascii="Tahoma" w:hAnsi="Tahoma"/>
      <w:sz w:val="24"/>
      <w:szCs w:val="24"/>
    </w:rPr>
  </w:style>
  <w:style w:type="paragraph" w:styleId="1131">
    <w:name w:val=" Char Char1 Char Char Char Char Char Char Char"/>
    <w:basedOn w:val="1035"/>
    <w:next w:val="1131"/>
    <w:link w:val="1035"/>
    <w:rPr>
      <w:rFonts w:ascii="Tahoma" w:hAnsi="Tahoma"/>
      <w:sz w:val="24"/>
    </w:rPr>
  </w:style>
  <w:style w:type="paragraph" w:styleId="1132">
    <w:name w:val="正文缩进1"/>
    <w:basedOn w:val="1035"/>
    <w:next w:val="1132"/>
    <w:link w:val="1035"/>
    <w:qFormat/>
    <w:pPr>
      <w:ind w:firstLine="420"/>
      <w:jc w:val="left"/>
    </w:pPr>
    <w:rPr>
      <w:rFonts w:ascii="宋体" w:hAnsi="Calibri" w:eastAsia="宋体" w:cs="Times New Roman"/>
      <w:sz w:val="24"/>
      <w:szCs w:val="22"/>
    </w:rPr>
  </w:style>
  <w:style w:type="paragraph" w:styleId="1133">
    <w:name w:val="索引 11"/>
    <w:basedOn w:val="1035"/>
    <w:next w:val="1035"/>
    <w:link w:val="1035"/>
    <w:pPr>
      <w:spacing w:line="360" w:lineRule="auto"/>
    </w:pPr>
    <w:rPr>
      <w:rFonts w:ascii="仿宋_GB2312" w:eastAsia="仿宋_GB2312"/>
      <w:sz w:val="24"/>
      <w:szCs w:val="20"/>
    </w:rPr>
  </w:style>
  <w:style w:type="paragraph" w:styleId="1134">
    <w:name w:val=" Char"/>
    <w:basedOn w:val="1035"/>
    <w:next w:val="1134"/>
    <w:link w:val="1035"/>
    <w:pPr>
      <w:numPr>
        <w:ilvl w:val="0"/>
        <w:numId w:val="2"/>
      </w:numPr>
      <w:tabs>
        <w:tab w:val="left" w:pos="480" w:leader="none"/>
      </w:tabs>
    </w:pPr>
    <w:rPr>
      <w:sz w:val="24"/>
      <w:szCs w:val="24"/>
    </w:rPr>
  </w:style>
  <w:style w:type="paragraph" w:styleId="1135">
    <w:name w:val="列出段落2"/>
    <w:basedOn w:val="1035"/>
    <w:next w:val="1135"/>
    <w:link w:val="1035"/>
    <w:qFormat/>
    <w:pPr>
      <w:ind w:firstLine="420"/>
      <w:spacing w:line="360" w:lineRule="auto"/>
    </w:pPr>
    <w:rPr>
      <w:rFonts w:ascii="Calibri" w:hAnsi="Calibri" w:eastAsia="宋体" w:cs="Times New Roman"/>
      <w:sz w:val="24"/>
      <w:szCs w:val="22"/>
    </w:rPr>
  </w:style>
  <w:style w:type="paragraph" w:styleId="1136">
    <w:name w:val="+正文"/>
    <w:basedOn w:val="1035"/>
    <w:next w:val="1136"/>
    <w:link w:val="1035"/>
    <w:qFormat/>
    <w:pPr>
      <w:ind w:firstLine="200"/>
      <w:spacing w:line="360" w:lineRule="auto"/>
    </w:pPr>
    <w:rPr>
      <w:rFonts w:ascii="Times New Roman" w:hAnsi="Times New Roman" w:eastAsia="宋体" w:cs="Times New Roman"/>
      <w:sz w:val="24"/>
      <w:szCs w:val="28"/>
    </w:rPr>
  </w:style>
  <w:style w:type="paragraph" w:styleId="1137">
    <w:name w:val="正文序号 2"/>
    <w:basedOn w:val="1035"/>
    <w:next w:val="1137"/>
    <w:link w:val="1035"/>
    <w:pPr>
      <w:ind w:left="1049" w:hanging="420"/>
      <w:spacing w:before="60"/>
      <w:tabs>
        <w:tab w:val="left" w:pos="1049" w:leader="none"/>
      </w:tabs>
    </w:pPr>
    <w:rPr>
      <w:szCs w:val="24"/>
    </w:rPr>
  </w:style>
  <w:style w:type="paragraph" w:styleId="1138">
    <w:name w:val="纯文本1"/>
    <w:basedOn w:val="1035"/>
    <w:next w:val="1138"/>
    <w:link w:val="1035"/>
    <w:qFormat/>
    <w:rPr>
      <w:rFonts w:ascii="宋体" w:hAnsi="Courier New" w:eastAsia="宋体" w:cs="Times New Roman"/>
      <w:szCs w:val="22"/>
    </w:rPr>
  </w:style>
  <w:style w:type="paragraph" w:styleId="1139">
    <w:name w:val="Char1 Char Char Char"/>
    <w:basedOn w:val="1035"/>
    <w:next w:val="1139"/>
    <w:link w:val="1035"/>
    <w:rPr>
      <w:rFonts w:ascii="Tahoma" w:hAnsi="Tahoma"/>
      <w:sz w:val="24"/>
    </w:rPr>
  </w:style>
  <w:style w:type="paragraph" w:styleId="1140">
    <w:name w:val="样式1"/>
    <w:basedOn w:val="1035"/>
    <w:next w:val="1140"/>
    <w:link w:val="1035"/>
    <w:pPr>
      <w:numPr>
        <w:ilvl w:val="0"/>
        <w:numId w:val="3"/>
      </w:numPr>
      <w:tabs>
        <w:tab w:val="left" w:pos="709" w:leader="none"/>
      </w:tabs>
    </w:pPr>
    <w:rPr>
      <w:rFonts w:ascii="宋体" w:hAnsi="宋体"/>
      <w:szCs w:val="21"/>
    </w:rPr>
  </w:style>
  <w:style w:type="paragraph" w:styleId="1141">
    <w:name w:val="Char Char1 Char Char Char Char Char Char Char"/>
    <w:basedOn w:val="1035"/>
    <w:next w:val="1141"/>
    <w:link w:val="1035"/>
    <w:rPr>
      <w:rFonts w:ascii="Tahoma" w:hAnsi="Tahoma"/>
      <w:sz w:val="24"/>
    </w:rPr>
  </w:style>
  <w:style w:type="paragraph" w:styleId="1142">
    <w:name w:val="_Style 20"/>
    <w:basedOn w:val="1035"/>
    <w:next w:val="1143"/>
    <w:link w:val="1035"/>
    <w:uiPriority w:val="34"/>
    <w:qFormat/>
    <w:pPr>
      <w:ind w:firstLine="420"/>
    </w:pPr>
    <w:rPr>
      <w:rFonts w:cs="Times New Roman"/>
      <w:sz w:val="21"/>
      <w:szCs w:val="22"/>
    </w:rPr>
  </w:style>
  <w:style w:type="paragraph" w:styleId="1143">
    <w:name w:val="List Paragraph"/>
    <w:basedOn w:val="1035"/>
    <w:next w:val="1143"/>
    <w:link w:val="1035"/>
    <w:uiPriority w:val="34"/>
    <w:qFormat/>
    <w:pPr>
      <w:ind w:firstLine="420"/>
    </w:pPr>
    <w:rPr>
      <w:rFonts w:ascii="Calibri" w:hAnsi="Calibri"/>
    </w:rPr>
  </w:style>
  <w:style w:type="paragraph" w:styleId="1144">
    <w:name w:val="Plain Text"/>
    <w:basedOn w:val="1035"/>
    <w:next w:val="1144"/>
    <w:link w:val="1035"/>
    <w:rPr>
      <w:rFonts w:ascii="宋体" w:hAnsi="Courier New" w:eastAsia="楷体_GB2312"/>
      <w:sz w:val="28"/>
    </w:rPr>
  </w:style>
  <w:style w:type="paragraph" w:styleId="1145">
    <w:name w:val="表名称"/>
    <w:basedOn w:val="1051"/>
    <w:next w:val="1035"/>
    <w:link w:val="1035"/>
    <w:qFormat/>
    <w:pPr>
      <w:numPr>
        <w:ilvl w:val="0"/>
        <w:numId w:val="4"/>
      </w:numPr>
      <w:ind w:firstLine="0"/>
      <w:jc w:val="center"/>
    </w:pPr>
  </w:style>
  <w:style w:type="character" w:styleId="1146">
    <w:name w:val="hover"/>
    <w:next w:val="1146"/>
    <w:link w:val="1035"/>
    <w:rPr>
      <w:color w:val="5fb878"/>
    </w:rPr>
  </w:style>
  <w:style w:type="character" w:styleId="1147">
    <w:name w:val="hover1"/>
    <w:next w:val="1147"/>
    <w:link w:val="1035"/>
    <w:rPr>
      <w:color w:val="ffffff"/>
    </w:rPr>
  </w:style>
  <w:style w:type="character" w:styleId="1148">
    <w:name w:val="hover2"/>
    <w:next w:val="1148"/>
    <w:link w:val="1035"/>
    <w:rPr>
      <w:color w:val="5fb878"/>
    </w:rPr>
  </w:style>
  <w:style w:type="character" w:styleId="1149">
    <w:name w:val="hover3"/>
    <w:next w:val="1149"/>
    <w:link w:val="1035"/>
    <w:rPr>
      <w:color w:val="5fb878"/>
    </w:rPr>
  </w:style>
  <w:style w:type="paragraph" w:styleId="1150">
    <w:name w:val="Char Char1 Char Char Char Char Char Char Char1"/>
    <w:basedOn w:val="1035"/>
    <w:next w:val="1150"/>
    <w:link w:val="1035"/>
    <w:qFormat/>
    <w:rPr>
      <w:rFonts w:ascii="Tahoma" w:hAnsi="Tahoma"/>
      <w:sz w:val="24"/>
    </w:rPr>
  </w:style>
  <w:style w:type="paragraph" w:styleId="1151">
    <w:name w:val="修订"/>
    <w:next w:val="1151"/>
    <w:link w:val="1035"/>
    <w:uiPriority w:val="99"/>
    <w:unhideWhenUsed/>
    <w:rPr>
      <w:sz w:val="21"/>
      <w:lang w:val="en-US" w:eastAsia="zh-CN" w:bidi="ar-SA"/>
    </w:rPr>
  </w:style>
  <w:style w:type="paragraph" w:styleId="1152">
    <w:name w:val="普通正文"/>
    <w:basedOn w:val="1035"/>
    <w:next w:val="1152"/>
    <w:link w:val="1035"/>
    <w:qFormat/>
    <w:pPr>
      <w:ind w:firstLine="480"/>
      <w:jc w:val="left"/>
      <w:spacing w:before="120" w:after="120" w:line="360" w:lineRule="auto"/>
    </w:pPr>
    <w:rPr>
      <w:rFonts w:ascii="Arial" w:hAnsi="Arial" w:eastAsia="宋体" w:cs="Times New Roman"/>
      <w:sz w:val="24"/>
      <w:szCs w:val="24"/>
    </w:rPr>
  </w:style>
  <w:style w:type="paragraph" w:styleId="1153">
    <w:name w:val="Table Text"/>
    <w:basedOn w:val="1035"/>
    <w:next w:val="1153"/>
    <w:link w:val="1035"/>
    <w:semiHidden/>
    <w:qFormat/>
    <w:rPr>
      <w:rFonts w:ascii="宋体" w:hAnsi="宋体" w:eastAsia="宋体" w:cs="宋体"/>
      <w:sz w:val="23"/>
      <w:szCs w:val="23"/>
      <w:lang w:val="en-US" w:eastAsia="en-US" w:bidi="ar-SA"/>
    </w:rPr>
  </w:style>
  <w:style w:type="table" w:styleId="1154">
    <w:name w:val="Table Normal"/>
    <w:next w:val="1154"/>
    <w:link w:val="1035"/>
    <w:unhideWhenUsed/>
    <w:qFormat/>
    <w:rPr>
      <w:lang w:val="en-US" w:eastAsia="zh-CN" w:bidi="ar-SA"/>
    </w:rPr>
    <w:tblPr/>
  </w:style>
  <w:style w:type="paragraph" w:styleId="1155">
    <w:name w:val="页脚1"/>
    <w:basedOn w:val="1035"/>
    <w:next w:val="1155"/>
    <w:link w:val="1035"/>
    <w:uiPriority w:val="99"/>
    <w:unhideWhenUsed/>
    <w:qFormat/>
    <w:pPr>
      <w:tabs>
        <w:tab w:val="center" w:pos="7143" w:leader="none"/>
        <w:tab w:val="right" w:pos="14287" w:leader="none"/>
      </w:tabs>
    </w:p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谢燕红</cp:lastModifiedBy>
  <cp:revision>4</cp:revision>
  <dcterms:created xsi:type="dcterms:W3CDTF">2024-03-18T11:07:00Z</dcterms:created>
  <dcterms:modified xsi:type="dcterms:W3CDTF">2026-09-01T08:04:38Z</dcterms:modified>
</cp:coreProperties>
</file>